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F0E75" w14:textId="77777777" w:rsidR="004E613D" w:rsidRDefault="004E613D" w:rsidP="00FE5883">
      <w:pPr>
        <w:spacing w:before="480"/>
        <w:jc w:val="center"/>
      </w:pPr>
      <w:r>
        <w:rPr>
          <w:noProof/>
          <w:lang w:eastAsia="en-AU"/>
        </w:rPr>
        <w:drawing>
          <wp:inline distT="0" distB="0" distL="0" distR="0" wp14:anchorId="505881D8" wp14:editId="6E7A1DFF">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EDA8621" w14:textId="77777777" w:rsidR="004E613D" w:rsidRDefault="004E613D">
      <w:pPr>
        <w:jc w:val="center"/>
        <w:rPr>
          <w:rFonts w:ascii="Arial" w:hAnsi="Arial"/>
        </w:rPr>
      </w:pPr>
      <w:r>
        <w:rPr>
          <w:rFonts w:ascii="Arial" w:hAnsi="Arial"/>
        </w:rPr>
        <w:t>Australian Capital Territory</w:t>
      </w:r>
    </w:p>
    <w:p w14:paraId="3DA073F8" w14:textId="79FBE7DD" w:rsidR="00AE5944" w:rsidRPr="001E7181" w:rsidRDefault="00576993">
      <w:pPr>
        <w:pStyle w:val="Billname1"/>
      </w:pPr>
      <w:fldSimple w:instr=" REF Citation \*charformat  \* MERGEFORMAT ">
        <w:r w:rsidR="0099578F">
          <w:t>Professional Engineers Act 2023</w:t>
        </w:r>
      </w:fldSimple>
    </w:p>
    <w:p w14:paraId="4F8DB3B4" w14:textId="6AE1A697" w:rsidR="00AE5944" w:rsidRPr="001E7181" w:rsidRDefault="00576993">
      <w:pPr>
        <w:pStyle w:val="ActNo"/>
      </w:pPr>
      <w:fldSimple w:instr=" DOCPROPERTY &quot;Category&quot;  \* MERGEFORMAT ">
        <w:r w:rsidR="0099578F">
          <w:t>A2023-8</w:t>
        </w:r>
      </w:fldSimple>
    </w:p>
    <w:p w14:paraId="0A33EC97" w14:textId="5A0F2528" w:rsidR="00AE5944" w:rsidRPr="001E7181" w:rsidRDefault="00AE5944" w:rsidP="004066AE">
      <w:pPr>
        <w:pStyle w:val="Placeholder"/>
        <w:suppressLineNumbers/>
      </w:pPr>
    </w:p>
    <w:p w14:paraId="05081B6D" w14:textId="77777777" w:rsidR="00AE5944" w:rsidRPr="001E7181" w:rsidRDefault="00AE5944" w:rsidP="00056823">
      <w:pPr>
        <w:pStyle w:val="N-TOCheading"/>
        <w:spacing w:before="1000"/>
      </w:pPr>
      <w:r w:rsidRPr="001E7181">
        <w:rPr>
          <w:rStyle w:val="charContents"/>
        </w:rPr>
        <w:t>Contents</w:t>
      </w:r>
    </w:p>
    <w:p w14:paraId="2310CB6A" w14:textId="77777777" w:rsidR="00AE5944" w:rsidRPr="001E7181" w:rsidRDefault="00AE5944">
      <w:pPr>
        <w:pStyle w:val="N-9pt"/>
      </w:pPr>
      <w:r w:rsidRPr="001E7181">
        <w:tab/>
      </w:r>
      <w:r w:rsidRPr="001E7181">
        <w:rPr>
          <w:rStyle w:val="charPage"/>
        </w:rPr>
        <w:t>Page</w:t>
      </w:r>
    </w:p>
    <w:p w14:paraId="4A2FC042" w14:textId="4B37F5C0" w:rsidR="004066AE" w:rsidRDefault="004066A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0019616" w:history="1">
        <w:r w:rsidRPr="008A1D65">
          <w:t>Part 1</w:t>
        </w:r>
        <w:r>
          <w:rPr>
            <w:rFonts w:asciiTheme="minorHAnsi" w:eastAsiaTheme="minorEastAsia" w:hAnsiTheme="minorHAnsi" w:cstheme="minorBidi"/>
            <w:b w:val="0"/>
            <w:sz w:val="22"/>
            <w:szCs w:val="22"/>
            <w:lang w:eastAsia="en-AU"/>
          </w:rPr>
          <w:tab/>
        </w:r>
        <w:r w:rsidRPr="008A1D65">
          <w:t>Preliminary</w:t>
        </w:r>
        <w:r w:rsidRPr="004066AE">
          <w:rPr>
            <w:vanish/>
          </w:rPr>
          <w:tab/>
        </w:r>
        <w:r w:rsidRPr="004066AE">
          <w:rPr>
            <w:vanish/>
          </w:rPr>
          <w:fldChar w:fldCharType="begin"/>
        </w:r>
        <w:r w:rsidRPr="004066AE">
          <w:rPr>
            <w:vanish/>
          </w:rPr>
          <w:instrText xml:space="preserve"> PAGEREF _Toc120019616 \h </w:instrText>
        </w:r>
        <w:r w:rsidRPr="004066AE">
          <w:rPr>
            <w:vanish/>
          </w:rPr>
        </w:r>
        <w:r w:rsidRPr="004066AE">
          <w:rPr>
            <w:vanish/>
          </w:rPr>
          <w:fldChar w:fldCharType="separate"/>
        </w:r>
        <w:r w:rsidR="0099578F">
          <w:rPr>
            <w:vanish/>
          </w:rPr>
          <w:t>2</w:t>
        </w:r>
        <w:r w:rsidRPr="004066AE">
          <w:rPr>
            <w:vanish/>
          </w:rPr>
          <w:fldChar w:fldCharType="end"/>
        </w:r>
      </w:hyperlink>
    </w:p>
    <w:p w14:paraId="24EF726E" w14:textId="6A26C4B4" w:rsidR="004066AE" w:rsidRDefault="004066AE">
      <w:pPr>
        <w:pStyle w:val="TOC5"/>
        <w:rPr>
          <w:rFonts w:asciiTheme="minorHAnsi" w:eastAsiaTheme="minorEastAsia" w:hAnsiTheme="minorHAnsi" w:cstheme="minorBidi"/>
          <w:sz w:val="22"/>
          <w:szCs w:val="22"/>
          <w:lang w:eastAsia="en-AU"/>
        </w:rPr>
      </w:pPr>
      <w:r>
        <w:tab/>
      </w:r>
      <w:hyperlink w:anchor="_Toc120019617" w:history="1">
        <w:r w:rsidRPr="008A1D65">
          <w:t>1</w:t>
        </w:r>
        <w:r>
          <w:rPr>
            <w:rFonts w:asciiTheme="minorHAnsi" w:eastAsiaTheme="minorEastAsia" w:hAnsiTheme="minorHAnsi" w:cstheme="minorBidi"/>
            <w:sz w:val="22"/>
            <w:szCs w:val="22"/>
            <w:lang w:eastAsia="en-AU"/>
          </w:rPr>
          <w:tab/>
        </w:r>
        <w:r w:rsidRPr="008A1D65">
          <w:t>Name of Act</w:t>
        </w:r>
        <w:r>
          <w:tab/>
        </w:r>
        <w:r>
          <w:fldChar w:fldCharType="begin"/>
        </w:r>
        <w:r>
          <w:instrText xml:space="preserve"> PAGEREF _Toc120019617 \h </w:instrText>
        </w:r>
        <w:r>
          <w:fldChar w:fldCharType="separate"/>
        </w:r>
        <w:r w:rsidR="0099578F">
          <w:t>2</w:t>
        </w:r>
        <w:r>
          <w:fldChar w:fldCharType="end"/>
        </w:r>
      </w:hyperlink>
    </w:p>
    <w:p w14:paraId="1105A042" w14:textId="4BA5414D" w:rsidR="004066AE" w:rsidRDefault="004066AE">
      <w:pPr>
        <w:pStyle w:val="TOC5"/>
        <w:rPr>
          <w:rFonts w:asciiTheme="minorHAnsi" w:eastAsiaTheme="minorEastAsia" w:hAnsiTheme="minorHAnsi" w:cstheme="minorBidi"/>
          <w:sz w:val="22"/>
          <w:szCs w:val="22"/>
          <w:lang w:eastAsia="en-AU"/>
        </w:rPr>
      </w:pPr>
      <w:r>
        <w:tab/>
      </w:r>
      <w:hyperlink w:anchor="_Toc120019618" w:history="1">
        <w:r w:rsidRPr="008A1D65">
          <w:t>2</w:t>
        </w:r>
        <w:r>
          <w:rPr>
            <w:rFonts w:asciiTheme="minorHAnsi" w:eastAsiaTheme="minorEastAsia" w:hAnsiTheme="minorHAnsi" w:cstheme="minorBidi"/>
            <w:sz w:val="22"/>
            <w:szCs w:val="22"/>
            <w:lang w:eastAsia="en-AU"/>
          </w:rPr>
          <w:tab/>
        </w:r>
        <w:r w:rsidRPr="008A1D65">
          <w:t>Commencement</w:t>
        </w:r>
        <w:r>
          <w:tab/>
        </w:r>
        <w:r>
          <w:fldChar w:fldCharType="begin"/>
        </w:r>
        <w:r>
          <w:instrText xml:space="preserve"> PAGEREF _Toc120019618 \h </w:instrText>
        </w:r>
        <w:r>
          <w:fldChar w:fldCharType="separate"/>
        </w:r>
        <w:r w:rsidR="0099578F">
          <w:t>2</w:t>
        </w:r>
        <w:r>
          <w:fldChar w:fldCharType="end"/>
        </w:r>
      </w:hyperlink>
    </w:p>
    <w:p w14:paraId="1FE1C398" w14:textId="142C5CA8" w:rsidR="004066AE" w:rsidRDefault="004066AE">
      <w:pPr>
        <w:pStyle w:val="TOC5"/>
        <w:rPr>
          <w:rFonts w:asciiTheme="minorHAnsi" w:eastAsiaTheme="minorEastAsia" w:hAnsiTheme="minorHAnsi" w:cstheme="minorBidi"/>
          <w:sz w:val="22"/>
          <w:szCs w:val="22"/>
          <w:lang w:eastAsia="en-AU"/>
        </w:rPr>
      </w:pPr>
      <w:r>
        <w:tab/>
      </w:r>
      <w:hyperlink w:anchor="_Toc120019619" w:history="1">
        <w:r w:rsidRPr="008A1D65">
          <w:t>3</w:t>
        </w:r>
        <w:r>
          <w:rPr>
            <w:rFonts w:asciiTheme="minorHAnsi" w:eastAsiaTheme="minorEastAsia" w:hAnsiTheme="minorHAnsi" w:cstheme="minorBidi"/>
            <w:sz w:val="22"/>
            <w:szCs w:val="22"/>
            <w:lang w:eastAsia="en-AU"/>
          </w:rPr>
          <w:tab/>
        </w:r>
        <w:r w:rsidRPr="008A1D65">
          <w:t>Dictionary</w:t>
        </w:r>
        <w:r>
          <w:tab/>
        </w:r>
        <w:r>
          <w:fldChar w:fldCharType="begin"/>
        </w:r>
        <w:r>
          <w:instrText xml:space="preserve"> PAGEREF _Toc120019619 \h </w:instrText>
        </w:r>
        <w:r>
          <w:fldChar w:fldCharType="separate"/>
        </w:r>
        <w:r w:rsidR="0099578F">
          <w:t>2</w:t>
        </w:r>
        <w:r>
          <w:fldChar w:fldCharType="end"/>
        </w:r>
      </w:hyperlink>
    </w:p>
    <w:p w14:paraId="331959DD" w14:textId="29C6E679" w:rsidR="004066AE" w:rsidRDefault="004066AE">
      <w:pPr>
        <w:pStyle w:val="TOC5"/>
        <w:rPr>
          <w:rFonts w:asciiTheme="minorHAnsi" w:eastAsiaTheme="minorEastAsia" w:hAnsiTheme="minorHAnsi" w:cstheme="minorBidi"/>
          <w:sz w:val="22"/>
          <w:szCs w:val="22"/>
          <w:lang w:eastAsia="en-AU"/>
        </w:rPr>
      </w:pPr>
      <w:r>
        <w:tab/>
      </w:r>
      <w:hyperlink w:anchor="_Toc120019620" w:history="1">
        <w:r w:rsidRPr="008A1D65">
          <w:t>4</w:t>
        </w:r>
        <w:r>
          <w:rPr>
            <w:rFonts w:asciiTheme="minorHAnsi" w:eastAsiaTheme="minorEastAsia" w:hAnsiTheme="minorHAnsi" w:cstheme="minorBidi"/>
            <w:sz w:val="22"/>
            <w:szCs w:val="22"/>
            <w:lang w:eastAsia="en-AU"/>
          </w:rPr>
          <w:tab/>
        </w:r>
        <w:r w:rsidRPr="008A1D65">
          <w:t>Notes</w:t>
        </w:r>
        <w:r>
          <w:tab/>
        </w:r>
        <w:r>
          <w:fldChar w:fldCharType="begin"/>
        </w:r>
        <w:r>
          <w:instrText xml:space="preserve"> PAGEREF _Toc120019620 \h </w:instrText>
        </w:r>
        <w:r>
          <w:fldChar w:fldCharType="separate"/>
        </w:r>
        <w:r w:rsidR="0099578F">
          <w:t>2</w:t>
        </w:r>
        <w:r>
          <w:fldChar w:fldCharType="end"/>
        </w:r>
      </w:hyperlink>
    </w:p>
    <w:p w14:paraId="6E993D3D" w14:textId="7FE90C86" w:rsidR="004066AE" w:rsidRDefault="004066AE">
      <w:pPr>
        <w:pStyle w:val="TOC5"/>
        <w:rPr>
          <w:rFonts w:asciiTheme="minorHAnsi" w:eastAsiaTheme="minorEastAsia" w:hAnsiTheme="minorHAnsi" w:cstheme="minorBidi"/>
          <w:sz w:val="22"/>
          <w:szCs w:val="22"/>
          <w:lang w:eastAsia="en-AU"/>
        </w:rPr>
      </w:pPr>
      <w:r>
        <w:tab/>
      </w:r>
      <w:hyperlink w:anchor="_Toc120019621" w:history="1">
        <w:r w:rsidRPr="008A1D65">
          <w:t>5</w:t>
        </w:r>
        <w:r>
          <w:rPr>
            <w:rFonts w:asciiTheme="minorHAnsi" w:eastAsiaTheme="minorEastAsia" w:hAnsiTheme="minorHAnsi" w:cstheme="minorBidi"/>
            <w:sz w:val="22"/>
            <w:szCs w:val="22"/>
            <w:lang w:eastAsia="en-AU"/>
          </w:rPr>
          <w:tab/>
        </w:r>
        <w:r w:rsidRPr="008A1D65">
          <w:t>Offences against Act—application of Criminal Code etc</w:t>
        </w:r>
        <w:r>
          <w:tab/>
        </w:r>
        <w:r>
          <w:fldChar w:fldCharType="begin"/>
        </w:r>
        <w:r>
          <w:instrText xml:space="preserve"> PAGEREF _Toc120019621 \h </w:instrText>
        </w:r>
        <w:r>
          <w:fldChar w:fldCharType="separate"/>
        </w:r>
        <w:r w:rsidR="0099578F">
          <w:t>3</w:t>
        </w:r>
        <w:r>
          <w:fldChar w:fldCharType="end"/>
        </w:r>
      </w:hyperlink>
    </w:p>
    <w:p w14:paraId="07CF31B8" w14:textId="225F2C26" w:rsidR="004066AE" w:rsidRDefault="006B477A">
      <w:pPr>
        <w:pStyle w:val="TOC2"/>
        <w:rPr>
          <w:rFonts w:asciiTheme="minorHAnsi" w:eastAsiaTheme="minorEastAsia" w:hAnsiTheme="minorHAnsi" w:cstheme="minorBidi"/>
          <w:b w:val="0"/>
          <w:sz w:val="22"/>
          <w:szCs w:val="22"/>
          <w:lang w:eastAsia="en-AU"/>
        </w:rPr>
      </w:pPr>
      <w:hyperlink w:anchor="_Toc120019622" w:history="1">
        <w:r w:rsidR="004066AE" w:rsidRPr="008A1D65">
          <w:t>Part 2</w:t>
        </w:r>
        <w:r w:rsidR="004066AE">
          <w:rPr>
            <w:rFonts w:asciiTheme="minorHAnsi" w:eastAsiaTheme="minorEastAsia" w:hAnsiTheme="minorHAnsi" w:cstheme="minorBidi"/>
            <w:b w:val="0"/>
            <w:sz w:val="22"/>
            <w:szCs w:val="22"/>
            <w:lang w:eastAsia="en-AU"/>
          </w:rPr>
          <w:tab/>
        </w:r>
        <w:r w:rsidR="004066AE" w:rsidRPr="008A1D65">
          <w:t>Objects and important concepts</w:t>
        </w:r>
        <w:r w:rsidR="004066AE" w:rsidRPr="004066AE">
          <w:rPr>
            <w:vanish/>
          </w:rPr>
          <w:tab/>
        </w:r>
        <w:r w:rsidR="004066AE" w:rsidRPr="004066AE">
          <w:rPr>
            <w:vanish/>
          </w:rPr>
          <w:fldChar w:fldCharType="begin"/>
        </w:r>
        <w:r w:rsidR="004066AE" w:rsidRPr="004066AE">
          <w:rPr>
            <w:vanish/>
          </w:rPr>
          <w:instrText xml:space="preserve"> PAGEREF _Toc120019622 \h </w:instrText>
        </w:r>
        <w:r w:rsidR="004066AE" w:rsidRPr="004066AE">
          <w:rPr>
            <w:vanish/>
          </w:rPr>
        </w:r>
        <w:r w:rsidR="004066AE" w:rsidRPr="004066AE">
          <w:rPr>
            <w:vanish/>
          </w:rPr>
          <w:fldChar w:fldCharType="separate"/>
        </w:r>
        <w:r w:rsidR="0099578F">
          <w:rPr>
            <w:vanish/>
          </w:rPr>
          <w:t>4</w:t>
        </w:r>
        <w:r w:rsidR="004066AE" w:rsidRPr="004066AE">
          <w:rPr>
            <w:vanish/>
          </w:rPr>
          <w:fldChar w:fldCharType="end"/>
        </w:r>
      </w:hyperlink>
    </w:p>
    <w:p w14:paraId="32B30A54" w14:textId="7B2219F3" w:rsidR="004066AE" w:rsidRDefault="004066AE">
      <w:pPr>
        <w:pStyle w:val="TOC5"/>
        <w:rPr>
          <w:rFonts w:asciiTheme="minorHAnsi" w:eastAsiaTheme="minorEastAsia" w:hAnsiTheme="minorHAnsi" w:cstheme="minorBidi"/>
          <w:sz w:val="22"/>
          <w:szCs w:val="22"/>
          <w:lang w:eastAsia="en-AU"/>
        </w:rPr>
      </w:pPr>
      <w:r>
        <w:tab/>
      </w:r>
      <w:hyperlink w:anchor="_Toc120019623" w:history="1">
        <w:r w:rsidRPr="008A1D65">
          <w:t>6</w:t>
        </w:r>
        <w:r>
          <w:rPr>
            <w:rFonts w:asciiTheme="minorHAnsi" w:eastAsiaTheme="minorEastAsia" w:hAnsiTheme="minorHAnsi" w:cstheme="minorBidi"/>
            <w:sz w:val="22"/>
            <w:szCs w:val="22"/>
            <w:lang w:eastAsia="en-AU"/>
          </w:rPr>
          <w:tab/>
        </w:r>
        <w:r w:rsidRPr="008A1D65">
          <w:t>Objects of Act</w:t>
        </w:r>
        <w:r>
          <w:tab/>
        </w:r>
        <w:r>
          <w:fldChar w:fldCharType="begin"/>
        </w:r>
        <w:r>
          <w:instrText xml:space="preserve"> PAGEREF _Toc120019623 \h </w:instrText>
        </w:r>
        <w:r>
          <w:fldChar w:fldCharType="separate"/>
        </w:r>
        <w:r w:rsidR="0099578F">
          <w:t>4</w:t>
        </w:r>
        <w:r>
          <w:fldChar w:fldCharType="end"/>
        </w:r>
      </w:hyperlink>
    </w:p>
    <w:p w14:paraId="19A011FC" w14:textId="65BE7229" w:rsidR="004066AE" w:rsidRDefault="004066AE">
      <w:pPr>
        <w:pStyle w:val="TOC5"/>
        <w:rPr>
          <w:rFonts w:asciiTheme="minorHAnsi" w:eastAsiaTheme="minorEastAsia" w:hAnsiTheme="minorHAnsi" w:cstheme="minorBidi"/>
          <w:sz w:val="22"/>
          <w:szCs w:val="22"/>
          <w:lang w:eastAsia="en-AU"/>
        </w:rPr>
      </w:pPr>
      <w:r>
        <w:tab/>
      </w:r>
      <w:hyperlink w:anchor="_Toc120019624" w:history="1">
        <w:r w:rsidRPr="008A1D65">
          <w:t>7</w:t>
        </w:r>
        <w:r>
          <w:rPr>
            <w:rFonts w:asciiTheme="minorHAnsi" w:eastAsiaTheme="minorEastAsia" w:hAnsiTheme="minorHAnsi" w:cstheme="minorBidi"/>
            <w:sz w:val="22"/>
            <w:szCs w:val="22"/>
            <w:lang w:eastAsia="en-AU"/>
          </w:rPr>
          <w:tab/>
        </w:r>
        <w:r w:rsidRPr="008A1D65">
          <w:t xml:space="preserve">Meaning of </w:t>
        </w:r>
        <w:r w:rsidRPr="008A1D65">
          <w:rPr>
            <w:i/>
          </w:rPr>
          <w:t>professional engineer</w:t>
        </w:r>
        <w:r>
          <w:tab/>
        </w:r>
        <w:r>
          <w:fldChar w:fldCharType="begin"/>
        </w:r>
        <w:r>
          <w:instrText xml:space="preserve"> PAGEREF _Toc120019624 \h </w:instrText>
        </w:r>
        <w:r>
          <w:fldChar w:fldCharType="separate"/>
        </w:r>
        <w:r w:rsidR="0099578F">
          <w:t>4</w:t>
        </w:r>
        <w:r>
          <w:fldChar w:fldCharType="end"/>
        </w:r>
      </w:hyperlink>
    </w:p>
    <w:p w14:paraId="2CDE9F61" w14:textId="70BE8E42" w:rsidR="004066AE" w:rsidRDefault="004066AE">
      <w:pPr>
        <w:pStyle w:val="TOC5"/>
        <w:rPr>
          <w:rFonts w:asciiTheme="minorHAnsi" w:eastAsiaTheme="minorEastAsia" w:hAnsiTheme="minorHAnsi" w:cstheme="minorBidi"/>
          <w:sz w:val="22"/>
          <w:szCs w:val="22"/>
          <w:lang w:eastAsia="en-AU"/>
        </w:rPr>
      </w:pPr>
      <w:r>
        <w:tab/>
      </w:r>
      <w:hyperlink w:anchor="_Toc120019625" w:history="1">
        <w:r w:rsidRPr="008A1D65">
          <w:t>8</w:t>
        </w:r>
        <w:r>
          <w:rPr>
            <w:rFonts w:asciiTheme="minorHAnsi" w:eastAsiaTheme="minorEastAsia" w:hAnsiTheme="minorHAnsi" w:cstheme="minorBidi"/>
            <w:sz w:val="22"/>
            <w:szCs w:val="22"/>
            <w:lang w:eastAsia="en-AU"/>
          </w:rPr>
          <w:tab/>
        </w:r>
        <w:r w:rsidRPr="008A1D65">
          <w:t xml:space="preserve">Meaning of </w:t>
        </w:r>
        <w:r w:rsidRPr="008A1D65">
          <w:rPr>
            <w:i/>
          </w:rPr>
          <w:t>professional engineering service</w:t>
        </w:r>
        <w:r>
          <w:tab/>
        </w:r>
        <w:r>
          <w:fldChar w:fldCharType="begin"/>
        </w:r>
        <w:r>
          <w:instrText xml:space="preserve"> PAGEREF _Toc120019625 \h </w:instrText>
        </w:r>
        <w:r>
          <w:fldChar w:fldCharType="separate"/>
        </w:r>
        <w:r w:rsidR="0099578F">
          <w:t>5</w:t>
        </w:r>
        <w:r>
          <w:fldChar w:fldCharType="end"/>
        </w:r>
      </w:hyperlink>
    </w:p>
    <w:p w14:paraId="739513DE" w14:textId="015590FE" w:rsidR="004066AE" w:rsidRDefault="004066AE">
      <w:pPr>
        <w:pStyle w:val="TOC5"/>
        <w:rPr>
          <w:rFonts w:asciiTheme="minorHAnsi" w:eastAsiaTheme="minorEastAsia" w:hAnsiTheme="minorHAnsi" w:cstheme="minorBidi"/>
          <w:sz w:val="22"/>
          <w:szCs w:val="22"/>
          <w:lang w:eastAsia="en-AU"/>
        </w:rPr>
      </w:pPr>
      <w:r>
        <w:lastRenderedPageBreak/>
        <w:tab/>
      </w:r>
      <w:hyperlink w:anchor="_Toc120019626" w:history="1">
        <w:r w:rsidRPr="008A1D65">
          <w:t>9</w:t>
        </w:r>
        <w:r>
          <w:rPr>
            <w:rFonts w:asciiTheme="minorHAnsi" w:eastAsiaTheme="minorEastAsia" w:hAnsiTheme="minorHAnsi" w:cstheme="minorBidi"/>
            <w:sz w:val="22"/>
            <w:szCs w:val="22"/>
            <w:lang w:eastAsia="en-AU"/>
          </w:rPr>
          <w:tab/>
        </w:r>
        <w:r w:rsidRPr="008A1D65">
          <w:t xml:space="preserve">Meaning of </w:t>
        </w:r>
        <w:r w:rsidRPr="008A1D65">
          <w:rPr>
            <w:i/>
          </w:rPr>
          <w:t>area of engineering</w:t>
        </w:r>
        <w:r>
          <w:tab/>
        </w:r>
        <w:r>
          <w:fldChar w:fldCharType="begin"/>
        </w:r>
        <w:r>
          <w:instrText xml:space="preserve"> PAGEREF _Toc120019626 \h </w:instrText>
        </w:r>
        <w:r>
          <w:fldChar w:fldCharType="separate"/>
        </w:r>
        <w:r w:rsidR="0099578F">
          <w:t>5</w:t>
        </w:r>
        <w:r>
          <w:fldChar w:fldCharType="end"/>
        </w:r>
      </w:hyperlink>
    </w:p>
    <w:p w14:paraId="39281E5D" w14:textId="68682A94" w:rsidR="004066AE" w:rsidRDefault="006B477A">
      <w:pPr>
        <w:pStyle w:val="TOC2"/>
        <w:rPr>
          <w:rFonts w:asciiTheme="minorHAnsi" w:eastAsiaTheme="minorEastAsia" w:hAnsiTheme="minorHAnsi" w:cstheme="minorBidi"/>
          <w:b w:val="0"/>
          <w:sz w:val="22"/>
          <w:szCs w:val="22"/>
          <w:lang w:eastAsia="en-AU"/>
        </w:rPr>
      </w:pPr>
      <w:hyperlink w:anchor="_Toc120019627" w:history="1">
        <w:r w:rsidR="004066AE" w:rsidRPr="008A1D65">
          <w:t>Part 3</w:t>
        </w:r>
        <w:r w:rsidR="004066AE">
          <w:rPr>
            <w:rFonts w:asciiTheme="minorHAnsi" w:eastAsiaTheme="minorEastAsia" w:hAnsiTheme="minorHAnsi" w:cstheme="minorBidi"/>
            <w:b w:val="0"/>
            <w:sz w:val="22"/>
            <w:szCs w:val="22"/>
            <w:lang w:eastAsia="en-AU"/>
          </w:rPr>
          <w:tab/>
        </w:r>
        <w:r w:rsidR="004066AE" w:rsidRPr="008A1D65">
          <w:t>Registrar and deputy registrars</w:t>
        </w:r>
        <w:r w:rsidR="004066AE" w:rsidRPr="004066AE">
          <w:rPr>
            <w:vanish/>
          </w:rPr>
          <w:tab/>
        </w:r>
        <w:r w:rsidR="004066AE" w:rsidRPr="004066AE">
          <w:rPr>
            <w:vanish/>
          </w:rPr>
          <w:fldChar w:fldCharType="begin"/>
        </w:r>
        <w:r w:rsidR="004066AE" w:rsidRPr="004066AE">
          <w:rPr>
            <w:vanish/>
          </w:rPr>
          <w:instrText xml:space="preserve"> PAGEREF _Toc120019627 \h </w:instrText>
        </w:r>
        <w:r w:rsidR="004066AE" w:rsidRPr="004066AE">
          <w:rPr>
            <w:vanish/>
          </w:rPr>
        </w:r>
        <w:r w:rsidR="004066AE" w:rsidRPr="004066AE">
          <w:rPr>
            <w:vanish/>
          </w:rPr>
          <w:fldChar w:fldCharType="separate"/>
        </w:r>
        <w:r w:rsidR="0099578F">
          <w:rPr>
            <w:vanish/>
          </w:rPr>
          <w:t>7</w:t>
        </w:r>
        <w:r w:rsidR="004066AE" w:rsidRPr="004066AE">
          <w:rPr>
            <w:vanish/>
          </w:rPr>
          <w:fldChar w:fldCharType="end"/>
        </w:r>
      </w:hyperlink>
    </w:p>
    <w:p w14:paraId="5321B338" w14:textId="66CC2581" w:rsidR="004066AE" w:rsidRDefault="004066AE">
      <w:pPr>
        <w:pStyle w:val="TOC5"/>
        <w:rPr>
          <w:rFonts w:asciiTheme="minorHAnsi" w:eastAsiaTheme="minorEastAsia" w:hAnsiTheme="minorHAnsi" w:cstheme="minorBidi"/>
          <w:sz w:val="22"/>
          <w:szCs w:val="22"/>
          <w:lang w:eastAsia="en-AU"/>
        </w:rPr>
      </w:pPr>
      <w:r>
        <w:tab/>
      </w:r>
      <w:hyperlink w:anchor="_Toc120019628" w:history="1">
        <w:r w:rsidRPr="008A1D65">
          <w:t>10</w:t>
        </w:r>
        <w:r>
          <w:rPr>
            <w:rFonts w:asciiTheme="minorHAnsi" w:eastAsiaTheme="minorEastAsia" w:hAnsiTheme="minorHAnsi" w:cstheme="minorBidi"/>
            <w:sz w:val="22"/>
            <w:szCs w:val="22"/>
            <w:lang w:eastAsia="en-AU"/>
          </w:rPr>
          <w:tab/>
        </w:r>
        <w:r w:rsidRPr="008A1D65">
          <w:t>Appointment of Australian Capital Territory Professional Engineers Registrar</w:t>
        </w:r>
        <w:r>
          <w:tab/>
        </w:r>
        <w:r>
          <w:fldChar w:fldCharType="begin"/>
        </w:r>
        <w:r>
          <w:instrText xml:space="preserve"> PAGEREF _Toc120019628 \h </w:instrText>
        </w:r>
        <w:r>
          <w:fldChar w:fldCharType="separate"/>
        </w:r>
        <w:r w:rsidR="0099578F">
          <w:t>7</w:t>
        </w:r>
        <w:r>
          <w:fldChar w:fldCharType="end"/>
        </w:r>
      </w:hyperlink>
    </w:p>
    <w:p w14:paraId="4EE55897" w14:textId="250A80B8" w:rsidR="004066AE" w:rsidRDefault="004066AE">
      <w:pPr>
        <w:pStyle w:val="TOC5"/>
        <w:rPr>
          <w:rFonts w:asciiTheme="minorHAnsi" w:eastAsiaTheme="minorEastAsia" w:hAnsiTheme="minorHAnsi" w:cstheme="minorBidi"/>
          <w:sz w:val="22"/>
          <w:szCs w:val="22"/>
          <w:lang w:eastAsia="en-AU"/>
        </w:rPr>
      </w:pPr>
      <w:r>
        <w:tab/>
      </w:r>
      <w:hyperlink w:anchor="_Toc120019629" w:history="1">
        <w:r w:rsidRPr="008A1D65">
          <w:t>11</w:t>
        </w:r>
        <w:r>
          <w:rPr>
            <w:rFonts w:asciiTheme="minorHAnsi" w:eastAsiaTheme="minorEastAsia" w:hAnsiTheme="minorHAnsi" w:cstheme="minorBidi"/>
            <w:sz w:val="22"/>
            <w:szCs w:val="22"/>
            <w:lang w:eastAsia="en-AU"/>
          </w:rPr>
          <w:tab/>
        </w:r>
        <w:r w:rsidRPr="008A1D65">
          <w:t>Delegation by registrar</w:t>
        </w:r>
        <w:r>
          <w:tab/>
        </w:r>
        <w:r>
          <w:fldChar w:fldCharType="begin"/>
        </w:r>
        <w:r>
          <w:instrText xml:space="preserve"> PAGEREF _Toc120019629 \h </w:instrText>
        </w:r>
        <w:r>
          <w:fldChar w:fldCharType="separate"/>
        </w:r>
        <w:r w:rsidR="0099578F">
          <w:t>7</w:t>
        </w:r>
        <w:r>
          <w:fldChar w:fldCharType="end"/>
        </w:r>
      </w:hyperlink>
    </w:p>
    <w:p w14:paraId="4F846C40" w14:textId="4F949E43" w:rsidR="004066AE" w:rsidRDefault="004066AE">
      <w:pPr>
        <w:pStyle w:val="TOC5"/>
        <w:rPr>
          <w:rFonts w:asciiTheme="minorHAnsi" w:eastAsiaTheme="minorEastAsia" w:hAnsiTheme="minorHAnsi" w:cstheme="minorBidi"/>
          <w:sz w:val="22"/>
          <w:szCs w:val="22"/>
          <w:lang w:eastAsia="en-AU"/>
        </w:rPr>
      </w:pPr>
      <w:r>
        <w:tab/>
      </w:r>
      <w:hyperlink w:anchor="_Toc120019630" w:history="1">
        <w:r w:rsidRPr="008A1D65">
          <w:t>12</w:t>
        </w:r>
        <w:r>
          <w:rPr>
            <w:rFonts w:asciiTheme="minorHAnsi" w:eastAsiaTheme="minorEastAsia" w:hAnsiTheme="minorHAnsi" w:cstheme="minorBidi"/>
            <w:sz w:val="22"/>
            <w:szCs w:val="22"/>
            <w:lang w:eastAsia="en-AU"/>
          </w:rPr>
          <w:tab/>
        </w:r>
        <w:r w:rsidRPr="008A1D65">
          <w:t>Appointment of deputy registrars</w:t>
        </w:r>
        <w:r>
          <w:tab/>
        </w:r>
        <w:r>
          <w:fldChar w:fldCharType="begin"/>
        </w:r>
        <w:r>
          <w:instrText xml:space="preserve"> PAGEREF _Toc120019630 \h </w:instrText>
        </w:r>
        <w:r>
          <w:fldChar w:fldCharType="separate"/>
        </w:r>
        <w:r w:rsidR="0099578F">
          <w:t>7</w:t>
        </w:r>
        <w:r>
          <w:fldChar w:fldCharType="end"/>
        </w:r>
      </w:hyperlink>
    </w:p>
    <w:p w14:paraId="2639B376" w14:textId="044D3EFC" w:rsidR="004066AE" w:rsidRDefault="004066AE">
      <w:pPr>
        <w:pStyle w:val="TOC5"/>
        <w:rPr>
          <w:rFonts w:asciiTheme="minorHAnsi" w:eastAsiaTheme="minorEastAsia" w:hAnsiTheme="minorHAnsi" w:cstheme="minorBidi"/>
          <w:sz w:val="22"/>
          <w:szCs w:val="22"/>
          <w:lang w:eastAsia="en-AU"/>
        </w:rPr>
      </w:pPr>
      <w:r>
        <w:tab/>
      </w:r>
      <w:hyperlink w:anchor="_Toc120019631" w:history="1">
        <w:r w:rsidRPr="008A1D65">
          <w:t>13</w:t>
        </w:r>
        <w:r>
          <w:rPr>
            <w:rFonts w:asciiTheme="minorHAnsi" w:eastAsiaTheme="minorEastAsia" w:hAnsiTheme="minorHAnsi" w:cstheme="minorBidi"/>
            <w:sz w:val="22"/>
            <w:szCs w:val="22"/>
            <w:lang w:eastAsia="en-AU"/>
          </w:rPr>
          <w:tab/>
        </w:r>
        <w:r w:rsidRPr="008A1D65">
          <w:t>Functions of deputy registrars</w:t>
        </w:r>
        <w:r>
          <w:tab/>
        </w:r>
        <w:r>
          <w:fldChar w:fldCharType="begin"/>
        </w:r>
        <w:r>
          <w:instrText xml:space="preserve"> PAGEREF _Toc120019631 \h </w:instrText>
        </w:r>
        <w:r>
          <w:fldChar w:fldCharType="separate"/>
        </w:r>
        <w:r w:rsidR="0099578F">
          <w:t>7</w:t>
        </w:r>
        <w:r>
          <w:fldChar w:fldCharType="end"/>
        </w:r>
      </w:hyperlink>
    </w:p>
    <w:p w14:paraId="0EA6720A" w14:textId="14C2A666" w:rsidR="004066AE" w:rsidRDefault="006B477A">
      <w:pPr>
        <w:pStyle w:val="TOC2"/>
        <w:rPr>
          <w:rFonts w:asciiTheme="minorHAnsi" w:eastAsiaTheme="minorEastAsia" w:hAnsiTheme="minorHAnsi" w:cstheme="minorBidi"/>
          <w:b w:val="0"/>
          <w:sz w:val="22"/>
          <w:szCs w:val="22"/>
          <w:lang w:eastAsia="en-AU"/>
        </w:rPr>
      </w:pPr>
      <w:hyperlink w:anchor="_Toc120019632" w:history="1">
        <w:r w:rsidR="004066AE" w:rsidRPr="008A1D65">
          <w:t>Part 4</w:t>
        </w:r>
        <w:r w:rsidR="004066AE">
          <w:rPr>
            <w:rFonts w:asciiTheme="minorHAnsi" w:eastAsiaTheme="minorEastAsia" w:hAnsiTheme="minorHAnsi" w:cstheme="minorBidi"/>
            <w:b w:val="0"/>
            <w:sz w:val="22"/>
            <w:szCs w:val="22"/>
            <w:lang w:eastAsia="en-AU"/>
          </w:rPr>
          <w:tab/>
        </w:r>
        <w:r w:rsidR="004066AE" w:rsidRPr="008A1D65">
          <w:t>Registration of professional engineers</w:t>
        </w:r>
        <w:r w:rsidR="004066AE" w:rsidRPr="004066AE">
          <w:rPr>
            <w:vanish/>
          </w:rPr>
          <w:tab/>
        </w:r>
        <w:r w:rsidR="004066AE" w:rsidRPr="004066AE">
          <w:rPr>
            <w:vanish/>
          </w:rPr>
          <w:fldChar w:fldCharType="begin"/>
        </w:r>
        <w:r w:rsidR="004066AE" w:rsidRPr="004066AE">
          <w:rPr>
            <w:vanish/>
          </w:rPr>
          <w:instrText xml:space="preserve"> PAGEREF _Toc120019632 \h </w:instrText>
        </w:r>
        <w:r w:rsidR="004066AE" w:rsidRPr="004066AE">
          <w:rPr>
            <w:vanish/>
          </w:rPr>
        </w:r>
        <w:r w:rsidR="004066AE" w:rsidRPr="004066AE">
          <w:rPr>
            <w:vanish/>
          </w:rPr>
          <w:fldChar w:fldCharType="separate"/>
        </w:r>
        <w:r w:rsidR="0099578F">
          <w:rPr>
            <w:vanish/>
          </w:rPr>
          <w:t>9</w:t>
        </w:r>
        <w:r w:rsidR="004066AE" w:rsidRPr="004066AE">
          <w:rPr>
            <w:vanish/>
          </w:rPr>
          <w:fldChar w:fldCharType="end"/>
        </w:r>
      </w:hyperlink>
    </w:p>
    <w:p w14:paraId="227197A4" w14:textId="286C6EB6" w:rsidR="004066AE" w:rsidRDefault="006B477A">
      <w:pPr>
        <w:pStyle w:val="TOC3"/>
        <w:rPr>
          <w:rFonts w:asciiTheme="minorHAnsi" w:eastAsiaTheme="minorEastAsia" w:hAnsiTheme="minorHAnsi" w:cstheme="minorBidi"/>
          <w:b w:val="0"/>
          <w:sz w:val="22"/>
          <w:szCs w:val="22"/>
          <w:lang w:eastAsia="en-AU"/>
        </w:rPr>
      </w:pPr>
      <w:hyperlink w:anchor="_Toc120019633" w:history="1">
        <w:r w:rsidR="004066AE" w:rsidRPr="008A1D65">
          <w:t>Division 4.1</w:t>
        </w:r>
        <w:r w:rsidR="004066AE">
          <w:rPr>
            <w:rFonts w:asciiTheme="minorHAnsi" w:eastAsiaTheme="minorEastAsia" w:hAnsiTheme="minorHAnsi" w:cstheme="minorBidi"/>
            <w:b w:val="0"/>
            <w:sz w:val="22"/>
            <w:szCs w:val="22"/>
            <w:lang w:eastAsia="en-AU"/>
          </w:rPr>
          <w:tab/>
        </w:r>
        <w:r w:rsidR="004066AE" w:rsidRPr="008A1D65">
          <w:t>Requirement to be registered</w:t>
        </w:r>
        <w:r w:rsidR="004066AE" w:rsidRPr="004066AE">
          <w:rPr>
            <w:vanish/>
          </w:rPr>
          <w:tab/>
        </w:r>
        <w:r w:rsidR="004066AE" w:rsidRPr="004066AE">
          <w:rPr>
            <w:vanish/>
          </w:rPr>
          <w:fldChar w:fldCharType="begin"/>
        </w:r>
        <w:r w:rsidR="004066AE" w:rsidRPr="004066AE">
          <w:rPr>
            <w:vanish/>
          </w:rPr>
          <w:instrText xml:space="preserve"> PAGEREF _Toc120019633 \h </w:instrText>
        </w:r>
        <w:r w:rsidR="004066AE" w:rsidRPr="004066AE">
          <w:rPr>
            <w:vanish/>
          </w:rPr>
        </w:r>
        <w:r w:rsidR="004066AE" w:rsidRPr="004066AE">
          <w:rPr>
            <w:vanish/>
          </w:rPr>
          <w:fldChar w:fldCharType="separate"/>
        </w:r>
        <w:r w:rsidR="0099578F">
          <w:rPr>
            <w:vanish/>
          </w:rPr>
          <w:t>9</w:t>
        </w:r>
        <w:r w:rsidR="004066AE" w:rsidRPr="004066AE">
          <w:rPr>
            <w:vanish/>
          </w:rPr>
          <w:fldChar w:fldCharType="end"/>
        </w:r>
      </w:hyperlink>
    </w:p>
    <w:p w14:paraId="7AD33648" w14:textId="70C7B28B" w:rsidR="004066AE" w:rsidRDefault="004066AE">
      <w:pPr>
        <w:pStyle w:val="TOC5"/>
        <w:rPr>
          <w:rFonts w:asciiTheme="minorHAnsi" w:eastAsiaTheme="minorEastAsia" w:hAnsiTheme="minorHAnsi" w:cstheme="minorBidi"/>
          <w:sz w:val="22"/>
          <w:szCs w:val="22"/>
          <w:lang w:eastAsia="en-AU"/>
        </w:rPr>
      </w:pPr>
      <w:r>
        <w:tab/>
      </w:r>
      <w:hyperlink w:anchor="_Toc120019634" w:history="1">
        <w:r w:rsidRPr="008A1D65">
          <w:t>14</w:t>
        </w:r>
        <w:r>
          <w:rPr>
            <w:rFonts w:asciiTheme="minorHAnsi" w:eastAsiaTheme="minorEastAsia" w:hAnsiTheme="minorHAnsi" w:cstheme="minorBidi"/>
            <w:sz w:val="22"/>
            <w:szCs w:val="22"/>
            <w:lang w:eastAsia="en-AU"/>
          </w:rPr>
          <w:tab/>
        </w:r>
        <w:r w:rsidRPr="008A1D65">
          <w:t>Requirement to be registered</w:t>
        </w:r>
        <w:r>
          <w:tab/>
        </w:r>
        <w:r>
          <w:fldChar w:fldCharType="begin"/>
        </w:r>
        <w:r>
          <w:instrText xml:space="preserve"> PAGEREF _Toc120019634 \h </w:instrText>
        </w:r>
        <w:r>
          <w:fldChar w:fldCharType="separate"/>
        </w:r>
        <w:r w:rsidR="0099578F">
          <w:t>9</w:t>
        </w:r>
        <w:r>
          <w:fldChar w:fldCharType="end"/>
        </w:r>
      </w:hyperlink>
    </w:p>
    <w:p w14:paraId="13D661D8" w14:textId="19738C45" w:rsidR="004066AE" w:rsidRDefault="006B477A">
      <w:pPr>
        <w:pStyle w:val="TOC3"/>
        <w:rPr>
          <w:rFonts w:asciiTheme="minorHAnsi" w:eastAsiaTheme="minorEastAsia" w:hAnsiTheme="minorHAnsi" w:cstheme="minorBidi"/>
          <w:b w:val="0"/>
          <w:sz w:val="22"/>
          <w:szCs w:val="22"/>
          <w:lang w:eastAsia="en-AU"/>
        </w:rPr>
      </w:pPr>
      <w:hyperlink w:anchor="_Toc120019635" w:history="1">
        <w:r w:rsidR="004066AE" w:rsidRPr="008A1D65">
          <w:t>Division 4.2</w:t>
        </w:r>
        <w:r w:rsidR="004066AE">
          <w:rPr>
            <w:rFonts w:asciiTheme="minorHAnsi" w:eastAsiaTheme="minorEastAsia" w:hAnsiTheme="minorHAnsi" w:cstheme="minorBidi"/>
            <w:b w:val="0"/>
            <w:sz w:val="22"/>
            <w:szCs w:val="22"/>
            <w:lang w:eastAsia="en-AU"/>
          </w:rPr>
          <w:tab/>
        </w:r>
        <w:r w:rsidR="004066AE" w:rsidRPr="008A1D65">
          <w:t>Registration</w:t>
        </w:r>
        <w:r w:rsidR="004066AE" w:rsidRPr="004066AE">
          <w:rPr>
            <w:vanish/>
          </w:rPr>
          <w:tab/>
        </w:r>
        <w:r w:rsidR="004066AE" w:rsidRPr="004066AE">
          <w:rPr>
            <w:vanish/>
          </w:rPr>
          <w:fldChar w:fldCharType="begin"/>
        </w:r>
        <w:r w:rsidR="004066AE" w:rsidRPr="004066AE">
          <w:rPr>
            <w:vanish/>
          </w:rPr>
          <w:instrText xml:space="preserve"> PAGEREF _Toc120019635 \h </w:instrText>
        </w:r>
        <w:r w:rsidR="004066AE" w:rsidRPr="004066AE">
          <w:rPr>
            <w:vanish/>
          </w:rPr>
        </w:r>
        <w:r w:rsidR="004066AE" w:rsidRPr="004066AE">
          <w:rPr>
            <w:vanish/>
          </w:rPr>
          <w:fldChar w:fldCharType="separate"/>
        </w:r>
        <w:r w:rsidR="0099578F">
          <w:rPr>
            <w:vanish/>
          </w:rPr>
          <w:t>9</w:t>
        </w:r>
        <w:r w:rsidR="004066AE" w:rsidRPr="004066AE">
          <w:rPr>
            <w:vanish/>
          </w:rPr>
          <w:fldChar w:fldCharType="end"/>
        </w:r>
      </w:hyperlink>
    </w:p>
    <w:p w14:paraId="22744E59" w14:textId="03D81A2E" w:rsidR="004066AE" w:rsidRDefault="004066AE">
      <w:pPr>
        <w:pStyle w:val="TOC5"/>
        <w:rPr>
          <w:rFonts w:asciiTheme="minorHAnsi" w:eastAsiaTheme="minorEastAsia" w:hAnsiTheme="minorHAnsi" w:cstheme="minorBidi"/>
          <w:sz w:val="22"/>
          <w:szCs w:val="22"/>
          <w:lang w:eastAsia="en-AU"/>
        </w:rPr>
      </w:pPr>
      <w:r>
        <w:tab/>
      </w:r>
      <w:hyperlink w:anchor="_Toc120019636" w:history="1">
        <w:r w:rsidRPr="008A1D65">
          <w:t>15</w:t>
        </w:r>
        <w:r>
          <w:rPr>
            <w:rFonts w:asciiTheme="minorHAnsi" w:eastAsiaTheme="minorEastAsia" w:hAnsiTheme="minorHAnsi" w:cstheme="minorBidi"/>
            <w:sz w:val="22"/>
            <w:szCs w:val="22"/>
            <w:lang w:eastAsia="en-AU"/>
          </w:rPr>
          <w:tab/>
        </w:r>
        <w:r w:rsidRPr="008A1D65">
          <w:t xml:space="preserve">Meaning of </w:t>
        </w:r>
        <w:r w:rsidRPr="008A1D65">
          <w:rPr>
            <w:i/>
          </w:rPr>
          <w:t>suitability information</w:t>
        </w:r>
        <w:r w:rsidRPr="008A1D65">
          <w:t>—pt 4</w:t>
        </w:r>
        <w:r>
          <w:tab/>
        </w:r>
        <w:r>
          <w:fldChar w:fldCharType="begin"/>
        </w:r>
        <w:r>
          <w:instrText xml:space="preserve"> PAGEREF _Toc120019636 \h </w:instrText>
        </w:r>
        <w:r>
          <w:fldChar w:fldCharType="separate"/>
        </w:r>
        <w:r w:rsidR="0099578F">
          <w:t>9</w:t>
        </w:r>
        <w:r>
          <w:fldChar w:fldCharType="end"/>
        </w:r>
      </w:hyperlink>
    </w:p>
    <w:p w14:paraId="62EE6C9E" w14:textId="3920C6DA" w:rsidR="004066AE" w:rsidRDefault="004066AE">
      <w:pPr>
        <w:pStyle w:val="TOC5"/>
        <w:rPr>
          <w:rFonts w:asciiTheme="minorHAnsi" w:eastAsiaTheme="minorEastAsia" w:hAnsiTheme="minorHAnsi" w:cstheme="minorBidi"/>
          <w:sz w:val="22"/>
          <w:szCs w:val="22"/>
          <w:lang w:eastAsia="en-AU"/>
        </w:rPr>
      </w:pPr>
      <w:r>
        <w:tab/>
      </w:r>
      <w:hyperlink w:anchor="_Toc120019637" w:history="1">
        <w:r w:rsidRPr="008A1D65">
          <w:t>16</w:t>
        </w:r>
        <w:r>
          <w:rPr>
            <w:rFonts w:asciiTheme="minorHAnsi" w:eastAsiaTheme="minorEastAsia" w:hAnsiTheme="minorHAnsi" w:cstheme="minorBidi"/>
            <w:sz w:val="22"/>
            <w:szCs w:val="22"/>
            <w:lang w:eastAsia="en-AU"/>
          </w:rPr>
          <w:tab/>
        </w:r>
        <w:r w:rsidRPr="008A1D65">
          <w:t>Applications for registration</w:t>
        </w:r>
        <w:r>
          <w:tab/>
        </w:r>
        <w:r>
          <w:fldChar w:fldCharType="begin"/>
        </w:r>
        <w:r>
          <w:instrText xml:space="preserve"> PAGEREF _Toc120019637 \h </w:instrText>
        </w:r>
        <w:r>
          <w:fldChar w:fldCharType="separate"/>
        </w:r>
        <w:r w:rsidR="0099578F">
          <w:t>11</w:t>
        </w:r>
        <w:r>
          <w:fldChar w:fldCharType="end"/>
        </w:r>
      </w:hyperlink>
    </w:p>
    <w:p w14:paraId="6FC9E3C1" w14:textId="36DD8532" w:rsidR="004066AE" w:rsidRDefault="004066AE">
      <w:pPr>
        <w:pStyle w:val="TOC5"/>
        <w:rPr>
          <w:rFonts w:asciiTheme="minorHAnsi" w:eastAsiaTheme="minorEastAsia" w:hAnsiTheme="minorHAnsi" w:cstheme="minorBidi"/>
          <w:sz w:val="22"/>
          <w:szCs w:val="22"/>
          <w:lang w:eastAsia="en-AU"/>
        </w:rPr>
      </w:pPr>
      <w:r>
        <w:tab/>
      </w:r>
      <w:hyperlink w:anchor="_Toc120019638" w:history="1">
        <w:r w:rsidRPr="008A1D65">
          <w:t>17</w:t>
        </w:r>
        <w:r>
          <w:rPr>
            <w:rFonts w:asciiTheme="minorHAnsi" w:eastAsiaTheme="minorEastAsia" w:hAnsiTheme="minorHAnsi" w:cstheme="minorBidi"/>
            <w:sz w:val="22"/>
            <w:szCs w:val="22"/>
            <w:lang w:eastAsia="en-AU"/>
          </w:rPr>
          <w:tab/>
        </w:r>
        <w:r w:rsidRPr="008A1D65">
          <w:t>Eligibility for registration</w:t>
        </w:r>
        <w:r>
          <w:tab/>
        </w:r>
        <w:r>
          <w:fldChar w:fldCharType="begin"/>
        </w:r>
        <w:r>
          <w:instrText xml:space="preserve"> PAGEREF _Toc120019638 \h </w:instrText>
        </w:r>
        <w:r>
          <w:fldChar w:fldCharType="separate"/>
        </w:r>
        <w:r w:rsidR="0099578F">
          <w:t>11</w:t>
        </w:r>
        <w:r>
          <w:fldChar w:fldCharType="end"/>
        </w:r>
      </w:hyperlink>
    </w:p>
    <w:p w14:paraId="2F3354B5" w14:textId="50561049" w:rsidR="004066AE" w:rsidRDefault="004066AE">
      <w:pPr>
        <w:pStyle w:val="TOC5"/>
        <w:rPr>
          <w:rFonts w:asciiTheme="minorHAnsi" w:eastAsiaTheme="minorEastAsia" w:hAnsiTheme="minorHAnsi" w:cstheme="minorBidi"/>
          <w:sz w:val="22"/>
          <w:szCs w:val="22"/>
          <w:lang w:eastAsia="en-AU"/>
        </w:rPr>
      </w:pPr>
      <w:r>
        <w:tab/>
      </w:r>
      <w:hyperlink w:anchor="_Toc120019639" w:history="1">
        <w:r w:rsidRPr="008A1D65">
          <w:t>18</w:t>
        </w:r>
        <w:r>
          <w:rPr>
            <w:rFonts w:asciiTheme="minorHAnsi" w:eastAsiaTheme="minorEastAsia" w:hAnsiTheme="minorHAnsi" w:cstheme="minorBidi"/>
            <w:sz w:val="22"/>
            <w:szCs w:val="22"/>
            <w:lang w:eastAsia="en-AU"/>
          </w:rPr>
          <w:tab/>
        </w:r>
        <w:r w:rsidRPr="008A1D65">
          <w:t>Applications for renewal</w:t>
        </w:r>
        <w:r>
          <w:tab/>
        </w:r>
        <w:r>
          <w:fldChar w:fldCharType="begin"/>
        </w:r>
        <w:r>
          <w:instrText xml:space="preserve"> PAGEREF _Toc120019639 \h </w:instrText>
        </w:r>
        <w:r>
          <w:fldChar w:fldCharType="separate"/>
        </w:r>
        <w:r w:rsidR="0099578F">
          <w:t>12</w:t>
        </w:r>
        <w:r>
          <w:fldChar w:fldCharType="end"/>
        </w:r>
      </w:hyperlink>
    </w:p>
    <w:p w14:paraId="5F456551" w14:textId="19D80C02" w:rsidR="004066AE" w:rsidRDefault="004066AE">
      <w:pPr>
        <w:pStyle w:val="TOC5"/>
        <w:rPr>
          <w:rFonts w:asciiTheme="minorHAnsi" w:eastAsiaTheme="minorEastAsia" w:hAnsiTheme="minorHAnsi" w:cstheme="minorBidi"/>
          <w:sz w:val="22"/>
          <w:szCs w:val="22"/>
          <w:lang w:eastAsia="en-AU"/>
        </w:rPr>
      </w:pPr>
      <w:r>
        <w:tab/>
      </w:r>
      <w:hyperlink w:anchor="_Toc120019640" w:history="1">
        <w:r w:rsidRPr="008A1D65">
          <w:t>19</w:t>
        </w:r>
        <w:r>
          <w:rPr>
            <w:rFonts w:asciiTheme="minorHAnsi" w:eastAsiaTheme="minorEastAsia" w:hAnsiTheme="minorHAnsi" w:cstheme="minorBidi"/>
            <w:sz w:val="22"/>
            <w:szCs w:val="22"/>
            <w:lang w:eastAsia="en-AU"/>
          </w:rPr>
          <w:tab/>
        </w:r>
        <w:r w:rsidRPr="008A1D65">
          <w:t>Eligibility for registration renewal</w:t>
        </w:r>
        <w:r>
          <w:tab/>
        </w:r>
        <w:r>
          <w:fldChar w:fldCharType="begin"/>
        </w:r>
        <w:r>
          <w:instrText xml:space="preserve"> PAGEREF _Toc120019640 \h </w:instrText>
        </w:r>
        <w:r>
          <w:fldChar w:fldCharType="separate"/>
        </w:r>
        <w:r w:rsidR="0099578F">
          <w:t>13</w:t>
        </w:r>
        <w:r>
          <w:fldChar w:fldCharType="end"/>
        </w:r>
      </w:hyperlink>
    </w:p>
    <w:p w14:paraId="044CABCC" w14:textId="096ED60A" w:rsidR="004066AE" w:rsidRDefault="004066AE">
      <w:pPr>
        <w:pStyle w:val="TOC5"/>
        <w:rPr>
          <w:rFonts w:asciiTheme="minorHAnsi" w:eastAsiaTheme="minorEastAsia" w:hAnsiTheme="minorHAnsi" w:cstheme="minorBidi"/>
          <w:sz w:val="22"/>
          <w:szCs w:val="22"/>
          <w:lang w:eastAsia="en-AU"/>
        </w:rPr>
      </w:pPr>
      <w:r>
        <w:tab/>
      </w:r>
      <w:hyperlink w:anchor="_Toc120019641" w:history="1">
        <w:r w:rsidRPr="008A1D65">
          <w:t>20</w:t>
        </w:r>
        <w:r>
          <w:rPr>
            <w:rFonts w:asciiTheme="minorHAnsi" w:eastAsiaTheme="minorEastAsia" w:hAnsiTheme="minorHAnsi" w:cstheme="minorBidi"/>
            <w:sz w:val="22"/>
            <w:szCs w:val="22"/>
            <w:lang w:eastAsia="en-AU"/>
          </w:rPr>
          <w:tab/>
        </w:r>
        <w:r w:rsidRPr="008A1D65">
          <w:t>Registrar may request more information</w:t>
        </w:r>
        <w:r>
          <w:tab/>
        </w:r>
        <w:r>
          <w:fldChar w:fldCharType="begin"/>
        </w:r>
        <w:r>
          <w:instrText xml:space="preserve"> PAGEREF _Toc120019641 \h </w:instrText>
        </w:r>
        <w:r>
          <w:fldChar w:fldCharType="separate"/>
        </w:r>
        <w:r w:rsidR="0099578F">
          <w:t>13</w:t>
        </w:r>
        <w:r>
          <w:fldChar w:fldCharType="end"/>
        </w:r>
      </w:hyperlink>
    </w:p>
    <w:p w14:paraId="0C675CA5" w14:textId="187213A4" w:rsidR="004066AE" w:rsidRDefault="004066AE">
      <w:pPr>
        <w:pStyle w:val="TOC5"/>
        <w:rPr>
          <w:rFonts w:asciiTheme="minorHAnsi" w:eastAsiaTheme="minorEastAsia" w:hAnsiTheme="minorHAnsi" w:cstheme="minorBidi"/>
          <w:sz w:val="22"/>
          <w:szCs w:val="22"/>
          <w:lang w:eastAsia="en-AU"/>
        </w:rPr>
      </w:pPr>
      <w:r>
        <w:tab/>
      </w:r>
      <w:hyperlink w:anchor="_Toc120019642" w:history="1">
        <w:r w:rsidRPr="008A1D65">
          <w:t>21</w:t>
        </w:r>
        <w:r>
          <w:rPr>
            <w:rFonts w:asciiTheme="minorHAnsi" w:eastAsiaTheme="minorEastAsia" w:hAnsiTheme="minorHAnsi" w:cstheme="minorBidi"/>
            <w:sz w:val="22"/>
            <w:szCs w:val="22"/>
            <w:lang w:eastAsia="en-AU"/>
          </w:rPr>
          <w:tab/>
        </w:r>
        <w:r w:rsidRPr="008A1D65">
          <w:t>Change of information must be provided</w:t>
        </w:r>
        <w:r>
          <w:tab/>
        </w:r>
        <w:r>
          <w:fldChar w:fldCharType="begin"/>
        </w:r>
        <w:r>
          <w:instrText xml:space="preserve"> PAGEREF _Toc120019642 \h </w:instrText>
        </w:r>
        <w:r>
          <w:fldChar w:fldCharType="separate"/>
        </w:r>
        <w:r w:rsidR="0099578F">
          <w:t>13</w:t>
        </w:r>
        <w:r>
          <w:fldChar w:fldCharType="end"/>
        </w:r>
      </w:hyperlink>
    </w:p>
    <w:p w14:paraId="7459EDDF" w14:textId="0705D2BA" w:rsidR="004066AE" w:rsidRDefault="004066AE">
      <w:pPr>
        <w:pStyle w:val="TOC5"/>
        <w:rPr>
          <w:rFonts w:asciiTheme="minorHAnsi" w:eastAsiaTheme="minorEastAsia" w:hAnsiTheme="minorHAnsi" w:cstheme="minorBidi"/>
          <w:sz w:val="22"/>
          <w:szCs w:val="22"/>
          <w:lang w:eastAsia="en-AU"/>
        </w:rPr>
      </w:pPr>
      <w:r>
        <w:tab/>
      </w:r>
      <w:hyperlink w:anchor="_Toc120019643" w:history="1">
        <w:r w:rsidRPr="008A1D65">
          <w:t>22</w:t>
        </w:r>
        <w:r>
          <w:rPr>
            <w:rFonts w:asciiTheme="minorHAnsi" w:eastAsiaTheme="minorEastAsia" w:hAnsiTheme="minorHAnsi" w:cstheme="minorBidi"/>
            <w:sz w:val="22"/>
            <w:szCs w:val="22"/>
            <w:lang w:eastAsia="en-AU"/>
          </w:rPr>
          <w:tab/>
        </w:r>
        <w:r w:rsidRPr="008A1D65">
          <w:t>Deciding applications</w:t>
        </w:r>
        <w:r>
          <w:tab/>
        </w:r>
        <w:r>
          <w:fldChar w:fldCharType="begin"/>
        </w:r>
        <w:r>
          <w:instrText xml:space="preserve"> PAGEREF _Toc120019643 \h </w:instrText>
        </w:r>
        <w:r>
          <w:fldChar w:fldCharType="separate"/>
        </w:r>
        <w:r w:rsidR="0099578F">
          <w:t>14</w:t>
        </w:r>
        <w:r>
          <w:fldChar w:fldCharType="end"/>
        </w:r>
      </w:hyperlink>
    </w:p>
    <w:p w14:paraId="39076C3D" w14:textId="1B365494" w:rsidR="004066AE" w:rsidRDefault="004066AE">
      <w:pPr>
        <w:pStyle w:val="TOC5"/>
        <w:rPr>
          <w:rFonts w:asciiTheme="minorHAnsi" w:eastAsiaTheme="minorEastAsia" w:hAnsiTheme="minorHAnsi" w:cstheme="minorBidi"/>
          <w:sz w:val="22"/>
          <w:szCs w:val="22"/>
          <w:lang w:eastAsia="en-AU"/>
        </w:rPr>
      </w:pPr>
      <w:r>
        <w:tab/>
      </w:r>
      <w:hyperlink w:anchor="_Toc120019644" w:history="1">
        <w:r w:rsidRPr="008A1D65">
          <w:t>23</w:t>
        </w:r>
        <w:r>
          <w:rPr>
            <w:rFonts w:asciiTheme="minorHAnsi" w:eastAsiaTheme="minorEastAsia" w:hAnsiTheme="minorHAnsi" w:cstheme="minorBidi"/>
            <w:sz w:val="22"/>
            <w:szCs w:val="22"/>
            <w:lang w:eastAsia="en-AU"/>
          </w:rPr>
          <w:tab/>
        </w:r>
        <w:r w:rsidRPr="008A1D65">
          <w:t>Continuation of registration until application for renewal decided</w:t>
        </w:r>
        <w:r>
          <w:tab/>
        </w:r>
        <w:r>
          <w:fldChar w:fldCharType="begin"/>
        </w:r>
        <w:r>
          <w:instrText xml:space="preserve"> PAGEREF _Toc120019644 \h </w:instrText>
        </w:r>
        <w:r>
          <w:fldChar w:fldCharType="separate"/>
        </w:r>
        <w:r w:rsidR="0099578F">
          <w:t>14</w:t>
        </w:r>
        <w:r>
          <w:fldChar w:fldCharType="end"/>
        </w:r>
      </w:hyperlink>
    </w:p>
    <w:p w14:paraId="6CD02D1C" w14:textId="38C5CBFD" w:rsidR="004066AE" w:rsidRDefault="004066AE">
      <w:pPr>
        <w:pStyle w:val="TOC5"/>
        <w:rPr>
          <w:rFonts w:asciiTheme="minorHAnsi" w:eastAsiaTheme="minorEastAsia" w:hAnsiTheme="minorHAnsi" w:cstheme="minorBidi"/>
          <w:sz w:val="22"/>
          <w:szCs w:val="22"/>
          <w:lang w:eastAsia="en-AU"/>
        </w:rPr>
      </w:pPr>
      <w:r>
        <w:tab/>
      </w:r>
      <w:hyperlink w:anchor="_Toc120019645" w:history="1">
        <w:r w:rsidRPr="008A1D65">
          <w:t>24</w:t>
        </w:r>
        <w:r>
          <w:rPr>
            <w:rFonts w:asciiTheme="minorHAnsi" w:eastAsiaTheme="minorEastAsia" w:hAnsiTheme="minorHAnsi" w:cstheme="minorBidi"/>
            <w:sz w:val="22"/>
            <w:szCs w:val="22"/>
            <w:lang w:eastAsia="en-AU"/>
          </w:rPr>
          <w:tab/>
        </w:r>
        <w:r w:rsidRPr="008A1D65">
          <w:t>Registration conditions</w:t>
        </w:r>
        <w:r>
          <w:tab/>
        </w:r>
        <w:r>
          <w:fldChar w:fldCharType="begin"/>
        </w:r>
        <w:r>
          <w:instrText xml:space="preserve"> PAGEREF _Toc120019645 \h </w:instrText>
        </w:r>
        <w:r>
          <w:fldChar w:fldCharType="separate"/>
        </w:r>
        <w:r w:rsidR="0099578F">
          <w:t>15</w:t>
        </w:r>
        <w:r>
          <w:fldChar w:fldCharType="end"/>
        </w:r>
      </w:hyperlink>
    </w:p>
    <w:p w14:paraId="095F79EB" w14:textId="2CAC0204" w:rsidR="004066AE" w:rsidRDefault="004066AE">
      <w:pPr>
        <w:pStyle w:val="TOC5"/>
        <w:rPr>
          <w:rFonts w:asciiTheme="minorHAnsi" w:eastAsiaTheme="minorEastAsia" w:hAnsiTheme="minorHAnsi" w:cstheme="minorBidi"/>
          <w:sz w:val="22"/>
          <w:szCs w:val="22"/>
          <w:lang w:eastAsia="en-AU"/>
        </w:rPr>
      </w:pPr>
      <w:r>
        <w:tab/>
      </w:r>
      <w:hyperlink w:anchor="_Toc120019646" w:history="1">
        <w:r w:rsidRPr="008A1D65">
          <w:t>25</w:t>
        </w:r>
        <w:r>
          <w:rPr>
            <w:rFonts w:asciiTheme="minorHAnsi" w:eastAsiaTheme="minorEastAsia" w:hAnsiTheme="minorHAnsi" w:cstheme="minorBidi"/>
            <w:sz w:val="22"/>
            <w:szCs w:val="22"/>
            <w:lang w:eastAsia="en-AU"/>
          </w:rPr>
          <w:tab/>
        </w:r>
        <w:r w:rsidRPr="008A1D65">
          <w:t>Registration term</w:t>
        </w:r>
        <w:r>
          <w:tab/>
        </w:r>
        <w:r>
          <w:fldChar w:fldCharType="begin"/>
        </w:r>
        <w:r>
          <w:instrText xml:space="preserve"> PAGEREF _Toc120019646 \h </w:instrText>
        </w:r>
        <w:r>
          <w:fldChar w:fldCharType="separate"/>
        </w:r>
        <w:r w:rsidR="0099578F">
          <w:t>15</w:t>
        </w:r>
        <w:r>
          <w:fldChar w:fldCharType="end"/>
        </w:r>
      </w:hyperlink>
    </w:p>
    <w:p w14:paraId="2ED4F1D5" w14:textId="284E1C27" w:rsidR="004066AE" w:rsidRDefault="004066AE">
      <w:pPr>
        <w:pStyle w:val="TOC5"/>
        <w:rPr>
          <w:rFonts w:asciiTheme="minorHAnsi" w:eastAsiaTheme="minorEastAsia" w:hAnsiTheme="minorHAnsi" w:cstheme="minorBidi"/>
          <w:sz w:val="22"/>
          <w:szCs w:val="22"/>
          <w:lang w:eastAsia="en-AU"/>
        </w:rPr>
      </w:pPr>
      <w:r>
        <w:tab/>
      </w:r>
      <w:hyperlink w:anchor="_Toc120019647" w:history="1">
        <w:r w:rsidRPr="008A1D65">
          <w:t>26</w:t>
        </w:r>
        <w:r>
          <w:rPr>
            <w:rFonts w:asciiTheme="minorHAnsi" w:eastAsiaTheme="minorEastAsia" w:hAnsiTheme="minorHAnsi" w:cstheme="minorBidi"/>
            <w:sz w:val="22"/>
            <w:szCs w:val="22"/>
            <w:lang w:eastAsia="en-AU"/>
          </w:rPr>
          <w:tab/>
        </w:r>
        <w:r w:rsidRPr="008A1D65">
          <w:t>Registration certificates</w:t>
        </w:r>
        <w:r>
          <w:tab/>
        </w:r>
        <w:r>
          <w:fldChar w:fldCharType="begin"/>
        </w:r>
        <w:r>
          <w:instrText xml:space="preserve"> PAGEREF _Toc120019647 \h </w:instrText>
        </w:r>
        <w:r>
          <w:fldChar w:fldCharType="separate"/>
        </w:r>
        <w:r w:rsidR="0099578F">
          <w:t>16</w:t>
        </w:r>
        <w:r>
          <w:fldChar w:fldCharType="end"/>
        </w:r>
      </w:hyperlink>
    </w:p>
    <w:p w14:paraId="3A4E3A77" w14:textId="7819B0EB" w:rsidR="004066AE" w:rsidRDefault="006B477A">
      <w:pPr>
        <w:pStyle w:val="TOC3"/>
        <w:rPr>
          <w:rFonts w:asciiTheme="minorHAnsi" w:eastAsiaTheme="minorEastAsia" w:hAnsiTheme="minorHAnsi" w:cstheme="minorBidi"/>
          <w:b w:val="0"/>
          <w:sz w:val="22"/>
          <w:szCs w:val="22"/>
          <w:lang w:eastAsia="en-AU"/>
        </w:rPr>
      </w:pPr>
      <w:hyperlink w:anchor="_Toc120019648" w:history="1">
        <w:r w:rsidR="004066AE" w:rsidRPr="008A1D65">
          <w:t>Division 4.3</w:t>
        </w:r>
        <w:r w:rsidR="004066AE">
          <w:rPr>
            <w:rFonts w:asciiTheme="minorHAnsi" w:eastAsiaTheme="minorEastAsia" w:hAnsiTheme="minorHAnsi" w:cstheme="minorBidi"/>
            <w:b w:val="0"/>
            <w:sz w:val="22"/>
            <w:szCs w:val="22"/>
            <w:lang w:eastAsia="en-AU"/>
          </w:rPr>
          <w:tab/>
        </w:r>
        <w:r w:rsidR="004066AE" w:rsidRPr="008A1D65">
          <w:t>Obligations of professional engineers</w:t>
        </w:r>
        <w:r w:rsidR="004066AE" w:rsidRPr="004066AE">
          <w:rPr>
            <w:vanish/>
          </w:rPr>
          <w:tab/>
        </w:r>
        <w:r w:rsidR="004066AE" w:rsidRPr="004066AE">
          <w:rPr>
            <w:vanish/>
          </w:rPr>
          <w:fldChar w:fldCharType="begin"/>
        </w:r>
        <w:r w:rsidR="004066AE" w:rsidRPr="004066AE">
          <w:rPr>
            <w:vanish/>
          </w:rPr>
          <w:instrText xml:space="preserve"> PAGEREF _Toc120019648 \h </w:instrText>
        </w:r>
        <w:r w:rsidR="004066AE" w:rsidRPr="004066AE">
          <w:rPr>
            <w:vanish/>
          </w:rPr>
        </w:r>
        <w:r w:rsidR="004066AE" w:rsidRPr="004066AE">
          <w:rPr>
            <w:vanish/>
          </w:rPr>
          <w:fldChar w:fldCharType="separate"/>
        </w:r>
        <w:r w:rsidR="0099578F">
          <w:rPr>
            <w:vanish/>
          </w:rPr>
          <w:t>17</w:t>
        </w:r>
        <w:r w:rsidR="004066AE" w:rsidRPr="004066AE">
          <w:rPr>
            <w:vanish/>
          </w:rPr>
          <w:fldChar w:fldCharType="end"/>
        </w:r>
      </w:hyperlink>
    </w:p>
    <w:p w14:paraId="6625C903" w14:textId="277EA108" w:rsidR="004066AE" w:rsidRDefault="004066AE">
      <w:pPr>
        <w:pStyle w:val="TOC5"/>
        <w:rPr>
          <w:rFonts w:asciiTheme="minorHAnsi" w:eastAsiaTheme="minorEastAsia" w:hAnsiTheme="minorHAnsi" w:cstheme="minorBidi"/>
          <w:sz w:val="22"/>
          <w:szCs w:val="22"/>
          <w:lang w:eastAsia="en-AU"/>
        </w:rPr>
      </w:pPr>
      <w:r>
        <w:tab/>
      </w:r>
      <w:hyperlink w:anchor="_Toc120019649" w:history="1">
        <w:r w:rsidRPr="008A1D65">
          <w:t>27</w:t>
        </w:r>
        <w:r>
          <w:rPr>
            <w:rFonts w:asciiTheme="minorHAnsi" w:eastAsiaTheme="minorEastAsia" w:hAnsiTheme="minorHAnsi" w:cstheme="minorBidi"/>
            <w:sz w:val="22"/>
            <w:szCs w:val="22"/>
            <w:lang w:eastAsia="en-AU"/>
          </w:rPr>
          <w:tab/>
        </w:r>
        <w:r w:rsidRPr="008A1D65">
          <w:t>Obligations</w:t>
        </w:r>
        <w:r>
          <w:tab/>
        </w:r>
        <w:r>
          <w:fldChar w:fldCharType="begin"/>
        </w:r>
        <w:r>
          <w:instrText xml:space="preserve"> PAGEREF _Toc120019649 \h </w:instrText>
        </w:r>
        <w:r>
          <w:fldChar w:fldCharType="separate"/>
        </w:r>
        <w:r w:rsidR="0099578F">
          <w:t>17</w:t>
        </w:r>
        <w:r>
          <w:fldChar w:fldCharType="end"/>
        </w:r>
      </w:hyperlink>
    </w:p>
    <w:p w14:paraId="529D5380" w14:textId="102CAB9D" w:rsidR="004066AE" w:rsidRDefault="006B477A">
      <w:pPr>
        <w:pStyle w:val="TOC3"/>
        <w:rPr>
          <w:rFonts w:asciiTheme="minorHAnsi" w:eastAsiaTheme="minorEastAsia" w:hAnsiTheme="minorHAnsi" w:cstheme="minorBidi"/>
          <w:b w:val="0"/>
          <w:sz w:val="22"/>
          <w:szCs w:val="22"/>
          <w:lang w:eastAsia="en-AU"/>
        </w:rPr>
      </w:pPr>
      <w:hyperlink w:anchor="_Toc120019650" w:history="1">
        <w:r w:rsidR="004066AE" w:rsidRPr="008A1D65">
          <w:t>Division 4.4</w:t>
        </w:r>
        <w:r w:rsidR="004066AE">
          <w:rPr>
            <w:rFonts w:asciiTheme="minorHAnsi" w:eastAsiaTheme="minorEastAsia" w:hAnsiTheme="minorHAnsi" w:cstheme="minorBidi"/>
            <w:b w:val="0"/>
            <w:sz w:val="22"/>
            <w:szCs w:val="22"/>
            <w:lang w:eastAsia="en-AU"/>
          </w:rPr>
          <w:tab/>
        </w:r>
        <w:r w:rsidR="004066AE" w:rsidRPr="008A1D65">
          <w:t>Variation of registration and changes to circumstances and details</w:t>
        </w:r>
        <w:r w:rsidR="004066AE" w:rsidRPr="004066AE">
          <w:rPr>
            <w:vanish/>
          </w:rPr>
          <w:tab/>
        </w:r>
        <w:r w:rsidR="004066AE" w:rsidRPr="004066AE">
          <w:rPr>
            <w:vanish/>
          </w:rPr>
          <w:fldChar w:fldCharType="begin"/>
        </w:r>
        <w:r w:rsidR="004066AE" w:rsidRPr="004066AE">
          <w:rPr>
            <w:vanish/>
          </w:rPr>
          <w:instrText xml:space="preserve"> PAGEREF _Toc120019650 \h </w:instrText>
        </w:r>
        <w:r w:rsidR="004066AE" w:rsidRPr="004066AE">
          <w:rPr>
            <w:vanish/>
          </w:rPr>
        </w:r>
        <w:r w:rsidR="004066AE" w:rsidRPr="004066AE">
          <w:rPr>
            <w:vanish/>
          </w:rPr>
          <w:fldChar w:fldCharType="separate"/>
        </w:r>
        <w:r w:rsidR="0099578F">
          <w:rPr>
            <w:vanish/>
          </w:rPr>
          <w:t>17</w:t>
        </w:r>
        <w:r w:rsidR="004066AE" w:rsidRPr="004066AE">
          <w:rPr>
            <w:vanish/>
          </w:rPr>
          <w:fldChar w:fldCharType="end"/>
        </w:r>
      </w:hyperlink>
    </w:p>
    <w:p w14:paraId="7899466A" w14:textId="6A5F5F61" w:rsidR="004066AE" w:rsidRDefault="004066AE">
      <w:pPr>
        <w:pStyle w:val="TOC5"/>
        <w:rPr>
          <w:rFonts w:asciiTheme="minorHAnsi" w:eastAsiaTheme="minorEastAsia" w:hAnsiTheme="minorHAnsi" w:cstheme="minorBidi"/>
          <w:sz w:val="22"/>
          <w:szCs w:val="22"/>
          <w:lang w:eastAsia="en-AU"/>
        </w:rPr>
      </w:pPr>
      <w:r>
        <w:tab/>
      </w:r>
      <w:hyperlink w:anchor="_Toc120019651" w:history="1">
        <w:r w:rsidRPr="008A1D65">
          <w:t>28</w:t>
        </w:r>
        <w:r>
          <w:rPr>
            <w:rFonts w:asciiTheme="minorHAnsi" w:eastAsiaTheme="minorEastAsia" w:hAnsiTheme="minorHAnsi" w:cstheme="minorBidi"/>
            <w:sz w:val="22"/>
            <w:szCs w:val="22"/>
            <w:lang w:eastAsia="en-AU"/>
          </w:rPr>
          <w:tab/>
        </w:r>
        <w:r w:rsidRPr="008A1D65">
          <w:t>Variation of registration</w:t>
        </w:r>
        <w:r>
          <w:tab/>
        </w:r>
        <w:r>
          <w:fldChar w:fldCharType="begin"/>
        </w:r>
        <w:r>
          <w:instrText xml:space="preserve"> PAGEREF _Toc120019651 \h </w:instrText>
        </w:r>
        <w:r>
          <w:fldChar w:fldCharType="separate"/>
        </w:r>
        <w:r w:rsidR="0099578F">
          <w:t>17</w:t>
        </w:r>
        <w:r>
          <w:fldChar w:fldCharType="end"/>
        </w:r>
      </w:hyperlink>
    </w:p>
    <w:p w14:paraId="2B2F4672" w14:textId="63069050" w:rsidR="004066AE" w:rsidRDefault="004066AE">
      <w:pPr>
        <w:pStyle w:val="TOC5"/>
        <w:rPr>
          <w:rFonts w:asciiTheme="minorHAnsi" w:eastAsiaTheme="minorEastAsia" w:hAnsiTheme="minorHAnsi" w:cstheme="minorBidi"/>
          <w:sz w:val="22"/>
          <w:szCs w:val="22"/>
          <w:lang w:eastAsia="en-AU"/>
        </w:rPr>
      </w:pPr>
      <w:r>
        <w:tab/>
      </w:r>
      <w:hyperlink w:anchor="_Toc120019652" w:history="1">
        <w:r w:rsidRPr="008A1D65">
          <w:t>29</w:t>
        </w:r>
        <w:r>
          <w:rPr>
            <w:rFonts w:asciiTheme="minorHAnsi" w:eastAsiaTheme="minorEastAsia" w:hAnsiTheme="minorHAnsi" w:cstheme="minorBidi"/>
            <w:sz w:val="22"/>
            <w:szCs w:val="22"/>
            <w:lang w:eastAsia="en-AU"/>
          </w:rPr>
          <w:tab/>
        </w:r>
        <w:r w:rsidRPr="008A1D65">
          <w:t>Notifying registrar about change of information</w:t>
        </w:r>
        <w:r>
          <w:tab/>
        </w:r>
        <w:r>
          <w:fldChar w:fldCharType="begin"/>
        </w:r>
        <w:r>
          <w:instrText xml:space="preserve"> PAGEREF _Toc120019652 \h </w:instrText>
        </w:r>
        <w:r>
          <w:fldChar w:fldCharType="separate"/>
        </w:r>
        <w:r w:rsidR="0099578F">
          <w:t>19</w:t>
        </w:r>
        <w:r>
          <w:fldChar w:fldCharType="end"/>
        </w:r>
      </w:hyperlink>
    </w:p>
    <w:p w14:paraId="4FAE59A8" w14:textId="17C433B8" w:rsidR="004066AE" w:rsidRDefault="006B477A">
      <w:pPr>
        <w:pStyle w:val="TOC3"/>
        <w:rPr>
          <w:rFonts w:asciiTheme="minorHAnsi" w:eastAsiaTheme="minorEastAsia" w:hAnsiTheme="minorHAnsi" w:cstheme="minorBidi"/>
          <w:b w:val="0"/>
          <w:sz w:val="22"/>
          <w:szCs w:val="22"/>
          <w:lang w:eastAsia="en-AU"/>
        </w:rPr>
      </w:pPr>
      <w:hyperlink w:anchor="_Toc120019653" w:history="1">
        <w:r w:rsidR="004066AE" w:rsidRPr="008A1D65">
          <w:t>Division 4.5</w:t>
        </w:r>
        <w:r w:rsidR="004066AE">
          <w:rPr>
            <w:rFonts w:asciiTheme="minorHAnsi" w:eastAsiaTheme="minorEastAsia" w:hAnsiTheme="minorHAnsi" w:cstheme="minorBidi"/>
            <w:b w:val="0"/>
            <w:sz w:val="22"/>
            <w:szCs w:val="22"/>
            <w:lang w:eastAsia="en-AU"/>
          </w:rPr>
          <w:tab/>
        </w:r>
        <w:r w:rsidR="004066AE" w:rsidRPr="008A1D65">
          <w:t>Register of professional engineers</w:t>
        </w:r>
        <w:r w:rsidR="004066AE" w:rsidRPr="004066AE">
          <w:rPr>
            <w:vanish/>
          </w:rPr>
          <w:tab/>
        </w:r>
        <w:r w:rsidR="004066AE" w:rsidRPr="004066AE">
          <w:rPr>
            <w:vanish/>
          </w:rPr>
          <w:fldChar w:fldCharType="begin"/>
        </w:r>
        <w:r w:rsidR="004066AE" w:rsidRPr="004066AE">
          <w:rPr>
            <w:vanish/>
          </w:rPr>
          <w:instrText xml:space="preserve"> PAGEREF _Toc120019653 \h </w:instrText>
        </w:r>
        <w:r w:rsidR="004066AE" w:rsidRPr="004066AE">
          <w:rPr>
            <w:vanish/>
          </w:rPr>
        </w:r>
        <w:r w:rsidR="004066AE" w:rsidRPr="004066AE">
          <w:rPr>
            <w:vanish/>
          </w:rPr>
          <w:fldChar w:fldCharType="separate"/>
        </w:r>
        <w:r w:rsidR="0099578F">
          <w:rPr>
            <w:vanish/>
          </w:rPr>
          <w:t>19</w:t>
        </w:r>
        <w:r w:rsidR="004066AE" w:rsidRPr="004066AE">
          <w:rPr>
            <w:vanish/>
          </w:rPr>
          <w:fldChar w:fldCharType="end"/>
        </w:r>
      </w:hyperlink>
    </w:p>
    <w:p w14:paraId="6EB25E7E" w14:textId="65F4E688" w:rsidR="004066AE" w:rsidRDefault="004066AE">
      <w:pPr>
        <w:pStyle w:val="TOC5"/>
        <w:rPr>
          <w:rFonts w:asciiTheme="minorHAnsi" w:eastAsiaTheme="minorEastAsia" w:hAnsiTheme="minorHAnsi" w:cstheme="minorBidi"/>
          <w:sz w:val="22"/>
          <w:szCs w:val="22"/>
          <w:lang w:eastAsia="en-AU"/>
        </w:rPr>
      </w:pPr>
      <w:r>
        <w:tab/>
      </w:r>
      <w:hyperlink w:anchor="_Toc120019654" w:history="1">
        <w:r w:rsidRPr="008A1D65">
          <w:t>30</w:t>
        </w:r>
        <w:r>
          <w:rPr>
            <w:rFonts w:asciiTheme="minorHAnsi" w:eastAsiaTheme="minorEastAsia" w:hAnsiTheme="minorHAnsi" w:cstheme="minorBidi"/>
            <w:sz w:val="22"/>
            <w:szCs w:val="22"/>
            <w:lang w:eastAsia="en-AU"/>
          </w:rPr>
          <w:tab/>
        </w:r>
        <w:r w:rsidRPr="008A1D65">
          <w:t>Registrar must keep professional engineers register</w:t>
        </w:r>
        <w:r>
          <w:tab/>
        </w:r>
        <w:r>
          <w:fldChar w:fldCharType="begin"/>
        </w:r>
        <w:r>
          <w:instrText xml:space="preserve"> PAGEREF _Toc120019654 \h </w:instrText>
        </w:r>
        <w:r>
          <w:fldChar w:fldCharType="separate"/>
        </w:r>
        <w:r w:rsidR="0099578F">
          <w:t>19</w:t>
        </w:r>
        <w:r>
          <w:fldChar w:fldCharType="end"/>
        </w:r>
      </w:hyperlink>
    </w:p>
    <w:p w14:paraId="4BDFE728" w14:textId="34BC21A6" w:rsidR="004066AE" w:rsidRDefault="004066AE">
      <w:pPr>
        <w:pStyle w:val="TOC5"/>
        <w:rPr>
          <w:rFonts w:asciiTheme="minorHAnsi" w:eastAsiaTheme="minorEastAsia" w:hAnsiTheme="minorHAnsi" w:cstheme="minorBidi"/>
          <w:sz w:val="22"/>
          <w:szCs w:val="22"/>
          <w:lang w:eastAsia="en-AU"/>
        </w:rPr>
      </w:pPr>
      <w:r>
        <w:lastRenderedPageBreak/>
        <w:tab/>
      </w:r>
      <w:hyperlink w:anchor="_Toc120019655" w:history="1">
        <w:r w:rsidRPr="008A1D65">
          <w:t>31</w:t>
        </w:r>
        <w:r>
          <w:rPr>
            <w:rFonts w:asciiTheme="minorHAnsi" w:eastAsiaTheme="minorEastAsia" w:hAnsiTheme="minorHAnsi" w:cstheme="minorBidi"/>
            <w:sz w:val="22"/>
            <w:szCs w:val="22"/>
            <w:lang w:eastAsia="en-AU"/>
          </w:rPr>
          <w:tab/>
        </w:r>
        <w:r w:rsidRPr="008A1D65">
          <w:t>Publication of certain information in engineers register</w:t>
        </w:r>
        <w:r>
          <w:tab/>
        </w:r>
        <w:r>
          <w:fldChar w:fldCharType="begin"/>
        </w:r>
        <w:r>
          <w:instrText xml:space="preserve"> PAGEREF _Toc120019655 \h </w:instrText>
        </w:r>
        <w:r>
          <w:fldChar w:fldCharType="separate"/>
        </w:r>
        <w:r w:rsidR="0099578F">
          <w:t>20</w:t>
        </w:r>
        <w:r>
          <w:fldChar w:fldCharType="end"/>
        </w:r>
      </w:hyperlink>
    </w:p>
    <w:p w14:paraId="67B3CC36" w14:textId="7AAD1A29" w:rsidR="004066AE" w:rsidRDefault="006B477A">
      <w:pPr>
        <w:pStyle w:val="TOC2"/>
        <w:rPr>
          <w:rFonts w:asciiTheme="minorHAnsi" w:eastAsiaTheme="minorEastAsia" w:hAnsiTheme="minorHAnsi" w:cstheme="minorBidi"/>
          <w:b w:val="0"/>
          <w:sz w:val="22"/>
          <w:szCs w:val="22"/>
          <w:lang w:eastAsia="en-AU"/>
        </w:rPr>
      </w:pPr>
      <w:hyperlink w:anchor="_Toc120019656" w:history="1">
        <w:r w:rsidR="004066AE" w:rsidRPr="008A1D65">
          <w:t>Part 5</w:t>
        </w:r>
        <w:r w:rsidR="004066AE">
          <w:rPr>
            <w:rFonts w:asciiTheme="minorHAnsi" w:eastAsiaTheme="minorEastAsia" w:hAnsiTheme="minorHAnsi" w:cstheme="minorBidi"/>
            <w:b w:val="0"/>
            <w:sz w:val="22"/>
            <w:szCs w:val="22"/>
            <w:lang w:eastAsia="en-AU"/>
          </w:rPr>
          <w:tab/>
        </w:r>
        <w:r w:rsidR="004066AE" w:rsidRPr="008A1D65">
          <w:t>Assessment entities</w:t>
        </w:r>
        <w:r w:rsidR="004066AE" w:rsidRPr="004066AE">
          <w:rPr>
            <w:vanish/>
          </w:rPr>
          <w:tab/>
        </w:r>
        <w:r w:rsidR="004066AE" w:rsidRPr="004066AE">
          <w:rPr>
            <w:vanish/>
          </w:rPr>
          <w:fldChar w:fldCharType="begin"/>
        </w:r>
        <w:r w:rsidR="004066AE" w:rsidRPr="004066AE">
          <w:rPr>
            <w:vanish/>
          </w:rPr>
          <w:instrText xml:space="preserve"> PAGEREF _Toc120019656 \h </w:instrText>
        </w:r>
        <w:r w:rsidR="004066AE" w:rsidRPr="004066AE">
          <w:rPr>
            <w:vanish/>
          </w:rPr>
        </w:r>
        <w:r w:rsidR="004066AE" w:rsidRPr="004066AE">
          <w:rPr>
            <w:vanish/>
          </w:rPr>
          <w:fldChar w:fldCharType="separate"/>
        </w:r>
        <w:r w:rsidR="0099578F">
          <w:rPr>
            <w:vanish/>
          </w:rPr>
          <w:t>22</w:t>
        </w:r>
        <w:r w:rsidR="004066AE" w:rsidRPr="004066AE">
          <w:rPr>
            <w:vanish/>
          </w:rPr>
          <w:fldChar w:fldCharType="end"/>
        </w:r>
      </w:hyperlink>
    </w:p>
    <w:p w14:paraId="77AE15EC" w14:textId="6DD24AD0" w:rsidR="004066AE" w:rsidRDefault="004066AE">
      <w:pPr>
        <w:pStyle w:val="TOC5"/>
        <w:rPr>
          <w:rFonts w:asciiTheme="minorHAnsi" w:eastAsiaTheme="minorEastAsia" w:hAnsiTheme="minorHAnsi" w:cstheme="minorBidi"/>
          <w:sz w:val="22"/>
          <w:szCs w:val="22"/>
          <w:lang w:eastAsia="en-AU"/>
        </w:rPr>
      </w:pPr>
      <w:r>
        <w:tab/>
      </w:r>
      <w:hyperlink w:anchor="_Toc120019657" w:history="1">
        <w:r w:rsidRPr="008A1D65">
          <w:t>32</w:t>
        </w:r>
        <w:r>
          <w:rPr>
            <w:rFonts w:asciiTheme="minorHAnsi" w:eastAsiaTheme="minorEastAsia" w:hAnsiTheme="minorHAnsi" w:cstheme="minorBidi"/>
            <w:sz w:val="22"/>
            <w:szCs w:val="22"/>
            <w:lang w:eastAsia="en-AU"/>
          </w:rPr>
          <w:tab/>
        </w:r>
        <w:r w:rsidRPr="008A1D65">
          <w:t>Approval for assessment entity to conduct assessment scheme</w:t>
        </w:r>
        <w:r>
          <w:tab/>
        </w:r>
        <w:r>
          <w:fldChar w:fldCharType="begin"/>
        </w:r>
        <w:r>
          <w:instrText xml:space="preserve"> PAGEREF _Toc120019657 \h </w:instrText>
        </w:r>
        <w:r>
          <w:fldChar w:fldCharType="separate"/>
        </w:r>
        <w:r w:rsidR="0099578F">
          <w:t>22</w:t>
        </w:r>
        <w:r>
          <w:fldChar w:fldCharType="end"/>
        </w:r>
      </w:hyperlink>
    </w:p>
    <w:p w14:paraId="6C8BE48F" w14:textId="3FE8B2FE" w:rsidR="004066AE" w:rsidRDefault="004066AE">
      <w:pPr>
        <w:pStyle w:val="TOC5"/>
        <w:rPr>
          <w:rFonts w:asciiTheme="minorHAnsi" w:eastAsiaTheme="minorEastAsia" w:hAnsiTheme="minorHAnsi" w:cstheme="minorBidi"/>
          <w:sz w:val="22"/>
          <w:szCs w:val="22"/>
          <w:lang w:eastAsia="en-AU"/>
        </w:rPr>
      </w:pPr>
      <w:r>
        <w:tab/>
      </w:r>
      <w:hyperlink w:anchor="_Toc120019658" w:history="1">
        <w:r w:rsidRPr="008A1D65">
          <w:t>33</w:t>
        </w:r>
        <w:r>
          <w:rPr>
            <w:rFonts w:asciiTheme="minorHAnsi" w:eastAsiaTheme="minorEastAsia" w:hAnsiTheme="minorHAnsi" w:cstheme="minorBidi"/>
            <w:sz w:val="22"/>
            <w:szCs w:val="22"/>
            <w:lang w:eastAsia="en-AU"/>
          </w:rPr>
          <w:tab/>
        </w:r>
        <w:r w:rsidRPr="008A1D65">
          <w:t>Variation of approval</w:t>
        </w:r>
        <w:r>
          <w:tab/>
        </w:r>
        <w:r>
          <w:fldChar w:fldCharType="begin"/>
        </w:r>
        <w:r>
          <w:instrText xml:space="preserve"> PAGEREF _Toc120019658 \h </w:instrText>
        </w:r>
        <w:r>
          <w:fldChar w:fldCharType="separate"/>
        </w:r>
        <w:r w:rsidR="0099578F">
          <w:t>24</w:t>
        </w:r>
        <w:r>
          <w:fldChar w:fldCharType="end"/>
        </w:r>
      </w:hyperlink>
    </w:p>
    <w:p w14:paraId="4DCC3C75" w14:textId="5E341EC8" w:rsidR="004066AE" w:rsidRDefault="004066AE">
      <w:pPr>
        <w:pStyle w:val="TOC5"/>
        <w:rPr>
          <w:rFonts w:asciiTheme="minorHAnsi" w:eastAsiaTheme="minorEastAsia" w:hAnsiTheme="minorHAnsi" w:cstheme="minorBidi"/>
          <w:sz w:val="22"/>
          <w:szCs w:val="22"/>
          <w:lang w:eastAsia="en-AU"/>
        </w:rPr>
      </w:pPr>
      <w:r>
        <w:tab/>
      </w:r>
      <w:hyperlink w:anchor="_Toc120019659" w:history="1">
        <w:r w:rsidRPr="008A1D65">
          <w:t>34</w:t>
        </w:r>
        <w:r>
          <w:rPr>
            <w:rFonts w:asciiTheme="minorHAnsi" w:eastAsiaTheme="minorEastAsia" w:hAnsiTheme="minorHAnsi" w:cstheme="minorBidi"/>
            <w:sz w:val="22"/>
            <w:szCs w:val="22"/>
            <w:lang w:eastAsia="en-AU"/>
          </w:rPr>
          <w:tab/>
        </w:r>
        <w:r w:rsidRPr="008A1D65">
          <w:t>Revocation of approval</w:t>
        </w:r>
        <w:r>
          <w:tab/>
        </w:r>
        <w:r>
          <w:fldChar w:fldCharType="begin"/>
        </w:r>
        <w:r>
          <w:instrText xml:space="preserve"> PAGEREF _Toc120019659 \h </w:instrText>
        </w:r>
        <w:r>
          <w:fldChar w:fldCharType="separate"/>
        </w:r>
        <w:r w:rsidR="0099578F">
          <w:t>25</w:t>
        </w:r>
        <w:r>
          <w:fldChar w:fldCharType="end"/>
        </w:r>
      </w:hyperlink>
    </w:p>
    <w:p w14:paraId="2F382DBF" w14:textId="6E101D8B" w:rsidR="004066AE" w:rsidRDefault="006B477A">
      <w:pPr>
        <w:pStyle w:val="TOC2"/>
        <w:rPr>
          <w:rFonts w:asciiTheme="minorHAnsi" w:eastAsiaTheme="minorEastAsia" w:hAnsiTheme="minorHAnsi" w:cstheme="minorBidi"/>
          <w:b w:val="0"/>
          <w:sz w:val="22"/>
          <w:szCs w:val="22"/>
          <w:lang w:eastAsia="en-AU"/>
        </w:rPr>
      </w:pPr>
      <w:hyperlink w:anchor="_Toc120019660" w:history="1">
        <w:r w:rsidR="004066AE" w:rsidRPr="008A1D65">
          <w:t>Part 6</w:t>
        </w:r>
        <w:r w:rsidR="004066AE">
          <w:rPr>
            <w:rFonts w:asciiTheme="minorHAnsi" w:eastAsiaTheme="minorEastAsia" w:hAnsiTheme="minorHAnsi" w:cstheme="minorBidi"/>
            <w:b w:val="0"/>
            <w:sz w:val="22"/>
            <w:szCs w:val="22"/>
            <w:lang w:eastAsia="en-AU"/>
          </w:rPr>
          <w:tab/>
        </w:r>
        <w:r w:rsidR="004066AE" w:rsidRPr="008A1D65">
          <w:t>Regulatory action—professional engineers</w:t>
        </w:r>
        <w:r w:rsidR="004066AE" w:rsidRPr="004066AE">
          <w:rPr>
            <w:vanish/>
          </w:rPr>
          <w:tab/>
        </w:r>
        <w:r w:rsidR="004066AE" w:rsidRPr="004066AE">
          <w:rPr>
            <w:vanish/>
          </w:rPr>
          <w:fldChar w:fldCharType="begin"/>
        </w:r>
        <w:r w:rsidR="004066AE" w:rsidRPr="004066AE">
          <w:rPr>
            <w:vanish/>
          </w:rPr>
          <w:instrText xml:space="preserve"> PAGEREF _Toc120019660 \h </w:instrText>
        </w:r>
        <w:r w:rsidR="004066AE" w:rsidRPr="004066AE">
          <w:rPr>
            <w:vanish/>
          </w:rPr>
        </w:r>
        <w:r w:rsidR="004066AE" w:rsidRPr="004066AE">
          <w:rPr>
            <w:vanish/>
          </w:rPr>
          <w:fldChar w:fldCharType="separate"/>
        </w:r>
        <w:r w:rsidR="0099578F">
          <w:rPr>
            <w:vanish/>
          </w:rPr>
          <w:t>27</w:t>
        </w:r>
        <w:r w:rsidR="004066AE" w:rsidRPr="004066AE">
          <w:rPr>
            <w:vanish/>
          </w:rPr>
          <w:fldChar w:fldCharType="end"/>
        </w:r>
      </w:hyperlink>
    </w:p>
    <w:p w14:paraId="193FB8AE" w14:textId="3FBF87CB" w:rsidR="004066AE" w:rsidRDefault="006B477A">
      <w:pPr>
        <w:pStyle w:val="TOC3"/>
        <w:rPr>
          <w:rFonts w:asciiTheme="minorHAnsi" w:eastAsiaTheme="minorEastAsia" w:hAnsiTheme="minorHAnsi" w:cstheme="minorBidi"/>
          <w:b w:val="0"/>
          <w:sz w:val="22"/>
          <w:szCs w:val="22"/>
          <w:lang w:eastAsia="en-AU"/>
        </w:rPr>
      </w:pPr>
      <w:hyperlink w:anchor="_Toc120019661" w:history="1">
        <w:r w:rsidR="004066AE" w:rsidRPr="008A1D65">
          <w:t>Division 6.1</w:t>
        </w:r>
        <w:r w:rsidR="004066AE">
          <w:rPr>
            <w:rFonts w:asciiTheme="minorHAnsi" w:eastAsiaTheme="minorEastAsia" w:hAnsiTheme="minorHAnsi" w:cstheme="minorBidi"/>
            <w:b w:val="0"/>
            <w:sz w:val="22"/>
            <w:szCs w:val="22"/>
            <w:lang w:eastAsia="en-AU"/>
          </w:rPr>
          <w:tab/>
        </w:r>
        <w:r w:rsidR="004066AE" w:rsidRPr="008A1D65">
          <w:t>Disciplinary action</w:t>
        </w:r>
        <w:r w:rsidR="004066AE" w:rsidRPr="004066AE">
          <w:rPr>
            <w:vanish/>
          </w:rPr>
          <w:tab/>
        </w:r>
        <w:r w:rsidR="004066AE" w:rsidRPr="004066AE">
          <w:rPr>
            <w:vanish/>
          </w:rPr>
          <w:fldChar w:fldCharType="begin"/>
        </w:r>
        <w:r w:rsidR="004066AE" w:rsidRPr="004066AE">
          <w:rPr>
            <w:vanish/>
          </w:rPr>
          <w:instrText xml:space="preserve"> PAGEREF _Toc120019661 \h </w:instrText>
        </w:r>
        <w:r w:rsidR="004066AE" w:rsidRPr="004066AE">
          <w:rPr>
            <w:vanish/>
          </w:rPr>
        </w:r>
        <w:r w:rsidR="004066AE" w:rsidRPr="004066AE">
          <w:rPr>
            <w:vanish/>
          </w:rPr>
          <w:fldChar w:fldCharType="separate"/>
        </w:r>
        <w:r w:rsidR="0099578F">
          <w:rPr>
            <w:vanish/>
          </w:rPr>
          <w:t>27</w:t>
        </w:r>
        <w:r w:rsidR="004066AE" w:rsidRPr="004066AE">
          <w:rPr>
            <w:vanish/>
          </w:rPr>
          <w:fldChar w:fldCharType="end"/>
        </w:r>
      </w:hyperlink>
    </w:p>
    <w:p w14:paraId="3C9C98D8" w14:textId="0F802E5E" w:rsidR="004066AE" w:rsidRDefault="004066AE">
      <w:pPr>
        <w:pStyle w:val="TOC5"/>
        <w:rPr>
          <w:rFonts w:asciiTheme="minorHAnsi" w:eastAsiaTheme="minorEastAsia" w:hAnsiTheme="minorHAnsi" w:cstheme="minorBidi"/>
          <w:sz w:val="22"/>
          <w:szCs w:val="22"/>
          <w:lang w:eastAsia="en-AU"/>
        </w:rPr>
      </w:pPr>
      <w:r>
        <w:tab/>
      </w:r>
      <w:hyperlink w:anchor="_Toc120019662" w:history="1">
        <w:r w:rsidRPr="008A1D65">
          <w:t>35</w:t>
        </w:r>
        <w:r>
          <w:rPr>
            <w:rFonts w:asciiTheme="minorHAnsi" w:eastAsiaTheme="minorEastAsia" w:hAnsiTheme="minorHAnsi" w:cstheme="minorBidi"/>
            <w:sz w:val="22"/>
            <w:szCs w:val="22"/>
            <w:lang w:eastAsia="en-AU"/>
          </w:rPr>
          <w:tab/>
        </w:r>
        <w:r w:rsidRPr="008A1D65">
          <w:t>Definitions—div 6.1</w:t>
        </w:r>
        <w:r>
          <w:tab/>
        </w:r>
        <w:r>
          <w:fldChar w:fldCharType="begin"/>
        </w:r>
        <w:r>
          <w:instrText xml:space="preserve"> PAGEREF _Toc120019662 \h </w:instrText>
        </w:r>
        <w:r>
          <w:fldChar w:fldCharType="separate"/>
        </w:r>
        <w:r w:rsidR="0099578F">
          <w:t>27</w:t>
        </w:r>
        <w:r>
          <w:fldChar w:fldCharType="end"/>
        </w:r>
      </w:hyperlink>
    </w:p>
    <w:p w14:paraId="5EA061B2" w14:textId="68EF20A3" w:rsidR="004066AE" w:rsidRDefault="004066AE">
      <w:pPr>
        <w:pStyle w:val="TOC5"/>
        <w:rPr>
          <w:rFonts w:asciiTheme="minorHAnsi" w:eastAsiaTheme="minorEastAsia" w:hAnsiTheme="minorHAnsi" w:cstheme="minorBidi"/>
          <w:sz w:val="22"/>
          <w:szCs w:val="22"/>
          <w:lang w:eastAsia="en-AU"/>
        </w:rPr>
      </w:pPr>
      <w:r>
        <w:tab/>
      </w:r>
      <w:hyperlink w:anchor="_Toc120019663" w:history="1">
        <w:r w:rsidRPr="008A1D65">
          <w:t>36</w:t>
        </w:r>
        <w:r>
          <w:rPr>
            <w:rFonts w:asciiTheme="minorHAnsi" w:eastAsiaTheme="minorEastAsia" w:hAnsiTheme="minorHAnsi" w:cstheme="minorBidi"/>
            <w:sz w:val="22"/>
            <w:szCs w:val="22"/>
            <w:lang w:eastAsia="en-AU"/>
          </w:rPr>
          <w:tab/>
        </w:r>
        <w:r w:rsidRPr="008A1D65">
          <w:t>Grounds for disciplinary action</w:t>
        </w:r>
        <w:r>
          <w:tab/>
        </w:r>
        <w:r>
          <w:fldChar w:fldCharType="begin"/>
        </w:r>
        <w:r>
          <w:instrText xml:space="preserve"> PAGEREF _Toc120019663 \h </w:instrText>
        </w:r>
        <w:r>
          <w:fldChar w:fldCharType="separate"/>
        </w:r>
        <w:r w:rsidR="0099578F">
          <w:t>28</w:t>
        </w:r>
        <w:r>
          <w:fldChar w:fldCharType="end"/>
        </w:r>
      </w:hyperlink>
    </w:p>
    <w:p w14:paraId="49D0D197" w14:textId="50FFAA0B" w:rsidR="004066AE" w:rsidRDefault="004066AE">
      <w:pPr>
        <w:pStyle w:val="TOC5"/>
        <w:rPr>
          <w:rFonts w:asciiTheme="minorHAnsi" w:eastAsiaTheme="minorEastAsia" w:hAnsiTheme="minorHAnsi" w:cstheme="minorBidi"/>
          <w:sz w:val="22"/>
          <w:szCs w:val="22"/>
          <w:lang w:eastAsia="en-AU"/>
        </w:rPr>
      </w:pPr>
      <w:r>
        <w:tab/>
      </w:r>
      <w:hyperlink w:anchor="_Toc120019664" w:history="1">
        <w:r w:rsidRPr="008A1D65">
          <w:t>37</w:t>
        </w:r>
        <w:r>
          <w:rPr>
            <w:rFonts w:asciiTheme="minorHAnsi" w:eastAsiaTheme="minorEastAsia" w:hAnsiTheme="minorHAnsi" w:cstheme="minorBidi"/>
            <w:sz w:val="22"/>
            <w:szCs w:val="22"/>
            <w:lang w:eastAsia="en-AU"/>
          </w:rPr>
          <w:tab/>
        </w:r>
        <w:r w:rsidRPr="008A1D65">
          <w:t>Notice of proposed disciplinary action</w:t>
        </w:r>
        <w:r>
          <w:tab/>
        </w:r>
        <w:r>
          <w:fldChar w:fldCharType="begin"/>
        </w:r>
        <w:r>
          <w:instrText xml:space="preserve"> PAGEREF _Toc120019664 \h </w:instrText>
        </w:r>
        <w:r>
          <w:fldChar w:fldCharType="separate"/>
        </w:r>
        <w:r w:rsidR="0099578F">
          <w:t>29</w:t>
        </w:r>
        <w:r>
          <w:fldChar w:fldCharType="end"/>
        </w:r>
      </w:hyperlink>
    </w:p>
    <w:p w14:paraId="6B056538" w14:textId="0C225767" w:rsidR="004066AE" w:rsidRDefault="004066AE">
      <w:pPr>
        <w:pStyle w:val="TOC5"/>
        <w:rPr>
          <w:rFonts w:asciiTheme="minorHAnsi" w:eastAsiaTheme="minorEastAsia" w:hAnsiTheme="minorHAnsi" w:cstheme="minorBidi"/>
          <w:sz w:val="22"/>
          <w:szCs w:val="22"/>
          <w:lang w:eastAsia="en-AU"/>
        </w:rPr>
      </w:pPr>
      <w:r>
        <w:tab/>
      </w:r>
      <w:hyperlink w:anchor="_Toc120019665" w:history="1">
        <w:r w:rsidRPr="008A1D65">
          <w:t>38</w:t>
        </w:r>
        <w:r>
          <w:rPr>
            <w:rFonts w:asciiTheme="minorHAnsi" w:eastAsiaTheme="minorEastAsia" w:hAnsiTheme="minorHAnsi" w:cstheme="minorBidi"/>
            <w:sz w:val="22"/>
            <w:szCs w:val="22"/>
            <w:lang w:eastAsia="en-AU"/>
          </w:rPr>
          <w:tab/>
        </w:r>
        <w:r w:rsidRPr="008A1D65">
          <w:t>Taking disciplinary action</w:t>
        </w:r>
        <w:r>
          <w:tab/>
        </w:r>
        <w:r>
          <w:fldChar w:fldCharType="begin"/>
        </w:r>
        <w:r>
          <w:instrText xml:space="preserve"> PAGEREF _Toc120019665 \h </w:instrText>
        </w:r>
        <w:r>
          <w:fldChar w:fldCharType="separate"/>
        </w:r>
        <w:r w:rsidR="0099578F">
          <w:t>29</w:t>
        </w:r>
        <w:r>
          <w:fldChar w:fldCharType="end"/>
        </w:r>
      </w:hyperlink>
    </w:p>
    <w:p w14:paraId="49090D9A" w14:textId="7E22528B" w:rsidR="004066AE" w:rsidRDefault="004066AE">
      <w:pPr>
        <w:pStyle w:val="TOC5"/>
        <w:rPr>
          <w:rFonts w:asciiTheme="minorHAnsi" w:eastAsiaTheme="minorEastAsia" w:hAnsiTheme="minorHAnsi" w:cstheme="minorBidi"/>
          <w:sz w:val="22"/>
          <w:szCs w:val="22"/>
          <w:lang w:eastAsia="en-AU"/>
        </w:rPr>
      </w:pPr>
      <w:r>
        <w:tab/>
      </w:r>
      <w:hyperlink w:anchor="_Toc120019666" w:history="1">
        <w:r w:rsidRPr="008A1D65">
          <w:t>39</w:t>
        </w:r>
        <w:r>
          <w:rPr>
            <w:rFonts w:asciiTheme="minorHAnsi" w:eastAsiaTheme="minorEastAsia" w:hAnsiTheme="minorHAnsi" w:cstheme="minorBidi"/>
            <w:sz w:val="22"/>
            <w:szCs w:val="22"/>
            <w:lang w:eastAsia="en-AU"/>
          </w:rPr>
          <w:tab/>
        </w:r>
        <w:r w:rsidRPr="008A1D65">
          <w:t>Not taking disciplinary action</w:t>
        </w:r>
        <w:r>
          <w:tab/>
        </w:r>
        <w:r>
          <w:fldChar w:fldCharType="begin"/>
        </w:r>
        <w:r>
          <w:instrText xml:space="preserve"> PAGEREF _Toc120019666 \h </w:instrText>
        </w:r>
        <w:r>
          <w:fldChar w:fldCharType="separate"/>
        </w:r>
        <w:r w:rsidR="0099578F">
          <w:t>30</w:t>
        </w:r>
        <w:r>
          <w:fldChar w:fldCharType="end"/>
        </w:r>
      </w:hyperlink>
    </w:p>
    <w:p w14:paraId="7B5BBB50" w14:textId="74287EB0" w:rsidR="004066AE" w:rsidRDefault="004066AE">
      <w:pPr>
        <w:pStyle w:val="TOC5"/>
        <w:rPr>
          <w:rFonts w:asciiTheme="minorHAnsi" w:eastAsiaTheme="minorEastAsia" w:hAnsiTheme="minorHAnsi" w:cstheme="minorBidi"/>
          <w:sz w:val="22"/>
          <w:szCs w:val="22"/>
          <w:lang w:eastAsia="en-AU"/>
        </w:rPr>
      </w:pPr>
      <w:r>
        <w:tab/>
      </w:r>
      <w:hyperlink w:anchor="_Toc120019667" w:history="1">
        <w:r w:rsidRPr="008A1D65">
          <w:t>40</w:t>
        </w:r>
        <w:r>
          <w:rPr>
            <w:rFonts w:asciiTheme="minorHAnsi" w:eastAsiaTheme="minorEastAsia" w:hAnsiTheme="minorHAnsi" w:cstheme="minorBidi"/>
            <w:sz w:val="22"/>
            <w:szCs w:val="22"/>
            <w:lang w:eastAsia="en-AU"/>
          </w:rPr>
          <w:tab/>
        </w:r>
        <w:r w:rsidRPr="008A1D65">
          <w:t>Effect of suspension</w:t>
        </w:r>
        <w:r>
          <w:tab/>
        </w:r>
        <w:r>
          <w:fldChar w:fldCharType="begin"/>
        </w:r>
        <w:r>
          <w:instrText xml:space="preserve"> PAGEREF _Toc120019667 \h </w:instrText>
        </w:r>
        <w:r>
          <w:fldChar w:fldCharType="separate"/>
        </w:r>
        <w:r w:rsidR="0099578F">
          <w:t>31</w:t>
        </w:r>
        <w:r>
          <w:fldChar w:fldCharType="end"/>
        </w:r>
      </w:hyperlink>
    </w:p>
    <w:p w14:paraId="092DDB42" w14:textId="4F94AE41" w:rsidR="004066AE" w:rsidRDefault="006B477A">
      <w:pPr>
        <w:pStyle w:val="TOC3"/>
        <w:rPr>
          <w:rFonts w:asciiTheme="minorHAnsi" w:eastAsiaTheme="minorEastAsia" w:hAnsiTheme="minorHAnsi" w:cstheme="minorBidi"/>
          <w:b w:val="0"/>
          <w:sz w:val="22"/>
          <w:szCs w:val="22"/>
          <w:lang w:eastAsia="en-AU"/>
        </w:rPr>
      </w:pPr>
      <w:hyperlink w:anchor="_Toc120019668" w:history="1">
        <w:r w:rsidR="004066AE" w:rsidRPr="008A1D65">
          <w:t>Division 6.2</w:t>
        </w:r>
        <w:r w:rsidR="004066AE">
          <w:rPr>
            <w:rFonts w:asciiTheme="minorHAnsi" w:eastAsiaTheme="minorEastAsia" w:hAnsiTheme="minorHAnsi" w:cstheme="minorBidi"/>
            <w:b w:val="0"/>
            <w:sz w:val="22"/>
            <w:szCs w:val="22"/>
            <w:lang w:eastAsia="en-AU"/>
          </w:rPr>
          <w:tab/>
        </w:r>
        <w:r w:rsidR="004066AE" w:rsidRPr="008A1D65">
          <w:t>Immediate suspension or cancellation of registration</w:t>
        </w:r>
        <w:r w:rsidR="004066AE" w:rsidRPr="004066AE">
          <w:rPr>
            <w:vanish/>
          </w:rPr>
          <w:tab/>
        </w:r>
        <w:r w:rsidR="004066AE" w:rsidRPr="004066AE">
          <w:rPr>
            <w:vanish/>
          </w:rPr>
          <w:fldChar w:fldCharType="begin"/>
        </w:r>
        <w:r w:rsidR="004066AE" w:rsidRPr="004066AE">
          <w:rPr>
            <w:vanish/>
          </w:rPr>
          <w:instrText xml:space="preserve"> PAGEREF _Toc120019668 \h </w:instrText>
        </w:r>
        <w:r w:rsidR="004066AE" w:rsidRPr="004066AE">
          <w:rPr>
            <w:vanish/>
          </w:rPr>
        </w:r>
        <w:r w:rsidR="004066AE" w:rsidRPr="004066AE">
          <w:rPr>
            <w:vanish/>
          </w:rPr>
          <w:fldChar w:fldCharType="separate"/>
        </w:r>
        <w:r w:rsidR="0099578F">
          <w:rPr>
            <w:vanish/>
          </w:rPr>
          <w:t>31</w:t>
        </w:r>
        <w:r w:rsidR="004066AE" w:rsidRPr="004066AE">
          <w:rPr>
            <w:vanish/>
          </w:rPr>
          <w:fldChar w:fldCharType="end"/>
        </w:r>
      </w:hyperlink>
    </w:p>
    <w:p w14:paraId="3F413BBB" w14:textId="472B4689" w:rsidR="004066AE" w:rsidRDefault="004066AE">
      <w:pPr>
        <w:pStyle w:val="TOC5"/>
        <w:rPr>
          <w:rFonts w:asciiTheme="minorHAnsi" w:eastAsiaTheme="minorEastAsia" w:hAnsiTheme="minorHAnsi" w:cstheme="minorBidi"/>
          <w:sz w:val="22"/>
          <w:szCs w:val="22"/>
          <w:lang w:eastAsia="en-AU"/>
        </w:rPr>
      </w:pPr>
      <w:r>
        <w:tab/>
      </w:r>
      <w:hyperlink w:anchor="_Toc120019669" w:history="1">
        <w:r w:rsidRPr="008A1D65">
          <w:t>41</w:t>
        </w:r>
        <w:r>
          <w:rPr>
            <w:rFonts w:asciiTheme="minorHAnsi" w:eastAsiaTheme="minorEastAsia" w:hAnsiTheme="minorHAnsi" w:cstheme="minorBidi"/>
            <w:sz w:val="22"/>
            <w:szCs w:val="22"/>
            <w:lang w:eastAsia="en-AU"/>
          </w:rPr>
          <w:tab/>
        </w:r>
        <w:r w:rsidRPr="008A1D65">
          <w:t>Immediate suspension or cancellation</w:t>
        </w:r>
        <w:r>
          <w:tab/>
        </w:r>
        <w:r>
          <w:fldChar w:fldCharType="begin"/>
        </w:r>
        <w:r>
          <w:instrText xml:space="preserve"> PAGEREF _Toc120019669 \h </w:instrText>
        </w:r>
        <w:r>
          <w:fldChar w:fldCharType="separate"/>
        </w:r>
        <w:r w:rsidR="0099578F">
          <w:t>31</w:t>
        </w:r>
        <w:r>
          <w:fldChar w:fldCharType="end"/>
        </w:r>
      </w:hyperlink>
    </w:p>
    <w:p w14:paraId="449D5D15" w14:textId="277FC53A" w:rsidR="004066AE" w:rsidRDefault="004066AE">
      <w:pPr>
        <w:pStyle w:val="TOC5"/>
        <w:rPr>
          <w:rFonts w:asciiTheme="minorHAnsi" w:eastAsiaTheme="minorEastAsia" w:hAnsiTheme="minorHAnsi" w:cstheme="minorBidi"/>
          <w:sz w:val="22"/>
          <w:szCs w:val="22"/>
          <w:lang w:eastAsia="en-AU"/>
        </w:rPr>
      </w:pPr>
      <w:r>
        <w:tab/>
      </w:r>
      <w:hyperlink w:anchor="_Toc120019670" w:history="1">
        <w:r w:rsidRPr="008A1D65">
          <w:t>42</w:t>
        </w:r>
        <w:r>
          <w:rPr>
            <w:rFonts w:asciiTheme="minorHAnsi" w:eastAsiaTheme="minorEastAsia" w:hAnsiTheme="minorHAnsi" w:cstheme="minorBidi"/>
            <w:sz w:val="22"/>
            <w:szCs w:val="22"/>
            <w:lang w:eastAsia="en-AU"/>
          </w:rPr>
          <w:tab/>
        </w:r>
        <w:r w:rsidRPr="008A1D65">
          <w:t>Effect of immediate suspension</w:t>
        </w:r>
        <w:r>
          <w:tab/>
        </w:r>
        <w:r>
          <w:fldChar w:fldCharType="begin"/>
        </w:r>
        <w:r>
          <w:instrText xml:space="preserve"> PAGEREF _Toc120019670 \h </w:instrText>
        </w:r>
        <w:r>
          <w:fldChar w:fldCharType="separate"/>
        </w:r>
        <w:r w:rsidR="0099578F">
          <w:t>33</w:t>
        </w:r>
        <w:r>
          <w:fldChar w:fldCharType="end"/>
        </w:r>
      </w:hyperlink>
    </w:p>
    <w:p w14:paraId="6408DAE6" w14:textId="442556AA" w:rsidR="004066AE" w:rsidRDefault="004066AE">
      <w:pPr>
        <w:pStyle w:val="TOC5"/>
        <w:rPr>
          <w:rFonts w:asciiTheme="minorHAnsi" w:eastAsiaTheme="minorEastAsia" w:hAnsiTheme="minorHAnsi" w:cstheme="minorBidi"/>
          <w:sz w:val="22"/>
          <w:szCs w:val="22"/>
          <w:lang w:eastAsia="en-AU"/>
        </w:rPr>
      </w:pPr>
      <w:r>
        <w:tab/>
      </w:r>
      <w:hyperlink w:anchor="_Toc120019671" w:history="1">
        <w:r w:rsidRPr="008A1D65">
          <w:t>43</w:t>
        </w:r>
        <w:r>
          <w:rPr>
            <w:rFonts w:asciiTheme="minorHAnsi" w:eastAsiaTheme="minorEastAsia" w:hAnsiTheme="minorHAnsi" w:cstheme="minorBidi"/>
            <w:sz w:val="22"/>
            <w:szCs w:val="22"/>
            <w:lang w:eastAsia="en-AU"/>
          </w:rPr>
          <w:tab/>
        </w:r>
        <w:r w:rsidRPr="008A1D65">
          <w:t>Revoking immediate suspension or cancellation</w:t>
        </w:r>
        <w:r>
          <w:tab/>
        </w:r>
        <w:r>
          <w:fldChar w:fldCharType="begin"/>
        </w:r>
        <w:r>
          <w:instrText xml:space="preserve"> PAGEREF _Toc120019671 \h </w:instrText>
        </w:r>
        <w:r>
          <w:fldChar w:fldCharType="separate"/>
        </w:r>
        <w:r w:rsidR="0099578F">
          <w:t>33</w:t>
        </w:r>
        <w:r>
          <w:fldChar w:fldCharType="end"/>
        </w:r>
      </w:hyperlink>
    </w:p>
    <w:p w14:paraId="42C29574" w14:textId="6C332E2F" w:rsidR="004066AE" w:rsidRDefault="006B477A">
      <w:pPr>
        <w:pStyle w:val="TOC3"/>
        <w:rPr>
          <w:rFonts w:asciiTheme="minorHAnsi" w:eastAsiaTheme="minorEastAsia" w:hAnsiTheme="minorHAnsi" w:cstheme="minorBidi"/>
          <w:b w:val="0"/>
          <w:sz w:val="22"/>
          <w:szCs w:val="22"/>
          <w:lang w:eastAsia="en-AU"/>
        </w:rPr>
      </w:pPr>
      <w:hyperlink w:anchor="_Toc120019672" w:history="1">
        <w:r w:rsidR="004066AE" w:rsidRPr="008A1D65">
          <w:t>Division 6.3</w:t>
        </w:r>
        <w:r w:rsidR="004066AE">
          <w:rPr>
            <w:rFonts w:asciiTheme="minorHAnsi" w:eastAsiaTheme="minorEastAsia" w:hAnsiTheme="minorHAnsi" w:cstheme="minorBidi"/>
            <w:b w:val="0"/>
            <w:sz w:val="22"/>
            <w:szCs w:val="22"/>
            <w:lang w:eastAsia="en-AU"/>
          </w:rPr>
          <w:tab/>
        </w:r>
        <w:r w:rsidR="004066AE" w:rsidRPr="008A1D65">
          <w:t>Other regulatory action</w:t>
        </w:r>
        <w:r w:rsidR="004066AE" w:rsidRPr="004066AE">
          <w:rPr>
            <w:vanish/>
          </w:rPr>
          <w:tab/>
        </w:r>
        <w:r w:rsidR="004066AE" w:rsidRPr="004066AE">
          <w:rPr>
            <w:vanish/>
          </w:rPr>
          <w:fldChar w:fldCharType="begin"/>
        </w:r>
        <w:r w:rsidR="004066AE" w:rsidRPr="004066AE">
          <w:rPr>
            <w:vanish/>
          </w:rPr>
          <w:instrText xml:space="preserve"> PAGEREF _Toc120019672 \h </w:instrText>
        </w:r>
        <w:r w:rsidR="004066AE" w:rsidRPr="004066AE">
          <w:rPr>
            <w:vanish/>
          </w:rPr>
        </w:r>
        <w:r w:rsidR="004066AE" w:rsidRPr="004066AE">
          <w:rPr>
            <w:vanish/>
          </w:rPr>
          <w:fldChar w:fldCharType="separate"/>
        </w:r>
        <w:r w:rsidR="0099578F">
          <w:rPr>
            <w:vanish/>
          </w:rPr>
          <w:t>34</w:t>
        </w:r>
        <w:r w:rsidR="004066AE" w:rsidRPr="004066AE">
          <w:rPr>
            <w:vanish/>
          </w:rPr>
          <w:fldChar w:fldCharType="end"/>
        </w:r>
      </w:hyperlink>
    </w:p>
    <w:p w14:paraId="3DEC4C32" w14:textId="50184EF7" w:rsidR="004066AE" w:rsidRDefault="004066AE">
      <w:pPr>
        <w:pStyle w:val="TOC5"/>
        <w:rPr>
          <w:rFonts w:asciiTheme="minorHAnsi" w:eastAsiaTheme="minorEastAsia" w:hAnsiTheme="minorHAnsi" w:cstheme="minorBidi"/>
          <w:sz w:val="22"/>
          <w:szCs w:val="22"/>
          <w:lang w:eastAsia="en-AU"/>
        </w:rPr>
      </w:pPr>
      <w:r>
        <w:tab/>
      </w:r>
      <w:hyperlink w:anchor="_Toc120019673" w:history="1">
        <w:r w:rsidRPr="008A1D65">
          <w:t>44</w:t>
        </w:r>
        <w:r>
          <w:rPr>
            <w:rFonts w:asciiTheme="minorHAnsi" w:eastAsiaTheme="minorEastAsia" w:hAnsiTheme="minorHAnsi" w:cstheme="minorBidi"/>
            <w:sz w:val="22"/>
            <w:szCs w:val="22"/>
            <w:lang w:eastAsia="en-AU"/>
          </w:rPr>
          <w:tab/>
        </w:r>
        <w:r w:rsidRPr="008A1D65">
          <w:t>Voluntary cancellation of registration</w:t>
        </w:r>
        <w:r>
          <w:tab/>
        </w:r>
        <w:r>
          <w:fldChar w:fldCharType="begin"/>
        </w:r>
        <w:r>
          <w:instrText xml:space="preserve"> PAGEREF _Toc120019673 \h </w:instrText>
        </w:r>
        <w:r>
          <w:fldChar w:fldCharType="separate"/>
        </w:r>
        <w:r w:rsidR="0099578F">
          <w:t>34</w:t>
        </w:r>
        <w:r>
          <w:fldChar w:fldCharType="end"/>
        </w:r>
      </w:hyperlink>
    </w:p>
    <w:p w14:paraId="2D33F7D3" w14:textId="6C75F891" w:rsidR="004066AE" w:rsidRDefault="004066AE">
      <w:pPr>
        <w:pStyle w:val="TOC5"/>
        <w:rPr>
          <w:rFonts w:asciiTheme="minorHAnsi" w:eastAsiaTheme="minorEastAsia" w:hAnsiTheme="minorHAnsi" w:cstheme="minorBidi"/>
          <w:sz w:val="22"/>
          <w:szCs w:val="22"/>
          <w:lang w:eastAsia="en-AU"/>
        </w:rPr>
      </w:pPr>
      <w:r>
        <w:tab/>
      </w:r>
      <w:hyperlink w:anchor="_Toc120019674" w:history="1">
        <w:r w:rsidRPr="008A1D65">
          <w:t>45</w:t>
        </w:r>
        <w:r>
          <w:rPr>
            <w:rFonts w:asciiTheme="minorHAnsi" w:eastAsiaTheme="minorEastAsia" w:hAnsiTheme="minorHAnsi" w:cstheme="minorBidi"/>
            <w:sz w:val="22"/>
            <w:szCs w:val="22"/>
            <w:lang w:eastAsia="en-AU"/>
          </w:rPr>
          <w:tab/>
        </w:r>
        <w:r w:rsidRPr="008A1D65">
          <w:t>Application to disqualify person from applying for registration</w:t>
        </w:r>
        <w:r>
          <w:tab/>
        </w:r>
        <w:r>
          <w:fldChar w:fldCharType="begin"/>
        </w:r>
        <w:r>
          <w:instrText xml:space="preserve"> PAGEREF _Toc120019674 \h </w:instrText>
        </w:r>
        <w:r>
          <w:fldChar w:fldCharType="separate"/>
        </w:r>
        <w:r w:rsidR="0099578F">
          <w:t>34</w:t>
        </w:r>
        <w:r>
          <w:fldChar w:fldCharType="end"/>
        </w:r>
      </w:hyperlink>
    </w:p>
    <w:p w14:paraId="3DB73571" w14:textId="0B73CFAE" w:rsidR="004066AE" w:rsidRDefault="006B477A">
      <w:pPr>
        <w:pStyle w:val="TOC3"/>
        <w:rPr>
          <w:rFonts w:asciiTheme="minorHAnsi" w:eastAsiaTheme="minorEastAsia" w:hAnsiTheme="minorHAnsi" w:cstheme="minorBidi"/>
          <w:b w:val="0"/>
          <w:sz w:val="22"/>
          <w:szCs w:val="22"/>
          <w:lang w:eastAsia="en-AU"/>
        </w:rPr>
      </w:pPr>
      <w:hyperlink w:anchor="_Toc120019675" w:history="1">
        <w:r w:rsidR="004066AE" w:rsidRPr="008A1D65">
          <w:t>Division 6.4</w:t>
        </w:r>
        <w:r w:rsidR="004066AE">
          <w:rPr>
            <w:rFonts w:asciiTheme="minorHAnsi" w:eastAsiaTheme="minorEastAsia" w:hAnsiTheme="minorHAnsi" w:cstheme="minorBidi"/>
            <w:b w:val="0"/>
            <w:sz w:val="22"/>
            <w:szCs w:val="22"/>
            <w:lang w:eastAsia="en-AU"/>
          </w:rPr>
          <w:tab/>
        </w:r>
        <w:r w:rsidR="004066AE" w:rsidRPr="008A1D65">
          <w:rPr>
            <w:lang w:eastAsia="en-AU"/>
          </w:rPr>
          <w:t>Miscellaneous</w:t>
        </w:r>
        <w:r w:rsidR="004066AE" w:rsidRPr="004066AE">
          <w:rPr>
            <w:vanish/>
          </w:rPr>
          <w:tab/>
        </w:r>
        <w:r w:rsidR="004066AE" w:rsidRPr="004066AE">
          <w:rPr>
            <w:vanish/>
          </w:rPr>
          <w:fldChar w:fldCharType="begin"/>
        </w:r>
        <w:r w:rsidR="004066AE" w:rsidRPr="004066AE">
          <w:rPr>
            <w:vanish/>
          </w:rPr>
          <w:instrText xml:space="preserve"> PAGEREF _Toc120019675 \h </w:instrText>
        </w:r>
        <w:r w:rsidR="004066AE" w:rsidRPr="004066AE">
          <w:rPr>
            <w:vanish/>
          </w:rPr>
        </w:r>
        <w:r w:rsidR="004066AE" w:rsidRPr="004066AE">
          <w:rPr>
            <w:vanish/>
          </w:rPr>
          <w:fldChar w:fldCharType="separate"/>
        </w:r>
        <w:r w:rsidR="0099578F">
          <w:rPr>
            <w:vanish/>
          </w:rPr>
          <w:t>35</w:t>
        </w:r>
        <w:r w:rsidR="004066AE" w:rsidRPr="004066AE">
          <w:rPr>
            <w:vanish/>
          </w:rPr>
          <w:fldChar w:fldCharType="end"/>
        </w:r>
      </w:hyperlink>
    </w:p>
    <w:p w14:paraId="3889F715" w14:textId="3CE5A86D" w:rsidR="004066AE" w:rsidRDefault="004066AE">
      <w:pPr>
        <w:pStyle w:val="TOC5"/>
        <w:rPr>
          <w:rFonts w:asciiTheme="minorHAnsi" w:eastAsiaTheme="minorEastAsia" w:hAnsiTheme="minorHAnsi" w:cstheme="minorBidi"/>
          <w:sz w:val="22"/>
          <w:szCs w:val="22"/>
          <w:lang w:eastAsia="en-AU"/>
        </w:rPr>
      </w:pPr>
      <w:r>
        <w:tab/>
      </w:r>
      <w:hyperlink w:anchor="_Toc120019676" w:history="1">
        <w:r w:rsidRPr="008A1D65">
          <w:t>46</w:t>
        </w:r>
        <w:r>
          <w:rPr>
            <w:rFonts w:asciiTheme="minorHAnsi" w:eastAsiaTheme="minorEastAsia" w:hAnsiTheme="minorHAnsi" w:cstheme="minorBidi"/>
            <w:sz w:val="22"/>
            <w:szCs w:val="22"/>
            <w:lang w:eastAsia="en-AU"/>
          </w:rPr>
          <w:tab/>
        </w:r>
        <w:r w:rsidRPr="008A1D65">
          <w:rPr>
            <w:lang w:eastAsia="en-AU"/>
          </w:rPr>
          <w:t>Registrar may consult people before exercising functions</w:t>
        </w:r>
        <w:r>
          <w:tab/>
        </w:r>
        <w:r>
          <w:fldChar w:fldCharType="begin"/>
        </w:r>
        <w:r>
          <w:instrText xml:space="preserve"> PAGEREF _Toc120019676 \h </w:instrText>
        </w:r>
        <w:r>
          <w:fldChar w:fldCharType="separate"/>
        </w:r>
        <w:r w:rsidR="0099578F">
          <w:t>35</w:t>
        </w:r>
        <w:r>
          <w:fldChar w:fldCharType="end"/>
        </w:r>
      </w:hyperlink>
    </w:p>
    <w:p w14:paraId="1FD8C1F7" w14:textId="6D9B0647" w:rsidR="004066AE" w:rsidRDefault="006B477A">
      <w:pPr>
        <w:pStyle w:val="TOC2"/>
        <w:rPr>
          <w:rFonts w:asciiTheme="minorHAnsi" w:eastAsiaTheme="minorEastAsia" w:hAnsiTheme="minorHAnsi" w:cstheme="minorBidi"/>
          <w:b w:val="0"/>
          <w:sz w:val="22"/>
          <w:szCs w:val="22"/>
          <w:lang w:eastAsia="en-AU"/>
        </w:rPr>
      </w:pPr>
      <w:hyperlink w:anchor="_Toc120019677" w:history="1">
        <w:r w:rsidR="004066AE" w:rsidRPr="008A1D65">
          <w:t>Part 7</w:t>
        </w:r>
        <w:r w:rsidR="004066AE">
          <w:rPr>
            <w:rFonts w:asciiTheme="minorHAnsi" w:eastAsiaTheme="minorEastAsia" w:hAnsiTheme="minorHAnsi" w:cstheme="minorBidi"/>
            <w:b w:val="0"/>
            <w:sz w:val="22"/>
            <w:szCs w:val="22"/>
            <w:lang w:eastAsia="en-AU"/>
          </w:rPr>
          <w:tab/>
        </w:r>
        <w:r w:rsidR="004066AE" w:rsidRPr="008A1D65">
          <w:rPr>
            <w:lang w:eastAsia="en-AU"/>
          </w:rPr>
          <w:t>Enforcement</w:t>
        </w:r>
        <w:r w:rsidR="004066AE" w:rsidRPr="004066AE">
          <w:rPr>
            <w:vanish/>
          </w:rPr>
          <w:tab/>
        </w:r>
        <w:r w:rsidR="004066AE" w:rsidRPr="004066AE">
          <w:rPr>
            <w:vanish/>
          </w:rPr>
          <w:fldChar w:fldCharType="begin"/>
        </w:r>
        <w:r w:rsidR="004066AE" w:rsidRPr="004066AE">
          <w:rPr>
            <w:vanish/>
          </w:rPr>
          <w:instrText xml:space="preserve"> PAGEREF _Toc120019677 \h </w:instrText>
        </w:r>
        <w:r w:rsidR="004066AE" w:rsidRPr="004066AE">
          <w:rPr>
            <w:vanish/>
          </w:rPr>
        </w:r>
        <w:r w:rsidR="004066AE" w:rsidRPr="004066AE">
          <w:rPr>
            <w:vanish/>
          </w:rPr>
          <w:fldChar w:fldCharType="separate"/>
        </w:r>
        <w:r w:rsidR="0099578F">
          <w:rPr>
            <w:vanish/>
          </w:rPr>
          <w:t>36</w:t>
        </w:r>
        <w:r w:rsidR="004066AE" w:rsidRPr="004066AE">
          <w:rPr>
            <w:vanish/>
          </w:rPr>
          <w:fldChar w:fldCharType="end"/>
        </w:r>
      </w:hyperlink>
    </w:p>
    <w:p w14:paraId="5995D255" w14:textId="077BFAD7" w:rsidR="004066AE" w:rsidRDefault="006B477A">
      <w:pPr>
        <w:pStyle w:val="TOC3"/>
        <w:rPr>
          <w:rFonts w:asciiTheme="minorHAnsi" w:eastAsiaTheme="minorEastAsia" w:hAnsiTheme="minorHAnsi" w:cstheme="minorBidi"/>
          <w:b w:val="0"/>
          <w:sz w:val="22"/>
          <w:szCs w:val="22"/>
          <w:lang w:eastAsia="en-AU"/>
        </w:rPr>
      </w:pPr>
      <w:hyperlink w:anchor="_Toc120019678" w:history="1">
        <w:r w:rsidR="004066AE" w:rsidRPr="008A1D65">
          <w:t>Division 7.1</w:t>
        </w:r>
        <w:r w:rsidR="004066AE">
          <w:rPr>
            <w:rFonts w:asciiTheme="minorHAnsi" w:eastAsiaTheme="minorEastAsia" w:hAnsiTheme="minorHAnsi" w:cstheme="minorBidi"/>
            <w:b w:val="0"/>
            <w:sz w:val="22"/>
            <w:szCs w:val="22"/>
            <w:lang w:eastAsia="en-AU"/>
          </w:rPr>
          <w:tab/>
        </w:r>
        <w:r w:rsidR="004066AE" w:rsidRPr="008A1D65">
          <w:t>Preliminary</w:t>
        </w:r>
        <w:r w:rsidR="004066AE" w:rsidRPr="004066AE">
          <w:rPr>
            <w:vanish/>
          </w:rPr>
          <w:tab/>
        </w:r>
        <w:r w:rsidR="004066AE" w:rsidRPr="004066AE">
          <w:rPr>
            <w:vanish/>
          </w:rPr>
          <w:fldChar w:fldCharType="begin"/>
        </w:r>
        <w:r w:rsidR="004066AE" w:rsidRPr="004066AE">
          <w:rPr>
            <w:vanish/>
          </w:rPr>
          <w:instrText xml:space="preserve"> PAGEREF _Toc120019678 \h </w:instrText>
        </w:r>
        <w:r w:rsidR="004066AE" w:rsidRPr="004066AE">
          <w:rPr>
            <w:vanish/>
          </w:rPr>
        </w:r>
        <w:r w:rsidR="004066AE" w:rsidRPr="004066AE">
          <w:rPr>
            <w:vanish/>
          </w:rPr>
          <w:fldChar w:fldCharType="separate"/>
        </w:r>
        <w:r w:rsidR="0099578F">
          <w:rPr>
            <w:vanish/>
          </w:rPr>
          <w:t>36</w:t>
        </w:r>
        <w:r w:rsidR="004066AE" w:rsidRPr="004066AE">
          <w:rPr>
            <w:vanish/>
          </w:rPr>
          <w:fldChar w:fldCharType="end"/>
        </w:r>
      </w:hyperlink>
    </w:p>
    <w:p w14:paraId="63B2EA28" w14:textId="139C724C" w:rsidR="004066AE" w:rsidRDefault="004066AE">
      <w:pPr>
        <w:pStyle w:val="TOC5"/>
        <w:rPr>
          <w:rFonts w:asciiTheme="minorHAnsi" w:eastAsiaTheme="minorEastAsia" w:hAnsiTheme="minorHAnsi" w:cstheme="minorBidi"/>
          <w:sz w:val="22"/>
          <w:szCs w:val="22"/>
          <w:lang w:eastAsia="en-AU"/>
        </w:rPr>
      </w:pPr>
      <w:r>
        <w:tab/>
      </w:r>
      <w:hyperlink w:anchor="_Toc120019679" w:history="1">
        <w:r w:rsidRPr="008A1D65">
          <w:t>47</w:t>
        </w:r>
        <w:r>
          <w:rPr>
            <w:rFonts w:asciiTheme="minorHAnsi" w:eastAsiaTheme="minorEastAsia" w:hAnsiTheme="minorHAnsi" w:cstheme="minorBidi"/>
            <w:sz w:val="22"/>
            <w:szCs w:val="22"/>
            <w:lang w:eastAsia="en-AU"/>
          </w:rPr>
          <w:tab/>
        </w:r>
        <w:r w:rsidRPr="008A1D65">
          <w:t>Definitions—pt 7</w:t>
        </w:r>
        <w:r>
          <w:tab/>
        </w:r>
        <w:r>
          <w:fldChar w:fldCharType="begin"/>
        </w:r>
        <w:r>
          <w:instrText xml:space="preserve"> PAGEREF _Toc120019679 \h </w:instrText>
        </w:r>
        <w:r>
          <w:fldChar w:fldCharType="separate"/>
        </w:r>
        <w:r w:rsidR="0099578F">
          <w:t>36</w:t>
        </w:r>
        <w:r>
          <w:fldChar w:fldCharType="end"/>
        </w:r>
      </w:hyperlink>
    </w:p>
    <w:p w14:paraId="61CDF438" w14:textId="33F84C6C" w:rsidR="004066AE" w:rsidRDefault="006B477A">
      <w:pPr>
        <w:pStyle w:val="TOC3"/>
        <w:rPr>
          <w:rFonts w:asciiTheme="minorHAnsi" w:eastAsiaTheme="minorEastAsia" w:hAnsiTheme="minorHAnsi" w:cstheme="minorBidi"/>
          <w:b w:val="0"/>
          <w:sz w:val="22"/>
          <w:szCs w:val="22"/>
          <w:lang w:eastAsia="en-AU"/>
        </w:rPr>
      </w:pPr>
      <w:hyperlink w:anchor="_Toc120019680" w:history="1">
        <w:r w:rsidR="004066AE" w:rsidRPr="008A1D65">
          <w:t>Division 7.2</w:t>
        </w:r>
        <w:r w:rsidR="004066AE">
          <w:rPr>
            <w:rFonts w:asciiTheme="minorHAnsi" w:eastAsiaTheme="minorEastAsia" w:hAnsiTheme="minorHAnsi" w:cstheme="minorBidi"/>
            <w:b w:val="0"/>
            <w:sz w:val="22"/>
            <w:szCs w:val="22"/>
            <w:lang w:eastAsia="en-AU"/>
          </w:rPr>
          <w:tab/>
        </w:r>
        <w:r w:rsidR="004066AE" w:rsidRPr="008A1D65">
          <w:t>Authorised people generally</w:t>
        </w:r>
        <w:r w:rsidR="004066AE" w:rsidRPr="004066AE">
          <w:rPr>
            <w:vanish/>
          </w:rPr>
          <w:tab/>
        </w:r>
        <w:r w:rsidR="004066AE" w:rsidRPr="004066AE">
          <w:rPr>
            <w:vanish/>
          </w:rPr>
          <w:fldChar w:fldCharType="begin"/>
        </w:r>
        <w:r w:rsidR="004066AE" w:rsidRPr="004066AE">
          <w:rPr>
            <w:vanish/>
          </w:rPr>
          <w:instrText xml:space="preserve"> PAGEREF _Toc120019680 \h </w:instrText>
        </w:r>
        <w:r w:rsidR="004066AE" w:rsidRPr="004066AE">
          <w:rPr>
            <w:vanish/>
          </w:rPr>
        </w:r>
        <w:r w:rsidR="004066AE" w:rsidRPr="004066AE">
          <w:rPr>
            <w:vanish/>
          </w:rPr>
          <w:fldChar w:fldCharType="separate"/>
        </w:r>
        <w:r w:rsidR="0099578F">
          <w:rPr>
            <w:vanish/>
          </w:rPr>
          <w:t>36</w:t>
        </w:r>
        <w:r w:rsidR="004066AE" w:rsidRPr="004066AE">
          <w:rPr>
            <w:vanish/>
          </w:rPr>
          <w:fldChar w:fldCharType="end"/>
        </w:r>
      </w:hyperlink>
    </w:p>
    <w:p w14:paraId="351EF391" w14:textId="025EC8F0" w:rsidR="004066AE" w:rsidRDefault="004066AE">
      <w:pPr>
        <w:pStyle w:val="TOC5"/>
        <w:rPr>
          <w:rFonts w:asciiTheme="minorHAnsi" w:eastAsiaTheme="minorEastAsia" w:hAnsiTheme="minorHAnsi" w:cstheme="minorBidi"/>
          <w:sz w:val="22"/>
          <w:szCs w:val="22"/>
          <w:lang w:eastAsia="en-AU"/>
        </w:rPr>
      </w:pPr>
      <w:r>
        <w:tab/>
      </w:r>
      <w:hyperlink w:anchor="_Toc120019681" w:history="1">
        <w:r w:rsidRPr="008A1D65">
          <w:t>48</w:t>
        </w:r>
        <w:r>
          <w:rPr>
            <w:rFonts w:asciiTheme="minorHAnsi" w:eastAsiaTheme="minorEastAsia" w:hAnsiTheme="minorHAnsi" w:cstheme="minorBidi"/>
            <w:sz w:val="22"/>
            <w:szCs w:val="22"/>
            <w:lang w:eastAsia="en-AU"/>
          </w:rPr>
          <w:tab/>
        </w:r>
        <w:r w:rsidRPr="008A1D65">
          <w:t>Appointment of authorised people</w:t>
        </w:r>
        <w:r>
          <w:tab/>
        </w:r>
        <w:r>
          <w:fldChar w:fldCharType="begin"/>
        </w:r>
        <w:r>
          <w:instrText xml:space="preserve"> PAGEREF _Toc120019681 \h </w:instrText>
        </w:r>
        <w:r>
          <w:fldChar w:fldCharType="separate"/>
        </w:r>
        <w:r w:rsidR="0099578F">
          <w:t>36</w:t>
        </w:r>
        <w:r>
          <w:fldChar w:fldCharType="end"/>
        </w:r>
      </w:hyperlink>
    </w:p>
    <w:p w14:paraId="7F72D8BD" w14:textId="08F58BB7" w:rsidR="004066AE" w:rsidRDefault="004066AE">
      <w:pPr>
        <w:pStyle w:val="TOC5"/>
        <w:rPr>
          <w:rFonts w:asciiTheme="minorHAnsi" w:eastAsiaTheme="minorEastAsia" w:hAnsiTheme="minorHAnsi" w:cstheme="minorBidi"/>
          <w:sz w:val="22"/>
          <w:szCs w:val="22"/>
          <w:lang w:eastAsia="en-AU"/>
        </w:rPr>
      </w:pPr>
      <w:r>
        <w:tab/>
      </w:r>
      <w:hyperlink w:anchor="_Toc120019682" w:history="1">
        <w:r w:rsidRPr="008A1D65">
          <w:t>49</w:t>
        </w:r>
        <w:r>
          <w:rPr>
            <w:rFonts w:asciiTheme="minorHAnsi" w:eastAsiaTheme="minorEastAsia" w:hAnsiTheme="minorHAnsi" w:cstheme="minorBidi"/>
            <w:sz w:val="22"/>
            <w:szCs w:val="22"/>
            <w:lang w:eastAsia="en-AU"/>
          </w:rPr>
          <w:tab/>
        </w:r>
        <w:r w:rsidRPr="008A1D65">
          <w:t>Identity cards</w:t>
        </w:r>
        <w:r>
          <w:tab/>
        </w:r>
        <w:r>
          <w:fldChar w:fldCharType="begin"/>
        </w:r>
        <w:r>
          <w:instrText xml:space="preserve"> PAGEREF _Toc120019682 \h </w:instrText>
        </w:r>
        <w:r>
          <w:fldChar w:fldCharType="separate"/>
        </w:r>
        <w:r w:rsidR="0099578F">
          <w:t>36</w:t>
        </w:r>
        <w:r>
          <w:fldChar w:fldCharType="end"/>
        </w:r>
      </w:hyperlink>
    </w:p>
    <w:p w14:paraId="73F1CD68" w14:textId="39D9890B" w:rsidR="004066AE" w:rsidRDefault="004066AE">
      <w:pPr>
        <w:pStyle w:val="TOC5"/>
        <w:rPr>
          <w:rFonts w:asciiTheme="minorHAnsi" w:eastAsiaTheme="minorEastAsia" w:hAnsiTheme="minorHAnsi" w:cstheme="minorBidi"/>
          <w:sz w:val="22"/>
          <w:szCs w:val="22"/>
          <w:lang w:eastAsia="en-AU"/>
        </w:rPr>
      </w:pPr>
      <w:r>
        <w:tab/>
      </w:r>
      <w:hyperlink w:anchor="_Toc120019683" w:history="1">
        <w:r w:rsidRPr="008A1D65">
          <w:t>50</w:t>
        </w:r>
        <w:r>
          <w:rPr>
            <w:rFonts w:asciiTheme="minorHAnsi" w:eastAsiaTheme="minorEastAsia" w:hAnsiTheme="minorHAnsi" w:cstheme="minorBidi"/>
            <w:sz w:val="22"/>
            <w:szCs w:val="22"/>
            <w:lang w:eastAsia="en-AU"/>
          </w:rPr>
          <w:tab/>
        </w:r>
        <w:r w:rsidRPr="008A1D65">
          <w:t>Authorised person must show identity card on exercising power of entry</w:t>
        </w:r>
        <w:r>
          <w:tab/>
        </w:r>
        <w:r>
          <w:fldChar w:fldCharType="begin"/>
        </w:r>
        <w:r>
          <w:instrText xml:space="preserve"> PAGEREF _Toc120019683 \h </w:instrText>
        </w:r>
        <w:r>
          <w:fldChar w:fldCharType="separate"/>
        </w:r>
        <w:r w:rsidR="0099578F">
          <w:t>37</w:t>
        </w:r>
        <w:r>
          <w:fldChar w:fldCharType="end"/>
        </w:r>
      </w:hyperlink>
    </w:p>
    <w:p w14:paraId="1E620DA3" w14:textId="6D14D3ED" w:rsidR="004066AE" w:rsidRDefault="006B477A">
      <w:pPr>
        <w:pStyle w:val="TOC3"/>
        <w:rPr>
          <w:rFonts w:asciiTheme="minorHAnsi" w:eastAsiaTheme="minorEastAsia" w:hAnsiTheme="minorHAnsi" w:cstheme="minorBidi"/>
          <w:b w:val="0"/>
          <w:sz w:val="22"/>
          <w:szCs w:val="22"/>
          <w:lang w:eastAsia="en-AU"/>
        </w:rPr>
      </w:pPr>
      <w:hyperlink w:anchor="_Toc120019684" w:history="1">
        <w:r w:rsidR="004066AE" w:rsidRPr="008A1D65">
          <w:t>Division 7.3</w:t>
        </w:r>
        <w:r w:rsidR="004066AE">
          <w:rPr>
            <w:rFonts w:asciiTheme="minorHAnsi" w:eastAsiaTheme="minorEastAsia" w:hAnsiTheme="minorHAnsi" w:cstheme="minorBidi"/>
            <w:b w:val="0"/>
            <w:sz w:val="22"/>
            <w:szCs w:val="22"/>
            <w:lang w:eastAsia="en-AU"/>
          </w:rPr>
          <w:tab/>
        </w:r>
        <w:r w:rsidR="004066AE" w:rsidRPr="008A1D65">
          <w:rPr>
            <w:lang w:eastAsia="en-AU"/>
          </w:rPr>
          <w:t>Powers of authorised people</w:t>
        </w:r>
        <w:r w:rsidR="004066AE" w:rsidRPr="004066AE">
          <w:rPr>
            <w:vanish/>
          </w:rPr>
          <w:tab/>
        </w:r>
        <w:r w:rsidR="004066AE" w:rsidRPr="004066AE">
          <w:rPr>
            <w:vanish/>
          </w:rPr>
          <w:fldChar w:fldCharType="begin"/>
        </w:r>
        <w:r w:rsidR="004066AE" w:rsidRPr="004066AE">
          <w:rPr>
            <w:vanish/>
          </w:rPr>
          <w:instrText xml:space="preserve"> PAGEREF _Toc120019684 \h </w:instrText>
        </w:r>
        <w:r w:rsidR="004066AE" w:rsidRPr="004066AE">
          <w:rPr>
            <w:vanish/>
          </w:rPr>
        </w:r>
        <w:r w:rsidR="004066AE" w:rsidRPr="004066AE">
          <w:rPr>
            <w:vanish/>
          </w:rPr>
          <w:fldChar w:fldCharType="separate"/>
        </w:r>
        <w:r w:rsidR="0099578F">
          <w:rPr>
            <w:vanish/>
          </w:rPr>
          <w:t>38</w:t>
        </w:r>
        <w:r w:rsidR="004066AE" w:rsidRPr="004066AE">
          <w:rPr>
            <w:vanish/>
          </w:rPr>
          <w:fldChar w:fldCharType="end"/>
        </w:r>
      </w:hyperlink>
    </w:p>
    <w:p w14:paraId="32B1ED9F" w14:textId="06CDDD01" w:rsidR="004066AE" w:rsidRDefault="004066AE">
      <w:pPr>
        <w:pStyle w:val="TOC5"/>
        <w:rPr>
          <w:rFonts w:asciiTheme="minorHAnsi" w:eastAsiaTheme="minorEastAsia" w:hAnsiTheme="minorHAnsi" w:cstheme="minorBidi"/>
          <w:sz w:val="22"/>
          <w:szCs w:val="22"/>
          <w:lang w:eastAsia="en-AU"/>
        </w:rPr>
      </w:pPr>
      <w:r>
        <w:tab/>
      </w:r>
      <w:hyperlink w:anchor="_Toc120019685" w:history="1">
        <w:r w:rsidRPr="008A1D65">
          <w:t>51</w:t>
        </w:r>
        <w:r>
          <w:rPr>
            <w:rFonts w:asciiTheme="minorHAnsi" w:eastAsiaTheme="minorEastAsia" w:hAnsiTheme="minorHAnsi" w:cstheme="minorBidi"/>
            <w:sz w:val="22"/>
            <w:szCs w:val="22"/>
            <w:lang w:eastAsia="en-AU"/>
          </w:rPr>
          <w:tab/>
        </w:r>
        <w:r w:rsidRPr="008A1D65">
          <w:rPr>
            <w:lang w:eastAsia="en-AU"/>
          </w:rPr>
          <w:t>Power to enter premises</w:t>
        </w:r>
        <w:r>
          <w:tab/>
        </w:r>
        <w:r>
          <w:fldChar w:fldCharType="begin"/>
        </w:r>
        <w:r>
          <w:instrText xml:space="preserve"> PAGEREF _Toc120019685 \h </w:instrText>
        </w:r>
        <w:r>
          <w:fldChar w:fldCharType="separate"/>
        </w:r>
        <w:r w:rsidR="0099578F">
          <w:t>38</w:t>
        </w:r>
        <w:r>
          <w:fldChar w:fldCharType="end"/>
        </w:r>
      </w:hyperlink>
    </w:p>
    <w:p w14:paraId="6EF5CA92" w14:textId="00B561C4" w:rsidR="004066AE" w:rsidRDefault="004066AE">
      <w:pPr>
        <w:pStyle w:val="TOC5"/>
        <w:rPr>
          <w:rFonts w:asciiTheme="minorHAnsi" w:eastAsiaTheme="minorEastAsia" w:hAnsiTheme="minorHAnsi" w:cstheme="minorBidi"/>
          <w:sz w:val="22"/>
          <w:szCs w:val="22"/>
          <w:lang w:eastAsia="en-AU"/>
        </w:rPr>
      </w:pPr>
      <w:r>
        <w:tab/>
      </w:r>
      <w:hyperlink w:anchor="_Toc120019686" w:history="1">
        <w:r w:rsidRPr="008A1D65">
          <w:t>52</w:t>
        </w:r>
        <w:r>
          <w:rPr>
            <w:rFonts w:asciiTheme="minorHAnsi" w:eastAsiaTheme="minorEastAsia" w:hAnsiTheme="minorHAnsi" w:cstheme="minorBidi"/>
            <w:sz w:val="22"/>
            <w:szCs w:val="22"/>
            <w:lang w:eastAsia="en-AU"/>
          </w:rPr>
          <w:tab/>
        </w:r>
        <w:r w:rsidRPr="008A1D65">
          <w:t>Production of identity card</w:t>
        </w:r>
        <w:r>
          <w:tab/>
        </w:r>
        <w:r>
          <w:fldChar w:fldCharType="begin"/>
        </w:r>
        <w:r>
          <w:instrText xml:space="preserve"> PAGEREF _Toc120019686 \h </w:instrText>
        </w:r>
        <w:r>
          <w:fldChar w:fldCharType="separate"/>
        </w:r>
        <w:r w:rsidR="0099578F">
          <w:t>38</w:t>
        </w:r>
        <w:r>
          <w:fldChar w:fldCharType="end"/>
        </w:r>
      </w:hyperlink>
    </w:p>
    <w:p w14:paraId="66692CC3" w14:textId="60B27467" w:rsidR="004066AE" w:rsidRDefault="004066AE">
      <w:pPr>
        <w:pStyle w:val="TOC5"/>
        <w:rPr>
          <w:rFonts w:asciiTheme="minorHAnsi" w:eastAsiaTheme="minorEastAsia" w:hAnsiTheme="minorHAnsi" w:cstheme="minorBidi"/>
          <w:sz w:val="22"/>
          <w:szCs w:val="22"/>
          <w:lang w:eastAsia="en-AU"/>
        </w:rPr>
      </w:pPr>
      <w:r>
        <w:tab/>
      </w:r>
      <w:hyperlink w:anchor="_Toc120019687" w:history="1">
        <w:r w:rsidRPr="008A1D65">
          <w:t>53</w:t>
        </w:r>
        <w:r>
          <w:rPr>
            <w:rFonts w:asciiTheme="minorHAnsi" w:eastAsiaTheme="minorEastAsia" w:hAnsiTheme="minorHAnsi" w:cstheme="minorBidi"/>
            <w:sz w:val="22"/>
            <w:szCs w:val="22"/>
            <w:lang w:eastAsia="en-AU"/>
          </w:rPr>
          <w:tab/>
        </w:r>
        <w:r w:rsidRPr="008A1D65">
          <w:t>Consent to entry</w:t>
        </w:r>
        <w:r>
          <w:tab/>
        </w:r>
        <w:r>
          <w:fldChar w:fldCharType="begin"/>
        </w:r>
        <w:r>
          <w:instrText xml:space="preserve"> PAGEREF _Toc120019687 \h </w:instrText>
        </w:r>
        <w:r>
          <w:fldChar w:fldCharType="separate"/>
        </w:r>
        <w:r w:rsidR="0099578F">
          <w:t>39</w:t>
        </w:r>
        <w:r>
          <w:fldChar w:fldCharType="end"/>
        </w:r>
      </w:hyperlink>
    </w:p>
    <w:p w14:paraId="6BE71A11" w14:textId="4578ADFB" w:rsidR="004066AE" w:rsidRDefault="004066AE">
      <w:pPr>
        <w:pStyle w:val="TOC5"/>
        <w:rPr>
          <w:rFonts w:asciiTheme="minorHAnsi" w:eastAsiaTheme="minorEastAsia" w:hAnsiTheme="minorHAnsi" w:cstheme="minorBidi"/>
          <w:sz w:val="22"/>
          <w:szCs w:val="22"/>
          <w:lang w:eastAsia="en-AU"/>
        </w:rPr>
      </w:pPr>
      <w:r>
        <w:tab/>
      </w:r>
      <w:hyperlink w:anchor="_Toc120019688" w:history="1">
        <w:r w:rsidRPr="008A1D65">
          <w:t>54</w:t>
        </w:r>
        <w:r>
          <w:rPr>
            <w:rFonts w:asciiTheme="minorHAnsi" w:eastAsiaTheme="minorEastAsia" w:hAnsiTheme="minorHAnsi" w:cstheme="minorBidi"/>
            <w:sz w:val="22"/>
            <w:szCs w:val="22"/>
            <w:lang w:eastAsia="en-AU"/>
          </w:rPr>
          <w:tab/>
        </w:r>
        <w:r w:rsidRPr="008A1D65">
          <w:t>General powers on entry to premises</w:t>
        </w:r>
        <w:r>
          <w:tab/>
        </w:r>
        <w:r>
          <w:fldChar w:fldCharType="begin"/>
        </w:r>
        <w:r>
          <w:instrText xml:space="preserve"> PAGEREF _Toc120019688 \h </w:instrText>
        </w:r>
        <w:r>
          <w:fldChar w:fldCharType="separate"/>
        </w:r>
        <w:r w:rsidR="0099578F">
          <w:t>40</w:t>
        </w:r>
        <w:r>
          <w:fldChar w:fldCharType="end"/>
        </w:r>
      </w:hyperlink>
    </w:p>
    <w:p w14:paraId="1BDFE73A" w14:textId="08285273" w:rsidR="004066AE" w:rsidRDefault="004066AE">
      <w:pPr>
        <w:pStyle w:val="TOC5"/>
        <w:rPr>
          <w:rFonts w:asciiTheme="minorHAnsi" w:eastAsiaTheme="minorEastAsia" w:hAnsiTheme="minorHAnsi" w:cstheme="minorBidi"/>
          <w:sz w:val="22"/>
          <w:szCs w:val="22"/>
          <w:lang w:eastAsia="en-AU"/>
        </w:rPr>
      </w:pPr>
      <w:r>
        <w:tab/>
      </w:r>
      <w:hyperlink w:anchor="_Toc120019689" w:history="1">
        <w:r w:rsidRPr="008A1D65">
          <w:t>55</w:t>
        </w:r>
        <w:r>
          <w:rPr>
            <w:rFonts w:asciiTheme="minorHAnsi" w:eastAsiaTheme="minorEastAsia" w:hAnsiTheme="minorHAnsi" w:cstheme="minorBidi"/>
            <w:sz w:val="22"/>
            <w:szCs w:val="22"/>
            <w:lang w:eastAsia="en-AU"/>
          </w:rPr>
          <w:tab/>
        </w:r>
        <w:r w:rsidRPr="008A1D65">
          <w:rPr>
            <w:lang w:eastAsia="en-AU"/>
          </w:rPr>
          <w:t>Power to obtain, inspect and copy documents</w:t>
        </w:r>
        <w:r>
          <w:tab/>
        </w:r>
        <w:r>
          <w:fldChar w:fldCharType="begin"/>
        </w:r>
        <w:r>
          <w:instrText xml:space="preserve"> PAGEREF _Toc120019689 \h </w:instrText>
        </w:r>
        <w:r>
          <w:fldChar w:fldCharType="separate"/>
        </w:r>
        <w:r w:rsidR="0099578F">
          <w:t>41</w:t>
        </w:r>
        <w:r>
          <w:fldChar w:fldCharType="end"/>
        </w:r>
      </w:hyperlink>
    </w:p>
    <w:p w14:paraId="77B66905" w14:textId="495D9C36" w:rsidR="004066AE" w:rsidRDefault="004066AE">
      <w:pPr>
        <w:pStyle w:val="TOC5"/>
        <w:rPr>
          <w:rFonts w:asciiTheme="minorHAnsi" w:eastAsiaTheme="minorEastAsia" w:hAnsiTheme="minorHAnsi" w:cstheme="minorBidi"/>
          <w:sz w:val="22"/>
          <w:szCs w:val="22"/>
          <w:lang w:eastAsia="en-AU"/>
        </w:rPr>
      </w:pPr>
      <w:r>
        <w:tab/>
      </w:r>
      <w:hyperlink w:anchor="_Toc120019690" w:history="1">
        <w:r w:rsidRPr="008A1D65">
          <w:t>56</w:t>
        </w:r>
        <w:r>
          <w:rPr>
            <w:rFonts w:asciiTheme="minorHAnsi" w:eastAsiaTheme="minorEastAsia" w:hAnsiTheme="minorHAnsi" w:cstheme="minorBidi"/>
            <w:sz w:val="22"/>
            <w:szCs w:val="22"/>
            <w:lang w:eastAsia="en-AU"/>
          </w:rPr>
          <w:tab/>
        </w:r>
        <w:r w:rsidRPr="008A1D65">
          <w:rPr>
            <w:lang w:eastAsia="en-AU"/>
          </w:rPr>
          <w:t>Abrogation of privilege against self-incrimination</w:t>
        </w:r>
        <w:r>
          <w:tab/>
        </w:r>
        <w:r>
          <w:fldChar w:fldCharType="begin"/>
        </w:r>
        <w:r>
          <w:instrText xml:space="preserve"> PAGEREF _Toc120019690 \h </w:instrText>
        </w:r>
        <w:r>
          <w:fldChar w:fldCharType="separate"/>
        </w:r>
        <w:r w:rsidR="0099578F">
          <w:t>41</w:t>
        </w:r>
        <w:r>
          <w:fldChar w:fldCharType="end"/>
        </w:r>
      </w:hyperlink>
    </w:p>
    <w:p w14:paraId="2BE7D390" w14:textId="7664E1D0" w:rsidR="004066AE" w:rsidRDefault="004066AE">
      <w:pPr>
        <w:pStyle w:val="TOC5"/>
        <w:rPr>
          <w:rFonts w:asciiTheme="minorHAnsi" w:eastAsiaTheme="minorEastAsia" w:hAnsiTheme="minorHAnsi" w:cstheme="minorBidi"/>
          <w:sz w:val="22"/>
          <w:szCs w:val="22"/>
          <w:lang w:eastAsia="en-AU"/>
        </w:rPr>
      </w:pPr>
      <w:r>
        <w:tab/>
      </w:r>
      <w:hyperlink w:anchor="_Toc120019691" w:history="1">
        <w:r w:rsidRPr="008A1D65">
          <w:t>57</w:t>
        </w:r>
        <w:r>
          <w:rPr>
            <w:rFonts w:asciiTheme="minorHAnsi" w:eastAsiaTheme="minorEastAsia" w:hAnsiTheme="minorHAnsi" w:cstheme="minorBidi"/>
            <w:sz w:val="22"/>
            <w:szCs w:val="22"/>
            <w:lang w:eastAsia="en-AU"/>
          </w:rPr>
          <w:tab/>
        </w:r>
        <w:r w:rsidRPr="008A1D65">
          <w:rPr>
            <w:lang w:eastAsia="en-AU"/>
          </w:rPr>
          <w:t>Warning to be given</w:t>
        </w:r>
        <w:r>
          <w:tab/>
        </w:r>
        <w:r>
          <w:fldChar w:fldCharType="begin"/>
        </w:r>
        <w:r>
          <w:instrText xml:space="preserve"> PAGEREF _Toc120019691 \h </w:instrText>
        </w:r>
        <w:r>
          <w:fldChar w:fldCharType="separate"/>
        </w:r>
        <w:r w:rsidR="0099578F">
          <w:t>42</w:t>
        </w:r>
        <w:r>
          <w:fldChar w:fldCharType="end"/>
        </w:r>
      </w:hyperlink>
    </w:p>
    <w:p w14:paraId="77AC00C5" w14:textId="642F23B5" w:rsidR="004066AE" w:rsidRDefault="006B477A">
      <w:pPr>
        <w:pStyle w:val="TOC2"/>
        <w:rPr>
          <w:rFonts w:asciiTheme="minorHAnsi" w:eastAsiaTheme="minorEastAsia" w:hAnsiTheme="minorHAnsi" w:cstheme="minorBidi"/>
          <w:b w:val="0"/>
          <w:sz w:val="22"/>
          <w:szCs w:val="22"/>
          <w:lang w:eastAsia="en-AU"/>
        </w:rPr>
      </w:pPr>
      <w:hyperlink w:anchor="_Toc120019692" w:history="1">
        <w:r w:rsidR="004066AE" w:rsidRPr="008A1D65">
          <w:t>Part 8</w:t>
        </w:r>
        <w:r w:rsidR="004066AE">
          <w:rPr>
            <w:rFonts w:asciiTheme="minorHAnsi" w:eastAsiaTheme="minorEastAsia" w:hAnsiTheme="minorHAnsi" w:cstheme="minorBidi"/>
            <w:b w:val="0"/>
            <w:sz w:val="22"/>
            <w:szCs w:val="22"/>
            <w:lang w:eastAsia="en-AU"/>
          </w:rPr>
          <w:tab/>
        </w:r>
        <w:r w:rsidR="004066AE" w:rsidRPr="008A1D65">
          <w:t>Offences</w:t>
        </w:r>
        <w:r w:rsidR="004066AE" w:rsidRPr="004066AE">
          <w:rPr>
            <w:vanish/>
          </w:rPr>
          <w:tab/>
        </w:r>
        <w:r w:rsidR="004066AE" w:rsidRPr="004066AE">
          <w:rPr>
            <w:vanish/>
          </w:rPr>
          <w:fldChar w:fldCharType="begin"/>
        </w:r>
        <w:r w:rsidR="004066AE" w:rsidRPr="004066AE">
          <w:rPr>
            <w:vanish/>
          </w:rPr>
          <w:instrText xml:space="preserve"> PAGEREF _Toc120019692 \h </w:instrText>
        </w:r>
        <w:r w:rsidR="004066AE" w:rsidRPr="004066AE">
          <w:rPr>
            <w:vanish/>
          </w:rPr>
        </w:r>
        <w:r w:rsidR="004066AE" w:rsidRPr="004066AE">
          <w:rPr>
            <w:vanish/>
          </w:rPr>
          <w:fldChar w:fldCharType="separate"/>
        </w:r>
        <w:r w:rsidR="0099578F">
          <w:rPr>
            <w:vanish/>
          </w:rPr>
          <w:t>43</w:t>
        </w:r>
        <w:r w:rsidR="004066AE" w:rsidRPr="004066AE">
          <w:rPr>
            <w:vanish/>
          </w:rPr>
          <w:fldChar w:fldCharType="end"/>
        </w:r>
      </w:hyperlink>
    </w:p>
    <w:p w14:paraId="1CA66E05" w14:textId="65432395" w:rsidR="004066AE" w:rsidRDefault="004066AE">
      <w:pPr>
        <w:pStyle w:val="TOC5"/>
        <w:rPr>
          <w:rFonts w:asciiTheme="minorHAnsi" w:eastAsiaTheme="minorEastAsia" w:hAnsiTheme="minorHAnsi" w:cstheme="minorBidi"/>
          <w:sz w:val="22"/>
          <w:szCs w:val="22"/>
          <w:lang w:eastAsia="en-AU"/>
        </w:rPr>
      </w:pPr>
      <w:r>
        <w:tab/>
      </w:r>
      <w:hyperlink w:anchor="_Toc120019693" w:history="1">
        <w:r w:rsidRPr="008A1D65">
          <w:t>58</w:t>
        </w:r>
        <w:r>
          <w:rPr>
            <w:rFonts w:asciiTheme="minorHAnsi" w:eastAsiaTheme="minorEastAsia" w:hAnsiTheme="minorHAnsi" w:cstheme="minorBidi"/>
            <w:sz w:val="22"/>
            <w:szCs w:val="22"/>
            <w:lang w:eastAsia="en-AU"/>
          </w:rPr>
          <w:tab/>
        </w:r>
        <w:r w:rsidRPr="008A1D65">
          <w:t>Providing professional engineering service without registration</w:t>
        </w:r>
        <w:r>
          <w:tab/>
        </w:r>
        <w:r>
          <w:fldChar w:fldCharType="begin"/>
        </w:r>
        <w:r>
          <w:instrText xml:space="preserve"> PAGEREF _Toc120019693 \h </w:instrText>
        </w:r>
        <w:r>
          <w:fldChar w:fldCharType="separate"/>
        </w:r>
        <w:r w:rsidR="0099578F">
          <w:t>43</w:t>
        </w:r>
        <w:r>
          <w:fldChar w:fldCharType="end"/>
        </w:r>
      </w:hyperlink>
    </w:p>
    <w:p w14:paraId="37D77163" w14:textId="23F98F3B" w:rsidR="004066AE" w:rsidRDefault="004066AE">
      <w:pPr>
        <w:pStyle w:val="TOC5"/>
        <w:rPr>
          <w:rFonts w:asciiTheme="minorHAnsi" w:eastAsiaTheme="minorEastAsia" w:hAnsiTheme="minorHAnsi" w:cstheme="minorBidi"/>
          <w:sz w:val="22"/>
          <w:szCs w:val="22"/>
          <w:lang w:eastAsia="en-AU"/>
        </w:rPr>
      </w:pPr>
      <w:r>
        <w:tab/>
      </w:r>
      <w:hyperlink w:anchor="_Toc120019694" w:history="1">
        <w:r w:rsidRPr="008A1D65">
          <w:t>59</w:t>
        </w:r>
        <w:r>
          <w:rPr>
            <w:rFonts w:asciiTheme="minorHAnsi" w:eastAsiaTheme="minorEastAsia" w:hAnsiTheme="minorHAnsi" w:cstheme="minorBidi"/>
            <w:sz w:val="22"/>
            <w:szCs w:val="22"/>
            <w:lang w:eastAsia="en-AU"/>
          </w:rPr>
          <w:tab/>
        </w:r>
        <w:r w:rsidRPr="008A1D65">
          <w:t>False or misleading representation about registration</w:t>
        </w:r>
        <w:r>
          <w:tab/>
        </w:r>
        <w:r>
          <w:fldChar w:fldCharType="begin"/>
        </w:r>
        <w:r>
          <w:instrText xml:space="preserve"> PAGEREF _Toc120019694 \h </w:instrText>
        </w:r>
        <w:r>
          <w:fldChar w:fldCharType="separate"/>
        </w:r>
        <w:r w:rsidR="0099578F">
          <w:t>43</w:t>
        </w:r>
        <w:r>
          <w:fldChar w:fldCharType="end"/>
        </w:r>
      </w:hyperlink>
    </w:p>
    <w:p w14:paraId="5F25A5F3" w14:textId="03FB54BB" w:rsidR="004066AE" w:rsidRDefault="004066AE">
      <w:pPr>
        <w:pStyle w:val="TOC5"/>
        <w:rPr>
          <w:rFonts w:asciiTheme="minorHAnsi" w:eastAsiaTheme="minorEastAsia" w:hAnsiTheme="minorHAnsi" w:cstheme="minorBidi"/>
          <w:sz w:val="22"/>
          <w:szCs w:val="22"/>
          <w:lang w:eastAsia="en-AU"/>
        </w:rPr>
      </w:pPr>
      <w:r>
        <w:tab/>
      </w:r>
      <w:hyperlink w:anchor="_Toc120019695" w:history="1">
        <w:r w:rsidRPr="008A1D65">
          <w:t>60</w:t>
        </w:r>
        <w:r>
          <w:rPr>
            <w:rFonts w:asciiTheme="minorHAnsi" w:eastAsiaTheme="minorEastAsia" w:hAnsiTheme="minorHAnsi" w:cstheme="minorBidi"/>
            <w:sz w:val="22"/>
            <w:szCs w:val="22"/>
            <w:lang w:eastAsia="en-AU"/>
          </w:rPr>
          <w:tab/>
        </w:r>
        <w:r w:rsidRPr="008A1D65">
          <w:t>Failure to comply with condition of registration</w:t>
        </w:r>
        <w:r>
          <w:tab/>
        </w:r>
        <w:r>
          <w:fldChar w:fldCharType="begin"/>
        </w:r>
        <w:r>
          <w:instrText xml:space="preserve"> PAGEREF _Toc120019695 \h </w:instrText>
        </w:r>
        <w:r>
          <w:fldChar w:fldCharType="separate"/>
        </w:r>
        <w:r w:rsidR="0099578F">
          <w:t>44</w:t>
        </w:r>
        <w:r>
          <w:fldChar w:fldCharType="end"/>
        </w:r>
      </w:hyperlink>
    </w:p>
    <w:p w14:paraId="425C43F4" w14:textId="46014610" w:rsidR="004066AE" w:rsidRDefault="004066AE">
      <w:pPr>
        <w:pStyle w:val="TOC5"/>
        <w:rPr>
          <w:rFonts w:asciiTheme="minorHAnsi" w:eastAsiaTheme="minorEastAsia" w:hAnsiTheme="minorHAnsi" w:cstheme="minorBidi"/>
          <w:sz w:val="22"/>
          <w:szCs w:val="22"/>
          <w:lang w:eastAsia="en-AU"/>
        </w:rPr>
      </w:pPr>
      <w:r>
        <w:tab/>
      </w:r>
      <w:hyperlink w:anchor="_Toc120019696" w:history="1">
        <w:r w:rsidRPr="008A1D65">
          <w:t>61</w:t>
        </w:r>
        <w:r>
          <w:rPr>
            <w:rFonts w:asciiTheme="minorHAnsi" w:eastAsiaTheme="minorEastAsia" w:hAnsiTheme="minorHAnsi" w:cstheme="minorBidi"/>
            <w:sz w:val="22"/>
            <w:szCs w:val="22"/>
            <w:lang w:eastAsia="en-AU"/>
          </w:rPr>
          <w:tab/>
        </w:r>
        <w:r w:rsidRPr="008A1D65">
          <w:t>Failure to comply with approved code of practice</w:t>
        </w:r>
        <w:r>
          <w:tab/>
        </w:r>
        <w:r>
          <w:fldChar w:fldCharType="begin"/>
        </w:r>
        <w:r>
          <w:instrText xml:space="preserve"> PAGEREF _Toc120019696 \h </w:instrText>
        </w:r>
        <w:r>
          <w:fldChar w:fldCharType="separate"/>
        </w:r>
        <w:r w:rsidR="0099578F">
          <w:t>44</w:t>
        </w:r>
        <w:r>
          <w:fldChar w:fldCharType="end"/>
        </w:r>
      </w:hyperlink>
    </w:p>
    <w:p w14:paraId="68A7B7F6" w14:textId="7606F09B" w:rsidR="004066AE" w:rsidRDefault="004066AE">
      <w:pPr>
        <w:pStyle w:val="TOC5"/>
        <w:rPr>
          <w:rFonts w:asciiTheme="minorHAnsi" w:eastAsiaTheme="minorEastAsia" w:hAnsiTheme="minorHAnsi" w:cstheme="minorBidi"/>
          <w:sz w:val="22"/>
          <w:szCs w:val="22"/>
          <w:lang w:eastAsia="en-AU"/>
        </w:rPr>
      </w:pPr>
      <w:r>
        <w:tab/>
      </w:r>
      <w:hyperlink w:anchor="_Toc120019697" w:history="1">
        <w:r w:rsidRPr="008A1D65">
          <w:t>62</w:t>
        </w:r>
        <w:r>
          <w:rPr>
            <w:rFonts w:asciiTheme="minorHAnsi" w:eastAsiaTheme="minorEastAsia" w:hAnsiTheme="minorHAnsi" w:cstheme="minorBidi"/>
            <w:sz w:val="22"/>
            <w:szCs w:val="22"/>
            <w:lang w:eastAsia="en-AU"/>
          </w:rPr>
          <w:tab/>
        </w:r>
        <w:r w:rsidRPr="008A1D65">
          <w:t>Allowing unregistered people to provide professional engineering service</w:t>
        </w:r>
        <w:r>
          <w:tab/>
        </w:r>
        <w:r>
          <w:fldChar w:fldCharType="begin"/>
        </w:r>
        <w:r>
          <w:instrText xml:space="preserve"> PAGEREF _Toc120019697 \h </w:instrText>
        </w:r>
        <w:r>
          <w:fldChar w:fldCharType="separate"/>
        </w:r>
        <w:r w:rsidR="0099578F">
          <w:t>45</w:t>
        </w:r>
        <w:r>
          <w:fldChar w:fldCharType="end"/>
        </w:r>
      </w:hyperlink>
    </w:p>
    <w:p w14:paraId="05494DC9" w14:textId="24DA6CD8" w:rsidR="004066AE" w:rsidRDefault="006B477A">
      <w:pPr>
        <w:pStyle w:val="TOC2"/>
        <w:rPr>
          <w:rFonts w:asciiTheme="minorHAnsi" w:eastAsiaTheme="minorEastAsia" w:hAnsiTheme="minorHAnsi" w:cstheme="minorBidi"/>
          <w:b w:val="0"/>
          <w:sz w:val="22"/>
          <w:szCs w:val="22"/>
          <w:lang w:eastAsia="en-AU"/>
        </w:rPr>
      </w:pPr>
      <w:hyperlink w:anchor="_Toc120019698" w:history="1">
        <w:r w:rsidR="004066AE" w:rsidRPr="008A1D65">
          <w:t>Part 9</w:t>
        </w:r>
        <w:r w:rsidR="004066AE">
          <w:rPr>
            <w:rFonts w:asciiTheme="minorHAnsi" w:eastAsiaTheme="minorEastAsia" w:hAnsiTheme="minorHAnsi" w:cstheme="minorBidi"/>
            <w:b w:val="0"/>
            <w:sz w:val="22"/>
            <w:szCs w:val="22"/>
            <w:lang w:eastAsia="en-AU"/>
          </w:rPr>
          <w:tab/>
        </w:r>
        <w:r w:rsidR="004066AE" w:rsidRPr="008A1D65">
          <w:t>Complaints about professional engineers</w:t>
        </w:r>
        <w:r w:rsidR="004066AE" w:rsidRPr="004066AE">
          <w:rPr>
            <w:vanish/>
          </w:rPr>
          <w:tab/>
        </w:r>
        <w:r w:rsidR="004066AE" w:rsidRPr="004066AE">
          <w:rPr>
            <w:vanish/>
          </w:rPr>
          <w:fldChar w:fldCharType="begin"/>
        </w:r>
        <w:r w:rsidR="004066AE" w:rsidRPr="004066AE">
          <w:rPr>
            <w:vanish/>
          </w:rPr>
          <w:instrText xml:space="preserve"> PAGEREF _Toc120019698 \h </w:instrText>
        </w:r>
        <w:r w:rsidR="004066AE" w:rsidRPr="004066AE">
          <w:rPr>
            <w:vanish/>
          </w:rPr>
        </w:r>
        <w:r w:rsidR="004066AE" w:rsidRPr="004066AE">
          <w:rPr>
            <w:vanish/>
          </w:rPr>
          <w:fldChar w:fldCharType="separate"/>
        </w:r>
        <w:r w:rsidR="0099578F">
          <w:rPr>
            <w:vanish/>
          </w:rPr>
          <w:t>47</w:t>
        </w:r>
        <w:r w:rsidR="004066AE" w:rsidRPr="004066AE">
          <w:rPr>
            <w:vanish/>
          </w:rPr>
          <w:fldChar w:fldCharType="end"/>
        </w:r>
      </w:hyperlink>
    </w:p>
    <w:p w14:paraId="6839BD55" w14:textId="76B37D32" w:rsidR="004066AE" w:rsidRDefault="006B477A">
      <w:pPr>
        <w:pStyle w:val="TOC3"/>
        <w:rPr>
          <w:rFonts w:asciiTheme="minorHAnsi" w:eastAsiaTheme="minorEastAsia" w:hAnsiTheme="minorHAnsi" w:cstheme="minorBidi"/>
          <w:b w:val="0"/>
          <w:sz w:val="22"/>
          <w:szCs w:val="22"/>
          <w:lang w:eastAsia="en-AU"/>
        </w:rPr>
      </w:pPr>
      <w:hyperlink w:anchor="_Toc120019699" w:history="1">
        <w:r w:rsidR="004066AE" w:rsidRPr="008A1D65">
          <w:t>Division 9.1</w:t>
        </w:r>
        <w:r w:rsidR="004066AE">
          <w:rPr>
            <w:rFonts w:asciiTheme="minorHAnsi" w:eastAsiaTheme="minorEastAsia" w:hAnsiTheme="minorHAnsi" w:cstheme="minorBidi"/>
            <w:b w:val="0"/>
            <w:sz w:val="22"/>
            <w:szCs w:val="22"/>
            <w:lang w:eastAsia="en-AU"/>
          </w:rPr>
          <w:tab/>
        </w:r>
        <w:r w:rsidR="004066AE" w:rsidRPr="008A1D65">
          <w:t>Preliminary</w:t>
        </w:r>
        <w:r w:rsidR="004066AE" w:rsidRPr="004066AE">
          <w:rPr>
            <w:vanish/>
          </w:rPr>
          <w:tab/>
        </w:r>
        <w:r w:rsidR="004066AE" w:rsidRPr="004066AE">
          <w:rPr>
            <w:vanish/>
          </w:rPr>
          <w:fldChar w:fldCharType="begin"/>
        </w:r>
        <w:r w:rsidR="004066AE" w:rsidRPr="004066AE">
          <w:rPr>
            <w:vanish/>
          </w:rPr>
          <w:instrText xml:space="preserve"> PAGEREF _Toc120019699 \h </w:instrText>
        </w:r>
        <w:r w:rsidR="004066AE" w:rsidRPr="004066AE">
          <w:rPr>
            <w:vanish/>
          </w:rPr>
        </w:r>
        <w:r w:rsidR="004066AE" w:rsidRPr="004066AE">
          <w:rPr>
            <w:vanish/>
          </w:rPr>
          <w:fldChar w:fldCharType="separate"/>
        </w:r>
        <w:r w:rsidR="0099578F">
          <w:rPr>
            <w:vanish/>
          </w:rPr>
          <w:t>47</w:t>
        </w:r>
        <w:r w:rsidR="004066AE" w:rsidRPr="004066AE">
          <w:rPr>
            <w:vanish/>
          </w:rPr>
          <w:fldChar w:fldCharType="end"/>
        </w:r>
      </w:hyperlink>
    </w:p>
    <w:p w14:paraId="0A215141" w14:textId="0A17B91D" w:rsidR="004066AE" w:rsidRDefault="004066AE">
      <w:pPr>
        <w:pStyle w:val="TOC5"/>
        <w:rPr>
          <w:rFonts w:asciiTheme="minorHAnsi" w:eastAsiaTheme="minorEastAsia" w:hAnsiTheme="minorHAnsi" w:cstheme="minorBidi"/>
          <w:sz w:val="22"/>
          <w:szCs w:val="22"/>
          <w:lang w:eastAsia="en-AU"/>
        </w:rPr>
      </w:pPr>
      <w:r>
        <w:tab/>
      </w:r>
      <w:hyperlink w:anchor="_Toc120019700" w:history="1">
        <w:r w:rsidRPr="008A1D65">
          <w:t>63</w:t>
        </w:r>
        <w:r>
          <w:rPr>
            <w:rFonts w:asciiTheme="minorHAnsi" w:eastAsiaTheme="minorEastAsia" w:hAnsiTheme="minorHAnsi" w:cstheme="minorBidi"/>
            <w:sz w:val="22"/>
            <w:szCs w:val="22"/>
            <w:lang w:eastAsia="en-AU"/>
          </w:rPr>
          <w:tab/>
        </w:r>
        <w:r w:rsidRPr="008A1D65">
          <w:t>Definitions—pt 9</w:t>
        </w:r>
        <w:r>
          <w:tab/>
        </w:r>
        <w:r>
          <w:fldChar w:fldCharType="begin"/>
        </w:r>
        <w:r>
          <w:instrText xml:space="preserve"> PAGEREF _Toc120019700 \h </w:instrText>
        </w:r>
        <w:r>
          <w:fldChar w:fldCharType="separate"/>
        </w:r>
        <w:r w:rsidR="0099578F">
          <w:t>47</w:t>
        </w:r>
        <w:r>
          <w:fldChar w:fldCharType="end"/>
        </w:r>
      </w:hyperlink>
    </w:p>
    <w:p w14:paraId="3B36E941" w14:textId="68ADDCBB" w:rsidR="004066AE" w:rsidRDefault="006B477A">
      <w:pPr>
        <w:pStyle w:val="TOC3"/>
        <w:rPr>
          <w:rFonts w:asciiTheme="minorHAnsi" w:eastAsiaTheme="minorEastAsia" w:hAnsiTheme="minorHAnsi" w:cstheme="minorBidi"/>
          <w:b w:val="0"/>
          <w:sz w:val="22"/>
          <w:szCs w:val="22"/>
          <w:lang w:eastAsia="en-AU"/>
        </w:rPr>
      </w:pPr>
      <w:hyperlink w:anchor="_Toc120019701" w:history="1">
        <w:r w:rsidR="004066AE" w:rsidRPr="008A1D65">
          <w:t>Division 9.2</w:t>
        </w:r>
        <w:r w:rsidR="004066AE">
          <w:rPr>
            <w:rFonts w:asciiTheme="minorHAnsi" w:eastAsiaTheme="minorEastAsia" w:hAnsiTheme="minorHAnsi" w:cstheme="minorBidi"/>
            <w:b w:val="0"/>
            <w:sz w:val="22"/>
            <w:szCs w:val="22"/>
            <w:lang w:eastAsia="en-AU"/>
          </w:rPr>
          <w:tab/>
        </w:r>
        <w:r w:rsidR="004066AE" w:rsidRPr="008A1D65">
          <w:t>Making complaints</w:t>
        </w:r>
        <w:r w:rsidR="004066AE" w:rsidRPr="004066AE">
          <w:rPr>
            <w:vanish/>
          </w:rPr>
          <w:tab/>
        </w:r>
        <w:r w:rsidR="004066AE" w:rsidRPr="004066AE">
          <w:rPr>
            <w:vanish/>
          </w:rPr>
          <w:fldChar w:fldCharType="begin"/>
        </w:r>
        <w:r w:rsidR="004066AE" w:rsidRPr="004066AE">
          <w:rPr>
            <w:vanish/>
          </w:rPr>
          <w:instrText xml:space="preserve"> PAGEREF _Toc120019701 \h </w:instrText>
        </w:r>
        <w:r w:rsidR="004066AE" w:rsidRPr="004066AE">
          <w:rPr>
            <w:vanish/>
          </w:rPr>
        </w:r>
        <w:r w:rsidR="004066AE" w:rsidRPr="004066AE">
          <w:rPr>
            <w:vanish/>
          </w:rPr>
          <w:fldChar w:fldCharType="separate"/>
        </w:r>
        <w:r w:rsidR="0099578F">
          <w:rPr>
            <w:vanish/>
          </w:rPr>
          <w:t>47</w:t>
        </w:r>
        <w:r w:rsidR="004066AE" w:rsidRPr="004066AE">
          <w:rPr>
            <w:vanish/>
          </w:rPr>
          <w:fldChar w:fldCharType="end"/>
        </w:r>
      </w:hyperlink>
    </w:p>
    <w:p w14:paraId="449F36C2" w14:textId="06A12EEA" w:rsidR="004066AE" w:rsidRDefault="004066AE">
      <w:pPr>
        <w:pStyle w:val="TOC5"/>
        <w:rPr>
          <w:rFonts w:asciiTheme="minorHAnsi" w:eastAsiaTheme="minorEastAsia" w:hAnsiTheme="minorHAnsi" w:cstheme="minorBidi"/>
          <w:sz w:val="22"/>
          <w:szCs w:val="22"/>
          <w:lang w:eastAsia="en-AU"/>
        </w:rPr>
      </w:pPr>
      <w:r>
        <w:tab/>
      </w:r>
      <w:hyperlink w:anchor="_Toc120019702" w:history="1">
        <w:r w:rsidRPr="008A1D65">
          <w:t>64</w:t>
        </w:r>
        <w:r>
          <w:rPr>
            <w:rFonts w:asciiTheme="minorHAnsi" w:eastAsiaTheme="minorEastAsia" w:hAnsiTheme="minorHAnsi" w:cstheme="minorBidi"/>
            <w:sz w:val="22"/>
            <w:szCs w:val="22"/>
            <w:lang w:eastAsia="en-AU"/>
          </w:rPr>
          <w:tab/>
        </w:r>
        <w:r w:rsidRPr="008A1D65">
          <w:t>When may someone complain about a professional engineer?</w:t>
        </w:r>
        <w:r>
          <w:tab/>
        </w:r>
        <w:r>
          <w:fldChar w:fldCharType="begin"/>
        </w:r>
        <w:r>
          <w:instrText xml:space="preserve"> PAGEREF _Toc120019702 \h </w:instrText>
        </w:r>
        <w:r>
          <w:fldChar w:fldCharType="separate"/>
        </w:r>
        <w:r w:rsidR="0099578F">
          <w:t>47</w:t>
        </w:r>
        <w:r>
          <w:fldChar w:fldCharType="end"/>
        </w:r>
      </w:hyperlink>
    </w:p>
    <w:p w14:paraId="2B0489A5" w14:textId="63D176D7" w:rsidR="004066AE" w:rsidRDefault="004066AE">
      <w:pPr>
        <w:pStyle w:val="TOC5"/>
        <w:rPr>
          <w:rFonts w:asciiTheme="minorHAnsi" w:eastAsiaTheme="minorEastAsia" w:hAnsiTheme="minorHAnsi" w:cstheme="minorBidi"/>
          <w:sz w:val="22"/>
          <w:szCs w:val="22"/>
          <w:lang w:eastAsia="en-AU"/>
        </w:rPr>
      </w:pPr>
      <w:r>
        <w:tab/>
      </w:r>
      <w:hyperlink w:anchor="_Toc120019703" w:history="1">
        <w:r w:rsidRPr="008A1D65">
          <w:t>65</w:t>
        </w:r>
        <w:r>
          <w:rPr>
            <w:rFonts w:asciiTheme="minorHAnsi" w:eastAsiaTheme="minorEastAsia" w:hAnsiTheme="minorHAnsi" w:cstheme="minorBidi"/>
            <w:sz w:val="22"/>
            <w:szCs w:val="22"/>
            <w:lang w:eastAsia="en-AU"/>
          </w:rPr>
          <w:tab/>
        </w:r>
        <w:r w:rsidRPr="008A1D65">
          <w:t>Making a complaint on behalf of another person</w:t>
        </w:r>
        <w:r>
          <w:tab/>
        </w:r>
        <w:r>
          <w:fldChar w:fldCharType="begin"/>
        </w:r>
        <w:r>
          <w:instrText xml:space="preserve"> PAGEREF _Toc120019703 \h </w:instrText>
        </w:r>
        <w:r>
          <w:fldChar w:fldCharType="separate"/>
        </w:r>
        <w:r w:rsidR="0099578F">
          <w:t>48</w:t>
        </w:r>
        <w:r>
          <w:fldChar w:fldCharType="end"/>
        </w:r>
      </w:hyperlink>
    </w:p>
    <w:p w14:paraId="68213842" w14:textId="4564AAEC" w:rsidR="004066AE" w:rsidRDefault="004066AE">
      <w:pPr>
        <w:pStyle w:val="TOC5"/>
        <w:rPr>
          <w:rFonts w:asciiTheme="minorHAnsi" w:eastAsiaTheme="minorEastAsia" w:hAnsiTheme="minorHAnsi" w:cstheme="minorBidi"/>
          <w:sz w:val="22"/>
          <w:szCs w:val="22"/>
          <w:lang w:eastAsia="en-AU"/>
        </w:rPr>
      </w:pPr>
      <w:r>
        <w:tab/>
      </w:r>
      <w:hyperlink w:anchor="_Toc120019704" w:history="1">
        <w:r w:rsidRPr="008A1D65">
          <w:t>66</w:t>
        </w:r>
        <w:r>
          <w:rPr>
            <w:rFonts w:asciiTheme="minorHAnsi" w:eastAsiaTheme="minorEastAsia" w:hAnsiTheme="minorHAnsi" w:cstheme="minorBidi"/>
            <w:sz w:val="22"/>
            <w:szCs w:val="22"/>
            <w:lang w:eastAsia="en-AU"/>
          </w:rPr>
          <w:tab/>
        </w:r>
        <w:r w:rsidRPr="008A1D65">
          <w:t>Form and contents of complaint</w:t>
        </w:r>
        <w:r>
          <w:tab/>
        </w:r>
        <w:r>
          <w:fldChar w:fldCharType="begin"/>
        </w:r>
        <w:r>
          <w:instrText xml:space="preserve"> PAGEREF _Toc120019704 \h </w:instrText>
        </w:r>
        <w:r>
          <w:fldChar w:fldCharType="separate"/>
        </w:r>
        <w:r w:rsidR="0099578F">
          <w:t>48</w:t>
        </w:r>
        <w:r>
          <w:fldChar w:fldCharType="end"/>
        </w:r>
      </w:hyperlink>
    </w:p>
    <w:p w14:paraId="5D783A74" w14:textId="03B779ED" w:rsidR="004066AE" w:rsidRDefault="004066AE">
      <w:pPr>
        <w:pStyle w:val="TOC5"/>
        <w:rPr>
          <w:rFonts w:asciiTheme="minorHAnsi" w:eastAsiaTheme="minorEastAsia" w:hAnsiTheme="minorHAnsi" w:cstheme="minorBidi"/>
          <w:sz w:val="22"/>
          <w:szCs w:val="22"/>
          <w:lang w:eastAsia="en-AU"/>
        </w:rPr>
      </w:pPr>
      <w:r>
        <w:tab/>
      </w:r>
      <w:hyperlink w:anchor="_Toc120019705" w:history="1">
        <w:r w:rsidRPr="008A1D65">
          <w:t>67</w:t>
        </w:r>
        <w:r>
          <w:rPr>
            <w:rFonts w:asciiTheme="minorHAnsi" w:eastAsiaTheme="minorEastAsia" w:hAnsiTheme="minorHAnsi" w:cstheme="minorBidi"/>
            <w:sz w:val="22"/>
            <w:szCs w:val="22"/>
            <w:lang w:eastAsia="en-AU"/>
          </w:rPr>
          <w:tab/>
        </w:r>
        <w:r w:rsidRPr="008A1D65">
          <w:t>Withdrawal of complaint</w:t>
        </w:r>
        <w:r>
          <w:tab/>
        </w:r>
        <w:r>
          <w:fldChar w:fldCharType="begin"/>
        </w:r>
        <w:r>
          <w:instrText xml:space="preserve"> PAGEREF _Toc120019705 \h </w:instrText>
        </w:r>
        <w:r>
          <w:fldChar w:fldCharType="separate"/>
        </w:r>
        <w:r w:rsidR="0099578F">
          <w:t>49</w:t>
        </w:r>
        <w:r>
          <w:fldChar w:fldCharType="end"/>
        </w:r>
      </w:hyperlink>
    </w:p>
    <w:p w14:paraId="6867655B" w14:textId="0D2B8790" w:rsidR="004066AE" w:rsidRDefault="006B477A">
      <w:pPr>
        <w:pStyle w:val="TOC3"/>
        <w:rPr>
          <w:rFonts w:asciiTheme="minorHAnsi" w:eastAsiaTheme="minorEastAsia" w:hAnsiTheme="minorHAnsi" w:cstheme="minorBidi"/>
          <w:b w:val="0"/>
          <w:sz w:val="22"/>
          <w:szCs w:val="22"/>
          <w:lang w:eastAsia="en-AU"/>
        </w:rPr>
      </w:pPr>
      <w:hyperlink w:anchor="_Toc120019706" w:history="1">
        <w:r w:rsidR="004066AE" w:rsidRPr="008A1D65">
          <w:t>Division 9.3</w:t>
        </w:r>
        <w:r w:rsidR="004066AE">
          <w:rPr>
            <w:rFonts w:asciiTheme="minorHAnsi" w:eastAsiaTheme="minorEastAsia" w:hAnsiTheme="minorHAnsi" w:cstheme="minorBidi"/>
            <w:b w:val="0"/>
            <w:sz w:val="22"/>
            <w:szCs w:val="22"/>
            <w:lang w:eastAsia="en-AU"/>
          </w:rPr>
          <w:tab/>
        </w:r>
        <w:r w:rsidR="004066AE" w:rsidRPr="008A1D65">
          <w:t>Dealing with complaints</w:t>
        </w:r>
        <w:r w:rsidR="004066AE" w:rsidRPr="004066AE">
          <w:rPr>
            <w:vanish/>
          </w:rPr>
          <w:tab/>
        </w:r>
        <w:r w:rsidR="004066AE" w:rsidRPr="004066AE">
          <w:rPr>
            <w:vanish/>
          </w:rPr>
          <w:fldChar w:fldCharType="begin"/>
        </w:r>
        <w:r w:rsidR="004066AE" w:rsidRPr="004066AE">
          <w:rPr>
            <w:vanish/>
          </w:rPr>
          <w:instrText xml:space="preserve"> PAGEREF _Toc120019706 \h </w:instrText>
        </w:r>
        <w:r w:rsidR="004066AE" w:rsidRPr="004066AE">
          <w:rPr>
            <w:vanish/>
          </w:rPr>
        </w:r>
        <w:r w:rsidR="004066AE" w:rsidRPr="004066AE">
          <w:rPr>
            <w:vanish/>
          </w:rPr>
          <w:fldChar w:fldCharType="separate"/>
        </w:r>
        <w:r w:rsidR="0099578F">
          <w:rPr>
            <w:vanish/>
          </w:rPr>
          <w:t>49</w:t>
        </w:r>
        <w:r w:rsidR="004066AE" w:rsidRPr="004066AE">
          <w:rPr>
            <w:vanish/>
          </w:rPr>
          <w:fldChar w:fldCharType="end"/>
        </w:r>
      </w:hyperlink>
    </w:p>
    <w:p w14:paraId="61A83F81" w14:textId="7E647277" w:rsidR="004066AE" w:rsidRDefault="004066AE">
      <w:pPr>
        <w:pStyle w:val="TOC5"/>
        <w:rPr>
          <w:rFonts w:asciiTheme="minorHAnsi" w:eastAsiaTheme="minorEastAsia" w:hAnsiTheme="minorHAnsi" w:cstheme="minorBidi"/>
          <w:sz w:val="22"/>
          <w:szCs w:val="22"/>
          <w:lang w:eastAsia="en-AU"/>
        </w:rPr>
      </w:pPr>
      <w:r>
        <w:tab/>
      </w:r>
      <w:hyperlink w:anchor="_Toc120019707" w:history="1">
        <w:r w:rsidRPr="008A1D65">
          <w:t>68</w:t>
        </w:r>
        <w:r>
          <w:rPr>
            <w:rFonts w:asciiTheme="minorHAnsi" w:eastAsiaTheme="minorEastAsia" w:hAnsiTheme="minorHAnsi" w:cstheme="minorBidi"/>
            <w:sz w:val="22"/>
            <w:szCs w:val="22"/>
            <w:lang w:eastAsia="en-AU"/>
          </w:rPr>
          <w:tab/>
        </w:r>
        <w:r w:rsidRPr="008A1D65">
          <w:t>Notifying professional engineer about complaint</w:t>
        </w:r>
        <w:r>
          <w:tab/>
        </w:r>
        <w:r>
          <w:fldChar w:fldCharType="begin"/>
        </w:r>
        <w:r>
          <w:instrText xml:space="preserve"> PAGEREF _Toc120019707 \h </w:instrText>
        </w:r>
        <w:r>
          <w:fldChar w:fldCharType="separate"/>
        </w:r>
        <w:r w:rsidR="0099578F">
          <w:t>49</w:t>
        </w:r>
        <w:r>
          <w:fldChar w:fldCharType="end"/>
        </w:r>
      </w:hyperlink>
    </w:p>
    <w:p w14:paraId="0E9923D7" w14:textId="2D2A506E" w:rsidR="004066AE" w:rsidRDefault="004066AE">
      <w:pPr>
        <w:pStyle w:val="TOC5"/>
        <w:rPr>
          <w:rFonts w:asciiTheme="minorHAnsi" w:eastAsiaTheme="minorEastAsia" w:hAnsiTheme="minorHAnsi" w:cstheme="minorBidi"/>
          <w:sz w:val="22"/>
          <w:szCs w:val="22"/>
          <w:lang w:eastAsia="en-AU"/>
        </w:rPr>
      </w:pPr>
      <w:r>
        <w:tab/>
      </w:r>
      <w:hyperlink w:anchor="_Toc120019708" w:history="1">
        <w:r w:rsidRPr="008A1D65">
          <w:t>69</w:t>
        </w:r>
        <w:r>
          <w:rPr>
            <w:rFonts w:asciiTheme="minorHAnsi" w:eastAsiaTheme="minorEastAsia" w:hAnsiTheme="minorHAnsi" w:cstheme="minorBidi"/>
            <w:sz w:val="22"/>
            <w:szCs w:val="22"/>
            <w:lang w:eastAsia="en-AU"/>
          </w:rPr>
          <w:tab/>
        </w:r>
        <w:r w:rsidRPr="008A1D65">
          <w:t>Consideration of complaint</w:t>
        </w:r>
        <w:r>
          <w:tab/>
        </w:r>
        <w:r>
          <w:fldChar w:fldCharType="begin"/>
        </w:r>
        <w:r>
          <w:instrText xml:space="preserve"> PAGEREF _Toc120019708 \h </w:instrText>
        </w:r>
        <w:r>
          <w:fldChar w:fldCharType="separate"/>
        </w:r>
        <w:r w:rsidR="0099578F">
          <w:t>49</w:t>
        </w:r>
        <w:r>
          <w:fldChar w:fldCharType="end"/>
        </w:r>
      </w:hyperlink>
    </w:p>
    <w:p w14:paraId="240098C5" w14:textId="428FFCF0" w:rsidR="004066AE" w:rsidRDefault="004066AE">
      <w:pPr>
        <w:pStyle w:val="TOC5"/>
        <w:rPr>
          <w:rFonts w:asciiTheme="minorHAnsi" w:eastAsiaTheme="minorEastAsia" w:hAnsiTheme="minorHAnsi" w:cstheme="minorBidi"/>
          <w:sz w:val="22"/>
          <w:szCs w:val="22"/>
          <w:lang w:eastAsia="en-AU"/>
        </w:rPr>
      </w:pPr>
      <w:r>
        <w:tab/>
      </w:r>
      <w:hyperlink w:anchor="_Toc120019709" w:history="1">
        <w:r w:rsidRPr="008A1D65">
          <w:t>70</w:t>
        </w:r>
        <w:r>
          <w:rPr>
            <w:rFonts w:asciiTheme="minorHAnsi" w:eastAsiaTheme="minorEastAsia" w:hAnsiTheme="minorHAnsi" w:cstheme="minorBidi"/>
            <w:sz w:val="22"/>
            <w:szCs w:val="22"/>
            <w:lang w:eastAsia="en-AU"/>
          </w:rPr>
          <w:tab/>
        </w:r>
        <w:r w:rsidRPr="008A1D65">
          <w:t>Registrar may request information or statement</w:t>
        </w:r>
        <w:r>
          <w:tab/>
        </w:r>
        <w:r>
          <w:fldChar w:fldCharType="begin"/>
        </w:r>
        <w:r>
          <w:instrText xml:space="preserve"> PAGEREF _Toc120019709 \h </w:instrText>
        </w:r>
        <w:r>
          <w:fldChar w:fldCharType="separate"/>
        </w:r>
        <w:r w:rsidR="0099578F">
          <w:t>50</w:t>
        </w:r>
        <w:r>
          <w:fldChar w:fldCharType="end"/>
        </w:r>
      </w:hyperlink>
    </w:p>
    <w:p w14:paraId="45F170BE" w14:textId="567E44AE" w:rsidR="004066AE" w:rsidRDefault="006B477A">
      <w:pPr>
        <w:pStyle w:val="TOC3"/>
        <w:rPr>
          <w:rFonts w:asciiTheme="minorHAnsi" w:eastAsiaTheme="minorEastAsia" w:hAnsiTheme="minorHAnsi" w:cstheme="minorBidi"/>
          <w:b w:val="0"/>
          <w:sz w:val="22"/>
          <w:szCs w:val="22"/>
          <w:lang w:eastAsia="en-AU"/>
        </w:rPr>
      </w:pPr>
      <w:hyperlink w:anchor="_Toc120019710" w:history="1">
        <w:r w:rsidR="004066AE" w:rsidRPr="008A1D65">
          <w:t>Division 9.4</w:t>
        </w:r>
        <w:r w:rsidR="004066AE">
          <w:rPr>
            <w:rFonts w:asciiTheme="minorHAnsi" w:eastAsiaTheme="minorEastAsia" w:hAnsiTheme="minorHAnsi" w:cstheme="minorBidi"/>
            <w:b w:val="0"/>
            <w:sz w:val="22"/>
            <w:szCs w:val="22"/>
            <w:lang w:eastAsia="en-AU"/>
          </w:rPr>
          <w:tab/>
        </w:r>
        <w:r w:rsidR="004066AE" w:rsidRPr="008A1D65">
          <w:t>Finalising complaints</w:t>
        </w:r>
        <w:r w:rsidR="004066AE" w:rsidRPr="004066AE">
          <w:rPr>
            <w:vanish/>
          </w:rPr>
          <w:tab/>
        </w:r>
        <w:r w:rsidR="004066AE" w:rsidRPr="004066AE">
          <w:rPr>
            <w:vanish/>
          </w:rPr>
          <w:fldChar w:fldCharType="begin"/>
        </w:r>
        <w:r w:rsidR="004066AE" w:rsidRPr="004066AE">
          <w:rPr>
            <w:vanish/>
          </w:rPr>
          <w:instrText xml:space="preserve"> PAGEREF _Toc120019710 \h </w:instrText>
        </w:r>
        <w:r w:rsidR="004066AE" w:rsidRPr="004066AE">
          <w:rPr>
            <w:vanish/>
          </w:rPr>
        </w:r>
        <w:r w:rsidR="004066AE" w:rsidRPr="004066AE">
          <w:rPr>
            <w:vanish/>
          </w:rPr>
          <w:fldChar w:fldCharType="separate"/>
        </w:r>
        <w:r w:rsidR="0099578F">
          <w:rPr>
            <w:vanish/>
          </w:rPr>
          <w:t>50</w:t>
        </w:r>
        <w:r w:rsidR="004066AE" w:rsidRPr="004066AE">
          <w:rPr>
            <w:vanish/>
          </w:rPr>
          <w:fldChar w:fldCharType="end"/>
        </w:r>
      </w:hyperlink>
    </w:p>
    <w:p w14:paraId="5A7F052F" w14:textId="3F9CE134" w:rsidR="004066AE" w:rsidRDefault="004066AE">
      <w:pPr>
        <w:pStyle w:val="TOC5"/>
        <w:rPr>
          <w:rFonts w:asciiTheme="minorHAnsi" w:eastAsiaTheme="minorEastAsia" w:hAnsiTheme="minorHAnsi" w:cstheme="minorBidi"/>
          <w:sz w:val="22"/>
          <w:szCs w:val="22"/>
          <w:lang w:eastAsia="en-AU"/>
        </w:rPr>
      </w:pPr>
      <w:r>
        <w:tab/>
      </w:r>
      <w:hyperlink w:anchor="_Toc120019711" w:history="1">
        <w:r w:rsidRPr="008A1D65">
          <w:t>71</w:t>
        </w:r>
        <w:r>
          <w:rPr>
            <w:rFonts w:asciiTheme="minorHAnsi" w:eastAsiaTheme="minorEastAsia" w:hAnsiTheme="minorHAnsi" w:cstheme="minorBidi"/>
            <w:sz w:val="22"/>
            <w:szCs w:val="22"/>
            <w:lang w:eastAsia="en-AU"/>
          </w:rPr>
          <w:tab/>
        </w:r>
        <w:r w:rsidRPr="008A1D65">
          <w:t>No further action</w:t>
        </w:r>
        <w:r>
          <w:tab/>
        </w:r>
        <w:r>
          <w:fldChar w:fldCharType="begin"/>
        </w:r>
        <w:r>
          <w:instrText xml:space="preserve"> PAGEREF _Toc120019711 \h </w:instrText>
        </w:r>
        <w:r>
          <w:fldChar w:fldCharType="separate"/>
        </w:r>
        <w:r w:rsidR="0099578F">
          <w:t>50</w:t>
        </w:r>
        <w:r>
          <w:fldChar w:fldCharType="end"/>
        </w:r>
      </w:hyperlink>
    </w:p>
    <w:p w14:paraId="55F6C5F2" w14:textId="1EC0DDAC" w:rsidR="004066AE" w:rsidRDefault="004066AE">
      <w:pPr>
        <w:pStyle w:val="TOC5"/>
        <w:rPr>
          <w:rFonts w:asciiTheme="minorHAnsi" w:eastAsiaTheme="minorEastAsia" w:hAnsiTheme="minorHAnsi" w:cstheme="minorBidi"/>
          <w:sz w:val="22"/>
          <w:szCs w:val="22"/>
          <w:lang w:eastAsia="en-AU"/>
        </w:rPr>
      </w:pPr>
      <w:r>
        <w:tab/>
      </w:r>
      <w:hyperlink w:anchor="_Toc120019712" w:history="1">
        <w:r w:rsidRPr="008A1D65">
          <w:t>72</w:t>
        </w:r>
        <w:r>
          <w:rPr>
            <w:rFonts w:asciiTheme="minorHAnsi" w:eastAsiaTheme="minorEastAsia" w:hAnsiTheme="minorHAnsi" w:cstheme="minorBidi"/>
            <w:sz w:val="22"/>
            <w:szCs w:val="22"/>
            <w:lang w:eastAsia="en-AU"/>
          </w:rPr>
          <w:tab/>
        </w:r>
        <w:r w:rsidRPr="008A1D65">
          <w:t>Notice of outcome of complaint consideration</w:t>
        </w:r>
        <w:r>
          <w:tab/>
        </w:r>
        <w:r>
          <w:fldChar w:fldCharType="begin"/>
        </w:r>
        <w:r>
          <w:instrText xml:space="preserve"> PAGEREF _Toc120019712 \h </w:instrText>
        </w:r>
        <w:r>
          <w:fldChar w:fldCharType="separate"/>
        </w:r>
        <w:r w:rsidR="0099578F">
          <w:t>51</w:t>
        </w:r>
        <w:r>
          <w:fldChar w:fldCharType="end"/>
        </w:r>
      </w:hyperlink>
    </w:p>
    <w:p w14:paraId="7714C800" w14:textId="285ECA72" w:rsidR="004066AE" w:rsidRDefault="006B477A">
      <w:pPr>
        <w:pStyle w:val="TOC3"/>
        <w:rPr>
          <w:rFonts w:asciiTheme="minorHAnsi" w:eastAsiaTheme="minorEastAsia" w:hAnsiTheme="minorHAnsi" w:cstheme="minorBidi"/>
          <w:b w:val="0"/>
          <w:sz w:val="22"/>
          <w:szCs w:val="22"/>
          <w:lang w:eastAsia="en-AU"/>
        </w:rPr>
      </w:pPr>
      <w:hyperlink w:anchor="_Toc120019713" w:history="1">
        <w:r w:rsidR="004066AE" w:rsidRPr="008A1D65">
          <w:t>Division 9.5</w:t>
        </w:r>
        <w:r w:rsidR="004066AE">
          <w:rPr>
            <w:rFonts w:asciiTheme="minorHAnsi" w:eastAsiaTheme="minorEastAsia" w:hAnsiTheme="minorHAnsi" w:cstheme="minorBidi"/>
            <w:b w:val="0"/>
            <w:sz w:val="22"/>
            <w:szCs w:val="22"/>
            <w:lang w:eastAsia="en-AU"/>
          </w:rPr>
          <w:tab/>
        </w:r>
        <w:r w:rsidR="004066AE" w:rsidRPr="008A1D65">
          <w:t>Miscellaneous</w:t>
        </w:r>
        <w:r w:rsidR="004066AE" w:rsidRPr="004066AE">
          <w:rPr>
            <w:vanish/>
          </w:rPr>
          <w:tab/>
        </w:r>
        <w:r w:rsidR="004066AE" w:rsidRPr="004066AE">
          <w:rPr>
            <w:vanish/>
          </w:rPr>
          <w:fldChar w:fldCharType="begin"/>
        </w:r>
        <w:r w:rsidR="004066AE" w:rsidRPr="004066AE">
          <w:rPr>
            <w:vanish/>
          </w:rPr>
          <w:instrText xml:space="preserve"> PAGEREF _Toc120019713 \h </w:instrText>
        </w:r>
        <w:r w:rsidR="004066AE" w:rsidRPr="004066AE">
          <w:rPr>
            <w:vanish/>
          </w:rPr>
        </w:r>
        <w:r w:rsidR="004066AE" w:rsidRPr="004066AE">
          <w:rPr>
            <w:vanish/>
          </w:rPr>
          <w:fldChar w:fldCharType="separate"/>
        </w:r>
        <w:r w:rsidR="0099578F">
          <w:rPr>
            <w:vanish/>
          </w:rPr>
          <w:t>51</w:t>
        </w:r>
        <w:r w:rsidR="004066AE" w:rsidRPr="004066AE">
          <w:rPr>
            <w:vanish/>
          </w:rPr>
          <w:fldChar w:fldCharType="end"/>
        </w:r>
      </w:hyperlink>
    </w:p>
    <w:p w14:paraId="7349A833" w14:textId="09188655" w:rsidR="004066AE" w:rsidRDefault="004066AE">
      <w:pPr>
        <w:pStyle w:val="TOC5"/>
        <w:rPr>
          <w:rFonts w:asciiTheme="minorHAnsi" w:eastAsiaTheme="minorEastAsia" w:hAnsiTheme="minorHAnsi" w:cstheme="minorBidi"/>
          <w:sz w:val="22"/>
          <w:szCs w:val="22"/>
          <w:lang w:eastAsia="en-AU"/>
        </w:rPr>
      </w:pPr>
      <w:r>
        <w:tab/>
      </w:r>
      <w:hyperlink w:anchor="_Toc120019714" w:history="1">
        <w:r w:rsidRPr="008A1D65">
          <w:t>73</w:t>
        </w:r>
        <w:r>
          <w:rPr>
            <w:rFonts w:asciiTheme="minorHAnsi" w:eastAsiaTheme="minorEastAsia" w:hAnsiTheme="minorHAnsi" w:cstheme="minorBidi"/>
            <w:sz w:val="22"/>
            <w:szCs w:val="22"/>
            <w:lang w:eastAsia="en-AU"/>
          </w:rPr>
          <w:tab/>
        </w:r>
        <w:r w:rsidRPr="008A1D65">
          <w:t>Immunity from liability</w:t>
        </w:r>
        <w:r>
          <w:tab/>
        </w:r>
        <w:r>
          <w:fldChar w:fldCharType="begin"/>
        </w:r>
        <w:r>
          <w:instrText xml:space="preserve"> PAGEREF _Toc120019714 \h </w:instrText>
        </w:r>
        <w:r>
          <w:fldChar w:fldCharType="separate"/>
        </w:r>
        <w:r w:rsidR="0099578F">
          <w:t>51</w:t>
        </w:r>
        <w:r>
          <w:fldChar w:fldCharType="end"/>
        </w:r>
      </w:hyperlink>
    </w:p>
    <w:p w14:paraId="6BC6A4A3" w14:textId="248C9A7F" w:rsidR="004066AE" w:rsidRDefault="006B477A">
      <w:pPr>
        <w:pStyle w:val="TOC2"/>
        <w:rPr>
          <w:rFonts w:asciiTheme="minorHAnsi" w:eastAsiaTheme="minorEastAsia" w:hAnsiTheme="minorHAnsi" w:cstheme="minorBidi"/>
          <w:b w:val="0"/>
          <w:sz w:val="22"/>
          <w:szCs w:val="22"/>
          <w:lang w:eastAsia="en-AU"/>
        </w:rPr>
      </w:pPr>
      <w:hyperlink w:anchor="_Toc120019715" w:history="1">
        <w:r w:rsidR="004066AE" w:rsidRPr="008A1D65">
          <w:t>Part 10</w:t>
        </w:r>
        <w:r w:rsidR="004066AE">
          <w:rPr>
            <w:rFonts w:asciiTheme="minorHAnsi" w:eastAsiaTheme="minorEastAsia" w:hAnsiTheme="minorHAnsi" w:cstheme="minorBidi"/>
            <w:b w:val="0"/>
            <w:sz w:val="22"/>
            <w:szCs w:val="22"/>
            <w:lang w:eastAsia="en-AU"/>
          </w:rPr>
          <w:tab/>
        </w:r>
        <w:r w:rsidR="004066AE" w:rsidRPr="008A1D65">
          <w:t>Information sharing</w:t>
        </w:r>
        <w:r w:rsidR="004066AE" w:rsidRPr="004066AE">
          <w:rPr>
            <w:vanish/>
          </w:rPr>
          <w:tab/>
        </w:r>
        <w:r w:rsidR="004066AE" w:rsidRPr="004066AE">
          <w:rPr>
            <w:vanish/>
          </w:rPr>
          <w:fldChar w:fldCharType="begin"/>
        </w:r>
        <w:r w:rsidR="004066AE" w:rsidRPr="004066AE">
          <w:rPr>
            <w:vanish/>
          </w:rPr>
          <w:instrText xml:space="preserve"> PAGEREF _Toc120019715 \h </w:instrText>
        </w:r>
        <w:r w:rsidR="004066AE" w:rsidRPr="004066AE">
          <w:rPr>
            <w:vanish/>
          </w:rPr>
        </w:r>
        <w:r w:rsidR="004066AE" w:rsidRPr="004066AE">
          <w:rPr>
            <w:vanish/>
          </w:rPr>
          <w:fldChar w:fldCharType="separate"/>
        </w:r>
        <w:r w:rsidR="0099578F">
          <w:rPr>
            <w:vanish/>
          </w:rPr>
          <w:t>52</w:t>
        </w:r>
        <w:r w:rsidR="004066AE" w:rsidRPr="004066AE">
          <w:rPr>
            <w:vanish/>
          </w:rPr>
          <w:fldChar w:fldCharType="end"/>
        </w:r>
      </w:hyperlink>
    </w:p>
    <w:p w14:paraId="3EA6E1A6" w14:textId="39844D66" w:rsidR="004066AE" w:rsidRDefault="006B477A">
      <w:pPr>
        <w:pStyle w:val="TOC3"/>
        <w:rPr>
          <w:rFonts w:asciiTheme="minorHAnsi" w:eastAsiaTheme="minorEastAsia" w:hAnsiTheme="minorHAnsi" w:cstheme="minorBidi"/>
          <w:b w:val="0"/>
          <w:sz w:val="22"/>
          <w:szCs w:val="22"/>
          <w:lang w:eastAsia="en-AU"/>
        </w:rPr>
      </w:pPr>
      <w:hyperlink w:anchor="_Toc120019716" w:history="1">
        <w:r w:rsidR="004066AE" w:rsidRPr="008A1D65">
          <w:t>Division 10.1</w:t>
        </w:r>
        <w:r w:rsidR="004066AE">
          <w:rPr>
            <w:rFonts w:asciiTheme="minorHAnsi" w:eastAsiaTheme="minorEastAsia" w:hAnsiTheme="minorHAnsi" w:cstheme="minorBidi"/>
            <w:b w:val="0"/>
            <w:sz w:val="22"/>
            <w:szCs w:val="22"/>
            <w:lang w:eastAsia="en-AU"/>
          </w:rPr>
          <w:tab/>
        </w:r>
        <w:r w:rsidR="004066AE" w:rsidRPr="008A1D65">
          <w:t>Information sharing—public safety information</w:t>
        </w:r>
        <w:r w:rsidR="004066AE" w:rsidRPr="004066AE">
          <w:rPr>
            <w:vanish/>
          </w:rPr>
          <w:tab/>
        </w:r>
        <w:r w:rsidR="004066AE" w:rsidRPr="004066AE">
          <w:rPr>
            <w:vanish/>
          </w:rPr>
          <w:fldChar w:fldCharType="begin"/>
        </w:r>
        <w:r w:rsidR="004066AE" w:rsidRPr="004066AE">
          <w:rPr>
            <w:vanish/>
          </w:rPr>
          <w:instrText xml:space="preserve"> PAGEREF _Toc120019716 \h </w:instrText>
        </w:r>
        <w:r w:rsidR="004066AE" w:rsidRPr="004066AE">
          <w:rPr>
            <w:vanish/>
          </w:rPr>
        </w:r>
        <w:r w:rsidR="004066AE" w:rsidRPr="004066AE">
          <w:rPr>
            <w:vanish/>
          </w:rPr>
          <w:fldChar w:fldCharType="separate"/>
        </w:r>
        <w:r w:rsidR="0099578F">
          <w:rPr>
            <w:vanish/>
          </w:rPr>
          <w:t>52</w:t>
        </w:r>
        <w:r w:rsidR="004066AE" w:rsidRPr="004066AE">
          <w:rPr>
            <w:vanish/>
          </w:rPr>
          <w:fldChar w:fldCharType="end"/>
        </w:r>
      </w:hyperlink>
    </w:p>
    <w:p w14:paraId="232B6E74" w14:textId="2D86DF0F" w:rsidR="004066AE" w:rsidRDefault="004066AE">
      <w:pPr>
        <w:pStyle w:val="TOC5"/>
        <w:rPr>
          <w:rFonts w:asciiTheme="minorHAnsi" w:eastAsiaTheme="minorEastAsia" w:hAnsiTheme="minorHAnsi" w:cstheme="minorBidi"/>
          <w:sz w:val="22"/>
          <w:szCs w:val="22"/>
          <w:lang w:eastAsia="en-AU"/>
        </w:rPr>
      </w:pPr>
      <w:r>
        <w:tab/>
      </w:r>
      <w:hyperlink w:anchor="_Toc120019717" w:history="1">
        <w:r w:rsidRPr="008A1D65">
          <w:t>74</w:t>
        </w:r>
        <w:r>
          <w:rPr>
            <w:rFonts w:asciiTheme="minorHAnsi" w:eastAsiaTheme="minorEastAsia" w:hAnsiTheme="minorHAnsi" w:cstheme="minorBidi"/>
            <w:sz w:val="22"/>
            <w:szCs w:val="22"/>
            <w:lang w:eastAsia="en-AU"/>
          </w:rPr>
          <w:tab/>
        </w:r>
        <w:r w:rsidRPr="008A1D65">
          <w:t>Definitions—div 10.1</w:t>
        </w:r>
        <w:r>
          <w:tab/>
        </w:r>
        <w:r>
          <w:fldChar w:fldCharType="begin"/>
        </w:r>
        <w:r>
          <w:instrText xml:space="preserve"> PAGEREF _Toc120019717 \h </w:instrText>
        </w:r>
        <w:r>
          <w:fldChar w:fldCharType="separate"/>
        </w:r>
        <w:r w:rsidR="0099578F">
          <w:t>52</w:t>
        </w:r>
        <w:r>
          <w:fldChar w:fldCharType="end"/>
        </w:r>
      </w:hyperlink>
    </w:p>
    <w:p w14:paraId="5439271D" w14:textId="0CDB2E10" w:rsidR="004066AE" w:rsidRDefault="004066AE">
      <w:pPr>
        <w:pStyle w:val="TOC5"/>
        <w:rPr>
          <w:rFonts w:asciiTheme="minorHAnsi" w:eastAsiaTheme="minorEastAsia" w:hAnsiTheme="minorHAnsi" w:cstheme="minorBidi"/>
          <w:sz w:val="22"/>
          <w:szCs w:val="22"/>
          <w:lang w:eastAsia="en-AU"/>
        </w:rPr>
      </w:pPr>
      <w:r>
        <w:tab/>
      </w:r>
      <w:hyperlink w:anchor="_Toc120019718" w:history="1">
        <w:r w:rsidRPr="008A1D65">
          <w:t>75</w:t>
        </w:r>
        <w:r>
          <w:rPr>
            <w:rFonts w:asciiTheme="minorHAnsi" w:eastAsiaTheme="minorEastAsia" w:hAnsiTheme="minorHAnsi" w:cstheme="minorBidi"/>
            <w:sz w:val="22"/>
            <w:szCs w:val="22"/>
            <w:lang w:eastAsia="en-AU"/>
          </w:rPr>
          <w:tab/>
        </w:r>
        <w:r w:rsidRPr="008A1D65">
          <w:t>Sharing public safety information—territory agencies</w:t>
        </w:r>
        <w:r>
          <w:tab/>
        </w:r>
        <w:r>
          <w:fldChar w:fldCharType="begin"/>
        </w:r>
        <w:r>
          <w:instrText xml:space="preserve"> PAGEREF _Toc120019718 \h </w:instrText>
        </w:r>
        <w:r>
          <w:fldChar w:fldCharType="separate"/>
        </w:r>
        <w:r w:rsidR="0099578F">
          <w:t>53</w:t>
        </w:r>
        <w:r>
          <w:fldChar w:fldCharType="end"/>
        </w:r>
      </w:hyperlink>
    </w:p>
    <w:p w14:paraId="2F9E6E9C" w14:textId="05FA21C8" w:rsidR="004066AE" w:rsidRDefault="004066AE">
      <w:pPr>
        <w:pStyle w:val="TOC5"/>
        <w:rPr>
          <w:rFonts w:asciiTheme="minorHAnsi" w:eastAsiaTheme="minorEastAsia" w:hAnsiTheme="minorHAnsi" w:cstheme="minorBidi"/>
          <w:sz w:val="22"/>
          <w:szCs w:val="22"/>
          <w:lang w:eastAsia="en-AU"/>
        </w:rPr>
      </w:pPr>
      <w:r>
        <w:tab/>
      </w:r>
      <w:hyperlink w:anchor="_Toc120019719" w:history="1">
        <w:r w:rsidRPr="008A1D65">
          <w:t>76</w:t>
        </w:r>
        <w:r>
          <w:rPr>
            <w:rFonts w:asciiTheme="minorHAnsi" w:eastAsiaTheme="minorEastAsia" w:hAnsiTheme="minorHAnsi" w:cstheme="minorBidi"/>
            <w:sz w:val="22"/>
            <w:szCs w:val="22"/>
            <w:lang w:eastAsia="en-AU"/>
          </w:rPr>
          <w:tab/>
        </w:r>
        <w:r w:rsidRPr="008A1D65">
          <w:t>Sharing public safety information—non-territory agencies</w:t>
        </w:r>
        <w:r>
          <w:tab/>
        </w:r>
        <w:r>
          <w:fldChar w:fldCharType="begin"/>
        </w:r>
        <w:r>
          <w:instrText xml:space="preserve"> PAGEREF _Toc120019719 \h </w:instrText>
        </w:r>
        <w:r>
          <w:fldChar w:fldCharType="separate"/>
        </w:r>
        <w:r w:rsidR="0099578F">
          <w:t>54</w:t>
        </w:r>
        <w:r>
          <w:fldChar w:fldCharType="end"/>
        </w:r>
      </w:hyperlink>
    </w:p>
    <w:p w14:paraId="6C061FCD" w14:textId="4F9370C9" w:rsidR="004066AE" w:rsidRDefault="006B477A">
      <w:pPr>
        <w:pStyle w:val="TOC3"/>
        <w:rPr>
          <w:rFonts w:asciiTheme="minorHAnsi" w:eastAsiaTheme="minorEastAsia" w:hAnsiTheme="minorHAnsi" w:cstheme="minorBidi"/>
          <w:b w:val="0"/>
          <w:sz w:val="22"/>
          <w:szCs w:val="22"/>
          <w:lang w:eastAsia="en-AU"/>
        </w:rPr>
      </w:pPr>
      <w:hyperlink w:anchor="_Toc120019720" w:history="1">
        <w:r w:rsidR="004066AE" w:rsidRPr="008A1D65">
          <w:t>Division 10.2</w:t>
        </w:r>
        <w:r w:rsidR="004066AE">
          <w:rPr>
            <w:rFonts w:asciiTheme="minorHAnsi" w:eastAsiaTheme="minorEastAsia" w:hAnsiTheme="minorHAnsi" w:cstheme="minorBidi"/>
            <w:b w:val="0"/>
            <w:sz w:val="22"/>
            <w:szCs w:val="22"/>
            <w:lang w:eastAsia="en-AU"/>
          </w:rPr>
          <w:tab/>
        </w:r>
        <w:r w:rsidR="004066AE" w:rsidRPr="008A1D65">
          <w:t>Information sharing—protected information</w:t>
        </w:r>
        <w:r w:rsidR="004066AE" w:rsidRPr="004066AE">
          <w:rPr>
            <w:vanish/>
          </w:rPr>
          <w:tab/>
        </w:r>
        <w:r w:rsidR="004066AE" w:rsidRPr="004066AE">
          <w:rPr>
            <w:vanish/>
          </w:rPr>
          <w:fldChar w:fldCharType="begin"/>
        </w:r>
        <w:r w:rsidR="004066AE" w:rsidRPr="004066AE">
          <w:rPr>
            <w:vanish/>
          </w:rPr>
          <w:instrText xml:space="preserve"> PAGEREF _Toc120019720 \h </w:instrText>
        </w:r>
        <w:r w:rsidR="004066AE" w:rsidRPr="004066AE">
          <w:rPr>
            <w:vanish/>
          </w:rPr>
        </w:r>
        <w:r w:rsidR="004066AE" w:rsidRPr="004066AE">
          <w:rPr>
            <w:vanish/>
          </w:rPr>
          <w:fldChar w:fldCharType="separate"/>
        </w:r>
        <w:r w:rsidR="0099578F">
          <w:rPr>
            <w:vanish/>
          </w:rPr>
          <w:t>54</w:t>
        </w:r>
        <w:r w:rsidR="004066AE" w:rsidRPr="004066AE">
          <w:rPr>
            <w:vanish/>
          </w:rPr>
          <w:fldChar w:fldCharType="end"/>
        </w:r>
      </w:hyperlink>
    </w:p>
    <w:p w14:paraId="41FEE01A" w14:textId="0CCFE647" w:rsidR="004066AE" w:rsidRDefault="004066AE">
      <w:pPr>
        <w:pStyle w:val="TOC5"/>
        <w:rPr>
          <w:rFonts w:asciiTheme="minorHAnsi" w:eastAsiaTheme="minorEastAsia" w:hAnsiTheme="minorHAnsi" w:cstheme="minorBidi"/>
          <w:sz w:val="22"/>
          <w:szCs w:val="22"/>
          <w:lang w:eastAsia="en-AU"/>
        </w:rPr>
      </w:pPr>
      <w:r>
        <w:tab/>
      </w:r>
      <w:hyperlink w:anchor="_Toc120019721" w:history="1">
        <w:r w:rsidRPr="008A1D65">
          <w:t>77</w:t>
        </w:r>
        <w:r>
          <w:rPr>
            <w:rFonts w:asciiTheme="minorHAnsi" w:eastAsiaTheme="minorEastAsia" w:hAnsiTheme="minorHAnsi" w:cstheme="minorBidi"/>
            <w:sz w:val="22"/>
            <w:szCs w:val="22"/>
            <w:lang w:eastAsia="en-AU"/>
          </w:rPr>
          <w:tab/>
        </w:r>
        <w:r w:rsidRPr="008A1D65">
          <w:t>Offences—u</w:t>
        </w:r>
        <w:r w:rsidRPr="008A1D65">
          <w:rPr>
            <w:shd w:val="clear" w:color="auto" w:fill="FFFFFF"/>
          </w:rPr>
          <w:t>se or divulge protected information</w:t>
        </w:r>
        <w:r>
          <w:tab/>
        </w:r>
        <w:r>
          <w:fldChar w:fldCharType="begin"/>
        </w:r>
        <w:r>
          <w:instrText xml:space="preserve"> PAGEREF _Toc120019721 \h </w:instrText>
        </w:r>
        <w:r>
          <w:fldChar w:fldCharType="separate"/>
        </w:r>
        <w:r w:rsidR="0099578F">
          <w:t>54</w:t>
        </w:r>
        <w:r>
          <w:fldChar w:fldCharType="end"/>
        </w:r>
      </w:hyperlink>
    </w:p>
    <w:p w14:paraId="69E81D2F" w14:textId="0AFE8412" w:rsidR="004066AE" w:rsidRDefault="006B477A">
      <w:pPr>
        <w:pStyle w:val="TOC2"/>
        <w:rPr>
          <w:rFonts w:asciiTheme="minorHAnsi" w:eastAsiaTheme="minorEastAsia" w:hAnsiTheme="minorHAnsi" w:cstheme="minorBidi"/>
          <w:b w:val="0"/>
          <w:sz w:val="22"/>
          <w:szCs w:val="22"/>
          <w:lang w:eastAsia="en-AU"/>
        </w:rPr>
      </w:pPr>
      <w:hyperlink w:anchor="_Toc120019722" w:history="1">
        <w:r w:rsidR="004066AE" w:rsidRPr="008A1D65">
          <w:t>Part 11</w:t>
        </w:r>
        <w:r w:rsidR="004066AE">
          <w:rPr>
            <w:rFonts w:asciiTheme="minorHAnsi" w:eastAsiaTheme="minorEastAsia" w:hAnsiTheme="minorHAnsi" w:cstheme="minorBidi"/>
            <w:b w:val="0"/>
            <w:sz w:val="22"/>
            <w:szCs w:val="22"/>
            <w:lang w:eastAsia="en-AU"/>
          </w:rPr>
          <w:tab/>
        </w:r>
        <w:r w:rsidR="004066AE" w:rsidRPr="008A1D65">
          <w:t>Notification and review of decisions</w:t>
        </w:r>
        <w:r w:rsidR="004066AE" w:rsidRPr="004066AE">
          <w:rPr>
            <w:vanish/>
          </w:rPr>
          <w:tab/>
        </w:r>
        <w:r w:rsidR="004066AE" w:rsidRPr="004066AE">
          <w:rPr>
            <w:vanish/>
          </w:rPr>
          <w:fldChar w:fldCharType="begin"/>
        </w:r>
        <w:r w:rsidR="004066AE" w:rsidRPr="004066AE">
          <w:rPr>
            <w:vanish/>
          </w:rPr>
          <w:instrText xml:space="preserve"> PAGEREF _Toc120019722 \h </w:instrText>
        </w:r>
        <w:r w:rsidR="004066AE" w:rsidRPr="004066AE">
          <w:rPr>
            <w:vanish/>
          </w:rPr>
        </w:r>
        <w:r w:rsidR="004066AE" w:rsidRPr="004066AE">
          <w:rPr>
            <w:vanish/>
          </w:rPr>
          <w:fldChar w:fldCharType="separate"/>
        </w:r>
        <w:r w:rsidR="0099578F">
          <w:rPr>
            <w:vanish/>
          </w:rPr>
          <w:t>57</w:t>
        </w:r>
        <w:r w:rsidR="004066AE" w:rsidRPr="004066AE">
          <w:rPr>
            <w:vanish/>
          </w:rPr>
          <w:fldChar w:fldCharType="end"/>
        </w:r>
      </w:hyperlink>
    </w:p>
    <w:p w14:paraId="08B488D1" w14:textId="049B449D" w:rsidR="004066AE" w:rsidRDefault="004066AE">
      <w:pPr>
        <w:pStyle w:val="TOC5"/>
        <w:rPr>
          <w:rFonts w:asciiTheme="minorHAnsi" w:eastAsiaTheme="minorEastAsia" w:hAnsiTheme="minorHAnsi" w:cstheme="minorBidi"/>
          <w:sz w:val="22"/>
          <w:szCs w:val="22"/>
          <w:lang w:eastAsia="en-AU"/>
        </w:rPr>
      </w:pPr>
      <w:r>
        <w:tab/>
      </w:r>
      <w:hyperlink w:anchor="_Toc120019723" w:history="1">
        <w:r w:rsidRPr="008A1D65">
          <w:t>78</w:t>
        </w:r>
        <w:r>
          <w:rPr>
            <w:rFonts w:asciiTheme="minorHAnsi" w:eastAsiaTheme="minorEastAsia" w:hAnsiTheme="minorHAnsi" w:cstheme="minorBidi"/>
            <w:sz w:val="22"/>
            <w:szCs w:val="22"/>
            <w:lang w:eastAsia="en-AU"/>
          </w:rPr>
          <w:tab/>
        </w:r>
        <w:r w:rsidRPr="008A1D65">
          <w:t>Definitions</w:t>
        </w:r>
        <w:r w:rsidRPr="008A1D65">
          <w:rPr>
            <w:shd w:val="clear" w:color="auto" w:fill="FFFFFF"/>
          </w:rPr>
          <w:t>—pt 11</w:t>
        </w:r>
        <w:r>
          <w:tab/>
        </w:r>
        <w:r>
          <w:fldChar w:fldCharType="begin"/>
        </w:r>
        <w:r>
          <w:instrText xml:space="preserve"> PAGEREF _Toc120019723 \h </w:instrText>
        </w:r>
        <w:r>
          <w:fldChar w:fldCharType="separate"/>
        </w:r>
        <w:r w:rsidR="0099578F">
          <w:t>57</w:t>
        </w:r>
        <w:r>
          <w:fldChar w:fldCharType="end"/>
        </w:r>
      </w:hyperlink>
    </w:p>
    <w:p w14:paraId="10F16D41" w14:textId="51E17CF8" w:rsidR="004066AE" w:rsidRDefault="004066AE">
      <w:pPr>
        <w:pStyle w:val="TOC5"/>
        <w:rPr>
          <w:rFonts w:asciiTheme="minorHAnsi" w:eastAsiaTheme="minorEastAsia" w:hAnsiTheme="minorHAnsi" w:cstheme="minorBidi"/>
          <w:sz w:val="22"/>
          <w:szCs w:val="22"/>
          <w:lang w:eastAsia="en-AU"/>
        </w:rPr>
      </w:pPr>
      <w:r>
        <w:tab/>
      </w:r>
      <w:hyperlink w:anchor="_Toc120019724" w:history="1">
        <w:r w:rsidRPr="008A1D65">
          <w:t>79</w:t>
        </w:r>
        <w:r>
          <w:rPr>
            <w:rFonts w:asciiTheme="minorHAnsi" w:eastAsiaTheme="minorEastAsia" w:hAnsiTheme="minorHAnsi" w:cstheme="minorBidi"/>
            <w:sz w:val="22"/>
            <w:szCs w:val="22"/>
            <w:lang w:eastAsia="en-AU"/>
          </w:rPr>
          <w:tab/>
        </w:r>
        <w:r w:rsidRPr="008A1D65">
          <w:t>Applications for reconsideration</w:t>
        </w:r>
        <w:r>
          <w:tab/>
        </w:r>
        <w:r>
          <w:fldChar w:fldCharType="begin"/>
        </w:r>
        <w:r>
          <w:instrText xml:space="preserve"> PAGEREF _Toc120019724 \h </w:instrText>
        </w:r>
        <w:r>
          <w:fldChar w:fldCharType="separate"/>
        </w:r>
        <w:r w:rsidR="0099578F">
          <w:t>57</w:t>
        </w:r>
        <w:r>
          <w:fldChar w:fldCharType="end"/>
        </w:r>
      </w:hyperlink>
    </w:p>
    <w:p w14:paraId="18F91A5A" w14:textId="35BBDED8" w:rsidR="004066AE" w:rsidRDefault="004066AE">
      <w:pPr>
        <w:pStyle w:val="TOC5"/>
        <w:rPr>
          <w:rFonts w:asciiTheme="minorHAnsi" w:eastAsiaTheme="minorEastAsia" w:hAnsiTheme="minorHAnsi" w:cstheme="minorBidi"/>
          <w:sz w:val="22"/>
          <w:szCs w:val="22"/>
          <w:lang w:eastAsia="en-AU"/>
        </w:rPr>
      </w:pPr>
      <w:r>
        <w:tab/>
      </w:r>
      <w:hyperlink w:anchor="_Toc120019725" w:history="1">
        <w:r w:rsidRPr="008A1D65">
          <w:t>80</w:t>
        </w:r>
        <w:r>
          <w:rPr>
            <w:rFonts w:asciiTheme="minorHAnsi" w:eastAsiaTheme="minorEastAsia" w:hAnsiTheme="minorHAnsi" w:cstheme="minorBidi"/>
            <w:sz w:val="22"/>
            <w:szCs w:val="22"/>
            <w:lang w:eastAsia="en-AU"/>
          </w:rPr>
          <w:tab/>
        </w:r>
        <w:r w:rsidRPr="008A1D65">
          <w:t>Reconsideration of internally reviewable decisions</w:t>
        </w:r>
        <w:r>
          <w:tab/>
        </w:r>
        <w:r>
          <w:fldChar w:fldCharType="begin"/>
        </w:r>
        <w:r>
          <w:instrText xml:space="preserve"> PAGEREF _Toc120019725 \h </w:instrText>
        </w:r>
        <w:r>
          <w:fldChar w:fldCharType="separate"/>
        </w:r>
        <w:r w:rsidR="0099578F">
          <w:t>58</w:t>
        </w:r>
        <w:r>
          <w:fldChar w:fldCharType="end"/>
        </w:r>
      </w:hyperlink>
    </w:p>
    <w:p w14:paraId="2774A9F7" w14:textId="7E841A8D" w:rsidR="004066AE" w:rsidRDefault="004066AE">
      <w:pPr>
        <w:pStyle w:val="TOC5"/>
        <w:rPr>
          <w:rFonts w:asciiTheme="minorHAnsi" w:eastAsiaTheme="minorEastAsia" w:hAnsiTheme="minorHAnsi" w:cstheme="minorBidi"/>
          <w:sz w:val="22"/>
          <w:szCs w:val="22"/>
          <w:lang w:eastAsia="en-AU"/>
        </w:rPr>
      </w:pPr>
      <w:r>
        <w:tab/>
      </w:r>
      <w:hyperlink w:anchor="_Toc120019726" w:history="1">
        <w:r w:rsidRPr="008A1D65">
          <w:t>81</w:t>
        </w:r>
        <w:r>
          <w:rPr>
            <w:rFonts w:asciiTheme="minorHAnsi" w:eastAsiaTheme="minorEastAsia" w:hAnsiTheme="minorHAnsi" w:cstheme="minorBidi"/>
            <w:sz w:val="22"/>
            <w:szCs w:val="22"/>
            <w:lang w:eastAsia="en-AU"/>
          </w:rPr>
          <w:tab/>
        </w:r>
        <w:r w:rsidRPr="008A1D65">
          <w:t>Reviewable decision notice</w:t>
        </w:r>
        <w:r>
          <w:tab/>
        </w:r>
        <w:r>
          <w:fldChar w:fldCharType="begin"/>
        </w:r>
        <w:r>
          <w:instrText xml:space="preserve"> PAGEREF _Toc120019726 \h </w:instrText>
        </w:r>
        <w:r>
          <w:fldChar w:fldCharType="separate"/>
        </w:r>
        <w:r w:rsidR="0099578F">
          <w:t>58</w:t>
        </w:r>
        <w:r>
          <w:fldChar w:fldCharType="end"/>
        </w:r>
      </w:hyperlink>
    </w:p>
    <w:p w14:paraId="41A93635" w14:textId="0AEA8AF0" w:rsidR="004066AE" w:rsidRDefault="004066AE">
      <w:pPr>
        <w:pStyle w:val="TOC5"/>
        <w:rPr>
          <w:rFonts w:asciiTheme="minorHAnsi" w:eastAsiaTheme="minorEastAsia" w:hAnsiTheme="minorHAnsi" w:cstheme="minorBidi"/>
          <w:sz w:val="22"/>
          <w:szCs w:val="22"/>
          <w:lang w:eastAsia="en-AU"/>
        </w:rPr>
      </w:pPr>
      <w:r>
        <w:tab/>
      </w:r>
      <w:hyperlink w:anchor="_Toc120019727" w:history="1">
        <w:r w:rsidRPr="008A1D65">
          <w:t>82</w:t>
        </w:r>
        <w:r>
          <w:rPr>
            <w:rFonts w:asciiTheme="minorHAnsi" w:eastAsiaTheme="minorEastAsia" w:hAnsiTheme="minorHAnsi" w:cstheme="minorBidi"/>
            <w:sz w:val="22"/>
            <w:szCs w:val="22"/>
            <w:lang w:eastAsia="en-AU"/>
          </w:rPr>
          <w:tab/>
        </w:r>
        <w:r w:rsidRPr="008A1D65">
          <w:t>Applications for review of ACAT reviewable decisions</w:t>
        </w:r>
        <w:r>
          <w:tab/>
        </w:r>
        <w:r>
          <w:fldChar w:fldCharType="begin"/>
        </w:r>
        <w:r>
          <w:instrText xml:space="preserve"> PAGEREF _Toc120019727 \h </w:instrText>
        </w:r>
        <w:r>
          <w:fldChar w:fldCharType="separate"/>
        </w:r>
        <w:r w:rsidR="0099578F">
          <w:t>58</w:t>
        </w:r>
        <w:r>
          <w:fldChar w:fldCharType="end"/>
        </w:r>
      </w:hyperlink>
    </w:p>
    <w:p w14:paraId="1391620D" w14:textId="38DFC609" w:rsidR="004066AE" w:rsidRDefault="006B477A">
      <w:pPr>
        <w:pStyle w:val="TOC2"/>
        <w:rPr>
          <w:rFonts w:asciiTheme="minorHAnsi" w:eastAsiaTheme="minorEastAsia" w:hAnsiTheme="minorHAnsi" w:cstheme="minorBidi"/>
          <w:b w:val="0"/>
          <w:sz w:val="22"/>
          <w:szCs w:val="22"/>
          <w:lang w:eastAsia="en-AU"/>
        </w:rPr>
      </w:pPr>
      <w:hyperlink w:anchor="_Toc120019728" w:history="1">
        <w:r w:rsidR="004066AE" w:rsidRPr="008A1D65">
          <w:t>Part 12</w:t>
        </w:r>
        <w:r w:rsidR="004066AE">
          <w:rPr>
            <w:rFonts w:asciiTheme="minorHAnsi" w:eastAsiaTheme="minorEastAsia" w:hAnsiTheme="minorHAnsi" w:cstheme="minorBidi"/>
            <w:b w:val="0"/>
            <w:sz w:val="22"/>
            <w:szCs w:val="22"/>
            <w:lang w:eastAsia="en-AU"/>
          </w:rPr>
          <w:tab/>
        </w:r>
        <w:r w:rsidR="004066AE" w:rsidRPr="008A1D65">
          <w:t>Miscellaneous</w:t>
        </w:r>
        <w:r w:rsidR="004066AE" w:rsidRPr="004066AE">
          <w:rPr>
            <w:vanish/>
          </w:rPr>
          <w:tab/>
        </w:r>
        <w:r w:rsidR="004066AE" w:rsidRPr="004066AE">
          <w:rPr>
            <w:vanish/>
          </w:rPr>
          <w:fldChar w:fldCharType="begin"/>
        </w:r>
        <w:r w:rsidR="004066AE" w:rsidRPr="004066AE">
          <w:rPr>
            <w:vanish/>
          </w:rPr>
          <w:instrText xml:space="preserve"> PAGEREF _Toc120019728 \h </w:instrText>
        </w:r>
        <w:r w:rsidR="004066AE" w:rsidRPr="004066AE">
          <w:rPr>
            <w:vanish/>
          </w:rPr>
        </w:r>
        <w:r w:rsidR="004066AE" w:rsidRPr="004066AE">
          <w:rPr>
            <w:vanish/>
          </w:rPr>
          <w:fldChar w:fldCharType="separate"/>
        </w:r>
        <w:r w:rsidR="0099578F">
          <w:rPr>
            <w:vanish/>
          </w:rPr>
          <w:t>59</w:t>
        </w:r>
        <w:r w:rsidR="004066AE" w:rsidRPr="004066AE">
          <w:rPr>
            <w:vanish/>
          </w:rPr>
          <w:fldChar w:fldCharType="end"/>
        </w:r>
      </w:hyperlink>
    </w:p>
    <w:p w14:paraId="4B6B5B8C" w14:textId="313DBA25" w:rsidR="004066AE" w:rsidRDefault="004066AE">
      <w:pPr>
        <w:pStyle w:val="TOC5"/>
        <w:rPr>
          <w:rFonts w:asciiTheme="minorHAnsi" w:eastAsiaTheme="minorEastAsia" w:hAnsiTheme="minorHAnsi" w:cstheme="minorBidi"/>
          <w:sz w:val="22"/>
          <w:szCs w:val="22"/>
          <w:lang w:eastAsia="en-AU"/>
        </w:rPr>
      </w:pPr>
      <w:r>
        <w:tab/>
      </w:r>
      <w:hyperlink w:anchor="_Toc120019729" w:history="1">
        <w:r w:rsidRPr="008A1D65">
          <w:t>83</w:t>
        </w:r>
        <w:r>
          <w:rPr>
            <w:rFonts w:asciiTheme="minorHAnsi" w:eastAsiaTheme="minorEastAsia" w:hAnsiTheme="minorHAnsi" w:cstheme="minorBidi"/>
            <w:sz w:val="22"/>
            <w:szCs w:val="22"/>
            <w:lang w:eastAsia="en-AU"/>
          </w:rPr>
          <w:tab/>
        </w:r>
        <w:r w:rsidRPr="008A1D65">
          <w:t>Qualifications, experience and competencies for professional engineers</w:t>
        </w:r>
        <w:r>
          <w:tab/>
        </w:r>
        <w:r>
          <w:fldChar w:fldCharType="begin"/>
        </w:r>
        <w:r>
          <w:instrText xml:space="preserve"> PAGEREF _Toc120019729 \h </w:instrText>
        </w:r>
        <w:r>
          <w:fldChar w:fldCharType="separate"/>
        </w:r>
        <w:r w:rsidR="0099578F">
          <w:t>59</w:t>
        </w:r>
        <w:r>
          <w:fldChar w:fldCharType="end"/>
        </w:r>
      </w:hyperlink>
    </w:p>
    <w:p w14:paraId="70A3E6FE" w14:textId="61D33126" w:rsidR="004066AE" w:rsidRDefault="004066AE">
      <w:pPr>
        <w:pStyle w:val="TOC5"/>
        <w:rPr>
          <w:rFonts w:asciiTheme="minorHAnsi" w:eastAsiaTheme="minorEastAsia" w:hAnsiTheme="minorHAnsi" w:cstheme="minorBidi"/>
          <w:sz w:val="22"/>
          <w:szCs w:val="22"/>
          <w:lang w:eastAsia="en-AU"/>
        </w:rPr>
      </w:pPr>
      <w:r>
        <w:tab/>
      </w:r>
      <w:hyperlink w:anchor="_Toc120019730" w:history="1">
        <w:r w:rsidRPr="008A1D65">
          <w:t>84</w:t>
        </w:r>
        <w:r>
          <w:rPr>
            <w:rFonts w:asciiTheme="minorHAnsi" w:eastAsiaTheme="minorEastAsia" w:hAnsiTheme="minorHAnsi" w:cstheme="minorBidi"/>
            <w:sz w:val="22"/>
            <w:szCs w:val="22"/>
            <w:lang w:eastAsia="en-AU"/>
          </w:rPr>
          <w:tab/>
        </w:r>
        <w:r w:rsidRPr="008A1D65">
          <w:t>Continuing professional development for professional engineers</w:t>
        </w:r>
        <w:r>
          <w:tab/>
        </w:r>
        <w:r>
          <w:fldChar w:fldCharType="begin"/>
        </w:r>
        <w:r>
          <w:instrText xml:space="preserve"> PAGEREF _Toc120019730 \h </w:instrText>
        </w:r>
        <w:r>
          <w:fldChar w:fldCharType="separate"/>
        </w:r>
        <w:r w:rsidR="0099578F">
          <w:t>59</w:t>
        </w:r>
        <w:r>
          <w:fldChar w:fldCharType="end"/>
        </w:r>
      </w:hyperlink>
    </w:p>
    <w:p w14:paraId="5AE19602" w14:textId="3D7A483A" w:rsidR="004066AE" w:rsidRDefault="004066AE">
      <w:pPr>
        <w:pStyle w:val="TOC5"/>
        <w:rPr>
          <w:rFonts w:asciiTheme="minorHAnsi" w:eastAsiaTheme="minorEastAsia" w:hAnsiTheme="minorHAnsi" w:cstheme="minorBidi"/>
          <w:sz w:val="22"/>
          <w:szCs w:val="22"/>
          <w:lang w:eastAsia="en-AU"/>
        </w:rPr>
      </w:pPr>
      <w:r>
        <w:tab/>
      </w:r>
      <w:hyperlink w:anchor="_Toc120019731" w:history="1">
        <w:r w:rsidRPr="008A1D65">
          <w:t>85</w:t>
        </w:r>
        <w:r>
          <w:rPr>
            <w:rFonts w:asciiTheme="minorHAnsi" w:eastAsiaTheme="minorEastAsia" w:hAnsiTheme="minorHAnsi" w:cstheme="minorBidi"/>
            <w:sz w:val="22"/>
            <w:szCs w:val="22"/>
            <w:lang w:eastAsia="en-AU"/>
          </w:rPr>
          <w:tab/>
        </w:r>
        <w:r w:rsidRPr="008A1D65">
          <w:t>Codes of practice</w:t>
        </w:r>
        <w:r>
          <w:tab/>
        </w:r>
        <w:r>
          <w:fldChar w:fldCharType="begin"/>
        </w:r>
        <w:r>
          <w:instrText xml:space="preserve"> PAGEREF _Toc120019731 \h </w:instrText>
        </w:r>
        <w:r>
          <w:fldChar w:fldCharType="separate"/>
        </w:r>
        <w:r w:rsidR="0099578F">
          <w:t>59</w:t>
        </w:r>
        <w:r>
          <w:fldChar w:fldCharType="end"/>
        </w:r>
      </w:hyperlink>
    </w:p>
    <w:p w14:paraId="1B44AEC2" w14:textId="4EA947C6" w:rsidR="004066AE" w:rsidRDefault="004066AE">
      <w:pPr>
        <w:pStyle w:val="TOC5"/>
        <w:rPr>
          <w:rFonts w:asciiTheme="minorHAnsi" w:eastAsiaTheme="minorEastAsia" w:hAnsiTheme="minorHAnsi" w:cstheme="minorBidi"/>
          <w:sz w:val="22"/>
          <w:szCs w:val="22"/>
          <w:lang w:eastAsia="en-AU"/>
        </w:rPr>
      </w:pPr>
      <w:r>
        <w:tab/>
      </w:r>
      <w:hyperlink w:anchor="_Toc120019732" w:history="1">
        <w:r w:rsidRPr="008A1D65">
          <w:t>86</w:t>
        </w:r>
        <w:r>
          <w:rPr>
            <w:rFonts w:asciiTheme="minorHAnsi" w:eastAsiaTheme="minorEastAsia" w:hAnsiTheme="minorHAnsi" w:cstheme="minorBidi"/>
            <w:sz w:val="22"/>
            <w:szCs w:val="22"/>
            <w:lang w:eastAsia="en-AU"/>
          </w:rPr>
          <w:tab/>
        </w:r>
        <w:r w:rsidRPr="008A1D65">
          <w:t>Protection of public officials from liability</w:t>
        </w:r>
        <w:r>
          <w:tab/>
        </w:r>
        <w:r>
          <w:fldChar w:fldCharType="begin"/>
        </w:r>
        <w:r>
          <w:instrText xml:space="preserve"> PAGEREF _Toc120019732 \h </w:instrText>
        </w:r>
        <w:r>
          <w:fldChar w:fldCharType="separate"/>
        </w:r>
        <w:r w:rsidR="0099578F">
          <w:t>60</w:t>
        </w:r>
        <w:r>
          <w:fldChar w:fldCharType="end"/>
        </w:r>
      </w:hyperlink>
    </w:p>
    <w:p w14:paraId="34F10EC3" w14:textId="14ED9498" w:rsidR="004066AE" w:rsidRDefault="004066AE">
      <w:pPr>
        <w:pStyle w:val="TOC5"/>
        <w:rPr>
          <w:rFonts w:asciiTheme="minorHAnsi" w:eastAsiaTheme="minorEastAsia" w:hAnsiTheme="minorHAnsi" w:cstheme="minorBidi"/>
          <w:sz w:val="22"/>
          <w:szCs w:val="22"/>
          <w:lang w:eastAsia="en-AU"/>
        </w:rPr>
      </w:pPr>
      <w:r>
        <w:tab/>
      </w:r>
      <w:hyperlink w:anchor="_Toc120019733" w:history="1">
        <w:r w:rsidRPr="008A1D65">
          <w:t>87</w:t>
        </w:r>
        <w:r>
          <w:rPr>
            <w:rFonts w:asciiTheme="minorHAnsi" w:eastAsiaTheme="minorEastAsia" w:hAnsiTheme="minorHAnsi" w:cstheme="minorBidi"/>
            <w:sz w:val="22"/>
            <w:szCs w:val="22"/>
            <w:lang w:eastAsia="en-AU"/>
          </w:rPr>
          <w:tab/>
        </w:r>
        <w:r w:rsidRPr="008A1D65">
          <w:t>Incorporating, applying or adopting documents in regulations and certain instruments</w:t>
        </w:r>
        <w:r>
          <w:tab/>
        </w:r>
        <w:r>
          <w:fldChar w:fldCharType="begin"/>
        </w:r>
        <w:r>
          <w:instrText xml:space="preserve"> PAGEREF _Toc120019733 \h </w:instrText>
        </w:r>
        <w:r>
          <w:fldChar w:fldCharType="separate"/>
        </w:r>
        <w:r w:rsidR="0099578F">
          <w:t>60</w:t>
        </w:r>
        <w:r>
          <w:fldChar w:fldCharType="end"/>
        </w:r>
      </w:hyperlink>
    </w:p>
    <w:p w14:paraId="1ED010DB" w14:textId="5D32D6BC" w:rsidR="004066AE" w:rsidRDefault="004066AE">
      <w:pPr>
        <w:pStyle w:val="TOC5"/>
        <w:rPr>
          <w:rFonts w:asciiTheme="minorHAnsi" w:eastAsiaTheme="minorEastAsia" w:hAnsiTheme="minorHAnsi" w:cstheme="minorBidi"/>
          <w:sz w:val="22"/>
          <w:szCs w:val="22"/>
          <w:lang w:eastAsia="en-AU"/>
        </w:rPr>
      </w:pPr>
      <w:r>
        <w:tab/>
      </w:r>
      <w:hyperlink w:anchor="_Toc120019734" w:history="1">
        <w:r w:rsidRPr="008A1D65">
          <w:t>88</w:t>
        </w:r>
        <w:r>
          <w:rPr>
            <w:rFonts w:asciiTheme="minorHAnsi" w:eastAsiaTheme="minorEastAsia" w:hAnsiTheme="minorHAnsi" w:cstheme="minorBidi"/>
            <w:sz w:val="22"/>
            <w:szCs w:val="22"/>
            <w:lang w:eastAsia="en-AU"/>
          </w:rPr>
          <w:tab/>
        </w:r>
        <w:r w:rsidRPr="008A1D65">
          <w:t>Determination of fees</w:t>
        </w:r>
        <w:r>
          <w:tab/>
        </w:r>
        <w:r>
          <w:fldChar w:fldCharType="begin"/>
        </w:r>
        <w:r>
          <w:instrText xml:space="preserve"> PAGEREF _Toc120019734 \h </w:instrText>
        </w:r>
        <w:r>
          <w:fldChar w:fldCharType="separate"/>
        </w:r>
        <w:r w:rsidR="0099578F">
          <w:t>61</w:t>
        </w:r>
        <w:r>
          <w:fldChar w:fldCharType="end"/>
        </w:r>
      </w:hyperlink>
    </w:p>
    <w:p w14:paraId="2F235602" w14:textId="58D12580" w:rsidR="004066AE" w:rsidRDefault="004066AE">
      <w:pPr>
        <w:pStyle w:val="TOC5"/>
        <w:rPr>
          <w:rFonts w:asciiTheme="minorHAnsi" w:eastAsiaTheme="minorEastAsia" w:hAnsiTheme="minorHAnsi" w:cstheme="minorBidi"/>
          <w:sz w:val="22"/>
          <w:szCs w:val="22"/>
          <w:lang w:eastAsia="en-AU"/>
        </w:rPr>
      </w:pPr>
      <w:r>
        <w:tab/>
      </w:r>
      <w:hyperlink w:anchor="_Toc120019735" w:history="1">
        <w:r w:rsidRPr="008A1D65">
          <w:t>89</w:t>
        </w:r>
        <w:r>
          <w:rPr>
            <w:rFonts w:asciiTheme="minorHAnsi" w:eastAsiaTheme="minorEastAsia" w:hAnsiTheme="minorHAnsi" w:cstheme="minorBidi"/>
            <w:sz w:val="22"/>
            <w:szCs w:val="22"/>
            <w:lang w:eastAsia="en-AU"/>
          </w:rPr>
          <w:tab/>
        </w:r>
        <w:r w:rsidRPr="008A1D65">
          <w:t>Regulation-making power</w:t>
        </w:r>
        <w:r>
          <w:tab/>
        </w:r>
        <w:r>
          <w:fldChar w:fldCharType="begin"/>
        </w:r>
        <w:r>
          <w:instrText xml:space="preserve"> PAGEREF _Toc120019735 \h </w:instrText>
        </w:r>
        <w:r>
          <w:fldChar w:fldCharType="separate"/>
        </w:r>
        <w:r w:rsidR="0099578F">
          <w:t>61</w:t>
        </w:r>
        <w:r>
          <w:fldChar w:fldCharType="end"/>
        </w:r>
      </w:hyperlink>
    </w:p>
    <w:p w14:paraId="79A76A42" w14:textId="14178966" w:rsidR="004066AE" w:rsidRDefault="006B477A">
      <w:pPr>
        <w:pStyle w:val="TOC2"/>
        <w:rPr>
          <w:rFonts w:asciiTheme="minorHAnsi" w:eastAsiaTheme="minorEastAsia" w:hAnsiTheme="minorHAnsi" w:cstheme="minorBidi"/>
          <w:b w:val="0"/>
          <w:sz w:val="22"/>
          <w:szCs w:val="22"/>
          <w:lang w:eastAsia="en-AU"/>
        </w:rPr>
      </w:pPr>
      <w:hyperlink w:anchor="_Toc120019736" w:history="1">
        <w:r w:rsidR="004066AE" w:rsidRPr="008A1D65">
          <w:t>Part 13</w:t>
        </w:r>
        <w:r w:rsidR="004066AE">
          <w:rPr>
            <w:rFonts w:asciiTheme="minorHAnsi" w:eastAsiaTheme="minorEastAsia" w:hAnsiTheme="minorHAnsi" w:cstheme="minorBidi"/>
            <w:b w:val="0"/>
            <w:sz w:val="22"/>
            <w:szCs w:val="22"/>
            <w:lang w:eastAsia="en-AU"/>
          </w:rPr>
          <w:tab/>
        </w:r>
        <w:r w:rsidR="004066AE" w:rsidRPr="008A1D65">
          <w:t>Consequential amendments</w:t>
        </w:r>
        <w:r w:rsidR="004066AE" w:rsidRPr="004066AE">
          <w:rPr>
            <w:vanish/>
          </w:rPr>
          <w:tab/>
        </w:r>
        <w:r w:rsidR="004066AE" w:rsidRPr="004066AE">
          <w:rPr>
            <w:vanish/>
          </w:rPr>
          <w:fldChar w:fldCharType="begin"/>
        </w:r>
        <w:r w:rsidR="004066AE" w:rsidRPr="004066AE">
          <w:rPr>
            <w:vanish/>
          </w:rPr>
          <w:instrText xml:space="preserve"> PAGEREF _Toc120019736 \h </w:instrText>
        </w:r>
        <w:r w:rsidR="004066AE" w:rsidRPr="004066AE">
          <w:rPr>
            <w:vanish/>
          </w:rPr>
        </w:r>
        <w:r w:rsidR="004066AE" w:rsidRPr="004066AE">
          <w:rPr>
            <w:vanish/>
          </w:rPr>
          <w:fldChar w:fldCharType="separate"/>
        </w:r>
        <w:r w:rsidR="0099578F">
          <w:rPr>
            <w:vanish/>
          </w:rPr>
          <w:t>62</w:t>
        </w:r>
        <w:r w:rsidR="004066AE" w:rsidRPr="004066AE">
          <w:rPr>
            <w:vanish/>
          </w:rPr>
          <w:fldChar w:fldCharType="end"/>
        </w:r>
      </w:hyperlink>
    </w:p>
    <w:p w14:paraId="26A45685" w14:textId="03889EDB" w:rsidR="004066AE" w:rsidRDefault="004066AE">
      <w:pPr>
        <w:pStyle w:val="TOC5"/>
        <w:rPr>
          <w:rFonts w:asciiTheme="minorHAnsi" w:eastAsiaTheme="minorEastAsia" w:hAnsiTheme="minorHAnsi" w:cstheme="minorBidi"/>
          <w:sz w:val="22"/>
          <w:szCs w:val="22"/>
          <w:lang w:eastAsia="en-AU"/>
        </w:rPr>
      </w:pPr>
      <w:r>
        <w:tab/>
      </w:r>
      <w:hyperlink w:anchor="_Toc120019737" w:history="1">
        <w:r w:rsidRPr="008A1D65">
          <w:t>90</w:t>
        </w:r>
        <w:r>
          <w:rPr>
            <w:rFonts w:asciiTheme="minorHAnsi" w:eastAsiaTheme="minorEastAsia" w:hAnsiTheme="minorHAnsi" w:cstheme="minorBidi"/>
            <w:sz w:val="22"/>
            <w:szCs w:val="22"/>
            <w:lang w:eastAsia="en-AU"/>
          </w:rPr>
          <w:tab/>
        </w:r>
        <w:r w:rsidRPr="008A1D65">
          <w:t>Consequential amendments</w:t>
        </w:r>
        <w:r>
          <w:tab/>
        </w:r>
        <w:r>
          <w:fldChar w:fldCharType="begin"/>
        </w:r>
        <w:r>
          <w:instrText xml:space="preserve"> PAGEREF _Toc120019737 \h </w:instrText>
        </w:r>
        <w:r>
          <w:fldChar w:fldCharType="separate"/>
        </w:r>
        <w:r w:rsidR="0099578F">
          <w:t>62</w:t>
        </w:r>
        <w:r>
          <w:fldChar w:fldCharType="end"/>
        </w:r>
      </w:hyperlink>
    </w:p>
    <w:p w14:paraId="0997FF91" w14:textId="6BB94007" w:rsidR="004066AE" w:rsidRDefault="006B477A">
      <w:pPr>
        <w:pStyle w:val="TOC6"/>
        <w:rPr>
          <w:rFonts w:asciiTheme="minorHAnsi" w:eastAsiaTheme="minorEastAsia" w:hAnsiTheme="minorHAnsi" w:cstheme="minorBidi"/>
          <w:b w:val="0"/>
          <w:sz w:val="22"/>
          <w:szCs w:val="22"/>
          <w:lang w:eastAsia="en-AU"/>
        </w:rPr>
      </w:pPr>
      <w:hyperlink w:anchor="_Toc120019738" w:history="1">
        <w:r w:rsidR="004066AE" w:rsidRPr="008A1D65">
          <w:t>Schedule 1</w:t>
        </w:r>
        <w:r w:rsidR="004066AE">
          <w:rPr>
            <w:rFonts w:asciiTheme="minorHAnsi" w:eastAsiaTheme="minorEastAsia" w:hAnsiTheme="minorHAnsi" w:cstheme="minorBidi"/>
            <w:b w:val="0"/>
            <w:sz w:val="22"/>
            <w:szCs w:val="22"/>
            <w:lang w:eastAsia="en-AU"/>
          </w:rPr>
          <w:tab/>
        </w:r>
        <w:r w:rsidR="004066AE" w:rsidRPr="008A1D65">
          <w:t>Reviewable decisions</w:t>
        </w:r>
        <w:r w:rsidR="004066AE">
          <w:tab/>
        </w:r>
        <w:r w:rsidR="004066AE" w:rsidRPr="004066AE">
          <w:rPr>
            <w:b w:val="0"/>
            <w:sz w:val="20"/>
          </w:rPr>
          <w:fldChar w:fldCharType="begin"/>
        </w:r>
        <w:r w:rsidR="004066AE" w:rsidRPr="004066AE">
          <w:rPr>
            <w:b w:val="0"/>
            <w:sz w:val="20"/>
          </w:rPr>
          <w:instrText xml:space="preserve"> PAGEREF _Toc120019738 \h </w:instrText>
        </w:r>
        <w:r w:rsidR="004066AE" w:rsidRPr="004066AE">
          <w:rPr>
            <w:b w:val="0"/>
            <w:sz w:val="20"/>
          </w:rPr>
        </w:r>
        <w:r w:rsidR="004066AE" w:rsidRPr="004066AE">
          <w:rPr>
            <w:b w:val="0"/>
            <w:sz w:val="20"/>
          </w:rPr>
          <w:fldChar w:fldCharType="separate"/>
        </w:r>
        <w:r w:rsidR="0099578F">
          <w:rPr>
            <w:b w:val="0"/>
            <w:sz w:val="20"/>
          </w:rPr>
          <w:t>63</w:t>
        </w:r>
        <w:r w:rsidR="004066AE" w:rsidRPr="004066AE">
          <w:rPr>
            <w:b w:val="0"/>
            <w:sz w:val="20"/>
          </w:rPr>
          <w:fldChar w:fldCharType="end"/>
        </w:r>
      </w:hyperlink>
    </w:p>
    <w:p w14:paraId="27340996" w14:textId="54C34300" w:rsidR="004066AE" w:rsidRDefault="006B477A">
      <w:pPr>
        <w:pStyle w:val="TOC7"/>
        <w:rPr>
          <w:rFonts w:asciiTheme="minorHAnsi" w:eastAsiaTheme="minorEastAsia" w:hAnsiTheme="minorHAnsi" w:cstheme="minorBidi"/>
          <w:b w:val="0"/>
          <w:sz w:val="22"/>
          <w:szCs w:val="22"/>
          <w:lang w:eastAsia="en-AU"/>
        </w:rPr>
      </w:pPr>
      <w:hyperlink w:anchor="_Toc120019739" w:history="1">
        <w:r w:rsidR="004066AE" w:rsidRPr="008A1D65">
          <w:t>Part 1.1</w:t>
        </w:r>
        <w:r w:rsidR="004066AE">
          <w:rPr>
            <w:rFonts w:asciiTheme="minorHAnsi" w:eastAsiaTheme="minorEastAsia" w:hAnsiTheme="minorHAnsi" w:cstheme="minorBidi"/>
            <w:b w:val="0"/>
            <w:sz w:val="22"/>
            <w:szCs w:val="22"/>
            <w:lang w:eastAsia="en-AU"/>
          </w:rPr>
          <w:tab/>
        </w:r>
        <w:r w:rsidR="004066AE" w:rsidRPr="008A1D65">
          <w:t>Internally reviewable decisions</w:t>
        </w:r>
        <w:r w:rsidR="004066AE">
          <w:tab/>
        </w:r>
        <w:r w:rsidR="004066AE" w:rsidRPr="004066AE">
          <w:rPr>
            <w:b w:val="0"/>
          </w:rPr>
          <w:fldChar w:fldCharType="begin"/>
        </w:r>
        <w:r w:rsidR="004066AE" w:rsidRPr="004066AE">
          <w:rPr>
            <w:b w:val="0"/>
          </w:rPr>
          <w:instrText xml:space="preserve"> PAGEREF _Toc120019739 \h </w:instrText>
        </w:r>
        <w:r w:rsidR="004066AE" w:rsidRPr="004066AE">
          <w:rPr>
            <w:b w:val="0"/>
          </w:rPr>
        </w:r>
        <w:r w:rsidR="004066AE" w:rsidRPr="004066AE">
          <w:rPr>
            <w:b w:val="0"/>
          </w:rPr>
          <w:fldChar w:fldCharType="separate"/>
        </w:r>
        <w:r w:rsidR="0099578F">
          <w:rPr>
            <w:b w:val="0"/>
          </w:rPr>
          <w:t>63</w:t>
        </w:r>
        <w:r w:rsidR="004066AE" w:rsidRPr="004066AE">
          <w:rPr>
            <w:b w:val="0"/>
          </w:rPr>
          <w:fldChar w:fldCharType="end"/>
        </w:r>
      </w:hyperlink>
    </w:p>
    <w:p w14:paraId="126083E8" w14:textId="47745125" w:rsidR="004066AE" w:rsidRDefault="006B477A">
      <w:pPr>
        <w:pStyle w:val="TOC7"/>
        <w:rPr>
          <w:rFonts w:asciiTheme="minorHAnsi" w:eastAsiaTheme="minorEastAsia" w:hAnsiTheme="minorHAnsi" w:cstheme="minorBidi"/>
          <w:b w:val="0"/>
          <w:sz w:val="22"/>
          <w:szCs w:val="22"/>
          <w:lang w:eastAsia="en-AU"/>
        </w:rPr>
      </w:pPr>
      <w:hyperlink w:anchor="_Toc120019740" w:history="1">
        <w:r w:rsidR="004066AE" w:rsidRPr="008A1D65">
          <w:t>Part 1.2</w:t>
        </w:r>
        <w:r w:rsidR="004066AE">
          <w:rPr>
            <w:rFonts w:asciiTheme="minorHAnsi" w:eastAsiaTheme="minorEastAsia" w:hAnsiTheme="minorHAnsi" w:cstheme="minorBidi"/>
            <w:b w:val="0"/>
            <w:sz w:val="22"/>
            <w:szCs w:val="22"/>
            <w:lang w:eastAsia="en-AU"/>
          </w:rPr>
          <w:tab/>
        </w:r>
        <w:r w:rsidR="004066AE" w:rsidRPr="008A1D65">
          <w:t>ACAT reviewable decisions</w:t>
        </w:r>
        <w:r w:rsidR="004066AE">
          <w:tab/>
        </w:r>
        <w:r w:rsidR="004066AE" w:rsidRPr="004066AE">
          <w:rPr>
            <w:b w:val="0"/>
          </w:rPr>
          <w:fldChar w:fldCharType="begin"/>
        </w:r>
        <w:r w:rsidR="004066AE" w:rsidRPr="004066AE">
          <w:rPr>
            <w:b w:val="0"/>
          </w:rPr>
          <w:instrText xml:space="preserve"> PAGEREF _Toc120019740 \h </w:instrText>
        </w:r>
        <w:r w:rsidR="004066AE" w:rsidRPr="004066AE">
          <w:rPr>
            <w:b w:val="0"/>
          </w:rPr>
        </w:r>
        <w:r w:rsidR="004066AE" w:rsidRPr="004066AE">
          <w:rPr>
            <w:b w:val="0"/>
          </w:rPr>
          <w:fldChar w:fldCharType="separate"/>
        </w:r>
        <w:r w:rsidR="0099578F">
          <w:rPr>
            <w:b w:val="0"/>
          </w:rPr>
          <w:t>64</w:t>
        </w:r>
        <w:r w:rsidR="004066AE" w:rsidRPr="004066AE">
          <w:rPr>
            <w:b w:val="0"/>
          </w:rPr>
          <w:fldChar w:fldCharType="end"/>
        </w:r>
      </w:hyperlink>
    </w:p>
    <w:p w14:paraId="1BB1088A" w14:textId="64B3F76E" w:rsidR="004066AE" w:rsidRDefault="006B477A">
      <w:pPr>
        <w:pStyle w:val="TOC6"/>
        <w:rPr>
          <w:rFonts w:asciiTheme="minorHAnsi" w:eastAsiaTheme="minorEastAsia" w:hAnsiTheme="minorHAnsi" w:cstheme="minorBidi"/>
          <w:b w:val="0"/>
          <w:sz w:val="22"/>
          <w:szCs w:val="22"/>
          <w:lang w:eastAsia="en-AU"/>
        </w:rPr>
      </w:pPr>
      <w:hyperlink w:anchor="_Toc120019741" w:history="1">
        <w:r w:rsidR="004066AE" w:rsidRPr="008A1D65">
          <w:t>Schedule 2</w:t>
        </w:r>
        <w:r w:rsidR="004066AE">
          <w:rPr>
            <w:rFonts w:asciiTheme="minorHAnsi" w:eastAsiaTheme="minorEastAsia" w:hAnsiTheme="minorHAnsi" w:cstheme="minorBidi"/>
            <w:b w:val="0"/>
            <w:sz w:val="22"/>
            <w:szCs w:val="22"/>
            <w:lang w:eastAsia="en-AU"/>
          </w:rPr>
          <w:tab/>
        </w:r>
        <w:r w:rsidR="004066AE" w:rsidRPr="008A1D65">
          <w:t>Consequential amendments</w:t>
        </w:r>
        <w:r w:rsidR="004066AE">
          <w:tab/>
        </w:r>
        <w:r w:rsidR="004066AE" w:rsidRPr="004066AE">
          <w:rPr>
            <w:b w:val="0"/>
            <w:sz w:val="20"/>
          </w:rPr>
          <w:fldChar w:fldCharType="begin"/>
        </w:r>
        <w:r w:rsidR="004066AE" w:rsidRPr="004066AE">
          <w:rPr>
            <w:b w:val="0"/>
            <w:sz w:val="20"/>
          </w:rPr>
          <w:instrText xml:space="preserve"> PAGEREF _Toc120019741 \h </w:instrText>
        </w:r>
        <w:r w:rsidR="004066AE" w:rsidRPr="004066AE">
          <w:rPr>
            <w:b w:val="0"/>
            <w:sz w:val="20"/>
          </w:rPr>
        </w:r>
        <w:r w:rsidR="004066AE" w:rsidRPr="004066AE">
          <w:rPr>
            <w:b w:val="0"/>
            <w:sz w:val="20"/>
          </w:rPr>
          <w:fldChar w:fldCharType="separate"/>
        </w:r>
        <w:r w:rsidR="0099578F">
          <w:rPr>
            <w:b w:val="0"/>
            <w:sz w:val="20"/>
          </w:rPr>
          <w:t>65</w:t>
        </w:r>
        <w:r w:rsidR="004066AE" w:rsidRPr="004066AE">
          <w:rPr>
            <w:b w:val="0"/>
            <w:sz w:val="20"/>
          </w:rPr>
          <w:fldChar w:fldCharType="end"/>
        </w:r>
      </w:hyperlink>
    </w:p>
    <w:p w14:paraId="71A164E1" w14:textId="69285C15" w:rsidR="004066AE" w:rsidRDefault="006B477A">
      <w:pPr>
        <w:pStyle w:val="TOC7"/>
        <w:rPr>
          <w:rFonts w:asciiTheme="minorHAnsi" w:eastAsiaTheme="minorEastAsia" w:hAnsiTheme="minorHAnsi" w:cstheme="minorBidi"/>
          <w:b w:val="0"/>
          <w:sz w:val="22"/>
          <w:szCs w:val="22"/>
          <w:lang w:eastAsia="en-AU"/>
        </w:rPr>
      </w:pPr>
      <w:hyperlink w:anchor="_Toc120019742" w:history="1">
        <w:r w:rsidR="004066AE" w:rsidRPr="008A1D65">
          <w:t>Part 2.1</w:t>
        </w:r>
        <w:r w:rsidR="004066AE">
          <w:rPr>
            <w:rFonts w:asciiTheme="minorHAnsi" w:eastAsiaTheme="minorEastAsia" w:hAnsiTheme="minorHAnsi" w:cstheme="minorBidi"/>
            <w:b w:val="0"/>
            <w:sz w:val="22"/>
            <w:szCs w:val="22"/>
            <w:lang w:eastAsia="en-AU"/>
          </w:rPr>
          <w:tab/>
        </w:r>
        <w:r w:rsidR="004066AE" w:rsidRPr="008A1D65">
          <w:t>Building Act 2004</w:t>
        </w:r>
        <w:r w:rsidR="004066AE">
          <w:tab/>
        </w:r>
        <w:r w:rsidR="004066AE" w:rsidRPr="004066AE">
          <w:rPr>
            <w:b w:val="0"/>
          </w:rPr>
          <w:fldChar w:fldCharType="begin"/>
        </w:r>
        <w:r w:rsidR="004066AE" w:rsidRPr="004066AE">
          <w:rPr>
            <w:b w:val="0"/>
          </w:rPr>
          <w:instrText xml:space="preserve"> PAGEREF _Toc120019742 \h </w:instrText>
        </w:r>
        <w:r w:rsidR="004066AE" w:rsidRPr="004066AE">
          <w:rPr>
            <w:b w:val="0"/>
          </w:rPr>
        </w:r>
        <w:r w:rsidR="004066AE" w:rsidRPr="004066AE">
          <w:rPr>
            <w:b w:val="0"/>
          </w:rPr>
          <w:fldChar w:fldCharType="separate"/>
        </w:r>
        <w:r w:rsidR="0099578F">
          <w:rPr>
            <w:b w:val="0"/>
          </w:rPr>
          <w:t>65</w:t>
        </w:r>
        <w:r w:rsidR="004066AE" w:rsidRPr="004066AE">
          <w:rPr>
            <w:b w:val="0"/>
          </w:rPr>
          <w:fldChar w:fldCharType="end"/>
        </w:r>
      </w:hyperlink>
    </w:p>
    <w:p w14:paraId="345E3927" w14:textId="09645AA9" w:rsidR="004066AE" w:rsidRDefault="006B477A">
      <w:pPr>
        <w:pStyle w:val="TOC7"/>
        <w:rPr>
          <w:rFonts w:asciiTheme="minorHAnsi" w:eastAsiaTheme="minorEastAsia" w:hAnsiTheme="minorHAnsi" w:cstheme="minorBidi"/>
          <w:b w:val="0"/>
          <w:sz w:val="22"/>
          <w:szCs w:val="22"/>
          <w:lang w:eastAsia="en-AU"/>
        </w:rPr>
      </w:pPr>
      <w:hyperlink w:anchor="_Toc120019746" w:history="1">
        <w:r w:rsidR="004066AE" w:rsidRPr="008A1D65">
          <w:t>Part 2.2</w:t>
        </w:r>
        <w:r w:rsidR="004066AE">
          <w:rPr>
            <w:rFonts w:asciiTheme="minorHAnsi" w:eastAsiaTheme="minorEastAsia" w:hAnsiTheme="minorHAnsi" w:cstheme="minorBidi"/>
            <w:b w:val="0"/>
            <w:sz w:val="22"/>
            <w:szCs w:val="22"/>
            <w:lang w:eastAsia="en-AU"/>
          </w:rPr>
          <w:tab/>
        </w:r>
        <w:r w:rsidR="004066AE" w:rsidRPr="008A1D65">
          <w:t>Construction Occupations (Licensing) Act 2004</w:t>
        </w:r>
        <w:r w:rsidR="004066AE">
          <w:tab/>
        </w:r>
        <w:r w:rsidR="004066AE" w:rsidRPr="004066AE">
          <w:rPr>
            <w:b w:val="0"/>
          </w:rPr>
          <w:fldChar w:fldCharType="begin"/>
        </w:r>
        <w:r w:rsidR="004066AE" w:rsidRPr="004066AE">
          <w:rPr>
            <w:b w:val="0"/>
          </w:rPr>
          <w:instrText xml:space="preserve"> PAGEREF _Toc120019746 \h </w:instrText>
        </w:r>
        <w:r w:rsidR="004066AE" w:rsidRPr="004066AE">
          <w:rPr>
            <w:b w:val="0"/>
          </w:rPr>
        </w:r>
        <w:r w:rsidR="004066AE" w:rsidRPr="004066AE">
          <w:rPr>
            <w:b w:val="0"/>
          </w:rPr>
          <w:fldChar w:fldCharType="separate"/>
        </w:r>
        <w:r w:rsidR="0099578F">
          <w:rPr>
            <w:b w:val="0"/>
          </w:rPr>
          <w:t>66</w:t>
        </w:r>
        <w:r w:rsidR="004066AE" w:rsidRPr="004066AE">
          <w:rPr>
            <w:b w:val="0"/>
          </w:rPr>
          <w:fldChar w:fldCharType="end"/>
        </w:r>
      </w:hyperlink>
    </w:p>
    <w:p w14:paraId="6D30DF70" w14:textId="2B7BA9F3" w:rsidR="004066AE" w:rsidRDefault="006B477A">
      <w:pPr>
        <w:pStyle w:val="TOC6"/>
        <w:rPr>
          <w:rFonts w:asciiTheme="minorHAnsi" w:eastAsiaTheme="minorEastAsia" w:hAnsiTheme="minorHAnsi" w:cstheme="minorBidi"/>
          <w:b w:val="0"/>
          <w:sz w:val="22"/>
          <w:szCs w:val="22"/>
          <w:lang w:eastAsia="en-AU"/>
        </w:rPr>
      </w:pPr>
      <w:hyperlink w:anchor="_Toc120019748" w:history="1">
        <w:r w:rsidR="004066AE" w:rsidRPr="008A1D65">
          <w:t>Dictionary</w:t>
        </w:r>
        <w:r w:rsidR="004066AE">
          <w:tab/>
        </w:r>
        <w:r w:rsidR="004066AE">
          <w:tab/>
        </w:r>
        <w:r w:rsidR="004066AE" w:rsidRPr="004066AE">
          <w:rPr>
            <w:b w:val="0"/>
            <w:sz w:val="20"/>
          </w:rPr>
          <w:fldChar w:fldCharType="begin"/>
        </w:r>
        <w:r w:rsidR="004066AE" w:rsidRPr="004066AE">
          <w:rPr>
            <w:b w:val="0"/>
            <w:sz w:val="20"/>
          </w:rPr>
          <w:instrText xml:space="preserve"> PAGEREF _Toc120019748 \h </w:instrText>
        </w:r>
        <w:r w:rsidR="004066AE" w:rsidRPr="004066AE">
          <w:rPr>
            <w:b w:val="0"/>
            <w:sz w:val="20"/>
          </w:rPr>
        </w:r>
        <w:r w:rsidR="004066AE" w:rsidRPr="004066AE">
          <w:rPr>
            <w:b w:val="0"/>
            <w:sz w:val="20"/>
          </w:rPr>
          <w:fldChar w:fldCharType="separate"/>
        </w:r>
        <w:r w:rsidR="0099578F">
          <w:rPr>
            <w:b w:val="0"/>
            <w:sz w:val="20"/>
          </w:rPr>
          <w:t>67</w:t>
        </w:r>
        <w:r w:rsidR="004066AE" w:rsidRPr="004066AE">
          <w:rPr>
            <w:b w:val="0"/>
            <w:sz w:val="20"/>
          </w:rPr>
          <w:fldChar w:fldCharType="end"/>
        </w:r>
      </w:hyperlink>
    </w:p>
    <w:p w14:paraId="5658586E" w14:textId="06F8C107" w:rsidR="00AE5944" w:rsidRPr="001E7181" w:rsidRDefault="004066AE">
      <w:pPr>
        <w:pStyle w:val="BillBasic"/>
      </w:pPr>
      <w:r>
        <w:fldChar w:fldCharType="end"/>
      </w:r>
    </w:p>
    <w:p w14:paraId="110FB7AB" w14:textId="77777777" w:rsidR="004066AE" w:rsidRDefault="004066AE">
      <w:pPr>
        <w:pStyle w:val="01Contents"/>
        <w:sectPr w:rsidR="004066AE" w:rsidSect="004E613D">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14D24831" w14:textId="77777777" w:rsidR="004E613D" w:rsidRDefault="004E613D" w:rsidP="00FE5883">
      <w:pPr>
        <w:spacing w:before="480"/>
        <w:jc w:val="center"/>
      </w:pPr>
      <w:r>
        <w:rPr>
          <w:noProof/>
          <w:lang w:eastAsia="en-AU"/>
        </w:rPr>
        <w:lastRenderedPageBreak/>
        <w:drawing>
          <wp:inline distT="0" distB="0" distL="0" distR="0" wp14:anchorId="3E4659CE" wp14:editId="2BF01552">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228475B" w14:textId="77777777" w:rsidR="004E613D" w:rsidRDefault="004E613D">
      <w:pPr>
        <w:jc w:val="center"/>
        <w:rPr>
          <w:rFonts w:ascii="Arial" w:hAnsi="Arial"/>
        </w:rPr>
      </w:pPr>
      <w:r>
        <w:rPr>
          <w:rFonts w:ascii="Arial" w:hAnsi="Arial"/>
        </w:rPr>
        <w:t>Australian Capital Territory</w:t>
      </w:r>
    </w:p>
    <w:p w14:paraId="7D1906FC" w14:textId="5AB94DF9" w:rsidR="00AE5944" w:rsidRPr="001E7181" w:rsidRDefault="004E613D" w:rsidP="004066AE">
      <w:pPr>
        <w:pStyle w:val="Billname"/>
        <w:suppressLineNumbers/>
      </w:pPr>
      <w:bookmarkStart w:id="0" w:name="citation"/>
      <w:r>
        <w:t>Professional Engineers Act 2023</w:t>
      </w:r>
      <w:bookmarkEnd w:id="0"/>
    </w:p>
    <w:p w14:paraId="442DE04A" w14:textId="3C29F233" w:rsidR="00AE5944" w:rsidRPr="001E7181" w:rsidRDefault="00576993" w:rsidP="004066AE">
      <w:pPr>
        <w:pStyle w:val="ActNo"/>
        <w:suppressLineNumbers/>
      </w:pPr>
      <w:fldSimple w:instr=" DOCPROPERTY &quot;Category&quot;  \* MERGEFORMAT ">
        <w:r w:rsidR="0099578F">
          <w:t>A2023-8</w:t>
        </w:r>
      </w:fldSimple>
    </w:p>
    <w:p w14:paraId="2F0262B5" w14:textId="77777777" w:rsidR="00AE5944" w:rsidRPr="001E7181" w:rsidRDefault="00AE5944" w:rsidP="004066AE">
      <w:pPr>
        <w:pStyle w:val="N-line3"/>
        <w:suppressLineNumbers/>
      </w:pPr>
    </w:p>
    <w:p w14:paraId="2D48C8E3" w14:textId="53BE347B" w:rsidR="00AE5944" w:rsidRPr="001E7181" w:rsidRDefault="00AE5944" w:rsidP="004066AE">
      <w:pPr>
        <w:pStyle w:val="LongTitle"/>
        <w:suppressLineNumbers/>
      </w:pPr>
      <w:r w:rsidRPr="001E7181">
        <w:t xml:space="preserve">An Act </w:t>
      </w:r>
      <w:r w:rsidR="002B270A" w:rsidRPr="001E7181">
        <w:t>to regulate the practice of professional engineering, and for other purposes</w:t>
      </w:r>
    </w:p>
    <w:p w14:paraId="5C4F87E0" w14:textId="77777777" w:rsidR="00AE5944" w:rsidRPr="001E7181" w:rsidRDefault="00AE5944" w:rsidP="004066AE">
      <w:pPr>
        <w:pStyle w:val="N-line3"/>
        <w:suppressLineNumbers/>
      </w:pPr>
    </w:p>
    <w:p w14:paraId="052D196F" w14:textId="77777777" w:rsidR="00FB0EC6" w:rsidRPr="001E7181" w:rsidRDefault="00FB0EC6" w:rsidP="004066AE">
      <w:pPr>
        <w:pStyle w:val="Placeholder"/>
        <w:suppressLineNumbers/>
      </w:pPr>
      <w:r w:rsidRPr="001E7181">
        <w:rPr>
          <w:rStyle w:val="charContents"/>
          <w:sz w:val="16"/>
        </w:rPr>
        <w:t xml:space="preserve">  </w:t>
      </w:r>
      <w:r w:rsidRPr="001E7181">
        <w:rPr>
          <w:rStyle w:val="charPage"/>
        </w:rPr>
        <w:t xml:space="preserve">  </w:t>
      </w:r>
    </w:p>
    <w:p w14:paraId="4C6545D2" w14:textId="77777777" w:rsidR="00AE5944" w:rsidRPr="001E7181" w:rsidRDefault="00AE5944" w:rsidP="004066AE">
      <w:pPr>
        <w:pStyle w:val="Placeholder"/>
        <w:suppressLineNumbers/>
      </w:pPr>
      <w:r w:rsidRPr="001E7181">
        <w:rPr>
          <w:rStyle w:val="CharChapNo"/>
        </w:rPr>
        <w:t xml:space="preserve">  </w:t>
      </w:r>
      <w:r w:rsidRPr="001E7181">
        <w:rPr>
          <w:rStyle w:val="CharChapText"/>
        </w:rPr>
        <w:t xml:space="preserve">  </w:t>
      </w:r>
    </w:p>
    <w:p w14:paraId="64345F88" w14:textId="77777777" w:rsidR="00AE5944" w:rsidRPr="001E7181" w:rsidRDefault="00AE5944" w:rsidP="004066AE">
      <w:pPr>
        <w:pStyle w:val="Placeholder"/>
        <w:suppressLineNumbers/>
      </w:pPr>
      <w:r w:rsidRPr="001E7181">
        <w:rPr>
          <w:rStyle w:val="CharPartNo"/>
        </w:rPr>
        <w:t xml:space="preserve">  </w:t>
      </w:r>
      <w:r w:rsidRPr="001E7181">
        <w:rPr>
          <w:rStyle w:val="CharPartText"/>
        </w:rPr>
        <w:t xml:space="preserve">  </w:t>
      </w:r>
    </w:p>
    <w:p w14:paraId="4841C0DE" w14:textId="77777777" w:rsidR="00AE5944" w:rsidRPr="001E7181" w:rsidRDefault="00AE5944" w:rsidP="004066AE">
      <w:pPr>
        <w:pStyle w:val="Placeholder"/>
        <w:suppressLineNumbers/>
      </w:pPr>
      <w:r w:rsidRPr="001E7181">
        <w:rPr>
          <w:rStyle w:val="CharDivNo"/>
        </w:rPr>
        <w:t xml:space="preserve">  </w:t>
      </w:r>
      <w:r w:rsidRPr="001E7181">
        <w:rPr>
          <w:rStyle w:val="CharDivText"/>
        </w:rPr>
        <w:t xml:space="preserve">  </w:t>
      </w:r>
    </w:p>
    <w:p w14:paraId="1D90E409" w14:textId="77777777" w:rsidR="00AE5944" w:rsidRPr="001E7181" w:rsidRDefault="00AE5944" w:rsidP="004066AE">
      <w:pPr>
        <w:pStyle w:val="Notified"/>
        <w:suppressLineNumbers/>
      </w:pPr>
    </w:p>
    <w:p w14:paraId="5A88E983" w14:textId="77777777" w:rsidR="00AE5944" w:rsidRPr="001E7181" w:rsidRDefault="00AE5944" w:rsidP="004066AE">
      <w:pPr>
        <w:pStyle w:val="EnactingWords"/>
        <w:suppressLineNumbers/>
      </w:pPr>
      <w:r w:rsidRPr="001E7181">
        <w:t>The Legislative Assembly for the Australian Capital Territory enacts as follows:</w:t>
      </w:r>
    </w:p>
    <w:p w14:paraId="517321ED" w14:textId="77777777" w:rsidR="00AE5944" w:rsidRPr="001E7181" w:rsidRDefault="00AE5944" w:rsidP="004066AE">
      <w:pPr>
        <w:pStyle w:val="PageBreak"/>
        <w:suppressLineNumbers/>
      </w:pPr>
      <w:r w:rsidRPr="001E7181">
        <w:br w:type="page"/>
      </w:r>
    </w:p>
    <w:p w14:paraId="55BD3812" w14:textId="1F6216C1" w:rsidR="00C70A96" w:rsidRPr="004066AE" w:rsidRDefault="004066AE" w:rsidP="004066AE">
      <w:pPr>
        <w:pStyle w:val="AH2Part"/>
      </w:pPr>
      <w:bookmarkStart w:id="1" w:name="_Toc120019616"/>
      <w:r w:rsidRPr="004066AE">
        <w:rPr>
          <w:rStyle w:val="CharPartNo"/>
        </w:rPr>
        <w:lastRenderedPageBreak/>
        <w:t>Part 1</w:t>
      </w:r>
      <w:r w:rsidRPr="001E7181">
        <w:tab/>
      </w:r>
      <w:r w:rsidR="00C70A96" w:rsidRPr="004066AE">
        <w:rPr>
          <w:rStyle w:val="CharPartText"/>
        </w:rPr>
        <w:t>Preliminary</w:t>
      </w:r>
      <w:bookmarkEnd w:id="1"/>
    </w:p>
    <w:p w14:paraId="48E96B0C" w14:textId="14D08A9B" w:rsidR="00AE5944" w:rsidRPr="001E7181" w:rsidRDefault="004066AE" w:rsidP="004066AE">
      <w:pPr>
        <w:pStyle w:val="AH5Sec"/>
      </w:pPr>
      <w:bookmarkStart w:id="2" w:name="_Toc120019617"/>
      <w:r w:rsidRPr="004066AE">
        <w:rPr>
          <w:rStyle w:val="CharSectNo"/>
        </w:rPr>
        <w:t>1</w:t>
      </w:r>
      <w:r w:rsidRPr="001E7181">
        <w:tab/>
      </w:r>
      <w:r w:rsidR="00AE5944" w:rsidRPr="001E7181">
        <w:t>Name of Act</w:t>
      </w:r>
      <w:bookmarkEnd w:id="2"/>
    </w:p>
    <w:p w14:paraId="3DBC7F0E" w14:textId="3C80EADA" w:rsidR="00AE5944" w:rsidRPr="001E7181" w:rsidRDefault="00AE5944">
      <w:pPr>
        <w:pStyle w:val="Amainreturn"/>
      </w:pPr>
      <w:r w:rsidRPr="001E7181">
        <w:t xml:space="preserve">This Act is the </w:t>
      </w:r>
      <w:r w:rsidRPr="001E7181">
        <w:rPr>
          <w:i/>
        </w:rPr>
        <w:fldChar w:fldCharType="begin"/>
      </w:r>
      <w:r w:rsidRPr="001E7181">
        <w:rPr>
          <w:i/>
        </w:rPr>
        <w:instrText xml:space="preserve"> TITLE</w:instrText>
      </w:r>
      <w:r w:rsidRPr="001E7181">
        <w:rPr>
          <w:i/>
        </w:rPr>
        <w:fldChar w:fldCharType="separate"/>
      </w:r>
      <w:r w:rsidR="0099578F">
        <w:rPr>
          <w:i/>
        </w:rPr>
        <w:t>Professional Engineers Act 2023</w:t>
      </w:r>
      <w:r w:rsidRPr="001E7181">
        <w:rPr>
          <w:i/>
        </w:rPr>
        <w:fldChar w:fldCharType="end"/>
      </w:r>
      <w:r w:rsidRPr="001E7181">
        <w:t>.</w:t>
      </w:r>
    </w:p>
    <w:p w14:paraId="01C739AB" w14:textId="4B5B9E31" w:rsidR="0047036B" w:rsidRPr="001E7181" w:rsidRDefault="004066AE" w:rsidP="004066AE">
      <w:pPr>
        <w:pStyle w:val="AH5Sec"/>
      </w:pPr>
      <w:bookmarkStart w:id="3" w:name="_Toc120019618"/>
      <w:r w:rsidRPr="004066AE">
        <w:rPr>
          <w:rStyle w:val="CharSectNo"/>
        </w:rPr>
        <w:t>2</w:t>
      </w:r>
      <w:r w:rsidRPr="001E7181">
        <w:tab/>
      </w:r>
      <w:r w:rsidR="0047036B" w:rsidRPr="001E7181">
        <w:t>Commencement</w:t>
      </w:r>
      <w:bookmarkEnd w:id="3"/>
    </w:p>
    <w:p w14:paraId="52FC090C" w14:textId="77777777" w:rsidR="0047036B" w:rsidRPr="001E7181" w:rsidRDefault="0047036B" w:rsidP="004066AE">
      <w:pPr>
        <w:pStyle w:val="Amainreturn"/>
        <w:keepNext/>
      </w:pPr>
      <w:r w:rsidRPr="001E7181">
        <w:t>This Act commences on a day fixed by the Minister by written notice.</w:t>
      </w:r>
    </w:p>
    <w:p w14:paraId="29F3E67B" w14:textId="7D163B0E" w:rsidR="0047036B" w:rsidRPr="001E7181" w:rsidRDefault="0047036B" w:rsidP="004066AE">
      <w:pPr>
        <w:pStyle w:val="aNote"/>
        <w:keepNext/>
      </w:pPr>
      <w:r w:rsidRPr="001E7181">
        <w:rPr>
          <w:rStyle w:val="charItals"/>
        </w:rPr>
        <w:t>Note 1</w:t>
      </w:r>
      <w:r w:rsidRPr="001E7181">
        <w:rPr>
          <w:rStyle w:val="charItals"/>
        </w:rPr>
        <w:tab/>
      </w:r>
      <w:r w:rsidRPr="001E7181">
        <w:t xml:space="preserve">The naming and commencement provisions automatically commence on the notification day (see </w:t>
      </w:r>
      <w:hyperlink r:id="rId15" w:tooltip="A2001-14" w:history="1">
        <w:r w:rsidR="004352C0" w:rsidRPr="001E7181">
          <w:rPr>
            <w:rStyle w:val="charCitHyperlinkAbbrev"/>
          </w:rPr>
          <w:t>Legislation Act</w:t>
        </w:r>
      </w:hyperlink>
      <w:r w:rsidRPr="001E7181">
        <w:t>, s 75 (1)).</w:t>
      </w:r>
    </w:p>
    <w:p w14:paraId="0CDDD45A" w14:textId="5141FCBB" w:rsidR="0047036B" w:rsidRPr="001E7181" w:rsidRDefault="0047036B" w:rsidP="004066AE">
      <w:pPr>
        <w:pStyle w:val="aNote"/>
        <w:keepNext/>
      </w:pPr>
      <w:r w:rsidRPr="001E7181">
        <w:rPr>
          <w:rStyle w:val="charItals"/>
        </w:rPr>
        <w:t>Note 2</w:t>
      </w:r>
      <w:r w:rsidRPr="001E7181">
        <w:rPr>
          <w:rStyle w:val="charItals"/>
        </w:rPr>
        <w:tab/>
      </w:r>
      <w:r w:rsidRPr="001E7181">
        <w:t xml:space="preserve">A single day or time may be fixed, or different days or times may be fixed, for the commencement of different provisions (see </w:t>
      </w:r>
      <w:hyperlink r:id="rId16" w:tooltip="A2001-14" w:history="1">
        <w:r w:rsidR="004352C0" w:rsidRPr="001E7181">
          <w:rPr>
            <w:rStyle w:val="charCitHyperlinkAbbrev"/>
          </w:rPr>
          <w:t>Legislation Act</w:t>
        </w:r>
      </w:hyperlink>
      <w:r w:rsidRPr="001E7181">
        <w:t>, s 77 (1)).</w:t>
      </w:r>
    </w:p>
    <w:p w14:paraId="3528481A" w14:textId="13EF65F9" w:rsidR="0047036B" w:rsidRPr="001E7181" w:rsidRDefault="0047036B" w:rsidP="0047036B">
      <w:pPr>
        <w:pStyle w:val="aNote"/>
      </w:pPr>
      <w:r w:rsidRPr="001E7181">
        <w:rPr>
          <w:rStyle w:val="charItals"/>
        </w:rPr>
        <w:t>Note 3</w:t>
      </w:r>
      <w:r w:rsidRPr="001E7181">
        <w:rPr>
          <w:rStyle w:val="charItals"/>
        </w:rPr>
        <w:tab/>
      </w:r>
      <w:r w:rsidRPr="001E7181">
        <w:t xml:space="preserve">If a provision has not commenced within 6 months beginning on the notification day, it automatically commences on the first day after that period (see </w:t>
      </w:r>
      <w:hyperlink r:id="rId17" w:tooltip="A2001-14" w:history="1">
        <w:r w:rsidR="004352C0" w:rsidRPr="001E7181">
          <w:rPr>
            <w:rStyle w:val="charCitHyperlinkAbbrev"/>
          </w:rPr>
          <w:t>Legislation Act</w:t>
        </w:r>
      </w:hyperlink>
      <w:r w:rsidRPr="001E7181">
        <w:t>, s 79).</w:t>
      </w:r>
    </w:p>
    <w:p w14:paraId="1EE80657" w14:textId="6B2D7E85" w:rsidR="0047036B" w:rsidRPr="001E7181" w:rsidRDefault="004066AE" w:rsidP="004066AE">
      <w:pPr>
        <w:pStyle w:val="AH5Sec"/>
      </w:pPr>
      <w:bookmarkStart w:id="4" w:name="_Toc120019619"/>
      <w:r w:rsidRPr="004066AE">
        <w:rPr>
          <w:rStyle w:val="CharSectNo"/>
        </w:rPr>
        <w:t>3</w:t>
      </w:r>
      <w:r w:rsidRPr="001E7181">
        <w:tab/>
      </w:r>
      <w:r w:rsidR="0047036B" w:rsidRPr="001E7181">
        <w:t>Dictionary</w:t>
      </w:r>
      <w:bookmarkEnd w:id="4"/>
    </w:p>
    <w:p w14:paraId="4647F665" w14:textId="77777777" w:rsidR="0047036B" w:rsidRPr="001E7181" w:rsidRDefault="0047036B" w:rsidP="004066AE">
      <w:pPr>
        <w:pStyle w:val="Amainreturn"/>
        <w:keepNext/>
      </w:pPr>
      <w:r w:rsidRPr="001E7181">
        <w:t>The dictionary at the end of this Act is part of this Act.</w:t>
      </w:r>
    </w:p>
    <w:p w14:paraId="51C462C6" w14:textId="77777777" w:rsidR="0047036B" w:rsidRPr="001E7181" w:rsidRDefault="0047036B" w:rsidP="0047036B">
      <w:pPr>
        <w:pStyle w:val="aNote"/>
      </w:pPr>
      <w:r w:rsidRPr="001E7181">
        <w:rPr>
          <w:rStyle w:val="charItals"/>
        </w:rPr>
        <w:t>Note 1</w:t>
      </w:r>
      <w:r w:rsidRPr="001E7181">
        <w:tab/>
        <w:t>The dictionary at the end of this Act defines certain terms used in this Act, and includes references (</w:t>
      </w:r>
      <w:r w:rsidRPr="001E7181">
        <w:rPr>
          <w:rStyle w:val="charBoldItals"/>
        </w:rPr>
        <w:t>signpost definitions</w:t>
      </w:r>
      <w:r w:rsidRPr="001E7181">
        <w:t>) to other terms defined elsewhere in this Act.</w:t>
      </w:r>
    </w:p>
    <w:p w14:paraId="760E16D9" w14:textId="296EB9D3" w:rsidR="0047036B" w:rsidRPr="001E7181" w:rsidRDefault="00B101F6" w:rsidP="004066AE">
      <w:pPr>
        <w:pStyle w:val="aNoteTextss"/>
        <w:keepNext/>
      </w:pPr>
      <w:r w:rsidRPr="001E7181">
        <w:t>For example, the signpost definition ‘</w:t>
      </w:r>
      <w:r w:rsidRPr="001E7181">
        <w:rPr>
          <w:rStyle w:val="charBoldItals"/>
        </w:rPr>
        <w:t>internal review notice</w:t>
      </w:r>
      <w:r w:rsidRPr="001E7181">
        <w:t xml:space="preserve">, for part 11 (Notification and review of decisions)—see the </w:t>
      </w:r>
      <w:hyperlink r:id="rId18" w:tooltip="A2008-35" w:history="1">
        <w:r w:rsidR="004352C0" w:rsidRPr="001E7181">
          <w:rPr>
            <w:rStyle w:val="charCitHyperlinkItal"/>
          </w:rPr>
          <w:t>ACT Civil and Administrative Tribunal Act 2008</w:t>
        </w:r>
      </w:hyperlink>
      <w:r w:rsidRPr="001E7181">
        <w:t>, section 67B (1).’ means that the term ‘internal review notice’ is defined in that section and the definition applies to this Act.</w:t>
      </w:r>
    </w:p>
    <w:p w14:paraId="158F89A2" w14:textId="5E823023" w:rsidR="0047036B" w:rsidRPr="001E7181" w:rsidRDefault="0047036B" w:rsidP="0047036B">
      <w:pPr>
        <w:pStyle w:val="aNote"/>
      </w:pPr>
      <w:r w:rsidRPr="001E7181">
        <w:rPr>
          <w:rStyle w:val="charItals"/>
        </w:rPr>
        <w:t>Note 2</w:t>
      </w:r>
      <w:r w:rsidRPr="001E7181">
        <w:tab/>
        <w:t xml:space="preserve">A definition in the dictionary (including a signpost definition) applies to the entire Act unless the definition, or another provision of the Act, provides otherwise or the contrary intention otherwise appears (see </w:t>
      </w:r>
      <w:hyperlink r:id="rId19" w:tooltip="A2001-14" w:history="1">
        <w:r w:rsidR="004352C0" w:rsidRPr="001E7181">
          <w:rPr>
            <w:rStyle w:val="charCitHyperlinkAbbrev"/>
          </w:rPr>
          <w:t>Legislation Act</w:t>
        </w:r>
      </w:hyperlink>
      <w:r w:rsidRPr="001E7181">
        <w:t>, s 155 and s 156 (1)).</w:t>
      </w:r>
    </w:p>
    <w:p w14:paraId="3E9FB6A3" w14:textId="6240CE0C" w:rsidR="0047036B" w:rsidRPr="001E7181" w:rsidRDefault="004066AE" w:rsidP="004066AE">
      <w:pPr>
        <w:pStyle w:val="AH5Sec"/>
      </w:pPr>
      <w:bookmarkStart w:id="5" w:name="_Toc120019620"/>
      <w:r w:rsidRPr="004066AE">
        <w:rPr>
          <w:rStyle w:val="CharSectNo"/>
        </w:rPr>
        <w:t>4</w:t>
      </w:r>
      <w:r w:rsidRPr="001E7181">
        <w:tab/>
      </w:r>
      <w:r w:rsidR="0047036B" w:rsidRPr="001E7181">
        <w:t>Notes</w:t>
      </w:r>
      <w:bookmarkEnd w:id="5"/>
    </w:p>
    <w:p w14:paraId="102E5A31" w14:textId="77777777" w:rsidR="0047036B" w:rsidRPr="001E7181" w:rsidRDefault="0047036B" w:rsidP="0047036B">
      <w:pPr>
        <w:pStyle w:val="Amainreturn"/>
      </w:pPr>
      <w:r w:rsidRPr="001E7181">
        <w:t>A note included in this Act is explanatory and is not part of this Act.</w:t>
      </w:r>
    </w:p>
    <w:p w14:paraId="5D46CE82" w14:textId="0B0F3A6B" w:rsidR="0047036B" w:rsidRPr="001E7181" w:rsidRDefault="004066AE" w:rsidP="004066AE">
      <w:pPr>
        <w:pStyle w:val="AH5Sec"/>
      </w:pPr>
      <w:bookmarkStart w:id="6" w:name="_Toc120019621"/>
      <w:r w:rsidRPr="004066AE">
        <w:rPr>
          <w:rStyle w:val="CharSectNo"/>
        </w:rPr>
        <w:lastRenderedPageBreak/>
        <w:t>5</w:t>
      </w:r>
      <w:r w:rsidRPr="001E7181">
        <w:tab/>
      </w:r>
      <w:r w:rsidR="0047036B" w:rsidRPr="001E7181">
        <w:t>Offences against Act—application of Criminal Code etc</w:t>
      </w:r>
      <w:bookmarkEnd w:id="6"/>
    </w:p>
    <w:p w14:paraId="006D40B9" w14:textId="77777777" w:rsidR="0047036B" w:rsidRPr="001E7181" w:rsidRDefault="0047036B" w:rsidP="004066AE">
      <w:pPr>
        <w:pStyle w:val="Amainreturn"/>
        <w:keepNext/>
      </w:pPr>
      <w:r w:rsidRPr="001E7181">
        <w:t>Other legislation applies in relation to offences against this Act.</w:t>
      </w:r>
    </w:p>
    <w:p w14:paraId="7A58B778" w14:textId="77777777" w:rsidR="0047036B" w:rsidRPr="001E7181" w:rsidRDefault="0047036B" w:rsidP="004066AE">
      <w:pPr>
        <w:pStyle w:val="aNote"/>
        <w:keepNext/>
      </w:pPr>
      <w:r w:rsidRPr="001E7181">
        <w:rPr>
          <w:rStyle w:val="charItals"/>
        </w:rPr>
        <w:t>Note 1</w:t>
      </w:r>
      <w:r w:rsidRPr="001E7181">
        <w:tab/>
      </w:r>
      <w:r w:rsidRPr="001E7181">
        <w:rPr>
          <w:rStyle w:val="charItals"/>
        </w:rPr>
        <w:t>Criminal Code</w:t>
      </w:r>
    </w:p>
    <w:p w14:paraId="388374A0" w14:textId="45959719" w:rsidR="0047036B" w:rsidRPr="001E7181" w:rsidRDefault="0047036B" w:rsidP="0047036B">
      <w:pPr>
        <w:pStyle w:val="aNote"/>
        <w:spacing w:before="20"/>
        <w:ind w:firstLine="0"/>
      </w:pPr>
      <w:r w:rsidRPr="001E7181">
        <w:t xml:space="preserve">The </w:t>
      </w:r>
      <w:hyperlink r:id="rId20" w:tooltip="A2002-51" w:history="1">
        <w:r w:rsidR="004352C0" w:rsidRPr="001E7181">
          <w:rPr>
            <w:rStyle w:val="charCitHyperlinkAbbrev"/>
          </w:rPr>
          <w:t>Criminal Code</w:t>
        </w:r>
      </w:hyperlink>
      <w:r w:rsidRPr="001E7181">
        <w:t>, ch 2 applies to all offences against this Act (see Code, pt 2.1).</w:t>
      </w:r>
    </w:p>
    <w:p w14:paraId="261DF113" w14:textId="77777777" w:rsidR="0047036B" w:rsidRPr="001E7181" w:rsidRDefault="0047036B" w:rsidP="004066AE">
      <w:pPr>
        <w:pStyle w:val="aNoteTextss"/>
        <w:keepNext/>
      </w:pPr>
      <w:r w:rsidRPr="001E7181">
        <w:t>The chapter sets out the general principles of criminal responsibility (including burdens of proof and general defences), and defines terms used for offences to which the Code applies (eg </w:t>
      </w:r>
      <w:r w:rsidRPr="001E7181">
        <w:rPr>
          <w:rStyle w:val="charBoldItals"/>
        </w:rPr>
        <w:t>conduct</w:t>
      </w:r>
      <w:r w:rsidRPr="001E7181">
        <w:t xml:space="preserve">, </w:t>
      </w:r>
      <w:r w:rsidRPr="001E7181">
        <w:rPr>
          <w:rStyle w:val="charBoldItals"/>
        </w:rPr>
        <w:t>intention</w:t>
      </w:r>
      <w:r w:rsidRPr="001E7181">
        <w:t xml:space="preserve">, </w:t>
      </w:r>
      <w:r w:rsidRPr="001E7181">
        <w:rPr>
          <w:rStyle w:val="charBoldItals"/>
        </w:rPr>
        <w:t>recklessness</w:t>
      </w:r>
      <w:r w:rsidRPr="001E7181">
        <w:t xml:space="preserve"> and </w:t>
      </w:r>
      <w:r w:rsidRPr="001E7181">
        <w:rPr>
          <w:rStyle w:val="charBoldItals"/>
        </w:rPr>
        <w:t>strict liability</w:t>
      </w:r>
      <w:r w:rsidRPr="001E7181">
        <w:t>).</w:t>
      </w:r>
    </w:p>
    <w:p w14:paraId="65B61C4C" w14:textId="77777777" w:rsidR="0047036B" w:rsidRPr="001E7181" w:rsidRDefault="0047036B" w:rsidP="0047036B">
      <w:pPr>
        <w:pStyle w:val="aNote"/>
        <w:rPr>
          <w:rStyle w:val="charItals"/>
        </w:rPr>
      </w:pPr>
      <w:r w:rsidRPr="001E7181">
        <w:rPr>
          <w:rStyle w:val="charItals"/>
        </w:rPr>
        <w:t>Note 2</w:t>
      </w:r>
      <w:r w:rsidRPr="001E7181">
        <w:rPr>
          <w:rStyle w:val="charItals"/>
        </w:rPr>
        <w:tab/>
        <w:t>Penalty units</w:t>
      </w:r>
    </w:p>
    <w:p w14:paraId="16688ADF" w14:textId="2287F87A" w:rsidR="0047036B" w:rsidRPr="001E7181" w:rsidRDefault="0047036B" w:rsidP="0047036B">
      <w:pPr>
        <w:pStyle w:val="aNoteTextss"/>
      </w:pPr>
      <w:r w:rsidRPr="001E7181">
        <w:t xml:space="preserve">The </w:t>
      </w:r>
      <w:hyperlink r:id="rId21" w:tooltip="A2001-14" w:history="1">
        <w:r w:rsidR="004352C0" w:rsidRPr="001E7181">
          <w:rPr>
            <w:rStyle w:val="charCitHyperlinkAbbrev"/>
          </w:rPr>
          <w:t>Legislation Act</w:t>
        </w:r>
      </w:hyperlink>
      <w:r w:rsidRPr="001E7181">
        <w:t>, s 133 deals with the meaning of offence penalties that are expressed in penalty units.</w:t>
      </w:r>
    </w:p>
    <w:p w14:paraId="0E22BA68" w14:textId="77777777" w:rsidR="0047036B" w:rsidRPr="001E7181" w:rsidRDefault="0047036B" w:rsidP="004066AE">
      <w:pPr>
        <w:pStyle w:val="PageBreak"/>
        <w:suppressLineNumbers/>
      </w:pPr>
      <w:r w:rsidRPr="001E7181">
        <w:br w:type="page"/>
      </w:r>
    </w:p>
    <w:p w14:paraId="6555DD47" w14:textId="360C25B4" w:rsidR="0047036B" w:rsidRPr="004066AE" w:rsidRDefault="004066AE" w:rsidP="004066AE">
      <w:pPr>
        <w:pStyle w:val="AH2Part"/>
      </w:pPr>
      <w:bookmarkStart w:id="7" w:name="_Toc120019622"/>
      <w:r w:rsidRPr="004066AE">
        <w:rPr>
          <w:rStyle w:val="CharPartNo"/>
        </w:rPr>
        <w:lastRenderedPageBreak/>
        <w:t>Part 2</w:t>
      </w:r>
      <w:r w:rsidRPr="001E7181">
        <w:tab/>
      </w:r>
      <w:r w:rsidR="0047036B" w:rsidRPr="004066AE">
        <w:rPr>
          <w:rStyle w:val="CharPartText"/>
        </w:rPr>
        <w:t>Objects and important concepts</w:t>
      </w:r>
      <w:bookmarkEnd w:id="7"/>
    </w:p>
    <w:p w14:paraId="2A16E129" w14:textId="0973AEF8" w:rsidR="0047036B" w:rsidRPr="001E7181" w:rsidRDefault="004066AE" w:rsidP="004066AE">
      <w:pPr>
        <w:pStyle w:val="AH5Sec"/>
      </w:pPr>
      <w:bookmarkStart w:id="8" w:name="_Toc120019623"/>
      <w:r w:rsidRPr="004066AE">
        <w:rPr>
          <w:rStyle w:val="CharSectNo"/>
        </w:rPr>
        <w:t>6</w:t>
      </w:r>
      <w:r w:rsidRPr="001E7181">
        <w:tab/>
      </w:r>
      <w:r w:rsidR="0047036B" w:rsidRPr="001E7181">
        <w:t>Objects of Act</w:t>
      </w:r>
      <w:bookmarkEnd w:id="8"/>
    </w:p>
    <w:p w14:paraId="4AC898BE" w14:textId="33F3F214" w:rsidR="0047036B" w:rsidRPr="001E7181" w:rsidRDefault="004066AE" w:rsidP="004066AE">
      <w:pPr>
        <w:pStyle w:val="Amain"/>
      </w:pPr>
      <w:r>
        <w:tab/>
      </w:r>
      <w:r w:rsidRPr="001E7181">
        <w:t>(1)</w:t>
      </w:r>
      <w:r w:rsidRPr="001E7181">
        <w:tab/>
      </w:r>
      <w:r w:rsidR="0047036B" w:rsidRPr="001E7181">
        <w:t>The objects of this Act are to—</w:t>
      </w:r>
    </w:p>
    <w:p w14:paraId="0C98895E" w14:textId="46618A68" w:rsidR="0047036B" w:rsidRPr="001E7181" w:rsidRDefault="004066AE" w:rsidP="004066AE">
      <w:pPr>
        <w:pStyle w:val="Apara"/>
      </w:pPr>
      <w:r>
        <w:tab/>
      </w:r>
      <w:r w:rsidRPr="001E7181">
        <w:t>(a)</w:t>
      </w:r>
      <w:r w:rsidRPr="001E7181">
        <w:tab/>
      </w:r>
      <w:r w:rsidR="0047036B" w:rsidRPr="001E7181">
        <w:t>protect the public by ensuring professional engineering services are carried out by</w:t>
      </w:r>
      <w:r w:rsidR="00244D17" w:rsidRPr="001E7181">
        <w:t>, or under the direct</w:t>
      </w:r>
      <w:r w:rsidR="00F03472" w:rsidRPr="001E7181">
        <w:t>ion and oversight</w:t>
      </w:r>
      <w:r w:rsidR="00244D17" w:rsidRPr="001E7181">
        <w:t xml:space="preserve"> of, </w:t>
      </w:r>
      <w:r w:rsidR="0047036B" w:rsidRPr="001E7181">
        <w:t>professional engineers; and</w:t>
      </w:r>
    </w:p>
    <w:p w14:paraId="52DA948B" w14:textId="27077FCA" w:rsidR="0047036B" w:rsidRPr="001E7181" w:rsidRDefault="004066AE" w:rsidP="004066AE">
      <w:pPr>
        <w:pStyle w:val="Apara"/>
      </w:pPr>
      <w:r>
        <w:tab/>
      </w:r>
      <w:r w:rsidRPr="001E7181">
        <w:t>(b)</w:t>
      </w:r>
      <w:r w:rsidRPr="001E7181">
        <w:tab/>
      </w:r>
      <w:r w:rsidR="0047036B" w:rsidRPr="001E7181">
        <w:t>maintain public confidence in the standard of services provided by professional engineers in the ACT; and</w:t>
      </w:r>
    </w:p>
    <w:p w14:paraId="26817795" w14:textId="65BE3136" w:rsidR="0047036B" w:rsidRPr="001E7181" w:rsidRDefault="004066AE" w:rsidP="004066AE">
      <w:pPr>
        <w:pStyle w:val="Apara"/>
      </w:pPr>
      <w:r>
        <w:tab/>
      </w:r>
      <w:r w:rsidRPr="001E7181">
        <w:t>(c)</w:t>
      </w:r>
      <w:r w:rsidRPr="001E7181">
        <w:tab/>
      </w:r>
      <w:r w:rsidR="0047036B" w:rsidRPr="001E7181">
        <w:t>uphold standards of practice for professional engineers in the ACT.</w:t>
      </w:r>
    </w:p>
    <w:p w14:paraId="4FD555DC" w14:textId="309AC4E7" w:rsidR="0047036B" w:rsidRPr="001E7181" w:rsidRDefault="004066AE" w:rsidP="004066AE">
      <w:pPr>
        <w:pStyle w:val="Amain"/>
      </w:pPr>
      <w:r>
        <w:tab/>
      </w:r>
      <w:r w:rsidRPr="001E7181">
        <w:t>(2)</w:t>
      </w:r>
      <w:r w:rsidRPr="001E7181">
        <w:tab/>
      </w:r>
      <w:r w:rsidR="0047036B" w:rsidRPr="001E7181">
        <w:t>The objects are to be achieved by—</w:t>
      </w:r>
    </w:p>
    <w:p w14:paraId="464BC4BE" w14:textId="4C72D3BC" w:rsidR="0047036B" w:rsidRPr="001E7181" w:rsidRDefault="004066AE" w:rsidP="004066AE">
      <w:pPr>
        <w:pStyle w:val="Apara"/>
      </w:pPr>
      <w:r>
        <w:tab/>
      </w:r>
      <w:r w:rsidRPr="001E7181">
        <w:t>(a)</w:t>
      </w:r>
      <w:r w:rsidRPr="001E7181">
        <w:tab/>
      </w:r>
      <w:r w:rsidR="0047036B" w:rsidRPr="001E7181">
        <w:t>establishing a registration scheme for professional engineers; and</w:t>
      </w:r>
    </w:p>
    <w:p w14:paraId="63C79579" w14:textId="6C31BB72" w:rsidR="0047036B" w:rsidRPr="001E7181" w:rsidRDefault="004066AE" w:rsidP="004066AE">
      <w:pPr>
        <w:pStyle w:val="Apara"/>
      </w:pPr>
      <w:r>
        <w:tab/>
      </w:r>
      <w:r w:rsidRPr="001E7181">
        <w:t>(b)</w:t>
      </w:r>
      <w:r w:rsidRPr="001E7181">
        <w:tab/>
      </w:r>
      <w:r w:rsidR="0047036B" w:rsidRPr="001E7181">
        <w:rPr>
          <w:lang w:eastAsia="en-AU"/>
        </w:rPr>
        <w:t>providing for the monitoring and enforcement of compliance with this Act; and</w:t>
      </w:r>
    </w:p>
    <w:p w14:paraId="7ABE24BC" w14:textId="4AF0F0AF" w:rsidR="0047036B" w:rsidRPr="001E7181" w:rsidRDefault="004066AE" w:rsidP="004066AE">
      <w:pPr>
        <w:pStyle w:val="Apara"/>
      </w:pPr>
      <w:r>
        <w:tab/>
      </w:r>
      <w:r w:rsidRPr="001E7181">
        <w:t>(c)</w:t>
      </w:r>
      <w:r w:rsidRPr="001E7181">
        <w:tab/>
      </w:r>
      <w:r w:rsidR="0047036B" w:rsidRPr="001E7181">
        <w:rPr>
          <w:lang w:eastAsia="en-AU"/>
        </w:rPr>
        <w:t>imposing obligations on people about the practice of engineering.</w:t>
      </w:r>
    </w:p>
    <w:p w14:paraId="6B944212" w14:textId="47CB886D" w:rsidR="0047036B" w:rsidRPr="001E7181" w:rsidRDefault="004066AE" w:rsidP="004066AE">
      <w:pPr>
        <w:pStyle w:val="AH5Sec"/>
        <w:rPr>
          <w:rStyle w:val="charItals"/>
        </w:rPr>
      </w:pPr>
      <w:bookmarkStart w:id="9" w:name="_Toc120019624"/>
      <w:r w:rsidRPr="004066AE">
        <w:rPr>
          <w:rStyle w:val="CharSectNo"/>
        </w:rPr>
        <w:t>7</w:t>
      </w:r>
      <w:r w:rsidRPr="001E7181">
        <w:rPr>
          <w:rStyle w:val="charItals"/>
          <w:i w:val="0"/>
        </w:rPr>
        <w:tab/>
      </w:r>
      <w:r w:rsidR="0047036B" w:rsidRPr="001E7181">
        <w:t xml:space="preserve">Meaning of </w:t>
      </w:r>
      <w:r w:rsidR="0047036B" w:rsidRPr="001E7181">
        <w:rPr>
          <w:rStyle w:val="charItals"/>
        </w:rPr>
        <w:t>professional engineer</w:t>
      </w:r>
      <w:bookmarkEnd w:id="9"/>
    </w:p>
    <w:p w14:paraId="31B79D75" w14:textId="3D36FB67" w:rsidR="0047036B" w:rsidRPr="001E7181" w:rsidRDefault="0047036B" w:rsidP="002F42CD">
      <w:pPr>
        <w:pStyle w:val="Amainreturn"/>
      </w:pPr>
      <w:r w:rsidRPr="001E7181">
        <w:t xml:space="preserve">For this Act, </w:t>
      </w:r>
      <w:r w:rsidRPr="001E7181">
        <w:rPr>
          <w:rStyle w:val="charBoldItals"/>
        </w:rPr>
        <w:t>professional engineer</w:t>
      </w:r>
      <w:r w:rsidRPr="001E7181">
        <w:t xml:space="preserve"> means an individual registered under this Act to carry out professional engineering services in 1</w:t>
      </w:r>
      <w:r w:rsidR="002F42CD" w:rsidRPr="001E7181">
        <w:t> </w:t>
      </w:r>
      <w:r w:rsidRPr="001E7181">
        <w:t>or more areas of engineering.</w:t>
      </w:r>
    </w:p>
    <w:p w14:paraId="6C206126" w14:textId="17D454F2" w:rsidR="0047036B" w:rsidRPr="001E7181" w:rsidRDefault="004066AE" w:rsidP="004066AE">
      <w:pPr>
        <w:pStyle w:val="AH5Sec"/>
        <w:rPr>
          <w:rStyle w:val="charItals"/>
        </w:rPr>
      </w:pPr>
      <w:bookmarkStart w:id="10" w:name="_Toc120019625"/>
      <w:r w:rsidRPr="004066AE">
        <w:rPr>
          <w:rStyle w:val="CharSectNo"/>
        </w:rPr>
        <w:lastRenderedPageBreak/>
        <w:t>8</w:t>
      </w:r>
      <w:r w:rsidRPr="001E7181">
        <w:rPr>
          <w:rStyle w:val="charItals"/>
          <w:i w:val="0"/>
        </w:rPr>
        <w:tab/>
      </w:r>
      <w:r w:rsidR="0047036B" w:rsidRPr="001E7181">
        <w:t xml:space="preserve">Meaning of </w:t>
      </w:r>
      <w:r w:rsidR="0047036B" w:rsidRPr="001E7181">
        <w:rPr>
          <w:rStyle w:val="charItals"/>
        </w:rPr>
        <w:t>professional engineering service</w:t>
      </w:r>
      <w:bookmarkEnd w:id="10"/>
    </w:p>
    <w:p w14:paraId="313BF23B" w14:textId="3C80B161" w:rsidR="0047036B" w:rsidRPr="001E7181" w:rsidRDefault="004066AE" w:rsidP="007929D2">
      <w:pPr>
        <w:pStyle w:val="Amain"/>
        <w:keepNext/>
      </w:pPr>
      <w:r>
        <w:tab/>
      </w:r>
      <w:r w:rsidRPr="001E7181">
        <w:t>(1)</w:t>
      </w:r>
      <w:r w:rsidRPr="001E7181">
        <w:tab/>
      </w:r>
      <w:r w:rsidR="0047036B" w:rsidRPr="001E7181">
        <w:t xml:space="preserve">For this Act, </w:t>
      </w:r>
      <w:r w:rsidR="0047036B" w:rsidRPr="001E7181">
        <w:rPr>
          <w:rStyle w:val="charBoldItals"/>
        </w:rPr>
        <w:t>professional engineering service</w:t>
      </w:r>
      <w:r w:rsidR="0047036B" w:rsidRPr="001E7181">
        <w:t>—</w:t>
      </w:r>
    </w:p>
    <w:p w14:paraId="63C88BFC" w14:textId="184E558C" w:rsidR="0047036B" w:rsidRPr="001E7181" w:rsidRDefault="004066AE" w:rsidP="007929D2">
      <w:pPr>
        <w:pStyle w:val="Apara"/>
        <w:keepNext/>
      </w:pPr>
      <w:r>
        <w:tab/>
      </w:r>
      <w:r w:rsidRPr="001E7181">
        <w:t>(a)</w:t>
      </w:r>
      <w:r w:rsidRPr="001E7181">
        <w:tab/>
      </w:r>
      <w:r w:rsidR="0047036B" w:rsidRPr="001E7181">
        <w:t>means an engineering service in an area of engineering that requires, or is based on, the application of engineering principles and data—</w:t>
      </w:r>
    </w:p>
    <w:p w14:paraId="1FAF387C" w14:textId="7CF50391" w:rsidR="0047036B" w:rsidRPr="001E7181" w:rsidRDefault="004066AE" w:rsidP="004066AE">
      <w:pPr>
        <w:pStyle w:val="Asubpara"/>
      </w:pPr>
      <w:r>
        <w:tab/>
      </w:r>
      <w:r w:rsidRPr="001E7181">
        <w:t>(i)</w:t>
      </w:r>
      <w:r w:rsidRPr="001E7181">
        <w:tab/>
      </w:r>
      <w:r w:rsidR="0047036B" w:rsidRPr="001E7181">
        <w:t>to a design; or</w:t>
      </w:r>
    </w:p>
    <w:p w14:paraId="2016C324" w14:textId="5E96DEEA" w:rsidR="0047036B" w:rsidRPr="001E7181" w:rsidRDefault="004066AE" w:rsidP="004066AE">
      <w:pPr>
        <w:pStyle w:val="Asubpara"/>
      </w:pPr>
      <w:r>
        <w:tab/>
      </w:r>
      <w:r w:rsidRPr="001E7181">
        <w:t>(ii)</w:t>
      </w:r>
      <w:r w:rsidRPr="001E7181">
        <w:tab/>
      </w:r>
      <w:r w:rsidR="0047036B" w:rsidRPr="001E7181">
        <w:t>to a construction, production, operation or maintenance activity, relating to engineering; but</w:t>
      </w:r>
    </w:p>
    <w:p w14:paraId="24490A9B" w14:textId="1034ABE3" w:rsidR="0047036B" w:rsidRPr="001E7181" w:rsidRDefault="004066AE" w:rsidP="004066AE">
      <w:pPr>
        <w:pStyle w:val="Apara"/>
      </w:pPr>
      <w:r>
        <w:tab/>
      </w:r>
      <w:r w:rsidRPr="001E7181">
        <w:t>(b)</w:t>
      </w:r>
      <w:r w:rsidRPr="001E7181">
        <w:tab/>
      </w:r>
      <w:r w:rsidR="0047036B" w:rsidRPr="001E7181">
        <w:t>does not include an engineering service that is provided only in accordance with a prescriptive standard.</w:t>
      </w:r>
    </w:p>
    <w:p w14:paraId="21289D93" w14:textId="30219973" w:rsidR="0047036B" w:rsidRPr="001E7181" w:rsidRDefault="004066AE" w:rsidP="004066AE">
      <w:pPr>
        <w:pStyle w:val="Amain"/>
      </w:pPr>
      <w:r>
        <w:tab/>
      </w:r>
      <w:r w:rsidRPr="001E7181">
        <w:t>(2)</w:t>
      </w:r>
      <w:r w:rsidRPr="001E7181">
        <w:tab/>
      </w:r>
      <w:r w:rsidR="0047036B" w:rsidRPr="001E7181">
        <w:t>In this section:</w:t>
      </w:r>
    </w:p>
    <w:p w14:paraId="2E31CBE6" w14:textId="009EF798" w:rsidR="0047036B" w:rsidRPr="001E7181" w:rsidRDefault="0047036B" w:rsidP="004066AE">
      <w:pPr>
        <w:pStyle w:val="aDef"/>
        <w:keepNext/>
      </w:pPr>
      <w:r w:rsidRPr="001E7181">
        <w:rPr>
          <w:rStyle w:val="charBoldItals"/>
        </w:rPr>
        <w:t>prescriptive standard</w:t>
      </w:r>
      <w:r w:rsidRPr="001E7181">
        <w:t xml:space="preserve"> means a document that states procedures or criteria—</w:t>
      </w:r>
    </w:p>
    <w:p w14:paraId="4767F292" w14:textId="517CD935" w:rsidR="0047036B" w:rsidRPr="001E7181" w:rsidRDefault="004066AE" w:rsidP="004066AE">
      <w:pPr>
        <w:pStyle w:val="aDefpara"/>
        <w:keepNext/>
      </w:pPr>
      <w:r>
        <w:tab/>
      </w:r>
      <w:r w:rsidRPr="001E7181">
        <w:t>(a)</w:t>
      </w:r>
      <w:r w:rsidRPr="001E7181">
        <w:tab/>
      </w:r>
      <w:r w:rsidR="0047036B" w:rsidRPr="001E7181">
        <w:t>for carrying out a design, or a construction, production, operation or maintenance activity, relating to engineering; and</w:t>
      </w:r>
    </w:p>
    <w:p w14:paraId="79D1B7D5" w14:textId="3DA5A723" w:rsidR="0047036B" w:rsidRPr="001E7181" w:rsidRDefault="004066AE" w:rsidP="004066AE">
      <w:pPr>
        <w:pStyle w:val="aDefpara"/>
      </w:pPr>
      <w:r>
        <w:tab/>
      </w:r>
      <w:r w:rsidRPr="001E7181">
        <w:t>(b)</w:t>
      </w:r>
      <w:r w:rsidRPr="001E7181">
        <w:tab/>
      </w:r>
      <w:r w:rsidR="0047036B" w:rsidRPr="001E7181">
        <w:t>the application of which, to the carrying out of the design, or the construction, production, operation or maintenance activity, does not require advanced scientifically based calculations.</w:t>
      </w:r>
    </w:p>
    <w:p w14:paraId="7D865CB0" w14:textId="1F086A73" w:rsidR="0047036B" w:rsidRPr="001E7181" w:rsidRDefault="004066AE" w:rsidP="004066AE">
      <w:pPr>
        <w:pStyle w:val="AH5Sec"/>
        <w:rPr>
          <w:rStyle w:val="charItals"/>
        </w:rPr>
      </w:pPr>
      <w:bookmarkStart w:id="11" w:name="_Toc120019626"/>
      <w:r w:rsidRPr="004066AE">
        <w:rPr>
          <w:rStyle w:val="CharSectNo"/>
        </w:rPr>
        <w:t>9</w:t>
      </w:r>
      <w:r w:rsidRPr="001E7181">
        <w:rPr>
          <w:rStyle w:val="charItals"/>
          <w:i w:val="0"/>
        </w:rPr>
        <w:tab/>
      </w:r>
      <w:r w:rsidR="0047036B" w:rsidRPr="001E7181">
        <w:t xml:space="preserve">Meaning of </w:t>
      </w:r>
      <w:r w:rsidR="0047036B" w:rsidRPr="001E7181">
        <w:rPr>
          <w:rStyle w:val="charItals"/>
        </w:rPr>
        <w:t>area of engineering</w:t>
      </w:r>
      <w:bookmarkEnd w:id="11"/>
    </w:p>
    <w:p w14:paraId="269EC4F3" w14:textId="1408A7FF" w:rsidR="0047036B" w:rsidRPr="001E7181" w:rsidRDefault="004066AE" w:rsidP="004066AE">
      <w:pPr>
        <w:pStyle w:val="Amain"/>
      </w:pPr>
      <w:r>
        <w:tab/>
      </w:r>
      <w:r w:rsidRPr="001E7181">
        <w:t>(1)</w:t>
      </w:r>
      <w:r w:rsidRPr="001E7181">
        <w:tab/>
      </w:r>
      <w:r w:rsidR="0047036B" w:rsidRPr="001E7181">
        <w:t xml:space="preserve">For this Act, </w:t>
      </w:r>
      <w:r w:rsidR="0047036B" w:rsidRPr="001E7181">
        <w:rPr>
          <w:rStyle w:val="charBoldItals"/>
        </w:rPr>
        <w:t>area of engineering</w:t>
      </w:r>
      <w:r w:rsidR="0047036B" w:rsidRPr="001E7181">
        <w:t>—</w:t>
      </w:r>
    </w:p>
    <w:p w14:paraId="33F65F3E" w14:textId="4FB2D6A4" w:rsidR="0047036B" w:rsidRPr="001E7181" w:rsidRDefault="004066AE" w:rsidP="004066AE">
      <w:pPr>
        <w:pStyle w:val="Apara"/>
      </w:pPr>
      <w:r>
        <w:tab/>
      </w:r>
      <w:r w:rsidRPr="001E7181">
        <w:t>(a)</w:t>
      </w:r>
      <w:r w:rsidRPr="001E7181">
        <w:tab/>
      </w:r>
      <w:r w:rsidR="0047036B" w:rsidRPr="001E7181">
        <w:t>means any of the following:</w:t>
      </w:r>
    </w:p>
    <w:p w14:paraId="0DB09383" w14:textId="5CF29FFB" w:rsidR="0047036B" w:rsidRPr="001E7181" w:rsidRDefault="004066AE" w:rsidP="004066AE">
      <w:pPr>
        <w:pStyle w:val="Asubpara"/>
      </w:pPr>
      <w:r>
        <w:tab/>
      </w:r>
      <w:r w:rsidRPr="001E7181">
        <w:t>(i)</w:t>
      </w:r>
      <w:r w:rsidRPr="001E7181">
        <w:tab/>
      </w:r>
      <w:r w:rsidR="0047036B" w:rsidRPr="001E7181">
        <w:t>civil engineering;</w:t>
      </w:r>
    </w:p>
    <w:p w14:paraId="4A17AEBA" w14:textId="62F04C61" w:rsidR="0047036B" w:rsidRPr="001E7181" w:rsidRDefault="004066AE" w:rsidP="004066AE">
      <w:pPr>
        <w:pStyle w:val="Asubpara"/>
      </w:pPr>
      <w:r>
        <w:tab/>
      </w:r>
      <w:r w:rsidRPr="001E7181">
        <w:t>(ii)</w:t>
      </w:r>
      <w:r w:rsidRPr="001E7181">
        <w:tab/>
      </w:r>
      <w:r w:rsidR="0047036B" w:rsidRPr="001E7181">
        <w:t>electrical engineering;</w:t>
      </w:r>
    </w:p>
    <w:p w14:paraId="099700DF" w14:textId="37AF0A2B" w:rsidR="0047036B" w:rsidRPr="001E7181" w:rsidRDefault="004066AE" w:rsidP="004066AE">
      <w:pPr>
        <w:pStyle w:val="Asubpara"/>
      </w:pPr>
      <w:r>
        <w:tab/>
      </w:r>
      <w:r w:rsidRPr="001E7181">
        <w:t>(iii)</w:t>
      </w:r>
      <w:r w:rsidRPr="001E7181">
        <w:tab/>
      </w:r>
      <w:r w:rsidR="0047036B" w:rsidRPr="001E7181">
        <w:t>fire safety engineering;</w:t>
      </w:r>
    </w:p>
    <w:p w14:paraId="010922B0" w14:textId="5125E0CC" w:rsidR="0047036B" w:rsidRPr="001E7181" w:rsidRDefault="004066AE" w:rsidP="004066AE">
      <w:pPr>
        <w:pStyle w:val="Asubpara"/>
      </w:pPr>
      <w:r>
        <w:tab/>
      </w:r>
      <w:r w:rsidRPr="001E7181">
        <w:t>(iv)</w:t>
      </w:r>
      <w:r w:rsidRPr="001E7181">
        <w:tab/>
      </w:r>
      <w:r w:rsidR="0047036B" w:rsidRPr="001E7181">
        <w:t>mechanical engineering;</w:t>
      </w:r>
    </w:p>
    <w:p w14:paraId="56846BD7" w14:textId="352DCF65" w:rsidR="0047036B" w:rsidRPr="001E7181" w:rsidRDefault="004066AE" w:rsidP="004066AE">
      <w:pPr>
        <w:pStyle w:val="Asubpara"/>
      </w:pPr>
      <w:r>
        <w:tab/>
      </w:r>
      <w:r w:rsidRPr="001E7181">
        <w:t>(v)</w:t>
      </w:r>
      <w:r w:rsidRPr="001E7181">
        <w:tab/>
      </w:r>
      <w:r w:rsidR="0047036B" w:rsidRPr="001E7181">
        <w:t>structural engineering;</w:t>
      </w:r>
    </w:p>
    <w:p w14:paraId="3129EFE6" w14:textId="397A3500" w:rsidR="0047036B" w:rsidRPr="001E7181" w:rsidRDefault="004066AE" w:rsidP="004066AE">
      <w:pPr>
        <w:pStyle w:val="Asubpara"/>
      </w:pPr>
      <w:r>
        <w:lastRenderedPageBreak/>
        <w:tab/>
      </w:r>
      <w:r w:rsidRPr="001E7181">
        <w:t>(vi)</w:t>
      </w:r>
      <w:r w:rsidRPr="001E7181">
        <w:tab/>
      </w:r>
      <w:r w:rsidR="0047036B" w:rsidRPr="001E7181">
        <w:t>any other area of engineering prescribed by regulation; but</w:t>
      </w:r>
    </w:p>
    <w:p w14:paraId="30E512DD" w14:textId="1AE12DBE" w:rsidR="0047036B" w:rsidRPr="001E7181" w:rsidRDefault="004066AE" w:rsidP="004066AE">
      <w:pPr>
        <w:pStyle w:val="Apara"/>
      </w:pPr>
      <w:r>
        <w:tab/>
      </w:r>
      <w:r w:rsidRPr="001E7181">
        <w:t>(b)</w:t>
      </w:r>
      <w:r w:rsidRPr="001E7181">
        <w:tab/>
      </w:r>
      <w:r w:rsidR="0047036B" w:rsidRPr="001E7181">
        <w:t>does not include a professional engineering service prescribed by regulation as an exempt area of engineering.</w:t>
      </w:r>
    </w:p>
    <w:p w14:paraId="5F1166A0" w14:textId="2B21A599" w:rsidR="0047036B" w:rsidRPr="001E7181" w:rsidRDefault="004066AE" w:rsidP="004066AE">
      <w:pPr>
        <w:pStyle w:val="Amain"/>
      </w:pPr>
      <w:r>
        <w:tab/>
      </w:r>
      <w:r w:rsidRPr="001E7181">
        <w:t>(2)</w:t>
      </w:r>
      <w:r w:rsidRPr="001E7181">
        <w:tab/>
      </w:r>
      <w:r w:rsidR="0047036B" w:rsidRPr="001E7181">
        <w:t xml:space="preserve">The Minister may make guidelines </w:t>
      </w:r>
      <w:r w:rsidR="008225B6" w:rsidRPr="001E7181">
        <w:t xml:space="preserve">describing the scope of </w:t>
      </w:r>
      <w:r w:rsidR="0047036B" w:rsidRPr="001E7181">
        <w:t>an area of engineering</w:t>
      </w:r>
      <w:r w:rsidR="008225B6" w:rsidRPr="001E7181">
        <w:t xml:space="preserve"> mentioned in subsection (1) (a)</w:t>
      </w:r>
      <w:r w:rsidR="0047036B" w:rsidRPr="001E7181">
        <w:t>.</w:t>
      </w:r>
    </w:p>
    <w:p w14:paraId="06938A21" w14:textId="44DAAEC1" w:rsidR="0047036B" w:rsidRPr="001E7181" w:rsidRDefault="004066AE" w:rsidP="004066AE">
      <w:pPr>
        <w:pStyle w:val="Amain"/>
      </w:pPr>
      <w:r>
        <w:tab/>
      </w:r>
      <w:r w:rsidRPr="001E7181">
        <w:t>(3)</w:t>
      </w:r>
      <w:r w:rsidRPr="001E7181">
        <w:tab/>
      </w:r>
      <w:r w:rsidR="0047036B" w:rsidRPr="001E7181">
        <w:t>A guideline is a notifiable instrument.</w:t>
      </w:r>
    </w:p>
    <w:p w14:paraId="1C65AA67" w14:textId="77777777" w:rsidR="0047036B" w:rsidRPr="001E7181" w:rsidRDefault="0047036B" w:rsidP="004066AE">
      <w:pPr>
        <w:pStyle w:val="PageBreak"/>
        <w:suppressLineNumbers/>
      </w:pPr>
      <w:r w:rsidRPr="001E7181">
        <w:br w:type="page"/>
      </w:r>
    </w:p>
    <w:p w14:paraId="034701F8" w14:textId="0A4F1F75" w:rsidR="0047036B" w:rsidRPr="004066AE" w:rsidRDefault="004066AE" w:rsidP="004066AE">
      <w:pPr>
        <w:pStyle w:val="AH2Part"/>
      </w:pPr>
      <w:bookmarkStart w:id="12" w:name="_Toc120019627"/>
      <w:r w:rsidRPr="004066AE">
        <w:rPr>
          <w:rStyle w:val="CharPartNo"/>
        </w:rPr>
        <w:lastRenderedPageBreak/>
        <w:t>Part 3</w:t>
      </w:r>
      <w:r w:rsidRPr="001E7181">
        <w:tab/>
      </w:r>
      <w:r w:rsidR="0047036B" w:rsidRPr="004066AE">
        <w:rPr>
          <w:rStyle w:val="CharPartText"/>
        </w:rPr>
        <w:t>Registrar and deputy registrars</w:t>
      </w:r>
      <w:bookmarkEnd w:id="12"/>
    </w:p>
    <w:p w14:paraId="220ED342" w14:textId="43B4CDFC" w:rsidR="0047036B" w:rsidRPr="001E7181" w:rsidRDefault="004066AE" w:rsidP="004066AE">
      <w:pPr>
        <w:pStyle w:val="AH5Sec"/>
      </w:pPr>
      <w:bookmarkStart w:id="13" w:name="_Toc120019628"/>
      <w:r w:rsidRPr="004066AE">
        <w:rPr>
          <w:rStyle w:val="CharSectNo"/>
        </w:rPr>
        <w:t>10</w:t>
      </w:r>
      <w:r w:rsidRPr="001E7181">
        <w:tab/>
      </w:r>
      <w:r w:rsidR="0047036B" w:rsidRPr="001E7181">
        <w:t>Appointment of Australian Capital Territory Professional Engineer</w:t>
      </w:r>
      <w:r w:rsidR="00251C8B" w:rsidRPr="001E7181">
        <w:t>s</w:t>
      </w:r>
      <w:r w:rsidR="0047036B" w:rsidRPr="001E7181">
        <w:t xml:space="preserve"> Registrar</w:t>
      </w:r>
      <w:bookmarkEnd w:id="13"/>
    </w:p>
    <w:p w14:paraId="2DCB41C0" w14:textId="146F0998" w:rsidR="0047036B" w:rsidRPr="001E7181" w:rsidRDefault="004066AE" w:rsidP="004066AE">
      <w:pPr>
        <w:pStyle w:val="Amain"/>
        <w:keepNext/>
      </w:pPr>
      <w:r>
        <w:tab/>
      </w:r>
      <w:r w:rsidRPr="001E7181">
        <w:t>(1)</w:t>
      </w:r>
      <w:r w:rsidRPr="001E7181">
        <w:tab/>
      </w:r>
      <w:r w:rsidR="0047036B" w:rsidRPr="001E7181">
        <w:t>The director</w:t>
      </w:r>
      <w:r w:rsidR="0047036B" w:rsidRPr="001E7181">
        <w:noBreakHyphen/>
        <w:t>general must appoint a public servant as the Australian Capital Territory Professional Engineers Registrar.</w:t>
      </w:r>
    </w:p>
    <w:p w14:paraId="69A6341F" w14:textId="1998DBF8" w:rsidR="0047036B" w:rsidRPr="001E7181" w:rsidRDefault="0047036B" w:rsidP="0047036B">
      <w:pPr>
        <w:pStyle w:val="aNote"/>
      </w:pPr>
      <w:r w:rsidRPr="001E7181">
        <w:rPr>
          <w:rStyle w:val="charItals"/>
        </w:rPr>
        <w:t>Note</w:t>
      </w:r>
      <w:r w:rsidRPr="001E7181">
        <w:tab/>
        <w:t xml:space="preserve">For laws about appointments, see the </w:t>
      </w:r>
      <w:hyperlink r:id="rId22" w:tooltip="A2001-14" w:history="1">
        <w:r w:rsidR="004352C0" w:rsidRPr="001E7181">
          <w:rPr>
            <w:rStyle w:val="charCitHyperlinkAbbrev"/>
          </w:rPr>
          <w:t>Legislation Act</w:t>
        </w:r>
      </w:hyperlink>
      <w:r w:rsidRPr="001E7181">
        <w:t>, pt 19.3.</w:t>
      </w:r>
    </w:p>
    <w:p w14:paraId="282A6D25" w14:textId="02CFB9C7" w:rsidR="0047036B" w:rsidRPr="001E7181" w:rsidRDefault="004066AE" w:rsidP="004066AE">
      <w:pPr>
        <w:pStyle w:val="Amain"/>
      </w:pPr>
      <w:r>
        <w:tab/>
      </w:r>
      <w:r w:rsidRPr="001E7181">
        <w:t>(2)</w:t>
      </w:r>
      <w:r w:rsidRPr="001E7181">
        <w:tab/>
      </w:r>
      <w:r w:rsidR="0047036B" w:rsidRPr="001E7181">
        <w:t>A person must be appointed for a term not longer than 5 years.</w:t>
      </w:r>
    </w:p>
    <w:p w14:paraId="7EA9DCC9" w14:textId="7616CB8D" w:rsidR="0047036B" w:rsidRPr="001E7181" w:rsidRDefault="004066AE" w:rsidP="004066AE">
      <w:pPr>
        <w:pStyle w:val="Amain"/>
      </w:pPr>
      <w:r>
        <w:tab/>
      </w:r>
      <w:r w:rsidRPr="001E7181">
        <w:t>(3)</w:t>
      </w:r>
      <w:r w:rsidRPr="001E7181">
        <w:tab/>
      </w:r>
      <w:r w:rsidR="0047036B" w:rsidRPr="001E7181">
        <w:t>An appointment is a notifiable instrument.</w:t>
      </w:r>
    </w:p>
    <w:p w14:paraId="5587FBA3" w14:textId="7FE08FA0" w:rsidR="0047036B" w:rsidRPr="001E7181" w:rsidRDefault="004066AE" w:rsidP="004066AE">
      <w:pPr>
        <w:pStyle w:val="AH5Sec"/>
      </w:pPr>
      <w:bookmarkStart w:id="14" w:name="_Toc120019629"/>
      <w:r w:rsidRPr="004066AE">
        <w:rPr>
          <w:rStyle w:val="CharSectNo"/>
        </w:rPr>
        <w:t>11</w:t>
      </w:r>
      <w:r w:rsidRPr="001E7181">
        <w:tab/>
      </w:r>
      <w:r w:rsidR="0047036B" w:rsidRPr="001E7181">
        <w:t>Delegation by registrar</w:t>
      </w:r>
      <w:bookmarkEnd w:id="14"/>
    </w:p>
    <w:p w14:paraId="5CCD765A" w14:textId="77777777" w:rsidR="0047036B" w:rsidRPr="001E7181" w:rsidRDefault="0047036B" w:rsidP="004066AE">
      <w:pPr>
        <w:pStyle w:val="Amainreturn"/>
        <w:keepNext/>
      </w:pPr>
      <w:r w:rsidRPr="001E7181">
        <w:t>The registrar may delegate the registrar’s functions under this Act or another territory law to a public servant.</w:t>
      </w:r>
    </w:p>
    <w:p w14:paraId="5142483D" w14:textId="3B5667FD" w:rsidR="0047036B" w:rsidRPr="001E7181" w:rsidRDefault="0047036B" w:rsidP="0047036B">
      <w:pPr>
        <w:pStyle w:val="aNote"/>
      </w:pPr>
      <w:r w:rsidRPr="001E7181">
        <w:rPr>
          <w:rStyle w:val="charItals"/>
        </w:rPr>
        <w:t>Note</w:t>
      </w:r>
      <w:r w:rsidRPr="001E7181">
        <w:rPr>
          <w:rStyle w:val="charItals"/>
        </w:rPr>
        <w:tab/>
      </w:r>
      <w:r w:rsidRPr="001E7181">
        <w:t xml:space="preserve">For laws about delegations, see the </w:t>
      </w:r>
      <w:hyperlink r:id="rId23" w:tooltip="A2001-14" w:history="1">
        <w:r w:rsidR="004352C0" w:rsidRPr="001E7181">
          <w:rPr>
            <w:rStyle w:val="charCitHyperlinkAbbrev"/>
          </w:rPr>
          <w:t>Legislation Act</w:t>
        </w:r>
      </w:hyperlink>
      <w:r w:rsidRPr="001E7181">
        <w:t>, pt 19.4.</w:t>
      </w:r>
    </w:p>
    <w:p w14:paraId="76DA3B6D" w14:textId="1A9C7927" w:rsidR="0047036B" w:rsidRPr="001E7181" w:rsidRDefault="004066AE" w:rsidP="004066AE">
      <w:pPr>
        <w:pStyle w:val="AH5Sec"/>
      </w:pPr>
      <w:bookmarkStart w:id="15" w:name="_Toc120019630"/>
      <w:r w:rsidRPr="004066AE">
        <w:rPr>
          <w:rStyle w:val="CharSectNo"/>
        </w:rPr>
        <w:t>12</w:t>
      </w:r>
      <w:r w:rsidRPr="001E7181">
        <w:tab/>
      </w:r>
      <w:r w:rsidR="0047036B" w:rsidRPr="001E7181">
        <w:t>Appointment of deputy registrars</w:t>
      </w:r>
      <w:bookmarkEnd w:id="15"/>
    </w:p>
    <w:p w14:paraId="2D26BAB0" w14:textId="638BCC45" w:rsidR="0047036B" w:rsidRPr="001E7181" w:rsidRDefault="004066AE" w:rsidP="004066AE">
      <w:pPr>
        <w:pStyle w:val="Amain"/>
      </w:pPr>
      <w:r>
        <w:tab/>
      </w:r>
      <w:r w:rsidRPr="001E7181">
        <w:t>(1)</w:t>
      </w:r>
      <w:r w:rsidRPr="001E7181">
        <w:tab/>
      </w:r>
      <w:r w:rsidR="0047036B" w:rsidRPr="001E7181">
        <w:t>The registrar may appoint a public servant as a deputy registrar.</w:t>
      </w:r>
    </w:p>
    <w:p w14:paraId="41D4AF9B" w14:textId="05286124" w:rsidR="0047036B" w:rsidRPr="001E7181" w:rsidRDefault="004066AE" w:rsidP="004066AE">
      <w:pPr>
        <w:pStyle w:val="Amain"/>
      </w:pPr>
      <w:r>
        <w:tab/>
      </w:r>
      <w:r w:rsidRPr="001E7181">
        <w:t>(2)</w:t>
      </w:r>
      <w:r w:rsidRPr="001E7181">
        <w:tab/>
      </w:r>
      <w:r w:rsidR="0047036B" w:rsidRPr="001E7181">
        <w:t>A person must be appointed for a term not longer than 5 years.</w:t>
      </w:r>
    </w:p>
    <w:p w14:paraId="17619398" w14:textId="79234F08" w:rsidR="0047036B" w:rsidRPr="001E7181" w:rsidRDefault="004066AE" w:rsidP="004066AE">
      <w:pPr>
        <w:pStyle w:val="Amain"/>
      </w:pPr>
      <w:r>
        <w:tab/>
      </w:r>
      <w:r w:rsidRPr="001E7181">
        <w:t>(3)</w:t>
      </w:r>
      <w:r w:rsidRPr="001E7181">
        <w:tab/>
      </w:r>
      <w:r w:rsidR="0047036B" w:rsidRPr="001E7181">
        <w:t>An appointment is a notifiable instrument.</w:t>
      </w:r>
    </w:p>
    <w:p w14:paraId="1567F03C" w14:textId="5CDA8190" w:rsidR="0047036B" w:rsidRPr="001E7181" w:rsidRDefault="004066AE" w:rsidP="004066AE">
      <w:pPr>
        <w:pStyle w:val="AH5Sec"/>
      </w:pPr>
      <w:bookmarkStart w:id="16" w:name="_Toc120019631"/>
      <w:r w:rsidRPr="004066AE">
        <w:rPr>
          <w:rStyle w:val="CharSectNo"/>
        </w:rPr>
        <w:t>13</w:t>
      </w:r>
      <w:r w:rsidRPr="001E7181">
        <w:tab/>
      </w:r>
      <w:r w:rsidR="0047036B" w:rsidRPr="001E7181">
        <w:t>Functions of deputy registrars</w:t>
      </w:r>
      <w:bookmarkEnd w:id="16"/>
    </w:p>
    <w:p w14:paraId="4F77E23F" w14:textId="5A9BE582" w:rsidR="0047036B" w:rsidRPr="001E7181" w:rsidRDefault="004066AE" w:rsidP="004066AE">
      <w:pPr>
        <w:pStyle w:val="Amain"/>
      </w:pPr>
      <w:r>
        <w:tab/>
      </w:r>
      <w:r w:rsidRPr="001E7181">
        <w:t>(1)</w:t>
      </w:r>
      <w:r w:rsidRPr="001E7181">
        <w:tab/>
      </w:r>
      <w:r w:rsidR="0047036B" w:rsidRPr="001E7181">
        <w:t>A deputy registrar may exercise the functions of the registrar (other than the power to delegate a function).</w:t>
      </w:r>
    </w:p>
    <w:p w14:paraId="452F6A6C" w14:textId="29C092F4" w:rsidR="0047036B" w:rsidRPr="001E7181" w:rsidRDefault="004066AE" w:rsidP="004066AE">
      <w:pPr>
        <w:pStyle w:val="Amain"/>
      </w:pPr>
      <w:r>
        <w:tab/>
      </w:r>
      <w:r w:rsidRPr="001E7181">
        <w:t>(2)</w:t>
      </w:r>
      <w:r w:rsidRPr="001E7181">
        <w:tab/>
      </w:r>
      <w:r w:rsidR="0047036B" w:rsidRPr="001E7181">
        <w:t>However, the registrar may—</w:t>
      </w:r>
    </w:p>
    <w:p w14:paraId="47127B6A" w14:textId="4BA49589" w:rsidR="0047036B" w:rsidRPr="001E7181" w:rsidRDefault="004066AE" w:rsidP="004066AE">
      <w:pPr>
        <w:pStyle w:val="Apara"/>
      </w:pPr>
      <w:r>
        <w:tab/>
      </w:r>
      <w:r w:rsidRPr="001E7181">
        <w:t>(a)</w:t>
      </w:r>
      <w:r w:rsidRPr="001E7181">
        <w:tab/>
      </w:r>
      <w:r w:rsidR="0047036B" w:rsidRPr="001E7181">
        <w:t>in writing, limit the functions the deputy registrar may exercise; and</w:t>
      </w:r>
    </w:p>
    <w:p w14:paraId="2B15649B" w14:textId="04097580" w:rsidR="0047036B" w:rsidRPr="001E7181" w:rsidRDefault="004066AE" w:rsidP="004066AE">
      <w:pPr>
        <w:pStyle w:val="Apara"/>
      </w:pPr>
      <w:r>
        <w:tab/>
      </w:r>
      <w:r w:rsidRPr="001E7181">
        <w:t>(b)</w:t>
      </w:r>
      <w:r w:rsidRPr="001E7181">
        <w:tab/>
      </w:r>
      <w:r w:rsidR="0047036B" w:rsidRPr="001E7181">
        <w:t>give the deputy registrar written directions about the exercise of a function.</w:t>
      </w:r>
    </w:p>
    <w:p w14:paraId="6EC152A4" w14:textId="5BD2759A" w:rsidR="0047036B" w:rsidRPr="001E7181" w:rsidRDefault="004066AE" w:rsidP="004066AE">
      <w:pPr>
        <w:pStyle w:val="Amain"/>
      </w:pPr>
      <w:r>
        <w:lastRenderedPageBreak/>
        <w:tab/>
      </w:r>
      <w:r w:rsidRPr="001E7181">
        <w:t>(3)</w:t>
      </w:r>
      <w:r w:rsidRPr="001E7181">
        <w:tab/>
      </w:r>
      <w:r w:rsidR="0047036B" w:rsidRPr="001E7181">
        <w:t>If the registrar gives the deputy registrar written directions about the exercise of a function, the deputy registrar may only exercise the function in accordance with the directions.</w:t>
      </w:r>
    </w:p>
    <w:p w14:paraId="0264F100" w14:textId="77777777" w:rsidR="00F53B86" w:rsidRPr="001E7181" w:rsidRDefault="00F53B86" w:rsidP="004066AE">
      <w:pPr>
        <w:pStyle w:val="PageBreak"/>
        <w:suppressLineNumbers/>
      </w:pPr>
      <w:r w:rsidRPr="001E7181">
        <w:br w:type="page"/>
      </w:r>
    </w:p>
    <w:p w14:paraId="098C5099" w14:textId="6D80227F" w:rsidR="0047036B" w:rsidRPr="004066AE" w:rsidRDefault="004066AE" w:rsidP="004066AE">
      <w:pPr>
        <w:pStyle w:val="AH2Part"/>
      </w:pPr>
      <w:bookmarkStart w:id="17" w:name="_Toc120019632"/>
      <w:r w:rsidRPr="004066AE">
        <w:rPr>
          <w:rStyle w:val="CharPartNo"/>
        </w:rPr>
        <w:lastRenderedPageBreak/>
        <w:t>Part 4</w:t>
      </w:r>
      <w:r w:rsidRPr="001E7181">
        <w:tab/>
      </w:r>
      <w:r w:rsidR="0047036B" w:rsidRPr="004066AE">
        <w:rPr>
          <w:rStyle w:val="CharPartText"/>
        </w:rPr>
        <w:t>Registration of professional engineers</w:t>
      </w:r>
      <w:bookmarkEnd w:id="17"/>
    </w:p>
    <w:p w14:paraId="66FCAA2A" w14:textId="6A342519" w:rsidR="0047036B" w:rsidRPr="004066AE" w:rsidRDefault="004066AE" w:rsidP="004066AE">
      <w:pPr>
        <w:pStyle w:val="AH3Div"/>
      </w:pPr>
      <w:bookmarkStart w:id="18" w:name="_Toc120019633"/>
      <w:r w:rsidRPr="004066AE">
        <w:rPr>
          <w:rStyle w:val="CharDivNo"/>
        </w:rPr>
        <w:t>Division 4.1</w:t>
      </w:r>
      <w:r w:rsidRPr="001E7181">
        <w:tab/>
      </w:r>
      <w:r w:rsidR="0047036B" w:rsidRPr="004066AE">
        <w:rPr>
          <w:rStyle w:val="CharDivText"/>
        </w:rPr>
        <w:t>Requirement to be registered</w:t>
      </w:r>
      <w:bookmarkEnd w:id="18"/>
    </w:p>
    <w:p w14:paraId="0618EA06" w14:textId="77D9663D" w:rsidR="0047036B" w:rsidRPr="001E7181" w:rsidRDefault="004066AE" w:rsidP="004066AE">
      <w:pPr>
        <w:pStyle w:val="AH5Sec"/>
      </w:pPr>
      <w:bookmarkStart w:id="19" w:name="_Toc120019634"/>
      <w:r w:rsidRPr="004066AE">
        <w:rPr>
          <w:rStyle w:val="CharSectNo"/>
        </w:rPr>
        <w:t>14</w:t>
      </w:r>
      <w:r w:rsidRPr="001E7181">
        <w:tab/>
      </w:r>
      <w:r w:rsidR="0047036B" w:rsidRPr="001E7181">
        <w:t>Requirement to be registered</w:t>
      </w:r>
      <w:bookmarkEnd w:id="19"/>
    </w:p>
    <w:p w14:paraId="04D696B7" w14:textId="33F6826B" w:rsidR="0047036B" w:rsidRPr="001E7181" w:rsidRDefault="004066AE" w:rsidP="004066AE">
      <w:pPr>
        <w:pStyle w:val="Amain"/>
      </w:pPr>
      <w:r>
        <w:tab/>
      </w:r>
      <w:r w:rsidRPr="001E7181">
        <w:t>(1)</w:t>
      </w:r>
      <w:r w:rsidRPr="001E7181">
        <w:tab/>
      </w:r>
      <w:r w:rsidR="0047036B" w:rsidRPr="001E7181">
        <w:t>An individual must not carry out a professional engineering service unless the individual is registered to carry out the service.</w:t>
      </w:r>
    </w:p>
    <w:p w14:paraId="6E4B97E7" w14:textId="12F604D0" w:rsidR="00641E06" w:rsidRPr="001E7181" w:rsidRDefault="004066AE" w:rsidP="004066AE">
      <w:pPr>
        <w:pStyle w:val="Amain"/>
      </w:pPr>
      <w:r>
        <w:tab/>
      </w:r>
      <w:r w:rsidRPr="001E7181">
        <w:t>(2)</w:t>
      </w:r>
      <w:r w:rsidRPr="001E7181">
        <w:tab/>
      </w:r>
      <w:r w:rsidR="00641E06" w:rsidRPr="001E7181">
        <w:t>However,</w:t>
      </w:r>
      <w:r w:rsidR="00DF4651" w:rsidRPr="001E7181">
        <w:t xml:space="preserve"> </w:t>
      </w:r>
      <w:r w:rsidR="00641E06" w:rsidRPr="001E7181">
        <w:t xml:space="preserve">an individual carrying out a professional engineering service under </w:t>
      </w:r>
      <w:r w:rsidR="00DF4651" w:rsidRPr="001E7181">
        <w:t xml:space="preserve">the direction and oversight of </w:t>
      </w:r>
      <w:r w:rsidR="00641E06" w:rsidRPr="001E7181">
        <w:t xml:space="preserve">a professional </w:t>
      </w:r>
      <w:r w:rsidR="00DF4651" w:rsidRPr="001E7181">
        <w:t>engineer who is responsible for the service</w:t>
      </w:r>
      <w:r w:rsidR="00B567CB" w:rsidRPr="001E7181">
        <w:t xml:space="preserve"> is not required to be registered</w:t>
      </w:r>
      <w:r w:rsidR="00DF4651" w:rsidRPr="001E7181">
        <w:t>.</w:t>
      </w:r>
      <w:r w:rsidR="00641E06" w:rsidRPr="001E7181">
        <w:t xml:space="preserve"> </w:t>
      </w:r>
    </w:p>
    <w:p w14:paraId="3FB27480" w14:textId="57EE92C4" w:rsidR="0047036B" w:rsidRPr="004066AE" w:rsidRDefault="004066AE" w:rsidP="004066AE">
      <w:pPr>
        <w:pStyle w:val="AH3Div"/>
      </w:pPr>
      <w:bookmarkStart w:id="20" w:name="_Toc120019635"/>
      <w:r w:rsidRPr="004066AE">
        <w:rPr>
          <w:rStyle w:val="CharDivNo"/>
        </w:rPr>
        <w:t>Division 4.2</w:t>
      </w:r>
      <w:r w:rsidRPr="001E7181">
        <w:tab/>
      </w:r>
      <w:r w:rsidR="0047036B" w:rsidRPr="004066AE">
        <w:rPr>
          <w:rStyle w:val="CharDivText"/>
        </w:rPr>
        <w:t>Registration</w:t>
      </w:r>
      <w:bookmarkEnd w:id="20"/>
    </w:p>
    <w:p w14:paraId="3C2C2FB6" w14:textId="0123DD54" w:rsidR="0047036B" w:rsidRPr="001E7181" w:rsidRDefault="004066AE" w:rsidP="004066AE">
      <w:pPr>
        <w:pStyle w:val="AH5Sec"/>
      </w:pPr>
      <w:bookmarkStart w:id="21" w:name="_Toc120019636"/>
      <w:r w:rsidRPr="004066AE">
        <w:rPr>
          <w:rStyle w:val="CharSectNo"/>
        </w:rPr>
        <w:t>15</w:t>
      </w:r>
      <w:r w:rsidRPr="001E7181">
        <w:tab/>
      </w:r>
      <w:r w:rsidR="0047036B" w:rsidRPr="001E7181">
        <w:t xml:space="preserve">Meaning of </w:t>
      </w:r>
      <w:r w:rsidR="0047036B" w:rsidRPr="001E7181">
        <w:rPr>
          <w:rStyle w:val="charItals"/>
        </w:rPr>
        <w:t>suitability information</w:t>
      </w:r>
      <w:r w:rsidR="0047036B" w:rsidRPr="001E7181">
        <w:t>—pt 4</w:t>
      </w:r>
      <w:bookmarkEnd w:id="21"/>
    </w:p>
    <w:p w14:paraId="062F3176" w14:textId="77777777" w:rsidR="0047036B" w:rsidRPr="001E7181" w:rsidRDefault="0047036B" w:rsidP="00EF6B45">
      <w:pPr>
        <w:pStyle w:val="Amainreturn"/>
      </w:pPr>
      <w:r w:rsidRPr="001E7181">
        <w:t xml:space="preserve">For this part, </w:t>
      </w:r>
      <w:r w:rsidRPr="001E7181">
        <w:rPr>
          <w:rStyle w:val="charBoldItals"/>
        </w:rPr>
        <w:t>suitability information</w:t>
      </w:r>
      <w:r w:rsidRPr="001E7181">
        <w:t>, about an individual, means the following information about the individual:</w:t>
      </w:r>
    </w:p>
    <w:p w14:paraId="5B893543" w14:textId="79ED62F9" w:rsidR="0047036B" w:rsidRPr="001E7181" w:rsidRDefault="004066AE" w:rsidP="004066AE">
      <w:pPr>
        <w:pStyle w:val="Apara"/>
      </w:pPr>
      <w:r>
        <w:tab/>
      </w:r>
      <w:r w:rsidRPr="001E7181">
        <w:t>(a)</w:t>
      </w:r>
      <w:r w:rsidRPr="001E7181">
        <w:tab/>
      </w:r>
      <w:r w:rsidR="0047036B" w:rsidRPr="001E7181">
        <w:t>any conviction or finding of guilt for an offence—</w:t>
      </w:r>
    </w:p>
    <w:p w14:paraId="39CD2A6D" w14:textId="20501CA4" w:rsidR="0047036B" w:rsidRPr="001E7181" w:rsidRDefault="004066AE" w:rsidP="004066AE">
      <w:pPr>
        <w:pStyle w:val="Asubpara"/>
      </w:pPr>
      <w:r>
        <w:tab/>
      </w:r>
      <w:r w:rsidRPr="001E7181">
        <w:t>(i)</w:t>
      </w:r>
      <w:r w:rsidRPr="001E7181">
        <w:tab/>
      </w:r>
      <w:r w:rsidR="0047036B" w:rsidRPr="001E7181">
        <w:t xml:space="preserve">that is an indictable offence under </w:t>
      </w:r>
      <w:r w:rsidR="00CB5B71" w:rsidRPr="001E7181">
        <w:t>a</w:t>
      </w:r>
      <w:r w:rsidR="0047036B" w:rsidRPr="001E7181">
        <w:t xml:space="preserve"> law of the ACT or the Commonwealth; or</w:t>
      </w:r>
    </w:p>
    <w:p w14:paraId="0EE15E55" w14:textId="3C6778AD" w:rsidR="0047036B" w:rsidRPr="001E7181" w:rsidRDefault="004066AE" w:rsidP="004066AE">
      <w:pPr>
        <w:pStyle w:val="Asubpara"/>
      </w:pPr>
      <w:r>
        <w:tab/>
      </w:r>
      <w:r w:rsidRPr="001E7181">
        <w:t>(ii)</w:t>
      </w:r>
      <w:r w:rsidRPr="001E7181">
        <w:tab/>
      </w:r>
      <w:r w:rsidR="0047036B" w:rsidRPr="001E7181">
        <w:t>for an offence committed outside the ACT—that would be an indictable offence against a law of the ACT if committed in the ACT; or</w:t>
      </w:r>
    </w:p>
    <w:p w14:paraId="76ECA856" w14:textId="688D480E" w:rsidR="0047036B" w:rsidRPr="001E7181" w:rsidRDefault="004066AE" w:rsidP="004066AE">
      <w:pPr>
        <w:pStyle w:val="Asubpara"/>
      </w:pPr>
      <w:r>
        <w:tab/>
      </w:r>
      <w:r w:rsidRPr="001E7181">
        <w:t>(iii)</w:t>
      </w:r>
      <w:r w:rsidRPr="001E7181">
        <w:tab/>
      </w:r>
      <w:r w:rsidR="0047036B" w:rsidRPr="001E7181">
        <w:t>under a relevant law;</w:t>
      </w:r>
    </w:p>
    <w:p w14:paraId="7002D3B1" w14:textId="3BFEB4FF" w:rsidR="0047036B" w:rsidRPr="001E7181" w:rsidRDefault="0047036B" w:rsidP="0047036B">
      <w:pPr>
        <w:pStyle w:val="aNotepar"/>
      </w:pPr>
      <w:r w:rsidRPr="001E7181">
        <w:rPr>
          <w:rStyle w:val="charItals"/>
        </w:rPr>
        <w:t>Note</w:t>
      </w:r>
      <w:r w:rsidRPr="001E7181">
        <w:rPr>
          <w:rStyle w:val="charItals"/>
        </w:rPr>
        <w:tab/>
      </w:r>
      <w:r w:rsidRPr="001E7181">
        <w:rPr>
          <w:iCs/>
        </w:rPr>
        <w:t>A conviction does not include a spent conviction or an extinguished conviction (see</w:t>
      </w:r>
      <w:r w:rsidRPr="001E7181">
        <w:rPr>
          <w:rStyle w:val="charItals"/>
        </w:rPr>
        <w:t xml:space="preserve"> </w:t>
      </w:r>
      <w:hyperlink r:id="rId24" w:tooltip="A2000-48" w:history="1">
        <w:r w:rsidR="004352C0" w:rsidRPr="001E7181">
          <w:rPr>
            <w:rStyle w:val="charCitHyperlinkItal"/>
          </w:rPr>
          <w:t>Spent Convictions Act 2000</w:t>
        </w:r>
      </w:hyperlink>
      <w:r w:rsidRPr="001E7181">
        <w:rPr>
          <w:iCs/>
        </w:rPr>
        <w:t>, s 16 (c) (i) and s 19H (1) (c) (i)).</w:t>
      </w:r>
    </w:p>
    <w:p w14:paraId="37800F3C" w14:textId="22FAE27F" w:rsidR="0047036B" w:rsidRPr="001E7181" w:rsidRDefault="004066AE" w:rsidP="007929D2">
      <w:pPr>
        <w:pStyle w:val="Apara"/>
        <w:keepNext/>
      </w:pPr>
      <w:r>
        <w:lastRenderedPageBreak/>
        <w:tab/>
      </w:r>
      <w:r w:rsidRPr="001E7181">
        <w:t>(b)</w:t>
      </w:r>
      <w:r w:rsidRPr="001E7181">
        <w:tab/>
      </w:r>
      <w:r w:rsidR="0047036B" w:rsidRPr="001E7181">
        <w:t>any civil proceeding against the individual in a court or tribunal of the ACT, the Commonwealth, a State or the Northern Territory that relates to—</w:t>
      </w:r>
    </w:p>
    <w:p w14:paraId="46D533DC" w14:textId="0F123EAB" w:rsidR="0047036B" w:rsidRPr="001E7181" w:rsidRDefault="004066AE" w:rsidP="004066AE">
      <w:pPr>
        <w:pStyle w:val="Asubpara"/>
      </w:pPr>
      <w:r>
        <w:tab/>
      </w:r>
      <w:r w:rsidRPr="001E7181">
        <w:t>(i)</w:t>
      </w:r>
      <w:r w:rsidRPr="001E7181">
        <w:tab/>
      </w:r>
      <w:r w:rsidR="0047036B" w:rsidRPr="001E7181">
        <w:t>the individual’s carrying out of a professional engineering service; or</w:t>
      </w:r>
    </w:p>
    <w:p w14:paraId="7C334833" w14:textId="49FAEA15" w:rsidR="0047036B" w:rsidRPr="001E7181" w:rsidRDefault="004066AE" w:rsidP="004066AE">
      <w:pPr>
        <w:pStyle w:val="Asubpara"/>
      </w:pPr>
      <w:r>
        <w:tab/>
      </w:r>
      <w:r w:rsidRPr="001E7181">
        <w:t>(ii)</w:t>
      </w:r>
      <w:r w:rsidRPr="001E7181">
        <w:tab/>
      </w:r>
      <w:r w:rsidR="0047036B" w:rsidRPr="001E7181">
        <w:t>the individual’s undertaking of an activity related to a professional engineering service; or</w:t>
      </w:r>
    </w:p>
    <w:p w14:paraId="5665BF17" w14:textId="39F2F7CE" w:rsidR="0047036B" w:rsidRPr="001E7181" w:rsidRDefault="004066AE" w:rsidP="004066AE">
      <w:pPr>
        <w:pStyle w:val="Asubpara"/>
      </w:pPr>
      <w:r>
        <w:tab/>
      </w:r>
      <w:r w:rsidRPr="001E7181">
        <w:t>(iii)</w:t>
      </w:r>
      <w:r w:rsidRPr="001E7181">
        <w:tab/>
      </w:r>
      <w:r w:rsidR="0047036B" w:rsidRPr="001E7181">
        <w:t xml:space="preserve">a registration under this Act or a </w:t>
      </w:r>
      <w:r w:rsidR="00BF0CA9" w:rsidRPr="001E7181">
        <w:t>relevant law</w:t>
      </w:r>
      <w:r w:rsidR="0047036B" w:rsidRPr="001E7181">
        <w:t>;</w:t>
      </w:r>
    </w:p>
    <w:p w14:paraId="67BBFBAD" w14:textId="0DCFD551" w:rsidR="0013331F" w:rsidRPr="001E7181" w:rsidRDefault="004066AE" w:rsidP="004066AE">
      <w:pPr>
        <w:pStyle w:val="Apara"/>
      </w:pPr>
      <w:r>
        <w:tab/>
      </w:r>
      <w:r w:rsidRPr="001E7181">
        <w:t>(c)</w:t>
      </w:r>
      <w:r w:rsidRPr="001E7181">
        <w:tab/>
      </w:r>
      <w:r w:rsidR="0047036B" w:rsidRPr="001E7181">
        <w:t>any noncompliance with this Act;</w:t>
      </w:r>
    </w:p>
    <w:p w14:paraId="4BFB1886" w14:textId="79373A39" w:rsidR="0047036B" w:rsidRPr="001E7181" w:rsidRDefault="004066AE" w:rsidP="004066AE">
      <w:pPr>
        <w:pStyle w:val="Apara"/>
      </w:pPr>
      <w:r>
        <w:tab/>
      </w:r>
      <w:r w:rsidRPr="001E7181">
        <w:t>(d)</w:t>
      </w:r>
      <w:r w:rsidRPr="001E7181">
        <w:tab/>
      </w:r>
      <w:r w:rsidR="0047036B" w:rsidRPr="001E7181">
        <w:t>any noncompliance with an order made by a court or tribunal under a relevant law;</w:t>
      </w:r>
    </w:p>
    <w:p w14:paraId="7AE89D4D" w14:textId="56C18694" w:rsidR="0047036B" w:rsidRPr="001E7181" w:rsidRDefault="004066AE" w:rsidP="004066AE">
      <w:pPr>
        <w:pStyle w:val="Apara"/>
      </w:pPr>
      <w:r>
        <w:tab/>
      </w:r>
      <w:r w:rsidRPr="001E7181">
        <w:t>(e)</w:t>
      </w:r>
      <w:r w:rsidRPr="001E7181">
        <w:tab/>
      </w:r>
      <w:r w:rsidR="0047036B" w:rsidRPr="001E7181">
        <w:t xml:space="preserve">any refusal of an application for registration (however described) under this Act or a </w:t>
      </w:r>
      <w:r w:rsidR="00BF0CA9" w:rsidRPr="001E7181">
        <w:t>relevant law</w:t>
      </w:r>
      <w:r w:rsidR="0047036B" w:rsidRPr="001E7181">
        <w:t>;</w:t>
      </w:r>
    </w:p>
    <w:p w14:paraId="48E77DE5" w14:textId="5954CEEE" w:rsidR="0047036B" w:rsidRPr="001E7181" w:rsidRDefault="004066AE" w:rsidP="004066AE">
      <w:pPr>
        <w:pStyle w:val="Apara"/>
      </w:pPr>
      <w:r>
        <w:tab/>
      </w:r>
      <w:r w:rsidRPr="001E7181">
        <w:t>(f)</w:t>
      </w:r>
      <w:r w:rsidRPr="001E7181">
        <w:tab/>
      </w:r>
      <w:r w:rsidR="0047036B" w:rsidRPr="001E7181">
        <w:t xml:space="preserve">any regulatory action (however described) taken, or proposed to be taken, under this Act or a </w:t>
      </w:r>
      <w:r w:rsidR="00BF0CA9" w:rsidRPr="001E7181">
        <w:t>relevant law</w:t>
      </w:r>
      <w:r w:rsidR="0047036B" w:rsidRPr="001E7181">
        <w:t>;</w:t>
      </w:r>
    </w:p>
    <w:p w14:paraId="242D369F" w14:textId="25936145" w:rsidR="00EF6B45" w:rsidRPr="001E7181" w:rsidRDefault="004066AE" w:rsidP="004066AE">
      <w:pPr>
        <w:pStyle w:val="Apara"/>
      </w:pPr>
      <w:r>
        <w:tab/>
      </w:r>
      <w:r w:rsidRPr="001E7181">
        <w:t>(g)</w:t>
      </w:r>
      <w:r w:rsidRPr="001E7181">
        <w:tab/>
      </w:r>
      <w:r w:rsidR="00EF6B45" w:rsidRPr="001E7181">
        <w:t xml:space="preserve">if the individual’s registration under this Act or a relevant law has been suspended or cancelled as a result of regulatory action </w:t>
      </w:r>
      <w:r w:rsidR="002F0241" w:rsidRPr="001E7181">
        <w:t>(however described)—the reason for the suspension or cancellation;</w:t>
      </w:r>
    </w:p>
    <w:p w14:paraId="5D62B3EF" w14:textId="2207619F" w:rsidR="0047036B" w:rsidRPr="001E7181" w:rsidRDefault="004066AE" w:rsidP="004066AE">
      <w:pPr>
        <w:pStyle w:val="Apara"/>
      </w:pPr>
      <w:r>
        <w:tab/>
      </w:r>
      <w:r w:rsidRPr="001E7181">
        <w:t>(h)</w:t>
      </w:r>
      <w:r w:rsidRPr="001E7181">
        <w:tab/>
      </w:r>
      <w:r w:rsidR="0047036B" w:rsidRPr="001E7181">
        <w:t xml:space="preserve">any noncompliance with a requirement imposed on the individual as a result of regulatory action (however described) under this Act or a </w:t>
      </w:r>
      <w:r w:rsidR="00BF0CA9" w:rsidRPr="001E7181">
        <w:t>relevant law</w:t>
      </w:r>
      <w:r w:rsidR="0047036B" w:rsidRPr="001E7181">
        <w:t>;</w:t>
      </w:r>
    </w:p>
    <w:p w14:paraId="2E9DB496" w14:textId="1038C42A" w:rsidR="0047036B" w:rsidRPr="001E7181" w:rsidRDefault="004066AE" w:rsidP="004066AE">
      <w:pPr>
        <w:pStyle w:val="Apara"/>
      </w:pPr>
      <w:r>
        <w:tab/>
      </w:r>
      <w:r w:rsidRPr="001E7181">
        <w:t>(i)</w:t>
      </w:r>
      <w:r w:rsidRPr="001E7181">
        <w:tab/>
      </w:r>
      <w:r w:rsidR="0047036B" w:rsidRPr="001E7181">
        <w:t>whether the individual is or has been bankrupt or personally insolvent;</w:t>
      </w:r>
    </w:p>
    <w:p w14:paraId="7325B362" w14:textId="6CCA49F5" w:rsidR="0047036B" w:rsidRPr="001E7181" w:rsidRDefault="004066AE" w:rsidP="004066AE">
      <w:pPr>
        <w:pStyle w:val="Apara"/>
      </w:pPr>
      <w:r>
        <w:tab/>
      </w:r>
      <w:r w:rsidRPr="001E7181">
        <w:t>(j)</w:t>
      </w:r>
      <w:r w:rsidRPr="001E7181">
        <w:tab/>
      </w:r>
      <w:r w:rsidR="0047036B" w:rsidRPr="001E7181">
        <w:t>whether a corporation has been placed into administration, receivership or liquidation when the individual was an executive officer of the corporation;</w:t>
      </w:r>
    </w:p>
    <w:p w14:paraId="085FAF17" w14:textId="27843FE1" w:rsidR="0047036B" w:rsidRPr="001E7181" w:rsidRDefault="004066AE" w:rsidP="004066AE">
      <w:pPr>
        <w:pStyle w:val="Apara"/>
      </w:pPr>
      <w:r>
        <w:tab/>
      </w:r>
      <w:r w:rsidRPr="001E7181">
        <w:t>(k)</w:t>
      </w:r>
      <w:r w:rsidRPr="001E7181">
        <w:tab/>
      </w:r>
      <w:r w:rsidR="0047036B" w:rsidRPr="001E7181">
        <w:t>anything else prescribed by regulation.</w:t>
      </w:r>
    </w:p>
    <w:p w14:paraId="55168E5A" w14:textId="4BE51959" w:rsidR="0047036B" w:rsidRPr="001E7181" w:rsidRDefault="004066AE" w:rsidP="004066AE">
      <w:pPr>
        <w:pStyle w:val="AH5Sec"/>
      </w:pPr>
      <w:bookmarkStart w:id="22" w:name="_Toc120019637"/>
      <w:r w:rsidRPr="004066AE">
        <w:rPr>
          <w:rStyle w:val="CharSectNo"/>
        </w:rPr>
        <w:lastRenderedPageBreak/>
        <w:t>16</w:t>
      </w:r>
      <w:r w:rsidRPr="001E7181">
        <w:tab/>
      </w:r>
      <w:r w:rsidR="0047036B" w:rsidRPr="001E7181">
        <w:t>Applications for registration</w:t>
      </w:r>
      <w:bookmarkEnd w:id="22"/>
    </w:p>
    <w:p w14:paraId="5D5FF274" w14:textId="03234D0C" w:rsidR="0047036B" w:rsidRPr="001E7181" w:rsidRDefault="004066AE" w:rsidP="004066AE">
      <w:pPr>
        <w:pStyle w:val="Amain"/>
      </w:pPr>
      <w:r>
        <w:tab/>
      </w:r>
      <w:r w:rsidRPr="001E7181">
        <w:t>(1)</w:t>
      </w:r>
      <w:r w:rsidRPr="001E7181">
        <w:tab/>
      </w:r>
      <w:r w:rsidR="0047036B" w:rsidRPr="001E7181">
        <w:t>An individual may apply to the registrar</w:t>
      </w:r>
      <w:r w:rsidR="0047036B" w:rsidRPr="001E7181">
        <w:rPr>
          <w:color w:val="000000"/>
          <w:shd w:val="clear" w:color="auto" w:fill="FFFFFF"/>
        </w:rPr>
        <w:t xml:space="preserve"> </w:t>
      </w:r>
      <w:r w:rsidR="0047036B" w:rsidRPr="001E7181">
        <w:t>for registration as a professional engineer for 1 or more areas of engineering (an</w:t>
      </w:r>
      <w:r w:rsidR="00F01778" w:rsidRPr="001E7181">
        <w:t> </w:t>
      </w:r>
      <w:r w:rsidR="0047036B" w:rsidRPr="001E7181">
        <w:rPr>
          <w:rStyle w:val="charBoldItals"/>
        </w:rPr>
        <w:t>application for registration</w:t>
      </w:r>
      <w:r w:rsidR="0047036B" w:rsidRPr="001E7181">
        <w:t>).</w:t>
      </w:r>
    </w:p>
    <w:p w14:paraId="26B816CE" w14:textId="7C4F82A6" w:rsidR="0047036B" w:rsidRPr="001E7181" w:rsidRDefault="004066AE" w:rsidP="004066AE">
      <w:pPr>
        <w:pStyle w:val="Amain"/>
      </w:pPr>
      <w:r>
        <w:tab/>
      </w:r>
      <w:r w:rsidRPr="001E7181">
        <w:t>(2)</w:t>
      </w:r>
      <w:r w:rsidRPr="001E7181">
        <w:tab/>
      </w:r>
      <w:r w:rsidR="0047036B" w:rsidRPr="001E7181">
        <w:t>An application for registration must—</w:t>
      </w:r>
    </w:p>
    <w:p w14:paraId="7F4FA24A" w14:textId="17936897" w:rsidR="0047036B" w:rsidRPr="001E7181" w:rsidRDefault="004066AE" w:rsidP="004066AE">
      <w:pPr>
        <w:pStyle w:val="Apara"/>
      </w:pPr>
      <w:r>
        <w:tab/>
      </w:r>
      <w:r w:rsidRPr="001E7181">
        <w:t>(a)</w:t>
      </w:r>
      <w:r w:rsidRPr="001E7181">
        <w:tab/>
      </w:r>
      <w:r w:rsidR="0047036B" w:rsidRPr="001E7181">
        <w:t>be in writing; and</w:t>
      </w:r>
    </w:p>
    <w:p w14:paraId="2D11FFB3" w14:textId="0D203822" w:rsidR="0047036B" w:rsidRPr="001E7181" w:rsidRDefault="004066AE" w:rsidP="004066AE">
      <w:pPr>
        <w:pStyle w:val="Apara"/>
      </w:pPr>
      <w:r>
        <w:tab/>
      </w:r>
      <w:r w:rsidRPr="001E7181">
        <w:t>(b)</w:t>
      </w:r>
      <w:r w:rsidRPr="001E7181">
        <w:tab/>
      </w:r>
      <w:r w:rsidR="0047036B" w:rsidRPr="001E7181">
        <w:t>state the applicant’s name; and</w:t>
      </w:r>
    </w:p>
    <w:p w14:paraId="268B3199" w14:textId="28162A93" w:rsidR="0047036B" w:rsidRPr="001E7181" w:rsidRDefault="004066AE" w:rsidP="004066AE">
      <w:pPr>
        <w:pStyle w:val="Apara"/>
      </w:pPr>
      <w:r>
        <w:tab/>
      </w:r>
      <w:r w:rsidRPr="001E7181">
        <w:t>(c)</w:t>
      </w:r>
      <w:r w:rsidRPr="001E7181">
        <w:tab/>
      </w:r>
      <w:r w:rsidR="0047036B" w:rsidRPr="001E7181">
        <w:t>include the applicant’s contact details; and</w:t>
      </w:r>
    </w:p>
    <w:p w14:paraId="44FA7D91" w14:textId="756C020C" w:rsidR="0047036B" w:rsidRPr="001E7181" w:rsidRDefault="004066AE" w:rsidP="004066AE">
      <w:pPr>
        <w:pStyle w:val="Apara"/>
      </w:pPr>
      <w:r>
        <w:tab/>
      </w:r>
      <w:r w:rsidRPr="001E7181">
        <w:t>(d)</w:t>
      </w:r>
      <w:r w:rsidRPr="001E7181">
        <w:tab/>
      </w:r>
      <w:r w:rsidR="0047036B" w:rsidRPr="001E7181">
        <w:t>state the area of engineering for which the applicant is applying to be registered; and</w:t>
      </w:r>
    </w:p>
    <w:p w14:paraId="58B00C59" w14:textId="4B976C7C" w:rsidR="0047036B" w:rsidRPr="001E7181" w:rsidRDefault="004066AE" w:rsidP="004066AE">
      <w:pPr>
        <w:pStyle w:val="Apara"/>
      </w:pPr>
      <w:r>
        <w:tab/>
      </w:r>
      <w:r w:rsidRPr="001E7181">
        <w:t>(e)</w:t>
      </w:r>
      <w:r w:rsidRPr="001E7181">
        <w:tab/>
      </w:r>
      <w:r w:rsidR="0047036B" w:rsidRPr="001E7181">
        <w:t>include a report from an assessment entity that assesses the person’s qualifications, experience and competencies for the area of engineering; and</w:t>
      </w:r>
    </w:p>
    <w:p w14:paraId="74D6A904" w14:textId="0B29C111" w:rsidR="0047036B" w:rsidRPr="001E7181" w:rsidRDefault="004066AE" w:rsidP="004066AE">
      <w:pPr>
        <w:pStyle w:val="Apara"/>
      </w:pPr>
      <w:r>
        <w:tab/>
      </w:r>
      <w:r w:rsidRPr="001E7181">
        <w:t>(f)</w:t>
      </w:r>
      <w:r w:rsidRPr="001E7181">
        <w:tab/>
      </w:r>
      <w:r w:rsidR="0047036B" w:rsidRPr="001E7181">
        <w:t xml:space="preserve">include the </w:t>
      </w:r>
      <w:r w:rsidR="0047036B" w:rsidRPr="001E7181">
        <w:rPr>
          <w:shd w:val="clear" w:color="auto" w:fill="FFFFFF"/>
        </w:rPr>
        <w:t xml:space="preserve">results of a criminal </w:t>
      </w:r>
      <w:r w:rsidR="00EB276B" w:rsidRPr="001E7181">
        <w:rPr>
          <w:shd w:val="clear" w:color="auto" w:fill="FFFFFF"/>
        </w:rPr>
        <w:t>history</w:t>
      </w:r>
      <w:r w:rsidR="00EF4384" w:rsidRPr="001E7181">
        <w:rPr>
          <w:shd w:val="clear" w:color="auto" w:fill="FFFFFF"/>
        </w:rPr>
        <w:t xml:space="preserve"> </w:t>
      </w:r>
      <w:r w:rsidR="00E92823" w:rsidRPr="001E7181">
        <w:rPr>
          <w:shd w:val="clear" w:color="auto" w:fill="FFFFFF"/>
        </w:rPr>
        <w:t>check</w:t>
      </w:r>
      <w:r w:rsidR="00EF4384" w:rsidRPr="001E7181">
        <w:rPr>
          <w:shd w:val="clear" w:color="auto" w:fill="FFFFFF"/>
        </w:rPr>
        <w:t xml:space="preserve"> for the applicant</w:t>
      </w:r>
      <w:r w:rsidR="0047036B" w:rsidRPr="001E7181">
        <w:rPr>
          <w:shd w:val="clear" w:color="auto" w:fill="FFFFFF"/>
        </w:rPr>
        <w:t>; and</w:t>
      </w:r>
    </w:p>
    <w:p w14:paraId="0179ACAB" w14:textId="5BE071DB" w:rsidR="0047036B" w:rsidRPr="001E7181" w:rsidRDefault="004066AE" w:rsidP="004066AE">
      <w:pPr>
        <w:pStyle w:val="Apara"/>
      </w:pPr>
      <w:r>
        <w:tab/>
      </w:r>
      <w:r w:rsidRPr="001E7181">
        <w:t>(g)</w:t>
      </w:r>
      <w:r w:rsidRPr="001E7181">
        <w:tab/>
      </w:r>
      <w:r w:rsidR="0047036B" w:rsidRPr="001E7181">
        <w:t>include the suitability information about the applicant; and</w:t>
      </w:r>
    </w:p>
    <w:p w14:paraId="33E1C602" w14:textId="4C7CBFBD" w:rsidR="0047036B" w:rsidRPr="001E7181" w:rsidRDefault="004066AE" w:rsidP="004066AE">
      <w:pPr>
        <w:pStyle w:val="Apara"/>
      </w:pPr>
      <w:r>
        <w:tab/>
      </w:r>
      <w:r w:rsidRPr="001E7181">
        <w:t>(h)</w:t>
      </w:r>
      <w:r w:rsidRPr="001E7181">
        <w:tab/>
      </w:r>
      <w:r w:rsidR="0047036B" w:rsidRPr="001E7181">
        <w:t>include any information prescribed by regulation.</w:t>
      </w:r>
    </w:p>
    <w:p w14:paraId="777602CE" w14:textId="11540A7A" w:rsidR="0047036B" w:rsidRPr="001E7181" w:rsidRDefault="004066AE" w:rsidP="004066AE">
      <w:pPr>
        <w:pStyle w:val="Amain"/>
      </w:pPr>
      <w:r>
        <w:tab/>
      </w:r>
      <w:r w:rsidRPr="001E7181">
        <w:t>(3)</w:t>
      </w:r>
      <w:r w:rsidRPr="001E7181">
        <w:tab/>
      </w:r>
      <w:r w:rsidR="0047036B" w:rsidRPr="001E7181">
        <w:t>The registrar may refuse to consider an application for registration that does not comply with subsection (2).</w:t>
      </w:r>
    </w:p>
    <w:p w14:paraId="05569A81" w14:textId="14053C34" w:rsidR="0047036B" w:rsidRPr="001E7181" w:rsidRDefault="004066AE" w:rsidP="004066AE">
      <w:pPr>
        <w:pStyle w:val="AH5Sec"/>
      </w:pPr>
      <w:bookmarkStart w:id="23" w:name="_Toc120019638"/>
      <w:r w:rsidRPr="004066AE">
        <w:rPr>
          <w:rStyle w:val="CharSectNo"/>
        </w:rPr>
        <w:t>17</w:t>
      </w:r>
      <w:r w:rsidRPr="001E7181">
        <w:tab/>
      </w:r>
      <w:r w:rsidR="0047036B" w:rsidRPr="001E7181">
        <w:t>Eligibility for registration</w:t>
      </w:r>
      <w:bookmarkEnd w:id="23"/>
    </w:p>
    <w:p w14:paraId="6671F3E5" w14:textId="77777777" w:rsidR="0047036B" w:rsidRPr="001E7181" w:rsidRDefault="0047036B" w:rsidP="0047036B">
      <w:pPr>
        <w:pStyle w:val="Amainreturn"/>
      </w:pPr>
      <w:r w:rsidRPr="001E7181">
        <w:t>An individual is eligible to be registered as a professional engineer for an area of engineering if</w:t>
      </w:r>
      <w:r w:rsidRPr="001E7181">
        <w:rPr>
          <w:color w:val="000000"/>
          <w:shd w:val="clear" w:color="auto" w:fill="FFFFFF"/>
        </w:rPr>
        <w:t>—</w:t>
      </w:r>
    </w:p>
    <w:p w14:paraId="3CA67866" w14:textId="68D4A60D" w:rsidR="0047036B" w:rsidRPr="001E7181" w:rsidRDefault="004066AE" w:rsidP="004066AE">
      <w:pPr>
        <w:pStyle w:val="Apara"/>
      </w:pPr>
      <w:r>
        <w:tab/>
      </w:r>
      <w:r w:rsidRPr="001E7181">
        <w:t>(a)</w:t>
      </w:r>
      <w:r w:rsidRPr="001E7181">
        <w:tab/>
      </w:r>
      <w:r w:rsidR="0047036B" w:rsidRPr="001E7181">
        <w:rPr>
          <w:shd w:val="clear" w:color="auto" w:fill="FFFFFF"/>
        </w:rPr>
        <w:t>the applicant has the required qualifications, experience and competencies; and</w:t>
      </w:r>
    </w:p>
    <w:p w14:paraId="5965C396" w14:textId="40F32C3F" w:rsidR="0047036B" w:rsidRPr="001E7181" w:rsidRDefault="004066AE" w:rsidP="004066AE">
      <w:pPr>
        <w:pStyle w:val="Apara"/>
      </w:pPr>
      <w:r>
        <w:tab/>
      </w:r>
      <w:r w:rsidRPr="001E7181">
        <w:t>(b)</w:t>
      </w:r>
      <w:r w:rsidRPr="001E7181">
        <w:tab/>
      </w:r>
      <w:r w:rsidR="0047036B" w:rsidRPr="001E7181">
        <w:t xml:space="preserve">the registrar is satisfied that the individual is suitable to be registered as a professional engineer </w:t>
      </w:r>
      <w:r w:rsidR="00CB5B71" w:rsidRPr="001E7181">
        <w:t xml:space="preserve">taking into </w:t>
      </w:r>
      <w:r w:rsidR="00D80C13" w:rsidRPr="001E7181">
        <w:t xml:space="preserve">account </w:t>
      </w:r>
      <w:r w:rsidR="0047036B" w:rsidRPr="001E7181">
        <w:t>the individual’s suitability information; and</w:t>
      </w:r>
    </w:p>
    <w:p w14:paraId="300D25DD" w14:textId="4BF53977" w:rsidR="0047036B" w:rsidRPr="001E7181" w:rsidRDefault="004066AE" w:rsidP="004066AE">
      <w:pPr>
        <w:pStyle w:val="Apara"/>
      </w:pPr>
      <w:r>
        <w:lastRenderedPageBreak/>
        <w:tab/>
      </w:r>
      <w:r w:rsidRPr="001E7181">
        <w:t>(c)</w:t>
      </w:r>
      <w:r w:rsidRPr="001E7181">
        <w:tab/>
      </w:r>
      <w:r w:rsidR="0047036B" w:rsidRPr="001E7181">
        <w:t xml:space="preserve">the individual is not disqualified (however described) from applying for registration under this Act or a </w:t>
      </w:r>
      <w:r w:rsidR="00BF0CA9" w:rsidRPr="001E7181">
        <w:t>relevant law</w:t>
      </w:r>
      <w:r w:rsidR="0047036B" w:rsidRPr="001E7181">
        <w:t>; and</w:t>
      </w:r>
    </w:p>
    <w:p w14:paraId="037256FF" w14:textId="19AA5623" w:rsidR="0047036B" w:rsidRPr="001E7181" w:rsidRDefault="004066AE" w:rsidP="004066AE">
      <w:pPr>
        <w:pStyle w:val="Apara"/>
      </w:pPr>
      <w:r>
        <w:tab/>
      </w:r>
      <w:r w:rsidRPr="001E7181">
        <w:t>(d)</w:t>
      </w:r>
      <w:r w:rsidRPr="001E7181">
        <w:tab/>
      </w:r>
      <w:r w:rsidR="0047036B" w:rsidRPr="001E7181">
        <w:t xml:space="preserve">the individual’s registration (however described) under this Act or a </w:t>
      </w:r>
      <w:r w:rsidR="00BF0CA9" w:rsidRPr="001E7181">
        <w:t>relevant law</w:t>
      </w:r>
      <w:r w:rsidR="0047036B" w:rsidRPr="001E7181">
        <w:t xml:space="preserve"> has not been cancelled in the previous 5 years; and</w:t>
      </w:r>
    </w:p>
    <w:p w14:paraId="54802198" w14:textId="36B73044" w:rsidR="0047036B" w:rsidRPr="001E7181" w:rsidRDefault="004066AE" w:rsidP="004066AE">
      <w:pPr>
        <w:pStyle w:val="Apara"/>
      </w:pPr>
      <w:r>
        <w:tab/>
      </w:r>
      <w:r w:rsidRPr="001E7181">
        <w:t>(e)</w:t>
      </w:r>
      <w:r w:rsidRPr="001E7181">
        <w:tab/>
      </w:r>
      <w:r w:rsidR="0047036B" w:rsidRPr="001E7181">
        <w:t>the individual meets any other eligibility requirements prescribed by regulation.</w:t>
      </w:r>
    </w:p>
    <w:p w14:paraId="52959D75" w14:textId="002F7CB5" w:rsidR="0047036B" w:rsidRPr="001E7181" w:rsidRDefault="004066AE" w:rsidP="004066AE">
      <w:pPr>
        <w:pStyle w:val="AH5Sec"/>
      </w:pPr>
      <w:bookmarkStart w:id="24" w:name="_Toc120019639"/>
      <w:r w:rsidRPr="004066AE">
        <w:rPr>
          <w:rStyle w:val="CharSectNo"/>
        </w:rPr>
        <w:t>18</w:t>
      </w:r>
      <w:r w:rsidRPr="001E7181">
        <w:tab/>
      </w:r>
      <w:r w:rsidR="0047036B" w:rsidRPr="001E7181">
        <w:t>Applications for renewal</w:t>
      </w:r>
      <w:bookmarkEnd w:id="24"/>
    </w:p>
    <w:p w14:paraId="50C67828" w14:textId="6022B193" w:rsidR="0047036B" w:rsidRPr="001E7181" w:rsidRDefault="004066AE" w:rsidP="004066AE">
      <w:pPr>
        <w:pStyle w:val="Amain"/>
      </w:pPr>
      <w:r>
        <w:tab/>
      </w:r>
      <w:r w:rsidRPr="001E7181">
        <w:t>(1)</w:t>
      </w:r>
      <w:r w:rsidRPr="001E7181">
        <w:tab/>
      </w:r>
      <w:r w:rsidR="0047036B" w:rsidRPr="001E7181">
        <w:t xml:space="preserve">A professional engineer may apply to the registrar for renewal of the engineer’s registration (an </w:t>
      </w:r>
      <w:r w:rsidR="0047036B" w:rsidRPr="001E7181">
        <w:rPr>
          <w:rStyle w:val="charBoldItals"/>
        </w:rPr>
        <w:t>application for renewal</w:t>
      </w:r>
      <w:r w:rsidR="0047036B" w:rsidRPr="001E7181">
        <w:t>).</w:t>
      </w:r>
    </w:p>
    <w:p w14:paraId="68FC6A86" w14:textId="2E034AA4" w:rsidR="0047036B" w:rsidRPr="001E7181" w:rsidRDefault="004066AE" w:rsidP="004066AE">
      <w:pPr>
        <w:pStyle w:val="Amain"/>
      </w:pPr>
      <w:r>
        <w:tab/>
      </w:r>
      <w:r w:rsidRPr="001E7181">
        <w:t>(2)</w:t>
      </w:r>
      <w:r w:rsidRPr="001E7181">
        <w:tab/>
      </w:r>
      <w:r w:rsidR="0047036B" w:rsidRPr="001E7181">
        <w:t>An application for renewal must be made not earlier than 3 months before the end of the professional engineer’s registration and not later than 6 months after the end of the engineer’s registration.</w:t>
      </w:r>
    </w:p>
    <w:p w14:paraId="368F8846" w14:textId="4F53412E" w:rsidR="0047036B" w:rsidRPr="001E7181" w:rsidRDefault="004066AE" w:rsidP="004066AE">
      <w:pPr>
        <w:pStyle w:val="Amain"/>
      </w:pPr>
      <w:r>
        <w:tab/>
      </w:r>
      <w:r w:rsidRPr="001E7181">
        <w:t>(3)</w:t>
      </w:r>
      <w:r w:rsidRPr="001E7181">
        <w:tab/>
      </w:r>
      <w:r w:rsidR="0047036B" w:rsidRPr="001E7181">
        <w:t>An application for renewal must</w:t>
      </w:r>
      <w:r w:rsidR="0047036B" w:rsidRPr="001E7181">
        <w:rPr>
          <w:color w:val="000000"/>
          <w:shd w:val="clear" w:color="auto" w:fill="FFFFFF"/>
        </w:rPr>
        <w:t>—</w:t>
      </w:r>
    </w:p>
    <w:p w14:paraId="3B6BA6FE" w14:textId="2CC37958" w:rsidR="0047036B" w:rsidRPr="001E7181" w:rsidRDefault="004066AE" w:rsidP="004066AE">
      <w:pPr>
        <w:pStyle w:val="Apara"/>
      </w:pPr>
      <w:r>
        <w:tab/>
      </w:r>
      <w:r w:rsidRPr="001E7181">
        <w:t>(a)</w:t>
      </w:r>
      <w:r w:rsidRPr="001E7181">
        <w:tab/>
      </w:r>
      <w:r w:rsidR="0047036B" w:rsidRPr="001E7181">
        <w:t>be in writing; and</w:t>
      </w:r>
    </w:p>
    <w:p w14:paraId="2BF235A4" w14:textId="6212FA3C" w:rsidR="0047036B" w:rsidRPr="001E7181" w:rsidRDefault="004066AE" w:rsidP="004066AE">
      <w:pPr>
        <w:pStyle w:val="Apara"/>
      </w:pPr>
      <w:r>
        <w:tab/>
      </w:r>
      <w:r w:rsidRPr="001E7181">
        <w:t>(b)</w:t>
      </w:r>
      <w:r w:rsidRPr="001E7181">
        <w:tab/>
      </w:r>
      <w:r w:rsidR="0047036B" w:rsidRPr="001E7181">
        <w:t>state the applicant’s name; and</w:t>
      </w:r>
    </w:p>
    <w:p w14:paraId="0600A67B" w14:textId="0D16C4C3" w:rsidR="0047036B" w:rsidRPr="001E7181" w:rsidRDefault="004066AE" w:rsidP="004066AE">
      <w:pPr>
        <w:pStyle w:val="Apara"/>
      </w:pPr>
      <w:r>
        <w:tab/>
      </w:r>
      <w:r w:rsidRPr="001E7181">
        <w:t>(c)</w:t>
      </w:r>
      <w:r w:rsidRPr="001E7181">
        <w:tab/>
      </w:r>
      <w:r w:rsidR="0047036B" w:rsidRPr="001E7181">
        <w:t>include the applicant’s contact details; and</w:t>
      </w:r>
    </w:p>
    <w:p w14:paraId="61FF5E40" w14:textId="3D873512" w:rsidR="0047036B" w:rsidRPr="001E7181" w:rsidRDefault="004066AE" w:rsidP="004066AE">
      <w:pPr>
        <w:pStyle w:val="Apara"/>
      </w:pPr>
      <w:r>
        <w:tab/>
      </w:r>
      <w:r w:rsidRPr="001E7181">
        <w:t>(d)</w:t>
      </w:r>
      <w:r w:rsidRPr="001E7181">
        <w:tab/>
      </w:r>
      <w:r w:rsidR="0047036B" w:rsidRPr="001E7181">
        <w:t>state the applicant’s registration number; and</w:t>
      </w:r>
    </w:p>
    <w:p w14:paraId="1CCFA57A" w14:textId="070BD147" w:rsidR="0047036B" w:rsidRPr="001E7181" w:rsidRDefault="004066AE" w:rsidP="004066AE">
      <w:pPr>
        <w:pStyle w:val="Apara"/>
      </w:pPr>
      <w:r>
        <w:tab/>
      </w:r>
      <w:r w:rsidRPr="001E7181">
        <w:t>(e)</w:t>
      </w:r>
      <w:r w:rsidRPr="001E7181">
        <w:tab/>
      </w:r>
      <w:r w:rsidR="0047036B" w:rsidRPr="001E7181">
        <w:t>state the area of engineering for which the applicant is applying for renewal; and</w:t>
      </w:r>
    </w:p>
    <w:p w14:paraId="195693F1" w14:textId="6B684D2F" w:rsidR="0047036B" w:rsidRPr="001E7181" w:rsidRDefault="004066AE" w:rsidP="004066AE">
      <w:pPr>
        <w:pStyle w:val="Apara"/>
      </w:pPr>
      <w:r>
        <w:tab/>
      </w:r>
      <w:r w:rsidRPr="001E7181">
        <w:t>(f)</w:t>
      </w:r>
      <w:r w:rsidRPr="001E7181">
        <w:tab/>
      </w:r>
      <w:r w:rsidR="0047036B" w:rsidRPr="001E7181">
        <w:t>include details of the continuing professional development undertaken by the applicant during the term of the applicant’s registration; and</w:t>
      </w:r>
    </w:p>
    <w:p w14:paraId="29764DFB" w14:textId="1B65ED5A" w:rsidR="0047036B" w:rsidRPr="001E7181" w:rsidRDefault="004066AE" w:rsidP="004066AE">
      <w:pPr>
        <w:pStyle w:val="Apara"/>
      </w:pPr>
      <w:r>
        <w:tab/>
      </w:r>
      <w:r w:rsidRPr="001E7181">
        <w:t>(g)</w:t>
      </w:r>
      <w:r w:rsidRPr="001E7181">
        <w:tab/>
      </w:r>
      <w:r w:rsidR="0047036B" w:rsidRPr="001E7181">
        <w:t>if any suitability information about the applicant has changed since the applicant last made an application for registration or an application for renewal</w:t>
      </w:r>
      <w:r w:rsidR="0047036B" w:rsidRPr="001E7181">
        <w:rPr>
          <w:color w:val="000000"/>
          <w:shd w:val="clear" w:color="auto" w:fill="FFFFFF"/>
        </w:rPr>
        <w:t>—</w:t>
      </w:r>
      <w:r w:rsidR="0047036B" w:rsidRPr="001E7181">
        <w:t>include details of the changes; and</w:t>
      </w:r>
    </w:p>
    <w:p w14:paraId="3A9A7053" w14:textId="304F511D" w:rsidR="0047036B" w:rsidRPr="001E7181" w:rsidRDefault="004066AE" w:rsidP="004066AE">
      <w:pPr>
        <w:pStyle w:val="Apara"/>
      </w:pPr>
      <w:r>
        <w:tab/>
      </w:r>
      <w:r w:rsidRPr="001E7181">
        <w:t>(h)</w:t>
      </w:r>
      <w:r w:rsidRPr="001E7181">
        <w:tab/>
      </w:r>
      <w:r w:rsidR="0047036B" w:rsidRPr="001E7181">
        <w:t>include any information prescribed by regulation.</w:t>
      </w:r>
    </w:p>
    <w:p w14:paraId="51D3E755" w14:textId="47F8661D" w:rsidR="0047036B" w:rsidRPr="001E7181" w:rsidRDefault="004066AE" w:rsidP="004066AE">
      <w:pPr>
        <w:pStyle w:val="Amain"/>
      </w:pPr>
      <w:r>
        <w:lastRenderedPageBreak/>
        <w:tab/>
      </w:r>
      <w:r w:rsidRPr="001E7181">
        <w:t>(4)</w:t>
      </w:r>
      <w:r w:rsidRPr="001E7181">
        <w:tab/>
      </w:r>
      <w:r w:rsidR="0047036B" w:rsidRPr="001E7181">
        <w:t>The registrar may refuse to consider an application that does not comply with subsection (2) or (3).</w:t>
      </w:r>
    </w:p>
    <w:p w14:paraId="495E9726" w14:textId="6BC5F277" w:rsidR="0047036B" w:rsidRPr="001E7181" w:rsidRDefault="004066AE" w:rsidP="004066AE">
      <w:pPr>
        <w:pStyle w:val="AH5Sec"/>
      </w:pPr>
      <w:bookmarkStart w:id="25" w:name="_Toc120019640"/>
      <w:r w:rsidRPr="004066AE">
        <w:rPr>
          <w:rStyle w:val="CharSectNo"/>
        </w:rPr>
        <w:t>19</w:t>
      </w:r>
      <w:r w:rsidRPr="001E7181">
        <w:tab/>
      </w:r>
      <w:r w:rsidR="0047036B" w:rsidRPr="001E7181">
        <w:t>Eligibility for registration renewal</w:t>
      </w:r>
      <w:bookmarkEnd w:id="25"/>
    </w:p>
    <w:p w14:paraId="4CD95C87" w14:textId="77777777" w:rsidR="0047036B" w:rsidRPr="001E7181" w:rsidRDefault="0047036B" w:rsidP="00F53B86">
      <w:pPr>
        <w:pStyle w:val="Amainreturn"/>
      </w:pPr>
      <w:r w:rsidRPr="001E7181">
        <w:t>A professional engineer is eligible to have their registration for an area of engineering renewed if—</w:t>
      </w:r>
    </w:p>
    <w:p w14:paraId="49BF8B12" w14:textId="6DE7A0F2" w:rsidR="0047036B" w:rsidRPr="001E7181" w:rsidRDefault="004066AE" w:rsidP="004066AE">
      <w:pPr>
        <w:pStyle w:val="Apara"/>
      </w:pPr>
      <w:r>
        <w:tab/>
      </w:r>
      <w:r w:rsidRPr="001E7181">
        <w:t>(a)</w:t>
      </w:r>
      <w:r w:rsidRPr="001E7181">
        <w:tab/>
      </w:r>
      <w:r w:rsidR="0047036B" w:rsidRPr="001E7181">
        <w:t xml:space="preserve">the engineer has undertaken continuing professional development in accordance with any </w:t>
      </w:r>
      <w:r w:rsidR="00545CE7" w:rsidRPr="001E7181">
        <w:t xml:space="preserve">determination </w:t>
      </w:r>
      <w:r w:rsidR="0047036B" w:rsidRPr="001E7181">
        <w:t>made under section </w:t>
      </w:r>
      <w:r w:rsidR="001A530C" w:rsidRPr="001E7181">
        <w:t>84</w:t>
      </w:r>
      <w:r w:rsidR="0047036B" w:rsidRPr="001E7181">
        <w:t xml:space="preserve"> (</w:t>
      </w:r>
      <w:r w:rsidR="001A530C" w:rsidRPr="001E7181">
        <w:t>Continuing professional development for professional engineers</w:t>
      </w:r>
      <w:r w:rsidR="0047036B" w:rsidRPr="001E7181">
        <w:t>); and</w:t>
      </w:r>
    </w:p>
    <w:p w14:paraId="54471E2F" w14:textId="6A1654D4" w:rsidR="0047036B" w:rsidRPr="001E7181" w:rsidRDefault="004066AE" w:rsidP="004066AE">
      <w:pPr>
        <w:pStyle w:val="Apara"/>
      </w:pPr>
      <w:r>
        <w:tab/>
      </w:r>
      <w:r w:rsidRPr="001E7181">
        <w:t>(b)</w:t>
      </w:r>
      <w:r w:rsidRPr="001E7181">
        <w:tab/>
      </w:r>
      <w:r w:rsidR="0047036B" w:rsidRPr="001E7181">
        <w:t>the registrar is satisfied</w:t>
      </w:r>
      <w:r w:rsidR="000F3916" w:rsidRPr="001E7181">
        <w:t xml:space="preserve"> </w:t>
      </w:r>
      <w:r w:rsidR="0047036B" w:rsidRPr="001E7181">
        <w:t xml:space="preserve">that the engineer is suitable to be registered as a professional engineer </w:t>
      </w:r>
      <w:r w:rsidR="00CB5B71" w:rsidRPr="001E7181">
        <w:t>taking into</w:t>
      </w:r>
      <w:r w:rsidR="00D80C13" w:rsidRPr="001E7181">
        <w:t xml:space="preserve"> account </w:t>
      </w:r>
      <w:r w:rsidR="0047036B" w:rsidRPr="001E7181">
        <w:t>the engineer’s suitability information; and</w:t>
      </w:r>
    </w:p>
    <w:p w14:paraId="475DD973" w14:textId="75C13F06" w:rsidR="0047036B" w:rsidRPr="001E7181" w:rsidRDefault="004066AE" w:rsidP="004066AE">
      <w:pPr>
        <w:pStyle w:val="Apara"/>
      </w:pPr>
      <w:r>
        <w:tab/>
      </w:r>
      <w:r w:rsidRPr="001E7181">
        <w:t>(c)</w:t>
      </w:r>
      <w:r w:rsidRPr="001E7181">
        <w:tab/>
      </w:r>
      <w:r w:rsidR="0047036B" w:rsidRPr="001E7181">
        <w:t>the engineer meets any other eligibility requirements prescribed by regulation.</w:t>
      </w:r>
    </w:p>
    <w:p w14:paraId="2539DF64" w14:textId="3BC37121" w:rsidR="0047036B" w:rsidRPr="001E7181" w:rsidRDefault="004066AE" w:rsidP="004066AE">
      <w:pPr>
        <w:pStyle w:val="AH5Sec"/>
      </w:pPr>
      <w:bookmarkStart w:id="26" w:name="_Toc120019641"/>
      <w:r w:rsidRPr="004066AE">
        <w:rPr>
          <w:rStyle w:val="CharSectNo"/>
        </w:rPr>
        <w:t>20</w:t>
      </w:r>
      <w:r w:rsidRPr="001E7181">
        <w:tab/>
      </w:r>
      <w:r w:rsidR="0047036B" w:rsidRPr="001E7181">
        <w:t>Registrar may request more information</w:t>
      </w:r>
      <w:bookmarkEnd w:id="26"/>
    </w:p>
    <w:p w14:paraId="383BC995" w14:textId="1F724FA9" w:rsidR="0047036B" w:rsidRPr="001E7181" w:rsidRDefault="004066AE" w:rsidP="004066AE">
      <w:pPr>
        <w:pStyle w:val="Amain"/>
      </w:pPr>
      <w:r>
        <w:tab/>
      </w:r>
      <w:r w:rsidRPr="001E7181">
        <w:t>(1)</w:t>
      </w:r>
      <w:r w:rsidRPr="001E7181">
        <w:tab/>
      </w:r>
      <w:r w:rsidR="0047036B" w:rsidRPr="001E7181">
        <w:t xml:space="preserve">The registrar may, in writing, require an applicant under section </w:t>
      </w:r>
      <w:r w:rsidR="001A530C" w:rsidRPr="001E7181">
        <w:t>16</w:t>
      </w:r>
      <w:r w:rsidR="0047036B" w:rsidRPr="001E7181">
        <w:t xml:space="preserve"> or section </w:t>
      </w:r>
      <w:r w:rsidR="001A530C" w:rsidRPr="001E7181">
        <w:t>18</w:t>
      </w:r>
      <w:r w:rsidR="0047036B" w:rsidRPr="001E7181">
        <w:t xml:space="preserve"> to give the registrar information that the registrar reasonably needs to decide the application.</w:t>
      </w:r>
    </w:p>
    <w:p w14:paraId="68B13331" w14:textId="7F66DA29" w:rsidR="0047036B" w:rsidRPr="001E7181" w:rsidRDefault="004066AE" w:rsidP="004066AE">
      <w:pPr>
        <w:pStyle w:val="Amain"/>
      </w:pPr>
      <w:r>
        <w:tab/>
      </w:r>
      <w:r w:rsidRPr="001E7181">
        <w:t>(2)</w:t>
      </w:r>
      <w:r w:rsidRPr="001E7181">
        <w:tab/>
      </w:r>
      <w:r w:rsidR="0047036B" w:rsidRPr="001E7181">
        <w:t>If the applicant does not comply with a requirement under subsection (1), the registrar may refuse to consider the application further.</w:t>
      </w:r>
    </w:p>
    <w:p w14:paraId="0571E745" w14:textId="263C0860" w:rsidR="0047036B" w:rsidRPr="001E7181" w:rsidRDefault="004066AE" w:rsidP="004066AE">
      <w:pPr>
        <w:pStyle w:val="AH5Sec"/>
      </w:pPr>
      <w:bookmarkStart w:id="27" w:name="_Toc120019642"/>
      <w:r w:rsidRPr="004066AE">
        <w:rPr>
          <w:rStyle w:val="CharSectNo"/>
        </w:rPr>
        <w:t>21</w:t>
      </w:r>
      <w:r w:rsidRPr="001E7181">
        <w:tab/>
      </w:r>
      <w:r w:rsidR="0047036B" w:rsidRPr="001E7181">
        <w:t>Change of information must be provided</w:t>
      </w:r>
      <w:bookmarkEnd w:id="27"/>
    </w:p>
    <w:p w14:paraId="7DC1EB0C" w14:textId="77777777" w:rsidR="0047036B" w:rsidRPr="001E7181" w:rsidRDefault="0047036B" w:rsidP="00F53B86">
      <w:pPr>
        <w:pStyle w:val="Amainreturn"/>
      </w:pPr>
      <w:r w:rsidRPr="001E7181">
        <w:t>If the information in an application for registration or an application for renewal changes before the application is decided, the applicant must give the registrar written notice of the details of the change.</w:t>
      </w:r>
    </w:p>
    <w:p w14:paraId="13633947" w14:textId="2344ECC5" w:rsidR="0047036B" w:rsidRPr="001E7181" w:rsidRDefault="004066AE" w:rsidP="004066AE">
      <w:pPr>
        <w:pStyle w:val="AH5Sec"/>
      </w:pPr>
      <w:bookmarkStart w:id="28" w:name="_Toc120019643"/>
      <w:r w:rsidRPr="004066AE">
        <w:rPr>
          <w:rStyle w:val="CharSectNo"/>
        </w:rPr>
        <w:lastRenderedPageBreak/>
        <w:t>22</w:t>
      </w:r>
      <w:r w:rsidRPr="001E7181">
        <w:tab/>
      </w:r>
      <w:r w:rsidR="0047036B" w:rsidRPr="001E7181">
        <w:t>Deciding applications</w:t>
      </w:r>
      <w:bookmarkEnd w:id="28"/>
    </w:p>
    <w:p w14:paraId="60990D77" w14:textId="27CC59F2" w:rsidR="0047036B" w:rsidRPr="001E7181" w:rsidRDefault="004066AE" w:rsidP="007929D2">
      <w:pPr>
        <w:pStyle w:val="Amain"/>
        <w:keepNext/>
      </w:pPr>
      <w:r>
        <w:tab/>
      </w:r>
      <w:r w:rsidRPr="001E7181">
        <w:t>(1)</w:t>
      </w:r>
      <w:r w:rsidRPr="001E7181">
        <w:tab/>
      </w:r>
      <w:r w:rsidR="0047036B" w:rsidRPr="001E7181">
        <w:t>If an individual makes an application for registration for an area of engineering, the registrar must</w:t>
      </w:r>
      <w:r w:rsidR="0047036B" w:rsidRPr="001E7181">
        <w:rPr>
          <w:color w:val="000000"/>
          <w:shd w:val="clear" w:color="auto" w:fill="FFFFFF"/>
        </w:rPr>
        <w:t>—</w:t>
      </w:r>
    </w:p>
    <w:p w14:paraId="6AA682AB" w14:textId="119BCC9B" w:rsidR="0047036B" w:rsidRPr="001E7181" w:rsidRDefault="004066AE" w:rsidP="004066AE">
      <w:pPr>
        <w:pStyle w:val="Apara"/>
      </w:pPr>
      <w:r>
        <w:tab/>
      </w:r>
      <w:r w:rsidRPr="001E7181">
        <w:t>(a)</w:t>
      </w:r>
      <w:r w:rsidRPr="001E7181">
        <w:tab/>
      </w:r>
      <w:r w:rsidR="0047036B" w:rsidRPr="001E7181">
        <w:t>if the individual is eligible for registration as a professional engineer for the area of engineering</w:t>
      </w:r>
      <w:r w:rsidR="0047036B" w:rsidRPr="001E7181">
        <w:rPr>
          <w:color w:val="000000"/>
          <w:shd w:val="clear" w:color="auto" w:fill="FFFFFF"/>
        </w:rPr>
        <w:t>—</w:t>
      </w:r>
      <w:r w:rsidR="0047036B" w:rsidRPr="001E7181">
        <w:t>register the individual; or</w:t>
      </w:r>
    </w:p>
    <w:p w14:paraId="10EFBE4E" w14:textId="210520DD" w:rsidR="0047036B" w:rsidRPr="001E7181" w:rsidRDefault="004066AE" w:rsidP="004066AE">
      <w:pPr>
        <w:pStyle w:val="Apara"/>
      </w:pPr>
      <w:r>
        <w:tab/>
      </w:r>
      <w:r w:rsidRPr="001E7181">
        <w:t>(b)</w:t>
      </w:r>
      <w:r w:rsidRPr="001E7181">
        <w:tab/>
      </w:r>
      <w:r w:rsidR="0047036B" w:rsidRPr="001E7181">
        <w:t>if the individual is not eligible for registration as a professional engineer for the area of engineering</w:t>
      </w:r>
      <w:r w:rsidR="0047036B" w:rsidRPr="001E7181">
        <w:rPr>
          <w:color w:val="000000"/>
          <w:shd w:val="clear" w:color="auto" w:fill="FFFFFF"/>
        </w:rPr>
        <w:t>—</w:t>
      </w:r>
      <w:r w:rsidR="0047036B" w:rsidRPr="001E7181">
        <w:t>refuse to register the individual.</w:t>
      </w:r>
    </w:p>
    <w:p w14:paraId="58646431" w14:textId="65A366EA" w:rsidR="0047036B" w:rsidRPr="001E7181" w:rsidRDefault="004066AE" w:rsidP="004066AE">
      <w:pPr>
        <w:pStyle w:val="Amain"/>
      </w:pPr>
      <w:r>
        <w:tab/>
      </w:r>
      <w:r w:rsidRPr="001E7181">
        <w:t>(2)</w:t>
      </w:r>
      <w:r w:rsidRPr="001E7181">
        <w:tab/>
      </w:r>
      <w:r w:rsidR="0047036B" w:rsidRPr="001E7181">
        <w:t>If a professional engineer makes an application for renewal for an area of engineering, the registrar must</w:t>
      </w:r>
      <w:r w:rsidR="0047036B" w:rsidRPr="001E7181">
        <w:rPr>
          <w:color w:val="000000"/>
          <w:shd w:val="clear" w:color="auto" w:fill="FFFFFF"/>
        </w:rPr>
        <w:t>—</w:t>
      </w:r>
    </w:p>
    <w:p w14:paraId="1E648BF0" w14:textId="5CCA8DDC" w:rsidR="0047036B" w:rsidRPr="001E7181" w:rsidRDefault="004066AE" w:rsidP="004066AE">
      <w:pPr>
        <w:pStyle w:val="Apara"/>
      </w:pPr>
      <w:r>
        <w:tab/>
      </w:r>
      <w:r w:rsidRPr="001E7181">
        <w:t>(a)</w:t>
      </w:r>
      <w:r w:rsidRPr="001E7181">
        <w:tab/>
      </w:r>
      <w:r w:rsidR="0047036B" w:rsidRPr="001E7181">
        <w:t>if the engineer is eligible for registration renewal for the area of engineering</w:t>
      </w:r>
      <w:r w:rsidR="0047036B" w:rsidRPr="001E7181">
        <w:rPr>
          <w:color w:val="000000"/>
          <w:shd w:val="clear" w:color="auto" w:fill="FFFFFF"/>
        </w:rPr>
        <w:t>—renew the engineer’s registration</w:t>
      </w:r>
      <w:r w:rsidR="0047036B" w:rsidRPr="001E7181">
        <w:t>; or</w:t>
      </w:r>
    </w:p>
    <w:p w14:paraId="12592B64" w14:textId="61B10703" w:rsidR="0047036B" w:rsidRPr="001E7181" w:rsidRDefault="004066AE" w:rsidP="004066AE">
      <w:pPr>
        <w:pStyle w:val="Apara"/>
      </w:pPr>
      <w:r>
        <w:tab/>
      </w:r>
      <w:r w:rsidRPr="001E7181">
        <w:t>(b)</w:t>
      </w:r>
      <w:r w:rsidRPr="001E7181">
        <w:tab/>
      </w:r>
      <w:r w:rsidR="0047036B" w:rsidRPr="001E7181">
        <w:t>if the engineer is not eligible for registration renewal for the area of engineering</w:t>
      </w:r>
      <w:r w:rsidR="0047036B" w:rsidRPr="001E7181">
        <w:rPr>
          <w:color w:val="000000"/>
          <w:shd w:val="clear" w:color="auto" w:fill="FFFFFF"/>
        </w:rPr>
        <w:t>—refuse to renew the engineer’s registration</w:t>
      </w:r>
      <w:r w:rsidR="0047036B" w:rsidRPr="001E7181">
        <w:t>.</w:t>
      </w:r>
    </w:p>
    <w:p w14:paraId="01E24D76" w14:textId="48AFFC38" w:rsidR="0047036B" w:rsidRPr="001E7181" w:rsidRDefault="004066AE" w:rsidP="004066AE">
      <w:pPr>
        <w:pStyle w:val="Amain"/>
      </w:pPr>
      <w:r>
        <w:tab/>
      </w:r>
      <w:r w:rsidRPr="001E7181">
        <w:t>(3)</w:t>
      </w:r>
      <w:r w:rsidRPr="001E7181">
        <w:tab/>
      </w:r>
      <w:r w:rsidR="0047036B" w:rsidRPr="001E7181">
        <w:t>A registration may authorise the professional engineer to carry out a professional engineering service in more than 1 area of engineering.</w:t>
      </w:r>
    </w:p>
    <w:p w14:paraId="61C248D5" w14:textId="226BC8B0" w:rsidR="0047036B" w:rsidRPr="001E7181" w:rsidRDefault="004066AE" w:rsidP="004066AE">
      <w:pPr>
        <w:pStyle w:val="Amain"/>
      </w:pPr>
      <w:r>
        <w:tab/>
      </w:r>
      <w:r w:rsidRPr="001E7181">
        <w:t>(4)</w:t>
      </w:r>
      <w:r w:rsidRPr="001E7181">
        <w:tab/>
      </w:r>
      <w:r w:rsidR="0047036B" w:rsidRPr="001E7181">
        <w:t>If the registrar renews the registration of a professional engineer, the renewed registration begins on the day after the registration being renewed ends.</w:t>
      </w:r>
    </w:p>
    <w:p w14:paraId="75711095" w14:textId="1BFEC156" w:rsidR="0047036B" w:rsidRPr="001E7181" w:rsidRDefault="004066AE" w:rsidP="004066AE">
      <w:pPr>
        <w:pStyle w:val="Amain"/>
      </w:pPr>
      <w:r>
        <w:tab/>
      </w:r>
      <w:r w:rsidRPr="001E7181">
        <w:t>(5)</w:t>
      </w:r>
      <w:r w:rsidRPr="001E7181">
        <w:tab/>
      </w:r>
      <w:r w:rsidR="0047036B" w:rsidRPr="001E7181">
        <w:t>The registrar may renew a registration that has been suspended, but the renewed registration is suspended until the suspension ends.</w:t>
      </w:r>
    </w:p>
    <w:p w14:paraId="0D9628FB" w14:textId="66447381" w:rsidR="0047036B" w:rsidRPr="001E7181" w:rsidRDefault="004066AE" w:rsidP="004066AE">
      <w:pPr>
        <w:pStyle w:val="AH5Sec"/>
      </w:pPr>
      <w:bookmarkStart w:id="29" w:name="_Toc120019644"/>
      <w:r w:rsidRPr="004066AE">
        <w:rPr>
          <w:rStyle w:val="CharSectNo"/>
        </w:rPr>
        <w:t>23</w:t>
      </w:r>
      <w:r w:rsidRPr="001E7181">
        <w:tab/>
      </w:r>
      <w:r w:rsidR="0047036B" w:rsidRPr="001E7181">
        <w:t>Continuation of registration until application for renewal decided</w:t>
      </w:r>
      <w:bookmarkEnd w:id="29"/>
    </w:p>
    <w:p w14:paraId="54AEDA9B" w14:textId="174BB8F7" w:rsidR="0047036B" w:rsidRPr="001E7181" w:rsidRDefault="004066AE" w:rsidP="004066AE">
      <w:pPr>
        <w:pStyle w:val="Amain"/>
      </w:pPr>
      <w:r>
        <w:tab/>
      </w:r>
      <w:r w:rsidRPr="001E7181">
        <w:t>(1)</w:t>
      </w:r>
      <w:r w:rsidRPr="001E7181">
        <w:tab/>
      </w:r>
      <w:r w:rsidR="0047036B" w:rsidRPr="001E7181">
        <w:t>If a professional engineer makes an application for renewal, the engineer’s existing registration continues in force until the application is decided.</w:t>
      </w:r>
    </w:p>
    <w:p w14:paraId="530559B4" w14:textId="4F03A276" w:rsidR="0047036B" w:rsidRPr="001E7181" w:rsidRDefault="004066AE" w:rsidP="004066AE">
      <w:pPr>
        <w:pStyle w:val="Amain"/>
      </w:pPr>
      <w:r>
        <w:tab/>
      </w:r>
      <w:r w:rsidRPr="001E7181">
        <w:t>(2)</w:t>
      </w:r>
      <w:r w:rsidRPr="001E7181">
        <w:tab/>
      </w:r>
      <w:r w:rsidR="0047036B" w:rsidRPr="001E7181">
        <w:t>Subsection (1) applies even if it causes the existing registration to be in force for longer than the maximum registration term stated in section </w:t>
      </w:r>
      <w:r w:rsidR="001A530C" w:rsidRPr="001E7181">
        <w:t>25</w:t>
      </w:r>
      <w:r w:rsidR="0047036B" w:rsidRPr="001E7181">
        <w:t xml:space="preserve"> (b) (i).</w:t>
      </w:r>
    </w:p>
    <w:p w14:paraId="0F4F2FBA" w14:textId="5B559305" w:rsidR="0047036B" w:rsidRPr="001E7181" w:rsidRDefault="004066AE" w:rsidP="004066AE">
      <w:pPr>
        <w:pStyle w:val="AH5Sec"/>
      </w:pPr>
      <w:bookmarkStart w:id="30" w:name="_Toc120019645"/>
      <w:r w:rsidRPr="004066AE">
        <w:rPr>
          <w:rStyle w:val="CharSectNo"/>
        </w:rPr>
        <w:lastRenderedPageBreak/>
        <w:t>24</w:t>
      </w:r>
      <w:r w:rsidRPr="001E7181">
        <w:tab/>
      </w:r>
      <w:r w:rsidR="0047036B" w:rsidRPr="001E7181">
        <w:t>Registration conditions</w:t>
      </w:r>
      <w:bookmarkEnd w:id="30"/>
    </w:p>
    <w:p w14:paraId="6BE6A42C" w14:textId="597C74B0" w:rsidR="0047036B" w:rsidRPr="001E7181" w:rsidRDefault="004066AE" w:rsidP="004066AE">
      <w:pPr>
        <w:pStyle w:val="Amain"/>
      </w:pPr>
      <w:r>
        <w:tab/>
      </w:r>
      <w:r w:rsidRPr="001E7181">
        <w:t>(1)</w:t>
      </w:r>
      <w:r w:rsidRPr="001E7181">
        <w:tab/>
      </w:r>
      <w:r w:rsidR="0047036B" w:rsidRPr="001E7181">
        <w:t>A professional engineer’s registration is subject to the following conditions</w:t>
      </w:r>
      <w:r w:rsidR="0047036B" w:rsidRPr="001E7181">
        <w:rPr>
          <w:color w:val="000000"/>
          <w:shd w:val="clear" w:color="auto" w:fill="FFFFFF"/>
        </w:rPr>
        <w:t>:</w:t>
      </w:r>
    </w:p>
    <w:p w14:paraId="0A350F45" w14:textId="5F66F2FA" w:rsidR="0047036B" w:rsidRPr="001E7181" w:rsidRDefault="004066AE" w:rsidP="004066AE">
      <w:pPr>
        <w:pStyle w:val="Apara"/>
      </w:pPr>
      <w:r>
        <w:tab/>
      </w:r>
      <w:r w:rsidRPr="001E7181">
        <w:t>(a)</w:t>
      </w:r>
      <w:r w:rsidRPr="001E7181">
        <w:tab/>
      </w:r>
      <w:r w:rsidR="0047036B" w:rsidRPr="001E7181">
        <w:t xml:space="preserve">any condition the registrar considers appropriate; </w:t>
      </w:r>
    </w:p>
    <w:p w14:paraId="3097711B" w14:textId="0B844873" w:rsidR="0047036B" w:rsidRPr="001E7181" w:rsidRDefault="004066AE" w:rsidP="004066AE">
      <w:pPr>
        <w:pStyle w:val="Apara"/>
      </w:pPr>
      <w:r>
        <w:tab/>
      </w:r>
      <w:r w:rsidRPr="001E7181">
        <w:t>(b)</w:t>
      </w:r>
      <w:r w:rsidRPr="001E7181">
        <w:tab/>
      </w:r>
      <w:r w:rsidR="0047036B" w:rsidRPr="001E7181">
        <w:t>any condition prescribed by regulation.</w:t>
      </w:r>
    </w:p>
    <w:p w14:paraId="3CDAE4A3" w14:textId="16956C64" w:rsidR="0047036B" w:rsidRPr="001E7181" w:rsidRDefault="004066AE" w:rsidP="004066AE">
      <w:pPr>
        <w:pStyle w:val="Amain"/>
      </w:pPr>
      <w:r>
        <w:tab/>
      </w:r>
      <w:r w:rsidRPr="001E7181">
        <w:t>(2)</w:t>
      </w:r>
      <w:r w:rsidRPr="001E7181">
        <w:tab/>
      </w:r>
      <w:r w:rsidR="0047036B" w:rsidRPr="001E7181">
        <w:t>However, before imposing a condition under subsection (1) (a), the registrar must</w:t>
      </w:r>
      <w:r w:rsidR="0047036B" w:rsidRPr="001E7181">
        <w:rPr>
          <w:color w:val="000000"/>
          <w:shd w:val="clear" w:color="auto" w:fill="FFFFFF"/>
        </w:rPr>
        <w:t>—</w:t>
      </w:r>
    </w:p>
    <w:p w14:paraId="34821429" w14:textId="6CDC1F45" w:rsidR="0047036B" w:rsidRPr="001E7181" w:rsidRDefault="004066AE" w:rsidP="004066AE">
      <w:pPr>
        <w:pStyle w:val="Apara"/>
      </w:pPr>
      <w:r>
        <w:tab/>
      </w:r>
      <w:r w:rsidRPr="001E7181">
        <w:t>(a)</w:t>
      </w:r>
      <w:r w:rsidRPr="001E7181">
        <w:tab/>
      </w:r>
      <w:r w:rsidR="0047036B" w:rsidRPr="001E7181">
        <w:t>give the engineer a written notice that</w:t>
      </w:r>
      <w:r w:rsidR="0047036B" w:rsidRPr="001E7181">
        <w:rPr>
          <w:color w:val="000000"/>
        </w:rPr>
        <w:t>—</w:t>
      </w:r>
    </w:p>
    <w:p w14:paraId="7D4C45A7" w14:textId="39195AF3" w:rsidR="0047036B" w:rsidRPr="001E7181" w:rsidRDefault="004066AE" w:rsidP="004066AE">
      <w:pPr>
        <w:pStyle w:val="Asubpara"/>
      </w:pPr>
      <w:r>
        <w:tab/>
      </w:r>
      <w:r w:rsidRPr="001E7181">
        <w:t>(i)</w:t>
      </w:r>
      <w:r w:rsidRPr="001E7181">
        <w:tab/>
      </w:r>
      <w:r w:rsidR="0047036B" w:rsidRPr="001E7181">
        <w:t>states the condition the registrar proposes to impose; and</w:t>
      </w:r>
    </w:p>
    <w:p w14:paraId="721912EC" w14:textId="1CC2F033" w:rsidR="0047036B" w:rsidRPr="001E7181" w:rsidRDefault="004066AE" w:rsidP="004066AE">
      <w:pPr>
        <w:pStyle w:val="Asubpara"/>
      </w:pPr>
      <w:r>
        <w:tab/>
      </w:r>
      <w:r w:rsidRPr="001E7181">
        <w:t>(ii)</w:t>
      </w:r>
      <w:r w:rsidRPr="001E7181">
        <w:tab/>
      </w:r>
      <w:r w:rsidR="0047036B" w:rsidRPr="001E7181">
        <w:t>states the reason the registrar proposes to impose the condition; and</w:t>
      </w:r>
    </w:p>
    <w:p w14:paraId="46F7E04B" w14:textId="7D8598C9" w:rsidR="0047036B" w:rsidRPr="001E7181" w:rsidRDefault="004066AE" w:rsidP="004066AE">
      <w:pPr>
        <w:pStyle w:val="Asubpara"/>
      </w:pPr>
      <w:r>
        <w:tab/>
      </w:r>
      <w:r w:rsidRPr="001E7181">
        <w:t>(iii)</w:t>
      </w:r>
      <w:r w:rsidRPr="001E7181">
        <w:tab/>
      </w:r>
      <w:r w:rsidR="0047036B" w:rsidRPr="001E7181">
        <w:t>tells the engineer that the engineer may give a written response to the registrar about the matters stated in the notice no</w:t>
      </w:r>
      <w:r w:rsidR="00515314" w:rsidRPr="001E7181">
        <w:t>t</w:t>
      </w:r>
      <w:r w:rsidR="0047036B" w:rsidRPr="001E7181">
        <w:t xml:space="preserve"> later than 28 days after the engineer receives the notice; and</w:t>
      </w:r>
    </w:p>
    <w:p w14:paraId="2E648120" w14:textId="53A87C72" w:rsidR="0047036B" w:rsidRPr="001E7181" w:rsidRDefault="004066AE" w:rsidP="004066AE">
      <w:pPr>
        <w:pStyle w:val="Apara"/>
      </w:pPr>
      <w:r>
        <w:tab/>
      </w:r>
      <w:r w:rsidRPr="001E7181">
        <w:t>(b)</w:t>
      </w:r>
      <w:r w:rsidRPr="001E7181">
        <w:tab/>
      </w:r>
      <w:r w:rsidR="0047036B" w:rsidRPr="001E7181">
        <w:rPr>
          <w:shd w:val="clear" w:color="auto" w:fill="FFFFFF"/>
        </w:rPr>
        <w:t xml:space="preserve">consider </w:t>
      </w:r>
      <w:r w:rsidR="0047036B" w:rsidRPr="001E7181">
        <w:t xml:space="preserve">any response given to the registrar in accordance with </w:t>
      </w:r>
      <w:r w:rsidR="0047036B" w:rsidRPr="001E7181">
        <w:rPr>
          <w:shd w:val="clear" w:color="auto" w:fill="FFFFFF"/>
        </w:rPr>
        <w:t>paragraph (a) (iii).</w:t>
      </w:r>
    </w:p>
    <w:p w14:paraId="60BA8755" w14:textId="46D9A934" w:rsidR="0047036B" w:rsidRPr="001E7181" w:rsidRDefault="004066AE" w:rsidP="004066AE">
      <w:pPr>
        <w:pStyle w:val="AH5Sec"/>
      </w:pPr>
      <w:bookmarkStart w:id="31" w:name="_Toc120019646"/>
      <w:r w:rsidRPr="004066AE">
        <w:rPr>
          <w:rStyle w:val="CharSectNo"/>
        </w:rPr>
        <w:t>25</w:t>
      </w:r>
      <w:r w:rsidRPr="001E7181">
        <w:tab/>
      </w:r>
      <w:r w:rsidR="0047036B" w:rsidRPr="001E7181">
        <w:t>Registration term</w:t>
      </w:r>
      <w:bookmarkEnd w:id="31"/>
    </w:p>
    <w:p w14:paraId="6EE6B87E" w14:textId="77777777" w:rsidR="0047036B" w:rsidRPr="001E7181" w:rsidRDefault="0047036B" w:rsidP="00F53B86">
      <w:pPr>
        <w:pStyle w:val="Amainreturn"/>
      </w:pPr>
      <w:r w:rsidRPr="001E7181">
        <w:t>The registration of a professional engineer</w:t>
      </w:r>
      <w:r w:rsidRPr="001E7181">
        <w:rPr>
          <w:color w:val="000000"/>
          <w:shd w:val="clear" w:color="auto" w:fill="FFFFFF"/>
        </w:rPr>
        <w:t>—</w:t>
      </w:r>
    </w:p>
    <w:p w14:paraId="2440BA34" w14:textId="01BB0E4A" w:rsidR="0047036B" w:rsidRPr="001E7181" w:rsidRDefault="004066AE" w:rsidP="004066AE">
      <w:pPr>
        <w:pStyle w:val="Apara"/>
      </w:pPr>
      <w:r>
        <w:tab/>
      </w:r>
      <w:r w:rsidRPr="001E7181">
        <w:t>(a)</w:t>
      </w:r>
      <w:r w:rsidRPr="001E7181">
        <w:tab/>
      </w:r>
      <w:r w:rsidR="0047036B" w:rsidRPr="001E7181">
        <w:t>begins on the day stated in the registration certificate; and</w:t>
      </w:r>
    </w:p>
    <w:p w14:paraId="62341D41" w14:textId="001FDD71" w:rsidR="0047036B" w:rsidRPr="001E7181" w:rsidRDefault="004066AE" w:rsidP="004066AE">
      <w:pPr>
        <w:pStyle w:val="Apara"/>
      </w:pPr>
      <w:r>
        <w:tab/>
      </w:r>
      <w:r w:rsidRPr="001E7181">
        <w:t>(b)</w:t>
      </w:r>
      <w:r w:rsidRPr="001E7181">
        <w:tab/>
      </w:r>
      <w:r w:rsidR="0047036B" w:rsidRPr="001E7181">
        <w:t>ends on the earliest of the following:</w:t>
      </w:r>
    </w:p>
    <w:p w14:paraId="04532195" w14:textId="09434312" w:rsidR="0047036B" w:rsidRPr="001E7181" w:rsidRDefault="004066AE" w:rsidP="004066AE">
      <w:pPr>
        <w:pStyle w:val="Asubpara"/>
      </w:pPr>
      <w:r>
        <w:tab/>
      </w:r>
      <w:r w:rsidRPr="001E7181">
        <w:t>(i)</w:t>
      </w:r>
      <w:r w:rsidRPr="001E7181">
        <w:tab/>
      </w:r>
      <w:r w:rsidR="0047036B" w:rsidRPr="001E7181">
        <w:t>3 years after the registration begins;</w:t>
      </w:r>
    </w:p>
    <w:p w14:paraId="043BF1E0" w14:textId="7470BA51" w:rsidR="0047036B" w:rsidRPr="001E7181" w:rsidRDefault="004066AE" w:rsidP="004066AE">
      <w:pPr>
        <w:pStyle w:val="Asubpara"/>
      </w:pPr>
      <w:r>
        <w:tab/>
      </w:r>
      <w:r w:rsidRPr="001E7181">
        <w:t>(ii)</w:t>
      </w:r>
      <w:r w:rsidRPr="001E7181">
        <w:tab/>
      </w:r>
      <w:r w:rsidR="0047036B" w:rsidRPr="001E7181">
        <w:t>if a shorter period is prescribed by regulation—the end of that period;</w:t>
      </w:r>
    </w:p>
    <w:p w14:paraId="0ABAE051" w14:textId="23A898C8" w:rsidR="0047036B" w:rsidRPr="001E7181" w:rsidRDefault="004066AE" w:rsidP="007929D2">
      <w:pPr>
        <w:pStyle w:val="Asubpara"/>
        <w:keepLines/>
      </w:pPr>
      <w:r>
        <w:lastRenderedPageBreak/>
        <w:tab/>
      </w:r>
      <w:r w:rsidRPr="001E7181">
        <w:t>(iii)</w:t>
      </w:r>
      <w:r w:rsidRPr="001E7181">
        <w:tab/>
      </w:r>
      <w:r w:rsidR="0047036B" w:rsidRPr="001E7181">
        <w:t>if the registration is cancelled under division 6.1 (</w:t>
      </w:r>
      <w:r w:rsidR="001A530C" w:rsidRPr="001E7181">
        <w:t>Disciplinary action</w:t>
      </w:r>
      <w:r w:rsidR="0047036B" w:rsidRPr="001E7181">
        <w:t>), division 6.2 (</w:t>
      </w:r>
      <w:r w:rsidR="001A530C" w:rsidRPr="001E7181">
        <w:t>Immediate suspension or cancellation of registration</w:t>
      </w:r>
      <w:r w:rsidR="0047036B" w:rsidRPr="001E7181">
        <w:t>) or section </w:t>
      </w:r>
      <w:r w:rsidR="001A530C" w:rsidRPr="001E7181">
        <w:t>44</w:t>
      </w:r>
      <w:r w:rsidR="0047036B" w:rsidRPr="001E7181">
        <w:t xml:space="preserve"> (Voluntary cancellation of registration)—the day the cancellation takes effect.</w:t>
      </w:r>
    </w:p>
    <w:p w14:paraId="262D17F0" w14:textId="328F77CC" w:rsidR="0047036B" w:rsidRPr="001E7181" w:rsidRDefault="004066AE" w:rsidP="004066AE">
      <w:pPr>
        <w:pStyle w:val="AH5Sec"/>
      </w:pPr>
      <w:bookmarkStart w:id="32" w:name="_Toc120019647"/>
      <w:r w:rsidRPr="004066AE">
        <w:rPr>
          <w:rStyle w:val="CharSectNo"/>
        </w:rPr>
        <w:t>26</w:t>
      </w:r>
      <w:r w:rsidRPr="001E7181">
        <w:tab/>
      </w:r>
      <w:r w:rsidR="0047036B" w:rsidRPr="001E7181">
        <w:t>Registration certificates</w:t>
      </w:r>
      <w:bookmarkEnd w:id="32"/>
    </w:p>
    <w:p w14:paraId="2AFC1BFE" w14:textId="7D6BF3BE" w:rsidR="0047036B" w:rsidRPr="001E7181" w:rsidRDefault="004066AE" w:rsidP="004066AE">
      <w:pPr>
        <w:pStyle w:val="Amain"/>
      </w:pPr>
      <w:r>
        <w:tab/>
      </w:r>
      <w:r w:rsidRPr="001E7181">
        <w:t>(1)</w:t>
      </w:r>
      <w:r w:rsidRPr="001E7181">
        <w:tab/>
      </w:r>
      <w:r w:rsidR="0047036B" w:rsidRPr="001E7181">
        <w:t>This section applies if the registrar—</w:t>
      </w:r>
    </w:p>
    <w:p w14:paraId="24CAB5E4" w14:textId="617EE023" w:rsidR="0047036B" w:rsidRPr="001E7181" w:rsidRDefault="004066AE" w:rsidP="004066AE">
      <w:pPr>
        <w:pStyle w:val="Apara"/>
      </w:pPr>
      <w:r>
        <w:tab/>
      </w:r>
      <w:r w:rsidRPr="001E7181">
        <w:t>(a)</w:t>
      </w:r>
      <w:r w:rsidRPr="001E7181">
        <w:tab/>
      </w:r>
      <w:r w:rsidR="0047036B" w:rsidRPr="001E7181">
        <w:t xml:space="preserve">registers an individual as a professional engineer for an area of engineering; or </w:t>
      </w:r>
    </w:p>
    <w:p w14:paraId="0FB0C4C5" w14:textId="5B69965E" w:rsidR="0047036B" w:rsidRPr="001E7181" w:rsidRDefault="004066AE" w:rsidP="004066AE">
      <w:pPr>
        <w:pStyle w:val="Apara"/>
      </w:pPr>
      <w:r>
        <w:tab/>
      </w:r>
      <w:r w:rsidRPr="001E7181">
        <w:t>(b)</w:t>
      </w:r>
      <w:r w:rsidRPr="001E7181">
        <w:tab/>
      </w:r>
      <w:r w:rsidR="0047036B" w:rsidRPr="001E7181">
        <w:t>renews the registration of a professional engineer for an area of engineering; or</w:t>
      </w:r>
    </w:p>
    <w:p w14:paraId="0B798459" w14:textId="7CBA8729" w:rsidR="0047036B" w:rsidRPr="001E7181" w:rsidRDefault="004066AE" w:rsidP="004066AE">
      <w:pPr>
        <w:pStyle w:val="Apara"/>
      </w:pPr>
      <w:r>
        <w:tab/>
      </w:r>
      <w:r w:rsidRPr="001E7181">
        <w:t>(c)</w:t>
      </w:r>
      <w:r w:rsidRPr="001E7181">
        <w:tab/>
      </w:r>
      <w:r w:rsidR="0047036B" w:rsidRPr="001E7181">
        <w:t>varies the registration of a professional engineer under section </w:t>
      </w:r>
      <w:r w:rsidR="001A530C" w:rsidRPr="001E7181">
        <w:t>28</w:t>
      </w:r>
      <w:r w:rsidR="0047036B" w:rsidRPr="001E7181">
        <w:t xml:space="preserve"> (</w:t>
      </w:r>
      <w:r w:rsidR="001A530C" w:rsidRPr="001E7181">
        <w:t>Variation of registration</w:t>
      </w:r>
      <w:r w:rsidR="0047036B" w:rsidRPr="001E7181">
        <w:t>) or division 6.1 (</w:t>
      </w:r>
      <w:r w:rsidR="001A530C" w:rsidRPr="001E7181">
        <w:t>Disciplinary action</w:t>
      </w:r>
      <w:r w:rsidR="0047036B" w:rsidRPr="001E7181">
        <w:t>).</w:t>
      </w:r>
    </w:p>
    <w:p w14:paraId="4FD70872" w14:textId="3172C1CD" w:rsidR="0047036B" w:rsidRPr="001E7181" w:rsidRDefault="004066AE" w:rsidP="004066AE">
      <w:pPr>
        <w:pStyle w:val="Amain"/>
      </w:pPr>
      <w:r>
        <w:tab/>
      </w:r>
      <w:r w:rsidRPr="001E7181">
        <w:t>(2)</w:t>
      </w:r>
      <w:r w:rsidRPr="001E7181">
        <w:tab/>
      </w:r>
      <w:r w:rsidR="0047036B" w:rsidRPr="001E7181">
        <w:t>The registrar must give the professional engineer a certificate (a </w:t>
      </w:r>
      <w:r w:rsidR="0047036B" w:rsidRPr="001E7181">
        <w:rPr>
          <w:rStyle w:val="charBoldItals"/>
        </w:rPr>
        <w:t>registration certificate</w:t>
      </w:r>
      <w:r w:rsidR="0047036B" w:rsidRPr="001E7181">
        <w:t>) that states</w:t>
      </w:r>
      <w:r w:rsidR="0047036B" w:rsidRPr="001E7181">
        <w:rPr>
          <w:color w:val="000000"/>
          <w:shd w:val="clear" w:color="auto" w:fill="FFFFFF"/>
        </w:rPr>
        <w:t>—</w:t>
      </w:r>
    </w:p>
    <w:p w14:paraId="076BED83" w14:textId="1AE02922" w:rsidR="0047036B" w:rsidRPr="001E7181" w:rsidRDefault="004066AE" w:rsidP="004066AE">
      <w:pPr>
        <w:pStyle w:val="Apara"/>
      </w:pPr>
      <w:r>
        <w:tab/>
      </w:r>
      <w:r w:rsidRPr="001E7181">
        <w:t>(a)</w:t>
      </w:r>
      <w:r w:rsidRPr="001E7181">
        <w:tab/>
      </w:r>
      <w:r w:rsidR="0047036B" w:rsidRPr="001E7181">
        <w:t>the name of the engineer; and</w:t>
      </w:r>
    </w:p>
    <w:p w14:paraId="528363E0" w14:textId="2496ACEF" w:rsidR="0047036B" w:rsidRPr="001E7181" w:rsidRDefault="004066AE" w:rsidP="004066AE">
      <w:pPr>
        <w:pStyle w:val="Apara"/>
      </w:pPr>
      <w:r>
        <w:tab/>
      </w:r>
      <w:r w:rsidRPr="001E7181">
        <w:t>(b)</w:t>
      </w:r>
      <w:r w:rsidRPr="001E7181">
        <w:tab/>
      </w:r>
      <w:r w:rsidR="0047036B" w:rsidRPr="001E7181">
        <w:t>each area of engineering for which the engineer is registered; and</w:t>
      </w:r>
    </w:p>
    <w:p w14:paraId="159B6570" w14:textId="43750D6A" w:rsidR="0047036B" w:rsidRPr="001E7181" w:rsidRDefault="004066AE" w:rsidP="004066AE">
      <w:pPr>
        <w:pStyle w:val="Apara"/>
      </w:pPr>
      <w:r>
        <w:tab/>
      </w:r>
      <w:r w:rsidRPr="001E7181">
        <w:t>(c)</w:t>
      </w:r>
      <w:r w:rsidRPr="001E7181">
        <w:tab/>
      </w:r>
      <w:r w:rsidR="0047036B" w:rsidRPr="001E7181">
        <w:t>a unique identifying number (the</w:t>
      </w:r>
      <w:r w:rsidR="0078091D" w:rsidRPr="001E7181">
        <w:t> </w:t>
      </w:r>
      <w:r w:rsidR="0047036B" w:rsidRPr="001E7181">
        <w:rPr>
          <w:rStyle w:val="charBoldItals"/>
        </w:rPr>
        <w:t>registration number</w:t>
      </w:r>
      <w:r w:rsidR="0047036B" w:rsidRPr="001E7181">
        <w:t>) for the engineer; and</w:t>
      </w:r>
    </w:p>
    <w:p w14:paraId="058F4418" w14:textId="7C906502" w:rsidR="0047036B" w:rsidRPr="001E7181" w:rsidRDefault="004066AE" w:rsidP="004066AE">
      <w:pPr>
        <w:pStyle w:val="Apara"/>
      </w:pPr>
      <w:r>
        <w:tab/>
      </w:r>
      <w:r w:rsidRPr="001E7181">
        <w:t>(d)</w:t>
      </w:r>
      <w:r w:rsidRPr="001E7181">
        <w:tab/>
      </w:r>
      <w:r w:rsidR="0047036B" w:rsidRPr="001E7181">
        <w:t>the term of the engineer’s registration; and</w:t>
      </w:r>
    </w:p>
    <w:p w14:paraId="64340E5B" w14:textId="4A800532" w:rsidR="0047036B" w:rsidRPr="001E7181" w:rsidRDefault="004066AE" w:rsidP="004066AE">
      <w:pPr>
        <w:pStyle w:val="Apara"/>
      </w:pPr>
      <w:r>
        <w:tab/>
      </w:r>
      <w:r w:rsidRPr="001E7181">
        <w:t>(e)</w:t>
      </w:r>
      <w:r w:rsidRPr="001E7181">
        <w:tab/>
      </w:r>
      <w:r w:rsidR="0047036B" w:rsidRPr="001E7181">
        <w:t>any conditions of the engineer’s registration; and</w:t>
      </w:r>
    </w:p>
    <w:p w14:paraId="3C179765" w14:textId="2C543897" w:rsidR="0047036B" w:rsidRPr="001E7181" w:rsidRDefault="004066AE" w:rsidP="004066AE">
      <w:pPr>
        <w:pStyle w:val="Apara"/>
      </w:pPr>
      <w:r>
        <w:tab/>
      </w:r>
      <w:r w:rsidRPr="001E7181">
        <w:t>(f)</w:t>
      </w:r>
      <w:r w:rsidRPr="001E7181">
        <w:tab/>
      </w:r>
      <w:r w:rsidR="0047036B" w:rsidRPr="001E7181">
        <w:t>any other information prescribed by regulation.</w:t>
      </w:r>
    </w:p>
    <w:p w14:paraId="064DA329" w14:textId="1A81A007" w:rsidR="00FC1DB0" w:rsidRPr="001E7181" w:rsidRDefault="004066AE" w:rsidP="004066AE">
      <w:pPr>
        <w:pStyle w:val="Amain"/>
      </w:pPr>
      <w:r>
        <w:tab/>
      </w:r>
      <w:r w:rsidRPr="001E7181">
        <w:t>(3)</w:t>
      </w:r>
      <w:r w:rsidRPr="001E7181">
        <w:tab/>
      </w:r>
      <w:r w:rsidR="0047036B" w:rsidRPr="001E7181">
        <w:t>A registration certificate may include any other information the registrar considers relevant.</w:t>
      </w:r>
    </w:p>
    <w:p w14:paraId="5BE582E6" w14:textId="4826EFF3" w:rsidR="0047036B" w:rsidRPr="004066AE" w:rsidRDefault="004066AE" w:rsidP="004066AE">
      <w:pPr>
        <w:pStyle w:val="AH3Div"/>
      </w:pPr>
      <w:bookmarkStart w:id="33" w:name="_Toc120019648"/>
      <w:r w:rsidRPr="004066AE">
        <w:rPr>
          <w:rStyle w:val="CharDivNo"/>
        </w:rPr>
        <w:lastRenderedPageBreak/>
        <w:t>Division 4.3</w:t>
      </w:r>
      <w:r w:rsidRPr="001E7181">
        <w:tab/>
      </w:r>
      <w:r w:rsidR="0047036B" w:rsidRPr="004066AE">
        <w:rPr>
          <w:rStyle w:val="CharDivText"/>
        </w:rPr>
        <w:t>Obligations of professional engineers</w:t>
      </w:r>
      <w:bookmarkEnd w:id="33"/>
    </w:p>
    <w:p w14:paraId="0EDB9656" w14:textId="58B58E74" w:rsidR="0047036B" w:rsidRPr="001E7181" w:rsidRDefault="004066AE" w:rsidP="004066AE">
      <w:pPr>
        <w:pStyle w:val="AH5Sec"/>
      </w:pPr>
      <w:bookmarkStart w:id="34" w:name="_Toc120019649"/>
      <w:r w:rsidRPr="004066AE">
        <w:rPr>
          <w:rStyle w:val="CharSectNo"/>
        </w:rPr>
        <w:t>27</w:t>
      </w:r>
      <w:r w:rsidRPr="001E7181">
        <w:tab/>
      </w:r>
      <w:r w:rsidR="0047036B" w:rsidRPr="001E7181">
        <w:t>Obligations</w:t>
      </w:r>
      <w:bookmarkEnd w:id="34"/>
    </w:p>
    <w:p w14:paraId="1923207C" w14:textId="77777777" w:rsidR="0047036B" w:rsidRPr="001E7181" w:rsidRDefault="0047036B" w:rsidP="00515314">
      <w:pPr>
        <w:pStyle w:val="Amainreturn"/>
      </w:pPr>
      <w:r w:rsidRPr="001E7181">
        <w:t>A professional engineer must</w:t>
      </w:r>
      <w:r w:rsidRPr="001E7181">
        <w:rPr>
          <w:color w:val="000000"/>
          <w:shd w:val="clear" w:color="auto" w:fill="FFFFFF"/>
        </w:rPr>
        <w:t>—</w:t>
      </w:r>
    </w:p>
    <w:p w14:paraId="73A1F435" w14:textId="360BC223" w:rsidR="0047036B" w:rsidRPr="001E7181" w:rsidRDefault="004066AE" w:rsidP="004066AE">
      <w:pPr>
        <w:pStyle w:val="Apara"/>
      </w:pPr>
      <w:r>
        <w:tab/>
      </w:r>
      <w:r w:rsidRPr="001E7181">
        <w:t>(a)</w:t>
      </w:r>
      <w:r w:rsidRPr="001E7181">
        <w:tab/>
      </w:r>
      <w:r w:rsidR="0047036B" w:rsidRPr="001E7181">
        <w:t>comply with any conditions of the engineer’s registration; and</w:t>
      </w:r>
    </w:p>
    <w:p w14:paraId="27229A2E" w14:textId="7C2384EA" w:rsidR="0047036B" w:rsidRPr="001E7181" w:rsidRDefault="004066AE" w:rsidP="004066AE">
      <w:pPr>
        <w:pStyle w:val="Apara"/>
      </w:pPr>
      <w:r>
        <w:tab/>
      </w:r>
      <w:r w:rsidRPr="001E7181">
        <w:t>(b)</w:t>
      </w:r>
      <w:r w:rsidRPr="001E7181">
        <w:tab/>
      </w:r>
      <w:r w:rsidR="0047036B" w:rsidRPr="001E7181">
        <w:t>comply with this Act, including any approved code of practice; and</w:t>
      </w:r>
    </w:p>
    <w:p w14:paraId="7581932D" w14:textId="79AEFACB" w:rsidR="0047036B" w:rsidRPr="001E7181" w:rsidRDefault="004066AE" w:rsidP="004066AE">
      <w:pPr>
        <w:pStyle w:val="Apara"/>
      </w:pPr>
      <w:r>
        <w:tab/>
      </w:r>
      <w:r w:rsidRPr="001E7181">
        <w:t>(c)</w:t>
      </w:r>
      <w:r w:rsidRPr="001E7181">
        <w:tab/>
      </w:r>
      <w:r w:rsidR="0047036B" w:rsidRPr="001E7181">
        <w:t xml:space="preserve">undertake continuing professional development in accordance with any </w:t>
      </w:r>
      <w:r w:rsidR="00B33DB8" w:rsidRPr="001E7181">
        <w:t>determination made</w:t>
      </w:r>
      <w:r w:rsidR="0047036B" w:rsidRPr="001E7181">
        <w:t xml:space="preserve"> under section </w:t>
      </w:r>
      <w:r w:rsidR="001A530C" w:rsidRPr="001E7181">
        <w:t>84</w:t>
      </w:r>
      <w:r w:rsidR="0047036B" w:rsidRPr="001E7181">
        <w:t xml:space="preserve"> (</w:t>
      </w:r>
      <w:r w:rsidR="001A530C" w:rsidRPr="001E7181">
        <w:t>Continuing professional development for professional engineers</w:t>
      </w:r>
      <w:r w:rsidR="0047036B" w:rsidRPr="001E7181">
        <w:t>); and</w:t>
      </w:r>
    </w:p>
    <w:p w14:paraId="2E8A06F4" w14:textId="48D82C44" w:rsidR="00A21AD8" w:rsidRPr="001E7181" w:rsidRDefault="004066AE" w:rsidP="004066AE">
      <w:pPr>
        <w:pStyle w:val="Apara"/>
      </w:pPr>
      <w:r>
        <w:tab/>
      </w:r>
      <w:r w:rsidRPr="001E7181">
        <w:t>(d)</w:t>
      </w:r>
      <w:r w:rsidRPr="001E7181">
        <w:tab/>
      </w:r>
      <w:r w:rsidR="0047036B" w:rsidRPr="001E7181">
        <w:t>comply with other territory laws when carrying out a professional engineering service; and</w:t>
      </w:r>
    </w:p>
    <w:p w14:paraId="76611F96" w14:textId="2827038C" w:rsidR="0047036B" w:rsidRPr="001E7181" w:rsidRDefault="004066AE" w:rsidP="004066AE">
      <w:pPr>
        <w:pStyle w:val="Apara"/>
      </w:pPr>
      <w:r>
        <w:tab/>
      </w:r>
      <w:r w:rsidRPr="001E7181">
        <w:t>(e)</w:t>
      </w:r>
      <w:r w:rsidRPr="001E7181">
        <w:tab/>
      </w:r>
      <w:r w:rsidR="0047036B" w:rsidRPr="001E7181">
        <w:t>when carrying out a professional engineering service—</w:t>
      </w:r>
    </w:p>
    <w:p w14:paraId="0705C69D" w14:textId="15FA051A" w:rsidR="0047036B" w:rsidRPr="001E7181" w:rsidRDefault="004066AE" w:rsidP="004066AE">
      <w:pPr>
        <w:pStyle w:val="Asubpara"/>
      </w:pPr>
      <w:r>
        <w:tab/>
      </w:r>
      <w:r w:rsidRPr="001E7181">
        <w:t>(i)</w:t>
      </w:r>
      <w:r w:rsidRPr="001E7181">
        <w:tab/>
      </w:r>
      <w:r w:rsidR="0047036B" w:rsidRPr="001E7181">
        <w:t>meet the standard reasonably expected of a professional engineer; and</w:t>
      </w:r>
    </w:p>
    <w:p w14:paraId="03A1381A" w14:textId="33A2851F" w:rsidR="0047036B" w:rsidRPr="001E7181" w:rsidRDefault="004066AE" w:rsidP="004066AE">
      <w:pPr>
        <w:pStyle w:val="Asubpara"/>
      </w:pPr>
      <w:r>
        <w:tab/>
      </w:r>
      <w:r w:rsidRPr="001E7181">
        <w:t>(ii)</w:t>
      </w:r>
      <w:r w:rsidRPr="001E7181">
        <w:tab/>
      </w:r>
      <w:r w:rsidR="0047036B" w:rsidRPr="001E7181">
        <w:t>demonstrate a level of competence reasonably expected of a professional engineer; and</w:t>
      </w:r>
    </w:p>
    <w:p w14:paraId="05F38857" w14:textId="7CD9C575" w:rsidR="0047036B" w:rsidRPr="001E7181" w:rsidRDefault="004066AE" w:rsidP="004066AE">
      <w:pPr>
        <w:pStyle w:val="Asubpara"/>
      </w:pPr>
      <w:r>
        <w:tab/>
      </w:r>
      <w:r w:rsidRPr="001E7181">
        <w:t>(iii)</w:t>
      </w:r>
      <w:r w:rsidRPr="001E7181">
        <w:tab/>
      </w:r>
      <w:r w:rsidR="0047036B" w:rsidRPr="001E7181">
        <w:t>not engage in improper or unethical conduct; and</w:t>
      </w:r>
    </w:p>
    <w:p w14:paraId="6AC21365" w14:textId="7BBFD956" w:rsidR="0047036B" w:rsidRPr="001E7181" w:rsidRDefault="004066AE" w:rsidP="004066AE">
      <w:pPr>
        <w:pStyle w:val="Apara"/>
      </w:pPr>
      <w:r>
        <w:tab/>
      </w:r>
      <w:r w:rsidRPr="001E7181">
        <w:t>(f)</w:t>
      </w:r>
      <w:r w:rsidRPr="001E7181">
        <w:tab/>
      </w:r>
      <w:r w:rsidR="0047036B" w:rsidRPr="001E7181">
        <w:t>comply with any other obligation prescribed by regulation.</w:t>
      </w:r>
    </w:p>
    <w:p w14:paraId="326F06D3" w14:textId="5A35025C" w:rsidR="0047036B" w:rsidRPr="004066AE" w:rsidRDefault="004066AE" w:rsidP="004066AE">
      <w:pPr>
        <w:pStyle w:val="AH3Div"/>
      </w:pPr>
      <w:bookmarkStart w:id="35" w:name="_Toc120019650"/>
      <w:r w:rsidRPr="004066AE">
        <w:rPr>
          <w:rStyle w:val="CharDivNo"/>
        </w:rPr>
        <w:t>Division 4.4</w:t>
      </w:r>
      <w:r w:rsidRPr="001E7181">
        <w:tab/>
      </w:r>
      <w:r w:rsidR="0047036B" w:rsidRPr="004066AE">
        <w:rPr>
          <w:rStyle w:val="CharDivText"/>
        </w:rPr>
        <w:t>Variation of registration and changes to circumstances and details</w:t>
      </w:r>
      <w:bookmarkEnd w:id="35"/>
    </w:p>
    <w:p w14:paraId="68658D2A" w14:textId="47671F9F" w:rsidR="0047036B" w:rsidRPr="001E7181" w:rsidRDefault="004066AE" w:rsidP="004066AE">
      <w:pPr>
        <w:pStyle w:val="AH5Sec"/>
      </w:pPr>
      <w:bookmarkStart w:id="36" w:name="_Toc120019651"/>
      <w:r w:rsidRPr="004066AE">
        <w:rPr>
          <w:rStyle w:val="CharSectNo"/>
        </w:rPr>
        <w:t>28</w:t>
      </w:r>
      <w:r w:rsidRPr="001E7181">
        <w:tab/>
      </w:r>
      <w:r w:rsidR="0047036B" w:rsidRPr="001E7181">
        <w:t>Variation of registration</w:t>
      </w:r>
      <w:bookmarkEnd w:id="36"/>
    </w:p>
    <w:p w14:paraId="1AE56D29" w14:textId="79E4FC1D" w:rsidR="0047036B" w:rsidRPr="001E7181" w:rsidRDefault="004066AE" w:rsidP="004066AE">
      <w:pPr>
        <w:pStyle w:val="Amain"/>
      </w:pPr>
      <w:r>
        <w:tab/>
      </w:r>
      <w:r w:rsidRPr="001E7181">
        <w:t>(1)</w:t>
      </w:r>
      <w:r w:rsidRPr="001E7181">
        <w:tab/>
      </w:r>
      <w:r w:rsidR="0047036B" w:rsidRPr="001E7181">
        <w:t>The registrar may vary the registration of a professional engineer on written application by the engineer if the registrar</w:t>
      </w:r>
      <w:r w:rsidR="0047036B" w:rsidRPr="001E7181">
        <w:rPr>
          <w:color w:val="000000"/>
        </w:rPr>
        <w:t>—</w:t>
      </w:r>
    </w:p>
    <w:p w14:paraId="6E997CC2" w14:textId="0A01C363" w:rsidR="0047036B" w:rsidRPr="001E7181" w:rsidRDefault="004066AE" w:rsidP="004066AE">
      <w:pPr>
        <w:pStyle w:val="Apara"/>
      </w:pPr>
      <w:r>
        <w:tab/>
      </w:r>
      <w:r w:rsidRPr="001E7181">
        <w:t>(a)</w:t>
      </w:r>
      <w:r w:rsidRPr="001E7181">
        <w:tab/>
      </w:r>
      <w:r w:rsidR="0047036B" w:rsidRPr="001E7181">
        <w:t>has considered any reasons provided by the engineer in their application to vary the registration; and</w:t>
      </w:r>
    </w:p>
    <w:p w14:paraId="11540787" w14:textId="00B16C49" w:rsidR="0047036B" w:rsidRPr="001E7181" w:rsidRDefault="004066AE" w:rsidP="004066AE">
      <w:pPr>
        <w:pStyle w:val="Apara"/>
      </w:pPr>
      <w:r>
        <w:tab/>
      </w:r>
      <w:r w:rsidRPr="001E7181">
        <w:t>(b)</w:t>
      </w:r>
      <w:r w:rsidRPr="001E7181">
        <w:tab/>
      </w:r>
      <w:r w:rsidR="0047036B" w:rsidRPr="001E7181">
        <w:t>is satisfied that it is appropriate to vary the registration.</w:t>
      </w:r>
    </w:p>
    <w:p w14:paraId="5FB192FE" w14:textId="60A8E0FD" w:rsidR="0047036B" w:rsidRPr="001E7181" w:rsidRDefault="004066AE" w:rsidP="004066AE">
      <w:pPr>
        <w:pStyle w:val="Amain"/>
      </w:pPr>
      <w:r>
        <w:lastRenderedPageBreak/>
        <w:tab/>
      </w:r>
      <w:r w:rsidRPr="001E7181">
        <w:t>(2)</w:t>
      </w:r>
      <w:r w:rsidRPr="001E7181">
        <w:tab/>
      </w:r>
      <w:r w:rsidR="0047036B" w:rsidRPr="001E7181">
        <w:t>The registrar may vary the registration of a professional engineer on the registrar’s own initiative if the registrar</w:t>
      </w:r>
      <w:r w:rsidR="0047036B" w:rsidRPr="001E7181">
        <w:rPr>
          <w:color w:val="000000"/>
        </w:rPr>
        <w:t>—</w:t>
      </w:r>
    </w:p>
    <w:p w14:paraId="3A610905" w14:textId="3193CC4A" w:rsidR="0047036B" w:rsidRPr="001E7181" w:rsidRDefault="004066AE" w:rsidP="004066AE">
      <w:pPr>
        <w:pStyle w:val="Apara"/>
      </w:pPr>
      <w:r>
        <w:tab/>
      </w:r>
      <w:r w:rsidRPr="001E7181">
        <w:t>(a)</w:t>
      </w:r>
      <w:r w:rsidRPr="001E7181">
        <w:tab/>
      </w:r>
      <w:r w:rsidR="0047036B" w:rsidRPr="001E7181">
        <w:t>has given the professional engineer a written notice that</w:t>
      </w:r>
      <w:r w:rsidR="0047036B" w:rsidRPr="001E7181">
        <w:rPr>
          <w:color w:val="000000"/>
        </w:rPr>
        <w:t>—</w:t>
      </w:r>
    </w:p>
    <w:p w14:paraId="37A3CA20" w14:textId="4979197B" w:rsidR="0047036B" w:rsidRPr="001E7181" w:rsidRDefault="004066AE" w:rsidP="004066AE">
      <w:pPr>
        <w:pStyle w:val="Asubpara"/>
      </w:pPr>
      <w:r>
        <w:tab/>
      </w:r>
      <w:r w:rsidRPr="001E7181">
        <w:t>(i)</w:t>
      </w:r>
      <w:r w:rsidRPr="001E7181">
        <w:tab/>
      </w:r>
      <w:r w:rsidR="0047036B" w:rsidRPr="001E7181">
        <w:t>states how the registrar proposes to vary the registration; and</w:t>
      </w:r>
    </w:p>
    <w:p w14:paraId="218E0824" w14:textId="45D366D0" w:rsidR="0047036B" w:rsidRPr="001E7181" w:rsidRDefault="004066AE" w:rsidP="004066AE">
      <w:pPr>
        <w:pStyle w:val="Asubpara"/>
      </w:pPr>
      <w:r>
        <w:tab/>
      </w:r>
      <w:r w:rsidRPr="001E7181">
        <w:t>(ii)</w:t>
      </w:r>
      <w:r w:rsidRPr="001E7181">
        <w:tab/>
      </w:r>
      <w:r w:rsidR="0047036B" w:rsidRPr="001E7181">
        <w:t>states the reason the registrar proposes to vary the registration; and</w:t>
      </w:r>
    </w:p>
    <w:p w14:paraId="60DB10BD" w14:textId="5A1C1F50" w:rsidR="0047036B" w:rsidRPr="001E7181" w:rsidRDefault="004066AE" w:rsidP="004066AE">
      <w:pPr>
        <w:pStyle w:val="Asubpara"/>
      </w:pPr>
      <w:r>
        <w:tab/>
      </w:r>
      <w:r w:rsidRPr="001E7181">
        <w:t>(iii)</w:t>
      </w:r>
      <w:r w:rsidRPr="001E7181">
        <w:tab/>
      </w:r>
      <w:r w:rsidR="0047036B" w:rsidRPr="001E7181">
        <w:t>tells the engineer that the engineer may give a written response to the registrar about the matters stated in the notice no</w:t>
      </w:r>
      <w:r w:rsidR="00347579" w:rsidRPr="001E7181">
        <w:t>t</w:t>
      </w:r>
      <w:r w:rsidR="0047036B" w:rsidRPr="001E7181">
        <w:t xml:space="preserve"> later than 28 days after the engineer receives the notice; and</w:t>
      </w:r>
    </w:p>
    <w:p w14:paraId="4F1DFD53" w14:textId="0E110D53" w:rsidR="0047036B" w:rsidRPr="001E7181" w:rsidRDefault="004066AE" w:rsidP="004066AE">
      <w:pPr>
        <w:pStyle w:val="Apara"/>
      </w:pPr>
      <w:r>
        <w:tab/>
      </w:r>
      <w:r w:rsidRPr="001E7181">
        <w:t>(b)</w:t>
      </w:r>
      <w:r w:rsidRPr="001E7181">
        <w:tab/>
      </w:r>
      <w:r w:rsidR="0047036B" w:rsidRPr="001E7181">
        <w:t>has considered any response given in accordance with paragraph (a) (iii); and</w:t>
      </w:r>
    </w:p>
    <w:p w14:paraId="4C8C2AC0" w14:textId="3F38F159" w:rsidR="0047036B" w:rsidRPr="001E7181" w:rsidRDefault="004066AE" w:rsidP="004066AE">
      <w:pPr>
        <w:pStyle w:val="Apara"/>
      </w:pPr>
      <w:r>
        <w:tab/>
      </w:r>
      <w:r w:rsidRPr="001E7181">
        <w:t>(c)</w:t>
      </w:r>
      <w:r w:rsidRPr="001E7181">
        <w:tab/>
      </w:r>
      <w:r w:rsidR="0047036B" w:rsidRPr="001E7181">
        <w:t>is satisfied that it is appropriate to vary the registration.</w:t>
      </w:r>
    </w:p>
    <w:p w14:paraId="3850DA2C" w14:textId="49CC3EDF" w:rsidR="0047036B" w:rsidRPr="001E7181" w:rsidRDefault="004066AE" w:rsidP="004066AE">
      <w:pPr>
        <w:pStyle w:val="Amain"/>
      </w:pPr>
      <w:r>
        <w:tab/>
      </w:r>
      <w:r w:rsidRPr="001E7181">
        <w:t>(3)</w:t>
      </w:r>
      <w:r w:rsidRPr="001E7181">
        <w:tab/>
      </w:r>
      <w:r w:rsidR="0047036B" w:rsidRPr="001E7181">
        <w:t>If the registrar varies the registration of a professional engineer under this section, the registrar must give the engineer a written notice (a </w:t>
      </w:r>
      <w:r w:rsidR="0047036B" w:rsidRPr="001E7181">
        <w:rPr>
          <w:rStyle w:val="charBoldItals"/>
        </w:rPr>
        <w:t>notice of variation</w:t>
      </w:r>
      <w:r w:rsidR="0047036B" w:rsidRPr="001E7181">
        <w:t>) that states</w:t>
      </w:r>
      <w:r w:rsidR="0047036B" w:rsidRPr="001E7181">
        <w:rPr>
          <w:color w:val="000000"/>
        </w:rPr>
        <w:t>—</w:t>
      </w:r>
    </w:p>
    <w:p w14:paraId="10CE9C55" w14:textId="068FAA68" w:rsidR="0047036B" w:rsidRPr="001E7181" w:rsidRDefault="004066AE" w:rsidP="004066AE">
      <w:pPr>
        <w:pStyle w:val="Apara"/>
      </w:pPr>
      <w:r>
        <w:tab/>
      </w:r>
      <w:r w:rsidRPr="001E7181">
        <w:t>(a)</w:t>
      </w:r>
      <w:r w:rsidRPr="001E7181">
        <w:tab/>
      </w:r>
      <w:r w:rsidR="0047036B" w:rsidRPr="001E7181">
        <w:t>how the registration has been varied; and</w:t>
      </w:r>
    </w:p>
    <w:p w14:paraId="61503441" w14:textId="50890317" w:rsidR="0047036B" w:rsidRPr="001E7181" w:rsidRDefault="004066AE" w:rsidP="004066AE">
      <w:pPr>
        <w:pStyle w:val="Apara"/>
      </w:pPr>
      <w:r>
        <w:tab/>
      </w:r>
      <w:r w:rsidRPr="001E7181">
        <w:t>(b)</w:t>
      </w:r>
      <w:r w:rsidRPr="001E7181">
        <w:tab/>
      </w:r>
      <w:r w:rsidR="0047036B" w:rsidRPr="001E7181">
        <w:t>the day on which the variation takes effect.</w:t>
      </w:r>
    </w:p>
    <w:p w14:paraId="5CF19779" w14:textId="3B94DF9B" w:rsidR="0047036B" w:rsidRPr="001E7181" w:rsidRDefault="004066AE" w:rsidP="004066AE">
      <w:pPr>
        <w:pStyle w:val="Amain"/>
      </w:pPr>
      <w:r>
        <w:tab/>
      </w:r>
      <w:r w:rsidRPr="001E7181">
        <w:t>(4)</w:t>
      </w:r>
      <w:r w:rsidRPr="001E7181">
        <w:tab/>
      </w:r>
      <w:r w:rsidR="0047036B" w:rsidRPr="001E7181">
        <w:t>A variation of a registration takes effect on the day stated in the notice of variation.</w:t>
      </w:r>
    </w:p>
    <w:p w14:paraId="3B4CF272" w14:textId="59531B0B" w:rsidR="0047036B" w:rsidRPr="001E7181" w:rsidRDefault="004066AE" w:rsidP="004066AE">
      <w:pPr>
        <w:pStyle w:val="Amain"/>
      </w:pPr>
      <w:r>
        <w:tab/>
      </w:r>
      <w:r w:rsidRPr="001E7181">
        <w:t>(5)</w:t>
      </w:r>
      <w:r w:rsidRPr="001E7181">
        <w:tab/>
      </w:r>
      <w:r w:rsidR="0047036B" w:rsidRPr="001E7181">
        <w:t>In this section:</w:t>
      </w:r>
    </w:p>
    <w:p w14:paraId="11FDD210" w14:textId="77777777" w:rsidR="0047036B" w:rsidRPr="001E7181" w:rsidRDefault="0047036B" w:rsidP="004066AE">
      <w:pPr>
        <w:pStyle w:val="aDef"/>
      </w:pPr>
      <w:r w:rsidRPr="001E7181">
        <w:rPr>
          <w:rStyle w:val="charBoldItals"/>
        </w:rPr>
        <w:t>registration</w:t>
      </w:r>
      <w:r w:rsidRPr="001E7181">
        <w:t xml:space="preserve"> includes a suspended registration.</w:t>
      </w:r>
    </w:p>
    <w:p w14:paraId="517070B3" w14:textId="3C667203" w:rsidR="0047036B" w:rsidRPr="001E7181" w:rsidRDefault="0047036B" w:rsidP="004066AE">
      <w:pPr>
        <w:pStyle w:val="aDef"/>
        <w:keepNext/>
      </w:pPr>
      <w:r w:rsidRPr="001E7181">
        <w:rPr>
          <w:rStyle w:val="charBoldItals"/>
        </w:rPr>
        <w:t>vary</w:t>
      </w:r>
      <w:r w:rsidRPr="001E7181">
        <w:t>, in relation to a registration</w:t>
      </w:r>
      <w:r w:rsidRPr="001E7181">
        <w:rPr>
          <w:color w:val="000000"/>
        </w:rPr>
        <w:t>—</w:t>
      </w:r>
    </w:p>
    <w:p w14:paraId="61A06867" w14:textId="1709BE3D" w:rsidR="0047036B" w:rsidRPr="001E7181" w:rsidRDefault="004066AE" w:rsidP="004066AE">
      <w:pPr>
        <w:pStyle w:val="aDefpara"/>
      </w:pPr>
      <w:r>
        <w:tab/>
      </w:r>
      <w:r w:rsidRPr="001E7181">
        <w:t>(a)</w:t>
      </w:r>
      <w:r w:rsidRPr="001E7181">
        <w:tab/>
      </w:r>
      <w:r w:rsidR="0047036B" w:rsidRPr="001E7181">
        <w:t>includes</w:t>
      </w:r>
      <w:r w:rsidR="0047036B" w:rsidRPr="001E7181">
        <w:rPr>
          <w:color w:val="000000"/>
        </w:rPr>
        <w:t>—</w:t>
      </w:r>
    </w:p>
    <w:p w14:paraId="61D22E67" w14:textId="0AC20CF8" w:rsidR="0047036B" w:rsidRPr="001E7181" w:rsidRDefault="004066AE" w:rsidP="004066AE">
      <w:pPr>
        <w:pStyle w:val="aDefsubpara"/>
      </w:pPr>
      <w:r>
        <w:tab/>
      </w:r>
      <w:r w:rsidRPr="001E7181">
        <w:t>(i)</w:t>
      </w:r>
      <w:r w:rsidRPr="001E7181">
        <w:tab/>
      </w:r>
      <w:r w:rsidR="0047036B" w:rsidRPr="001E7181">
        <w:t>varying the term of the registration; and</w:t>
      </w:r>
    </w:p>
    <w:p w14:paraId="574B1057" w14:textId="51782E7B" w:rsidR="0047036B" w:rsidRPr="001E7181" w:rsidRDefault="004066AE" w:rsidP="004066AE">
      <w:pPr>
        <w:pStyle w:val="aDefsubpara"/>
        <w:keepNext/>
      </w:pPr>
      <w:r>
        <w:lastRenderedPageBreak/>
        <w:tab/>
      </w:r>
      <w:r w:rsidRPr="001E7181">
        <w:t>(ii)</w:t>
      </w:r>
      <w:r w:rsidRPr="001E7181">
        <w:tab/>
      </w:r>
      <w:r w:rsidR="0047036B" w:rsidRPr="001E7181">
        <w:t>adding, amending or removing a condition of the registration; but</w:t>
      </w:r>
    </w:p>
    <w:p w14:paraId="75BEBB29" w14:textId="6BD3D970" w:rsidR="0047036B" w:rsidRPr="001E7181" w:rsidRDefault="004066AE" w:rsidP="004066AE">
      <w:pPr>
        <w:pStyle w:val="aDefpara"/>
      </w:pPr>
      <w:r>
        <w:tab/>
      </w:r>
      <w:r w:rsidRPr="001E7181">
        <w:t>(b)</w:t>
      </w:r>
      <w:r w:rsidRPr="001E7181">
        <w:tab/>
      </w:r>
      <w:r w:rsidR="0047036B" w:rsidRPr="001E7181">
        <w:t>does not include amending the registration to authorise the professional engineer to carry out professional engineering services in an additional area of engineering</w:t>
      </w:r>
      <w:r w:rsidR="0047036B" w:rsidRPr="001E7181">
        <w:rPr>
          <w:color w:val="000000"/>
        </w:rPr>
        <w:t>.</w:t>
      </w:r>
    </w:p>
    <w:p w14:paraId="311F00C4" w14:textId="784A64D1" w:rsidR="0047036B" w:rsidRPr="001E7181" w:rsidRDefault="0047036B" w:rsidP="0047036B">
      <w:pPr>
        <w:pStyle w:val="aNotepar"/>
      </w:pPr>
      <w:r w:rsidRPr="001E7181">
        <w:rPr>
          <w:rStyle w:val="charItals"/>
        </w:rPr>
        <w:t>Note</w:t>
      </w:r>
      <w:r w:rsidRPr="001E7181">
        <w:rPr>
          <w:rStyle w:val="charItals"/>
        </w:rPr>
        <w:tab/>
      </w:r>
      <w:r w:rsidRPr="001E7181">
        <w:rPr>
          <w:iCs/>
        </w:rPr>
        <w:t xml:space="preserve">To be granted registration for an additional area of engineering, a professional engineer must make an application for registration in accordance with </w:t>
      </w:r>
      <w:r w:rsidRPr="001E7181">
        <w:t>s </w:t>
      </w:r>
      <w:r w:rsidR="001A530C" w:rsidRPr="001E7181">
        <w:t>16</w:t>
      </w:r>
      <w:r w:rsidRPr="001E7181">
        <w:t>.</w:t>
      </w:r>
    </w:p>
    <w:p w14:paraId="0D6D3633" w14:textId="1CA34375" w:rsidR="0047036B" w:rsidRPr="001E7181" w:rsidRDefault="004066AE" w:rsidP="004066AE">
      <w:pPr>
        <w:pStyle w:val="AH5Sec"/>
      </w:pPr>
      <w:bookmarkStart w:id="37" w:name="_Toc120019652"/>
      <w:r w:rsidRPr="004066AE">
        <w:rPr>
          <w:rStyle w:val="CharSectNo"/>
        </w:rPr>
        <w:t>29</w:t>
      </w:r>
      <w:r w:rsidRPr="001E7181">
        <w:tab/>
      </w:r>
      <w:r w:rsidR="0047036B" w:rsidRPr="001E7181">
        <w:t xml:space="preserve">Notifying registrar </w:t>
      </w:r>
      <w:r w:rsidR="00FE0126" w:rsidRPr="001E7181">
        <w:t>about change of information</w:t>
      </w:r>
      <w:bookmarkEnd w:id="37"/>
    </w:p>
    <w:p w14:paraId="20FDA9B9" w14:textId="644157C0" w:rsidR="00545CE7" w:rsidRPr="001E7181" w:rsidRDefault="004066AE" w:rsidP="004066AE">
      <w:pPr>
        <w:pStyle w:val="Amain"/>
      </w:pPr>
      <w:r>
        <w:tab/>
      </w:r>
      <w:r w:rsidRPr="001E7181">
        <w:t>(1)</w:t>
      </w:r>
      <w:r w:rsidRPr="001E7181">
        <w:tab/>
      </w:r>
      <w:r w:rsidR="0047036B" w:rsidRPr="001E7181">
        <w:t>A professional engineer must notify the registrar</w:t>
      </w:r>
      <w:r w:rsidR="00B101F6" w:rsidRPr="001E7181">
        <w:t>,</w:t>
      </w:r>
      <w:r w:rsidR="00231C0D" w:rsidRPr="001E7181">
        <w:t xml:space="preserve"> in writing</w:t>
      </w:r>
      <w:r w:rsidR="00B101F6" w:rsidRPr="001E7181">
        <w:t>,</w:t>
      </w:r>
      <w:r w:rsidR="0047036B" w:rsidRPr="001E7181">
        <w:t xml:space="preserve"> about any </w:t>
      </w:r>
      <w:r w:rsidR="00545CE7" w:rsidRPr="001E7181">
        <w:t>change to the engineer’s name or contact details</w:t>
      </w:r>
      <w:r w:rsidR="00231C0D" w:rsidRPr="001E7181">
        <w:t xml:space="preserve"> within 14 days after the professional engineer becomes aware of the change</w:t>
      </w:r>
      <w:r w:rsidR="00545CE7" w:rsidRPr="001E7181">
        <w:t>.</w:t>
      </w:r>
    </w:p>
    <w:p w14:paraId="31C4F195" w14:textId="39D04A06" w:rsidR="0047036B" w:rsidRPr="001E7181" w:rsidRDefault="004066AE" w:rsidP="004066AE">
      <w:pPr>
        <w:pStyle w:val="Amain"/>
      </w:pPr>
      <w:r>
        <w:tab/>
      </w:r>
      <w:r w:rsidRPr="001E7181">
        <w:t>(2)</w:t>
      </w:r>
      <w:r w:rsidRPr="001E7181">
        <w:tab/>
      </w:r>
      <w:r w:rsidR="00231C0D" w:rsidRPr="001E7181">
        <w:t>A professional engineer must notify the registrar</w:t>
      </w:r>
      <w:r w:rsidR="00B101F6" w:rsidRPr="001E7181">
        <w:t>,</w:t>
      </w:r>
      <w:r w:rsidR="00231C0D" w:rsidRPr="001E7181">
        <w:t xml:space="preserve"> in writing</w:t>
      </w:r>
      <w:r w:rsidR="00B101F6" w:rsidRPr="001E7181">
        <w:t>,</w:t>
      </w:r>
      <w:r w:rsidR="00231C0D" w:rsidRPr="001E7181">
        <w:t xml:space="preserve"> about any—</w:t>
      </w:r>
    </w:p>
    <w:p w14:paraId="3B7355CF" w14:textId="334862BF" w:rsidR="0047036B" w:rsidRPr="001E7181" w:rsidRDefault="004066AE" w:rsidP="004066AE">
      <w:pPr>
        <w:pStyle w:val="Apara"/>
      </w:pPr>
      <w:r>
        <w:tab/>
      </w:r>
      <w:r w:rsidRPr="001E7181">
        <w:t>(a)</w:t>
      </w:r>
      <w:r w:rsidRPr="001E7181">
        <w:tab/>
      </w:r>
      <w:r w:rsidR="0047036B" w:rsidRPr="001E7181">
        <w:t>change to the engineer’s suitability information;</w:t>
      </w:r>
      <w:r w:rsidR="00C20F37" w:rsidRPr="001E7181">
        <w:t xml:space="preserve"> and</w:t>
      </w:r>
    </w:p>
    <w:p w14:paraId="52AFA98F" w14:textId="7B01079C" w:rsidR="0047036B" w:rsidRPr="001E7181" w:rsidRDefault="004066AE" w:rsidP="004066AE">
      <w:pPr>
        <w:pStyle w:val="Apara"/>
      </w:pPr>
      <w:r>
        <w:tab/>
      </w:r>
      <w:r w:rsidRPr="001E7181">
        <w:t>(b)</w:t>
      </w:r>
      <w:r w:rsidRPr="001E7181">
        <w:tab/>
      </w:r>
      <w:r w:rsidR="00231C0D" w:rsidRPr="001E7181">
        <w:t>other e</w:t>
      </w:r>
      <w:r w:rsidR="0047036B" w:rsidRPr="001E7181">
        <w:t>vent or circumstance prescribed by regulation.</w:t>
      </w:r>
    </w:p>
    <w:p w14:paraId="3808B81A" w14:textId="06B4A9E4" w:rsidR="0047036B" w:rsidRPr="001E7181" w:rsidRDefault="004066AE" w:rsidP="004066AE">
      <w:pPr>
        <w:pStyle w:val="Amain"/>
        <w:keepNext/>
      </w:pPr>
      <w:r>
        <w:tab/>
      </w:r>
      <w:r w:rsidRPr="001E7181">
        <w:t>(3)</w:t>
      </w:r>
      <w:r w:rsidRPr="001E7181">
        <w:tab/>
      </w:r>
      <w:r w:rsidR="00231C0D" w:rsidRPr="001E7181">
        <w:t xml:space="preserve">A professional engineer commits an offence if the engineer fails to give notice in accordance with subsection (2) within </w:t>
      </w:r>
      <w:r w:rsidR="0047036B" w:rsidRPr="001E7181">
        <w:t xml:space="preserve">14 days after the engineer becomes aware of the </w:t>
      </w:r>
      <w:r w:rsidR="00231C0D" w:rsidRPr="001E7181">
        <w:t>change</w:t>
      </w:r>
      <w:r w:rsidR="0047036B" w:rsidRPr="001E7181">
        <w:t>.</w:t>
      </w:r>
    </w:p>
    <w:p w14:paraId="2473CEF8" w14:textId="77777777" w:rsidR="0047036B" w:rsidRPr="001E7181" w:rsidRDefault="0047036B" w:rsidP="0047036B">
      <w:pPr>
        <w:pStyle w:val="Penalty"/>
      </w:pPr>
      <w:r w:rsidRPr="001E7181">
        <w:t>Maximum penalty:  20 penalty units.</w:t>
      </w:r>
    </w:p>
    <w:p w14:paraId="7E835A88" w14:textId="5BE63DE8" w:rsidR="00B33DB8" w:rsidRPr="001E7181" w:rsidRDefault="004066AE" w:rsidP="004066AE">
      <w:pPr>
        <w:pStyle w:val="Amain"/>
      </w:pPr>
      <w:r>
        <w:tab/>
      </w:r>
      <w:r w:rsidRPr="001E7181">
        <w:t>(4)</w:t>
      </w:r>
      <w:r w:rsidRPr="001E7181">
        <w:tab/>
      </w:r>
      <w:r w:rsidR="00B33DB8" w:rsidRPr="001E7181">
        <w:t>An offence against subsection (3) is a strict liability offence.</w:t>
      </w:r>
    </w:p>
    <w:p w14:paraId="340DAE55" w14:textId="0DC0CD26" w:rsidR="0047036B" w:rsidRPr="004066AE" w:rsidRDefault="004066AE" w:rsidP="004066AE">
      <w:pPr>
        <w:pStyle w:val="AH3Div"/>
      </w:pPr>
      <w:bookmarkStart w:id="38" w:name="_Toc120019653"/>
      <w:r w:rsidRPr="004066AE">
        <w:rPr>
          <w:rStyle w:val="CharDivNo"/>
        </w:rPr>
        <w:t>Division 4.5</w:t>
      </w:r>
      <w:r w:rsidRPr="001E7181">
        <w:tab/>
      </w:r>
      <w:r w:rsidR="0047036B" w:rsidRPr="004066AE">
        <w:rPr>
          <w:rStyle w:val="CharDivText"/>
        </w:rPr>
        <w:t>Register of professional engineers</w:t>
      </w:r>
      <w:bookmarkEnd w:id="38"/>
    </w:p>
    <w:p w14:paraId="0BE5BAE3" w14:textId="71E588DF" w:rsidR="0047036B" w:rsidRPr="001E7181" w:rsidRDefault="004066AE" w:rsidP="004066AE">
      <w:pPr>
        <w:pStyle w:val="AH5Sec"/>
      </w:pPr>
      <w:bookmarkStart w:id="39" w:name="_Toc120019654"/>
      <w:r w:rsidRPr="004066AE">
        <w:rPr>
          <w:rStyle w:val="CharSectNo"/>
        </w:rPr>
        <w:t>30</w:t>
      </w:r>
      <w:r w:rsidRPr="001E7181">
        <w:tab/>
      </w:r>
      <w:r w:rsidR="0047036B" w:rsidRPr="001E7181">
        <w:t>Registrar must keep professional engineers register</w:t>
      </w:r>
      <w:bookmarkEnd w:id="39"/>
    </w:p>
    <w:p w14:paraId="073F5F4D" w14:textId="2AE1E252" w:rsidR="0047036B" w:rsidRPr="001E7181" w:rsidRDefault="004066AE" w:rsidP="004066AE">
      <w:pPr>
        <w:pStyle w:val="Amain"/>
      </w:pPr>
      <w:r>
        <w:tab/>
      </w:r>
      <w:r w:rsidRPr="001E7181">
        <w:t>(1)</w:t>
      </w:r>
      <w:r w:rsidRPr="001E7181">
        <w:tab/>
      </w:r>
      <w:r w:rsidR="0047036B" w:rsidRPr="001E7181">
        <w:t>The registrar must keep a register of professional engineers (the </w:t>
      </w:r>
      <w:r w:rsidR="0047036B" w:rsidRPr="001E7181">
        <w:rPr>
          <w:rStyle w:val="charBoldItals"/>
        </w:rPr>
        <w:t>engineers</w:t>
      </w:r>
      <w:r w:rsidR="0047036B" w:rsidRPr="001E7181">
        <w:t xml:space="preserve"> </w:t>
      </w:r>
      <w:r w:rsidR="0047036B" w:rsidRPr="001E7181">
        <w:rPr>
          <w:rStyle w:val="charBoldItals"/>
        </w:rPr>
        <w:t>register</w:t>
      </w:r>
      <w:r w:rsidR="0047036B" w:rsidRPr="001E7181">
        <w:t>).</w:t>
      </w:r>
    </w:p>
    <w:p w14:paraId="2537AF5E" w14:textId="36B432FD" w:rsidR="0047036B" w:rsidRPr="001E7181" w:rsidRDefault="004066AE" w:rsidP="007929D2">
      <w:pPr>
        <w:pStyle w:val="Amain"/>
        <w:keepNext/>
      </w:pPr>
      <w:r>
        <w:lastRenderedPageBreak/>
        <w:tab/>
      </w:r>
      <w:r w:rsidRPr="001E7181">
        <w:t>(2)</w:t>
      </w:r>
      <w:r w:rsidRPr="001E7181">
        <w:tab/>
      </w:r>
      <w:r w:rsidR="0047036B" w:rsidRPr="001E7181">
        <w:t>The registrar must keep the following details about a professional engineer in the engineers register:</w:t>
      </w:r>
    </w:p>
    <w:p w14:paraId="644F6AEF" w14:textId="718DDDC9" w:rsidR="0047036B" w:rsidRPr="001E7181" w:rsidRDefault="004066AE" w:rsidP="004066AE">
      <w:pPr>
        <w:pStyle w:val="Apara"/>
      </w:pPr>
      <w:r>
        <w:tab/>
      </w:r>
      <w:r w:rsidRPr="001E7181">
        <w:t>(a)</w:t>
      </w:r>
      <w:r w:rsidRPr="001E7181">
        <w:tab/>
      </w:r>
      <w:r w:rsidR="0047036B" w:rsidRPr="001E7181">
        <w:t>the engineer’s name;</w:t>
      </w:r>
    </w:p>
    <w:p w14:paraId="55C63F18" w14:textId="6A825A6F" w:rsidR="0047036B" w:rsidRPr="001E7181" w:rsidRDefault="004066AE" w:rsidP="004066AE">
      <w:pPr>
        <w:pStyle w:val="Apara"/>
      </w:pPr>
      <w:r>
        <w:tab/>
      </w:r>
      <w:r w:rsidRPr="001E7181">
        <w:t>(b)</w:t>
      </w:r>
      <w:r w:rsidRPr="001E7181">
        <w:tab/>
      </w:r>
      <w:r w:rsidR="0047036B" w:rsidRPr="001E7181">
        <w:t>the area of engineering for which the engineer is registered;</w:t>
      </w:r>
    </w:p>
    <w:p w14:paraId="316F679E" w14:textId="25D43C40" w:rsidR="0047036B" w:rsidRPr="001E7181" w:rsidRDefault="004066AE" w:rsidP="004066AE">
      <w:pPr>
        <w:pStyle w:val="Apara"/>
      </w:pPr>
      <w:r>
        <w:tab/>
      </w:r>
      <w:r w:rsidRPr="001E7181">
        <w:t>(c)</w:t>
      </w:r>
      <w:r w:rsidRPr="001E7181">
        <w:tab/>
      </w:r>
      <w:r w:rsidR="0047036B" w:rsidRPr="001E7181">
        <w:t>the engineer’s registration number;</w:t>
      </w:r>
    </w:p>
    <w:p w14:paraId="19E6E175" w14:textId="5A183A9D" w:rsidR="0047036B" w:rsidRPr="001E7181" w:rsidRDefault="004066AE" w:rsidP="004066AE">
      <w:pPr>
        <w:pStyle w:val="Apara"/>
      </w:pPr>
      <w:r>
        <w:tab/>
      </w:r>
      <w:r w:rsidRPr="001E7181">
        <w:t>(d)</w:t>
      </w:r>
      <w:r w:rsidRPr="001E7181">
        <w:tab/>
      </w:r>
      <w:r w:rsidR="0047036B" w:rsidRPr="001E7181">
        <w:t>the term of the engineer’s registration;</w:t>
      </w:r>
    </w:p>
    <w:p w14:paraId="4963FCCD" w14:textId="6E8D914B" w:rsidR="0047036B" w:rsidRPr="001E7181" w:rsidRDefault="004066AE" w:rsidP="004066AE">
      <w:pPr>
        <w:pStyle w:val="Apara"/>
      </w:pPr>
      <w:r>
        <w:tab/>
      </w:r>
      <w:r w:rsidRPr="001E7181">
        <w:t>(e)</w:t>
      </w:r>
      <w:r w:rsidRPr="001E7181">
        <w:tab/>
      </w:r>
      <w:r w:rsidR="0047036B" w:rsidRPr="001E7181">
        <w:t xml:space="preserve">any conditions </w:t>
      </w:r>
      <w:r w:rsidR="00347579" w:rsidRPr="001E7181">
        <w:t xml:space="preserve">of </w:t>
      </w:r>
      <w:r w:rsidR="0047036B" w:rsidRPr="001E7181">
        <w:t>the engineer’s registration;</w:t>
      </w:r>
    </w:p>
    <w:p w14:paraId="1BE62043" w14:textId="480BD88A" w:rsidR="0047036B" w:rsidRPr="001E7181" w:rsidRDefault="004066AE" w:rsidP="004066AE">
      <w:pPr>
        <w:pStyle w:val="Apara"/>
      </w:pPr>
      <w:r>
        <w:tab/>
      </w:r>
      <w:r w:rsidRPr="001E7181">
        <w:t>(f)</w:t>
      </w:r>
      <w:r w:rsidRPr="001E7181">
        <w:tab/>
      </w:r>
      <w:r w:rsidR="0047036B" w:rsidRPr="001E7181">
        <w:t>the engineer’s address for service;</w:t>
      </w:r>
    </w:p>
    <w:p w14:paraId="6670715F" w14:textId="097F0E5D" w:rsidR="0047036B" w:rsidRPr="001E7181" w:rsidRDefault="004066AE" w:rsidP="004066AE">
      <w:pPr>
        <w:pStyle w:val="Apara"/>
      </w:pPr>
      <w:r>
        <w:tab/>
      </w:r>
      <w:r w:rsidRPr="001E7181">
        <w:t>(g)</w:t>
      </w:r>
      <w:r w:rsidRPr="001E7181">
        <w:tab/>
      </w:r>
      <w:r w:rsidR="0047036B" w:rsidRPr="001E7181">
        <w:t xml:space="preserve">the details of any regulatory action (however described) taken against the engineer under this Act or a </w:t>
      </w:r>
      <w:r w:rsidR="00BF0CA9" w:rsidRPr="001E7181">
        <w:t>relevant law</w:t>
      </w:r>
      <w:r w:rsidR="0047036B" w:rsidRPr="001E7181">
        <w:t>;</w:t>
      </w:r>
    </w:p>
    <w:p w14:paraId="02BA2AD9" w14:textId="6A56AC4C" w:rsidR="0047036B" w:rsidRPr="001E7181" w:rsidRDefault="004066AE" w:rsidP="004066AE">
      <w:pPr>
        <w:pStyle w:val="Apara"/>
      </w:pPr>
      <w:r>
        <w:tab/>
      </w:r>
      <w:r w:rsidRPr="001E7181">
        <w:t>(h)</w:t>
      </w:r>
      <w:r w:rsidRPr="001E7181">
        <w:tab/>
      </w:r>
      <w:r w:rsidR="0047036B" w:rsidRPr="001E7181">
        <w:t>the status of the engineer’s registration;</w:t>
      </w:r>
    </w:p>
    <w:p w14:paraId="3B0A786F" w14:textId="1A1CC763" w:rsidR="0047036B" w:rsidRPr="001E7181" w:rsidRDefault="004066AE" w:rsidP="004066AE">
      <w:pPr>
        <w:pStyle w:val="Apara"/>
      </w:pPr>
      <w:r>
        <w:tab/>
      </w:r>
      <w:r w:rsidRPr="001E7181">
        <w:t>(i)</w:t>
      </w:r>
      <w:r w:rsidRPr="001E7181">
        <w:tab/>
      </w:r>
      <w:r w:rsidR="0047036B" w:rsidRPr="001E7181">
        <w:t>any other details prescribed by regulation.</w:t>
      </w:r>
    </w:p>
    <w:p w14:paraId="1BBB1D9C" w14:textId="3A14ED86" w:rsidR="0047036B" w:rsidRPr="001E7181" w:rsidRDefault="004066AE" w:rsidP="004066AE">
      <w:pPr>
        <w:pStyle w:val="Amain"/>
      </w:pPr>
      <w:r>
        <w:tab/>
      </w:r>
      <w:r w:rsidRPr="001E7181">
        <w:t>(3)</w:t>
      </w:r>
      <w:r w:rsidRPr="001E7181">
        <w:tab/>
      </w:r>
      <w:r w:rsidR="0047036B" w:rsidRPr="001E7181">
        <w:t>The registrar must, for a former professional engineer, keep the details mentioned in subsection (2) in the register for 10 years after the day the former professional engineer’s registration ends.</w:t>
      </w:r>
    </w:p>
    <w:p w14:paraId="746BA7A2" w14:textId="4FE910CF" w:rsidR="0047036B" w:rsidRPr="001E7181" w:rsidRDefault="004066AE" w:rsidP="004066AE">
      <w:pPr>
        <w:pStyle w:val="Amain"/>
      </w:pPr>
      <w:r>
        <w:tab/>
      </w:r>
      <w:r w:rsidRPr="001E7181">
        <w:t>(4)</w:t>
      </w:r>
      <w:r w:rsidRPr="001E7181">
        <w:tab/>
      </w:r>
      <w:r w:rsidR="0047036B" w:rsidRPr="001E7181">
        <w:t>The engineers register may also contain any other details the registrar considers appropriate.</w:t>
      </w:r>
    </w:p>
    <w:p w14:paraId="610AFA5F" w14:textId="3B36BAF4" w:rsidR="0047036B" w:rsidRPr="001E7181" w:rsidRDefault="004066AE" w:rsidP="004066AE">
      <w:pPr>
        <w:pStyle w:val="Amain"/>
      </w:pPr>
      <w:r>
        <w:tab/>
      </w:r>
      <w:r w:rsidRPr="001E7181">
        <w:t>(5)</w:t>
      </w:r>
      <w:r w:rsidRPr="001E7181">
        <w:tab/>
      </w:r>
      <w:r w:rsidR="0047036B" w:rsidRPr="001E7181">
        <w:t>The registrar may correct any mistake, error or omission in the engineers register.</w:t>
      </w:r>
    </w:p>
    <w:p w14:paraId="7D33E68D" w14:textId="16CB7DCB" w:rsidR="0047036B" w:rsidRPr="001E7181" w:rsidRDefault="004066AE" w:rsidP="004066AE">
      <w:pPr>
        <w:pStyle w:val="AH5Sec"/>
      </w:pPr>
      <w:bookmarkStart w:id="40" w:name="_Toc120019655"/>
      <w:r w:rsidRPr="004066AE">
        <w:rPr>
          <w:rStyle w:val="CharSectNo"/>
        </w:rPr>
        <w:t>31</w:t>
      </w:r>
      <w:r w:rsidRPr="001E7181">
        <w:tab/>
      </w:r>
      <w:r w:rsidR="0047036B" w:rsidRPr="001E7181">
        <w:t>Publication of certain information in engineers register</w:t>
      </w:r>
      <w:bookmarkEnd w:id="40"/>
    </w:p>
    <w:p w14:paraId="4B209978" w14:textId="3DAEEFBE" w:rsidR="0047036B" w:rsidRPr="001E7181" w:rsidRDefault="004066AE" w:rsidP="004066AE">
      <w:pPr>
        <w:pStyle w:val="Amain"/>
      </w:pPr>
      <w:r>
        <w:tab/>
      </w:r>
      <w:r w:rsidRPr="001E7181">
        <w:t>(1)</w:t>
      </w:r>
      <w:r w:rsidRPr="001E7181">
        <w:tab/>
      </w:r>
      <w:r w:rsidR="0047036B" w:rsidRPr="001E7181">
        <w:t>The registrar must make the following details about a professional engineer in the engineers register available to the public:</w:t>
      </w:r>
    </w:p>
    <w:p w14:paraId="3CAC8050" w14:textId="5D19EA65" w:rsidR="0047036B" w:rsidRPr="001E7181" w:rsidRDefault="004066AE" w:rsidP="004066AE">
      <w:pPr>
        <w:pStyle w:val="Apara"/>
      </w:pPr>
      <w:r>
        <w:tab/>
      </w:r>
      <w:r w:rsidRPr="001E7181">
        <w:t>(a)</w:t>
      </w:r>
      <w:r w:rsidRPr="001E7181">
        <w:tab/>
      </w:r>
      <w:r w:rsidR="0047036B" w:rsidRPr="001E7181">
        <w:t>the engineer’s name;</w:t>
      </w:r>
    </w:p>
    <w:p w14:paraId="40C3503C" w14:textId="4641FED5" w:rsidR="0047036B" w:rsidRPr="001E7181" w:rsidRDefault="004066AE" w:rsidP="004066AE">
      <w:pPr>
        <w:pStyle w:val="Apara"/>
      </w:pPr>
      <w:r>
        <w:tab/>
      </w:r>
      <w:r w:rsidRPr="001E7181">
        <w:t>(b)</w:t>
      </w:r>
      <w:r w:rsidRPr="001E7181">
        <w:tab/>
      </w:r>
      <w:r w:rsidR="0047036B" w:rsidRPr="001E7181">
        <w:t>the area of engineering for which the engineer is registered;</w:t>
      </w:r>
    </w:p>
    <w:p w14:paraId="1FE9D91A" w14:textId="6CD9F88F" w:rsidR="0047036B" w:rsidRPr="001E7181" w:rsidRDefault="004066AE" w:rsidP="004066AE">
      <w:pPr>
        <w:pStyle w:val="Apara"/>
      </w:pPr>
      <w:r>
        <w:tab/>
      </w:r>
      <w:r w:rsidRPr="001E7181">
        <w:t>(c)</w:t>
      </w:r>
      <w:r w:rsidRPr="001E7181">
        <w:tab/>
      </w:r>
      <w:r w:rsidR="0047036B" w:rsidRPr="001E7181">
        <w:t>the engineer’s registration number;</w:t>
      </w:r>
    </w:p>
    <w:p w14:paraId="693A82F9" w14:textId="01217539" w:rsidR="0047036B" w:rsidRPr="001E7181" w:rsidRDefault="004066AE" w:rsidP="004066AE">
      <w:pPr>
        <w:pStyle w:val="Apara"/>
      </w:pPr>
      <w:r>
        <w:tab/>
      </w:r>
      <w:r w:rsidRPr="001E7181">
        <w:t>(d)</w:t>
      </w:r>
      <w:r w:rsidRPr="001E7181">
        <w:tab/>
      </w:r>
      <w:r w:rsidR="0047036B" w:rsidRPr="001E7181">
        <w:t>the term of the engineer’s registration;</w:t>
      </w:r>
    </w:p>
    <w:p w14:paraId="04BF8412" w14:textId="7B9AB524" w:rsidR="0047036B" w:rsidRPr="001E7181" w:rsidRDefault="004066AE" w:rsidP="004066AE">
      <w:pPr>
        <w:pStyle w:val="Apara"/>
      </w:pPr>
      <w:r>
        <w:lastRenderedPageBreak/>
        <w:tab/>
      </w:r>
      <w:r w:rsidRPr="001E7181">
        <w:t>(e)</w:t>
      </w:r>
      <w:r w:rsidRPr="001E7181">
        <w:tab/>
      </w:r>
      <w:r w:rsidR="0047036B" w:rsidRPr="001E7181">
        <w:t xml:space="preserve">any conditions </w:t>
      </w:r>
      <w:r w:rsidR="00347579" w:rsidRPr="001E7181">
        <w:t>of</w:t>
      </w:r>
      <w:r w:rsidR="0047036B" w:rsidRPr="001E7181">
        <w:t xml:space="preserve"> the engineer’s registration;</w:t>
      </w:r>
    </w:p>
    <w:p w14:paraId="423A5272" w14:textId="79241113" w:rsidR="0047036B" w:rsidRPr="001E7181" w:rsidRDefault="004066AE" w:rsidP="004066AE">
      <w:pPr>
        <w:pStyle w:val="Apara"/>
      </w:pPr>
      <w:r>
        <w:tab/>
      </w:r>
      <w:r w:rsidRPr="001E7181">
        <w:t>(f)</w:t>
      </w:r>
      <w:r w:rsidRPr="001E7181">
        <w:tab/>
      </w:r>
      <w:r w:rsidR="0047036B" w:rsidRPr="001E7181">
        <w:t>the status of the engineer’s registration.</w:t>
      </w:r>
    </w:p>
    <w:p w14:paraId="5279CA30" w14:textId="7B302256" w:rsidR="0047036B" w:rsidRPr="001E7181" w:rsidRDefault="004066AE" w:rsidP="004066AE">
      <w:pPr>
        <w:pStyle w:val="Amain"/>
      </w:pPr>
      <w:r>
        <w:tab/>
      </w:r>
      <w:r w:rsidRPr="001E7181">
        <w:t>(2)</w:t>
      </w:r>
      <w:r w:rsidRPr="001E7181">
        <w:tab/>
      </w:r>
      <w:r w:rsidR="0047036B" w:rsidRPr="001E7181">
        <w:t>The registrar may make the details mentioned in subsection (1) about a former professional engineer available to the public.</w:t>
      </w:r>
    </w:p>
    <w:p w14:paraId="777C559A" w14:textId="00A2470A" w:rsidR="00135181" w:rsidRPr="001E7181" w:rsidRDefault="004066AE" w:rsidP="004066AE">
      <w:pPr>
        <w:pStyle w:val="Amain"/>
      </w:pPr>
      <w:r>
        <w:tab/>
      </w:r>
      <w:r w:rsidRPr="001E7181">
        <w:t>(3)</w:t>
      </w:r>
      <w:r w:rsidRPr="001E7181">
        <w:tab/>
      </w:r>
      <w:r w:rsidR="00534C79" w:rsidRPr="001E7181">
        <w:t>However</w:t>
      </w:r>
      <w:r w:rsidR="0028798D" w:rsidRPr="001E7181">
        <w:t>, the registrar m</w:t>
      </w:r>
      <w:r w:rsidR="003242E7" w:rsidRPr="001E7181">
        <w:t>ust not make details about a professional engineer or a former professional engineer available to the public if</w:t>
      </w:r>
      <w:r w:rsidR="00534C79" w:rsidRPr="001E7181">
        <w:t>—</w:t>
      </w:r>
    </w:p>
    <w:p w14:paraId="7F1A5D6B" w14:textId="77AFF9F7" w:rsidR="00135181" w:rsidRPr="001E7181" w:rsidRDefault="004066AE" w:rsidP="004066AE">
      <w:pPr>
        <w:pStyle w:val="Apara"/>
      </w:pPr>
      <w:r>
        <w:tab/>
      </w:r>
      <w:r w:rsidRPr="001E7181">
        <w:t>(a)</w:t>
      </w:r>
      <w:r w:rsidRPr="001E7181">
        <w:tab/>
      </w:r>
      <w:r w:rsidR="00135181" w:rsidRPr="001E7181">
        <w:t xml:space="preserve">the engineer </w:t>
      </w:r>
      <w:r w:rsidR="003242E7" w:rsidRPr="001E7181">
        <w:t xml:space="preserve">or former engineer </w:t>
      </w:r>
      <w:r w:rsidR="00135181" w:rsidRPr="001E7181">
        <w:t>applies</w:t>
      </w:r>
      <w:r w:rsidR="00C0479A" w:rsidRPr="001E7181">
        <w:t>,</w:t>
      </w:r>
      <w:r w:rsidR="00135181" w:rsidRPr="001E7181">
        <w:t xml:space="preserve"> in writing</w:t>
      </w:r>
      <w:r w:rsidR="00C0479A" w:rsidRPr="001E7181">
        <w:t>,</w:t>
      </w:r>
      <w:r w:rsidR="00135181" w:rsidRPr="001E7181">
        <w:t xml:space="preserve"> for the information not to be made available to the public; and</w:t>
      </w:r>
    </w:p>
    <w:p w14:paraId="2223CE4C" w14:textId="35156082" w:rsidR="00135181" w:rsidRPr="001E7181" w:rsidRDefault="004066AE" w:rsidP="004066AE">
      <w:pPr>
        <w:pStyle w:val="Apara"/>
      </w:pPr>
      <w:r>
        <w:tab/>
      </w:r>
      <w:r w:rsidRPr="001E7181">
        <w:t>(b)</w:t>
      </w:r>
      <w:r w:rsidRPr="001E7181">
        <w:tab/>
      </w:r>
      <w:r w:rsidR="00135181" w:rsidRPr="001E7181">
        <w:t>the registrar is satisfied that the publication of the information would, or could reasonably be expected to</w:t>
      </w:r>
      <w:r w:rsidR="003242E7" w:rsidRPr="001E7181">
        <w:t>—</w:t>
      </w:r>
    </w:p>
    <w:p w14:paraId="0E3EB4C0" w14:textId="03EA3388" w:rsidR="00135181" w:rsidRPr="001E7181" w:rsidRDefault="004066AE" w:rsidP="004066AE">
      <w:pPr>
        <w:pStyle w:val="Asubpara"/>
      </w:pPr>
      <w:r>
        <w:tab/>
      </w:r>
      <w:r w:rsidRPr="001E7181">
        <w:t>(i)</w:t>
      </w:r>
      <w:r w:rsidRPr="001E7181">
        <w:tab/>
      </w:r>
      <w:r w:rsidR="00135181" w:rsidRPr="001E7181">
        <w:t>endanger the life or physical safety of any person; or</w:t>
      </w:r>
    </w:p>
    <w:p w14:paraId="38C31D5C" w14:textId="4AC7985C" w:rsidR="003242E7" w:rsidRPr="001E7181" w:rsidRDefault="004066AE" w:rsidP="004066AE">
      <w:pPr>
        <w:pStyle w:val="Asubpara"/>
      </w:pPr>
      <w:r>
        <w:tab/>
      </w:r>
      <w:r w:rsidRPr="001E7181">
        <w:t>(ii)</w:t>
      </w:r>
      <w:r w:rsidRPr="001E7181">
        <w:tab/>
      </w:r>
      <w:r w:rsidR="00534C79" w:rsidRPr="001E7181">
        <w:t>jeopardise national security</w:t>
      </w:r>
      <w:r w:rsidR="003242E7" w:rsidRPr="001E7181">
        <w:t>.</w:t>
      </w:r>
    </w:p>
    <w:p w14:paraId="29DBD529" w14:textId="77777777" w:rsidR="0047036B" w:rsidRPr="001E7181" w:rsidRDefault="0047036B" w:rsidP="004066AE">
      <w:pPr>
        <w:pStyle w:val="PageBreak"/>
        <w:suppressLineNumbers/>
      </w:pPr>
      <w:r w:rsidRPr="001E7181">
        <w:br w:type="page"/>
      </w:r>
    </w:p>
    <w:p w14:paraId="718D4309" w14:textId="622BA361" w:rsidR="0047036B" w:rsidRPr="004066AE" w:rsidRDefault="004066AE" w:rsidP="004066AE">
      <w:pPr>
        <w:pStyle w:val="AH2Part"/>
      </w:pPr>
      <w:bookmarkStart w:id="41" w:name="_Toc120019656"/>
      <w:r w:rsidRPr="004066AE">
        <w:rPr>
          <w:rStyle w:val="CharPartNo"/>
        </w:rPr>
        <w:lastRenderedPageBreak/>
        <w:t>Part 5</w:t>
      </w:r>
      <w:r w:rsidRPr="001E7181">
        <w:tab/>
      </w:r>
      <w:r w:rsidR="0047036B" w:rsidRPr="004066AE">
        <w:rPr>
          <w:rStyle w:val="CharPartText"/>
        </w:rPr>
        <w:t>Assessment entities</w:t>
      </w:r>
      <w:bookmarkEnd w:id="41"/>
    </w:p>
    <w:p w14:paraId="782BD54E" w14:textId="77777777" w:rsidR="001A530C" w:rsidRPr="001E7181" w:rsidRDefault="001A530C" w:rsidP="004066AE">
      <w:pPr>
        <w:pStyle w:val="Placeholder"/>
        <w:suppressLineNumbers/>
      </w:pPr>
      <w:r w:rsidRPr="001E7181">
        <w:rPr>
          <w:rStyle w:val="CharDivNo"/>
        </w:rPr>
        <w:t xml:space="preserve">  </w:t>
      </w:r>
      <w:r w:rsidRPr="001E7181">
        <w:rPr>
          <w:rStyle w:val="CharDivText"/>
        </w:rPr>
        <w:t xml:space="preserve">  </w:t>
      </w:r>
    </w:p>
    <w:p w14:paraId="53519280" w14:textId="05A33B6E" w:rsidR="0047036B" w:rsidRPr="001E7181" w:rsidRDefault="004066AE" w:rsidP="004066AE">
      <w:pPr>
        <w:pStyle w:val="AH5Sec"/>
      </w:pPr>
      <w:bookmarkStart w:id="42" w:name="_Toc120019657"/>
      <w:r w:rsidRPr="004066AE">
        <w:rPr>
          <w:rStyle w:val="CharSectNo"/>
        </w:rPr>
        <w:t>32</w:t>
      </w:r>
      <w:r w:rsidRPr="001E7181">
        <w:tab/>
      </w:r>
      <w:r w:rsidR="0047036B" w:rsidRPr="001E7181">
        <w:t>Approval for assessment entity to conduct assessment scheme</w:t>
      </w:r>
      <w:bookmarkEnd w:id="42"/>
    </w:p>
    <w:p w14:paraId="7B6E176E" w14:textId="6C8BFF9B" w:rsidR="0047036B" w:rsidRPr="001E7181" w:rsidRDefault="004066AE" w:rsidP="004066AE">
      <w:pPr>
        <w:pStyle w:val="Amain"/>
      </w:pPr>
      <w:r>
        <w:tab/>
      </w:r>
      <w:r w:rsidRPr="001E7181">
        <w:t>(1)</w:t>
      </w:r>
      <w:r w:rsidRPr="001E7181">
        <w:tab/>
      </w:r>
      <w:r w:rsidR="0047036B" w:rsidRPr="001E7181">
        <w:t xml:space="preserve">The director-general may approve an entity to conduct a scheme for an area of engineering (an </w:t>
      </w:r>
      <w:r w:rsidR="0047036B" w:rsidRPr="001E7181">
        <w:rPr>
          <w:rStyle w:val="charBoldItals"/>
        </w:rPr>
        <w:t>assessment scheme</w:t>
      </w:r>
      <w:r w:rsidR="0047036B" w:rsidRPr="001E7181">
        <w:t>) if—</w:t>
      </w:r>
    </w:p>
    <w:p w14:paraId="4985DC7C" w14:textId="102424BC" w:rsidR="0047036B" w:rsidRPr="001E7181" w:rsidRDefault="004066AE" w:rsidP="004066AE">
      <w:pPr>
        <w:pStyle w:val="Apara"/>
      </w:pPr>
      <w:r>
        <w:tab/>
      </w:r>
      <w:r w:rsidRPr="001E7181">
        <w:t>(a)</w:t>
      </w:r>
      <w:r w:rsidRPr="001E7181">
        <w:tab/>
      </w:r>
      <w:r w:rsidR="0047036B" w:rsidRPr="001E7181">
        <w:t>the entity is an eligible entity; and</w:t>
      </w:r>
    </w:p>
    <w:p w14:paraId="2F684EE6" w14:textId="55A1FB0A" w:rsidR="0047036B" w:rsidRPr="001E7181" w:rsidRDefault="004066AE" w:rsidP="004066AE">
      <w:pPr>
        <w:pStyle w:val="Apara"/>
      </w:pPr>
      <w:r>
        <w:tab/>
      </w:r>
      <w:r w:rsidRPr="001E7181">
        <w:t>(b)</w:t>
      </w:r>
      <w:r w:rsidRPr="001E7181">
        <w:tab/>
      </w:r>
      <w:r w:rsidR="0047036B" w:rsidRPr="001E7181">
        <w:t>the assessment scheme is an eligible assessment scheme.</w:t>
      </w:r>
    </w:p>
    <w:p w14:paraId="4FA79CD4" w14:textId="51D9C742" w:rsidR="0047036B" w:rsidRPr="001E7181" w:rsidRDefault="004066AE" w:rsidP="004066AE">
      <w:pPr>
        <w:pStyle w:val="Amain"/>
      </w:pPr>
      <w:r>
        <w:tab/>
      </w:r>
      <w:r w:rsidRPr="001E7181">
        <w:t>(2)</w:t>
      </w:r>
      <w:r w:rsidRPr="001E7181">
        <w:tab/>
      </w:r>
      <w:r w:rsidR="0047036B" w:rsidRPr="001E7181">
        <w:t>An approval under subsection (1)</w:t>
      </w:r>
      <w:r w:rsidR="0047036B" w:rsidRPr="001E7181">
        <w:rPr>
          <w:color w:val="000000"/>
          <w:shd w:val="clear" w:color="auto" w:fill="FFFFFF"/>
        </w:rPr>
        <w:t>—</w:t>
      </w:r>
    </w:p>
    <w:p w14:paraId="6C385199" w14:textId="4228980F" w:rsidR="0047036B" w:rsidRPr="001E7181" w:rsidRDefault="004066AE" w:rsidP="004066AE">
      <w:pPr>
        <w:pStyle w:val="Apara"/>
      </w:pPr>
      <w:r>
        <w:tab/>
      </w:r>
      <w:r w:rsidRPr="001E7181">
        <w:t>(a)</w:t>
      </w:r>
      <w:r w:rsidRPr="001E7181">
        <w:tab/>
      </w:r>
      <w:r w:rsidR="0047036B" w:rsidRPr="001E7181">
        <w:t>must be for a term not longer than 5 years; and</w:t>
      </w:r>
    </w:p>
    <w:p w14:paraId="479F3997" w14:textId="2A5E40BB" w:rsidR="0047036B" w:rsidRPr="001E7181" w:rsidRDefault="004066AE" w:rsidP="004066AE">
      <w:pPr>
        <w:pStyle w:val="Apara"/>
      </w:pPr>
      <w:r>
        <w:tab/>
      </w:r>
      <w:r w:rsidRPr="001E7181">
        <w:t>(b)</w:t>
      </w:r>
      <w:r w:rsidRPr="001E7181">
        <w:tab/>
      </w:r>
      <w:r w:rsidR="0047036B" w:rsidRPr="001E7181">
        <w:t>is subject to</w:t>
      </w:r>
      <w:r w:rsidR="0047036B" w:rsidRPr="001E7181">
        <w:rPr>
          <w:color w:val="000000"/>
          <w:shd w:val="clear" w:color="auto" w:fill="FFFFFF"/>
        </w:rPr>
        <w:t>—</w:t>
      </w:r>
    </w:p>
    <w:p w14:paraId="42713BFC" w14:textId="662CE4DA" w:rsidR="0047036B" w:rsidRPr="001E7181" w:rsidRDefault="004066AE" w:rsidP="004066AE">
      <w:pPr>
        <w:pStyle w:val="Asubpara"/>
      </w:pPr>
      <w:r>
        <w:tab/>
      </w:r>
      <w:r w:rsidRPr="001E7181">
        <w:t>(i)</w:t>
      </w:r>
      <w:r w:rsidRPr="001E7181">
        <w:tab/>
      </w:r>
      <w:r w:rsidR="0047036B" w:rsidRPr="001E7181">
        <w:t>any condition the director</w:t>
      </w:r>
      <w:r w:rsidR="0047036B" w:rsidRPr="001E7181">
        <w:noBreakHyphen/>
        <w:t>general considers appropriate; and</w:t>
      </w:r>
    </w:p>
    <w:p w14:paraId="0D16FC21" w14:textId="63545A75" w:rsidR="0047036B" w:rsidRPr="001E7181" w:rsidRDefault="004066AE" w:rsidP="004066AE">
      <w:pPr>
        <w:pStyle w:val="Asubpara"/>
      </w:pPr>
      <w:r>
        <w:tab/>
      </w:r>
      <w:r w:rsidRPr="001E7181">
        <w:t>(ii)</w:t>
      </w:r>
      <w:r w:rsidRPr="001E7181">
        <w:tab/>
      </w:r>
      <w:r w:rsidR="0047036B" w:rsidRPr="001E7181">
        <w:t>any condition prescribed by regulation.</w:t>
      </w:r>
    </w:p>
    <w:p w14:paraId="45D33FB3" w14:textId="2ABE0E36" w:rsidR="0047036B" w:rsidRPr="001E7181" w:rsidRDefault="004066AE" w:rsidP="004066AE">
      <w:pPr>
        <w:pStyle w:val="Amain"/>
      </w:pPr>
      <w:r>
        <w:tab/>
      </w:r>
      <w:r w:rsidRPr="001E7181">
        <w:t>(3)</w:t>
      </w:r>
      <w:r w:rsidRPr="001E7181">
        <w:tab/>
      </w:r>
      <w:r w:rsidR="0047036B" w:rsidRPr="001E7181">
        <w:t>An approval is a notifiable instrument.</w:t>
      </w:r>
    </w:p>
    <w:p w14:paraId="2736D589" w14:textId="58340249" w:rsidR="0047036B" w:rsidRPr="001E7181" w:rsidRDefault="004066AE" w:rsidP="004066AE">
      <w:pPr>
        <w:pStyle w:val="Amain"/>
      </w:pPr>
      <w:r>
        <w:tab/>
      </w:r>
      <w:r w:rsidRPr="001E7181">
        <w:t>(4)</w:t>
      </w:r>
      <w:r w:rsidRPr="001E7181">
        <w:tab/>
      </w:r>
      <w:r w:rsidR="0047036B" w:rsidRPr="001E7181">
        <w:t>For subsection (1)</w:t>
      </w:r>
      <w:r w:rsidR="0047036B" w:rsidRPr="001E7181">
        <w:rPr>
          <w:color w:val="000000"/>
          <w:shd w:val="clear" w:color="auto" w:fill="FFFFFF"/>
        </w:rPr>
        <w:t xml:space="preserve">, an entity </w:t>
      </w:r>
      <w:r w:rsidR="0047036B" w:rsidRPr="001E7181">
        <w:t xml:space="preserve">is an </w:t>
      </w:r>
      <w:r w:rsidR="0047036B" w:rsidRPr="001E7181">
        <w:rPr>
          <w:rStyle w:val="charBoldItals"/>
        </w:rPr>
        <w:t>eligible entity</w:t>
      </w:r>
      <w:r w:rsidR="0047036B" w:rsidRPr="001E7181">
        <w:t xml:space="preserve"> if—</w:t>
      </w:r>
    </w:p>
    <w:p w14:paraId="7DAAB172" w14:textId="7CE61222" w:rsidR="0047036B" w:rsidRPr="001E7181" w:rsidRDefault="004066AE" w:rsidP="004066AE">
      <w:pPr>
        <w:pStyle w:val="Apara"/>
      </w:pPr>
      <w:r>
        <w:tab/>
      </w:r>
      <w:r w:rsidRPr="001E7181">
        <w:t>(a)</w:t>
      </w:r>
      <w:r w:rsidRPr="001E7181">
        <w:tab/>
      </w:r>
      <w:r w:rsidR="0047036B" w:rsidRPr="001E7181">
        <w:t>either—</w:t>
      </w:r>
    </w:p>
    <w:p w14:paraId="186669F6" w14:textId="361F1D7C" w:rsidR="0047036B" w:rsidRPr="001E7181" w:rsidRDefault="004066AE" w:rsidP="004066AE">
      <w:pPr>
        <w:pStyle w:val="Asubpara"/>
      </w:pPr>
      <w:r>
        <w:tab/>
      </w:r>
      <w:r w:rsidRPr="001E7181">
        <w:t>(i)</w:t>
      </w:r>
      <w:r w:rsidRPr="001E7181">
        <w:tab/>
      </w:r>
      <w:r w:rsidR="0047036B" w:rsidRPr="001E7181">
        <w:t xml:space="preserve">the </w:t>
      </w:r>
      <w:r w:rsidR="0047036B" w:rsidRPr="001E7181">
        <w:rPr>
          <w:color w:val="000000"/>
          <w:shd w:val="clear" w:color="auto" w:fill="FFFFFF"/>
        </w:rPr>
        <w:t>entity</w:t>
      </w:r>
      <w:r w:rsidR="0047036B" w:rsidRPr="001E7181">
        <w:t xml:space="preserve"> holds an approval (however described) under a </w:t>
      </w:r>
      <w:r w:rsidR="00BF0CA9" w:rsidRPr="001E7181">
        <w:t>relevant law</w:t>
      </w:r>
      <w:r w:rsidR="0047036B" w:rsidRPr="001E7181">
        <w:t xml:space="preserve"> authorising it to conduct an assessment scheme that is the same, or similar, to the proposed assessment scheme; </w:t>
      </w:r>
      <w:r w:rsidR="000B7438" w:rsidRPr="001E7181">
        <w:t>or</w:t>
      </w:r>
    </w:p>
    <w:p w14:paraId="2BFBCC79" w14:textId="62BAF5DC" w:rsidR="0047036B" w:rsidRPr="001E7181" w:rsidRDefault="004066AE" w:rsidP="004066AE">
      <w:pPr>
        <w:pStyle w:val="Asubpara"/>
      </w:pPr>
      <w:r>
        <w:tab/>
      </w:r>
      <w:r w:rsidRPr="001E7181">
        <w:t>(ii)</w:t>
      </w:r>
      <w:r w:rsidRPr="001E7181">
        <w:tab/>
      </w:r>
      <w:r w:rsidR="0047036B" w:rsidRPr="001E7181">
        <w:t>the director</w:t>
      </w:r>
      <w:r w:rsidR="0047036B" w:rsidRPr="001E7181">
        <w:noBreakHyphen/>
        <w:t xml:space="preserve">general is satisfied that the </w:t>
      </w:r>
      <w:r w:rsidR="0047036B" w:rsidRPr="001E7181">
        <w:rPr>
          <w:color w:val="000000"/>
          <w:shd w:val="clear" w:color="auto" w:fill="FFFFFF"/>
        </w:rPr>
        <w:t>entity</w:t>
      </w:r>
      <w:r w:rsidR="0047036B" w:rsidRPr="001E7181">
        <w:t>—</w:t>
      </w:r>
    </w:p>
    <w:p w14:paraId="75E00A15" w14:textId="717EE25B" w:rsidR="0047036B" w:rsidRPr="001E7181" w:rsidRDefault="004066AE" w:rsidP="004066AE">
      <w:pPr>
        <w:pStyle w:val="Asubsubpara"/>
      </w:pPr>
      <w:r>
        <w:tab/>
      </w:r>
      <w:r w:rsidRPr="001E7181">
        <w:t>(A)</w:t>
      </w:r>
      <w:r w:rsidRPr="001E7181">
        <w:tab/>
      </w:r>
      <w:r w:rsidR="0047036B" w:rsidRPr="001E7181">
        <w:t xml:space="preserve">employs competent people to undertake assessments of a person’s required qualifications, </w:t>
      </w:r>
      <w:r w:rsidR="0047036B" w:rsidRPr="001E7181">
        <w:rPr>
          <w:color w:val="000000"/>
          <w:shd w:val="clear" w:color="auto" w:fill="FFFFFF"/>
        </w:rPr>
        <w:t>experience and competencies</w:t>
      </w:r>
      <w:r w:rsidR="0047036B" w:rsidRPr="001E7181">
        <w:t>; and</w:t>
      </w:r>
    </w:p>
    <w:p w14:paraId="2EEFB673" w14:textId="2BBEB47F" w:rsidR="0047036B" w:rsidRPr="001E7181" w:rsidRDefault="004066AE" w:rsidP="007929D2">
      <w:pPr>
        <w:pStyle w:val="Asubsubpara"/>
        <w:keepLines/>
      </w:pPr>
      <w:r>
        <w:lastRenderedPageBreak/>
        <w:tab/>
      </w:r>
      <w:r w:rsidRPr="001E7181">
        <w:t>(B)</w:t>
      </w:r>
      <w:r w:rsidRPr="001E7181">
        <w:tab/>
      </w:r>
      <w:r w:rsidR="0047036B" w:rsidRPr="001E7181">
        <w:t xml:space="preserve">has proven procedures for training and accrediting its employees to undertake assessments of a person’s required qualifications, </w:t>
      </w:r>
      <w:r w:rsidR="0047036B" w:rsidRPr="001E7181">
        <w:rPr>
          <w:color w:val="000000"/>
          <w:shd w:val="clear" w:color="auto" w:fill="FFFFFF"/>
        </w:rPr>
        <w:t>experience and competencies</w:t>
      </w:r>
      <w:r w:rsidR="0047036B" w:rsidRPr="001E7181">
        <w:t>; and</w:t>
      </w:r>
    </w:p>
    <w:p w14:paraId="3D372621" w14:textId="4E1F344B" w:rsidR="0047036B" w:rsidRPr="001E7181" w:rsidRDefault="004066AE" w:rsidP="004066AE">
      <w:pPr>
        <w:pStyle w:val="Asubsubpara"/>
      </w:pPr>
      <w:r>
        <w:tab/>
      </w:r>
      <w:r w:rsidRPr="001E7181">
        <w:t>(C)</w:t>
      </w:r>
      <w:r w:rsidRPr="001E7181">
        <w:tab/>
      </w:r>
      <w:r w:rsidR="0047036B" w:rsidRPr="001E7181">
        <w:t xml:space="preserve">has the financial capacity and facilities to conduct assessments of a person’s required qualifications, </w:t>
      </w:r>
      <w:r w:rsidR="0047036B" w:rsidRPr="001E7181">
        <w:rPr>
          <w:color w:val="000000"/>
          <w:shd w:val="clear" w:color="auto" w:fill="FFFFFF"/>
        </w:rPr>
        <w:t>experience and competencies</w:t>
      </w:r>
      <w:r w:rsidR="0047036B" w:rsidRPr="001E7181">
        <w:t>; and</w:t>
      </w:r>
    </w:p>
    <w:p w14:paraId="07BE9D5A" w14:textId="1E25F804" w:rsidR="0047036B" w:rsidRPr="001E7181" w:rsidRDefault="004066AE" w:rsidP="004066AE">
      <w:pPr>
        <w:pStyle w:val="Asubsubpara"/>
      </w:pPr>
      <w:r>
        <w:tab/>
      </w:r>
      <w:r w:rsidRPr="001E7181">
        <w:t>(D)</w:t>
      </w:r>
      <w:r w:rsidRPr="001E7181">
        <w:tab/>
      </w:r>
      <w:r w:rsidR="0047036B" w:rsidRPr="001E7181">
        <w:t xml:space="preserve">has a proven capacity to undertake independent and authoritative assessments of a person’s required qualifications, </w:t>
      </w:r>
      <w:r w:rsidR="0047036B" w:rsidRPr="001E7181">
        <w:rPr>
          <w:color w:val="000000"/>
          <w:shd w:val="clear" w:color="auto" w:fill="FFFFFF"/>
        </w:rPr>
        <w:t xml:space="preserve">experience and competencies </w:t>
      </w:r>
      <w:r w:rsidR="0047036B" w:rsidRPr="001E7181">
        <w:t>in a timely manner; and</w:t>
      </w:r>
    </w:p>
    <w:p w14:paraId="36A7459C" w14:textId="31A871F8" w:rsidR="0047036B" w:rsidRPr="001E7181" w:rsidRDefault="004066AE" w:rsidP="004066AE">
      <w:pPr>
        <w:pStyle w:val="Asubsubpara"/>
      </w:pPr>
      <w:r>
        <w:tab/>
      </w:r>
      <w:r w:rsidRPr="001E7181">
        <w:t>(E)</w:t>
      </w:r>
      <w:r w:rsidRPr="001E7181">
        <w:tab/>
      </w:r>
      <w:r w:rsidR="0047036B" w:rsidRPr="001E7181">
        <w:t xml:space="preserve">imposes fees that are reasonable </w:t>
      </w:r>
      <w:r w:rsidR="00347579" w:rsidRPr="001E7181">
        <w:t xml:space="preserve">taking into account </w:t>
      </w:r>
      <w:r w:rsidR="0047036B" w:rsidRPr="001E7181">
        <w:t>the scope of the services being offered; and</w:t>
      </w:r>
    </w:p>
    <w:p w14:paraId="4A264930" w14:textId="2628F9A2" w:rsidR="0047036B" w:rsidRPr="001E7181" w:rsidRDefault="004066AE" w:rsidP="004066AE">
      <w:pPr>
        <w:pStyle w:val="Asubsubpara"/>
      </w:pPr>
      <w:r>
        <w:tab/>
      </w:r>
      <w:r w:rsidRPr="001E7181">
        <w:t>(F)</w:t>
      </w:r>
      <w:r w:rsidRPr="001E7181">
        <w:tab/>
      </w:r>
      <w:r w:rsidR="0047036B" w:rsidRPr="001E7181">
        <w:t xml:space="preserve">is able to adequately assess a person’s required qualifications, </w:t>
      </w:r>
      <w:r w:rsidR="0047036B" w:rsidRPr="001E7181">
        <w:rPr>
          <w:color w:val="000000"/>
          <w:shd w:val="clear" w:color="auto" w:fill="FFFFFF"/>
        </w:rPr>
        <w:t>experience and competencies</w:t>
      </w:r>
      <w:r w:rsidR="0047036B" w:rsidRPr="001E7181">
        <w:t xml:space="preserve"> for the area of engineering; and</w:t>
      </w:r>
    </w:p>
    <w:p w14:paraId="39D29646" w14:textId="21529824" w:rsidR="0047036B" w:rsidRPr="001E7181" w:rsidRDefault="004066AE" w:rsidP="004066AE">
      <w:pPr>
        <w:pStyle w:val="Apara"/>
      </w:pPr>
      <w:r>
        <w:tab/>
      </w:r>
      <w:r w:rsidRPr="001E7181">
        <w:t>(b)</w:t>
      </w:r>
      <w:r w:rsidRPr="001E7181">
        <w:tab/>
      </w:r>
      <w:r w:rsidR="0047036B" w:rsidRPr="001E7181">
        <w:t xml:space="preserve">the </w:t>
      </w:r>
      <w:r w:rsidR="0047036B" w:rsidRPr="001E7181">
        <w:rPr>
          <w:color w:val="000000"/>
          <w:shd w:val="clear" w:color="auto" w:fill="FFFFFF"/>
        </w:rPr>
        <w:t>entity</w:t>
      </w:r>
      <w:r w:rsidR="0047036B" w:rsidRPr="001E7181">
        <w:t xml:space="preserve"> meets any other eligibility requirements prescribed by regulation.</w:t>
      </w:r>
    </w:p>
    <w:p w14:paraId="5EDBBB1E" w14:textId="5E488E19" w:rsidR="0047036B" w:rsidRPr="001E7181" w:rsidRDefault="004066AE" w:rsidP="004066AE">
      <w:pPr>
        <w:pStyle w:val="Amain"/>
      </w:pPr>
      <w:r>
        <w:tab/>
      </w:r>
      <w:r w:rsidRPr="001E7181">
        <w:t>(5)</w:t>
      </w:r>
      <w:r w:rsidRPr="001E7181">
        <w:tab/>
      </w:r>
      <w:r w:rsidR="0047036B" w:rsidRPr="001E7181">
        <w:t>For subsection (1)</w:t>
      </w:r>
      <w:r w:rsidR="0047036B" w:rsidRPr="001E7181">
        <w:rPr>
          <w:color w:val="000000"/>
          <w:shd w:val="clear" w:color="auto" w:fill="FFFFFF"/>
        </w:rPr>
        <w:t xml:space="preserve">, </w:t>
      </w:r>
      <w:r w:rsidR="0047036B" w:rsidRPr="001E7181">
        <w:t xml:space="preserve">an assessment scheme is an </w:t>
      </w:r>
      <w:r w:rsidR="0047036B" w:rsidRPr="001E7181">
        <w:rPr>
          <w:rStyle w:val="charBoldItals"/>
        </w:rPr>
        <w:t>eligible assessment scheme</w:t>
      </w:r>
      <w:r w:rsidR="0047036B" w:rsidRPr="001E7181">
        <w:t xml:space="preserve"> if—</w:t>
      </w:r>
    </w:p>
    <w:p w14:paraId="2EA656E0" w14:textId="78A3653B" w:rsidR="0047036B" w:rsidRPr="001E7181" w:rsidRDefault="004066AE" w:rsidP="004066AE">
      <w:pPr>
        <w:pStyle w:val="Apara"/>
      </w:pPr>
      <w:r>
        <w:tab/>
      </w:r>
      <w:r w:rsidRPr="001E7181">
        <w:t>(a)</w:t>
      </w:r>
      <w:r w:rsidRPr="001E7181">
        <w:tab/>
      </w:r>
      <w:r w:rsidR="0047036B" w:rsidRPr="001E7181">
        <w:t xml:space="preserve">the proposed scheme will be conducted by an eligible </w:t>
      </w:r>
      <w:r w:rsidR="0047036B" w:rsidRPr="001E7181">
        <w:rPr>
          <w:color w:val="000000"/>
          <w:shd w:val="clear" w:color="auto" w:fill="FFFFFF"/>
        </w:rPr>
        <w:t>entity</w:t>
      </w:r>
      <w:r w:rsidR="0047036B" w:rsidRPr="001E7181">
        <w:t>; and</w:t>
      </w:r>
    </w:p>
    <w:p w14:paraId="3E5F9535" w14:textId="2F6F8591" w:rsidR="0047036B" w:rsidRPr="001E7181" w:rsidRDefault="004066AE" w:rsidP="004066AE">
      <w:pPr>
        <w:pStyle w:val="Apara"/>
      </w:pPr>
      <w:r>
        <w:tab/>
      </w:r>
      <w:r w:rsidRPr="001E7181">
        <w:t>(b)</w:t>
      </w:r>
      <w:r w:rsidRPr="001E7181">
        <w:tab/>
      </w:r>
      <w:r w:rsidR="0047036B" w:rsidRPr="001E7181">
        <w:t>the director</w:t>
      </w:r>
      <w:r w:rsidR="0047036B" w:rsidRPr="001E7181">
        <w:noBreakHyphen/>
        <w:t>general is satisfied that the proposed scheme—</w:t>
      </w:r>
    </w:p>
    <w:p w14:paraId="73EBF72E" w14:textId="3976F4A1" w:rsidR="0047036B" w:rsidRPr="001E7181" w:rsidRDefault="004066AE" w:rsidP="004066AE">
      <w:pPr>
        <w:pStyle w:val="Asubpara"/>
      </w:pPr>
      <w:r>
        <w:tab/>
      </w:r>
      <w:r w:rsidRPr="001E7181">
        <w:t>(i)</w:t>
      </w:r>
      <w:r w:rsidRPr="001E7181">
        <w:tab/>
      </w:r>
      <w:r w:rsidR="0047036B" w:rsidRPr="001E7181">
        <w:t xml:space="preserve">is </w:t>
      </w:r>
      <w:r w:rsidR="00C20F37" w:rsidRPr="001E7181">
        <w:t>not in</w:t>
      </w:r>
      <w:r w:rsidR="0047036B" w:rsidRPr="001E7181">
        <w:t>consistent with national and international standards for the recognition of professional engineers; and</w:t>
      </w:r>
    </w:p>
    <w:p w14:paraId="3E769340" w14:textId="23939A0F" w:rsidR="0047036B" w:rsidRPr="001E7181" w:rsidRDefault="004066AE" w:rsidP="004066AE">
      <w:pPr>
        <w:pStyle w:val="Asubpara"/>
      </w:pPr>
      <w:r>
        <w:tab/>
      </w:r>
      <w:r w:rsidRPr="001E7181">
        <w:t>(ii)</w:t>
      </w:r>
      <w:r w:rsidRPr="001E7181">
        <w:tab/>
      </w:r>
      <w:r w:rsidR="0047036B" w:rsidRPr="001E7181">
        <w:t xml:space="preserve">includes procedures for the assessment of a person’s required qualifications, </w:t>
      </w:r>
      <w:r w:rsidR="0047036B" w:rsidRPr="001E7181">
        <w:rPr>
          <w:color w:val="000000"/>
          <w:shd w:val="clear" w:color="auto" w:fill="FFFFFF"/>
        </w:rPr>
        <w:t xml:space="preserve">experience and competencies </w:t>
      </w:r>
      <w:r w:rsidR="0047036B" w:rsidRPr="001E7181">
        <w:t>in an independent and professional manner; and</w:t>
      </w:r>
    </w:p>
    <w:p w14:paraId="65FBDBAF" w14:textId="7089F58E" w:rsidR="0047036B" w:rsidRPr="001E7181" w:rsidRDefault="004066AE" w:rsidP="004066AE">
      <w:pPr>
        <w:pStyle w:val="Asubpara"/>
      </w:pPr>
      <w:r>
        <w:tab/>
      </w:r>
      <w:r w:rsidRPr="001E7181">
        <w:t>(iii)</w:t>
      </w:r>
      <w:r w:rsidRPr="001E7181">
        <w:tab/>
      </w:r>
      <w:r w:rsidR="0047036B" w:rsidRPr="001E7181">
        <w:t>has adequate procedures for monitoring and improving the assessment processes of the scheme, including appropriate complaint handling procedures; and</w:t>
      </w:r>
    </w:p>
    <w:p w14:paraId="622E75C8" w14:textId="779E4D0E" w:rsidR="0047036B" w:rsidRPr="001E7181" w:rsidRDefault="004066AE" w:rsidP="004066AE">
      <w:pPr>
        <w:pStyle w:val="Asubpara"/>
      </w:pPr>
      <w:r>
        <w:lastRenderedPageBreak/>
        <w:tab/>
      </w:r>
      <w:r w:rsidRPr="001E7181">
        <w:t>(iv)</w:t>
      </w:r>
      <w:r w:rsidRPr="001E7181">
        <w:tab/>
      </w:r>
      <w:r w:rsidR="0047036B" w:rsidRPr="001E7181">
        <w:t>includes an effective audit program for ensuring that continuing registration requirements are met by professional engineers; and</w:t>
      </w:r>
    </w:p>
    <w:p w14:paraId="2B695C30" w14:textId="6463CC56" w:rsidR="0047036B" w:rsidRPr="001E7181" w:rsidRDefault="004066AE" w:rsidP="004066AE">
      <w:pPr>
        <w:pStyle w:val="Apara"/>
      </w:pPr>
      <w:r>
        <w:tab/>
      </w:r>
      <w:r w:rsidRPr="001E7181">
        <w:t>(c)</w:t>
      </w:r>
      <w:r w:rsidRPr="001E7181">
        <w:tab/>
      </w:r>
      <w:r w:rsidR="0047036B" w:rsidRPr="001E7181">
        <w:t>the proposed scheme meets any other eligibility requirements prescribed by regulation.</w:t>
      </w:r>
    </w:p>
    <w:p w14:paraId="040271D0" w14:textId="5E46B001" w:rsidR="0047036B" w:rsidRPr="001E7181" w:rsidRDefault="004066AE" w:rsidP="004066AE">
      <w:pPr>
        <w:pStyle w:val="AH5Sec"/>
      </w:pPr>
      <w:bookmarkStart w:id="43" w:name="_Toc120019658"/>
      <w:r w:rsidRPr="004066AE">
        <w:rPr>
          <w:rStyle w:val="CharSectNo"/>
        </w:rPr>
        <w:t>33</w:t>
      </w:r>
      <w:r w:rsidRPr="001E7181">
        <w:tab/>
      </w:r>
      <w:r w:rsidR="0047036B" w:rsidRPr="001E7181">
        <w:t>Variation of approval</w:t>
      </w:r>
      <w:bookmarkEnd w:id="43"/>
    </w:p>
    <w:p w14:paraId="6CD4D9E7" w14:textId="20803E49" w:rsidR="0047036B" w:rsidRPr="001E7181" w:rsidRDefault="004066AE" w:rsidP="004066AE">
      <w:pPr>
        <w:pStyle w:val="Amain"/>
      </w:pPr>
      <w:r>
        <w:tab/>
      </w:r>
      <w:r w:rsidRPr="001E7181">
        <w:t>(1)</w:t>
      </w:r>
      <w:r w:rsidRPr="001E7181">
        <w:tab/>
      </w:r>
      <w:r w:rsidR="0047036B" w:rsidRPr="001E7181">
        <w:t>On written application by an assessment entity, the director</w:t>
      </w:r>
      <w:r w:rsidR="0047036B" w:rsidRPr="001E7181">
        <w:noBreakHyphen/>
        <w:t>general may vary the approval of the entity if the director</w:t>
      </w:r>
      <w:r w:rsidR="0047036B" w:rsidRPr="001E7181">
        <w:noBreakHyphen/>
        <w:t>general</w:t>
      </w:r>
      <w:r w:rsidR="0047036B" w:rsidRPr="001E7181">
        <w:rPr>
          <w:color w:val="000000"/>
        </w:rPr>
        <w:t>—</w:t>
      </w:r>
    </w:p>
    <w:p w14:paraId="0A2B2930" w14:textId="63A2F614" w:rsidR="0047036B" w:rsidRPr="001E7181" w:rsidRDefault="004066AE" w:rsidP="004066AE">
      <w:pPr>
        <w:pStyle w:val="Apara"/>
      </w:pPr>
      <w:r>
        <w:tab/>
      </w:r>
      <w:r w:rsidRPr="001E7181">
        <w:t>(a)</w:t>
      </w:r>
      <w:r w:rsidRPr="001E7181">
        <w:tab/>
      </w:r>
      <w:r w:rsidR="0047036B" w:rsidRPr="001E7181">
        <w:t>has considered any reasons provided by the entity in its application to vary the approval; and</w:t>
      </w:r>
    </w:p>
    <w:p w14:paraId="34D7D6BA" w14:textId="7DC73A40" w:rsidR="0047036B" w:rsidRPr="001E7181" w:rsidRDefault="004066AE" w:rsidP="004066AE">
      <w:pPr>
        <w:pStyle w:val="Apara"/>
      </w:pPr>
      <w:r>
        <w:tab/>
      </w:r>
      <w:r w:rsidRPr="001E7181">
        <w:t>(b)</w:t>
      </w:r>
      <w:r w:rsidRPr="001E7181">
        <w:tab/>
      </w:r>
      <w:r w:rsidR="0047036B" w:rsidRPr="001E7181">
        <w:t>is satisfied that it is appropriate to vary the approval.</w:t>
      </w:r>
    </w:p>
    <w:p w14:paraId="57557190" w14:textId="72E22AE4" w:rsidR="0047036B" w:rsidRPr="001E7181" w:rsidRDefault="004066AE" w:rsidP="004066AE">
      <w:pPr>
        <w:pStyle w:val="Amain"/>
      </w:pPr>
      <w:r>
        <w:tab/>
      </w:r>
      <w:r w:rsidRPr="001E7181">
        <w:t>(2)</w:t>
      </w:r>
      <w:r w:rsidRPr="001E7181">
        <w:tab/>
      </w:r>
      <w:r w:rsidR="0047036B" w:rsidRPr="001E7181">
        <w:t>The director</w:t>
      </w:r>
      <w:r w:rsidR="0047036B" w:rsidRPr="001E7181">
        <w:noBreakHyphen/>
        <w:t>general may vary the approval of an assessment entity on the director</w:t>
      </w:r>
      <w:r w:rsidR="0047036B" w:rsidRPr="001E7181">
        <w:noBreakHyphen/>
        <w:t>general’s own initiative if the director</w:t>
      </w:r>
      <w:r w:rsidR="0047036B" w:rsidRPr="001E7181">
        <w:noBreakHyphen/>
        <w:t>general</w:t>
      </w:r>
      <w:r w:rsidR="0047036B" w:rsidRPr="001E7181">
        <w:rPr>
          <w:color w:val="000000"/>
        </w:rPr>
        <w:t>—</w:t>
      </w:r>
    </w:p>
    <w:p w14:paraId="03F292E8" w14:textId="5F12930C" w:rsidR="0047036B" w:rsidRPr="001E7181" w:rsidRDefault="004066AE" w:rsidP="004066AE">
      <w:pPr>
        <w:pStyle w:val="Apara"/>
      </w:pPr>
      <w:r>
        <w:tab/>
      </w:r>
      <w:r w:rsidRPr="001E7181">
        <w:t>(a)</w:t>
      </w:r>
      <w:r w:rsidRPr="001E7181">
        <w:tab/>
      </w:r>
      <w:r w:rsidR="0047036B" w:rsidRPr="001E7181">
        <w:t>has given the entity a written notice that</w:t>
      </w:r>
      <w:r w:rsidR="0047036B" w:rsidRPr="001E7181">
        <w:rPr>
          <w:color w:val="000000"/>
        </w:rPr>
        <w:t>—</w:t>
      </w:r>
    </w:p>
    <w:p w14:paraId="0BFA8FD9" w14:textId="0EFF17B0" w:rsidR="0047036B" w:rsidRPr="001E7181" w:rsidRDefault="004066AE" w:rsidP="004066AE">
      <w:pPr>
        <w:pStyle w:val="Asubpara"/>
      </w:pPr>
      <w:r>
        <w:tab/>
      </w:r>
      <w:r w:rsidRPr="001E7181">
        <w:t>(i)</w:t>
      </w:r>
      <w:r w:rsidRPr="001E7181">
        <w:tab/>
      </w:r>
      <w:r w:rsidR="0047036B" w:rsidRPr="001E7181">
        <w:t>states how the director</w:t>
      </w:r>
      <w:r w:rsidR="0047036B" w:rsidRPr="001E7181">
        <w:noBreakHyphen/>
        <w:t>general proposes to vary the approval; and</w:t>
      </w:r>
    </w:p>
    <w:p w14:paraId="266D28D6" w14:textId="6B3C6951" w:rsidR="0047036B" w:rsidRPr="001E7181" w:rsidRDefault="004066AE" w:rsidP="004066AE">
      <w:pPr>
        <w:pStyle w:val="Asubpara"/>
      </w:pPr>
      <w:r>
        <w:tab/>
      </w:r>
      <w:r w:rsidRPr="001E7181">
        <w:t>(ii)</w:t>
      </w:r>
      <w:r w:rsidRPr="001E7181">
        <w:tab/>
      </w:r>
      <w:r w:rsidR="0047036B" w:rsidRPr="001E7181">
        <w:t>states the reason the director</w:t>
      </w:r>
      <w:r w:rsidR="0047036B" w:rsidRPr="001E7181">
        <w:noBreakHyphen/>
        <w:t>general proposes to vary the approval; and</w:t>
      </w:r>
    </w:p>
    <w:p w14:paraId="44C46BA4" w14:textId="07A132FA" w:rsidR="0047036B" w:rsidRPr="001E7181" w:rsidRDefault="004066AE" w:rsidP="004066AE">
      <w:pPr>
        <w:pStyle w:val="Asubpara"/>
      </w:pPr>
      <w:r>
        <w:tab/>
      </w:r>
      <w:r w:rsidRPr="001E7181">
        <w:t>(iii)</w:t>
      </w:r>
      <w:r w:rsidRPr="001E7181">
        <w:tab/>
      </w:r>
      <w:r w:rsidR="0047036B" w:rsidRPr="001E7181">
        <w:t>tells the entity that it may give a written response to the director</w:t>
      </w:r>
      <w:r w:rsidR="0047036B" w:rsidRPr="001E7181">
        <w:noBreakHyphen/>
        <w:t>general about the matters stated in the notice no</w:t>
      </w:r>
      <w:r w:rsidR="00347579" w:rsidRPr="001E7181">
        <w:t>t</w:t>
      </w:r>
      <w:r w:rsidR="0047036B" w:rsidRPr="001E7181">
        <w:t xml:space="preserve"> later than 28 days after the entity receives the notice; and</w:t>
      </w:r>
    </w:p>
    <w:p w14:paraId="3E623A82" w14:textId="66A01F7B" w:rsidR="0047036B" w:rsidRPr="001E7181" w:rsidRDefault="004066AE" w:rsidP="004066AE">
      <w:pPr>
        <w:pStyle w:val="Apara"/>
      </w:pPr>
      <w:r>
        <w:tab/>
      </w:r>
      <w:r w:rsidRPr="001E7181">
        <w:t>(b)</w:t>
      </w:r>
      <w:r w:rsidRPr="001E7181">
        <w:tab/>
      </w:r>
      <w:r w:rsidR="0047036B" w:rsidRPr="001E7181">
        <w:t>has considered any response given in accordance with paragraph (a) (iii); and</w:t>
      </w:r>
    </w:p>
    <w:p w14:paraId="596B7573" w14:textId="27E48FA5" w:rsidR="0047036B" w:rsidRPr="001E7181" w:rsidRDefault="004066AE" w:rsidP="004066AE">
      <w:pPr>
        <w:pStyle w:val="Apara"/>
      </w:pPr>
      <w:r>
        <w:tab/>
      </w:r>
      <w:r w:rsidRPr="001E7181">
        <w:t>(c)</w:t>
      </w:r>
      <w:r w:rsidRPr="001E7181">
        <w:tab/>
      </w:r>
      <w:r w:rsidR="0047036B" w:rsidRPr="001E7181">
        <w:t>is satisfied that it is appropriate to vary the approval.</w:t>
      </w:r>
    </w:p>
    <w:p w14:paraId="0A85B005" w14:textId="69946BC1" w:rsidR="0047036B" w:rsidRPr="001E7181" w:rsidRDefault="004066AE" w:rsidP="004066AE">
      <w:pPr>
        <w:pStyle w:val="Amain"/>
      </w:pPr>
      <w:r>
        <w:tab/>
      </w:r>
      <w:r w:rsidRPr="001E7181">
        <w:t>(3)</w:t>
      </w:r>
      <w:r w:rsidRPr="001E7181">
        <w:tab/>
      </w:r>
      <w:r w:rsidR="0047036B" w:rsidRPr="001E7181">
        <w:t>A variation of an approval takes effect on the day stated in the variation.</w:t>
      </w:r>
    </w:p>
    <w:p w14:paraId="45BE713B" w14:textId="7DF6BFEC" w:rsidR="0047036B" w:rsidRPr="001E7181" w:rsidRDefault="004066AE" w:rsidP="004066AE">
      <w:pPr>
        <w:pStyle w:val="Amain"/>
      </w:pPr>
      <w:r>
        <w:tab/>
      </w:r>
      <w:r w:rsidRPr="001E7181">
        <w:t>(4)</w:t>
      </w:r>
      <w:r w:rsidRPr="001E7181">
        <w:tab/>
      </w:r>
      <w:r w:rsidR="0047036B" w:rsidRPr="001E7181">
        <w:t>A variation of an approval is a notifiable instrument.</w:t>
      </w:r>
    </w:p>
    <w:p w14:paraId="52BCD16C" w14:textId="7E2DC7C0" w:rsidR="0047036B" w:rsidRPr="001E7181" w:rsidRDefault="004066AE" w:rsidP="004066AE">
      <w:pPr>
        <w:pStyle w:val="Amain"/>
      </w:pPr>
      <w:r>
        <w:lastRenderedPageBreak/>
        <w:tab/>
      </w:r>
      <w:r w:rsidRPr="001E7181">
        <w:t>(5)</w:t>
      </w:r>
      <w:r w:rsidRPr="001E7181">
        <w:tab/>
      </w:r>
      <w:r w:rsidR="0047036B" w:rsidRPr="001E7181">
        <w:t>In this section:</w:t>
      </w:r>
    </w:p>
    <w:p w14:paraId="30BB09C8" w14:textId="77777777" w:rsidR="0047036B" w:rsidRPr="001E7181" w:rsidRDefault="0047036B" w:rsidP="004066AE">
      <w:pPr>
        <w:pStyle w:val="aDef"/>
        <w:keepNext/>
      </w:pPr>
      <w:r w:rsidRPr="001E7181">
        <w:rPr>
          <w:rStyle w:val="charBoldItals"/>
        </w:rPr>
        <w:t>vary</w:t>
      </w:r>
      <w:r w:rsidRPr="001E7181">
        <w:t>, in relation to an approval</w:t>
      </w:r>
      <w:r w:rsidRPr="001E7181">
        <w:rPr>
          <w:color w:val="000000"/>
        </w:rPr>
        <w:t>—</w:t>
      </w:r>
    </w:p>
    <w:p w14:paraId="12730691" w14:textId="39498F21" w:rsidR="0047036B" w:rsidRPr="001E7181" w:rsidRDefault="004066AE" w:rsidP="004066AE">
      <w:pPr>
        <w:pStyle w:val="aDefpara"/>
      </w:pPr>
      <w:r>
        <w:tab/>
      </w:r>
      <w:r w:rsidRPr="001E7181">
        <w:t>(a)</w:t>
      </w:r>
      <w:r w:rsidRPr="001E7181">
        <w:tab/>
      </w:r>
      <w:r w:rsidR="0047036B" w:rsidRPr="001E7181">
        <w:t>includes</w:t>
      </w:r>
      <w:r w:rsidR="0047036B" w:rsidRPr="001E7181">
        <w:rPr>
          <w:color w:val="000000"/>
        </w:rPr>
        <w:t>—</w:t>
      </w:r>
    </w:p>
    <w:p w14:paraId="61CF9209" w14:textId="0A9BFADB" w:rsidR="0047036B" w:rsidRPr="001E7181" w:rsidRDefault="004066AE" w:rsidP="004066AE">
      <w:pPr>
        <w:pStyle w:val="aDefsubpara"/>
      </w:pPr>
      <w:r>
        <w:tab/>
      </w:r>
      <w:r w:rsidRPr="001E7181">
        <w:t>(i)</w:t>
      </w:r>
      <w:r w:rsidRPr="001E7181">
        <w:tab/>
      </w:r>
      <w:r w:rsidR="0047036B" w:rsidRPr="001E7181">
        <w:t>varying the term of the approval; and</w:t>
      </w:r>
    </w:p>
    <w:p w14:paraId="7322474C" w14:textId="1CF352B1" w:rsidR="0047036B" w:rsidRPr="001E7181" w:rsidRDefault="004066AE" w:rsidP="004066AE">
      <w:pPr>
        <w:pStyle w:val="aDefsubpara"/>
        <w:keepNext/>
      </w:pPr>
      <w:r>
        <w:tab/>
      </w:r>
      <w:r w:rsidRPr="001E7181">
        <w:t>(ii)</w:t>
      </w:r>
      <w:r w:rsidRPr="001E7181">
        <w:tab/>
      </w:r>
      <w:r w:rsidR="0047036B" w:rsidRPr="001E7181">
        <w:t>adding, amending or removing a condition of the approval; but</w:t>
      </w:r>
    </w:p>
    <w:p w14:paraId="05161B42" w14:textId="5604BF20" w:rsidR="0047036B" w:rsidRPr="001E7181" w:rsidRDefault="004066AE" w:rsidP="004066AE">
      <w:pPr>
        <w:pStyle w:val="aDefpara"/>
      </w:pPr>
      <w:r>
        <w:tab/>
      </w:r>
      <w:r w:rsidRPr="001E7181">
        <w:t>(b)</w:t>
      </w:r>
      <w:r w:rsidRPr="001E7181">
        <w:tab/>
      </w:r>
      <w:r w:rsidR="0047036B" w:rsidRPr="001E7181">
        <w:t>does not include</w:t>
      </w:r>
      <w:r w:rsidR="0047036B" w:rsidRPr="001E7181">
        <w:rPr>
          <w:color w:val="000000"/>
        </w:rPr>
        <w:t xml:space="preserve"> amending the approval to </w:t>
      </w:r>
      <w:r w:rsidR="0047036B" w:rsidRPr="001E7181">
        <w:t>authorise the assessment entity to conduct an assessment scheme for an additional area of engineering.</w:t>
      </w:r>
    </w:p>
    <w:p w14:paraId="3C207524" w14:textId="5D42177B" w:rsidR="0047036B" w:rsidRPr="001E7181" w:rsidRDefault="004066AE" w:rsidP="004066AE">
      <w:pPr>
        <w:pStyle w:val="AH5Sec"/>
      </w:pPr>
      <w:bookmarkStart w:id="44" w:name="_Toc120019659"/>
      <w:r w:rsidRPr="004066AE">
        <w:rPr>
          <w:rStyle w:val="CharSectNo"/>
        </w:rPr>
        <w:t>34</w:t>
      </w:r>
      <w:r w:rsidRPr="001E7181">
        <w:tab/>
      </w:r>
      <w:r w:rsidR="0047036B" w:rsidRPr="001E7181">
        <w:t>Revocation of approval</w:t>
      </w:r>
      <w:bookmarkEnd w:id="44"/>
    </w:p>
    <w:p w14:paraId="443AA877" w14:textId="3D551D3E" w:rsidR="0047036B" w:rsidRPr="001E7181" w:rsidRDefault="004066AE" w:rsidP="004066AE">
      <w:pPr>
        <w:pStyle w:val="Amain"/>
      </w:pPr>
      <w:r>
        <w:tab/>
      </w:r>
      <w:r w:rsidRPr="001E7181">
        <w:t>(1)</w:t>
      </w:r>
      <w:r w:rsidRPr="001E7181">
        <w:tab/>
      </w:r>
      <w:r w:rsidR="0047036B" w:rsidRPr="001E7181">
        <w:t>On written application by an assessment entity, the director</w:t>
      </w:r>
      <w:r w:rsidR="0047036B" w:rsidRPr="001E7181">
        <w:noBreakHyphen/>
        <w:t>general must revoke the approval of the entity if the director</w:t>
      </w:r>
      <w:r w:rsidR="0047036B" w:rsidRPr="001E7181">
        <w:noBreakHyphen/>
        <w:t>general</w:t>
      </w:r>
      <w:r w:rsidR="0047036B" w:rsidRPr="001E7181">
        <w:rPr>
          <w:color w:val="000000"/>
        </w:rPr>
        <w:t xml:space="preserve"> </w:t>
      </w:r>
      <w:r w:rsidR="0047036B" w:rsidRPr="001E7181">
        <w:t>is satisfied that it is appropriate to revoke the approval.</w:t>
      </w:r>
    </w:p>
    <w:p w14:paraId="3AE3439C" w14:textId="054F9D2F" w:rsidR="0047036B" w:rsidRPr="001E7181" w:rsidRDefault="004066AE" w:rsidP="004066AE">
      <w:pPr>
        <w:pStyle w:val="Amain"/>
      </w:pPr>
      <w:r>
        <w:tab/>
      </w:r>
      <w:r w:rsidRPr="001E7181">
        <w:t>(2)</w:t>
      </w:r>
      <w:r w:rsidRPr="001E7181">
        <w:tab/>
      </w:r>
      <w:r w:rsidR="0047036B" w:rsidRPr="001E7181">
        <w:t>The director</w:t>
      </w:r>
      <w:r w:rsidR="0047036B" w:rsidRPr="001E7181">
        <w:noBreakHyphen/>
        <w:t>general may revoke the approval of an assessment entity on the director</w:t>
      </w:r>
      <w:r w:rsidR="0047036B" w:rsidRPr="001E7181">
        <w:noBreakHyphen/>
        <w:t>general’s own initiative if the director</w:t>
      </w:r>
      <w:r w:rsidR="0047036B" w:rsidRPr="001E7181">
        <w:noBreakHyphen/>
        <w:t>general</w:t>
      </w:r>
      <w:r w:rsidR="0047036B" w:rsidRPr="001E7181">
        <w:rPr>
          <w:color w:val="000000"/>
        </w:rPr>
        <w:t>—</w:t>
      </w:r>
    </w:p>
    <w:p w14:paraId="3BA583BA" w14:textId="06677E3E" w:rsidR="0047036B" w:rsidRPr="001E7181" w:rsidRDefault="004066AE" w:rsidP="004066AE">
      <w:pPr>
        <w:pStyle w:val="Apara"/>
      </w:pPr>
      <w:r>
        <w:tab/>
      </w:r>
      <w:r w:rsidRPr="001E7181">
        <w:t>(a)</w:t>
      </w:r>
      <w:r w:rsidRPr="001E7181">
        <w:tab/>
      </w:r>
      <w:r w:rsidR="0047036B" w:rsidRPr="001E7181">
        <w:t>is satisfied that</w:t>
      </w:r>
      <w:r w:rsidR="0047036B" w:rsidRPr="001E7181">
        <w:rPr>
          <w:color w:val="000000"/>
        </w:rPr>
        <w:t xml:space="preserve"> </w:t>
      </w:r>
      <w:r w:rsidR="0047036B" w:rsidRPr="001E7181">
        <w:t>1 or more of the following applies</w:t>
      </w:r>
      <w:r w:rsidR="0047036B" w:rsidRPr="001E7181">
        <w:rPr>
          <w:color w:val="000000"/>
          <w:shd w:val="clear" w:color="auto" w:fill="FFFFFF"/>
        </w:rPr>
        <w:t>:</w:t>
      </w:r>
    </w:p>
    <w:p w14:paraId="57BB380E" w14:textId="4E2D5FAF" w:rsidR="0047036B" w:rsidRPr="001E7181" w:rsidRDefault="004066AE" w:rsidP="004066AE">
      <w:pPr>
        <w:pStyle w:val="Asubpara"/>
      </w:pPr>
      <w:r>
        <w:tab/>
      </w:r>
      <w:r w:rsidRPr="001E7181">
        <w:t>(i)</w:t>
      </w:r>
      <w:r w:rsidRPr="001E7181">
        <w:tab/>
      </w:r>
      <w:r w:rsidR="0047036B" w:rsidRPr="001E7181">
        <w:t>the entity has failed to comply with the conditions of its approval;</w:t>
      </w:r>
    </w:p>
    <w:p w14:paraId="446267D9" w14:textId="3DBCA5A0" w:rsidR="0047036B" w:rsidRPr="001E7181" w:rsidRDefault="004066AE" w:rsidP="004066AE">
      <w:pPr>
        <w:pStyle w:val="Asubpara"/>
      </w:pPr>
      <w:r>
        <w:tab/>
      </w:r>
      <w:r w:rsidRPr="001E7181">
        <w:t>(ii)</w:t>
      </w:r>
      <w:r w:rsidRPr="001E7181">
        <w:tab/>
      </w:r>
      <w:r w:rsidR="0047036B" w:rsidRPr="001E7181">
        <w:t>the entity knowingly or recklessly used false or misleading information to become an assessment entity;</w:t>
      </w:r>
    </w:p>
    <w:p w14:paraId="0E36C5DA" w14:textId="092AB7EE" w:rsidR="0047036B" w:rsidRPr="001E7181" w:rsidRDefault="004066AE" w:rsidP="004066AE">
      <w:pPr>
        <w:pStyle w:val="Asubpara"/>
      </w:pPr>
      <w:r>
        <w:tab/>
      </w:r>
      <w:r w:rsidRPr="001E7181">
        <w:t>(iii)</w:t>
      </w:r>
      <w:r w:rsidRPr="001E7181">
        <w:tab/>
      </w:r>
      <w:r w:rsidR="0047036B" w:rsidRPr="001E7181">
        <w:t>the entity has stopped being eligible to hold an approval;</w:t>
      </w:r>
    </w:p>
    <w:p w14:paraId="665103C0" w14:textId="46DEDFE8" w:rsidR="0047036B" w:rsidRPr="001E7181" w:rsidRDefault="004066AE" w:rsidP="004066AE">
      <w:pPr>
        <w:pStyle w:val="Asubpara"/>
      </w:pPr>
      <w:r>
        <w:tab/>
      </w:r>
      <w:r w:rsidRPr="001E7181">
        <w:t>(iv)</w:t>
      </w:r>
      <w:r w:rsidRPr="001E7181">
        <w:tab/>
      </w:r>
      <w:r w:rsidR="0047036B" w:rsidRPr="001E7181">
        <w:t>the entity has contravened this Act;</w:t>
      </w:r>
    </w:p>
    <w:p w14:paraId="4D09C87F" w14:textId="6F4094D4" w:rsidR="0047036B" w:rsidRPr="001E7181" w:rsidRDefault="004066AE" w:rsidP="004066AE">
      <w:pPr>
        <w:pStyle w:val="Asubpara"/>
      </w:pPr>
      <w:r>
        <w:tab/>
      </w:r>
      <w:r w:rsidRPr="001E7181">
        <w:t>(v)</w:t>
      </w:r>
      <w:r w:rsidRPr="001E7181">
        <w:tab/>
      </w:r>
      <w:r w:rsidR="0047036B" w:rsidRPr="001E7181">
        <w:t xml:space="preserve">the entity has failed to comply with the conditions of an approval granted under a </w:t>
      </w:r>
      <w:r w:rsidR="00BF0CA9" w:rsidRPr="001E7181">
        <w:t>relevant law</w:t>
      </w:r>
      <w:r w:rsidR="0047036B" w:rsidRPr="001E7181">
        <w:t xml:space="preserve"> for the entity to conduct an assessment scheme (however described) in that jurisdiction;</w:t>
      </w:r>
    </w:p>
    <w:p w14:paraId="0B5D919F" w14:textId="1B9A8925" w:rsidR="0047036B" w:rsidRPr="001E7181" w:rsidRDefault="004066AE" w:rsidP="004066AE">
      <w:pPr>
        <w:pStyle w:val="Asubpara"/>
      </w:pPr>
      <w:r>
        <w:lastRenderedPageBreak/>
        <w:tab/>
      </w:r>
      <w:r w:rsidRPr="001E7181">
        <w:t>(vi)</w:t>
      </w:r>
      <w:r w:rsidRPr="001E7181">
        <w:tab/>
      </w:r>
      <w:r w:rsidR="0047036B" w:rsidRPr="001E7181">
        <w:t xml:space="preserve">the entity has contravened a </w:t>
      </w:r>
      <w:r w:rsidR="00BF0CA9" w:rsidRPr="001E7181">
        <w:t>relevant law</w:t>
      </w:r>
      <w:r w:rsidR="0047036B" w:rsidRPr="001E7181">
        <w:t xml:space="preserve"> when conducting an assessment scheme (however described) in that jurisdiction; and</w:t>
      </w:r>
    </w:p>
    <w:p w14:paraId="1FA8404E" w14:textId="4B62C712" w:rsidR="0047036B" w:rsidRPr="001E7181" w:rsidRDefault="004066AE" w:rsidP="004066AE">
      <w:pPr>
        <w:pStyle w:val="Apara"/>
      </w:pPr>
      <w:r>
        <w:tab/>
      </w:r>
      <w:r w:rsidRPr="001E7181">
        <w:t>(b)</w:t>
      </w:r>
      <w:r w:rsidRPr="001E7181">
        <w:tab/>
      </w:r>
      <w:r w:rsidR="0047036B" w:rsidRPr="001E7181">
        <w:t>has given the entity a written notice that</w:t>
      </w:r>
      <w:r w:rsidR="0047036B" w:rsidRPr="001E7181">
        <w:rPr>
          <w:color w:val="000000"/>
        </w:rPr>
        <w:t>—</w:t>
      </w:r>
    </w:p>
    <w:p w14:paraId="14B7A503" w14:textId="128C1B4C" w:rsidR="0047036B" w:rsidRPr="001E7181" w:rsidRDefault="004066AE" w:rsidP="004066AE">
      <w:pPr>
        <w:pStyle w:val="Asubpara"/>
      </w:pPr>
      <w:r>
        <w:tab/>
      </w:r>
      <w:r w:rsidRPr="001E7181">
        <w:t>(i)</w:t>
      </w:r>
      <w:r w:rsidRPr="001E7181">
        <w:tab/>
      </w:r>
      <w:r w:rsidR="0047036B" w:rsidRPr="001E7181">
        <w:t>states that the director</w:t>
      </w:r>
      <w:r w:rsidR="0047036B" w:rsidRPr="001E7181">
        <w:noBreakHyphen/>
        <w:t>general proposes to revoke the approval; and</w:t>
      </w:r>
    </w:p>
    <w:p w14:paraId="6442322A" w14:textId="23FFF7B2" w:rsidR="0047036B" w:rsidRPr="001E7181" w:rsidRDefault="004066AE" w:rsidP="004066AE">
      <w:pPr>
        <w:pStyle w:val="Asubpara"/>
      </w:pPr>
      <w:r>
        <w:tab/>
      </w:r>
      <w:r w:rsidRPr="001E7181">
        <w:t>(ii)</w:t>
      </w:r>
      <w:r w:rsidRPr="001E7181">
        <w:tab/>
      </w:r>
      <w:r w:rsidR="0047036B" w:rsidRPr="001E7181">
        <w:t>states the reason the director</w:t>
      </w:r>
      <w:r w:rsidR="0047036B" w:rsidRPr="001E7181">
        <w:noBreakHyphen/>
        <w:t>general proposes to revoke the approval; and</w:t>
      </w:r>
    </w:p>
    <w:p w14:paraId="5A8B5970" w14:textId="2DCE2D46" w:rsidR="0047036B" w:rsidRPr="001E7181" w:rsidRDefault="004066AE" w:rsidP="004066AE">
      <w:pPr>
        <w:pStyle w:val="Asubpara"/>
      </w:pPr>
      <w:r>
        <w:tab/>
      </w:r>
      <w:r w:rsidRPr="001E7181">
        <w:t>(iii)</w:t>
      </w:r>
      <w:r w:rsidRPr="001E7181">
        <w:tab/>
      </w:r>
      <w:r w:rsidR="0047036B" w:rsidRPr="001E7181">
        <w:t>tells the entity that it may give a written response to the director</w:t>
      </w:r>
      <w:r w:rsidR="0047036B" w:rsidRPr="001E7181">
        <w:noBreakHyphen/>
        <w:t>general about the matters stated in the notice no</w:t>
      </w:r>
      <w:r w:rsidR="00F864AF" w:rsidRPr="001E7181">
        <w:t>t</w:t>
      </w:r>
      <w:r w:rsidR="0047036B" w:rsidRPr="001E7181">
        <w:t xml:space="preserve"> later than 28 days after the entity receives the notice; and</w:t>
      </w:r>
    </w:p>
    <w:p w14:paraId="2EF2F1E9" w14:textId="277BE05F" w:rsidR="0047036B" w:rsidRPr="001E7181" w:rsidRDefault="004066AE" w:rsidP="004066AE">
      <w:pPr>
        <w:pStyle w:val="Apara"/>
      </w:pPr>
      <w:r>
        <w:tab/>
      </w:r>
      <w:r w:rsidRPr="001E7181">
        <w:t>(c)</w:t>
      </w:r>
      <w:r w:rsidRPr="001E7181">
        <w:tab/>
      </w:r>
      <w:r w:rsidR="0047036B" w:rsidRPr="001E7181">
        <w:t>has considered any response given in accordance with paragraph (b) (iii); and</w:t>
      </w:r>
    </w:p>
    <w:p w14:paraId="3937316A" w14:textId="565B6664" w:rsidR="0047036B" w:rsidRPr="001E7181" w:rsidRDefault="004066AE" w:rsidP="004066AE">
      <w:pPr>
        <w:pStyle w:val="Apara"/>
      </w:pPr>
      <w:r>
        <w:tab/>
      </w:r>
      <w:r w:rsidRPr="001E7181">
        <w:t>(d)</w:t>
      </w:r>
      <w:r w:rsidRPr="001E7181">
        <w:tab/>
      </w:r>
      <w:r w:rsidR="0047036B" w:rsidRPr="001E7181">
        <w:t>is satisfied that</w:t>
      </w:r>
      <w:r w:rsidR="0047036B" w:rsidRPr="001E7181">
        <w:rPr>
          <w:color w:val="000000"/>
        </w:rPr>
        <w:t xml:space="preserve"> </w:t>
      </w:r>
      <w:r w:rsidR="0047036B" w:rsidRPr="001E7181">
        <w:t>it is appropriate to revoke the approval.</w:t>
      </w:r>
    </w:p>
    <w:p w14:paraId="156F8B13" w14:textId="5A4DB664" w:rsidR="0047036B" w:rsidRPr="001E7181" w:rsidRDefault="004066AE" w:rsidP="004066AE">
      <w:pPr>
        <w:pStyle w:val="Amain"/>
      </w:pPr>
      <w:r>
        <w:tab/>
      </w:r>
      <w:r w:rsidRPr="001E7181">
        <w:t>(3)</w:t>
      </w:r>
      <w:r w:rsidRPr="001E7181">
        <w:tab/>
      </w:r>
      <w:r w:rsidR="0047036B" w:rsidRPr="001E7181">
        <w:t>Revocation of an approval takes effect</w:t>
      </w:r>
      <w:r w:rsidR="0047036B" w:rsidRPr="001E7181">
        <w:rPr>
          <w:color w:val="000000"/>
          <w:shd w:val="clear" w:color="auto" w:fill="FFFFFF"/>
        </w:rPr>
        <w:t>—</w:t>
      </w:r>
    </w:p>
    <w:p w14:paraId="73370A07" w14:textId="0B73E7EB" w:rsidR="0047036B" w:rsidRPr="001E7181" w:rsidRDefault="004066AE" w:rsidP="004066AE">
      <w:pPr>
        <w:pStyle w:val="Apara"/>
      </w:pPr>
      <w:r>
        <w:tab/>
      </w:r>
      <w:r w:rsidRPr="001E7181">
        <w:t>(a)</w:t>
      </w:r>
      <w:r w:rsidRPr="001E7181">
        <w:tab/>
      </w:r>
      <w:r w:rsidR="0047036B" w:rsidRPr="001E7181">
        <w:t>for a revocation under subsection (1)</w:t>
      </w:r>
      <w:r w:rsidR="0047036B" w:rsidRPr="001E7181">
        <w:rPr>
          <w:color w:val="000000"/>
          <w:shd w:val="clear" w:color="auto" w:fill="FFFFFF"/>
        </w:rPr>
        <w:t>—</w:t>
      </w:r>
    </w:p>
    <w:p w14:paraId="21889C3D" w14:textId="59ABA674" w:rsidR="0047036B" w:rsidRPr="001E7181" w:rsidRDefault="004066AE" w:rsidP="004066AE">
      <w:pPr>
        <w:pStyle w:val="Asubpara"/>
      </w:pPr>
      <w:r>
        <w:tab/>
      </w:r>
      <w:r w:rsidRPr="001E7181">
        <w:t>(i)</w:t>
      </w:r>
      <w:r w:rsidRPr="001E7181">
        <w:tab/>
      </w:r>
      <w:r w:rsidR="0047036B" w:rsidRPr="001E7181">
        <w:t>90 days after the day the revocation is notified; or</w:t>
      </w:r>
    </w:p>
    <w:p w14:paraId="10DEA701" w14:textId="291D89AF" w:rsidR="0047036B" w:rsidRPr="001E7181" w:rsidRDefault="004066AE" w:rsidP="004066AE">
      <w:pPr>
        <w:pStyle w:val="Asubpara"/>
      </w:pPr>
      <w:r>
        <w:tab/>
      </w:r>
      <w:r w:rsidRPr="001E7181">
        <w:t>(ii)</w:t>
      </w:r>
      <w:r w:rsidRPr="001E7181">
        <w:tab/>
      </w:r>
      <w:r w:rsidR="0047036B" w:rsidRPr="001E7181">
        <w:t>if a later date is stated in the revocation</w:t>
      </w:r>
      <w:r w:rsidR="0047036B" w:rsidRPr="001E7181">
        <w:rPr>
          <w:color w:val="000000"/>
          <w:shd w:val="clear" w:color="auto" w:fill="FFFFFF"/>
        </w:rPr>
        <w:t>—on that date; or</w:t>
      </w:r>
    </w:p>
    <w:p w14:paraId="48B998D8" w14:textId="7894D0D3" w:rsidR="0047036B" w:rsidRPr="001E7181" w:rsidRDefault="004066AE" w:rsidP="004066AE">
      <w:pPr>
        <w:pStyle w:val="Apara"/>
      </w:pPr>
      <w:r>
        <w:tab/>
      </w:r>
      <w:r w:rsidRPr="001E7181">
        <w:t>(b)</w:t>
      </w:r>
      <w:r w:rsidRPr="001E7181">
        <w:tab/>
      </w:r>
      <w:r w:rsidR="0047036B" w:rsidRPr="001E7181">
        <w:t>for a revocation under subsection (2)</w:t>
      </w:r>
      <w:r w:rsidR="0047036B" w:rsidRPr="001E7181">
        <w:rPr>
          <w:color w:val="000000"/>
          <w:shd w:val="clear" w:color="auto" w:fill="FFFFFF"/>
        </w:rPr>
        <w:t>—on the day stated in the revocation.</w:t>
      </w:r>
    </w:p>
    <w:p w14:paraId="13297B40" w14:textId="725AFB82" w:rsidR="0047036B" w:rsidRPr="001E7181" w:rsidRDefault="004066AE" w:rsidP="004066AE">
      <w:pPr>
        <w:pStyle w:val="Amain"/>
      </w:pPr>
      <w:r>
        <w:tab/>
      </w:r>
      <w:r w:rsidRPr="001E7181">
        <w:t>(4)</w:t>
      </w:r>
      <w:r w:rsidRPr="001E7181">
        <w:tab/>
      </w:r>
      <w:r w:rsidR="0047036B" w:rsidRPr="001E7181">
        <w:t>A revocation is a notifiable instrument.</w:t>
      </w:r>
    </w:p>
    <w:p w14:paraId="59313761" w14:textId="77777777" w:rsidR="00E6234C" w:rsidRPr="001E7181" w:rsidRDefault="00E6234C" w:rsidP="004066AE">
      <w:pPr>
        <w:pStyle w:val="PageBreak"/>
        <w:suppressLineNumbers/>
      </w:pPr>
      <w:r w:rsidRPr="001E7181">
        <w:br w:type="page"/>
      </w:r>
    </w:p>
    <w:p w14:paraId="336171F0" w14:textId="5FFD5E08" w:rsidR="0047036B" w:rsidRPr="004066AE" w:rsidRDefault="004066AE" w:rsidP="004066AE">
      <w:pPr>
        <w:pStyle w:val="AH2Part"/>
      </w:pPr>
      <w:bookmarkStart w:id="45" w:name="_Toc120019660"/>
      <w:r w:rsidRPr="004066AE">
        <w:rPr>
          <w:rStyle w:val="CharPartNo"/>
        </w:rPr>
        <w:lastRenderedPageBreak/>
        <w:t>Part 6</w:t>
      </w:r>
      <w:r w:rsidRPr="001E7181">
        <w:tab/>
      </w:r>
      <w:r w:rsidR="0047036B" w:rsidRPr="004066AE">
        <w:rPr>
          <w:rStyle w:val="CharPartText"/>
        </w:rPr>
        <w:t>Regulatory action—professional engineers</w:t>
      </w:r>
      <w:bookmarkEnd w:id="45"/>
    </w:p>
    <w:p w14:paraId="52739C11" w14:textId="4310363B" w:rsidR="0047036B" w:rsidRPr="004066AE" w:rsidRDefault="004066AE" w:rsidP="004066AE">
      <w:pPr>
        <w:pStyle w:val="AH3Div"/>
      </w:pPr>
      <w:bookmarkStart w:id="46" w:name="_Toc120019661"/>
      <w:r w:rsidRPr="004066AE">
        <w:rPr>
          <w:rStyle w:val="CharDivNo"/>
        </w:rPr>
        <w:t>Division 6.1</w:t>
      </w:r>
      <w:r w:rsidRPr="001E7181">
        <w:tab/>
      </w:r>
      <w:r w:rsidR="0047036B" w:rsidRPr="004066AE">
        <w:rPr>
          <w:rStyle w:val="CharDivText"/>
        </w:rPr>
        <w:t>Disciplinary action</w:t>
      </w:r>
      <w:bookmarkEnd w:id="46"/>
    </w:p>
    <w:p w14:paraId="38371A7C" w14:textId="59FFBD5B" w:rsidR="0047036B" w:rsidRPr="001E7181" w:rsidRDefault="004066AE" w:rsidP="004066AE">
      <w:pPr>
        <w:pStyle w:val="AH5Sec"/>
      </w:pPr>
      <w:bookmarkStart w:id="47" w:name="_Toc120019662"/>
      <w:r w:rsidRPr="004066AE">
        <w:rPr>
          <w:rStyle w:val="CharSectNo"/>
        </w:rPr>
        <w:t>35</w:t>
      </w:r>
      <w:r w:rsidRPr="001E7181">
        <w:tab/>
      </w:r>
      <w:r w:rsidR="0047036B" w:rsidRPr="001E7181">
        <w:t>Definitions—div 6.1</w:t>
      </w:r>
      <w:bookmarkEnd w:id="47"/>
    </w:p>
    <w:p w14:paraId="34FFC683" w14:textId="77777777" w:rsidR="0047036B" w:rsidRPr="001E7181" w:rsidRDefault="0047036B" w:rsidP="00906BDC">
      <w:pPr>
        <w:pStyle w:val="Amainreturn"/>
      </w:pPr>
      <w:r w:rsidRPr="001E7181">
        <w:t>In this division:</w:t>
      </w:r>
    </w:p>
    <w:p w14:paraId="536F63A9" w14:textId="77777777" w:rsidR="0047036B" w:rsidRPr="001E7181" w:rsidRDefault="0047036B" w:rsidP="009F01A8">
      <w:pPr>
        <w:pStyle w:val="aDef"/>
        <w:rPr>
          <w:bCs/>
        </w:rPr>
      </w:pPr>
      <w:r w:rsidRPr="001E7181">
        <w:rPr>
          <w:rStyle w:val="charBoldItals"/>
        </w:rPr>
        <w:t>disciplinary action</w:t>
      </w:r>
      <w:r w:rsidRPr="001E7181">
        <w:rPr>
          <w:bCs/>
          <w:iCs/>
        </w:rPr>
        <w:t>, against a professional engineer, means any of the following:</w:t>
      </w:r>
    </w:p>
    <w:p w14:paraId="00799DC7" w14:textId="0F251C2C" w:rsidR="001B63DB" w:rsidRPr="001E7181" w:rsidRDefault="004066AE" w:rsidP="009F01A8">
      <w:pPr>
        <w:pStyle w:val="aDefpara"/>
      </w:pPr>
      <w:r>
        <w:tab/>
      </w:r>
      <w:r w:rsidRPr="001E7181">
        <w:t>(a)</w:t>
      </w:r>
      <w:r w:rsidRPr="001E7181">
        <w:tab/>
      </w:r>
      <w:r w:rsidR="001B63DB" w:rsidRPr="001E7181">
        <w:t>reprimanding the engineer;</w:t>
      </w:r>
    </w:p>
    <w:p w14:paraId="3D08B0A9" w14:textId="1DB68CE4" w:rsidR="0047036B" w:rsidRPr="001E7181" w:rsidRDefault="004066AE" w:rsidP="009F01A8">
      <w:pPr>
        <w:pStyle w:val="aDefpara"/>
      </w:pPr>
      <w:r>
        <w:tab/>
      </w:r>
      <w:r w:rsidRPr="001E7181">
        <w:t>(b)</w:t>
      </w:r>
      <w:r w:rsidRPr="001E7181">
        <w:tab/>
      </w:r>
      <w:r w:rsidR="0047036B" w:rsidRPr="001E7181">
        <w:t>directing the engineer to under</w:t>
      </w:r>
      <w:r w:rsidR="001A1254" w:rsidRPr="001E7181">
        <w:t>go</w:t>
      </w:r>
      <w:r w:rsidR="0047036B" w:rsidRPr="001E7181">
        <w:t xml:space="preserve"> an assessment of the engineer’s required qualifications, </w:t>
      </w:r>
      <w:r w:rsidR="0047036B" w:rsidRPr="001E7181">
        <w:rPr>
          <w:color w:val="000000"/>
          <w:shd w:val="clear" w:color="auto" w:fill="FFFFFF"/>
        </w:rPr>
        <w:t>experience and competencies;</w:t>
      </w:r>
    </w:p>
    <w:p w14:paraId="116E1B24" w14:textId="7F47D68C" w:rsidR="0047036B" w:rsidRPr="001E7181" w:rsidRDefault="004066AE" w:rsidP="009F01A8">
      <w:pPr>
        <w:pStyle w:val="aDefpara"/>
      </w:pPr>
      <w:r>
        <w:tab/>
      </w:r>
      <w:r w:rsidRPr="001E7181">
        <w:t>(c)</w:t>
      </w:r>
      <w:r w:rsidRPr="001E7181">
        <w:tab/>
      </w:r>
      <w:r w:rsidR="0047036B" w:rsidRPr="001E7181">
        <w:t>directing the engineer to undertake stated training;</w:t>
      </w:r>
    </w:p>
    <w:p w14:paraId="4813DC17" w14:textId="01FEC342" w:rsidR="0047036B" w:rsidRPr="001E7181" w:rsidRDefault="004066AE" w:rsidP="009F01A8">
      <w:pPr>
        <w:pStyle w:val="aDefpara"/>
      </w:pPr>
      <w:r>
        <w:tab/>
      </w:r>
      <w:r w:rsidRPr="001E7181">
        <w:t>(d)</w:t>
      </w:r>
      <w:r w:rsidRPr="001E7181">
        <w:tab/>
      </w:r>
      <w:r w:rsidR="0047036B" w:rsidRPr="001E7181">
        <w:t>imposing, or amending, a condition of the engineer’s registration;</w:t>
      </w:r>
    </w:p>
    <w:p w14:paraId="3CEF380C" w14:textId="25955AF9" w:rsidR="0047036B" w:rsidRPr="001E7181" w:rsidRDefault="004066AE" w:rsidP="009F01A8">
      <w:pPr>
        <w:pStyle w:val="aDefpara"/>
      </w:pPr>
      <w:r>
        <w:tab/>
      </w:r>
      <w:r w:rsidRPr="001E7181">
        <w:t>(e)</w:t>
      </w:r>
      <w:r w:rsidRPr="001E7181">
        <w:tab/>
      </w:r>
      <w:r w:rsidR="0047036B" w:rsidRPr="001E7181">
        <w:t>suspending the engineer’s registration for</w:t>
      </w:r>
      <w:r w:rsidR="0047036B" w:rsidRPr="001E7181">
        <w:rPr>
          <w:color w:val="000000"/>
        </w:rPr>
        <w:t xml:space="preserve"> either </w:t>
      </w:r>
      <w:r w:rsidR="0047036B" w:rsidRPr="001E7181">
        <w:t>a fixed period or until a particular event happens;</w:t>
      </w:r>
    </w:p>
    <w:p w14:paraId="54E5C259" w14:textId="6DCFCB70" w:rsidR="0047036B" w:rsidRPr="001E7181" w:rsidRDefault="004066AE" w:rsidP="004066AE">
      <w:pPr>
        <w:pStyle w:val="aDefpara"/>
      </w:pPr>
      <w:r>
        <w:tab/>
      </w:r>
      <w:r w:rsidRPr="001E7181">
        <w:t>(f)</w:t>
      </w:r>
      <w:r w:rsidRPr="001E7181">
        <w:tab/>
      </w:r>
      <w:r w:rsidR="0047036B" w:rsidRPr="001E7181">
        <w:t>cancelling the engineer’s registration.</w:t>
      </w:r>
    </w:p>
    <w:p w14:paraId="613B9EC7" w14:textId="68D97E4C" w:rsidR="0047036B" w:rsidRPr="001E7181" w:rsidRDefault="0047036B" w:rsidP="004066AE">
      <w:pPr>
        <w:pStyle w:val="aDef"/>
      </w:pPr>
      <w:r w:rsidRPr="001E7181">
        <w:rPr>
          <w:rStyle w:val="charBoldItals"/>
        </w:rPr>
        <w:t>ground for disciplinary action</w:t>
      </w:r>
      <w:r w:rsidRPr="001E7181">
        <w:rPr>
          <w:color w:val="000000"/>
        </w:rPr>
        <w:t>—</w:t>
      </w:r>
      <w:r w:rsidRPr="001E7181">
        <w:t>see section </w:t>
      </w:r>
      <w:r w:rsidR="001A530C" w:rsidRPr="001E7181">
        <w:t>36</w:t>
      </w:r>
      <w:r w:rsidRPr="001E7181">
        <w:t xml:space="preserve"> (1).</w:t>
      </w:r>
    </w:p>
    <w:p w14:paraId="47472D7B" w14:textId="77777777" w:rsidR="0047036B" w:rsidRPr="001E7181" w:rsidRDefault="0047036B" w:rsidP="004066AE">
      <w:pPr>
        <w:pStyle w:val="aDef"/>
      </w:pPr>
      <w:r w:rsidRPr="001E7181">
        <w:rPr>
          <w:rStyle w:val="charBoldItals"/>
        </w:rPr>
        <w:t>professional engineer</w:t>
      </w:r>
      <w:r w:rsidRPr="001E7181">
        <w:t xml:space="preserve"> includes a former professional engineer.</w:t>
      </w:r>
    </w:p>
    <w:p w14:paraId="10A8A4D3" w14:textId="287831DF" w:rsidR="0047036B" w:rsidRPr="001E7181" w:rsidRDefault="0047036B" w:rsidP="004066AE">
      <w:pPr>
        <w:pStyle w:val="aDef"/>
      </w:pPr>
      <w:r w:rsidRPr="001E7181">
        <w:rPr>
          <w:rStyle w:val="charBoldItals"/>
        </w:rPr>
        <w:t>proposed disciplinary action</w:t>
      </w:r>
      <w:r w:rsidRPr="001E7181">
        <w:rPr>
          <w:color w:val="000000"/>
        </w:rPr>
        <w:t>—</w:t>
      </w:r>
      <w:r w:rsidRPr="001E7181">
        <w:t>see section </w:t>
      </w:r>
      <w:r w:rsidR="001A530C" w:rsidRPr="001E7181">
        <w:t>37</w:t>
      </w:r>
      <w:r w:rsidRPr="001E7181">
        <w:t> (1).</w:t>
      </w:r>
    </w:p>
    <w:p w14:paraId="30C7DDAA" w14:textId="1D2F6825" w:rsidR="0047036B" w:rsidRPr="001E7181" w:rsidRDefault="0047036B" w:rsidP="004066AE">
      <w:pPr>
        <w:pStyle w:val="aDef"/>
      </w:pPr>
      <w:r w:rsidRPr="001E7181">
        <w:rPr>
          <w:rStyle w:val="charBoldItals"/>
        </w:rPr>
        <w:t>show cause notice</w:t>
      </w:r>
      <w:r w:rsidRPr="001E7181">
        <w:rPr>
          <w:color w:val="000000"/>
        </w:rPr>
        <w:t>—</w:t>
      </w:r>
      <w:r w:rsidRPr="001E7181">
        <w:t>see section </w:t>
      </w:r>
      <w:r w:rsidR="001A530C" w:rsidRPr="001E7181">
        <w:t>37</w:t>
      </w:r>
      <w:r w:rsidRPr="001E7181">
        <w:t xml:space="preserve"> (2).</w:t>
      </w:r>
    </w:p>
    <w:p w14:paraId="7E8F8045" w14:textId="7CD3BB0B" w:rsidR="0047036B" w:rsidRPr="001E7181" w:rsidRDefault="004066AE" w:rsidP="004066AE">
      <w:pPr>
        <w:pStyle w:val="AH5Sec"/>
      </w:pPr>
      <w:bookmarkStart w:id="48" w:name="_Toc120019663"/>
      <w:r w:rsidRPr="004066AE">
        <w:rPr>
          <w:rStyle w:val="CharSectNo"/>
        </w:rPr>
        <w:lastRenderedPageBreak/>
        <w:t>36</w:t>
      </w:r>
      <w:r w:rsidRPr="001E7181">
        <w:tab/>
      </w:r>
      <w:r w:rsidR="0047036B" w:rsidRPr="001E7181">
        <w:t>Grounds for disciplinary action</w:t>
      </w:r>
      <w:bookmarkEnd w:id="48"/>
    </w:p>
    <w:p w14:paraId="6238DC23" w14:textId="77777777" w:rsidR="0047036B" w:rsidRPr="001E7181" w:rsidRDefault="0047036B" w:rsidP="007929D2">
      <w:pPr>
        <w:pStyle w:val="Amainreturn"/>
        <w:keepNext/>
      </w:pPr>
      <w:r w:rsidRPr="001E7181">
        <w:t xml:space="preserve">Each of the following is a </w:t>
      </w:r>
      <w:r w:rsidRPr="001E7181">
        <w:rPr>
          <w:rStyle w:val="charBoldItals"/>
        </w:rPr>
        <w:t>ground for disciplinary action</w:t>
      </w:r>
      <w:r w:rsidRPr="001E7181">
        <w:t xml:space="preserve"> against a professional engineer:</w:t>
      </w:r>
    </w:p>
    <w:p w14:paraId="3A621B55" w14:textId="001C202C" w:rsidR="0047036B" w:rsidRPr="001E7181" w:rsidRDefault="004066AE" w:rsidP="004066AE">
      <w:pPr>
        <w:pStyle w:val="Apara"/>
      </w:pPr>
      <w:r>
        <w:tab/>
      </w:r>
      <w:r w:rsidRPr="001E7181">
        <w:t>(a)</w:t>
      </w:r>
      <w:r w:rsidRPr="001E7181">
        <w:tab/>
      </w:r>
      <w:r w:rsidR="0047036B" w:rsidRPr="001E7181">
        <w:t>the engineer knowingly or recklessly used false or misleading information to become a professional engineer;</w:t>
      </w:r>
    </w:p>
    <w:p w14:paraId="60BF65F1" w14:textId="520AF2A7" w:rsidR="0047036B" w:rsidRPr="001E7181" w:rsidRDefault="004066AE" w:rsidP="004066AE">
      <w:pPr>
        <w:pStyle w:val="Apara"/>
      </w:pPr>
      <w:r>
        <w:tab/>
      </w:r>
      <w:r w:rsidRPr="001E7181">
        <w:t>(b)</w:t>
      </w:r>
      <w:r w:rsidRPr="001E7181">
        <w:tab/>
      </w:r>
      <w:r w:rsidR="0047036B" w:rsidRPr="001E7181">
        <w:t>the engineer has failed to comply with an obligation imposed under section </w:t>
      </w:r>
      <w:r w:rsidR="001A530C" w:rsidRPr="001E7181">
        <w:t>27</w:t>
      </w:r>
      <w:r w:rsidR="0047036B" w:rsidRPr="001E7181">
        <w:t xml:space="preserve"> (Obligations);</w:t>
      </w:r>
    </w:p>
    <w:p w14:paraId="614F8003" w14:textId="090BD321" w:rsidR="0047036B" w:rsidRPr="001E7181" w:rsidRDefault="004066AE" w:rsidP="004066AE">
      <w:pPr>
        <w:pStyle w:val="Apara"/>
      </w:pPr>
      <w:r>
        <w:tab/>
      </w:r>
      <w:r w:rsidRPr="001E7181">
        <w:t>(c)</w:t>
      </w:r>
      <w:r w:rsidRPr="001E7181">
        <w:tab/>
      </w:r>
      <w:r w:rsidR="0047036B" w:rsidRPr="001E7181">
        <w:t>the engineer knowingly or recklessly gave someone information about a professional engineering service carried out, or to be carried out, by the engineer that was false or misleading in a material particular;</w:t>
      </w:r>
    </w:p>
    <w:p w14:paraId="41EEE8CD" w14:textId="25AF4E6A" w:rsidR="0047036B" w:rsidRPr="001E7181" w:rsidRDefault="004066AE" w:rsidP="004066AE">
      <w:pPr>
        <w:pStyle w:val="Apara"/>
      </w:pPr>
      <w:r>
        <w:tab/>
      </w:r>
      <w:r w:rsidRPr="001E7181">
        <w:t>(d)</w:t>
      </w:r>
      <w:r w:rsidRPr="001E7181">
        <w:tab/>
      </w:r>
      <w:r w:rsidR="0047036B" w:rsidRPr="001E7181">
        <w:t>the engineer stops being eligible to be registered;</w:t>
      </w:r>
    </w:p>
    <w:p w14:paraId="0565E807" w14:textId="515FFF8A" w:rsidR="0047036B" w:rsidRPr="001E7181" w:rsidRDefault="004066AE" w:rsidP="004066AE">
      <w:pPr>
        <w:pStyle w:val="Apara"/>
      </w:pPr>
      <w:r>
        <w:tab/>
      </w:r>
      <w:r w:rsidRPr="001E7181">
        <w:t>(e)</w:t>
      </w:r>
      <w:r w:rsidRPr="001E7181">
        <w:tab/>
      </w:r>
      <w:r w:rsidR="0047036B" w:rsidRPr="001E7181">
        <w:t>the engineer has had their registration immediately suspended or cancelled under section </w:t>
      </w:r>
      <w:r w:rsidR="001A530C" w:rsidRPr="001E7181">
        <w:t>41</w:t>
      </w:r>
      <w:r w:rsidR="0047036B" w:rsidRPr="001E7181">
        <w:t>;</w:t>
      </w:r>
    </w:p>
    <w:p w14:paraId="31830912" w14:textId="6ADB3276" w:rsidR="0047036B" w:rsidRPr="001E7181" w:rsidRDefault="004066AE" w:rsidP="004066AE">
      <w:pPr>
        <w:pStyle w:val="Apara"/>
      </w:pPr>
      <w:r>
        <w:tab/>
      </w:r>
      <w:r w:rsidRPr="001E7181">
        <w:t>(f)</w:t>
      </w:r>
      <w:r w:rsidRPr="001E7181">
        <w:tab/>
      </w:r>
      <w:r w:rsidR="0047036B" w:rsidRPr="001E7181">
        <w:t>the engineer has been convicted or found guilty of an offence—</w:t>
      </w:r>
    </w:p>
    <w:p w14:paraId="0AFFB7AE" w14:textId="6D37B45F" w:rsidR="0047036B" w:rsidRPr="001E7181" w:rsidRDefault="004066AE" w:rsidP="004066AE">
      <w:pPr>
        <w:pStyle w:val="Asubpara"/>
      </w:pPr>
      <w:r>
        <w:tab/>
      </w:r>
      <w:r w:rsidRPr="001E7181">
        <w:t>(i)</w:t>
      </w:r>
      <w:r w:rsidRPr="001E7181">
        <w:tab/>
      </w:r>
      <w:r w:rsidR="0047036B" w:rsidRPr="001E7181">
        <w:t xml:space="preserve">that is an indictable offence under </w:t>
      </w:r>
      <w:r w:rsidR="00F864AF" w:rsidRPr="001E7181">
        <w:t xml:space="preserve">a </w:t>
      </w:r>
      <w:r w:rsidR="0047036B" w:rsidRPr="001E7181">
        <w:t>law of the ACT or the Commonwealth; or</w:t>
      </w:r>
    </w:p>
    <w:p w14:paraId="0F365446" w14:textId="0D0F8A64" w:rsidR="0047036B" w:rsidRPr="001E7181" w:rsidRDefault="004066AE" w:rsidP="004066AE">
      <w:pPr>
        <w:pStyle w:val="Asubpara"/>
      </w:pPr>
      <w:r>
        <w:tab/>
      </w:r>
      <w:r w:rsidRPr="001E7181">
        <w:t>(ii)</w:t>
      </w:r>
      <w:r w:rsidRPr="001E7181">
        <w:tab/>
      </w:r>
      <w:r w:rsidR="0047036B" w:rsidRPr="001E7181">
        <w:t>for an offence committed outside the ACT—that would be an indictable offence against a law of the ACT if committed in the ACT; or</w:t>
      </w:r>
    </w:p>
    <w:p w14:paraId="324BAE8A" w14:textId="283CC4C5" w:rsidR="0047036B" w:rsidRPr="001E7181" w:rsidRDefault="004066AE" w:rsidP="004066AE">
      <w:pPr>
        <w:pStyle w:val="Asubpara"/>
      </w:pPr>
      <w:r>
        <w:tab/>
      </w:r>
      <w:r w:rsidRPr="001E7181">
        <w:t>(iii)</w:t>
      </w:r>
      <w:r w:rsidRPr="001E7181">
        <w:tab/>
      </w:r>
      <w:r w:rsidR="0047036B" w:rsidRPr="001E7181">
        <w:t>under this Act; or</w:t>
      </w:r>
    </w:p>
    <w:p w14:paraId="1C73A4F3" w14:textId="3E557403" w:rsidR="0047036B" w:rsidRPr="001E7181" w:rsidRDefault="004066AE" w:rsidP="004066AE">
      <w:pPr>
        <w:pStyle w:val="Asubpara"/>
      </w:pPr>
      <w:r>
        <w:tab/>
      </w:r>
      <w:r w:rsidRPr="001E7181">
        <w:t>(iv)</w:t>
      </w:r>
      <w:r w:rsidRPr="001E7181">
        <w:tab/>
      </w:r>
      <w:r w:rsidR="0047036B" w:rsidRPr="001E7181">
        <w:t>under a relevant law;</w:t>
      </w:r>
    </w:p>
    <w:p w14:paraId="1B8BB654" w14:textId="762BD731" w:rsidR="0047036B" w:rsidRPr="001E7181" w:rsidRDefault="004066AE" w:rsidP="004066AE">
      <w:pPr>
        <w:pStyle w:val="Apara"/>
      </w:pPr>
      <w:r>
        <w:tab/>
      </w:r>
      <w:r w:rsidRPr="001E7181">
        <w:t>(g)</w:t>
      </w:r>
      <w:r w:rsidRPr="001E7181">
        <w:tab/>
      </w:r>
      <w:r w:rsidR="0047036B" w:rsidRPr="001E7181">
        <w:t>the engineer has carried out, or is carrying out, a professional engineering service that the engineer is not registered to carry out;</w:t>
      </w:r>
    </w:p>
    <w:p w14:paraId="59DE62E5" w14:textId="0AEB7C99" w:rsidR="0047036B" w:rsidRPr="001E7181" w:rsidRDefault="004066AE" w:rsidP="004066AE">
      <w:pPr>
        <w:pStyle w:val="Apara"/>
      </w:pPr>
      <w:r>
        <w:tab/>
      </w:r>
      <w:r w:rsidRPr="001E7181">
        <w:t>(h)</w:t>
      </w:r>
      <w:r w:rsidRPr="001E7181">
        <w:tab/>
      </w:r>
      <w:r w:rsidR="0047036B" w:rsidRPr="001E7181">
        <w:t xml:space="preserve">the engineer has contravened this Act or a </w:t>
      </w:r>
      <w:r w:rsidR="00BF0CA9" w:rsidRPr="001E7181">
        <w:t>relevant law</w:t>
      </w:r>
      <w:r w:rsidR="0047036B" w:rsidRPr="001E7181">
        <w:t>;</w:t>
      </w:r>
    </w:p>
    <w:p w14:paraId="5A0898BD" w14:textId="0717AE8F" w:rsidR="0047036B" w:rsidRPr="001E7181" w:rsidRDefault="004066AE" w:rsidP="007929D2">
      <w:pPr>
        <w:pStyle w:val="Apara"/>
        <w:keepLines/>
      </w:pPr>
      <w:r>
        <w:lastRenderedPageBreak/>
        <w:tab/>
      </w:r>
      <w:r w:rsidRPr="001E7181">
        <w:t>(i)</w:t>
      </w:r>
      <w:r w:rsidRPr="001E7181">
        <w:tab/>
      </w:r>
      <w:r w:rsidR="0047036B" w:rsidRPr="001E7181">
        <w:t xml:space="preserve">the engineer’s registration (however described) under a </w:t>
      </w:r>
      <w:r w:rsidR="00BF0CA9" w:rsidRPr="001E7181">
        <w:t>relevant law</w:t>
      </w:r>
      <w:r w:rsidR="0047036B" w:rsidRPr="001E7181">
        <w:t xml:space="preserve"> has been suspended or cancelled as a result of regulatory action (however described) being taken against the engineer in that jurisdiction;</w:t>
      </w:r>
    </w:p>
    <w:p w14:paraId="16D865C7" w14:textId="32906789" w:rsidR="0047036B" w:rsidRPr="001E7181" w:rsidRDefault="004066AE" w:rsidP="004066AE">
      <w:pPr>
        <w:pStyle w:val="Apara"/>
      </w:pPr>
      <w:r>
        <w:tab/>
      </w:r>
      <w:r w:rsidRPr="001E7181">
        <w:t>(j)</w:t>
      </w:r>
      <w:r w:rsidRPr="001E7181">
        <w:tab/>
      </w:r>
      <w:r w:rsidR="0047036B" w:rsidRPr="001E7181">
        <w:t>the engineer has failed to comply with a requirement of any regulatory action taken against the engineer under this part;</w:t>
      </w:r>
    </w:p>
    <w:p w14:paraId="06C531FA" w14:textId="68E0C676" w:rsidR="0047036B" w:rsidRPr="001E7181" w:rsidRDefault="004066AE" w:rsidP="004066AE">
      <w:pPr>
        <w:pStyle w:val="Apara"/>
      </w:pPr>
      <w:r>
        <w:tab/>
      </w:r>
      <w:r w:rsidRPr="001E7181">
        <w:t>(k)</w:t>
      </w:r>
      <w:r w:rsidRPr="001E7181">
        <w:tab/>
      </w:r>
      <w:r w:rsidR="0047036B" w:rsidRPr="001E7181">
        <w:t>any other ground prescribed by regulation.</w:t>
      </w:r>
    </w:p>
    <w:p w14:paraId="0B4970EB" w14:textId="52839BCB" w:rsidR="0047036B" w:rsidRPr="001E7181" w:rsidRDefault="004066AE" w:rsidP="004066AE">
      <w:pPr>
        <w:pStyle w:val="AH5Sec"/>
      </w:pPr>
      <w:bookmarkStart w:id="49" w:name="_Toc120019664"/>
      <w:r w:rsidRPr="004066AE">
        <w:rPr>
          <w:rStyle w:val="CharSectNo"/>
        </w:rPr>
        <w:t>37</w:t>
      </w:r>
      <w:r w:rsidRPr="001E7181">
        <w:tab/>
      </w:r>
      <w:r w:rsidR="0047036B" w:rsidRPr="001E7181">
        <w:t>Notice of proposed disciplinary action</w:t>
      </w:r>
      <w:bookmarkEnd w:id="49"/>
    </w:p>
    <w:p w14:paraId="1B7D9B60" w14:textId="276F9A9F" w:rsidR="0047036B" w:rsidRPr="001E7181" w:rsidRDefault="004066AE" w:rsidP="004066AE">
      <w:pPr>
        <w:pStyle w:val="Amain"/>
      </w:pPr>
      <w:r>
        <w:tab/>
      </w:r>
      <w:r w:rsidRPr="001E7181">
        <w:t>(1)</w:t>
      </w:r>
      <w:r w:rsidRPr="001E7181">
        <w:tab/>
      </w:r>
      <w:r w:rsidR="0047036B" w:rsidRPr="001E7181">
        <w:t>The registrar may propose to take disciplinary action (the </w:t>
      </w:r>
      <w:r w:rsidR="0047036B" w:rsidRPr="001E7181">
        <w:rPr>
          <w:rStyle w:val="charBoldItals"/>
        </w:rPr>
        <w:t>proposed disciplinary action</w:t>
      </w:r>
      <w:r w:rsidR="0047036B" w:rsidRPr="001E7181">
        <w:t>) against a professional engineer if the registrar</w:t>
      </w:r>
      <w:r w:rsidR="0047036B" w:rsidRPr="001E7181">
        <w:rPr>
          <w:color w:val="000000"/>
        </w:rPr>
        <w:t xml:space="preserve"> </w:t>
      </w:r>
      <w:r w:rsidR="0047036B" w:rsidRPr="001E7181">
        <w:t>is satisfied that a ground for disciplinary action exists in relation to the engineer.</w:t>
      </w:r>
    </w:p>
    <w:p w14:paraId="3CBE6799" w14:textId="7F8B8AEB" w:rsidR="0047036B" w:rsidRPr="001E7181" w:rsidRDefault="004066AE" w:rsidP="004066AE">
      <w:pPr>
        <w:pStyle w:val="Amain"/>
      </w:pPr>
      <w:r>
        <w:tab/>
      </w:r>
      <w:r w:rsidRPr="001E7181">
        <w:t>(2)</w:t>
      </w:r>
      <w:r w:rsidRPr="001E7181">
        <w:tab/>
      </w:r>
      <w:r w:rsidR="0047036B" w:rsidRPr="001E7181">
        <w:t xml:space="preserve">If the registrar proposes to take disciplinary action against a professional engineer, the registrar must give the engineer a written notice (a </w:t>
      </w:r>
      <w:r w:rsidR="0047036B" w:rsidRPr="001E7181">
        <w:rPr>
          <w:rStyle w:val="charBoldItals"/>
        </w:rPr>
        <w:t>show cause notice</w:t>
      </w:r>
      <w:r w:rsidR="0047036B" w:rsidRPr="001E7181">
        <w:t>) that states</w:t>
      </w:r>
      <w:r w:rsidR="0047036B" w:rsidRPr="001E7181">
        <w:rPr>
          <w:color w:val="000000"/>
        </w:rPr>
        <w:t>—</w:t>
      </w:r>
    </w:p>
    <w:p w14:paraId="6F993B7C" w14:textId="122A98F4" w:rsidR="0047036B" w:rsidRPr="001E7181" w:rsidRDefault="004066AE" w:rsidP="004066AE">
      <w:pPr>
        <w:pStyle w:val="Apara"/>
      </w:pPr>
      <w:r>
        <w:tab/>
      </w:r>
      <w:r w:rsidRPr="001E7181">
        <w:t>(a)</w:t>
      </w:r>
      <w:r w:rsidRPr="001E7181">
        <w:tab/>
      </w:r>
      <w:r w:rsidR="0047036B" w:rsidRPr="001E7181">
        <w:t>the grounds on which the registrar considers disciplinary action may be taken against the engineer; and</w:t>
      </w:r>
    </w:p>
    <w:p w14:paraId="648BFB42" w14:textId="073A7454" w:rsidR="0047036B" w:rsidRPr="001E7181" w:rsidRDefault="004066AE" w:rsidP="004066AE">
      <w:pPr>
        <w:pStyle w:val="Apara"/>
      </w:pPr>
      <w:r>
        <w:tab/>
      </w:r>
      <w:r w:rsidRPr="001E7181">
        <w:t>(b)</w:t>
      </w:r>
      <w:r w:rsidRPr="001E7181">
        <w:tab/>
      </w:r>
      <w:r w:rsidR="0047036B" w:rsidRPr="001E7181">
        <w:t>details of the proposed disciplinary action; and</w:t>
      </w:r>
    </w:p>
    <w:p w14:paraId="19FEEB96" w14:textId="688D6A05" w:rsidR="00D27637" w:rsidRPr="001E7181" w:rsidRDefault="004066AE" w:rsidP="004066AE">
      <w:pPr>
        <w:pStyle w:val="Apara"/>
        <w:rPr>
          <w:color w:val="000000"/>
        </w:rPr>
      </w:pPr>
      <w:r>
        <w:rPr>
          <w:color w:val="000000"/>
        </w:rPr>
        <w:tab/>
      </w:r>
      <w:r w:rsidRPr="001E7181">
        <w:rPr>
          <w:color w:val="000000"/>
        </w:rPr>
        <w:t>(c)</w:t>
      </w:r>
      <w:r w:rsidRPr="001E7181">
        <w:rPr>
          <w:color w:val="000000"/>
        </w:rPr>
        <w:tab/>
      </w:r>
      <w:r w:rsidR="0047036B" w:rsidRPr="001E7181">
        <w:t>that the engineer may give the registrar a written submission about the proposed disciplinary action not later than</w:t>
      </w:r>
      <w:r w:rsidR="00B576F2" w:rsidRPr="001E7181">
        <w:t xml:space="preserve"> </w:t>
      </w:r>
      <w:r w:rsidR="0047036B" w:rsidRPr="001E7181">
        <w:rPr>
          <w:color w:val="000000"/>
        </w:rPr>
        <w:t xml:space="preserve">28 days </w:t>
      </w:r>
      <w:r w:rsidR="0047036B" w:rsidRPr="001E7181">
        <w:t>after the day the engineer is given the notice</w:t>
      </w:r>
      <w:r w:rsidR="00B576F2" w:rsidRPr="001E7181">
        <w:t>.</w:t>
      </w:r>
    </w:p>
    <w:p w14:paraId="004C5EDB" w14:textId="7D6C37E4" w:rsidR="0047036B" w:rsidRPr="001E7181" w:rsidRDefault="004066AE" w:rsidP="004066AE">
      <w:pPr>
        <w:pStyle w:val="AH5Sec"/>
      </w:pPr>
      <w:bookmarkStart w:id="50" w:name="_Toc120019665"/>
      <w:r w:rsidRPr="004066AE">
        <w:rPr>
          <w:rStyle w:val="CharSectNo"/>
        </w:rPr>
        <w:t>38</w:t>
      </w:r>
      <w:r w:rsidRPr="001E7181">
        <w:tab/>
      </w:r>
      <w:r w:rsidR="0047036B" w:rsidRPr="001E7181">
        <w:t>Taking disciplinary action</w:t>
      </w:r>
      <w:bookmarkEnd w:id="50"/>
    </w:p>
    <w:p w14:paraId="0CDFA2DF" w14:textId="275D4C50" w:rsidR="0047036B" w:rsidRPr="001E7181" w:rsidRDefault="004066AE" w:rsidP="004066AE">
      <w:pPr>
        <w:pStyle w:val="Amain"/>
      </w:pPr>
      <w:r>
        <w:tab/>
      </w:r>
      <w:r w:rsidRPr="001E7181">
        <w:t>(1)</w:t>
      </w:r>
      <w:r w:rsidRPr="001E7181">
        <w:tab/>
      </w:r>
      <w:r w:rsidR="0047036B" w:rsidRPr="001E7181">
        <w:t>The registrar may take the proposed disciplinary action against a professional engineer if the registrar</w:t>
      </w:r>
      <w:r w:rsidR="0047036B" w:rsidRPr="001E7181">
        <w:rPr>
          <w:color w:val="000000"/>
        </w:rPr>
        <w:t>—</w:t>
      </w:r>
    </w:p>
    <w:p w14:paraId="7A77F809" w14:textId="142921CD" w:rsidR="0047036B" w:rsidRPr="001E7181" w:rsidRDefault="004066AE" w:rsidP="004066AE">
      <w:pPr>
        <w:pStyle w:val="Apara"/>
      </w:pPr>
      <w:r>
        <w:tab/>
      </w:r>
      <w:r w:rsidRPr="001E7181">
        <w:t>(a)</w:t>
      </w:r>
      <w:r w:rsidRPr="001E7181">
        <w:tab/>
      </w:r>
      <w:r w:rsidR="0047036B" w:rsidRPr="001E7181">
        <w:t>has given the engineer a show cause notice in accordance with section </w:t>
      </w:r>
      <w:r w:rsidR="001A530C" w:rsidRPr="001E7181">
        <w:t>37</w:t>
      </w:r>
      <w:r w:rsidR="0047036B" w:rsidRPr="001E7181">
        <w:t>;</w:t>
      </w:r>
      <w:r w:rsidR="00FC1386" w:rsidRPr="001E7181">
        <w:t xml:space="preserve"> and</w:t>
      </w:r>
    </w:p>
    <w:p w14:paraId="6773743C" w14:textId="0902831A" w:rsidR="0047036B" w:rsidRPr="001E7181" w:rsidRDefault="004066AE" w:rsidP="004066AE">
      <w:pPr>
        <w:pStyle w:val="Apara"/>
      </w:pPr>
      <w:r>
        <w:tab/>
      </w:r>
      <w:r w:rsidRPr="001E7181">
        <w:t>(b)</w:t>
      </w:r>
      <w:r w:rsidRPr="001E7181">
        <w:tab/>
      </w:r>
      <w:r w:rsidR="0047036B" w:rsidRPr="001E7181">
        <w:t>has considered any submission given in accordance with section </w:t>
      </w:r>
      <w:r w:rsidR="001A530C" w:rsidRPr="001E7181">
        <w:t>37</w:t>
      </w:r>
      <w:r w:rsidR="0047036B" w:rsidRPr="001E7181">
        <w:t> (2) (c); and</w:t>
      </w:r>
    </w:p>
    <w:p w14:paraId="533EFFFB" w14:textId="406C36D1" w:rsidR="0047036B" w:rsidRPr="001E7181" w:rsidRDefault="004066AE" w:rsidP="004066AE">
      <w:pPr>
        <w:pStyle w:val="Apara"/>
      </w:pPr>
      <w:r>
        <w:lastRenderedPageBreak/>
        <w:tab/>
      </w:r>
      <w:r w:rsidRPr="001E7181">
        <w:t>(c)</w:t>
      </w:r>
      <w:r w:rsidRPr="001E7181">
        <w:tab/>
      </w:r>
      <w:r w:rsidR="0047036B" w:rsidRPr="001E7181">
        <w:t>is satisfied that it is appropriate to take the proposed disciplinary action against the engineer.</w:t>
      </w:r>
    </w:p>
    <w:p w14:paraId="1BA07484" w14:textId="4145651D" w:rsidR="0047036B" w:rsidRPr="001E7181" w:rsidRDefault="004066AE" w:rsidP="004066AE">
      <w:pPr>
        <w:pStyle w:val="Amain"/>
      </w:pPr>
      <w:r>
        <w:tab/>
      </w:r>
      <w:r w:rsidRPr="001E7181">
        <w:t>(2)</w:t>
      </w:r>
      <w:r w:rsidRPr="001E7181">
        <w:tab/>
      </w:r>
      <w:r w:rsidR="0047036B" w:rsidRPr="001E7181">
        <w:t>If the registrar decides to take the proposed disciplinary action, the registrar must give the professional engineer a written notice (a</w:t>
      </w:r>
      <w:r w:rsidR="00544AB9" w:rsidRPr="001E7181">
        <w:t> </w:t>
      </w:r>
      <w:r w:rsidR="0047036B" w:rsidRPr="001E7181">
        <w:rPr>
          <w:rStyle w:val="charBoldItals"/>
        </w:rPr>
        <w:t>notice of disciplinary action</w:t>
      </w:r>
      <w:r w:rsidR="0047036B" w:rsidRPr="001E7181">
        <w:t>) that</w:t>
      </w:r>
      <w:r w:rsidR="00FC1386" w:rsidRPr="001E7181">
        <w:t xml:space="preserve"> states</w:t>
      </w:r>
      <w:r w:rsidR="0047036B" w:rsidRPr="001E7181">
        <w:t>—</w:t>
      </w:r>
    </w:p>
    <w:p w14:paraId="75A2A98B" w14:textId="127FB683" w:rsidR="0047036B" w:rsidRPr="001E7181" w:rsidRDefault="004066AE" w:rsidP="004066AE">
      <w:pPr>
        <w:pStyle w:val="Apara"/>
      </w:pPr>
      <w:r>
        <w:tab/>
      </w:r>
      <w:r w:rsidRPr="001E7181">
        <w:t>(a)</w:t>
      </w:r>
      <w:r w:rsidRPr="001E7181">
        <w:tab/>
      </w:r>
      <w:r w:rsidR="0047036B" w:rsidRPr="001E7181">
        <w:t>that the proposed disciplinary action will be taken; and</w:t>
      </w:r>
    </w:p>
    <w:p w14:paraId="7C4F1F2C" w14:textId="4889771D" w:rsidR="0047036B" w:rsidRPr="001E7181" w:rsidRDefault="004066AE" w:rsidP="004066AE">
      <w:pPr>
        <w:pStyle w:val="Apara"/>
      </w:pPr>
      <w:r>
        <w:tab/>
      </w:r>
      <w:r w:rsidRPr="001E7181">
        <w:t>(b)</w:t>
      </w:r>
      <w:r w:rsidRPr="001E7181">
        <w:tab/>
      </w:r>
      <w:r w:rsidR="0047036B" w:rsidRPr="001E7181">
        <w:t>the day on which the disciplinary action will take effect.</w:t>
      </w:r>
    </w:p>
    <w:p w14:paraId="026BC78F" w14:textId="1E44F163" w:rsidR="0047036B" w:rsidRPr="001E7181" w:rsidRDefault="004066AE" w:rsidP="004066AE">
      <w:pPr>
        <w:pStyle w:val="Amain"/>
      </w:pPr>
      <w:r>
        <w:tab/>
      </w:r>
      <w:r w:rsidRPr="001E7181">
        <w:t>(3)</w:t>
      </w:r>
      <w:r w:rsidRPr="001E7181">
        <w:tab/>
      </w:r>
      <w:r w:rsidR="0047036B" w:rsidRPr="001E7181">
        <w:t>Disciplinary action takes effect</w:t>
      </w:r>
      <w:r w:rsidR="0047036B" w:rsidRPr="001E7181">
        <w:rPr>
          <w:color w:val="000000"/>
        </w:rPr>
        <w:t>—</w:t>
      </w:r>
    </w:p>
    <w:p w14:paraId="7BD37410" w14:textId="5CAB5DDD" w:rsidR="0047036B" w:rsidRPr="001E7181" w:rsidRDefault="004066AE" w:rsidP="004066AE">
      <w:pPr>
        <w:pStyle w:val="Apara"/>
      </w:pPr>
      <w:r>
        <w:tab/>
      </w:r>
      <w:r w:rsidRPr="001E7181">
        <w:t>(a)</w:t>
      </w:r>
      <w:r w:rsidRPr="001E7181">
        <w:tab/>
      </w:r>
      <w:r w:rsidR="0047036B" w:rsidRPr="001E7181">
        <w:t>if the disciplinary action is suspension or cancellation of the professional engineer’s registration</w:t>
      </w:r>
      <w:r w:rsidR="0047036B" w:rsidRPr="001E7181">
        <w:rPr>
          <w:color w:val="000000"/>
        </w:rPr>
        <w:t>—</w:t>
      </w:r>
    </w:p>
    <w:p w14:paraId="7A189614" w14:textId="6F5064A3" w:rsidR="0047036B" w:rsidRPr="001E7181" w:rsidRDefault="004066AE" w:rsidP="004066AE">
      <w:pPr>
        <w:pStyle w:val="Asubpara"/>
      </w:pPr>
      <w:r>
        <w:tab/>
      </w:r>
      <w:r w:rsidRPr="001E7181">
        <w:t>(i)</w:t>
      </w:r>
      <w:r w:rsidRPr="001E7181">
        <w:tab/>
      </w:r>
      <w:r w:rsidR="0047036B" w:rsidRPr="001E7181">
        <w:t>14 days after the notice of disciplinary action is given to the engineer; or</w:t>
      </w:r>
    </w:p>
    <w:p w14:paraId="1C426F62" w14:textId="7A31C157" w:rsidR="0047036B" w:rsidRPr="001E7181" w:rsidRDefault="004066AE" w:rsidP="004066AE">
      <w:pPr>
        <w:pStyle w:val="Asubpara"/>
      </w:pPr>
      <w:r>
        <w:tab/>
      </w:r>
      <w:r w:rsidRPr="001E7181">
        <w:t>(ii)</w:t>
      </w:r>
      <w:r w:rsidRPr="001E7181">
        <w:tab/>
      </w:r>
      <w:r w:rsidR="0047036B" w:rsidRPr="001E7181">
        <w:t>if a later date is stated in the notice</w:t>
      </w:r>
      <w:r w:rsidR="0047036B" w:rsidRPr="001E7181">
        <w:rPr>
          <w:color w:val="000000"/>
        </w:rPr>
        <w:t>—that date;</w:t>
      </w:r>
      <w:r w:rsidR="00FC1386" w:rsidRPr="001E7181">
        <w:rPr>
          <w:color w:val="000000"/>
        </w:rPr>
        <w:t xml:space="preserve"> or</w:t>
      </w:r>
    </w:p>
    <w:p w14:paraId="3BB7CEA8" w14:textId="353CC851" w:rsidR="0047036B" w:rsidRPr="001E7181" w:rsidRDefault="004066AE" w:rsidP="004066AE">
      <w:pPr>
        <w:pStyle w:val="Apara"/>
      </w:pPr>
      <w:r>
        <w:tab/>
      </w:r>
      <w:r w:rsidRPr="001E7181">
        <w:t>(b)</w:t>
      </w:r>
      <w:r w:rsidRPr="001E7181">
        <w:tab/>
      </w:r>
      <w:r w:rsidR="0047036B" w:rsidRPr="001E7181">
        <w:t>in any other case</w:t>
      </w:r>
      <w:r w:rsidR="0047036B" w:rsidRPr="001E7181">
        <w:rPr>
          <w:color w:val="000000"/>
        </w:rPr>
        <w:t>—</w:t>
      </w:r>
      <w:r w:rsidR="0047036B" w:rsidRPr="001E7181">
        <w:t>on the day stated in the notice of disciplinary action.</w:t>
      </w:r>
    </w:p>
    <w:p w14:paraId="61A2F2B6" w14:textId="20604A55" w:rsidR="0047036B" w:rsidRPr="001E7181" w:rsidRDefault="004066AE" w:rsidP="004066AE">
      <w:pPr>
        <w:pStyle w:val="AH5Sec"/>
      </w:pPr>
      <w:bookmarkStart w:id="51" w:name="_Toc120019666"/>
      <w:r w:rsidRPr="004066AE">
        <w:rPr>
          <w:rStyle w:val="CharSectNo"/>
        </w:rPr>
        <w:t>39</w:t>
      </w:r>
      <w:r w:rsidRPr="001E7181">
        <w:tab/>
      </w:r>
      <w:r w:rsidR="0047036B" w:rsidRPr="001E7181">
        <w:t>Not taking disciplinary action</w:t>
      </w:r>
      <w:bookmarkEnd w:id="51"/>
    </w:p>
    <w:p w14:paraId="43462C80" w14:textId="55ED335D" w:rsidR="0047036B" w:rsidRPr="001E7181" w:rsidRDefault="004066AE" w:rsidP="004066AE">
      <w:pPr>
        <w:pStyle w:val="Amain"/>
      </w:pPr>
      <w:r>
        <w:tab/>
      </w:r>
      <w:r w:rsidRPr="001E7181">
        <w:t>(1)</w:t>
      </w:r>
      <w:r w:rsidRPr="001E7181">
        <w:tab/>
      </w:r>
      <w:r w:rsidR="0047036B" w:rsidRPr="001E7181">
        <w:t>This section applies if the registrar</w:t>
      </w:r>
      <w:r w:rsidR="0047036B" w:rsidRPr="001E7181">
        <w:rPr>
          <w:color w:val="000000"/>
        </w:rPr>
        <w:t>—</w:t>
      </w:r>
    </w:p>
    <w:p w14:paraId="7625F20E" w14:textId="77DDADE1" w:rsidR="0047036B" w:rsidRPr="001E7181" w:rsidRDefault="004066AE" w:rsidP="004066AE">
      <w:pPr>
        <w:pStyle w:val="Apara"/>
      </w:pPr>
      <w:r>
        <w:tab/>
      </w:r>
      <w:r w:rsidRPr="001E7181">
        <w:t>(a)</w:t>
      </w:r>
      <w:r w:rsidRPr="001E7181">
        <w:tab/>
      </w:r>
      <w:r w:rsidR="0047036B" w:rsidRPr="001E7181">
        <w:t>has given a professional engineer a show cause notice in accordance with section </w:t>
      </w:r>
      <w:r w:rsidR="001A530C" w:rsidRPr="001E7181">
        <w:t>37</w:t>
      </w:r>
      <w:r w:rsidR="0047036B" w:rsidRPr="001E7181">
        <w:t>;</w:t>
      </w:r>
      <w:r w:rsidR="00FC1386" w:rsidRPr="001E7181">
        <w:t xml:space="preserve"> and</w:t>
      </w:r>
    </w:p>
    <w:p w14:paraId="28C3EED6" w14:textId="0E648481" w:rsidR="0047036B" w:rsidRPr="001E7181" w:rsidRDefault="004066AE" w:rsidP="004066AE">
      <w:pPr>
        <w:pStyle w:val="Apara"/>
      </w:pPr>
      <w:r>
        <w:tab/>
      </w:r>
      <w:r w:rsidRPr="001E7181">
        <w:t>(b)</w:t>
      </w:r>
      <w:r w:rsidRPr="001E7181">
        <w:tab/>
      </w:r>
      <w:r w:rsidR="0047036B" w:rsidRPr="001E7181">
        <w:t>has considered any submission given in accordance with section </w:t>
      </w:r>
      <w:r w:rsidR="001A530C" w:rsidRPr="001E7181">
        <w:t>37</w:t>
      </w:r>
      <w:r w:rsidR="0047036B" w:rsidRPr="001E7181">
        <w:t> (2) (c); and</w:t>
      </w:r>
    </w:p>
    <w:p w14:paraId="7FAE4302" w14:textId="413C14C4" w:rsidR="0047036B" w:rsidRPr="001E7181" w:rsidRDefault="004066AE" w:rsidP="004066AE">
      <w:pPr>
        <w:pStyle w:val="Apara"/>
      </w:pPr>
      <w:r>
        <w:tab/>
      </w:r>
      <w:r w:rsidRPr="001E7181">
        <w:t>(c)</w:t>
      </w:r>
      <w:r w:rsidRPr="001E7181">
        <w:tab/>
      </w:r>
      <w:r w:rsidR="0047036B" w:rsidRPr="001E7181">
        <w:t>is satisfied that disciplinary action against the professional engineer—</w:t>
      </w:r>
    </w:p>
    <w:p w14:paraId="5B4D9790" w14:textId="61D317D2" w:rsidR="0047036B" w:rsidRPr="001E7181" w:rsidRDefault="004066AE" w:rsidP="004066AE">
      <w:pPr>
        <w:pStyle w:val="Asubpara"/>
      </w:pPr>
      <w:r>
        <w:tab/>
      </w:r>
      <w:r w:rsidRPr="001E7181">
        <w:t>(i)</w:t>
      </w:r>
      <w:r w:rsidRPr="001E7181">
        <w:tab/>
      </w:r>
      <w:r w:rsidR="0047036B" w:rsidRPr="001E7181">
        <w:t>may not be taken; or</w:t>
      </w:r>
    </w:p>
    <w:p w14:paraId="4ABC689F" w14:textId="7A45BECF" w:rsidR="0047036B" w:rsidRPr="001E7181" w:rsidRDefault="004066AE" w:rsidP="004066AE">
      <w:pPr>
        <w:pStyle w:val="Asubpara"/>
      </w:pPr>
      <w:r>
        <w:tab/>
      </w:r>
      <w:r w:rsidRPr="001E7181">
        <w:t>(ii)</w:t>
      </w:r>
      <w:r w:rsidRPr="001E7181">
        <w:tab/>
      </w:r>
      <w:r w:rsidR="0047036B" w:rsidRPr="001E7181">
        <w:t>may be taken, but that, in all the circumstances, it is not appropriate to take the action.</w:t>
      </w:r>
    </w:p>
    <w:p w14:paraId="484A8193" w14:textId="07D84CCE" w:rsidR="0047036B" w:rsidRPr="001E7181" w:rsidRDefault="004066AE" w:rsidP="004066AE">
      <w:pPr>
        <w:pStyle w:val="Amain"/>
      </w:pPr>
      <w:r>
        <w:lastRenderedPageBreak/>
        <w:tab/>
      </w:r>
      <w:r w:rsidRPr="001E7181">
        <w:t>(2)</w:t>
      </w:r>
      <w:r w:rsidRPr="001E7181">
        <w:tab/>
      </w:r>
      <w:r w:rsidR="0047036B" w:rsidRPr="001E7181">
        <w:t>The registrar must give the professional engineer a written notice that tells the engineer that disciplinary action will not be taken against the engineer in relation to the matters stated in the show cause notice.</w:t>
      </w:r>
    </w:p>
    <w:p w14:paraId="6D59B685" w14:textId="118A8077" w:rsidR="0047036B" w:rsidRPr="001E7181" w:rsidRDefault="004066AE" w:rsidP="004066AE">
      <w:pPr>
        <w:pStyle w:val="AH5Sec"/>
      </w:pPr>
      <w:bookmarkStart w:id="52" w:name="_Toc120019667"/>
      <w:r w:rsidRPr="004066AE">
        <w:rPr>
          <w:rStyle w:val="CharSectNo"/>
        </w:rPr>
        <w:t>40</w:t>
      </w:r>
      <w:r w:rsidRPr="001E7181">
        <w:tab/>
      </w:r>
      <w:r w:rsidR="0047036B" w:rsidRPr="001E7181">
        <w:t>Effect of suspension</w:t>
      </w:r>
      <w:bookmarkEnd w:id="52"/>
    </w:p>
    <w:p w14:paraId="25BC0F85" w14:textId="77777777" w:rsidR="0047036B" w:rsidRPr="001E7181" w:rsidRDefault="0047036B" w:rsidP="0047036B">
      <w:pPr>
        <w:pStyle w:val="Amainreturn"/>
      </w:pPr>
      <w:r w:rsidRPr="001E7181">
        <w:t>If the registration of a professional engineer is suspended under this division, the individual is taken not to be a professional engineer during the period of suspension.</w:t>
      </w:r>
    </w:p>
    <w:p w14:paraId="3AAC16E4" w14:textId="6A6721D9" w:rsidR="0047036B" w:rsidRPr="004066AE" w:rsidRDefault="004066AE" w:rsidP="004066AE">
      <w:pPr>
        <w:pStyle w:val="AH3Div"/>
      </w:pPr>
      <w:bookmarkStart w:id="53" w:name="_Toc120019668"/>
      <w:r w:rsidRPr="004066AE">
        <w:rPr>
          <w:rStyle w:val="CharDivNo"/>
        </w:rPr>
        <w:t>Division 6.2</w:t>
      </w:r>
      <w:r w:rsidRPr="001E7181">
        <w:tab/>
      </w:r>
      <w:r w:rsidR="0047036B" w:rsidRPr="004066AE">
        <w:rPr>
          <w:rStyle w:val="CharDivText"/>
        </w:rPr>
        <w:t>Immediate suspension or cancellation of registration</w:t>
      </w:r>
      <w:bookmarkEnd w:id="53"/>
    </w:p>
    <w:p w14:paraId="76F6FDCB" w14:textId="3B9F5405" w:rsidR="0047036B" w:rsidRPr="001E7181" w:rsidRDefault="004066AE" w:rsidP="004066AE">
      <w:pPr>
        <w:pStyle w:val="AH5Sec"/>
      </w:pPr>
      <w:bookmarkStart w:id="54" w:name="_Toc120019669"/>
      <w:r w:rsidRPr="004066AE">
        <w:rPr>
          <w:rStyle w:val="CharSectNo"/>
        </w:rPr>
        <w:t>41</w:t>
      </w:r>
      <w:r w:rsidRPr="001E7181">
        <w:tab/>
      </w:r>
      <w:r w:rsidR="0047036B" w:rsidRPr="001E7181">
        <w:t>Immediate suspension or cancellation</w:t>
      </w:r>
      <w:bookmarkEnd w:id="54"/>
    </w:p>
    <w:p w14:paraId="7C735432" w14:textId="10074265" w:rsidR="0047036B" w:rsidRPr="001E7181" w:rsidRDefault="004066AE" w:rsidP="004066AE">
      <w:pPr>
        <w:pStyle w:val="Amain"/>
      </w:pPr>
      <w:r>
        <w:tab/>
      </w:r>
      <w:r w:rsidRPr="001E7181">
        <w:t>(1)</w:t>
      </w:r>
      <w:r w:rsidRPr="001E7181">
        <w:tab/>
      </w:r>
      <w:r w:rsidR="0047036B" w:rsidRPr="001E7181">
        <w:t>This section applies if the registrar is satisfied that</w:t>
      </w:r>
      <w:r w:rsidR="0047036B" w:rsidRPr="001E7181">
        <w:rPr>
          <w:color w:val="000000"/>
        </w:rPr>
        <w:t>—</w:t>
      </w:r>
    </w:p>
    <w:p w14:paraId="6F720151" w14:textId="38F57D1E" w:rsidR="0047036B" w:rsidRPr="001E7181" w:rsidRDefault="004066AE" w:rsidP="004066AE">
      <w:pPr>
        <w:pStyle w:val="Apara"/>
      </w:pPr>
      <w:r>
        <w:tab/>
      </w:r>
      <w:r w:rsidRPr="001E7181">
        <w:t>(a)</w:t>
      </w:r>
      <w:r w:rsidRPr="001E7181">
        <w:tab/>
      </w:r>
      <w:r w:rsidR="0047036B" w:rsidRPr="001E7181">
        <w:t xml:space="preserve">a ground for disciplinary action exists in relation to a professional engineer (other than a failure to comply with a requirement of any </w:t>
      </w:r>
      <w:r w:rsidR="00A845DB" w:rsidRPr="001E7181">
        <w:t>disciplinary action taken under division 6.1</w:t>
      </w:r>
      <w:r w:rsidR="0047036B" w:rsidRPr="001E7181">
        <w:t>); and</w:t>
      </w:r>
    </w:p>
    <w:p w14:paraId="03A963B6" w14:textId="3CCDC08A" w:rsidR="0047036B" w:rsidRPr="001E7181" w:rsidRDefault="004066AE" w:rsidP="004066AE">
      <w:pPr>
        <w:pStyle w:val="Apara"/>
      </w:pPr>
      <w:r>
        <w:tab/>
      </w:r>
      <w:r w:rsidRPr="001E7181">
        <w:t>(b)</w:t>
      </w:r>
      <w:r w:rsidRPr="001E7181">
        <w:tab/>
      </w:r>
      <w:r w:rsidR="0047036B" w:rsidRPr="001E7181">
        <w:t>it is in the public interest to immediately suspend or cancel the professional engineer’s registration.</w:t>
      </w:r>
    </w:p>
    <w:p w14:paraId="1462E428" w14:textId="018AE214" w:rsidR="0047036B" w:rsidRPr="001E7181" w:rsidRDefault="004066AE" w:rsidP="004066AE">
      <w:pPr>
        <w:pStyle w:val="Amain"/>
      </w:pPr>
      <w:r>
        <w:tab/>
      </w:r>
      <w:r w:rsidRPr="001E7181">
        <w:t>(2)</w:t>
      </w:r>
      <w:r w:rsidRPr="001E7181">
        <w:tab/>
      </w:r>
      <w:r w:rsidR="0047036B" w:rsidRPr="001E7181">
        <w:t>The registrar may</w:t>
      </w:r>
      <w:r w:rsidR="0047036B" w:rsidRPr="001E7181">
        <w:rPr>
          <w:color w:val="000000"/>
        </w:rPr>
        <w:t>—</w:t>
      </w:r>
    </w:p>
    <w:p w14:paraId="30D79E5C" w14:textId="3C604367" w:rsidR="0047036B" w:rsidRPr="001E7181" w:rsidRDefault="004066AE" w:rsidP="004066AE">
      <w:pPr>
        <w:pStyle w:val="Apara"/>
      </w:pPr>
      <w:r>
        <w:tab/>
      </w:r>
      <w:r w:rsidRPr="001E7181">
        <w:t>(a)</w:t>
      </w:r>
      <w:r w:rsidRPr="001E7181">
        <w:tab/>
      </w:r>
      <w:r w:rsidR="0047036B" w:rsidRPr="001E7181">
        <w:t>immediately suspend the professional engineer’s registration for a stated period or until a stated event happens; or</w:t>
      </w:r>
    </w:p>
    <w:p w14:paraId="5AE3025E" w14:textId="54069504" w:rsidR="0047036B" w:rsidRPr="001E7181" w:rsidRDefault="004066AE" w:rsidP="004066AE">
      <w:pPr>
        <w:pStyle w:val="Apara"/>
      </w:pPr>
      <w:r>
        <w:tab/>
      </w:r>
      <w:r w:rsidRPr="001E7181">
        <w:t>(b)</w:t>
      </w:r>
      <w:r w:rsidRPr="001E7181">
        <w:tab/>
      </w:r>
      <w:r w:rsidR="0047036B" w:rsidRPr="001E7181">
        <w:t>immediately cancel the professional engineer’s registration.</w:t>
      </w:r>
    </w:p>
    <w:p w14:paraId="51DEACE9" w14:textId="480FD462" w:rsidR="0047036B" w:rsidRPr="001E7181" w:rsidRDefault="004066AE" w:rsidP="004066AE">
      <w:pPr>
        <w:pStyle w:val="Amain"/>
      </w:pPr>
      <w:r>
        <w:tab/>
      </w:r>
      <w:r w:rsidRPr="001E7181">
        <w:t>(3)</w:t>
      </w:r>
      <w:r w:rsidRPr="001E7181">
        <w:tab/>
      </w:r>
      <w:r w:rsidR="0047036B" w:rsidRPr="001E7181">
        <w:t>If the registrar immediately suspends or cancels a registration under subsection (2), the registrar must give the professional engineer written notice (an </w:t>
      </w:r>
      <w:r w:rsidR="0047036B" w:rsidRPr="001E7181">
        <w:rPr>
          <w:rStyle w:val="charBoldItals"/>
        </w:rPr>
        <w:t>immediate action notice</w:t>
      </w:r>
      <w:r w:rsidR="0047036B" w:rsidRPr="001E7181">
        <w:t>) that includes the following information:</w:t>
      </w:r>
    </w:p>
    <w:p w14:paraId="669C3B89" w14:textId="1B8FA90D" w:rsidR="0047036B" w:rsidRPr="001E7181" w:rsidRDefault="004066AE" w:rsidP="004066AE">
      <w:pPr>
        <w:pStyle w:val="Apara"/>
      </w:pPr>
      <w:r>
        <w:tab/>
      </w:r>
      <w:r w:rsidRPr="001E7181">
        <w:t>(a)</w:t>
      </w:r>
      <w:r w:rsidRPr="001E7181">
        <w:tab/>
      </w:r>
      <w:r w:rsidR="0047036B" w:rsidRPr="001E7181">
        <w:t>a statement that the suspension or cancellation takes effect as soon as the notice is given to the engineer;</w:t>
      </w:r>
    </w:p>
    <w:p w14:paraId="12A4EF42" w14:textId="71550F18" w:rsidR="0047036B" w:rsidRPr="001E7181" w:rsidRDefault="004066AE" w:rsidP="004066AE">
      <w:pPr>
        <w:pStyle w:val="Apara"/>
      </w:pPr>
      <w:r>
        <w:lastRenderedPageBreak/>
        <w:tab/>
      </w:r>
      <w:r w:rsidRPr="001E7181">
        <w:t>(b)</w:t>
      </w:r>
      <w:r w:rsidRPr="001E7181">
        <w:tab/>
      </w:r>
      <w:r w:rsidR="0047036B" w:rsidRPr="001E7181">
        <w:t>if the registration is suspended</w:t>
      </w:r>
      <w:r w:rsidR="0047036B" w:rsidRPr="001E7181">
        <w:rPr>
          <w:color w:val="000000"/>
        </w:rPr>
        <w:t>—</w:t>
      </w:r>
      <w:r w:rsidR="0047036B" w:rsidRPr="001E7181">
        <w:t>the period of the suspension;</w:t>
      </w:r>
    </w:p>
    <w:p w14:paraId="5C7B6D73" w14:textId="6730EE79" w:rsidR="0047036B" w:rsidRPr="001E7181" w:rsidRDefault="004066AE" w:rsidP="004066AE">
      <w:pPr>
        <w:pStyle w:val="Apara"/>
      </w:pPr>
      <w:r>
        <w:tab/>
      </w:r>
      <w:r w:rsidRPr="001E7181">
        <w:t>(c)</w:t>
      </w:r>
      <w:r w:rsidRPr="001E7181">
        <w:tab/>
      </w:r>
      <w:r w:rsidR="0047036B" w:rsidRPr="001E7181">
        <w:t>the reason for the suspension or cancellation;</w:t>
      </w:r>
    </w:p>
    <w:p w14:paraId="0622B0A5" w14:textId="5B398161" w:rsidR="0047036B" w:rsidRPr="001E7181" w:rsidRDefault="004066AE" w:rsidP="004066AE">
      <w:pPr>
        <w:pStyle w:val="Apara"/>
      </w:pPr>
      <w:r>
        <w:tab/>
      </w:r>
      <w:r w:rsidRPr="001E7181">
        <w:t>(d)</w:t>
      </w:r>
      <w:r w:rsidRPr="001E7181">
        <w:tab/>
      </w:r>
      <w:r w:rsidR="0047036B" w:rsidRPr="001E7181">
        <w:t>that the engineer may make an application to the registrar under section </w:t>
      </w:r>
      <w:r w:rsidR="001A530C" w:rsidRPr="001E7181">
        <w:t>43</w:t>
      </w:r>
      <w:r w:rsidR="0047036B" w:rsidRPr="001E7181">
        <w:t xml:space="preserve"> (</w:t>
      </w:r>
      <w:r w:rsidR="001A530C" w:rsidRPr="001E7181">
        <w:t>Revoking immediate suspension or cancellation</w:t>
      </w:r>
      <w:r w:rsidR="0047036B" w:rsidRPr="001E7181">
        <w:t>).</w:t>
      </w:r>
    </w:p>
    <w:p w14:paraId="7BDF5193" w14:textId="22539982" w:rsidR="0047036B" w:rsidRPr="001E7181" w:rsidRDefault="004066AE" w:rsidP="004066AE">
      <w:pPr>
        <w:pStyle w:val="Amain"/>
      </w:pPr>
      <w:r>
        <w:tab/>
      </w:r>
      <w:r w:rsidRPr="001E7181">
        <w:t>(4)</w:t>
      </w:r>
      <w:r w:rsidRPr="001E7181">
        <w:tab/>
      </w:r>
      <w:r w:rsidR="0047036B" w:rsidRPr="001E7181">
        <w:t xml:space="preserve">However, the registrar may give a professional engineer an immediate action notice orally if the </w:t>
      </w:r>
      <w:r w:rsidR="004B7249" w:rsidRPr="001E7181">
        <w:t xml:space="preserve">registrar </w:t>
      </w:r>
      <w:r w:rsidR="0047036B" w:rsidRPr="001E7181">
        <w:t>believes there is an immediate risk to the safety of any person</w:t>
      </w:r>
      <w:r w:rsidR="0047036B" w:rsidRPr="001E7181">
        <w:rPr>
          <w:color w:val="000000"/>
        </w:rPr>
        <w:t>.</w:t>
      </w:r>
    </w:p>
    <w:p w14:paraId="414977FA" w14:textId="7C34D05D" w:rsidR="0047036B" w:rsidRPr="001E7181" w:rsidRDefault="004066AE" w:rsidP="004066AE">
      <w:pPr>
        <w:pStyle w:val="Amain"/>
      </w:pPr>
      <w:r>
        <w:tab/>
      </w:r>
      <w:r w:rsidRPr="001E7181">
        <w:t>(5)</w:t>
      </w:r>
      <w:r w:rsidRPr="001E7181">
        <w:tab/>
      </w:r>
      <w:r w:rsidR="0047036B" w:rsidRPr="001E7181">
        <w:t>If the registrar gives the immediate action notice orally, the registrar must also give the professional engineer a written notice that includes the information mentioned in subsection (3) as soon as practicable, but not later than 7 days after the notice was given orally.</w:t>
      </w:r>
    </w:p>
    <w:p w14:paraId="3C9D26A7" w14:textId="112A6C36" w:rsidR="0047036B" w:rsidRPr="001E7181" w:rsidRDefault="004066AE" w:rsidP="004066AE">
      <w:pPr>
        <w:pStyle w:val="Amain"/>
      </w:pPr>
      <w:r>
        <w:tab/>
      </w:r>
      <w:r w:rsidRPr="001E7181">
        <w:t>(6)</w:t>
      </w:r>
      <w:r w:rsidRPr="001E7181">
        <w:tab/>
      </w:r>
      <w:r w:rsidR="0047036B" w:rsidRPr="001E7181">
        <w:t>Suspension or cancellation under this section</w:t>
      </w:r>
      <w:r w:rsidR="0047036B" w:rsidRPr="001E7181">
        <w:rPr>
          <w:color w:val="000000"/>
        </w:rPr>
        <w:t xml:space="preserve"> </w:t>
      </w:r>
      <w:r w:rsidR="0047036B" w:rsidRPr="001E7181">
        <w:t>takes effect when</w:t>
      </w:r>
      <w:r w:rsidR="0047036B" w:rsidRPr="001E7181">
        <w:rPr>
          <w:color w:val="000000"/>
        </w:rPr>
        <w:t>—</w:t>
      </w:r>
    </w:p>
    <w:p w14:paraId="73E0B3C0" w14:textId="482555E2" w:rsidR="0047036B" w:rsidRPr="001E7181" w:rsidRDefault="004066AE" w:rsidP="004066AE">
      <w:pPr>
        <w:pStyle w:val="Apara"/>
      </w:pPr>
      <w:r>
        <w:tab/>
      </w:r>
      <w:r w:rsidRPr="001E7181">
        <w:t>(a)</w:t>
      </w:r>
      <w:r w:rsidRPr="001E7181">
        <w:tab/>
      </w:r>
      <w:r w:rsidR="0047036B" w:rsidRPr="001E7181">
        <w:t>for an immediate action notice given orally and in writing</w:t>
      </w:r>
      <w:r w:rsidR="0047036B" w:rsidRPr="001E7181">
        <w:rPr>
          <w:color w:val="000000"/>
        </w:rPr>
        <w:t>—the oral notice is given to the professional engineer; or</w:t>
      </w:r>
    </w:p>
    <w:p w14:paraId="0E5CB9D9" w14:textId="5B5C8B4D" w:rsidR="0047036B" w:rsidRPr="001E7181" w:rsidRDefault="004066AE" w:rsidP="004066AE">
      <w:pPr>
        <w:pStyle w:val="Apara"/>
      </w:pPr>
      <w:r>
        <w:tab/>
      </w:r>
      <w:r w:rsidRPr="001E7181">
        <w:t>(b)</w:t>
      </w:r>
      <w:r w:rsidRPr="001E7181">
        <w:tab/>
      </w:r>
      <w:r w:rsidR="0047036B" w:rsidRPr="001E7181">
        <w:rPr>
          <w:color w:val="000000"/>
        </w:rPr>
        <w:t xml:space="preserve">for an </w:t>
      </w:r>
      <w:r w:rsidR="0047036B" w:rsidRPr="001E7181">
        <w:t>immediate action notice given only in writing</w:t>
      </w:r>
      <w:r w:rsidR="0047036B" w:rsidRPr="001E7181">
        <w:rPr>
          <w:color w:val="000000"/>
        </w:rPr>
        <w:t xml:space="preserve">—the written notice </w:t>
      </w:r>
      <w:r w:rsidR="0047036B" w:rsidRPr="001E7181">
        <w:t>is given to the professional engineer.</w:t>
      </w:r>
    </w:p>
    <w:p w14:paraId="16527F4B" w14:textId="238600CD" w:rsidR="0047036B" w:rsidRPr="001E7181" w:rsidRDefault="004066AE" w:rsidP="004066AE">
      <w:pPr>
        <w:pStyle w:val="Amain"/>
      </w:pPr>
      <w:r>
        <w:tab/>
      </w:r>
      <w:r w:rsidRPr="001E7181">
        <w:t>(7)</w:t>
      </w:r>
      <w:r w:rsidRPr="001E7181">
        <w:tab/>
      </w:r>
      <w:r w:rsidR="0047036B" w:rsidRPr="001E7181">
        <w:t>A suspension under this section</w:t>
      </w:r>
      <w:r w:rsidR="0047036B" w:rsidRPr="001E7181">
        <w:rPr>
          <w:color w:val="000000"/>
        </w:rPr>
        <w:t xml:space="preserve"> </w:t>
      </w:r>
      <w:r w:rsidR="0047036B" w:rsidRPr="001E7181">
        <w:t>ends</w:t>
      </w:r>
      <w:r w:rsidR="0047036B" w:rsidRPr="001E7181">
        <w:rPr>
          <w:color w:val="000000"/>
        </w:rPr>
        <w:t>—</w:t>
      </w:r>
    </w:p>
    <w:p w14:paraId="75EA2254" w14:textId="0858FEC3" w:rsidR="0047036B" w:rsidRPr="001E7181" w:rsidRDefault="004066AE" w:rsidP="004066AE">
      <w:pPr>
        <w:pStyle w:val="Apara"/>
      </w:pPr>
      <w:r>
        <w:tab/>
      </w:r>
      <w:r w:rsidRPr="001E7181">
        <w:t>(a)</w:t>
      </w:r>
      <w:r w:rsidRPr="001E7181">
        <w:tab/>
      </w:r>
      <w:r w:rsidR="0047036B" w:rsidRPr="001E7181">
        <w:t>if the registrar suspends the registration for a fixed period—on the day stated in the immediate action notice; or</w:t>
      </w:r>
    </w:p>
    <w:p w14:paraId="3233F8A9" w14:textId="593246FF" w:rsidR="0047036B" w:rsidRPr="001E7181" w:rsidRDefault="004066AE" w:rsidP="004066AE">
      <w:pPr>
        <w:pStyle w:val="Apara"/>
      </w:pPr>
      <w:r>
        <w:tab/>
      </w:r>
      <w:r w:rsidRPr="001E7181">
        <w:t>(b)</w:t>
      </w:r>
      <w:r w:rsidRPr="001E7181">
        <w:tab/>
      </w:r>
      <w:r w:rsidR="0047036B" w:rsidRPr="001E7181">
        <w:t>if the registrar suspends the registration until a particular event happens—when the event happens; or</w:t>
      </w:r>
    </w:p>
    <w:p w14:paraId="0ED746E3" w14:textId="78DA7B67" w:rsidR="0047036B" w:rsidRPr="001E7181" w:rsidRDefault="004066AE" w:rsidP="004066AE">
      <w:pPr>
        <w:pStyle w:val="Apara"/>
      </w:pPr>
      <w:r>
        <w:tab/>
      </w:r>
      <w:r w:rsidRPr="001E7181">
        <w:t>(c)</w:t>
      </w:r>
      <w:r w:rsidRPr="001E7181">
        <w:tab/>
      </w:r>
      <w:r w:rsidR="0047036B" w:rsidRPr="001E7181">
        <w:t>if disciplinary action is taken against the professional engineer</w:t>
      </w:r>
      <w:r w:rsidR="0047036B" w:rsidRPr="001E7181">
        <w:rPr>
          <w:color w:val="000000"/>
        </w:rPr>
        <w:t xml:space="preserve">—when </w:t>
      </w:r>
      <w:r w:rsidR="0047036B" w:rsidRPr="001E7181">
        <w:t>the disciplinary action takes effect; or</w:t>
      </w:r>
    </w:p>
    <w:p w14:paraId="73C71D9F" w14:textId="70BD054B" w:rsidR="0047036B" w:rsidRPr="001E7181" w:rsidRDefault="004066AE" w:rsidP="004066AE">
      <w:pPr>
        <w:pStyle w:val="Apara"/>
      </w:pPr>
      <w:r>
        <w:tab/>
      </w:r>
      <w:r w:rsidRPr="001E7181">
        <w:t>(d)</w:t>
      </w:r>
      <w:r w:rsidRPr="001E7181">
        <w:tab/>
      </w:r>
      <w:r w:rsidR="0047036B" w:rsidRPr="001E7181">
        <w:t>if disciplinary action is not taken against the professional engineer—</w:t>
      </w:r>
      <w:r w:rsidR="00E06AC6" w:rsidRPr="001E7181">
        <w:t>on the earliest of the following:</w:t>
      </w:r>
    </w:p>
    <w:p w14:paraId="38C84E94" w14:textId="60B5FE23" w:rsidR="0047036B" w:rsidRPr="001E7181" w:rsidRDefault="004066AE" w:rsidP="004066AE">
      <w:pPr>
        <w:pStyle w:val="Asubpara"/>
      </w:pPr>
      <w:r>
        <w:tab/>
      </w:r>
      <w:r w:rsidRPr="001E7181">
        <w:t>(i)</w:t>
      </w:r>
      <w:r w:rsidRPr="001E7181">
        <w:tab/>
      </w:r>
      <w:r w:rsidR="0047036B" w:rsidRPr="001E7181">
        <w:t>when the registrar gives the engineer written notice that the registrar will not take disciplinary action against the engineer;</w:t>
      </w:r>
    </w:p>
    <w:p w14:paraId="777B5A4E" w14:textId="40E37721" w:rsidR="0047036B" w:rsidRPr="001E7181" w:rsidRDefault="004066AE" w:rsidP="004066AE">
      <w:pPr>
        <w:pStyle w:val="Asubpara"/>
      </w:pPr>
      <w:r>
        <w:lastRenderedPageBreak/>
        <w:tab/>
      </w:r>
      <w:r w:rsidRPr="001E7181">
        <w:t>(ii)</w:t>
      </w:r>
      <w:r w:rsidRPr="001E7181">
        <w:tab/>
      </w:r>
      <w:r w:rsidR="0047036B" w:rsidRPr="001E7181">
        <w:t>90 days after the immediate suspension notice is given to the engineer;</w:t>
      </w:r>
      <w:r w:rsidR="00E06AC6" w:rsidRPr="001E7181">
        <w:t xml:space="preserve"> or</w:t>
      </w:r>
    </w:p>
    <w:p w14:paraId="52445AAC" w14:textId="1E80F739" w:rsidR="0047036B" w:rsidRPr="001E7181" w:rsidRDefault="004066AE" w:rsidP="004066AE">
      <w:pPr>
        <w:pStyle w:val="Apara"/>
      </w:pPr>
      <w:r>
        <w:tab/>
      </w:r>
      <w:r w:rsidRPr="001E7181">
        <w:t>(e)</w:t>
      </w:r>
      <w:r w:rsidRPr="001E7181">
        <w:tab/>
      </w:r>
      <w:r w:rsidR="0047036B" w:rsidRPr="001E7181">
        <w:t>if the registrar revokes the suspension or cancellation under section </w:t>
      </w:r>
      <w:r w:rsidR="001A530C" w:rsidRPr="001E7181">
        <w:t>43</w:t>
      </w:r>
      <w:r w:rsidR="0047036B" w:rsidRPr="001E7181">
        <w:rPr>
          <w:color w:val="000000"/>
        </w:rPr>
        <w:t xml:space="preserve">—the day stated in the written notice given to the person under </w:t>
      </w:r>
      <w:r w:rsidR="0047036B" w:rsidRPr="001E7181">
        <w:t>section </w:t>
      </w:r>
      <w:r w:rsidR="001A530C" w:rsidRPr="001E7181">
        <w:t>43</w:t>
      </w:r>
      <w:r w:rsidR="0047036B" w:rsidRPr="001E7181">
        <w:t xml:space="preserve"> (4).</w:t>
      </w:r>
    </w:p>
    <w:p w14:paraId="23574789" w14:textId="7843D330" w:rsidR="0047036B" w:rsidRPr="001E7181" w:rsidRDefault="004066AE" w:rsidP="004066AE">
      <w:pPr>
        <w:pStyle w:val="AH5Sec"/>
      </w:pPr>
      <w:bookmarkStart w:id="55" w:name="_Toc120019670"/>
      <w:r w:rsidRPr="004066AE">
        <w:rPr>
          <w:rStyle w:val="CharSectNo"/>
        </w:rPr>
        <w:t>42</w:t>
      </w:r>
      <w:r w:rsidRPr="001E7181">
        <w:tab/>
      </w:r>
      <w:r w:rsidR="0047036B" w:rsidRPr="001E7181">
        <w:t>Effect of immediate suspension</w:t>
      </w:r>
      <w:bookmarkEnd w:id="55"/>
    </w:p>
    <w:p w14:paraId="66601E72" w14:textId="35F83204" w:rsidR="0047036B" w:rsidRPr="001E7181" w:rsidRDefault="0047036B" w:rsidP="0047036B">
      <w:pPr>
        <w:pStyle w:val="Amainreturn"/>
      </w:pPr>
      <w:r w:rsidRPr="001E7181">
        <w:t>If the registration of a professional engineer is immediately suspended under section </w:t>
      </w:r>
      <w:r w:rsidR="001A530C" w:rsidRPr="001E7181">
        <w:t>41</w:t>
      </w:r>
      <w:r w:rsidRPr="001E7181">
        <w:t>, the individual is taken not to be a professional engineer during the period of suspension.</w:t>
      </w:r>
    </w:p>
    <w:p w14:paraId="107CE6CA" w14:textId="2C8B54E0" w:rsidR="0047036B" w:rsidRPr="001E7181" w:rsidRDefault="004066AE" w:rsidP="004066AE">
      <w:pPr>
        <w:pStyle w:val="AH5Sec"/>
      </w:pPr>
      <w:bookmarkStart w:id="56" w:name="_Toc120019671"/>
      <w:r w:rsidRPr="004066AE">
        <w:rPr>
          <w:rStyle w:val="CharSectNo"/>
        </w:rPr>
        <w:t>43</w:t>
      </w:r>
      <w:r w:rsidRPr="001E7181">
        <w:tab/>
      </w:r>
      <w:r w:rsidR="0047036B" w:rsidRPr="001E7181">
        <w:t>Revoking immediate suspension or cancellation</w:t>
      </w:r>
      <w:bookmarkEnd w:id="56"/>
    </w:p>
    <w:p w14:paraId="22AE9206" w14:textId="66D98040" w:rsidR="0047036B" w:rsidRPr="001E7181" w:rsidRDefault="004066AE" w:rsidP="004066AE">
      <w:pPr>
        <w:pStyle w:val="Amain"/>
      </w:pPr>
      <w:r>
        <w:tab/>
      </w:r>
      <w:r w:rsidRPr="001E7181">
        <w:t>(1)</w:t>
      </w:r>
      <w:r w:rsidRPr="001E7181">
        <w:tab/>
      </w:r>
      <w:r w:rsidR="0047036B" w:rsidRPr="001E7181">
        <w:t>The registrar may revoke an immediate suspension or cancellation</w:t>
      </w:r>
      <w:r w:rsidR="0047036B" w:rsidRPr="001E7181">
        <w:rPr>
          <w:color w:val="000000"/>
        </w:rPr>
        <w:t>—</w:t>
      </w:r>
    </w:p>
    <w:p w14:paraId="1E24C454" w14:textId="54990B9D" w:rsidR="0047036B" w:rsidRPr="001E7181" w:rsidRDefault="004066AE" w:rsidP="004066AE">
      <w:pPr>
        <w:pStyle w:val="Apara"/>
      </w:pPr>
      <w:r>
        <w:tab/>
      </w:r>
      <w:r w:rsidRPr="001E7181">
        <w:t>(a)</w:t>
      </w:r>
      <w:r w:rsidRPr="001E7181">
        <w:tab/>
      </w:r>
      <w:r w:rsidR="0047036B" w:rsidRPr="001E7181">
        <w:t>on written application by the person whose registration is suspended or cancelled; or</w:t>
      </w:r>
    </w:p>
    <w:p w14:paraId="038C7D52" w14:textId="0E5F71EF" w:rsidR="0047036B" w:rsidRPr="001E7181" w:rsidRDefault="004066AE" w:rsidP="004066AE">
      <w:pPr>
        <w:pStyle w:val="Apara"/>
      </w:pPr>
      <w:r>
        <w:tab/>
      </w:r>
      <w:r w:rsidRPr="001E7181">
        <w:t>(b)</w:t>
      </w:r>
      <w:r w:rsidRPr="001E7181">
        <w:tab/>
      </w:r>
      <w:r w:rsidR="0047036B" w:rsidRPr="001E7181">
        <w:t>on the registrar’s own initiative.</w:t>
      </w:r>
    </w:p>
    <w:p w14:paraId="3FB06C1C" w14:textId="411A17E7" w:rsidR="0047036B" w:rsidRPr="001E7181" w:rsidRDefault="004066AE" w:rsidP="004066AE">
      <w:pPr>
        <w:pStyle w:val="Amain"/>
      </w:pPr>
      <w:r>
        <w:tab/>
      </w:r>
      <w:r w:rsidRPr="001E7181">
        <w:t>(2)</w:t>
      </w:r>
      <w:r w:rsidRPr="001E7181">
        <w:tab/>
      </w:r>
      <w:r w:rsidR="0047036B" w:rsidRPr="001E7181">
        <w:t>An application by a person under subsection (1) (a) must be made no</w:t>
      </w:r>
      <w:r w:rsidR="00E06AC6" w:rsidRPr="001E7181">
        <w:t>t</w:t>
      </w:r>
      <w:r w:rsidR="0047036B" w:rsidRPr="001E7181">
        <w:t xml:space="preserve"> later than 14 days after the day the person is given the immediate action notice.</w:t>
      </w:r>
    </w:p>
    <w:p w14:paraId="6E304649" w14:textId="2113CE0A" w:rsidR="0047036B" w:rsidRPr="001E7181" w:rsidRDefault="004066AE" w:rsidP="004066AE">
      <w:pPr>
        <w:pStyle w:val="Amain"/>
      </w:pPr>
      <w:r>
        <w:tab/>
      </w:r>
      <w:r w:rsidRPr="001E7181">
        <w:t>(3)</w:t>
      </w:r>
      <w:r w:rsidRPr="001E7181">
        <w:tab/>
      </w:r>
      <w:r w:rsidR="0047036B" w:rsidRPr="001E7181">
        <w:t>The registrar may revoke the immediate suspension or cancellation under subsection (1) if</w:t>
      </w:r>
      <w:r w:rsidR="0047036B" w:rsidRPr="001E7181">
        <w:rPr>
          <w:color w:val="000000"/>
        </w:rPr>
        <w:t>—</w:t>
      </w:r>
    </w:p>
    <w:p w14:paraId="4D054FBC" w14:textId="7EA2A6E0" w:rsidR="0047036B" w:rsidRPr="001E7181" w:rsidRDefault="004066AE" w:rsidP="004066AE">
      <w:pPr>
        <w:pStyle w:val="Apara"/>
      </w:pPr>
      <w:r>
        <w:tab/>
      </w:r>
      <w:r w:rsidRPr="001E7181">
        <w:t>(a)</w:t>
      </w:r>
      <w:r w:rsidRPr="001E7181">
        <w:tab/>
      </w:r>
      <w:r w:rsidR="0047036B" w:rsidRPr="001E7181">
        <w:t>for an application made under subsection</w:t>
      </w:r>
      <w:r w:rsidR="008E510B" w:rsidRPr="001E7181">
        <w:t> </w:t>
      </w:r>
      <w:r w:rsidR="0047036B" w:rsidRPr="001E7181">
        <w:t>(</w:t>
      </w:r>
      <w:r w:rsidR="008E510B" w:rsidRPr="001E7181">
        <w:t>1</w:t>
      </w:r>
      <w:r w:rsidR="0047036B" w:rsidRPr="001E7181">
        <w:t>)</w:t>
      </w:r>
      <w:r w:rsidR="008E510B" w:rsidRPr="001E7181">
        <w:t> (a)</w:t>
      </w:r>
      <w:r w:rsidR="0047036B" w:rsidRPr="001E7181">
        <w:rPr>
          <w:color w:val="000000"/>
        </w:rPr>
        <w:t>—</w:t>
      </w:r>
    </w:p>
    <w:p w14:paraId="5FD0CAD1" w14:textId="715E14D6" w:rsidR="0047036B" w:rsidRPr="001E7181" w:rsidRDefault="004066AE" w:rsidP="004066AE">
      <w:pPr>
        <w:pStyle w:val="Asubpara"/>
      </w:pPr>
      <w:r>
        <w:tab/>
      </w:r>
      <w:r w:rsidRPr="001E7181">
        <w:t>(i)</w:t>
      </w:r>
      <w:r w:rsidRPr="001E7181">
        <w:tab/>
      </w:r>
      <w:r w:rsidR="0047036B" w:rsidRPr="001E7181">
        <w:t>the application was made in accordance with subsection (2); and</w:t>
      </w:r>
    </w:p>
    <w:p w14:paraId="6801A6DD" w14:textId="41524C81" w:rsidR="0047036B" w:rsidRPr="001E7181" w:rsidRDefault="004066AE" w:rsidP="004066AE">
      <w:pPr>
        <w:pStyle w:val="Asubpara"/>
      </w:pPr>
      <w:r>
        <w:tab/>
      </w:r>
      <w:r w:rsidRPr="001E7181">
        <w:t>(ii)</w:t>
      </w:r>
      <w:r w:rsidRPr="001E7181">
        <w:tab/>
      </w:r>
      <w:r w:rsidR="0047036B" w:rsidRPr="001E7181">
        <w:t>the registrar has considered any reasons given by the person requesting the revocation; and</w:t>
      </w:r>
    </w:p>
    <w:p w14:paraId="226B5E8E" w14:textId="40E8E366" w:rsidR="0047036B" w:rsidRPr="001E7181" w:rsidRDefault="004066AE" w:rsidP="004066AE">
      <w:pPr>
        <w:pStyle w:val="Apara"/>
      </w:pPr>
      <w:r>
        <w:tab/>
      </w:r>
      <w:r w:rsidRPr="001E7181">
        <w:t>(b)</w:t>
      </w:r>
      <w:r w:rsidRPr="001E7181">
        <w:tab/>
      </w:r>
      <w:r w:rsidR="0047036B" w:rsidRPr="001E7181">
        <w:t>the registrar has considered any matter prescribed by regulation</w:t>
      </w:r>
      <w:r w:rsidR="0047036B" w:rsidRPr="001E7181">
        <w:rPr>
          <w:color w:val="000000"/>
        </w:rPr>
        <w:t>.</w:t>
      </w:r>
    </w:p>
    <w:p w14:paraId="0C172124" w14:textId="0FD4164D" w:rsidR="0047036B" w:rsidRPr="001E7181" w:rsidRDefault="004066AE" w:rsidP="007929D2">
      <w:pPr>
        <w:pStyle w:val="Amain"/>
        <w:keepNext/>
      </w:pPr>
      <w:r>
        <w:lastRenderedPageBreak/>
        <w:tab/>
      </w:r>
      <w:r w:rsidRPr="001E7181">
        <w:t>(4)</w:t>
      </w:r>
      <w:r w:rsidRPr="001E7181">
        <w:tab/>
      </w:r>
      <w:r w:rsidR="0047036B" w:rsidRPr="001E7181">
        <w:t>If the registrar revokes the immediate suspension or cancellation, the registrar must give the person a written notice that states</w:t>
      </w:r>
      <w:r w:rsidR="0047036B" w:rsidRPr="001E7181">
        <w:rPr>
          <w:color w:val="000000"/>
        </w:rPr>
        <w:t>—</w:t>
      </w:r>
    </w:p>
    <w:p w14:paraId="6E5F145A" w14:textId="41689BFE" w:rsidR="0047036B" w:rsidRPr="001E7181" w:rsidRDefault="004066AE" w:rsidP="004066AE">
      <w:pPr>
        <w:pStyle w:val="Apara"/>
      </w:pPr>
      <w:r>
        <w:tab/>
      </w:r>
      <w:r w:rsidRPr="001E7181">
        <w:t>(a)</w:t>
      </w:r>
      <w:r w:rsidRPr="001E7181">
        <w:tab/>
      </w:r>
      <w:r w:rsidR="0047036B" w:rsidRPr="001E7181">
        <w:t>that the suspension or cancellation has been revoked; and</w:t>
      </w:r>
    </w:p>
    <w:p w14:paraId="509CBC54" w14:textId="6535343D" w:rsidR="0047036B" w:rsidRPr="001E7181" w:rsidRDefault="004066AE" w:rsidP="004066AE">
      <w:pPr>
        <w:pStyle w:val="Apara"/>
      </w:pPr>
      <w:r>
        <w:tab/>
      </w:r>
      <w:r w:rsidRPr="001E7181">
        <w:t>(b)</w:t>
      </w:r>
      <w:r w:rsidRPr="001E7181">
        <w:tab/>
      </w:r>
      <w:r w:rsidR="0047036B" w:rsidRPr="001E7181">
        <w:t>the day on which the revocation takes effect.</w:t>
      </w:r>
    </w:p>
    <w:p w14:paraId="27F1B144" w14:textId="0F0ADA4B" w:rsidR="0047036B" w:rsidRPr="004066AE" w:rsidRDefault="004066AE" w:rsidP="004066AE">
      <w:pPr>
        <w:pStyle w:val="AH3Div"/>
      </w:pPr>
      <w:bookmarkStart w:id="57" w:name="_Toc120019672"/>
      <w:r w:rsidRPr="004066AE">
        <w:rPr>
          <w:rStyle w:val="CharDivNo"/>
        </w:rPr>
        <w:t>Division 6.3</w:t>
      </w:r>
      <w:r w:rsidRPr="001E7181">
        <w:tab/>
      </w:r>
      <w:r w:rsidR="0047036B" w:rsidRPr="004066AE">
        <w:rPr>
          <w:rStyle w:val="CharDivText"/>
        </w:rPr>
        <w:t>Other regulatory action</w:t>
      </w:r>
      <w:bookmarkEnd w:id="57"/>
    </w:p>
    <w:p w14:paraId="7E2A53DE" w14:textId="2600FD87" w:rsidR="0047036B" w:rsidRPr="001E7181" w:rsidRDefault="004066AE" w:rsidP="004066AE">
      <w:pPr>
        <w:pStyle w:val="AH5Sec"/>
      </w:pPr>
      <w:bookmarkStart w:id="58" w:name="_Toc120019673"/>
      <w:r w:rsidRPr="004066AE">
        <w:rPr>
          <w:rStyle w:val="CharSectNo"/>
        </w:rPr>
        <w:t>44</w:t>
      </w:r>
      <w:r w:rsidRPr="001E7181">
        <w:tab/>
      </w:r>
      <w:r w:rsidR="0047036B" w:rsidRPr="001E7181">
        <w:t>Voluntary cancellation of registration</w:t>
      </w:r>
      <w:bookmarkEnd w:id="58"/>
    </w:p>
    <w:p w14:paraId="38E06781" w14:textId="77777777" w:rsidR="0047036B" w:rsidRPr="001E7181" w:rsidRDefault="0047036B" w:rsidP="008E510B">
      <w:pPr>
        <w:pStyle w:val="Amainreturn"/>
      </w:pPr>
      <w:r w:rsidRPr="001E7181">
        <w:t>The registrar must cancel the registration of a professional engineer if—</w:t>
      </w:r>
    </w:p>
    <w:p w14:paraId="13EFA372" w14:textId="4522079D" w:rsidR="0047036B" w:rsidRPr="001E7181" w:rsidRDefault="004066AE" w:rsidP="004066AE">
      <w:pPr>
        <w:pStyle w:val="Apara"/>
      </w:pPr>
      <w:r>
        <w:tab/>
      </w:r>
      <w:r w:rsidRPr="001E7181">
        <w:t>(a)</w:t>
      </w:r>
      <w:r w:rsidRPr="001E7181">
        <w:tab/>
      </w:r>
      <w:r w:rsidR="0047036B" w:rsidRPr="001E7181">
        <w:t>the engineer asks, in writing, for the cancellation; and</w:t>
      </w:r>
    </w:p>
    <w:p w14:paraId="6B5E0F3F" w14:textId="458AEAC0" w:rsidR="0047036B" w:rsidRPr="001E7181" w:rsidRDefault="004066AE" w:rsidP="004066AE">
      <w:pPr>
        <w:pStyle w:val="Apara"/>
      </w:pPr>
      <w:r>
        <w:tab/>
      </w:r>
      <w:r w:rsidRPr="001E7181">
        <w:t>(b)</w:t>
      </w:r>
      <w:r w:rsidRPr="001E7181">
        <w:tab/>
      </w:r>
      <w:r w:rsidR="0047036B" w:rsidRPr="001E7181">
        <w:t>the registrar is satisfied that it is appropriate to cancel the registration.</w:t>
      </w:r>
    </w:p>
    <w:p w14:paraId="127BE4FE" w14:textId="4841E0F8" w:rsidR="0047036B" w:rsidRPr="001E7181" w:rsidRDefault="004066AE" w:rsidP="004066AE">
      <w:pPr>
        <w:pStyle w:val="AH5Sec"/>
      </w:pPr>
      <w:bookmarkStart w:id="59" w:name="_Toc120019674"/>
      <w:r w:rsidRPr="004066AE">
        <w:rPr>
          <w:rStyle w:val="CharSectNo"/>
        </w:rPr>
        <w:t>45</w:t>
      </w:r>
      <w:r w:rsidRPr="001E7181">
        <w:tab/>
      </w:r>
      <w:r w:rsidR="0047036B" w:rsidRPr="001E7181">
        <w:t>Application to disqualify person from applying for registration</w:t>
      </w:r>
      <w:bookmarkEnd w:id="59"/>
    </w:p>
    <w:p w14:paraId="360C968D" w14:textId="56683215" w:rsidR="0047036B" w:rsidRPr="001E7181" w:rsidRDefault="004066AE" w:rsidP="004066AE">
      <w:pPr>
        <w:pStyle w:val="Amain"/>
      </w:pPr>
      <w:r>
        <w:tab/>
      </w:r>
      <w:r w:rsidRPr="001E7181">
        <w:t>(1)</w:t>
      </w:r>
      <w:r w:rsidRPr="001E7181">
        <w:tab/>
      </w:r>
      <w:r w:rsidR="0047036B" w:rsidRPr="001E7181">
        <w:t xml:space="preserve">This section applies if the registrar </w:t>
      </w:r>
      <w:r w:rsidR="002C0CDD" w:rsidRPr="001E7181">
        <w:t xml:space="preserve">suspends or </w:t>
      </w:r>
      <w:r w:rsidR="0047036B" w:rsidRPr="001E7181">
        <w:t>cancels the registration of a professional engineer under division</w:t>
      </w:r>
      <w:r w:rsidR="002C0CDD" w:rsidRPr="001E7181">
        <w:t> </w:t>
      </w:r>
      <w:r w:rsidR="0047036B" w:rsidRPr="001E7181">
        <w:t>6.1</w:t>
      </w:r>
      <w:r w:rsidR="00797F58" w:rsidRPr="001E7181">
        <w:t xml:space="preserve"> </w:t>
      </w:r>
      <w:r w:rsidR="0047036B" w:rsidRPr="001E7181">
        <w:t>(</w:t>
      </w:r>
      <w:r w:rsidR="001A530C" w:rsidRPr="001E7181">
        <w:t>Disciplinary action</w:t>
      </w:r>
      <w:r w:rsidR="0047036B" w:rsidRPr="001E7181">
        <w:t>).</w:t>
      </w:r>
    </w:p>
    <w:p w14:paraId="1BF8747E" w14:textId="76562C9D" w:rsidR="0047036B" w:rsidRPr="001E7181" w:rsidRDefault="004066AE" w:rsidP="004066AE">
      <w:pPr>
        <w:pStyle w:val="Amain"/>
      </w:pPr>
      <w:r>
        <w:tab/>
      </w:r>
      <w:r w:rsidRPr="001E7181">
        <w:t>(2)</w:t>
      </w:r>
      <w:r w:rsidRPr="001E7181">
        <w:tab/>
      </w:r>
      <w:r w:rsidR="0047036B" w:rsidRPr="001E7181">
        <w:t>On application by the registrar, the ACAT may make the following orders:</w:t>
      </w:r>
    </w:p>
    <w:p w14:paraId="12983A94" w14:textId="7D5CA3FC" w:rsidR="002C0CDD" w:rsidRPr="001E7181" w:rsidRDefault="004066AE" w:rsidP="004066AE">
      <w:pPr>
        <w:pStyle w:val="Apara"/>
      </w:pPr>
      <w:r>
        <w:tab/>
      </w:r>
      <w:r w:rsidRPr="001E7181">
        <w:t>(a)</w:t>
      </w:r>
      <w:r w:rsidRPr="001E7181">
        <w:tab/>
      </w:r>
      <w:r w:rsidR="002C0CDD" w:rsidRPr="001E7181">
        <w:t xml:space="preserve">if the registrar has suspended the </w:t>
      </w:r>
      <w:r w:rsidR="00797F58" w:rsidRPr="001E7181">
        <w:t xml:space="preserve">professional engineer’s </w:t>
      </w:r>
      <w:r w:rsidR="002C0CDD" w:rsidRPr="001E7181">
        <w:t>registration</w:t>
      </w:r>
      <w:r w:rsidR="002C0CDD" w:rsidRPr="001E7181">
        <w:rPr>
          <w:color w:val="000000"/>
        </w:rPr>
        <w:t>—</w:t>
      </w:r>
    </w:p>
    <w:p w14:paraId="3BCF6FB2" w14:textId="0D4DC6F6" w:rsidR="002C0CDD" w:rsidRPr="001E7181" w:rsidRDefault="004066AE" w:rsidP="004066AE">
      <w:pPr>
        <w:pStyle w:val="Asubpara"/>
      </w:pPr>
      <w:r>
        <w:tab/>
      </w:r>
      <w:r w:rsidRPr="001E7181">
        <w:t>(i)</w:t>
      </w:r>
      <w:r w:rsidRPr="001E7181">
        <w:tab/>
      </w:r>
      <w:r w:rsidR="002C0CDD" w:rsidRPr="001E7181">
        <w:t>an order cancelling the person’s registration; and</w:t>
      </w:r>
    </w:p>
    <w:p w14:paraId="47971374" w14:textId="7BD67387" w:rsidR="002C0CDD" w:rsidRPr="001E7181" w:rsidRDefault="004066AE" w:rsidP="004066AE">
      <w:pPr>
        <w:pStyle w:val="Asubpara"/>
      </w:pPr>
      <w:r>
        <w:tab/>
      </w:r>
      <w:r w:rsidRPr="001E7181">
        <w:t>(ii)</w:t>
      </w:r>
      <w:r w:rsidRPr="001E7181">
        <w:tab/>
      </w:r>
      <w:r w:rsidR="002C0CDD" w:rsidRPr="001E7181">
        <w:t>an order disqualifying the person from applying for registration as a professional engineer</w:t>
      </w:r>
      <w:r w:rsidR="002C0CDD" w:rsidRPr="001E7181">
        <w:rPr>
          <w:color w:val="000000"/>
        </w:rPr>
        <w:t>—</w:t>
      </w:r>
    </w:p>
    <w:p w14:paraId="09D221EF" w14:textId="0CFD7AB8" w:rsidR="002C0CDD" w:rsidRPr="001E7181" w:rsidRDefault="004066AE" w:rsidP="004066AE">
      <w:pPr>
        <w:pStyle w:val="Asubsubpara"/>
      </w:pPr>
      <w:r>
        <w:tab/>
      </w:r>
      <w:r w:rsidRPr="001E7181">
        <w:t>(A)</w:t>
      </w:r>
      <w:r w:rsidRPr="001E7181">
        <w:tab/>
      </w:r>
      <w:r w:rsidR="002C0CDD" w:rsidRPr="001E7181">
        <w:t>for a stated period of not more than 5 years; or</w:t>
      </w:r>
    </w:p>
    <w:p w14:paraId="7FBA3DAD" w14:textId="7359A787" w:rsidR="00714824" w:rsidRPr="001E7181" w:rsidRDefault="004066AE" w:rsidP="004066AE">
      <w:pPr>
        <w:pStyle w:val="Asubsubpara"/>
      </w:pPr>
      <w:r>
        <w:tab/>
      </w:r>
      <w:r w:rsidRPr="001E7181">
        <w:t>(B)</w:t>
      </w:r>
      <w:r w:rsidRPr="001E7181">
        <w:tab/>
      </w:r>
      <w:r w:rsidR="002C0CDD" w:rsidRPr="001E7181">
        <w:t>until a stated event happens;</w:t>
      </w:r>
    </w:p>
    <w:p w14:paraId="3E3A39E9" w14:textId="660BEB63" w:rsidR="009C21E4" w:rsidRPr="001E7181" w:rsidRDefault="004066AE" w:rsidP="004066AE">
      <w:pPr>
        <w:pStyle w:val="Apara"/>
      </w:pPr>
      <w:r>
        <w:lastRenderedPageBreak/>
        <w:tab/>
      </w:r>
      <w:r w:rsidRPr="001E7181">
        <w:t>(b)</w:t>
      </w:r>
      <w:r w:rsidRPr="001E7181">
        <w:tab/>
      </w:r>
      <w:r w:rsidR="009C21E4" w:rsidRPr="001E7181">
        <w:t xml:space="preserve">if the registrar has cancelled the </w:t>
      </w:r>
      <w:r w:rsidR="00797F58" w:rsidRPr="001E7181">
        <w:t xml:space="preserve">professional engineer’s </w:t>
      </w:r>
      <w:r w:rsidR="009C21E4" w:rsidRPr="001E7181">
        <w:t>registration</w:t>
      </w:r>
      <w:r w:rsidR="009C21E4" w:rsidRPr="001E7181">
        <w:rPr>
          <w:color w:val="000000"/>
        </w:rPr>
        <w:t>—</w:t>
      </w:r>
      <w:r w:rsidR="009C21E4" w:rsidRPr="001E7181">
        <w:t>an order disqualifying the person from applying for registration as a professional engineer</w:t>
      </w:r>
      <w:r w:rsidR="009C21E4" w:rsidRPr="001E7181">
        <w:rPr>
          <w:color w:val="000000"/>
        </w:rPr>
        <w:t>—</w:t>
      </w:r>
    </w:p>
    <w:p w14:paraId="3F9CFC8B" w14:textId="6D1AE9AB" w:rsidR="0047036B" w:rsidRPr="001E7181" w:rsidRDefault="004066AE" w:rsidP="004066AE">
      <w:pPr>
        <w:pStyle w:val="Asubpara"/>
      </w:pPr>
      <w:r>
        <w:tab/>
      </w:r>
      <w:r w:rsidRPr="001E7181">
        <w:t>(i)</w:t>
      </w:r>
      <w:r w:rsidRPr="001E7181">
        <w:tab/>
      </w:r>
      <w:r w:rsidR="0047036B" w:rsidRPr="001E7181">
        <w:t>for a stated period of not more than 5 years; or</w:t>
      </w:r>
    </w:p>
    <w:p w14:paraId="04914341" w14:textId="3C83270E" w:rsidR="0047036B" w:rsidRPr="001E7181" w:rsidRDefault="004066AE" w:rsidP="004066AE">
      <w:pPr>
        <w:pStyle w:val="Asubpara"/>
      </w:pPr>
      <w:r>
        <w:tab/>
      </w:r>
      <w:r w:rsidRPr="001E7181">
        <w:t>(ii)</w:t>
      </w:r>
      <w:r w:rsidRPr="001E7181">
        <w:tab/>
      </w:r>
      <w:r w:rsidR="0047036B" w:rsidRPr="001E7181">
        <w:t>until a stated event happens;</w:t>
      </w:r>
    </w:p>
    <w:p w14:paraId="53CDD786" w14:textId="72522415" w:rsidR="0047036B" w:rsidRPr="001E7181" w:rsidRDefault="004066AE" w:rsidP="004066AE">
      <w:pPr>
        <w:pStyle w:val="Apara"/>
      </w:pPr>
      <w:r>
        <w:tab/>
      </w:r>
      <w:r w:rsidRPr="001E7181">
        <w:t>(c)</w:t>
      </w:r>
      <w:r w:rsidRPr="001E7181">
        <w:tab/>
      </w:r>
      <w:r w:rsidR="0047036B" w:rsidRPr="001E7181">
        <w:t>an order requiring the person to pay the Territory a stated amount of not more than $20 000;</w:t>
      </w:r>
    </w:p>
    <w:p w14:paraId="1AD21164" w14:textId="543F21C7" w:rsidR="0047036B" w:rsidRPr="001E7181" w:rsidRDefault="004066AE" w:rsidP="004066AE">
      <w:pPr>
        <w:pStyle w:val="Apara"/>
      </w:pPr>
      <w:r>
        <w:tab/>
      </w:r>
      <w:r w:rsidRPr="001E7181">
        <w:t>(d)</w:t>
      </w:r>
      <w:r w:rsidRPr="001E7181">
        <w:tab/>
      </w:r>
      <w:r w:rsidR="0047036B" w:rsidRPr="001E7181">
        <w:t>any other order the ACAT considers appropriate.</w:t>
      </w:r>
    </w:p>
    <w:p w14:paraId="07F1D76A" w14:textId="62FA6CD5" w:rsidR="0047036B" w:rsidRPr="001E7181" w:rsidRDefault="004066AE" w:rsidP="004066AE">
      <w:pPr>
        <w:pStyle w:val="Amain"/>
      </w:pPr>
      <w:r>
        <w:tab/>
      </w:r>
      <w:r w:rsidRPr="001E7181">
        <w:t>(3)</w:t>
      </w:r>
      <w:r w:rsidRPr="001E7181">
        <w:tab/>
      </w:r>
      <w:r w:rsidR="00E44646" w:rsidRPr="001E7181">
        <w:t>Before making an order under subsection (2)</w:t>
      </w:r>
      <w:r w:rsidR="0047036B" w:rsidRPr="001E7181">
        <w:t xml:space="preserve">, the ACAT </w:t>
      </w:r>
      <w:r w:rsidR="000F3916" w:rsidRPr="001E7181">
        <w:t>must consider any matter prescribed by regulation.</w:t>
      </w:r>
    </w:p>
    <w:p w14:paraId="63E1A5D1" w14:textId="3C2E1380" w:rsidR="0047036B" w:rsidRPr="001E7181" w:rsidRDefault="004066AE" w:rsidP="004066AE">
      <w:pPr>
        <w:pStyle w:val="Amain"/>
        <w:keepNext/>
      </w:pPr>
      <w:r>
        <w:tab/>
      </w:r>
      <w:r w:rsidRPr="001E7181">
        <w:t>(4)</w:t>
      </w:r>
      <w:r w:rsidRPr="001E7181">
        <w:tab/>
      </w:r>
      <w:r w:rsidR="0047036B" w:rsidRPr="001E7181">
        <w:t>If the ACAT makes an order under subsection (2) (</w:t>
      </w:r>
      <w:r w:rsidR="00C0479A" w:rsidRPr="001E7181">
        <w:t>c</w:t>
      </w:r>
      <w:r w:rsidR="0047036B" w:rsidRPr="001E7181">
        <w:t>), the amount may be recovered as a debt payable to the Territory.</w:t>
      </w:r>
    </w:p>
    <w:p w14:paraId="62A3387D" w14:textId="021C474F" w:rsidR="0047036B" w:rsidRPr="001E7181" w:rsidRDefault="0047036B" w:rsidP="0047036B">
      <w:pPr>
        <w:pStyle w:val="aNote"/>
        <w:rPr>
          <w:lang w:eastAsia="en-AU"/>
        </w:rPr>
      </w:pPr>
      <w:r w:rsidRPr="001E7181">
        <w:rPr>
          <w:rStyle w:val="charItals"/>
        </w:rPr>
        <w:t>Note</w:t>
      </w:r>
      <w:r w:rsidRPr="001E7181">
        <w:rPr>
          <w:rStyle w:val="charItals"/>
        </w:rPr>
        <w:tab/>
      </w:r>
      <w:r w:rsidRPr="001E7181">
        <w:rPr>
          <w:lang w:eastAsia="en-AU"/>
        </w:rPr>
        <w:t xml:space="preserve">An amount owing under a law may be recovered as a debt in a court of competent jurisdiction or the ACAT (see </w:t>
      </w:r>
      <w:hyperlink r:id="rId25" w:tooltip="A2001-14" w:history="1">
        <w:r w:rsidR="004352C0" w:rsidRPr="001E7181">
          <w:rPr>
            <w:rStyle w:val="charCitHyperlinkAbbrev"/>
          </w:rPr>
          <w:t>Legislation Act</w:t>
        </w:r>
      </w:hyperlink>
      <w:r w:rsidRPr="001E7181">
        <w:rPr>
          <w:lang w:eastAsia="en-AU"/>
        </w:rPr>
        <w:t>, s 177).</w:t>
      </w:r>
    </w:p>
    <w:p w14:paraId="4DC8034E" w14:textId="14FA83D2" w:rsidR="00195825" w:rsidRPr="004066AE" w:rsidRDefault="004066AE" w:rsidP="004066AE">
      <w:pPr>
        <w:pStyle w:val="AH3Div"/>
      </w:pPr>
      <w:bookmarkStart w:id="60" w:name="_Toc120019675"/>
      <w:r w:rsidRPr="004066AE">
        <w:rPr>
          <w:rStyle w:val="CharDivNo"/>
        </w:rPr>
        <w:t>Division 6.4</w:t>
      </w:r>
      <w:r w:rsidRPr="001E7181">
        <w:rPr>
          <w:lang w:eastAsia="en-AU"/>
        </w:rPr>
        <w:tab/>
      </w:r>
      <w:r w:rsidR="00195825" w:rsidRPr="004066AE">
        <w:rPr>
          <w:rStyle w:val="CharDivText"/>
          <w:lang w:eastAsia="en-AU"/>
        </w:rPr>
        <w:t>Miscellaneous</w:t>
      </w:r>
      <w:bookmarkEnd w:id="60"/>
    </w:p>
    <w:p w14:paraId="04A68128" w14:textId="0F2EE457" w:rsidR="00195825" w:rsidRPr="001E7181" w:rsidRDefault="004066AE" w:rsidP="004066AE">
      <w:pPr>
        <w:pStyle w:val="AH5Sec"/>
        <w:rPr>
          <w:lang w:eastAsia="en-AU"/>
        </w:rPr>
      </w:pPr>
      <w:bookmarkStart w:id="61" w:name="_Toc120019676"/>
      <w:r w:rsidRPr="004066AE">
        <w:rPr>
          <w:rStyle w:val="CharSectNo"/>
        </w:rPr>
        <w:t>46</w:t>
      </w:r>
      <w:r w:rsidRPr="001E7181">
        <w:rPr>
          <w:lang w:eastAsia="en-AU"/>
        </w:rPr>
        <w:tab/>
      </w:r>
      <w:r w:rsidR="00195825" w:rsidRPr="001E7181">
        <w:rPr>
          <w:lang w:eastAsia="en-AU"/>
        </w:rPr>
        <w:t>Registrar may consult</w:t>
      </w:r>
      <w:r w:rsidR="00E55E16" w:rsidRPr="001E7181">
        <w:rPr>
          <w:lang w:eastAsia="en-AU"/>
        </w:rPr>
        <w:t xml:space="preserve"> people before exercising functions</w:t>
      </w:r>
      <w:bookmarkEnd w:id="61"/>
    </w:p>
    <w:p w14:paraId="7AEC0E30" w14:textId="4EAEF376" w:rsidR="003D0078" w:rsidRPr="001E7181" w:rsidRDefault="004066AE" w:rsidP="004066AE">
      <w:pPr>
        <w:pStyle w:val="Amain"/>
        <w:rPr>
          <w:lang w:eastAsia="en-AU"/>
        </w:rPr>
      </w:pPr>
      <w:r>
        <w:rPr>
          <w:lang w:eastAsia="en-AU"/>
        </w:rPr>
        <w:tab/>
      </w:r>
      <w:r w:rsidRPr="001E7181">
        <w:rPr>
          <w:lang w:eastAsia="en-AU"/>
        </w:rPr>
        <w:t>(1)</w:t>
      </w:r>
      <w:r w:rsidRPr="001E7181">
        <w:rPr>
          <w:lang w:eastAsia="en-AU"/>
        </w:rPr>
        <w:tab/>
      </w:r>
      <w:r w:rsidR="00E55E16" w:rsidRPr="001E7181">
        <w:rPr>
          <w:lang w:eastAsia="en-AU"/>
        </w:rPr>
        <w:t>In exercising functions under this part, t</w:t>
      </w:r>
      <w:r w:rsidR="00195825" w:rsidRPr="001E7181">
        <w:rPr>
          <w:lang w:eastAsia="en-AU"/>
        </w:rPr>
        <w:t>he registrar</w:t>
      </w:r>
      <w:r w:rsidR="00E55E16" w:rsidRPr="001E7181">
        <w:rPr>
          <w:lang w:eastAsia="en-AU"/>
        </w:rPr>
        <w:t xml:space="preserve"> may consult any person the registrar considers appropriate.</w:t>
      </w:r>
    </w:p>
    <w:p w14:paraId="2E859034" w14:textId="28BEC72B" w:rsidR="00E55E16" w:rsidRPr="001E7181" w:rsidRDefault="004066AE" w:rsidP="004066AE">
      <w:pPr>
        <w:pStyle w:val="Amain"/>
        <w:rPr>
          <w:lang w:eastAsia="en-AU"/>
        </w:rPr>
      </w:pPr>
      <w:r>
        <w:rPr>
          <w:lang w:eastAsia="en-AU"/>
        </w:rPr>
        <w:tab/>
      </w:r>
      <w:r w:rsidRPr="001E7181">
        <w:rPr>
          <w:lang w:eastAsia="en-AU"/>
        </w:rPr>
        <w:t>(2)</w:t>
      </w:r>
      <w:r w:rsidRPr="001E7181">
        <w:rPr>
          <w:lang w:eastAsia="en-AU"/>
        </w:rPr>
        <w:tab/>
      </w:r>
      <w:r w:rsidR="003D0078" w:rsidRPr="001E7181">
        <w:rPr>
          <w:lang w:eastAsia="en-AU"/>
        </w:rPr>
        <w:t xml:space="preserve">For </w:t>
      </w:r>
      <w:r w:rsidR="00E55E16" w:rsidRPr="001E7181">
        <w:rPr>
          <w:lang w:eastAsia="en-AU"/>
        </w:rPr>
        <w:t>subsection (1), the registrar is authorised to disclose information that relates to the exercise of the function.</w:t>
      </w:r>
    </w:p>
    <w:p w14:paraId="6023E24F" w14:textId="77777777" w:rsidR="0047036B" w:rsidRPr="001E7181" w:rsidRDefault="0047036B" w:rsidP="004066AE">
      <w:pPr>
        <w:pStyle w:val="PageBreak"/>
        <w:suppressLineNumbers/>
      </w:pPr>
      <w:r w:rsidRPr="001E7181">
        <w:br w:type="page"/>
      </w:r>
    </w:p>
    <w:p w14:paraId="5BADD673" w14:textId="3C7B7846" w:rsidR="0047036B" w:rsidRPr="004066AE" w:rsidRDefault="004066AE" w:rsidP="004066AE">
      <w:pPr>
        <w:pStyle w:val="AH2Part"/>
      </w:pPr>
      <w:bookmarkStart w:id="62" w:name="_Toc120019677"/>
      <w:r w:rsidRPr="004066AE">
        <w:rPr>
          <w:rStyle w:val="CharPartNo"/>
        </w:rPr>
        <w:lastRenderedPageBreak/>
        <w:t>Part 7</w:t>
      </w:r>
      <w:r w:rsidRPr="001E7181">
        <w:rPr>
          <w:lang w:eastAsia="en-AU"/>
        </w:rPr>
        <w:tab/>
      </w:r>
      <w:r w:rsidR="0047036B" w:rsidRPr="004066AE">
        <w:rPr>
          <w:rStyle w:val="CharPartText"/>
          <w:lang w:eastAsia="en-AU"/>
        </w:rPr>
        <w:t>Enforcement</w:t>
      </w:r>
      <w:bookmarkEnd w:id="62"/>
    </w:p>
    <w:p w14:paraId="3B2F584B" w14:textId="291C4478" w:rsidR="00A7545B" w:rsidRPr="004066AE" w:rsidRDefault="004066AE" w:rsidP="004066AE">
      <w:pPr>
        <w:pStyle w:val="AH3Div"/>
      </w:pPr>
      <w:bookmarkStart w:id="63" w:name="_Toc120019678"/>
      <w:r w:rsidRPr="004066AE">
        <w:rPr>
          <w:rStyle w:val="CharDivNo"/>
        </w:rPr>
        <w:t>Division 7.1</w:t>
      </w:r>
      <w:r w:rsidRPr="001E7181">
        <w:tab/>
      </w:r>
      <w:r w:rsidR="00A7545B" w:rsidRPr="004066AE">
        <w:rPr>
          <w:rStyle w:val="CharDivText"/>
        </w:rPr>
        <w:t>Preliminary</w:t>
      </w:r>
      <w:bookmarkEnd w:id="63"/>
    </w:p>
    <w:p w14:paraId="6DD17F54" w14:textId="32A61910" w:rsidR="00A7545B" w:rsidRPr="001E7181" w:rsidRDefault="004066AE" w:rsidP="004066AE">
      <w:pPr>
        <w:pStyle w:val="AH5Sec"/>
      </w:pPr>
      <w:bookmarkStart w:id="64" w:name="_Toc120019679"/>
      <w:r w:rsidRPr="004066AE">
        <w:rPr>
          <w:rStyle w:val="CharSectNo"/>
        </w:rPr>
        <w:t>47</w:t>
      </w:r>
      <w:r w:rsidRPr="001E7181">
        <w:tab/>
      </w:r>
      <w:r w:rsidR="00A7545B" w:rsidRPr="001E7181">
        <w:t>Definitions—pt 7</w:t>
      </w:r>
      <w:bookmarkEnd w:id="64"/>
    </w:p>
    <w:p w14:paraId="2CEA287E" w14:textId="1F9CECE0" w:rsidR="00A7545B" w:rsidRPr="001E7181" w:rsidRDefault="00626572" w:rsidP="00544AB9">
      <w:pPr>
        <w:pStyle w:val="Amainreturn"/>
      </w:pPr>
      <w:r w:rsidRPr="001E7181">
        <w:t>In this part:</w:t>
      </w:r>
    </w:p>
    <w:p w14:paraId="2E9FE139" w14:textId="418973AD" w:rsidR="005E7B90" w:rsidRPr="001E7181" w:rsidRDefault="005E7B90" w:rsidP="004066AE">
      <w:pPr>
        <w:pStyle w:val="aDef"/>
      </w:pPr>
      <w:r w:rsidRPr="001E7181">
        <w:rPr>
          <w:rStyle w:val="charBoldItals"/>
        </w:rPr>
        <w:t>at premises</w:t>
      </w:r>
      <w:r w:rsidRPr="001E7181">
        <w:t xml:space="preserve"> includes in or on the premises.</w:t>
      </w:r>
    </w:p>
    <w:p w14:paraId="5980E67F" w14:textId="098F542E" w:rsidR="00626572" w:rsidRPr="001E7181" w:rsidRDefault="00626572" w:rsidP="004066AE">
      <w:pPr>
        <w:pStyle w:val="aDef"/>
        <w:keepNext/>
        <w:rPr>
          <w:lang w:eastAsia="en-AU"/>
        </w:rPr>
      </w:pPr>
      <w:r w:rsidRPr="001E7181">
        <w:rPr>
          <w:rStyle w:val="charBoldItals"/>
        </w:rPr>
        <w:t>occupier</w:t>
      </w:r>
      <w:r w:rsidRPr="001E7181">
        <w:t>, of premises, includes—</w:t>
      </w:r>
    </w:p>
    <w:p w14:paraId="06B73A6A" w14:textId="57BC7562" w:rsidR="00626572" w:rsidRPr="001E7181" w:rsidRDefault="004066AE" w:rsidP="004066AE">
      <w:pPr>
        <w:pStyle w:val="aDefpara"/>
        <w:keepNext/>
      </w:pPr>
      <w:r>
        <w:tab/>
      </w:r>
      <w:r w:rsidRPr="001E7181">
        <w:t>(a)</w:t>
      </w:r>
      <w:r w:rsidRPr="001E7181">
        <w:tab/>
      </w:r>
      <w:r w:rsidR="00626572" w:rsidRPr="001E7181">
        <w:t xml:space="preserve">a person </w:t>
      </w:r>
      <w:r w:rsidR="00901860" w:rsidRPr="001E7181">
        <w:t>an</w:t>
      </w:r>
      <w:r w:rsidR="005E7B90" w:rsidRPr="001E7181">
        <w:t xml:space="preserve"> authorised person </w:t>
      </w:r>
      <w:r w:rsidR="00626572" w:rsidRPr="001E7181">
        <w:t>believe</w:t>
      </w:r>
      <w:r w:rsidR="008207B3" w:rsidRPr="001E7181">
        <w:t>s</w:t>
      </w:r>
      <w:r w:rsidR="00626572" w:rsidRPr="001E7181">
        <w:t xml:space="preserve"> on reasonable grounds to be an occupier of the premises; and</w:t>
      </w:r>
    </w:p>
    <w:p w14:paraId="3E48F7CC" w14:textId="73F00771" w:rsidR="00626572" w:rsidRPr="001E7181" w:rsidRDefault="004066AE" w:rsidP="004066AE">
      <w:pPr>
        <w:pStyle w:val="aDefpara"/>
      </w:pPr>
      <w:r>
        <w:tab/>
      </w:r>
      <w:r w:rsidRPr="001E7181">
        <w:t>(b)</w:t>
      </w:r>
      <w:r w:rsidRPr="001E7181">
        <w:tab/>
      </w:r>
      <w:r w:rsidR="00626572" w:rsidRPr="001E7181">
        <w:t>a person apparently in charge of the premises.</w:t>
      </w:r>
    </w:p>
    <w:p w14:paraId="5CF673BE" w14:textId="77777777" w:rsidR="008207B3" w:rsidRPr="001E7181" w:rsidRDefault="008207B3" w:rsidP="004066AE">
      <w:pPr>
        <w:pStyle w:val="aDef"/>
      </w:pPr>
      <w:r w:rsidRPr="001E7181">
        <w:rPr>
          <w:rStyle w:val="charBoldItals"/>
        </w:rPr>
        <w:t>premises</w:t>
      </w:r>
      <w:r w:rsidRPr="001E7181">
        <w:t xml:space="preserve"> includes land.</w:t>
      </w:r>
    </w:p>
    <w:p w14:paraId="04EBA14F" w14:textId="7765D4F5" w:rsidR="00A7545B" w:rsidRPr="004066AE" w:rsidRDefault="004066AE" w:rsidP="004066AE">
      <w:pPr>
        <w:pStyle w:val="AH3Div"/>
      </w:pPr>
      <w:bookmarkStart w:id="65" w:name="_Toc120019680"/>
      <w:r w:rsidRPr="004066AE">
        <w:rPr>
          <w:rStyle w:val="CharDivNo"/>
        </w:rPr>
        <w:t>Division 7.2</w:t>
      </w:r>
      <w:r w:rsidRPr="001E7181">
        <w:tab/>
      </w:r>
      <w:r w:rsidR="00A7545B" w:rsidRPr="004066AE">
        <w:rPr>
          <w:rStyle w:val="CharDivText"/>
        </w:rPr>
        <w:t>Authorised people generally</w:t>
      </w:r>
      <w:bookmarkEnd w:id="65"/>
    </w:p>
    <w:p w14:paraId="5AF1D089" w14:textId="22357212" w:rsidR="0047036B" w:rsidRPr="001E7181" w:rsidRDefault="004066AE" w:rsidP="004066AE">
      <w:pPr>
        <w:pStyle w:val="AH5Sec"/>
      </w:pPr>
      <w:bookmarkStart w:id="66" w:name="_Toc120019681"/>
      <w:r w:rsidRPr="004066AE">
        <w:rPr>
          <w:rStyle w:val="CharSectNo"/>
        </w:rPr>
        <w:t>48</w:t>
      </w:r>
      <w:r w:rsidRPr="001E7181">
        <w:tab/>
      </w:r>
      <w:r w:rsidR="0047036B" w:rsidRPr="001E7181">
        <w:t>Appointment</w:t>
      </w:r>
      <w:r w:rsidR="009507E4" w:rsidRPr="001E7181">
        <w:t xml:space="preserve"> of authorised people</w:t>
      </w:r>
      <w:bookmarkEnd w:id="66"/>
    </w:p>
    <w:p w14:paraId="09D9F31C" w14:textId="34F841A0" w:rsidR="0047036B" w:rsidRPr="001E7181" w:rsidRDefault="0047036B" w:rsidP="004066AE">
      <w:pPr>
        <w:pStyle w:val="Amainreturn"/>
        <w:keepNext/>
      </w:pPr>
      <w:r w:rsidRPr="001E7181">
        <w:t xml:space="preserve">The </w:t>
      </w:r>
      <w:r w:rsidR="003D4E66" w:rsidRPr="001E7181">
        <w:t xml:space="preserve">registrar </w:t>
      </w:r>
      <w:r w:rsidRPr="001E7181">
        <w:t>may appoint a public servant as an authorised person for this Act.</w:t>
      </w:r>
    </w:p>
    <w:p w14:paraId="1FE16047" w14:textId="17804364" w:rsidR="008207B3" w:rsidRPr="001E7181" w:rsidRDefault="008207B3">
      <w:pPr>
        <w:pStyle w:val="aNote"/>
      </w:pPr>
      <w:r w:rsidRPr="001E7181">
        <w:rPr>
          <w:rStyle w:val="charItals"/>
        </w:rPr>
        <w:t>Note</w:t>
      </w:r>
      <w:r w:rsidRPr="001E7181">
        <w:tab/>
        <w:t xml:space="preserve">For laws about appointments, see the </w:t>
      </w:r>
      <w:hyperlink r:id="rId26" w:tooltip="A2001-14" w:history="1">
        <w:r w:rsidR="004352C0" w:rsidRPr="001E7181">
          <w:rPr>
            <w:rStyle w:val="charCitHyperlinkAbbrev"/>
          </w:rPr>
          <w:t>Legislation Act</w:t>
        </w:r>
      </w:hyperlink>
      <w:r w:rsidRPr="001E7181">
        <w:t>, pt 19.3.</w:t>
      </w:r>
    </w:p>
    <w:p w14:paraId="01BB17B5" w14:textId="07E974E0" w:rsidR="0047036B" w:rsidRPr="001E7181" w:rsidRDefault="004066AE" w:rsidP="004066AE">
      <w:pPr>
        <w:pStyle w:val="AH5Sec"/>
      </w:pPr>
      <w:bookmarkStart w:id="67" w:name="_Toc120019682"/>
      <w:r w:rsidRPr="004066AE">
        <w:rPr>
          <w:rStyle w:val="CharSectNo"/>
        </w:rPr>
        <w:t>49</w:t>
      </w:r>
      <w:r w:rsidRPr="001E7181">
        <w:tab/>
      </w:r>
      <w:r w:rsidR="0047036B" w:rsidRPr="001E7181">
        <w:t>Identity cards</w:t>
      </w:r>
      <w:bookmarkEnd w:id="67"/>
    </w:p>
    <w:p w14:paraId="01892671" w14:textId="39EB732B" w:rsidR="0047036B" w:rsidRPr="001E7181" w:rsidRDefault="004066AE" w:rsidP="004066AE">
      <w:pPr>
        <w:pStyle w:val="Amain"/>
      </w:pPr>
      <w:r>
        <w:tab/>
      </w:r>
      <w:r w:rsidRPr="001E7181">
        <w:t>(1)</w:t>
      </w:r>
      <w:r w:rsidRPr="001E7181">
        <w:tab/>
      </w:r>
      <w:r w:rsidR="0047036B" w:rsidRPr="001E7181">
        <w:t xml:space="preserve">The </w:t>
      </w:r>
      <w:r w:rsidR="003D4E66" w:rsidRPr="001E7181">
        <w:t>registrar</w:t>
      </w:r>
      <w:r w:rsidR="0047036B" w:rsidRPr="001E7181">
        <w:t xml:space="preserve"> must give each authorised person an identity card that states the person’s name and appointment as an authorised person, and shows—</w:t>
      </w:r>
    </w:p>
    <w:p w14:paraId="05946C90" w14:textId="14FFBBB8" w:rsidR="0047036B" w:rsidRPr="001E7181" w:rsidRDefault="004066AE" w:rsidP="004066AE">
      <w:pPr>
        <w:pStyle w:val="Apara"/>
      </w:pPr>
      <w:r>
        <w:tab/>
      </w:r>
      <w:r w:rsidRPr="001E7181">
        <w:t>(a)</w:t>
      </w:r>
      <w:r w:rsidRPr="001E7181">
        <w:tab/>
      </w:r>
      <w:r w:rsidR="0047036B" w:rsidRPr="001E7181">
        <w:t>a recent photograph of the person; and</w:t>
      </w:r>
    </w:p>
    <w:p w14:paraId="2A157A91" w14:textId="31D12EF4" w:rsidR="0047036B" w:rsidRPr="001E7181" w:rsidRDefault="004066AE" w:rsidP="004066AE">
      <w:pPr>
        <w:pStyle w:val="Apara"/>
      </w:pPr>
      <w:r>
        <w:tab/>
      </w:r>
      <w:r w:rsidRPr="001E7181">
        <w:t>(b)</w:t>
      </w:r>
      <w:r w:rsidRPr="001E7181">
        <w:tab/>
      </w:r>
      <w:r w:rsidR="0047036B" w:rsidRPr="001E7181">
        <w:t>the date of issue of the card; and</w:t>
      </w:r>
    </w:p>
    <w:p w14:paraId="150BE47A" w14:textId="41030774" w:rsidR="0047036B" w:rsidRPr="001E7181" w:rsidRDefault="004066AE" w:rsidP="004066AE">
      <w:pPr>
        <w:pStyle w:val="Apara"/>
      </w:pPr>
      <w:r>
        <w:tab/>
      </w:r>
      <w:r w:rsidRPr="001E7181">
        <w:t>(c)</w:t>
      </w:r>
      <w:r w:rsidRPr="001E7181">
        <w:tab/>
      </w:r>
      <w:r w:rsidR="0047036B" w:rsidRPr="001E7181">
        <w:t>the date of expiry of the card; and</w:t>
      </w:r>
    </w:p>
    <w:p w14:paraId="0448D32C" w14:textId="2C41CB8D" w:rsidR="0047036B" w:rsidRPr="001E7181" w:rsidRDefault="004066AE" w:rsidP="004066AE">
      <w:pPr>
        <w:pStyle w:val="Apara"/>
      </w:pPr>
      <w:r>
        <w:tab/>
      </w:r>
      <w:r w:rsidRPr="001E7181">
        <w:t>(d)</w:t>
      </w:r>
      <w:r w:rsidRPr="001E7181">
        <w:tab/>
      </w:r>
      <w:r w:rsidR="0047036B" w:rsidRPr="001E7181">
        <w:t>anything else prescribed by regulation.</w:t>
      </w:r>
    </w:p>
    <w:p w14:paraId="78D9F0F5" w14:textId="18AE1B74" w:rsidR="0047036B" w:rsidRPr="001E7181" w:rsidRDefault="004066AE" w:rsidP="004066AE">
      <w:pPr>
        <w:pStyle w:val="Amain"/>
      </w:pPr>
      <w:r>
        <w:lastRenderedPageBreak/>
        <w:tab/>
      </w:r>
      <w:r w:rsidRPr="001E7181">
        <w:t>(2)</w:t>
      </w:r>
      <w:r w:rsidRPr="001E7181">
        <w:tab/>
      </w:r>
      <w:r w:rsidR="0047036B" w:rsidRPr="001E7181">
        <w:t>A person commits an offence if the person—</w:t>
      </w:r>
    </w:p>
    <w:p w14:paraId="5BFDED20" w14:textId="732AB4F7" w:rsidR="0047036B" w:rsidRPr="001E7181" w:rsidRDefault="004066AE" w:rsidP="004066AE">
      <w:pPr>
        <w:pStyle w:val="Apara"/>
      </w:pPr>
      <w:r>
        <w:tab/>
      </w:r>
      <w:r w:rsidRPr="001E7181">
        <w:t>(a)</w:t>
      </w:r>
      <w:r w:rsidRPr="001E7181">
        <w:tab/>
      </w:r>
      <w:r w:rsidR="0047036B" w:rsidRPr="001E7181">
        <w:t>stops being an authorised person; and</w:t>
      </w:r>
    </w:p>
    <w:p w14:paraId="377EC3DC" w14:textId="486D5247" w:rsidR="0047036B" w:rsidRPr="001E7181" w:rsidRDefault="004066AE" w:rsidP="004066AE">
      <w:pPr>
        <w:pStyle w:val="Apara"/>
        <w:keepNext/>
      </w:pPr>
      <w:r>
        <w:tab/>
      </w:r>
      <w:r w:rsidRPr="001E7181">
        <w:t>(b)</w:t>
      </w:r>
      <w:r w:rsidRPr="001E7181">
        <w:tab/>
      </w:r>
      <w:r w:rsidR="0047036B" w:rsidRPr="001E7181">
        <w:t xml:space="preserve">does not return the person’s identity card to the </w:t>
      </w:r>
      <w:r w:rsidR="003D4E66" w:rsidRPr="001E7181">
        <w:t xml:space="preserve">registrar </w:t>
      </w:r>
      <w:r w:rsidR="0047036B" w:rsidRPr="001E7181">
        <w:t>as soon as practicable (but within 7 days) after the day the person stops being an authorised person.</w:t>
      </w:r>
    </w:p>
    <w:p w14:paraId="152CA398" w14:textId="77777777" w:rsidR="0047036B" w:rsidRPr="001E7181" w:rsidRDefault="0047036B" w:rsidP="0047036B">
      <w:pPr>
        <w:pStyle w:val="Penalty"/>
      </w:pPr>
      <w:r w:rsidRPr="001E7181">
        <w:t>Maximum penalty:  1 penalty unit.</w:t>
      </w:r>
    </w:p>
    <w:p w14:paraId="6C8CBB6F" w14:textId="6A5FFB05" w:rsidR="0047036B" w:rsidRPr="001E7181" w:rsidRDefault="004066AE" w:rsidP="004066AE">
      <w:pPr>
        <w:pStyle w:val="Amain"/>
      </w:pPr>
      <w:r>
        <w:tab/>
      </w:r>
      <w:r w:rsidRPr="001E7181">
        <w:t>(3)</w:t>
      </w:r>
      <w:r w:rsidRPr="001E7181">
        <w:tab/>
      </w:r>
      <w:r w:rsidR="0047036B" w:rsidRPr="001E7181">
        <w:t>Subsection (2) does not apply to a person if the person’s identity card is—</w:t>
      </w:r>
    </w:p>
    <w:p w14:paraId="6DFF7A85" w14:textId="24FA5306" w:rsidR="0047036B" w:rsidRPr="001E7181" w:rsidRDefault="004066AE" w:rsidP="004066AE">
      <w:pPr>
        <w:pStyle w:val="Apara"/>
      </w:pPr>
      <w:r>
        <w:tab/>
      </w:r>
      <w:r w:rsidRPr="001E7181">
        <w:t>(a)</w:t>
      </w:r>
      <w:r w:rsidRPr="001E7181">
        <w:tab/>
      </w:r>
      <w:r w:rsidR="0047036B" w:rsidRPr="001E7181">
        <w:t xml:space="preserve">lost or stolen; or </w:t>
      </w:r>
    </w:p>
    <w:p w14:paraId="7D0C416A" w14:textId="324FCFDE" w:rsidR="0047036B" w:rsidRPr="001E7181" w:rsidRDefault="004066AE" w:rsidP="004066AE">
      <w:pPr>
        <w:pStyle w:val="Apara"/>
        <w:keepNext/>
      </w:pPr>
      <w:r>
        <w:tab/>
      </w:r>
      <w:r w:rsidRPr="001E7181">
        <w:t>(b)</w:t>
      </w:r>
      <w:r w:rsidRPr="001E7181">
        <w:tab/>
      </w:r>
      <w:r w:rsidR="0047036B" w:rsidRPr="001E7181">
        <w:t>destroyed by someone else.</w:t>
      </w:r>
    </w:p>
    <w:p w14:paraId="5A367E83" w14:textId="317708FC" w:rsidR="0047036B" w:rsidRPr="001E7181" w:rsidRDefault="0047036B" w:rsidP="0047036B">
      <w:pPr>
        <w:pStyle w:val="aNote"/>
      </w:pPr>
      <w:r w:rsidRPr="001E7181">
        <w:rPr>
          <w:rStyle w:val="charItals"/>
        </w:rPr>
        <w:t>Note</w:t>
      </w:r>
      <w:r w:rsidRPr="001E7181">
        <w:rPr>
          <w:rStyle w:val="charItals"/>
        </w:rPr>
        <w:tab/>
      </w:r>
      <w:r w:rsidRPr="001E7181">
        <w:t xml:space="preserve">The defendant has an evidential burden in relation to the matters mentioned in s (3) (see </w:t>
      </w:r>
      <w:hyperlink r:id="rId27" w:tooltip="A2002-51" w:history="1">
        <w:r w:rsidR="004352C0" w:rsidRPr="001E7181">
          <w:rPr>
            <w:rStyle w:val="charCitHyperlinkAbbrev"/>
          </w:rPr>
          <w:t>Criminal Code</w:t>
        </w:r>
      </w:hyperlink>
      <w:r w:rsidRPr="001E7181">
        <w:t>, s 58).</w:t>
      </w:r>
    </w:p>
    <w:p w14:paraId="77A03CEE" w14:textId="7F2DCC66" w:rsidR="0047036B" w:rsidRPr="001E7181" w:rsidRDefault="004066AE" w:rsidP="004066AE">
      <w:pPr>
        <w:pStyle w:val="Amain"/>
      </w:pPr>
      <w:r>
        <w:tab/>
      </w:r>
      <w:r w:rsidRPr="001E7181">
        <w:t>(4)</w:t>
      </w:r>
      <w:r w:rsidRPr="001E7181">
        <w:tab/>
      </w:r>
      <w:r w:rsidR="0047036B" w:rsidRPr="001E7181">
        <w:t>An offence against this section is a strict liability offence.</w:t>
      </w:r>
    </w:p>
    <w:p w14:paraId="594E7264" w14:textId="4C886BB6" w:rsidR="0047036B" w:rsidRPr="001E7181" w:rsidRDefault="004066AE" w:rsidP="004066AE">
      <w:pPr>
        <w:pStyle w:val="AH5Sec"/>
      </w:pPr>
      <w:bookmarkStart w:id="68" w:name="_Toc120019683"/>
      <w:r w:rsidRPr="004066AE">
        <w:rPr>
          <w:rStyle w:val="CharSectNo"/>
        </w:rPr>
        <w:t>50</w:t>
      </w:r>
      <w:r w:rsidRPr="001E7181">
        <w:tab/>
      </w:r>
      <w:r w:rsidR="0047036B" w:rsidRPr="001E7181">
        <w:t>Authorised person must show identity card on exercising power of entry</w:t>
      </w:r>
      <w:bookmarkEnd w:id="68"/>
    </w:p>
    <w:p w14:paraId="79198320" w14:textId="7EFB29C5" w:rsidR="003F0140" w:rsidRPr="001E7181" w:rsidRDefault="003F0140" w:rsidP="00B8696E">
      <w:pPr>
        <w:pStyle w:val="Amainreturn"/>
      </w:pPr>
      <w:r w:rsidRPr="001E7181">
        <w:t xml:space="preserve">Before exercising </w:t>
      </w:r>
      <w:r w:rsidR="00B8696E" w:rsidRPr="001E7181">
        <w:t xml:space="preserve">a </w:t>
      </w:r>
      <w:r w:rsidRPr="001E7181">
        <w:t>power</w:t>
      </w:r>
      <w:r w:rsidR="00B8696E" w:rsidRPr="001E7181">
        <w:t xml:space="preserve"> under this Act (other than a power under section </w:t>
      </w:r>
      <w:r w:rsidR="001A530C" w:rsidRPr="001E7181">
        <w:t>55</w:t>
      </w:r>
      <w:r w:rsidR="00C20F37" w:rsidRPr="001E7181">
        <w:t>)</w:t>
      </w:r>
      <w:r w:rsidRPr="001E7181">
        <w:t>, the authorised person must show their identity card to—</w:t>
      </w:r>
    </w:p>
    <w:p w14:paraId="732640EE" w14:textId="3AE64473" w:rsidR="003F0140" w:rsidRPr="001E7181" w:rsidRDefault="004066AE" w:rsidP="004066AE">
      <w:pPr>
        <w:pStyle w:val="Apara"/>
      </w:pPr>
      <w:r>
        <w:tab/>
      </w:r>
      <w:r w:rsidRPr="001E7181">
        <w:t>(a)</w:t>
      </w:r>
      <w:r w:rsidRPr="001E7181">
        <w:tab/>
      </w:r>
      <w:r w:rsidR="00845328" w:rsidRPr="001E7181">
        <w:t>i</w:t>
      </w:r>
      <w:r w:rsidR="003F0140" w:rsidRPr="001E7181">
        <w:t>f the exercise of the power affects an individual—</w:t>
      </w:r>
      <w:r w:rsidR="00845328" w:rsidRPr="001E7181">
        <w:t>the individual; or</w:t>
      </w:r>
    </w:p>
    <w:p w14:paraId="50ADDA01" w14:textId="2EDCD096" w:rsidR="00845328" w:rsidRPr="001E7181" w:rsidRDefault="004066AE" w:rsidP="004066AE">
      <w:pPr>
        <w:pStyle w:val="Apara"/>
      </w:pPr>
      <w:r>
        <w:tab/>
      </w:r>
      <w:r w:rsidRPr="001E7181">
        <w:t>(b)</w:t>
      </w:r>
      <w:r w:rsidRPr="001E7181">
        <w:tab/>
      </w:r>
      <w:r w:rsidR="00845328" w:rsidRPr="001E7181">
        <w:t>if the exercise of the power affects a person other than an individual</w:t>
      </w:r>
      <w:r w:rsidR="00380B83" w:rsidRPr="001E7181">
        <w:t>—an individual the authorised person believes on reasonable grounds is an employee, officer or agent of the person.</w:t>
      </w:r>
    </w:p>
    <w:p w14:paraId="48175525" w14:textId="6EFD6524" w:rsidR="0047036B" w:rsidRPr="004066AE" w:rsidRDefault="004066AE" w:rsidP="004066AE">
      <w:pPr>
        <w:pStyle w:val="AH3Div"/>
      </w:pPr>
      <w:bookmarkStart w:id="69" w:name="_Toc120019684"/>
      <w:r w:rsidRPr="004066AE">
        <w:rPr>
          <w:rStyle w:val="CharDivNo"/>
        </w:rPr>
        <w:lastRenderedPageBreak/>
        <w:t>Division 7.3</w:t>
      </w:r>
      <w:r w:rsidRPr="001E7181">
        <w:rPr>
          <w:lang w:eastAsia="en-AU"/>
        </w:rPr>
        <w:tab/>
      </w:r>
      <w:r w:rsidR="0047036B" w:rsidRPr="004066AE">
        <w:rPr>
          <w:rStyle w:val="CharDivText"/>
          <w:lang w:eastAsia="en-AU"/>
        </w:rPr>
        <w:t>Powers of authorised people</w:t>
      </w:r>
      <w:bookmarkEnd w:id="69"/>
    </w:p>
    <w:p w14:paraId="422A41DC" w14:textId="233979AB" w:rsidR="0047036B" w:rsidRPr="001E7181" w:rsidRDefault="004066AE" w:rsidP="004066AE">
      <w:pPr>
        <w:pStyle w:val="AH5Sec"/>
        <w:rPr>
          <w:lang w:eastAsia="en-AU"/>
        </w:rPr>
      </w:pPr>
      <w:bookmarkStart w:id="70" w:name="_Toc120019685"/>
      <w:r w:rsidRPr="004066AE">
        <w:rPr>
          <w:rStyle w:val="CharSectNo"/>
        </w:rPr>
        <w:t>51</w:t>
      </w:r>
      <w:r w:rsidRPr="001E7181">
        <w:rPr>
          <w:lang w:eastAsia="en-AU"/>
        </w:rPr>
        <w:tab/>
      </w:r>
      <w:r w:rsidR="0047036B" w:rsidRPr="001E7181">
        <w:rPr>
          <w:lang w:eastAsia="en-AU"/>
        </w:rPr>
        <w:t>Power to enter premises</w:t>
      </w:r>
      <w:bookmarkEnd w:id="70"/>
    </w:p>
    <w:p w14:paraId="6A2D7175" w14:textId="1B07603D" w:rsidR="0047036B" w:rsidRPr="001E7181" w:rsidRDefault="004066AE" w:rsidP="007929D2">
      <w:pPr>
        <w:pStyle w:val="Amain"/>
        <w:keepNext/>
      </w:pPr>
      <w:r>
        <w:tab/>
      </w:r>
      <w:r w:rsidRPr="001E7181">
        <w:t>(1)</w:t>
      </w:r>
      <w:r w:rsidRPr="001E7181">
        <w:tab/>
      </w:r>
      <w:r w:rsidR="0047036B" w:rsidRPr="001E7181">
        <w:t>For this Act, an authorised person may—</w:t>
      </w:r>
    </w:p>
    <w:p w14:paraId="6C667BDB" w14:textId="683AD80A" w:rsidR="0047036B" w:rsidRPr="001E7181" w:rsidRDefault="004066AE" w:rsidP="004066AE">
      <w:pPr>
        <w:pStyle w:val="Apara"/>
      </w:pPr>
      <w:r>
        <w:tab/>
      </w:r>
      <w:r w:rsidRPr="001E7181">
        <w:t>(a)</w:t>
      </w:r>
      <w:r w:rsidRPr="001E7181">
        <w:tab/>
      </w:r>
      <w:r w:rsidR="0047036B" w:rsidRPr="001E7181">
        <w:t>at any reasonable time, enter premises that the public is entitled to use or that are open to the public (whether or not on payment of money); or</w:t>
      </w:r>
    </w:p>
    <w:p w14:paraId="32AA5F0B" w14:textId="347EF7C3" w:rsidR="0047036B" w:rsidRPr="001E7181" w:rsidRDefault="004066AE" w:rsidP="004066AE">
      <w:pPr>
        <w:pStyle w:val="Apara"/>
      </w:pPr>
      <w:r>
        <w:tab/>
      </w:r>
      <w:r w:rsidRPr="001E7181">
        <w:t>(b)</w:t>
      </w:r>
      <w:r w:rsidRPr="001E7181">
        <w:tab/>
      </w:r>
      <w:r w:rsidR="0047036B" w:rsidRPr="001E7181">
        <w:t>at any time, enter premises with the occupier’s consent.</w:t>
      </w:r>
    </w:p>
    <w:p w14:paraId="4D0D04C8" w14:textId="0503CF51" w:rsidR="0047036B" w:rsidRPr="001E7181" w:rsidRDefault="004066AE" w:rsidP="004066AE">
      <w:pPr>
        <w:pStyle w:val="Amain"/>
      </w:pPr>
      <w:r>
        <w:tab/>
      </w:r>
      <w:r w:rsidRPr="001E7181">
        <w:t>(2)</w:t>
      </w:r>
      <w:r w:rsidRPr="001E7181">
        <w:tab/>
      </w:r>
      <w:r w:rsidR="0047036B" w:rsidRPr="001E7181">
        <w:t>However subsection (1) (a) does not authorise entry into a part of the premises that is being used only for residential purposes.</w:t>
      </w:r>
    </w:p>
    <w:p w14:paraId="077D5A0E" w14:textId="7E351104" w:rsidR="0047036B" w:rsidRPr="001E7181" w:rsidRDefault="004066AE" w:rsidP="004066AE">
      <w:pPr>
        <w:pStyle w:val="Amain"/>
      </w:pPr>
      <w:r>
        <w:tab/>
      </w:r>
      <w:r w:rsidRPr="001E7181">
        <w:t>(3)</w:t>
      </w:r>
      <w:r w:rsidRPr="001E7181">
        <w:tab/>
      </w:r>
      <w:r w:rsidR="00C20F37" w:rsidRPr="001E7181">
        <w:t>If an authorised person wants to ask for consent to enter a building or other structure on premises, the person may, without the occupier’s consent, enter any land that forms part of the premises to ask for the consent.</w:t>
      </w:r>
    </w:p>
    <w:p w14:paraId="6EF4860D" w14:textId="54DAC84E" w:rsidR="0047036B" w:rsidRPr="001E7181" w:rsidRDefault="004066AE" w:rsidP="004066AE">
      <w:pPr>
        <w:pStyle w:val="Amain"/>
      </w:pPr>
      <w:r>
        <w:tab/>
      </w:r>
      <w:r w:rsidRPr="001E7181">
        <w:t>(4)</w:t>
      </w:r>
      <w:r w:rsidRPr="001E7181">
        <w:tab/>
      </w:r>
      <w:r w:rsidR="0047036B" w:rsidRPr="001E7181">
        <w:t>To remove any doubt, an authorised person may enter premises under subsection (1) without payment of an entry fee or other charge.</w:t>
      </w:r>
    </w:p>
    <w:p w14:paraId="35C79F0D" w14:textId="684329EE" w:rsidR="0047036B" w:rsidRPr="001E7181" w:rsidRDefault="004066AE" w:rsidP="004066AE">
      <w:pPr>
        <w:pStyle w:val="Amain"/>
      </w:pPr>
      <w:r>
        <w:tab/>
      </w:r>
      <w:r w:rsidRPr="001E7181">
        <w:t>(5)</w:t>
      </w:r>
      <w:r w:rsidRPr="001E7181">
        <w:tab/>
      </w:r>
      <w:r w:rsidR="0047036B" w:rsidRPr="001E7181">
        <w:t xml:space="preserve">The </w:t>
      </w:r>
      <w:r w:rsidR="00697C37" w:rsidRPr="001E7181">
        <w:t>authorised person</w:t>
      </w:r>
      <w:r w:rsidR="0047036B" w:rsidRPr="001E7181">
        <w:t xml:space="preserve"> may enter the premises with necessary assistance.</w:t>
      </w:r>
    </w:p>
    <w:p w14:paraId="462D9927" w14:textId="73AC883E" w:rsidR="0047036B" w:rsidRPr="001E7181" w:rsidRDefault="004066AE" w:rsidP="004066AE">
      <w:pPr>
        <w:pStyle w:val="Amain"/>
      </w:pPr>
      <w:r>
        <w:tab/>
      </w:r>
      <w:r w:rsidRPr="001E7181">
        <w:t>(6)</w:t>
      </w:r>
      <w:r w:rsidRPr="001E7181">
        <w:tab/>
      </w:r>
      <w:r w:rsidR="0047036B" w:rsidRPr="001E7181">
        <w:t>In this section:</w:t>
      </w:r>
    </w:p>
    <w:p w14:paraId="5E59486E" w14:textId="15AD9DE5" w:rsidR="0047036B" w:rsidRPr="001E7181" w:rsidRDefault="0047036B" w:rsidP="0047036B">
      <w:pPr>
        <w:pStyle w:val="aDef"/>
        <w:numPr>
          <w:ilvl w:val="5"/>
          <w:numId w:val="0"/>
        </w:numPr>
        <w:ind w:left="1100"/>
      </w:pPr>
      <w:r w:rsidRPr="001E7181">
        <w:rPr>
          <w:rStyle w:val="charBoldItals"/>
        </w:rPr>
        <w:t>necessary assistance</w:t>
      </w:r>
      <w:r w:rsidRPr="001E7181">
        <w:t>, for an authorised</w:t>
      </w:r>
      <w:r w:rsidR="00466866" w:rsidRPr="001E7181">
        <w:t xml:space="preserve"> person</w:t>
      </w:r>
      <w:r w:rsidRPr="001E7181">
        <w:t xml:space="preserve"> entering premises, includes the attendance of 1 or more people who, in the opinion of the </w:t>
      </w:r>
      <w:r w:rsidR="00E94B59" w:rsidRPr="001E7181">
        <w:t>authorised person</w:t>
      </w:r>
      <w:r w:rsidRPr="001E7181">
        <w:t>, have knowledge or skills that could assist the authorised person to carry out their function.</w:t>
      </w:r>
    </w:p>
    <w:p w14:paraId="223C86F1" w14:textId="2CA07E89" w:rsidR="0047036B" w:rsidRPr="001E7181" w:rsidRDefault="004066AE" w:rsidP="004066AE">
      <w:pPr>
        <w:pStyle w:val="AH5Sec"/>
        <w:rPr>
          <w:rStyle w:val="charItals"/>
        </w:rPr>
      </w:pPr>
      <w:bookmarkStart w:id="71" w:name="_Toc120019686"/>
      <w:r w:rsidRPr="004066AE">
        <w:rPr>
          <w:rStyle w:val="CharSectNo"/>
        </w:rPr>
        <w:t>52</w:t>
      </w:r>
      <w:r w:rsidRPr="001E7181">
        <w:rPr>
          <w:rStyle w:val="charItals"/>
          <w:i w:val="0"/>
        </w:rPr>
        <w:tab/>
      </w:r>
      <w:r w:rsidR="0047036B" w:rsidRPr="001E7181">
        <w:t>Production of identity card</w:t>
      </w:r>
      <w:bookmarkEnd w:id="71"/>
    </w:p>
    <w:p w14:paraId="0711A35F" w14:textId="56FD401C" w:rsidR="0047036B" w:rsidRPr="001E7181" w:rsidRDefault="0047036B" w:rsidP="0047036B">
      <w:pPr>
        <w:pStyle w:val="Amainreturn"/>
      </w:pPr>
      <w:r w:rsidRPr="001E7181">
        <w:t xml:space="preserve">An authorised person and any other person (other than a police officer) who is accompanying the </w:t>
      </w:r>
      <w:r w:rsidR="00452AE8" w:rsidRPr="001E7181">
        <w:t>authorised person</w:t>
      </w:r>
      <w:r w:rsidRPr="001E7181">
        <w:t xml:space="preserve"> may not remain at premises entered under this part if the </w:t>
      </w:r>
      <w:r w:rsidR="00697C37" w:rsidRPr="001E7181">
        <w:t xml:space="preserve">authorised person </w:t>
      </w:r>
      <w:r w:rsidRPr="001E7181">
        <w:t>does not produce their identity card when asked by the occupier.</w:t>
      </w:r>
    </w:p>
    <w:p w14:paraId="4AB5227E" w14:textId="0313E0B7" w:rsidR="0047036B" w:rsidRPr="001E7181" w:rsidRDefault="004066AE" w:rsidP="004066AE">
      <w:pPr>
        <w:pStyle w:val="AH5Sec"/>
      </w:pPr>
      <w:bookmarkStart w:id="72" w:name="_Toc120019687"/>
      <w:r w:rsidRPr="004066AE">
        <w:rPr>
          <w:rStyle w:val="CharSectNo"/>
        </w:rPr>
        <w:lastRenderedPageBreak/>
        <w:t>53</w:t>
      </w:r>
      <w:r w:rsidRPr="001E7181">
        <w:tab/>
      </w:r>
      <w:r w:rsidR="0047036B" w:rsidRPr="001E7181">
        <w:t>Consent to entry</w:t>
      </w:r>
      <w:bookmarkEnd w:id="72"/>
    </w:p>
    <w:p w14:paraId="21F91158" w14:textId="3CF3AB3C" w:rsidR="0047036B" w:rsidRPr="001E7181" w:rsidRDefault="004066AE" w:rsidP="004066AE">
      <w:pPr>
        <w:pStyle w:val="Amain"/>
      </w:pPr>
      <w:r>
        <w:tab/>
      </w:r>
      <w:r w:rsidRPr="001E7181">
        <w:t>(1)</w:t>
      </w:r>
      <w:r w:rsidRPr="001E7181">
        <w:tab/>
      </w:r>
      <w:r w:rsidR="0047036B" w:rsidRPr="001E7181">
        <w:t>When seeking the consent of an occupier to enter premises under section </w:t>
      </w:r>
      <w:r w:rsidR="001A530C" w:rsidRPr="001E7181">
        <w:t>51</w:t>
      </w:r>
      <w:r w:rsidR="0047036B" w:rsidRPr="001E7181">
        <w:t> (1) (b), an authorised person must—</w:t>
      </w:r>
    </w:p>
    <w:p w14:paraId="6B1B2114" w14:textId="05F3BE8C" w:rsidR="0047036B" w:rsidRPr="001E7181" w:rsidRDefault="004066AE" w:rsidP="004066AE">
      <w:pPr>
        <w:pStyle w:val="Apara"/>
      </w:pPr>
      <w:r>
        <w:tab/>
      </w:r>
      <w:r w:rsidRPr="001E7181">
        <w:t>(a)</w:t>
      </w:r>
      <w:r w:rsidRPr="001E7181">
        <w:tab/>
      </w:r>
      <w:r w:rsidR="0047036B" w:rsidRPr="001E7181">
        <w:t>produce their identity card; and</w:t>
      </w:r>
    </w:p>
    <w:p w14:paraId="0AD0DA61" w14:textId="72E1B801" w:rsidR="0047036B" w:rsidRPr="001E7181" w:rsidRDefault="004066AE" w:rsidP="004066AE">
      <w:pPr>
        <w:pStyle w:val="Apara"/>
      </w:pPr>
      <w:r>
        <w:tab/>
      </w:r>
      <w:r w:rsidRPr="001E7181">
        <w:t>(b)</w:t>
      </w:r>
      <w:r w:rsidRPr="001E7181">
        <w:tab/>
      </w:r>
      <w:r w:rsidR="0047036B" w:rsidRPr="001E7181">
        <w:t>tell the occupier—</w:t>
      </w:r>
    </w:p>
    <w:p w14:paraId="0956741D" w14:textId="0E7E0726" w:rsidR="0047036B" w:rsidRPr="001E7181" w:rsidRDefault="004066AE" w:rsidP="004066AE">
      <w:pPr>
        <w:pStyle w:val="Asubpara"/>
      </w:pPr>
      <w:r>
        <w:tab/>
      </w:r>
      <w:r w:rsidRPr="001E7181">
        <w:t>(i)</w:t>
      </w:r>
      <w:r w:rsidRPr="001E7181">
        <w:tab/>
      </w:r>
      <w:r w:rsidR="0047036B" w:rsidRPr="001E7181">
        <w:t>the purpose of the entry; and</w:t>
      </w:r>
    </w:p>
    <w:p w14:paraId="54B12AD7" w14:textId="13E50616" w:rsidR="0047036B" w:rsidRPr="001E7181" w:rsidRDefault="004066AE" w:rsidP="004066AE">
      <w:pPr>
        <w:pStyle w:val="Asubpara"/>
      </w:pPr>
      <w:r>
        <w:tab/>
      </w:r>
      <w:r w:rsidRPr="001E7181">
        <w:t>(ii)</w:t>
      </w:r>
      <w:r w:rsidRPr="001E7181">
        <w:tab/>
      </w:r>
      <w:r w:rsidR="0047036B" w:rsidRPr="001E7181">
        <w:t>the reason for, and identity of, any other person accompanying the authorised person; and</w:t>
      </w:r>
    </w:p>
    <w:p w14:paraId="2BC55DB0" w14:textId="54274631" w:rsidR="0047036B" w:rsidRPr="001E7181" w:rsidRDefault="004066AE" w:rsidP="004066AE">
      <w:pPr>
        <w:pStyle w:val="Asubpara"/>
      </w:pPr>
      <w:r>
        <w:tab/>
      </w:r>
      <w:r w:rsidRPr="001E7181">
        <w:t>(iii)</w:t>
      </w:r>
      <w:r w:rsidRPr="001E7181">
        <w:tab/>
      </w:r>
      <w:r w:rsidR="0047036B" w:rsidRPr="001E7181">
        <w:t>that anything found</w:t>
      </w:r>
      <w:r w:rsidR="0068139E" w:rsidRPr="001E7181">
        <w:t xml:space="preserve"> </w:t>
      </w:r>
      <w:r w:rsidR="0047036B" w:rsidRPr="001E7181">
        <w:t>under this part may be used in evidence in court; and</w:t>
      </w:r>
    </w:p>
    <w:p w14:paraId="4DA7EBC6" w14:textId="01BCBB98" w:rsidR="0047036B" w:rsidRPr="001E7181" w:rsidRDefault="004066AE" w:rsidP="004066AE">
      <w:pPr>
        <w:pStyle w:val="Asubpara"/>
      </w:pPr>
      <w:r>
        <w:tab/>
      </w:r>
      <w:r w:rsidRPr="001E7181">
        <w:t>(iv)</w:t>
      </w:r>
      <w:r w:rsidRPr="001E7181">
        <w:tab/>
      </w:r>
      <w:r w:rsidR="0047036B" w:rsidRPr="001E7181">
        <w:t>that consent may be refused.</w:t>
      </w:r>
    </w:p>
    <w:p w14:paraId="3E0CE5AB" w14:textId="6AFCE83F" w:rsidR="0047036B" w:rsidRPr="001E7181" w:rsidRDefault="004066AE" w:rsidP="004066AE">
      <w:pPr>
        <w:pStyle w:val="Amain"/>
      </w:pPr>
      <w:r>
        <w:tab/>
      </w:r>
      <w:r w:rsidRPr="001E7181">
        <w:t>(2)</w:t>
      </w:r>
      <w:r w:rsidRPr="001E7181">
        <w:tab/>
      </w:r>
      <w:r w:rsidR="0047036B" w:rsidRPr="001E7181">
        <w:t xml:space="preserve">If the occupier consents, the authorised person must ask the occupier to sign a written acknowledgment (an </w:t>
      </w:r>
      <w:r w:rsidR="0047036B" w:rsidRPr="001E7181">
        <w:rPr>
          <w:rStyle w:val="charBoldItals"/>
        </w:rPr>
        <w:t>acknowledgment of consent</w:t>
      </w:r>
      <w:r w:rsidR="0047036B" w:rsidRPr="001E7181">
        <w:t>)—</w:t>
      </w:r>
    </w:p>
    <w:p w14:paraId="0FD3A9B1" w14:textId="585CF293" w:rsidR="0047036B" w:rsidRPr="001E7181" w:rsidRDefault="004066AE" w:rsidP="004066AE">
      <w:pPr>
        <w:pStyle w:val="Apara"/>
      </w:pPr>
      <w:r>
        <w:tab/>
      </w:r>
      <w:r w:rsidRPr="001E7181">
        <w:t>(a)</w:t>
      </w:r>
      <w:r w:rsidRPr="001E7181">
        <w:tab/>
      </w:r>
      <w:r w:rsidR="0047036B" w:rsidRPr="001E7181">
        <w:t>that the occupier was told—</w:t>
      </w:r>
    </w:p>
    <w:p w14:paraId="4621933D" w14:textId="40755803" w:rsidR="0047036B" w:rsidRPr="001E7181" w:rsidRDefault="004066AE" w:rsidP="004066AE">
      <w:pPr>
        <w:pStyle w:val="Asubpara"/>
      </w:pPr>
      <w:r>
        <w:tab/>
      </w:r>
      <w:r w:rsidRPr="001E7181">
        <w:t>(i)</w:t>
      </w:r>
      <w:r w:rsidRPr="001E7181">
        <w:tab/>
      </w:r>
      <w:r w:rsidR="0047036B" w:rsidRPr="001E7181">
        <w:t>the purpose of the entry; and</w:t>
      </w:r>
    </w:p>
    <w:p w14:paraId="111A5DE2" w14:textId="70BE41DB" w:rsidR="0047036B" w:rsidRPr="001E7181" w:rsidRDefault="004066AE" w:rsidP="004066AE">
      <w:pPr>
        <w:pStyle w:val="Asubpara"/>
      </w:pPr>
      <w:r>
        <w:tab/>
      </w:r>
      <w:r w:rsidRPr="001E7181">
        <w:t>(ii)</w:t>
      </w:r>
      <w:r w:rsidRPr="001E7181">
        <w:tab/>
      </w:r>
      <w:r w:rsidR="0047036B" w:rsidRPr="001E7181">
        <w:t>the reason for, and identity of, any other person accompanying the authorised person; and</w:t>
      </w:r>
    </w:p>
    <w:p w14:paraId="3B906EF5" w14:textId="4DF16C70" w:rsidR="0047036B" w:rsidRPr="001E7181" w:rsidRDefault="004066AE" w:rsidP="004066AE">
      <w:pPr>
        <w:pStyle w:val="Asubpara"/>
      </w:pPr>
      <w:r>
        <w:tab/>
      </w:r>
      <w:r w:rsidRPr="001E7181">
        <w:t>(iii)</w:t>
      </w:r>
      <w:r w:rsidRPr="001E7181">
        <w:tab/>
      </w:r>
      <w:r w:rsidR="0047036B" w:rsidRPr="001E7181">
        <w:t>that anything found under this part may be used in evidence in court; and</w:t>
      </w:r>
    </w:p>
    <w:p w14:paraId="2EFD8E43" w14:textId="41D9E485" w:rsidR="0047036B" w:rsidRPr="001E7181" w:rsidRDefault="004066AE" w:rsidP="004066AE">
      <w:pPr>
        <w:pStyle w:val="Asubpara"/>
      </w:pPr>
      <w:r>
        <w:tab/>
      </w:r>
      <w:r w:rsidRPr="001E7181">
        <w:t>(iv)</w:t>
      </w:r>
      <w:r w:rsidRPr="001E7181">
        <w:tab/>
      </w:r>
      <w:r w:rsidR="0047036B" w:rsidRPr="001E7181">
        <w:t>that consent may be refused; and</w:t>
      </w:r>
    </w:p>
    <w:p w14:paraId="50477156" w14:textId="00D2E71E" w:rsidR="0047036B" w:rsidRPr="001E7181" w:rsidRDefault="004066AE" w:rsidP="004066AE">
      <w:pPr>
        <w:pStyle w:val="Apara"/>
      </w:pPr>
      <w:r>
        <w:tab/>
      </w:r>
      <w:r w:rsidRPr="001E7181">
        <w:t>(b)</w:t>
      </w:r>
      <w:r w:rsidRPr="001E7181">
        <w:tab/>
      </w:r>
      <w:r w:rsidR="0047036B" w:rsidRPr="001E7181">
        <w:t>that the occupier consents to the entry; and</w:t>
      </w:r>
    </w:p>
    <w:p w14:paraId="5FD3D7A4" w14:textId="35F92B16" w:rsidR="0047036B" w:rsidRPr="001E7181" w:rsidRDefault="004066AE" w:rsidP="004066AE">
      <w:pPr>
        <w:pStyle w:val="Apara"/>
      </w:pPr>
      <w:r>
        <w:tab/>
      </w:r>
      <w:r w:rsidRPr="001E7181">
        <w:t>(c)</w:t>
      </w:r>
      <w:r w:rsidRPr="001E7181">
        <w:tab/>
      </w:r>
      <w:r w:rsidR="0047036B" w:rsidRPr="001E7181">
        <w:t>stating the time and date when consent was given.</w:t>
      </w:r>
    </w:p>
    <w:p w14:paraId="5D04A1E4" w14:textId="0366B5B9" w:rsidR="0047036B" w:rsidRPr="001E7181" w:rsidRDefault="004066AE" w:rsidP="004066AE">
      <w:pPr>
        <w:pStyle w:val="Amain"/>
      </w:pPr>
      <w:r>
        <w:tab/>
      </w:r>
      <w:r w:rsidRPr="001E7181">
        <w:t>(3)</w:t>
      </w:r>
      <w:r w:rsidRPr="001E7181">
        <w:tab/>
      </w:r>
      <w:r w:rsidR="0047036B" w:rsidRPr="001E7181">
        <w:t>If the occupier signs an acknowledgment of consent, the authorised person must immediately give a copy to the occupier.</w:t>
      </w:r>
    </w:p>
    <w:p w14:paraId="15C39693" w14:textId="16561F00" w:rsidR="0047036B" w:rsidRPr="001E7181" w:rsidRDefault="004066AE" w:rsidP="007929D2">
      <w:pPr>
        <w:pStyle w:val="Amain"/>
        <w:keepNext/>
      </w:pPr>
      <w:r>
        <w:lastRenderedPageBreak/>
        <w:tab/>
      </w:r>
      <w:r w:rsidRPr="001E7181">
        <w:t>(4)</w:t>
      </w:r>
      <w:r w:rsidRPr="001E7181">
        <w:tab/>
      </w:r>
      <w:r w:rsidR="0047036B" w:rsidRPr="001E7181">
        <w:t xml:space="preserve">A court must find that the occupier did not consent to entry to the premises by an authorised </w:t>
      </w:r>
      <w:r w:rsidR="00452AE8" w:rsidRPr="001E7181">
        <w:t xml:space="preserve">person </w:t>
      </w:r>
      <w:r w:rsidR="0047036B" w:rsidRPr="001E7181">
        <w:t>under this part if—</w:t>
      </w:r>
    </w:p>
    <w:p w14:paraId="0B744AB7" w14:textId="32F6C5E2" w:rsidR="0047036B" w:rsidRPr="001E7181" w:rsidRDefault="004066AE" w:rsidP="004066AE">
      <w:pPr>
        <w:pStyle w:val="Apara"/>
      </w:pPr>
      <w:r>
        <w:tab/>
      </w:r>
      <w:r w:rsidRPr="001E7181">
        <w:t>(a)</w:t>
      </w:r>
      <w:r w:rsidRPr="001E7181">
        <w:tab/>
      </w:r>
      <w:r w:rsidR="0047036B" w:rsidRPr="001E7181">
        <w:t>the question whether the occupier consented to the entry arises in a proceeding in the court; and</w:t>
      </w:r>
    </w:p>
    <w:p w14:paraId="076302A2" w14:textId="40123AB4" w:rsidR="0047036B" w:rsidRPr="001E7181" w:rsidRDefault="004066AE" w:rsidP="004066AE">
      <w:pPr>
        <w:pStyle w:val="Apara"/>
      </w:pPr>
      <w:r>
        <w:tab/>
      </w:r>
      <w:r w:rsidRPr="001E7181">
        <w:t>(b)</w:t>
      </w:r>
      <w:r w:rsidRPr="001E7181">
        <w:tab/>
      </w:r>
      <w:r w:rsidR="0047036B" w:rsidRPr="001E7181">
        <w:t>an acknowledgment of consent for the entry is not produced in evidence; and</w:t>
      </w:r>
    </w:p>
    <w:p w14:paraId="7C68C482" w14:textId="1662EFCC" w:rsidR="0047036B" w:rsidRPr="001E7181" w:rsidRDefault="004066AE" w:rsidP="004066AE">
      <w:pPr>
        <w:pStyle w:val="Apara"/>
      </w:pPr>
      <w:r>
        <w:tab/>
      </w:r>
      <w:r w:rsidRPr="001E7181">
        <w:t>(c)</w:t>
      </w:r>
      <w:r w:rsidRPr="001E7181">
        <w:tab/>
      </w:r>
      <w:r w:rsidR="0047036B" w:rsidRPr="001E7181">
        <w:t>it is not proved that the occupier consented to the entry.</w:t>
      </w:r>
    </w:p>
    <w:p w14:paraId="5A47B040" w14:textId="1A03F153" w:rsidR="0047036B" w:rsidRPr="001E7181" w:rsidRDefault="004066AE" w:rsidP="004066AE">
      <w:pPr>
        <w:pStyle w:val="AH5Sec"/>
      </w:pPr>
      <w:bookmarkStart w:id="73" w:name="_Toc120019688"/>
      <w:r w:rsidRPr="004066AE">
        <w:rPr>
          <w:rStyle w:val="CharSectNo"/>
        </w:rPr>
        <w:t>54</w:t>
      </w:r>
      <w:r w:rsidRPr="001E7181">
        <w:tab/>
      </w:r>
      <w:r w:rsidR="0047036B" w:rsidRPr="001E7181">
        <w:t>General powers on entry to premises</w:t>
      </w:r>
      <w:bookmarkEnd w:id="73"/>
    </w:p>
    <w:p w14:paraId="0B417F5D" w14:textId="00EFFD99" w:rsidR="0047036B" w:rsidRPr="001E7181" w:rsidRDefault="004066AE" w:rsidP="004066AE">
      <w:pPr>
        <w:pStyle w:val="Amain"/>
      </w:pPr>
      <w:r>
        <w:tab/>
      </w:r>
      <w:r w:rsidRPr="001E7181">
        <w:t>(1)</w:t>
      </w:r>
      <w:r w:rsidRPr="001E7181">
        <w:tab/>
      </w:r>
      <w:r w:rsidR="0047036B" w:rsidRPr="001E7181">
        <w:t>If an authorised person enters premises under this division, the authorised person may, for this Act, do 1 or more of the following in relation to the premises or anything at the premises:</w:t>
      </w:r>
    </w:p>
    <w:p w14:paraId="6ABFCCC7" w14:textId="6C9627DE" w:rsidR="0047036B" w:rsidRPr="001E7181" w:rsidRDefault="004066AE" w:rsidP="004066AE">
      <w:pPr>
        <w:pStyle w:val="Apara"/>
      </w:pPr>
      <w:r>
        <w:tab/>
      </w:r>
      <w:r w:rsidRPr="001E7181">
        <w:t>(a)</w:t>
      </w:r>
      <w:r w:rsidRPr="001E7181">
        <w:tab/>
      </w:r>
      <w:r w:rsidR="0047036B" w:rsidRPr="001E7181">
        <w:t>examine anything;</w:t>
      </w:r>
    </w:p>
    <w:p w14:paraId="5B1FDEC2" w14:textId="578469C8" w:rsidR="0047036B" w:rsidRPr="001E7181" w:rsidRDefault="004066AE" w:rsidP="004066AE">
      <w:pPr>
        <w:pStyle w:val="Apara"/>
      </w:pPr>
      <w:r>
        <w:tab/>
      </w:r>
      <w:r w:rsidRPr="001E7181">
        <w:t>(b)</w:t>
      </w:r>
      <w:r w:rsidRPr="001E7181">
        <w:tab/>
      </w:r>
      <w:r w:rsidR="0047036B" w:rsidRPr="001E7181">
        <w:t>examine and copy, or take extracts from, documents relating to a contravention, or possible contravention, of this Act;</w:t>
      </w:r>
    </w:p>
    <w:p w14:paraId="70B1AAF7" w14:textId="0DDAFA7F" w:rsidR="0047036B" w:rsidRPr="001E7181" w:rsidRDefault="004066AE" w:rsidP="004066AE">
      <w:pPr>
        <w:pStyle w:val="Apara"/>
      </w:pPr>
      <w:r>
        <w:tab/>
      </w:r>
      <w:r w:rsidRPr="001E7181">
        <w:t>(c)</w:t>
      </w:r>
      <w:r w:rsidRPr="001E7181">
        <w:tab/>
      </w:r>
      <w:r w:rsidR="0047036B" w:rsidRPr="001E7181">
        <w:t>take photographs, films, or audio, video or other recordings;</w:t>
      </w:r>
    </w:p>
    <w:p w14:paraId="6AF8B48C" w14:textId="24C88FA3" w:rsidR="0047036B" w:rsidRPr="001E7181" w:rsidRDefault="004066AE" w:rsidP="004066AE">
      <w:pPr>
        <w:pStyle w:val="Apara"/>
      </w:pPr>
      <w:r>
        <w:tab/>
      </w:r>
      <w:r w:rsidRPr="001E7181">
        <w:t>(d)</w:t>
      </w:r>
      <w:r w:rsidRPr="001E7181">
        <w:tab/>
      </w:r>
      <w:r w:rsidR="0047036B" w:rsidRPr="001E7181">
        <w:t>require the occupier, or anyone at the premises, to give information, answer questions, or produce documents or anything else (whether the information, document or other thing is at the premises or elsewhere) that the occupier or person at the premises has, or has access to, that are reasonably necessary to exercise a function under this Act;</w:t>
      </w:r>
    </w:p>
    <w:p w14:paraId="62335193" w14:textId="3D3B2E37" w:rsidR="0047036B" w:rsidRPr="001E7181" w:rsidRDefault="004066AE" w:rsidP="004066AE">
      <w:pPr>
        <w:pStyle w:val="Apara"/>
      </w:pPr>
      <w:r>
        <w:tab/>
      </w:r>
      <w:r w:rsidRPr="001E7181">
        <w:t>(e)</w:t>
      </w:r>
      <w:r w:rsidRPr="001E7181">
        <w:tab/>
      </w:r>
      <w:r w:rsidR="0047036B" w:rsidRPr="001E7181">
        <w:t>require the occupier, or anyone else at the premises, to give the authorised person copies of documents produced under paragraph (d) that are reasonably necessary to exercise a function under this Act;</w:t>
      </w:r>
    </w:p>
    <w:p w14:paraId="65CD51D6" w14:textId="2268D132" w:rsidR="0047036B" w:rsidRPr="001E7181" w:rsidRDefault="004066AE" w:rsidP="004066AE">
      <w:pPr>
        <w:pStyle w:val="Apara"/>
      </w:pPr>
      <w:r>
        <w:tab/>
      </w:r>
      <w:r w:rsidRPr="001E7181">
        <w:t>(f)</w:t>
      </w:r>
      <w:r w:rsidRPr="001E7181">
        <w:tab/>
      </w:r>
      <w:r w:rsidR="0047036B" w:rsidRPr="001E7181">
        <w:t>require the occupier, or anyone else at the premises, to give the authorised person reasonable help to exercise a power under this division.</w:t>
      </w:r>
    </w:p>
    <w:p w14:paraId="10C96BFE" w14:textId="11E08BB6" w:rsidR="0047036B" w:rsidRPr="001E7181" w:rsidRDefault="004066AE" w:rsidP="004066AE">
      <w:pPr>
        <w:pStyle w:val="Amain"/>
        <w:keepNext/>
      </w:pPr>
      <w:r>
        <w:lastRenderedPageBreak/>
        <w:tab/>
      </w:r>
      <w:r w:rsidRPr="001E7181">
        <w:t>(2)</w:t>
      </w:r>
      <w:r w:rsidRPr="001E7181">
        <w:tab/>
      </w:r>
      <w:r w:rsidR="0047036B" w:rsidRPr="001E7181">
        <w:t>A person must take reasonable steps to comply with a requirement made of the person under subsection (1) (d), (e) or (f).</w:t>
      </w:r>
    </w:p>
    <w:p w14:paraId="1A409C4F" w14:textId="77777777" w:rsidR="0047036B" w:rsidRPr="001E7181" w:rsidRDefault="0047036B" w:rsidP="00544AB9">
      <w:pPr>
        <w:pStyle w:val="Penalty"/>
      </w:pPr>
      <w:r w:rsidRPr="001E7181">
        <w:t>Maximum penalty:  50 penalty units.</w:t>
      </w:r>
    </w:p>
    <w:p w14:paraId="3BB93C8B" w14:textId="31F78010" w:rsidR="0047036B" w:rsidRPr="001E7181" w:rsidRDefault="004066AE" w:rsidP="004066AE">
      <w:pPr>
        <w:pStyle w:val="AH5Sec"/>
        <w:rPr>
          <w:lang w:eastAsia="en-AU"/>
        </w:rPr>
      </w:pPr>
      <w:bookmarkStart w:id="74" w:name="_Toc120019689"/>
      <w:r w:rsidRPr="004066AE">
        <w:rPr>
          <w:rStyle w:val="CharSectNo"/>
        </w:rPr>
        <w:t>55</w:t>
      </w:r>
      <w:r w:rsidRPr="001E7181">
        <w:rPr>
          <w:lang w:eastAsia="en-AU"/>
        </w:rPr>
        <w:tab/>
      </w:r>
      <w:r w:rsidR="0047036B" w:rsidRPr="001E7181">
        <w:rPr>
          <w:lang w:eastAsia="en-AU"/>
        </w:rPr>
        <w:t>Power to obtain, inspect and copy documents</w:t>
      </w:r>
      <w:bookmarkEnd w:id="74"/>
    </w:p>
    <w:p w14:paraId="4C548307" w14:textId="6E5C7046" w:rsidR="0047036B" w:rsidRPr="001E7181" w:rsidRDefault="004066AE" w:rsidP="004066AE">
      <w:pPr>
        <w:pStyle w:val="Amain"/>
        <w:rPr>
          <w:lang w:eastAsia="en-AU"/>
        </w:rPr>
      </w:pPr>
      <w:r>
        <w:rPr>
          <w:lang w:eastAsia="en-AU"/>
        </w:rPr>
        <w:tab/>
      </w:r>
      <w:r w:rsidRPr="001E7181">
        <w:rPr>
          <w:lang w:eastAsia="en-AU"/>
        </w:rPr>
        <w:t>(1)</w:t>
      </w:r>
      <w:r w:rsidRPr="001E7181">
        <w:rPr>
          <w:lang w:eastAsia="en-AU"/>
        </w:rPr>
        <w:tab/>
      </w:r>
      <w:r w:rsidR="0047036B" w:rsidRPr="001E7181">
        <w:t xml:space="preserve">An authorised person may, in writing, require any of the following people to give the </w:t>
      </w:r>
      <w:r w:rsidR="00E94B59" w:rsidRPr="001E7181">
        <w:t xml:space="preserve">authorised person </w:t>
      </w:r>
      <w:r w:rsidR="0047036B" w:rsidRPr="001E7181">
        <w:rPr>
          <w:shd w:val="clear" w:color="auto" w:fill="FFFFFF"/>
        </w:rPr>
        <w:t>information, or produce documents or anything else, that the person has, or has access to, that are reasonably required by the authorised person for this Act</w:t>
      </w:r>
      <w:r w:rsidR="00EE49C8" w:rsidRPr="001E7181">
        <w:rPr>
          <w:shd w:val="clear" w:color="auto" w:fill="FFFFFF"/>
        </w:rPr>
        <w:t>:</w:t>
      </w:r>
    </w:p>
    <w:p w14:paraId="613377E9" w14:textId="2A2E1D25" w:rsidR="0047036B" w:rsidRPr="001E7181" w:rsidRDefault="004066AE" w:rsidP="004066AE">
      <w:pPr>
        <w:pStyle w:val="Apara"/>
        <w:rPr>
          <w:lang w:eastAsia="en-AU"/>
        </w:rPr>
      </w:pPr>
      <w:r>
        <w:rPr>
          <w:lang w:eastAsia="en-AU"/>
        </w:rPr>
        <w:tab/>
      </w:r>
      <w:r w:rsidRPr="001E7181">
        <w:rPr>
          <w:lang w:eastAsia="en-AU"/>
        </w:rPr>
        <w:t>(a)</w:t>
      </w:r>
      <w:r w:rsidRPr="001E7181">
        <w:rPr>
          <w:lang w:eastAsia="en-AU"/>
        </w:rPr>
        <w:tab/>
      </w:r>
      <w:r w:rsidR="0047036B" w:rsidRPr="001E7181">
        <w:rPr>
          <w:lang w:eastAsia="en-AU"/>
        </w:rPr>
        <w:t>a professional engineer;</w:t>
      </w:r>
    </w:p>
    <w:p w14:paraId="0E8C13B8" w14:textId="4620CDD6" w:rsidR="0047036B" w:rsidRPr="001E7181" w:rsidRDefault="004066AE" w:rsidP="004066AE">
      <w:pPr>
        <w:pStyle w:val="Apara"/>
        <w:rPr>
          <w:lang w:eastAsia="en-AU"/>
        </w:rPr>
      </w:pPr>
      <w:r>
        <w:rPr>
          <w:lang w:eastAsia="en-AU"/>
        </w:rPr>
        <w:tab/>
      </w:r>
      <w:r w:rsidRPr="001E7181">
        <w:rPr>
          <w:lang w:eastAsia="en-AU"/>
        </w:rPr>
        <w:t>(b)</w:t>
      </w:r>
      <w:r w:rsidRPr="001E7181">
        <w:rPr>
          <w:lang w:eastAsia="en-AU"/>
        </w:rPr>
        <w:tab/>
      </w:r>
      <w:r w:rsidR="0047036B" w:rsidRPr="001E7181">
        <w:rPr>
          <w:lang w:eastAsia="en-AU"/>
        </w:rPr>
        <w:t>an employer or former employer of a professional engineer;</w:t>
      </w:r>
    </w:p>
    <w:p w14:paraId="2EDD26CD" w14:textId="738569D3" w:rsidR="0047036B" w:rsidRPr="001E7181" w:rsidRDefault="004066AE" w:rsidP="004066AE">
      <w:pPr>
        <w:pStyle w:val="Apara"/>
        <w:rPr>
          <w:lang w:eastAsia="en-AU"/>
        </w:rPr>
      </w:pPr>
      <w:r>
        <w:rPr>
          <w:lang w:eastAsia="en-AU"/>
        </w:rPr>
        <w:tab/>
      </w:r>
      <w:r w:rsidRPr="001E7181">
        <w:rPr>
          <w:lang w:eastAsia="en-AU"/>
        </w:rPr>
        <w:t>(c)</w:t>
      </w:r>
      <w:r w:rsidRPr="001E7181">
        <w:rPr>
          <w:lang w:eastAsia="en-AU"/>
        </w:rPr>
        <w:tab/>
      </w:r>
      <w:r w:rsidR="0047036B" w:rsidRPr="001E7181">
        <w:rPr>
          <w:lang w:eastAsia="en-AU"/>
        </w:rPr>
        <w:t>an employee or former employee of a professional engineer.</w:t>
      </w:r>
    </w:p>
    <w:p w14:paraId="5C32AFC4" w14:textId="6B4C2ABF" w:rsidR="0047036B" w:rsidRPr="001E7181" w:rsidRDefault="004066AE" w:rsidP="004066AE">
      <w:pPr>
        <w:pStyle w:val="Amain"/>
        <w:keepNext/>
        <w:rPr>
          <w:lang w:eastAsia="en-AU"/>
        </w:rPr>
      </w:pPr>
      <w:r>
        <w:rPr>
          <w:lang w:eastAsia="en-AU"/>
        </w:rPr>
        <w:tab/>
      </w:r>
      <w:r w:rsidRPr="001E7181">
        <w:rPr>
          <w:lang w:eastAsia="en-AU"/>
        </w:rPr>
        <w:t>(2)</w:t>
      </w:r>
      <w:r w:rsidRPr="001E7181">
        <w:rPr>
          <w:lang w:eastAsia="en-AU"/>
        </w:rPr>
        <w:tab/>
      </w:r>
      <w:r w:rsidR="0047036B" w:rsidRPr="001E7181">
        <w:t>A person must take reasonable steps to comply with a requirement made of the person under this section.</w:t>
      </w:r>
    </w:p>
    <w:p w14:paraId="1F8DECB7" w14:textId="77777777" w:rsidR="0047036B" w:rsidRPr="001E7181" w:rsidRDefault="0047036B" w:rsidP="004066AE">
      <w:pPr>
        <w:pStyle w:val="Penalty"/>
        <w:keepNext/>
        <w:rPr>
          <w:lang w:eastAsia="en-AU"/>
        </w:rPr>
      </w:pPr>
      <w:r w:rsidRPr="001E7181">
        <w:rPr>
          <w:lang w:eastAsia="en-AU"/>
        </w:rPr>
        <w:t>Maximum penalty:  50 penalty units.</w:t>
      </w:r>
    </w:p>
    <w:p w14:paraId="22BEDB49" w14:textId="2D60ED33" w:rsidR="0047036B" w:rsidRPr="001E7181" w:rsidRDefault="0047036B" w:rsidP="004066AE">
      <w:pPr>
        <w:pStyle w:val="aNote"/>
        <w:keepNext/>
      </w:pPr>
      <w:r w:rsidRPr="001E7181">
        <w:rPr>
          <w:rStyle w:val="charItals"/>
        </w:rPr>
        <w:t>Note 1</w:t>
      </w:r>
      <w:r w:rsidRPr="001E7181">
        <w:rPr>
          <w:rStyle w:val="charItals"/>
        </w:rPr>
        <w:tab/>
      </w:r>
      <w:r w:rsidRPr="001E7181">
        <w:t xml:space="preserve">It is an offence to make a false or misleading statement, give false or misleading information or produce a false or misleading document (see </w:t>
      </w:r>
      <w:hyperlink r:id="rId28" w:tooltip="A2002-51" w:history="1">
        <w:r w:rsidR="004352C0" w:rsidRPr="001E7181">
          <w:rPr>
            <w:rStyle w:val="charCitHyperlinkAbbrev"/>
          </w:rPr>
          <w:t>Criminal Code</w:t>
        </w:r>
      </w:hyperlink>
      <w:r w:rsidRPr="001E7181">
        <w:t>, pt 3.4).</w:t>
      </w:r>
    </w:p>
    <w:p w14:paraId="0EEF38D8" w14:textId="7FB85E4A" w:rsidR="0047036B" w:rsidRPr="001E7181" w:rsidRDefault="0047036B" w:rsidP="0047036B">
      <w:pPr>
        <w:pStyle w:val="aNote"/>
      </w:pPr>
      <w:r w:rsidRPr="001E7181">
        <w:rPr>
          <w:rStyle w:val="charItals"/>
        </w:rPr>
        <w:t>Note 2</w:t>
      </w:r>
      <w:r w:rsidRPr="001E7181">
        <w:rPr>
          <w:rStyle w:val="charItals"/>
        </w:rPr>
        <w:tab/>
      </w:r>
      <w:r w:rsidRPr="001E7181">
        <w:t xml:space="preserve">The </w:t>
      </w:r>
      <w:hyperlink r:id="rId29" w:tooltip="A2001-14" w:history="1">
        <w:r w:rsidR="004352C0" w:rsidRPr="001E7181">
          <w:rPr>
            <w:rStyle w:val="charCitHyperlinkAbbrev"/>
          </w:rPr>
          <w:t>Legislation Act</w:t>
        </w:r>
      </w:hyperlink>
      <w:r w:rsidRPr="001E7181">
        <w:t>, s 171 deals with the application of client legal privilege.</w:t>
      </w:r>
    </w:p>
    <w:p w14:paraId="48FF1D8F" w14:textId="6678547B" w:rsidR="0047036B" w:rsidRPr="001E7181" w:rsidRDefault="004066AE" w:rsidP="004066AE">
      <w:pPr>
        <w:pStyle w:val="AH5Sec"/>
        <w:rPr>
          <w:lang w:eastAsia="en-AU"/>
        </w:rPr>
      </w:pPr>
      <w:bookmarkStart w:id="75" w:name="_Toc120019690"/>
      <w:r w:rsidRPr="004066AE">
        <w:rPr>
          <w:rStyle w:val="CharSectNo"/>
        </w:rPr>
        <w:t>56</w:t>
      </w:r>
      <w:r w:rsidRPr="001E7181">
        <w:rPr>
          <w:lang w:eastAsia="en-AU"/>
        </w:rPr>
        <w:tab/>
      </w:r>
      <w:r w:rsidR="0047036B" w:rsidRPr="001E7181">
        <w:rPr>
          <w:lang w:eastAsia="en-AU"/>
        </w:rPr>
        <w:t>Abrogation of privilege against self-incrimination</w:t>
      </w:r>
      <w:bookmarkEnd w:id="75"/>
    </w:p>
    <w:p w14:paraId="7E1DE265" w14:textId="6410C69D" w:rsidR="0047036B" w:rsidRPr="001E7181" w:rsidRDefault="004066AE" w:rsidP="004066AE">
      <w:pPr>
        <w:pStyle w:val="Amain"/>
        <w:rPr>
          <w:lang w:eastAsia="en-AU"/>
        </w:rPr>
      </w:pPr>
      <w:r>
        <w:rPr>
          <w:lang w:eastAsia="en-AU"/>
        </w:rPr>
        <w:tab/>
      </w:r>
      <w:r w:rsidRPr="001E7181">
        <w:rPr>
          <w:lang w:eastAsia="en-AU"/>
        </w:rPr>
        <w:t>(1)</w:t>
      </w:r>
      <w:r w:rsidRPr="001E7181">
        <w:rPr>
          <w:lang w:eastAsia="en-AU"/>
        </w:rPr>
        <w:tab/>
      </w:r>
      <w:r w:rsidR="0047036B" w:rsidRPr="001E7181">
        <w:rPr>
          <w:shd w:val="clear" w:color="auto" w:fill="FFFFFF"/>
        </w:rPr>
        <w:t>A person is not excused from answering a question or providing information or a document under this division on the ground that the answer to the question, or the information or document, may tend to incriminate the person or expose the person to a penalty.</w:t>
      </w:r>
    </w:p>
    <w:p w14:paraId="5B8328A9" w14:textId="72A05E28" w:rsidR="0047036B" w:rsidRPr="001E7181" w:rsidRDefault="004066AE" w:rsidP="007929D2">
      <w:pPr>
        <w:pStyle w:val="Amain"/>
        <w:keepLines/>
        <w:rPr>
          <w:lang w:eastAsia="en-AU"/>
        </w:rPr>
      </w:pPr>
      <w:r>
        <w:rPr>
          <w:lang w:eastAsia="en-AU"/>
        </w:rPr>
        <w:lastRenderedPageBreak/>
        <w:tab/>
      </w:r>
      <w:r w:rsidRPr="001E7181">
        <w:rPr>
          <w:lang w:eastAsia="en-AU"/>
        </w:rPr>
        <w:t>(2)</w:t>
      </w:r>
      <w:r w:rsidRPr="001E7181">
        <w:rPr>
          <w:lang w:eastAsia="en-AU"/>
        </w:rPr>
        <w:tab/>
      </w:r>
      <w:r w:rsidR="0047036B" w:rsidRPr="001E7181">
        <w:rPr>
          <w:shd w:val="clear" w:color="auto" w:fill="FFFFFF"/>
        </w:rPr>
        <w:t>However, any information, document or thing obtained, directly or indirectly, because of the giving of the answer or the production of the document is not admissible in evidence against the person in a civil or criminal proceeding, other than a proceeding for an offence arising out of the false or misleading nature of the answer, information or document.</w:t>
      </w:r>
    </w:p>
    <w:p w14:paraId="2D6E9F11" w14:textId="0F7751E5" w:rsidR="0047036B" w:rsidRPr="001E7181" w:rsidRDefault="004066AE" w:rsidP="004066AE">
      <w:pPr>
        <w:pStyle w:val="AH5Sec"/>
        <w:rPr>
          <w:lang w:eastAsia="en-AU"/>
        </w:rPr>
      </w:pPr>
      <w:bookmarkStart w:id="76" w:name="_Toc120019691"/>
      <w:r w:rsidRPr="004066AE">
        <w:rPr>
          <w:rStyle w:val="CharSectNo"/>
        </w:rPr>
        <w:t>57</w:t>
      </w:r>
      <w:r w:rsidRPr="001E7181">
        <w:rPr>
          <w:lang w:eastAsia="en-AU"/>
        </w:rPr>
        <w:tab/>
      </w:r>
      <w:r w:rsidR="0047036B" w:rsidRPr="001E7181">
        <w:rPr>
          <w:lang w:eastAsia="en-AU"/>
        </w:rPr>
        <w:t>Warning to be given</w:t>
      </w:r>
      <w:bookmarkEnd w:id="76"/>
    </w:p>
    <w:p w14:paraId="07D92738" w14:textId="0D491EAB" w:rsidR="0047036B" w:rsidRPr="001E7181" w:rsidRDefault="004066AE" w:rsidP="004066AE">
      <w:pPr>
        <w:pStyle w:val="Amain"/>
        <w:rPr>
          <w:lang w:eastAsia="en-AU"/>
        </w:rPr>
      </w:pPr>
      <w:r>
        <w:rPr>
          <w:lang w:eastAsia="en-AU"/>
        </w:rPr>
        <w:tab/>
      </w:r>
      <w:r w:rsidRPr="001E7181">
        <w:rPr>
          <w:lang w:eastAsia="en-AU"/>
        </w:rPr>
        <w:t>(1)</w:t>
      </w:r>
      <w:r w:rsidRPr="001E7181">
        <w:rPr>
          <w:lang w:eastAsia="en-AU"/>
        </w:rPr>
        <w:tab/>
      </w:r>
      <w:r w:rsidR="0047036B" w:rsidRPr="001E7181">
        <w:rPr>
          <w:lang w:eastAsia="en-AU"/>
        </w:rPr>
        <w:t>Before requiring a person to comply with a requirement under section </w:t>
      </w:r>
      <w:r w:rsidR="001A530C" w:rsidRPr="001E7181">
        <w:rPr>
          <w:lang w:eastAsia="en-AU"/>
        </w:rPr>
        <w:t>54</w:t>
      </w:r>
      <w:r w:rsidR="0047036B" w:rsidRPr="001E7181">
        <w:rPr>
          <w:lang w:eastAsia="en-AU"/>
        </w:rPr>
        <w:t xml:space="preserve"> (1) (d) or (e) or section </w:t>
      </w:r>
      <w:r w:rsidR="001A530C" w:rsidRPr="001E7181">
        <w:rPr>
          <w:lang w:eastAsia="en-AU"/>
        </w:rPr>
        <w:t>55</w:t>
      </w:r>
      <w:r w:rsidR="0047036B" w:rsidRPr="001E7181">
        <w:rPr>
          <w:lang w:eastAsia="en-AU"/>
        </w:rPr>
        <w:t>, an authorised person must warn the person</w:t>
      </w:r>
      <w:r w:rsidR="0047036B" w:rsidRPr="001E7181">
        <w:rPr>
          <w:color w:val="000000"/>
        </w:rPr>
        <w:t>—</w:t>
      </w:r>
    </w:p>
    <w:p w14:paraId="30C2533B" w14:textId="6039B0BF" w:rsidR="0047036B" w:rsidRPr="001E7181" w:rsidRDefault="004066AE" w:rsidP="004066AE">
      <w:pPr>
        <w:pStyle w:val="Apara"/>
        <w:rPr>
          <w:lang w:eastAsia="en-AU"/>
        </w:rPr>
      </w:pPr>
      <w:r>
        <w:rPr>
          <w:lang w:eastAsia="en-AU"/>
        </w:rPr>
        <w:tab/>
      </w:r>
      <w:r w:rsidRPr="001E7181">
        <w:rPr>
          <w:lang w:eastAsia="en-AU"/>
        </w:rPr>
        <w:t>(a)</w:t>
      </w:r>
      <w:r w:rsidRPr="001E7181">
        <w:rPr>
          <w:lang w:eastAsia="en-AU"/>
        </w:rPr>
        <w:tab/>
      </w:r>
      <w:r w:rsidR="0047036B" w:rsidRPr="001E7181">
        <w:t>that failure to comply constitutes an offence; and</w:t>
      </w:r>
    </w:p>
    <w:p w14:paraId="29FFC7A4" w14:textId="203E7B36" w:rsidR="0047036B" w:rsidRPr="001E7181" w:rsidRDefault="004066AE" w:rsidP="004066AE">
      <w:pPr>
        <w:pStyle w:val="Apara"/>
        <w:rPr>
          <w:lang w:eastAsia="en-AU"/>
        </w:rPr>
      </w:pPr>
      <w:r>
        <w:rPr>
          <w:lang w:eastAsia="en-AU"/>
        </w:rPr>
        <w:tab/>
      </w:r>
      <w:r w:rsidRPr="001E7181">
        <w:rPr>
          <w:lang w:eastAsia="en-AU"/>
        </w:rPr>
        <w:t>(b)</w:t>
      </w:r>
      <w:r w:rsidRPr="001E7181">
        <w:rPr>
          <w:lang w:eastAsia="en-AU"/>
        </w:rPr>
        <w:tab/>
      </w:r>
      <w:r w:rsidR="0047036B" w:rsidRPr="001E7181">
        <w:t>about the effect of section </w:t>
      </w:r>
      <w:r w:rsidR="001A530C" w:rsidRPr="001E7181">
        <w:t>56</w:t>
      </w:r>
      <w:r w:rsidR="0047036B" w:rsidRPr="001E7181">
        <w:t>.</w:t>
      </w:r>
    </w:p>
    <w:p w14:paraId="549AA3D0" w14:textId="492A3C98" w:rsidR="0047036B" w:rsidRPr="001E7181" w:rsidRDefault="004066AE" w:rsidP="004066AE">
      <w:pPr>
        <w:pStyle w:val="Amain"/>
        <w:rPr>
          <w:lang w:eastAsia="en-AU"/>
        </w:rPr>
      </w:pPr>
      <w:r>
        <w:rPr>
          <w:lang w:eastAsia="en-AU"/>
        </w:rPr>
        <w:tab/>
      </w:r>
      <w:r w:rsidRPr="001E7181">
        <w:rPr>
          <w:lang w:eastAsia="en-AU"/>
        </w:rPr>
        <w:t>(2)</w:t>
      </w:r>
      <w:r w:rsidRPr="001E7181">
        <w:rPr>
          <w:lang w:eastAsia="en-AU"/>
        </w:rPr>
        <w:tab/>
      </w:r>
      <w:r w:rsidR="0047036B" w:rsidRPr="001E7181">
        <w:t xml:space="preserve">It is not an offence for an individual to refuse to answer a question put by </w:t>
      </w:r>
      <w:r w:rsidR="0047036B" w:rsidRPr="001E7181">
        <w:rPr>
          <w:lang w:eastAsia="en-AU"/>
        </w:rPr>
        <w:t>an authorised person</w:t>
      </w:r>
      <w:r w:rsidR="0047036B" w:rsidRPr="001E7181">
        <w:t xml:space="preserve"> or provide information or a document to </w:t>
      </w:r>
      <w:r w:rsidR="00452AE8" w:rsidRPr="001E7181">
        <w:t>an authorised person</w:t>
      </w:r>
      <w:r w:rsidR="0047036B" w:rsidRPr="001E7181">
        <w:t xml:space="preserve"> under </w:t>
      </w:r>
      <w:r w:rsidR="0047036B" w:rsidRPr="001E7181">
        <w:rPr>
          <w:lang w:eastAsia="en-AU"/>
        </w:rPr>
        <w:t>section </w:t>
      </w:r>
      <w:r w:rsidR="001A530C" w:rsidRPr="001E7181">
        <w:rPr>
          <w:lang w:eastAsia="en-AU"/>
        </w:rPr>
        <w:t>54</w:t>
      </w:r>
      <w:r w:rsidR="0047036B" w:rsidRPr="001E7181">
        <w:rPr>
          <w:lang w:eastAsia="en-AU"/>
        </w:rPr>
        <w:t xml:space="preserve"> (1) (d) or (e) or section </w:t>
      </w:r>
      <w:r w:rsidR="001A530C" w:rsidRPr="001E7181">
        <w:rPr>
          <w:lang w:eastAsia="en-AU"/>
        </w:rPr>
        <w:t>55</w:t>
      </w:r>
      <w:r w:rsidR="0047036B" w:rsidRPr="001E7181">
        <w:rPr>
          <w:lang w:eastAsia="en-AU"/>
        </w:rPr>
        <w:t xml:space="preserve"> </w:t>
      </w:r>
      <w:r w:rsidR="0047036B" w:rsidRPr="001E7181">
        <w:t>on the ground that the question, information or document might tend to incriminate the individual, unless the individual was first given the warning in subsection (1) (b).</w:t>
      </w:r>
    </w:p>
    <w:p w14:paraId="4B8B361B" w14:textId="74636F14" w:rsidR="0047036B" w:rsidRPr="001E7181" w:rsidRDefault="004066AE" w:rsidP="004066AE">
      <w:pPr>
        <w:pStyle w:val="Amain"/>
        <w:rPr>
          <w:lang w:eastAsia="en-AU"/>
        </w:rPr>
      </w:pPr>
      <w:r>
        <w:rPr>
          <w:lang w:eastAsia="en-AU"/>
        </w:rPr>
        <w:tab/>
      </w:r>
      <w:r w:rsidRPr="001E7181">
        <w:rPr>
          <w:lang w:eastAsia="en-AU"/>
        </w:rPr>
        <w:t>(3)</w:t>
      </w:r>
      <w:r w:rsidRPr="001E7181">
        <w:rPr>
          <w:lang w:eastAsia="en-AU"/>
        </w:rPr>
        <w:tab/>
      </w:r>
      <w:r w:rsidR="0047036B" w:rsidRPr="001E7181">
        <w:t xml:space="preserve">Nothing in this section prevents </w:t>
      </w:r>
      <w:r w:rsidR="0047036B" w:rsidRPr="001E7181">
        <w:rPr>
          <w:lang w:eastAsia="en-AU"/>
        </w:rPr>
        <w:t xml:space="preserve">an authorised person </w:t>
      </w:r>
      <w:r w:rsidR="0047036B" w:rsidRPr="001E7181">
        <w:t xml:space="preserve">from obtaining and using evidence given to </w:t>
      </w:r>
      <w:r w:rsidR="0047036B" w:rsidRPr="001E7181">
        <w:rPr>
          <w:lang w:eastAsia="en-AU"/>
        </w:rPr>
        <w:t xml:space="preserve">the authorised person </w:t>
      </w:r>
      <w:r w:rsidR="0047036B" w:rsidRPr="001E7181">
        <w:t>voluntarily by any person.</w:t>
      </w:r>
    </w:p>
    <w:p w14:paraId="57AD4565" w14:textId="77777777" w:rsidR="00E6234C" w:rsidRPr="001E7181" w:rsidRDefault="00E6234C" w:rsidP="004066AE">
      <w:pPr>
        <w:pStyle w:val="PageBreak"/>
        <w:suppressLineNumbers/>
      </w:pPr>
      <w:r w:rsidRPr="001E7181">
        <w:br w:type="page"/>
      </w:r>
    </w:p>
    <w:p w14:paraId="1EF09095" w14:textId="0FD2B90C" w:rsidR="0047036B" w:rsidRPr="004066AE" w:rsidRDefault="004066AE" w:rsidP="004066AE">
      <w:pPr>
        <w:pStyle w:val="AH2Part"/>
      </w:pPr>
      <w:bookmarkStart w:id="77" w:name="_Toc120019692"/>
      <w:r w:rsidRPr="004066AE">
        <w:rPr>
          <w:rStyle w:val="CharPartNo"/>
        </w:rPr>
        <w:lastRenderedPageBreak/>
        <w:t>Part 8</w:t>
      </w:r>
      <w:r w:rsidRPr="001E7181">
        <w:tab/>
      </w:r>
      <w:r w:rsidR="0047036B" w:rsidRPr="004066AE">
        <w:rPr>
          <w:rStyle w:val="CharPartText"/>
        </w:rPr>
        <w:t>Offences</w:t>
      </w:r>
      <w:bookmarkEnd w:id="77"/>
    </w:p>
    <w:p w14:paraId="32DF4001" w14:textId="77777777" w:rsidR="005C24A8" w:rsidRPr="001E7181" w:rsidRDefault="005C24A8" w:rsidP="004066AE">
      <w:pPr>
        <w:pStyle w:val="Placeholder"/>
        <w:suppressLineNumbers/>
      </w:pPr>
      <w:r w:rsidRPr="001E7181">
        <w:rPr>
          <w:rStyle w:val="CharDivNo"/>
        </w:rPr>
        <w:t xml:space="preserve">  </w:t>
      </w:r>
      <w:r w:rsidRPr="001E7181">
        <w:rPr>
          <w:rStyle w:val="CharDivText"/>
        </w:rPr>
        <w:t xml:space="preserve">  </w:t>
      </w:r>
    </w:p>
    <w:p w14:paraId="0DE764CC" w14:textId="6753AAF7" w:rsidR="0047036B" w:rsidRPr="001E7181" w:rsidRDefault="004066AE" w:rsidP="004066AE">
      <w:pPr>
        <w:pStyle w:val="AH5Sec"/>
      </w:pPr>
      <w:bookmarkStart w:id="78" w:name="_Toc120019693"/>
      <w:r w:rsidRPr="004066AE">
        <w:rPr>
          <w:rStyle w:val="CharSectNo"/>
        </w:rPr>
        <w:t>58</w:t>
      </w:r>
      <w:r w:rsidRPr="001E7181">
        <w:tab/>
      </w:r>
      <w:r w:rsidR="0047036B" w:rsidRPr="001E7181">
        <w:t>Providing professional engineering service without registration</w:t>
      </w:r>
      <w:bookmarkEnd w:id="78"/>
    </w:p>
    <w:p w14:paraId="01129039" w14:textId="25A946A2" w:rsidR="0047036B" w:rsidRPr="001E7181" w:rsidRDefault="004066AE" w:rsidP="004066AE">
      <w:pPr>
        <w:pStyle w:val="Amain"/>
      </w:pPr>
      <w:r>
        <w:tab/>
      </w:r>
      <w:r w:rsidRPr="001E7181">
        <w:t>(1)</w:t>
      </w:r>
      <w:r w:rsidRPr="001E7181">
        <w:tab/>
      </w:r>
      <w:r w:rsidR="0047036B" w:rsidRPr="001E7181">
        <w:t>A person commits an offence if the person—</w:t>
      </w:r>
    </w:p>
    <w:p w14:paraId="1D7BAE83" w14:textId="180988B5" w:rsidR="00625DC8" w:rsidRPr="001E7181" w:rsidRDefault="004066AE" w:rsidP="004066AE">
      <w:pPr>
        <w:pStyle w:val="Apara"/>
      </w:pPr>
      <w:r>
        <w:tab/>
      </w:r>
      <w:r w:rsidRPr="001E7181">
        <w:t>(a)</w:t>
      </w:r>
      <w:r w:rsidRPr="001E7181">
        <w:tab/>
      </w:r>
      <w:r w:rsidR="0047036B" w:rsidRPr="001E7181">
        <w:t>carries out a professional engineering service</w:t>
      </w:r>
      <w:r w:rsidR="00342C70" w:rsidRPr="001E7181">
        <w:t xml:space="preserve"> other than under the direct</w:t>
      </w:r>
      <w:r w:rsidR="00DF4651" w:rsidRPr="001E7181">
        <w:t>ion and oversight</w:t>
      </w:r>
      <w:r w:rsidR="00342C70" w:rsidRPr="001E7181">
        <w:t xml:space="preserve"> of a professional engineer who is responsible for the service</w:t>
      </w:r>
      <w:r w:rsidR="0047036B" w:rsidRPr="001E7181">
        <w:t>; and</w:t>
      </w:r>
    </w:p>
    <w:p w14:paraId="155B2D52" w14:textId="40CE432C" w:rsidR="0047036B" w:rsidRPr="001E7181" w:rsidRDefault="004066AE" w:rsidP="004066AE">
      <w:pPr>
        <w:pStyle w:val="Apara"/>
      </w:pPr>
      <w:r>
        <w:tab/>
      </w:r>
      <w:r w:rsidRPr="001E7181">
        <w:t>(b)</w:t>
      </w:r>
      <w:r w:rsidRPr="001E7181">
        <w:tab/>
      </w:r>
      <w:r w:rsidR="0047036B" w:rsidRPr="001E7181">
        <w:t>is not registered to carry out the professional engineering service; and</w:t>
      </w:r>
    </w:p>
    <w:p w14:paraId="65E64DA5" w14:textId="43F3CA66" w:rsidR="0047036B" w:rsidRPr="001E7181" w:rsidRDefault="004066AE" w:rsidP="004066AE">
      <w:pPr>
        <w:pStyle w:val="Apara"/>
        <w:keepNext/>
      </w:pPr>
      <w:r>
        <w:tab/>
      </w:r>
      <w:r w:rsidRPr="001E7181">
        <w:t>(c)</w:t>
      </w:r>
      <w:r w:rsidRPr="001E7181">
        <w:tab/>
      </w:r>
      <w:r w:rsidR="0047036B" w:rsidRPr="001E7181">
        <w:t>is reckless about whether the person is registered to carry out the professional engineering service.</w:t>
      </w:r>
    </w:p>
    <w:p w14:paraId="4F3DAF3F" w14:textId="21CDA540" w:rsidR="0047036B" w:rsidRPr="001E7181" w:rsidRDefault="0047036B" w:rsidP="0047036B">
      <w:pPr>
        <w:pStyle w:val="Penalty"/>
      </w:pPr>
      <w:r w:rsidRPr="001E7181">
        <w:t>Maximum penalty:  100 penalty units.</w:t>
      </w:r>
    </w:p>
    <w:p w14:paraId="15D6039D" w14:textId="6A076BC6" w:rsidR="0047036B" w:rsidRPr="001E7181" w:rsidRDefault="004066AE" w:rsidP="004066AE">
      <w:pPr>
        <w:pStyle w:val="Amain"/>
      </w:pPr>
      <w:r>
        <w:tab/>
      </w:r>
      <w:r w:rsidRPr="001E7181">
        <w:t>(2)</w:t>
      </w:r>
      <w:r w:rsidRPr="001E7181">
        <w:tab/>
      </w:r>
      <w:r w:rsidR="0047036B" w:rsidRPr="001E7181">
        <w:t>A person commits an offence if</w:t>
      </w:r>
      <w:r w:rsidR="0004399B" w:rsidRPr="001E7181">
        <w:t xml:space="preserve"> the person</w:t>
      </w:r>
      <w:r w:rsidR="0047036B" w:rsidRPr="001E7181">
        <w:t>—</w:t>
      </w:r>
    </w:p>
    <w:p w14:paraId="5DB445D2" w14:textId="7AA8759B" w:rsidR="00F72517" w:rsidRPr="001E7181" w:rsidRDefault="004066AE" w:rsidP="004066AE">
      <w:pPr>
        <w:pStyle w:val="Apara"/>
      </w:pPr>
      <w:r>
        <w:tab/>
      </w:r>
      <w:r w:rsidRPr="001E7181">
        <w:t>(a)</w:t>
      </w:r>
      <w:r w:rsidRPr="001E7181">
        <w:tab/>
      </w:r>
      <w:r w:rsidR="00F72517" w:rsidRPr="001E7181">
        <w:t>carries out a professional engineering service other than under the direction and oversight of a professional engineer who is responsible for the service; and</w:t>
      </w:r>
    </w:p>
    <w:p w14:paraId="3A6FC3EF" w14:textId="2BB4B13F" w:rsidR="0066062E" w:rsidRPr="001E7181" w:rsidRDefault="004066AE" w:rsidP="004066AE">
      <w:pPr>
        <w:pStyle w:val="Apara"/>
        <w:keepNext/>
      </w:pPr>
      <w:r>
        <w:tab/>
      </w:r>
      <w:r w:rsidRPr="001E7181">
        <w:t>(b)</w:t>
      </w:r>
      <w:r w:rsidRPr="001E7181">
        <w:tab/>
      </w:r>
      <w:r w:rsidR="00F72517" w:rsidRPr="001E7181">
        <w:t>is not registered to carry out the professional engineering service.</w:t>
      </w:r>
    </w:p>
    <w:p w14:paraId="17676C9C" w14:textId="49EC45CB" w:rsidR="00613F9A" w:rsidRPr="001E7181" w:rsidRDefault="0047036B" w:rsidP="00F72517">
      <w:pPr>
        <w:pStyle w:val="Penalty"/>
      </w:pPr>
      <w:r w:rsidRPr="001E7181">
        <w:t>Maximum penalty:  50 penalty units.</w:t>
      </w:r>
    </w:p>
    <w:p w14:paraId="71DF7537" w14:textId="39BE6A3D" w:rsidR="00EA624A" w:rsidRPr="001E7181" w:rsidRDefault="004066AE" w:rsidP="004066AE">
      <w:pPr>
        <w:pStyle w:val="Amain"/>
      </w:pPr>
      <w:r>
        <w:tab/>
      </w:r>
      <w:r w:rsidRPr="001E7181">
        <w:t>(3)</w:t>
      </w:r>
      <w:r w:rsidRPr="001E7181">
        <w:tab/>
      </w:r>
      <w:r w:rsidR="0047036B" w:rsidRPr="001E7181">
        <w:t>An offence against subsection (2) is a strict liability offence.</w:t>
      </w:r>
    </w:p>
    <w:p w14:paraId="24992A84" w14:textId="67E86379" w:rsidR="0047036B" w:rsidRPr="001E7181" w:rsidRDefault="004066AE" w:rsidP="004066AE">
      <w:pPr>
        <w:pStyle w:val="AH5Sec"/>
      </w:pPr>
      <w:bookmarkStart w:id="79" w:name="_Toc120019694"/>
      <w:r w:rsidRPr="004066AE">
        <w:rPr>
          <w:rStyle w:val="CharSectNo"/>
        </w:rPr>
        <w:t>59</w:t>
      </w:r>
      <w:r w:rsidRPr="001E7181">
        <w:tab/>
      </w:r>
      <w:r w:rsidR="0047036B" w:rsidRPr="001E7181">
        <w:t>False or misleading representation about registration</w:t>
      </w:r>
      <w:bookmarkEnd w:id="79"/>
    </w:p>
    <w:p w14:paraId="2300D914" w14:textId="58FE81CC" w:rsidR="0047036B" w:rsidRPr="001E7181" w:rsidRDefault="004066AE" w:rsidP="004066AE">
      <w:pPr>
        <w:pStyle w:val="Amain"/>
      </w:pPr>
      <w:r>
        <w:tab/>
      </w:r>
      <w:r w:rsidRPr="001E7181">
        <w:t>(1)</w:t>
      </w:r>
      <w:r w:rsidRPr="001E7181">
        <w:tab/>
      </w:r>
      <w:r w:rsidR="0047036B" w:rsidRPr="001E7181">
        <w:t>A person commits an offence if the person—</w:t>
      </w:r>
    </w:p>
    <w:p w14:paraId="7294A6E9" w14:textId="4E009421" w:rsidR="0047036B" w:rsidRPr="001E7181" w:rsidRDefault="004066AE" w:rsidP="004066AE">
      <w:pPr>
        <w:pStyle w:val="Apara"/>
      </w:pPr>
      <w:r>
        <w:tab/>
      </w:r>
      <w:r w:rsidRPr="001E7181">
        <w:t>(a)</w:t>
      </w:r>
      <w:r w:rsidRPr="001E7181">
        <w:tab/>
      </w:r>
      <w:r w:rsidR="0047036B" w:rsidRPr="001E7181">
        <w:t>makes a false or misleading representation that the person is registered to carry out a professional engineering service; and</w:t>
      </w:r>
    </w:p>
    <w:p w14:paraId="4BD41FE5" w14:textId="073F9274" w:rsidR="0047036B" w:rsidRPr="001E7181" w:rsidRDefault="004066AE" w:rsidP="004066AE">
      <w:pPr>
        <w:pStyle w:val="Apara"/>
      </w:pPr>
      <w:r>
        <w:tab/>
      </w:r>
      <w:r w:rsidRPr="001E7181">
        <w:t>(b)</w:t>
      </w:r>
      <w:r w:rsidRPr="001E7181">
        <w:tab/>
      </w:r>
      <w:r w:rsidR="0047036B" w:rsidRPr="001E7181">
        <w:t xml:space="preserve">the representation is false or misleading in a material </w:t>
      </w:r>
      <w:r w:rsidR="00DB0911" w:rsidRPr="001E7181">
        <w:t>particular</w:t>
      </w:r>
      <w:r w:rsidR="0047036B" w:rsidRPr="001E7181">
        <w:t>; and</w:t>
      </w:r>
    </w:p>
    <w:p w14:paraId="23D879B9" w14:textId="2CE2252A" w:rsidR="0047036B" w:rsidRPr="001E7181" w:rsidRDefault="004066AE" w:rsidP="004066AE">
      <w:pPr>
        <w:pStyle w:val="Apara"/>
        <w:keepNext/>
      </w:pPr>
      <w:r>
        <w:lastRenderedPageBreak/>
        <w:tab/>
      </w:r>
      <w:r w:rsidRPr="001E7181">
        <w:t>(c)</w:t>
      </w:r>
      <w:r w:rsidRPr="001E7181">
        <w:tab/>
      </w:r>
      <w:r w:rsidR="0047036B" w:rsidRPr="001E7181">
        <w:t>the person is reckless about whether the representation is false or misleading.</w:t>
      </w:r>
    </w:p>
    <w:p w14:paraId="42C26667" w14:textId="77777777" w:rsidR="0047036B" w:rsidRPr="001E7181" w:rsidRDefault="0047036B" w:rsidP="0047036B">
      <w:pPr>
        <w:pStyle w:val="Penalty"/>
      </w:pPr>
      <w:r w:rsidRPr="001E7181">
        <w:t>Maximum penalty:  50 penalty units.</w:t>
      </w:r>
    </w:p>
    <w:p w14:paraId="36DF6019" w14:textId="36C64E92" w:rsidR="0047036B" w:rsidRPr="001E7181" w:rsidRDefault="004066AE" w:rsidP="004066AE">
      <w:pPr>
        <w:pStyle w:val="Amain"/>
      </w:pPr>
      <w:r>
        <w:tab/>
      </w:r>
      <w:r w:rsidRPr="001E7181">
        <w:t>(2)</w:t>
      </w:r>
      <w:r w:rsidRPr="001E7181">
        <w:tab/>
      </w:r>
      <w:r w:rsidR="0047036B" w:rsidRPr="001E7181">
        <w:t>A person commits an offence if the person—</w:t>
      </w:r>
    </w:p>
    <w:p w14:paraId="32768164" w14:textId="7AB8787F" w:rsidR="0047036B" w:rsidRPr="001E7181" w:rsidRDefault="004066AE" w:rsidP="004066AE">
      <w:pPr>
        <w:pStyle w:val="Apara"/>
      </w:pPr>
      <w:r>
        <w:tab/>
      </w:r>
      <w:r w:rsidRPr="001E7181">
        <w:t>(a)</w:t>
      </w:r>
      <w:r w:rsidRPr="001E7181">
        <w:tab/>
      </w:r>
      <w:r w:rsidR="0047036B" w:rsidRPr="001E7181">
        <w:t>makes a false or misleading representation that the person is registered to carry out a professional engineering service; and</w:t>
      </w:r>
    </w:p>
    <w:p w14:paraId="074E98CC" w14:textId="11F3A1D7" w:rsidR="0047036B" w:rsidRPr="001E7181" w:rsidRDefault="004066AE" w:rsidP="004066AE">
      <w:pPr>
        <w:pStyle w:val="Apara"/>
        <w:keepNext/>
      </w:pPr>
      <w:r>
        <w:tab/>
      </w:r>
      <w:r w:rsidRPr="001E7181">
        <w:t>(b)</w:t>
      </w:r>
      <w:r w:rsidRPr="001E7181">
        <w:tab/>
      </w:r>
      <w:r w:rsidR="0047036B" w:rsidRPr="001E7181">
        <w:t xml:space="preserve">the representation is false or misleading in a material </w:t>
      </w:r>
      <w:r w:rsidR="00DB0911" w:rsidRPr="001E7181">
        <w:t>particular</w:t>
      </w:r>
      <w:r w:rsidR="0047036B" w:rsidRPr="001E7181">
        <w:t>.</w:t>
      </w:r>
    </w:p>
    <w:p w14:paraId="6D4877D0" w14:textId="023357B0" w:rsidR="0047036B" w:rsidRPr="001E7181" w:rsidRDefault="0047036B" w:rsidP="0047036B">
      <w:pPr>
        <w:pStyle w:val="Penalty"/>
      </w:pPr>
      <w:r w:rsidRPr="001E7181">
        <w:t xml:space="preserve">Maximum penalty:  </w:t>
      </w:r>
      <w:r w:rsidR="00DE0146" w:rsidRPr="001E7181">
        <w:t>30</w:t>
      </w:r>
      <w:r w:rsidRPr="001E7181">
        <w:t xml:space="preserve"> penalty units.</w:t>
      </w:r>
    </w:p>
    <w:p w14:paraId="1E330C25" w14:textId="70C0FA3F" w:rsidR="0047036B" w:rsidRPr="001E7181" w:rsidRDefault="004066AE" w:rsidP="004066AE">
      <w:pPr>
        <w:pStyle w:val="Amain"/>
      </w:pPr>
      <w:r>
        <w:tab/>
      </w:r>
      <w:r w:rsidRPr="001E7181">
        <w:t>(3)</w:t>
      </w:r>
      <w:r w:rsidRPr="001E7181">
        <w:tab/>
      </w:r>
      <w:r w:rsidR="0047036B" w:rsidRPr="001E7181">
        <w:t>An offence against subsection (2) is a strict liability offence.</w:t>
      </w:r>
    </w:p>
    <w:p w14:paraId="00AFD2A4" w14:textId="2C48ADD6" w:rsidR="0047036B" w:rsidRPr="001E7181" w:rsidRDefault="004066AE" w:rsidP="004066AE">
      <w:pPr>
        <w:pStyle w:val="AH5Sec"/>
      </w:pPr>
      <w:bookmarkStart w:id="80" w:name="_Toc120019695"/>
      <w:r w:rsidRPr="004066AE">
        <w:rPr>
          <w:rStyle w:val="CharSectNo"/>
        </w:rPr>
        <w:t>60</w:t>
      </w:r>
      <w:r w:rsidRPr="001E7181">
        <w:tab/>
      </w:r>
      <w:r w:rsidR="0047036B" w:rsidRPr="001E7181">
        <w:t>Failure to comply with condition of registration</w:t>
      </w:r>
      <w:bookmarkEnd w:id="80"/>
    </w:p>
    <w:p w14:paraId="74309147" w14:textId="364D4078" w:rsidR="0047036B" w:rsidRPr="001E7181" w:rsidRDefault="004066AE" w:rsidP="004066AE">
      <w:pPr>
        <w:pStyle w:val="Amain"/>
      </w:pPr>
      <w:r>
        <w:tab/>
      </w:r>
      <w:r w:rsidRPr="001E7181">
        <w:t>(1)</w:t>
      </w:r>
      <w:r w:rsidRPr="001E7181">
        <w:tab/>
      </w:r>
      <w:r w:rsidR="0047036B" w:rsidRPr="001E7181">
        <w:t>A professional engineer commits an offence if—</w:t>
      </w:r>
    </w:p>
    <w:p w14:paraId="06423760" w14:textId="4A9478C4" w:rsidR="0047036B" w:rsidRPr="001E7181" w:rsidRDefault="004066AE" w:rsidP="004066AE">
      <w:pPr>
        <w:pStyle w:val="Apara"/>
      </w:pPr>
      <w:r>
        <w:tab/>
      </w:r>
      <w:r w:rsidRPr="001E7181">
        <w:t>(a)</w:t>
      </w:r>
      <w:r w:rsidRPr="001E7181">
        <w:tab/>
      </w:r>
      <w:r w:rsidR="0047036B" w:rsidRPr="001E7181">
        <w:t>the engineer’s registration is subject to a condition; and</w:t>
      </w:r>
    </w:p>
    <w:p w14:paraId="35531027" w14:textId="3CE9D1DE" w:rsidR="0047036B" w:rsidRPr="001E7181" w:rsidRDefault="004066AE" w:rsidP="004066AE">
      <w:pPr>
        <w:pStyle w:val="Apara"/>
        <w:keepNext/>
      </w:pPr>
      <w:r>
        <w:tab/>
      </w:r>
      <w:r w:rsidRPr="001E7181">
        <w:t>(b)</w:t>
      </w:r>
      <w:r w:rsidRPr="001E7181">
        <w:tab/>
      </w:r>
      <w:r w:rsidR="0047036B" w:rsidRPr="001E7181">
        <w:t>the engineer fails to comply with the condition.</w:t>
      </w:r>
    </w:p>
    <w:p w14:paraId="4E9F7D70" w14:textId="77777777" w:rsidR="0047036B" w:rsidRPr="001E7181" w:rsidRDefault="0047036B" w:rsidP="0047036B">
      <w:pPr>
        <w:pStyle w:val="Penalty"/>
      </w:pPr>
      <w:r w:rsidRPr="001E7181">
        <w:t>Maximum penalty:  30 penalty units.</w:t>
      </w:r>
    </w:p>
    <w:p w14:paraId="5D716F72" w14:textId="4CAEFF8E" w:rsidR="00007347" w:rsidRPr="001E7181" w:rsidRDefault="004066AE" w:rsidP="004066AE">
      <w:pPr>
        <w:pStyle w:val="Amain"/>
      </w:pPr>
      <w:r>
        <w:tab/>
      </w:r>
      <w:r w:rsidRPr="001E7181">
        <w:t>(2)</w:t>
      </w:r>
      <w:r w:rsidRPr="001E7181">
        <w:tab/>
      </w:r>
      <w:r w:rsidR="0047036B" w:rsidRPr="001E7181">
        <w:t>An offence against this section is a strict liability offence.</w:t>
      </w:r>
    </w:p>
    <w:p w14:paraId="16C3DF1E" w14:textId="35B89292" w:rsidR="0047036B" w:rsidRPr="001E7181" w:rsidRDefault="004066AE" w:rsidP="004066AE">
      <w:pPr>
        <w:pStyle w:val="AH5Sec"/>
      </w:pPr>
      <w:bookmarkStart w:id="81" w:name="_Toc120019696"/>
      <w:r w:rsidRPr="004066AE">
        <w:rPr>
          <w:rStyle w:val="CharSectNo"/>
        </w:rPr>
        <w:t>61</w:t>
      </w:r>
      <w:r w:rsidRPr="001E7181">
        <w:tab/>
      </w:r>
      <w:r w:rsidR="0047036B" w:rsidRPr="001E7181">
        <w:t>Failure to comply with approved code of practice</w:t>
      </w:r>
      <w:bookmarkEnd w:id="81"/>
    </w:p>
    <w:p w14:paraId="73533945" w14:textId="708EBAC2" w:rsidR="0047036B" w:rsidRPr="001E7181" w:rsidRDefault="004066AE" w:rsidP="004066AE">
      <w:pPr>
        <w:pStyle w:val="Amain"/>
      </w:pPr>
      <w:r>
        <w:tab/>
      </w:r>
      <w:r w:rsidRPr="001E7181">
        <w:t>(1)</w:t>
      </w:r>
      <w:r w:rsidRPr="001E7181">
        <w:tab/>
      </w:r>
      <w:r w:rsidR="0047036B" w:rsidRPr="001E7181">
        <w:t>A professional engineer commits an offence if—</w:t>
      </w:r>
    </w:p>
    <w:p w14:paraId="5AC8EED2" w14:textId="7125033E" w:rsidR="0047036B" w:rsidRPr="001E7181" w:rsidRDefault="004066AE" w:rsidP="004066AE">
      <w:pPr>
        <w:pStyle w:val="Apara"/>
      </w:pPr>
      <w:r>
        <w:tab/>
      </w:r>
      <w:r w:rsidRPr="001E7181">
        <w:t>(a)</w:t>
      </w:r>
      <w:r w:rsidRPr="001E7181">
        <w:tab/>
      </w:r>
      <w:r w:rsidR="0047036B" w:rsidRPr="001E7181">
        <w:t>an approved code of practice applies to the engineer; and</w:t>
      </w:r>
    </w:p>
    <w:p w14:paraId="697ED7B6" w14:textId="33FA5A4F" w:rsidR="0047036B" w:rsidRPr="001E7181" w:rsidRDefault="004066AE" w:rsidP="004066AE">
      <w:pPr>
        <w:pStyle w:val="Apara"/>
      </w:pPr>
      <w:r>
        <w:tab/>
      </w:r>
      <w:r w:rsidRPr="001E7181">
        <w:t>(b)</w:t>
      </w:r>
      <w:r w:rsidRPr="001E7181">
        <w:tab/>
      </w:r>
      <w:r w:rsidR="0047036B" w:rsidRPr="001E7181">
        <w:t>the engineer fails to comply with a requirement of the approved code of practice; and</w:t>
      </w:r>
    </w:p>
    <w:p w14:paraId="422650C3" w14:textId="26675B0C" w:rsidR="0047036B" w:rsidRPr="001E7181" w:rsidRDefault="004066AE" w:rsidP="004066AE">
      <w:pPr>
        <w:pStyle w:val="Apara"/>
        <w:keepNext/>
      </w:pPr>
      <w:r>
        <w:tab/>
      </w:r>
      <w:r w:rsidRPr="001E7181">
        <w:t>(c)</w:t>
      </w:r>
      <w:r w:rsidRPr="001E7181">
        <w:tab/>
      </w:r>
      <w:r w:rsidR="0047036B" w:rsidRPr="001E7181">
        <w:t>the engineer is reckless about whether the conduct complies with the approved code of practice.</w:t>
      </w:r>
    </w:p>
    <w:p w14:paraId="52F5150B" w14:textId="77777777" w:rsidR="0047036B" w:rsidRPr="001E7181" w:rsidRDefault="0047036B" w:rsidP="0047036B">
      <w:pPr>
        <w:pStyle w:val="Penalty"/>
      </w:pPr>
      <w:r w:rsidRPr="001E7181">
        <w:t>Maximum penalty:  50 penalty units.</w:t>
      </w:r>
    </w:p>
    <w:p w14:paraId="1F35166C" w14:textId="2E9F8BF4" w:rsidR="0047036B" w:rsidRPr="001E7181" w:rsidRDefault="004066AE" w:rsidP="007929D2">
      <w:pPr>
        <w:pStyle w:val="Amain"/>
        <w:keepNext/>
      </w:pPr>
      <w:r>
        <w:lastRenderedPageBreak/>
        <w:tab/>
      </w:r>
      <w:r w:rsidRPr="001E7181">
        <w:t>(2)</w:t>
      </w:r>
      <w:r w:rsidRPr="001E7181">
        <w:tab/>
      </w:r>
      <w:r w:rsidR="0047036B" w:rsidRPr="001E7181">
        <w:t>A professional engineer commits an offence if—</w:t>
      </w:r>
    </w:p>
    <w:p w14:paraId="52A9F564" w14:textId="661CA6BC" w:rsidR="0047036B" w:rsidRPr="001E7181" w:rsidRDefault="004066AE" w:rsidP="004066AE">
      <w:pPr>
        <w:pStyle w:val="Apara"/>
      </w:pPr>
      <w:r>
        <w:tab/>
      </w:r>
      <w:r w:rsidRPr="001E7181">
        <w:t>(a)</w:t>
      </w:r>
      <w:r w:rsidRPr="001E7181">
        <w:tab/>
      </w:r>
      <w:r w:rsidR="0047036B" w:rsidRPr="001E7181">
        <w:t>an approved code of practice applies to the engineer; and</w:t>
      </w:r>
    </w:p>
    <w:p w14:paraId="5D37D418" w14:textId="74357028" w:rsidR="0047036B" w:rsidRPr="001E7181" w:rsidRDefault="004066AE" w:rsidP="004066AE">
      <w:pPr>
        <w:pStyle w:val="Apara"/>
        <w:keepNext/>
      </w:pPr>
      <w:r>
        <w:tab/>
      </w:r>
      <w:r w:rsidRPr="001E7181">
        <w:t>(b)</w:t>
      </w:r>
      <w:r w:rsidRPr="001E7181">
        <w:tab/>
      </w:r>
      <w:r w:rsidR="0047036B" w:rsidRPr="001E7181">
        <w:t>the engineer fails to comply with a requirement of the approved code of practice.</w:t>
      </w:r>
    </w:p>
    <w:p w14:paraId="41D08398" w14:textId="77777777" w:rsidR="0047036B" w:rsidRPr="001E7181" w:rsidRDefault="0047036B" w:rsidP="008E31D7">
      <w:pPr>
        <w:pStyle w:val="Penalty"/>
      </w:pPr>
      <w:r w:rsidRPr="001E7181">
        <w:t>Maximum penalty:  30 penalty units.</w:t>
      </w:r>
    </w:p>
    <w:p w14:paraId="1EF0D0B6" w14:textId="39C8E3A3" w:rsidR="001F23BF" w:rsidRPr="001E7181" w:rsidRDefault="004066AE" w:rsidP="004066AE">
      <w:pPr>
        <w:pStyle w:val="Amain"/>
      </w:pPr>
      <w:r>
        <w:tab/>
      </w:r>
      <w:r w:rsidRPr="001E7181">
        <w:t>(3)</w:t>
      </w:r>
      <w:r w:rsidRPr="001E7181">
        <w:tab/>
      </w:r>
      <w:r w:rsidR="0047036B" w:rsidRPr="001E7181">
        <w:t>An offence against subsection (2) is a strict liability offence.</w:t>
      </w:r>
    </w:p>
    <w:p w14:paraId="1D962F21" w14:textId="7EC404BF" w:rsidR="0047036B" w:rsidRPr="001E7181" w:rsidRDefault="004066AE" w:rsidP="004066AE">
      <w:pPr>
        <w:pStyle w:val="AH5Sec"/>
      </w:pPr>
      <w:bookmarkStart w:id="82" w:name="_Toc120019697"/>
      <w:r w:rsidRPr="004066AE">
        <w:rPr>
          <w:rStyle w:val="CharSectNo"/>
        </w:rPr>
        <w:t>62</w:t>
      </w:r>
      <w:r w:rsidRPr="001E7181">
        <w:tab/>
      </w:r>
      <w:r w:rsidR="0047036B" w:rsidRPr="001E7181">
        <w:t>Allowing unregistered people to provide professional engineering service</w:t>
      </w:r>
      <w:bookmarkEnd w:id="82"/>
    </w:p>
    <w:p w14:paraId="259AC7C0" w14:textId="6AD1AF71" w:rsidR="0047036B" w:rsidRPr="001E7181" w:rsidRDefault="004066AE" w:rsidP="004066AE">
      <w:pPr>
        <w:pStyle w:val="Amain"/>
      </w:pPr>
      <w:r>
        <w:tab/>
      </w:r>
      <w:r w:rsidRPr="001E7181">
        <w:t>(1)</w:t>
      </w:r>
      <w:r w:rsidRPr="001E7181">
        <w:tab/>
      </w:r>
      <w:r w:rsidR="0047036B" w:rsidRPr="001E7181">
        <w:t>A person commits an offence if—</w:t>
      </w:r>
    </w:p>
    <w:p w14:paraId="3DEDE485" w14:textId="411CA405" w:rsidR="0047036B" w:rsidRPr="001E7181" w:rsidRDefault="004066AE" w:rsidP="004066AE">
      <w:pPr>
        <w:pStyle w:val="Apara"/>
      </w:pPr>
      <w:r>
        <w:tab/>
      </w:r>
      <w:r w:rsidRPr="001E7181">
        <w:t>(a)</w:t>
      </w:r>
      <w:r w:rsidRPr="001E7181">
        <w:tab/>
      </w:r>
      <w:r w:rsidR="0047036B" w:rsidRPr="001E7181">
        <w:t>the person engages or allows another person</w:t>
      </w:r>
      <w:r w:rsidR="0089768F" w:rsidRPr="001E7181">
        <w:t xml:space="preserve">, </w:t>
      </w:r>
      <w:r w:rsidR="0047036B" w:rsidRPr="001E7181">
        <w:t>including an employee</w:t>
      </w:r>
      <w:r w:rsidR="0089768F" w:rsidRPr="001E7181">
        <w:t>,</w:t>
      </w:r>
      <w:r w:rsidR="0047036B" w:rsidRPr="001E7181">
        <w:t xml:space="preserve"> (the </w:t>
      </w:r>
      <w:r w:rsidR="0047036B" w:rsidRPr="001E7181">
        <w:rPr>
          <w:rStyle w:val="charBoldItals"/>
        </w:rPr>
        <w:t>worker</w:t>
      </w:r>
      <w:r w:rsidR="0047036B" w:rsidRPr="001E7181">
        <w:t>) to carry out a professional engineering service; and</w:t>
      </w:r>
    </w:p>
    <w:p w14:paraId="6A649F00" w14:textId="02CD2677" w:rsidR="0047036B" w:rsidRPr="001E7181" w:rsidRDefault="004066AE" w:rsidP="004066AE">
      <w:pPr>
        <w:pStyle w:val="Apara"/>
      </w:pPr>
      <w:r>
        <w:tab/>
      </w:r>
      <w:r w:rsidRPr="001E7181">
        <w:t>(b)</w:t>
      </w:r>
      <w:r w:rsidRPr="001E7181">
        <w:tab/>
      </w:r>
      <w:r w:rsidR="0047036B" w:rsidRPr="001E7181">
        <w:t>the worker is not registered to carry out the professional engineering service; and</w:t>
      </w:r>
    </w:p>
    <w:p w14:paraId="3134B74A" w14:textId="1349641F" w:rsidR="0047036B" w:rsidRPr="001E7181" w:rsidRDefault="004066AE" w:rsidP="004066AE">
      <w:pPr>
        <w:pStyle w:val="Apara"/>
        <w:keepNext/>
      </w:pPr>
      <w:r>
        <w:tab/>
      </w:r>
      <w:r w:rsidRPr="001E7181">
        <w:t>(c)</w:t>
      </w:r>
      <w:r w:rsidRPr="001E7181">
        <w:tab/>
      </w:r>
      <w:r w:rsidR="0047036B" w:rsidRPr="001E7181">
        <w:t>the person is reckless about whether the worker is registered to carry out the professional engineering service.</w:t>
      </w:r>
    </w:p>
    <w:p w14:paraId="4E686820" w14:textId="77777777" w:rsidR="0047036B" w:rsidRPr="001E7181" w:rsidRDefault="0047036B" w:rsidP="0047036B">
      <w:pPr>
        <w:pStyle w:val="Penalty"/>
      </w:pPr>
      <w:r w:rsidRPr="001E7181">
        <w:t>Maximum penalty:  50 penalty units.</w:t>
      </w:r>
    </w:p>
    <w:p w14:paraId="166F7017" w14:textId="094469FB" w:rsidR="0047036B" w:rsidRPr="001E7181" w:rsidRDefault="004066AE" w:rsidP="004066AE">
      <w:pPr>
        <w:pStyle w:val="Amain"/>
      </w:pPr>
      <w:r>
        <w:tab/>
      </w:r>
      <w:r w:rsidRPr="001E7181">
        <w:t>(2)</w:t>
      </w:r>
      <w:r w:rsidRPr="001E7181">
        <w:tab/>
      </w:r>
      <w:r w:rsidR="0047036B" w:rsidRPr="001E7181">
        <w:t>Each member of a partnership commits an offence if—</w:t>
      </w:r>
    </w:p>
    <w:p w14:paraId="4C2BDB60" w14:textId="0192B848" w:rsidR="0047036B" w:rsidRPr="001E7181" w:rsidRDefault="004066AE" w:rsidP="004066AE">
      <w:pPr>
        <w:pStyle w:val="Apara"/>
      </w:pPr>
      <w:r>
        <w:tab/>
      </w:r>
      <w:r w:rsidRPr="001E7181">
        <w:t>(a)</w:t>
      </w:r>
      <w:r w:rsidRPr="001E7181">
        <w:tab/>
      </w:r>
      <w:r w:rsidR="0047036B" w:rsidRPr="001E7181">
        <w:t>a partner engages or allows a worker to carry out a professional engineering service; and</w:t>
      </w:r>
    </w:p>
    <w:p w14:paraId="498BD47B" w14:textId="74B4636A" w:rsidR="0047036B" w:rsidRPr="001E7181" w:rsidRDefault="004066AE" w:rsidP="004066AE">
      <w:pPr>
        <w:pStyle w:val="Apara"/>
      </w:pPr>
      <w:r>
        <w:tab/>
      </w:r>
      <w:r w:rsidRPr="001E7181">
        <w:t>(b)</w:t>
      </w:r>
      <w:r w:rsidRPr="001E7181">
        <w:tab/>
      </w:r>
      <w:r w:rsidR="0047036B" w:rsidRPr="001E7181">
        <w:t>the worker is not registered to carry out the professional engineering service; and</w:t>
      </w:r>
    </w:p>
    <w:p w14:paraId="14634E06" w14:textId="4756E1BA" w:rsidR="0047036B" w:rsidRPr="001E7181" w:rsidRDefault="004066AE" w:rsidP="004066AE">
      <w:pPr>
        <w:pStyle w:val="Apara"/>
        <w:keepNext/>
      </w:pPr>
      <w:r>
        <w:tab/>
      </w:r>
      <w:r w:rsidRPr="001E7181">
        <w:t>(c)</w:t>
      </w:r>
      <w:r w:rsidRPr="001E7181">
        <w:tab/>
      </w:r>
      <w:r w:rsidR="0047036B" w:rsidRPr="001E7181">
        <w:t>the partner is reckless about whether the worker is registered to carry out the professional engineering service.</w:t>
      </w:r>
    </w:p>
    <w:p w14:paraId="40B4FFC4" w14:textId="77777777" w:rsidR="0047036B" w:rsidRPr="001E7181" w:rsidRDefault="0047036B" w:rsidP="0047036B">
      <w:pPr>
        <w:pStyle w:val="Penalty"/>
      </w:pPr>
      <w:r w:rsidRPr="001E7181">
        <w:t>Maximum penalty:  50 penalty units.</w:t>
      </w:r>
    </w:p>
    <w:p w14:paraId="7AC4D5E5" w14:textId="20A27344" w:rsidR="0047036B" w:rsidRPr="001E7181" w:rsidRDefault="004066AE" w:rsidP="007929D2">
      <w:pPr>
        <w:pStyle w:val="Amain"/>
        <w:keepNext/>
      </w:pPr>
      <w:r>
        <w:lastRenderedPageBreak/>
        <w:tab/>
      </w:r>
      <w:r w:rsidRPr="001E7181">
        <w:t>(3)</w:t>
      </w:r>
      <w:r w:rsidRPr="001E7181">
        <w:tab/>
      </w:r>
      <w:r w:rsidR="0047036B" w:rsidRPr="001E7181">
        <w:t>It is a defence to a prosecution for an offence against subsection (2) if the partner proves that the partner—</w:t>
      </w:r>
    </w:p>
    <w:p w14:paraId="6C4EAE45" w14:textId="6B1E8A7D" w:rsidR="0047036B" w:rsidRPr="001E7181" w:rsidRDefault="004066AE" w:rsidP="004066AE">
      <w:pPr>
        <w:pStyle w:val="Apara"/>
      </w:pPr>
      <w:r>
        <w:tab/>
      </w:r>
      <w:r w:rsidRPr="001E7181">
        <w:t>(a)</w:t>
      </w:r>
      <w:r w:rsidRPr="001E7181">
        <w:tab/>
      </w:r>
      <w:r w:rsidR="0047036B" w:rsidRPr="001E7181">
        <w:t>did not know about the contravention of the subsection involved in the offence; and</w:t>
      </w:r>
    </w:p>
    <w:p w14:paraId="2180857A" w14:textId="0DB3C929" w:rsidR="0047036B" w:rsidRPr="001E7181" w:rsidRDefault="004066AE" w:rsidP="004066AE">
      <w:pPr>
        <w:pStyle w:val="Apara"/>
      </w:pPr>
      <w:r>
        <w:tab/>
      </w:r>
      <w:r w:rsidRPr="001E7181">
        <w:t>(b)</w:t>
      </w:r>
      <w:r w:rsidRPr="001E7181">
        <w:tab/>
      </w:r>
      <w:r w:rsidR="0047036B" w:rsidRPr="001E7181">
        <w:t>either—</w:t>
      </w:r>
    </w:p>
    <w:p w14:paraId="5A8D6F43" w14:textId="5F20A85E" w:rsidR="0047036B" w:rsidRPr="001E7181" w:rsidRDefault="004066AE" w:rsidP="004066AE">
      <w:pPr>
        <w:pStyle w:val="Asubpara"/>
      </w:pPr>
      <w:r>
        <w:tab/>
      </w:r>
      <w:r w:rsidRPr="001E7181">
        <w:t>(i)</w:t>
      </w:r>
      <w:r w:rsidRPr="001E7181">
        <w:tab/>
      </w:r>
      <w:r w:rsidR="0047036B" w:rsidRPr="001E7181">
        <w:t>took reasonable precautions and exercised appropriate diligence to avoid the contravention; or</w:t>
      </w:r>
    </w:p>
    <w:p w14:paraId="7EF2444A" w14:textId="02E80721" w:rsidR="0047036B" w:rsidRPr="001E7181" w:rsidRDefault="004066AE" w:rsidP="004066AE">
      <w:pPr>
        <w:pStyle w:val="Asubpara"/>
        <w:keepNext/>
      </w:pPr>
      <w:r>
        <w:tab/>
      </w:r>
      <w:r w:rsidRPr="001E7181">
        <w:t>(ii)</w:t>
      </w:r>
      <w:r w:rsidRPr="001E7181">
        <w:tab/>
      </w:r>
      <w:r w:rsidR="0047036B" w:rsidRPr="001E7181">
        <w:t>was not in a position to influence the partnership in relation to the conduct involved in the contravention.</w:t>
      </w:r>
    </w:p>
    <w:p w14:paraId="569EDE34" w14:textId="0EB5777B" w:rsidR="00EA624A" w:rsidRPr="001E7181" w:rsidRDefault="00273A15" w:rsidP="00AF5B94">
      <w:pPr>
        <w:pStyle w:val="aNote"/>
      </w:pPr>
      <w:r w:rsidRPr="001E7181">
        <w:rPr>
          <w:rStyle w:val="charItals"/>
        </w:rPr>
        <w:t>Note</w:t>
      </w:r>
      <w:r w:rsidRPr="001E7181">
        <w:rPr>
          <w:rStyle w:val="charItals"/>
        </w:rPr>
        <w:tab/>
      </w:r>
      <w:r w:rsidRPr="001E7181">
        <w:t xml:space="preserve">The defendant has a legal burden in relation to the matters mentioned in s (3) (see </w:t>
      </w:r>
      <w:hyperlink r:id="rId30" w:tooltip="A2002-51" w:history="1">
        <w:r w:rsidR="004352C0" w:rsidRPr="001E7181">
          <w:rPr>
            <w:rStyle w:val="charCitHyperlinkAbbrev"/>
          </w:rPr>
          <w:t>Criminal Code</w:t>
        </w:r>
      </w:hyperlink>
      <w:r w:rsidRPr="001E7181">
        <w:t>, s 59).</w:t>
      </w:r>
    </w:p>
    <w:p w14:paraId="2F32BAC1" w14:textId="77777777" w:rsidR="0047036B" w:rsidRPr="001E7181" w:rsidRDefault="0047036B" w:rsidP="004066AE">
      <w:pPr>
        <w:pStyle w:val="PageBreak"/>
        <w:suppressLineNumbers/>
      </w:pPr>
      <w:r w:rsidRPr="001E7181">
        <w:br w:type="page"/>
      </w:r>
    </w:p>
    <w:p w14:paraId="483338EF" w14:textId="30724A14" w:rsidR="0047036B" w:rsidRPr="004066AE" w:rsidRDefault="004066AE" w:rsidP="004066AE">
      <w:pPr>
        <w:pStyle w:val="AH2Part"/>
      </w:pPr>
      <w:bookmarkStart w:id="83" w:name="_Toc120019698"/>
      <w:r w:rsidRPr="004066AE">
        <w:rPr>
          <w:rStyle w:val="CharPartNo"/>
        </w:rPr>
        <w:lastRenderedPageBreak/>
        <w:t>Part 9</w:t>
      </w:r>
      <w:r w:rsidRPr="001E7181">
        <w:tab/>
      </w:r>
      <w:r w:rsidR="0047036B" w:rsidRPr="004066AE">
        <w:rPr>
          <w:rStyle w:val="CharPartText"/>
        </w:rPr>
        <w:t>Complaints about professional engineers</w:t>
      </w:r>
      <w:bookmarkEnd w:id="83"/>
    </w:p>
    <w:p w14:paraId="701BF2DA" w14:textId="1FE85E31" w:rsidR="0047036B" w:rsidRPr="004066AE" w:rsidRDefault="004066AE" w:rsidP="004066AE">
      <w:pPr>
        <w:pStyle w:val="AH3Div"/>
      </w:pPr>
      <w:bookmarkStart w:id="84" w:name="_Toc120019699"/>
      <w:r w:rsidRPr="004066AE">
        <w:rPr>
          <w:rStyle w:val="CharDivNo"/>
        </w:rPr>
        <w:t>Division 9.1</w:t>
      </w:r>
      <w:r w:rsidRPr="001E7181">
        <w:tab/>
      </w:r>
      <w:r w:rsidR="00273A15" w:rsidRPr="004066AE">
        <w:rPr>
          <w:rStyle w:val="CharDivText"/>
        </w:rPr>
        <w:t>Preliminary</w:t>
      </w:r>
      <w:bookmarkEnd w:id="84"/>
    </w:p>
    <w:p w14:paraId="7B4080B7" w14:textId="44A598EC" w:rsidR="0047036B" w:rsidRPr="001E7181" w:rsidRDefault="004066AE" w:rsidP="004066AE">
      <w:pPr>
        <w:pStyle w:val="AH5Sec"/>
      </w:pPr>
      <w:bookmarkStart w:id="85" w:name="_Toc120019700"/>
      <w:r w:rsidRPr="004066AE">
        <w:rPr>
          <w:rStyle w:val="CharSectNo"/>
        </w:rPr>
        <w:t>63</w:t>
      </w:r>
      <w:r w:rsidRPr="001E7181">
        <w:tab/>
      </w:r>
      <w:r w:rsidR="0047036B" w:rsidRPr="001E7181">
        <w:t>Definitions—pt 9</w:t>
      </w:r>
      <w:bookmarkEnd w:id="85"/>
    </w:p>
    <w:p w14:paraId="7496DF7E" w14:textId="77777777" w:rsidR="0047036B" w:rsidRPr="001E7181" w:rsidRDefault="0047036B" w:rsidP="0047036B">
      <w:pPr>
        <w:pStyle w:val="Amainreturn"/>
      </w:pPr>
      <w:r w:rsidRPr="001E7181">
        <w:t>In this part:</w:t>
      </w:r>
    </w:p>
    <w:p w14:paraId="5B08DE15" w14:textId="77777777" w:rsidR="0047036B" w:rsidRPr="001E7181" w:rsidRDefault="0047036B" w:rsidP="004066AE">
      <w:pPr>
        <w:pStyle w:val="aDef"/>
      </w:pPr>
      <w:r w:rsidRPr="001E7181">
        <w:rPr>
          <w:rStyle w:val="charBoldItals"/>
        </w:rPr>
        <w:t>aggrieved person</w:t>
      </w:r>
      <w:r w:rsidRPr="001E7181">
        <w:rPr>
          <w:bCs/>
          <w:iCs/>
        </w:rPr>
        <w:t xml:space="preserve"> means a person who may make a complaint about a professional engineer</w:t>
      </w:r>
      <w:r w:rsidRPr="001E7181">
        <w:t>.</w:t>
      </w:r>
    </w:p>
    <w:p w14:paraId="7E3CA876" w14:textId="35A39DC8" w:rsidR="0047036B" w:rsidRPr="001E7181" w:rsidRDefault="0047036B" w:rsidP="004066AE">
      <w:pPr>
        <w:pStyle w:val="aDef"/>
      </w:pPr>
      <w:r w:rsidRPr="001E7181">
        <w:rPr>
          <w:rStyle w:val="charBoldItals"/>
        </w:rPr>
        <w:t>complainant</w:t>
      </w:r>
      <w:r w:rsidRPr="001E7181">
        <w:t>—</w:t>
      </w:r>
      <w:r w:rsidRPr="001E7181">
        <w:rPr>
          <w:bCs/>
          <w:iCs/>
        </w:rPr>
        <w:t>see section </w:t>
      </w:r>
      <w:r w:rsidR="001A530C" w:rsidRPr="001E7181">
        <w:rPr>
          <w:bCs/>
          <w:iCs/>
        </w:rPr>
        <w:t>66</w:t>
      </w:r>
      <w:r w:rsidRPr="001E7181">
        <w:rPr>
          <w:bCs/>
          <w:iCs/>
        </w:rPr>
        <w:t xml:space="preserve"> (1) (b).</w:t>
      </w:r>
    </w:p>
    <w:p w14:paraId="7817B917" w14:textId="77777777" w:rsidR="0047036B" w:rsidRPr="001E7181" w:rsidRDefault="0047036B" w:rsidP="004066AE">
      <w:pPr>
        <w:pStyle w:val="aDef"/>
      </w:pPr>
      <w:r w:rsidRPr="001E7181">
        <w:rPr>
          <w:rStyle w:val="charBoldItals"/>
        </w:rPr>
        <w:t>professional engineer</w:t>
      </w:r>
      <w:r w:rsidRPr="001E7181">
        <w:t xml:space="preserve"> includes a former professional engineer.</w:t>
      </w:r>
    </w:p>
    <w:p w14:paraId="41249BDF" w14:textId="1784D6D1" w:rsidR="0047036B" w:rsidRPr="001E7181" w:rsidRDefault="0047036B" w:rsidP="004066AE">
      <w:pPr>
        <w:pStyle w:val="aDef"/>
      </w:pPr>
      <w:r w:rsidRPr="001E7181">
        <w:rPr>
          <w:rStyle w:val="charBoldItals"/>
        </w:rPr>
        <w:t>respondent</w:t>
      </w:r>
      <w:r w:rsidRPr="001E7181">
        <w:t>—see section </w:t>
      </w:r>
      <w:r w:rsidR="001A530C" w:rsidRPr="001E7181">
        <w:t>66</w:t>
      </w:r>
      <w:r w:rsidRPr="001E7181">
        <w:t xml:space="preserve"> (1) (d).</w:t>
      </w:r>
    </w:p>
    <w:p w14:paraId="347C7EDF" w14:textId="07723D48" w:rsidR="0047036B" w:rsidRPr="004066AE" w:rsidRDefault="004066AE" w:rsidP="004066AE">
      <w:pPr>
        <w:pStyle w:val="AH3Div"/>
      </w:pPr>
      <w:bookmarkStart w:id="86" w:name="_Toc120019701"/>
      <w:r w:rsidRPr="004066AE">
        <w:rPr>
          <w:rStyle w:val="CharDivNo"/>
        </w:rPr>
        <w:t>Division 9.2</w:t>
      </w:r>
      <w:r w:rsidRPr="001E7181">
        <w:tab/>
      </w:r>
      <w:r w:rsidR="0047036B" w:rsidRPr="004066AE">
        <w:rPr>
          <w:rStyle w:val="CharDivText"/>
        </w:rPr>
        <w:t>Making complaints</w:t>
      </w:r>
      <w:bookmarkEnd w:id="86"/>
    </w:p>
    <w:p w14:paraId="271C0815" w14:textId="4F30351B" w:rsidR="0047036B" w:rsidRPr="001E7181" w:rsidRDefault="004066AE" w:rsidP="004066AE">
      <w:pPr>
        <w:pStyle w:val="AH5Sec"/>
      </w:pPr>
      <w:bookmarkStart w:id="87" w:name="_Toc120019702"/>
      <w:r w:rsidRPr="004066AE">
        <w:rPr>
          <w:rStyle w:val="CharSectNo"/>
        </w:rPr>
        <w:t>64</w:t>
      </w:r>
      <w:r w:rsidRPr="001E7181">
        <w:tab/>
      </w:r>
      <w:r w:rsidR="0047036B" w:rsidRPr="001E7181">
        <w:t>When may someone complain about a professional engineer?</w:t>
      </w:r>
      <w:bookmarkEnd w:id="87"/>
    </w:p>
    <w:p w14:paraId="796EC3A6" w14:textId="12ECAB32" w:rsidR="0047036B" w:rsidRPr="001E7181" w:rsidRDefault="0047036B" w:rsidP="0047036B">
      <w:pPr>
        <w:pStyle w:val="Amainreturn"/>
      </w:pPr>
      <w:r w:rsidRPr="001E7181">
        <w:t>A person may complain to the registrar about a professional engineer if the person believes</w:t>
      </w:r>
      <w:r w:rsidR="0084311D" w:rsidRPr="001E7181">
        <w:t xml:space="preserve"> on reasonable grounds</w:t>
      </w:r>
      <w:r w:rsidRPr="001E7181">
        <w:t xml:space="preserve"> the engineer—</w:t>
      </w:r>
    </w:p>
    <w:p w14:paraId="2954B616" w14:textId="4538E52A" w:rsidR="0047036B" w:rsidRPr="001E7181" w:rsidRDefault="004066AE" w:rsidP="004066AE">
      <w:pPr>
        <w:pStyle w:val="Apara"/>
      </w:pPr>
      <w:r>
        <w:tab/>
      </w:r>
      <w:r w:rsidRPr="001E7181">
        <w:t>(a)</w:t>
      </w:r>
      <w:r w:rsidRPr="001E7181">
        <w:tab/>
      </w:r>
      <w:r w:rsidR="0047036B" w:rsidRPr="001E7181">
        <w:t>has contravened this Act; or</w:t>
      </w:r>
    </w:p>
    <w:p w14:paraId="31DA2A5B" w14:textId="32BC49BC" w:rsidR="0047036B" w:rsidRPr="001E7181" w:rsidRDefault="004066AE" w:rsidP="004066AE">
      <w:pPr>
        <w:pStyle w:val="Apara"/>
      </w:pPr>
      <w:r>
        <w:tab/>
      </w:r>
      <w:r w:rsidRPr="001E7181">
        <w:t>(b)</w:t>
      </w:r>
      <w:r w:rsidRPr="001E7181">
        <w:tab/>
      </w:r>
      <w:r w:rsidR="0047036B" w:rsidRPr="001E7181">
        <w:t>when carrying out a professional engineering service, the engineer has—</w:t>
      </w:r>
    </w:p>
    <w:p w14:paraId="1997C006" w14:textId="1A661C76" w:rsidR="0047036B" w:rsidRPr="001E7181" w:rsidRDefault="004066AE" w:rsidP="004066AE">
      <w:pPr>
        <w:pStyle w:val="Asubpara"/>
      </w:pPr>
      <w:r>
        <w:tab/>
      </w:r>
      <w:r w:rsidRPr="001E7181">
        <w:t>(i)</w:t>
      </w:r>
      <w:r w:rsidRPr="001E7181">
        <w:tab/>
      </w:r>
      <w:r w:rsidR="0047036B" w:rsidRPr="001E7181">
        <w:t>failed to meet the standard reasonably expected of a professional engineer; or</w:t>
      </w:r>
    </w:p>
    <w:p w14:paraId="6DAE6D49" w14:textId="5A5E996F" w:rsidR="0047036B" w:rsidRPr="001E7181" w:rsidRDefault="004066AE" w:rsidP="004066AE">
      <w:pPr>
        <w:pStyle w:val="Asubpara"/>
      </w:pPr>
      <w:r>
        <w:tab/>
      </w:r>
      <w:r w:rsidRPr="001E7181">
        <w:t>(ii)</w:t>
      </w:r>
      <w:r w:rsidRPr="001E7181">
        <w:tab/>
      </w:r>
      <w:r w:rsidR="0047036B" w:rsidRPr="001E7181">
        <w:t>not demonstrated a level of competence reasonably expected of a professional engineer; or</w:t>
      </w:r>
    </w:p>
    <w:p w14:paraId="56325101" w14:textId="7A311B80" w:rsidR="0047036B" w:rsidRPr="001E7181" w:rsidRDefault="004066AE" w:rsidP="004066AE">
      <w:pPr>
        <w:pStyle w:val="Asubpara"/>
      </w:pPr>
      <w:r>
        <w:tab/>
      </w:r>
      <w:r w:rsidRPr="001E7181">
        <w:t>(iii)</w:t>
      </w:r>
      <w:r w:rsidRPr="001E7181">
        <w:tab/>
      </w:r>
      <w:r w:rsidR="0047036B" w:rsidRPr="001E7181">
        <w:t>engaged in improper or unethical conduct</w:t>
      </w:r>
      <w:r w:rsidR="00DE0146" w:rsidRPr="001E7181">
        <w:t>; or</w:t>
      </w:r>
    </w:p>
    <w:p w14:paraId="635A8387" w14:textId="7C658417" w:rsidR="0047036B" w:rsidRPr="001E7181" w:rsidRDefault="004066AE" w:rsidP="004066AE">
      <w:pPr>
        <w:pStyle w:val="Apara"/>
      </w:pPr>
      <w:r>
        <w:tab/>
      </w:r>
      <w:r w:rsidRPr="001E7181">
        <w:t>(c)</w:t>
      </w:r>
      <w:r w:rsidRPr="001E7181">
        <w:tab/>
      </w:r>
      <w:r w:rsidR="0047036B" w:rsidRPr="001E7181">
        <w:t>has engaged in any other conduct prescribed by regulation.</w:t>
      </w:r>
    </w:p>
    <w:p w14:paraId="2274CF07" w14:textId="58085207" w:rsidR="0047036B" w:rsidRPr="001E7181" w:rsidRDefault="004066AE" w:rsidP="004066AE">
      <w:pPr>
        <w:pStyle w:val="AH5Sec"/>
      </w:pPr>
      <w:bookmarkStart w:id="88" w:name="_Toc120019703"/>
      <w:r w:rsidRPr="004066AE">
        <w:rPr>
          <w:rStyle w:val="CharSectNo"/>
        </w:rPr>
        <w:lastRenderedPageBreak/>
        <w:t>65</w:t>
      </w:r>
      <w:r w:rsidRPr="001E7181">
        <w:tab/>
      </w:r>
      <w:r w:rsidR="0047036B" w:rsidRPr="001E7181">
        <w:t>Making a complaint on behalf of another person</w:t>
      </w:r>
      <w:bookmarkEnd w:id="88"/>
    </w:p>
    <w:p w14:paraId="7636F21E" w14:textId="053F6DC9" w:rsidR="0047036B" w:rsidRPr="001E7181" w:rsidRDefault="0047036B" w:rsidP="00273A15">
      <w:pPr>
        <w:pStyle w:val="Amainreturn"/>
      </w:pPr>
      <w:r w:rsidRPr="001E7181">
        <w:t>The following people may make a complaint under section </w:t>
      </w:r>
      <w:r w:rsidR="001A530C" w:rsidRPr="001E7181">
        <w:t>64</w:t>
      </w:r>
      <w:r w:rsidRPr="001E7181">
        <w:t xml:space="preserve"> on behalf of an aggrieved person:</w:t>
      </w:r>
    </w:p>
    <w:p w14:paraId="34F35A0B" w14:textId="5D895B8B" w:rsidR="0047036B" w:rsidRPr="001E7181" w:rsidRDefault="004066AE" w:rsidP="004066AE">
      <w:pPr>
        <w:pStyle w:val="Apara"/>
      </w:pPr>
      <w:r>
        <w:tab/>
      </w:r>
      <w:r w:rsidRPr="001E7181">
        <w:t>(a)</w:t>
      </w:r>
      <w:r w:rsidRPr="001E7181">
        <w:tab/>
      </w:r>
      <w:r w:rsidR="0047036B" w:rsidRPr="001E7181">
        <w:t>a person who is the agent of the aggrieved person;</w:t>
      </w:r>
    </w:p>
    <w:p w14:paraId="76D21642" w14:textId="7989C0A1" w:rsidR="0047036B" w:rsidRPr="001E7181" w:rsidRDefault="004066AE" w:rsidP="004066AE">
      <w:pPr>
        <w:pStyle w:val="Apara"/>
      </w:pPr>
      <w:r>
        <w:tab/>
      </w:r>
      <w:r w:rsidRPr="001E7181">
        <w:t>(b)</w:t>
      </w:r>
      <w:r w:rsidRPr="001E7181">
        <w:tab/>
      </w:r>
      <w:r w:rsidR="0047036B" w:rsidRPr="001E7181">
        <w:rPr>
          <w:shd w:val="clear" w:color="auto" w:fill="FFFFFF"/>
        </w:rPr>
        <w:t xml:space="preserve">a person who has guardianship or control of the affairs of the </w:t>
      </w:r>
      <w:r w:rsidR="0047036B" w:rsidRPr="001E7181">
        <w:t xml:space="preserve">aggrieved person </w:t>
      </w:r>
      <w:r w:rsidR="0047036B" w:rsidRPr="001E7181">
        <w:rPr>
          <w:shd w:val="clear" w:color="auto" w:fill="FFFFFF"/>
        </w:rPr>
        <w:t>under another law or an order of a court or tribunal.</w:t>
      </w:r>
    </w:p>
    <w:p w14:paraId="74ACE001" w14:textId="06EC6337" w:rsidR="0047036B" w:rsidRPr="001E7181" w:rsidRDefault="004066AE" w:rsidP="004066AE">
      <w:pPr>
        <w:pStyle w:val="AH5Sec"/>
      </w:pPr>
      <w:bookmarkStart w:id="89" w:name="_Toc120019704"/>
      <w:r w:rsidRPr="004066AE">
        <w:rPr>
          <w:rStyle w:val="CharSectNo"/>
        </w:rPr>
        <w:t>66</w:t>
      </w:r>
      <w:r w:rsidRPr="001E7181">
        <w:tab/>
      </w:r>
      <w:r w:rsidR="0047036B" w:rsidRPr="001E7181">
        <w:t>Form and contents of complaint</w:t>
      </w:r>
      <w:bookmarkEnd w:id="89"/>
    </w:p>
    <w:p w14:paraId="271A7449" w14:textId="132CAA35" w:rsidR="0047036B" w:rsidRPr="001E7181" w:rsidRDefault="004066AE" w:rsidP="004066AE">
      <w:pPr>
        <w:pStyle w:val="Amain"/>
      </w:pPr>
      <w:r>
        <w:tab/>
      </w:r>
      <w:r w:rsidRPr="001E7181">
        <w:t>(1)</w:t>
      </w:r>
      <w:r w:rsidRPr="001E7181">
        <w:tab/>
      </w:r>
      <w:r w:rsidR="0047036B" w:rsidRPr="001E7181">
        <w:t>A complaint must—</w:t>
      </w:r>
    </w:p>
    <w:p w14:paraId="3CEBD9FB" w14:textId="34AFD83A" w:rsidR="0047036B" w:rsidRPr="001E7181" w:rsidRDefault="004066AE" w:rsidP="004066AE">
      <w:pPr>
        <w:pStyle w:val="Apara"/>
      </w:pPr>
      <w:r>
        <w:tab/>
      </w:r>
      <w:r w:rsidRPr="001E7181">
        <w:t>(a)</w:t>
      </w:r>
      <w:r w:rsidRPr="001E7181">
        <w:tab/>
      </w:r>
      <w:r w:rsidR="0047036B" w:rsidRPr="001E7181">
        <w:t>be in writing; and</w:t>
      </w:r>
    </w:p>
    <w:p w14:paraId="3F163445" w14:textId="5906E6BC" w:rsidR="0047036B" w:rsidRPr="001E7181" w:rsidRDefault="004066AE" w:rsidP="004066AE">
      <w:pPr>
        <w:pStyle w:val="Apara"/>
      </w:pPr>
      <w:r>
        <w:tab/>
      </w:r>
      <w:r w:rsidRPr="001E7181">
        <w:t>(b)</w:t>
      </w:r>
      <w:r w:rsidRPr="001E7181">
        <w:tab/>
      </w:r>
      <w:r w:rsidR="0047036B" w:rsidRPr="001E7181">
        <w:t xml:space="preserve">include the name and contact details of the aggrieved person (the </w:t>
      </w:r>
      <w:r w:rsidR="0047036B" w:rsidRPr="001E7181">
        <w:rPr>
          <w:rStyle w:val="charBoldItals"/>
        </w:rPr>
        <w:t>complainant</w:t>
      </w:r>
      <w:r w:rsidR="0047036B" w:rsidRPr="001E7181">
        <w:t>); and</w:t>
      </w:r>
    </w:p>
    <w:p w14:paraId="51E01CD9" w14:textId="78CEA6F1" w:rsidR="0047036B" w:rsidRPr="001E7181" w:rsidRDefault="004066AE" w:rsidP="004066AE">
      <w:pPr>
        <w:pStyle w:val="Apara"/>
      </w:pPr>
      <w:r>
        <w:tab/>
      </w:r>
      <w:r w:rsidRPr="001E7181">
        <w:t>(c)</w:t>
      </w:r>
      <w:r w:rsidRPr="001E7181">
        <w:tab/>
      </w:r>
      <w:r w:rsidR="0047036B" w:rsidRPr="001E7181">
        <w:t>for a complaint made by an agent or representative of an aggrieved person—include the name and contact details of the agent or representative; and</w:t>
      </w:r>
    </w:p>
    <w:p w14:paraId="1DBF8C3F" w14:textId="2AE753ED" w:rsidR="0047036B" w:rsidRPr="001E7181" w:rsidRDefault="004066AE" w:rsidP="004066AE">
      <w:pPr>
        <w:pStyle w:val="Apara"/>
      </w:pPr>
      <w:r>
        <w:tab/>
      </w:r>
      <w:r w:rsidRPr="001E7181">
        <w:t>(d)</w:t>
      </w:r>
      <w:r w:rsidRPr="001E7181">
        <w:tab/>
      </w:r>
      <w:r w:rsidR="0047036B" w:rsidRPr="001E7181">
        <w:t xml:space="preserve">include the name of the professional engineer the complaint is about (the </w:t>
      </w:r>
      <w:r w:rsidR="0047036B" w:rsidRPr="001E7181">
        <w:rPr>
          <w:rStyle w:val="charBoldItals"/>
        </w:rPr>
        <w:t>respondent</w:t>
      </w:r>
      <w:r w:rsidR="0047036B" w:rsidRPr="001E7181">
        <w:t>); and</w:t>
      </w:r>
    </w:p>
    <w:p w14:paraId="58741770" w14:textId="078B85FD" w:rsidR="0047036B" w:rsidRPr="001E7181" w:rsidRDefault="004066AE" w:rsidP="004066AE">
      <w:pPr>
        <w:pStyle w:val="Apara"/>
      </w:pPr>
      <w:r>
        <w:tab/>
      </w:r>
      <w:r w:rsidRPr="001E7181">
        <w:t>(e)</w:t>
      </w:r>
      <w:r w:rsidRPr="001E7181">
        <w:tab/>
      </w:r>
      <w:r w:rsidR="0047036B" w:rsidRPr="001E7181">
        <w:t>include particulars of the complaint about the respondent.</w:t>
      </w:r>
    </w:p>
    <w:p w14:paraId="78B4199F" w14:textId="338A7711" w:rsidR="0047036B" w:rsidRPr="001E7181" w:rsidRDefault="004066AE" w:rsidP="004066AE">
      <w:pPr>
        <w:pStyle w:val="Amain"/>
      </w:pPr>
      <w:r>
        <w:tab/>
      </w:r>
      <w:r w:rsidRPr="001E7181">
        <w:t>(2)</w:t>
      </w:r>
      <w:r w:rsidRPr="001E7181">
        <w:tab/>
      </w:r>
      <w:r w:rsidR="0047036B" w:rsidRPr="001E7181">
        <w:t>However, the registrar may accept a complaint for consideration even if it does not comply with subsection (1).</w:t>
      </w:r>
    </w:p>
    <w:p w14:paraId="3047E538" w14:textId="62068969" w:rsidR="0047036B" w:rsidRPr="001E7181" w:rsidRDefault="004066AE" w:rsidP="004066AE">
      <w:pPr>
        <w:pStyle w:val="Amain"/>
      </w:pPr>
      <w:r>
        <w:tab/>
      </w:r>
      <w:r w:rsidRPr="001E7181">
        <w:t>(3)</w:t>
      </w:r>
      <w:r w:rsidRPr="001E7181">
        <w:tab/>
      </w:r>
      <w:r w:rsidR="0047036B" w:rsidRPr="001E7181">
        <w:t>If the registrar accepts a complaint for consideration and the complaint is not in writing, the registrar must require the complainant to put the complaint in writing unless there is a good reason for not doing so.</w:t>
      </w:r>
    </w:p>
    <w:p w14:paraId="513163F1" w14:textId="384AB4D6" w:rsidR="0047036B" w:rsidRPr="001E7181" w:rsidRDefault="004066AE" w:rsidP="004066AE">
      <w:pPr>
        <w:pStyle w:val="AH5Sec"/>
      </w:pPr>
      <w:bookmarkStart w:id="90" w:name="_Toc120019705"/>
      <w:r w:rsidRPr="004066AE">
        <w:rPr>
          <w:rStyle w:val="CharSectNo"/>
        </w:rPr>
        <w:lastRenderedPageBreak/>
        <w:t>67</w:t>
      </w:r>
      <w:r w:rsidRPr="001E7181">
        <w:tab/>
      </w:r>
      <w:r w:rsidR="0047036B" w:rsidRPr="001E7181">
        <w:t>Withdrawal of complaint</w:t>
      </w:r>
      <w:bookmarkEnd w:id="90"/>
    </w:p>
    <w:p w14:paraId="6ED40324" w14:textId="2FD270DD" w:rsidR="0047036B" w:rsidRPr="001E7181" w:rsidRDefault="004066AE" w:rsidP="007929D2">
      <w:pPr>
        <w:pStyle w:val="Amain"/>
        <w:keepNext/>
      </w:pPr>
      <w:r>
        <w:tab/>
      </w:r>
      <w:r w:rsidRPr="001E7181">
        <w:t>(1)</w:t>
      </w:r>
      <w:r w:rsidRPr="001E7181">
        <w:tab/>
      </w:r>
      <w:r w:rsidR="0047036B" w:rsidRPr="001E7181">
        <w:t>A complainant may withdraw a complaint at any time by giving written notice to the registrar.</w:t>
      </w:r>
    </w:p>
    <w:p w14:paraId="5689802D" w14:textId="3740A175" w:rsidR="0047036B" w:rsidRPr="001E7181" w:rsidRDefault="004066AE" w:rsidP="004066AE">
      <w:pPr>
        <w:pStyle w:val="Amain"/>
      </w:pPr>
      <w:r>
        <w:tab/>
      </w:r>
      <w:r w:rsidRPr="001E7181">
        <w:t>(2)</w:t>
      </w:r>
      <w:r w:rsidRPr="001E7181">
        <w:tab/>
      </w:r>
      <w:r w:rsidR="0047036B" w:rsidRPr="001E7181">
        <w:t>If the complainant withdraws the complaint, the registrar—</w:t>
      </w:r>
    </w:p>
    <w:p w14:paraId="7407212D" w14:textId="0E9FFB0D" w:rsidR="0047036B" w:rsidRPr="001E7181" w:rsidRDefault="004066AE" w:rsidP="004066AE">
      <w:pPr>
        <w:pStyle w:val="Apara"/>
      </w:pPr>
      <w:r>
        <w:tab/>
      </w:r>
      <w:r w:rsidRPr="001E7181">
        <w:t>(a)</w:t>
      </w:r>
      <w:r w:rsidRPr="001E7181">
        <w:tab/>
      </w:r>
      <w:r w:rsidR="0044443C" w:rsidRPr="001E7181">
        <w:t xml:space="preserve">is not required to continue to act </w:t>
      </w:r>
      <w:r w:rsidR="0047036B" w:rsidRPr="001E7181">
        <w:t>on the complaint; and</w:t>
      </w:r>
    </w:p>
    <w:p w14:paraId="5090AB97" w14:textId="2A6EE7C8" w:rsidR="0047036B" w:rsidRPr="001E7181" w:rsidRDefault="004066AE" w:rsidP="004066AE">
      <w:pPr>
        <w:pStyle w:val="Apara"/>
      </w:pPr>
      <w:r>
        <w:tab/>
      </w:r>
      <w:r w:rsidRPr="001E7181">
        <w:t>(b)</w:t>
      </w:r>
      <w:r w:rsidRPr="001E7181">
        <w:tab/>
      </w:r>
      <w:r w:rsidR="0047036B" w:rsidRPr="001E7181">
        <w:t>may continue to act on the complaint if the registrar considers it appropriate to do so; and</w:t>
      </w:r>
    </w:p>
    <w:p w14:paraId="55C4F228" w14:textId="7BBEB720" w:rsidR="00C5399B" w:rsidRPr="001E7181" w:rsidRDefault="004066AE" w:rsidP="004066AE">
      <w:pPr>
        <w:pStyle w:val="Apara"/>
      </w:pPr>
      <w:r>
        <w:tab/>
      </w:r>
      <w:r w:rsidRPr="001E7181">
        <w:t>(c)</w:t>
      </w:r>
      <w:r w:rsidRPr="001E7181">
        <w:tab/>
      </w:r>
      <w:r w:rsidR="0044443C" w:rsidRPr="001E7181">
        <w:t xml:space="preserve">is not required to </w:t>
      </w:r>
      <w:r w:rsidR="005A5D81" w:rsidRPr="001E7181">
        <w:t xml:space="preserve">give the complainant notice about the outcome of the complaint </w:t>
      </w:r>
      <w:r w:rsidR="0047036B" w:rsidRPr="001E7181">
        <w:t>under section </w:t>
      </w:r>
      <w:r w:rsidR="001A530C" w:rsidRPr="001E7181">
        <w:t>72</w:t>
      </w:r>
      <w:r w:rsidR="0047036B" w:rsidRPr="001E7181">
        <w:t>.</w:t>
      </w:r>
    </w:p>
    <w:p w14:paraId="60918C9C" w14:textId="3D96BA22" w:rsidR="0047036B" w:rsidRPr="004066AE" w:rsidRDefault="004066AE" w:rsidP="004066AE">
      <w:pPr>
        <w:pStyle w:val="AH3Div"/>
      </w:pPr>
      <w:bookmarkStart w:id="91" w:name="_Toc120019706"/>
      <w:r w:rsidRPr="004066AE">
        <w:rPr>
          <w:rStyle w:val="CharDivNo"/>
        </w:rPr>
        <w:t>Division 9.3</w:t>
      </w:r>
      <w:r w:rsidRPr="001E7181">
        <w:tab/>
      </w:r>
      <w:r w:rsidR="0047036B" w:rsidRPr="004066AE">
        <w:rPr>
          <w:rStyle w:val="CharDivText"/>
        </w:rPr>
        <w:t>Dealing with complaints</w:t>
      </w:r>
      <w:bookmarkEnd w:id="91"/>
    </w:p>
    <w:p w14:paraId="4ACC25F2" w14:textId="4D8D377E" w:rsidR="0047036B" w:rsidRPr="001E7181" w:rsidRDefault="004066AE" w:rsidP="004066AE">
      <w:pPr>
        <w:pStyle w:val="AH5Sec"/>
      </w:pPr>
      <w:bookmarkStart w:id="92" w:name="_Toc120019707"/>
      <w:r w:rsidRPr="004066AE">
        <w:rPr>
          <w:rStyle w:val="CharSectNo"/>
        </w:rPr>
        <w:t>68</w:t>
      </w:r>
      <w:r w:rsidRPr="001E7181">
        <w:tab/>
      </w:r>
      <w:r w:rsidR="0047036B" w:rsidRPr="001E7181">
        <w:t>Notifying professional engineer</w:t>
      </w:r>
      <w:r w:rsidR="00892448" w:rsidRPr="001E7181">
        <w:t xml:space="preserve"> about complaint</w:t>
      </w:r>
      <w:bookmarkEnd w:id="92"/>
    </w:p>
    <w:p w14:paraId="14D896A0" w14:textId="77777777" w:rsidR="0047036B" w:rsidRPr="001E7181" w:rsidRDefault="0047036B" w:rsidP="0047036B">
      <w:pPr>
        <w:pStyle w:val="Amainreturn"/>
      </w:pPr>
      <w:r w:rsidRPr="001E7181">
        <w:t>As soon as practicable after accepting a complaint for consideration, the registrar must give the respondent written notice that—</w:t>
      </w:r>
    </w:p>
    <w:p w14:paraId="54172634" w14:textId="5E842DCD" w:rsidR="0047036B" w:rsidRPr="001E7181" w:rsidRDefault="004066AE" w:rsidP="004066AE">
      <w:pPr>
        <w:pStyle w:val="Apara"/>
      </w:pPr>
      <w:r>
        <w:tab/>
      </w:r>
      <w:r w:rsidRPr="001E7181">
        <w:t>(a)</w:t>
      </w:r>
      <w:r w:rsidRPr="001E7181">
        <w:tab/>
      </w:r>
      <w:r w:rsidR="0047036B" w:rsidRPr="001E7181">
        <w:t>states that a complaint has been made about the respondent; and</w:t>
      </w:r>
    </w:p>
    <w:p w14:paraId="17218DEE" w14:textId="0FDDEFF6" w:rsidR="0047036B" w:rsidRPr="001E7181" w:rsidRDefault="004066AE" w:rsidP="004066AE">
      <w:pPr>
        <w:pStyle w:val="Apara"/>
      </w:pPr>
      <w:r>
        <w:tab/>
      </w:r>
      <w:r w:rsidRPr="001E7181">
        <w:t>(b)</w:t>
      </w:r>
      <w:r w:rsidRPr="001E7181">
        <w:tab/>
      </w:r>
      <w:r w:rsidR="0047036B" w:rsidRPr="001E7181">
        <w:t>includes details about the complaint.</w:t>
      </w:r>
    </w:p>
    <w:p w14:paraId="7D4EB2A8" w14:textId="13337569" w:rsidR="0047036B" w:rsidRPr="001E7181" w:rsidRDefault="004066AE" w:rsidP="004066AE">
      <w:pPr>
        <w:pStyle w:val="AH5Sec"/>
      </w:pPr>
      <w:bookmarkStart w:id="93" w:name="_Toc120019708"/>
      <w:r w:rsidRPr="004066AE">
        <w:rPr>
          <w:rStyle w:val="CharSectNo"/>
        </w:rPr>
        <w:t>69</w:t>
      </w:r>
      <w:r w:rsidRPr="001E7181">
        <w:tab/>
      </w:r>
      <w:r w:rsidR="0047036B" w:rsidRPr="001E7181">
        <w:t>Consideration of complaint</w:t>
      </w:r>
      <w:bookmarkEnd w:id="93"/>
    </w:p>
    <w:p w14:paraId="4F28D702" w14:textId="457ED0CF" w:rsidR="0047036B" w:rsidRPr="001E7181" w:rsidRDefault="004066AE" w:rsidP="004066AE">
      <w:pPr>
        <w:pStyle w:val="Amain"/>
      </w:pPr>
      <w:r>
        <w:tab/>
      </w:r>
      <w:r w:rsidRPr="001E7181">
        <w:t>(1)</w:t>
      </w:r>
      <w:r w:rsidRPr="001E7181">
        <w:tab/>
      </w:r>
      <w:r w:rsidR="0047036B" w:rsidRPr="001E7181">
        <w:t>The registrar must take reasonable steps to consider each complaint accepted for consideration.</w:t>
      </w:r>
    </w:p>
    <w:p w14:paraId="6CCD4ADB" w14:textId="2D1D5DBB" w:rsidR="0047036B" w:rsidRPr="001E7181" w:rsidRDefault="004066AE" w:rsidP="004066AE">
      <w:pPr>
        <w:pStyle w:val="Amain"/>
      </w:pPr>
      <w:r>
        <w:tab/>
      </w:r>
      <w:r w:rsidRPr="001E7181">
        <w:t>(2)</w:t>
      </w:r>
      <w:r w:rsidRPr="001E7181">
        <w:tab/>
      </w:r>
      <w:r w:rsidR="0047036B" w:rsidRPr="001E7181">
        <w:t>The registrar’s consideration of a complaint may be conducted in any way the registrar decides, unless otherwise expressly provided by this Act.</w:t>
      </w:r>
    </w:p>
    <w:p w14:paraId="1ABD9950" w14:textId="1BF8277C" w:rsidR="0047036B" w:rsidRPr="001E7181" w:rsidRDefault="0047036B" w:rsidP="0047036B">
      <w:pPr>
        <w:pStyle w:val="aExamHdgss"/>
      </w:pPr>
      <w:r w:rsidRPr="001E7181">
        <w:t>Example</w:t>
      </w:r>
      <w:r w:rsidR="00C775A9" w:rsidRPr="001E7181">
        <w:t>—s (2)</w:t>
      </w:r>
    </w:p>
    <w:p w14:paraId="76AF5F50" w14:textId="77777777" w:rsidR="0047036B" w:rsidRPr="001E7181" w:rsidRDefault="0047036B" w:rsidP="0047036B">
      <w:pPr>
        <w:pStyle w:val="aExamss"/>
      </w:pPr>
      <w:r w:rsidRPr="001E7181">
        <w:t>the registrar may decide to split a complaint and consider the parts separately</w:t>
      </w:r>
    </w:p>
    <w:p w14:paraId="40E86451" w14:textId="52C03164" w:rsidR="0047036B" w:rsidRPr="001E7181" w:rsidRDefault="004066AE" w:rsidP="004066AE">
      <w:pPr>
        <w:pStyle w:val="AH5Sec"/>
      </w:pPr>
      <w:bookmarkStart w:id="94" w:name="_Toc120019709"/>
      <w:r w:rsidRPr="004066AE">
        <w:rPr>
          <w:rStyle w:val="CharSectNo"/>
        </w:rPr>
        <w:lastRenderedPageBreak/>
        <w:t>70</w:t>
      </w:r>
      <w:r w:rsidRPr="001E7181">
        <w:tab/>
      </w:r>
      <w:r w:rsidR="0047036B" w:rsidRPr="001E7181">
        <w:t>Registrar may request information or statement</w:t>
      </w:r>
      <w:bookmarkEnd w:id="94"/>
    </w:p>
    <w:p w14:paraId="2E5D52C4" w14:textId="5AA1A22D" w:rsidR="0047036B" w:rsidRPr="001E7181" w:rsidRDefault="004066AE" w:rsidP="004066AE">
      <w:pPr>
        <w:pStyle w:val="Amain"/>
        <w:keepNext/>
      </w:pPr>
      <w:r>
        <w:tab/>
      </w:r>
      <w:r w:rsidRPr="001E7181">
        <w:t>(1)</w:t>
      </w:r>
      <w:r w:rsidRPr="001E7181">
        <w:tab/>
      </w:r>
      <w:r w:rsidR="0047036B" w:rsidRPr="001E7181">
        <w:t>The registrar may, at any time, ask a complainant or respondent to give the registrar information or a statement about the complaint.</w:t>
      </w:r>
    </w:p>
    <w:p w14:paraId="4D3CECCA" w14:textId="659AFED8" w:rsidR="0047036B" w:rsidRPr="001E7181" w:rsidRDefault="0047036B" w:rsidP="004066AE">
      <w:pPr>
        <w:pStyle w:val="aNote"/>
        <w:keepNext/>
      </w:pPr>
      <w:r w:rsidRPr="001E7181">
        <w:rPr>
          <w:rStyle w:val="charItals"/>
        </w:rPr>
        <w:t>Note 1</w:t>
      </w:r>
      <w:r w:rsidRPr="001E7181">
        <w:rPr>
          <w:rStyle w:val="charItals"/>
        </w:rPr>
        <w:tab/>
      </w:r>
      <w:r w:rsidRPr="001E7181">
        <w:t xml:space="preserve">It is an offence to make a false or misleading statement, give false or misleading information or produce a false or misleading document (see </w:t>
      </w:r>
      <w:hyperlink r:id="rId31" w:tooltip="A2002-51" w:history="1">
        <w:r w:rsidR="004352C0" w:rsidRPr="001E7181">
          <w:rPr>
            <w:rStyle w:val="charCitHyperlinkAbbrev"/>
          </w:rPr>
          <w:t>Criminal Code</w:t>
        </w:r>
      </w:hyperlink>
      <w:r w:rsidRPr="001E7181">
        <w:t>, pt 3.4).</w:t>
      </w:r>
    </w:p>
    <w:p w14:paraId="3554D514" w14:textId="6BB658B3" w:rsidR="0047036B" w:rsidRPr="001E7181" w:rsidRDefault="0047036B" w:rsidP="0047036B">
      <w:pPr>
        <w:pStyle w:val="aNote"/>
      </w:pPr>
      <w:r w:rsidRPr="001E7181">
        <w:rPr>
          <w:rStyle w:val="charItals"/>
        </w:rPr>
        <w:t>Note 2</w:t>
      </w:r>
      <w:r w:rsidRPr="001E7181">
        <w:rPr>
          <w:rStyle w:val="charItals"/>
        </w:rPr>
        <w:tab/>
      </w:r>
      <w:r w:rsidRPr="001E7181">
        <w:t xml:space="preserve">The </w:t>
      </w:r>
      <w:hyperlink r:id="rId32" w:tooltip="A2001-14" w:history="1">
        <w:r w:rsidR="004352C0" w:rsidRPr="001E7181">
          <w:rPr>
            <w:rStyle w:val="charCitHyperlinkAbbrev"/>
          </w:rPr>
          <w:t>Legislation Act</w:t>
        </w:r>
      </w:hyperlink>
      <w:r w:rsidRPr="001E7181">
        <w:t>, s 170 and s 171 deal with the application of the privilege against self-incrimination and client legal privilege.</w:t>
      </w:r>
    </w:p>
    <w:p w14:paraId="127F35FD" w14:textId="05D790FC" w:rsidR="0047036B" w:rsidRPr="001E7181" w:rsidRDefault="004066AE" w:rsidP="004066AE">
      <w:pPr>
        <w:pStyle w:val="Amain"/>
      </w:pPr>
      <w:r>
        <w:tab/>
      </w:r>
      <w:r w:rsidRPr="001E7181">
        <w:t>(2)</w:t>
      </w:r>
      <w:r w:rsidRPr="001E7181">
        <w:tab/>
      </w:r>
      <w:r w:rsidR="0047036B" w:rsidRPr="001E7181">
        <w:t>A request under subsection (1) must—</w:t>
      </w:r>
    </w:p>
    <w:p w14:paraId="3546D698" w14:textId="504B65B7" w:rsidR="0047036B" w:rsidRPr="001E7181" w:rsidRDefault="004066AE" w:rsidP="004066AE">
      <w:pPr>
        <w:pStyle w:val="Apara"/>
      </w:pPr>
      <w:r>
        <w:tab/>
      </w:r>
      <w:r w:rsidRPr="001E7181">
        <w:t>(a)</w:t>
      </w:r>
      <w:r w:rsidRPr="001E7181">
        <w:tab/>
      </w:r>
      <w:r w:rsidR="0047036B" w:rsidRPr="001E7181">
        <w:t>be in writing;</w:t>
      </w:r>
      <w:r w:rsidR="005A5D81" w:rsidRPr="001E7181">
        <w:t xml:space="preserve"> and</w:t>
      </w:r>
    </w:p>
    <w:p w14:paraId="79A35B15" w14:textId="778A03E8" w:rsidR="0047036B" w:rsidRPr="001E7181" w:rsidRDefault="004066AE" w:rsidP="004066AE">
      <w:pPr>
        <w:pStyle w:val="Apara"/>
      </w:pPr>
      <w:r>
        <w:tab/>
      </w:r>
      <w:r w:rsidRPr="001E7181">
        <w:t>(b)</w:t>
      </w:r>
      <w:r w:rsidRPr="001E7181">
        <w:tab/>
      </w:r>
      <w:r w:rsidR="0047036B" w:rsidRPr="001E7181">
        <w:t>state the information or statement that the registrar requires; and</w:t>
      </w:r>
    </w:p>
    <w:p w14:paraId="0AEA3AFB" w14:textId="04C4C0BD" w:rsidR="0047036B" w:rsidRPr="001E7181" w:rsidRDefault="004066AE" w:rsidP="004066AE">
      <w:pPr>
        <w:pStyle w:val="Apara"/>
      </w:pPr>
      <w:r>
        <w:tab/>
      </w:r>
      <w:r w:rsidRPr="001E7181">
        <w:t>(c)</w:t>
      </w:r>
      <w:r w:rsidRPr="001E7181">
        <w:tab/>
      </w:r>
      <w:r w:rsidR="0047036B" w:rsidRPr="001E7181">
        <w:t>state a reasonable period for the person to comply with the request; and</w:t>
      </w:r>
    </w:p>
    <w:p w14:paraId="56E55685" w14:textId="0B22C40B" w:rsidR="0047036B" w:rsidRPr="001E7181" w:rsidRDefault="004066AE" w:rsidP="004066AE">
      <w:pPr>
        <w:pStyle w:val="Apara"/>
      </w:pPr>
      <w:r>
        <w:tab/>
      </w:r>
      <w:r w:rsidRPr="001E7181">
        <w:t>(d)</w:t>
      </w:r>
      <w:r w:rsidRPr="001E7181">
        <w:tab/>
      </w:r>
      <w:r w:rsidR="0047036B" w:rsidRPr="001E7181">
        <w:t>state that the person may seek an extension of the period mentioned in paragraph (c) before or after the period ends.</w:t>
      </w:r>
    </w:p>
    <w:p w14:paraId="37351405" w14:textId="39E1D7F5" w:rsidR="0047036B" w:rsidRPr="001E7181" w:rsidRDefault="004066AE" w:rsidP="004066AE">
      <w:pPr>
        <w:pStyle w:val="Amain"/>
      </w:pPr>
      <w:r>
        <w:tab/>
      </w:r>
      <w:r w:rsidRPr="001E7181">
        <w:t>(3)</w:t>
      </w:r>
      <w:r w:rsidRPr="001E7181">
        <w:tab/>
      </w:r>
      <w:r w:rsidR="0047036B" w:rsidRPr="001E7181">
        <w:t>The registrar may extend the period for the complainant or respondent to comply with a request under subsection (1) before or after the period ends.</w:t>
      </w:r>
    </w:p>
    <w:p w14:paraId="0A4DC648" w14:textId="2826A5A0" w:rsidR="0047036B" w:rsidRPr="001E7181" w:rsidRDefault="004066AE" w:rsidP="004066AE">
      <w:pPr>
        <w:pStyle w:val="Amain"/>
      </w:pPr>
      <w:r>
        <w:tab/>
      </w:r>
      <w:r w:rsidRPr="001E7181">
        <w:t>(4)</w:t>
      </w:r>
      <w:r w:rsidRPr="001E7181">
        <w:tab/>
      </w:r>
      <w:r w:rsidR="0047036B" w:rsidRPr="001E7181">
        <w:t>If the complainant does not comply with a request under subsection (1), the registrar may, but is not required to, take further action on the complaint.</w:t>
      </w:r>
    </w:p>
    <w:p w14:paraId="64BC700D" w14:textId="57B49BA4" w:rsidR="0047036B" w:rsidRPr="004066AE" w:rsidRDefault="004066AE" w:rsidP="004066AE">
      <w:pPr>
        <w:pStyle w:val="AH3Div"/>
      </w:pPr>
      <w:bookmarkStart w:id="95" w:name="_Toc120019710"/>
      <w:r w:rsidRPr="004066AE">
        <w:rPr>
          <w:rStyle w:val="CharDivNo"/>
        </w:rPr>
        <w:t>Division 9.4</w:t>
      </w:r>
      <w:r w:rsidRPr="001E7181">
        <w:tab/>
      </w:r>
      <w:r w:rsidR="0047036B" w:rsidRPr="004066AE">
        <w:rPr>
          <w:rStyle w:val="CharDivText"/>
        </w:rPr>
        <w:t>Finalising complaints</w:t>
      </w:r>
      <w:bookmarkEnd w:id="95"/>
    </w:p>
    <w:p w14:paraId="2C238FE5" w14:textId="70005472" w:rsidR="0047036B" w:rsidRPr="001E7181" w:rsidRDefault="004066AE" w:rsidP="004066AE">
      <w:pPr>
        <w:pStyle w:val="AH5Sec"/>
      </w:pPr>
      <w:bookmarkStart w:id="96" w:name="_Toc120019711"/>
      <w:r w:rsidRPr="004066AE">
        <w:rPr>
          <w:rStyle w:val="CharSectNo"/>
        </w:rPr>
        <w:t>71</w:t>
      </w:r>
      <w:r w:rsidRPr="001E7181">
        <w:tab/>
      </w:r>
      <w:r w:rsidR="0047036B" w:rsidRPr="001E7181">
        <w:t>No further action</w:t>
      </w:r>
      <w:bookmarkEnd w:id="96"/>
    </w:p>
    <w:p w14:paraId="6B54109E" w14:textId="29B3CA9E" w:rsidR="0047036B" w:rsidRPr="001E7181" w:rsidRDefault="0047036B" w:rsidP="0047036B">
      <w:pPr>
        <w:pStyle w:val="Amainreturn"/>
      </w:pPr>
      <w:r w:rsidRPr="001E7181">
        <w:t>The registrar must not take further action on a complaint if the registrar is satisfied that</w:t>
      </w:r>
      <w:r w:rsidR="005A5D81" w:rsidRPr="001E7181">
        <w:t xml:space="preserve"> the complaint</w:t>
      </w:r>
      <w:r w:rsidRPr="001E7181">
        <w:t>—</w:t>
      </w:r>
    </w:p>
    <w:p w14:paraId="130E61BB" w14:textId="4FC78202" w:rsidR="0047036B" w:rsidRPr="001E7181" w:rsidRDefault="004066AE" w:rsidP="004066AE">
      <w:pPr>
        <w:pStyle w:val="Apara"/>
      </w:pPr>
      <w:r>
        <w:tab/>
      </w:r>
      <w:r w:rsidRPr="001E7181">
        <w:t>(a)</w:t>
      </w:r>
      <w:r w:rsidRPr="001E7181">
        <w:tab/>
      </w:r>
      <w:r w:rsidR="0047036B" w:rsidRPr="001E7181">
        <w:t>lacks substance</w:t>
      </w:r>
      <w:r w:rsidR="005A5D81" w:rsidRPr="001E7181">
        <w:t xml:space="preserve"> or credibility</w:t>
      </w:r>
      <w:r w:rsidR="0047036B" w:rsidRPr="001E7181">
        <w:t>; or</w:t>
      </w:r>
    </w:p>
    <w:p w14:paraId="29C7FECE" w14:textId="33D3606B" w:rsidR="0047036B" w:rsidRPr="001E7181" w:rsidRDefault="004066AE" w:rsidP="004066AE">
      <w:pPr>
        <w:pStyle w:val="Apara"/>
      </w:pPr>
      <w:r>
        <w:tab/>
      </w:r>
      <w:r w:rsidRPr="001E7181">
        <w:t>(b)</w:t>
      </w:r>
      <w:r w:rsidRPr="001E7181">
        <w:tab/>
      </w:r>
      <w:r w:rsidR="0047036B" w:rsidRPr="001E7181">
        <w:t>is frivolous, vexatious, or was made other than in good faith; or</w:t>
      </w:r>
    </w:p>
    <w:p w14:paraId="7886DD54" w14:textId="4F26AC9B" w:rsidR="0047036B" w:rsidRPr="001E7181" w:rsidRDefault="004066AE" w:rsidP="004066AE">
      <w:pPr>
        <w:pStyle w:val="Apara"/>
      </w:pPr>
      <w:r>
        <w:lastRenderedPageBreak/>
        <w:tab/>
      </w:r>
      <w:r w:rsidRPr="001E7181">
        <w:t>(c)</w:t>
      </w:r>
      <w:r w:rsidRPr="001E7181">
        <w:tab/>
      </w:r>
      <w:r w:rsidR="0047036B" w:rsidRPr="001E7181">
        <w:t>has been adequately dealt with.</w:t>
      </w:r>
    </w:p>
    <w:p w14:paraId="68E5DE11" w14:textId="2AB4FD90" w:rsidR="0047036B" w:rsidRPr="001E7181" w:rsidRDefault="004066AE" w:rsidP="004066AE">
      <w:pPr>
        <w:pStyle w:val="AH5Sec"/>
      </w:pPr>
      <w:bookmarkStart w:id="97" w:name="_Toc120019712"/>
      <w:r w:rsidRPr="004066AE">
        <w:rPr>
          <w:rStyle w:val="CharSectNo"/>
        </w:rPr>
        <w:t>72</w:t>
      </w:r>
      <w:r w:rsidRPr="001E7181">
        <w:tab/>
      </w:r>
      <w:r w:rsidR="0047036B" w:rsidRPr="001E7181">
        <w:t>Notice of outcome of complaint consideration</w:t>
      </w:r>
      <w:bookmarkEnd w:id="97"/>
    </w:p>
    <w:p w14:paraId="55852A6F" w14:textId="6DACB9DF" w:rsidR="0047036B" w:rsidRPr="001E7181" w:rsidRDefault="004066AE" w:rsidP="004066AE">
      <w:pPr>
        <w:pStyle w:val="Amain"/>
      </w:pPr>
      <w:r>
        <w:tab/>
      </w:r>
      <w:r w:rsidRPr="001E7181">
        <w:t>(1)</w:t>
      </w:r>
      <w:r w:rsidRPr="001E7181">
        <w:tab/>
      </w:r>
      <w:r w:rsidR="0047036B" w:rsidRPr="001E7181">
        <w:t>The registrar must, after finalising a complaint under this part, give the complainant and the respondent a written notice that includes information about the outcome of the complaint.</w:t>
      </w:r>
    </w:p>
    <w:p w14:paraId="70B9D29E" w14:textId="16639C8C" w:rsidR="0047036B" w:rsidRPr="001E7181" w:rsidRDefault="004066AE" w:rsidP="004066AE">
      <w:pPr>
        <w:pStyle w:val="Amain"/>
      </w:pPr>
      <w:r>
        <w:tab/>
      </w:r>
      <w:r w:rsidRPr="001E7181">
        <w:t>(2)</w:t>
      </w:r>
      <w:r w:rsidRPr="001E7181">
        <w:tab/>
      </w:r>
      <w:r w:rsidR="0047036B" w:rsidRPr="001E7181">
        <w:t>If, after finalising a complaint under this part, the registrar is satisfied that a ground for disciplinary action exists, the registrar must consider taking disciplinary action against the professional engineer under division 6.1 (</w:t>
      </w:r>
      <w:r w:rsidR="001A530C" w:rsidRPr="001E7181">
        <w:t>Disciplinary action</w:t>
      </w:r>
      <w:r w:rsidR="0047036B" w:rsidRPr="001E7181">
        <w:t>).</w:t>
      </w:r>
    </w:p>
    <w:p w14:paraId="457CCA14" w14:textId="6CDE767E" w:rsidR="0047036B" w:rsidRPr="004066AE" w:rsidRDefault="004066AE" w:rsidP="004066AE">
      <w:pPr>
        <w:pStyle w:val="AH3Div"/>
      </w:pPr>
      <w:bookmarkStart w:id="98" w:name="_Toc120019713"/>
      <w:r w:rsidRPr="004066AE">
        <w:rPr>
          <w:rStyle w:val="CharDivNo"/>
        </w:rPr>
        <w:t>Division 9.5</w:t>
      </w:r>
      <w:r w:rsidRPr="001E7181">
        <w:tab/>
      </w:r>
      <w:r w:rsidR="0047036B" w:rsidRPr="004066AE">
        <w:rPr>
          <w:rStyle w:val="CharDivText"/>
        </w:rPr>
        <w:t>Miscellaneous</w:t>
      </w:r>
      <w:bookmarkEnd w:id="98"/>
    </w:p>
    <w:p w14:paraId="5F6129A5" w14:textId="6117E5F9" w:rsidR="0047036B" w:rsidRPr="001E7181" w:rsidRDefault="004066AE" w:rsidP="004066AE">
      <w:pPr>
        <w:pStyle w:val="AH5Sec"/>
      </w:pPr>
      <w:bookmarkStart w:id="99" w:name="_Toc120019714"/>
      <w:r w:rsidRPr="004066AE">
        <w:rPr>
          <w:rStyle w:val="CharSectNo"/>
        </w:rPr>
        <w:t>73</w:t>
      </w:r>
      <w:r w:rsidRPr="001E7181">
        <w:tab/>
      </w:r>
      <w:r w:rsidR="0047036B" w:rsidRPr="001E7181">
        <w:t>Immunity from liability</w:t>
      </w:r>
      <w:bookmarkEnd w:id="99"/>
    </w:p>
    <w:p w14:paraId="2D878A9D" w14:textId="77777777" w:rsidR="0047036B" w:rsidRPr="001E7181" w:rsidRDefault="0047036B" w:rsidP="0047036B">
      <w:pPr>
        <w:pStyle w:val="Amainreturn"/>
      </w:pPr>
      <w:r w:rsidRPr="001E7181">
        <w:t>If a person makes a complaint—</w:t>
      </w:r>
    </w:p>
    <w:p w14:paraId="43DD838C" w14:textId="19B897F1" w:rsidR="0047036B" w:rsidRPr="001E7181" w:rsidRDefault="004066AE" w:rsidP="004066AE">
      <w:pPr>
        <w:pStyle w:val="Apara"/>
      </w:pPr>
      <w:r>
        <w:tab/>
      </w:r>
      <w:r w:rsidRPr="001E7181">
        <w:t>(a)</w:t>
      </w:r>
      <w:r w:rsidRPr="001E7181">
        <w:tab/>
      </w:r>
      <w:r w:rsidR="0047036B" w:rsidRPr="001E7181">
        <w:t>the making of the complaint is not—</w:t>
      </w:r>
    </w:p>
    <w:p w14:paraId="240C7BE3" w14:textId="48F8F815" w:rsidR="0047036B" w:rsidRPr="001E7181" w:rsidRDefault="004066AE" w:rsidP="004066AE">
      <w:pPr>
        <w:pStyle w:val="Asubpara"/>
      </w:pPr>
      <w:r>
        <w:tab/>
      </w:r>
      <w:r w:rsidRPr="001E7181">
        <w:t>(i)</w:t>
      </w:r>
      <w:r w:rsidRPr="001E7181">
        <w:tab/>
      </w:r>
      <w:r w:rsidR="0047036B" w:rsidRPr="001E7181">
        <w:t>a breach of confidence; or</w:t>
      </w:r>
    </w:p>
    <w:p w14:paraId="0DF967C5" w14:textId="12521DC4" w:rsidR="0047036B" w:rsidRPr="001E7181" w:rsidRDefault="004066AE" w:rsidP="004066AE">
      <w:pPr>
        <w:pStyle w:val="Asubpara"/>
      </w:pPr>
      <w:r>
        <w:tab/>
      </w:r>
      <w:r w:rsidRPr="001E7181">
        <w:t>(ii)</w:t>
      </w:r>
      <w:r w:rsidRPr="001E7181">
        <w:tab/>
      </w:r>
      <w:r w:rsidR="0047036B" w:rsidRPr="001E7181">
        <w:t>a breach of professional etiquette or ethics; or</w:t>
      </w:r>
    </w:p>
    <w:p w14:paraId="340E9BCD" w14:textId="734C9D66" w:rsidR="0047036B" w:rsidRPr="001E7181" w:rsidRDefault="004066AE" w:rsidP="004066AE">
      <w:pPr>
        <w:pStyle w:val="Asubpara"/>
      </w:pPr>
      <w:r>
        <w:tab/>
      </w:r>
      <w:r w:rsidRPr="001E7181">
        <w:t>(iii)</w:t>
      </w:r>
      <w:r w:rsidRPr="001E7181">
        <w:tab/>
      </w:r>
      <w:r w:rsidR="0047036B" w:rsidRPr="001E7181">
        <w:t>a breach of a rule of professional conduct; and</w:t>
      </w:r>
    </w:p>
    <w:p w14:paraId="2F7BD9E5" w14:textId="59A9C607" w:rsidR="0047036B" w:rsidRPr="001E7181" w:rsidRDefault="004066AE" w:rsidP="004066AE">
      <w:pPr>
        <w:pStyle w:val="Apara"/>
      </w:pPr>
      <w:r>
        <w:tab/>
      </w:r>
      <w:r w:rsidRPr="001E7181">
        <w:t>(b)</w:t>
      </w:r>
      <w:r w:rsidRPr="001E7181">
        <w:tab/>
      </w:r>
      <w:r w:rsidR="0047036B" w:rsidRPr="001E7181">
        <w:t>the complainant does not incur civil or criminal liability only because of the making of the complaint.</w:t>
      </w:r>
    </w:p>
    <w:p w14:paraId="18E59183" w14:textId="77777777" w:rsidR="0047036B" w:rsidRPr="001E7181" w:rsidRDefault="0047036B" w:rsidP="004066AE">
      <w:pPr>
        <w:pStyle w:val="PageBreak"/>
        <w:suppressLineNumbers/>
      </w:pPr>
      <w:r w:rsidRPr="001E7181">
        <w:br w:type="page"/>
      </w:r>
    </w:p>
    <w:p w14:paraId="3A0C1E17" w14:textId="3E5F54B6" w:rsidR="0047036B" w:rsidRPr="004066AE" w:rsidRDefault="004066AE" w:rsidP="004066AE">
      <w:pPr>
        <w:pStyle w:val="AH2Part"/>
      </w:pPr>
      <w:bookmarkStart w:id="100" w:name="_Toc120019715"/>
      <w:r w:rsidRPr="004066AE">
        <w:rPr>
          <w:rStyle w:val="CharPartNo"/>
        </w:rPr>
        <w:lastRenderedPageBreak/>
        <w:t>Part 10</w:t>
      </w:r>
      <w:r w:rsidRPr="001E7181">
        <w:tab/>
      </w:r>
      <w:r w:rsidR="0047036B" w:rsidRPr="004066AE">
        <w:rPr>
          <w:rStyle w:val="CharPartText"/>
        </w:rPr>
        <w:t>Information sharing</w:t>
      </w:r>
      <w:bookmarkEnd w:id="100"/>
    </w:p>
    <w:p w14:paraId="14F6BF53" w14:textId="29A87363" w:rsidR="003D0078" w:rsidRPr="004066AE" w:rsidRDefault="004066AE" w:rsidP="004066AE">
      <w:pPr>
        <w:pStyle w:val="AH3Div"/>
      </w:pPr>
      <w:bookmarkStart w:id="101" w:name="_Toc120019716"/>
      <w:r w:rsidRPr="004066AE">
        <w:rPr>
          <w:rStyle w:val="CharDivNo"/>
        </w:rPr>
        <w:t>Division 10.1</w:t>
      </w:r>
      <w:r w:rsidRPr="001E7181">
        <w:tab/>
      </w:r>
      <w:r w:rsidR="0047036B" w:rsidRPr="004066AE">
        <w:rPr>
          <w:rStyle w:val="CharDivText"/>
        </w:rPr>
        <w:t>Information sharing—public safety information</w:t>
      </w:r>
      <w:bookmarkEnd w:id="101"/>
    </w:p>
    <w:p w14:paraId="41566C54" w14:textId="1FD42BFE" w:rsidR="0047036B" w:rsidRPr="001E7181" w:rsidRDefault="004066AE" w:rsidP="004066AE">
      <w:pPr>
        <w:pStyle w:val="AH5Sec"/>
      </w:pPr>
      <w:bookmarkStart w:id="102" w:name="_Toc120019717"/>
      <w:r w:rsidRPr="004066AE">
        <w:rPr>
          <w:rStyle w:val="CharSectNo"/>
        </w:rPr>
        <w:t>74</w:t>
      </w:r>
      <w:r w:rsidRPr="001E7181">
        <w:tab/>
      </w:r>
      <w:r w:rsidR="0047036B" w:rsidRPr="001E7181">
        <w:t>Definitions—div 10.1</w:t>
      </w:r>
      <w:bookmarkEnd w:id="102"/>
    </w:p>
    <w:p w14:paraId="2B86B9D8" w14:textId="06795625" w:rsidR="0047036B" w:rsidRPr="001E7181" w:rsidRDefault="004066AE" w:rsidP="004066AE">
      <w:pPr>
        <w:pStyle w:val="Amain"/>
      </w:pPr>
      <w:r>
        <w:tab/>
      </w:r>
      <w:r w:rsidRPr="001E7181">
        <w:t>(1)</w:t>
      </w:r>
      <w:r w:rsidRPr="001E7181">
        <w:tab/>
      </w:r>
      <w:r w:rsidR="0047036B" w:rsidRPr="001E7181">
        <w:t>In this division:</w:t>
      </w:r>
    </w:p>
    <w:p w14:paraId="6A945973" w14:textId="77777777" w:rsidR="0047036B" w:rsidRPr="001E7181" w:rsidRDefault="0047036B" w:rsidP="004066AE">
      <w:pPr>
        <w:pStyle w:val="aDef"/>
      </w:pPr>
      <w:r w:rsidRPr="001E7181">
        <w:rPr>
          <w:rStyle w:val="charBoldItals"/>
        </w:rPr>
        <w:t>law of another jurisdiction</w:t>
      </w:r>
      <w:r w:rsidRPr="001E7181">
        <w:t xml:space="preserve"> means a law of the Commonwealth, a State or the Northern Territory.</w:t>
      </w:r>
    </w:p>
    <w:p w14:paraId="583883A4" w14:textId="77777777" w:rsidR="0047036B" w:rsidRPr="001E7181" w:rsidRDefault="0047036B" w:rsidP="004066AE">
      <w:pPr>
        <w:pStyle w:val="aDef"/>
      </w:pPr>
      <w:r w:rsidRPr="001E7181">
        <w:rPr>
          <w:rStyle w:val="charBoldItals"/>
        </w:rPr>
        <w:t>non-territory agency</w:t>
      </w:r>
      <w:r w:rsidRPr="001E7181">
        <w:t xml:space="preserve"> means an agency of the Commonwealth, a State or the Northern Territory that exercises functions substantively corresponding to those exercised by a public safety agency.</w:t>
      </w:r>
    </w:p>
    <w:p w14:paraId="0B1F15E1" w14:textId="77777777" w:rsidR="0047036B" w:rsidRPr="001E7181" w:rsidRDefault="0047036B" w:rsidP="004066AE">
      <w:pPr>
        <w:pStyle w:val="aDef"/>
        <w:keepNext/>
        <w:rPr>
          <w:lang w:eastAsia="en-AU"/>
        </w:rPr>
      </w:pPr>
      <w:r w:rsidRPr="001E7181">
        <w:rPr>
          <w:rStyle w:val="charBoldItals"/>
        </w:rPr>
        <w:t>public safety agency</w:t>
      </w:r>
      <w:r w:rsidRPr="001E7181">
        <w:t xml:space="preserve"> </w:t>
      </w:r>
      <w:r w:rsidRPr="001E7181">
        <w:rPr>
          <w:lang w:eastAsia="en-AU"/>
        </w:rPr>
        <w:t>means any of the following:</w:t>
      </w:r>
    </w:p>
    <w:p w14:paraId="42971069" w14:textId="5A5A67E5" w:rsidR="0047036B" w:rsidRPr="001E7181" w:rsidRDefault="004066AE" w:rsidP="004066AE">
      <w:pPr>
        <w:pStyle w:val="aDefpara"/>
        <w:keepNext/>
        <w:rPr>
          <w:lang w:eastAsia="en-AU"/>
        </w:rPr>
      </w:pPr>
      <w:r>
        <w:rPr>
          <w:lang w:eastAsia="en-AU"/>
        </w:rPr>
        <w:tab/>
      </w:r>
      <w:r w:rsidRPr="001E7181">
        <w:rPr>
          <w:lang w:eastAsia="en-AU"/>
        </w:rPr>
        <w:t>(a)</w:t>
      </w:r>
      <w:r w:rsidRPr="001E7181">
        <w:rPr>
          <w:lang w:eastAsia="en-AU"/>
        </w:rPr>
        <w:tab/>
      </w:r>
      <w:r w:rsidR="0047036B" w:rsidRPr="001E7181">
        <w:rPr>
          <w:lang w:eastAsia="en-AU"/>
        </w:rPr>
        <w:t>the registrar;</w:t>
      </w:r>
    </w:p>
    <w:p w14:paraId="385D6469" w14:textId="5950A11E" w:rsidR="0047036B" w:rsidRPr="001E7181" w:rsidRDefault="004066AE" w:rsidP="004066AE">
      <w:pPr>
        <w:pStyle w:val="aDefpara"/>
        <w:keepNext/>
        <w:rPr>
          <w:lang w:eastAsia="en-AU"/>
        </w:rPr>
      </w:pPr>
      <w:r>
        <w:rPr>
          <w:lang w:eastAsia="en-AU"/>
        </w:rPr>
        <w:tab/>
      </w:r>
      <w:r w:rsidRPr="001E7181">
        <w:rPr>
          <w:lang w:eastAsia="en-AU"/>
        </w:rPr>
        <w:t>(b)</w:t>
      </w:r>
      <w:r w:rsidRPr="001E7181">
        <w:rPr>
          <w:lang w:eastAsia="en-AU"/>
        </w:rPr>
        <w:tab/>
      </w:r>
      <w:r w:rsidR="0047036B" w:rsidRPr="001E7181">
        <w:rPr>
          <w:lang w:eastAsia="en-AU"/>
        </w:rPr>
        <w:t>the director</w:t>
      </w:r>
      <w:r w:rsidR="0047036B" w:rsidRPr="001E7181">
        <w:rPr>
          <w:lang w:eastAsia="en-AU"/>
        </w:rPr>
        <w:noBreakHyphen/>
        <w:t>general responsible for this Act or an operational Act;</w:t>
      </w:r>
    </w:p>
    <w:p w14:paraId="02B1FC09" w14:textId="0541EF71" w:rsidR="0047036B" w:rsidRPr="001E7181" w:rsidRDefault="004066AE" w:rsidP="004066AE">
      <w:pPr>
        <w:pStyle w:val="aDefpara"/>
        <w:keepNext/>
        <w:rPr>
          <w:lang w:eastAsia="en-AU"/>
        </w:rPr>
      </w:pPr>
      <w:r>
        <w:rPr>
          <w:lang w:eastAsia="en-AU"/>
        </w:rPr>
        <w:tab/>
      </w:r>
      <w:r w:rsidRPr="001E7181">
        <w:rPr>
          <w:lang w:eastAsia="en-AU"/>
        </w:rPr>
        <w:t>(c)</w:t>
      </w:r>
      <w:r w:rsidRPr="001E7181">
        <w:rPr>
          <w:lang w:eastAsia="en-AU"/>
        </w:rPr>
        <w:tab/>
      </w:r>
      <w:r w:rsidR="0047036B" w:rsidRPr="001E7181">
        <w:rPr>
          <w:lang w:eastAsia="en-AU"/>
        </w:rPr>
        <w:t>an inspector appointed under an operational Act;</w:t>
      </w:r>
    </w:p>
    <w:p w14:paraId="011E8545" w14:textId="379B6F4B" w:rsidR="0047036B" w:rsidRPr="001E7181" w:rsidRDefault="004066AE" w:rsidP="004066AE">
      <w:pPr>
        <w:pStyle w:val="aDefpara"/>
        <w:keepNext/>
        <w:rPr>
          <w:lang w:eastAsia="en-AU"/>
        </w:rPr>
      </w:pPr>
      <w:r>
        <w:rPr>
          <w:lang w:eastAsia="en-AU"/>
        </w:rPr>
        <w:tab/>
      </w:r>
      <w:r w:rsidRPr="001E7181">
        <w:rPr>
          <w:lang w:eastAsia="en-AU"/>
        </w:rPr>
        <w:t>(d)</w:t>
      </w:r>
      <w:r w:rsidRPr="001E7181">
        <w:rPr>
          <w:lang w:eastAsia="en-AU"/>
        </w:rPr>
        <w:tab/>
      </w:r>
      <w:r w:rsidR="0047036B" w:rsidRPr="001E7181">
        <w:rPr>
          <w:lang w:eastAsia="en-AU"/>
        </w:rPr>
        <w:t>the director</w:t>
      </w:r>
      <w:r w:rsidR="0047036B" w:rsidRPr="001E7181">
        <w:rPr>
          <w:lang w:eastAsia="en-AU"/>
        </w:rPr>
        <w:noBreakHyphen/>
        <w:t xml:space="preserve">general responsible for the </w:t>
      </w:r>
      <w:hyperlink r:id="rId33" w:tooltip="A2004-28" w:history="1">
        <w:r w:rsidR="004352C0" w:rsidRPr="001E7181">
          <w:rPr>
            <w:rStyle w:val="charCitHyperlinkItal"/>
          </w:rPr>
          <w:t>Emergencies Act 2004</w:t>
        </w:r>
      </w:hyperlink>
      <w:r w:rsidR="0047036B" w:rsidRPr="001E7181">
        <w:rPr>
          <w:lang w:eastAsia="en-AU"/>
        </w:rPr>
        <w:t>;</w:t>
      </w:r>
    </w:p>
    <w:p w14:paraId="0AEB4AB0" w14:textId="3E8E5E51" w:rsidR="0047036B" w:rsidRPr="001E7181" w:rsidRDefault="004066AE" w:rsidP="004066AE">
      <w:pPr>
        <w:pStyle w:val="aDefpara"/>
        <w:keepNext/>
        <w:rPr>
          <w:lang w:eastAsia="en-AU"/>
        </w:rPr>
      </w:pPr>
      <w:r>
        <w:rPr>
          <w:lang w:eastAsia="en-AU"/>
        </w:rPr>
        <w:tab/>
      </w:r>
      <w:r w:rsidRPr="001E7181">
        <w:rPr>
          <w:lang w:eastAsia="en-AU"/>
        </w:rPr>
        <w:t>(e)</w:t>
      </w:r>
      <w:r w:rsidRPr="001E7181">
        <w:rPr>
          <w:lang w:eastAsia="en-AU"/>
        </w:rPr>
        <w:tab/>
      </w:r>
      <w:r w:rsidR="0047036B" w:rsidRPr="001E7181">
        <w:rPr>
          <w:lang w:eastAsia="en-AU"/>
        </w:rPr>
        <w:t xml:space="preserve">the commissioner and chief officers appointed under the </w:t>
      </w:r>
      <w:hyperlink r:id="rId34" w:tooltip="A2004-28" w:history="1">
        <w:r w:rsidR="004352C0" w:rsidRPr="001E7181">
          <w:rPr>
            <w:rStyle w:val="charCitHyperlinkItal"/>
          </w:rPr>
          <w:t>Emergencies Act 2004</w:t>
        </w:r>
      </w:hyperlink>
      <w:r w:rsidR="0047036B" w:rsidRPr="001E7181">
        <w:rPr>
          <w:lang w:eastAsia="en-AU"/>
        </w:rPr>
        <w:t>;</w:t>
      </w:r>
    </w:p>
    <w:p w14:paraId="7F9D0943" w14:textId="00B93DFA" w:rsidR="0047036B" w:rsidRPr="001E7181" w:rsidRDefault="004066AE" w:rsidP="004066AE">
      <w:pPr>
        <w:pStyle w:val="aDefpara"/>
        <w:keepNext/>
      </w:pPr>
      <w:r>
        <w:tab/>
      </w:r>
      <w:r w:rsidRPr="001E7181">
        <w:t>(f)</w:t>
      </w:r>
      <w:r w:rsidRPr="001E7181">
        <w:tab/>
      </w:r>
      <w:r w:rsidR="0047036B" w:rsidRPr="001E7181">
        <w:rPr>
          <w:lang w:eastAsia="en-AU"/>
        </w:rPr>
        <w:t xml:space="preserve">an inspector appointed under the </w:t>
      </w:r>
      <w:hyperlink r:id="rId35" w:tooltip="A2004-28" w:history="1">
        <w:r w:rsidR="004352C0" w:rsidRPr="001E7181">
          <w:rPr>
            <w:rStyle w:val="charCitHyperlinkItal"/>
          </w:rPr>
          <w:t>Emergencies Act 2004</w:t>
        </w:r>
      </w:hyperlink>
      <w:r w:rsidR="0047036B" w:rsidRPr="001E7181">
        <w:rPr>
          <w:lang w:eastAsia="en-AU"/>
        </w:rPr>
        <w:t>;</w:t>
      </w:r>
    </w:p>
    <w:p w14:paraId="4679396B" w14:textId="4746426B" w:rsidR="0047036B" w:rsidRPr="001E7181" w:rsidRDefault="004066AE" w:rsidP="004066AE">
      <w:pPr>
        <w:pStyle w:val="aDefpara"/>
        <w:keepNext/>
      </w:pPr>
      <w:r>
        <w:tab/>
      </w:r>
      <w:r w:rsidRPr="001E7181">
        <w:t>(g)</w:t>
      </w:r>
      <w:r w:rsidRPr="001E7181">
        <w:tab/>
      </w:r>
      <w:r w:rsidR="0047036B" w:rsidRPr="001E7181">
        <w:t xml:space="preserve">the director-general responsible for the </w:t>
      </w:r>
      <w:hyperlink r:id="rId36" w:tooltip="A2011-35" w:history="1">
        <w:r w:rsidR="004352C0" w:rsidRPr="001E7181">
          <w:rPr>
            <w:rStyle w:val="charCitHyperlinkItal"/>
          </w:rPr>
          <w:t>Work Health and Safety Act 2011</w:t>
        </w:r>
      </w:hyperlink>
      <w:r w:rsidR="0047036B" w:rsidRPr="001E7181">
        <w:t>;</w:t>
      </w:r>
    </w:p>
    <w:p w14:paraId="339CA772" w14:textId="4FF3B0DA" w:rsidR="0047036B" w:rsidRPr="001E7181" w:rsidRDefault="004066AE" w:rsidP="004066AE">
      <w:pPr>
        <w:pStyle w:val="aDefpara"/>
        <w:keepNext/>
      </w:pPr>
      <w:r>
        <w:tab/>
      </w:r>
      <w:r w:rsidRPr="001E7181">
        <w:t>(h)</w:t>
      </w:r>
      <w:r w:rsidRPr="001E7181">
        <w:tab/>
      </w:r>
      <w:r w:rsidR="0047036B" w:rsidRPr="001E7181">
        <w:t xml:space="preserve">the commissioner appointed under the </w:t>
      </w:r>
      <w:hyperlink r:id="rId37" w:tooltip="A2011-35" w:history="1">
        <w:r w:rsidR="004352C0" w:rsidRPr="001E7181">
          <w:rPr>
            <w:rStyle w:val="charCitHyperlinkItal"/>
          </w:rPr>
          <w:t>Work Health and Safety Act 2011</w:t>
        </w:r>
      </w:hyperlink>
      <w:r w:rsidR="0047036B" w:rsidRPr="001E7181">
        <w:t>;</w:t>
      </w:r>
    </w:p>
    <w:p w14:paraId="1BD097A2" w14:textId="3AAEF68C" w:rsidR="0047036B" w:rsidRPr="001E7181" w:rsidRDefault="004066AE" w:rsidP="004066AE">
      <w:pPr>
        <w:pStyle w:val="aDefpara"/>
        <w:keepNext/>
      </w:pPr>
      <w:r>
        <w:tab/>
      </w:r>
      <w:r w:rsidRPr="001E7181">
        <w:t>(i)</w:t>
      </w:r>
      <w:r w:rsidRPr="001E7181">
        <w:tab/>
      </w:r>
      <w:r w:rsidR="0047036B" w:rsidRPr="001E7181">
        <w:t xml:space="preserve">an inspector appointed under the </w:t>
      </w:r>
      <w:hyperlink r:id="rId38" w:tooltip="A2011-35" w:history="1">
        <w:r w:rsidR="004352C0" w:rsidRPr="001E7181">
          <w:rPr>
            <w:rStyle w:val="charCitHyperlinkItal"/>
          </w:rPr>
          <w:t>Work Health and Safety Act 2011</w:t>
        </w:r>
      </w:hyperlink>
      <w:r w:rsidR="0047036B" w:rsidRPr="001E7181">
        <w:t>;</w:t>
      </w:r>
    </w:p>
    <w:p w14:paraId="2C55E5D0" w14:textId="521909BC" w:rsidR="0047036B" w:rsidRPr="001E7181" w:rsidRDefault="004066AE" w:rsidP="004066AE">
      <w:pPr>
        <w:pStyle w:val="aDefpara"/>
        <w:rPr>
          <w:lang w:eastAsia="en-AU"/>
        </w:rPr>
      </w:pPr>
      <w:r>
        <w:rPr>
          <w:lang w:eastAsia="en-AU"/>
        </w:rPr>
        <w:tab/>
      </w:r>
      <w:r w:rsidRPr="001E7181">
        <w:rPr>
          <w:lang w:eastAsia="en-AU"/>
        </w:rPr>
        <w:t>(j)</w:t>
      </w:r>
      <w:r w:rsidRPr="001E7181">
        <w:rPr>
          <w:lang w:eastAsia="en-AU"/>
        </w:rPr>
        <w:tab/>
      </w:r>
      <w:r w:rsidR="0047036B" w:rsidRPr="001E7181">
        <w:rPr>
          <w:lang w:eastAsia="en-AU"/>
        </w:rPr>
        <w:t>an agency prescribed by regulation.</w:t>
      </w:r>
    </w:p>
    <w:p w14:paraId="765E2CBC" w14:textId="2DC39D16" w:rsidR="0047036B" w:rsidRPr="001E7181" w:rsidRDefault="0047036B" w:rsidP="004066AE">
      <w:pPr>
        <w:pStyle w:val="aDef"/>
      </w:pPr>
      <w:r w:rsidRPr="001E7181">
        <w:rPr>
          <w:rStyle w:val="charBoldItals"/>
        </w:rPr>
        <w:lastRenderedPageBreak/>
        <w:t>public safety information</w:t>
      </w:r>
      <w:r w:rsidRPr="001E7181">
        <w:t xml:space="preserve"> means information in relation to a situation that presents</w:t>
      </w:r>
      <w:r w:rsidR="005A5D81" w:rsidRPr="001E7181">
        <w:t>,</w:t>
      </w:r>
      <w:r w:rsidRPr="001E7181">
        <w:t xml:space="preserve"> or is likely to present</w:t>
      </w:r>
      <w:r w:rsidR="005A5D81" w:rsidRPr="001E7181">
        <w:t>,</w:t>
      </w:r>
      <w:r w:rsidRPr="001E7181">
        <w:t xml:space="preserve"> a risk of death or injury to a person, significant harm to the environment or significant damage to property, that is disclosed to, or obtained by, a public safety agency because the agency is, or has been, a public safety agency.</w:t>
      </w:r>
    </w:p>
    <w:p w14:paraId="3BC474DC" w14:textId="77EA6E27" w:rsidR="003804E8" w:rsidRPr="001E7181" w:rsidRDefault="004066AE" w:rsidP="004066AE">
      <w:pPr>
        <w:pStyle w:val="Amain"/>
      </w:pPr>
      <w:r>
        <w:tab/>
      </w:r>
      <w:r w:rsidRPr="001E7181">
        <w:t>(2)</w:t>
      </w:r>
      <w:r w:rsidRPr="001E7181">
        <w:tab/>
      </w:r>
      <w:r w:rsidR="003804E8" w:rsidRPr="001E7181">
        <w:t>In this section:</w:t>
      </w:r>
    </w:p>
    <w:p w14:paraId="242907FD" w14:textId="76C86ACF" w:rsidR="003804E8" w:rsidRPr="001E7181" w:rsidRDefault="003804E8" w:rsidP="004066AE">
      <w:pPr>
        <w:pStyle w:val="aDef"/>
        <w:keepNext/>
      </w:pPr>
      <w:r w:rsidRPr="001E7181">
        <w:rPr>
          <w:rStyle w:val="charBoldItals"/>
        </w:rPr>
        <w:t>operational Act</w:t>
      </w:r>
      <w:r w:rsidRPr="001E7181">
        <w:t xml:space="preserve"> means </w:t>
      </w:r>
      <w:r w:rsidR="00697C37" w:rsidRPr="001E7181">
        <w:t xml:space="preserve">any of </w:t>
      </w:r>
      <w:r w:rsidRPr="001E7181">
        <w:t>the following:</w:t>
      </w:r>
    </w:p>
    <w:p w14:paraId="59E6D70F" w14:textId="43BBDC26" w:rsidR="003804E8" w:rsidRPr="001E7181" w:rsidRDefault="004066AE" w:rsidP="004066AE">
      <w:pPr>
        <w:pStyle w:val="aDefpara"/>
        <w:keepNext/>
      </w:pPr>
      <w:r>
        <w:tab/>
      </w:r>
      <w:r w:rsidRPr="001E7181">
        <w:t>(a)</w:t>
      </w:r>
      <w:r w:rsidRPr="001E7181">
        <w:tab/>
      </w:r>
      <w:hyperlink r:id="rId39" w:tooltip="A2004-11" w:history="1">
        <w:r w:rsidR="004352C0" w:rsidRPr="001E7181">
          <w:rPr>
            <w:rStyle w:val="charCitHyperlinkItal"/>
          </w:rPr>
          <w:t>Building Act 2004</w:t>
        </w:r>
      </w:hyperlink>
      <w:r w:rsidR="00290AF4" w:rsidRPr="001E7181">
        <w:t>;</w:t>
      </w:r>
    </w:p>
    <w:p w14:paraId="1A0C746A" w14:textId="365B7C02" w:rsidR="00480F8F" w:rsidRPr="001E7181" w:rsidRDefault="004066AE" w:rsidP="004066AE">
      <w:pPr>
        <w:pStyle w:val="aDefpara"/>
        <w:keepNext/>
      </w:pPr>
      <w:r>
        <w:tab/>
      </w:r>
      <w:r w:rsidRPr="001E7181">
        <w:t>(b)</w:t>
      </w:r>
      <w:r w:rsidRPr="001E7181">
        <w:tab/>
      </w:r>
      <w:hyperlink r:id="rId40" w:tooltip="A2004-12" w:history="1">
        <w:r w:rsidR="004352C0" w:rsidRPr="001E7181">
          <w:rPr>
            <w:rStyle w:val="charCitHyperlinkItal"/>
          </w:rPr>
          <w:t>Construction Occupations (Licensing) Act 2004</w:t>
        </w:r>
      </w:hyperlink>
      <w:r w:rsidR="00480F8F" w:rsidRPr="001E7181">
        <w:t>;</w:t>
      </w:r>
    </w:p>
    <w:p w14:paraId="1CB0851D" w14:textId="1FF62A74" w:rsidR="003804E8" w:rsidRPr="001E7181" w:rsidRDefault="004066AE" w:rsidP="004066AE">
      <w:pPr>
        <w:pStyle w:val="aDefpara"/>
        <w:keepNext/>
        <w:rPr>
          <w:rStyle w:val="charItals"/>
        </w:rPr>
      </w:pPr>
      <w:r>
        <w:rPr>
          <w:rStyle w:val="charItals"/>
          <w:i w:val="0"/>
        </w:rPr>
        <w:tab/>
      </w:r>
      <w:r w:rsidRPr="001E7181">
        <w:rPr>
          <w:rStyle w:val="charItals"/>
          <w:i w:val="0"/>
        </w:rPr>
        <w:t>(c)</w:t>
      </w:r>
      <w:r w:rsidRPr="001E7181">
        <w:rPr>
          <w:rStyle w:val="charItals"/>
          <w:i w:val="0"/>
        </w:rPr>
        <w:tab/>
      </w:r>
      <w:hyperlink r:id="rId41" w:tooltip="A2004-7" w:history="1">
        <w:r w:rsidR="004352C0" w:rsidRPr="001E7181">
          <w:rPr>
            <w:rStyle w:val="charCitHyperlinkItal"/>
          </w:rPr>
          <w:t>Dangerous Substances Act 2004</w:t>
        </w:r>
      </w:hyperlink>
      <w:r w:rsidR="00290AF4" w:rsidRPr="001E7181">
        <w:rPr>
          <w:rStyle w:val="charItals"/>
        </w:rPr>
        <w:t>;</w:t>
      </w:r>
    </w:p>
    <w:p w14:paraId="0D1A9EE5" w14:textId="181A12D5" w:rsidR="003804E8" w:rsidRPr="001E7181" w:rsidRDefault="004066AE" w:rsidP="004066AE">
      <w:pPr>
        <w:pStyle w:val="aDefpara"/>
        <w:keepNext/>
      </w:pPr>
      <w:r>
        <w:tab/>
      </w:r>
      <w:r w:rsidRPr="001E7181">
        <w:t>(d)</w:t>
      </w:r>
      <w:r w:rsidRPr="001E7181">
        <w:tab/>
      </w:r>
      <w:hyperlink r:id="rId42" w:tooltip="A1971-30" w:history="1">
        <w:r w:rsidR="004352C0" w:rsidRPr="001E7181">
          <w:rPr>
            <w:rStyle w:val="charCitHyperlinkItal"/>
          </w:rPr>
          <w:t>Electricity Safety Act 1971</w:t>
        </w:r>
      </w:hyperlink>
      <w:r w:rsidR="00290AF4" w:rsidRPr="001E7181">
        <w:t>;</w:t>
      </w:r>
    </w:p>
    <w:p w14:paraId="46456BFA" w14:textId="3370ED0B" w:rsidR="003804E8" w:rsidRPr="001E7181" w:rsidRDefault="004066AE" w:rsidP="004066AE">
      <w:pPr>
        <w:pStyle w:val="aDefpara"/>
        <w:keepNext/>
      </w:pPr>
      <w:r>
        <w:tab/>
      </w:r>
      <w:r w:rsidRPr="001E7181">
        <w:t>(e)</w:t>
      </w:r>
      <w:r w:rsidRPr="001E7181">
        <w:tab/>
      </w:r>
      <w:hyperlink r:id="rId43" w:tooltip="A2000-67" w:history="1">
        <w:r w:rsidR="004352C0" w:rsidRPr="001E7181">
          <w:rPr>
            <w:rStyle w:val="charCitHyperlinkItal"/>
          </w:rPr>
          <w:t>Gas Safety Act 2000</w:t>
        </w:r>
      </w:hyperlink>
      <w:r w:rsidR="00290AF4" w:rsidRPr="001E7181">
        <w:t>;</w:t>
      </w:r>
    </w:p>
    <w:p w14:paraId="363D5306" w14:textId="2902BD0A" w:rsidR="003804E8" w:rsidRPr="001E7181" w:rsidRDefault="004066AE" w:rsidP="004066AE">
      <w:pPr>
        <w:pStyle w:val="aDefpara"/>
        <w:keepNext/>
      </w:pPr>
      <w:r>
        <w:tab/>
      </w:r>
      <w:r w:rsidRPr="001E7181">
        <w:t>(f)</w:t>
      </w:r>
      <w:r w:rsidRPr="001E7181">
        <w:tab/>
      </w:r>
      <w:hyperlink r:id="rId44" w:tooltip="A2007-24" w:history="1">
        <w:r w:rsidR="004352C0" w:rsidRPr="001E7181">
          <w:rPr>
            <w:rStyle w:val="charCitHyperlinkItal"/>
          </w:rPr>
          <w:t>Planning and Development Act 2007</w:t>
        </w:r>
      </w:hyperlink>
      <w:r w:rsidR="00290AF4" w:rsidRPr="001E7181">
        <w:t>;</w:t>
      </w:r>
    </w:p>
    <w:p w14:paraId="41D449AE" w14:textId="4BC1F30F" w:rsidR="003804E8" w:rsidRPr="001E7181" w:rsidRDefault="004066AE" w:rsidP="004066AE">
      <w:pPr>
        <w:pStyle w:val="aDefpara"/>
        <w:keepNext/>
      </w:pPr>
      <w:r>
        <w:tab/>
      </w:r>
      <w:r w:rsidRPr="001E7181">
        <w:t>(g)</w:t>
      </w:r>
      <w:r w:rsidRPr="001E7181">
        <w:tab/>
      </w:r>
      <w:hyperlink r:id="rId45" w:tooltip="A2001-16" w:history="1">
        <w:r w:rsidR="004352C0" w:rsidRPr="001E7181">
          <w:rPr>
            <w:rStyle w:val="charCitHyperlinkItal"/>
          </w:rPr>
          <w:t>Unit Titles Act 2001</w:t>
        </w:r>
      </w:hyperlink>
      <w:r w:rsidR="00290AF4" w:rsidRPr="001E7181">
        <w:t>;</w:t>
      </w:r>
    </w:p>
    <w:p w14:paraId="1FA2B205" w14:textId="28D8A773" w:rsidR="003804E8" w:rsidRPr="001E7181" w:rsidRDefault="004066AE" w:rsidP="004066AE">
      <w:pPr>
        <w:pStyle w:val="aDefpara"/>
        <w:keepNext/>
      </w:pPr>
      <w:r>
        <w:tab/>
      </w:r>
      <w:r w:rsidRPr="001E7181">
        <w:t>(h)</w:t>
      </w:r>
      <w:r w:rsidRPr="001E7181">
        <w:tab/>
      </w:r>
      <w:hyperlink r:id="rId46" w:tooltip="A2000-65" w:history="1">
        <w:r w:rsidR="004352C0" w:rsidRPr="001E7181">
          <w:rPr>
            <w:rStyle w:val="charCitHyperlinkItal"/>
          </w:rPr>
          <w:t>Utilities Act 2000</w:t>
        </w:r>
      </w:hyperlink>
      <w:r w:rsidR="00290AF4" w:rsidRPr="001E7181">
        <w:t>;</w:t>
      </w:r>
    </w:p>
    <w:p w14:paraId="3C508374" w14:textId="07A520F5" w:rsidR="003804E8" w:rsidRPr="001E7181" w:rsidRDefault="004066AE" w:rsidP="004066AE">
      <w:pPr>
        <w:pStyle w:val="aDefpara"/>
      </w:pPr>
      <w:r>
        <w:tab/>
      </w:r>
      <w:r w:rsidRPr="001E7181">
        <w:t>(i)</w:t>
      </w:r>
      <w:r w:rsidRPr="001E7181">
        <w:tab/>
      </w:r>
      <w:hyperlink r:id="rId47" w:tooltip="A2000-68" w:history="1">
        <w:r w:rsidR="004352C0" w:rsidRPr="001E7181">
          <w:rPr>
            <w:rStyle w:val="charCitHyperlinkItal"/>
          </w:rPr>
          <w:t>Water and Sewerage Act 2000</w:t>
        </w:r>
      </w:hyperlink>
      <w:r w:rsidR="003804E8" w:rsidRPr="001E7181">
        <w:t>.</w:t>
      </w:r>
    </w:p>
    <w:p w14:paraId="15E70FC7" w14:textId="4C63261A" w:rsidR="0047036B" w:rsidRPr="001E7181" w:rsidRDefault="004066AE" w:rsidP="004066AE">
      <w:pPr>
        <w:pStyle w:val="AH5Sec"/>
      </w:pPr>
      <w:bookmarkStart w:id="103" w:name="_Toc120019718"/>
      <w:r w:rsidRPr="004066AE">
        <w:rPr>
          <w:rStyle w:val="CharSectNo"/>
        </w:rPr>
        <w:t>75</w:t>
      </w:r>
      <w:r w:rsidRPr="001E7181">
        <w:tab/>
      </w:r>
      <w:r w:rsidR="0047036B" w:rsidRPr="001E7181">
        <w:t>Sharing public safety information—territory agencies</w:t>
      </w:r>
      <w:bookmarkEnd w:id="103"/>
    </w:p>
    <w:p w14:paraId="5C54F2EC" w14:textId="7790CE84" w:rsidR="0047036B" w:rsidRPr="001E7181" w:rsidRDefault="004066AE" w:rsidP="004066AE">
      <w:pPr>
        <w:pStyle w:val="Amain"/>
      </w:pPr>
      <w:r>
        <w:tab/>
      </w:r>
      <w:r w:rsidRPr="001E7181">
        <w:t>(1)</w:t>
      </w:r>
      <w:r w:rsidRPr="001E7181">
        <w:tab/>
      </w:r>
      <w:r w:rsidR="0047036B" w:rsidRPr="001E7181">
        <w:t>A public safety agency may—</w:t>
      </w:r>
    </w:p>
    <w:p w14:paraId="41F83953" w14:textId="611ECD56" w:rsidR="0047036B" w:rsidRPr="001E7181" w:rsidRDefault="004066AE" w:rsidP="004066AE">
      <w:pPr>
        <w:pStyle w:val="Apara"/>
      </w:pPr>
      <w:r>
        <w:tab/>
      </w:r>
      <w:r w:rsidRPr="001E7181">
        <w:t>(a)</w:t>
      </w:r>
      <w:r w:rsidRPr="001E7181">
        <w:tab/>
      </w:r>
      <w:r w:rsidR="0047036B" w:rsidRPr="001E7181">
        <w:t>give public safety information to another public safety agency (the</w:t>
      </w:r>
      <w:r w:rsidR="006810C0" w:rsidRPr="001E7181">
        <w:t> </w:t>
      </w:r>
      <w:r w:rsidR="0047036B" w:rsidRPr="001E7181">
        <w:rPr>
          <w:rStyle w:val="charBoldItals"/>
        </w:rPr>
        <w:t>receiving agency</w:t>
      </w:r>
      <w:r w:rsidR="0047036B" w:rsidRPr="001E7181">
        <w:t>); and</w:t>
      </w:r>
    </w:p>
    <w:p w14:paraId="6ABC0D13" w14:textId="75B8516D" w:rsidR="0047036B" w:rsidRPr="001E7181" w:rsidRDefault="004066AE" w:rsidP="004066AE">
      <w:pPr>
        <w:pStyle w:val="Apara"/>
      </w:pPr>
      <w:r>
        <w:tab/>
      </w:r>
      <w:r w:rsidRPr="001E7181">
        <w:t>(b)</w:t>
      </w:r>
      <w:r w:rsidRPr="001E7181">
        <w:tab/>
      </w:r>
      <w:r w:rsidR="0047036B" w:rsidRPr="001E7181">
        <w:t>impose conditions on how the receiving agency uses, stores or shares the information.</w:t>
      </w:r>
    </w:p>
    <w:p w14:paraId="4B4E8FA2" w14:textId="094FA401" w:rsidR="0047036B" w:rsidRPr="001E7181" w:rsidRDefault="004066AE" w:rsidP="004066AE">
      <w:pPr>
        <w:pStyle w:val="Amain"/>
      </w:pPr>
      <w:r>
        <w:tab/>
      </w:r>
      <w:r w:rsidRPr="001E7181">
        <w:t>(2)</w:t>
      </w:r>
      <w:r w:rsidRPr="001E7181">
        <w:tab/>
      </w:r>
      <w:r w:rsidR="0047036B" w:rsidRPr="001E7181">
        <w:t xml:space="preserve">A public safety agency </w:t>
      </w:r>
      <w:r w:rsidR="005A5D81" w:rsidRPr="001E7181">
        <w:t>(the </w:t>
      </w:r>
      <w:r w:rsidR="005A5D81" w:rsidRPr="001E7181">
        <w:rPr>
          <w:rStyle w:val="charBoldItals"/>
        </w:rPr>
        <w:t>requesting agency</w:t>
      </w:r>
      <w:r w:rsidR="005A5D81" w:rsidRPr="001E7181">
        <w:t xml:space="preserve">) </w:t>
      </w:r>
      <w:r w:rsidR="0047036B" w:rsidRPr="001E7181">
        <w:t>may request public safety information from another public safety agency.</w:t>
      </w:r>
    </w:p>
    <w:p w14:paraId="1FE90BC0" w14:textId="4F536C31" w:rsidR="0047036B" w:rsidRPr="001E7181" w:rsidRDefault="004066AE" w:rsidP="007929D2">
      <w:pPr>
        <w:pStyle w:val="Amain"/>
        <w:keepLines/>
      </w:pPr>
      <w:r>
        <w:lastRenderedPageBreak/>
        <w:tab/>
      </w:r>
      <w:r w:rsidRPr="001E7181">
        <w:t>(3)</w:t>
      </w:r>
      <w:r w:rsidRPr="001E7181">
        <w:tab/>
      </w:r>
      <w:r w:rsidR="007A0C39" w:rsidRPr="001E7181">
        <w:t xml:space="preserve">If a </w:t>
      </w:r>
      <w:r w:rsidR="0047036B" w:rsidRPr="001E7181">
        <w:t>public safety agency receives a request under subsection (2)</w:t>
      </w:r>
      <w:r w:rsidR="007A0C39" w:rsidRPr="001E7181">
        <w:t>, the agency</w:t>
      </w:r>
      <w:r w:rsidR="0047036B" w:rsidRPr="001E7181">
        <w:t xml:space="preserve"> may comply with the request</w:t>
      </w:r>
      <w:r w:rsidR="004A6EE1" w:rsidRPr="001E7181">
        <w:t xml:space="preserve"> if </w:t>
      </w:r>
      <w:r w:rsidR="007A0C39" w:rsidRPr="001E7181">
        <w:t xml:space="preserve">it </w:t>
      </w:r>
      <w:r w:rsidR="004A6EE1" w:rsidRPr="001E7181">
        <w:t xml:space="preserve">is satisfied that the </w:t>
      </w:r>
      <w:r w:rsidR="007A0C39" w:rsidRPr="001E7181">
        <w:t xml:space="preserve">requesting </w:t>
      </w:r>
      <w:r w:rsidR="004A6EE1" w:rsidRPr="001E7181">
        <w:t xml:space="preserve">agency will use the information </w:t>
      </w:r>
      <w:r w:rsidR="007A0C39" w:rsidRPr="001E7181">
        <w:t xml:space="preserve">only </w:t>
      </w:r>
      <w:r w:rsidR="004A6EE1" w:rsidRPr="001E7181">
        <w:t xml:space="preserve">to exercise a function given to the </w:t>
      </w:r>
      <w:r w:rsidR="007A0C39" w:rsidRPr="001E7181">
        <w:t xml:space="preserve">requesting </w:t>
      </w:r>
      <w:r w:rsidR="004A6EE1" w:rsidRPr="001E7181">
        <w:t>agency under a territory law.</w:t>
      </w:r>
    </w:p>
    <w:p w14:paraId="3666B091" w14:textId="44A97474" w:rsidR="0047036B" w:rsidRPr="001E7181" w:rsidRDefault="004066AE" w:rsidP="004066AE">
      <w:pPr>
        <w:pStyle w:val="AH5Sec"/>
      </w:pPr>
      <w:bookmarkStart w:id="104" w:name="_Toc120019719"/>
      <w:r w:rsidRPr="004066AE">
        <w:rPr>
          <w:rStyle w:val="CharSectNo"/>
        </w:rPr>
        <w:t>76</w:t>
      </w:r>
      <w:r w:rsidRPr="001E7181">
        <w:tab/>
      </w:r>
      <w:r w:rsidR="0047036B" w:rsidRPr="001E7181">
        <w:t>Sharing public safety information—non-territory agencies</w:t>
      </w:r>
      <w:bookmarkEnd w:id="104"/>
    </w:p>
    <w:p w14:paraId="1C906C3E" w14:textId="4E6A659F" w:rsidR="0047036B" w:rsidRPr="001E7181" w:rsidRDefault="004066AE" w:rsidP="004066AE">
      <w:pPr>
        <w:pStyle w:val="Amain"/>
      </w:pPr>
      <w:r>
        <w:tab/>
      </w:r>
      <w:r w:rsidRPr="001E7181">
        <w:t>(1)</w:t>
      </w:r>
      <w:r w:rsidRPr="001E7181">
        <w:tab/>
      </w:r>
      <w:r w:rsidR="0047036B" w:rsidRPr="001E7181">
        <w:t>A public safety agency may give public safety information to a non</w:t>
      </w:r>
      <w:r w:rsidR="0047036B" w:rsidRPr="001E7181">
        <w:noBreakHyphen/>
        <w:t>territory agency if the public safety agency is satisfied</w:t>
      </w:r>
      <w:r w:rsidR="0044443C" w:rsidRPr="001E7181">
        <w:rPr>
          <w:color w:val="000000"/>
        </w:rPr>
        <w:t xml:space="preserve"> </w:t>
      </w:r>
      <w:r w:rsidR="0047036B" w:rsidRPr="001E7181">
        <w:t>that—</w:t>
      </w:r>
    </w:p>
    <w:p w14:paraId="6B953786" w14:textId="3B18C619" w:rsidR="0047036B" w:rsidRPr="001E7181" w:rsidRDefault="004066AE" w:rsidP="004066AE">
      <w:pPr>
        <w:pStyle w:val="Apara"/>
      </w:pPr>
      <w:r>
        <w:tab/>
      </w:r>
      <w:r w:rsidRPr="001E7181">
        <w:t>(a)</w:t>
      </w:r>
      <w:r w:rsidRPr="001E7181">
        <w:tab/>
      </w:r>
      <w:r w:rsidR="0047036B" w:rsidRPr="001E7181">
        <w:t>the information relates to a function of the non-territory agency; and</w:t>
      </w:r>
    </w:p>
    <w:p w14:paraId="568007F0" w14:textId="40747E88" w:rsidR="0047036B" w:rsidRPr="001E7181" w:rsidRDefault="004066AE" w:rsidP="004066AE">
      <w:pPr>
        <w:pStyle w:val="Apara"/>
      </w:pPr>
      <w:r>
        <w:tab/>
      </w:r>
      <w:r w:rsidRPr="001E7181">
        <w:t>(b)</w:t>
      </w:r>
      <w:r w:rsidRPr="001E7181">
        <w:tab/>
      </w:r>
      <w:r w:rsidR="0047036B" w:rsidRPr="001E7181">
        <w:t>the information relates to compliance with a law of the Commonwealth, a State or the Northern Territory that provides for public safety; and</w:t>
      </w:r>
    </w:p>
    <w:p w14:paraId="08BD7090" w14:textId="5026EBE4" w:rsidR="0047036B" w:rsidRPr="001E7181" w:rsidRDefault="004066AE" w:rsidP="004066AE">
      <w:pPr>
        <w:pStyle w:val="Apara"/>
      </w:pPr>
      <w:r>
        <w:tab/>
      </w:r>
      <w:r w:rsidRPr="001E7181">
        <w:t>(c)</w:t>
      </w:r>
      <w:r w:rsidRPr="001E7181">
        <w:tab/>
      </w:r>
      <w:r w:rsidR="0047036B" w:rsidRPr="001E7181">
        <w:t>the non-territory agency that receives the information (the</w:t>
      </w:r>
      <w:r w:rsidR="00F46733" w:rsidRPr="001E7181">
        <w:t> </w:t>
      </w:r>
      <w:r w:rsidR="0047036B" w:rsidRPr="001E7181">
        <w:rPr>
          <w:rStyle w:val="charBoldItals"/>
        </w:rPr>
        <w:t>receiving agency</w:t>
      </w:r>
      <w:r w:rsidR="0047036B" w:rsidRPr="001E7181">
        <w:t xml:space="preserve">) will use the information </w:t>
      </w:r>
      <w:r w:rsidR="007A0C39" w:rsidRPr="001E7181">
        <w:t xml:space="preserve">only </w:t>
      </w:r>
      <w:r w:rsidR="0047036B" w:rsidRPr="001E7181">
        <w:t>to exercise a function the receiving agency has under a law mentioned in subsection (1) (b); and</w:t>
      </w:r>
    </w:p>
    <w:p w14:paraId="6693E6C7" w14:textId="0034646C" w:rsidR="0047036B" w:rsidRPr="001E7181" w:rsidRDefault="004066AE" w:rsidP="004066AE">
      <w:pPr>
        <w:pStyle w:val="Apara"/>
      </w:pPr>
      <w:r>
        <w:tab/>
      </w:r>
      <w:r w:rsidRPr="001E7181">
        <w:t>(d)</w:t>
      </w:r>
      <w:r w:rsidRPr="001E7181">
        <w:tab/>
      </w:r>
      <w:r w:rsidR="0047036B" w:rsidRPr="001E7181">
        <w:t>giving the information will not unreasonably compromise the exercise of a function under a territory law.</w:t>
      </w:r>
    </w:p>
    <w:p w14:paraId="53094F69" w14:textId="62C96C16" w:rsidR="0047036B" w:rsidRPr="001E7181" w:rsidRDefault="004066AE" w:rsidP="004066AE">
      <w:pPr>
        <w:pStyle w:val="Amain"/>
      </w:pPr>
      <w:r>
        <w:tab/>
      </w:r>
      <w:r w:rsidRPr="001E7181">
        <w:t>(2)</w:t>
      </w:r>
      <w:r w:rsidRPr="001E7181">
        <w:tab/>
      </w:r>
      <w:r w:rsidR="0047036B" w:rsidRPr="001E7181">
        <w:t>A public safety agency may impose conditions on how the non</w:t>
      </w:r>
      <w:r w:rsidR="0047036B" w:rsidRPr="001E7181">
        <w:noBreakHyphen/>
        <w:t>territory agency uses, stores or shares the public safety information.</w:t>
      </w:r>
    </w:p>
    <w:p w14:paraId="2738574C" w14:textId="4C93DDD9" w:rsidR="0047036B" w:rsidRPr="004066AE" w:rsidRDefault="004066AE" w:rsidP="004066AE">
      <w:pPr>
        <w:pStyle w:val="AH3Div"/>
      </w:pPr>
      <w:bookmarkStart w:id="105" w:name="_Toc120019720"/>
      <w:r w:rsidRPr="004066AE">
        <w:rPr>
          <w:rStyle w:val="CharDivNo"/>
        </w:rPr>
        <w:t>Division 10.2</w:t>
      </w:r>
      <w:r w:rsidRPr="001E7181">
        <w:tab/>
      </w:r>
      <w:r w:rsidR="0047036B" w:rsidRPr="004066AE">
        <w:rPr>
          <w:rStyle w:val="CharDivText"/>
        </w:rPr>
        <w:t>Information sharing—protected information</w:t>
      </w:r>
      <w:bookmarkEnd w:id="105"/>
    </w:p>
    <w:p w14:paraId="3779C485" w14:textId="4AA5900B" w:rsidR="0047036B" w:rsidRPr="001E7181" w:rsidRDefault="004066AE" w:rsidP="004066AE">
      <w:pPr>
        <w:pStyle w:val="AH5Sec"/>
        <w:rPr>
          <w:color w:val="000000"/>
          <w:shd w:val="clear" w:color="auto" w:fill="FFFFFF"/>
        </w:rPr>
      </w:pPr>
      <w:bookmarkStart w:id="106" w:name="_Toc120019721"/>
      <w:r w:rsidRPr="004066AE">
        <w:rPr>
          <w:rStyle w:val="CharSectNo"/>
        </w:rPr>
        <w:t>77</w:t>
      </w:r>
      <w:r w:rsidRPr="001E7181">
        <w:rPr>
          <w:color w:val="000000"/>
        </w:rPr>
        <w:tab/>
      </w:r>
      <w:r w:rsidR="0047036B" w:rsidRPr="001E7181">
        <w:t>Offence</w:t>
      </w:r>
      <w:r w:rsidR="00892448" w:rsidRPr="001E7181">
        <w:t>s</w:t>
      </w:r>
      <w:r w:rsidR="0047036B" w:rsidRPr="001E7181">
        <w:t>—u</w:t>
      </w:r>
      <w:r w:rsidR="0047036B" w:rsidRPr="001E7181">
        <w:rPr>
          <w:color w:val="000000"/>
          <w:shd w:val="clear" w:color="auto" w:fill="FFFFFF"/>
        </w:rPr>
        <w:t>se or divulge protected information</w:t>
      </w:r>
      <w:bookmarkEnd w:id="106"/>
    </w:p>
    <w:p w14:paraId="5574E7D9" w14:textId="64447456" w:rsidR="0047036B" w:rsidRPr="001E7181" w:rsidRDefault="004066AE" w:rsidP="004066AE">
      <w:pPr>
        <w:pStyle w:val="Amain"/>
      </w:pPr>
      <w:r>
        <w:tab/>
      </w:r>
      <w:r w:rsidRPr="001E7181">
        <w:t>(1)</w:t>
      </w:r>
      <w:r w:rsidRPr="001E7181">
        <w:tab/>
      </w:r>
      <w:r w:rsidR="0047036B" w:rsidRPr="001E7181">
        <w:t>A person commits an offence if—</w:t>
      </w:r>
    </w:p>
    <w:p w14:paraId="00EF5F41" w14:textId="74FD277F" w:rsidR="0047036B" w:rsidRPr="001E7181" w:rsidRDefault="004066AE" w:rsidP="004066AE">
      <w:pPr>
        <w:pStyle w:val="Apara"/>
      </w:pPr>
      <w:r>
        <w:tab/>
      </w:r>
      <w:r w:rsidRPr="001E7181">
        <w:t>(a)</w:t>
      </w:r>
      <w:r w:rsidRPr="001E7181">
        <w:tab/>
      </w:r>
      <w:r w:rsidR="0047036B" w:rsidRPr="001E7181">
        <w:t>the person uses information; and</w:t>
      </w:r>
    </w:p>
    <w:p w14:paraId="7A25F7E8" w14:textId="2EE1300C" w:rsidR="0047036B" w:rsidRPr="001E7181" w:rsidRDefault="004066AE" w:rsidP="004066AE">
      <w:pPr>
        <w:pStyle w:val="Apara"/>
      </w:pPr>
      <w:r>
        <w:tab/>
      </w:r>
      <w:r w:rsidRPr="001E7181">
        <w:t>(b)</w:t>
      </w:r>
      <w:r w:rsidRPr="001E7181">
        <w:tab/>
      </w:r>
      <w:r w:rsidR="0047036B" w:rsidRPr="001E7181">
        <w:t>the information is protected information about someone else; and</w:t>
      </w:r>
    </w:p>
    <w:p w14:paraId="1DA4816F" w14:textId="0FFCF66F" w:rsidR="0047036B" w:rsidRPr="001E7181" w:rsidRDefault="004066AE" w:rsidP="004066AE">
      <w:pPr>
        <w:pStyle w:val="Apara"/>
        <w:keepNext/>
      </w:pPr>
      <w:r>
        <w:lastRenderedPageBreak/>
        <w:tab/>
      </w:r>
      <w:r w:rsidRPr="001E7181">
        <w:t>(c)</w:t>
      </w:r>
      <w:r w:rsidRPr="001E7181">
        <w:tab/>
      </w:r>
      <w:r w:rsidR="0047036B" w:rsidRPr="001E7181">
        <w:t>the person is reckless about whether the information is protected information about someone else.</w:t>
      </w:r>
    </w:p>
    <w:p w14:paraId="4B0651F8" w14:textId="627FDA56" w:rsidR="0047036B" w:rsidRPr="001E7181" w:rsidRDefault="0047036B" w:rsidP="0047036B">
      <w:pPr>
        <w:pStyle w:val="Penalty"/>
      </w:pPr>
      <w:r w:rsidRPr="001E7181">
        <w:t xml:space="preserve">Maximum penalty:  </w:t>
      </w:r>
      <w:r w:rsidR="00892448" w:rsidRPr="001E7181">
        <w:t>50</w:t>
      </w:r>
      <w:r w:rsidRPr="001E7181">
        <w:t xml:space="preserve"> penalty units, imprisonment for </w:t>
      </w:r>
      <w:r w:rsidR="00892448" w:rsidRPr="001E7181">
        <w:t>6</w:t>
      </w:r>
      <w:r w:rsidRPr="001E7181">
        <w:t xml:space="preserve"> months or both.</w:t>
      </w:r>
    </w:p>
    <w:p w14:paraId="6B92DB58" w14:textId="312FFA1C" w:rsidR="0047036B" w:rsidRPr="001E7181" w:rsidRDefault="004066AE" w:rsidP="004066AE">
      <w:pPr>
        <w:pStyle w:val="Amain"/>
      </w:pPr>
      <w:r>
        <w:tab/>
      </w:r>
      <w:r w:rsidRPr="001E7181">
        <w:t>(2)</w:t>
      </w:r>
      <w:r w:rsidRPr="001E7181">
        <w:tab/>
      </w:r>
      <w:r w:rsidR="0047036B" w:rsidRPr="001E7181">
        <w:t>A person commits an offence if—</w:t>
      </w:r>
    </w:p>
    <w:p w14:paraId="7BF5B5F4" w14:textId="7686AB08" w:rsidR="0047036B" w:rsidRPr="001E7181" w:rsidRDefault="004066AE" w:rsidP="004066AE">
      <w:pPr>
        <w:pStyle w:val="Apara"/>
      </w:pPr>
      <w:r>
        <w:tab/>
      </w:r>
      <w:r w:rsidRPr="001E7181">
        <w:t>(a)</w:t>
      </w:r>
      <w:r w:rsidRPr="001E7181">
        <w:tab/>
      </w:r>
      <w:r w:rsidR="0047036B" w:rsidRPr="001E7181">
        <w:t>the person does something that divulges information; and</w:t>
      </w:r>
    </w:p>
    <w:p w14:paraId="1C523C91" w14:textId="275C4047" w:rsidR="0047036B" w:rsidRPr="001E7181" w:rsidRDefault="004066AE" w:rsidP="004066AE">
      <w:pPr>
        <w:pStyle w:val="Apara"/>
      </w:pPr>
      <w:r>
        <w:tab/>
      </w:r>
      <w:r w:rsidRPr="001E7181">
        <w:t>(b)</w:t>
      </w:r>
      <w:r w:rsidRPr="001E7181">
        <w:tab/>
      </w:r>
      <w:r w:rsidR="0047036B" w:rsidRPr="001E7181">
        <w:t>the information is protected information about someone else; and</w:t>
      </w:r>
    </w:p>
    <w:p w14:paraId="19EA41F2" w14:textId="191AACB3" w:rsidR="0047036B" w:rsidRPr="001E7181" w:rsidRDefault="004066AE" w:rsidP="004066AE">
      <w:pPr>
        <w:pStyle w:val="Apara"/>
      </w:pPr>
      <w:r>
        <w:tab/>
      </w:r>
      <w:r w:rsidRPr="001E7181">
        <w:t>(c)</w:t>
      </w:r>
      <w:r w:rsidRPr="001E7181">
        <w:tab/>
      </w:r>
      <w:r w:rsidR="0047036B" w:rsidRPr="001E7181">
        <w:t>the person is reckless about whether—</w:t>
      </w:r>
    </w:p>
    <w:p w14:paraId="4AF0AE64" w14:textId="5D3F50E8" w:rsidR="0047036B" w:rsidRPr="001E7181" w:rsidRDefault="004066AE" w:rsidP="004066AE">
      <w:pPr>
        <w:pStyle w:val="Asubpara"/>
      </w:pPr>
      <w:r>
        <w:tab/>
      </w:r>
      <w:r w:rsidRPr="001E7181">
        <w:t>(i)</w:t>
      </w:r>
      <w:r w:rsidRPr="001E7181">
        <w:tab/>
      </w:r>
      <w:r w:rsidR="0047036B" w:rsidRPr="001E7181">
        <w:t>the information is protected information about someone else; and</w:t>
      </w:r>
    </w:p>
    <w:p w14:paraId="0E5F0521" w14:textId="610FC20D" w:rsidR="0047036B" w:rsidRPr="001E7181" w:rsidRDefault="004066AE" w:rsidP="004066AE">
      <w:pPr>
        <w:pStyle w:val="Asubpara"/>
        <w:keepNext/>
      </w:pPr>
      <w:r>
        <w:tab/>
      </w:r>
      <w:r w:rsidRPr="001E7181">
        <w:t>(ii)</w:t>
      </w:r>
      <w:r w:rsidRPr="001E7181">
        <w:tab/>
      </w:r>
      <w:r w:rsidR="0047036B" w:rsidRPr="001E7181">
        <w:t>doing the thing would result in the information being divulged to someone else.</w:t>
      </w:r>
    </w:p>
    <w:p w14:paraId="6E546B72" w14:textId="6D1537BF" w:rsidR="0047036B" w:rsidRPr="001E7181" w:rsidRDefault="0047036B" w:rsidP="0047036B">
      <w:pPr>
        <w:pStyle w:val="Penalty"/>
      </w:pPr>
      <w:r w:rsidRPr="001E7181">
        <w:t xml:space="preserve">Maximum penalty:  </w:t>
      </w:r>
      <w:r w:rsidR="00892448" w:rsidRPr="001E7181">
        <w:t>50</w:t>
      </w:r>
      <w:r w:rsidRPr="001E7181">
        <w:t xml:space="preserve"> penalty units, imprisonment for </w:t>
      </w:r>
      <w:r w:rsidR="00892448" w:rsidRPr="001E7181">
        <w:t>6</w:t>
      </w:r>
      <w:r w:rsidRPr="001E7181">
        <w:t xml:space="preserve"> months or both.</w:t>
      </w:r>
    </w:p>
    <w:p w14:paraId="34F59D75" w14:textId="189AC91C" w:rsidR="0047036B" w:rsidRPr="001E7181" w:rsidRDefault="004066AE" w:rsidP="004066AE">
      <w:pPr>
        <w:pStyle w:val="Amain"/>
      </w:pPr>
      <w:r>
        <w:tab/>
      </w:r>
      <w:r w:rsidRPr="001E7181">
        <w:t>(3)</w:t>
      </w:r>
      <w:r w:rsidRPr="001E7181">
        <w:tab/>
      </w:r>
      <w:r w:rsidR="0047036B" w:rsidRPr="001E7181">
        <w:t>Subsections (1) and (2) do not apply—</w:t>
      </w:r>
    </w:p>
    <w:p w14:paraId="4DA655FD" w14:textId="2F601EC1" w:rsidR="0047036B" w:rsidRPr="001E7181" w:rsidRDefault="004066AE" w:rsidP="004066AE">
      <w:pPr>
        <w:pStyle w:val="Apara"/>
      </w:pPr>
      <w:r>
        <w:tab/>
      </w:r>
      <w:r w:rsidRPr="001E7181">
        <w:t>(a)</w:t>
      </w:r>
      <w:r w:rsidRPr="001E7181">
        <w:tab/>
      </w:r>
      <w:r w:rsidR="0047036B" w:rsidRPr="001E7181">
        <w:t>if the information is used or divulged—</w:t>
      </w:r>
    </w:p>
    <w:p w14:paraId="013DA581" w14:textId="34944A89" w:rsidR="0047036B" w:rsidRPr="001E7181" w:rsidRDefault="004066AE" w:rsidP="004066AE">
      <w:pPr>
        <w:pStyle w:val="Asubpara"/>
      </w:pPr>
      <w:r>
        <w:tab/>
      </w:r>
      <w:r w:rsidRPr="001E7181">
        <w:t>(i)</w:t>
      </w:r>
      <w:r w:rsidRPr="001E7181">
        <w:tab/>
      </w:r>
      <w:r w:rsidR="0047036B" w:rsidRPr="001E7181">
        <w:t>under this Act, another territory law, or another law in force in the Territory; or</w:t>
      </w:r>
    </w:p>
    <w:p w14:paraId="3502EA21" w14:textId="37FC2D22" w:rsidR="0047036B" w:rsidRPr="001E7181" w:rsidRDefault="004066AE" w:rsidP="004066AE">
      <w:pPr>
        <w:pStyle w:val="Asubpara"/>
      </w:pPr>
      <w:r>
        <w:tab/>
      </w:r>
      <w:r w:rsidRPr="001E7181">
        <w:t>(ii)</w:t>
      </w:r>
      <w:r w:rsidRPr="001E7181">
        <w:tab/>
      </w:r>
      <w:r w:rsidR="0047036B" w:rsidRPr="001E7181">
        <w:t>in relation to the exercise of a function by a public official under this Act or another territory law; or</w:t>
      </w:r>
    </w:p>
    <w:p w14:paraId="4BDCCA88" w14:textId="605C3024" w:rsidR="0047036B" w:rsidRPr="001E7181" w:rsidRDefault="004066AE" w:rsidP="004066AE">
      <w:pPr>
        <w:pStyle w:val="Asubpara"/>
      </w:pPr>
      <w:r>
        <w:tab/>
      </w:r>
      <w:r w:rsidRPr="001E7181">
        <w:t>(iii)</w:t>
      </w:r>
      <w:r w:rsidRPr="001E7181">
        <w:tab/>
      </w:r>
      <w:r w:rsidR="0047036B" w:rsidRPr="001E7181">
        <w:t>in a court proceeding; or</w:t>
      </w:r>
    </w:p>
    <w:p w14:paraId="7052A0E0" w14:textId="15888FC8" w:rsidR="0047036B" w:rsidRPr="001E7181" w:rsidRDefault="004066AE" w:rsidP="004066AE">
      <w:pPr>
        <w:pStyle w:val="Apara"/>
      </w:pPr>
      <w:r>
        <w:tab/>
      </w:r>
      <w:r w:rsidRPr="001E7181">
        <w:t>(b)</w:t>
      </w:r>
      <w:r w:rsidRPr="001E7181">
        <w:tab/>
      </w:r>
      <w:r w:rsidR="0047036B" w:rsidRPr="001E7181">
        <w:t>to the using or divulging of protected information about a person with the person’s consent.</w:t>
      </w:r>
    </w:p>
    <w:p w14:paraId="2CF2B540" w14:textId="0521EED9" w:rsidR="0047036B" w:rsidRPr="001E7181" w:rsidRDefault="004066AE" w:rsidP="004066AE">
      <w:pPr>
        <w:pStyle w:val="Amain"/>
      </w:pPr>
      <w:r>
        <w:tab/>
      </w:r>
      <w:r w:rsidRPr="001E7181">
        <w:t>(4)</w:t>
      </w:r>
      <w:r w:rsidRPr="001E7181">
        <w:tab/>
      </w:r>
      <w:r w:rsidR="0047036B" w:rsidRPr="001E7181">
        <w:rPr>
          <w:shd w:val="clear" w:color="auto" w:fill="FFFFFF"/>
        </w:rPr>
        <w:t>A public official need not divulge protected information to a court, or produce a document containing protected information to a court, unless it is necessary to do so for this Act or another law in force in the Territory.</w:t>
      </w:r>
    </w:p>
    <w:p w14:paraId="76202619" w14:textId="01D4ACBD" w:rsidR="0047036B" w:rsidRPr="001E7181" w:rsidRDefault="004066AE" w:rsidP="004066AE">
      <w:pPr>
        <w:pStyle w:val="Amain"/>
      </w:pPr>
      <w:r>
        <w:lastRenderedPageBreak/>
        <w:tab/>
      </w:r>
      <w:r w:rsidRPr="001E7181">
        <w:t>(5)</w:t>
      </w:r>
      <w:r w:rsidRPr="001E7181">
        <w:tab/>
      </w:r>
      <w:r w:rsidR="0047036B" w:rsidRPr="001E7181">
        <w:t>In this section:</w:t>
      </w:r>
    </w:p>
    <w:p w14:paraId="4A6282B8" w14:textId="77777777" w:rsidR="0047036B" w:rsidRPr="001E7181" w:rsidRDefault="0047036B" w:rsidP="004066AE">
      <w:pPr>
        <w:pStyle w:val="aDef"/>
      </w:pPr>
      <w:r w:rsidRPr="001E7181">
        <w:rPr>
          <w:rStyle w:val="charBoldItals"/>
        </w:rPr>
        <w:t>court</w:t>
      </w:r>
      <w:r w:rsidRPr="001E7181">
        <w:t xml:space="preserve"> includes a tribunal, authority or person having power to require the production of documents or the answering of questions.</w:t>
      </w:r>
    </w:p>
    <w:p w14:paraId="403DAD94" w14:textId="77777777" w:rsidR="0047036B" w:rsidRPr="001E7181" w:rsidRDefault="0047036B" w:rsidP="004066AE">
      <w:pPr>
        <w:pStyle w:val="aDef"/>
        <w:keepNext/>
      </w:pPr>
      <w:r w:rsidRPr="001E7181">
        <w:rPr>
          <w:rStyle w:val="charBoldItals"/>
        </w:rPr>
        <w:t>divulge</w:t>
      </w:r>
      <w:r w:rsidRPr="001E7181">
        <w:t xml:space="preserve"> includes—</w:t>
      </w:r>
    </w:p>
    <w:p w14:paraId="1938CD5A" w14:textId="4DD82C81" w:rsidR="0047036B" w:rsidRPr="001E7181" w:rsidRDefault="004066AE" w:rsidP="004066AE">
      <w:pPr>
        <w:pStyle w:val="aDefpara"/>
        <w:keepNext/>
      </w:pPr>
      <w:r>
        <w:tab/>
      </w:r>
      <w:r w:rsidRPr="001E7181">
        <w:t>(a)</w:t>
      </w:r>
      <w:r w:rsidRPr="001E7181">
        <w:tab/>
      </w:r>
      <w:r w:rsidR="0047036B" w:rsidRPr="001E7181">
        <w:t>communicate; or</w:t>
      </w:r>
    </w:p>
    <w:p w14:paraId="332AAD38" w14:textId="79302741" w:rsidR="0047036B" w:rsidRPr="001E7181" w:rsidRDefault="004066AE" w:rsidP="004066AE">
      <w:pPr>
        <w:pStyle w:val="aDefpara"/>
      </w:pPr>
      <w:r>
        <w:tab/>
      </w:r>
      <w:r w:rsidRPr="001E7181">
        <w:t>(b)</w:t>
      </w:r>
      <w:r w:rsidRPr="001E7181">
        <w:tab/>
      </w:r>
      <w:r w:rsidR="0047036B" w:rsidRPr="001E7181">
        <w:t>publish.</w:t>
      </w:r>
    </w:p>
    <w:p w14:paraId="074407AD" w14:textId="77777777" w:rsidR="0047036B" w:rsidRPr="001E7181" w:rsidRDefault="0047036B" w:rsidP="004066AE">
      <w:pPr>
        <w:pStyle w:val="aDef"/>
      </w:pPr>
      <w:r w:rsidRPr="001E7181">
        <w:rPr>
          <w:rStyle w:val="charBoldItals"/>
        </w:rPr>
        <w:t>produce</w:t>
      </w:r>
      <w:r w:rsidRPr="001E7181">
        <w:t xml:space="preserve"> includes allow access to.</w:t>
      </w:r>
    </w:p>
    <w:p w14:paraId="57E73284" w14:textId="77777777" w:rsidR="0047036B" w:rsidRPr="001E7181" w:rsidRDefault="0047036B" w:rsidP="004066AE">
      <w:pPr>
        <w:pStyle w:val="aDef"/>
      </w:pPr>
      <w:r w:rsidRPr="001E7181">
        <w:rPr>
          <w:rStyle w:val="charBoldItals"/>
        </w:rPr>
        <w:t>protected information</w:t>
      </w:r>
      <w:r w:rsidRPr="001E7181">
        <w:t xml:space="preserve"> means information about a person that is disclosed to, or obtained by a public official because of the exercise, or the purported exercise, of a function under this Act by the public official or someone else.</w:t>
      </w:r>
    </w:p>
    <w:p w14:paraId="5B89D468" w14:textId="77777777" w:rsidR="0047036B" w:rsidRPr="001E7181" w:rsidRDefault="0047036B" w:rsidP="004066AE">
      <w:pPr>
        <w:pStyle w:val="aDef"/>
      </w:pPr>
      <w:r w:rsidRPr="001E7181">
        <w:rPr>
          <w:rStyle w:val="charBoldItals"/>
        </w:rPr>
        <w:t>use</w:t>
      </w:r>
      <w:r w:rsidRPr="001E7181">
        <w:rPr>
          <w:shd w:val="clear" w:color="auto" w:fill="FFFFFF"/>
        </w:rPr>
        <w:t>, in relation to information, includes make a record of the information.</w:t>
      </w:r>
    </w:p>
    <w:p w14:paraId="58A4981B" w14:textId="77777777" w:rsidR="00E6234C" w:rsidRPr="001E7181" w:rsidRDefault="00E6234C" w:rsidP="004066AE">
      <w:pPr>
        <w:pStyle w:val="PageBreak"/>
        <w:suppressLineNumbers/>
      </w:pPr>
      <w:r w:rsidRPr="001E7181">
        <w:br w:type="page"/>
      </w:r>
    </w:p>
    <w:p w14:paraId="51A68D8B" w14:textId="3FBFE926" w:rsidR="0047036B" w:rsidRPr="004066AE" w:rsidRDefault="004066AE" w:rsidP="004066AE">
      <w:pPr>
        <w:pStyle w:val="AH2Part"/>
      </w:pPr>
      <w:bookmarkStart w:id="107" w:name="_Toc120019722"/>
      <w:r w:rsidRPr="004066AE">
        <w:rPr>
          <w:rStyle w:val="CharPartNo"/>
        </w:rPr>
        <w:lastRenderedPageBreak/>
        <w:t>Part 11</w:t>
      </w:r>
      <w:r w:rsidRPr="001E7181">
        <w:tab/>
      </w:r>
      <w:r w:rsidR="0047036B" w:rsidRPr="004066AE">
        <w:rPr>
          <w:rStyle w:val="CharPartText"/>
        </w:rPr>
        <w:t>Notification and review of decisions</w:t>
      </w:r>
      <w:bookmarkEnd w:id="107"/>
    </w:p>
    <w:p w14:paraId="71C0A2E9" w14:textId="77777777" w:rsidR="002A5035" w:rsidRPr="001E7181" w:rsidRDefault="002A5035" w:rsidP="004066AE">
      <w:pPr>
        <w:pStyle w:val="Placeholder"/>
        <w:suppressLineNumbers/>
      </w:pPr>
      <w:r w:rsidRPr="001E7181">
        <w:rPr>
          <w:rStyle w:val="CharDivNo"/>
        </w:rPr>
        <w:t xml:space="preserve">  </w:t>
      </w:r>
      <w:r w:rsidRPr="001E7181">
        <w:rPr>
          <w:rStyle w:val="CharDivText"/>
        </w:rPr>
        <w:t xml:space="preserve">  </w:t>
      </w:r>
    </w:p>
    <w:p w14:paraId="7D90FFAF" w14:textId="3F2313EB" w:rsidR="0047036B" w:rsidRPr="001E7181" w:rsidRDefault="004066AE" w:rsidP="004066AE">
      <w:pPr>
        <w:pStyle w:val="AH5Sec"/>
        <w:rPr>
          <w:color w:val="000000"/>
          <w:shd w:val="clear" w:color="auto" w:fill="FFFFFF"/>
        </w:rPr>
      </w:pPr>
      <w:bookmarkStart w:id="108" w:name="_Toc120019723"/>
      <w:r w:rsidRPr="004066AE">
        <w:rPr>
          <w:rStyle w:val="CharSectNo"/>
        </w:rPr>
        <w:t>78</w:t>
      </w:r>
      <w:r w:rsidRPr="001E7181">
        <w:rPr>
          <w:color w:val="000000"/>
        </w:rPr>
        <w:tab/>
      </w:r>
      <w:r w:rsidR="0047036B" w:rsidRPr="001E7181">
        <w:t>Definitions</w:t>
      </w:r>
      <w:r w:rsidR="0047036B" w:rsidRPr="001E7181">
        <w:rPr>
          <w:color w:val="000000"/>
          <w:shd w:val="clear" w:color="auto" w:fill="FFFFFF"/>
        </w:rPr>
        <w:t>—pt 11</w:t>
      </w:r>
      <w:bookmarkEnd w:id="108"/>
    </w:p>
    <w:p w14:paraId="3EADD5E2" w14:textId="77777777" w:rsidR="0047036B" w:rsidRPr="001E7181" w:rsidRDefault="0047036B" w:rsidP="007929D2">
      <w:pPr>
        <w:pStyle w:val="Amainreturn"/>
      </w:pPr>
      <w:r w:rsidRPr="001E7181">
        <w:t>In this part:</w:t>
      </w:r>
    </w:p>
    <w:p w14:paraId="2DF31BF0" w14:textId="77777777" w:rsidR="0047036B" w:rsidRPr="001E7181" w:rsidRDefault="0047036B" w:rsidP="004066AE">
      <w:pPr>
        <w:pStyle w:val="aDef"/>
      </w:pPr>
      <w:r w:rsidRPr="001E7181">
        <w:rPr>
          <w:rStyle w:val="charBoldItals"/>
        </w:rPr>
        <w:t>ACAT reviewable decision</w:t>
      </w:r>
      <w:r w:rsidRPr="001E7181">
        <w:t xml:space="preserve"> means a decision mentioned in schedule 1, part 1.2, column 3 under a provision of this Act mentioned in column 2 in relation to the decision.</w:t>
      </w:r>
    </w:p>
    <w:p w14:paraId="6283A20C" w14:textId="77777777" w:rsidR="0047036B" w:rsidRPr="001E7181" w:rsidRDefault="0047036B" w:rsidP="004066AE">
      <w:pPr>
        <w:pStyle w:val="aDef"/>
      </w:pPr>
      <w:r w:rsidRPr="001E7181">
        <w:rPr>
          <w:rStyle w:val="charBoldItals"/>
        </w:rPr>
        <w:t>affected person</w:t>
      </w:r>
      <w:r w:rsidRPr="001E7181">
        <w:rPr>
          <w:bCs/>
          <w:iCs/>
        </w:rPr>
        <w:t xml:space="preserve"> means a person mentioned in schedule 1, column 4 in relation to a decision.</w:t>
      </w:r>
    </w:p>
    <w:p w14:paraId="6EEC9AB8" w14:textId="77777777" w:rsidR="0047036B" w:rsidRPr="001E7181" w:rsidRDefault="0047036B" w:rsidP="004066AE">
      <w:pPr>
        <w:pStyle w:val="aDef"/>
      </w:pPr>
      <w:r w:rsidRPr="001E7181">
        <w:rPr>
          <w:rStyle w:val="charBoldItals"/>
        </w:rPr>
        <w:t>decision</w:t>
      </w:r>
      <w:r w:rsidRPr="001E7181">
        <w:rPr>
          <w:rStyle w:val="charBoldItals"/>
        </w:rPr>
        <w:noBreakHyphen/>
        <w:t>maker</w:t>
      </w:r>
      <w:r w:rsidRPr="001E7181">
        <w:t xml:space="preserve"> means the decision</w:t>
      </w:r>
      <w:r w:rsidRPr="001E7181">
        <w:noBreakHyphen/>
        <w:t>maker for a reconsideration application.</w:t>
      </w:r>
    </w:p>
    <w:p w14:paraId="3711986F" w14:textId="77777777" w:rsidR="007A0C39" w:rsidRPr="001E7181" w:rsidRDefault="007A0C39" w:rsidP="004066AE">
      <w:pPr>
        <w:pStyle w:val="aDef"/>
      </w:pPr>
      <w:r w:rsidRPr="001E7181">
        <w:rPr>
          <w:rStyle w:val="charBoldItals"/>
        </w:rPr>
        <w:t>internally reviewable decision</w:t>
      </w:r>
      <w:r w:rsidRPr="001E7181">
        <w:t xml:space="preserve"> means a decision mentioned in schedule 1, part 1.1, column 3 under a provision of this Act mentioned in column 2 in relation to the decision.</w:t>
      </w:r>
    </w:p>
    <w:p w14:paraId="05F8886C" w14:textId="1BD85990" w:rsidR="0047036B" w:rsidRPr="001E7181" w:rsidRDefault="0047036B" w:rsidP="004066AE">
      <w:pPr>
        <w:pStyle w:val="aDef"/>
      </w:pPr>
      <w:r w:rsidRPr="001E7181">
        <w:rPr>
          <w:rStyle w:val="charBoldItals"/>
        </w:rPr>
        <w:t>internal review notice</w:t>
      </w:r>
      <w:r w:rsidRPr="001E7181">
        <w:t xml:space="preserve">—see the </w:t>
      </w:r>
      <w:hyperlink r:id="rId48" w:tooltip="A2008-35" w:history="1">
        <w:r w:rsidR="004352C0" w:rsidRPr="001E7181">
          <w:rPr>
            <w:rStyle w:val="charCitHyperlinkItal"/>
          </w:rPr>
          <w:t>ACT Civil and Administrative Tribunal Act 2008</w:t>
        </w:r>
      </w:hyperlink>
      <w:r w:rsidRPr="001E7181">
        <w:t>, section 67B (1).</w:t>
      </w:r>
    </w:p>
    <w:p w14:paraId="62837C60" w14:textId="6C7A18A7" w:rsidR="0047036B" w:rsidRPr="001E7181" w:rsidRDefault="0047036B" w:rsidP="004066AE">
      <w:pPr>
        <w:pStyle w:val="aDef"/>
      </w:pPr>
      <w:r w:rsidRPr="001E7181">
        <w:rPr>
          <w:rStyle w:val="charBoldItals"/>
        </w:rPr>
        <w:t>reconsideration application</w:t>
      </w:r>
      <w:r w:rsidRPr="001E7181">
        <w:rPr>
          <w:color w:val="000000"/>
          <w:shd w:val="clear" w:color="auto" w:fill="FFFFFF"/>
        </w:rPr>
        <w:t>—see section </w:t>
      </w:r>
      <w:r w:rsidR="001A530C" w:rsidRPr="001E7181">
        <w:rPr>
          <w:color w:val="000000"/>
          <w:shd w:val="clear" w:color="auto" w:fill="FFFFFF"/>
        </w:rPr>
        <w:t>79</w:t>
      </w:r>
      <w:r w:rsidR="00290AF4" w:rsidRPr="001E7181">
        <w:rPr>
          <w:color w:val="000000"/>
          <w:shd w:val="clear" w:color="auto" w:fill="FFFFFF"/>
        </w:rPr>
        <w:t xml:space="preserve"> (1)</w:t>
      </w:r>
      <w:r w:rsidRPr="001E7181">
        <w:rPr>
          <w:color w:val="000000"/>
          <w:shd w:val="clear" w:color="auto" w:fill="FFFFFF"/>
        </w:rPr>
        <w:t>.</w:t>
      </w:r>
    </w:p>
    <w:p w14:paraId="69474DF5" w14:textId="1DEA4343" w:rsidR="0047036B" w:rsidRPr="001E7181" w:rsidRDefault="004066AE" w:rsidP="004066AE">
      <w:pPr>
        <w:pStyle w:val="AH5Sec"/>
      </w:pPr>
      <w:bookmarkStart w:id="109" w:name="_Toc120019724"/>
      <w:r w:rsidRPr="004066AE">
        <w:rPr>
          <w:rStyle w:val="CharSectNo"/>
        </w:rPr>
        <w:t>79</w:t>
      </w:r>
      <w:r w:rsidRPr="001E7181">
        <w:tab/>
      </w:r>
      <w:r w:rsidR="0047036B" w:rsidRPr="001E7181">
        <w:t>Applications for reconsideration</w:t>
      </w:r>
      <w:bookmarkEnd w:id="109"/>
    </w:p>
    <w:p w14:paraId="6F869D19" w14:textId="56F38116" w:rsidR="0047036B" w:rsidRPr="001E7181" w:rsidRDefault="004066AE" w:rsidP="004066AE">
      <w:pPr>
        <w:pStyle w:val="Amain"/>
      </w:pPr>
      <w:r>
        <w:tab/>
      </w:r>
      <w:r w:rsidRPr="001E7181">
        <w:t>(1)</w:t>
      </w:r>
      <w:r w:rsidRPr="001E7181">
        <w:tab/>
      </w:r>
      <w:r w:rsidR="0047036B" w:rsidRPr="001E7181">
        <w:t xml:space="preserve">An affected person may make an application for reconsideration of an internally reviewable decision (a </w:t>
      </w:r>
      <w:r w:rsidR="0047036B" w:rsidRPr="001E7181">
        <w:rPr>
          <w:rStyle w:val="charBoldItals"/>
        </w:rPr>
        <w:t>reconsideration application</w:t>
      </w:r>
      <w:r w:rsidR="0047036B" w:rsidRPr="001E7181">
        <w:t>).</w:t>
      </w:r>
    </w:p>
    <w:p w14:paraId="1A45B3E8" w14:textId="56AC0C33" w:rsidR="0047036B" w:rsidRPr="001E7181" w:rsidRDefault="004066AE" w:rsidP="004066AE">
      <w:pPr>
        <w:pStyle w:val="Amain"/>
      </w:pPr>
      <w:r>
        <w:tab/>
      </w:r>
      <w:r w:rsidRPr="001E7181">
        <w:t>(2)</w:t>
      </w:r>
      <w:r w:rsidRPr="001E7181">
        <w:tab/>
      </w:r>
      <w:r w:rsidR="0047036B" w:rsidRPr="001E7181">
        <w:t>A reconsideration application must</w:t>
      </w:r>
      <w:r w:rsidR="0047036B" w:rsidRPr="001E7181">
        <w:rPr>
          <w:color w:val="000000"/>
          <w:shd w:val="clear" w:color="auto" w:fill="FFFFFF"/>
        </w:rPr>
        <w:t>—</w:t>
      </w:r>
    </w:p>
    <w:p w14:paraId="7F138D70" w14:textId="3300B1F1" w:rsidR="0047036B" w:rsidRPr="001E7181" w:rsidRDefault="004066AE" w:rsidP="004066AE">
      <w:pPr>
        <w:pStyle w:val="Apara"/>
      </w:pPr>
      <w:r>
        <w:tab/>
      </w:r>
      <w:r w:rsidRPr="001E7181">
        <w:t>(a)</w:t>
      </w:r>
      <w:r w:rsidRPr="001E7181">
        <w:tab/>
      </w:r>
      <w:r w:rsidR="0047036B" w:rsidRPr="001E7181">
        <w:t>be in writing; and</w:t>
      </w:r>
    </w:p>
    <w:p w14:paraId="2C2610CD" w14:textId="3CB72C90" w:rsidR="0047036B" w:rsidRPr="001E7181" w:rsidRDefault="004066AE" w:rsidP="004066AE">
      <w:pPr>
        <w:pStyle w:val="Apara"/>
      </w:pPr>
      <w:r>
        <w:tab/>
      </w:r>
      <w:r w:rsidRPr="001E7181">
        <w:t>(b)</w:t>
      </w:r>
      <w:r w:rsidRPr="001E7181">
        <w:tab/>
      </w:r>
      <w:r w:rsidR="0047036B" w:rsidRPr="001E7181">
        <w:t>set out the grounds on which reconsideration is sought; and</w:t>
      </w:r>
    </w:p>
    <w:p w14:paraId="4B5F5FEA" w14:textId="5A356B20" w:rsidR="0047036B" w:rsidRPr="001E7181" w:rsidRDefault="004066AE" w:rsidP="004066AE">
      <w:pPr>
        <w:pStyle w:val="Apara"/>
      </w:pPr>
      <w:r>
        <w:tab/>
      </w:r>
      <w:r w:rsidRPr="001E7181">
        <w:t>(c)</w:t>
      </w:r>
      <w:r w:rsidRPr="001E7181">
        <w:tab/>
      </w:r>
      <w:r w:rsidR="0047036B" w:rsidRPr="001E7181">
        <w:t>be made no</w:t>
      </w:r>
      <w:r w:rsidR="00E06AC6" w:rsidRPr="001E7181">
        <w:t>t</w:t>
      </w:r>
      <w:r w:rsidR="0047036B" w:rsidRPr="001E7181">
        <w:t xml:space="preserve"> later than</w:t>
      </w:r>
      <w:r w:rsidR="0047036B" w:rsidRPr="001E7181">
        <w:rPr>
          <w:color w:val="000000"/>
          <w:shd w:val="clear" w:color="auto" w:fill="FFFFFF"/>
        </w:rPr>
        <w:t>—</w:t>
      </w:r>
    </w:p>
    <w:p w14:paraId="24EF6CE0" w14:textId="4BAFB729" w:rsidR="0047036B" w:rsidRPr="001E7181" w:rsidRDefault="004066AE" w:rsidP="004066AE">
      <w:pPr>
        <w:pStyle w:val="Asubpara"/>
      </w:pPr>
      <w:r>
        <w:tab/>
      </w:r>
      <w:r w:rsidRPr="001E7181">
        <w:t>(i)</w:t>
      </w:r>
      <w:r w:rsidRPr="001E7181">
        <w:tab/>
      </w:r>
      <w:r w:rsidR="0047036B" w:rsidRPr="001E7181">
        <w:t>28 days after the internal review notice is given to the affected person; or</w:t>
      </w:r>
    </w:p>
    <w:p w14:paraId="10309130" w14:textId="2F1270D2" w:rsidR="0047036B" w:rsidRPr="001E7181" w:rsidRDefault="004066AE" w:rsidP="004066AE">
      <w:pPr>
        <w:pStyle w:val="Asubpara"/>
      </w:pPr>
      <w:r>
        <w:lastRenderedPageBreak/>
        <w:tab/>
      </w:r>
      <w:r w:rsidRPr="001E7181">
        <w:t>(ii)</w:t>
      </w:r>
      <w:r w:rsidRPr="001E7181">
        <w:tab/>
      </w:r>
      <w:r w:rsidR="0047036B" w:rsidRPr="001E7181">
        <w:t>any longer period allowed by the registrar.</w:t>
      </w:r>
    </w:p>
    <w:p w14:paraId="27A6D634" w14:textId="215CDDE4" w:rsidR="0047036B" w:rsidRPr="001E7181" w:rsidRDefault="004066AE" w:rsidP="004066AE">
      <w:pPr>
        <w:pStyle w:val="Amain"/>
      </w:pPr>
      <w:r>
        <w:tab/>
      </w:r>
      <w:r w:rsidRPr="001E7181">
        <w:t>(3)</w:t>
      </w:r>
      <w:r w:rsidRPr="001E7181">
        <w:tab/>
      </w:r>
      <w:r w:rsidR="0047036B" w:rsidRPr="001E7181">
        <w:rPr>
          <w:shd w:val="clear" w:color="auto" w:fill="FFFFFF"/>
        </w:rPr>
        <w:t>The making of a reconsideration application does not stay the internally reviewable decision or otherwise prevent action being taken as a result of the decision.</w:t>
      </w:r>
    </w:p>
    <w:p w14:paraId="46745C10" w14:textId="3A54584F" w:rsidR="0047036B" w:rsidRPr="001E7181" w:rsidRDefault="004066AE" w:rsidP="004066AE">
      <w:pPr>
        <w:pStyle w:val="AH5Sec"/>
      </w:pPr>
      <w:bookmarkStart w:id="110" w:name="_Toc120019725"/>
      <w:r w:rsidRPr="004066AE">
        <w:rPr>
          <w:rStyle w:val="CharSectNo"/>
        </w:rPr>
        <w:t>80</w:t>
      </w:r>
      <w:r w:rsidRPr="001E7181">
        <w:tab/>
      </w:r>
      <w:r w:rsidR="0047036B" w:rsidRPr="001E7181">
        <w:t>Reconsideration of internally reviewable decisions</w:t>
      </w:r>
      <w:bookmarkEnd w:id="110"/>
    </w:p>
    <w:p w14:paraId="78FC9D1D" w14:textId="02B933BF" w:rsidR="0047036B" w:rsidRPr="001E7181" w:rsidRDefault="004066AE" w:rsidP="004066AE">
      <w:pPr>
        <w:pStyle w:val="Amain"/>
      </w:pPr>
      <w:r>
        <w:tab/>
      </w:r>
      <w:r w:rsidRPr="001E7181">
        <w:t>(1)</w:t>
      </w:r>
      <w:r w:rsidRPr="001E7181">
        <w:tab/>
      </w:r>
      <w:r w:rsidR="0047036B" w:rsidRPr="001E7181">
        <w:t xml:space="preserve">Within 30 days after receiving </w:t>
      </w:r>
      <w:r w:rsidR="00511FE8" w:rsidRPr="001E7181">
        <w:t>a reconsideration application</w:t>
      </w:r>
      <w:r w:rsidR="0047036B" w:rsidRPr="001E7181">
        <w:t>, the decision</w:t>
      </w:r>
      <w:r w:rsidR="0047036B" w:rsidRPr="001E7181">
        <w:noBreakHyphen/>
        <w:t>maker must</w:t>
      </w:r>
      <w:r w:rsidR="0047036B" w:rsidRPr="001E7181">
        <w:rPr>
          <w:color w:val="000000"/>
          <w:shd w:val="clear" w:color="auto" w:fill="FFFFFF"/>
        </w:rPr>
        <w:t>—</w:t>
      </w:r>
    </w:p>
    <w:p w14:paraId="0E24506F" w14:textId="4E5B8A28" w:rsidR="0047036B" w:rsidRPr="001E7181" w:rsidRDefault="004066AE" w:rsidP="004066AE">
      <w:pPr>
        <w:pStyle w:val="Apara"/>
      </w:pPr>
      <w:r>
        <w:tab/>
      </w:r>
      <w:r w:rsidRPr="001E7181">
        <w:t>(a)</w:t>
      </w:r>
      <w:r w:rsidRPr="001E7181">
        <w:tab/>
      </w:r>
      <w:r w:rsidR="0047036B" w:rsidRPr="001E7181">
        <w:t>reconsider the internally reviewable decision; and</w:t>
      </w:r>
    </w:p>
    <w:p w14:paraId="222E5F35" w14:textId="28D01113" w:rsidR="0047036B" w:rsidRPr="001E7181" w:rsidRDefault="004066AE" w:rsidP="004066AE">
      <w:pPr>
        <w:pStyle w:val="Apara"/>
      </w:pPr>
      <w:r>
        <w:tab/>
      </w:r>
      <w:r w:rsidRPr="001E7181">
        <w:t>(b)</w:t>
      </w:r>
      <w:r w:rsidRPr="001E7181">
        <w:tab/>
      </w:r>
      <w:r w:rsidR="0047036B" w:rsidRPr="001E7181">
        <w:t>confirm, vary or set aside the decision.</w:t>
      </w:r>
    </w:p>
    <w:p w14:paraId="68074686" w14:textId="1602D78B" w:rsidR="0047036B" w:rsidRPr="001E7181" w:rsidRDefault="004066AE" w:rsidP="004066AE">
      <w:pPr>
        <w:pStyle w:val="Amain"/>
      </w:pPr>
      <w:r>
        <w:tab/>
      </w:r>
      <w:r w:rsidRPr="001E7181">
        <w:t>(2)</w:t>
      </w:r>
      <w:r w:rsidRPr="001E7181">
        <w:tab/>
      </w:r>
      <w:r w:rsidR="0047036B" w:rsidRPr="001E7181">
        <w:rPr>
          <w:shd w:val="clear" w:color="auto" w:fill="FFFFFF"/>
        </w:rPr>
        <w:t>The decision</w:t>
      </w:r>
      <w:r w:rsidR="0047036B" w:rsidRPr="001E7181">
        <w:rPr>
          <w:shd w:val="clear" w:color="auto" w:fill="FFFFFF"/>
        </w:rPr>
        <w:noBreakHyphen/>
        <w:t>maker must be a different person to the person who made the internally reviewable decision.</w:t>
      </w:r>
    </w:p>
    <w:p w14:paraId="2258CEC3" w14:textId="0613A8F9" w:rsidR="0047036B" w:rsidRPr="001E7181" w:rsidRDefault="004066AE" w:rsidP="004066AE">
      <w:pPr>
        <w:pStyle w:val="Amain"/>
      </w:pPr>
      <w:r>
        <w:tab/>
      </w:r>
      <w:r w:rsidRPr="001E7181">
        <w:t>(3)</w:t>
      </w:r>
      <w:r w:rsidRPr="001E7181">
        <w:tab/>
      </w:r>
      <w:r w:rsidR="0047036B" w:rsidRPr="001E7181">
        <w:rPr>
          <w:shd w:val="clear" w:color="auto" w:fill="FFFFFF"/>
        </w:rPr>
        <w:t>If the decision</w:t>
      </w:r>
      <w:r w:rsidR="0047036B" w:rsidRPr="001E7181">
        <w:rPr>
          <w:shd w:val="clear" w:color="auto" w:fill="FFFFFF"/>
        </w:rPr>
        <w:noBreakHyphen/>
        <w:t xml:space="preserve">maker does not confirm, vary or set aside the internally reviewable decision within 30 days after receiving the </w:t>
      </w:r>
      <w:r w:rsidR="00511FE8" w:rsidRPr="001E7181">
        <w:t>reconsideration application</w:t>
      </w:r>
      <w:r w:rsidR="0047036B" w:rsidRPr="001E7181">
        <w:rPr>
          <w:shd w:val="clear" w:color="auto" w:fill="FFFFFF"/>
        </w:rPr>
        <w:t>, the decision</w:t>
      </w:r>
      <w:r w:rsidR="0047036B" w:rsidRPr="001E7181">
        <w:rPr>
          <w:shd w:val="clear" w:color="auto" w:fill="FFFFFF"/>
        </w:rPr>
        <w:noBreakHyphen/>
        <w:t>maker is taken to have confirmed the decision.</w:t>
      </w:r>
    </w:p>
    <w:p w14:paraId="4400DD97" w14:textId="6FEB3530" w:rsidR="0047036B" w:rsidRPr="001E7181" w:rsidRDefault="004066AE" w:rsidP="004066AE">
      <w:pPr>
        <w:pStyle w:val="AH5Sec"/>
      </w:pPr>
      <w:bookmarkStart w:id="111" w:name="_Toc120019726"/>
      <w:r w:rsidRPr="004066AE">
        <w:rPr>
          <w:rStyle w:val="CharSectNo"/>
        </w:rPr>
        <w:t>81</w:t>
      </w:r>
      <w:r w:rsidRPr="001E7181">
        <w:tab/>
      </w:r>
      <w:r w:rsidR="0047036B" w:rsidRPr="001E7181">
        <w:t>Reviewable decision notice</w:t>
      </w:r>
      <w:bookmarkEnd w:id="111"/>
    </w:p>
    <w:p w14:paraId="7041C005" w14:textId="4724FDFC" w:rsidR="0047036B" w:rsidRPr="001E7181" w:rsidRDefault="0047036B" w:rsidP="004066AE">
      <w:pPr>
        <w:pStyle w:val="Amainreturn"/>
        <w:keepNext/>
      </w:pPr>
      <w:r w:rsidRPr="001E7181">
        <w:t>If the decision</w:t>
      </w:r>
      <w:r w:rsidRPr="001E7181">
        <w:noBreakHyphen/>
        <w:t xml:space="preserve">maker makes an ACAT reviewable decision, the </w:t>
      </w:r>
      <w:r w:rsidRPr="001E7181">
        <w:rPr>
          <w:color w:val="000000"/>
          <w:shd w:val="clear" w:color="auto" w:fill="FFFFFF"/>
        </w:rPr>
        <w:t>decision</w:t>
      </w:r>
      <w:r w:rsidRPr="001E7181">
        <w:rPr>
          <w:color w:val="000000"/>
          <w:shd w:val="clear" w:color="auto" w:fill="FFFFFF"/>
        </w:rPr>
        <w:noBreakHyphen/>
        <w:t>maker</w:t>
      </w:r>
      <w:r w:rsidRPr="001E7181">
        <w:t xml:space="preserve"> must give a reviewable decision notice to the registrar and each affected person.</w:t>
      </w:r>
    </w:p>
    <w:p w14:paraId="6D27B212" w14:textId="0EA9D5CB" w:rsidR="001401CD" w:rsidRPr="001E7181" w:rsidRDefault="001401CD" w:rsidP="00FE5883">
      <w:pPr>
        <w:pStyle w:val="aNote"/>
      </w:pPr>
      <w:r w:rsidRPr="001E7181">
        <w:rPr>
          <w:rStyle w:val="charItals"/>
        </w:rPr>
        <w:t>Note</w:t>
      </w:r>
      <w:r w:rsidRPr="001E7181">
        <w:rPr>
          <w:rStyle w:val="charItals"/>
        </w:rPr>
        <w:tab/>
      </w:r>
      <w:r w:rsidRPr="001E7181">
        <w:t>The decision</w:t>
      </w:r>
      <w:r w:rsidRPr="001E7181">
        <w:noBreakHyphen/>
        <w:t xml:space="preserve">maker must also take reasonable steps to give a reviewable decision notice to any other person whose interests are affected by the decision (see </w:t>
      </w:r>
      <w:hyperlink r:id="rId49" w:tooltip="A2008-35" w:history="1">
        <w:r w:rsidR="004352C0" w:rsidRPr="001E7181">
          <w:rPr>
            <w:rStyle w:val="charCitHyperlinkItal"/>
          </w:rPr>
          <w:t>ACT Civil and Administrative Tribunal Act 2008</w:t>
        </w:r>
      </w:hyperlink>
      <w:r w:rsidRPr="001E7181">
        <w:t>, s 67A).</w:t>
      </w:r>
    </w:p>
    <w:p w14:paraId="25707BAD" w14:textId="274DD4D8" w:rsidR="0047036B" w:rsidRPr="001E7181" w:rsidRDefault="004066AE" w:rsidP="004066AE">
      <w:pPr>
        <w:pStyle w:val="AH5Sec"/>
      </w:pPr>
      <w:bookmarkStart w:id="112" w:name="_Toc120019727"/>
      <w:r w:rsidRPr="004066AE">
        <w:rPr>
          <w:rStyle w:val="CharSectNo"/>
        </w:rPr>
        <w:t>82</w:t>
      </w:r>
      <w:r w:rsidRPr="001E7181">
        <w:tab/>
      </w:r>
      <w:r w:rsidR="0047036B" w:rsidRPr="001E7181">
        <w:t>Applications for review of ACAT reviewable decisions</w:t>
      </w:r>
      <w:bookmarkEnd w:id="112"/>
    </w:p>
    <w:p w14:paraId="67455910" w14:textId="77777777" w:rsidR="0047036B" w:rsidRPr="001E7181" w:rsidRDefault="0047036B" w:rsidP="007E16EB">
      <w:pPr>
        <w:pStyle w:val="Amainreturn"/>
      </w:pPr>
      <w:r w:rsidRPr="001E7181">
        <w:t>An affected person may apply to the ACAT for a review of an ACAT reviewable decision.</w:t>
      </w:r>
    </w:p>
    <w:p w14:paraId="6A76A402" w14:textId="77777777" w:rsidR="0047036B" w:rsidRPr="001E7181" w:rsidRDefault="0047036B" w:rsidP="004066AE">
      <w:pPr>
        <w:pStyle w:val="PageBreak"/>
        <w:suppressLineNumbers/>
      </w:pPr>
      <w:r w:rsidRPr="001E7181">
        <w:br w:type="page"/>
      </w:r>
    </w:p>
    <w:p w14:paraId="647EE1D3" w14:textId="2E0C4207" w:rsidR="0047036B" w:rsidRPr="004066AE" w:rsidRDefault="004066AE" w:rsidP="004066AE">
      <w:pPr>
        <w:pStyle w:val="AH2Part"/>
      </w:pPr>
      <w:bookmarkStart w:id="113" w:name="_Toc120019728"/>
      <w:r w:rsidRPr="004066AE">
        <w:rPr>
          <w:rStyle w:val="CharPartNo"/>
        </w:rPr>
        <w:lastRenderedPageBreak/>
        <w:t>Part 12</w:t>
      </w:r>
      <w:r w:rsidRPr="001E7181">
        <w:tab/>
      </w:r>
      <w:r w:rsidR="0047036B" w:rsidRPr="004066AE">
        <w:rPr>
          <w:rStyle w:val="CharPartText"/>
        </w:rPr>
        <w:t>Miscellaneous</w:t>
      </w:r>
      <w:bookmarkEnd w:id="113"/>
    </w:p>
    <w:p w14:paraId="72AA5A94" w14:textId="7C06DAFE" w:rsidR="0047036B" w:rsidRPr="001E7181" w:rsidRDefault="004066AE" w:rsidP="004066AE">
      <w:pPr>
        <w:pStyle w:val="AH5Sec"/>
      </w:pPr>
      <w:bookmarkStart w:id="114" w:name="_Toc120019729"/>
      <w:r w:rsidRPr="004066AE">
        <w:rPr>
          <w:rStyle w:val="CharSectNo"/>
        </w:rPr>
        <w:t>83</w:t>
      </w:r>
      <w:r w:rsidRPr="001E7181">
        <w:tab/>
      </w:r>
      <w:r w:rsidR="0047036B" w:rsidRPr="001E7181">
        <w:t>Qualification</w:t>
      </w:r>
      <w:r w:rsidR="001401CD" w:rsidRPr="001E7181">
        <w:t>s</w:t>
      </w:r>
      <w:r w:rsidR="0047036B" w:rsidRPr="001E7181">
        <w:t>, experience and competenc</w:t>
      </w:r>
      <w:r w:rsidR="001401CD" w:rsidRPr="001E7181">
        <w:t>ies</w:t>
      </w:r>
      <w:r w:rsidR="0047036B" w:rsidRPr="001E7181">
        <w:t xml:space="preserve"> for professional engineers</w:t>
      </w:r>
      <w:bookmarkEnd w:id="114"/>
    </w:p>
    <w:p w14:paraId="0C61D46F" w14:textId="3B4608C9" w:rsidR="0047036B" w:rsidRPr="001E7181" w:rsidRDefault="004066AE" w:rsidP="004066AE">
      <w:pPr>
        <w:pStyle w:val="Amain"/>
      </w:pPr>
      <w:r>
        <w:tab/>
      </w:r>
      <w:r w:rsidRPr="001E7181">
        <w:t>(1)</w:t>
      </w:r>
      <w:r w:rsidRPr="001E7181">
        <w:tab/>
      </w:r>
      <w:r w:rsidR="0047036B" w:rsidRPr="001E7181">
        <w:t xml:space="preserve">The Minister must determine the qualifications, </w:t>
      </w:r>
      <w:r w:rsidR="0047036B" w:rsidRPr="001E7181">
        <w:rPr>
          <w:color w:val="000000"/>
          <w:shd w:val="clear" w:color="auto" w:fill="FFFFFF"/>
        </w:rPr>
        <w:t xml:space="preserve">experience and competencies </w:t>
      </w:r>
      <w:r w:rsidR="0047036B" w:rsidRPr="001E7181">
        <w:t>that an individual must have to be eligible to be a professional engineer.</w:t>
      </w:r>
    </w:p>
    <w:p w14:paraId="201F52C2" w14:textId="220395E6" w:rsidR="0047036B" w:rsidRPr="001E7181" w:rsidRDefault="0047036B" w:rsidP="0047036B">
      <w:pPr>
        <w:pStyle w:val="aExamHdgss"/>
      </w:pPr>
      <w:r w:rsidRPr="001E7181">
        <w:t>Example</w:t>
      </w:r>
      <w:r w:rsidR="001401CD" w:rsidRPr="001E7181">
        <w:t>s</w:t>
      </w:r>
      <w:r w:rsidRPr="001E7181">
        <w:t>—qualification</w:t>
      </w:r>
      <w:r w:rsidR="006810C0" w:rsidRPr="001E7181">
        <w:t>s</w:t>
      </w:r>
      <w:r w:rsidRPr="001E7181">
        <w:t xml:space="preserve">, </w:t>
      </w:r>
      <w:r w:rsidRPr="001E7181">
        <w:rPr>
          <w:color w:val="000000"/>
          <w:shd w:val="clear" w:color="auto" w:fill="FFFFFF"/>
        </w:rPr>
        <w:t>experience and competenc</w:t>
      </w:r>
      <w:r w:rsidR="006810C0" w:rsidRPr="001E7181">
        <w:rPr>
          <w:color w:val="000000"/>
          <w:shd w:val="clear" w:color="auto" w:fill="FFFFFF"/>
        </w:rPr>
        <w:t>ies</w:t>
      </w:r>
    </w:p>
    <w:p w14:paraId="6CB6AB4C" w14:textId="77777777" w:rsidR="0047036B" w:rsidRPr="001E7181" w:rsidRDefault="0047036B" w:rsidP="0047036B">
      <w:pPr>
        <w:pStyle w:val="aExamINumss"/>
      </w:pPr>
      <w:r w:rsidRPr="001E7181">
        <w:t>1</w:t>
      </w:r>
      <w:r w:rsidRPr="001E7181">
        <w:tab/>
        <w:t>a formal academic qualification</w:t>
      </w:r>
    </w:p>
    <w:p w14:paraId="5EE3B19E" w14:textId="6C5E69A7" w:rsidR="0047036B" w:rsidRPr="001E7181" w:rsidRDefault="0047036B" w:rsidP="0047036B">
      <w:pPr>
        <w:pStyle w:val="aExamINumss"/>
      </w:pPr>
      <w:r w:rsidRPr="001E7181">
        <w:t>2</w:t>
      </w:r>
      <w:r w:rsidRPr="001E7181">
        <w:tab/>
        <w:t>a stated period of experience</w:t>
      </w:r>
    </w:p>
    <w:p w14:paraId="6021E53F" w14:textId="08CBE6EE" w:rsidR="0047036B" w:rsidRPr="001E7181" w:rsidRDefault="004066AE" w:rsidP="004066AE">
      <w:pPr>
        <w:pStyle w:val="Amain"/>
      </w:pPr>
      <w:r>
        <w:tab/>
      </w:r>
      <w:r w:rsidRPr="001E7181">
        <w:t>(2)</w:t>
      </w:r>
      <w:r w:rsidRPr="001E7181">
        <w:tab/>
      </w:r>
      <w:r w:rsidR="0047036B" w:rsidRPr="001E7181">
        <w:t>A determination is a disallowable instrument.</w:t>
      </w:r>
    </w:p>
    <w:p w14:paraId="1D081EF4" w14:textId="393E58D6" w:rsidR="0047036B" w:rsidRPr="001E7181" w:rsidRDefault="004066AE" w:rsidP="004066AE">
      <w:pPr>
        <w:pStyle w:val="AH5Sec"/>
      </w:pPr>
      <w:bookmarkStart w:id="115" w:name="_Toc120019730"/>
      <w:r w:rsidRPr="004066AE">
        <w:rPr>
          <w:rStyle w:val="CharSectNo"/>
        </w:rPr>
        <w:t>84</w:t>
      </w:r>
      <w:r w:rsidRPr="001E7181">
        <w:tab/>
      </w:r>
      <w:r w:rsidR="0047036B" w:rsidRPr="001E7181">
        <w:t>Continuing professional development for professional engineers</w:t>
      </w:r>
      <w:bookmarkEnd w:id="115"/>
    </w:p>
    <w:p w14:paraId="5B9826D1" w14:textId="1166FF1F" w:rsidR="0047036B" w:rsidRPr="001E7181" w:rsidRDefault="004066AE" w:rsidP="004066AE">
      <w:pPr>
        <w:pStyle w:val="Amain"/>
      </w:pPr>
      <w:r>
        <w:tab/>
      </w:r>
      <w:r w:rsidRPr="001E7181">
        <w:t>(1)</w:t>
      </w:r>
      <w:r w:rsidRPr="001E7181">
        <w:tab/>
      </w:r>
      <w:r w:rsidR="0047036B" w:rsidRPr="001E7181">
        <w:t>The Minister may determine continuing professional development for professional engineers.</w:t>
      </w:r>
    </w:p>
    <w:p w14:paraId="77161842" w14:textId="375606C1" w:rsidR="0047036B" w:rsidRPr="001E7181" w:rsidRDefault="004066AE" w:rsidP="004066AE">
      <w:pPr>
        <w:pStyle w:val="Amain"/>
      </w:pPr>
      <w:r>
        <w:tab/>
      </w:r>
      <w:r w:rsidRPr="001E7181">
        <w:t>(2)</w:t>
      </w:r>
      <w:r w:rsidRPr="001E7181">
        <w:tab/>
      </w:r>
      <w:r w:rsidR="0047036B" w:rsidRPr="001E7181">
        <w:t xml:space="preserve">A </w:t>
      </w:r>
      <w:r w:rsidR="00CE09D6" w:rsidRPr="001E7181">
        <w:t>determination</w:t>
      </w:r>
      <w:r w:rsidR="0047036B" w:rsidRPr="001E7181">
        <w:t xml:space="preserve"> is a disallowable instrument.</w:t>
      </w:r>
    </w:p>
    <w:p w14:paraId="25AD913E" w14:textId="506A048B" w:rsidR="0047036B" w:rsidRPr="001E7181" w:rsidRDefault="004066AE" w:rsidP="004066AE">
      <w:pPr>
        <w:pStyle w:val="AH5Sec"/>
      </w:pPr>
      <w:bookmarkStart w:id="116" w:name="_Toc120019731"/>
      <w:r w:rsidRPr="004066AE">
        <w:rPr>
          <w:rStyle w:val="CharSectNo"/>
        </w:rPr>
        <w:t>85</w:t>
      </w:r>
      <w:r w:rsidRPr="001E7181">
        <w:tab/>
      </w:r>
      <w:r w:rsidR="001401CD" w:rsidRPr="001E7181">
        <w:t>C</w:t>
      </w:r>
      <w:r w:rsidR="0047036B" w:rsidRPr="001E7181">
        <w:t>odes of practice</w:t>
      </w:r>
      <w:bookmarkEnd w:id="116"/>
    </w:p>
    <w:p w14:paraId="0EA9B558" w14:textId="7A4DE051" w:rsidR="0047036B" w:rsidRPr="001E7181" w:rsidRDefault="004066AE" w:rsidP="004066AE">
      <w:pPr>
        <w:pStyle w:val="Amain"/>
      </w:pPr>
      <w:r>
        <w:tab/>
      </w:r>
      <w:r w:rsidRPr="001E7181">
        <w:t>(1)</w:t>
      </w:r>
      <w:r w:rsidRPr="001E7181">
        <w:tab/>
      </w:r>
      <w:r w:rsidR="0047036B" w:rsidRPr="001E7181">
        <w:t>The Minister may approve a code of practice for—</w:t>
      </w:r>
    </w:p>
    <w:p w14:paraId="1F9E9ED4" w14:textId="512BD8FF" w:rsidR="0047036B" w:rsidRPr="001E7181" w:rsidRDefault="004066AE" w:rsidP="004066AE">
      <w:pPr>
        <w:pStyle w:val="Apara"/>
      </w:pPr>
      <w:r>
        <w:tab/>
      </w:r>
      <w:r w:rsidRPr="001E7181">
        <w:t>(a)</w:t>
      </w:r>
      <w:r w:rsidRPr="001E7181">
        <w:tab/>
      </w:r>
      <w:r w:rsidR="0047036B" w:rsidRPr="001E7181">
        <w:t>professional engineers; or</w:t>
      </w:r>
    </w:p>
    <w:p w14:paraId="233FE4CA" w14:textId="1A309956" w:rsidR="0047036B" w:rsidRPr="001E7181" w:rsidRDefault="004066AE" w:rsidP="004066AE">
      <w:pPr>
        <w:pStyle w:val="Apara"/>
      </w:pPr>
      <w:r>
        <w:tab/>
      </w:r>
      <w:r w:rsidRPr="001E7181">
        <w:t>(b)</w:t>
      </w:r>
      <w:r w:rsidRPr="001E7181">
        <w:tab/>
      </w:r>
      <w:r w:rsidR="0047036B" w:rsidRPr="001E7181">
        <w:t>an area of engineering; or</w:t>
      </w:r>
    </w:p>
    <w:p w14:paraId="6538CE94" w14:textId="557744E5" w:rsidR="0047036B" w:rsidRPr="001E7181" w:rsidRDefault="004066AE" w:rsidP="004066AE">
      <w:pPr>
        <w:pStyle w:val="Apara"/>
      </w:pPr>
      <w:r>
        <w:tab/>
      </w:r>
      <w:r w:rsidRPr="001E7181">
        <w:t>(c)</w:t>
      </w:r>
      <w:r w:rsidRPr="001E7181">
        <w:tab/>
      </w:r>
      <w:r w:rsidR="0047036B" w:rsidRPr="001E7181">
        <w:t>a professional engineering service.</w:t>
      </w:r>
    </w:p>
    <w:p w14:paraId="4F5A029E" w14:textId="18A38B33" w:rsidR="0047036B" w:rsidRPr="001E7181" w:rsidRDefault="004066AE" w:rsidP="004066AE">
      <w:pPr>
        <w:pStyle w:val="Amain"/>
      </w:pPr>
      <w:r>
        <w:tab/>
      </w:r>
      <w:r w:rsidRPr="001E7181">
        <w:t>(2)</w:t>
      </w:r>
      <w:r w:rsidRPr="001E7181">
        <w:tab/>
      </w:r>
      <w:r w:rsidR="0047036B" w:rsidRPr="001E7181">
        <w:t>An approved code of practice is a disallowable instrument.</w:t>
      </w:r>
    </w:p>
    <w:p w14:paraId="641B2F86" w14:textId="6193A083" w:rsidR="0047036B" w:rsidRPr="001E7181" w:rsidRDefault="004066AE" w:rsidP="004066AE">
      <w:pPr>
        <w:pStyle w:val="AH5Sec"/>
      </w:pPr>
      <w:bookmarkStart w:id="117" w:name="_Toc120019732"/>
      <w:r w:rsidRPr="004066AE">
        <w:rPr>
          <w:rStyle w:val="CharSectNo"/>
        </w:rPr>
        <w:lastRenderedPageBreak/>
        <w:t>86</w:t>
      </w:r>
      <w:r w:rsidRPr="001E7181">
        <w:tab/>
      </w:r>
      <w:r w:rsidR="0047036B" w:rsidRPr="001E7181">
        <w:t>Protection of public officials from liability</w:t>
      </w:r>
      <w:bookmarkEnd w:id="117"/>
    </w:p>
    <w:p w14:paraId="01FB0D49" w14:textId="551FDC19" w:rsidR="0047036B" w:rsidRPr="001E7181" w:rsidRDefault="004066AE" w:rsidP="007929D2">
      <w:pPr>
        <w:pStyle w:val="Amain"/>
        <w:keepNext/>
      </w:pPr>
      <w:r>
        <w:tab/>
      </w:r>
      <w:r w:rsidRPr="001E7181">
        <w:t>(1)</w:t>
      </w:r>
      <w:r w:rsidRPr="001E7181">
        <w:tab/>
      </w:r>
      <w:r w:rsidR="0047036B" w:rsidRPr="001E7181">
        <w:t>A public official is not civilly liable for conduct engaged in honestly and without recklessness—</w:t>
      </w:r>
    </w:p>
    <w:p w14:paraId="173968B0" w14:textId="5B9AD810" w:rsidR="0047036B" w:rsidRPr="001E7181" w:rsidRDefault="004066AE" w:rsidP="004066AE">
      <w:pPr>
        <w:pStyle w:val="Apara"/>
      </w:pPr>
      <w:r>
        <w:tab/>
      </w:r>
      <w:r w:rsidRPr="001E7181">
        <w:t>(a)</w:t>
      </w:r>
      <w:r w:rsidRPr="001E7181">
        <w:tab/>
      </w:r>
      <w:r w:rsidR="0047036B" w:rsidRPr="001E7181">
        <w:t>in the exercise of a function under this Act or another territory law; or</w:t>
      </w:r>
    </w:p>
    <w:p w14:paraId="1071E024" w14:textId="5E5FB39B" w:rsidR="0047036B" w:rsidRPr="001E7181" w:rsidRDefault="004066AE" w:rsidP="004066AE">
      <w:pPr>
        <w:pStyle w:val="Apara"/>
      </w:pPr>
      <w:r>
        <w:tab/>
      </w:r>
      <w:r w:rsidRPr="001E7181">
        <w:t>(b)</w:t>
      </w:r>
      <w:r w:rsidRPr="001E7181">
        <w:tab/>
      </w:r>
      <w:r w:rsidR="0047036B" w:rsidRPr="001E7181">
        <w:t>in the reasonable belief that the conduct was in the exercise of a function under this Act or another territory law.</w:t>
      </w:r>
    </w:p>
    <w:p w14:paraId="7BB07208" w14:textId="424B8A3E" w:rsidR="0047036B" w:rsidRPr="001E7181" w:rsidRDefault="004066AE" w:rsidP="004066AE">
      <w:pPr>
        <w:pStyle w:val="Amain"/>
      </w:pPr>
      <w:r>
        <w:tab/>
      </w:r>
      <w:r w:rsidRPr="001E7181">
        <w:t>(2)</w:t>
      </w:r>
      <w:r w:rsidRPr="001E7181">
        <w:tab/>
      </w:r>
      <w:r w:rsidR="0047036B" w:rsidRPr="001E7181">
        <w:t>Any liability that would, apart from this section, attach to the public official attaches instead to the Territory.</w:t>
      </w:r>
    </w:p>
    <w:p w14:paraId="3B139C82" w14:textId="5753C342" w:rsidR="0047036B" w:rsidRPr="001E7181" w:rsidRDefault="004066AE" w:rsidP="004066AE">
      <w:pPr>
        <w:pStyle w:val="AH5Sec"/>
      </w:pPr>
      <w:bookmarkStart w:id="118" w:name="_Toc120019733"/>
      <w:r w:rsidRPr="004066AE">
        <w:rPr>
          <w:rStyle w:val="CharSectNo"/>
        </w:rPr>
        <w:t>87</w:t>
      </w:r>
      <w:r w:rsidRPr="001E7181">
        <w:tab/>
      </w:r>
      <w:r w:rsidR="0047036B" w:rsidRPr="001E7181">
        <w:t>Incorporating, applying or adopting documents in regulations and certain instruments</w:t>
      </w:r>
      <w:bookmarkEnd w:id="118"/>
    </w:p>
    <w:p w14:paraId="7A680DF3" w14:textId="67033A39" w:rsidR="0047036B" w:rsidRPr="001E7181" w:rsidRDefault="004066AE" w:rsidP="004066AE">
      <w:pPr>
        <w:pStyle w:val="Amain"/>
      </w:pPr>
      <w:r>
        <w:tab/>
      </w:r>
      <w:r w:rsidRPr="001E7181">
        <w:t>(1)</w:t>
      </w:r>
      <w:r w:rsidRPr="001E7181">
        <w:tab/>
      </w:r>
      <w:r w:rsidR="0047036B" w:rsidRPr="001E7181">
        <w:t>This section applies to the following:</w:t>
      </w:r>
    </w:p>
    <w:p w14:paraId="04EC249C" w14:textId="187A1A53" w:rsidR="0047036B" w:rsidRPr="001E7181" w:rsidRDefault="004066AE" w:rsidP="004066AE">
      <w:pPr>
        <w:pStyle w:val="Apara"/>
      </w:pPr>
      <w:r>
        <w:tab/>
      </w:r>
      <w:r w:rsidRPr="001E7181">
        <w:t>(a)</w:t>
      </w:r>
      <w:r w:rsidRPr="001E7181">
        <w:tab/>
      </w:r>
      <w:r w:rsidR="0047036B" w:rsidRPr="001E7181">
        <w:t>a regulation made under this Act;</w:t>
      </w:r>
    </w:p>
    <w:p w14:paraId="72451590" w14:textId="5E8E4CEB" w:rsidR="0047036B" w:rsidRPr="001E7181" w:rsidRDefault="004066AE" w:rsidP="004066AE">
      <w:pPr>
        <w:pStyle w:val="Apara"/>
      </w:pPr>
      <w:r>
        <w:tab/>
      </w:r>
      <w:r w:rsidRPr="001E7181">
        <w:t>(b)</w:t>
      </w:r>
      <w:r w:rsidRPr="001E7181">
        <w:tab/>
      </w:r>
      <w:r w:rsidR="0047036B" w:rsidRPr="001E7181">
        <w:t>an instrument made under section</w:t>
      </w:r>
      <w:r w:rsidR="00BC4DE7">
        <w:t xml:space="preserve"> </w:t>
      </w:r>
      <w:r w:rsidR="001A530C" w:rsidRPr="001E7181">
        <w:t>84</w:t>
      </w:r>
      <w:r w:rsidR="00BC4DE7">
        <w:t xml:space="preserve"> </w:t>
      </w:r>
      <w:r w:rsidR="0047036B" w:rsidRPr="001E7181">
        <w:t>(</w:t>
      </w:r>
      <w:r w:rsidR="001A530C" w:rsidRPr="001E7181">
        <w:t>Continuing professional development for professional engineers</w:t>
      </w:r>
      <w:r w:rsidR="0047036B" w:rsidRPr="001E7181">
        <w:t>) or section</w:t>
      </w:r>
      <w:r w:rsidR="00BC4DE7">
        <w:t xml:space="preserve"> </w:t>
      </w:r>
      <w:r w:rsidR="001A530C" w:rsidRPr="001E7181">
        <w:t>85</w:t>
      </w:r>
      <w:r w:rsidR="0047036B" w:rsidRPr="001E7181">
        <w:t xml:space="preserve"> (</w:t>
      </w:r>
      <w:r w:rsidR="001A530C" w:rsidRPr="001E7181">
        <w:t>Codes of practice</w:t>
      </w:r>
      <w:r w:rsidR="0047036B" w:rsidRPr="001E7181">
        <w:t>).</w:t>
      </w:r>
    </w:p>
    <w:p w14:paraId="5F592B8C" w14:textId="01DD8469" w:rsidR="0047036B" w:rsidRPr="001E7181" w:rsidRDefault="004066AE" w:rsidP="004066AE">
      <w:pPr>
        <w:pStyle w:val="Amain"/>
      </w:pPr>
      <w:r>
        <w:tab/>
      </w:r>
      <w:r w:rsidRPr="001E7181">
        <w:t>(2)</w:t>
      </w:r>
      <w:r w:rsidRPr="001E7181">
        <w:tab/>
      </w:r>
      <w:r w:rsidR="0047036B" w:rsidRPr="001E7181">
        <w:t>A regulation or instrument may incorporate, apply or adopt (with or without change or modification)—</w:t>
      </w:r>
    </w:p>
    <w:p w14:paraId="7AE88BF9" w14:textId="76125EE9" w:rsidR="0047036B" w:rsidRPr="001E7181" w:rsidRDefault="004066AE" w:rsidP="004066AE">
      <w:pPr>
        <w:pStyle w:val="Apara"/>
      </w:pPr>
      <w:r>
        <w:tab/>
      </w:r>
      <w:r w:rsidRPr="001E7181">
        <w:t>(a)</w:t>
      </w:r>
      <w:r w:rsidRPr="001E7181">
        <w:tab/>
      </w:r>
      <w:r w:rsidR="0047036B" w:rsidRPr="001E7181">
        <w:t>a law or an Australian Standard as in force from time to time; or</w:t>
      </w:r>
    </w:p>
    <w:p w14:paraId="464EC1CC" w14:textId="39D0011D" w:rsidR="0047036B" w:rsidRPr="001E7181" w:rsidRDefault="004066AE" w:rsidP="004066AE">
      <w:pPr>
        <w:pStyle w:val="Apara"/>
      </w:pPr>
      <w:r>
        <w:tab/>
      </w:r>
      <w:r w:rsidRPr="001E7181">
        <w:t>(b)</w:t>
      </w:r>
      <w:r w:rsidRPr="001E7181">
        <w:tab/>
      </w:r>
      <w:r w:rsidR="0047036B" w:rsidRPr="001E7181">
        <w:t>another instrument as in force from time to time.</w:t>
      </w:r>
    </w:p>
    <w:p w14:paraId="443F9789" w14:textId="3331C284" w:rsidR="0047036B" w:rsidRPr="001E7181" w:rsidRDefault="004066AE" w:rsidP="004066AE">
      <w:pPr>
        <w:pStyle w:val="Amain"/>
      </w:pPr>
      <w:r>
        <w:tab/>
      </w:r>
      <w:r w:rsidRPr="001E7181">
        <w:t>(3)</w:t>
      </w:r>
      <w:r w:rsidRPr="001E7181">
        <w:tab/>
      </w:r>
      <w:r w:rsidR="0047036B" w:rsidRPr="001E7181">
        <w:t xml:space="preserve">The </w:t>
      </w:r>
      <w:hyperlink r:id="rId50" w:tooltip="A2001-14" w:history="1">
        <w:r w:rsidR="004352C0" w:rsidRPr="001E7181">
          <w:rPr>
            <w:rStyle w:val="charCitHyperlinkAbbrev"/>
          </w:rPr>
          <w:t>Legislation Act</w:t>
        </w:r>
      </w:hyperlink>
      <w:r w:rsidR="0047036B" w:rsidRPr="001E7181">
        <w:t>, section 47 (5) and (6) do not apply to a document incorporated, applied or adopted under subsection (2).</w:t>
      </w:r>
    </w:p>
    <w:p w14:paraId="56A5302B" w14:textId="2C928292" w:rsidR="0047036B" w:rsidRPr="001E7181" w:rsidRDefault="004066AE" w:rsidP="004066AE">
      <w:pPr>
        <w:pStyle w:val="Amain"/>
      </w:pPr>
      <w:r>
        <w:tab/>
      </w:r>
      <w:r w:rsidRPr="001E7181">
        <w:t>(4)</w:t>
      </w:r>
      <w:r w:rsidRPr="001E7181">
        <w:tab/>
      </w:r>
      <w:r w:rsidR="0047036B" w:rsidRPr="001E7181">
        <w:t>The director</w:t>
      </w:r>
      <w:r w:rsidR="0047036B" w:rsidRPr="001E7181">
        <w:noBreakHyphen/>
        <w:t>general must ensure that an instrument that is incorporated, applied or adopted under subsection (2) (b) is—</w:t>
      </w:r>
    </w:p>
    <w:p w14:paraId="1A35D3D0" w14:textId="7BC781BC" w:rsidR="0047036B" w:rsidRPr="001E7181" w:rsidRDefault="004066AE" w:rsidP="004066AE">
      <w:pPr>
        <w:pStyle w:val="Apara"/>
      </w:pPr>
      <w:r>
        <w:tab/>
      </w:r>
      <w:r w:rsidRPr="001E7181">
        <w:t>(a)</w:t>
      </w:r>
      <w:r w:rsidRPr="001E7181">
        <w:tab/>
      </w:r>
      <w:r w:rsidR="0047036B" w:rsidRPr="001E7181">
        <w:t>on the ACT legislation register; or</w:t>
      </w:r>
    </w:p>
    <w:p w14:paraId="1E0BA583" w14:textId="2FC8FF16" w:rsidR="0047036B" w:rsidRPr="001E7181" w:rsidRDefault="004066AE" w:rsidP="004066AE">
      <w:pPr>
        <w:pStyle w:val="Apara"/>
      </w:pPr>
      <w:r>
        <w:tab/>
      </w:r>
      <w:r w:rsidRPr="001E7181">
        <w:t>(b)</w:t>
      </w:r>
      <w:r w:rsidRPr="001E7181">
        <w:tab/>
      </w:r>
      <w:r w:rsidR="0047036B" w:rsidRPr="001E7181">
        <w:t>available for inspection by anyone without charge during ordinary business hours at an ACT government office; or</w:t>
      </w:r>
    </w:p>
    <w:p w14:paraId="3FD948FD" w14:textId="4CEEB726" w:rsidR="0047036B" w:rsidRPr="001E7181" w:rsidRDefault="004066AE" w:rsidP="004066AE">
      <w:pPr>
        <w:pStyle w:val="Apara"/>
      </w:pPr>
      <w:r>
        <w:lastRenderedPageBreak/>
        <w:tab/>
      </w:r>
      <w:r w:rsidRPr="001E7181">
        <w:t>(c)</w:t>
      </w:r>
      <w:r w:rsidRPr="001E7181">
        <w:tab/>
      </w:r>
      <w:r w:rsidR="0047036B" w:rsidRPr="001E7181">
        <w:t>accessible on an ACT government website, or by a link on an ACT government website.</w:t>
      </w:r>
    </w:p>
    <w:p w14:paraId="0DD1E6CF" w14:textId="0BA7F8DA" w:rsidR="0047036B" w:rsidRPr="001E7181" w:rsidRDefault="004066AE" w:rsidP="004066AE">
      <w:pPr>
        <w:pStyle w:val="Amain"/>
      </w:pPr>
      <w:r>
        <w:tab/>
      </w:r>
      <w:r w:rsidRPr="001E7181">
        <w:t>(5)</w:t>
      </w:r>
      <w:r w:rsidRPr="001E7181">
        <w:tab/>
      </w:r>
      <w:r w:rsidR="0047036B" w:rsidRPr="001E7181">
        <w:t>An instrument that is incorporated, applied or adopted under subsection (2) (b) is not enforceable by or against the Territory or anyone else unless it is made accessible in accordance with subsection (4).</w:t>
      </w:r>
    </w:p>
    <w:p w14:paraId="6B9EDF5D" w14:textId="4602868E" w:rsidR="00E41287" w:rsidRPr="001E7181" w:rsidRDefault="004066AE" w:rsidP="004066AE">
      <w:pPr>
        <w:pStyle w:val="Amain"/>
      </w:pPr>
      <w:r>
        <w:tab/>
      </w:r>
      <w:r w:rsidRPr="001E7181">
        <w:t>(6)</w:t>
      </w:r>
      <w:r w:rsidRPr="001E7181">
        <w:tab/>
      </w:r>
      <w:r w:rsidR="00E41287" w:rsidRPr="001E7181">
        <w:t>In this section:</w:t>
      </w:r>
    </w:p>
    <w:p w14:paraId="30370073" w14:textId="775CED43" w:rsidR="00E41287" w:rsidRPr="001E7181" w:rsidRDefault="00E41287" w:rsidP="004066AE">
      <w:pPr>
        <w:pStyle w:val="aDef"/>
      </w:pPr>
      <w:r w:rsidRPr="001E7181">
        <w:rPr>
          <w:rStyle w:val="charBoldItals"/>
        </w:rPr>
        <w:t xml:space="preserve">ACT </w:t>
      </w:r>
      <w:r w:rsidR="00697C37" w:rsidRPr="001E7181">
        <w:rPr>
          <w:rStyle w:val="charBoldItals"/>
        </w:rPr>
        <w:t>l</w:t>
      </w:r>
      <w:r w:rsidRPr="001E7181">
        <w:rPr>
          <w:rStyle w:val="charBoldItals"/>
        </w:rPr>
        <w:t xml:space="preserve">egislation </w:t>
      </w:r>
      <w:r w:rsidR="00697C37" w:rsidRPr="001E7181">
        <w:rPr>
          <w:rStyle w:val="charBoldItals"/>
        </w:rPr>
        <w:t>r</w:t>
      </w:r>
      <w:r w:rsidRPr="001E7181">
        <w:rPr>
          <w:rStyle w:val="charBoldItals"/>
        </w:rPr>
        <w:t>egister</w:t>
      </w:r>
      <w:r w:rsidRPr="001E7181">
        <w:t xml:space="preserve">—see the </w:t>
      </w:r>
      <w:hyperlink r:id="rId51" w:tooltip="A2001-14" w:history="1">
        <w:r w:rsidR="004352C0" w:rsidRPr="001E7181">
          <w:rPr>
            <w:rStyle w:val="charCitHyperlinkAbbrev"/>
          </w:rPr>
          <w:t>Legislation Act</w:t>
        </w:r>
      </w:hyperlink>
      <w:r w:rsidRPr="001E7181">
        <w:t>, section 18 (1).</w:t>
      </w:r>
    </w:p>
    <w:p w14:paraId="48903EF5" w14:textId="4BF0D38B" w:rsidR="0047036B" w:rsidRPr="001E7181" w:rsidRDefault="004066AE" w:rsidP="004066AE">
      <w:pPr>
        <w:pStyle w:val="AH5Sec"/>
      </w:pPr>
      <w:bookmarkStart w:id="119" w:name="_Toc120019734"/>
      <w:r w:rsidRPr="004066AE">
        <w:rPr>
          <w:rStyle w:val="CharSectNo"/>
        </w:rPr>
        <w:t>88</w:t>
      </w:r>
      <w:r w:rsidRPr="001E7181">
        <w:tab/>
      </w:r>
      <w:r w:rsidR="0047036B" w:rsidRPr="001E7181">
        <w:t>Determination of fees</w:t>
      </w:r>
      <w:bookmarkEnd w:id="119"/>
    </w:p>
    <w:p w14:paraId="60CC19D7" w14:textId="69F0DABD" w:rsidR="0047036B" w:rsidRPr="001E7181" w:rsidRDefault="004066AE" w:rsidP="004066AE">
      <w:pPr>
        <w:pStyle w:val="Amain"/>
      </w:pPr>
      <w:r>
        <w:tab/>
      </w:r>
      <w:r w:rsidRPr="001E7181">
        <w:t>(1)</w:t>
      </w:r>
      <w:r w:rsidRPr="001E7181">
        <w:tab/>
      </w:r>
      <w:r w:rsidR="0047036B" w:rsidRPr="001E7181">
        <w:t>The Minister may determine fees for this Act.</w:t>
      </w:r>
    </w:p>
    <w:p w14:paraId="110828F9" w14:textId="580466BD" w:rsidR="0047036B" w:rsidRPr="001E7181" w:rsidRDefault="004066AE" w:rsidP="004066AE">
      <w:pPr>
        <w:pStyle w:val="Amain"/>
      </w:pPr>
      <w:r>
        <w:tab/>
      </w:r>
      <w:r w:rsidRPr="001E7181">
        <w:t>(2)</w:t>
      </w:r>
      <w:r w:rsidRPr="001E7181">
        <w:tab/>
      </w:r>
      <w:r w:rsidR="0047036B" w:rsidRPr="001E7181">
        <w:t>A determination is a disallowable instrument.</w:t>
      </w:r>
    </w:p>
    <w:p w14:paraId="01188019" w14:textId="4B7203E1" w:rsidR="0047036B" w:rsidRPr="001E7181" w:rsidRDefault="004066AE" w:rsidP="004066AE">
      <w:pPr>
        <w:pStyle w:val="AH5Sec"/>
      </w:pPr>
      <w:bookmarkStart w:id="120" w:name="_Toc120019735"/>
      <w:r w:rsidRPr="004066AE">
        <w:rPr>
          <w:rStyle w:val="CharSectNo"/>
        </w:rPr>
        <w:t>89</w:t>
      </w:r>
      <w:r w:rsidRPr="001E7181">
        <w:tab/>
      </w:r>
      <w:r w:rsidR="0047036B" w:rsidRPr="001E7181">
        <w:t>Regulation-making power</w:t>
      </w:r>
      <w:bookmarkEnd w:id="120"/>
    </w:p>
    <w:p w14:paraId="23F6F5EE" w14:textId="3BE657F2" w:rsidR="0047036B" w:rsidRPr="001E7181" w:rsidRDefault="004066AE" w:rsidP="004066AE">
      <w:pPr>
        <w:pStyle w:val="Amain"/>
      </w:pPr>
      <w:r>
        <w:tab/>
      </w:r>
      <w:r w:rsidRPr="001E7181">
        <w:t>(1)</w:t>
      </w:r>
      <w:r w:rsidRPr="001E7181">
        <w:tab/>
      </w:r>
      <w:r w:rsidR="0047036B" w:rsidRPr="001E7181">
        <w:t>The Executive may make regulations for this Act.</w:t>
      </w:r>
    </w:p>
    <w:p w14:paraId="544583CD" w14:textId="0EC8BF5A" w:rsidR="0047036B" w:rsidRPr="001E7181" w:rsidRDefault="004066AE" w:rsidP="004066AE">
      <w:pPr>
        <w:pStyle w:val="Amain"/>
      </w:pPr>
      <w:r>
        <w:tab/>
      </w:r>
      <w:r w:rsidRPr="001E7181">
        <w:t>(2)</w:t>
      </w:r>
      <w:r w:rsidRPr="001E7181">
        <w:tab/>
      </w:r>
      <w:r w:rsidR="0047036B" w:rsidRPr="001E7181">
        <w:t>A regulation may create offences and fix maximum penalties of not more than 30 penalty units for the offences.</w:t>
      </w:r>
    </w:p>
    <w:p w14:paraId="6A0D2FF7" w14:textId="77777777" w:rsidR="002241F5" w:rsidRPr="001E7181" w:rsidRDefault="002241F5" w:rsidP="004066AE">
      <w:pPr>
        <w:pStyle w:val="PageBreak"/>
        <w:suppressLineNumbers/>
      </w:pPr>
      <w:r w:rsidRPr="001E7181">
        <w:br w:type="page"/>
      </w:r>
    </w:p>
    <w:p w14:paraId="63B30888" w14:textId="2604204E" w:rsidR="002241F5" w:rsidRPr="004066AE" w:rsidRDefault="004066AE" w:rsidP="004066AE">
      <w:pPr>
        <w:pStyle w:val="AH2Part"/>
      </w:pPr>
      <w:bookmarkStart w:id="121" w:name="_Toc120019736"/>
      <w:r w:rsidRPr="004066AE">
        <w:rPr>
          <w:rStyle w:val="CharPartNo"/>
        </w:rPr>
        <w:lastRenderedPageBreak/>
        <w:t>Part 13</w:t>
      </w:r>
      <w:r w:rsidRPr="001E7181">
        <w:tab/>
      </w:r>
      <w:r w:rsidR="002241F5" w:rsidRPr="004066AE">
        <w:rPr>
          <w:rStyle w:val="CharPartText"/>
        </w:rPr>
        <w:t>Consequential amendments</w:t>
      </w:r>
      <w:bookmarkEnd w:id="121"/>
    </w:p>
    <w:p w14:paraId="6C2C68B7" w14:textId="59FBA55F" w:rsidR="002241F5" w:rsidRPr="001E7181" w:rsidRDefault="004066AE" w:rsidP="004066AE">
      <w:pPr>
        <w:pStyle w:val="AH5Sec"/>
        <w:shd w:val="pct25" w:color="auto" w:fill="auto"/>
      </w:pPr>
      <w:bookmarkStart w:id="122" w:name="_Toc120019737"/>
      <w:r w:rsidRPr="004066AE">
        <w:rPr>
          <w:rStyle w:val="CharSectNo"/>
        </w:rPr>
        <w:t>90</w:t>
      </w:r>
      <w:r w:rsidRPr="001E7181">
        <w:tab/>
      </w:r>
      <w:r w:rsidR="002241F5" w:rsidRPr="001E7181">
        <w:t>Consequential amendments</w:t>
      </w:r>
      <w:bookmarkEnd w:id="122"/>
    </w:p>
    <w:p w14:paraId="7EBA3341" w14:textId="2FFCED57" w:rsidR="002241F5" w:rsidRPr="001E7181" w:rsidRDefault="002241F5" w:rsidP="002241F5">
      <w:pPr>
        <w:pStyle w:val="Amainreturn"/>
      </w:pPr>
      <w:r w:rsidRPr="001E7181">
        <w:t>This Act amends the legislation mentioned in schedule 2.</w:t>
      </w:r>
    </w:p>
    <w:p w14:paraId="68D20A11" w14:textId="77777777" w:rsidR="004066AE" w:rsidRDefault="004066AE">
      <w:pPr>
        <w:pStyle w:val="02Text"/>
        <w:sectPr w:rsidR="004066AE" w:rsidSect="004E613D">
          <w:headerReference w:type="even" r:id="rId52"/>
          <w:headerReference w:type="default" r:id="rId53"/>
          <w:footerReference w:type="even" r:id="rId54"/>
          <w:footerReference w:type="default" r:id="rId55"/>
          <w:footerReference w:type="first" r:id="rId56"/>
          <w:pgSz w:w="11907" w:h="16839" w:code="9"/>
          <w:pgMar w:top="3880" w:right="1900" w:bottom="3100" w:left="2300" w:header="2280" w:footer="1760" w:gutter="0"/>
          <w:pgNumType w:start="1"/>
          <w:cols w:space="720"/>
          <w:titlePg/>
          <w:docGrid w:linePitch="326"/>
        </w:sectPr>
      </w:pPr>
    </w:p>
    <w:p w14:paraId="07B6D041" w14:textId="77777777" w:rsidR="002241F5" w:rsidRPr="001E7181" w:rsidRDefault="002241F5" w:rsidP="004066AE">
      <w:pPr>
        <w:pStyle w:val="PageBreak"/>
        <w:suppressLineNumbers/>
      </w:pPr>
      <w:r w:rsidRPr="001E7181">
        <w:br w:type="page"/>
      </w:r>
    </w:p>
    <w:p w14:paraId="2D8005A1" w14:textId="112F2DC5" w:rsidR="0047036B" w:rsidRPr="004066AE" w:rsidRDefault="004066AE" w:rsidP="009F01A8">
      <w:pPr>
        <w:pStyle w:val="Sched-heading"/>
        <w:suppressLineNumbers/>
      </w:pPr>
      <w:bookmarkStart w:id="123" w:name="_Toc120019738"/>
      <w:r w:rsidRPr="004066AE">
        <w:rPr>
          <w:rStyle w:val="CharChapNo"/>
        </w:rPr>
        <w:lastRenderedPageBreak/>
        <w:t>Schedule 1</w:t>
      </w:r>
      <w:r w:rsidRPr="001E7181">
        <w:tab/>
      </w:r>
      <w:r w:rsidR="0047036B" w:rsidRPr="004066AE">
        <w:rPr>
          <w:rStyle w:val="CharChapText"/>
        </w:rPr>
        <w:t>Reviewable decisions</w:t>
      </w:r>
      <w:bookmarkEnd w:id="123"/>
    </w:p>
    <w:p w14:paraId="2364C855" w14:textId="18AA975C" w:rsidR="0047036B" w:rsidRPr="001E7181" w:rsidRDefault="0047036B" w:rsidP="009F01A8">
      <w:pPr>
        <w:pStyle w:val="ref"/>
        <w:suppressLineNumbers/>
      </w:pPr>
      <w:r w:rsidRPr="001E7181">
        <w:t>(see pt </w:t>
      </w:r>
      <w:r w:rsidR="00E41287" w:rsidRPr="001E7181">
        <w:t>11</w:t>
      </w:r>
      <w:r w:rsidRPr="001E7181">
        <w:t>)</w:t>
      </w:r>
    </w:p>
    <w:p w14:paraId="6C662C5C" w14:textId="34BB516A" w:rsidR="0047036B" w:rsidRPr="004066AE" w:rsidRDefault="004066AE" w:rsidP="009F01A8">
      <w:pPr>
        <w:pStyle w:val="Sched-Part"/>
        <w:suppressLineNumbers/>
      </w:pPr>
      <w:bookmarkStart w:id="124" w:name="_Toc120019739"/>
      <w:r w:rsidRPr="004066AE">
        <w:rPr>
          <w:rStyle w:val="CharPartNo"/>
        </w:rPr>
        <w:t>Part 1.1</w:t>
      </w:r>
      <w:r>
        <w:tab/>
      </w:r>
      <w:r w:rsidR="0047036B" w:rsidRPr="004066AE">
        <w:rPr>
          <w:rStyle w:val="CharPartText"/>
        </w:rPr>
        <w:t>Internally reviewable decisions</w:t>
      </w:r>
      <w:bookmarkEnd w:id="124"/>
    </w:p>
    <w:p w14:paraId="74398866" w14:textId="77777777" w:rsidR="004B34F0" w:rsidRPr="004B34F0" w:rsidRDefault="004B34F0" w:rsidP="004B34F0">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7036B" w:rsidRPr="001E7181" w14:paraId="05860857" w14:textId="77777777" w:rsidTr="00CA205A">
        <w:trPr>
          <w:cantSplit/>
          <w:tblHeader/>
        </w:trPr>
        <w:tc>
          <w:tcPr>
            <w:tcW w:w="1200" w:type="dxa"/>
            <w:tcBorders>
              <w:bottom w:val="single" w:sz="4" w:space="0" w:color="auto"/>
            </w:tcBorders>
          </w:tcPr>
          <w:p w14:paraId="26C0AA34" w14:textId="77777777" w:rsidR="0047036B" w:rsidRPr="001E7181" w:rsidRDefault="0047036B" w:rsidP="00CA205A">
            <w:pPr>
              <w:pStyle w:val="TableColHd"/>
            </w:pPr>
            <w:r w:rsidRPr="001E7181">
              <w:t>column 1</w:t>
            </w:r>
          </w:p>
          <w:p w14:paraId="484E4C34" w14:textId="77777777" w:rsidR="0047036B" w:rsidRPr="001E7181" w:rsidRDefault="0047036B" w:rsidP="00CA205A">
            <w:pPr>
              <w:pStyle w:val="TableColHd"/>
            </w:pPr>
            <w:r w:rsidRPr="001E7181">
              <w:t>item</w:t>
            </w:r>
          </w:p>
        </w:tc>
        <w:tc>
          <w:tcPr>
            <w:tcW w:w="2107" w:type="dxa"/>
            <w:tcBorders>
              <w:bottom w:val="single" w:sz="4" w:space="0" w:color="auto"/>
            </w:tcBorders>
          </w:tcPr>
          <w:p w14:paraId="7ECE5362" w14:textId="77777777" w:rsidR="0047036B" w:rsidRPr="001E7181" w:rsidRDefault="0047036B" w:rsidP="00CA205A">
            <w:pPr>
              <w:pStyle w:val="TableColHd"/>
            </w:pPr>
            <w:r w:rsidRPr="001E7181">
              <w:t>column 2</w:t>
            </w:r>
          </w:p>
          <w:p w14:paraId="4C61D767" w14:textId="77777777" w:rsidR="0047036B" w:rsidRPr="001E7181" w:rsidRDefault="0047036B" w:rsidP="00CA205A">
            <w:pPr>
              <w:pStyle w:val="TableColHd"/>
            </w:pPr>
            <w:r w:rsidRPr="001E7181">
              <w:t>section</w:t>
            </w:r>
          </w:p>
        </w:tc>
        <w:tc>
          <w:tcPr>
            <w:tcW w:w="2107" w:type="dxa"/>
            <w:tcBorders>
              <w:bottom w:val="single" w:sz="4" w:space="0" w:color="auto"/>
            </w:tcBorders>
          </w:tcPr>
          <w:p w14:paraId="60916D8C" w14:textId="77777777" w:rsidR="0047036B" w:rsidRPr="001E7181" w:rsidRDefault="0047036B" w:rsidP="00CA205A">
            <w:pPr>
              <w:pStyle w:val="TableColHd"/>
            </w:pPr>
            <w:r w:rsidRPr="001E7181">
              <w:t>column 3</w:t>
            </w:r>
          </w:p>
          <w:p w14:paraId="4624799D" w14:textId="77777777" w:rsidR="0047036B" w:rsidRPr="001E7181" w:rsidRDefault="0047036B" w:rsidP="00CA205A">
            <w:pPr>
              <w:pStyle w:val="TableColHd"/>
            </w:pPr>
            <w:r w:rsidRPr="001E7181">
              <w:t>decision</w:t>
            </w:r>
          </w:p>
        </w:tc>
        <w:tc>
          <w:tcPr>
            <w:tcW w:w="2534" w:type="dxa"/>
            <w:tcBorders>
              <w:bottom w:val="single" w:sz="4" w:space="0" w:color="auto"/>
            </w:tcBorders>
          </w:tcPr>
          <w:p w14:paraId="005A4924" w14:textId="77777777" w:rsidR="0047036B" w:rsidRPr="001E7181" w:rsidRDefault="0047036B" w:rsidP="00CA205A">
            <w:pPr>
              <w:pStyle w:val="TableColHd"/>
            </w:pPr>
            <w:r w:rsidRPr="001E7181">
              <w:t>column 4</w:t>
            </w:r>
          </w:p>
          <w:p w14:paraId="22B49A09" w14:textId="77777777" w:rsidR="0047036B" w:rsidRPr="001E7181" w:rsidRDefault="0047036B" w:rsidP="00CA205A">
            <w:pPr>
              <w:pStyle w:val="TableColHd"/>
            </w:pPr>
            <w:r w:rsidRPr="001E7181">
              <w:t>affected person</w:t>
            </w:r>
          </w:p>
        </w:tc>
      </w:tr>
      <w:tr w:rsidR="0047036B" w:rsidRPr="001E7181" w14:paraId="358426FD" w14:textId="77777777" w:rsidTr="00CA205A">
        <w:trPr>
          <w:cantSplit/>
        </w:trPr>
        <w:tc>
          <w:tcPr>
            <w:tcW w:w="1200" w:type="dxa"/>
          </w:tcPr>
          <w:p w14:paraId="01FAB4E5" w14:textId="41CBDFE0" w:rsidR="0047036B" w:rsidRPr="001E7181" w:rsidRDefault="00DD38BE" w:rsidP="00AC2516">
            <w:pPr>
              <w:pStyle w:val="TableText10"/>
            </w:pPr>
            <w:r w:rsidRPr="001E7181">
              <w:t>1</w:t>
            </w:r>
          </w:p>
        </w:tc>
        <w:tc>
          <w:tcPr>
            <w:tcW w:w="2107" w:type="dxa"/>
          </w:tcPr>
          <w:p w14:paraId="09FA6D04" w14:textId="6D80B822" w:rsidR="0047036B" w:rsidRPr="001E7181" w:rsidRDefault="001A530C" w:rsidP="00CA205A">
            <w:pPr>
              <w:pStyle w:val="TableText10"/>
            </w:pPr>
            <w:r w:rsidRPr="001E7181">
              <w:t>16</w:t>
            </w:r>
            <w:r w:rsidR="00DD38BE" w:rsidRPr="001E7181">
              <w:t xml:space="preserve"> (3)</w:t>
            </w:r>
          </w:p>
        </w:tc>
        <w:tc>
          <w:tcPr>
            <w:tcW w:w="2107" w:type="dxa"/>
          </w:tcPr>
          <w:p w14:paraId="6734F24B" w14:textId="26631290" w:rsidR="0047036B" w:rsidRPr="001E7181" w:rsidRDefault="00DD38BE" w:rsidP="00CA205A">
            <w:pPr>
              <w:pStyle w:val="TableText10"/>
            </w:pPr>
            <w:r w:rsidRPr="001E7181">
              <w:t>refuse to consider application for registration</w:t>
            </w:r>
          </w:p>
        </w:tc>
        <w:tc>
          <w:tcPr>
            <w:tcW w:w="2534" w:type="dxa"/>
          </w:tcPr>
          <w:p w14:paraId="75400EC9" w14:textId="3BFB8B7D" w:rsidR="0047036B" w:rsidRPr="001E7181" w:rsidRDefault="00DD38BE" w:rsidP="00CA205A">
            <w:pPr>
              <w:pStyle w:val="TableText10"/>
            </w:pPr>
            <w:r w:rsidRPr="001E7181">
              <w:t>applicant for registration</w:t>
            </w:r>
          </w:p>
        </w:tc>
      </w:tr>
      <w:tr w:rsidR="00DD38BE" w:rsidRPr="001E7181" w14:paraId="4BF1D0B0" w14:textId="77777777" w:rsidTr="00CA205A">
        <w:trPr>
          <w:cantSplit/>
        </w:trPr>
        <w:tc>
          <w:tcPr>
            <w:tcW w:w="1200" w:type="dxa"/>
          </w:tcPr>
          <w:p w14:paraId="1778D271" w14:textId="45586BBE" w:rsidR="00DD38BE" w:rsidRPr="001E7181" w:rsidRDefault="00DD38BE" w:rsidP="00AC2516">
            <w:pPr>
              <w:pStyle w:val="TableText10"/>
            </w:pPr>
            <w:r w:rsidRPr="001E7181">
              <w:t>2</w:t>
            </w:r>
          </w:p>
        </w:tc>
        <w:tc>
          <w:tcPr>
            <w:tcW w:w="2107" w:type="dxa"/>
          </w:tcPr>
          <w:p w14:paraId="112E039C" w14:textId="06903D84" w:rsidR="00DD38BE" w:rsidRPr="001E7181" w:rsidRDefault="001A530C" w:rsidP="00CA205A">
            <w:pPr>
              <w:pStyle w:val="TableText10"/>
            </w:pPr>
            <w:r w:rsidRPr="001E7181">
              <w:t>18</w:t>
            </w:r>
            <w:r w:rsidR="00DD38BE" w:rsidRPr="001E7181">
              <w:t xml:space="preserve"> (4)</w:t>
            </w:r>
          </w:p>
        </w:tc>
        <w:tc>
          <w:tcPr>
            <w:tcW w:w="2107" w:type="dxa"/>
          </w:tcPr>
          <w:p w14:paraId="2D4D20E2" w14:textId="3B49E78B" w:rsidR="00DD38BE" w:rsidRPr="001E7181" w:rsidRDefault="00DD38BE" w:rsidP="00CA205A">
            <w:pPr>
              <w:pStyle w:val="TableText10"/>
            </w:pPr>
            <w:r w:rsidRPr="001E7181">
              <w:t>refuse to consider application for renewal</w:t>
            </w:r>
          </w:p>
        </w:tc>
        <w:tc>
          <w:tcPr>
            <w:tcW w:w="2534" w:type="dxa"/>
          </w:tcPr>
          <w:p w14:paraId="02F35433" w14:textId="797770D2" w:rsidR="00DD38BE" w:rsidRPr="001E7181" w:rsidRDefault="00DD38BE" w:rsidP="00CA205A">
            <w:pPr>
              <w:pStyle w:val="TableText10"/>
            </w:pPr>
            <w:r w:rsidRPr="001E7181">
              <w:t>applicant for registration renewal</w:t>
            </w:r>
          </w:p>
        </w:tc>
      </w:tr>
      <w:tr w:rsidR="00DD38BE" w:rsidRPr="001E7181" w14:paraId="312C9BAB" w14:textId="77777777" w:rsidTr="00CA205A">
        <w:trPr>
          <w:cantSplit/>
        </w:trPr>
        <w:tc>
          <w:tcPr>
            <w:tcW w:w="1200" w:type="dxa"/>
          </w:tcPr>
          <w:p w14:paraId="5F979E7B" w14:textId="6C2A29EB" w:rsidR="00DD38BE" w:rsidRPr="001E7181" w:rsidRDefault="00DD38BE" w:rsidP="00AC2516">
            <w:pPr>
              <w:pStyle w:val="TableText10"/>
            </w:pPr>
            <w:r w:rsidRPr="001E7181">
              <w:t>3</w:t>
            </w:r>
          </w:p>
        </w:tc>
        <w:tc>
          <w:tcPr>
            <w:tcW w:w="2107" w:type="dxa"/>
          </w:tcPr>
          <w:p w14:paraId="56A7C8E5" w14:textId="65B74144" w:rsidR="00DD38BE" w:rsidRPr="001E7181" w:rsidRDefault="001A530C" w:rsidP="00CA205A">
            <w:pPr>
              <w:pStyle w:val="TableText10"/>
            </w:pPr>
            <w:r w:rsidRPr="001E7181">
              <w:t>20</w:t>
            </w:r>
            <w:r w:rsidR="00DD38BE" w:rsidRPr="001E7181">
              <w:t xml:space="preserve"> (2)</w:t>
            </w:r>
          </w:p>
        </w:tc>
        <w:tc>
          <w:tcPr>
            <w:tcW w:w="2107" w:type="dxa"/>
          </w:tcPr>
          <w:p w14:paraId="7DD2EED3" w14:textId="4E801464" w:rsidR="00DD38BE" w:rsidRPr="001E7181" w:rsidRDefault="00DD38BE" w:rsidP="00CA205A">
            <w:pPr>
              <w:pStyle w:val="TableText10"/>
            </w:pPr>
            <w:r w:rsidRPr="001E7181">
              <w:t>refuse to consider application further</w:t>
            </w:r>
          </w:p>
        </w:tc>
        <w:tc>
          <w:tcPr>
            <w:tcW w:w="2534" w:type="dxa"/>
          </w:tcPr>
          <w:p w14:paraId="20211B9A" w14:textId="1D03CDBF" w:rsidR="00DD38BE" w:rsidRPr="001E7181" w:rsidRDefault="00DD38BE" w:rsidP="00CA205A">
            <w:pPr>
              <w:pStyle w:val="TableText10"/>
            </w:pPr>
            <w:r w:rsidRPr="001E7181">
              <w:t>applicant for registration</w:t>
            </w:r>
            <w:r w:rsidR="00946140" w:rsidRPr="001E7181">
              <w:t xml:space="preserve"> or registration renewal</w:t>
            </w:r>
          </w:p>
        </w:tc>
      </w:tr>
      <w:tr w:rsidR="00DD38BE" w:rsidRPr="001E7181" w14:paraId="356BD64A" w14:textId="77777777" w:rsidTr="00CA205A">
        <w:trPr>
          <w:cantSplit/>
        </w:trPr>
        <w:tc>
          <w:tcPr>
            <w:tcW w:w="1200" w:type="dxa"/>
          </w:tcPr>
          <w:p w14:paraId="304BC524" w14:textId="0182A76D" w:rsidR="00DD38BE" w:rsidRPr="001E7181" w:rsidRDefault="00DD38BE" w:rsidP="00DD38BE">
            <w:pPr>
              <w:pStyle w:val="TableText10"/>
            </w:pPr>
            <w:r w:rsidRPr="001E7181">
              <w:t>4</w:t>
            </w:r>
          </w:p>
        </w:tc>
        <w:tc>
          <w:tcPr>
            <w:tcW w:w="2107" w:type="dxa"/>
          </w:tcPr>
          <w:p w14:paraId="65D6CB1F" w14:textId="4DFE180E" w:rsidR="00DD38BE" w:rsidRPr="001E7181" w:rsidRDefault="001A530C" w:rsidP="00DD38BE">
            <w:pPr>
              <w:pStyle w:val="TableText10"/>
            </w:pPr>
            <w:r w:rsidRPr="001E7181">
              <w:t>22</w:t>
            </w:r>
            <w:r w:rsidR="00DD38BE" w:rsidRPr="001E7181">
              <w:t xml:space="preserve"> (1) (b)</w:t>
            </w:r>
          </w:p>
        </w:tc>
        <w:tc>
          <w:tcPr>
            <w:tcW w:w="2107" w:type="dxa"/>
          </w:tcPr>
          <w:p w14:paraId="7C3B4451" w14:textId="06F08CE4" w:rsidR="00DD38BE" w:rsidRPr="001E7181" w:rsidRDefault="00DD38BE" w:rsidP="00DD38BE">
            <w:pPr>
              <w:pStyle w:val="TableText10"/>
            </w:pPr>
            <w:r w:rsidRPr="001E7181">
              <w:t>refuse to register individual as professional engineer</w:t>
            </w:r>
          </w:p>
        </w:tc>
        <w:tc>
          <w:tcPr>
            <w:tcW w:w="2534" w:type="dxa"/>
          </w:tcPr>
          <w:p w14:paraId="08B8D263" w14:textId="5559B79B" w:rsidR="00DD38BE" w:rsidRPr="001E7181" w:rsidRDefault="00DD38BE" w:rsidP="00DD38BE">
            <w:pPr>
              <w:pStyle w:val="TableText10"/>
            </w:pPr>
            <w:r w:rsidRPr="001E7181">
              <w:t>applicant for registration</w:t>
            </w:r>
          </w:p>
        </w:tc>
      </w:tr>
      <w:tr w:rsidR="00DD38BE" w:rsidRPr="001E7181" w14:paraId="705325CA" w14:textId="77777777" w:rsidTr="00CA205A">
        <w:trPr>
          <w:cantSplit/>
        </w:trPr>
        <w:tc>
          <w:tcPr>
            <w:tcW w:w="1200" w:type="dxa"/>
          </w:tcPr>
          <w:p w14:paraId="29D87607" w14:textId="03E8B686" w:rsidR="00DD38BE" w:rsidRPr="001E7181" w:rsidRDefault="00DD38BE" w:rsidP="00DD38BE">
            <w:pPr>
              <w:pStyle w:val="TableText10"/>
            </w:pPr>
            <w:r w:rsidRPr="001E7181">
              <w:t>5</w:t>
            </w:r>
          </w:p>
        </w:tc>
        <w:tc>
          <w:tcPr>
            <w:tcW w:w="2107" w:type="dxa"/>
          </w:tcPr>
          <w:p w14:paraId="7034B445" w14:textId="548DFDB1" w:rsidR="00DD38BE" w:rsidRPr="001E7181" w:rsidRDefault="001A530C" w:rsidP="00DD38BE">
            <w:pPr>
              <w:pStyle w:val="TableText10"/>
            </w:pPr>
            <w:r w:rsidRPr="001E7181">
              <w:t>22</w:t>
            </w:r>
            <w:r w:rsidR="00DD38BE" w:rsidRPr="001E7181">
              <w:t xml:space="preserve"> (2) (b)</w:t>
            </w:r>
          </w:p>
        </w:tc>
        <w:tc>
          <w:tcPr>
            <w:tcW w:w="2107" w:type="dxa"/>
          </w:tcPr>
          <w:p w14:paraId="30F4B114" w14:textId="77777777" w:rsidR="00DD38BE" w:rsidRPr="001E7181" w:rsidRDefault="00DD38BE" w:rsidP="00DD38BE">
            <w:pPr>
              <w:pStyle w:val="TableText10"/>
            </w:pPr>
            <w:r w:rsidRPr="001E7181">
              <w:t>refuse to renew registration of professional engineer</w:t>
            </w:r>
          </w:p>
        </w:tc>
        <w:tc>
          <w:tcPr>
            <w:tcW w:w="2534" w:type="dxa"/>
          </w:tcPr>
          <w:p w14:paraId="363A2967" w14:textId="77777777" w:rsidR="00DD38BE" w:rsidRPr="001E7181" w:rsidRDefault="00DD38BE" w:rsidP="00DD38BE">
            <w:pPr>
              <w:pStyle w:val="TableText10"/>
            </w:pPr>
            <w:r w:rsidRPr="001E7181">
              <w:t>applicant for registration renewal</w:t>
            </w:r>
          </w:p>
        </w:tc>
      </w:tr>
      <w:tr w:rsidR="00DD38BE" w:rsidRPr="001E7181" w14:paraId="315B07E2" w14:textId="77777777" w:rsidTr="00CA205A">
        <w:trPr>
          <w:cantSplit/>
        </w:trPr>
        <w:tc>
          <w:tcPr>
            <w:tcW w:w="1200" w:type="dxa"/>
          </w:tcPr>
          <w:p w14:paraId="40DD9A43" w14:textId="7F8519D5" w:rsidR="00DD38BE" w:rsidRPr="001E7181" w:rsidRDefault="00DD38BE" w:rsidP="00DD38BE">
            <w:pPr>
              <w:pStyle w:val="TableText10"/>
            </w:pPr>
            <w:r w:rsidRPr="001E7181">
              <w:t>6</w:t>
            </w:r>
          </w:p>
        </w:tc>
        <w:tc>
          <w:tcPr>
            <w:tcW w:w="2107" w:type="dxa"/>
          </w:tcPr>
          <w:p w14:paraId="1073DB21" w14:textId="557C28D8" w:rsidR="00DD38BE" w:rsidRPr="001E7181" w:rsidRDefault="001A530C" w:rsidP="00DD38BE">
            <w:pPr>
              <w:pStyle w:val="TableText10"/>
            </w:pPr>
            <w:r w:rsidRPr="001E7181">
              <w:t>24</w:t>
            </w:r>
            <w:r w:rsidR="00DD38BE" w:rsidRPr="001E7181">
              <w:t xml:space="preserve"> (1) (a)</w:t>
            </w:r>
          </w:p>
        </w:tc>
        <w:tc>
          <w:tcPr>
            <w:tcW w:w="2107" w:type="dxa"/>
          </w:tcPr>
          <w:p w14:paraId="47AA2BD9" w14:textId="77777777" w:rsidR="00DD38BE" w:rsidRPr="001E7181" w:rsidRDefault="00DD38BE" w:rsidP="00DD38BE">
            <w:pPr>
              <w:pStyle w:val="TableText10"/>
            </w:pPr>
            <w:r w:rsidRPr="001E7181">
              <w:t>impose condition on registration</w:t>
            </w:r>
          </w:p>
        </w:tc>
        <w:tc>
          <w:tcPr>
            <w:tcW w:w="2534" w:type="dxa"/>
          </w:tcPr>
          <w:p w14:paraId="6660F9C6" w14:textId="77777777" w:rsidR="00DD38BE" w:rsidRPr="001E7181" w:rsidRDefault="00DD38BE" w:rsidP="00DD38BE">
            <w:pPr>
              <w:pStyle w:val="TableText10"/>
            </w:pPr>
            <w:r w:rsidRPr="001E7181">
              <w:t>professional engineer</w:t>
            </w:r>
          </w:p>
        </w:tc>
      </w:tr>
      <w:tr w:rsidR="00DD38BE" w:rsidRPr="001E7181" w14:paraId="538C8603" w14:textId="77777777" w:rsidTr="00CA205A">
        <w:trPr>
          <w:cantSplit/>
        </w:trPr>
        <w:tc>
          <w:tcPr>
            <w:tcW w:w="1200" w:type="dxa"/>
          </w:tcPr>
          <w:p w14:paraId="0C4A329C" w14:textId="2CD2526E" w:rsidR="00DD38BE" w:rsidRPr="001E7181" w:rsidRDefault="00DD38BE" w:rsidP="00DD38BE">
            <w:pPr>
              <w:pStyle w:val="TableText10"/>
            </w:pPr>
            <w:r w:rsidRPr="001E7181">
              <w:t>7</w:t>
            </w:r>
          </w:p>
        </w:tc>
        <w:tc>
          <w:tcPr>
            <w:tcW w:w="2107" w:type="dxa"/>
          </w:tcPr>
          <w:p w14:paraId="1584456B" w14:textId="723EDAD2" w:rsidR="00DD38BE" w:rsidRPr="001E7181" w:rsidRDefault="001A530C" w:rsidP="00DD38BE">
            <w:pPr>
              <w:pStyle w:val="TableText10"/>
            </w:pPr>
            <w:r w:rsidRPr="001E7181">
              <w:t>28</w:t>
            </w:r>
          </w:p>
        </w:tc>
        <w:tc>
          <w:tcPr>
            <w:tcW w:w="2107" w:type="dxa"/>
          </w:tcPr>
          <w:p w14:paraId="0E67DCEF" w14:textId="77777777" w:rsidR="00DD38BE" w:rsidRPr="001E7181" w:rsidRDefault="00DD38BE" w:rsidP="00DD38BE">
            <w:pPr>
              <w:pStyle w:val="TableText10"/>
            </w:pPr>
            <w:r w:rsidRPr="001E7181">
              <w:t>vary, or refuse to vary, registration</w:t>
            </w:r>
          </w:p>
        </w:tc>
        <w:tc>
          <w:tcPr>
            <w:tcW w:w="2534" w:type="dxa"/>
          </w:tcPr>
          <w:p w14:paraId="4193861B" w14:textId="77777777" w:rsidR="00DD38BE" w:rsidRPr="001E7181" w:rsidRDefault="00DD38BE" w:rsidP="00DD38BE">
            <w:pPr>
              <w:pStyle w:val="TableText10"/>
            </w:pPr>
            <w:r w:rsidRPr="001E7181">
              <w:t>professional engineer</w:t>
            </w:r>
          </w:p>
        </w:tc>
      </w:tr>
      <w:tr w:rsidR="00DD38BE" w:rsidRPr="001E7181" w14:paraId="48915881" w14:textId="77777777" w:rsidTr="00CA205A">
        <w:trPr>
          <w:cantSplit/>
        </w:trPr>
        <w:tc>
          <w:tcPr>
            <w:tcW w:w="1200" w:type="dxa"/>
          </w:tcPr>
          <w:p w14:paraId="7B828CC0" w14:textId="66D8FCB3" w:rsidR="00DD38BE" w:rsidRPr="001E7181" w:rsidRDefault="00896ECD" w:rsidP="00DD38BE">
            <w:pPr>
              <w:pStyle w:val="TableText10"/>
            </w:pPr>
            <w:r w:rsidRPr="001E7181">
              <w:t>8</w:t>
            </w:r>
          </w:p>
        </w:tc>
        <w:tc>
          <w:tcPr>
            <w:tcW w:w="2107" w:type="dxa"/>
          </w:tcPr>
          <w:p w14:paraId="5A5EA792" w14:textId="582BA9B4" w:rsidR="00DD38BE" w:rsidRPr="001E7181" w:rsidRDefault="001A530C" w:rsidP="00DD38BE">
            <w:pPr>
              <w:pStyle w:val="TableText10"/>
            </w:pPr>
            <w:r w:rsidRPr="001E7181">
              <w:t>44</w:t>
            </w:r>
          </w:p>
        </w:tc>
        <w:tc>
          <w:tcPr>
            <w:tcW w:w="2107" w:type="dxa"/>
          </w:tcPr>
          <w:p w14:paraId="7C4F75C2" w14:textId="77777777" w:rsidR="00DD38BE" w:rsidRPr="001E7181" w:rsidRDefault="00DD38BE" w:rsidP="00DD38BE">
            <w:pPr>
              <w:pStyle w:val="TableText10"/>
            </w:pPr>
            <w:r w:rsidRPr="001E7181">
              <w:t>refuse to cancel registration of professional engineer</w:t>
            </w:r>
          </w:p>
        </w:tc>
        <w:tc>
          <w:tcPr>
            <w:tcW w:w="2534" w:type="dxa"/>
          </w:tcPr>
          <w:p w14:paraId="0F659EFF" w14:textId="77777777" w:rsidR="00DD38BE" w:rsidRPr="001E7181" w:rsidRDefault="00DD38BE" w:rsidP="00DD38BE">
            <w:pPr>
              <w:pStyle w:val="TableText10"/>
            </w:pPr>
            <w:r w:rsidRPr="001E7181">
              <w:t>professional engineer</w:t>
            </w:r>
          </w:p>
        </w:tc>
      </w:tr>
    </w:tbl>
    <w:p w14:paraId="0AFD2BBA" w14:textId="05EB7384" w:rsidR="0047036B" w:rsidRPr="004066AE" w:rsidRDefault="004066AE" w:rsidP="00E66819">
      <w:pPr>
        <w:pStyle w:val="Sched-Part"/>
        <w:suppressLineNumbers/>
        <w:ind w:left="2603" w:hanging="2603"/>
      </w:pPr>
      <w:bookmarkStart w:id="125" w:name="_Toc120019740"/>
      <w:r w:rsidRPr="004066AE">
        <w:rPr>
          <w:rStyle w:val="CharPartNo"/>
        </w:rPr>
        <w:lastRenderedPageBreak/>
        <w:t>Part 1.2</w:t>
      </w:r>
      <w:r>
        <w:tab/>
      </w:r>
      <w:r w:rsidR="0047036B" w:rsidRPr="004066AE">
        <w:rPr>
          <w:rStyle w:val="CharPartText"/>
        </w:rPr>
        <w:t>ACAT reviewable decisions</w:t>
      </w:r>
      <w:bookmarkEnd w:id="125"/>
    </w:p>
    <w:p w14:paraId="770DC3B1" w14:textId="77777777" w:rsidR="004B34F0" w:rsidRPr="004B34F0" w:rsidRDefault="004B34F0" w:rsidP="00E66819">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7036B" w:rsidRPr="001E7181" w14:paraId="01F79E6C" w14:textId="77777777" w:rsidTr="00CA205A">
        <w:trPr>
          <w:cantSplit/>
          <w:tblHeader/>
        </w:trPr>
        <w:tc>
          <w:tcPr>
            <w:tcW w:w="1200" w:type="dxa"/>
            <w:tcBorders>
              <w:bottom w:val="single" w:sz="4" w:space="0" w:color="auto"/>
            </w:tcBorders>
          </w:tcPr>
          <w:p w14:paraId="2D833066" w14:textId="77777777" w:rsidR="0047036B" w:rsidRPr="001E7181" w:rsidRDefault="0047036B" w:rsidP="00CA205A">
            <w:pPr>
              <w:pStyle w:val="TableColHd"/>
            </w:pPr>
            <w:r w:rsidRPr="001E7181">
              <w:t>column 1</w:t>
            </w:r>
          </w:p>
          <w:p w14:paraId="1CE48AE1" w14:textId="77777777" w:rsidR="0047036B" w:rsidRPr="001E7181" w:rsidRDefault="0047036B" w:rsidP="00CA205A">
            <w:pPr>
              <w:pStyle w:val="TableColHd"/>
            </w:pPr>
            <w:r w:rsidRPr="001E7181">
              <w:t>item</w:t>
            </w:r>
          </w:p>
        </w:tc>
        <w:tc>
          <w:tcPr>
            <w:tcW w:w="2107" w:type="dxa"/>
            <w:tcBorders>
              <w:bottom w:val="single" w:sz="4" w:space="0" w:color="auto"/>
            </w:tcBorders>
          </w:tcPr>
          <w:p w14:paraId="06B09AB4" w14:textId="77777777" w:rsidR="0047036B" w:rsidRPr="001E7181" w:rsidRDefault="0047036B" w:rsidP="00CA205A">
            <w:pPr>
              <w:pStyle w:val="TableColHd"/>
            </w:pPr>
            <w:r w:rsidRPr="001E7181">
              <w:t>column 2</w:t>
            </w:r>
          </w:p>
          <w:p w14:paraId="402BB160" w14:textId="77777777" w:rsidR="0047036B" w:rsidRPr="001E7181" w:rsidRDefault="0047036B" w:rsidP="00CA205A">
            <w:pPr>
              <w:pStyle w:val="TableColHd"/>
            </w:pPr>
            <w:r w:rsidRPr="001E7181">
              <w:t>section</w:t>
            </w:r>
          </w:p>
        </w:tc>
        <w:tc>
          <w:tcPr>
            <w:tcW w:w="2107" w:type="dxa"/>
            <w:tcBorders>
              <w:bottom w:val="single" w:sz="4" w:space="0" w:color="auto"/>
            </w:tcBorders>
          </w:tcPr>
          <w:p w14:paraId="67407C60" w14:textId="77777777" w:rsidR="0047036B" w:rsidRPr="001E7181" w:rsidRDefault="0047036B" w:rsidP="00CA205A">
            <w:pPr>
              <w:pStyle w:val="TableColHd"/>
            </w:pPr>
            <w:r w:rsidRPr="001E7181">
              <w:t>column 3</w:t>
            </w:r>
          </w:p>
          <w:p w14:paraId="2FF05A2C" w14:textId="77777777" w:rsidR="0047036B" w:rsidRPr="001E7181" w:rsidRDefault="0047036B" w:rsidP="00CA205A">
            <w:pPr>
              <w:pStyle w:val="TableColHd"/>
            </w:pPr>
            <w:r w:rsidRPr="001E7181">
              <w:t>decision</w:t>
            </w:r>
          </w:p>
        </w:tc>
        <w:tc>
          <w:tcPr>
            <w:tcW w:w="2534" w:type="dxa"/>
            <w:tcBorders>
              <w:bottom w:val="single" w:sz="4" w:space="0" w:color="auto"/>
            </w:tcBorders>
          </w:tcPr>
          <w:p w14:paraId="32C02805" w14:textId="77777777" w:rsidR="0047036B" w:rsidRPr="001E7181" w:rsidRDefault="0047036B" w:rsidP="00CA205A">
            <w:pPr>
              <w:pStyle w:val="TableColHd"/>
            </w:pPr>
            <w:r w:rsidRPr="001E7181">
              <w:t>column 4</w:t>
            </w:r>
          </w:p>
          <w:p w14:paraId="10CC2016" w14:textId="77777777" w:rsidR="0047036B" w:rsidRPr="001E7181" w:rsidRDefault="0047036B" w:rsidP="00CA205A">
            <w:pPr>
              <w:pStyle w:val="TableColHd"/>
            </w:pPr>
            <w:r w:rsidRPr="001E7181">
              <w:t>affected person</w:t>
            </w:r>
          </w:p>
        </w:tc>
      </w:tr>
      <w:tr w:rsidR="0047036B" w:rsidRPr="001E7181" w14:paraId="2D22EAB7" w14:textId="77777777" w:rsidTr="00CA205A">
        <w:trPr>
          <w:cantSplit/>
        </w:trPr>
        <w:tc>
          <w:tcPr>
            <w:tcW w:w="1200" w:type="dxa"/>
          </w:tcPr>
          <w:p w14:paraId="13855214" w14:textId="1EA4230F" w:rsidR="0047036B" w:rsidRPr="001E7181" w:rsidRDefault="002241F5" w:rsidP="00AC2516">
            <w:pPr>
              <w:pStyle w:val="TableText10"/>
            </w:pPr>
            <w:r w:rsidRPr="001E7181">
              <w:t>1</w:t>
            </w:r>
          </w:p>
        </w:tc>
        <w:tc>
          <w:tcPr>
            <w:tcW w:w="2107" w:type="dxa"/>
          </w:tcPr>
          <w:p w14:paraId="7CAA8F9F" w14:textId="1AAA4781" w:rsidR="0047036B" w:rsidRPr="001E7181" w:rsidRDefault="001A530C" w:rsidP="00CA205A">
            <w:pPr>
              <w:pStyle w:val="TableText10"/>
            </w:pPr>
            <w:r w:rsidRPr="001E7181">
              <w:t>32</w:t>
            </w:r>
            <w:r w:rsidR="0047036B" w:rsidRPr="001E7181">
              <w:t xml:space="preserve"> (2) (b) (i)</w:t>
            </w:r>
          </w:p>
        </w:tc>
        <w:tc>
          <w:tcPr>
            <w:tcW w:w="2107" w:type="dxa"/>
          </w:tcPr>
          <w:p w14:paraId="3654CD1C" w14:textId="77777777" w:rsidR="0047036B" w:rsidRPr="001E7181" w:rsidRDefault="0047036B" w:rsidP="00CA205A">
            <w:pPr>
              <w:pStyle w:val="TableText10"/>
            </w:pPr>
            <w:r w:rsidRPr="001E7181">
              <w:t>impose condition on approval</w:t>
            </w:r>
          </w:p>
        </w:tc>
        <w:tc>
          <w:tcPr>
            <w:tcW w:w="2534" w:type="dxa"/>
          </w:tcPr>
          <w:p w14:paraId="6E4D78DF" w14:textId="77777777" w:rsidR="0047036B" w:rsidRPr="001E7181" w:rsidRDefault="0047036B" w:rsidP="00CA205A">
            <w:pPr>
              <w:pStyle w:val="TableText10"/>
            </w:pPr>
            <w:r w:rsidRPr="001E7181">
              <w:t>assessment entity</w:t>
            </w:r>
          </w:p>
        </w:tc>
      </w:tr>
      <w:tr w:rsidR="0047036B" w:rsidRPr="001E7181" w14:paraId="08E4DC85" w14:textId="77777777" w:rsidTr="00CA205A">
        <w:trPr>
          <w:cantSplit/>
        </w:trPr>
        <w:tc>
          <w:tcPr>
            <w:tcW w:w="1200" w:type="dxa"/>
          </w:tcPr>
          <w:p w14:paraId="2F9330F1" w14:textId="776F4299" w:rsidR="0047036B" w:rsidRPr="001E7181" w:rsidRDefault="002241F5" w:rsidP="00AC2516">
            <w:pPr>
              <w:pStyle w:val="TableText10"/>
            </w:pPr>
            <w:r w:rsidRPr="001E7181">
              <w:t>2</w:t>
            </w:r>
          </w:p>
        </w:tc>
        <w:tc>
          <w:tcPr>
            <w:tcW w:w="2107" w:type="dxa"/>
          </w:tcPr>
          <w:p w14:paraId="3CC96BD0" w14:textId="437A59F7" w:rsidR="0047036B" w:rsidRPr="001E7181" w:rsidRDefault="001A530C" w:rsidP="00CA205A">
            <w:pPr>
              <w:pStyle w:val="TableText10"/>
            </w:pPr>
            <w:r w:rsidRPr="001E7181">
              <w:t>33</w:t>
            </w:r>
          </w:p>
        </w:tc>
        <w:tc>
          <w:tcPr>
            <w:tcW w:w="2107" w:type="dxa"/>
          </w:tcPr>
          <w:p w14:paraId="1639D15F" w14:textId="77777777" w:rsidR="0047036B" w:rsidRPr="001E7181" w:rsidRDefault="0047036B" w:rsidP="00CA205A">
            <w:pPr>
              <w:pStyle w:val="TableText10"/>
            </w:pPr>
            <w:r w:rsidRPr="001E7181">
              <w:t>vary, or refuse to vary, approval</w:t>
            </w:r>
          </w:p>
        </w:tc>
        <w:tc>
          <w:tcPr>
            <w:tcW w:w="2534" w:type="dxa"/>
          </w:tcPr>
          <w:p w14:paraId="4321F5F0" w14:textId="77777777" w:rsidR="0047036B" w:rsidRPr="001E7181" w:rsidRDefault="0047036B" w:rsidP="00CA205A">
            <w:pPr>
              <w:pStyle w:val="TableText10"/>
            </w:pPr>
            <w:r w:rsidRPr="001E7181">
              <w:t>assessment entity</w:t>
            </w:r>
          </w:p>
        </w:tc>
      </w:tr>
      <w:tr w:rsidR="0047036B" w:rsidRPr="001E7181" w14:paraId="431E2063" w14:textId="77777777" w:rsidTr="00CA205A">
        <w:trPr>
          <w:cantSplit/>
        </w:trPr>
        <w:tc>
          <w:tcPr>
            <w:tcW w:w="1200" w:type="dxa"/>
          </w:tcPr>
          <w:p w14:paraId="4EEC961C" w14:textId="699BD2C4" w:rsidR="0047036B" w:rsidRPr="001E7181" w:rsidRDefault="008371ED" w:rsidP="00AC2516">
            <w:pPr>
              <w:pStyle w:val="TableText10"/>
            </w:pPr>
            <w:r w:rsidRPr="001E7181">
              <w:t>3</w:t>
            </w:r>
          </w:p>
        </w:tc>
        <w:tc>
          <w:tcPr>
            <w:tcW w:w="2107" w:type="dxa"/>
          </w:tcPr>
          <w:p w14:paraId="65478810" w14:textId="45D26A34" w:rsidR="0047036B" w:rsidRPr="001E7181" w:rsidRDefault="001A530C" w:rsidP="00CA205A">
            <w:pPr>
              <w:pStyle w:val="TableText10"/>
            </w:pPr>
            <w:r w:rsidRPr="001E7181">
              <w:t>34</w:t>
            </w:r>
            <w:r w:rsidR="0047036B" w:rsidRPr="001E7181">
              <w:t xml:space="preserve"> (1)</w:t>
            </w:r>
          </w:p>
        </w:tc>
        <w:tc>
          <w:tcPr>
            <w:tcW w:w="2107" w:type="dxa"/>
          </w:tcPr>
          <w:p w14:paraId="043BAA21" w14:textId="77777777" w:rsidR="0047036B" w:rsidRPr="001E7181" w:rsidRDefault="0047036B" w:rsidP="00CA205A">
            <w:pPr>
              <w:pStyle w:val="TableText10"/>
            </w:pPr>
            <w:r w:rsidRPr="001E7181">
              <w:t>refuse to revoke approval</w:t>
            </w:r>
          </w:p>
        </w:tc>
        <w:tc>
          <w:tcPr>
            <w:tcW w:w="2534" w:type="dxa"/>
          </w:tcPr>
          <w:p w14:paraId="7FFA5F12" w14:textId="77777777" w:rsidR="0047036B" w:rsidRPr="001E7181" w:rsidRDefault="0047036B" w:rsidP="00CA205A">
            <w:pPr>
              <w:pStyle w:val="TableText10"/>
            </w:pPr>
            <w:r w:rsidRPr="001E7181">
              <w:t>assessment entity</w:t>
            </w:r>
          </w:p>
        </w:tc>
      </w:tr>
      <w:tr w:rsidR="0047036B" w:rsidRPr="001E7181" w14:paraId="44E54416" w14:textId="77777777" w:rsidTr="00CA205A">
        <w:trPr>
          <w:cantSplit/>
        </w:trPr>
        <w:tc>
          <w:tcPr>
            <w:tcW w:w="1200" w:type="dxa"/>
          </w:tcPr>
          <w:p w14:paraId="75CD50B3" w14:textId="19F18944" w:rsidR="0047036B" w:rsidRPr="001E7181" w:rsidRDefault="008371ED" w:rsidP="00AC2516">
            <w:pPr>
              <w:pStyle w:val="TableText10"/>
            </w:pPr>
            <w:r w:rsidRPr="001E7181">
              <w:t>4</w:t>
            </w:r>
          </w:p>
        </w:tc>
        <w:tc>
          <w:tcPr>
            <w:tcW w:w="2107" w:type="dxa"/>
          </w:tcPr>
          <w:p w14:paraId="609DE1F4" w14:textId="0155E333" w:rsidR="0047036B" w:rsidRPr="001E7181" w:rsidRDefault="001A530C" w:rsidP="00CA205A">
            <w:pPr>
              <w:pStyle w:val="TableText10"/>
            </w:pPr>
            <w:r w:rsidRPr="001E7181">
              <w:t>34</w:t>
            </w:r>
            <w:r w:rsidR="0047036B" w:rsidRPr="001E7181">
              <w:t xml:space="preserve"> (2)</w:t>
            </w:r>
          </w:p>
        </w:tc>
        <w:tc>
          <w:tcPr>
            <w:tcW w:w="2107" w:type="dxa"/>
          </w:tcPr>
          <w:p w14:paraId="23F24275" w14:textId="77777777" w:rsidR="0047036B" w:rsidRPr="001E7181" w:rsidRDefault="0047036B" w:rsidP="00CA205A">
            <w:pPr>
              <w:pStyle w:val="TableText10"/>
            </w:pPr>
            <w:r w:rsidRPr="001E7181">
              <w:t>revoke approval</w:t>
            </w:r>
          </w:p>
        </w:tc>
        <w:tc>
          <w:tcPr>
            <w:tcW w:w="2534" w:type="dxa"/>
          </w:tcPr>
          <w:p w14:paraId="1FEC3CCD" w14:textId="77777777" w:rsidR="0047036B" w:rsidRPr="001E7181" w:rsidRDefault="0047036B" w:rsidP="00CA205A">
            <w:pPr>
              <w:pStyle w:val="TableText10"/>
            </w:pPr>
            <w:r w:rsidRPr="001E7181">
              <w:t>assessment entity</w:t>
            </w:r>
          </w:p>
        </w:tc>
      </w:tr>
      <w:tr w:rsidR="00896ECD" w:rsidRPr="001E7181" w14:paraId="1841C260" w14:textId="77777777" w:rsidTr="00CA205A">
        <w:trPr>
          <w:cantSplit/>
        </w:trPr>
        <w:tc>
          <w:tcPr>
            <w:tcW w:w="1200" w:type="dxa"/>
          </w:tcPr>
          <w:p w14:paraId="4F60B998" w14:textId="622BA3EF" w:rsidR="00896ECD" w:rsidRPr="001E7181" w:rsidRDefault="008371ED" w:rsidP="00896ECD">
            <w:pPr>
              <w:pStyle w:val="TableText10"/>
            </w:pPr>
            <w:r w:rsidRPr="001E7181">
              <w:t>5</w:t>
            </w:r>
          </w:p>
        </w:tc>
        <w:tc>
          <w:tcPr>
            <w:tcW w:w="2107" w:type="dxa"/>
          </w:tcPr>
          <w:p w14:paraId="4CBCEDE2" w14:textId="796DEE1A" w:rsidR="00896ECD" w:rsidRPr="001E7181" w:rsidRDefault="001A530C" w:rsidP="00896ECD">
            <w:pPr>
              <w:pStyle w:val="TableText10"/>
            </w:pPr>
            <w:r w:rsidRPr="001E7181">
              <w:t>38</w:t>
            </w:r>
            <w:r w:rsidR="00896ECD" w:rsidRPr="001E7181">
              <w:t xml:space="preserve"> (1)</w:t>
            </w:r>
          </w:p>
        </w:tc>
        <w:tc>
          <w:tcPr>
            <w:tcW w:w="2107" w:type="dxa"/>
          </w:tcPr>
          <w:p w14:paraId="06FEE600" w14:textId="6E4AEC24" w:rsidR="00896ECD" w:rsidRPr="001E7181" w:rsidRDefault="00896ECD" w:rsidP="00896ECD">
            <w:pPr>
              <w:pStyle w:val="TableText10"/>
            </w:pPr>
            <w:r w:rsidRPr="001E7181">
              <w:t>take disciplinary action against professional engineer</w:t>
            </w:r>
          </w:p>
        </w:tc>
        <w:tc>
          <w:tcPr>
            <w:tcW w:w="2534" w:type="dxa"/>
          </w:tcPr>
          <w:p w14:paraId="7BCA3AE1" w14:textId="4B521059" w:rsidR="00896ECD" w:rsidRPr="001E7181" w:rsidRDefault="00896ECD" w:rsidP="00896ECD">
            <w:pPr>
              <w:pStyle w:val="TableText10"/>
            </w:pPr>
            <w:r w:rsidRPr="001E7181">
              <w:t>professional engineer</w:t>
            </w:r>
          </w:p>
        </w:tc>
      </w:tr>
      <w:tr w:rsidR="00896ECD" w:rsidRPr="001E7181" w14:paraId="094C0B78" w14:textId="77777777" w:rsidTr="00CA205A">
        <w:trPr>
          <w:cantSplit/>
        </w:trPr>
        <w:tc>
          <w:tcPr>
            <w:tcW w:w="1200" w:type="dxa"/>
          </w:tcPr>
          <w:p w14:paraId="5AC842CA" w14:textId="3F3CE470" w:rsidR="00896ECD" w:rsidRPr="001E7181" w:rsidRDefault="008371ED" w:rsidP="00896ECD">
            <w:pPr>
              <w:pStyle w:val="TableText10"/>
            </w:pPr>
            <w:r w:rsidRPr="001E7181">
              <w:t>6</w:t>
            </w:r>
          </w:p>
        </w:tc>
        <w:tc>
          <w:tcPr>
            <w:tcW w:w="2107" w:type="dxa"/>
          </w:tcPr>
          <w:p w14:paraId="4FB722BD" w14:textId="13BC1D8C" w:rsidR="00896ECD" w:rsidRPr="001E7181" w:rsidRDefault="001A530C" w:rsidP="00896ECD">
            <w:pPr>
              <w:pStyle w:val="TableText10"/>
            </w:pPr>
            <w:r w:rsidRPr="001E7181">
              <w:t>41</w:t>
            </w:r>
          </w:p>
        </w:tc>
        <w:tc>
          <w:tcPr>
            <w:tcW w:w="2107" w:type="dxa"/>
          </w:tcPr>
          <w:p w14:paraId="3FBC80F4" w14:textId="4C07BE12" w:rsidR="00896ECD" w:rsidRPr="001E7181" w:rsidRDefault="00896ECD" w:rsidP="00896ECD">
            <w:pPr>
              <w:pStyle w:val="TableText10"/>
            </w:pPr>
            <w:r w:rsidRPr="001E7181">
              <w:t>immediately suspend or cancel registration of professional engineer</w:t>
            </w:r>
          </w:p>
        </w:tc>
        <w:tc>
          <w:tcPr>
            <w:tcW w:w="2534" w:type="dxa"/>
          </w:tcPr>
          <w:p w14:paraId="3DABF7BE" w14:textId="6013A15D" w:rsidR="00896ECD" w:rsidRPr="001E7181" w:rsidRDefault="00896ECD" w:rsidP="00896ECD">
            <w:pPr>
              <w:pStyle w:val="TableText10"/>
            </w:pPr>
            <w:r w:rsidRPr="001E7181">
              <w:t>professional engineer</w:t>
            </w:r>
          </w:p>
        </w:tc>
      </w:tr>
      <w:tr w:rsidR="00896ECD" w:rsidRPr="001E7181" w14:paraId="636E0F5B" w14:textId="77777777" w:rsidTr="00CA205A">
        <w:trPr>
          <w:cantSplit/>
        </w:trPr>
        <w:tc>
          <w:tcPr>
            <w:tcW w:w="1200" w:type="dxa"/>
          </w:tcPr>
          <w:p w14:paraId="64E2FDEE" w14:textId="1E1463A6" w:rsidR="00896ECD" w:rsidRPr="001E7181" w:rsidRDefault="008371ED" w:rsidP="00896ECD">
            <w:pPr>
              <w:pStyle w:val="TableText10"/>
            </w:pPr>
            <w:r w:rsidRPr="001E7181">
              <w:t>7</w:t>
            </w:r>
          </w:p>
        </w:tc>
        <w:tc>
          <w:tcPr>
            <w:tcW w:w="2107" w:type="dxa"/>
          </w:tcPr>
          <w:p w14:paraId="73348280" w14:textId="5B83DA6A" w:rsidR="00896ECD" w:rsidRPr="001E7181" w:rsidRDefault="001A530C" w:rsidP="00896ECD">
            <w:pPr>
              <w:pStyle w:val="TableText10"/>
            </w:pPr>
            <w:r w:rsidRPr="001E7181">
              <w:t>43</w:t>
            </w:r>
          </w:p>
        </w:tc>
        <w:tc>
          <w:tcPr>
            <w:tcW w:w="2107" w:type="dxa"/>
          </w:tcPr>
          <w:p w14:paraId="407F700C" w14:textId="467C881F" w:rsidR="00896ECD" w:rsidRPr="001E7181" w:rsidRDefault="00896ECD" w:rsidP="00896ECD">
            <w:pPr>
              <w:pStyle w:val="TableText10"/>
            </w:pPr>
            <w:r w:rsidRPr="001E7181">
              <w:t>refuse to revoke immediate suspension or cancellation</w:t>
            </w:r>
          </w:p>
        </w:tc>
        <w:tc>
          <w:tcPr>
            <w:tcW w:w="2534" w:type="dxa"/>
          </w:tcPr>
          <w:p w14:paraId="73FA4676" w14:textId="327EF8A3" w:rsidR="00896ECD" w:rsidRPr="001E7181" w:rsidRDefault="00896ECD" w:rsidP="00896ECD">
            <w:pPr>
              <w:pStyle w:val="TableText10"/>
            </w:pPr>
            <w:r w:rsidRPr="001E7181">
              <w:t>professional engineer</w:t>
            </w:r>
          </w:p>
        </w:tc>
      </w:tr>
      <w:tr w:rsidR="0047036B" w:rsidRPr="001E7181" w14:paraId="058D4B8F" w14:textId="77777777" w:rsidTr="00CA205A">
        <w:trPr>
          <w:cantSplit/>
        </w:trPr>
        <w:tc>
          <w:tcPr>
            <w:tcW w:w="1200" w:type="dxa"/>
          </w:tcPr>
          <w:p w14:paraId="2A71E200" w14:textId="0F3F8B4F" w:rsidR="0047036B" w:rsidRPr="001E7181" w:rsidRDefault="008371ED" w:rsidP="00AC2516">
            <w:pPr>
              <w:pStyle w:val="TableText10"/>
            </w:pPr>
            <w:r w:rsidRPr="001E7181">
              <w:t>8</w:t>
            </w:r>
          </w:p>
        </w:tc>
        <w:tc>
          <w:tcPr>
            <w:tcW w:w="2107" w:type="dxa"/>
          </w:tcPr>
          <w:p w14:paraId="6DF7E3F4" w14:textId="1F3D37BE" w:rsidR="0047036B" w:rsidRPr="001E7181" w:rsidRDefault="001A530C" w:rsidP="00CA205A">
            <w:pPr>
              <w:pStyle w:val="TableText10"/>
            </w:pPr>
            <w:r w:rsidRPr="001E7181">
              <w:t>80</w:t>
            </w:r>
          </w:p>
        </w:tc>
        <w:tc>
          <w:tcPr>
            <w:tcW w:w="2107" w:type="dxa"/>
          </w:tcPr>
          <w:p w14:paraId="59F0EC31" w14:textId="37E27DBD" w:rsidR="0047036B" w:rsidRPr="001E7181" w:rsidRDefault="00757812" w:rsidP="00CA205A">
            <w:pPr>
              <w:pStyle w:val="TableText10"/>
            </w:pPr>
            <w:r w:rsidRPr="001E7181">
              <w:t xml:space="preserve">confirm, vary or set aside </w:t>
            </w:r>
            <w:r w:rsidR="0047036B" w:rsidRPr="001E7181">
              <w:t>internally reviewable decision</w:t>
            </w:r>
          </w:p>
        </w:tc>
        <w:tc>
          <w:tcPr>
            <w:tcW w:w="2534" w:type="dxa"/>
          </w:tcPr>
          <w:p w14:paraId="0AA20B04" w14:textId="77777777" w:rsidR="0047036B" w:rsidRPr="001E7181" w:rsidRDefault="0047036B" w:rsidP="00CA205A">
            <w:pPr>
              <w:pStyle w:val="TableText10"/>
            </w:pPr>
            <w:r w:rsidRPr="001E7181">
              <w:t>person applying for reconsideration</w:t>
            </w:r>
          </w:p>
        </w:tc>
      </w:tr>
    </w:tbl>
    <w:p w14:paraId="2BFFF142" w14:textId="77777777" w:rsidR="004066AE" w:rsidRDefault="004066AE" w:rsidP="009F01A8">
      <w:pPr>
        <w:pStyle w:val="03Schedule"/>
        <w:suppressLineNumbers/>
        <w:sectPr w:rsidR="004066AE" w:rsidSect="004E613D">
          <w:headerReference w:type="even" r:id="rId57"/>
          <w:headerReference w:type="default" r:id="rId58"/>
          <w:footerReference w:type="even" r:id="rId59"/>
          <w:footerReference w:type="default" r:id="rId60"/>
          <w:type w:val="continuous"/>
          <w:pgSz w:w="11907" w:h="16839" w:code="9"/>
          <w:pgMar w:top="3880" w:right="1900" w:bottom="3100" w:left="2300" w:header="2280" w:footer="1760" w:gutter="0"/>
          <w:cols w:space="720"/>
          <w:docGrid w:linePitch="326"/>
        </w:sectPr>
      </w:pPr>
    </w:p>
    <w:p w14:paraId="4F70F790" w14:textId="62623384" w:rsidR="008371ED" w:rsidRPr="001E7181" w:rsidRDefault="008371ED" w:rsidP="009F01A8">
      <w:pPr>
        <w:pStyle w:val="PageBreak"/>
        <w:suppressLineNumbers/>
      </w:pPr>
      <w:r w:rsidRPr="001E7181">
        <w:br w:type="page"/>
      </w:r>
    </w:p>
    <w:p w14:paraId="6C5F27BE" w14:textId="712A7C32" w:rsidR="008371ED" w:rsidRPr="004066AE" w:rsidRDefault="004066AE" w:rsidP="004066AE">
      <w:pPr>
        <w:pStyle w:val="Sched-heading"/>
      </w:pPr>
      <w:bookmarkStart w:id="126" w:name="_Toc120019741"/>
      <w:r w:rsidRPr="004066AE">
        <w:rPr>
          <w:rStyle w:val="CharChapNo"/>
        </w:rPr>
        <w:lastRenderedPageBreak/>
        <w:t>Schedule 2</w:t>
      </w:r>
      <w:r w:rsidRPr="001E7181">
        <w:tab/>
      </w:r>
      <w:r w:rsidR="008371ED" w:rsidRPr="004066AE">
        <w:rPr>
          <w:rStyle w:val="CharChapText"/>
        </w:rPr>
        <w:t>Consequential amendments</w:t>
      </w:r>
      <w:bookmarkEnd w:id="126"/>
    </w:p>
    <w:p w14:paraId="3D2788DA" w14:textId="13C84037" w:rsidR="008371ED" w:rsidRPr="001E7181" w:rsidRDefault="008371ED" w:rsidP="008371ED">
      <w:pPr>
        <w:pStyle w:val="ref"/>
      </w:pPr>
      <w:r w:rsidRPr="001E7181">
        <w:t>(see pt 13)</w:t>
      </w:r>
    </w:p>
    <w:p w14:paraId="5055BA6B" w14:textId="1A455715" w:rsidR="002241F5" w:rsidRPr="004066AE" w:rsidRDefault="004066AE" w:rsidP="004066AE">
      <w:pPr>
        <w:pStyle w:val="Sched-Part"/>
      </w:pPr>
      <w:bookmarkStart w:id="127" w:name="_Toc120019742"/>
      <w:r w:rsidRPr="004066AE">
        <w:rPr>
          <w:rStyle w:val="CharPartNo"/>
        </w:rPr>
        <w:t>Part 2.1</w:t>
      </w:r>
      <w:r w:rsidRPr="001E7181">
        <w:tab/>
      </w:r>
      <w:r w:rsidR="002241F5" w:rsidRPr="004066AE">
        <w:rPr>
          <w:rStyle w:val="CharPartText"/>
        </w:rPr>
        <w:t>Building Act 2004</w:t>
      </w:r>
      <w:bookmarkEnd w:id="127"/>
    </w:p>
    <w:p w14:paraId="03DD7829" w14:textId="2D57BEF4" w:rsidR="002241F5" w:rsidRPr="001E7181" w:rsidRDefault="004066AE" w:rsidP="004066AE">
      <w:pPr>
        <w:pStyle w:val="ShadedSchClause"/>
      </w:pPr>
      <w:bookmarkStart w:id="128" w:name="_Toc120019743"/>
      <w:r w:rsidRPr="004066AE">
        <w:rPr>
          <w:rStyle w:val="CharSectNo"/>
        </w:rPr>
        <w:t>[2.1]</w:t>
      </w:r>
      <w:r w:rsidRPr="001E7181">
        <w:tab/>
      </w:r>
      <w:r w:rsidR="002241F5" w:rsidRPr="001E7181">
        <w:t>Section 47 (1)</w:t>
      </w:r>
      <w:bookmarkEnd w:id="128"/>
    </w:p>
    <w:p w14:paraId="625775D7" w14:textId="77777777" w:rsidR="002241F5" w:rsidRPr="001E7181" w:rsidRDefault="002241F5" w:rsidP="002241F5">
      <w:pPr>
        <w:pStyle w:val="direction"/>
      </w:pPr>
      <w:r w:rsidRPr="001E7181">
        <w:t>omit</w:t>
      </w:r>
    </w:p>
    <w:p w14:paraId="505094BE" w14:textId="77777777" w:rsidR="002241F5" w:rsidRPr="001E7181" w:rsidRDefault="002241F5" w:rsidP="002241F5">
      <w:pPr>
        <w:pStyle w:val="Amainreturn"/>
      </w:pPr>
      <w:r w:rsidRPr="001E7181">
        <w:t>professional</w:t>
      </w:r>
    </w:p>
    <w:p w14:paraId="3E671C7C" w14:textId="5745D70C" w:rsidR="002241F5" w:rsidRPr="001E7181" w:rsidRDefault="004066AE" w:rsidP="004066AE">
      <w:pPr>
        <w:pStyle w:val="ShadedSchClause"/>
      </w:pPr>
      <w:bookmarkStart w:id="129" w:name="_Toc120019744"/>
      <w:r w:rsidRPr="004066AE">
        <w:rPr>
          <w:rStyle w:val="CharSectNo"/>
        </w:rPr>
        <w:t>[2.2]</w:t>
      </w:r>
      <w:r w:rsidRPr="001E7181">
        <w:tab/>
      </w:r>
      <w:r w:rsidR="002241F5" w:rsidRPr="001E7181">
        <w:t>Section 47 (2)</w:t>
      </w:r>
      <w:bookmarkEnd w:id="129"/>
    </w:p>
    <w:p w14:paraId="14BC8443" w14:textId="77777777" w:rsidR="002241F5" w:rsidRPr="001E7181" w:rsidRDefault="002241F5" w:rsidP="002241F5">
      <w:pPr>
        <w:pStyle w:val="direction"/>
      </w:pPr>
      <w:r w:rsidRPr="001E7181">
        <w:t>substitute</w:t>
      </w:r>
    </w:p>
    <w:p w14:paraId="1F2AAF32" w14:textId="77777777" w:rsidR="002241F5" w:rsidRPr="001E7181" w:rsidRDefault="002241F5" w:rsidP="002241F5">
      <w:pPr>
        <w:pStyle w:val="IMain"/>
      </w:pPr>
      <w:r w:rsidRPr="001E7181">
        <w:tab/>
        <w:t>(2)</w:t>
      </w:r>
      <w:r w:rsidRPr="001E7181">
        <w:tab/>
        <w:t>For subsection (1), the engineer must be—</w:t>
      </w:r>
    </w:p>
    <w:p w14:paraId="438FD520" w14:textId="77777777" w:rsidR="002241F5" w:rsidRPr="001E7181" w:rsidRDefault="002241F5" w:rsidP="002241F5">
      <w:pPr>
        <w:pStyle w:val="Ipara"/>
      </w:pPr>
      <w:r w:rsidRPr="001E7181">
        <w:tab/>
        <w:t>(a)</w:t>
      </w:r>
      <w:r w:rsidRPr="001E7181">
        <w:tab/>
        <w:t>an engineer in the field for which the engineer is giving the certificate; and</w:t>
      </w:r>
    </w:p>
    <w:p w14:paraId="7FEFFCCB" w14:textId="0915FA0D" w:rsidR="002241F5" w:rsidRPr="001E7181" w:rsidRDefault="002241F5" w:rsidP="002241F5">
      <w:pPr>
        <w:pStyle w:val="Ipara"/>
      </w:pPr>
      <w:r w:rsidRPr="001E7181">
        <w:tab/>
        <w:t>(b)</w:t>
      </w:r>
      <w:r w:rsidRPr="001E7181">
        <w:tab/>
        <w:t xml:space="preserve">if the engineer is required to be registered as a professional engineer under the </w:t>
      </w:r>
      <w:r w:rsidRPr="001E7181">
        <w:rPr>
          <w:rStyle w:val="charItals"/>
        </w:rPr>
        <w:t>Professional Engineers Act 202</w:t>
      </w:r>
      <w:r w:rsidR="002D0901">
        <w:rPr>
          <w:rStyle w:val="charItals"/>
        </w:rPr>
        <w:t>3</w:t>
      </w:r>
      <w:r w:rsidRPr="001E7181">
        <w:t>—a</w:t>
      </w:r>
      <w:r w:rsidR="004352C0" w:rsidRPr="001E7181">
        <w:t> </w:t>
      </w:r>
      <w:r w:rsidRPr="001E7181">
        <w:t>professional engineer.</w:t>
      </w:r>
    </w:p>
    <w:p w14:paraId="34C20596" w14:textId="77777777" w:rsidR="002241F5" w:rsidRPr="001E7181" w:rsidRDefault="002241F5" w:rsidP="002241F5">
      <w:pPr>
        <w:pStyle w:val="aExamHdgss"/>
      </w:pPr>
      <w:r w:rsidRPr="001E7181">
        <w:t>Examples—par (a)</w:t>
      </w:r>
    </w:p>
    <w:p w14:paraId="125D1F7D" w14:textId="77777777" w:rsidR="002241F5" w:rsidRPr="001E7181" w:rsidRDefault="002241F5" w:rsidP="002241F5">
      <w:pPr>
        <w:pStyle w:val="aExamINumss"/>
      </w:pPr>
      <w:r w:rsidRPr="001E7181">
        <w:t>1</w:t>
      </w:r>
      <w:r w:rsidRPr="001E7181">
        <w:tab/>
        <w:t>An engineer giving a certificate about a matter mentioned in s 47 (1) (a) must be a structural engineer.</w:t>
      </w:r>
    </w:p>
    <w:p w14:paraId="198DC9A4" w14:textId="77777777" w:rsidR="002241F5" w:rsidRPr="001E7181" w:rsidRDefault="002241F5" w:rsidP="002241F5">
      <w:pPr>
        <w:pStyle w:val="aExamINumss"/>
      </w:pPr>
      <w:r w:rsidRPr="001E7181">
        <w:t>2</w:t>
      </w:r>
      <w:r w:rsidRPr="001E7181">
        <w:tab/>
        <w:t>An engineer giving a certificate about a matter mentioned in s 47 (1) (b) that relates to fire protection and safety must be a fire engineer.</w:t>
      </w:r>
    </w:p>
    <w:p w14:paraId="6F7D5A23" w14:textId="69A76E78" w:rsidR="002241F5" w:rsidRPr="001E7181" w:rsidRDefault="004066AE" w:rsidP="004066AE">
      <w:pPr>
        <w:pStyle w:val="ShadedSchClause"/>
      </w:pPr>
      <w:bookmarkStart w:id="130" w:name="_Toc120019745"/>
      <w:r w:rsidRPr="004066AE">
        <w:rPr>
          <w:rStyle w:val="CharSectNo"/>
        </w:rPr>
        <w:t>[2.3]</w:t>
      </w:r>
      <w:r w:rsidRPr="001E7181">
        <w:tab/>
      </w:r>
      <w:r w:rsidR="002241F5" w:rsidRPr="001E7181">
        <w:t>New section 47 (5)</w:t>
      </w:r>
      <w:bookmarkEnd w:id="130"/>
    </w:p>
    <w:p w14:paraId="36F7EE72" w14:textId="77777777" w:rsidR="002241F5" w:rsidRPr="001E7181" w:rsidRDefault="002241F5" w:rsidP="002241F5">
      <w:pPr>
        <w:pStyle w:val="direction"/>
      </w:pPr>
      <w:r w:rsidRPr="001E7181">
        <w:t>insert</w:t>
      </w:r>
    </w:p>
    <w:p w14:paraId="60835D75" w14:textId="77777777" w:rsidR="002241F5" w:rsidRPr="001E7181" w:rsidRDefault="002241F5" w:rsidP="002241F5">
      <w:pPr>
        <w:pStyle w:val="IMain"/>
      </w:pPr>
      <w:r w:rsidRPr="001E7181">
        <w:tab/>
        <w:t>(5)</w:t>
      </w:r>
      <w:r w:rsidRPr="001E7181">
        <w:tab/>
        <w:t>In this section:</w:t>
      </w:r>
    </w:p>
    <w:p w14:paraId="2AA54DBD" w14:textId="35C5831F" w:rsidR="002241F5" w:rsidRPr="001E7181" w:rsidRDefault="002241F5" w:rsidP="004066AE">
      <w:pPr>
        <w:pStyle w:val="aDef"/>
      </w:pPr>
      <w:r w:rsidRPr="001E7181">
        <w:rPr>
          <w:rStyle w:val="charBoldItals"/>
        </w:rPr>
        <w:t>professional engineer</w:t>
      </w:r>
      <w:r w:rsidRPr="001E7181">
        <w:t>—</w:t>
      </w:r>
      <w:r w:rsidRPr="001E7181">
        <w:rPr>
          <w:bCs/>
          <w:iCs/>
        </w:rPr>
        <w:t xml:space="preserve">see the </w:t>
      </w:r>
      <w:r w:rsidRPr="001E7181">
        <w:rPr>
          <w:rStyle w:val="charItals"/>
        </w:rPr>
        <w:t>Professional Engineers Act 202</w:t>
      </w:r>
      <w:r w:rsidR="002D0901">
        <w:rPr>
          <w:rStyle w:val="charItals"/>
        </w:rPr>
        <w:t>3</w:t>
      </w:r>
      <w:r w:rsidRPr="001E7181">
        <w:t>, section </w:t>
      </w:r>
      <w:r w:rsidR="001A530C" w:rsidRPr="001E7181">
        <w:t>7</w:t>
      </w:r>
      <w:r w:rsidRPr="001E7181">
        <w:t>.</w:t>
      </w:r>
    </w:p>
    <w:p w14:paraId="22A40548" w14:textId="4400B187" w:rsidR="002241F5" w:rsidRPr="004066AE" w:rsidRDefault="004066AE" w:rsidP="004066AE">
      <w:pPr>
        <w:pStyle w:val="Sched-Part"/>
      </w:pPr>
      <w:bookmarkStart w:id="131" w:name="_Toc120019746"/>
      <w:r w:rsidRPr="004066AE">
        <w:rPr>
          <w:rStyle w:val="CharPartNo"/>
        </w:rPr>
        <w:lastRenderedPageBreak/>
        <w:t>Part 2.2</w:t>
      </w:r>
      <w:r w:rsidRPr="001E7181">
        <w:tab/>
      </w:r>
      <w:r w:rsidR="002241F5" w:rsidRPr="004066AE">
        <w:rPr>
          <w:rStyle w:val="CharPartText"/>
        </w:rPr>
        <w:t>Construction Occupations (Licensing) Act 2004</w:t>
      </w:r>
      <w:bookmarkEnd w:id="131"/>
    </w:p>
    <w:p w14:paraId="096B68C9" w14:textId="5C910F31" w:rsidR="002241F5" w:rsidRPr="001E7181" w:rsidRDefault="004066AE" w:rsidP="004066AE">
      <w:pPr>
        <w:pStyle w:val="ShadedSchClause"/>
      </w:pPr>
      <w:bookmarkStart w:id="132" w:name="_Toc120019747"/>
      <w:r w:rsidRPr="004066AE">
        <w:rPr>
          <w:rStyle w:val="CharSectNo"/>
        </w:rPr>
        <w:t>[2.4]</w:t>
      </w:r>
      <w:r w:rsidRPr="001E7181">
        <w:tab/>
      </w:r>
      <w:r w:rsidR="002241F5" w:rsidRPr="001E7181">
        <w:t xml:space="preserve">Section 123AA, definition of </w:t>
      </w:r>
      <w:r w:rsidR="002241F5" w:rsidRPr="001E7181">
        <w:rPr>
          <w:rStyle w:val="charItals"/>
        </w:rPr>
        <w:t>public safety agency</w:t>
      </w:r>
      <w:r w:rsidR="002241F5" w:rsidRPr="001E7181">
        <w:t>, new paragraph (fa)</w:t>
      </w:r>
      <w:bookmarkEnd w:id="132"/>
    </w:p>
    <w:p w14:paraId="789FA163" w14:textId="77777777" w:rsidR="002241F5" w:rsidRPr="001E7181" w:rsidRDefault="002241F5" w:rsidP="002241F5">
      <w:pPr>
        <w:pStyle w:val="direction"/>
      </w:pPr>
      <w:r w:rsidRPr="001E7181">
        <w:t>insert</w:t>
      </w:r>
    </w:p>
    <w:p w14:paraId="1EFF3FEA" w14:textId="786ACB65" w:rsidR="002241F5" w:rsidRPr="001E7181" w:rsidRDefault="002241F5" w:rsidP="002241F5">
      <w:pPr>
        <w:pStyle w:val="Ipara"/>
      </w:pPr>
      <w:r w:rsidRPr="001E7181">
        <w:tab/>
        <w:t>(fa)</w:t>
      </w:r>
      <w:r w:rsidRPr="001E7181">
        <w:tab/>
        <w:t xml:space="preserve">the registrar under the </w:t>
      </w:r>
      <w:r w:rsidRPr="001E7181">
        <w:rPr>
          <w:rStyle w:val="charItals"/>
        </w:rPr>
        <w:t>Professional Engineers Act 202</w:t>
      </w:r>
      <w:r w:rsidR="002D0901">
        <w:rPr>
          <w:rStyle w:val="charItals"/>
        </w:rPr>
        <w:t>3</w:t>
      </w:r>
      <w:r w:rsidRPr="001E7181">
        <w:t>;</w:t>
      </w:r>
    </w:p>
    <w:p w14:paraId="797797DE" w14:textId="77777777" w:rsidR="004066AE" w:rsidRDefault="004066AE">
      <w:pPr>
        <w:pStyle w:val="03Schedule"/>
        <w:sectPr w:rsidR="004066AE" w:rsidSect="004E613D">
          <w:headerReference w:type="even" r:id="rId61"/>
          <w:headerReference w:type="default" r:id="rId62"/>
          <w:footerReference w:type="even" r:id="rId63"/>
          <w:footerReference w:type="default" r:id="rId64"/>
          <w:type w:val="continuous"/>
          <w:pgSz w:w="11907" w:h="16839" w:code="9"/>
          <w:pgMar w:top="3880" w:right="1900" w:bottom="3100" w:left="2300" w:header="2280" w:footer="1760" w:gutter="0"/>
          <w:cols w:space="720"/>
          <w:docGrid w:linePitch="326"/>
        </w:sectPr>
      </w:pPr>
    </w:p>
    <w:p w14:paraId="20323601" w14:textId="77777777" w:rsidR="00E66819" w:rsidRPr="00E66819" w:rsidRDefault="00E66819" w:rsidP="00E66819">
      <w:pPr>
        <w:pStyle w:val="PageBreak"/>
        <w:suppressLineNumbers/>
      </w:pPr>
      <w:bookmarkStart w:id="133" w:name="_Toc120019748"/>
      <w:r w:rsidRPr="00E66819">
        <w:br w:type="page"/>
      </w:r>
    </w:p>
    <w:p w14:paraId="2805CF4A" w14:textId="4F7D97B7" w:rsidR="0047036B" w:rsidRPr="001E7181" w:rsidRDefault="0047036B" w:rsidP="0047036B">
      <w:pPr>
        <w:pStyle w:val="Dict-Heading"/>
      </w:pPr>
      <w:r w:rsidRPr="001E7181">
        <w:lastRenderedPageBreak/>
        <w:t>Dictionary</w:t>
      </w:r>
      <w:bookmarkEnd w:id="133"/>
    </w:p>
    <w:p w14:paraId="01EE163D" w14:textId="77777777" w:rsidR="0047036B" w:rsidRPr="001E7181" w:rsidRDefault="0047036B" w:rsidP="004066AE">
      <w:pPr>
        <w:pStyle w:val="ref"/>
        <w:keepNext/>
      </w:pPr>
      <w:r w:rsidRPr="001E7181">
        <w:t>(see s 3)</w:t>
      </w:r>
    </w:p>
    <w:p w14:paraId="25D7D929" w14:textId="057DCB24" w:rsidR="0047036B" w:rsidRPr="001E7181" w:rsidRDefault="0047036B" w:rsidP="0047036B">
      <w:pPr>
        <w:pStyle w:val="aNote"/>
      </w:pPr>
      <w:r w:rsidRPr="001E7181">
        <w:rPr>
          <w:rStyle w:val="charItals"/>
        </w:rPr>
        <w:t>Note</w:t>
      </w:r>
      <w:r w:rsidRPr="001E7181">
        <w:rPr>
          <w:rStyle w:val="charItals"/>
        </w:rPr>
        <w:tab/>
      </w:r>
      <w:r w:rsidRPr="001E7181">
        <w:t xml:space="preserve">The </w:t>
      </w:r>
      <w:hyperlink r:id="rId65" w:tooltip="A2001-14" w:history="1">
        <w:r w:rsidR="004352C0" w:rsidRPr="001E7181">
          <w:rPr>
            <w:rStyle w:val="charCitHyperlinkAbbrev"/>
          </w:rPr>
          <w:t>Legislation Act</w:t>
        </w:r>
      </w:hyperlink>
      <w:r w:rsidRPr="001E7181">
        <w:t xml:space="preserve"> contains definitions relevant to this Act. For example:</w:t>
      </w:r>
    </w:p>
    <w:p w14:paraId="64B2B9CF" w14:textId="00B93774" w:rsidR="0047036B" w:rsidRPr="001E7181" w:rsidRDefault="004066AE" w:rsidP="004066AE">
      <w:pPr>
        <w:pStyle w:val="aNoteBulletss"/>
        <w:tabs>
          <w:tab w:val="left" w:pos="2300"/>
        </w:tabs>
      </w:pPr>
      <w:r w:rsidRPr="001E7181">
        <w:rPr>
          <w:rFonts w:ascii="Symbol" w:hAnsi="Symbol"/>
        </w:rPr>
        <w:t></w:t>
      </w:r>
      <w:r w:rsidRPr="001E7181">
        <w:rPr>
          <w:rFonts w:ascii="Symbol" w:hAnsi="Symbol"/>
        </w:rPr>
        <w:tab/>
      </w:r>
      <w:r w:rsidR="0047036B" w:rsidRPr="001E7181">
        <w:t>ACAT</w:t>
      </w:r>
    </w:p>
    <w:p w14:paraId="378F28B8" w14:textId="519FF650" w:rsidR="0047036B" w:rsidRPr="001E7181" w:rsidRDefault="004066AE" w:rsidP="004066AE">
      <w:pPr>
        <w:pStyle w:val="aNoteBulletss"/>
        <w:tabs>
          <w:tab w:val="left" w:pos="2300"/>
        </w:tabs>
      </w:pPr>
      <w:r w:rsidRPr="001E7181">
        <w:rPr>
          <w:rFonts w:ascii="Symbol" w:hAnsi="Symbol"/>
        </w:rPr>
        <w:t></w:t>
      </w:r>
      <w:r w:rsidRPr="001E7181">
        <w:rPr>
          <w:rFonts w:ascii="Symbol" w:hAnsi="Symbol"/>
        </w:rPr>
        <w:tab/>
      </w:r>
      <w:r w:rsidR="0047036B" w:rsidRPr="001E7181">
        <w:t>ACT</w:t>
      </w:r>
    </w:p>
    <w:p w14:paraId="0A19F19D" w14:textId="20254A4C" w:rsidR="0047036B" w:rsidRPr="001E7181" w:rsidRDefault="004066AE" w:rsidP="004066AE">
      <w:pPr>
        <w:pStyle w:val="aNoteBulletss"/>
        <w:tabs>
          <w:tab w:val="left" w:pos="2300"/>
        </w:tabs>
      </w:pPr>
      <w:r w:rsidRPr="001E7181">
        <w:rPr>
          <w:rFonts w:ascii="Symbol" w:hAnsi="Symbol"/>
        </w:rPr>
        <w:t></w:t>
      </w:r>
      <w:r w:rsidRPr="001E7181">
        <w:rPr>
          <w:rFonts w:ascii="Symbol" w:hAnsi="Symbol"/>
        </w:rPr>
        <w:tab/>
      </w:r>
      <w:r w:rsidR="0047036B" w:rsidRPr="001E7181">
        <w:t>appoint</w:t>
      </w:r>
    </w:p>
    <w:p w14:paraId="2056D48D" w14:textId="4F37863A" w:rsidR="0047036B" w:rsidRPr="001E7181" w:rsidRDefault="004066AE" w:rsidP="004066AE">
      <w:pPr>
        <w:pStyle w:val="aNoteBulletss"/>
        <w:tabs>
          <w:tab w:val="left" w:pos="2300"/>
        </w:tabs>
      </w:pPr>
      <w:r w:rsidRPr="001E7181">
        <w:rPr>
          <w:rFonts w:ascii="Symbol" w:hAnsi="Symbol"/>
        </w:rPr>
        <w:t></w:t>
      </w:r>
      <w:r w:rsidRPr="001E7181">
        <w:rPr>
          <w:rFonts w:ascii="Symbol" w:hAnsi="Symbol"/>
        </w:rPr>
        <w:tab/>
      </w:r>
      <w:r w:rsidR="0047036B" w:rsidRPr="001E7181">
        <w:t>bankrupt or personally insolvent</w:t>
      </w:r>
    </w:p>
    <w:p w14:paraId="28DBE2B5" w14:textId="36896013" w:rsidR="0047036B" w:rsidRPr="001E7181" w:rsidRDefault="004066AE" w:rsidP="004066AE">
      <w:pPr>
        <w:pStyle w:val="aNoteBulletss"/>
        <w:tabs>
          <w:tab w:val="left" w:pos="2300"/>
        </w:tabs>
      </w:pPr>
      <w:r w:rsidRPr="001E7181">
        <w:rPr>
          <w:rFonts w:ascii="Symbol" w:hAnsi="Symbol"/>
        </w:rPr>
        <w:t></w:t>
      </w:r>
      <w:r w:rsidRPr="001E7181">
        <w:rPr>
          <w:rFonts w:ascii="Symbol" w:hAnsi="Symbol"/>
        </w:rPr>
        <w:tab/>
      </w:r>
      <w:r w:rsidR="0047036B" w:rsidRPr="001E7181">
        <w:t>corporation</w:t>
      </w:r>
    </w:p>
    <w:p w14:paraId="3E39825D" w14:textId="4549AD47" w:rsidR="0047036B" w:rsidRPr="001E7181" w:rsidRDefault="004066AE" w:rsidP="004066AE">
      <w:pPr>
        <w:pStyle w:val="aNoteBulletss"/>
        <w:tabs>
          <w:tab w:val="left" w:pos="2300"/>
        </w:tabs>
      </w:pPr>
      <w:r w:rsidRPr="001E7181">
        <w:rPr>
          <w:rFonts w:ascii="Symbol" w:hAnsi="Symbol"/>
        </w:rPr>
        <w:t></w:t>
      </w:r>
      <w:r w:rsidRPr="001E7181">
        <w:rPr>
          <w:rFonts w:ascii="Symbol" w:hAnsi="Symbol"/>
        </w:rPr>
        <w:tab/>
      </w:r>
      <w:r w:rsidR="0047036B" w:rsidRPr="001E7181">
        <w:t>indictable</w:t>
      </w:r>
      <w:r w:rsidR="00AC2516" w:rsidRPr="001E7181">
        <w:t xml:space="preserve"> offence</w:t>
      </w:r>
      <w:r w:rsidR="0047036B" w:rsidRPr="001E7181">
        <w:t xml:space="preserve"> (see s 190)</w:t>
      </w:r>
    </w:p>
    <w:p w14:paraId="3F4AF7A3" w14:textId="5BAE3590" w:rsidR="0047036B" w:rsidRPr="001E7181" w:rsidRDefault="004066AE" w:rsidP="004066AE">
      <w:pPr>
        <w:pStyle w:val="aNoteBulletss"/>
        <w:tabs>
          <w:tab w:val="left" w:pos="2300"/>
        </w:tabs>
      </w:pPr>
      <w:r w:rsidRPr="001E7181">
        <w:rPr>
          <w:rFonts w:ascii="Symbol" w:hAnsi="Symbol"/>
        </w:rPr>
        <w:t></w:t>
      </w:r>
      <w:r w:rsidRPr="001E7181">
        <w:rPr>
          <w:rFonts w:ascii="Symbol" w:hAnsi="Symbol"/>
        </w:rPr>
        <w:tab/>
      </w:r>
      <w:r w:rsidR="0047036B" w:rsidRPr="001E7181">
        <w:t>individual</w:t>
      </w:r>
    </w:p>
    <w:p w14:paraId="634DFF19" w14:textId="48F78B77" w:rsidR="0047036B" w:rsidRPr="001E7181" w:rsidRDefault="004066AE" w:rsidP="004066AE">
      <w:pPr>
        <w:pStyle w:val="aNoteBulletss"/>
        <w:tabs>
          <w:tab w:val="left" w:pos="2300"/>
        </w:tabs>
      </w:pPr>
      <w:r w:rsidRPr="001E7181">
        <w:rPr>
          <w:rFonts w:ascii="Symbol" w:hAnsi="Symbol"/>
        </w:rPr>
        <w:t></w:t>
      </w:r>
      <w:r w:rsidRPr="001E7181">
        <w:rPr>
          <w:rFonts w:ascii="Symbol" w:hAnsi="Symbol"/>
        </w:rPr>
        <w:tab/>
      </w:r>
      <w:r w:rsidR="0047036B" w:rsidRPr="001E7181">
        <w:t>proceeding</w:t>
      </w:r>
      <w:r w:rsidR="00AC2516" w:rsidRPr="001E7181">
        <w:t>.</w:t>
      </w:r>
    </w:p>
    <w:p w14:paraId="36664DBC" w14:textId="738B6908" w:rsidR="0047036B" w:rsidRPr="001E7181" w:rsidRDefault="0047036B" w:rsidP="004066AE">
      <w:pPr>
        <w:pStyle w:val="aDef"/>
      </w:pPr>
      <w:r w:rsidRPr="001E7181">
        <w:rPr>
          <w:rStyle w:val="charBoldItals"/>
        </w:rPr>
        <w:t>ACAT reviewable decision</w:t>
      </w:r>
      <w:r w:rsidRPr="001E7181">
        <w:rPr>
          <w:bCs/>
          <w:iCs/>
        </w:rPr>
        <w:t>, for part 11 (</w:t>
      </w:r>
      <w:r w:rsidR="00E6234C" w:rsidRPr="001E7181">
        <w:t>Notification and review of decisions</w:t>
      </w:r>
      <w:r w:rsidRPr="001E7181">
        <w:t>)</w:t>
      </w:r>
      <w:r w:rsidRPr="001E7181">
        <w:rPr>
          <w:color w:val="000000"/>
        </w:rPr>
        <w:t xml:space="preserve">—see </w:t>
      </w:r>
      <w:r w:rsidRPr="001E7181">
        <w:t>section </w:t>
      </w:r>
      <w:r w:rsidR="001A530C" w:rsidRPr="001E7181">
        <w:t>78</w:t>
      </w:r>
      <w:r w:rsidRPr="001E7181">
        <w:t>.</w:t>
      </w:r>
    </w:p>
    <w:p w14:paraId="0DC106A2" w14:textId="40AA7DD2" w:rsidR="0047036B" w:rsidRPr="001E7181" w:rsidRDefault="0047036B" w:rsidP="004066AE">
      <w:pPr>
        <w:pStyle w:val="aDef"/>
      </w:pPr>
      <w:r w:rsidRPr="001E7181">
        <w:rPr>
          <w:rStyle w:val="charBoldItals"/>
        </w:rPr>
        <w:t>affected person</w:t>
      </w:r>
      <w:r w:rsidRPr="001E7181">
        <w:t>, for part 11 (</w:t>
      </w:r>
      <w:r w:rsidR="00E6234C" w:rsidRPr="001E7181">
        <w:t>Notification and review of decisions</w:t>
      </w:r>
      <w:r w:rsidRPr="001E7181">
        <w:t>)</w:t>
      </w:r>
      <w:r w:rsidRPr="001E7181">
        <w:rPr>
          <w:color w:val="000000"/>
        </w:rPr>
        <w:t xml:space="preserve">—see </w:t>
      </w:r>
      <w:r w:rsidRPr="001E7181">
        <w:t>section </w:t>
      </w:r>
      <w:r w:rsidR="001A530C" w:rsidRPr="001E7181">
        <w:t>78</w:t>
      </w:r>
      <w:r w:rsidRPr="001E7181">
        <w:t>.</w:t>
      </w:r>
    </w:p>
    <w:p w14:paraId="41282674" w14:textId="75A81722" w:rsidR="0047036B" w:rsidRPr="001E7181" w:rsidRDefault="0047036B" w:rsidP="004066AE">
      <w:pPr>
        <w:pStyle w:val="aDef"/>
      </w:pPr>
      <w:r w:rsidRPr="001E7181">
        <w:rPr>
          <w:rStyle w:val="charBoldItals"/>
        </w:rPr>
        <w:t>aggrieved person</w:t>
      </w:r>
      <w:r w:rsidRPr="001E7181">
        <w:rPr>
          <w:bCs/>
          <w:iCs/>
        </w:rPr>
        <w:t>, for part 9 (</w:t>
      </w:r>
      <w:r w:rsidR="001A530C" w:rsidRPr="001E7181">
        <w:t>Complaints about professional engineers</w:t>
      </w:r>
      <w:r w:rsidRPr="001E7181">
        <w:rPr>
          <w:bCs/>
          <w:iCs/>
        </w:rPr>
        <w:t>)</w:t>
      </w:r>
      <w:r w:rsidRPr="001E7181">
        <w:rPr>
          <w:color w:val="000000"/>
        </w:rPr>
        <w:t xml:space="preserve">—see </w:t>
      </w:r>
      <w:r w:rsidRPr="001E7181">
        <w:t>section </w:t>
      </w:r>
      <w:r w:rsidR="001A530C" w:rsidRPr="001E7181">
        <w:t>63</w:t>
      </w:r>
      <w:r w:rsidRPr="001E7181">
        <w:t>.</w:t>
      </w:r>
    </w:p>
    <w:p w14:paraId="19EDE390" w14:textId="672F061E" w:rsidR="0047036B" w:rsidRPr="001E7181" w:rsidRDefault="0047036B" w:rsidP="004066AE">
      <w:pPr>
        <w:pStyle w:val="aDef"/>
      </w:pPr>
      <w:r w:rsidRPr="001E7181">
        <w:rPr>
          <w:rStyle w:val="charBoldItals"/>
        </w:rPr>
        <w:t>application for registration</w:t>
      </w:r>
      <w:r w:rsidRPr="001E7181">
        <w:rPr>
          <w:color w:val="000000"/>
        </w:rPr>
        <w:t xml:space="preserve">—see </w:t>
      </w:r>
      <w:r w:rsidRPr="001E7181">
        <w:t>section </w:t>
      </w:r>
      <w:r w:rsidR="001A530C" w:rsidRPr="001E7181">
        <w:t>16</w:t>
      </w:r>
      <w:r w:rsidRPr="001E7181">
        <w:t xml:space="preserve"> (1).</w:t>
      </w:r>
    </w:p>
    <w:p w14:paraId="563FD02C" w14:textId="4453BD89" w:rsidR="0047036B" w:rsidRPr="001E7181" w:rsidRDefault="0047036B" w:rsidP="004066AE">
      <w:pPr>
        <w:pStyle w:val="aDef"/>
      </w:pPr>
      <w:r w:rsidRPr="001E7181">
        <w:rPr>
          <w:rStyle w:val="charBoldItals"/>
        </w:rPr>
        <w:t>application for renewal</w:t>
      </w:r>
      <w:r w:rsidRPr="001E7181">
        <w:rPr>
          <w:color w:val="000000"/>
        </w:rPr>
        <w:t xml:space="preserve">—see </w:t>
      </w:r>
      <w:r w:rsidRPr="001E7181">
        <w:t>section </w:t>
      </w:r>
      <w:r w:rsidR="001A530C" w:rsidRPr="001E7181">
        <w:t>18</w:t>
      </w:r>
      <w:r w:rsidRPr="001E7181">
        <w:t xml:space="preserve"> (1).</w:t>
      </w:r>
    </w:p>
    <w:p w14:paraId="6921FF0D" w14:textId="0A313B46" w:rsidR="0047036B" w:rsidRPr="001E7181" w:rsidRDefault="0047036B" w:rsidP="004066AE">
      <w:pPr>
        <w:pStyle w:val="aDef"/>
      </w:pPr>
      <w:r w:rsidRPr="001E7181">
        <w:rPr>
          <w:rStyle w:val="charBoldItals"/>
        </w:rPr>
        <w:t>approved code of practice</w:t>
      </w:r>
      <w:r w:rsidRPr="001E7181">
        <w:t xml:space="preserve"> means </w:t>
      </w:r>
      <w:r w:rsidRPr="001E7181">
        <w:rPr>
          <w:color w:val="000000"/>
        </w:rPr>
        <w:t>a code of practice approved under section </w:t>
      </w:r>
      <w:r w:rsidR="001A530C" w:rsidRPr="001E7181">
        <w:rPr>
          <w:color w:val="000000"/>
        </w:rPr>
        <w:t>85</w:t>
      </w:r>
      <w:r w:rsidRPr="001E7181">
        <w:t>.</w:t>
      </w:r>
    </w:p>
    <w:p w14:paraId="5842721C" w14:textId="608D563D" w:rsidR="0047036B" w:rsidRPr="001E7181" w:rsidRDefault="0047036B" w:rsidP="004066AE">
      <w:pPr>
        <w:pStyle w:val="aDef"/>
      </w:pPr>
      <w:r w:rsidRPr="001E7181">
        <w:rPr>
          <w:rStyle w:val="charBoldItals"/>
        </w:rPr>
        <w:t>area of engineering</w:t>
      </w:r>
      <w:r w:rsidRPr="001E7181">
        <w:t>—see section </w:t>
      </w:r>
      <w:r w:rsidR="001A530C" w:rsidRPr="001E7181">
        <w:t>9</w:t>
      </w:r>
      <w:r w:rsidR="00AC79DC" w:rsidRPr="001E7181">
        <w:t xml:space="preserve"> (1)</w:t>
      </w:r>
      <w:r w:rsidRPr="001E7181">
        <w:t>.</w:t>
      </w:r>
    </w:p>
    <w:p w14:paraId="08207497" w14:textId="45228C66" w:rsidR="0047036B" w:rsidRPr="001E7181" w:rsidRDefault="0047036B" w:rsidP="004066AE">
      <w:pPr>
        <w:pStyle w:val="aDef"/>
      </w:pPr>
      <w:r w:rsidRPr="001E7181">
        <w:rPr>
          <w:rStyle w:val="charBoldItals"/>
        </w:rPr>
        <w:t>assessment entity</w:t>
      </w:r>
      <w:r w:rsidRPr="001E7181">
        <w:t xml:space="preserve"> means an entity approved under section </w:t>
      </w:r>
      <w:r w:rsidR="001A530C" w:rsidRPr="001E7181">
        <w:t>32</w:t>
      </w:r>
      <w:r w:rsidRPr="001E7181">
        <w:t xml:space="preserve"> to </w:t>
      </w:r>
      <w:r w:rsidRPr="001E7181">
        <w:rPr>
          <w:bCs/>
          <w:iCs/>
        </w:rPr>
        <w:t>conduct an assessment scheme.</w:t>
      </w:r>
    </w:p>
    <w:p w14:paraId="65FF0BDD" w14:textId="04EBF9F9" w:rsidR="00AC79DC" w:rsidRPr="001E7181" w:rsidRDefault="00AC79DC" w:rsidP="004066AE">
      <w:pPr>
        <w:pStyle w:val="aDef"/>
      </w:pPr>
      <w:r w:rsidRPr="001E7181">
        <w:rPr>
          <w:rStyle w:val="charBoldItals"/>
        </w:rPr>
        <w:t>assessment scheme</w:t>
      </w:r>
      <w:r w:rsidRPr="001E7181">
        <w:t>, for part 5 (</w:t>
      </w:r>
      <w:r w:rsidR="001A530C" w:rsidRPr="001E7181">
        <w:t>Assessment entities</w:t>
      </w:r>
      <w:r w:rsidRPr="001E7181">
        <w:t>)—see</w:t>
      </w:r>
      <w:r w:rsidR="00F7562F" w:rsidRPr="001E7181">
        <w:t> </w:t>
      </w:r>
      <w:r w:rsidRPr="001E7181">
        <w:t>section </w:t>
      </w:r>
      <w:r w:rsidR="001A530C" w:rsidRPr="001E7181">
        <w:t>32</w:t>
      </w:r>
      <w:r w:rsidRPr="001E7181">
        <w:t> (1).</w:t>
      </w:r>
    </w:p>
    <w:p w14:paraId="37B3F412" w14:textId="77777777" w:rsidR="00626572" w:rsidRPr="001E7181" w:rsidRDefault="00626572" w:rsidP="004066AE">
      <w:pPr>
        <w:pStyle w:val="aDef"/>
        <w:keepNext/>
      </w:pPr>
      <w:r w:rsidRPr="001E7181">
        <w:rPr>
          <w:rStyle w:val="charBoldItals"/>
        </w:rPr>
        <w:lastRenderedPageBreak/>
        <w:t>authorised person</w:t>
      </w:r>
      <w:r w:rsidRPr="001E7181">
        <w:t xml:space="preserve"> means—</w:t>
      </w:r>
    </w:p>
    <w:p w14:paraId="0DA72E49" w14:textId="475ED303" w:rsidR="00626572" w:rsidRPr="001E7181" w:rsidRDefault="004066AE" w:rsidP="004066AE">
      <w:pPr>
        <w:pStyle w:val="aDefpara"/>
        <w:keepNext/>
      </w:pPr>
      <w:r>
        <w:tab/>
      </w:r>
      <w:r w:rsidRPr="001E7181">
        <w:t>(a)</w:t>
      </w:r>
      <w:r w:rsidRPr="001E7181">
        <w:tab/>
      </w:r>
      <w:r w:rsidR="00626572" w:rsidRPr="001E7181">
        <w:t>the registrar; and</w:t>
      </w:r>
    </w:p>
    <w:p w14:paraId="6333E312" w14:textId="1BD1F13C" w:rsidR="00291A35" w:rsidRPr="001E7181" w:rsidRDefault="004066AE" w:rsidP="004066AE">
      <w:pPr>
        <w:pStyle w:val="aDefpara"/>
        <w:keepNext/>
      </w:pPr>
      <w:r>
        <w:tab/>
      </w:r>
      <w:r w:rsidRPr="001E7181">
        <w:t>(b)</w:t>
      </w:r>
      <w:r w:rsidRPr="001E7181">
        <w:tab/>
      </w:r>
      <w:r w:rsidR="00291A35" w:rsidRPr="001E7181">
        <w:t>a deputy registrar; and</w:t>
      </w:r>
    </w:p>
    <w:p w14:paraId="61A74E88" w14:textId="602047C9" w:rsidR="00626572" w:rsidRPr="001E7181" w:rsidRDefault="004066AE" w:rsidP="004066AE">
      <w:pPr>
        <w:pStyle w:val="aDefpara"/>
      </w:pPr>
      <w:r>
        <w:tab/>
      </w:r>
      <w:r w:rsidRPr="001E7181">
        <w:t>(c)</w:t>
      </w:r>
      <w:r w:rsidRPr="001E7181">
        <w:tab/>
      </w:r>
      <w:r w:rsidR="00626572" w:rsidRPr="001E7181">
        <w:t>a person appointed as an authorised person under section </w:t>
      </w:r>
      <w:r w:rsidR="001A530C" w:rsidRPr="001E7181">
        <w:t>48</w:t>
      </w:r>
      <w:r w:rsidR="00626572" w:rsidRPr="001E7181">
        <w:t>.</w:t>
      </w:r>
    </w:p>
    <w:p w14:paraId="60258538" w14:textId="57E1E908" w:rsidR="0047036B" w:rsidRPr="001E7181" w:rsidRDefault="0047036B" w:rsidP="004066AE">
      <w:pPr>
        <w:pStyle w:val="aDef"/>
      </w:pPr>
      <w:r w:rsidRPr="001E7181">
        <w:rPr>
          <w:rStyle w:val="charBoldItals"/>
        </w:rPr>
        <w:t>carry out</w:t>
      </w:r>
      <w:r w:rsidRPr="001E7181">
        <w:t>, a professional engineering service, includes being responsible for the carrying out of a professional engineering service.</w:t>
      </w:r>
    </w:p>
    <w:p w14:paraId="1A74904F" w14:textId="18FD3BE8" w:rsidR="0047036B" w:rsidRPr="001E7181" w:rsidRDefault="0047036B" w:rsidP="004066AE">
      <w:pPr>
        <w:pStyle w:val="aDef"/>
        <w:rPr>
          <w:rStyle w:val="charbolditals0"/>
        </w:rPr>
      </w:pPr>
      <w:r w:rsidRPr="001E7181">
        <w:rPr>
          <w:rStyle w:val="charBoldItals"/>
        </w:rPr>
        <w:t>complainant</w:t>
      </w:r>
      <w:r w:rsidRPr="001E7181">
        <w:rPr>
          <w:bCs/>
          <w:iCs/>
        </w:rPr>
        <w:t>, for part 9 (</w:t>
      </w:r>
      <w:r w:rsidR="001A530C" w:rsidRPr="001E7181">
        <w:t>Complaints about professional engineers</w:t>
      </w:r>
      <w:r w:rsidRPr="001E7181">
        <w:rPr>
          <w:bCs/>
          <w:iCs/>
        </w:rPr>
        <w:t>)</w:t>
      </w:r>
      <w:r w:rsidRPr="001E7181">
        <w:rPr>
          <w:color w:val="000000"/>
        </w:rPr>
        <w:t xml:space="preserve">—see </w:t>
      </w:r>
      <w:r w:rsidRPr="001E7181">
        <w:rPr>
          <w:bCs/>
          <w:iCs/>
        </w:rPr>
        <w:t>section </w:t>
      </w:r>
      <w:r w:rsidR="001A530C" w:rsidRPr="001E7181">
        <w:rPr>
          <w:bCs/>
          <w:iCs/>
        </w:rPr>
        <w:t>66</w:t>
      </w:r>
      <w:r w:rsidRPr="001E7181">
        <w:rPr>
          <w:bCs/>
          <w:iCs/>
        </w:rPr>
        <w:t xml:space="preserve"> (1) (b)</w:t>
      </w:r>
      <w:r w:rsidRPr="001E7181">
        <w:t>.</w:t>
      </w:r>
    </w:p>
    <w:p w14:paraId="04D0EDCF" w14:textId="77777777" w:rsidR="0047036B" w:rsidRPr="001E7181" w:rsidRDefault="0047036B" w:rsidP="004066AE">
      <w:pPr>
        <w:pStyle w:val="aDef"/>
      </w:pPr>
      <w:r w:rsidRPr="001E7181">
        <w:rPr>
          <w:rStyle w:val="charBoldItals"/>
        </w:rPr>
        <w:t>conduct</w:t>
      </w:r>
      <w:r w:rsidRPr="001E7181">
        <w:rPr>
          <w:color w:val="000000"/>
          <w:shd w:val="clear" w:color="auto" w:fill="FFFFFF"/>
        </w:rPr>
        <w:t xml:space="preserve"> means an act or an omission to do an act.</w:t>
      </w:r>
    </w:p>
    <w:p w14:paraId="5386728F" w14:textId="7466C7B0" w:rsidR="0047036B" w:rsidRPr="001E7181" w:rsidRDefault="0047036B" w:rsidP="004066AE">
      <w:pPr>
        <w:pStyle w:val="aDef"/>
      </w:pPr>
      <w:r w:rsidRPr="001E7181">
        <w:rPr>
          <w:rStyle w:val="charBoldItals"/>
        </w:rPr>
        <w:t>decision</w:t>
      </w:r>
      <w:r w:rsidRPr="001E7181">
        <w:rPr>
          <w:rStyle w:val="charBoldItals"/>
        </w:rPr>
        <w:noBreakHyphen/>
        <w:t>maker</w:t>
      </w:r>
      <w:r w:rsidRPr="001E7181">
        <w:rPr>
          <w:bCs/>
          <w:iCs/>
        </w:rPr>
        <w:t>, for part</w:t>
      </w:r>
      <w:r w:rsidR="00AC79DC" w:rsidRPr="001E7181">
        <w:rPr>
          <w:bCs/>
          <w:iCs/>
        </w:rPr>
        <w:t> </w:t>
      </w:r>
      <w:r w:rsidRPr="001E7181">
        <w:rPr>
          <w:bCs/>
          <w:iCs/>
        </w:rPr>
        <w:t xml:space="preserve">11 </w:t>
      </w:r>
      <w:r w:rsidR="00E61058" w:rsidRPr="001E7181">
        <w:t>(Notification and review of decisions)</w:t>
      </w:r>
      <w:r w:rsidRPr="001E7181">
        <w:rPr>
          <w:color w:val="000000"/>
        </w:rPr>
        <w:t xml:space="preserve">—see </w:t>
      </w:r>
      <w:r w:rsidRPr="001E7181">
        <w:t>section </w:t>
      </w:r>
      <w:r w:rsidR="001A530C" w:rsidRPr="001E7181">
        <w:t>78</w:t>
      </w:r>
      <w:r w:rsidRPr="001E7181">
        <w:t>.</w:t>
      </w:r>
    </w:p>
    <w:p w14:paraId="67E5BB9A" w14:textId="303BA331" w:rsidR="0047036B" w:rsidRPr="001E7181" w:rsidRDefault="0047036B" w:rsidP="0047036B">
      <w:pPr>
        <w:pStyle w:val="aDef"/>
      </w:pPr>
      <w:r w:rsidRPr="001E7181">
        <w:rPr>
          <w:rStyle w:val="charBoldItals"/>
        </w:rPr>
        <w:t>deputy registrar</w:t>
      </w:r>
      <w:r w:rsidRPr="001E7181">
        <w:t xml:space="preserve"> means a person appointed as a deputy registrar under section </w:t>
      </w:r>
      <w:r w:rsidR="001A530C" w:rsidRPr="001E7181">
        <w:t>12</w:t>
      </w:r>
      <w:r w:rsidRPr="001E7181">
        <w:t>.</w:t>
      </w:r>
    </w:p>
    <w:p w14:paraId="735AF31C" w14:textId="5B85A1BB" w:rsidR="0047036B" w:rsidRPr="001E7181" w:rsidRDefault="0047036B" w:rsidP="004066AE">
      <w:pPr>
        <w:pStyle w:val="aDef"/>
      </w:pPr>
      <w:r w:rsidRPr="001E7181">
        <w:rPr>
          <w:rStyle w:val="charBoldItals"/>
        </w:rPr>
        <w:t>disciplinary action</w:t>
      </w:r>
      <w:r w:rsidRPr="001E7181">
        <w:t>, against a professional engineer, for division 6.1 (</w:t>
      </w:r>
      <w:r w:rsidR="001A530C" w:rsidRPr="001E7181">
        <w:t>Disciplinary action</w:t>
      </w:r>
      <w:r w:rsidRPr="001E7181">
        <w:t>)—see section </w:t>
      </w:r>
      <w:r w:rsidR="001A530C" w:rsidRPr="001E7181">
        <w:t>35</w:t>
      </w:r>
      <w:r w:rsidRPr="001E7181">
        <w:t>.</w:t>
      </w:r>
    </w:p>
    <w:p w14:paraId="032D7628" w14:textId="3AC28BF7" w:rsidR="0047036B" w:rsidRPr="001E7181" w:rsidRDefault="0047036B" w:rsidP="004066AE">
      <w:pPr>
        <w:pStyle w:val="aDef"/>
      </w:pPr>
      <w:r w:rsidRPr="001E7181">
        <w:rPr>
          <w:rStyle w:val="charBoldItals"/>
        </w:rPr>
        <w:t>engineers register</w:t>
      </w:r>
      <w:r w:rsidRPr="001E7181">
        <w:rPr>
          <w:color w:val="000000"/>
        </w:rPr>
        <w:t xml:space="preserve">—see </w:t>
      </w:r>
      <w:r w:rsidRPr="001E7181">
        <w:t>section </w:t>
      </w:r>
      <w:r w:rsidR="001A530C" w:rsidRPr="001E7181">
        <w:t>30</w:t>
      </w:r>
      <w:r w:rsidR="00736BC3" w:rsidRPr="001E7181">
        <w:t xml:space="preserve"> (1)</w:t>
      </w:r>
      <w:r w:rsidRPr="001E7181">
        <w:t>.</w:t>
      </w:r>
    </w:p>
    <w:p w14:paraId="021A8F1D" w14:textId="77777777" w:rsidR="0047036B" w:rsidRPr="001E7181" w:rsidRDefault="0047036B" w:rsidP="004066AE">
      <w:pPr>
        <w:pStyle w:val="aDef"/>
      </w:pPr>
      <w:r w:rsidRPr="001E7181">
        <w:rPr>
          <w:rStyle w:val="charBoldItals"/>
        </w:rPr>
        <w:t>former professional engineer</w:t>
      </w:r>
      <w:r w:rsidRPr="001E7181">
        <w:t xml:space="preserve"> means an individual who has been a professional engineer.</w:t>
      </w:r>
    </w:p>
    <w:p w14:paraId="4FF0EFF4" w14:textId="108AA99A" w:rsidR="0047036B" w:rsidRPr="001E7181" w:rsidRDefault="0047036B" w:rsidP="004066AE">
      <w:pPr>
        <w:pStyle w:val="aDef"/>
      </w:pPr>
      <w:r w:rsidRPr="001E7181">
        <w:rPr>
          <w:rStyle w:val="charBoldItals"/>
        </w:rPr>
        <w:t>ground for disciplinary action</w:t>
      </w:r>
      <w:r w:rsidRPr="001E7181">
        <w:rPr>
          <w:rStyle w:val="charbolditals0"/>
          <w:color w:val="000000"/>
        </w:rPr>
        <w:t xml:space="preserve">, for division </w:t>
      </w:r>
      <w:r w:rsidRPr="001E7181">
        <w:t>6.1 (</w:t>
      </w:r>
      <w:r w:rsidR="001A530C" w:rsidRPr="001E7181">
        <w:t>Disciplinary action</w:t>
      </w:r>
      <w:r w:rsidRPr="001E7181">
        <w:t>)—see section </w:t>
      </w:r>
      <w:r w:rsidR="001A530C" w:rsidRPr="001E7181">
        <w:t>36</w:t>
      </w:r>
      <w:r w:rsidRPr="001E7181">
        <w:t xml:space="preserve"> (1).</w:t>
      </w:r>
    </w:p>
    <w:p w14:paraId="693238C1" w14:textId="0DEAC8A2" w:rsidR="0047036B" w:rsidRPr="001E7181" w:rsidRDefault="0047036B" w:rsidP="004066AE">
      <w:pPr>
        <w:pStyle w:val="aDef"/>
      </w:pPr>
      <w:r w:rsidRPr="001E7181">
        <w:rPr>
          <w:rStyle w:val="charBoldItals"/>
        </w:rPr>
        <w:t>immediate action notice</w:t>
      </w:r>
      <w:r w:rsidRPr="001E7181">
        <w:t>—see section </w:t>
      </w:r>
      <w:r w:rsidR="001A530C" w:rsidRPr="001E7181">
        <w:t>41</w:t>
      </w:r>
      <w:r w:rsidRPr="001E7181">
        <w:t xml:space="preserve"> (3).</w:t>
      </w:r>
    </w:p>
    <w:p w14:paraId="2136A1BF" w14:textId="343FC2AD" w:rsidR="0047036B" w:rsidRPr="001E7181" w:rsidRDefault="0047036B" w:rsidP="00880D88">
      <w:pPr>
        <w:pStyle w:val="aDef"/>
      </w:pPr>
      <w:r w:rsidRPr="001E7181">
        <w:rPr>
          <w:rStyle w:val="charBoldItals"/>
        </w:rPr>
        <w:t>internally reviewable decision</w:t>
      </w:r>
      <w:r w:rsidRPr="001E7181">
        <w:t xml:space="preserve">, for part 11 </w:t>
      </w:r>
      <w:r w:rsidR="00E61058" w:rsidRPr="001E7181">
        <w:t>(Notification and review of decisions)</w:t>
      </w:r>
      <w:r w:rsidRPr="001E7181">
        <w:rPr>
          <w:color w:val="000000"/>
        </w:rPr>
        <w:t xml:space="preserve">—see </w:t>
      </w:r>
      <w:r w:rsidRPr="001E7181">
        <w:t>section </w:t>
      </w:r>
      <w:r w:rsidR="001A530C" w:rsidRPr="001E7181">
        <w:t>78</w:t>
      </w:r>
      <w:r w:rsidRPr="001E7181">
        <w:t>.</w:t>
      </w:r>
    </w:p>
    <w:p w14:paraId="29DC78E4" w14:textId="44A8CB98" w:rsidR="00AE7B6E" w:rsidRPr="001E7181" w:rsidRDefault="00AE7B6E" w:rsidP="004066AE">
      <w:pPr>
        <w:pStyle w:val="aDef"/>
      </w:pPr>
      <w:r w:rsidRPr="001E7181">
        <w:rPr>
          <w:rStyle w:val="charBoldItals"/>
        </w:rPr>
        <w:t>internal review notice</w:t>
      </w:r>
      <w:r w:rsidRPr="001E7181">
        <w:rPr>
          <w:bCs/>
          <w:iCs/>
        </w:rPr>
        <w:t xml:space="preserve">, for part 11 </w:t>
      </w:r>
      <w:r w:rsidR="00E61058" w:rsidRPr="001E7181">
        <w:t>(Notification and review of decisions)</w:t>
      </w:r>
      <w:r w:rsidRPr="001E7181">
        <w:t xml:space="preserve">—see the </w:t>
      </w:r>
      <w:hyperlink r:id="rId66" w:tooltip="A2008-35" w:history="1">
        <w:r w:rsidR="004352C0" w:rsidRPr="001E7181">
          <w:rPr>
            <w:rStyle w:val="charCitHyperlinkItal"/>
          </w:rPr>
          <w:t>ACT Civil and Administrative Tribunal Act 2008</w:t>
        </w:r>
      </w:hyperlink>
      <w:r w:rsidRPr="001E7181">
        <w:t>, section 67B (1).</w:t>
      </w:r>
    </w:p>
    <w:p w14:paraId="47E7D15C" w14:textId="1725B446" w:rsidR="0047036B" w:rsidRPr="001E7181" w:rsidRDefault="0047036B" w:rsidP="004066AE">
      <w:pPr>
        <w:pStyle w:val="aDef"/>
      </w:pPr>
      <w:r w:rsidRPr="001E7181">
        <w:rPr>
          <w:rStyle w:val="charBoldItals"/>
        </w:rPr>
        <w:t>law of another jurisdiction</w:t>
      </w:r>
      <w:r w:rsidRPr="001E7181">
        <w:t>, for division 10.1 (</w:t>
      </w:r>
      <w:r w:rsidR="001A530C" w:rsidRPr="001E7181">
        <w:t>Information sharing—public safety information</w:t>
      </w:r>
      <w:r w:rsidRPr="001E7181">
        <w:t>)—see section </w:t>
      </w:r>
      <w:r w:rsidR="001A530C" w:rsidRPr="001E7181">
        <w:t>74</w:t>
      </w:r>
      <w:r w:rsidRPr="001E7181">
        <w:t>.</w:t>
      </w:r>
    </w:p>
    <w:p w14:paraId="2357A05F" w14:textId="49DA91BD" w:rsidR="0047036B" w:rsidRPr="001E7181" w:rsidRDefault="0047036B" w:rsidP="004066AE">
      <w:pPr>
        <w:pStyle w:val="aDef"/>
      </w:pPr>
      <w:r w:rsidRPr="001E7181">
        <w:rPr>
          <w:rStyle w:val="charBoldItals"/>
        </w:rPr>
        <w:lastRenderedPageBreak/>
        <w:t>non-territory agency</w:t>
      </w:r>
      <w:r w:rsidRPr="001E7181">
        <w:t>, for division 10.1 (</w:t>
      </w:r>
      <w:r w:rsidR="001A530C" w:rsidRPr="001E7181">
        <w:t>Information sharing—public safety information</w:t>
      </w:r>
      <w:r w:rsidRPr="001E7181">
        <w:t>)—see section </w:t>
      </w:r>
      <w:r w:rsidR="001A530C" w:rsidRPr="001E7181">
        <w:t>74</w:t>
      </w:r>
      <w:r w:rsidRPr="001E7181">
        <w:t>.</w:t>
      </w:r>
    </w:p>
    <w:p w14:paraId="73B03034" w14:textId="77777777" w:rsidR="0047036B" w:rsidRPr="001E7181" w:rsidRDefault="0047036B" w:rsidP="00E66819">
      <w:pPr>
        <w:pStyle w:val="aDef"/>
      </w:pPr>
      <w:r w:rsidRPr="001E7181">
        <w:rPr>
          <w:rStyle w:val="charBoldItals"/>
        </w:rPr>
        <w:t>professional engineer</w:t>
      </w:r>
      <w:r w:rsidRPr="001E7181">
        <w:t>—</w:t>
      </w:r>
    </w:p>
    <w:p w14:paraId="493636F9" w14:textId="516EE4AD" w:rsidR="0047036B" w:rsidRPr="001E7181" w:rsidRDefault="004066AE" w:rsidP="00E66819">
      <w:pPr>
        <w:pStyle w:val="aDefpara"/>
      </w:pPr>
      <w:r>
        <w:tab/>
      </w:r>
      <w:r w:rsidRPr="001E7181">
        <w:t>(a)</w:t>
      </w:r>
      <w:r w:rsidRPr="001E7181">
        <w:tab/>
      </w:r>
      <w:r w:rsidR="0047036B" w:rsidRPr="001E7181">
        <w:t>for this Act generally—see section </w:t>
      </w:r>
      <w:r w:rsidR="001A530C" w:rsidRPr="001E7181">
        <w:t>7</w:t>
      </w:r>
      <w:r w:rsidR="0047036B" w:rsidRPr="001E7181">
        <w:t>; and</w:t>
      </w:r>
    </w:p>
    <w:p w14:paraId="3FE7C081" w14:textId="2647A7F3" w:rsidR="0047036B" w:rsidRPr="001E7181" w:rsidRDefault="004066AE" w:rsidP="00E66819">
      <w:pPr>
        <w:pStyle w:val="aDefpara"/>
      </w:pPr>
      <w:r>
        <w:tab/>
      </w:r>
      <w:r w:rsidRPr="001E7181">
        <w:t>(b)</w:t>
      </w:r>
      <w:r w:rsidRPr="001E7181">
        <w:tab/>
      </w:r>
      <w:r w:rsidR="0047036B" w:rsidRPr="001E7181">
        <w:t>for division 6.1 (</w:t>
      </w:r>
      <w:r w:rsidR="001A530C" w:rsidRPr="001E7181">
        <w:t>Disciplinary action</w:t>
      </w:r>
      <w:r w:rsidR="0047036B" w:rsidRPr="001E7181">
        <w:t>)—see section </w:t>
      </w:r>
      <w:r w:rsidR="001A530C" w:rsidRPr="001E7181">
        <w:t>35</w:t>
      </w:r>
      <w:r w:rsidR="0047036B" w:rsidRPr="001E7181">
        <w:t>; and</w:t>
      </w:r>
    </w:p>
    <w:p w14:paraId="38D0EABB" w14:textId="2602ECB8" w:rsidR="0047036B" w:rsidRPr="001E7181" w:rsidRDefault="004066AE" w:rsidP="004066AE">
      <w:pPr>
        <w:pStyle w:val="aDefpara"/>
      </w:pPr>
      <w:r>
        <w:tab/>
      </w:r>
      <w:r w:rsidRPr="001E7181">
        <w:t>(c)</w:t>
      </w:r>
      <w:r w:rsidRPr="001E7181">
        <w:tab/>
      </w:r>
      <w:r w:rsidR="0047036B" w:rsidRPr="001E7181">
        <w:rPr>
          <w:bCs/>
          <w:iCs/>
        </w:rPr>
        <w:t>for part 9 (</w:t>
      </w:r>
      <w:r w:rsidR="001A530C" w:rsidRPr="001E7181">
        <w:t>Complaints about professional engineers</w:t>
      </w:r>
      <w:r w:rsidR="0047036B" w:rsidRPr="001E7181">
        <w:rPr>
          <w:bCs/>
          <w:iCs/>
        </w:rPr>
        <w:t>)</w:t>
      </w:r>
      <w:r w:rsidR="0047036B" w:rsidRPr="001E7181">
        <w:rPr>
          <w:color w:val="000000"/>
        </w:rPr>
        <w:t>—see </w:t>
      </w:r>
      <w:r w:rsidR="0047036B" w:rsidRPr="001E7181">
        <w:t>section </w:t>
      </w:r>
      <w:r w:rsidR="001A530C" w:rsidRPr="001E7181">
        <w:t>63</w:t>
      </w:r>
      <w:r w:rsidR="0047036B" w:rsidRPr="001E7181">
        <w:t>.</w:t>
      </w:r>
    </w:p>
    <w:p w14:paraId="41C9E7EB" w14:textId="53ED7FF4" w:rsidR="0047036B" w:rsidRPr="001E7181" w:rsidRDefault="0047036B" w:rsidP="004066AE">
      <w:pPr>
        <w:pStyle w:val="aDef"/>
      </w:pPr>
      <w:r w:rsidRPr="001E7181">
        <w:rPr>
          <w:rStyle w:val="charBoldItals"/>
        </w:rPr>
        <w:t>professional engineering service</w:t>
      </w:r>
      <w:r w:rsidRPr="001E7181">
        <w:t>—see section </w:t>
      </w:r>
      <w:r w:rsidR="001A530C" w:rsidRPr="001E7181">
        <w:t>8</w:t>
      </w:r>
      <w:r w:rsidRPr="001E7181">
        <w:t xml:space="preserve"> (1).</w:t>
      </w:r>
    </w:p>
    <w:p w14:paraId="79D2EFFE" w14:textId="25CCA454" w:rsidR="0047036B" w:rsidRPr="001E7181" w:rsidRDefault="0047036B" w:rsidP="004066AE">
      <w:pPr>
        <w:pStyle w:val="aDef"/>
      </w:pPr>
      <w:r w:rsidRPr="001E7181">
        <w:rPr>
          <w:rStyle w:val="charBoldItals"/>
        </w:rPr>
        <w:t>proposed disciplinary action</w:t>
      </w:r>
      <w:r w:rsidRPr="001E7181">
        <w:rPr>
          <w:rStyle w:val="charbolditals0"/>
          <w:color w:val="000000"/>
        </w:rPr>
        <w:t>, for division </w:t>
      </w:r>
      <w:r w:rsidRPr="001E7181">
        <w:t>6.1 (</w:t>
      </w:r>
      <w:r w:rsidR="001A530C" w:rsidRPr="001E7181">
        <w:t>Disciplinary action</w:t>
      </w:r>
      <w:r w:rsidRPr="001E7181">
        <w:t>)—see section </w:t>
      </w:r>
      <w:r w:rsidR="001A530C" w:rsidRPr="001E7181">
        <w:t>37</w:t>
      </w:r>
      <w:r w:rsidRPr="001E7181">
        <w:t> (1).</w:t>
      </w:r>
    </w:p>
    <w:p w14:paraId="681F68A4" w14:textId="64966208" w:rsidR="0057666A" w:rsidRPr="001E7181" w:rsidRDefault="0057666A" w:rsidP="00E66819">
      <w:pPr>
        <w:pStyle w:val="aDef"/>
      </w:pPr>
      <w:r w:rsidRPr="001E7181">
        <w:rPr>
          <w:rStyle w:val="charBoldItals"/>
        </w:rPr>
        <w:t>public official</w:t>
      </w:r>
      <w:r w:rsidRPr="001E7181">
        <w:t xml:space="preserve"> means a person who is, or has been, any of the following:</w:t>
      </w:r>
    </w:p>
    <w:p w14:paraId="17FE3AE4" w14:textId="594027B5" w:rsidR="0057666A" w:rsidRPr="001E7181" w:rsidRDefault="004066AE" w:rsidP="00E66819">
      <w:pPr>
        <w:pStyle w:val="aDefpara"/>
      </w:pPr>
      <w:r>
        <w:tab/>
      </w:r>
      <w:r w:rsidRPr="001E7181">
        <w:t>(a)</w:t>
      </w:r>
      <w:r w:rsidRPr="001E7181">
        <w:tab/>
      </w:r>
      <w:r w:rsidR="0057666A" w:rsidRPr="001E7181">
        <w:t>the director</w:t>
      </w:r>
      <w:r w:rsidR="0057666A" w:rsidRPr="001E7181">
        <w:noBreakHyphen/>
        <w:t>general;</w:t>
      </w:r>
    </w:p>
    <w:p w14:paraId="0F25F21B" w14:textId="0D4034EE" w:rsidR="0057666A" w:rsidRPr="001E7181" w:rsidRDefault="004066AE" w:rsidP="00E66819">
      <w:pPr>
        <w:pStyle w:val="aDefpara"/>
      </w:pPr>
      <w:r>
        <w:tab/>
      </w:r>
      <w:r w:rsidRPr="001E7181">
        <w:t>(b)</w:t>
      </w:r>
      <w:r w:rsidRPr="001E7181">
        <w:tab/>
      </w:r>
      <w:r w:rsidR="0057666A" w:rsidRPr="001E7181">
        <w:t>the registrar;</w:t>
      </w:r>
    </w:p>
    <w:p w14:paraId="3DC5AEE8" w14:textId="733B50B2" w:rsidR="0057666A" w:rsidRPr="001E7181" w:rsidRDefault="004066AE" w:rsidP="00E66819">
      <w:pPr>
        <w:pStyle w:val="aDefpara"/>
      </w:pPr>
      <w:r>
        <w:tab/>
      </w:r>
      <w:r w:rsidRPr="001E7181">
        <w:t>(c)</w:t>
      </w:r>
      <w:r w:rsidRPr="001E7181">
        <w:tab/>
      </w:r>
      <w:r w:rsidR="0057666A" w:rsidRPr="001E7181">
        <w:t>the deputy registrar;</w:t>
      </w:r>
    </w:p>
    <w:p w14:paraId="63D3BD7D" w14:textId="4593AC62" w:rsidR="0057666A" w:rsidRPr="001E7181" w:rsidRDefault="004066AE" w:rsidP="00E66819">
      <w:pPr>
        <w:pStyle w:val="aDefpara"/>
      </w:pPr>
      <w:r>
        <w:tab/>
      </w:r>
      <w:r w:rsidRPr="001E7181">
        <w:t>(d)</w:t>
      </w:r>
      <w:r w:rsidRPr="001E7181">
        <w:tab/>
      </w:r>
      <w:r w:rsidR="0057666A" w:rsidRPr="001E7181">
        <w:t>an authorised person;</w:t>
      </w:r>
    </w:p>
    <w:p w14:paraId="4D1961FD" w14:textId="4D48FED9" w:rsidR="0057666A" w:rsidRPr="001E7181" w:rsidRDefault="004066AE" w:rsidP="004066AE">
      <w:pPr>
        <w:pStyle w:val="aDefpara"/>
      </w:pPr>
      <w:r>
        <w:tab/>
      </w:r>
      <w:r w:rsidRPr="001E7181">
        <w:t>(e)</w:t>
      </w:r>
      <w:r w:rsidRPr="001E7181">
        <w:tab/>
      </w:r>
      <w:r w:rsidR="0057666A" w:rsidRPr="001E7181">
        <w:t>a person exercising a function under this Act.</w:t>
      </w:r>
    </w:p>
    <w:p w14:paraId="2C4DEA5F" w14:textId="2F88C371" w:rsidR="0047036B" w:rsidRPr="001E7181" w:rsidRDefault="0047036B" w:rsidP="004066AE">
      <w:pPr>
        <w:pStyle w:val="aDef"/>
        <w:rPr>
          <w:lang w:eastAsia="en-AU"/>
        </w:rPr>
      </w:pPr>
      <w:r w:rsidRPr="001E7181">
        <w:rPr>
          <w:rStyle w:val="charBoldItals"/>
        </w:rPr>
        <w:t>public safety agency</w:t>
      </w:r>
      <w:r w:rsidRPr="001E7181">
        <w:t>, for division 10.1 (</w:t>
      </w:r>
      <w:r w:rsidR="001A530C" w:rsidRPr="001E7181">
        <w:t>Information sharing—public safety information</w:t>
      </w:r>
      <w:r w:rsidRPr="001E7181">
        <w:t>)—see section </w:t>
      </w:r>
      <w:r w:rsidR="001A530C" w:rsidRPr="001E7181">
        <w:t>74</w:t>
      </w:r>
      <w:r w:rsidRPr="001E7181">
        <w:t>.</w:t>
      </w:r>
    </w:p>
    <w:p w14:paraId="4425052B" w14:textId="70077B7B" w:rsidR="0047036B" w:rsidRPr="001E7181" w:rsidRDefault="0047036B" w:rsidP="0047036B">
      <w:pPr>
        <w:pStyle w:val="aDef"/>
      </w:pPr>
      <w:r w:rsidRPr="001E7181">
        <w:rPr>
          <w:rStyle w:val="charBoldItals"/>
        </w:rPr>
        <w:t>public safety information</w:t>
      </w:r>
      <w:r w:rsidRPr="001E7181">
        <w:t>, for division 10.1 (</w:t>
      </w:r>
      <w:r w:rsidR="001A530C" w:rsidRPr="001E7181">
        <w:t>Information sharing—public safety information</w:t>
      </w:r>
      <w:r w:rsidRPr="001E7181">
        <w:t>)—see section </w:t>
      </w:r>
      <w:r w:rsidR="001A530C" w:rsidRPr="001E7181">
        <w:t>74</w:t>
      </w:r>
      <w:r w:rsidRPr="001E7181">
        <w:t>.</w:t>
      </w:r>
    </w:p>
    <w:p w14:paraId="413D617E" w14:textId="67CDD6F6" w:rsidR="0047036B" w:rsidRPr="001E7181" w:rsidRDefault="0047036B" w:rsidP="004066AE">
      <w:pPr>
        <w:pStyle w:val="aDef"/>
      </w:pPr>
      <w:r w:rsidRPr="001E7181">
        <w:rPr>
          <w:rStyle w:val="charBoldItals"/>
        </w:rPr>
        <w:t>reconsideration application</w:t>
      </w:r>
      <w:r w:rsidRPr="001E7181">
        <w:t xml:space="preserve">, for part 11 </w:t>
      </w:r>
      <w:r w:rsidR="00E61058" w:rsidRPr="001E7181">
        <w:t>(Notification and review of decisions)</w:t>
      </w:r>
      <w:r w:rsidRPr="001E7181">
        <w:rPr>
          <w:color w:val="000000"/>
          <w:shd w:val="clear" w:color="auto" w:fill="FFFFFF"/>
        </w:rPr>
        <w:t>—see section </w:t>
      </w:r>
      <w:r w:rsidR="001A530C" w:rsidRPr="001E7181">
        <w:rPr>
          <w:color w:val="000000"/>
          <w:shd w:val="clear" w:color="auto" w:fill="FFFFFF"/>
        </w:rPr>
        <w:t>79</w:t>
      </w:r>
      <w:r w:rsidRPr="001E7181">
        <w:rPr>
          <w:color w:val="000000"/>
          <w:shd w:val="clear" w:color="auto" w:fill="FFFFFF"/>
        </w:rPr>
        <w:t xml:space="preserve"> (1).</w:t>
      </w:r>
    </w:p>
    <w:p w14:paraId="6AD20679" w14:textId="77777777" w:rsidR="0047036B" w:rsidRPr="001E7181" w:rsidRDefault="0047036B" w:rsidP="004066AE">
      <w:pPr>
        <w:pStyle w:val="aDef"/>
      </w:pPr>
      <w:r w:rsidRPr="001E7181">
        <w:rPr>
          <w:rStyle w:val="charBoldItals"/>
        </w:rPr>
        <w:t>registered</w:t>
      </w:r>
      <w:r w:rsidRPr="001E7181">
        <w:t xml:space="preserve"> </w:t>
      </w:r>
      <w:r w:rsidRPr="001E7181">
        <w:rPr>
          <w:bCs/>
          <w:iCs/>
        </w:rPr>
        <w:t>means registered as a professional engineer under this Act.</w:t>
      </w:r>
    </w:p>
    <w:p w14:paraId="164F38C9" w14:textId="02DBD811" w:rsidR="0047036B" w:rsidRPr="001E7181" w:rsidRDefault="0047036B" w:rsidP="0047036B">
      <w:pPr>
        <w:pStyle w:val="aDef"/>
      </w:pPr>
      <w:r w:rsidRPr="001E7181">
        <w:rPr>
          <w:rStyle w:val="charBoldItals"/>
        </w:rPr>
        <w:t>registrar</w:t>
      </w:r>
      <w:r w:rsidRPr="001E7181">
        <w:t xml:space="preserve"> means the person appointed as the Australian Capital Territory Professional Engineer</w:t>
      </w:r>
      <w:r w:rsidR="0057666A" w:rsidRPr="001E7181">
        <w:t>s</w:t>
      </w:r>
      <w:r w:rsidRPr="001E7181">
        <w:t xml:space="preserve"> Registrar under section </w:t>
      </w:r>
      <w:r w:rsidR="001A530C" w:rsidRPr="001E7181">
        <w:t>10</w:t>
      </w:r>
      <w:r w:rsidRPr="001E7181">
        <w:t>.</w:t>
      </w:r>
    </w:p>
    <w:p w14:paraId="78422EFD" w14:textId="77777777" w:rsidR="0047036B" w:rsidRPr="001E7181" w:rsidRDefault="0047036B" w:rsidP="004066AE">
      <w:pPr>
        <w:pStyle w:val="aDef"/>
      </w:pPr>
      <w:r w:rsidRPr="001E7181">
        <w:rPr>
          <w:rStyle w:val="charBoldItals"/>
        </w:rPr>
        <w:lastRenderedPageBreak/>
        <w:t>registration</w:t>
      </w:r>
      <w:r w:rsidRPr="001E7181">
        <w:rPr>
          <w:bCs/>
          <w:iCs/>
        </w:rPr>
        <w:t xml:space="preserve"> means</w:t>
      </w:r>
      <w:r w:rsidRPr="001E7181">
        <w:t xml:space="preserve"> registration as a registered engineer under this Act.</w:t>
      </w:r>
    </w:p>
    <w:p w14:paraId="1E11940D" w14:textId="75A269E1" w:rsidR="0047036B" w:rsidRPr="001E7181" w:rsidRDefault="0047036B" w:rsidP="004066AE">
      <w:pPr>
        <w:pStyle w:val="aDef"/>
      </w:pPr>
      <w:r w:rsidRPr="001E7181">
        <w:rPr>
          <w:rStyle w:val="charBoldItals"/>
        </w:rPr>
        <w:t>registration certificate</w:t>
      </w:r>
      <w:r w:rsidRPr="001E7181">
        <w:t>—see section </w:t>
      </w:r>
      <w:r w:rsidR="001A530C" w:rsidRPr="001E7181">
        <w:t>26</w:t>
      </w:r>
      <w:r w:rsidRPr="001E7181">
        <w:t xml:space="preserve"> (2).</w:t>
      </w:r>
    </w:p>
    <w:p w14:paraId="23697F2E" w14:textId="55CDBA89" w:rsidR="0047036B" w:rsidRPr="001E7181" w:rsidRDefault="0047036B" w:rsidP="004066AE">
      <w:pPr>
        <w:pStyle w:val="aDef"/>
      </w:pPr>
      <w:r w:rsidRPr="001E7181">
        <w:rPr>
          <w:rStyle w:val="charBoldItals"/>
        </w:rPr>
        <w:t>registration number</w:t>
      </w:r>
      <w:r w:rsidRPr="001E7181">
        <w:t>—see section </w:t>
      </w:r>
      <w:r w:rsidR="001A530C" w:rsidRPr="001E7181">
        <w:t>26</w:t>
      </w:r>
      <w:r w:rsidRPr="001E7181">
        <w:t xml:space="preserve"> (2) (c).</w:t>
      </w:r>
    </w:p>
    <w:p w14:paraId="094CC7D0" w14:textId="77777777" w:rsidR="00AE7B6E" w:rsidRPr="001E7181" w:rsidRDefault="00AE7B6E" w:rsidP="00E66819">
      <w:pPr>
        <w:pStyle w:val="aDef"/>
        <w:rPr>
          <w:lang w:eastAsia="en-AU"/>
        </w:rPr>
      </w:pPr>
      <w:r w:rsidRPr="001E7181">
        <w:rPr>
          <w:rStyle w:val="charBoldItals"/>
        </w:rPr>
        <w:t>relevant law</w:t>
      </w:r>
      <w:r w:rsidRPr="001E7181">
        <w:rPr>
          <w:bCs/>
          <w:iCs/>
        </w:rPr>
        <w:t xml:space="preserve"> means a </w:t>
      </w:r>
      <w:r w:rsidRPr="001E7181">
        <w:t>law of the ACT, the Commonwealth, a State or the Northern Territory relating to—</w:t>
      </w:r>
    </w:p>
    <w:p w14:paraId="619A3D25" w14:textId="04659D1B" w:rsidR="00AE7B6E" w:rsidRPr="001E7181" w:rsidRDefault="004066AE" w:rsidP="00E66819">
      <w:pPr>
        <w:pStyle w:val="aDefpara"/>
      </w:pPr>
      <w:r>
        <w:tab/>
      </w:r>
      <w:r w:rsidRPr="001E7181">
        <w:t>(a)</w:t>
      </w:r>
      <w:r w:rsidRPr="001E7181">
        <w:tab/>
      </w:r>
      <w:r w:rsidR="00AE7B6E" w:rsidRPr="001E7181">
        <w:t>the carrying out of an engineering service (however described); or</w:t>
      </w:r>
    </w:p>
    <w:p w14:paraId="75289253" w14:textId="4948D938" w:rsidR="00AE7B6E" w:rsidRPr="001E7181" w:rsidRDefault="004066AE" w:rsidP="004066AE">
      <w:pPr>
        <w:pStyle w:val="aDefpara"/>
      </w:pPr>
      <w:r>
        <w:tab/>
      </w:r>
      <w:r w:rsidRPr="001E7181">
        <w:t>(b)</w:t>
      </w:r>
      <w:r w:rsidRPr="001E7181">
        <w:tab/>
      </w:r>
      <w:r w:rsidR="00AE7B6E" w:rsidRPr="001E7181">
        <w:t>a registration authorising an individual to carry out an engineering service (however described).</w:t>
      </w:r>
    </w:p>
    <w:p w14:paraId="2140D3FD" w14:textId="7006D3F7" w:rsidR="0047036B" w:rsidRPr="001E7181" w:rsidRDefault="0047036B" w:rsidP="004066AE">
      <w:pPr>
        <w:pStyle w:val="aDef"/>
      </w:pPr>
      <w:r w:rsidRPr="001E7181">
        <w:rPr>
          <w:rStyle w:val="charBoldItals"/>
        </w:rPr>
        <w:t>required qualifications, experience and competencies</w:t>
      </w:r>
      <w:r w:rsidRPr="001E7181">
        <w:t xml:space="preserve"> means the qualifications, experience and competencies determined by the Minister under section </w:t>
      </w:r>
      <w:r w:rsidR="001A530C" w:rsidRPr="001E7181">
        <w:t>83</w:t>
      </w:r>
      <w:r w:rsidRPr="001E7181">
        <w:t>.</w:t>
      </w:r>
    </w:p>
    <w:p w14:paraId="4F11674D" w14:textId="35F5ED7F" w:rsidR="0047036B" w:rsidRPr="001E7181" w:rsidRDefault="0047036B" w:rsidP="004066AE">
      <w:pPr>
        <w:pStyle w:val="aDef"/>
        <w:rPr>
          <w:rStyle w:val="charbolditals0"/>
        </w:rPr>
      </w:pPr>
      <w:r w:rsidRPr="001E7181">
        <w:rPr>
          <w:rStyle w:val="charBoldItals"/>
        </w:rPr>
        <w:t>respondent</w:t>
      </w:r>
      <w:r w:rsidRPr="001E7181">
        <w:rPr>
          <w:bCs/>
          <w:iCs/>
        </w:rPr>
        <w:t>, for part 9 (</w:t>
      </w:r>
      <w:r w:rsidR="001A530C" w:rsidRPr="001E7181">
        <w:t>Complaints about professional engineers</w:t>
      </w:r>
      <w:r w:rsidRPr="001E7181">
        <w:rPr>
          <w:bCs/>
          <w:iCs/>
        </w:rPr>
        <w:t>)</w:t>
      </w:r>
      <w:r w:rsidRPr="001E7181">
        <w:rPr>
          <w:color w:val="000000"/>
        </w:rPr>
        <w:t xml:space="preserve">—see </w:t>
      </w:r>
      <w:r w:rsidRPr="001E7181">
        <w:rPr>
          <w:bCs/>
          <w:iCs/>
        </w:rPr>
        <w:t>section </w:t>
      </w:r>
      <w:r w:rsidR="001A530C" w:rsidRPr="001E7181">
        <w:rPr>
          <w:bCs/>
          <w:iCs/>
        </w:rPr>
        <w:t>66</w:t>
      </w:r>
      <w:r w:rsidRPr="001E7181">
        <w:rPr>
          <w:bCs/>
          <w:iCs/>
        </w:rPr>
        <w:t xml:space="preserve"> (1) (d)</w:t>
      </w:r>
      <w:r w:rsidRPr="001E7181">
        <w:t>.</w:t>
      </w:r>
    </w:p>
    <w:p w14:paraId="69B4DF5E" w14:textId="28F4D84C" w:rsidR="0047036B" w:rsidRPr="001E7181" w:rsidRDefault="0047036B" w:rsidP="004066AE">
      <w:pPr>
        <w:pStyle w:val="aDef"/>
      </w:pPr>
      <w:r w:rsidRPr="001E7181">
        <w:rPr>
          <w:rStyle w:val="charBoldItals"/>
        </w:rPr>
        <w:t>show cause notice</w:t>
      </w:r>
      <w:r w:rsidRPr="001E7181">
        <w:rPr>
          <w:bCs/>
          <w:iCs/>
        </w:rPr>
        <w:t xml:space="preserve">, for division </w:t>
      </w:r>
      <w:r w:rsidRPr="001E7181">
        <w:t>6.1 (</w:t>
      </w:r>
      <w:r w:rsidR="001A530C" w:rsidRPr="001E7181">
        <w:t>Disciplinary action</w:t>
      </w:r>
      <w:r w:rsidRPr="001E7181">
        <w:t>)—see section </w:t>
      </w:r>
      <w:r w:rsidR="001A530C" w:rsidRPr="001E7181">
        <w:t>37</w:t>
      </w:r>
      <w:r w:rsidRPr="001E7181">
        <w:t xml:space="preserve"> (2).</w:t>
      </w:r>
    </w:p>
    <w:p w14:paraId="2D163476" w14:textId="5A2DD90A" w:rsidR="00736BC3" w:rsidRPr="001E7181" w:rsidRDefault="0047036B" w:rsidP="004066AE">
      <w:pPr>
        <w:pStyle w:val="aDef"/>
      </w:pPr>
      <w:r w:rsidRPr="001E7181">
        <w:rPr>
          <w:rStyle w:val="charBoldItals"/>
        </w:rPr>
        <w:t>suitability information</w:t>
      </w:r>
      <w:r w:rsidRPr="001E7181">
        <w:t>, about an individual, for part 4 (</w:t>
      </w:r>
      <w:r w:rsidR="001A530C" w:rsidRPr="001E7181">
        <w:t>Registration of professional engineers</w:t>
      </w:r>
      <w:r w:rsidRPr="001E7181">
        <w:t>)—see section</w:t>
      </w:r>
      <w:r w:rsidR="00736BC3" w:rsidRPr="001E7181">
        <w:t xml:space="preserve"> </w:t>
      </w:r>
      <w:r w:rsidR="001A530C" w:rsidRPr="001E7181">
        <w:t>15</w:t>
      </w:r>
      <w:r w:rsidR="0057666A" w:rsidRPr="001E7181">
        <w:t xml:space="preserve"> (1)</w:t>
      </w:r>
      <w:r w:rsidRPr="001E7181">
        <w:t>.</w:t>
      </w:r>
    </w:p>
    <w:p w14:paraId="1F228172" w14:textId="77777777" w:rsidR="004066AE" w:rsidRDefault="004066AE">
      <w:pPr>
        <w:pStyle w:val="04Dictionary"/>
        <w:sectPr w:rsidR="004066AE" w:rsidSect="004E613D">
          <w:headerReference w:type="even" r:id="rId67"/>
          <w:headerReference w:type="default" r:id="rId68"/>
          <w:footerReference w:type="even" r:id="rId69"/>
          <w:footerReference w:type="default" r:id="rId70"/>
          <w:type w:val="continuous"/>
          <w:pgSz w:w="11907" w:h="16839" w:code="9"/>
          <w:pgMar w:top="3000" w:right="1900" w:bottom="2500" w:left="2300" w:header="2480" w:footer="2100" w:gutter="0"/>
          <w:cols w:space="720"/>
          <w:docGrid w:linePitch="326"/>
        </w:sectPr>
      </w:pPr>
    </w:p>
    <w:p w14:paraId="6DBA14E0" w14:textId="77777777" w:rsidR="00AE5944" w:rsidRPr="001E7181" w:rsidRDefault="00AE5944" w:rsidP="00E66819">
      <w:pPr>
        <w:pStyle w:val="EndNoteHeading"/>
        <w:suppressLineNumbers/>
      </w:pPr>
      <w:r w:rsidRPr="001E7181">
        <w:lastRenderedPageBreak/>
        <w:t>Endnotes</w:t>
      </w:r>
    </w:p>
    <w:p w14:paraId="16BFBA28" w14:textId="77777777" w:rsidR="00AE5944" w:rsidRPr="001E7181" w:rsidRDefault="00AE5944" w:rsidP="00E66819">
      <w:pPr>
        <w:pStyle w:val="EndNoteSubHeading"/>
        <w:suppressLineNumbers/>
      </w:pPr>
      <w:r w:rsidRPr="001E7181">
        <w:t>1</w:t>
      </w:r>
      <w:r w:rsidRPr="001E7181">
        <w:tab/>
        <w:t>Presentation speech</w:t>
      </w:r>
    </w:p>
    <w:p w14:paraId="54555B62" w14:textId="63D56B6F" w:rsidR="00AE5944" w:rsidRPr="001E7181" w:rsidRDefault="00AE5944" w:rsidP="00E66819">
      <w:pPr>
        <w:pStyle w:val="EndNoteText"/>
        <w:suppressLineNumbers/>
      </w:pPr>
      <w:r w:rsidRPr="001E7181">
        <w:tab/>
        <w:t>Presentation speech made in the Legislative Assembly on</w:t>
      </w:r>
      <w:r w:rsidR="00A5269C">
        <w:t xml:space="preserve"> 1 December 2022.</w:t>
      </w:r>
    </w:p>
    <w:p w14:paraId="699FAA0C" w14:textId="77777777" w:rsidR="00AE5944" w:rsidRPr="001E7181" w:rsidRDefault="00AE5944" w:rsidP="00E66819">
      <w:pPr>
        <w:pStyle w:val="EndNoteSubHeading"/>
        <w:suppressLineNumbers/>
      </w:pPr>
      <w:r w:rsidRPr="001E7181">
        <w:t>2</w:t>
      </w:r>
      <w:r w:rsidRPr="001E7181">
        <w:tab/>
        <w:t>Notification</w:t>
      </w:r>
    </w:p>
    <w:p w14:paraId="2D4B7A55" w14:textId="3B195EF6" w:rsidR="00AE5944" w:rsidRPr="001E7181" w:rsidRDefault="00AE5944" w:rsidP="00E66819">
      <w:pPr>
        <w:pStyle w:val="EndNoteText"/>
        <w:suppressLineNumbers/>
      </w:pPr>
      <w:r w:rsidRPr="001E7181">
        <w:tab/>
        <w:t xml:space="preserve">Notified under the </w:t>
      </w:r>
      <w:hyperlink r:id="rId71" w:tooltip="A2001-14" w:history="1">
        <w:r w:rsidR="004352C0" w:rsidRPr="001E7181">
          <w:rPr>
            <w:rStyle w:val="charCitHyperlinkAbbrev"/>
          </w:rPr>
          <w:t>Legislation Act</w:t>
        </w:r>
      </w:hyperlink>
      <w:r w:rsidRPr="001E7181">
        <w:t xml:space="preserve"> on</w:t>
      </w:r>
      <w:r w:rsidR="004E613D">
        <w:t xml:space="preserve"> 11 April 2023.</w:t>
      </w:r>
    </w:p>
    <w:p w14:paraId="43A0DEE7" w14:textId="77777777" w:rsidR="00AE5944" w:rsidRPr="001E7181" w:rsidRDefault="00AE5944" w:rsidP="00E66819">
      <w:pPr>
        <w:pStyle w:val="EndNoteSubHeading"/>
        <w:suppressLineNumbers/>
      </w:pPr>
      <w:r w:rsidRPr="001E7181">
        <w:t>3</w:t>
      </w:r>
      <w:r w:rsidRPr="001E7181">
        <w:tab/>
        <w:t>Republications of amended laws</w:t>
      </w:r>
    </w:p>
    <w:p w14:paraId="0D941D76" w14:textId="1DA54E33" w:rsidR="00AE5944" w:rsidRPr="001E7181" w:rsidRDefault="00AE5944" w:rsidP="00E66819">
      <w:pPr>
        <w:pStyle w:val="EndNoteText"/>
        <w:suppressLineNumbers/>
      </w:pPr>
      <w:r w:rsidRPr="001E7181">
        <w:tab/>
        <w:t xml:space="preserve">For the latest republication of amended laws, see </w:t>
      </w:r>
      <w:hyperlink r:id="rId72" w:history="1">
        <w:r w:rsidR="004352C0" w:rsidRPr="001E7181">
          <w:rPr>
            <w:rStyle w:val="charCitHyperlinkAbbrev"/>
          </w:rPr>
          <w:t>www.legislation.act.gov.au</w:t>
        </w:r>
      </w:hyperlink>
      <w:r w:rsidRPr="001E7181">
        <w:t>.</w:t>
      </w:r>
    </w:p>
    <w:p w14:paraId="1AC0DEC2" w14:textId="77777777" w:rsidR="00B521E8" w:rsidRPr="001E7181" w:rsidRDefault="00B521E8" w:rsidP="00E66819">
      <w:pPr>
        <w:pStyle w:val="N-line2"/>
        <w:suppressLineNumbers/>
      </w:pPr>
    </w:p>
    <w:p w14:paraId="596C91C6" w14:textId="77777777" w:rsidR="004066AE" w:rsidRDefault="004066AE" w:rsidP="00E66819">
      <w:pPr>
        <w:pStyle w:val="05EndNote"/>
        <w:suppressLineNumbers/>
        <w:sectPr w:rsidR="004066AE" w:rsidSect="004E613D">
          <w:headerReference w:type="even" r:id="rId73"/>
          <w:headerReference w:type="default" r:id="rId74"/>
          <w:footerReference w:type="even" r:id="rId75"/>
          <w:footerReference w:type="default" r:id="rId76"/>
          <w:pgSz w:w="11907" w:h="16839" w:code="9"/>
          <w:pgMar w:top="3000" w:right="1900" w:bottom="2500" w:left="2300" w:header="2480" w:footer="2100" w:gutter="0"/>
          <w:cols w:space="720"/>
          <w:docGrid w:linePitch="326"/>
        </w:sectPr>
      </w:pPr>
    </w:p>
    <w:p w14:paraId="16F2218C" w14:textId="15BF1C4B" w:rsidR="004066AE" w:rsidRDefault="004066AE" w:rsidP="004E613D"/>
    <w:p w14:paraId="1180FC5F" w14:textId="53C503E6" w:rsidR="004E613D" w:rsidRDefault="004E613D">
      <w:pPr>
        <w:pStyle w:val="BillBasic"/>
      </w:pPr>
      <w:r>
        <w:t>I certify that the above is a true copy of the Professional Engineers Bill 2023, which originated in the Legislative Assembly as the Professional Engineers Bill</w:t>
      </w:r>
      <w:r w:rsidR="00056823">
        <w:t> </w:t>
      </w:r>
      <w:r>
        <w:t xml:space="preserve">2022 and was passed by the Assembly on 23 March 2023. </w:t>
      </w:r>
    </w:p>
    <w:p w14:paraId="1C5E7AB7" w14:textId="77777777" w:rsidR="004E613D" w:rsidRDefault="004E613D"/>
    <w:p w14:paraId="6F968CC7" w14:textId="77777777" w:rsidR="004E613D" w:rsidRDefault="004E613D"/>
    <w:p w14:paraId="7DA3A760" w14:textId="77777777" w:rsidR="004E613D" w:rsidRDefault="004E613D"/>
    <w:p w14:paraId="0A58FC19" w14:textId="77777777" w:rsidR="004E613D" w:rsidRDefault="004E613D"/>
    <w:p w14:paraId="12CC060E" w14:textId="77777777" w:rsidR="004E613D" w:rsidRDefault="004E613D">
      <w:pPr>
        <w:pStyle w:val="BillBasic"/>
        <w:jc w:val="right"/>
      </w:pPr>
      <w:r>
        <w:t>Clerk of the Legislative Assembly</w:t>
      </w:r>
    </w:p>
    <w:p w14:paraId="5FAD2C15" w14:textId="36282A47" w:rsidR="004E613D" w:rsidRDefault="004E613D" w:rsidP="004E613D"/>
    <w:p w14:paraId="3DEAADA6" w14:textId="5E451882" w:rsidR="004E613D" w:rsidRDefault="004E613D" w:rsidP="004E613D"/>
    <w:p w14:paraId="1BCA1529" w14:textId="2A05AC6E" w:rsidR="004E613D" w:rsidRDefault="004E613D" w:rsidP="004E613D">
      <w:pPr>
        <w:suppressLineNumbers/>
      </w:pPr>
    </w:p>
    <w:p w14:paraId="36B4C3A4" w14:textId="443D4648" w:rsidR="004E613D" w:rsidRDefault="004E613D" w:rsidP="004E613D">
      <w:pPr>
        <w:suppressLineNumbers/>
      </w:pPr>
    </w:p>
    <w:p w14:paraId="7DBE1151" w14:textId="6B213825" w:rsidR="004E613D" w:rsidRDefault="004E613D" w:rsidP="004E613D">
      <w:pPr>
        <w:suppressLineNumbers/>
      </w:pPr>
    </w:p>
    <w:p w14:paraId="7473DBB3" w14:textId="1BC05066" w:rsidR="004E613D" w:rsidRDefault="004E613D" w:rsidP="004E613D">
      <w:pPr>
        <w:suppressLineNumbers/>
      </w:pPr>
    </w:p>
    <w:p w14:paraId="3BD921F6" w14:textId="13F8AA18" w:rsidR="004E613D" w:rsidRDefault="004E613D" w:rsidP="004E613D">
      <w:pPr>
        <w:suppressLineNumbers/>
      </w:pPr>
    </w:p>
    <w:p w14:paraId="45A21862" w14:textId="768E543F" w:rsidR="004E613D" w:rsidRDefault="004E613D" w:rsidP="004E613D">
      <w:pPr>
        <w:suppressLineNumbers/>
      </w:pPr>
    </w:p>
    <w:p w14:paraId="4D42DD43" w14:textId="192F2E3B" w:rsidR="004E613D" w:rsidRDefault="004E613D" w:rsidP="004E613D">
      <w:pPr>
        <w:suppressLineNumbers/>
      </w:pPr>
    </w:p>
    <w:p w14:paraId="420D4D93" w14:textId="1365C677" w:rsidR="004E613D" w:rsidRDefault="004E613D" w:rsidP="004E613D">
      <w:pPr>
        <w:suppressLineNumbers/>
      </w:pPr>
    </w:p>
    <w:p w14:paraId="427B7056" w14:textId="14917A6C" w:rsidR="004E613D" w:rsidRDefault="004E613D" w:rsidP="004E613D">
      <w:pPr>
        <w:suppressLineNumbers/>
      </w:pPr>
    </w:p>
    <w:p w14:paraId="2C123948" w14:textId="522C53E6" w:rsidR="004E613D" w:rsidRDefault="004E613D" w:rsidP="004E613D">
      <w:pPr>
        <w:suppressLineNumbers/>
      </w:pPr>
    </w:p>
    <w:p w14:paraId="099B891B" w14:textId="2EE78F86" w:rsidR="004E613D" w:rsidRDefault="004E613D" w:rsidP="004E613D">
      <w:pPr>
        <w:suppressLineNumbers/>
      </w:pPr>
    </w:p>
    <w:p w14:paraId="796EDEA4" w14:textId="7C295038" w:rsidR="004E613D" w:rsidRDefault="004E613D">
      <w:pPr>
        <w:jc w:val="center"/>
        <w:rPr>
          <w:sz w:val="18"/>
        </w:rPr>
      </w:pPr>
      <w:r>
        <w:rPr>
          <w:sz w:val="18"/>
        </w:rPr>
        <w:t xml:space="preserve">© Australian Capital Territory </w:t>
      </w:r>
      <w:r>
        <w:rPr>
          <w:noProof/>
          <w:sz w:val="18"/>
        </w:rPr>
        <w:t>2023</w:t>
      </w:r>
    </w:p>
    <w:sectPr w:rsidR="004E613D" w:rsidSect="004E613D">
      <w:headerReference w:type="even" r:id="rId77"/>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01F45" w14:textId="77777777" w:rsidR="00D46263" w:rsidRDefault="00D46263">
      <w:r>
        <w:separator/>
      </w:r>
    </w:p>
  </w:endnote>
  <w:endnote w:type="continuationSeparator" w:id="0">
    <w:p w14:paraId="0EAEB2F1" w14:textId="77777777" w:rsidR="00D46263" w:rsidRDefault="00D4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5536" w14:textId="77777777" w:rsidR="004066AE" w:rsidRDefault="004066A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066AE" w:rsidRPr="00CB3D59" w14:paraId="5E6CD5FD" w14:textId="77777777">
      <w:tc>
        <w:tcPr>
          <w:tcW w:w="845" w:type="pct"/>
        </w:tcPr>
        <w:p w14:paraId="692ED6E0" w14:textId="77777777" w:rsidR="004066AE" w:rsidRPr="0097645D" w:rsidRDefault="004066AE"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44F63C8C" w14:textId="1D4B55A7" w:rsidR="004066AE" w:rsidRPr="00783A18" w:rsidRDefault="00576993" w:rsidP="000763CD">
          <w:pPr>
            <w:pStyle w:val="Footer"/>
            <w:spacing w:line="240" w:lineRule="auto"/>
            <w:jc w:val="center"/>
            <w:rPr>
              <w:rFonts w:ascii="Times New Roman" w:hAnsi="Times New Roman"/>
              <w:sz w:val="24"/>
              <w:szCs w:val="24"/>
            </w:rPr>
          </w:pPr>
          <w:fldSimple w:instr=" REF Citation *\charformat  \* MERGEFORMAT ">
            <w:r w:rsidR="004E613D">
              <w:t>Professional Engineers Act 2023</w:t>
            </w:r>
          </w:fldSimple>
        </w:p>
        <w:p w14:paraId="357D934A" w14:textId="5F2662AA" w:rsidR="004066AE" w:rsidRPr="00783A18" w:rsidRDefault="004066AE"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4E613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4E613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4E613D">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2D883BDA" w14:textId="421B6797" w:rsidR="004066AE" w:rsidRPr="00743346" w:rsidRDefault="004066AE"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4E613D">
            <w:rPr>
              <w:rFonts w:cs="Arial"/>
              <w:szCs w:val="18"/>
            </w:rPr>
            <w:t>A2023-8</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4E613D">
            <w:rPr>
              <w:rFonts w:cs="Arial"/>
              <w:szCs w:val="18"/>
            </w:rPr>
            <w:t xml:space="preserve">  </w:t>
          </w:r>
          <w:r w:rsidRPr="00743346">
            <w:rPr>
              <w:rFonts w:cs="Arial"/>
              <w:szCs w:val="18"/>
            </w:rPr>
            <w:fldChar w:fldCharType="end"/>
          </w:r>
        </w:p>
      </w:tc>
    </w:tr>
  </w:tbl>
  <w:p w14:paraId="105A22CE" w14:textId="1F4B7CA0" w:rsidR="004066AE" w:rsidRPr="006B477A" w:rsidRDefault="00576993" w:rsidP="006B477A">
    <w:pPr>
      <w:pStyle w:val="Status"/>
      <w:rPr>
        <w:rFonts w:cs="Arial"/>
      </w:rPr>
    </w:pPr>
    <w:r w:rsidRPr="006B477A">
      <w:rPr>
        <w:rFonts w:cs="Arial"/>
      </w:rPr>
      <w:fldChar w:fldCharType="begin"/>
    </w:r>
    <w:r w:rsidRPr="006B477A">
      <w:rPr>
        <w:rFonts w:cs="Arial"/>
      </w:rPr>
      <w:instrText xml:space="preserve"> DOCPROPERTY "Status" </w:instrText>
    </w:r>
    <w:r w:rsidRPr="006B477A">
      <w:rPr>
        <w:rFonts w:cs="Arial"/>
      </w:rPr>
      <w:fldChar w:fldCharType="separate"/>
    </w:r>
    <w:r w:rsidR="004E613D" w:rsidRPr="006B477A">
      <w:rPr>
        <w:rFonts w:cs="Arial"/>
      </w:rPr>
      <w:t xml:space="preserve"> </w:t>
    </w:r>
    <w:r w:rsidRPr="006B477A">
      <w:rPr>
        <w:rFonts w:cs="Arial"/>
      </w:rPr>
      <w:fldChar w:fldCharType="end"/>
    </w:r>
    <w:r w:rsidR="006B477A" w:rsidRPr="006B477A">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110E" w14:textId="77777777" w:rsidR="004066AE" w:rsidRDefault="004066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066AE" w:rsidRPr="00CB3D59" w14:paraId="7361BD63" w14:textId="77777777">
      <w:tc>
        <w:tcPr>
          <w:tcW w:w="1061" w:type="pct"/>
        </w:tcPr>
        <w:p w14:paraId="6F710ADE" w14:textId="28E25E9F" w:rsidR="004066AE" w:rsidRPr="00ED273E" w:rsidRDefault="004066AE"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4E613D">
            <w:rPr>
              <w:rFonts w:cs="Arial"/>
              <w:szCs w:val="18"/>
            </w:rPr>
            <w:t>A2023-8</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4E613D">
            <w:rPr>
              <w:rFonts w:cs="Arial"/>
              <w:szCs w:val="18"/>
            </w:rPr>
            <w:t xml:space="preserve">  </w:t>
          </w:r>
          <w:r w:rsidRPr="00ED273E">
            <w:rPr>
              <w:rFonts w:cs="Arial"/>
              <w:szCs w:val="18"/>
            </w:rPr>
            <w:fldChar w:fldCharType="end"/>
          </w:r>
        </w:p>
      </w:tc>
      <w:tc>
        <w:tcPr>
          <w:tcW w:w="3092" w:type="pct"/>
        </w:tcPr>
        <w:p w14:paraId="5EBADD1C" w14:textId="5625FB52" w:rsidR="004066AE" w:rsidRPr="00ED273E" w:rsidRDefault="004066A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E613D" w:rsidRPr="004E613D">
            <w:rPr>
              <w:rFonts w:cs="Arial"/>
              <w:szCs w:val="18"/>
            </w:rPr>
            <w:t>Professional Engineers Act 2023</w:t>
          </w:r>
          <w:r>
            <w:rPr>
              <w:rFonts w:cs="Arial"/>
              <w:szCs w:val="18"/>
            </w:rPr>
            <w:fldChar w:fldCharType="end"/>
          </w:r>
        </w:p>
        <w:p w14:paraId="41C15BC1" w14:textId="605D17F6" w:rsidR="004066AE" w:rsidRPr="00ED273E" w:rsidRDefault="004066AE"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4E613D">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4E613D">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4E613D">
            <w:rPr>
              <w:rFonts w:cs="Arial"/>
              <w:szCs w:val="18"/>
            </w:rPr>
            <w:t xml:space="preserve">  </w:t>
          </w:r>
          <w:r w:rsidRPr="00ED273E">
            <w:rPr>
              <w:rFonts w:cs="Arial"/>
              <w:szCs w:val="18"/>
            </w:rPr>
            <w:fldChar w:fldCharType="end"/>
          </w:r>
        </w:p>
      </w:tc>
      <w:tc>
        <w:tcPr>
          <w:tcW w:w="847" w:type="pct"/>
        </w:tcPr>
        <w:p w14:paraId="31E9DA20" w14:textId="77777777" w:rsidR="004066AE" w:rsidRPr="00ED273E" w:rsidRDefault="004066AE"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07AB6EE9" w14:textId="42A0D6EF" w:rsidR="004066AE" w:rsidRPr="006B477A" w:rsidRDefault="00576993" w:rsidP="006B477A">
    <w:pPr>
      <w:pStyle w:val="Status"/>
      <w:rPr>
        <w:rFonts w:cs="Arial"/>
      </w:rPr>
    </w:pPr>
    <w:r w:rsidRPr="006B477A">
      <w:rPr>
        <w:rFonts w:cs="Arial"/>
      </w:rPr>
      <w:fldChar w:fldCharType="begin"/>
    </w:r>
    <w:r w:rsidRPr="006B477A">
      <w:rPr>
        <w:rFonts w:cs="Arial"/>
      </w:rPr>
      <w:instrText xml:space="preserve"> DOCPROPERTY "Status" </w:instrText>
    </w:r>
    <w:r w:rsidRPr="006B477A">
      <w:rPr>
        <w:rFonts w:cs="Arial"/>
      </w:rPr>
      <w:fldChar w:fldCharType="separate"/>
    </w:r>
    <w:r w:rsidR="004E613D" w:rsidRPr="006B477A">
      <w:rPr>
        <w:rFonts w:cs="Arial"/>
      </w:rPr>
      <w:t xml:space="preserve"> </w:t>
    </w:r>
    <w:r w:rsidRPr="006B477A">
      <w:rPr>
        <w:rFonts w:cs="Arial"/>
      </w:rPr>
      <w:fldChar w:fldCharType="end"/>
    </w:r>
    <w:r w:rsidR="006B477A" w:rsidRPr="006B477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08BD" w14:textId="77777777" w:rsidR="004066AE" w:rsidRDefault="004066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066AE" w14:paraId="787A74A7" w14:textId="77777777">
      <w:tc>
        <w:tcPr>
          <w:tcW w:w="847" w:type="pct"/>
        </w:tcPr>
        <w:p w14:paraId="0305DBC8" w14:textId="77777777" w:rsidR="004066AE" w:rsidRDefault="004066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2CD4614" w14:textId="315C43BD" w:rsidR="004066AE" w:rsidRDefault="00576993">
          <w:pPr>
            <w:pStyle w:val="Footer"/>
            <w:jc w:val="center"/>
          </w:pPr>
          <w:fldSimple w:instr=" REF Citation *\charformat ">
            <w:r w:rsidR="004E613D">
              <w:t>Professional Engineers Act 2023</w:t>
            </w:r>
          </w:fldSimple>
        </w:p>
        <w:p w14:paraId="68061D23" w14:textId="00824191" w:rsidR="004066AE" w:rsidRDefault="00576993">
          <w:pPr>
            <w:pStyle w:val="FooterInfoCentre"/>
          </w:pPr>
          <w:fldSimple w:instr=" DOCPROPERTY &quot;Eff&quot;  *\charformat ">
            <w:r w:rsidR="004E613D">
              <w:t xml:space="preserve"> </w:t>
            </w:r>
          </w:fldSimple>
          <w:fldSimple w:instr=" DOCPROPERTY &quot;StartDt&quot;  *\charformat ">
            <w:r w:rsidR="004E613D">
              <w:t xml:space="preserve">  </w:t>
            </w:r>
          </w:fldSimple>
          <w:fldSimple w:instr=" DOCPROPERTY &quot;EndDt&quot;  *\charformat ">
            <w:r w:rsidR="004E613D">
              <w:t xml:space="preserve">  </w:t>
            </w:r>
          </w:fldSimple>
        </w:p>
      </w:tc>
      <w:tc>
        <w:tcPr>
          <w:tcW w:w="1061" w:type="pct"/>
        </w:tcPr>
        <w:p w14:paraId="4D98C2EA" w14:textId="40999E92" w:rsidR="004066AE" w:rsidRDefault="00576993">
          <w:pPr>
            <w:pStyle w:val="Footer"/>
            <w:jc w:val="right"/>
          </w:pPr>
          <w:fldSimple w:instr=" DOCPROPERTY &quot;Category&quot;  *\charformat  ">
            <w:r w:rsidR="004E613D">
              <w:t>A2023-8</w:t>
            </w:r>
          </w:fldSimple>
          <w:r w:rsidR="004066AE">
            <w:br/>
          </w:r>
          <w:fldSimple w:instr=" DOCPROPERTY &quot;RepubDt&quot;  *\charformat  ">
            <w:r w:rsidR="004E613D">
              <w:t xml:space="preserve">  </w:t>
            </w:r>
          </w:fldSimple>
        </w:p>
      </w:tc>
    </w:tr>
  </w:tbl>
  <w:p w14:paraId="0CDA2F38" w14:textId="3B632D2F" w:rsidR="004066AE" w:rsidRPr="006B477A" w:rsidRDefault="00576993" w:rsidP="006B477A">
    <w:pPr>
      <w:pStyle w:val="Status"/>
      <w:rPr>
        <w:rFonts w:cs="Arial"/>
      </w:rPr>
    </w:pPr>
    <w:r w:rsidRPr="006B477A">
      <w:rPr>
        <w:rFonts w:cs="Arial"/>
      </w:rPr>
      <w:fldChar w:fldCharType="begin"/>
    </w:r>
    <w:r w:rsidRPr="006B477A">
      <w:rPr>
        <w:rFonts w:cs="Arial"/>
      </w:rPr>
      <w:instrText xml:space="preserve"> DOCPROPERTY "Status" </w:instrText>
    </w:r>
    <w:r w:rsidRPr="006B477A">
      <w:rPr>
        <w:rFonts w:cs="Arial"/>
      </w:rPr>
      <w:fldChar w:fldCharType="separate"/>
    </w:r>
    <w:r w:rsidR="004E613D" w:rsidRPr="006B477A">
      <w:rPr>
        <w:rFonts w:cs="Arial"/>
      </w:rPr>
      <w:t xml:space="preserve"> </w:t>
    </w:r>
    <w:r w:rsidRPr="006B477A">
      <w:rPr>
        <w:rFonts w:cs="Arial"/>
      </w:rPr>
      <w:fldChar w:fldCharType="end"/>
    </w:r>
    <w:r w:rsidR="006B477A" w:rsidRPr="006B477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B67E" w14:textId="77777777" w:rsidR="004066AE" w:rsidRDefault="004066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066AE" w14:paraId="3ABF442D" w14:textId="77777777">
      <w:tc>
        <w:tcPr>
          <w:tcW w:w="1061" w:type="pct"/>
        </w:tcPr>
        <w:p w14:paraId="7F4BDF9A" w14:textId="0A5DAF2A" w:rsidR="004066AE" w:rsidRDefault="00576993">
          <w:pPr>
            <w:pStyle w:val="Footer"/>
          </w:pPr>
          <w:fldSimple w:instr=" DOCPROPERTY &quot;Category&quot;  *\charformat  ">
            <w:r w:rsidR="004E613D">
              <w:t>A2023-8</w:t>
            </w:r>
          </w:fldSimple>
          <w:r w:rsidR="004066AE">
            <w:br/>
          </w:r>
          <w:fldSimple w:instr=" DOCPROPERTY &quot;RepubDt&quot;  *\charformat  ">
            <w:r w:rsidR="004E613D">
              <w:t xml:space="preserve">  </w:t>
            </w:r>
          </w:fldSimple>
        </w:p>
      </w:tc>
      <w:tc>
        <w:tcPr>
          <w:tcW w:w="3092" w:type="pct"/>
        </w:tcPr>
        <w:p w14:paraId="1CCE235D" w14:textId="05C97BA2" w:rsidR="004066AE" w:rsidRDefault="00576993">
          <w:pPr>
            <w:pStyle w:val="Footer"/>
            <w:jc w:val="center"/>
          </w:pPr>
          <w:fldSimple w:instr=" REF Citation *\charformat ">
            <w:r w:rsidR="004E613D">
              <w:t>Professional Engineers Act 2023</w:t>
            </w:r>
          </w:fldSimple>
        </w:p>
        <w:p w14:paraId="2B2F698C" w14:textId="5F19A38E" w:rsidR="004066AE" w:rsidRDefault="00576993">
          <w:pPr>
            <w:pStyle w:val="FooterInfoCentre"/>
          </w:pPr>
          <w:fldSimple w:instr=" DOCPROPERTY &quot;Eff&quot;  *\charformat ">
            <w:r w:rsidR="004E613D">
              <w:t xml:space="preserve"> </w:t>
            </w:r>
          </w:fldSimple>
          <w:fldSimple w:instr=" DOCPROPERTY &quot;StartDt&quot;  *\charformat ">
            <w:r w:rsidR="004E613D">
              <w:t xml:space="preserve">  </w:t>
            </w:r>
          </w:fldSimple>
          <w:fldSimple w:instr=" DOCPROPERTY &quot;EndDt&quot;  *\charformat ">
            <w:r w:rsidR="004E613D">
              <w:t xml:space="preserve">  </w:t>
            </w:r>
          </w:fldSimple>
        </w:p>
      </w:tc>
      <w:tc>
        <w:tcPr>
          <w:tcW w:w="847" w:type="pct"/>
        </w:tcPr>
        <w:p w14:paraId="54F0F3A1" w14:textId="77777777" w:rsidR="004066AE" w:rsidRDefault="004066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6A74046" w14:textId="6F195F1F" w:rsidR="004066AE" w:rsidRPr="006B477A" w:rsidRDefault="00576993" w:rsidP="006B477A">
    <w:pPr>
      <w:pStyle w:val="Status"/>
      <w:rPr>
        <w:rFonts w:cs="Arial"/>
      </w:rPr>
    </w:pPr>
    <w:r w:rsidRPr="006B477A">
      <w:rPr>
        <w:rFonts w:cs="Arial"/>
      </w:rPr>
      <w:fldChar w:fldCharType="begin"/>
    </w:r>
    <w:r w:rsidRPr="006B477A">
      <w:rPr>
        <w:rFonts w:cs="Arial"/>
      </w:rPr>
      <w:instrText xml:space="preserve"> DOCPROPERTY "Status" </w:instrText>
    </w:r>
    <w:r w:rsidRPr="006B477A">
      <w:rPr>
        <w:rFonts w:cs="Arial"/>
      </w:rPr>
      <w:fldChar w:fldCharType="separate"/>
    </w:r>
    <w:r w:rsidR="004E613D" w:rsidRPr="006B477A">
      <w:rPr>
        <w:rFonts w:cs="Arial"/>
      </w:rPr>
      <w:t xml:space="preserve"> </w:t>
    </w:r>
    <w:r w:rsidRPr="006B477A">
      <w:rPr>
        <w:rFonts w:cs="Arial"/>
      </w:rPr>
      <w:fldChar w:fldCharType="end"/>
    </w:r>
    <w:r w:rsidR="006B477A" w:rsidRPr="006B477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7D5E" w14:textId="77777777" w:rsidR="004066AE" w:rsidRDefault="004066AE">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4066AE" w14:paraId="171E3967" w14:textId="77777777">
      <w:trPr>
        <w:jc w:val="center"/>
      </w:trPr>
      <w:tc>
        <w:tcPr>
          <w:tcW w:w="1240" w:type="dxa"/>
        </w:tcPr>
        <w:p w14:paraId="34254A9A" w14:textId="77777777" w:rsidR="004066AE" w:rsidRDefault="004066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15ABCC6A" w14:textId="227CD3A0" w:rsidR="004066AE" w:rsidRDefault="00576993">
          <w:pPr>
            <w:pStyle w:val="Footer"/>
            <w:jc w:val="center"/>
          </w:pPr>
          <w:fldSimple w:instr=" REF Citation *\charformat ">
            <w:r w:rsidR="004E613D">
              <w:t>Professional Engineers Act 2023</w:t>
            </w:r>
          </w:fldSimple>
        </w:p>
        <w:p w14:paraId="7ACDC982" w14:textId="223BD39A" w:rsidR="004066AE" w:rsidRDefault="00576993">
          <w:pPr>
            <w:pStyle w:val="Footer"/>
            <w:spacing w:before="0"/>
            <w:jc w:val="center"/>
          </w:pPr>
          <w:fldSimple w:instr=" DOCPROPERTY &quot;Eff&quot;  *\charformat ">
            <w:r w:rsidR="004E613D">
              <w:t xml:space="preserve"> </w:t>
            </w:r>
          </w:fldSimple>
          <w:fldSimple w:instr=" DOCPROPERTY &quot;StartDt&quot;  *\charformat ">
            <w:r w:rsidR="004E613D">
              <w:t xml:space="preserve">  </w:t>
            </w:r>
          </w:fldSimple>
          <w:fldSimple w:instr=" DOCPROPERTY &quot;EndDt&quot;  *\charformat ">
            <w:r w:rsidR="004E613D">
              <w:t xml:space="preserve">  </w:t>
            </w:r>
          </w:fldSimple>
        </w:p>
      </w:tc>
      <w:tc>
        <w:tcPr>
          <w:tcW w:w="1553" w:type="dxa"/>
        </w:tcPr>
        <w:p w14:paraId="43B8799C" w14:textId="009A50BA" w:rsidR="004066AE" w:rsidRDefault="00576993">
          <w:pPr>
            <w:pStyle w:val="Footer"/>
            <w:jc w:val="right"/>
          </w:pPr>
          <w:fldSimple w:instr=" DOCPROPERTY &quot;Category&quot;  *\charformat  ">
            <w:r w:rsidR="004E613D">
              <w:t>A2023-8</w:t>
            </w:r>
          </w:fldSimple>
          <w:r w:rsidR="004066AE">
            <w:br/>
          </w:r>
          <w:fldSimple w:instr=" DOCPROPERTY &quot;RepubDt&quot;  *\charformat  ">
            <w:r w:rsidR="004E613D">
              <w:t xml:space="preserve">  </w:t>
            </w:r>
          </w:fldSimple>
        </w:p>
      </w:tc>
    </w:tr>
  </w:tbl>
  <w:p w14:paraId="7D8CF530" w14:textId="52B1FC29" w:rsidR="004066AE" w:rsidRPr="006B477A" w:rsidRDefault="00576993" w:rsidP="006B477A">
    <w:pPr>
      <w:pStyle w:val="Status"/>
      <w:rPr>
        <w:rFonts w:cs="Arial"/>
      </w:rPr>
    </w:pPr>
    <w:r w:rsidRPr="006B477A">
      <w:rPr>
        <w:rFonts w:cs="Arial"/>
      </w:rPr>
      <w:fldChar w:fldCharType="begin"/>
    </w:r>
    <w:r w:rsidRPr="006B477A">
      <w:rPr>
        <w:rFonts w:cs="Arial"/>
      </w:rPr>
      <w:instrText xml:space="preserve"> DOCPROPERTY "Status" </w:instrText>
    </w:r>
    <w:r w:rsidRPr="006B477A">
      <w:rPr>
        <w:rFonts w:cs="Arial"/>
      </w:rPr>
      <w:fldChar w:fldCharType="separate"/>
    </w:r>
    <w:r w:rsidR="004E613D" w:rsidRPr="006B477A">
      <w:rPr>
        <w:rFonts w:cs="Arial"/>
      </w:rPr>
      <w:t xml:space="preserve"> </w:t>
    </w:r>
    <w:r w:rsidRPr="006B477A">
      <w:rPr>
        <w:rFonts w:cs="Arial"/>
      </w:rPr>
      <w:fldChar w:fldCharType="end"/>
    </w:r>
    <w:r w:rsidR="006B477A" w:rsidRPr="006B477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DBFF" w14:textId="77777777" w:rsidR="004066AE" w:rsidRDefault="004066AE">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4066AE" w14:paraId="29F4EE09" w14:textId="77777777">
      <w:trPr>
        <w:jc w:val="center"/>
      </w:trPr>
      <w:tc>
        <w:tcPr>
          <w:tcW w:w="1553" w:type="dxa"/>
        </w:tcPr>
        <w:p w14:paraId="09E8BA3B" w14:textId="1D86C356" w:rsidR="004066AE" w:rsidRDefault="00576993">
          <w:pPr>
            <w:pStyle w:val="Footer"/>
          </w:pPr>
          <w:fldSimple w:instr=" DOCPROPERTY &quot;Category&quot;  *\charformat  ">
            <w:r w:rsidR="004E613D">
              <w:t>A2023-8</w:t>
            </w:r>
          </w:fldSimple>
          <w:r w:rsidR="004066AE">
            <w:br/>
          </w:r>
          <w:fldSimple w:instr=" DOCPROPERTY &quot;RepubDt&quot;  *\charformat  ">
            <w:r w:rsidR="004E613D">
              <w:t xml:space="preserve">  </w:t>
            </w:r>
          </w:fldSimple>
        </w:p>
      </w:tc>
      <w:tc>
        <w:tcPr>
          <w:tcW w:w="4527" w:type="dxa"/>
        </w:tcPr>
        <w:p w14:paraId="403D0ED3" w14:textId="5B5DDF62" w:rsidR="004066AE" w:rsidRDefault="00576993">
          <w:pPr>
            <w:pStyle w:val="Footer"/>
            <w:jc w:val="center"/>
          </w:pPr>
          <w:fldSimple w:instr=" REF Citation *\charformat ">
            <w:r w:rsidR="004E613D">
              <w:t>Professional Engineers Act 2023</w:t>
            </w:r>
          </w:fldSimple>
        </w:p>
        <w:p w14:paraId="016E80A2" w14:textId="45385F82" w:rsidR="004066AE" w:rsidRDefault="00576993">
          <w:pPr>
            <w:pStyle w:val="Footer"/>
            <w:spacing w:before="0"/>
            <w:jc w:val="center"/>
          </w:pPr>
          <w:fldSimple w:instr=" DOCPROPERTY &quot;Eff&quot;  *\charformat ">
            <w:r w:rsidR="004E613D">
              <w:t xml:space="preserve"> </w:t>
            </w:r>
          </w:fldSimple>
          <w:fldSimple w:instr=" DOCPROPERTY &quot;StartDt&quot;  *\charformat ">
            <w:r w:rsidR="004E613D">
              <w:t xml:space="preserve">  </w:t>
            </w:r>
          </w:fldSimple>
          <w:fldSimple w:instr=" DOCPROPERTY &quot;EndDt&quot;  *\charformat ">
            <w:r w:rsidR="004E613D">
              <w:t xml:space="preserve">  </w:t>
            </w:r>
          </w:fldSimple>
        </w:p>
      </w:tc>
      <w:tc>
        <w:tcPr>
          <w:tcW w:w="1240" w:type="dxa"/>
        </w:tcPr>
        <w:p w14:paraId="07498160" w14:textId="77777777" w:rsidR="004066AE" w:rsidRDefault="004066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45C8A0D" w14:textId="66C946E7" w:rsidR="004066AE" w:rsidRPr="006B477A" w:rsidRDefault="00576993" w:rsidP="006B477A">
    <w:pPr>
      <w:pStyle w:val="Status"/>
      <w:rPr>
        <w:rFonts w:cs="Arial"/>
      </w:rPr>
    </w:pPr>
    <w:r w:rsidRPr="006B477A">
      <w:rPr>
        <w:rFonts w:cs="Arial"/>
      </w:rPr>
      <w:fldChar w:fldCharType="begin"/>
    </w:r>
    <w:r w:rsidRPr="006B477A">
      <w:rPr>
        <w:rFonts w:cs="Arial"/>
      </w:rPr>
      <w:instrText xml:space="preserve"> DOCPROPERTY "Status" </w:instrText>
    </w:r>
    <w:r w:rsidRPr="006B477A">
      <w:rPr>
        <w:rFonts w:cs="Arial"/>
      </w:rPr>
      <w:fldChar w:fldCharType="separate"/>
    </w:r>
    <w:r w:rsidR="004E613D" w:rsidRPr="006B477A">
      <w:rPr>
        <w:rFonts w:cs="Arial"/>
      </w:rPr>
      <w:t xml:space="preserve"> </w:t>
    </w:r>
    <w:r w:rsidRPr="006B477A">
      <w:rPr>
        <w:rFonts w:cs="Arial"/>
      </w:rPr>
      <w:fldChar w:fldCharType="end"/>
    </w:r>
    <w:r w:rsidR="006B477A" w:rsidRPr="006B477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6678" w14:textId="77777777" w:rsidR="004066AE" w:rsidRDefault="004066AE">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4066AE" w:rsidRPr="00CB3D59" w14:paraId="09B5B888" w14:textId="77777777">
      <w:tc>
        <w:tcPr>
          <w:tcW w:w="1060" w:type="pct"/>
        </w:tcPr>
        <w:p w14:paraId="0925CE28" w14:textId="0FD4E256" w:rsidR="004066AE" w:rsidRPr="00743346" w:rsidRDefault="004066AE"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4E613D">
            <w:rPr>
              <w:rFonts w:cs="Arial"/>
              <w:szCs w:val="18"/>
            </w:rPr>
            <w:t>A2023-8</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4E613D">
            <w:rPr>
              <w:rFonts w:cs="Arial"/>
              <w:szCs w:val="18"/>
            </w:rPr>
            <w:t xml:space="preserve">  </w:t>
          </w:r>
          <w:r w:rsidRPr="00743346">
            <w:rPr>
              <w:rFonts w:cs="Arial"/>
              <w:szCs w:val="18"/>
            </w:rPr>
            <w:fldChar w:fldCharType="end"/>
          </w:r>
        </w:p>
      </w:tc>
      <w:tc>
        <w:tcPr>
          <w:tcW w:w="3094" w:type="pct"/>
        </w:tcPr>
        <w:p w14:paraId="0A628FBA" w14:textId="20FDB7B7" w:rsidR="004066AE" w:rsidRPr="00783A18" w:rsidRDefault="00576993" w:rsidP="000763CD">
          <w:pPr>
            <w:pStyle w:val="Footer"/>
            <w:spacing w:line="240" w:lineRule="auto"/>
            <w:jc w:val="center"/>
            <w:rPr>
              <w:rFonts w:ascii="Times New Roman" w:hAnsi="Times New Roman"/>
              <w:sz w:val="24"/>
              <w:szCs w:val="24"/>
            </w:rPr>
          </w:pPr>
          <w:fldSimple w:instr=" REF Citation *\charformat  \* MERGEFORMAT ">
            <w:r w:rsidR="004E613D">
              <w:t>Professional Engineers Act 2023</w:t>
            </w:r>
          </w:fldSimple>
        </w:p>
        <w:p w14:paraId="02309915" w14:textId="3289243D" w:rsidR="004066AE" w:rsidRPr="00783A18" w:rsidRDefault="004066AE"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4E613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4E613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4E613D">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1D6D6B2F" w14:textId="77777777" w:rsidR="004066AE" w:rsidRPr="0097645D" w:rsidRDefault="004066AE"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1B74E458" w14:textId="7405D864" w:rsidR="004066AE" w:rsidRPr="006B477A" w:rsidRDefault="00576993" w:rsidP="006B477A">
    <w:pPr>
      <w:pStyle w:val="Status"/>
      <w:rPr>
        <w:rFonts w:cs="Arial"/>
      </w:rPr>
    </w:pPr>
    <w:r w:rsidRPr="006B477A">
      <w:rPr>
        <w:rFonts w:cs="Arial"/>
      </w:rPr>
      <w:fldChar w:fldCharType="begin"/>
    </w:r>
    <w:r w:rsidRPr="006B477A">
      <w:rPr>
        <w:rFonts w:cs="Arial"/>
      </w:rPr>
      <w:instrText xml:space="preserve"> DOCPROPERTY "Status" </w:instrText>
    </w:r>
    <w:r w:rsidRPr="006B477A">
      <w:rPr>
        <w:rFonts w:cs="Arial"/>
      </w:rPr>
      <w:fldChar w:fldCharType="separate"/>
    </w:r>
    <w:r w:rsidR="004E613D" w:rsidRPr="006B477A">
      <w:rPr>
        <w:rFonts w:cs="Arial"/>
      </w:rPr>
      <w:t xml:space="preserve"> </w:t>
    </w:r>
    <w:r w:rsidRPr="006B477A">
      <w:rPr>
        <w:rFonts w:cs="Arial"/>
      </w:rPr>
      <w:fldChar w:fldCharType="end"/>
    </w:r>
    <w:r w:rsidR="006B477A" w:rsidRPr="006B477A">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3CC9" w14:textId="77777777" w:rsidR="004066AE" w:rsidRDefault="004066AE">
    <w:pPr>
      <w:rPr>
        <w:sz w:val="16"/>
      </w:rPr>
    </w:pPr>
  </w:p>
  <w:p w14:paraId="16D0B4FA" w14:textId="64DD9006" w:rsidR="004066AE" w:rsidRDefault="004066AE">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4E613D">
      <w:rPr>
        <w:rFonts w:ascii="Arial" w:hAnsi="Arial"/>
        <w:sz w:val="12"/>
      </w:rPr>
      <w:t>J2022-266</w:t>
    </w:r>
    <w:r>
      <w:rPr>
        <w:rFonts w:ascii="Arial" w:hAnsi="Arial"/>
        <w:sz w:val="12"/>
      </w:rPr>
      <w:fldChar w:fldCharType="end"/>
    </w:r>
  </w:p>
  <w:p w14:paraId="5FBB9902" w14:textId="2D676E79" w:rsidR="004066AE" w:rsidRPr="006B477A" w:rsidRDefault="00576993" w:rsidP="006B477A">
    <w:pPr>
      <w:pStyle w:val="Status"/>
      <w:tabs>
        <w:tab w:val="center" w:pos="3853"/>
        <w:tab w:val="left" w:pos="4575"/>
      </w:tabs>
      <w:rPr>
        <w:rFonts w:cs="Arial"/>
      </w:rPr>
    </w:pPr>
    <w:r w:rsidRPr="006B477A">
      <w:rPr>
        <w:rFonts w:cs="Arial"/>
      </w:rPr>
      <w:fldChar w:fldCharType="begin"/>
    </w:r>
    <w:r w:rsidRPr="006B477A">
      <w:rPr>
        <w:rFonts w:cs="Arial"/>
      </w:rPr>
      <w:instrText xml:space="preserve"> DOCPROPERTY "Status" </w:instrText>
    </w:r>
    <w:r w:rsidRPr="006B477A">
      <w:rPr>
        <w:rFonts w:cs="Arial"/>
      </w:rPr>
      <w:fldChar w:fldCharType="separate"/>
    </w:r>
    <w:r w:rsidR="004E613D" w:rsidRPr="006B477A">
      <w:rPr>
        <w:rFonts w:cs="Arial"/>
      </w:rPr>
      <w:t xml:space="preserve"> </w:t>
    </w:r>
    <w:r w:rsidRPr="006B477A">
      <w:rPr>
        <w:rFonts w:cs="Arial"/>
      </w:rPr>
      <w:fldChar w:fldCharType="end"/>
    </w:r>
    <w:r w:rsidR="006B477A" w:rsidRPr="006B477A">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560B" w14:textId="77777777" w:rsidR="004066AE" w:rsidRDefault="004066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066AE" w:rsidRPr="00CB3D59" w14:paraId="3FA15435" w14:textId="77777777">
      <w:tc>
        <w:tcPr>
          <w:tcW w:w="847" w:type="pct"/>
        </w:tcPr>
        <w:p w14:paraId="3F86BECF" w14:textId="77777777" w:rsidR="004066AE" w:rsidRPr="006D109C" w:rsidRDefault="004066AE"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2F52EABC" w14:textId="493CCA0C" w:rsidR="004066AE" w:rsidRPr="006D109C" w:rsidRDefault="004066AE"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E613D" w:rsidRPr="004E613D">
            <w:rPr>
              <w:rFonts w:cs="Arial"/>
              <w:szCs w:val="18"/>
            </w:rPr>
            <w:t>Professional Engineers Act 2023</w:t>
          </w:r>
          <w:r>
            <w:rPr>
              <w:rFonts w:cs="Arial"/>
              <w:szCs w:val="18"/>
            </w:rPr>
            <w:fldChar w:fldCharType="end"/>
          </w:r>
        </w:p>
        <w:p w14:paraId="1B03F87A" w14:textId="4FF5093B" w:rsidR="004066AE" w:rsidRPr="00783A18" w:rsidRDefault="004066AE"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E613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E613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E613D">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0260336B" w14:textId="6D3326B5" w:rsidR="004066AE" w:rsidRPr="006D109C" w:rsidRDefault="004066AE"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4E613D">
            <w:rPr>
              <w:rFonts w:cs="Arial"/>
              <w:szCs w:val="18"/>
            </w:rPr>
            <w:t>A2023-8</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4E613D">
            <w:rPr>
              <w:rFonts w:cs="Arial"/>
              <w:szCs w:val="18"/>
            </w:rPr>
            <w:t xml:space="preserve">  </w:t>
          </w:r>
          <w:r w:rsidRPr="006D109C">
            <w:rPr>
              <w:rFonts w:cs="Arial"/>
              <w:szCs w:val="18"/>
            </w:rPr>
            <w:fldChar w:fldCharType="end"/>
          </w:r>
        </w:p>
      </w:tc>
    </w:tr>
  </w:tbl>
  <w:p w14:paraId="2B2841E9" w14:textId="2441020C" w:rsidR="004066AE" w:rsidRPr="006B477A" w:rsidRDefault="00576993" w:rsidP="006B477A">
    <w:pPr>
      <w:pStyle w:val="Status"/>
      <w:rPr>
        <w:rFonts w:cs="Arial"/>
      </w:rPr>
    </w:pPr>
    <w:r w:rsidRPr="006B477A">
      <w:rPr>
        <w:rFonts w:cs="Arial"/>
      </w:rPr>
      <w:fldChar w:fldCharType="begin"/>
    </w:r>
    <w:r w:rsidRPr="006B477A">
      <w:rPr>
        <w:rFonts w:cs="Arial"/>
      </w:rPr>
      <w:instrText xml:space="preserve"> DOCPROPERTY "Status" </w:instrText>
    </w:r>
    <w:r w:rsidRPr="006B477A">
      <w:rPr>
        <w:rFonts w:cs="Arial"/>
      </w:rPr>
      <w:fldChar w:fldCharType="separate"/>
    </w:r>
    <w:r w:rsidR="004E613D" w:rsidRPr="006B477A">
      <w:rPr>
        <w:rFonts w:cs="Arial"/>
      </w:rPr>
      <w:t xml:space="preserve"> </w:t>
    </w:r>
    <w:r w:rsidRPr="006B477A">
      <w:rPr>
        <w:rFonts w:cs="Arial"/>
      </w:rPr>
      <w:fldChar w:fldCharType="end"/>
    </w:r>
    <w:r w:rsidR="006B477A" w:rsidRPr="006B477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0A42" w14:textId="77777777" w:rsidR="004066AE" w:rsidRDefault="004066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066AE" w:rsidRPr="00CB3D59" w14:paraId="144F7343" w14:textId="77777777">
      <w:tc>
        <w:tcPr>
          <w:tcW w:w="1061" w:type="pct"/>
        </w:tcPr>
        <w:p w14:paraId="76835FD0" w14:textId="23B3AA63" w:rsidR="004066AE" w:rsidRPr="006D109C" w:rsidRDefault="004066AE"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4E613D">
            <w:rPr>
              <w:rFonts w:cs="Arial"/>
              <w:szCs w:val="18"/>
            </w:rPr>
            <w:t>A2023-8</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4E613D">
            <w:rPr>
              <w:rFonts w:cs="Arial"/>
              <w:szCs w:val="18"/>
            </w:rPr>
            <w:t xml:space="preserve">  </w:t>
          </w:r>
          <w:r w:rsidRPr="006D109C">
            <w:rPr>
              <w:rFonts w:cs="Arial"/>
              <w:szCs w:val="18"/>
            </w:rPr>
            <w:fldChar w:fldCharType="end"/>
          </w:r>
        </w:p>
      </w:tc>
      <w:tc>
        <w:tcPr>
          <w:tcW w:w="3092" w:type="pct"/>
        </w:tcPr>
        <w:p w14:paraId="28FFA699" w14:textId="62F7F0A8" w:rsidR="004066AE" w:rsidRPr="006D109C" w:rsidRDefault="004066AE"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E613D" w:rsidRPr="004E613D">
            <w:rPr>
              <w:rFonts w:cs="Arial"/>
              <w:szCs w:val="18"/>
            </w:rPr>
            <w:t>Professional Engineers Act 2023</w:t>
          </w:r>
          <w:r>
            <w:rPr>
              <w:rFonts w:cs="Arial"/>
              <w:szCs w:val="18"/>
            </w:rPr>
            <w:fldChar w:fldCharType="end"/>
          </w:r>
        </w:p>
        <w:p w14:paraId="72A7151E" w14:textId="32256FE3" w:rsidR="004066AE" w:rsidRPr="00783A18" w:rsidRDefault="004066AE"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E613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E613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E613D">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0EE2226D" w14:textId="77777777" w:rsidR="004066AE" w:rsidRPr="006D109C" w:rsidRDefault="004066AE"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470585A4" w14:textId="3C4AFFB8" w:rsidR="004066AE" w:rsidRPr="006B477A" w:rsidRDefault="00576993" w:rsidP="006B477A">
    <w:pPr>
      <w:pStyle w:val="Status"/>
      <w:rPr>
        <w:rFonts w:cs="Arial"/>
      </w:rPr>
    </w:pPr>
    <w:r w:rsidRPr="006B477A">
      <w:rPr>
        <w:rFonts w:cs="Arial"/>
      </w:rPr>
      <w:fldChar w:fldCharType="begin"/>
    </w:r>
    <w:r w:rsidRPr="006B477A">
      <w:rPr>
        <w:rFonts w:cs="Arial"/>
      </w:rPr>
      <w:instrText xml:space="preserve"> DOCPROPERTY "Status" </w:instrText>
    </w:r>
    <w:r w:rsidRPr="006B477A">
      <w:rPr>
        <w:rFonts w:cs="Arial"/>
      </w:rPr>
      <w:fldChar w:fldCharType="separate"/>
    </w:r>
    <w:r w:rsidR="004E613D" w:rsidRPr="006B477A">
      <w:rPr>
        <w:rFonts w:cs="Arial"/>
      </w:rPr>
      <w:t xml:space="preserve"> </w:t>
    </w:r>
    <w:r w:rsidRPr="006B477A">
      <w:rPr>
        <w:rFonts w:cs="Arial"/>
      </w:rPr>
      <w:fldChar w:fldCharType="end"/>
    </w:r>
    <w:r w:rsidR="006B477A" w:rsidRPr="006B477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AEC6" w14:textId="77777777" w:rsidR="004066AE" w:rsidRDefault="004066AE">
    <w:pPr>
      <w:rPr>
        <w:sz w:val="16"/>
      </w:rPr>
    </w:pPr>
  </w:p>
  <w:p w14:paraId="71968DE9" w14:textId="3B5E424E" w:rsidR="004066AE" w:rsidRDefault="004066AE">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4E613D">
      <w:rPr>
        <w:rFonts w:ascii="Arial" w:hAnsi="Arial"/>
        <w:sz w:val="12"/>
      </w:rPr>
      <w:t>J2022-266</w:t>
    </w:r>
    <w:r>
      <w:rPr>
        <w:rFonts w:ascii="Arial" w:hAnsi="Arial"/>
        <w:sz w:val="12"/>
      </w:rPr>
      <w:fldChar w:fldCharType="end"/>
    </w:r>
  </w:p>
  <w:p w14:paraId="37CF1563" w14:textId="2DF8C930" w:rsidR="004066AE" w:rsidRPr="006B477A" w:rsidRDefault="00576993" w:rsidP="006B477A">
    <w:pPr>
      <w:pStyle w:val="Status"/>
      <w:rPr>
        <w:rFonts w:cs="Arial"/>
      </w:rPr>
    </w:pPr>
    <w:r w:rsidRPr="006B477A">
      <w:rPr>
        <w:rFonts w:cs="Arial"/>
      </w:rPr>
      <w:fldChar w:fldCharType="begin"/>
    </w:r>
    <w:r w:rsidRPr="006B477A">
      <w:rPr>
        <w:rFonts w:cs="Arial"/>
      </w:rPr>
      <w:instrText xml:space="preserve"> DOCPROPERTY "Status" </w:instrText>
    </w:r>
    <w:r w:rsidRPr="006B477A">
      <w:rPr>
        <w:rFonts w:cs="Arial"/>
      </w:rPr>
      <w:fldChar w:fldCharType="separate"/>
    </w:r>
    <w:r w:rsidR="004E613D" w:rsidRPr="006B477A">
      <w:rPr>
        <w:rFonts w:cs="Arial"/>
      </w:rPr>
      <w:t xml:space="preserve"> </w:t>
    </w:r>
    <w:r w:rsidRPr="006B477A">
      <w:rPr>
        <w:rFonts w:cs="Arial"/>
      </w:rPr>
      <w:fldChar w:fldCharType="end"/>
    </w:r>
    <w:r w:rsidR="006B477A" w:rsidRPr="006B477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E7EE" w14:textId="77777777" w:rsidR="004066AE" w:rsidRDefault="004066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066AE" w:rsidRPr="00CB3D59" w14:paraId="4B53FCFC" w14:textId="77777777">
      <w:tc>
        <w:tcPr>
          <w:tcW w:w="847" w:type="pct"/>
        </w:tcPr>
        <w:p w14:paraId="0C946ABC" w14:textId="77777777" w:rsidR="004066AE" w:rsidRPr="00F02A14" w:rsidRDefault="004066AE"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4CF64EC" w14:textId="6F1F88D0" w:rsidR="004066AE" w:rsidRPr="00F02A14" w:rsidRDefault="004066A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E613D" w:rsidRPr="004E613D">
            <w:rPr>
              <w:rFonts w:cs="Arial"/>
              <w:szCs w:val="18"/>
            </w:rPr>
            <w:t>Professional Engineers Act 2023</w:t>
          </w:r>
          <w:r>
            <w:rPr>
              <w:rFonts w:cs="Arial"/>
              <w:szCs w:val="18"/>
            </w:rPr>
            <w:fldChar w:fldCharType="end"/>
          </w:r>
        </w:p>
        <w:p w14:paraId="135F752C" w14:textId="6B00D83B" w:rsidR="004066AE" w:rsidRPr="00F02A14" w:rsidRDefault="004066A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E613D">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E613D">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E613D">
            <w:rPr>
              <w:rFonts w:cs="Arial"/>
              <w:szCs w:val="18"/>
            </w:rPr>
            <w:t xml:space="preserve">  </w:t>
          </w:r>
          <w:r w:rsidRPr="00F02A14">
            <w:rPr>
              <w:rFonts w:cs="Arial"/>
              <w:szCs w:val="18"/>
            </w:rPr>
            <w:fldChar w:fldCharType="end"/>
          </w:r>
        </w:p>
      </w:tc>
      <w:tc>
        <w:tcPr>
          <w:tcW w:w="1061" w:type="pct"/>
        </w:tcPr>
        <w:p w14:paraId="501EDEBE" w14:textId="5943A583" w:rsidR="004066AE" w:rsidRPr="00F02A14" w:rsidRDefault="004066AE"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E613D">
            <w:rPr>
              <w:rFonts w:cs="Arial"/>
              <w:szCs w:val="18"/>
            </w:rPr>
            <w:t>A2023-8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E613D">
            <w:rPr>
              <w:rFonts w:cs="Arial"/>
              <w:szCs w:val="18"/>
            </w:rPr>
            <w:t xml:space="preserve">  </w:t>
          </w:r>
          <w:r w:rsidRPr="00F02A14">
            <w:rPr>
              <w:rFonts w:cs="Arial"/>
              <w:szCs w:val="18"/>
            </w:rPr>
            <w:fldChar w:fldCharType="end"/>
          </w:r>
        </w:p>
      </w:tc>
    </w:tr>
  </w:tbl>
  <w:p w14:paraId="701D20D7" w14:textId="65CB4848" w:rsidR="004066AE" w:rsidRPr="006B477A" w:rsidRDefault="00576993" w:rsidP="006B477A">
    <w:pPr>
      <w:pStyle w:val="Status"/>
      <w:rPr>
        <w:rFonts w:cs="Arial"/>
      </w:rPr>
    </w:pPr>
    <w:r w:rsidRPr="006B477A">
      <w:rPr>
        <w:rFonts w:cs="Arial"/>
      </w:rPr>
      <w:fldChar w:fldCharType="begin"/>
    </w:r>
    <w:r w:rsidRPr="006B477A">
      <w:rPr>
        <w:rFonts w:cs="Arial"/>
      </w:rPr>
      <w:instrText xml:space="preserve"> DOCPROPERTY "Status" </w:instrText>
    </w:r>
    <w:r w:rsidRPr="006B477A">
      <w:rPr>
        <w:rFonts w:cs="Arial"/>
      </w:rPr>
      <w:fldChar w:fldCharType="separate"/>
    </w:r>
    <w:r w:rsidR="004E613D" w:rsidRPr="006B477A">
      <w:rPr>
        <w:rFonts w:cs="Arial"/>
      </w:rPr>
      <w:t xml:space="preserve"> </w:t>
    </w:r>
    <w:r w:rsidRPr="006B477A">
      <w:rPr>
        <w:rFonts w:cs="Arial"/>
      </w:rPr>
      <w:fldChar w:fldCharType="end"/>
    </w:r>
    <w:r w:rsidR="006B477A" w:rsidRPr="006B477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FB12" w14:textId="77777777" w:rsidR="004066AE" w:rsidRDefault="004066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066AE" w:rsidRPr="00CB3D59" w14:paraId="2B9F1E4B" w14:textId="77777777">
      <w:tc>
        <w:tcPr>
          <w:tcW w:w="1061" w:type="pct"/>
        </w:tcPr>
        <w:p w14:paraId="17B1AB6C" w14:textId="7020D5CD" w:rsidR="004066AE" w:rsidRPr="00F02A14" w:rsidRDefault="004066AE"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E613D">
            <w:rPr>
              <w:rFonts w:cs="Arial"/>
              <w:szCs w:val="18"/>
            </w:rPr>
            <w:t>A2023-8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E613D">
            <w:rPr>
              <w:rFonts w:cs="Arial"/>
              <w:szCs w:val="18"/>
            </w:rPr>
            <w:t xml:space="preserve">  </w:t>
          </w:r>
          <w:r w:rsidRPr="00F02A14">
            <w:rPr>
              <w:rFonts w:cs="Arial"/>
              <w:szCs w:val="18"/>
            </w:rPr>
            <w:fldChar w:fldCharType="end"/>
          </w:r>
        </w:p>
      </w:tc>
      <w:tc>
        <w:tcPr>
          <w:tcW w:w="3092" w:type="pct"/>
        </w:tcPr>
        <w:p w14:paraId="160A0576" w14:textId="3D09A582" w:rsidR="004066AE" w:rsidRPr="00F02A14" w:rsidRDefault="004066A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E613D" w:rsidRPr="004E613D">
            <w:rPr>
              <w:rFonts w:cs="Arial"/>
              <w:szCs w:val="18"/>
            </w:rPr>
            <w:t>Professional Engineers Act 2023</w:t>
          </w:r>
          <w:r>
            <w:rPr>
              <w:rFonts w:cs="Arial"/>
              <w:szCs w:val="18"/>
            </w:rPr>
            <w:fldChar w:fldCharType="end"/>
          </w:r>
        </w:p>
        <w:p w14:paraId="19802E53" w14:textId="48B05A09" w:rsidR="004066AE" w:rsidRPr="00F02A14" w:rsidRDefault="004066A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E613D">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E613D">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E613D">
            <w:rPr>
              <w:rFonts w:cs="Arial"/>
              <w:szCs w:val="18"/>
            </w:rPr>
            <w:t xml:space="preserve">  </w:t>
          </w:r>
          <w:r w:rsidRPr="00F02A14">
            <w:rPr>
              <w:rFonts w:cs="Arial"/>
              <w:szCs w:val="18"/>
            </w:rPr>
            <w:fldChar w:fldCharType="end"/>
          </w:r>
        </w:p>
      </w:tc>
      <w:tc>
        <w:tcPr>
          <w:tcW w:w="847" w:type="pct"/>
        </w:tcPr>
        <w:p w14:paraId="657DF14E" w14:textId="77777777" w:rsidR="004066AE" w:rsidRPr="00F02A14" w:rsidRDefault="004066AE"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259FEBD" w14:textId="6CF855C8" w:rsidR="004066AE" w:rsidRPr="006B477A" w:rsidRDefault="00576993" w:rsidP="006B477A">
    <w:pPr>
      <w:pStyle w:val="Status"/>
      <w:rPr>
        <w:rFonts w:cs="Arial"/>
      </w:rPr>
    </w:pPr>
    <w:r w:rsidRPr="006B477A">
      <w:rPr>
        <w:rFonts w:cs="Arial"/>
      </w:rPr>
      <w:fldChar w:fldCharType="begin"/>
    </w:r>
    <w:r w:rsidRPr="006B477A">
      <w:rPr>
        <w:rFonts w:cs="Arial"/>
      </w:rPr>
      <w:instrText xml:space="preserve"> DOCPROPERTY "Status" </w:instrText>
    </w:r>
    <w:r w:rsidRPr="006B477A">
      <w:rPr>
        <w:rFonts w:cs="Arial"/>
      </w:rPr>
      <w:fldChar w:fldCharType="separate"/>
    </w:r>
    <w:r w:rsidR="004E613D" w:rsidRPr="006B477A">
      <w:rPr>
        <w:rFonts w:cs="Arial"/>
      </w:rPr>
      <w:t xml:space="preserve"> </w:t>
    </w:r>
    <w:r w:rsidRPr="006B477A">
      <w:rPr>
        <w:rFonts w:cs="Arial"/>
      </w:rPr>
      <w:fldChar w:fldCharType="end"/>
    </w:r>
    <w:r w:rsidR="006B477A" w:rsidRPr="006B477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AE06" w14:textId="77777777" w:rsidR="004066AE" w:rsidRDefault="004066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066AE" w:rsidRPr="00CB3D59" w14:paraId="53C63E2E" w14:textId="77777777">
      <w:tc>
        <w:tcPr>
          <w:tcW w:w="847" w:type="pct"/>
        </w:tcPr>
        <w:p w14:paraId="20E6C625" w14:textId="77777777" w:rsidR="004066AE" w:rsidRPr="00ED273E" w:rsidRDefault="004066AE"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504C2DA1" w14:textId="233266C2" w:rsidR="004066AE" w:rsidRPr="00ED273E" w:rsidRDefault="004066AE"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E613D">
            <w:t>Professional Engineers Act 2023</w:t>
          </w:r>
          <w:r w:rsidRPr="00783A18">
            <w:rPr>
              <w:rFonts w:ascii="Times New Roman" w:hAnsi="Times New Roman"/>
              <w:sz w:val="24"/>
              <w:szCs w:val="24"/>
            </w:rPr>
            <w:fldChar w:fldCharType="end"/>
          </w:r>
        </w:p>
        <w:p w14:paraId="157F53D1" w14:textId="522811A5" w:rsidR="004066AE" w:rsidRPr="00ED273E" w:rsidRDefault="004066AE"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4E613D">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4E613D">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4E613D">
            <w:rPr>
              <w:rFonts w:cs="Arial"/>
              <w:szCs w:val="18"/>
            </w:rPr>
            <w:t xml:space="preserve">  </w:t>
          </w:r>
          <w:r w:rsidRPr="00ED273E">
            <w:rPr>
              <w:rFonts w:cs="Arial"/>
              <w:szCs w:val="18"/>
            </w:rPr>
            <w:fldChar w:fldCharType="end"/>
          </w:r>
        </w:p>
      </w:tc>
      <w:tc>
        <w:tcPr>
          <w:tcW w:w="1061" w:type="pct"/>
        </w:tcPr>
        <w:p w14:paraId="50BF3E4F" w14:textId="4C8C20B9" w:rsidR="004066AE" w:rsidRPr="00ED273E" w:rsidRDefault="004066AE"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4E613D">
            <w:rPr>
              <w:rFonts w:cs="Arial"/>
              <w:szCs w:val="18"/>
            </w:rPr>
            <w:t>A2023-8</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4E613D">
            <w:rPr>
              <w:rFonts w:cs="Arial"/>
              <w:szCs w:val="18"/>
            </w:rPr>
            <w:t xml:space="preserve">  </w:t>
          </w:r>
          <w:r w:rsidRPr="00ED273E">
            <w:rPr>
              <w:rFonts w:cs="Arial"/>
              <w:szCs w:val="18"/>
            </w:rPr>
            <w:fldChar w:fldCharType="end"/>
          </w:r>
        </w:p>
      </w:tc>
    </w:tr>
  </w:tbl>
  <w:p w14:paraId="774C509C" w14:textId="2F62746E" w:rsidR="004066AE" w:rsidRPr="006B477A" w:rsidRDefault="00576993" w:rsidP="006B477A">
    <w:pPr>
      <w:pStyle w:val="Status"/>
      <w:rPr>
        <w:rFonts w:cs="Arial"/>
      </w:rPr>
    </w:pPr>
    <w:r w:rsidRPr="006B477A">
      <w:rPr>
        <w:rFonts w:cs="Arial"/>
      </w:rPr>
      <w:fldChar w:fldCharType="begin"/>
    </w:r>
    <w:r w:rsidRPr="006B477A">
      <w:rPr>
        <w:rFonts w:cs="Arial"/>
      </w:rPr>
      <w:instrText xml:space="preserve"> DOCPROPERTY "Status" </w:instrText>
    </w:r>
    <w:r w:rsidRPr="006B477A">
      <w:rPr>
        <w:rFonts w:cs="Arial"/>
      </w:rPr>
      <w:fldChar w:fldCharType="separate"/>
    </w:r>
    <w:r w:rsidR="004E613D" w:rsidRPr="006B477A">
      <w:rPr>
        <w:rFonts w:cs="Arial"/>
      </w:rPr>
      <w:t xml:space="preserve"> </w:t>
    </w:r>
    <w:r w:rsidRPr="006B477A">
      <w:rPr>
        <w:rFonts w:cs="Arial"/>
      </w:rPr>
      <w:fldChar w:fldCharType="end"/>
    </w:r>
    <w:r w:rsidR="006B477A" w:rsidRPr="006B477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B295D" w14:textId="77777777" w:rsidR="00D46263" w:rsidRDefault="00D46263">
      <w:r>
        <w:separator/>
      </w:r>
    </w:p>
  </w:footnote>
  <w:footnote w:type="continuationSeparator" w:id="0">
    <w:p w14:paraId="4BDA03CF" w14:textId="77777777" w:rsidR="00D46263" w:rsidRDefault="00D46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066AE" w:rsidRPr="00CB3D59" w14:paraId="51CB4E1C" w14:textId="77777777">
      <w:tc>
        <w:tcPr>
          <w:tcW w:w="900" w:type="pct"/>
        </w:tcPr>
        <w:p w14:paraId="2305CE86" w14:textId="77777777" w:rsidR="004066AE" w:rsidRPr="00783A18" w:rsidRDefault="004066AE">
          <w:pPr>
            <w:pStyle w:val="HeaderEven"/>
            <w:rPr>
              <w:rFonts w:ascii="Times New Roman" w:hAnsi="Times New Roman"/>
              <w:sz w:val="24"/>
              <w:szCs w:val="24"/>
            </w:rPr>
          </w:pPr>
        </w:p>
      </w:tc>
      <w:tc>
        <w:tcPr>
          <w:tcW w:w="4100" w:type="pct"/>
        </w:tcPr>
        <w:p w14:paraId="30D0B562" w14:textId="77777777" w:rsidR="004066AE" w:rsidRPr="00783A18" w:rsidRDefault="004066AE">
          <w:pPr>
            <w:pStyle w:val="HeaderEven"/>
            <w:rPr>
              <w:rFonts w:ascii="Times New Roman" w:hAnsi="Times New Roman"/>
              <w:sz w:val="24"/>
              <w:szCs w:val="24"/>
            </w:rPr>
          </w:pPr>
        </w:p>
      </w:tc>
    </w:tr>
    <w:tr w:rsidR="004066AE" w:rsidRPr="00CB3D59" w14:paraId="7F30B13C" w14:textId="77777777">
      <w:tc>
        <w:tcPr>
          <w:tcW w:w="4100" w:type="pct"/>
          <w:gridSpan w:val="2"/>
          <w:tcBorders>
            <w:bottom w:val="single" w:sz="4" w:space="0" w:color="auto"/>
          </w:tcBorders>
        </w:tcPr>
        <w:p w14:paraId="7F807C62" w14:textId="100BE9CE" w:rsidR="004066AE" w:rsidRPr="0097645D" w:rsidRDefault="00576993" w:rsidP="000763CD">
          <w:pPr>
            <w:pStyle w:val="HeaderEven6"/>
            <w:rPr>
              <w:rFonts w:cs="Arial"/>
              <w:szCs w:val="18"/>
            </w:rPr>
          </w:pPr>
          <w:fldSimple w:instr=" STYLEREF charContents \* MERGEFORMAT ">
            <w:r w:rsidR="006B477A" w:rsidRPr="006B477A">
              <w:rPr>
                <w:b/>
                <w:bCs/>
                <w:noProof/>
                <w:lang w:val="en-US"/>
              </w:rPr>
              <w:t>Contents</w:t>
            </w:r>
          </w:fldSimple>
        </w:p>
      </w:tc>
    </w:tr>
  </w:tbl>
  <w:p w14:paraId="0A0C51E5" w14:textId="2E8477E4" w:rsidR="004066AE" w:rsidRDefault="004066AE">
    <w:pPr>
      <w:pStyle w:val="N-9pt"/>
    </w:pPr>
    <w:r>
      <w:tab/>
    </w:r>
    <w:fldSimple w:instr=" STYLEREF charPage \* MERGEFORMAT ">
      <w:r w:rsidR="006B477A" w:rsidRPr="006B477A">
        <w:rPr>
          <w:b/>
          <w:bCs/>
          <w:noProof/>
          <w:lang w:val="en-US"/>
        </w:rPr>
        <w:t>Page</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066AE" w14:paraId="29E44624" w14:textId="77777777">
      <w:trPr>
        <w:jc w:val="center"/>
      </w:trPr>
      <w:tc>
        <w:tcPr>
          <w:tcW w:w="1340" w:type="dxa"/>
        </w:tcPr>
        <w:p w14:paraId="09CCA24C" w14:textId="77777777" w:rsidR="004066AE" w:rsidRDefault="004066AE">
          <w:pPr>
            <w:pStyle w:val="HeaderEven"/>
          </w:pPr>
        </w:p>
      </w:tc>
      <w:tc>
        <w:tcPr>
          <w:tcW w:w="6583" w:type="dxa"/>
        </w:tcPr>
        <w:p w14:paraId="0A7AF3B6" w14:textId="77777777" w:rsidR="004066AE" w:rsidRDefault="004066AE">
          <w:pPr>
            <w:pStyle w:val="HeaderEven"/>
          </w:pPr>
        </w:p>
      </w:tc>
    </w:tr>
    <w:tr w:rsidR="004066AE" w14:paraId="477E1820" w14:textId="77777777">
      <w:trPr>
        <w:jc w:val="center"/>
      </w:trPr>
      <w:tc>
        <w:tcPr>
          <w:tcW w:w="7923" w:type="dxa"/>
          <w:gridSpan w:val="2"/>
          <w:tcBorders>
            <w:bottom w:val="single" w:sz="4" w:space="0" w:color="auto"/>
          </w:tcBorders>
        </w:tcPr>
        <w:p w14:paraId="35638F52" w14:textId="77777777" w:rsidR="004066AE" w:rsidRDefault="004066AE">
          <w:pPr>
            <w:pStyle w:val="HeaderEven6"/>
          </w:pPr>
          <w:r>
            <w:t>Dictionary</w:t>
          </w:r>
        </w:p>
      </w:tc>
    </w:tr>
  </w:tbl>
  <w:p w14:paraId="4B706D93" w14:textId="77777777" w:rsidR="004066AE" w:rsidRDefault="004066A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066AE" w14:paraId="10205E30" w14:textId="77777777">
      <w:trPr>
        <w:jc w:val="center"/>
      </w:trPr>
      <w:tc>
        <w:tcPr>
          <w:tcW w:w="6583" w:type="dxa"/>
        </w:tcPr>
        <w:p w14:paraId="31FAB8CD" w14:textId="77777777" w:rsidR="004066AE" w:rsidRDefault="004066AE">
          <w:pPr>
            <w:pStyle w:val="HeaderOdd"/>
          </w:pPr>
        </w:p>
      </w:tc>
      <w:tc>
        <w:tcPr>
          <w:tcW w:w="1340" w:type="dxa"/>
        </w:tcPr>
        <w:p w14:paraId="7A906284" w14:textId="77777777" w:rsidR="004066AE" w:rsidRDefault="004066AE">
          <w:pPr>
            <w:pStyle w:val="HeaderOdd"/>
          </w:pPr>
        </w:p>
      </w:tc>
    </w:tr>
    <w:tr w:rsidR="004066AE" w14:paraId="1702F9D2" w14:textId="77777777">
      <w:trPr>
        <w:jc w:val="center"/>
      </w:trPr>
      <w:tc>
        <w:tcPr>
          <w:tcW w:w="7923" w:type="dxa"/>
          <w:gridSpan w:val="2"/>
          <w:tcBorders>
            <w:bottom w:val="single" w:sz="4" w:space="0" w:color="auto"/>
          </w:tcBorders>
        </w:tcPr>
        <w:p w14:paraId="44CA1135" w14:textId="77777777" w:rsidR="004066AE" w:rsidRDefault="004066AE">
          <w:pPr>
            <w:pStyle w:val="HeaderOdd6"/>
          </w:pPr>
          <w:r>
            <w:t>Dictionary</w:t>
          </w:r>
        </w:p>
      </w:tc>
    </w:tr>
  </w:tbl>
  <w:p w14:paraId="68369F6A" w14:textId="77777777" w:rsidR="004066AE" w:rsidRDefault="004066A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4066AE" w14:paraId="1FF5C7EE" w14:textId="77777777">
      <w:trPr>
        <w:jc w:val="center"/>
      </w:trPr>
      <w:tc>
        <w:tcPr>
          <w:tcW w:w="1234" w:type="dxa"/>
        </w:tcPr>
        <w:p w14:paraId="35213491" w14:textId="77777777" w:rsidR="004066AE" w:rsidRDefault="004066AE">
          <w:pPr>
            <w:pStyle w:val="HeaderEven"/>
          </w:pPr>
        </w:p>
      </w:tc>
      <w:tc>
        <w:tcPr>
          <w:tcW w:w="6062" w:type="dxa"/>
        </w:tcPr>
        <w:p w14:paraId="55EA7E22" w14:textId="77777777" w:rsidR="004066AE" w:rsidRDefault="004066AE">
          <w:pPr>
            <w:pStyle w:val="HeaderEven"/>
          </w:pPr>
        </w:p>
      </w:tc>
    </w:tr>
    <w:tr w:rsidR="004066AE" w14:paraId="3EDCE723" w14:textId="77777777">
      <w:trPr>
        <w:jc w:val="center"/>
      </w:trPr>
      <w:tc>
        <w:tcPr>
          <w:tcW w:w="1234" w:type="dxa"/>
        </w:tcPr>
        <w:p w14:paraId="3303A651" w14:textId="77777777" w:rsidR="004066AE" w:rsidRDefault="004066AE">
          <w:pPr>
            <w:pStyle w:val="HeaderEven"/>
          </w:pPr>
        </w:p>
      </w:tc>
      <w:tc>
        <w:tcPr>
          <w:tcW w:w="6062" w:type="dxa"/>
        </w:tcPr>
        <w:p w14:paraId="2E103563" w14:textId="77777777" w:rsidR="004066AE" w:rsidRDefault="004066AE">
          <w:pPr>
            <w:pStyle w:val="HeaderEven"/>
          </w:pPr>
        </w:p>
      </w:tc>
    </w:tr>
    <w:tr w:rsidR="004066AE" w14:paraId="6D4C58B8" w14:textId="77777777">
      <w:trPr>
        <w:cantSplit/>
        <w:jc w:val="center"/>
      </w:trPr>
      <w:tc>
        <w:tcPr>
          <w:tcW w:w="7296" w:type="dxa"/>
          <w:gridSpan w:val="2"/>
          <w:tcBorders>
            <w:bottom w:val="single" w:sz="4" w:space="0" w:color="auto"/>
          </w:tcBorders>
        </w:tcPr>
        <w:p w14:paraId="3B9C1131" w14:textId="77777777" w:rsidR="004066AE" w:rsidRDefault="004066AE">
          <w:pPr>
            <w:pStyle w:val="HeaderEven6"/>
          </w:pPr>
        </w:p>
      </w:tc>
    </w:tr>
  </w:tbl>
  <w:p w14:paraId="24F47578" w14:textId="77777777" w:rsidR="004066AE" w:rsidRDefault="004066A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4066AE" w14:paraId="45C5AD6D" w14:textId="77777777">
      <w:trPr>
        <w:jc w:val="center"/>
      </w:trPr>
      <w:tc>
        <w:tcPr>
          <w:tcW w:w="6062" w:type="dxa"/>
        </w:tcPr>
        <w:p w14:paraId="4F3D54A8" w14:textId="77777777" w:rsidR="004066AE" w:rsidRDefault="004066AE">
          <w:pPr>
            <w:pStyle w:val="HeaderOdd"/>
          </w:pPr>
        </w:p>
      </w:tc>
      <w:tc>
        <w:tcPr>
          <w:tcW w:w="1234" w:type="dxa"/>
        </w:tcPr>
        <w:p w14:paraId="7EE58253" w14:textId="77777777" w:rsidR="004066AE" w:rsidRDefault="004066AE">
          <w:pPr>
            <w:pStyle w:val="HeaderOdd"/>
          </w:pPr>
        </w:p>
      </w:tc>
    </w:tr>
    <w:tr w:rsidR="004066AE" w14:paraId="545A7FB1" w14:textId="77777777">
      <w:trPr>
        <w:jc w:val="center"/>
      </w:trPr>
      <w:tc>
        <w:tcPr>
          <w:tcW w:w="6062" w:type="dxa"/>
        </w:tcPr>
        <w:p w14:paraId="4B9B116D" w14:textId="77777777" w:rsidR="004066AE" w:rsidRDefault="004066AE">
          <w:pPr>
            <w:pStyle w:val="HeaderOdd"/>
          </w:pPr>
        </w:p>
      </w:tc>
      <w:tc>
        <w:tcPr>
          <w:tcW w:w="1234" w:type="dxa"/>
        </w:tcPr>
        <w:p w14:paraId="16F872D8" w14:textId="77777777" w:rsidR="004066AE" w:rsidRDefault="004066AE">
          <w:pPr>
            <w:pStyle w:val="HeaderOdd"/>
          </w:pPr>
        </w:p>
      </w:tc>
    </w:tr>
    <w:tr w:rsidR="004066AE" w14:paraId="1BB0366B" w14:textId="77777777">
      <w:trPr>
        <w:jc w:val="center"/>
      </w:trPr>
      <w:tc>
        <w:tcPr>
          <w:tcW w:w="7296" w:type="dxa"/>
          <w:gridSpan w:val="2"/>
          <w:tcBorders>
            <w:bottom w:val="single" w:sz="4" w:space="0" w:color="auto"/>
          </w:tcBorders>
        </w:tcPr>
        <w:p w14:paraId="2EE17E1F" w14:textId="77777777" w:rsidR="004066AE" w:rsidRDefault="004066AE">
          <w:pPr>
            <w:pStyle w:val="HeaderOdd6"/>
          </w:pPr>
        </w:p>
      </w:tc>
    </w:tr>
  </w:tbl>
  <w:p w14:paraId="52246177" w14:textId="77777777" w:rsidR="004066AE" w:rsidRDefault="004066A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27F3741A" w14:textId="77777777" w:rsidTr="00567644">
      <w:trPr>
        <w:jc w:val="center"/>
      </w:trPr>
      <w:tc>
        <w:tcPr>
          <w:tcW w:w="1068" w:type="pct"/>
        </w:tcPr>
        <w:p w14:paraId="2E61D765" w14:textId="77777777" w:rsidR="00AB3E20" w:rsidRPr="00567644" w:rsidRDefault="00AB3E20" w:rsidP="00567644">
          <w:pPr>
            <w:pStyle w:val="HeaderEven"/>
            <w:tabs>
              <w:tab w:val="left" w:pos="700"/>
            </w:tabs>
            <w:ind w:left="697" w:hanging="697"/>
            <w:rPr>
              <w:rFonts w:cs="Arial"/>
              <w:szCs w:val="18"/>
            </w:rPr>
          </w:pPr>
        </w:p>
      </w:tc>
      <w:tc>
        <w:tcPr>
          <w:tcW w:w="3932" w:type="pct"/>
        </w:tcPr>
        <w:p w14:paraId="7A910180" w14:textId="77777777" w:rsidR="00AB3E20" w:rsidRPr="00567644" w:rsidRDefault="00AB3E20" w:rsidP="00567644">
          <w:pPr>
            <w:pStyle w:val="HeaderEven"/>
            <w:tabs>
              <w:tab w:val="left" w:pos="700"/>
            </w:tabs>
            <w:ind w:left="697" w:hanging="697"/>
            <w:rPr>
              <w:rFonts w:cs="Arial"/>
              <w:szCs w:val="18"/>
            </w:rPr>
          </w:pPr>
        </w:p>
      </w:tc>
    </w:tr>
    <w:tr w:rsidR="00AB3E20" w:rsidRPr="00E06D02" w14:paraId="6988E63E" w14:textId="77777777" w:rsidTr="00567644">
      <w:trPr>
        <w:jc w:val="center"/>
      </w:trPr>
      <w:tc>
        <w:tcPr>
          <w:tcW w:w="1068" w:type="pct"/>
        </w:tcPr>
        <w:p w14:paraId="41B9D2CD" w14:textId="77777777" w:rsidR="00AB3E20" w:rsidRPr="00567644" w:rsidRDefault="00AB3E20" w:rsidP="00567644">
          <w:pPr>
            <w:pStyle w:val="HeaderEven"/>
            <w:tabs>
              <w:tab w:val="left" w:pos="700"/>
            </w:tabs>
            <w:ind w:left="697" w:hanging="697"/>
            <w:rPr>
              <w:rFonts w:cs="Arial"/>
              <w:szCs w:val="18"/>
            </w:rPr>
          </w:pPr>
        </w:p>
      </w:tc>
      <w:tc>
        <w:tcPr>
          <w:tcW w:w="3932" w:type="pct"/>
        </w:tcPr>
        <w:p w14:paraId="10D8D5A5" w14:textId="77777777" w:rsidR="00AB3E20" w:rsidRPr="00567644" w:rsidRDefault="00AB3E20" w:rsidP="00567644">
          <w:pPr>
            <w:pStyle w:val="HeaderEven"/>
            <w:tabs>
              <w:tab w:val="left" w:pos="700"/>
            </w:tabs>
            <w:ind w:left="697" w:hanging="697"/>
            <w:rPr>
              <w:rFonts w:cs="Arial"/>
              <w:szCs w:val="18"/>
            </w:rPr>
          </w:pPr>
        </w:p>
      </w:tc>
    </w:tr>
    <w:tr w:rsidR="00AB3E20" w:rsidRPr="00E06D02" w14:paraId="46F0271E" w14:textId="77777777" w:rsidTr="00567644">
      <w:trPr>
        <w:cantSplit/>
        <w:jc w:val="center"/>
      </w:trPr>
      <w:tc>
        <w:tcPr>
          <w:tcW w:w="4997" w:type="pct"/>
          <w:gridSpan w:val="2"/>
          <w:tcBorders>
            <w:bottom w:val="single" w:sz="4" w:space="0" w:color="auto"/>
          </w:tcBorders>
        </w:tcPr>
        <w:p w14:paraId="43F5C76B" w14:textId="77777777" w:rsidR="00AB3E20" w:rsidRPr="00567644" w:rsidRDefault="00AB3E20" w:rsidP="00567644">
          <w:pPr>
            <w:pStyle w:val="HeaderEven6"/>
            <w:tabs>
              <w:tab w:val="left" w:pos="700"/>
            </w:tabs>
            <w:ind w:left="697" w:hanging="697"/>
            <w:rPr>
              <w:szCs w:val="18"/>
            </w:rPr>
          </w:pPr>
        </w:p>
      </w:tc>
    </w:tr>
  </w:tbl>
  <w:p w14:paraId="06197C2C"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066AE" w:rsidRPr="00CB3D59" w14:paraId="0BA43FDA" w14:textId="77777777">
      <w:tc>
        <w:tcPr>
          <w:tcW w:w="4100" w:type="pct"/>
        </w:tcPr>
        <w:p w14:paraId="632B5DAF" w14:textId="77777777" w:rsidR="004066AE" w:rsidRPr="00783A18" w:rsidRDefault="004066AE" w:rsidP="000763CD">
          <w:pPr>
            <w:pStyle w:val="HeaderOdd"/>
            <w:jc w:val="left"/>
            <w:rPr>
              <w:rFonts w:ascii="Times New Roman" w:hAnsi="Times New Roman"/>
              <w:sz w:val="24"/>
              <w:szCs w:val="24"/>
            </w:rPr>
          </w:pPr>
        </w:p>
      </w:tc>
      <w:tc>
        <w:tcPr>
          <w:tcW w:w="900" w:type="pct"/>
        </w:tcPr>
        <w:p w14:paraId="11B5EF26" w14:textId="77777777" w:rsidR="004066AE" w:rsidRPr="00783A18" w:rsidRDefault="004066AE" w:rsidP="000763CD">
          <w:pPr>
            <w:pStyle w:val="HeaderOdd"/>
            <w:jc w:val="left"/>
            <w:rPr>
              <w:rFonts w:ascii="Times New Roman" w:hAnsi="Times New Roman"/>
              <w:sz w:val="24"/>
              <w:szCs w:val="24"/>
            </w:rPr>
          </w:pPr>
        </w:p>
      </w:tc>
    </w:tr>
    <w:tr w:rsidR="004066AE" w:rsidRPr="00CB3D59" w14:paraId="1ED1AC5D" w14:textId="77777777">
      <w:tc>
        <w:tcPr>
          <w:tcW w:w="900" w:type="pct"/>
          <w:gridSpan w:val="2"/>
          <w:tcBorders>
            <w:bottom w:val="single" w:sz="4" w:space="0" w:color="auto"/>
          </w:tcBorders>
        </w:tcPr>
        <w:p w14:paraId="373246C4" w14:textId="58A06945" w:rsidR="004066AE" w:rsidRPr="0097645D" w:rsidRDefault="00576993" w:rsidP="000763CD">
          <w:pPr>
            <w:pStyle w:val="HeaderOdd6"/>
            <w:jc w:val="left"/>
            <w:rPr>
              <w:rFonts w:cs="Arial"/>
              <w:szCs w:val="18"/>
            </w:rPr>
          </w:pPr>
          <w:fldSimple w:instr=" STYLEREF charContents \* MERGEFORMAT ">
            <w:r w:rsidR="006B477A" w:rsidRPr="006B477A">
              <w:rPr>
                <w:b/>
                <w:bCs/>
                <w:noProof/>
                <w:lang w:val="en-US"/>
              </w:rPr>
              <w:t>Contents</w:t>
            </w:r>
          </w:fldSimple>
        </w:p>
      </w:tc>
    </w:tr>
  </w:tbl>
  <w:p w14:paraId="6CCE397C" w14:textId="419D4FA3" w:rsidR="004066AE" w:rsidRDefault="004066AE">
    <w:pPr>
      <w:pStyle w:val="N-9pt"/>
    </w:pPr>
    <w:r>
      <w:tab/>
    </w:r>
    <w:fldSimple w:instr=" STYLEREF charPage \* MERGEFORMAT ">
      <w:r w:rsidR="006B477A" w:rsidRPr="006B477A">
        <w:rPr>
          <w:b/>
          <w:bCs/>
          <w:noProof/>
          <w:lang w:val="en-US"/>
        </w:rPr>
        <w:t>Page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4F65" w14:textId="77777777" w:rsidR="00856EE8" w:rsidRPr="004E613D" w:rsidRDefault="00856EE8" w:rsidP="004E61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4066AE" w:rsidRPr="00CB3D59" w14:paraId="2345BA82" w14:textId="77777777" w:rsidTr="003A49FD">
      <w:tc>
        <w:tcPr>
          <w:tcW w:w="1701" w:type="dxa"/>
        </w:tcPr>
        <w:p w14:paraId="5CD9181F" w14:textId="2DA7A256" w:rsidR="004066AE" w:rsidRPr="006D109C" w:rsidRDefault="004066AE">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6B477A">
            <w:rPr>
              <w:rFonts w:cs="Arial"/>
              <w:b/>
              <w:noProof/>
              <w:szCs w:val="18"/>
            </w:rPr>
            <w:t>Part 13</w:t>
          </w:r>
          <w:r w:rsidRPr="006D109C">
            <w:rPr>
              <w:rFonts w:cs="Arial"/>
              <w:b/>
              <w:szCs w:val="18"/>
            </w:rPr>
            <w:fldChar w:fldCharType="end"/>
          </w:r>
        </w:p>
      </w:tc>
      <w:tc>
        <w:tcPr>
          <w:tcW w:w="6320" w:type="dxa"/>
        </w:tcPr>
        <w:p w14:paraId="0F7F5753" w14:textId="3ADE7E46" w:rsidR="004066AE" w:rsidRPr="006D109C" w:rsidRDefault="004066AE">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6B477A">
            <w:rPr>
              <w:rFonts w:cs="Arial"/>
              <w:noProof/>
              <w:szCs w:val="18"/>
            </w:rPr>
            <w:t>Consequential amendments</w:t>
          </w:r>
          <w:r w:rsidRPr="006D109C">
            <w:rPr>
              <w:rFonts w:cs="Arial"/>
              <w:szCs w:val="18"/>
            </w:rPr>
            <w:fldChar w:fldCharType="end"/>
          </w:r>
        </w:p>
      </w:tc>
    </w:tr>
    <w:tr w:rsidR="004066AE" w:rsidRPr="00CB3D59" w14:paraId="78C58197" w14:textId="77777777" w:rsidTr="003A49FD">
      <w:tc>
        <w:tcPr>
          <w:tcW w:w="1701" w:type="dxa"/>
        </w:tcPr>
        <w:p w14:paraId="4510DF46" w14:textId="64641211" w:rsidR="004066AE" w:rsidRPr="006D109C" w:rsidRDefault="004066AE">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3352564C" w14:textId="5F7F6341" w:rsidR="004066AE" w:rsidRPr="006D109C" w:rsidRDefault="004066AE">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4066AE" w:rsidRPr="00CB3D59" w14:paraId="21614C34" w14:textId="77777777" w:rsidTr="003A49FD">
      <w:trPr>
        <w:cantSplit/>
      </w:trPr>
      <w:tc>
        <w:tcPr>
          <w:tcW w:w="1701" w:type="dxa"/>
          <w:gridSpan w:val="2"/>
          <w:tcBorders>
            <w:bottom w:val="single" w:sz="4" w:space="0" w:color="auto"/>
          </w:tcBorders>
        </w:tcPr>
        <w:p w14:paraId="4C0971D8" w14:textId="34372304" w:rsidR="004066AE" w:rsidRPr="006D109C" w:rsidRDefault="004066AE"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4E613D">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B477A">
            <w:rPr>
              <w:rFonts w:cs="Arial"/>
              <w:noProof/>
              <w:szCs w:val="18"/>
            </w:rPr>
            <w:t>90</w:t>
          </w:r>
          <w:r w:rsidRPr="006D109C">
            <w:rPr>
              <w:rFonts w:cs="Arial"/>
              <w:szCs w:val="18"/>
            </w:rPr>
            <w:fldChar w:fldCharType="end"/>
          </w:r>
        </w:p>
      </w:tc>
    </w:tr>
  </w:tbl>
  <w:p w14:paraId="2CB52D79" w14:textId="77777777" w:rsidR="004066AE" w:rsidRDefault="004066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4066AE" w:rsidRPr="00CB3D59" w14:paraId="62C12E9B" w14:textId="77777777" w:rsidTr="003A49FD">
      <w:tc>
        <w:tcPr>
          <w:tcW w:w="6320" w:type="dxa"/>
        </w:tcPr>
        <w:p w14:paraId="7EC320CB" w14:textId="7DA4F064" w:rsidR="004066AE" w:rsidRPr="006D109C" w:rsidRDefault="004066AE">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6B477A">
            <w:rPr>
              <w:rFonts w:cs="Arial"/>
              <w:noProof/>
              <w:szCs w:val="18"/>
            </w:rPr>
            <w:t>Miscellaneous</w:t>
          </w:r>
          <w:r w:rsidRPr="006D109C">
            <w:rPr>
              <w:rFonts w:cs="Arial"/>
              <w:szCs w:val="18"/>
            </w:rPr>
            <w:fldChar w:fldCharType="end"/>
          </w:r>
        </w:p>
      </w:tc>
      <w:tc>
        <w:tcPr>
          <w:tcW w:w="1701" w:type="dxa"/>
        </w:tcPr>
        <w:p w14:paraId="1ECE1325" w14:textId="157E6516" w:rsidR="004066AE" w:rsidRPr="006D109C" w:rsidRDefault="004066AE">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6B477A">
            <w:rPr>
              <w:rFonts w:cs="Arial"/>
              <w:b/>
              <w:noProof/>
              <w:szCs w:val="18"/>
            </w:rPr>
            <w:t>Part 12</w:t>
          </w:r>
          <w:r w:rsidRPr="006D109C">
            <w:rPr>
              <w:rFonts w:cs="Arial"/>
              <w:b/>
              <w:szCs w:val="18"/>
            </w:rPr>
            <w:fldChar w:fldCharType="end"/>
          </w:r>
        </w:p>
      </w:tc>
    </w:tr>
    <w:tr w:rsidR="004066AE" w:rsidRPr="00CB3D59" w14:paraId="6CD7E8B5" w14:textId="77777777" w:rsidTr="003A49FD">
      <w:tc>
        <w:tcPr>
          <w:tcW w:w="6320" w:type="dxa"/>
        </w:tcPr>
        <w:p w14:paraId="2825EB0B" w14:textId="5E7F3BC5" w:rsidR="004066AE" w:rsidRPr="006D109C" w:rsidRDefault="004066AE">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51B6CCB4" w14:textId="6A039275" w:rsidR="004066AE" w:rsidRPr="006D109C" w:rsidRDefault="004066AE">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4066AE" w:rsidRPr="00CB3D59" w14:paraId="6114F4C9" w14:textId="77777777" w:rsidTr="003A49FD">
      <w:trPr>
        <w:cantSplit/>
      </w:trPr>
      <w:tc>
        <w:tcPr>
          <w:tcW w:w="1701" w:type="dxa"/>
          <w:gridSpan w:val="2"/>
          <w:tcBorders>
            <w:bottom w:val="single" w:sz="4" w:space="0" w:color="auto"/>
          </w:tcBorders>
        </w:tcPr>
        <w:p w14:paraId="3207675C" w14:textId="4A3524DE" w:rsidR="004066AE" w:rsidRPr="006D109C" w:rsidRDefault="004066AE"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4E613D">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B477A">
            <w:rPr>
              <w:rFonts w:cs="Arial"/>
              <w:noProof/>
              <w:szCs w:val="18"/>
            </w:rPr>
            <w:t>88</w:t>
          </w:r>
          <w:r w:rsidRPr="006D109C">
            <w:rPr>
              <w:rFonts w:cs="Arial"/>
              <w:szCs w:val="18"/>
            </w:rPr>
            <w:fldChar w:fldCharType="end"/>
          </w:r>
        </w:p>
      </w:tc>
    </w:tr>
  </w:tbl>
  <w:p w14:paraId="7BFF9DFB" w14:textId="77777777" w:rsidR="004066AE" w:rsidRDefault="004066A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066AE" w:rsidRPr="00CB3D59" w14:paraId="62A38558" w14:textId="77777777">
      <w:trPr>
        <w:jc w:val="center"/>
      </w:trPr>
      <w:tc>
        <w:tcPr>
          <w:tcW w:w="1560" w:type="dxa"/>
        </w:tcPr>
        <w:p w14:paraId="14D74C9E" w14:textId="71B4114B" w:rsidR="004066AE" w:rsidRPr="00F02A14" w:rsidRDefault="004066A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B477A">
            <w:rPr>
              <w:rFonts w:cs="Arial"/>
              <w:b/>
              <w:noProof/>
              <w:szCs w:val="18"/>
            </w:rPr>
            <w:t>Schedule 1</w:t>
          </w:r>
          <w:r w:rsidRPr="00F02A14">
            <w:rPr>
              <w:rFonts w:cs="Arial"/>
              <w:b/>
              <w:szCs w:val="18"/>
            </w:rPr>
            <w:fldChar w:fldCharType="end"/>
          </w:r>
        </w:p>
      </w:tc>
      <w:tc>
        <w:tcPr>
          <w:tcW w:w="5741" w:type="dxa"/>
        </w:tcPr>
        <w:p w14:paraId="22A3027F" w14:textId="71D1908E" w:rsidR="004066AE" w:rsidRPr="00F02A14" w:rsidRDefault="004066A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B477A">
            <w:rPr>
              <w:rFonts w:cs="Arial"/>
              <w:noProof/>
              <w:szCs w:val="18"/>
            </w:rPr>
            <w:t>Reviewable decisions</w:t>
          </w:r>
          <w:r w:rsidRPr="00F02A14">
            <w:rPr>
              <w:rFonts w:cs="Arial"/>
              <w:szCs w:val="18"/>
            </w:rPr>
            <w:fldChar w:fldCharType="end"/>
          </w:r>
        </w:p>
      </w:tc>
    </w:tr>
    <w:tr w:rsidR="004066AE" w:rsidRPr="00CB3D59" w14:paraId="7841FA3F" w14:textId="77777777">
      <w:trPr>
        <w:jc w:val="center"/>
      </w:trPr>
      <w:tc>
        <w:tcPr>
          <w:tcW w:w="1560" w:type="dxa"/>
        </w:tcPr>
        <w:p w14:paraId="363F7E8D" w14:textId="122E1045" w:rsidR="004066AE" w:rsidRPr="00F02A14" w:rsidRDefault="004066A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B477A">
            <w:rPr>
              <w:rFonts w:cs="Arial"/>
              <w:b/>
              <w:noProof/>
              <w:szCs w:val="18"/>
            </w:rPr>
            <w:t>Part 1.2</w:t>
          </w:r>
          <w:r w:rsidRPr="00F02A14">
            <w:rPr>
              <w:rFonts w:cs="Arial"/>
              <w:b/>
              <w:szCs w:val="18"/>
            </w:rPr>
            <w:fldChar w:fldCharType="end"/>
          </w:r>
        </w:p>
      </w:tc>
      <w:tc>
        <w:tcPr>
          <w:tcW w:w="5741" w:type="dxa"/>
        </w:tcPr>
        <w:p w14:paraId="3CE6AB2F" w14:textId="1478895F" w:rsidR="004066AE" w:rsidRPr="00F02A14" w:rsidRDefault="004066A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B477A">
            <w:rPr>
              <w:rFonts w:cs="Arial"/>
              <w:noProof/>
              <w:szCs w:val="18"/>
            </w:rPr>
            <w:t>ACAT reviewable decisions</w:t>
          </w:r>
          <w:r w:rsidRPr="00F02A14">
            <w:rPr>
              <w:rFonts w:cs="Arial"/>
              <w:szCs w:val="18"/>
            </w:rPr>
            <w:fldChar w:fldCharType="end"/>
          </w:r>
        </w:p>
      </w:tc>
    </w:tr>
    <w:tr w:rsidR="004066AE" w:rsidRPr="00CB3D59" w14:paraId="6AA805C7" w14:textId="77777777">
      <w:trPr>
        <w:jc w:val="center"/>
      </w:trPr>
      <w:tc>
        <w:tcPr>
          <w:tcW w:w="7296" w:type="dxa"/>
          <w:gridSpan w:val="2"/>
          <w:tcBorders>
            <w:bottom w:val="single" w:sz="4" w:space="0" w:color="auto"/>
          </w:tcBorders>
        </w:tcPr>
        <w:p w14:paraId="162A2A5E" w14:textId="77777777" w:rsidR="004066AE" w:rsidRPr="00783A18" w:rsidRDefault="004066AE" w:rsidP="00783A18">
          <w:pPr>
            <w:pStyle w:val="HeaderEven6"/>
            <w:spacing w:before="0" w:after="0"/>
            <w:rPr>
              <w:rFonts w:ascii="Times New Roman" w:hAnsi="Times New Roman"/>
              <w:sz w:val="24"/>
              <w:szCs w:val="24"/>
            </w:rPr>
          </w:pPr>
        </w:p>
      </w:tc>
    </w:tr>
  </w:tbl>
  <w:p w14:paraId="4AF294E2" w14:textId="77777777" w:rsidR="004066AE" w:rsidRDefault="004066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066AE" w:rsidRPr="00CB3D59" w14:paraId="7B0FD56D" w14:textId="77777777">
      <w:trPr>
        <w:jc w:val="center"/>
      </w:trPr>
      <w:tc>
        <w:tcPr>
          <w:tcW w:w="5741" w:type="dxa"/>
        </w:tcPr>
        <w:p w14:paraId="482A05E9" w14:textId="3DCFA0B2" w:rsidR="004066AE" w:rsidRPr="00F02A14" w:rsidRDefault="004066A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B477A">
            <w:rPr>
              <w:rFonts w:cs="Arial"/>
              <w:noProof/>
              <w:szCs w:val="18"/>
            </w:rPr>
            <w:t>Reviewable decisions</w:t>
          </w:r>
          <w:r w:rsidRPr="00F02A14">
            <w:rPr>
              <w:rFonts w:cs="Arial"/>
              <w:szCs w:val="18"/>
            </w:rPr>
            <w:fldChar w:fldCharType="end"/>
          </w:r>
        </w:p>
      </w:tc>
      <w:tc>
        <w:tcPr>
          <w:tcW w:w="1560" w:type="dxa"/>
        </w:tcPr>
        <w:p w14:paraId="0F318D8B" w14:textId="080E6E55" w:rsidR="004066AE" w:rsidRPr="00F02A14" w:rsidRDefault="004066A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B477A">
            <w:rPr>
              <w:rFonts w:cs="Arial"/>
              <w:b/>
              <w:noProof/>
              <w:szCs w:val="18"/>
            </w:rPr>
            <w:t>Schedule 1</w:t>
          </w:r>
          <w:r w:rsidRPr="00F02A14">
            <w:rPr>
              <w:rFonts w:cs="Arial"/>
              <w:b/>
              <w:szCs w:val="18"/>
            </w:rPr>
            <w:fldChar w:fldCharType="end"/>
          </w:r>
        </w:p>
      </w:tc>
    </w:tr>
    <w:tr w:rsidR="004066AE" w:rsidRPr="00CB3D59" w14:paraId="49DDEFB0" w14:textId="77777777">
      <w:trPr>
        <w:jc w:val="center"/>
      </w:trPr>
      <w:tc>
        <w:tcPr>
          <w:tcW w:w="5741" w:type="dxa"/>
        </w:tcPr>
        <w:p w14:paraId="297B9ED3" w14:textId="458B4DDA" w:rsidR="004066AE" w:rsidRPr="00F02A14" w:rsidRDefault="004066A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B477A">
            <w:rPr>
              <w:rFonts w:cs="Arial"/>
              <w:noProof/>
              <w:szCs w:val="18"/>
            </w:rPr>
            <w:t>Internally reviewable decisions</w:t>
          </w:r>
          <w:r w:rsidRPr="00F02A14">
            <w:rPr>
              <w:rFonts w:cs="Arial"/>
              <w:szCs w:val="18"/>
            </w:rPr>
            <w:fldChar w:fldCharType="end"/>
          </w:r>
        </w:p>
      </w:tc>
      <w:tc>
        <w:tcPr>
          <w:tcW w:w="1560" w:type="dxa"/>
        </w:tcPr>
        <w:p w14:paraId="0688D19C" w14:textId="22DB61F1" w:rsidR="004066AE" w:rsidRPr="00F02A14" w:rsidRDefault="004066A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B477A">
            <w:rPr>
              <w:rFonts w:cs="Arial"/>
              <w:b/>
              <w:noProof/>
              <w:szCs w:val="18"/>
            </w:rPr>
            <w:t>Part 1.1</w:t>
          </w:r>
          <w:r w:rsidRPr="00F02A14">
            <w:rPr>
              <w:rFonts w:cs="Arial"/>
              <w:b/>
              <w:szCs w:val="18"/>
            </w:rPr>
            <w:fldChar w:fldCharType="end"/>
          </w:r>
        </w:p>
      </w:tc>
    </w:tr>
    <w:tr w:rsidR="004066AE" w:rsidRPr="00CB3D59" w14:paraId="7740212F" w14:textId="77777777">
      <w:trPr>
        <w:jc w:val="center"/>
      </w:trPr>
      <w:tc>
        <w:tcPr>
          <w:tcW w:w="7296" w:type="dxa"/>
          <w:gridSpan w:val="2"/>
          <w:tcBorders>
            <w:bottom w:val="single" w:sz="4" w:space="0" w:color="auto"/>
          </w:tcBorders>
        </w:tcPr>
        <w:p w14:paraId="62411E9C" w14:textId="77777777" w:rsidR="004066AE" w:rsidRPr="00783A18" w:rsidRDefault="004066AE" w:rsidP="00783A18">
          <w:pPr>
            <w:pStyle w:val="HeaderOdd6"/>
            <w:spacing w:before="0" w:after="0"/>
            <w:jc w:val="left"/>
            <w:rPr>
              <w:rFonts w:ascii="Times New Roman" w:hAnsi="Times New Roman"/>
              <w:sz w:val="24"/>
              <w:szCs w:val="24"/>
            </w:rPr>
          </w:pPr>
        </w:p>
      </w:tc>
    </w:tr>
  </w:tbl>
  <w:p w14:paraId="7245F218" w14:textId="77777777" w:rsidR="004066AE" w:rsidRDefault="004066A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066AE" w:rsidRPr="00CB3D59" w14:paraId="1932BFA9" w14:textId="77777777">
      <w:trPr>
        <w:jc w:val="center"/>
      </w:trPr>
      <w:tc>
        <w:tcPr>
          <w:tcW w:w="1560" w:type="dxa"/>
        </w:tcPr>
        <w:p w14:paraId="7C0A2A43" w14:textId="32E4C921" w:rsidR="004066AE" w:rsidRPr="00ED273E" w:rsidRDefault="004066AE">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6B477A">
            <w:rPr>
              <w:rFonts w:cs="Arial"/>
              <w:b/>
              <w:noProof/>
              <w:szCs w:val="18"/>
            </w:rPr>
            <w:t>Schedule 2</w:t>
          </w:r>
          <w:r w:rsidRPr="00ED273E">
            <w:rPr>
              <w:rFonts w:cs="Arial"/>
              <w:b/>
              <w:szCs w:val="18"/>
            </w:rPr>
            <w:fldChar w:fldCharType="end"/>
          </w:r>
        </w:p>
      </w:tc>
      <w:tc>
        <w:tcPr>
          <w:tcW w:w="5741" w:type="dxa"/>
        </w:tcPr>
        <w:p w14:paraId="2D044E0B" w14:textId="677C0154" w:rsidR="004066AE" w:rsidRPr="00ED273E" w:rsidRDefault="004066AE">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6B477A">
            <w:rPr>
              <w:rFonts w:cs="Arial"/>
              <w:noProof/>
              <w:szCs w:val="18"/>
            </w:rPr>
            <w:t>Consequential amendments</w:t>
          </w:r>
          <w:r w:rsidRPr="00ED273E">
            <w:rPr>
              <w:rFonts w:cs="Arial"/>
              <w:szCs w:val="18"/>
            </w:rPr>
            <w:fldChar w:fldCharType="end"/>
          </w:r>
        </w:p>
      </w:tc>
    </w:tr>
    <w:tr w:rsidR="004066AE" w:rsidRPr="00CB3D59" w14:paraId="025FDCC4" w14:textId="77777777">
      <w:trPr>
        <w:jc w:val="center"/>
      </w:trPr>
      <w:tc>
        <w:tcPr>
          <w:tcW w:w="1560" w:type="dxa"/>
        </w:tcPr>
        <w:p w14:paraId="4AEF6AB2" w14:textId="46BE65F9" w:rsidR="004066AE" w:rsidRPr="00ED273E" w:rsidRDefault="004066AE">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6B477A">
            <w:rPr>
              <w:rFonts w:cs="Arial"/>
              <w:b/>
              <w:noProof/>
              <w:szCs w:val="18"/>
            </w:rPr>
            <w:t>Part 2.2</w:t>
          </w:r>
          <w:r w:rsidRPr="00ED273E">
            <w:rPr>
              <w:rFonts w:cs="Arial"/>
              <w:b/>
              <w:szCs w:val="18"/>
            </w:rPr>
            <w:fldChar w:fldCharType="end"/>
          </w:r>
        </w:p>
      </w:tc>
      <w:tc>
        <w:tcPr>
          <w:tcW w:w="5741" w:type="dxa"/>
        </w:tcPr>
        <w:p w14:paraId="5DDD0042" w14:textId="62FB228B" w:rsidR="004066AE" w:rsidRPr="00ED273E" w:rsidRDefault="004066AE">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6B477A">
            <w:rPr>
              <w:rFonts w:cs="Arial"/>
              <w:noProof/>
              <w:szCs w:val="18"/>
            </w:rPr>
            <w:t>Construction Occupations (Licensing) Act 2004</w:t>
          </w:r>
          <w:r w:rsidRPr="00ED273E">
            <w:rPr>
              <w:rFonts w:cs="Arial"/>
              <w:szCs w:val="18"/>
            </w:rPr>
            <w:fldChar w:fldCharType="end"/>
          </w:r>
        </w:p>
      </w:tc>
    </w:tr>
    <w:tr w:rsidR="004066AE" w:rsidRPr="00CB3D59" w14:paraId="7DABB7D0" w14:textId="77777777">
      <w:trPr>
        <w:jc w:val="center"/>
      </w:trPr>
      <w:tc>
        <w:tcPr>
          <w:tcW w:w="7296" w:type="dxa"/>
          <w:gridSpan w:val="2"/>
          <w:tcBorders>
            <w:bottom w:val="single" w:sz="4" w:space="0" w:color="auto"/>
          </w:tcBorders>
        </w:tcPr>
        <w:p w14:paraId="32A4F730" w14:textId="742994A2" w:rsidR="004066AE" w:rsidRPr="00ED273E" w:rsidRDefault="004066AE"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6B477A">
            <w:rPr>
              <w:rFonts w:cs="Arial"/>
              <w:noProof/>
              <w:szCs w:val="18"/>
            </w:rPr>
            <w:t>[2.4]</w:t>
          </w:r>
          <w:r w:rsidRPr="00ED273E">
            <w:rPr>
              <w:rFonts w:cs="Arial"/>
              <w:szCs w:val="18"/>
            </w:rPr>
            <w:fldChar w:fldCharType="end"/>
          </w:r>
        </w:p>
      </w:tc>
    </w:tr>
  </w:tbl>
  <w:p w14:paraId="3FB7B36E" w14:textId="77777777" w:rsidR="004066AE" w:rsidRDefault="004066A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066AE" w:rsidRPr="00CB3D59" w14:paraId="040A7E27" w14:textId="77777777">
      <w:trPr>
        <w:jc w:val="center"/>
      </w:trPr>
      <w:tc>
        <w:tcPr>
          <w:tcW w:w="5741" w:type="dxa"/>
        </w:tcPr>
        <w:p w14:paraId="7FDD1848" w14:textId="3BD36D59" w:rsidR="004066AE" w:rsidRPr="00ED273E" w:rsidRDefault="004066AE">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6B477A">
            <w:rPr>
              <w:rFonts w:cs="Arial"/>
              <w:noProof/>
              <w:szCs w:val="18"/>
            </w:rPr>
            <w:t>Consequential amendments</w:t>
          </w:r>
          <w:r w:rsidRPr="00ED273E">
            <w:rPr>
              <w:rFonts w:cs="Arial"/>
              <w:szCs w:val="18"/>
            </w:rPr>
            <w:fldChar w:fldCharType="end"/>
          </w:r>
        </w:p>
      </w:tc>
      <w:tc>
        <w:tcPr>
          <w:tcW w:w="1560" w:type="dxa"/>
        </w:tcPr>
        <w:p w14:paraId="5FF98FB2" w14:textId="394A7901" w:rsidR="004066AE" w:rsidRPr="00ED273E" w:rsidRDefault="004066AE">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6B477A">
            <w:rPr>
              <w:rFonts w:cs="Arial"/>
              <w:b/>
              <w:noProof/>
              <w:szCs w:val="18"/>
            </w:rPr>
            <w:t>Schedule 2</w:t>
          </w:r>
          <w:r w:rsidRPr="00ED273E">
            <w:rPr>
              <w:rFonts w:cs="Arial"/>
              <w:b/>
              <w:szCs w:val="18"/>
            </w:rPr>
            <w:fldChar w:fldCharType="end"/>
          </w:r>
        </w:p>
      </w:tc>
    </w:tr>
    <w:tr w:rsidR="004066AE" w:rsidRPr="00CB3D59" w14:paraId="171CCFB2" w14:textId="77777777">
      <w:trPr>
        <w:jc w:val="center"/>
      </w:trPr>
      <w:tc>
        <w:tcPr>
          <w:tcW w:w="5741" w:type="dxa"/>
        </w:tcPr>
        <w:p w14:paraId="21965385" w14:textId="1834793E" w:rsidR="004066AE" w:rsidRPr="00ED273E" w:rsidRDefault="004066AE">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6B477A">
            <w:rPr>
              <w:rFonts w:cs="Arial"/>
              <w:noProof/>
              <w:szCs w:val="18"/>
            </w:rPr>
            <w:t>Building Act 2004</w:t>
          </w:r>
          <w:r w:rsidRPr="00ED273E">
            <w:rPr>
              <w:rFonts w:cs="Arial"/>
              <w:szCs w:val="18"/>
            </w:rPr>
            <w:fldChar w:fldCharType="end"/>
          </w:r>
        </w:p>
      </w:tc>
      <w:tc>
        <w:tcPr>
          <w:tcW w:w="1560" w:type="dxa"/>
        </w:tcPr>
        <w:p w14:paraId="1F0ED562" w14:textId="3B239A39" w:rsidR="004066AE" w:rsidRPr="00ED273E" w:rsidRDefault="004066AE">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6B477A">
            <w:rPr>
              <w:rFonts w:cs="Arial"/>
              <w:b/>
              <w:noProof/>
              <w:szCs w:val="18"/>
            </w:rPr>
            <w:t>Part 2.1</w:t>
          </w:r>
          <w:r w:rsidRPr="00ED273E">
            <w:rPr>
              <w:rFonts w:cs="Arial"/>
              <w:b/>
              <w:szCs w:val="18"/>
            </w:rPr>
            <w:fldChar w:fldCharType="end"/>
          </w:r>
        </w:p>
      </w:tc>
    </w:tr>
    <w:tr w:rsidR="004066AE" w:rsidRPr="00CB3D59" w14:paraId="2BBB61A2" w14:textId="77777777">
      <w:trPr>
        <w:jc w:val="center"/>
      </w:trPr>
      <w:tc>
        <w:tcPr>
          <w:tcW w:w="7296" w:type="dxa"/>
          <w:gridSpan w:val="2"/>
          <w:tcBorders>
            <w:bottom w:val="single" w:sz="4" w:space="0" w:color="auto"/>
          </w:tcBorders>
        </w:tcPr>
        <w:p w14:paraId="475890E4" w14:textId="3DFD382B" w:rsidR="004066AE" w:rsidRPr="00ED273E" w:rsidRDefault="004066AE"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6B477A">
            <w:rPr>
              <w:rFonts w:cs="Arial"/>
              <w:noProof/>
              <w:szCs w:val="18"/>
            </w:rPr>
            <w:t>[2.1]</w:t>
          </w:r>
          <w:r w:rsidRPr="00ED273E">
            <w:rPr>
              <w:rFonts w:cs="Arial"/>
              <w:szCs w:val="18"/>
            </w:rPr>
            <w:fldChar w:fldCharType="end"/>
          </w:r>
        </w:p>
      </w:tc>
    </w:tr>
  </w:tbl>
  <w:p w14:paraId="4E9D3F6B" w14:textId="77777777" w:rsidR="004066AE" w:rsidRDefault="00406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2402E5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847987547">
    <w:abstractNumId w:val="25"/>
  </w:num>
  <w:num w:numId="2" w16cid:durableId="1422068445">
    <w:abstractNumId w:val="29"/>
  </w:num>
  <w:num w:numId="3" w16cid:durableId="639073145">
    <w:abstractNumId w:val="41"/>
  </w:num>
  <w:num w:numId="4" w16cid:durableId="1903175285">
    <w:abstractNumId w:val="28"/>
  </w:num>
  <w:num w:numId="5" w16cid:durableId="28802687">
    <w:abstractNumId w:val="10"/>
  </w:num>
  <w:num w:numId="6" w16cid:durableId="127169241">
    <w:abstractNumId w:val="32"/>
  </w:num>
  <w:num w:numId="7" w16cid:durableId="1683699578">
    <w:abstractNumId w:val="27"/>
  </w:num>
  <w:num w:numId="8" w16cid:durableId="1435514521">
    <w:abstractNumId w:val="40"/>
  </w:num>
  <w:num w:numId="9" w16cid:durableId="635841711">
    <w:abstractNumId w:val="35"/>
  </w:num>
  <w:num w:numId="10" w16cid:durableId="912202715">
    <w:abstractNumId w:val="23"/>
  </w:num>
  <w:num w:numId="11" w16cid:durableId="826551237">
    <w:abstractNumId w:val="15"/>
  </w:num>
  <w:num w:numId="12" w16cid:durableId="1947499665">
    <w:abstractNumId w:val="36"/>
  </w:num>
  <w:num w:numId="13" w16cid:durableId="936409185">
    <w:abstractNumId w:val="19"/>
  </w:num>
  <w:num w:numId="14" w16cid:durableId="723598642">
    <w:abstractNumId w:val="12"/>
  </w:num>
  <w:num w:numId="15" w16cid:durableId="1922526225">
    <w:abstractNumId w:val="24"/>
  </w:num>
  <w:num w:numId="16" w16cid:durableId="946694831">
    <w:abstractNumId w:val="43"/>
  </w:num>
  <w:num w:numId="17" w16cid:durableId="1557739612">
    <w:abstractNumId w:val="38"/>
  </w:num>
  <w:num w:numId="18" w16cid:durableId="1025404460">
    <w:abstractNumId w:val="26"/>
    <w:lvlOverride w:ilvl="0">
      <w:startOverride w:val="1"/>
    </w:lvlOverride>
  </w:num>
  <w:num w:numId="19" w16cid:durableId="1251156104">
    <w:abstractNumId w:val="42"/>
    <w:lvlOverride w:ilvl="0">
      <w:startOverride w:val="1"/>
    </w:lvlOverride>
  </w:num>
  <w:num w:numId="20" w16cid:durableId="2121602164">
    <w:abstractNumId w:val="20"/>
  </w:num>
  <w:num w:numId="21" w16cid:durableId="1935362375">
    <w:abstractNumId w:val="21"/>
  </w:num>
  <w:num w:numId="22" w16cid:durableId="1548420175">
    <w:abstractNumId w:val="26"/>
  </w:num>
  <w:num w:numId="23" w16cid:durableId="28259661">
    <w:abstractNumId w:val="33"/>
  </w:num>
  <w:num w:numId="24" w16cid:durableId="2100908832">
    <w:abstractNumId w:val="42"/>
  </w:num>
  <w:num w:numId="25" w16cid:durableId="1156461394">
    <w:abstractNumId w:val="22"/>
  </w:num>
  <w:num w:numId="26" w16cid:durableId="342783029">
    <w:abstractNumId w:val="18"/>
  </w:num>
  <w:num w:numId="27" w16cid:durableId="1879857311">
    <w:abstractNumId w:val="39"/>
  </w:num>
  <w:num w:numId="28" w16cid:durableId="631256816">
    <w:abstractNumId w:val="11"/>
  </w:num>
  <w:num w:numId="29" w16cid:durableId="1558514981">
    <w:abstractNumId w:val="31"/>
  </w:num>
  <w:num w:numId="30" w16cid:durableId="1701319771">
    <w:abstractNumId w:val="16"/>
  </w:num>
  <w:num w:numId="31" w16cid:durableId="2138058336">
    <w:abstractNumId w:val="9"/>
  </w:num>
  <w:num w:numId="32" w16cid:durableId="177356152">
    <w:abstractNumId w:val="30"/>
  </w:num>
  <w:num w:numId="33" w16cid:durableId="1916743946">
    <w:abstractNumId w:val="7"/>
  </w:num>
  <w:num w:numId="34" w16cid:durableId="17119579">
    <w:abstractNumId w:val="6"/>
  </w:num>
  <w:num w:numId="35" w16cid:durableId="260141202">
    <w:abstractNumId w:val="5"/>
  </w:num>
  <w:num w:numId="36" w16cid:durableId="1726368827">
    <w:abstractNumId w:val="4"/>
  </w:num>
  <w:num w:numId="37" w16cid:durableId="671371658">
    <w:abstractNumId w:val="8"/>
  </w:num>
  <w:num w:numId="38" w16cid:durableId="1672289993">
    <w:abstractNumId w:val="3"/>
  </w:num>
  <w:num w:numId="39" w16cid:durableId="931740382">
    <w:abstractNumId w:val="2"/>
  </w:num>
  <w:num w:numId="40" w16cid:durableId="646282535">
    <w:abstractNumId w:val="1"/>
  </w:num>
  <w:num w:numId="41" w16cid:durableId="608973314">
    <w:abstractNumId w:val="0"/>
  </w:num>
  <w:num w:numId="42" w16cid:durableId="788934269">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44"/>
    <w:rsid w:val="00000C1F"/>
    <w:rsid w:val="00001533"/>
    <w:rsid w:val="00001E06"/>
    <w:rsid w:val="000031AE"/>
    <w:rsid w:val="00003890"/>
    <w:rsid w:val="000038FA"/>
    <w:rsid w:val="000043A6"/>
    <w:rsid w:val="000044C5"/>
    <w:rsid w:val="00004573"/>
    <w:rsid w:val="000046DE"/>
    <w:rsid w:val="00004CB6"/>
    <w:rsid w:val="00004E01"/>
    <w:rsid w:val="00005023"/>
    <w:rsid w:val="00005825"/>
    <w:rsid w:val="00005F08"/>
    <w:rsid w:val="00006075"/>
    <w:rsid w:val="000070F2"/>
    <w:rsid w:val="00007347"/>
    <w:rsid w:val="000073F7"/>
    <w:rsid w:val="00007743"/>
    <w:rsid w:val="00010513"/>
    <w:rsid w:val="00011AC6"/>
    <w:rsid w:val="00012A5A"/>
    <w:rsid w:val="00012E13"/>
    <w:rsid w:val="0001347E"/>
    <w:rsid w:val="0001356A"/>
    <w:rsid w:val="00014536"/>
    <w:rsid w:val="00014C96"/>
    <w:rsid w:val="00014DE9"/>
    <w:rsid w:val="00015B01"/>
    <w:rsid w:val="00015E1D"/>
    <w:rsid w:val="000165A7"/>
    <w:rsid w:val="00016740"/>
    <w:rsid w:val="00016A75"/>
    <w:rsid w:val="0002034F"/>
    <w:rsid w:val="000215AA"/>
    <w:rsid w:val="000217D1"/>
    <w:rsid w:val="000220F5"/>
    <w:rsid w:val="0002314D"/>
    <w:rsid w:val="0002517D"/>
    <w:rsid w:val="00025405"/>
    <w:rsid w:val="00025988"/>
    <w:rsid w:val="000259B4"/>
    <w:rsid w:val="000259D2"/>
    <w:rsid w:val="00025BD6"/>
    <w:rsid w:val="00025E2C"/>
    <w:rsid w:val="00026496"/>
    <w:rsid w:val="00027996"/>
    <w:rsid w:val="00030CFF"/>
    <w:rsid w:val="0003152C"/>
    <w:rsid w:val="0003174A"/>
    <w:rsid w:val="00031CCB"/>
    <w:rsid w:val="00031EFD"/>
    <w:rsid w:val="0003249F"/>
    <w:rsid w:val="0003280B"/>
    <w:rsid w:val="000330A0"/>
    <w:rsid w:val="00034BF0"/>
    <w:rsid w:val="00034E14"/>
    <w:rsid w:val="00035196"/>
    <w:rsid w:val="0003643B"/>
    <w:rsid w:val="00036671"/>
    <w:rsid w:val="00036A2C"/>
    <w:rsid w:val="00036DB4"/>
    <w:rsid w:val="00037D73"/>
    <w:rsid w:val="000400D1"/>
    <w:rsid w:val="00040355"/>
    <w:rsid w:val="00040772"/>
    <w:rsid w:val="000410F4"/>
    <w:rsid w:val="000417E5"/>
    <w:rsid w:val="00041A8A"/>
    <w:rsid w:val="000420DE"/>
    <w:rsid w:val="00042F85"/>
    <w:rsid w:val="000438E4"/>
    <w:rsid w:val="0004399B"/>
    <w:rsid w:val="000444E7"/>
    <w:rsid w:val="000448E6"/>
    <w:rsid w:val="00045119"/>
    <w:rsid w:val="000456CB"/>
    <w:rsid w:val="000465B9"/>
    <w:rsid w:val="00046E24"/>
    <w:rsid w:val="00047170"/>
    <w:rsid w:val="00047369"/>
    <w:rsid w:val="000474F2"/>
    <w:rsid w:val="00047506"/>
    <w:rsid w:val="00047C34"/>
    <w:rsid w:val="000506B5"/>
    <w:rsid w:val="0005076F"/>
    <w:rsid w:val="00050CC1"/>
    <w:rsid w:val="000510F0"/>
    <w:rsid w:val="000510F3"/>
    <w:rsid w:val="0005196A"/>
    <w:rsid w:val="00051F60"/>
    <w:rsid w:val="0005201D"/>
    <w:rsid w:val="00052B1E"/>
    <w:rsid w:val="00053E27"/>
    <w:rsid w:val="0005507B"/>
    <w:rsid w:val="000552B2"/>
    <w:rsid w:val="00055507"/>
    <w:rsid w:val="00055E30"/>
    <w:rsid w:val="00056761"/>
    <w:rsid w:val="00056823"/>
    <w:rsid w:val="00057EFF"/>
    <w:rsid w:val="00057FF3"/>
    <w:rsid w:val="000613F4"/>
    <w:rsid w:val="00061A60"/>
    <w:rsid w:val="00063210"/>
    <w:rsid w:val="00064576"/>
    <w:rsid w:val="000650BA"/>
    <w:rsid w:val="000663A1"/>
    <w:rsid w:val="00066D26"/>
    <w:rsid w:val="00066F6A"/>
    <w:rsid w:val="000702A7"/>
    <w:rsid w:val="00070330"/>
    <w:rsid w:val="00072067"/>
    <w:rsid w:val="00072B06"/>
    <w:rsid w:val="00072ED8"/>
    <w:rsid w:val="00073B6E"/>
    <w:rsid w:val="00073E69"/>
    <w:rsid w:val="000750B0"/>
    <w:rsid w:val="000759C5"/>
    <w:rsid w:val="0007658B"/>
    <w:rsid w:val="00076955"/>
    <w:rsid w:val="000812D4"/>
    <w:rsid w:val="000816E7"/>
    <w:rsid w:val="00081D55"/>
    <w:rsid w:val="00081D6E"/>
    <w:rsid w:val="00081FB9"/>
    <w:rsid w:val="0008211A"/>
    <w:rsid w:val="00083C32"/>
    <w:rsid w:val="00084147"/>
    <w:rsid w:val="000844DA"/>
    <w:rsid w:val="00085B3A"/>
    <w:rsid w:val="00090178"/>
    <w:rsid w:val="000906B4"/>
    <w:rsid w:val="00091575"/>
    <w:rsid w:val="000917A9"/>
    <w:rsid w:val="00092654"/>
    <w:rsid w:val="00092896"/>
    <w:rsid w:val="00092D71"/>
    <w:rsid w:val="00093B4E"/>
    <w:rsid w:val="00094613"/>
    <w:rsid w:val="00094758"/>
    <w:rsid w:val="000949A6"/>
    <w:rsid w:val="00095165"/>
    <w:rsid w:val="0009641C"/>
    <w:rsid w:val="00096654"/>
    <w:rsid w:val="000967D7"/>
    <w:rsid w:val="00096811"/>
    <w:rsid w:val="00097080"/>
    <w:rsid w:val="000978C2"/>
    <w:rsid w:val="000A0069"/>
    <w:rsid w:val="000A02F9"/>
    <w:rsid w:val="000A0D86"/>
    <w:rsid w:val="000A2213"/>
    <w:rsid w:val="000A234F"/>
    <w:rsid w:val="000A2CAF"/>
    <w:rsid w:val="000A4086"/>
    <w:rsid w:val="000A4987"/>
    <w:rsid w:val="000A5661"/>
    <w:rsid w:val="000A5DCB"/>
    <w:rsid w:val="000A60C6"/>
    <w:rsid w:val="000A61FF"/>
    <w:rsid w:val="000A637A"/>
    <w:rsid w:val="000A6E31"/>
    <w:rsid w:val="000A7509"/>
    <w:rsid w:val="000A7ECE"/>
    <w:rsid w:val="000B00E1"/>
    <w:rsid w:val="000B14B3"/>
    <w:rsid w:val="000B1571"/>
    <w:rsid w:val="000B16DC"/>
    <w:rsid w:val="000B17F0"/>
    <w:rsid w:val="000B1C99"/>
    <w:rsid w:val="000B1D22"/>
    <w:rsid w:val="000B2252"/>
    <w:rsid w:val="000B2704"/>
    <w:rsid w:val="000B2AA8"/>
    <w:rsid w:val="000B3404"/>
    <w:rsid w:val="000B35B0"/>
    <w:rsid w:val="000B4583"/>
    <w:rsid w:val="000B4951"/>
    <w:rsid w:val="000B4C62"/>
    <w:rsid w:val="000B4FD5"/>
    <w:rsid w:val="000B5464"/>
    <w:rsid w:val="000B5685"/>
    <w:rsid w:val="000B6E57"/>
    <w:rsid w:val="000B729E"/>
    <w:rsid w:val="000B7438"/>
    <w:rsid w:val="000B771C"/>
    <w:rsid w:val="000C10DB"/>
    <w:rsid w:val="000C129A"/>
    <w:rsid w:val="000C260E"/>
    <w:rsid w:val="000C26A3"/>
    <w:rsid w:val="000C297B"/>
    <w:rsid w:val="000C2B81"/>
    <w:rsid w:val="000C3093"/>
    <w:rsid w:val="000C30F3"/>
    <w:rsid w:val="000C4807"/>
    <w:rsid w:val="000C4B8F"/>
    <w:rsid w:val="000C4D92"/>
    <w:rsid w:val="000C54A0"/>
    <w:rsid w:val="000C687C"/>
    <w:rsid w:val="000C68A6"/>
    <w:rsid w:val="000C6C78"/>
    <w:rsid w:val="000C7832"/>
    <w:rsid w:val="000C7850"/>
    <w:rsid w:val="000D0730"/>
    <w:rsid w:val="000D10F7"/>
    <w:rsid w:val="000D1A44"/>
    <w:rsid w:val="000D1AA0"/>
    <w:rsid w:val="000D1D4A"/>
    <w:rsid w:val="000D257A"/>
    <w:rsid w:val="000D2DBD"/>
    <w:rsid w:val="000D54F2"/>
    <w:rsid w:val="000D58BB"/>
    <w:rsid w:val="000D6A6F"/>
    <w:rsid w:val="000D7F43"/>
    <w:rsid w:val="000E1423"/>
    <w:rsid w:val="000E29CA"/>
    <w:rsid w:val="000E3465"/>
    <w:rsid w:val="000E39A5"/>
    <w:rsid w:val="000E4217"/>
    <w:rsid w:val="000E43CF"/>
    <w:rsid w:val="000E5145"/>
    <w:rsid w:val="000E576D"/>
    <w:rsid w:val="000E5A70"/>
    <w:rsid w:val="000E6698"/>
    <w:rsid w:val="000E6DB2"/>
    <w:rsid w:val="000E7713"/>
    <w:rsid w:val="000F0224"/>
    <w:rsid w:val="000F025D"/>
    <w:rsid w:val="000F0336"/>
    <w:rsid w:val="000F0713"/>
    <w:rsid w:val="000F1FEC"/>
    <w:rsid w:val="000F252C"/>
    <w:rsid w:val="000F2735"/>
    <w:rsid w:val="000F329E"/>
    <w:rsid w:val="000F3577"/>
    <w:rsid w:val="000F35D5"/>
    <w:rsid w:val="000F3916"/>
    <w:rsid w:val="000F5280"/>
    <w:rsid w:val="000F7571"/>
    <w:rsid w:val="000F7882"/>
    <w:rsid w:val="000F7F37"/>
    <w:rsid w:val="00100250"/>
    <w:rsid w:val="001002C3"/>
    <w:rsid w:val="001003EE"/>
    <w:rsid w:val="0010062B"/>
    <w:rsid w:val="00100A9E"/>
    <w:rsid w:val="00101528"/>
    <w:rsid w:val="001016E7"/>
    <w:rsid w:val="00101E8F"/>
    <w:rsid w:val="00102016"/>
    <w:rsid w:val="001024DD"/>
    <w:rsid w:val="0010317A"/>
    <w:rsid w:val="0010322F"/>
    <w:rsid w:val="001033CB"/>
    <w:rsid w:val="001045A7"/>
    <w:rsid w:val="001047CB"/>
    <w:rsid w:val="001053AD"/>
    <w:rsid w:val="001058DF"/>
    <w:rsid w:val="00106D9F"/>
    <w:rsid w:val="00106DD0"/>
    <w:rsid w:val="00107F85"/>
    <w:rsid w:val="001116CA"/>
    <w:rsid w:val="001120D9"/>
    <w:rsid w:val="00112929"/>
    <w:rsid w:val="00113643"/>
    <w:rsid w:val="0011380F"/>
    <w:rsid w:val="001138FF"/>
    <w:rsid w:val="00114491"/>
    <w:rsid w:val="00115223"/>
    <w:rsid w:val="0011595C"/>
    <w:rsid w:val="0011721C"/>
    <w:rsid w:val="00117A90"/>
    <w:rsid w:val="00121004"/>
    <w:rsid w:val="00121F6C"/>
    <w:rsid w:val="001222B1"/>
    <w:rsid w:val="00122B91"/>
    <w:rsid w:val="00122D5B"/>
    <w:rsid w:val="00123631"/>
    <w:rsid w:val="00126287"/>
    <w:rsid w:val="00126516"/>
    <w:rsid w:val="00127CFB"/>
    <w:rsid w:val="0013046D"/>
    <w:rsid w:val="001315A1"/>
    <w:rsid w:val="001315AF"/>
    <w:rsid w:val="00131BE1"/>
    <w:rsid w:val="00131D4B"/>
    <w:rsid w:val="00132828"/>
    <w:rsid w:val="00132957"/>
    <w:rsid w:val="0013331F"/>
    <w:rsid w:val="00133377"/>
    <w:rsid w:val="00133639"/>
    <w:rsid w:val="001343A6"/>
    <w:rsid w:val="00134989"/>
    <w:rsid w:val="00135181"/>
    <w:rsid w:val="0013531D"/>
    <w:rsid w:val="0013582A"/>
    <w:rsid w:val="00135927"/>
    <w:rsid w:val="001367B7"/>
    <w:rsid w:val="00136E50"/>
    <w:rsid w:val="00136FBE"/>
    <w:rsid w:val="001401CD"/>
    <w:rsid w:val="00140228"/>
    <w:rsid w:val="0014043F"/>
    <w:rsid w:val="0014154C"/>
    <w:rsid w:val="001422EC"/>
    <w:rsid w:val="001424C3"/>
    <w:rsid w:val="00142741"/>
    <w:rsid w:val="00142D71"/>
    <w:rsid w:val="0014513E"/>
    <w:rsid w:val="00147781"/>
    <w:rsid w:val="00150851"/>
    <w:rsid w:val="001512BC"/>
    <w:rsid w:val="00151AB1"/>
    <w:rsid w:val="001520FC"/>
    <w:rsid w:val="001529BA"/>
    <w:rsid w:val="001531C1"/>
    <w:rsid w:val="00153200"/>
    <w:rsid w:val="001533C1"/>
    <w:rsid w:val="00153482"/>
    <w:rsid w:val="00154047"/>
    <w:rsid w:val="00154768"/>
    <w:rsid w:val="00154977"/>
    <w:rsid w:val="001549EB"/>
    <w:rsid w:val="00154AA2"/>
    <w:rsid w:val="0015641A"/>
    <w:rsid w:val="00156C2B"/>
    <w:rsid w:val="001570F0"/>
    <w:rsid w:val="001572E4"/>
    <w:rsid w:val="001579D3"/>
    <w:rsid w:val="00157DAF"/>
    <w:rsid w:val="0016063F"/>
    <w:rsid w:val="0016065A"/>
    <w:rsid w:val="00160DF7"/>
    <w:rsid w:val="0016209B"/>
    <w:rsid w:val="00162CFF"/>
    <w:rsid w:val="00162FF9"/>
    <w:rsid w:val="001640A3"/>
    <w:rsid w:val="00164204"/>
    <w:rsid w:val="00165045"/>
    <w:rsid w:val="00165128"/>
    <w:rsid w:val="00165DAF"/>
    <w:rsid w:val="00167CD0"/>
    <w:rsid w:val="00170028"/>
    <w:rsid w:val="001704E7"/>
    <w:rsid w:val="00171020"/>
    <w:rsid w:val="00171198"/>
    <w:rsid w:val="0017182C"/>
    <w:rsid w:val="00171AC7"/>
    <w:rsid w:val="001725B7"/>
    <w:rsid w:val="00172D13"/>
    <w:rsid w:val="001741FF"/>
    <w:rsid w:val="00174244"/>
    <w:rsid w:val="0017537F"/>
    <w:rsid w:val="00175502"/>
    <w:rsid w:val="00175FD1"/>
    <w:rsid w:val="001769FC"/>
    <w:rsid w:val="00176AE6"/>
    <w:rsid w:val="00176CCD"/>
    <w:rsid w:val="00180311"/>
    <w:rsid w:val="0018084F"/>
    <w:rsid w:val="001815FB"/>
    <w:rsid w:val="00181D8C"/>
    <w:rsid w:val="001827D2"/>
    <w:rsid w:val="00182BE5"/>
    <w:rsid w:val="00182F02"/>
    <w:rsid w:val="001842C7"/>
    <w:rsid w:val="00185392"/>
    <w:rsid w:val="00185494"/>
    <w:rsid w:val="00186BD5"/>
    <w:rsid w:val="00186E05"/>
    <w:rsid w:val="001902BE"/>
    <w:rsid w:val="00192454"/>
    <w:rsid w:val="00192933"/>
    <w:rsid w:val="0019297A"/>
    <w:rsid w:val="00192D1E"/>
    <w:rsid w:val="001935AF"/>
    <w:rsid w:val="00193D6B"/>
    <w:rsid w:val="0019498A"/>
    <w:rsid w:val="00194BBF"/>
    <w:rsid w:val="00195101"/>
    <w:rsid w:val="00195825"/>
    <w:rsid w:val="001A0ADF"/>
    <w:rsid w:val="001A1254"/>
    <w:rsid w:val="001A1AC9"/>
    <w:rsid w:val="001A2882"/>
    <w:rsid w:val="001A31FE"/>
    <w:rsid w:val="001A351C"/>
    <w:rsid w:val="001A39AF"/>
    <w:rsid w:val="001A3B6D"/>
    <w:rsid w:val="001A3EF3"/>
    <w:rsid w:val="001A530C"/>
    <w:rsid w:val="001A5371"/>
    <w:rsid w:val="001A5C04"/>
    <w:rsid w:val="001A60C4"/>
    <w:rsid w:val="001A6D80"/>
    <w:rsid w:val="001B1114"/>
    <w:rsid w:val="001B1AD4"/>
    <w:rsid w:val="001B218A"/>
    <w:rsid w:val="001B36AE"/>
    <w:rsid w:val="001B3B53"/>
    <w:rsid w:val="001B449A"/>
    <w:rsid w:val="001B6311"/>
    <w:rsid w:val="001B63DB"/>
    <w:rsid w:val="001B6BC0"/>
    <w:rsid w:val="001B6F27"/>
    <w:rsid w:val="001B7166"/>
    <w:rsid w:val="001C090F"/>
    <w:rsid w:val="001C0D5C"/>
    <w:rsid w:val="001C1644"/>
    <w:rsid w:val="001C20D1"/>
    <w:rsid w:val="001C29CC"/>
    <w:rsid w:val="001C29D1"/>
    <w:rsid w:val="001C2DEE"/>
    <w:rsid w:val="001C3060"/>
    <w:rsid w:val="001C32C7"/>
    <w:rsid w:val="001C3C06"/>
    <w:rsid w:val="001C452C"/>
    <w:rsid w:val="001C4A67"/>
    <w:rsid w:val="001C547E"/>
    <w:rsid w:val="001C5853"/>
    <w:rsid w:val="001C5BCC"/>
    <w:rsid w:val="001C5D3E"/>
    <w:rsid w:val="001C715B"/>
    <w:rsid w:val="001C72B7"/>
    <w:rsid w:val="001C7DC6"/>
    <w:rsid w:val="001D09C2"/>
    <w:rsid w:val="001D15FB"/>
    <w:rsid w:val="001D1702"/>
    <w:rsid w:val="001D1F85"/>
    <w:rsid w:val="001D244C"/>
    <w:rsid w:val="001D26E4"/>
    <w:rsid w:val="001D3DE3"/>
    <w:rsid w:val="001D53F0"/>
    <w:rsid w:val="001D56B4"/>
    <w:rsid w:val="001D5FFA"/>
    <w:rsid w:val="001D65DD"/>
    <w:rsid w:val="001D73DF"/>
    <w:rsid w:val="001D7EB0"/>
    <w:rsid w:val="001E0780"/>
    <w:rsid w:val="001E0787"/>
    <w:rsid w:val="001E0857"/>
    <w:rsid w:val="001E0BBC"/>
    <w:rsid w:val="001E10B8"/>
    <w:rsid w:val="001E1A01"/>
    <w:rsid w:val="001E3039"/>
    <w:rsid w:val="001E33CF"/>
    <w:rsid w:val="001E41E3"/>
    <w:rsid w:val="001E42D5"/>
    <w:rsid w:val="001E4445"/>
    <w:rsid w:val="001E4694"/>
    <w:rsid w:val="001E4D72"/>
    <w:rsid w:val="001E52F5"/>
    <w:rsid w:val="001E5900"/>
    <w:rsid w:val="001E5D92"/>
    <w:rsid w:val="001E5EF3"/>
    <w:rsid w:val="001E6601"/>
    <w:rsid w:val="001E7181"/>
    <w:rsid w:val="001E79DB"/>
    <w:rsid w:val="001F1D81"/>
    <w:rsid w:val="001F23BF"/>
    <w:rsid w:val="001F25B6"/>
    <w:rsid w:val="001F2B1C"/>
    <w:rsid w:val="001F3727"/>
    <w:rsid w:val="001F3DB4"/>
    <w:rsid w:val="001F41AC"/>
    <w:rsid w:val="001F55E5"/>
    <w:rsid w:val="001F5A2B"/>
    <w:rsid w:val="001F5D2C"/>
    <w:rsid w:val="001F6E65"/>
    <w:rsid w:val="001F7AD9"/>
    <w:rsid w:val="00200557"/>
    <w:rsid w:val="002012E6"/>
    <w:rsid w:val="00201767"/>
    <w:rsid w:val="00202420"/>
    <w:rsid w:val="00203655"/>
    <w:rsid w:val="002037B2"/>
    <w:rsid w:val="0020393F"/>
    <w:rsid w:val="00204E34"/>
    <w:rsid w:val="00204FC2"/>
    <w:rsid w:val="0020556E"/>
    <w:rsid w:val="0020610F"/>
    <w:rsid w:val="00206B3B"/>
    <w:rsid w:val="002070C4"/>
    <w:rsid w:val="0021019E"/>
    <w:rsid w:val="002108E6"/>
    <w:rsid w:val="00212F74"/>
    <w:rsid w:val="00216EDE"/>
    <w:rsid w:val="00217187"/>
    <w:rsid w:val="00217C8C"/>
    <w:rsid w:val="00217F62"/>
    <w:rsid w:val="002208AF"/>
    <w:rsid w:val="0022149F"/>
    <w:rsid w:val="00222288"/>
    <w:rsid w:val="002222A8"/>
    <w:rsid w:val="0022358C"/>
    <w:rsid w:val="002241F5"/>
    <w:rsid w:val="00225208"/>
    <w:rsid w:val="0022528F"/>
    <w:rsid w:val="00225307"/>
    <w:rsid w:val="00225CD3"/>
    <w:rsid w:val="002263A5"/>
    <w:rsid w:val="00227931"/>
    <w:rsid w:val="00231509"/>
    <w:rsid w:val="00231C0D"/>
    <w:rsid w:val="00231CBA"/>
    <w:rsid w:val="002331A6"/>
    <w:rsid w:val="00233596"/>
    <w:rsid w:val="002337F1"/>
    <w:rsid w:val="00233E83"/>
    <w:rsid w:val="002341A4"/>
    <w:rsid w:val="0023424A"/>
    <w:rsid w:val="00234574"/>
    <w:rsid w:val="00234B27"/>
    <w:rsid w:val="002352BE"/>
    <w:rsid w:val="0023556C"/>
    <w:rsid w:val="0023696A"/>
    <w:rsid w:val="00237037"/>
    <w:rsid w:val="00237DEB"/>
    <w:rsid w:val="002409EB"/>
    <w:rsid w:val="00240D4D"/>
    <w:rsid w:val="0024220E"/>
    <w:rsid w:val="0024358A"/>
    <w:rsid w:val="00243F96"/>
    <w:rsid w:val="00244D17"/>
    <w:rsid w:val="0024504D"/>
    <w:rsid w:val="00245094"/>
    <w:rsid w:val="00245118"/>
    <w:rsid w:val="00245433"/>
    <w:rsid w:val="0024688B"/>
    <w:rsid w:val="00246906"/>
    <w:rsid w:val="00246C52"/>
    <w:rsid w:val="00246F34"/>
    <w:rsid w:val="0024749E"/>
    <w:rsid w:val="002502C9"/>
    <w:rsid w:val="002518DE"/>
    <w:rsid w:val="00251BE4"/>
    <w:rsid w:val="00251C8B"/>
    <w:rsid w:val="002523B5"/>
    <w:rsid w:val="0025304E"/>
    <w:rsid w:val="00253C10"/>
    <w:rsid w:val="00256093"/>
    <w:rsid w:val="00256226"/>
    <w:rsid w:val="00256E0F"/>
    <w:rsid w:val="002572DC"/>
    <w:rsid w:val="00260019"/>
    <w:rsid w:val="0026001C"/>
    <w:rsid w:val="0026068E"/>
    <w:rsid w:val="00260ACC"/>
    <w:rsid w:val="00260B05"/>
    <w:rsid w:val="002612B5"/>
    <w:rsid w:val="00261640"/>
    <w:rsid w:val="00262B77"/>
    <w:rsid w:val="00263163"/>
    <w:rsid w:val="00263733"/>
    <w:rsid w:val="00263BEF"/>
    <w:rsid w:val="002644DC"/>
    <w:rsid w:val="002652AE"/>
    <w:rsid w:val="002668EC"/>
    <w:rsid w:val="00267BE3"/>
    <w:rsid w:val="002702D4"/>
    <w:rsid w:val="0027069B"/>
    <w:rsid w:val="00270A0B"/>
    <w:rsid w:val="00270D36"/>
    <w:rsid w:val="00270FEF"/>
    <w:rsid w:val="00272968"/>
    <w:rsid w:val="00273A15"/>
    <w:rsid w:val="00273B6D"/>
    <w:rsid w:val="0027465A"/>
    <w:rsid w:val="00275CE9"/>
    <w:rsid w:val="002773D2"/>
    <w:rsid w:val="00277997"/>
    <w:rsid w:val="00277FED"/>
    <w:rsid w:val="00280532"/>
    <w:rsid w:val="0028209F"/>
    <w:rsid w:val="00282269"/>
    <w:rsid w:val="002828BD"/>
    <w:rsid w:val="00282B0F"/>
    <w:rsid w:val="00282B76"/>
    <w:rsid w:val="00284E10"/>
    <w:rsid w:val="0028502E"/>
    <w:rsid w:val="00285469"/>
    <w:rsid w:val="00286405"/>
    <w:rsid w:val="00287065"/>
    <w:rsid w:val="0028798D"/>
    <w:rsid w:val="002879F3"/>
    <w:rsid w:val="00290AF4"/>
    <w:rsid w:val="00290AFE"/>
    <w:rsid w:val="00290D70"/>
    <w:rsid w:val="00291A35"/>
    <w:rsid w:val="00291E43"/>
    <w:rsid w:val="00292DCF"/>
    <w:rsid w:val="0029338A"/>
    <w:rsid w:val="002947B7"/>
    <w:rsid w:val="00294C5F"/>
    <w:rsid w:val="0029517E"/>
    <w:rsid w:val="00295207"/>
    <w:rsid w:val="0029692F"/>
    <w:rsid w:val="0029728B"/>
    <w:rsid w:val="002972DD"/>
    <w:rsid w:val="002978A2"/>
    <w:rsid w:val="002A0087"/>
    <w:rsid w:val="002A06FB"/>
    <w:rsid w:val="002A1F11"/>
    <w:rsid w:val="002A2016"/>
    <w:rsid w:val="002A30C2"/>
    <w:rsid w:val="002A37FA"/>
    <w:rsid w:val="002A436A"/>
    <w:rsid w:val="002A4E2F"/>
    <w:rsid w:val="002A4EF7"/>
    <w:rsid w:val="002A5035"/>
    <w:rsid w:val="002A6AE9"/>
    <w:rsid w:val="002A6F4D"/>
    <w:rsid w:val="002A7425"/>
    <w:rsid w:val="002A756E"/>
    <w:rsid w:val="002A7A60"/>
    <w:rsid w:val="002A7C2A"/>
    <w:rsid w:val="002B0191"/>
    <w:rsid w:val="002B09A9"/>
    <w:rsid w:val="002B0C05"/>
    <w:rsid w:val="002B1344"/>
    <w:rsid w:val="002B2682"/>
    <w:rsid w:val="002B270A"/>
    <w:rsid w:val="002B3041"/>
    <w:rsid w:val="002B321B"/>
    <w:rsid w:val="002B43FF"/>
    <w:rsid w:val="002B4CA0"/>
    <w:rsid w:val="002B4E86"/>
    <w:rsid w:val="002B58FC"/>
    <w:rsid w:val="002B70B8"/>
    <w:rsid w:val="002C0CDD"/>
    <w:rsid w:val="002C1605"/>
    <w:rsid w:val="002C2B8D"/>
    <w:rsid w:val="002C3358"/>
    <w:rsid w:val="002C5DB3"/>
    <w:rsid w:val="002C7985"/>
    <w:rsid w:val="002C7FA8"/>
    <w:rsid w:val="002D0901"/>
    <w:rsid w:val="002D09CB"/>
    <w:rsid w:val="002D0F84"/>
    <w:rsid w:val="002D11CB"/>
    <w:rsid w:val="002D12F1"/>
    <w:rsid w:val="002D1AD3"/>
    <w:rsid w:val="002D20E8"/>
    <w:rsid w:val="002D26EA"/>
    <w:rsid w:val="002D287D"/>
    <w:rsid w:val="002D2A42"/>
    <w:rsid w:val="002D2FD1"/>
    <w:rsid w:val="002D2FE5"/>
    <w:rsid w:val="002D355D"/>
    <w:rsid w:val="002D4012"/>
    <w:rsid w:val="002D4B9C"/>
    <w:rsid w:val="002D52B9"/>
    <w:rsid w:val="002D5355"/>
    <w:rsid w:val="002D59F6"/>
    <w:rsid w:val="002D6EF4"/>
    <w:rsid w:val="002D7DA2"/>
    <w:rsid w:val="002E01EA"/>
    <w:rsid w:val="002E0389"/>
    <w:rsid w:val="002E12A4"/>
    <w:rsid w:val="002E144D"/>
    <w:rsid w:val="002E3298"/>
    <w:rsid w:val="002E4B7C"/>
    <w:rsid w:val="002E4C8B"/>
    <w:rsid w:val="002E4F3F"/>
    <w:rsid w:val="002E5899"/>
    <w:rsid w:val="002E65AF"/>
    <w:rsid w:val="002E6E0C"/>
    <w:rsid w:val="002F0241"/>
    <w:rsid w:val="002F0C56"/>
    <w:rsid w:val="002F0CA0"/>
    <w:rsid w:val="002F13E6"/>
    <w:rsid w:val="002F14F0"/>
    <w:rsid w:val="002F28BF"/>
    <w:rsid w:val="002F42CD"/>
    <w:rsid w:val="002F43A0"/>
    <w:rsid w:val="002F45A0"/>
    <w:rsid w:val="002F5FF0"/>
    <w:rsid w:val="002F696A"/>
    <w:rsid w:val="002F7216"/>
    <w:rsid w:val="002F78A1"/>
    <w:rsid w:val="002F7F4C"/>
    <w:rsid w:val="003002EC"/>
    <w:rsid w:val="003003EC"/>
    <w:rsid w:val="00302372"/>
    <w:rsid w:val="003026E9"/>
    <w:rsid w:val="003037FC"/>
    <w:rsid w:val="003038F4"/>
    <w:rsid w:val="00303D53"/>
    <w:rsid w:val="00304733"/>
    <w:rsid w:val="003068E0"/>
    <w:rsid w:val="0030781B"/>
    <w:rsid w:val="003104BE"/>
    <w:rsid w:val="003108D1"/>
    <w:rsid w:val="0031143F"/>
    <w:rsid w:val="0031248E"/>
    <w:rsid w:val="003132DB"/>
    <w:rsid w:val="00314266"/>
    <w:rsid w:val="0031535D"/>
    <w:rsid w:val="00315B62"/>
    <w:rsid w:val="003175E2"/>
    <w:rsid w:val="00317614"/>
    <w:rsid w:val="0031776E"/>
    <w:rsid w:val="003178D2"/>
    <w:rsid w:val="003179E8"/>
    <w:rsid w:val="00317FDC"/>
    <w:rsid w:val="0032063D"/>
    <w:rsid w:val="003216AD"/>
    <w:rsid w:val="003225AA"/>
    <w:rsid w:val="00323558"/>
    <w:rsid w:val="003242E7"/>
    <w:rsid w:val="003247F6"/>
    <w:rsid w:val="0032539C"/>
    <w:rsid w:val="003254C5"/>
    <w:rsid w:val="003255CE"/>
    <w:rsid w:val="00325823"/>
    <w:rsid w:val="00325ECE"/>
    <w:rsid w:val="003269E5"/>
    <w:rsid w:val="003279D2"/>
    <w:rsid w:val="00327BA9"/>
    <w:rsid w:val="00327F51"/>
    <w:rsid w:val="00331203"/>
    <w:rsid w:val="00331ADD"/>
    <w:rsid w:val="003320DE"/>
    <w:rsid w:val="00332BC3"/>
    <w:rsid w:val="00333078"/>
    <w:rsid w:val="00333527"/>
    <w:rsid w:val="003343CE"/>
    <w:rsid w:val="003344D3"/>
    <w:rsid w:val="00335755"/>
    <w:rsid w:val="00335872"/>
    <w:rsid w:val="00336345"/>
    <w:rsid w:val="00337CFB"/>
    <w:rsid w:val="003402D4"/>
    <w:rsid w:val="00341393"/>
    <w:rsid w:val="0034224D"/>
    <w:rsid w:val="00342C70"/>
    <w:rsid w:val="00342E3D"/>
    <w:rsid w:val="0034336E"/>
    <w:rsid w:val="00344674"/>
    <w:rsid w:val="0034583F"/>
    <w:rsid w:val="00345B09"/>
    <w:rsid w:val="00345D76"/>
    <w:rsid w:val="0034603C"/>
    <w:rsid w:val="00347579"/>
    <w:rsid w:val="003478D2"/>
    <w:rsid w:val="003502FE"/>
    <w:rsid w:val="00350F59"/>
    <w:rsid w:val="00351611"/>
    <w:rsid w:val="003518EF"/>
    <w:rsid w:val="0035229F"/>
    <w:rsid w:val="00352676"/>
    <w:rsid w:val="00353D0F"/>
    <w:rsid w:val="00353FF3"/>
    <w:rsid w:val="0035481F"/>
    <w:rsid w:val="003550D3"/>
    <w:rsid w:val="00355433"/>
    <w:rsid w:val="003558BC"/>
    <w:rsid w:val="00355AD9"/>
    <w:rsid w:val="003574D1"/>
    <w:rsid w:val="00357931"/>
    <w:rsid w:val="0035797A"/>
    <w:rsid w:val="00360369"/>
    <w:rsid w:val="003615E1"/>
    <w:rsid w:val="00362228"/>
    <w:rsid w:val="00362304"/>
    <w:rsid w:val="00363598"/>
    <w:rsid w:val="003646D5"/>
    <w:rsid w:val="003659ED"/>
    <w:rsid w:val="00366937"/>
    <w:rsid w:val="00367117"/>
    <w:rsid w:val="003678AA"/>
    <w:rsid w:val="003700C0"/>
    <w:rsid w:val="00370AE8"/>
    <w:rsid w:val="00370F1F"/>
    <w:rsid w:val="00371A74"/>
    <w:rsid w:val="00372C63"/>
    <w:rsid w:val="00372EF0"/>
    <w:rsid w:val="00373196"/>
    <w:rsid w:val="003737A6"/>
    <w:rsid w:val="00373ECC"/>
    <w:rsid w:val="00375B2E"/>
    <w:rsid w:val="00375BCF"/>
    <w:rsid w:val="00377BC4"/>
    <w:rsid w:val="00377D1F"/>
    <w:rsid w:val="003804E8"/>
    <w:rsid w:val="00380B83"/>
    <w:rsid w:val="00380F12"/>
    <w:rsid w:val="00381852"/>
    <w:rsid w:val="00381D64"/>
    <w:rsid w:val="00382886"/>
    <w:rsid w:val="00382E59"/>
    <w:rsid w:val="003831B1"/>
    <w:rsid w:val="003836D0"/>
    <w:rsid w:val="0038388F"/>
    <w:rsid w:val="00383D7C"/>
    <w:rsid w:val="00384A18"/>
    <w:rsid w:val="00384E5F"/>
    <w:rsid w:val="00385097"/>
    <w:rsid w:val="00385325"/>
    <w:rsid w:val="00385937"/>
    <w:rsid w:val="003859E0"/>
    <w:rsid w:val="0038626C"/>
    <w:rsid w:val="00386DED"/>
    <w:rsid w:val="00387187"/>
    <w:rsid w:val="003871DF"/>
    <w:rsid w:val="003902A3"/>
    <w:rsid w:val="00390A54"/>
    <w:rsid w:val="0039110E"/>
    <w:rsid w:val="00391630"/>
    <w:rsid w:val="003916ED"/>
    <w:rsid w:val="00391C15"/>
    <w:rsid w:val="00391C6F"/>
    <w:rsid w:val="0039254E"/>
    <w:rsid w:val="003939C2"/>
    <w:rsid w:val="0039435E"/>
    <w:rsid w:val="0039517B"/>
    <w:rsid w:val="00396167"/>
    <w:rsid w:val="00396646"/>
    <w:rsid w:val="00396B0E"/>
    <w:rsid w:val="00396D0E"/>
    <w:rsid w:val="00396DDE"/>
    <w:rsid w:val="003A0664"/>
    <w:rsid w:val="003A1053"/>
    <w:rsid w:val="003A12FE"/>
    <w:rsid w:val="003A160E"/>
    <w:rsid w:val="003A24C8"/>
    <w:rsid w:val="003A27C5"/>
    <w:rsid w:val="003A2942"/>
    <w:rsid w:val="003A2E98"/>
    <w:rsid w:val="003A3F3F"/>
    <w:rsid w:val="003A44BB"/>
    <w:rsid w:val="003A4BC7"/>
    <w:rsid w:val="003A590C"/>
    <w:rsid w:val="003A59D4"/>
    <w:rsid w:val="003A60A5"/>
    <w:rsid w:val="003A779F"/>
    <w:rsid w:val="003A7A6C"/>
    <w:rsid w:val="003B01DB"/>
    <w:rsid w:val="003B0798"/>
    <w:rsid w:val="003B0B4A"/>
    <w:rsid w:val="003B0D6F"/>
    <w:rsid w:val="003B0F80"/>
    <w:rsid w:val="003B1F0A"/>
    <w:rsid w:val="003B2B39"/>
    <w:rsid w:val="003B2C7A"/>
    <w:rsid w:val="003B2DAE"/>
    <w:rsid w:val="003B31A1"/>
    <w:rsid w:val="003B3B72"/>
    <w:rsid w:val="003B3CD0"/>
    <w:rsid w:val="003B4012"/>
    <w:rsid w:val="003B43B5"/>
    <w:rsid w:val="003B56CA"/>
    <w:rsid w:val="003B5A6A"/>
    <w:rsid w:val="003B6212"/>
    <w:rsid w:val="003B635B"/>
    <w:rsid w:val="003C01DE"/>
    <w:rsid w:val="003C0702"/>
    <w:rsid w:val="003C0925"/>
    <w:rsid w:val="003C0A3A"/>
    <w:rsid w:val="003C0A6E"/>
    <w:rsid w:val="003C0BD7"/>
    <w:rsid w:val="003C1C93"/>
    <w:rsid w:val="003C1F6D"/>
    <w:rsid w:val="003C3171"/>
    <w:rsid w:val="003C4FEE"/>
    <w:rsid w:val="003C50A2"/>
    <w:rsid w:val="003C5832"/>
    <w:rsid w:val="003C5990"/>
    <w:rsid w:val="003C6DE9"/>
    <w:rsid w:val="003C6EDF"/>
    <w:rsid w:val="003C7537"/>
    <w:rsid w:val="003C7659"/>
    <w:rsid w:val="003C7B9C"/>
    <w:rsid w:val="003D0078"/>
    <w:rsid w:val="003D029A"/>
    <w:rsid w:val="003D04F6"/>
    <w:rsid w:val="003D0740"/>
    <w:rsid w:val="003D1353"/>
    <w:rsid w:val="003D1ACF"/>
    <w:rsid w:val="003D1BD1"/>
    <w:rsid w:val="003D2749"/>
    <w:rsid w:val="003D274A"/>
    <w:rsid w:val="003D2A38"/>
    <w:rsid w:val="003D3F4E"/>
    <w:rsid w:val="003D4AAE"/>
    <w:rsid w:val="003D4C75"/>
    <w:rsid w:val="003D4E66"/>
    <w:rsid w:val="003D4ED8"/>
    <w:rsid w:val="003D53A2"/>
    <w:rsid w:val="003D5A0C"/>
    <w:rsid w:val="003D7254"/>
    <w:rsid w:val="003D7348"/>
    <w:rsid w:val="003E0036"/>
    <w:rsid w:val="003E0653"/>
    <w:rsid w:val="003E0D2C"/>
    <w:rsid w:val="003E1E01"/>
    <w:rsid w:val="003E21B4"/>
    <w:rsid w:val="003E2893"/>
    <w:rsid w:val="003E380C"/>
    <w:rsid w:val="003E4699"/>
    <w:rsid w:val="003E4A56"/>
    <w:rsid w:val="003E4A98"/>
    <w:rsid w:val="003E5001"/>
    <w:rsid w:val="003E5C5B"/>
    <w:rsid w:val="003E6B00"/>
    <w:rsid w:val="003E7FDB"/>
    <w:rsid w:val="003F0140"/>
    <w:rsid w:val="003F06EE"/>
    <w:rsid w:val="003F19B9"/>
    <w:rsid w:val="003F1E75"/>
    <w:rsid w:val="003F28B4"/>
    <w:rsid w:val="003F2C5A"/>
    <w:rsid w:val="003F3B87"/>
    <w:rsid w:val="003F45B2"/>
    <w:rsid w:val="003F4912"/>
    <w:rsid w:val="003F518A"/>
    <w:rsid w:val="003F5431"/>
    <w:rsid w:val="003F5517"/>
    <w:rsid w:val="003F5904"/>
    <w:rsid w:val="003F5CED"/>
    <w:rsid w:val="003F5DFA"/>
    <w:rsid w:val="003F67EE"/>
    <w:rsid w:val="003F6DF0"/>
    <w:rsid w:val="003F70F7"/>
    <w:rsid w:val="003F74A3"/>
    <w:rsid w:val="003F7A0F"/>
    <w:rsid w:val="003F7DB2"/>
    <w:rsid w:val="004005F0"/>
    <w:rsid w:val="00400B66"/>
    <w:rsid w:val="00400EE2"/>
    <w:rsid w:val="0040136F"/>
    <w:rsid w:val="004030C2"/>
    <w:rsid w:val="00403214"/>
    <w:rsid w:val="0040334D"/>
    <w:rsid w:val="004033B4"/>
    <w:rsid w:val="00403645"/>
    <w:rsid w:val="004047B5"/>
    <w:rsid w:val="00404FE0"/>
    <w:rsid w:val="00405823"/>
    <w:rsid w:val="004061F2"/>
    <w:rsid w:val="004066AE"/>
    <w:rsid w:val="00406797"/>
    <w:rsid w:val="00406A82"/>
    <w:rsid w:val="0040749D"/>
    <w:rsid w:val="0041011B"/>
    <w:rsid w:val="0041094B"/>
    <w:rsid w:val="00410C20"/>
    <w:rsid w:val="004110BA"/>
    <w:rsid w:val="00411D0F"/>
    <w:rsid w:val="00412DF0"/>
    <w:rsid w:val="00413A70"/>
    <w:rsid w:val="00413AAE"/>
    <w:rsid w:val="00413D1C"/>
    <w:rsid w:val="0041442D"/>
    <w:rsid w:val="00414655"/>
    <w:rsid w:val="00415B5D"/>
    <w:rsid w:val="00416307"/>
    <w:rsid w:val="00416A4F"/>
    <w:rsid w:val="00417390"/>
    <w:rsid w:val="004174B8"/>
    <w:rsid w:val="0042024A"/>
    <w:rsid w:val="004212A6"/>
    <w:rsid w:val="00421850"/>
    <w:rsid w:val="00421E89"/>
    <w:rsid w:val="004226A3"/>
    <w:rsid w:val="00423854"/>
    <w:rsid w:val="00423AC4"/>
    <w:rsid w:val="00424FDC"/>
    <w:rsid w:val="00425279"/>
    <w:rsid w:val="0042592F"/>
    <w:rsid w:val="00426763"/>
    <w:rsid w:val="004270B9"/>
    <w:rsid w:val="004275E4"/>
    <w:rsid w:val="0042799E"/>
    <w:rsid w:val="004305FA"/>
    <w:rsid w:val="00430E10"/>
    <w:rsid w:val="004323AB"/>
    <w:rsid w:val="004326E5"/>
    <w:rsid w:val="00433064"/>
    <w:rsid w:val="00433C6A"/>
    <w:rsid w:val="004351F3"/>
    <w:rsid w:val="004352C0"/>
    <w:rsid w:val="00435893"/>
    <w:rsid w:val="004358D2"/>
    <w:rsid w:val="00436024"/>
    <w:rsid w:val="0044067A"/>
    <w:rsid w:val="00440811"/>
    <w:rsid w:val="004409B6"/>
    <w:rsid w:val="00440A62"/>
    <w:rsid w:val="00441C46"/>
    <w:rsid w:val="00442F56"/>
    <w:rsid w:val="0044394B"/>
    <w:rsid w:val="00443ADD"/>
    <w:rsid w:val="0044443C"/>
    <w:rsid w:val="0044464E"/>
    <w:rsid w:val="00444785"/>
    <w:rsid w:val="00444BB0"/>
    <w:rsid w:val="00445E76"/>
    <w:rsid w:val="0044689F"/>
    <w:rsid w:val="00446D62"/>
    <w:rsid w:val="00447341"/>
    <w:rsid w:val="00447B1D"/>
    <w:rsid w:val="00447C31"/>
    <w:rsid w:val="004510ED"/>
    <w:rsid w:val="00451CCC"/>
    <w:rsid w:val="00452AE8"/>
    <w:rsid w:val="00452CFB"/>
    <w:rsid w:val="004536AA"/>
    <w:rsid w:val="0045398D"/>
    <w:rsid w:val="004541F1"/>
    <w:rsid w:val="00454B9B"/>
    <w:rsid w:val="00455046"/>
    <w:rsid w:val="00456074"/>
    <w:rsid w:val="00456188"/>
    <w:rsid w:val="004571A8"/>
    <w:rsid w:val="004572C9"/>
    <w:rsid w:val="00457476"/>
    <w:rsid w:val="0046076C"/>
    <w:rsid w:val="00460A67"/>
    <w:rsid w:val="004614FB"/>
    <w:rsid w:val="00461D78"/>
    <w:rsid w:val="00462951"/>
    <w:rsid w:val="00462B21"/>
    <w:rsid w:val="004632A1"/>
    <w:rsid w:val="00464372"/>
    <w:rsid w:val="00466866"/>
    <w:rsid w:val="004702DE"/>
    <w:rsid w:val="0047036B"/>
    <w:rsid w:val="0047049C"/>
    <w:rsid w:val="00470504"/>
    <w:rsid w:val="004705D9"/>
    <w:rsid w:val="00470B8D"/>
    <w:rsid w:val="00471D16"/>
    <w:rsid w:val="00471F86"/>
    <w:rsid w:val="004722F9"/>
    <w:rsid w:val="00472639"/>
    <w:rsid w:val="00472DD2"/>
    <w:rsid w:val="00473AF5"/>
    <w:rsid w:val="00474752"/>
    <w:rsid w:val="004747B2"/>
    <w:rsid w:val="004747D6"/>
    <w:rsid w:val="00474CEE"/>
    <w:rsid w:val="00475017"/>
    <w:rsid w:val="004751D3"/>
    <w:rsid w:val="004757DE"/>
    <w:rsid w:val="00475F03"/>
    <w:rsid w:val="00476DCA"/>
    <w:rsid w:val="00477EE9"/>
    <w:rsid w:val="00480998"/>
    <w:rsid w:val="00480A8E"/>
    <w:rsid w:val="00480F8F"/>
    <w:rsid w:val="004816BF"/>
    <w:rsid w:val="00482C91"/>
    <w:rsid w:val="004834F3"/>
    <w:rsid w:val="00485180"/>
    <w:rsid w:val="0048525E"/>
    <w:rsid w:val="004859C8"/>
    <w:rsid w:val="004862A4"/>
    <w:rsid w:val="00486FE2"/>
    <w:rsid w:val="004875BE"/>
    <w:rsid w:val="00487A0E"/>
    <w:rsid w:val="00487D5F"/>
    <w:rsid w:val="00487F5B"/>
    <w:rsid w:val="00490751"/>
    <w:rsid w:val="004909F9"/>
    <w:rsid w:val="00490B97"/>
    <w:rsid w:val="00490E60"/>
    <w:rsid w:val="00491236"/>
    <w:rsid w:val="00491606"/>
    <w:rsid w:val="00491D6F"/>
    <w:rsid w:val="00491D7C"/>
    <w:rsid w:val="004924C0"/>
    <w:rsid w:val="00493089"/>
    <w:rsid w:val="00493B55"/>
    <w:rsid w:val="00493ED5"/>
    <w:rsid w:val="00494267"/>
    <w:rsid w:val="0049558C"/>
    <w:rsid w:val="0049570D"/>
    <w:rsid w:val="00497D33"/>
    <w:rsid w:val="004A032E"/>
    <w:rsid w:val="004A061D"/>
    <w:rsid w:val="004A07AE"/>
    <w:rsid w:val="004A1C1E"/>
    <w:rsid w:val="004A1E58"/>
    <w:rsid w:val="004A2333"/>
    <w:rsid w:val="004A2FDC"/>
    <w:rsid w:val="004A32C4"/>
    <w:rsid w:val="004A3D43"/>
    <w:rsid w:val="004A470A"/>
    <w:rsid w:val="004A47FC"/>
    <w:rsid w:val="004A49BA"/>
    <w:rsid w:val="004A524D"/>
    <w:rsid w:val="004A52C1"/>
    <w:rsid w:val="004A584E"/>
    <w:rsid w:val="004A5E46"/>
    <w:rsid w:val="004A6296"/>
    <w:rsid w:val="004A6EA5"/>
    <w:rsid w:val="004A6EE1"/>
    <w:rsid w:val="004A7377"/>
    <w:rsid w:val="004A79A1"/>
    <w:rsid w:val="004B0469"/>
    <w:rsid w:val="004B0E9D"/>
    <w:rsid w:val="004B231A"/>
    <w:rsid w:val="004B240D"/>
    <w:rsid w:val="004B34F0"/>
    <w:rsid w:val="004B4253"/>
    <w:rsid w:val="004B4E8C"/>
    <w:rsid w:val="004B5307"/>
    <w:rsid w:val="004B5B98"/>
    <w:rsid w:val="004B605A"/>
    <w:rsid w:val="004B6788"/>
    <w:rsid w:val="004B7249"/>
    <w:rsid w:val="004C006B"/>
    <w:rsid w:val="004C0B5D"/>
    <w:rsid w:val="004C1221"/>
    <w:rsid w:val="004C2961"/>
    <w:rsid w:val="004C2A16"/>
    <w:rsid w:val="004C2FF7"/>
    <w:rsid w:val="004C3CB1"/>
    <w:rsid w:val="004C476C"/>
    <w:rsid w:val="004C6120"/>
    <w:rsid w:val="004C6CC8"/>
    <w:rsid w:val="004C724A"/>
    <w:rsid w:val="004D0189"/>
    <w:rsid w:val="004D0EF1"/>
    <w:rsid w:val="004D16B8"/>
    <w:rsid w:val="004D1BB8"/>
    <w:rsid w:val="004D318B"/>
    <w:rsid w:val="004D3D8E"/>
    <w:rsid w:val="004D4557"/>
    <w:rsid w:val="004D4A10"/>
    <w:rsid w:val="004D53B8"/>
    <w:rsid w:val="004D7608"/>
    <w:rsid w:val="004D7B05"/>
    <w:rsid w:val="004D7B85"/>
    <w:rsid w:val="004D7EDD"/>
    <w:rsid w:val="004E011D"/>
    <w:rsid w:val="004E0210"/>
    <w:rsid w:val="004E13D4"/>
    <w:rsid w:val="004E2567"/>
    <w:rsid w:val="004E2568"/>
    <w:rsid w:val="004E3576"/>
    <w:rsid w:val="004E3F43"/>
    <w:rsid w:val="004E5256"/>
    <w:rsid w:val="004E5D3C"/>
    <w:rsid w:val="004E60F4"/>
    <w:rsid w:val="004E613D"/>
    <w:rsid w:val="004F015A"/>
    <w:rsid w:val="004F0882"/>
    <w:rsid w:val="004F1050"/>
    <w:rsid w:val="004F12DF"/>
    <w:rsid w:val="004F25B3"/>
    <w:rsid w:val="004F2A1E"/>
    <w:rsid w:val="004F4315"/>
    <w:rsid w:val="004F53EC"/>
    <w:rsid w:val="004F608B"/>
    <w:rsid w:val="004F6688"/>
    <w:rsid w:val="004F69E3"/>
    <w:rsid w:val="004F7CF3"/>
    <w:rsid w:val="00501445"/>
    <w:rsid w:val="00501495"/>
    <w:rsid w:val="00501584"/>
    <w:rsid w:val="00501987"/>
    <w:rsid w:val="0050274C"/>
    <w:rsid w:val="00502DE2"/>
    <w:rsid w:val="00503AC6"/>
    <w:rsid w:val="00503AE3"/>
    <w:rsid w:val="00504D39"/>
    <w:rsid w:val="00505363"/>
    <w:rsid w:val="005055B0"/>
    <w:rsid w:val="00505EE6"/>
    <w:rsid w:val="0050606E"/>
    <w:rsid w:val="0050662E"/>
    <w:rsid w:val="0050773F"/>
    <w:rsid w:val="00507D87"/>
    <w:rsid w:val="00507F4A"/>
    <w:rsid w:val="00510323"/>
    <w:rsid w:val="00510892"/>
    <w:rsid w:val="00510D23"/>
    <w:rsid w:val="0051153D"/>
    <w:rsid w:val="00511FE8"/>
    <w:rsid w:val="00512972"/>
    <w:rsid w:val="00512E07"/>
    <w:rsid w:val="005146F9"/>
    <w:rsid w:val="0051493B"/>
    <w:rsid w:val="00514F25"/>
    <w:rsid w:val="00515082"/>
    <w:rsid w:val="00515314"/>
    <w:rsid w:val="00515D68"/>
    <w:rsid w:val="00515E14"/>
    <w:rsid w:val="005171DC"/>
    <w:rsid w:val="00517680"/>
    <w:rsid w:val="0052097D"/>
    <w:rsid w:val="00520C4F"/>
    <w:rsid w:val="00520D59"/>
    <w:rsid w:val="005218EE"/>
    <w:rsid w:val="00522C37"/>
    <w:rsid w:val="00523444"/>
    <w:rsid w:val="005242E0"/>
    <w:rsid w:val="005245F7"/>
    <w:rsid w:val="005249B7"/>
    <w:rsid w:val="005249C4"/>
    <w:rsid w:val="00524CBC"/>
    <w:rsid w:val="0052518F"/>
    <w:rsid w:val="005251A5"/>
    <w:rsid w:val="005259D1"/>
    <w:rsid w:val="0052693C"/>
    <w:rsid w:val="00526E40"/>
    <w:rsid w:val="0052754F"/>
    <w:rsid w:val="0053143C"/>
    <w:rsid w:val="00531AF6"/>
    <w:rsid w:val="00532268"/>
    <w:rsid w:val="00532A83"/>
    <w:rsid w:val="005337EA"/>
    <w:rsid w:val="00533E20"/>
    <w:rsid w:val="005341B7"/>
    <w:rsid w:val="005342D2"/>
    <w:rsid w:val="0053499F"/>
    <w:rsid w:val="00534C79"/>
    <w:rsid w:val="0053651F"/>
    <w:rsid w:val="005373F4"/>
    <w:rsid w:val="0054089B"/>
    <w:rsid w:val="00541117"/>
    <w:rsid w:val="00541896"/>
    <w:rsid w:val="00542E65"/>
    <w:rsid w:val="00543739"/>
    <w:rsid w:val="0054378B"/>
    <w:rsid w:val="005440C4"/>
    <w:rsid w:val="005442A0"/>
    <w:rsid w:val="00544938"/>
    <w:rsid w:val="0054495C"/>
    <w:rsid w:val="00544AB9"/>
    <w:rsid w:val="00545107"/>
    <w:rsid w:val="00545CE7"/>
    <w:rsid w:val="00546726"/>
    <w:rsid w:val="00546886"/>
    <w:rsid w:val="005473E2"/>
    <w:rsid w:val="00547412"/>
    <w:rsid w:val="005474CA"/>
    <w:rsid w:val="00547C35"/>
    <w:rsid w:val="00551FF9"/>
    <w:rsid w:val="00552735"/>
    <w:rsid w:val="00552F9E"/>
    <w:rsid w:val="00552FFB"/>
    <w:rsid w:val="00553EA6"/>
    <w:rsid w:val="00554D70"/>
    <w:rsid w:val="00554F1C"/>
    <w:rsid w:val="00555420"/>
    <w:rsid w:val="005569CD"/>
    <w:rsid w:val="005570F0"/>
    <w:rsid w:val="00557FEE"/>
    <w:rsid w:val="00560839"/>
    <w:rsid w:val="00562043"/>
    <w:rsid w:val="00562392"/>
    <w:rsid w:val="005623AE"/>
    <w:rsid w:val="0056302F"/>
    <w:rsid w:val="005635EE"/>
    <w:rsid w:val="0056411F"/>
    <w:rsid w:val="00564D8F"/>
    <w:rsid w:val="00564F63"/>
    <w:rsid w:val="005658C2"/>
    <w:rsid w:val="005658EF"/>
    <w:rsid w:val="0056598C"/>
    <w:rsid w:val="00565F20"/>
    <w:rsid w:val="00567255"/>
    <w:rsid w:val="005673F7"/>
    <w:rsid w:val="00567644"/>
    <w:rsid w:val="00567CF2"/>
    <w:rsid w:val="00570562"/>
    <w:rsid w:val="00570680"/>
    <w:rsid w:val="005710D7"/>
    <w:rsid w:val="005712D9"/>
    <w:rsid w:val="005716A8"/>
    <w:rsid w:val="00571859"/>
    <w:rsid w:val="00571BFE"/>
    <w:rsid w:val="00572D4C"/>
    <w:rsid w:val="00572E2C"/>
    <w:rsid w:val="005730EC"/>
    <w:rsid w:val="0057379B"/>
    <w:rsid w:val="00574382"/>
    <w:rsid w:val="00574534"/>
    <w:rsid w:val="0057490F"/>
    <w:rsid w:val="005753E9"/>
    <w:rsid w:val="00575646"/>
    <w:rsid w:val="00575BC9"/>
    <w:rsid w:val="0057666A"/>
    <w:rsid w:val="005768D1"/>
    <w:rsid w:val="00576993"/>
    <w:rsid w:val="005769AE"/>
    <w:rsid w:val="00576C7C"/>
    <w:rsid w:val="00577776"/>
    <w:rsid w:val="00580EBD"/>
    <w:rsid w:val="005812B1"/>
    <w:rsid w:val="00581C65"/>
    <w:rsid w:val="00582A60"/>
    <w:rsid w:val="005840DF"/>
    <w:rsid w:val="00584D02"/>
    <w:rsid w:val="005859BF"/>
    <w:rsid w:val="00585B5D"/>
    <w:rsid w:val="00586860"/>
    <w:rsid w:val="00587455"/>
    <w:rsid w:val="005874C2"/>
    <w:rsid w:val="005878F8"/>
    <w:rsid w:val="00587C04"/>
    <w:rsid w:val="00587DD9"/>
    <w:rsid w:val="00587DFD"/>
    <w:rsid w:val="00590FE4"/>
    <w:rsid w:val="0059102F"/>
    <w:rsid w:val="00591BA7"/>
    <w:rsid w:val="0059278C"/>
    <w:rsid w:val="00593CDC"/>
    <w:rsid w:val="0059521B"/>
    <w:rsid w:val="00596797"/>
    <w:rsid w:val="00596BB3"/>
    <w:rsid w:val="00596F8C"/>
    <w:rsid w:val="00597020"/>
    <w:rsid w:val="0059702C"/>
    <w:rsid w:val="005972E3"/>
    <w:rsid w:val="005A03D3"/>
    <w:rsid w:val="005A0A6F"/>
    <w:rsid w:val="005A0D53"/>
    <w:rsid w:val="005A0F0A"/>
    <w:rsid w:val="005A16BD"/>
    <w:rsid w:val="005A1984"/>
    <w:rsid w:val="005A1B95"/>
    <w:rsid w:val="005A415B"/>
    <w:rsid w:val="005A4CCB"/>
    <w:rsid w:val="005A4DD8"/>
    <w:rsid w:val="005A4EE0"/>
    <w:rsid w:val="005A5916"/>
    <w:rsid w:val="005A5D81"/>
    <w:rsid w:val="005A6BF3"/>
    <w:rsid w:val="005A7B3B"/>
    <w:rsid w:val="005B0DD0"/>
    <w:rsid w:val="005B30D5"/>
    <w:rsid w:val="005B3C51"/>
    <w:rsid w:val="005B41D2"/>
    <w:rsid w:val="005B470A"/>
    <w:rsid w:val="005B55F7"/>
    <w:rsid w:val="005B5E31"/>
    <w:rsid w:val="005B6019"/>
    <w:rsid w:val="005B69BA"/>
    <w:rsid w:val="005B6C66"/>
    <w:rsid w:val="005B71F4"/>
    <w:rsid w:val="005B7C12"/>
    <w:rsid w:val="005C11AD"/>
    <w:rsid w:val="005C16D0"/>
    <w:rsid w:val="005C1F36"/>
    <w:rsid w:val="005C24A8"/>
    <w:rsid w:val="005C24FA"/>
    <w:rsid w:val="005C28C5"/>
    <w:rsid w:val="005C28D6"/>
    <w:rsid w:val="005C297B"/>
    <w:rsid w:val="005C2E30"/>
    <w:rsid w:val="005C3189"/>
    <w:rsid w:val="005C4167"/>
    <w:rsid w:val="005C440E"/>
    <w:rsid w:val="005C4AF9"/>
    <w:rsid w:val="005C5267"/>
    <w:rsid w:val="005C5E09"/>
    <w:rsid w:val="005D0011"/>
    <w:rsid w:val="005D0246"/>
    <w:rsid w:val="005D040B"/>
    <w:rsid w:val="005D0CA2"/>
    <w:rsid w:val="005D120C"/>
    <w:rsid w:val="005D1411"/>
    <w:rsid w:val="005D1B78"/>
    <w:rsid w:val="005D206B"/>
    <w:rsid w:val="005D22E3"/>
    <w:rsid w:val="005D2753"/>
    <w:rsid w:val="005D3A7E"/>
    <w:rsid w:val="005D425A"/>
    <w:rsid w:val="005D46DA"/>
    <w:rsid w:val="005D47C0"/>
    <w:rsid w:val="005D4E5F"/>
    <w:rsid w:val="005D5F83"/>
    <w:rsid w:val="005E077A"/>
    <w:rsid w:val="005E0ECD"/>
    <w:rsid w:val="005E1073"/>
    <w:rsid w:val="005E14CB"/>
    <w:rsid w:val="005E24D0"/>
    <w:rsid w:val="005E3659"/>
    <w:rsid w:val="005E379A"/>
    <w:rsid w:val="005E3B42"/>
    <w:rsid w:val="005E5186"/>
    <w:rsid w:val="005E65C7"/>
    <w:rsid w:val="005E6B01"/>
    <w:rsid w:val="005E6DDF"/>
    <w:rsid w:val="005E6F3A"/>
    <w:rsid w:val="005E6FED"/>
    <w:rsid w:val="005E749D"/>
    <w:rsid w:val="005E7B90"/>
    <w:rsid w:val="005F0896"/>
    <w:rsid w:val="005F2423"/>
    <w:rsid w:val="005F25EF"/>
    <w:rsid w:val="005F4DB7"/>
    <w:rsid w:val="005F5632"/>
    <w:rsid w:val="005F56A8"/>
    <w:rsid w:val="005F58E5"/>
    <w:rsid w:val="005F5D10"/>
    <w:rsid w:val="005F70BE"/>
    <w:rsid w:val="005F7519"/>
    <w:rsid w:val="005F76EB"/>
    <w:rsid w:val="006010C0"/>
    <w:rsid w:val="00601B69"/>
    <w:rsid w:val="00601FE4"/>
    <w:rsid w:val="00602849"/>
    <w:rsid w:val="00602A68"/>
    <w:rsid w:val="00602D32"/>
    <w:rsid w:val="0060316C"/>
    <w:rsid w:val="00605D91"/>
    <w:rsid w:val="006065D7"/>
    <w:rsid w:val="006065EF"/>
    <w:rsid w:val="00610390"/>
    <w:rsid w:val="0061064A"/>
    <w:rsid w:val="00610E78"/>
    <w:rsid w:val="006112FE"/>
    <w:rsid w:val="00612BA6"/>
    <w:rsid w:val="00613B72"/>
    <w:rsid w:val="00613F9A"/>
    <w:rsid w:val="00614787"/>
    <w:rsid w:val="00614DA1"/>
    <w:rsid w:val="00615779"/>
    <w:rsid w:val="00615D00"/>
    <w:rsid w:val="006162B1"/>
    <w:rsid w:val="00616C21"/>
    <w:rsid w:val="00620A80"/>
    <w:rsid w:val="00620C82"/>
    <w:rsid w:val="00622136"/>
    <w:rsid w:val="006236B5"/>
    <w:rsid w:val="0062517C"/>
    <w:rsid w:val="006253B7"/>
    <w:rsid w:val="006253F5"/>
    <w:rsid w:val="006258C9"/>
    <w:rsid w:val="00625B87"/>
    <w:rsid w:val="00625C3D"/>
    <w:rsid w:val="00625DC0"/>
    <w:rsid w:val="00625DC8"/>
    <w:rsid w:val="006262BB"/>
    <w:rsid w:val="00626572"/>
    <w:rsid w:val="0062717A"/>
    <w:rsid w:val="006319A9"/>
    <w:rsid w:val="006320A3"/>
    <w:rsid w:val="00632853"/>
    <w:rsid w:val="00633737"/>
    <w:rsid w:val="006338A5"/>
    <w:rsid w:val="00634D7B"/>
    <w:rsid w:val="00635DC4"/>
    <w:rsid w:val="006404AA"/>
    <w:rsid w:val="0064129B"/>
    <w:rsid w:val="00641C9A"/>
    <w:rsid w:val="00641CC6"/>
    <w:rsid w:val="00641E06"/>
    <w:rsid w:val="00642396"/>
    <w:rsid w:val="006423FC"/>
    <w:rsid w:val="006430DD"/>
    <w:rsid w:val="0064313D"/>
    <w:rsid w:val="00643BA9"/>
    <w:rsid w:val="00643F71"/>
    <w:rsid w:val="006444E8"/>
    <w:rsid w:val="006450D6"/>
    <w:rsid w:val="0064524C"/>
    <w:rsid w:val="00646AED"/>
    <w:rsid w:val="00646CA9"/>
    <w:rsid w:val="006470E1"/>
    <w:rsid w:val="006473C1"/>
    <w:rsid w:val="006473D6"/>
    <w:rsid w:val="006514F9"/>
    <w:rsid w:val="00651669"/>
    <w:rsid w:val="00651B48"/>
    <w:rsid w:val="00651FCE"/>
    <w:rsid w:val="006522E1"/>
    <w:rsid w:val="00653C19"/>
    <w:rsid w:val="00654AE1"/>
    <w:rsid w:val="00654C2B"/>
    <w:rsid w:val="00655717"/>
    <w:rsid w:val="0065641E"/>
    <w:rsid w:val="006564B9"/>
    <w:rsid w:val="00656999"/>
    <w:rsid w:val="00656C84"/>
    <w:rsid w:val="006570B5"/>
    <w:rsid w:val="006570FC"/>
    <w:rsid w:val="0066062E"/>
    <w:rsid w:val="00660BBD"/>
    <w:rsid w:val="00660E5F"/>
    <w:rsid w:val="00660E96"/>
    <w:rsid w:val="00661147"/>
    <w:rsid w:val="006613D5"/>
    <w:rsid w:val="0066646D"/>
    <w:rsid w:val="00667638"/>
    <w:rsid w:val="00667DFF"/>
    <w:rsid w:val="006700DB"/>
    <w:rsid w:val="00671280"/>
    <w:rsid w:val="0067183A"/>
    <w:rsid w:val="00671AC6"/>
    <w:rsid w:val="00672020"/>
    <w:rsid w:val="006727F2"/>
    <w:rsid w:val="00673513"/>
    <w:rsid w:val="00673674"/>
    <w:rsid w:val="00674924"/>
    <w:rsid w:val="00675E77"/>
    <w:rsid w:val="00676019"/>
    <w:rsid w:val="006773D7"/>
    <w:rsid w:val="00677655"/>
    <w:rsid w:val="00677CDF"/>
    <w:rsid w:val="00680547"/>
    <w:rsid w:val="00680887"/>
    <w:rsid w:val="00680A95"/>
    <w:rsid w:val="00680FF3"/>
    <w:rsid w:val="006810C0"/>
    <w:rsid w:val="0068139E"/>
    <w:rsid w:val="00681F9B"/>
    <w:rsid w:val="00682FB4"/>
    <w:rsid w:val="00683102"/>
    <w:rsid w:val="00683513"/>
    <w:rsid w:val="00683C97"/>
    <w:rsid w:val="0068447C"/>
    <w:rsid w:val="0068520A"/>
    <w:rsid w:val="00685233"/>
    <w:rsid w:val="006855FC"/>
    <w:rsid w:val="0068589A"/>
    <w:rsid w:val="00686044"/>
    <w:rsid w:val="0068617A"/>
    <w:rsid w:val="006865FD"/>
    <w:rsid w:val="00686F85"/>
    <w:rsid w:val="00687118"/>
    <w:rsid w:val="00687625"/>
    <w:rsid w:val="00687647"/>
    <w:rsid w:val="0068781F"/>
    <w:rsid w:val="006878AC"/>
    <w:rsid w:val="00687A2B"/>
    <w:rsid w:val="00687B6D"/>
    <w:rsid w:val="006900E2"/>
    <w:rsid w:val="00690A84"/>
    <w:rsid w:val="0069124B"/>
    <w:rsid w:val="00691ABB"/>
    <w:rsid w:val="0069200C"/>
    <w:rsid w:val="00692351"/>
    <w:rsid w:val="00692B1B"/>
    <w:rsid w:val="00693C2C"/>
    <w:rsid w:val="00694036"/>
    <w:rsid w:val="00694725"/>
    <w:rsid w:val="0069478E"/>
    <w:rsid w:val="006947C4"/>
    <w:rsid w:val="006969AD"/>
    <w:rsid w:val="0069712D"/>
    <w:rsid w:val="0069726B"/>
    <w:rsid w:val="00697C37"/>
    <w:rsid w:val="006A0F07"/>
    <w:rsid w:val="006A1FAC"/>
    <w:rsid w:val="006A29F7"/>
    <w:rsid w:val="006A5470"/>
    <w:rsid w:val="006A55D9"/>
    <w:rsid w:val="006A64CE"/>
    <w:rsid w:val="006A66D6"/>
    <w:rsid w:val="006A688B"/>
    <w:rsid w:val="006B0479"/>
    <w:rsid w:val="006B0B19"/>
    <w:rsid w:val="006B1341"/>
    <w:rsid w:val="006B184D"/>
    <w:rsid w:val="006B36DF"/>
    <w:rsid w:val="006B3F45"/>
    <w:rsid w:val="006B4398"/>
    <w:rsid w:val="006B477A"/>
    <w:rsid w:val="006B5C7B"/>
    <w:rsid w:val="006B6A8F"/>
    <w:rsid w:val="006B7FBA"/>
    <w:rsid w:val="006C02F6"/>
    <w:rsid w:val="006C08D3"/>
    <w:rsid w:val="006C1881"/>
    <w:rsid w:val="006C1D6C"/>
    <w:rsid w:val="006C265F"/>
    <w:rsid w:val="006C2952"/>
    <w:rsid w:val="006C303C"/>
    <w:rsid w:val="006C30F5"/>
    <w:rsid w:val="006C332F"/>
    <w:rsid w:val="006C3561"/>
    <w:rsid w:val="006C3D19"/>
    <w:rsid w:val="006C3E89"/>
    <w:rsid w:val="006C552F"/>
    <w:rsid w:val="006C63B4"/>
    <w:rsid w:val="006C72B0"/>
    <w:rsid w:val="006C7596"/>
    <w:rsid w:val="006C7AAC"/>
    <w:rsid w:val="006C7B09"/>
    <w:rsid w:val="006D0757"/>
    <w:rsid w:val="006D07AF"/>
    <w:rsid w:val="006D07E0"/>
    <w:rsid w:val="006D0BDA"/>
    <w:rsid w:val="006D1332"/>
    <w:rsid w:val="006D1582"/>
    <w:rsid w:val="006D1590"/>
    <w:rsid w:val="006D1A96"/>
    <w:rsid w:val="006D3568"/>
    <w:rsid w:val="006D3AEF"/>
    <w:rsid w:val="006D609C"/>
    <w:rsid w:val="006D756E"/>
    <w:rsid w:val="006D7650"/>
    <w:rsid w:val="006E032E"/>
    <w:rsid w:val="006E0A8E"/>
    <w:rsid w:val="006E22E7"/>
    <w:rsid w:val="006E2568"/>
    <w:rsid w:val="006E272E"/>
    <w:rsid w:val="006E2DC7"/>
    <w:rsid w:val="006E3632"/>
    <w:rsid w:val="006E395D"/>
    <w:rsid w:val="006E5707"/>
    <w:rsid w:val="006E7830"/>
    <w:rsid w:val="006F1308"/>
    <w:rsid w:val="006F1BA0"/>
    <w:rsid w:val="006F2595"/>
    <w:rsid w:val="006F27BC"/>
    <w:rsid w:val="006F2B40"/>
    <w:rsid w:val="006F47F0"/>
    <w:rsid w:val="006F4916"/>
    <w:rsid w:val="006F4A73"/>
    <w:rsid w:val="006F51CC"/>
    <w:rsid w:val="006F590E"/>
    <w:rsid w:val="006F5968"/>
    <w:rsid w:val="006F6520"/>
    <w:rsid w:val="006F7427"/>
    <w:rsid w:val="006F766C"/>
    <w:rsid w:val="00700158"/>
    <w:rsid w:val="007004E6"/>
    <w:rsid w:val="007016C3"/>
    <w:rsid w:val="0070288F"/>
    <w:rsid w:val="00702A16"/>
    <w:rsid w:val="00702F8D"/>
    <w:rsid w:val="00703E9F"/>
    <w:rsid w:val="00704185"/>
    <w:rsid w:val="0070439E"/>
    <w:rsid w:val="0070445D"/>
    <w:rsid w:val="007062E4"/>
    <w:rsid w:val="007077C3"/>
    <w:rsid w:val="00712115"/>
    <w:rsid w:val="007123AC"/>
    <w:rsid w:val="00712557"/>
    <w:rsid w:val="00713850"/>
    <w:rsid w:val="00714081"/>
    <w:rsid w:val="00714824"/>
    <w:rsid w:val="00715DE2"/>
    <w:rsid w:val="007162F9"/>
    <w:rsid w:val="00716381"/>
    <w:rsid w:val="00716D6A"/>
    <w:rsid w:val="00717039"/>
    <w:rsid w:val="00717082"/>
    <w:rsid w:val="00717144"/>
    <w:rsid w:val="00717686"/>
    <w:rsid w:val="007204D0"/>
    <w:rsid w:val="0072085F"/>
    <w:rsid w:val="00722332"/>
    <w:rsid w:val="0072235F"/>
    <w:rsid w:val="0072446D"/>
    <w:rsid w:val="0072679B"/>
    <w:rsid w:val="00726FD8"/>
    <w:rsid w:val="0072710F"/>
    <w:rsid w:val="00727727"/>
    <w:rsid w:val="00727E68"/>
    <w:rsid w:val="00730107"/>
    <w:rsid w:val="00730EBF"/>
    <w:rsid w:val="007311DD"/>
    <w:rsid w:val="007319BE"/>
    <w:rsid w:val="00732771"/>
    <w:rsid w:val="007327A5"/>
    <w:rsid w:val="0073456C"/>
    <w:rsid w:val="00734CB7"/>
    <w:rsid w:val="00734DC1"/>
    <w:rsid w:val="00735E6F"/>
    <w:rsid w:val="00736BC3"/>
    <w:rsid w:val="0073718E"/>
    <w:rsid w:val="00737580"/>
    <w:rsid w:val="00737E72"/>
    <w:rsid w:val="007402E2"/>
    <w:rsid w:val="007403D7"/>
    <w:rsid w:val="007404FB"/>
    <w:rsid w:val="007405F4"/>
    <w:rsid w:val="0074064C"/>
    <w:rsid w:val="00740CC2"/>
    <w:rsid w:val="00741156"/>
    <w:rsid w:val="00741E16"/>
    <w:rsid w:val="007421C8"/>
    <w:rsid w:val="007426C7"/>
    <w:rsid w:val="00743755"/>
    <w:rsid w:val="007437FB"/>
    <w:rsid w:val="007449BF"/>
    <w:rsid w:val="0074503E"/>
    <w:rsid w:val="007462E5"/>
    <w:rsid w:val="00746532"/>
    <w:rsid w:val="00747462"/>
    <w:rsid w:val="00747C76"/>
    <w:rsid w:val="00747CD2"/>
    <w:rsid w:val="00750265"/>
    <w:rsid w:val="00750D71"/>
    <w:rsid w:val="0075358C"/>
    <w:rsid w:val="007537A4"/>
    <w:rsid w:val="00753ABC"/>
    <w:rsid w:val="007544D0"/>
    <w:rsid w:val="00755665"/>
    <w:rsid w:val="0075644D"/>
    <w:rsid w:val="00756CF6"/>
    <w:rsid w:val="007571A5"/>
    <w:rsid w:val="00757201"/>
    <w:rsid w:val="00757268"/>
    <w:rsid w:val="0075734B"/>
    <w:rsid w:val="00757812"/>
    <w:rsid w:val="00760E57"/>
    <w:rsid w:val="007614AA"/>
    <w:rsid w:val="00761BC7"/>
    <w:rsid w:val="00761C8E"/>
    <w:rsid w:val="00762E3C"/>
    <w:rsid w:val="00763210"/>
    <w:rsid w:val="00763E35"/>
    <w:rsid w:val="00763EBC"/>
    <w:rsid w:val="007649D1"/>
    <w:rsid w:val="0076644B"/>
    <w:rsid w:val="0076666F"/>
    <w:rsid w:val="00766D30"/>
    <w:rsid w:val="00770ABA"/>
    <w:rsid w:val="00770EB6"/>
    <w:rsid w:val="00771852"/>
    <w:rsid w:val="0077185E"/>
    <w:rsid w:val="00772CC9"/>
    <w:rsid w:val="00774C4F"/>
    <w:rsid w:val="00775FF9"/>
    <w:rsid w:val="00776635"/>
    <w:rsid w:val="00776724"/>
    <w:rsid w:val="00776FAC"/>
    <w:rsid w:val="0077722D"/>
    <w:rsid w:val="0077763C"/>
    <w:rsid w:val="00777730"/>
    <w:rsid w:val="00777823"/>
    <w:rsid w:val="00777982"/>
    <w:rsid w:val="007807B1"/>
    <w:rsid w:val="0078091D"/>
    <w:rsid w:val="0078210C"/>
    <w:rsid w:val="00782E26"/>
    <w:rsid w:val="007832DC"/>
    <w:rsid w:val="00783C8C"/>
    <w:rsid w:val="00784BA5"/>
    <w:rsid w:val="00785499"/>
    <w:rsid w:val="00785C9E"/>
    <w:rsid w:val="0078654C"/>
    <w:rsid w:val="0079293B"/>
    <w:rsid w:val="007929D2"/>
    <w:rsid w:val="00792C4D"/>
    <w:rsid w:val="007933C0"/>
    <w:rsid w:val="00793841"/>
    <w:rsid w:val="00793DDE"/>
    <w:rsid w:val="00793FEA"/>
    <w:rsid w:val="00794CA5"/>
    <w:rsid w:val="00795A82"/>
    <w:rsid w:val="0079601E"/>
    <w:rsid w:val="007969BB"/>
    <w:rsid w:val="00796C8B"/>
    <w:rsid w:val="00797123"/>
    <w:rsid w:val="007979AF"/>
    <w:rsid w:val="00797F58"/>
    <w:rsid w:val="007A0334"/>
    <w:rsid w:val="007A07E7"/>
    <w:rsid w:val="007A0C39"/>
    <w:rsid w:val="007A27FF"/>
    <w:rsid w:val="007A36DA"/>
    <w:rsid w:val="007A3D7B"/>
    <w:rsid w:val="007A44D2"/>
    <w:rsid w:val="007A47F8"/>
    <w:rsid w:val="007A482B"/>
    <w:rsid w:val="007A49B6"/>
    <w:rsid w:val="007A4DC0"/>
    <w:rsid w:val="007A6888"/>
    <w:rsid w:val="007A6970"/>
    <w:rsid w:val="007A6AFC"/>
    <w:rsid w:val="007A6FF9"/>
    <w:rsid w:val="007A70B1"/>
    <w:rsid w:val="007B0A7C"/>
    <w:rsid w:val="007B0D31"/>
    <w:rsid w:val="007B1D57"/>
    <w:rsid w:val="007B2534"/>
    <w:rsid w:val="007B2598"/>
    <w:rsid w:val="007B2E77"/>
    <w:rsid w:val="007B32F0"/>
    <w:rsid w:val="007B3910"/>
    <w:rsid w:val="007B398F"/>
    <w:rsid w:val="007B3B2A"/>
    <w:rsid w:val="007B4279"/>
    <w:rsid w:val="007B5410"/>
    <w:rsid w:val="007B5455"/>
    <w:rsid w:val="007B6C04"/>
    <w:rsid w:val="007B73B8"/>
    <w:rsid w:val="007B74D1"/>
    <w:rsid w:val="007B7D81"/>
    <w:rsid w:val="007C1C26"/>
    <w:rsid w:val="007C29F6"/>
    <w:rsid w:val="007C2E52"/>
    <w:rsid w:val="007C3B77"/>
    <w:rsid w:val="007C3BD1"/>
    <w:rsid w:val="007C3F9A"/>
    <w:rsid w:val="007C401E"/>
    <w:rsid w:val="007C44F8"/>
    <w:rsid w:val="007D02CA"/>
    <w:rsid w:val="007D2426"/>
    <w:rsid w:val="007D2962"/>
    <w:rsid w:val="007D3750"/>
    <w:rsid w:val="007D3EA1"/>
    <w:rsid w:val="007D42CA"/>
    <w:rsid w:val="007D4754"/>
    <w:rsid w:val="007D542E"/>
    <w:rsid w:val="007D5ABD"/>
    <w:rsid w:val="007D6EE8"/>
    <w:rsid w:val="007D750B"/>
    <w:rsid w:val="007D78B4"/>
    <w:rsid w:val="007D78D1"/>
    <w:rsid w:val="007D7E3A"/>
    <w:rsid w:val="007D7F88"/>
    <w:rsid w:val="007E0A74"/>
    <w:rsid w:val="007E10D3"/>
    <w:rsid w:val="007E1424"/>
    <w:rsid w:val="007E16EB"/>
    <w:rsid w:val="007E189E"/>
    <w:rsid w:val="007E2773"/>
    <w:rsid w:val="007E2886"/>
    <w:rsid w:val="007E3058"/>
    <w:rsid w:val="007E36FD"/>
    <w:rsid w:val="007E39E4"/>
    <w:rsid w:val="007E420D"/>
    <w:rsid w:val="007E4FC3"/>
    <w:rsid w:val="007E54BB"/>
    <w:rsid w:val="007E6376"/>
    <w:rsid w:val="007E79CB"/>
    <w:rsid w:val="007E7CE7"/>
    <w:rsid w:val="007F0503"/>
    <w:rsid w:val="007F0D05"/>
    <w:rsid w:val="007F134F"/>
    <w:rsid w:val="007F18ED"/>
    <w:rsid w:val="007F1FEC"/>
    <w:rsid w:val="007F228D"/>
    <w:rsid w:val="007F30A9"/>
    <w:rsid w:val="007F33F3"/>
    <w:rsid w:val="007F3E33"/>
    <w:rsid w:val="007F4AFC"/>
    <w:rsid w:val="007F4AFF"/>
    <w:rsid w:val="007F6A95"/>
    <w:rsid w:val="007F7B58"/>
    <w:rsid w:val="007F7CFC"/>
    <w:rsid w:val="00800054"/>
    <w:rsid w:val="00800B18"/>
    <w:rsid w:val="00800EFF"/>
    <w:rsid w:val="00801E15"/>
    <w:rsid w:val="00801F92"/>
    <w:rsid w:val="008022E6"/>
    <w:rsid w:val="00802B2C"/>
    <w:rsid w:val="00803406"/>
    <w:rsid w:val="008035EA"/>
    <w:rsid w:val="00803639"/>
    <w:rsid w:val="00803AF1"/>
    <w:rsid w:val="00804131"/>
    <w:rsid w:val="00804141"/>
    <w:rsid w:val="00804649"/>
    <w:rsid w:val="00804AA8"/>
    <w:rsid w:val="00806717"/>
    <w:rsid w:val="00806913"/>
    <w:rsid w:val="00807F4D"/>
    <w:rsid w:val="008102E3"/>
    <w:rsid w:val="00810708"/>
    <w:rsid w:val="008109A6"/>
    <w:rsid w:val="00810AC1"/>
    <w:rsid w:val="00810CF1"/>
    <w:rsid w:val="00810DFB"/>
    <w:rsid w:val="00810FF5"/>
    <w:rsid w:val="008111B6"/>
    <w:rsid w:val="00811382"/>
    <w:rsid w:val="00813783"/>
    <w:rsid w:val="00814CCD"/>
    <w:rsid w:val="008155F7"/>
    <w:rsid w:val="00815F8A"/>
    <w:rsid w:val="008175D4"/>
    <w:rsid w:val="00817868"/>
    <w:rsid w:val="0081797F"/>
    <w:rsid w:val="00817FA8"/>
    <w:rsid w:val="00820097"/>
    <w:rsid w:val="008207B3"/>
    <w:rsid w:val="00820A1C"/>
    <w:rsid w:val="00820B21"/>
    <w:rsid w:val="00820CF5"/>
    <w:rsid w:val="008211B6"/>
    <w:rsid w:val="00821EB2"/>
    <w:rsid w:val="008225B6"/>
    <w:rsid w:val="0082355F"/>
    <w:rsid w:val="008238DC"/>
    <w:rsid w:val="00823EC0"/>
    <w:rsid w:val="008245F1"/>
    <w:rsid w:val="00824728"/>
    <w:rsid w:val="00824B1E"/>
    <w:rsid w:val="00824F89"/>
    <w:rsid w:val="008255E8"/>
    <w:rsid w:val="008256F3"/>
    <w:rsid w:val="00825B9E"/>
    <w:rsid w:val="008262CD"/>
    <w:rsid w:val="008267A3"/>
    <w:rsid w:val="00827747"/>
    <w:rsid w:val="008278E6"/>
    <w:rsid w:val="0082797D"/>
    <w:rsid w:val="00827AC2"/>
    <w:rsid w:val="0083086E"/>
    <w:rsid w:val="00831EE7"/>
    <w:rsid w:val="008323CB"/>
    <w:rsid w:val="0083262F"/>
    <w:rsid w:val="00832B9B"/>
    <w:rsid w:val="00833B0A"/>
    <w:rsid w:val="00833D0D"/>
    <w:rsid w:val="00834DA5"/>
    <w:rsid w:val="00836570"/>
    <w:rsid w:val="008371ED"/>
    <w:rsid w:val="00837C3E"/>
    <w:rsid w:val="00837DCE"/>
    <w:rsid w:val="00837E19"/>
    <w:rsid w:val="00840587"/>
    <w:rsid w:val="008412AE"/>
    <w:rsid w:val="00842DE9"/>
    <w:rsid w:val="0084311D"/>
    <w:rsid w:val="00843343"/>
    <w:rsid w:val="00843CDB"/>
    <w:rsid w:val="00843EAD"/>
    <w:rsid w:val="00844411"/>
    <w:rsid w:val="00845076"/>
    <w:rsid w:val="00845328"/>
    <w:rsid w:val="0084626B"/>
    <w:rsid w:val="00846838"/>
    <w:rsid w:val="00847239"/>
    <w:rsid w:val="00847651"/>
    <w:rsid w:val="00847F8A"/>
    <w:rsid w:val="00850545"/>
    <w:rsid w:val="00850980"/>
    <w:rsid w:val="00850CB9"/>
    <w:rsid w:val="00851BBB"/>
    <w:rsid w:val="008520E6"/>
    <w:rsid w:val="00852456"/>
    <w:rsid w:val="008528E0"/>
    <w:rsid w:val="00853497"/>
    <w:rsid w:val="00853643"/>
    <w:rsid w:val="00854367"/>
    <w:rsid w:val="008563B3"/>
    <w:rsid w:val="00856E83"/>
    <w:rsid w:val="00856EE8"/>
    <w:rsid w:val="008573D3"/>
    <w:rsid w:val="00857553"/>
    <w:rsid w:val="00860785"/>
    <w:rsid w:val="0086218B"/>
    <w:rsid w:val="008628C6"/>
    <w:rsid w:val="008630BC"/>
    <w:rsid w:val="0086350B"/>
    <w:rsid w:val="00863AB0"/>
    <w:rsid w:val="00864127"/>
    <w:rsid w:val="00865588"/>
    <w:rsid w:val="00865893"/>
    <w:rsid w:val="00866526"/>
    <w:rsid w:val="00866E4A"/>
    <w:rsid w:val="00866F6F"/>
    <w:rsid w:val="00867837"/>
    <w:rsid w:val="00867846"/>
    <w:rsid w:val="0087063D"/>
    <w:rsid w:val="008708E2"/>
    <w:rsid w:val="008718D0"/>
    <w:rsid w:val="008719B7"/>
    <w:rsid w:val="00871FD1"/>
    <w:rsid w:val="008731C4"/>
    <w:rsid w:val="00874392"/>
    <w:rsid w:val="00874882"/>
    <w:rsid w:val="00874C35"/>
    <w:rsid w:val="00875E43"/>
    <w:rsid w:val="00875F55"/>
    <w:rsid w:val="008761D9"/>
    <w:rsid w:val="00880197"/>
    <w:rsid w:val="008803D6"/>
    <w:rsid w:val="00880E62"/>
    <w:rsid w:val="00880EB2"/>
    <w:rsid w:val="0088106C"/>
    <w:rsid w:val="00881807"/>
    <w:rsid w:val="00882254"/>
    <w:rsid w:val="0088391E"/>
    <w:rsid w:val="00883D8E"/>
    <w:rsid w:val="0088436F"/>
    <w:rsid w:val="00884418"/>
    <w:rsid w:val="00884870"/>
    <w:rsid w:val="00884A33"/>
    <w:rsid w:val="00884D43"/>
    <w:rsid w:val="00884D55"/>
    <w:rsid w:val="00885AE9"/>
    <w:rsid w:val="008866FB"/>
    <w:rsid w:val="00887B07"/>
    <w:rsid w:val="00887B41"/>
    <w:rsid w:val="0089046C"/>
    <w:rsid w:val="00890699"/>
    <w:rsid w:val="00891B93"/>
    <w:rsid w:val="008922FD"/>
    <w:rsid w:val="00892448"/>
    <w:rsid w:val="00893DB0"/>
    <w:rsid w:val="0089523E"/>
    <w:rsid w:val="008955D1"/>
    <w:rsid w:val="00895A24"/>
    <w:rsid w:val="00896657"/>
    <w:rsid w:val="00896ECD"/>
    <w:rsid w:val="0089768F"/>
    <w:rsid w:val="008A012C"/>
    <w:rsid w:val="008A0712"/>
    <w:rsid w:val="008A087B"/>
    <w:rsid w:val="008A159E"/>
    <w:rsid w:val="008A178A"/>
    <w:rsid w:val="008A32F4"/>
    <w:rsid w:val="008A338F"/>
    <w:rsid w:val="008A3E95"/>
    <w:rsid w:val="008A4C1E"/>
    <w:rsid w:val="008A5B5C"/>
    <w:rsid w:val="008A5EB3"/>
    <w:rsid w:val="008B10B6"/>
    <w:rsid w:val="008B2F98"/>
    <w:rsid w:val="008B4A31"/>
    <w:rsid w:val="008B4AC6"/>
    <w:rsid w:val="008B4C7E"/>
    <w:rsid w:val="008B5FAA"/>
    <w:rsid w:val="008B6170"/>
    <w:rsid w:val="008B6788"/>
    <w:rsid w:val="008B779C"/>
    <w:rsid w:val="008B7D6F"/>
    <w:rsid w:val="008C0975"/>
    <w:rsid w:val="008C1E20"/>
    <w:rsid w:val="008C1E64"/>
    <w:rsid w:val="008C1F06"/>
    <w:rsid w:val="008C2278"/>
    <w:rsid w:val="008C287A"/>
    <w:rsid w:val="008C2B64"/>
    <w:rsid w:val="008C3244"/>
    <w:rsid w:val="008C3248"/>
    <w:rsid w:val="008C3CD8"/>
    <w:rsid w:val="008C491D"/>
    <w:rsid w:val="008C538B"/>
    <w:rsid w:val="008C5B49"/>
    <w:rsid w:val="008C5D04"/>
    <w:rsid w:val="008C5D49"/>
    <w:rsid w:val="008C6289"/>
    <w:rsid w:val="008C72B4"/>
    <w:rsid w:val="008D0789"/>
    <w:rsid w:val="008D095B"/>
    <w:rsid w:val="008D11DA"/>
    <w:rsid w:val="008D2ADA"/>
    <w:rsid w:val="008D341A"/>
    <w:rsid w:val="008D398C"/>
    <w:rsid w:val="008D400F"/>
    <w:rsid w:val="008D6275"/>
    <w:rsid w:val="008D67D5"/>
    <w:rsid w:val="008D6BA5"/>
    <w:rsid w:val="008D774F"/>
    <w:rsid w:val="008E1838"/>
    <w:rsid w:val="008E275A"/>
    <w:rsid w:val="008E29C4"/>
    <w:rsid w:val="008E2C2B"/>
    <w:rsid w:val="008E2CA9"/>
    <w:rsid w:val="008E31D7"/>
    <w:rsid w:val="008E3EA7"/>
    <w:rsid w:val="008E4A85"/>
    <w:rsid w:val="008E5040"/>
    <w:rsid w:val="008E510B"/>
    <w:rsid w:val="008E52D0"/>
    <w:rsid w:val="008E5A22"/>
    <w:rsid w:val="008E6325"/>
    <w:rsid w:val="008E6EFD"/>
    <w:rsid w:val="008E7EE9"/>
    <w:rsid w:val="008F0BB7"/>
    <w:rsid w:val="008F13A0"/>
    <w:rsid w:val="008F15B2"/>
    <w:rsid w:val="008F27EA"/>
    <w:rsid w:val="008F283D"/>
    <w:rsid w:val="008F3841"/>
    <w:rsid w:val="008F39EB"/>
    <w:rsid w:val="008F3CA6"/>
    <w:rsid w:val="008F62CB"/>
    <w:rsid w:val="008F6E67"/>
    <w:rsid w:val="008F740F"/>
    <w:rsid w:val="008F7471"/>
    <w:rsid w:val="009005E6"/>
    <w:rsid w:val="00900ACF"/>
    <w:rsid w:val="009016CF"/>
    <w:rsid w:val="00901860"/>
    <w:rsid w:val="00901918"/>
    <w:rsid w:val="0090230C"/>
    <w:rsid w:val="00903D40"/>
    <w:rsid w:val="00903D92"/>
    <w:rsid w:val="0090415D"/>
    <w:rsid w:val="00905FD4"/>
    <w:rsid w:val="00906BDC"/>
    <w:rsid w:val="0090724E"/>
    <w:rsid w:val="00910688"/>
    <w:rsid w:val="009107DA"/>
    <w:rsid w:val="00911945"/>
    <w:rsid w:val="009119CD"/>
    <w:rsid w:val="00911C30"/>
    <w:rsid w:val="00912033"/>
    <w:rsid w:val="00912E4E"/>
    <w:rsid w:val="00913563"/>
    <w:rsid w:val="00913CA8"/>
    <w:rsid w:val="00913F91"/>
    <w:rsid w:val="00913FC8"/>
    <w:rsid w:val="00915211"/>
    <w:rsid w:val="00915B16"/>
    <w:rsid w:val="00916A20"/>
    <w:rsid w:val="00916C91"/>
    <w:rsid w:val="00917A85"/>
    <w:rsid w:val="0092008E"/>
    <w:rsid w:val="00920330"/>
    <w:rsid w:val="009203FF"/>
    <w:rsid w:val="00920AF4"/>
    <w:rsid w:val="00920D22"/>
    <w:rsid w:val="00922031"/>
    <w:rsid w:val="00922821"/>
    <w:rsid w:val="00923380"/>
    <w:rsid w:val="0092403C"/>
    <w:rsid w:val="0092414A"/>
    <w:rsid w:val="009243E8"/>
    <w:rsid w:val="00924E20"/>
    <w:rsid w:val="00925781"/>
    <w:rsid w:val="00925BBA"/>
    <w:rsid w:val="00925EEB"/>
    <w:rsid w:val="00926AD9"/>
    <w:rsid w:val="00927090"/>
    <w:rsid w:val="009276E8"/>
    <w:rsid w:val="00927F6A"/>
    <w:rsid w:val="00930553"/>
    <w:rsid w:val="00930ACD"/>
    <w:rsid w:val="009313EB"/>
    <w:rsid w:val="00931ADB"/>
    <w:rsid w:val="00932ADC"/>
    <w:rsid w:val="00932F8D"/>
    <w:rsid w:val="00933FEA"/>
    <w:rsid w:val="00934806"/>
    <w:rsid w:val="009350B4"/>
    <w:rsid w:val="00936477"/>
    <w:rsid w:val="00936844"/>
    <w:rsid w:val="0093750E"/>
    <w:rsid w:val="00937DF5"/>
    <w:rsid w:val="00943133"/>
    <w:rsid w:val="00944409"/>
    <w:rsid w:val="009446BD"/>
    <w:rsid w:val="00944968"/>
    <w:rsid w:val="00944BB4"/>
    <w:rsid w:val="009453C3"/>
    <w:rsid w:val="0094557E"/>
    <w:rsid w:val="009459F6"/>
    <w:rsid w:val="00945B86"/>
    <w:rsid w:val="00946140"/>
    <w:rsid w:val="00946474"/>
    <w:rsid w:val="00946BC5"/>
    <w:rsid w:val="00946C34"/>
    <w:rsid w:val="00947813"/>
    <w:rsid w:val="009507E4"/>
    <w:rsid w:val="00953148"/>
    <w:rsid w:val="009531DF"/>
    <w:rsid w:val="00953521"/>
    <w:rsid w:val="00954381"/>
    <w:rsid w:val="00955259"/>
    <w:rsid w:val="00955D15"/>
    <w:rsid w:val="00956104"/>
    <w:rsid w:val="0095612A"/>
    <w:rsid w:val="009562BD"/>
    <w:rsid w:val="009564E7"/>
    <w:rsid w:val="00956FCD"/>
    <w:rsid w:val="00956FE5"/>
    <w:rsid w:val="0095751B"/>
    <w:rsid w:val="0095752B"/>
    <w:rsid w:val="00960351"/>
    <w:rsid w:val="00960405"/>
    <w:rsid w:val="009606C4"/>
    <w:rsid w:val="0096125D"/>
    <w:rsid w:val="00961580"/>
    <w:rsid w:val="0096184B"/>
    <w:rsid w:val="00962004"/>
    <w:rsid w:val="00963019"/>
    <w:rsid w:val="009632FC"/>
    <w:rsid w:val="00963647"/>
    <w:rsid w:val="00963864"/>
    <w:rsid w:val="009639CB"/>
    <w:rsid w:val="00963B1C"/>
    <w:rsid w:val="009651DD"/>
    <w:rsid w:val="009669C1"/>
    <w:rsid w:val="00967129"/>
    <w:rsid w:val="00967AFD"/>
    <w:rsid w:val="0097014D"/>
    <w:rsid w:val="00970D8C"/>
    <w:rsid w:val="0097147A"/>
    <w:rsid w:val="00971EA6"/>
    <w:rsid w:val="00971F11"/>
    <w:rsid w:val="00972325"/>
    <w:rsid w:val="00972B41"/>
    <w:rsid w:val="00973138"/>
    <w:rsid w:val="009734E0"/>
    <w:rsid w:val="00973F0D"/>
    <w:rsid w:val="0097404A"/>
    <w:rsid w:val="00974FCB"/>
    <w:rsid w:val="00975076"/>
    <w:rsid w:val="00975C7D"/>
    <w:rsid w:val="00976895"/>
    <w:rsid w:val="00977874"/>
    <w:rsid w:val="0098112E"/>
    <w:rsid w:val="00981643"/>
    <w:rsid w:val="00981C9E"/>
    <w:rsid w:val="00982536"/>
    <w:rsid w:val="00982DAE"/>
    <w:rsid w:val="00984690"/>
    <w:rsid w:val="00984748"/>
    <w:rsid w:val="00987D2C"/>
    <w:rsid w:val="00991415"/>
    <w:rsid w:val="00991B3A"/>
    <w:rsid w:val="00992277"/>
    <w:rsid w:val="00993842"/>
    <w:rsid w:val="00993D24"/>
    <w:rsid w:val="00995050"/>
    <w:rsid w:val="0099578F"/>
    <w:rsid w:val="00995DBE"/>
    <w:rsid w:val="0099666A"/>
    <w:rsid w:val="009966FF"/>
    <w:rsid w:val="00996C5A"/>
    <w:rsid w:val="00997034"/>
    <w:rsid w:val="009971A9"/>
    <w:rsid w:val="009A054A"/>
    <w:rsid w:val="009A0FDB"/>
    <w:rsid w:val="009A198D"/>
    <w:rsid w:val="009A2330"/>
    <w:rsid w:val="009A3604"/>
    <w:rsid w:val="009A37D5"/>
    <w:rsid w:val="009A3AE1"/>
    <w:rsid w:val="009A41CA"/>
    <w:rsid w:val="009A485B"/>
    <w:rsid w:val="009A5A37"/>
    <w:rsid w:val="009A60BC"/>
    <w:rsid w:val="009A6B41"/>
    <w:rsid w:val="009A6DF3"/>
    <w:rsid w:val="009A7EC2"/>
    <w:rsid w:val="009B07F6"/>
    <w:rsid w:val="009B0880"/>
    <w:rsid w:val="009B0A60"/>
    <w:rsid w:val="009B0C87"/>
    <w:rsid w:val="009B1DDC"/>
    <w:rsid w:val="009B456B"/>
    <w:rsid w:val="009B4592"/>
    <w:rsid w:val="009B51B1"/>
    <w:rsid w:val="009B56CF"/>
    <w:rsid w:val="009B5744"/>
    <w:rsid w:val="009B60AA"/>
    <w:rsid w:val="009B6AB4"/>
    <w:rsid w:val="009B7120"/>
    <w:rsid w:val="009B72A9"/>
    <w:rsid w:val="009C051B"/>
    <w:rsid w:val="009C12E7"/>
    <w:rsid w:val="009C137D"/>
    <w:rsid w:val="009C166E"/>
    <w:rsid w:val="009C17F8"/>
    <w:rsid w:val="009C1CA6"/>
    <w:rsid w:val="009C1D57"/>
    <w:rsid w:val="009C1F73"/>
    <w:rsid w:val="009C1F80"/>
    <w:rsid w:val="009C21E4"/>
    <w:rsid w:val="009C2421"/>
    <w:rsid w:val="009C2870"/>
    <w:rsid w:val="009C44BB"/>
    <w:rsid w:val="009C4B7E"/>
    <w:rsid w:val="009C55B5"/>
    <w:rsid w:val="009C55DD"/>
    <w:rsid w:val="009C5F19"/>
    <w:rsid w:val="009C634A"/>
    <w:rsid w:val="009C6BFC"/>
    <w:rsid w:val="009C78E0"/>
    <w:rsid w:val="009C7DC7"/>
    <w:rsid w:val="009D0007"/>
    <w:rsid w:val="009D000E"/>
    <w:rsid w:val="009D063C"/>
    <w:rsid w:val="009D0A91"/>
    <w:rsid w:val="009D0E1F"/>
    <w:rsid w:val="009D0EC9"/>
    <w:rsid w:val="009D1380"/>
    <w:rsid w:val="009D20AA"/>
    <w:rsid w:val="009D22FC"/>
    <w:rsid w:val="009D38DD"/>
    <w:rsid w:val="009D3904"/>
    <w:rsid w:val="009D3BF1"/>
    <w:rsid w:val="009D3D77"/>
    <w:rsid w:val="009D420A"/>
    <w:rsid w:val="009D4319"/>
    <w:rsid w:val="009D5089"/>
    <w:rsid w:val="009D52B6"/>
    <w:rsid w:val="009D558E"/>
    <w:rsid w:val="009D57E5"/>
    <w:rsid w:val="009D6C80"/>
    <w:rsid w:val="009D70D9"/>
    <w:rsid w:val="009D719E"/>
    <w:rsid w:val="009E1E4B"/>
    <w:rsid w:val="009E2846"/>
    <w:rsid w:val="009E2EF5"/>
    <w:rsid w:val="009E3018"/>
    <w:rsid w:val="009E3F22"/>
    <w:rsid w:val="009E435E"/>
    <w:rsid w:val="009E4BA9"/>
    <w:rsid w:val="009E4D3D"/>
    <w:rsid w:val="009E4FC4"/>
    <w:rsid w:val="009E624C"/>
    <w:rsid w:val="009E7055"/>
    <w:rsid w:val="009E7097"/>
    <w:rsid w:val="009F01A8"/>
    <w:rsid w:val="009F1E97"/>
    <w:rsid w:val="009F2AD1"/>
    <w:rsid w:val="009F3891"/>
    <w:rsid w:val="009F53B3"/>
    <w:rsid w:val="009F55FD"/>
    <w:rsid w:val="009F5B59"/>
    <w:rsid w:val="009F649B"/>
    <w:rsid w:val="009F71D8"/>
    <w:rsid w:val="009F7F80"/>
    <w:rsid w:val="00A005EE"/>
    <w:rsid w:val="00A00A74"/>
    <w:rsid w:val="00A0172A"/>
    <w:rsid w:val="00A019EA"/>
    <w:rsid w:val="00A0300E"/>
    <w:rsid w:val="00A03A1E"/>
    <w:rsid w:val="00A04501"/>
    <w:rsid w:val="00A04A82"/>
    <w:rsid w:val="00A05AA5"/>
    <w:rsid w:val="00A05C7B"/>
    <w:rsid w:val="00A05FB5"/>
    <w:rsid w:val="00A060CF"/>
    <w:rsid w:val="00A06162"/>
    <w:rsid w:val="00A06BEC"/>
    <w:rsid w:val="00A06D8B"/>
    <w:rsid w:val="00A07218"/>
    <w:rsid w:val="00A0780F"/>
    <w:rsid w:val="00A107D6"/>
    <w:rsid w:val="00A11572"/>
    <w:rsid w:val="00A1188A"/>
    <w:rsid w:val="00A11A8D"/>
    <w:rsid w:val="00A11D4F"/>
    <w:rsid w:val="00A1257B"/>
    <w:rsid w:val="00A13E54"/>
    <w:rsid w:val="00A15D01"/>
    <w:rsid w:val="00A15F68"/>
    <w:rsid w:val="00A17A15"/>
    <w:rsid w:val="00A17CF7"/>
    <w:rsid w:val="00A203E2"/>
    <w:rsid w:val="00A20EEA"/>
    <w:rsid w:val="00A21AD8"/>
    <w:rsid w:val="00A226F4"/>
    <w:rsid w:val="00A22C01"/>
    <w:rsid w:val="00A22DBC"/>
    <w:rsid w:val="00A23FF3"/>
    <w:rsid w:val="00A24FAC"/>
    <w:rsid w:val="00A252AE"/>
    <w:rsid w:val="00A2599D"/>
    <w:rsid w:val="00A25F12"/>
    <w:rsid w:val="00A26163"/>
    <w:rsid w:val="00A2668A"/>
    <w:rsid w:val="00A27565"/>
    <w:rsid w:val="00A2781C"/>
    <w:rsid w:val="00A27C2E"/>
    <w:rsid w:val="00A27DA6"/>
    <w:rsid w:val="00A31F17"/>
    <w:rsid w:val="00A322AE"/>
    <w:rsid w:val="00A32A0F"/>
    <w:rsid w:val="00A34047"/>
    <w:rsid w:val="00A343E3"/>
    <w:rsid w:val="00A34AA6"/>
    <w:rsid w:val="00A35A9D"/>
    <w:rsid w:val="00A35E55"/>
    <w:rsid w:val="00A36164"/>
    <w:rsid w:val="00A36991"/>
    <w:rsid w:val="00A372EF"/>
    <w:rsid w:val="00A37D9F"/>
    <w:rsid w:val="00A400F7"/>
    <w:rsid w:val="00A4020D"/>
    <w:rsid w:val="00A4061F"/>
    <w:rsid w:val="00A40C19"/>
    <w:rsid w:val="00A40F41"/>
    <w:rsid w:val="00A40FCD"/>
    <w:rsid w:val="00A4114C"/>
    <w:rsid w:val="00A4239D"/>
    <w:rsid w:val="00A4319D"/>
    <w:rsid w:val="00A43264"/>
    <w:rsid w:val="00A43BFF"/>
    <w:rsid w:val="00A43DD3"/>
    <w:rsid w:val="00A462A0"/>
    <w:rsid w:val="00A464E4"/>
    <w:rsid w:val="00A46F5C"/>
    <w:rsid w:val="00A4703D"/>
    <w:rsid w:val="00A476AE"/>
    <w:rsid w:val="00A5089E"/>
    <w:rsid w:val="00A50BD2"/>
    <w:rsid w:val="00A50D75"/>
    <w:rsid w:val="00A5140C"/>
    <w:rsid w:val="00A51897"/>
    <w:rsid w:val="00A51C5C"/>
    <w:rsid w:val="00A52521"/>
    <w:rsid w:val="00A5269C"/>
    <w:rsid w:val="00A527DA"/>
    <w:rsid w:val="00A53098"/>
    <w:rsid w:val="00A5319F"/>
    <w:rsid w:val="00A53C50"/>
    <w:rsid w:val="00A53D3B"/>
    <w:rsid w:val="00A546B8"/>
    <w:rsid w:val="00A55454"/>
    <w:rsid w:val="00A55C1E"/>
    <w:rsid w:val="00A574E0"/>
    <w:rsid w:val="00A608C4"/>
    <w:rsid w:val="00A60B04"/>
    <w:rsid w:val="00A62896"/>
    <w:rsid w:val="00A63852"/>
    <w:rsid w:val="00A63922"/>
    <w:rsid w:val="00A63DC2"/>
    <w:rsid w:val="00A644B1"/>
    <w:rsid w:val="00A64768"/>
    <w:rsid w:val="00A64826"/>
    <w:rsid w:val="00A64E41"/>
    <w:rsid w:val="00A65479"/>
    <w:rsid w:val="00A66226"/>
    <w:rsid w:val="00A66862"/>
    <w:rsid w:val="00A66FFB"/>
    <w:rsid w:val="00A6717F"/>
    <w:rsid w:val="00A673BC"/>
    <w:rsid w:val="00A703FE"/>
    <w:rsid w:val="00A7057A"/>
    <w:rsid w:val="00A70E6E"/>
    <w:rsid w:val="00A71265"/>
    <w:rsid w:val="00A71884"/>
    <w:rsid w:val="00A72452"/>
    <w:rsid w:val="00A729A0"/>
    <w:rsid w:val="00A72D75"/>
    <w:rsid w:val="00A73D32"/>
    <w:rsid w:val="00A74954"/>
    <w:rsid w:val="00A7522C"/>
    <w:rsid w:val="00A7545B"/>
    <w:rsid w:val="00A75EC5"/>
    <w:rsid w:val="00A76646"/>
    <w:rsid w:val="00A8007F"/>
    <w:rsid w:val="00A80822"/>
    <w:rsid w:val="00A8133B"/>
    <w:rsid w:val="00A81EF8"/>
    <w:rsid w:val="00A820A3"/>
    <w:rsid w:val="00A8252E"/>
    <w:rsid w:val="00A83C8C"/>
    <w:rsid w:val="00A83CA7"/>
    <w:rsid w:val="00A845DB"/>
    <w:rsid w:val="00A84644"/>
    <w:rsid w:val="00A84F53"/>
    <w:rsid w:val="00A85172"/>
    <w:rsid w:val="00A85340"/>
    <w:rsid w:val="00A85940"/>
    <w:rsid w:val="00A86199"/>
    <w:rsid w:val="00A87EA4"/>
    <w:rsid w:val="00A901BA"/>
    <w:rsid w:val="00A911B6"/>
    <w:rsid w:val="00A919E1"/>
    <w:rsid w:val="00A91C97"/>
    <w:rsid w:val="00A91F01"/>
    <w:rsid w:val="00A93CC6"/>
    <w:rsid w:val="00A9468F"/>
    <w:rsid w:val="00A952C6"/>
    <w:rsid w:val="00A954FA"/>
    <w:rsid w:val="00A95AA1"/>
    <w:rsid w:val="00A95DA1"/>
    <w:rsid w:val="00A9694D"/>
    <w:rsid w:val="00A96F75"/>
    <w:rsid w:val="00A977E8"/>
    <w:rsid w:val="00A97C49"/>
    <w:rsid w:val="00A97D6B"/>
    <w:rsid w:val="00AA129D"/>
    <w:rsid w:val="00AA194C"/>
    <w:rsid w:val="00AA1D55"/>
    <w:rsid w:val="00AA22F2"/>
    <w:rsid w:val="00AA27B2"/>
    <w:rsid w:val="00AA28F1"/>
    <w:rsid w:val="00AA2A84"/>
    <w:rsid w:val="00AA333A"/>
    <w:rsid w:val="00AA38D7"/>
    <w:rsid w:val="00AA3AEB"/>
    <w:rsid w:val="00AA42D4"/>
    <w:rsid w:val="00AA4DD6"/>
    <w:rsid w:val="00AA4F7F"/>
    <w:rsid w:val="00AA58FD"/>
    <w:rsid w:val="00AA6D95"/>
    <w:rsid w:val="00AA78AB"/>
    <w:rsid w:val="00AB13F3"/>
    <w:rsid w:val="00AB22B3"/>
    <w:rsid w:val="00AB2573"/>
    <w:rsid w:val="00AB34A5"/>
    <w:rsid w:val="00AB365E"/>
    <w:rsid w:val="00AB3E20"/>
    <w:rsid w:val="00AB3E53"/>
    <w:rsid w:val="00AB49B7"/>
    <w:rsid w:val="00AB53B3"/>
    <w:rsid w:val="00AB5441"/>
    <w:rsid w:val="00AB6309"/>
    <w:rsid w:val="00AB7557"/>
    <w:rsid w:val="00AB78E7"/>
    <w:rsid w:val="00AB7EE1"/>
    <w:rsid w:val="00AC0074"/>
    <w:rsid w:val="00AC0405"/>
    <w:rsid w:val="00AC10D1"/>
    <w:rsid w:val="00AC1353"/>
    <w:rsid w:val="00AC1A58"/>
    <w:rsid w:val="00AC2031"/>
    <w:rsid w:val="00AC2234"/>
    <w:rsid w:val="00AC2516"/>
    <w:rsid w:val="00AC3050"/>
    <w:rsid w:val="00AC39F8"/>
    <w:rsid w:val="00AC3A52"/>
    <w:rsid w:val="00AC3B3B"/>
    <w:rsid w:val="00AC3C18"/>
    <w:rsid w:val="00AC6727"/>
    <w:rsid w:val="00AC6A26"/>
    <w:rsid w:val="00AC6E16"/>
    <w:rsid w:val="00AC79DC"/>
    <w:rsid w:val="00AC7BC0"/>
    <w:rsid w:val="00AD08C5"/>
    <w:rsid w:val="00AD1084"/>
    <w:rsid w:val="00AD1688"/>
    <w:rsid w:val="00AD378B"/>
    <w:rsid w:val="00AD44B4"/>
    <w:rsid w:val="00AD5394"/>
    <w:rsid w:val="00AD5EF7"/>
    <w:rsid w:val="00AE0697"/>
    <w:rsid w:val="00AE093B"/>
    <w:rsid w:val="00AE0EDF"/>
    <w:rsid w:val="00AE23EE"/>
    <w:rsid w:val="00AE339A"/>
    <w:rsid w:val="00AE3DC2"/>
    <w:rsid w:val="00AE3DF5"/>
    <w:rsid w:val="00AE4C0E"/>
    <w:rsid w:val="00AE4E81"/>
    <w:rsid w:val="00AE4ED6"/>
    <w:rsid w:val="00AE541E"/>
    <w:rsid w:val="00AE5444"/>
    <w:rsid w:val="00AE56F2"/>
    <w:rsid w:val="00AE5944"/>
    <w:rsid w:val="00AE5E00"/>
    <w:rsid w:val="00AE6611"/>
    <w:rsid w:val="00AE66FC"/>
    <w:rsid w:val="00AE6A8C"/>
    <w:rsid w:val="00AE6A93"/>
    <w:rsid w:val="00AE7A99"/>
    <w:rsid w:val="00AE7B6E"/>
    <w:rsid w:val="00AF0584"/>
    <w:rsid w:val="00AF067F"/>
    <w:rsid w:val="00AF0C89"/>
    <w:rsid w:val="00AF0C92"/>
    <w:rsid w:val="00AF0EDD"/>
    <w:rsid w:val="00AF222A"/>
    <w:rsid w:val="00AF3190"/>
    <w:rsid w:val="00AF4CC8"/>
    <w:rsid w:val="00AF5B94"/>
    <w:rsid w:val="00AF5D64"/>
    <w:rsid w:val="00AF65FA"/>
    <w:rsid w:val="00B007EF"/>
    <w:rsid w:val="00B00B66"/>
    <w:rsid w:val="00B01517"/>
    <w:rsid w:val="00B01C0E"/>
    <w:rsid w:val="00B01C80"/>
    <w:rsid w:val="00B0263F"/>
    <w:rsid w:val="00B02798"/>
    <w:rsid w:val="00B02B41"/>
    <w:rsid w:val="00B0371D"/>
    <w:rsid w:val="00B03D8F"/>
    <w:rsid w:val="00B04762"/>
    <w:rsid w:val="00B04CC1"/>
    <w:rsid w:val="00B04DFD"/>
    <w:rsid w:val="00B04F31"/>
    <w:rsid w:val="00B0528E"/>
    <w:rsid w:val="00B05346"/>
    <w:rsid w:val="00B06C57"/>
    <w:rsid w:val="00B07504"/>
    <w:rsid w:val="00B07542"/>
    <w:rsid w:val="00B101F6"/>
    <w:rsid w:val="00B11778"/>
    <w:rsid w:val="00B11DA9"/>
    <w:rsid w:val="00B1262F"/>
    <w:rsid w:val="00B12806"/>
    <w:rsid w:val="00B12F98"/>
    <w:rsid w:val="00B1416F"/>
    <w:rsid w:val="00B141A7"/>
    <w:rsid w:val="00B14344"/>
    <w:rsid w:val="00B14F0A"/>
    <w:rsid w:val="00B154D9"/>
    <w:rsid w:val="00B15B90"/>
    <w:rsid w:val="00B17022"/>
    <w:rsid w:val="00B1734A"/>
    <w:rsid w:val="00B17B2F"/>
    <w:rsid w:val="00B17B89"/>
    <w:rsid w:val="00B2057E"/>
    <w:rsid w:val="00B206FB"/>
    <w:rsid w:val="00B21F6A"/>
    <w:rsid w:val="00B23868"/>
    <w:rsid w:val="00B2418D"/>
    <w:rsid w:val="00B2422E"/>
    <w:rsid w:val="00B24A04"/>
    <w:rsid w:val="00B24D61"/>
    <w:rsid w:val="00B25332"/>
    <w:rsid w:val="00B268B8"/>
    <w:rsid w:val="00B26F93"/>
    <w:rsid w:val="00B27014"/>
    <w:rsid w:val="00B30D94"/>
    <w:rsid w:val="00B310BA"/>
    <w:rsid w:val="00B3290A"/>
    <w:rsid w:val="00B3359F"/>
    <w:rsid w:val="00B33A2E"/>
    <w:rsid w:val="00B33DB8"/>
    <w:rsid w:val="00B341F4"/>
    <w:rsid w:val="00B3433D"/>
    <w:rsid w:val="00B34D48"/>
    <w:rsid w:val="00B34E4A"/>
    <w:rsid w:val="00B360A9"/>
    <w:rsid w:val="00B36347"/>
    <w:rsid w:val="00B379A2"/>
    <w:rsid w:val="00B37AEC"/>
    <w:rsid w:val="00B37D58"/>
    <w:rsid w:val="00B37E9A"/>
    <w:rsid w:val="00B40203"/>
    <w:rsid w:val="00B405D3"/>
    <w:rsid w:val="00B405E2"/>
    <w:rsid w:val="00B40D05"/>
    <w:rsid w:val="00B40D84"/>
    <w:rsid w:val="00B41E45"/>
    <w:rsid w:val="00B427CC"/>
    <w:rsid w:val="00B42A27"/>
    <w:rsid w:val="00B43442"/>
    <w:rsid w:val="00B438DA"/>
    <w:rsid w:val="00B43AB4"/>
    <w:rsid w:val="00B454B9"/>
    <w:rsid w:val="00B4566C"/>
    <w:rsid w:val="00B45AD2"/>
    <w:rsid w:val="00B462E2"/>
    <w:rsid w:val="00B4773C"/>
    <w:rsid w:val="00B47A3A"/>
    <w:rsid w:val="00B47D4C"/>
    <w:rsid w:val="00B47E1A"/>
    <w:rsid w:val="00B50039"/>
    <w:rsid w:val="00B50351"/>
    <w:rsid w:val="00B511D9"/>
    <w:rsid w:val="00B5198B"/>
    <w:rsid w:val="00B521E8"/>
    <w:rsid w:val="00B52418"/>
    <w:rsid w:val="00B5282A"/>
    <w:rsid w:val="00B532F9"/>
    <w:rsid w:val="00B538F4"/>
    <w:rsid w:val="00B54273"/>
    <w:rsid w:val="00B545FE"/>
    <w:rsid w:val="00B5503C"/>
    <w:rsid w:val="00B551DD"/>
    <w:rsid w:val="00B567CB"/>
    <w:rsid w:val="00B56BF0"/>
    <w:rsid w:val="00B576F2"/>
    <w:rsid w:val="00B57CF5"/>
    <w:rsid w:val="00B6012B"/>
    <w:rsid w:val="00B60142"/>
    <w:rsid w:val="00B606F4"/>
    <w:rsid w:val="00B61340"/>
    <w:rsid w:val="00B620F6"/>
    <w:rsid w:val="00B62EA3"/>
    <w:rsid w:val="00B6361C"/>
    <w:rsid w:val="00B63D4E"/>
    <w:rsid w:val="00B6490E"/>
    <w:rsid w:val="00B665BC"/>
    <w:rsid w:val="00B666F6"/>
    <w:rsid w:val="00B67002"/>
    <w:rsid w:val="00B6704F"/>
    <w:rsid w:val="00B67591"/>
    <w:rsid w:val="00B70479"/>
    <w:rsid w:val="00B71167"/>
    <w:rsid w:val="00B7119D"/>
    <w:rsid w:val="00B711D5"/>
    <w:rsid w:val="00B71451"/>
    <w:rsid w:val="00B724E8"/>
    <w:rsid w:val="00B7321C"/>
    <w:rsid w:val="00B7406D"/>
    <w:rsid w:val="00B7442A"/>
    <w:rsid w:val="00B746E7"/>
    <w:rsid w:val="00B74C32"/>
    <w:rsid w:val="00B74E81"/>
    <w:rsid w:val="00B7558B"/>
    <w:rsid w:val="00B763D1"/>
    <w:rsid w:val="00B770DC"/>
    <w:rsid w:val="00B77AEF"/>
    <w:rsid w:val="00B77DC8"/>
    <w:rsid w:val="00B77EDE"/>
    <w:rsid w:val="00B81327"/>
    <w:rsid w:val="00B81C51"/>
    <w:rsid w:val="00B81E79"/>
    <w:rsid w:val="00B838DB"/>
    <w:rsid w:val="00B83B16"/>
    <w:rsid w:val="00B83D12"/>
    <w:rsid w:val="00B83FFD"/>
    <w:rsid w:val="00B840AA"/>
    <w:rsid w:val="00B84681"/>
    <w:rsid w:val="00B8519D"/>
    <w:rsid w:val="00B855F0"/>
    <w:rsid w:val="00B85FAE"/>
    <w:rsid w:val="00B861FF"/>
    <w:rsid w:val="00B862B8"/>
    <w:rsid w:val="00B8696E"/>
    <w:rsid w:val="00B86983"/>
    <w:rsid w:val="00B86C67"/>
    <w:rsid w:val="00B875D5"/>
    <w:rsid w:val="00B87D39"/>
    <w:rsid w:val="00B91703"/>
    <w:rsid w:val="00B92109"/>
    <w:rsid w:val="00B923AC"/>
    <w:rsid w:val="00B9286A"/>
    <w:rsid w:val="00B92C40"/>
    <w:rsid w:val="00B92FA8"/>
    <w:rsid w:val="00B9300F"/>
    <w:rsid w:val="00B9368E"/>
    <w:rsid w:val="00B93FD4"/>
    <w:rsid w:val="00B94792"/>
    <w:rsid w:val="00B94EB6"/>
    <w:rsid w:val="00B95B1D"/>
    <w:rsid w:val="00B9665F"/>
    <w:rsid w:val="00B975EA"/>
    <w:rsid w:val="00BA00D4"/>
    <w:rsid w:val="00BA0398"/>
    <w:rsid w:val="00BA08B4"/>
    <w:rsid w:val="00BA0ADF"/>
    <w:rsid w:val="00BA1086"/>
    <w:rsid w:val="00BA2488"/>
    <w:rsid w:val="00BA268E"/>
    <w:rsid w:val="00BA27C8"/>
    <w:rsid w:val="00BA36D8"/>
    <w:rsid w:val="00BA5216"/>
    <w:rsid w:val="00BA5B99"/>
    <w:rsid w:val="00BA6D5E"/>
    <w:rsid w:val="00BB01D7"/>
    <w:rsid w:val="00BB04F8"/>
    <w:rsid w:val="00BB0F03"/>
    <w:rsid w:val="00BB1385"/>
    <w:rsid w:val="00BB166E"/>
    <w:rsid w:val="00BB1C15"/>
    <w:rsid w:val="00BB2D2F"/>
    <w:rsid w:val="00BB3115"/>
    <w:rsid w:val="00BB3775"/>
    <w:rsid w:val="00BB39B4"/>
    <w:rsid w:val="00BB4184"/>
    <w:rsid w:val="00BB42AD"/>
    <w:rsid w:val="00BB4AC3"/>
    <w:rsid w:val="00BB5A48"/>
    <w:rsid w:val="00BB6828"/>
    <w:rsid w:val="00BB720B"/>
    <w:rsid w:val="00BB73F0"/>
    <w:rsid w:val="00BB7B85"/>
    <w:rsid w:val="00BC014C"/>
    <w:rsid w:val="00BC14BD"/>
    <w:rsid w:val="00BC1EF9"/>
    <w:rsid w:val="00BC2BC8"/>
    <w:rsid w:val="00BC39C5"/>
    <w:rsid w:val="00BC3B10"/>
    <w:rsid w:val="00BC422A"/>
    <w:rsid w:val="00BC4564"/>
    <w:rsid w:val="00BC4898"/>
    <w:rsid w:val="00BC48FD"/>
    <w:rsid w:val="00BC4DE7"/>
    <w:rsid w:val="00BC6191"/>
    <w:rsid w:val="00BC6907"/>
    <w:rsid w:val="00BC6ACF"/>
    <w:rsid w:val="00BC6BD4"/>
    <w:rsid w:val="00BC78BF"/>
    <w:rsid w:val="00BD1250"/>
    <w:rsid w:val="00BD14F9"/>
    <w:rsid w:val="00BD150D"/>
    <w:rsid w:val="00BD3506"/>
    <w:rsid w:val="00BD38EA"/>
    <w:rsid w:val="00BD50B0"/>
    <w:rsid w:val="00BD5C2E"/>
    <w:rsid w:val="00BD5F41"/>
    <w:rsid w:val="00BD7E0A"/>
    <w:rsid w:val="00BD7FE5"/>
    <w:rsid w:val="00BE1985"/>
    <w:rsid w:val="00BE1E80"/>
    <w:rsid w:val="00BE2849"/>
    <w:rsid w:val="00BE2D0A"/>
    <w:rsid w:val="00BE3666"/>
    <w:rsid w:val="00BE37CC"/>
    <w:rsid w:val="00BE39CA"/>
    <w:rsid w:val="00BE548B"/>
    <w:rsid w:val="00BE5ABE"/>
    <w:rsid w:val="00BE62C2"/>
    <w:rsid w:val="00BE7152"/>
    <w:rsid w:val="00BE72EA"/>
    <w:rsid w:val="00BE7F1F"/>
    <w:rsid w:val="00BE7F9A"/>
    <w:rsid w:val="00BF0CA9"/>
    <w:rsid w:val="00BF0E4A"/>
    <w:rsid w:val="00BF18C7"/>
    <w:rsid w:val="00BF1EE4"/>
    <w:rsid w:val="00BF23EE"/>
    <w:rsid w:val="00BF302E"/>
    <w:rsid w:val="00BF31E6"/>
    <w:rsid w:val="00BF33CC"/>
    <w:rsid w:val="00BF40D6"/>
    <w:rsid w:val="00BF437F"/>
    <w:rsid w:val="00BF452D"/>
    <w:rsid w:val="00BF46E7"/>
    <w:rsid w:val="00BF4F4B"/>
    <w:rsid w:val="00BF5F8B"/>
    <w:rsid w:val="00BF62D8"/>
    <w:rsid w:val="00BF63ED"/>
    <w:rsid w:val="00BF679E"/>
    <w:rsid w:val="00BF7A16"/>
    <w:rsid w:val="00BF7F05"/>
    <w:rsid w:val="00C00F64"/>
    <w:rsid w:val="00C01473"/>
    <w:rsid w:val="00C019FA"/>
    <w:rsid w:val="00C01BCA"/>
    <w:rsid w:val="00C02FCB"/>
    <w:rsid w:val="00C03188"/>
    <w:rsid w:val="00C03426"/>
    <w:rsid w:val="00C04103"/>
    <w:rsid w:val="00C04603"/>
    <w:rsid w:val="00C0479A"/>
    <w:rsid w:val="00C04BAC"/>
    <w:rsid w:val="00C05129"/>
    <w:rsid w:val="00C05D21"/>
    <w:rsid w:val="00C05FDB"/>
    <w:rsid w:val="00C06EDA"/>
    <w:rsid w:val="00C070F2"/>
    <w:rsid w:val="00C076C3"/>
    <w:rsid w:val="00C07DE8"/>
    <w:rsid w:val="00C109FB"/>
    <w:rsid w:val="00C119D2"/>
    <w:rsid w:val="00C11C23"/>
    <w:rsid w:val="00C12406"/>
    <w:rsid w:val="00C12B87"/>
    <w:rsid w:val="00C13661"/>
    <w:rsid w:val="00C14293"/>
    <w:rsid w:val="00C14B20"/>
    <w:rsid w:val="00C15FB1"/>
    <w:rsid w:val="00C16A7C"/>
    <w:rsid w:val="00C1709A"/>
    <w:rsid w:val="00C17936"/>
    <w:rsid w:val="00C17FB8"/>
    <w:rsid w:val="00C20670"/>
    <w:rsid w:val="00C20F37"/>
    <w:rsid w:val="00C22A81"/>
    <w:rsid w:val="00C22B2B"/>
    <w:rsid w:val="00C2322A"/>
    <w:rsid w:val="00C2428A"/>
    <w:rsid w:val="00C24EFE"/>
    <w:rsid w:val="00C25BA7"/>
    <w:rsid w:val="00C267D1"/>
    <w:rsid w:val="00C27723"/>
    <w:rsid w:val="00C30267"/>
    <w:rsid w:val="00C3046C"/>
    <w:rsid w:val="00C3099F"/>
    <w:rsid w:val="00C30A0B"/>
    <w:rsid w:val="00C31004"/>
    <w:rsid w:val="00C31795"/>
    <w:rsid w:val="00C32619"/>
    <w:rsid w:val="00C32863"/>
    <w:rsid w:val="00C33420"/>
    <w:rsid w:val="00C33683"/>
    <w:rsid w:val="00C33D9A"/>
    <w:rsid w:val="00C34618"/>
    <w:rsid w:val="00C34982"/>
    <w:rsid w:val="00C35828"/>
    <w:rsid w:val="00C36A36"/>
    <w:rsid w:val="00C40587"/>
    <w:rsid w:val="00C408F8"/>
    <w:rsid w:val="00C40F1D"/>
    <w:rsid w:val="00C41E35"/>
    <w:rsid w:val="00C429F3"/>
    <w:rsid w:val="00C44145"/>
    <w:rsid w:val="00C44D42"/>
    <w:rsid w:val="00C44E2F"/>
    <w:rsid w:val="00C4607B"/>
    <w:rsid w:val="00C46309"/>
    <w:rsid w:val="00C47253"/>
    <w:rsid w:val="00C50A5B"/>
    <w:rsid w:val="00C50C26"/>
    <w:rsid w:val="00C50D01"/>
    <w:rsid w:val="00C51077"/>
    <w:rsid w:val="00C525D4"/>
    <w:rsid w:val="00C52F53"/>
    <w:rsid w:val="00C5361F"/>
    <w:rsid w:val="00C53974"/>
    <w:rsid w:val="00C5399B"/>
    <w:rsid w:val="00C53C71"/>
    <w:rsid w:val="00C553CE"/>
    <w:rsid w:val="00C56717"/>
    <w:rsid w:val="00C56A29"/>
    <w:rsid w:val="00C56C9D"/>
    <w:rsid w:val="00C57168"/>
    <w:rsid w:val="00C604A6"/>
    <w:rsid w:val="00C61DA2"/>
    <w:rsid w:val="00C62567"/>
    <w:rsid w:val="00C63865"/>
    <w:rsid w:val="00C63F26"/>
    <w:rsid w:val="00C65CF2"/>
    <w:rsid w:val="00C6635E"/>
    <w:rsid w:val="00C665C8"/>
    <w:rsid w:val="00C66894"/>
    <w:rsid w:val="00C674D3"/>
    <w:rsid w:val="00C67A6D"/>
    <w:rsid w:val="00C70130"/>
    <w:rsid w:val="00C70A96"/>
    <w:rsid w:val="00C70BD1"/>
    <w:rsid w:val="00C71B6A"/>
    <w:rsid w:val="00C729EC"/>
    <w:rsid w:val="00C72B9D"/>
    <w:rsid w:val="00C73B13"/>
    <w:rsid w:val="00C73D8A"/>
    <w:rsid w:val="00C7412C"/>
    <w:rsid w:val="00C743BA"/>
    <w:rsid w:val="00C74A15"/>
    <w:rsid w:val="00C74F76"/>
    <w:rsid w:val="00C75116"/>
    <w:rsid w:val="00C753FA"/>
    <w:rsid w:val="00C75942"/>
    <w:rsid w:val="00C75CD3"/>
    <w:rsid w:val="00C771B0"/>
    <w:rsid w:val="00C774D0"/>
    <w:rsid w:val="00C775A9"/>
    <w:rsid w:val="00C7765D"/>
    <w:rsid w:val="00C77770"/>
    <w:rsid w:val="00C778E5"/>
    <w:rsid w:val="00C77A9C"/>
    <w:rsid w:val="00C805EF"/>
    <w:rsid w:val="00C8065D"/>
    <w:rsid w:val="00C80F45"/>
    <w:rsid w:val="00C810B5"/>
    <w:rsid w:val="00C81169"/>
    <w:rsid w:val="00C8149E"/>
    <w:rsid w:val="00C8212A"/>
    <w:rsid w:val="00C82A58"/>
    <w:rsid w:val="00C832D2"/>
    <w:rsid w:val="00C83E86"/>
    <w:rsid w:val="00C85A4F"/>
    <w:rsid w:val="00C87AB0"/>
    <w:rsid w:val="00C91D31"/>
    <w:rsid w:val="00C91D6B"/>
    <w:rsid w:val="00C91E20"/>
    <w:rsid w:val="00C930E2"/>
    <w:rsid w:val="00C95326"/>
    <w:rsid w:val="00C95E27"/>
    <w:rsid w:val="00C961C5"/>
    <w:rsid w:val="00C96409"/>
    <w:rsid w:val="00C9674D"/>
    <w:rsid w:val="00C97396"/>
    <w:rsid w:val="00C979E3"/>
    <w:rsid w:val="00C97CE3"/>
    <w:rsid w:val="00C97F6B"/>
    <w:rsid w:val="00CA095C"/>
    <w:rsid w:val="00CA0FE1"/>
    <w:rsid w:val="00CA27A3"/>
    <w:rsid w:val="00CA2C4E"/>
    <w:rsid w:val="00CA458A"/>
    <w:rsid w:val="00CA4D0A"/>
    <w:rsid w:val="00CA59A6"/>
    <w:rsid w:val="00CA5A23"/>
    <w:rsid w:val="00CA5AE8"/>
    <w:rsid w:val="00CA5F4C"/>
    <w:rsid w:val="00CA72F3"/>
    <w:rsid w:val="00CA7F90"/>
    <w:rsid w:val="00CB1742"/>
    <w:rsid w:val="00CB2461"/>
    <w:rsid w:val="00CB2912"/>
    <w:rsid w:val="00CB291C"/>
    <w:rsid w:val="00CB2DC6"/>
    <w:rsid w:val="00CB383A"/>
    <w:rsid w:val="00CB3B59"/>
    <w:rsid w:val="00CB4BCC"/>
    <w:rsid w:val="00CB5B71"/>
    <w:rsid w:val="00CB6A2E"/>
    <w:rsid w:val="00CB721D"/>
    <w:rsid w:val="00CB7387"/>
    <w:rsid w:val="00CB73E4"/>
    <w:rsid w:val="00CB7AD8"/>
    <w:rsid w:val="00CC00D7"/>
    <w:rsid w:val="00CC0499"/>
    <w:rsid w:val="00CC15C3"/>
    <w:rsid w:val="00CC1892"/>
    <w:rsid w:val="00CC19E0"/>
    <w:rsid w:val="00CC2325"/>
    <w:rsid w:val="00CC355F"/>
    <w:rsid w:val="00CC40AF"/>
    <w:rsid w:val="00CC446E"/>
    <w:rsid w:val="00CC48B0"/>
    <w:rsid w:val="00CC540C"/>
    <w:rsid w:val="00CC565D"/>
    <w:rsid w:val="00CC5D20"/>
    <w:rsid w:val="00CC614C"/>
    <w:rsid w:val="00CC6219"/>
    <w:rsid w:val="00CC6811"/>
    <w:rsid w:val="00CD081E"/>
    <w:rsid w:val="00CD0B44"/>
    <w:rsid w:val="00CD0BDD"/>
    <w:rsid w:val="00CD0FE1"/>
    <w:rsid w:val="00CD1178"/>
    <w:rsid w:val="00CD1C87"/>
    <w:rsid w:val="00CD1FA2"/>
    <w:rsid w:val="00CD23C4"/>
    <w:rsid w:val="00CD24DA"/>
    <w:rsid w:val="00CD33C1"/>
    <w:rsid w:val="00CD33FB"/>
    <w:rsid w:val="00CD3647"/>
    <w:rsid w:val="00CD38C7"/>
    <w:rsid w:val="00CD3F38"/>
    <w:rsid w:val="00CD3FBC"/>
    <w:rsid w:val="00CD4299"/>
    <w:rsid w:val="00CD492A"/>
    <w:rsid w:val="00CD663B"/>
    <w:rsid w:val="00CD6C55"/>
    <w:rsid w:val="00CD78B5"/>
    <w:rsid w:val="00CE045C"/>
    <w:rsid w:val="00CE09BB"/>
    <w:rsid w:val="00CE09D6"/>
    <w:rsid w:val="00CE16A3"/>
    <w:rsid w:val="00CE18C1"/>
    <w:rsid w:val="00CE21CE"/>
    <w:rsid w:val="00CE2AD8"/>
    <w:rsid w:val="00CE307C"/>
    <w:rsid w:val="00CE33B0"/>
    <w:rsid w:val="00CE3587"/>
    <w:rsid w:val="00CE3DFA"/>
    <w:rsid w:val="00CE3EB5"/>
    <w:rsid w:val="00CE3F26"/>
    <w:rsid w:val="00CE4265"/>
    <w:rsid w:val="00CE5516"/>
    <w:rsid w:val="00CE5D78"/>
    <w:rsid w:val="00CE5F23"/>
    <w:rsid w:val="00CE6EA1"/>
    <w:rsid w:val="00CE6FA1"/>
    <w:rsid w:val="00CE7247"/>
    <w:rsid w:val="00CE7456"/>
    <w:rsid w:val="00CE7CD6"/>
    <w:rsid w:val="00CE7F4F"/>
    <w:rsid w:val="00CF0508"/>
    <w:rsid w:val="00CF0649"/>
    <w:rsid w:val="00CF08AD"/>
    <w:rsid w:val="00CF1542"/>
    <w:rsid w:val="00CF1953"/>
    <w:rsid w:val="00CF22E9"/>
    <w:rsid w:val="00CF2697"/>
    <w:rsid w:val="00CF3DB0"/>
    <w:rsid w:val="00CF46A3"/>
    <w:rsid w:val="00CF4D23"/>
    <w:rsid w:val="00CF6418"/>
    <w:rsid w:val="00CF7011"/>
    <w:rsid w:val="00CF7173"/>
    <w:rsid w:val="00CF7727"/>
    <w:rsid w:val="00CF77AE"/>
    <w:rsid w:val="00D0085C"/>
    <w:rsid w:val="00D018A5"/>
    <w:rsid w:val="00D02191"/>
    <w:rsid w:val="00D0238C"/>
    <w:rsid w:val="00D0246D"/>
    <w:rsid w:val="00D02E41"/>
    <w:rsid w:val="00D030E4"/>
    <w:rsid w:val="00D0318C"/>
    <w:rsid w:val="00D04A12"/>
    <w:rsid w:val="00D04E0E"/>
    <w:rsid w:val="00D0542B"/>
    <w:rsid w:val="00D05DB1"/>
    <w:rsid w:val="00D065D7"/>
    <w:rsid w:val="00D06B31"/>
    <w:rsid w:val="00D06C04"/>
    <w:rsid w:val="00D06C2B"/>
    <w:rsid w:val="00D1089A"/>
    <w:rsid w:val="00D1314F"/>
    <w:rsid w:val="00D147D8"/>
    <w:rsid w:val="00D1514D"/>
    <w:rsid w:val="00D15912"/>
    <w:rsid w:val="00D15BDF"/>
    <w:rsid w:val="00D169F3"/>
    <w:rsid w:val="00D16B8B"/>
    <w:rsid w:val="00D16EDC"/>
    <w:rsid w:val="00D174D8"/>
    <w:rsid w:val="00D1783E"/>
    <w:rsid w:val="00D20DE4"/>
    <w:rsid w:val="00D21200"/>
    <w:rsid w:val="00D224EA"/>
    <w:rsid w:val="00D22821"/>
    <w:rsid w:val="00D23982"/>
    <w:rsid w:val="00D23DFA"/>
    <w:rsid w:val="00D24017"/>
    <w:rsid w:val="00D24323"/>
    <w:rsid w:val="00D250B6"/>
    <w:rsid w:val="00D252E0"/>
    <w:rsid w:val="00D25AC4"/>
    <w:rsid w:val="00D25FD5"/>
    <w:rsid w:val="00D26430"/>
    <w:rsid w:val="00D26843"/>
    <w:rsid w:val="00D26AC0"/>
    <w:rsid w:val="00D26E07"/>
    <w:rsid w:val="00D27637"/>
    <w:rsid w:val="00D27C9B"/>
    <w:rsid w:val="00D30106"/>
    <w:rsid w:val="00D304FC"/>
    <w:rsid w:val="00D30A56"/>
    <w:rsid w:val="00D30C60"/>
    <w:rsid w:val="00D30FF7"/>
    <w:rsid w:val="00D311BC"/>
    <w:rsid w:val="00D32398"/>
    <w:rsid w:val="00D327F1"/>
    <w:rsid w:val="00D3287C"/>
    <w:rsid w:val="00D33F87"/>
    <w:rsid w:val="00D3449C"/>
    <w:rsid w:val="00D3458C"/>
    <w:rsid w:val="00D347F3"/>
    <w:rsid w:val="00D34832"/>
    <w:rsid w:val="00D34A80"/>
    <w:rsid w:val="00D34B85"/>
    <w:rsid w:val="00D34E4F"/>
    <w:rsid w:val="00D36207"/>
    <w:rsid w:val="00D365D1"/>
    <w:rsid w:val="00D36B21"/>
    <w:rsid w:val="00D40830"/>
    <w:rsid w:val="00D41B0A"/>
    <w:rsid w:val="00D4288C"/>
    <w:rsid w:val="00D428E4"/>
    <w:rsid w:val="00D4299D"/>
    <w:rsid w:val="00D434D0"/>
    <w:rsid w:val="00D43CA9"/>
    <w:rsid w:val="00D43F88"/>
    <w:rsid w:val="00D4443C"/>
    <w:rsid w:val="00D44B05"/>
    <w:rsid w:val="00D4584C"/>
    <w:rsid w:val="00D46263"/>
    <w:rsid w:val="00D46296"/>
    <w:rsid w:val="00D46DE5"/>
    <w:rsid w:val="00D4715A"/>
    <w:rsid w:val="00D47E48"/>
    <w:rsid w:val="00D50F7A"/>
    <w:rsid w:val="00D510F3"/>
    <w:rsid w:val="00D511DA"/>
    <w:rsid w:val="00D51581"/>
    <w:rsid w:val="00D515F8"/>
    <w:rsid w:val="00D51BDC"/>
    <w:rsid w:val="00D51FF4"/>
    <w:rsid w:val="00D5257A"/>
    <w:rsid w:val="00D53A63"/>
    <w:rsid w:val="00D54E5A"/>
    <w:rsid w:val="00D555C8"/>
    <w:rsid w:val="00D559ED"/>
    <w:rsid w:val="00D55D3D"/>
    <w:rsid w:val="00D56B7C"/>
    <w:rsid w:val="00D57181"/>
    <w:rsid w:val="00D573A8"/>
    <w:rsid w:val="00D57829"/>
    <w:rsid w:val="00D6075E"/>
    <w:rsid w:val="00D60C0B"/>
    <w:rsid w:val="00D62167"/>
    <w:rsid w:val="00D623FC"/>
    <w:rsid w:val="00D62A4A"/>
    <w:rsid w:val="00D62D19"/>
    <w:rsid w:val="00D63802"/>
    <w:rsid w:val="00D63969"/>
    <w:rsid w:val="00D63A38"/>
    <w:rsid w:val="00D63E31"/>
    <w:rsid w:val="00D65F47"/>
    <w:rsid w:val="00D66077"/>
    <w:rsid w:val="00D66AE9"/>
    <w:rsid w:val="00D67262"/>
    <w:rsid w:val="00D6735E"/>
    <w:rsid w:val="00D70045"/>
    <w:rsid w:val="00D72E30"/>
    <w:rsid w:val="00D73BC4"/>
    <w:rsid w:val="00D73FA0"/>
    <w:rsid w:val="00D7485A"/>
    <w:rsid w:val="00D74EE7"/>
    <w:rsid w:val="00D74FAE"/>
    <w:rsid w:val="00D75015"/>
    <w:rsid w:val="00D755C5"/>
    <w:rsid w:val="00D7560D"/>
    <w:rsid w:val="00D768AB"/>
    <w:rsid w:val="00D77210"/>
    <w:rsid w:val="00D8027E"/>
    <w:rsid w:val="00D80404"/>
    <w:rsid w:val="00D80822"/>
    <w:rsid w:val="00D8098E"/>
    <w:rsid w:val="00D80C13"/>
    <w:rsid w:val="00D8155E"/>
    <w:rsid w:val="00D84707"/>
    <w:rsid w:val="00D8504F"/>
    <w:rsid w:val="00D85CA5"/>
    <w:rsid w:val="00D86AE0"/>
    <w:rsid w:val="00D87080"/>
    <w:rsid w:val="00D871A0"/>
    <w:rsid w:val="00D91037"/>
    <w:rsid w:val="00D91A52"/>
    <w:rsid w:val="00D928DD"/>
    <w:rsid w:val="00D9341A"/>
    <w:rsid w:val="00D93CCE"/>
    <w:rsid w:val="00D93CFD"/>
    <w:rsid w:val="00D941AF"/>
    <w:rsid w:val="00D949B3"/>
    <w:rsid w:val="00D9500F"/>
    <w:rsid w:val="00D95A8F"/>
    <w:rsid w:val="00D96CCC"/>
    <w:rsid w:val="00D97519"/>
    <w:rsid w:val="00D97BB9"/>
    <w:rsid w:val="00DA11CA"/>
    <w:rsid w:val="00DA1628"/>
    <w:rsid w:val="00DA2D77"/>
    <w:rsid w:val="00DA2EB6"/>
    <w:rsid w:val="00DA3BB4"/>
    <w:rsid w:val="00DA462C"/>
    <w:rsid w:val="00DA4966"/>
    <w:rsid w:val="00DA4ADF"/>
    <w:rsid w:val="00DA4EB0"/>
    <w:rsid w:val="00DA5FED"/>
    <w:rsid w:val="00DA6058"/>
    <w:rsid w:val="00DA6BC3"/>
    <w:rsid w:val="00DA78FE"/>
    <w:rsid w:val="00DB0911"/>
    <w:rsid w:val="00DB10BF"/>
    <w:rsid w:val="00DB1E01"/>
    <w:rsid w:val="00DB2577"/>
    <w:rsid w:val="00DB379C"/>
    <w:rsid w:val="00DB3EAF"/>
    <w:rsid w:val="00DB3ED7"/>
    <w:rsid w:val="00DB42B9"/>
    <w:rsid w:val="00DB458C"/>
    <w:rsid w:val="00DB58F5"/>
    <w:rsid w:val="00DB5D70"/>
    <w:rsid w:val="00DB5EB9"/>
    <w:rsid w:val="00DB6317"/>
    <w:rsid w:val="00DB65A2"/>
    <w:rsid w:val="00DB6E04"/>
    <w:rsid w:val="00DB74F1"/>
    <w:rsid w:val="00DB7525"/>
    <w:rsid w:val="00DB77E2"/>
    <w:rsid w:val="00DB7B4B"/>
    <w:rsid w:val="00DC05D1"/>
    <w:rsid w:val="00DC0990"/>
    <w:rsid w:val="00DC0D89"/>
    <w:rsid w:val="00DC0ED8"/>
    <w:rsid w:val="00DC1754"/>
    <w:rsid w:val="00DC18F3"/>
    <w:rsid w:val="00DC210F"/>
    <w:rsid w:val="00DC2742"/>
    <w:rsid w:val="00DC2B12"/>
    <w:rsid w:val="00DC3A64"/>
    <w:rsid w:val="00DC3CB6"/>
    <w:rsid w:val="00DC4580"/>
    <w:rsid w:val="00DC4C23"/>
    <w:rsid w:val="00DC4D31"/>
    <w:rsid w:val="00DC5280"/>
    <w:rsid w:val="00DD1349"/>
    <w:rsid w:val="00DD17E9"/>
    <w:rsid w:val="00DD1D62"/>
    <w:rsid w:val="00DD36D2"/>
    <w:rsid w:val="00DD38BE"/>
    <w:rsid w:val="00DD40F5"/>
    <w:rsid w:val="00DD46AE"/>
    <w:rsid w:val="00DD4D6F"/>
    <w:rsid w:val="00DD5073"/>
    <w:rsid w:val="00DD5243"/>
    <w:rsid w:val="00DD5629"/>
    <w:rsid w:val="00DD6A46"/>
    <w:rsid w:val="00DD7A87"/>
    <w:rsid w:val="00DE0146"/>
    <w:rsid w:val="00DE046D"/>
    <w:rsid w:val="00DE1ADA"/>
    <w:rsid w:val="00DE281A"/>
    <w:rsid w:val="00DE31AF"/>
    <w:rsid w:val="00DE3754"/>
    <w:rsid w:val="00DE40AA"/>
    <w:rsid w:val="00DE46D1"/>
    <w:rsid w:val="00DE4AE0"/>
    <w:rsid w:val="00DE5F53"/>
    <w:rsid w:val="00DE60F1"/>
    <w:rsid w:val="00DF02CE"/>
    <w:rsid w:val="00DF05DF"/>
    <w:rsid w:val="00DF0B61"/>
    <w:rsid w:val="00DF16FB"/>
    <w:rsid w:val="00DF1BD7"/>
    <w:rsid w:val="00DF1CAD"/>
    <w:rsid w:val="00DF224F"/>
    <w:rsid w:val="00DF2434"/>
    <w:rsid w:val="00DF3C40"/>
    <w:rsid w:val="00DF4651"/>
    <w:rsid w:val="00DF579D"/>
    <w:rsid w:val="00DF6A4C"/>
    <w:rsid w:val="00DF796D"/>
    <w:rsid w:val="00DF7F9A"/>
    <w:rsid w:val="00E015D2"/>
    <w:rsid w:val="00E02144"/>
    <w:rsid w:val="00E0272F"/>
    <w:rsid w:val="00E03956"/>
    <w:rsid w:val="00E03ED0"/>
    <w:rsid w:val="00E0605F"/>
    <w:rsid w:val="00E064BE"/>
    <w:rsid w:val="00E06664"/>
    <w:rsid w:val="00E06AC6"/>
    <w:rsid w:val="00E06DE5"/>
    <w:rsid w:val="00E079B9"/>
    <w:rsid w:val="00E1096A"/>
    <w:rsid w:val="00E10A9A"/>
    <w:rsid w:val="00E10F9E"/>
    <w:rsid w:val="00E118E7"/>
    <w:rsid w:val="00E122C3"/>
    <w:rsid w:val="00E12C01"/>
    <w:rsid w:val="00E13B68"/>
    <w:rsid w:val="00E13BFD"/>
    <w:rsid w:val="00E1463F"/>
    <w:rsid w:val="00E14A83"/>
    <w:rsid w:val="00E1537E"/>
    <w:rsid w:val="00E159E1"/>
    <w:rsid w:val="00E15A1C"/>
    <w:rsid w:val="00E15C44"/>
    <w:rsid w:val="00E15EDD"/>
    <w:rsid w:val="00E202C3"/>
    <w:rsid w:val="00E20D17"/>
    <w:rsid w:val="00E21682"/>
    <w:rsid w:val="00E21F5C"/>
    <w:rsid w:val="00E225D9"/>
    <w:rsid w:val="00E2278F"/>
    <w:rsid w:val="00E238EA"/>
    <w:rsid w:val="00E23905"/>
    <w:rsid w:val="00E23AA1"/>
    <w:rsid w:val="00E23F12"/>
    <w:rsid w:val="00E2427A"/>
    <w:rsid w:val="00E24656"/>
    <w:rsid w:val="00E25E89"/>
    <w:rsid w:val="00E265C8"/>
    <w:rsid w:val="00E266F8"/>
    <w:rsid w:val="00E26846"/>
    <w:rsid w:val="00E26A2E"/>
    <w:rsid w:val="00E27137"/>
    <w:rsid w:val="00E27497"/>
    <w:rsid w:val="00E306A0"/>
    <w:rsid w:val="00E3161F"/>
    <w:rsid w:val="00E31A4C"/>
    <w:rsid w:val="00E32E4F"/>
    <w:rsid w:val="00E33724"/>
    <w:rsid w:val="00E341E0"/>
    <w:rsid w:val="00E34589"/>
    <w:rsid w:val="00E34B0A"/>
    <w:rsid w:val="00E3555D"/>
    <w:rsid w:val="00E357D4"/>
    <w:rsid w:val="00E36C87"/>
    <w:rsid w:val="00E377FA"/>
    <w:rsid w:val="00E37FD5"/>
    <w:rsid w:val="00E40405"/>
    <w:rsid w:val="00E404CB"/>
    <w:rsid w:val="00E41287"/>
    <w:rsid w:val="00E4166F"/>
    <w:rsid w:val="00E416F2"/>
    <w:rsid w:val="00E41DE9"/>
    <w:rsid w:val="00E41EFA"/>
    <w:rsid w:val="00E42037"/>
    <w:rsid w:val="00E4258F"/>
    <w:rsid w:val="00E42776"/>
    <w:rsid w:val="00E42FB3"/>
    <w:rsid w:val="00E438E7"/>
    <w:rsid w:val="00E44646"/>
    <w:rsid w:val="00E466A4"/>
    <w:rsid w:val="00E46BE2"/>
    <w:rsid w:val="00E479A2"/>
    <w:rsid w:val="00E47DB7"/>
    <w:rsid w:val="00E504EF"/>
    <w:rsid w:val="00E52A77"/>
    <w:rsid w:val="00E5373A"/>
    <w:rsid w:val="00E5406C"/>
    <w:rsid w:val="00E54CD8"/>
    <w:rsid w:val="00E54DE0"/>
    <w:rsid w:val="00E54E35"/>
    <w:rsid w:val="00E55574"/>
    <w:rsid w:val="00E55B28"/>
    <w:rsid w:val="00E55CE0"/>
    <w:rsid w:val="00E55E16"/>
    <w:rsid w:val="00E55F69"/>
    <w:rsid w:val="00E5643C"/>
    <w:rsid w:val="00E56562"/>
    <w:rsid w:val="00E567A2"/>
    <w:rsid w:val="00E577E9"/>
    <w:rsid w:val="00E57927"/>
    <w:rsid w:val="00E60C93"/>
    <w:rsid w:val="00E61058"/>
    <w:rsid w:val="00E61C73"/>
    <w:rsid w:val="00E61E25"/>
    <w:rsid w:val="00E6234C"/>
    <w:rsid w:val="00E63C36"/>
    <w:rsid w:val="00E6433C"/>
    <w:rsid w:val="00E65503"/>
    <w:rsid w:val="00E6612A"/>
    <w:rsid w:val="00E666C5"/>
    <w:rsid w:val="00E66819"/>
    <w:rsid w:val="00E6681C"/>
    <w:rsid w:val="00E66CD2"/>
    <w:rsid w:val="00E67095"/>
    <w:rsid w:val="00E6738C"/>
    <w:rsid w:val="00E712D4"/>
    <w:rsid w:val="00E7277E"/>
    <w:rsid w:val="00E72EC4"/>
    <w:rsid w:val="00E72FE7"/>
    <w:rsid w:val="00E73B26"/>
    <w:rsid w:val="00E7451B"/>
    <w:rsid w:val="00E74724"/>
    <w:rsid w:val="00E752F5"/>
    <w:rsid w:val="00E75B94"/>
    <w:rsid w:val="00E75C6B"/>
    <w:rsid w:val="00E75FF9"/>
    <w:rsid w:val="00E76C83"/>
    <w:rsid w:val="00E7776B"/>
    <w:rsid w:val="00E77CD0"/>
    <w:rsid w:val="00E802A5"/>
    <w:rsid w:val="00E808D2"/>
    <w:rsid w:val="00E81BDD"/>
    <w:rsid w:val="00E81C6D"/>
    <w:rsid w:val="00E81F63"/>
    <w:rsid w:val="00E82516"/>
    <w:rsid w:val="00E828A8"/>
    <w:rsid w:val="00E83A16"/>
    <w:rsid w:val="00E83DB1"/>
    <w:rsid w:val="00E83E6A"/>
    <w:rsid w:val="00E843A6"/>
    <w:rsid w:val="00E84825"/>
    <w:rsid w:val="00E84E6A"/>
    <w:rsid w:val="00E855C8"/>
    <w:rsid w:val="00E85769"/>
    <w:rsid w:val="00E85C22"/>
    <w:rsid w:val="00E868AB"/>
    <w:rsid w:val="00E87080"/>
    <w:rsid w:val="00E875B2"/>
    <w:rsid w:val="00E9096E"/>
    <w:rsid w:val="00E90DBD"/>
    <w:rsid w:val="00E92599"/>
    <w:rsid w:val="00E92823"/>
    <w:rsid w:val="00E92853"/>
    <w:rsid w:val="00E92F84"/>
    <w:rsid w:val="00E93418"/>
    <w:rsid w:val="00E93562"/>
    <w:rsid w:val="00E936B4"/>
    <w:rsid w:val="00E93900"/>
    <w:rsid w:val="00E94B59"/>
    <w:rsid w:val="00E95AB1"/>
    <w:rsid w:val="00E95B60"/>
    <w:rsid w:val="00E9774F"/>
    <w:rsid w:val="00E97FBB"/>
    <w:rsid w:val="00EA0119"/>
    <w:rsid w:val="00EA0BFE"/>
    <w:rsid w:val="00EA15D9"/>
    <w:rsid w:val="00EA2269"/>
    <w:rsid w:val="00EA3C5D"/>
    <w:rsid w:val="00EA5F2F"/>
    <w:rsid w:val="00EA624A"/>
    <w:rsid w:val="00EA6911"/>
    <w:rsid w:val="00EA721C"/>
    <w:rsid w:val="00EA737E"/>
    <w:rsid w:val="00EA76D0"/>
    <w:rsid w:val="00EB0E45"/>
    <w:rsid w:val="00EB0EB4"/>
    <w:rsid w:val="00EB12F6"/>
    <w:rsid w:val="00EB1433"/>
    <w:rsid w:val="00EB2061"/>
    <w:rsid w:val="00EB2228"/>
    <w:rsid w:val="00EB271E"/>
    <w:rsid w:val="00EB276B"/>
    <w:rsid w:val="00EB3272"/>
    <w:rsid w:val="00EB33B2"/>
    <w:rsid w:val="00EB3CA8"/>
    <w:rsid w:val="00EB462E"/>
    <w:rsid w:val="00EB4D2F"/>
    <w:rsid w:val="00EB586A"/>
    <w:rsid w:val="00EB5BB2"/>
    <w:rsid w:val="00EB60D9"/>
    <w:rsid w:val="00EB627F"/>
    <w:rsid w:val="00EB6E7F"/>
    <w:rsid w:val="00EB77F3"/>
    <w:rsid w:val="00EB7BDB"/>
    <w:rsid w:val="00EC0738"/>
    <w:rsid w:val="00EC078A"/>
    <w:rsid w:val="00EC1388"/>
    <w:rsid w:val="00EC19C6"/>
    <w:rsid w:val="00EC2902"/>
    <w:rsid w:val="00EC3630"/>
    <w:rsid w:val="00EC3A35"/>
    <w:rsid w:val="00EC4597"/>
    <w:rsid w:val="00EC4C15"/>
    <w:rsid w:val="00EC4E3C"/>
    <w:rsid w:val="00EC5E52"/>
    <w:rsid w:val="00EC6F6A"/>
    <w:rsid w:val="00EC6FAF"/>
    <w:rsid w:val="00EC7586"/>
    <w:rsid w:val="00EC7A46"/>
    <w:rsid w:val="00ED1900"/>
    <w:rsid w:val="00ED2302"/>
    <w:rsid w:val="00ED2C0C"/>
    <w:rsid w:val="00ED2D1C"/>
    <w:rsid w:val="00ED2ED4"/>
    <w:rsid w:val="00ED4CCA"/>
    <w:rsid w:val="00ED4E32"/>
    <w:rsid w:val="00ED4F59"/>
    <w:rsid w:val="00ED4F9F"/>
    <w:rsid w:val="00ED5705"/>
    <w:rsid w:val="00ED591E"/>
    <w:rsid w:val="00ED71E5"/>
    <w:rsid w:val="00ED736A"/>
    <w:rsid w:val="00ED758F"/>
    <w:rsid w:val="00EE067F"/>
    <w:rsid w:val="00EE1106"/>
    <w:rsid w:val="00EE11A9"/>
    <w:rsid w:val="00EE1278"/>
    <w:rsid w:val="00EE1B8D"/>
    <w:rsid w:val="00EE2305"/>
    <w:rsid w:val="00EE2817"/>
    <w:rsid w:val="00EE40A9"/>
    <w:rsid w:val="00EE49C8"/>
    <w:rsid w:val="00EE4FC4"/>
    <w:rsid w:val="00EE5B5D"/>
    <w:rsid w:val="00EE5F51"/>
    <w:rsid w:val="00EE6501"/>
    <w:rsid w:val="00EE6578"/>
    <w:rsid w:val="00EE6856"/>
    <w:rsid w:val="00EE6F85"/>
    <w:rsid w:val="00EE7763"/>
    <w:rsid w:val="00EE7AB2"/>
    <w:rsid w:val="00EE7B49"/>
    <w:rsid w:val="00EF0890"/>
    <w:rsid w:val="00EF195D"/>
    <w:rsid w:val="00EF22A6"/>
    <w:rsid w:val="00EF2658"/>
    <w:rsid w:val="00EF3131"/>
    <w:rsid w:val="00EF3777"/>
    <w:rsid w:val="00EF3F9D"/>
    <w:rsid w:val="00EF42EB"/>
    <w:rsid w:val="00EF4384"/>
    <w:rsid w:val="00EF4B42"/>
    <w:rsid w:val="00EF5C18"/>
    <w:rsid w:val="00EF6722"/>
    <w:rsid w:val="00EF6B45"/>
    <w:rsid w:val="00EF7D82"/>
    <w:rsid w:val="00EF7F12"/>
    <w:rsid w:val="00F0019B"/>
    <w:rsid w:val="00F004ED"/>
    <w:rsid w:val="00F016D8"/>
    <w:rsid w:val="00F01778"/>
    <w:rsid w:val="00F01B7D"/>
    <w:rsid w:val="00F03472"/>
    <w:rsid w:val="00F034F8"/>
    <w:rsid w:val="00F04677"/>
    <w:rsid w:val="00F04C41"/>
    <w:rsid w:val="00F04CD5"/>
    <w:rsid w:val="00F0540D"/>
    <w:rsid w:val="00F07E6F"/>
    <w:rsid w:val="00F10450"/>
    <w:rsid w:val="00F10734"/>
    <w:rsid w:val="00F119FF"/>
    <w:rsid w:val="00F11BCF"/>
    <w:rsid w:val="00F121C7"/>
    <w:rsid w:val="00F130A6"/>
    <w:rsid w:val="00F149EE"/>
    <w:rsid w:val="00F151EC"/>
    <w:rsid w:val="00F1614C"/>
    <w:rsid w:val="00F1615C"/>
    <w:rsid w:val="00F16B5F"/>
    <w:rsid w:val="00F17809"/>
    <w:rsid w:val="00F178B4"/>
    <w:rsid w:val="00F2051E"/>
    <w:rsid w:val="00F20D7B"/>
    <w:rsid w:val="00F218F8"/>
    <w:rsid w:val="00F225A9"/>
    <w:rsid w:val="00F2343B"/>
    <w:rsid w:val="00F23479"/>
    <w:rsid w:val="00F2472B"/>
    <w:rsid w:val="00F24F84"/>
    <w:rsid w:val="00F25EDF"/>
    <w:rsid w:val="00F26100"/>
    <w:rsid w:val="00F26406"/>
    <w:rsid w:val="00F2647F"/>
    <w:rsid w:val="00F2653A"/>
    <w:rsid w:val="00F26D10"/>
    <w:rsid w:val="00F27521"/>
    <w:rsid w:val="00F2763F"/>
    <w:rsid w:val="00F279ED"/>
    <w:rsid w:val="00F30499"/>
    <w:rsid w:val="00F307F7"/>
    <w:rsid w:val="00F3083D"/>
    <w:rsid w:val="00F33F6A"/>
    <w:rsid w:val="00F343D1"/>
    <w:rsid w:val="00F344CC"/>
    <w:rsid w:val="00F347CD"/>
    <w:rsid w:val="00F353C4"/>
    <w:rsid w:val="00F35AFE"/>
    <w:rsid w:val="00F35D6E"/>
    <w:rsid w:val="00F37280"/>
    <w:rsid w:val="00F37466"/>
    <w:rsid w:val="00F403D7"/>
    <w:rsid w:val="00F40469"/>
    <w:rsid w:val="00F4298D"/>
    <w:rsid w:val="00F43317"/>
    <w:rsid w:val="00F435F3"/>
    <w:rsid w:val="00F437A1"/>
    <w:rsid w:val="00F43D96"/>
    <w:rsid w:val="00F43FB5"/>
    <w:rsid w:val="00F43FF1"/>
    <w:rsid w:val="00F4456B"/>
    <w:rsid w:val="00F4575C"/>
    <w:rsid w:val="00F459A0"/>
    <w:rsid w:val="00F45AC2"/>
    <w:rsid w:val="00F45ED3"/>
    <w:rsid w:val="00F4663D"/>
    <w:rsid w:val="00F46733"/>
    <w:rsid w:val="00F47ABA"/>
    <w:rsid w:val="00F503F3"/>
    <w:rsid w:val="00F51EE3"/>
    <w:rsid w:val="00F5321D"/>
    <w:rsid w:val="00F534E5"/>
    <w:rsid w:val="00F53B86"/>
    <w:rsid w:val="00F54850"/>
    <w:rsid w:val="00F553D8"/>
    <w:rsid w:val="00F55C8E"/>
    <w:rsid w:val="00F563F4"/>
    <w:rsid w:val="00F56AAB"/>
    <w:rsid w:val="00F57421"/>
    <w:rsid w:val="00F60EAF"/>
    <w:rsid w:val="00F62247"/>
    <w:rsid w:val="00F62F2C"/>
    <w:rsid w:val="00F63A9C"/>
    <w:rsid w:val="00F65665"/>
    <w:rsid w:val="00F67166"/>
    <w:rsid w:val="00F674DA"/>
    <w:rsid w:val="00F7009C"/>
    <w:rsid w:val="00F704D3"/>
    <w:rsid w:val="00F715AC"/>
    <w:rsid w:val="00F718A8"/>
    <w:rsid w:val="00F71974"/>
    <w:rsid w:val="00F71A0B"/>
    <w:rsid w:val="00F72517"/>
    <w:rsid w:val="00F726EE"/>
    <w:rsid w:val="00F73397"/>
    <w:rsid w:val="00F73A0C"/>
    <w:rsid w:val="00F73E70"/>
    <w:rsid w:val="00F74123"/>
    <w:rsid w:val="00F74292"/>
    <w:rsid w:val="00F752AF"/>
    <w:rsid w:val="00F7562F"/>
    <w:rsid w:val="00F75671"/>
    <w:rsid w:val="00F75D62"/>
    <w:rsid w:val="00F7609E"/>
    <w:rsid w:val="00F765E2"/>
    <w:rsid w:val="00F7740C"/>
    <w:rsid w:val="00F7783F"/>
    <w:rsid w:val="00F77872"/>
    <w:rsid w:val="00F77BAC"/>
    <w:rsid w:val="00F77F61"/>
    <w:rsid w:val="00F801E9"/>
    <w:rsid w:val="00F80A32"/>
    <w:rsid w:val="00F80CC1"/>
    <w:rsid w:val="00F80EC7"/>
    <w:rsid w:val="00F81F5C"/>
    <w:rsid w:val="00F8205B"/>
    <w:rsid w:val="00F82842"/>
    <w:rsid w:val="00F83717"/>
    <w:rsid w:val="00F83E71"/>
    <w:rsid w:val="00F84268"/>
    <w:rsid w:val="00F844C5"/>
    <w:rsid w:val="00F84716"/>
    <w:rsid w:val="00F84E0A"/>
    <w:rsid w:val="00F84FFF"/>
    <w:rsid w:val="00F85352"/>
    <w:rsid w:val="00F85447"/>
    <w:rsid w:val="00F8544E"/>
    <w:rsid w:val="00F8631C"/>
    <w:rsid w:val="00F86437"/>
    <w:rsid w:val="00F864AF"/>
    <w:rsid w:val="00F86758"/>
    <w:rsid w:val="00F86FA8"/>
    <w:rsid w:val="00F87CBF"/>
    <w:rsid w:val="00F90E21"/>
    <w:rsid w:val="00F91FD9"/>
    <w:rsid w:val="00F930C0"/>
    <w:rsid w:val="00F945BD"/>
    <w:rsid w:val="00F94742"/>
    <w:rsid w:val="00F94B40"/>
    <w:rsid w:val="00F94EC0"/>
    <w:rsid w:val="00F95267"/>
    <w:rsid w:val="00F95855"/>
    <w:rsid w:val="00F95EE6"/>
    <w:rsid w:val="00F96349"/>
    <w:rsid w:val="00F96676"/>
    <w:rsid w:val="00F9780B"/>
    <w:rsid w:val="00F97BCF"/>
    <w:rsid w:val="00FA06DF"/>
    <w:rsid w:val="00FA0EC0"/>
    <w:rsid w:val="00FA0F38"/>
    <w:rsid w:val="00FA11F2"/>
    <w:rsid w:val="00FA338B"/>
    <w:rsid w:val="00FA3548"/>
    <w:rsid w:val="00FA4458"/>
    <w:rsid w:val="00FA6994"/>
    <w:rsid w:val="00FA6F31"/>
    <w:rsid w:val="00FA72C7"/>
    <w:rsid w:val="00FA7756"/>
    <w:rsid w:val="00FB0595"/>
    <w:rsid w:val="00FB0EC6"/>
    <w:rsid w:val="00FB1248"/>
    <w:rsid w:val="00FB1935"/>
    <w:rsid w:val="00FB293B"/>
    <w:rsid w:val="00FB3258"/>
    <w:rsid w:val="00FB3372"/>
    <w:rsid w:val="00FB35DC"/>
    <w:rsid w:val="00FB49E9"/>
    <w:rsid w:val="00FB4FC8"/>
    <w:rsid w:val="00FB5E15"/>
    <w:rsid w:val="00FB7419"/>
    <w:rsid w:val="00FB74E7"/>
    <w:rsid w:val="00FC0019"/>
    <w:rsid w:val="00FC098F"/>
    <w:rsid w:val="00FC118F"/>
    <w:rsid w:val="00FC1386"/>
    <w:rsid w:val="00FC1DB0"/>
    <w:rsid w:val="00FC28D6"/>
    <w:rsid w:val="00FC2C15"/>
    <w:rsid w:val="00FC2D85"/>
    <w:rsid w:val="00FC2E84"/>
    <w:rsid w:val="00FC3702"/>
    <w:rsid w:val="00FC537F"/>
    <w:rsid w:val="00FC5834"/>
    <w:rsid w:val="00FC64A4"/>
    <w:rsid w:val="00FD26FD"/>
    <w:rsid w:val="00FD2C41"/>
    <w:rsid w:val="00FD2F85"/>
    <w:rsid w:val="00FD393E"/>
    <w:rsid w:val="00FD3D76"/>
    <w:rsid w:val="00FD462F"/>
    <w:rsid w:val="00FD4A0C"/>
    <w:rsid w:val="00FD4A8D"/>
    <w:rsid w:val="00FD4B89"/>
    <w:rsid w:val="00FD4D43"/>
    <w:rsid w:val="00FD4E64"/>
    <w:rsid w:val="00FD4E9B"/>
    <w:rsid w:val="00FD4EBE"/>
    <w:rsid w:val="00FD5148"/>
    <w:rsid w:val="00FD73A4"/>
    <w:rsid w:val="00FD7989"/>
    <w:rsid w:val="00FD79BB"/>
    <w:rsid w:val="00FE0126"/>
    <w:rsid w:val="00FE0DCF"/>
    <w:rsid w:val="00FE1CED"/>
    <w:rsid w:val="00FE260E"/>
    <w:rsid w:val="00FE2688"/>
    <w:rsid w:val="00FE2D06"/>
    <w:rsid w:val="00FE39B9"/>
    <w:rsid w:val="00FE3A06"/>
    <w:rsid w:val="00FE3DD1"/>
    <w:rsid w:val="00FE3E27"/>
    <w:rsid w:val="00FE3F49"/>
    <w:rsid w:val="00FE45A7"/>
    <w:rsid w:val="00FE4FBC"/>
    <w:rsid w:val="00FE5B41"/>
    <w:rsid w:val="00FE64D2"/>
    <w:rsid w:val="00FE7439"/>
    <w:rsid w:val="00FE79D2"/>
    <w:rsid w:val="00FF1854"/>
    <w:rsid w:val="00FF2A9C"/>
    <w:rsid w:val="00FF3BD8"/>
    <w:rsid w:val="00FF42EF"/>
    <w:rsid w:val="00FF49EE"/>
    <w:rsid w:val="00FF4E3B"/>
    <w:rsid w:val="00FF4E76"/>
    <w:rsid w:val="00FF50AB"/>
    <w:rsid w:val="00FF5403"/>
    <w:rsid w:val="00FF5490"/>
    <w:rsid w:val="00FF618E"/>
    <w:rsid w:val="00FF6289"/>
    <w:rsid w:val="00FF6CE6"/>
    <w:rsid w:val="00FF6F65"/>
    <w:rsid w:val="00FF7397"/>
    <w:rsid w:val="00FF7B36"/>
    <w:rsid w:val="00FF7CC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5C4B5"/>
  <w15:docId w15:val="{881CFBB0-1EB3-4A1A-BF6D-59B14F17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6AE"/>
    <w:pPr>
      <w:tabs>
        <w:tab w:val="left" w:pos="0"/>
      </w:tabs>
    </w:pPr>
    <w:rPr>
      <w:sz w:val="24"/>
      <w:lang w:eastAsia="en-US"/>
    </w:rPr>
  </w:style>
  <w:style w:type="paragraph" w:styleId="Heading1">
    <w:name w:val="heading 1"/>
    <w:basedOn w:val="Normal"/>
    <w:next w:val="Normal"/>
    <w:qFormat/>
    <w:rsid w:val="004066A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066A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066AE"/>
    <w:pPr>
      <w:keepNext/>
      <w:spacing w:before="140"/>
      <w:outlineLvl w:val="2"/>
    </w:pPr>
    <w:rPr>
      <w:b/>
    </w:rPr>
  </w:style>
  <w:style w:type="paragraph" w:styleId="Heading4">
    <w:name w:val="heading 4"/>
    <w:basedOn w:val="Normal"/>
    <w:next w:val="Normal"/>
    <w:qFormat/>
    <w:rsid w:val="004066AE"/>
    <w:pPr>
      <w:keepNext/>
      <w:spacing w:before="240" w:after="60"/>
      <w:outlineLvl w:val="3"/>
    </w:pPr>
    <w:rPr>
      <w:rFonts w:ascii="Arial" w:hAnsi="Arial"/>
      <w:b/>
      <w:bCs/>
      <w:sz w:val="22"/>
      <w:szCs w:val="28"/>
    </w:rPr>
  </w:style>
  <w:style w:type="paragraph" w:styleId="Heading5">
    <w:name w:val="heading 5"/>
    <w:basedOn w:val="Normal"/>
    <w:next w:val="Normal"/>
    <w:qFormat/>
    <w:rsid w:val="00182BE5"/>
    <w:pPr>
      <w:numPr>
        <w:ilvl w:val="4"/>
        <w:numId w:val="1"/>
      </w:numPr>
      <w:spacing w:before="240" w:after="60"/>
      <w:outlineLvl w:val="4"/>
    </w:pPr>
    <w:rPr>
      <w:sz w:val="22"/>
    </w:rPr>
  </w:style>
  <w:style w:type="paragraph" w:styleId="Heading6">
    <w:name w:val="heading 6"/>
    <w:basedOn w:val="Normal"/>
    <w:next w:val="Normal"/>
    <w:qFormat/>
    <w:rsid w:val="00182BE5"/>
    <w:pPr>
      <w:numPr>
        <w:ilvl w:val="5"/>
        <w:numId w:val="1"/>
      </w:numPr>
      <w:spacing w:before="240" w:after="60"/>
      <w:outlineLvl w:val="5"/>
    </w:pPr>
    <w:rPr>
      <w:i/>
      <w:sz w:val="22"/>
    </w:rPr>
  </w:style>
  <w:style w:type="paragraph" w:styleId="Heading7">
    <w:name w:val="heading 7"/>
    <w:basedOn w:val="Normal"/>
    <w:next w:val="Normal"/>
    <w:qFormat/>
    <w:rsid w:val="00182BE5"/>
    <w:pPr>
      <w:numPr>
        <w:ilvl w:val="6"/>
        <w:numId w:val="1"/>
      </w:numPr>
      <w:spacing w:before="240" w:after="60"/>
      <w:outlineLvl w:val="6"/>
    </w:pPr>
    <w:rPr>
      <w:rFonts w:ascii="Arial" w:hAnsi="Arial"/>
      <w:sz w:val="20"/>
    </w:rPr>
  </w:style>
  <w:style w:type="paragraph" w:styleId="Heading8">
    <w:name w:val="heading 8"/>
    <w:basedOn w:val="Normal"/>
    <w:next w:val="Normal"/>
    <w:qFormat/>
    <w:rsid w:val="00182BE5"/>
    <w:pPr>
      <w:numPr>
        <w:ilvl w:val="7"/>
        <w:numId w:val="1"/>
      </w:numPr>
      <w:spacing w:before="240" w:after="60"/>
      <w:outlineLvl w:val="7"/>
    </w:pPr>
    <w:rPr>
      <w:rFonts w:ascii="Arial" w:hAnsi="Arial"/>
      <w:i/>
      <w:sz w:val="20"/>
    </w:rPr>
  </w:style>
  <w:style w:type="paragraph" w:styleId="Heading9">
    <w:name w:val="heading 9"/>
    <w:basedOn w:val="Normal"/>
    <w:next w:val="Normal"/>
    <w:qFormat/>
    <w:rsid w:val="00182BE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066A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066AE"/>
  </w:style>
  <w:style w:type="paragraph" w:customStyle="1" w:styleId="00ClientCover">
    <w:name w:val="00ClientCover"/>
    <w:basedOn w:val="Normal"/>
    <w:rsid w:val="004066AE"/>
  </w:style>
  <w:style w:type="paragraph" w:customStyle="1" w:styleId="02Text">
    <w:name w:val="02Text"/>
    <w:basedOn w:val="Normal"/>
    <w:rsid w:val="004066AE"/>
  </w:style>
  <w:style w:type="paragraph" w:customStyle="1" w:styleId="BillBasic">
    <w:name w:val="BillBasic"/>
    <w:link w:val="BillBasicChar"/>
    <w:rsid w:val="004066AE"/>
    <w:pPr>
      <w:spacing w:before="140"/>
      <w:jc w:val="both"/>
    </w:pPr>
    <w:rPr>
      <w:sz w:val="24"/>
      <w:lang w:eastAsia="en-US"/>
    </w:rPr>
  </w:style>
  <w:style w:type="paragraph" w:styleId="Header">
    <w:name w:val="header"/>
    <w:basedOn w:val="Normal"/>
    <w:link w:val="HeaderChar"/>
    <w:rsid w:val="004066AE"/>
    <w:pPr>
      <w:tabs>
        <w:tab w:val="center" w:pos="4153"/>
        <w:tab w:val="right" w:pos="8306"/>
      </w:tabs>
    </w:pPr>
  </w:style>
  <w:style w:type="paragraph" w:styleId="Footer">
    <w:name w:val="footer"/>
    <w:basedOn w:val="Normal"/>
    <w:link w:val="FooterChar"/>
    <w:rsid w:val="004066AE"/>
    <w:pPr>
      <w:spacing w:before="120" w:line="240" w:lineRule="exact"/>
    </w:pPr>
    <w:rPr>
      <w:rFonts w:ascii="Arial" w:hAnsi="Arial"/>
      <w:sz w:val="18"/>
    </w:rPr>
  </w:style>
  <w:style w:type="paragraph" w:customStyle="1" w:styleId="Billname">
    <w:name w:val="Billname"/>
    <w:basedOn w:val="Normal"/>
    <w:rsid w:val="004066AE"/>
    <w:pPr>
      <w:spacing w:before="1220"/>
    </w:pPr>
    <w:rPr>
      <w:rFonts w:ascii="Arial" w:hAnsi="Arial"/>
      <w:b/>
      <w:sz w:val="40"/>
    </w:rPr>
  </w:style>
  <w:style w:type="paragraph" w:customStyle="1" w:styleId="BillBasicHeading">
    <w:name w:val="BillBasicHeading"/>
    <w:basedOn w:val="BillBasic"/>
    <w:rsid w:val="004066AE"/>
    <w:pPr>
      <w:keepNext/>
      <w:tabs>
        <w:tab w:val="left" w:pos="2600"/>
      </w:tabs>
      <w:jc w:val="left"/>
    </w:pPr>
    <w:rPr>
      <w:rFonts w:ascii="Arial" w:hAnsi="Arial"/>
      <w:b/>
    </w:rPr>
  </w:style>
  <w:style w:type="paragraph" w:customStyle="1" w:styleId="EnactingWordsRules">
    <w:name w:val="EnactingWordsRules"/>
    <w:basedOn w:val="EnactingWords"/>
    <w:rsid w:val="004066AE"/>
    <w:pPr>
      <w:spacing w:before="240"/>
    </w:pPr>
  </w:style>
  <w:style w:type="paragraph" w:customStyle="1" w:styleId="EnactingWords">
    <w:name w:val="EnactingWords"/>
    <w:basedOn w:val="BillBasic"/>
    <w:rsid w:val="004066AE"/>
    <w:pPr>
      <w:spacing w:before="120"/>
    </w:pPr>
  </w:style>
  <w:style w:type="paragraph" w:customStyle="1" w:styleId="Amain">
    <w:name w:val="A main"/>
    <w:basedOn w:val="BillBasic"/>
    <w:link w:val="AmainChar"/>
    <w:rsid w:val="004066AE"/>
    <w:pPr>
      <w:tabs>
        <w:tab w:val="right" w:pos="900"/>
        <w:tab w:val="left" w:pos="1100"/>
      </w:tabs>
      <w:ind w:left="1100" w:hanging="1100"/>
      <w:outlineLvl w:val="5"/>
    </w:pPr>
  </w:style>
  <w:style w:type="paragraph" w:customStyle="1" w:styleId="Amainreturn">
    <w:name w:val="A main return"/>
    <w:basedOn w:val="BillBasic"/>
    <w:link w:val="AmainreturnChar"/>
    <w:rsid w:val="004066AE"/>
    <w:pPr>
      <w:ind w:left="1100"/>
    </w:pPr>
  </w:style>
  <w:style w:type="paragraph" w:customStyle="1" w:styleId="Apara">
    <w:name w:val="A para"/>
    <w:basedOn w:val="BillBasic"/>
    <w:link w:val="AparaChar"/>
    <w:rsid w:val="004066AE"/>
    <w:pPr>
      <w:tabs>
        <w:tab w:val="right" w:pos="1400"/>
        <w:tab w:val="left" w:pos="1600"/>
      </w:tabs>
      <w:ind w:left="1600" w:hanging="1600"/>
      <w:outlineLvl w:val="6"/>
    </w:pPr>
  </w:style>
  <w:style w:type="paragraph" w:customStyle="1" w:styleId="Asubpara">
    <w:name w:val="A subpara"/>
    <w:basedOn w:val="BillBasic"/>
    <w:link w:val="AsubparaChar"/>
    <w:rsid w:val="004066AE"/>
    <w:pPr>
      <w:tabs>
        <w:tab w:val="right" w:pos="1900"/>
        <w:tab w:val="left" w:pos="2100"/>
      </w:tabs>
      <w:ind w:left="2100" w:hanging="2100"/>
      <w:outlineLvl w:val="7"/>
    </w:pPr>
  </w:style>
  <w:style w:type="paragraph" w:customStyle="1" w:styleId="Asubsubpara">
    <w:name w:val="A subsubpara"/>
    <w:basedOn w:val="BillBasic"/>
    <w:rsid w:val="004066AE"/>
    <w:pPr>
      <w:tabs>
        <w:tab w:val="right" w:pos="2400"/>
        <w:tab w:val="left" w:pos="2600"/>
      </w:tabs>
      <w:ind w:left="2600" w:hanging="2600"/>
      <w:outlineLvl w:val="8"/>
    </w:pPr>
  </w:style>
  <w:style w:type="paragraph" w:customStyle="1" w:styleId="aDef">
    <w:name w:val="aDef"/>
    <w:basedOn w:val="BillBasic"/>
    <w:link w:val="aDefChar"/>
    <w:rsid w:val="004066AE"/>
    <w:pPr>
      <w:ind w:left="1100"/>
    </w:pPr>
  </w:style>
  <w:style w:type="paragraph" w:customStyle="1" w:styleId="aExamHead">
    <w:name w:val="aExam Head"/>
    <w:basedOn w:val="BillBasicHeading"/>
    <w:next w:val="aExam"/>
    <w:rsid w:val="004066AE"/>
    <w:pPr>
      <w:tabs>
        <w:tab w:val="clear" w:pos="2600"/>
      </w:tabs>
      <w:ind w:left="1100"/>
    </w:pPr>
    <w:rPr>
      <w:sz w:val="18"/>
    </w:rPr>
  </w:style>
  <w:style w:type="paragraph" w:customStyle="1" w:styleId="aExam">
    <w:name w:val="aExam"/>
    <w:basedOn w:val="aNoteSymb"/>
    <w:rsid w:val="004066AE"/>
    <w:pPr>
      <w:spacing w:before="60"/>
      <w:ind w:left="1100" w:firstLine="0"/>
    </w:pPr>
  </w:style>
  <w:style w:type="paragraph" w:customStyle="1" w:styleId="aNote">
    <w:name w:val="aNote"/>
    <w:basedOn w:val="BillBasic"/>
    <w:link w:val="aNoteChar"/>
    <w:rsid w:val="004066AE"/>
    <w:pPr>
      <w:ind w:left="1900" w:hanging="800"/>
    </w:pPr>
    <w:rPr>
      <w:sz w:val="20"/>
    </w:rPr>
  </w:style>
  <w:style w:type="paragraph" w:customStyle="1" w:styleId="HeaderEven">
    <w:name w:val="HeaderEven"/>
    <w:basedOn w:val="Normal"/>
    <w:rsid w:val="004066AE"/>
    <w:rPr>
      <w:rFonts w:ascii="Arial" w:hAnsi="Arial"/>
      <w:sz w:val="18"/>
    </w:rPr>
  </w:style>
  <w:style w:type="paragraph" w:customStyle="1" w:styleId="HeaderEven6">
    <w:name w:val="HeaderEven6"/>
    <w:basedOn w:val="HeaderEven"/>
    <w:rsid w:val="004066AE"/>
    <w:pPr>
      <w:spacing w:before="120" w:after="60"/>
    </w:pPr>
  </w:style>
  <w:style w:type="paragraph" w:customStyle="1" w:styleId="HeaderOdd6">
    <w:name w:val="HeaderOdd6"/>
    <w:basedOn w:val="HeaderEven6"/>
    <w:rsid w:val="004066AE"/>
    <w:pPr>
      <w:jc w:val="right"/>
    </w:pPr>
  </w:style>
  <w:style w:type="paragraph" w:customStyle="1" w:styleId="HeaderOdd">
    <w:name w:val="HeaderOdd"/>
    <w:basedOn w:val="HeaderEven"/>
    <w:rsid w:val="004066AE"/>
    <w:pPr>
      <w:jc w:val="right"/>
    </w:pPr>
  </w:style>
  <w:style w:type="paragraph" w:customStyle="1" w:styleId="N-TOCheading">
    <w:name w:val="N-TOCheading"/>
    <w:basedOn w:val="BillBasicHeading"/>
    <w:next w:val="N-9pt"/>
    <w:rsid w:val="004066AE"/>
    <w:pPr>
      <w:pBdr>
        <w:bottom w:val="single" w:sz="4" w:space="1" w:color="auto"/>
      </w:pBdr>
      <w:spacing w:before="800"/>
    </w:pPr>
    <w:rPr>
      <w:sz w:val="32"/>
    </w:rPr>
  </w:style>
  <w:style w:type="paragraph" w:customStyle="1" w:styleId="N-9pt">
    <w:name w:val="N-9pt"/>
    <w:basedOn w:val="BillBasic"/>
    <w:next w:val="BillBasic"/>
    <w:rsid w:val="004066AE"/>
    <w:pPr>
      <w:keepNext/>
      <w:tabs>
        <w:tab w:val="right" w:pos="7707"/>
      </w:tabs>
      <w:spacing w:before="120"/>
    </w:pPr>
    <w:rPr>
      <w:rFonts w:ascii="Arial" w:hAnsi="Arial"/>
      <w:sz w:val="18"/>
    </w:rPr>
  </w:style>
  <w:style w:type="paragraph" w:customStyle="1" w:styleId="N-14pt">
    <w:name w:val="N-14pt"/>
    <w:basedOn w:val="BillBasic"/>
    <w:rsid w:val="004066AE"/>
    <w:pPr>
      <w:spacing w:before="0"/>
    </w:pPr>
    <w:rPr>
      <w:b/>
      <w:sz w:val="28"/>
    </w:rPr>
  </w:style>
  <w:style w:type="paragraph" w:customStyle="1" w:styleId="N-16pt">
    <w:name w:val="N-16pt"/>
    <w:basedOn w:val="BillBasic"/>
    <w:rsid w:val="004066AE"/>
    <w:pPr>
      <w:spacing w:before="800"/>
    </w:pPr>
    <w:rPr>
      <w:b/>
      <w:sz w:val="32"/>
    </w:rPr>
  </w:style>
  <w:style w:type="paragraph" w:customStyle="1" w:styleId="N-line3">
    <w:name w:val="N-line3"/>
    <w:basedOn w:val="BillBasic"/>
    <w:next w:val="BillBasic"/>
    <w:rsid w:val="004066AE"/>
    <w:pPr>
      <w:pBdr>
        <w:bottom w:val="single" w:sz="12" w:space="1" w:color="auto"/>
      </w:pBdr>
      <w:spacing w:before="60"/>
    </w:pPr>
  </w:style>
  <w:style w:type="paragraph" w:customStyle="1" w:styleId="Comment">
    <w:name w:val="Comment"/>
    <w:basedOn w:val="BillBasic"/>
    <w:rsid w:val="004066AE"/>
    <w:pPr>
      <w:tabs>
        <w:tab w:val="left" w:pos="1800"/>
      </w:tabs>
      <w:ind w:left="1300"/>
      <w:jc w:val="left"/>
    </w:pPr>
    <w:rPr>
      <w:b/>
      <w:sz w:val="18"/>
    </w:rPr>
  </w:style>
  <w:style w:type="paragraph" w:customStyle="1" w:styleId="FooterInfo">
    <w:name w:val="FooterInfo"/>
    <w:basedOn w:val="Normal"/>
    <w:rsid w:val="004066AE"/>
    <w:pPr>
      <w:tabs>
        <w:tab w:val="right" w:pos="7707"/>
      </w:tabs>
    </w:pPr>
    <w:rPr>
      <w:rFonts w:ascii="Arial" w:hAnsi="Arial"/>
      <w:sz w:val="18"/>
    </w:rPr>
  </w:style>
  <w:style w:type="paragraph" w:customStyle="1" w:styleId="AH1Chapter">
    <w:name w:val="A H1 Chapter"/>
    <w:basedOn w:val="BillBasicHeading"/>
    <w:next w:val="AH2Part"/>
    <w:rsid w:val="004066AE"/>
    <w:pPr>
      <w:spacing w:before="320"/>
      <w:ind w:left="2600" w:hanging="2600"/>
      <w:outlineLvl w:val="0"/>
    </w:pPr>
    <w:rPr>
      <w:sz w:val="34"/>
    </w:rPr>
  </w:style>
  <w:style w:type="paragraph" w:customStyle="1" w:styleId="AH2Part">
    <w:name w:val="A H2 Part"/>
    <w:basedOn w:val="BillBasicHeading"/>
    <w:next w:val="AH3Div"/>
    <w:rsid w:val="004066AE"/>
    <w:pPr>
      <w:spacing w:before="380"/>
      <w:ind w:left="2600" w:hanging="2600"/>
      <w:outlineLvl w:val="1"/>
    </w:pPr>
    <w:rPr>
      <w:sz w:val="32"/>
    </w:rPr>
  </w:style>
  <w:style w:type="paragraph" w:customStyle="1" w:styleId="AH3Div">
    <w:name w:val="A H3 Div"/>
    <w:basedOn w:val="BillBasicHeading"/>
    <w:next w:val="AH5Sec"/>
    <w:rsid w:val="004066AE"/>
    <w:pPr>
      <w:spacing w:before="240"/>
      <w:ind w:left="2600" w:hanging="2600"/>
      <w:outlineLvl w:val="2"/>
    </w:pPr>
    <w:rPr>
      <w:sz w:val="28"/>
    </w:rPr>
  </w:style>
  <w:style w:type="paragraph" w:customStyle="1" w:styleId="AH5Sec">
    <w:name w:val="A H5 Sec"/>
    <w:basedOn w:val="BillBasicHeading"/>
    <w:next w:val="Amain"/>
    <w:link w:val="AH5SecChar"/>
    <w:rsid w:val="004066AE"/>
    <w:pPr>
      <w:tabs>
        <w:tab w:val="clear" w:pos="2600"/>
        <w:tab w:val="left" w:pos="1100"/>
      </w:tabs>
      <w:spacing w:before="240"/>
      <w:ind w:left="1100" w:hanging="1100"/>
      <w:outlineLvl w:val="4"/>
    </w:pPr>
  </w:style>
  <w:style w:type="paragraph" w:customStyle="1" w:styleId="direction">
    <w:name w:val="direction"/>
    <w:basedOn w:val="BillBasic"/>
    <w:next w:val="AmainreturnSymb"/>
    <w:rsid w:val="004066AE"/>
    <w:pPr>
      <w:keepNext/>
      <w:ind w:left="1100"/>
    </w:pPr>
    <w:rPr>
      <w:i/>
    </w:rPr>
  </w:style>
  <w:style w:type="paragraph" w:customStyle="1" w:styleId="AH4SubDiv">
    <w:name w:val="A H4 SubDiv"/>
    <w:basedOn w:val="BillBasicHeading"/>
    <w:next w:val="AH5Sec"/>
    <w:rsid w:val="004066AE"/>
    <w:pPr>
      <w:spacing w:before="240"/>
      <w:ind w:left="2600" w:hanging="2600"/>
      <w:outlineLvl w:val="3"/>
    </w:pPr>
    <w:rPr>
      <w:sz w:val="26"/>
    </w:rPr>
  </w:style>
  <w:style w:type="paragraph" w:customStyle="1" w:styleId="Sched-heading">
    <w:name w:val="Sched-heading"/>
    <w:basedOn w:val="BillBasicHeading"/>
    <w:next w:val="refSymb"/>
    <w:rsid w:val="004066AE"/>
    <w:pPr>
      <w:spacing w:before="380"/>
      <w:ind w:left="2600" w:hanging="2600"/>
      <w:outlineLvl w:val="0"/>
    </w:pPr>
    <w:rPr>
      <w:sz w:val="34"/>
    </w:rPr>
  </w:style>
  <w:style w:type="paragraph" w:customStyle="1" w:styleId="ref">
    <w:name w:val="ref"/>
    <w:basedOn w:val="BillBasic"/>
    <w:next w:val="Normal"/>
    <w:rsid w:val="004066AE"/>
    <w:pPr>
      <w:spacing w:before="60"/>
    </w:pPr>
    <w:rPr>
      <w:sz w:val="18"/>
    </w:rPr>
  </w:style>
  <w:style w:type="paragraph" w:customStyle="1" w:styleId="Sched-Part">
    <w:name w:val="Sched-Part"/>
    <w:basedOn w:val="BillBasicHeading"/>
    <w:next w:val="Sched-Form"/>
    <w:rsid w:val="004066AE"/>
    <w:pPr>
      <w:spacing w:before="380"/>
      <w:ind w:left="2600" w:hanging="2600"/>
      <w:outlineLvl w:val="1"/>
    </w:pPr>
    <w:rPr>
      <w:sz w:val="32"/>
    </w:rPr>
  </w:style>
  <w:style w:type="paragraph" w:customStyle="1" w:styleId="ShadedSchClause">
    <w:name w:val="Shaded Sch Clause"/>
    <w:basedOn w:val="Schclauseheading"/>
    <w:next w:val="direction"/>
    <w:rsid w:val="004066AE"/>
    <w:pPr>
      <w:shd w:val="pct25" w:color="auto" w:fill="auto"/>
      <w:outlineLvl w:val="3"/>
    </w:pPr>
  </w:style>
  <w:style w:type="paragraph" w:customStyle="1" w:styleId="Sched-Form">
    <w:name w:val="Sched-Form"/>
    <w:basedOn w:val="BillBasicHeading"/>
    <w:next w:val="Schclauseheading"/>
    <w:rsid w:val="004066A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066A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066AE"/>
    <w:pPr>
      <w:spacing w:before="320"/>
      <w:ind w:left="2600" w:hanging="2600"/>
      <w:jc w:val="both"/>
      <w:outlineLvl w:val="0"/>
    </w:pPr>
    <w:rPr>
      <w:sz w:val="34"/>
    </w:rPr>
  </w:style>
  <w:style w:type="paragraph" w:styleId="TOC7">
    <w:name w:val="toc 7"/>
    <w:basedOn w:val="TOC2"/>
    <w:next w:val="Normal"/>
    <w:autoRedefine/>
    <w:rsid w:val="004066AE"/>
    <w:pPr>
      <w:keepNext w:val="0"/>
      <w:spacing w:before="120"/>
    </w:pPr>
    <w:rPr>
      <w:sz w:val="20"/>
    </w:rPr>
  </w:style>
  <w:style w:type="paragraph" w:styleId="TOC2">
    <w:name w:val="toc 2"/>
    <w:basedOn w:val="Normal"/>
    <w:next w:val="Normal"/>
    <w:autoRedefine/>
    <w:rsid w:val="004066A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066AE"/>
    <w:pPr>
      <w:keepNext/>
      <w:tabs>
        <w:tab w:val="left" w:pos="400"/>
      </w:tabs>
      <w:spacing w:before="0"/>
      <w:jc w:val="left"/>
    </w:pPr>
    <w:rPr>
      <w:rFonts w:ascii="Arial" w:hAnsi="Arial"/>
      <w:b/>
      <w:sz w:val="28"/>
    </w:rPr>
  </w:style>
  <w:style w:type="paragraph" w:customStyle="1" w:styleId="EndNote2">
    <w:name w:val="EndNote2"/>
    <w:basedOn w:val="BillBasic"/>
    <w:rsid w:val="00182BE5"/>
    <w:pPr>
      <w:keepNext/>
      <w:tabs>
        <w:tab w:val="left" w:pos="240"/>
      </w:tabs>
      <w:spacing w:before="320"/>
      <w:jc w:val="left"/>
    </w:pPr>
    <w:rPr>
      <w:b/>
      <w:sz w:val="18"/>
    </w:rPr>
  </w:style>
  <w:style w:type="paragraph" w:customStyle="1" w:styleId="IH1Chap">
    <w:name w:val="I H1 Chap"/>
    <w:basedOn w:val="BillBasicHeading"/>
    <w:next w:val="Normal"/>
    <w:rsid w:val="004066AE"/>
    <w:pPr>
      <w:spacing w:before="320"/>
      <w:ind w:left="2600" w:hanging="2600"/>
    </w:pPr>
    <w:rPr>
      <w:sz w:val="34"/>
    </w:rPr>
  </w:style>
  <w:style w:type="paragraph" w:customStyle="1" w:styleId="IH2Part">
    <w:name w:val="I H2 Part"/>
    <w:basedOn w:val="BillBasicHeading"/>
    <w:next w:val="Normal"/>
    <w:rsid w:val="004066AE"/>
    <w:pPr>
      <w:spacing w:before="380"/>
      <w:ind w:left="2600" w:hanging="2600"/>
    </w:pPr>
    <w:rPr>
      <w:sz w:val="32"/>
    </w:rPr>
  </w:style>
  <w:style w:type="paragraph" w:customStyle="1" w:styleId="IH3Div">
    <w:name w:val="I H3 Div"/>
    <w:basedOn w:val="BillBasicHeading"/>
    <w:next w:val="Normal"/>
    <w:rsid w:val="004066AE"/>
    <w:pPr>
      <w:spacing w:before="240"/>
      <w:ind w:left="2600" w:hanging="2600"/>
    </w:pPr>
    <w:rPr>
      <w:sz w:val="28"/>
    </w:rPr>
  </w:style>
  <w:style w:type="paragraph" w:customStyle="1" w:styleId="IH5Sec">
    <w:name w:val="I H5 Sec"/>
    <w:basedOn w:val="BillBasicHeading"/>
    <w:next w:val="Normal"/>
    <w:rsid w:val="004066AE"/>
    <w:pPr>
      <w:tabs>
        <w:tab w:val="clear" w:pos="2600"/>
        <w:tab w:val="left" w:pos="1100"/>
      </w:tabs>
      <w:spacing w:before="240"/>
      <w:ind w:left="1100" w:hanging="1100"/>
    </w:pPr>
  </w:style>
  <w:style w:type="paragraph" w:customStyle="1" w:styleId="IH4SubDiv">
    <w:name w:val="I H4 SubDiv"/>
    <w:basedOn w:val="BillBasicHeading"/>
    <w:next w:val="Normal"/>
    <w:rsid w:val="004066AE"/>
    <w:pPr>
      <w:spacing w:before="240"/>
      <w:ind w:left="2600" w:hanging="2600"/>
      <w:jc w:val="both"/>
    </w:pPr>
    <w:rPr>
      <w:sz w:val="26"/>
    </w:rPr>
  </w:style>
  <w:style w:type="character" w:styleId="LineNumber">
    <w:name w:val="line number"/>
    <w:basedOn w:val="DefaultParagraphFont"/>
    <w:rsid w:val="004066AE"/>
    <w:rPr>
      <w:rFonts w:ascii="Arial" w:hAnsi="Arial"/>
      <w:sz w:val="16"/>
    </w:rPr>
  </w:style>
  <w:style w:type="paragraph" w:customStyle="1" w:styleId="PageBreak">
    <w:name w:val="PageBreak"/>
    <w:basedOn w:val="Normal"/>
    <w:rsid w:val="004066AE"/>
    <w:rPr>
      <w:sz w:val="4"/>
    </w:rPr>
  </w:style>
  <w:style w:type="paragraph" w:customStyle="1" w:styleId="04Dictionary">
    <w:name w:val="04Dictionary"/>
    <w:basedOn w:val="Normal"/>
    <w:rsid w:val="004066AE"/>
  </w:style>
  <w:style w:type="paragraph" w:customStyle="1" w:styleId="N-line1">
    <w:name w:val="N-line1"/>
    <w:basedOn w:val="BillBasic"/>
    <w:rsid w:val="004066AE"/>
    <w:pPr>
      <w:pBdr>
        <w:bottom w:val="single" w:sz="4" w:space="0" w:color="auto"/>
      </w:pBdr>
      <w:spacing w:before="100"/>
      <w:ind w:left="2980" w:right="3020"/>
      <w:jc w:val="center"/>
    </w:pPr>
  </w:style>
  <w:style w:type="paragraph" w:customStyle="1" w:styleId="N-line2">
    <w:name w:val="N-line2"/>
    <w:basedOn w:val="Normal"/>
    <w:rsid w:val="004066AE"/>
    <w:pPr>
      <w:pBdr>
        <w:bottom w:val="single" w:sz="8" w:space="0" w:color="auto"/>
      </w:pBdr>
    </w:pPr>
  </w:style>
  <w:style w:type="paragraph" w:customStyle="1" w:styleId="EndNote">
    <w:name w:val="EndNote"/>
    <w:basedOn w:val="BillBasicHeading"/>
    <w:rsid w:val="004066A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066AE"/>
    <w:pPr>
      <w:tabs>
        <w:tab w:val="left" w:pos="700"/>
      </w:tabs>
      <w:spacing w:before="160"/>
      <w:ind w:left="700" w:hanging="700"/>
    </w:pPr>
  </w:style>
  <w:style w:type="paragraph" w:customStyle="1" w:styleId="PenaltyHeading">
    <w:name w:val="PenaltyHeading"/>
    <w:basedOn w:val="Normal"/>
    <w:rsid w:val="004066AE"/>
    <w:pPr>
      <w:tabs>
        <w:tab w:val="left" w:pos="1100"/>
      </w:tabs>
      <w:spacing w:before="120"/>
      <w:ind w:left="1100" w:hanging="1100"/>
    </w:pPr>
    <w:rPr>
      <w:rFonts w:ascii="Arial" w:hAnsi="Arial"/>
      <w:b/>
      <w:sz w:val="20"/>
    </w:rPr>
  </w:style>
  <w:style w:type="paragraph" w:customStyle="1" w:styleId="05EndNote">
    <w:name w:val="05EndNote"/>
    <w:basedOn w:val="Normal"/>
    <w:rsid w:val="004066AE"/>
  </w:style>
  <w:style w:type="paragraph" w:customStyle="1" w:styleId="03Schedule">
    <w:name w:val="03Schedule"/>
    <w:basedOn w:val="Normal"/>
    <w:rsid w:val="004066AE"/>
  </w:style>
  <w:style w:type="paragraph" w:customStyle="1" w:styleId="ISched-heading">
    <w:name w:val="I Sched-heading"/>
    <w:basedOn w:val="BillBasicHeading"/>
    <w:next w:val="Normal"/>
    <w:rsid w:val="004066AE"/>
    <w:pPr>
      <w:spacing w:before="320"/>
      <w:ind w:left="2600" w:hanging="2600"/>
    </w:pPr>
    <w:rPr>
      <w:sz w:val="34"/>
    </w:rPr>
  </w:style>
  <w:style w:type="paragraph" w:customStyle="1" w:styleId="ISched-Part">
    <w:name w:val="I Sched-Part"/>
    <w:basedOn w:val="BillBasicHeading"/>
    <w:rsid w:val="004066AE"/>
    <w:pPr>
      <w:spacing w:before="380"/>
      <w:ind w:left="2600" w:hanging="2600"/>
    </w:pPr>
    <w:rPr>
      <w:sz w:val="32"/>
    </w:rPr>
  </w:style>
  <w:style w:type="paragraph" w:customStyle="1" w:styleId="ISched-form">
    <w:name w:val="I Sched-form"/>
    <w:basedOn w:val="BillBasicHeading"/>
    <w:rsid w:val="004066AE"/>
    <w:pPr>
      <w:tabs>
        <w:tab w:val="right" w:pos="7200"/>
      </w:tabs>
      <w:spacing w:before="240"/>
      <w:ind w:left="2600" w:hanging="2600"/>
    </w:pPr>
    <w:rPr>
      <w:sz w:val="28"/>
    </w:rPr>
  </w:style>
  <w:style w:type="paragraph" w:customStyle="1" w:styleId="ISchclauseheading">
    <w:name w:val="I Sch clause heading"/>
    <w:basedOn w:val="BillBasic"/>
    <w:rsid w:val="004066AE"/>
    <w:pPr>
      <w:keepNext/>
      <w:tabs>
        <w:tab w:val="left" w:pos="1100"/>
      </w:tabs>
      <w:spacing w:before="240"/>
      <w:ind w:left="1100" w:hanging="1100"/>
      <w:jc w:val="left"/>
    </w:pPr>
    <w:rPr>
      <w:rFonts w:ascii="Arial" w:hAnsi="Arial"/>
      <w:b/>
    </w:rPr>
  </w:style>
  <w:style w:type="paragraph" w:customStyle="1" w:styleId="IMain">
    <w:name w:val="I Main"/>
    <w:basedOn w:val="Amain"/>
    <w:rsid w:val="004066AE"/>
  </w:style>
  <w:style w:type="paragraph" w:customStyle="1" w:styleId="Ipara">
    <w:name w:val="I para"/>
    <w:basedOn w:val="Apara"/>
    <w:rsid w:val="004066AE"/>
    <w:pPr>
      <w:outlineLvl w:val="9"/>
    </w:pPr>
  </w:style>
  <w:style w:type="paragraph" w:customStyle="1" w:styleId="Isubpara">
    <w:name w:val="I subpara"/>
    <w:basedOn w:val="Asubpara"/>
    <w:rsid w:val="004066A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066AE"/>
    <w:pPr>
      <w:tabs>
        <w:tab w:val="clear" w:pos="2400"/>
        <w:tab w:val="clear" w:pos="2600"/>
        <w:tab w:val="right" w:pos="2460"/>
        <w:tab w:val="left" w:pos="2660"/>
      </w:tabs>
      <w:ind w:left="2660" w:hanging="2660"/>
    </w:pPr>
  </w:style>
  <w:style w:type="character" w:customStyle="1" w:styleId="CharSectNo">
    <w:name w:val="CharSectNo"/>
    <w:basedOn w:val="DefaultParagraphFont"/>
    <w:rsid w:val="004066AE"/>
  </w:style>
  <w:style w:type="character" w:customStyle="1" w:styleId="CharDivNo">
    <w:name w:val="CharDivNo"/>
    <w:basedOn w:val="DefaultParagraphFont"/>
    <w:rsid w:val="004066AE"/>
  </w:style>
  <w:style w:type="character" w:customStyle="1" w:styleId="CharDivText">
    <w:name w:val="CharDivText"/>
    <w:basedOn w:val="DefaultParagraphFont"/>
    <w:rsid w:val="004066AE"/>
  </w:style>
  <w:style w:type="character" w:customStyle="1" w:styleId="CharPartNo">
    <w:name w:val="CharPartNo"/>
    <w:basedOn w:val="DefaultParagraphFont"/>
    <w:rsid w:val="004066AE"/>
  </w:style>
  <w:style w:type="paragraph" w:customStyle="1" w:styleId="Placeholder">
    <w:name w:val="Placeholder"/>
    <w:basedOn w:val="Normal"/>
    <w:rsid w:val="004066AE"/>
    <w:rPr>
      <w:sz w:val="10"/>
    </w:rPr>
  </w:style>
  <w:style w:type="paragraph" w:styleId="PlainText">
    <w:name w:val="Plain Text"/>
    <w:basedOn w:val="Normal"/>
    <w:rsid w:val="004066AE"/>
    <w:rPr>
      <w:rFonts w:ascii="Courier New" w:hAnsi="Courier New"/>
      <w:sz w:val="20"/>
    </w:rPr>
  </w:style>
  <w:style w:type="character" w:customStyle="1" w:styleId="CharChapNo">
    <w:name w:val="CharChapNo"/>
    <w:basedOn w:val="DefaultParagraphFont"/>
    <w:rsid w:val="004066AE"/>
  </w:style>
  <w:style w:type="character" w:customStyle="1" w:styleId="CharChapText">
    <w:name w:val="CharChapText"/>
    <w:basedOn w:val="DefaultParagraphFont"/>
    <w:rsid w:val="004066AE"/>
  </w:style>
  <w:style w:type="character" w:customStyle="1" w:styleId="CharPartText">
    <w:name w:val="CharPartText"/>
    <w:basedOn w:val="DefaultParagraphFont"/>
    <w:rsid w:val="004066AE"/>
  </w:style>
  <w:style w:type="paragraph" w:styleId="TOC1">
    <w:name w:val="toc 1"/>
    <w:basedOn w:val="Normal"/>
    <w:next w:val="Normal"/>
    <w:autoRedefine/>
    <w:rsid w:val="004066A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4066A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066A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4066A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4066AE"/>
  </w:style>
  <w:style w:type="paragraph" w:styleId="Title">
    <w:name w:val="Title"/>
    <w:basedOn w:val="Normal"/>
    <w:qFormat/>
    <w:rsid w:val="00182BE5"/>
    <w:pPr>
      <w:spacing w:before="240" w:after="60"/>
      <w:jc w:val="center"/>
      <w:outlineLvl w:val="0"/>
    </w:pPr>
    <w:rPr>
      <w:rFonts w:ascii="Arial" w:hAnsi="Arial"/>
      <w:b/>
      <w:kern w:val="28"/>
      <w:sz w:val="32"/>
    </w:rPr>
  </w:style>
  <w:style w:type="paragraph" w:styleId="Signature">
    <w:name w:val="Signature"/>
    <w:basedOn w:val="Normal"/>
    <w:rsid w:val="004066AE"/>
    <w:pPr>
      <w:ind w:left="4252"/>
    </w:pPr>
  </w:style>
  <w:style w:type="paragraph" w:customStyle="1" w:styleId="ActNo">
    <w:name w:val="ActNo"/>
    <w:basedOn w:val="BillBasicHeading"/>
    <w:rsid w:val="004066AE"/>
    <w:pPr>
      <w:keepNext w:val="0"/>
      <w:tabs>
        <w:tab w:val="clear" w:pos="2600"/>
      </w:tabs>
      <w:spacing w:before="220"/>
    </w:pPr>
  </w:style>
  <w:style w:type="paragraph" w:customStyle="1" w:styleId="aParaNote">
    <w:name w:val="aParaNote"/>
    <w:basedOn w:val="BillBasic"/>
    <w:rsid w:val="004066AE"/>
    <w:pPr>
      <w:ind w:left="2840" w:hanging="1240"/>
    </w:pPr>
    <w:rPr>
      <w:sz w:val="20"/>
    </w:rPr>
  </w:style>
  <w:style w:type="paragraph" w:customStyle="1" w:styleId="aExamNum">
    <w:name w:val="aExamNum"/>
    <w:basedOn w:val="aExam"/>
    <w:rsid w:val="004066AE"/>
    <w:pPr>
      <w:ind w:left="1500" w:hanging="400"/>
    </w:pPr>
  </w:style>
  <w:style w:type="paragraph" w:customStyle="1" w:styleId="LongTitle">
    <w:name w:val="LongTitle"/>
    <w:basedOn w:val="BillBasic"/>
    <w:rsid w:val="004066AE"/>
    <w:pPr>
      <w:spacing w:before="300"/>
    </w:pPr>
  </w:style>
  <w:style w:type="paragraph" w:customStyle="1" w:styleId="Minister">
    <w:name w:val="Minister"/>
    <w:basedOn w:val="BillBasic"/>
    <w:rsid w:val="004066AE"/>
    <w:pPr>
      <w:spacing w:before="640"/>
      <w:jc w:val="right"/>
    </w:pPr>
    <w:rPr>
      <w:caps/>
    </w:rPr>
  </w:style>
  <w:style w:type="paragraph" w:customStyle="1" w:styleId="DateLine">
    <w:name w:val="DateLine"/>
    <w:basedOn w:val="BillBasic"/>
    <w:rsid w:val="004066AE"/>
    <w:pPr>
      <w:tabs>
        <w:tab w:val="left" w:pos="4320"/>
      </w:tabs>
    </w:pPr>
  </w:style>
  <w:style w:type="paragraph" w:customStyle="1" w:styleId="madeunder">
    <w:name w:val="made under"/>
    <w:basedOn w:val="BillBasic"/>
    <w:rsid w:val="004066AE"/>
    <w:pPr>
      <w:spacing w:before="240"/>
    </w:pPr>
  </w:style>
  <w:style w:type="paragraph" w:customStyle="1" w:styleId="EndNoteSubHeading">
    <w:name w:val="EndNoteSubHeading"/>
    <w:basedOn w:val="Normal"/>
    <w:next w:val="EndNoteText"/>
    <w:rsid w:val="00182BE5"/>
    <w:pPr>
      <w:keepNext/>
      <w:tabs>
        <w:tab w:val="left" w:pos="700"/>
      </w:tabs>
      <w:spacing w:before="240"/>
      <w:ind w:left="700" w:hanging="700"/>
    </w:pPr>
    <w:rPr>
      <w:rFonts w:ascii="Arial" w:hAnsi="Arial"/>
      <w:b/>
      <w:sz w:val="20"/>
    </w:rPr>
  </w:style>
  <w:style w:type="paragraph" w:customStyle="1" w:styleId="EndNoteText">
    <w:name w:val="EndNoteText"/>
    <w:basedOn w:val="BillBasic"/>
    <w:rsid w:val="004066AE"/>
    <w:pPr>
      <w:tabs>
        <w:tab w:val="left" w:pos="700"/>
        <w:tab w:val="right" w:pos="6160"/>
      </w:tabs>
      <w:spacing w:before="80"/>
      <w:ind w:left="700" w:hanging="700"/>
    </w:pPr>
    <w:rPr>
      <w:sz w:val="20"/>
    </w:rPr>
  </w:style>
  <w:style w:type="paragraph" w:customStyle="1" w:styleId="BillBasicItalics">
    <w:name w:val="BillBasicItalics"/>
    <w:basedOn w:val="BillBasic"/>
    <w:rsid w:val="004066AE"/>
    <w:rPr>
      <w:i/>
    </w:rPr>
  </w:style>
  <w:style w:type="paragraph" w:customStyle="1" w:styleId="00SigningPage">
    <w:name w:val="00SigningPage"/>
    <w:basedOn w:val="Normal"/>
    <w:rsid w:val="004066AE"/>
  </w:style>
  <w:style w:type="paragraph" w:customStyle="1" w:styleId="Aparareturn">
    <w:name w:val="A para return"/>
    <w:basedOn w:val="BillBasic"/>
    <w:rsid w:val="004066AE"/>
    <w:pPr>
      <w:ind w:left="1600"/>
    </w:pPr>
  </w:style>
  <w:style w:type="paragraph" w:customStyle="1" w:styleId="Asubparareturn">
    <w:name w:val="A subpara return"/>
    <w:basedOn w:val="BillBasic"/>
    <w:rsid w:val="004066AE"/>
    <w:pPr>
      <w:ind w:left="2100"/>
    </w:pPr>
  </w:style>
  <w:style w:type="paragraph" w:customStyle="1" w:styleId="CommentNum">
    <w:name w:val="CommentNum"/>
    <w:basedOn w:val="Comment"/>
    <w:rsid w:val="004066AE"/>
    <w:pPr>
      <w:ind w:left="1800" w:hanging="1800"/>
    </w:pPr>
  </w:style>
  <w:style w:type="paragraph" w:styleId="TOC8">
    <w:name w:val="toc 8"/>
    <w:basedOn w:val="TOC3"/>
    <w:next w:val="Normal"/>
    <w:autoRedefine/>
    <w:rsid w:val="004066AE"/>
    <w:pPr>
      <w:keepNext w:val="0"/>
      <w:spacing w:before="120"/>
    </w:pPr>
  </w:style>
  <w:style w:type="paragraph" w:customStyle="1" w:styleId="Judges">
    <w:name w:val="Judges"/>
    <w:basedOn w:val="Minister"/>
    <w:rsid w:val="004066AE"/>
    <w:pPr>
      <w:spacing w:before="180"/>
    </w:pPr>
  </w:style>
  <w:style w:type="paragraph" w:customStyle="1" w:styleId="BillFor">
    <w:name w:val="BillFor"/>
    <w:basedOn w:val="BillBasicHeading"/>
    <w:rsid w:val="004066AE"/>
    <w:pPr>
      <w:keepNext w:val="0"/>
      <w:spacing w:before="320"/>
      <w:jc w:val="both"/>
    </w:pPr>
    <w:rPr>
      <w:sz w:val="28"/>
    </w:rPr>
  </w:style>
  <w:style w:type="paragraph" w:customStyle="1" w:styleId="draft">
    <w:name w:val="draft"/>
    <w:basedOn w:val="Normal"/>
    <w:rsid w:val="004066A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066AE"/>
    <w:pPr>
      <w:spacing w:line="260" w:lineRule="atLeast"/>
      <w:jc w:val="center"/>
    </w:pPr>
  </w:style>
  <w:style w:type="paragraph" w:customStyle="1" w:styleId="Amainbullet">
    <w:name w:val="A main bullet"/>
    <w:basedOn w:val="BillBasic"/>
    <w:rsid w:val="004066AE"/>
    <w:pPr>
      <w:spacing w:before="60"/>
      <w:ind w:left="1500" w:hanging="400"/>
    </w:pPr>
  </w:style>
  <w:style w:type="paragraph" w:customStyle="1" w:styleId="Aparabullet">
    <w:name w:val="A para bullet"/>
    <w:basedOn w:val="BillBasic"/>
    <w:rsid w:val="004066AE"/>
    <w:pPr>
      <w:spacing w:before="60"/>
      <w:ind w:left="2000" w:hanging="400"/>
    </w:pPr>
  </w:style>
  <w:style w:type="paragraph" w:customStyle="1" w:styleId="Asubparabullet">
    <w:name w:val="A subpara bullet"/>
    <w:basedOn w:val="BillBasic"/>
    <w:rsid w:val="004066AE"/>
    <w:pPr>
      <w:spacing w:before="60"/>
      <w:ind w:left="2540" w:hanging="400"/>
    </w:pPr>
  </w:style>
  <w:style w:type="paragraph" w:customStyle="1" w:styleId="aDefpara">
    <w:name w:val="aDef para"/>
    <w:basedOn w:val="Apara"/>
    <w:rsid w:val="004066AE"/>
  </w:style>
  <w:style w:type="paragraph" w:customStyle="1" w:styleId="aDefsubpara">
    <w:name w:val="aDef subpara"/>
    <w:basedOn w:val="Asubpara"/>
    <w:rsid w:val="004066AE"/>
  </w:style>
  <w:style w:type="paragraph" w:customStyle="1" w:styleId="Idefpara">
    <w:name w:val="I def para"/>
    <w:basedOn w:val="Ipara"/>
    <w:rsid w:val="004066AE"/>
  </w:style>
  <w:style w:type="paragraph" w:customStyle="1" w:styleId="Idefsubpara">
    <w:name w:val="I def subpara"/>
    <w:basedOn w:val="Isubpara"/>
    <w:rsid w:val="004066AE"/>
  </w:style>
  <w:style w:type="paragraph" w:customStyle="1" w:styleId="Notified">
    <w:name w:val="Notified"/>
    <w:basedOn w:val="BillBasic"/>
    <w:rsid w:val="004066AE"/>
    <w:pPr>
      <w:spacing w:before="360"/>
      <w:jc w:val="right"/>
    </w:pPr>
    <w:rPr>
      <w:i/>
    </w:rPr>
  </w:style>
  <w:style w:type="paragraph" w:customStyle="1" w:styleId="03ScheduleLandscape">
    <w:name w:val="03ScheduleLandscape"/>
    <w:basedOn w:val="Normal"/>
    <w:rsid w:val="004066AE"/>
  </w:style>
  <w:style w:type="paragraph" w:customStyle="1" w:styleId="IDict-Heading">
    <w:name w:val="I Dict-Heading"/>
    <w:basedOn w:val="BillBasicHeading"/>
    <w:rsid w:val="004066AE"/>
    <w:pPr>
      <w:spacing w:before="320"/>
      <w:ind w:left="2600" w:hanging="2600"/>
      <w:jc w:val="both"/>
    </w:pPr>
    <w:rPr>
      <w:sz w:val="34"/>
    </w:rPr>
  </w:style>
  <w:style w:type="paragraph" w:customStyle="1" w:styleId="02TextLandscape">
    <w:name w:val="02TextLandscape"/>
    <w:basedOn w:val="Normal"/>
    <w:rsid w:val="004066AE"/>
  </w:style>
  <w:style w:type="paragraph" w:styleId="Salutation">
    <w:name w:val="Salutation"/>
    <w:basedOn w:val="Normal"/>
    <w:next w:val="Normal"/>
    <w:rsid w:val="00182BE5"/>
  </w:style>
  <w:style w:type="paragraph" w:customStyle="1" w:styleId="aNoteBullet">
    <w:name w:val="aNoteBullet"/>
    <w:basedOn w:val="aNoteSymb"/>
    <w:rsid w:val="004066AE"/>
    <w:pPr>
      <w:tabs>
        <w:tab w:val="left" w:pos="2200"/>
      </w:tabs>
      <w:spacing w:before="60"/>
      <w:ind w:left="2600" w:hanging="700"/>
    </w:pPr>
  </w:style>
  <w:style w:type="paragraph" w:customStyle="1" w:styleId="aNotess">
    <w:name w:val="aNotess"/>
    <w:basedOn w:val="BillBasic"/>
    <w:rsid w:val="00182BE5"/>
    <w:pPr>
      <w:ind w:left="1900" w:hanging="800"/>
    </w:pPr>
    <w:rPr>
      <w:sz w:val="20"/>
    </w:rPr>
  </w:style>
  <w:style w:type="paragraph" w:customStyle="1" w:styleId="aParaNoteBullet">
    <w:name w:val="aParaNoteBullet"/>
    <w:basedOn w:val="aParaNote"/>
    <w:rsid w:val="004066AE"/>
    <w:pPr>
      <w:tabs>
        <w:tab w:val="left" w:pos="2700"/>
      </w:tabs>
      <w:spacing w:before="60"/>
      <w:ind w:left="3100" w:hanging="700"/>
    </w:pPr>
  </w:style>
  <w:style w:type="paragraph" w:customStyle="1" w:styleId="aNotepar">
    <w:name w:val="aNotepar"/>
    <w:basedOn w:val="BillBasic"/>
    <w:next w:val="Normal"/>
    <w:rsid w:val="004066AE"/>
    <w:pPr>
      <w:ind w:left="2400" w:hanging="800"/>
    </w:pPr>
    <w:rPr>
      <w:sz w:val="20"/>
    </w:rPr>
  </w:style>
  <w:style w:type="paragraph" w:customStyle="1" w:styleId="aNoteTextpar">
    <w:name w:val="aNoteTextpar"/>
    <w:basedOn w:val="aNotepar"/>
    <w:rsid w:val="004066AE"/>
    <w:pPr>
      <w:spacing w:before="60"/>
      <w:ind w:firstLine="0"/>
    </w:pPr>
  </w:style>
  <w:style w:type="paragraph" w:customStyle="1" w:styleId="MinisterWord">
    <w:name w:val="MinisterWord"/>
    <w:basedOn w:val="Normal"/>
    <w:rsid w:val="004066AE"/>
    <w:pPr>
      <w:spacing w:before="60"/>
      <w:jc w:val="right"/>
    </w:pPr>
  </w:style>
  <w:style w:type="paragraph" w:customStyle="1" w:styleId="aExamPara">
    <w:name w:val="aExamPara"/>
    <w:basedOn w:val="aExam"/>
    <w:rsid w:val="004066AE"/>
    <w:pPr>
      <w:tabs>
        <w:tab w:val="right" w:pos="1720"/>
        <w:tab w:val="left" w:pos="2000"/>
        <w:tab w:val="left" w:pos="2300"/>
      </w:tabs>
      <w:ind w:left="2400" w:hanging="1300"/>
    </w:pPr>
  </w:style>
  <w:style w:type="paragraph" w:customStyle="1" w:styleId="aExamNumText">
    <w:name w:val="aExamNumText"/>
    <w:basedOn w:val="aExam"/>
    <w:rsid w:val="004066AE"/>
    <w:pPr>
      <w:ind w:left="1500"/>
    </w:pPr>
  </w:style>
  <w:style w:type="paragraph" w:customStyle="1" w:styleId="aExamBullet">
    <w:name w:val="aExamBullet"/>
    <w:basedOn w:val="aExam"/>
    <w:rsid w:val="004066AE"/>
    <w:pPr>
      <w:tabs>
        <w:tab w:val="left" w:pos="1500"/>
        <w:tab w:val="left" w:pos="2300"/>
      </w:tabs>
      <w:ind w:left="1900" w:hanging="800"/>
    </w:pPr>
  </w:style>
  <w:style w:type="paragraph" w:customStyle="1" w:styleId="aNotePara">
    <w:name w:val="aNotePara"/>
    <w:basedOn w:val="aNote"/>
    <w:rsid w:val="004066AE"/>
    <w:pPr>
      <w:tabs>
        <w:tab w:val="right" w:pos="2140"/>
        <w:tab w:val="left" w:pos="2400"/>
      </w:tabs>
      <w:spacing w:before="60"/>
      <w:ind w:left="2400" w:hanging="1300"/>
    </w:pPr>
  </w:style>
  <w:style w:type="paragraph" w:customStyle="1" w:styleId="aExplanHeading">
    <w:name w:val="aExplanHeading"/>
    <w:basedOn w:val="BillBasicHeading"/>
    <w:next w:val="Normal"/>
    <w:rsid w:val="004066AE"/>
    <w:rPr>
      <w:rFonts w:ascii="Arial (W1)" w:hAnsi="Arial (W1)"/>
      <w:sz w:val="18"/>
    </w:rPr>
  </w:style>
  <w:style w:type="paragraph" w:customStyle="1" w:styleId="aExplanText">
    <w:name w:val="aExplanText"/>
    <w:basedOn w:val="BillBasic"/>
    <w:rsid w:val="004066AE"/>
    <w:rPr>
      <w:sz w:val="20"/>
    </w:rPr>
  </w:style>
  <w:style w:type="paragraph" w:customStyle="1" w:styleId="aParaNotePara">
    <w:name w:val="aParaNotePara"/>
    <w:basedOn w:val="aNoteParaSymb"/>
    <w:rsid w:val="004066AE"/>
    <w:pPr>
      <w:tabs>
        <w:tab w:val="clear" w:pos="2140"/>
        <w:tab w:val="clear" w:pos="2400"/>
        <w:tab w:val="right" w:pos="2644"/>
      </w:tabs>
      <w:ind w:left="3320" w:hanging="1720"/>
    </w:pPr>
  </w:style>
  <w:style w:type="character" w:customStyle="1" w:styleId="charBold">
    <w:name w:val="charBold"/>
    <w:basedOn w:val="DefaultParagraphFont"/>
    <w:rsid w:val="004066AE"/>
    <w:rPr>
      <w:b/>
    </w:rPr>
  </w:style>
  <w:style w:type="character" w:customStyle="1" w:styleId="charBoldItals">
    <w:name w:val="charBoldItals"/>
    <w:basedOn w:val="DefaultParagraphFont"/>
    <w:rsid w:val="004066AE"/>
    <w:rPr>
      <w:b/>
      <w:i/>
    </w:rPr>
  </w:style>
  <w:style w:type="character" w:customStyle="1" w:styleId="charItals">
    <w:name w:val="charItals"/>
    <w:basedOn w:val="DefaultParagraphFont"/>
    <w:rsid w:val="004066AE"/>
    <w:rPr>
      <w:i/>
    </w:rPr>
  </w:style>
  <w:style w:type="character" w:customStyle="1" w:styleId="charUnderline">
    <w:name w:val="charUnderline"/>
    <w:basedOn w:val="DefaultParagraphFont"/>
    <w:rsid w:val="004066AE"/>
    <w:rPr>
      <w:u w:val="single"/>
    </w:rPr>
  </w:style>
  <w:style w:type="paragraph" w:customStyle="1" w:styleId="TableHd">
    <w:name w:val="TableHd"/>
    <w:basedOn w:val="Normal"/>
    <w:rsid w:val="004066AE"/>
    <w:pPr>
      <w:keepNext/>
      <w:spacing w:before="300"/>
      <w:ind w:left="1200" w:hanging="1200"/>
    </w:pPr>
    <w:rPr>
      <w:rFonts w:ascii="Arial" w:hAnsi="Arial"/>
      <w:b/>
      <w:sz w:val="20"/>
    </w:rPr>
  </w:style>
  <w:style w:type="paragraph" w:customStyle="1" w:styleId="TableColHd">
    <w:name w:val="TableColHd"/>
    <w:basedOn w:val="Normal"/>
    <w:rsid w:val="004066AE"/>
    <w:pPr>
      <w:keepNext/>
      <w:spacing w:after="60"/>
    </w:pPr>
    <w:rPr>
      <w:rFonts w:ascii="Arial" w:hAnsi="Arial"/>
      <w:b/>
      <w:sz w:val="18"/>
    </w:rPr>
  </w:style>
  <w:style w:type="paragraph" w:customStyle="1" w:styleId="PenaltyPara">
    <w:name w:val="PenaltyPara"/>
    <w:basedOn w:val="Normal"/>
    <w:rsid w:val="004066AE"/>
    <w:pPr>
      <w:tabs>
        <w:tab w:val="right" w:pos="1360"/>
      </w:tabs>
      <w:spacing w:before="60"/>
      <w:ind w:left="1600" w:hanging="1600"/>
      <w:jc w:val="both"/>
    </w:pPr>
  </w:style>
  <w:style w:type="paragraph" w:customStyle="1" w:styleId="tablepara">
    <w:name w:val="table para"/>
    <w:basedOn w:val="Normal"/>
    <w:rsid w:val="004066AE"/>
    <w:pPr>
      <w:tabs>
        <w:tab w:val="right" w:pos="800"/>
        <w:tab w:val="left" w:pos="1100"/>
      </w:tabs>
      <w:spacing w:before="80" w:after="60"/>
      <w:ind w:left="1100" w:hanging="1100"/>
    </w:pPr>
  </w:style>
  <w:style w:type="paragraph" w:customStyle="1" w:styleId="tablesubpara">
    <w:name w:val="table subpara"/>
    <w:basedOn w:val="Normal"/>
    <w:rsid w:val="004066AE"/>
    <w:pPr>
      <w:tabs>
        <w:tab w:val="right" w:pos="1500"/>
        <w:tab w:val="left" w:pos="1800"/>
      </w:tabs>
      <w:spacing w:before="80" w:after="60"/>
      <w:ind w:left="1800" w:hanging="1800"/>
    </w:pPr>
  </w:style>
  <w:style w:type="paragraph" w:customStyle="1" w:styleId="TableText">
    <w:name w:val="TableText"/>
    <w:basedOn w:val="Normal"/>
    <w:rsid w:val="004066AE"/>
    <w:pPr>
      <w:spacing w:before="60" w:after="60"/>
    </w:pPr>
  </w:style>
  <w:style w:type="paragraph" w:customStyle="1" w:styleId="IshadedH5Sec">
    <w:name w:val="I shaded H5 Sec"/>
    <w:basedOn w:val="AH5Sec"/>
    <w:rsid w:val="004066AE"/>
    <w:pPr>
      <w:shd w:val="pct25" w:color="auto" w:fill="auto"/>
      <w:outlineLvl w:val="9"/>
    </w:pPr>
  </w:style>
  <w:style w:type="paragraph" w:customStyle="1" w:styleId="IshadedSchClause">
    <w:name w:val="I shaded Sch Clause"/>
    <w:basedOn w:val="IshadedH5Sec"/>
    <w:rsid w:val="004066AE"/>
  </w:style>
  <w:style w:type="paragraph" w:customStyle="1" w:styleId="Penalty">
    <w:name w:val="Penalty"/>
    <w:basedOn w:val="Amainreturn"/>
    <w:rsid w:val="004066AE"/>
  </w:style>
  <w:style w:type="paragraph" w:customStyle="1" w:styleId="aNoteText">
    <w:name w:val="aNoteText"/>
    <w:basedOn w:val="aNoteSymb"/>
    <w:rsid w:val="004066AE"/>
    <w:pPr>
      <w:spacing w:before="60"/>
      <w:ind w:firstLine="0"/>
    </w:pPr>
  </w:style>
  <w:style w:type="paragraph" w:customStyle="1" w:styleId="aExamINum">
    <w:name w:val="aExamINum"/>
    <w:basedOn w:val="aExam"/>
    <w:rsid w:val="00182BE5"/>
    <w:pPr>
      <w:tabs>
        <w:tab w:val="left" w:pos="1500"/>
      </w:tabs>
      <w:ind w:left="1500" w:hanging="400"/>
    </w:pPr>
  </w:style>
  <w:style w:type="paragraph" w:customStyle="1" w:styleId="AExamIPara">
    <w:name w:val="AExamIPara"/>
    <w:basedOn w:val="aExam"/>
    <w:rsid w:val="004066AE"/>
    <w:pPr>
      <w:tabs>
        <w:tab w:val="right" w:pos="1720"/>
        <w:tab w:val="left" w:pos="2000"/>
      </w:tabs>
      <w:ind w:left="2000" w:hanging="900"/>
    </w:pPr>
  </w:style>
  <w:style w:type="paragraph" w:customStyle="1" w:styleId="AH3sec">
    <w:name w:val="A H3 sec"/>
    <w:basedOn w:val="Normal"/>
    <w:next w:val="direction"/>
    <w:rsid w:val="00182BE5"/>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066AE"/>
    <w:pPr>
      <w:tabs>
        <w:tab w:val="clear" w:pos="2600"/>
      </w:tabs>
      <w:ind w:left="1100"/>
    </w:pPr>
    <w:rPr>
      <w:sz w:val="18"/>
    </w:rPr>
  </w:style>
  <w:style w:type="paragraph" w:customStyle="1" w:styleId="aExamss">
    <w:name w:val="aExamss"/>
    <w:basedOn w:val="aNoteSymb"/>
    <w:rsid w:val="004066AE"/>
    <w:pPr>
      <w:spacing w:before="60"/>
      <w:ind w:left="1100" w:firstLine="0"/>
    </w:pPr>
  </w:style>
  <w:style w:type="paragraph" w:customStyle="1" w:styleId="aExamHdgpar">
    <w:name w:val="aExamHdgpar"/>
    <w:basedOn w:val="aExamHdgss"/>
    <w:next w:val="Normal"/>
    <w:rsid w:val="004066AE"/>
    <w:pPr>
      <w:ind w:left="1600"/>
    </w:pPr>
  </w:style>
  <w:style w:type="paragraph" w:customStyle="1" w:styleId="aExampar">
    <w:name w:val="aExampar"/>
    <w:basedOn w:val="aExamss"/>
    <w:rsid w:val="004066AE"/>
    <w:pPr>
      <w:ind w:left="1600"/>
    </w:pPr>
  </w:style>
  <w:style w:type="paragraph" w:customStyle="1" w:styleId="aExamINumss">
    <w:name w:val="aExamINumss"/>
    <w:basedOn w:val="aExamss"/>
    <w:rsid w:val="004066AE"/>
    <w:pPr>
      <w:tabs>
        <w:tab w:val="left" w:pos="1500"/>
      </w:tabs>
      <w:ind w:left="1500" w:hanging="400"/>
    </w:pPr>
  </w:style>
  <w:style w:type="paragraph" w:customStyle="1" w:styleId="aExamINumpar">
    <w:name w:val="aExamINumpar"/>
    <w:basedOn w:val="aExampar"/>
    <w:rsid w:val="004066AE"/>
    <w:pPr>
      <w:tabs>
        <w:tab w:val="left" w:pos="2000"/>
      </w:tabs>
      <w:ind w:left="2000" w:hanging="400"/>
    </w:pPr>
  </w:style>
  <w:style w:type="paragraph" w:customStyle="1" w:styleId="aExamNumTextss">
    <w:name w:val="aExamNumTextss"/>
    <w:basedOn w:val="aExamss"/>
    <w:rsid w:val="004066AE"/>
    <w:pPr>
      <w:ind w:left="1500"/>
    </w:pPr>
  </w:style>
  <w:style w:type="paragraph" w:customStyle="1" w:styleId="aExamNumTextpar">
    <w:name w:val="aExamNumTextpar"/>
    <w:basedOn w:val="aExampar"/>
    <w:rsid w:val="00182BE5"/>
    <w:pPr>
      <w:ind w:left="2000"/>
    </w:pPr>
  </w:style>
  <w:style w:type="paragraph" w:customStyle="1" w:styleId="aExamBulletss">
    <w:name w:val="aExamBulletss"/>
    <w:basedOn w:val="aExamss"/>
    <w:rsid w:val="004066AE"/>
    <w:pPr>
      <w:ind w:left="1500" w:hanging="400"/>
    </w:pPr>
  </w:style>
  <w:style w:type="paragraph" w:customStyle="1" w:styleId="aExamBulletpar">
    <w:name w:val="aExamBulletpar"/>
    <w:basedOn w:val="aExampar"/>
    <w:rsid w:val="004066AE"/>
    <w:pPr>
      <w:ind w:left="2000" w:hanging="400"/>
    </w:pPr>
  </w:style>
  <w:style w:type="paragraph" w:customStyle="1" w:styleId="aExamHdgsubpar">
    <w:name w:val="aExamHdgsubpar"/>
    <w:basedOn w:val="aExamHdgss"/>
    <w:next w:val="Normal"/>
    <w:rsid w:val="004066AE"/>
    <w:pPr>
      <w:ind w:left="2140"/>
    </w:pPr>
  </w:style>
  <w:style w:type="paragraph" w:customStyle="1" w:styleId="aExamsubpar">
    <w:name w:val="aExamsubpar"/>
    <w:basedOn w:val="aExamss"/>
    <w:rsid w:val="004066AE"/>
    <w:pPr>
      <w:ind w:left="2140"/>
    </w:pPr>
  </w:style>
  <w:style w:type="paragraph" w:customStyle="1" w:styleId="aExamNumsubpar">
    <w:name w:val="aExamNumsubpar"/>
    <w:basedOn w:val="aExamsubpar"/>
    <w:rsid w:val="004066AE"/>
    <w:pPr>
      <w:tabs>
        <w:tab w:val="clear" w:pos="1100"/>
        <w:tab w:val="clear" w:pos="2381"/>
        <w:tab w:val="left" w:pos="2569"/>
      </w:tabs>
      <w:ind w:left="2569" w:hanging="403"/>
    </w:pPr>
  </w:style>
  <w:style w:type="paragraph" w:customStyle="1" w:styleId="aExamNumTextsubpar">
    <w:name w:val="aExamNumTextsubpar"/>
    <w:basedOn w:val="aExampar"/>
    <w:rsid w:val="00182BE5"/>
    <w:pPr>
      <w:ind w:left="2540"/>
    </w:pPr>
  </w:style>
  <w:style w:type="paragraph" w:customStyle="1" w:styleId="aExamBulletsubpar">
    <w:name w:val="aExamBulletsubpar"/>
    <w:basedOn w:val="aExamsubpar"/>
    <w:rsid w:val="004066AE"/>
    <w:pPr>
      <w:numPr>
        <w:numId w:val="17"/>
      </w:numPr>
      <w:tabs>
        <w:tab w:val="clear" w:pos="1100"/>
        <w:tab w:val="clear" w:pos="2381"/>
        <w:tab w:val="left" w:pos="2569"/>
      </w:tabs>
      <w:ind w:left="2569" w:hanging="403"/>
    </w:pPr>
  </w:style>
  <w:style w:type="paragraph" w:customStyle="1" w:styleId="aNoteTextss">
    <w:name w:val="aNoteTextss"/>
    <w:basedOn w:val="Normal"/>
    <w:rsid w:val="004066AE"/>
    <w:pPr>
      <w:spacing w:before="60"/>
      <w:ind w:left="1900"/>
      <w:jc w:val="both"/>
    </w:pPr>
    <w:rPr>
      <w:sz w:val="20"/>
    </w:rPr>
  </w:style>
  <w:style w:type="paragraph" w:customStyle="1" w:styleId="aNoteParass">
    <w:name w:val="aNoteParass"/>
    <w:basedOn w:val="Normal"/>
    <w:rsid w:val="004066AE"/>
    <w:pPr>
      <w:tabs>
        <w:tab w:val="right" w:pos="2140"/>
        <w:tab w:val="left" w:pos="2400"/>
      </w:tabs>
      <w:spacing w:before="60"/>
      <w:ind w:left="2400" w:hanging="1300"/>
      <w:jc w:val="both"/>
    </w:pPr>
    <w:rPr>
      <w:sz w:val="20"/>
    </w:rPr>
  </w:style>
  <w:style w:type="paragraph" w:customStyle="1" w:styleId="aNoteParapar">
    <w:name w:val="aNoteParapar"/>
    <w:basedOn w:val="aNotepar"/>
    <w:rsid w:val="004066AE"/>
    <w:pPr>
      <w:tabs>
        <w:tab w:val="right" w:pos="2640"/>
      </w:tabs>
      <w:spacing w:before="60"/>
      <w:ind w:left="2920" w:hanging="1320"/>
    </w:pPr>
  </w:style>
  <w:style w:type="paragraph" w:customStyle="1" w:styleId="aNotesubpar">
    <w:name w:val="aNotesubpar"/>
    <w:basedOn w:val="BillBasic"/>
    <w:next w:val="Normal"/>
    <w:rsid w:val="004066AE"/>
    <w:pPr>
      <w:ind w:left="2940" w:hanging="800"/>
    </w:pPr>
    <w:rPr>
      <w:sz w:val="20"/>
    </w:rPr>
  </w:style>
  <w:style w:type="paragraph" w:customStyle="1" w:styleId="aNoteTextsubpar">
    <w:name w:val="aNoteTextsubpar"/>
    <w:basedOn w:val="aNotesubpar"/>
    <w:rsid w:val="004066AE"/>
    <w:pPr>
      <w:spacing w:before="60"/>
      <w:ind w:firstLine="0"/>
    </w:pPr>
  </w:style>
  <w:style w:type="paragraph" w:customStyle="1" w:styleId="aNoteParasubpar">
    <w:name w:val="aNoteParasubpar"/>
    <w:basedOn w:val="aNotesubpar"/>
    <w:rsid w:val="00182BE5"/>
    <w:pPr>
      <w:tabs>
        <w:tab w:val="right" w:pos="3180"/>
      </w:tabs>
      <w:spacing w:before="60"/>
      <w:ind w:left="3460" w:hanging="1320"/>
    </w:pPr>
  </w:style>
  <w:style w:type="paragraph" w:customStyle="1" w:styleId="aNoteBulletsubpar">
    <w:name w:val="aNoteBulletsubpar"/>
    <w:basedOn w:val="aNotesubpar"/>
    <w:rsid w:val="004066AE"/>
    <w:pPr>
      <w:numPr>
        <w:numId w:val="10"/>
      </w:numPr>
      <w:tabs>
        <w:tab w:val="clear" w:pos="3300"/>
        <w:tab w:val="left" w:pos="3345"/>
      </w:tabs>
      <w:spacing w:before="60"/>
    </w:pPr>
  </w:style>
  <w:style w:type="paragraph" w:customStyle="1" w:styleId="aNoteBulletss">
    <w:name w:val="aNoteBulletss"/>
    <w:basedOn w:val="Normal"/>
    <w:rsid w:val="004066AE"/>
    <w:pPr>
      <w:spacing w:before="60"/>
      <w:ind w:left="2300" w:hanging="400"/>
      <w:jc w:val="both"/>
    </w:pPr>
    <w:rPr>
      <w:sz w:val="20"/>
    </w:rPr>
  </w:style>
  <w:style w:type="paragraph" w:customStyle="1" w:styleId="aNoteBulletpar">
    <w:name w:val="aNoteBulletpar"/>
    <w:basedOn w:val="aNotepar"/>
    <w:rsid w:val="004066AE"/>
    <w:pPr>
      <w:spacing w:before="60"/>
      <w:ind w:left="2800" w:hanging="400"/>
    </w:pPr>
  </w:style>
  <w:style w:type="paragraph" w:customStyle="1" w:styleId="aExplanBullet">
    <w:name w:val="aExplanBullet"/>
    <w:basedOn w:val="Normal"/>
    <w:rsid w:val="004066AE"/>
    <w:pPr>
      <w:spacing w:before="140"/>
      <w:ind w:left="400" w:hanging="400"/>
      <w:jc w:val="both"/>
    </w:pPr>
    <w:rPr>
      <w:snapToGrid w:val="0"/>
      <w:sz w:val="20"/>
    </w:rPr>
  </w:style>
  <w:style w:type="paragraph" w:customStyle="1" w:styleId="AuthLaw">
    <w:name w:val="AuthLaw"/>
    <w:basedOn w:val="BillBasic"/>
    <w:rsid w:val="00182BE5"/>
    <w:rPr>
      <w:rFonts w:ascii="Arial" w:hAnsi="Arial"/>
      <w:b/>
      <w:sz w:val="20"/>
    </w:rPr>
  </w:style>
  <w:style w:type="paragraph" w:customStyle="1" w:styleId="aExamNumpar">
    <w:name w:val="aExamNumpar"/>
    <w:basedOn w:val="aExamINumss"/>
    <w:rsid w:val="00182BE5"/>
    <w:pPr>
      <w:tabs>
        <w:tab w:val="clear" w:pos="1500"/>
        <w:tab w:val="left" w:pos="2000"/>
      </w:tabs>
      <w:ind w:left="2000"/>
    </w:pPr>
  </w:style>
  <w:style w:type="paragraph" w:customStyle="1" w:styleId="Schsectionheading">
    <w:name w:val="Sch section heading"/>
    <w:basedOn w:val="BillBasic"/>
    <w:next w:val="Amain"/>
    <w:rsid w:val="00182BE5"/>
    <w:pPr>
      <w:spacing w:before="240"/>
      <w:jc w:val="left"/>
      <w:outlineLvl w:val="4"/>
    </w:pPr>
    <w:rPr>
      <w:rFonts w:ascii="Arial" w:hAnsi="Arial"/>
      <w:b/>
    </w:rPr>
  </w:style>
  <w:style w:type="paragraph" w:customStyle="1" w:styleId="SchAmain">
    <w:name w:val="Sch A main"/>
    <w:basedOn w:val="Amain"/>
    <w:rsid w:val="004066AE"/>
  </w:style>
  <w:style w:type="paragraph" w:customStyle="1" w:styleId="SchApara">
    <w:name w:val="Sch A para"/>
    <w:basedOn w:val="Apara"/>
    <w:rsid w:val="004066AE"/>
  </w:style>
  <w:style w:type="paragraph" w:customStyle="1" w:styleId="SchAsubpara">
    <w:name w:val="Sch A subpara"/>
    <w:basedOn w:val="Asubpara"/>
    <w:rsid w:val="004066AE"/>
  </w:style>
  <w:style w:type="paragraph" w:customStyle="1" w:styleId="SchAsubsubpara">
    <w:name w:val="Sch A subsubpara"/>
    <w:basedOn w:val="Asubsubpara"/>
    <w:rsid w:val="004066AE"/>
  </w:style>
  <w:style w:type="paragraph" w:customStyle="1" w:styleId="TOCOL1">
    <w:name w:val="TOCOL 1"/>
    <w:basedOn w:val="TOC1"/>
    <w:rsid w:val="004066AE"/>
  </w:style>
  <w:style w:type="paragraph" w:customStyle="1" w:styleId="TOCOL2">
    <w:name w:val="TOCOL 2"/>
    <w:basedOn w:val="TOC2"/>
    <w:rsid w:val="004066AE"/>
    <w:pPr>
      <w:keepNext w:val="0"/>
    </w:pPr>
  </w:style>
  <w:style w:type="paragraph" w:customStyle="1" w:styleId="TOCOL3">
    <w:name w:val="TOCOL 3"/>
    <w:basedOn w:val="TOC3"/>
    <w:rsid w:val="004066AE"/>
    <w:pPr>
      <w:keepNext w:val="0"/>
    </w:pPr>
  </w:style>
  <w:style w:type="paragraph" w:customStyle="1" w:styleId="TOCOL4">
    <w:name w:val="TOCOL 4"/>
    <w:basedOn w:val="TOC4"/>
    <w:rsid w:val="004066AE"/>
    <w:pPr>
      <w:keepNext w:val="0"/>
    </w:pPr>
  </w:style>
  <w:style w:type="paragraph" w:customStyle="1" w:styleId="TOCOL5">
    <w:name w:val="TOCOL 5"/>
    <w:basedOn w:val="TOC5"/>
    <w:rsid w:val="004066AE"/>
    <w:pPr>
      <w:tabs>
        <w:tab w:val="left" w:pos="400"/>
      </w:tabs>
    </w:pPr>
  </w:style>
  <w:style w:type="paragraph" w:customStyle="1" w:styleId="TOCOL6">
    <w:name w:val="TOCOL 6"/>
    <w:basedOn w:val="TOC6"/>
    <w:rsid w:val="004066AE"/>
    <w:pPr>
      <w:keepNext w:val="0"/>
    </w:pPr>
  </w:style>
  <w:style w:type="paragraph" w:customStyle="1" w:styleId="TOCOL7">
    <w:name w:val="TOCOL 7"/>
    <w:basedOn w:val="TOC7"/>
    <w:rsid w:val="004066AE"/>
  </w:style>
  <w:style w:type="paragraph" w:customStyle="1" w:styleId="TOCOL8">
    <w:name w:val="TOCOL 8"/>
    <w:basedOn w:val="TOC8"/>
    <w:rsid w:val="004066AE"/>
  </w:style>
  <w:style w:type="paragraph" w:customStyle="1" w:styleId="TOCOL9">
    <w:name w:val="TOCOL 9"/>
    <w:basedOn w:val="TOC9"/>
    <w:rsid w:val="004066AE"/>
    <w:pPr>
      <w:ind w:right="0"/>
    </w:pPr>
  </w:style>
  <w:style w:type="paragraph" w:styleId="TOC9">
    <w:name w:val="toc 9"/>
    <w:basedOn w:val="Normal"/>
    <w:next w:val="Normal"/>
    <w:autoRedefine/>
    <w:rsid w:val="004066AE"/>
    <w:pPr>
      <w:ind w:left="1920" w:right="600"/>
    </w:pPr>
  </w:style>
  <w:style w:type="paragraph" w:customStyle="1" w:styleId="Billname1">
    <w:name w:val="Billname1"/>
    <w:basedOn w:val="Normal"/>
    <w:rsid w:val="004066AE"/>
    <w:pPr>
      <w:tabs>
        <w:tab w:val="left" w:pos="2400"/>
      </w:tabs>
      <w:spacing w:before="1220"/>
    </w:pPr>
    <w:rPr>
      <w:rFonts w:ascii="Arial" w:hAnsi="Arial"/>
      <w:b/>
      <w:sz w:val="40"/>
    </w:rPr>
  </w:style>
  <w:style w:type="paragraph" w:customStyle="1" w:styleId="TableText10">
    <w:name w:val="TableText10"/>
    <w:basedOn w:val="TableText"/>
    <w:rsid w:val="004066AE"/>
    <w:rPr>
      <w:sz w:val="20"/>
    </w:rPr>
  </w:style>
  <w:style w:type="paragraph" w:customStyle="1" w:styleId="TablePara10">
    <w:name w:val="TablePara10"/>
    <w:basedOn w:val="tablepara"/>
    <w:rsid w:val="004066A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066A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066AE"/>
  </w:style>
  <w:style w:type="character" w:customStyle="1" w:styleId="charPage">
    <w:name w:val="charPage"/>
    <w:basedOn w:val="DefaultParagraphFont"/>
    <w:rsid w:val="004066AE"/>
  </w:style>
  <w:style w:type="character" w:styleId="PageNumber">
    <w:name w:val="page number"/>
    <w:basedOn w:val="DefaultParagraphFont"/>
    <w:rsid w:val="004066AE"/>
  </w:style>
  <w:style w:type="paragraph" w:customStyle="1" w:styleId="Letterhead">
    <w:name w:val="Letterhead"/>
    <w:rsid w:val="00182BE5"/>
    <w:pPr>
      <w:widowControl w:val="0"/>
      <w:spacing w:after="180"/>
      <w:jc w:val="right"/>
    </w:pPr>
    <w:rPr>
      <w:rFonts w:ascii="Arial" w:hAnsi="Arial"/>
      <w:sz w:val="32"/>
      <w:lang w:eastAsia="en-US"/>
    </w:rPr>
  </w:style>
  <w:style w:type="paragraph" w:customStyle="1" w:styleId="IShadedschclause0">
    <w:name w:val="I Shaded sch clause"/>
    <w:basedOn w:val="IH5Sec"/>
    <w:rsid w:val="00182BE5"/>
    <w:pPr>
      <w:shd w:val="pct15" w:color="auto" w:fill="FFFFFF"/>
      <w:tabs>
        <w:tab w:val="clear" w:pos="1100"/>
        <w:tab w:val="left" w:pos="700"/>
      </w:tabs>
      <w:ind w:left="700" w:hanging="700"/>
    </w:pPr>
  </w:style>
  <w:style w:type="paragraph" w:customStyle="1" w:styleId="Billfooter">
    <w:name w:val="Billfooter"/>
    <w:basedOn w:val="Normal"/>
    <w:rsid w:val="00182BE5"/>
    <w:pPr>
      <w:tabs>
        <w:tab w:val="right" w:pos="7200"/>
      </w:tabs>
      <w:jc w:val="both"/>
    </w:pPr>
    <w:rPr>
      <w:sz w:val="18"/>
    </w:rPr>
  </w:style>
  <w:style w:type="paragraph" w:styleId="BalloonText">
    <w:name w:val="Balloon Text"/>
    <w:basedOn w:val="Normal"/>
    <w:link w:val="BalloonTextChar"/>
    <w:uiPriority w:val="99"/>
    <w:unhideWhenUsed/>
    <w:rsid w:val="004066AE"/>
    <w:rPr>
      <w:rFonts w:ascii="Tahoma" w:hAnsi="Tahoma" w:cs="Tahoma"/>
      <w:sz w:val="16"/>
      <w:szCs w:val="16"/>
    </w:rPr>
  </w:style>
  <w:style w:type="character" w:customStyle="1" w:styleId="BalloonTextChar">
    <w:name w:val="Balloon Text Char"/>
    <w:basedOn w:val="DefaultParagraphFont"/>
    <w:link w:val="BalloonText"/>
    <w:uiPriority w:val="99"/>
    <w:rsid w:val="004066AE"/>
    <w:rPr>
      <w:rFonts w:ascii="Tahoma" w:hAnsi="Tahoma" w:cs="Tahoma"/>
      <w:sz w:val="16"/>
      <w:szCs w:val="16"/>
      <w:lang w:eastAsia="en-US"/>
    </w:rPr>
  </w:style>
  <w:style w:type="paragraph" w:customStyle="1" w:styleId="00AssAm">
    <w:name w:val="00AssAm"/>
    <w:basedOn w:val="00SigningPage"/>
    <w:rsid w:val="00182BE5"/>
  </w:style>
  <w:style w:type="character" w:customStyle="1" w:styleId="FooterChar">
    <w:name w:val="Footer Char"/>
    <w:basedOn w:val="DefaultParagraphFont"/>
    <w:link w:val="Footer"/>
    <w:rsid w:val="004066AE"/>
    <w:rPr>
      <w:rFonts w:ascii="Arial" w:hAnsi="Arial"/>
      <w:sz w:val="18"/>
      <w:lang w:eastAsia="en-US"/>
    </w:rPr>
  </w:style>
  <w:style w:type="character" w:customStyle="1" w:styleId="HeaderChar">
    <w:name w:val="Header Char"/>
    <w:basedOn w:val="DefaultParagraphFont"/>
    <w:link w:val="Header"/>
    <w:rsid w:val="00182BE5"/>
    <w:rPr>
      <w:sz w:val="24"/>
      <w:lang w:eastAsia="en-US"/>
    </w:rPr>
  </w:style>
  <w:style w:type="paragraph" w:customStyle="1" w:styleId="01aPreamble">
    <w:name w:val="01aPreamble"/>
    <w:basedOn w:val="Normal"/>
    <w:qFormat/>
    <w:rsid w:val="004066AE"/>
  </w:style>
  <w:style w:type="paragraph" w:customStyle="1" w:styleId="TableBullet">
    <w:name w:val="TableBullet"/>
    <w:basedOn w:val="TableText10"/>
    <w:qFormat/>
    <w:rsid w:val="004066AE"/>
    <w:pPr>
      <w:numPr>
        <w:numId w:val="23"/>
      </w:numPr>
    </w:pPr>
  </w:style>
  <w:style w:type="paragraph" w:customStyle="1" w:styleId="BillCrest">
    <w:name w:val="Bill Crest"/>
    <w:basedOn w:val="Normal"/>
    <w:next w:val="Normal"/>
    <w:rsid w:val="004066AE"/>
    <w:pPr>
      <w:tabs>
        <w:tab w:val="center" w:pos="3160"/>
      </w:tabs>
      <w:spacing w:after="60"/>
    </w:pPr>
    <w:rPr>
      <w:sz w:val="216"/>
    </w:rPr>
  </w:style>
  <w:style w:type="paragraph" w:customStyle="1" w:styleId="BillNo">
    <w:name w:val="BillNo"/>
    <w:basedOn w:val="BillBasicHeading"/>
    <w:rsid w:val="004066AE"/>
    <w:pPr>
      <w:keepNext w:val="0"/>
      <w:spacing w:before="240"/>
      <w:jc w:val="both"/>
    </w:pPr>
  </w:style>
  <w:style w:type="paragraph" w:customStyle="1" w:styleId="aNoteBulletann">
    <w:name w:val="aNoteBulletann"/>
    <w:basedOn w:val="aNotess"/>
    <w:rsid w:val="00182BE5"/>
    <w:pPr>
      <w:tabs>
        <w:tab w:val="left" w:pos="2200"/>
      </w:tabs>
      <w:spacing w:before="0"/>
      <w:ind w:left="0" w:firstLine="0"/>
    </w:pPr>
  </w:style>
  <w:style w:type="paragraph" w:customStyle="1" w:styleId="aNoteBulletparann">
    <w:name w:val="aNoteBulletparann"/>
    <w:basedOn w:val="aNotepar"/>
    <w:rsid w:val="00182BE5"/>
    <w:pPr>
      <w:tabs>
        <w:tab w:val="left" w:pos="2700"/>
      </w:tabs>
      <w:spacing w:before="0"/>
      <w:ind w:left="0" w:firstLine="0"/>
    </w:pPr>
  </w:style>
  <w:style w:type="paragraph" w:customStyle="1" w:styleId="TableNumbered">
    <w:name w:val="TableNumbered"/>
    <w:basedOn w:val="TableText10"/>
    <w:qFormat/>
    <w:rsid w:val="004066AE"/>
    <w:pPr>
      <w:numPr>
        <w:numId w:val="24"/>
      </w:numPr>
    </w:pPr>
  </w:style>
  <w:style w:type="paragraph" w:customStyle="1" w:styleId="ISchMain">
    <w:name w:val="I Sch Main"/>
    <w:basedOn w:val="BillBasic"/>
    <w:rsid w:val="004066AE"/>
    <w:pPr>
      <w:tabs>
        <w:tab w:val="right" w:pos="900"/>
        <w:tab w:val="left" w:pos="1100"/>
      </w:tabs>
      <w:ind w:left="1100" w:hanging="1100"/>
    </w:pPr>
  </w:style>
  <w:style w:type="paragraph" w:customStyle="1" w:styleId="ISchpara">
    <w:name w:val="I Sch para"/>
    <w:basedOn w:val="BillBasic"/>
    <w:rsid w:val="004066AE"/>
    <w:pPr>
      <w:tabs>
        <w:tab w:val="right" w:pos="1400"/>
        <w:tab w:val="left" w:pos="1600"/>
      </w:tabs>
      <w:ind w:left="1600" w:hanging="1600"/>
    </w:pPr>
  </w:style>
  <w:style w:type="paragraph" w:customStyle="1" w:styleId="ISchsubpara">
    <w:name w:val="I Sch subpara"/>
    <w:basedOn w:val="BillBasic"/>
    <w:rsid w:val="004066AE"/>
    <w:pPr>
      <w:tabs>
        <w:tab w:val="right" w:pos="1940"/>
        <w:tab w:val="left" w:pos="2140"/>
      </w:tabs>
      <w:ind w:left="2140" w:hanging="2140"/>
    </w:pPr>
  </w:style>
  <w:style w:type="paragraph" w:customStyle="1" w:styleId="ISchsubsubpara">
    <w:name w:val="I Sch subsubpara"/>
    <w:basedOn w:val="BillBasic"/>
    <w:rsid w:val="004066AE"/>
    <w:pPr>
      <w:tabs>
        <w:tab w:val="right" w:pos="2460"/>
        <w:tab w:val="left" w:pos="2660"/>
      </w:tabs>
      <w:ind w:left="2660" w:hanging="2660"/>
    </w:pPr>
  </w:style>
  <w:style w:type="character" w:customStyle="1" w:styleId="aNoteChar">
    <w:name w:val="aNote Char"/>
    <w:basedOn w:val="DefaultParagraphFont"/>
    <w:link w:val="aNote"/>
    <w:locked/>
    <w:rsid w:val="004066AE"/>
    <w:rPr>
      <w:lang w:eastAsia="en-US"/>
    </w:rPr>
  </w:style>
  <w:style w:type="character" w:customStyle="1" w:styleId="charCitHyperlinkAbbrev">
    <w:name w:val="charCitHyperlinkAbbrev"/>
    <w:basedOn w:val="Hyperlink"/>
    <w:uiPriority w:val="1"/>
    <w:rsid w:val="004066AE"/>
    <w:rPr>
      <w:color w:val="0000FF" w:themeColor="hyperlink"/>
      <w:u w:val="none"/>
    </w:rPr>
  </w:style>
  <w:style w:type="character" w:styleId="Hyperlink">
    <w:name w:val="Hyperlink"/>
    <w:basedOn w:val="DefaultParagraphFont"/>
    <w:uiPriority w:val="99"/>
    <w:unhideWhenUsed/>
    <w:rsid w:val="004066AE"/>
    <w:rPr>
      <w:color w:val="0000FF" w:themeColor="hyperlink"/>
      <w:u w:val="single"/>
    </w:rPr>
  </w:style>
  <w:style w:type="character" w:customStyle="1" w:styleId="charCitHyperlinkItal">
    <w:name w:val="charCitHyperlinkItal"/>
    <w:basedOn w:val="Hyperlink"/>
    <w:uiPriority w:val="1"/>
    <w:rsid w:val="004066AE"/>
    <w:rPr>
      <w:i/>
      <w:color w:val="0000FF" w:themeColor="hyperlink"/>
      <w:u w:val="none"/>
    </w:rPr>
  </w:style>
  <w:style w:type="character" w:customStyle="1" w:styleId="AH5SecChar">
    <w:name w:val="A H5 Sec Char"/>
    <w:basedOn w:val="DefaultParagraphFont"/>
    <w:link w:val="AH5Sec"/>
    <w:locked/>
    <w:rsid w:val="00182BE5"/>
    <w:rPr>
      <w:rFonts w:ascii="Arial" w:hAnsi="Arial"/>
      <w:b/>
      <w:sz w:val="24"/>
      <w:lang w:eastAsia="en-US"/>
    </w:rPr>
  </w:style>
  <w:style w:type="character" w:customStyle="1" w:styleId="BillBasicChar">
    <w:name w:val="BillBasic Char"/>
    <w:basedOn w:val="DefaultParagraphFont"/>
    <w:link w:val="BillBasic"/>
    <w:locked/>
    <w:rsid w:val="00182BE5"/>
    <w:rPr>
      <w:sz w:val="24"/>
      <w:lang w:eastAsia="en-US"/>
    </w:rPr>
  </w:style>
  <w:style w:type="paragraph" w:customStyle="1" w:styleId="Status">
    <w:name w:val="Status"/>
    <w:basedOn w:val="Normal"/>
    <w:rsid w:val="004066AE"/>
    <w:pPr>
      <w:spacing w:before="280"/>
      <w:jc w:val="center"/>
    </w:pPr>
    <w:rPr>
      <w:rFonts w:ascii="Arial" w:hAnsi="Arial"/>
      <w:sz w:val="14"/>
    </w:rPr>
  </w:style>
  <w:style w:type="paragraph" w:customStyle="1" w:styleId="FooterInfoCentre">
    <w:name w:val="FooterInfoCentre"/>
    <w:basedOn w:val="FooterInfo"/>
    <w:rsid w:val="004066AE"/>
    <w:pPr>
      <w:spacing w:before="60"/>
      <w:jc w:val="center"/>
    </w:pPr>
  </w:style>
  <w:style w:type="paragraph" w:customStyle="1" w:styleId="apara0">
    <w:name w:val="apara"/>
    <w:basedOn w:val="Normal"/>
    <w:rsid w:val="0096125D"/>
    <w:pPr>
      <w:spacing w:before="100" w:beforeAutospacing="1" w:after="100" w:afterAutospacing="1"/>
    </w:pPr>
    <w:rPr>
      <w:szCs w:val="24"/>
      <w:lang w:eastAsia="en-AU"/>
    </w:rPr>
  </w:style>
  <w:style w:type="paragraph" w:customStyle="1" w:styleId="amain0">
    <w:name w:val="amain"/>
    <w:basedOn w:val="Normal"/>
    <w:rsid w:val="0096125D"/>
    <w:pPr>
      <w:spacing w:before="100" w:beforeAutospacing="1" w:after="100" w:afterAutospacing="1"/>
    </w:pPr>
    <w:rPr>
      <w:szCs w:val="24"/>
      <w:lang w:eastAsia="en-AU"/>
    </w:rPr>
  </w:style>
  <w:style w:type="paragraph" w:customStyle="1" w:styleId="adef0">
    <w:name w:val="adef"/>
    <w:basedOn w:val="Normal"/>
    <w:rsid w:val="0096125D"/>
    <w:pPr>
      <w:spacing w:before="100" w:beforeAutospacing="1" w:after="100" w:afterAutospacing="1"/>
    </w:pPr>
    <w:rPr>
      <w:szCs w:val="24"/>
      <w:lang w:eastAsia="en-AU"/>
    </w:rPr>
  </w:style>
  <w:style w:type="character" w:customStyle="1" w:styleId="charbolditals0">
    <w:name w:val="charbolditals"/>
    <w:basedOn w:val="DefaultParagraphFont"/>
    <w:rsid w:val="0096125D"/>
  </w:style>
  <w:style w:type="paragraph" w:customStyle="1" w:styleId="asubpara0">
    <w:name w:val="asubpara"/>
    <w:basedOn w:val="Normal"/>
    <w:rsid w:val="001E4445"/>
    <w:pPr>
      <w:spacing w:before="100" w:beforeAutospacing="1" w:after="100" w:afterAutospacing="1"/>
    </w:pPr>
    <w:rPr>
      <w:szCs w:val="24"/>
      <w:lang w:eastAsia="en-AU"/>
    </w:rPr>
  </w:style>
  <w:style w:type="character" w:customStyle="1" w:styleId="listnumber">
    <w:name w:val="listnumber"/>
    <w:basedOn w:val="DefaultParagraphFont"/>
    <w:rsid w:val="00B62EA3"/>
  </w:style>
  <w:style w:type="character" w:styleId="UnresolvedMention">
    <w:name w:val="Unresolved Mention"/>
    <w:basedOn w:val="DefaultParagraphFont"/>
    <w:uiPriority w:val="99"/>
    <w:semiHidden/>
    <w:unhideWhenUsed/>
    <w:rsid w:val="00E81F63"/>
    <w:rPr>
      <w:color w:val="605E5C"/>
      <w:shd w:val="clear" w:color="auto" w:fill="E1DFDD"/>
    </w:rPr>
  </w:style>
  <w:style w:type="paragraph" w:styleId="ListParagraph">
    <w:name w:val="List Paragraph"/>
    <w:aliases w:val="List Paragraph1,List Paragraph11,Recommendation,Bullet point,L,List Paragraph111,F5 List Paragraph,Dot pt,CV text,Medium Grid 1 - Accent 21,Numbered Paragraph,List Paragraph2,NFP GP Bulleted List,FooterText,numbered,列出段,lp1,列出段落,列出段落1"/>
    <w:basedOn w:val="Normal"/>
    <w:link w:val="ListParagraphChar"/>
    <w:uiPriority w:val="34"/>
    <w:qFormat/>
    <w:rsid w:val="00522C37"/>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List Paragraph1 Char,List Paragraph11 Char,Recommendation Char,Bullet point Char,L Char,List Paragraph111 Char,F5 List Paragraph Char,Dot pt Char,CV text Char,Medium Grid 1 - Accent 21 Char,Numbered Paragraph Char,FooterText Char"/>
    <w:basedOn w:val="DefaultParagraphFont"/>
    <w:link w:val="ListParagraph"/>
    <w:uiPriority w:val="34"/>
    <w:locked/>
    <w:rsid w:val="00522C37"/>
    <w:rPr>
      <w:rFonts w:ascii="Calibri" w:eastAsia="Calibri" w:hAnsi="Calibri"/>
      <w:sz w:val="22"/>
      <w:szCs w:val="22"/>
      <w:lang w:eastAsia="en-US"/>
    </w:rPr>
  </w:style>
  <w:style w:type="character" w:customStyle="1" w:styleId="charcithyperlinkabbrev0">
    <w:name w:val="charcithyperlinkabbrev"/>
    <w:basedOn w:val="DefaultParagraphFont"/>
    <w:rsid w:val="0086350B"/>
  </w:style>
  <w:style w:type="character" w:customStyle="1" w:styleId="charitals0">
    <w:name w:val="charitals"/>
    <w:basedOn w:val="DefaultParagraphFont"/>
    <w:rsid w:val="003F19B9"/>
  </w:style>
  <w:style w:type="character" w:customStyle="1" w:styleId="charcithyperlinkital0">
    <w:name w:val="charcithyperlinkital"/>
    <w:basedOn w:val="DefaultParagraphFont"/>
    <w:rsid w:val="00BD7FE5"/>
  </w:style>
  <w:style w:type="paragraph" w:customStyle="1" w:styleId="ah5sec0">
    <w:name w:val="ah5sec"/>
    <w:basedOn w:val="Normal"/>
    <w:rsid w:val="00BD7FE5"/>
    <w:pPr>
      <w:spacing w:before="100" w:beforeAutospacing="1" w:after="100" w:afterAutospacing="1"/>
    </w:pPr>
    <w:rPr>
      <w:szCs w:val="24"/>
      <w:lang w:eastAsia="en-AU"/>
    </w:rPr>
  </w:style>
  <w:style w:type="character" w:customStyle="1" w:styleId="charsectno0">
    <w:name w:val="charsectno"/>
    <w:basedOn w:val="DefaultParagraphFont"/>
    <w:rsid w:val="00BD7FE5"/>
  </w:style>
  <w:style w:type="paragraph" w:customStyle="1" w:styleId="amainreturn0">
    <w:name w:val="amainreturn"/>
    <w:basedOn w:val="Normal"/>
    <w:rsid w:val="00BD7FE5"/>
    <w:pPr>
      <w:spacing w:before="100" w:beforeAutospacing="1" w:after="100" w:afterAutospacing="1"/>
    </w:pPr>
    <w:rPr>
      <w:szCs w:val="24"/>
      <w:lang w:eastAsia="en-AU"/>
    </w:rPr>
  </w:style>
  <w:style w:type="paragraph" w:customStyle="1" w:styleId="anote0">
    <w:name w:val="anote"/>
    <w:basedOn w:val="Normal"/>
    <w:rsid w:val="00BD7FE5"/>
    <w:pPr>
      <w:spacing w:before="100" w:beforeAutospacing="1" w:after="100" w:afterAutospacing="1"/>
    </w:pPr>
    <w:rPr>
      <w:szCs w:val="24"/>
      <w:lang w:eastAsia="en-AU"/>
    </w:rPr>
  </w:style>
  <w:style w:type="character" w:customStyle="1" w:styleId="AparaChar">
    <w:name w:val="A para Char"/>
    <w:basedOn w:val="DefaultParagraphFont"/>
    <w:link w:val="Apara"/>
    <w:locked/>
    <w:rsid w:val="00CD663B"/>
    <w:rPr>
      <w:sz w:val="24"/>
      <w:lang w:eastAsia="en-US"/>
    </w:rPr>
  </w:style>
  <w:style w:type="character" w:customStyle="1" w:styleId="AsubparaChar">
    <w:name w:val="A subpara Char"/>
    <w:basedOn w:val="BillBasicChar"/>
    <w:link w:val="Asubpara"/>
    <w:locked/>
    <w:rsid w:val="00CD663B"/>
    <w:rPr>
      <w:sz w:val="24"/>
      <w:lang w:eastAsia="en-US"/>
    </w:rPr>
  </w:style>
  <w:style w:type="character" w:customStyle="1" w:styleId="AmainChar">
    <w:name w:val="A main Char"/>
    <w:basedOn w:val="DefaultParagraphFont"/>
    <w:link w:val="Amain"/>
    <w:locked/>
    <w:rsid w:val="00CD663B"/>
    <w:rPr>
      <w:sz w:val="24"/>
      <w:lang w:eastAsia="en-US"/>
    </w:rPr>
  </w:style>
  <w:style w:type="character" w:customStyle="1" w:styleId="AmainreturnChar">
    <w:name w:val="A main return Char"/>
    <w:basedOn w:val="DefaultParagraphFont"/>
    <w:link w:val="Amainreturn"/>
    <w:locked/>
    <w:rsid w:val="004834F3"/>
    <w:rPr>
      <w:sz w:val="24"/>
      <w:lang w:eastAsia="en-US"/>
    </w:rPr>
  </w:style>
  <w:style w:type="paragraph" w:customStyle="1" w:styleId="aparanotebullet0">
    <w:name w:val="aparanotebullet"/>
    <w:basedOn w:val="Normal"/>
    <w:rsid w:val="003678AA"/>
    <w:pPr>
      <w:spacing w:before="100" w:beforeAutospacing="1" w:after="100" w:afterAutospacing="1"/>
    </w:pPr>
    <w:rPr>
      <w:szCs w:val="24"/>
      <w:lang w:eastAsia="en-AU"/>
    </w:rPr>
  </w:style>
  <w:style w:type="character" w:customStyle="1" w:styleId="isyshit">
    <w:name w:val="_isys_hit_"/>
    <w:basedOn w:val="DefaultParagraphFont"/>
    <w:rsid w:val="00424FDC"/>
  </w:style>
  <w:style w:type="paragraph" w:customStyle="1" w:styleId="aexamhdgss0">
    <w:name w:val="aexamhdgss"/>
    <w:basedOn w:val="Normal"/>
    <w:rsid w:val="000B6E57"/>
    <w:pPr>
      <w:spacing w:before="100" w:beforeAutospacing="1" w:after="100" w:afterAutospacing="1"/>
    </w:pPr>
    <w:rPr>
      <w:szCs w:val="24"/>
      <w:lang w:eastAsia="en-AU"/>
    </w:rPr>
  </w:style>
  <w:style w:type="paragraph" w:customStyle="1" w:styleId="aexaminumss0">
    <w:name w:val="aexaminumss"/>
    <w:basedOn w:val="Normal"/>
    <w:rsid w:val="000B6E57"/>
    <w:pPr>
      <w:spacing w:before="100" w:beforeAutospacing="1" w:after="100" w:afterAutospacing="1"/>
    </w:pPr>
    <w:rPr>
      <w:szCs w:val="24"/>
      <w:lang w:eastAsia="en-AU"/>
    </w:rPr>
  </w:style>
  <w:style w:type="paragraph" w:customStyle="1" w:styleId="aexamss0">
    <w:name w:val="aexamss"/>
    <w:basedOn w:val="Normal"/>
    <w:rsid w:val="00F04C41"/>
    <w:pPr>
      <w:spacing w:before="100" w:beforeAutospacing="1" w:after="100" w:afterAutospacing="1"/>
    </w:pPr>
    <w:rPr>
      <w:szCs w:val="24"/>
      <w:lang w:eastAsia="en-AU"/>
    </w:rPr>
  </w:style>
  <w:style w:type="paragraph" w:customStyle="1" w:styleId="aexambulletss0">
    <w:name w:val="aexambulletss"/>
    <w:basedOn w:val="Normal"/>
    <w:rsid w:val="00686F85"/>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B37E9A"/>
    <w:rPr>
      <w:sz w:val="16"/>
      <w:szCs w:val="16"/>
    </w:rPr>
  </w:style>
  <w:style w:type="paragraph" w:styleId="CommentText">
    <w:name w:val="annotation text"/>
    <w:basedOn w:val="Normal"/>
    <w:link w:val="CommentTextChar"/>
    <w:uiPriority w:val="99"/>
    <w:unhideWhenUsed/>
    <w:rsid w:val="00B37E9A"/>
    <w:rPr>
      <w:sz w:val="20"/>
    </w:rPr>
  </w:style>
  <w:style w:type="character" w:customStyle="1" w:styleId="CommentTextChar">
    <w:name w:val="Comment Text Char"/>
    <w:basedOn w:val="DefaultParagraphFont"/>
    <w:link w:val="CommentText"/>
    <w:uiPriority w:val="99"/>
    <w:rsid w:val="00B37E9A"/>
    <w:rPr>
      <w:lang w:eastAsia="en-US"/>
    </w:rPr>
  </w:style>
  <w:style w:type="paragraph" w:styleId="CommentSubject">
    <w:name w:val="annotation subject"/>
    <w:basedOn w:val="CommentText"/>
    <w:next w:val="CommentText"/>
    <w:link w:val="CommentSubjectChar"/>
    <w:uiPriority w:val="99"/>
    <w:semiHidden/>
    <w:unhideWhenUsed/>
    <w:rsid w:val="00B37E9A"/>
    <w:rPr>
      <w:b/>
      <w:bCs/>
    </w:rPr>
  </w:style>
  <w:style w:type="character" w:customStyle="1" w:styleId="CommentSubjectChar">
    <w:name w:val="Comment Subject Char"/>
    <w:basedOn w:val="CommentTextChar"/>
    <w:link w:val="CommentSubject"/>
    <w:uiPriority w:val="99"/>
    <w:semiHidden/>
    <w:rsid w:val="00B37E9A"/>
    <w:rPr>
      <w:b/>
      <w:bCs/>
      <w:lang w:eastAsia="en-US"/>
    </w:rPr>
  </w:style>
  <w:style w:type="paragraph" w:customStyle="1" w:styleId="penalty0">
    <w:name w:val="penalty"/>
    <w:basedOn w:val="Normal"/>
    <w:rsid w:val="0031535D"/>
    <w:pPr>
      <w:spacing w:before="100" w:beforeAutospacing="1" w:after="100" w:afterAutospacing="1"/>
    </w:pPr>
    <w:rPr>
      <w:szCs w:val="24"/>
      <w:lang w:eastAsia="en-AU"/>
    </w:rPr>
  </w:style>
  <w:style w:type="character" w:customStyle="1" w:styleId="aDefChar">
    <w:name w:val="aDef Char"/>
    <w:basedOn w:val="DefaultParagraphFont"/>
    <w:link w:val="aDef"/>
    <w:locked/>
    <w:rsid w:val="008238DC"/>
    <w:rPr>
      <w:sz w:val="24"/>
      <w:lang w:eastAsia="en-US"/>
    </w:rPr>
  </w:style>
  <w:style w:type="paragraph" w:styleId="Revision">
    <w:name w:val="Revision"/>
    <w:hidden/>
    <w:uiPriority w:val="99"/>
    <w:semiHidden/>
    <w:rsid w:val="0047036B"/>
    <w:rPr>
      <w:sz w:val="24"/>
      <w:lang w:eastAsia="en-US"/>
    </w:rPr>
  </w:style>
  <w:style w:type="paragraph" w:customStyle="1" w:styleId="adefpara0">
    <w:name w:val="adefpara"/>
    <w:basedOn w:val="Normal"/>
    <w:rsid w:val="00626572"/>
    <w:pPr>
      <w:spacing w:before="100" w:beforeAutospacing="1" w:after="100" w:afterAutospacing="1"/>
    </w:pPr>
    <w:rPr>
      <w:szCs w:val="24"/>
      <w:lang w:eastAsia="en-AU"/>
    </w:rPr>
  </w:style>
  <w:style w:type="paragraph" w:customStyle="1" w:styleId="00Spine">
    <w:name w:val="00Spine"/>
    <w:basedOn w:val="Normal"/>
    <w:rsid w:val="004066AE"/>
  </w:style>
  <w:style w:type="paragraph" w:customStyle="1" w:styleId="05Endnote0">
    <w:name w:val="05Endnote"/>
    <w:basedOn w:val="Normal"/>
    <w:rsid w:val="004066AE"/>
  </w:style>
  <w:style w:type="paragraph" w:customStyle="1" w:styleId="06Copyright">
    <w:name w:val="06Copyright"/>
    <w:basedOn w:val="Normal"/>
    <w:rsid w:val="004066AE"/>
  </w:style>
  <w:style w:type="paragraph" w:customStyle="1" w:styleId="RepubNo">
    <w:name w:val="RepubNo"/>
    <w:basedOn w:val="BillBasicHeading"/>
    <w:rsid w:val="004066AE"/>
    <w:pPr>
      <w:keepNext w:val="0"/>
      <w:spacing w:before="600"/>
      <w:jc w:val="both"/>
    </w:pPr>
    <w:rPr>
      <w:sz w:val="26"/>
    </w:rPr>
  </w:style>
  <w:style w:type="paragraph" w:customStyle="1" w:styleId="EffectiveDate">
    <w:name w:val="EffectiveDate"/>
    <w:basedOn w:val="Normal"/>
    <w:rsid w:val="004066AE"/>
    <w:pPr>
      <w:spacing w:before="120"/>
    </w:pPr>
    <w:rPr>
      <w:rFonts w:ascii="Arial" w:hAnsi="Arial"/>
      <w:b/>
      <w:sz w:val="26"/>
    </w:rPr>
  </w:style>
  <w:style w:type="paragraph" w:customStyle="1" w:styleId="CoverInForce">
    <w:name w:val="CoverInForce"/>
    <w:basedOn w:val="BillBasicHeading"/>
    <w:rsid w:val="004066AE"/>
    <w:pPr>
      <w:keepNext w:val="0"/>
      <w:spacing w:before="400"/>
    </w:pPr>
    <w:rPr>
      <w:b w:val="0"/>
    </w:rPr>
  </w:style>
  <w:style w:type="paragraph" w:customStyle="1" w:styleId="CoverHeading">
    <w:name w:val="CoverHeading"/>
    <w:basedOn w:val="Normal"/>
    <w:rsid w:val="004066AE"/>
    <w:rPr>
      <w:rFonts w:ascii="Arial" w:hAnsi="Arial"/>
      <w:b/>
    </w:rPr>
  </w:style>
  <w:style w:type="paragraph" w:customStyle="1" w:styleId="CoverSubHdg">
    <w:name w:val="CoverSubHdg"/>
    <w:basedOn w:val="CoverHeading"/>
    <w:rsid w:val="004066AE"/>
    <w:pPr>
      <w:spacing w:before="120"/>
    </w:pPr>
    <w:rPr>
      <w:sz w:val="20"/>
    </w:rPr>
  </w:style>
  <w:style w:type="paragraph" w:customStyle="1" w:styleId="CoverActName">
    <w:name w:val="CoverActName"/>
    <w:basedOn w:val="BillBasicHeading"/>
    <w:rsid w:val="004066AE"/>
    <w:pPr>
      <w:keepNext w:val="0"/>
      <w:spacing w:before="260"/>
    </w:pPr>
  </w:style>
  <w:style w:type="paragraph" w:customStyle="1" w:styleId="CoverText">
    <w:name w:val="CoverText"/>
    <w:basedOn w:val="Normal"/>
    <w:uiPriority w:val="99"/>
    <w:rsid w:val="004066AE"/>
    <w:pPr>
      <w:spacing w:before="100"/>
      <w:jc w:val="both"/>
    </w:pPr>
    <w:rPr>
      <w:sz w:val="20"/>
    </w:rPr>
  </w:style>
  <w:style w:type="paragraph" w:customStyle="1" w:styleId="CoverTextPara">
    <w:name w:val="CoverTextPara"/>
    <w:basedOn w:val="CoverText"/>
    <w:rsid w:val="004066AE"/>
    <w:pPr>
      <w:tabs>
        <w:tab w:val="right" w:pos="600"/>
        <w:tab w:val="left" w:pos="840"/>
      </w:tabs>
      <w:ind w:left="840" w:hanging="840"/>
    </w:pPr>
  </w:style>
  <w:style w:type="paragraph" w:customStyle="1" w:styleId="AH1ChapterSymb">
    <w:name w:val="A H1 Chapter Symb"/>
    <w:basedOn w:val="AH1Chapter"/>
    <w:next w:val="AH2Part"/>
    <w:rsid w:val="004066AE"/>
    <w:pPr>
      <w:tabs>
        <w:tab w:val="clear" w:pos="2600"/>
        <w:tab w:val="left" w:pos="0"/>
      </w:tabs>
      <w:ind w:left="2480" w:hanging="2960"/>
    </w:pPr>
  </w:style>
  <w:style w:type="paragraph" w:customStyle="1" w:styleId="AH2PartSymb">
    <w:name w:val="A H2 Part Symb"/>
    <w:basedOn w:val="AH2Part"/>
    <w:next w:val="AH3Div"/>
    <w:rsid w:val="004066AE"/>
    <w:pPr>
      <w:tabs>
        <w:tab w:val="clear" w:pos="2600"/>
        <w:tab w:val="left" w:pos="0"/>
      </w:tabs>
      <w:ind w:left="2480" w:hanging="2960"/>
    </w:pPr>
  </w:style>
  <w:style w:type="paragraph" w:customStyle="1" w:styleId="AH3DivSymb">
    <w:name w:val="A H3 Div Symb"/>
    <w:basedOn w:val="AH3Div"/>
    <w:next w:val="AH5Sec"/>
    <w:rsid w:val="004066AE"/>
    <w:pPr>
      <w:tabs>
        <w:tab w:val="clear" w:pos="2600"/>
        <w:tab w:val="left" w:pos="0"/>
      </w:tabs>
      <w:ind w:left="2480" w:hanging="2960"/>
    </w:pPr>
  </w:style>
  <w:style w:type="paragraph" w:customStyle="1" w:styleId="AH4SubDivSymb">
    <w:name w:val="A H4 SubDiv Symb"/>
    <w:basedOn w:val="AH4SubDiv"/>
    <w:next w:val="AH5Sec"/>
    <w:rsid w:val="004066AE"/>
    <w:pPr>
      <w:tabs>
        <w:tab w:val="clear" w:pos="2600"/>
        <w:tab w:val="left" w:pos="0"/>
      </w:tabs>
      <w:ind w:left="2480" w:hanging="2960"/>
    </w:pPr>
  </w:style>
  <w:style w:type="paragraph" w:customStyle="1" w:styleId="AH5SecSymb">
    <w:name w:val="A H5 Sec Symb"/>
    <w:basedOn w:val="AH5Sec"/>
    <w:next w:val="Amain"/>
    <w:rsid w:val="004066AE"/>
    <w:pPr>
      <w:tabs>
        <w:tab w:val="clear" w:pos="1100"/>
        <w:tab w:val="left" w:pos="0"/>
      </w:tabs>
      <w:ind w:hanging="1580"/>
    </w:pPr>
  </w:style>
  <w:style w:type="paragraph" w:customStyle="1" w:styleId="AmainSymb">
    <w:name w:val="A main Symb"/>
    <w:basedOn w:val="Amain"/>
    <w:rsid w:val="004066AE"/>
    <w:pPr>
      <w:tabs>
        <w:tab w:val="left" w:pos="0"/>
      </w:tabs>
      <w:ind w:left="1120" w:hanging="1600"/>
    </w:pPr>
  </w:style>
  <w:style w:type="paragraph" w:customStyle="1" w:styleId="AparaSymb">
    <w:name w:val="A para Symb"/>
    <w:basedOn w:val="Apara"/>
    <w:rsid w:val="004066AE"/>
    <w:pPr>
      <w:tabs>
        <w:tab w:val="right" w:pos="0"/>
      </w:tabs>
      <w:ind w:hanging="2080"/>
    </w:pPr>
  </w:style>
  <w:style w:type="paragraph" w:customStyle="1" w:styleId="Assectheading">
    <w:name w:val="A ssect heading"/>
    <w:basedOn w:val="Amain"/>
    <w:rsid w:val="004066AE"/>
    <w:pPr>
      <w:keepNext/>
      <w:tabs>
        <w:tab w:val="clear" w:pos="900"/>
        <w:tab w:val="clear" w:pos="1100"/>
      </w:tabs>
      <w:spacing w:before="300"/>
      <w:ind w:left="0" w:firstLine="0"/>
      <w:outlineLvl w:val="9"/>
    </w:pPr>
    <w:rPr>
      <w:i/>
    </w:rPr>
  </w:style>
  <w:style w:type="paragraph" w:customStyle="1" w:styleId="AsubparaSymb">
    <w:name w:val="A subpara Symb"/>
    <w:basedOn w:val="Asubpara"/>
    <w:rsid w:val="004066AE"/>
    <w:pPr>
      <w:tabs>
        <w:tab w:val="left" w:pos="0"/>
      </w:tabs>
      <w:ind w:left="2098" w:hanging="2580"/>
    </w:pPr>
  </w:style>
  <w:style w:type="paragraph" w:customStyle="1" w:styleId="Actdetails">
    <w:name w:val="Act details"/>
    <w:basedOn w:val="Normal"/>
    <w:rsid w:val="004066AE"/>
    <w:pPr>
      <w:spacing w:before="20"/>
      <w:ind w:left="1400"/>
    </w:pPr>
    <w:rPr>
      <w:rFonts w:ascii="Arial" w:hAnsi="Arial"/>
      <w:sz w:val="20"/>
    </w:rPr>
  </w:style>
  <w:style w:type="paragraph" w:customStyle="1" w:styleId="AmdtsEntriesDefL2">
    <w:name w:val="AmdtsEntriesDefL2"/>
    <w:basedOn w:val="Normal"/>
    <w:rsid w:val="004066AE"/>
    <w:pPr>
      <w:tabs>
        <w:tab w:val="left" w:pos="3000"/>
      </w:tabs>
      <w:ind w:left="3100" w:hanging="2000"/>
    </w:pPr>
    <w:rPr>
      <w:rFonts w:ascii="Arial" w:hAnsi="Arial"/>
      <w:sz w:val="18"/>
    </w:rPr>
  </w:style>
  <w:style w:type="paragraph" w:customStyle="1" w:styleId="AmdtsEntries">
    <w:name w:val="AmdtsEntries"/>
    <w:basedOn w:val="BillBasicHeading"/>
    <w:rsid w:val="004066A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066AE"/>
    <w:pPr>
      <w:tabs>
        <w:tab w:val="clear" w:pos="2600"/>
      </w:tabs>
      <w:spacing w:before="120"/>
      <w:ind w:left="1100"/>
    </w:pPr>
    <w:rPr>
      <w:sz w:val="18"/>
    </w:rPr>
  </w:style>
  <w:style w:type="paragraph" w:customStyle="1" w:styleId="Asamby">
    <w:name w:val="As am by"/>
    <w:basedOn w:val="Normal"/>
    <w:next w:val="Normal"/>
    <w:rsid w:val="004066AE"/>
    <w:pPr>
      <w:spacing w:before="240"/>
      <w:ind w:left="1100"/>
    </w:pPr>
    <w:rPr>
      <w:rFonts w:ascii="Arial" w:hAnsi="Arial"/>
      <w:sz w:val="20"/>
    </w:rPr>
  </w:style>
  <w:style w:type="character" w:customStyle="1" w:styleId="charSymb">
    <w:name w:val="charSymb"/>
    <w:basedOn w:val="DefaultParagraphFont"/>
    <w:rsid w:val="004066AE"/>
    <w:rPr>
      <w:rFonts w:ascii="Arial" w:hAnsi="Arial"/>
      <w:sz w:val="24"/>
      <w:bdr w:val="single" w:sz="4" w:space="0" w:color="auto"/>
    </w:rPr>
  </w:style>
  <w:style w:type="character" w:customStyle="1" w:styleId="charTableNo">
    <w:name w:val="charTableNo"/>
    <w:basedOn w:val="DefaultParagraphFont"/>
    <w:rsid w:val="004066AE"/>
  </w:style>
  <w:style w:type="character" w:customStyle="1" w:styleId="charTableText">
    <w:name w:val="charTableText"/>
    <w:basedOn w:val="DefaultParagraphFont"/>
    <w:rsid w:val="004066AE"/>
  </w:style>
  <w:style w:type="paragraph" w:customStyle="1" w:styleId="Dict-HeadingSymb">
    <w:name w:val="Dict-Heading Symb"/>
    <w:basedOn w:val="Dict-Heading"/>
    <w:rsid w:val="004066AE"/>
    <w:pPr>
      <w:tabs>
        <w:tab w:val="left" w:pos="0"/>
      </w:tabs>
      <w:ind w:left="2480" w:hanging="2960"/>
    </w:pPr>
  </w:style>
  <w:style w:type="paragraph" w:customStyle="1" w:styleId="EarlierRepubEntries">
    <w:name w:val="EarlierRepubEntries"/>
    <w:basedOn w:val="Normal"/>
    <w:rsid w:val="004066AE"/>
    <w:pPr>
      <w:spacing w:before="60" w:after="60"/>
    </w:pPr>
    <w:rPr>
      <w:rFonts w:ascii="Arial" w:hAnsi="Arial"/>
      <w:sz w:val="18"/>
    </w:rPr>
  </w:style>
  <w:style w:type="paragraph" w:customStyle="1" w:styleId="EarlierRepubHdg">
    <w:name w:val="EarlierRepubHdg"/>
    <w:basedOn w:val="Normal"/>
    <w:rsid w:val="004066AE"/>
    <w:pPr>
      <w:keepNext/>
    </w:pPr>
    <w:rPr>
      <w:rFonts w:ascii="Arial" w:hAnsi="Arial"/>
      <w:b/>
      <w:sz w:val="20"/>
    </w:rPr>
  </w:style>
  <w:style w:type="paragraph" w:customStyle="1" w:styleId="Endnote20">
    <w:name w:val="Endnote2"/>
    <w:basedOn w:val="Normal"/>
    <w:rsid w:val="004066AE"/>
    <w:pPr>
      <w:keepNext/>
      <w:tabs>
        <w:tab w:val="left" w:pos="1100"/>
      </w:tabs>
      <w:spacing w:before="360"/>
    </w:pPr>
    <w:rPr>
      <w:rFonts w:ascii="Arial" w:hAnsi="Arial"/>
      <w:b/>
    </w:rPr>
  </w:style>
  <w:style w:type="paragraph" w:customStyle="1" w:styleId="Endnote3">
    <w:name w:val="Endnote3"/>
    <w:basedOn w:val="Normal"/>
    <w:rsid w:val="004066A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066A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066AE"/>
    <w:pPr>
      <w:spacing w:before="60"/>
      <w:ind w:left="1100"/>
      <w:jc w:val="both"/>
    </w:pPr>
    <w:rPr>
      <w:sz w:val="20"/>
    </w:rPr>
  </w:style>
  <w:style w:type="paragraph" w:customStyle="1" w:styleId="EndNoteParas">
    <w:name w:val="EndNoteParas"/>
    <w:basedOn w:val="EndNoteTextEPS"/>
    <w:rsid w:val="004066AE"/>
    <w:pPr>
      <w:tabs>
        <w:tab w:val="right" w:pos="1432"/>
      </w:tabs>
      <w:ind w:left="1840" w:hanging="1840"/>
    </w:pPr>
  </w:style>
  <w:style w:type="paragraph" w:customStyle="1" w:styleId="EndnotesAbbrev">
    <w:name w:val="EndnotesAbbrev"/>
    <w:basedOn w:val="Normal"/>
    <w:rsid w:val="004066AE"/>
    <w:pPr>
      <w:spacing w:before="20"/>
    </w:pPr>
    <w:rPr>
      <w:rFonts w:ascii="Arial" w:hAnsi="Arial"/>
      <w:color w:val="000000"/>
      <w:sz w:val="16"/>
    </w:rPr>
  </w:style>
  <w:style w:type="paragraph" w:customStyle="1" w:styleId="EPSCoverTop">
    <w:name w:val="EPSCoverTop"/>
    <w:basedOn w:val="Normal"/>
    <w:rsid w:val="004066AE"/>
    <w:pPr>
      <w:jc w:val="right"/>
    </w:pPr>
    <w:rPr>
      <w:rFonts w:ascii="Arial" w:hAnsi="Arial"/>
      <w:sz w:val="20"/>
    </w:rPr>
  </w:style>
  <w:style w:type="paragraph" w:customStyle="1" w:styleId="LegHistNote">
    <w:name w:val="LegHistNote"/>
    <w:basedOn w:val="Actdetails"/>
    <w:rsid w:val="004066AE"/>
    <w:pPr>
      <w:spacing w:before="60"/>
      <w:ind w:left="2700" w:right="-60" w:hanging="1300"/>
    </w:pPr>
    <w:rPr>
      <w:sz w:val="18"/>
    </w:rPr>
  </w:style>
  <w:style w:type="paragraph" w:customStyle="1" w:styleId="LongTitleSymb">
    <w:name w:val="LongTitleSymb"/>
    <w:basedOn w:val="LongTitle"/>
    <w:rsid w:val="004066AE"/>
    <w:pPr>
      <w:ind w:hanging="480"/>
    </w:pPr>
  </w:style>
  <w:style w:type="paragraph" w:styleId="MacroText">
    <w:name w:val="macro"/>
    <w:link w:val="MacroTextChar"/>
    <w:semiHidden/>
    <w:rsid w:val="004066A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066AE"/>
    <w:rPr>
      <w:rFonts w:ascii="Courier New" w:hAnsi="Courier New" w:cs="Courier New"/>
      <w:lang w:eastAsia="en-US"/>
    </w:rPr>
  </w:style>
  <w:style w:type="paragraph" w:customStyle="1" w:styleId="NewAct">
    <w:name w:val="New Act"/>
    <w:basedOn w:val="Normal"/>
    <w:next w:val="Actdetails"/>
    <w:rsid w:val="004066AE"/>
    <w:pPr>
      <w:keepNext/>
      <w:spacing w:before="180"/>
      <w:ind w:left="1100"/>
    </w:pPr>
    <w:rPr>
      <w:rFonts w:ascii="Arial" w:hAnsi="Arial"/>
      <w:b/>
      <w:sz w:val="20"/>
    </w:rPr>
  </w:style>
  <w:style w:type="paragraph" w:customStyle="1" w:styleId="NewReg">
    <w:name w:val="New Reg"/>
    <w:basedOn w:val="NewAct"/>
    <w:next w:val="Actdetails"/>
    <w:rsid w:val="004066AE"/>
  </w:style>
  <w:style w:type="paragraph" w:customStyle="1" w:styleId="RenumProvEntries">
    <w:name w:val="RenumProvEntries"/>
    <w:basedOn w:val="Normal"/>
    <w:rsid w:val="004066AE"/>
    <w:pPr>
      <w:spacing w:before="60"/>
    </w:pPr>
    <w:rPr>
      <w:rFonts w:ascii="Arial" w:hAnsi="Arial"/>
      <w:sz w:val="20"/>
    </w:rPr>
  </w:style>
  <w:style w:type="paragraph" w:customStyle="1" w:styleId="RenumProvHdg">
    <w:name w:val="RenumProvHdg"/>
    <w:basedOn w:val="Normal"/>
    <w:rsid w:val="004066AE"/>
    <w:rPr>
      <w:rFonts w:ascii="Arial" w:hAnsi="Arial"/>
      <w:b/>
      <w:sz w:val="22"/>
    </w:rPr>
  </w:style>
  <w:style w:type="paragraph" w:customStyle="1" w:styleId="RenumProvHeader">
    <w:name w:val="RenumProvHeader"/>
    <w:basedOn w:val="Normal"/>
    <w:rsid w:val="004066AE"/>
    <w:rPr>
      <w:rFonts w:ascii="Arial" w:hAnsi="Arial"/>
      <w:b/>
      <w:sz w:val="22"/>
    </w:rPr>
  </w:style>
  <w:style w:type="paragraph" w:customStyle="1" w:styleId="RenumProvSubsectEntries">
    <w:name w:val="RenumProvSubsectEntries"/>
    <w:basedOn w:val="RenumProvEntries"/>
    <w:rsid w:val="004066AE"/>
    <w:pPr>
      <w:ind w:left="252"/>
    </w:pPr>
  </w:style>
  <w:style w:type="paragraph" w:customStyle="1" w:styleId="RenumTableHdg">
    <w:name w:val="RenumTableHdg"/>
    <w:basedOn w:val="Normal"/>
    <w:rsid w:val="004066AE"/>
    <w:pPr>
      <w:spacing w:before="120"/>
    </w:pPr>
    <w:rPr>
      <w:rFonts w:ascii="Arial" w:hAnsi="Arial"/>
      <w:b/>
      <w:sz w:val="20"/>
    </w:rPr>
  </w:style>
  <w:style w:type="paragraph" w:customStyle="1" w:styleId="SchclauseheadingSymb">
    <w:name w:val="Sch clause heading Symb"/>
    <w:basedOn w:val="Schclauseheading"/>
    <w:rsid w:val="004066AE"/>
    <w:pPr>
      <w:tabs>
        <w:tab w:val="left" w:pos="0"/>
      </w:tabs>
      <w:ind w:left="980" w:hanging="1460"/>
    </w:pPr>
  </w:style>
  <w:style w:type="paragraph" w:customStyle="1" w:styleId="SchSubClause">
    <w:name w:val="Sch SubClause"/>
    <w:basedOn w:val="Schclauseheading"/>
    <w:rsid w:val="004066AE"/>
    <w:rPr>
      <w:b w:val="0"/>
    </w:rPr>
  </w:style>
  <w:style w:type="paragraph" w:customStyle="1" w:styleId="Sched-FormSymb">
    <w:name w:val="Sched-Form Symb"/>
    <w:basedOn w:val="Sched-Form"/>
    <w:rsid w:val="004066AE"/>
    <w:pPr>
      <w:tabs>
        <w:tab w:val="left" w:pos="0"/>
      </w:tabs>
      <w:ind w:left="2480" w:hanging="2960"/>
    </w:pPr>
  </w:style>
  <w:style w:type="paragraph" w:customStyle="1" w:styleId="Sched-headingSymb">
    <w:name w:val="Sched-heading Symb"/>
    <w:basedOn w:val="Sched-heading"/>
    <w:rsid w:val="004066AE"/>
    <w:pPr>
      <w:tabs>
        <w:tab w:val="left" w:pos="0"/>
      </w:tabs>
      <w:ind w:left="2480" w:hanging="2960"/>
    </w:pPr>
  </w:style>
  <w:style w:type="paragraph" w:customStyle="1" w:styleId="Sched-PartSymb">
    <w:name w:val="Sched-Part Symb"/>
    <w:basedOn w:val="Sched-Part"/>
    <w:rsid w:val="004066AE"/>
    <w:pPr>
      <w:tabs>
        <w:tab w:val="left" w:pos="0"/>
      </w:tabs>
      <w:ind w:left="2480" w:hanging="2960"/>
    </w:pPr>
  </w:style>
  <w:style w:type="paragraph" w:styleId="Subtitle">
    <w:name w:val="Subtitle"/>
    <w:basedOn w:val="Normal"/>
    <w:link w:val="SubtitleChar"/>
    <w:qFormat/>
    <w:rsid w:val="004066AE"/>
    <w:pPr>
      <w:spacing w:after="60"/>
      <w:jc w:val="center"/>
      <w:outlineLvl w:val="1"/>
    </w:pPr>
    <w:rPr>
      <w:rFonts w:ascii="Arial" w:hAnsi="Arial"/>
    </w:rPr>
  </w:style>
  <w:style w:type="character" w:customStyle="1" w:styleId="SubtitleChar">
    <w:name w:val="Subtitle Char"/>
    <w:basedOn w:val="DefaultParagraphFont"/>
    <w:link w:val="Subtitle"/>
    <w:rsid w:val="004066AE"/>
    <w:rPr>
      <w:rFonts w:ascii="Arial" w:hAnsi="Arial"/>
      <w:sz w:val="24"/>
      <w:lang w:eastAsia="en-US"/>
    </w:rPr>
  </w:style>
  <w:style w:type="paragraph" w:customStyle="1" w:styleId="TLegEntries">
    <w:name w:val="TLegEntries"/>
    <w:basedOn w:val="Normal"/>
    <w:rsid w:val="004066A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066AE"/>
    <w:pPr>
      <w:ind w:firstLine="0"/>
    </w:pPr>
    <w:rPr>
      <w:b/>
    </w:rPr>
  </w:style>
  <w:style w:type="paragraph" w:customStyle="1" w:styleId="EndNoteTextPub">
    <w:name w:val="EndNoteTextPub"/>
    <w:basedOn w:val="Normal"/>
    <w:rsid w:val="004066AE"/>
    <w:pPr>
      <w:spacing w:before="60"/>
      <w:ind w:left="1100"/>
      <w:jc w:val="both"/>
    </w:pPr>
    <w:rPr>
      <w:sz w:val="20"/>
    </w:rPr>
  </w:style>
  <w:style w:type="paragraph" w:customStyle="1" w:styleId="TOC10">
    <w:name w:val="TOC 10"/>
    <w:basedOn w:val="TOC5"/>
    <w:rsid w:val="004066AE"/>
    <w:rPr>
      <w:szCs w:val="24"/>
    </w:rPr>
  </w:style>
  <w:style w:type="character" w:customStyle="1" w:styleId="charNotBold">
    <w:name w:val="charNotBold"/>
    <w:basedOn w:val="DefaultParagraphFont"/>
    <w:rsid w:val="004066AE"/>
    <w:rPr>
      <w:rFonts w:ascii="Arial" w:hAnsi="Arial"/>
      <w:sz w:val="20"/>
    </w:rPr>
  </w:style>
  <w:style w:type="paragraph" w:customStyle="1" w:styleId="ShadedSchClauseSymb">
    <w:name w:val="Shaded Sch Clause Symb"/>
    <w:basedOn w:val="ShadedSchClause"/>
    <w:rsid w:val="004066AE"/>
    <w:pPr>
      <w:tabs>
        <w:tab w:val="left" w:pos="0"/>
      </w:tabs>
      <w:ind w:left="975" w:hanging="1457"/>
    </w:pPr>
  </w:style>
  <w:style w:type="paragraph" w:customStyle="1" w:styleId="CoverTextBullet">
    <w:name w:val="CoverTextBullet"/>
    <w:basedOn w:val="CoverText"/>
    <w:qFormat/>
    <w:rsid w:val="004066AE"/>
    <w:pPr>
      <w:numPr>
        <w:numId w:val="32"/>
      </w:numPr>
    </w:pPr>
    <w:rPr>
      <w:color w:val="000000"/>
    </w:rPr>
  </w:style>
  <w:style w:type="character" w:customStyle="1" w:styleId="Heading3Char">
    <w:name w:val="Heading 3 Char"/>
    <w:aliases w:val="h3 Char,sec Char"/>
    <w:basedOn w:val="DefaultParagraphFont"/>
    <w:link w:val="Heading3"/>
    <w:rsid w:val="004066AE"/>
    <w:rPr>
      <w:b/>
      <w:sz w:val="24"/>
      <w:lang w:eastAsia="en-US"/>
    </w:rPr>
  </w:style>
  <w:style w:type="paragraph" w:customStyle="1" w:styleId="Sched-Form-18Space">
    <w:name w:val="Sched-Form-18Space"/>
    <w:basedOn w:val="Normal"/>
    <w:rsid w:val="004066AE"/>
    <w:pPr>
      <w:spacing w:before="360" w:after="60"/>
    </w:pPr>
    <w:rPr>
      <w:sz w:val="22"/>
    </w:rPr>
  </w:style>
  <w:style w:type="paragraph" w:customStyle="1" w:styleId="FormRule">
    <w:name w:val="FormRule"/>
    <w:basedOn w:val="Normal"/>
    <w:rsid w:val="004066AE"/>
    <w:pPr>
      <w:pBdr>
        <w:top w:val="single" w:sz="4" w:space="1" w:color="auto"/>
      </w:pBdr>
      <w:spacing w:before="160" w:after="40"/>
      <w:ind w:left="3220" w:right="3260"/>
    </w:pPr>
    <w:rPr>
      <w:sz w:val="8"/>
    </w:rPr>
  </w:style>
  <w:style w:type="paragraph" w:customStyle="1" w:styleId="OldAmdtsEntries">
    <w:name w:val="OldAmdtsEntries"/>
    <w:basedOn w:val="BillBasicHeading"/>
    <w:rsid w:val="004066AE"/>
    <w:pPr>
      <w:tabs>
        <w:tab w:val="clear" w:pos="2600"/>
        <w:tab w:val="left" w:leader="dot" w:pos="2700"/>
      </w:tabs>
      <w:ind w:left="2700" w:hanging="2000"/>
    </w:pPr>
    <w:rPr>
      <w:sz w:val="18"/>
    </w:rPr>
  </w:style>
  <w:style w:type="paragraph" w:customStyle="1" w:styleId="OldAmdt2ndLine">
    <w:name w:val="OldAmdt2ndLine"/>
    <w:basedOn w:val="OldAmdtsEntries"/>
    <w:rsid w:val="004066AE"/>
    <w:pPr>
      <w:tabs>
        <w:tab w:val="left" w:pos="2700"/>
      </w:tabs>
      <w:spacing w:before="0"/>
    </w:pPr>
  </w:style>
  <w:style w:type="paragraph" w:customStyle="1" w:styleId="parainpara">
    <w:name w:val="para in para"/>
    <w:rsid w:val="004066A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066AE"/>
    <w:pPr>
      <w:spacing w:after="60"/>
      <w:ind w:left="2800"/>
    </w:pPr>
    <w:rPr>
      <w:rFonts w:ascii="ACTCrest" w:hAnsi="ACTCrest"/>
      <w:sz w:val="216"/>
    </w:rPr>
  </w:style>
  <w:style w:type="paragraph" w:customStyle="1" w:styleId="Actbullet">
    <w:name w:val="Act bullet"/>
    <w:basedOn w:val="Normal"/>
    <w:uiPriority w:val="99"/>
    <w:rsid w:val="004066AE"/>
    <w:pPr>
      <w:numPr>
        <w:numId w:val="42"/>
      </w:numPr>
      <w:tabs>
        <w:tab w:val="left" w:pos="900"/>
      </w:tabs>
      <w:spacing w:before="20"/>
      <w:ind w:right="-60"/>
    </w:pPr>
    <w:rPr>
      <w:rFonts w:ascii="Arial" w:hAnsi="Arial"/>
      <w:sz w:val="18"/>
    </w:rPr>
  </w:style>
  <w:style w:type="paragraph" w:customStyle="1" w:styleId="AuthorisedBlock">
    <w:name w:val="AuthorisedBlock"/>
    <w:basedOn w:val="Normal"/>
    <w:rsid w:val="004066A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066AE"/>
    <w:rPr>
      <w:b w:val="0"/>
      <w:sz w:val="32"/>
    </w:rPr>
  </w:style>
  <w:style w:type="paragraph" w:customStyle="1" w:styleId="MH1Chapter">
    <w:name w:val="M H1 Chapter"/>
    <w:basedOn w:val="AH1Chapter"/>
    <w:rsid w:val="004066AE"/>
    <w:pPr>
      <w:tabs>
        <w:tab w:val="clear" w:pos="2600"/>
        <w:tab w:val="left" w:pos="2720"/>
      </w:tabs>
      <w:ind w:left="4000" w:hanging="3300"/>
    </w:pPr>
  </w:style>
  <w:style w:type="paragraph" w:customStyle="1" w:styleId="ModH1Chapter">
    <w:name w:val="Mod H1 Chapter"/>
    <w:basedOn w:val="IH1ChapSymb"/>
    <w:rsid w:val="004066AE"/>
    <w:pPr>
      <w:tabs>
        <w:tab w:val="clear" w:pos="2600"/>
        <w:tab w:val="left" w:pos="3300"/>
      </w:tabs>
      <w:ind w:left="3300"/>
    </w:pPr>
  </w:style>
  <w:style w:type="paragraph" w:customStyle="1" w:styleId="ModH2Part">
    <w:name w:val="Mod H2 Part"/>
    <w:basedOn w:val="IH2PartSymb"/>
    <w:rsid w:val="004066AE"/>
    <w:pPr>
      <w:tabs>
        <w:tab w:val="clear" w:pos="2600"/>
        <w:tab w:val="left" w:pos="3300"/>
      </w:tabs>
      <w:ind w:left="3300"/>
    </w:pPr>
  </w:style>
  <w:style w:type="paragraph" w:customStyle="1" w:styleId="ModH3Div">
    <w:name w:val="Mod H3 Div"/>
    <w:basedOn w:val="IH3DivSymb"/>
    <w:rsid w:val="004066AE"/>
    <w:pPr>
      <w:tabs>
        <w:tab w:val="clear" w:pos="2600"/>
        <w:tab w:val="left" w:pos="3300"/>
      </w:tabs>
      <w:ind w:left="3300"/>
    </w:pPr>
  </w:style>
  <w:style w:type="paragraph" w:customStyle="1" w:styleId="ModH4SubDiv">
    <w:name w:val="Mod H4 SubDiv"/>
    <w:basedOn w:val="IH4SubDivSymb"/>
    <w:rsid w:val="004066AE"/>
    <w:pPr>
      <w:tabs>
        <w:tab w:val="clear" w:pos="2600"/>
        <w:tab w:val="left" w:pos="3300"/>
      </w:tabs>
      <w:ind w:left="3300"/>
    </w:pPr>
  </w:style>
  <w:style w:type="paragraph" w:customStyle="1" w:styleId="ModH5Sec">
    <w:name w:val="Mod H5 Sec"/>
    <w:basedOn w:val="IH5SecSymb"/>
    <w:rsid w:val="004066AE"/>
    <w:pPr>
      <w:tabs>
        <w:tab w:val="clear" w:pos="1100"/>
        <w:tab w:val="left" w:pos="1800"/>
      </w:tabs>
      <w:ind w:left="2200"/>
    </w:pPr>
  </w:style>
  <w:style w:type="paragraph" w:customStyle="1" w:styleId="Modmain">
    <w:name w:val="Mod main"/>
    <w:basedOn w:val="Amain"/>
    <w:rsid w:val="004066AE"/>
    <w:pPr>
      <w:tabs>
        <w:tab w:val="clear" w:pos="900"/>
        <w:tab w:val="clear" w:pos="1100"/>
        <w:tab w:val="right" w:pos="1600"/>
        <w:tab w:val="left" w:pos="1800"/>
      </w:tabs>
      <w:ind w:left="2200"/>
    </w:pPr>
  </w:style>
  <w:style w:type="paragraph" w:customStyle="1" w:styleId="Modpara">
    <w:name w:val="Mod para"/>
    <w:basedOn w:val="BillBasic"/>
    <w:rsid w:val="004066AE"/>
    <w:pPr>
      <w:tabs>
        <w:tab w:val="right" w:pos="2100"/>
        <w:tab w:val="left" w:pos="2300"/>
      </w:tabs>
      <w:ind w:left="2700" w:hanging="1600"/>
      <w:outlineLvl w:val="6"/>
    </w:pPr>
  </w:style>
  <w:style w:type="paragraph" w:customStyle="1" w:styleId="Modsubpara">
    <w:name w:val="Mod subpara"/>
    <w:basedOn w:val="Asubpara"/>
    <w:rsid w:val="004066AE"/>
    <w:pPr>
      <w:tabs>
        <w:tab w:val="clear" w:pos="1900"/>
        <w:tab w:val="clear" w:pos="2100"/>
        <w:tab w:val="right" w:pos="2640"/>
        <w:tab w:val="left" w:pos="2840"/>
      </w:tabs>
      <w:ind w:left="3240" w:hanging="2140"/>
    </w:pPr>
  </w:style>
  <w:style w:type="paragraph" w:customStyle="1" w:styleId="Modsubsubpara">
    <w:name w:val="Mod subsubpara"/>
    <w:basedOn w:val="AsubsubparaSymb"/>
    <w:rsid w:val="004066AE"/>
    <w:pPr>
      <w:tabs>
        <w:tab w:val="clear" w:pos="2400"/>
        <w:tab w:val="clear" w:pos="2600"/>
        <w:tab w:val="right" w:pos="3160"/>
        <w:tab w:val="left" w:pos="3360"/>
      </w:tabs>
      <w:ind w:left="3760" w:hanging="2660"/>
    </w:pPr>
  </w:style>
  <w:style w:type="paragraph" w:customStyle="1" w:styleId="Modmainreturn">
    <w:name w:val="Mod main return"/>
    <w:basedOn w:val="AmainreturnSymb"/>
    <w:rsid w:val="004066AE"/>
    <w:pPr>
      <w:ind w:left="1800"/>
    </w:pPr>
  </w:style>
  <w:style w:type="paragraph" w:customStyle="1" w:styleId="Modparareturn">
    <w:name w:val="Mod para return"/>
    <w:basedOn w:val="AparareturnSymb"/>
    <w:rsid w:val="004066AE"/>
    <w:pPr>
      <w:ind w:left="2300"/>
    </w:pPr>
  </w:style>
  <w:style w:type="paragraph" w:customStyle="1" w:styleId="Modsubparareturn">
    <w:name w:val="Mod subpara return"/>
    <w:basedOn w:val="AsubparareturnSymb"/>
    <w:rsid w:val="004066AE"/>
    <w:pPr>
      <w:ind w:left="3040"/>
    </w:pPr>
  </w:style>
  <w:style w:type="paragraph" w:customStyle="1" w:styleId="Modref">
    <w:name w:val="Mod ref"/>
    <w:basedOn w:val="refSymb"/>
    <w:rsid w:val="004066AE"/>
    <w:pPr>
      <w:ind w:left="1100"/>
    </w:pPr>
  </w:style>
  <w:style w:type="paragraph" w:customStyle="1" w:styleId="ModaNote">
    <w:name w:val="Mod aNote"/>
    <w:basedOn w:val="aNoteSymb"/>
    <w:rsid w:val="004066AE"/>
    <w:pPr>
      <w:tabs>
        <w:tab w:val="left" w:pos="2600"/>
      </w:tabs>
      <w:ind w:left="2600"/>
    </w:pPr>
  </w:style>
  <w:style w:type="paragraph" w:customStyle="1" w:styleId="ModNote">
    <w:name w:val="Mod Note"/>
    <w:basedOn w:val="aNoteSymb"/>
    <w:rsid w:val="004066AE"/>
    <w:pPr>
      <w:tabs>
        <w:tab w:val="left" w:pos="2600"/>
      </w:tabs>
      <w:ind w:left="2600"/>
    </w:pPr>
  </w:style>
  <w:style w:type="paragraph" w:customStyle="1" w:styleId="ApprFormHd">
    <w:name w:val="ApprFormHd"/>
    <w:basedOn w:val="Sched-heading"/>
    <w:rsid w:val="004066AE"/>
    <w:pPr>
      <w:ind w:left="0" w:firstLine="0"/>
    </w:pPr>
  </w:style>
  <w:style w:type="paragraph" w:customStyle="1" w:styleId="AmdtEntries">
    <w:name w:val="AmdtEntries"/>
    <w:basedOn w:val="BillBasicHeading"/>
    <w:rsid w:val="004066AE"/>
    <w:pPr>
      <w:keepNext w:val="0"/>
      <w:tabs>
        <w:tab w:val="clear" w:pos="2600"/>
      </w:tabs>
      <w:spacing w:before="0"/>
      <w:ind w:left="3200" w:hanging="2100"/>
    </w:pPr>
    <w:rPr>
      <w:sz w:val="18"/>
    </w:rPr>
  </w:style>
  <w:style w:type="paragraph" w:customStyle="1" w:styleId="AmdtEntriesDefL2">
    <w:name w:val="AmdtEntriesDefL2"/>
    <w:basedOn w:val="AmdtEntries"/>
    <w:rsid w:val="004066AE"/>
    <w:pPr>
      <w:tabs>
        <w:tab w:val="left" w:pos="3000"/>
      </w:tabs>
      <w:ind w:left="3600" w:hanging="2500"/>
    </w:pPr>
  </w:style>
  <w:style w:type="paragraph" w:customStyle="1" w:styleId="Actdetailsnote">
    <w:name w:val="Act details note"/>
    <w:basedOn w:val="Actdetails"/>
    <w:uiPriority w:val="99"/>
    <w:rsid w:val="004066AE"/>
    <w:pPr>
      <w:ind w:left="1620" w:right="-60" w:hanging="720"/>
    </w:pPr>
    <w:rPr>
      <w:sz w:val="18"/>
    </w:rPr>
  </w:style>
  <w:style w:type="paragraph" w:customStyle="1" w:styleId="DetailsNo">
    <w:name w:val="Details No"/>
    <w:basedOn w:val="Actdetails"/>
    <w:uiPriority w:val="99"/>
    <w:rsid w:val="004066AE"/>
    <w:pPr>
      <w:ind w:left="0"/>
    </w:pPr>
    <w:rPr>
      <w:sz w:val="18"/>
    </w:rPr>
  </w:style>
  <w:style w:type="paragraph" w:customStyle="1" w:styleId="AssectheadingSymb">
    <w:name w:val="A ssect heading Symb"/>
    <w:basedOn w:val="Amain"/>
    <w:rsid w:val="004066A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066AE"/>
    <w:pPr>
      <w:tabs>
        <w:tab w:val="left" w:pos="0"/>
        <w:tab w:val="right" w:pos="2400"/>
        <w:tab w:val="left" w:pos="2600"/>
      </w:tabs>
      <w:ind w:left="2602" w:hanging="3084"/>
      <w:outlineLvl w:val="8"/>
    </w:pPr>
  </w:style>
  <w:style w:type="paragraph" w:customStyle="1" w:styleId="AmainreturnSymb">
    <w:name w:val="A main return Symb"/>
    <w:basedOn w:val="BillBasic"/>
    <w:rsid w:val="004066AE"/>
    <w:pPr>
      <w:tabs>
        <w:tab w:val="left" w:pos="1582"/>
      </w:tabs>
      <w:ind w:left="1100" w:hanging="1582"/>
    </w:pPr>
  </w:style>
  <w:style w:type="paragraph" w:customStyle="1" w:styleId="AparareturnSymb">
    <w:name w:val="A para return Symb"/>
    <w:basedOn w:val="BillBasic"/>
    <w:rsid w:val="004066AE"/>
    <w:pPr>
      <w:tabs>
        <w:tab w:val="left" w:pos="2081"/>
      </w:tabs>
      <w:ind w:left="1599" w:hanging="2081"/>
    </w:pPr>
  </w:style>
  <w:style w:type="paragraph" w:customStyle="1" w:styleId="AsubparareturnSymb">
    <w:name w:val="A subpara return Symb"/>
    <w:basedOn w:val="BillBasic"/>
    <w:rsid w:val="004066AE"/>
    <w:pPr>
      <w:tabs>
        <w:tab w:val="left" w:pos="2580"/>
      </w:tabs>
      <w:ind w:left="2098" w:hanging="2580"/>
    </w:pPr>
  </w:style>
  <w:style w:type="paragraph" w:customStyle="1" w:styleId="aDefSymb">
    <w:name w:val="aDef Symb"/>
    <w:basedOn w:val="BillBasic"/>
    <w:rsid w:val="004066AE"/>
    <w:pPr>
      <w:tabs>
        <w:tab w:val="left" w:pos="1582"/>
      </w:tabs>
      <w:ind w:left="1100" w:hanging="1582"/>
    </w:pPr>
  </w:style>
  <w:style w:type="paragraph" w:customStyle="1" w:styleId="aDefparaSymb">
    <w:name w:val="aDef para Symb"/>
    <w:basedOn w:val="Apara"/>
    <w:rsid w:val="004066AE"/>
    <w:pPr>
      <w:tabs>
        <w:tab w:val="clear" w:pos="1600"/>
        <w:tab w:val="left" w:pos="0"/>
        <w:tab w:val="left" w:pos="1599"/>
      </w:tabs>
      <w:ind w:left="1599" w:hanging="2081"/>
    </w:pPr>
  </w:style>
  <w:style w:type="paragraph" w:customStyle="1" w:styleId="aDefsubparaSymb">
    <w:name w:val="aDef subpara Symb"/>
    <w:basedOn w:val="Asubpara"/>
    <w:rsid w:val="004066AE"/>
    <w:pPr>
      <w:tabs>
        <w:tab w:val="left" w:pos="0"/>
      </w:tabs>
      <w:ind w:left="2098" w:hanging="2580"/>
    </w:pPr>
  </w:style>
  <w:style w:type="paragraph" w:customStyle="1" w:styleId="SchAmainSymb">
    <w:name w:val="Sch A main Symb"/>
    <w:basedOn w:val="Amain"/>
    <w:rsid w:val="004066AE"/>
    <w:pPr>
      <w:tabs>
        <w:tab w:val="left" w:pos="0"/>
      </w:tabs>
      <w:ind w:hanging="1580"/>
    </w:pPr>
  </w:style>
  <w:style w:type="paragraph" w:customStyle="1" w:styleId="SchAparaSymb">
    <w:name w:val="Sch A para Symb"/>
    <w:basedOn w:val="Apara"/>
    <w:rsid w:val="004066AE"/>
    <w:pPr>
      <w:tabs>
        <w:tab w:val="left" w:pos="0"/>
      </w:tabs>
      <w:ind w:hanging="2080"/>
    </w:pPr>
  </w:style>
  <w:style w:type="paragraph" w:customStyle="1" w:styleId="SchAsubparaSymb">
    <w:name w:val="Sch A subpara Symb"/>
    <w:basedOn w:val="Asubpara"/>
    <w:rsid w:val="004066AE"/>
    <w:pPr>
      <w:tabs>
        <w:tab w:val="left" w:pos="0"/>
      </w:tabs>
      <w:ind w:hanging="2580"/>
    </w:pPr>
  </w:style>
  <w:style w:type="paragraph" w:customStyle="1" w:styleId="SchAsubsubparaSymb">
    <w:name w:val="Sch A subsubpara Symb"/>
    <w:basedOn w:val="AsubsubparaSymb"/>
    <w:rsid w:val="004066AE"/>
  </w:style>
  <w:style w:type="paragraph" w:customStyle="1" w:styleId="refSymb">
    <w:name w:val="ref Symb"/>
    <w:basedOn w:val="BillBasic"/>
    <w:next w:val="Normal"/>
    <w:rsid w:val="004066AE"/>
    <w:pPr>
      <w:tabs>
        <w:tab w:val="left" w:pos="-480"/>
      </w:tabs>
      <w:spacing w:before="60"/>
      <w:ind w:hanging="480"/>
    </w:pPr>
    <w:rPr>
      <w:sz w:val="18"/>
    </w:rPr>
  </w:style>
  <w:style w:type="paragraph" w:customStyle="1" w:styleId="IshadedH5SecSymb">
    <w:name w:val="I shaded H5 Sec Symb"/>
    <w:basedOn w:val="AH5Sec"/>
    <w:rsid w:val="004066A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066AE"/>
    <w:pPr>
      <w:tabs>
        <w:tab w:val="clear" w:pos="-1580"/>
      </w:tabs>
      <w:ind w:left="975" w:hanging="1457"/>
    </w:pPr>
  </w:style>
  <w:style w:type="paragraph" w:customStyle="1" w:styleId="IH1ChapSymb">
    <w:name w:val="I H1 Chap Symb"/>
    <w:basedOn w:val="BillBasicHeading"/>
    <w:next w:val="Normal"/>
    <w:rsid w:val="004066A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066A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066A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066A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066AE"/>
    <w:pPr>
      <w:tabs>
        <w:tab w:val="clear" w:pos="2600"/>
        <w:tab w:val="left" w:pos="-1580"/>
        <w:tab w:val="left" w:pos="0"/>
        <w:tab w:val="left" w:pos="1100"/>
      </w:tabs>
      <w:spacing w:before="240"/>
      <w:ind w:left="1100" w:hanging="1580"/>
    </w:pPr>
  </w:style>
  <w:style w:type="paragraph" w:customStyle="1" w:styleId="IMainSymb">
    <w:name w:val="I Main Symb"/>
    <w:basedOn w:val="Amain"/>
    <w:rsid w:val="004066AE"/>
    <w:pPr>
      <w:tabs>
        <w:tab w:val="left" w:pos="0"/>
      </w:tabs>
      <w:ind w:hanging="1580"/>
    </w:pPr>
  </w:style>
  <w:style w:type="paragraph" w:customStyle="1" w:styleId="IparaSymb">
    <w:name w:val="I para Symb"/>
    <w:basedOn w:val="Apara"/>
    <w:rsid w:val="004066AE"/>
    <w:pPr>
      <w:tabs>
        <w:tab w:val="left" w:pos="0"/>
      </w:tabs>
      <w:ind w:hanging="2080"/>
      <w:outlineLvl w:val="9"/>
    </w:pPr>
  </w:style>
  <w:style w:type="paragraph" w:customStyle="1" w:styleId="IsubparaSymb">
    <w:name w:val="I subpara Symb"/>
    <w:basedOn w:val="Asubpara"/>
    <w:rsid w:val="004066A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066AE"/>
    <w:pPr>
      <w:tabs>
        <w:tab w:val="clear" w:pos="2400"/>
        <w:tab w:val="clear" w:pos="2600"/>
        <w:tab w:val="right" w:pos="2460"/>
        <w:tab w:val="left" w:pos="2660"/>
      </w:tabs>
      <w:ind w:left="2660" w:hanging="3140"/>
    </w:pPr>
  </w:style>
  <w:style w:type="paragraph" w:customStyle="1" w:styleId="IdefparaSymb">
    <w:name w:val="I def para Symb"/>
    <w:basedOn w:val="IparaSymb"/>
    <w:rsid w:val="004066AE"/>
    <w:pPr>
      <w:ind w:left="1599" w:hanging="2081"/>
    </w:pPr>
  </w:style>
  <w:style w:type="paragraph" w:customStyle="1" w:styleId="IdefsubparaSymb">
    <w:name w:val="I def subpara Symb"/>
    <w:basedOn w:val="IsubparaSymb"/>
    <w:rsid w:val="004066AE"/>
    <w:pPr>
      <w:ind w:left="2138"/>
    </w:pPr>
  </w:style>
  <w:style w:type="paragraph" w:customStyle="1" w:styleId="ISched-headingSymb">
    <w:name w:val="I Sched-heading Symb"/>
    <w:basedOn w:val="BillBasicHeading"/>
    <w:next w:val="Normal"/>
    <w:rsid w:val="004066AE"/>
    <w:pPr>
      <w:tabs>
        <w:tab w:val="left" w:pos="-3080"/>
        <w:tab w:val="left" w:pos="0"/>
      </w:tabs>
      <w:spacing w:before="320"/>
      <w:ind w:left="2600" w:hanging="3080"/>
    </w:pPr>
    <w:rPr>
      <w:sz w:val="34"/>
    </w:rPr>
  </w:style>
  <w:style w:type="paragraph" w:customStyle="1" w:styleId="ISched-PartSymb">
    <w:name w:val="I Sched-Part Symb"/>
    <w:basedOn w:val="BillBasicHeading"/>
    <w:rsid w:val="004066AE"/>
    <w:pPr>
      <w:tabs>
        <w:tab w:val="left" w:pos="-3080"/>
        <w:tab w:val="left" w:pos="0"/>
      </w:tabs>
      <w:spacing w:before="380"/>
      <w:ind w:left="2600" w:hanging="3080"/>
    </w:pPr>
    <w:rPr>
      <w:sz w:val="32"/>
    </w:rPr>
  </w:style>
  <w:style w:type="paragraph" w:customStyle="1" w:styleId="ISched-formSymb">
    <w:name w:val="I Sched-form Symb"/>
    <w:basedOn w:val="BillBasicHeading"/>
    <w:rsid w:val="004066A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066A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066A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066AE"/>
    <w:pPr>
      <w:tabs>
        <w:tab w:val="left" w:pos="1100"/>
      </w:tabs>
      <w:spacing w:before="60"/>
      <w:ind w:left="1500" w:hanging="1986"/>
    </w:pPr>
  </w:style>
  <w:style w:type="paragraph" w:customStyle="1" w:styleId="aExamHdgssSymb">
    <w:name w:val="aExamHdgss Symb"/>
    <w:basedOn w:val="BillBasicHeading"/>
    <w:next w:val="Normal"/>
    <w:rsid w:val="004066AE"/>
    <w:pPr>
      <w:tabs>
        <w:tab w:val="clear" w:pos="2600"/>
        <w:tab w:val="left" w:pos="1582"/>
      </w:tabs>
      <w:ind w:left="1100" w:hanging="1582"/>
    </w:pPr>
    <w:rPr>
      <w:sz w:val="18"/>
    </w:rPr>
  </w:style>
  <w:style w:type="paragraph" w:customStyle="1" w:styleId="aExamssSymb">
    <w:name w:val="aExamss Symb"/>
    <w:basedOn w:val="aNote"/>
    <w:rsid w:val="004066AE"/>
    <w:pPr>
      <w:tabs>
        <w:tab w:val="left" w:pos="1582"/>
      </w:tabs>
      <w:spacing w:before="60"/>
      <w:ind w:left="1100" w:hanging="1582"/>
    </w:pPr>
  </w:style>
  <w:style w:type="paragraph" w:customStyle="1" w:styleId="aExamINumssSymb">
    <w:name w:val="aExamINumss Symb"/>
    <w:basedOn w:val="aExamssSymb"/>
    <w:rsid w:val="004066AE"/>
    <w:pPr>
      <w:tabs>
        <w:tab w:val="left" w:pos="1100"/>
      </w:tabs>
      <w:ind w:left="1500" w:hanging="1986"/>
    </w:pPr>
  </w:style>
  <w:style w:type="paragraph" w:customStyle="1" w:styleId="aExamNumTextssSymb">
    <w:name w:val="aExamNumTextss Symb"/>
    <w:basedOn w:val="aExamssSymb"/>
    <w:rsid w:val="004066AE"/>
    <w:pPr>
      <w:tabs>
        <w:tab w:val="clear" w:pos="1582"/>
        <w:tab w:val="left" w:pos="1985"/>
      </w:tabs>
      <w:ind w:left="1503" w:hanging="1985"/>
    </w:pPr>
  </w:style>
  <w:style w:type="paragraph" w:customStyle="1" w:styleId="AExamIParaSymb">
    <w:name w:val="AExamIPara Symb"/>
    <w:basedOn w:val="aExam"/>
    <w:rsid w:val="004066AE"/>
    <w:pPr>
      <w:tabs>
        <w:tab w:val="right" w:pos="1718"/>
      </w:tabs>
      <w:ind w:left="1984" w:hanging="2466"/>
    </w:pPr>
  </w:style>
  <w:style w:type="paragraph" w:customStyle="1" w:styleId="aExamBulletssSymb">
    <w:name w:val="aExamBulletss Symb"/>
    <w:basedOn w:val="aExamssSymb"/>
    <w:rsid w:val="004066AE"/>
    <w:pPr>
      <w:tabs>
        <w:tab w:val="left" w:pos="1100"/>
      </w:tabs>
      <w:ind w:left="1500" w:hanging="1986"/>
    </w:pPr>
  </w:style>
  <w:style w:type="paragraph" w:customStyle="1" w:styleId="aNoteSymb">
    <w:name w:val="aNote Symb"/>
    <w:basedOn w:val="BillBasic"/>
    <w:rsid w:val="004066AE"/>
    <w:pPr>
      <w:tabs>
        <w:tab w:val="left" w:pos="1100"/>
        <w:tab w:val="left" w:pos="2381"/>
      </w:tabs>
      <w:ind w:left="1899" w:hanging="2381"/>
    </w:pPr>
    <w:rPr>
      <w:sz w:val="20"/>
    </w:rPr>
  </w:style>
  <w:style w:type="paragraph" w:customStyle="1" w:styleId="aNoteTextssSymb">
    <w:name w:val="aNoteTextss Symb"/>
    <w:basedOn w:val="Normal"/>
    <w:rsid w:val="004066AE"/>
    <w:pPr>
      <w:tabs>
        <w:tab w:val="clear" w:pos="0"/>
        <w:tab w:val="left" w:pos="1418"/>
      </w:tabs>
      <w:spacing w:before="60"/>
      <w:ind w:left="1417" w:hanging="1899"/>
      <w:jc w:val="both"/>
    </w:pPr>
    <w:rPr>
      <w:sz w:val="20"/>
    </w:rPr>
  </w:style>
  <w:style w:type="paragraph" w:customStyle="1" w:styleId="aNoteParaSymb">
    <w:name w:val="aNotePara Symb"/>
    <w:basedOn w:val="aNoteSymb"/>
    <w:rsid w:val="004066A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066A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066AE"/>
    <w:pPr>
      <w:tabs>
        <w:tab w:val="left" w:pos="1616"/>
        <w:tab w:val="left" w:pos="2495"/>
      </w:tabs>
      <w:spacing w:before="60"/>
      <w:ind w:left="2013" w:hanging="2495"/>
    </w:pPr>
  </w:style>
  <w:style w:type="paragraph" w:customStyle="1" w:styleId="aExamHdgparSymb">
    <w:name w:val="aExamHdgpar Symb"/>
    <w:basedOn w:val="aExamHdgssSymb"/>
    <w:next w:val="Normal"/>
    <w:rsid w:val="004066AE"/>
    <w:pPr>
      <w:tabs>
        <w:tab w:val="clear" w:pos="1582"/>
        <w:tab w:val="left" w:pos="1599"/>
      </w:tabs>
      <w:ind w:left="1599" w:hanging="2081"/>
    </w:pPr>
  </w:style>
  <w:style w:type="paragraph" w:customStyle="1" w:styleId="aExamparSymb">
    <w:name w:val="aExampar Symb"/>
    <w:basedOn w:val="aExamssSymb"/>
    <w:rsid w:val="004066AE"/>
    <w:pPr>
      <w:tabs>
        <w:tab w:val="clear" w:pos="1582"/>
        <w:tab w:val="left" w:pos="1599"/>
      </w:tabs>
      <w:ind w:left="1599" w:hanging="2081"/>
    </w:pPr>
  </w:style>
  <w:style w:type="paragraph" w:customStyle="1" w:styleId="aExamINumparSymb">
    <w:name w:val="aExamINumpar Symb"/>
    <w:basedOn w:val="aExamparSymb"/>
    <w:rsid w:val="004066AE"/>
    <w:pPr>
      <w:tabs>
        <w:tab w:val="left" w:pos="2000"/>
      </w:tabs>
      <w:ind w:left="2041" w:hanging="2495"/>
    </w:pPr>
  </w:style>
  <w:style w:type="paragraph" w:customStyle="1" w:styleId="aExamBulletparSymb">
    <w:name w:val="aExamBulletpar Symb"/>
    <w:basedOn w:val="aExamparSymb"/>
    <w:rsid w:val="004066AE"/>
    <w:pPr>
      <w:tabs>
        <w:tab w:val="clear" w:pos="1599"/>
        <w:tab w:val="left" w:pos="1616"/>
        <w:tab w:val="left" w:pos="2495"/>
      </w:tabs>
      <w:ind w:left="2013" w:hanging="2495"/>
    </w:pPr>
  </w:style>
  <w:style w:type="paragraph" w:customStyle="1" w:styleId="aNoteparSymb">
    <w:name w:val="aNotepar Symb"/>
    <w:basedOn w:val="BillBasic"/>
    <w:next w:val="Normal"/>
    <w:rsid w:val="004066AE"/>
    <w:pPr>
      <w:tabs>
        <w:tab w:val="left" w:pos="1599"/>
        <w:tab w:val="left" w:pos="2398"/>
      </w:tabs>
      <w:ind w:left="2410" w:hanging="2892"/>
    </w:pPr>
    <w:rPr>
      <w:sz w:val="20"/>
    </w:rPr>
  </w:style>
  <w:style w:type="paragraph" w:customStyle="1" w:styleId="aNoteTextparSymb">
    <w:name w:val="aNoteTextpar Symb"/>
    <w:basedOn w:val="aNoteparSymb"/>
    <w:rsid w:val="004066AE"/>
    <w:pPr>
      <w:tabs>
        <w:tab w:val="clear" w:pos="1599"/>
        <w:tab w:val="clear" w:pos="2398"/>
        <w:tab w:val="left" w:pos="2880"/>
      </w:tabs>
      <w:spacing w:before="60"/>
      <w:ind w:left="2398" w:hanging="2880"/>
    </w:pPr>
  </w:style>
  <w:style w:type="paragraph" w:customStyle="1" w:styleId="aNoteParaparSymb">
    <w:name w:val="aNoteParapar Symb"/>
    <w:basedOn w:val="aNoteparSymb"/>
    <w:rsid w:val="004066AE"/>
    <w:pPr>
      <w:tabs>
        <w:tab w:val="right" w:pos="2640"/>
      </w:tabs>
      <w:spacing w:before="60"/>
      <w:ind w:left="2920" w:hanging="3402"/>
    </w:pPr>
  </w:style>
  <w:style w:type="paragraph" w:customStyle="1" w:styleId="aNoteBulletparSymb">
    <w:name w:val="aNoteBulletpar Symb"/>
    <w:basedOn w:val="aNoteparSymb"/>
    <w:rsid w:val="004066AE"/>
    <w:pPr>
      <w:tabs>
        <w:tab w:val="clear" w:pos="1599"/>
        <w:tab w:val="left" w:pos="3289"/>
      </w:tabs>
      <w:spacing w:before="60"/>
      <w:ind w:left="2807" w:hanging="3289"/>
    </w:pPr>
  </w:style>
  <w:style w:type="paragraph" w:customStyle="1" w:styleId="AsubparabulletSymb">
    <w:name w:val="A subpara bullet Symb"/>
    <w:basedOn w:val="BillBasic"/>
    <w:rsid w:val="004066AE"/>
    <w:pPr>
      <w:tabs>
        <w:tab w:val="left" w:pos="2138"/>
        <w:tab w:val="left" w:pos="3005"/>
      </w:tabs>
      <w:spacing w:before="60"/>
      <w:ind w:left="2523" w:hanging="3005"/>
    </w:pPr>
  </w:style>
  <w:style w:type="paragraph" w:customStyle="1" w:styleId="aExamHdgsubparSymb">
    <w:name w:val="aExamHdgsubpar Symb"/>
    <w:basedOn w:val="aExamHdgssSymb"/>
    <w:next w:val="Normal"/>
    <w:rsid w:val="004066AE"/>
    <w:pPr>
      <w:tabs>
        <w:tab w:val="clear" w:pos="1582"/>
        <w:tab w:val="left" w:pos="2620"/>
      </w:tabs>
      <w:ind w:left="2138" w:hanging="2620"/>
    </w:pPr>
  </w:style>
  <w:style w:type="paragraph" w:customStyle="1" w:styleId="aExamsubparSymb">
    <w:name w:val="aExamsubpar Symb"/>
    <w:basedOn w:val="aExamssSymb"/>
    <w:rsid w:val="004066AE"/>
    <w:pPr>
      <w:tabs>
        <w:tab w:val="clear" w:pos="1582"/>
        <w:tab w:val="left" w:pos="2620"/>
      </w:tabs>
      <w:ind w:left="2138" w:hanging="2620"/>
    </w:pPr>
  </w:style>
  <w:style w:type="paragraph" w:customStyle="1" w:styleId="aNotesubparSymb">
    <w:name w:val="aNotesubpar Symb"/>
    <w:basedOn w:val="BillBasic"/>
    <w:next w:val="Normal"/>
    <w:rsid w:val="004066AE"/>
    <w:pPr>
      <w:tabs>
        <w:tab w:val="left" w:pos="2138"/>
        <w:tab w:val="left" w:pos="2937"/>
      </w:tabs>
      <w:ind w:left="2455" w:hanging="2937"/>
    </w:pPr>
    <w:rPr>
      <w:sz w:val="20"/>
    </w:rPr>
  </w:style>
  <w:style w:type="paragraph" w:customStyle="1" w:styleId="aNoteTextsubparSymb">
    <w:name w:val="aNoteTextsubpar Symb"/>
    <w:basedOn w:val="aNotesubparSymb"/>
    <w:rsid w:val="004066AE"/>
    <w:pPr>
      <w:tabs>
        <w:tab w:val="clear" w:pos="2138"/>
        <w:tab w:val="clear" w:pos="2937"/>
        <w:tab w:val="left" w:pos="2943"/>
      </w:tabs>
      <w:spacing w:before="60"/>
      <w:ind w:left="2943" w:hanging="3425"/>
    </w:pPr>
  </w:style>
  <w:style w:type="paragraph" w:customStyle="1" w:styleId="PenaltySymb">
    <w:name w:val="Penalty Symb"/>
    <w:basedOn w:val="AmainreturnSymb"/>
    <w:rsid w:val="004066AE"/>
  </w:style>
  <w:style w:type="paragraph" w:customStyle="1" w:styleId="PenaltyParaSymb">
    <w:name w:val="PenaltyPara Symb"/>
    <w:basedOn w:val="Normal"/>
    <w:rsid w:val="004066AE"/>
    <w:pPr>
      <w:tabs>
        <w:tab w:val="right" w:pos="1360"/>
      </w:tabs>
      <w:spacing w:before="60"/>
      <w:ind w:left="1599" w:hanging="2081"/>
      <w:jc w:val="both"/>
    </w:pPr>
  </w:style>
  <w:style w:type="paragraph" w:customStyle="1" w:styleId="FormulaSymb">
    <w:name w:val="Formula Symb"/>
    <w:basedOn w:val="BillBasic"/>
    <w:rsid w:val="004066AE"/>
    <w:pPr>
      <w:tabs>
        <w:tab w:val="left" w:pos="-480"/>
      </w:tabs>
      <w:spacing w:line="260" w:lineRule="atLeast"/>
      <w:ind w:hanging="480"/>
      <w:jc w:val="center"/>
    </w:pPr>
  </w:style>
  <w:style w:type="paragraph" w:customStyle="1" w:styleId="NormalSymb">
    <w:name w:val="Normal Symb"/>
    <w:basedOn w:val="Normal"/>
    <w:qFormat/>
    <w:rsid w:val="004066AE"/>
    <w:pPr>
      <w:ind w:hanging="482"/>
    </w:pPr>
  </w:style>
  <w:style w:type="character" w:styleId="PlaceholderText">
    <w:name w:val="Placeholder Text"/>
    <w:basedOn w:val="DefaultParagraphFont"/>
    <w:uiPriority w:val="99"/>
    <w:semiHidden/>
    <w:rsid w:val="004066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556">
      <w:bodyDiv w:val="1"/>
      <w:marLeft w:val="0"/>
      <w:marRight w:val="0"/>
      <w:marTop w:val="0"/>
      <w:marBottom w:val="0"/>
      <w:divBdr>
        <w:top w:val="none" w:sz="0" w:space="0" w:color="auto"/>
        <w:left w:val="none" w:sz="0" w:space="0" w:color="auto"/>
        <w:bottom w:val="none" w:sz="0" w:space="0" w:color="auto"/>
        <w:right w:val="none" w:sz="0" w:space="0" w:color="auto"/>
      </w:divBdr>
    </w:div>
    <w:div w:id="53817883">
      <w:bodyDiv w:val="1"/>
      <w:marLeft w:val="0"/>
      <w:marRight w:val="0"/>
      <w:marTop w:val="0"/>
      <w:marBottom w:val="0"/>
      <w:divBdr>
        <w:top w:val="none" w:sz="0" w:space="0" w:color="auto"/>
        <w:left w:val="none" w:sz="0" w:space="0" w:color="auto"/>
        <w:bottom w:val="none" w:sz="0" w:space="0" w:color="auto"/>
        <w:right w:val="none" w:sz="0" w:space="0" w:color="auto"/>
      </w:divBdr>
    </w:div>
    <w:div w:id="68311748">
      <w:bodyDiv w:val="1"/>
      <w:marLeft w:val="0"/>
      <w:marRight w:val="0"/>
      <w:marTop w:val="0"/>
      <w:marBottom w:val="0"/>
      <w:divBdr>
        <w:top w:val="none" w:sz="0" w:space="0" w:color="auto"/>
        <w:left w:val="none" w:sz="0" w:space="0" w:color="auto"/>
        <w:bottom w:val="none" w:sz="0" w:space="0" w:color="auto"/>
        <w:right w:val="none" w:sz="0" w:space="0" w:color="auto"/>
      </w:divBdr>
    </w:div>
    <w:div w:id="168326590">
      <w:bodyDiv w:val="1"/>
      <w:marLeft w:val="0"/>
      <w:marRight w:val="0"/>
      <w:marTop w:val="0"/>
      <w:marBottom w:val="0"/>
      <w:divBdr>
        <w:top w:val="none" w:sz="0" w:space="0" w:color="auto"/>
        <w:left w:val="none" w:sz="0" w:space="0" w:color="auto"/>
        <w:bottom w:val="none" w:sz="0" w:space="0" w:color="auto"/>
        <w:right w:val="none" w:sz="0" w:space="0" w:color="auto"/>
      </w:divBdr>
    </w:div>
    <w:div w:id="205874454">
      <w:bodyDiv w:val="1"/>
      <w:marLeft w:val="0"/>
      <w:marRight w:val="0"/>
      <w:marTop w:val="0"/>
      <w:marBottom w:val="0"/>
      <w:divBdr>
        <w:top w:val="none" w:sz="0" w:space="0" w:color="auto"/>
        <w:left w:val="none" w:sz="0" w:space="0" w:color="auto"/>
        <w:bottom w:val="none" w:sz="0" w:space="0" w:color="auto"/>
        <w:right w:val="none" w:sz="0" w:space="0" w:color="auto"/>
      </w:divBdr>
    </w:div>
    <w:div w:id="261380075">
      <w:bodyDiv w:val="1"/>
      <w:marLeft w:val="0"/>
      <w:marRight w:val="0"/>
      <w:marTop w:val="0"/>
      <w:marBottom w:val="0"/>
      <w:divBdr>
        <w:top w:val="none" w:sz="0" w:space="0" w:color="auto"/>
        <w:left w:val="none" w:sz="0" w:space="0" w:color="auto"/>
        <w:bottom w:val="none" w:sz="0" w:space="0" w:color="auto"/>
        <w:right w:val="none" w:sz="0" w:space="0" w:color="auto"/>
      </w:divBdr>
    </w:div>
    <w:div w:id="267782462">
      <w:bodyDiv w:val="1"/>
      <w:marLeft w:val="0"/>
      <w:marRight w:val="0"/>
      <w:marTop w:val="0"/>
      <w:marBottom w:val="0"/>
      <w:divBdr>
        <w:top w:val="none" w:sz="0" w:space="0" w:color="auto"/>
        <w:left w:val="none" w:sz="0" w:space="0" w:color="auto"/>
        <w:bottom w:val="none" w:sz="0" w:space="0" w:color="auto"/>
        <w:right w:val="none" w:sz="0" w:space="0" w:color="auto"/>
      </w:divBdr>
    </w:div>
    <w:div w:id="288702724">
      <w:bodyDiv w:val="1"/>
      <w:marLeft w:val="0"/>
      <w:marRight w:val="0"/>
      <w:marTop w:val="0"/>
      <w:marBottom w:val="0"/>
      <w:divBdr>
        <w:top w:val="none" w:sz="0" w:space="0" w:color="auto"/>
        <w:left w:val="none" w:sz="0" w:space="0" w:color="auto"/>
        <w:bottom w:val="none" w:sz="0" w:space="0" w:color="auto"/>
        <w:right w:val="none" w:sz="0" w:space="0" w:color="auto"/>
      </w:divBdr>
      <w:divsChild>
        <w:div w:id="211312283">
          <w:blockQuote w:val="1"/>
          <w:marLeft w:val="600"/>
          <w:marRight w:val="0"/>
          <w:marTop w:val="120"/>
          <w:marBottom w:val="120"/>
          <w:divBdr>
            <w:top w:val="none" w:sz="0" w:space="0" w:color="auto"/>
            <w:left w:val="none" w:sz="0" w:space="0" w:color="auto"/>
            <w:bottom w:val="none" w:sz="0" w:space="0" w:color="auto"/>
            <w:right w:val="none" w:sz="0" w:space="0" w:color="auto"/>
          </w:divBdr>
        </w:div>
        <w:div w:id="191543411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07635371">
      <w:bodyDiv w:val="1"/>
      <w:marLeft w:val="0"/>
      <w:marRight w:val="0"/>
      <w:marTop w:val="0"/>
      <w:marBottom w:val="0"/>
      <w:divBdr>
        <w:top w:val="none" w:sz="0" w:space="0" w:color="auto"/>
        <w:left w:val="none" w:sz="0" w:space="0" w:color="auto"/>
        <w:bottom w:val="none" w:sz="0" w:space="0" w:color="auto"/>
        <w:right w:val="none" w:sz="0" w:space="0" w:color="auto"/>
      </w:divBdr>
    </w:div>
    <w:div w:id="338430933">
      <w:bodyDiv w:val="1"/>
      <w:marLeft w:val="0"/>
      <w:marRight w:val="0"/>
      <w:marTop w:val="0"/>
      <w:marBottom w:val="0"/>
      <w:divBdr>
        <w:top w:val="none" w:sz="0" w:space="0" w:color="auto"/>
        <w:left w:val="none" w:sz="0" w:space="0" w:color="auto"/>
        <w:bottom w:val="none" w:sz="0" w:space="0" w:color="auto"/>
        <w:right w:val="none" w:sz="0" w:space="0" w:color="auto"/>
      </w:divBdr>
    </w:div>
    <w:div w:id="393166569">
      <w:bodyDiv w:val="1"/>
      <w:marLeft w:val="0"/>
      <w:marRight w:val="0"/>
      <w:marTop w:val="0"/>
      <w:marBottom w:val="0"/>
      <w:divBdr>
        <w:top w:val="none" w:sz="0" w:space="0" w:color="auto"/>
        <w:left w:val="none" w:sz="0" w:space="0" w:color="auto"/>
        <w:bottom w:val="none" w:sz="0" w:space="0" w:color="auto"/>
        <w:right w:val="none" w:sz="0" w:space="0" w:color="auto"/>
      </w:divBdr>
    </w:div>
    <w:div w:id="398603402">
      <w:bodyDiv w:val="1"/>
      <w:marLeft w:val="0"/>
      <w:marRight w:val="0"/>
      <w:marTop w:val="0"/>
      <w:marBottom w:val="0"/>
      <w:divBdr>
        <w:top w:val="none" w:sz="0" w:space="0" w:color="auto"/>
        <w:left w:val="none" w:sz="0" w:space="0" w:color="auto"/>
        <w:bottom w:val="none" w:sz="0" w:space="0" w:color="auto"/>
        <w:right w:val="none" w:sz="0" w:space="0" w:color="auto"/>
      </w:divBdr>
    </w:div>
    <w:div w:id="407310860">
      <w:bodyDiv w:val="1"/>
      <w:marLeft w:val="0"/>
      <w:marRight w:val="0"/>
      <w:marTop w:val="0"/>
      <w:marBottom w:val="0"/>
      <w:divBdr>
        <w:top w:val="none" w:sz="0" w:space="0" w:color="auto"/>
        <w:left w:val="none" w:sz="0" w:space="0" w:color="auto"/>
        <w:bottom w:val="none" w:sz="0" w:space="0" w:color="auto"/>
        <w:right w:val="none" w:sz="0" w:space="0" w:color="auto"/>
      </w:divBdr>
      <w:divsChild>
        <w:div w:id="907231514">
          <w:marLeft w:val="0"/>
          <w:marRight w:val="0"/>
          <w:marTop w:val="0"/>
          <w:marBottom w:val="0"/>
          <w:divBdr>
            <w:top w:val="none" w:sz="0" w:space="0" w:color="auto"/>
            <w:left w:val="none" w:sz="0" w:space="0" w:color="auto"/>
            <w:bottom w:val="none" w:sz="0" w:space="0" w:color="auto"/>
            <w:right w:val="none" w:sz="0" w:space="0" w:color="auto"/>
          </w:divBdr>
          <w:divsChild>
            <w:div w:id="1882742518">
              <w:marLeft w:val="0"/>
              <w:marRight w:val="0"/>
              <w:marTop w:val="0"/>
              <w:marBottom w:val="0"/>
              <w:divBdr>
                <w:top w:val="none" w:sz="0" w:space="0" w:color="auto"/>
                <w:left w:val="none" w:sz="0" w:space="0" w:color="auto"/>
                <w:bottom w:val="none" w:sz="0" w:space="0" w:color="auto"/>
                <w:right w:val="none" w:sz="0" w:space="0" w:color="auto"/>
              </w:divBdr>
              <w:divsChild>
                <w:div w:id="1785613317">
                  <w:marLeft w:val="0"/>
                  <w:marRight w:val="-6300"/>
                  <w:marTop w:val="0"/>
                  <w:marBottom w:val="0"/>
                  <w:divBdr>
                    <w:top w:val="none" w:sz="0" w:space="0" w:color="auto"/>
                    <w:left w:val="none" w:sz="0" w:space="0" w:color="auto"/>
                    <w:bottom w:val="none" w:sz="0" w:space="0" w:color="auto"/>
                    <w:right w:val="none" w:sz="0" w:space="0" w:color="auto"/>
                  </w:divBdr>
                  <w:divsChild>
                    <w:div w:id="1804620735">
                      <w:marLeft w:val="340"/>
                      <w:marRight w:val="0"/>
                      <w:marTop w:val="300"/>
                      <w:marBottom w:val="120"/>
                      <w:divBdr>
                        <w:top w:val="none" w:sz="0" w:space="0" w:color="auto"/>
                        <w:left w:val="none" w:sz="0" w:space="0" w:color="auto"/>
                        <w:bottom w:val="none" w:sz="0" w:space="0" w:color="auto"/>
                        <w:right w:val="none" w:sz="0" w:space="0" w:color="auto"/>
                      </w:divBdr>
                      <w:divsChild>
                        <w:div w:id="535698687">
                          <w:marLeft w:val="0"/>
                          <w:marRight w:val="0"/>
                          <w:marTop w:val="0"/>
                          <w:marBottom w:val="0"/>
                          <w:divBdr>
                            <w:top w:val="none" w:sz="0" w:space="0" w:color="auto"/>
                            <w:left w:val="none" w:sz="0" w:space="0" w:color="auto"/>
                            <w:bottom w:val="none" w:sz="0" w:space="0" w:color="auto"/>
                            <w:right w:val="none" w:sz="0" w:space="0" w:color="auto"/>
                          </w:divBdr>
                          <w:divsChild>
                            <w:div w:id="39223966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0069697">
                                  <w:blockQuote w:val="1"/>
                                  <w:marLeft w:val="600"/>
                                  <w:marRight w:val="0"/>
                                  <w:marTop w:val="120"/>
                                  <w:marBottom w:val="120"/>
                                  <w:divBdr>
                                    <w:top w:val="none" w:sz="0" w:space="0" w:color="auto"/>
                                    <w:left w:val="none" w:sz="0" w:space="0" w:color="auto"/>
                                    <w:bottom w:val="none" w:sz="0" w:space="0" w:color="auto"/>
                                    <w:right w:val="none" w:sz="0" w:space="0" w:color="auto"/>
                                  </w:divBdr>
                                </w:div>
                                <w:div w:id="592671287">
                                  <w:blockQuote w:val="1"/>
                                  <w:marLeft w:val="600"/>
                                  <w:marRight w:val="0"/>
                                  <w:marTop w:val="120"/>
                                  <w:marBottom w:val="120"/>
                                  <w:divBdr>
                                    <w:top w:val="none" w:sz="0" w:space="0" w:color="auto"/>
                                    <w:left w:val="none" w:sz="0" w:space="0" w:color="auto"/>
                                    <w:bottom w:val="none" w:sz="0" w:space="0" w:color="auto"/>
                                    <w:right w:val="none" w:sz="0" w:space="0" w:color="auto"/>
                                  </w:divBdr>
                                </w:div>
                                <w:div w:id="955411974">
                                  <w:blockQuote w:val="1"/>
                                  <w:marLeft w:val="600"/>
                                  <w:marRight w:val="0"/>
                                  <w:marTop w:val="120"/>
                                  <w:marBottom w:val="120"/>
                                  <w:divBdr>
                                    <w:top w:val="none" w:sz="0" w:space="0" w:color="auto"/>
                                    <w:left w:val="none" w:sz="0" w:space="0" w:color="auto"/>
                                    <w:bottom w:val="none" w:sz="0" w:space="0" w:color="auto"/>
                                    <w:right w:val="none" w:sz="0" w:space="0" w:color="auto"/>
                                  </w:divBdr>
                                </w:div>
                                <w:div w:id="1173299035">
                                  <w:blockQuote w:val="1"/>
                                  <w:marLeft w:val="600"/>
                                  <w:marRight w:val="0"/>
                                  <w:marTop w:val="120"/>
                                  <w:marBottom w:val="120"/>
                                  <w:divBdr>
                                    <w:top w:val="none" w:sz="0" w:space="0" w:color="auto"/>
                                    <w:left w:val="none" w:sz="0" w:space="0" w:color="auto"/>
                                    <w:bottom w:val="none" w:sz="0" w:space="0" w:color="auto"/>
                                    <w:right w:val="none" w:sz="0" w:space="0" w:color="auto"/>
                                  </w:divBdr>
                                </w:div>
                                <w:div w:id="1322466985">
                                  <w:blockQuote w:val="1"/>
                                  <w:marLeft w:val="600"/>
                                  <w:marRight w:val="0"/>
                                  <w:marTop w:val="120"/>
                                  <w:marBottom w:val="120"/>
                                  <w:divBdr>
                                    <w:top w:val="none" w:sz="0" w:space="0" w:color="auto"/>
                                    <w:left w:val="none" w:sz="0" w:space="0" w:color="auto"/>
                                    <w:bottom w:val="none" w:sz="0" w:space="0" w:color="auto"/>
                                    <w:right w:val="none" w:sz="0" w:space="0" w:color="auto"/>
                                  </w:divBdr>
                                </w:div>
                                <w:div w:id="1504660551">
                                  <w:blockQuote w:val="1"/>
                                  <w:marLeft w:val="600"/>
                                  <w:marRight w:val="0"/>
                                  <w:marTop w:val="120"/>
                                  <w:marBottom w:val="120"/>
                                  <w:divBdr>
                                    <w:top w:val="none" w:sz="0" w:space="0" w:color="auto"/>
                                    <w:left w:val="none" w:sz="0" w:space="0" w:color="auto"/>
                                    <w:bottom w:val="none" w:sz="0" w:space="0" w:color="auto"/>
                                    <w:right w:val="none" w:sz="0" w:space="0" w:color="auto"/>
                                  </w:divBdr>
                                </w:div>
                                <w:div w:id="1778214176">
                                  <w:blockQuote w:val="1"/>
                                  <w:marLeft w:val="600"/>
                                  <w:marRight w:val="0"/>
                                  <w:marTop w:val="120"/>
                                  <w:marBottom w:val="120"/>
                                  <w:divBdr>
                                    <w:top w:val="none" w:sz="0" w:space="0" w:color="auto"/>
                                    <w:left w:val="none" w:sz="0" w:space="0" w:color="auto"/>
                                    <w:bottom w:val="none" w:sz="0" w:space="0" w:color="auto"/>
                                    <w:right w:val="none" w:sz="0" w:space="0" w:color="auto"/>
                                  </w:divBdr>
                                </w:div>
                                <w:div w:id="1881361558">
                                  <w:blockQuote w:val="1"/>
                                  <w:marLeft w:val="600"/>
                                  <w:marRight w:val="0"/>
                                  <w:marTop w:val="120"/>
                                  <w:marBottom w:val="120"/>
                                  <w:divBdr>
                                    <w:top w:val="none" w:sz="0" w:space="0" w:color="auto"/>
                                    <w:left w:val="none" w:sz="0" w:space="0" w:color="auto"/>
                                    <w:bottom w:val="none" w:sz="0" w:space="0" w:color="auto"/>
                                    <w:right w:val="none" w:sz="0" w:space="0" w:color="auto"/>
                                  </w:divBdr>
                                </w:div>
                                <w:div w:id="1926379549">
                                  <w:blockQuote w:val="1"/>
                                  <w:marLeft w:val="600"/>
                                  <w:marRight w:val="0"/>
                                  <w:marTop w:val="120"/>
                                  <w:marBottom w:val="120"/>
                                  <w:divBdr>
                                    <w:top w:val="none" w:sz="0" w:space="0" w:color="auto"/>
                                    <w:left w:val="none" w:sz="0" w:space="0" w:color="auto"/>
                                    <w:bottom w:val="none" w:sz="0" w:space="0" w:color="auto"/>
                                    <w:right w:val="none" w:sz="0" w:space="0" w:color="auto"/>
                                  </w:divBdr>
                                </w:div>
                                <w:div w:id="21234493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018989">
      <w:bodyDiv w:val="1"/>
      <w:marLeft w:val="0"/>
      <w:marRight w:val="0"/>
      <w:marTop w:val="0"/>
      <w:marBottom w:val="0"/>
      <w:divBdr>
        <w:top w:val="none" w:sz="0" w:space="0" w:color="auto"/>
        <w:left w:val="none" w:sz="0" w:space="0" w:color="auto"/>
        <w:bottom w:val="none" w:sz="0" w:space="0" w:color="auto"/>
        <w:right w:val="none" w:sz="0" w:space="0" w:color="auto"/>
      </w:divBdr>
    </w:div>
    <w:div w:id="423571436">
      <w:bodyDiv w:val="1"/>
      <w:marLeft w:val="0"/>
      <w:marRight w:val="0"/>
      <w:marTop w:val="0"/>
      <w:marBottom w:val="0"/>
      <w:divBdr>
        <w:top w:val="none" w:sz="0" w:space="0" w:color="auto"/>
        <w:left w:val="none" w:sz="0" w:space="0" w:color="auto"/>
        <w:bottom w:val="none" w:sz="0" w:space="0" w:color="auto"/>
        <w:right w:val="none" w:sz="0" w:space="0" w:color="auto"/>
      </w:divBdr>
      <w:divsChild>
        <w:div w:id="359471757">
          <w:blockQuote w:val="1"/>
          <w:marLeft w:val="340"/>
          <w:marRight w:val="0"/>
          <w:marTop w:val="120"/>
          <w:marBottom w:val="120"/>
          <w:divBdr>
            <w:top w:val="none" w:sz="0" w:space="0" w:color="auto"/>
            <w:left w:val="none" w:sz="0" w:space="0" w:color="auto"/>
            <w:bottom w:val="none" w:sz="0" w:space="0" w:color="auto"/>
            <w:right w:val="none" w:sz="0" w:space="0" w:color="auto"/>
          </w:divBdr>
        </w:div>
        <w:div w:id="1451317824">
          <w:blockQuote w:val="1"/>
          <w:marLeft w:val="0"/>
          <w:marRight w:val="0"/>
          <w:marTop w:val="120"/>
          <w:marBottom w:val="120"/>
          <w:divBdr>
            <w:top w:val="none" w:sz="0" w:space="0" w:color="auto"/>
            <w:left w:val="none" w:sz="0" w:space="0" w:color="auto"/>
            <w:bottom w:val="none" w:sz="0" w:space="0" w:color="auto"/>
            <w:right w:val="none" w:sz="0" w:space="0" w:color="auto"/>
          </w:divBdr>
        </w:div>
        <w:div w:id="1650789763">
          <w:blockQuote w:val="1"/>
          <w:marLeft w:val="600"/>
          <w:marRight w:val="0"/>
          <w:marTop w:val="120"/>
          <w:marBottom w:val="120"/>
          <w:divBdr>
            <w:top w:val="none" w:sz="0" w:space="0" w:color="auto"/>
            <w:left w:val="none" w:sz="0" w:space="0" w:color="auto"/>
            <w:bottom w:val="none" w:sz="0" w:space="0" w:color="auto"/>
            <w:right w:val="none" w:sz="0" w:space="0" w:color="auto"/>
          </w:divBdr>
        </w:div>
        <w:div w:id="187996876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07140223">
      <w:bodyDiv w:val="1"/>
      <w:marLeft w:val="0"/>
      <w:marRight w:val="0"/>
      <w:marTop w:val="0"/>
      <w:marBottom w:val="0"/>
      <w:divBdr>
        <w:top w:val="none" w:sz="0" w:space="0" w:color="auto"/>
        <w:left w:val="none" w:sz="0" w:space="0" w:color="auto"/>
        <w:bottom w:val="none" w:sz="0" w:space="0" w:color="auto"/>
        <w:right w:val="none" w:sz="0" w:space="0" w:color="auto"/>
      </w:divBdr>
    </w:div>
    <w:div w:id="560139442">
      <w:bodyDiv w:val="1"/>
      <w:marLeft w:val="0"/>
      <w:marRight w:val="0"/>
      <w:marTop w:val="0"/>
      <w:marBottom w:val="0"/>
      <w:divBdr>
        <w:top w:val="none" w:sz="0" w:space="0" w:color="auto"/>
        <w:left w:val="none" w:sz="0" w:space="0" w:color="auto"/>
        <w:bottom w:val="none" w:sz="0" w:space="0" w:color="auto"/>
        <w:right w:val="none" w:sz="0" w:space="0" w:color="auto"/>
      </w:divBdr>
    </w:div>
    <w:div w:id="596206890">
      <w:bodyDiv w:val="1"/>
      <w:marLeft w:val="0"/>
      <w:marRight w:val="0"/>
      <w:marTop w:val="0"/>
      <w:marBottom w:val="0"/>
      <w:divBdr>
        <w:top w:val="none" w:sz="0" w:space="0" w:color="auto"/>
        <w:left w:val="none" w:sz="0" w:space="0" w:color="auto"/>
        <w:bottom w:val="none" w:sz="0" w:space="0" w:color="auto"/>
        <w:right w:val="none" w:sz="0" w:space="0" w:color="auto"/>
      </w:divBdr>
    </w:div>
    <w:div w:id="627854347">
      <w:bodyDiv w:val="1"/>
      <w:marLeft w:val="0"/>
      <w:marRight w:val="0"/>
      <w:marTop w:val="0"/>
      <w:marBottom w:val="0"/>
      <w:divBdr>
        <w:top w:val="none" w:sz="0" w:space="0" w:color="auto"/>
        <w:left w:val="none" w:sz="0" w:space="0" w:color="auto"/>
        <w:bottom w:val="none" w:sz="0" w:space="0" w:color="auto"/>
        <w:right w:val="none" w:sz="0" w:space="0" w:color="auto"/>
      </w:divBdr>
    </w:div>
    <w:div w:id="724717521">
      <w:bodyDiv w:val="1"/>
      <w:marLeft w:val="0"/>
      <w:marRight w:val="0"/>
      <w:marTop w:val="0"/>
      <w:marBottom w:val="0"/>
      <w:divBdr>
        <w:top w:val="none" w:sz="0" w:space="0" w:color="auto"/>
        <w:left w:val="none" w:sz="0" w:space="0" w:color="auto"/>
        <w:bottom w:val="none" w:sz="0" w:space="0" w:color="auto"/>
        <w:right w:val="none" w:sz="0" w:space="0" w:color="auto"/>
      </w:divBdr>
    </w:div>
    <w:div w:id="839079135">
      <w:bodyDiv w:val="1"/>
      <w:marLeft w:val="0"/>
      <w:marRight w:val="0"/>
      <w:marTop w:val="0"/>
      <w:marBottom w:val="0"/>
      <w:divBdr>
        <w:top w:val="none" w:sz="0" w:space="0" w:color="auto"/>
        <w:left w:val="none" w:sz="0" w:space="0" w:color="auto"/>
        <w:bottom w:val="none" w:sz="0" w:space="0" w:color="auto"/>
        <w:right w:val="none" w:sz="0" w:space="0" w:color="auto"/>
      </w:divBdr>
    </w:div>
    <w:div w:id="849221052">
      <w:bodyDiv w:val="1"/>
      <w:marLeft w:val="0"/>
      <w:marRight w:val="0"/>
      <w:marTop w:val="0"/>
      <w:marBottom w:val="0"/>
      <w:divBdr>
        <w:top w:val="none" w:sz="0" w:space="0" w:color="auto"/>
        <w:left w:val="none" w:sz="0" w:space="0" w:color="auto"/>
        <w:bottom w:val="none" w:sz="0" w:space="0" w:color="auto"/>
        <w:right w:val="none" w:sz="0" w:space="0" w:color="auto"/>
      </w:divBdr>
    </w:div>
    <w:div w:id="865943982">
      <w:bodyDiv w:val="1"/>
      <w:marLeft w:val="0"/>
      <w:marRight w:val="0"/>
      <w:marTop w:val="0"/>
      <w:marBottom w:val="0"/>
      <w:divBdr>
        <w:top w:val="none" w:sz="0" w:space="0" w:color="auto"/>
        <w:left w:val="none" w:sz="0" w:space="0" w:color="auto"/>
        <w:bottom w:val="none" w:sz="0" w:space="0" w:color="auto"/>
        <w:right w:val="none" w:sz="0" w:space="0" w:color="auto"/>
      </w:divBdr>
    </w:div>
    <w:div w:id="881601139">
      <w:bodyDiv w:val="1"/>
      <w:marLeft w:val="0"/>
      <w:marRight w:val="0"/>
      <w:marTop w:val="0"/>
      <w:marBottom w:val="0"/>
      <w:divBdr>
        <w:top w:val="none" w:sz="0" w:space="0" w:color="auto"/>
        <w:left w:val="none" w:sz="0" w:space="0" w:color="auto"/>
        <w:bottom w:val="none" w:sz="0" w:space="0" w:color="auto"/>
        <w:right w:val="none" w:sz="0" w:space="0" w:color="auto"/>
      </w:divBdr>
    </w:div>
    <w:div w:id="883981129">
      <w:bodyDiv w:val="1"/>
      <w:marLeft w:val="0"/>
      <w:marRight w:val="0"/>
      <w:marTop w:val="0"/>
      <w:marBottom w:val="0"/>
      <w:divBdr>
        <w:top w:val="none" w:sz="0" w:space="0" w:color="auto"/>
        <w:left w:val="none" w:sz="0" w:space="0" w:color="auto"/>
        <w:bottom w:val="none" w:sz="0" w:space="0" w:color="auto"/>
        <w:right w:val="none" w:sz="0" w:space="0" w:color="auto"/>
      </w:divBdr>
    </w:div>
    <w:div w:id="926958834">
      <w:bodyDiv w:val="1"/>
      <w:marLeft w:val="0"/>
      <w:marRight w:val="0"/>
      <w:marTop w:val="0"/>
      <w:marBottom w:val="0"/>
      <w:divBdr>
        <w:top w:val="none" w:sz="0" w:space="0" w:color="auto"/>
        <w:left w:val="none" w:sz="0" w:space="0" w:color="auto"/>
        <w:bottom w:val="none" w:sz="0" w:space="0" w:color="auto"/>
        <w:right w:val="none" w:sz="0" w:space="0" w:color="auto"/>
      </w:divBdr>
    </w:div>
    <w:div w:id="947352437">
      <w:bodyDiv w:val="1"/>
      <w:marLeft w:val="0"/>
      <w:marRight w:val="0"/>
      <w:marTop w:val="0"/>
      <w:marBottom w:val="0"/>
      <w:divBdr>
        <w:top w:val="none" w:sz="0" w:space="0" w:color="auto"/>
        <w:left w:val="none" w:sz="0" w:space="0" w:color="auto"/>
        <w:bottom w:val="none" w:sz="0" w:space="0" w:color="auto"/>
        <w:right w:val="none" w:sz="0" w:space="0" w:color="auto"/>
      </w:divBdr>
    </w:div>
    <w:div w:id="973945251">
      <w:bodyDiv w:val="1"/>
      <w:marLeft w:val="0"/>
      <w:marRight w:val="0"/>
      <w:marTop w:val="0"/>
      <w:marBottom w:val="0"/>
      <w:divBdr>
        <w:top w:val="none" w:sz="0" w:space="0" w:color="auto"/>
        <w:left w:val="none" w:sz="0" w:space="0" w:color="auto"/>
        <w:bottom w:val="none" w:sz="0" w:space="0" w:color="auto"/>
        <w:right w:val="none" w:sz="0" w:space="0" w:color="auto"/>
      </w:divBdr>
    </w:div>
    <w:div w:id="1002005092">
      <w:bodyDiv w:val="1"/>
      <w:marLeft w:val="0"/>
      <w:marRight w:val="0"/>
      <w:marTop w:val="0"/>
      <w:marBottom w:val="0"/>
      <w:divBdr>
        <w:top w:val="none" w:sz="0" w:space="0" w:color="auto"/>
        <w:left w:val="none" w:sz="0" w:space="0" w:color="auto"/>
        <w:bottom w:val="none" w:sz="0" w:space="0" w:color="auto"/>
        <w:right w:val="none" w:sz="0" w:space="0" w:color="auto"/>
      </w:divBdr>
    </w:div>
    <w:div w:id="1020669875">
      <w:bodyDiv w:val="1"/>
      <w:marLeft w:val="0"/>
      <w:marRight w:val="0"/>
      <w:marTop w:val="0"/>
      <w:marBottom w:val="0"/>
      <w:divBdr>
        <w:top w:val="none" w:sz="0" w:space="0" w:color="auto"/>
        <w:left w:val="none" w:sz="0" w:space="0" w:color="auto"/>
        <w:bottom w:val="none" w:sz="0" w:space="0" w:color="auto"/>
        <w:right w:val="none" w:sz="0" w:space="0" w:color="auto"/>
      </w:divBdr>
    </w:div>
    <w:div w:id="1027024612">
      <w:bodyDiv w:val="1"/>
      <w:marLeft w:val="0"/>
      <w:marRight w:val="0"/>
      <w:marTop w:val="0"/>
      <w:marBottom w:val="0"/>
      <w:divBdr>
        <w:top w:val="none" w:sz="0" w:space="0" w:color="auto"/>
        <w:left w:val="none" w:sz="0" w:space="0" w:color="auto"/>
        <w:bottom w:val="none" w:sz="0" w:space="0" w:color="auto"/>
        <w:right w:val="none" w:sz="0" w:space="0" w:color="auto"/>
      </w:divBdr>
    </w:div>
    <w:div w:id="1085691794">
      <w:bodyDiv w:val="1"/>
      <w:marLeft w:val="0"/>
      <w:marRight w:val="0"/>
      <w:marTop w:val="0"/>
      <w:marBottom w:val="0"/>
      <w:divBdr>
        <w:top w:val="none" w:sz="0" w:space="0" w:color="auto"/>
        <w:left w:val="none" w:sz="0" w:space="0" w:color="auto"/>
        <w:bottom w:val="none" w:sz="0" w:space="0" w:color="auto"/>
        <w:right w:val="none" w:sz="0" w:space="0" w:color="auto"/>
      </w:divBdr>
    </w:div>
    <w:div w:id="1126849589">
      <w:bodyDiv w:val="1"/>
      <w:marLeft w:val="0"/>
      <w:marRight w:val="0"/>
      <w:marTop w:val="0"/>
      <w:marBottom w:val="0"/>
      <w:divBdr>
        <w:top w:val="none" w:sz="0" w:space="0" w:color="auto"/>
        <w:left w:val="none" w:sz="0" w:space="0" w:color="auto"/>
        <w:bottom w:val="none" w:sz="0" w:space="0" w:color="auto"/>
        <w:right w:val="none" w:sz="0" w:space="0" w:color="auto"/>
      </w:divBdr>
    </w:div>
    <w:div w:id="1195968029">
      <w:bodyDiv w:val="1"/>
      <w:marLeft w:val="0"/>
      <w:marRight w:val="0"/>
      <w:marTop w:val="0"/>
      <w:marBottom w:val="0"/>
      <w:divBdr>
        <w:top w:val="none" w:sz="0" w:space="0" w:color="auto"/>
        <w:left w:val="none" w:sz="0" w:space="0" w:color="auto"/>
        <w:bottom w:val="none" w:sz="0" w:space="0" w:color="auto"/>
        <w:right w:val="none" w:sz="0" w:space="0" w:color="auto"/>
      </w:divBdr>
    </w:div>
    <w:div w:id="1197083375">
      <w:bodyDiv w:val="1"/>
      <w:marLeft w:val="0"/>
      <w:marRight w:val="0"/>
      <w:marTop w:val="0"/>
      <w:marBottom w:val="0"/>
      <w:divBdr>
        <w:top w:val="none" w:sz="0" w:space="0" w:color="auto"/>
        <w:left w:val="none" w:sz="0" w:space="0" w:color="auto"/>
        <w:bottom w:val="none" w:sz="0" w:space="0" w:color="auto"/>
        <w:right w:val="none" w:sz="0" w:space="0" w:color="auto"/>
      </w:divBdr>
    </w:div>
    <w:div w:id="1260331441">
      <w:bodyDiv w:val="1"/>
      <w:marLeft w:val="0"/>
      <w:marRight w:val="0"/>
      <w:marTop w:val="0"/>
      <w:marBottom w:val="0"/>
      <w:divBdr>
        <w:top w:val="none" w:sz="0" w:space="0" w:color="auto"/>
        <w:left w:val="none" w:sz="0" w:space="0" w:color="auto"/>
        <w:bottom w:val="none" w:sz="0" w:space="0" w:color="auto"/>
        <w:right w:val="none" w:sz="0" w:space="0" w:color="auto"/>
      </w:divBdr>
    </w:div>
    <w:div w:id="1307469925">
      <w:bodyDiv w:val="1"/>
      <w:marLeft w:val="0"/>
      <w:marRight w:val="0"/>
      <w:marTop w:val="0"/>
      <w:marBottom w:val="0"/>
      <w:divBdr>
        <w:top w:val="none" w:sz="0" w:space="0" w:color="auto"/>
        <w:left w:val="none" w:sz="0" w:space="0" w:color="auto"/>
        <w:bottom w:val="none" w:sz="0" w:space="0" w:color="auto"/>
        <w:right w:val="none" w:sz="0" w:space="0" w:color="auto"/>
      </w:divBdr>
    </w:div>
    <w:div w:id="1343512376">
      <w:bodyDiv w:val="1"/>
      <w:marLeft w:val="0"/>
      <w:marRight w:val="0"/>
      <w:marTop w:val="0"/>
      <w:marBottom w:val="0"/>
      <w:divBdr>
        <w:top w:val="none" w:sz="0" w:space="0" w:color="auto"/>
        <w:left w:val="none" w:sz="0" w:space="0" w:color="auto"/>
        <w:bottom w:val="none" w:sz="0" w:space="0" w:color="auto"/>
        <w:right w:val="none" w:sz="0" w:space="0" w:color="auto"/>
      </w:divBdr>
    </w:div>
    <w:div w:id="1359503562">
      <w:bodyDiv w:val="1"/>
      <w:marLeft w:val="0"/>
      <w:marRight w:val="0"/>
      <w:marTop w:val="0"/>
      <w:marBottom w:val="0"/>
      <w:divBdr>
        <w:top w:val="none" w:sz="0" w:space="0" w:color="auto"/>
        <w:left w:val="none" w:sz="0" w:space="0" w:color="auto"/>
        <w:bottom w:val="none" w:sz="0" w:space="0" w:color="auto"/>
        <w:right w:val="none" w:sz="0" w:space="0" w:color="auto"/>
      </w:divBdr>
    </w:div>
    <w:div w:id="1426488507">
      <w:bodyDiv w:val="1"/>
      <w:marLeft w:val="0"/>
      <w:marRight w:val="0"/>
      <w:marTop w:val="0"/>
      <w:marBottom w:val="0"/>
      <w:divBdr>
        <w:top w:val="none" w:sz="0" w:space="0" w:color="auto"/>
        <w:left w:val="none" w:sz="0" w:space="0" w:color="auto"/>
        <w:bottom w:val="none" w:sz="0" w:space="0" w:color="auto"/>
        <w:right w:val="none" w:sz="0" w:space="0" w:color="auto"/>
      </w:divBdr>
    </w:div>
    <w:div w:id="1428379255">
      <w:bodyDiv w:val="1"/>
      <w:marLeft w:val="0"/>
      <w:marRight w:val="0"/>
      <w:marTop w:val="0"/>
      <w:marBottom w:val="0"/>
      <w:divBdr>
        <w:top w:val="none" w:sz="0" w:space="0" w:color="auto"/>
        <w:left w:val="none" w:sz="0" w:space="0" w:color="auto"/>
        <w:bottom w:val="none" w:sz="0" w:space="0" w:color="auto"/>
        <w:right w:val="none" w:sz="0" w:space="0" w:color="auto"/>
      </w:divBdr>
    </w:div>
    <w:div w:id="1455368254">
      <w:bodyDiv w:val="1"/>
      <w:marLeft w:val="0"/>
      <w:marRight w:val="0"/>
      <w:marTop w:val="0"/>
      <w:marBottom w:val="0"/>
      <w:divBdr>
        <w:top w:val="none" w:sz="0" w:space="0" w:color="auto"/>
        <w:left w:val="none" w:sz="0" w:space="0" w:color="auto"/>
        <w:bottom w:val="none" w:sz="0" w:space="0" w:color="auto"/>
        <w:right w:val="none" w:sz="0" w:space="0" w:color="auto"/>
      </w:divBdr>
    </w:div>
    <w:div w:id="1494639038">
      <w:bodyDiv w:val="1"/>
      <w:marLeft w:val="0"/>
      <w:marRight w:val="0"/>
      <w:marTop w:val="0"/>
      <w:marBottom w:val="0"/>
      <w:divBdr>
        <w:top w:val="none" w:sz="0" w:space="0" w:color="auto"/>
        <w:left w:val="none" w:sz="0" w:space="0" w:color="auto"/>
        <w:bottom w:val="none" w:sz="0" w:space="0" w:color="auto"/>
        <w:right w:val="none" w:sz="0" w:space="0" w:color="auto"/>
      </w:divBdr>
    </w:div>
    <w:div w:id="1520385556">
      <w:bodyDiv w:val="1"/>
      <w:marLeft w:val="0"/>
      <w:marRight w:val="0"/>
      <w:marTop w:val="0"/>
      <w:marBottom w:val="0"/>
      <w:divBdr>
        <w:top w:val="none" w:sz="0" w:space="0" w:color="auto"/>
        <w:left w:val="none" w:sz="0" w:space="0" w:color="auto"/>
        <w:bottom w:val="none" w:sz="0" w:space="0" w:color="auto"/>
        <w:right w:val="none" w:sz="0" w:space="0" w:color="auto"/>
      </w:divBdr>
    </w:div>
    <w:div w:id="1557006435">
      <w:bodyDiv w:val="1"/>
      <w:marLeft w:val="0"/>
      <w:marRight w:val="0"/>
      <w:marTop w:val="0"/>
      <w:marBottom w:val="0"/>
      <w:divBdr>
        <w:top w:val="none" w:sz="0" w:space="0" w:color="auto"/>
        <w:left w:val="none" w:sz="0" w:space="0" w:color="auto"/>
        <w:bottom w:val="none" w:sz="0" w:space="0" w:color="auto"/>
        <w:right w:val="none" w:sz="0" w:space="0" w:color="auto"/>
      </w:divBdr>
    </w:div>
    <w:div w:id="1572349270">
      <w:bodyDiv w:val="1"/>
      <w:marLeft w:val="0"/>
      <w:marRight w:val="0"/>
      <w:marTop w:val="0"/>
      <w:marBottom w:val="0"/>
      <w:divBdr>
        <w:top w:val="none" w:sz="0" w:space="0" w:color="auto"/>
        <w:left w:val="none" w:sz="0" w:space="0" w:color="auto"/>
        <w:bottom w:val="none" w:sz="0" w:space="0" w:color="auto"/>
        <w:right w:val="none" w:sz="0" w:space="0" w:color="auto"/>
      </w:divBdr>
      <w:divsChild>
        <w:div w:id="1803771876">
          <w:blockQuote w:val="1"/>
          <w:marLeft w:val="600"/>
          <w:marRight w:val="0"/>
          <w:marTop w:val="120"/>
          <w:marBottom w:val="120"/>
          <w:divBdr>
            <w:top w:val="none" w:sz="0" w:space="0" w:color="auto"/>
            <w:left w:val="none" w:sz="0" w:space="0" w:color="auto"/>
            <w:bottom w:val="none" w:sz="0" w:space="0" w:color="auto"/>
            <w:right w:val="none" w:sz="0" w:space="0" w:color="auto"/>
          </w:divBdr>
        </w:div>
        <w:div w:id="18901441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87694130">
      <w:bodyDiv w:val="1"/>
      <w:marLeft w:val="0"/>
      <w:marRight w:val="0"/>
      <w:marTop w:val="0"/>
      <w:marBottom w:val="0"/>
      <w:divBdr>
        <w:top w:val="none" w:sz="0" w:space="0" w:color="auto"/>
        <w:left w:val="none" w:sz="0" w:space="0" w:color="auto"/>
        <w:bottom w:val="none" w:sz="0" w:space="0" w:color="auto"/>
        <w:right w:val="none" w:sz="0" w:space="0" w:color="auto"/>
      </w:divBdr>
    </w:div>
    <w:div w:id="1639529591">
      <w:bodyDiv w:val="1"/>
      <w:marLeft w:val="0"/>
      <w:marRight w:val="0"/>
      <w:marTop w:val="0"/>
      <w:marBottom w:val="0"/>
      <w:divBdr>
        <w:top w:val="none" w:sz="0" w:space="0" w:color="auto"/>
        <w:left w:val="none" w:sz="0" w:space="0" w:color="auto"/>
        <w:bottom w:val="none" w:sz="0" w:space="0" w:color="auto"/>
        <w:right w:val="none" w:sz="0" w:space="0" w:color="auto"/>
      </w:divBdr>
    </w:div>
    <w:div w:id="1742554290">
      <w:bodyDiv w:val="1"/>
      <w:marLeft w:val="0"/>
      <w:marRight w:val="0"/>
      <w:marTop w:val="0"/>
      <w:marBottom w:val="0"/>
      <w:divBdr>
        <w:top w:val="none" w:sz="0" w:space="0" w:color="auto"/>
        <w:left w:val="none" w:sz="0" w:space="0" w:color="auto"/>
        <w:bottom w:val="none" w:sz="0" w:space="0" w:color="auto"/>
        <w:right w:val="none" w:sz="0" w:space="0" w:color="auto"/>
      </w:divBdr>
    </w:div>
    <w:div w:id="1887831433">
      <w:bodyDiv w:val="1"/>
      <w:marLeft w:val="0"/>
      <w:marRight w:val="0"/>
      <w:marTop w:val="0"/>
      <w:marBottom w:val="0"/>
      <w:divBdr>
        <w:top w:val="none" w:sz="0" w:space="0" w:color="auto"/>
        <w:left w:val="none" w:sz="0" w:space="0" w:color="auto"/>
        <w:bottom w:val="none" w:sz="0" w:space="0" w:color="auto"/>
        <w:right w:val="none" w:sz="0" w:space="0" w:color="auto"/>
      </w:divBdr>
    </w:div>
    <w:div w:id="1905138686">
      <w:bodyDiv w:val="1"/>
      <w:marLeft w:val="0"/>
      <w:marRight w:val="0"/>
      <w:marTop w:val="0"/>
      <w:marBottom w:val="0"/>
      <w:divBdr>
        <w:top w:val="none" w:sz="0" w:space="0" w:color="auto"/>
        <w:left w:val="none" w:sz="0" w:space="0" w:color="auto"/>
        <w:bottom w:val="none" w:sz="0" w:space="0" w:color="auto"/>
        <w:right w:val="none" w:sz="0" w:space="0" w:color="auto"/>
      </w:divBdr>
    </w:div>
    <w:div w:id="1920826379">
      <w:bodyDiv w:val="1"/>
      <w:marLeft w:val="0"/>
      <w:marRight w:val="0"/>
      <w:marTop w:val="0"/>
      <w:marBottom w:val="0"/>
      <w:divBdr>
        <w:top w:val="none" w:sz="0" w:space="0" w:color="auto"/>
        <w:left w:val="none" w:sz="0" w:space="0" w:color="auto"/>
        <w:bottom w:val="none" w:sz="0" w:space="0" w:color="auto"/>
        <w:right w:val="none" w:sz="0" w:space="0" w:color="auto"/>
      </w:divBdr>
    </w:div>
    <w:div w:id="1986887388">
      <w:bodyDiv w:val="1"/>
      <w:marLeft w:val="0"/>
      <w:marRight w:val="0"/>
      <w:marTop w:val="0"/>
      <w:marBottom w:val="0"/>
      <w:divBdr>
        <w:top w:val="none" w:sz="0" w:space="0" w:color="auto"/>
        <w:left w:val="none" w:sz="0" w:space="0" w:color="auto"/>
        <w:bottom w:val="none" w:sz="0" w:space="0" w:color="auto"/>
        <w:right w:val="none" w:sz="0" w:space="0" w:color="auto"/>
      </w:divBdr>
    </w:div>
    <w:div w:id="2058162903">
      <w:bodyDiv w:val="1"/>
      <w:marLeft w:val="0"/>
      <w:marRight w:val="0"/>
      <w:marTop w:val="0"/>
      <w:marBottom w:val="0"/>
      <w:divBdr>
        <w:top w:val="none" w:sz="0" w:space="0" w:color="auto"/>
        <w:left w:val="none" w:sz="0" w:space="0" w:color="auto"/>
        <w:bottom w:val="none" w:sz="0" w:space="0" w:color="auto"/>
        <w:right w:val="none" w:sz="0" w:space="0" w:color="auto"/>
      </w:divBdr>
    </w:div>
    <w:div w:id="2079134699">
      <w:bodyDiv w:val="1"/>
      <w:marLeft w:val="0"/>
      <w:marRight w:val="0"/>
      <w:marTop w:val="0"/>
      <w:marBottom w:val="0"/>
      <w:divBdr>
        <w:top w:val="none" w:sz="0" w:space="0" w:color="auto"/>
        <w:left w:val="none" w:sz="0" w:space="0" w:color="auto"/>
        <w:bottom w:val="none" w:sz="0" w:space="0" w:color="auto"/>
        <w:right w:val="none" w:sz="0" w:space="0" w:color="auto"/>
      </w:divBdr>
    </w:div>
    <w:div w:id="2083985128">
      <w:bodyDiv w:val="1"/>
      <w:marLeft w:val="0"/>
      <w:marRight w:val="0"/>
      <w:marTop w:val="0"/>
      <w:marBottom w:val="0"/>
      <w:divBdr>
        <w:top w:val="none" w:sz="0" w:space="0" w:color="auto"/>
        <w:left w:val="none" w:sz="0" w:space="0" w:color="auto"/>
        <w:bottom w:val="none" w:sz="0" w:space="0" w:color="auto"/>
        <w:right w:val="none" w:sz="0" w:space="0" w:color="auto"/>
      </w:divBdr>
    </w:div>
    <w:div w:id="2123650159">
      <w:bodyDiv w:val="1"/>
      <w:marLeft w:val="0"/>
      <w:marRight w:val="0"/>
      <w:marTop w:val="0"/>
      <w:marBottom w:val="0"/>
      <w:divBdr>
        <w:top w:val="none" w:sz="0" w:space="0" w:color="auto"/>
        <w:left w:val="none" w:sz="0" w:space="0" w:color="auto"/>
        <w:bottom w:val="none" w:sz="0" w:space="0" w:color="auto"/>
        <w:right w:val="none" w:sz="0" w:space="0" w:color="auto"/>
      </w:divBdr>
    </w:div>
    <w:div w:id="2126539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2008-35" TargetMode="External"/><Relationship Id="rId26" Type="http://schemas.openxmlformats.org/officeDocument/2006/relationships/hyperlink" Target="http://www.legislation.act.gov.au/a/2001-14" TargetMode="External"/><Relationship Id="rId39" Type="http://schemas.openxmlformats.org/officeDocument/2006/relationships/hyperlink" Target="http://www.legislation.act.gov.au/a/2004-11" TargetMode="External"/><Relationship Id="rId21" Type="http://schemas.openxmlformats.org/officeDocument/2006/relationships/hyperlink" Target="http://www.legislation.act.gov.au/a/2001-14" TargetMode="External"/><Relationship Id="rId34" Type="http://schemas.openxmlformats.org/officeDocument/2006/relationships/hyperlink" Target="http://www.legislation.act.gov.au/a/2004-28" TargetMode="External"/><Relationship Id="rId42" Type="http://schemas.openxmlformats.org/officeDocument/2006/relationships/hyperlink" Target="http://www.legislation.act.gov.au/a/1971-30" TargetMode="External"/><Relationship Id="rId47" Type="http://schemas.openxmlformats.org/officeDocument/2006/relationships/hyperlink" Target="http://www.legislation.act.gov.au/a/2000-68" TargetMode="External"/><Relationship Id="rId50" Type="http://schemas.openxmlformats.org/officeDocument/2006/relationships/hyperlink" Target="http://www.legislation.act.gov.au/a/2001-14" TargetMode="External"/><Relationship Id="rId55" Type="http://schemas.openxmlformats.org/officeDocument/2006/relationships/footer" Target="footer5.xml"/><Relationship Id="rId63" Type="http://schemas.openxmlformats.org/officeDocument/2006/relationships/footer" Target="footer9.xml"/><Relationship Id="rId68" Type="http://schemas.openxmlformats.org/officeDocument/2006/relationships/header" Target="header11.xml"/><Relationship Id="rId76"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footer" Target="footer1.xml"/><Relationship Id="rId24" Type="http://schemas.openxmlformats.org/officeDocument/2006/relationships/hyperlink" Target="http://www.legislation.act.gov.au/a/2000-48"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11-35" TargetMode="External"/><Relationship Id="rId40" Type="http://schemas.openxmlformats.org/officeDocument/2006/relationships/hyperlink" Target="http://www.legislation.act.gov.au/a/2004-12" TargetMode="External"/><Relationship Id="rId45" Type="http://schemas.openxmlformats.org/officeDocument/2006/relationships/hyperlink" Target="http://www.legislation.act.gov.au/a/2001-16" TargetMode="External"/><Relationship Id="rId53" Type="http://schemas.openxmlformats.org/officeDocument/2006/relationships/header" Target="header5.xml"/><Relationship Id="rId58" Type="http://schemas.openxmlformats.org/officeDocument/2006/relationships/header" Target="header7.xml"/><Relationship Id="rId66" Type="http://schemas.openxmlformats.org/officeDocument/2006/relationships/hyperlink" Target="http://www.legislation.act.gov.au/a/2008-35" TargetMode="External"/><Relationship Id="rId74" Type="http://schemas.openxmlformats.org/officeDocument/2006/relationships/header" Target="header13.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8.xml"/><Relationship Id="rId10" Type="http://schemas.openxmlformats.org/officeDocument/2006/relationships/header" Target="header2.xml"/><Relationship Id="rId19"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2007-24" TargetMode="External"/><Relationship Id="rId52" Type="http://schemas.openxmlformats.org/officeDocument/2006/relationships/header" Target="header4.xml"/><Relationship Id="rId60" Type="http://schemas.openxmlformats.org/officeDocument/2006/relationships/footer" Target="footer8.xml"/><Relationship Id="rId65" Type="http://schemas.openxmlformats.org/officeDocument/2006/relationships/hyperlink" Target="http://www.legislation.act.gov.au/a/2001-14" TargetMode="External"/><Relationship Id="rId73" Type="http://schemas.openxmlformats.org/officeDocument/2006/relationships/header" Target="header12.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1-14" TargetMode="External"/><Relationship Id="rId27" Type="http://schemas.openxmlformats.org/officeDocument/2006/relationships/hyperlink" Target="http://www.legislation.act.gov.au/a/2002-51"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4-28" TargetMode="External"/><Relationship Id="rId43" Type="http://schemas.openxmlformats.org/officeDocument/2006/relationships/hyperlink" Target="http://www.legislation.act.gov.au/a/2000-67" TargetMode="External"/><Relationship Id="rId48" Type="http://schemas.openxmlformats.org/officeDocument/2006/relationships/hyperlink" Target="http://www.legislation.act.gov.au/a/2008-35" TargetMode="External"/><Relationship Id="rId56" Type="http://schemas.openxmlformats.org/officeDocument/2006/relationships/footer" Target="footer6.xml"/><Relationship Id="rId64" Type="http://schemas.openxmlformats.org/officeDocument/2006/relationships/footer" Target="footer10.xml"/><Relationship Id="rId69" Type="http://schemas.openxmlformats.org/officeDocument/2006/relationships/footer" Target="footer11.xml"/><Relationship Id="rId77" Type="http://schemas.openxmlformats.org/officeDocument/2006/relationships/header" Target="header14.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01-14" TargetMode="External"/><Relationship Id="rId33" Type="http://schemas.openxmlformats.org/officeDocument/2006/relationships/hyperlink" Target="http://www.legislation.act.gov.au/a/2004-28" TargetMode="External"/><Relationship Id="rId38" Type="http://schemas.openxmlformats.org/officeDocument/2006/relationships/hyperlink" Target="http://www.legislation.act.gov.au/a/2011-35" TargetMode="External"/><Relationship Id="rId46" Type="http://schemas.openxmlformats.org/officeDocument/2006/relationships/hyperlink" Target="http://www.legislation.act.gov.au/a/2000-65" TargetMode="External"/><Relationship Id="rId59" Type="http://schemas.openxmlformats.org/officeDocument/2006/relationships/footer" Target="footer7.xml"/><Relationship Id="rId67" Type="http://schemas.openxmlformats.org/officeDocument/2006/relationships/header" Target="header10.xml"/><Relationship Id="rId20" Type="http://schemas.openxmlformats.org/officeDocument/2006/relationships/hyperlink" Target="http://www.legislation.act.gov.au/a/2002-51" TargetMode="External"/><Relationship Id="rId41" Type="http://schemas.openxmlformats.org/officeDocument/2006/relationships/hyperlink" Target="http://www.legislation.act.gov.au/a/2004-7" TargetMode="External"/><Relationship Id="rId54" Type="http://schemas.openxmlformats.org/officeDocument/2006/relationships/footer" Target="footer4.xml"/><Relationship Id="rId62" Type="http://schemas.openxmlformats.org/officeDocument/2006/relationships/header" Target="header9.xml"/><Relationship Id="rId70" Type="http://schemas.openxmlformats.org/officeDocument/2006/relationships/footer" Target="footer12.xml"/><Relationship Id="rId75"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1-14" TargetMode="External"/><Relationship Id="rId28" Type="http://schemas.openxmlformats.org/officeDocument/2006/relationships/hyperlink" Target="http://www.legislation.act.gov.au/a/2002-51" TargetMode="External"/><Relationship Id="rId36" Type="http://schemas.openxmlformats.org/officeDocument/2006/relationships/hyperlink" Target="http://www.legislation.act.gov.au/a/2011-35" TargetMode="External"/><Relationship Id="rId49" Type="http://schemas.openxmlformats.org/officeDocument/2006/relationships/hyperlink" Target="http://www.legislation.act.gov.au/a/2008-35" TargetMode="External"/><Relationship Id="rId5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12793</Words>
  <Characters>68750</Characters>
  <Application>Microsoft Office Word</Application>
  <DocSecurity>0</DocSecurity>
  <Lines>1864</Lines>
  <Paragraphs>1148</Paragraphs>
  <ScaleCrop>false</ScaleCrop>
  <HeadingPairs>
    <vt:vector size="2" baseType="variant">
      <vt:variant>
        <vt:lpstr>Title</vt:lpstr>
      </vt:variant>
      <vt:variant>
        <vt:i4>1</vt:i4>
      </vt:variant>
    </vt:vector>
  </HeadingPairs>
  <TitlesOfParts>
    <vt:vector size="1" baseType="lpstr">
      <vt:lpstr>Professional Engineers Act 2023</vt:lpstr>
    </vt:vector>
  </TitlesOfParts>
  <Manager>Section</Manager>
  <Company>Section</Company>
  <LinksUpToDate>false</LinksUpToDate>
  <CharactersWithSpaces>81054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Engineers Act 2023</dc:title>
  <dc:subject/>
  <dc:creator>ACT Government</dc:creator>
  <cp:keywords>D12</cp:keywords>
  <dc:description>J2022-266</dc:description>
  <cp:lastModifiedBy>PCODCS</cp:lastModifiedBy>
  <cp:revision>4</cp:revision>
  <cp:lastPrinted>2022-11-22T22:00:00Z</cp:lastPrinted>
  <dcterms:created xsi:type="dcterms:W3CDTF">2023-04-06T01:31:00Z</dcterms:created>
  <dcterms:modified xsi:type="dcterms:W3CDTF">2023-04-06T01:31:00Z</dcterms:modified>
  <cp:category>A2023-8</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Alison Kemp</vt:lpwstr>
  </property>
  <property fmtid="{D5CDD505-2E9C-101B-9397-08002B2CF9AE}" pid="5" name="ClientEmail1">
    <vt:lpwstr>Alison.Kemp@act.gov.au</vt:lpwstr>
  </property>
  <property fmtid="{D5CDD505-2E9C-101B-9397-08002B2CF9AE}" pid="6" name="ClientPh1">
    <vt:lpwstr>62075891</vt:lpwstr>
  </property>
  <property fmtid="{D5CDD505-2E9C-101B-9397-08002B2CF9AE}" pid="7" name="ClientName2">
    <vt:lpwstr>James Bennett</vt:lpwstr>
  </property>
  <property fmtid="{D5CDD505-2E9C-101B-9397-08002B2CF9AE}" pid="8" name="ClientEmail2">
    <vt:lpwstr>JamesP.Bennett@act.gov.au</vt:lpwstr>
  </property>
  <property fmtid="{D5CDD505-2E9C-101B-9397-08002B2CF9AE}" pid="9" name="ClientPh2">
    <vt:lpwstr>62054877</vt:lpwstr>
  </property>
  <property fmtid="{D5CDD505-2E9C-101B-9397-08002B2CF9AE}" pid="10" name="jobType">
    <vt:lpwstr>Drafting</vt:lpwstr>
  </property>
  <property fmtid="{D5CDD505-2E9C-101B-9397-08002B2CF9AE}" pid="11" name="DMSID">
    <vt:lpwstr>10288353</vt:lpwstr>
  </property>
  <property fmtid="{D5CDD505-2E9C-101B-9397-08002B2CF9AE}" pid="12" name="JMSREQUIREDCHECKIN">
    <vt:lpwstr/>
  </property>
  <property fmtid="{D5CDD505-2E9C-101B-9397-08002B2CF9AE}" pid="13" name="CHECKEDOUTFROMJMS">
    <vt:lpwstr/>
  </property>
  <property fmtid="{D5CDD505-2E9C-101B-9397-08002B2CF9AE}" pid="14" name="Citation">
    <vt:lpwstr>Professional Engineers Bill 2022</vt:lpwstr>
  </property>
  <property fmtid="{D5CDD505-2E9C-101B-9397-08002B2CF9AE}" pid="15" name="ActName">
    <vt:lpwstr/>
  </property>
  <property fmtid="{D5CDD505-2E9C-101B-9397-08002B2CF9AE}" pid="16" name="DrafterName">
    <vt:lpwstr>Skye Ferson</vt:lpwstr>
  </property>
  <property fmtid="{D5CDD505-2E9C-101B-9397-08002B2CF9AE}" pid="17" name="DrafterEmail">
    <vt:lpwstr>Skye.Ferson@act.gov.au</vt:lpwstr>
  </property>
  <property fmtid="{D5CDD505-2E9C-101B-9397-08002B2CF9AE}" pid="18" name="DrafterPh">
    <vt:lpwstr>(02) 6205 3487</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