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659A" w14:textId="77777777" w:rsidR="00226903" w:rsidRDefault="00226903" w:rsidP="00FE5883">
      <w:pPr>
        <w:spacing w:before="480"/>
        <w:jc w:val="center"/>
      </w:pPr>
      <w:r>
        <w:rPr>
          <w:noProof/>
          <w:lang w:eastAsia="en-AU"/>
        </w:rPr>
        <w:drawing>
          <wp:inline distT="0" distB="0" distL="0" distR="0" wp14:anchorId="62C697DF" wp14:editId="77BD24CB">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837906" w14:textId="77777777" w:rsidR="00226903" w:rsidRDefault="00226903">
      <w:pPr>
        <w:jc w:val="center"/>
        <w:rPr>
          <w:rFonts w:ascii="Arial" w:hAnsi="Arial"/>
        </w:rPr>
      </w:pPr>
      <w:r>
        <w:rPr>
          <w:rFonts w:ascii="Arial" w:hAnsi="Arial"/>
        </w:rPr>
        <w:t>Australian Capital Territory</w:t>
      </w:r>
    </w:p>
    <w:p w14:paraId="51C5BF1C" w14:textId="15A3C9A6" w:rsidR="0082237B" w:rsidRDefault="006B3C6F">
      <w:pPr>
        <w:pStyle w:val="Billname1"/>
      </w:pPr>
      <w:r>
        <w:fldChar w:fldCharType="begin"/>
      </w:r>
      <w:r>
        <w:instrText xml:space="preserve"> REF Citation \*charformat  \* MERGEFORMAT </w:instrText>
      </w:r>
      <w:r>
        <w:fldChar w:fldCharType="separate"/>
      </w:r>
      <w:r w:rsidR="00CD050E">
        <w:t>Crimes Legislation Amendment Act 2024</w:t>
      </w:r>
      <w:r>
        <w:fldChar w:fldCharType="end"/>
      </w:r>
    </w:p>
    <w:p w14:paraId="2A41656C" w14:textId="6F24B9D9" w:rsidR="0082237B" w:rsidRDefault="006B3C6F">
      <w:pPr>
        <w:pStyle w:val="ActNo"/>
      </w:pPr>
      <w:fldSimple w:instr=" DOCPROPERTY &quot;Category&quot;  \* MERGEFORMAT ">
        <w:r w:rsidR="00CD050E">
          <w:t>A2024-12</w:t>
        </w:r>
      </w:fldSimple>
    </w:p>
    <w:p w14:paraId="29DCA851" w14:textId="77777777" w:rsidR="0082237B" w:rsidRDefault="0082237B" w:rsidP="00607BB1">
      <w:pPr>
        <w:pStyle w:val="Placeholder"/>
        <w:suppressLineNumbers/>
      </w:pPr>
      <w:r>
        <w:rPr>
          <w:rStyle w:val="charContents"/>
          <w:sz w:val="16"/>
        </w:rPr>
        <w:t xml:space="preserve">  </w:t>
      </w:r>
      <w:r>
        <w:rPr>
          <w:rStyle w:val="charPage"/>
        </w:rPr>
        <w:t xml:space="preserve">  </w:t>
      </w:r>
    </w:p>
    <w:p w14:paraId="1131FB3A" w14:textId="77777777" w:rsidR="0082237B" w:rsidRDefault="0082237B">
      <w:pPr>
        <w:pStyle w:val="N-TOCheading"/>
      </w:pPr>
      <w:r>
        <w:rPr>
          <w:rStyle w:val="charContents"/>
        </w:rPr>
        <w:t>Contents</w:t>
      </w:r>
    </w:p>
    <w:p w14:paraId="457FA4B4" w14:textId="77777777" w:rsidR="0082237B" w:rsidRDefault="0082237B">
      <w:pPr>
        <w:pStyle w:val="N-9pt"/>
      </w:pPr>
      <w:r>
        <w:tab/>
      </w:r>
      <w:r>
        <w:rPr>
          <w:rStyle w:val="charPage"/>
        </w:rPr>
        <w:t>Page</w:t>
      </w:r>
    </w:p>
    <w:p w14:paraId="1869690B" w14:textId="5082C787" w:rsidR="00607BB1" w:rsidRDefault="00607BB1">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7928480" w:history="1">
        <w:r w:rsidRPr="00AD68A6">
          <w:t>Part 1</w:t>
        </w:r>
        <w:r>
          <w:rPr>
            <w:rFonts w:asciiTheme="minorHAnsi" w:eastAsiaTheme="minorEastAsia" w:hAnsiTheme="minorHAnsi" w:cstheme="minorBidi"/>
            <w:b w:val="0"/>
            <w:kern w:val="2"/>
            <w:sz w:val="22"/>
            <w:szCs w:val="22"/>
            <w:lang w:eastAsia="en-AU"/>
            <w14:ligatures w14:val="standardContextual"/>
          </w:rPr>
          <w:tab/>
        </w:r>
        <w:r w:rsidRPr="00AD68A6">
          <w:t>Preliminary</w:t>
        </w:r>
        <w:r w:rsidRPr="00607BB1">
          <w:rPr>
            <w:vanish/>
          </w:rPr>
          <w:tab/>
        </w:r>
        <w:r w:rsidRPr="00607BB1">
          <w:rPr>
            <w:vanish/>
          </w:rPr>
          <w:fldChar w:fldCharType="begin"/>
        </w:r>
        <w:r w:rsidRPr="00607BB1">
          <w:rPr>
            <w:vanish/>
          </w:rPr>
          <w:instrText xml:space="preserve"> PAGEREF _Toc147928480 \h </w:instrText>
        </w:r>
        <w:r w:rsidRPr="00607BB1">
          <w:rPr>
            <w:vanish/>
          </w:rPr>
        </w:r>
        <w:r w:rsidRPr="00607BB1">
          <w:rPr>
            <w:vanish/>
          </w:rPr>
          <w:fldChar w:fldCharType="separate"/>
        </w:r>
        <w:r w:rsidR="00CD050E">
          <w:rPr>
            <w:vanish/>
          </w:rPr>
          <w:t>2</w:t>
        </w:r>
        <w:r w:rsidRPr="00607BB1">
          <w:rPr>
            <w:vanish/>
          </w:rPr>
          <w:fldChar w:fldCharType="end"/>
        </w:r>
      </w:hyperlink>
    </w:p>
    <w:p w14:paraId="1EEF988D" w14:textId="3D13725A"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481" w:history="1">
        <w:r w:rsidRPr="00AD68A6">
          <w:t>1</w:t>
        </w:r>
        <w:r>
          <w:rPr>
            <w:rFonts w:asciiTheme="minorHAnsi" w:eastAsiaTheme="minorEastAsia" w:hAnsiTheme="minorHAnsi" w:cstheme="minorBidi"/>
            <w:kern w:val="2"/>
            <w:sz w:val="22"/>
            <w:szCs w:val="22"/>
            <w:lang w:eastAsia="en-AU"/>
            <w14:ligatures w14:val="standardContextual"/>
          </w:rPr>
          <w:tab/>
        </w:r>
        <w:r w:rsidRPr="00AD68A6">
          <w:t>Name of Act</w:t>
        </w:r>
        <w:r>
          <w:tab/>
        </w:r>
        <w:r>
          <w:fldChar w:fldCharType="begin"/>
        </w:r>
        <w:r>
          <w:instrText xml:space="preserve"> PAGEREF _Toc147928481 \h </w:instrText>
        </w:r>
        <w:r>
          <w:fldChar w:fldCharType="separate"/>
        </w:r>
        <w:r w:rsidR="00CD050E">
          <w:t>2</w:t>
        </w:r>
        <w:r>
          <w:fldChar w:fldCharType="end"/>
        </w:r>
      </w:hyperlink>
    </w:p>
    <w:p w14:paraId="68BC0C9F" w14:textId="7720D406"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482" w:history="1">
        <w:r w:rsidRPr="00AD68A6">
          <w:t>2</w:t>
        </w:r>
        <w:r>
          <w:rPr>
            <w:rFonts w:asciiTheme="minorHAnsi" w:eastAsiaTheme="minorEastAsia" w:hAnsiTheme="minorHAnsi" w:cstheme="minorBidi"/>
            <w:kern w:val="2"/>
            <w:sz w:val="22"/>
            <w:szCs w:val="22"/>
            <w:lang w:eastAsia="en-AU"/>
            <w14:ligatures w14:val="standardContextual"/>
          </w:rPr>
          <w:tab/>
        </w:r>
        <w:r w:rsidRPr="00AD68A6">
          <w:t>Commencement</w:t>
        </w:r>
        <w:r>
          <w:tab/>
        </w:r>
        <w:r>
          <w:fldChar w:fldCharType="begin"/>
        </w:r>
        <w:r>
          <w:instrText xml:space="preserve"> PAGEREF _Toc147928482 \h </w:instrText>
        </w:r>
        <w:r>
          <w:fldChar w:fldCharType="separate"/>
        </w:r>
        <w:r w:rsidR="00CD050E">
          <w:t>2</w:t>
        </w:r>
        <w:r>
          <w:fldChar w:fldCharType="end"/>
        </w:r>
      </w:hyperlink>
    </w:p>
    <w:p w14:paraId="113D20D5" w14:textId="677BDE74"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483" w:history="1">
        <w:r w:rsidRPr="00AD68A6">
          <w:t>3</w:t>
        </w:r>
        <w:r>
          <w:rPr>
            <w:rFonts w:asciiTheme="minorHAnsi" w:eastAsiaTheme="minorEastAsia" w:hAnsiTheme="minorHAnsi" w:cstheme="minorBidi"/>
            <w:kern w:val="2"/>
            <w:sz w:val="22"/>
            <w:szCs w:val="22"/>
            <w:lang w:eastAsia="en-AU"/>
            <w14:ligatures w14:val="standardContextual"/>
          </w:rPr>
          <w:tab/>
        </w:r>
        <w:r w:rsidRPr="00AD68A6">
          <w:t>Legislation amended</w:t>
        </w:r>
        <w:r>
          <w:tab/>
        </w:r>
        <w:r>
          <w:fldChar w:fldCharType="begin"/>
        </w:r>
        <w:r>
          <w:instrText xml:space="preserve"> PAGEREF _Toc147928483 \h </w:instrText>
        </w:r>
        <w:r>
          <w:fldChar w:fldCharType="separate"/>
        </w:r>
        <w:r w:rsidR="00CD050E">
          <w:t>2</w:t>
        </w:r>
        <w:r>
          <w:fldChar w:fldCharType="end"/>
        </w:r>
      </w:hyperlink>
    </w:p>
    <w:p w14:paraId="71214286" w14:textId="3777EBC1" w:rsidR="00607BB1" w:rsidRDefault="00691A65">
      <w:pPr>
        <w:pStyle w:val="TOC2"/>
        <w:rPr>
          <w:rFonts w:asciiTheme="minorHAnsi" w:eastAsiaTheme="minorEastAsia" w:hAnsiTheme="minorHAnsi" w:cstheme="minorBidi"/>
          <w:b w:val="0"/>
          <w:kern w:val="2"/>
          <w:sz w:val="22"/>
          <w:szCs w:val="22"/>
          <w:lang w:eastAsia="en-AU"/>
          <w14:ligatures w14:val="standardContextual"/>
        </w:rPr>
      </w:pPr>
      <w:hyperlink w:anchor="_Toc147928484" w:history="1">
        <w:r w:rsidR="00607BB1" w:rsidRPr="00AD68A6">
          <w:t>Part 2</w:t>
        </w:r>
        <w:r w:rsidR="00607BB1">
          <w:rPr>
            <w:rFonts w:asciiTheme="minorHAnsi" w:eastAsiaTheme="minorEastAsia" w:hAnsiTheme="minorHAnsi" w:cstheme="minorBidi"/>
            <w:b w:val="0"/>
            <w:kern w:val="2"/>
            <w:sz w:val="22"/>
            <w:szCs w:val="22"/>
            <w:lang w:eastAsia="en-AU"/>
            <w14:ligatures w14:val="standardContextual"/>
          </w:rPr>
          <w:tab/>
        </w:r>
        <w:r w:rsidR="00607BB1" w:rsidRPr="00AD68A6">
          <w:t>Bail Act 1992</w:t>
        </w:r>
        <w:r w:rsidR="00607BB1" w:rsidRPr="00607BB1">
          <w:rPr>
            <w:vanish/>
          </w:rPr>
          <w:tab/>
        </w:r>
        <w:r w:rsidR="00607BB1" w:rsidRPr="00607BB1">
          <w:rPr>
            <w:vanish/>
          </w:rPr>
          <w:fldChar w:fldCharType="begin"/>
        </w:r>
        <w:r w:rsidR="00607BB1" w:rsidRPr="00607BB1">
          <w:rPr>
            <w:vanish/>
          </w:rPr>
          <w:instrText xml:space="preserve"> PAGEREF _Toc147928484 \h </w:instrText>
        </w:r>
        <w:r w:rsidR="00607BB1" w:rsidRPr="00607BB1">
          <w:rPr>
            <w:vanish/>
          </w:rPr>
        </w:r>
        <w:r w:rsidR="00607BB1" w:rsidRPr="00607BB1">
          <w:rPr>
            <w:vanish/>
          </w:rPr>
          <w:fldChar w:fldCharType="separate"/>
        </w:r>
        <w:r w:rsidR="00CD050E">
          <w:rPr>
            <w:vanish/>
          </w:rPr>
          <w:t>3</w:t>
        </w:r>
        <w:r w:rsidR="00607BB1" w:rsidRPr="00607BB1">
          <w:rPr>
            <w:vanish/>
          </w:rPr>
          <w:fldChar w:fldCharType="end"/>
        </w:r>
      </w:hyperlink>
    </w:p>
    <w:p w14:paraId="240202E5" w14:textId="62708B63"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485" w:history="1">
        <w:r w:rsidRPr="00607BB1">
          <w:rPr>
            <w:rStyle w:val="CharSectNo"/>
          </w:rPr>
          <w:t>4</w:t>
        </w:r>
        <w:r>
          <w:tab/>
          <w:t>Right of review of bail decisions—prosecution</w:t>
        </w:r>
        <w:r>
          <w:br/>
          <w:t>Section 44 (5) (b)</w:t>
        </w:r>
        <w:r>
          <w:tab/>
        </w:r>
        <w:r>
          <w:fldChar w:fldCharType="begin"/>
        </w:r>
        <w:r>
          <w:instrText xml:space="preserve"> PAGEREF _Toc147928485 \h </w:instrText>
        </w:r>
        <w:r>
          <w:fldChar w:fldCharType="separate"/>
        </w:r>
        <w:r w:rsidR="00CD050E">
          <w:t>3</w:t>
        </w:r>
        <w:r>
          <w:fldChar w:fldCharType="end"/>
        </w:r>
      </w:hyperlink>
    </w:p>
    <w:p w14:paraId="7C35DA8A" w14:textId="65F1B207" w:rsidR="00607BB1" w:rsidRDefault="00691A65">
      <w:pPr>
        <w:pStyle w:val="TOC2"/>
        <w:rPr>
          <w:rFonts w:asciiTheme="minorHAnsi" w:eastAsiaTheme="minorEastAsia" w:hAnsiTheme="minorHAnsi" w:cstheme="minorBidi"/>
          <w:b w:val="0"/>
          <w:kern w:val="2"/>
          <w:sz w:val="22"/>
          <w:szCs w:val="22"/>
          <w:lang w:eastAsia="en-AU"/>
          <w14:ligatures w14:val="standardContextual"/>
        </w:rPr>
      </w:pPr>
      <w:hyperlink w:anchor="_Toc147928486" w:history="1">
        <w:r w:rsidR="00607BB1" w:rsidRPr="00AD68A6">
          <w:t>Part 3</w:t>
        </w:r>
        <w:r w:rsidR="00607BB1">
          <w:rPr>
            <w:rFonts w:asciiTheme="minorHAnsi" w:eastAsiaTheme="minorEastAsia" w:hAnsiTheme="minorHAnsi" w:cstheme="minorBidi"/>
            <w:b w:val="0"/>
            <w:kern w:val="2"/>
            <w:sz w:val="22"/>
            <w:szCs w:val="22"/>
            <w:lang w:eastAsia="en-AU"/>
            <w14:ligatures w14:val="standardContextual"/>
          </w:rPr>
          <w:tab/>
        </w:r>
        <w:r w:rsidR="00607BB1" w:rsidRPr="00AD68A6">
          <w:t>Confiscation of Criminal Assets Act 2003</w:t>
        </w:r>
        <w:r w:rsidR="00607BB1" w:rsidRPr="00607BB1">
          <w:rPr>
            <w:vanish/>
          </w:rPr>
          <w:tab/>
        </w:r>
        <w:r w:rsidR="00607BB1" w:rsidRPr="00607BB1">
          <w:rPr>
            <w:vanish/>
          </w:rPr>
          <w:fldChar w:fldCharType="begin"/>
        </w:r>
        <w:r w:rsidR="00607BB1" w:rsidRPr="00607BB1">
          <w:rPr>
            <w:vanish/>
          </w:rPr>
          <w:instrText xml:space="preserve"> PAGEREF _Toc147928486 \h </w:instrText>
        </w:r>
        <w:r w:rsidR="00607BB1" w:rsidRPr="00607BB1">
          <w:rPr>
            <w:vanish/>
          </w:rPr>
        </w:r>
        <w:r w:rsidR="00607BB1" w:rsidRPr="00607BB1">
          <w:rPr>
            <w:vanish/>
          </w:rPr>
          <w:fldChar w:fldCharType="separate"/>
        </w:r>
        <w:r w:rsidR="00CD050E">
          <w:rPr>
            <w:vanish/>
          </w:rPr>
          <w:t>4</w:t>
        </w:r>
        <w:r w:rsidR="00607BB1" w:rsidRPr="00607BB1">
          <w:rPr>
            <w:vanish/>
          </w:rPr>
          <w:fldChar w:fldCharType="end"/>
        </w:r>
      </w:hyperlink>
    </w:p>
    <w:p w14:paraId="390DC7AF" w14:textId="50FDCC90"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487" w:history="1">
        <w:r w:rsidRPr="00AD68A6">
          <w:t>5</w:t>
        </w:r>
        <w:r>
          <w:rPr>
            <w:rFonts w:asciiTheme="minorHAnsi" w:eastAsiaTheme="minorEastAsia" w:hAnsiTheme="minorHAnsi" w:cstheme="minorBidi"/>
            <w:kern w:val="2"/>
            <w:sz w:val="22"/>
            <w:szCs w:val="22"/>
            <w:lang w:eastAsia="en-AU"/>
            <w14:ligatures w14:val="standardContextual"/>
          </w:rPr>
          <w:tab/>
        </w:r>
        <w:r w:rsidRPr="00AD68A6">
          <w:t>New section 258A</w:t>
        </w:r>
        <w:r>
          <w:tab/>
        </w:r>
        <w:r>
          <w:fldChar w:fldCharType="begin"/>
        </w:r>
        <w:r>
          <w:instrText xml:space="preserve"> PAGEREF _Toc147928487 \h </w:instrText>
        </w:r>
        <w:r>
          <w:fldChar w:fldCharType="separate"/>
        </w:r>
        <w:r w:rsidR="00CD050E">
          <w:t>4</w:t>
        </w:r>
        <w:r>
          <w:fldChar w:fldCharType="end"/>
        </w:r>
      </w:hyperlink>
    </w:p>
    <w:p w14:paraId="60B25F9C" w14:textId="22B5EDB8" w:rsidR="00607BB1" w:rsidRDefault="00691A65">
      <w:pPr>
        <w:pStyle w:val="TOC2"/>
        <w:rPr>
          <w:rFonts w:asciiTheme="minorHAnsi" w:eastAsiaTheme="minorEastAsia" w:hAnsiTheme="minorHAnsi" w:cstheme="minorBidi"/>
          <w:b w:val="0"/>
          <w:kern w:val="2"/>
          <w:sz w:val="22"/>
          <w:szCs w:val="22"/>
          <w:lang w:eastAsia="en-AU"/>
          <w14:ligatures w14:val="standardContextual"/>
        </w:rPr>
      </w:pPr>
      <w:hyperlink w:anchor="_Toc147928488" w:history="1">
        <w:r w:rsidR="00607BB1" w:rsidRPr="00AD68A6">
          <w:t>Part 4</w:t>
        </w:r>
        <w:r w:rsidR="00607BB1">
          <w:rPr>
            <w:rFonts w:asciiTheme="minorHAnsi" w:eastAsiaTheme="minorEastAsia" w:hAnsiTheme="minorHAnsi" w:cstheme="minorBidi"/>
            <w:b w:val="0"/>
            <w:kern w:val="2"/>
            <w:sz w:val="22"/>
            <w:szCs w:val="22"/>
            <w:lang w:eastAsia="en-AU"/>
            <w14:ligatures w14:val="standardContextual"/>
          </w:rPr>
          <w:tab/>
        </w:r>
        <w:r w:rsidR="00607BB1" w:rsidRPr="00AD68A6">
          <w:t>Crimes Act 1900</w:t>
        </w:r>
        <w:r w:rsidR="00607BB1" w:rsidRPr="00607BB1">
          <w:rPr>
            <w:vanish/>
          </w:rPr>
          <w:tab/>
        </w:r>
        <w:r w:rsidR="00607BB1" w:rsidRPr="00607BB1">
          <w:rPr>
            <w:vanish/>
          </w:rPr>
          <w:fldChar w:fldCharType="begin"/>
        </w:r>
        <w:r w:rsidR="00607BB1" w:rsidRPr="00607BB1">
          <w:rPr>
            <w:vanish/>
          </w:rPr>
          <w:instrText xml:space="preserve"> PAGEREF _Toc147928488 \h </w:instrText>
        </w:r>
        <w:r w:rsidR="00607BB1" w:rsidRPr="00607BB1">
          <w:rPr>
            <w:vanish/>
          </w:rPr>
        </w:r>
        <w:r w:rsidR="00607BB1" w:rsidRPr="00607BB1">
          <w:rPr>
            <w:vanish/>
          </w:rPr>
          <w:fldChar w:fldCharType="separate"/>
        </w:r>
        <w:r w:rsidR="00CD050E">
          <w:rPr>
            <w:vanish/>
          </w:rPr>
          <w:t>5</w:t>
        </w:r>
        <w:r w:rsidR="00607BB1" w:rsidRPr="00607BB1">
          <w:rPr>
            <w:vanish/>
          </w:rPr>
          <w:fldChar w:fldCharType="end"/>
        </w:r>
      </w:hyperlink>
    </w:p>
    <w:p w14:paraId="360AD81D" w14:textId="11B5F39E"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489" w:history="1">
        <w:r w:rsidRPr="00607BB1">
          <w:rPr>
            <w:rStyle w:val="CharSectNo"/>
          </w:rPr>
          <w:t>6</w:t>
        </w:r>
        <w:r w:rsidRPr="002578A5">
          <w:tab/>
          <w:t>Destroying or damaging property</w:t>
        </w:r>
        <w:r>
          <w:br/>
        </w:r>
        <w:r w:rsidRPr="002578A5">
          <w:t>Section</w:t>
        </w:r>
        <w:r>
          <w:t xml:space="preserve"> </w:t>
        </w:r>
        <w:r w:rsidRPr="002578A5">
          <w:t>116</w:t>
        </w:r>
        <w:r>
          <w:t xml:space="preserve"> </w:t>
        </w:r>
        <w:r w:rsidRPr="002578A5">
          <w:t>(3)</w:t>
        </w:r>
        <w:r>
          <w:t xml:space="preserve"> </w:t>
        </w:r>
        <w:r w:rsidRPr="002578A5">
          <w:t>(d)</w:t>
        </w:r>
        <w:r>
          <w:tab/>
        </w:r>
        <w:r>
          <w:fldChar w:fldCharType="begin"/>
        </w:r>
        <w:r>
          <w:instrText xml:space="preserve"> PAGEREF _Toc147928489 \h </w:instrText>
        </w:r>
        <w:r>
          <w:fldChar w:fldCharType="separate"/>
        </w:r>
        <w:r w:rsidR="00CD050E">
          <w:t>5</w:t>
        </w:r>
        <w:r>
          <w:fldChar w:fldCharType="end"/>
        </w:r>
      </w:hyperlink>
    </w:p>
    <w:p w14:paraId="59118E5A" w14:textId="6F443799" w:rsidR="00607BB1" w:rsidRDefault="00691A65">
      <w:pPr>
        <w:pStyle w:val="TOC2"/>
        <w:rPr>
          <w:rFonts w:asciiTheme="minorHAnsi" w:eastAsiaTheme="minorEastAsia" w:hAnsiTheme="minorHAnsi" w:cstheme="minorBidi"/>
          <w:b w:val="0"/>
          <w:kern w:val="2"/>
          <w:sz w:val="22"/>
          <w:szCs w:val="22"/>
          <w:lang w:eastAsia="en-AU"/>
          <w14:ligatures w14:val="standardContextual"/>
        </w:rPr>
      </w:pPr>
      <w:hyperlink w:anchor="_Toc147928490" w:history="1">
        <w:r w:rsidR="00607BB1" w:rsidRPr="00AD68A6">
          <w:t>Part 5</w:t>
        </w:r>
        <w:r w:rsidR="00607BB1">
          <w:rPr>
            <w:rFonts w:asciiTheme="minorHAnsi" w:eastAsiaTheme="minorEastAsia" w:hAnsiTheme="minorHAnsi" w:cstheme="minorBidi"/>
            <w:b w:val="0"/>
            <w:kern w:val="2"/>
            <w:sz w:val="22"/>
            <w:szCs w:val="22"/>
            <w:lang w:eastAsia="en-AU"/>
            <w14:ligatures w14:val="standardContextual"/>
          </w:rPr>
          <w:tab/>
        </w:r>
        <w:r w:rsidR="00607BB1" w:rsidRPr="00AD68A6">
          <w:t>Crimes (Sentencing) Act 2005</w:t>
        </w:r>
        <w:r w:rsidR="00607BB1" w:rsidRPr="00607BB1">
          <w:rPr>
            <w:vanish/>
          </w:rPr>
          <w:tab/>
        </w:r>
        <w:r w:rsidR="00607BB1" w:rsidRPr="00607BB1">
          <w:rPr>
            <w:vanish/>
          </w:rPr>
          <w:fldChar w:fldCharType="begin"/>
        </w:r>
        <w:r w:rsidR="00607BB1" w:rsidRPr="00607BB1">
          <w:rPr>
            <w:vanish/>
          </w:rPr>
          <w:instrText xml:space="preserve"> PAGEREF _Toc147928490 \h </w:instrText>
        </w:r>
        <w:r w:rsidR="00607BB1" w:rsidRPr="00607BB1">
          <w:rPr>
            <w:vanish/>
          </w:rPr>
        </w:r>
        <w:r w:rsidR="00607BB1" w:rsidRPr="00607BB1">
          <w:rPr>
            <w:vanish/>
          </w:rPr>
          <w:fldChar w:fldCharType="separate"/>
        </w:r>
        <w:r w:rsidR="00CD050E">
          <w:rPr>
            <w:vanish/>
          </w:rPr>
          <w:t>6</w:t>
        </w:r>
        <w:r w:rsidR="00607BB1" w:rsidRPr="00607BB1">
          <w:rPr>
            <w:vanish/>
          </w:rPr>
          <w:fldChar w:fldCharType="end"/>
        </w:r>
      </w:hyperlink>
    </w:p>
    <w:p w14:paraId="118EE6EB" w14:textId="2C02E22A"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491" w:history="1">
        <w:r w:rsidRPr="00607BB1">
          <w:rPr>
            <w:rStyle w:val="CharSectNo"/>
          </w:rPr>
          <w:t>7</w:t>
        </w:r>
        <w:r>
          <w:tab/>
          <w:t>Fines—orders to pay</w:t>
        </w:r>
        <w:r>
          <w:br/>
          <w:t>Section 14 (1)</w:t>
        </w:r>
        <w:r>
          <w:tab/>
        </w:r>
        <w:r>
          <w:fldChar w:fldCharType="begin"/>
        </w:r>
        <w:r>
          <w:instrText xml:space="preserve"> PAGEREF _Toc147928491 \h </w:instrText>
        </w:r>
        <w:r>
          <w:fldChar w:fldCharType="separate"/>
        </w:r>
        <w:r w:rsidR="00CD050E">
          <w:t>6</w:t>
        </w:r>
        <w:r>
          <w:fldChar w:fldCharType="end"/>
        </w:r>
      </w:hyperlink>
    </w:p>
    <w:p w14:paraId="323D7F24" w14:textId="36DE14E5"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492" w:history="1">
        <w:r w:rsidRPr="00AD68A6">
          <w:t>8</w:t>
        </w:r>
        <w:r>
          <w:rPr>
            <w:rFonts w:asciiTheme="minorHAnsi" w:eastAsiaTheme="minorEastAsia" w:hAnsiTheme="minorHAnsi" w:cstheme="minorBidi"/>
            <w:kern w:val="2"/>
            <w:sz w:val="22"/>
            <w:szCs w:val="22"/>
            <w:lang w:eastAsia="en-AU"/>
            <w14:ligatures w14:val="standardContextual"/>
          </w:rPr>
          <w:tab/>
        </w:r>
        <w:r w:rsidRPr="00AD68A6">
          <w:t xml:space="preserve">Section 64 (2), definition of </w:t>
        </w:r>
        <w:r w:rsidRPr="00AD68A6">
          <w:rPr>
            <w:i/>
          </w:rPr>
          <w:t>excluded sentence of imprisonment</w:t>
        </w:r>
        <w:r w:rsidRPr="00AD68A6">
          <w:t>, paragraph (e)</w:t>
        </w:r>
        <w:r>
          <w:tab/>
        </w:r>
        <w:r>
          <w:fldChar w:fldCharType="begin"/>
        </w:r>
        <w:r>
          <w:instrText xml:space="preserve"> PAGEREF _Toc147928492 \h </w:instrText>
        </w:r>
        <w:r>
          <w:fldChar w:fldCharType="separate"/>
        </w:r>
        <w:r w:rsidR="00CD050E">
          <w:t>6</w:t>
        </w:r>
        <w:r>
          <w:fldChar w:fldCharType="end"/>
        </w:r>
      </w:hyperlink>
    </w:p>
    <w:p w14:paraId="7C4363A3" w14:textId="10624011"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493" w:history="1">
        <w:r w:rsidRPr="00AD68A6">
          <w:t>9</w:t>
        </w:r>
        <w:r>
          <w:rPr>
            <w:rFonts w:asciiTheme="minorHAnsi" w:eastAsiaTheme="minorEastAsia" w:hAnsiTheme="minorHAnsi" w:cstheme="minorBidi"/>
            <w:kern w:val="2"/>
            <w:sz w:val="22"/>
            <w:szCs w:val="22"/>
            <w:lang w:eastAsia="en-AU"/>
            <w14:ligatures w14:val="standardContextual"/>
          </w:rPr>
          <w:tab/>
        </w:r>
        <w:r w:rsidRPr="00AD68A6">
          <w:t>Dictionary, note 2</w:t>
        </w:r>
        <w:r>
          <w:tab/>
        </w:r>
        <w:r>
          <w:fldChar w:fldCharType="begin"/>
        </w:r>
        <w:r>
          <w:instrText xml:space="preserve"> PAGEREF _Toc147928493 \h </w:instrText>
        </w:r>
        <w:r>
          <w:fldChar w:fldCharType="separate"/>
        </w:r>
        <w:r w:rsidR="00CD050E">
          <w:t>6</w:t>
        </w:r>
        <w:r>
          <w:fldChar w:fldCharType="end"/>
        </w:r>
      </w:hyperlink>
    </w:p>
    <w:p w14:paraId="40526312" w14:textId="08B5E1BD"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494" w:history="1">
        <w:r w:rsidRPr="00AD68A6">
          <w:t>10</w:t>
        </w:r>
        <w:r>
          <w:rPr>
            <w:rFonts w:asciiTheme="minorHAnsi" w:eastAsiaTheme="minorEastAsia" w:hAnsiTheme="minorHAnsi" w:cstheme="minorBidi"/>
            <w:kern w:val="2"/>
            <w:sz w:val="22"/>
            <w:szCs w:val="22"/>
            <w:lang w:eastAsia="en-AU"/>
            <w14:ligatures w14:val="standardContextual"/>
          </w:rPr>
          <w:tab/>
        </w:r>
        <w:r w:rsidRPr="00AD68A6">
          <w:t xml:space="preserve">Dictionary, definition of </w:t>
        </w:r>
        <w:r w:rsidRPr="00AD68A6">
          <w:rPr>
            <w:i/>
          </w:rPr>
          <w:t>corrections officer</w:t>
        </w:r>
        <w:r>
          <w:tab/>
        </w:r>
        <w:r>
          <w:fldChar w:fldCharType="begin"/>
        </w:r>
        <w:r>
          <w:instrText xml:space="preserve"> PAGEREF _Toc147928494 \h </w:instrText>
        </w:r>
        <w:r>
          <w:fldChar w:fldCharType="separate"/>
        </w:r>
        <w:r w:rsidR="00CD050E">
          <w:t>6</w:t>
        </w:r>
        <w:r>
          <w:fldChar w:fldCharType="end"/>
        </w:r>
      </w:hyperlink>
    </w:p>
    <w:p w14:paraId="33AF70F2" w14:textId="2968F5E2" w:rsidR="00607BB1" w:rsidRDefault="00691A65">
      <w:pPr>
        <w:pStyle w:val="TOC2"/>
        <w:rPr>
          <w:rFonts w:asciiTheme="minorHAnsi" w:eastAsiaTheme="minorEastAsia" w:hAnsiTheme="minorHAnsi" w:cstheme="minorBidi"/>
          <w:b w:val="0"/>
          <w:kern w:val="2"/>
          <w:sz w:val="22"/>
          <w:szCs w:val="22"/>
          <w:lang w:eastAsia="en-AU"/>
          <w14:ligatures w14:val="standardContextual"/>
        </w:rPr>
      </w:pPr>
      <w:hyperlink w:anchor="_Toc147928495" w:history="1">
        <w:r w:rsidR="00607BB1" w:rsidRPr="00AD68A6">
          <w:t>Part 6</w:t>
        </w:r>
        <w:r w:rsidR="00607BB1">
          <w:rPr>
            <w:rFonts w:asciiTheme="minorHAnsi" w:eastAsiaTheme="minorEastAsia" w:hAnsiTheme="minorHAnsi" w:cstheme="minorBidi"/>
            <w:b w:val="0"/>
            <w:kern w:val="2"/>
            <w:sz w:val="22"/>
            <w:szCs w:val="22"/>
            <w:lang w:eastAsia="en-AU"/>
            <w14:ligatures w14:val="standardContextual"/>
          </w:rPr>
          <w:tab/>
        </w:r>
        <w:r w:rsidR="00607BB1" w:rsidRPr="00AD68A6">
          <w:t>Crimes (Sentencing) Regulation 2006</w:t>
        </w:r>
        <w:r w:rsidR="00607BB1" w:rsidRPr="00607BB1">
          <w:rPr>
            <w:vanish/>
          </w:rPr>
          <w:tab/>
        </w:r>
        <w:r w:rsidR="00607BB1" w:rsidRPr="00607BB1">
          <w:rPr>
            <w:vanish/>
          </w:rPr>
          <w:fldChar w:fldCharType="begin"/>
        </w:r>
        <w:r w:rsidR="00607BB1" w:rsidRPr="00607BB1">
          <w:rPr>
            <w:vanish/>
          </w:rPr>
          <w:instrText xml:space="preserve"> PAGEREF _Toc147928495 \h </w:instrText>
        </w:r>
        <w:r w:rsidR="00607BB1" w:rsidRPr="00607BB1">
          <w:rPr>
            <w:vanish/>
          </w:rPr>
        </w:r>
        <w:r w:rsidR="00607BB1" w:rsidRPr="00607BB1">
          <w:rPr>
            <w:vanish/>
          </w:rPr>
          <w:fldChar w:fldCharType="separate"/>
        </w:r>
        <w:r w:rsidR="00CD050E">
          <w:rPr>
            <w:vanish/>
          </w:rPr>
          <w:t>7</w:t>
        </w:r>
        <w:r w:rsidR="00607BB1" w:rsidRPr="00607BB1">
          <w:rPr>
            <w:vanish/>
          </w:rPr>
          <w:fldChar w:fldCharType="end"/>
        </w:r>
      </w:hyperlink>
    </w:p>
    <w:p w14:paraId="6C8CD1B9" w14:textId="12585AA2"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496" w:history="1">
        <w:r w:rsidRPr="00607BB1">
          <w:rPr>
            <w:rStyle w:val="CharSectNo"/>
          </w:rPr>
          <w:t>11</w:t>
        </w:r>
        <w:r w:rsidRPr="00612782">
          <w:tab/>
          <w:t>Criminal justice entities—Act, s</w:t>
        </w:r>
        <w:r>
          <w:t xml:space="preserve"> </w:t>
        </w:r>
        <w:r w:rsidRPr="00612782">
          <w:t>136</w:t>
        </w:r>
        <w:r>
          <w:t xml:space="preserve"> </w:t>
        </w:r>
        <w:r w:rsidRPr="00612782">
          <w:t xml:space="preserve">(4) def </w:t>
        </w:r>
        <w:r w:rsidRPr="004B1814">
          <w:rPr>
            <w:rStyle w:val="charItals"/>
          </w:rPr>
          <w:t>criminal justice entity</w:t>
        </w:r>
        <w:r w:rsidRPr="00612782">
          <w:t>, par</w:t>
        </w:r>
        <w:r>
          <w:t> </w:t>
        </w:r>
        <w:r w:rsidRPr="00612782">
          <w:t>(i)</w:t>
        </w:r>
        <w:r>
          <w:br/>
        </w:r>
        <w:r w:rsidRPr="00612782">
          <w:t>Section</w:t>
        </w:r>
        <w:r>
          <w:t xml:space="preserve"> </w:t>
        </w:r>
        <w:r w:rsidRPr="00612782">
          <w:t>3</w:t>
        </w:r>
        <w:r>
          <w:t xml:space="preserve"> </w:t>
        </w:r>
        <w:r w:rsidRPr="00612782">
          <w:t>(1)</w:t>
        </w:r>
        <w:r>
          <w:t xml:space="preserve"> </w:t>
        </w:r>
        <w:r w:rsidRPr="00612782">
          <w:t>(i) and (j)</w:t>
        </w:r>
        <w:r>
          <w:tab/>
        </w:r>
        <w:r>
          <w:fldChar w:fldCharType="begin"/>
        </w:r>
        <w:r>
          <w:instrText xml:space="preserve"> PAGEREF _Toc147928496 \h </w:instrText>
        </w:r>
        <w:r>
          <w:fldChar w:fldCharType="separate"/>
        </w:r>
        <w:r w:rsidR="00CD050E">
          <w:t>7</w:t>
        </w:r>
        <w:r>
          <w:fldChar w:fldCharType="end"/>
        </w:r>
      </w:hyperlink>
    </w:p>
    <w:p w14:paraId="71568FEE" w14:textId="220BCE55" w:rsidR="00607BB1" w:rsidRDefault="00691A65">
      <w:pPr>
        <w:pStyle w:val="TOC2"/>
        <w:rPr>
          <w:rFonts w:asciiTheme="minorHAnsi" w:eastAsiaTheme="minorEastAsia" w:hAnsiTheme="minorHAnsi" w:cstheme="minorBidi"/>
          <w:b w:val="0"/>
          <w:kern w:val="2"/>
          <w:sz w:val="22"/>
          <w:szCs w:val="22"/>
          <w:lang w:eastAsia="en-AU"/>
          <w14:ligatures w14:val="standardContextual"/>
        </w:rPr>
      </w:pPr>
      <w:hyperlink w:anchor="_Toc147928497" w:history="1">
        <w:r w:rsidR="00607BB1" w:rsidRPr="00AD68A6">
          <w:t>Part 7</w:t>
        </w:r>
        <w:r w:rsidR="00607BB1">
          <w:rPr>
            <w:rFonts w:asciiTheme="minorHAnsi" w:eastAsiaTheme="minorEastAsia" w:hAnsiTheme="minorHAnsi" w:cstheme="minorBidi"/>
            <w:b w:val="0"/>
            <w:kern w:val="2"/>
            <w:sz w:val="22"/>
            <w:szCs w:val="22"/>
            <w:lang w:eastAsia="en-AU"/>
            <w14:ligatures w14:val="standardContextual"/>
          </w:rPr>
          <w:tab/>
        </w:r>
        <w:r w:rsidR="00607BB1" w:rsidRPr="00AD68A6">
          <w:t>Evidence Act 2011</w:t>
        </w:r>
        <w:r w:rsidR="00607BB1" w:rsidRPr="00607BB1">
          <w:rPr>
            <w:vanish/>
          </w:rPr>
          <w:tab/>
        </w:r>
        <w:r w:rsidR="00607BB1" w:rsidRPr="00607BB1">
          <w:rPr>
            <w:vanish/>
          </w:rPr>
          <w:fldChar w:fldCharType="begin"/>
        </w:r>
        <w:r w:rsidR="00607BB1" w:rsidRPr="00607BB1">
          <w:rPr>
            <w:vanish/>
          </w:rPr>
          <w:instrText xml:space="preserve"> PAGEREF _Toc147928497 \h </w:instrText>
        </w:r>
        <w:r w:rsidR="00607BB1" w:rsidRPr="00607BB1">
          <w:rPr>
            <w:vanish/>
          </w:rPr>
        </w:r>
        <w:r w:rsidR="00607BB1" w:rsidRPr="00607BB1">
          <w:rPr>
            <w:vanish/>
          </w:rPr>
          <w:fldChar w:fldCharType="separate"/>
        </w:r>
        <w:r w:rsidR="00CD050E">
          <w:rPr>
            <w:vanish/>
          </w:rPr>
          <w:t>8</w:t>
        </w:r>
        <w:r w:rsidR="00607BB1" w:rsidRPr="00607BB1">
          <w:rPr>
            <w:vanish/>
          </w:rPr>
          <w:fldChar w:fldCharType="end"/>
        </w:r>
      </w:hyperlink>
    </w:p>
    <w:p w14:paraId="20DC82B1" w14:textId="79177C4C"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498" w:history="1">
        <w:r w:rsidRPr="00607BB1">
          <w:rPr>
            <w:rStyle w:val="CharSectNo"/>
          </w:rPr>
          <w:t>12</w:t>
        </w:r>
        <w:r w:rsidRPr="00596147">
          <w:tab/>
          <w:t>Exclusion of evidence of reasons for judicial etc decisions</w:t>
        </w:r>
        <w:r>
          <w:br/>
        </w:r>
        <w:r w:rsidRPr="00596147">
          <w:t>Section</w:t>
        </w:r>
        <w:r>
          <w:t xml:space="preserve"> </w:t>
        </w:r>
        <w:r w:rsidRPr="00596147">
          <w:t>129</w:t>
        </w:r>
        <w:r>
          <w:t xml:space="preserve"> </w:t>
        </w:r>
        <w:r w:rsidRPr="00596147">
          <w:t>(5)</w:t>
        </w:r>
        <w:r>
          <w:t xml:space="preserve"> </w:t>
        </w:r>
        <w:r w:rsidRPr="00596147">
          <w:t>(a)</w:t>
        </w:r>
        <w:r>
          <w:t xml:space="preserve"> </w:t>
        </w:r>
        <w:r w:rsidRPr="00596147">
          <w:t>(ii)</w:t>
        </w:r>
        <w:r>
          <w:tab/>
        </w:r>
        <w:r>
          <w:fldChar w:fldCharType="begin"/>
        </w:r>
        <w:r>
          <w:instrText xml:space="preserve"> PAGEREF _Toc147928498 \h </w:instrText>
        </w:r>
        <w:r>
          <w:fldChar w:fldCharType="separate"/>
        </w:r>
        <w:r w:rsidR="00CD050E">
          <w:t>8</w:t>
        </w:r>
        <w:r>
          <w:fldChar w:fldCharType="end"/>
        </w:r>
      </w:hyperlink>
    </w:p>
    <w:p w14:paraId="468E8310" w14:textId="7F672A86" w:rsidR="00607BB1" w:rsidRDefault="00691A65">
      <w:pPr>
        <w:pStyle w:val="TOC2"/>
        <w:rPr>
          <w:rFonts w:asciiTheme="minorHAnsi" w:eastAsiaTheme="minorEastAsia" w:hAnsiTheme="minorHAnsi" w:cstheme="minorBidi"/>
          <w:b w:val="0"/>
          <w:kern w:val="2"/>
          <w:sz w:val="22"/>
          <w:szCs w:val="22"/>
          <w:lang w:eastAsia="en-AU"/>
          <w14:ligatures w14:val="standardContextual"/>
        </w:rPr>
      </w:pPr>
      <w:hyperlink w:anchor="_Toc147928499" w:history="1">
        <w:r w:rsidR="00607BB1" w:rsidRPr="00AD68A6">
          <w:t>Part 8</w:t>
        </w:r>
        <w:r w:rsidR="00607BB1">
          <w:rPr>
            <w:rFonts w:asciiTheme="minorHAnsi" w:eastAsiaTheme="minorEastAsia" w:hAnsiTheme="minorHAnsi" w:cstheme="minorBidi"/>
            <w:b w:val="0"/>
            <w:kern w:val="2"/>
            <w:sz w:val="22"/>
            <w:szCs w:val="22"/>
            <w:lang w:eastAsia="en-AU"/>
            <w14:ligatures w14:val="standardContextual"/>
          </w:rPr>
          <w:tab/>
        </w:r>
        <w:r w:rsidR="00607BB1" w:rsidRPr="00AD68A6">
          <w:t>Juries Act 1967</w:t>
        </w:r>
        <w:r w:rsidR="00607BB1" w:rsidRPr="00607BB1">
          <w:rPr>
            <w:vanish/>
          </w:rPr>
          <w:tab/>
        </w:r>
        <w:r w:rsidR="00607BB1" w:rsidRPr="00607BB1">
          <w:rPr>
            <w:vanish/>
          </w:rPr>
          <w:fldChar w:fldCharType="begin"/>
        </w:r>
        <w:r w:rsidR="00607BB1" w:rsidRPr="00607BB1">
          <w:rPr>
            <w:vanish/>
          </w:rPr>
          <w:instrText xml:space="preserve"> PAGEREF _Toc147928499 \h </w:instrText>
        </w:r>
        <w:r w:rsidR="00607BB1" w:rsidRPr="00607BB1">
          <w:rPr>
            <w:vanish/>
          </w:rPr>
        </w:r>
        <w:r w:rsidR="00607BB1" w:rsidRPr="00607BB1">
          <w:rPr>
            <w:vanish/>
          </w:rPr>
          <w:fldChar w:fldCharType="separate"/>
        </w:r>
        <w:r w:rsidR="00CD050E">
          <w:rPr>
            <w:vanish/>
          </w:rPr>
          <w:t>9</w:t>
        </w:r>
        <w:r w:rsidR="00607BB1" w:rsidRPr="00607BB1">
          <w:rPr>
            <w:vanish/>
          </w:rPr>
          <w:fldChar w:fldCharType="end"/>
        </w:r>
      </w:hyperlink>
    </w:p>
    <w:p w14:paraId="6446D095" w14:textId="634F3272"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500" w:history="1">
        <w:r w:rsidRPr="00AD68A6">
          <w:t>13</w:t>
        </w:r>
        <w:r>
          <w:rPr>
            <w:rFonts w:asciiTheme="minorHAnsi" w:eastAsiaTheme="minorEastAsia" w:hAnsiTheme="minorHAnsi" w:cstheme="minorBidi"/>
            <w:kern w:val="2"/>
            <w:sz w:val="22"/>
            <w:szCs w:val="22"/>
            <w:lang w:eastAsia="en-AU"/>
            <w14:ligatures w14:val="standardContextual"/>
          </w:rPr>
          <w:tab/>
        </w:r>
        <w:r w:rsidRPr="00AD68A6">
          <w:t>New section 4</w:t>
        </w:r>
        <w:r>
          <w:tab/>
        </w:r>
        <w:r>
          <w:fldChar w:fldCharType="begin"/>
        </w:r>
        <w:r>
          <w:instrText xml:space="preserve"> PAGEREF _Toc147928500 \h </w:instrText>
        </w:r>
        <w:r>
          <w:fldChar w:fldCharType="separate"/>
        </w:r>
        <w:r w:rsidR="00CD050E">
          <w:t>9</w:t>
        </w:r>
        <w:r>
          <w:fldChar w:fldCharType="end"/>
        </w:r>
      </w:hyperlink>
    </w:p>
    <w:p w14:paraId="0BBCC0D2" w14:textId="6BB0CBF8"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501" w:history="1">
        <w:r w:rsidRPr="00AD68A6">
          <w:t>14</w:t>
        </w:r>
        <w:r>
          <w:rPr>
            <w:rFonts w:asciiTheme="minorHAnsi" w:eastAsiaTheme="minorEastAsia" w:hAnsiTheme="minorHAnsi" w:cstheme="minorBidi"/>
            <w:kern w:val="2"/>
            <w:sz w:val="22"/>
            <w:szCs w:val="22"/>
            <w:lang w:eastAsia="en-AU"/>
            <w14:ligatures w14:val="standardContextual"/>
          </w:rPr>
          <w:tab/>
        </w:r>
        <w:r w:rsidRPr="00AD68A6">
          <w:t>Section 38</w:t>
        </w:r>
        <w:r>
          <w:tab/>
        </w:r>
        <w:r>
          <w:fldChar w:fldCharType="begin"/>
        </w:r>
        <w:r>
          <w:instrText xml:space="preserve"> PAGEREF _Toc147928501 \h </w:instrText>
        </w:r>
        <w:r>
          <w:fldChar w:fldCharType="separate"/>
        </w:r>
        <w:r w:rsidR="00CD050E">
          <w:t>9</w:t>
        </w:r>
        <w:r>
          <w:fldChar w:fldCharType="end"/>
        </w:r>
      </w:hyperlink>
    </w:p>
    <w:p w14:paraId="633DDFD9" w14:textId="33A77243"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502" w:history="1">
        <w:r w:rsidRPr="00607BB1">
          <w:rPr>
            <w:rStyle w:val="CharSectNo"/>
          </w:rPr>
          <w:t>15</w:t>
        </w:r>
        <w:r>
          <w:tab/>
          <w:t>Adjournment of trial on discharge of jury for disagreement</w:t>
        </w:r>
        <w:r>
          <w:br/>
          <w:t>Section 40</w:t>
        </w:r>
        <w:r>
          <w:tab/>
        </w:r>
        <w:r>
          <w:fldChar w:fldCharType="begin"/>
        </w:r>
        <w:r>
          <w:instrText xml:space="preserve"> PAGEREF _Toc147928502 \h </w:instrText>
        </w:r>
        <w:r>
          <w:fldChar w:fldCharType="separate"/>
        </w:r>
        <w:r w:rsidR="00CD050E">
          <w:t>11</w:t>
        </w:r>
        <w:r>
          <w:fldChar w:fldCharType="end"/>
        </w:r>
      </w:hyperlink>
    </w:p>
    <w:p w14:paraId="57C18470" w14:textId="78847DD5"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503" w:history="1">
        <w:r w:rsidRPr="00AD68A6">
          <w:t>16</w:t>
        </w:r>
        <w:r>
          <w:rPr>
            <w:rFonts w:asciiTheme="minorHAnsi" w:eastAsiaTheme="minorEastAsia" w:hAnsiTheme="minorHAnsi" w:cstheme="minorBidi"/>
            <w:kern w:val="2"/>
            <w:sz w:val="22"/>
            <w:szCs w:val="22"/>
            <w:lang w:eastAsia="en-AU"/>
            <w14:ligatures w14:val="standardContextual"/>
          </w:rPr>
          <w:tab/>
        </w:r>
        <w:r w:rsidRPr="00AD68A6">
          <w:t>New section 42BA</w:t>
        </w:r>
        <w:r>
          <w:tab/>
        </w:r>
        <w:r>
          <w:fldChar w:fldCharType="begin"/>
        </w:r>
        <w:r>
          <w:instrText xml:space="preserve"> PAGEREF _Toc147928503 \h </w:instrText>
        </w:r>
        <w:r>
          <w:fldChar w:fldCharType="separate"/>
        </w:r>
        <w:r w:rsidR="00CD050E">
          <w:t>11</w:t>
        </w:r>
        <w:r>
          <w:fldChar w:fldCharType="end"/>
        </w:r>
      </w:hyperlink>
    </w:p>
    <w:p w14:paraId="36029926" w14:textId="40513FF3"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504" w:history="1">
        <w:r w:rsidRPr="00607BB1">
          <w:rPr>
            <w:rStyle w:val="CharSectNo"/>
          </w:rPr>
          <w:t>17</w:t>
        </w:r>
        <w:r>
          <w:tab/>
          <w:t>Confidentiality of jury deliberations and identities</w:t>
        </w:r>
        <w:r>
          <w:br/>
          <w:t xml:space="preserve">Section 42C (11), new definition of </w:t>
        </w:r>
        <w:r w:rsidRPr="004B1814">
          <w:rPr>
            <w:rStyle w:val="charItals"/>
          </w:rPr>
          <w:t>offence relating to jury deliberations</w:t>
        </w:r>
        <w:r>
          <w:tab/>
        </w:r>
        <w:r>
          <w:fldChar w:fldCharType="begin"/>
        </w:r>
        <w:r>
          <w:instrText xml:space="preserve"> PAGEREF _Toc147928504 \h </w:instrText>
        </w:r>
        <w:r>
          <w:fldChar w:fldCharType="separate"/>
        </w:r>
        <w:r w:rsidR="00CD050E">
          <w:t>12</w:t>
        </w:r>
        <w:r>
          <w:fldChar w:fldCharType="end"/>
        </w:r>
      </w:hyperlink>
    </w:p>
    <w:p w14:paraId="1CBA2631" w14:textId="3CE3EBE8"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505" w:history="1">
        <w:r w:rsidRPr="00AD68A6">
          <w:t>18</w:t>
        </w:r>
        <w:r>
          <w:rPr>
            <w:rFonts w:asciiTheme="minorHAnsi" w:eastAsiaTheme="minorEastAsia" w:hAnsiTheme="minorHAnsi" w:cstheme="minorBidi"/>
            <w:kern w:val="2"/>
            <w:sz w:val="22"/>
            <w:szCs w:val="22"/>
            <w:lang w:eastAsia="en-AU"/>
            <w14:ligatures w14:val="standardContextual"/>
          </w:rPr>
          <w:tab/>
        </w:r>
        <w:r w:rsidRPr="00AD68A6">
          <w:t>Dictionary, new definitions</w:t>
        </w:r>
        <w:r>
          <w:tab/>
        </w:r>
        <w:r>
          <w:fldChar w:fldCharType="begin"/>
        </w:r>
        <w:r>
          <w:instrText xml:space="preserve"> PAGEREF _Toc147928505 \h </w:instrText>
        </w:r>
        <w:r>
          <w:fldChar w:fldCharType="separate"/>
        </w:r>
        <w:r w:rsidR="00CD050E">
          <w:t>12</w:t>
        </w:r>
        <w:r>
          <w:fldChar w:fldCharType="end"/>
        </w:r>
      </w:hyperlink>
    </w:p>
    <w:p w14:paraId="2C57E20B" w14:textId="08991C53" w:rsidR="00607BB1" w:rsidRDefault="00691A65">
      <w:pPr>
        <w:pStyle w:val="TOC2"/>
        <w:rPr>
          <w:rFonts w:asciiTheme="minorHAnsi" w:eastAsiaTheme="minorEastAsia" w:hAnsiTheme="minorHAnsi" w:cstheme="minorBidi"/>
          <w:b w:val="0"/>
          <w:kern w:val="2"/>
          <w:sz w:val="22"/>
          <w:szCs w:val="22"/>
          <w:lang w:eastAsia="en-AU"/>
          <w14:ligatures w14:val="standardContextual"/>
        </w:rPr>
      </w:pPr>
      <w:hyperlink w:anchor="_Toc147928506" w:history="1">
        <w:r w:rsidR="00607BB1" w:rsidRPr="00AD68A6">
          <w:t>Part 9</w:t>
        </w:r>
        <w:r w:rsidR="00607BB1">
          <w:rPr>
            <w:rFonts w:asciiTheme="minorHAnsi" w:eastAsiaTheme="minorEastAsia" w:hAnsiTheme="minorHAnsi" w:cstheme="minorBidi"/>
            <w:b w:val="0"/>
            <w:kern w:val="2"/>
            <w:sz w:val="22"/>
            <w:szCs w:val="22"/>
            <w:lang w:eastAsia="en-AU"/>
            <w14:ligatures w14:val="standardContextual"/>
          </w:rPr>
          <w:tab/>
        </w:r>
        <w:r w:rsidR="00607BB1" w:rsidRPr="00AD68A6">
          <w:t>Magistrates Court Act 1930</w:t>
        </w:r>
        <w:r w:rsidR="00607BB1" w:rsidRPr="00607BB1">
          <w:rPr>
            <w:vanish/>
          </w:rPr>
          <w:tab/>
        </w:r>
        <w:r w:rsidR="00607BB1" w:rsidRPr="00607BB1">
          <w:rPr>
            <w:vanish/>
          </w:rPr>
          <w:fldChar w:fldCharType="begin"/>
        </w:r>
        <w:r w:rsidR="00607BB1" w:rsidRPr="00607BB1">
          <w:rPr>
            <w:vanish/>
          </w:rPr>
          <w:instrText xml:space="preserve"> PAGEREF _Toc147928506 \h </w:instrText>
        </w:r>
        <w:r w:rsidR="00607BB1" w:rsidRPr="00607BB1">
          <w:rPr>
            <w:vanish/>
          </w:rPr>
        </w:r>
        <w:r w:rsidR="00607BB1" w:rsidRPr="00607BB1">
          <w:rPr>
            <w:vanish/>
          </w:rPr>
          <w:fldChar w:fldCharType="separate"/>
        </w:r>
        <w:r w:rsidR="00CD050E">
          <w:rPr>
            <w:vanish/>
          </w:rPr>
          <w:t>13</w:t>
        </w:r>
        <w:r w:rsidR="00607BB1" w:rsidRPr="00607BB1">
          <w:rPr>
            <w:vanish/>
          </w:rPr>
          <w:fldChar w:fldCharType="end"/>
        </w:r>
      </w:hyperlink>
    </w:p>
    <w:p w14:paraId="42879B55" w14:textId="6607C6B8"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507" w:history="1">
        <w:r w:rsidRPr="00607BB1">
          <w:rPr>
            <w:rStyle w:val="CharSectNo"/>
          </w:rPr>
          <w:t>19</w:t>
        </w:r>
        <w:r w:rsidRPr="00E3727B">
          <w:tab/>
          <w:t>Extension of time to pay penalty</w:t>
        </w:r>
        <w:r>
          <w:br/>
        </w:r>
        <w:r w:rsidRPr="00E3727B">
          <w:t>Section</w:t>
        </w:r>
        <w:r>
          <w:t xml:space="preserve"> </w:t>
        </w:r>
        <w:r w:rsidRPr="00E3727B">
          <w:t>124</w:t>
        </w:r>
        <w:r>
          <w:t xml:space="preserve"> </w:t>
        </w:r>
        <w:r w:rsidRPr="00E3727B">
          <w:t>(1)</w:t>
        </w:r>
        <w:r>
          <w:t xml:space="preserve"> </w:t>
        </w:r>
        <w:r w:rsidRPr="00E3727B">
          <w:t>(a)</w:t>
        </w:r>
        <w:r>
          <w:tab/>
        </w:r>
        <w:r>
          <w:fldChar w:fldCharType="begin"/>
        </w:r>
        <w:r>
          <w:instrText xml:space="preserve"> PAGEREF _Toc147928507 \h </w:instrText>
        </w:r>
        <w:r>
          <w:fldChar w:fldCharType="separate"/>
        </w:r>
        <w:r w:rsidR="00CD050E">
          <w:t>13</w:t>
        </w:r>
        <w:r>
          <w:fldChar w:fldCharType="end"/>
        </w:r>
      </w:hyperlink>
    </w:p>
    <w:p w14:paraId="675EF5D3" w14:textId="33044473"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508" w:history="1">
        <w:r w:rsidRPr="00AD68A6">
          <w:t>20</w:t>
        </w:r>
        <w:r>
          <w:rPr>
            <w:rFonts w:asciiTheme="minorHAnsi" w:eastAsiaTheme="minorEastAsia" w:hAnsiTheme="minorHAnsi" w:cstheme="minorBidi"/>
            <w:kern w:val="2"/>
            <w:sz w:val="22"/>
            <w:szCs w:val="22"/>
            <w:lang w:eastAsia="en-AU"/>
            <w14:ligatures w14:val="standardContextual"/>
          </w:rPr>
          <w:tab/>
        </w:r>
        <w:r w:rsidRPr="00AD68A6">
          <w:t>New section 124 (3)</w:t>
        </w:r>
        <w:r>
          <w:tab/>
        </w:r>
        <w:r>
          <w:fldChar w:fldCharType="begin"/>
        </w:r>
        <w:r>
          <w:instrText xml:space="preserve"> PAGEREF _Toc147928508 \h </w:instrText>
        </w:r>
        <w:r>
          <w:fldChar w:fldCharType="separate"/>
        </w:r>
        <w:r w:rsidR="00CD050E">
          <w:t>13</w:t>
        </w:r>
        <w:r>
          <w:fldChar w:fldCharType="end"/>
        </w:r>
      </w:hyperlink>
    </w:p>
    <w:p w14:paraId="410999B6" w14:textId="0F05E629"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509" w:history="1">
        <w:r w:rsidRPr="00607BB1">
          <w:rPr>
            <w:rStyle w:val="CharSectNo"/>
          </w:rPr>
          <w:t>21</w:t>
        </w:r>
        <w:r w:rsidRPr="00612782">
          <w:tab/>
          <w:t>Effect of payment of infringement notice penalty</w:t>
        </w:r>
        <w:r>
          <w:br/>
        </w:r>
        <w:r w:rsidRPr="00612782">
          <w:t>Section</w:t>
        </w:r>
        <w:r>
          <w:t xml:space="preserve"> </w:t>
        </w:r>
        <w:r w:rsidRPr="00612782">
          <w:t>125</w:t>
        </w:r>
        <w:r>
          <w:t xml:space="preserve"> </w:t>
        </w:r>
        <w:r w:rsidRPr="00612782">
          <w:t>(3)</w:t>
        </w:r>
        <w:r>
          <w:tab/>
        </w:r>
        <w:r>
          <w:fldChar w:fldCharType="begin"/>
        </w:r>
        <w:r>
          <w:instrText xml:space="preserve"> PAGEREF _Toc147928509 \h </w:instrText>
        </w:r>
        <w:r>
          <w:fldChar w:fldCharType="separate"/>
        </w:r>
        <w:r w:rsidR="00CD050E">
          <w:t>13</w:t>
        </w:r>
        <w:r>
          <w:fldChar w:fldCharType="end"/>
        </w:r>
      </w:hyperlink>
    </w:p>
    <w:p w14:paraId="285AB0D6" w14:textId="63FDE57B"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510" w:history="1">
        <w:r w:rsidRPr="00607BB1">
          <w:rPr>
            <w:rStyle w:val="CharSectNo"/>
          </w:rPr>
          <w:t>22</w:t>
        </w:r>
        <w:r w:rsidRPr="00612782">
          <w:tab/>
          <w:t>Application for infringement notice management plan or addition to plan—decision</w:t>
        </w:r>
        <w:r>
          <w:br/>
        </w:r>
        <w:r w:rsidRPr="00612782">
          <w:t>New section</w:t>
        </w:r>
        <w:r>
          <w:t xml:space="preserve"> </w:t>
        </w:r>
        <w:r w:rsidRPr="00612782">
          <w:t>131AB</w:t>
        </w:r>
        <w:r>
          <w:t xml:space="preserve"> </w:t>
        </w:r>
        <w:r w:rsidRPr="00612782">
          <w:t>(4A)</w:t>
        </w:r>
        <w:r>
          <w:tab/>
        </w:r>
        <w:r>
          <w:fldChar w:fldCharType="begin"/>
        </w:r>
        <w:r>
          <w:instrText xml:space="preserve"> PAGEREF _Toc147928510 \h </w:instrText>
        </w:r>
        <w:r>
          <w:fldChar w:fldCharType="separate"/>
        </w:r>
        <w:r w:rsidR="00CD050E">
          <w:t>14</w:t>
        </w:r>
        <w:r>
          <w:fldChar w:fldCharType="end"/>
        </w:r>
      </w:hyperlink>
    </w:p>
    <w:p w14:paraId="3A3ED3CA" w14:textId="5716A2E3"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511" w:history="1">
        <w:r w:rsidRPr="00AD68A6">
          <w:t>23</w:t>
        </w:r>
        <w:r>
          <w:rPr>
            <w:rFonts w:asciiTheme="minorHAnsi" w:eastAsiaTheme="minorEastAsia" w:hAnsiTheme="minorHAnsi" w:cstheme="minorBidi"/>
            <w:kern w:val="2"/>
            <w:sz w:val="22"/>
            <w:szCs w:val="22"/>
            <w:lang w:eastAsia="en-AU"/>
            <w14:ligatures w14:val="standardContextual"/>
          </w:rPr>
          <w:tab/>
        </w:r>
        <w:r w:rsidRPr="00AD68A6">
          <w:t>New sections 131ACA and 131ACB</w:t>
        </w:r>
        <w:r>
          <w:tab/>
        </w:r>
        <w:r>
          <w:fldChar w:fldCharType="begin"/>
        </w:r>
        <w:r>
          <w:instrText xml:space="preserve"> PAGEREF _Toc147928511 \h </w:instrText>
        </w:r>
        <w:r>
          <w:fldChar w:fldCharType="separate"/>
        </w:r>
        <w:r w:rsidR="00CD050E">
          <w:t>14</w:t>
        </w:r>
        <w:r>
          <w:fldChar w:fldCharType="end"/>
        </w:r>
      </w:hyperlink>
    </w:p>
    <w:p w14:paraId="174FC241" w14:textId="5DDC258C" w:rsidR="00607BB1" w:rsidRDefault="00691A65">
      <w:pPr>
        <w:pStyle w:val="TOC2"/>
        <w:rPr>
          <w:rFonts w:asciiTheme="minorHAnsi" w:eastAsiaTheme="minorEastAsia" w:hAnsiTheme="minorHAnsi" w:cstheme="minorBidi"/>
          <w:b w:val="0"/>
          <w:kern w:val="2"/>
          <w:sz w:val="22"/>
          <w:szCs w:val="22"/>
          <w:lang w:eastAsia="en-AU"/>
          <w14:ligatures w14:val="standardContextual"/>
        </w:rPr>
      </w:pPr>
      <w:hyperlink w:anchor="_Toc147928512" w:history="1">
        <w:r w:rsidR="00607BB1" w:rsidRPr="00AD68A6">
          <w:t>Part 10</w:t>
        </w:r>
        <w:r w:rsidR="00607BB1">
          <w:rPr>
            <w:rFonts w:asciiTheme="minorHAnsi" w:eastAsiaTheme="minorEastAsia" w:hAnsiTheme="minorHAnsi" w:cstheme="minorBidi"/>
            <w:b w:val="0"/>
            <w:kern w:val="2"/>
            <w:sz w:val="22"/>
            <w:szCs w:val="22"/>
            <w:lang w:eastAsia="en-AU"/>
            <w14:ligatures w14:val="standardContextual"/>
          </w:rPr>
          <w:tab/>
        </w:r>
        <w:r w:rsidR="00607BB1" w:rsidRPr="00AD68A6">
          <w:t>Magistrates Court Regulation 2009</w:t>
        </w:r>
        <w:r w:rsidR="00607BB1" w:rsidRPr="00607BB1">
          <w:rPr>
            <w:vanish/>
          </w:rPr>
          <w:tab/>
        </w:r>
        <w:r w:rsidR="00607BB1" w:rsidRPr="00607BB1">
          <w:rPr>
            <w:vanish/>
          </w:rPr>
          <w:fldChar w:fldCharType="begin"/>
        </w:r>
        <w:r w:rsidR="00607BB1" w:rsidRPr="00607BB1">
          <w:rPr>
            <w:vanish/>
          </w:rPr>
          <w:instrText xml:space="preserve"> PAGEREF _Toc147928512 \h </w:instrText>
        </w:r>
        <w:r w:rsidR="00607BB1" w:rsidRPr="00607BB1">
          <w:rPr>
            <w:vanish/>
          </w:rPr>
        </w:r>
        <w:r w:rsidR="00607BB1" w:rsidRPr="00607BB1">
          <w:rPr>
            <w:vanish/>
          </w:rPr>
          <w:fldChar w:fldCharType="separate"/>
        </w:r>
        <w:r w:rsidR="00CD050E">
          <w:rPr>
            <w:vanish/>
          </w:rPr>
          <w:t>18</w:t>
        </w:r>
        <w:r w:rsidR="00607BB1" w:rsidRPr="00607BB1">
          <w:rPr>
            <w:vanish/>
          </w:rPr>
          <w:fldChar w:fldCharType="end"/>
        </w:r>
      </w:hyperlink>
    </w:p>
    <w:p w14:paraId="69DBF13B" w14:textId="239064C8"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513" w:history="1">
        <w:r w:rsidRPr="00AD68A6">
          <w:t>24</w:t>
        </w:r>
        <w:r>
          <w:rPr>
            <w:rFonts w:asciiTheme="minorHAnsi" w:eastAsiaTheme="minorEastAsia" w:hAnsiTheme="minorHAnsi" w:cstheme="minorBidi"/>
            <w:kern w:val="2"/>
            <w:sz w:val="22"/>
            <w:szCs w:val="22"/>
            <w:lang w:eastAsia="en-AU"/>
            <w14:ligatures w14:val="standardContextual"/>
          </w:rPr>
          <w:tab/>
        </w:r>
        <w:r w:rsidRPr="00AD68A6">
          <w:t>New sections 3B and 3C</w:t>
        </w:r>
        <w:r>
          <w:tab/>
        </w:r>
        <w:r>
          <w:fldChar w:fldCharType="begin"/>
        </w:r>
        <w:r>
          <w:instrText xml:space="preserve"> PAGEREF _Toc147928513 \h </w:instrText>
        </w:r>
        <w:r>
          <w:fldChar w:fldCharType="separate"/>
        </w:r>
        <w:r w:rsidR="00CD050E">
          <w:t>18</w:t>
        </w:r>
        <w:r>
          <w:fldChar w:fldCharType="end"/>
        </w:r>
      </w:hyperlink>
    </w:p>
    <w:p w14:paraId="35C2586C" w14:textId="14C40853" w:rsidR="00607BB1" w:rsidRDefault="00691A65">
      <w:pPr>
        <w:pStyle w:val="TOC2"/>
        <w:rPr>
          <w:rFonts w:asciiTheme="minorHAnsi" w:eastAsiaTheme="minorEastAsia" w:hAnsiTheme="minorHAnsi" w:cstheme="minorBidi"/>
          <w:b w:val="0"/>
          <w:kern w:val="2"/>
          <w:sz w:val="22"/>
          <w:szCs w:val="22"/>
          <w:lang w:eastAsia="en-AU"/>
          <w14:ligatures w14:val="standardContextual"/>
        </w:rPr>
      </w:pPr>
      <w:hyperlink w:anchor="_Toc147928514" w:history="1">
        <w:r w:rsidR="00607BB1" w:rsidRPr="00AD68A6">
          <w:t>Part 11</w:t>
        </w:r>
        <w:r w:rsidR="00607BB1">
          <w:rPr>
            <w:rFonts w:asciiTheme="minorHAnsi" w:eastAsiaTheme="minorEastAsia" w:hAnsiTheme="minorHAnsi" w:cstheme="minorBidi"/>
            <w:b w:val="0"/>
            <w:kern w:val="2"/>
            <w:sz w:val="22"/>
            <w:szCs w:val="22"/>
            <w:lang w:eastAsia="en-AU"/>
            <w14:ligatures w14:val="standardContextual"/>
          </w:rPr>
          <w:tab/>
        </w:r>
        <w:r w:rsidR="00607BB1" w:rsidRPr="00AD68A6">
          <w:t>Victims of Crime Act 1994</w:t>
        </w:r>
        <w:r w:rsidR="00607BB1" w:rsidRPr="00607BB1">
          <w:rPr>
            <w:vanish/>
          </w:rPr>
          <w:tab/>
        </w:r>
        <w:r w:rsidR="00607BB1" w:rsidRPr="00607BB1">
          <w:rPr>
            <w:vanish/>
          </w:rPr>
          <w:fldChar w:fldCharType="begin"/>
        </w:r>
        <w:r w:rsidR="00607BB1" w:rsidRPr="00607BB1">
          <w:rPr>
            <w:vanish/>
          </w:rPr>
          <w:instrText xml:space="preserve"> PAGEREF _Toc147928514 \h </w:instrText>
        </w:r>
        <w:r w:rsidR="00607BB1" w:rsidRPr="00607BB1">
          <w:rPr>
            <w:vanish/>
          </w:rPr>
        </w:r>
        <w:r w:rsidR="00607BB1" w:rsidRPr="00607BB1">
          <w:rPr>
            <w:vanish/>
          </w:rPr>
          <w:fldChar w:fldCharType="separate"/>
        </w:r>
        <w:r w:rsidR="00CD050E">
          <w:rPr>
            <w:vanish/>
          </w:rPr>
          <w:t>19</w:t>
        </w:r>
        <w:r w:rsidR="00607BB1" w:rsidRPr="00607BB1">
          <w:rPr>
            <w:vanish/>
          </w:rPr>
          <w:fldChar w:fldCharType="end"/>
        </w:r>
      </w:hyperlink>
    </w:p>
    <w:p w14:paraId="7BC707F7" w14:textId="35D1BCF4" w:rsidR="00607BB1" w:rsidRDefault="00607BB1">
      <w:pPr>
        <w:pStyle w:val="TOC5"/>
        <w:rPr>
          <w:rFonts w:asciiTheme="minorHAnsi" w:eastAsiaTheme="minorEastAsia" w:hAnsiTheme="minorHAnsi" w:cstheme="minorBidi"/>
          <w:kern w:val="2"/>
          <w:sz w:val="22"/>
          <w:szCs w:val="22"/>
          <w:lang w:eastAsia="en-AU"/>
          <w14:ligatures w14:val="standardContextual"/>
        </w:rPr>
      </w:pPr>
      <w:r>
        <w:tab/>
      </w:r>
      <w:hyperlink w:anchor="_Toc147928515" w:history="1">
        <w:r w:rsidRPr="00607BB1">
          <w:rPr>
            <w:rStyle w:val="CharSectNo"/>
          </w:rPr>
          <w:t>25</w:t>
        </w:r>
        <w:r>
          <w:tab/>
          <w:t>Membership of board</w:t>
        </w:r>
        <w:r>
          <w:br/>
          <w:t>Section 22C (c)</w:t>
        </w:r>
        <w:r>
          <w:tab/>
        </w:r>
        <w:r>
          <w:fldChar w:fldCharType="begin"/>
        </w:r>
        <w:r>
          <w:instrText xml:space="preserve"> PAGEREF _Toc147928515 \h </w:instrText>
        </w:r>
        <w:r>
          <w:fldChar w:fldCharType="separate"/>
        </w:r>
        <w:r w:rsidR="00CD050E">
          <w:t>19</w:t>
        </w:r>
        <w:r>
          <w:fldChar w:fldCharType="end"/>
        </w:r>
      </w:hyperlink>
    </w:p>
    <w:p w14:paraId="4CDE75EA" w14:textId="1D897BAE" w:rsidR="0082237B" w:rsidRDefault="00607BB1">
      <w:pPr>
        <w:pStyle w:val="BillBasic"/>
      </w:pPr>
      <w:r>
        <w:fldChar w:fldCharType="end"/>
      </w:r>
    </w:p>
    <w:p w14:paraId="042B35C9" w14:textId="77777777" w:rsidR="00607BB1" w:rsidRDefault="00607BB1">
      <w:pPr>
        <w:pStyle w:val="01Contents"/>
        <w:sectPr w:rsidR="00607BB1" w:rsidSect="00226903">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326"/>
        </w:sectPr>
      </w:pPr>
    </w:p>
    <w:p w14:paraId="2F2236FE" w14:textId="77777777" w:rsidR="00226903" w:rsidRDefault="00226903" w:rsidP="00FE5883">
      <w:pPr>
        <w:spacing w:before="480"/>
        <w:jc w:val="center"/>
      </w:pPr>
      <w:r>
        <w:rPr>
          <w:noProof/>
          <w:lang w:eastAsia="en-AU"/>
        </w:rPr>
        <w:lastRenderedPageBreak/>
        <w:drawing>
          <wp:inline distT="0" distB="0" distL="0" distR="0" wp14:anchorId="195FAE33" wp14:editId="06AAA742">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A48A6F" w14:textId="77777777" w:rsidR="00226903" w:rsidRDefault="00226903">
      <w:pPr>
        <w:jc w:val="center"/>
        <w:rPr>
          <w:rFonts w:ascii="Arial" w:hAnsi="Arial"/>
        </w:rPr>
      </w:pPr>
      <w:r>
        <w:rPr>
          <w:rFonts w:ascii="Arial" w:hAnsi="Arial"/>
        </w:rPr>
        <w:t>Australian Capital Territory</w:t>
      </w:r>
    </w:p>
    <w:p w14:paraId="40D38903" w14:textId="60E39B2C" w:rsidR="0082237B" w:rsidRDefault="00226903" w:rsidP="00607BB1">
      <w:pPr>
        <w:pStyle w:val="Billname"/>
        <w:suppressLineNumbers/>
      </w:pPr>
      <w:bookmarkStart w:id="0" w:name="citation"/>
      <w:r>
        <w:t>Crimes Legislation Amendment Act 2024</w:t>
      </w:r>
      <w:bookmarkEnd w:id="0"/>
    </w:p>
    <w:p w14:paraId="0E3C02DF" w14:textId="4E80468D" w:rsidR="0082237B" w:rsidRDefault="006B3C6F" w:rsidP="00607BB1">
      <w:pPr>
        <w:pStyle w:val="ActNo"/>
        <w:suppressLineNumbers/>
      </w:pPr>
      <w:fldSimple w:instr=" DOCPROPERTY &quot;Category&quot;  \* MERGEFORMAT ">
        <w:r w:rsidR="00CD050E">
          <w:t>A2024-12</w:t>
        </w:r>
      </w:fldSimple>
    </w:p>
    <w:p w14:paraId="2F46E321" w14:textId="77777777" w:rsidR="0082237B" w:rsidRDefault="0082237B" w:rsidP="00607BB1">
      <w:pPr>
        <w:pStyle w:val="N-line3"/>
        <w:suppressLineNumbers/>
      </w:pPr>
    </w:p>
    <w:p w14:paraId="639A8C7E" w14:textId="102A755C" w:rsidR="0082237B" w:rsidRDefault="00A305C4" w:rsidP="00607BB1">
      <w:pPr>
        <w:pStyle w:val="LongTitle"/>
        <w:suppressLineNumbers/>
      </w:pPr>
      <w:r w:rsidRPr="00612782">
        <w:rPr>
          <w:color w:val="000000"/>
          <w:shd w:val="clear" w:color="auto" w:fill="FFFFFF"/>
        </w:rPr>
        <w:t>An Act to amend legislation about crimes</w:t>
      </w:r>
      <w:r w:rsidR="00A373F0" w:rsidRPr="00612782">
        <w:rPr>
          <w:color w:val="000000"/>
          <w:shd w:val="clear" w:color="auto" w:fill="FFFFFF"/>
        </w:rPr>
        <w:t>, and for other purposes</w:t>
      </w:r>
    </w:p>
    <w:p w14:paraId="3B0C9AD6" w14:textId="77777777" w:rsidR="0082237B" w:rsidRDefault="0082237B" w:rsidP="00607BB1">
      <w:pPr>
        <w:pStyle w:val="N-line3"/>
        <w:suppressLineNumbers/>
      </w:pPr>
    </w:p>
    <w:p w14:paraId="6D9CCE25" w14:textId="77777777" w:rsidR="0082237B" w:rsidRDefault="0082237B" w:rsidP="00607BB1">
      <w:pPr>
        <w:pStyle w:val="Placeholder"/>
        <w:suppressLineNumbers/>
      </w:pPr>
      <w:r>
        <w:rPr>
          <w:rStyle w:val="charContents"/>
          <w:sz w:val="16"/>
        </w:rPr>
        <w:t xml:space="preserve">  </w:t>
      </w:r>
      <w:r>
        <w:rPr>
          <w:rStyle w:val="charPage"/>
        </w:rPr>
        <w:t xml:space="preserve">  </w:t>
      </w:r>
    </w:p>
    <w:p w14:paraId="339D4971" w14:textId="77777777" w:rsidR="0082237B" w:rsidRDefault="0082237B" w:rsidP="00607BB1">
      <w:pPr>
        <w:pStyle w:val="Placeholder"/>
        <w:suppressLineNumbers/>
      </w:pPr>
      <w:r>
        <w:rPr>
          <w:rStyle w:val="CharChapNo"/>
        </w:rPr>
        <w:t xml:space="preserve">  </w:t>
      </w:r>
      <w:r>
        <w:rPr>
          <w:rStyle w:val="CharChapText"/>
        </w:rPr>
        <w:t xml:space="preserve">  </w:t>
      </w:r>
    </w:p>
    <w:p w14:paraId="34175263" w14:textId="77777777" w:rsidR="0082237B" w:rsidRDefault="0082237B" w:rsidP="00607BB1">
      <w:pPr>
        <w:pStyle w:val="Placeholder"/>
        <w:suppressLineNumbers/>
      </w:pPr>
      <w:r>
        <w:rPr>
          <w:rStyle w:val="CharPartNo"/>
        </w:rPr>
        <w:t xml:space="preserve">  </w:t>
      </w:r>
      <w:r>
        <w:rPr>
          <w:rStyle w:val="CharPartText"/>
        </w:rPr>
        <w:t xml:space="preserve">  </w:t>
      </w:r>
    </w:p>
    <w:p w14:paraId="7DC06DBD" w14:textId="77777777" w:rsidR="0082237B" w:rsidRDefault="0082237B" w:rsidP="00607BB1">
      <w:pPr>
        <w:pStyle w:val="Placeholder"/>
        <w:suppressLineNumbers/>
      </w:pPr>
      <w:r>
        <w:rPr>
          <w:rStyle w:val="CharDivNo"/>
        </w:rPr>
        <w:t xml:space="preserve">  </w:t>
      </w:r>
      <w:r>
        <w:rPr>
          <w:rStyle w:val="CharDivText"/>
        </w:rPr>
        <w:t xml:space="preserve">  </w:t>
      </w:r>
    </w:p>
    <w:p w14:paraId="5A3EDA54" w14:textId="77777777" w:rsidR="0082237B" w:rsidRPr="004B1814" w:rsidRDefault="0082237B" w:rsidP="00607BB1">
      <w:pPr>
        <w:pStyle w:val="Notified"/>
        <w:suppressLineNumbers/>
      </w:pPr>
    </w:p>
    <w:p w14:paraId="384AAD4C" w14:textId="77777777" w:rsidR="0082237B" w:rsidRDefault="0082237B" w:rsidP="00607BB1">
      <w:pPr>
        <w:pStyle w:val="EnactingWords"/>
        <w:suppressLineNumbers/>
      </w:pPr>
      <w:r>
        <w:t>The Legislative Assembly for the Australian Capital Territory enacts as follows:</w:t>
      </w:r>
    </w:p>
    <w:p w14:paraId="23E6FBDA" w14:textId="77777777" w:rsidR="0082237B" w:rsidRDefault="0082237B" w:rsidP="00607BB1">
      <w:pPr>
        <w:pStyle w:val="PageBreak"/>
        <w:suppressLineNumbers/>
      </w:pPr>
      <w:r>
        <w:br w:type="page"/>
      </w:r>
    </w:p>
    <w:p w14:paraId="0A68D971" w14:textId="3A024559" w:rsidR="00527FDE" w:rsidRPr="00607BB1" w:rsidRDefault="00607BB1" w:rsidP="00607BB1">
      <w:pPr>
        <w:pStyle w:val="AH2Part"/>
      </w:pPr>
      <w:bookmarkStart w:id="1" w:name="_Toc147928480"/>
      <w:r w:rsidRPr="00607BB1">
        <w:rPr>
          <w:rStyle w:val="CharPartNo"/>
        </w:rPr>
        <w:lastRenderedPageBreak/>
        <w:t>Part 1</w:t>
      </w:r>
      <w:r>
        <w:tab/>
      </w:r>
      <w:r w:rsidR="00527FDE" w:rsidRPr="00607BB1">
        <w:rPr>
          <w:rStyle w:val="CharPartText"/>
        </w:rPr>
        <w:t>Preliminary</w:t>
      </w:r>
      <w:bookmarkEnd w:id="1"/>
    </w:p>
    <w:p w14:paraId="6F58995B" w14:textId="35D4A672" w:rsidR="0082237B" w:rsidRDefault="00607BB1" w:rsidP="00607BB1">
      <w:pPr>
        <w:pStyle w:val="AH5Sec"/>
        <w:shd w:val="pct25" w:color="auto" w:fill="auto"/>
      </w:pPr>
      <w:bookmarkStart w:id="2" w:name="_Toc147928481"/>
      <w:r w:rsidRPr="00607BB1">
        <w:rPr>
          <w:rStyle w:val="CharSectNo"/>
        </w:rPr>
        <w:t>1</w:t>
      </w:r>
      <w:r>
        <w:tab/>
      </w:r>
      <w:r w:rsidR="0082237B">
        <w:t>Name of Act</w:t>
      </w:r>
      <w:bookmarkEnd w:id="2"/>
    </w:p>
    <w:p w14:paraId="35003CFB" w14:textId="14923F85" w:rsidR="0082237B" w:rsidRDefault="0082237B">
      <w:pPr>
        <w:pStyle w:val="Amainreturn"/>
      </w:pPr>
      <w:r>
        <w:t xml:space="preserve">This Act is the </w:t>
      </w:r>
      <w:r>
        <w:rPr>
          <w:i/>
        </w:rPr>
        <w:fldChar w:fldCharType="begin"/>
      </w:r>
      <w:r>
        <w:rPr>
          <w:i/>
        </w:rPr>
        <w:instrText xml:space="preserve"> TITLE</w:instrText>
      </w:r>
      <w:r>
        <w:rPr>
          <w:i/>
        </w:rPr>
        <w:fldChar w:fldCharType="separate"/>
      </w:r>
      <w:r w:rsidR="00CD050E">
        <w:rPr>
          <w:i/>
        </w:rPr>
        <w:t>Crimes Legislation Amendment Act 2024</w:t>
      </w:r>
      <w:r>
        <w:rPr>
          <w:i/>
        </w:rPr>
        <w:fldChar w:fldCharType="end"/>
      </w:r>
      <w:r>
        <w:t>.</w:t>
      </w:r>
    </w:p>
    <w:p w14:paraId="65304C03" w14:textId="00A0D9EA" w:rsidR="0082237B" w:rsidRDefault="00607BB1" w:rsidP="00607BB1">
      <w:pPr>
        <w:pStyle w:val="AH5Sec"/>
        <w:shd w:val="pct25" w:color="auto" w:fill="auto"/>
      </w:pPr>
      <w:bookmarkStart w:id="3" w:name="_Toc147928482"/>
      <w:r w:rsidRPr="00607BB1">
        <w:rPr>
          <w:rStyle w:val="CharSectNo"/>
        </w:rPr>
        <w:t>2</w:t>
      </w:r>
      <w:r>
        <w:tab/>
      </w:r>
      <w:r w:rsidR="0082237B">
        <w:t>Commencement</w:t>
      </w:r>
      <w:bookmarkEnd w:id="3"/>
    </w:p>
    <w:p w14:paraId="08E0FF56" w14:textId="166678B2" w:rsidR="0082237B" w:rsidRDefault="00607BB1" w:rsidP="00607BB1">
      <w:pPr>
        <w:pStyle w:val="Amain"/>
      </w:pPr>
      <w:r>
        <w:tab/>
        <w:t>(1)</w:t>
      </w:r>
      <w:r>
        <w:tab/>
      </w:r>
      <w:r w:rsidR="0082237B">
        <w:t xml:space="preserve">This Act </w:t>
      </w:r>
      <w:r w:rsidR="00CB131D">
        <w:t xml:space="preserve">(other than </w:t>
      </w:r>
      <w:r w:rsidR="00BE1333">
        <w:t>the provisions mentioned in subsection</w:t>
      </w:r>
      <w:r w:rsidR="003570FB">
        <w:t>s</w:t>
      </w:r>
      <w:r w:rsidR="00C575A1">
        <w:t xml:space="preserve"> </w:t>
      </w:r>
      <w:r w:rsidR="00BE1333">
        <w:t xml:space="preserve">(2) </w:t>
      </w:r>
      <w:r w:rsidR="003570FB" w:rsidRPr="003570FB">
        <w:t>and</w:t>
      </w:r>
      <w:r w:rsidR="00BE1333">
        <w:t xml:space="preserve"> (3)</w:t>
      </w:r>
      <w:r w:rsidR="00CB131D">
        <w:t xml:space="preserve">) </w:t>
      </w:r>
      <w:r w:rsidR="0082237B">
        <w:t xml:space="preserve">commences on the </w:t>
      </w:r>
      <w:r w:rsidR="00DA35A8">
        <w:t xml:space="preserve">7th </w:t>
      </w:r>
      <w:r w:rsidR="0082237B">
        <w:t>day after its notification day.</w:t>
      </w:r>
    </w:p>
    <w:p w14:paraId="3AB03D77" w14:textId="6DD4F654" w:rsidR="0082237B" w:rsidRDefault="0082237B">
      <w:pPr>
        <w:pStyle w:val="aNote"/>
      </w:pPr>
      <w:r w:rsidRPr="004B1814">
        <w:rPr>
          <w:rStyle w:val="charItals"/>
        </w:rPr>
        <w:t>Note</w:t>
      </w:r>
      <w:r w:rsidRPr="004B1814">
        <w:rPr>
          <w:rStyle w:val="charItals"/>
        </w:rPr>
        <w:tab/>
      </w:r>
      <w:r>
        <w:t xml:space="preserve">The naming and commencement provisions automatically commence on the notification day (see </w:t>
      </w:r>
      <w:hyperlink r:id="rId15" w:tooltip="A2001-14" w:history="1">
        <w:r w:rsidR="004B1814" w:rsidRPr="004B1814">
          <w:rPr>
            <w:rStyle w:val="charCitHyperlinkAbbrev"/>
          </w:rPr>
          <w:t>Legislation Act</w:t>
        </w:r>
      </w:hyperlink>
      <w:r>
        <w:t>, s</w:t>
      </w:r>
      <w:r w:rsidR="00C575A1">
        <w:t xml:space="preserve"> </w:t>
      </w:r>
      <w:r>
        <w:t>75 (1)).</w:t>
      </w:r>
    </w:p>
    <w:p w14:paraId="128FF3F3" w14:textId="743101BA" w:rsidR="00304389" w:rsidRPr="00612782" w:rsidRDefault="00607BB1" w:rsidP="00607BB1">
      <w:pPr>
        <w:pStyle w:val="Amain"/>
      </w:pPr>
      <w:r>
        <w:tab/>
      </w:r>
      <w:r w:rsidRPr="00612782">
        <w:t>(2)</w:t>
      </w:r>
      <w:r w:rsidRPr="00612782">
        <w:tab/>
      </w:r>
      <w:r w:rsidR="00BE1333" w:rsidRPr="00612782">
        <w:t>Sections</w:t>
      </w:r>
      <w:r w:rsidR="00C575A1">
        <w:t xml:space="preserve"> </w:t>
      </w:r>
      <w:r w:rsidR="00475744" w:rsidRPr="00612782">
        <w:t>14</w:t>
      </w:r>
      <w:r w:rsidR="007026E8" w:rsidRPr="00612782">
        <w:t xml:space="preserve">, </w:t>
      </w:r>
      <w:r w:rsidR="00E66BB0" w:rsidRPr="00612782">
        <w:t>1</w:t>
      </w:r>
      <w:r w:rsidR="00475744" w:rsidRPr="00612782">
        <w:t>5</w:t>
      </w:r>
      <w:r w:rsidR="00BE1333" w:rsidRPr="00612782">
        <w:t xml:space="preserve"> and </w:t>
      </w:r>
      <w:r w:rsidR="00475744" w:rsidRPr="00612782">
        <w:t>18</w:t>
      </w:r>
      <w:r w:rsidR="00304389" w:rsidRPr="00612782">
        <w:t xml:space="preserve"> commence 6 months after this Act’s notification day.</w:t>
      </w:r>
    </w:p>
    <w:p w14:paraId="35B26D73" w14:textId="171C3E33" w:rsidR="00AF5095" w:rsidRPr="00641C33" w:rsidRDefault="00607BB1" w:rsidP="00607BB1">
      <w:pPr>
        <w:pStyle w:val="Amain"/>
      </w:pPr>
      <w:r>
        <w:tab/>
      </w:r>
      <w:r w:rsidRPr="00641C33">
        <w:t>(3)</w:t>
      </w:r>
      <w:r w:rsidRPr="00641C33">
        <w:tab/>
      </w:r>
      <w:r w:rsidR="00E66BB0">
        <w:t>Parts</w:t>
      </w:r>
      <w:r w:rsidR="00C575A1">
        <w:t xml:space="preserve"> </w:t>
      </w:r>
      <w:r w:rsidR="00E66BB0">
        <w:t>9 and 10</w:t>
      </w:r>
      <w:r w:rsidR="004A0A79">
        <w:t xml:space="preserve"> </w:t>
      </w:r>
      <w:r w:rsidR="00CB131D" w:rsidRPr="00641C33">
        <w:t xml:space="preserve">commence </w:t>
      </w:r>
      <w:r w:rsidR="001424AD" w:rsidRPr="00641C33">
        <w:t>on</w:t>
      </w:r>
      <w:r w:rsidR="00AF5095" w:rsidRPr="00641C33">
        <w:t xml:space="preserve"> the later of—</w:t>
      </w:r>
    </w:p>
    <w:p w14:paraId="479E5860" w14:textId="3FF283EF" w:rsidR="00CB131D" w:rsidRPr="00641C33" w:rsidRDefault="00607BB1" w:rsidP="00607BB1">
      <w:pPr>
        <w:pStyle w:val="Apara"/>
      </w:pPr>
      <w:r>
        <w:tab/>
      </w:r>
      <w:r w:rsidRPr="00641C33">
        <w:t>(a)</w:t>
      </w:r>
      <w:r w:rsidRPr="00641C33">
        <w:tab/>
      </w:r>
      <w:r w:rsidR="00CB131D" w:rsidRPr="00641C33">
        <w:t xml:space="preserve">the commencement of the </w:t>
      </w:r>
      <w:hyperlink r:id="rId16" w:tooltip="A2020-5" w:history="1">
        <w:r w:rsidR="004B1814" w:rsidRPr="004B1814">
          <w:rPr>
            <w:rStyle w:val="charCitHyperlinkItal"/>
          </w:rPr>
          <w:t>Magistrates Court (Infringement Notices) Amendment Act 2020</w:t>
        </w:r>
      </w:hyperlink>
      <w:r w:rsidR="00320DD9" w:rsidRPr="00641C33">
        <w:t>, section</w:t>
      </w:r>
      <w:r w:rsidR="00C575A1">
        <w:t xml:space="preserve"> </w:t>
      </w:r>
      <w:r w:rsidR="00320DD9" w:rsidRPr="00641C33">
        <w:t>16</w:t>
      </w:r>
      <w:r w:rsidR="00AF5095" w:rsidRPr="00641C33">
        <w:t>; and</w:t>
      </w:r>
    </w:p>
    <w:p w14:paraId="62A38D4C" w14:textId="38D80E00" w:rsidR="00AF5095" w:rsidRPr="00641C33" w:rsidRDefault="00607BB1" w:rsidP="00607BB1">
      <w:pPr>
        <w:pStyle w:val="Apara"/>
      </w:pPr>
      <w:r>
        <w:tab/>
      </w:r>
      <w:r w:rsidRPr="00641C33">
        <w:t>(b)</w:t>
      </w:r>
      <w:r w:rsidRPr="00641C33">
        <w:tab/>
      </w:r>
      <w:r w:rsidR="00AF5095" w:rsidRPr="00641C33">
        <w:t>the day after this Act’s notification day.</w:t>
      </w:r>
    </w:p>
    <w:p w14:paraId="2A4060A5" w14:textId="3372CADD" w:rsidR="0082237B" w:rsidRDefault="00607BB1" w:rsidP="00607BB1">
      <w:pPr>
        <w:pStyle w:val="AH5Sec"/>
        <w:shd w:val="pct25" w:color="auto" w:fill="auto"/>
      </w:pPr>
      <w:bookmarkStart w:id="4" w:name="_Toc147928483"/>
      <w:r w:rsidRPr="00607BB1">
        <w:rPr>
          <w:rStyle w:val="CharSectNo"/>
        </w:rPr>
        <w:t>3</w:t>
      </w:r>
      <w:r>
        <w:tab/>
      </w:r>
      <w:r w:rsidR="0082237B">
        <w:t>Legislation amended</w:t>
      </w:r>
      <w:bookmarkEnd w:id="4"/>
    </w:p>
    <w:p w14:paraId="240DA092" w14:textId="77777777" w:rsidR="00C47DAF" w:rsidRDefault="0082237B">
      <w:pPr>
        <w:pStyle w:val="Amainreturn"/>
      </w:pPr>
      <w:r>
        <w:t xml:space="preserve">This Act amends the </w:t>
      </w:r>
      <w:r w:rsidR="00C47DAF">
        <w:t>following legislation:</w:t>
      </w:r>
    </w:p>
    <w:p w14:paraId="0C6AFB9A" w14:textId="33ED7463" w:rsidR="00C47DAF" w:rsidRPr="004B1814" w:rsidRDefault="00607BB1" w:rsidP="00607BB1">
      <w:pPr>
        <w:pStyle w:val="Amainbullet"/>
        <w:tabs>
          <w:tab w:val="left" w:pos="1500"/>
        </w:tabs>
      </w:pPr>
      <w:r w:rsidRPr="004B1814">
        <w:rPr>
          <w:rFonts w:ascii="Symbol" w:hAnsi="Symbol"/>
          <w:sz w:val="20"/>
        </w:rPr>
        <w:t></w:t>
      </w:r>
      <w:r w:rsidRPr="004B1814">
        <w:rPr>
          <w:rFonts w:ascii="Symbol" w:hAnsi="Symbol"/>
          <w:sz w:val="20"/>
        </w:rPr>
        <w:tab/>
      </w:r>
      <w:hyperlink r:id="rId17" w:tooltip="A1992-8" w:history="1">
        <w:r w:rsidR="004B1814" w:rsidRPr="004B1814">
          <w:rPr>
            <w:rStyle w:val="charCitHyperlinkItal"/>
          </w:rPr>
          <w:t>Bail Act 1992</w:t>
        </w:r>
      </w:hyperlink>
    </w:p>
    <w:p w14:paraId="69626354" w14:textId="2C79E35A" w:rsidR="00C47DAF" w:rsidRPr="004B1814" w:rsidRDefault="00607BB1" w:rsidP="00607BB1">
      <w:pPr>
        <w:pStyle w:val="Amainbullet"/>
        <w:tabs>
          <w:tab w:val="left" w:pos="1500"/>
        </w:tabs>
      </w:pPr>
      <w:r w:rsidRPr="004B1814">
        <w:rPr>
          <w:rFonts w:ascii="Symbol" w:hAnsi="Symbol"/>
          <w:sz w:val="20"/>
        </w:rPr>
        <w:t></w:t>
      </w:r>
      <w:r w:rsidRPr="004B1814">
        <w:rPr>
          <w:rFonts w:ascii="Symbol" w:hAnsi="Symbol"/>
          <w:sz w:val="20"/>
        </w:rPr>
        <w:tab/>
      </w:r>
      <w:hyperlink r:id="rId18" w:tooltip="A2003-8" w:history="1">
        <w:r w:rsidR="004B1814" w:rsidRPr="004B1814">
          <w:rPr>
            <w:rStyle w:val="charCitHyperlinkItal"/>
          </w:rPr>
          <w:t>Confiscation of Criminal Assets Act 2003</w:t>
        </w:r>
      </w:hyperlink>
    </w:p>
    <w:p w14:paraId="7BBDDCCD" w14:textId="1E5419E3" w:rsidR="00C47DAF" w:rsidRPr="004B1814" w:rsidRDefault="00607BB1" w:rsidP="00607BB1">
      <w:pPr>
        <w:pStyle w:val="Amainbullet"/>
        <w:tabs>
          <w:tab w:val="left" w:pos="1500"/>
        </w:tabs>
      </w:pPr>
      <w:r w:rsidRPr="004B1814">
        <w:rPr>
          <w:rFonts w:ascii="Symbol" w:hAnsi="Symbol"/>
          <w:sz w:val="20"/>
        </w:rPr>
        <w:t></w:t>
      </w:r>
      <w:r w:rsidRPr="004B1814">
        <w:rPr>
          <w:rFonts w:ascii="Symbol" w:hAnsi="Symbol"/>
          <w:sz w:val="20"/>
        </w:rPr>
        <w:tab/>
      </w:r>
      <w:hyperlink r:id="rId19" w:tooltip="A1900-40" w:history="1">
        <w:r w:rsidR="004B1814" w:rsidRPr="004B1814">
          <w:rPr>
            <w:rStyle w:val="charCitHyperlinkItal"/>
          </w:rPr>
          <w:t>Crimes Act 1900</w:t>
        </w:r>
      </w:hyperlink>
    </w:p>
    <w:p w14:paraId="590AFF24" w14:textId="7C22B96E" w:rsidR="00767979" w:rsidRPr="004B1814" w:rsidRDefault="00607BB1" w:rsidP="00607BB1">
      <w:pPr>
        <w:pStyle w:val="Amainbullet"/>
        <w:tabs>
          <w:tab w:val="left" w:pos="1500"/>
        </w:tabs>
      </w:pPr>
      <w:r w:rsidRPr="004B1814">
        <w:rPr>
          <w:rFonts w:ascii="Symbol" w:hAnsi="Symbol"/>
          <w:sz w:val="20"/>
        </w:rPr>
        <w:t></w:t>
      </w:r>
      <w:r w:rsidRPr="004B1814">
        <w:rPr>
          <w:rFonts w:ascii="Symbol" w:hAnsi="Symbol"/>
          <w:sz w:val="20"/>
        </w:rPr>
        <w:tab/>
      </w:r>
      <w:hyperlink r:id="rId20" w:tooltip="A2005-58" w:history="1">
        <w:r w:rsidR="004B1814" w:rsidRPr="004B1814">
          <w:rPr>
            <w:rStyle w:val="charCitHyperlinkItal"/>
          </w:rPr>
          <w:t>Crimes (Sentencing) Act 2005</w:t>
        </w:r>
      </w:hyperlink>
    </w:p>
    <w:p w14:paraId="196D0BF6" w14:textId="73EA2285" w:rsidR="00767979" w:rsidRPr="004B1814" w:rsidRDefault="00607BB1" w:rsidP="00607BB1">
      <w:pPr>
        <w:pStyle w:val="Amainbullet"/>
        <w:tabs>
          <w:tab w:val="left" w:pos="1500"/>
        </w:tabs>
      </w:pPr>
      <w:r w:rsidRPr="004B1814">
        <w:rPr>
          <w:rFonts w:ascii="Symbol" w:hAnsi="Symbol"/>
          <w:sz w:val="20"/>
        </w:rPr>
        <w:t></w:t>
      </w:r>
      <w:r w:rsidRPr="004B1814">
        <w:rPr>
          <w:rFonts w:ascii="Symbol" w:hAnsi="Symbol"/>
          <w:sz w:val="20"/>
        </w:rPr>
        <w:tab/>
      </w:r>
      <w:hyperlink r:id="rId21" w:tooltip="SL2006-22" w:history="1">
        <w:r w:rsidR="004B1814" w:rsidRPr="004B1814">
          <w:rPr>
            <w:rStyle w:val="charCitHyperlinkItal"/>
          </w:rPr>
          <w:t>Crimes (Sentencing) Regulation 2006</w:t>
        </w:r>
      </w:hyperlink>
    </w:p>
    <w:p w14:paraId="23F568B9" w14:textId="135D1F08" w:rsidR="00CC04E8" w:rsidRPr="004B1814" w:rsidRDefault="00607BB1" w:rsidP="00607BB1">
      <w:pPr>
        <w:pStyle w:val="Amainbullet"/>
        <w:tabs>
          <w:tab w:val="left" w:pos="1500"/>
        </w:tabs>
      </w:pPr>
      <w:r w:rsidRPr="004B1814">
        <w:rPr>
          <w:rFonts w:ascii="Symbol" w:hAnsi="Symbol"/>
          <w:sz w:val="20"/>
        </w:rPr>
        <w:t></w:t>
      </w:r>
      <w:r w:rsidRPr="004B1814">
        <w:rPr>
          <w:rFonts w:ascii="Symbol" w:hAnsi="Symbol"/>
          <w:sz w:val="20"/>
        </w:rPr>
        <w:tab/>
      </w:r>
      <w:hyperlink r:id="rId22" w:tooltip="A2011-12" w:history="1">
        <w:r w:rsidR="004B1814" w:rsidRPr="004B1814">
          <w:rPr>
            <w:rStyle w:val="charCitHyperlinkItal"/>
          </w:rPr>
          <w:t>Evidence Act 2011</w:t>
        </w:r>
      </w:hyperlink>
    </w:p>
    <w:p w14:paraId="5CFBD0BE" w14:textId="1668CDF7" w:rsidR="00767979" w:rsidRPr="004B1814" w:rsidRDefault="00607BB1" w:rsidP="00607BB1">
      <w:pPr>
        <w:pStyle w:val="Amainbullet"/>
        <w:tabs>
          <w:tab w:val="left" w:pos="1500"/>
        </w:tabs>
      </w:pPr>
      <w:r w:rsidRPr="004B1814">
        <w:rPr>
          <w:rFonts w:ascii="Symbol" w:hAnsi="Symbol"/>
          <w:sz w:val="20"/>
        </w:rPr>
        <w:t></w:t>
      </w:r>
      <w:r w:rsidRPr="004B1814">
        <w:rPr>
          <w:rFonts w:ascii="Symbol" w:hAnsi="Symbol"/>
          <w:sz w:val="20"/>
        </w:rPr>
        <w:tab/>
      </w:r>
      <w:hyperlink r:id="rId23" w:tooltip="A1967-47" w:history="1">
        <w:r w:rsidR="004B1814" w:rsidRPr="004B1814">
          <w:rPr>
            <w:rStyle w:val="charCitHyperlinkItal"/>
          </w:rPr>
          <w:t>Juries Act 1967</w:t>
        </w:r>
      </w:hyperlink>
    </w:p>
    <w:p w14:paraId="39FB1515" w14:textId="46C54060" w:rsidR="00767979" w:rsidRPr="004B1814" w:rsidRDefault="00607BB1" w:rsidP="00607BB1">
      <w:pPr>
        <w:pStyle w:val="Amainbullet"/>
        <w:tabs>
          <w:tab w:val="left" w:pos="1500"/>
        </w:tabs>
      </w:pPr>
      <w:r w:rsidRPr="004B1814">
        <w:rPr>
          <w:rFonts w:ascii="Symbol" w:hAnsi="Symbol"/>
          <w:sz w:val="20"/>
        </w:rPr>
        <w:t></w:t>
      </w:r>
      <w:r w:rsidRPr="004B1814">
        <w:rPr>
          <w:rFonts w:ascii="Symbol" w:hAnsi="Symbol"/>
          <w:sz w:val="20"/>
        </w:rPr>
        <w:tab/>
      </w:r>
      <w:hyperlink r:id="rId24" w:tooltip="A1930-21" w:history="1">
        <w:r w:rsidR="004B1814" w:rsidRPr="004B1814">
          <w:rPr>
            <w:rStyle w:val="charCitHyperlinkItal"/>
          </w:rPr>
          <w:t>Magistrates Court Act 1930</w:t>
        </w:r>
      </w:hyperlink>
    </w:p>
    <w:p w14:paraId="14DE7B94" w14:textId="70FFFF8C" w:rsidR="00302BCA" w:rsidRPr="004B1814" w:rsidRDefault="00607BB1" w:rsidP="00607BB1">
      <w:pPr>
        <w:pStyle w:val="Amainbullet"/>
        <w:tabs>
          <w:tab w:val="left" w:pos="1500"/>
        </w:tabs>
      </w:pPr>
      <w:r w:rsidRPr="004B1814">
        <w:rPr>
          <w:rFonts w:ascii="Symbol" w:hAnsi="Symbol"/>
          <w:sz w:val="20"/>
        </w:rPr>
        <w:t></w:t>
      </w:r>
      <w:r w:rsidRPr="004B1814">
        <w:rPr>
          <w:rFonts w:ascii="Symbol" w:hAnsi="Symbol"/>
          <w:sz w:val="20"/>
        </w:rPr>
        <w:tab/>
      </w:r>
      <w:hyperlink r:id="rId25" w:tooltip="SL2009-24" w:history="1">
        <w:r w:rsidR="004B1814" w:rsidRPr="004B1814">
          <w:rPr>
            <w:rStyle w:val="charCitHyperlinkItal"/>
          </w:rPr>
          <w:t>Magistrates Court Regulation 2009</w:t>
        </w:r>
      </w:hyperlink>
    </w:p>
    <w:p w14:paraId="02C866AC" w14:textId="763453E0" w:rsidR="0082237B" w:rsidRDefault="00607BB1" w:rsidP="00607BB1">
      <w:pPr>
        <w:pStyle w:val="Amainbullet"/>
        <w:tabs>
          <w:tab w:val="left" w:pos="1500"/>
        </w:tabs>
      </w:pPr>
      <w:r>
        <w:rPr>
          <w:rFonts w:ascii="Symbol" w:hAnsi="Symbol"/>
          <w:sz w:val="20"/>
        </w:rPr>
        <w:t></w:t>
      </w:r>
      <w:r>
        <w:rPr>
          <w:rFonts w:ascii="Symbol" w:hAnsi="Symbol"/>
          <w:sz w:val="20"/>
        </w:rPr>
        <w:tab/>
      </w:r>
      <w:hyperlink r:id="rId26" w:tooltip="A1994-83" w:history="1">
        <w:r w:rsidR="004B1814" w:rsidRPr="004B1814">
          <w:rPr>
            <w:rStyle w:val="charCitHyperlinkItal"/>
          </w:rPr>
          <w:t>Victims of Crime Act 1994</w:t>
        </w:r>
      </w:hyperlink>
      <w:r w:rsidR="0082237B">
        <w:t>.</w:t>
      </w:r>
    </w:p>
    <w:p w14:paraId="7BBBCE90" w14:textId="28F9453D" w:rsidR="005B326E" w:rsidRPr="005B326E" w:rsidRDefault="005B326E" w:rsidP="00607BB1">
      <w:pPr>
        <w:pStyle w:val="PageBreak"/>
        <w:suppressLineNumbers/>
      </w:pPr>
      <w:r w:rsidRPr="005B326E">
        <w:br w:type="page"/>
      </w:r>
    </w:p>
    <w:p w14:paraId="7DE1EE07" w14:textId="7E41CD17" w:rsidR="00767979" w:rsidRPr="00607BB1" w:rsidRDefault="00607BB1" w:rsidP="00607BB1">
      <w:pPr>
        <w:pStyle w:val="AH2Part"/>
      </w:pPr>
      <w:bookmarkStart w:id="5" w:name="_Toc147928484"/>
      <w:r w:rsidRPr="00607BB1">
        <w:rPr>
          <w:rStyle w:val="CharPartNo"/>
        </w:rPr>
        <w:lastRenderedPageBreak/>
        <w:t>Part 2</w:t>
      </w:r>
      <w:r>
        <w:tab/>
      </w:r>
      <w:r w:rsidR="005B326E" w:rsidRPr="00607BB1">
        <w:rPr>
          <w:rStyle w:val="CharPartText"/>
        </w:rPr>
        <w:t>Bail Act 1992</w:t>
      </w:r>
      <w:bookmarkEnd w:id="5"/>
    </w:p>
    <w:p w14:paraId="367E2A7F" w14:textId="47B4CDA3" w:rsidR="005B326E" w:rsidRDefault="00607BB1" w:rsidP="00607BB1">
      <w:pPr>
        <w:pStyle w:val="AH5Sec"/>
        <w:shd w:val="pct25" w:color="auto" w:fill="auto"/>
      </w:pPr>
      <w:bookmarkStart w:id="6" w:name="_Toc147928485"/>
      <w:r w:rsidRPr="00607BB1">
        <w:rPr>
          <w:rStyle w:val="CharSectNo"/>
        </w:rPr>
        <w:t>4</w:t>
      </w:r>
      <w:r>
        <w:tab/>
      </w:r>
      <w:r w:rsidR="00DD372C">
        <w:t>Right of review of bail decisions—prosecution</w:t>
      </w:r>
      <w:r w:rsidR="00DD372C">
        <w:br/>
        <w:t>Section</w:t>
      </w:r>
      <w:r w:rsidR="00C575A1">
        <w:t xml:space="preserve"> </w:t>
      </w:r>
      <w:r w:rsidR="00DD372C">
        <w:t>44</w:t>
      </w:r>
      <w:r w:rsidR="00C575A1">
        <w:t xml:space="preserve"> </w:t>
      </w:r>
      <w:r w:rsidR="00DD372C">
        <w:t>(5)</w:t>
      </w:r>
      <w:r w:rsidR="00C575A1">
        <w:t xml:space="preserve"> </w:t>
      </w:r>
      <w:r w:rsidR="00DD372C">
        <w:t>(b)</w:t>
      </w:r>
      <w:bookmarkEnd w:id="6"/>
    </w:p>
    <w:p w14:paraId="65A085B5" w14:textId="1F728C50" w:rsidR="00DD372C" w:rsidRDefault="00DD372C" w:rsidP="00DD372C">
      <w:pPr>
        <w:pStyle w:val="direction"/>
      </w:pPr>
      <w:r>
        <w:t>omit</w:t>
      </w:r>
    </w:p>
    <w:p w14:paraId="087DAB90" w14:textId="21AD7D43" w:rsidR="00DD372C" w:rsidRDefault="00DD372C" w:rsidP="00DD372C">
      <w:pPr>
        <w:pStyle w:val="Amainreturn"/>
      </w:pPr>
      <w:r>
        <w:t>24</w:t>
      </w:r>
      <w:r w:rsidR="00C575A1">
        <w:t xml:space="preserve"> </w:t>
      </w:r>
      <w:r>
        <w:t>hours have passed since notice was given under subsection</w:t>
      </w:r>
      <w:r w:rsidR="00A145FC">
        <w:t> </w:t>
      </w:r>
      <w:r>
        <w:t>(4)</w:t>
      </w:r>
    </w:p>
    <w:p w14:paraId="2501DEF7" w14:textId="7126CF58" w:rsidR="00DD372C" w:rsidRDefault="00DD372C" w:rsidP="00DD372C">
      <w:pPr>
        <w:pStyle w:val="direction"/>
      </w:pPr>
      <w:r>
        <w:t>substitute</w:t>
      </w:r>
    </w:p>
    <w:p w14:paraId="78ED4652" w14:textId="614A511A" w:rsidR="00DD372C" w:rsidRDefault="00DD372C" w:rsidP="00DD372C">
      <w:pPr>
        <w:pStyle w:val="Amainreturn"/>
      </w:pPr>
      <w:r w:rsidRPr="00E3727B">
        <w:t xml:space="preserve">the </w:t>
      </w:r>
      <w:r w:rsidR="00D04503" w:rsidRPr="00E3727B">
        <w:t>period</w:t>
      </w:r>
      <w:r w:rsidR="003A5E0F" w:rsidRPr="00E3727B">
        <w:t xml:space="preserve"> for </w:t>
      </w:r>
      <w:r w:rsidR="00D04503" w:rsidRPr="00E3727B">
        <w:t xml:space="preserve">making the application and giving written notice under </w:t>
      </w:r>
      <w:r w:rsidR="004D616A" w:rsidRPr="00E3727B">
        <w:t>subsection</w:t>
      </w:r>
      <w:r w:rsidR="00C575A1">
        <w:t xml:space="preserve"> </w:t>
      </w:r>
      <w:r w:rsidR="004D616A" w:rsidRPr="00E3727B">
        <w:t xml:space="preserve">(3) </w:t>
      </w:r>
      <w:r w:rsidR="00D04503" w:rsidRPr="00E3727B">
        <w:t>has ended</w:t>
      </w:r>
    </w:p>
    <w:p w14:paraId="3AB8B3CE" w14:textId="3E647215" w:rsidR="005B326E" w:rsidRPr="005B326E" w:rsidRDefault="005B326E" w:rsidP="00607BB1">
      <w:pPr>
        <w:pStyle w:val="PageBreak"/>
        <w:suppressLineNumbers/>
      </w:pPr>
      <w:r w:rsidRPr="005B326E">
        <w:br w:type="page"/>
      </w:r>
    </w:p>
    <w:p w14:paraId="2E795BFB" w14:textId="03DCC66C" w:rsidR="005B326E" w:rsidRPr="00607BB1" w:rsidRDefault="00607BB1" w:rsidP="00607BB1">
      <w:pPr>
        <w:pStyle w:val="AH2Part"/>
      </w:pPr>
      <w:bookmarkStart w:id="7" w:name="_Toc147928486"/>
      <w:r w:rsidRPr="00607BB1">
        <w:rPr>
          <w:rStyle w:val="CharPartNo"/>
        </w:rPr>
        <w:lastRenderedPageBreak/>
        <w:t>Part 3</w:t>
      </w:r>
      <w:r>
        <w:tab/>
      </w:r>
      <w:r w:rsidR="005B326E" w:rsidRPr="00607BB1">
        <w:rPr>
          <w:rStyle w:val="CharPartText"/>
        </w:rPr>
        <w:t>Confiscation of Criminal Assets Act 2003</w:t>
      </w:r>
      <w:bookmarkEnd w:id="7"/>
    </w:p>
    <w:p w14:paraId="55A4DB0C" w14:textId="0F712D1F" w:rsidR="005B326E" w:rsidRPr="004B1814" w:rsidRDefault="00607BB1" w:rsidP="00607BB1">
      <w:pPr>
        <w:pStyle w:val="AH5Sec"/>
        <w:shd w:val="pct25" w:color="auto" w:fill="auto"/>
        <w:rPr>
          <w:rStyle w:val="charItals"/>
        </w:rPr>
      </w:pPr>
      <w:bookmarkStart w:id="8" w:name="_Toc147928487"/>
      <w:r w:rsidRPr="00607BB1">
        <w:rPr>
          <w:rStyle w:val="CharSectNo"/>
        </w:rPr>
        <w:t>5</w:t>
      </w:r>
      <w:r w:rsidRPr="004B1814">
        <w:rPr>
          <w:rStyle w:val="charItals"/>
          <w:i w:val="0"/>
        </w:rPr>
        <w:tab/>
      </w:r>
      <w:r w:rsidR="002C6BFE">
        <w:t>New section</w:t>
      </w:r>
      <w:r w:rsidR="00C575A1">
        <w:t xml:space="preserve"> </w:t>
      </w:r>
      <w:r w:rsidR="002C6BFE">
        <w:t>258</w:t>
      </w:r>
      <w:r w:rsidR="00D04503">
        <w:t>A</w:t>
      </w:r>
      <w:bookmarkEnd w:id="8"/>
    </w:p>
    <w:p w14:paraId="634A5606" w14:textId="7F7FAEBD" w:rsidR="002C6BFE" w:rsidRDefault="002C6BFE" w:rsidP="002C6BFE">
      <w:pPr>
        <w:pStyle w:val="direction"/>
      </w:pPr>
      <w:r>
        <w:t>insert</w:t>
      </w:r>
    </w:p>
    <w:p w14:paraId="605F9706" w14:textId="261D0F59" w:rsidR="002C6BFE" w:rsidRDefault="002C6BFE" w:rsidP="002C6BFE">
      <w:pPr>
        <w:pStyle w:val="IH5Sec"/>
      </w:pPr>
      <w:r>
        <w:t>258</w:t>
      </w:r>
      <w:r w:rsidR="00D04503">
        <w:t>A</w:t>
      </w:r>
      <w:r>
        <w:tab/>
      </w:r>
      <w:r w:rsidR="00D04503" w:rsidRPr="00D04503">
        <w:t>R</w:t>
      </w:r>
      <w:r>
        <w:t>eview of unexplained wealth provisions</w:t>
      </w:r>
    </w:p>
    <w:p w14:paraId="1A8AEAD5" w14:textId="5CA47D77" w:rsidR="002C6BFE" w:rsidRDefault="002C6BFE" w:rsidP="002C6BFE">
      <w:pPr>
        <w:pStyle w:val="IMain"/>
      </w:pPr>
      <w:r>
        <w:tab/>
        <w:t>(1)</w:t>
      </w:r>
      <w:r>
        <w:tab/>
        <w:t>The Minister must—</w:t>
      </w:r>
    </w:p>
    <w:p w14:paraId="2D6E2D33" w14:textId="1C44CE5E" w:rsidR="002C6BFE" w:rsidRPr="00641C33" w:rsidRDefault="002C6BFE" w:rsidP="002C6BFE">
      <w:pPr>
        <w:pStyle w:val="Ipara"/>
      </w:pPr>
      <w:r>
        <w:tab/>
      </w:r>
      <w:r w:rsidRPr="00641C33">
        <w:t>(a)</w:t>
      </w:r>
      <w:r w:rsidRPr="00641C33">
        <w:tab/>
        <w:t xml:space="preserve">review the operation and effectiveness of the unexplained wealth provisions of this Act and any other territory law relating to the provisions, as soon as practicable after </w:t>
      </w:r>
      <w:r w:rsidR="00EB6782" w:rsidRPr="00641C33">
        <w:t>3</w:t>
      </w:r>
      <w:r w:rsidR="00A145FC">
        <w:t> </w:t>
      </w:r>
      <w:r w:rsidR="00923000" w:rsidRPr="00641C33">
        <w:t>August 2025</w:t>
      </w:r>
      <w:r w:rsidRPr="00641C33">
        <w:t>; and</w:t>
      </w:r>
    </w:p>
    <w:p w14:paraId="01A7CD72" w14:textId="263A6276" w:rsidR="00923000" w:rsidRPr="00641C33" w:rsidRDefault="00923000" w:rsidP="002C6BFE">
      <w:pPr>
        <w:pStyle w:val="Ipara"/>
      </w:pPr>
      <w:r w:rsidRPr="00641C33">
        <w:tab/>
        <w:t>(b)</w:t>
      </w:r>
      <w:r w:rsidRPr="00641C33">
        <w:tab/>
        <w:t xml:space="preserve">present a report of the review to the Legislative Assembly </w:t>
      </w:r>
      <w:r w:rsidR="00223E78" w:rsidRPr="00641C33">
        <w:t xml:space="preserve">by </w:t>
      </w:r>
      <w:r w:rsidR="00EB6782" w:rsidRPr="00641C33">
        <w:t>3</w:t>
      </w:r>
      <w:r w:rsidR="00C575A1">
        <w:t> </w:t>
      </w:r>
      <w:r w:rsidRPr="00641C33">
        <w:t>August 2026.</w:t>
      </w:r>
    </w:p>
    <w:p w14:paraId="4842B669" w14:textId="3DF02AD4" w:rsidR="00923000" w:rsidRDefault="00923000" w:rsidP="00923000">
      <w:pPr>
        <w:pStyle w:val="IMain"/>
      </w:pPr>
      <w:r w:rsidRPr="00641C33">
        <w:tab/>
        <w:t>(2)</w:t>
      </w:r>
      <w:r w:rsidRPr="00641C33">
        <w:tab/>
        <w:t xml:space="preserve">This section expires on </w:t>
      </w:r>
      <w:r w:rsidR="00EB6782" w:rsidRPr="00641C33">
        <w:t>3</w:t>
      </w:r>
      <w:r w:rsidR="00C575A1">
        <w:t xml:space="preserve"> </w:t>
      </w:r>
      <w:r w:rsidRPr="00641C33">
        <w:t>August 2027.</w:t>
      </w:r>
    </w:p>
    <w:p w14:paraId="1592361A" w14:textId="339B3D64" w:rsidR="005B326E" w:rsidRPr="005B326E" w:rsidRDefault="005B326E" w:rsidP="00607BB1">
      <w:pPr>
        <w:pStyle w:val="PageBreak"/>
        <w:suppressLineNumbers/>
      </w:pPr>
      <w:r w:rsidRPr="005B326E">
        <w:br w:type="page"/>
      </w:r>
    </w:p>
    <w:p w14:paraId="658EE2C4" w14:textId="7538646A" w:rsidR="005B326E" w:rsidRPr="00607BB1" w:rsidRDefault="00607BB1" w:rsidP="00607BB1">
      <w:pPr>
        <w:pStyle w:val="AH2Part"/>
      </w:pPr>
      <w:bookmarkStart w:id="9" w:name="_Toc147928488"/>
      <w:r w:rsidRPr="00607BB1">
        <w:rPr>
          <w:rStyle w:val="CharPartNo"/>
        </w:rPr>
        <w:lastRenderedPageBreak/>
        <w:t>Part 4</w:t>
      </w:r>
      <w:r>
        <w:tab/>
      </w:r>
      <w:r w:rsidR="005B326E" w:rsidRPr="00607BB1">
        <w:rPr>
          <w:rStyle w:val="CharPartText"/>
        </w:rPr>
        <w:t>Crimes Act 1900</w:t>
      </w:r>
      <w:bookmarkEnd w:id="9"/>
    </w:p>
    <w:p w14:paraId="64D73449" w14:textId="6B1A90F8" w:rsidR="005B326E" w:rsidRPr="002578A5" w:rsidRDefault="00607BB1" w:rsidP="00607BB1">
      <w:pPr>
        <w:pStyle w:val="AH5Sec"/>
        <w:shd w:val="pct25" w:color="auto" w:fill="auto"/>
      </w:pPr>
      <w:bookmarkStart w:id="10" w:name="_Toc147928489"/>
      <w:r w:rsidRPr="00607BB1">
        <w:rPr>
          <w:rStyle w:val="CharSectNo"/>
        </w:rPr>
        <w:t>6</w:t>
      </w:r>
      <w:r w:rsidRPr="002578A5">
        <w:tab/>
      </w:r>
      <w:r w:rsidR="00DC6877" w:rsidRPr="002578A5">
        <w:t>Destroying or damaging property</w:t>
      </w:r>
      <w:r w:rsidR="00DC6877" w:rsidRPr="002578A5">
        <w:br/>
        <w:t>Section</w:t>
      </w:r>
      <w:r w:rsidR="00C575A1">
        <w:t xml:space="preserve"> </w:t>
      </w:r>
      <w:r w:rsidR="00DC6877" w:rsidRPr="002578A5">
        <w:t>116</w:t>
      </w:r>
      <w:r w:rsidR="00C575A1">
        <w:t xml:space="preserve"> </w:t>
      </w:r>
      <w:r w:rsidR="00DC6877" w:rsidRPr="002578A5">
        <w:t>(3)</w:t>
      </w:r>
      <w:r w:rsidR="00C575A1">
        <w:t xml:space="preserve"> </w:t>
      </w:r>
      <w:r w:rsidR="00DC6877" w:rsidRPr="002578A5">
        <w:t>(d)</w:t>
      </w:r>
      <w:bookmarkEnd w:id="10"/>
    </w:p>
    <w:p w14:paraId="5E86DCED" w14:textId="4B8848CA" w:rsidR="00DC6877" w:rsidRPr="002578A5" w:rsidRDefault="00DC6877" w:rsidP="00DC6877">
      <w:pPr>
        <w:pStyle w:val="direction"/>
      </w:pPr>
      <w:r w:rsidRPr="002578A5">
        <w:t>omit</w:t>
      </w:r>
    </w:p>
    <w:p w14:paraId="69F4F6A3" w14:textId="32D410CF" w:rsidR="005B326E" w:rsidRPr="005B326E" w:rsidRDefault="005B326E" w:rsidP="00607BB1">
      <w:pPr>
        <w:pStyle w:val="PageBreak"/>
        <w:suppressLineNumbers/>
      </w:pPr>
      <w:r w:rsidRPr="005B326E">
        <w:br w:type="page"/>
      </w:r>
    </w:p>
    <w:p w14:paraId="0C959E7C" w14:textId="4C1F62B5" w:rsidR="005B326E" w:rsidRPr="00607BB1" w:rsidRDefault="00607BB1" w:rsidP="00607BB1">
      <w:pPr>
        <w:pStyle w:val="AH2Part"/>
      </w:pPr>
      <w:bookmarkStart w:id="11" w:name="_Toc147928490"/>
      <w:r w:rsidRPr="00607BB1">
        <w:rPr>
          <w:rStyle w:val="CharPartNo"/>
        </w:rPr>
        <w:lastRenderedPageBreak/>
        <w:t>Part 5</w:t>
      </w:r>
      <w:r>
        <w:tab/>
      </w:r>
      <w:r w:rsidR="005B326E" w:rsidRPr="00607BB1">
        <w:rPr>
          <w:rStyle w:val="CharPartText"/>
        </w:rPr>
        <w:t>Crimes (Sentencing) Act 2005</w:t>
      </w:r>
      <w:bookmarkEnd w:id="11"/>
    </w:p>
    <w:p w14:paraId="62823A3F" w14:textId="6622478A" w:rsidR="005B326E" w:rsidRDefault="00607BB1" w:rsidP="00607BB1">
      <w:pPr>
        <w:pStyle w:val="AH5Sec"/>
        <w:shd w:val="pct25" w:color="auto" w:fill="auto"/>
      </w:pPr>
      <w:bookmarkStart w:id="12" w:name="_Toc147928491"/>
      <w:r w:rsidRPr="00607BB1">
        <w:rPr>
          <w:rStyle w:val="CharSectNo"/>
        </w:rPr>
        <w:t>7</w:t>
      </w:r>
      <w:r>
        <w:tab/>
      </w:r>
      <w:r w:rsidR="006C51AB">
        <w:t>Fines—orders to pay</w:t>
      </w:r>
      <w:r w:rsidR="006C51AB">
        <w:br/>
        <w:t>Section</w:t>
      </w:r>
      <w:r w:rsidR="00C575A1">
        <w:t xml:space="preserve"> </w:t>
      </w:r>
      <w:r w:rsidR="006C51AB">
        <w:t>14</w:t>
      </w:r>
      <w:r w:rsidR="00C575A1">
        <w:t xml:space="preserve"> </w:t>
      </w:r>
      <w:r w:rsidR="006C51AB">
        <w:t>(1)</w:t>
      </w:r>
      <w:bookmarkEnd w:id="12"/>
    </w:p>
    <w:p w14:paraId="798EB83D" w14:textId="630DB55D" w:rsidR="006C51AB" w:rsidRDefault="006C51AB" w:rsidP="006C51AB">
      <w:pPr>
        <w:pStyle w:val="direction"/>
      </w:pPr>
      <w:r>
        <w:t>omit</w:t>
      </w:r>
    </w:p>
    <w:p w14:paraId="1FF38DB3" w14:textId="48420AFA" w:rsidR="006C51AB" w:rsidRDefault="006C51AB" w:rsidP="006C51AB">
      <w:pPr>
        <w:pStyle w:val="Amainreturn"/>
      </w:pPr>
      <w:r>
        <w:t>that is punishable by a fine</w:t>
      </w:r>
    </w:p>
    <w:p w14:paraId="4FCDC69D" w14:textId="1FCBBD1A" w:rsidR="001A5E1A" w:rsidRPr="00641C33" w:rsidRDefault="00607BB1" w:rsidP="00607BB1">
      <w:pPr>
        <w:pStyle w:val="AH5Sec"/>
        <w:shd w:val="pct25" w:color="auto" w:fill="auto"/>
      </w:pPr>
      <w:bookmarkStart w:id="13" w:name="_Toc147928492"/>
      <w:r w:rsidRPr="00607BB1">
        <w:rPr>
          <w:rStyle w:val="CharSectNo"/>
        </w:rPr>
        <w:t>8</w:t>
      </w:r>
      <w:r w:rsidRPr="00641C33">
        <w:tab/>
      </w:r>
      <w:r w:rsidR="001A5E1A" w:rsidRPr="00641C33">
        <w:t>Section</w:t>
      </w:r>
      <w:r w:rsidR="00C575A1">
        <w:t xml:space="preserve"> </w:t>
      </w:r>
      <w:r w:rsidR="001A5E1A" w:rsidRPr="00641C33">
        <w:t>64</w:t>
      </w:r>
      <w:r w:rsidR="00C575A1">
        <w:t xml:space="preserve"> </w:t>
      </w:r>
      <w:r w:rsidR="001A5E1A" w:rsidRPr="00641C33">
        <w:t xml:space="preserve">(2), definition of </w:t>
      </w:r>
      <w:r w:rsidR="001A5E1A" w:rsidRPr="004B1814">
        <w:rPr>
          <w:rStyle w:val="charItals"/>
        </w:rPr>
        <w:t>excluded sentence of imprisonment</w:t>
      </w:r>
      <w:r w:rsidR="001A5E1A" w:rsidRPr="00641C33">
        <w:t>, paragraph</w:t>
      </w:r>
      <w:r w:rsidR="00C575A1">
        <w:t xml:space="preserve"> </w:t>
      </w:r>
      <w:r w:rsidR="001A5E1A" w:rsidRPr="00641C33">
        <w:t>(e)</w:t>
      </w:r>
      <w:bookmarkEnd w:id="13"/>
    </w:p>
    <w:p w14:paraId="7E50B33C" w14:textId="2B95D190" w:rsidR="00BB637A" w:rsidRPr="00641C33" w:rsidRDefault="00821B87" w:rsidP="00BB637A">
      <w:pPr>
        <w:pStyle w:val="direction"/>
      </w:pPr>
      <w:r w:rsidRPr="00641C33">
        <w:t>omit</w:t>
      </w:r>
    </w:p>
    <w:p w14:paraId="4DA8A79B" w14:textId="3E06A3EE" w:rsidR="00D0576E" w:rsidRDefault="00607BB1" w:rsidP="00607BB1">
      <w:pPr>
        <w:pStyle w:val="AH5Sec"/>
        <w:shd w:val="pct25" w:color="auto" w:fill="auto"/>
      </w:pPr>
      <w:bookmarkStart w:id="14" w:name="_Toc147928493"/>
      <w:r w:rsidRPr="00607BB1">
        <w:rPr>
          <w:rStyle w:val="CharSectNo"/>
        </w:rPr>
        <w:t>9</w:t>
      </w:r>
      <w:r>
        <w:tab/>
      </w:r>
      <w:r w:rsidR="00D0576E">
        <w:t>Dictionary, note</w:t>
      </w:r>
      <w:r w:rsidR="00C575A1">
        <w:t xml:space="preserve"> </w:t>
      </w:r>
      <w:r w:rsidR="00D0576E">
        <w:t>2</w:t>
      </w:r>
      <w:bookmarkEnd w:id="14"/>
    </w:p>
    <w:p w14:paraId="16A14808" w14:textId="4536E1E3" w:rsidR="00D0576E" w:rsidRDefault="00D0576E" w:rsidP="00D0576E">
      <w:pPr>
        <w:pStyle w:val="direction"/>
      </w:pPr>
      <w:r>
        <w:t>insert</w:t>
      </w:r>
    </w:p>
    <w:p w14:paraId="6584A172" w14:textId="74856F2A" w:rsidR="00D0576E" w:rsidRPr="00D0576E" w:rsidRDefault="00607BB1" w:rsidP="00607BB1">
      <w:pPr>
        <w:pStyle w:val="aNoteBulletss"/>
        <w:tabs>
          <w:tab w:val="left" w:pos="2300"/>
        </w:tabs>
      </w:pPr>
      <w:r w:rsidRPr="00D0576E">
        <w:rPr>
          <w:rFonts w:ascii="Symbol" w:hAnsi="Symbol"/>
        </w:rPr>
        <w:t></w:t>
      </w:r>
      <w:r w:rsidRPr="00D0576E">
        <w:rPr>
          <w:rFonts w:ascii="Symbol" w:hAnsi="Symbol"/>
        </w:rPr>
        <w:tab/>
      </w:r>
      <w:r w:rsidR="00D0576E">
        <w:t>corrections officer</w:t>
      </w:r>
    </w:p>
    <w:p w14:paraId="16E561A0" w14:textId="33F5B74A" w:rsidR="00D368E6" w:rsidRPr="004B1814" w:rsidRDefault="00607BB1" w:rsidP="00607BB1">
      <w:pPr>
        <w:pStyle w:val="AH5Sec"/>
        <w:shd w:val="pct25" w:color="auto" w:fill="auto"/>
        <w:rPr>
          <w:rStyle w:val="charItals"/>
        </w:rPr>
      </w:pPr>
      <w:bookmarkStart w:id="15" w:name="_Toc147928494"/>
      <w:r w:rsidRPr="00607BB1">
        <w:rPr>
          <w:rStyle w:val="CharSectNo"/>
        </w:rPr>
        <w:t>10</w:t>
      </w:r>
      <w:r w:rsidRPr="004B1814">
        <w:rPr>
          <w:rStyle w:val="charItals"/>
          <w:i w:val="0"/>
        </w:rPr>
        <w:tab/>
      </w:r>
      <w:r w:rsidR="00D368E6">
        <w:t xml:space="preserve">Dictionary, definition of </w:t>
      </w:r>
      <w:r w:rsidR="00D368E6" w:rsidRPr="004B1814">
        <w:rPr>
          <w:rStyle w:val="charItals"/>
        </w:rPr>
        <w:t>corrections officer</w:t>
      </w:r>
      <w:bookmarkEnd w:id="15"/>
    </w:p>
    <w:p w14:paraId="21F8082E" w14:textId="128EBE72" w:rsidR="00D368E6" w:rsidRDefault="00D368E6" w:rsidP="00D368E6">
      <w:pPr>
        <w:pStyle w:val="direction"/>
      </w:pPr>
      <w:r>
        <w:t>omit</w:t>
      </w:r>
    </w:p>
    <w:p w14:paraId="7AC8E926" w14:textId="76CDD339" w:rsidR="005B326E" w:rsidRPr="005B326E" w:rsidRDefault="005B326E" w:rsidP="00607BB1">
      <w:pPr>
        <w:pStyle w:val="PageBreak"/>
        <w:suppressLineNumbers/>
      </w:pPr>
      <w:r w:rsidRPr="005B326E">
        <w:br w:type="page"/>
      </w:r>
    </w:p>
    <w:p w14:paraId="512D26BF" w14:textId="705625D1" w:rsidR="005B326E" w:rsidRPr="00607BB1" w:rsidRDefault="00607BB1" w:rsidP="00607BB1">
      <w:pPr>
        <w:pStyle w:val="AH2Part"/>
      </w:pPr>
      <w:bookmarkStart w:id="16" w:name="_Toc147928495"/>
      <w:r w:rsidRPr="00607BB1">
        <w:rPr>
          <w:rStyle w:val="CharPartNo"/>
        </w:rPr>
        <w:lastRenderedPageBreak/>
        <w:t>Part 6</w:t>
      </w:r>
      <w:r>
        <w:tab/>
      </w:r>
      <w:r w:rsidR="005B326E" w:rsidRPr="00607BB1">
        <w:rPr>
          <w:rStyle w:val="CharPartText"/>
        </w:rPr>
        <w:t>Crimes (Sentencing) Regulation</w:t>
      </w:r>
      <w:r w:rsidR="00C575A1" w:rsidRPr="00607BB1">
        <w:rPr>
          <w:rStyle w:val="CharPartText"/>
        </w:rPr>
        <w:t> </w:t>
      </w:r>
      <w:r w:rsidR="005B326E" w:rsidRPr="00607BB1">
        <w:rPr>
          <w:rStyle w:val="CharPartText"/>
        </w:rPr>
        <w:t>200</w:t>
      </w:r>
      <w:r w:rsidR="00A02849" w:rsidRPr="00607BB1">
        <w:rPr>
          <w:rStyle w:val="CharPartText"/>
        </w:rPr>
        <w:t>6</w:t>
      </w:r>
      <w:bookmarkEnd w:id="16"/>
    </w:p>
    <w:p w14:paraId="4AB8ABAE" w14:textId="53514879" w:rsidR="005B326E" w:rsidRPr="00612782" w:rsidRDefault="00607BB1" w:rsidP="00607BB1">
      <w:pPr>
        <w:pStyle w:val="AH5Sec"/>
        <w:shd w:val="pct25" w:color="auto" w:fill="auto"/>
      </w:pPr>
      <w:bookmarkStart w:id="17" w:name="_Toc147928496"/>
      <w:r w:rsidRPr="00607BB1">
        <w:rPr>
          <w:rStyle w:val="CharSectNo"/>
        </w:rPr>
        <w:t>11</w:t>
      </w:r>
      <w:r w:rsidRPr="00612782">
        <w:tab/>
      </w:r>
      <w:r w:rsidR="001D15BF" w:rsidRPr="00612782">
        <w:t>Criminal justice entities—Act, s</w:t>
      </w:r>
      <w:r w:rsidR="00C575A1">
        <w:t xml:space="preserve"> </w:t>
      </w:r>
      <w:r w:rsidR="001D15BF" w:rsidRPr="00612782">
        <w:t>136</w:t>
      </w:r>
      <w:r w:rsidR="00C575A1">
        <w:t xml:space="preserve"> </w:t>
      </w:r>
      <w:r w:rsidR="001D15BF" w:rsidRPr="00612782">
        <w:t xml:space="preserve">(4) def </w:t>
      </w:r>
      <w:r w:rsidR="001D15BF" w:rsidRPr="004B1814">
        <w:rPr>
          <w:rStyle w:val="charItals"/>
        </w:rPr>
        <w:t>criminal justice entity</w:t>
      </w:r>
      <w:r w:rsidR="001D15BF" w:rsidRPr="00612782">
        <w:t>, par</w:t>
      </w:r>
      <w:r w:rsidR="006E703D">
        <w:t> </w:t>
      </w:r>
      <w:r w:rsidR="001D15BF" w:rsidRPr="00612782">
        <w:t>(i)</w:t>
      </w:r>
      <w:r w:rsidR="001D15BF" w:rsidRPr="00612782">
        <w:br/>
      </w:r>
      <w:r w:rsidR="0009224A" w:rsidRPr="00612782">
        <w:t>Section</w:t>
      </w:r>
      <w:r w:rsidR="00C575A1">
        <w:t xml:space="preserve"> </w:t>
      </w:r>
      <w:r w:rsidR="0009224A" w:rsidRPr="00612782">
        <w:t>3</w:t>
      </w:r>
      <w:r w:rsidR="00C575A1">
        <w:t xml:space="preserve"> </w:t>
      </w:r>
      <w:r w:rsidR="0009224A" w:rsidRPr="00612782">
        <w:t>(1)</w:t>
      </w:r>
      <w:r w:rsidR="00C575A1">
        <w:t xml:space="preserve"> </w:t>
      </w:r>
      <w:r w:rsidR="0009224A" w:rsidRPr="00612782">
        <w:t>(i) and (j)</w:t>
      </w:r>
      <w:bookmarkEnd w:id="17"/>
    </w:p>
    <w:p w14:paraId="665B761B" w14:textId="0D2D928D" w:rsidR="0009224A" w:rsidRPr="002578A5" w:rsidRDefault="0009224A" w:rsidP="0009224A">
      <w:pPr>
        <w:pStyle w:val="direction"/>
      </w:pPr>
      <w:r w:rsidRPr="002578A5">
        <w:t>substitute</w:t>
      </w:r>
    </w:p>
    <w:p w14:paraId="285BF2B5" w14:textId="15A35199" w:rsidR="0009224A" w:rsidRPr="002578A5" w:rsidRDefault="0009224A" w:rsidP="0009224A">
      <w:pPr>
        <w:pStyle w:val="Ipara"/>
      </w:pPr>
      <w:r w:rsidRPr="002578A5">
        <w:tab/>
        <w:t>(i)</w:t>
      </w:r>
      <w:r w:rsidRPr="002578A5">
        <w:tab/>
        <w:t xml:space="preserve">the </w:t>
      </w:r>
      <w:r w:rsidR="00617E25" w:rsidRPr="002578A5">
        <w:t>D</w:t>
      </w:r>
      <w:r w:rsidRPr="002578A5">
        <w:t xml:space="preserve">omestic, </w:t>
      </w:r>
      <w:r w:rsidR="00617E25" w:rsidRPr="002578A5">
        <w:t>F</w:t>
      </w:r>
      <w:r w:rsidRPr="002578A5">
        <w:t xml:space="preserve">amily and </w:t>
      </w:r>
      <w:r w:rsidR="00617E25" w:rsidRPr="002578A5">
        <w:t>S</w:t>
      </w:r>
      <w:r w:rsidRPr="002578A5">
        <w:t xml:space="preserve">exual </w:t>
      </w:r>
      <w:r w:rsidR="00617E25" w:rsidRPr="002578A5">
        <w:t>V</w:t>
      </w:r>
      <w:r w:rsidRPr="002578A5">
        <w:t xml:space="preserve">iolence </w:t>
      </w:r>
      <w:r w:rsidR="00617E25" w:rsidRPr="002578A5">
        <w:t>C</w:t>
      </w:r>
      <w:r w:rsidRPr="002578A5">
        <w:t>oordinator</w:t>
      </w:r>
      <w:r w:rsidRPr="002578A5">
        <w:noBreakHyphen/>
      </w:r>
      <w:r w:rsidR="00617E25" w:rsidRPr="002578A5">
        <w:t>G</w:t>
      </w:r>
      <w:r w:rsidRPr="002578A5">
        <w:t>eneral;</w:t>
      </w:r>
    </w:p>
    <w:p w14:paraId="340666C1" w14:textId="4B5FA777" w:rsidR="00F83201" w:rsidRPr="007A202A" w:rsidRDefault="00F83201" w:rsidP="00607BB1">
      <w:pPr>
        <w:pStyle w:val="PageBreak"/>
        <w:suppressLineNumbers/>
      </w:pPr>
      <w:r w:rsidRPr="007A202A">
        <w:br w:type="page"/>
      </w:r>
    </w:p>
    <w:p w14:paraId="2FA866BC" w14:textId="5DA9B9FF" w:rsidR="00F83201" w:rsidRPr="00607BB1" w:rsidRDefault="00607BB1" w:rsidP="00607BB1">
      <w:pPr>
        <w:pStyle w:val="AH2Part"/>
      </w:pPr>
      <w:bookmarkStart w:id="18" w:name="_Toc147928497"/>
      <w:r w:rsidRPr="00607BB1">
        <w:rPr>
          <w:rStyle w:val="CharPartNo"/>
        </w:rPr>
        <w:lastRenderedPageBreak/>
        <w:t>Part 7</w:t>
      </w:r>
      <w:r w:rsidRPr="00641C33">
        <w:tab/>
      </w:r>
      <w:r w:rsidR="00F83201" w:rsidRPr="00607BB1">
        <w:rPr>
          <w:rStyle w:val="CharPartText"/>
        </w:rPr>
        <w:t>Evidence Act 2011</w:t>
      </w:r>
      <w:bookmarkEnd w:id="18"/>
    </w:p>
    <w:p w14:paraId="287B7F51" w14:textId="7D0C5870" w:rsidR="00F83201" w:rsidRPr="00596147" w:rsidRDefault="00607BB1" w:rsidP="00607BB1">
      <w:pPr>
        <w:pStyle w:val="AH5Sec"/>
        <w:shd w:val="pct25" w:color="auto" w:fill="auto"/>
      </w:pPr>
      <w:bookmarkStart w:id="19" w:name="_Toc147928498"/>
      <w:r w:rsidRPr="00607BB1">
        <w:rPr>
          <w:rStyle w:val="CharSectNo"/>
        </w:rPr>
        <w:t>12</w:t>
      </w:r>
      <w:r w:rsidRPr="00596147">
        <w:tab/>
      </w:r>
      <w:r w:rsidR="00F83201" w:rsidRPr="00596147">
        <w:t>Exclusion of evidence of reasons for judicial etc decisions</w:t>
      </w:r>
      <w:r w:rsidR="00F83201" w:rsidRPr="00596147">
        <w:br/>
        <w:t>Section</w:t>
      </w:r>
      <w:r w:rsidR="00C575A1">
        <w:t xml:space="preserve"> </w:t>
      </w:r>
      <w:r w:rsidR="00F83201" w:rsidRPr="00596147">
        <w:t>129</w:t>
      </w:r>
      <w:r w:rsidR="00C575A1">
        <w:t xml:space="preserve"> </w:t>
      </w:r>
      <w:r w:rsidR="00F83201" w:rsidRPr="00596147">
        <w:t>(5)</w:t>
      </w:r>
      <w:r w:rsidR="00C575A1">
        <w:t xml:space="preserve"> </w:t>
      </w:r>
      <w:r w:rsidR="00F83201" w:rsidRPr="00596147">
        <w:t>(a)</w:t>
      </w:r>
      <w:r w:rsidR="00C575A1">
        <w:t xml:space="preserve"> </w:t>
      </w:r>
      <w:r w:rsidR="00F83201" w:rsidRPr="00596147">
        <w:t>(ii)</w:t>
      </w:r>
      <w:bookmarkEnd w:id="19"/>
    </w:p>
    <w:p w14:paraId="2631E0DA" w14:textId="0D29C5F7" w:rsidR="00F83201" w:rsidRPr="00596147" w:rsidRDefault="00BD38C8" w:rsidP="00F83201">
      <w:pPr>
        <w:pStyle w:val="direction"/>
      </w:pPr>
      <w:r w:rsidRPr="00596147">
        <w:t>after</w:t>
      </w:r>
    </w:p>
    <w:p w14:paraId="22ED18E8" w14:textId="3697E578" w:rsidR="00F83201" w:rsidRPr="004B1814" w:rsidRDefault="004B1814" w:rsidP="00F83201">
      <w:pPr>
        <w:pStyle w:val="Amainreturn"/>
      </w:pPr>
      <w:r w:rsidRPr="00293FF7">
        <w:rPr>
          <w:i/>
        </w:rPr>
        <w:t>Juries Act 1967</w:t>
      </w:r>
      <w:r w:rsidR="00BD38C8" w:rsidRPr="004B1814">
        <w:rPr>
          <w:rStyle w:val="charItals"/>
        </w:rPr>
        <w:t>,</w:t>
      </w:r>
    </w:p>
    <w:p w14:paraId="1BDB6C1C" w14:textId="741C9A5C" w:rsidR="00F83201" w:rsidRPr="00596147" w:rsidRDefault="00BD38C8" w:rsidP="00F83201">
      <w:pPr>
        <w:pStyle w:val="direction"/>
      </w:pPr>
      <w:r w:rsidRPr="00596147">
        <w:t>insert</w:t>
      </w:r>
    </w:p>
    <w:p w14:paraId="648B690C" w14:textId="27AFB4C7" w:rsidR="00F83201" w:rsidRPr="00596147" w:rsidRDefault="00F83201" w:rsidP="00F83201">
      <w:pPr>
        <w:pStyle w:val="Amainreturn"/>
      </w:pPr>
      <w:r w:rsidRPr="00612782">
        <w:t>section</w:t>
      </w:r>
      <w:r w:rsidR="00C575A1">
        <w:t xml:space="preserve"> </w:t>
      </w:r>
      <w:r w:rsidRPr="00612782">
        <w:t>42</w:t>
      </w:r>
      <w:r w:rsidR="00F2322F" w:rsidRPr="00612782">
        <w:t>BA</w:t>
      </w:r>
      <w:r w:rsidRPr="00612782">
        <w:t xml:space="preserve"> or</w:t>
      </w:r>
    </w:p>
    <w:p w14:paraId="4EA62EAB" w14:textId="114CD0FB" w:rsidR="005B326E" w:rsidRPr="005B326E" w:rsidRDefault="005B326E" w:rsidP="00607BB1">
      <w:pPr>
        <w:pStyle w:val="PageBreak"/>
        <w:suppressLineNumbers/>
      </w:pPr>
      <w:r w:rsidRPr="005B326E">
        <w:br w:type="page"/>
      </w:r>
    </w:p>
    <w:p w14:paraId="4AF9DD4A" w14:textId="62F21B40" w:rsidR="005B326E" w:rsidRPr="00607BB1" w:rsidRDefault="00607BB1" w:rsidP="00607BB1">
      <w:pPr>
        <w:pStyle w:val="AH2Part"/>
      </w:pPr>
      <w:bookmarkStart w:id="20" w:name="_Toc147928499"/>
      <w:r w:rsidRPr="00607BB1">
        <w:rPr>
          <w:rStyle w:val="CharPartNo"/>
        </w:rPr>
        <w:lastRenderedPageBreak/>
        <w:t>Part 8</w:t>
      </w:r>
      <w:r>
        <w:tab/>
      </w:r>
      <w:r w:rsidR="005B326E" w:rsidRPr="00607BB1">
        <w:rPr>
          <w:rStyle w:val="CharPartText"/>
        </w:rPr>
        <w:t>Juries Act 1967</w:t>
      </w:r>
      <w:bookmarkEnd w:id="20"/>
    </w:p>
    <w:p w14:paraId="04B97D9A" w14:textId="31F6C50C" w:rsidR="00DC24F8" w:rsidRPr="00612782" w:rsidRDefault="00607BB1" w:rsidP="00607BB1">
      <w:pPr>
        <w:pStyle w:val="AH5Sec"/>
        <w:shd w:val="pct25" w:color="auto" w:fill="auto"/>
      </w:pPr>
      <w:bookmarkStart w:id="21" w:name="_Toc147928500"/>
      <w:r w:rsidRPr="00607BB1">
        <w:rPr>
          <w:rStyle w:val="CharSectNo"/>
        </w:rPr>
        <w:t>13</w:t>
      </w:r>
      <w:r w:rsidRPr="00612782">
        <w:tab/>
      </w:r>
      <w:r w:rsidR="00DC24F8" w:rsidRPr="00612782">
        <w:t>New section</w:t>
      </w:r>
      <w:r w:rsidR="00C575A1">
        <w:t xml:space="preserve"> </w:t>
      </w:r>
      <w:r w:rsidR="00DC24F8" w:rsidRPr="00612782">
        <w:t>4</w:t>
      </w:r>
      <w:bookmarkEnd w:id="21"/>
    </w:p>
    <w:p w14:paraId="580A95A9" w14:textId="227A7941" w:rsidR="00DC24F8" w:rsidRPr="00612782" w:rsidRDefault="00F2322F" w:rsidP="00DC24F8">
      <w:pPr>
        <w:pStyle w:val="direction"/>
      </w:pPr>
      <w:r w:rsidRPr="00612782">
        <w:t>in part</w:t>
      </w:r>
      <w:r w:rsidR="00C575A1">
        <w:t xml:space="preserve"> </w:t>
      </w:r>
      <w:r w:rsidRPr="00612782">
        <w:t xml:space="preserve">1, </w:t>
      </w:r>
      <w:r w:rsidR="00DC24F8" w:rsidRPr="00612782">
        <w:t>insert</w:t>
      </w:r>
    </w:p>
    <w:p w14:paraId="056A7A5D" w14:textId="338351F2" w:rsidR="00DC24F8" w:rsidRPr="00612782" w:rsidRDefault="00DC24F8" w:rsidP="00DC24F8">
      <w:pPr>
        <w:pStyle w:val="IH5Sec"/>
      </w:pPr>
      <w:r w:rsidRPr="00612782">
        <w:t>4</w:t>
      </w:r>
      <w:r w:rsidRPr="00612782">
        <w:tab/>
        <w:t>Offences against Act—application of Criminal Code etc</w:t>
      </w:r>
    </w:p>
    <w:p w14:paraId="4FEB8522" w14:textId="42990854" w:rsidR="00DC24F8" w:rsidRPr="00612782" w:rsidRDefault="00DC24F8" w:rsidP="00DC24F8">
      <w:pPr>
        <w:pStyle w:val="Amainreturn"/>
      </w:pPr>
      <w:r w:rsidRPr="00612782">
        <w:t>Other legislation applies in relation to offences against this Act.</w:t>
      </w:r>
    </w:p>
    <w:p w14:paraId="558AB9EE" w14:textId="77777777" w:rsidR="00DC24F8" w:rsidRPr="00612782" w:rsidRDefault="00DC24F8">
      <w:pPr>
        <w:pStyle w:val="aNote"/>
      </w:pPr>
      <w:r w:rsidRPr="00612782">
        <w:rPr>
          <w:rStyle w:val="charItals"/>
        </w:rPr>
        <w:t>Note 1</w:t>
      </w:r>
      <w:r w:rsidRPr="00612782">
        <w:tab/>
      </w:r>
      <w:r w:rsidRPr="004B1814">
        <w:rPr>
          <w:rStyle w:val="charItals"/>
        </w:rPr>
        <w:t>Criminal Code</w:t>
      </w:r>
    </w:p>
    <w:p w14:paraId="460BC0B8" w14:textId="3DD6A6CB" w:rsidR="00DC24F8" w:rsidRPr="00612782" w:rsidRDefault="00DC24F8" w:rsidP="000763CD">
      <w:pPr>
        <w:pStyle w:val="aNoteTextss"/>
      </w:pPr>
      <w:r w:rsidRPr="00612782">
        <w:t xml:space="preserve">The </w:t>
      </w:r>
      <w:hyperlink r:id="rId27" w:tooltip="A2002-51" w:history="1">
        <w:r w:rsidR="004B1814" w:rsidRPr="004B1814">
          <w:rPr>
            <w:rStyle w:val="charCitHyperlinkAbbrev"/>
          </w:rPr>
          <w:t>Criminal Code</w:t>
        </w:r>
      </w:hyperlink>
      <w:r w:rsidRPr="00612782">
        <w:t>, ch 2 applies to the following offences against this Act (see Code, pt</w:t>
      </w:r>
      <w:r w:rsidR="00C575A1">
        <w:t xml:space="preserve"> </w:t>
      </w:r>
      <w:r w:rsidRPr="00612782">
        <w:t>2.1):</w:t>
      </w:r>
    </w:p>
    <w:p w14:paraId="4BED23D7" w14:textId="033F6448" w:rsidR="00DC24F8" w:rsidRPr="00612782" w:rsidRDefault="00607BB1" w:rsidP="00607BB1">
      <w:pPr>
        <w:pStyle w:val="aNoteBulletss"/>
        <w:tabs>
          <w:tab w:val="left" w:pos="2300"/>
        </w:tabs>
      </w:pPr>
      <w:r w:rsidRPr="00612782">
        <w:rPr>
          <w:rFonts w:ascii="Symbol" w:hAnsi="Symbol"/>
        </w:rPr>
        <w:t></w:t>
      </w:r>
      <w:r w:rsidRPr="00612782">
        <w:rPr>
          <w:rFonts w:ascii="Symbol" w:hAnsi="Symbol"/>
        </w:rPr>
        <w:tab/>
      </w:r>
      <w:r w:rsidR="00DC24F8" w:rsidRPr="00612782">
        <w:t>s</w:t>
      </w:r>
      <w:r w:rsidR="00C575A1">
        <w:t xml:space="preserve"> </w:t>
      </w:r>
      <w:r w:rsidR="00DC24F8" w:rsidRPr="00612782">
        <w:t>42BA (Improper inquiry by juror about matters relevant to trial).</w:t>
      </w:r>
    </w:p>
    <w:p w14:paraId="6384D681" w14:textId="647B8AE0" w:rsidR="00DC24F8" w:rsidRPr="00612782" w:rsidRDefault="00DC24F8" w:rsidP="000763CD">
      <w:pPr>
        <w:pStyle w:val="aNoteTextss"/>
      </w:pPr>
      <w:r w:rsidRPr="00612782">
        <w:t>The chapter sets out the general principles of criminal responsibility (including burdens of proof and general defences), and defines terms used for offences to which the Code applies (eg</w:t>
      </w:r>
      <w:r w:rsidR="00C575A1">
        <w:t xml:space="preserve"> </w:t>
      </w:r>
      <w:r w:rsidRPr="004B1814">
        <w:rPr>
          <w:rStyle w:val="charBoldItals"/>
        </w:rPr>
        <w:t>conduct</w:t>
      </w:r>
      <w:r w:rsidRPr="00612782">
        <w:t xml:space="preserve">, </w:t>
      </w:r>
      <w:r w:rsidRPr="004B1814">
        <w:rPr>
          <w:rStyle w:val="charBoldItals"/>
        </w:rPr>
        <w:t>intention</w:t>
      </w:r>
      <w:r w:rsidRPr="00612782">
        <w:t xml:space="preserve">, </w:t>
      </w:r>
      <w:r w:rsidRPr="004B1814">
        <w:rPr>
          <w:rStyle w:val="charBoldItals"/>
        </w:rPr>
        <w:t>recklessness</w:t>
      </w:r>
      <w:r w:rsidRPr="00612782">
        <w:t xml:space="preserve"> and </w:t>
      </w:r>
      <w:r w:rsidRPr="004B1814">
        <w:rPr>
          <w:rStyle w:val="charBoldItals"/>
        </w:rPr>
        <w:t>strict liability</w:t>
      </w:r>
      <w:r w:rsidRPr="00612782">
        <w:t>).</w:t>
      </w:r>
    </w:p>
    <w:p w14:paraId="7A26062D" w14:textId="77777777" w:rsidR="00DC24F8" w:rsidRPr="004B1814" w:rsidRDefault="00DC24F8">
      <w:pPr>
        <w:pStyle w:val="aNote"/>
        <w:rPr>
          <w:rStyle w:val="charItals"/>
        </w:rPr>
      </w:pPr>
      <w:r w:rsidRPr="004B1814">
        <w:rPr>
          <w:rStyle w:val="charItals"/>
        </w:rPr>
        <w:t>Note 2</w:t>
      </w:r>
      <w:r w:rsidRPr="004B1814">
        <w:rPr>
          <w:rStyle w:val="charItals"/>
        </w:rPr>
        <w:tab/>
        <w:t>Penalty units</w:t>
      </w:r>
    </w:p>
    <w:p w14:paraId="1FC7DB18" w14:textId="43A8F043" w:rsidR="00DC24F8" w:rsidRPr="00612782" w:rsidRDefault="00DC24F8" w:rsidP="000763CD">
      <w:pPr>
        <w:pStyle w:val="aNoteTextss"/>
      </w:pPr>
      <w:r w:rsidRPr="00612782">
        <w:t xml:space="preserve">The </w:t>
      </w:r>
      <w:hyperlink r:id="rId28" w:tooltip="A2001-14" w:history="1">
        <w:r w:rsidR="004B1814" w:rsidRPr="004B1814">
          <w:rPr>
            <w:rStyle w:val="charCitHyperlinkAbbrev"/>
          </w:rPr>
          <w:t>Legislation Act</w:t>
        </w:r>
      </w:hyperlink>
      <w:r w:rsidRPr="00612782">
        <w:t>, s 133 deals with the meaning of offence penalties that are expressed in penalty units.</w:t>
      </w:r>
    </w:p>
    <w:p w14:paraId="5FED1D7A" w14:textId="3BA6A61C" w:rsidR="007D4DD3" w:rsidRDefault="00607BB1" w:rsidP="00607BB1">
      <w:pPr>
        <w:pStyle w:val="AH5Sec"/>
        <w:shd w:val="pct25" w:color="auto" w:fill="auto"/>
      </w:pPr>
      <w:bookmarkStart w:id="22" w:name="_Toc147928501"/>
      <w:r w:rsidRPr="00607BB1">
        <w:rPr>
          <w:rStyle w:val="CharSectNo"/>
        </w:rPr>
        <w:t>14</w:t>
      </w:r>
      <w:r>
        <w:tab/>
      </w:r>
      <w:r w:rsidR="00CF5C06">
        <w:t>Section</w:t>
      </w:r>
      <w:r w:rsidR="00C575A1">
        <w:t xml:space="preserve"> </w:t>
      </w:r>
      <w:r w:rsidR="00CF5C06">
        <w:t>38</w:t>
      </w:r>
      <w:bookmarkEnd w:id="22"/>
    </w:p>
    <w:p w14:paraId="15F44A94" w14:textId="3372DFE5" w:rsidR="00CF5C06" w:rsidRDefault="00CF5C06" w:rsidP="00CF5C06">
      <w:pPr>
        <w:pStyle w:val="direction"/>
      </w:pPr>
      <w:r>
        <w:t>substitute</w:t>
      </w:r>
    </w:p>
    <w:p w14:paraId="62EE5653" w14:textId="07157F94" w:rsidR="00886AF6" w:rsidRDefault="00886AF6" w:rsidP="0030023B">
      <w:pPr>
        <w:pStyle w:val="IH5Sec"/>
      </w:pPr>
      <w:r>
        <w:t>3</w:t>
      </w:r>
      <w:r w:rsidR="00A23421">
        <w:t>7</w:t>
      </w:r>
      <w:r w:rsidR="00B34565">
        <w:t>A</w:t>
      </w:r>
      <w:r>
        <w:tab/>
        <w:t>Definitions—pt</w:t>
      </w:r>
      <w:r w:rsidR="00C575A1">
        <w:t xml:space="preserve"> </w:t>
      </w:r>
      <w:r>
        <w:t>8</w:t>
      </w:r>
    </w:p>
    <w:p w14:paraId="1222953B" w14:textId="0E55001A" w:rsidR="00886AF6" w:rsidRDefault="00886AF6" w:rsidP="00886AF6">
      <w:pPr>
        <w:pStyle w:val="Amainreturn"/>
      </w:pPr>
      <w:r>
        <w:t>In this part:</w:t>
      </w:r>
    </w:p>
    <w:p w14:paraId="6DF1A7FB" w14:textId="49B61AAE" w:rsidR="00886AF6" w:rsidRPr="00641C33" w:rsidRDefault="00886AF6" w:rsidP="00607BB1">
      <w:pPr>
        <w:pStyle w:val="aDef"/>
      </w:pPr>
      <w:r w:rsidRPr="004B1814">
        <w:rPr>
          <w:rStyle w:val="charBoldItals"/>
        </w:rPr>
        <w:t>majority verdict</w:t>
      </w:r>
      <w:r w:rsidR="00FF1EF8" w:rsidRPr="00641C33">
        <w:rPr>
          <w:bCs/>
          <w:iCs/>
        </w:rPr>
        <w:t xml:space="preserve">, </w:t>
      </w:r>
      <w:r w:rsidR="00AC064C" w:rsidRPr="00641C33">
        <w:rPr>
          <w:bCs/>
          <w:iCs/>
        </w:rPr>
        <w:t>of</w:t>
      </w:r>
      <w:r w:rsidR="00FF1EF8" w:rsidRPr="00641C33">
        <w:rPr>
          <w:bCs/>
          <w:iCs/>
        </w:rPr>
        <w:t xml:space="preserve"> a jury </w:t>
      </w:r>
      <w:r w:rsidR="009B505F" w:rsidRPr="00641C33">
        <w:rPr>
          <w:bCs/>
          <w:iCs/>
        </w:rPr>
        <w:t>consisting of</w:t>
      </w:r>
      <w:r w:rsidR="00FF1EF8" w:rsidRPr="00641C33">
        <w:rPr>
          <w:bCs/>
          <w:iCs/>
        </w:rPr>
        <w:t xml:space="preserve"> 12</w:t>
      </w:r>
      <w:r w:rsidR="002578A5" w:rsidRPr="00641C33">
        <w:rPr>
          <w:bCs/>
          <w:iCs/>
        </w:rPr>
        <w:t xml:space="preserve"> jurors</w:t>
      </w:r>
      <w:r w:rsidR="00FF1EF8" w:rsidRPr="00641C33">
        <w:rPr>
          <w:bCs/>
          <w:iCs/>
        </w:rPr>
        <w:t>,</w:t>
      </w:r>
      <w:r w:rsidRPr="00641C33">
        <w:t xml:space="preserve"> means a verdict </w:t>
      </w:r>
      <w:r w:rsidR="00B310B0" w:rsidRPr="00641C33">
        <w:t>agreed by</w:t>
      </w:r>
      <w:r w:rsidRPr="00641C33">
        <w:t xml:space="preserve"> 11</w:t>
      </w:r>
      <w:r w:rsidR="00DD0E38" w:rsidRPr="00641C33">
        <w:t xml:space="preserve"> jurors</w:t>
      </w:r>
      <w:r w:rsidRPr="00641C33">
        <w:t>.</w:t>
      </w:r>
    </w:p>
    <w:p w14:paraId="6B2ED09F" w14:textId="34063A4D" w:rsidR="00886AF6" w:rsidRPr="00641C33" w:rsidRDefault="00B34565" w:rsidP="00607BB1">
      <w:pPr>
        <w:pStyle w:val="aDef"/>
      </w:pPr>
      <w:r w:rsidRPr="004B1814">
        <w:rPr>
          <w:rStyle w:val="charBoldItals"/>
        </w:rPr>
        <w:t>unanimous verdict</w:t>
      </w:r>
      <w:r w:rsidR="00FF1EF8" w:rsidRPr="00641C33">
        <w:rPr>
          <w:bCs/>
          <w:iCs/>
        </w:rPr>
        <w:t xml:space="preserve">, </w:t>
      </w:r>
      <w:r w:rsidR="00AC064C" w:rsidRPr="00641C33">
        <w:rPr>
          <w:bCs/>
          <w:iCs/>
        </w:rPr>
        <w:t xml:space="preserve">of </w:t>
      </w:r>
      <w:r w:rsidR="00FF1EF8" w:rsidRPr="00641C33">
        <w:rPr>
          <w:bCs/>
          <w:iCs/>
        </w:rPr>
        <w:t>a jury,</w:t>
      </w:r>
      <w:r w:rsidRPr="00641C33">
        <w:t xml:space="preserve"> means a verdict </w:t>
      </w:r>
      <w:r w:rsidR="00B310B0" w:rsidRPr="00641C33">
        <w:t>agreed by</w:t>
      </w:r>
      <w:r w:rsidR="001233F8" w:rsidRPr="00641C33">
        <w:t xml:space="preserve"> </w:t>
      </w:r>
      <w:r w:rsidR="00F8421B" w:rsidRPr="00641C33">
        <w:t>all</w:t>
      </w:r>
      <w:r w:rsidRPr="00641C33">
        <w:t xml:space="preserve"> </w:t>
      </w:r>
      <w:r w:rsidR="00DD0E38" w:rsidRPr="00641C33">
        <w:t>jurors</w:t>
      </w:r>
      <w:r w:rsidRPr="00641C33">
        <w:t>.</w:t>
      </w:r>
    </w:p>
    <w:p w14:paraId="77CB26ED" w14:textId="7457429D" w:rsidR="001710FF" w:rsidRPr="00612782" w:rsidRDefault="00B34565" w:rsidP="0030023B">
      <w:pPr>
        <w:pStyle w:val="IH5Sec"/>
      </w:pPr>
      <w:r w:rsidRPr="00641C33">
        <w:lastRenderedPageBreak/>
        <w:t>38</w:t>
      </w:r>
      <w:r w:rsidR="001710FF" w:rsidRPr="00641C33">
        <w:tab/>
      </w:r>
      <w:r w:rsidR="00A54D3E" w:rsidRPr="00641C33">
        <w:t>M</w:t>
      </w:r>
      <w:r w:rsidR="000A247B" w:rsidRPr="00641C33">
        <w:t xml:space="preserve">ajority verdict </w:t>
      </w:r>
      <w:r w:rsidR="00FD5D47" w:rsidRPr="00641C33">
        <w:t>suff</w:t>
      </w:r>
      <w:r w:rsidR="00FD5D47" w:rsidRPr="00612782">
        <w:t>icient</w:t>
      </w:r>
      <w:r w:rsidR="00A54D3E" w:rsidRPr="00612782">
        <w:t xml:space="preserve"> for </w:t>
      </w:r>
      <w:r w:rsidR="00AF3F2A" w:rsidRPr="00612782">
        <w:t xml:space="preserve">offences against territory laws at </w:t>
      </w:r>
      <w:r w:rsidR="00A54D3E" w:rsidRPr="00612782">
        <w:t>certain criminal trials</w:t>
      </w:r>
    </w:p>
    <w:p w14:paraId="2472F015" w14:textId="2C52F8C2" w:rsidR="00E54895" w:rsidRPr="00612782" w:rsidRDefault="00081540" w:rsidP="00293FF7">
      <w:pPr>
        <w:pStyle w:val="IMain"/>
        <w:keepNext/>
      </w:pPr>
      <w:r w:rsidRPr="00612782">
        <w:tab/>
        <w:t>(1)</w:t>
      </w:r>
      <w:r w:rsidRPr="00612782">
        <w:tab/>
        <w:t xml:space="preserve">This section </w:t>
      </w:r>
      <w:r w:rsidR="0078060B" w:rsidRPr="00612782">
        <w:t xml:space="preserve">applies </w:t>
      </w:r>
      <w:r w:rsidR="00D218E5" w:rsidRPr="00612782">
        <w:t xml:space="preserve">in relation </w:t>
      </w:r>
      <w:r w:rsidR="00E54895" w:rsidRPr="00612782">
        <w:t xml:space="preserve">to </w:t>
      </w:r>
      <w:r w:rsidR="007E26FE" w:rsidRPr="00612782">
        <w:t xml:space="preserve">a </w:t>
      </w:r>
      <w:r w:rsidR="00E54895" w:rsidRPr="00612782">
        <w:t xml:space="preserve">verdict </w:t>
      </w:r>
      <w:r w:rsidR="00617C4E" w:rsidRPr="00612782">
        <w:t xml:space="preserve">of a jury </w:t>
      </w:r>
      <w:r w:rsidR="009A7C2F" w:rsidRPr="00612782">
        <w:t>at a criminal trial</w:t>
      </w:r>
      <w:r w:rsidR="00617C4E" w:rsidRPr="00612782">
        <w:t xml:space="preserve"> </w:t>
      </w:r>
      <w:r w:rsidR="00E230EF" w:rsidRPr="00612782">
        <w:t>if</w:t>
      </w:r>
      <w:r w:rsidR="00E54895" w:rsidRPr="00612782">
        <w:t>—</w:t>
      </w:r>
    </w:p>
    <w:p w14:paraId="48C0A749" w14:textId="4CB5D573" w:rsidR="007E26FE" w:rsidRPr="00612782" w:rsidRDefault="007E26FE" w:rsidP="00E54895">
      <w:pPr>
        <w:pStyle w:val="Ipara"/>
      </w:pPr>
      <w:r w:rsidRPr="00612782">
        <w:tab/>
        <w:t>(a)</w:t>
      </w:r>
      <w:r w:rsidRPr="00612782">
        <w:tab/>
        <w:t xml:space="preserve">the verdict </w:t>
      </w:r>
      <w:r w:rsidR="00DF5A00" w:rsidRPr="00612782">
        <w:t>is for</w:t>
      </w:r>
      <w:r w:rsidRPr="00612782">
        <w:t xml:space="preserve"> an offence against a territory law; and</w:t>
      </w:r>
    </w:p>
    <w:p w14:paraId="2AB4251C" w14:textId="0984E3F6" w:rsidR="00E230EF" w:rsidRPr="007A202A" w:rsidRDefault="00E54895" w:rsidP="00E54895">
      <w:pPr>
        <w:pStyle w:val="Ipara"/>
      </w:pPr>
      <w:r w:rsidRPr="00612782">
        <w:tab/>
        <w:t>(</w:t>
      </w:r>
      <w:r w:rsidR="007E26FE" w:rsidRPr="00612782">
        <w:t>b</w:t>
      </w:r>
      <w:r w:rsidRPr="00612782">
        <w:t>)</w:t>
      </w:r>
      <w:r w:rsidRPr="00612782">
        <w:tab/>
        <w:t xml:space="preserve">the </w:t>
      </w:r>
      <w:r w:rsidR="00E230EF" w:rsidRPr="00612782">
        <w:t xml:space="preserve">jury has retired to consider </w:t>
      </w:r>
      <w:r w:rsidRPr="00612782">
        <w:t xml:space="preserve">the </w:t>
      </w:r>
      <w:r w:rsidR="00E230EF" w:rsidRPr="00612782">
        <w:t>verdict</w:t>
      </w:r>
      <w:r w:rsidR="0040782C" w:rsidRPr="00612782">
        <w:t>;</w:t>
      </w:r>
      <w:r w:rsidR="00E230EF" w:rsidRPr="00612782">
        <w:t xml:space="preserve"> </w:t>
      </w:r>
      <w:r w:rsidR="00E054FF" w:rsidRPr="00612782">
        <w:t>and</w:t>
      </w:r>
    </w:p>
    <w:p w14:paraId="268FD800" w14:textId="77777777" w:rsidR="00D11452" w:rsidRPr="00612782" w:rsidRDefault="00E230EF" w:rsidP="00D11452">
      <w:pPr>
        <w:pStyle w:val="Ipara"/>
      </w:pPr>
      <w:r w:rsidRPr="00612782">
        <w:tab/>
        <w:t>(</w:t>
      </w:r>
      <w:r w:rsidR="007E26FE" w:rsidRPr="00612782">
        <w:t>c</w:t>
      </w:r>
      <w:r w:rsidRPr="00612782">
        <w:t>)</w:t>
      </w:r>
      <w:r w:rsidRPr="00612782">
        <w:tab/>
        <w:t xml:space="preserve">the </w:t>
      </w:r>
      <w:r w:rsidR="0085532F" w:rsidRPr="00612782">
        <w:t>jury consists of 12 jurors</w:t>
      </w:r>
      <w:r w:rsidR="00BB2456" w:rsidRPr="00612782">
        <w:t>.</w:t>
      </w:r>
    </w:p>
    <w:p w14:paraId="06E59F65" w14:textId="7120D63F" w:rsidR="002B3C7B" w:rsidRPr="00612782" w:rsidRDefault="002B3C7B" w:rsidP="00D004BA">
      <w:pPr>
        <w:pStyle w:val="IMain"/>
      </w:pPr>
      <w:r w:rsidRPr="00612782">
        <w:tab/>
      </w:r>
      <w:r w:rsidRPr="007A202A">
        <w:t>(2)</w:t>
      </w:r>
      <w:r w:rsidRPr="007A202A">
        <w:tab/>
      </w:r>
      <w:r w:rsidR="00AC064C" w:rsidRPr="007A202A">
        <w:t>A</w:t>
      </w:r>
      <w:r w:rsidRPr="007A202A">
        <w:t xml:space="preserve"> majority verdict</w:t>
      </w:r>
      <w:r w:rsidR="00307643" w:rsidRPr="007A202A">
        <w:t xml:space="preserve"> is a sufficient verdict, and</w:t>
      </w:r>
      <w:r w:rsidRPr="007A202A">
        <w:t xml:space="preserve"> </w:t>
      </w:r>
      <w:r w:rsidR="00D1377F" w:rsidRPr="007A202A">
        <w:t xml:space="preserve">must </w:t>
      </w:r>
      <w:r w:rsidR="00402A69" w:rsidRPr="007A202A">
        <w:t>be taken</w:t>
      </w:r>
      <w:r w:rsidR="00D1377F" w:rsidRPr="007A202A">
        <w:t xml:space="preserve"> </w:t>
      </w:r>
      <w:r w:rsidR="00307643" w:rsidRPr="007A202A">
        <w:t>to be</w:t>
      </w:r>
      <w:r w:rsidR="00D1377F" w:rsidRPr="007A202A">
        <w:t xml:space="preserve"> the verdict of the jury</w:t>
      </w:r>
      <w:r w:rsidR="00307643" w:rsidRPr="007A202A">
        <w:t>,</w:t>
      </w:r>
      <w:r w:rsidR="00AC064C" w:rsidRPr="007A202A">
        <w:t xml:space="preserve"> </w:t>
      </w:r>
      <w:r w:rsidRPr="007A202A">
        <w:t>if</w:t>
      </w:r>
      <w:r w:rsidR="002E52B0" w:rsidRPr="007A202A">
        <w:t xml:space="preserve"> the judge is satisfie</w:t>
      </w:r>
      <w:r w:rsidR="00BB584B" w:rsidRPr="007A202A">
        <w:t>d</w:t>
      </w:r>
      <w:r w:rsidRPr="007A202A">
        <w:t>—</w:t>
      </w:r>
    </w:p>
    <w:p w14:paraId="636663D4" w14:textId="71887FE9" w:rsidR="006A533A" w:rsidRPr="00612782" w:rsidRDefault="006A533A" w:rsidP="006A533A">
      <w:pPr>
        <w:pStyle w:val="Ipara"/>
      </w:pPr>
      <w:r w:rsidRPr="00612782">
        <w:tab/>
        <w:t>(a)</w:t>
      </w:r>
      <w:r w:rsidRPr="00612782">
        <w:tab/>
      </w:r>
      <w:r w:rsidR="00BB584B" w:rsidRPr="00612782">
        <w:t xml:space="preserve">that </w:t>
      </w:r>
      <w:r w:rsidRPr="00612782">
        <w:t xml:space="preserve">a </w:t>
      </w:r>
      <w:r w:rsidR="002E52B0" w:rsidRPr="00612782">
        <w:t xml:space="preserve">reasonable </w:t>
      </w:r>
      <w:r w:rsidRPr="00612782">
        <w:t xml:space="preserve">period (of at least 6 hours) </w:t>
      </w:r>
      <w:r w:rsidR="002E52B0" w:rsidRPr="00612782">
        <w:t xml:space="preserve">for the jury to deliberate on </w:t>
      </w:r>
      <w:r w:rsidR="00D004BA" w:rsidRPr="00612782">
        <w:t>the</w:t>
      </w:r>
      <w:r w:rsidR="002E52B0" w:rsidRPr="00612782">
        <w:t xml:space="preserve"> verdict </w:t>
      </w:r>
      <w:r w:rsidRPr="00612782">
        <w:t>has passed</w:t>
      </w:r>
      <w:r w:rsidR="002E52B0" w:rsidRPr="00612782">
        <w:t xml:space="preserve">, </w:t>
      </w:r>
      <w:r w:rsidR="00BD0692" w:rsidRPr="00612782">
        <w:t xml:space="preserve">taking into account </w:t>
      </w:r>
      <w:r w:rsidR="002E52B0" w:rsidRPr="00612782">
        <w:t>the complexity and nature of the trial</w:t>
      </w:r>
      <w:r w:rsidRPr="00612782">
        <w:t>; and</w:t>
      </w:r>
    </w:p>
    <w:p w14:paraId="089808D2" w14:textId="6A3DBA18" w:rsidR="002F5A74" w:rsidRDefault="002B3C7B" w:rsidP="002B3C7B">
      <w:pPr>
        <w:pStyle w:val="Ipara"/>
      </w:pPr>
      <w:r w:rsidRPr="00612782">
        <w:tab/>
        <w:t>(b)</w:t>
      </w:r>
      <w:r w:rsidRPr="00612782">
        <w:tab/>
      </w:r>
      <w:r w:rsidR="00A854FE" w:rsidRPr="00612782">
        <w:t>after examination</w:t>
      </w:r>
      <w:r w:rsidR="00D23D95" w:rsidRPr="00612782">
        <w:t xml:space="preserve"> on oath</w:t>
      </w:r>
      <w:r w:rsidR="00A854FE" w:rsidRPr="00612782">
        <w:t xml:space="preserve"> of 1 or more jurors,</w:t>
      </w:r>
      <w:r w:rsidRPr="00612782">
        <w:t xml:space="preserve"> that the </w:t>
      </w:r>
      <w:r w:rsidR="00E23846" w:rsidRPr="00612782">
        <w:t xml:space="preserve">jury is </w:t>
      </w:r>
      <w:r w:rsidRPr="00612782">
        <w:t>not likely to reach a unanimous verdict.</w:t>
      </w:r>
    </w:p>
    <w:p w14:paraId="638FC4B0" w14:textId="55FC8803" w:rsidR="0030023B" w:rsidRPr="00DD0E38" w:rsidRDefault="0030023B" w:rsidP="0030023B">
      <w:pPr>
        <w:pStyle w:val="IH5Sec"/>
      </w:pPr>
      <w:r w:rsidRPr="00DD0E38">
        <w:t>3</w:t>
      </w:r>
      <w:r w:rsidR="000B72AC" w:rsidRPr="00DD0E38">
        <w:t>9</w:t>
      </w:r>
      <w:r w:rsidRPr="00DD0E38">
        <w:tab/>
      </w:r>
      <w:r w:rsidR="00030CD7" w:rsidRPr="00DD0E38">
        <w:t>Discharge of jury where no verdict likely to be reached</w:t>
      </w:r>
    </w:p>
    <w:p w14:paraId="09256C85" w14:textId="6949B20D" w:rsidR="002C3495" w:rsidRPr="00DD0E38" w:rsidRDefault="008E7CEB" w:rsidP="000613EF">
      <w:pPr>
        <w:pStyle w:val="Amainreturn"/>
      </w:pPr>
      <w:r w:rsidRPr="00DD0E38">
        <w:t>If a jury has retired to consider its verdict at a criminal trial, t</w:t>
      </w:r>
      <w:r w:rsidR="002C3495" w:rsidRPr="00DD0E38">
        <w:t>he judge may discharge the jury</w:t>
      </w:r>
      <w:r w:rsidRPr="00DD0E38">
        <w:t xml:space="preserve"> </w:t>
      </w:r>
      <w:r w:rsidR="002C3495" w:rsidRPr="00DD0E38">
        <w:t>if</w:t>
      </w:r>
      <w:r w:rsidR="00FB1437" w:rsidRPr="00DD0E38">
        <w:t xml:space="preserve"> the judge is satisfied</w:t>
      </w:r>
      <w:r w:rsidR="002C3495" w:rsidRPr="00DD0E38">
        <w:t>—</w:t>
      </w:r>
    </w:p>
    <w:p w14:paraId="1D4796E0" w14:textId="50C6B131" w:rsidR="00BB584B" w:rsidRPr="00612782" w:rsidRDefault="00BB584B" w:rsidP="00BB584B">
      <w:pPr>
        <w:pStyle w:val="Ipara"/>
      </w:pPr>
      <w:r w:rsidRPr="00DD0E38">
        <w:tab/>
        <w:t>(a)</w:t>
      </w:r>
      <w:r w:rsidRPr="00DD0E38">
        <w:tab/>
        <w:t>that a reasonable period (of at least 6 hours) for the jury to deliberate o</w:t>
      </w:r>
      <w:r w:rsidRPr="00612782">
        <w:t xml:space="preserve">n </w:t>
      </w:r>
      <w:r w:rsidR="00D004BA" w:rsidRPr="00612782">
        <w:t>the</w:t>
      </w:r>
      <w:r w:rsidRPr="00612782">
        <w:t xml:space="preserve"> verdict has passed, </w:t>
      </w:r>
      <w:r w:rsidR="00644484" w:rsidRPr="00612782">
        <w:t xml:space="preserve">taking into account </w:t>
      </w:r>
      <w:r w:rsidRPr="00612782">
        <w:t>the complexity and nature of the trial; and</w:t>
      </w:r>
    </w:p>
    <w:p w14:paraId="250E2221" w14:textId="34966121" w:rsidR="000613EF" w:rsidRPr="00612782" w:rsidRDefault="002C3495" w:rsidP="002C3495">
      <w:pPr>
        <w:pStyle w:val="Ipara"/>
      </w:pPr>
      <w:r w:rsidRPr="00612782">
        <w:tab/>
        <w:t>(</w:t>
      </w:r>
      <w:r w:rsidR="009D4991" w:rsidRPr="00612782">
        <w:t>b</w:t>
      </w:r>
      <w:r w:rsidRPr="00612782">
        <w:t>)</w:t>
      </w:r>
      <w:r w:rsidRPr="00612782">
        <w:tab/>
      </w:r>
      <w:r w:rsidR="000B72AC" w:rsidRPr="00612782">
        <w:t xml:space="preserve">after examination </w:t>
      </w:r>
      <w:r w:rsidR="00AB4C35" w:rsidRPr="00612782">
        <w:t>on oath</w:t>
      </w:r>
      <w:r w:rsidR="00AB4C35" w:rsidRPr="004B1814">
        <w:t xml:space="preserve"> </w:t>
      </w:r>
      <w:r w:rsidR="000B72AC" w:rsidRPr="00612782">
        <w:t>of 1 or more jurors,</w:t>
      </w:r>
      <w:r w:rsidRPr="00612782">
        <w:t xml:space="preserve"> that the </w:t>
      </w:r>
      <w:r w:rsidR="00E23846" w:rsidRPr="00612782">
        <w:t xml:space="preserve">jury is </w:t>
      </w:r>
      <w:r w:rsidR="000B72AC" w:rsidRPr="00612782">
        <w:t xml:space="preserve">not likely </w:t>
      </w:r>
      <w:r w:rsidRPr="00612782">
        <w:t>to reach</w:t>
      </w:r>
      <w:r w:rsidR="00A373F0" w:rsidRPr="00612782">
        <w:t>—</w:t>
      </w:r>
    </w:p>
    <w:p w14:paraId="231571D2" w14:textId="26877094" w:rsidR="00AD4BB9" w:rsidRPr="00612782" w:rsidRDefault="00AD4BB9" w:rsidP="00AD4BB9">
      <w:pPr>
        <w:pStyle w:val="Isubpara"/>
      </w:pPr>
      <w:r w:rsidRPr="00612782">
        <w:tab/>
        <w:t>(i)</w:t>
      </w:r>
      <w:r w:rsidRPr="00612782">
        <w:tab/>
        <w:t>a unanimous verdict; or</w:t>
      </w:r>
    </w:p>
    <w:p w14:paraId="0296067D" w14:textId="48EFD51B" w:rsidR="000613EF" w:rsidRDefault="000613EF" w:rsidP="000613EF">
      <w:pPr>
        <w:pStyle w:val="Isubpara"/>
      </w:pPr>
      <w:r w:rsidRPr="00612782">
        <w:tab/>
      </w:r>
      <w:r w:rsidRPr="007A202A">
        <w:t>(</w:t>
      </w:r>
      <w:r w:rsidR="00AD4BB9" w:rsidRPr="007A202A">
        <w:t>i</w:t>
      </w:r>
      <w:r w:rsidRPr="007A202A">
        <w:t>i)</w:t>
      </w:r>
      <w:r w:rsidRPr="007A202A">
        <w:tab/>
      </w:r>
      <w:r w:rsidR="00402A69" w:rsidRPr="007A202A">
        <w:t>if</w:t>
      </w:r>
      <w:r w:rsidR="00B00623" w:rsidRPr="007A202A">
        <w:t xml:space="preserve"> </w:t>
      </w:r>
      <w:r w:rsidR="00402A69" w:rsidRPr="007A202A">
        <w:t xml:space="preserve">a majority verdict </w:t>
      </w:r>
      <w:r w:rsidR="005977FA" w:rsidRPr="007A202A">
        <w:t xml:space="preserve">would be a sufficient verdict </w:t>
      </w:r>
      <w:r w:rsidR="00E35A7F" w:rsidRPr="007A202A">
        <w:t>under section</w:t>
      </w:r>
      <w:r w:rsidR="00C575A1">
        <w:t xml:space="preserve"> </w:t>
      </w:r>
      <w:r w:rsidR="00E35A7F" w:rsidRPr="007A202A">
        <w:t>38</w:t>
      </w:r>
      <w:r w:rsidR="00C575A1">
        <w:t xml:space="preserve"> </w:t>
      </w:r>
      <w:r w:rsidR="005977FA" w:rsidRPr="007A202A">
        <w:t>(2)</w:t>
      </w:r>
      <w:r w:rsidRPr="007A202A">
        <w:t>—a majority verdict</w:t>
      </w:r>
      <w:r w:rsidR="00AD4BB9" w:rsidRPr="007A202A">
        <w:t>.</w:t>
      </w:r>
    </w:p>
    <w:p w14:paraId="424C424F" w14:textId="2A7A94AE" w:rsidR="00B34565" w:rsidRDefault="00607BB1" w:rsidP="00607BB1">
      <w:pPr>
        <w:pStyle w:val="AH5Sec"/>
        <w:shd w:val="pct25" w:color="auto" w:fill="auto"/>
      </w:pPr>
      <w:bookmarkStart w:id="23" w:name="_Toc147928502"/>
      <w:r w:rsidRPr="00607BB1">
        <w:rPr>
          <w:rStyle w:val="CharSectNo"/>
        </w:rPr>
        <w:lastRenderedPageBreak/>
        <w:t>15</w:t>
      </w:r>
      <w:r>
        <w:tab/>
      </w:r>
      <w:r w:rsidR="00B34565">
        <w:t>Adjournment of trial on discharge of jury for disagreement</w:t>
      </w:r>
      <w:r w:rsidR="004C5D07">
        <w:br/>
      </w:r>
      <w:r w:rsidR="005551E0">
        <w:t>S</w:t>
      </w:r>
      <w:r w:rsidR="004C5D07">
        <w:t>ection</w:t>
      </w:r>
      <w:r w:rsidR="00C575A1">
        <w:t xml:space="preserve"> </w:t>
      </w:r>
      <w:r w:rsidR="004C5D07">
        <w:t>40</w:t>
      </w:r>
      <w:bookmarkEnd w:id="23"/>
    </w:p>
    <w:p w14:paraId="40ACA615" w14:textId="4F80EE07" w:rsidR="00B34565" w:rsidRDefault="00B34565" w:rsidP="00B34565">
      <w:pPr>
        <w:pStyle w:val="direction"/>
      </w:pPr>
      <w:r>
        <w:t>omit</w:t>
      </w:r>
    </w:p>
    <w:p w14:paraId="0BBB678D" w14:textId="2D0CC61B" w:rsidR="00B34565" w:rsidRDefault="00B34565" w:rsidP="00B34565">
      <w:pPr>
        <w:pStyle w:val="Amainreturn"/>
      </w:pPr>
      <w:r>
        <w:t>section</w:t>
      </w:r>
      <w:r w:rsidR="00C575A1">
        <w:t xml:space="preserve"> </w:t>
      </w:r>
      <w:r>
        <w:t>38</w:t>
      </w:r>
    </w:p>
    <w:p w14:paraId="565F1FE2" w14:textId="1A10313F" w:rsidR="00B34565" w:rsidRDefault="00B34565" w:rsidP="00B34565">
      <w:pPr>
        <w:pStyle w:val="direction"/>
      </w:pPr>
      <w:r>
        <w:t>substitute</w:t>
      </w:r>
    </w:p>
    <w:p w14:paraId="7A3DF687" w14:textId="7557A8B2" w:rsidR="00B34565" w:rsidRPr="00B34565" w:rsidRDefault="00B34565" w:rsidP="00B34565">
      <w:pPr>
        <w:pStyle w:val="Amainreturn"/>
      </w:pPr>
      <w:r w:rsidRPr="00641C33">
        <w:t>section</w:t>
      </w:r>
      <w:r w:rsidR="00C575A1">
        <w:t xml:space="preserve"> </w:t>
      </w:r>
      <w:r w:rsidRPr="00641C33">
        <w:t>3</w:t>
      </w:r>
      <w:r w:rsidR="00CC04E8" w:rsidRPr="00641C33">
        <w:t>9</w:t>
      </w:r>
    </w:p>
    <w:p w14:paraId="0B396EC1" w14:textId="55369839" w:rsidR="005B326E" w:rsidRDefault="00607BB1" w:rsidP="00607BB1">
      <w:pPr>
        <w:pStyle w:val="AH5Sec"/>
        <w:shd w:val="pct25" w:color="auto" w:fill="auto"/>
      </w:pPr>
      <w:bookmarkStart w:id="24" w:name="_Toc147928503"/>
      <w:r w:rsidRPr="00607BB1">
        <w:rPr>
          <w:rStyle w:val="CharSectNo"/>
        </w:rPr>
        <w:t>16</w:t>
      </w:r>
      <w:r>
        <w:tab/>
      </w:r>
      <w:r w:rsidR="00B2652C">
        <w:t>New section</w:t>
      </w:r>
      <w:r w:rsidR="00C575A1">
        <w:t xml:space="preserve"> </w:t>
      </w:r>
      <w:r w:rsidR="00B2652C">
        <w:t>42BA</w:t>
      </w:r>
      <w:bookmarkEnd w:id="24"/>
    </w:p>
    <w:p w14:paraId="02D191DC" w14:textId="634B1B7C" w:rsidR="00B2652C" w:rsidRDefault="00B2652C" w:rsidP="00B2652C">
      <w:pPr>
        <w:pStyle w:val="direction"/>
      </w:pPr>
      <w:r>
        <w:t>insert</w:t>
      </w:r>
    </w:p>
    <w:p w14:paraId="536A4587" w14:textId="454E3389" w:rsidR="00B2652C" w:rsidRDefault="00B2652C" w:rsidP="00B2652C">
      <w:pPr>
        <w:pStyle w:val="IH5Sec"/>
      </w:pPr>
      <w:r>
        <w:t>42BA</w:t>
      </w:r>
      <w:r>
        <w:tab/>
      </w:r>
      <w:r w:rsidR="003B457A" w:rsidRPr="00641C33">
        <w:t>Improper</w:t>
      </w:r>
      <w:r w:rsidR="003B457A">
        <w:t xml:space="preserve"> i</w:t>
      </w:r>
      <w:r w:rsidR="00941A9D">
        <w:t>nquiry by juror about matters relevant to trial</w:t>
      </w:r>
    </w:p>
    <w:p w14:paraId="1EE5A47F" w14:textId="3459E9F6" w:rsidR="00941A9D" w:rsidRPr="00DD0E38" w:rsidRDefault="00941A9D" w:rsidP="00941A9D">
      <w:pPr>
        <w:pStyle w:val="IMain"/>
      </w:pPr>
      <w:r>
        <w:tab/>
      </w:r>
      <w:r w:rsidRPr="00DD0E38">
        <w:t>(1)</w:t>
      </w:r>
      <w:r w:rsidRPr="00DD0E38">
        <w:tab/>
        <w:t xml:space="preserve">A </w:t>
      </w:r>
      <w:r w:rsidR="00244FAA" w:rsidRPr="00DD0E38">
        <w:t>person</w:t>
      </w:r>
      <w:r w:rsidR="00457B5B" w:rsidRPr="00DD0E38">
        <w:t xml:space="preserve"> </w:t>
      </w:r>
      <w:r w:rsidRPr="00DD0E38">
        <w:t>commits an offence if—</w:t>
      </w:r>
    </w:p>
    <w:p w14:paraId="69D8CED2" w14:textId="4D5FB80F" w:rsidR="00244FAA" w:rsidRPr="00DD0E38" w:rsidRDefault="00244FAA" w:rsidP="004D7209">
      <w:pPr>
        <w:pStyle w:val="Ipara"/>
      </w:pPr>
      <w:r w:rsidRPr="00DD0E38">
        <w:tab/>
        <w:t>(a)</w:t>
      </w:r>
      <w:r w:rsidRPr="00DD0E38">
        <w:tab/>
        <w:t>the person is a juror for a criminal trial; and</w:t>
      </w:r>
    </w:p>
    <w:p w14:paraId="049BC07B" w14:textId="47837745" w:rsidR="0017722A" w:rsidRPr="00DD0E38" w:rsidRDefault="004D7209" w:rsidP="004D7209">
      <w:pPr>
        <w:pStyle w:val="Ipara"/>
      </w:pPr>
      <w:r w:rsidRPr="00DD0E38">
        <w:tab/>
        <w:t>(</w:t>
      </w:r>
      <w:r w:rsidR="00244FAA" w:rsidRPr="00DD0E38">
        <w:t>b</w:t>
      </w:r>
      <w:r w:rsidRPr="00DD0E38">
        <w:t>)</w:t>
      </w:r>
      <w:r w:rsidRPr="00DD0E38">
        <w:tab/>
        <w:t xml:space="preserve">the </w:t>
      </w:r>
      <w:r w:rsidR="00226EAE" w:rsidRPr="00DD0E38">
        <w:t>person</w:t>
      </w:r>
      <w:r w:rsidRPr="00DD0E38">
        <w:t xml:space="preserve"> makes an inquiry</w:t>
      </w:r>
      <w:r w:rsidR="0017722A" w:rsidRPr="00DD0E38">
        <w:t>; and</w:t>
      </w:r>
    </w:p>
    <w:p w14:paraId="7476BEA4" w14:textId="1322C578" w:rsidR="0017722A" w:rsidRPr="00DD0E38" w:rsidRDefault="0017722A" w:rsidP="004D7209">
      <w:pPr>
        <w:pStyle w:val="Ipara"/>
      </w:pPr>
      <w:r w:rsidRPr="00DD0E38">
        <w:tab/>
        <w:t>(</w:t>
      </w:r>
      <w:r w:rsidR="00244FAA" w:rsidRPr="00DD0E38">
        <w:t>c</w:t>
      </w:r>
      <w:r w:rsidRPr="00DD0E38">
        <w:t>)</w:t>
      </w:r>
      <w:r w:rsidRPr="00DD0E38">
        <w:tab/>
        <w:t>the inquiry was made—</w:t>
      </w:r>
    </w:p>
    <w:p w14:paraId="6B9626AD" w14:textId="1567BCAB" w:rsidR="00955BC1" w:rsidRPr="00DD0E38" w:rsidRDefault="0017722A" w:rsidP="0017722A">
      <w:pPr>
        <w:pStyle w:val="Isubpara"/>
      </w:pPr>
      <w:r w:rsidRPr="00DD0E38">
        <w:tab/>
        <w:t>(i)</w:t>
      </w:r>
      <w:r w:rsidRPr="00DD0E38">
        <w:tab/>
      </w:r>
      <w:r w:rsidR="007C3764" w:rsidRPr="00DD0E38">
        <w:t xml:space="preserve">after </w:t>
      </w:r>
      <w:r w:rsidR="00955BC1" w:rsidRPr="00DD0E38">
        <w:t xml:space="preserve">the </w:t>
      </w:r>
      <w:r w:rsidR="00226EAE" w:rsidRPr="00DD0E38">
        <w:t xml:space="preserve">person </w:t>
      </w:r>
      <w:r w:rsidR="00955BC1" w:rsidRPr="00DD0E38">
        <w:t xml:space="preserve">is sworn </w:t>
      </w:r>
      <w:r w:rsidR="00226EAE" w:rsidRPr="00DD0E38">
        <w:t xml:space="preserve">as a juror </w:t>
      </w:r>
      <w:r w:rsidR="007C3764" w:rsidRPr="00DD0E38">
        <w:t xml:space="preserve">and before </w:t>
      </w:r>
      <w:r w:rsidR="00226EAE" w:rsidRPr="00DD0E38">
        <w:t xml:space="preserve">being </w:t>
      </w:r>
      <w:r w:rsidR="007C3764" w:rsidRPr="00DD0E38">
        <w:t>discharged; and</w:t>
      </w:r>
    </w:p>
    <w:p w14:paraId="6F566445" w14:textId="4E4F7BA6" w:rsidR="00A84BEF" w:rsidRPr="00DD0E38" w:rsidRDefault="0017722A" w:rsidP="0017722A">
      <w:pPr>
        <w:pStyle w:val="Isubpara"/>
      </w:pPr>
      <w:r w:rsidRPr="00DD0E38">
        <w:tab/>
        <w:t>(ii</w:t>
      </w:r>
      <w:r w:rsidR="00730DB8" w:rsidRPr="00DD0E38">
        <w:t>)</w:t>
      </w:r>
      <w:r w:rsidR="00730DB8" w:rsidRPr="00DD0E38">
        <w:tab/>
      </w:r>
      <w:r w:rsidR="004D7209" w:rsidRPr="00DD0E38">
        <w:t xml:space="preserve">for the purpose of obtaining information about any matter </w:t>
      </w:r>
      <w:r w:rsidR="00244FAA" w:rsidRPr="00DD0E38">
        <w:t>relating</w:t>
      </w:r>
      <w:r w:rsidR="004D7209" w:rsidRPr="00DD0E38">
        <w:t xml:space="preserve"> to the trial</w:t>
      </w:r>
      <w:r w:rsidR="00A84BEF" w:rsidRPr="00DD0E38">
        <w:t>;</w:t>
      </w:r>
      <w:r w:rsidR="00A45A3E" w:rsidRPr="00DD0E38">
        <w:t xml:space="preserve"> and</w:t>
      </w:r>
    </w:p>
    <w:p w14:paraId="00EF1C36" w14:textId="2DEC31A8" w:rsidR="00955BC1" w:rsidRPr="00DD0E38" w:rsidRDefault="00A84BEF" w:rsidP="00A84BEF">
      <w:pPr>
        <w:pStyle w:val="Ipara"/>
      </w:pPr>
      <w:r w:rsidRPr="00DD0E38">
        <w:tab/>
        <w:t>(</w:t>
      </w:r>
      <w:r w:rsidR="00244FAA" w:rsidRPr="00DD0E38">
        <w:t>d</w:t>
      </w:r>
      <w:r w:rsidRPr="00DD0E38">
        <w:t>)</w:t>
      </w:r>
      <w:r w:rsidRPr="00DD0E38">
        <w:tab/>
        <w:t xml:space="preserve">the inquiry was not made in the proper exercise of the </w:t>
      </w:r>
      <w:r w:rsidR="00226EAE" w:rsidRPr="00DD0E38">
        <w:t>person’s</w:t>
      </w:r>
      <w:r w:rsidRPr="00DD0E38">
        <w:t xml:space="preserve"> functions as a juror</w:t>
      </w:r>
      <w:r w:rsidR="00A5590D" w:rsidRPr="00DD0E38">
        <w:t>.</w:t>
      </w:r>
    </w:p>
    <w:p w14:paraId="6546022A" w14:textId="78B88173" w:rsidR="004D7209" w:rsidRPr="00DD0E38" w:rsidRDefault="004D7209" w:rsidP="004D7209">
      <w:pPr>
        <w:pStyle w:val="Penalty"/>
      </w:pPr>
      <w:r w:rsidRPr="00DD0E38">
        <w:t xml:space="preserve">Maximum penalty: imprisonment for </w:t>
      </w:r>
      <w:r w:rsidR="00730DB8" w:rsidRPr="00820500">
        <w:t>2</w:t>
      </w:r>
      <w:r w:rsidR="00C575A1">
        <w:t xml:space="preserve"> </w:t>
      </w:r>
      <w:r w:rsidR="00730DB8" w:rsidRPr="00820500">
        <w:t>years</w:t>
      </w:r>
      <w:r w:rsidRPr="00DD0E38">
        <w:t>.</w:t>
      </w:r>
    </w:p>
    <w:p w14:paraId="16C32034" w14:textId="3226BA34" w:rsidR="00A5590D" w:rsidRDefault="00A5590D" w:rsidP="002E2CCE">
      <w:pPr>
        <w:pStyle w:val="IMain"/>
      </w:pPr>
      <w:r>
        <w:tab/>
        <w:t>(2)</w:t>
      </w:r>
      <w:r>
        <w:tab/>
        <w:t>Subsection</w:t>
      </w:r>
      <w:r w:rsidR="00C575A1">
        <w:t xml:space="preserve"> </w:t>
      </w:r>
      <w:r>
        <w:t xml:space="preserve">(1) does not apply to a </w:t>
      </w:r>
      <w:r w:rsidR="005C1A7C" w:rsidRPr="00DD0E38">
        <w:t>person</w:t>
      </w:r>
      <w:r w:rsidR="002E2CCE">
        <w:t xml:space="preserve"> </w:t>
      </w:r>
      <w:r>
        <w:t>making an inquiry authorised by the court.</w:t>
      </w:r>
    </w:p>
    <w:p w14:paraId="2BBDD4CF" w14:textId="41FCAFC7" w:rsidR="00904028" w:rsidRDefault="00904028" w:rsidP="00CD38FD">
      <w:pPr>
        <w:pStyle w:val="aNote"/>
      </w:pPr>
      <w:r w:rsidRPr="00AB3C47">
        <w:rPr>
          <w:rStyle w:val="charItals"/>
        </w:rPr>
        <w:t>Note</w:t>
      </w:r>
      <w:r w:rsidRPr="00AB3C47">
        <w:rPr>
          <w:rStyle w:val="charItals"/>
        </w:rPr>
        <w:tab/>
      </w:r>
      <w:r>
        <w:t>The defendant has an evidential</w:t>
      </w:r>
      <w:r w:rsidRPr="003A6E9B">
        <w:t xml:space="preserve"> burden in relation </w:t>
      </w:r>
      <w:r>
        <w:t>to the matters mentioned in s</w:t>
      </w:r>
      <w:r w:rsidR="00C575A1">
        <w:t xml:space="preserve"> </w:t>
      </w:r>
      <w:r>
        <w:t>(2</w:t>
      </w:r>
      <w:r w:rsidRPr="003A6E9B">
        <w:t xml:space="preserve">) (see </w:t>
      </w:r>
      <w:hyperlink r:id="rId29" w:tooltip="A2002-51" w:history="1">
        <w:r w:rsidR="004B1814" w:rsidRPr="004B1814">
          <w:rPr>
            <w:rStyle w:val="charCitHyperlinkAbbrev"/>
          </w:rPr>
          <w:t>Criminal Code</w:t>
        </w:r>
      </w:hyperlink>
      <w:r w:rsidRPr="003A6E9B">
        <w:t>, s</w:t>
      </w:r>
      <w:r w:rsidR="00C575A1">
        <w:t xml:space="preserve"> </w:t>
      </w:r>
      <w:r w:rsidRPr="003A6E9B">
        <w:t>5</w:t>
      </w:r>
      <w:r>
        <w:t>8</w:t>
      </w:r>
      <w:r w:rsidRPr="003A6E9B">
        <w:t>).</w:t>
      </w:r>
    </w:p>
    <w:p w14:paraId="55CBFEFC" w14:textId="578CF61C" w:rsidR="00A5590D" w:rsidRPr="00DD0E38" w:rsidRDefault="00A5590D" w:rsidP="00A5590D">
      <w:pPr>
        <w:pStyle w:val="IMain"/>
      </w:pPr>
      <w:r>
        <w:lastRenderedPageBreak/>
        <w:tab/>
      </w:r>
      <w:r w:rsidRPr="00DD0E38">
        <w:t>(3)</w:t>
      </w:r>
      <w:r w:rsidRPr="00DD0E38">
        <w:tab/>
      </w:r>
      <w:r w:rsidR="00D34E94" w:rsidRPr="00DD0E38">
        <w:t xml:space="preserve">For </w:t>
      </w:r>
      <w:r w:rsidR="00A45A3E" w:rsidRPr="00DD0E38">
        <w:t>this section</w:t>
      </w:r>
      <w:r w:rsidR="00D34E94" w:rsidRPr="00DD0E38">
        <w:t>, an inquiry made in contravention of a direction</w:t>
      </w:r>
      <w:r w:rsidR="008757A3" w:rsidRPr="00DD0E38">
        <w:t>, or permission,</w:t>
      </w:r>
      <w:r w:rsidR="00D34E94" w:rsidRPr="00DD0E38">
        <w:t xml:space="preserve"> given to the jury by the judge is not a proper exercise of the </w:t>
      </w:r>
      <w:r w:rsidR="005C1A7C" w:rsidRPr="00DD0E38">
        <w:t>person’s</w:t>
      </w:r>
      <w:r w:rsidR="00D34E94" w:rsidRPr="00DD0E38">
        <w:t xml:space="preserve"> functions as a juror.</w:t>
      </w:r>
    </w:p>
    <w:p w14:paraId="137A89DA" w14:textId="1743C3CD" w:rsidR="002D6896" w:rsidRPr="00DD0E38" w:rsidRDefault="002D6896" w:rsidP="002D6896">
      <w:pPr>
        <w:pStyle w:val="IMain"/>
      </w:pPr>
      <w:r w:rsidRPr="00DD0E38">
        <w:tab/>
        <w:t>(</w:t>
      </w:r>
      <w:r w:rsidR="00A5590D" w:rsidRPr="00DD0E38">
        <w:t>4</w:t>
      </w:r>
      <w:r w:rsidRPr="00DD0E38">
        <w:t>)</w:t>
      </w:r>
      <w:r w:rsidRPr="00DD0E38">
        <w:tab/>
        <w:t>In this section:</w:t>
      </w:r>
    </w:p>
    <w:p w14:paraId="6CF2EA43" w14:textId="7D413EEB" w:rsidR="002D6896" w:rsidRPr="00DD0E38" w:rsidRDefault="002D6896" w:rsidP="00607BB1">
      <w:pPr>
        <w:pStyle w:val="aDef"/>
      </w:pPr>
      <w:r w:rsidRPr="004B1814">
        <w:rPr>
          <w:rStyle w:val="charBoldItals"/>
        </w:rPr>
        <w:t>mak</w:t>
      </w:r>
      <w:r w:rsidR="00955BC1" w:rsidRPr="004B1814">
        <w:rPr>
          <w:rStyle w:val="charBoldItals"/>
        </w:rPr>
        <w:t>ing</w:t>
      </w:r>
      <w:r w:rsidRPr="004B1814">
        <w:rPr>
          <w:rStyle w:val="charBoldItals"/>
        </w:rPr>
        <w:t xml:space="preserve"> an inquiry</w:t>
      </w:r>
      <w:r w:rsidRPr="00DD0E38">
        <w:rPr>
          <w:bCs/>
          <w:iCs/>
        </w:rPr>
        <w:t xml:space="preserve"> includes</w:t>
      </w:r>
      <w:r w:rsidR="00664169" w:rsidRPr="00DD0E38">
        <w:rPr>
          <w:bCs/>
          <w:iCs/>
        </w:rPr>
        <w:t xml:space="preserve"> </w:t>
      </w:r>
      <w:r w:rsidR="00E95E6B" w:rsidRPr="00DD0E38">
        <w:rPr>
          <w:bCs/>
          <w:iCs/>
        </w:rPr>
        <w:t xml:space="preserve">any of </w:t>
      </w:r>
      <w:r w:rsidR="00664169" w:rsidRPr="00DD0E38">
        <w:rPr>
          <w:bCs/>
          <w:iCs/>
        </w:rPr>
        <w:t>the following:</w:t>
      </w:r>
    </w:p>
    <w:p w14:paraId="057FC79E" w14:textId="5786F226" w:rsidR="00664169" w:rsidRDefault="00664169" w:rsidP="00664169">
      <w:pPr>
        <w:pStyle w:val="Idefpara"/>
      </w:pPr>
      <w:r>
        <w:tab/>
        <w:t>(a)</w:t>
      </w:r>
      <w:r>
        <w:tab/>
        <w:t>ask</w:t>
      </w:r>
      <w:r w:rsidR="00955BC1">
        <w:t>ing</w:t>
      </w:r>
      <w:r>
        <w:t xml:space="preserve"> a question of </w:t>
      </w:r>
      <w:r w:rsidR="00955BC1">
        <w:t>another</w:t>
      </w:r>
      <w:r>
        <w:t xml:space="preserve"> person;</w:t>
      </w:r>
    </w:p>
    <w:p w14:paraId="4F7E44D0" w14:textId="5CB6EAAC" w:rsidR="00664169" w:rsidRDefault="00664169" w:rsidP="00664169">
      <w:pPr>
        <w:pStyle w:val="Idefpara"/>
      </w:pPr>
      <w:r>
        <w:tab/>
        <w:t>(b)</w:t>
      </w:r>
      <w:r>
        <w:tab/>
        <w:t>conduct</w:t>
      </w:r>
      <w:r w:rsidR="00955BC1">
        <w:t>ing</w:t>
      </w:r>
      <w:r>
        <w:t xml:space="preserve"> any research;</w:t>
      </w:r>
    </w:p>
    <w:p w14:paraId="57DE0A1A" w14:textId="61A321E4" w:rsidR="00955BC1" w:rsidRDefault="00955BC1" w:rsidP="00664169">
      <w:pPr>
        <w:pStyle w:val="Idefpara"/>
      </w:pPr>
      <w:r>
        <w:tab/>
        <w:t>(c)</w:t>
      </w:r>
      <w:r>
        <w:tab/>
        <w:t>viewing or inspecting any place or object;</w:t>
      </w:r>
    </w:p>
    <w:p w14:paraId="4A580351" w14:textId="16D5F0FA" w:rsidR="00955BC1" w:rsidRDefault="00955BC1" w:rsidP="00664169">
      <w:pPr>
        <w:pStyle w:val="Idefpara"/>
      </w:pPr>
      <w:r>
        <w:tab/>
        <w:t>(d)</w:t>
      </w:r>
      <w:r>
        <w:tab/>
        <w:t>conducting an experiment;</w:t>
      </w:r>
    </w:p>
    <w:p w14:paraId="14504E72" w14:textId="3A47951B" w:rsidR="00941A9D" w:rsidRDefault="00955BC1" w:rsidP="00166BC5">
      <w:pPr>
        <w:pStyle w:val="Idefpara"/>
      </w:pPr>
      <w:r>
        <w:tab/>
        <w:t>(e)</w:t>
      </w:r>
      <w:r>
        <w:tab/>
        <w:t>causing another person to make an inquiry.</w:t>
      </w:r>
    </w:p>
    <w:p w14:paraId="35E6BDB9" w14:textId="5C3F271E" w:rsidR="00166BC5" w:rsidRDefault="00166BC5" w:rsidP="00FE5883">
      <w:pPr>
        <w:pStyle w:val="aExamHdgss"/>
      </w:pPr>
      <w:r w:rsidRPr="00612782">
        <w:t>Examples</w:t>
      </w:r>
      <w:r w:rsidR="00644484" w:rsidRPr="00612782">
        <w:t>—</w:t>
      </w:r>
      <w:r w:rsidRPr="00612782">
        <w:t>making an inquiry</w:t>
      </w:r>
    </w:p>
    <w:p w14:paraId="7009305B" w14:textId="62DF4ADC" w:rsidR="00166BC5" w:rsidRDefault="00166BC5" w:rsidP="00166BC5">
      <w:pPr>
        <w:pStyle w:val="aExamINumss"/>
      </w:pPr>
      <w:r>
        <w:t>1</w:t>
      </w:r>
      <w:r>
        <w:tab/>
      </w:r>
      <w:r w:rsidR="00B15EF1">
        <w:t xml:space="preserve">conducting research </w:t>
      </w:r>
      <w:r>
        <w:t>using the internet to search an electronic database for information</w:t>
      </w:r>
    </w:p>
    <w:p w14:paraId="4DCA380C" w14:textId="79D92539" w:rsidR="00166BC5" w:rsidRDefault="00166BC5" w:rsidP="00166BC5">
      <w:pPr>
        <w:pStyle w:val="aExamINumss"/>
      </w:pPr>
      <w:r>
        <w:t>2</w:t>
      </w:r>
      <w:r>
        <w:tab/>
        <w:t>bringing information into the jury room, such as news articles, research papers or books</w:t>
      </w:r>
    </w:p>
    <w:p w14:paraId="4F5B4E3E" w14:textId="5A179186" w:rsidR="009A52C5" w:rsidRDefault="00607BB1" w:rsidP="00607BB1">
      <w:pPr>
        <w:pStyle w:val="AH5Sec"/>
        <w:shd w:val="pct25" w:color="auto" w:fill="auto"/>
      </w:pPr>
      <w:bookmarkStart w:id="25" w:name="_Toc147928504"/>
      <w:r w:rsidRPr="00607BB1">
        <w:rPr>
          <w:rStyle w:val="CharSectNo"/>
        </w:rPr>
        <w:t>17</w:t>
      </w:r>
      <w:r>
        <w:tab/>
      </w:r>
      <w:r w:rsidR="009A52C5">
        <w:t>Confidentiality of jury deliberations and identities</w:t>
      </w:r>
      <w:r w:rsidR="009A52C5">
        <w:br/>
        <w:t>Section</w:t>
      </w:r>
      <w:r w:rsidR="00C575A1">
        <w:t xml:space="preserve"> </w:t>
      </w:r>
      <w:r w:rsidR="009A52C5">
        <w:t>42C</w:t>
      </w:r>
      <w:r w:rsidR="00C575A1">
        <w:t xml:space="preserve"> </w:t>
      </w:r>
      <w:r w:rsidR="00E278F9">
        <w:t xml:space="preserve">(11), new definition of </w:t>
      </w:r>
      <w:r w:rsidR="00E278F9" w:rsidRPr="004B1814">
        <w:rPr>
          <w:rStyle w:val="charItals"/>
        </w:rPr>
        <w:t>offence relating to jury deliberations</w:t>
      </w:r>
      <w:bookmarkEnd w:id="25"/>
    </w:p>
    <w:p w14:paraId="74C50766" w14:textId="22FE8BD6" w:rsidR="00C01E07" w:rsidRDefault="00E278F9" w:rsidP="00C01E07">
      <w:pPr>
        <w:pStyle w:val="direction"/>
      </w:pPr>
      <w:r>
        <w:t>insert</w:t>
      </w:r>
    </w:p>
    <w:p w14:paraId="04EA041D" w14:textId="4C9876D9" w:rsidR="00C01E07" w:rsidRDefault="00E278F9" w:rsidP="00607BB1">
      <w:pPr>
        <w:pStyle w:val="aDef"/>
      </w:pPr>
      <w:r w:rsidRPr="004B1814">
        <w:rPr>
          <w:rStyle w:val="charBoldItals"/>
        </w:rPr>
        <w:t>offence relating to jury deliberations</w:t>
      </w:r>
      <w:r>
        <w:t xml:space="preserve"> includes an offence against section</w:t>
      </w:r>
      <w:r w:rsidR="00C575A1">
        <w:t xml:space="preserve"> </w:t>
      </w:r>
      <w:r>
        <w:t>42BA</w:t>
      </w:r>
      <w:r w:rsidR="00C575A1">
        <w:t xml:space="preserve"> </w:t>
      </w:r>
      <w:r w:rsidR="004F6F6A">
        <w:t>(1)</w:t>
      </w:r>
      <w:r>
        <w:t>.</w:t>
      </w:r>
    </w:p>
    <w:p w14:paraId="6FB9074C" w14:textId="6AF5284A" w:rsidR="00BE1333" w:rsidRDefault="00607BB1" w:rsidP="00607BB1">
      <w:pPr>
        <w:pStyle w:val="AH5Sec"/>
        <w:shd w:val="pct25" w:color="auto" w:fill="auto"/>
      </w:pPr>
      <w:bookmarkStart w:id="26" w:name="_Toc147928505"/>
      <w:r w:rsidRPr="00607BB1">
        <w:rPr>
          <w:rStyle w:val="CharSectNo"/>
        </w:rPr>
        <w:t>18</w:t>
      </w:r>
      <w:r>
        <w:tab/>
      </w:r>
      <w:r w:rsidR="00614470">
        <w:t>Dictionary, new definitions</w:t>
      </w:r>
      <w:bookmarkEnd w:id="26"/>
    </w:p>
    <w:p w14:paraId="31495221" w14:textId="5874A018" w:rsidR="00614470" w:rsidRDefault="00614470" w:rsidP="00614470">
      <w:pPr>
        <w:pStyle w:val="direction"/>
      </w:pPr>
      <w:r>
        <w:t>insert</w:t>
      </w:r>
    </w:p>
    <w:p w14:paraId="0D2EA5E5" w14:textId="3311DCEB" w:rsidR="00614470" w:rsidRPr="00DD0E38" w:rsidRDefault="00614470" w:rsidP="00607BB1">
      <w:pPr>
        <w:pStyle w:val="aDef"/>
      </w:pPr>
      <w:r w:rsidRPr="004B1814">
        <w:rPr>
          <w:rStyle w:val="charBoldItals"/>
        </w:rPr>
        <w:t>majority verdict</w:t>
      </w:r>
      <w:r w:rsidRPr="00DD0E38">
        <w:t>,</w:t>
      </w:r>
      <w:r w:rsidR="00DC6311" w:rsidRPr="00DD0E38">
        <w:rPr>
          <w:bCs/>
          <w:iCs/>
        </w:rPr>
        <w:t xml:space="preserve"> of a jury consisting of </w:t>
      </w:r>
      <w:r w:rsidR="00DC6311" w:rsidRPr="007F7348">
        <w:rPr>
          <w:bCs/>
          <w:iCs/>
        </w:rPr>
        <w:t xml:space="preserve">12 </w:t>
      </w:r>
      <w:r w:rsidR="00DD0E38" w:rsidRPr="00641C33">
        <w:rPr>
          <w:bCs/>
          <w:iCs/>
        </w:rPr>
        <w:t>jurors</w:t>
      </w:r>
      <w:r w:rsidR="00DC6311" w:rsidRPr="00DD0E38">
        <w:rPr>
          <w:bCs/>
          <w:iCs/>
        </w:rPr>
        <w:t>,</w:t>
      </w:r>
      <w:r>
        <w:t xml:space="preserve"> </w:t>
      </w:r>
      <w:r w:rsidR="00193646">
        <w:t>for</w:t>
      </w:r>
      <w:r>
        <w:t xml:space="preserve"> part</w:t>
      </w:r>
      <w:r w:rsidR="00C575A1">
        <w:t xml:space="preserve"> </w:t>
      </w:r>
      <w:r>
        <w:t>8</w:t>
      </w:r>
      <w:r w:rsidR="00193646">
        <w:t xml:space="preserve"> (Disagreement of </w:t>
      </w:r>
      <w:r w:rsidR="00193646" w:rsidRPr="00DD0E38">
        <w:t>jury)—see section</w:t>
      </w:r>
      <w:r w:rsidR="00C575A1">
        <w:t xml:space="preserve"> </w:t>
      </w:r>
      <w:r w:rsidR="00193646" w:rsidRPr="00DD0E38">
        <w:t>3</w:t>
      </w:r>
      <w:r w:rsidR="00E95E6B" w:rsidRPr="00DD0E38">
        <w:t>7</w:t>
      </w:r>
      <w:r w:rsidR="00193646" w:rsidRPr="00DD0E38">
        <w:t>A.</w:t>
      </w:r>
    </w:p>
    <w:p w14:paraId="120F9034" w14:textId="774F8E2B" w:rsidR="00193646" w:rsidRPr="00614470" w:rsidRDefault="00193646" w:rsidP="00607BB1">
      <w:pPr>
        <w:pStyle w:val="aDef"/>
      </w:pPr>
      <w:r w:rsidRPr="004B1814">
        <w:rPr>
          <w:rStyle w:val="charBoldItals"/>
        </w:rPr>
        <w:t>unanimous verdict</w:t>
      </w:r>
      <w:r w:rsidR="00DC6311" w:rsidRPr="00DD0E38">
        <w:rPr>
          <w:bCs/>
          <w:iCs/>
        </w:rPr>
        <w:t>, of a jury,</w:t>
      </w:r>
      <w:r w:rsidRPr="00DD0E38">
        <w:t xml:space="preserve"> for part</w:t>
      </w:r>
      <w:r w:rsidR="00C575A1">
        <w:t xml:space="preserve"> </w:t>
      </w:r>
      <w:r w:rsidRPr="00DD0E38">
        <w:t>8 (Disagreement of jury)—see section</w:t>
      </w:r>
      <w:r w:rsidR="00C575A1">
        <w:t xml:space="preserve"> </w:t>
      </w:r>
      <w:r w:rsidRPr="00DD0E38">
        <w:t>3</w:t>
      </w:r>
      <w:r w:rsidR="00E95E6B" w:rsidRPr="00DD0E38">
        <w:t>7</w:t>
      </w:r>
      <w:r w:rsidRPr="00DD0E38">
        <w:t>A.</w:t>
      </w:r>
    </w:p>
    <w:p w14:paraId="55239150" w14:textId="16649318" w:rsidR="005B326E" w:rsidRPr="005B326E" w:rsidRDefault="005B326E" w:rsidP="00607BB1">
      <w:pPr>
        <w:pStyle w:val="PageBreak"/>
        <w:suppressLineNumbers/>
      </w:pPr>
      <w:r w:rsidRPr="005B326E">
        <w:br w:type="page"/>
      </w:r>
    </w:p>
    <w:p w14:paraId="2B6BCD45" w14:textId="313575CE" w:rsidR="005B326E" w:rsidRPr="00607BB1" w:rsidRDefault="00607BB1" w:rsidP="00607BB1">
      <w:pPr>
        <w:pStyle w:val="AH2Part"/>
      </w:pPr>
      <w:bookmarkStart w:id="27" w:name="_Toc147928506"/>
      <w:r w:rsidRPr="00607BB1">
        <w:rPr>
          <w:rStyle w:val="CharPartNo"/>
        </w:rPr>
        <w:lastRenderedPageBreak/>
        <w:t>Part 9</w:t>
      </w:r>
      <w:r w:rsidRPr="005C750E">
        <w:tab/>
      </w:r>
      <w:r w:rsidR="005B326E" w:rsidRPr="00607BB1">
        <w:rPr>
          <w:rStyle w:val="CharPartText"/>
        </w:rPr>
        <w:t xml:space="preserve">Magistrates Court Act </w:t>
      </w:r>
      <w:r w:rsidR="00D36537" w:rsidRPr="00607BB1">
        <w:rPr>
          <w:rStyle w:val="CharPartText"/>
        </w:rPr>
        <w:t>193</w:t>
      </w:r>
      <w:r w:rsidR="00644484" w:rsidRPr="00607BB1">
        <w:rPr>
          <w:rStyle w:val="CharPartText"/>
        </w:rPr>
        <w:t>0</w:t>
      </w:r>
      <w:bookmarkEnd w:id="27"/>
    </w:p>
    <w:p w14:paraId="6AC33F39" w14:textId="0771BB92" w:rsidR="005B326E" w:rsidRPr="00E3727B" w:rsidRDefault="00607BB1" w:rsidP="00607BB1">
      <w:pPr>
        <w:pStyle w:val="AH5Sec"/>
        <w:shd w:val="pct25" w:color="auto" w:fill="auto"/>
      </w:pPr>
      <w:bookmarkStart w:id="28" w:name="_Toc147928507"/>
      <w:r w:rsidRPr="00607BB1">
        <w:rPr>
          <w:rStyle w:val="CharSectNo"/>
        </w:rPr>
        <w:t>19</w:t>
      </w:r>
      <w:r w:rsidRPr="00E3727B">
        <w:tab/>
      </w:r>
      <w:r w:rsidR="00124E81" w:rsidRPr="00E3727B">
        <w:t>Extension of time to pay penalty</w:t>
      </w:r>
      <w:r w:rsidR="00124E81" w:rsidRPr="00E3727B">
        <w:br/>
        <w:t>Section</w:t>
      </w:r>
      <w:r w:rsidR="00C575A1">
        <w:t xml:space="preserve"> </w:t>
      </w:r>
      <w:r w:rsidR="00124E81" w:rsidRPr="00E3727B">
        <w:t>124</w:t>
      </w:r>
      <w:r w:rsidR="00C575A1">
        <w:t xml:space="preserve"> </w:t>
      </w:r>
      <w:r w:rsidR="00124E81" w:rsidRPr="00E3727B">
        <w:t>(1)</w:t>
      </w:r>
      <w:r w:rsidR="00C575A1">
        <w:t xml:space="preserve"> </w:t>
      </w:r>
      <w:r w:rsidR="00124E81" w:rsidRPr="00E3727B">
        <w:t>(a)</w:t>
      </w:r>
      <w:bookmarkEnd w:id="28"/>
    </w:p>
    <w:p w14:paraId="7DDDE6BE" w14:textId="6C52634F" w:rsidR="00124E81" w:rsidRDefault="00124E81" w:rsidP="00124E81">
      <w:pPr>
        <w:pStyle w:val="direction"/>
      </w:pPr>
      <w:r>
        <w:t>after</w:t>
      </w:r>
    </w:p>
    <w:p w14:paraId="2FB8BA1F" w14:textId="13F1A893" w:rsidR="00124E81" w:rsidRDefault="00124E81" w:rsidP="00124E81">
      <w:pPr>
        <w:pStyle w:val="Amainreturn"/>
      </w:pPr>
      <w:r>
        <w:t>stated in the</w:t>
      </w:r>
    </w:p>
    <w:p w14:paraId="38DCCC9F" w14:textId="4023C31D" w:rsidR="00124E81" w:rsidRDefault="00124E81" w:rsidP="00124E81">
      <w:pPr>
        <w:pStyle w:val="direction"/>
      </w:pPr>
      <w:r>
        <w:t>insert</w:t>
      </w:r>
    </w:p>
    <w:p w14:paraId="37010BEC" w14:textId="4C849628" w:rsidR="00124E81" w:rsidRDefault="00124E81" w:rsidP="00124E81">
      <w:pPr>
        <w:pStyle w:val="Amainreturn"/>
      </w:pPr>
      <w:r>
        <w:t>infringement notice or</w:t>
      </w:r>
    </w:p>
    <w:p w14:paraId="158163C9" w14:textId="5BC3F3ED" w:rsidR="00CA0A89" w:rsidRDefault="00607BB1" w:rsidP="00607BB1">
      <w:pPr>
        <w:pStyle w:val="AH5Sec"/>
        <w:shd w:val="pct25" w:color="auto" w:fill="auto"/>
      </w:pPr>
      <w:bookmarkStart w:id="29" w:name="_Toc147928508"/>
      <w:r w:rsidRPr="00607BB1">
        <w:rPr>
          <w:rStyle w:val="CharSectNo"/>
        </w:rPr>
        <w:t>20</w:t>
      </w:r>
      <w:r>
        <w:tab/>
      </w:r>
      <w:r w:rsidR="00CA0A89">
        <w:t>New section</w:t>
      </w:r>
      <w:r w:rsidR="00C575A1">
        <w:t xml:space="preserve"> </w:t>
      </w:r>
      <w:r w:rsidR="00CA0A89">
        <w:t>124</w:t>
      </w:r>
      <w:r w:rsidR="00C575A1">
        <w:t xml:space="preserve"> </w:t>
      </w:r>
      <w:r w:rsidR="00CA0A89">
        <w:t>(3)</w:t>
      </w:r>
      <w:bookmarkEnd w:id="29"/>
    </w:p>
    <w:p w14:paraId="29A9743E" w14:textId="1804808E" w:rsidR="00CA0A89" w:rsidRDefault="00CA0A89" w:rsidP="00CA0A89">
      <w:pPr>
        <w:pStyle w:val="direction"/>
      </w:pPr>
      <w:r>
        <w:t>insert</w:t>
      </w:r>
    </w:p>
    <w:p w14:paraId="340C6238" w14:textId="736E821F" w:rsidR="0055782F" w:rsidRDefault="0055782F" w:rsidP="00CA0A89">
      <w:pPr>
        <w:pStyle w:val="IMain"/>
      </w:pPr>
      <w:r>
        <w:tab/>
        <w:t>(3)</w:t>
      </w:r>
      <w:r>
        <w:tab/>
        <w:t>If</w:t>
      </w:r>
      <w:r w:rsidR="00511B20">
        <w:t xml:space="preserve"> the time to pay </w:t>
      </w:r>
      <w:r>
        <w:t xml:space="preserve">an infringement notice penalty is </w:t>
      </w:r>
      <w:r w:rsidR="00511B20">
        <w:t xml:space="preserve">extended </w:t>
      </w:r>
      <w:r w:rsidR="003E7758">
        <w:t xml:space="preserve">and a territory law limits the period to </w:t>
      </w:r>
      <w:r>
        <w:t xml:space="preserve">begin a prosecution for </w:t>
      </w:r>
      <w:r w:rsidR="00837ADC">
        <w:t>the</w:t>
      </w:r>
      <w:r>
        <w:t xml:space="preserve"> infringement notice offence</w:t>
      </w:r>
      <w:r w:rsidR="003E7758">
        <w:t>, the period</w:t>
      </w:r>
      <w:r>
        <w:t xml:space="preserve"> </w:t>
      </w:r>
      <w:r w:rsidR="003E7758">
        <w:t xml:space="preserve">to begin the prosecution </w:t>
      </w:r>
      <w:r>
        <w:t>is extended until 1</w:t>
      </w:r>
      <w:r w:rsidR="00C575A1">
        <w:t xml:space="preserve"> </w:t>
      </w:r>
      <w:r>
        <w:t xml:space="preserve">year after </w:t>
      </w:r>
      <w:r w:rsidR="00511B20">
        <w:t>payment of the penalty is required</w:t>
      </w:r>
      <w:r>
        <w:t>.</w:t>
      </w:r>
    </w:p>
    <w:p w14:paraId="76174FA8" w14:textId="046CC4BB" w:rsidR="004D7D01" w:rsidRPr="00612782" w:rsidRDefault="00607BB1" w:rsidP="00607BB1">
      <w:pPr>
        <w:pStyle w:val="AH5Sec"/>
        <w:shd w:val="pct25" w:color="auto" w:fill="auto"/>
      </w:pPr>
      <w:bookmarkStart w:id="30" w:name="_Toc147928509"/>
      <w:r w:rsidRPr="00607BB1">
        <w:rPr>
          <w:rStyle w:val="CharSectNo"/>
        </w:rPr>
        <w:t>21</w:t>
      </w:r>
      <w:r w:rsidRPr="00612782">
        <w:tab/>
      </w:r>
      <w:r w:rsidR="00644484" w:rsidRPr="00612782">
        <w:t>Effect of payment of infringement notice penalty</w:t>
      </w:r>
      <w:r w:rsidR="00644484" w:rsidRPr="00612782">
        <w:br/>
      </w:r>
      <w:r w:rsidR="004D7D01" w:rsidRPr="00612782">
        <w:t>Section</w:t>
      </w:r>
      <w:r w:rsidR="00C575A1">
        <w:t xml:space="preserve"> </w:t>
      </w:r>
      <w:r w:rsidR="004D7D01" w:rsidRPr="00612782">
        <w:t>125</w:t>
      </w:r>
      <w:r w:rsidR="00C575A1">
        <w:t xml:space="preserve"> </w:t>
      </w:r>
      <w:r w:rsidR="004D7D01" w:rsidRPr="00612782">
        <w:t>(3)</w:t>
      </w:r>
      <w:bookmarkEnd w:id="30"/>
    </w:p>
    <w:p w14:paraId="1A944C17" w14:textId="7D663B42" w:rsidR="004D7D01" w:rsidRPr="00536D92" w:rsidRDefault="004D7D01" w:rsidP="004D7D01">
      <w:pPr>
        <w:pStyle w:val="direction"/>
      </w:pPr>
      <w:r w:rsidRPr="00536D92">
        <w:t>after</w:t>
      </w:r>
    </w:p>
    <w:p w14:paraId="55FC4EFB" w14:textId="3E288CB0" w:rsidR="004D7D01" w:rsidRPr="00536D92" w:rsidRDefault="004D7D01" w:rsidP="004D7D01">
      <w:pPr>
        <w:pStyle w:val="Amainreturn"/>
      </w:pPr>
      <w:r w:rsidRPr="00536D92">
        <w:t>section</w:t>
      </w:r>
      <w:r w:rsidR="00C575A1">
        <w:t xml:space="preserve"> </w:t>
      </w:r>
      <w:r w:rsidRPr="00536D92">
        <w:t>127 (Withdrawal of infringement notice)</w:t>
      </w:r>
    </w:p>
    <w:p w14:paraId="5C8D3F0D" w14:textId="46472566" w:rsidR="004D7D01" w:rsidRPr="00536D92" w:rsidRDefault="004D7D01" w:rsidP="004D7D01">
      <w:pPr>
        <w:pStyle w:val="direction"/>
      </w:pPr>
      <w:r w:rsidRPr="00536D92">
        <w:t>insert</w:t>
      </w:r>
    </w:p>
    <w:p w14:paraId="32729A1D" w14:textId="7CCA3CAF" w:rsidR="004D7D01" w:rsidRPr="004D7D01" w:rsidRDefault="00D86AE0" w:rsidP="004D7D01">
      <w:pPr>
        <w:pStyle w:val="Amainreturn"/>
      </w:pPr>
      <w:r w:rsidRPr="00612782">
        <w:t>and section</w:t>
      </w:r>
      <w:r w:rsidR="00C575A1">
        <w:t xml:space="preserve"> </w:t>
      </w:r>
      <w:r w:rsidRPr="00612782">
        <w:t>131A</w:t>
      </w:r>
      <w:r w:rsidR="004968EC" w:rsidRPr="00612782">
        <w:t>C</w:t>
      </w:r>
      <w:r w:rsidR="008F4B55" w:rsidRPr="00612782">
        <w:t>B</w:t>
      </w:r>
      <w:r w:rsidRPr="00612782">
        <w:t xml:space="preserve"> (</w:t>
      </w:r>
      <w:r w:rsidR="008F4B55" w:rsidRPr="00612782">
        <w:t>Infringement notice management plan—effect of c</w:t>
      </w:r>
      <w:r w:rsidRPr="00612782">
        <w:t>ancellation)</w:t>
      </w:r>
    </w:p>
    <w:p w14:paraId="3ED1682F" w14:textId="1D313937" w:rsidR="00E75EED" w:rsidRPr="00612782" w:rsidRDefault="00607BB1" w:rsidP="00607BB1">
      <w:pPr>
        <w:pStyle w:val="AH5Sec"/>
        <w:shd w:val="pct25" w:color="auto" w:fill="auto"/>
      </w:pPr>
      <w:bookmarkStart w:id="31" w:name="_Toc147928510"/>
      <w:r w:rsidRPr="00607BB1">
        <w:rPr>
          <w:rStyle w:val="CharSectNo"/>
        </w:rPr>
        <w:lastRenderedPageBreak/>
        <w:t>22</w:t>
      </w:r>
      <w:r w:rsidRPr="00612782">
        <w:tab/>
      </w:r>
      <w:r w:rsidR="00E75EED" w:rsidRPr="00612782">
        <w:t>Application for infringement notice management plan or addition to plan</w:t>
      </w:r>
      <w:r w:rsidR="00AC58AF" w:rsidRPr="00612782">
        <w:t>—decision</w:t>
      </w:r>
      <w:r w:rsidR="00E75EED" w:rsidRPr="00612782">
        <w:br/>
        <w:t>New section</w:t>
      </w:r>
      <w:r w:rsidR="00C575A1">
        <w:t xml:space="preserve"> </w:t>
      </w:r>
      <w:r w:rsidR="00E75EED" w:rsidRPr="00612782">
        <w:t>131AB</w:t>
      </w:r>
      <w:r w:rsidR="00C575A1">
        <w:t xml:space="preserve"> </w:t>
      </w:r>
      <w:r w:rsidR="00E75EED" w:rsidRPr="00612782">
        <w:t>(4A)</w:t>
      </w:r>
      <w:bookmarkEnd w:id="31"/>
    </w:p>
    <w:p w14:paraId="1C9276FF" w14:textId="18D9666C" w:rsidR="00E75EED" w:rsidRPr="00612782" w:rsidRDefault="00E75EED" w:rsidP="00E75EED">
      <w:pPr>
        <w:pStyle w:val="direction"/>
      </w:pPr>
      <w:r w:rsidRPr="00612782">
        <w:t>insert</w:t>
      </w:r>
    </w:p>
    <w:p w14:paraId="0FC3E0C5" w14:textId="38F4C262" w:rsidR="007C3A43" w:rsidRPr="00612782" w:rsidRDefault="0086151E" w:rsidP="0086151E">
      <w:pPr>
        <w:pStyle w:val="IMain"/>
      </w:pPr>
      <w:r w:rsidRPr="00612782">
        <w:tab/>
        <w:t>(4A)</w:t>
      </w:r>
      <w:r w:rsidRPr="00612782">
        <w:tab/>
        <w:t>Despite subsection</w:t>
      </w:r>
      <w:r w:rsidR="00391B86" w:rsidRPr="00612782">
        <w:t>s</w:t>
      </w:r>
      <w:r w:rsidR="00C575A1">
        <w:t xml:space="preserve"> </w:t>
      </w:r>
      <w:r w:rsidRPr="00612782">
        <w:t xml:space="preserve">(3) and (4), the administering authority may refuse the application </w:t>
      </w:r>
      <w:r w:rsidR="00391B86" w:rsidRPr="00612782">
        <w:t>if</w:t>
      </w:r>
      <w:r w:rsidR="007C3A43" w:rsidRPr="00612782">
        <w:t>—</w:t>
      </w:r>
    </w:p>
    <w:p w14:paraId="1EAD646E" w14:textId="2604DA7D" w:rsidR="007C3A43" w:rsidRPr="00612782" w:rsidRDefault="007C3A43" w:rsidP="007C3A43">
      <w:pPr>
        <w:pStyle w:val="Ipara"/>
      </w:pPr>
      <w:r w:rsidRPr="00612782">
        <w:tab/>
        <w:t>(a)</w:t>
      </w:r>
      <w:r w:rsidRPr="00612782">
        <w:tab/>
        <w:t xml:space="preserve">the </w:t>
      </w:r>
      <w:r w:rsidR="00504994" w:rsidRPr="00612782">
        <w:t>applicant</w:t>
      </w:r>
      <w:r w:rsidRPr="00612782">
        <w:t xml:space="preserve"> had </w:t>
      </w:r>
      <w:r w:rsidR="00391B86" w:rsidRPr="00612782">
        <w:t xml:space="preserve">an infringement notice management plan </w:t>
      </w:r>
      <w:r w:rsidRPr="00612782">
        <w:t>covering the same infringement notice offence; and</w:t>
      </w:r>
    </w:p>
    <w:p w14:paraId="39A2AF54" w14:textId="30544055" w:rsidR="0086151E" w:rsidRPr="00612782" w:rsidRDefault="007C3A43" w:rsidP="007C3A43">
      <w:pPr>
        <w:pStyle w:val="Ipara"/>
      </w:pPr>
      <w:r w:rsidRPr="00612782">
        <w:tab/>
        <w:t>(b)</w:t>
      </w:r>
      <w:r w:rsidRPr="00612782">
        <w:tab/>
        <w:t xml:space="preserve">the plan </w:t>
      </w:r>
      <w:r w:rsidR="00451D97" w:rsidRPr="00612782">
        <w:t xml:space="preserve">was </w:t>
      </w:r>
      <w:r w:rsidR="00391B86" w:rsidRPr="00612782">
        <w:t>cancelled under section</w:t>
      </w:r>
      <w:r w:rsidR="00C575A1">
        <w:t xml:space="preserve"> </w:t>
      </w:r>
      <w:r w:rsidR="00391B86" w:rsidRPr="00612782">
        <w:t>131ACA.</w:t>
      </w:r>
    </w:p>
    <w:p w14:paraId="6EC7BD01" w14:textId="09AF17D0" w:rsidR="00F46F00" w:rsidRPr="00612782" w:rsidRDefault="00607BB1" w:rsidP="00607BB1">
      <w:pPr>
        <w:pStyle w:val="AH5Sec"/>
        <w:shd w:val="pct25" w:color="auto" w:fill="auto"/>
      </w:pPr>
      <w:bookmarkStart w:id="32" w:name="_Toc147928511"/>
      <w:r w:rsidRPr="00607BB1">
        <w:rPr>
          <w:rStyle w:val="CharSectNo"/>
        </w:rPr>
        <w:t>23</w:t>
      </w:r>
      <w:r w:rsidRPr="00612782">
        <w:tab/>
      </w:r>
      <w:r w:rsidR="00F46F00" w:rsidRPr="00612782">
        <w:t>New section</w:t>
      </w:r>
      <w:r w:rsidR="00F51854" w:rsidRPr="00612782">
        <w:t>s</w:t>
      </w:r>
      <w:r w:rsidR="00C575A1">
        <w:t xml:space="preserve"> </w:t>
      </w:r>
      <w:r w:rsidR="00F46F00" w:rsidRPr="00612782">
        <w:t>131A</w:t>
      </w:r>
      <w:r w:rsidR="004968EC" w:rsidRPr="00612782">
        <w:t>C</w:t>
      </w:r>
      <w:r w:rsidR="00F46F00" w:rsidRPr="00612782">
        <w:t>A</w:t>
      </w:r>
      <w:r w:rsidR="00F51854" w:rsidRPr="00612782">
        <w:t xml:space="preserve"> and 131ACB</w:t>
      </w:r>
      <w:bookmarkEnd w:id="32"/>
    </w:p>
    <w:p w14:paraId="5B495895" w14:textId="35E50F37" w:rsidR="00F46F00" w:rsidRPr="00612782" w:rsidRDefault="00F46F00" w:rsidP="00F46F00">
      <w:pPr>
        <w:pStyle w:val="direction"/>
      </w:pPr>
      <w:r w:rsidRPr="00612782">
        <w:t>insert</w:t>
      </w:r>
    </w:p>
    <w:p w14:paraId="2F856EDF" w14:textId="707D2D7E" w:rsidR="00F46F00" w:rsidRDefault="00F46F00" w:rsidP="00F46F00">
      <w:pPr>
        <w:pStyle w:val="IH5Sec"/>
      </w:pPr>
      <w:r w:rsidRPr="00612782">
        <w:t>131A</w:t>
      </w:r>
      <w:r w:rsidR="004968EC" w:rsidRPr="00612782">
        <w:t>C</w:t>
      </w:r>
      <w:r w:rsidRPr="00612782">
        <w:t>A</w:t>
      </w:r>
      <w:r w:rsidRPr="00612782">
        <w:tab/>
        <w:t>Cancellation</w:t>
      </w:r>
      <w:r w:rsidR="000C1946" w:rsidRPr="00612782">
        <w:t xml:space="preserve"> of </w:t>
      </w:r>
      <w:r w:rsidRPr="00612782">
        <w:t>infringement notice management plan</w:t>
      </w:r>
    </w:p>
    <w:p w14:paraId="207AD349" w14:textId="457C85A9" w:rsidR="00F46F00" w:rsidRDefault="000C1946" w:rsidP="000C1946">
      <w:pPr>
        <w:pStyle w:val="IMain"/>
      </w:pPr>
      <w:r>
        <w:tab/>
        <w:t>(1)</w:t>
      </w:r>
      <w:r>
        <w:tab/>
        <w:t>This section applies if—</w:t>
      </w:r>
    </w:p>
    <w:p w14:paraId="0231997F" w14:textId="06992F03" w:rsidR="000C1946" w:rsidRDefault="000C1946" w:rsidP="000C1946">
      <w:pPr>
        <w:pStyle w:val="Ipara"/>
      </w:pPr>
      <w:r>
        <w:tab/>
        <w:t>(a)</w:t>
      </w:r>
      <w:r>
        <w:tab/>
        <w:t>a person has an infringement notice management plan; and</w:t>
      </w:r>
    </w:p>
    <w:p w14:paraId="0ED92500" w14:textId="77777777" w:rsidR="00131F46" w:rsidRDefault="000C1946" w:rsidP="000C1946">
      <w:pPr>
        <w:pStyle w:val="Ipara"/>
      </w:pPr>
      <w:r>
        <w:tab/>
        <w:t>(b)</w:t>
      </w:r>
      <w:r>
        <w:tab/>
        <w:t>the administering authority is satisfied on reasonable grounds that</w:t>
      </w:r>
      <w:r w:rsidR="00131F46">
        <w:t>—</w:t>
      </w:r>
    </w:p>
    <w:p w14:paraId="2BB8C6D9" w14:textId="675F5E2A" w:rsidR="00131F46" w:rsidRDefault="00131F46" w:rsidP="00131F46">
      <w:pPr>
        <w:pStyle w:val="Isubpara"/>
      </w:pPr>
      <w:r>
        <w:tab/>
        <w:t>(i)</w:t>
      </w:r>
      <w:r>
        <w:tab/>
        <w:t>circumstan</w:t>
      </w:r>
      <w:r w:rsidRPr="00F20F17">
        <w:t xml:space="preserve">ces prescribed by regulation apply to the </w:t>
      </w:r>
      <w:r w:rsidR="00C37237" w:rsidRPr="00F20F17">
        <w:t>person</w:t>
      </w:r>
      <w:r w:rsidRPr="00F20F17">
        <w:t>; or</w:t>
      </w:r>
    </w:p>
    <w:p w14:paraId="1E43E77C" w14:textId="1A3AFA99" w:rsidR="000C1946" w:rsidRDefault="00131F46" w:rsidP="00131F46">
      <w:pPr>
        <w:pStyle w:val="Isubpara"/>
      </w:pPr>
      <w:r>
        <w:tab/>
        <w:t>(ii)</w:t>
      </w:r>
      <w:r>
        <w:tab/>
        <w:t>in any other case—</w:t>
      </w:r>
      <w:r w:rsidR="000C1946">
        <w:t>the person has failed to comply with the plan; and</w:t>
      </w:r>
    </w:p>
    <w:p w14:paraId="685A5496" w14:textId="13644390" w:rsidR="000C1946" w:rsidRDefault="000C1946" w:rsidP="000C1946">
      <w:pPr>
        <w:pStyle w:val="Ipara"/>
      </w:pPr>
      <w:r>
        <w:tab/>
      </w:r>
      <w:r w:rsidRPr="00E71864">
        <w:t>(c)</w:t>
      </w:r>
      <w:r w:rsidRPr="00E71864">
        <w:tab/>
        <w:t xml:space="preserve">notice disputing liability for </w:t>
      </w:r>
      <w:r w:rsidR="00F37A40" w:rsidRPr="00E71864">
        <w:t xml:space="preserve">an infringement notice offence </w:t>
      </w:r>
      <w:r w:rsidR="00536D92" w:rsidRPr="00E71864">
        <w:t>covered</w:t>
      </w:r>
      <w:r w:rsidR="00F37A40" w:rsidRPr="00E71864">
        <w:t xml:space="preserve"> by the plan </w:t>
      </w:r>
      <w:r w:rsidRPr="00E71864">
        <w:t>has not been given to the administering authority in accordance with this part.</w:t>
      </w:r>
    </w:p>
    <w:p w14:paraId="22AD7ED5" w14:textId="658DB6EC" w:rsidR="000C1946" w:rsidRDefault="000C1946" w:rsidP="00293FF7">
      <w:pPr>
        <w:pStyle w:val="IMain"/>
        <w:keepNext/>
      </w:pPr>
      <w:r>
        <w:lastRenderedPageBreak/>
        <w:tab/>
        <w:t>(2)</w:t>
      </w:r>
      <w:r>
        <w:tab/>
        <w:t xml:space="preserve">The administering authority may, by </w:t>
      </w:r>
      <w:r w:rsidR="001C13CD">
        <w:t xml:space="preserve">serving a </w:t>
      </w:r>
      <w:r>
        <w:t xml:space="preserve">notice </w:t>
      </w:r>
      <w:r w:rsidR="00FF6D71">
        <w:t>(a</w:t>
      </w:r>
      <w:r w:rsidR="00A145FC">
        <w:t> </w:t>
      </w:r>
      <w:r w:rsidR="00FF6D71" w:rsidRPr="004B1814">
        <w:rPr>
          <w:rStyle w:val="charBoldItals"/>
        </w:rPr>
        <w:t>cancellation notice</w:t>
      </w:r>
      <w:r w:rsidR="00FF6D71">
        <w:t xml:space="preserve">) </w:t>
      </w:r>
      <w:r w:rsidR="00536D92">
        <w:t xml:space="preserve">on </w:t>
      </w:r>
      <w:r>
        <w:t>the person, canc</w:t>
      </w:r>
      <w:r w:rsidRPr="00612782">
        <w:t>el the infringement notice management plan</w:t>
      </w:r>
      <w:r w:rsidR="00AC58AF" w:rsidRPr="00612782">
        <w:t>, but only if—</w:t>
      </w:r>
    </w:p>
    <w:p w14:paraId="3FEC8140" w14:textId="119F4A1F" w:rsidR="00CA6E80" w:rsidRPr="00612782" w:rsidRDefault="00CA6E80" w:rsidP="00CA6E80">
      <w:pPr>
        <w:pStyle w:val="Ipara"/>
      </w:pPr>
      <w:r w:rsidRPr="00612782">
        <w:tab/>
        <w:t>(a)</w:t>
      </w:r>
      <w:r w:rsidRPr="00612782">
        <w:tab/>
        <w:t xml:space="preserve">the administering authority </w:t>
      </w:r>
      <w:r w:rsidR="00D63848" w:rsidRPr="00612782">
        <w:t>gives</w:t>
      </w:r>
      <w:r w:rsidRPr="00612782">
        <w:t xml:space="preserve"> the person written notice of the proposed cancellation (a </w:t>
      </w:r>
      <w:r w:rsidRPr="004B1814">
        <w:rPr>
          <w:rStyle w:val="charBoldItals"/>
        </w:rPr>
        <w:t>propos</w:t>
      </w:r>
      <w:r w:rsidR="002204C1" w:rsidRPr="004B1814">
        <w:rPr>
          <w:rStyle w:val="charBoldItals"/>
        </w:rPr>
        <w:t>ed cancellation</w:t>
      </w:r>
      <w:r w:rsidRPr="004B1814">
        <w:rPr>
          <w:rStyle w:val="charBoldItals"/>
        </w:rPr>
        <w:t xml:space="preserve"> notice</w:t>
      </w:r>
      <w:r w:rsidRPr="00612782">
        <w:t>); and</w:t>
      </w:r>
    </w:p>
    <w:p w14:paraId="747504D0" w14:textId="115EE766" w:rsidR="000C5FD9" w:rsidRPr="00612782" w:rsidRDefault="00CA6E80" w:rsidP="00CA6E80">
      <w:pPr>
        <w:pStyle w:val="Ipara"/>
      </w:pPr>
      <w:r w:rsidRPr="00612782">
        <w:tab/>
        <w:t>(b)</w:t>
      </w:r>
      <w:r w:rsidRPr="00612782">
        <w:tab/>
        <w:t xml:space="preserve">the </w:t>
      </w:r>
      <w:r w:rsidR="002204C1" w:rsidRPr="00612782">
        <w:t xml:space="preserve">proposed cancellation </w:t>
      </w:r>
      <w:r w:rsidRPr="00612782">
        <w:t>notice</w:t>
      </w:r>
      <w:r w:rsidR="000C5FD9" w:rsidRPr="00612782">
        <w:t>—</w:t>
      </w:r>
    </w:p>
    <w:p w14:paraId="6A2D9F35" w14:textId="0204E6D7" w:rsidR="00CD17E2" w:rsidRPr="00612782" w:rsidRDefault="000C5FD9" w:rsidP="000C5FD9">
      <w:pPr>
        <w:pStyle w:val="Isubpara"/>
      </w:pPr>
      <w:r w:rsidRPr="00612782">
        <w:tab/>
        <w:t>(i)</w:t>
      </w:r>
      <w:r w:rsidRPr="00612782">
        <w:tab/>
        <w:t xml:space="preserve">sets out the </w:t>
      </w:r>
      <w:r w:rsidR="00CD17E2" w:rsidRPr="00612782">
        <w:t>ground</w:t>
      </w:r>
      <w:r w:rsidR="002204C1" w:rsidRPr="00612782">
        <w:t>s</w:t>
      </w:r>
      <w:r w:rsidRPr="00612782">
        <w:t xml:space="preserve"> for the proposed cancellation; and</w:t>
      </w:r>
    </w:p>
    <w:p w14:paraId="7AE36272" w14:textId="0A763EA2" w:rsidR="00CA6E80" w:rsidRPr="007A202A" w:rsidRDefault="000C5FD9" w:rsidP="000C5FD9">
      <w:pPr>
        <w:pStyle w:val="Isubpara"/>
      </w:pPr>
      <w:r w:rsidRPr="00612782">
        <w:tab/>
      </w:r>
      <w:r w:rsidRPr="007A202A">
        <w:t>(ii)</w:t>
      </w:r>
      <w:r w:rsidRPr="007A202A">
        <w:tab/>
      </w:r>
      <w:r w:rsidR="00CA6E80" w:rsidRPr="007A202A">
        <w:t xml:space="preserve">states that </w:t>
      </w:r>
      <w:r w:rsidRPr="007A202A">
        <w:t>the person may</w:t>
      </w:r>
      <w:r w:rsidR="00CD17E2" w:rsidRPr="007A202A">
        <w:t xml:space="preserve">, within 28 days after the administering authority gives the </w:t>
      </w:r>
      <w:r w:rsidR="006925B9" w:rsidRPr="007A202A">
        <w:t>proposed cancellation</w:t>
      </w:r>
      <w:r w:rsidR="00641ACC" w:rsidRPr="007A202A">
        <w:t xml:space="preserve"> </w:t>
      </w:r>
      <w:r w:rsidR="00CD17E2" w:rsidRPr="007A202A">
        <w:t>notice to the person,</w:t>
      </w:r>
      <w:r w:rsidRPr="007A202A">
        <w:t xml:space="preserve"> </w:t>
      </w:r>
      <w:r w:rsidR="00995FE4" w:rsidRPr="007A202A">
        <w:t>give</w:t>
      </w:r>
      <w:r w:rsidRPr="007A202A">
        <w:t xml:space="preserve"> </w:t>
      </w:r>
      <w:r w:rsidR="008C7DF3" w:rsidRPr="007A202A">
        <w:t xml:space="preserve">the authority </w:t>
      </w:r>
      <w:r w:rsidR="00CD17E2" w:rsidRPr="007A202A">
        <w:t>written</w:t>
      </w:r>
      <w:r w:rsidR="00CD17E2" w:rsidRPr="004B1814">
        <w:t xml:space="preserve"> </w:t>
      </w:r>
      <w:r w:rsidR="00A70C36" w:rsidRPr="007A202A">
        <w:t xml:space="preserve">reasons </w:t>
      </w:r>
      <w:r w:rsidR="00CD17E2" w:rsidRPr="007A202A">
        <w:t>why the plan should not be cancelled</w:t>
      </w:r>
      <w:r w:rsidR="00CA6E80" w:rsidRPr="007A202A">
        <w:t>; and</w:t>
      </w:r>
    </w:p>
    <w:p w14:paraId="3874967E" w14:textId="36AD6810" w:rsidR="00CA6E80" w:rsidRPr="007A202A" w:rsidRDefault="00CA6E80" w:rsidP="00CA6E80">
      <w:pPr>
        <w:pStyle w:val="Ipara"/>
      </w:pPr>
      <w:r w:rsidRPr="007A202A">
        <w:tab/>
        <w:t>(c)</w:t>
      </w:r>
      <w:r w:rsidRPr="007A202A">
        <w:tab/>
      </w:r>
      <w:r w:rsidR="001E7B0E" w:rsidRPr="007A202A">
        <w:t xml:space="preserve">the cancellation notice is served </w:t>
      </w:r>
      <w:r w:rsidRPr="007A202A">
        <w:t>after the end of the period</w:t>
      </w:r>
      <w:r w:rsidR="00300598" w:rsidRPr="007A202A">
        <w:t xml:space="preserve"> mentioned in </w:t>
      </w:r>
      <w:r w:rsidR="00EF3613">
        <w:t>paragraph</w:t>
      </w:r>
      <w:r w:rsidR="00C575A1">
        <w:t xml:space="preserve"> </w:t>
      </w:r>
      <w:r w:rsidR="00300598" w:rsidRPr="007A202A">
        <w:t>(b)</w:t>
      </w:r>
      <w:r w:rsidR="00C575A1">
        <w:t xml:space="preserve"> </w:t>
      </w:r>
      <w:r w:rsidR="00300598" w:rsidRPr="007A202A">
        <w:t>(ii).</w:t>
      </w:r>
    </w:p>
    <w:p w14:paraId="44193C24" w14:textId="0F5ABBC1" w:rsidR="00FF4C57" w:rsidRPr="00612782" w:rsidRDefault="00FF4C57" w:rsidP="00DD3B98">
      <w:pPr>
        <w:pStyle w:val="IMain"/>
      </w:pPr>
      <w:r>
        <w:tab/>
      </w:r>
      <w:r w:rsidRPr="00612782">
        <w:t>(</w:t>
      </w:r>
      <w:r w:rsidR="002204C1" w:rsidRPr="00612782">
        <w:t>3</w:t>
      </w:r>
      <w:r w:rsidRPr="00612782">
        <w:t>)</w:t>
      </w:r>
      <w:r w:rsidRPr="00612782">
        <w:tab/>
      </w:r>
      <w:r w:rsidR="00A90CA1" w:rsidRPr="00612782">
        <w:t xml:space="preserve">The </w:t>
      </w:r>
      <w:r w:rsidRPr="00612782">
        <w:t>cancellation notice must state—</w:t>
      </w:r>
    </w:p>
    <w:p w14:paraId="55F5C40D" w14:textId="23BAF4EB" w:rsidR="00FF4C57" w:rsidRPr="00612782" w:rsidRDefault="002D5547" w:rsidP="002D5547">
      <w:pPr>
        <w:pStyle w:val="Ipara"/>
      </w:pPr>
      <w:r w:rsidRPr="00612782">
        <w:tab/>
        <w:t>(a)</w:t>
      </w:r>
      <w:r w:rsidRPr="00612782">
        <w:tab/>
        <w:t xml:space="preserve">the identifying number (however described) for the </w:t>
      </w:r>
      <w:r w:rsidR="003E47B6" w:rsidRPr="00612782">
        <w:t xml:space="preserve">person’s </w:t>
      </w:r>
      <w:r w:rsidRPr="00612782">
        <w:t>infringement notice management plan; and</w:t>
      </w:r>
    </w:p>
    <w:p w14:paraId="35905593" w14:textId="3BF04642" w:rsidR="00124B39" w:rsidRPr="00612782" w:rsidRDefault="00124B39" w:rsidP="002D5547">
      <w:pPr>
        <w:pStyle w:val="Ipara"/>
      </w:pPr>
      <w:r w:rsidRPr="00612782">
        <w:tab/>
        <w:t>(b)</w:t>
      </w:r>
      <w:r w:rsidRPr="00612782">
        <w:tab/>
        <w:t xml:space="preserve">that the plan has been cancelled and, in general terms, </w:t>
      </w:r>
      <w:r w:rsidR="006B468A" w:rsidRPr="00612782">
        <w:t xml:space="preserve">the effect of </w:t>
      </w:r>
      <w:r w:rsidR="00114384" w:rsidRPr="00612782">
        <w:t>section</w:t>
      </w:r>
      <w:r w:rsidR="00C575A1">
        <w:t xml:space="preserve"> </w:t>
      </w:r>
      <w:r w:rsidR="00114384" w:rsidRPr="00612782">
        <w:t>131ACB</w:t>
      </w:r>
      <w:r w:rsidRPr="00612782">
        <w:t>; and</w:t>
      </w:r>
    </w:p>
    <w:p w14:paraId="00CB108C" w14:textId="7A5BA55B" w:rsidR="00FE4663" w:rsidRPr="00612782" w:rsidRDefault="00FE4663" w:rsidP="002D5547">
      <w:pPr>
        <w:pStyle w:val="Ipara"/>
      </w:pPr>
      <w:r w:rsidRPr="00612782">
        <w:tab/>
        <w:t>(c)</w:t>
      </w:r>
      <w:r w:rsidRPr="00612782">
        <w:tab/>
      </w:r>
      <w:r w:rsidR="006637EE" w:rsidRPr="00612782">
        <w:t xml:space="preserve">for each </w:t>
      </w:r>
      <w:r w:rsidRPr="00612782">
        <w:t xml:space="preserve">infringement notice and reminder notice </w:t>
      </w:r>
      <w:r w:rsidR="00505847" w:rsidRPr="00612782">
        <w:t xml:space="preserve">covered by </w:t>
      </w:r>
      <w:r w:rsidR="00114384" w:rsidRPr="00612782">
        <w:t>the infringement notice management plan</w:t>
      </w:r>
      <w:r w:rsidR="00534723" w:rsidRPr="00612782">
        <w:t>—</w:t>
      </w:r>
    </w:p>
    <w:p w14:paraId="62ED4985" w14:textId="25C29FB6" w:rsidR="00534723" w:rsidRPr="00612782" w:rsidRDefault="00534723" w:rsidP="00534723">
      <w:pPr>
        <w:pStyle w:val="Isubpara"/>
      </w:pPr>
      <w:r w:rsidRPr="00612782">
        <w:tab/>
        <w:t>(i)</w:t>
      </w:r>
      <w:r w:rsidRPr="00612782">
        <w:tab/>
        <w:t>the identifying number for the infringement notice or reminder notice; and</w:t>
      </w:r>
    </w:p>
    <w:p w14:paraId="437E4218" w14:textId="274F6A12" w:rsidR="0016334A" w:rsidRPr="00612782" w:rsidRDefault="00534723" w:rsidP="00534723">
      <w:pPr>
        <w:pStyle w:val="Isubpara"/>
      </w:pPr>
      <w:r w:rsidRPr="00612782">
        <w:tab/>
        <w:t>(ii)</w:t>
      </w:r>
      <w:r w:rsidRPr="00612782">
        <w:tab/>
      </w:r>
      <w:r w:rsidR="0016334A" w:rsidRPr="00612782">
        <w:t xml:space="preserve">the </w:t>
      </w:r>
      <w:r w:rsidR="005A5F10" w:rsidRPr="00612782">
        <w:t xml:space="preserve">outstanding </w:t>
      </w:r>
      <w:r w:rsidR="0016334A" w:rsidRPr="00612782">
        <w:t xml:space="preserve">amount </w:t>
      </w:r>
      <w:r w:rsidR="00680F63" w:rsidRPr="00612782">
        <w:t xml:space="preserve">payable </w:t>
      </w:r>
      <w:r w:rsidR="003E47B6" w:rsidRPr="00612782">
        <w:t xml:space="preserve">by the person </w:t>
      </w:r>
      <w:r w:rsidR="00680F63" w:rsidRPr="00612782">
        <w:t xml:space="preserve">for </w:t>
      </w:r>
      <w:r w:rsidRPr="00612782">
        <w:t xml:space="preserve">the </w:t>
      </w:r>
      <w:r w:rsidR="003E47B6" w:rsidRPr="00612782">
        <w:t xml:space="preserve">infringement notice </w:t>
      </w:r>
      <w:r w:rsidR="00680F63" w:rsidRPr="00612782">
        <w:t>penalty; and</w:t>
      </w:r>
    </w:p>
    <w:p w14:paraId="26193EC6" w14:textId="2F4F1DF3" w:rsidR="0016334A" w:rsidRPr="00612782" w:rsidRDefault="0016334A" w:rsidP="002D5547">
      <w:pPr>
        <w:pStyle w:val="Ipara"/>
      </w:pPr>
      <w:r w:rsidRPr="00612782">
        <w:tab/>
        <w:t>(</w:t>
      </w:r>
      <w:r w:rsidR="00534723" w:rsidRPr="00612782">
        <w:t>d</w:t>
      </w:r>
      <w:r w:rsidRPr="00612782">
        <w:t>)</w:t>
      </w:r>
      <w:r w:rsidRPr="00612782">
        <w:tab/>
      </w:r>
      <w:r w:rsidR="00193F18" w:rsidRPr="00612782">
        <w:t xml:space="preserve">the matters </w:t>
      </w:r>
      <w:r w:rsidR="00626746" w:rsidRPr="00612782">
        <w:t>mentioned</w:t>
      </w:r>
      <w:r w:rsidR="00193F18" w:rsidRPr="00612782">
        <w:t xml:space="preserve"> in section</w:t>
      </w:r>
      <w:r w:rsidR="00C575A1">
        <w:t xml:space="preserve"> </w:t>
      </w:r>
      <w:r w:rsidR="00193F18" w:rsidRPr="00612782">
        <w:t>122</w:t>
      </w:r>
      <w:r w:rsidR="00C575A1">
        <w:t xml:space="preserve"> </w:t>
      </w:r>
      <w:r w:rsidR="00626746" w:rsidRPr="00612782">
        <w:t>(1)</w:t>
      </w:r>
      <w:r w:rsidR="00193F18" w:rsidRPr="00612782">
        <w:t>; and</w:t>
      </w:r>
    </w:p>
    <w:p w14:paraId="22C826F7" w14:textId="4149E0DC" w:rsidR="00193F18" w:rsidRPr="00612782" w:rsidRDefault="00193F18" w:rsidP="002D5547">
      <w:pPr>
        <w:pStyle w:val="Ipara"/>
      </w:pPr>
      <w:r w:rsidRPr="00612782">
        <w:tab/>
        <w:t>(</w:t>
      </w:r>
      <w:r w:rsidR="00D9475A" w:rsidRPr="00612782">
        <w:t>e</w:t>
      </w:r>
      <w:r w:rsidRPr="00612782">
        <w:t>)</w:t>
      </w:r>
      <w:r w:rsidRPr="00612782">
        <w:tab/>
        <w:t>any other information prescribed by regulation and any additional information that the administering authority considers appropriate.</w:t>
      </w:r>
    </w:p>
    <w:p w14:paraId="70BD3E87" w14:textId="4EADF8E7" w:rsidR="00FF4C57" w:rsidRDefault="00FF4C57" w:rsidP="00DD3B98">
      <w:pPr>
        <w:pStyle w:val="IMain"/>
      </w:pPr>
      <w:r>
        <w:lastRenderedPageBreak/>
        <w:tab/>
        <w:t>(</w:t>
      </w:r>
      <w:r w:rsidR="00E75C72" w:rsidRPr="00612782">
        <w:t>4</w:t>
      </w:r>
      <w:r>
        <w:t>)</w:t>
      </w:r>
      <w:r>
        <w:tab/>
        <w:t>A regulation may make provision in relation to—</w:t>
      </w:r>
    </w:p>
    <w:p w14:paraId="26416392" w14:textId="50F90CC7" w:rsidR="00363B1C" w:rsidRPr="00612782" w:rsidRDefault="00363B1C" w:rsidP="00363B1C">
      <w:pPr>
        <w:pStyle w:val="Ipara"/>
      </w:pPr>
      <w:r>
        <w:tab/>
      </w:r>
      <w:r w:rsidRPr="00612782">
        <w:t>(a)</w:t>
      </w:r>
      <w:r w:rsidRPr="00612782">
        <w:tab/>
        <w:t>matters the administering authority must consider when deciding under subsection</w:t>
      </w:r>
      <w:r w:rsidR="00C575A1">
        <w:t xml:space="preserve"> </w:t>
      </w:r>
      <w:r w:rsidRPr="00612782">
        <w:t>(1)</w:t>
      </w:r>
      <w:r w:rsidR="00C575A1">
        <w:t xml:space="preserve"> </w:t>
      </w:r>
      <w:r w:rsidRPr="00612782">
        <w:t>(b)</w:t>
      </w:r>
      <w:r w:rsidR="00C575A1">
        <w:t xml:space="preserve"> </w:t>
      </w:r>
      <w:r w:rsidRPr="00612782">
        <w:t>(ii) whether a person has failed to comply with the person’s infringement notice management plan; and</w:t>
      </w:r>
    </w:p>
    <w:p w14:paraId="6A0AD182" w14:textId="1A074CE1" w:rsidR="001F3EED" w:rsidRPr="00612782" w:rsidRDefault="001F3EED" w:rsidP="00FF4C57">
      <w:pPr>
        <w:pStyle w:val="Ipara"/>
      </w:pPr>
      <w:r w:rsidRPr="00612782">
        <w:tab/>
        <w:t>(</w:t>
      </w:r>
      <w:r w:rsidR="00363B1C" w:rsidRPr="00612782">
        <w:t>b</w:t>
      </w:r>
      <w:r w:rsidRPr="00612782">
        <w:t>)</w:t>
      </w:r>
      <w:r w:rsidRPr="00612782">
        <w:tab/>
        <w:t xml:space="preserve">matters </w:t>
      </w:r>
      <w:r w:rsidR="009D5AEE" w:rsidRPr="00612782">
        <w:t xml:space="preserve">the </w:t>
      </w:r>
      <w:r w:rsidRPr="00612782">
        <w:t>administering authority must</w:t>
      </w:r>
      <w:r w:rsidR="00077547" w:rsidRPr="00612782">
        <w:t xml:space="preserve"> </w:t>
      </w:r>
      <w:r w:rsidR="00621AB6" w:rsidRPr="00612782">
        <w:t>consider</w:t>
      </w:r>
      <w:r w:rsidRPr="00612782">
        <w:t xml:space="preserve"> </w:t>
      </w:r>
      <w:r w:rsidR="00621AB6" w:rsidRPr="00612782">
        <w:t>when</w:t>
      </w:r>
      <w:r w:rsidRPr="00612782">
        <w:t xml:space="preserve"> </w:t>
      </w:r>
      <w:r w:rsidR="000A37F6" w:rsidRPr="00612782">
        <w:t>deciding</w:t>
      </w:r>
      <w:r w:rsidRPr="00612782">
        <w:t xml:space="preserve"> whether to </w:t>
      </w:r>
      <w:r w:rsidR="008310F9" w:rsidRPr="00612782">
        <w:t xml:space="preserve">cancel an </w:t>
      </w:r>
      <w:r w:rsidRPr="00612782">
        <w:t>infringement notice management plan; and</w:t>
      </w:r>
    </w:p>
    <w:p w14:paraId="3AFCE481" w14:textId="035C28BC" w:rsidR="00FF4C57" w:rsidRPr="00612782" w:rsidRDefault="00FF4C57" w:rsidP="00FF4C57">
      <w:pPr>
        <w:pStyle w:val="Ipara"/>
      </w:pPr>
      <w:r w:rsidRPr="00612782">
        <w:tab/>
        <w:t>(</w:t>
      </w:r>
      <w:r w:rsidR="00363B1C" w:rsidRPr="00612782">
        <w:t>c</w:t>
      </w:r>
      <w:r w:rsidRPr="00612782">
        <w:t>)</w:t>
      </w:r>
      <w:r w:rsidRPr="00612782">
        <w:tab/>
        <w:t>information to be given to the administering authority by the person or anyone else in relation to the person’s compliance with the plan.</w:t>
      </w:r>
    </w:p>
    <w:p w14:paraId="29B17AA6" w14:textId="3E96D6A8" w:rsidR="00A977A8" w:rsidRPr="00612782" w:rsidRDefault="00A977A8" w:rsidP="00A977A8">
      <w:pPr>
        <w:pStyle w:val="IH5Sec"/>
      </w:pPr>
      <w:r w:rsidRPr="00612782">
        <w:t>131ACB</w:t>
      </w:r>
      <w:r w:rsidRPr="00612782">
        <w:tab/>
      </w:r>
      <w:r w:rsidR="008F4B55" w:rsidRPr="00612782">
        <w:t>Infringement notice management plan—effect of cancellation</w:t>
      </w:r>
    </w:p>
    <w:p w14:paraId="764FEBA8" w14:textId="3341C061" w:rsidR="00A977A8" w:rsidRPr="00612782" w:rsidRDefault="00A977A8" w:rsidP="00A977A8">
      <w:pPr>
        <w:pStyle w:val="IMain"/>
      </w:pPr>
      <w:r w:rsidRPr="00612782">
        <w:tab/>
        <w:t>(1)</w:t>
      </w:r>
      <w:r w:rsidRPr="00612782">
        <w:tab/>
        <w:t>This section applies if an infringement notice management plan is cancelled under section</w:t>
      </w:r>
      <w:r w:rsidR="00C575A1">
        <w:t xml:space="preserve"> </w:t>
      </w:r>
      <w:r w:rsidRPr="00612782">
        <w:t>131ACA.</w:t>
      </w:r>
    </w:p>
    <w:p w14:paraId="7D82D411" w14:textId="2EE2E121" w:rsidR="00A977A8" w:rsidRDefault="00A977A8" w:rsidP="00A977A8">
      <w:pPr>
        <w:pStyle w:val="IMain"/>
      </w:pPr>
      <w:r w:rsidRPr="00612782">
        <w:tab/>
        <w:t>(2)</w:t>
      </w:r>
      <w:r w:rsidRPr="00612782">
        <w:tab/>
        <w:t>For each infringement notice offence that was covered by the infringement notice management plan—</w:t>
      </w:r>
    </w:p>
    <w:p w14:paraId="1F0E87C3" w14:textId="0D960DA2" w:rsidR="00A977A8" w:rsidRDefault="00A977A8" w:rsidP="00A977A8">
      <w:pPr>
        <w:pStyle w:val="Ipara"/>
      </w:pPr>
      <w:r>
        <w:tab/>
        <w:t>(a)</w:t>
      </w:r>
      <w:r>
        <w:tab/>
        <w:t>section</w:t>
      </w:r>
      <w:r w:rsidR="00C575A1">
        <w:t xml:space="preserve"> </w:t>
      </w:r>
      <w:r>
        <w:t>125 ceases to apply, and is taken never to have applied, to the offence because of the plan; and</w:t>
      </w:r>
    </w:p>
    <w:p w14:paraId="0B7B19C9" w14:textId="77777777" w:rsidR="00A977A8" w:rsidRDefault="00A977A8" w:rsidP="00A977A8">
      <w:pPr>
        <w:pStyle w:val="Ipara"/>
      </w:pPr>
      <w:r>
        <w:tab/>
      </w:r>
      <w:r w:rsidRPr="00F37A40">
        <w:t>(b)</w:t>
      </w:r>
      <w:r w:rsidRPr="00F37A40">
        <w:tab/>
        <w:t xml:space="preserve">this part has effect as if </w:t>
      </w:r>
      <w:r>
        <w:t>the</w:t>
      </w:r>
      <w:r w:rsidRPr="00F37A40">
        <w:t xml:space="preserve"> infringement notice </w:t>
      </w:r>
      <w:r>
        <w:t>or</w:t>
      </w:r>
      <w:r w:rsidRPr="00F37A40">
        <w:t xml:space="preserve"> reminder notice </w:t>
      </w:r>
      <w:r>
        <w:t xml:space="preserve">for the offence </w:t>
      </w:r>
      <w:r w:rsidRPr="00F37A40">
        <w:t xml:space="preserve">had been served </w:t>
      </w:r>
      <w:r>
        <w:t xml:space="preserve">on the person </w:t>
      </w:r>
      <w:r w:rsidRPr="00F37A40">
        <w:t>when the plan was cancelled; and</w:t>
      </w:r>
    </w:p>
    <w:p w14:paraId="0C98F49C" w14:textId="77777777" w:rsidR="00A977A8" w:rsidRDefault="00A977A8" w:rsidP="00A977A8">
      <w:pPr>
        <w:pStyle w:val="Ipara"/>
      </w:pPr>
      <w:r>
        <w:tab/>
        <w:t>(c)</w:t>
      </w:r>
      <w:r>
        <w:tab/>
        <w:t>a proceeding for the offence may be taken in a court against anyone (including the person) as if the person had not entered into the plan.</w:t>
      </w:r>
    </w:p>
    <w:p w14:paraId="0CDCCC91" w14:textId="5A8A9A5F" w:rsidR="00A977A8" w:rsidRDefault="00A977A8" w:rsidP="00016E3E">
      <w:pPr>
        <w:pStyle w:val="IMain"/>
        <w:keepNext/>
      </w:pPr>
      <w:r>
        <w:lastRenderedPageBreak/>
        <w:tab/>
        <w:t>(3)</w:t>
      </w:r>
      <w:r>
        <w:tab/>
        <w:t>If the person had paid any instalments under the infringement notice management plan before it was cancelled, the instalments are taken to have been paid—</w:t>
      </w:r>
    </w:p>
    <w:p w14:paraId="0DA09FF6" w14:textId="186F81D0" w:rsidR="00A977A8" w:rsidRPr="00EC42C0" w:rsidRDefault="00A977A8" w:rsidP="00A977A8">
      <w:pPr>
        <w:pStyle w:val="Ipara"/>
      </w:pPr>
      <w:r>
        <w:tab/>
        <w:t>(a)</w:t>
      </w:r>
      <w:r>
        <w:tab/>
        <w:t xml:space="preserve">if the plan </w:t>
      </w:r>
      <w:r w:rsidRPr="000C0B8B">
        <w:t>covered 1</w:t>
      </w:r>
      <w:r w:rsidR="00C575A1">
        <w:t xml:space="preserve"> </w:t>
      </w:r>
      <w:r>
        <w:t xml:space="preserve">infringement notice </w:t>
      </w:r>
      <w:r w:rsidRPr="000C0B8B">
        <w:t>penalty only</w:t>
      </w:r>
      <w:r>
        <w:t>—as part of the penalty; or</w:t>
      </w:r>
    </w:p>
    <w:p w14:paraId="66254634" w14:textId="40823F0B" w:rsidR="00A977A8" w:rsidRPr="00FB7100" w:rsidRDefault="00A977A8" w:rsidP="00A977A8">
      <w:pPr>
        <w:pStyle w:val="Ipara"/>
      </w:pPr>
      <w:r>
        <w:tab/>
        <w:t>(b)</w:t>
      </w:r>
      <w:r>
        <w:tab/>
        <w:t xml:space="preserve">if the plan </w:t>
      </w:r>
      <w:r w:rsidRPr="000C0B8B">
        <w:t>covered more than</w:t>
      </w:r>
      <w:r>
        <w:t xml:space="preserve"> </w:t>
      </w:r>
      <w:r w:rsidRPr="000C0B8B">
        <w:t>1</w:t>
      </w:r>
      <w:r w:rsidR="00C575A1">
        <w:t xml:space="preserve"> </w:t>
      </w:r>
      <w:r w:rsidRPr="000C0B8B">
        <w:t>infringement notice penalty</w:t>
      </w:r>
      <w:r>
        <w:t>—as part of the penalties, apportioned in the way the administering authority considers appropriate.</w:t>
      </w:r>
    </w:p>
    <w:p w14:paraId="3F032EAE" w14:textId="6537073E" w:rsidR="00A977A8" w:rsidRDefault="00A977A8" w:rsidP="00A977A8">
      <w:pPr>
        <w:pStyle w:val="IMain"/>
      </w:pPr>
      <w:r>
        <w:tab/>
        <w:t>(4)</w:t>
      </w:r>
      <w:r>
        <w:tab/>
        <w:t>If a territory law limits the period to begin a prosecution for an infringement notice offence covered by the cancelled infringement notice management plan, the period is extended until 1</w:t>
      </w:r>
      <w:r w:rsidR="00C575A1">
        <w:t xml:space="preserve"> </w:t>
      </w:r>
      <w:r>
        <w:t>year after the plan was cancelled.</w:t>
      </w:r>
    </w:p>
    <w:p w14:paraId="30C99358" w14:textId="77777777" w:rsidR="006E703D" w:rsidRPr="006E703D" w:rsidRDefault="006E703D" w:rsidP="00607BB1">
      <w:pPr>
        <w:pStyle w:val="PageBreak"/>
        <w:suppressLineNumbers/>
      </w:pPr>
      <w:r w:rsidRPr="006E703D">
        <w:br w:type="page"/>
      </w:r>
    </w:p>
    <w:p w14:paraId="1734B571" w14:textId="45CAA1D4" w:rsidR="00F610DC" w:rsidRPr="00607BB1" w:rsidRDefault="00607BB1" w:rsidP="00607BB1">
      <w:pPr>
        <w:pStyle w:val="AH2Part"/>
      </w:pPr>
      <w:bookmarkStart w:id="33" w:name="_Toc147928512"/>
      <w:r w:rsidRPr="00607BB1">
        <w:rPr>
          <w:rStyle w:val="CharPartNo"/>
        </w:rPr>
        <w:lastRenderedPageBreak/>
        <w:t>Part 10</w:t>
      </w:r>
      <w:r w:rsidRPr="005C750E">
        <w:tab/>
      </w:r>
      <w:r w:rsidR="00F610DC" w:rsidRPr="00607BB1">
        <w:rPr>
          <w:rStyle w:val="CharPartText"/>
        </w:rPr>
        <w:t>Magistrates Court Regulation</w:t>
      </w:r>
      <w:r w:rsidR="006E703D" w:rsidRPr="00607BB1">
        <w:rPr>
          <w:rStyle w:val="CharPartText"/>
        </w:rPr>
        <w:t> </w:t>
      </w:r>
      <w:r w:rsidR="00F610DC" w:rsidRPr="00607BB1">
        <w:rPr>
          <w:rStyle w:val="CharPartText"/>
        </w:rPr>
        <w:t>2009</w:t>
      </w:r>
      <w:bookmarkEnd w:id="33"/>
    </w:p>
    <w:p w14:paraId="33F1406C" w14:textId="747BA089" w:rsidR="00F610DC" w:rsidRPr="00612782" w:rsidRDefault="00607BB1" w:rsidP="00607BB1">
      <w:pPr>
        <w:pStyle w:val="AH5Sec"/>
        <w:shd w:val="pct25" w:color="auto" w:fill="auto"/>
      </w:pPr>
      <w:bookmarkStart w:id="34" w:name="_Toc147928513"/>
      <w:r w:rsidRPr="00607BB1">
        <w:rPr>
          <w:rStyle w:val="CharSectNo"/>
        </w:rPr>
        <w:t>24</w:t>
      </w:r>
      <w:r w:rsidRPr="00612782">
        <w:tab/>
      </w:r>
      <w:r w:rsidR="00F610DC" w:rsidRPr="00612782">
        <w:t>New section</w:t>
      </w:r>
      <w:r w:rsidR="009D5AEE" w:rsidRPr="00612782">
        <w:t>s</w:t>
      </w:r>
      <w:r w:rsidR="00C575A1">
        <w:t xml:space="preserve"> </w:t>
      </w:r>
      <w:r w:rsidR="00F610DC" w:rsidRPr="00612782">
        <w:t>3B</w:t>
      </w:r>
      <w:r w:rsidR="009D5AEE" w:rsidRPr="00612782">
        <w:t xml:space="preserve"> and 3C</w:t>
      </w:r>
      <w:bookmarkEnd w:id="34"/>
    </w:p>
    <w:p w14:paraId="11CACDFB" w14:textId="6C28F8A7" w:rsidR="00F610DC" w:rsidRPr="00612782" w:rsidRDefault="00F610DC" w:rsidP="00F610DC">
      <w:pPr>
        <w:pStyle w:val="direction"/>
      </w:pPr>
      <w:r w:rsidRPr="00612782">
        <w:t>insert</w:t>
      </w:r>
    </w:p>
    <w:p w14:paraId="7AD81294" w14:textId="3073423E" w:rsidR="00F610DC" w:rsidRPr="004B1814" w:rsidRDefault="00F610DC" w:rsidP="00F610DC">
      <w:pPr>
        <w:pStyle w:val="IH5Sec"/>
        <w:rPr>
          <w:rStyle w:val="charItals"/>
        </w:rPr>
      </w:pPr>
      <w:r w:rsidRPr="00612782">
        <w:t>3B</w:t>
      </w:r>
      <w:r w:rsidRPr="00612782">
        <w:tab/>
      </w:r>
      <w:r w:rsidR="00590528" w:rsidRPr="00612782">
        <w:t>Cancellation of</w:t>
      </w:r>
      <w:r w:rsidR="00290872" w:rsidRPr="00612782">
        <w:t xml:space="preserve"> </w:t>
      </w:r>
      <w:r w:rsidR="00590528" w:rsidRPr="00612782">
        <w:t xml:space="preserve">infringement notice management </w:t>
      </w:r>
      <w:r w:rsidR="00290872" w:rsidRPr="00612782">
        <w:t>plan allowing payment by instalment—Act,</w:t>
      </w:r>
      <w:r w:rsidR="009D5AEE" w:rsidRPr="00612782">
        <w:t xml:space="preserve"> s</w:t>
      </w:r>
      <w:r w:rsidR="00C575A1">
        <w:t xml:space="preserve"> </w:t>
      </w:r>
      <w:r w:rsidR="00290872" w:rsidRPr="00612782">
        <w:t>131A</w:t>
      </w:r>
      <w:r w:rsidR="00B12B81" w:rsidRPr="00612782">
        <w:t>C</w:t>
      </w:r>
      <w:r w:rsidR="00290872" w:rsidRPr="00612782">
        <w:t>A</w:t>
      </w:r>
      <w:r w:rsidR="00C575A1">
        <w:t xml:space="preserve"> </w:t>
      </w:r>
      <w:r w:rsidR="00290872" w:rsidRPr="00612782">
        <w:t>(</w:t>
      </w:r>
      <w:r w:rsidR="00590528" w:rsidRPr="00612782">
        <w:t>1</w:t>
      </w:r>
      <w:r w:rsidR="00290872" w:rsidRPr="00612782">
        <w:t>)</w:t>
      </w:r>
      <w:r w:rsidR="00C575A1">
        <w:t xml:space="preserve"> </w:t>
      </w:r>
      <w:r w:rsidR="00590528" w:rsidRPr="00612782">
        <w:t>(b)</w:t>
      </w:r>
      <w:r w:rsidR="00C575A1">
        <w:t xml:space="preserve"> </w:t>
      </w:r>
      <w:r w:rsidR="00590528" w:rsidRPr="00612782">
        <w:t>(i)</w:t>
      </w:r>
    </w:p>
    <w:p w14:paraId="15043AFE" w14:textId="5F939253" w:rsidR="00290872" w:rsidRPr="00596147" w:rsidRDefault="00541193" w:rsidP="00290872">
      <w:pPr>
        <w:pStyle w:val="Amainreturn"/>
      </w:pPr>
      <w:r w:rsidRPr="00612782">
        <w:t xml:space="preserve">Any of the following </w:t>
      </w:r>
      <w:r w:rsidR="00DF7BB8" w:rsidRPr="00612782">
        <w:t xml:space="preserve">circumstances </w:t>
      </w:r>
      <w:r w:rsidRPr="00612782">
        <w:t xml:space="preserve">are </w:t>
      </w:r>
      <w:r w:rsidR="00BA15CA" w:rsidRPr="00612782">
        <w:t>prescribed</w:t>
      </w:r>
      <w:r w:rsidRPr="00612782">
        <w:t>:</w:t>
      </w:r>
    </w:p>
    <w:p w14:paraId="05D0479C" w14:textId="081A18BA" w:rsidR="00290872" w:rsidRPr="007A202A" w:rsidRDefault="00290872" w:rsidP="00290872">
      <w:pPr>
        <w:pStyle w:val="Ipara"/>
      </w:pPr>
      <w:r w:rsidRPr="00596147">
        <w:tab/>
      </w:r>
      <w:r w:rsidRPr="007A202A">
        <w:t>(a)</w:t>
      </w:r>
      <w:r w:rsidRPr="007A202A">
        <w:tab/>
        <w:t>the person fail</w:t>
      </w:r>
      <w:r w:rsidR="00037A55" w:rsidRPr="007A202A">
        <w:t>s</w:t>
      </w:r>
      <w:r w:rsidRPr="007A202A">
        <w:t xml:space="preserve"> to </w:t>
      </w:r>
      <w:r w:rsidR="00453D3F" w:rsidRPr="007A202A">
        <w:t>pay</w:t>
      </w:r>
      <w:r w:rsidRPr="007A202A">
        <w:t xml:space="preserve"> </w:t>
      </w:r>
      <w:r w:rsidR="00D66829" w:rsidRPr="007A202A">
        <w:t>3</w:t>
      </w:r>
      <w:r w:rsidRPr="007A202A">
        <w:t xml:space="preserve"> or more consecutive </w:t>
      </w:r>
      <w:r w:rsidR="00453D3F" w:rsidRPr="007A202A">
        <w:t>instalments</w:t>
      </w:r>
      <w:r w:rsidRPr="007A202A">
        <w:t xml:space="preserve"> in accordance with the plan;</w:t>
      </w:r>
    </w:p>
    <w:p w14:paraId="2945793D" w14:textId="0F906618" w:rsidR="00290872" w:rsidRPr="007A202A" w:rsidRDefault="00290872" w:rsidP="00290872">
      <w:pPr>
        <w:pStyle w:val="Ipara"/>
      </w:pPr>
      <w:r w:rsidRPr="007A202A">
        <w:tab/>
        <w:t>(b)</w:t>
      </w:r>
      <w:r w:rsidRPr="007A202A">
        <w:tab/>
        <w:t>the person fail</w:t>
      </w:r>
      <w:r w:rsidR="00037A55" w:rsidRPr="007A202A">
        <w:t>s</w:t>
      </w:r>
      <w:r w:rsidRPr="007A202A">
        <w:t xml:space="preserve"> to </w:t>
      </w:r>
      <w:r w:rsidR="00453D3F" w:rsidRPr="007A202A">
        <w:t>pay</w:t>
      </w:r>
      <w:r w:rsidRPr="007A202A">
        <w:t xml:space="preserve"> </w:t>
      </w:r>
      <w:r w:rsidR="00D66829" w:rsidRPr="007A202A">
        <w:t>6</w:t>
      </w:r>
      <w:r w:rsidRPr="007A202A">
        <w:t xml:space="preserve"> or more </w:t>
      </w:r>
      <w:r w:rsidR="00453D3F" w:rsidRPr="007A202A">
        <w:t>instalments</w:t>
      </w:r>
      <w:r w:rsidRPr="007A202A">
        <w:t xml:space="preserve"> in accordance with the plan in any 12</w:t>
      </w:r>
      <w:r w:rsidR="002E5B22" w:rsidRPr="007A202A">
        <w:noBreakHyphen/>
      </w:r>
      <w:r w:rsidRPr="007A202A">
        <w:t>month period.</w:t>
      </w:r>
    </w:p>
    <w:p w14:paraId="254E62E8" w14:textId="097C2F52" w:rsidR="009D5AEE" w:rsidRPr="007A202A" w:rsidRDefault="009D5AEE" w:rsidP="009D5AEE">
      <w:pPr>
        <w:pStyle w:val="IH5Sec"/>
      </w:pPr>
      <w:r w:rsidRPr="007A202A">
        <w:t>3C</w:t>
      </w:r>
      <w:r w:rsidRPr="007A202A">
        <w:tab/>
        <w:t>Matters to consider when deciding whether to cancel infringement notice management plan—Act, s</w:t>
      </w:r>
      <w:r w:rsidR="00C575A1">
        <w:t xml:space="preserve"> </w:t>
      </w:r>
      <w:r w:rsidRPr="007A202A">
        <w:t>131ACA</w:t>
      </w:r>
      <w:r w:rsidR="00C575A1">
        <w:t xml:space="preserve"> </w:t>
      </w:r>
      <w:r w:rsidRPr="007A202A">
        <w:t>(</w:t>
      </w:r>
      <w:r w:rsidR="0081435B" w:rsidRPr="007A202A">
        <w:t>4</w:t>
      </w:r>
      <w:r w:rsidRPr="007A202A">
        <w:t>)</w:t>
      </w:r>
      <w:r w:rsidR="00CA5058">
        <w:t> </w:t>
      </w:r>
      <w:r w:rsidRPr="007A202A">
        <w:t>(</w:t>
      </w:r>
      <w:r w:rsidR="00363B1C" w:rsidRPr="007A202A">
        <w:t>b</w:t>
      </w:r>
      <w:r w:rsidRPr="007A202A">
        <w:t>)</w:t>
      </w:r>
    </w:p>
    <w:p w14:paraId="6E34A05C" w14:textId="46ECC4BD" w:rsidR="009D5AEE" w:rsidRPr="007A202A" w:rsidRDefault="009D5AEE" w:rsidP="009D5AEE">
      <w:pPr>
        <w:pStyle w:val="Amainreturn"/>
      </w:pPr>
      <w:r w:rsidRPr="007A202A">
        <w:t xml:space="preserve">The </w:t>
      </w:r>
      <w:r w:rsidR="00541193" w:rsidRPr="007A202A">
        <w:t>following matters are prescribed</w:t>
      </w:r>
      <w:r w:rsidRPr="007A202A">
        <w:t>:</w:t>
      </w:r>
    </w:p>
    <w:p w14:paraId="5E9E2AFE" w14:textId="44678781" w:rsidR="009D5AEE" w:rsidRPr="007A202A" w:rsidRDefault="00BB120F" w:rsidP="00BB120F">
      <w:pPr>
        <w:pStyle w:val="Ipara"/>
      </w:pPr>
      <w:r w:rsidRPr="007A202A">
        <w:tab/>
        <w:t>(a)</w:t>
      </w:r>
      <w:r w:rsidRPr="007A202A">
        <w:tab/>
      </w:r>
      <w:r w:rsidR="00DD6FDF" w:rsidRPr="007A202A">
        <w:t xml:space="preserve">any </w:t>
      </w:r>
      <w:r w:rsidR="00833793" w:rsidRPr="007A202A">
        <w:t>reason</w:t>
      </w:r>
      <w:r w:rsidR="00612782" w:rsidRPr="007A202A">
        <w:t>s</w:t>
      </w:r>
      <w:r w:rsidR="00833793" w:rsidRPr="007A202A">
        <w:t xml:space="preserve"> </w:t>
      </w:r>
      <w:r w:rsidR="001E7B0E" w:rsidRPr="007A202A">
        <w:t>given to the administering authority</w:t>
      </w:r>
      <w:r w:rsidR="00DD6FDF" w:rsidRPr="007A202A">
        <w:t xml:space="preserve"> by the person</w:t>
      </w:r>
      <w:r w:rsidR="006751ED" w:rsidRPr="007A202A">
        <w:t xml:space="preserve"> about</w:t>
      </w:r>
      <w:r w:rsidR="00DD6FDF" w:rsidRPr="007A202A">
        <w:t xml:space="preserve"> </w:t>
      </w:r>
      <w:r w:rsidR="00225293" w:rsidRPr="007A202A">
        <w:t xml:space="preserve">why </w:t>
      </w:r>
      <w:r w:rsidR="00DD6FDF" w:rsidRPr="007A202A">
        <w:t xml:space="preserve">they </w:t>
      </w:r>
      <w:r w:rsidR="00225293" w:rsidRPr="007A202A">
        <w:t>failed to make the payments as mentioned in section</w:t>
      </w:r>
      <w:r w:rsidR="00C575A1">
        <w:t xml:space="preserve"> </w:t>
      </w:r>
      <w:r w:rsidR="00225293" w:rsidRPr="007A202A">
        <w:t>3B or otherwise failed to comply with the plan</w:t>
      </w:r>
      <w:r w:rsidRPr="007A202A">
        <w:t>;</w:t>
      </w:r>
    </w:p>
    <w:p w14:paraId="654925FA" w14:textId="38D4D1E5" w:rsidR="00BB120F" w:rsidRPr="007A202A" w:rsidRDefault="00BB120F" w:rsidP="00BB120F">
      <w:pPr>
        <w:pStyle w:val="Ipara"/>
      </w:pPr>
      <w:r w:rsidRPr="007A202A">
        <w:tab/>
        <w:t>(b)</w:t>
      </w:r>
      <w:r w:rsidRPr="007A202A">
        <w:tab/>
        <w:t xml:space="preserve">whether </w:t>
      </w:r>
      <w:r w:rsidR="005634A8" w:rsidRPr="007A202A">
        <w:t xml:space="preserve">it is likely </w:t>
      </w:r>
      <w:r w:rsidR="001F0F48" w:rsidRPr="007A202A">
        <w:t>the person</w:t>
      </w:r>
      <w:r w:rsidRPr="007A202A">
        <w:t xml:space="preserve"> </w:t>
      </w:r>
      <w:r w:rsidR="005634A8" w:rsidRPr="007A202A">
        <w:t>will</w:t>
      </w:r>
      <w:r w:rsidRPr="007A202A">
        <w:t>—</w:t>
      </w:r>
    </w:p>
    <w:p w14:paraId="754A1EFC" w14:textId="1B5E0C05" w:rsidR="00BB120F" w:rsidRPr="007A202A" w:rsidRDefault="00BB120F" w:rsidP="00BB120F">
      <w:pPr>
        <w:pStyle w:val="Isubpara"/>
      </w:pPr>
      <w:r w:rsidRPr="007A202A">
        <w:tab/>
        <w:t>(</w:t>
      </w:r>
      <w:r w:rsidR="006A79FD" w:rsidRPr="007A202A">
        <w:t>i</w:t>
      </w:r>
      <w:r w:rsidRPr="007A202A">
        <w:t>)</w:t>
      </w:r>
      <w:r w:rsidRPr="007A202A">
        <w:tab/>
      </w:r>
      <w:r w:rsidR="00225293" w:rsidRPr="007A202A">
        <w:t xml:space="preserve">if a circumstance </w:t>
      </w:r>
      <w:r w:rsidR="008235AF" w:rsidRPr="007A202A">
        <w:t xml:space="preserve">mentioned </w:t>
      </w:r>
      <w:r w:rsidR="00225293" w:rsidRPr="007A202A">
        <w:t>in section</w:t>
      </w:r>
      <w:r w:rsidR="00C575A1">
        <w:t xml:space="preserve"> </w:t>
      </w:r>
      <w:r w:rsidR="00225293" w:rsidRPr="007A202A">
        <w:t>3B applies—</w:t>
      </w:r>
      <w:r w:rsidR="001F0F48" w:rsidRPr="007A202A">
        <w:t xml:space="preserve">fail to </w:t>
      </w:r>
      <w:r w:rsidR="00510DE4" w:rsidRPr="007A202A">
        <w:t xml:space="preserve">pay </w:t>
      </w:r>
      <w:r w:rsidR="00225293" w:rsidRPr="007A202A">
        <w:t>further instalments in accordance with the plan</w:t>
      </w:r>
      <w:r w:rsidR="006A79FD" w:rsidRPr="007A202A">
        <w:t>; or</w:t>
      </w:r>
    </w:p>
    <w:p w14:paraId="0049CAEC" w14:textId="185FF648" w:rsidR="006A79FD" w:rsidRPr="002E5B22" w:rsidRDefault="006A79FD" w:rsidP="006A79FD">
      <w:pPr>
        <w:pStyle w:val="Isubpara"/>
      </w:pPr>
      <w:r w:rsidRPr="007A202A">
        <w:tab/>
        <w:t>(ii)</w:t>
      </w:r>
      <w:r w:rsidRPr="007A202A">
        <w:tab/>
        <w:t>in any case—fail to comply with the plan in the future.</w:t>
      </w:r>
    </w:p>
    <w:p w14:paraId="60142307" w14:textId="25CB9D1B" w:rsidR="005B326E" w:rsidRPr="005B326E" w:rsidRDefault="005B326E" w:rsidP="00607BB1">
      <w:pPr>
        <w:pStyle w:val="PageBreak"/>
        <w:suppressLineNumbers/>
      </w:pPr>
      <w:r w:rsidRPr="005B326E">
        <w:br w:type="page"/>
      </w:r>
    </w:p>
    <w:p w14:paraId="0F56DCE5" w14:textId="77222894" w:rsidR="005B326E" w:rsidRPr="00607BB1" w:rsidRDefault="00607BB1" w:rsidP="00607BB1">
      <w:pPr>
        <w:pStyle w:val="AH2Part"/>
      </w:pPr>
      <w:bookmarkStart w:id="35" w:name="_Toc147928514"/>
      <w:r w:rsidRPr="00607BB1">
        <w:rPr>
          <w:rStyle w:val="CharPartNo"/>
        </w:rPr>
        <w:lastRenderedPageBreak/>
        <w:t>Part 11</w:t>
      </w:r>
      <w:r>
        <w:tab/>
      </w:r>
      <w:r w:rsidR="005B326E" w:rsidRPr="00607BB1">
        <w:rPr>
          <w:rStyle w:val="CharPartText"/>
        </w:rPr>
        <w:t>Victims of Crime Act 1994</w:t>
      </w:r>
      <w:bookmarkEnd w:id="35"/>
    </w:p>
    <w:p w14:paraId="1E093C14" w14:textId="045CCC9C" w:rsidR="005B326E" w:rsidRDefault="00607BB1" w:rsidP="00607BB1">
      <w:pPr>
        <w:pStyle w:val="AH5Sec"/>
        <w:shd w:val="pct25" w:color="auto" w:fill="auto"/>
      </w:pPr>
      <w:bookmarkStart w:id="36" w:name="_Toc147928515"/>
      <w:r w:rsidRPr="00607BB1">
        <w:rPr>
          <w:rStyle w:val="CharSectNo"/>
        </w:rPr>
        <w:t>25</w:t>
      </w:r>
      <w:r>
        <w:tab/>
      </w:r>
      <w:r w:rsidR="00996266">
        <w:t>Membership of board</w:t>
      </w:r>
      <w:r w:rsidR="00996266">
        <w:br/>
        <w:t>Section</w:t>
      </w:r>
      <w:r w:rsidR="00C575A1">
        <w:t xml:space="preserve"> </w:t>
      </w:r>
      <w:r w:rsidR="00996266">
        <w:t>22C</w:t>
      </w:r>
      <w:r w:rsidR="00C575A1">
        <w:t xml:space="preserve"> </w:t>
      </w:r>
      <w:r w:rsidR="00996266">
        <w:t>(c)</w:t>
      </w:r>
      <w:bookmarkEnd w:id="36"/>
    </w:p>
    <w:p w14:paraId="472F29D9" w14:textId="58BACB77" w:rsidR="00996266" w:rsidRDefault="00996266" w:rsidP="00996266">
      <w:pPr>
        <w:pStyle w:val="direction"/>
      </w:pPr>
      <w:r>
        <w:t>substitute</w:t>
      </w:r>
    </w:p>
    <w:p w14:paraId="111C8740" w14:textId="33CAF491" w:rsidR="00996266" w:rsidRPr="00996266" w:rsidRDefault="00996266" w:rsidP="006E703D">
      <w:pPr>
        <w:pStyle w:val="Ipara"/>
      </w:pPr>
      <w:r>
        <w:tab/>
      </w:r>
      <w:r w:rsidRPr="00DD0E38">
        <w:t>(c)</w:t>
      </w:r>
      <w:r w:rsidRPr="00DD0E38">
        <w:tab/>
        <w:t xml:space="preserve">the </w:t>
      </w:r>
      <w:r w:rsidR="00AE6557" w:rsidRPr="00DD0E38">
        <w:t>D</w:t>
      </w:r>
      <w:r w:rsidRPr="00DD0E38">
        <w:t xml:space="preserve">omestic, </w:t>
      </w:r>
      <w:r w:rsidR="00AE6557" w:rsidRPr="00DD0E38">
        <w:t>F</w:t>
      </w:r>
      <w:r w:rsidRPr="00DD0E38">
        <w:t xml:space="preserve">amily and </w:t>
      </w:r>
      <w:r w:rsidR="00AE6557" w:rsidRPr="00DD0E38">
        <w:t>S</w:t>
      </w:r>
      <w:r w:rsidRPr="00DD0E38">
        <w:t xml:space="preserve">exual </w:t>
      </w:r>
      <w:r w:rsidR="00AE6557" w:rsidRPr="00DD0E38">
        <w:t>V</w:t>
      </w:r>
      <w:r w:rsidRPr="00DD0E38">
        <w:t xml:space="preserve">iolence </w:t>
      </w:r>
      <w:r w:rsidR="00AE6557" w:rsidRPr="00DD0E38">
        <w:t>C</w:t>
      </w:r>
      <w:r w:rsidRPr="00DD0E38">
        <w:t>oordinator</w:t>
      </w:r>
      <w:r w:rsidRPr="00DD0E38">
        <w:noBreakHyphen/>
      </w:r>
      <w:r w:rsidR="00AE6557" w:rsidRPr="00DD0E38">
        <w:t>G</w:t>
      </w:r>
      <w:r w:rsidRPr="00DD0E38">
        <w:t>eneral; and</w:t>
      </w:r>
    </w:p>
    <w:p w14:paraId="25ADE11A" w14:textId="77777777" w:rsidR="00607BB1" w:rsidRDefault="00607BB1">
      <w:pPr>
        <w:pStyle w:val="02Text"/>
        <w:sectPr w:rsidR="00607BB1" w:rsidSect="00226903">
          <w:headerReference w:type="even" r:id="rId30"/>
          <w:headerReference w:type="default" r:id="rId31"/>
          <w:footerReference w:type="even" r:id="rId32"/>
          <w:footerReference w:type="default" r:id="rId33"/>
          <w:footerReference w:type="first" r:id="rId34"/>
          <w:pgSz w:w="11907" w:h="16839" w:code="9"/>
          <w:pgMar w:top="3880" w:right="1900" w:bottom="3100" w:left="2300" w:header="2280" w:footer="1760" w:gutter="0"/>
          <w:pgNumType w:start="1"/>
          <w:cols w:space="720"/>
          <w:titlePg/>
          <w:docGrid w:linePitch="326"/>
        </w:sectPr>
      </w:pPr>
    </w:p>
    <w:p w14:paraId="73757ADC" w14:textId="77777777" w:rsidR="0082237B" w:rsidRDefault="0082237B">
      <w:pPr>
        <w:pStyle w:val="N-line2"/>
      </w:pPr>
    </w:p>
    <w:p w14:paraId="7CF745A0" w14:textId="77777777" w:rsidR="0082237B" w:rsidRDefault="0082237B">
      <w:pPr>
        <w:pStyle w:val="EndNoteHeading"/>
      </w:pPr>
      <w:r>
        <w:t>Endnotes</w:t>
      </w:r>
    </w:p>
    <w:p w14:paraId="35370722" w14:textId="77777777" w:rsidR="0082237B" w:rsidRDefault="0082237B">
      <w:pPr>
        <w:pStyle w:val="EndNoteSubHeading"/>
      </w:pPr>
      <w:r>
        <w:t>1</w:t>
      </w:r>
      <w:r>
        <w:tab/>
        <w:t>Presentation speech</w:t>
      </w:r>
    </w:p>
    <w:p w14:paraId="1B196E82" w14:textId="3197F549" w:rsidR="0082237B" w:rsidRDefault="0082237B">
      <w:pPr>
        <w:pStyle w:val="EndNoteText"/>
      </w:pPr>
      <w:r>
        <w:tab/>
        <w:t>Presentation speech made in the Legislative Assembly on</w:t>
      </w:r>
      <w:r w:rsidR="0008558C">
        <w:t xml:space="preserve"> 26 October 2023.</w:t>
      </w:r>
    </w:p>
    <w:p w14:paraId="39B12BD2" w14:textId="77777777" w:rsidR="0082237B" w:rsidRDefault="0082237B">
      <w:pPr>
        <w:pStyle w:val="EndNoteSubHeading"/>
      </w:pPr>
      <w:r>
        <w:t>2</w:t>
      </w:r>
      <w:r>
        <w:tab/>
        <w:t>Notification</w:t>
      </w:r>
    </w:p>
    <w:p w14:paraId="5CEAF2C6" w14:textId="3DBB4120" w:rsidR="0082237B" w:rsidRDefault="0082237B">
      <w:pPr>
        <w:pStyle w:val="EndNoteText"/>
      </w:pPr>
      <w:r>
        <w:tab/>
        <w:t xml:space="preserve">Notified under the </w:t>
      </w:r>
      <w:hyperlink r:id="rId35" w:tooltip="A2001-14" w:history="1">
        <w:r w:rsidR="004B1814" w:rsidRPr="004B1814">
          <w:rPr>
            <w:rStyle w:val="charCitHyperlinkAbbrev"/>
          </w:rPr>
          <w:t>Legislation Act</w:t>
        </w:r>
      </w:hyperlink>
      <w:r>
        <w:t xml:space="preserve"> on</w:t>
      </w:r>
      <w:r w:rsidR="00226903">
        <w:t xml:space="preserve"> 19 April 2024.</w:t>
      </w:r>
    </w:p>
    <w:p w14:paraId="3C708DD1" w14:textId="77777777" w:rsidR="0082237B" w:rsidRDefault="0082237B">
      <w:pPr>
        <w:pStyle w:val="EndNoteSubHeading"/>
      </w:pPr>
      <w:r>
        <w:t>3</w:t>
      </w:r>
      <w:r>
        <w:tab/>
        <w:t>Republications of amended laws</w:t>
      </w:r>
    </w:p>
    <w:p w14:paraId="44FD5661" w14:textId="45A3D9EB" w:rsidR="0082237B" w:rsidRDefault="0082237B">
      <w:pPr>
        <w:pStyle w:val="EndNoteText"/>
      </w:pPr>
      <w:r>
        <w:tab/>
        <w:t xml:space="preserve">For the latest republication of amended laws, see </w:t>
      </w:r>
      <w:hyperlink r:id="rId36" w:history="1">
        <w:r w:rsidR="004B1814" w:rsidRPr="004B1814">
          <w:rPr>
            <w:rStyle w:val="charCitHyperlinkAbbrev"/>
          </w:rPr>
          <w:t>www.legislation.act.gov.au</w:t>
        </w:r>
      </w:hyperlink>
      <w:r>
        <w:t>.</w:t>
      </w:r>
    </w:p>
    <w:p w14:paraId="45E79DB5" w14:textId="77777777" w:rsidR="0082237B" w:rsidRDefault="0082237B">
      <w:pPr>
        <w:pStyle w:val="N-line2"/>
      </w:pPr>
    </w:p>
    <w:p w14:paraId="2953D2BF" w14:textId="77777777" w:rsidR="00607BB1" w:rsidRDefault="00607BB1">
      <w:pPr>
        <w:pStyle w:val="05EndNote"/>
        <w:sectPr w:rsidR="00607BB1" w:rsidSect="00226903">
          <w:headerReference w:type="even" r:id="rId37"/>
          <w:headerReference w:type="default" r:id="rId38"/>
          <w:footerReference w:type="even" r:id="rId39"/>
          <w:footerReference w:type="default" r:id="rId40"/>
          <w:type w:val="continuous"/>
          <w:pgSz w:w="11907" w:h="16839" w:code="9"/>
          <w:pgMar w:top="3000" w:right="1900" w:bottom="2500" w:left="2300" w:header="2480" w:footer="2100" w:gutter="0"/>
          <w:cols w:space="720"/>
          <w:docGrid w:linePitch="326"/>
        </w:sectPr>
      </w:pPr>
    </w:p>
    <w:p w14:paraId="73B8D76B" w14:textId="0A0A8590" w:rsidR="00607BB1" w:rsidRDefault="00607BB1" w:rsidP="00226903"/>
    <w:p w14:paraId="31F785A5" w14:textId="5B0DEF08" w:rsidR="00226903" w:rsidRDefault="00226903">
      <w:pPr>
        <w:pStyle w:val="BillBasic"/>
      </w:pPr>
      <w:r>
        <w:t xml:space="preserve">I certify that the above is a true copy of the Crimes Legislation Amendment Bill 2024, which originated in the Legislative Assembly as the Crimes Legislation Amendment Bill 2023 and was passed by the Assembly on 10 April 2024. </w:t>
      </w:r>
    </w:p>
    <w:p w14:paraId="7FCEDF75" w14:textId="77777777" w:rsidR="00226903" w:rsidRDefault="00226903"/>
    <w:p w14:paraId="3E5F8783" w14:textId="77777777" w:rsidR="00226903" w:rsidRDefault="00226903"/>
    <w:p w14:paraId="71DE77BD" w14:textId="77777777" w:rsidR="00226903" w:rsidRDefault="00226903"/>
    <w:p w14:paraId="7EA494FA" w14:textId="77777777" w:rsidR="00226903" w:rsidRDefault="00226903"/>
    <w:p w14:paraId="0AF43CD3" w14:textId="5A51C028" w:rsidR="00226903" w:rsidRDefault="006B3C6F">
      <w:pPr>
        <w:pStyle w:val="BillBasic"/>
        <w:jc w:val="right"/>
      </w:pPr>
      <w:r>
        <w:t xml:space="preserve">Acting </w:t>
      </w:r>
      <w:r w:rsidR="00226903">
        <w:t>Clerk of the Legislative Assembly</w:t>
      </w:r>
    </w:p>
    <w:p w14:paraId="3AE04E86" w14:textId="77777777" w:rsidR="00226903" w:rsidRDefault="00226903" w:rsidP="00226903"/>
    <w:p w14:paraId="1932B852" w14:textId="77777777" w:rsidR="00226903" w:rsidRDefault="00226903" w:rsidP="00226903"/>
    <w:p w14:paraId="0573F245" w14:textId="77777777" w:rsidR="00226903" w:rsidRDefault="00226903" w:rsidP="00226903">
      <w:pPr>
        <w:suppressLineNumbers/>
      </w:pPr>
    </w:p>
    <w:p w14:paraId="5AF8B22B" w14:textId="39A8E3F0" w:rsidR="00226903" w:rsidRDefault="00226903">
      <w:pPr>
        <w:jc w:val="center"/>
        <w:rPr>
          <w:sz w:val="18"/>
        </w:rPr>
      </w:pPr>
      <w:r>
        <w:rPr>
          <w:sz w:val="18"/>
        </w:rPr>
        <w:t xml:space="preserve">© Australian Capital Territory </w:t>
      </w:r>
      <w:r>
        <w:rPr>
          <w:noProof/>
          <w:sz w:val="18"/>
        </w:rPr>
        <w:t>2024</w:t>
      </w:r>
    </w:p>
    <w:sectPr w:rsidR="00226903" w:rsidSect="00226903">
      <w:headerReference w:type="even" r:id="rId41"/>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EAFA" w14:textId="77777777" w:rsidR="00B3723B" w:rsidRDefault="00B3723B">
      <w:r>
        <w:separator/>
      </w:r>
    </w:p>
  </w:endnote>
  <w:endnote w:type="continuationSeparator" w:id="0">
    <w:p w14:paraId="118B8A9A" w14:textId="77777777" w:rsidR="00B3723B" w:rsidRDefault="00B3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9559" w14:textId="77777777" w:rsidR="00607BB1" w:rsidRDefault="00607BB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07BB1" w:rsidRPr="00CB3D59" w14:paraId="2F6972B8" w14:textId="77777777">
      <w:tc>
        <w:tcPr>
          <w:tcW w:w="845" w:type="pct"/>
        </w:tcPr>
        <w:p w14:paraId="5929804D" w14:textId="77777777" w:rsidR="00607BB1" w:rsidRPr="0097645D" w:rsidRDefault="00607BB1"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282BE550" w14:textId="7123CD55" w:rsidR="00607BB1" w:rsidRPr="00783A18" w:rsidRDefault="006B3C6F" w:rsidP="000763CD">
          <w:pPr>
            <w:pStyle w:val="Footer"/>
            <w:spacing w:line="240" w:lineRule="auto"/>
            <w:jc w:val="center"/>
            <w:rPr>
              <w:rFonts w:ascii="Times New Roman" w:hAnsi="Times New Roman"/>
              <w:sz w:val="24"/>
              <w:szCs w:val="24"/>
            </w:rPr>
          </w:pPr>
          <w:fldSimple w:instr=" REF Citation *\charformat  \* MERGEFORMAT ">
            <w:r w:rsidR="00226903">
              <w:t>Crimes Legislation Amendment Act 2024</w:t>
            </w:r>
          </w:fldSimple>
        </w:p>
        <w:p w14:paraId="3708F1A6" w14:textId="788B4427" w:rsidR="00607BB1" w:rsidRPr="00783A18" w:rsidRDefault="00607BB1"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2269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2269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226903">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6D2B40FF" w14:textId="3D764BE6" w:rsidR="00607BB1" w:rsidRPr="00743346" w:rsidRDefault="00607BB1"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226903">
            <w:rPr>
              <w:rFonts w:cs="Arial"/>
              <w:szCs w:val="18"/>
            </w:rPr>
            <w:t>A2024-12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226903">
            <w:rPr>
              <w:rFonts w:cs="Arial"/>
              <w:szCs w:val="18"/>
            </w:rPr>
            <w:t xml:space="preserve">  </w:t>
          </w:r>
          <w:r w:rsidRPr="00743346">
            <w:rPr>
              <w:rFonts w:cs="Arial"/>
              <w:szCs w:val="18"/>
            </w:rPr>
            <w:fldChar w:fldCharType="end"/>
          </w:r>
        </w:p>
      </w:tc>
    </w:tr>
  </w:tbl>
  <w:p w14:paraId="7B62CEE3" w14:textId="25F0E111" w:rsidR="00607BB1" w:rsidRPr="00691A65" w:rsidRDefault="006B3C6F" w:rsidP="00691A65">
    <w:pPr>
      <w:pStyle w:val="Status"/>
      <w:rPr>
        <w:rFonts w:cs="Arial"/>
      </w:rPr>
    </w:pPr>
    <w:r w:rsidRPr="00691A65">
      <w:rPr>
        <w:rFonts w:cs="Arial"/>
      </w:rPr>
      <w:fldChar w:fldCharType="begin"/>
    </w:r>
    <w:r w:rsidRPr="00691A65">
      <w:rPr>
        <w:rFonts w:cs="Arial"/>
      </w:rPr>
      <w:instrText xml:space="preserve"> DOCPROPERTY "Status" </w:instrText>
    </w:r>
    <w:r w:rsidRPr="00691A65">
      <w:rPr>
        <w:rFonts w:cs="Arial"/>
      </w:rPr>
      <w:fldChar w:fldCharType="separate"/>
    </w:r>
    <w:r w:rsidR="00226903" w:rsidRPr="00691A65">
      <w:rPr>
        <w:rFonts w:cs="Arial"/>
      </w:rPr>
      <w:t xml:space="preserve"> </w:t>
    </w:r>
    <w:r w:rsidRPr="00691A65">
      <w:rPr>
        <w:rFonts w:cs="Arial"/>
      </w:rPr>
      <w:fldChar w:fldCharType="end"/>
    </w:r>
    <w:r w:rsidR="00691A65" w:rsidRPr="00691A6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4ACB" w14:textId="77777777" w:rsidR="00607BB1" w:rsidRDefault="00607BB1">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607BB1" w:rsidRPr="00CB3D59" w14:paraId="70D2B0F9" w14:textId="77777777">
      <w:tc>
        <w:tcPr>
          <w:tcW w:w="1060" w:type="pct"/>
        </w:tcPr>
        <w:p w14:paraId="46164FAC" w14:textId="1C1FDD68" w:rsidR="00607BB1" w:rsidRPr="00743346" w:rsidRDefault="00607BB1"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226903">
            <w:rPr>
              <w:rFonts w:cs="Arial"/>
              <w:szCs w:val="18"/>
            </w:rPr>
            <w:t>A2024-12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226903">
            <w:rPr>
              <w:rFonts w:cs="Arial"/>
              <w:szCs w:val="18"/>
            </w:rPr>
            <w:t xml:space="preserve">  </w:t>
          </w:r>
          <w:r w:rsidRPr="00743346">
            <w:rPr>
              <w:rFonts w:cs="Arial"/>
              <w:szCs w:val="18"/>
            </w:rPr>
            <w:fldChar w:fldCharType="end"/>
          </w:r>
        </w:p>
      </w:tc>
      <w:tc>
        <w:tcPr>
          <w:tcW w:w="3094" w:type="pct"/>
        </w:tcPr>
        <w:p w14:paraId="60FB521F" w14:textId="2FC03B39" w:rsidR="00607BB1" w:rsidRPr="00783A18" w:rsidRDefault="006B3C6F" w:rsidP="000763CD">
          <w:pPr>
            <w:pStyle w:val="Footer"/>
            <w:spacing w:line="240" w:lineRule="auto"/>
            <w:jc w:val="center"/>
            <w:rPr>
              <w:rFonts w:ascii="Times New Roman" w:hAnsi="Times New Roman"/>
              <w:sz w:val="24"/>
              <w:szCs w:val="24"/>
            </w:rPr>
          </w:pPr>
          <w:fldSimple w:instr=" REF Citation *\charformat  \* MERGEFORMAT ">
            <w:r w:rsidR="00226903">
              <w:t>Crimes Legislation Amendment Act 2024</w:t>
            </w:r>
          </w:fldSimple>
        </w:p>
        <w:p w14:paraId="248A6AE5" w14:textId="37406B52" w:rsidR="00607BB1" w:rsidRPr="00783A18" w:rsidRDefault="00607BB1"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2269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2269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226903">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6D33A1CA" w14:textId="77777777" w:rsidR="00607BB1" w:rsidRPr="0097645D" w:rsidRDefault="00607BB1"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5DDC448E" w14:textId="5DB939F2" w:rsidR="00607BB1" w:rsidRPr="00691A65" w:rsidRDefault="006B3C6F" w:rsidP="00691A65">
    <w:pPr>
      <w:pStyle w:val="Status"/>
      <w:rPr>
        <w:rFonts w:cs="Arial"/>
      </w:rPr>
    </w:pPr>
    <w:r w:rsidRPr="00691A65">
      <w:rPr>
        <w:rFonts w:cs="Arial"/>
      </w:rPr>
      <w:fldChar w:fldCharType="begin"/>
    </w:r>
    <w:r w:rsidRPr="00691A65">
      <w:rPr>
        <w:rFonts w:cs="Arial"/>
      </w:rPr>
      <w:instrText xml:space="preserve"> DOCPROPERTY "Status" </w:instrText>
    </w:r>
    <w:r w:rsidRPr="00691A65">
      <w:rPr>
        <w:rFonts w:cs="Arial"/>
      </w:rPr>
      <w:fldChar w:fldCharType="separate"/>
    </w:r>
    <w:r w:rsidR="00226903" w:rsidRPr="00691A65">
      <w:rPr>
        <w:rFonts w:cs="Arial"/>
      </w:rPr>
      <w:t xml:space="preserve"> </w:t>
    </w:r>
    <w:r w:rsidRPr="00691A65">
      <w:rPr>
        <w:rFonts w:cs="Arial"/>
      </w:rPr>
      <w:fldChar w:fldCharType="end"/>
    </w:r>
    <w:r w:rsidR="00691A65" w:rsidRPr="00691A6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78C1" w14:textId="77777777" w:rsidR="00607BB1" w:rsidRDefault="00607BB1">
    <w:pPr>
      <w:rPr>
        <w:sz w:val="16"/>
      </w:rPr>
    </w:pPr>
  </w:p>
  <w:p w14:paraId="0F103B57" w14:textId="13CD7C02" w:rsidR="00607BB1" w:rsidRDefault="00607BB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226903">
      <w:rPr>
        <w:rFonts w:ascii="Arial" w:hAnsi="Arial"/>
        <w:sz w:val="12"/>
      </w:rPr>
      <w:t>J2022-1253</w:t>
    </w:r>
    <w:r>
      <w:rPr>
        <w:rFonts w:ascii="Arial" w:hAnsi="Arial"/>
        <w:sz w:val="12"/>
      </w:rPr>
      <w:fldChar w:fldCharType="end"/>
    </w:r>
  </w:p>
  <w:p w14:paraId="7CC1270F" w14:textId="0BD0A0E5" w:rsidR="00607BB1" w:rsidRPr="00691A65" w:rsidRDefault="006B3C6F" w:rsidP="00691A65">
    <w:pPr>
      <w:pStyle w:val="Status"/>
      <w:tabs>
        <w:tab w:val="center" w:pos="3853"/>
        <w:tab w:val="left" w:pos="4575"/>
      </w:tabs>
      <w:rPr>
        <w:rFonts w:cs="Arial"/>
      </w:rPr>
    </w:pPr>
    <w:r w:rsidRPr="00691A65">
      <w:rPr>
        <w:rFonts w:cs="Arial"/>
      </w:rPr>
      <w:fldChar w:fldCharType="begin"/>
    </w:r>
    <w:r w:rsidRPr="00691A65">
      <w:rPr>
        <w:rFonts w:cs="Arial"/>
      </w:rPr>
      <w:instrText xml:space="preserve"> DOCPROPERTY "Status" </w:instrText>
    </w:r>
    <w:r w:rsidRPr="00691A65">
      <w:rPr>
        <w:rFonts w:cs="Arial"/>
      </w:rPr>
      <w:fldChar w:fldCharType="separate"/>
    </w:r>
    <w:r w:rsidR="00226903" w:rsidRPr="00691A65">
      <w:rPr>
        <w:rFonts w:cs="Arial"/>
      </w:rPr>
      <w:t xml:space="preserve"> </w:t>
    </w:r>
    <w:r w:rsidRPr="00691A65">
      <w:rPr>
        <w:rFonts w:cs="Arial"/>
      </w:rPr>
      <w:fldChar w:fldCharType="end"/>
    </w:r>
    <w:r w:rsidR="00691A65" w:rsidRPr="00691A65">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0F9A" w14:textId="77777777" w:rsidR="00607BB1" w:rsidRDefault="00607BB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07BB1" w:rsidRPr="00CB3D59" w14:paraId="4C6DC45D" w14:textId="77777777">
      <w:tc>
        <w:tcPr>
          <w:tcW w:w="847" w:type="pct"/>
        </w:tcPr>
        <w:p w14:paraId="3E6D662E" w14:textId="77777777" w:rsidR="00607BB1" w:rsidRPr="006D109C" w:rsidRDefault="00607BB1"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05F5C762" w14:textId="5B4AC381" w:rsidR="00607BB1" w:rsidRPr="006D109C" w:rsidRDefault="00607BB1"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26903" w:rsidRPr="00226903">
            <w:rPr>
              <w:rFonts w:cs="Arial"/>
              <w:szCs w:val="18"/>
            </w:rPr>
            <w:t>Crimes Legislation Amendment Act 2024</w:t>
          </w:r>
          <w:r>
            <w:rPr>
              <w:rFonts w:cs="Arial"/>
              <w:szCs w:val="18"/>
            </w:rPr>
            <w:fldChar w:fldCharType="end"/>
          </w:r>
        </w:p>
        <w:p w14:paraId="40EEB7D1" w14:textId="2190EBD5" w:rsidR="00607BB1" w:rsidRPr="00783A18" w:rsidRDefault="00607BB1"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2269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2269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226903">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10EB621" w14:textId="7A80FFFD" w:rsidR="00607BB1" w:rsidRPr="006D109C" w:rsidRDefault="00607BB1"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226903">
            <w:rPr>
              <w:rFonts w:cs="Arial"/>
              <w:szCs w:val="18"/>
            </w:rPr>
            <w:t>A2024-12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226903">
            <w:rPr>
              <w:rFonts w:cs="Arial"/>
              <w:szCs w:val="18"/>
            </w:rPr>
            <w:t xml:space="preserve">  </w:t>
          </w:r>
          <w:r w:rsidRPr="006D109C">
            <w:rPr>
              <w:rFonts w:cs="Arial"/>
              <w:szCs w:val="18"/>
            </w:rPr>
            <w:fldChar w:fldCharType="end"/>
          </w:r>
        </w:p>
      </w:tc>
    </w:tr>
  </w:tbl>
  <w:p w14:paraId="2A12FC5A" w14:textId="6F8AF818" w:rsidR="00607BB1" w:rsidRPr="00691A65" w:rsidRDefault="006B3C6F" w:rsidP="00691A65">
    <w:pPr>
      <w:pStyle w:val="Status"/>
      <w:rPr>
        <w:rFonts w:cs="Arial"/>
      </w:rPr>
    </w:pPr>
    <w:r w:rsidRPr="00691A65">
      <w:rPr>
        <w:rFonts w:cs="Arial"/>
      </w:rPr>
      <w:fldChar w:fldCharType="begin"/>
    </w:r>
    <w:r w:rsidRPr="00691A65">
      <w:rPr>
        <w:rFonts w:cs="Arial"/>
      </w:rPr>
      <w:instrText xml:space="preserve"> DOCPROPERTY "Status" </w:instrText>
    </w:r>
    <w:r w:rsidRPr="00691A65">
      <w:rPr>
        <w:rFonts w:cs="Arial"/>
      </w:rPr>
      <w:fldChar w:fldCharType="separate"/>
    </w:r>
    <w:r w:rsidR="00226903" w:rsidRPr="00691A65">
      <w:rPr>
        <w:rFonts w:cs="Arial"/>
      </w:rPr>
      <w:t xml:space="preserve"> </w:t>
    </w:r>
    <w:r w:rsidRPr="00691A65">
      <w:rPr>
        <w:rFonts w:cs="Arial"/>
      </w:rPr>
      <w:fldChar w:fldCharType="end"/>
    </w:r>
    <w:r w:rsidR="00691A65" w:rsidRPr="00691A6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C75B" w14:textId="77777777" w:rsidR="00607BB1" w:rsidRDefault="00607BB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07BB1" w:rsidRPr="00CB3D59" w14:paraId="2105301E" w14:textId="77777777">
      <w:tc>
        <w:tcPr>
          <w:tcW w:w="1061" w:type="pct"/>
        </w:tcPr>
        <w:p w14:paraId="517FDC47" w14:textId="38E1D508" w:rsidR="00607BB1" w:rsidRPr="006D109C" w:rsidRDefault="00607BB1"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226903">
            <w:rPr>
              <w:rFonts w:cs="Arial"/>
              <w:szCs w:val="18"/>
            </w:rPr>
            <w:t>A2024-12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226903">
            <w:rPr>
              <w:rFonts w:cs="Arial"/>
              <w:szCs w:val="18"/>
            </w:rPr>
            <w:t xml:space="preserve">  </w:t>
          </w:r>
          <w:r w:rsidRPr="006D109C">
            <w:rPr>
              <w:rFonts w:cs="Arial"/>
              <w:szCs w:val="18"/>
            </w:rPr>
            <w:fldChar w:fldCharType="end"/>
          </w:r>
        </w:p>
      </w:tc>
      <w:tc>
        <w:tcPr>
          <w:tcW w:w="3092" w:type="pct"/>
        </w:tcPr>
        <w:p w14:paraId="31327120" w14:textId="22D166EA" w:rsidR="00607BB1" w:rsidRPr="006D109C" w:rsidRDefault="00607BB1"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26903" w:rsidRPr="00226903">
            <w:rPr>
              <w:rFonts w:cs="Arial"/>
              <w:szCs w:val="18"/>
            </w:rPr>
            <w:t>Crimes Legislation Amendment Act 2024</w:t>
          </w:r>
          <w:r>
            <w:rPr>
              <w:rFonts w:cs="Arial"/>
              <w:szCs w:val="18"/>
            </w:rPr>
            <w:fldChar w:fldCharType="end"/>
          </w:r>
        </w:p>
        <w:p w14:paraId="772AB096" w14:textId="0CCDBB9D" w:rsidR="00607BB1" w:rsidRPr="00783A18" w:rsidRDefault="00607BB1"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2269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22690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226903">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3BC57423" w14:textId="77777777" w:rsidR="00607BB1" w:rsidRPr="006D109C" w:rsidRDefault="00607BB1"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F13BAB9" w14:textId="350A8487" w:rsidR="00607BB1" w:rsidRPr="00691A65" w:rsidRDefault="006B3C6F" w:rsidP="00691A65">
    <w:pPr>
      <w:pStyle w:val="Status"/>
      <w:rPr>
        <w:rFonts w:cs="Arial"/>
      </w:rPr>
    </w:pPr>
    <w:r w:rsidRPr="00691A65">
      <w:rPr>
        <w:rFonts w:cs="Arial"/>
      </w:rPr>
      <w:fldChar w:fldCharType="begin"/>
    </w:r>
    <w:r w:rsidRPr="00691A65">
      <w:rPr>
        <w:rFonts w:cs="Arial"/>
      </w:rPr>
      <w:instrText xml:space="preserve"> DOCPROPERTY "Status" </w:instrText>
    </w:r>
    <w:r w:rsidRPr="00691A65">
      <w:rPr>
        <w:rFonts w:cs="Arial"/>
      </w:rPr>
      <w:fldChar w:fldCharType="separate"/>
    </w:r>
    <w:r w:rsidR="00226903" w:rsidRPr="00691A65">
      <w:rPr>
        <w:rFonts w:cs="Arial"/>
      </w:rPr>
      <w:t xml:space="preserve"> </w:t>
    </w:r>
    <w:r w:rsidRPr="00691A65">
      <w:rPr>
        <w:rFonts w:cs="Arial"/>
      </w:rPr>
      <w:fldChar w:fldCharType="end"/>
    </w:r>
    <w:r w:rsidR="00691A65" w:rsidRPr="00691A6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58B8" w14:textId="77777777" w:rsidR="00607BB1" w:rsidRDefault="00607BB1">
    <w:pPr>
      <w:rPr>
        <w:sz w:val="16"/>
      </w:rPr>
    </w:pPr>
  </w:p>
  <w:p w14:paraId="0D6C3961" w14:textId="3E7F710B" w:rsidR="00607BB1" w:rsidRDefault="00607BB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226903">
      <w:rPr>
        <w:rFonts w:ascii="Arial" w:hAnsi="Arial"/>
        <w:sz w:val="12"/>
      </w:rPr>
      <w:t>J2022-1253</w:t>
    </w:r>
    <w:r>
      <w:rPr>
        <w:rFonts w:ascii="Arial" w:hAnsi="Arial"/>
        <w:sz w:val="12"/>
      </w:rPr>
      <w:fldChar w:fldCharType="end"/>
    </w:r>
  </w:p>
  <w:p w14:paraId="0BE1EA00" w14:textId="24F70F16" w:rsidR="00607BB1" w:rsidRPr="00691A65" w:rsidRDefault="006B3C6F" w:rsidP="00691A65">
    <w:pPr>
      <w:pStyle w:val="Status"/>
      <w:rPr>
        <w:rFonts w:cs="Arial"/>
      </w:rPr>
    </w:pPr>
    <w:r w:rsidRPr="00691A65">
      <w:rPr>
        <w:rFonts w:cs="Arial"/>
      </w:rPr>
      <w:fldChar w:fldCharType="begin"/>
    </w:r>
    <w:r w:rsidRPr="00691A65">
      <w:rPr>
        <w:rFonts w:cs="Arial"/>
      </w:rPr>
      <w:instrText xml:space="preserve"> DOCPROPERTY "Status" </w:instrText>
    </w:r>
    <w:r w:rsidRPr="00691A65">
      <w:rPr>
        <w:rFonts w:cs="Arial"/>
      </w:rPr>
      <w:fldChar w:fldCharType="separate"/>
    </w:r>
    <w:r w:rsidR="00226903" w:rsidRPr="00691A65">
      <w:rPr>
        <w:rFonts w:cs="Arial"/>
      </w:rPr>
      <w:t xml:space="preserve"> </w:t>
    </w:r>
    <w:r w:rsidRPr="00691A65">
      <w:rPr>
        <w:rFonts w:cs="Arial"/>
      </w:rPr>
      <w:fldChar w:fldCharType="end"/>
    </w:r>
    <w:r w:rsidR="00691A65" w:rsidRPr="00691A6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AACE" w14:textId="77777777" w:rsidR="00607BB1" w:rsidRDefault="00607BB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607BB1" w14:paraId="1EB96978" w14:textId="77777777">
      <w:trPr>
        <w:jc w:val="center"/>
      </w:trPr>
      <w:tc>
        <w:tcPr>
          <w:tcW w:w="1240" w:type="dxa"/>
        </w:tcPr>
        <w:p w14:paraId="20EE62DA" w14:textId="77777777" w:rsidR="00607BB1" w:rsidRDefault="00607BB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7452F9A4" w14:textId="7919FEC5" w:rsidR="00607BB1" w:rsidRDefault="006B3C6F">
          <w:pPr>
            <w:pStyle w:val="Footer"/>
            <w:jc w:val="center"/>
          </w:pPr>
          <w:r>
            <w:fldChar w:fldCharType="begin"/>
          </w:r>
          <w:r>
            <w:instrText xml:space="preserve"> REF Citation *\charformat </w:instrText>
          </w:r>
          <w:r>
            <w:fldChar w:fldCharType="separate"/>
          </w:r>
          <w:r w:rsidR="00226903">
            <w:t>Crimes Legislation Amendment Act 2024</w:t>
          </w:r>
          <w:r>
            <w:fldChar w:fldCharType="end"/>
          </w:r>
        </w:p>
        <w:p w14:paraId="2E400E7A" w14:textId="64CDC5BB" w:rsidR="00607BB1" w:rsidRDefault="006B3C6F">
          <w:pPr>
            <w:pStyle w:val="Footer"/>
            <w:spacing w:before="0"/>
            <w:jc w:val="center"/>
          </w:pPr>
          <w:r>
            <w:fldChar w:fldCharType="begin"/>
          </w:r>
          <w:r>
            <w:instrText xml:space="preserve"> DOCPROPERTY "Eff"  *\charformat </w:instrText>
          </w:r>
          <w:r>
            <w:fldChar w:fldCharType="separate"/>
          </w:r>
          <w:r w:rsidR="00226903">
            <w:t xml:space="preserve"> </w:t>
          </w:r>
          <w:r>
            <w:fldChar w:fldCharType="end"/>
          </w:r>
          <w:r>
            <w:fldChar w:fldCharType="begin"/>
          </w:r>
          <w:r>
            <w:instrText xml:space="preserve"> DOCPROPERTY "StartDt"  *\charformat </w:instrText>
          </w:r>
          <w:r>
            <w:fldChar w:fldCharType="separate"/>
          </w:r>
          <w:r w:rsidR="00226903">
            <w:t xml:space="preserve">  </w:t>
          </w:r>
          <w:r>
            <w:fldChar w:fldCharType="end"/>
          </w:r>
          <w:r>
            <w:fldChar w:fldCharType="begin"/>
          </w:r>
          <w:r>
            <w:instrText xml:space="preserve"> DOCPROPERTY "EndDt"  *\charformat </w:instrText>
          </w:r>
          <w:r>
            <w:fldChar w:fldCharType="separate"/>
          </w:r>
          <w:r w:rsidR="00226903">
            <w:t xml:space="preserve">  </w:t>
          </w:r>
          <w:r>
            <w:fldChar w:fldCharType="end"/>
          </w:r>
        </w:p>
      </w:tc>
      <w:tc>
        <w:tcPr>
          <w:tcW w:w="1553" w:type="dxa"/>
        </w:tcPr>
        <w:p w14:paraId="6A782892" w14:textId="0F939C43" w:rsidR="00607BB1" w:rsidRDefault="00607BB1">
          <w:pPr>
            <w:pStyle w:val="Footer"/>
            <w:jc w:val="right"/>
          </w:pPr>
          <w:r>
            <w:fldChar w:fldCharType="begin"/>
          </w:r>
          <w:r>
            <w:instrText xml:space="preserve"> DOCPROPERTY "Category"  *\charformat  </w:instrText>
          </w:r>
          <w:r>
            <w:fldChar w:fldCharType="separate"/>
          </w:r>
          <w:r w:rsidR="00226903">
            <w:t>A2024-12</w:t>
          </w:r>
          <w:r>
            <w:fldChar w:fldCharType="end"/>
          </w:r>
          <w:r>
            <w:br/>
          </w:r>
          <w:r w:rsidR="006B3C6F">
            <w:fldChar w:fldCharType="begin"/>
          </w:r>
          <w:r w:rsidR="006B3C6F">
            <w:instrText xml:space="preserve"> DOCPROPERTY "RepubDt"  *\charformat  </w:instrText>
          </w:r>
          <w:r w:rsidR="006B3C6F">
            <w:fldChar w:fldCharType="separate"/>
          </w:r>
          <w:r w:rsidR="00226903">
            <w:t xml:space="preserve">  </w:t>
          </w:r>
          <w:r w:rsidR="006B3C6F">
            <w:fldChar w:fldCharType="end"/>
          </w:r>
        </w:p>
      </w:tc>
    </w:tr>
  </w:tbl>
  <w:p w14:paraId="4A0FE0CF" w14:textId="1C8EB8F7" w:rsidR="00607BB1" w:rsidRPr="00691A65" w:rsidRDefault="006B3C6F" w:rsidP="00691A65">
    <w:pPr>
      <w:pStyle w:val="Status"/>
      <w:rPr>
        <w:rFonts w:cs="Arial"/>
      </w:rPr>
    </w:pPr>
    <w:r w:rsidRPr="00691A65">
      <w:rPr>
        <w:rFonts w:cs="Arial"/>
      </w:rPr>
      <w:fldChar w:fldCharType="begin"/>
    </w:r>
    <w:r w:rsidRPr="00691A65">
      <w:rPr>
        <w:rFonts w:cs="Arial"/>
      </w:rPr>
      <w:instrText xml:space="preserve"> DOCPROPERTY "Status" </w:instrText>
    </w:r>
    <w:r w:rsidRPr="00691A65">
      <w:rPr>
        <w:rFonts w:cs="Arial"/>
      </w:rPr>
      <w:fldChar w:fldCharType="separate"/>
    </w:r>
    <w:r w:rsidR="00226903" w:rsidRPr="00691A65">
      <w:rPr>
        <w:rFonts w:cs="Arial"/>
      </w:rPr>
      <w:t xml:space="preserve"> </w:t>
    </w:r>
    <w:r w:rsidRPr="00691A65">
      <w:rPr>
        <w:rFonts w:cs="Arial"/>
      </w:rPr>
      <w:fldChar w:fldCharType="end"/>
    </w:r>
    <w:r w:rsidR="00691A65" w:rsidRPr="00691A6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AA6B" w14:textId="77777777" w:rsidR="00607BB1" w:rsidRDefault="00607BB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607BB1" w14:paraId="07F6001C" w14:textId="77777777">
      <w:trPr>
        <w:jc w:val="center"/>
      </w:trPr>
      <w:tc>
        <w:tcPr>
          <w:tcW w:w="1553" w:type="dxa"/>
        </w:tcPr>
        <w:p w14:paraId="79ADB26B" w14:textId="10437640" w:rsidR="00607BB1" w:rsidRDefault="00607BB1">
          <w:pPr>
            <w:pStyle w:val="Footer"/>
          </w:pPr>
          <w:r>
            <w:fldChar w:fldCharType="begin"/>
          </w:r>
          <w:r>
            <w:instrText xml:space="preserve"> DOCPROPERTY "Category"  *\charformat  </w:instrText>
          </w:r>
          <w:r>
            <w:fldChar w:fldCharType="separate"/>
          </w:r>
          <w:r w:rsidR="00226903">
            <w:t>A2024-12</w:t>
          </w:r>
          <w:r>
            <w:fldChar w:fldCharType="end"/>
          </w:r>
          <w:r>
            <w:br/>
          </w:r>
          <w:r w:rsidR="006B3C6F">
            <w:fldChar w:fldCharType="begin"/>
          </w:r>
          <w:r w:rsidR="006B3C6F">
            <w:instrText xml:space="preserve"> DOCPROPERTY "RepubDt"  *\charformat  </w:instrText>
          </w:r>
          <w:r w:rsidR="006B3C6F">
            <w:fldChar w:fldCharType="separate"/>
          </w:r>
          <w:r w:rsidR="00226903">
            <w:t xml:space="preserve">  </w:t>
          </w:r>
          <w:r w:rsidR="006B3C6F">
            <w:fldChar w:fldCharType="end"/>
          </w:r>
        </w:p>
      </w:tc>
      <w:tc>
        <w:tcPr>
          <w:tcW w:w="4527" w:type="dxa"/>
        </w:tcPr>
        <w:p w14:paraId="17A2B446" w14:textId="43798F24" w:rsidR="00607BB1" w:rsidRDefault="006B3C6F">
          <w:pPr>
            <w:pStyle w:val="Footer"/>
            <w:jc w:val="center"/>
          </w:pPr>
          <w:r>
            <w:fldChar w:fldCharType="begin"/>
          </w:r>
          <w:r>
            <w:instrText xml:space="preserve"> REF Citation *\charformat </w:instrText>
          </w:r>
          <w:r>
            <w:fldChar w:fldCharType="separate"/>
          </w:r>
          <w:r w:rsidR="00226903">
            <w:t>Crimes Legislation Amendment Act 2024</w:t>
          </w:r>
          <w:r>
            <w:fldChar w:fldCharType="end"/>
          </w:r>
        </w:p>
        <w:p w14:paraId="57EAAF94" w14:textId="0B06CE0A" w:rsidR="00607BB1" w:rsidRDefault="006B3C6F">
          <w:pPr>
            <w:pStyle w:val="Footer"/>
            <w:spacing w:before="0"/>
            <w:jc w:val="center"/>
          </w:pPr>
          <w:r>
            <w:fldChar w:fldCharType="begin"/>
          </w:r>
          <w:r>
            <w:instrText xml:space="preserve"> DOCPROPERTY "Eff"  *\charformat </w:instrText>
          </w:r>
          <w:r>
            <w:fldChar w:fldCharType="separate"/>
          </w:r>
          <w:r w:rsidR="00226903">
            <w:t xml:space="preserve"> </w:t>
          </w:r>
          <w:r>
            <w:fldChar w:fldCharType="end"/>
          </w:r>
          <w:r>
            <w:fldChar w:fldCharType="begin"/>
          </w:r>
          <w:r>
            <w:instrText xml:space="preserve"> DOCPROPERTY "StartDt"  *\charformat </w:instrText>
          </w:r>
          <w:r>
            <w:fldChar w:fldCharType="separate"/>
          </w:r>
          <w:r w:rsidR="00226903">
            <w:t xml:space="preserve">  </w:t>
          </w:r>
          <w:r>
            <w:fldChar w:fldCharType="end"/>
          </w:r>
          <w:r>
            <w:fldChar w:fldCharType="begin"/>
          </w:r>
          <w:r>
            <w:instrText xml:space="preserve"> DOCPROPERTY "EndDt"  *\charformat </w:instrText>
          </w:r>
          <w:r>
            <w:fldChar w:fldCharType="separate"/>
          </w:r>
          <w:r w:rsidR="00226903">
            <w:t xml:space="preserve">  </w:t>
          </w:r>
          <w:r>
            <w:fldChar w:fldCharType="end"/>
          </w:r>
        </w:p>
      </w:tc>
      <w:tc>
        <w:tcPr>
          <w:tcW w:w="1240" w:type="dxa"/>
        </w:tcPr>
        <w:p w14:paraId="615EABE9" w14:textId="77777777" w:rsidR="00607BB1" w:rsidRDefault="00607BB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36EEC52" w14:textId="415CB4BE" w:rsidR="00607BB1" w:rsidRPr="00691A65" w:rsidRDefault="006B3C6F" w:rsidP="00691A65">
    <w:pPr>
      <w:pStyle w:val="Status"/>
      <w:rPr>
        <w:rFonts w:cs="Arial"/>
      </w:rPr>
    </w:pPr>
    <w:r w:rsidRPr="00691A65">
      <w:rPr>
        <w:rFonts w:cs="Arial"/>
      </w:rPr>
      <w:fldChar w:fldCharType="begin"/>
    </w:r>
    <w:r w:rsidRPr="00691A65">
      <w:rPr>
        <w:rFonts w:cs="Arial"/>
      </w:rPr>
      <w:instrText xml:space="preserve"> DOCPROPERTY "Status" </w:instrText>
    </w:r>
    <w:r w:rsidRPr="00691A65">
      <w:rPr>
        <w:rFonts w:cs="Arial"/>
      </w:rPr>
      <w:fldChar w:fldCharType="separate"/>
    </w:r>
    <w:r w:rsidR="00226903" w:rsidRPr="00691A65">
      <w:rPr>
        <w:rFonts w:cs="Arial"/>
      </w:rPr>
      <w:t xml:space="preserve"> </w:t>
    </w:r>
    <w:r w:rsidRPr="00691A65">
      <w:rPr>
        <w:rFonts w:cs="Arial"/>
      </w:rPr>
      <w:fldChar w:fldCharType="end"/>
    </w:r>
    <w:r w:rsidR="00691A65" w:rsidRPr="00691A6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E726" w14:textId="77777777" w:rsidR="00B3723B" w:rsidRDefault="00B3723B">
      <w:r>
        <w:separator/>
      </w:r>
    </w:p>
  </w:footnote>
  <w:footnote w:type="continuationSeparator" w:id="0">
    <w:p w14:paraId="09C6ED20" w14:textId="77777777" w:rsidR="00B3723B" w:rsidRDefault="00B3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07BB1" w:rsidRPr="00CB3D59" w14:paraId="07E442A5" w14:textId="77777777">
      <w:tc>
        <w:tcPr>
          <w:tcW w:w="900" w:type="pct"/>
        </w:tcPr>
        <w:p w14:paraId="08BB1A51" w14:textId="77777777" w:rsidR="00607BB1" w:rsidRPr="00783A18" w:rsidRDefault="00607BB1">
          <w:pPr>
            <w:pStyle w:val="HeaderEven"/>
            <w:rPr>
              <w:rFonts w:ascii="Times New Roman" w:hAnsi="Times New Roman"/>
              <w:sz w:val="24"/>
              <w:szCs w:val="24"/>
            </w:rPr>
          </w:pPr>
        </w:p>
      </w:tc>
      <w:tc>
        <w:tcPr>
          <w:tcW w:w="4100" w:type="pct"/>
        </w:tcPr>
        <w:p w14:paraId="0CED550B" w14:textId="77777777" w:rsidR="00607BB1" w:rsidRPr="00783A18" w:rsidRDefault="00607BB1">
          <w:pPr>
            <w:pStyle w:val="HeaderEven"/>
            <w:rPr>
              <w:rFonts w:ascii="Times New Roman" w:hAnsi="Times New Roman"/>
              <w:sz w:val="24"/>
              <w:szCs w:val="24"/>
            </w:rPr>
          </w:pPr>
        </w:p>
      </w:tc>
    </w:tr>
    <w:tr w:rsidR="00607BB1" w:rsidRPr="00CB3D59" w14:paraId="7873E0F5" w14:textId="77777777">
      <w:tc>
        <w:tcPr>
          <w:tcW w:w="4100" w:type="pct"/>
          <w:gridSpan w:val="2"/>
          <w:tcBorders>
            <w:bottom w:val="single" w:sz="4" w:space="0" w:color="auto"/>
          </w:tcBorders>
        </w:tcPr>
        <w:p w14:paraId="5ADD5788" w14:textId="3268AE25" w:rsidR="00607BB1" w:rsidRPr="0097645D" w:rsidRDefault="006B3C6F" w:rsidP="000763CD">
          <w:pPr>
            <w:pStyle w:val="HeaderEven6"/>
            <w:rPr>
              <w:rFonts w:cs="Arial"/>
              <w:szCs w:val="18"/>
            </w:rPr>
          </w:pPr>
          <w:fldSimple w:instr=" STYLEREF charContents \* MERGEFORMAT ">
            <w:r w:rsidR="00691A65">
              <w:rPr>
                <w:noProof/>
              </w:rPr>
              <w:t>Contents</w:t>
            </w:r>
          </w:fldSimple>
        </w:p>
      </w:tc>
    </w:tr>
  </w:tbl>
  <w:p w14:paraId="108A0E11" w14:textId="5A59AB9A" w:rsidR="00607BB1" w:rsidRDefault="00607BB1">
    <w:pPr>
      <w:pStyle w:val="N-9pt"/>
    </w:pPr>
    <w:r>
      <w:tab/>
    </w:r>
    <w:fldSimple w:instr=" STYLEREF charPage \* MERGEFORMAT ">
      <w:r w:rsidR="00691A65">
        <w:rPr>
          <w:noProof/>
        </w:rPr>
        <w:t>Page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07BB1" w:rsidRPr="00CB3D59" w14:paraId="042D4128" w14:textId="77777777">
      <w:tc>
        <w:tcPr>
          <w:tcW w:w="4100" w:type="pct"/>
        </w:tcPr>
        <w:p w14:paraId="11624FB3" w14:textId="77777777" w:rsidR="00607BB1" w:rsidRPr="00783A18" w:rsidRDefault="00607BB1" w:rsidP="000763CD">
          <w:pPr>
            <w:pStyle w:val="HeaderOdd"/>
            <w:jc w:val="left"/>
            <w:rPr>
              <w:rFonts w:ascii="Times New Roman" w:hAnsi="Times New Roman"/>
              <w:sz w:val="24"/>
              <w:szCs w:val="24"/>
            </w:rPr>
          </w:pPr>
        </w:p>
      </w:tc>
      <w:tc>
        <w:tcPr>
          <w:tcW w:w="900" w:type="pct"/>
        </w:tcPr>
        <w:p w14:paraId="039848CB" w14:textId="77777777" w:rsidR="00607BB1" w:rsidRPr="00783A18" w:rsidRDefault="00607BB1" w:rsidP="000763CD">
          <w:pPr>
            <w:pStyle w:val="HeaderOdd"/>
            <w:jc w:val="left"/>
            <w:rPr>
              <w:rFonts w:ascii="Times New Roman" w:hAnsi="Times New Roman"/>
              <w:sz w:val="24"/>
              <w:szCs w:val="24"/>
            </w:rPr>
          </w:pPr>
        </w:p>
      </w:tc>
    </w:tr>
    <w:tr w:rsidR="00607BB1" w:rsidRPr="00CB3D59" w14:paraId="67360C7B" w14:textId="77777777">
      <w:tc>
        <w:tcPr>
          <w:tcW w:w="900" w:type="pct"/>
          <w:gridSpan w:val="2"/>
          <w:tcBorders>
            <w:bottom w:val="single" w:sz="4" w:space="0" w:color="auto"/>
          </w:tcBorders>
        </w:tcPr>
        <w:p w14:paraId="572951DA" w14:textId="2DFB14C6" w:rsidR="00607BB1" w:rsidRPr="0097645D" w:rsidRDefault="006B3C6F" w:rsidP="000763CD">
          <w:pPr>
            <w:pStyle w:val="HeaderOdd6"/>
            <w:jc w:val="left"/>
            <w:rPr>
              <w:rFonts w:cs="Arial"/>
              <w:szCs w:val="18"/>
            </w:rPr>
          </w:pPr>
          <w:fldSimple w:instr=" STYLEREF charContents \* MERGEFORMAT ">
            <w:r w:rsidR="00691A65">
              <w:rPr>
                <w:noProof/>
              </w:rPr>
              <w:t>Contents</w:t>
            </w:r>
          </w:fldSimple>
        </w:p>
      </w:tc>
    </w:tr>
  </w:tbl>
  <w:p w14:paraId="1F89C74B" w14:textId="2D471BFB" w:rsidR="00607BB1" w:rsidRDefault="00607BB1">
    <w:pPr>
      <w:pStyle w:val="N-9pt"/>
    </w:pPr>
    <w:r>
      <w:tab/>
    </w:r>
    <w:fldSimple w:instr=" STYLEREF charPage \* MERGEFORMAT ">
      <w:r w:rsidR="00691A65">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E93D" w14:textId="77777777" w:rsidR="00607BB1" w:rsidRPr="00226903" w:rsidRDefault="00607BB1" w:rsidP="002269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607BB1" w:rsidRPr="00CB3D59" w14:paraId="7BC2324A" w14:textId="77777777" w:rsidTr="003A49FD">
      <w:tc>
        <w:tcPr>
          <w:tcW w:w="1701" w:type="dxa"/>
        </w:tcPr>
        <w:p w14:paraId="1AA16DD3" w14:textId="25F54725" w:rsidR="00607BB1" w:rsidRPr="006D109C" w:rsidRDefault="00607BB1">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91A65">
            <w:rPr>
              <w:rFonts w:cs="Arial"/>
              <w:b/>
              <w:noProof/>
              <w:szCs w:val="18"/>
            </w:rPr>
            <w:t>Part 10</w:t>
          </w:r>
          <w:r w:rsidRPr="006D109C">
            <w:rPr>
              <w:rFonts w:cs="Arial"/>
              <w:b/>
              <w:szCs w:val="18"/>
            </w:rPr>
            <w:fldChar w:fldCharType="end"/>
          </w:r>
        </w:p>
      </w:tc>
      <w:tc>
        <w:tcPr>
          <w:tcW w:w="6320" w:type="dxa"/>
        </w:tcPr>
        <w:p w14:paraId="3DFF0727" w14:textId="02B68607" w:rsidR="00607BB1" w:rsidRPr="006D109C" w:rsidRDefault="00607BB1">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91A65">
            <w:rPr>
              <w:rFonts w:cs="Arial"/>
              <w:noProof/>
              <w:szCs w:val="18"/>
            </w:rPr>
            <w:t>Magistrates Court Regulation 2009</w:t>
          </w:r>
          <w:r w:rsidRPr="006D109C">
            <w:rPr>
              <w:rFonts w:cs="Arial"/>
              <w:szCs w:val="18"/>
            </w:rPr>
            <w:fldChar w:fldCharType="end"/>
          </w:r>
        </w:p>
      </w:tc>
    </w:tr>
    <w:tr w:rsidR="00607BB1" w:rsidRPr="00CB3D59" w14:paraId="09AA0F85" w14:textId="77777777" w:rsidTr="003A49FD">
      <w:tc>
        <w:tcPr>
          <w:tcW w:w="1701" w:type="dxa"/>
        </w:tcPr>
        <w:p w14:paraId="641039E4" w14:textId="57AC71C3" w:rsidR="00607BB1" w:rsidRPr="006D109C" w:rsidRDefault="00607BB1">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5D89C727" w14:textId="30096410" w:rsidR="00607BB1" w:rsidRPr="006D109C" w:rsidRDefault="00607BB1">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607BB1" w:rsidRPr="00CB3D59" w14:paraId="2084D871" w14:textId="77777777" w:rsidTr="003A49FD">
      <w:trPr>
        <w:cantSplit/>
      </w:trPr>
      <w:tc>
        <w:tcPr>
          <w:tcW w:w="1701" w:type="dxa"/>
          <w:gridSpan w:val="2"/>
          <w:tcBorders>
            <w:bottom w:val="single" w:sz="4" w:space="0" w:color="auto"/>
          </w:tcBorders>
        </w:tcPr>
        <w:p w14:paraId="5C220774" w14:textId="70D3922A" w:rsidR="00607BB1" w:rsidRPr="006D109C" w:rsidRDefault="00607BB1"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226903">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91A65">
            <w:rPr>
              <w:rFonts w:cs="Arial"/>
              <w:noProof/>
              <w:szCs w:val="18"/>
            </w:rPr>
            <w:t>24</w:t>
          </w:r>
          <w:r w:rsidRPr="006D109C">
            <w:rPr>
              <w:rFonts w:cs="Arial"/>
              <w:szCs w:val="18"/>
            </w:rPr>
            <w:fldChar w:fldCharType="end"/>
          </w:r>
        </w:p>
      </w:tc>
    </w:tr>
  </w:tbl>
  <w:p w14:paraId="23701EB9" w14:textId="77777777" w:rsidR="00607BB1" w:rsidRDefault="00607B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8"/>
      <w:gridCol w:w="1649"/>
    </w:tblGrid>
    <w:tr w:rsidR="00607BB1" w:rsidRPr="00CB3D59" w14:paraId="59156493" w14:textId="77777777" w:rsidTr="003A49FD">
      <w:tc>
        <w:tcPr>
          <w:tcW w:w="6320" w:type="dxa"/>
        </w:tcPr>
        <w:p w14:paraId="798F35BE" w14:textId="009B5620" w:rsidR="00607BB1" w:rsidRPr="006D109C" w:rsidRDefault="00607BB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91A65">
            <w:rPr>
              <w:rFonts w:cs="Arial"/>
              <w:noProof/>
              <w:szCs w:val="18"/>
            </w:rPr>
            <w:t>Victims of Crime Act 1994</w:t>
          </w:r>
          <w:r w:rsidRPr="006D109C">
            <w:rPr>
              <w:rFonts w:cs="Arial"/>
              <w:szCs w:val="18"/>
            </w:rPr>
            <w:fldChar w:fldCharType="end"/>
          </w:r>
        </w:p>
      </w:tc>
      <w:tc>
        <w:tcPr>
          <w:tcW w:w="1701" w:type="dxa"/>
        </w:tcPr>
        <w:p w14:paraId="060DC398" w14:textId="5A7E2E58" w:rsidR="00607BB1" w:rsidRPr="006D109C" w:rsidRDefault="00607BB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91A65">
            <w:rPr>
              <w:rFonts w:cs="Arial"/>
              <w:b/>
              <w:noProof/>
              <w:szCs w:val="18"/>
            </w:rPr>
            <w:t>Part 11</w:t>
          </w:r>
          <w:r w:rsidRPr="006D109C">
            <w:rPr>
              <w:rFonts w:cs="Arial"/>
              <w:b/>
              <w:szCs w:val="18"/>
            </w:rPr>
            <w:fldChar w:fldCharType="end"/>
          </w:r>
        </w:p>
      </w:tc>
    </w:tr>
    <w:tr w:rsidR="00607BB1" w:rsidRPr="00CB3D59" w14:paraId="283FD72D" w14:textId="77777777" w:rsidTr="003A49FD">
      <w:tc>
        <w:tcPr>
          <w:tcW w:w="6320" w:type="dxa"/>
        </w:tcPr>
        <w:p w14:paraId="24C04ABF" w14:textId="58979304" w:rsidR="00607BB1" w:rsidRPr="006D109C" w:rsidRDefault="00607BB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00005815" w14:textId="13484D65" w:rsidR="00607BB1" w:rsidRPr="006D109C" w:rsidRDefault="00607BB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607BB1" w:rsidRPr="00CB3D59" w14:paraId="7BBD3900" w14:textId="77777777" w:rsidTr="003A49FD">
      <w:trPr>
        <w:cantSplit/>
      </w:trPr>
      <w:tc>
        <w:tcPr>
          <w:tcW w:w="1701" w:type="dxa"/>
          <w:gridSpan w:val="2"/>
          <w:tcBorders>
            <w:bottom w:val="single" w:sz="4" w:space="0" w:color="auto"/>
          </w:tcBorders>
        </w:tcPr>
        <w:p w14:paraId="342EA002" w14:textId="0C3B65B0" w:rsidR="00607BB1" w:rsidRPr="006D109C" w:rsidRDefault="00607BB1"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226903">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91A65">
            <w:rPr>
              <w:rFonts w:cs="Arial"/>
              <w:noProof/>
              <w:szCs w:val="18"/>
            </w:rPr>
            <w:t>25</w:t>
          </w:r>
          <w:r w:rsidRPr="006D109C">
            <w:rPr>
              <w:rFonts w:cs="Arial"/>
              <w:szCs w:val="18"/>
            </w:rPr>
            <w:fldChar w:fldCharType="end"/>
          </w:r>
        </w:p>
      </w:tc>
    </w:tr>
  </w:tbl>
  <w:p w14:paraId="2540B1C2" w14:textId="77777777" w:rsidR="00607BB1" w:rsidRDefault="00607B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607BB1" w14:paraId="709FFA1A" w14:textId="77777777">
      <w:trPr>
        <w:jc w:val="center"/>
      </w:trPr>
      <w:tc>
        <w:tcPr>
          <w:tcW w:w="1234" w:type="dxa"/>
        </w:tcPr>
        <w:p w14:paraId="0FC8ACD3" w14:textId="77777777" w:rsidR="00607BB1" w:rsidRDefault="00607BB1">
          <w:pPr>
            <w:pStyle w:val="HeaderEven"/>
          </w:pPr>
        </w:p>
      </w:tc>
      <w:tc>
        <w:tcPr>
          <w:tcW w:w="6062" w:type="dxa"/>
        </w:tcPr>
        <w:p w14:paraId="209AE06A" w14:textId="77777777" w:rsidR="00607BB1" w:rsidRDefault="00607BB1">
          <w:pPr>
            <w:pStyle w:val="HeaderEven"/>
          </w:pPr>
        </w:p>
      </w:tc>
    </w:tr>
    <w:tr w:rsidR="00607BB1" w14:paraId="4596048B" w14:textId="77777777">
      <w:trPr>
        <w:jc w:val="center"/>
      </w:trPr>
      <w:tc>
        <w:tcPr>
          <w:tcW w:w="1234" w:type="dxa"/>
        </w:tcPr>
        <w:p w14:paraId="444AAF1B" w14:textId="77777777" w:rsidR="00607BB1" w:rsidRDefault="00607BB1">
          <w:pPr>
            <w:pStyle w:val="HeaderEven"/>
          </w:pPr>
        </w:p>
      </w:tc>
      <w:tc>
        <w:tcPr>
          <w:tcW w:w="6062" w:type="dxa"/>
        </w:tcPr>
        <w:p w14:paraId="002C7BCC" w14:textId="77777777" w:rsidR="00607BB1" w:rsidRDefault="00607BB1">
          <w:pPr>
            <w:pStyle w:val="HeaderEven"/>
          </w:pPr>
        </w:p>
      </w:tc>
    </w:tr>
    <w:tr w:rsidR="00607BB1" w14:paraId="58A47DBE" w14:textId="77777777">
      <w:trPr>
        <w:cantSplit/>
        <w:jc w:val="center"/>
      </w:trPr>
      <w:tc>
        <w:tcPr>
          <w:tcW w:w="7296" w:type="dxa"/>
          <w:gridSpan w:val="2"/>
          <w:tcBorders>
            <w:bottom w:val="single" w:sz="4" w:space="0" w:color="auto"/>
          </w:tcBorders>
        </w:tcPr>
        <w:p w14:paraId="2739349F" w14:textId="77777777" w:rsidR="00607BB1" w:rsidRDefault="00607BB1">
          <w:pPr>
            <w:pStyle w:val="HeaderEven6"/>
          </w:pPr>
        </w:p>
      </w:tc>
    </w:tr>
  </w:tbl>
  <w:p w14:paraId="3978D4E4" w14:textId="77777777" w:rsidR="00607BB1" w:rsidRDefault="00607B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607BB1" w14:paraId="67777650" w14:textId="77777777">
      <w:trPr>
        <w:jc w:val="center"/>
      </w:trPr>
      <w:tc>
        <w:tcPr>
          <w:tcW w:w="6062" w:type="dxa"/>
        </w:tcPr>
        <w:p w14:paraId="73135DDF" w14:textId="77777777" w:rsidR="00607BB1" w:rsidRDefault="00607BB1">
          <w:pPr>
            <w:pStyle w:val="HeaderOdd"/>
          </w:pPr>
        </w:p>
      </w:tc>
      <w:tc>
        <w:tcPr>
          <w:tcW w:w="1234" w:type="dxa"/>
        </w:tcPr>
        <w:p w14:paraId="490532B7" w14:textId="77777777" w:rsidR="00607BB1" w:rsidRDefault="00607BB1">
          <w:pPr>
            <w:pStyle w:val="HeaderOdd"/>
          </w:pPr>
        </w:p>
      </w:tc>
    </w:tr>
    <w:tr w:rsidR="00607BB1" w14:paraId="1EB18D80" w14:textId="77777777">
      <w:trPr>
        <w:jc w:val="center"/>
      </w:trPr>
      <w:tc>
        <w:tcPr>
          <w:tcW w:w="6062" w:type="dxa"/>
        </w:tcPr>
        <w:p w14:paraId="6D02C11D" w14:textId="77777777" w:rsidR="00607BB1" w:rsidRDefault="00607BB1">
          <w:pPr>
            <w:pStyle w:val="HeaderOdd"/>
          </w:pPr>
        </w:p>
      </w:tc>
      <w:tc>
        <w:tcPr>
          <w:tcW w:w="1234" w:type="dxa"/>
        </w:tcPr>
        <w:p w14:paraId="1DB75E83" w14:textId="77777777" w:rsidR="00607BB1" w:rsidRDefault="00607BB1">
          <w:pPr>
            <w:pStyle w:val="HeaderOdd"/>
          </w:pPr>
        </w:p>
      </w:tc>
    </w:tr>
    <w:tr w:rsidR="00607BB1" w14:paraId="15627B54" w14:textId="77777777">
      <w:trPr>
        <w:jc w:val="center"/>
      </w:trPr>
      <w:tc>
        <w:tcPr>
          <w:tcW w:w="7296" w:type="dxa"/>
          <w:gridSpan w:val="2"/>
          <w:tcBorders>
            <w:bottom w:val="single" w:sz="4" w:space="0" w:color="auto"/>
          </w:tcBorders>
        </w:tcPr>
        <w:p w14:paraId="1C8E2D09" w14:textId="77777777" w:rsidR="00607BB1" w:rsidRDefault="00607BB1">
          <w:pPr>
            <w:pStyle w:val="HeaderOdd6"/>
          </w:pPr>
        </w:p>
      </w:tc>
    </w:tr>
  </w:tbl>
  <w:p w14:paraId="7E21FCCF" w14:textId="77777777" w:rsidR="00607BB1" w:rsidRDefault="00607B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46E02584" w14:textId="77777777" w:rsidTr="00567644">
      <w:trPr>
        <w:jc w:val="center"/>
      </w:trPr>
      <w:tc>
        <w:tcPr>
          <w:tcW w:w="1068" w:type="pct"/>
        </w:tcPr>
        <w:p w14:paraId="17A0BE84" w14:textId="77777777" w:rsidR="00AB3E20" w:rsidRPr="00567644" w:rsidRDefault="00AB3E20" w:rsidP="00567644">
          <w:pPr>
            <w:pStyle w:val="HeaderEven"/>
            <w:tabs>
              <w:tab w:val="left" w:pos="700"/>
            </w:tabs>
            <w:ind w:left="697" w:hanging="697"/>
            <w:rPr>
              <w:rFonts w:cs="Arial"/>
              <w:szCs w:val="18"/>
            </w:rPr>
          </w:pPr>
        </w:p>
      </w:tc>
      <w:tc>
        <w:tcPr>
          <w:tcW w:w="3932" w:type="pct"/>
        </w:tcPr>
        <w:p w14:paraId="0CB996F0" w14:textId="77777777" w:rsidR="00AB3E20" w:rsidRPr="00567644" w:rsidRDefault="00AB3E20" w:rsidP="00567644">
          <w:pPr>
            <w:pStyle w:val="HeaderEven"/>
            <w:tabs>
              <w:tab w:val="left" w:pos="700"/>
            </w:tabs>
            <w:ind w:left="697" w:hanging="697"/>
            <w:rPr>
              <w:rFonts w:cs="Arial"/>
              <w:szCs w:val="18"/>
            </w:rPr>
          </w:pPr>
        </w:p>
      </w:tc>
    </w:tr>
    <w:tr w:rsidR="00AB3E20" w:rsidRPr="00E06D02" w14:paraId="49EBAE67" w14:textId="77777777" w:rsidTr="00567644">
      <w:trPr>
        <w:jc w:val="center"/>
      </w:trPr>
      <w:tc>
        <w:tcPr>
          <w:tcW w:w="1068" w:type="pct"/>
        </w:tcPr>
        <w:p w14:paraId="200C18DD" w14:textId="77777777" w:rsidR="00AB3E20" w:rsidRPr="00567644" w:rsidRDefault="00AB3E20" w:rsidP="00567644">
          <w:pPr>
            <w:pStyle w:val="HeaderEven"/>
            <w:tabs>
              <w:tab w:val="left" w:pos="700"/>
            </w:tabs>
            <w:ind w:left="697" w:hanging="697"/>
            <w:rPr>
              <w:rFonts w:cs="Arial"/>
              <w:szCs w:val="18"/>
            </w:rPr>
          </w:pPr>
        </w:p>
      </w:tc>
      <w:tc>
        <w:tcPr>
          <w:tcW w:w="3932" w:type="pct"/>
        </w:tcPr>
        <w:p w14:paraId="0B229CF2" w14:textId="77777777" w:rsidR="00AB3E20" w:rsidRPr="00567644" w:rsidRDefault="00AB3E20" w:rsidP="00567644">
          <w:pPr>
            <w:pStyle w:val="HeaderEven"/>
            <w:tabs>
              <w:tab w:val="left" w:pos="700"/>
            </w:tabs>
            <w:ind w:left="697" w:hanging="697"/>
            <w:rPr>
              <w:rFonts w:cs="Arial"/>
              <w:szCs w:val="18"/>
            </w:rPr>
          </w:pPr>
        </w:p>
      </w:tc>
    </w:tr>
    <w:tr w:rsidR="00AB3E20" w:rsidRPr="00E06D02" w14:paraId="05837852" w14:textId="77777777" w:rsidTr="00567644">
      <w:trPr>
        <w:cantSplit/>
        <w:jc w:val="center"/>
      </w:trPr>
      <w:tc>
        <w:tcPr>
          <w:tcW w:w="4997" w:type="pct"/>
          <w:gridSpan w:val="2"/>
          <w:tcBorders>
            <w:bottom w:val="single" w:sz="4" w:space="0" w:color="auto"/>
          </w:tcBorders>
        </w:tcPr>
        <w:p w14:paraId="718E91FD" w14:textId="77777777" w:rsidR="00AB3E20" w:rsidRPr="00567644" w:rsidRDefault="00AB3E20" w:rsidP="00567644">
          <w:pPr>
            <w:pStyle w:val="HeaderEven6"/>
            <w:tabs>
              <w:tab w:val="left" w:pos="700"/>
            </w:tabs>
            <w:ind w:left="697" w:hanging="697"/>
            <w:rPr>
              <w:szCs w:val="18"/>
            </w:rPr>
          </w:pPr>
        </w:p>
      </w:tc>
    </w:tr>
  </w:tbl>
  <w:p w14:paraId="1FAB9A5D" w14:textId="77777777" w:rsidR="00AB3E20" w:rsidRDefault="00AB3E20"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212690">
    <w:abstractNumId w:val="4"/>
  </w:num>
  <w:num w:numId="2" w16cid:durableId="1811828178">
    <w:abstractNumId w:val="11"/>
  </w:num>
  <w:num w:numId="3" w16cid:durableId="1631670700">
    <w:abstractNumId w:val="3"/>
  </w:num>
  <w:num w:numId="4" w16cid:durableId="1063062689">
    <w:abstractNumId w:val="6"/>
  </w:num>
  <w:num w:numId="5" w16cid:durableId="984359005">
    <w:abstractNumId w:val="12"/>
  </w:num>
  <w:num w:numId="6" w16cid:durableId="644117972">
    <w:abstractNumId w:val="9"/>
  </w:num>
  <w:num w:numId="7" w16cid:durableId="198787162">
    <w:abstractNumId w:val="5"/>
  </w:num>
  <w:num w:numId="8" w16cid:durableId="97075148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7B"/>
    <w:rsid w:val="00000C1F"/>
    <w:rsid w:val="000038FA"/>
    <w:rsid w:val="00003A2B"/>
    <w:rsid w:val="000043A6"/>
    <w:rsid w:val="00004573"/>
    <w:rsid w:val="00005825"/>
    <w:rsid w:val="00005B74"/>
    <w:rsid w:val="00010513"/>
    <w:rsid w:val="0001131E"/>
    <w:rsid w:val="0001347E"/>
    <w:rsid w:val="000156A1"/>
    <w:rsid w:val="00016E3E"/>
    <w:rsid w:val="00017499"/>
    <w:rsid w:val="0002034F"/>
    <w:rsid w:val="000215AA"/>
    <w:rsid w:val="0002517D"/>
    <w:rsid w:val="00025988"/>
    <w:rsid w:val="000269F0"/>
    <w:rsid w:val="00030CD7"/>
    <w:rsid w:val="000311CC"/>
    <w:rsid w:val="0003249F"/>
    <w:rsid w:val="00036A2C"/>
    <w:rsid w:val="00037A55"/>
    <w:rsid w:val="00037D73"/>
    <w:rsid w:val="0004034B"/>
    <w:rsid w:val="000417E5"/>
    <w:rsid w:val="000420DE"/>
    <w:rsid w:val="000438F9"/>
    <w:rsid w:val="00044558"/>
    <w:rsid w:val="000445B2"/>
    <w:rsid w:val="000448E6"/>
    <w:rsid w:val="00046E24"/>
    <w:rsid w:val="00047170"/>
    <w:rsid w:val="00047369"/>
    <w:rsid w:val="000474F2"/>
    <w:rsid w:val="000477F8"/>
    <w:rsid w:val="00047B3B"/>
    <w:rsid w:val="0005053E"/>
    <w:rsid w:val="000510F0"/>
    <w:rsid w:val="00052425"/>
    <w:rsid w:val="00052B1E"/>
    <w:rsid w:val="00055507"/>
    <w:rsid w:val="00055E30"/>
    <w:rsid w:val="00057DD8"/>
    <w:rsid w:val="0006074F"/>
    <w:rsid w:val="00060E37"/>
    <w:rsid w:val="00060E80"/>
    <w:rsid w:val="0006125F"/>
    <w:rsid w:val="000613EF"/>
    <w:rsid w:val="00061949"/>
    <w:rsid w:val="00063210"/>
    <w:rsid w:val="00064576"/>
    <w:rsid w:val="00065F47"/>
    <w:rsid w:val="000663A1"/>
    <w:rsid w:val="00066F6A"/>
    <w:rsid w:val="00067831"/>
    <w:rsid w:val="000702A7"/>
    <w:rsid w:val="00071C15"/>
    <w:rsid w:val="00071F59"/>
    <w:rsid w:val="00072B06"/>
    <w:rsid w:val="00072ED8"/>
    <w:rsid w:val="00073BF2"/>
    <w:rsid w:val="000746FC"/>
    <w:rsid w:val="00075BCD"/>
    <w:rsid w:val="00075E96"/>
    <w:rsid w:val="00077547"/>
    <w:rsid w:val="00080451"/>
    <w:rsid w:val="000812D4"/>
    <w:rsid w:val="00081540"/>
    <w:rsid w:val="00081D6E"/>
    <w:rsid w:val="0008211A"/>
    <w:rsid w:val="00083C32"/>
    <w:rsid w:val="00085465"/>
    <w:rsid w:val="0008558C"/>
    <w:rsid w:val="00085733"/>
    <w:rsid w:val="00086863"/>
    <w:rsid w:val="00086CEE"/>
    <w:rsid w:val="000906B4"/>
    <w:rsid w:val="00090CB8"/>
    <w:rsid w:val="00091575"/>
    <w:rsid w:val="000917B4"/>
    <w:rsid w:val="000918BE"/>
    <w:rsid w:val="00092016"/>
    <w:rsid w:val="0009224A"/>
    <w:rsid w:val="00092D99"/>
    <w:rsid w:val="0009313A"/>
    <w:rsid w:val="000949A6"/>
    <w:rsid w:val="00095165"/>
    <w:rsid w:val="0009547D"/>
    <w:rsid w:val="0009641C"/>
    <w:rsid w:val="00096811"/>
    <w:rsid w:val="00096C9B"/>
    <w:rsid w:val="000978C2"/>
    <w:rsid w:val="00097E1C"/>
    <w:rsid w:val="000A0B3C"/>
    <w:rsid w:val="000A1C82"/>
    <w:rsid w:val="000A2213"/>
    <w:rsid w:val="000A22C7"/>
    <w:rsid w:val="000A247B"/>
    <w:rsid w:val="000A364B"/>
    <w:rsid w:val="000A37F6"/>
    <w:rsid w:val="000A46DD"/>
    <w:rsid w:val="000A5DCB"/>
    <w:rsid w:val="000A637A"/>
    <w:rsid w:val="000A6EB6"/>
    <w:rsid w:val="000A70C2"/>
    <w:rsid w:val="000B1371"/>
    <w:rsid w:val="000B16DC"/>
    <w:rsid w:val="000B17F0"/>
    <w:rsid w:val="000B1C99"/>
    <w:rsid w:val="000B3404"/>
    <w:rsid w:val="000B36FB"/>
    <w:rsid w:val="000B4042"/>
    <w:rsid w:val="000B4951"/>
    <w:rsid w:val="000B5464"/>
    <w:rsid w:val="000B5685"/>
    <w:rsid w:val="000B6267"/>
    <w:rsid w:val="000B729E"/>
    <w:rsid w:val="000B72AC"/>
    <w:rsid w:val="000B781F"/>
    <w:rsid w:val="000C0B8B"/>
    <w:rsid w:val="000C1946"/>
    <w:rsid w:val="000C2265"/>
    <w:rsid w:val="000C2CB5"/>
    <w:rsid w:val="000C3DD5"/>
    <w:rsid w:val="000C476E"/>
    <w:rsid w:val="000C54A0"/>
    <w:rsid w:val="000C5FD9"/>
    <w:rsid w:val="000C687C"/>
    <w:rsid w:val="000C689E"/>
    <w:rsid w:val="000C7832"/>
    <w:rsid w:val="000C7850"/>
    <w:rsid w:val="000D02CC"/>
    <w:rsid w:val="000D2335"/>
    <w:rsid w:val="000D54F2"/>
    <w:rsid w:val="000E1A4C"/>
    <w:rsid w:val="000E29CA"/>
    <w:rsid w:val="000E43EF"/>
    <w:rsid w:val="000E5145"/>
    <w:rsid w:val="000E576D"/>
    <w:rsid w:val="000F1FEC"/>
    <w:rsid w:val="000F2735"/>
    <w:rsid w:val="000F329E"/>
    <w:rsid w:val="000F3396"/>
    <w:rsid w:val="001002C3"/>
    <w:rsid w:val="00100A2E"/>
    <w:rsid w:val="00101528"/>
    <w:rsid w:val="001019C6"/>
    <w:rsid w:val="001033CB"/>
    <w:rsid w:val="001047CB"/>
    <w:rsid w:val="001053AD"/>
    <w:rsid w:val="001058DF"/>
    <w:rsid w:val="00106D6B"/>
    <w:rsid w:val="00107F85"/>
    <w:rsid w:val="0011033F"/>
    <w:rsid w:val="001112F0"/>
    <w:rsid w:val="00111D84"/>
    <w:rsid w:val="001130A7"/>
    <w:rsid w:val="001131F7"/>
    <w:rsid w:val="001139D3"/>
    <w:rsid w:val="00114384"/>
    <w:rsid w:val="00117867"/>
    <w:rsid w:val="001233F8"/>
    <w:rsid w:val="00124B39"/>
    <w:rsid w:val="00124E81"/>
    <w:rsid w:val="00126287"/>
    <w:rsid w:val="0013046D"/>
    <w:rsid w:val="001315A1"/>
    <w:rsid w:val="00131F46"/>
    <w:rsid w:val="00132957"/>
    <w:rsid w:val="001343A6"/>
    <w:rsid w:val="0013531D"/>
    <w:rsid w:val="0013609B"/>
    <w:rsid w:val="00136FBE"/>
    <w:rsid w:val="00137C1B"/>
    <w:rsid w:val="00141AC4"/>
    <w:rsid w:val="0014237F"/>
    <w:rsid w:val="001424AD"/>
    <w:rsid w:val="00142557"/>
    <w:rsid w:val="00143BA1"/>
    <w:rsid w:val="00147781"/>
    <w:rsid w:val="00147E68"/>
    <w:rsid w:val="00147F3F"/>
    <w:rsid w:val="00150851"/>
    <w:rsid w:val="001520FC"/>
    <w:rsid w:val="001533C1"/>
    <w:rsid w:val="00153482"/>
    <w:rsid w:val="00154977"/>
    <w:rsid w:val="00155E52"/>
    <w:rsid w:val="00155ED9"/>
    <w:rsid w:val="00156E9E"/>
    <w:rsid w:val="001570F0"/>
    <w:rsid w:val="001572E4"/>
    <w:rsid w:val="00157C5E"/>
    <w:rsid w:val="00160DF7"/>
    <w:rsid w:val="0016227F"/>
    <w:rsid w:val="001626A5"/>
    <w:rsid w:val="00163262"/>
    <w:rsid w:val="0016334A"/>
    <w:rsid w:val="00164204"/>
    <w:rsid w:val="001643BC"/>
    <w:rsid w:val="00165A55"/>
    <w:rsid w:val="00165C6F"/>
    <w:rsid w:val="00165D90"/>
    <w:rsid w:val="00166BC5"/>
    <w:rsid w:val="00167A8B"/>
    <w:rsid w:val="001701F8"/>
    <w:rsid w:val="001705AA"/>
    <w:rsid w:val="001710FF"/>
    <w:rsid w:val="0017182C"/>
    <w:rsid w:val="00172D13"/>
    <w:rsid w:val="00172D18"/>
    <w:rsid w:val="001738D3"/>
    <w:rsid w:val="001741FF"/>
    <w:rsid w:val="00175A08"/>
    <w:rsid w:val="00175FD1"/>
    <w:rsid w:val="00176209"/>
    <w:rsid w:val="00176AE6"/>
    <w:rsid w:val="0017712B"/>
    <w:rsid w:val="0017722A"/>
    <w:rsid w:val="00180311"/>
    <w:rsid w:val="001815FB"/>
    <w:rsid w:val="00181D8C"/>
    <w:rsid w:val="00183105"/>
    <w:rsid w:val="001842C7"/>
    <w:rsid w:val="00184475"/>
    <w:rsid w:val="001866C1"/>
    <w:rsid w:val="001866FB"/>
    <w:rsid w:val="001877D3"/>
    <w:rsid w:val="0019297A"/>
    <w:rsid w:val="00192D1E"/>
    <w:rsid w:val="00193646"/>
    <w:rsid w:val="00193D6B"/>
    <w:rsid w:val="00193F18"/>
    <w:rsid w:val="00195101"/>
    <w:rsid w:val="001977A2"/>
    <w:rsid w:val="00197CF9"/>
    <w:rsid w:val="001A0135"/>
    <w:rsid w:val="001A104D"/>
    <w:rsid w:val="001A1B7B"/>
    <w:rsid w:val="001A351C"/>
    <w:rsid w:val="001A39AF"/>
    <w:rsid w:val="001A3B6D"/>
    <w:rsid w:val="001A3F5B"/>
    <w:rsid w:val="001A5E1A"/>
    <w:rsid w:val="001A5F95"/>
    <w:rsid w:val="001A71BB"/>
    <w:rsid w:val="001B01F2"/>
    <w:rsid w:val="001B1114"/>
    <w:rsid w:val="001B1AD4"/>
    <w:rsid w:val="001B218A"/>
    <w:rsid w:val="001B3B53"/>
    <w:rsid w:val="001B40F4"/>
    <w:rsid w:val="001B4433"/>
    <w:rsid w:val="001B449A"/>
    <w:rsid w:val="001B4F14"/>
    <w:rsid w:val="001B6311"/>
    <w:rsid w:val="001B6516"/>
    <w:rsid w:val="001B6BC0"/>
    <w:rsid w:val="001C021B"/>
    <w:rsid w:val="001C13CD"/>
    <w:rsid w:val="001C1644"/>
    <w:rsid w:val="001C1EC0"/>
    <w:rsid w:val="001C29CC"/>
    <w:rsid w:val="001C4A67"/>
    <w:rsid w:val="001C52E5"/>
    <w:rsid w:val="001C547E"/>
    <w:rsid w:val="001C574A"/>
    <w:rsid w:val="001D09C2"/>
    <w:rsid w:val="001D12E1"/>
    <w:rsid w:val="001D15BF"/>
    <w:rsid w:val="001D15FB"/>
    <w:rsid w:val="001D1702"/>
    <w:rsid w:val="001D1F85"/>
    <w:rsid w:val="001D41A6"/>
    <w:rsid w:val="001D53F0"/>
    <w:rsid w:val="001D56B4"/>
    <w:rsid w:val="001D73DF"/>
    <w:rsid w:val="001E0780"/>
    <w:rsid w:val="001E0BBC"/>
    <w:rsid w:val="001E1A01"/>
    <w:rsid w:val="001E1C8F"/>
    <w:rsid w:val="001E2E71"/>
    <w:rsid w:val="001E319E"/>
    <w:rsid w:val="001E3DC4"/>
    <w:rsid w:val="001E41E3"/>
    <w:rsid w:val="001E4694"/>
    <w:rsid w:val="001E4C64"/>
    <w:rsid w:val="001E5866"/>
    <w:rsid w:val="001E5D92"/>
    <w:rsid w:val="001E79DB"/>
    <w:rsid w:val="001E7B0E"/>
    <w:rsid w:val="001F0F48"/>
    <w:rsid w:val="001F3B47"/>
    <w:rsid w:val="001F3CAA"/>
    <w:rsid w:val="001F3DB4"/>
    <w:rsid w:val="001F3EED"/>
    <w:rsid w:val="001F423B"/>
    <w:rsid w:val="001F55E5"/>
    <w:rsid w:val="001F5A2B"/>
    <w:rsid w:val="00200557"/>
    <w:rsid w:val="002012E6"/>
    <w:rsid w:val="00202420"/>
    <w:rsid w:val="00203655"/>
    <w:rsid w:val="002037B2"/>
    <w:rsid w:val="00203B7E"/>
    <w:rsid w:val="002043A3"/>
    <w:rsid w:val="00204E34"/>
    <w:rsid w:val="00205D3A"/>
    <w:rsid w:val="0020610F"/>
    <w:rsid w:val="00207ACA"/>
    <w:rsid w:val="0021154D"/>
    <w:rsid w:val="00211E2A"/>
    <w:rsid w:val="00212432"/>
    <w:rsid w:val="00214EF2"/>
    <w:rsid w:val="002161E8"/>
    <w:rsid w:val="0021766C"/>
    <w:rsid w:val="00217C8C"/>
    <w:rsid w:val="00217D5B"/>
    <w:rsid w:val="00220167"/>
    <w:rsid w:val="002204C1"/>
    <w:rsid w:val="002208AF"/>
    <w:rsid w:val="00221168"/>
    <w:rsid w:val="00221489"/>
    <w:rsid w:val="0022149F"/>
    <w:rsid w:val="002222A8"/>
    <w:rsid w:val="002225DA"/>
    <w:rsid w:val="00222CD2"/>
    <w:rsid w:val="00223442"/>
    <w:rsid w:val="00223E78"/>
    <w:rsid w:val="00225293"/>
    <w:rsid w:val="00225307"/>
    <w:rsid w:val="0022583A"/>
    <w:rsid w:val="00226110"/>
    <w:rsid w:val="002263A5"/>
    <w:rsid w:val="00226903"/>
    <w:rsid w:val="00226EAE"/>
    <w:rsid w:val="00227299"/>
    <w:rsid w:val="00231509"/>
    <w:rsid w:val="002337F1"/>
    <w:rsid w:val="00233FB0"/>
    <w:rsid w:val="0023436C"/>
    <w:rsid w:val="00234574"/>
    <w:rsid w:val="00234D43"/>
    <w:rsid w:val="0023595A"/>
    <w:rsid w:val="00236A9D"/>
    <w:rsid w:val="002409EB"/>
    <w:rsid w:val="0024141D"/>
    <w:rsid w:val="00241E64"/>
    <w:rsid w:val="002428D0"/>
    <w:rsid w:val="00242A9C"/>
    <w:rsid w:val="00242E8D"/>
    <w:rsid w:val="002434F6"/>
    <w:rsid w:val="00243CF5"/>
    <w:rsid w:val="00244ACB"/>
    <w:rsid w:val="00244E62"/>
    <w:rsid w:val="00244FAA"/>
    <w:rsid w:val="00246C73"/>
    <w:rsid w:val="00246F34"/>
    <w:rsid w:val="002502C9"/>
    <w:rsid w:val="002509FA"/>
    <w:rsid w:val="00251489"/>
    <w:rsid w:val="0025293C"/>
    <w:rsid w:val="00253787"/>
    <w:rsid w:val="00253895"/>
    <w:rsid w:val="00254898"/>
    <w:rsid w:val="00256093"/>
    <w:rsid w:val="00256E0F"/>
    <w:rsid w:val="002578A5"/>
    <w:rsid w:val="00260019"/>
    <w:rsid w:val="0026001C"/>
    <w:rsid w:val="002612B5"/>
    <w:rsid w:val="00263163"/>
    <w:rsid w:val="00263C6D"/>
    <w:rsid w:val="0026419E"/>
    <w:rsid w:val="002641F6"/>
    <w:rsid w:val="002644DC"/>
    <w:rsid w:val="00266C0D"/>
    <w:rsid w:val="00267BE3"/>
    <w:rsid w:val="00267E02"/>
    <w:rsid w:val="002702D4"/>
    <w:rsid w:val="00271875"/>
    <w:rsid w:val="00271D46"/>
    <w:rsid w:val="00272968"/>
    <w:rsid w:val="00273B6D"/>
    <w:rsid w:val="002748F8"/>
    <w:rsid w:val="00274C79"/>
    <w:rsid w:val="0027580F"/>
    <w:rsid w:val="00275BBF"/>
    <w:rsid w:val="00275CE9"/>
    <w:rsid w:val="00282351"/>
    <w:rsid w:val="00282B0F"/>
    <w:rsid w:val="00283A57"/>
    <w:rsid w:val="00287065"/>
    <w:rsid w:val="002877CF"/>
    <w:rsid w:val="00287BCE"/>
    <w:rsid w:val="00290434"/>
    <w:rsid w:val="00290872"/>
    <w:rsid w:val="00290D70"/>
    <w:rsid w:val="002921C6"/>
    <w:rsid w:val="00293FF7"/>
    <w:rsid w:val="002961D1"/>
    <w:rsid w:val="0029692F"/>
    <w:rsid w:val="002A4517"/>
    <w:rsid w:val="002A4D04"/>
    <w:rsid w:val="002A6B4E"/>
    <w:rsid w:val="002A6F4D"/>
    <w:rsid w:val="002A756E"/>
    <w:rsid w:val="002B1F74"/>
    <w:rsid w:val="002B2682"/>
    <w:rsid w:val="002B2934"/>
    <w:rsid w:val="002B3C7B"/>
    <w:rsid w:val="002B58FC"/>
    <w:rsid w:val="002B6027"/>
    <w:rsid w:val="002B7A0E"/>
    <w:rsid w:val="002B7B00"/>
    <w:rsid w:val="002B7C30"/>
    <w:rsid w:val="002C0488"/>
    <w:rsid w:val="002C2AE7"/>
    <w:rsid w:val="002C3495"/>
    <w:rsid w:val="002C4C53"/>
    <w:rsid w:val="002C5DB3"/>
    <w:rsid w:val="002C6BFE"/>
    <w:rsid w:val="002C7985"/>
    <w:rsid w:val="002D09CB"/>
    <w:rsid w:val="002D26EA"/>
    <w:rsid w:val="002D2A42"/>
    <w:rsid w:val="002D2FE5"/>
    <w:rsid w:val="002D5547"/>
    <w:rsid w:val="002D6896"/>
    <w:rsid w:val="002D769B"/>
    <w:rsid w:val="002E01EA"/>
    <w:rsid w:val="002E0EFB"/>
    <w:rsid w:val="002E1425"/>
    <w:rsid w:val="002E144D"/>
    <w:rsid w:val="002E1FAD"/>
    <w:rsid w:val="002E2CCE"/>
    <w:rsid w:val="002E31AB"/>
    <w:rsid w:val="002E3749"/>
    <w:rsid w:val="002E3DEA"/>
    <w:rsid w:val="002E52B0"/>
    <w:rsid w:val="002E5B22"/>
    <w:rsid w:val="002E6176"/>
    <w:rsid w:val="002E65AF"/>
    <w:rsid w:val="002E6E0C"/>
    <w:rsid w:val="002F04DB"/>
    <w:rsid w:val="002F12E0"/>
    <w:rsid w:val="002F206E"/>
    <w:rsid w:val="002F2305"/>
    <w:rsid w:val="002F43A0"/>
    <w:rsid w:val="002F43BE"/>
    <w:rsid w:val="002F5A74"/>
    <w:rsid w:val="002F602F"/>
    <w:rsid w:val="002F696A"/>
    <w:rsid w:val="002F77FA"/>
    <w:rsid w:val="002F7B04"/>
    <w:rsid w:val="0030023B"/>
    <w:rsid w:val="003003EC"/>
    <w:rsid w:val="00300598"/>
    <w:rsid w:val="00300A73"/>
    <w:rsid w:val="0030172C"/>
    <w:rsid w:val="003026E9"/>
    <w:rsid w:val="00302BCA"/>
    <w:rsid w:val="003033CB"/>
    <w:rsid w:val="00303553"/>
    <w:rsid w:val="00303D53"/>
    <w:rsid w:val="00303E07"/>
    <w:rsid w:val="00304389"/>
    <w:rsid w:val="003044F9"/>
    <w:rsid w:val="003050A6"/>
    <w:rsid w:val="00305F29"/>
    <w:rsid w:val="003068E0"/>
    <w:rsid w:val="00306AC9"/>
    <w:rsid w:val="00306C74"/>
    <w:rsid w:val="00307643"/>
    <w:rsid w:val="003108D1"/>
    <w:rsid w:val="0031143F"/>
    <w:rsid w:val="00312FF9"/>
    <w:rsid w:val="00314266"/>
    <w:rsid w:val="00315B62"/>
    <w:rsid w:val="00316A92"/>
    <w:rsid w:val="003178AA"/>
    <w:rsid w:val="003178D2"/>
    <w:rsid w:val="003179E8"/>
    <w:rsid w:val="00317FDC"/>
    <w:rsid w:val="003201E3"/>
    <w:rsid w:val="0032063D"/>
    <w:rsid w:val="00320DD9"/>
    <w:rsid w:val="00320E7B"/>
    <w:rsid w:val="00321BE0"/>
    <w:rsid w:val="00321DE5"/>
    <w:rsid w:val="00326DC3"/>
    <w:rsid w:val="003279CE"/>
    <w:rsid w:val="00331203"/>
    <w:rsid w:val="00333078"/>
    <w:rsid w:val="00333145"/>
    <w:rsid w:val="0033336F"/>
    <w:rsid w:val="003337E8"/>
    <w:rsid w:val="003344D3"/>
    <w:rsid w:val="00336345"/>
    <w:rsid w:val="003366E2"/>
    <w:rsid w:val="00336799"/>
    <w:rsid w:val="003373E0"/>
    <w:rsid w:val="00340759"/>
    <w:rsid w:val="00340BAE"/>
    <w:rsid w:val="00342E3D"/>
    <w:rsid w:val="0034336E"/>
    <w:rsid w:val="00344FE9"/>
    <w:rsid w:val="0034583F"/>
    <w:rsid w:val="00346654"/>
    <w:rsid w:val="003467B4"/>
    <w:rsid w:val="003478D2"/>
    <w:rsid w:val="00351A50"/>
    <w:rsid w:val="003530DB"/>
    <w:rsid w:val="00353D33"/>
    <w:rsid w:val="00353FF3"/>
    <w:rsid w:val="003548F0"/>
    <w:rsid w:val="003549E1"/>
    <w:rsid w:val="00355AD9"/>
    <w:rsid w:val="00355E85"/>
    <w:rsid w:val="003570FB"/>
    <w:rsid w:val="003574D1"/>
    <w:rsid w:val="003578BF"/>
    <w:rsid w:val="00360945"/>
    <w:rsid w:val="00360DB6"/>
    <w:rsid w:val="00361221"/>
    <w:rsid w:val="00362159"/>
    <w:rsid w:val="00363B1C"/>
    <w:rsid w:val="003646D5"/>
    <w:rsid w:val="00365358"/>
    <w:rsid w:val="003659ED"/>
    <w:rsid w:val="00365C00"/>
    <w:rsid w:val="003672B1"/>
    <w:rsid w:val="003700C0"/>
    <w:rsid w:val="00370AE8"/>
    <w:rsid w:val="00372EF0"/>
    <w:rsid w:val="00375B2E"/>
    <w:rsid w:val="00375B43"/>
    <w:rsid w:val="00376179"/>
    <w:rsid w:val="00377C91"/>
    <w:rsid w:val="00377D1F"/>
    <w:rsid w:val="00377EC9"/>
    <w:rsid w:val="00381269"/>
    <w:rsid w:val="00381D64"/>
    <w:rsid w:val="0038241F"/>
    <w:rsid w:val="00383CF5"/>
    <w:rsid w:val="00384985"/>
    <w:rsid w:val="00385097"/>
    <w:rsid w:val="0038626C"/>
    <w:rsid w:val="003868E7"/>
    <w:rsid w:val="0038691E"/>
    <w:rsid w:val="00387517"/>
    <w:rsid w:val="00390D62"/>
    <w:rsid w:val="00391B30"/>
    <w:rsid w:val="00391B86"/>
    <w:rsid w:val="00391C6F"/>
    <w:rsid w:val="00392E37"/>
    <w:rsid w:val="0039435E"/>
    <w:rsid w:val="00394AE3"/>
    <w:rsid w:val="003952C5"/>
    <w:rsid w:val="0039552E"/>
    <w:rsid w:val="00395785"/>
    <w:rsid w:val="00396646"/>
    <w:rsid w:val="00396A8B"/>
    <w:rsid w:val="00396B0E"/>
    <w:rsid w:val="0039716B"/>
    <w:rsid w:val="003974EB"/>
    <w:rsid w:val="003A0664"/>
    <w:rsid w:val="003A0701"/>
    <w:rsid w:val="003A160E"/>
    <w:rsid w:val="003A3293"/>
    <w:rsid w:val="003A4148"/>
    <w:rsid w:val="003A42C9"/>
    <w:rsid w:val="003A44BB"/>
    <w:rsid w:val="003A5E0F"/>
    <w:rsid w:val="003A779F"/>
    <w:rsid w:val="003A7A6C"/>
    <w:rsid w:val="003A7D06"/>
    <w:rsid w:val="003B01DB"/>
    <w:rsid w:val="003B0BFF"/>
    <w:rsid w:val="003B0C3C"/>
    <w:rsid w:val="003B0F80"/>
    <w:rsid w:val="003B2C7A"/>
    <w:rsid w:val="003B31A1"/>
    <w:rsid w:val="003B37B8"/>
    <w:rsid w:val="003B387D"/>
    <w:rsid w:val="003B457A"/>
    <w:rsid w:val="003B6552"/>
    <w:rsid w:val="003B6B9C"/>
    <w:rsid w:val="003B6D72"/>
    <w:rsid w:val="003B72B6"/>
    <w:rsid w:val="003C0702"/>
    <w:rsid w:val="003C0A3A"/>
    <w:rsid w:val="003C19D6"/>
    <w:rsid w:val="003C1CEE"/>
    <w:rsid w:val="003C2ED2"/>
    <w:rsid w:val="003C3313"/>
    <w:rsid w:val="003C339C"/>
    <w:rsid w:val="003C4FF2"/>
    <w:rsid w:val="003C50A2"/>
    <w:rsid w:val="003C5AF8"/>
    <w:rsid w:val="003C674F"/>
    <w:rsid w:val="003C6DE9"/>
    <w:rsid w:val="003C6EDF"/>
    <w:rsid w:val="003C7B9C"/>
    <w:rsid w:val="003D0694"/>
    <w:rsid w:val="003D0740"/>
    <w:rsid w:val="003D122E"/>
    <w:rsid w:val="003D2FC1"/>
    <w:rsid w:val="003D2FF9"/>
    <w:rsid w:val="003D4246"/>
    <w:rsid w:val="003D4AAE"/>
    <w:rsid w:val="003D4C75"/>
    <w:rsid w:val="003D6992"/>
    <w:rsid w:val="003D7254"/>
    <w:rsid w:val="003E0653"/>
    <w:rsid w:val="003E069B"/>
    <w:rsid w:val="003E0B4E"/>
    <w:rsid w:val="003E15E1"/>
    <w:rsid w:val="003E34FC"/>
    <w:rsid w:val="003E47B6"/>
    <w:rsid w:val="003E4A56"/>
    <w:rsid w:val="003E55A1"/>
    <w:rsid w:val="003E6B00"/>
    <w:rsid w:val="003E6D7A"/>
    <w:rsid w:val="003E771E"/>
    <w:rsid w:val="003E7758"/>
    <w:rsid w:val="003E7FDB"/>
    <w:rsid w:val="003F06EE"/>
    <w:rsid w:val="003F24AF"/>
    <w:rsid w:val="003F35D0"/>
    <w:rsid w:val="003F3B87"/>
    <w:rsid w:val="003F4912"/>
    <w:rsid w:val="003F5904"/>
    <w:rsid w:val="003F70EC"/>
    <w:rsid w:val="003F7A0F"/>
    <w:rsid w:val="003F7DB2"/>
    <w:rsid w:val="004005F0"/>
    <w:rsid w:val="0040136F"/>
    <w:rsid w:val="00402A69"/>
    <w:rsid w:val="004033B4"/>
    <w:rsid w:val="00403645"/>
    <w:rsid w:val="00404FE0"/>
    <w:rsid w:val="00405F55"/>
    <w:rsid w:val="0040782C"/>
    <w:rsid w:val="00410C20"/>
    <w:rsid w:val="004110BA"/>
    <w:rsid w:val="00411440"/>
    <w:rsid w:val="0041234B"/>
    <w:rsid w:val="00416A4F"/>
    <w:rsid w:val="004177E6"/>
    <w:rsid w:val="00417F89"/>
    <w:rsid w:val="00421441"/>
    <w:rsid w:val="00423AC4"/>
    <w:rsid w:val="00425069"/>
    <w:rsid w:val="0042592F"/>
    <w:rsid w:val="0042666F"/>
    <w:rsid w:val="004272B8"/>
    <w:rsid w:val="0042799E"/>
    <w:rsid w:val="00432061"/>
    <w:rsid w:val="00432815"/>
    <w:rsid w:val="00433064"/>
    <w:rsid w:val="004351F3"/>
    <w:rsid w:val="00435893"/>
    <w:rsid w:val="004358D2"/>
    <w:rsid w:val="00436552"/>
    <w:rsid w:val="004369FB"/>
    <w:rsid w:val="004377E8"/>
    <w:rsid w:val="00437D4C"/>
    <w:rsid w:val="004400A0"/>
    <w:rsid w:val="004405AB"/>
    <w:rsid w:val="0044067A"/>
    <w:rsid w:val="00440811"/>
    <w:rsid w:val="0044253A"/>
    <w:rsid w:val="00442F56"/>
    <w:rsid w:val="00443ADD"/>
    <w:rsid w:val="00444785"/>
    <w:rsid w:val="00445832"/>
    <w:rsid w:val="00447B1D"/>
    <w:rsid w:val="00447C31"/>
    <w:rsid w:val="004508F5"/>
    <w:rsid w:val="004510ED"/>
    <w:rsid w:val="0045182C"/>
    <w:rsid w:val="00451D97"/>
    <w:rsid w:val="0045264F"/>
    <w:rsid w:val="00453243"/>
    <w:rsid w:val="004536AA"/>
    <w:rsid w:val="0045398D"/>
    <w:rsid w:val="00453D3F"/>
    <w:rsid w:val="00454853"/>
    <w:rsid w:val="00455046"/>
    <w:rsid w:val="00455C12"/>
    <w:rsid w:val="00456074"/>
    <w:rsid w:val="00456410"/>
    <w:rsid w:val="00456D22"/>
    <w:rsid w:val="00457190"/>
    <w:rsid w:val="00457476"/>
    <w:rsid w:val="004575C5"/>
    <w:rsid w:val="00457B5B"/>
    <w:rsid w:val="0046076C"/>
    <w:rsid w:val="00460A67"/>
    <w:rsid w:val="004614FB"/>
    <w:rsid w:val="004619C3"/>
    <w:rsid w:val="00461D78"/>
    <w:rsid w:val="004622F3"/>
    <w:rsid w:val="00462B21"/>
    <w:rsid w:val="00464372"/>
    <w:rsid w:val="00464ADC"/>
    <w:rsid w:val="004705E8"/>
    <w:rsid w:val="00470B8D"/>
    <w:rsid w:val="00470FFB"/>
    <w:rsid w:val="00471039"/>
    <w:rsid w:val="00472639"/>
    <w:rsid w:val="00472DD2"/>
    <w:rsid w:val="0047372F"/>
    <w:rsid w:val="0047445B"/>
    <w:rsid w:val="00475017"/>
    <w:rsid w:val="0047503D"/>
    <w:rsid w:val="00475153"/>
    <w:rsid w:val="004751D3"/>
    <w:rsid w:val="00475744"/>
    <w:rsid w:val="00475F03"/>
    <w:rsid w:val="004767AA"/>
    <w:rsid w:val="00476DCA"/>
    <w:rsid w:val="00480A29"/>
    <w:rsid w:val="00480A8E"/>
    <w:rsid w:val="00480BEC"/>
    <w:rsid w:val="00481A8F"/>
    <w:rsid w:val="00482C91"/>
    <w:rsid w:val="00483BCB"/>
    <w:rsid w:val="00484061"/>
    <w:rsid w:val="00484DFB"/>
    <w:rsid w:val="0048525E"/>
    <w:rsid w:val="00486FE2"/>
    <w:rsid w:val="004875BE"/>
    <w:rsid w:val="00487839"/>
    <w:rsid w:val="00487D5F"/>
    <w:rsid w:val="0049021C"/>
    <w:rsid w:val="00491236"/>
    <w:rsid w:val="00491606"/>
    <w:rsid w:val="004916AA"/>
    <w:rsid w:val="00491D7C"/>
    <w:rsid w:val="00493137"/>
    <w:rsid w:val="00493ED5"/>
    <w:rsid w:val="00494267"/>
    <w:rsid w:val="0049570D"/>
    <w:rsid w:val="004968EC"/>
    <w:rsid w:val="00497D33"/>
    <w:rsid w:val="004A0A79"/>
    <w:rsid w:val="004A0EC3"/>
    <w:rsid w:val="004A1B19"/>
    <w:rsid w:val="004A1E58"/>
    <w:rsid w:val="004A2333"/>
    <w:rsid w:val="004A2833"/>
    <w:rsid w:val="004A2FDC"/>
    <w:rsid w:val="004A32C4"/>
    <w:rsid w:val="004A3D43"/>
    <w:rsid w:val="004A47FC"/>
    <w:rsid w:val="004A49BA"/>
    <w:rsid w:val="004A4AA5"/>
    <w:rsid w:val="004A6301"/>
    <w:rsid w:val="004A7828"/>
    <w:rsid w:val="004B0E9D"/>
    <w:rsid w:val="004B1814"/>
    <w:rsid w:val="004B32A3"/>
    <w:rsid w:val="004B540A"/>
    <w:rsid w:val="004B5586"/>
    <w:rsid w:val="004B5B98"/>
    <w:rsid w:val="004B5C21"/>
    <w:rsid w:val="004B6F80"/>
    <w:rsid w:val="004C25B7"/>
    <w:rsid w:val="004C29D2"/>
    <w:rsid w:val="004C2A16"/>
    <w:rsid w:val="004C5D07"/>
    <w:rsid w:val="004C652F"/>
    <w:rsid w:val="004C724A"/>
    <w:rsid w:val="004D0658"/>
    <w:rsid w:val="004D0A33"/>
    <w:rsid w:val="004D16B8"/>
    <w:rsid w:val="004D4557"/>
    <w:rsid w:val="004D45AC"/>
    <w:rsid w:val="004D4B3D"/>
    <w:rsid w:val="004D53B8"/>
    <w:rsid w:val="004D6125"/>
    <w:rsid w:val="004D616A"/>
    <w:rsid w:val="004D63FC"/>
    <w:rsid w:val="004D650A"/>
    <w:rsid w:val="004D6848"/>
    <w:rsid w:val="004D7209"/>
    <w:rsid w:val="004D7D01"/>
    <w:rsid w:val="004E24E7"/>
    <w:rsid w:val="004E2567"/>
    <w:rsid w:val="004E2568"/>
    <w:rsid w:val="004E3576"/>
    <w:rsid w:val="004E440A"/>
    <w:rsid w:val="004E5256"/>
    <w:rsid w:val="004E6BF2"/>
    <w:rsid w:val="004F0323"/>
    <w:rsid w:val="004F1050"/>
    <w:rsid w:val="004F2356"/>
    <w:rsid w:val="004F25B3"/>
    <w:rsid w:val="004F4ADE"/>
    <w:rsid w:val="004F6688"/>
    <w:rsid w:val="004F6F6A"/>
    <w:rsid w:val="004F7F63"/>
    <w:rsid w:val="00501495"/>
    <w:rsid w:val="00503AE3"/>
    <w:rsid w:val="00503B37"/>
    <w:rsid w:val="0050427F"/>
    <w:rsid w:val="00504994"/>
    <w:rsid w:val="005055B0"/>
    <w:rsid w:val="00505847"/>
    <w:rsid w:val="0050662E"/>
    <w:rsid w:val="005071D0"/>
    <w:rsid w:val="00510DE4"/>
    <w:rsid w:val="005114E6"/>
    <w:rsid w:val="005115E1"/>
    <w:rsid w:val="00511B20"/>
    <w:rsid w:val="00512535"/>
    <w:rsid w:val="00512972"/>
    <w:rsid w:val="00513026"/>
    <w:rsid w:val="00514C24"/>
    <w:rsid w:val="00514F25"/>
    <w:rsid w:val="00514F94"/>
    <w:rsid w:val="00515082"/>
    <w:rsid w:val="0051535A"/>
    <w:rsid w:val="00515D68"/>
    <w:rsid w:val="00515E14"/>
    <w:rsid w:val="005171DC"/>
    <w:rsid w:val="005201C3"/>
    <w:rsid w:val="00520696"/>
    <w:rsid w:val="0052097D"/>
    <w:rsid w:val="00520C4F"/>
    <w:rsid w:val="005218EE"/>
    <w:rsid w:val="0052258B"/>
    <w:rsid w:val="00522AB6"/>
    <w:rsid w:val="005249B7"/>
    <w:rsid w:val="00524CBC"/>
    <w:rsid w:val="005259D1"/>
    <w:rsid w:val="00527FDE"/>
    <w:rsid w:val="005309AE"/>
    <w:rsid w:val="00531AF6"/>
    <w:rsid w:val="00532C13"/>
    <w:rsid w:val="005332AA"/>
    <w:rsid w:val="005337EA"/>
    <w:rsid w:val="00534723"/>
    <w:rsid w:val="005347B4"/>
    <w:rsid w:val="0053499F"/>
    <w:rsid w:val="0053539B"/>
    <w:rsid w:val="00535EEF"/>
    <w:rsid w:val="00536231"/>
    <w:rsid w:val="00536D92"/>
    <w:rsid w:val="005373F4"/>
    <w:rsid w:val="00540083"/>
    <w:rsid w:val="0054089B"/>
    <w:rsid w:val="00540EE5"/>
    <w:rsid w:val="00541193"/>
    <w:rsid w:val="00542E65"/>
    <w:rsid w:val="00543739"/>
    <w:rsid w:val="0054378B"/>
    <w:rsid w:val="00543998"/>
    <w:rsid w:val="00544938"/>
    <w:rsid w:val="00544D46"/>
    <w:rsid w:val="0054594A"/>
    <w:rsid w:val="005474CA"/>
    <w:rsid w:val="00547C35"/>
    <w:rsid w:val="005516D4"/>
    <w:rsid w:val="00552735"/>
    <w:rsid w:val="00552FFB"/>
    <w:rsid w:val="00553EA6"/>
    <w:rsid w:val="00554E97"/>
    <w:rsid w:val="005551E0"/>
    <w:rsid w:val="005557B0"/>
    <w:rsid w:val="00555846"/>
    <w:rsid w:val="00555AA7"/>
    <w:rsid w:val="00556572"/>
    <w:rsid w:val="005569CD"/>
    <w:rsid w:val="005570F0"/>
    <w:rsid w:val="0055782F"/>
    <w:rsid w:val="005612E2"/>
    <w:rsid w:val="00562392"/>
    <w:rsid w:val="005623AE"/>
    <w:rsid w:val="00562D1C"/>
    <w:rsid w:val="00562E12"/>
    <w:rsid w:val="0056302F"/>
    <w:rsid w:val="005634A8"/>
    <w:rsid w:val="005658C2"/>
    <w:rsid w:val="00567644"/>
    <w:rsid w:val="00567CF2"/>
    <w:rsid w:val="00570392"/>
    <w:rsid w:val="00570680"/>
    <w:rsid w:val="005710D7"/>
    <w:rsid w:val="00571765"/>
    <w:rsid w:val="00571859"/>
    <w:rsid w:val="00571AF8"/>
    <w:rsid w:val="005727AD"/>
    <w:rsid w:val="0057313F"/>
    <w:rsid w:val="00574382"/>
    <w:rsid w:val="00574534"/>
    <w:rsid w:val="00575646"/>
    <w:rsid w:val="005768D1"/>
    <w:rsid w:val="00580EBD"/>
    <w:rsid w:val="00581D08"/>
    <w:rsid w:val="00581FE2"/>
    <w:rsid w:val="00582B15"/>
    <w:rsid w:val="00583C5B"/>
    <w:rsid w:val="005840DF"/>
    <w:rsid w:val="005841C3"/>
    <w:rsid w:val="005859BF"/>
    <w:rsid w:val="00586D3D"/>
    <w:rsid w:val="00587DFD"/>
    <w:rsid w:val="005900EC"/>
    <w:rsid w:val="00590528"/>
    <w:rsid w:val="0059278C"/>
    <w:rsid w:val="005957F4"/>
    <w:rsid w:val="00596147"/>
    <w:rsid w:val="00596BB3"/>
    <w:rsid w:val="0059707B"/>
    <w:rsid w:val="005977FA"/>
    <w:rsid w:val="005A0D5B"/>
    <w:rsid w:val="005A4EE0"/>
    <w:rsid w:val="005A5916"/>
    <w:rsid w:val="005A5F10"/>
    <w:rsid w:val="005A6497"/>
    <w:rsid w:val="005A71C7"/>
    <w:rsid w:val="005B2F25"/>
    <w:rsid w:val="005B326E"/>
    <w:rsid w:val="005B6C66"/>
    <w:rsid w:val="005B7F70"/>
    <w:rsid w:val="005C1A7C"/>
    <w:rsid w:val="005C2419"/>
    <w:rsid w:val="005C28C5"/>
    <w:rsid w:val="005C297B"/>
    <w:rsid w:val="005C2E30"/>
    <w:rsid w:val="005C3189"/>
    <w:rsid w:val="005C4167"/>
    <w:rsid w:val="005C4AF9"/>
    <w:rsid w:val="005C4BDD"/>
    <w:rsid w:val="005C59B8"/>
    <w:rsid w:val="005C750E"/>
    <w:rsid w:val="005D0600"/>
    <w:rsid w:val="005D1B78"/>
    <w:rsid w:val="005D22F2"/>
    <w:rsid w:val="005D2DA4"/>
    <w:rsid w:val="005D3B2F"/>
    <w:rsid w:val="005D416F"/>
    <w:rsid w:val="005D425A"/>
    <w:rsid w:val="005D47C0"/>
    <w:rsid w:val="005D500C"/>
    <w:rsid w:val="005D55F5"/>
    <w:rsid w:val="005E077A"/>
    <w:rsid w:val="005E0ECD"/>
    <w:rsid w:val="005E14CB"/>
    <w:rsid w:val="005E3659"/>
    <w:rsid w:val="005E38BB"/>
    <w:rsid w:val="005E5186"/>
    <w:rsid w:val="005E592F"/>
    <w:rsid w:val="005E749D"/>
    <w:rsid w:val="005F1EAB"/>
    <w:rsid w:val="005F56A8"/>
    <w:rsid w:val="005F58E5"/>
    <w:rsid w:val="00600FD8"/>
    <w:rsid w:val="00602512"/>
    <w:rsid w:val="00604515"/>
    <w:rsid w:val="00604792"/>
    <w:rsid w:val="006065D7"/>
    <w:rsid w:val="006065EF"/>
    <w:rsid w:val="00607BB1"/>
    <w:rsid w:val="00610E78"/>
    <w:rsid w:val="00612362"/>
    <w:rsid w:val="00612782"/>
    <w:rsid w:val="00612BA6"/>
    <w:rsid w:val="00612CD7"/>
    <w:rsid w:val="006139A7"/>
    <w:rsid w:val="00613B8B"/>
    <w:rsid w:val="006143B5"/>
    <w:rsid w:val="00614470"/>
    <w:rsid w:val="00614787"/>
    <w:rsid w:val="0061698D"/>
    <w:rsid w:val="00616C21"/>
    <w:rsid w:val="00617478"/>
    <w:rsid w:val="00617C4E"/>
    <w:rsid w:val="00617E25"/>
    <w:rsid w:val="006202B3"/>
    <w:rsid w:val="00621AB6"/>
    <w:rsid w:val="00622136"/>
    <w:rsid w:val="00622673"/>
    <w:rsid w:val="006236B5"/>
    <w:rsid w:val="00624E11"/>
    <w:rsid w:val="006253B7"/>
    <w:rsid w:val="006259E5"/>
    <w:rsid w:val="00625E2D"/>
    <w:rsid w:val="00626746"/>
    <w:rsid w:val="00627C0C"/>
    <w:rsid w:val="00627E60"/>
    <w:rsid w:val="00630D2D"/>
    <w:rsid w:val="006320A3"/>
    <w:rsid w:val="00632853"/>
    <w:rsid w:val="00632B67"/>
    <w:rsid w:val="006338A5"/>
    <w:rsid w:val="00635FB2"/>
    <w:rsid w:val="006402B9"/>
    <w:rsid w:val="0064164C"/>
    <w:rsid w:val="00641ACC"/>
    <w:rsid w:val="00641C33"/>
    <w:rsid w:val="00641C9A"/>
    <w:rsid w:val="00641CC6"/>
    <w:rsid w:val="006430DD"/>
    <w:rsid w:val="00643437"/>
    <w:rsid w:val="00643F71"/>
    <w:rsid w:val="00644484"/>
    <w:rsid w:val="006444E8"/>
    <w:rsid w:val="00646AED"/>
    <w:rsid w:val="00646CA9"/>
    <w:rsid w:val="006473C1"/>
    <w:rsid w:val="00650FB7"/>
    <w:rsid w:val="00651669"/>
    <w:rsid w:val="00651FCE"/>
    <w:rsid w:val="006522E1"/>
    <w:rsid w:val="00653942"/>
    <w:rsid w:val="0065431D"/>
    <w:rsid w:val="0065453D"/>
    <w:rsid w:val="00654C2B"/>
    <w:rsid w:val="006559A1"/>
    <w:rsid w:val="006564B9"/>
    <w:rsid w:val="00656C84"/>
    <w:rsid w:val="00656F2B"/>
    <w:rsid w:val="006570FC"/>
    <w:rsid w:val="006573B2"/>
    <w:rsid w:val="00657E8B"/>
    <w:rsid w:val="00657ECB"/>
    <w:rsid w:val="00660E96"/>
    <w:rsid w:val="006613D5"/>
    <w:rsid w:val="0066375F"/>
    <w:rsid w:val="006637EE"/>
    <w:rsid w:val="00664169"/>
    <w:rsid w:val="006646E3"/>
    <w:rsid w:val="006672EE"/>
    <w:rsid w:val="006672F8"/>
    <w:rsid w:val="00667638"/>
    <w:rsid w:val="00667ADA"/>
    <w:rsid w:val="00671280"/>
    <w:rsid w:val="00671AC6"/>
    <w:rsid w:val="00673674"/>
    <w:rsid w:val="006751ED"/>
    <w:rsid w:val="0067573C"/>
    <w:rsid w:val="00675E77"/>
    <w:rsid w:val="00677DD0"/>
    <w:rsid w:val="00680547"/>
    <w:rsid w:val="00680887"/>
    <w:rsid w:val="00680A62"/>
    <w:rsid w:val="00680A95"/>
    <w:rsid w:val="00680F63"/>
    <w:rsid w:val="0068143F"/>
    <w:rsid w:val="00681697"/>
    <w:rsid w:val="0068447C"/>
    <w:rsid w:val="00685233"/>
    <w:rsid w:val="006855FC"/>
    <w:rsid w:val="00687A2B"/>
    <w:rsid w:val="00691A65"/>
    <w:rsid w:val="006925B9"/>
    <w:rsid w:val="00693B81"/>
    <w:rsid w:val="00693C2C"/>
    <w:rsid w:val="00694725"/>
    <w:rsid w:val="00694C99"/>
    <w:rsid w:val="00696E96"/>
    <w:rsid w:val="006A2DD5"/>
    <w:rsid w:val="006A427A"/>
    <w:rsid w:val="006A4465"/>
    <w:rsid w:val="006A533A"/>
    <w:rsid w:val="006A5946"/>
    <w:rsid w:val="006A7861"/>
    <w:rsid w:val="006A79FD"/>
    <w:rsid w:val="006B05CC"/>
    <w:rsid w:val="006B3C6F"/>
    <w:rsid w:val="006B3F45"/>
    <w:rsid w:val="006B468A"/>
    <w:rsid w:val="006B63FF"/>
    <w:rsid w:val="006B6DE1"/>
    <w:rsid w:val="006C02F6"/>
    <w:rsid w:val="006C08D3"/>
    <w:rsid w:val="006C09A7"/>
    <w:rsid w:val="006C1D6C"/>
    <w:rsid w:val="006C238F"/>
    <w:rsid w:val="006C265F"/>
    <w:rsid w:val="006C2F80"/>
    <w:rsid w:val="006C332F"/>
    <w:rsid w:val="006C3D19"/>
    <w:rsid w:val="006C51AB"/>
    <w:rsid w:val="006C552F"/>
    <w:rsid w:val="006C69D7"/>
    <w:rsid w:val="006C7AAC"/>
    <w:rsid w:val="006D00C7"/>
    <w:rsid w:val="006D0757"/>
    <w:rsid w:val="006D07E0"/>
    <w:rsid w:val="006D260B"/>
    <w:rsid w:val="006D3568"/>
    <w:rsid w:val="006D3AEF"/>
    <w:rsid w:val="006D43B9"/>
    <w:rsid w:val="006D6AB1"/>
    <w:rsid w:val="006D6CF4"/>
    <w:rsid w:val="006D72CC"/>
    <w:rsid w:val="006D756E"/>
    <w:rsid w:val="006E0A8E"/>
    <w:rsid w:val="006E0B1E"/>
    <w:rsid w:val="006E1717"/>
    <w:rsid w:val="006E2568"/>
    <w:rsid w:val="006E272E"/>
    <w:rsid w:val="006E2DC7"/>
    <w:rsid w:val="006E4255"/>
    <w:rsid w:val="006E703D"/>
    <w:rsid w:val="006F2595"/>
    <w:rsid w:val="006F5BBF"/>
    <w:rsid w:val="006F6520"/>
    <w:rsid w:val="00700158"/>
    <w:rsid w:val="00700881"/>
    <w:rsid w:val="007016EB"/>
    <w:rsid w:val="007017FB"/>
    <w:rsid w:val="007026E8"/>
    <w:rsid w:val="007029D9"/>
    <w:rsid w:val="00702F8D"/>
    <w:rsid w:val="00703E9F"/>
    <w:rsid w:val="00704185"/>
    <w:rsid w:val="00704AF1"/>
    <w:rsid w:val="00705036"/>
    <w:rsid w:val="007061AE"/>
    <w:rsid w:val="00712115"/>
    <w:rsid w:val="0071239F"/>
    <w:rsid w:val="007123AC"/>
    <w:rsid w:val="007144EF"/>
    <w:rsid w:val="00714D6B"/>
    <w:rsid w:val="00715DE2"/>
    <w:rsid w:val="00716D6A"/>
    <w:rsid w:val="007175C1"/>
    <w:rsid w:val="007175CF"/>
    <w:rsid w:val="00717D49"/>
    <w:rsid w:val="00720A2D"/>
    <w:rsid w:val="00721855"/>
    <w:rsid w:val="00722327"/>
    <w:rsid w:val="00724A4F"/>
    <w:rsid w:val="00726FD8"/>
    <w:rsid w:val="00727DAC"/>
    <w:rsid w:val="00730107"/>
    <w:rsid w:val="00730DB8"/>
    <w:rsid w:val="00730EBF"/>
    <w:rsid w:val="007319BE"/>
    <w:rsid w:val="007327A5"/>
    <w:rsid w:val="007344A4"/>
    <w:rsid w:val="0073456C"/>
    <w:rsid w:val="00734B84"/>
    <w:rsid w:val="00734CB7"/>
    <w:rsid w:val="00734DC1"/>
    <w:rsid w:val="00737580"/>
    <w:rsid w:val="00737F0A"/>
    <w:rsid w:val="00740060"/>
    <w:rsid w:val="0074064C"/>
    <w:rsid w:val="007421C8"/>
    <w:rsid w:val="00742A89"/>
    <w:rsid w:val="00743755"/>
    <w:rsid w:val="007437FB"/>
    <w:rsid w:val="00743D10"/>
    <w:rsid w:val="007449BF"/>
    <w:rsid w:val="00744A56"/>
    <w:rsid w:val="00744E15"/>
    <w:rsid w:val="0074503E"/>
    <w:rsid w:val="007451A9"/>
    <w:rsid w:val="007454BE"/>
    <w:rsid w:val="007472E7"/>
    <w:rsid w:val="00747C76"/>
    <w:rsid w:val="00750265"/>
    <w:rsid w:val="0075158A"/>
    <w:rsid w:val="00751D37"/>
    <w:rsid w:val="00753131"/>
    <w:rsid w:val="00753ABC"/>
    <w:rsid w:val="00756CF6"/>
    <w:rsid w:val="00757268"/>
    <w:rsid w:val="0075734B"/>
    <w:rsid w:val="00761298"/>
    <w:rsid w:val="00761C8E"/>
    <w:rsid w:val="0076299C"/>
    <w:rsid w:val="00762E3C"/>
    <w:rsid w:val="00763210"/>
    <w:rsid w:val="00763EBC"/>
    <w:rsid w:val="00764496"/>
    <w:rsid w:val="00765654"/>
    <w:rsid w:val="00765764"/>
    <w:rsid w:val="00765C59"/>
    <w:rsid w:val="00766283"/>
    <w:rsid w:val="0076666F"/>
    <w:rsid w:val="00766D30"/>
    <w:rsid w:val="00766FCE"/>
    <w:rsid w:val="007672D6"/>
    <w:rsid w:val="00767979"/>
    <w:rsid w:val="00770EB6"/>
    <w:rsid w:val="00770F21"/>
    <w:rsid w:val="0077100D"/>
    <w:rsid w:val="0077185E"/>
    <w:rsid w:val="00772C05"/>
    <w:rsid w:val="00774AFA"/>
    <w:rsid w:val="00776635"/>
    <w:rsid w:val="00776724"/>
    <w:rsid w:val="0078060B"/>
    <w:rsid w:val="007807B1"/>
    <w:rsid w:val="00781C37"/>
    <w:rsid w:val="0078210C"/>
    <w:rsid w:val="007821EF"/>
    <w:rsid w:val="00782814"/>
    <w:rsid w:val="00784BA5"/>
    <w:rsid w:val="0078654C"/>
    <w:rsid w:val="007905B1"/>
    <w:rsid w:val="0079239E"/>
    <w:rsid w:val="00792C4D"/>
    <w:rsid w:val="00793217"/>
    <w:rsid w:val="00793841"/>
    <w:rsid w:val="0079389B"/>
    <w:rsid w:val="00793FEA"/>
    <w:rsid w:val="00794CA5"/>
    <w:rsid w:val="007979AF"/>
    <w:rsid w:val="007A07E7"/>
    <w:rsid w:val="007A14C2"/>
    <w:rsid w:val="007A202A"/>
    <w:rsid w:val="007A2D53"/>
    <w:rsid w:val="007A4121"/>
    <w:rsid w:val="007A6970"/>
    <w:rsid w:val="007A70B1"/>
    <w:rsid w:val="007B0D31"/>
    <w:rsid w:val="007B1D57"/>
    <w:rsid w:val="007B32F0"/>
    <w:rsid w:val="007B3910"/>
    <w:rsid w:val="007B5F92"/>
    <w:rsid w:val="007B7255"/>
    <w:rsid w:val="007B7D81"/>
    <w:rsid w:val="007C0A1D"/>
    <w:rsid w:val="007C1CD7"/>
    <w:rsid w:val="007C29F6"/>
    <w:rsid w:val="007C3764"/>
    <w:rsid w:val="007C3A43"/>
    <w:rsid w:val="007C3BD1"/>
    <w:rsid w:val="007C401E"/>
    <w:rsid w:val="007C5ED1"/>
    <w:rsid w:val="007C648D"/>
    <w:rsid w:val="007C74A5"/>
    <w:rsid w:val="007C74F1"/>
    <w:rsid w:val="007C784E"/>
    <w:rsid w:val="007D03A0"/>
    <w:rsid w:val="007D0810"/>
    <w:rsid w:val="007D2426"/>
    <w:rsid w:val="007D25E1"/>
    <w:rsid w:val="007D33AA"/>
    <w:rsid w:val="007D3ACB"/>
    <w:rsid w:val="007D3EA1"/>
    <w:rsid w:val="007D4DD3"/>
    <w:rsid w:val="007D78B4"/>
    <w:rsid w:val="007E10D3"/>
    <w:rsid w:val="007E1B73"/>
    <w:rsid w:val="007E26FE"/>
    <w:rsid w:val="007E27EC"/>
    <w:rsid w:val="007E3B5B"/>
    <w:rsid w:val="007E516B"/>
    <w:rsid w:val="007E54BB"/>
    <w:rsid w:val="007E6376"/>
    <w:rsid w:val="007F0503"/>
    <w:rsid w:val="007F0D05"/>
    <w:rsid w:val="007F228D"/>
    <w:rsid w:val="007F30A9"/>
    <w:rsid w:val="007F3E33"/>
    <w:rsid w:val="007F648E"/>
    <w:rsid w:val="007F6BE1"/>
    <w:rsid w:val="007F6D00"/>
    <w:rsid w:val="007F7348"/>
    <w:rsid w:val="007F7A1F"/>
    <w:rsid w:val="008005DB"/>
    <w:rsid w:val="00800B18"/>
    <w:rsid w:val="008022E6"/>
    <w:rsid w:val="00804649"/>
    <w:rsid w:val="00804911"/>
    <w:rsid w:val="008064A8"/>
    <w:rsid w:val="00806717"/>
    <w:rsid w:val="008109A6"/>
    <w:rsid w:val="00810DFB"/>
    <w:rsid w:val="00811382"/>
    <w:rsid w:val="0081435B"/>
    <w:rsid w:val="00820500"/>
    <w:rsid w:val="00820CF5"/>
    <w:rsid w:val="00820FB9"/>
    <w:rsid w:val="008211B6"/>
    <w:rsid w:val="00821B87"/>
    <w:rsid w:val="00821BC0"/>
    <w:rsid w:val="0082237B"/>
    <w:rsid w:val="008235AF"/>
    <w:rsid w:val="008255E8"/>
    <w:rsid w:val="00825FE1"/>
    <w:rsid w:val="008267A3"/>
    <w:rsid w:val="00827747"/>
    <w:rsid w:val="0083086E"/>
    <w:rsid w:val="008310F9"/>
    <w:rsid w:val="00831E1B"/>
    <w:rsid w:val="0083262F"/>
    <w:rsid w:val="00833793"/>
    <w:rsid w:val="00833D0D"/>
    <w:rsid w:val="00834DA5"/>
    <w:rsid w:val="00837ADC"/>
    <w:rsid w:val="00837C3E"/>
    <w:rsid w:val="00837DCE"/>
    <w:rsid w:val="008405A9"/>
    <w:rsid w:val="00843176"/>
    <w:rsid w:val="00843220"/>
    <w:rsid w:val="00843CDB"/>
    <w:rsid w:val="00845AB3"/>
    <w:rsid w:val="00846785"/>
    <w:rsid w:val="00847AC7"/>
    <w:rsid w:val="00850545"/>
    <w:rsid w:val="00852A43"/>
    <w:rsid w:val="0085532F"/>
    <w:rsid w:val="008556C6"/>
    <w:rsid w:val="00857DFC"/>
    <w:rsid w:val="00860D6F"/>
    <w:rsid w:val="0086142F"/>
    <w:rsid w:val="0086151E"/>
    <w:rsid w:val="00861B92"/>
    <w:rsid w:val="008628C6"/>
    <w:rsid w:val="00862F32"/>
    <w:rsid w:val="008630BC"/>
    <w:rsid w:val="00864E9C"/>
    <w:rsid w:val="00865893"/>
    <w:rsid w:val="00866803"/>
    <w:rsid w:val="00866E4A"/>
    <w:rsid w:val="00866F6F"/>
    <w:rsid w:val="00867846"/>
    <w:rsid w:val="00867F79"/>
    <w:rsid w:val="0087063D"/>
    <w:rsid w:val="008718D0"/>
    <w:rsid w:val="008719B7"/>
    <w:rsid w:val="008740A2"/>
    <w:rsid w:val="0087471C"/>
    <w:rsid w:val="008757A3"/>
    <w:rsid w:val="00875E43"/>
    <w:rsid w:val="00875F55"/>
    <w:rsid w:val="00876C07"/>
    <w:rsid w:val="0087710C"/>
    <w:rsid w:val="00877A39"/>
    <w:rsid w:val="008803D6"/>
    <w:rsid w:val="008826CC"/>
    <w:rsid w:val="00883D8E"/>
    <w:rsid w:val="0088436F"/>
    <w:rsid w:val="00884870"/>
    <w:rsid w:val="00884D43"/>
    <w:rsid w:val="00885541"/>
    <w:rsid w:val="008866FB"/>
    <w:rsid w:val="00886864"/>
    <w:rsid w:val="00886AF6"/>
    <w:rsid w:val="00886C28"/>
    <w:rsid w:val="00891344"/>
    <w:rsid w:val="0089240D"/>
    <w:rsid w:val="0089471A"/>
    <w:rsid w:val="00894A50"/>
    <w:rsid w:val="0089523E"/>
    <w:rsid w:val="008955D1"/>
    <w:rsid w:val="00895E0A"/>
    <w:rsid w:val="00896657"/>
    <w:rsid w:val="0089797E"/>
    <w:rsid w:val="008A012C"/>
    <w:rsid w:val="008A2672"/>
    <w:rsid w:val="008A27C2"/>
    <w:rsid w:val="008A3E95"/>
    <w:rsid w:val="008A4959"/>
    <w:rsid w:val="008A4A27"/>
    <w:rsid w:val="008A4C1E"/>
    <w:rsid w:val="008A6CFC"/>
    <w:rsid w:val="008A75D5"/>
    <w:rsid w:val="008A7880"/>
    <w:rsid w:val="008B0175"/>
    <w:rsid w:val="008B09CC"/>
    <w:rsid w:val="008B0AD4"/>
    <w:rsid w:val="008B192B"/>
    <w:rsid w:val="008B2BDD"/>
    <w:rsid w:val="008B320E"/>
    <w:rsid w:val="008B57FA"/>
    <w:rsid w:val="008B6788"/>
    <w:rsid w:val="008B779C"/>
    <w:rsid w:val="008B7CAB"/>
    <w:rsid w:val="008B7D6F"/>
    <w:rsid w:val="008C092F"/>
    <w:rsid w:val="008C0975"/>
    <w:rsid w:val="008C1E20"/>
    <w:rsid w:val="008C1F06"/>
    <w:rsid w:val="008C499D"/>
    <w:rsid w:val="008C4E44"/>
    <w:rsid w:val="008C6020"/>
    <w:rsid w:val="008C72B4"/>
    <w:rsid w:val="008C7DF3"/>
    <w:rsid w:val="008D03D0"/>
    <w:rsid w:val="008D421B"/>
    <w:rsid w:val="008D481F"/>
    <w:rsid w:val="008D6275"/>
    <w:rsid w:val="008D7B1F"/>
    <w:rsid w:val="008E0681"/>
    <w:rsid w:val="008E1838"/>
    <w:rsid w:val="008E1EF5"/>
    <w:rsid w:val="008E2C2B"/>
    <w:rsid w:val="008E345C"/>
    <w:rsid w:val="008E377B"/>
    <w:rsid w:val="008E3B32"/>
    <w:rsid w:val="008E3EA7"/>
    <w:rsid w:val="008E3F5A"/>
    <w:rsid w:val="008E5040"/>
    <w:rsid w:val="008E5C08"/>
    <w:rsid w:val="008E60E5"/>
    <w:rsid w:val="008E7CEB"/>
    <w:rsid w:val="008E7EE9"/>
    <w:rsid w:val="008F13A0"/>
    <w:rsid w:val="008F1EBC"/>
    <w:rsid w:val="008F2262"/>
    <w:rsid w:val="008F27EA"/>
    <w:rsid w:val="008F283D"/>
    <w:rsid w:val="008F2E19"/>
    <w:rsid w:val="008F38AE"/>
    <w:rsid w:val="008F39EB"/>
    <w:rsid w:val="008F3CA6"/>
    <w:rsid w:val="008F3E88"/>
    <w:rsid w:val="008F4B55"/>
    <w:rsid w:val="008F740F"/>
    <w:rsid w:val="008F7ACB"/>
    <w:rsid w:val="009005E6"/>
    <w:rsid w:val="00900ACF"/>
    <w:rsid w:val="009016CF"/>
    <w:rsid w:val="0090190D"/>
    <w:rsid w:val="00902A95"/>
    <w:rsid w:val="00904028"/>
    <w:rsid w:val="0090415D"/>
    <w:rsid w:val="0090585E"/>
    <w:rsid w:val="00905B83"/>
    <w:rsid w:val="00905EB9"/>
    <w:rsid w:val="00910272"/>
    <w:rsid w:val="00910688"/>
    <w:rsid w:val="00911C30"/>
    <w:rsid w:val="00913FC8"/>
    <w:rsid w:val="00914756"/>
    <w:rsid w:val="009164B6"/>
    <w:rsid w:val="00916C91"/>
    <w:rsid w:val="00920330"/>
    <w:rsid w:val="00920B55"/>
    <w:rsid w:val="00922821"/>
    <w:rsid w:val="00923000"/>
    <w:rsid w:val="00923380"/>
    <w:rsid w:val="0092414A"/>
    <w:rsid w:val="00924E20"/>
    <w:rsid w:val="00925BBA"/>
    <w:rsid w:val="0092678E"/>
    <w:rsid w:val="00927090"/>
    <w:rsid w:val="00927520"/>
    <w:rsid w:val="00930553"/>
    <w:rsid w:val="00930ACD"/>
    <w:rsid w:val="009323A4"/>
    <w:rsid w:val="00932ADC"/>
    <w:rsid w:val="009339ED"/>
    <w:rsid w:val="00934806"/>
    <w:rsid w:val="00934B24"/>
    <w:rsid w:val="0093581A"/>
    <w:rsid w:val="00941332"/>
    <w:rsid w:val="0094187D"/>
    <w:rsid w:val="00941A9D"/>
    <w:rsid w:val="00942929"/>
    <w:rsid w:val="009435BC"/>
    <w:rsid w:val="009446BD"/>
    <w:rsid w:val="00945237"/>
    <w:rsid w:val="009453C3"/>
    <w:rsid w:val="00945CA5"/>
    <w:rsid w:val="00946746"/>
    <w:rsid w:val="00951177"/>
    <w:rsid w:val="00953148"/>
    <w:rsid w:val="009531DF"/>
    <w:rsid w:val="00954381"/>
    <w:rsid w:val="00955259"/>
    <w:rsid w:val="009554A0"/>
    <w:rsid w:val="00955BC1"/>
    <w:rsid w:val="00955D15"/>
    <w:rsid w:val="0095612A"/>
    <w:rsid w:val="00956FCD"/>
    <w:rsid w:val="0095751B"/>
    <w:rsid w:val="00962B6F"/>
    <w:rsid w:val="00962D01"/>
    <w:rsid w:val="00963019"/>
    <w:rsid w:val="00963647"/>
    <w:rsid w:val="00963864"/>
    <w:rsid w:val="009646F0"/>
    <w:rsid w:val="009651DD"/>
    <w:rsid w:val="00965A83"/>
    <w:rsid w:val="00965D7F"/>
    <w:rsid w:val="00966D8D"/>
    <w:rsid w:val="00967AFD"/>
    <w:rsid w:val="00971853"/>
    <w:rsid w:val="00971DEA"/>
    <w:rsid w:val="00972325"/>
    <w:rsid w:val="009731A7"/>
    <w:rsid w:val="00974025"/>
    <w:rsid w:val="00976895"/>
    <w:rsid w:val="00976AF1"/>
    <w:rsid w:val="00980DA4"/>
    <w:rsid w:val="00981C9E"/>
    <w:rsid w:val="00981EB9"/>
    <w:rsid w:val="00981ECA"/>
    <w:rsid w:val="00982075"/>
    <w:rsid w:val="00982536"/>
    <w:rsid w:val="00983D95"/>
    <w:rsid w:val="00984748"/>
    <w:rsid w:val="00985D6F"/>
    <w:rsid w:val="00985FFD"/>
    <w:rsid w:val="00987D2C"/>
    <w:rsid w:val="00990825"/>
    <w:rsid w:val="0099087F"/>
    <w:rsid w:val="009924D0"/>
    <w:rsid w:val="00992CFD"/>
    <w:rsid w:val="00993411"/>
    <w:rsid w:val="00993D24"/>
    <w:rsid w:val="00993F49"/>
    <w:rsid w:val="00994E04"/>
    <w:rsid w:val="00995725"/>
    <w:rsid w:val="00995F04"/>
    <w:rsid w:val="00995FE4"/>
    <w:rsid w:val="00996266"/>
    <w:rsid w:val="009966FF"/>
    <w:rsid w:val="00997034"/>
    <w:rsid w:val="009971A9"/>
    <w:rsid w:val="00997F8B"/>
    <w:rsid w:val="009A0FDB"/>
    <w:rsid w:val="009A1646"/>
    <w:rsid w:val="009A1D9F"/>
    <w:rsid w:val="009A1FF4"/>
    <w:rsid w:val="009A37D5"/>
    <w:rsid w:val="009A3DC1"/>
    <w:rsid w:val="009A4D27"/>
    <w:rsid w:val="009A52C5"/>
    <w:rsid w:val="009A582F"/>
    <w:rsid w:val="009A615B"/>
    <w:rsid w:val="009A6783"/>
    <w:rsid w:val="009A7A91"/>
    <w:rsid w:val="009A7C2F"/>
    <w:rsid w:val="009A7EC2"/>
    <w:rsid w:val="009B0A60"/>
    <w:rsid w:val="009B0CA0"/>
    <w:rsid w:val="009B1833"/>
    <w:rsid w:val="009B2EA0"/>
    <w:rsid w:val="009B3F57"/>
    <w:rsid w:val="009B4592"/>
    <w:rsid w:val="009B505F"/>
    <w:rsid w:val="009B56CF"/>
    <w:rsid w:val="009B60AA"/>
    <w:rsid w:val="009B6AC4"/>
    <w:rsid w:val="009C12E7"/>
    <w:rsid w:val="009C137D"/>
    <w:rsid w:val="009C166E"/>
    <w:rsid w:val="009C17F8"/>
    <w:rsid w:val="009C1F26"/>
    <w:rsid w:val="009C2421"/>
    <w:rsid w:val="009C4A0D"/>
    <w:rsid w:val="009C4C79"/>
    <w:rsid w:val="009C4F18"/>
    <w:rsid w:val="009C634A"/>
    <w:rsid w:val="009D063C"/>
    <w:rsid w:val="009D0A91"/>
    <w:rsid w:val="009D1380"/>
    <w:rsid w:val="009D20AA"/>
    <w:rsid w:val="009D22FC"/>
    <w:rsid w:val="009D34CD"/>
    <w:rsid w:val="009D3904"/>
    <w:rsid w:val="009D3D77"/>
    <w:rsid w:val="009D4319"/>
    <w:rsid w:val="009D48B9"/>
    <w:rsid w:val="009D4991"/>
    <w:rsid w:val="009D558E"/>
    <w:rsid w:val="009D57E5"/>
    <w:rsid w:val="009D5AEE"/>
    <w:rsid w:val="009D63DB"/>
    <w:rsid w:val="009D6C80"/>
    <w:rsid w:val="009E0557"/>
    <w:rsid w:val="009E2846"/>
    <w:rsid w:val="009E2EF5"/>
    <w:rsid w:val="009E3E03"/>
    <w:rsid w:val="009E435E"/>
    <w:rsid w:val="009E4BA9"/>
    <w:rsid w:val="009E7097"/>
    <w:rsid w:val="009F2575"/>
    <w:rsid w:val="009F55E1"/>
    <w:rsid w:val="009F55FD"/>
    <w:rsid w:val="009F5B59"/>
    <w:rsid w:val="009F601E"/>
    <w:rsid w:val="009F7199"/>
    <w:rsid w:val="009F7F80"/>
    <w:rsid w:val="009F7F83"/>
    <w:rsid w:val="00A00E36"/>
    <w:rsid w:val="00A00E65"/>
    <w:rsid w:val="00A019C7"/>
    <w:rsid w:val="00A02849"/>
    <w:rsid w:val="00A028AB"/>
    <w:rsid w:val="00A02D54"/>
    <w:rsid w:val="00A04A82"/>
    <w:rsid w:val="00A05664"/>
    <w:rsid w:val="00A05C7B"/>
    <w:rsid w:val="00A05FB5"/>
    <w:rsid w:val="00A0780F"/>
    <w:rsid w:val="00A100F5"/>
    <w:rsid w:val="00A1097F"/>
    <w:rsid w:val="00A11102"/>
    <w:rsid w:val="00A11141"/>
    <w:rsid w:val="00A11572"/>
    <w:rsid w:val="00A11A8D"/>
    <w:rsid w:val="00A13341"/>
    <w:rsid w:val="00A13947"/>
    <w:rsid w:val="00A145FC"/>
    <w:rsid w:val="00A15778"/>
    <w:rsid w:val="00A15D01"/>
    <w:rsid w:val="00A163D6"/>
    <w:rsid w:val="00A22C01"/>
    <w:rsid w:val="00A23421"/>
    <w:rsid w:val="00A24FAC"/>
    <w:rsid w:val="00A25410"/>
    <w:rsid w:val="00A2668A"/>
    <w:rsid w:val="00A27C2E"/>
    <w:rsid w:val="00A305C4"/>
    <w:rsid w:val="00A32CB0"/>
    <w:rsid w:val="00A3395D"/>
    <w:rsid w:val="00A33C1B"/>
    <w:rsid w:val="00A34047"/>
    <w:rsid w:val="00A345EF"/>
    <w:rsid w:val="00A36991"/>
    <w:rsid w:val="00A373F0"/>
    <w:rsid w:val="00A4094C"/>
    <w:rsid w:val="00A40F41"/>
    <w:rsid w:val="00A4114C"/>
    <w:rsid w:val="00A41BA9"/>
    <w:rsid w:val="00A42471"/>
    <w:rsid w:val="00A429C5"/>
    <w:rsid w:val="00A4319D"/>
    <w:rsid w:val="00A4333C"/>
    <w:rsid w:val="00A43BFF"/>
    <w:rsid w:val="00A45A3E"/>
    <w:rsid w:val="00A464E4"/>
    <w:rsid w:val="00A476AE"/>
    <w:rsid w:val="00A5089E"/>
    <w:rsid w:val="00A5140C"/>
    <w:rsid w:val="00A51D2A"/>
    <w:rsid w:val="00A52521"/>
    <w:rsid w:val="00A5319F"/>
    <w:rsid w:val="00A532CA"/>
    <w:rsid w:val="00A53D3B"/>
    <w:rsid w:val="00A54875"/>
    <w:rsid w:val="00A54D3E"/>
    <w:rsid w:val="00A5533E"/>
    <w:rsid w:val="00A55454"/>
    <w:rsid w:val="00A557CE"/>
    <w:rsid w:val="00A5590D"/>
    <w:rsid w:val="00A5599F"/>
    <w:rsid w:val="00A55C61"/>
    <w:rsid w:val="00A5770F"/>
    <w:rsid w:val="00A5781B"/>
    <w:rsid w:val="00A621D2"/>
    <w:rsid w:val="00A62896"/>
    <w:rsid w:val="00A62EBB"/>
    <w:rsid w:val="00A63852"/>
    <w:rsid w:val="00A63DC2"/>
    <w:rsid w:val="00A64826"/>
    <w:rsid w:val="00A64E41"/>
    <w:rsid w:val="00A66694"/>
    <w:rsid w:val="00A669A1"/>
    <w:rsid w:val="00A673BC"/>
    <w:rsid w:val="00A70C36"/>
    <w:rsid w:val="00A71FEB"/>
    <w:rsid w:val="00A72452"/>
    <w:rsid w:val="00A729A0"/>
    <w:rsid w:val="00A74954"/>
    <w:rsid w:val="00A75787"/>
    <w:rsid w:val="00A75C88"/>
    <w:rsid w:val="00A76646"/>
    <w:rsid w:val="00A77C21"/>
    <w:rsid w:val="00A8007F"/>
    <w:rsid w:val="00A80844"/>
    <w:rsid w:val="00A81EF8"/>
    <w:rsid w:val="00A8252E"/>
    <w:rsid w:val="00A827C8"/>
    <w:rsid w:val="00A82E0E"/>
    <w:rsid w:val="00A83CA7"/>
    <w:rsid w:val="00A83E68"/>
    <w:rsid w:val="00A84644"/>
    <w:rsid w:val="00A84AD8"/>
    <w:rsid w:val="00A84BEF"/>
    <w:rsid w:val="00A85172"/>
    <w:rsid w:val="00A854FE"/>
    <w:rsid w:val="00A85940"/>
    <w:rsid w:val="00A86199"/>
    <w:rsid w:val="00A90CA1"/>
    <w:rsid w:val="00A919E1"/>
    <w:rsid w:val="00A93CC6"/>
    <w:rsid w:val="00A94F8E"/>
    <w:rsid w:val="00A95927"/>
    <w:rsid w:val="00A977A8"/>
    <w:rsid w:val="00A97825"/>
    <w:rsid w:val="00A97C49"/>
    <w:rsid w:val="00A97E78"/>
    <w:rsid w:val="00AA2254"/>
    <w:rsid w:val="00AA3B5B"/>
    <w:rsid w:val="00AA42D4"/>
    <w:rsid w:val="00AA4458"/>
    <w:rsid w:val="00AA4B0A"/>
    <w:rsid w:val="00AA4CAB"/>
    <w:rsid w:val="00AA4F7F"/>
    <w:rsid w:val="00AA5262"/>
    <w:rsid w:val="00AA58FD"/>
    <w:rsid w:val="00AA6C41"/>
    <w:rsid w:val="00AA6D95"/>
    <w:rsid w:val="00AA78AB"/>
    <w:rsid w:val="00AB13F3"/>
    <w:rsid w:val="00AB1869"/>
    <w:rsid w:val="00AB2573"/>
    <w:rsid w:val="00AB2E24"/>
    <w:rsid w:val="00AB34A5"/>
    <w:rsid w:val="00AB365E"/>
    <w:rsid w:val="00AB3E20"/>
    <w:rsid w:val="00AB4B5E"/>
    <w:rsid w:val="00AB4C35"/>
    <w:rsid w:val="00AB53B3"/>
    <w:rsid w:val="00AB6309"/>
    <w:rsid w:val="00AB6726"/>
    <w:rsid w:val="00AB78E7"/>
    <w:rsid w:val="00AB7EE1"/>
    <w:rsid w:val="00AC0074"/>
    <w:rsid w:val="00AC064C"/>
    <w:rsid w:val="00AC0FFB"/>
    <w:rsid w:val="00AC2CAB"/>
    <w:rsid w:val="00AC39F8"/>
    <w:rsid w:val="00AC3B3B"/>
    <w:rsid w:val="00AC50BA"/>
    <w:rsid w:val="00AC58AF"/>
    <w:rsid w:val="00AC5F0C"/>
    <w:rsid w:val="00AC61C5"/>
    <w:rsid w:val="00AC6399"/>
    <w:rsid w:val="00AC6727"/>
    <w:rsid w:val="00AC7164"/>
    <w:rsid w:val="00AC76B9"/>
    <w:rsid w:val="00AD378B"/>
    <w:rsid w:val="00AD4BB9"/>
    <w:rsid w:val="00AD5394"/>
    <w:rsid w:val="00AD5647"/>
    <w:rsid w:val="00AD5711"/>
    <w:rsid w:val="00AD6A28"/>
    <w:rsid w:val="00AE0993"/>
    <w:rsid w:val="00AE1812"/>
    <w:rsid w:val="00AE3DC2"/>
    <w:rsid w:val="00AE3E77"/>
    <w:rsid w:val="00AE41D7"/>
    <w:rsid w:val="00AE4C90"/>
    <w:rsid w:val="00AE4E81"/>
    <w:rsid w:val="00AE4ED6"/>
    <w:rsid w:val="00AE541E"/>
    <w:rsid w:val="00AE56F2"/>
    <w:rsid w:val="00AE5867"/>
    <w:rsid w:val="00AE5DF0"/>
    <w:rsid w:val="00AE6557"/>
    <w:rsid w:val="00AE6611"/>
    <w:rsid w:val="00AE685D"/>
    <w:rsid w:val="00AE6A93"/>
    <w:rsid w:val="00AE74A1"/>
    <w:rsid w:val="00AE7942"/>
    <w:rsid w:val="00AE7A99"/>
    <w:rsid w:val="00AF10AF"/>
    <w:rsid w:val="00AF3F2A"/>
    <w:rsid w:val="00AF487D"/>
    <w:rsid w:val="00AF4DBE"/>
    <w:rsid w:val="00AF5095"/>
    <w:rsid w:val="00AF6891"/>
    <w:rsid w:val="00B00623"/>
    <w:rsid w:val="00B007EF"/>
    <w:rsid w:val="00B00C62"/>
    <w:rsid w:val="00B01C0E"/>
    <w:rsid w:val="00B02798"/>
    <w:rsid w:val="00B02B41"/>
    <w:rsid w:val="00B03233"/>
    <w:rsid w:val="00B0371D"/>
    <w:rsid w:val="00B04329"/>
    <w:rsid w:val="00B04E8D"/>
    <w:rsid w:val="00B04F31"/>
    <w:rsid w:val="00B05628"/>
    <w:rsid w:val="00B06651"/>
    <w:rsid w:val="00B12806"/>
    <w:rsid w:val="00B12B1B"/>
    <w:rsid w:val="00B12B81"/>
    <w:rsid w:val="00B12F98"/>
    <w:rsid w:val="00B136EC"/>
    <w:rsid w:val="00B15B90"/>
    <w:rsid w:val="00B15EF1"/>
    <w:rsid w:val="00B16E85"/>
    <w:rsid w:val="00B170B1"/>
    <w:rsid w:val="00B1794E"/>
    <w:rsid w:val="00B17B89"/>
    <w:rsid w:val="00B22DD8"/>
    <w:rsid w:val="00B2348C"/>
    <w:rsid w:val="00B23868"/>
    <w:rsid w:val="00B2418D"/>
    <w:rsid w:val="00B24A04"/>
    <w:rsid w:val="00B250BF"/>
    <w:rsid w:val="00B2652C"/>
    <w:rsid w:val="00B301A8"/>
    <w:rsid w:val="00B310B0"/>
    <w:rsid w:val="00B310BA"/>
    <w:rsid w:val="00B31C9B"/>
    <w:rsid w:val="00B3290A"/>
    <w:rsid w:val="00B34565"/>
    <w:rsid w:val="00B34E4A"/>
    <w:rsid w:val="00B35E37"/>
    <w:rsid w:val="00B35E75"/>
    <w:rsid w:val="00B3601A"/>
    <w:rsid w:val="00B36347"/>
    <w:rsid w:val="00B3723B"/>
    <w:rsid w:val="00B37CCE"/>
    <w:rsid w:val="00B40141"/>
    <w:rsid w:val="00B404AB"/>
    <w:rsid w:val="00B40D84"/>
    <w:rsid w:val="00B40EB3"/>
    <w:rsid w:val="00B415CC"/>
    <w:rsid w:val="00B41E45"/>
    <w:rsid w:val="00B41E5E"/>
    <w:rsid w:val="00B424DD"/>
    <w:rsid w:val="00B43442"/>
    <w:rsid w:val="00B4566C"/>
    <w:rsid w:val="00B47049"/>
    <w:rsid w:val="00B4773C"/>
    <w:rsid w:val="00B50039"/>
    <w:rsid w:val="00B51049"/>
    <w:rsid w:val="00B511D9"/>
    <w:rsid w:val="00B5282A"/>
    <w:rsid w:val="00B52D68"/>
    <w:rsid w:val="00B538F4"/>
    <w:rsid w:val="00B545FE"/>
    <w:rsid w:val="00B561B6"/>
    <w:rsid w:val="00B56201"/>
    <w:rsid w:val="00B56F91"/>
    <w:rsid w:val="00B6012B"/>
    <w:rsid w:val="00B60142"/>
    <w:rsid w:val="00B606F4"/>
    <w:rsid w:val="00B607AD"/>
    <w:rsid w:val="00B61945"/>
    <w:rsid w:val="00B620F6"/>
    <w:rsid w:val="00B636E5"/>
    <w:rsid w:val="00B666F6"/>
    <w:rsid w:val="00B6704F"/>
    <w:rsid w:val="00B71167"/>
    <w:rsid w:val="00B724E8"/>
    <w:rsid w:val="00B72BD0"/>
    <w:rsid w:val="00B76099"/>
    <w:rsid w:val="00B76344"/>
    <w:rsid w:val="00B77AEF"/>
    <w:rsid w:val="00B81327"/>
    <w:rsid w:val="00B836DA"/>
    <w:rsid w:val="00B83B16"/>
    <w:rsid w:val="00B848BE"/>
    <w:rsid w:val="00B855F0"/>
    <w:rsid w:val="00B861FF"/>
    <w:rsid w:val="00B86354"/>
    <w:rsid w:val="00B86983"/>
    <w:rsid w:val="00B901D9"/>
    <w:rsid w:val="00B91703"/>
    <w:rsid w:val="00B923AC"/>
    <w:rsid w:val="00B92DC1"/>
    <w:rsid w:val="00B9300F"/>
    <w:rsid w:val="00B9373A"/>
    <w:rsid w:val="00B958DD"/>
    <w:rsid w:val="00B95B1D"/>
    <w:rsid w:val="00B9665F"/>
    <w:rsid w:val="00B975EA"/>
    <w:rsid w:val="00BA0398"/>
    <w:rsid w:val="00BA08B4"/>
    <w:rsid w:val="00BA0BFA"/>
    <w:rsid w:val="00BA15CA"/>
    <w:rsid w:val="00BA19A9"/>
    <w:rsid w:val="00BA268E"/>
    <w:rsid w:val="00BA27C8"/>
    <w:rsid w:val="00BA467F"/>
    <w:rsid w:val="00BA508D"/>
    <w:rsid w:val="00BA5216"/>
    <w:rsid w:val="00BA5489"/>
    <w:rsid w:val="00BA7C0A"/>
    <w:rsid w:val="00BB04F8"/>
    <w:rsid w:val="00BB0F03"/>
    <w:rsid w:val="00BB120F"/>
    <w:rsid w:val="00BB166E"/>
    <w:rsid w:val="00BB2456"/>
    <w:rsid w:val="00BB3115"/>
    <w:rsid w:val="00BB39B4"/>
    <w:rsid w:val="00BB3D9E"/>
    <w:rsid w:val="00BB4184"/>
    <w:rsid w:val="00BB4AC3"/>
    <w:rsid w:val="00BB584B"/>
    <w:rsid w:val="00BB5A48"/>
    <w:rsid w:val="00BB637A"/>
    <w:rsid w:val="00BB702C"/>
    <w:rsid w:val="00BB7231"/>
    <w:rsid w:val="00BB73F0"/>
    <w:rsid w:val="00BC014C"/>
    <w:rsid w:val="00BC01E3"/>
    <w:rsid w:val="00BC0DB5"/>
    <w:rsid w:val="00BC0FAB"/>
    <w:rsid w:val="00BC14BD"/>
    <w:rsid w:val="00BC175A"/>
    <w:rsid w:val="00BC1EF9"/>
    <w:rsid w:val="00BC3B10"/>
    <w:rsid w:val="00BC4898"/>
    <w:rsid w:val="00BC4B0C"/>
    <w:rsid w:val="00BC4DBE"/>
    <w:rsid w:val="00BC608C"/>
    <w:rsid w:val="00BC6ACF"/>
    <w:rsid w:val="00BD0692"/>
    <w:rsid w:val="00BD0900"/>
    <w:rsid w:val="00BD27A1"/>
    <w:rsid w:val="00BD3506"/>
    <w:rsid w:val="00BD38C8"/>
    <w:rsid w:val="00BD50B0"/>
    <w:rsid w:val="00BD5C2E"/>
    <w:rsid w:val="00BE04D2"/>
    <w:rsid w:val="00BE055D"/>
    <w:rsid w:val="00BE0EBE"/>
    <w:rsid w:val="00BE1333"/>
    <w:rsid w:val="00BE27B7"/>
    <w:rsid w:val="00BE3666"/>
    <w:rsid w:val="00BE37CC"/>
    <w:rsid w:val="00BE39CA"/>
    <w:rsid w:val="00BE5ABE"/>
    <w:rsid w:val="00BE5BA1"/>
    <w:rsid w:val="00BE600F"/>
    <w:rsid w:val="00BE62C2"/>
    <w:rsid w:val="00BE72C9"/>
    <w:rsid w:val="00BE7F9A"/>
    <w:rsid w:val="00BF0551"/>
    <w:rsid w:val="00BF108A"/>
    <w:rsid w:val="00BF2183"/>
    <w:rsid w:val="00BF292F"/>
    <w:rsid w:val="00BF302E"/>
    <w:rsid w:val="00BF31E6"/>
    <w:rsid w:val="00BF43DA"/>
    <w:rsid w:val="00BF5CF7"/>
    <w:rsid w:val="00BF5F8B"/>
    <w:rsid w:val="00BF62D8"/>
    <w:rsid w:val="00BF74B3"/>
    <w:rsid w:val="00BF7F05"/>
    <w:rsid w:val="00C01BCA"/>
    <w:rsid w:val="00C01E07"/>
    <w:rsid w:val="00C02B7C"/>
    <w:rsid w:val="00C02FCB"/>
    <w:rsid w:val="00C03188"/>
    <w:rsid w:val="00C05F5D"/>
    <w:rsid w:val="00C070F2"/>
    <w:rsid w:val="00C11B31"/>
    <w:rsid w:val="00C12406"/>
    <w:rsid w:val="00C129F4"/>
    <w:rsid w:val="00C12B87"/>
    <w:rsid w:val="00C13661"/>
    <w:rsid w:val="00C13766"/>
    <w:rsid w:val="00C14B20"/>
    <w:rsid w:val="00C159A2"/>
    <w:rsid w:val="00C163AE"/>
    <w:rsid w:val="00C165E1"/>
    <w:rsid w:val="00C21BD6"/>
    <w:rsid w:val="00C227EC"/>
    <w:rsid w:val="00C23021"/>
    <w:rsid w:val="00C23947"/>
    <w:rsid w:val="00C239C0"/>
    <w:rsid w:val="00C23CE9"/>
    <w:rsid w:val="00C23CFA"/>
    <w:rsid w:val="00C269B3"/>
    <w:rsid w:val="00C27723"/>
    <w:rsid w:val="00C27E71"/>
    <w:rsid w:val="00C30267"/>
    <w:rsid w:val="00C3161B"/>
    <w:rsid w:val="00C32878"/>
    <w:rsid w:val="00C33D9A"/>
    <w:rsid w:val="00C34982"/>
    <w:rsid w:val="00C35828"/>
    <w:rsid w:val="00C36A36"/>
    <w:rsid w:val="00C37237"/>
    <w:rsid w:val="00C37468"/>
    <w:rsid w:val="00C408F8"/>
    <w:rsid w:val="00C40D96"/>
    <w:rsid w:val="00C41E35"/>
    <w:rsid w:val="00C42386"/>
    <w:rsid w:val="00C429F3"/>
    <w:rsid w:val="00C432DB"/>
    <w:rsid w:val="00C44145"/>
    <w:rsid w:val="00C4449C"/>
    <w:rsid w:val="00C46309"/>
    <w:rsid w:val="00C47253"/>
    <w:rsid w:val="00C476C9"/>
    <w:rsid w:val="00C47D28"/>
    <w:rsid w:val="00C47DAF"/>
    <w:rsid w:val="00C553CE"/>
    <w:rsid w:val="00C575A1"/>
    <w:rsid w:val="00C6015D"/>
    <w:rsid w:val="00C61DA2"/>
    <w:rsid w:val="00C61FDD"/>
    <w:rsid w:val="00C66503"/>
    <w:rsid w:val="00C66894"/>
    <w:rsid w:val="00C67A6D"/>
    <w:rsid w:val="00C70130"/>
    <w:rsid w:val="00C70BE4"/>
    <w:rsid w:val="00C71B6A"/>
    <w:rsid w:val="00C733A4"/>
    <w:rsid w:val="00C74A15"/>
    <w:rsid w:val="00C74A29"/>
    <w:rsid w:val="00C74A48"/>
    <w:rsid w:val="00C771B0"/>
    <w:rsid w:val="00C7765D"/>
    <w:rsid w:val="00C805EF"/>
    <w:rsid w:val="00C810B5"/>
    <w:rsid w:val="00C81169"/>
    <w:rsid w:val="00C8149E"/>
    <w:rsid w:val="00C814F1"/>
    <w:rsid w:val="00C8212A"/>
    <w:rsid w:val="00C828E4"/>
    <w:rsid w:val="00C82A58"/>
    <w:rsid w:val="00C82CED"/>
    <w:rsid w:val="00C840E3"/>
    <w:rsid w:val="00C85A4F"/>
    <w:rsid w:val="00C87AB0"/>
    <w:rsid w:val="00C90E18"/>
    <w:rsid w:val="00C910F5"/>
    <w:rsid w:val="00C919E9"/>
    <w:rsid w:val="00C91D31"/>
    <w:rsid w:val="00C91D6B"/>
    <w:rsid w:val="00C92A96"/>
    <w:rsid w:val="00C95FB5"/>
    <w:rsid w:val="00C96409"/>
    <w:rsid w:val="00C97CE3"/>
    <w:rsid w:val="00CA00B8"/>
    <w:rsid w:val="00CA0A89"/>
    <w:rsid w:val="00CA190E"/>
    <w:rsid w:val="00CA1F00"/>
    <w:rsid w:val="00CA209D"/>
    <w:rsid w:val="00CA27A3"/>
    <w:rsid w:val="00CA3135"/>
    <w:rsid w:val="00CA4523"/>
    <w:rsid w:val="00CA5058"/>
    <w:rsid w:val="00CA559F"/>
    <w:rsid w:val="00CA5A51"/>
    <w:rsid w:val="00CA68B8"/>
    <w:rsid w:val="00CA69B3"/>
    <w:rsid w:val="00CA6E80"/>
    <w:rsid w:val="00CA72F3"/>
    <w:rsid w:val="00CA7332"/>
    <w:rsid w:val="00CB131D"/>
    <w:rsid w:val="00CB1742"/>
    <w:rsid w:val="00CB223A"/>
    <w:rsid w:val="00CB2461"/>
    <w:rsid w:val="00CB27FE"/>
    <w:rsid w:val="00CB2912"/>
    <w:rsid w:val="00CB383A"/>
    <w:rsid w:val="00CB3864"/>
    <w:rsid w:val="00CB4BCC"/>
    <w:rsid w:val="00CB4FC3"/>
    <w:rsid w:val="00CB6A2E"/>
    <w:rsid w:val="00CC00D7"/>
    <w:rsid w:val="00CC04E8"/>
    <w:rsid w:val="00CC0A17"/>
    <w:rsid w:val="00CC0C83"/>
    <w:rsid w:val="00CC19E0"/>
    <w:rsid w:val="00CC40AF"/>
    <w:rsid w:val="00CC540C"/>
    <w:rsid w:val="00CC5D20"/>
    <w:rsid w:val="00CC75F8"/>
    <w:rsid w:val="00CD050E"/>
    <w:rsid w:val="00CD081E"/>
    <w:rsid w:val="00CD0FE1"/>
    <w:rsid w:val="00CD17E2"/>
    <w:rsid w:val="00CD1D17"/>
    <w:rsid w:val="00CD1FA2"/>
    <w:rsid w:val="00CD20DA"/>
    <w:rsid w:val="00CD223C"/>
    <w:rsid w:val="00CD33FB"/>
    <w:rsid w:val="00CD3CD5"/>
    <w:rsid w:val="00CD4299"/>
    <w:rsid w:val="00CD492A"/>
    <w:rsid w:val="00CD6B76"/>
    <w:rsid w:val="00CD6E08"/>
    <w:rsid w:val="00CD78B5"/>
    <w:rsid w:val="00CE10BB"/>
    <w:rsid w:val="00CE21C9"/>
    <w:rsid w:val="00CE2B14"/>
    <w:rsid w:val="00CE307C"/>
    <w:rsid w:val="00CE3DFA"/>
    <w:rsid w:val="00CE4265"/>
    <w:rsid w:val="00CE6EA1"/>
    <w:rsid w:val="00CE6FA1"/>
    <w:rsid w:val="00CF1542"/>
    <w:rsid w:val="00CF1953"/>
    <w:rsid w:val="00CF2697"/>
    <w:rsid w:val="00CF4D23"/>
    <w:rsid w:val="00CF598E"/>
    <w:rsid w:val="00CF5C06"/>
    <w:rsid w:val="00CF73BC"/>
    <w:rsid w:val="00CF76DE"/>
    <w:rsid w:val="00CF77AE"/>
    <w:rsid w:val="00CF7C17"/>
    <w:rsid w:val="00D004BA"/>
    <w:rsid w:val="00D00810"/>
    <w:rsid w:val="00D011D1"/>
    <w:rsid w:val="00D02191"/>
    <w:rsid w:val="00D0246D"/>
    <w:rsid w:val="00D02D95"/>
    <w:rsid w:val="00D02E41"/>
    <w:rsid w:val="00D030E4"/>
    <w:rsid w:val="00D03D6C"/>
    <w:rsid w:val="00D0417C"/>
    <w:rsid w:val="00D04503"/>
    <w:rsid w:val="00D046BD"/>
    <w:rsid w:val="00D0576E"/>
    <w:rsid w:val="00D06449"/>
    <w:rsid w:val="00D06C2B"/>
    <w:rsid w:val="00D072FF"/>
    <w:rsid w:val="00D078AB"/>
    <w:rsid w:val="00D1089A"/>
    <w:rsid w:val="00D11452"/>
    <w:rsid w:val="00D1314F"/>
    <w:rsid w:val="00D1377F"/>
    <w:rsid w:val="00D13A50"/>
    <w:rsid w:val="00D1514D"/>
    <w:rsid w:val="00D16B8B"/>
    <w:rsid w:val="00D16C32"/>
    <w:rsid w:val="00D16EDC"/>
    <w:rsid w:val="00D174D8"/>
    <w:rsid w:val="00D174F7"/>
    <w:rsid w:val="00D1783E"/>
    <w:rsid w:val="00D2084B"/>
    <w:rsid w:val="00D2137C"/>
    <w:rsid w:val="00D218B6"/>
    <w:rsid w:val="00D218E5"/>
    <w:rsid w:val="00D22821"/>
    <w:rsid w:val="00D23D95"/>
    <w:rsid w:val="00D252E0"/>
    <w:rsid w:val="00D26430"/>
    <w:rsid w:val="00D2749B"/>
    <w:rsid w:val="00D31B40"/>
    <w:rsid w:val="00D32398"/>
    <w:rsid w:val="00D34B85"/>
    <w:rsid w:val="00D34E4F"/>
    <w:rsid w:val="00D34E94"/>
    <w:rsid w:val="00D35E94"/>
    <w:rsid w:val="00D36537"/>
    <w:rsid w:val="00D36619"/>
    <w:rsid w:val="00D368E6"/>
    <w:rsid w:val="00D36B21"/>
    <w:rsid w:val="00D37AA3"/>
    <w:rsid w:val="00D40335"/>
    <w:rsid w:val="00D40830"/>
    <w:rsid w:val="00D416D1"/>
    <w:rsid w:val="00D41B0A"/>
    <w:rsid w:val="00D42210"/>
    <w:rsid w:val="00D4288C"/>
    <w:rsid w:val="00D43CA9"/>
    <w:rsid w:val="00D43F88"/>
    <w:rsid w:val="00D44B05"/>
    <w:rsid w:val="00D45235"/>
    <w:rsid w:val="00D46296"/>
    <w:rsid w:val="00D472FA"/>
    <w:rsid w:val="00D47D84"/>
    <w:rsid w:val="00D510F3"/>
    <w:rsid w:val="00D516BF"/>
    <w:rsid w:val="00D51BDC"/>
    <w:rsid w:val="00D522BC"/>
    <w:rsid w:val="00D5257A"/>
    <w:rsid w:val="00D52F89"/>
    <w:rsid w:val="00D53A5B"/>
    <w:rsid w:val="00D56073"/>
    <w:rsid w:val="00D56B7C"/>
    <w:rsid w:val="00D5708D"/>
    <w:rsid w:val="00D575D5"/>
    <w:rsid w:val="00D60189"/>
    <w:rsid w:val="00D63802"/>
    <w:rsid w:val="00D63848"/>
    <w:rsid w:val="00D63A38"/>
    <w:rsid w:val="00D64828"/>
    <w:rsid w:val="00D64B3F"/>
    <w:rsid w:val="00D65D3D"/>
    <w:rsid w:val="00D6639C"/>
    <w:rsid w:val="00D66829"/>
    <w:rsid w:val="00D67262"/>
    <w:rsid w:val="00D67724"/>
    <w:rsid w:val="00D701E9"/>
    <w:rsid w:val="00D72E30"/>
    <w:rsid w:val="00D8098E"/>
    <w:rsid w:val="00D8155E"/>
    <w:rsid w:val="00D8504F"/>
    <w:rsid w:val="00D853E1"/>
    <w:rsid w:val="00D85CA5"/>
    <w:rsid w:val="00D86AE0"/>
    <w:rsid w:val="00D907A8"/>
    <w:rsid w:val="00D91037"/>
    <w:rsid w:val="00D928DD"/>
    <w:rsid w:val="00D9351F"/>
    <w:rsid w:val="00D93CCE"/>
    <w:rsid w:val="00D941AF"/>
    <w:rsid w:val="00D9475A"/>
    <w:rsid w:val="00D96BDA"/>
    <w:rsid w:val="00DA082E"/>
    <w:rsid w:val="00DA1EC0"/>
    <w:rsid w:val="00DA2D77"/>
    <w:rsid w:val="00DA2EB6"/>
    <w:rsid w:val="00DA355A"/>
    <w:rsid w:val="00DA35A8"/>
    <w:rsid w:val="00DA4966"/>
    <w:rsid w:val="00DA4EB0"/>
    <w:rsid w:val="00DA5FED"/>
    <w:rsid w:val="00DA6058"/>
    <w:rsid w:val="00DA6954"/>
    <w:rsid w:val="00DA6D88"/>
    <w:rsid w:val="00DA78FE"/>
    <w:rsid w:val="00DA7ED7"/>
    <w:rsid w:val="00DB10BF"/>
    <w:rsid w:val="00DB2577"/>
    <w:rsid w:val="00DB379C"/>
    <w:rsid w:val="00DB3ED7"/>
    <w:rsid w:val="00DB42B9"/>
    <w:rsid w:val="00DB4B9D"/>
    <w:rsid w:val="00DB58F5"/>
    <w:rsid w:val="00DB6E04"/>
    <w:rsid w:val="00DB74F1"/>
    <w:rsid w:val="00DB7B4B"/>
    <w:rsid w:val="00DC05D1"/>
    <w:rsid w:val="00DC0990"/>
    <w:rsid w:val="00DC0D89"/>
    <w:rsid w:val="00DC0ED8"/>
    <w:rsid w:val="00DC24F8"/>
    <w:rsid w:val="00DC2B12"/>
    <w:rsid w:val="00DC3CA0"/>
    <w:rsid w:val="00DC5186"/>
    <w:rsid w:val="00DC6311"/>
    <w:rsid w:val="00DC6877"/>
    <w:rsid w:val="00DD09D7"/>
    <w:rsid w:val="00DD0E38"/>
    <w:rsid w:val="00DD11DA"/>
    <w:rsid w:val="00DD1349"/>
    <w:rsid w:val="00DD1424"/>
    <w:rsid w:val="00DD17E9"/>
    <w:rsid w:val="00DD2233"/>
    <w:rsid w:val="00DD2750"/>
    <w:rsid w:val="00DD2D5C"/>
    <w:rsid w:val="00DD372C"/>
    <w:rsid w:val="00DD3B98"/>
    <w:rsid w:val="00DD46AE"/>
    <w:rsid w:val="00DD5243"/>
    <w:rsid w:val="00DD57A4"/>
    <w:rsid w:val="00DD6FDF"/>
    <w:rsid w:val="00DE1ADA"/>
    <w:rsid w:val="00DE30AE"/>
    <w:rsid w:val="00DE31AF"/>
    <w:rsid w:val="00DE3815"/>
    <w:rsid w:val="00DE39D2"/>
    <w:rsid w:val="00DE57DB"/>
    <w:rsid w:val="00DE5F53"/>
    <w:rsid w:val="00DE60F1"/>
    <w:rsid w:val="00DE6554"/>
    <w:rsid w:val="00DF19A6"/>
    <w:rsid w:val="00DF1CAD"/>
    <w:rsid w:val="00DF2E9D"/>
    <w:rsid w:val="00DF3C40"/>
    <w:rsid w:val="00DF3DB6"/>
    <w:rsid w:val="00DF5A00"/>
    <w:rsid w:val="00DF6CD6"/>
    <w:rsid w:val="00DF796D"/>
    <w:rsid w:val="00DF7BB8"/>
    <w:rsid w:val="00DF7F9A"/>
    <w:rsid w:val="00E02E45"/>
    <w:rsid w:val="00E03956"/>
    <w:rsid w:val="00E051E6"/>
    <w:rsid w:val="00E053FC"/>
    <w:rsid w:val="00E054FF"/>
    <w:rsid w:val="00E06664"/>
    <w:rsid w:val="00E06DE5"/>
    <w:rsid w:val="00E079B9"/>
    <w:rsid w:val="00E10F9E"/>
    <w:rsid w:val="00E11682"/>
    <w:rsid w:val="00E127FC"/>
    <w:rsid w:val="00E13B68"/>
    <w:rsid w:val="00E13BFD"/>
    <w:rsid w:val="00E14C77"/>
    <w:rsid w:val="00E15564"/>
    <w:rsid w:val="00E15EDD"/>
    <w:rsid w:val="00E169E7"/>
    <w:rsid w:val="00E20D17"/>
    <w:rsid w:val="00E21100"/>
    <w:rsid w:val="00E21B9E"/>
    <w:rsid w:val="00E225D9"/>
    <w:rsid w:val="00E2278F"/>
    <w:rsid w:val="00E230EF"/>
    <w:rsid w:val="00E23846"/>
    <w:rsid w:val="00E238EA"/>
    <w:rsid w:val="00E2427A"/>
    <w:rsid w:val="00E245F9"/>
    <w:rsid w:val="00E24CB9"/>
    <w:rsid w:val="00E26080"/>
    <w:rsid w:val="00E26A2E"/>
    <w:rsid w:val="00E278F9"/>
    <w:rsid w:val="00E3161F"/>
    <w:rsid w:val="00E32F38"/>
    <w:rsid w:val="00E33724"/>
    <w:rsid w:val="00E33817"/>
    <w:rsid w:val="00E33B55"/>
    <w:rsid w:val="00E341E0"/>
    <w:rsid w:val="00E34589"/>
    <w:rsid w:val="00E34A41"/>
    <w:rsid w:val="00E34B0A"/>
    <w:rsid w:val="00E35A7F"/>
    <w:rsid w:val="00E36A91"/>
    <w:rsid w:val="00E36C87"/>
    <w:rsid w:val="00E36E9C"/>
    <w:rsid w:val="00E3727B"/>
    <w:rsid w:val="00E37FD5"/>
    <w:rsid w:val="00E40405"/>
    <w:rsid w:val="00E404CB"/>
    <w:rsid w:val="00E40E37"/>
    <w:rsid w:val="00E4109E"/>
    <w:rsid w:val="00E415AD"/>
    <w:rsid w:val="00E41DE9"/>
    <w:rsid w:val="00E42037"/>
    <w:rsid w:val="00E435DC"/>
    <w:rsid w:val="00E45B78"/>
    <w:rsid w:val="00E46876"/>
    <w:rsid w:val="00E46B8C"/>
    <w:rsid w:val="00E50C95"/>
    <w:rsid w:val="00E52323"/>
    <w:rsid w:val="00E52749"/>
    <w:rsid w:val="00E54895"/>
    <w:rsid w:val="00E54E35"/>
    <w:rsid w:val="00E5521F"/>
    <w:rsid w:val="00E5643C"/>
    <w:rsid w:val="00E574F1"/>
    <w:rsid w:val="00E577E9"/>
    <w:rsid w:val="00E57927"/>
    <w:rsid w:val="00E60C11"/>
    <w:rsid w:val="00E613C4"/>
    <w:rsid w:val="00E61E25"/>
    <w:rsid w:val="00E62CD1"/>
    <w:rsid w:val="00E62D94"/>
    <w:rsid w:val="00E6388B"/>
    <w:rsid w:val="00E63C36"/>
    <w:rsid w:val="00E6433C"/>
    <w:rsid w:val="00E65503"/>
    <w:rsid w:val="00E66BB0"/>
    <w:rsid w:val="00E66CD2"/>
    <w:rsid w:val="00E71536"/>
    <w:rsid w:val="00E71864"/>
    <w:rsid w:val="00E720B5"/>
    <w:rsid w:val="00E72481"/>
    <w:rsid w:val="00E7277E"/>
    <w:rsid w:val="00E7285D"/>
    <w:rsid w:val="00E731C8"/>
    <w:rsid w:val="00E735A0"/>
    <w:rsid w:val="00E736B7"/>
    <w:rsid w:val="00E73B26"/>
    <w:rsid w:val="00E74724"/>
    <w:rsid w:val="00E74C1B"/>
    <w:rsid w:val="00E75C72"/>
    <w:rsid w:val="00E75EED"/>
    <w:rsid w:val="00E76775"/>
    <w:rsid w:val="00E76C83"/>
    <w:rsid w:val="00E76C8E"/>
    <w:rsid w:val="00E808D2"/>
    <w:rsid w:val="00E81224"/>
    <w:rsid w:val="00E81F8A"/>
    <w:rsid w:val="00E83DB1"/>
    <w:rsid w:val="00E83ED3"/>
    <w:rsid w:val="00E84C4B"/>
    <w:rsid w:val="00E84E6A"/>
    <w:rsid w:val="00E85C22"/>
    <w:rsid w:val="00E868AB"/>
    <w:rsid w:val="00E875B2"/>
    <w:rsid w:val="00E87A9F"/>
    <w:rsid w:val="00E87D7B"/>
    <w:rsid w:val="00E91A50"/>
    <w:rsid w:val="00E92F84"/>
    <w:rsid w:val="00E93562"/>
    <w:rsid w:val="00E9434B"/>
    <w:rsid w:val="00E955CC"/>
    <w:rsid w:val="00E95E6B"/>
    <w:rsid w:val="00E9774F"/>
    <w:rsid w:val="00EA0476"/>
    <w:rsid w:val="00EA6B4B"/>
    <w:rsid w:val="00EA737E"/>
    <w:rsid w:val="00EA76D0"/>
    <w:rsid w:val="00EB0EB4"/>
    <w:rsid w:val="00EB1433"/>
    <w:rsid w:val="00EB1FDC"/>
    <w:rsid w:val="00EB3272"/>
    <w:rsid w:val="00EB33B2"/>
    <w:rsid w:val="00EB38C0"/>
    <w:rsid w:val="00EB44AE"/>
    <w:rsid w:val="00EB460E"/>
    <w:rsid w:val="00EB4798"/>
    <w:rsid w:val="00EB55A0"/>
    <w:rsid w:val="00EB5E81"/>
    <w:rsid w:val="00EB60D9"/>
    <w:rsid w:val="00EB627F"/>
    <w:rsid w:val="00EB6782"/>
    <w:rsid w:val="00EB6CCB"/>
    <w:rsid w:val="00EB79DF"/>
    <w:rsid w:val="00EC0738"/>
    <w:rsid w:val="00EC078A"/>
    <w:rsid w:val="00EC1E0F"/>
    <w:rsid w:val="00EC3630"/>
    <w:rsid w:val="00EC3A35"/>
    <w:rsid w:val="00EC42C0"/>
    <w:rsid w:val="00EC4C15"/>
    <w:rsid w:val="00EC5E52"/>
    <w:rsid w:val="00ED1900"/>
    <w:rsid w:val="00ED2D1C"/>
    <w:rsid w:val="00ED2ED4"/>
    <w:rsid w:val="00ED52AB"/>
    <w:rsid w:val="00ED56BF"/>
    <w:rsid w:val="00ED591E"/>
    <w:rsid w:val="00ED64BB"/>
    <w:rsid w:val="00ED758F"/>
    <w:rsid w:val="00ED788C"/>
    <w:rsid w:val="00EE1106"/>
    <w:rsid w:val="00EE1D7F"/>
    <w:rsid w:val="00EE1D85"/>
    <w:rsid w:val="00EE31CB"/>
    <w:rsid w:val="00EE40A9"/>
    <w:rsid w:val="00EE4FC4"/>
    <w:rsid w:val="00EE5F51"/>
    <w:rsid w:val="00EE6501"/>
    <w:rsid w:val="00EE704C"/>
    <w:rsid w:val="00EE7763"/>
    <w:rsid w:val="00EE7B49"/>
    <w:rsid w:val="00EF040E"/>
    <w:rsid w:val="00EF1F45"/>
    <w:rsid w:val="00EF3613"/>
    <w:rsid w:val="00EF42EB"/>
    <w:rsid w:val="00EF495F"/>
    <w:rsid w:val="00EF4B42"/>
    <w:rsid w:val="00EF5C18"/>
    <w:rsid w:val="00EF62F1"/>
    <w:rsid w:val="00EF6C94"/>
    <w:rsid w:val="00F00368"/>
    <w:rsid w:val="00F016D8"/>
    <w:rsid w:val="00F01E57"/>
    <w:rsid w:val="00F034F8"/>
    <w:rsid w:val="00F03F79"/>
    <w:rsid w:val="00F04637"/>
    <w:rsid w:val="00F04CD5"/>
    <w:rsid w:val="00F0540D"/>
    <w:rsid w:val="00F06323"/>
    <w:rsid w:val="00F10450"/>
    <w:rsid w:val="00F10722"/>
    <w:rsid w:val="00F10D47"/>
    <w:rsid w:val="00F11519"/>
    <w:rsid w:val="00F120AE"/>
    <w:rsid w:val="00F121C7"/>
    <w:rsid w:val="00F13038"/>
    <w:rsid w:val="00F1348D"/>
    <w:rsid w:val="00F149EE"/>
    <w:rsid w:val="00F1614C"/>
    <w:rsid w:val="00F1615C"/>
    <w:rsid w:val="00F167B3"/>
    <w:rsid w:val="00F16A89"/>
    <w:rsid w:val="00F17809"/>
    <w:rsid w:val="00F20D7B"/>
    <w:rsid w:val="00F20F17"/>
    <w:rsid w:val="00F21C8E"/>
    <w:rsid w:val="00F229B2"/>
    <w:rsid w:val="00F2322F"/>
    <w:rsid w:val="00F23479"/>
    <w:rsid w:val="00F24656"/>
    <w:rsid w:val="00F24D4B"/>
    <w:rsid w:val="00F25EDF"/>
    <w:rsid w:val="00F2647F"/>
    <w:rsid w:val="00F26ECF"/>
    <w:rsid w:val="00F27521"/>
    <w:rsid w:val="00F279ED"/>
    <w:rsid w:val="00F30499"/>
    <w:rsid w:val="00F304AC"/>
    <w:rsid w:val="00F3083D"/>
    <w:rsid w:val="00F32329"/>
    <w:rsid w:val="00F338E3"/>
    <w:rsid w:val="00F343D1"/>
    <w:rsid w:val="00F344CC"/>
    <w:rsid w:val="00F3466C"/>
    <w:rsid w:val="00F347CD"/>
    <w:rsid w:val="00F353C4"/>
    <w:rsid w:val="00F37466"/>
    <w:rsid w:val="00F37A40"/>
    <w:rsid w:val="00F403D7"/>
    <w:rsid w:val="00F437A1"/>
    <w:rsid w:val="00F43DF0"/>
    <w:rsid w:val="00F43EC4"/>
    <w:rsid w:val="00F4575C"/>
    <w:rsid w:val="00F459A0"/>
    <w:rsid w:val="00F45AC2"/>
    <w:rsid w:val="00F45ED3"/>
    <w:rsid w:val="00F4663D"/>
    <w:rsid w:val="00F4678E"/>
    <w:rsid w:val="00F46F00"/>
    <w:rsid w:val="00F503F3"/>
    <w:rsid w:val="00F51854"/>
    <w:rsid w:val="00F521F6"/>
    <w:rsid w:val="00F52625"/>
    <w:rsid w:val="00F5321D"/>
    <w:rsid w:val="00F534F3"/>
    <w:rsid w:val="00F54850"/>
    <w:rsid w:val="00F549C0"/>
    <w:rsid w:val="00F553D8"/>
    <w:rsid w:val="00F55D65"/>
    <w:rsid w:val="00F57421"/>
    <w:rsid w:val="00F60EAF"/>
    <w:rsid w:val="00F610DC"/>
    <w:rsid w:val="00F62247"/>
    <w:rsid w:val="00F624F1"/>
    <w:rsid w:val="00F637C0"/>
    <w:rsid w:val="00F639ED"/>
    <w:rsid w:val="00F6511D"/>
    <w:rsid w:val="00F65665"/>
    <w:rsid w:val="00F67166"/>
    <w:rsid w:val="00F704BE"/>
    <w:rsid w:val="00F71459"/>
    <w:rsid w:val="00F726EE"/>
    <w:rsid w:val="00F7406E"/>
    <w:rsid w:val="00F75671"/>
    <w:rsid w:val="00F75ABF"/>
    <w:rsid w:val="00F7600C"/>
    <w:rsid w:val="00F765E2"/>
    <w:rsid w:val="00F76E5F"/>
    <w:rsid w:val="00F7783F"/>
    <w:rsid w:val="00F77BAC"/>
    <w:rsid w:val="00F77BAE"/>
    <w:rsid w:val="00F80A32"/>
    <w:rsid w:val="00F816C9"/>
    <w:rsid w:val="00F8205B"/>
    <w:rsid w:val="00F8255E"/>
    <w:rsid w:val="00F82ECE"/>
    <w:rsid w:val="00F83201"/>
    <w:rsid w:val="00F832BE"/>
    <w:rsid w:val="00F834E3"/>
    <w:rsid w:val="00F83900"/>
    <w:rsid w:val="00F8421B"/>
    <w:rsid w:val="00F84268"/>
    <w:rsid w:val="00F8631C"/>
    <w:rsid w:val="00F86758"/>
    <w:rsid w:val="00F8711A"/>
    <w:rsid w:val="00F91FD9"/>
    <w:rsid w:val="00F93ABC"/>
    <w:rsid w:val="00F945BD"/>
    <w:rsid w:val="00F95408"/>
    <w:rsid w:val="00F95B08"/>
    <w:rsid w:val="00F96676"/>
    <w:rsid w:val="00F97853"/>
    <w:rsid w:val="00F97BCF"/>
    <w:rsid w:val="00FA0A33"/>
    <w:rsid w:val="00FA11F2"/>
    <w:rsid w:val="00FA22E7"/>
    <w:rsid w:val="00FA338B"/>
    <w:rsid w:val="00FA3808"/>
    <w:rsid w:val="00FA5395"/>
    <w:rsid w:val="00FA6994"/>
    <w:rsid w:val="00FA6F31"/>
    <w:rsid w:val="00FA7301"/>
    <w:rsid w:val="00FB0932"/>
    <w:rsid w:val="00FB1248"/>
    <w:rsid w:val="00FB1437"/>
    <w:rsid w:val="00FB1851"/>
    <w:rsid w:val="00FB293B"/>
    <w:rsid w:val="00FB3FB9"/>
    <w:rsid w:val="00FB4407"/>
    <w:rsid w:val="00FB49E9"/>
    <w:rsid w:val="00FB4FC8"/>
    <w:rsid w:val="00FB6BD0"/>
    <w:rsid w:val="00FB7100"/>
    <w:rsid w:val="00FB7419"/>
    <w:rsid w:val="00FC0B02"/>
    <w:rsid w:val="00FC16FA"/>
    <w:rsid w:val="00FC1D3E"/>
    <w:rsid w:val="00FC1F55"/>
    <w:rsid w:val="00FC28D6"/>
    <w:rsid w:val="00FC2D85"/>
    <w:rsid w:val="00FC2E84"/>
    <w:rsid w:val="00FD4A8D"/>
    <w:rsid w:val="00FD4E9A"/>
    <w:rsid w:val="00FD4E9B"/>
    <w:rsid w:val="00FD5148"/>
    <w:rsid w:val="00FD5CF3"/>
    <w:rsid w:val="00FD5D47"/>
    <w:rsid w:val="00FD73A4"/>
    <w:rsid w:val="00FD78E6"/>
    <w:rsid w:val="00FD7989"/>
    <w:rsid w:val="00FD79BB"/>
    <w:rsid w:val="00FE03AB"/>
    <w:rsid w:val="00FE1CED"/>
    <w:rsid w:val="00FE260E"/>
    <w:rsid w:val="00FE2D06"/>
    <w:rsid w:val="00FE39B9"/>
    <w:rsid w:val="00FE3DD1"/>
    <w:rsid w:val="00FE3E27"/>
    <w:rsid w:val="00FE4663"/>
    <w:rsid w:val="00FE5AEB"/>
    <w:rsid w:val="00FE64D2"/>
    <w:rsid w:val="00FE7E5B"/>
    <w:rsid w:val="00FF1EF8"/>
    <w:rsid w:val="00FF2A9C"/>
    <w:rsid w:val="00FF2D88"/>
    <w:rsid w:val="00FF3356"/>
    <w:rsid w:val="00FF43F1"/>
    <w:rsid w:val="00FF4C57"/>
    <w:rsid w:val="00FF50AB"/>
    <w:rsid w:val="00FF618E"/>
    <w:rsid w:val="00FF6289"/>
    <w:rsid w:val="00FF6D7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5544D"/>
  <w15:docId w15:val="{90502911-7070-458F-9735-77DD9AF1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BB1"/>
    <w:pPr>
      <w:tabs>
        <w:tab w:val="left" w:pos="0"/>
      </w:tabs>
    </w:pPr>
    <w:rPr>
      <w:sz w:val="24"/>
      <w:lang w:eastAsia="en-US"/>
    </w:rPr>
  </w:style>
  <w:style w:type="paragraph" w:styleId="Heading1">
    <w:name w:val="heading 1"/>
    <w:basedOn w:val="Normal"/>
    <w:next w:val="Normal"/>
    <w:qFormat/>
    <w:rsid w:val="00607BB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07BB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07BB1"/>
    <w:pPr>
      <w:keepNext/>
      <w:spacing w:before="140"/>
      <w:outlineLvl w:val="2"/>
    </w:pPr>
    <w:rPr>
      <w:b/>
    </w:rPr>
  </w:style>
  <w:style w:type="paragraph" w:styleId="Heading4">
    <w:name w:val="heading 4"/>
    <w:basedOn w:val="Normal"/>
    <w:next w:val="Normal"/>
    <w:qFormat/>
    <w:rsid w:val="00607BB1"/>
    <w:pPr>
      <w:keepNext/>
      <w:spacing w:before="240" w:after="60"/>
      <w:outlineLvl w:val="3"/>
    </w:pPr>
    <w:rPr>
      <w:rFonts w:ascii="Arial" w:hAnsi="Arial"/>
      <w:b/>
      <w:bCs/>
      <w:sz w:val="22"/>
      <w:szCs w:val="28"/>
    </w:rPr>
  </w:style>
  <w:style w:type="paragraph" w:styleId="Heading5">
    <w:name w:val="heading 5"/>
    <w:basedOn w:val="Normal"/>
    <w:next w:val="Normal"/>
    <w:qFormat/>
    <w:rsid w:val="00AA4B0A"/>
    <w:pPr>
      <w:numPr>
        <w:ilvl w:val="4"/>
        <w:numId w:val="1"/>
      </w:numPr>
      <w:spacing w:before="240" w:after="60"/>
      <w:outlineLvl w:val="4"/>
    </w:pPr>
    <w:rPr>
      <w:sz w:val="22"/>
    </w:rPr>
  </w:style>
  <w:style w:type="paragraph" w:styleId="Heading6">
    <w:name w:val="heading 6"/>
    <w:basedOn w:val="Normal"/>
    <w:next w:val="Normal"/>
    <w:qFormat/>
    <w:rsid w:val="00AA4B0A"/>
    <w:pPr>
      <w:numPr>
        <w:ilvl w:val="5"/>
        <w:numId w:val="1"/>
      </w:numPr>
      <w:spacing w:before="240" w:after="60"/>
      <w:outlineLvl w:val="5"/>
    </w:pPr>
    <w:rPr>
      <w:i/>
      <w:sz w:val="22"/>
    </w:rPr>
  </w:style>
  <w:style w:type="paragraph" w:styleId="Heading7">
    <w:name w:val="heading 7"/>
    <w:basedOn w:val="Normal"/>
    <w:next w:val="Normal"/>
    <w:qFormat/>
    <w:rsid w:val="00AA4B0A"/>
    <w:pPr>
      <w:numPr>
        <w:ilvl w:val="6"/>
        <w:numId w:val="1"/>
      </w:numPr>
      <w:spacing w:before="240" w:after="60"/>
      <w:outlineLvl w:val="6"/>
    </w:pPr>
    <w:rPr>
      <w:rFonts w:ascii="Arial" w:hAnsi="Arial"/>
      <w:sz w:val="20"/>
    </w:rPr>
  </w:style>
  <w:style w:type="paragraph" w:styleId="Heading8">
    <w:name w:val="heading 8"/>
    <w:basedOn w:val="Normal"/>
    <w:next w:val="Normal"/>
    <w:qFormat/>
    <w:rsid w:val="00AA4B0A"/>
    <w:pPr>
      <w:numPr>
        <w:ilvl w:val="7"/>
        <w:numId w:val="1"/>
      </w:numPr>
      <w:spacing w:before="240" w:after="60"/>
      <w:outlineLvl w:val="7"/>
    </w:pPr>
    <w:rPr>
      <w:rFonts w:ascii="Arial" w:hAnsi="Arial"/>
      <w:i/>
      <w:sz w:val="20"/>
    </w:rPr>
  </w:style>
  <w:style w:type="paragraph" w:styleId="Heading9">
    <w:name w:val="heading 9"/>
    <w:basedOn w:val="Normal"/>
    <w:next w:val="Normal"/>
    <w:qFormat/>
    <w:rsid w:val="00AA4B0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07BB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07BB1"/>
  </w:style>
  <w:style w:type="paragraph" w:customStyle="1" w:styleId="00ClientCover">
    <w:name w:val="00ClientCover"/>
    <w:basedOn w:val="Normal"/>
    <w:rsid w:val="00607BB1"/>
  </w:style>
  <w:style w:type="paragraph" w:customStyle="1" w:styleId="02Text">
    <w:name w:val="02Text"/>
    <w:basedOn w:val="Normal"/>
    <w:rsid w:val="00607BB1"/>
  </w:style>
  <w:style w:type="paragraph" w:customStyle="1" w:styleId="BillBasic">
    <w:name w:val="BillBasic"/>
    <w:link w:val="BillBasicChar"/>
    <w:rsid w:val="00607BB1"/>
    <w:pPr>
      <w:spacing w:before="140"/>
      <w:jc w:val="both"/>
    </w:pPr>
    <w:rPr>
      <w:sz w:val="24"/>
      <w:lang w:eastAsia="en-US"/>
    </w:rPr>
  </w:style>
  <w:style w:type="paragraph" w:styleId="Header">
    <w:name w:val="header"/>
    <w:basedOn w:val="Normal"/>
    <w:link w:val="HeaderChar"/>
    <w:rsid w:val="00607BB1"/>
    <w:pPr>
      <w:tabs>
        <w:tab w:val="center" w:pos="4153"/>
        <w:tab w:val="right" w:pos="8306"/>
      </w:tabs>
    </w:pPr>
  </w:style>
  <w:style w:type="paragraph" w:styleId="Footer">
    <w:name w:val="footer"/>
    <w:basedOn w:val="Normal"/>
    <w:link w:val="FooterChar"/>
    <w:rsid w:val="00607BB1"/>
    <w:pPr>
      <w:spacing w:before="120" w:line="240" w:lineRule="exact"/>
    </w:pPr>
    <w:rPr>
      <w:rFonts w:ascii="Arial" w:hAnsi="Arial"/>
      <w:sz w:val="18"/>
    </w:rPr>
  </w:style>
  <w:style w:type="paragraph" w:customStyle="1" w:styleId="Billname">
    <w:name w:val="Billname"/>
    <w:basedOn w:val="Normal"/>
    <w:rsid w:val="00607BB1"/>
    <w:pPr>
      <w:spacing w:before="1220"/>
    </w:pPr>
    <w:rPr>
      <w:rFonts w:ascii="Arial" w:hAnsi="Arial"/>
      <w:b/>
      <w:sz w:val="40"/>
    </w:rPr>
  </w:style>
  <w:style w:type="paragraph" w:customStyle="1" w:styleId="BillBasicHeading">
    <w:name w:val="BillBasicHeading"/>
    <w:basedOn w:val="BillBasic"/>
    <w:rsid w:val="00607BB1"/>
    <w:pPr>
      <w:keepNext/>
      <w:tabs>
        <w:tab w:val="left" w:pos="2600"/>
      </w:tabs>
      <w:jc w:val="left"/>
    </w:pPr>
    <w:rPr>
      <w:rFonts w:ascii="Arial" w:hAnsi="Arial"/>
      <w:b/>
    </w:rPr>
  </w:style>
  <w:style w:type="paragraph" w:customStyle="1" w:styleId="EnactingWordsRules">
    <w:name w:val="EnactingWordsRules"/>
    <w:basedOn w:val="EnactingWords"/>
    <w:rsid w:val="00607BB1"/>
    <w:pPr>
      <w:spacing w:before="240"/>
    </w:pPr>
  </w:style>
  <w:style w:type="paragraph" w:customStyle="1" w:styleId="EnactingWords">
    <w:name w:val="EnactingWords"/>
    <w:basedOn w:val="BillBasic"/>
    <w:rsid w:val="00607BB1"/>
    <w:pPr>
      <w:spacing w:before="120"/>
    </w:pPr>
  </w:style>
  <w:style w:type="paragraph" w:customStyle="1" w:styleId="Amain">
    <w:name w:val="A main"/>
    <w:basedOn w:val="BillBasic"/>
    <w:rsid w:val="00607BB1"/>
    <w:pPr>
      <w:tabs>
        <w:tab w:val="right" w:pos="900"/>
        <w:tab w:val="left" w:pos="1100"/>
      </w:tabs>
      <w:ind w:left="1100" w:hanging="1100"/>
      <w:outlineLvl w:val="5"/>
    </w:pPr>
  </w:style>
  <w:style w:type="paragraph" w:customStyle="1" w:styleId="Amainreturn">
    <w:name w:val="A main return"/>
    <w:basedOn w:val="BillBasic"/>
    <w:rsid w:val="00607BB1"/>
    <w:pPr>
      <w:ind w:left="1100"/>
    </w:pPr>
  </w:style>
  <w:style w:type="paragraph" w:customStyle="1" w:styleId="Apara">
    <w:name w:val="A para"/>
    <w:basedOn w:val="BillBasic"/>
    <w:rsid w:val="00607BB1"/>
    <w:pPr>
      <w:tabs>
        <w:tab w:val="right" w:pos="1400"/>
        <w:tab w:val="left" w:pos="1600"/>
      </w:tabs>
      <w:ind w:left="1600" w:hanging="1600"/>
      <w:outlineLvl w:val="6"/>
    </w:pPr>
  </w:style>
  <w:style w:type="paragraph" w:customStyle="1" w:styleId="Asubpara">
    <w:name w:val="A subpara"/>
    <w:basedOn w:val="BillBasic"/>
    <w:rsid w:val="00607BB1"/>
    <w:pPr>
      <w:tabs>
        <w:tab w:val="right" w:pos="1900"/>
        <w:tab w:val="left" w:pos="2100"/>
      </w:tabs>
      <w:ind w:left="2100" w:hanging="2100"/>
      <w:outlineLvl w:val="7"/>
    </w:pPr>
  </w:style>
  <w:style w:type="paragraph" w:customStyle="1" w:styleId="Asubsubpara">
    <w:name w:val="A subsubpara"/>
    <w:basedOn w:val="BillBasic"/>
    <w:rsid w:val="00607BB1"/>
    <w:pPr>
      <w:tabs>
        <w:tab w:val="right" w:pos="2400"/>
        <w:tab w:val="left" w:pos="2600"/>
      </w:tabs>
      <w:ind w:left="2600" w:hanging="2600"/>
      <w:outlineLvl w:val="8"/>
    </w:pPr>
  </w:style>
  <w:style w:type="paragraph" w:customStyle="1" w:styleId="aDef">
    <w:name w:val="aDef"/>
    <w:basedOn w:val="BillBasic"/>
    <w:rsid w:val="00607BB1"/>
    <w:pPr>
      <w:ind w:left="1100"/>
    </w:pPr>
  </w:style>
  <w:style w:type="paragraph" w:customStyle="1" w:styleId="aExamHead">
    <w:name w:val="aExam Head"/>
    <w:basedOn w:val="BillBasicHeading"/>
    <w:next w:val="aExam"/>
    <w:rsid w:val="00607BB1"/>
    <w:pPr>
      <w:tabs>
        <w:tab w:val="clear" w:pos="2600"/>
      </w:tabs>
      <w:ind w:left="1100"/>
    </w:pPr>
    <w:rPr>
      <w:sz w:val="18"/>
    </w:rPr>
  </w:style>
  <w:style w:type="paragraph" w:customStyle="1" w:styleId="aExam">
    <w:name w:val="aExam"/>
    <w:basedOn w:val="aNoteSymb"/>
    <w:rsid w:val="00607BB1"/>
    <w:pPr>
      <w:spacing w:before="60"/>
      <w:ind w:left="1100" w:firstLine="0"/>
    </w:pPr>
  </w:style>
  <w:style w:type="paragraph" w:customStyle="1" w:styleId="aNote">
    <w:name w:val="aNote"/>
    <w:basedOn w:val="BillBasic"/>
    <w:link w:val="aNoteChar"/>
    <w:rsid w:val="00607BB1"/>
    <w:pPr>
      <w:ind w:left="1900" w:hanging="800"/>
    </w:pPr>
    <w:rPr>
      <w:sz w:val="20"/>
    </w:rPr>
  </w:style>
  <w:style w:type="paragraph" w:customStyle="1" w:styleId="HeaderEven">
    <w:name w:val="HeaderEven"/>
    <w:basedOn w:val="Normal"/>
    <w:rsid w:val="00607BB1"/>
    <w:rPr>
      <w:rFonts w:ascii="Arial" w:hAnsi="Arial"/>
      <w:sz w:val="18"/>
    </w:rPr>
  </w:style>
  <w:style w:type="paragraph" w:customStyle="1" w:styleId="HeaderEven6">
    <w:name w:val="HeaderEven6"/>
    <w:basedOn w:val="HeaderEven"/>
    <w:rsid w:val="00607BB1"/>
    <w:pPr>
      <w:spacing w:before="120" w:after="60"/>
    </w:pPr>
  </w:style>
  <w:style w:type="paragraph" w:customStyle="1" w:styleId="HeaderOdd6">
    <w:name w:val="HeaderOdd6"/>
    <w:basedOn w:val="HeaderEven6"/>
    <w:rsid w:val="00607BB1"/>
    <w:pPr>
      <w:jc w:val="right"/>
    </w:pPr>
  </w:style>
  <w:style w:type="paragraph" w:customStyle="1" w:styleId="HeaderOdd">
    <w:name w:val="HeaderOdd"/>
    <w:basedOn w:val="HeaderEven"/>
    <w:rsid w:val="00607BB1"/>
    <w:pPr>
      <w:jc w:val="right"/>
    </w:pPr>
  </w:style>
  <w:style w:type="paragraph" w:customStyle="1" w:styleId="N-TOCheading">
    <w:name w:val="N-TOCheading"/>
    <w:basedOn w:val="BillBasicHeading"/>
    <w:next w:val="N-9pt"/>
    <w:rsid w:val="00607BB1"/>
    <w:pPr>
      <w:pBdr>
        <w:bottom w:val="single" w:sz="4" w:space="1" w:color="auto"/>
      </w:pBdr>
      <w:spacing w:before="800"/>
    </w:pPr>
    <w:rPr>
      <w:sz w:val="32"/>
    </w:rPr>
  </w:style>
  <w:style w:type="paragraph" w:customStyle="1" w:styleId="N-9pt">
    <w:name w:val="N-9pt"/>
    <w:basedOn w:val="BillBasic"/>
    <w:next w:val="BillBasic"/>
    <w:rsid w:val="00607BB1"/>
    <w:pPr>
      <w:keepNext/>
      <w:tabs>
        <w:tab w:val="right" w:pos="7707"/>
      </w:tabs>
      <w:spacing w:before="120"/>
    </w:pPr>
    <w:rPr>
      <w:rFonts w:ascii="Arial" w:hAnsi="Arial"/>
      <w:sz w:val="18"/>
    </w:rPr>
  </w:style>
  <w:style w:type="paragraph" w:customStyle="1" w:styleId="N-14pt">
    <w:name w:val="N-14pt"/>
    <w:basedOn w:val="BillBasic"/>
    <w:rsid w:val="00607BB1"/>
    <w:pPr>
      <w:spacing w:before="0"/>
    </w:pPr>
    <w:rPr>
      <w:b/>
      <w:sz w:val="28"/>
    </w:rPr>
  </w:style>
  <w:style w:type="paragraph" w:customStyle="1" w:styleId="N-16pt">
    <w:name w:val="N-16pt"/>
    <w:basedOn w:val="BillBasic"/>
    <w:rsid w:val="00607BB1"/>
    <w:pPr>
      <w:spacing w:before="800"/>
    </w:pPr>
    <w:rPr>
      <w:b/>
      <w:sz w:val="32"/>
    </w:rPr>
  </w:style>
  <w:style w:type="paragraph" w:customStyle="1" w:styleId="N-line3">
    <w:name w:val="N-line3"/>
    <w:basedOn w:val="BillBasic"/>
    <w:next w:val="BillBasic"/>
    <w:rsid w:val="00607BB1"/>
    <w:pPr>
      <w:pBdr>
        <w:bottom w:val="single" w:sz="12" w:space="1" w:color="auto"/>
      </w:pBdr>
      <w:spacing w:before="60"/>
    </w:pPr>
  </w:style>
  <w:style w:type="paragraph" w:customStyle="1" w:styleId="Comment">
    <w:name w:val="Comment"/>
    <w:basedOn w:val="BillBasic"/>
    <w:rsid w:val="00607BB1"/>
    <w:pPr>
      <w:tabs>
        <w:tab w:val="left" w:pos="1800"/>
      </w:tabs>
      <w:ind w:left="1300"/>
      <w:jc w:val="left"/>
    </w:pPr>
    <w:rPr>
      <w:b/>
      <w:sz w:val="18"/>
    </w:rPr>
  </w:style>
  <w:style w:type="paragraph" w:customStyle="1" w:styleId="FooterInfo">
    <w:name w:val="FooterInfo"/>
    <w:basedOn w:val="Normal"/>
    <w:rsid w:val="00607BB1"/>
    <w:pPr>
      <w:tabs>
        <w:tab w:val="right" w:pos="7707"/>
      </w:tabs>
    </w:pPr>
    <w:rPr>
      <w:rFonts w:ascii="Arial" w:hAnsi="Arial"/>
      <w:sz w:val="18"/>
    </w:rPr>
  </w:style>
  <w:style w:type="paragraph" w:customStyle="1" w:styleId="AH1Chapter">
    <w:name w:val="A H1 Chapter"/>
    <w:basedOn w:val="BillBasicHeading"/>
    <w:next w:val="AH2Part"/>
    <w:rsid w:val="00607BB1"/>
    <w:pPr>
      <w:spacing w:before="320"/>
      <w:ind w:left="2600" w:hanging="2600"/>
      <w:outlineLvl w:val="0"/>
    </w:pPr>
    <w:rPr>
      <w:sz w:val="34"/>
    </w:rPr>
  </w:style>
  <w:style w:type="paragraph" w:customStyle="1" w:styleId="AH2Part">
    <w:name w:val="A H2 Part"/>
    <w:basedOn w:val="BillBasicHeading"/>
    <w:next w:val="AH3Div"/>
    <w:rsid w:val="00607BB1"/>
    <w:pPr>
      <w:spacing w:before="380"/>
      <w:ind w:left="2600" w:hanging="2600"/>
      <w:outlineLvl w:val="1"/>
    </w:pPr>
    <w:rPr>
      <w:sz w:val="32"/>
    </w:rPr>
  </w:style>
  <w:style w:type="paragraph" w:customStyle="1" w:styleId="AH3Div">
    <w:name w:val="A H3 Div"/>
    <w:basedOn w:val="BillBasicHeading"/>
    <w:next w:val="AH5Sec"/>
    <w:rsid w:val="00607BB1"/>
    <w:pPr>
      <w:spacing w:before="240"/>
      <w:ind w:left="2600" w:hanging="2600"/>
      <w:outlineLvl w:val="2"/>
    </w:pPr>
    <w:rPr>
      <w:sz w:val="28"/>
    </w:rPr>
  </w:style>
  <w:style w:type="paragraph" w:customStyle="1" w:styleId="AH5Sec">
    <w:name w:val="A H5 Sec"/>
    <w:basedOn w:val="BillBasicHeading"/>
    <w:next w:val="Amain"/>
    <w:link w:val="AH5SecChar"/>
    <w:rsid w:val="00607BB1"/>
    <w:pPr>
      <w:tabs>
        <w:tab w:val="clear" w:pos="2600"/>
        <w:tab w:val="left" w:pos="1100"/>
      </w:tabs>
      <w:spacing w:before="240"/>
      <w:ind w:left="1100" w:hanging="1100"/>
      <w:outlineLvl w:val="4"/>
    </w:pPr>
  </w:style>
  <w:style w:type="paragraph" w:customStyle="1" w:styleId="direction">
    <w:name w:val="direction"/>
    <w:basedOn w:val="BillBasic"/>
    <w:next w:val="AmainreturnSymb"/>
    <w:rsid w:val="00607BB1"/>
    <w:pPr>
      <w:keepNext/>
      <w:ind w:left="1100"/>
    </w:pPr>
    <w:rPr>
      <w:i/>
    </w:rPr>
  </w:style>
  <w:style w:type="paragraph" w:customStyle="1" w:styleId="AH4SubDiv">
    <w:name w:val="A H4 SubDiv"/>
    <w:basedOn w:val="BillBasicHeading"/>
    <w:next w:val="AH5Sec"/>
    <w:rsid w:val="00607BB1"/>
    <w:pPr>
      <w:spacing w:before="240"/>
      <w:ind w:left="2600" w:hanging="2600"/>
      <w:outlineLvl w:val="3"/>
    </w:pPr>
    <w:rPr>
      <w:sz w:val="26"/>
    </w:rPr>
  </w:style>
  <w:style w:type="paragraph" w:customStyle="1" w:styleId="Sched-heading">
    <w:name w:val="Sched-heading"/>
    <w:basedOn w:val="BillBasicHeading"/>
    <w:next w:val="refSymb"/>
    <w:rsid w:val="00607BB1"/>
    <w:pPr>
      <w:spacing w:before="380"/>
      <w:ind w:left="2600" w:hanging="2600"/>
      <w:outlineLvl w:val="0"/>
    </w:pPr>
    <w:rPr>
      <w:sz w:val="34"/>
    </w:rPr>
  </w:style>
  <w:style w:type="paragraph" w:customStyle="1" w:styleId="ref">
    <w:name w:val="ref"/>
    <w:basedOn w:val="BillBasic"/>
    <w:next w:val="Normal"/>
    <w:rsid w:val="00607BB1"/>
    <w:pPr>
      <w:spacing w:before="60"/>
    </w:pPr>
    <w:rPr>
      <w:sz w:val="18"/>
    </w:rPr>
  </w:style>
  <w:style w:type="paragraph" w:customStyle="1" w:styleId="Sched-Part">
    <w:name w:val="Sched-Part"/>
    <w:basedOn w:val="BillBasicHeading"/>
    <w:next w:val="Sched-Form"/>
    <w:rsid w:val="00607BB1"/>
    <w:pPr>
      <w:spacing w:before="380"/>
      <w:ind w:left="2600" w:hanging="2600"/>
      <w:outlineLvl w:val="1"/>
    </w:pPr>
    <w:rPr>
      <w:sz w:val="32"/>
    </w:rPr>
  </w:style>
  <w:style w:type="paragraph" w:customStyle="1" w:styleId="ShadedSchClause">
    <w:name w:val="Shaded Sch Clause"/>
    <w:basedOn w:val="Schclauseheading"/>
    <w:next w:val="direction"/>
    <w:rsid w:val="00607BB1"/>
    <w:pPr>
      <w:shd w:val="pct25" w:color="auto" w:fill="auto"/>
      <w:outlineLvl w:val="3"/>
    </w:pPr>
  </w:style>
  <w:style w:type="paragraph" w:customStyle="1" w:styleId="Sched-Form">
    <w:name w:val="Sched-Form"/>
    <w:basedOn w:val="BillBasicHeading"/>
    <w:next w:val="Schclauseheading"/>
    <w:rsid w:val="00607BB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07BB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07BB1"/>
    <w:pPr>
      <w:spacing w:before="320"/>
      <w:ind w:left="2600" w:hanging="2600"/>
      <w:jc w:val="both"/>
      <w:outlineLvl w:val="0"/>
    </w:pPr>
    <w:rPr>
      <w:sz w:val="34"/>
    </w:rPr>
  </w:style>
  <w:style w:type="paragraph" w:styleId="TOC7">
    <w:name w:val="toc 7"/>
    <w:basedOn w:val="TOC2"/>
    <w:next w:val="Normal"/>
    <w:autoRedefine/>
    <w:rsid w:val="00607BB1"/>
    <w:pPr>
      <w:keepNext w:val="0"/>
      <w:spacing w:before="120"/>
    </w:pPr>
    <w:rPr>
      <w:sz w:val="20"/>
    </w:rPr>
  </w:style>
  <w:style w:type="paragraph" w:styleId="TOC2">
    <w:name w:val="toc 2"/>
    <w:basedOn w:val="Normal"/>
    <w:next w:val="Normal"/>
    <w:autoRedefine/>
    <w:rsid w:val="00607BB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07BB1"/>
    <w:pPr>
      <w:keepNext/>
      <w:tabs>
        <w:tab w:val="left" w:pos="400"/>
      </w:tabs>
      <w:spacing w:before="0"/>
      <w:jc w:val="left"/>
    </w:pPr>
    <w:rPr>
      <w:rFonts w:ascii="Arial" w:hAnsi="Arial"/>
      <w:b/>
      <w:sz w:val="28"/>
    </w:rPr>
  </w:style>
  <w:style w:type="paragraph" w:customStyle="1" w:styleId="EndNote2">
    <w:name w:val="EndNote2"/>
    <w:basedOn w:val="BillBasic"/>
    <w:rsid w:val="00AA4B0A"/>
    <w:pPr>
      <w:keepNext/>
      <w:tabs>
        <w:tab w:val="left" w:pos="240"/>
      </w:tabs>
      <w:spacing w:before="320"/>
      <w:jc w:val="left"/>
    </w:pPr>
    <w:rPr>
      <w:b/>
      <w:sz w:val="18"/>
    </w:rPr>
  </w:style>
  <w:style w:type="paragraph" w:customStyle="1" w:styleId="IH1Chap">
    <w:name w:val="I H1 Chap"/>
    <w:basedOn w:val="BillBasicHeading"/>
    <w:next w:val="Normal"/>
    <w:rsid w:val="00607BB1"/>
    <w:pPr>
      <w:spacing w:before="320"/>
      <w:ind w:left="2600" w:hanging="2600"/>
    </w:pPr>
    <w:rPr>
      <w:sz w:val="34"/>
    </w:rPr>
  </w:style>
  <w:style w:type="paragraph" w:customStyle="1" w:styleId="IH2Part">
    <w:name w:val="I H2 Part"/>
    <w:basedOn w:val="BillBasicHeading"/>
    <w:next w:val="Normal"/>
    <w:rsid w:val="00607BB1"/>
    <w:pPr>
      <w:spacing w:before="380"/>
      <w:ind w:left="2600" w:hanging="2600"/>
    </w:pPr>
    <w:rPr>
      <w:sz w:val="32"/>
    </w:rPr>
  </w:style>
  <w:style w:type="paragraph" w:customStyle="1" w:styleId="IH3Div">
    <w:name w:val="I H3 Div"/>
    <w:basedOn w:val="BillBasicHeading"/>
    <w:next w:val="Normal"/>
    <w:rsid w:val="00607BB1"/>
    <w:pPr>
      <w:spacing w:before="240"/>
      <w:ind w:left="2600" w:hanging="2600"/>
    </w:pPr>
    <w:rPr>
      <w:sz w:val="28"/>
    </w:rPr>
  </w:style>
  <w:style w:type="paragraph" w:customStyle="1" w:styleId="IH5Sec">
    <w:name w:val="I H5 Sec"/>
    <w:basedOn w:val="BillBasicHeading"/>
    <w:next w:val="Normal"/>
    <w:rsid w:val="00607BB1"/>
    <w:pPr>
      <w:tabs>
        <w:tab w:val="clear" w:pos="2600"/>
        <w:tab w:val="left" w:pos="1100"/>
      </w:tabs>
      <w:spacing w:before="240"/>
      <w:ind w:left="1100" w:hanging="1100"/>
    </w:pPr>
  </w:style>
  <w:style w:type="paragraph" w:customStyle="1" w:styleId="IH4SubDiv">
    <w:name w:val="I H4 SubDiv"/>
    <w:basedOn w:val="BillBasicHeading"/>
    <w:next w:val="Normal"/>
    <w:rsid w:val="00607BB1"/>
    <w:pPr>
      <w:spacing w:before="240"/>
      <w:ind w:left="2600" w:hanging="2600"/>
      <w:jc w:val="both"/>
    </w:pPr>
    <w:rPr>
      <w:sz w:val="26"/>
    </w:rPr>
  </w:style>
  <w:style w:type="character" w:styleId="LineNumber">
    <w:name w:val="line number"/>
    <w:basedOn w:val="DefaultParagraphFont"/>
    <w:rsid w:val="00607BB1"/>
    <w:rPr>
      <w:rFonts w:ascii="Arial" w:hAnsi="Arial"/>
      <w:sz w:val="16"/>
    </w:rPr>
  </w:style>
  <w:style w:type="paragraph" w:customStyle="1" w:styleId="PageBreak">
    <w:name w:val="PageBreak"/>
    <w:basedOn w:val="Normal"/>
    <w:rsid w:val="00607BB1"/>
    <w:rPr>
      <w:sz w:val="4"/>
    </w:rPr>
  </w:style>
  <w:style w:type="paragraph" w:customStyle="1" w:styleId="04Dictionary">
    <w:name w:val="04Dictionary"/>
    <w:basedOn w:val="Normal"/>
    <w:rsid w:val="00607BB1"/>
  </w:style>
  <w:style w:type="paragraph" w:customStyle="1" w:styleId="N-line1">
    <w:name w:val="N-line1"/>
    <w:basedOn w:val="BillBasic"/>
    <w:rsid w:val="00607BB1"/>
    <w:pPr>
      <w:pBdr>
        <w:bottom w:val="single" w:sz="4" w:space="0" w:color="auto"/>
      </w:pBdr>
      <w:spacing w:before="100"/>
      <w:ind w:left="2980" w:right="3020"/>
      <w:jc w:val="center"/>
    </w:pPr>
  </w:style>
  <w:style w:type="paragraph" w:customStyle="1" w:styleId="N-line2">
    <w:name w:val="N-line2"/>
    <w:basedOn w:val="Normal"/>
    <w:rsid w:val="00607BB1"/>
    <w:pPr>
      <w:pBdr>
        <w:bottom w:val="single" w:sz="8" w:space="0" w:color="auto"/>
      </w:pBdr>
    </w:pPr>
  </w:style>
  <w:style w:type="paragraph" w:customStyle="1" w:styleId="EndNote">
    <w:name w:val="EndNote"/>
    <w:basedOn w:val="BillBasicHeading"/>
    <w:rsid w:val="00607BB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07BB1"/>
    <w:pPr>
      <w:tabs>
        <w:tab w:val="left" w:pos="700"/>
      </w:tabs>
      <w:spacing w:before="160"/>
      <w:ind w:left="700" w:hanging="700"/>
    </w:pPr>
  </w:style>
  <w:style w:type="paragraph" w:customStyle="1" w:styleId="PenaltyHeading">
    <w:name w:val="PenaltyHeading"/>
    <w:basedOn w:val="Normal"/>
    <w:rsid w:val="00607BB1"/>
    <w:pPr>
      <w:tabs>
        <w:tab w:val="left" w:pos="1100"/>
      </w:tabs>
      <w:spacing w:before="120"/>
      <w:ind w:left="1100" w:hanging="1100"/>
    </w:pPr>
    <w:rPr>
      <w:rFonts w:ascii="Arial" w:hAnsi="Arial"/>
      <w:b/>
      <w:sz w:val="20"/>
    </w:rPr>
  </w:style>
  <w:style w:type="paragraph" w:customStyle="1" w:styleId="05EndNote">
    <w:name w:val="05EndNote"/>
    <w:basedOn w:val="Normal"/>
    <w:rsid w:val="00607BB1"/>
  </w:style>
  <w:style w:type="paragraph" w:customStyle="1" w:styleId="03Schedule">
    <w:name w:val="03Schedule"/>
    <w:basedOn w:val="Normal"/>
    <w:rsid w:val="00607BB1"/>
  </w:style>
  <w:style w:type="paragraph" w:customStyle="1" w:styleId="ISched-heading">
    <w:name w:val="I Sched-heading"/>
    <w:basedOn w:val="BillBasicHeading"/>
    <w:next w:val="Normal"/>
    <w:rsid w:val="00607BB1"/>
    <w:pPr>
      <w:spacing w:before="320"/>
      <w:ind w:left="2600" w:hanging="2600"/>
    </w:pPr>
    <w:rPr>
      <w:sz w:val="34"/>
    </w:rPr>
  </w:style>
  <w:style w:type="paragraph" w:customStyle="1" w:styleId="ISched-Part">
    <w:name w:val="I Sched-Part"/>
    <w:basedOn w:val="BillBasicHeading"/>
    <w:rsid w:val="00607BB1"/>
    <w:pPr>
      <w:spacing w:before="380"/>
      <w:ind w:left="2600" w:hanging="2600"/>
    </w:pPr>
    <w:rPr>
      <w:sz w:val="32"/>
    </w:rPr>
  </w:style>
  <w:style w:type="paragraph" w:customStyle="1" w:styleId="ISched-form">
    <w:name w:val="I Sched-form"/>
    <w:basedOn w:val="BillBasicHeading"/>
    <w:rsid w:val="00607BB1"/>
    <w:pPr>
      <w:tabs>
        <w:tab w:val="right" w:pos="7200"/>
      </w:tabs>
      <w:spacing w:before="240"/>
      <w:ind w:left="2600" w:hanging="2600"/>
    </w:pPr>
    <w:rPr>
      <w:sz w:val="28"/>
    </w:rPr>
  </w:style>
  <w:style w:type="paragraph" w:customStyle="1" w:styleId="ISchclauseheading">
    <w:name w:val="I Sch clause heading"/>
    <w:basedOn w:val="BillBasic"/>
    <w:rsid w:val="00607BB1"/>
    <w:pPr>
      <w:keepNext/>
      <w:tabs>
        <w:tab w:val="left" w:pos="1100"/>
      </w:tabs>
      <w:spacing w:before="240"/>
      <w:ind w:left="1100" w:hanging="1100"/>
      <w:jc w:val="left"/>
    </w:pPr>
    <w:rPr>
      <w:rFonts w:ascii="Arial" w:hAnsi="Arial"/>
      <w:b/>
    </w:rPr>
  </w:style>
  <w:style w:type="paragraph" w:customStyle="1" w:styleId="IMain">
    <w:name w:val="I Main"/>
    <w:basedOn w:val="Amain"/>
    <w:rsid w:val="00607BB1"/>
  </w:style>
  <w:style w:type="paragraph" w:customStyle="1" w:styleId="Ipara">
    <w:name w:val="I para"/>
    <w:basedOn w:val="Apara"/>
    <w:rsid w:val="00607BB1"/>
    <w:pPr>
      <w:outlineLvl w:val="9"/>
    </w:pPr>
  </w:style>
  <w:style w:type="paragraph" w:customStyle="1" w:styleId="Isubpara">
    <w:name w:val="I subpara"/>
    <w:basedOn w:val="Asubpara"/>
    <w:rsid w:val="00607BB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07BB1"/>
    <w:pPr>
      <w:tabs>
        <w:tab w:val="clear" w:pos="2400"/>
        <w:tab w:val="clear" w:pos="2600"/>
        <w:tab w:val="right" w:pos="2460"/>
        <w:tab w:val="left" w:pos="2660"/>
      </w:tabs>
      <w:ind w:left="2660" w:hanging="2660"/>
    </w:pPr>
  </w:style>
  <w:style w:type="character" w:customStyle="1" w:styleId="CharSectNo">
    <w:name w:val="CharSectNo"/>
    <w:basedOn w:val="DefaultParagraphFont"/>
    <w:rsid w:val="00607BB1"/>
  </w:style>
  <w:style w:type="character" w:customStyle="1" w:styleId="CharDivNo">
    <w:name w:val="CharDivNo"/>
    <w:basedOn w:val="DefaultParagraphFont"/>
    <w:rsid w:val="00607BB1"/>
  </w:style>
  <w:style w:type="character" w:customStyle="1" w:styleId="CharDivText">
    <w:name w:val="CharDivText"/>
    <w:basedOn w:val="DefaultParagraphFont"/>
    <w:rsid w:val="00607BB1"/>
  </w:style>
  <w:style w:type="character" w:customStyle="1" w:styleId="CharPartNo">
    <w:name w:val="CharPartNo"/>
    <w:basedOn w:val="DefaultParagraphFont"/>
    <w:rsid w:val="00607BB1"/>
  </w:style>
  <w:style w:type="paragraph" w:customStyle="1" w:styleId="Placeholder">
    <w:name w:val="Placeholder"/>
    <w:basedOn w:val="Normal"/>
    <w:rsid w:val="00607BB1"/>
    <w:rPr>
      <w:sz w:val="10"/>
    </w:rPr>
  </w:style>
  <w:style w:type="paragraph" w:styleId="PlainText">
    <w:name w:val="Plain Text"/>
    <w:basedOn w:val="Normal"/>
    <w:rsid w:val="00607BB1"/>
    <w:rPr>
      <w:rFonts w:ascii="Courier New" w:hAnsi="Courier New"/>
      <w:sz w:val="20"/>
    </w:rPr>
  </w:style>
  <w:style w:type="character" w:customStyle="1" w:styleId="CharChapNo">
    <w:name w:val="CharChapNo"/>
    <w:basedOn w:val="DefaultParagraphFont"/>
    <w:rsid w:val="00607BB1"/>
  </w:style>
  <w:style w:type="character" w:customStyle="1" w:styleId="CharChapText">
    <w:name w:val="CharChapText"/>
    <w:basedOn w:val="DefaultParagraphFont"/>
    <w:rsid w:val="00607BB1"/>
  </w:style>
  <w:style w:type="character" w:customStyle="1" w:styleId="CharPartText">
    <w:name w:val="CharPartText"/>
    <w:basedOn w:val="DefaultParagraphFont"/>
    <w:rsid w:val="00607BB1"/>
  </w:style>
  <w:style w:type="paragraph" w:styleId="TOC1">
    <w:name w:val="toc 1"/>
    <w:basedOn w:val="Normal"/>
    <w:next w:val="Normal"/>
    <w:autoRedefine/>
    <w:rsid w:val="00607BB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607BB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607BB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607BB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607BB1"/>
  </w:style>
  <w:style w:type="paragraph" w:styleId="Title">
    <w:name w:val="Title"/>
    <w:basedOn w:val="Normal"/>
    <w:qFormat/>
    <w:rsid w:val="00AA4B0A"/>
    <w:pPr>
      <w:spacing w:before="240" w:after="60"/>
      <w:jc w:val="center"/>
      <w:outlineLvl w:val="0"/>
    </w:pPr>
    <w:rPr>
      <w:rFonts w:ascii="Arial" w:hAnsi="Arial"/>
      <w:b/>
      <w:kern w:val="28"/>
      <w:sz w:val="32"/>
    </w:rPr>
  </w:style>
  <w:style w:type="paragraph" w:styleId="Signature">
    <w:name w:val="Signature"/>
    <w:basedOn w:val="Normal"/>
    <w:rsid w:val="00607BB1"/>
    <w:pPr>
      <w:ind w:left="4252"/>
    </w:pPr>
  </w:style>
  <w:style w:type="paragraph" w:customStyle="1" w:styleId="ActNo">
    <w:name w:val="ActNo"/>
    <w:basedOn w:val="BillBasicHeading"/>
    <w:rsid w:val="00607BB1"/>
    <w:pPr>
      <w:keepNext w:val="0"/>
      <w:tabs>
        <w:tab w:val="clear" w:pos="2600"/>
      </w:tabs>
      <w:spacing w:before="220"/>
    </w:pPr>
  </w:style>
  <w:style w:type="paragraph" w:customStyle="1" w:styleId="aParaNote">
    <w:name w:val="aParaNote"/>
    <w:basedOn w:val="BillBasic"/>
    <w:rsid w:val="00607BB1"/>
    <w:pPr>
      <w:ind w:left="2840" w:hanging="1240"/>
    </w:pPr>
    <w:rPr>
      <w:sz w:val="20"/>
    </w:rPr>
  </w:style>
  <w:style w:type="paragraph" w:customStyle="1" w:styleId="aExamNum">
    <w:name w:val="aExamNum"/>
    <w:basedOn w:val="aExam"/>
    <w:rsid w:val="00607BB1"/>
    <w:pPr>
      <w:ind w:left="1500" w:hanging="400"/>
    </w:pPr>
  </w:style>
  <w:style w:type="paragraph" w:customStyle="1" w:styleId="LongTitle">
    <w:name w:val="LongTitle"/>
    <w:basedOn w:val="BillBasic"/>
    <w:rsid w:val="00607BB1"/>
    <w:pPr>
      <w:spacing w:before="300"/>
    </w:pPr>
  </w:style>
  <w:style w:type="paragraph" w:customStyle="1" w:styleId="Minister">
    <w:name w:val="Minister"/>
    <w:basedOn w:val="BillBasic"/>
    <w:rsid w:val="00607BB1"/>
    <w:pPr>
      <w:spacing w:before="640"/>
      <w:jc w:val="right"/>
    </w:pPr>
    <w:rPr>
      <w:caps/>
    </w:rPr>
  </w:style>
  <w:style w:type="paragraph" w:customStyle="1" w:styleId="DateLine">
    <w:name w:val="DateLine"/>
    <w:basedOn w:val="BillBasic"/>
    <w:rsid w:val="00607BB1"/>
    <w:pPr>
      <w:tabs>
        <w:tab w:val="left" w:pos="4320"/>
      </w:tabs>
    </w:pPr>
  </w:style>
  <w:style w:type="paragraph" w:customStyle="1" w:styleId="madeunder">
    <w:name w:val="made under"/>
    <w:basedOn w:val="BillBasic"/>
    <w:rsid w:val="00607BB1"/>
    <w:pPr>
      <w:spacing w:before="240"/>
    </w:pPr>
  </w:style>
  <w:style w:type="paragraph" w:customStyle="1" w:styleId="EndNoteSubHeading">
    <w:name w:val="EndNoteSubHeading"/>
    <w:basedOn w:val="Normal"/>
    <w:next w:val="EndNoteText"/>
    <w:rsid w:val="00607BB1"/>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607BB1"/>
    <w:pPr>
      <w:tabs>
        <w:tab w:val="left" w:pos="700"/>
        <w:tab w:val="right" w:pos="6160"/>
      </w:tabs>
      <w:spacing w:before="80"/>
      <w:ind w:left="700" w:hanging="700"/>
    </w:pPr>
    <w:rPr>
      <w:sz w:val="20"/>
    </w:rPr>
  </w:style>
  <w:style w:type="paragraph" w:customStyle="1" w:styleId="BillBasicItalics">
    <w:name w:val="BillBasicItalics"/>
    <w:basedOn w:val="BillBasic"/>
    <w:rsid w:val="00607BB1"/>
    <w:rPr>
      <w:i/>
    </w:rPr>
  </w:style>
  <w:style w:type="paragraph" w:customStyle="1" w:styleId="00SigningPage">
    <w:name w:val="00SigningPage"/>
    <w:basedOn w:val="Normal"/>
    <w:rsid w:val="00607BB1"/>
  </w:style>
  <w:style w:type="paragraph" w:customStyle="1" w:styleId="Aparareturn">
    <w:name w:val="A para return"/>
    <w:basedOn w:val="BillBasic"/>
    <w:rsid w:val="00607BB1"/>
    <w:pPr>
      <w:ind w:left="1600"/>
    </w:pPr>
  </w:style>
  <w:style w:type="paragraph" w:customStyle="1" w:styleId="Asubparareturn">
    <w:name w:val="A subpara return"/>
    <w:basedOn w:val="BillBasic"/>
    <w:rsid w:val="00607BB1"/>
    <w:pPr>
      <w:ind w:left="2100"/>
    </w:pPr>
  </w:style>
  <w:style w:type="paragraph" w:customStyle="1" w:styleId="CommentNum">
    <w:name w:val="CommentNum"/>
    <w:basedOn w:val="Comment"/>
    <w:rsid w:val="00607BB1"/>
    <w:pPr>
      <w:ind w:left="1800" w:hanging="1800"/>
    </w:pPr>
  </w:style>
  <w:style w:type="paragraph" w:styleId="TOC8">
    <w:name w:val="toc 8"/>
    <w:basedOn w:val="TOC3"/>
    <w:next w:val="Normal"/>
    <w:autoRedefine/>
    <w:rsid w:val="00607BB1"/>
    <w:pPr>
      <w:keepNext w:val="0"/>
      <w:spacing w:before="120"/>
    </w:pPr>
  </w:style>
  <w:style w:type="paragraph" w:customStyle="1" w:styleId="Judges">
    <w:name w:val="Judges"/>
    <w:basedOn w:val="Minister"/>
    <w:rsid w:val="00607BB1"/>
    <w:pPr>
      <w:spacing w:before="180"/>
    </w:pPr>
  </w:style>
  <w:style w:type="paragraph" w:customStyle="1" w:styleId="BillFor">
    <w:name w:val="BillFor"/>
    <w:basedOn w:val="BillBasicHeading"/>
    <w:rsid w:val="00607BB1"/>
    <w:pPr>
      <w:keepNext w:val="0"/>
      <w:spacing w:before="320"/>
      <w:jc w:val="both"/>
    </w:pPr>
    <w:rPr>
      <w:sz w:val="28"/>
    </w:rPr>
  </w:style>
  <w:style w:type="paragraph" w:customStyle="1" w:styleId="draft">
    <w:name w:val="draft"/>
    <w:basedOn w:val="Normal"/>
    <w:rsid w:val="00607BB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07BB1"/>
    <w:pPr>
      <w:spacing w:line="260" w:lineRule="atLeast"/>
      <w:jc w:val="center"/>
    </w:pPr>
  </w:style>
  <w:style w:type="paragraph" w:customStyle="1" w:styleId="Amainbullet">
    <w:name w:val="A main bullet"/>
    <w:basedOn w:val="BillBasic"/>
    <w:rsid w:val="00607BB1"/>
    <w:pPr>
      <w:spacing w:before="60"/>
      <w:ind w:left="1500" w:hanging="400"/>
    </w:pPr>
  </w:style>
  <w:style w:type="paragraph" w:customStyle="1" w:styleId="Aparabullet">
    <w:name w:val="A para bullet"/>
    <w:basedOn w:val="BillBasic"/>
    <w:rsid w:val="00607BB1"/>
    <w:pPr>
      <w:spacing w:before="60"/>
      <w:ind w:left="2000" w:hanging="400"/>
    </w:pPr>
  </w:style>
  <w:style w:type="paragraph" w:customStyle="1" w:styleId="Asubparabullet">
    <w:name w:val="A subpara bullet"/>
    <w:basedOn w:val="BillBasic"/>
    <w:rsid w:val="00607BB1"/>
    <w:pPr>
      <w:spacing w:before="60"/>
      <w:ind w:left="2540" w:hanging="400"/>
    </w:pPr>
  </w:style>
  <w:style w:type="paragraph" w:customStyle="1" w:styleId="aDefpara">
    <w:name w:val="aDef para"/>
    <w:basedOn w:val="Apara"/>
    <w:rsid w:val="00607BB1"/>
  </w:style>
  <w:style w:type="paragraph" w:customStyle="1" w:styleId="aDefsubpara">
    <w:name w:val="aDef subpara"/>
    <w:basedOn w:val="Asubpara"/>
    <w:rsid w:val="00607BB1"/>
  </w:style>
  <w:style w:type="paragraph" w:customStyle="1" w:styleId="Idefpara">
    <w:name w:val="I def para"/>
    <w:basedOn w:val="Ipara"/>
    <w:rsid w:val="00607BB1"/>
  </w:style>
  <w:style w:type="paragraph" w:customStyle="1" w:styleId="Idefsubpara">
    <w:name w:val="I def subpara"/>
    <w:basedOn w:val="Isubpara"/>
    <w:rsid w:val="00607BB1"/>
  </w:style>
  <w:style w:type="paragraph" w:customStyle="1" w:styleId="Notified">
    <w:name w:val="Notified"/>
    <w:basedOn w:val="BillBasic"/>
    <w:rsid w:val="00607BB1"/>
    <w:pPr>
      <w:spacing w:before="360"/>
      <w:jc w:val="right"/>
    </w:pPr>
    <w:rPr>
      <w:i/>
    </w:rPr>
  </w:style>
  <w:style w:type="paragraph" w:customStyle="1" w:styleId="03ScheduleLandscape">
    <w:name w:val="03ScheduleLandscape"/>
    <w:basedOn w:val="Normal"/>
    <w:rsid w:val="00607BB1"/>
  </w:style>
  <w:style w:type="paragraph" w:customStyle="1" w:styleId="IDict-Heading">
    <w:name w:val="I Dict-Heading"/>
    <w:basedOn w:val="BillBasicHeading"/>
    <w:rsid w:val="00607BB1"/>
    <w:pPr>
      <w:spacing w:before="320"/>
      <w:ind w:left="2600" w:hanging="2600"/>
      <w:jc w:val="both"/>
    </w:pPr>
    <w:rPr>
      <w:sz w:val="34"/>
    </w:rPr>
  </w:style>
  <w:style w:type="paragraph" w:customStyle="1" w:styleId="02TextLandscape">
    <w:name w:val="02TextLandscape"/>
    <w:basedOn w:val="Normal"/>
    <w:rsid w:val="00607BB1"/>
  </w:style>
  <w:style w:type="paragraph" w:styleId="Salutation">
    <w:name w:val="Salutation"/>
    <w:basedOn w:val="Normal"/>
    <w:next w:val="Normal"/>
    <w:rsid w:val="00AA4B0A"/>
  </w:style>
  <w:style w:type="paragraph" w:customStyle="1" w:styleId="aNoteBullet">
    <w:name w:val="aNoteBullet"/>
    <w:basedOn w:val="aNoteSymb"/>
    <w:rsid w:val="00607BB1"/>
    <w:pPr>
      <w:tabs>
        <w:tab w:val="left" w:pos="2200"/>
      </w:tabs>
      <w:spacing w:before="60"/>
      <w:ind w:left="2600" w:hanging="700"/>
    </w:pPr>
  </w:style>
  <w:style w:type="paragraph" w:customStyle="1" w:styleId="aNotess">
    <w:name w:val="aNotess"/>
    <w:basedOn w:val="BillBasic"/>
    <w:rsid w:val="00AA4B0A"/>
    <w:pPr>
      <w:ind w:left="1900" w:hanging="800"/>
    </w:pPr>
    <w:rPr>
      <w:sz w:val="20"/>
    </w:rPr>
  </w:style>
  <w:style w:type="paragraph" w:customStyle="1" w:styleId="aParaNoteBullet">
    <w:name w:val="aParaNoteBullet"/>
    <w:basedOn w:val="aParaNote"/>
    <w:rsid w:val="00607BB1"/>
    <w:pPr>
      <w:tabs>
        <w:tab w:val="left" w:pos="2700"/>
      </w:tabs>
      <w:spacing w:before="60"/>
      <w:ind w:left="3100" w:hanging="700"/>
    </w:pPr>
  </w:style>
  <w:style w:type="paragraph" w:customStyle="1" w:styleId="aNotepar">
    <w:name w:val="aNotepar"/>
    <w:basedOn w:val="BillBasic"/>
    <w:next w:val="Normal"/>
    <w:rsid w:val="00607BB1"/>
    <w:pPr>
      <w:ind w:left="2400" w:hanging="800"/>
    </w:pPr>
    <w:rPr>
      <w:sz w:val="20"/>
    </w:rPr>
  </w:style>
  <w:style w:type="paragraph" w:customStyle="1" w:styleId="aNoteTextpar">
    <w:name w:val="aNoteTextpar"/>
    <w:basedOn w:val="aNotepar"/>
    <w:rsid w:val="00607BB1"/>
    <w:pPr>
      <w:spacing w:before="60"/>
      <w:ind w:firstLine="0"/>
    </w:pPr>
  </w:style>
  <w:style w:type="paragraph" w:customStyle="1" w:styleId="MinisterWord">
    <w:name w:val="MinisterWord"/>
    <w:basedOn w:val="Normal"/>
    <w:rsid w:val="00607BB1"/>
    <w:pPr>
      <w:spacing w:before="60"/>
      <w:jc w:val="right"/>
    </w:pPr>
  </w:style>
  <w:style w:type="paragraph" w:customStyle="1" w:styleId="aExamPara">
    <w:name w:val="aExamPara"/>
    <w:basedOn w:val="aExam"/>
    <w:rsid w:val="00607BB1"/>
    <w:pPr>
      <w:tabs>
        <w:tab w:val="right" w:pos="1720"/>
        <w:tab w:val="left" w:pos="2000"/>
        <w:tab w:val="left" w:pos="2300"/>
      </w:tabs>
      <w:ind w:left="2400" w:hanging="1300"/>
    </w:pPr>
  </w:style>
  <w:style w:type="paragraph" w:customStyle="1" w:styleId="aExamNumText">
    <w:name w:val="aExamNumText"/>
    <w:basedOn w:val="aExam"/>
    <w:rsid w:val="00607BB1"/>
    <w:pPr>
      <w:ind w:left="1500"/>
    </w:pPr>
  </w:style>
  <w:style w:type="paragraph" w:customStyle="1" w:styleId="aExamBullet">
    <w:name w:val="aExamBullet"/>
    <w:basedOn w:val="aExam"/>
    <w:rsid w:val="00607BB1"/>
    <w:pPr>
      <w:tabs>
        <w:tab w:val="left" w:pos="1500"/>
        <w:tab w:val="left" w:pos="2300"/>
      </w:tabs>
      <w:ind w:left="1900" w:hanging="800"/>
    </w:pPr>
  </w:style>
  <w:style w:type="paragraph" w:customStyle="1" w:styleId="aNotePara">
    <w:name w:val="aNotePara"/>
    <w:basedOn w:val="aNote"/>
    <w:rsid w:val="00607BB1"/>
    <w:pPr>
      <w:tabs>
        <w:tab w:val="right" w:pos="2140"/>
        <w:tab w:val="left" w:pos="2400"/>
      </w:tabs>
      <w:spacing w:before="60"/>
      <w:ind w:left="2400" w:hanging="1300"/>
    </w:pPr>
  </w:style>
  <w:style w:type="paragraph" w:customStyle="1" w:styleId="aExplanHeading">
    <w:name w:val="aExplanHeading"/>
    <w:basedOn w:val="BillBasicHeading"/>
    <w:next w:val="Normal"/>
    <w:rsid w:val="00607BB1"/>
    <w:rPr>
      <w:rFonts w:ascii="Arial (W1)" w:hAnsi="Arial (W1)"/>
      <w:sz w:val="18"/>
    </w:rPr>
  </w:style>
  <w:style w:type="paragraph" w:customStyle="1" w:styleId="aExplanText">
    <w:name w:val="aExplanText"/>
    <w:basedOn w:val="BillBasic"/>
    <w:rsid w:val="00607BB1"/>
    <w:rPr>
      <w:sz w:val="20"/>
    </w:rPr>
  </w:style>
  <w:style w:type="paragraph" w:customStyle="1" w:styleId="aParaNotePara">
    <w:name w:val="aParaNotePara"/>
    <w:basedOn w:val="aNoteParaSymb"/>
    <w:rsid w:val="00607BB1"/>
    <w:pPr>
      <w:tabs>
        <w:tab w:val="clear" w:pos="2140"/>
        <w:tab w:val="clear" w:pos="2400"/>
        <w:tab w:val="right" w:pos="2644"/>
      </w:tabs>
      <w:ind w:left="3320" w:hanging="1720"/>
    </w:pPr>
  </w:style>
  <w:style w:type="character" w:customStyle="1" w:styleId="charBold">
    <w:name w:val="charBold"/>
    <w:basedOn w:val="DefaultParagraphFont"/>
    <w:rsid w:val="00607BB1"/>
    <w:rPr>
      <w:b/>
    </w:rPr>
  </w:style>
  <w:style w:type="character" w:customStyle="1" w:styleId="charBoldItals">
    <w:name w:val="charBoldItals"/>
    <w:basedOn w:val="DefaultParagraphFont"/>
    <w:rsid w:val="00607BB1"/>
    <w:rPr>
      <w:b/>
      <w:i/>
    </w:rPr>
  </w:style>
  <w:style w:type="character" w:customStyle="1" w:styleId="charItals">
    <w:name w:val="charItals"/>
    <w:basedOn w:val="DefaultParagraphFont"/>
    <w:rsid w:val="00607BB1"/>
    <w:rPr>
      <w:i/>
    </w:rPr>
  </w:style>
  <w:style w:type="character" w:customStyle="1" w:styleId="charUnderline">
    <w:name w:val="charUnderline"/>
    <w:basedOn w:val="DefaultParagraphFont"/>
    <w:rsid w:val="00607BB1"/>
    <w:rPr>
      <w:u w:val="single"/>
    </w:rPr>
  </w:style>
  <w:style w:type="paragraph" w:customStyle="1" w:styleId="TableHd">
    <w:name w:val="TableHd"/>
    <w:basedOn w:val="Normal"/>
    <w:rsid w:val="00607BB1"/>
    <w:pPr>
      <w:keepNext/>
      <w:spacing w:before="300"/>
      <w:ind w:left="1200" w:hanging="1200"/>
    </w:pPr>
    <w:rPr>
      <w:rFonts w:ascii="Arial" w:hAnsi="Arial"/>
      <w:b/>
      <w:sz w:val="20"/>
    </w:rPr>
  </w:style>
  <w:style w:type="paragraph" w:customStyle="1" w:styleId="TableColHd">
    <w:name w:val="TableColHd"/>
    <w:basedOn w:val="Normal"/>
    <w:rsid w:val="00607BB1"/>
    <w:pPr>
      <w:keepNext/>
      <w:spacing w:after="60"/>
    </w:pPr>
    <w:rPr>
      <w:rFonts w:ascii="Arial" w:hAnsi="Arial"/>
      <w:b/>
      <w:sz w:val="18"/>
    </w:rPr>
  </w:style>
  <w:style w:type="paragraph" w:customStyle="1" w:styleId="PenaltyPara">
    <w:name w:val="PenaltyPara"/>
    <w:basedOn w:val="Normal"/>
    <w:rsid w:val="00607BB1"/>
    <w:pPr>
      <w:tabs>
        <w:tab w:val="right" w:pos="1360"/>
      </w:tabs>
      <w:spacing w:before="60"/>
      <w:ind w:left="1600" w:hanging="1600"/>
      <w:jc w:val="both"/>
    </w:pPr>
  </w:style>
  <w:style w:type="paragraph" w:customStyle="1" w:styleId="tablepara">
    <w:name w:val="table para"/>
    <w:basedOn w:val="Normal"/>
    <w:rsid w:val="00607BB1"/>
    <w:pPr>
      <w:tabs>
        <w:tab w:val="right" w:pos="800"/>
        <w:tab w:val="left" w:pos="1100"/>
      </w:tabs>
      <w:spacing w:before="80" w:after="60"/>
      <w:ind w:left="1100" w:hanging="1100"/>
    </w:pPr>
  </w:style>
  <w:style w:type="paragraph" w:customStyle="1" w:styleId="tablesubpara">
    <w:name w:val="table subpara"/>
    <w:basedOn w:val="Normal"/>
    <w:rsid w:val="00607BB1"/>
    <w:pPr>
      <w:tabs>
        <w:tab w:val="right" w:pos="1500"/>
        <w:tab w:val="left" w:pos="1800"/>
      </w:tabs>
      <w:spacing w:before="80" w:after="60"/>
      <w:ind w:left="1800" w:hanging="1800"/>
    </w:pPr>
  </w:style>
  <w:style w:type="paragraph" w:customStyle="1" w:styleId="TableText">
    <w:name w:val="TableText"/>
    <w:basedOn w:val="Normal"/>
    <w:rsid w:val="00607BB1"/>
    <w:pPr>
      <w:spacing w:before="60" w:after="60"/>
    </w:pPr>
  </w:style>
  <w:style w:type="paragraph" w:customStyle="1" w:styleId="IshadedH5Sec">
    <w:name w:val="I shaded H5 Sec"/>
    <w:basedOn w:val="AH5Sec"/>
    <w:rsid w:val="00607BB1"/>
    <w:pPr>
      <w:shd w:val="pct25" w:color="auto" w:fill="auto"/>
      <w:outlineLvl w:val="9"/>
    </w:pPr>
  </w:style>
  <w:style w:type="paragraph" w:customStyle="1" w:styleId="IshadedSchClause">
    <w:name w:val="I shaded Sch Clause"/>
    <w:basedOn w:val="IshadedH5Sec"/>
    <w:rsid w:val="00607BB1"/>
  </w:style>
  <w:style w:type="paragraph" w:customStyle="1" w:styleId="Penalty">
    <w:name w:val="Penalty"/>
    <w:basedOn w:val="Amainreturn"/>
    <w:rsid w:val="00607BB1"/>
  </w:style>
  <w:style w:type="paragraph" w:customStyle="1" w:styleId="aNoteText">
    <w:name w:val="aNoteText"/>
    <w:basedOn w:val="aNoteSymb"/>
    <w:rsid w:val="00607BB1"/>
    <w:pPr>
      <w:spacing w:before="60"/>
      <w:ind w:firstLine="0"/>
    </w:pPr>
  </w:style>
  <w:style w:type="paragraph" w:customStyle="1" w:styleId="aExamINum">
    <w:name w:val="aExamINum"/>
    <w:basedOn w:val="aExam"/>
    <w:rsid w:val="00AA4B0A"/>
    <w:pPr>
      <w:tabs>
        <w:tab w:val="left" w:pos="1500"/>
      </w:tabs>
      <w:ind w:left="1500" w:hanging="400"/>
    </w:pPr>
  </w:style>
  <w:style w:type="paragraph" w:customStyle="1" w:styleId="AExamIPara">
    <w:name w:val="AExamIPara"/>
    <w:basedOn w:val="aExam"/>
    <w:rsid w:val="00607BB1"/>
    <w:pPr>
      <w:tabs>
        <w:tab w:val="right" w:pos="1720"/>
        <w:tab w:val="left" w:pos="2000"/>
      </w:tabs>
      <w:ind w:left="2000" w:hanging="900"/>
    </w:pPr>
  </w:style>
  <w:style w:type="paragraph" w:customStyle="1" w:styleId="AH3sec">
    <w:name w:val="A H3 sec"/>
    <w:basedOn w:val="Normal"/>
    <w:next w:val="direction"/>
    <w:rsid w:val="00AA4B0A"/>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07BB1"/>
    <w:pPr>
      <w:tabs>
        <w:tab w:val="clear" w:pos="2600"/>
      </w:tabs>
      <w:ind w:left="1100"/>
    </w:pPr>
    <w:rPr>
      <w:sz w:val="18"/>
    </w:rPr>
  </w:style>
  <w:style w:type="paragraph" w:customStyle="1" w:styleId="aExamss">
    <w:name w:val="aExamss"/>
    <w:basedOn w:val="aNoteSymb"/>
    <w:rsid w:val="00607BB1"/>
    <w:pPr>
      <w:spacing w:before="60"/>
      <w:ind w:left="1100" w:firstLine="0"/>
    </w:pPr>
  </w:style>
  <w:style w:type="paragraph" w:customStyle="1" w:styleId="aExamHdgpar">
    <w:name w:val="aExamHdgpar"/>
    <w:basedOn w:val="aExamHdgss"/>
    <w:next w:val="Normal"/>
    <w:rsid w:val="00607BB1"/>
    <w:pPr>
      <w:ind w:left="1600"/>
    </w:pPr>
  </w:style>
  <w:style w:type="paragraph" w:customStyle="1" w:styleId="aExampar">
    <w:name w:val="aExampar"/>
    <w:basedOn w:val="aExamss"/>
    <w:rsid w:val="00607BB1"/>
    <w:pPr>
      <w:ind w:left="1600"/>
    </w:pPr>
  </w:style>
  <w:style w:type="paragraph" w:customStyle="1" w:styleId="aExamINumss">
    <w:name w:val="aExamINumss"/>
    <w:basedOn w:val="aExamss"/>
    <w:rsid w:val="00607BB1"/>
    <w:pPr>
      <w:tabs>
        <w:tab w:val="left" w:pos="1500"/>
      </w:tabs>
      <w:ind w:left="1500" w:hanging="400"/>
    </w:pPr>
  </w:style>
  <w:style w:type="paragraph" w:customStyle="1" w:styleId="aExamINumpar">
    <w:name w:val="aExamINumpar"/>
    <w:basedOn w:val="aExampar"/>
    <w:rsid w:val="00607BB1"/>
    <w:pPr>
      <w:tabs>
        <w:tab w:val="left" w:pos="2000"/>
      </w:tabs>
      <w:ind w:left="2000" w:hanging="400"/>
    </w:pPr>
  </w:style>
  <w:style w:type="paragraph" w:customStyle="1" w:styleId="aExamNumTextss">
    <w:name w:val="aExamNumTextss"/>
    <w:basedOn w:val="aExamss"/>
    <w:rsid w:val="00607BB1"/>
    <w:pPr>
      <w:ind w:left="1500"/>
    </w:pPr>
  </w:style>
  <w:style w:type="paragraph" w:customStyle="1" w:styleId="aExamNumTextpar">
    <w:name w:val="aExamNumTextpar"/>
    <w:basedOn w:val="aExampar"/>
    <w:rsid w:val="00AA4B0A"/>
    <w:pPr>
      <w:ind w:left="2000"/>
    </w:pPr>
  </w:style>
  <w:style w:type="paragraph" w:customStyle="1" w:styleId="aExamBulletss">
    <w:name w:val="aExamBulletss"/>
    <w:basedOn w:val="aExamss"/>
    <w:rsid w:val="00607BB1"/>
    <w:pPr>
      <w:ind w:left="1500" w:hanging="400"/>
    </w:pPr>
  </w:style>
  <w:style w:type="paragraph" w:customStyle="1" w:styleId="aExamBulletpar">
    <w:name w:val="aExamBulletpar"/>
    <w:basedOn w:val="aExampar"/>
    <w:rsid w:val="00607BB1"/>
    <w:pPr>
      <w:ind w:left="2000" w:hanging="400"/>
    </w:pPr>
  </w:style>
  <w:style w:type="paragraph" w:customStyle="1" w:styleId="aExamHdgsubpar">
    <w:name w:val="aExamHdgsubpar"/>
    <w:basedOn w:val="aExamHdgss"/>
    <w:next w:val="Normal"/>
    <w:rsid w:val="00607BB1"/>
    <w:pPr>
      <w:ind w:left="2140"/>
    </w:pPr>
  </w:style>
  <w:style w:type="paragraph" w:customStyle="1" w:styleId="aExamsubpar">
    <w:name w:val="aExamsubpar"/>
    <w:basedOn w:val="aExamss"/>
    <w:rsid w:val="00607BB1"/>
    <w:pPr>
      <w:ind w:left="2140"/>
    </w:pPr>
  </w:style>
  <w:style w:type="paragraph" w:customStyle="1" w:styleId="aExamNumsubpar">
    <w:name w:val="aExamNumsubpar"/>
    <w:basedOn w:val="aExamsubpar"/>
    <w:rsid w:val="00607BB1"/>
    <w:pPr>
      <w:tabs>
        <w:tab w:val="clear" w:pos="1100"/>
        <w:tab w:val="clear" w:pos="2381"/>
        <w:tab w:val="left" w:pos="2569"/>
      </w:tabs>
      <w:ind w:left="2569" w:hanging="403"/>
    </w:pPr>
  </w:style>
  <w:style w:type="paragraph" w:customStyle="1" w:styleId="aExamNumTextsubpar">
    <w:name w:val="aExamNumTextsubpar"/>
    <w:basedOn w:val="aExampar"/>
    <w:rsid w:val="00AA4B0A"/>
    <w:pPr>
      <w:ind w:left="2540"/>
    </w:pPr>
  </w:style>
  <w:style w:type="paragraph" w:customStyle="1" w:styleId="aExamBulletsubpar">
    <w:name w:val="aExamBulletsubpar"/>
    <w:basedOn w:val="aExamsubpar"/>
    <w:rsid w:val="00607BB1"/>
    <w:pPr>
      <w:numPr>
        <w:numId w:val="6"/>
      </w:numPr>
      <w:tabs>
        <w:tab w:val="clear" w:pos="1100"/>
        <w:tab w:val="clear" w:pos="2381"/>
        <w:tab w:val="left" w:pos="2569"/>
      </w:tabs>
      <w:ind w:left="2569" w:hanging="403"/>
    </w:pPr>
  </w:style>
  <w:style w:type="paragraph" w:customStyle="1" w:styleId="aNoteTextss">
    <w:name w:val="aNoteTextss"/>
    <w:basedOn w:val="Normal"/>
    <w:rsid w:val="00607BB1"/>
    <w:pPr>
      <w:spacing w:before="60"/>
      <w:ind w:left="1900"/>
      <w:jc w:val="both"/>
    </w:pPr>
    <w:rPr>
      <w:sz w:val="20"/>
    </w:rPr>
  </w:style>
  <w:style w:type="paragraph" w:customStyle="1" w:styleId="aNoteParass">
    <w:name w:val="aNoteParass"/>
    <w:basedOn w:val="Normal"/>
    <w:rsid w:val="00607BB1"/>
    <w:pPr>
      <w:tabs>
        <w:tab w:val="right" w:pos="2140"/>
        <w:tab w:val="left" w:pos="2400"/>
      </w:tabs>
      <w:spacing w:before="60"/>
      <w:ind w:left="2400" w:hanging="1300"/>
      <w:jc w:val="both"/>
    </w:pPr>
    <w:rPr>
      <w:sz w:val="20"/>
    </w:rPr>
  </w:style>
  <w:style w:type="paragraph" w:customStyle="1" w:styleId="aNoteParapar">
    <w:name w:val="aNoteParapar"/>
    <w:basedOn w:val="aNotepar"/>
    <w:rsid w:val="00607BB1"/>
    <w:pPr>
      <w:tabs>
        <w:tab w:val="right" w:pos="2640"/>
      </w:tabs>
      <w:spacing w:before="60"/>
      <w:ind w:left="2920" w:hanging="1320"/>
    </w:pPr>
  </w:style>
  <w:style w:type="paragraph" w:customStyle="1" w:styleId="aNotesubpar">
    <w:name w:val="aNotesubpar"/>
    <w:basedOn w:val="BillBasic"/>
    <w:next w:val="Normal"/>
    <w:rsid w:val="00607BB1"/>
    <w:pPr>
      <w:ind w:left="2940" w:hanging="800"/>
    </w:pPr>
    <w:rPr>
      <w:sz w:val="20"/>
    </w:rPr>
  </w:style>
  <w:style w:type="paragraph" w:customStyle="1" w:styleId="aNoteTextsubpar">
    <w:name w:val="aNoteTextsubpar"/>
    <w:basedOn w:val="aNotesubpar"/>
    <w:rsid w:val="00607BB1"/>
    <w:pPr>
      <w:spacing w:before="60"/>
      <w:ind w:firstLine="0"/>
    </w:pPr>
  </w:style>
  <w:style w:type="paragraph" w:customStyle="1" w:styleId="aNoteParasubpar">
    <w:name w:val="aNoteParasubpar"/>
    <w:basedOn w:val="aNotesubpar"/>
    <w:rsid w:val="00AA4B0A"/>
    <w:pPr>
      <w:tabs>
        <w:tab w:val="right" w:pos="3180"/>
      </w:tabs>
      <w:spacing w:before="60"/>
      <w:ind w:left="3460" w:hanging="1320"/>
    </w:pPr>
  </w:style>
  <w:style w:type="paragraph" w:customStyle="1" w:styleId="aNoteBulletsubpar">
    <w:name w:val="aNoteBulletsubpar"/>
    <w:basedOn w:val="aNotesubpar"/>
    <w:rsid w:val="00607BB1"/>
    <w:pPr>
      <w:numPr>
        <w:numId w:val="3"/>
      </w:numPr>
      <w:tabs>
        <w:tab w:val="clear" w:pos="3300"/>
        <w:tab w:val="left" w:pos="3345"/>
      </w:tabs>
      <w:spacing w:before="60"/>
    </w:pPr>
  </w:style>
  <w:style w:type="paragraph" w:customStyle="1" w:styleId="aNoteBulletss">
    <w:name w:val="aNoteBulletss"/>
    <w:basedOn w:val="Normal"/>
    <w:rsid w:val="00607BB1"/>
    <w:pPr>
      <w:spacing w:before="60"/>
      <w:ind w:left="2300" w:hanging="400"/>
      <w:jc w:val="both"/>
    </w:pPr>
    <w:rPr>
      <w:sz w:val="20"/>
    </w:rPr>
  </w:style>
  <w:style w:type="paragraph" w:customStyle="1" w:styleId="aNoteBulletpar">
    <w:name w:val="aNoteBulletpar"/>
    <w:basedOn w:val="aNotepar"/>
    <w:rsid w:val="00607BB1"/>
    <w:pPr>
      <w:spacing w:before="60"/>
      <w:ind w:left="2800" w:hanging="400"/>
    </w:pPr>
  </w:style>
  <w:style w:type="paragraph" w:customStyle="1" w:styleId="aExplanBullet">
    <w:name w:val="aExplanBullet"/>
    <w:basedOn w:val="Normal"/>
    <w:rsid w:val="00607BB1"/>
    <w:pPr>
      <w:spacing w:before="140"/>
      <w:ind w:left="400" w:hanging="400"/>
      <w:jc w:val="both"/>
    </w:pPr>
    <w:rPr>
      <w:snapToGrid w:val="0"/>
      <w:sz w:val="20"/>
    </w:rPr>
  </w:style>
  <w:style w:type="paragraph" w:customStyle="1" w:styleId="AuthLaw">
    <w:name w:val="AuthLaw"/>
    <w:basedOn w:val="BillBasic"/>
    <w:rsid w:val="00607BB1"/>
    <w:rPr>
      <w:rFonts w:ascii="Arial" w:hAnsi="Arial"/>
      <w:b/>
      <w:sz w:val="20"/>
    </w:rPr>
  </w:style>
  <w:style w:type="paragraph" w:customStyle="1" w:styleId="aExamNumpar">
    <w:name w:val="aExamNumpar"/>
    <w:basedOn w:val="aExamINumss"/>
    <w:rsid w:val="00AA4B0A"/>
    <w:pPr>
      <w:tabs>
        <w:tab w:val="clear" w:pos="1500"/>
        <w:tab w:val="left" w:pos="2000"/>
      </w:tabs>
      <w:ind w:left="2000"/>
    </w:pPr>
  </w:style>
  <w:style w:type="paragraph" w:customStyle="1" w:styleId="Schsectionheading">
    <w:name w:val="Sch section heading"/>
    <w:basedOn w:val="BillBasic"/>
    <w:next w:val="Amain"/>
    <w:rsid w:val="00AA4B0A"/>
    <w:pPr>
      <w:spacing w:before="240"/>
      <w:jc w:val="left"/>
      <w:outlineLvl w:val="4"/>
    </w:pPr>
    <w:rPr>
      <w:rFonts w:ascii="Arial" w:hAnsi="Arial"/>
      <w:b/>
    </w:rPr>
  </w:style>
  <w:style w:type="paragraph" w:customStyle="1" w:styleId="SchAmain">
    <w:name w:val="Sch A main"/>
    <w:basedOn w:val="Amain"/>
    <w:rsid w:val="00607BB1"/>
  </w:style>
  <w:style w:type="paragraph" w:customStyle="1" w:styleId="SchApara">
    <w:name w:val="Sch A para"/>
    <w:basedOn w:val="Apara"/>
    <w:rsid w:val="00607BB1"/>
  </w:style>
  <w:style w:type="paragraph" w:customStyle="1" w:styleId="SchAsubpara">
    <w:name w:val="Sch A subpara"/>
    <w:basedOn w:val="Asubpara"/>
    <w:rsid w:val="00607BB1"/>
  </w:style>
  <w:style w:type="paragraph" w:customStyle="1" w:styleId="SchAsubsubpara">
    <w:name w:val="Sch A subsubpara"/>
    <w:basedOn w:val="Asubsubpara"/>
    <w:rsid w:val="00607BB1"/>
  </w:style>
  <w:style w:type="paragraph" w:customStyle="1" w:styleId="TOCOL1">
    <w:name w:val="TOCOL 1"/>
    <w:basedOn w:val="TOC1"/>
    <w:rsid w:val="00607BB1"/>
  </w:style>
  <w:style w:type="paragraph" w:customStyle="1" w:styleId="TOCOL2">
    <w:name w:val="TOCOL 2"/>
    <w:basedOn w:val="TOC2"/>
    <w:rsid w:val="00607BB1"/>
    <w:pPr>
      <w:keepNext w:val="0"/>
    </w:pPr>
  </w:style>
  <w:style w:type="paragraph" w:customStyle="1" w:styleId="TOCOL3">
    <w:name w:val="TOCOL 3"/>
    <w:basedOn w:val="TOC3"/>
    <w:rsid w:val="00607BB1"/>
    <w:pPr>
      <w:keepNext w:val="0"/>
    </w:pPr>
  </w:style>
  <w:style w:type="paragraph" w:customStyle="1" w:styleId="TOCOL4">
    <w:name w:val="TOCOL 4"/>
    <w:basedOn w:val="TOC4"/>
    <w:rsid w:val="00607BB1"/>
    <w:pPr>
      <w:keepNext w:val="0"/>
    </w:pPr>
  </w:style>
  <w:style w:type="paragraph" w:customStyle="1" w:styleId="TOCOL5">
    <w:name w:val="TOCOL 5"/>
    <w:basedOn w:val="TOC5"/>
    <w:rsid w:val="00607BB1"/>
    <w:pPr>
      <w:tabs>
        <w:tab w:val="left" w:pos="400"/>
      </w:tabs>
    </w:pPr>
  </w:style>
  <w:style w:type="paragraph" w:customStyle="1" w:styleId="TOCOL6">
    <w:name w:val="TOCOL 6"/>
    <w:basedOn w:val="TOC6"/>
    <w:rsid w:val="00607BB1"/>
    <w:pPr>
      <w:keepNext w:val="0"/>
    </w:pPr>
  </w:style>
  <w:style w:type="paragraph" w:customStyle="1" w:styleId="TOCOL7">
    <w:name w:val="TOCOL 7"/>
    <w:basedOn w:val="TOC7"/>
    <w:rsid w:val="00607BB1"/>
  </w:style>
  <w:style w:type="paragraph" w:customStyle="1" w:styleId="TOCOL8">
    <w:name w:val="TOCOL 8"/>
    <w:basedOn w:val="TOC8"/>
    <w:rsid w:val="00607BB1"/>
  </w:style>
  <w:style w:type="paragraph" w:customStyle="1" w:styleId="TOCOL9">
    <w:name w:val="TOCOL 9"/>
    <w:basedOn w:val="TOC9"/>
    <w:rsid w:val="00607BB1"/>
    <w:pPr>
      <w:ind w:right="0"/>
    </w:pPr>
  </w:style>
  <w:style w:type="paragraph" w:styleId="TOC9">
    <w:name w:val="toc 9"/>
    <w:basedOn w:val="Normal"/>
    <w:next w:val="Normal"/>
    <w:autoRedefine/>
    <w:rsid w:val="00607BB1"/>
    <w:pPr>
      <w:ind w:left="1920" w:right="600"/>
    </w:pPr>
  </w:style>
  <w:style w:type="paragraph" w:customStyle="1" w:styleId="Billname1">
    <w:name w:val="Billname1"/>
    <w:basedOn w:val="Normal"/>
    <w:rsid w:val="00607BB1"/>
    <w:pPr>
      <w:tabs>
        <w:tab w:val="left" w:pos="2400"/>
      </w:tabs>
      <w:spacing w:before="1220"/>
    </w:pPr>
    <w:rPr>
      <w:rFonts w:ascii="Arial" w:hAnsi="Arial"/>
      <w:b/>
      <w:sz w:val="40"/>
    </w:rPr>
  </w:style>
  <w:style w:type="paragraph" w:customStyle="1" w:styleId="TableText10">
    <w:name w:val="TableText10"/>
    <w:basedOn w:val="TableText"/>
    <w:rsid w:val="00607BB1"/>
    <w:rPr>
      <w:sz w:val="20"/>
    </w:rPr>
  </w:style>
  <w:style w:type="paragraph" w:customStyle="1" w:styleId="TablePara10">
    <w:name w:val="TablePara10"/>
    <w:basedOn w:val="tablepara"/>
    <w:rsid w:val="00607BB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07BB1"/>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07BB1"/>
  </w:style>
  <w:style w:type="character" w:customStyle="1" w:styleId="charPage">
    <w:name w:val="charPage"/>
    <w:basedOn w:val="DefaultParagraphFont"/>
    <w:rsid w:val="00607BB1"/>
  </w:style>
  <w:style w:type="character" w:styleId="PageNumber">
    <w:name w:val="page number"/>
    <w:basedOn w:val="DefaultParagraphFont"/>
    <w:rsid w:val="00607BB1"/>
  </w:style>
  <w:style w:type="paragraph" w:customStyle="1" w:styleId="Letterhead">
    <w:name w:val="Letterhead"/>
    <w:rsid w:val="00607BB1"/>
    <w:pPr>
      <w:widowControl w:val="0"/>
      <w:spacing w:after="180"/>
      <w:jc w:val="right"/>
    </w:pPr>
    <w:rPr>
      <w:rFonts w:ascii="Arial" w:hAnsi="Arial"/>
      <w:sz w:val="32"/>
      <w:lang w:eastAsia="en-US"/>
    </w:rPr>
  </w:style>
  <w:style w:type="paragraph" w:customStyle="1" w:styleId="IShadedschclause0">
    <w:name w:val="I Shaded sch clause"/>
    <w:basedOn w:val="IH5Sec"/>
    <w:rsid w:val="00AA4B0A"/>
    <w:pPr>
      <w:shd w:val="pct15" w:color="auto" w:fill="FFFFFF"/>
      <w:tabs>
        <w:tab w:val="clear" w:pos="1100"/>
        <w:tab w:val="left" w:pos="700"/>
      </w:tabs>
      <w:ind w:left="700" w:hanging="700"/>
    </w:pPr>
  </w:style>
  <w:style w:type="paragraph" w:customStyle="1" w:styleId="Billfooter">
    <w:name w:val="Billfooter"/>
    <w:basedOn w:val="Normal"/>
    <w:rsid w:val="00AA4B0A"/>
    <w:pPr>
      <w:tabs>
        <w:tab w:val="right" w:pos="7200"/>
      </w:tabs>
      <w:jc w:val="both"/>
    </w:pPr>
    <w:rPr>
      <w:sz w:val="18"/>
    </w:rPr>
  </w:style>
  <w:style w:type="paragraph" w:styleId="BalloonText">
    <w:name w:val="Balloon Text"/>
    <w:basedOn w:val="Normal"/>
    <w:link w:val="BalloonTextChar"/>
    <w:uiPriority w:val="99"/>
    <w:unhideWhenUsed/>
    <w:rsid w:val="00607BB1"/>
    <w:rPr>
      <w:rFonts w:ascii="Tahoma" w:hAnsi="Tahoma" w:cs="Tahoma"/>
      <w:sz w:val="16"/>
      <w:szCs w:val="16"/>
    </w:rPr>
  </w:style>
  <w:style w:type="character" w:customStyle="1" w:styleId="BalloonTextChar">
    <w:name w:val="Balloon Text Char"/>
    <w:basedOn w:val="DefaultParagraphFont"/>
    <w:link w:val="BalloonText"/>
    <w:uiPriority w:val="99"/>
    <w:rsid w:val="00607BB1"/>
    <w:rPr>
      <w:rFonts w:ascii="Tahoma" w:hAnsi="Tahoma" w:cs="Tahoma"/>
      <w:sz w:val="16"/>
      <w:szCs w:val="16"/>
      <w:lang w:eastAsia="en-US"/>
    </w:rPr>
  </w:style>
  <w:style w:type="paragraph" w:customStyle="1" w:styleId="00AssAm">
    <w:name w:val="00AssAm"/>
    <w:basedOn w:val="00SigningPage"/>
    <w:rsid w:val="00AA4B0A"/>
  </w:style>
  <w:style w:type="character" w:customStyle="1" w:styleId="FooterChar">
    <w:name w:val="Footer Char"/>
    <w:basedOn w:val="DefaultParagraphFont"/>
    <w:link w:val="Footer"/>
    <w:rsid w:val="00607BB1"/>
    <w:rPr>
      <w:rFonts w:ascii="Arial" w:hAnsi="Arial"/>
      <w:sz w:val="18"/>
      <w:lang w:eastAsia="en-US"/>
    </w:rPr>
  </w:style>
  <w:style w:type="character" w:customStyle="1" w:styleId="HeaderChar">
    <w:name w:val="Header Char"/>
    <w:basedOn w:val="DefaultParagraphFont"/>
    <w:link w:val="Header"/>
    <w:rsid w:val="00607BB1"/>
    <w:rPr>
      <w:sz w:val="24"/>
      <w:lang w:eastAsia="en-US"/>
    </w:rPr>
  </w:style>
  <w:style w:type="paragraph" w:customStyle="1" w:styleId="01aPreamble">
    <w:name w:val="01aPreamble"/>
    <w:basedOn w:val="Normal"/>
    <w:qFormat/>
    <w:rsid w:val="00607BB1"/>
  </w:style>
  <w:style w:type="paragraph" w:customStyle="1" w:styleId="TableBullet">
    <w:name w:val="TableBullet"/>
    <w:basedOn w:val="TableText10"/>
    <w:qFormat/>
    <w:rsid w:val="00607BB1"/>
    <w:pPr>
      <w:numPr>
        <w:numId w:val="4"/>
      </w:numPr>
    </w:pPr>
  </w:style>
  <w:style w:type="paragraph" w:customStyle="1" w:styleId="BillCrest">
    <w:name w:val="Bill Crest"/>
    <w:basedOn w:val="Normal"/>
    <w:next w:val="Normal"/>
    <w:rsid w:val="00607BB1"/>
    <w:pPr>
      <w:tabs>
        <w:tab w:val="center" w:pos="3160"/>
      </w:tabs>
      <w:spacing w:after="60"/>
    </w:pPr>
    <w:rPr>
      <w:sz w:val="216"/>
    </w:rPr>
  </w:style>
  <w:style w:type="paragraph" w:customStyle="1" w:styleId="BillNo">
    <w:name w:val="BillNo"/>
    <w:basedOn w:val="BillBasicHeading"/>
    <w:rsid w:val="00607BB1"/>
    <w:pPr>
      <w:keepNext w:val="0"/>
      <w:spacing w:before="240"/>
      <w:jc w:val="both"/>
    </w:pPr>
  </w:style>
  <w:style w:type="paragraph" w:customStyle="1" w:styleId="aNoteBulletann">
    <w:name w:val="aNoteBulletann"/>
    <w:basedOn w:val="aNotess"/>
    <w:rsid w:val="00AA4B0A"/>
    <w:pPr>
      <w:tabs>
        <w:tab w:val="left" w:pos="2200"/>
      </w:tabs>
      <w:spacing w:before="0"/>
      <w:ind w:left="0" w:firstLine="0"/>
    </w:pPr>
  </w:style>
  <w:style w:type="paragraph" w:customStyle="1" w:styleId="aNoteBulletparann">
    <w:name w:val="aNoteBulletparann"/>
    <w:basedOn w:val="aNotepar"/>
    <w:rsid w:val="00AA4B0A"/>
    <w:pPr>
      <w:tabs>
        <w:tab w:val="left" w:pos="2700"/>
      </w:tabs>
      <w:spacing w:before="0"/>
      <w:ind w:left="0" w:firstLine="0"/>
    </w:pPr>
  </w:style>
  <w:style w:type="paragraph" w:customStyle="1" w:styleId="TableNumbered">
    <w:name w:val="TableNumbered"/>
    <w:basedOn w:val="TableText10"/>
    <w:qFormat/>
    <w:rsid w:val="00607BB1"/>
    <w:pPr>
      <w:numPr>
        <w:numId w:val="5"/>
      </w:numPr>
    </w:pPr>
  </w:style>
  <w:style w:type="paragraph" w:customStyle="1" w:styleId="ISchMain">
    <w:name w:val="I Sch Main"/>
    <w:basedOn w:val="BillBasic"/>
    <w:rsid w:val="00607BB1"/>
    <w:pPr>
      <w:tabs>
        <w:tab w:val="right" w:pos="900"/>
        <w:tab w:val="left" w:pos="1100"/>
      </w:tabs>
      <w:ind w:left="1100" w:hanging="1100"/>
    </w:pPr>
  </w:style>
  <w:style w:type="paragraph" w:customStyle="1" w:styleId="ISchpara">
    <w:name w:val="I Sch para"/>
    <w:basedOn w:val="BillBasic"/>
    <w:rsid w:val="00607BB1"/>
    <w:pPr>
      <w:tabs>
        <w:tab w:val="right" w:pos="1400"/>
        <w:tab w:val="left" w:pos="1600"/>
      </w:tabs>
      <w:ind w:left="1600" w:hanging="1600"/>
    </w:pPr>
  </w:style>
  <w:style w:type="paragraph" w:customStyle="1" w:styleId="ISchsubpara">
    <w:name w:val="I Sch subpara"/>
    <w:basedOn w:val="BillBasic"/>
    <w:rsid w:val="00607BB1"/>
    <w:pPr>
      <w:tabs>
        <w:tab w:val="right" w:pos="1940"/>
        <w:tab w:val="left" w:pos="2140"/>
      </w:tabs>
      <w:ind w:left="2140" w:hanging="2140"/>
    </w:pPr>
  </w:style>
  <w:style w:type="paragraph" w:customStyle="1" w:styleId="ISchsubsubpara">
    <w:name w:val="I Sch subsubpara"/>
    <w:basedOn w:val="BillBasic"/>
    <w:rsid w:val="00607BB1"/>
    <w:pPr>
      <w:tabs>
        <w:tab w:val="right" w:pos="2460"/>
        <w:tab w:val="left" w:pos="2660"/>
      </w:tabs>
      <w:ind w:left="2660" w:hanging="2660"/>
    </w:pPr>
  </w:style>
  <w:style w:type="character" w:customStyle="1" w:styleId="aNoteChar">
    <w:name w:val="aNote Char"/>
    <w:basedOn w:val="DefaultParagraphFont"/>
    <w:link w:val="aNote"/>
    <w:locked/>
    <w:rsid w:val="00607BB1"/>
    <w:rPr>
      <w:lang w:eastAsia="en-US"/>
    </w:rPr>
  </w:style>
  <w:style w:type="character" w:customStyle="1" w:styleId="charCitHyperlinkAbbrev">
    <w:name w:val="charCitHyperlinkAbbrev"/>
    <w:basedOn w:val="Hyperlink"/>
    <w:uiPriority w:val="1"/>
    <w:rsid w:val="00607BB1"/>
    <w:rPr>
      <w:color w:val="0000FF" w:themeColor="hyperlink"/>
      <w:u w:val="none"/>
    </w:rPr>
  </w:style>
  <w:style w:type="character" w:styleId="Hyperlink">
    <w:name w:val="Hyperlink"/>
    <w:basedOn w:val="DefaultParagraphFont"/>
    <w:uiPriority w:val="99"/>
    <w:unhideWhenUsed/>
    <w:rsid w:val="00607BB1"/>
    <w:rPr>
      <w:color w:val="0000FF" w:themeColor="hyperlink"/>
      <w:u w:val="single"/>
    </w:rPr>
  </w:style>
  <w:style w:type="character" w:customStyle="1" w:styleId="charCitHyperlinkItal">
    <w:name w:val="charCitHyperlinkItal"/>
    <w:basedOn w:val="Hyperlink"/>
    <w:uiPriority w:val="1"/>
    <w:rsid w:val="00607BB1"/>
    <w:rPr>
      <w:i/>
      <w:color w:val="0000FF" w:themeColor="hyperlink"/>
      <w:u w:val="none"/>
    </w:rPr>
  </w:style>
  <w:style w:type="character" w:customStyle="1" w:styleId="AH5SecChar">
    <w:name w:val="A H5 Sec Char"/>
    <w:basedOn w:val="DefaultParagraphFont"/>
    <w:link w:val="AH5Sec"/>
    <w:locked/>
    <w:rsid w:val="00607BB1"/>
    <w:rPr>
      <w:rFonts w:ascii="Arial" w:hAnsi="Arial"/>
      <w:b/>
      <w:sz w:val="24"/>
      <w:lang w:eastAsia="en-US"/>
    </w:rPr>
  </w:style>
  <w:style w:type="character" w:customStyle="1" w:styleId="BillBasicChar">
    <w:name w:val="BillBasic Char"/>
    <w:basedOn w:val="DefaultParagraphFont"/>
    <w:link w:val="BillBasic"/>
    <w:locked/>
    <w:rsid w:val="00607BB1"/>
    <w:rPr>
      <w:sz w:val="24"/>
      <w:lang w:eastAsia="en-US"/>
    </w:rPr>
  </w:style>
  <w:style w:type="paragraph" w:customStyle="1" w:styleId="Status">
    <w:name w:val="Status"/>
    <w:basedOn w:val="Normal"/>
    <w:rsid w:val="00607BB1"/>
    <w:pPr>
      <w:spacing w:before="280"/>
      <w:jc w:val="center"/>
    </w:pPr>
    <w:rPr>
      <w:rFonts w:ascii="Arial" w:hAnsi="Arial"/>
      <w:sz w:val="14"/>
    </w:rPr>
  </w:style>
  <w:style w:type="paragraph" w:customStyle="1" w:styleId="FooterInfoCentre">
    <w:name w:val="FooterInfoCentre"/>
    <w:basedOn w:val="FooterInfo"/>
    <w:rsid w:val="00607BB1"/>
    <w:pPr>
      <w:spacing w:before="60"/>
      <w:jc w:val="center"/>
    </w:pPr>
  </w:style>
  <w:style w:type="character" w:styleId="UnresolvedMention">
    <w:name w:val="Unresolved Mention"/>
    <w:basedOn w:val="DefaultParagraphFont"/>
    <w:uiPriority w:val="99"/>
    <w:semiHidden/>
    <w:unhideWhenUsed/>
    <w:rsid w:val="003467B4"/>
    <w:rPr>
      <w:color w:val="605E5C"/>
      <w:shd w:val="clear" w:color="auto" w:fill="E1DFDD"/>
    </w:rPr>
  </w:style>
  <w:style w:type="paragraph" w:styleId="CommentText">
    <w:name w:val="annotation text"/>
    <w:basedOn w:val="Normal"/>
    <w:link w:val="CommentTextChar"/>
    <w:uiPriority w:val="99"/>
    <w:semiHidden/>
    <w:unhideWhenUsed/>
    <w:rsid w:val="00086863"/>
    <w:rPr>
      <w:sz w:val="20"/>
    </w:rPr>
  </w:style>
  <w:style w:type="character" w:customStyle="1" w:styleId="CommentTextChar">
    <w:name w:val="Comment Text Char"/>
    <w:basedOn w:val="DefaultParagraphFont"/>
    <w:link w:val="CommentText"/>
    <w:uiPriority w:val="99"/>
    <w:semiHidden/>
    <w:rsid w:val="00086863"/>
    <w:rPr>
      <w:lang w:eastAsia="en-US"/>
    </w:rPr>
  </w:style>
  <w:style w:type="character" w:styleId="CommentReference">
    <w:name w:val="annotation reference"/>
    <w:basedOn w:val="DefaultParagraphFont"/>
    <w:uiPriority w:val="99"/>
    <w:semiHidden/>
    <w:unhideWhenUsed/>
    <w:rsid w:val="00086863"/>
    <w:rPr>
      <w:sz w:val="16"/>
      <w:szCs w:val="16"/>
    </w:rPr>
  </w:style>
  <w:style w:type="paragraph" w:customStyle="1" w:styleId="00AssAmLandscape">
    <w:name w:val="00AssAmLandscape"/>
    <w:basedOn w:val="02TextLandscape"/>
    <w:qFormat/>
    <w:rsid w:val="00AA4B0A"/>
  </w:style>
  <w:style w:type="paragraph" w:customStyle="1" w:styleId="00Spine">
    <w:name w:val="00Spine"/>
    <w:basedOn w:val="Normal"/>
    <w:rsid w:val="00607BB1"/>
  </w:style>
  <w:style w:type="paragraph" w:customStyle="1" w:styleId="05Endnote0">
    <w:name w:val="05Endnote"/>
    <w:basedOn w:val="Normal"/>
    <w:rsid w:val="00607BB1"/>
  </w:style>
  <w:style w:type="paragraph" w:customStyle="1" w:styleId="06Copyright">
    <w:name w:val="06Copyright"/>
    <w:basedOn w:val="Normal"/>
    <w:rsid w:val="00607BB1"/>
  </w:style>
  <w:style w:type="paragraph" w:customStyle="1" w:styleId="RepubNo">
    <w:name w:val="RepubNo"/>
    <w:basedOn w:val="BillBasicHeading"/>
    <w:rsid w:val="00607BB1"/>
    <w:pPr>
      <w:keepNext w:val="0"/>
      <w:spacing w:before="600"/>
      <w:jc w:val="both"/>
    </w:pPr>
    <w:rPr>
      <w:sz w:val="26"/>
    </w:rPr>
  </w:style>
  <w:style w:type="paragraph" w:customStyle="1" w:styleId="EffectiveDate">
    <w:name w:val="EffectiveDate"/>
    <w:basedOn w:val="Normal"/>
    <w:rsid w:val="00607BB1"/>
    <w:pPr>
      <w:spacing w:before="120"/>
    </w:pPr>
    <w:rPr>
      <w:rFonts w:ascii="Arial" w:hAnsi="Arial"/>
      <w:b/>
      <w:sz w:val="26"/>
    </w:rPr>
  </w:style>
  <w:style w:type="paragraph" w:customStyle="1" w:styleId="CoverInForce">
    <w:name w:val="CoverInForce"/>
    <w:basedOn w:val="BillBasicHeading"/>
    <w:rsid w:val="00607BB1"/>
    <w:pPr>
      <w:keepNext w:val="0"/>
      <w:spacing w:before="400"/>
    </w:pPr>
    <w:rPr>
      <w:b w:val="0"/>
    </w:rPr>
  </w:style>
  <w:style w:type="paragraph" w:customStyle="1" w:styleId="CoverHeading">
    <w:name w:val="CoverHeading"/>
    <w:basedOn w:val="Normal"/>
    <w:rsid w:val="00607BB1"/>
    <w:rPr>
      <w:rFonts w:ascii="Arial" w:hAnsi="Arial"/>
      <w:b/>
    </w:rPr>
  </w:style>
  <w:style w:type="paragraph" w:customStyle="1" w:styleId="CoverSubHdg">
    <w:name w:val="CoverSubHdg"/>
    <w:basedOn w:val="CoverHeading"/>
    <w:rsid w:val="00607BB1"/>
    <w:pPr>
      <w:spacing w:before="120"/>
    </w:pPr>
    <w:rPr>
      <w:sz w:val="20"/>
    </w:rPr>
  </w:style>
  <w:style w:type="paragraph" w:customStyle="1" w:styleId="CoverActName">
    <w:name w:val="CoverActName"/>
    <w:basedOn w:val="BillBasicHeading"/>
    <w:rsid w:val="00607BB1"/>
    <w:pPr>
      <w:keepNext w:val="0"/>
      <w:spacing w:before="260"/>
    </w:pPr>
  </w:style>
  <w:style w:type="paragraph" w:customStyle="1" w:styleId="CoverText">
    <w:name w:val="CoverText"/>
    <w:basedOn w:val="Normal"/>
    <w:uiPriority w:val="99"/>
    <w:rsid w:val="00607BB1"/>
    <w:pPr>
      <w:spacing w:before="100"/>
      <w:jc w:val="both"/>
    </w:pPr>
    <w:rPr>
      <w:sz w:val="20"/>
    </w:rPr>
  </w:style>
  <w:style w:type="paragraph" w:customStyle="1" w:styleId="CoverTextPara">
    <w:name w:val="CoverTextPara"/>
    <w:basedOn w:val="CoverText"/>
    <w:rsid w:val="00607BB1"/>
    <w:pPr>
      <w:tabs>
        <w:tab w:val="right" w:pos="600"/>
        <w:tab w:val="left" w:pos="840"/>
      </w:tabs>
      <w:ind w:left="840" w:hanging="840"/>
    </w:pPr>
  </w:style>
  <w:style w:type="paragraph" w:customStyle="1" w:styleId="AH1ChapterSymb">
    <w:name w:val="A H1 Chapter Symb"/>
    <w:basedOn w:val="AH1Chapter"/>
    <w:next w:val="AH2Part"/>
    <w:rsid w:val="00607BB1"/>
    <w:pPr>
      <w:tabs>
        <w:tab w:val="clear" w:pos="2600"/>
        <w:tab w:val="left" w:pos="0"/>
      </w:tabs>
      <w:ind w:left="2480" w:hanging="2960"/>
    </w:pPr>
  </w:style>
  <w:style w:type="paragraph" w:customStyle="1" w:styleId="AH2PartSymb">
    <w:name w:val="A H2 Part Symb"/>
    <w:basedOn w:val="AH2Part"/>
    <w:next w:val="AH3Div"/>
    <w:rsid w:val="00607BB1"/>
    <w:pPr>
      <w:tabs>
        <w:tab w:val="clear" w:pos="2600"/>
        <w:tab w:val="left" w:pos="0"/>
      </w:tabs>
      <w:ind w:left="2480" w:hanging="2960"/>
    </w:pPr>
  </w:style>
  <w:style w:type="paragraph" w:customStyle="1" w:styleId="AH3DivSymb">
    <w:name w:val="A H3 Div Symb"/>
    <w:basedOn w:val="AH3Div"/>
    <w:next w:val="AH5Sec"/>
    <w:rsid w:val="00607BB1"/>
    <w:pPr>
      <w:tabs>
        <w:tab w:val="clear" w:pos="2600"/>
        <w:tab w:val="left" w:pos="0"/>
      </w:tabs>
      <w:ind w:left="2480" w:hanging="2960"/>
    </w:pPr>
  </w:style>
  <w:style w:type="paragraph" w:customStyle="1" w:styleId="AH4SubDivSymb">
    <w:name w:val="A H4 SubDiv Symb"/>
    <w:basedOn w:val="AH4SubDiv"/>
    <w:next w:val="AH5Sec"/>
    <w:rsid w:val="00607BB1"/>
    <w:pPr>
      <w:tabs>
        <w:tab w:val="clear" w:pos="2600"/>
        <w:tab w:val="left" w:pos="0"/>
      </w:tabs>
      <w:ind w:left="2480" w:hanging="2960"/>
    </w:pPr>
  </w:style>
  <w:style w:type="paragraph" w:customStyle="1" w:styleId="AH5SecSymb">
    <w:name w:val="A H5 Sec Symb"/>
    <w:basedOn w:val="AH5Sec"/>
    <w:next w:val="Amain"/>
    <w:rsid w:val="00607BB1"/>
    <w:pPr>
      <w:tabs>
        <w:tab w:val="clear" w:pos="1100"/>
        <w:tab w:val="left" w:pos="0"/>
      </w:tabs>
      <w:ind w:hanging="1580"/>
    </w:pPr>
  </w:style>
  <w:style w:type="paragraph" w:customStyle="1" w:styleId="AmainSymb">
    <w:name w:val="A main Symb"/>
    <w:basedOn w:val="Amain"/>
    <w:rsid w:val="00607BB1"/>
    <w:pPr>
      <w:tabs>
        <w:tab w:val="left" w:pos="0"/>
      </w:tabs>
      <w:ind w:left="1120" w:hanging="1600"/>
    </w:pPr>
  </w:style>
  <w:style w:type="paragraph" w:customStyle="1" w:styleId="AparaSymb">
    <w:name w:val="A para Symb"/>
    <w:basedOn w:val="Apara"/>
    <w:rsid w:val="00607BB1"/>
    <w:pPr>
      <w:tabs>
        <w:tab w:val="right" w:pos="0"/>
      </w:tabs>
      <w:ind w:hanging="2080"/>
    </w:pPr>
  </w:style>
  <w:style w:type="paragraph" w:customStyle="1" w:styleId="Assectheading">
    <w:name w:val="A ssect heading"/>
    <w:basedOn w:val="Amain"/>
    <w:rsid w:val="00607BB1"/>
    <w:pPr>
      <w:keepNext/>
      <w:tabs>
        <w:tab w:val="clear" w:pos="900"/>
        <w:tab w:val="clear" w:pos="1100"/>
      </w:tabs>
      <w:spacing w:before="300"/>
      <w:ind w:left="0" w:firstLine="0"/>
      <w:outlineLvl w:val="9"/>
    </w:pPr>
    <w:rPr>
      <w:i/>
    </w:rPr>
  </w:style>
  <w:style w:type="paragraph" w:customStyle="1" w:styleId="AsubparaSymb">
    <w:name w:val="A subpara Symb"/>
    <w:basedOn w:val="Asubpara"/>
    <w:rsid w:val="00607BB1"/>
    <w:pPr>
      <w:tabs>
        <w:tab w:val="left" w:pos="0"/>
      </w:tabs>
      <w:ind w:left="2098" w:hanging="2580"/>
    </w:pPr>
  </w:style>
  <w:style w:type="paragraph" w:customStyle="1" w:styleId="Actdetails">
    <w:name w:val="Act details"/>
    <w:basedOn w:val="Normal"/>
    <w:rsid w:val="00607BB1"/>
    <w:pPr>
      <w:spacing w:before="20"/>
      <w:ind w:left="1400"/>
    </w:pPr>
    <w:rPr>
      <w:rFonts w:ascii="Arial" w:hAnsi="Arial"/>
      <w:sz w:val="20"/>
    </w:rPr>
  </w:style>
  <w:style w:type="paragraph" w:customStyle="1" w:styleId="AmdtsEntriesDefL2">
    <w:name w:val="AmdtsEntriesDefL2"/>
    <w:basedOn w:val="Normal"/>
    <w:rsid w:val="00607BB1"/>
    <w:pPr>
      <w:tabs>
        <w:tab w:val="left" w:pos="3000"/>
      </w:tabs>
      <w:ind w:left="3100" w:hanging="2000"/>
    </w:pPr>
    <w:rPr>
      <w:rFonts w:ascii="Arial" w:hAnsi="Arial"/>
      <w:sz w:val="18"/>
    </w:rPr>
  </w:style>
  <w:style w:type="paragraph" w:customStyle="1" w:styleId="AmdtsEntries">
    <w:name w:val="AmdtsEntries"/>
    <w:basedOn w:val="BillBasicHeading"/>
    <w:rsid w:val="00607BB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07BB1"/>
    <w:pPr>
      <w:tabs>
        <w:tab w:val="clear" w:pos="2600"/>
      </w:tabs>
      <w:spacing w:before="120"/>
      <w:ind w:left="1100"/>
    </w:pPr>
    <w:rPr>
      <w:sz w:val="18"/>
    </w:rPr>
  </w:style>
  <w:style w:type="paragraph" w:customStyle="1" w:styleId="Asamby">
    <w:name w:val="As am by"/>
    <w:basedOn w:val="Normal"/>
    <w:next w:val="Normal"/>
    <w:rsid w:val="00607BB1"/>
    <w:pPr>
      <w:spacing w:before="240"/>
      <w:ind w:left="1100"/>
    </w:pPr>
    <w:rPr>
      <w:rFonts w:ascii="Arial" w:hAnsi="Arial"/>
      <w:sz w:val="20"/>
    </w:rPr>
  </w:style>
  <w:style w:type="character" w:customStyle="1" w:styleId="charSymb">
    <w:name w:val="charSymb"/>
    <w:basedOn w:val="DefaultParagraphFont"/>
    <w:rsid w:val="00607BB1"/>
    <w:rPr>
      <w:rFonts w:ascii="Arial" w:hAnsi="Arial"/>
      <w:sz w:val="24"/>
      <w:bdr w:val="single" w:sz="4" w:space="0" w:color="auto"/>
    </w:rPr>
  </w:style>
  <w:style w:type="character" w:customStyle="1" w:styleId="charTableNo">
    <w:name w:val="charTableNo"/>
    <w:basedOn w:val="DefaultParagraphFont"/>
    <w:rsid w:val="00607BB1"/>
  </w:style>
  <w:style w:type="character" w:customStyle="1" w:styleId="charTableText">
    <w:name w:val="charTableText"/>
    <w:basedOn w:val="DefaultParagraphFont"/>
    <w:rsid w:val="00607BB1"/>
  </w:style>
  <w:style w:type="paragraph" w:customStyle="1" w:styleId="Dict-HeadingSymb">
    <w:name w:val="Dict-Heading Symb"/>
    <w:basedOn w:val="Dict-Heading"/>
    <w:rsid w:val="00607BB1"/>
    <w:pPr>
      <w:tabs>
        <w:tab w:val="left" w:pos="0"/>
      </w:tabs>
      <w:ind w:left="2480" w:hanging="2960"/>
    </w:pPr>
  </w:style>
  <w:style w:type="paragraph" w:customStyle="1" w:styleId="EarlierRepubEntries">
    <w:name w:val="EarlierRepubEntries"/>
    <w:basedOn w:val="Normal"/>
    <w:rsid w:val="00607BB1"/>
    <w:pPr>
      <w:spacing w:before="60" w:after="60"/>
    </w:pPr>
    <w:rPr>
      <w:rFonts w:ascii="Arial" w:hAnsi="Arial"/>
      <w:sz w:val="18"/>
    </w:rPr>
  </w:style>
  <w:style w:type="paragraph" w:customStyle="1" w:styleId="EarlierRepubHdg">
    <w:name w:val="EarlierRepubHdg"/>
    <w:basedOn w:val="Normal"/>
    <w:rsid w:val="00607BB1"/>
    <w:pPr>
      <w:keepNext/>
    </w:pPr>
    <w:rPr>
      <w:rFonts w:ascii="Arial" w:hAnsi="Arial"/>
      <w:b/>
      <w:sz w:val="20"/>
    </w:rPr>
  </w:style>
  <w:style w:type="paragraph" w:customStyle="1" w:styleId="Endnote20">
    <w:name w:val="Endnote2"/>
    <w:basedOn w:val="Normal"/>
    <w:rsid w:val="00607BB1"/>
    <w:pPr>
      <w:keepNext/>
      <w:tabs>
        <w:tab w:val="left" w:pos="1100"/>
      </w:tabs>
      <w:spacing w:before="360"/>
    </w:pPr>
    <w:rPr>
      <w:rFonts w:ascii="Arial" w:hAnsi="Arial"/>
      <w:b/>
    </w:rPr>
  </w:style>
  <w:style w:type="paragraph" w:customStyle="1" w:styleId="Endnote3">
    <w:name w:val="Endnote3"/>
    <w:basedOn w:val="Normal"/>
    <w:rsid w:val="00607BB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07BB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07BB1"/>
    <w:pPr>
      <w:spacing w:before="60"/>
      <w:ind w:left="1100"/>
      <w:jc w:val="both"/>
    </w:pPr>
    <w:rPr>
      <w:sz w:val="20"/>
    </w:rPr>
  </w:style>
  <w:style w:type="paragraph" w:customStyle="1" w:styleId="EndNoteParas">
    <w:name w:val="EndNoteParas"/>
    <w:basedOn w:val="EndNoteTextEPS"/>
    <w:rsid w:val="00607BB1"/>
    <w:pPr>
      <w:tabs>
        <w:tab w:val="right" w:pos="1432"/>
      </w:tabs>
      <w:ind w:left="1840" w:hanging="1840"/>
    </w:pPr>
  </w:style>
  <w:style w:type="paragraph" w:customStyle="1" w:styleId="EndnotesAbbrev">
    <w:name w:val="EndnotesAbbrev"/>
    <w:basedOn w:val="Normal"/>
    <w:rsid w:val="00607BB1"/>
    <w:pPr>
      <w:spacing w:before="20"/>
    </w:pPr>
    <w:rPr>
      <w:rFonts w:ascii="Arial" w:hAnsi="Arial"/>
      <w:color w:val="000000"/>
      <w:sz w:val="16"/>
    </w:rPr>
  </w:style>
  <w:style w:type="paragraph" w:customStyle="1" w:styleId="EPSCoverTop">
    <w:name w:val="EPSCoverTop"/>
    <w:basedOn w:val="Normal"/>
    <w:rsid w:val="00607BB1"/>
    <w:pPr>
      <w:jc w:val="right"/>
    </w:pPr>
    <w:rPr>
      <w:rFonts w:ascii="Arial" w:hAnsi="Arial"/>
      <w:sz w:val="20"/>
    </w:rPr>
  </w:style>
  <w:style w:type="paragraph" w:customStyle="1" w:styleId="LegHistNote">
    <w:name w:val="LegHistNote"/>
    <w:basedOn w:val="Actdetails"/>
    <w:rsid w:val="00607BB1"/>
    <w:pPr>
      <w:spacing w:before="60"/>
      <w:ind w:left="2700" w:right="-60" w:hanging="1300"/>
    </w:pPr>
    <w:rPr>
      <w:sz w:val="18"/>
    </w:rPr>
  </w:style>
  <w:style w:type="paragraph" w:customStyle="1" w:styleId="LongTitleSymb">
    <w:name w:val="LongTitleSymb"/>
    <w:basedOn w:val="LongTitle"/>
    <w:rsid w:val="00607BB1"/>
    <w:pPr>
      <w:ind w:hanging="480"/>
    </w:pPr>
  </w:style>
  <w:style w:type="paragraph" w:styleId="MacroText">
    <w:name w:val="macro"/>
    <w:link w:val="MacroTextChar"/>
    <w:semiHidden/>
    <w:rsid w:val="00607B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07BB1"/>
    <w:rPr>
      <w:rFonts w:ascii="Courier New" w:hAnsi="Courier New" w:cs="Courier New"/>
      <w:lang w:eastAsia="en-US"/>
    </w:rPr>
  </w:style>
  <w:style w:type="paragraph" w:customStyle="1" w:styleId="NewAct">
    <w:name w:val="New Act"/>
    <w:basedOn w:val="Normal"/>
    <w:next w:val="Actdetails"/>
    <w:rsid w:val="00607BB1"/>
    <w:pPr>
      <w:keepNext/>
      <w:spacing w:before="180"/>
      <w:ind w:left="1100"/>
    </w:pPr>
    <w:rPr>
      <w:rFonts w:ascii="Arial" w:hAnsi="Arial"/>
      <w:b/>
      <w:sz w:val="20"/>
    </w:rPr>
  </w:style>
  <w:style w:type="paragraph" w:customStyle="1" w:styleId="NewReg">
    <w:name w:val="New Reg"/>
    <w:basedOn w:val="NewAct"/>
    <w:next w:val="Actdetails"/>
    <w:rsid w:val="00607BB1"/>
  </w:style>
  <w:style w:type="paragraph" w:customStyle="1" w:styleId="RenumProvEntries">
    <w:name w:val="RenumProvEntries"/>
    <w:basedOn w:val="Normal"/>
    <w:rsid w:val="00607BB1"/>
    <w:pPr>
      <w:spacing w:before="60"/>
    </w:pPr>
    <w:rPr>
      <w:rFonts w:ascii="Arial" w:hAnsi="Arial"/>
      <w:sz w:val="20"/>
    </w:rPr>
  </w:style>
  <w:style w:type="paragraph" w:customStyle="1" w:styleId="RenumProvHdg">
    <w:name w:val="RenumProvHdg"/>
    <w:basedOn w:val="Normal"/>
    <w:rsid w:val="00607BB1"/>
    <w:rPr>
      <w:rFonts w:ascii="Arial" w:hAnsi="Arial"/>
      <w:b/>
      <w:sz w:val="22"/>
    </w:rPr>
  </w:style>
  <w:style w:type="paragraph" w:customStyle="1" w:styleId="RenumProvHeader">
    <w:name w:val="RenumProvHeader"/>
    <w:basedOn w:val="Normal"/>
    <w:rsid w:val="00607BB1"/>
    <w:rPr>
      <w:rFonts w:ascii="Arial" w:hAnsi="Arial"/>
      <w:b/>
      <w:sz w:val="22"/>
    </w:rPr>
  </w:style>
  <w:style w:type="paragraph" w:customStyle="1" w:styleId="RenumProvSubsectEntries">
    <w:name w:val="RenumProvSubsectEntries"/>
    <w:basedOn w:val="RenumProvEntries"/>
    <w:rsid w:val="00607BB1"/>
    <w:pPr>
      <w:ind w:left="252"/>
    </w:pPr>
  </w:style>
  <w:style w:type="paragraph" w:customStyle="1" w:styleId="RenumTableHdg">
    <w:name w:val="RenumTableHdg"/>
    <w:basedOn w:val="Normal"/>
    <w:rsid w:val="00607BB1"/>
    <w:pPr>
      <w:spacing w:before="120"/>
    </w:pPr>
    <w:rPr>
      <w:rFonts w:ascii="Arial" w:hAnsi="Arial"/>
      <w:b/>
      <w:sz w:val="20"/>
    </w:rPr>
  </w:style>
  <w:style w:type="paragraph" w:customStyle="1" w:styleId="SchclauseheadingSymb">
    <w:name w:val="Sch clause heading Symb"/>
    <w:basedOn w:val="Schclauseheading"/>
    <w:rsid w:val="00607BB1"/>
    <w:pPr>
      <w:tabs>
        <w:tab w:val="left" w:pos="0"/>
      </w:tabs>
      <w:ind w:left="980" w:hanging="1460"/>
    </w:pPr>
  </w:style>
  <w:style w:type="paragraph" w:customStyle="1" w:styleId="SchSubClause">
    <w:name w:val="Sch SubClause"/>
    <w:basedOn w:val="Schclauseheading"/>
    <w:rsid w:val="00607BB1"/>
    <w:rPr>
      <w:b w:val="0"/>
    </w:rPr>
  </w:style>
  <w:style w:type="paragraph" w:customStyle="1" w:styleId="Sched-FormSymb">
    <w:name w:val="Sched-Form Symb"/>
    <w:basedOn w:val="Sched-Form"/>
    <w:rsid w:val="00607BB1"/>
    <w:pPr>
      <w:tabs>
        <w:tab w:val="left" w:pos="0"/>
      </w:tabs>
      <w:ind w:left="2480" w:hanging="2960"/>
    </w:pPr>
  </w:style>
  <w:style w:type="paragraph" w:customStyle="1" w:styleId="Sched-headingSymb">
    <w:name w:val="Sched-heading Symb"/>
    <w:basedOn w:val="Sched-heading"/>
    <w:rsid w:val="00607BB1"/>
    <w:pPr>
      <w:tabs>
        <w:tab w:val="left" w:pos="0"/>
      </w:tabs>
      <w:ind w:left="2480" w:hanging="2960"/>
    </w:pPr>
  </w:style>
  <w:style w:type="paragraph" w:customStyle="1" w:styleId="Sched-PartSymb">
    <w:name w:val="Sched-Part Symb"/>
    <w:basedOn w:val="Sched-Part"/>
    <w:rsid w:val="00607BB1"/>
    <w:pPr>
      <w:tabs>
        <w:tab w:val="left" w:pos="0"/>
      </w:tabs>
      <w:ind w:left="2480" w:hanging="2960"/>
    </w:pPr>
  </w:style>
  <w:style w:type="paragraph" w:styleId="Subtitle">
    <w:name w:val="Subtitle"/>
    <w:basedOn w:val="Normal"/>
    <w:link w:val="SubtitleChar"/>
    <w:qFormat/>
    <w:rsid w:val="00607BB1"/>
    <w:pPr>
      <w:spacing w:after="60"/>
      <w:jc w:val="center"/>
      <w:outlineLvl w:val="1"/>
    </w:pPr>
    <w:rPr>
      <w:rFonts w:ascii="Arial" w:hAnsi="Arial"/>
    </w:rPr>
  </w:style>
  <w:style w:type="character" w:customStyle="1" w:styleId="SubtitleChar">
    <w:name w:val="Subtitle Char"/>
    <w:basedOn w:val="DefaultParagraphFont"/>
    <w:link w:val="Subtitle"/>
    <w:rsid w:val="00607BB1"/>
    <w:rPr>
      <w:rFonts w:ascii="Arial" w:hAnsi="Arial"/>
      <w:sz w:val="24"/>
      <w:lang w:eastAsia="en-US"/>
    </w:rPr>
  </w:style>
  <w:style w:type="paragraph" w:customStyle="1" w:styleId="TLegEntries">
    <w:name w:val="TLegEntries"/>
    <w:basedOn w:val="Normal"/>
    <w:rsid w:val="00607BB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07BB1"/>
    <w:pPr>
      <w:ind w:firstLine="0"/>
    </w:pPr>
    <w:rPr>
      <w:b/>
    </w:rPr>
  </w:style>
  <w:style w:type="paragraph" w:customStyle="1" w:styleId="EndNoteTextPub">
    <w:name w:val="EndNoteTextPub"/>
    <w:basedOn w:val="Normal"/>
    <w:rsid w:val="00607BB1"/>
    <w:pPr>
      <w:spacing w:before="60"/>
      <w:ind w:left="1100"/>
      <w:jc w:val="both"/>
    </w:pPr>
    <w:rPr>
      <w:sz w:val="20"/>
    </w:rPr>
  </w:style>
  <w:style w:type="paragraph" w:customStyle="1" w:styleId="TOC10">
    <w:name w:val="TOC 10"/>
    <w:basedOn w:val="TOC5"/>
    <w:rsid w:val="00607BB1"/>
    <w:rPr>
      <w:szCs w:val="24"/>
    </w:rPr>
  </w:style>
  <w:style w:type="character" w:customStyle="1" w:styleId="charNotBold">
    <w:name w:val="charNotBold"/>
    <w:basedOn w:val="DefaultParagraphFont"/>
    <w:rsid w:val="00607BB1"/>
    <w:rPr>
      <w:rFonts w:ascii="Arial" w:hAnsi="Arial"/>
      <w:sz w:val="20"/>
    </w:rPr>
  </w:style>
  <w:style w:type="paragraph" w:customStyle="1" w:styleId="ShadedSchClauseSymb">
    <w:name w:val="Shaded Sch Clause Symb"/>
    <w:basedOn w:val="ShadedSchClause"/>
    <w:rsid w:val="00607BB1"/>
    <w:pPr>
      <w:tabs>
        <w:tab w:val="left" w:pos="0"/>
      </w:tabs>
      <w:ind w:left="975" w:hanging="1457"/>
    </w:pPr>
  </w:style>
  <w:style w:type="paragraph" w:customStyle="1" w:styleId="CoverTextBullet">
    <w:name w:val="CoverTextBullet"/>
    <w:basedOn w:val="CoverText"/>
    <w:qFormat/>
    <w:rsid w:val="00607BB1"/>
    <w:pPr>
      <w:numPr>
        <w:numId w:val="7"/>
      </w:numPr>
    </w:pPr>
    <w:rPr>
      <w:color w:val="000000"/>
    </w:rPr>
  </w:style>
  <w:style w:type="character" w:customStyle="1" w:styleId="Heading3Char">
    <w:name w:val="Heading 3 Char"/>
    <w:aliases w:val="h3 Char,sec Char"/>
    <w:basedOn w:val="DefaultParagraphFont"/>
    <w:link w:val="Heading3"/>
    <w:rsid w:val="00607BB1"/>
    <w:rPr>
      <w:b/>
      <w:sz w:val="24"/>
      <w:lang w:eastAsia="en-US"/>
    </w:rPr>
  </w:style>
  <w:style w:type="paragraph" w:customStyle="1" w:styleId="Sched-Form-18Space">
    <w:name w:val="Sched-Form-18Space"/>
    <w:basedOn w:val="Normal"/>
    <w:rsid w:val="00607BB1"/>
    <w:pPr>
      <w:spacing w:before="360" w:after="60"/>
    </w:pPr>
    <w:rPr>
      <w:sz w:val="22"/>
    </w:rPr>
  </w:style>
  <w:style w:type="paragraph" w:customStyle="1" w:styleId="FormRule">
    <w:name w:val="FormRule"/>
    <w:basedOn w:val="Normal"/>
    <w:rsid w:val="00607BB1"/>
    <w:pPr>
      <w:pBdr>
        <w:top w:val="single" w:sz="4" w:space="1" w:color="auto"/>
      </w:pBdr>
      <w:spacing w:before="160" w:after="40"/>
      <w:ind w:left="3220" w:right="3260"/>
    </w:pPr>
    <w:rPr>
      <w:sz w:val="8"/>
    </w:rPr>
  </w:style>
  <w:style w:type="paragraph" w:customStyle="1" w:styleId="OldAmdtsEntries">
    <w:name w:val="OldAmdtsEntries"/>
    <w:basedOn w:val="BillBasicHeading"/>
    <w:rsid w:val="00607BB1"/>
    <w:pPr>
      <w:tabs>
        <w:tab w:val="clear" w:pos="2600"/>
        <w:tab w:val="left" w:leader="dot" w:pos="2700"/>
      </w:tabs>
      <w:ind w:left="2700" w:hanging="2000"/>
    </w:pPr>
    <w:rPr>
      <w:sz w:val="18"/>
    </w:rPr>
  </w:style>
  <w:style w:type="paragraph" w:customStyle="1" w:styleId="OldAmdt2ndLine">
    <w:name w:val="OldAmdt2ndLine"/>
    <w:basedOn w:val="OldAmdtsEntries"/>
    <w:rsid w:val="00607BB1"/>
    <w:pPr>
      <w:tabs>
        <w:tab w:val="left" w:pos="2700"/>
      </w:tabs>
      <w:spacing w:before="0"/>
    </w:pPr>
  </w:style>
  <w:style w:type="paragraph" w:customStyle="1" w:styleId="parainpara">
    <w:name w:val="para in para"/>
    <w:rsid w:val="00607BB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07BB1"/>
    <w:pPr>
      <w:spacing w:after="60"/>
      <w:ind w:left="2800"/>
    </w:pPr>
    <w:rPr>
      <w:rFonts w:ascii="ACTCrest" w:hAnsi="ACTCrest"/>
      <w:sz w:val="216"/>
    </w:rPr>
  </w:style>
  <w:style w:type="paragraph" w:customStyle="1" w:styleId="Actbullet">
    <w:name w:val="Act bullet"/>
    <w:basedOn w:val="Normal"/>
    <w:uiPriority w:val="99"/>
    <w:rsid w:val="00607BB1"/>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607BB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07BB1"/>
    <w:rPr>
      <w:b w:val="0"/>
      <w:sz w:val="32"/>
    </w:rPr>
  </w:style>
  <w:style w:type="paragraph" w:customStyle="1" w:styleId="MH1Chapter">
    <w:name w:val="M H1 Chapter"/>
    <w:basedOn w:val="AH1Chapter"/>
    <w:rsid w:val="00607BB1"/>
    <w:pPr>
      <w:tabs>
        <w:tab w:val="clear" w:pos="2600"/>
        <w:tab w:val="left" w:pos="2720"/>
      </w:tabs>
      <w:ind w:left="4000" w:hanging="3300"/>
    </w:pPr>
  </w:style>
  <w:style w:type="paragraph" w:customStyle="1" w:styleId="ModH1Chapter">
    <w:name w:val="Mod H1 Chapter"/>
    <w:basedOn w:val="IH1ChapSymb"/>
    <w:rsid w:val="00607BB1"/>
    <w:pPr>
      <w:tabs>
        <w:tab w:val="clear" w:pos="2600"/>
        <w:tab w:val="left" w:pos="3300"/>
      </w:tabs>
      <w:ind w:left="3300"/>
    </w:pPr>
  </w:style>
  <w:style w:type="paragraph" w:customStyle="1" w:styleId="ModH2Part">
    <w:name w:val="Mod H2 Part"/>
    <w:basedOn w:val="IH2PartSymb"/>
    <w:rsid w:val="00607BB1"/>
    <w:pPr>
      <w:tabs>
        <w:tab w:val="clear" w:pos="2600"/>
        <w:tab w:val="left" w:pos="3300"/>
      </w:tabs>
      <w:ind w:left="3300"/>
    </w:pPr>
  </w:style>
  <w:style w:type="paragraph" w:customStyle="1" w:styleId="ModH3Div">
    <w:name w:val="Mod H3 Div"/>
    <w:basedOn w:val="IH3DivSymb"/>
    <w:rsid w:val="00607BB1"/>
    <w:pPr>
      <w:tabs>
        <w:tab w:val="clear" w:pos="2600"/>
        <w:tab w:val="left" w:pos="3300"/>
      </w:tabs>
      <w:ind w:left="3300"/>
    </w:pPr>
  </w:style>
  <w:style w:type="paragraph" w:customStyle="1" w:styleId="ModH4SubDiv">
    <w:name w:val="Mod H4 SubDiv"/>
    <w:basedOn w:val="IH4SubDivSymb"/>
    <w:rsid w:val="00607BB1"/>
    <w:pPr>
      <w:tabs>
        <w:tab w:val="clear" w:pos="2600"/>
        <w:tab w:val="left" w:pos="3300"/>
      </w:tabs>
      <w:ind w:left="3300"/>
    </w:pPr>
  </w:style>
  <w:style w:type="paragraph" w:customStyle="1" w:styleId="ModH5Sec">
    <w:name w:val="Mod H5 Sec"/>
    <w:basedOn w:val="IH5SecSymb"/>
    <w:rsid w:val="00607BB1"/>
    <w:pPr>
      <w:tabs>
        <w:tab w:val="clear" w:pos="1100"/>
        <w:tab w:val="left" w:pos="1800"/>
      </w:tabs>
      <w:ind w:left="2200"/>
    </w:pPr>
  </w:style>
  <w:style w:type="paragraph" w:customStyle="1" w:styleId="Modmain">
    <w:name w:val="Mod main"/>
    <w:basedOn w:val="Amain"/>
    <w:rsid w:val="00607BB1"/>
    <w:pPr>
      <w:tabs>
        <w:tab w:val="clear" w:pos="900"/>
        <w:tab w:val="clear" w:pos="1100"/>
        <w:tab w:val="right" w:pos="1600"/>
        <w:tab w:val="left" w:pos="1800"/>
      </w:tabs>
      <w:ind w:left="2200"/>
    </w:pPr>
  </w:style>
  <w:style w:type="paragraph" w:customStyle="1" w:styleId="Modpara">
    <w:name w:val="Mod para"/>
    <w:basedOn w:val="BillBasic"/>
    <w:rsid w:val="00607BB1"/>
    <w:pPr>
      <w:tabs>
        <w:tab w:val="right" w:pos="2100"/>
        <w:tab w:val="left" w:pos="2300"/>
      </w:tabs>
      <w:ind w:left="2700" w:hanging="1600"/>
      <w:outlineLvl w:val="6"/>
    </w:pPr>
  </w:style>
  <w:style w:type="paragraph" w:customStyle="1" w:styleId="Modsubpara">
    <w:name w:val="Mod subpara"/>
    <w:basedOn w:val="Asubpara"/>
    <w:rsid w:val="00607BB1"/>
    <w:pPr>
      <w:tabs>
        <w:tab w:val="clear" w:pos="1900"/>
        <w:tab w:val="clear" w:pos="2100"/>
        <w:tab w:val="right" w:pos="2640"/>
        <w:tab w:val="left" w:pos="2840"/>
      </w:tabs>
      <w:ind w:left="3240" w:hanging="2140"/>
    </w:pPr>
  </w:style>
  <w:style w:type="paragraph" w:customStyle="1" w:styleId="Modsubsubpara">
    <w:name w:val="Mod subsubpara"/>
    <w:basedOn w:val="AsubsubparaSymb"/>
    <w:rsid w:val="00607BB1"/>
    <w:pPr>
      <w:tabs>
        <w:tab w:val="clear" w:pos="2400"/>
        <w:tab w:val="clear" w:pos="2600"/>
        <w:tab w:val="right" w:pos="3160"/>
        <w:tab w:val="left" w:pos="3360"/>
      </w:tabs>
      <w:ind w:left="3760" w:hanging="2660"/>
    </w:pPr>
  </w:style>
  <w:style w:type="paragraph" w:customStyle="1" w:styleId="Modmainreturn">
    <w:name w:val="Mod main return"/>
    <w:basedOn w:val="AmainreturnSymb"/>
    <w:rsid w:val="00607BB1"/>
    <w:pPr>
      <w:ind w:left="1800"/>
    </w:pPr>
  </w:style>
  <w:style w:type="paragraph" w:customStyle="1" w:styleId="Modparareturn">
    <w:name w:val="Mod para return"/>
    <w:basedOn w:val="AparareturnSymb"/>
    <w:rsid w:val="00607BB1"/>
    <w:pPr>
      <w:ind w:left="2300"/>
    </w:pPr>
  </w:style>
  <w:style w:type="paragraph" w:customStyle="1" w:styleId="Modsubparareturn">
    <w:name w:val="Mod subpara return"/>
    <w:basedOn w:val="AsubparareturnSymb"/>
    <w:rsid w:val="00607BB1"/>
    <w:pPr>
      <w:ind w:left="3040"/>
    </w:pPr>
  </w:style>
  <w:style w:type="paragraph" w:customStyle="1" w:styleId="Modref">
    <w:name w:val="Mod ref"/>
    <w:basedOn w:val="refSymb"/>
    <w:rsid w:val="00607BB1"/>
    <w:pPr>
      <w:ind w:left="1100"/>
    </w:pPr>
  </w:style>
  <w:style w:type="paragraph" w:customStyle="1" w:styleId="ModaNote">
    <w:name w:val="Mod aNote"/>
    <w:basedOn w:val="aNoteSymb"/>
    <w:rsid w:val="00607BB1"/>
    <w:pPr>
      <w:tabs>
        <w:tab w:val="left" w:pos="2600"/>
      </w:tabs>
      <w:ind w:left="2600"/>
    </w:pPr>
  </w:style>
  <w:style w:type="paragraph" w:customStyle="1" w:styleId="ModNote">
    <w:name w:val="Mod Note"/>
    <w:basedOn w:val="aNoteSymb"/>
    <w:rsid w:val="00607BB1"/>
    <w:pPr>
      <w:tabs>
        <w:tab w:val="left" w:pos="2600"/>
      </w:tabs>
      <w:ind w:left="2600"/>
    </w:pPr>
  </w:style>
  <w:style w:type="paragraph" w:customStyle="1" w:styleId="ApprFormHd">
    <w:name w:val="ApprFormHd"/>
    <w:basedOn w:val="Sched-heading"/>
    <w:rsid w:val="00607BB1"/>
    <w:pPr>
      <w:ind w:left="0" w:firstLine="0"/>
    </w:pPr>
  </w:style>
  <w:style w:type="paragraph" w:customStyle="1" w:styleId="AmdtEntries">
    <w:name w:val="AmdtEntries"/>
    <w:basedOn w:val="BillBasicHeading"/>
    <w:rsid w:val="00607BB1"/>
    <w:pPr>
      <w:keepNext w:val="0"/>
      <w:tabs>
        <w:tab w:val="clear" w:pos="2600"/>
      </w:tabs>
      <w:spacing w:before="0"/>
      <w:ind w:left="3200" w:hanging="2100"/>
    </w:pPr>
    <w:rPr>
      <w:sz w:val="18"/>
    </w:rPr>
  </w:style>
  <w:style w:type="paragraph" w:customStyle="1" w:styleId="AmdtEntriesDefL2">
    <w:name w:val="AmdtEntriesDefL2"/>
    <w:basedOn w:val="AmdtEntries"/>
    <w:rsid w:val="00607BB1"/>
    <w:pPr>
      <w:tabs>
        <w:tab w:val="left" w:pos="3000"/>
      </w:tabs>
      <w:ind w:left="3600" w:hanging="2500"/>
    </w:pPr>
  </w:style>
  <w:style w:type="paragraph" w:customStyle="1" w:styleId="Actdetailsnote">
    <w:name w:val="Act details note"/>
    <w:basedOn w:val="Actdetails"/>
    <w:uiPriority w:val="99"/>
    <w:rsid w:val="00607BB1"/>
    <w:pPr>
      <w:ind w:left="1620" w:right="-60" w:hanging="720"/>
    </w:pPr>
    <w:rPr>
      <w:sz w:val="18"/>
    </w:rPr>
  </w:style>
  <w:style w:type="paragraph" w:customStyle="1" w:styleId="DetailsNo">
    <w:name w:val="Details No"/>
    <w:basedOn w:val="Actdetails"/>
    <w:uiPriority w:val="99"/>
    <w:rsid w:val="00607BB1"/>
    <w:pPr>
      <w:ind w:left="0"/>
    </w:pPr>
    <w:rPr>
      <w:sz w:val="18"/>
    </w:rPr>
  </w:style>
  <w:style w:type="paragraph" w:customStyle="1" w:styleId="AssectheadingSymb">
    <w:name w:val="A ssect heading Symb"/>
    <w:basedOn w:val="Amain"/>
    <w:rsid w:val="00607BB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07BB1"/>
    <w:pPr>
      <w:tabs>
        <w:tab w:val="left" w:pos="0"/>
        <w:tab w:val="right" w:pos="2400"/>
        <w:tab w:val="left" w:pos="2600"/>
      </w:tabs>
      <w:ind w:left="2602" w:hanging="3084"/>
      <w:outlineLvl w:val="8"/>
    </w:pPr>
  </w:style>
  <w:style w:type="paragraph" w:customStyle="1" w:styleId="AmainreturnSymb">
    <w:name w:val="A main return Symb"/>
    <w:basedOn w:val="BillBasic"/>
    <w:rsid w:val="00607BB1"/>
    <w:pPr>
      <w:tabs>
        <w:tab w:val="left" w:pos="1582"/>
      </w:tabs>
      <w:ind w:left="1100" w:hanging="1582"/>
    </w:pPr>
  </w:style>
  <w:style w:type="paragraph" w:customStyle="1" w:styleId="AparareturnSymb">
    <w:name w:val="A para return Symb"/>
    <w:basedOn w:val="BillBasic"/>
    <w:rsid w:val="00607BB1"/>
    <w:pPr>
      <w:tabs>
        <w:tab w:val="left" w:pos="2081"/>
      </w:tabs>
      <w:ind w:left="1599" w:hanging="2081"/>
    </w:pPr>
  </w:style>
  <w:style w:type="paragraph" w:customStyle="1" w:styleId="AsubparareturnSymb">
    <w:name w:val="A subpara return Symb"/>
    <w:basedOn w:val="BillBasic"/>
    <w:rsid w:val="00607BB1"/>
    <w:pPr>
      <w:tabs>
        <w:tab w:val="left" w:pos="2580"/>
      </w:tabs>
      <w:ind w:left="2098" w:hanging="2580"/>
    </w:pPr>
  </w:style>
  <w:style w:type="paragraph" w:customStyle="1" w:styleId="aDefSymb">
    <w:name w:val="aDef Symb"/>
    <w:basedOn w:val="BillBasic"/>
    <w:rsid w:val="00607BB1"/>
    <w:pPr>
      <w:tabs>
        <w:tab w:val="left" w:pos="1582"/>
      </w:tabs>
      <w:ind w:left="1100" w:hanging="1582"/>
    </w:pPr>
  </w:style>
  <w:style w:type="paragraph" w:customStyle="1" w:styleId="aDefparaSymb">
    <w:name w:val="aDef para Symb"/>
    <w:basedOn w:val="Apara"/>
    <w:rsid w:val="00607BB1"/>
    <w:pPr>
      <w:tabs>
        <w:tab w:val="clear" w:pos="1600"/>
        <w:tab w:val="left" w:pos="0"/>
        <w:tab w:val="left" w:pos="1599"/>
      </w:tabs>
      <w:ind w:left="1599" w:hanging="2081"/>
    </w:pPr>
  </w:style>
  <w:style w:type="paragraph" w:customStyle="1" w:styleId="aDefsubparaSymb">
    <w:name w:val="aDef subpara Symb"/>
    <w:basedOn w:val="Asubpara"/>
    <w:rsid w:val="00607BB1"/>
    <w:pPr>
      <w:tabs>
        <w:tab w:val="left" w:pos="0"/>
      </w:tabs>
      <w:ind w:left="2098" w:hanging="2580"/>
    </w:pPr>
  </w:style>
  <w:style w:type="paragraph" w:customStyle="1" w:styleId="SchAmainSymb">
    <w:name w:val="Sch A main Symb"/>
    <w:basedOn w:val="Amain"/>
    <w:rsid w:val="00607BB1"/>
    <w:pPr>
      <w:tabs>
        <w:tab w:val="left" w:pos="0"/>
      </w:tabs>
      <w:ind w:hanging="1580"/>
    </w:pPr>
  </w:style>
  <w:style w:type="paragraph" w:customStyle="1" w:styleId="SchAparaSymb">
    <w:name w:val="Sch A para Symb"/>
    <w:basedOn w:val="Apara"/>
    <w:rsid w:val="00607BB1"/>
    <w:pPr>
      <w:tabs>
        <w:tab w:val="left" w:pos="0"/>
      </w:tabs>
      <w:ind w:hanging="2080"/>
    </w:pPr>
  </w:style>
  <w:style w:type="paragraph" w:customStyle="1" w:styleId="SchAsubparaSymb">
    <w:name w:val="Sch A subpara Symb"/>
    <w:basedOn w:val="Asubpara"/>
    <w:rsid w:val="00607BB1"/>
    <w:pPr>
      <w:tabs>
        <w:tab w:val="left" w:pos="0"/>
      </w:tabs>
      <w:ind w:hanging="2580"/>
    </w:pPr>
  </w:style>
  <w:style w:type="paragraph" w:customStyle="1" w:styleId="SchAsubsubparaSymb">
    <w:name w:val="Sch A subsubpara Symb"/>
    <w:basedOn w:val="AsubsubparaSymb"/>
    <w:rsid w:val="00607BB1"/>
  </w:style>
  <w:style w:type="paragraph" w:customStyle="1" w:styleId="refSymb">
    <w:name w:val="ref Symb"/>
    <w:basedOn w:val="BillBasic"/>
    <w:next w:val="Normal"/>
    <w:rsid w:val="00607BB1"/>
    <w:pPr>
      <w:tabs>
        <w:tab w:val="left" w:pos="-480"/>
      </w:tabs>
      <w:spacing w:before="60"/>
      <w:ind w:hanging="480"/>
    </w:pPr>
    <w:rPr>
      <w:sz w:val="18"/>
    </w:rPr>
  </w:style>
  <w:style w:type="paragraph" w:customStyle="1" w:styleId="IshadedH5SecSymb">
    <w:name w:val="I shaded H5 Sec Symb"/>
    <w:basedOn w:val="AH5Sec"/>
    <w:rsid w:val="00607B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07BB1"/>
    <w:pPr>
      <w:tabs>
        <w:tab w:val="clear" w:pos="-1580"/>
      </w:tabs>
      <w:ind w:left="975" w:hanging="1457"/>
    </w:pPr>
  </w:style>
  <w:style w:type="paragraph" w:customStyle="1" w:styleId="IH1ChapSymb">
    <w:name w:val="I H1 Chap Symb"/>
    <w:basedOn w:val="BillBasicHeading"/>
    <w:next w:val="Normal"/>
    <w:rsid w:val="00607BB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07BB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07BB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07BB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07BB1"/>
    <w:pPr>
      <w:tabs>
        <w:tab w:val="clear" w:pos="2600"/>
        <w:tab w:val="left" w:pos="-1580"/>
        <w:tab w:val="left" w:pos="0"/>
        <w:tab w:val="left" w:pos="1100"/>
      </w:tabs>
      <w:spacing w:before="240"/>
      <w:ind w:left="1100" w:hanging="1580"/>
    </w:pPr>
  </w:style>
  <w:style w:type="paragraph" w:customStyle="1" w:styleId="IMainSymb">
    <w:name w:val="I Main Symb"/>
    <w:basedOn w:val="Amain"/>
    <w:rsid w:val="00607BB1"/>
    <w:pPr>
      <w:tabs>
        <w:tab w:val="left" w:pos="0"/>
      </w:tabs>
      <w:ind w:hanging="1580"/>
    </w:pPr>
  </w:style>
  <w:style w:type="paragraph" w:customStyle="1" w:styleId="IparaSymb">
    <w:name w:val="I para Symb"/>
    <w:basedOn w:val="Apara"/>
    <w:rsid w:val="00607BB1"/>
    <w:pPr>
      <w:tabs>
        <w:tab w:val="left" w:pos="0"/>
      </w:tabs>
      <w:ind w:hanging="2080"/>
      <w:outlineLvl w:val="9"/>
    </w:pPr>
  </w:style>
  <w:style w:type="paragraph" w:customStyle="1" w:styleId="IsubparaSymb">
    <w:name w:val="I subpara Symb"/>
    <w:basedOn w:val="Asubpara"/>
    <w:rsid w:val="00607BB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07BB1"/>
    <w:pPr>
      <w:tabs>
        <w:tab w:val="clear" w:pos="2400"/>
        <w:tab w:val="clear" w:pos="2600"/>
        <w:tab w:val="right" w:pos="2460"/>
        <w:tab w:val="left" w:pos="2660"/>
      </w:tabs>
      <w:ind w:left="2660" w:hanging="3140"/>
    </w:pPr>
  </w:style>
  <w:style w:type="paragraph" w:customStyle="1" w:styleId="IdefparaSymb">
    <w:name w:val="I def para Symb"/>
    <w:basedOn w:val="IparaSymb"/>
    <w:rsid w:val="00607BB1"/>
    <w:pPr>
      <w:ind w:left="1599" w:hanging="2081"/>
    </w:pPr>
  </w:style>
  <w:style w:type="paragraph" w:customStyle="1" w:styleId="IdefsubparaSymb">
    <w:name w:val="I def subpara Symb"/>
    <w:basedOn w:val="IsubparaSymb"/>
    <w:rsid w:val="00607BB1"/>
    <w:pPr>
      <w:ind w:left="2138"/>
    </w:pPr>
  </w:style>
  <w:style w:type="paragraph" w:customStyle="1" w:styleId="ISched-headingSymb">
    <w:name w:val="I Sched-heading Symb"/>
    <w:basedOn w:val="BillBasicHeading"/>
    <w:next w:val="Normal"/>
    <w:rsid w:val="00607BB1"/>
    <w:pPr>
      <w:tabs>
        <w:tab w:val="left" w:pos="-3080"/>
        <w:tab w:val="left" w:pos="0"/>
      </w:tabs>
      <w:spacing w:before="320"/>
      <w:ind w:left="2600" w:hanging="3080"/>
    </w:pPr>
    <w:rPr>
      <w:sz w:val="34"/>
    </w:rPr>
  </w:style>
  <w:style w:type="paragraph" w:customStyle="1" w:styleId="ISched-PartSymb">
    <w:name w:val="I Sched-Part Symb"/>
    <w:basedOn w:val="BillBasicHeading"/>
    <w:rsid w:val="00607BB1"/>
    <w:pPr>
      <w:tabs>
        <w:tab w:val="left" w:pos="-3080"/>
        <w:tab w:val="left" w:pos="0"/>
      </w:tabs>
      <w:spacing w:before="380"/>
      <w:ind w:left="2600" w:hanging="3080"/>
    </w:pPr>
    <w:rPr>
      <w:sz w:val="32"/>
    </w:rPr>
  </w:style>
  <w:style w:type="paragraph" w:customStyle="1" w:styleId="ISched-formSymb">
    <w:name w:val="I Sched-form Symb"/>
    <w:basedOn w:val="BillBasicHeading"/>
    <w:rsid w:val="00607BB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07BB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07BB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07BB1"/>
    <w:pPr>
      <w:tabs>
        <w:tab w:val="left" w:pos="1100"/>
      </w:tabs>
      <w:spacing w:before="60"/>
      <w:ind w:left="1500" w:hanging="1986"/>
    </w:pPr>
  </w:style>
  <w:style w:type="paragraph" w:customStyle="1" w:styleId="aExamHdgssSymb">
    <w:name w:val="aExamHdgss Symb"/>
    <w:basedOn w:val="BillBasicHeading"/>
    <w:next w:val="Normal"/>
    <w:rsid w:val="00607BB1"/>
    <w:pPr>
      <w:tabs>
        <w:tab w:val="clear" w:pos="2600"/>
        <w:tab w:val="left" w:pos="1582"/>
      </w:tabs>
      <w:ind w:left="1100" w:hanging="1582"/>
    </w:pPr>
    <w:rPr>
      <w:sz w:val="18"/>
    </w:rPr>
  </w:style>
  <w:style w:type="paragraph" w:customStyle="1" w:styleId="aExamssSymb">
    <w:name w:val="aExamss Symb"/>
    <w:basedOn w:val="aNote"/>
    <w:rsid w:val="00607BB1"/>
    <w:pPr>
      <w:tabs>
        <w:tab w:val="left" w:pos="1582"/>
      </w:tabs>
      <w:spacing w:before="60"/>
      <w:ind w:left="1100" w:hanging="1582"/>
    </w:pPr>
  </w:style>
  <w:style w:type="paragraph" w:customStyle="1" w:styleId="aExamINumssSymb">
    <w:name w:val="aExamINumss Symb"/>
    <w:basedOn w:val="aExamssSymb"/>
    <w:rsid w:val="00607BB1"/>
    <w:pPr>
      <w:tabs>
        <w:tab w:val="left" w:pos="1100"/>
      </w:tabs>
      <w:ind w:left="1500" w:hanging="1986"/>
    </w:pPr>
  </w:style>
  <w:style w:type="paragraph" w:customStyle="1" w:styleId="aExamNumTextssSymb">
    <w:name w:val="aExamNumTextss Symb"/>
    <w:basedOn w:val="aExamssSymb"/>
    <w:rsid w:val="00607BB1"/>
    <w:pPr>
      <w:tabs>
        <w:tab w:val="clear" w:pos="1582"/>
        <w:tab w:val="left" w:pos="1985"/>
      </w:tabs>
      <w:ind w:left="1503" w:hanging="1985"/>
    </w:pPr>
  </w:style>
  <w:style w:type="paragraph" w:customStyle="1" w:styleId="AExamIParaSymb">
    <w:name w:val="AExamIPara Symb"/>
    <w:basedOn w:val="aExam"/>
    <w:rsid w:val="00607BB1"/>
    <w:pPr>
      <w:tabs>
        <w:tab w:val="right" w:pos="1718"/>
      </w:tabs>
      <w:ind w:left="1984" w:hanging="2466"/>
    </w:pPr>
  </w:style>
  <w:style w:type="paragraph" w:customStyle="1" w:styleId="aExamBulletssSymb">
    <w:name w:val="aExamBulletss Symb"/>
    <w:basedOn w:val="aExamssSymb"/>
    <w:rsid w:val="00607BB1"/>
    <w:pPr>
      <w:tabs>
        <w:tab w:val="left" w:pos="1100"/>
      </w:tabs>
      <w:ind w:left="1500" w:hanging="1986"/>
    </w:pPr>
  </w:style>
  <w:style w:type="paragraph" w:customStyle="1" w:styleId="aNoteSymb">
    <w:name w:val="aNote Symb"/>
    <w:basedOn w:val="BillBasic"/>
    <w:rsid w:val="00607BB1"/>
    <w:pPr>
      <w:tabs>
        <w:tab w:val="left" w:pos="1100"/>
        <w:tab w:val="left" w:pos="2381"/>
      </w:tabs>
      <w:ind w:left="1899" w:hanging="2381"/>
    </w:pPr>
    <w:rPr>
      <w:sz w:val="20"/>
    </w:rPr>
  </w:style>
  <w:style w:type="paragraph" w:customStyle="1" w:styleId="aNoteTextssSymb">
    <w:name w:val="aNoteTextss Symb"/>
    <w:basedOn w:val="Normal"/>
    <w:rsid w:val="00607BB1"/>
    <w:pPr>
      <w:tabs>
        <w:tab w:val="clear" w:pos="0"/>
        <w:tab w:val="left" w:pos="1418"/>
      </w:tabs>
      <w:spacing w:before="60"/>
      <w:ind w:left="1417" w:hanging="1899"/>
      <w:jc w:val="both"/>
    </w:pPr>
    <w:rPr>
      <w:sz w:val="20"/>
    </w:rPr>
  </w:style>
  <w:style w:type="paragraph" w:customStyle="1" w:styleId="aNoteParaSymb">
    <w:name w:val="aNotePara Symb"/>
    <w:basedOn w:val="aNoteSymb"/>
    <w:rsid w:val="00607BB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07BB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07BB1"/>
    <w:pPr>
      <w:tabs>
        <w:tab w:val="left" w:pos="1616"/>
        <w:tab w:val="left" w:pos="2495"/>
      </w:tabs>
      <w:spacing w:before="60"/>
      <w:ind w:left="2013" w:hanging="2495"/>
    </w:pPr>
  </w:style>
  <w:style w:type="paragraph" w:customStyle="1" w:styleId="aExamHdgparSymb">
    <w:name w:val="aExamHdgpar Symb"/>
    <w:basedOn w:val="aExamHdgssSymb"/>
    <w:next w:val="Normal"/>
    <w:rsid w:val="00607BB1"/>
    <w:pPr>
      <w:tabs>
        <w:tab w:val="clear" w:pos="1582"/>
        <w:tab w:val="left" w:pos="1599"/>
      </w:tabs>
      <w:ind w:left="1599" w:hanging="2081"/>
    </w:pPr>
  </w:style>
  <w:style w:type="paragraph" w:customStyle="1" w:styleId="aExamparSymb">
    <w:name w:val="aExampar Symb"/>
    <w:basedOn w:val="aExamssSymb"/>
    <w:rsid w:val="00607BB1"/>
    <w:pPr>
      <w:tabs>
        <w:tab w:val="clear" w:pos="1582"/>
        <w:tab w:val="left" w:pos="1599"/>
      </w:tabs>
      <w:ind w:left="1599" w:hanging="2081"/>
    </w:pPr>
  </w:style>
  <w:style w:type="paragraph" w:customStyle="1" w:styleId="aExamINumparSymb">
    <w:name w:val="aExamINumpar Symb"/>
    <w:basedOn w:val="aExamparSymb"/>
    <w:rsid w:val="00607BB1"/>
    <w:pPr>
      <w:tabs>
        <w:tab w:val="left" w:pos="2000"/>
      </w:tabs>
      <w:ind w:left="2041" w:hanging="2495"/>
    </w:pPr>
  </w:style>
  <w:style w:type="paragraph" w:customStyle="1" w:styleId="aExamBulletparSymb">
    <w:name w:val="aExamBulletpar Symb"/>
    <w:basedOn w:val="aExamparSymb"/>
    <w:rsid w:val="00607BB1"/>
    <w:pPr>
      <w:tabs>
        <w:tab w:val="clear" w:pos="1599"/>
        <w:tab w:val="left" w:pos="1616"/>
        <w:tab w:val="left" w:pos="2495"/>
      </w:tabs>
      <w:ind w:left="2013" w:hanging="2495"/>
    </w:pPr>
  </w:style>
  <w:style w:type="paragraph" w:customStyle="1" w:styleId="aNoteparSymb">
    <w:name w:val="aNotepar Symb"/>
    <w:basedOn w:val="BillBasic"/>
    <w:next w:val="Normal"/>
    <w:rsid w:val="00607BB1"/>
    <w:pPr>
      <w:tabs>
        <w:tab w:val="left" w:pos="1599"/>
        <w:tab w:val="left" w:pos="2398"/>
      </w:tabs>
      <w:ind w:left="2410" w:hanging="2892"/>
    </w:pPr>
    <w:rPr>
      <w:sz w:val="20"/>
    </w:rPr>
  </w:style>
  <w:style w:type="paragraph" w:customStyle="1" w:styleId="aNoteTextparSymb">
    <w:name w:val="aNoteTextpar Symb"/>
    <w:basedOn w:val="aNoteparSymb"/>
    <w:rsid w:val="00607BB1"/>
    <w:pPr>
      <w:tabs>
        <w:tab w:val="clear" w:pos="1599"/>
        <w:tab w:val="clear" w:pos="2398"/>
        <w:tab w:val="left" w:pos="2880"/>
      </w:tabs>
      <w:spacing w:before="60"/>
      <w:ind w:left="2398" w:hanging="2880"/>
    </w:pPr>
  </w:style>
  <w:style w:type="paragraph" w:customStyle="1" w:styleId="aNoteParaparSymb">
    <w:name w:val="aNoteParapar Symb"/>
    <w:basedOn w:val="aNoteparSymb"/>
    <w:rsid w:val="00607BB1"/>
    <w:pPr>
      <w:tabs>
        <w:tab w:val="right" w:pos="2640"/>
      </w:tabs>
      <w:spacing w:before="60"/>
      <w:ind w:left="2920" w:hanging="3402"/>
    </w:pPr>
  </w:style>
  <w:style w:type="paragraph" w:customStyle="1" w:styleId="aNoteBulletparSymb">
    <w:name w:val="aNoteBulletpar Symb"/>
    <w:basedOn w:val="aNoteparSymb"/>
    <w:rsid w:val="00607BB1"/>
    <w:pPr>
      <w:tabs>
        <w:tab w:val="clear" w:pos="1599"/>
        <w:tab w:val="left" w:pos="3289"/>
      </w:tabs>
      <w:spacing w:before="60"/>
      <w:ind w:left="2807" w:hanging="3289"/>
    </w:pPr>
  </w:style>
  <w:style w:type="paragraph" w:customStyle="1" w:styleId="AsubparabulletSymb">
    <w:name w:val="A subpara bullet Symb"/>
    <w:basedOn w:val="BillBasic"/>
    <w:rsid w:val="00607BB1"/>
    <w:pPr>
      <w:tabs>
        <w:tab w:val="left" w:pos="2138"/>
        <w:tab w:val="left" w:pos="3005"/>
      </w:tabs>
      <w:spacing w:before="60"/>
      <w:ind w:left="2523" w:hanging="3005"/>
    </w:pPr>
  </w:style>
  <w:style w:type="paragraph" w:customStyle="1" w:styleId="aExamHdgsubparSymb">
    <w:name w:val="aExamHdgsubpar Symb"/>
    <w:basedOn w:val="aExamHdgssSymb"/>
    <w:next w:val="Normal"/>
    <w:rsid w:val="00607BB1"/>
    <w:pPr>
      <w:tabs>
        <w:tab w:val="clear" w:pos="1582"/>
        <w:tab w:val="left" w:pos="2620"/>
      </w:tabs>
      <w:ind w:left="2138" w:hanging="2620"/>
    </w:pPr>
  </w:style>
  <w:style w:type="paragraph" w:customStyle="1" w:styleId="aExamsubparSymb">
    <w:name w:val="aExamsubpar Symb"/>
    <w:basedOn w:val="aExamssSymb"/>
    <w:rsid w:val="00607BB1"/>
    <w:pPr>
      <w:tabs>
        <w:tab w:val="clear" w:pos="1582"/>
        <w:tab w:val="left" w:pos="2620"/>
      </w:tabs>
      <w:ind w:left="2138" w:hanging="2620"/>
    </w:pPr>
  </w:style>
  <w:style w:type="paragraph" w:customStyle="1" w:styleId="aNotesubparSymb">
    <w:name w:val="aNotesubpar Symb"/>
    <w:basedOn w:val="BillBasic"/>
    <w:next w:val="Normal"/>
    <w:rsid w:val="00607BB1"/>
    <w:pPr>
      <w:tabs>
        <w:tab w:val="left" w:pos="2138"/>
        <w:tab w:val="left" w:pos="2937"/>
      </w:tabs>
      <w:ind w:left="2455" w:hanging="2937"/>
    </w:pPr>
    <w:rPr>
      <w:sz w:val="20"/>
    </w:rPr>
  </w:style>
  <w:style w:type="paragraph" w:customStyle="1" w:styleId="aNoteTextsubparSymb">
    <w:name w:val="aNoteTextsubpar Symb"/>
    <w:basedOn w:val="aNotesubparSymb"/>
    <w:rsid w:val="00607BB1"/>
    <w:pPr>
      <w:tabs>
        <w:tab w:val="clear" w:pos="2138"/>
        <w:tab w:val="clear" w:pos="2937"/>
        <w:tab w:val="left" w:pos="2943"/>
      </w:tabs>
      <w:spacing w:before="60"/>
      <w:ind w:left="2943" w:hanging="3425"/>
    </w:pPr>
  </w:style>
  <w:style w:type="paragraph" w:customStyle="1" w:styleId="PenaltySymb">
    <w:name w:val="Penalty Symb"/>
    <w:basedOn w:val="AmainreturnSymb"/>
    <w:rsid w:val="00607BB1"/>
  </w:style>
  <w:style w:type="paragraph" w:customStyle="1" w:styleId="PenaltyParaSymb">
    <w:name w:val="PenaltyPara Symb"/>
    <w:basedOn w:val="Normal"/>
    <w:rsid w:val="00607BB1"/>
    <w:pPr>
      <w:tabs>
        <w:tab w:val="right" w:pos="1360"/>
      </w:tabs>
      <w:spacing w:before="60"/>
      <w:ind w:left="1599" w:hanging="2081"/>
      <w:jc w:val="both"/>
    </w:pPr>
  </w:style>
  <w:style w:type="paragraph" w:customStyle="1" w:styleId="FormulaSymb">
    <w:name w:val="Formula Symb"/>
    <w:basedOn w:val="BillBasic"/>
    <w:rsid w:val="00607BB1"/>
    <w:pPr>
      <w:tabs>
        <w:tab w:val="left" w:pos="-480"/>
      </w:tabs>
      <w:spacing w:line="260" w:lineRule="atLeast"/>
      <w:ind w:hanging="480"/>
      <w:jc w:val="center"/>
    </w:pPr>
  </w:style>
  <w:style w:type="paragraph" w:customStyle="1" w:styleId="NormalSymb">
    <w:name w:val="Normal Symb"/>
    <w:basedOn w:val="Normal"/>
    <w:qFormat/>
    <w:rsid w:val="00607BB1"/>
    <w:pPr>
      <w:ind w:hanging="482"/>
    </w:pPr>
  </w:style>
  <w:style w:type="character" w:styleId="PlaceholderText">
    <w:name w:val="Placeholder Text"/>
    <w:basedOn w:val="DefaultParagraphFont"/>
    <w:uiPriority w:val="99"/>
    <w:semiHidden/>
    <w:rsid w:val="00607B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8351">
      <w:bodyDiv w:val="1"/>
      <w:marLeft w:val="0"/>
      <w:marRight w:val="0"/>
      <w:marTop w:val="0"/>
      <w:marBottom w:val="0"/>
      <w:divBdr>
        <w:top w:val="none" w:sz="0" w:space="0" w:color="auto"/>
        <w:left w:val="none" w:sz="0" w:space="0" w:color="auto"/>
        <w:bottom w:val="none" w:sz="0" w:space="0" w:color="auto"/>
        <w:right w:val="none" w:sz="0" w:space="0" w:color="auto"/>
      </w:divBdr>
    </w:div>
    <w:div w:id="953825483">
      <w:bodyDiv w:val="1"/>
      <w:marLeft w:val="0"/>
      <w:marRight w:val="0"/>
      <w:marTop w:val="0"/>
      <w:marBottom w:val="0"/>
      <w:divBdr>
        <w:top w:val="none" w:sz="0" w:space="0" w:color="auto"/>
        <w:left w:val="none" w:sz="0" w:space="0" w:color="auto"/>
        <w:bottom w:val="none" w:sz="0" w:space="0" w:color="auto"/>
        <w:right w:val="none" w:sz="0" w:space="0" w:color="auto"/>
      </w:divBdr>
    </w:div>
    <w:div w:id="1203706858">
      <w:bodyDiv w:val="1"/>
      <w:marLeft w:val="0"/>
      <w:marRight w:val="0"/>
      <w:marTop w:val="0"/>
      <w:marBottom w:val="0"/>
      <w:divBdr>
        <w:top w:val="none" w:sz="0" w:space="0" w:color="auto"/>
        <w:left w:val="none" w:sz="0" w:space="0" w:color="auto"/>
        <w:bottom w:val="none" w:sz="0" w:space="0" w:color="auto"/>
        <w:right w:val="none" w:sz="0" w:space="0" w:color="auto"/>
      </w:divBdr>
    </w:div>
    <w:div w:id="17897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03-8" TargetMode="External"/><Relationship Id="rId26" Type="http://schemas.openxmlformats.org/officeDocument/2006/relationships/hyperlink" Target="http://www.legislation.act.gov.au/a/1994-83" TargetMode="External"/><Relationship Id="rId39" Type="http://schemas.openxmlformats.org/officeDocument/2006/relationships/footer" Target="footer7.xml"/><Relationship Id="rId21" Type="http://schemas.openxmlformats.org/officeDocument/2006/relationships/hyperlink" Target="http://www.legislation.act.gov.au/sl/2006-22" TargetMode="External"/><Relationship Id="rId34" Type="http://schemas.openxmlformats.org/officeDocument/2006/relationships/footer" Target="footer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act.gov.au/a/2020-5/" TargetMode="External"/><Relationship Id="rId20" Type="http://schemas.openxmlformats.org/officeDocument/2006/relationships/hyperlink" Target="http://www.legislation.act.gov.au/a/2005-58" TargetMode="External"/><Relationship Id="rId29" Type="http://schemas.openxmlformats.org/officeDocument/2006/relationships/hyperlink" Target="http://www.legislation.act.gov.au/a/2002-51"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a/1930-21" TargetMode="External"/><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1967-47" TargetMode="External"/><Relationship Id="rId28" Type="http://schemas.openxmlformats.org/officeDocument/2006/relationships/hyperlink" Target="http://www.legislation.act.gov.au/a/2001-14" TargetMode="External"/><Relationship Id="rId36" Type="http://schemas.openxmlformats.org/officeDocument/2006/relationships/hyperlink" Target="http://www.legislation.act.gov.au/" TargetMode="External"/><Relationship Id="rId10" Type="http://schemas.openxmlformats.org/officeDocument/2006/relationships/header" Target="header2.xml"/><Relationship Id="rId19" Type="http://schemas.openxmlformats.org/officeDocument/2006/relationships/hyperlink" Target="http://www.legislation.act.gov.au/a/1900-40"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11-12" TargetMode="External"/><Relationship Id="rId27" Type="http://schemas.openxmlformats.org/officeDocument/2006/relationships/hyperlink" Target="http://www.legislation.act.gov.au/a/2002-51" TargetMode="External"/><Relationship Id="rId30" Type="http://schemas.openxmlformats.org/officeDocument/2006/relationships/header" Target="header4.xml"/><Relationship Id="rId35" Type="http://schemas.openxmlformats.org/officeDocument/2006/relationships/hyperlink" Target="http://www.legislation.act.gov.au/a/2001-14"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1992-8" TargetMode="External"/><Relationship Id="rId25" Type="http://schemas.openxmlformats.org/officeDocument/2006/relationships/hyperlink" Target="http://www.legislation.act.gov.au/sl/2009-24" TargetMode="External"/><Relationship Id="rId33" Type="http://schemas.openxmlformats.org/officeDocument/2006/relationships/footer" Target="footer5.xml"/><Relationship Id="rId3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2509</Words>
  <Characters>12664</Characters>
  <Application>Microsoft Office Word</Application>
  <DocSecurity>0</DocSecurity>
  <Lines>426</Lines>
  <Paragraphs>256</Paragraphs>
  <ScaleCrop>false</ScaleCrop>
  <HeadingPairs>
    <vt:vector size="2" baseType="variant">
      <vt:variant>
        <vt:lpstr>Title</vt:lpstr>
      </vt:variant>
      <vt:variant>
        <vt:i4>1</vt:i4>
      </vt:variant>
    </vt:vector>
  </HeadingPairs>
  <TitlesOfParts>
    <vt:vector size="1" baseType="lpstr">
      <vt:lpstr>Crimes Legislation Amendment Act 2024</vt:lpstr>
    </vt:vector>
  </TitlesOfParts>
  <Manager>Section</Manager>
  <Company>Section</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Legislation Amendment Act 2024</dc:title>
  <dc:subject>Amendment</dc:subject>
  <dc:creator>ACT Government</dc:creator>
  <cp:keywords>D09</cp:keywords>
  <dc:description>J2022-1253</dc:description>
  <cp:lastModifiedBy>Stonham, Joshua</cp:lastModifiedBy>
  <cp:revision>4</cp:revision>
  <cp:lastPrinted>2023-09-22T07:28:00Z</cp:lastPrinted>
  <dcterms:created xsi:type="dcterms:W3CDTF">2024-04-18T01:56:00Z</dcterms:created>
  <dcterms:modified xsi:type="dcterms:W3CDTF">2024-04-18T01:56:00Z</dcterms:modified>
  <cp:category>A2024-12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Stephanie Johns</vt:lpwstr>
  </property>
  <property fmtid="{D5CDD505-2E9C-101B-9397-08002B2CF9AE}" pid="5" name="ClientEmail1">
    <vt:lpwstr>stephanie.johns@act.gov.au</vt:lpwstr>
  </property>
  <property fmtid="{D5CDD505-2E9C-101B-9397-08002B2CF9AE}" pid="6" name="ClientPh1">
    <vt:lpwstr>62059908</vt:lpwstr>
  </property>
  <property fmtid="{D5CDD505-2E9C-101B-9397-08002B2CF9AE}" pid="7" name="ClientName2">
    <vt:lpwstr>Toni Burgess</vt:lpwstr>
  </property>
  <property fmtid="{D5CDD505-2E9C-101B-9397-08002B2CF9AE}" pid="8" name="ClientEmail2">
    <vt:lpwstr>toni.burgess@act.gov.au</vt:lpwstr>
  </property>
  <property fmtid="{D5CDD505-2E9C-101B-9397-08002B2CF9AE}" pid="9" name="ClientPh2">
    <vt:lpwstr>62075647</vt:lpwstr>
  </property>
  <property fmtid="{D5CDD505-2E9C-101B-9397-08002B2CF9AE}" pid="10" name="jobType">
    <vt:lpwstr>Drafting</vt:lpwstr>
  </property>
  <property fmtid="{D5CDD505-2E9C-101B-9397-08002B2CF9AE}" pid="11" name="DMSID">
    <vt:lpwstr>12548103</vt:lpwstr>
  </property>
  <property fmtid="{D5CDD505-2E9C-101B-9397-08002B2CF9AE}" pid="12" name="JMSREQUIREDCHECKIN">
    <vt:lpwstr/>
  </property>
  <property fmtid="{D5CDD505-2E9C-101B-9397-08002B2CF9AE}" pid="13" name="CHECKEDOUTFROMJMS">
    <vt:lpwstr/>
  </property>
  <property fmtid="{D5CDD505-2E9C-101B-9397-08002B2CF9AE}" pid="14" name="Citation">
    <vt:lpwstr>Crimes Legislation Amendment Bill 2023</vt:lpwstr>
  </property>
  <property fmtid="{D5CDD505-2E9C-101B-9397-08002B2CF9AE}" pid="15" name="ActName">
    <vt:lpwstr/>
  </property>
  <property fmtid="{D5CDD505-2E9C-101B-9397-08002B2CF9AE}" pid="16" name="DrafterName">
    <vt:lpwstr>Timothy Clulow</vt:lpwstr>
  </property>
  <property fmtid="{D5CDD505-2E9C-101B-9397-08002B2CF9AE}" pid="17" name="DrafterEmail">
    <vt:lpwstr>timothy.clulow@act.gov.au</vt:lpwstr>
  </property>
  <property fmtid="{D5CDD505-2E9C-101B-9397-08002B2CF9AE}" pid="18" name="DrafterPh">
    <vt:lpwstr>62077746</vt:lpwstr>
  </property>
  <property fmtid="{D5CDD505-2E9C-101B-9397-08002B2CF9AE}" pid="19" name="SettlerName">
    <vt:lpwstr>Savvas Pertsinidis</vt:lpwstr>
  </property>
  <property fmtid="{D5CDD505-2E9C-101B-9397-08002B2CF9AE}" pid="20" name="SettlerEmail">
    <vt:lpwstr>savvas.pertsinidis@act.gov.au</vt:lpwstr>
  </property>
  <property fmtid="{D5CDD505-2E9C-101B-9397-08002B2CF9AE}" pid="21" name="SettlerPh">
    <vt:lpwstr>62053750</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y fmtid="{D5CDD505-2E9C-101B-9397-08002B2CF9AE}" pid="27" name="MSIP_Label_69af8531-eb46-4968-8cb3-105d2f5ea87e_Enabled">
    <vt:lpwstr>true</vt:lpwstr>
  </property>
  <property fmtid="{D5CDD505-2E9C-101B-9397-08002B2CF9AE}" pid="28" name="MSIP_Label_69af8531-eb46-4968-8cb3-105d2f5ea87e_SetDate">
    <vt:lpwstr>2024-04-12T01:10:40Z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64e34225-9167-41f3-9052-312a74cc985b</vt:lpwstr>
  </property>
  <property fmtid="{D5CDD505-2E9C-101B-9397-08002B2CF9AE}" pid="33" name="MSIP_Label_69af8531-eb46-4968-8cb3-105d2f5ea87e_ContentBits">
    <vt:lpwstr>0</vt:lpwstr>
  </property>
</Properties>
</file>