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3A7" w14:textId="77777777" w:rsidR="00912691" w:rsidRDefault="00912691" w:rsidP="00FE5883">
      <w:pPr>
        <w:spacing w:before="480"/>
        <w:jc w:val="center"/>
      </w:pPr>
      <w:r>
        <w:rPr>
          <w:noProof/>
          <w:lang w:eastAsia="en-AU"/>
        </w:rPr>
        <w:drawing>
          <wp:inline distT="0" distB="0" distL="0" distR="0" wp14:anchorId="14726650" wp14:editId="03CBCD14">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8F31B2" w14:textId="77777777" w:rsidR="00912691" w:rsidRDefault="00912691">
      <w:pPr>
        <w:jc w:val="center"/>
        <w:rPr>
          <w:rFonts w:ascii="Arial" w:hAnsi="Arial"/>
        </w:rPr>
      </w:pPr>
      <w:r>
        <w:rPr>
          <w:rFonts w:ascii="Arial" w:hAnsi="Arial"/>
        </w:rPr>
        <w:t>Australian Capital Territory</w:t>
      </w:r>
    </w:p>
    <w:p w14:paraId="2AB90D32" w14:textId="167545F8" w:rsidR="00085636" w:rsidRPr="000A5FCE" w:rsidRDefault="00500BFB">
      <w:pPr>
        <w:pStyle w:val="Billname1"/>
      </w:pPr>
      <w:r w:rsidRPr="000A5FCE">
        <w:fldChar w:fldCharType="begin"/>
      </w:r>
      <w:r w:rsidRPr="000A5FCE">
        <w:instrText xml:space="preserve"> REF Citation \*charformat  \* MERGEFORMAT </w:instrText>
      </w:r>
      <w:r w:rsidRPr="000A5FCE">
        <w:fldChar w:fldCharType="separate"/>
      </w:r>
      <w:r w:rsidR="007D7328">
        <w:t>Crimes Legislation Amendment Act 2024 (No 2)</w:t>
      </w:r>
      <w:r w:rsidRPr="000A5FCE">
        <w:fldChar w:fldCharType="end"/>
      </w:r>
    </w:p>
    <w:p w14:paraId="183BFA27" w14:textId="12C4B7B7" w:rsidR="00085636" w:rsidRPr="000A5FCE" w:rsidRDefault="00500BFB">
      <w:pPr>
        <w:pStyle w:val="ActNo"/>
      </w:pPr>
      <w:fldSimple w:instr=" DOCPROPERTY &quot;Category&quot;  \* MERGEFORMAT ">
        <w:r w:rsidR="007D7328">
          <w:t>A2024-16</w:t>
        </w:r>
      </w:fldSimple>
    </w:p>
    <w:p w14:paraId="4FF86C7B" w14:textId="77777777" w:rsidR="00085636" w:rsidRPr="000A5FCE" w:rsidRDefault="00085636" w:rsidP="00AE62ED">
      <w:pPr>
        <w:pStyle w:val="Placeholder"/>
        <w:suppressLineNumbers/>
      </w:pPr>
      <w:r w:rsidRPr="000A5FCE">
        <w:rPr>
          <w:rStyle w:val="charContents"/>
          <w:sz w:val="16"/>
        </w:rPr>
        <w:t xml:space="preserve">  </w:t>
      </w:r>
      <w:r w:rsidRPr="000A5FCE">
        <w:rPr>
          <w:rStyle w:val="charPage"/>
        </w:rPr>
        <w:t xml:space="preserve">  </w:t>
      </w:r>
    </w:p>
    <w:p w14:paraId="08667B03" w14:textId="77777777" w:rsidR="00085636" w:rsidRPr="000A5FCE" w:rsidRDefault="00085636">
      <w:pPr>
        <w:pStyle w:val="N-TOCheading"/>
      </w:pPr>
      <w:r w:rsidRPr="000A5FCE">
        <w:rPr>
          <w:rStyle w:val="charContents"/>
        </w:rPr>
        <w:t>Contents</w:t>
      </w:r>
    </w:p>
    <w:p w14:paraId="5E89CAC6" w14:textId="77777777" w:rsidR="00085636" w:rsidRPr="000A5FCE" w:rsidRDefault="00085636">
      <w:pPr>
        <w:pStyle w:val="N-9pt"/>
      </w:pPr>
      <w:r w:rsidRPr="000A5FCE">
        <w:tab/>
      </w:r>
      <w:r w:rsidRPr="000A5FCE">
        <w:rPr>
          <w:rStyle w:val="charPage"/>
        </w:rPr>
        <w:t>Page</w:t>
      </w:r>
    </w:p>
    <w:p w14:paraId="351EB5E3" w14:textId="58A6B918" w:rsidR="00207F49" w:rsidRDefault="00207F4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3821003" w:history="1">
        <w:r w:rsidRPr="000D3220">
          <w:t>Part 1</w:t>
        </w:r>
        <w:r>
          <w:rPr>
            <w:rFonts w:asciiTheme="minorHAnsi" w:eastAsiaTheme="minorEastAsia" w:hAnsiTheme="minorHAnsi" w:cstheme="minorBidi"/>
            <w:b w:val="0"/>
            <w:kern w:val="2"/>
            <w:sz w:val="22"/>
            <w:szCs w:val="22"/>
            <w:lang w:eastAsia="en-AU"/>
            <w14:ligatures w14:val="standardContextual"/>
          </w:rPr>
          <w:tab/>
        </w:r>
        <w:r w:rsidRPr="000D3220">
          <w:t>Preliminary</w:t>
        </w:r>
        <w:r w:rsidRPr="00207F49">
          <w:rPr>
            <w:vanish/>
          </w:rPr>
          <w:tab/>
        </w:r>
        <w:r w:rsidRPr="00207F49">
          <w:rPr>
            <w:vanish/>
          </w:rPr>
          <w:fldChar w:fldCharType="begin"/>
        </w:r>
        <w:r w:rsidRPr="00207F49">
          <w:rPr>
            <w:vanish/>
          </w:rPr>
          <w:instrText xml:space="preserve"> PAGEREF _Toc163821003 \h </w:instrText>
        </w:r>
        <w:r w:rsidRPr="00207F49">
          <w:rPr>
            <w:vanish/>
          </w:rPr>
        </w:r>
        <w:r w:rsidRPr="00207F49">
          <w:rPr>
            <w:vanish/>
          </w:rPr>
          <w:fldChar w:fldCharType="separate"/>
        </w:r>
        <w:r w:rsidR="007D7328">
          <w:rPr>
            <w:vanish/>
          </w:rPr>
          <w:t>2</w:t>
        </w:r>
        <w:r w:rsidRPr="00207F49">
          <w:rPr>
            <w:vanish/>
          </w:rPr>
          <w:fldChar w:fldCharType="end"/>
        </w:r>
      </w:hyperlink>
    </w:p>
    <w:p w14:paraId="76348274" w14:textId="0B6CB231"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04" w:history="1">
        <w:r w:rsidRPr="000D3220">
          <w:t>1</w:t>
        </w:r>
        <w:r>
          <w:rPr>
            <w:rFonts w:asciiTheme="minorHAnsi" w:eastAsiaTheme="minorEastAsia" w:hAnsiTheme="minorHAnsi" w:cstheme="minorBidi"/>
            <w:kern w:val="2"/>
            <w:sz w:val="22"/>
            <w:szCs w:val="22"/>
            <w:lang w:eastAsia="en-AU"/>
            <w14:ligatures w14:val="standardContextual"/>
          </w:rPr>
          <w:tab/>
        </w:r>
        <w:r w:rsidRPr="000D3220">
          <w:t>Name of Act</w:t>
        </w:r>
        <w:r>
          <w:tab/>
        </w:r>
        <w:r>
          <w:fldChar w:fldCharType="begin"/>
        </w:r>
        <w:r>
          <w:instrText xml:space="preserve"> PAGEREF _Toc163821004 \h </w:instrText>
        </w:r>
        <w:r>
          <w:fldChar w:fldCharType="separate"/>
        </w:r>
        <w:r w:rsidR="007D7328">
          <w:t>2</w:t>
        </w:r>
        <w:r>
          <w:fldChar w:fldCharType="end"/>
        </w:r>
      </w:hyperlink>
    </w:p>
    <w:p w14:paraId="577D96CC" w14:textId="55118C88"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05" w:history="1">
        <w:r w:rsidRPr="000D3220">
          <w:t>2</w:t>
        </w:r>
        <w:r>
          <w:rPr>
            <w:rFonts w:asciiTheme="minorHAnsi" w:eastAsiaTheme="minorEastAsia" w:hAnsiTheme="minorHAnsi" w:cstheme="minorBidi"/>
            <w:kern w:val="2"/>
            <w:sz w:val="22"/>
            <w:szCs w:val="22"/>
            <w:lang w:eastAsia="en-AU"/>
            <w14:ligatures w14:val="standardContextual"/>
          </w:rPr>
          <w:tab/>
        </w:r>
        <w:r w:rsidRPr="000D3220">
          <w:t>Commencement</w:t>
        </w:r>
        <w:r>
          <w:tab/>
        </w:r>
        <w:r>
          <w:fldChar w:fldCharType="begin"/>
        </w:r>
        <w:r>
          <w:instrText xml:space="preserve"> PAGEREF _Toc163821005 \h </w:instrText>
        </w:r>
        <w:r>
          <w:fldChar w:fldCharType="separate"/>
        </w:r>
        <w:r w:rsidR="007D7328">
          <w:t>2</w:t>
        </w:r>
        <w:r>
          <w:fldChar w:fldCharType="end"/>
        </w:r>
      </w:hyperlink>
    </w:p>
    <w:p w14:paraId="080EF74A" w14:textId="2E4DD11F"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06" w:history="1">
        <w:r w:rsidRPr="000D3220">
          <w:t>3</w:t>
        </w:r>
        <w:r>
          <w:rPr>
            <w:rFonts w:asciiTheme="minorHAnsi" w:eastAsiaTheme="minorEastAsia" w:hAnsiTheme="minorHAnsi" w:cstheme="minorBidi"/>
            <w:kern w:val="2"/>
            <w:sz w:val="22"/>
            <w:szCs w:val="22"/>
            <w:lang w:eastAsia="en-AU"/>
            <w14:ligatures w14:val="standardContextual"/>
          </w:rPr>
          <w:tab/>
        </w:r>
        <w:r w:rsidRPr="000D3220">
          <w:t>Legislation amended</w:t>
        </w:r>
        <w:r>
          <w:tab/>
        </w:r>
        <w:r>
          <w:fldChar w:fldCharType="begin"/>
        </w:r>
        <w:r>
          <w:instrText xml:space="preserve"> PAGEREF _Toc163821006 \h </w:instrText>
        </w:r>
        <w:r>
          <w:fldChar w:fldCharType="separate"/>
        </w:r>
        <w:r w:rsidR="007D7328">
          <w:t>2</w:t>
        </w:r>
        <w:r>
          <w:fldChar w:fldCharType="end"/>
        </w:r>
      </w:hyperlink>
    </w:p>
    <w:p w14:paraId="413189EE" w14:textId="2EC59EEE" w:rsidR="00207F49" w:rsidRDefault="006C38AF">
      <w:pPr>
        <w:pStyle w:val="TOC2"/>
        <w:rPr>
          <w:rFonts w:asciiTheme="minorHAnsi" w:eastAsiaTheme="minorEastAsia" w:hAnsiTheme="minorHAnsi" w:cstheme="minorBidi"/>
          <w:b w:val="0"/>
          <w:kern w:val="2"/>
          <w:sz w:val="22"/>
          <w:szCs w:val="22"/>
          <w:lang w:eastAsia="en-AU"/>
          <w14:ligatures w14:val="standardContextual"/>
        </w:rPr>
      </w:pPr>
      <w:hyperlink w:anchor="_Toc163821007" w:history="1">
        <w:r w:rsidR="00207F49" w:rsidRPr="000D3220">
          <w:t>Part 2</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Bail Act 1992</w:t>
        </w:r>
        <w:r w:rsidR="00207F49" w:rsidRPr="00207F49">
          <w:rPr>
            <w:vanish/>
          </w:rPr>
          <w:tab/>
        </w:r>
        <w:r w:rsidR="00207F49" w:rsidRPr="00207F49">
          <w:rPr>
            <w:vanish/>
          </w:rPr>
          <w:fldChar w:fldCharType="begin"/>
        </w:r>
        <w:r w:rsidR="00207F49" w:rsidRPr="00207F49">
          <w:rPr>
            <w:vanish/>
          </w:rPr>
          <w:instrText xml:space="preserve"> PAGEREF _Toc163821007 \h </w:instrText>
        </w:r>
        <w:r w:rsidR="00207F49" w:rsidRPr="00207F49">
          <w:rPr>
            <w:vanish/>
          </w:rPr>
        </w:r>
        <w:r w:rsidR="00207F49" w:rsidRPr="00207F49">
          <w:rPr>
            <w:vanish/>
          </w:rPr>
          <w:fldChar w:fldCharType="separate"/>
        </w:r>
        <w:r w:rsidR="007D7328">
          <w:rPr>
            <w:vanish/>
          </w:rPr>
          <w:t>3</w:t>
        </w:r>
        <w:r w:rsidR="00207F49" w:rsidRPr="00207F49">
          <w:rPr>
            <w:vanish/>
          </w:rPr>
          <w:fldChar w:fldCharType="end"/>
        </w:r>
      </w:hyperlink>
    </w:p>
    <w:p w14:paraId="24854435" w14:textId="49FBDEBC"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08" w:history="1">
        <w:r w:rsidRPr="000D3220">
          <w:t>4</w:t>
        </w:r>
        <w:r>
          <w:rPr>
            <w:rFonts w:asciiTheme="minorHAnsi" w:eastAsiaTheme="minorEastAsia" w:hAnsiTheme="minorHAnsi" w:cstheme="minorBidi"/>
            <w:kern w:val="2"/>
            <w:sz w:val="22"/>
            <w:szCs w:val="22"/>
            <w:lang w:eastAsia="en-AU"/>
            <w14:ligatures w14:val="standardContextual"/>
          </w:rPr>
          <w:tab/>
        </w:r>
        <w:r w:rsidRPr="000D3220">
          <w:t>Section 17</w:t>
        </w:r>
        <w:r>
          <w:tab/>
        </w:r>
        <w:r>
          <w:fldChar w:fldCharType="begin"/>
        </w:r>
        <w:r>
          <w:instrText xml:space="preserve"> PAGEREF _Toc163821008 \h </w:instrText>
        </w:r>
        <w:r>
          <w:fldChar w:fldCharType="separate"/>
        </w:r>
        <w:r w:rsidR="007D7328">
          <w:t>3</w:t>
        </w:r>
        <w:r>
          <w:fldChar w:fldCharType="end"/>
        </w:r>
      </w:hyperlink>
    </w:p>
    <w:p w14:paraId="27966971" w14:textId="226A0082"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09" w:history="1">
        <w:r w:rsidRPr="000D3220">
          <w:t>5</w:t>
        </w:r>
        <w:r>
          <w:rPr>
            <w:rFonts w:asciiTheme="minorHAnsi" w:eastAsiaTheme="minorEastAsia" w:hAnsiTheme="minorHAnsi" w:cstheme="minorBidi"/>
            <w:kern w:val="2"/>
            <w:sz w:val="22"/>
            <w:szCs w:val="22"/>
            <w:lang w:eastAsia="en-AU"/>
            <w14:ligatures w14:val="standardContextual"/>
          </w:rPr>
          <w:tab/>
        </w:r>
        <w:r w:rsidRPr="000D3220">
          <w:t>New section 19A</w:t>
        </w:r>
        <w:r>
          <w:tab/>
        </w:r>
        <w:r>
          <w:fldChar w:fldCharType="begin"/>
        </w:r>
        <w:r>
          <w:instrText xml:space="preserve"> PAGEREF _Toc163821009 \h </w:instrText>
        </w:r>
        <w:r>
          <w:fldChar w:fldCharType="separate"/>
        </w:r>
        <w:r w:rsidR="007D7328">
          <w:t>3</w:t>
        </w:r>
        <w:r>
          <w:fldChar w:fldCharType="end"/>
        </w:r>
      </w:hyperlink>
    </w:p>
    <w:p w14:paraId="5057D2C4" w14:textId="174F2321"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0" w:history="1">
        <w:r w:rsidRPr="00AE62ED">
          <w:rPr>
            <w:rStyle w:val="CharSectNo"/>
          </w:rPr>
          <w:t>6</w:t>
        </w:r>
        <w:r w:rsidRPr="000A5FCE">
          <w:tab/>
          <w:t>Contravention of Act by police officers</w:t>
        </w:r>
        <w:r>
          <w:br/>
        </w:r>
        <w:r w:rsidRPr="000A5FCE">
          <w:t>Section 52 (2) (a) (ii)</w:t>
        </w:r>
        <w:r>
          <w:tab/>
        </w:r>
        <w:r>
          <w:fldChar w:fldCharType="begin"/>
        </w:r>
        <w:r>
          <w:instrText xml:space="preserve"> PAGEREF _Toc163821010 \h </w:instrText>
        </w:r>
        <w:r>
          <w:fldChar w:fldCharType="separate"/>
        </w:r>
        <w:r w:rsidR="007D7328">
          <w:t>5</w:t>
        </w:r>
        <w:r>
          <w:fldChar w:fldCharType="end"/>
        </w:r>
      </w:hyperlink>
    </w:p>
    <w:p w14:paraId="543D8451" w14:textId="29B786CB" w:rsidR="00207F49" w:rsidRDefault="006C38AF">
      <w:pPr>
        <w:pStyle w:val="TOC2"/>
        <w:rPr>
          <w:rFonts w:asciiTheme="minorHAnsi" w:eastAsiaTheme="minorEastAsia" w:hAnsiTheme="minorHAnsi" w:cstheme="minorBidi"/>
          <w:b w:val="0"/>
          <w:kern w:val="2"/>
          <w:sz w:val="22"/>
          <w:szCs w:val="22"/>
          <w:lang w:eastAsia="en-AU"/>
          <w14:ligatures w14:val="standardContextual"/>
        </w:rPr>
      </w:pPr>
      <w:hyperlink w:anchor="_Toc163821011" w:history="1">
        <w:r w:rsidR="00207F49" w:rsidRPr="000D3220">
          <w:t>Part 3</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Crimes Act 1900</w:t>
        </w:r>
        <w:r w:rsidR="00207F49" w:rsidRPr="00207F49">
          <w:rPr>
            <w:vanish/>
          </w:rPr>
          <w:tab/>
        </w:r>
        <w:r w:rsidR="00207F49" w:rsidRPr="00207F49">
          <w:rPr>
            <w:vanish/>
          </w:rPr>
          <w:fldChar w:fldCharType="begin"/>
        </w:r>
        <w:r w:rsidR="00207F49" w:rsidRPr="00207F49">
          <w:rPr>
            <w:vanish/>
          </w:rPr>
          <w:instrText xml:space="preserve"> PAGEREF _Toc163821011 \h </w:instrText>
        </w:r>
        <w:r w:rsidR="00207F49" w:rsidRPr="00207F49">
          <w:rPr>
            <w:vanish/>
          </w:rPr>
        </w:r>
        <w:r w:rsidR="00207F49" w:rsidRPr="00207F49">
          <w:rPr>
            <w:vanish/>
          </w:rPr>
          <w:fldChar w:fldCharType="separate"/>
        </w:r>
        <w:r w:rsidR="007D7328">
          <w:rPr>
            <w:vanish/>
          </w:rPr>
          <w:t>6</w:t>
        </w:r>
        <w:r w:rsidR="00207F49" w:rsidRPr="00207F49">
          <w:rPr>
            <w:vanish/>
          </w:rPr>
          <w:fldChar w:fldCharType="end"/>
        </w:r>
      </w:hyperlink>
    </w:p>
    <w:p w14:paraId="5709EC78" w14:textId="71B7BDD2"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2" w:history="1">
        <w:r w:rsidRPr="00AE62ED">
          <w:rPr>
            <w:rStyle w:val="CharSectNo"/>
          </w:rPr>
          <w:t>7</w:t>
        </w:r>
        <w:r w:rsidRPr="000A5FCE">
          <w:rPr>
            <w:rStyle w:val="charItals"/>
            <w:i w:val="0"/>
          </w:rPr>
          <w:tab/>
        </w:r>
        <w:r w:rsidRPr="000A5FCE">
          <w:t>Definitions for pt 13</w:t>
        </w:r>
        <w:r>
          <w:br/>
        </w:r>
        <w:r w:rsidRPr="000A5FCE">
          <w:t xml:space="preserve">Section 300 (1), definition of </w:t>
        </w:r>
        <w:r w:rsidRPr="000A5FCE">
          <w:rPr>
            <w:rStyle w:val="charItals"/>
          </w:rPr>
          <w:t>serious offence</w:t>
        </w:r>
        <w:r>
          <w:tab/>
        </w:r>
        <w:r>
          <w:fldChar w:fldCharType="begin"/>
        </w:r>
        <w:r>
          <w:instrText xml:space="preserve"> PAGEREF _Toc163821012 \h </w:instrText>
        </w:r>
        <w:r>
          <w:fldChar w:fldCharType="separate"/>
        </w:r>
        <w:r w:rsidR="007D7328">
          <w:t>6</w:t>
        </w:r>
        <w:r>
          <w:fldChar w:fldCharType="end"/>
        </w:r>
      </w:hyperlink>
    </w:p>
    <w:p w14:paraId="32C197A7" w14:textId="61E803FC" w:rsidR="00207F49" w:rsidRDefault="006C38AF">
      <w:pPr>
        <w:pStyle w:val="TOC2"/>
        <w:rPr>
          <w:rFonts w:asciiTheme="minorHAnsi" w:eastAsiaTheme="minorEastAsia" w:hAnsiTheme="minorHAnsi" w:cstheme="minorBidi"/>
          <w:b w:val="0"/>
          <w:kern w:val="2"/>
          <w:sz w:val="22"/>
          <w:szCs w:val="22"/>
          <w:lang w:eastAsia="en-AU"/>
          <w14:ligatures w14:val="standardContextual"/>
        </w:rPr>
      </w:pPr>
      <w:hyperlink w:anchor="_Toc163821013" w:history="1">
        <w:r w:rsidR="00207F49" w:rsidRPr="000D3220">
          <w:t>Part 4</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Crimes (Child Sex Offenders) Act 2005</w:t>
        </w:r>
        <w:r w:rsidR="00207F49" w:rsidRPr="00207F49">
          <w:rPr>
            <w:vanish/>
          </w:rPr>
          <w:tab/>
        </w:r>
        <w:r w:rsidR="00207F49" w:rsidRPr="00207F49">
          <w:rPr>
            <w:vanish/>
          </w:rPr>
          <w:fldChar w:fldCharType="begin"/>
        </w:r>
        <w:r w:rsidR="00207F49" w:rsidRPr="00207F49">
          <w:rPr>
            <w:vanish/>
          </w:rPr>
          <w:instrText xml:space="preserve"> PAGEREF _Toc163821013 \h </w:instrText>
        </w:r>
        <w:r w:rsidR="00207F49" w:rsidRPr="00207F49">
          <w:rPr>
            <w:vanish/>
          </w:rPr>
        </w:r>
        <w:r w:rsidR="00207F49" w:rsidRPr="00207F49">
          <w:rPr>
            <w:vanish/>
          </w:rPr>
          <w:fldChar w:fldCharType="separate"/>
        </w:r>
        <w:r w:rsidR="007D7328">
          <w:rPr>
            <w:vanish/>
          </w:rPr>
          <w:t>7</w:t>
        </w:r>
        <w:r w:rsidR="00207F49" w:rsidRPr="00207F49">
          <w:rPr>
            <w:vanish/>
          </w:rPr>
          <w:fldChar w:fldCharType="end"/>
        </w:r>
      </w:hyperlink>
    </w:p>
    <w:p w14:paraId="47E3B643" w14:textId="2D427D34"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4" w:history="1">
        <w:r w:rsidRPr="00AE62ED">
          <w:rPr>
            <w:rStyle w:val="CharSectNo"/>
          </w:rPr>
          <w:t>8</w:t>
        </w:r>
        <w:r w:rsidRPr="000A5FCE">
          <w:tab/>
          <w:t>Class 1 offences</w:t>
        </w:r>
        <w:r>
          <w:br/>
        </w:r>
        <w:r w:rsidRPr="000A5FCE">
          <w:t>Schedule 1, part 1.1, new items 14 to 16</w:t>
        </w:r>
        <w:r>
          <w:tab/>
        </w:r>
        <w:r>
          <w:fldChar w:fldCharType="begin"/>
        </w:r>
        <w:r>
          <w:instrText xml:space="preserve"> PAGEREF _Toc163821014 \h </w:instrText>
        </w:r>
        <w:r>
          <w:fldChar w:fldCharType="separate"/>
        </w:r>
        <w:r w:rsidR="007D7328">
          <w:t>7</w:t>
        </w:r>
        <w:r>
          <w:fldChar w:fldCharType="end"/>
        </w:r>
      </w:hyperlink>
    </w:p>
    <w:p w14:paraId="05D404F5" w14:textId="118DEBF1"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5" w:history="1">
        <w:r w:rsidRPr="000D3220">
          <w:t>9</w:t>
        </w:r>
        <w:r>
          <w:rPr>
            <w:rFonts w:asciiTheme="minorHAnsi" w:eastAsiaTheme="minorEastAsia" w:hAnsiTheme="minorHAnsi" w:cstheme="minorBidi"/>
            <w:kern w:val="2"/>
            <w:sz w:val="22"/>
            <w:szCs w:val="22"/>
            <w:lang w:eastAsia="en-AU"/>
            <w14:ligatures w14:val="standardContextual"/>
          </w:rPr>
          <w:tab/>
        </w:r>
        <w:r w:rsidRPr="000D3220">
          <w:t>Schedule 1, part 1.2, new items 2A and 2B</w:t>
        </w:r>
        <w:r>
          <w:tab/>
        </w:r>
        <w:r>
          <w:fldChar w:fldCharType="begin"/>
        </w:r>
        <w:r>
          <w:instrText xml:space="preserve"> PAGEREF _Toc163821015 \h </w:instrText>
        </w:r>
        <w:r>
          <w:fldChar w:fldCharType="separate"/>
        </w:r>
        <w:r w:rsidR="007D7328">
          <w:t>7</w:t>
        </w:r>
        <w:r>
          <w:fldChar w:fldCharType="end"/>
        </w:r>
      </w:hyperlink>
    </w:p>
    <w:p w14:paraId="31CECB99" w14:textId="4E236157"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6" w:history="1">
        <w:r w:rsidRPr="00AE62ED">
          <w:rPr>
            <w:rStyle w:val="CharSectNo"/>
          </w:rPr>
          <w:t>10</w:t>
        </w:r>
        <w:r w:rsidRPr="000A5FCE">
          <w:tab/>
          <w:t>Class 2 offences</w:t>
        </w:r>
        <w:r>
          <w:br/>
        </w:r>
        <w:r w:rsidRPr="000A5FCE">
          <w:t>Schedule 2, part 2.1, new item 17</w:t>
        </w:r>
        <w:r>
          <w:tab/>
        </w:r>
        <w:r>
          <w:fldChar w:fldCharType="begin"/>
        </w:r>
        <w:r>
          <w:instrText xml:space="preserve"> PAGEREF _Toc163821016 \h </w:instrText>
        </w:r>
        <w:r>
          <w:fldChar w:fldCharType="separate"/>
        </w:r>
        <w:r w:rsidR="007D7328">
          <w:t>8</w:t>
        </w:r>
        <w:r>
          <w:fldChar w:fldCharType="end"/>
        </w:r>
      </w:hyperlink>
    </w:p>
    <w:p w14:paraId="656586F2" w14:textId="126BE5C2"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7" w:history="1">
        <w:r w:rsidRPr="000D3220">
          <w:t>11</w:t>
        </w:r>
        <w:r>
          <w:rPr>
            <w:rFonts w:asciiTheme="minorHAnsi" w:eastAsiaTheme="minorEastAsia" w:hAnsiTheme="minorHAnsi" w:cstheme="minorBidi"/>
            <w:kern w:val="2"/>
            <w:sz w:val="22"/>
            <w:szCs w:val="22"/>
            <w:lang w:eastAsia="en-AU"/>
            <w14:ligatures w14:val="standardContextual"/>
          </w:rPr>
          <w:tab/>
        </w:r>
        <w:r w:rsidRPr="000D3220">
          <w:t>Schedule 2, part 2.2, new item 11A</w:t>
        </w:r>
        <w:r>
          <w:tab/>
        </w:r>
        <w:r>
          <w:fldChar w:fldCharType="begin"/>
        </w:r>
        <w:r>
          <w:instrText xml:space="preserve"> PAGEREF _Toc163821017 \h </w:instrText>
        </w:r>
        <w:r>
          <w:fldChar w:fldCharType="separate"/>
        </w:r>
        <w:r w:rsidR="007D7328">
          <w:t>8</w:t>
        </w:r>
        <w:r>
          <w:fldChar w:fldCharType="end"/>
        </w:r>
      </w:hyperlink>
    </w:p>
    <w:p w14:paraId="02F6CE01" w14:textId="5B91B9AF"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8" w:history="1">
        <w:r w:rsidRPr="000D3220">
          <w:t>12</w:t>
        </w:r>
        <w:r>
          <w:rPr>
            <w:rFonts w:asciiTheme="minorHAnsi" w:eastAsiaTheme="minorEastAsia" w:hAnsiTheme="minorHAnsi" w:cstheme="minorBidi"/>
            <w:kern w:val="2"/>
            <w:sz w:val="22"/>
            <w:szCs w:val="22"/>
            <w:lang w:eastAsia="en-AU"/>
            <w14:ligatures w14:val="standardContextual"/>
          </w:rPr>
          <w:tab/>
        </w:r>
        <w:r w:rsidRPr="000D3220">
          <w:t>Schedule 2, part 2.2, new items 14A and 14B</w:t>
        </w:r>
        <w:r>
          <w:tab/>
        </w:r>
        <w:r>
          <w:fldChar w:fldCharType="begin"/>
        </w:r>
        <w:r>
          <w:instrText xml:space="preserve"> PAGEREF _Toc163821018 \h </w:instrText>
        </w:r>
        <w:r>
          <w:fldChar w:fldCharType="separate"/>
        </w:r>
        <w:r w:rsidR="007D7328">
          <w:t>9</w:t>
        </w:r>
        <w:r>
          <w:fldChar w:fldCharType="end"/>
        </w:r>
      </w:hyperlink>
    </w:p>
    <w:p w14:paraId="5149B8E8" w14:textId="60E08122"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19" w:history="1">
        <w:r w:rsidRPr="000D3220">
          <w:t>13</w:t>
        </w:r>
        <w:r>
          <w:rPr>
            <w:rFonts w:asciiTheme="minorHAnsi" w:eastAsiaTheme="minorEastAsia" w:hAnsiTheme="minorHAnsi" w:cstheme="minorBidi"/>
            <w:kern w:val="2"/>
            <w:sz w:val="22"/>
            <w:szCs w:val="22"/>
            <w:lang w:eastAsia="en-AU"/>
            <w14:ligatures w14:val="standardContextual"/>
          </w:rPr>
          <w:tab/>
        </w:r>
        <w:r w:rsidRPr="000D3220">
          <w:t>Schedule 2, part 2.2, new item 17A</w:t>
        </w:r>
        <w:r>
          <w:tab/>
        </w:r>
        <w:r>
          <w:fldChar w:fldCharType="begin"/>
        </w:r>
        <w:r>
          <w:instrText xml:space="preserve"> PAGEREF _Toc163821019 \h </w:instrText>
        </w:r>
        <w:r>
          <w:fldChar w:fldCharType="separate"/>
        </w:r>
        <w:r w:rsidR="007D7328">
          <w:t>9</w:t>
        </w:r>
        <w:r>
          <w:fldChar w:fldCharType="end"/>
        </w:r>
      </w:hyperlink>
    </w:p>
    <w:p w14:paraId="14476D22" w14:textId="24008B8F"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0" w:history="1">
        <w:r w:rsidRPr="000D3220">
          <w:t>14</w:t>
        </w:r>
        <w:r>
          <w:rPr>
            <w:rFonts w:asciiTheme="minorHAnsi" w:eastAsiaTheme="minorEastAsia" w:hAnsiTheme="minorHAnsi" w:cstheme="minorBidi"/>
            <w:kern w:val="2"/>
            <w:sz w:val="22"/>
            <w:szCs w:val="22"/>
            <w:lang w:eastAsia="en-AU"/>
            <w14:ligatures w14:val="standardContextual"/>
          </w:rPr>
          <w:tab/>
        </w:r>
        <w:r w:rsidRPr="000D3220">
          <w:t>Schedule 2, part 2.2, new items 20A and 20B</w:t>
        </w:r>
        <w:r>
          <w:tab/>
        </w:r>
        <w:r>
          <w:fldChar w:fldCharType="begin"/>
        </w:r>
        <w:r>
          <w:instrText xml:space="preserve"> PAGEREF _Toc163821020 \h </w:instrText>
        </w:r>
        <w:r>
          <w:fldChar w:fldCharType="separate"/>
        </w:r>
        <w:r w:rsidR="007D7328">
          <w:t>10</w:t>
        </w:r>
        <w:r>
          <w:fldChar w:fldCharType="end"/>
        </w:r>
      </w:hyperlink>
    </w:p>
    <w:p w14:paraId="13327B75" w14:textId="60F8DFE3"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1" w:history="1">
        <w:r w:rsidRPr="000D3220">
          <w:t>15</w:t>
        </w:r>
        <w:r>
          <w:rPr>
            <w:rFonts w:asciiTheme="minorHAnsi" w:eastAsiaTheme="minorEastAsia" w:hAnsiTheme="minorHAnsi" w:cstheme="minorBidi"/>
            <w:kern w:val="2"/>
            <w:sz w:val="22"/>
            <w:szCs w:val="22"/>
            <w:lang w:eastAsia="en-AU"/>
            <w14:ligatures w14:val="standardContextual"/>
          </w:rPr>
          <w:tab/>
        </w:r>
        <w:r w:rsidRPr="000D3220">
          <w:t>Schedule 2, part 2.2, new item 22A</w:t>
        </w:r>
        <w:r>
          <w:tab/>
        </w:r>
        <w:r>
          <w:fldChar w:fldCharType="begin"/>
        </w:r>
        <w:r>
          <w:instrText xml:space="preserve"> PAGEREF _Toc163821021 \h </w:instrText>
        </w:r>
        <w:r>
          <w:fldChar w:fldCharType="separate"/>
        </w:r>
        <w:r w:rsidR="007D7328">
          <w:t>10</w:t>
        </w:r>
        <w:r>
          <w:fldChar w:fldCharType="end"/>
        </w:r>
      </w:hyperlink>
    </w:p>
    <w:p w14:paraId="12B703A2" w14:textId="46C83505"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2" w:history="1">
        <w:r w:rsidRPr="000D3220">
          <w:t>16</w:t>
        </w:r>
        <w:r>
          <w:rPr>
            <w:rFonts w:asciiTheme="minorHAnsi" w:eastAsiaTheme="minorEastAsia" w:hAnsiTheme="minorHAnsi" w:cstheme="minorBidi"/>
            <w:kern w:val="2"/>
            <w:sz w:val="22"/>
            <w:szCs w:val="22"/>
            <w:lang w:eastAsia="en-AU"/>
            <w14:ligatures w14:val="standardContextual"/>
          </w:rPr>
          <w:tab/>
        </w:r>
        <w:r w:rsidRPr="000D3220">
          <w:t>Schedule 2, part 2.2, item 23, column 3</w:t>
        </w:r>
        <w:r>
          <w:tab/>
        </w:r>
        <w:r>
          <w:fldChar w:fldCharType="begin"/>
        </w:r>
        <w:r>
          <w:instrText xml:space="preserve"> PAGEREF _Toc163821022 \h </w:instrText>
        </w:r>
        <w:r>
          <w:fldChar w:fldCharType="separate"/>
        </w:r>
        <w:r w:rsidR="007D7328">
          <w:t>11</w:t>
        </w:r>
        <w:r>
          <w:fldChar w:fldCharType="end"/>
        </w:r>
      </w:hyperlink>
    </w:p>
    <w:p w14:paraId="1213264F" w14:textId="486D4681"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3" w:history="1">
        <w:r w:rsidRPr="000D3220">
          <w:t>17</w:t>
        </w:r>
        <w:r>
          <w:rPr>
            <w:rFonts w:asciiTheme="minorHAnsi" w:eastAsiaTheme="minorEastAsia" w:hAnsiTheme="minorHAnsi" w:cstheme="minorBidi"/>
            <w:kern w:val="2"/>
            <w:sz w:val="22"/>
            <w:szCs w:val="22"/>
            <w:lang w:eastAsia="en-AU"/>
            <w14:ligatures w14:val="standardContextual"/>
          </w:rPr>
          <w:tab/>
        </w:r>
        <w:r w:rsidRPr="000D3220">
          <w:t>Schedule 2, part 2.2, new item 28A</w:t>
        </w:r>
        <w:r>
          <w:tab/>
        </w:r>
        <w:r>
          <w:fldChar w:fldCharType="begin"/>
        </w:r>
        <w:r>
          <w:instrText xml:space="preserve"> PAGEREF _Toc163821023 \h </w:instrText>
        </w:r>
        <w:r>
          <w:fldChar w:fldCharType="separate"/>
        </w:r>
        <w:r w:rsidR="007D7328">
          <w:t>11</w:t>
        </w:r>
        <w:r>
          <w:fldChar w:fldCharType="end"/>
        </w:r>
      </w:hyperlink>
    </w:p>
    <w:p w14:paraId="03B170FB" w14:textId="199A1877" w:rsidR="00207F49" w:rsidRDefault="006C38AF">
      <w:pPr>
        <w:pStyle w:val="TOC2"/>
        <w:rPr>
          <w:rFonts w:asciiTheme="minorHAnsi" w:eastAsiaTheme="minorEastAsia" w:hAnsiTheme="minorHAnsi" w:cstheme="minorBidi"/>
          <w:b w:val="0"/>
          <w:kern w:val="2"/>
          <w:sz w:val="22"/>
          <w:szCs w:val="22"/>
          <w:lang w:eastAsia="en-AU"/>
          <w14:ligatures w14:val="standardContextual"/>
        </w:rPr>
      </w:pPr>
      <w:hyperlink w:anchor="_Toc163821024" w:history="1">
        <w:r w:rsidR="00207F49" w:rsidRPr="000D3220">
          <w:t>Part 5</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Crimes (Sentence Administration) Act 2005</w:t>
        </w:r>
        <w:r w:rsidR="00207F49" w:rsidRPr="00207F49">
          <w:rPr>
            <w:vanish/>
          </w:rPr>
          <w:tab/>
        </w:r>
        <w:r w:rsidR="00207F49" w:rsidRPr="00207F49">
          <w:rPr>
            <w:vanish/>
          </w:rPr>
          <w:fldChar w:fldCharType="begin"/>
        </w:r>
        <w:r w:rsidR="00207F49" w:rsidRPr="00207F49">
          <w:rPr>
            <w:vanish/>
          </w:rPr>
          <w:instrText xml:space="preserve"> PAGEREF _Toc163821024 \h </w:instrText>
        </w:r>
        <w:r w:rsidR="00207F49" w:rsidRPr="00207F49">
          <w:rPr>
            <w:vanish/>
          </w:rPr>
        </w:r>
        <w:r w:rsidR="00207F49" w:rsidRPr="00207F49">
          <w:rPr>
            <w:vanish/>
          </w:rPr>
          <w:fldChar w:fldCharType="separate"/>
        </w:r>
        <w:r w:rsidR="007D7328">
          <w:rPr>
            <w:vanish/>
          </w:rPr>
          <w:t>12</w:t>
        </w:r>
        <w:r w:rsidR="00207F49" w:rsidRPr="00207F49">
          <w:rPr>
            <w:vanish/>
          </w:rPr>
          <w:fldChar w:fldCharType="end"/>
        </w:r>
      </w:hyperlink>
    </w:p>
    <w:p w14:paraId="4947FD36" w14:textId="248E3A19"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5" w:history="1">
        <w:r w:rsidRPr="00AE62ED">
          <w:rPr>
            <w:rStyle w:val="CharSectNo"/>
          </w:rPr>
          <w:t>18</w:t>
        </w:r>
        <w:r w:rsidRPr="000A5FCE">
          <w:tab/>
          <w:t>Appointment of board members</w:t>
        </w:r>
        <w:r>
          <w:br/>
        </w:r>
        <w:r w:rsidRPr="000A5FCE">
          <w:t>New section 174 (1) (ba)</w:t>
        </w:r>
        <w:r>
          <w:tab/>
        </w:r>
        <w:r>
          <w:fldChar w:fldCharType="begin"/>
        </w:r>
        <w:r>
          <w:instrText xml:space="preserve"> PAGEREF _Toc163821025 \h </w:instrText>
        </w:r>
        <w:r>
          <w:fldChar w:fldCharType="separate"/>
        </w:r>
        <w:r w:rsidR="007D7328">
          <w:t>12</w:t>
        </w:r>
        <w:r>
          <w:fldChar w:fldCharType="end"/>
        </w:r>
      </w:hyperlink>
    </w:p>
    <w:p w14:paraId="69C9EB03" w14:textId="32D4B2E9"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6" w:history="1">
        <w:r w:rsidRPr="000D3220">
          <w:t>19</w:t>
        </w:r>
        <w:r>
          <w:rPr>
            <w:rFonts w:asciiTheme="minorHAnsi" w:eastAsiaTheme="minorEastAsia" w:hAnsiTheme="minorHAnsi" w:cstheme="minorBidi"/>
            <w:kern w:val="2"/>
            <w:sz w:val="22"/>
            <w:szCs w:val="22"/>
            <w:lang w:eastAsia="en-AU"/>
            <w14:ligatures w14:val="standardContextual"/>
          </w:rPr>
          <w:tab/>
        </w:r>
        <w:r w:rsidRPr="000D3220">
          <w:t>Section 174 (3)</w:t>
        </w:r>
        <w:r>
          <w:tab/>
        </w:r>
        <w:r>
          <w:fldChar w:fldCharType="begin"/>
        </w:r>
        <w:r>
          <w:instrText xml:space="preserve"> PAGEREF _Toc163821026 \h </w:instrText>
        </w:r>
        <w:r>
          <w:fldChar w:fldCharType="separate"/>
        </w:r>
        <w:r w:rsidR="007D7328">
          <w:t>12</w:t>
        </w:r>
        <w:r>
          <w:fldChar w:fldCharType="end"/>
        </w:r>
      </w:hyperlink>
    </w:p>
    <w:p w14:paraId="0249CF99" w14:textId="4D188CE8"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7" w:history="1">
        <w:r w:rsidRPr="000D3220">
          <w:t>20</w:t>
        </w:r>
        <w:r>
          <w:rPr>
            <w:rFonts w:asciiTheme="minorHAnsi" w:eastAsiaTheme="minorEastAsia" w:hAnsiTheme="minorHAnsi" w:cstheme="minorBidi"/>
            <w:kern w:val="2"/>
            <w:sz w:val="22"/>
            <w:szCs w:val="22"/>
            <w:lang w:eastAsia="en-AU"/>
            <w14:ligatures w14:val="standardContextual"/>
          </w:rPr>
          <w:tab/>
        </w:r>
        <w:r w:rsidRPr="000D3220">
          <w:t>New section 179A</w:t>
        </w:r>
        <w:r>
          <w:tab/>
        </w:r>
        <w:r>
          <w:fldChar w:fldCharType="begin"/>
        </w:r>
        <w:r>
          <w:instrText xml:space="preserve"> PAGEREF _Toc163821027 \h </w:instrText>
        </w:r>
        <w:r>
          <w:fldChar w:fldCharType="separate"/>
        </w:r>
        <w:r w:rsidR="007D7328">
          <w:t>12</w:t>
        </w:r>
        <w:r>
          <w:fldChar w:fldCharType="end"/>
        </w:r>
      </w:hyperlink>
    </w:p>
    <w:p w14:paraId="64ADDD92" w14:textId="4F768058" w:rsidR="00207F49" w:rsidRDefault="00207F49">
      <w:pPr>
        <w:pStyle w:val="TOC5"/>
        <w:rPr>
          <w:rFonts w:asciiTheme="minorHAnsi" w:eastAsiaTheme="minorEastAsia" w:hAnsiTheme="minorHAnsi" w:cstheme="minorBidi"/>
          <w:kern w:val="2"/>
          <w:sz w:val="22"/>
          <w:szCs w:val="22"/>
          <w:lang w:eastAsia="en-AU"/>
          <w14:ligatures w14:val="standardContextual"/>
        </w:rPr>
      </w:pPr>
      <w:r>
        <w:tab/>
      </w:r>
      <w:hyperlink w:anchor="_Toc163821028" w:history="1">
        <w:r w:rsidRPr="000D3220">
          <w:t>21</w:t>
        </w:r>
        <w:r>
          <w:rPr>
            <w:rFonts w:asciiTheme="minorHAnsi" w:eastAsiaTheme="minorEastAsia" w:hAnsiTheme="minorHAnsi" w:cstheme="minorBidi"/>
            <w:kern w:val="2"/>
            <w:sz w:val="22"/>
            <w:szCs w:val="22"/>
            <w:lang w:eastAsia="en-AU"/>
            <w14:ligatures w14:val="standardContextual"/>
          </w:rPr>
          <w:tab/>
        </w:r>
        <w:r w:rsidRPr="000D3220">
          <w:t>Dictionary, note 2</w:t>
        </w:r>
        <w:r>
          <w:tab/>
        </w:r>
        <w:r>
          <w:fldChar w:fldCharType="begin"/>
        </w:r>
        <w:r>
          <w:instrText xml:space="preserve"> PAGEREF _Toc163821028 \h </w:instrText>
        </w:r>
        <w:r>
          <w:fldChar w:fldCharType="separate"/>
        </w:r>
        <w:r w:rsidR="007D7328">
          <w:t>12</w:t>
        </w:r>
        <w:r>
          <w:fldChar w:fldCharType="end"/>
        </w:r>
      </w:hyperlink>
    </w:p>
    <w:p w14:paraId="7D1A24B2" w14:textId="54C3891A" w:rsidR="00207F49" w:rsidRDefault="006C38AF">
      <w:pPr>
        <w:pStyle w:val="TOC6"/>
        <w:rPr>
          <w:rFonts w:asciiTheme="minorHAnsi" w:eastAsiaTheme="minorEastAsia" w:hAnsiTheme="minorHAnsi" w:cstheme="minorBidi"/>
          <w:b w:val="0"/>
          <w:kern w:val="2"/>
          <w:sz w:val="22"/>
          <w:szCs w:val="22"/>
          <w:lang w:eastAsia="en-AU"/>
          <w14:ligatures w14:val="standardContextual"/>
        </w:rPr>
      </w:pPr>
      <w:hyperlink w:anchor="_Toc163821029" w:history="1">
        <w:r w:rsidR="00207F49" w:rsidRPr="000D3220">
          <w:t>Schedule 1</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Technical amendments</w:t>
        </w:r>
        <w:r w:rsidR="00207F49">
          <w:tab/>
        </w:r>
        <w:r w:rsidR="00207F49" w:rsidRPr="00207F49">
          <w:rPr>
            <w:b w:val="0"/>
            <w:sz w:val="20"/>
          </w:rPr>
          <w:fldChar w:fldCharType="begin"/>
        </w:r>
        <w:r w:rsidR="00207F49" w:rsidRPr="00207F49">
          <w:rPr>
            <w:b w:val="0"/>
            <w:sz w:val="20"/>
          </w:rPr>
          <w:instrText xml:space="preserve"> PAGEREF _Toc163821029 \h </w:instrText>
        </w:r>
        <w:r w:rsidR="00207F49" w:rsidRPr="00207F49">
          <w:rPr>
            <w:b w:val="0"/>
            <w:sz w:val="20"/>
          </w:rPr>
        </w:r>
        <w:r w:rsidR="00207F49" w:rsidRPr="00207F49">
          <w:rPr>
            <w:b w:val="0"/>
            <w:sz w:val="20"/>
          </w:rPr>
          <w:fldChar w:fldCharType="separate"/>
        </w:r>
        <w:r w:rsidR="007D7328">
          <w:rPr>
            <w:b w:val="0"/>
            <w:sz w:val="20"/>
          </w:rPr>
          <w:t>13</w:t>
        </w:r>
        <w:r w:rsidR="00207F49" w:rsidRPr="00207F49">
          <w:rPr>
            <w:b w:val="0"/>
            <w:sz w:val="20"/>
          </w:rPr>
          <w:fldChar w:fldCharType="end"/>
        </w:r>
      </w:hyperlink>
    </w:p>
    <w:p w14:paraId="6EFEBEC4" w14:textId="137938B3" w:rsidR="00207F49" w:rsidRDefault="006C38AF">
      <w:pPr>
        <w:pStyle w:val="TOC7"/>
        <w:rPr>
          <w:rFonts w:asciiTheme="minorHAnsi" w:eastAsiaTheme="minorEastAsia" w:hAnsiTheme="minorHAnsi" w:cstheme="minorBidi"/>
          <w:b w:val="0"/>
          <w:kern w:val="2"/>
          <w:sz w:val="22"/>
          <w:szCs w:val="22"/>
          <w:lang w:eastAsia="en-AU"/>
          <w14:ligatures w14:val="standardContextual"/>
        </w:rPr>
      </w:pPr>
      <w:hyperlink w:anchor="_Toc163821030" w:history="1">
        <w:r w:rsidR="00207F49" w:rsidRPr="000D3220">
          <w:t>Part 1.1</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Information Privacy Act 2014</w:t>
        </w:r>
        <w:r w:rsidR="00207F49">
          <w:tab/>
        </w:r>
        <w:r w:rsidR="00207F49" w:rsidRPr="00207F49">
          <w:rPr>
            <w:b w:val="0"/>
          </w:rPr>
          <w:fldChar w:fldCharType="begin"/>
        </w:r>
        <w:r w:rsidR="00207F49" w:rsidRPr="00207F49">
          <w:rPr>
            <w:b w:val="0"/>
          </w:rPr>
          <w:instrText xml:space="preserve"> PAGEREF _Toc163821030 \h </w:instrText>
        </w:r>
        <w:r w:rsidR="00207F49" w:rsidRPr="00207F49">
          <w:rPr>
            <w:b w:val="0"/>
          </w:rPr>
        </w:r>
        <w:r w:rsidR="00207F49" w:rsidRPr="00207F49">
          <w:rPr>
            <w:b w:val="0"/>
          </w:rPr>
          <w:fldChar w:fldCharType="separate"/>
        </w:r>
        <w:r w:rsidR="007D7328">
          <w:rPr>
            <w:b w:val="0"/>
          </w:rPr>
          <w:t>13</w:t>
        </w:r>
        <w:r w:rsidR="00207F49" w:rsidRPr="00207F49">
          <w:rPr>
            <w:b w:val="0"/>
          </w:rPr>
          <w:fldChar w:fldCharType="end"/>
        </w:r>
      </w:hyperlink>
    </w:p>
    <w:p w14:paraId="3C2F2C30" w14:textId="0FA2A840" w:rsidR="00207F49" w:rsidRDefault="006C38AF">
      <w:pPr>
        <w:pStyle w:val="TOC7"/>
        <w:rPr>
          <w:rFonts w:asciiTheme="minorHAnsi" w:eastAsiaTheme="minorEastAsia" w:hAnsiTheme="minorHAnsi" w:cstheme="minorBidi"/>
          <w:b w:val="0"/>
          <w:kern w:val="2"/>
          <w:sz w:val="22"/>
          <w:szCs w:val="22"/>
          <w:lang w:eastAsia="en-AU"/>
          <w14:ligatures w14:val="standardContextual"/>
        </w:rPr>
      </w:pPr>
      <w:hyperlink w:anchor="_Toc163821032" w:history="1">
        <w:r w:rsidR="00207F49" w:rsidRPr="000D3220">
          <w:t>Part 1.2</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Integrity Commission Act 2018</w:t>
        </w:r>
        <w:r w:rsidR="00207F49">
          <w:tab/>
        </w:r>
        <w:r w:rsidR="00207F49" w:rsidRPr="00207F49">
          <w:rPr>
            <w:b w:val="0"/>
          </w:rPr>
          <w:fldChar w:fldCharType="begin"/>
        </w:r>
        <w:r w:rsidR="00207F49" w:rsidRPr="00207F49">
          <w:rPr>
            <w:b w:val="0"/>
          </w:rPr>
          <w:instrText xml:space="preserve"> PAGEREF _Toc163821032 \h </w:instrText>
        </w:r>
        <w:r w:rsidR="00207F49" w:rsidRPr="00207F49">
          <w:rPr>
            <w:b w:val="0"/>
          </w:rPr>
        </w:r>
        <w:r w:rsidR="00207F49" w:rsidRPr="00207F49">
          <w:rPr>
            <w:b w:val="0"/>
          </w:rPr>
          <w:fldChar w:fldCharType="separate"/>
        </w:r>
        <w:r w:rsidR="007D7328">
          <w:rPr>
            <w:b w:val="0"/>
          </w:rPr>
          <w:t>13</w:t>
        </w:r>
        <w:r w:rsidR="00207F49" w:rsidRPr="00207F49">
          <w:rPr>
            <w:b w:val="0"/>
          </w:rPr>
          <w:fldChar w:fldCharType="end"/>
        </w:r>
      </w:hyperlink>
    </w:p>
    <w:p w14:paraId="3D72FB0F" w14:textId="72AC0A99" w:rsidR="00207F49" w:rsidRDefault="006C38AF">
      <w:pPr>
        <w:pStyle w:val="TOC7"/>
        <w:rPr>
          <w:rFonts w:asciiTheme="minorHAnsi" w:eastAsiaTheme="minorEastAsia" w:hAnsiTheme="minorHAnsi" w:cstheme="minorBidi"/>
          <w:b w:val="0"/>
          <w:kern w:val="2"/>
          <w:sz w:val="22"/>
          <w:szCs w:val="22"/>
          <w:lang w:eastAsia="en-AU"/>
          <w14:ligatures w14:val="standardContextual"/>
        </w:rPr>
      </w:pPr>
      <w:hyperlink w:anchor="_Toc163821038" w:history="1">
        <w:r w:rsidR="00207F49" w:rsidRPr="000D3220">
          <w:t>Part 1.3</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Taxation Administration Act 1999</w:t>
        </w:r>
        <w:r w:rsidR="00207F49">
          <w:tab/>
        </w:r>
        <w:r w:rsidR="00207F49" w:rsidRPr="00207F49">
          <w:rPr>
            <w:b w:val="0"/>
          </w:rPr>
          <w:fldChar w:fldCharType="begin"/>
        </w:r>
        <w:r w:rsidR="00207F49" w:rsidRPr="00207F49">
          <w:rPr>
            <w:b w:val="0"/>
          </w:rPr>
          <w:instrText xml:space="preserve"> PAGEREF _Toc163821038 \h </w:instrText>
        </w:r>
        <w:r w:rsidR="00207F49" w:rsidRPr="00207F49">
          <w:rPr>
            <w:b w:val="0"/>
          </w:rPr>
        </w:r>
        <w:r w:rsidR="00207F49" w:rsidRPr="00207F49">
          <w:rPr>
            <w:b w:val="0"/>
          </w:rPr>
          <w:fldChar w:fldCharType="separate"/>
        </w:r>
        <w:r w:rsidR="007D7328">
          <w:rPr>
            <w:b w:val="0"/>
          </w:rPr>
          <w:t>15</w:t>
        </w:r>
        <w:r w:rsidR="00207F49" w:rsidRPr="00207F49">
          <w:rPr>
            <w:b w:val="0"/>
          </w:rPr>
          <w:fldChar w:fldCharType="end"/>
        </w:r>
      </w:hyperlink>
    </w:p>
    <w:p w14:paraId="134AC2CB" w14:textId="3B072048" w:rsidR="00207F49" w:rsidRDefault="006C38AF">
      <w:pPr>
        <w:pStyle w:val="TOC7"/>
        <w:rPr>
          <w:rFonts w:asciiTheme="minorHAnsi" w:eastAsiaTheme="minorEastAsia" w:hAnsiTheme="minorHAnsi" w:cstheme="minorBidi"/>
          <w:b w:val="0"/>
          <w:kern w:val="2"/>
          <w:sz w:val="22"/>
          <w:szCs w:val="22"/>
          <w:lang w:eastAsia="en-AU"/>
          <w14:ligatures w14:val="standardContextual"/>
        </w:rPr>
      </w:pPr>
      <w:hyperlink w:anchor="_Toc163821040" w:history="1">
        <w:r w:rsidR="00207F49" w:rsidRPr="000D3220">
          <w:t>Part 1.4</w:t>
        </w:r>
        <w:r w:rsidR="00207F49">
          <w:rPr>
            <w:rFonts w:asciiTheme="minorHAnsi" w:eastAsiaTheme="minorEastAsia" w:hAnsiTheme="minorHAnsi" w:cstheme="minorBidi"/>
            <w:b w:val="0"/>
            <w:kern w:val="2"/>
            <w:sz w:val="22"/>
            <w:szCs w:val="22"/>
            <w:lang w:eastAsia="en-AU"/>
            <w14:ligatures w14:val="standardContextual"/>
          </w:rPr>
          <w:tab/>
        </w:r>
        <w:r w:rsidR="00207F49" w:rsidRPr="000D3220">
          <w:t>Victims of Crime Act 1994</w:t>
        </w:r>
        <w:r w:rsidR="00207F49">
          <w:tab/>
        </w:r>
        <w:r w:rsidR="00207F49" w:rsidRPr="00207F49">
          <w:rPr>
            <w:b w:val="0"/>
          </w:rPr>
          <w:fldChar w:fldCharType="begin"/>
        </w:r>
        <w:r w:rsidR="00207F49" w:rsidRPr="00207F49">
          <w:rPr>
            <w:b w:val="0"/>
          </w:rPr>
          <w:instrText xml:space="preserve"> PAGEREF _Toc163821040 \h </w:instrText>
        </w:r>
        <w:r w:rsidR="00207F49" w:rsidRPr="00207F49">
          <w:rPr>
            <w:b w:val="0"/>
          </w:rPr>
        </w:r>
        <w:r w:rsidR="00207F49" w:rsidRPr="00207F49">
          <w:rPr>
            <w:b w:val="0"/>
          </w:rPr>
          <w:fldChar w:fldCharType="separate"/>
        </w:r>
        <w:r w:rsidR="007D7328">
          <w:rPr>
            <w:b w:val="0"/>
          </w:rPr>
          <w:t>15</w:t>
        </w:r>
        <w:r w:rsidR="00207F49" w:rsidRPr="00207F49">
          <w:rPr>
            <w:b w:val="0"/>
          </w:rPr>
          <w:fldChar w:fldCharType="end"/>
        </w:r>
      </w:hyperlink>
    </w:p>
    <w:p w14:paraId="6734FFF8" w14:textId="760F2853" w:rsidR="00085636" w:rsidRPr="000A5FCE" w:rsidRDefault="00207F49">
      <w:pPr>
        <w:pStyle w:val="BillBasic"/>
      </w:pPr>
      <w:r>
        <w:fldChar w:fldCharType="end"/>
      </w:r>
    </w:p>
    <w:p w14:paraId="6C8397C6" w14:textId="77777777" w:rsidR="00AE62ED" w:rsidRDefault="00AE62ED">
      <w:pPr>
        <w:pStyle w:val="01Contents"/>
        <w:sectPr w:rsidR="00AE62ED" w:rsidSect="00912691">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7D66021" w14:textId="77777777" w:rsidR="00912691" w:rsidRDefault="00912691" w:rsidP="00FE5883">
      <w:pPr>
        <w:spacing w:before="480"/>
        <w:jc w:val="center"/>
      </w:pPr>
      <w:r>
        <w:rPr>
          <w:noProof/>
          <w:lang w:eastAsia="en-AU"/>
        </w:rPr>
        <w:lastRenderedPageBreak/>
        <w:drawing>
          <wp:inline distT="0" distB="0" distL="0" distR="0" wp14:anchorId="74E1E88D" wp14:editId="19A3562C">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32C5FA" w14:textId="77777777" w:rsidR="00912691" w:rsidRDefault="00912691">
      <w:pPr>
        <w:jc w:val="center"/>
        <w:rPr>
          <w:rFonts w:ascii="Arial" w:hAnsi="Arial"/>
        </w:rPr>
      </w:pPr>
      <w:r>
        <w:rPr>
          <w:rFonts w:ascii="Arial" w:hAnsi="Arial"/>
        </w:rPr>
        <w:t>Australian Capital Territory</w:t>
      </w:r>
    </w:p>
    <w:p w14:paraId="491429BA" w14:textId="47390370" w:rsidR="00085636" w:rsidRPr="000A5FCE" w:rsidRDefault="00912691" w:rsidP="00AE62ED">
      <w:pPr>
        <w:pStyle w:val="Billname"/>
        <w:suppressLineNumbers/>
      </w:pPr>
      <w:bookmarkStart w:id="0" w:name="citation"/>
      <w:r>
        <w:t>Crimes Legislation Amendment Act 2024 (No 2)</w:t>
      </w:r>
      <w:bookmarkEnd w:id="0"/>
    </w:p>
    <w:p w14:paraId="2591B018" w14:textId="56F89610" w:rsidR="00085636" w:rsidRPr="000A5FCE" w:rsidRDefault="00500BFB" w:rsidP="00AE62ED">
      <w:pPr>
        <w:pStyle w:val="ActNo"/>
        <w:suppressLineNumbers/>
      </w:pPr>
      <w:fldSimple w:instr=" DOCPROPERTY &quot;Category&quot;  \* MERGEFORMAT ">
        <w:r w:rsidR="007D7328">
          <w:t>A2024-16</w:t>
        </w:r>
      </w:fldSimple>
    </w:p>
    <w:p w14:paraId="611D554B" w14:textId="77777777" w:rsidR="00085636" w:rsidRPr="000A5FCE" w:rsidRDefault="00085636" w:rsidP="00AE62ED">
      <w:pPr>
        <w:pStyle w:val="N-line3"/>
        <w:suppressLineNumbers/>
      </w:pPr>
    </w:p>
    <w:p w14:paraId="5CAC4B81" w14:textId="2D217AF1" w:rsidR="00085636" w:rsidRPr="000A5FCE" w:rsidRDefault="00085636" w:rsidP="00AE62ED">
      <w:pPr>
        <w:pStyle w:val="LongTitle"/>
        <w:suppressLineNumbers/>
      </w:pPr>
      <w:r w:rsidRPr="000A5FCE">
        <w:t xml:space="preserve">An Act to amend </w:t>
      </w:r>
      <w:r w:rsidR="00A8398D" w:rsidRPr="000A5FCE">
        <w:t>legislation about crime, and for other purposes</w:t>
      </w:r>
    </w:p>
    <w:p w14:paraId="58D96C81" w14:textId="77777777" w:rsidR="00085636" w:rsidRPr="000A5FCE" w:rsidRDefault="00085636" w:rsidP="00AE62ED">
      <w:pPr>
        <w:pStyle w:val="N-line3"/>
        <w:suppressLineNumbers/>
      </w:pPr>
    </w:p>
    <w:p w14:paraId="28246622" w14:textId="77777777" w:rsidR="00085636" w:rsidRPr="000A5FCE" w:rsidRDefault="00085636" w:rsidP="00AE62ED">
      <w:pPr>
        <w:pStyle w:val="Placeholder"/>
        <w:suppressLineNumbers/>
      </w:pPr>
      <w:r w:rsidRPr="000A5FCE">
        <w:rPr>
          <w:rStyle w:val="charContents"/>
          <w:sz w:val="16"/>
        </w:rPr>
        <w:t xml:space="preserve">  </w:t>
      </w:r>
      <w:r w:rsidRPr="000A5FCE">
        <w:rPr>
          <w:rStyle w:val="charPage"/>
        </w:rPr>
        <w:t xml:space="preserve">  </w:t>
      </w:r>
    </w:p>
    <w:p w14:paraId="176EF4F4" w14:textId="77777777" w:rsidR="00085636" w:rsidRPr="000A5FCE" w:rsidRDefault="00085636" w:rsidP="00AE62ED">
      <w:pPr>
        <w:pStyle w:val="Placeholder"/>
        <w:suppressLineNumbers/>
      </w:pPr>
      <w:r w:rsidRPr="000A5FCE">
        <w:rPr>
          <w:rStyle w:val="CharChapNo"/>
        </w:rPr>
        <w:t xml:space="preserve">  </w:t>
      </w:r>
      <w:r w:rsidRPr="000A5FCE">
        <w:rPr>
          <w:rStyle w:val="CharChapText"/>
        </w:rPr>
        <w:t xml:space="preserve">  </w:t>
      </w:r>
    </w:p>
    <w:p w14:paraId="16B7FCE0" w14:textId="77777777" w:rsidR="00085636" w:rsidRPr="000A5FCE" w:rsidRDefault="00085636" w:rsidP="00AE62ED">
      <w:pPr>
        <w:pStyle w:val="Placeholder"/>
        <w:suppressLineNumbers/>
      </w:pPr>
      <w:r w:rsidRPr="000A5FCE">
        <w:rPr>
          <w:rStyle w:val="CharPartNo"/>
        </w:rPr>
        <w:t xml:space="preserve">  </w:t>
      </w:r>
      <w:r w:rsidRPr="000A5FCE">
        <w:rPr>
          <w:rStyle w:val="CharPartText"/>
        </w:rPr>
        <w:t xml:space="preserve">  </w:t>
      </w:r>
    </w:p>
    <w:p w14:paraId="2B6CD4C0" w14:textId="77777777" w:rsidR="00085636" w:rsidRPr="000A5FCE" w:rsidRDefault="00085636" w:rsidP="00AE62ED">
      <w:pPr>
        <w:pStyle w:val="Placeholder"/>
        <w:suppressLineNumbers/>
      </w:pPr>
      <w:r w:rsidRPr="000A5FCE">
        <w:rPr>
          <w:rStyle w:val="CharDivNo"/>
        </w:rPr>
        <w:t xml:space="preserve">  </w:t>
      </w:r>
      <w:r w:rsidRPr="000A5FCE">
        <w:rPr>
          <w:rStyle w:val="CharDivText"/>
        </w:rPr>
        <w:t xml:space="preserve">  </w:t>
      </w:r>
    </w:p>
    <w:p w14:paraId="092A8625" w14:textId="77777777" w:rsidR="00085636" w:rsidRPr="000A5FCE" w:rsidRDefault="00085636" w:rsidP="00AE62ED">
      <w:pPr>
        <w:pStyle w:val="Notified"/>
        <w:suppressLineNumbers/>
      </w:pPr>
    </w:p>
    <w:p w14:paraId="3F68FC5A" w14:textId="77777777" w:rsidR="00085636" w:rsidRPr="000A5FCE" w:rsidRDefault="00085636" w:rsidP="00AE62ED">
      <w:pPr>
        <w:pStyle w:val="EnactingWords"/>
        <w:suppressLineNumbers/>
      </w:pPr>
      <w:r w:rsidRPr="000A5FCE">
        <w:t>The Legislative Assembly for the Australian Capital Territory enacts as follows:</w:t>
      </w:r>
    </w:p>
    <w:p w14:paraId="39A5EA67" w14:textId="31C71842" w:rsidR="00085636" w:rsidRPr="000A5FCE" w:rsidRDefault="00085636" w:rsidP="00AE62ED">
      <w:pPr>
        <w:pStyle w:val="PageBreak"/>
        <w:suppressLineNumbers/>
      </w:pPr>
      <w:r w:rsidRPr="000A5FCE">
        <w:br w:type="page"/>
      </w:r>
    </w:p>
    <w:p w14:paraId="3DFA64CF" w14:textId="3777083B" w:rsidR="00175FE9" w:rsidRPr="00AE62ED" w:rsidRDefault="00AE62ED" w:rsidP="00AE62ED">
      <w:pPr>
        <w:pStyle w:val="AH2Part"/>
      </w:pPr>
      <w:bookmarkStart w:id="1" w:name="_Toc163821003"/>
      <w:r w:rsidRPr="00AE62ED">
        <w:rPr>
          <w:rStyle w:val="CharPartNo"/>
        </w:rPr>
        <w:lastRenderedPageBreak/>
        <w:t>Part 1</w:t>
      </w:r>
      <w:r w:rsidRPr="000A5FCE">
        <w:tab/>
      </w:r>
      <w:r w:rsidR="00175FE9" w:rsidRPr="00AE62ED">
        <w:rPr>
          <w:rStyle w:val="CharPartText"/>
        </w:rPr>
        <w:t>Preliminary</w:t>
      </w:r>
      <w:bookmarkEnd w:id="1"/>
    </w:p>
    <w:p w14:paraId="2D1E45DD" w14:textId="47237CC9" w:rsidR="00085636" w:rsidRPr="000A5FCE" w:rsidRDefault="00AE62ED" w:rsidP="00AE62ED">
      <w:pPr>
        <w:pStyle w:val="AH5Sec"/>
        <w:shd w:val="pct25" w:color="auto" w:fill="auto"/>
      </w:pPr>
      <w:bookmarkStart w:id="2" w:name="_Toc163821004"/>
      <w:r w:rsidRPr="00AE62ED">
        <w:rPr>
          <w:rStyle w:val="CharSectNo"/>
        </w:rPr>
        <w:t>1</w:t>
      </w:r>
      <w:r w:rsidRPr="000A5FCE">
        <w:tab/>
      </w:r>
      <w:r w:rsidR="00085636" w:rsidRPr="000A5FCE">
        <w:t>Name of Act</w:t>
      </w:r>
      <w:bookmarkEnd w:id="2"/>
    </w:p>
    <w:p w14:paraId="7D6AFDF5" w14:textId="6D967A18" w:rsidR="00085636" w:rsidRPr="000A5FCE" w:rsidRDefault="00085636">
      <w:pPr>
        <w:pStyle w:val="Amainreturn"/>
      </w:pPr>
      <w:r w:rsidRPr="000A5FCE">
        <w:t xml:space="preserve">This Act is the </w:t>
      </w:r>
      <w:r w:rsidRPr="000A5FCE">
        <w:rPr>
          <w:i/>
        </w:rPr>
        <w:fldChar w:fldCharType="begin"/>
      </w:r>
      <w:r w:rsidRPr="000A5FCE">
        <w:rPr>
          <w:i/>
        </w:rPr>
        <w:instrText xml:space="preserve"> TITLE</w:instrText>
      </w:r>
      <w:r w:rsidRPr="000A5FCE">
        <w:rPr>
          <w:i/>
        </w:rPr>
        <w:fldChar w:fldCharType="separate"/>
      </w:r>
      <w:r w:rsidR="007D7328">
        <w:rPr>
          <w:i/>
        </w:rPr>
        <w:t>Crimes Legislation Amendment Act 2024 (No 2)</w:t>
      </w:r>
      <w:r w:rsidRPr="000A5FCE">
        <w:rPr>
          <w:i/>
        </w:rPr>
        <w:fldChar w:fldCharType="end"/>
      </w:r>
      <w:r w:rsidRPr="000A5FCE">
        <w:t>.</w:t>
      </w:r>
    </w:p>
    <w:p w14:paraId="0C9D9592" w14:textId="1041CB5E" w:rsidR="00085636" w:rsidRPr="000A5FCE" w:rsidRDefault="00AE62ED" w:rsidP="00AE62ED">
      <w:pPr>
        <w:pStyle w:val="AH5Sec"/>
        <w:shd w:val="pct25" w:color="auto" w:fill="auto"/>
      </w:pPr>
      <w:bookmarkStart w:id="3" w:name="_Toc163821005"/>
      <w:r w:rsidRPr="00AE62ED">
        <w:rPr>
          <w:rStyle w:val="CharSectNo"/>
        </w:rPr>
        <w:t>2</w:t>
      </w:r>
      <w:r w:rsidRPr="000A5FCE">
        <w:tab/>
      </w:r>
      <w:r w:rsidR="00085636" w:rsidRPr="000A5FCE">
        <w:t>Commencement</w:t>
      </w:r>
      <w:bookmarkEnd w:id="3"/>
    </w:p>
    <w:p w14:paraId="147FB55E" w14:textId="6DAF3C2F" w:rsidR="00085636" w:rsidRPr="000A5FCE" w:rsidRDefault="00085636" w:rsidP="00D416DA">
      <w:pPr>
        <w:pStyle w:val="Amainreturn"/>
      </w:pPr>
      <w:r w:rsidRPr="000A5FCE">
        <w:t xml:space="preserve">This Act commences on the </w:t>
      </w:r>
      <w:r w:rsidR="004317C9" w:rsidRPr="000A5FCE">
        <w:t xml:space="preserve">7th </w:t>
      </w:r>
      <w:r w:rsidRPr="000A5FCE">
        <w:t>day after its notification day.</w:t>
      </w:r>
    </w:p>
    <w:p w14:paraId="025D9AE3" w14:textId="0FD6F34C" w:rsidR="00085636" w:rsidRPr="000A5FCE" w:rsidRDefault="00085636">
      <w:pPr>
        <w:pStyle w:val="aNote"/>
      </w:pPr>
      <w:r w:rsidRPr="000A5FCE">
        <w:rPr>
          <w:rStyle w:val="charItals"/>
        </w:rPr>
        <w:t>Note</w:t>
      </w:r>
      <w:r w:rsidRPr="000A5FCE">
        <w:rPr>
          <w:rStyle w:val="charItals"/>
        </w:rPr>
        <w:tab/>
      </w:r>
      <w:r w:rsidRPr="000A5FCE">
        <w:t xml:space="preserve">The naming and commencement provisions automatically commence on the notification day (see </w:t>
      </w:r>
      <w:hyperlink r:id="rId15" w:tooltip="A2001-14" w:history="1">
        <w:r w:rsidR="000A5FCE" w:rsidRPr="000A5FCE">
          <w:rPr>
            <w:rStyle w:val="charCitHyperlinkAbbrev"/>
          </w:rPr>
          <w:t>Legislation Act</w:t>
        </w:r>
      </w:hyperlink>
      <w:r w:rsidRPr="000A5FCE">
        <w:t>, s 75 (1)).</w:t>
      </w:r>
    </w:p>
    <w:p w14:paraId="72C567DC" w14:textId="5DEAB580" w:rsidR="00085636" w:rsidRPr="000A5FCE" w:rsidRDefault="00AE62ED" w:rsidP="00AE62ED">
      <w:pPr>
        <w:pStyle w:val="AH5Sec"/>
        <w:shd w:val="pct25" w:color="auto" w:fill="auto"/>
      </w:pPr>
      <w:bookmarkStart w:id="4" w:name="_Toc163821006"/>
      <w:r w:rsidRPr="00AE62ED">
        <w:rPr>
          <w:rStyle w:val="CharSectNo"/>
        </w:rPr>
        <w:t>3</w:t>
      </w:r>
      <w:r w:rsidRPr="000A5FCE">
        <w:tab/>
      </w:r>
      <w:r w:rsidR="00085636" w:rsidRPr="000A5FCE">
        <w:t>Legislation amended</w:t>
      </w:r>
      <w:bookmarkEnd w:id="4"/>
    </w:p>
    <w:p w14:paraId="1A2E66CC" w14:textId="29D0A077" w:rsidR="00085636" w:rsidRPr="000A5FCE" w:rsidRDefault="00085636">
      <w:pPr>
        <w:pStyle w:val="Amainreturn"/>
      </w:pPr>
      <w:r w:rsidRPr="000A5FCE">
        <w:t xml:space="preserve">This Act amends the </w:t>
      </w:r>
      <w:r w:rsidR="00B6332F" w:rsidRPr="000A5FCE">
        <w:t>following</w:t>
      </w:r>
      <w:r w:rsidR="004E516E" w:rsidRPr="000A5FCE">
        <w:t xml:space="preserve"> legislation</w:t>
      </w:r>
      <w:r w:rsidR="00B6332F" w:rsidRPr="000A5FCE">
        <w:t>:</w:t>
      </w:r>
    </w:p>
    <w:p w14:paraId="74C22467" w14:textId="72863942" w:rsidR="004E516E" w:rsidRPr="000A5FCE" w:rsidRDefault="00AE62ED" w:rsidP="00AE62ED">
      <w:pPr>
        <w:pStyle w:val="Amainbullet"/>
        <w:tabs>
          <w:tab w:val="left" w:pos="1500"/>
        </w:tabs>
        <w:rPr>
          <w:rStyle w:val="charItals"/>
        </w:rPr>
      </w:pPr>
      <w:r w:rsidRPr="000A5FCE">
        <w:rPr>
          <w:rStyle w:val="charItals"/>
          <w:rFonts w:ascii="Symbol" w:hAnsi="Symbol"/>
          <w:i w:val="0"/>
          <w:sz w:val="20"/>
        </w:rPr>
        <w:t></w:t>
      </w:r>
      <w:r w:rsidRPr="000A5FCE">
        <w:rPr>
          <w:rStyle w:val="charItals"/>
          <w:rFonts w:ascii="Symbol" w:hAnsi="Symbol"/>
          <w:i w:val="0"/>
          <w:sz w:val="20"/>
        </w:rPr>
        <w:tab/>
      </w:r>
      <w:hyperlink r:id="rId16" w:tooltip="A1992-8" w:history="1">
        <w:r w:rsidR="000A5FCE" w:rsidRPr="000A5FCE">
          <w:rPr>
            <w:rStyle w:val="charCitHyperlinkItal"/>
          </w:rPr>
          <w:t>Bail Act 1992</w:t>
        </w:r>
      </w:hyperlink>
    </w:p>
    <w:p w14:paraId="5B9C27A3" w14:textId="6249F051" w:rsidR="004E516E" w:rsidRPr="000A5FCE" w:rsidRDefault="00AE62ED" w:rsidP="00AE62ED">
      <w:pPr>
        <w:pStyle w:val="Amainbullet"/>
        <w:tabs>
          <w:tab w:val="left" w:pos="1500"/>
        </w:tabs>
        <w:rPr>
          <w:rStyle w:val="charItals"/>
        </w:rPr>
      </w:pPr>
      <w:r w:rsidRPr="000A5FCE">
        <w:rPr>
          <w:rStyle w:val="charItals"/>
          <w:rFonts w:ascii="Symbol" w:hAnsi="Symbol"/>
          <w:i w:val="0"/>
          <w:sz w:val="20"/>
        </w:rPr>
        <w:t></w:t>
      </w:r>
      <w:r w:rsidRPr="000A5FCE">
        <w:rPr>
          <w:rStyle w:val="charItals"/>
          <w:rFonts w:ascii="Symbol" w:hAnsi="Symbol"/>
          <w:i w:val="0"/>
          <w:sz w:val="20"/>
        </w:rPr>
        <w:tab/>
      </w:r>
      <w:hyperlink r:id="rId17" w:tooltip="A1900-40" w:history="1">
        <w:r w:rsidR="000A5FCE" w:rsidRPr="000A5FCE">
          <w:rPr>
            <w:rStyle w:val="charCitHyperlinkItal"/>
          </w:rPr>
          <w:t>Crimes Act 1900</w:t>
        </w:r>
      </w:hyperlink>
    </w:p>
    <w:p w14:paraId="65CA7CB6" w14:textId="7CD665C6" w:rsidR="005804A0" w:rsidRPr="000A5FCE" w:rsidRDefault="00AE62ED" w:rsidP="00AE62ED">
      <w:pPr>
        <w:pStyle w:val="Amainbullet"/>
        <w:tabs>
          <w:tab w:val="left" w:pos="1500"/>
        </w:tabs>
        <w:rPr>
          <w:rStyle w:val="charItals"/>
        </w:rPr>
      </w:pPr>
      <w:r w:rsidRPr="000A5FCE">
        <w:rPr>
          <w:rStyle w:val="charItals"/>
          <w:rFonts w:ascii="Symbol" w:hAnsi="Symbol"/>
          <w:i w:val="0"/>
          <w:sz w:val="20"/>
        </w:rPr>
        <w:t></w:t>
      </w:r>
      <w:r w:rsidRPr="000A5FCE">
        <w:rPr>
          <w:rStyle w:val="charItals"/>
          <w:rFonts w:ascii="Symbol" w:hAnsi="Symbol"/>
          <w:i w:val="0"/>
          <w:sz w:val="20"/>
        </w:rPr>
        <w:tab/>
      </w:r>
      <w:hyperlink r:id="rId18" w:tooltip="A2005-30" w:history="1">
        <w:r w:rsidR="000A5FCE" w:rsidRPr="000A5FCE">
          <w:rPr>
            <w:rStyle w:val="charCitHyperlinkItal"/>
          </w:rPr>
          <w:t>Crimes (Child Sex Offenders) Act 2005</w:t>
        </w:r>
      </w:hyperlink>
    </w:p>
    <w:p w14:paraId="5A1DACEB" w14:textId="77488FCA" w:rsidR="005804A0" w:rsidRPr="000A5FCE" w:rsidRDefault="00AE62ED" w:rsidP="00AE62ED">
      <w:pPr>
        <w:pStyle w:val="Amainbullet"/>
        <w:tabs>
          <w:tab w:val="left" w:pos="1500"/>
        </w:tabs>
        <w:rPr>
          <w:rStyle w:val="charItals"/>
        </w:rPr>
      </w:pPr>
      <w:r w:rsidRPr="000A5FCE">
        <w:rPr>
          <w:rStyle w:val="charItals"/>
          <w:rFonts w:ascii="Symbol" w:hAnsi="Symbol"/>
          <w:i w:val="0"/>
          <w:sz w:val="20"/>
        </w:rPr>
        <w:t></w:t>
      </w:r>
      <w:r w:rsidRPr="000A5FCE">
        <w:rPr>
          <w:rStyle w:val="charItals"/>
          <w:rFonts w:ascii="Symbol" w:hAnsi="Symbol"/>
          <w:i w:val="0"/>
          <w:sz w:val="20"/>
        </w:rPr>
        <w:tab/>
      </w:r>
      <w:hyperlink r:id="rId19" w:tooltip="A2005-59" w:history="1">
        <w:r w:rsidR="000A5FCE" w:rsidRPr="000A5FCE">
          <w:rPr>
            <w:rStyle w:val="charCitHyperlinkItal"/>
          </w:rPr>
          <w:t>Crimes (Sentence Administration) Act 2005</w:t>
        </w:r>
      </w:hyperlink>
      <w:r w:rsidR="00752E1C" w:rsidRPr="000A5FCE">
        <w:rPr>
          <w:rStyle w:val="charItals"/>
        </w:rPr>
        <w:t>.</w:t>
      </w:r>
    </w:p>
    <w:p w14:paraId="726831E9" w14:textId="1FEC1C22" w:rsidR="004159F7" w:rsidRPr="000A5FCE" w:rsidRDefault="0072436F" w:rsidP="0072436F">
      <w:pPr>
        <w:pStyle w:val="aNote"/>
      </w:pPr>
      <w:r w:rsidRPr="000A5FCE">
        <w:rPr>
          <w:rStyle w:val="charItals"/>
        </w:rPr>
        <w:t>Note</w:t>
      </w:r>
      <w:r w:rsidRPr="000A5FCE">
        <w:rPr>
          <w:rStyle w:val="charItals"/>
        </w:rPr>
        <w:tab/>
      </w:r>
      <w:r w:rsidRPr="000A5FCE">
        <w:rPr>
          <w:iCs/>
        </w:rPr>
        <w:t>T</w:t>
      </w:r>
      <w:r w:rsidR="004159F7" w:rsidRPr="000A5FCE">
        <w:t>his Act also amends</w:t>
      </w:r>
      <w:r w:rsidR="00907F4C" w:rsidRPr="000A5FCE">
        <w:t xml:space="preserve"> other legislation (see sch 1)</w:t>
      </w:r>
      <w:r w:rsidR="004159F7" w:rsidRPr="000A5FCE">
        <w:t>.</w:t>
      </w:r>
    </w:p>
    <w:p w14:paraId="4FB302EB" w14:textId="08167012" w:rsidR="00175FE9" w:rsidRPr="000A5FCE" w:rsidRDefault="00175FE9" w:rsidP="00AE62ED">
      <w:pPr>
        <w:pStyle w:val="PageBreak"/>
        <w:suppressLineNumbers/>
      </w:pPr>
      <w:r w:rsidRPr="000A5FCE">
        <w:br w:type="page"/>
      </w:r>
    </w:p>
    <w:p w14:paraId="2C1F5BCA" w14:textId="69B411FC" w:rsidR="00B8717B" w:rsidRPr="00AE62ED" w:rsidRDefault="00AE62ED" w:rsidP="00AE62ED">
      <w:pPr>
        <w:pStyle w:val="AH2Part"/>
      </w:pPr>
      <w:bookmarkStart w:id="5" w:name="_Toc163821007"/>
      <w:r w:rsidRPr="00AE62ED">
        <w:rPr>
          <w:rStyle w:val="CharPartNo"/>
        </w:rPr>
        <w:lastRenderedPageBreak/>
        <w:t>Part 2</w:t>
      </w:r>
      <w:r w:rsidRPr="000A5FCE">
        <w:tab/>
      </w:r>
      <w:r w:rsidR="00B8717B" w:rsidRPr="00AE62ED">
        <w:rPr>
          <w:rStyle w:val="CharPartText"/>
        </w:rPr>
        <w:t>Bail Act 1992</w:t>
      </w:r>
      <w:bookmarkEnd w:id="5"/>
    </w:p>
    <w:p w14:paraId="6AEE944C" w14:textId="22B08A3D" w:rsidR="00B8717B" w:rsidRPr="000A5FCE" w:rsidRDefault="00AE62ED" w:rsidP="00AE62ED">
      <w:pPr>
        <w:pStyle w:val="AH5Sec"/>
        <w:shd w:val="pct25" w:color="auto" w:fill="auto"/>
      </w:pPr>
      <w:bookmarkStart w:id="6" w:name="_Toc163821008"/>
      <w:r w:rsidRPr="00AE62ED">
        <w:rPr>
          <w:rStyle w:val="CharSectNo"/>
        </w:rPr>
        <w:t>4</w:t>
      </w:r>
      <w:r w:rsidRPr="000A5FCE">
        <w:tab/>
      </w:r>
      <w:r w:rsidR="00B8717B" w:rsidRPr="000A5FCE">
        <w:t>Section 17</w:t>
      </w:r>
      <w:bookmarkEnd w:id="6"/>
    </w:p>
    <w:p w14:paraId="5DBC1F91" w14:textId="77777777" w:rsidR="00B8717B" w:rsidRPr="000A5FCE" w:rsidRDefault="00B8717B" w:rsidP="00B8717B">
      <w:pPr>
        <w:pStyle w:val="direction"/>
      </w:pPr>
      <w:r w:rsidRPr="000A5FCE">
        <w:t>substitute</w:t>
      </w:r>
    </w:p>
    <w:p w14:paraId="1513F68A" w14:textId="77777777" w:rsidR="00B8717B" w:rsidRPr="000A5FCE" w:rsidRDefault="00B8717B" w:rsidP="00B8717B">
      <w:pPr>
        <w:pStyle w:val="IH5Sec"/>
      </w:pPr>
      <w:r w:rsidRPr="000A5FCE">
        <w:t>17</w:t>
      </w:r>
      <w:r w:rsidRPr="000A5FCE">
        <w:tab/>
        <w:t>Charged people in custody to be brought before court</w:t>
      </w:r>
    </w:p>
    <w:p w14:paraId="39E5BF16" w14:textId="77777777" w:rsidR="00B8717B" w:rsidRPr="000A5FCE" w:rsidRDefault="00B8717B" w:rsidP="00B8717B">
      <w:pPr>
        <w:pStyle w:val="IMain"/>
      </w:pPr>
      <w:r w:rsidRPr="000A5FCE">
        <w:tab/>
        <w:t>(1)</w:t>
      </w:r>
      <w:r w:rsidRPr="000A5FCE">
        <w:tab/>
        <w:t>This section applies to an accused person who—</w:t>
      </w:r>
    </w:p>
    <w:p w14:paraId="3DE07640" w14:textId="77777777" w:rsidR="00B8717B" w:rsidRPr="000A5FCE" w:rsidRDefault="00B8717B" w:rsidP="00B8717B">
      <w:pPr>
        <w:pStyle w:val="Ipara"/>
      </w:pPr>
      <w:r w:rsidRPr="000A5FCE">
        <w:tab/>
        <w:t>(a)</w:t>
      </w:r>
      <w:r w:rsidRPr="000A5FCE">
        <w:tab/>
        <w:t>has been taken into custody and charged with an offence; and</w:t>
      </w:r>
    </w:p>
    <w:p w14:paraId="6725451F" w14:textId="77777777" w:rsidR="00B8717B" w:rsidRPr="000A5FCE" w:rsidRDefault="00B8717B" w:rsidP="00B8717B">
      <w:pPr>
        <w:pStyle w:val="Ipara"/>
      </w:pPr>
      <w:r w:rsidRPr="000A5FCE">
        <w:tab/>
        <w:t>(b)</w:t>
      </w:r>
      <w:r w:rsidRPr="000A5FCE">
        <w:tab/>
        <w:t>is refused bail by an authorised officer or is not released on bail granted by an authorised officer.</w:t>
      </w:r>
    </w:p>
    <w:p w14:paraId="1BD9A83B" w14:textId="77777777" w:rsidR="00B8717B" w:rsidRPr="000A5FCE" w:rsidRDefault="00B8717B" w:rsidP="00B8717B">
      <w:pPr>
        <w:pStyle w:val="IMain"/>
      </w:pPr>
      <w:r w:rsidRPr="000A5FCE">
        <w:tab/>
        <w:t>(2)</w:t>
      </w:r>
      <w:r w:rsidRPr="000A5FCE">
        <w:tab/>
        <w:t>The accused person must be brought before a court as soon as practicable and, in any case—</w:t>
      </w:r>
    </w:p>
    <w:p w14:paraId="08179D7A" w14:textId="0495CD81" w:rsidR="00B8717B" w:rsidRPr="000A5FCE" w:rsidRDefault="00B8717B" w:rsidP="00B8717B">
      <w:pPr>
        <w:pStyle w:val="Ipara"/>
      </w:pPr>
      <w:r w:rsidRPr="000A5FCE">
        <w:tab/>
        <w:t>(a)</w:t>
      </w:r>
      <w:r w:rsidRPr="000A5FCE">
        <w:tab/>
        <w:t>within 48 hours after being taken into custody (the</w:t>
      </w:r>
      <w:r w:rsidR="00F11648" w:rsidRPr="000A5FCE">
        <w:t> </w:t>
      </w:r>
      <w:r w:rsidRPr="000A5FCE">
        <w:rPr>
          <w:rStyle w:val="charBoldItals"/>
        </w:rPr>
        <w:t>48</w:t>
      </w:r>
      <w:r w:rsidR="00F5470F" w:rsidRPr="000A5FCE">
        <w:rPr>
          <w:rStyle w:val="charBoldItals"/>
        </w:rPr>
        <w:noBreakHyphen/>
      </w:r>
      <w:r w:rsidRPr="000A5FCE">
        <w:rPr>
          <w:rStyle w:val="charBoldItals"/>
        </w:rPr>
        <w:t>hour</w:t>
      </w:r>
      <w:r w:rsidR="00F11648" w:rsidRPr="000A5FCE">
        <w:rPr>
          <w:rStyle w:val="charBoldItals"/>
        </w:rPr>
        <w:t> </w:t>
      </w:r>
      <w:r w:rsidRPr="000A5FCE">
        <w:rPr>
          <w:rStyle w:val="charBoldItals"/>
        </w:rPr>
        <w:t>period</w:t>
      </w:r>
      <w:r w:rsidRPr="000A5FCE">
        <w:t>); or</w:t>
      </w:r>
    </w:p>
    <w:p w14:paraId="0D011416" w14:textId="5CACEF39" w:rsidR="00B8717B" w:rsidRPr="000A5FCE" w:rsidRDefault="00B8717B" w:rsidP="00B8717B">
      <w:pPr>
        <w:pStyle w:val="Ipara"/>
      </w:pPr>
      <w:r w:rsidRPr="000A5FCE">
        <w:tab/>
        <w:t>(b)</w:t>
      </w:r>
      <w:r w:rsidRPr="000A5FCE">
        <w:tab/>
        <w:t>within 96 hours after being taken into custody if, within the 48</w:t>
      </w:r>
      <w:r w:rsidR="00F5470F" w:rsidRPr="000A5FCE">
        <w:noBreakHyphen/>
      </w:r>
      <w:r w:rsidRPr="000A5FCE">
        <w:t>hour period, a police officer gives the court a certificate—</w:t>
      </w:r>
    </w:p>
    <w:p w14:paraId="7D6C3D65" w14:textId="77777777" w:rsidR="00B8717B" w:rsidRPr="000A5FCE" w:rsidRDefault="00B8717B" w:rsidP="00B8717B">
      <w:pPr>
        <w:pStyle w:val="Isubpara"/>
      </w:pPr>
      <w:r w:rsidRPr="000A5FCE">
        <w:tab/>
        <w:t>(i)</w:t>
      </w:r>
      <w:r w:rsidRPr="000A5FCE">
        <w:tab/>
        <w:t>from a doctor who is an employee or contractor of a hospital; and</w:t>
      </w:r>
    </w:p>
    <w:p w14:paraId="3C7C4EBE" w14:textId="62ABBF7F" w:rsidR="00B8717B" w:rsidRPr="000A5FCE" w:rsidRDefault="00B8717B" w:rsidP="00B8717B">
      <w:pPr>
        <w:pStyle w:val="Isubpara"/>
      </w:pPr>
      <w:r w:rsidRPr="000A5FCE">
        <w:tab/>
        <w:t>(ii)</w:t>
      </w:r>
      <w:r w:rsidRPr="000A5FCE">
        <w:tab/>
        <w:t>that states the accused person is an inpatient of the hospital and unfit to be brought before the court within the 48</w:t>
      </w:r>
      <w:r w:rsidR="00F5470F" w:rsidRPr="000A5FCE">
        <w:noBreakHyphen/>
      </w:r>
      <w:r w:rsidRPr="000A5FCE">
        <w:t>hour period.</w:t>
      </w:r>
    </w:p>
    <w:p w14:paraId="07E59D07" w14:textId="03CE76CF" w:rsidR="00B8717B" w:rsidRPr="000A5FCE" w:rsidRDefault="00AE62ED" w:rsidP="00AE62ED">
      <w:pPr>
        <w:pStyle w:val="AH5Sec"/>
        <w:shd w:val="pct25" w:color="auto" w:fill="auto"/>
      </w:pPr>
      <w:bookmarkStart w:id="7" w:name="_Toc163821009"/>
      <w:r w:rsidRPr="00AE62ED">
        <w:rPr>
          <w:rStyle w:val="CharSectNo"/>
        </w:rPr>
        <w:t>5</w:t>
      </w:r>
      <w:r w:rsidRPr="000A5FCE">
        <w:tab/>
      </w:r>
      <w:r w:rsidR="00B8717B" w:rsidRPr="000A5FCE">
        <w:t>New section 19A</w:t>
      </w:r>
      <w:bookmarkEnd w:id="7"/>
    </w:p>
    <w:p w14:paraId="0EC5CC65" w14:textId="77777777" w:rsidR="00B8717B" w:rsidRPr="000A5FCE" w:rsidRDefault="00B8717B" w:rsidP="00B8717B">
      <w:pPr>
        <w:pStyle w:val="direction"/>
      </w:pPr>
      <w:r w:rsidRPr="000A5FCE">
        <w:t>insert</w:t>
      </w:r>
    </w:p>
    <w:p w14:paraId="553EF0AB" w14:textId="77777777" w:rsidR="00B8717B" w:rsidRPr="000A5FCE" w:rsidRDefault="00B8717B" w:rsidP="00B8717B">
      <w:pPr>
        <w:pStyle w:val="IH5Sec"/>
      </w:pPr>
      <w:r w:rsidRPr="000A5FCE">
        <w:t>19A</w:t>
      </w:r>
      <w:r w:rsidRPr="000A5FCE">
        <w:tab/>
        <w:t>Court bail—person required by summons to appear</w:t>
      </w:r>
    </w:p>
    <w:p w14:paraId="6AA3AFE1" w14:textId="77777777" w:rsidR="00B8717B" w:rsidRPr="000A5FCE" w:rsidRDefault="00B8717B" w:rsidP="00B8717B">
      <w:pPr>
        <w:pStyle w:val="IMain"/>
      </w:pPr>
      <w:r w:rsidRPr="000A5FCE">
        <w:tab/>
        <w:t>(1)</w:t>
      </w:r>
      <w:r w:rsidRPr="000A5FCE">
        <w:tab/>
        <w:t>This section applies if, at any time—</w:t>
      </w:r>
    </w:p>
    <w:p w14:paraId="249F29D3" w14:textId="77777777" w:rsidR="00B8717B" w:rsidRPr="000A5FCE" w:rsidRDefault="00B8717B" w:rsidP="00B8717B">
      <w:pPr>
        <w:pStyle w:val="Ipara"/>
      </w:pPr>
      <w:r w:rsidRPr="000A5FCE">
        <w:tab/>
        <w:t>(a)</w:t>
      </w:r>
      <w:r w:rsidRPr="000A5FCE">
        <w:tab/>
        <w:t>an accused person appears before a court to answer a summons; and</w:t>
      </w:r>
    </w:p>
    <w:p w14:paraId="09144A63" w14:textId="77777777" w:rsidR="00B8717B" w:rsidRPr="000A5FCE" w:rsidRDefault="00B8717B" w:rsidP="00B8717B">
      <w:pPr>
        <w:pStyle w:val="Ipara"/>
      </w:pPr>
      <w:r w:rsidRPr="000A5FCE">
        <w:lastRenderedPageBreak/>
        <w:tab/>
        <w:t>(b)</w:t>
      </w:r>
      <w:r w:rsidRPr="000A5FCE">
        <w:tab/>
        <w:t>the person is not already in custody; and</w:t>
      </w:r>
    </w:p>
    <w:p w14:paraId="6A767D6C" w14:textId="77777777" w:rsidR="00B8717B" w:rsidRPr="000A5FCE" w:rsidRDefault="00B8717B" w:rsidP="00B8717B">
      <w:pPr>
        <w:pStyle w:val="Ipara"/>
      </w:pPr>
      <w:r w:rsidRPr="000A5FCE">
        <w:tab/>
        <w:t>(c)</w:t>
      </w:r>
      <w:r w:rsidRPr="000A5FCE">
        <w:tab/>
        <w:t>either—</w:t>
      </w:r>
    </w:p>
    <w:p w14:paraId="5EB680AF" w14:textId="77777777" w:rsidR="00B8717B" w:rsidRPr="000A5FCE" w:rsidRDefault="00B8717B" w:rsidP="00B8717B">
      <w:pPr>
        <w:pStyle w:val="Isubpara"/>
      </w:pPr>
      <w:r w:rsidRPr="000A5FCE">
        <w:tab/>
        <w:t>(i)</w:t>
      </w:r>
      <w:r w:rsidRPr="000A5FCE">
        <w:tab/>
        <w:t>the person was served with the summons while serving a sentence of imprisonment; or</w:t>
      </w:r>
    </w:p>
    <w:p w14:paraId="1A739B5C" w14:textId="77777777" w:rsidR="00B8717B" w:rsidRPr="000A5FCE" w:rsidRDefault="00B8717B" w:rsidP="00B8717B">
      <w:pPr>
        <w:pStyle w:val="Isubpara"/>
      </w:pPr>
      <w:r w:rsidRPr="000A5FCE">
        <w:tab/>
        <w:t>(ii)</w:t>
      </w:r>
      <w:r w:rsidRPr="000A5FCE">
        <w:tab/>
        <w:t>the court is satisfied, on fresh evidence or information that was unavailable when the person was served, that a relevant risk applies in the proceeding; and</w:t>
      </w:r>
    </w:p>
    <w:p w14:paraId="601BCD78" w14:textId="77777777" w:rsidR="00B8717B" w:rsidRPr="000A5FCE" w:rsidRDefault="00B8717B" w:rsidP="00B8717B">
      <w:pPr>
        <w:pStyle w:val="Ipara"/>
      </w:pPr>
      <w:r w:rsidRPr="000A5FCE">
        <w:tab/>
        <w:t>(d)</w:t>
      </w:r>
      <w:r w:rsidRPr="000A5FCE">
        <w:tab/>
        <w:t>the court adjourns or postpones the hearing of the proceeding begun by the summons.</w:t>
      </w:r>
    </w:p>
    <w:p w14:paraId="25A66583" w14:textId="77777777" w:rsidR="00B8717B" w:rsidRPr="000A5FCE" w:rsidRDefault="00B8717B" w:rsidP="00B8717B">
      <w:pPr>
        <w:pStyle w:val="IMain"/>
      </w:pPr>
      <w:r w:rsidRPr="000A5FCE">
        <w:tab/>
        <w:t>(2)</w:t>
      </w:r>
      <w:r w:rsidRPr="000A5FCE">
        <w:tab/>
        <w:t>The accused person is, on appearing before the court, taken to be in the custody of the court but only for the purpose of—</w:t>
      </w:r>
    </w:p>
    <w:p w14:paraId="7B912229" w14:textId="77777777" w:rsidR="00B8717B" w:rsidRPr="000A5FCE" w:rsidRDefault="00B8717B" w:rsidP="00B8717B">
      <w:pPr>
        <w:pStyle w:val="Ipara"/>
      </w:pPr>
      <w:r w:rsidRPr="000A5FCE">
        <w:tab/>
        <w:t>(a)</w:t>
      </w:r>
      <w:r w:rsidRPr="000A5FCE">
        <w:tab/>
        <w:t>making an order granting bail to the person; and</w:t>
      </w:r>
    </w:p>
    <w:p w14:paraId="09D87B5B" w14:textId="77777777" w:rsidR="00B8717B" w:rsidRPr="000A5FCE" w:rsidRDefault="00B8717B" w:rsidP="00B8717B">
      <w:pPr>
        <w:pStyle w:val="Ipara"/>
      </w:pPr>
      <w:r w:rsidRPr="000A5FCE">
        <w:tab/>
        <w:t>(b)</w:t>
      </w:r>
      <w:r w:rsidRPr="000A5FCE">
        <w:tab/>
        <w:t>applying provisions under this Act in relation to the grant of bail.</w:t>
      </w:r>
    </w:p>
    <w:p w14:paraId="5100FA4B" w14:textId="77777777" w:rsidR="00B8717B" w:rsidRPr="000A5FCE" w:rsidRDefault="00B8717B" w:rsidP="00B8717B">
      <w:pPr>
        <w:pStyle w:val="aExamHdgpar"/>
      </w:pPr>
      <w:r w:rsidRPr="000A5FCE">
        <w:t>Examples—provisions in relation to the grant of bail</w:t>
      </w:r>
    </w:p>
    <w:p w14:paraId="2D8EFDD7" w14:textId="1B8CCE2E" w:rsidR="00B8717B" w:rsidRPr="000A5FCE" w:rsidRDefault="00AE62ED" w:rsidP="00AE62ED">
      <w:pPr>
        <w:pStyle w:val="aExamBulletpar"/>
        <w:tabs>
          <w:tab w:val="left" w:pos="2000"/>
        </w:tabs>
      </w:pPr>
      <w:r w:rsidRPr="000A5FCE">
        <w:rPr>
          <w:rFonts w:ascii="Symbol" w:hAnsi="Symbol"/>
        </w:rPr>
        <w:t></w:t>
      </w:r>
      <w:r w:rsidRPr="000A5FCE">
        <w:rPr>
          <w:rFonts w:ascii="Symbol" w:hAnsi="Symbol"/>
        </w:rPr>
        <w:tab/>
      </w:r>
      <w:r w:rsidR="0039478F" w:rsidRPr="000A5FCE">
        <w:t>s</w:t>
      </w:r>
      <w:r w:rsidR="00B8717B" w:rsidRPr="000A5FCE">
        <w:t xml:space="preserve"> 24 (Conditions of bail)</w:t>
      </w:r>
    </w:p>
    <w:p w14:paraId="61ACFED7" w14:textId="56ABE569" w:rsidR="00B8717B" w:rsidRPr="000A5FCE" w:rsidRDefault="00AE62ED" w:rsidP="00AE62ED">
      <w:pPr>
        <w:pStyle w:val="aExamBulletpar"/>
        <w:tabs>
          <w:tab w:val="left" w:pos="2000"/>
        </w:tabs>
      </w:pPr>
      <w:r w:rsidRPr="000A5FCE">
        <w:rPr>
          <w:rFonts w:ascii="Symbol" w:hAnsi="Symbol"/>
        </w:rPr>
        <w:t></w:t>
      </w:r>
      <w:r w:rsidRPr="000A5FCE">
        <w:rPr>
          <w:rFonts w:ascii="Symbol" w:hAnsi="Symbol"/>
        </w:rPr>
        <w:tab/>
      </w:r>
      <w:r w:rsidR="0039478F" w:rsidRPr="000A5FCE">
        <w:t>s</w:t>
      </w:r>
      <w:r w:rsidR="00B8717B" w:rsidRPr="000A5FCE">
        <w:t xml:space="preserve"> 28 (Undertakings to appear)</w:t>
      </w:r>
    </w:p>
    <w:p w14:paraId="44B960DC" w14:textId="77777777" w:rsidR="00B8717B" w:rsidRPr="000A5FCE" w:rsidRDefault="00B8717B" w:rsidP="00B8717B">
      <w:pPr>
        <w:pStyle w:val="IMain"/>
      </w:pPr>
      <w:r w:rsidRPr="000A5FCE">
        <w:tab/>
        <w:t>(3)</w:t>
      </w:r>
      <w:r w:rsidRPr="000A5FCE">
        <w:tab/>
        <w:t>In this section:</w:t>
      </w:r>
    </w:p>
    <w:p w14:paraId="16C5C133" w14:textId="643CBF4A" w:rsidR="00B8717B" w:rsidRPr="000A5FCE" w:rsidRDefault="00B8717B" w:rsidP="00AE62ED">
      <w:pPr>
        <w:pStyle w:val="aDef"/>
      </w:pPr>
      <w:r w:rsidRPr="000A5FCE">
        <w:rPr>
          <w:rStyle w:val="charBoldItals"/>
        </w:rPr>
        <w:t>appears</w:t>
      </w:r>
      <w:r w:rsidRPr="000A5FCE">
        <w:t xml:space="preserve"> includes appears by audio link or audiovisual link.</w:t>
      </w:r>
    </w:p>
    <w:p w14:paraId="3B917CDF" w14:textId="4CA2727C" w:rsidR="00B8717B" w:rsidRPr="000A5FCE" w:rsidRDefault="00B8717B" w:rsidP="00AE62ED">
      <w:pPr>
        <w:pStyle w:val="aDef"/>
      </w:pPr>
      <w:r w:rsidRPr="000A5FCE">
        <w:rPr>
          <w:rStyle w:val="charBoldItals"/>
        </w:rPr>
        <w:t>audio link</w:t>
      </w:r>
      <w:r w:rsidRPr="000A5FCE">
        <w:rPr>
          <w:bCs/>
          <w:iCs/>
        </w:rPr>
        <w:t xml:space="preserve">—see the </w:t>
      </w:r>
      <w:hyperlink r:id="rId20" w:tooltip="A1991-34" w:history="1">
        <w:r w:rsidR="000A5FCE" w:rsidRPr="000A5FCE">
          <w:rPr>
            <w:rStyle w:val="charCitHyperlinkItal"/>
          </w:rPr>
          <w:t>Evidence (Miscellaneous Provisions) Act</w:t>
        </w:r>
        <w:r w:rsidR="00046400">
          <w:rPr>
            <w:rStyle w:val="charCitHyperlinkItal"/>
          </w:rPr>
          <w:t> </w:t>
        </w:r>
        <w:r w:rsidR="000A5FCE" w:rsidRPr="000A5FCE">
          <w:rPr>
            <w:rStyle w:val="charCitHyperlinkItal"/>
          </w:rPr>
          <w:t>1991</w:t>
        </w:r>
      </w:hyperlink>
      <w:r w:rsidRPr="000A5FCE">
        <w:rPr>
          <w:bCs/>
          <w:iCs/>
        </w:rPr>
        <w:t>, section 16 (1).</w:t>
      </w:r>
    </w:p>
    <w:p w14:paraId="57704B74" w14:textId="45EB81EC" w:rsidR="00B8717B" w:rsidRPr="000A5FCE" w:rsidRDefault="00B8717B" w:rsidP="00AE62ED">
      <w:pPr>
        <w:pStyle w:val="aDef"/>
      </w:pPr>
      <w:r w:rsidRPr="000A5FCE">
        <w:rPr>
          <w:rStyle w:val="charBoldItals"/>
        </w:rPr>
        <w:t>audiovisual link</w:t>
      </w:r>
      <w:r w:rsidRPr="000A5FCE">
        <w:rPr>
          <w:bCs/>
          <w:iCs/>
        </w:rPr>
        <w:t xml:space="preserve">—see the </w:t>
      </w:r>
      <w:hyperlink r:id="rId21" w:tooltip="A1991-34" w:history="1">
        <w:r w:rsidR="000A5FCE" w:rsidRPr="000A5FCE">
          <w:rPr>
            <w:rStyle w:val="charCitHyperlinkItal"/>
          </w:rPr>
          <w:t>Evidence (Miscellaneous Provisions) Act 1991</w:t>
        </w:r>
      </w:hyperlink>
      <w:r w:rsidRPr="000A5FCE">
        <w:rPr>
          <w:bCs/>
          <w:iCs/>
        </w:rPr>
        <w:t>, dictionary.</w:t>
      </w:r>
    </w:p>
    <w:p w14:paraId="0A0B962F" w14:textId="77777777" w:rsidR="00B8717B" w:rsidRPr="000A5FCE" w:rsidRDefault="00B8717B" w:rsidP="00AE62ED">
      <w:pPr>
        <w:pStyle w:val="aDef"/>
      </w:pPr>
      <w:r w:rsidRPr="000A5FCE">
        <w:rPr>
          <w:rStyle w:val="charBoldItals"/>
        </w:rPr>
        <w:t>relevant risk</w:t>
      </w:r>
      <w:r w:rsidRPr="000A5FCE">
        <w:rPr>
          <w:bCs/>
          <w:iCs/>
        </w:rPr>
        <w:t>, in a proceeding, means a substantial risk</w:t>
      </w:r>
      <w:r w:rsidRPr="000A5FCE">
        <w:t xml:space="preserve"> the accused person in the proceeding will—</w:t>
      </w:r>
    </w:p>
    <w:p w14:paraId="798D31E8" w14:textId="77777777" w:rsidR="00B8717B" w:rsidRPr="000A5FCE" w:rsidRDefault="00B8717B" w:rsidP="00B8717B">
      <w:pPr>
        <w:pStyle w:val="Idefpara"/>
      </w:pPr>
      <w:r w:rsidRPr="000A5FCE">
        <w:tab/>
        <w:t>(a)</w:t>
      </w:r>
      <w:r w:rsidRPr="000A5FCE">
        <w:tab/>
        <w:t>fail to appear in court in relation to the offence; or</w:t>
      </w:r>
    </w:p>
    <w:p w14:paraId="38C09142" w14:textId="77777777" w:rsidR="00B8717B" w:rsidRPr="000A5FCE" w:rsidRDefault="00B8717B" w:rsidP="00B8717B">
      <w:pPr>
        <w:pStyle w:val="Idefpara"/>
      </w:pPr>
      <w:r w:rsidRPr="000A5FCE">
        <w:tab/>
        <w:t>(b)</w:t>
      </w:r>
      <w:r w:rsidRPr="000A5FCE">
        <w:tab/>
        <w:t>commit another offence; or</w:t>
      </w:r>
    </w:p>
    <w:p w14:paraId="4E91741B" w14:textId="77777777" w:rsidR="00B8717B" w:rsidRPr="000A5FCE" w:rsidRDefault="00B8717B" w:rsidP="000A4F99">
      <w:pPr>
        <w:pStyle w:val="Idefpara"/>
        <w:keepNext/>
      </w:pPr>
      <w:r w:rsidRPr="000A5FCE">
        <w:lastRenderedPageBreak/>
        <w:tab/>
        <w:t>(c)</w:t>
      </w:r>
      <w:r w:rsidRPr="000A5FCE">
        <w:tab/>
        <w:t>interfere with evidence in the proceeding; or</w:t>
      </w:r>
    </w:p>
    <w:p w14:paraId="3D201590" w14:textId="77777777" w:rsidR="00B8717B" w:rsidRPr="000A5FCE" w:rsidRDefault="00B8717B" w:rsidP="000A4F99">
      <w:pPr>
        <w:pStyle w:val="Idefpara"/>
        <w:keepNext/>
      </w:pPr>
      <w:r w:rsidRPr="000A5FCE">
        <w:tab/>
        <w:t>(d)</w:t>
      </w:r>
      <w:r w:rsidRPr="000A5FCE">
        <w:tab/>
        <w:t>harass or interfere with a person who may be required to give evidence in the proceeding in relation to the offence.</w:t>
      </w:r>
    </w:p>
    <w:p w14:paraId="12E8026B" w14:textId="2965E103" w:rsidR="00B8717B" w:rsidRPr="000A5FCE" w:rsidRDefault="00B8717B" w:rsidP="00AE62ED">
      <w:pPr>
        <w:pStyle w:val="aDef"/>
      </w:pPr>
      <w:r w:rsidRPr="000A5FCE">
        <w:rPr>
          <w:rStyle w:val="charBoldItals"/>
        </w:rPr>
        <w:t>summons</w:t>
      </w:r>
      <w:r w:rsidRPr="000A5FCE">
        <w:rPr>
          <w:bCs/>
          <w:iCs/>
        </w:rPr>
        <w:t xml:space="preserve"> includes a court attendance notice under the </w:t>
      </w:r>
      <w:hyperlink r:id="rId22" w:tooltip="A1930-21" w:history="1">
        <w:r w:rsidR="000A5FCE" w:rsidRPr="000A5FCE">
          <w:rPr>
            <w:rStyle w:val="charCitHyperlinkItal"/>
          </w:rPr>
          <w:t>Magistrates Court Act 1930</w:t>
        </w:r>
      </w:hyperlink>
      <w:r w:rsidRPr="000A5FCE">
        <w:rPr>
          <w:bCs/>
          <w:iCs/>
        </w:rPr>
        <w:t>, section</w:t>
      </w:r>
      <w:r w:rsidR="0078304A" w:rsidRPr="000A5FCE">
        <w:rPr>
          <w:bCs/>
          <w:iCs/>
        </w:rPr>
        <w:t xml:space="preserve"> </w:t>
      </w:r>
      <w:r w:rsidRPr="000A5FCE">
        <w:rPr>
          <w:bCs/>
          <w:iCs/>
        </w:rPr>
        <w:t>41B.</w:t>
      </w:r>
    </w:p>
    <w:p w14:paraId="71AAAD51" w14:textId="061B0C1A" w:rsidR="00F039B2" w:rsidRPr="000A5FCE" w:rsidRDefault="00AE62ED" w:rsidP="00AE62ED">
      <w:pPr>
        <w:pStyle w:val="AH5Sec"/>
        <w:shd w:val="pct25" w:color="auto" w:fill="auto"/>
      </w:pPr>
      <w:bookmarkStart w:id="8" w:name="_Toc163821010"/>
      <w:r w:rsidRPr="00AE62ED">
        <w:rPr>
          <w:rStyle w:val="CharSectNo"/>
        </w:rPr>
        <w:t>6</w:t>
      </w:r>
      <w:r w:rsidRPr="000A5FCE">
        <w:tab/>
      </w:r>
      <w:r w:rsidR="00F039B2" w:rsidRPr="000A5FCE">
        <w:t>Contravention of Act by police officers</w:t>
      </w:r>
      <w:r w:rsidR="00F039B2" w:rsidRPr="000A5FCE">
        <w:br/>
        <w:t>Section 52 (2) (a) (ii)</w:t>
      </w:r>
      <w:bookmarkEnd w:id="8"/>
    </w:p>
    <w:p w14:paraId="3BC7FE6D" w14:textId="77777777" w:rsidR="00F039B2" w:rsidRPr="000A5FCE" w:rsidRDefault="00F039B2" w:rsidP="00F039B2">
      <w:pPr>
        <w:pStyle w:val="direction"/>
      </w:pPr>
      <w:r w:rsidRPr="000A5FCE">
        <w:t>substitute</w:t>
      </w:r>
    </w:p>
    <w:p w14:paraId="14E1A85B" w14:textId="7D905657" w:rsidR="00F039B2" w:rsidRPr="000A5FCE" w:rsidRDefault="00F039B2" w:rsidP="00F039B2">
      <w:pPr>
        <w:pStyle w:val="Isubpara"/>
      </w:pPr>
      <w:r w:rsidRPr="000A5FCE">
        <w:tab/>
        <w:t>(ii)</w:t>
      </w:r>
      <w:r w:rsidRPr="000A5FCE">
        <w:tab/>
      </w:r>
      <w:hyperlink r:id="rId23" w:tooltip="Act 2022 No 88 (Cwlth)" w:history="1">
        <w:r w:rsidR="000A5FCE" w:rsidRPr="000A5FCE">
          <w:rPr>
            <w:rStyle w:val="charCitHyperlinkItal"/>
          </w:rPr>
          <w:t>National Anti-Corruption Commission Act 2022</w:t>
        </w:r>
      </w:hyperlink>
      <w:r w:rsidRPr="000A5FCE">
        <w:t xml:space="preserve"> (Cwlth); or</w:t>
      </w:r>
    </w:p>
    <w:p w14:paraId="24D786F5" w14:textId="77777777" w:rsidR="0078304A" w:rsidRPr="000A5FCE" w:rsidRDefault="0078304A" w:rsidP="00AE62ED">
      <w:pPr>
        <w:pStyle w:val="PageBreak"/>
        <w:suppressLineNumbers/>
      </w:pPr>
      <w:r w:rsidRPr="000A5FCE">
        <w:br w:type="page"/>
      </w:r>
    </w:p>
    <w:p w14:paraId="3D72CC78" w14:textId="7E94BA77" w:rsidR="00B8717B" w:rsidRPr="00AE62ED" w:rsidRDefault="00AE62ED" w:rsidP="00AE62ED">
      <w:pPr>
        <w:pStyle w:val="AH2Part"/>
      </w:pPr>
      <w:bookmarkStart w:id="9" w:name="_Toc163821011"/>
      <w:r w:rsidRPr="00AE62ED">
        <w:rPr>
          <w:rStyle w:val="CharPartNo"/>
        </w:rPr>
        <w:lastRenderedPageBreak/>
        <w:t>Part 3</w:t>
      </w:r>
      <w:r w:rsidRPr="000A5FCE">
        <w:tab/>
      </w:r>
      <w:r w:rsidR="00B8717B" w:rsidRPr="00AE62ED">
        <w:rPr>
          <w:rStyle w:val="CharPartText"/>
        </w:rPr>
        <w:t>Crimes Act 19</w:t>
      </w:r>
      <w:r w:rsidR="00207F49">
        <w:rPr>
          <w:rStyle w:val="CharPartText"/>
        </w:rPr>
        <w:t>0</w:t>
      </w:r>
      <w:r w:rsidR="00B8717B" w:rsidRPr="00AE62ED">
        <w:rPr>
          <w:rStyle w:val="CharPartText"/>
        </w:rPr>
        <w:t>0</w:t>
      </w:r>
      <w:bookmarkEnd w:id="9"/>
    </w:p>
    <w:p w14:paraId="6AA58678" w14:textId="720200FD" w:rsidR="00B8717B" w:rsidRPr="000A5FCE" w:rsidRDefault="00AE62ED" w:rsidP="00AE62ED">
      <w:pPr>
        <w:pStyle w:val="AH5Sec"/>
        <w:shd w:val="pct25" w:color="auto" w:fill="auto"/>
        <w:rPr>
          <w:rStyle w:val="charItals"/>
        </w:rPr>
      </w:pPr>
      <w:bookmarkStart w:id="10" w:name="_Toc163821012"/>
      <w:r w:rsidRPr="00AE62ED">
        <w:rPr>
          <w:rStyle w:val="CharSectNo"/>
        </w:rPr>
        <w:t>7</w:t>
      </w:r>
      <w:r w:rsidRPr="000A5FCE">
        <w:rPr>
          <w:rStyle w:val="charItals"/>
          <w:i w:val="0"/>
        </w:rPr>
        <w:tab/>
      </w:r>
      <w:r w:rsidR="00B8717B" w:rsidRPr="000A5FCE">
        <w:t>Definitions for pt 13</w:t>
      </w:r>
      <w:r w:rsidR="00B8717B" w:rsidRPr="000A5FCE">
        <w:br/>
        <w:t xml:space="preserve">Section 300 (1), definition of </w:t>
      </w:r>
      <w:r w:rsidR="00B8717B" w:rsidRPr="000A5FCE">
        <w:rPr>
          <w:rStyle w:val="charItals"/>
        </w:rPr>
        <w:t>serious offence</w:t>
      </w:r>
      <w:bookmarkEnd w:id="10"/>
    </w:p>
    <w:p w14:paraId="6B2491E4" w14:textId="77777777" w:rsidR="00B8717B" w:rsidRPr="000A5FCE" w:rsidRDefault="00B8717B" w:rsidP="00B8717B">
      <w:pPr>
        <w:pStyle w:val="direction"/>
      </w:pPr>
      <w:r w:rsidRPr="000A5FCE">
        <w:t>substitute</w:t>
      </w:r>
    </w:p>
    <w:p w14:paraId="74FDD209" w14:textId="77777777" w:rsidR="00B8717B" w:rsidRPr="000A5FCE" w:rsidRDefault="00B8717B" w:rsidP="00AE62ED">
      <w:pPr>
        <w:pStyle w:val="aDef"/>
      </w:pPr>
      <w:r w:rsidRPr="000A5FCE">
        <w:rPr>
          <w:rStyle w:val="charBoldItals"/>
        </w:rPr>
        <w:t>serious offence</w:t>
      </w:r>
      <w:r w:rsidRPr="000A5FCE">
        <w:rPr>
          <w:bCs/>
          <w:iCs/>
        </w:rPr>
        <w:t xml:space="preserve"> means</w:t>
      </w:r>
      <w:r w:rsidRPr="000A5FCE">
        <w:t>—</w:t>
      </w:r>
    </w:p>
    <w:p w14:paraId="486F8700" w14:textId="3C6FEB40" w:rsidR="00B8717B" w:rsidRPr="000A5FCE" w:rsidRDefault="00AE62ED" w:rsidP="00AE62ED">
      <w:pPr>
        <w:pStyle w:val="aDefpara"/>
      </w:pPr>
      <w:r>
        <w:tab/>
      </w:r>
      <w:r w:rsidRPr="000A5FCE">
        <w:t>(a)</w:t>
      </w:r>
      <w:r w:rsidRPr="000A5FCE">
        <w:tab/>
      </w:r>
      <w:r w:rsidR="00B8717B" w:rsidRPr="000A5FCE">
        <w:t xml:space="preserve">an offence punishable by imprisonment for longer than </w:t>
      </w:r>
      <w:r w:rsidR="00782AE1" w:rsidRPr="000A5FCE">
        <w:t>1 year</w:t>
      </w:r>
      <w:r w:rsidR="00B8717B" w:rsidRPr="000A5FCE">
        <w:t xml:space="preserve"> if the factual circumstances of the offending involve actual or threatened violence and substantial risk of harm to another person; or</w:t>
      </w:r>
    </w:p>
    <w:p w14:paraId="799ADBD8" w14:textId="2CA0D7A9" w:rsidR="00B8717B" w:rsidRPr="000A5FCE" w:rsidRDefault="00AE62ED" w:rsidP="00AE62ED">
      <w:pPr>
        <w:pStyle w:val="aDefpara"/>
      </w:pPr>
      <w:r>
        <w:tab/>
      </w:r>
      <w:r w:rsidRPr="000A5FCE">
        <w:t>(b)</w:t>
      </w:r>
      <w:r w:rsidRPr="000A5FCE">
        <w:tab/>
      </w:r>
      <w:r w:rsidR="00B8717B" w:rsidRPr="000A5FCE">
        <w:t>an offence against section 27 (3) or (4).</w:t>
      </w:r>
    </w:p>
    <w:p w14:paraId="43B33775" w14:textId="159ACC91" w:rsidR="00B8717B" w:rsidRPr="000A5FCE" w:rsidRDefault="00B8717B" w:rsidP="00B8717B">
      <w:pPr>
        <w:pStyle w:val="aNote"/>
      </w:pPr>
      <w:r w:rsidRPr="000A5FCE">
        <w:rPr>
          <w:rStyle w:val="charItals"/>
        </w:rPr>
        <w:t>Note</w:t>
      </w:r>
      <w:r w:rsidRPr="000A5FCE">
        <w:rPr>
          <w:rStyle w:val="charItals"/>
        </w:rPr>
        <w:tab/>
      </w:r>
      <w:r w:rsidRPr="000A5FCE">
        <w:rPr>
          <w:rStyle w:val="charBoldItals"/>
        </w:rPr>
        <w:t>Serious offence</w:t>
      </w:r>
      <w:r w:rsidRPr="000A5FCE">
        <w:t xml:space="preserve"> is defined differently for div 13.4 (see s 325).</w:t>
      </w:r>
    </w:p>
    <w:p w14:paraId="2C3C5941" w14:textId="77777777" w:rsidR="0078304A" w:rsidRPr="000A5FCE" w:rsidRDefault="0078304A" w:rsidP="00AE62ED">
      <w:pPr>
        <w:pStyle w:val="PageBreak"/>
        <w:suppressLineNumbers/>
      </w:pPr>
      <w:r w:rsidRPr="000A5FCE">
        <w:br w:type="page"/>
      </w:r>
    </w:p>
    <w:p w14:paraId="09C920E8" w14:textId="20A17F71" w:rsidR="00B8717B" w:rsidRPr="00AE62ED" w:rsidRDefault="00AE62ED" w:rsidP="00AE62ED">
      <w:pPr>
        <w:pStyle w:val="AH2Part"/>
      </w:pPr>
      <w:bookmarkStart w:id="11" w:name="_Toc163821013"/>
      <w:r w:rsidRPr="00AE62ED">
        <w:rPr>
          <w:rStyle w:val="CharPartNo"/>
        </w:rPr>
        <w:lastRenderedPageBreak/>
        <w:t>Part 4</w:t>
      </w:r>
      <w:r w:rsidRPr="000A5FCE">
        <w:tab/>
      </w:r>
      <w:r w:rsidR="00B8717B" w:rsidRPr="00AE62ED">
        <w:rPr>
          <w:rStyle w:val="CharPartText"/>
        </w:rPr>
        <w:t>Crimes (Child Sex Offenders) Act</w:t>
      </w:r>
      <w:r w:rsidR="0078304A" w:rsidRPr="00AE62ED">
        <w:rPr>
          <w:rStyle w:val="CharPartText"/>
        </w:rPr>
        <w:t> </w:t>
      </w:r>
      <w:r w:rsidR="00B8717B" w:rsidRPr="00AE62ED">
        <w:rPr>
          <w:rStyle w:val="CharPartText"/>
        </w:rPr>
        <w:t>2005</w:t>
      </w:r>
      <w:bookmarkEnd w:id="11"/>
    </w:p>
    <w:p w14:paraId="778F70EF" w14:textId="347C53A4" w:rsidR="00B8717B" w:rsidRPr="000A5FCE" w:rsidRDefault="00AE62ED" w:rsidP="00AE62ED">
      <w:pPr>
        <w:pStyle w:val="AH5Sec"/>
        <w:shd w:val="pct25" w:color="auto" w:fill="auto"/>
      </w:pPr>
      <w:bookmarkStart w:id="12" w:name="_Toc163821014"/>
      <w:r w:rsidRPr="00AE62ED">
        <w:rPr>
          <w:rStyle w:val="CharSectNo"/>
        </w:rPr>
        <w:t>8</w:t>
      </w:r>
      <w:r w:rsidRPr="000A5FCE">
        <w:tab/>
      </w:r>
      <w:r w:rsidR="00B8717B" w:rsidRPr="000A5FCE">
        <w:t>Class 1 offences</w:t>
      </w:r>
      <w:r w:rsidR="00B8717B" w:rsidRPr="000A5FCE">
        <w:br/>
        <w:t>Schedule 1, part 1.1, new items 14 to 16</w:t>
      </w:r>
      <w:bookmarkEnd w:id="12"/>
    </w:p>
    <w:p w14:paraId="54EC8658" w14:textId="77777777" w:rsidR="00B8717B" w:rsidRPr="000A5FCE" w:rsidRDefault="00B8717B" w:rsidP="0078304A">
      <w:pPr>
        <w:pStyle w:val="direction"/>
        <w:spacing w:after="120"/>
      </w:pPr>
      <w:r w:rsidRPr="000A5FCE">
        <w:t>insert</w:t>
      </w:r>
    </w:p>
    <w:tbl>
      <w:tblPr>
        <w:tblW w:w="77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698"/>
      </w:tblGrid>
      <w:tr w:rsidR="00B8717B" w:rsidRPr="000A5FCE" w14:paraId="4670C995" w14:textId="77777777" w:rsidTr="0078304A">
        <w:trPr>
          <w:cantSplit/>
        </w:trPr>
        <w:tc>
          <w:tcPr>
            <w:tcW w:w="1134" w:type="dxa"/>
          </w:tcPr>
          <w:p w14:paraId="10EAD230" w14:textId="77777777" w:rsidR="00B8717B" w:rsidRPr="000A5FCE" w:rsidRDefault="00B8717B" w:rsidP="003936C8">
            <w:pPr>
              <w:pStyle w:val="TableText10"/>
            </w:pPr>
            <w:r w:rsidRPr="000A5FCE">
              <w:t>14</w:t>
            </w:r>
          </w:p>
        </w:tc>
        <w:tc>
          <w:tcPr>
            <w:tcW w:w="1938" w:type="dxa"/>
          </w:tcPr>
          <w:p w14:paraId="1B8E245A" w14:textId="1E83FC12" w:rsidR="00B8717B" w:rsidRPr="000A5FCE" w:rsidRDefault="006C38AF" w:rsidP="003936C8">
            <w:pPr>
              <w:pStyle w:val="TableText10"/>
            </w:pPr>
            <w:hyperlink r:id="rId24" w:tooltip="A1900-40" w:history="1">
              <w:r w:rsidR="000A5FCE" w:rsidRPr="000A5FCE">
                <w:rPr>
                  <w:rStyle w:val="charCitHyperlinkItal"/>
                </w:rPr>
                <w:t>Crimes Act 1900</w:t>
              </w:r>
            </w:hyperlink>
            <w:r w:rsidR="00B8717B" w:rsidRPr="000A5FCE">
              <w:t>, section</w:t>
            </w:r>
            <w:r w:rsidR="0078304A" w:rsidRPr="000A5FCE">
              <w:t xml:space="preserve"> </w:t>
            </w:r>
            <w:r w:rsidR="00B8717B" w:rsidRPr="000A5FCE">
              <w:t>62</w:t>
            </w:r>
            <w:r w:rsidR="0078304A" w:rsidRPr="000A5FCE">
              <w:t xml:space="preserve"> </w:t>
            </w:r>
            <w:r w:rsidR="00B8717B" w:rsidRPr="000A5FCE">
              <w:t>(1)</w:t>
            </w:r>
          </w:p>
        </w:tc>
        <w:tc>
          <w:tcPr>
            <w:tcW w:w="1938" w:type="dxa"/>
          </w:tcPr>
          <w:p w14:paraId="37154AEA" w14:textId="77777777" w:rsidR="00B8717B" w:rsidRPr="000A5FCE" w:rsidRDefault="00B8717B" w:rsidP="003936C8">
            <w:pPr>
              <w:pStyle w:val="TableText10"/>
            </w:pPr>
            <w:r w:rsidRPr="000A5FCE">
              <w:t>incest and similar offences</w:t>
            </w:r>
          </w:p>
        </w:tc>
        <w:tc>
          <w:tcPr>
            <w:tcW w:w="2698" w:type="dxa"/>
          </w:tcPr>
          <w:p w14:paraId="46E7D204" w14:textId="77777777" w:rsidR="00B8717B" w:rsidRPr="000A5FCE" w:rsidRDefault="00B8717B" w:rsidP="003936C8">
            <w:pPr>
              <w:pStyle w:val="TablePara10"/>
            </w:pPr>
          </w:p>
        </w:tc>
      </w:tr>
      <w:tr w:rsidR="00B8717B" w:rsidRPr="000A5FCE" w14:paraId="62818DFC" w14:textId="77777777" w:rsidTr="0078304A">
        <w:trPr>
          <w:cantSplit/>
        </w:trPr>
        <w:tc>
          <w:tcPr>
            <w:tcW w:w="1134" w:type="dxa"/>
          </w:tcPr>
          <w:p w14:paraId="6FF222B5" w14:textId="77777777" w:rsidR="00B8717B" w:rsidRPr="000A5FCE" w:rsidRDefault="00B8717B" w:rsidP="003936C8">
            <w:pPr>
              <w:pStyle w:val="TableText10"/>
            </w:pPr>
            <w:r w:rsidRPr="000A5FCE">
              <w:t>15</w:t>
            </w:r>
          </w:p>
        </w:tc>
        <w:tc>
          <w:tcPr>
            <w:tcW w:w="1938" w:type="dxa"/>
          </w:tcPr>
          <w:p w14:paraId="372A61D5" w14:textId="28757B94" w:rsidR="00B8717B" w:rsidRPr="000A5FCE" w:rsidRDefault="006C38AF" w:rsidP="003936C8">
            <w:pPr>
              <w:pStyle w:val="TableText10"/>
            </w:pPr>
            <w:hyperlink r:id="rId25" w:tooltip="A1900-40" w:history="1">
              <w:r w:rsidR="000A5FCE" w:rsidRPr="000A5FCE">
                <w:rPr>
                  <w:rStyle w:val="charCitHyperlinkItal"/>
                </w:rPr>
                <w:t>Crimes Act 1900</w:t>
              </w:r>
            </w:hyperlink>
            <w:r w:rsidR="00B8717B" w:rsidRPr="000A5FCE">
              <w:t>, section</w:t>
            </w:r>
            <w:r w:rsidR="0078304A" w:rsidRPr="000A5FCE">
              <w:t xml:space="preserve"> </w:t>
            </w:r>
            <w:r w:rsidR="00B8717B" w:rsidRPr="000A5FCE">
              <w:t>62</w:t>
            </w:r>
            <w:r w:rsidR="0078304A" w:rsidRPr="000A5FCE">
              <w:t xml:space="preserve"> </w:t>
            </w:r>
            <w:r w:rsidR="00B8717B" w:rsidRPr="000A5FCE">
              <w:t>(2)</w:t>
            </w:r>
          </w:p>
        </w:tc>
        <w:tc>
          <w:tcPr>
            <w:tcW w:w="1938" w:type="dxa"/>
          </w:tcPr>
          <w:p w14:paraId="6FF7E764" w14:textId="77777777" w:rsidR="00B8717B" w:rsidRPr="000A5FCE" w:rsidRDefault="00B8717B" w:rsidP="003936C8">
            <w:pPr>
              <w:pStyle w:val="TableText10"/>
            </w:pPr>
            <w:r w:rsidRPr="000A5FCE">
              <w:t>incest and similar offences</w:t>
            </w:r>
          </w:p>
        </w:tc>
        <w:tc>
          <w:tcPr>
            <w:tcW w:w="2698" w:type="dxa"/>
          </w:tcPr>
          <w:p w14:paraId="1474DE51" w14:textId="77777777" w:rsidR="00B8717B" w:rsidRPr="000A5FCE" w:rsidRDefault="00B8717B" w:rsidP="003936C8">
            <w:pPr>
              <w:pStyle w:val="TablePara10"/>
            </w:pPr>
          </w:p>
        </w:tc>
      </w:tr>
      <w:tr w:rsidR="00B8717B" w:rsidRPr="000A5FCE" w14:paraId="2E0BD188" w14:textId="77777777" w:rsidTr="0078304A">
        <w:trPr>
          <w:cantSplit/>
        </w:trPr>
        <w:tc>
          <w:tcPr>
            <w:tcW w:w="1134" w:type="dxa"/>
          </w:tcPr>
          <w:p w14:paraId="1F30DE1B" w14:textId="77777777" w:rsidR="00B8717B" w:rsidRPr="000A5FCE" w:rsidRDefault="00B8717B" w:rsidP="003936C8">
            <w:pPr>
              <w:pStyle w:val="TableText10"/>
            </w:pPr>
            <w:r w:rsidRPr="000A5FCE">
              <w:t>16</w:t>
            </w:r>
          </w:p>
        </w:tc>
        <w:tc>
          <w:tcPr>
            <w:tcW w:w="1938" w:type="dxa"/>
          </w:tcPr>
          <w:p w14:paraId="30C57851" w14:textId="6A457FE8" w:rsidR="00B8717B" w:rsidRPr="000A5FCE" w:rsidRDefault="00B8717B" w:rsidP="003936C8">
            <w:pPr>
              <w:pStyle w:val="TableText10"/>
              <w:rPr>
                <w:rStyle w:val="charCitHyperlinkItal"/>
                <w:i w:val="0"/>
                <w:iCs/>
                <w:color w:val="auto"/>
              </w:rPr>
            </w:pPr>
            <w:r w:rsidRPr="000A5FCE">
              <w:rPr>
                <w:rStyle w:val="charCitHyperlinkItal"/>
                <w:i w:val="0"/>
                <w:iCs/>
                <w:color w:val="auto"/>
              </w:rPr>
              <w:t>an offence mentioned in items</w:t>
            </w:r>
            <w:r w:rsidR="00E725BB" w:rsidRPr="000A5FCE">
              <w:rPr>
                <w:rStyle w:val="charCitHyperlinkItal"/>
                <w:i w:val="0"/>
                <w:iCs/>
                <w:color w:val="auto"/>
              </w:rPr>
              <w:t> </w:t>
            </w:r>
            <w:r w:rsidRPr="000A5FCE">
              <w:rPr>
                <w:rStyle w:val="charCitHyperlinkItal"/>
                <w:i w:val="0"/>
                <w:iCs/>
                <w:color w:val="auto"/>
              </w:rPr>
              <w:t>1</w:t>
            </w:r>
            <w:r w:rsidR="00E725BB" w:rsidRPr="000A5FCE">
              <w:rPr>
                <w:rStyle w:val="charCitHyperlinkItal"/>
                <w:i w:val="0"/>
                <w:iCs/>
                <w:color w:val="auto"/>
              </w:rPr>
              <w:t> </w:t>
            </w:r>
            <w:r w:rsidRPr="000A5FCE">
              <w:rPr>
                <w:rStyle w:val="charCitHyperlinkItal"/>
                <w:i w:val="0"/>
                <w:iCs/>
                <w:color w:val="auto"/>
              </w:rPr>
              <w:t xml:space="preserve">to 15 to which </w:t>
            </w:r>
            <w:hyperlink r:id="rId26" w:tooltip="A1900-40" w:history="1">
              <w:r w:rsidR="000A5FCE" w:rsidRPr="000A5FCE">
                <w:rPr>
                  <w:rStyle w:val="charCitHyperlinkItal"/>
                </w:rPr>
                <w:t>Crimes Act 1900</w:t>
              </w:r>
            </w:hyperlink>
            <w:r w:rsidRPr="000A5FCE">
              <w:rPr>
                <w:rStyle w:val="charCitHyperlinkItal"/>
                <w:i w:val="0"/>
                <w:iCs/>
                <w:color w:val="auto"/>
              </w:rPr>
              <w:t>, section 72AA applies</w:t>
            </w:r>
          </w:p>
        </w:tc>
        <w:tc>
          <w:tcPr>
            <w:tcW w:w="1938" w:type="dxa"/>
          </w:tcPr>
          <w:p w14:paraId="22A59258" w14:textId="77777777" w:rsidR="00B8717B" w:rsidRPr="000A5FCE" w:rsidRDefault="00B8717B" w:rsidP="003936C8">
            <w:pPr>
              <w:pStyle w:val="TableText10"/>
            </w:pPr>
            <w:r w:rsidRPr="000A5FCE">
              <w:t>aggravated offence—involving family violence</w:t>
            </w:r>
          </w:p>
        </w:tc>
        <w:tc>
          <w:tcPr>
            <w:tcW w:w="2698" w:type="dxa"/>
          </w:tcPr>
          <w:p w14:paraId="44EC086B" w14:textId="77777777" w:rsidR="00B8717B" w:rsidRPr="000A5FCE" w:rsidRDefault="00B8717B" w:rsidP="003936C8">
            <w:pPr>
              <w:pStyle w:val="TablePara10"/>
            </w:pPr>
          </w:p>
        </w:tc>
      </w:tr>
    </w:tbl>
    <w:p w14:paraId="16720E06" w14:textId="1AFE9A90" w:rsidR="00B8717B" w:rsidRPr="000A5FCE" w:rsidRDefault="00AE62ED" w:rsidP="00AE62ED">
      <w:pPr>
        <w:pStyle w:val="AH5Sec"/>
        <w:shd w:val="pct25" w:color="auto" w:fill="auto"/>
      </w:pPr>
      <w:bookmarkStart w:id="13" w:name="_Toc163821015"/>
      <w:r w:rsidRPr="00AE62ED">
        <w:rPr>
          <w:rStyle w:val="CharSectNo"/>
        </w:rPr>
        <w:t>9</w:t>
      </w:r>
      <w:r w:rsidRPr="000A5FCE">
        <w:tab/>
      </w:r>
      <w:r w:rsidR="00B8717B" w:rsidRPr="000A5FCE">
        <w:t>Schedule 1, part 1.2, new items 2A and 2B</w:t>
      </w:r>
      <w:bookmarkEnd w:id="13"/>
    </w:p>
    <w:p w14:paraId="3090B7D3" w14:textId="77777777" w:rsidR="00B8717B" w:rsidRPr="000A5FCE" w:rsidRDefault="00B8717B" w:rsidP="00E725BB">
      <w:pPr>
        <w:pStyle w:val="direction"/>
        <w:spacing w:after="120"/>
      </w:pPr>
      <w:r w:rsidRPr="000A5FCE">
        <w:t>insert</w:t>
      </w:r>
    </w:p>
    <w:tbl>
      <w:tblPr>
        <w:tblW w:w="7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726"/>
      </w:tblGrid>
      <w:tr w:rsidR="00B8717B" w:rsidRPr="000A5FCE" w14:paraId="74087056" w14:textId="77777777" w:rsidTr="0078304A">
        <w:trPr>
          <w:cantSplit/>
        </w:trPr>
        <w:tc>
          <w:tcPr>
            <w:tcW w:w="1134" w:type="dxa"/>
          </w:tcPr>
          <w:p w14:paraId="3AE8E39B" w14:textId="77777777" w:rsidR="00B8717B" w:rsidRPr="000A5FCE" w:rsidRDefault="00B8717B" w:rsidP="003936C8">
            <w:pPr>
              <w:pStyle w:val="TableText10"/>
            </w:pPr>
            <w:r w:rsidRPr="000A5FCE">
              <w:t>2A</w:t>
            </w:r>
          </w:p>
        </w:tc>
        <w:tc>
          <w:tcPr>
            <w:tcW w:w="1938" w:type="dxa"/>
          </w:tcPr>
          <w:p w14:paraId="137095DE" w14:textId="1C8FDA84" w:rsidR="00B8717B" w:rsidRPr="000A5FCE" w:rsidRDefault="006C38AF" w:rsidP="003936C8">
            <w:pPr>
              <w:pStyle w:val="TableText10"/>
            </w:pPr>
            <w:hyperlink r:id="rId27" w:tooltip="Act 1995 No 12 (Cwlth)" w:history="1">
              <w:r w:rsidR="00942EF7" w:rsidRPr="00942EF7">
                <w:rPr>
                  <w:rStyle w:val="charCitHyperlinkItal"/>
                </w:rPr>
                <w:t>Criminal Code Act 1995</w:t>
              </w:r>
            </w:hyperlink>
            <w:r w:rsidR="00B8717B" w:rsidRPr="000A5FCE">
              <w:t xml:space="preserve"> (Cwlth) section</w:t>
            </w:r>
            <w:r w:rsidR="00E725BB" w:rsidRPr="000A5FCE">
              <w:t xml:space="preserve"> </w:t>
            </w:r>
            <w:r w:rsidR="00B8717B" w:rsidRPr="000A5FCE">
              <w:t xml:space="preserve">270.6 (1), as in force from time to time before amendment by </w:t>
            </w:r>
            <w:hyperlink r:id="rId28" w:tooltip="Act 2013 No 6 (Cwlth)" w:history="1">
              <w:r w:rsidR="007E4A1E" w:rsidRPr="007E4A1E">
                <w:rPr>
                  <w:rStyle w:val="charCitHyperlinkItal"/>
                </w:rPr>
                <w:t>Crimes Legislation Amendment (Slavery, Slavery‑like Conditions and People Trafficking) Act 2013</w:t>
              </w:r>
            </w:hyperlink>
            <w:r w:rsidR="00B8717B" w:rsidRPr="000A5FCE">
              <w:t xml:space="preserve"> (Cwlth)</w:t>
            </w:r>
          </w:p>
        </w:tc>
        <w:tc>
          <w:tcPr>
            <w:tcW w:w="1938" w:type="dxa"/>
          </w:tcPr>
          <w:p w14:paraId="61320FFB" w14:textId="77777777" w:rsidR="00B8717B" w:rsidRPr="000A5FCE" w:rsidRDefault="00B8717B" w:rsidP="003936C8">
            <w:pPr>
              <w:pStyle w:val="TableText10"/>
            </w:pPr>
            <w:r w:rsidRPr="000A5FCE">
              <w:t>sexual servitude</w:t>
            </w:r>
          </w:p>
        </w:tc>
        <w:tc>
          <w:tcPr>
            <w:tcW w:w="2726" w:type="dxa"/>
          </w:tcPr>
          <w:p w14:paraId="589C0213" w14:textId="77777777" w:rsidR="00B8717B" w:rsidRPr="000A5FCE" w:rsidRDefault="00B8717B" w:rsidP="003936C8">
            <w:pPr>
              <w:pStyle w:val="TableText10"/>
            </w:pPr>
            <w:r w:rsidRPr="000A5FCE">
              <w:t>the other person (as mentioned in that section) is a child</w:t>
            </w:r>
          </w:p>
        </w:tc>
      </w:tr>
      <w:tr w:rsidR="00B8717B" w:rsidRPr="000A5FCE" w14:paraId="3D5FCD1D" w14:textId="77777777" w:rsidTr="0078304A">
        <w:trPr>
          <w:cantSplit/>
        </w:trPr>
        <w:tc>
          <w:tcPr>
            <w:tcW w:w="1134" w:type="dxa"/>
          </w:tcPr>
          <w:p w14:paraId="02CA807E" w14:textId="77777777" w:rsidR="00B8717B" w:rsidRPr="000A5FCE" w:rsidRDefault="00B8717B" w:rsidP="003936C8">
            <w:pPr>
              <w:pStyle w:val="TableText10"/>
            </w:pPr>
            <w:r w:rsidRPr="000A5FCE">
              <w:lastRenderedPageBreak/>
              <w:t>2B</w:t>
            </w:r>
          </w:p>
        </w:tc>
        <w:tc>
          <w:tcPr>
            <w:tcW w:w="1938" w:type="dxa"/>
          </w:tcPr>
          <w:p w14:paraId="2DB00EF5" w14:textId="008E741E" w:rsidR="00B8717B" w:rsidRPr="000A5FCE" w:rsidRDefault="006C38AF" w:rsidP="003936C8">
            <w:pPr>
              <w:pStyle w:val="TableText10"/>
            </w:pPr>
            <w:hyperlink r:id="rId29" w:tooltip="Act 1995 No 12 (Cwlth)" w:history="1">
              <w:r w:rsidR="00E34F99" w:rsidRPr="00942EF7">
                <w:rPr>
                  <w:rStyle w:val="charCitHyperlinkItal"/>
                </w:rPr>
                <w:t>Criminal Code Act 1995</w:t>
              </w:r>
            </w:hyperlink>
            <w:r w:rsidR="00B8717B" w:rsidRPr="000A5FCE">
              <w:t xml:space="preserve"> (Cwlth) section</w:t>
            </w:r>
            <w:r w:rsidR="00E725BB" w:rsidRPr="000A5FCE">
              <w:t xml:space="preserve"> </w:t>
            </w:r>
            <w:r w:rsidR="00B8717B" w:rsidRPr="000A5FCE">
              <w:t xml:space="preserve">270.6 (2), as in force from time to time before amendment by </w:t>
            </w:r>
            <w:hyperlink r:id="rId30" w:tooltip="Act 2013 No 6 (Cwlth)" w:history="1">
              <w:r w:rsidR="000E2916" w:rsidRPr="007E4A1E">
                <w:rPr>
                  <w:rStyle w:val="charCitHyperlinkItal"/>
                </w:rPr>
                <w:t>Crimes Legislation Amendment (Slavery, Slavery‑like Conditions and People Trafficking) Act 2013</w:t>
              </w:r>
            </w:hyperlink>
            <w:r w:rsidR="00B8717B" w:rsidRPr="000A5FCE">
              <w:t xml:space="preserve"> (Cwlth)</w:t>
            </w:r>
          </w:p>
        </w:tc>
        <w:tc>
          <w:tcPr>
            <w:tcW w:w="1938" w:type="dxa"/>
          </w:tcPr>
          <w:p w14:paraId="563A94C9" w14:textId="77777777" w:rsidR="00B8717B" w:rsidRPr="000A5FCE" w:rsidRDefault="00B8717B" w:rsidP="003936C8">
            <w:pPr>
              <w:pStyle w:val="TableText10"/>
            </w:pPr>
            <w:r w:rsidRPr="000A5FCE">
              <w:t>sexual servitude</w:t>
            </w:r>
          </w:p>
        </w:tc>
        <w:tc>
          <w:tcPr>
            <w:tcW w:w="2726" w:type="dxa"/>
          </w:tcPr>
          <w:p w14:paraId="206AD450" w14:textId="77777777" w:rsidR="00B8717B" w:rsidRPr="000A5FCE" w:rsidRDefault="00B8717B" w:rsidP="003936C8">
            <w:pPr>
              <w:pStyle w:val="TableText10"/>
            </w:pPr>
            <w:r w:rsidRPr="000A5FCE">
              <w:t>the other person (as mentioned in that section) is a child</w:t>
            </w:r>
          </w:p>
        </w:tc>
      </w:tr>
    </w:tbl>
    <w:p w14:paraId="1F4CB963" w14:textId="0BD58FE9" w:rsidR="00B8717B" w:rsidRPr="000A5FCE" w:rsidRDefault="00AE62ED" w:rsidP="00AE62ED">
      <w:pPr>
        <w:pStyle w:val="AH5Sec"/>
        <w:shd w:val="pct25" w:color="auto" w:fill="auto"/>
      </w:pPr>
      <w:bookmarkStart w:id="14" w:name="_Toc163821016"/>
      <w:r w:rsidRPr="00AE62ED">
        <w:rPr>
          <w:rStyle w:val="CharSectNo"/>
        </w:rPr>
        <w:t>10</w:t>
      </w:r>
      <w:r w:rsidRPr="000A5FCE">
        <w:tab/>
      </w:r>
      <w:r w:rsidR="00B8717B" w:rsidRPr="000A5FCE">
        <w:t>Class 2 offences</w:t>
      </w:r>
      <w:r w:rsidR="00B8717B" w:rsidRPr="000A5FCE">
        <w:br/>
        <w:t>Schedule 2, part 2.1, new item 17</w:t>
      </w:r>
      <w:bookmarkEnd w:id="14"/>
    </w:p>
    <w:p w14:paraId="5D70DB5D" w14:textId="77777777" w:rsidR="00B8717B" w:rsidRPr="000A5FCE" w:rsidRDefault="00B8717B" w:rsidP="00E725BB">
      <w:pPr>
        <w:pStyle w:val="direction"/>
        <w:spacing w:after="120"/>
      </w:pPr>
      <w:r w:rsidRPr="000A5FCE">
        <w:t>insert</w:t>
      </w:r>
    </w:p>
    <w:tbl>
      <w:tblPr>
        <w:tblW w:w="7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726"/>
      </w:tblGrid>
      <w:tr w:rsidR="00B8717B" w:rsidRPr="000A5FCE" w14:paraId="76962D1D" w14:textId="77777777" w:rsidTr="00E725BB">
        <w:trPr>
          <w:cantSplit/>
        </w:trPr>
        <w:tc>
          <w:tcPr>
            <w:tcW w:w="1134" w:type="dxa"/>
          </w:tcPr>
          <w:p w14:paraId="4D9C54CD" w14:textId="77777777" w:rsidR="00B8717B" w:rsidRPr="000A5FCE" w:rsidRDefault="00B8717B" w:rsidP="003936C8">
            <w:pPr>
              <w:pStyle w:val="TableText10"/>
            </w:pPr>
            <w:r w:rsidRPr="000A5FCE">
              <w:t>17</w:t>
            </w:r>
          </w:p>
        </w:tc>
        <w:tc>
          <w:tcPr>
            <w:tcW w:w="1938" w:type="dxa"/>
          </w:tcPr>
          <w:p w14:paraId="016E2A66" w14:textId="252F5375" w:rsidR="00B8717B" w:rsidRPr="000A5FCE" w:rsidRDefault="00B8717B" w:rsidP="003936C8">
            <w:pPr>
              <w:pStyle w:val="TableText10"/>
              <w:rPr>
                <w:rStyle w:val="charCitHyperlinkItal"/>
                <w:i w:val="0"/>
                <w:iCs/>
                <w:color w:val="auto"/>
              </w:rPr>
            </w:pPr>
            <w:r w:rsidRPr="000A5FCE">
              <w:rPr>
                <w:rStyle w:val="charCitHyperlinkItal"/>
                <w:i w:val="0"/>
                <w:iCs/>
                <w:color w:val="auto"/>
              </w:rPr>
              <w:t>an offence mentioned in items</w:t>
            </w:r>
            <w:r w:rsidR="00E725BB" w:rsidRPr="000A5FCE">
              <w:rPr>
                <w:rStyle w:val="charCitHyperlinkItal"/>
                <w:i w:val="0"/>
                <w:iCs/>
                <w:color w:val="auto"/>
              </w:rPr>
              <w:t> </w:t>
            </w:r>
            <w:r w:rsidRPr="000A5FCE">
              <w:rPr>
                <w:rStyle w:val="charCitHyperlinkItal"/>
                <w:i w:val="0"/>
                <w:iCs/>
                <w:color w:val="auto"/>
              </w:rPr>
              <w:t xml:space="preserve">1to 16 to which </w:t>
            </w:r>
            <w:hyperlink r:id="rId31" w:tooltip="A1900-40" w:history="1">
              <w:r w:rsidR="000A5FCE" w:rsidRPr="000A5FCE">
                <w:rPr>
                  <w:rStyle w:val="charCitHyperlinkItal"/>
                </w:rPr>
                <w:t>Crimes Act 1900</w:t>
              </w:r>
            </w:hyperlink>
            <w:r w:rsidRPr="000A5FCE">
              <w:rPr>
                <w:rStyle w:val="charCitHyperlinkItal"/>
                <w:i w:val="0"/>
                <w:iCs/>
                <w:color w:val="auto"/>
              </w:rPr>
              <w:t>, section</w:t>
            </w:r>
            <w:r w:rsidR="00E725BB" w:rsidRPr="000A5FCE">
              <w:rPr>
                <w:rStyle w:val="charCitHyperlinkItal"/>
                <w:i w:val="0"/>
                <w:iCs/>
                <w:color w:val="auto"/>
              </w:rPr>
              <w:t> </w:t>
            </w:r>
            <w:r w:rsidRPr="000A5FCE">
              <w:rPr>
                <w:rStyle w:val="charCitHyperlinkItal"/>
                <w:i w:val="0"/>
                <w:iCs/>
                <w:color w:val="auto"/>
              </w:rPr>
              <w:t>72AA applies</w:t>
            </w:r>
          </w:p>
        </w:tc>
        <w:tc>
          <w:tcPr>
            <w:tcW w:w="1938" w:type="dxa"/>
          </w:tcPr>
          <w:p w14:paraId="7A5D2A12" w14:textId="77777777" w:rsidR="00B8717B" w:rsidRPr="000A5FCE" w:rsidRDefault="00B8717B" w:rsidP="003936C8">
            <w:pPr>
              <w:pStyle w:val="TableText10"/>
            </w:pPr>
            <w:r w:rsidRPr="000A5FCE">
              <w:t>aggravated offence—involving family violence</w:t>
            </w:r>
          </w:p>
        </w:tc>
        <w:tc>
          <w:tcPr>
            <w:tcW w:w="2726" w:type="dxa"/>
          </w:tcPr>
          <w:p w14:paraId="6323FC62" w14:textId="77777777" w:rsidR="00B8717B" w:rsidRPr="000A5FCE" w:rsidRDefault="00B8717B" w:rsidP="003936C8">
            <w:pPr>
              <w:pStyle w:val="TablePara10"/>
            </w:pPr>
          </w:p>
        </w:tc>
      </w:tr>
    </w:tbl>
    <w:p w14:paraId="7A4DB8DA" w14:textId="04B416A6" w:rsidR="00B8717B" w:rsidRPr="000A5FCE" w:rsidRDefault="00AE62ED" w:rsidP="00AE62ED">
      <w:pPr>
        <w:pStyle w:val="AH5Sec"/>
        <w:shd w:val="pct25" w:color="auto" w:fill="auto"/>
      </w:pPr>
      <w:bookmarkStart w:id="15" w:name="_Toc163821017"/>
      <w:r w:rsidRPr="00AE62ED">
        <w:rPr>
          <w:rStyle w:val="CharSectNo"/>
        </w:rPr>
        <w:t>11</w:t>
      </w:r>
      <w:r w:rsidRPr="000A5FCE">
        <w:tab/>
      </w:r>
      <w:r w:rsidR="00B8717B" w:rsidRPr="000A5FCE">
        <w:t>Schedule 2, part 2.2, new item 11A</w:t>
      </w:r>
      <w:bookmarkEnd w:id="15"/>
    </w:p>
    <w:p w14:paraId="12B98533" w14:textId="77777777" w:rsidR="00B8717B" w:rsidRPr="000A5FCE" w:rsidRDefault="00B8717B" w:rsidP="00E725BB">
      <w:pPr>
        <w:pStyle w:val="direction"/>
        <w:spacing w:after="120"/>
      </w:pPr>
      <w:r w:rsidRPr="000A5FCE">
        <w:t>insert</w:t>
      </w:r>
    </w:p>
    <w:tbl>
      <w:tblPr>
        <w:tblW w:w="7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726"/>
      </w:tblGrid>
      <w:tr w:rsidR="00B8717B" w:rsidRPr="000A5FCE" w14:paraId="51B1737D" w14:textId="77777777" w:rsidTr="00E725BB">
        <w:trPr>
          <w:cantSplit/>
        </w:trPr>
        <w:tc>
          <w:tcPr>
            <w:tcW w:w="1134" w:type="dxa"/>
          </w:tcPr>
          <w:p w14:paraId="7237AEB2" w14:textId="77777777" w:rsidR="00B8717B" w:rsidRPr="000A5FCE" w:rsidRDefault="00B8717B" w:rsidP="003936C8">
            <w:pPr>
              <w:pStyle w:val="TableText10"/>
            </w:pPr>
            <w:r w:rsidRPr="000A5FCE">
              <w:t>11A</w:t>
            </w:r>
          </w:p>
        </w:tc>
        <w:tc>
          <w:tcPr>
            <w:tcW w:w="1938" w:type="dxa"/>
          </w:tcPr>
          <w:p w14:paraId="5D35D334" w14:textId="3F1826F7" w:rsidR="00B8717B" w:rsidRPr="000A5FCE" w:rsidRDefault="006C38AF" w:rsidP="003936C8">
            <w:pPr>
              <w:pStyle w:val="TableText10"/>
              <w:rPr>
                <w:rStyle w:val="charCitHyperlinkItal"/>
                <w:i w:val="0"/>
                <w:color w:val="auto"/>
              </w:rPr>
            </w:pPr>
            <w:hyperlink r:id="rId32" w:tooltip="Act 1995 No 12 (Cwlth)" w:history="1">
              <w:r w:rsidR="008E7761" w:rsidRPr="00942EF7">
                <w:rPr>
                  <w:rStyle w:val="charCitHyperlinkItal"/>
                </w:rPr>
                <w:t>Criminal Code Act 1995</w:t>
              </w:r>
            </w:hyperlink>
            <w:r w:rsidR="00B8717B" w:rsidRPr="000A5FCE">
              <w:rPr>
                <w:rStyle w:val="charCitHyperlinkItal"/>
                <w:i w:val="0"/>
                <w:iCs/>
                <w:color w:val="auto"/>
              </w:rPr>
              <w:t xml:space="preserve"> (Cwlth), section 273.5 (1), </w:t>
            </w:r>
            <w:r w:rsidR="00B8717B" w:rsidRPr="000A5FCE">
              <w:t xml:space="preserve">as in force from time to time before amendment by </w:t>
            </w:r>
            <w:hyperlink r:id="rId33" w:tooltip="Act 2019 No 72 (Cwlth)" w:history="1">
              <w:r w:rsidR="0042492F" w:rsidRPr="0042492F">
                <w:rPr>
                  <w:rStyle w:val="charCitHyperlinkItal"/>
                </w:rPr>
                <w:t>Combatting Child Sexual Exploitation Legislation Amendment Act 2019</w:t>
              </w:r>
            </w:hyperlink>
            <w:r w:rsidR="00B8717B" w:rsidRPr="000A5FCE">
              <w:t xml:space="preserve"> (Cwlth)</w:t>
            </w:r>
          </w:p>
        </w:tc>
        <w:tc>
          <w:tcPr>
            <w:tcW w:w="1938" w:type="dxa"/>
          </w:tcPr>
          <w:p w14:paraId="74F46B7F" w14:textId="77777777" w:rsidR="00B8717B" w:rsidRPr="000A5FCE" w:rsidRDefault="00B8717B" w:rsidP="003936C8">
            <w:pPr>
              <w:pStyle w:val="TableText10"/>
            </w:pPr>
            <w:r w:rsidRPr="000A5FCE">
              <w:t>possess, control, produce, distribute or obtain child exploitation material outside Australia</w:t>
            </w:r>
          </w:p>
        </w:tc>
        <w:tc>
          <w:tcPr>
            <w:tcW w:w="2726" w:type="dxa"/>
          </w:tcPr>
          <w:p w14:paraId="5FCCDFC5" w14:textId="77777777" w:rsidR="00B8717B" w:rsidRPr="000A5FCE" w:rsidRDefault="00B8717B" w:rsidP="003936C8">
            <w:pPr>
              <w:pStyle w:val="TablePara10"/>
            </w:pPr>
          </w:p>
        </w:tc>
      </w:tr>
    </w:tbl>
    <w:p w14:paraId="1FA863F8" w14:textId="415C1590" w:rsidR="00B8717B" w:rsidRPr="000A5FCE" w:rsidRDefault="00AE62ED" w:rsidP="00AE62ED">
      <w:pPr>
        <w:pStyle w:val="AH5Sec"/>
        <w:shd w:val="pct25" w:color="auto" w:fill="auto"/>
      </w:pPr>
      <w:bookmarkStart w:id="16" w:name="_Toc163821018"/>
      <w:r w:rsidRPr="00AE62ED">
        <w:rPr>
          <w:rStyle w:val="CharSectNo"/>
        </w:rPr>
        <w:lastRenderedPageBreak/>
        <w:t>12</w:t>
      </w:r>
      <w:r w:rsidRPr="000A5FCE">
        <w:tab/>
      </w:r>
      <w:r w:rsidR="00B8717B" w:rsidRPr="000A5FCE">
        <w:t>Schedule 2, part 2.2, new items 14A and 14B</w:t>
      </w:r>
      <w:bookmarkEnd w:id="16"/>
    </w:p>
    <w:p w14:paraId="1A0FE79B" w14:textId="77777777" w:rsidR="00B8717B" w:rsidRPr="000A5FCE" w:rsidRDefault="00B8717B" w:rsidP="00E725BB">
      <w:pPr>
        <w:pStyle w:val="direction"/>
        <w:spacing w:after="120"/>
      </w:pPr>
      <w:r w:rsidRPr="000A5FCE">
        <w:t>insert</w:t>
      </w:r>
    </w:p>
    <w:tbl>
      <w:tblPr>
        <w:tblW w:w="77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712"/>
      </w:tblGrid>
      <w:tr w:rsidR="00B8717B" w:rsidRPr="000A5FCE" w14:paraId="6F17C44B" w14:textId="77777777" w:rsidTr="00E725BB">
        <w:trPr>
          <w:cantSplit/>
        </w:trPr>
        <w:tc>
          <w:tcPr>
            <w:tcW w:w="1134" w:type="dxa"/>
          </w:tcPr>
          <w:p w14:paraId="6F34D5DC" w14:textId="77777777" w:rsidR="00B8717B" w:rsidRPr="000A5FCE" w:rsidRDefault="00B8717B" w:rsidP="003936C8">
            <w:pPr>
              <w:pStyle w:val="TableText10"/>
            </w:pPr>
            <w:r w:rsidRPr="000A5FCE">
              <w:t>14A</w:t>
            </w:r>
          </w:p>
        </w:tc>
        <w:tc>
          <w:tcPr>
            <w:tcW w:w="1938" w:type="dxa"/>
          </w:tcPr>
          <w:p w14:paraId="58FD4DBC" w14:textId="28F6E960" w:rsidR="00B8717B" w:rsidRPr="000A5FCE" w:rsidRDefault="006C38AF" w:rsidP="003936C8">
            <w:pPr>
              <w:pStyle w:val="TableText10"/>
              <w:rPr>
                <w:rStyle w:val="charCitHyperlinkItal"/>
                <w:i w:val="0"/>
                <w:color w:val="auto"/>
              </w:rPr>
            </w:pPr>
            <w:hyperlink r:id="rId34" w:tooltip="Act 1995 No 12 (Cwlth)" w:history="1">
              <w:r w:rsidR="006B48FD" w:rsidRPr="00942EF7">
                <w:rPr>
                  <w:rStyle w:val="charCitHyperlinkItal"/>
                </w:rPr>
                <w:t>Criminal Code Act 1995</w:t>
              </w:r>
            </w:hyperlink>
            <w:r w:rsidR="00B8717B" w:rsidRPr="000A5FCE">
              <w:rPr>
                <w:rStyle w:val="charCitHyperlinkItal"/>
                <w:i w:val="0"/>
                <w:iCs/>
                <w:color w:val="auto"/>
              </w:rPr>
              <w:t xml:space="preserve"> (Cwlth), section </w:t>
            </w:r>
            <w:r w:rsidR="00B8717B" w:rsidRPr="000A5FCE">
              <w:rPr>
                <w:color w:val="000000"/>
                <w:shd w:val="clear" w:color="auto" w:fill="FFFFFF"/>
              </w:rPr>
              <w:t>471.16</w:t>
            </w:r>
            <w:r w:rsidR="00B8717B" w:rsidRPr="000A5FCE">
              <w:rPr>
                <w:rStyle w:val="charCitHyperlinkItal"/>
                <w:i w:val="0"/>
                <w:iCs/>
                <w:color w:val="auto"/>
              </w:rPr>
              <w:t xml:space="preserve">, </w:t>
            </w:r>
            <w:r w:rsidR="00B8717B" w:rsidRPr="000A5FCE">
              <w:t xml:space="preserve">as in force from time to time before amendment by </w:t>
            </w:r>
            <w:hyperlink r:id="rId35" w:tooltip="Act 2019 No 72 (Cwlth)" w:history="1">
              <w:r w:rsidR="0042492F" w:rsidRPr="0042492F">
                <w:rPr>
                  <w:rStyle w:val="charCitHyperlinkItal"/>
                </w:rPr>
                <w:t>Combatting Child Sexual Exploitation Legislation Amendment Act 2019</w:t>
              </w:r>
            </w:hyperlink>
            <w:r w:rsidR="00B8717B" w:rsidRPr="000A5FCE">
              <w:t xml:space="preserve"> (Cwlth)</w:t>
            </w:r>
          </w:p>
        </w:tc>
        <w:tc>
          <w:tcPr>
            <w:tcW w:w="1938" w:type="dxa"/>
          </w:tcPr>
          <w:p w14:paraId="089C0608" w14:textId="77777777" w:rsidR="00B8717B" w:rsidRPr="000A5FCE" w:rsidRDefault="00B8717B" w:rsidP="003936C8">
            <w:pPr>
              <w:pStyle w:val="TableText10"/>
            </w:pPr>
            <w:r w:rsidRPr="000A5FCE">
              <w:rPr>
                <w:color w:val="000000"/>
                <w:shd w:val="clear" w:color="auto" w:fill="FFFFFF"/>
              </w:rPr>
              <w:t>use postal service for child exploitation material</w:t>
            </w:r>
          </w:p>
        </w:tc>
        <w:tc>
          <w:tcPr>
            <w:tcW w:w="2712" w:type="dxa"/>
          </w:tcPr>
          <w:p w14:paraId="64A0277D" w14:textId="77777777" w:rsidR="00B8717B" w:rsidRPr="000A5FCE" w:rsidRDefault="00B8717B" w:rsidP="003936C8">
            <w:pPr>
              <w:pStyle w:val="TablePara10"/>
            </w:pPr>
          </w:p>
        </w:tc>
      </w:tr>
      <w:tr w:rsidR="00B8717B" w:rsidRPr="000A5FCE" w14:paraId="46E07718" w14:textId="77777777" w:rsidTr="00E725BB">
        <w:trPr>
          <w:cantSplit/>
        </w:trPr>
        <w:tc>
          <w:tcPr>
            <w:tcW w:w="1134" w:type="dxa"/>
          </w:tcPr>
          <w:p w14:paraId="7DD261EF" w14:textId="77777777" w:rsidR="00B8717B" w:rsidRPr="000A5FCE" w:rsidRDefault="00B8717B" w:rsidP="003936C8">
            <w:pPr>
              <w:pStyle w:val="TableText10"/>
            </w:pPr>
            <w:r w:rsidRPr="000A5FCE">
              <w:t>14B</w:t>
            </w:r>
          </w:p>
        </w:tc>
        <w:tc>
          <w:tcPr>
            <w:tcW w:w="1938" w:type="dxa"/>
          </w:tcPr>
          <w:p w14:paraId="0B041539" w14:textId="58F81F61" w:rsidR="00B8717B" w:rsidRPr="000A5FCE" w:rsidRDefault="006C38AF" w:rsidP="003936C8">
            <w:pPr>
              <w:pStyle w:val="TableText10"/>
              <w:rPr>
                <w:rStyle w:val="charCitHyperlinkItal"/>
                <w:color w:val="auto"/>
              </w:rPr>
            </w:pPr>
            <w:hyperlink r:id="rId36" w:tooltip="Act 1995 No 12 (Cwlth)" w:history="1">
              <w:r w:rsidR="00C14B10" w:rsidRPr="00942EF7">
                <w:rPr>
                  <w:rStyle w:val="charCitHyperlinkItal"/>
                </w:rPr>
                <w:t>Criminal Code Act 1995</w:t>
              </w:r>
            </w:hyperlink>
            <w:r w:rsidR="00B8717B" w:rsidRPr="000A5FCE">
              <w:rPr>
                <w:rStyle w:val="charCitHyperlinkItal"/>
                <w:i w:val="0"/>
                <w:iCs/>
                <w:color w:val="auto"/>
              </w:rPr>
              <w:t xml:space="preserve"> (Cwlth), section </w:t>
            </w:r>
            <w:r w:rsidR="00B8717B" w:rsidRPr="000A5FCE">
              <w:rPr>
                <w:color w:val="000000"/>
                <w:shd w:val="clear" w:color="auto" w:fill="FFFFFF"/>
              </w:rPr>
              <w:t>471.17 (1)</w:t>
            </w:r>
            <w:r w:rsidR="00B8717B" w:rsidRPr="000A5FCE">
              <w:rPr>
                <w:rStyle w:val="charCitHyperlinkItal"/>
                <w:i w:val="0"/>
                <w:iCs/>
                <w:color w:val="auto"/>
              </w:rPr>
              <w:t xml:space="preserve">, </w:t>
            </w:r>
            <w:r w:rsidR="00B8717B" w:rsidRPr="000A5FCE">
              <w:t xml:space="preserve">as in force from time to time before amendment by </w:t>
            </w:r>
            <w:hyperlink r:id="rId37" w:tooltip="Act 2019 No 72 (Cwlth)" w:history="1">
              <w:r w:rsidR="00EB31D4" w:rsidRPr="0042492F">
                <w:rPr>
                  <w:rStyle w:val="charCitHyperlinkItal"/>
                </w:rPr>
                <w:t>Combatting Child Sexual Exploitation Legislation Amendment Act 2019</w:t>
              </w:r>
            </w:hyperlink>
            <w:r w:rsidR="00B8717B" w:rsidRPr="000A5FCE">
              <w:t xml:space="preserve"> (Cwlth)</w:t>
            </w:r>
          </w:p>
        </w:tc>
        <w:tc>
          <w:tcPr>
            <w:tcW w:w="1938" w:type="dxa"/>
          </w:tcPr>
          <w:p w14:paraId="36AEE7E0" w14:textId="77777777" w:rsidR="00B8717B" w:rsidRPr="000A5FCE" w:rsidRDefault="00B8717B" w:rsidP="003936C8">
            <w:pPr>
              <w:pStyle w:val="TableText10"/>
              <w:rPr>
                <w:color w:val="000000"/>
                <w:shd w:val="clear" w:color="auto" w:fill="FFFFFF"/>
              </w:rPr>
            </w:pPr>
            <w:r w:rsidRPr="000A5FCE">
              <w:rPr>
                <w:color w:val="000000"/>
                <w:shd w:val="clear" w:color="auto" w:fill="FFFFFF"/>
              </w:rPr>
              <w:t>possess, control, produce, supply or obtain child exploitation material for use through postal service</w:t>
            </w:r>
          </w:p>
        </w:tc>
        <w:tc>
          <w:tcPr>
            <w:tcW w:w="2712" w:type="dxa"/>
          </w:tcPr>
          <w:p w14:paraId="6F0250BE" w14:textId="77777777" w:rsidR="00B8717B" w:rsidRPr="000A5FCE" w:rsidRDefault="00B8717B" w:rsidP="003936C8">
            <w:pPr>
              <w:pStyle w:val="TablePara10"/>
            </w:pPr>
          </w:p>
        </w:tc>
      </w:tr>
    </w:tbl>
    <w:p w14:paraId="2C45A71E" w14:textId="3E399028" w:rsidR="00B8717B" w:rsidRPr="000A5FCE" w:rsidRDefault="00AE62ED" w:rsidP="00AE62ED">
      <w:pPr>
        <w:pStyle w:val="AH5Sec"/>
        <w:shd w:val="pct25" w:color="auto" w:fill="auto"/>
      </w:pPr>
      <w:bookmarkStart w:id="17" w:name="_Toc163821019"/>
      <w:r w:rsidRPr="00AE62ED">
        <w:rPr>
          <w:rStyle w:val="CharSectNo"/>
        </w:rPr>
        <w:t>13</w:t>
      </w:r>
      <w:r w:rsidRPr="000A5FCE">
        <w:tab/>
      </w:r>
      <w:r w:rsidR="00B8717B" w:rsidRPr="000A5FCE">
        <w:t>Schedule 2, part 2.2, new item 17A</w:t>
      </w:r>
      <w:bookmarkEnd w:id="17"/>
    </w:p>
    <w:p w14:paraId="0728E3BF" w14:textId="77777777" w:rsidR="00B8717B" w:rsidRPr="000A5FCE" w:rsidRDefault="00B8717B" w:rsidP="00E725BB">
      <w:pPr>
        <w:pStyle w:val="direction"/>
        <w:spacing w:after="120"/>
      </w:pPr>
      <w:r w:rsidRPr="000A5FCE">
        <w:t>insert</w:t>
      </w:r>
    </w:p>
    <w:tbl>
      <w:tblPr>
        <w:tblW w:w="77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29"/>
        <w:gridCol w:w="1985"/>
        <w:gridCol w:w="2126"/>
        <w:gridCol w:w="2482"/>
      </w:tblGrid>
      <w:tr w:rsidR="00B8717B" w:rsidRPr="000A5FCE" w14:paraId="61F79DED" w14:textId="77777777" w:rsidTr="00E725BB">
        <w:trPr>
          <w:cantSplit/>
        </w:trPr>
        <w:tc>
          <w:tcPr>
            <w:tcW w:w="1129" w:type="dxa"/>
          </w:tcPr>
          <w:p w14:paraId="46B5D28E" w14:textId="77777777" w:rsidR="00B8717B" w:rsidRPr="000A5FCE" w:rsidRDefault="00B8717B" w:rsidP="003936C8">
            <w:pPr>
              <w:pStyle w:val="TableText10"/>
            </w:pPr>
            <w:r w:rsidRPr="000A5FCE">
              <w:t>17A</w:t>
            </w:r>
          </w:p>
        </w:tc>
        <w:tc>
          <w:tcPr>
            <w:tcW w:w="1985" w:type="dxa"/>
          </w:tcPr>
          <w:p w14:paraId="485B65F4" w14:textId="333F32B6" w:rsidR="00B8717B" w:rsidRPr="000A5FCE" w:rsidRDefault="006C38AF" w:rsidP="003936C8">
            <w:pPr>
              <w:pStyle w:val="TableText10"/>
            </w:pPr>
            <w:hyperlink r:id="rId38" w:tooltip="Act 1995 No 12 (Cwlth)" w:history="1">
              <w:r w:rsidR="00C14B10" w:rsidRPr="00942EF7">
                <w:rPr>
                  <w:rStyle w:val="charCitHyperlinkItal"/>
                </w:rPr>
                <w:t>Criminal Code Act 1995</w:t>
              </w:r>
            </w:hyperlink>
            <w:r w:rsidR="00B8717B" w:rsidRPr="000A5FCE">
              <w:t xml:space="preserve"> (Cwlth), section</w:t>
            </w:r>
            <w:r w:rsidR="00992A55" w:rsidRPr="000A5FCE">
              <w:t xml:space="preserve"> </w:t>
            </w:r>
            <w:r w:rsidR="00B8717B" w:rsidRPr="000A5FCE">
              <w:t>474.22A (1)</w:t>
            </w:r>
          </w:p>
        </w:tc>
        <w:tc>
          <w:tcPr>
            <w:tcW w:w="2126" w:type="dxa"/>
          </w:tcPr>
          <w:p w14:paraId="75632FB5" w14:textId="77777777" w:rsidR="00B8717B" w:rsidRPr="000A5FCE" w:rsidRDefault="00B8717B" w:rsidP="003936C8">
            <w:pPr>
              <w:pStyle w:val="TableText10"/>
            </w:pPr>
            <w:r w:rsidRPr="000A5FCE">
              <w:t>possess or control child exploitation material obtained or accessed using carriage service</w:t>
            </w:r>
          </w:p>
        </w:tc>
        <w:tc>
          <w:tcPr>
            <w:tcW w:w="2482" w:type="dxa"/>
          </w:tcPr>
          <w:p w14:paraId="792A2C6F" w14:textId="77777777" w:rsidR="00B8717B" w:rsidRPr="000A5FCE" w:rsidRDefault="00B8717B" w:rsidP="003936C8">
            <w:pPr>
              <w:pStyle w:val="TablePara10"/>
              <w:tabs>
                <w:tab w:val="clear" w:pos="400"/>
                <w:tab w:val="clear" w:pos="700"/>
              </w:tabs>
              <w:ind w:left="0" w:firstLine="0"/>
            </w:pPr>
          </w:p>
        </w:tc>
      </w:tr>
    </w:tbl>
    <w:p w14:paraId="737273D2" w14:textId="421BC3F6" w:rsidR="00B8717B" w:rsidRPr="000A5FCE" w:rsidRDefault="00AE62ED" w:rsidP="00AE62ED">
      <w:pPr>
        <w:pStyle w:val="AH5Sec"/>
        <w:shd w:val="pct25" w:color="auto" w:fill="auto"/>
      </w:pPr>
      <w:bookmarkStart w:id="18" w:name="_Toc163821020"/>
      <w:r w:rsidRPr="00AE62ED">
        <w:rPr>
          <w:rStyle w:val="CharSectNo"/>
        </w:rPr>
        <w:lastRenderedPageBreak/>
        <w:t>14</w:t>
      </w:r>
      <w:r w:rsidRPr="000A5FCE">
        <w:tab/>
      </w:r>
      <w:r w:rsidR="00B8717B" w:rsidRPr="000A5FCE">
        <w:t>Schedule 2, part 2.2, new items 20A and 20B</w:t>
      </w:r>
      <w:bookmarkEnd w:id="18"/>
    </w:p>
    <w:p w14:paraId="08D2409E" w14:textId="77777777" w:rsidR="00B8717B" w:rsidRPr="000A5FCE" w:rsidRDefault="00B8717B" w:rsidP="00992A55">
      <w:pPr>
        <w:pStyle w:val="direction"/>
        <w:spacing w:after="120"/>
      </w:pPr>
      <w:r w:rsidRPr="000A5FCE">
        <w:t>insert</w:t>
      </w:r>
    </w:p>
    <w:tbl>
      <w:tblPr>
        <w:tblW w:w="77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712"/>
      </w:tblGrid>
      <w:tr w:rsidR="00B8717B" w:rsidRPr="000A5FCE" w14:paraId="5F84DEFC" w14:textId="77777777" w:rsidTr="00992A55">
        <w:trPr>
          <w:cantSplit/>
        </w:trPr>
        <w:tc>
          <w:tcPr>
            <w:tcW w:w="1134" w:type="dxa"/>
          </w:tcPr>
          <w:p w14:paraId="0505B4A9" w14:textId="77777777" w:rsidR="00B8717B" w:rsidRPr="000A5FCE" w:rsidRDefault="00B8717B" w:rsidP="003936C8">
            <w:pPr>
              <w:pStyle w:val="TableText10"/>
            </w:pPr>
            <w:r w:rsidRPr="000A5FCE">
              <w:t>20A</w:t>
            </w:r>
          </w:p>
        </w:tc>
        <w:tc>
          <w:tcPr>
            <w:tcW w:w="1938" w:type="dxa"/>
          </w:tcPr>
          <w:p w14:paraId="46F060E8" w14:textId="1B19C787" w:rsidR="00B8717B" w:rsidRPr="000A5FCE" w:rsidRDefault="006C38AF" w:rsidP="003936C8">
            <w:pPr>
              <w:pStyle w:val="TableText10"/>
              <w:rPr>
                <w:rStyle w:val="charCitHyperlinkItal"/>
                <w:i w:val="0"/>
                <w:color w:val="auto"/>
              </w:rPr>
            </w:pPr>
            <w:hyperlink r:id="rId39" w:tooltip="Act 1995 No 12 (Cwlth)" w:history="1">
              <w:r w:rsidR="007055BE" w:rsidRPr="00942EF7">
                <w:rPr>
                  <w:rStyle w:val="charCitHyperlinkItal"/>
                </w:rPr>
                <w:t>Criminal Code Act 1995</w:t>
              </w:r>
            </w:hyperlink>
            <w:r w:rsidR="00B8717B" w:rsidRPr="000A5FCE">
              <w:rPr>
                <w:rStyle w:val="charCitHyperlinkItal"/>
                <w:i w:val="0"/>
                <w:color w:val="auto"/>
              </w:rPr>
              <w:t xml:space="preserve"> (Cwlth), section </w:t>
            </w:r>
            <w:r w:rsidR="00B8717B" w:rsidRPr="000A5FCE">
              <w:rPr>
                <w:color w:val="000000"/>
                <w:shd w:val="clear" w:color="auto" w:fill="FFFFFF"/>
              </w:rPr>
              <w:t>474.19 (1)</w:t>
            </w:r>
            <w:r w:rsidR="00B8717B" w:rsidRPr="000A5FCE">
              <w:rPr>
                <w:rStyle w:val="charCitHyperlinkItal"/>
                <w:i w:val="0"/>
                <w:iCs/>
                <w:color w:val="auto"/>
              </w:rPr>
              <w:t xml:space="preserve">, </w:t>
            </w:r>
            <w:r w:rsidR="00B8717B" w:rsidRPr="000A5FCE">
              <w:t xml:space="preserve">as in force from time to time before amendment by </w:t>
            </w:r>
            <w:hyperlink r:id="rId40" w:tooltip="Act 2019 No 72 (Cwlth)" w:history="1">
              <w:r w:rsidR="00DA03FA" w:rsidRPr="0042492F">
                <w:rPr>
                  <w:rStyle w:val="charCitHyperlinkItal"/>
                </w:rPr>
                <w:t>Combatting Child Sexual Exploitation Legislation Amendment Act 2019</w:t>
              </w:r>
            </w:hyperlink>
            <w:r w:rsidR="00B8717B" w:rsidRPr="000A5FCE">
              <w:t xml:space="preserve"> (Cwlth)</w:t>
            </w:r>
          </w:p>
        </w:tc>
        <w:tc>
          <w:tcPr>
            <w:tcW w:w="1938" w:type="dxa"/>
          </w:tcPr>
          <w:p w14:paraId="0EC26FE3" w14:textId="77777777" w:rsidR="00B8717B" w:rsidRPr="000A5FCE" w:rsidRDefault="00B8717B" w:rsidP="003936C8">
            <w:pPr>
              <w:pStyle w:val="TableText10"/>
            </w:pPr>
            <w:r w:rsidRPr="000A5FCE">
              <w:rPr>
                <w:color w:val="000000"/>
                <w:shd w:val="clear" w:color="auto" w:fill="FFFFFF"/>
              </w:rPr>
              <w:t>use carriage service for child exploitation material</w:t>
            </w:r>
          </w:p>
        </w:tc>
        <w:tc>
          <w:tcPr>
            <w:tcW w:w="2712" w:type="dxa"/>
          </w:tcPr>
          <w:p w14:paraId="544B1581" w14:textId="77777777" w:rsidR="00B8717B" w:rsidRPr="000A5FCE" w:rsidRDefault="00B8717B" w:rsidP="003936C8">
            <w:pPr>
              <w:pStyle w:val="TablePara10"/>
            </w:pPr>
          </w:p>
        </w:tc>
      </w:tr>
      <w:tr w:rsidR="00B8717B" w:rsidRPr="000A5FCE" w14:paraId="65ADBF8F" w14:textId="77777777" w:rsidTr="00992A55">
        <w:trPr>
          <w:cantSplit/>
        </w:trPr>
        <w:tc>
          <w:tcPr>
            <w:tcW w:w="1134" w:type="dxa"/>
          </w:tcPr>
          <w:p w14:paraId="076B63AF" w14:textId="77777777" w:rsidR="00B8717B" w:rsidRPr="000A5FCE" w:rsidRDefault="00B8717B" w:rsidP="003936C8">
            <w:pPr>
              <w:pStyle w:val="TableText10"/>
            </w:pPr>
            <w:r w:rsidRPr="000A5FCE">
              <w:t>20B</w:t>
            </w:r>
          </w:p>
        </w:tc>
        <w:tc>
          <w:tcPr>
            <w:tcW w:w="1938" w:type="dxa"/>
          </w:tcPr>
          <w:p w14:paraId="3DDBE6E6" w14:textId="05027709" w:rsidR="00B8717B" w:rsidRPr="000A5FCE" w:rsidRDefault="006C38AF" w:rsidP="003936C8">
            <w:pPr>
              <w:pStyle w:val="TableText10"/>
              <w:rPr>
                <w:rStyle w:val="charCitHyperlinkItal"/>
                <w:iCs/>
                <w:color w:val="auto"/>
              </w:rPr>
            </w:pPr>
            <w:hyperlink r:id="rId41" w:tooltip="Act 1995 No 12 (Cwlth)" w:history="1">
              <w:r w:rsidR="00BF0AEB" w:rsidRPr="00942EF7">
                <w:rPr>
                  <w:rStyle w:val="charCitHyperlinkItal"/>
                </w:rPr>
                <w:t>Criminal Code Act 1995</w:t>
              </w:r>
            </w:hyperlink>
            <w:r w:rsidR="00B8717B" w:rsidRPr="000A5FCE">
              <w:rPr>
                <w:rStyle w:val="charCitHyperlinkItal"/>
                <w:i w:val="0"/>
                <w:color w:val="auto"/>
              </w:rPr>
              <w:t xml:space="preserve"> (Cwlth), section </w:t>
            </w:r>
            <w:r w:rsidR="00B8717B" w:rsidRPr="000A5FCE">
              <w:rPr>
                <w:color w:val="000000"/>
                <w:shd w:val="clear" w:color="auto" w:fill="FFFFFF"/>
              </w:rPr>
              <w:t>474.20 (1)</w:t>
            </w:r>
            <w:r w:rsidR="00B8717B" w:rsidRPr="000A5FCE">
              <w:rPr>
                <w:rStyle w:val="charCitHyperlinkItal"/>
                <w:i w:val="0"/>
                <w:iCs/>
                <w:color w:val="auto"/>
              </w:rPr>
              <w:t xml:space="preserve">, </w:t>
            </w:r>
            <w:r w:rsidR="00B8717B" w:rsidRPr="000A5FCE">
              <w:t xml:space="preserve">as in force from time to time before amendment by </w:t>
            </w:r>
            <w:hyperlink r:id="rId42" w:tooltip="Act 2019 No 72 (Cwlth)" w:history="1">
              <w:r w:rsidR="00DA03FA" w:rsidRPr="0042492F">
                <w:rPr>
                  <w:rStyle w:val="charCitHyperlinkItal"/>
                </w:rPr>
                <w:t>Combatting Child Sexual Exploitation Legislation Amendment Act 2019</w:t>
              </w:r>
            </w:hyperlink>
            <w:r w:rsidR="00B8717B" w:rsidRPr="000A5FCE">
              <w:t xml:space="preserve"> (Cwlth)</w:t>
            </w:r>
          </w:p>
        </w:tc>
        <w:tc>
          <w:tcPr>
            <w:tcW w:w="1938" w:type="dxa"/>
          </w:tcPr>
          <w:p w14:paraId="3835D37B" w14:textId="77777777" w:rsidR="00B8717B" w:rsidRPr="000A5FCE" w:rsidRDefault="00B8717B" w:rsidP="003936C8">
            <w:pPr>
              <w:pStyle w:val="TableText10"/>
              <w:rPr>
                <w:color w:val="000000"/>
                <w:shd w:val="clear" w:color="auto" w:fill="FFFFFF"/>
              </w:rPr>
            </w:pPr>
            <w:r w:rsidRPr="000A5FCE">
              <w:rPr>
                <w:color w:val="000000"/>
                <w:shd w:val="clear" w:color="auto" w:fill="FFFFFF"/>
              </w:rPr>
              <w:t>possess, control, produce, supply or obtain child exploitation material for use through carriage service</w:t>
            </w:r>
          </w:p>
        </w:tc>
        <w:tc>
          <w:tcPr>
            <w:tcW w:w="2712" w:type="dxa"/>
          </w:tcPr>
          <w:p w14:paraId="03FEEBEE" w14:textId="77777777" w:rsidR="00B8717B" w:rsidRPr="000A5FCE" w:rsidRDefault="00B8717B" w:rsidP="003936C8">
            <w:pPr>
              <w:pStyle w:val="TablePara10"/>
            </w:pPr>
          </w:p>
        </w:tc>
      </w:tr>
    </w:tbl>
    <w:p w14:paraId="559AB055" w14:textId="7B95EFC1" w:rsidR="00B8717B" w:rsidRPr="000A5FCE" w:rsidRDefault="00AE62ED" w:rsidP="00AE62ED">
      <w:pPr>
        <w:pStyle w:val="AH5Sec"/>
        <w:shd w:val="pct25" w:color="auto" w:fill="auto"/>
      </w:pPr>
      <w:bookmarkStart w:id="19" w:name="_Toc163821021"/>
      <w:r w:rsidRPr="00AE62ED">
        <w:rPr>
          <w:rStyle w:val="CharSectNo"/>
        </w:rPr>
        <w:t>15</w:t>
      </w:r>
      <w:r w:rsidRPr="000A5FCE">
        <w:tab/>
      </w:r>
      <w:r w:rsidR="00B8717B" w:rsidRPr="000A5FCE">
        <w:t>Schedule 2, part 2.2, new item 22A</w:t>
      </w:r>
      <w:bookmarkEnd w:id="19"/>
    </w:p>
    <w:p w14:paraId="2A6B8F7C" w14:textId="77777777" w:rsidR="00B8717B" w:rsidRPr="000A5FCE" w:rsidRDefault="00B8717B" w:rsidP="00992A55">
      <w:pPr>
        <w:pStyle w:val="direction"/>
        <w:spacing w:after="120"/>
      </w:pPr>
      <w:r w:rsidRPr="000A5FCE">
        <w:t>insert</w:t>
      </w:r>
    </w:p>
    <w:tbl>
      <w:tblPr>
        <w:tblW w:w="77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29"/>
        <w:gridCol w:w="1985"/>
        <w:gridCol w:w="2126"/>
        <w:gridCol w:w="2482"/>
      </w:tblGrid>
      <w:tr w:rsidR="00B8717B" w:rsidRPr="000A5FCE" w14:paraId="5630352F" w14:textId="77777777" w:rsidTr="00992A55">
        <w:trPr>
          <w:cantSplit/>
        </w:trPr>
        <w:tc>
          <w:tcPr>
            <w:tcW w:w="1129" w:type="dxa"/>
          </w:tcPr>
          <w:p w14:paraId="7B6C6362" w14:textId="77777777" w:rsidR="00B8717B" w:rsidRPr="000A5FCE" w:rsidRDefault="00B8717B" w:rsidP="003936C8">
            <w:pPr>
              <w:pStyle w:val="TableText10"/>
            </w:pPr>
            <w:r w:rsidRPr="000A5FCE">
              <w:t>22A</w:t>
            </w:r>
          </w:p>
        </w:tc>
        <w:tc>
          <w:tcPr>
            <w:tcW w:w="1985" w:type="dxa"/>
          </w:tcPr>
          <w:p w14:paraId="082D908E" w14:textId="0FA532C0" w:rsidR="00B8717B" w:rsidRPr="000A5FCE" w:rsidRDefault="006C38AF" w:rsidP="003936C8">
            <w:pPr>
              <w:pStyle w:val="TableText10"/>
            </w:pPr>
            <w:hyperlink r:id="rId43" w:tooltip="Act 1995 No 12 (Cwlth)" w:history="1">
              <w:r w:rsidR="00BF0AEB" w:rsidRPr="00942EF7">
                <w:rPr>
                  <w:rStyle w:val="charCitHyperlinkItal"/>
                </w:rPr>
                <w:t>Criminal Code Act 1995</w:t>
              </w:r>
            </w:hyperlink>
            <w:r w:rsidR="00B8717B" w:rsidRPr="000A5FCE">
              <w:t xml:space="preserve"> (Cwlth), section 474.23A</w:t>
            </w:r>
            <w:r w:rsidR="00CF6E19" w:rsidRPr="000A5FCE">
              <w:t> </w:t>
            </w:r>
            <w:r w:rsidR="00B8717B" w:rsidRPr="000A5FCE">
              <w:t>(1)</w:t>
            </w:r>
          </w:p>
        </w:tc>
        <w:tc>
          <w:tcPr>
            <w:tcW w:w="2126" w:type="dxa"/>
          </w:tcPr>
          <w:p w14:paraId="570F4511" w14:textId="77777777" w:rsidR="00B8717B" w:rsidRPr="000A5FCE" w:rsidRDefault="00B8717B" w:rsidP="003936C8">
            <w:pPr>
              <w:pStyle w:val="TableText10"/>
            </w:pPr>
            <w:r w:rsidRPr="000A5FCE">
              <w:t>conduct for the purposes of electronic service used for child abuse material</w:t>
            </w:r>
          </w:p>
        </w:tc>
        <w:tc>
          <w:tcPr>
            <w:tcW w:w="2482" w:type="dxa"/>
          </w:tcPr>
          <w:p w14:paraId="7FD980D4" w14:textId="77777777" w:rsidR="00B8717B" w:rsidRPr="000A5FCE" w:rsidRDefault="00B8717B" w:rsidP="003936C8">
            <w:pPr>
              <w:pStyle w:val="TablePara10"/>
              <w:tabs>
                <w:tab w:val="clear" w:pos="400"/>
                <w:tab w:val="clear" w:pos="700"/>
              </w:tabs>
              <w:ind w:left="0" w:firstLine="0"/>
            </w:pPr>
          </w:p>
        </w:tc>
      </w:tr>
    </w:tbl>
    <w:p w14:paraId="127522C5" w14:textId="2CACC889" w:rsidR="00B8717B" w:rsidRPr="000A5FCE" w:rsidRDefault="00AE62ED" w:rsidP="008F69FA">
      <w:pPr>
        <w:pStyle w:val="AH5Sec"/>
        <w:shd w:val="pct25" w:color="auto" w:fill="auto"/>
      </w:pPr>
      <w:bookmarkStart w:id="20" w:name="_Toc163821022"/>
      <w:r w:rsidRPr="00AE62ED">
        <w:rPr>
          <w:rStyle w:val="CharSectNo"/>
        </w:rPr>
        <w:lastRenderedPageBreak/>
        <w:t>16</w:t>
      </w:r>
      <w:r w:rsidRPr="000A5FCE">
        <w:tab/>
      </w:r>
      <w:r w:rsidR="00B8717B" w:rsidRPr="000A5FCE">
        <w:t>Schedule 2, part 2.2, item 23, column 3</w:t>
      </w:r>
      <w:bookmarkEnd w:id="20"/>
    </w:p>
    <w:p w14:paraId="32C3991D" w14:textId="77777777" w:rsidR="00B8717B" w:rsidRPr="000A5FCE" w:rsidRDefault="00B8717B" w:rsidP="008F69FA">
      <w:pPr>
        <w:pStyle w:val="direction"/>
      </w:pPr>
      <w:r w:rsidRPr="000A5FCE">
        <w:t>omit</w:t>
      </w:r>
    </w:p>
    <w:p w14:paraId="14D5B432" w14:textId="77777777" w:rsidR="00B8717B" w:rsidRPr="000A5FCE" w:rsidRDefault="00B8717B" w:rsidP="008F69FA">
      <w:pPr>
        <w:pStyle w:val="TableText10"/>
        <w:keepNext/>
        <w:ind w:left="1100"/>
      </w:pPr>
      <w:r w:rsidRPr="000A5FCE">
        <w:t>section 474.22 or section 474.23</w:t>
      </w:r>
    </w:p>
    <w:p w14:paraId="656EA0A7" w14:textId="77777777" w:rsidR="00B8717B" w:rsidRPr="000A5FCE" w:rsidRDefault="00B8717B" w:rsidP="008F69FA">
      <w:pPr>
        <w:pStyle w:val="direction"/>
      </w:pPr>
      <w:r w:rsidRPr="000A5FCE">
        <w:t>insert</w:t>
      </w:r>
    </w:p>
    <w:p w14:paraId="6016133D" w14:textId="77777777" w:rsidR="00B8717B" w:rsidRPr="000A5FCE" w:rsidRDefault="00B8717B" w:rsidP="008F69FA">
      <w:pPr>
        <w:pStyle w:val="TableText10"/>
        <w:keepNext/>
        <w:ind w:left="1100"/>
      </w:pPr>
      <w:r w:rsidRPr="000A5FCE">
        <w:t>section 474.22, 474.22A or 474.23</w:t>
      </w:r>
    </w:p>
    <w:p w14:paraId="49ECEC91" w14:textId="04E6FE0C" w:rsidR="00B8717B" w:rsidRPr="000A5FCE" w:rsidRDefault="00AE62ED" w:rsidP="00AE62ED">
      <w:pPr>
        <w:pStyle w:val="AH5Sec"/>
        <w:shd w:val="pct25" w:color="auto" w:fill="auto"/>
      </w:pPr>
      <w:bookmarkStart w:id="21" w:name="_Toc163821023"/>
      <w:r w:rsidRPr="00AE62ED">
        <w:rPr>
          <w:rStyle w:val="CharSectNo"/>
        </w:rPr>
        <w:t>17</w:t>
      </w:r>
      <w:r w:rsidRPr="000A5FCE">
        <w:tab/>
      </w:r>
      <w:r w:rsidR="00B8717B" w:rsidRPr="000A5FCE">
        <w:t>Schedule 2, part 2.2, new item 28A</w:t>
      </w:r>
      <w:bookmarkEnd w:id="21"/>
    </w:p>
    <w:p w14:paraId="213C559D" w14:textId="77777777" w:rsidR="00B8717B" w:rsidRPr="000A5FCE" w:rsidRDefault="00B8717B" w:rsidP="00992A55">
      <w:pPr>
        <w:pStyle w:val="direction"/>
        <w:spacing w:after="120"/>
      </w:pPr>
      <w:r w:rsidRPr="000A5FCE">
        <w:t>insert</w:t>
      </w:r>
    </w:p>
    <w:tbl>
      <w:tblPr>
        <w:tblW w:w="77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29"/>
        <w:gridCol w:w="1985"/>
        <w:gridCol w:w="2126"/>
        <w:gridCol w:w="2468"/>
      </w:tblGrid>
      <w:tr w:rsidR="00B8717B" w:rsidRPr="000A5FCE" w14:paraId="663534D8" w14:textId="77777777" w:rsidTr="00992A55">
        <w:trPr>
          <w:cantSplit/>
        </w:trPr>
        <w:tc>
          <w:tcPr>
            <w:tcW w:w="1129" w:type="dxa"/>
          </w:tcPr>
          <w:p w14:paraId="22AD20D5" w14:textId="77777777" w:rsidR="00B8717B" w:rsidRPr="000A5FCE" w:rsidRDefault="00B8717B" w:rsidP="003936C8">
            <w:pPr>
              <w:pStyle w:val="TableText10"/>
            </w:pPr>
            <w:r w:rsidRPr="000A5FCE">
              <w:t>28A</w:t>
            </w:r>
          </w:p>
        </w:tc>
        <w:tc>
          <w:tcPr>
            <w:tcW w:w="1985" w:type="dxa"/>
          </w:tcPr>
          <w:p w14:paraId="66D15914" w14:textId="2F3068EE" w:rsidR="00B8717B" w:rsidRPr="000A5FCE" w:rsidRDefault="006C38AF" w:rsidP="003936C8">
            <w:pPr>
              <w:pStyle w:val="TableText10"/>
            </w:pPr>
            <w:hyperlink r:id="rId44" w:tooltip="Act 1995 No 12 (Cwlth)" w:history="1">
              <w:r w:rsidR="008A2CF1" w:rsidRPr="00942EF7">
                <w:rPr>
                  <w:rStyle w:val="charCitHyperlinkItal"/>
                </w:rPr>
                <w:t>Criminal Code Act 1995</w:t>
              </w:r>
            </w:hyperlink>
            <w:r w:rsidR="00B8717B" w:rsidRPr="000A5FCE">
              <w:t xml:space="preserve"> (Cwlth), section</w:t>
            </w:r>
            <w:r w:rsidR="00992A55" w:rsidRPr="000A5FCE">
              <w:t xml:space="preserve"> </w:t>
            </w:r>
            <w:r w:rsidR="00B8717B" w:rsidRPr="000A5FCE">
              <w:t>474.27AA</w:t>
            </w:r>
            <w:r w:rsidR="002903E0" w:rsidRPr="000A5FCE">
              <w:t> </w:t>
            </w:r>
            <w:r w:rsidR="00B8717B" w:rsidRPr="000A5FCE">
              <w:t>(1)</w:t>
            </w:r>
          </w:p>
        </w:tc>
        <w:tc>
          <w:tcPr>
            <w:tcW w:w="2126" w:type="dxa"/>
          </w:tcPr>
          <w:p w14:paraId="08533BF8" w14:textId="77777777" w:rsidR="00B8717B" w:rsidRPr="000A5FCE" w:rsidRDefault="00B8717B" w:rsidP="003936C8">
            <w:pPr>
              <w:pStyle w:val="TableText10"/>
            </w:pPr>
            <w:r w:rsidRPr="000A5FCE">
              <w:t>use carriage service to ‘groom’ another person to make it easier to procure child under 16 years old</w:t>
            </w:r>
          </w:p>
        </w:tc>
        <w:tc>
          <w:tcPr>
            <w:tcW w:w="2468" w:type="dxa"/>
          </w:tcPr>
          <w:p w14:paraId="7C305B8D" w14:textId="77777777" w:rsidR="00B8717B" w:rsidRPr="000A5FCE" w:rsidRDefault="00B8717B" w:rsidP="003936C8">
            <w:pPr>
              <w:pStyle w:val="TablePara10"/>
              <w:tabs>
                <w:tab w:val="clear" w:pos="400"/>
                <w:tab w:val="clear" w:pos="700"/>
              </w:tabs>
              <w:ind w:left="0" w:firstLine="0"/>
            </w:pPr>
          </w:p>
        </w:tc>
      </w:tr>
    </w:tbl>
    <w:p w14:paraId="659B3667" w14:textId="77777777" w:rsidR="00992A55" w:rsidRPr="000A5FCE" w:rsidRDefault="00992A55" w:rsidP="00AE62ED">
      <w:pPr>
        <w:pStyle w:val="PageBreak"/>
        <w:suppressLineNumbers/>
      </w:pPr>
      <w:r w:rsidRPr="000A5FCE">
        <w:br w:type="page"/>
      </w:r>
    </w:p>
    <w:p w14:paraId="49213731" w14:textId="71271F41" w:rsidR="00F039B2" w:rsidRPr="00AE62ED" w:rsidRDefault="00AE62ED" w:rsidP="00AE62ED">
      <w:pPr>
        <w:pStyle w:val="AH2Part"/>
      </w:pPr>
      <w:bookmarkStart w:id="22" w:name="_Toc163821024"/>
      <w:r w:rsidRPr="00AE62ED">
        <w:rPr>
          <w:rStyle w:val="CharPartNo"/>
        </w:rPr>
        <w:lastRenderedPageBreak/>
        <w:t>Part 5</w:t>
      </w:r>
      <w:r w:rsidRPr="000A5FCE">
        <w:tab/>
      </w:r>
      <w:r w:rsidR="00F039B2" w:rsidRPr="00AE62ED">
        <w:rPr>
          <w:rStyle w:val="CharPartText"/>
        </w:rPr>
        <w:t>Crimes (Sentence Administration) Act 2005</w:t>
      </w:r>
      <w:bookmarkEnd w:id="22"/>
    </w:p>
    <w:p w14:paraId="1A5BB4E1" w14:textId="2CE8919E" w:rsidR="00F039B2" w:rsidRPr="000A5FCE" w:rsidRDefault="00AE62ED" w:rsidP="00AE62ED">
      <w:pPr>
        <w:pStyle w:val="AH5Sec"/>
        <w:shd w:val="pct25" w:color="auto" w:fill="auto"/>
      </w:pPr>
      <w:bookmarkStart w:id="23" w:name="_Toc163821025"/>
      <w:r w:rsidRPr="00AE62ED">
        <w:rPr>
          <w:rStyle w:val="CharSectNo"/>
        </w:rPr>
        <w:t>18</w:t>
      </w:r>
      <w:r w:rsidRPr="000A5FCE">
        <w:tab/>
      </w:r>
      <w:r w:rsidR="00F039B2" w:rsidRPr="000A5FCE">
        <w:t>Appointment of board members</w:t>
      </w:r>
      <w:r w:rsidR="00F039B2" w:rsidRPr="000A5FCE">
        <w:br/>
        <w:t>New section 174 (1) (ba)</w:t>
      </w:r>
      <w:bookmarkEnd w:id="23"/>
    </w:p>
    <w:p w14:paraId="4B36D44F" w14:textId="77777777" w:rsidR="00F039B2" w:rsidRPr="000A5FCE" w:rsidRDefault="00F039B2" w:rsidP="00F039B2">
      <w:pPr>
        <w:pStyle w:val="direction"/>
      </w:pPr>
      <w:r w:rsidRPr="000A5FCE">
        <w:t>insert</w:t>
      </w:r>
    </w:p>
    <w:p w14:paraId="117BB9DC" w14:textId="77777777" w:rsidR="00F039B2" w:rsidRPr="000A5FCE" w:rsidRDefault="00F039B2" w:rsidP="00F039B2">
      <w:pPr>
        <w:pStyle w:val="Ipara"/>
      </w:pPr>
      <w:r w:rsidRPr="000A5FCE">
        <w:tab/>
        <w:t>(ba)</w:t>
      </w:r>
      <w:r w:rsidRPr="000A5FCE">
        <w:tab/>
        <w:t>the chief police officer;</w:t>
      </w:r>
    </w:p>
    <w:p w14:paraId="5295FA9F" w14:textId="52D0BCD1" w:rsidR="00F039B2" w:rsidRPr="000A5FCE" w:rsidRDefault="00AE62ED" w:rsidP="00AE62ED">
      <w:pPr>
        <w:pStyle w:val="AH5Sec"/>
        <w:shd w:val="pct25" w:color="auto" w:fill="auto"/>
      </w:pPr>
      <w:bookmarkStart w:id="24" w:name="_Toc163821026"/>
      <w:r w:rsidRPr="00AE62ED">
        <w:rPr>
          <w:rStyle w:val="CharSectNo"/>
        </w:rPr>
        <w:t>19</w:t>
      </w:r>
      <w:r w:rsidRPr="000A5FCE">
        <w:tab/>
      </w:r>
      <w:r w:rsidR="00F039B2" w:rsidRPr="000A5FCE">
        <w:t>Section 174 (3)</w:t>
      </w:r>
      <w:bookmarkEnd w:id="24"/>
    </w:p>
    <w:p w14:paraId="5EBC8D76" w14:textId="77777777" w:rsidR="00F039B2" w:rsidRPr="000A5FCE" w:rsidRDefault="00F039B2" w:rsidP="00F039B2">
      <w:pPr>
        <w:pStyle w:val="direction"/>
      </w:pPr>
      <w:r w:rsidRPr="000A5FCE">
        <w:t>omit</w:t>
      </w:r>
    </w:p>
    <w:p w14:paraId="028BD0B2" w14:textId="77777777" w:rsidR="00F039B2" w:rsidRPr="000A5FCE" w:rsidRDefault="00F039B2" w:rsidP="00F039B2">
      <w:pPr>
        <w:pStyle w:val="Amainreturn"/>
      </w:pPr>
      <w:r w:rsidRPr="000A5FCE">
        <w:t>subsection (1) (c)</w:t>
      </w:r>
    </w:p>
    <w:p w14:paraId="48D1F48F" w14:textId="77777777" w:rsidR="00F039B2" w:rsidRPr="000A5FCE" w:rsidRDefault="00F039B2" w:rsidP="00F039B2">
      <w:pPr>
        <w:pStyle w:val="direction"/>
      </w:pPr>
      <w:r w:rsidRPr="000A5FCE">
        <w:t>substitute</w:t>
      </w:r>
    </w:p>
    <w:p w14:paraId="399FFF1F" w14:textId="77777777" w:rsidR="00F039B2" w:rsidRPr="000A5FCE" w:rsidRDefault="00F039B2" w:rsidP="00F039B2">
      <w:pPr>
        <w:pStyle w:val="Amainreturn"/>
      </w:pPr>
      <w:r w:rsidRPr="000A5FCE">
        <w:t>subsection (1) (ba) and (c)</w:t>
      </w:r>
    </w:p>
    <w:p w14:paraId="4A0B2BB1" w14:textId="61855312" w:rsidR="00F039B2" w:rsidRPr="000A5FCE" w:rsidRDefault="00AE62ED" w:rsidP="00AE62ED">
      <w:pPr>
        <w:pStyle w:val="AH5Sec"/>
        <w:shd w:val="pct25" w:color="auto" w:fill="auto"/>
      </w:pPr>
      <w:bookmarkStart w:id="25" w:name="_Toc163821027"/>
      <w:r w:rsidRPr="00AE62ED">
        <w:rPr>
          <w:rStyle w:val="CharSectNo"/>
        </w:rPr>
        <w:t>20</w:t>
      </w:r>
      <w:r w:rsidRPr="000A5FCE">
        <w:tab/>
      </w:r>
      <w:r w:rsidR="00F039B2" w:rsidRPr="000A5FCE">
        <w:t>New section 179A</w:t>
      </w:r>
      <w:bookmarkEnd w:id="25"/>
    </w:p>
    <w:p w14:paraId="29980091" w14:textId="77777777" w:rsidR="00F039B2" w:rsidRPr="000A5FCE" w:rsidRDefault="00F039B2" w:rsidP="00F039B2">
      <w:pPr>
        <w:pStyle w:val="direction"/>
      </w:pPr>
      <w:r w:rsidRPr="000A5FCE">
        <w:t>in part 8.1, insert</w:t>
      </w:r>
    </w:p>
    <w:p w14:paraId="475A774B" w14:textId="77777777" w:rsidR="00F039B2" w:rsidRPr="000A5FCE" w:rsidRDefault="00F039B2" w:rsidP="00F039B2">
      <w:pPr>
        <w:pStyle w:val="IH5Sec"/>
      </w:pPr>
      <w:r w:rsidRPr="000A5FCE">
        <w:t>179A</w:t>
      </w:r>
      <w:r w:rsidRPr="000A5FCE">
        <w:tab/>
        <w:t>Delegation by chief police officer</w:t>
      </w:r>
    </w:p>
    <w:p w14:paraId="749F500F" w14:textId="77777777" w:rsidR="00F039B2" w:rsidRPr="000A5FCE" w:rsidRDefault="00F039B2" w:rsidP="00F039B2">
      <w:pPr>
        <w:pStyle w:val="Amainreturn"/>
      </w:pPr>
      <w:r w:rsidRPr="000A5FCE">
        <w:t>The chief police officer may delegate their functions as a board member to a police officer of the rank of commander (or a higher rank).</w:t>
      </w:r>
    </w:p>
    <w:p w14:paraId="1ECF4B28" w14:textId="113C7619" w:rsidR="00F039B2" w:rsidRPr="000A5FCE" w:rsidRDefault="00F039B2" w:rsidP="00F039B2">
      <w:pPr>
        <w:pStyle w:val="aNote"/>
      </w:pPr>
      <w:r w:rsidRPr="000A5FCE">
        <w:rPr>
          <w:rStyle w:val="charItals"/>
        </w:rPr>
        <w:t>Note</w:t>
      </w:r>
      <w:r w:rsidRPr="000A5FCE">
        <w:rPr>
          <w:rStyle w:val="charItals"/>
        </w:rPr>
        <w:tab/>
      </w:r>
      <w:r w:rsidRPr="000A5FCE">
        <w:t xml:space="preserve">For laws about delegations, see the </w:t>
      </w:r>
      <w:hyperlink r:id="rId45" w:tooltip="A2001-14" w:history="1">
        <w:r w:rsidR="000A5FCE" w:rsidRPr="000A5FCE">
          <w:rPr>
            <w:rStyle w:val="charCitHyperlinkAbbrev"/>
          </w:rPr>
          <w:t>Legislation Act</w:t>
        </w:r>
      </w:hyperlink>
      <w:r w:rsidRPr="000A5FCE">
        <w:t>, pt 19.4.</w:t>
      </w:r>
    </w:p>
    <w:p w14:paraId="1183132D" w14:textId="674F1FD6" w:rsidR="00F039B2" w:rsidRPr="000A5FCE" w:rsidRDefault="00AE62ED" w:rsidP="00AE62ED">
      <w:pPr>
        <w:pStyle w:val="AH5Sec"/>
        <w:shd w:val="pct25" w:color="auto" w:fill="auto"/>
      </w:pPr>
      <w:bookmarkStart w:id="26" w:name="_Toc163821028"/>
      <w:r w:rsidRPr="00AE62ED">
        <w:rPr>
          <w:rStyle w:val="CharSectNo"/>
        </w:rPr>
        <w:t>21</w:t>
      </w:r>
      <w:r w:rsidRPr="000A5FCE">
        <w:tab/>
      </w:r>
      <w:r w:rsidR="00F039B2" w:rsidRPr="000A5FCE">
        <w:t>Dictionary, note 2</w:t>
      </w:r>
      <w:bookmarkEnd w:id="26"/>
    </w:p>
    <w:p w14:paraId="6C83706C" w14:textId="77777777" w:rsidR="00F039B2" w:rsidRPr="000A5FCE" w:rsidRDefault="00F039B2" w:rsidP="00F039B2">
      <w:pPr>
        <w:pStyle w:val="direction"/>
      </w:pPr>
      <w:r w:rsidRPr="000A5FCE">
        <w:t>insert</w:t>
      </w:r>
    </w:p>
    <w:p w14:paraId="097CDF97" w14:textId="419E0C6A" w:rsidR="00F039B2" w:rsidRPr="000A5FCE" w:rsidRDefault="00AE62ED" w:rsidP="00AE62ED">
      <w:pPr>
        <w:pStyle w:val="aNoteBulletss"/>
        <w:ind w:left="1560" w:hanging="426"/>
      </w:pPr>
      <w:r w:rsidRPr="000A5FCE">
        <w:rPr>
          <w:rFonts w:ascii="Symbol" w:hAnsi="Symbol"/>
        </w:rPr>
        <w:t></w:t>
      </w:r>
      <w:r w:rsidRPr="000A5FCE">
        <w:rPr>
          <w:rFonts w:ascii="Symbol" w:hAnsi="Symbol"/>
        </w:rPr>
        <w:tab/>
      </w:r>
      <w:r w:rsidR="00F039B2" w:rsidRPr="000A5FCE">
        <w:t>chief police officer</w:t>
      </w:r>
    </w:p>
    <w:p w14:paraId="669FA70F" w14:textId="77777777" w:rsidR="00AE62ED" w:rsidRDefault="00AE62ED">
      <w:pPr>
        <w:pStyle w:val="02Text"/>
        <w:sectPr w:rsidR="00AE62ED" w:rsidSect="00912691">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326"/>
        </w:sectPr>
      </w:pPr>
    </w:p>
    <w:p w14:paraId="6B818529" w14:textId="77777777" w:rsidR="00085636" w:rsidRPr="000A5FCE" w:rsidRDefault="00085636" w:rsidP="00AE62ED">
      <w:pPr>
        <w:pStyle w:val="PageBreak"/>
        <w:suppressLineNumbers/>
      </w:pPr>
      <w:r w:rsidRPr="000A5FCE">
        <w:br w:type="page"/>
      </w:r>
    </w:p>
    <w:p w14:paraId="49F60586" w14:textId="6FE50FDA" w:rsidR="00F039B2" w:rsidRPr="00AE62ED" w:rsidRDefault="00AE62ED" w:rsidP="00AE62ED">
      <w:pPr>
        <w:pStyle w:val="Sched-heading"/>
      </w:pPr>
      <w:bookmarkStart w:id="27" w:name="_Toc163821029"/>
      <w:r w:rsidRPr="00AE62ED">
        <w:rPr>
          <w:rStyle w:val="CharChapNo"/>
        </w:rPr>
        <w:lastRenderedPageBreak/>
        <w:t>Schedule 1</w:t>
      </w:r>
      <w:r w:rsidRPr="000A5FCE">
        <w:tab/>
      </w:r>
      <w:r w:rsidR="00F039B2" w:rsidRPr="00AE62ED">
        <w:rPr>
          <w:rStyle w:val="CharChapText"/>
        </w:rPr>
        <w:t>Technical amendments</w:t>
      </w:r>
      <w:bookmarkEnd w:id="27"/>
    </w:p>
    <w:p w14:paraId="2A74B7DC" w14:textId="1981F91C" w:rsidR="00F039B2" w:rsidRPr="000A5FCE" w:rsidRDefault="00F039B2" w:rsidP="00F039B2">
      <w:pPr>
        <w:pStyle w:val="ref"/>
      </w:pPr>
      <w:r w:rsidRPr="000A5FCE">
        <w:t>(see s 3)</w:t>
      </w:r>
    </w:p>
    <w:p w14:paraId="35C39CFE" w14:textId="7D70EA9A" w:rsidR="00F039B2" w:rsidRPr="00AE62ED" w:rsidRDefault="00AE62ED" w:rsidP="00AE62ED">
      <w:pPr>
        <w:pStyle w:val="Sched-Part"/>
      </w:pPr>
      <w:bookmarkStart w:id="28" w:name="_Toc163821030"/>
      <w:r w:rsidRPr="00AE62ED">
        <w:rPr>
          <w:rStyle w:val="CharPartNo"/>
        </w:rPr>
        <w:t>Part 1.1</w:t>
      </w:r>
      <w:r w:rsidRPr="000A5FCE">
        <w:tab/>
      </w:r>
      <w:r w:rsidR="00F039B2" w:rsidRPr="00AE62ED">
        <w:rPr>
          <w:rStyle w:val="CharPartText"/>
        </w:rPr>
        <w:t>Information Privacy Act 2014</w:t>
      </w:r>
      <w:bookmarkEnd w:id="28"/>
    </w:p>
    <w:p w14:paraId="4F562940" w14:textId="7D45E50C" w:rsidR="00F039B2" w:rsidRPr="000A5FCE" w:rsidRDefault="00AE62ED" w:rsidP="00AE62ED">
      <w:pPr>
        <w:pStyle w:val="ShadedSchClause"/>
      </w:pPr>
      <w:bookmarkStart w:id="29" w:name="_Toc163821031"/>
      <w:r w:rsidRPr="00AE62ED">
        <w:rPr>
          <w:rStyle w:val="CharSectNo"/>
        </w:rPr>
        <w:t>[1.1]</w:t>
      </w:r>
      <w:r w:rsidRPr="000A5FCE">
        <w:tab/>
      </w:r>
      <w:r w:rsidR="00F039B2" w:rsidRPr="000A5FCE">
        <w:t xml:space="preserve">Section 25 (2), definition of </w:t>
      </w:r>
      <w:r w:rsidR="00F039B2" w:rsidRPr="000A5FCE">
        <w:rPr>
          <w:rStyle w:val="charItals"/>
        </w:rPr>
        <w:t>Commonwealth enforcement or intelligence body</w:t>
      </w:r>
      <w:r w:rsidR="00F039B2" w:rsidRPr="000A5FCE">
        <w:t>, paragraph (e) and (f)</w:t>
      </w:r>
      <w:bookmarkEnd w:id="29"/>
    </w:p>
    <w:p w14:paraId="51CE04FB" w14:textId="77777777" w:rsidR="00F039B2" w:rsidRPr="000A5FCE" w:rsidRDefault="00F039B2" w:rsidP="00F039B2">
      <w:pPr>
        <w:pStyle w:val="direction"/>
        <w:rPr>
          <w:szCs w:val="24"/>
        </w:rPr>
      </w:pPr>
      <w:r w:rsidRPr="000A5FCE">
        <w:rPr>
          <w:szCs w:val="24"/>
        </w:rPr>
        <w:t>substitute</w:t>
      </w:r>
    </w:p>
    <w:p w14:paraId="67A1EF11" w14:textId="14E96348" w:rsidR="00F039B2" w:rsidRPr="000A5FCE" w:rsidRDefault="00F039B2" w:rsidP="00F039B2">
      <w:pPr>
        <w:pStyle w:val="Ipara"/>
        <w:rPr>
          <w:color w:val="000000"/>
          <w:szCs w:val="24"/>
          <w:shd w:val="clear" w:color="auto" w:fill="FFFFFF"/>
        </w:rPr>
      </w:pPr>
      <w:r w:rsidRPr="000A5FCE">
        <w:rPr>
          <w:szCs w:val="24"/>
        </w:rPr>
        <w:tab/>
        <w:t>(e)</w:t>
      </w:r>
      <w:r w:rsidRPr="000A5FCE">
        <w:rPr>
          <w:szCs w:val="24"/>
        </w:rPr>
        <w:tab/>
        <w:t xml:space="preserve">the </w:t>
      </w:r>
      <w:r w:rsidRPr="000A5FCE">
        <w:rPr>
          <w:color w:val="000000"/>
          <w:szCs w:val="24"/>
          <w:shd w:val="clear" w:color="auto" w:fill="FFFFFF"/>
        </w:rPr>
        <w:t>National Anti</w:t>
      </w:r>
      <w:r w:rsidR="00F5470F" w:rsidRPr="000A5FCE">
        <w:rPr>
          <w:color w:val="000000"/>
          <w:szCs w:val="24"/>
          <w:shd w:val="clear" w:color="auto" w:fill="FFFFFF"/>
        </w:rPr>
        <w:noBreakHyphen/>
      </w:r>
      <w:r w:rsidRPr="000A5FCE">
        <w:rPr>
          <w:color w:val="000000"/>
          <w:szCs w:val="24"/>
          <w:shd w:val="clear" w:color="auto" w:fill="FFFFFF"/>
        </w:rPr>
        <w:t xml:space="preserve">Corruption Commissioner appointed under the </w:t>
      </w:r>
      <w:hyperlink r:id="rId51" w:tooltip="Act 2022 No 88 (Cwlth)" w:history="1">
        <w:r w:rsidR="004C6B00" w:rsidRPr="000A5FCE">
          <w:rPr>
            <w:rStyle w:val="charCitHyperlinkItal"/>
          </w:rPr>
          <w:t>National Anti-Corruption Commission Act 2022</w:t>
        </w:r>
      </w:hyperlink>
      <w:r w:rsidR="004C6B00">
        <w:rPr>
          <w:color w:val="000000"/>
          <w:szCs w:val="24"/>
          <w:shd w:val="clear" w:color="auto" w:fill="FFFFFF"/>
        </w:rPr>
        <w:t xml:space="preserve"> </w:t>
      </w:r>
      <w:r w:rsidRPr="000A5FCE">
        <w:rPr>
          <w:color w:val="000000"/>
          <w:szCs w:val="24"/>
          <w:shd w:val="clear" w:color="auto" w:fill="FFFFFF"/>
        </w:rPr>
        <w:t>(Cwlth), section 241;</w:t>
      </w:r>
    </w:p>
    <w:p w14:paraId="2374C59E" w14:textId="0762E794" w:rsidR="00F039B2" w:rsidRPr="000A5FCE" w:rsidRDefault="00F039B2" w:rsidP="00F039B2">
      <w:pPr>
        <w:pStyle w:val="Ipara"/>
      </w:pPr>
      <w:r w:rsidRPr="000A5FCE">
        <w:tab/>
        <w:t>(f)</w:t>
      </w:r>
      <w:r w:rsidRPr="000A5FCE">
        <w:tab/>
        <w:t>a staff member of the National Anti</w:t>
      </w:r>
      <w:r w:rsidR="00F5470F" w:rsidRPr="000A5FCE">
        <w:noBreakHyphen/>
      </w:r>
      <w:r w:rsidRPr="000A5FCE">
        <w:t xml:space="preserve">Corruption Commission established under the </w:t>
      </w:r>
      <w:hyperlink r:id="rId52" w:tooltip="Act 2022 No 88 (Cwlth)" w:history="1">
        <w:r w:rsidR="00471F4C" w:rsidRPr="000A5FCE">
          <w:rPr>
            <w:rStyle w:val="charCitHyperlinkItal"/>
          </w:rPr>
          <w:t>National Anti-Corruption Commission Act</w:t>
        </w:r>
        <w:r w:rsidR="00046400">
          <w:rPr>
            <w:rStyle w:val="charCitHyperlinkItal"/>
          </w:rPr>
          <w:t> </w:t>
        </w:r>
        <w:r w:rsidR="00471F4C" w:rsidRPr="000A5FCE">
          <w:rPr>
            <w:rStyle w:val="charCitHyperlinkItal"/>
          </w:rPr>
          <w:t>2022</w:t>
        </w:r>
      </w:hyperlink>
      <w:r w:rsidRPr="000A5FCE">
        <w:t xml:space="preserve"> (Cwlth), section 20;</w:t>
      </w:r>
    </w:p>
    <w:p w14:paraId="32E0E219" w14:textId="3CB2B403" w:rsidR="00F039B2" w:rsidRPr="000A5FCE" w:rsidRDefault="00F039B2" w:rsidP="00F039B2">
      <w:pPr>
        <w:pStyle w:val="aExplanHeading"/>
      </w:pPr>
      <w:r w:rsidRPr="000A5FCE">
        <w:t>Explanatory note</w:t>
      </w:r>
    </w:p>
    <w:p w14:paraId="008182B9" w14:textId="1975CAA5" w:rsidR="00F039B2" w:rsidRPr="000A5FCE" w:rsidRDefault="00F039B2" w:rsidP="00F039B2">
      <w:pPr>
        <w:pStyle w:val="aExplanText"/>
      </w:pPr>
      <w:r w:rsidRPr="000A5FCE">
        <w:t xml:space="preserve">This amendment updates a reference because of the repeal of the </w:t>
      </w:r>
      <w:hyperlink r:id="rId53" w:tooltip="Act 2006 No 85 (Cwlth)" w:history="1">
        <w:r w:rsidR="005034ED" w:rsidRPr="005034ED">
          <w:rPr>
            <w:rStyle w:val="charCitHyperlinkItal"/>
          </w:rPr>
          <w:t>Law Enforcement Integrity Commissioner Act 2006</w:t>
        </w:r>
      </w:hyperlink>
      <w:r w:rsidRPr="000A5FCE">
        <w:t xml:space="preserve"> (Cwlth) by the</w:t>
      </w:r>
      <w:r w:rsidR="00E066F0">
        <w:t xml:space="preserve"> </w:t>
      </w:r>
      <w:hyperlink r:id="rId54" w:tooltip="Act 2022 No 89 (Cwlth)" w:history="1">
        <w:r w:rsidR="00E066F0" w:rsidRPr="00D33E6A">
          <w:rPr>
            <w:rStyle w:val="charCitHyperlinkItal"/>
          </w:rPr>
          <w:t>National Anti-Corruption Commission (Consequential and Transitional Provisions) Act 2022</w:t>
        </w:r>
      </w:hyperlink>
      <w:r w:rsidR="00E066F0">
        <w:t xml:space="preserve"> </w:t>
      </w:r>
      <w:r w:rsidRPr="000A5FCE">
        <w:t xml:space="preserve">(Cwlth), and enactment of the </w:t>
      </w:r>
      <w:hyperlink r:id="rId55" w:tooltip="Act 2022 No 88 (Cwlth)" w:history="1">
        <w:r w:rsidR="00C91A24" w:rsidRPr="000A5FCE">
          <w:rPr>
            <w:rStyle w:val="charCitHyperlinkItal"/>
          </w:rPr>
          <w:t>National Anti-Corruption Commission Act 2022</w:t>
        </w:r>
      </w:hyperlink>
      <w:r w:rsidR="00C91A24">
        <w:t xml:space="preserve"> </w:t>
      </w:r>
      <w:r w:rsidRPr="000A5FCE">
        <w:t>(Cwlth).</w:t>
      </w:r>
    </w:p>
    <w:p w14:paraId="10094D34" w14:textId="5423D241" w:rsidR="00F039B2" w:rsidRPr="00AE62ED" w:rsidRDefault="00AE62ED" w:rsidP="00AE62ED">
      <w:pPr>
        <w:pStyle w:val="Sched-Part"/>
      </w:pPr>
      <w:bookmarkStart w:id="30" w:name="_Toc163821032"/>
      <w:r w:rsidRPr="00AE62ED">
        <w:rPr>
          <w:rStyle w:val="CharPartNo"/>
        </w:rPr>
        <w:t>Part 1.2</w:t>
      </w:r>
      <w:r w:rsidRPr="000A5FCE">
        <w:tab/>
      </w:r>
      <w:r w:rsidR="00F039B2" w:rsidRPr="00AE62ED">
        <w:rPr>
          <w:rStyle w:val="CharPartText"/>
        </w:rPr>
        <w:t xml:space="preserve">Integrity </w:t>
      </w:r>
      <w:r w:rsidR="00490DDE" w:rsidRPr="00AE62ED">
        <w:rPr>
          <w:rStyle w:val="CharPartText"/>
        </w:rPr>
        <w:t>Commission</w:t>
      </w:r>
      <w:r w:rsidR="00F039B2" w:rsidRPr="00AE62ED">
        <w:rPr>
          <w:rStyle w:val="CharPartText"/>
        </w:rPr>
        <w:t xml:space="preserve"> A</w:t>
      </w:r>
      <w:r w:rsidR="00490DDE" w:rsidRPr="00AE62ED">
        <w:rPr>
          <w:rStyle w:val="CharPartText"/>
        </w:rPr>
        <w:t>ct 2018</w:t>
      </w:r>
      <w:bookmarkEnd w:id="30"/>
    </w:p>
    <w:p w14:paraId="1514E42F" w14:textId="74FE2023" w:rsidR="00490DDE" w:rsidRPr="000A5FCE" w:rsidRDefault="00AE62ED" w:rsidP="00AE62ED">
      <w:pPr>
        <w:pStyle w:val="ShadedSchClause"/>
      </w:pPr>
      <w:bookmarkStart w:id="31" w:name="_Toc163821033"/>
      <w:r w:rsidRPr="00AE62ED">
        <w:rPr>
          <w:rStyle w:val="CharSectNo"/>
        </w:rPr>
        <w:t>[1.2]</w:t>
      </w:r>
      <w:r w:rsidRPr="000A5FCE">
        <w:tab/>
      </w:r>
      <w:r w:rsidR="00490DDE" w:rsidRPr="000A5FCE">
        <w:t>Section 71 (4), example 1</w:t>
      </w:r>
      <w:bookmarkEnd w:id="31"/>
    </w:p>
    <w:p w14:paraId="7B0CD92F" w14:textId="77777777" w:rsidR="00490DDE" w:rsidRPr="000A5FCE" w:rsidRDefault="00490DDE" w:rsidP="00053F76">
      <w:pPr>
        <w:pStyle w:val="direction"/>
        <w:spacing w:after="120"/>
      </w:pPr>
      <w:r w:rsidRPr="000A5FCE">
        <w:t>omit</w:t>
      </w:r>
    </w:p>
    <w:p w14:paraId="36F4DF31" w14:textId="77777777" w:rsidR="00490DDE" w:rsidRPr="000A5FCE" w:rsidRDefault="00490DDE" w:rsidP="00490DDE">
      <w:pPr>
        <w:pStyle w:val="aExamss"/>
      </w:pPr>
      <w:r w:rsidRPr="000A5FCE">
        <w:t>Australian Commission for Law Enforcement Integrity (ACLEI)</w:t>
      </w:r>
    </w:p>
    <w:p w14:paraId="6B232773" w14:textId="77777777" w:rsidR="00490DDE" w:rsidRPr="000A5FCE" w:rsidRDefault="00490DDE" w:rsidP="00053F76">
      <w:pPr>
        <w:pStyle w:val="direction"/>
        <w:spacing w:after="120"/>
      </w:pPr>
      <w:r w:rsidRPr="000A5FCE">
        <w:t>substitute</w:t>
      </w:r>
    </w:p>
    <w:p w14:paraId="2B9DF923" w14:textId="5F910AD7" w:rsidR="00490DDE" w:rsidRPr="000A5FCE" w:rsidRDefault="00490DDE" w:rsidP="00053F76">
      <w:pPr>
        <w:pStyle w:val="aExamss"/>
      </w:pPr>
      <w:r w:rsidRPr="000A5FCE">
        <w:t>National Anti</w:t>
      </w:r>
      <w:r w:rsidR="00F5470F" w:rsidRPr="000A5FCE">
        <w:noBreakHyphen/>
      </w:r>
      <w:r w:rsidRPr="000A5FCE">
        <w:t>Corruption Commission (NACC)</w:t>
      </w:r>
    </w:p>
    <w:p w14:paraId="219DB44C" w14:textId="607148AE" w:rsidR="00490DDE" w:rsidRPr="000A5FCE" w:rsidRDefault="00AE62ED" w:rsidP="00AE62ED">
      <w:pPr>
        <w:pStyle w:val="ShadedSchClause"/>
      </w:pPr>
      <w:bookmarkStart w:id="32" w:name="_Toc163821034"/>
      <w:r w:rsidRPr="00AE62ED">
        <w:rPr>
          <w:rStyle w:val="CharSectNo"/>
        </w:rPr>
        <w:lastRenderedPageBreak/>
        <w:t>[1.3]</w:t>
      </w:r>
      <w:r w:rsidRPr="000A5FCE">
        <w:tab/>
      </w:r>
      <w:r w:rsidR="00490DDE" w:rsidRPr="000A5FCE">
        <w:t>Section 112 (2), example 1</w:t>
      </w:r>
      <w:bookmarkEnd w:id="32"/>
    </w:p>
    <w:p w14:paraId="45DE2656" w14:textId="77777777" w:rsidR="00490DDE" w:rsidRPr="000A5FCE" w:rsidRDefault="00490DDE" w:rsidP="00053F76">
      <w:pPr>
        <w:pStyle w:val="direction"/>
        <w:spacing w:after="120"/>
      </w:pPr>
      <w:r w:rsidRPr="000A5FCE">
        <w:t>omit</w:t>
      </w:r>
    </w:p>
    <w:p w14:paraId="7671980A" w14:textId="77777777" w:rsidR="00490DDE" w:rsidRPr="000A5FCE" w:rsidRDefault="00490DDE" w:rsidP="00490DDE">
      <w:pPr>
        <w:pStyle w:val="aExamss"/>
      </w:pPr>
      <w:r w:rsidRPr="000A5FCE">
        <w:t>Australian Commission for Law Enforcement Integrity (ACLEI)</w:t>
      </w:r>
    </w:p>
    <w:p w14:paraId="7EE2BFED" w14:textId="77777777" w:rsidR="00490DDE" w:rsidRPr="000A5FCE" w:rsidRDefault="00490DDE" w:rsidP="00053F76">
      <w:pPr>
        <w:pStyle w:val="direction"/>
        <w:spacing w:after="120"/>
      </w:pPr>
      <w:r w:rsidRPr="000A5FCE">
        <w:t>substitute</w:t>
      </w:r>
    </w:p>
    <w:p w14:paraId="4E2A3FCB" w14:textId="41FC72AF" w:rsidR="00490DDE" w:rsidRPr="000A5FCE" w:rsidRDefault="00490DDE" w:rsidP="008B60B7">
      <w:pPr>
        <w:pStyle w:val="aExamss"/>
      </w:pPr>
      <w:r w:rsidRPr="000A5FCE">
        <w:t>National Anti</w:t>
      </w:r>
      <w:r w:rsidR="00F5470F" w:rsidRPr="000A5FCE">
        <w:noBreakHyphen/>
      </w:r>
      <w:r w:rsidRPr="000A5FCE">
        <w:t>Corruption Commission (NACC)</w:t>
      </w:r>
    </w:p>
    <w:p w14:paraId="330CA9F9" w14:textId="09DF8EAD" w:rsidR="00490DDE" w:rsidRPr="000A5FCE" w:rsidRDefault="00AE62ED" w:rsidP="00AE62ED">
      <w:pPr>
        <w:pStyle w:val="ShadedSchClause"/>
      </w:pPr>
      <w:bookmarkStart w:id="33" w:name="_Toc163821035"/>
      <w:r w:rsidRPr="00AE62ED">
        <w:rPr>
          <w:rStyle w:val="CharSectNo"/>
        </w:rPr>
        <w:t>[1.4]</w:t>
      </w:r>
      <w:r w:rsidRPr="000A5FCE">
        <w:tab/>
      </w:r>
      <w:r w:rsidR="00490DDE" w:rsidRPr="000A5FCE">
        <w:t xml:space="preserve">Dictionary, definition of </w:t>
      </w:r>
      <w:r w:rsidR="00490DDE" w:rsidRPr="000A5FCE">
        <w:rPr>
          <w:rStyle w:val="charItals"/>
        </w:rPr>
        <w:t xml:space="preserve">Australian Commission for Law Enforcement Integrity </w:t>
      </w:r>
      <w:r w:rsidR="00490DDE" w:rsidRPr="000A5FCE">
        <w:t xml:space="preserve">(or </w:t>
      </w:r>
      <w:r w:rsidR="00490DDE" w:rsidRPr="000A5FCE">
        <w:rPr>
          <w:rStyle w:val="charItals"/>
        </w:rPr>
        <w:t>ACLEI</w:t>
      </w:r>
      <w:r w:rsidR="00490DDE" w:rsidRPr="000A5FCE">
        <w:t>)</w:t>
      </w:r>
      <w:bookmarkEnd w:id="33"/>
    </w:p>
    <w:p w14:paraId="0FDB1771" w14:textId="631EF402" w:rsidR="00490DDE" w:rsidRPr="000A5FCE" w:rsidRDefault="00490DDE" w:rsidP="00490DDE">
      <w:pPr>
        <w:pStyle w:val="direction"/>
      </w:pPr>
      <w:r w:rsidRPr="000A5FCE">
        <w:t>omit</w:t>
      </w:r>
    </w:p>
    <w:p w14:paraId="2020BEC2" w14:textId="13F71B50" w:rsidR="00490DDE" w:rsidRPr="000A5FCE" w:rsidRDefault="00AE62ED" w:rsidP="00AE62ED">
      <w:pPr>
        <w:pStyle w:val="ShadedSchClause"/>
      </w:pPr>
      <w:bookmarkStart w:id="34" w:name="_Toc163821036"/>
      <w:r w:rsidRPr="00AE62ED">
        <w:rPr>
          <w:rStyle w:val="CharSectNo"/>
        </w:rPr>
        <w:t>[1.5]</w:t>
      </w:r>
      <w:r w:rsidRPr="000A5FCE">
        <w:tab/>
      </w:r>
      <w:r w:rsidR="00490DDE" w:rsidRPr="000A5FCE">
        <w:t xml:space="preserve">Dictionary, definition of </w:t>
      </w:r>
      <w:r w:rsidR="00490DDE" w:rsidRPr="000A5FCE">
        <w:rPr>
          <w:rStyle w:val="charItals"/>
        </w:rPr>
        <w:t>integrity body</w:t>
      </w:r>
      <w:r w:rsidR="00490DDE" w:rsidRPr="000A5FCE">
        <w:t>, paragraph (g)</w:t>
      </w:r>
      <w:bookmarkEnd w:id="34"/>
    </w:p>
    <w:p w14:paraId="6A0DD2B7" w14:textId="77777777" w:rsidR="00490DDE" w:rsidRPr="000A5FCE" w:rsidRDefault="00490DDE" w:rsidP="00490DDE">
      <w:pPr>
        <w:pStyle w:val="direction"/>
      </w:pPr>
      <w:r w:rsidRPr="000A5FCE">
        <w:t>substitute</w:t>
      </w:r>
    </w:p>
    <w:p w14:paraId="7274131A" w14:textId="038E5107" w:rsidR="00490DDE" w:rsidRPr="000A5FCE" w:rsidRDefault="00490DDE" w:rsidP="00490DDE">
      <w:pPr>
        <w:pStyle w:val="Idefpara"/>
      </w:pPr>
      <w:r w:rsidRPr="000A5FCE">
        <w:tab/>
        <w:t>(g)</w:t>
      </w:r>
      <w:r w:rsidRPr="000A5FCE">
        <w:tab/>
        <w:t>the National Anti</w:t>
      </w:r>
      <w:r w:rsidR="00F5470F" w:rsidRPr="000A5FCE">
        <w:noBreakHyphen/>
      </w:r>
      <w:r w:rsidRPr="000A5FCE">
        <w:t>Corruption Commission;</w:t>
      </w:r>
    </w:p>
    <w:p w14:paraId="41EFF126" w14:textId="79F7013B" w:rsidR="00490DDE" w:rsidRPr="000A5FCE" w:rsidRDefault="00AE62ED" w:rsidP="00AE62ED">
      <w:pPr>
        <w:pStyle w:val="ShadedSchClause"/>
      </w:pPr>
      <w:bookmarkStart w:id="35" w:name="_Toc163821037"/>
      <w:r w:rsidRPr="00AE62ED">
        <w:rPr>
          <w:rStyle w:val="CharSectNo"/>
        </w:rPr>
        <w:t>[1.6]</w:t>
      </w:r>
      <w:r w:rsidRPr="000A5FCE">
        <w:tab/>
      </w:r>
      <w:r w:rsidR="00490DDE" w:rsidRPr="000A5FCE">
        <w:t xml:space="preserve">Dictionary, new definition of </w:t>
      </w:r>
      <w:r w:rsidR="00490DDE" w:rsidRPr="000A5FCE">
        <w:rPr>
          <w:rStyle w:val="charItals"/>
        </w:rPr>
        <w:t>National Anti</w:t>
      </w:r>
      <w:r w:rsidR="00F5470F" w:rsidRPr="000A5FCE">
        <w:rPr>
          <w:rStyle w:val="charItals"/>
        </w:rPr>
        <w:noBreakHyphen/>
      </w:r>
      <w:r w:rsidR="00490DDE" w:rsidRPr="000A5FCE">
        <w:rPr>
          <w:rStyle w:val="charItals"/>
        </w:rPr>
        <w:t>Corruption Commission</w:t>
      </w:r>
      <w:r w:rsidR="00490DDE" w:rsidRPr="000A5FCE">
        <w:t xml:space="preserve"> (or </w:t>
      </w:r>
      <w:r w:rsidR="00490DDE" w:rsidRPr="000A5FCE">
        <w:rPr>
          <w:rStyle w:val="charItals"/>
        </w:rPr>
        <w:t>NACC</w:t>
      </w:r>
      <w:r w:rsidR="00490DDE" w:rsidRPr="000A5FCE">
        <w:t>)</w:t>
      </w:r>
      <w:bookmarkEnd w:id="35"/>
    </w:p>
    <w:p w14:paraId="631BCCF4" w14:textId="77777777" w:rsidR="00490DDE" w:rsidRPr="000A5FCE" w:rsidRDefault="00490DDE" w:rsidP="00490DDE">
      <w:pPr>
        <w:pStyle w:val="direction"/>
      </w:pPr>
      <w:r w:rsidRPr="000A5FCE">
        <w:t>insert</w:t>
      </w:r>
    </w:p>
    <w:p w14:paraId="3376991D" w14:textId="333B629C" w:rsidR="00490DDE" w:rsidRPr="000A5FCE" w:rsidRDefault="00490DDE" w:rsidP="00AE62ED">
      <w:pPr>
        <w:pStyle w:val="aDef"/>
      </w:pPr>
      <w:r w:rsidRPr="000A5FCE">
        <w:rPr>
          <w:rStyle w:val="charBoldItals"/>
        </w:rPr>
        <w:t>National Anti</w:t>
      </w:r>
      <w:r w:rsidR="00F5470F" w:rsidRPr="000A5FCE">
        <w:rPr>
          <w:rStyle w:val="charBoldItals"/>
        </w:rPr>
        <w:noBreakHyphen/>
      </w:r>
      <w:r w:rsidRPr="000A5FCE">
        <w:rPr>
          <w:rStyle w:val="charBoldItals"/>
        </w:rPr>
        <w:t>Corruption Commission</w:t>
      </w:r>
      <w:r w:rsidRPr="000A5FCE">
        <w:t xml:space="preserve"> (or </w:t>
      </w:r>
      <w:r w:rsidRPr="000A5FCE">
        <w:rPr>
          <w:rStyle w:val="charBoldItals"/>
        </w:rPr>
        <w:t>NACC</w:t>
      </w:r>
      <w:r w:rsidRPr="000A5FCE">
        <w:t xml:space="preserve">)—see the </w:t>
      </w:r>
      <w:hyperlink r:id="rId56" w:tooltip="Act 2022 No 88 (Cwlth)" w:history="1">
        <w:r w:rsidR="00762D15" w:rsidRPr="000A5FCE">
          <w:rPr>
            <w:rStyle w:val="charCitHyperlinkItal"/>
          </w:rPr>
          <w:t>National Anti-Corruption Commission Act 2022</w:t>
        </w:r>
      </w:hyperlink>
      <w:r w:rsidR="00762D15">
        <w:t xml:space="preserve"> </w:t>
      </w:r>
      <w:r w:rsidRPr="000A5FCE">
        <w:t>(Cwlth), section</w:t>
      </w:r>
      <w:r w:rsidR="00D815B9" w:rsidRPr="000A5FCE">
        <w:t> </w:t>
      </w:r>
      <w:r w:rsidRPr="000A5FCE">
        <w:t>20.</w:t>
      </w:r>
    </w:p>
    <w:p w14:paraId="778539A2" w14:textId="61AB32A2" w:rsidR="00490DDE" w:rsidRPr="000A5FCE" w:rsidRDefault="00490DDE" w:rsidP="00490DDE">
      <w:pPr>
        <w:pStyle w:val="aExplanHeading"/>
      </w:pPr>
      <w:r w:rsidRPr="000A5FCE">
        <w:t>Explanatory note</w:t>
      </w:r>
    </w:p>
    <w:p w14:paraId="5ECEB668" w14:textId="7490F0F3" w:rsidR="00490DDE" w:rsidRPr="000A5FCE" w:rsidRDefault="00490DDE" w:rsidP="00490DDE">
      <w:pPr>
        <w:pStyle w:val="aExplanText"/>
      </w:pPr>
      <w:r w:rsidRPr="000A5FCE">
        <w:t xml:space="preserve">These amendments update references because of the repeal of the </w:t>
      </w:r>
      <w:hyperlink r:id="rId57" w:tooltip="Act 2006 No 85 (Cwlth)" w:history="1">
        <w:r w:rsidR="00E575B8" w:rsidRPr="005034ED">
          <w:rPr>
            <w:rStyle w:val="charCitHyperlinkItal"/>
          </w:rPr>
          <w:t>Law Enforcement Integrity Commissioner Act 2006</w:t>
        </w:r>
      </w:hyperlink>
      <w:r w:rsidR="00E575B8">
        <w:t xml:space="preserve"> </w:t>
      </w:r>
      <w:r w:rsidRPr="000A5FCE">
        <w:t xml:space="preserve">(Cwlth) by the </w:t>
      </w:r>
      <w:hyperlink r:id="rId58" w:tooltip="Act 2022 No 89 (Cwlth)" w:history="1">
        <w:r w:rsidR="00D33E6A" w:rsidRPr="00D33E6A">
          <w:rPr>
            <w:rStyle w:val="charCitHyperlinkItal"/>
          </w:rPr>
          <w:t>National Anti-Corruption Commission (Consequential and Transitional Provisions) Act 2022</w:t>
        </w:r>
      </w:hyperlink>
      <w:r w:rsidRPr="000A5FCE">
        <w:t xml:space="preserve"> (Cwlth), and enactment of the </w:t>
      </w:r>
      <w:hyperlink r:id="rId59" w:tooltip="Act 2022 No 88 (Cwlth)" w:history="1">
        <w:r w:rsidR="00AD360B" w:rsidRPr="000A5FCE">
          <w:rPr>
            <w:rStyle w:val="charCitHyperlinkItal"/>
          </w:rPr>
          <w:t>National Anti-Corruption Commission Act 2022</w:t>
        </w:r>
      </w:hyperlink>
      <w:r w:rsidR="00AD360B">
        <w:t xml:space="preserve"> </w:t>
      </w:r>
      <w:r w:rsidRPr="000A5FCE">
        <w:t>(Cwlth).</w:t>
      </w:r>
    </w:p>
    <w:p w14:paraId="55BFE641" w14:textId="645A5EE2" w:rsidR="00490DDE" w:rsidRPr="00AE62ED" w:rsidRDefault="00AE62ED" w:rsidP="00AE62ED">
      <w:pPr>
        <w:pStyle w:val="Sched-Part"/>
      </w:pPr>
      <w:bookmarkStart w:id="36" w:name="_Toc163821038"/>
      <w:r w:rsidRPr="00AE62ED">
        <w:rPr>
          <w:rStyle w:val="CharPartNo"/>
        </w:rPr>
        <w:lastRenderedPageBreak/>
        <w:t>Part 1.3</w:t>
      </w:r>
      <w:r w:rsidRPr="000A5FCE">
        <w:tab/>
      </w:r>
      <w:r w:rsidR="00490DDE" w:rsidRPr="00AE62ED">
        <w:rPr>
          <w:rStyle w:val="CharPartText"/>
        </w:rPr>
        <w:t>Taxation Administration Act 1999</w:t>
      </w:r>
      <w:bookmarkEnd w:id="36"/>
    </w:p>
    <w:p w14:paraId="2F62AEF9" w14:textId="3DBBAFF7" w:rsidR="00490DDE" w:rsidRPr="000A5FCE" w:rsidRDefault="00AE62ED" w:rsidP="00AE62ED">
      <w:pPr>
        <w:pStyle w:val="ShadedSchClause"/>
      </w:pPr>
      <w:bookmarkStart w:id="37" w:name="_Toc163821039"/>
      <w:r w:rsidRPr="00AE62ED">
        <w:rPr>
          <w:rStyle w:val="CharSectNo"/>
        </w:rPr>
        <w:t>[1.7]</w:t>
      </w:r>
      <w:r w:rsidRPr="000A5FCE">
        <w:tab/>
      </w:r>
      <w:r w:rsidR="00490DDE" w:rsidRPr="000A5FCE">
        <w:t xml:space="preserve">Section 97 (3), definition of </w:t>
      </w:r>
      <w:r w:rsidR="00490DDE" w:rsidRPr="000A5FCE">
        <w:rPr>
          <w:rStyle w:val="charItals"/>
        </w:rPr>
        <w:t>Commonwealth enforcement body</w:t>
      </w:r>
      <w:r w:rsidR="00490DDE" w:rsidRPr="000A5FCE">
        <w:t>, paragraph (d)</w:t>
      </w:r>
      <w:bookmarkEnd w:id="37"/>
    </w:p>
    <w:p w14:paraId="15A3CE5D" w14:textId="77777777" w:rsidR="00490DDE" w:rsidRPr="000A5FCE" w:rsidRDefault="00490DDE" w:rsidP="00490DDE">
      <w:pPr>
        <w:pStyle w:val="direction"/>
      </w:pPr>
      <w:r w:rsidRPr="000A5FCE">
        <w:t>substitute</w:t>
      </w:r>
    </w:p>
    <w:p w14:paraId="104522E7" w14:textId="64D48028" w:rsidR="00490DDE" w:rsidRPr="000A5FCE" w:rsidRDefault="00490DDE" w:rsidP="00490DDE">
      <w:pPr>
        <w:pStyle w:val="Idefpara"/>
      </w:pPr>
      <w:r w:rsidRPr="000A5FCE">
        <w:tab/>
        <w:t>(d)</w:t>
      </w:r>
      <w:r w:rsidRPr="000A5FCE">
        <w:tab/>
        <w:t>the National Anti</w:t>
      </w:r>
      <w:r w:rsidR="00F5470F" w:rsidRPr="000A5FCE">
        <w:noBreakHyphen/>
      </w:r>
      <w:r w:rsidRPr="000A5FCE">
        <w:t xml:space="preserve">Corruption Commissioner appointed under the </w:t>
      </w:r>
      <w:hyperlink r:id="rId60" w:tooltip="Act 2022 No 88 (Cwlth)" w:history="1">
        <w:r w:rsidR="00A7720E" w:rsidRPr="000A5FCE">
          <w:rPr>
            <w:rStyle w:val="charCitHyperlinkItal"/>
          </w:rPr>
          <w:t>National Anti-Corruption Commission Act 2022</w:t>
        </w:r>
      </w:hyperlink>
      <w:r w:rsidR="00A7720E">
        <w:t xml:space="preserve"> </w:t>
      </w:r>
      <w:r w:rsidRPr="000A5FCE">
        <w:t>(Cwlth), section</w:t>
      </w:r>
      <w:r w:rsidR="00730975" w:rsidRPr="000A5FCE">
        <w:t> </w:t>
      </w:r>
      <w:r w:rsidRPr="000A5FCE">
        <w:t>241.</w:t>
      </w:r>
    </w:p>
    <w:p w14:paraId="3480A50B" w14:textId="66A9B4D2" w:rsidR="00490DDE" w:rsidRPr="000A5FCE" w:rsidRDefault="00490DDE" w:rsidP="00490DDE">
      <w:pPr>
        <w:pStyle w:val="aExplanHeading"/>
      </w:pPr>
      <w:r w:rsidRPr="000A5FCE">
        <w:t>Explanatory note</w:t>
      </w:r>
    </w:p>
    <w:p w14:paraId="415CCBEF" w14:textId="0CF31FEF" w:rsidR="00490DDE" w:rsidRPr="000A5FCE" w:rsidRDefault="00490DDE" w:rsidP="00490DDE">
      <w:pPr>
        <w:pStyle w:val="aExplanText"/>
      </w:pPr>
      <w:r w:rsidRPr="000A5FCE">
        <w:t xml:space="preserve">This amendment updates a reference because of the repeal of the </w:t>
      </w:r>
      <w:hyperlink r:id="rId61" w:tooltip="Act 2006 No 85 (Cwlth)" w:history="1">
        <w:r w:rsidR="00A72B35" w:rsidRPr="005034ED">
          <w:rPr>
            <w:rStyle w:val="charCitHyperlinkItal"/>
          </w:rPr>
          <w:t>Law Enforcement Integrity Commissioner Act 2006</w:t>
        </w:r>
      </w:hyperlink>
      <w:r w:rsidR="00A72B35">
        <w:t xml:space="preserve"> </w:t>
      </w:r>
      <w:r w:rsidRPr="000A5FCE">
        <w:t xml:space="preserve">(Cwlth) by the </w:t>
      </w:r>
      <w:hyperlink r:id="rId62" w:tooltip="Act 2022 No 89 (Cwlth)" w:history="1">
        <w:r w:rsidR="00D33E6A" w:rsidRPr="00D33E6A">
          <w:rPr>
            <w:rStyle w:val="charCitHyperlinkItal"/>
          </w:rPr>
          <w:t>National Anti-Corruption Commission (Consequential and Transitional Provisions) Act 2022</w:t>
        </w:r>
      </w:hyperlink>
      <w:r w:rsidR="00D33E6A">
        <w:t xml:space="preserve"> </w:t>
      </w:r>
      <w:r w:rsidRPr="000A5FCE">
        <w:t xml:space="preserve">(Cwlth), and enactment of the </w:t>
      </w:r>
      <w:hyperlink r:id="rId63" w:tooltip="Act 2022 No 88 (Cwlth)" w:history="1">
        <w:r w:rsidR="003F28BD" w:rsidRPr="000A5FCE">
          <w:rPr>
            <w:rStyle w:val="charCitHyperlinkItal"/>
          </w:rPr>
          <w:t>National Anti-Corruption Commission Act 2022</w:t>
        </w:r>
      </w:hyperlink>
      <w:r w:rsidR="003F28BD">
        <w:t xml:space="preserve"> </w:t>
      </w:r>
      <w:r w:rsidRPr="000A5FCE">
        <w:t>(Cwlth).</w:t>
      </w:r>
    </w:p>
    <w:p w14:paraId="14F597B1" w14:textId="7A2A2433" w:rsidR="00490DDE" w:rsidRPr="00AE62ED" w:rsidRDefault="00AE62ED" w:rsidP="00AE62ED">
      <w:pPr>
        <w:pStyle w:val="Sched-Part"/>
      </w:pPr>
      <w:bookmarkStart w:id="38" w:name="_Toc163821040"/>
      <w:r w:rsidRPr="00AE62ED">
        <w:rPr>
          <w:rStyle w:val="CharPartNo"/>
        </w:rPr>
        <w:t>Part 1.4</w:t>
      </w:r>
      <w:r w:rsidRPr="000A5FCE">
        <w:tab/>
      </w:r>
      <w:r w:rsidR="00490DDE" w:rsidRPr="00AE62ED">
        <w:rPr>
          <w:rStyle w:val="CharPartText"/>
        </w:rPr>
        <w:t>Victims of Crime Act 1994</w:t>
      </w:r>
      <w:bookmarkEnd w:id="38"/>
    </w:p>
    <w:p w14:paraId="4889A51F" w14:textId="39A7EC89" w:rsidR="00490DDE" w:rsidRPr="000A5FCE" w:rsidRDefault="00AE62ED" w:rsidP="00AE62ED">
      <w:pPr>
        <w:pStyle w:val="ShadedSchClause"/>
      </w:pPr>
      <w:bookmarkStart w:id="39" w:name="_Toc163821041"/>
      <w:r w:rsidRPr="00AE62ED">
        <w:rPr>
          <w:rStyle w:val="CharSectNo"/>
        </w:rPr>
        <w:t>[1.8]</w:t>
      </w:r>
      <w:r w:rsidRPr="000A5FCE">
        <w:tab/>
      </w:r>
      <w:r w:rsidR="00490DDE" w:rsidRPr="000A5FCE">
        <w:t>Section 15I (2) (c), example 2</w:t>
      </w:r>
      <w:bookmarkEnd w:id="39"/>
    </w:p>
    <w:p w14:paraId="142F73E8" w14:textId="77777777" w:rsidR="00490DDE" w:rsidRPr="000A5FCE" w:rsidRDefault="00490DDE" w:rsidP="00490DDE">
      <w:pPr>
        <w:pStyle w:val="direction"/>
      </w:pPr>
      <w:r w:rsidRPr="000A5FCE">
        <w:t>omit</w:t>
      </w:r>
    </w:p>
    <w:p w14:paraId="7B7E401A" w14:textId="77777777" w:rsidR="00490DDE" w:rsidRPr="000A5FCE" w:rsidRDefault="00490DDE" w:rsidP="00490DDE">
      <w:pPr>
        <w:pStyle w:val="aExamss"/>
      </w:pPr>
      <w:r w:rsidRPr="000A5FCE">
        <w:t>Australian Commission for Law Enforcement Integrity (ACLEI)</w:t>
      </w:r>
    </w:p>
    <w:p w14:paraId="356E27D2" w14:textId="77777777" w:rsidR="00490DDE" w:rsidRPr="000A5FCE" w:rsidRDefault="00490DDE" w:rsidP="00490DDE">
      <w:pPr>
        <w:pStyle w:val="direction"/>
      </w:pPr>
      <w:r w:rsidRPr="000A5FCE">
        <w:t>substitute</w:t>
      </w:r>
    </w:p>
    <w:p w14:paraId="63A21844" w14:textId="7A419931" w:rsidR="00490DDE" w:rsidRPr="000A5FCE" w:rsidRDefault="00490DDE" w:rsidP="00490DDE">
      <w:pPr>
        <w:pStyle w:val="aExamss"/>
      </w:pPr>
      <w:r w:rsidRPr="000A5FCE">
        <w:t>National Anti</w:t>
      </w:r>
      <w:r w:rsidR="00F5470F" w:rsidRPr="000A5FCE">
        <w:noBreakHyphen/>
      </w:r>
      <w:r w:rsidRPr="000A5FCE">
        <w:t xml:space="preserve">Corruption Commission (NACC) established under the </w:t>
      </w:r>
      <w:hyperlink r:id="rId64" w:tooltip="Act 2022 No 88 (Cwlth)" w:history="1">
        <w:r w:rsidR="00C9141F" w:rsidRPr="000A5FCE">
          <w:rPr>
            <w:rStyle w:val="charCitHyperlinkItal"/>
          </w:rPr>
          <w:t>National Anti-Corruption Commission Act 2022</w:t>
        </w:r>
      </w:hyperlink>
      <w:r w:rsidR="00C9141F">
        <w:t xml:space="preserve"> </w:t>
      </w:r>
      <w:r w:rsidRPr="000A5FCE">
        <w:t>(Cwlth), section 20</w:t>
      </w:r>
    </w:p>
    <w:p w14:paraId="60F88332" w14:textId="6336A871" w:rsidR="00490DDE" w:rsidRPr="000A5FCE" w:rsidRDefault="00490DDE" w:rsidP="00490DDE">
      <w:pPr>
        <w:pStyle w:val="aExplanHeading"/>
      </w:pPr>
      <w:r w:rsidRPr="000A5FCE">
        <w:t>Explanatory note</w:t>
      </w:r>
    </w:p>
    <w:p w14:paraId="78D92A0A" w14:textId="1C4C6119" w:rsidR="00490DDE" w:rsidRPr="000A5FCE" w:rsidRDefault="00490DDE" w:rsidP="00490DDE">
      <w:pPr>
        <w:pStyle w:val="aExplanText"/>
      </w:pPr>
      <w:r w:rsidRPr="000A5FCE">
        <w:t xml:space="preserve">This amendment updates a reference because of the repeal of the </w:t>
      </w:r>
      <w:hyperlink r:id="rId65" w:tooltip="Act 2006 No 85 (Cwlth)" w:history="1">
        <w:r w:rsidR="00ED3B7C" w:rsidRPr="005034ED">
          <w:rPr>
            <w:rStyle w:val="charCitHyperlinkItal"/>
          </w:rPr>
          <w:t>Law Enforcement Integrity Commissioner Act 2006</w:t>
        </w:r>
      </w:hyperlink>
      <w:r w:rsidR="00ED3B7C">
        <w:t xml:space="preserve"> </w:t>
      </w:r>
      <w:r w:rsidRPr="000A5FCE">
        <w:t xml:space="preserve">(Cwlth) by the </w:t>
      </w:r>
      <w:hyperlink r:id="rId66" w:tooltip="Act 2022 No 89 (Cwlth)" w:history="1">
        <w:r w:rsidR="00E25EE7" w:rsidRPr="00D33E6A">
          <w:rPr>
            <w:rStyle w:val="charCitHyperlinkItal"/>
          </w:rPr>
          <w:t>National Anti-Corruption Commission (Consequential and Transitional Provisions) Act 2022</w:t>
        </w:r>
      </w:hyperlink>
      <w:r w:rsidR="00E25EE7">
        <w:t xml:space="preserve"> </w:t>
      </w:r>
      <w:r w:rsidRPr="000A5FCE">
        <w:t xml:space="preserve">(Cwlth), and enactment of the </w:t>
      </w:r>
      <w:hyperlink r:id="rId67" w:tooltip="Act 2022 No 88 (Cwlth)" w:history="1">
        <w:r w:rsidR="00EC0042" w:rsidRPr="000A5FCE">
          <w:rPr>
            <w:rStyle w:val="charCitHyperlinkItal"/>
          </w:rPr>
          <w:t>National Anti-Corruption Commission Act 2022</w:t>
        </w:r>
      </w:hyperlink>
      <w:r w:rsidR="00EC0042">
        <w:t xml:space="preserve"> </w:t>
      </w:r>
      <w:r w:rsidRPr="000A5FCE">
        <w:t>(Cwlth).</w:t>
      </w:r>
    </w:p>
    <w:p w14:paraId="1D2EEA7C" w14:textId="77777777" w:rsidR="00AE62ED" w:rsidRDefault="00AE62ED">
      <w:pPr>
        <w:pStyle w:val="03Schedule"/>
        <w:sectPr w:rsidR="00AE62ED" w:rsidSect="00912691">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docGrid w:linePitch="326"/>
        </w:sectPr>
      </w:pPr>
    </w:p>
    <w:p w14:paraId="64D0B2A6" w14:textId="77777777" w:rsidR="00085636" w:rsidRPr="000A5FCE" w:rsidRDefault="00085636">
      <w:pPr>
        <w:pStyle w:val="EndNoteHeading"/>
      </w:pPr>
      <w:r w:rsidRPr="000A5FCE">
        <w:lastRenderedPageBreak/>
        <w:t>Endnotes</w:t>
      </w:r>
    </w:p>
    <w:p w14:paraId="356276CE" w14:textId="77777777" w:rsidR="00085636" w:rsidRPr="000A5FCE" w:rsidRDefault="00085636">
      <w:pPr>
        <w:pStyle w:val="EndNoteSubHeading"/>
      </w:pPr>
      <w:r w:rsidRPr="000A5FCE">
        <w:t>1</w:t>
      </w:r>
      <w:r w:rsidRPr="000A5FCE">
        <w:tab/>
        <w:t>Presentation speech</w:t>
      </w:r>
    </w:p>
    <w:p w14:paraId="1D7487EB" w14:textId="51B8AAB5" w:rsidR="00085636" w:rsidRPr="000A5FCE" w:rsidRDefault="00085636">
      <w:pPr>
        <w:pStyle w:val="EndNoteText"/>
      </w:pPr>
      <w:r w:rsidRPr="000A5FCE">
        <w:tab/>
        <w:t>Presentation speech made in the Legislative Assembly on</w:t>
      </w:r>
      <w:r w:rsidR="00B81E2A">
        <w:t xml:space="preserve"> 7 February 2024.</w:t>
      </w:r>
    </w:p>
    <w:p w14:paraId="1A8EF600" w14:textId="77777777" w:rsidR="00085636" w:rsidRPr="000A5FCE" w:rsidRDefault="00085636">
      <w:pPr>
        <w:pStyle w:val="EndNoteSubHeading"/>
      </w:pPr>
      <w:r w:rsidRPr="000A5FCE">
        <w:t>2</w:t>
      </w:r>
      <w:r w:rsidRPr="000A5FCE">
        <w:tab/>
        <w:t>Notification</w:t>
      </w:r>
    </w:p>
    <w:p w14:paraId="7980173E" w14:textId="5BF30EBD" w:rsidR="00085636" w:rsidRPr="000A5FCE" w:rsidRDefault="00085636">
      <w:pPr>
        <w:pStyle w:val="EndNoteText"/>
      </w:pPr>
      <w:r w:rsidRPr="000A5FCE">
        <w:tab/>
        <w:t xml:space="preserve">Notified under the </w:t>
      </w:r>
      <w:hyperlink r:id="rId72" w:tooltip="A2001-14" w:history="1">
        <w:r w:rsidR="000A5FCE" w:rsidRPr="000A5FCE">
          <w:rPr>
            <w:rStyle w:val="charCitHyperlinkAbbrev"/>
          </w:rPr>
          <w:t>Legislation Act</w:t>
        </w:r>
      </w:hyperlink>
      <w:r w:rsidRPr="000A5FCE">
        <w:t xml:space="preserve"> on</w:t>
      </w:r>
      <w:r w:rsidR="00912691">
        <w:t xml:space="preserve"> 19 April 2024.</w:t>
      </w:r>
    </w:p>
    <w:p w14:paraId="42089D09" w14:textId="77777777" w:rsidR="00085636" w:rsidRPr="000A5FCE" w:rsidRDefault="00085636">
      <w:pPr>
        <w:pStyle w:val="EndNoteSubHeading"/>
      </w:pPr>
      <w:r w:rsidRPr="000A5FCE">
        <w:t>3</w:t>
      </w:r>
      <w:r w:rsidRPr="000A5FCE">
        <w:tab/>
        <w:t>Republications of amended laws</w:t>
      </w:r>
    </w:p>
    <w:p w14:paraId="5F7D3151" w14:textId="2F2FC77A" w:rsidR="00085636" w:rsidRPr="000A5FCE" w:rsidRDefault="00085636">
      <w:pPr>
        <w:pStyle w:val="EndNoteText"/>
      </w:pPr>
      <w:r w:rsidRPr="000A5FCE">
        <w:tab/>
        <w:t xml:space="preserve">For the latest republication of amended laws, see </w:t>
      </w:r>
      <w:hyperlink r:id="rId73" w:history="1">
        <w:r w:rsidR="000A5FCE" w:rsidRPr="000A5FCE">
          <w:rPr>
            <w:rStyle w:val="charCitHyperlinkAbbrev"/>
          </w:rPr>
          <w:t>www.legislation.act.gov.au</w:t>
        </w:r>
      </w:hyperlink>
      <w:r w:rsidRPr="000A5FCE">
        <w:t>.</w:t>
      </w:r>
    </w:p>
    <w:p w14:paraId="60D9E277" w14:textId="77777777" w:rsidR="00085636" w:rsidRPr="000A5FCE" w:rsidRDefault="00085636">
      <w:pPr>
        <w:pStyle w:val="N-line2"/>
      </w:pPr>
    </w:p>
    <w:p w14:paraId="21D1DA9B" w14:textId="77777777" w:rsidR="00085636" w:rsidRPr="000A5FCE" w:rsidRDefault="00085636">
      <w:pPr>
        <w:pStyle w:val="05EndNote"/>
        <w:sectPr w:rsidR="00085636" w:rsidRPr="000A5FCE" w:rsidSect="00912691">
          <w:headerReference w:type="even" r:id="rId74"/>
          <w:headerReference w:type="default" r:id="rId75"/>
          <w:footerReference w:type="even" r:id="rId76"/>
          <w:footerReference w:type="default" r:id="rId77"/>
          <w:pgSz w:w="11907" w:h="16839" w:code="9"/>
          <w:pgMar w:top="3000" w:right="1900" w:bottom="2500" w:left="2300" w:header="2480" w:footer="2100" w:gutter="0"/>
          <w:cols w:space="720"/>
          <w:docGrid w:linePitch="326"/>
        </w:sectPr>
      </w:pPr>
    </w:p>
    <w:p w14:paraId="0E984E09" w14:textId="12AE1BAF" w:rsidR="00AE62ED" w:rsidRDefault="00AE62ED" w:rsidP="00912691"/>
    <w:p w14:paraId="69A78256" w14:textId="057B1630" w:rsidR="00912691" w:rsidRDefault="00912691">
      <w:pPr>
        <w:pStyle w:val="BillBasic"/>
      </w:pPr>
      <w:r>
        <w:t xml:space="preserve">I certify that the above is a true copy of the Crimes Legislation Amendment Bill 2024 (No 2), which originated in the Legislative Assembly as the Crimes Legislation Amendment Bill 2024 and was passed by the Assembly on 11 April 2024. </w:t>
      </w:r>
    </w:p>
    <w:p w14:paraId="5A400D55" w14:textId="77777777" w:rsidR="00912691" w:rsidRDefault="00912691"/>
    <w:p w14:paraId="664C6BE4" w14:textId="77777777" w:rsidR="00912691" w:rsidRDefault="00912691"/>
    <w:p w14:paraId="1CD3E6E4" w14:textId="77777777" w:rsidR="00912691" w:rsidRDefault="00912691"/>
    <w:p w14:paraId="084D833C" w14:textId="77777777" w:rsidR="00912691" w:rsidRDefault="00912691"/>
    <w:p w14:paraId="20B05670" w14:textId="16904AEC" w:rsidR="00912691" w:rsidRDefault="00500BFB">
      <w:pPr>
        <w:pStyle w:val="BillBasic"/>
        <w:jc w:val="right"/>
      </w:pPr>
      <w:r>
        <w:t xml:space="preserve">Acting </w:t>
      </w:r>
      <w:r w:rsidR="00912691">
        <w:t>Clerk of the Legislative Assembly</w:t>
      </w:r>
    </w:p>
    <w:p w14:paraId="080A6310" w14:textId="77777777" w:rsidR="00912691" w:rsidRDefault="00912691" w:rsidP="00912691"/>
    <w:p w14:paraId="354EF5C3" w14:textId="77777777" w:rsidR="00912691" w:rsidRDefault="00912691" w:rsidP="00912691"/>
    <w:p w14:paraId="310A22F3" w14:textId="77777777" w:rsidR="00912691" w:rsidRDefault="00912691" w:rsidP="00912691">
      <w:pPr>
        <w:suppressLineNumbers/>
      </w:pPr>
    </w:p>
    <w:p w14:paraId="25183958" w14:textId="77777777" w:rsidR="00912691" w:rsidRDefault="00912691" w:rsidP="00912691">
      <w:pPr>
        <w:suppressLineNumbers/>
      </w:pPr>
    </w:p>
    <w:p w14:paraId="575EFBE8" w14:textId="77777777" w:rsidR="00912691" w:rsidRDefault="00912691" w:rsidP="00912691">
      <w:pPr>
        <w:suppressLineNumbers/>
      </w:pPr>
    </w:p>
    <w:p w14:paraId="0F207CFC" w14:textId="77777777" w:rsidR="00912691" w:rsidRDefault="00912691" w:rsidP="00912691">
      <w:pPr>
        <w:suppressLineNumbers/>
      </w:pPr>
    </w:p>
    <w:p w14:paraId="582BE518" w14:textId="77777777" w:rsidR="00912691" w:rsidRDefault="00912691" w:rsidP="00912691">
      <w:pPr>
        <w:suppressLineNumbers/>
      </w:pPr>
    </w:p>
    <w:p w14:paraId="61415795" w14:textId="77777777" w:rsidR="00912691" w:rsidRDefault="00912691" w:rsidP="00912691">
      <w:pPr>
        <w:suppressLineNumbers/>
      </w:pPr>
    </w:p>
    <w:p w14:paraId="3360560F" w14:textId="77777777" w:rsidR="00912691" w:rsidRDefault="00912691" w:rsidP="00912691">
      <w:pPr>
        <w:suppressLineNumbers/>
      </w:pPr>
    </w:p>
    <w:p w14:paraId="4B211DF0" w14:textId="77777777" w:rsidR="00912691" w:rsidRDefault="00912691" w:rsidP="00912691">
      <w:pPr>
        <w:suppressLineNumbers/>
      </w:pPr>
    </w:p>
    <w:p w14:paraId="4CA8D6AE" w14:textId="77777777" w:rsidR="00912691" w:rsidRDefault="00912691" w:rsidP="00912691">
      <w:pPr>
        <w:suppressLineNumbers/>
      </w:pPr>
    </w:p>
    <w:p w14:paraId="41FFCB99" w14:textId="77777777" w:rsidR="00912691" w:rsidRDefault="00912691" w:rsidP="00912691">
      <w:pPr>
        <w:suppressLineNumbers/>
      </w:pPr>
    </w:p>
    <w:p w14:paraId="51C968F0" w14:textId="051A7917" w:rsidR="00912691" w:rsidRDefault="00912691">
      <w:pPr>
        <w:jc w:val="center"/>
        <w:rPr>
          <w:sz w:val="18"/>
        </w:rPr>
      </w:pPr>
      <w:r>
        <w:rPr>
          <w:sz w:val="18"/>
        </w:rPr>
        <w:t xml:space="preserve">© Australian Capital Territory </w:t>
      </w:r>
      <w:r>
        <w:rPr>
          <w:noProof/>
          <w:sz w:val="18"/>
        </w:rPr>
        <w:t>2024</w:t>
      </w:r>
    </w:p>
    <w:sectPr w:rsidR="00912691" w:rsidSect="00912691">
      <w:headerReference w:type="even" r:id="rId7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8993" w14:textId="77777777" w:rsidR="0022403E" w:rsidRDefault="0022403E">
      <w:r>
        <w:separator/>
      </w:r>
    </w:p>
  </w:endnote>
  <w:endnote w:type="continuationSeparator" w:id="0">
    <w:p w14:paraId="5794A95C" w14:textId="77777777" w:rsidR="0022403E" w:rsidRDefault="0022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CCCA" w14:textId="77777777" w:rsidR="00AE62ED" w:rsidRDefault="00AE62E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E62ED" w:rsidRPr="00CB3D59" w14:paraId="1A209C3E" w14:textId="77777777">
      <w:tc>
        <w:tcPr>
          <w:tcW w:w="845" w:type="pct"/>
        </w:tcPr>
        <w:p w14:paraId="67EC4602" w14:textId="77777777" w:rsidR="00AE62ED" w:rsidRPr="0097645D" w:rsidRDefault="00AE62E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E46B8C1" w14:textId="2A436B57" w:rsidR="00AE62ED" w:rsidRPr="00783A18" w:rsidRDefault="00500BFB" w:rsidP="000763CD">
          <w:pPr>
            <w:pStyle w:val="Footer"/>
            <w:spacing w:line="240" w:lineRule="auto"/>
            <w:jc w:val="center"/>
            <w:rPr>
              <w:rFonts w:ascii="Times New Roman" w:hAnsi="Times New Roman"/>
              <w:sz w:val="24"/>
              <w:szCs w:val="24"/>
            </w:rPr>
          </w:pPr>
          <w:fldSimple w:instr=" REF Citation *\charformat  \* MERGEFORMAT ">
            <w:r w:rsidR="00912691">
              <w:t>Crimes Legislation Amendment Act 2024 (No 2)</w:t>
            </w:r>
          </w:fldSimple>
        </w:p>
        <w:p w14:paraId="2A2AB1E3" w14:textId="6AC07F53" w:rsidR="00AE62ED" w:rsidRPr="00783A18" w:rsidRDefault="00AE62E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2F708FD" w14:textId="576D3DFA" w:rsidR="00AE62ED" w:rsidRPr="00743346" w:rsidRDefault="00AE62E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12691">
            <w:rPr>
              <w:rFonts w:cs="Arial"/>
              <w:szCs w:val="18"/>
            </w:rPr>
            <w:t>A2024-16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12691">
            <w:rPr>
              <w:rFonts w:cs="Arial"/>
              <w:szCs w:val="18"/>
            </w:rPr>
            <w:t xml:space="preserve">  </w:t>
          </w:r>
          <w:r w:rsidRPr="00743346">
            <w:rPr>
              <w:rFonts w:cs="Arial"/>
              <w:szCs w:val="18"/>
            </w:rPr>
            <w:fldChar w:fldCharType="end"/>
          </w:r>
        </w:p>
      </w:tc>
    </w:tr>
  </w:tbl>
  <w:p w14:paraId="7016B131" w14:textId="5390F16B"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42D8" w14:textId="77777777" w:rsidR="00085636" w:rsidRDefault="0008563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85636" w:rsidRPr="00E06D02" w14:paraId="09DDF264" w14:textId="77777777">
      <w:trPr>
        <w:jc w:val="center"/>
      </w:trPr>
      <w:tc>
        <w:tcPr>
          <w:tcW w:w="847" w:type="pct"/>
        </w:tcPr>
        <w:p w14:paraId="22803382" w14:textId="0B878B71" w:rsidR="00085636" w:rsidRPr="00E06D02" w:rsidRDefault="00085636" w:rsidP="000C4974">
          <w:pPr>
            <w:pStyle w:val="Footer"/>
            <w:rPr>
              <w:caps/>
            </w:rPr>
          </w:pPr>
          <w:r w:rsidRPr="00E06D02">
            <w:rPr>
              <w:caps/>
            </w:rPr>
            <w:fldChar w:fldCharType="begin"/>
          </w:r>
          <w:r w:rsidRPr="00E06D02">
            <w:rPr>
              <w:caps/>
            </w:rPr>
            <w:instrText xml:space="preserve"> DOCPROPERTY "Category" </w:instrText>
          </w:r>
          <w:r w:rsidRPr="00E06D02">
            <w:rPr>
              <w:caps/>
            </w:rPr>
            <w:fldChar w:fldCharType="separate"/>
          </w:r>
          <w:r w:rsidR="00912691">
            <w:rPr>
              <w:caps/>
            </w:rPr>
            <w:t>A2024-16</w:t>
          </w:r>
          <w:r w:rsidRPr="00E06D02">
            <w:rPr>
              <w:caps/>
            </w:rPr>
            <w:fldChar w:fldCharType="end"/>
          </w:r>
        </w:p>
      </w:tc>
      <w:tc>
        <w:tcPr>
          <w:tcW w:w="3306" w:type="pct"/>
        </w:tcPr>
        <w:p w14:paraId="2B44D04E" w14:textId="7ECEC8A2" w:rsidR="00085636" w:rsidRPr="00E06D02" w:rsidRDefault="00085636" w:rsidP="000C4974">
          <w:pPr>
            <w:pStyle w:val="Footer"/>
            <w:jc w:val="center"/>
            <w:rPr>
              <w:caps/>
            </w:rPr>
          </w:pPr>
          <w:r w:rsidRPr="00E06D02">
            <w:rPr>
              <w:caps/>
            </w:rPr>
            <w:fldChar w:fldCharType="begin"/>
          </w:r>
          <w:r w:rsidRPr="00E06D02">
            <w:rPr>
              <w:caps/>
            </w:rPr>
            <w:instrText xml:space="preserve"> REF Citation *\charformat </w:instrText>
          </w:r>
          <w:r w:rsidRPr="00E06D02">
            <w:rPr>
              <w:caps/>
            </w:rPr>
            <w:fldChar w:fldCharType="separate"/>
          </w:r>
          <w:r w:rsidR="00912691">
            <w:t>Crimes Legislation Amendment Act 2024 (No 2)</w:t>
          </w:r>
          <w:r w:rsidRPr="00E06D02">
            <w:rPr>
              <w:caps/>
            </w:rPr>
            <w:fldChar w:fldCharType="end"/>
          </w:r>
        </w:p>
      </w:tc>
      <w:tc>
        <w:tcPr>
          <w:tcW w:w="847" w:type="pct"/>
        </w:tcPr>
        <w:p w14:paraId="09F7FE28" w14:textId="77777777" w:rsidR="00085636" w:rsidRPr="00567644" w:rsidRDefault="00085636" w:rsidP="000C4974">
          <w:pPr>
            <w:pStyle w:val="Footer"/>
            <w:jc w:val="right"/>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r>
  </w:tbl>
  <w:p w14:paraId="22A8A01A" w14:textId="0F6D887C" w:rsidR="00085636" w:rsidRDefault="00085636">
    <w:pPr>
      <w:tabs>
        <w:tab w:val="right" w:pos="7320"/>
      </w:tabs>
    </w:pP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separate"/>
    </w:r>
    <w:r w:rsidR="00912691">
      <w:rPr>
        <w:rFonts w:ascii="Arial" w:hAnsi="Arial"/>
        <w:sz w:val="18"/>
      </w:rPr>
      <w:t>J2022-1261</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KEYWORDS  \* MERGEFORMAT </w:instrText>
    </w:r>
    <w:r>
      <w:rPr>
        <w:rFonts w:ascii="Arial" w:hAnsi="Arial"/>
        <w:sz w:val="18"/>
      </w:rPr>
      <w:fldChar w:fldCharType="separate"/>
    </w:r>
    <w:r w:rsidR="00912691">
      <w:rPr>
        <w:rFonts w:ascii="Arial" w:hAnsi="Arial"/>
        <w:sz w:val="18"/>
      </w:rPr>
      <w:t>D12</w:t>
    </w:r>
    <w:r>
      <w:rPr>
        <w:rFonts w:ascii="Arial" w:hAnsi="Arial"/>
        <w:sz w:val="18"/>
      </w:rPr>
      <w:fldChar w:fldCharType="end"/>
    </w:r>
  </w:p>
  <w:p w14:paraId="3A12BAA5" w14:textId="68CEFD68" w:rsidR="00085636" w:rsidRPr="00C942C8" w:rsidRDefault="00085636" w:rsidP="00C942C8">
    <w:pPr>
      <w:pStyle w:val="Header"/>
      <w:jc w:val="center"/>
      <w:rPr>
        <w:rFonts w:ascii="Arial" w:hAnsi="Arial" w:cs="Arial"/>
        <w:b/>
        <w:color w:val="FF0000"/>
        <w:sz w:val="14"/>
      </w:rPr>
    </w:pPr>
    <w:r w:rsidRPr="00C942C8">
      <w:rPr>
        <w:rFonts w:ascii="Arial" w:hAnsi="Arial" w:cs="Arial"/>
        <w:b/>
        <w:color w:val="FF0000"/>
        <w:sz w:val="14"/>
      </w:rPr>
      <w:fldChar w:fldCharType="begin"/>
    </w:r>
    <w:r w:rsidRPr="00C942C8">
      <w:rPr>
        <w:rFonts w:ascii="Arial" w:hAnsi="Arial" w:cs="Arial"/>
        <w:b/>
        <w:color w:val="FF0000"/>
        <w:sz w:val="14"/>
      </w:rPr>
      <w:instrText xml:space="preserve"> DOCPROPERTY "Security"</w:instrText>
    </w:r>
    <w:r w:rsidRPr="00C942C8">
      <w:rPr>
        <w:rFonts w:ascii="Arial" w:hAnsi="Arial" w:cs="Arial"/>
        <w:b/>
        <w:color w:val="FF0000"/>
        <w:sz w:val="14"/>
      </w:rPr>
      <w:fldChar w:fldCharType="end"/>
    </w:r>
    <w:r w:rsidR="00C942C8" w:rsidRPr="00C942C8">
      <w:rPr>
        <w:rFonts w:ascii="Arial" w:hAnsi="Arial" w:cs="Arial"/>
        <w:b/>
        <w:color w:val="FF0000"/>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BC87" w14:textId="77777777" w:rsidR="00AE62ED" w:rsidRDefault="00AE62E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AE62ED" w:rsidRPr="00CB3D59" w14:paraId="40EF7DD7" w14:textId="77777777">
      <w:tc>
        <w:tcPr>
          <w:tcW w:w="1060" w:type="pct"/>
        </w:tcPr>
        <w:p w14:paraId="161260CF" w14:textId="7E479594" w:rsidR="00AE62ED" w:rsidRPr="00743346" w:rsidRDefault="00AE62E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12691">
            <w:rPr>
              <w:rFonts w:cs="Arial"/>
              <w:szCs w:val="18"/>
            </w:rPr>
            <w:t>A2024-16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12691">
            <w:rPr>
              <w:rFonts w:cs="Arial"/>
              <w:szCs w:val="18"/>
            </w:rPr>
            <w:t xml:space="preserve">  </w:t>
          </w:r>
          <w:r w:rsidRPr="00743346">
            <w:rPr>
              <w:rFonts w:cs="Arial"/>
              <w:szCs w:val="18"/>
            </w:rPr>
            <w:fldChar w:fldCharType="end"/>
          </w:r>
        </w:p>
      </w:tc>
      <w:tc>
        <w:tcPr>
          <w:tcW w:w="3094" w:type="pct"/>
        </w:tcPr>
        <w:p w14:paraId="5A18AFE7" w14:textId="33CA566B" w:rsidR="00AE62ED" w:rsidRPr="00783A18" w:rsidRDefault="00500BFB" w:rsidP="000763CD">
          <w:pPr>
            <w:pStyle w:val="Footer"/>
            <w:spacing w:line="240" w:lineRule="auto"/>
            <w:jc w:val="center"/>
            <w:rPr>
              <w:rFonts w:ascii="Times New Roman" w:hAnsi="Times New Roman"/>
              <w:sz w:val="24"/>
              <w:szCs w:val="24"/>
            </w:rPr>
          </w:pPr>
          <w:fldSimple w:instr=" REF Citation *\charformat  \* MERGEFORMAT ">
            <w:r w:rsidR="00912691">
              <w:t>Crimes Legislation Amendment Act 2024 (No 2)</w:t>
            </w:r>
          </w:fldSimple>
        </w:p>
        <w:p w14:paraId="00210E6F" w14:textId="70BBB9EC" w:rsidR="00AE62ED" w:rsidRPr="00783A18" w:rsidRDefault="00AE62E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F335FD1" w14:textId="77777777" w:rsidR="00AE62ED" w:rsidRPr="0097645D" w:rsidRDefault="00AE62E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EBB69B1" w14:textId="644C060C"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B986" w14:textId="77777777" w:rsidR="00AE62ED" w:rsidRDefault="00AE62ED">
    <w:pPr>
      <w:rPr>
        <w:sz w:val="16"/>
      </w:rPr>
    </w:pPr>
  </w:p>
  <w:p w14:paraId="39882A1D" w14:textId="6F3D5025" w:rsidR="00AE62ED" w:rsidRDefault="00AE62E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2691">
      <w:rPr>
        <w:rFonts w:ascii="Arial" w:hAnsi="Arial"/>
        <w:sz w:val="12"/>
      </w:rPr>
      <w:t>J2022-1261</w:t>
    </w:r>
    <w:r>
      <w:rPr>
        <w:rFonts w:ascii="Arial" w:hAnsi="Arial"/>
        <w:sz w:val="12"/>
      </w:rPr>
      <w:fldChar w:fldCharType="end"/>
    </w:r>
  </w:p>
  <w:p w14:paraId="37C46B9C" w14:textId="36F4B18C" w:rsidR="00AE62ED" w:rsidRPr="00C942C8" w:rsidRDefault="00500BFB" w:rsidP="00C942C8">
    <w:pPr>
      <w:pStyle w:val="Status"/>
      <w:tabs>
        <w:tab w:val="center" w:pos="3853"/>
        <w:tab w:val="left" w:pos="4575"/>
      </w:tab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7200" w14:textId="77777777" w:rsidR="00AE62ED" w:rsidRDefault="00AE62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62ED" w:rsidRPr="00CB3D59" w14:paraId="76E7C611" w14:textId="77777777">
      <w:tc>
        <w:tcPr>
          <w:tcW w:w="847" w:type="pct"/>
        </w:tcPr>
        <w:p w14:paraId="3FDB13E3" w14:textId="77777777" w:rsidR="00AE62ED" w:rsidRPr="006D109C" w:rsidRDefault="00AE62E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296B38C" w14:textId="073A46FF" w:rsidR="00AE62ED" w:rsidRPr="006D109C" w:rsidRDefault="00AE62E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691" w:rsidRPr="00912691">
            <w:rPr>
              <w:rFonts w:cs="Arial"/>
              <w:szCs w:val="18"/>
            </w:rPr>
            <w:t>Crimes Legislation Amendment Act 2024</w:t>
          </w:r>
          <w:r w:rsidR="00912691">
            <w:t xml:space="preserve"> (No 2)</w:t>
          </w:r>
          <w:r>
            <w:rPr>
              <w:rFonts w:cs="Arial"/>
              <w:szCs w:val="18"/>
            </w:rPr>
            <w:fldChar w:fldCharType="end"/>
          </w:r>
        </w:p>
        <w:p w14:paraId="7A72D1A8" w14:textId="30404EC0" w:rsidR="00AE62ED" w:rsidRPr="00783A18" w:rsidRDefault="00AE62E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1E20508" w14:textId="52B4852C" w:rsidR="00AE62ED" w:rsidRPr="006D109C" w:rsidRDefault="00AE62E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2691">
            <w:rPr>
              <w:rFonts w:cs="Arial"/>
              <w:szCs w:val="18"/>
            </w:rPr>
            <w:t>A2024-16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2691">
            <w:rPr>
              <w:rFonts w:cs="Arial"/>
              <w:szCs w:val="18"/>
            </w:rPr>
            <w:t xml:space="preserve">  </w:t>
          </w:r>
          <w:r w:rsidRPr="006D109C">
            <w:rPr>
              <w:rFonts w:cs="Arial"/>
              <w:szCs w:val="18"/>
            </w:rPr>
            <w:fldChar w:fldCharType="end"/>
          </w:r>
        </w:p>
      </w:tc>
    </w:tr>
  </w:tbl>
  <w:p w14:paraId="34A662ED" w14:textId="6E1467BF"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87FF" w14:textId="77777777" w:rsidR="00AE62ED" w:rsidRDefault="00AE62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62ED" w:rsidRPr="00CB3D59" w14:paraId="056938AF" w14:textId="77777777">
      <w:tc>
        <w:tcPr>
          <w:tcW w:w="1061" w:type="pct"/>
        </w:tcPr>
        <w:p w14:paraId="2B3B2BF6" w14:textId="6E3D1C0E" w:rsidR="00AE62ED" w:rsidRPr="006D109C" w:rsidRDefault="00AE62E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2691">
            <w:rPr>
              <w:rFonts w:cs="Arial"/>
              <w:szCs w:val="18"/>
            </w:rPr>
            <w:t>A2024-16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2691">
            <w:rPr>
              <w:rFonts w:cs="Arial"/>
              <w:szCs w:val="18"/>
            </w:rPr>
            <w:t xml:space="preserve">  </w:t>
          </w:r>
          <w:r w:rsidRPr="006D109C">
            <w:rPr>
              <w:rFonts w:cs="Arial"/>
              <w:szCs w:val="18"/>
            </w:rPr>
            <w:fldChar w:fldCharType="end"/>
          </w:r>
        </w:p>
      </w:tc>
      <w:tc>
        <w:tcPr>
          <w:tcW w:w="3092" w:type="pct"/>
        </w:tcPr>
        <w:p w14:paraId="18124C9E" w14:textId="185FC2E3" w:rsidR="00AE62ED" w:rsidRPr="006D109C" w:rsidRDefault="00AE62E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691" w:rsidRPr="00912691">
            <w:rPr>
              <w:rFonts w:cs="Arial"/>
              <w:szCs w:val="18"/>
            </w:rPr>
            <w:t>Crimes Legislation Amendment Act 2024</w:t>
          </w:r>
          <w:r w:rsidR="00912691">
            <w:t xml:space="preserve"> (No 2)</w:t>
          </w:r>
          <w:r>
            <w:rPr>
              <w:rFonts w:cs="Arial"/>
              <w:szCs w:val="18"/>
            </w:rPr>
            <w:fldChar w:fldCharType="end"/>
          </w:r>
        </w:p>
        <w:p w14:paraId="1112117C" w14:textId="1BA6B710" w:rsidR="00AE62ED" w:rsidRPr="00783A18" w:rsidRDefault="00AE62E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269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D356B7B" w14:textId="77777777" w:rsidR="00AE62ED" w:rsidRPr="006D109C" w:rsidRDefault="00AE62E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0B053BD" w14:textId="2F872147"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6FA6" w14:textId="77777777" w:rsidR="00AE62ED" w:rsidRDefault="00AE62ED">
    <w:pPr>
      <w:rPr>
        <w:sz w:val="16"/>
      </w:rPr>
    </w:pPr>
  </w:p>
  <w:p w14:paraId="0BB524AD" w14:textId="7EE63A91" w:rsidR="00AE62ED" w:rsidRDefault="00AE62E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2691">
      <w:rPr>
        <w:rFonts w:ascii="Arial" w:hAnsi="Arial"/>
        <w:sz w:val="12"/>
      </w:rPr>
      <w:t>J2022-1261</w:t>
    </w:r>
    <w:r>
      <w:rPr>
        <w:rFonts w:ascii="Arial" w:hAnsi="Arial"/>
        <w:sz w:val="12"/>
      </w:rPr>
      <w:fldChar w:fldCharType="end"/>
    </w:r>
  </w:p>
  <w:p w14:paraId="3F4CAD81" w14:textId="7A8A87C2"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6C57" w14:textId="77777777" w:rsidR="00AE62ED" w:rsidRDefault="00AE62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62ED" w:rsidRPr="00CB3D59" w14:paraId="0C3DCF97" w14:textId="77777777">
      <w:tc>
        <w:tcPr>
          <w:tcW w:w="847" w:type="pct"/>
        </w:tcPr>
        <w:p w14:paraId="54BA0405" w14:textId="77777777" w:rsidR="00AE62ED" w:rsidRPr="00ED273E" w:rsidRDefault="00AE62E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7F39196A" w14:textId="55EC509B" w:rsidR="00AE62ED" w:rsidRPr="00ED273E" w:rsidRDefault="00AE62E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912691">
            <w:t>Crimes Legislation Amendment Act 2024 (No 2)</w:t>
          </w:r>
          <w:r w:rsidRPr="00783A18">
            <w:rPr>
              <w:rFonts w:ascii="Times New Roman" w:hAnsi="Times New Roman"/>
              <w:sz w:val="24"/>
              <w:szCs w:val="24"/>
            </w:rPr>
            <w:fldChar w:fldCharType="end"/>
          </w:r>
        </w:p>
        <w:p w14:paraId="4C910366" w14:textId="2FF75F04" w:rsidR="00AE62ED" w:rsidRPr="00ED273E" w:rsidRDefault="00AE62E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c>
        <w:tcPr>
          <w:tcW w:w="1061" w:type="pct"/>
        </w:tcPr>
        <w:p w14:paraId="723C3EB0" w14:textId="36D5EFF3" w:rsidR="00AE62ED" w:rsidRPr="00ED273E" w:rsidRDefault="00AE62E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912691">
            <w:rPr>
              <w:rFonts w:cs="Arial"/>
              <w:szCs w:val="18"/>
            </w:rPr>
            <w:t>A2024-16</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r>
  </w:tbl>
  <w:p w14:paraId="3A518BD4" w14:textId="7E0033C5"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610D" w14:textId="77777777" w:rsidR="00AE62ED" w:rsidRDefault="00AE62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62ED" w:rsidRPr="00CB3D59" w14:paraId="18D673A8" w14:textId="77777777">
      <w:tc>
        <w:tcPr>
          <w:tcW w:w="1061" w:type="pct"/>
        </w:tcPr>
        <w:p w14:paraId="7871146C" w14:textId="31AB15D8" w:rsidR="00AE62ED" w:rsidRPr="00ED273E" w:rsidRDefault="00AE62E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912691">
            <w:rPr>
              <w:rFonts w:cs="Arial"/>
              <w:szCs w:val="18"/>
            </w:rPr>
            <w:t>A2024-16</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c>
        <w:tcPr>
          <w:tcW w:w="3092" w:type="pct"/>
        </w:tcPr>
        <w:p w14:paraId="2529783C" w14:textId="6C4BEBAC" w:rsidR="00AE62ED" w:rsidRPr="00ED273E" w:rsidRDefault="00AE62E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691" w:rsidRPr="00912691">
            <w:rPr>
              <w:rFonts w:cs="Arial"/>
              <w:szCs w:val="18"/>
            </w:rPr>
            <w:t>Crimes Legislation Amendment Act 2024</w:t>
          </w:r>
          <w:r w:rsidR="00912691">
            <w:t xml:space="preserve"> (No 2)</w:t>
          </w:r>
          <w:r>
            <w:rPr>
              <w:rFonts w:cs="Arial"/>
              <w:szCs w:val="18"/>
            </w:rPr>
            <w:fldChar w:fldCharType="end"/>
          </w:r>
        </w:p>
        <w:p w14:paraId="42F65928" w14:textId="68FD9155" w:rsidR="00AE62ED" w:rsidRPr="00ED273E" w:rsidRDefault="00AE62E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c>
        <w:tcPr>
          <w:tcW w:w="847" w:type="pct"/>
        </w:tcPr>
        <w:p w14:paraId="7FC738AE" w14:textId="77777777" w:rsidR="00AE62ED" w:rsidRPr="00ED273E" w:rsidRDefault="00AE62E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61FC507" w14:textId="1FDD0B1E" w:rsidR="00AE62ED" w:rsidRPr="00C942C8" w:rsidRDefault="00500BFB"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8AA4" w14:textId="77777777" w:rsidR="00E553D1" w:rsidRDefault="00E553D1" w:rsidP="00E553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53D1" w:rsidRPr="00CB3D59" w14:paraId="14355552" w14:textId="77777777" w:rsidTr="00E43D0E">
      <w:tc>
        <w:tcPr>
          <w:tcW w:w="1061" w:type="pct"/>
        </w:tcPr>
        <w:p w14:paraId="37159E41" w14:textId="6C9E5AA6" w:rsidR="00E553D1" w:rsidRPr="00ED273E" w:rsidRDefault="00E553D1" w:rsidP="00E553D1">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912691">
            <w:rPr>
              <w:rFonts w:cs="Arial"/>
              <w:szCs w:val="18"/>
            </w:rPr>
            <w:t>A2024-16</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c>
        <w:tcPr>
          <w:tcW w:w="3092" w:type="pct"/>
        </w:tcPr>
        <w:p w14:paraId="5364F403" w14:textId="320EB7AF" w:rsidR="00E553D1" w:rsidRPr="00ED273E" w:rsidRDefault="00E553D1" w:rsidP="00E553D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2691" w:rsidRPr="00912691">
            <w:rPr>
              <w:rFonts w:cs="Arial"/>
              <w:szCs w:val="18"/>
            </w:rPr>
            <w:t>Crimes Legislation Amendment Act 2024</w:t>
          </w:r>
          <w:r w:rsidR="00912691">
            <w:t xml:space="preserve"> (No 2)</w:t>
          </w:r>
          <w:r>
            <w:rPr>
              <w:rFonts w:cs="Arial"/>
              <w:szCs w:val="18"/>
            </w:rPr>
            <w:fldChar w:fldCharType="end"/>
          </w:r>
        </w:p>
        <w:p w14:paraId="62F1ED1B" w14:textId="2E89E321" w:rsidR="00E553D1" w:rsidRPr="00ED273E" w:rsidRDefault="00E553D1" w:rsidP="00E553D1">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912691">
            <w:rPr>
              <w:rFonts w:cs="Arial"/>
              <w:szCs w:val="18"/>
            </w:rPr>
            <w:t xml:space="preserve">  </w:t>
          </w:r>
          <w:r w:rsidRPr="00ED273E">
            <w:rPr>
              <w:rFonts w:cs="Arial"/>
              <w:szCs w:val="18"/>
            </w:rPr>
            <w:fldChar w:fldCharType="end"/>
          </w:r>
        </w:p>
      </w:tc>
      <w:tc>
        <w:tcPr>
          <w:tcW w:w="847" w:type="pct"/>
        </w:tcPr>
        <w:p w14:paraId="762212BA" w14:textId="77777777" w:rsidR="00E553D1" w:rsidRPr="00ED273E" w:rsidRDefault="00E553D1" w:rsidP="00E553D1">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szCs w:val="18"/>
            </w:rPr>
            <w:t>15</w:t>
          </w:r>
          <w:r w:rsidRPr="00ED273E">
            <w:rPr>
              <w:rStyle w:val="PageNumber"/>
              <w:rFonts w:cs="Arial"/>
              <w:szCs w:val="18"/>
            </w:rPr>
            <w:fldChar w:fldCharType="end"/>
          </w:r>
        </w:p>
      </w:tc>
    </w:tr>
  </w:tbl>
  <w:p w14:paraId="35FC2032" w14:textId="67DC6DE6" w:rsidR="00085636" w:rsidRPr="00C942C8" w:rsidRDefault="00E553D1" w:rsidP="00C942C8">
    <w:pPr>
      <w:pStyle w:val="Status"/>
      <w:rPr>
        <w:rFonts w:cs="Arial"/>
      </w:rPr>
    </w:pPr>
    <w:r w:rsidRPr="00C942C8">
      <w:rPr>
        <w:rFonts w:cs="Arial"/>
      </w:rPr>
      <w:fldChar w:fldCharType="begin"/>
    </w:r>
    <w:r w:rsidRPr="00C942C8">
      <w:rPr>
        <w:rFonts w:cs="Arial"/>
      </w:rPr>
      <w:instrText xml:space="preserve"> DOCPROPERTY "Status" </w:instrText>
    </w:r>
    <w:r w:rsidRPr="00C942C8">
      <w:rPr>
        <w:rFonts w:cs="Arial"/>
      </w:rPr>
      <w:fldChar w:fldCharType="separate"/>
    </w:r>
    <w:r w:rsidR="00912691" w:rsidRPr="00C942C8">
      <w:rPr>
        <w:rFonts w:cs="Arial"/>
      </w:rPr>
      <w:t xml:space="preserve"> </w:t>
    </w:r>
    <w:r w:rsidRPr="00C942C8">
      <w:rPr>
        <w:rFonts w:cs="Arial"/>
      </w:rPr>
      <w:fldChar w:fldCharType="end"/>
    </w:r>
    <w:r w:rsidR="00C942C8" w:rsidRPr="00C942C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3ED5" w14:textId="77777777" w:rsidR="0022403E" w:rsidRDefault="0022403E">
      <w:r>
        <w:separator/>
      </w:r>
    </w:p>
  </w:footnote>
  <w:footnote w:type="continuationSeparator" w:id="0">
    <w:p w14:paraId="003ED145" w14:textId="77777777" w:rsidR="0022403E" w:rsidRDefault="0022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E62ED" w:rsidRPr="00CB3D59" w14:paraId="1F3F65A8" w14:textId="77777777">
      <w:tc>
        <w:tcPr>
          <w:tcW w:w="900" w:type="pct"/>
        </w:tcPr>
        <w:p w14:paraId="0F6266B1" w14:textId="77777777" w:rsidR="00AE62ED" w:rsidRPr="00783A18" w:rsidRDefault="00AE62ED">
          <w:pPr>
            <w:pStyle w:val="HeaderEven"/>
            <w:rPr>
              <w:rFonts w:ascii="Times New Roman" w:hAnsi="Times New Roman"/>
              <w:sz w:val="24"/>
              <w:szCs w:val="24"/>
            </w:rPr>
          </w:pPr>
        </w:p>
      </w:tc>
      <w:tc>
        <w:tcPr>
          <w:tcW w:w="4100" w:type="pct"/>
        </w:tcPr>
        <w:p w14:paraId="4D0A4D2C" w14:textId="77777777" w:rsidR="00AE62ED" w:rsidRPr="00783A18" w:rsidRDefault="00AE62ED">
          <w:pPr>
            <w:pStyle w:val="HeaderEven"/>
            <w:rPr>
              <w:rFonts w:ascii="Times New Roman" w:hAnsi="Times New Roman"/>
              <w:sz w:val="24"/>
              <w:szCs w:val="24"/>
            </w:rPr>
          </w:pPr>
        </w:p>
      </w:tc>
    </w:tr>
    <w:tr w:rsidR="00AE62ED" w:rsidRPr="00CB3D59" w14:paraId="49EFA916" w14:textId="77777777">
      <w:tc>
        <w:tcPr>
          <w:tcW w:w="4100" w:type="pct"/>
          <w:gridSpan w:val="2"/>
          <w:tcBorders>
            <w:bottom w:val="single" w:sz="4" w:space="0" w:color="auto"/>
          </w:tcBorders>
        </w:tcPr>
        <w:p w14:paraId="5E2B9B3F" w14:textId="79EB1499" w:rsidR="00AE62ED" w:rsidRPr="0097645D" w:rsidRDefault="00500BFB" w:rsidP="000763CD">
          <w:pPr>
            <w:pStyle w:val="HeaderEven6"/>
            <w:rPr>
              <w:rFonts w:cs="Arial"/>
              <w:szCs w:val="18"/>
            </w:rPr>
          </w:pPr>
          <w:fldSimple w:instr=" STYLEREF charContents \* MERGEFORMAT ">
            <w:r w:rsidR="00C942C8">
              <w:rPr>
                <w:noProof/>
              </w:rPr>
              <w:t>Contents</w:t>
            </w:r>
          </w:fldSimple>
        </w:p>
      </w:tc>
    </w:tr>
  </w:tbl>
  <w:p w14:paraId="0A368BBC" w14:textId="7E4CCE51" w:rsidR="00AE62ED" w:rsidRDefault="00AE62ED">
    <w:pPr>
      <w:pStyle w:val="N-9pt"/>
    </w:pPr>
    <w:r>
      <w:tab/>
    </w:r>
    <w:fldSimple w:instr=" STYLEREF charPage \* MERGEFORMAT ">
      <w:r w:rsidR="00C942C8">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DF794DB" w14:textId="77777777" w:rsidTr="00567644">
      <w:trPr>
        <w:jc w:val="center"/>
      </w:trPr>
      <w:tc>
        <w:tcPr>
          <w:tcW w:w="1068" w:type="pct"/>
        </w:tcPr>
        <w:p w14:paraId="3D757DA8" w14:textId="77777777" w:rsidR="00AB3E20" w:rsidRPr="00567644" w:rsidRDefault="00AB3E20" w:rsidP="00567644">
          <w:pPr>
            <w:pStyle w:val="HeaderEven"/>
            <w:tabs>
              <w:tab w:val="left" w:pos="700"/>
            </w:tabs>
            <w:ind w:left="697" w:hanging="697"/>
            <w:rPr>
              <w:rFonts w:cs="Arial"/>
              <w:szCs w:val="18"/>
            </w:rPr>
          </w:pPr>
        </w:p>
      </w:tc>
      <w:tc>
        <w:tcPr>
          <w:tcW w:w="3932" w:type="pct"/>
        </w:tcPr>
        <w:p w14:paraId="5F626CDF" w14:textId="77777777" w:rsidR="00AB3E20" w:rsidRPr="00567644" w:rsidRDefault="00AB3E20" w:rsidP="00567644">
          <w:pPr>
            <w:pStyle w:val="HeaderEven"/>
            <w:tabs>
              <w:tab w:val="left" w:pos="700"/>
            </w:tabs>
            <w:ind w:left="697" w:hanging="697"/>
            <w:rPr>
              <w:rFonts w:cs="Arial"/>
              <w:szCs w:val="18"/>
            </w:rPr>
          </w:pPr>
        </w:p>
      </w:tc>
    </w:tr>
    <w:tr w:rsidR="00AB3E20" w:rsidRPr="00E06D02" w14:paraId="64F2B5FF" w14:textId="77777777" w:rsidTr="00567644">
      <w:trPr>
        <w:jc w:val="center"/>
      </w:trPr>
      <w:tc>
        <w:tcPr>
          <w:tcW w:w="1068" w:type="pct"/>
        </w:tcPr>
        <w:p w14:paraId="7E167A55" w14:textId="77777777" w:rsidR="00AB3E20" w:rsidRPr="00567644" w:rsidRDefault="00AB3E20" w:rsidP="00567644">
          <w:pPr>
            <w:pStyle w:val="HeaderEven"/>
            <w:tabs>
              <w:tab w:val="left" w:pos="700"/>
            </w:tabs>
            <w:ind w:left="697" w:hanging="697"/>
            <w:rPr>
              <w:rFonts w:cs="Arial"/>
              <w:szCs w:val="18"/>
            </w:rPr>
          </w:pPr>
        </w:p>
      </w:tc>
      <w:tc>
        <w:tcPr>
          <w:tcW w:w="3932" w:type="pct"/>
        </w:tcPr>
        <w:p w14:paraId="3F601AD8" w14:textId="77777777" w:rsidR="00AB3E20" w:rsidRPr="00567644" w:rsidRDefault="00AB3E20" w:rsidP="00567644">
          <w:pPr>
            <w:pStyle w:val="HeaderEven"/>
            <w:tabs>
              <w:tab w:val="left" w:pos="700"/>
            </w:tabs>
            <w:ind w:left="697" w:hanging="697"/>
            <w:rPr>
              <w:rFonts w:cs="Arial"/>
              <w:szCs w:val="18"/>
            </w:rPr>
          </w:pPr>
        </w:p>
      </w:tc>
    </w:tr>
    <w:tr w:rsidR="00AB3E20" w:rsidRPr="00E06D02" w14:paraId="0EF21ED9" w14:textId="77777777" w:rsidTr="00567644">
      <w:trPr>
        <w:cantSplit/>
        <w:jc w:val="center"/>
      </w:trPr>
      <w:tc>
        <w:tcPr>
          <w:tcW w:w="4997" w:type="pct"/>
          <w:gridSpan w:val="2"/>
          <w:tcBorders>
            <w:bottom w:val="single" w:sz="4" w:space="0" w:color="auto"/>
          </w:tcBorders>
        </w:tcPr>
        <w:p w14:paraId="4E3CD632" w14:textId="77777777" w:rsidR="00AB3E20" w:rsidRPr="00567644" w:rsidRDefault="00AB3E20" w:rsidP="00567644">
          <w:pPr>
            <w:pStyle w:val="HeaderEven6"/>
            <w:tabs>
              <w:tab w:val="left" w:pos="700"/>
            </w:tabs>
            <w:ind w:left="697" w:hanging="697"/>
            <w:rPr>
              <w:szCs w:val="18"/>
            </w:rPr>
          </w:pPr>
        </w:p>
      </w:tc>
    </w:tr>
  </w:tbl>
  <w:p w14:paraId="799626C5"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E62ED" w:rsidRPr="00CB3D59" w14:paraId="75617204" w14:textId="77777777">
      <w:tc>
        <w:tcPr>
          <w:tcW w:w="4100" w:type="pct"/>
        </w:tcPr>
        <w:p w14:paraId="085EC5CE" w14:textId="77777777" w:rsidR="00AE62ED" w:rsidRPr="00783A18" w:rsidRDefault="00AE62ED" w:rsidP="000763CD">
          <w:pPr>
            <w:pStyle w:val="HeaderOdd"/>
            <w:jc w:val="left"/>
            <w:rPr>
              <w:rFonts w:ascii="Times New Roman" w:hAnsi="Times New Roman"/>
              <w:sz w:val="24"/>
              <w:szCs w:val="24"/>
            </w:rPr>
          </w:pPr>
        </w:p>
      </w:tc>
      <w:tc>
        <w:tcPr>
          <w:tcW w:w="900" w:type="pct"/>
        </w:tcPr>
        <w:p w14:paraId="36D71C32" w14:textId="77777777" w:rsidR="00AE62ED" w:rsidRPr="00783A18" w:rsidRDefault="00AE62ED" w:rsidP="000763CD">
          <w:pPr>
            <w:pStyle w:val="HeaderOdd"/>
            <w:jc w:val="left"/>
            <w:rPr>
              <w:rFonts w:ascii="Times New Roman" w:hAnsi="Times New Roman"/>
              <w:sz w:val="24"/>
              <w:szCs w:val="24"/>
            </w:rPr>
          </w:pPr>
        </w:p>
      </w:tc>
    </w:tr>
    <w:tr w:rsidR="00AE62ED" w:rsidRPr="00CB3D59" w14:paraId="1D95A90D" w14:textId="77777777">
      <w:tc>
        <w:tcPr>
          <w:tcW w:w="900" w:type="pct"/>
          <w:gridSpan w:val="2"/>
          <w:tcBorders>
            <w:bottom w:val="single" w:sz="4" w:space="0" w:color="auto"/>
          </w:tcBorders>
        </w:tcPr>
        <w:p w14:paraId="36600B13" w14:textId="52130E8E" w:rsidR="00AE62ED" w:rsidRPr="0097645D" w:rsidRDefault="00500BFB" w:rsidP="000763CD">
          <w:pPr>
            <w:pStyle w:val="HeaderOdd6"/>
            <w:jc w:val="left"/>
            <w:rPr>
              <w:rFonts w:cs="Arial"/>
              <w:szCs w:val="18"/>
            </w:rPr>
          </w:pPr>
          <w:fldSimple w:instr=" STYLEREF charContents \* MERGEFORMAT ">
            <w:r w:rsidR="00207F49">
              <w:rPr>
                <w:noProof/>
              </w:rPr>
              <w:t>Contents</w:t>
            </w:r>
          </w:fldSimple>
        </w:p>
      </w:tc>
    </w:tr>
  </w:tbl>
  <w:p w14:paraId="118326B3" w14:textId="7CE5D48F" w:rsidR="00AE62ED" w:rsidRDefault="00AE62ED">
    <w:pPr>
      <w:pStyle w:val="N-9pt"/>
    </w:pPr>
    <w:r>
      <w:tab/>
    </w:r>
    <w:fldSimple w:instr=" STYLEREF charPage \* MERGEFORMAT ">
      <w:r w:rsidR="00207F49">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FE82" w14:textId="77777777" w:rsidR="00C942C8" w:rsidRDefault="00C942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AE62ED" w:rsidRPr="00CB3D59" w14:paraId="592F7CA7" w14:textId="77777777" w:rsidTr="003A49FD">
      <w:tc>
        <w:tcPr>
          <w:tcW w:w="1701" w:type="dxa"/>
        </w:tcPr>
        <w:p w14:paraId="15D8CE1B" w14:textId="0DC5366C" w:rsidR="00AE62ED" w:rsidRPr="006D109C" w:rsidRDefault="00AE62E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942C8">
            <w:rPr>
              <w:rFonts w:cs="Arial"/>
              <w:b/>
              <w:noProof/>
              <w:szCs w:val="18"/>
            </w:rPr>
            <w:t>Part 5</w:t>
          </w:r>
          <w:r w:rsidRPr="006D109C">
            <w:rPr>
              <w:rFonts w:cs="Arial"/>
              <w:b/>
              <w:szCs w:val="18"/>
            </w:rPr>
            <w:fldChar w:fldCharType="end"/>
          </w:r>
        </w:p>
      </w:tc>
      <w:tc>
        <w:tcPr>
          <w:tcW w:w="6320" w:type="dxa"/>
        </w:tcPr>
        <w:p w14:paraId="3967AB9D" w14:textId="715D727C" w:rsidR="00AE62ED" w:rsidRPr="006D109C" w:rsidRDefault="00AE62E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942C8">
            <w:rPr>
              <w:rFonts w:cs="Arial"/>
              <w:noProof/>
              <w:szCs w:val="18"/>
            </w:rPr>
            <w:t>Crimes (Sentence Administration) Act 2005</w:t>
          </w:r>
          <w:r w:rsidRPr="006D109C">
            <w:rPr>
              <w:rFonts w:cs="Arial"/>
              <w:szCs w:val="18"/>
            </w:rPr>
            <w:fldChar w:fldCharType="end"/>
          </w:r>
        </w:p>
      </w:tc>
    </w:tr>
    <w:tr w:rsidR="00AE62ED" w:rsidRPr="00CB3D59" w14:paraId="07D04243" w14:textId="77777777" w:rsidTr="003A49FD">
      <w:tc>
        <w:tcPr>
          <w:tcW w:w="1701" w:type="dxa"/>
        </w:tcPr>
        <w:p w14:paraId="0DCDEB9C" w14:textId="30D1C79F" w:rsidR="00AE62ED" w:rsidRPr="006D109C" w:rsidRDefault="00AE62E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FD48A74" w14:textId="125B5072" w:rsidR="00AE62ED" w:rsidRPr="006D109C" w:rsidRDefault="00AE62E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AE62ED" w:rsidRPr="00CB3D59" w14:paraId="71509A66" w14:textId="77777777" w:rsidTr="003A49FD">
      <w:trPr>
        <w:cantSplit/>
      </w:trPr>
      <w:tc>
        <w:tcPr>
          <w:tcW w:w="1701" w:type="dxa"/>
          <w:gridSpan w:val="2"/>
          <w:tcBorders>
            <w:bottom w:val="single" w:sz="4" w:space="0" w:color="auto"/>
          </w:tcBorders>
        </w:tcPr>
        <w:p w14:paraId="5B8AA7B4" w14:textId="65A326CA" w:rsidR="00AE62ED" w:rsidRPr="006D109C" w:rsidRDefault="00AE62E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269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942C8">
            <w:rPr>
              <w:rFonts w:cs="Arial"/>
              <w:noProof/>
              <w:szCs w:val="18"/>
            </w:rPr>
            <w:t>18</w:t>
          </w:r>
          <w:r w:rsidRPr="006D109C">
            <w:rPr>
              <w:rFonts w:cs="Arial"/>
              <w:szCs w:val="18"/>
            </w:rPr>
            <w:fldChar w:fldCharType="end"/>
          </w:r>
        </w:p>
      </w:tc>
    </w:tr>
  </w:tbl>
  <w:p w14:paraId="3C403E7B" w14:textId="77777777" w:rsidR="00AE62ED" w:rsidRDefault="00AE62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E62ED" w:rsidRPr="00CB3D59" w14:paraId="05790ADB" w14:textId="77777777" w:rsidTr="003A49FD">
      <w:tc>
        <w:tcPr>
          <w:tcW w:w="6320" w:type="dxa"/>
        </w:tcPr>
        <w:p w14:paraId="161A56BD" w14:textId="2821FC5E" w:rsidR="00AE62ED" w:rsidRPr="006D109C" w:rsidRDefault="00AE62E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942C8">
            <w:rPr>
              <w:rFonts w:cs="Arial"/>
              <w:noProof/>
              <w:szCs w:val="18"/>
            </w:rPr>
            <w:t>Crimes (Child Sex Offenders) Act 2005</w:t>
          </w:r>
          <w:r w:rsidRPr="006D109C">
            <w:rPr>
              <w:rFonts w:cs="Arial"/>
              <w:szCs w:val="18"/>
            </w:rPr>
            <w:fldChar w:fldCharType="end"/>
          </w:r>
        </w:p>
      </w:tc>
      <w:tc>
        <w:tcPr>
          <w:tcW w:w="1701" w:type="dxa"/>
        </w:tcPr>
        <w:p w14:paraId="0B7E4065" w14:textId="0DB272CE" w:rsidR="00AE62ED" w:rsidRPr="006D109C" w:rsidRDefault="00AE62E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942C8">
            <w:rPr>
              <w:rFonts w:cs="Arial"/>
              <w:b/>
              <w:noProof/>
              <w:szCs w:val="18"/>
            </w:rPr>
            <w:t>Part 4</w:t>
          </w:r>
          <w:r w:rsidRPr="006D109C">
            <w:rPr>
              <w:rFonts w:cs="Arial"/>
              <w:b/>
              <w:szCs w:val="18"/>
            </w:rPr>
            <w:fldChar w:fldCharType="end"/>
          </w:r>
        </w:p>
      </w:tc>
    </w:tr>
    <w:tr w:rsidR="00AE62ED" w:rsidRPr="00CB3D59" w14:paraId="6249F3D2" w14:textId="77777777" w:rsidTr="003A49FD">
      <w:tc>
        <w:tcPr>
          <w:tcW w:w="6320" w:type="dxa"/>
        </w:tcPr>
        <w:p w14:paraId="0FA234D3" w14:textId="0125E07C" w:rsidR="00AE62ED" w:rsidRPr="006D109C" w:rsidRDefault="00AE62E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CD13E25" w14:textId="18564254" w:rsidR="00AE62ED" w:rsidRPr="006D109C" w:rsidRDefault="00AE62E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AE62ED" w:rsidRPr="00CB3D59" w14:paraId="22A597F1" w14:textId="77777777" w:rsidTr="003A49FD">
      <w:trPr>
        <w:cantSplit/>
      </w:trPr>
      <w:tc>
        <w:tcPr>
          <w:tcW w:w="1701" w:type="dxa"/>
          <w:gridSpan w:val="2"/>
          <w:tcBorders>
            <w:bottom w:val="single" w:sz="4" w:space="0" w:color="auto"/>
          </w:tcBorders>
        </w:tcPr>
        <w:p w14:paraId="4A1BAC16" w14:textId="3E629539" w:rsidR="00AE62ED" w:rsidRPr="006D109C" w:rsidRDefault="00AE62E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269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942C8">
            <w:rPr>
              <w:rFonts w:cs="Arial"/>
              <w:noProof/>
              <w:szCs w:val="18"/>
            </w:rPr>
            <w:t>16</w:t>
          </w:r>
          <w:r w:rsidRPr="006D109C">
            <w:rPr>
              <w:rFonts w:cs="Arial"/>
              <w:szCs w:val="18"/>
            </w:rPr>
            <w:fldChar w:fldCharType="end"/>
          </w:r>
        </w:p>
      </w:tc>
    </w:tr>
  </w:tbl>
  <w:p w14:paraId="45C2CB1F" w14:textId="77777777" w:rsidR="00AE62ED" w:rsidRDefault="00AE62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E62ED" w:rsidRPr="00CB3D59" w14:paraId="39BEBCE7" w14:textId="77777777">
      <w:trPr>
        <w:jc w:val="center"/>
      </w:trPr>
      <w:tc>
        <w:tcPr>
          <w:tcW w:w="1560" w:type="dxa"/>
        </w:tcPr>
        <w:p w14:paraId="2BE650D1" w14:textId="53B5831B" w:rsidR="00AE62ED" w:rsidRPr="00ED273E" w:rsidRDefault="00AE62E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C942C8">
            <w:rPr>
              <w:rFonts w:cs="Arial"/>
              <w:b/>
              <w:noProof/>
              <w:szCs w:val="18"/>
            </w:rPr>
            <w:t>Schedule 1</w:t>
          </w:r>
          <w:r w:rsidRPr="00ED273E">
            <w:rPr>
              <w:rFonts w:cs="Arial"/>
              <w:b/>
              <w:szCs w:val="18"/>
            </w:rPr>
            <w:fldChar w:fldCharType="end"/>
          </w:r>
        </w:p>
      </w:tc>
      <w:tc>
        <w:tcPr>
          <w:tcW w:w="5741" w:type="dxa"/>
        </w:tcPr>
        <w:p w14:paraId="3DB73D7D" w14:textId="6A791E5D" w:rsidR="00AE62ED" w:rsidRPr="00ED273E" w:rsidRDefault="00AE62E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C942C8">
            <w:rPr>
              <w:rFonts w:cs="Arial"/>
              <w:noProof/>
              <w:szCs w:val="18"/>
            </w:rPr>
            <w:t>Technical amendments</w:t>
          </w:r>
          <w:r w:rsidRPr="00ED273E">
            <w:rPr>
              <w:rFonts w:cs="Arial"/>
              <w:szCs w:val="18"/>
            </w:rPr>
            <w:fldChar w:fldCharType="end"/>
          </w:r>
        </w:p>
      </w:tc>
    </w:tr>
    <w:tr w:rsidR="00AE62ED" w:rsidRPr="00CB3D59" w14:paraId="0EEB4F34" w14:textId="77777777">
      <w:trPr>
        <w:jc w:val="center"/>
      </w:trPr>
      <w:tc>
        <w:tcPr>
          <w:tcW w:w="1560" w:type="dxa"/>
        </w:tcPr>
        <w:p w14:paraId="6561B13F" w14:textId="55C04A1B" w:rsidR="00AE62ED" w:rsidRPr="00ED273E" w:rsidRDefault="00AE62E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C942C8">
            <w:rPr>
              <w:rFonts w:cs="Arial"/>
              <w:b/>
              <w:noProof/>
              <w:szCs w:val="18"/>
            </w:rPr>
            <w:t>Part 1.2</w:t>
          </w:r>
          <w:r w:rsidRPr="00ED273E">
            <w:rPr>
              <w:rFonts w:cs="Arial"/>
              <w:b/>
              <w:szCs w:val="18"/>
            </w:rPr>
            <w:fldChar w:fldCharType="end"/>
          </w:r>
        </w:p>
      </w:tc>
      <w:tc>
        <w:tcPr>
          <w:tcW w:w="5741" w:type="dxa"/>
        </w:tcPr>
        <w:p w14:paraId="6FD9BB17" w14:textId="71BDCA2A" w:rsidR="00AE62ED" w:rsidRPr="00ED273E" w:rsidRDefault="00AE62E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C942C8">
            <w:rPr>
              <w:rFonts w:cs="Arial"/>
              <w:noProof/>
              <w:szCs w:val="18"/>
            </w:rPr>
            <w:t>Integrity Commission Act 2018</w:t>
          </w:r>
          <w:r w:rsidRPr="00ED273E">
            <w:rPr>
              <w:rFonts w:cs="Arial"/>
              <w:szCs w:val="18"/>
            </w:rPr>
            <w:fldChar w:fldCharType="end"/>
          </w:r>
        </w:p>
      </w:tc>
    </w:tr>
    <w:tr w:rsidR="00AE62ED" w:rsidRPr="00CB3D59" w14:paraId="5EFE21AE" w14:textId="77777777">
      <w:trPr>
        <w:jc w:val="center"/>
      </w:trPr>
      <w:tc>
        <w:tcPr>
          <w:tcW w:w="7296" w:type="dxa"/>
          <w:gridSpan w:val="2"/>
          <w:tcBorders>
            <w:bottom w:val="single" w:sz="4" w:space="0" w:color="auto"/>
          </w:tcBorders>
        </w:tcPr>
        <w:p w14:paraId="744A3C74" w14:textId="7017DD3C" w:rsidR="00AE62ED" w:rsidRPr="00ED273E" w:rsidRDefault="00AE62E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C942C8">
            <w:rPr>
              <w:rFonts w:cs="Arial"/>
              <w:noProof/>
              <w:szCs w:val="18"/>
            </w:rPr>
            <w:t>[1.3]</w:t>
          </w:r>
          <w:r w:rsidRPr="00ED273E">
            <w:rPr>
              <w:rFonts w:cs="Arial"/>
              <w:szCs w:val="18"/>
            </w:rPr>
            <w:fldChar w:fldCharType="end"/>
          </w:r>
        </w:p>
      </w:tc>
    </w:tr>
  </w:tbl>
  <w:p w14:paraId="565EEDA5" w14:textId="77777777" w:rsidR="00AE62ED" w:rsidRDefault="00AE62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E62ED" w:rsidRPr="00CB3D59" w14:paraId="12450007" w14:textId="77777777">
      <w:trPr>
        <w:jc w:val="center"/>
      </w:trPr>
      <w:tc>
        <w:tcPr>
          <w:tcW w:w="5741" w:type="dxa"/>
        </w:tcPr>
        <w:p w14:paraId="470CC4D5" w14:textId="34E97345" w:rsidR="00AE62ED" w:rsidRPr="00ED273E" w:rsidRDefault="00AE62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C942C8">
            <w:rPr>
              <w:rFonts w:cs="Arial"/>
              <w:noProof/>
              <w:szCs w:val="18"/>
            </w:rPr>
            <w:t>Technical amendments</w:t>
          </w:r>
          <w:r w:rsidRPr="00ED273E">
            <w:rPr>
              <w:rFonts w:cs="Arial"/>
              <w:szCs w:val="18"/>
            </w:rPr>
            <w:fldChar w:fldCharType="end"/>
          </w:r>
        </w:p>
      </w:tc>
      <w:tc>
        <w:tcPr>
          <w:tcW w:w="1560" w:type="dxa"/>
        </w:tcPr>
        <w:p w14:paraId="4FE7FF96" w14:textId="137E8D05" w:rsidR="00AE62ED" w:rsidRPr="00ED273E" w:rsidRDefault="00AE62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C942C8">
            <w:rPr>
              <w:rFonts w:cs="Arial"/>
              <w:b/>
              <w:noProof/>
              <w:szCs w:val="18"/>
            </w:rPr>
            <w:t>Schedule 1</w:t>
          </w:r>
          <w:r w:rsidRPr="00ED273E">
            <w:rPr>
              <w:rFonts w:cs="Arial"/>
              <w:b/>
              <w:szCs w:val="18"/>
            </w:rPr>
            <w:fldChar w:fldCharType="end"/>
          </w:r>
        </w:p>
      </w:tc>
    </w:tr>
    <w:tr w:rsidR="00AE62ED" w:rsidRPr="00CB3D59" w14:paraId="6863CFDB" w14:textId="77777777">
      <w:trPr>
        <w:jc w:val="center"/>
      </w:trPr>
      <w:tc>
        <w:tcPr>
          <w:tcW w:w="5741" w:type="dxa"/>
        </w:tcPr>
        <w:p w14:paraId="7C1EBA8C" w14:textId="5F3D3700" w:rsidR="00AE62ED" w:rsidRPr="00ED273E" w:rsidRDefault="00AE62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C942C8">
            <w:rPr>
              <w:rFonts w:cs="Arial"/>
              <w:noProof/>
              <w:szCs w:val="18"/>
            </w:rPr>
            <w:t>Taxation Administration Act 1999</w:t>
          </w:r>
          <w:r w:rsidRPr="00ED273E">
            <w:rPr>
              <w:rFonts w:cs="Arial"/>
              <w:szCs w:val="18"/>
            </w:rPr>
            <w:fldChar w:fldCharType="end"/>
          </w:r>
        </w:p>
      </w:tc>
      <w:tc>
        <w:tcPr>
          <w:tcW w:w="1560" w:type="dxa"/>
        </w:tcPr>
        <w:p w14:paraId="41E77AEE" w14:textId="5B48704A" w:rsidR="00AE62ED" w:rsidRPr="00ED273E" w:rsidRDefault="00AE62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C942C8">
            <w:rPr>
              <w:rFonts w:cs="Arial"/>
              <w:b/>
              <w:noProof/>
              <w:szCs w:val="18"/>
            </w:rPr>
            <w:t>Part 1.3</w:t>
          </w:r>
          <w:r w:rsidRPr="00ED273E">
            <w:rPr>
              <w:rFonts w:cs="Arial"/>
              <w:b/>
              <w:szCs w:val="18"/>
            </w:rPr>
            <w:fldChar w:fldCharType="end"/>
          </w:r>
        </w:p>
      </w:tc>
    </w:tr>
    <w:tr w:rsidR="00AE62ED" w:rsidRPr="00CB3D59" w14:paraId="5A3A15BC" w14:textId="77777777">
      <w:trPr>
        <w:jc w:val="center"/>
      </w:trPr>
      <w:tc>
        <w:tcPr>
          <w:tcW w:w="7296" w:type="dxa"/>
          <w:gridSpan w:val="2"/>
          <w:tcBorders>
            <w:bottom w:val="single" w:sz="4" w:space="0" w:color="auto"/>
          </w:tcBorders>
        </w:tcPr>
        <w:p w14:paraId="5829E4C4" w14:textId="39E4CA08" w:rsidR="00AE62ED" w:rsidRPr="00ED273E" w:rsidRDefault="00AE62E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C942C8">
            <w:rPr>
              <w:rFonts w:cs="Arial"/>
              <w:noProof/>
              <w:szCs w:val="18"/>
            </w:rPr>
            <w:t>[1.7]</w:t>
          </w:r>
          <w:r w:rsidRPr="00ED273E">
            <w:rPr>
              <w:rFonts w:cs="Arial"/>
              <w:szCs w:val="18"/>
            </w:rPr>
            <w:fldChar w:fldCharType="end"/>
          </w:r>
        </w:p>
      </w:tc>
    </w:tr>
  </w:tbl>
  <w:p w14:paraId="0160A1AC" w14:textId="77777777" w:rsidR="00AE62ED" w:rsidRDefault="00AE6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553D1" w14:paraId="7CE339F7" w14:textId="77777777" w:rsidTr="00E43D0E">
      <w:trPr>
        <w:jc w:val="center"/>
      </w:trPr>
      <w:tc>
        <w:tcPr>
          <w:tcW w:w="6062" w:type="dxa"/>
        </w:tcPr>
        <w:p w14:paraId="4C1CA66A" w14:textId="77777777" w:rsidR="00E553D1" w:rsidRDefault="00E553D1" w:rsidP="00E553D1">
          <w:pPr>
            <w:pStyle w:val="HeaderOdd"/>
          </w:pPr>
        </w:p>
      </w:tc>
      <w:tc>
        <w:tcPr>
          <w:tcW w:w="1234" w:type="dxa"/>
        </w:tcPr>
        <w:p w14:paraId="022913A4" w14:textId="77777777" w:rsidR="00E553D1" w:rsidRDefault="00E553D1" w:rsidP="00E553D1">
          <w:pPr>
            <w:pStyle w:val="HeaderOdd"/>
          </w:pPr>
        </w:p>
      </w:tc>
    </w:tr>
    <w:tr w:rsidR="00E553D1" w14:paraId="6FFA5A68" w14:textId="77777777" w:rsidTr="00E43D0E">
      <w:trPr>
        <w:jc w:val="center"/>
      </w:trPr>
      <w:tc>
        <w:tcPr>
          <w:tcW w:w="6062" w:type="dxa"/>
        </w:tcPr>
        <w:p w14:paraId="3433AC33" w14:textId="77777777" w:rsidR="00E553D1" w:rsidRDefault="00E553D1" w:rsidP="00E553D1">
          <w:pPr>
            <w:pStyle w:val="HeaderOdd"/>
          </w:pPr>
        </w:p>
      </w:tc>
      <w:tc>
        <w:tcPr>
          <w:tcW w:w="1234" w:type="dxa"/>
        </w:tcPr>
        <w:p w14:paraId="3D61E77C" w14:textId="77777777" w:rsidR="00E553D1" w:rsidRDefault="00E553D1" w:rsidP="00E553D1">
          <w:pPr>
            <w:pStyle w:val="HeaderOdd"/>
          </w:pPr>
        </w:p>
      </w:tc>
    </w:tr>
    <w:tr w:rsidR="00E553D1" w14:paraId="190B9C6B" w14:textId="77777777" w:rsidTr="00E43D0E">
      <w:trPr>
        <w:jc w:val="center"/>
      </w:trPr>
      <w:tc>
        <w:tcPr>
          <w:tcW w:w="7296" w:type="dxa"/>
          <w:gridSpan w:val="2"/>
          <w:tcBorders>
            <w:bottom w:val="single" w:sz="4" w:space="0" w:color="auto"/>
          </w:tcBorders>
        </w:tcPr>
        <w:p w14:paraId="726B4A3B" w14:textId="77777777" w:rsidR="00E553D1" w:rsidRDefault="00E553D1" w:rsidP="00E553D1">
          <w:pPr>
            <w:pStyle w:val="HeaderOdd6"/>
          </w:pPr>
        </w:p>
      </w:tc>
    </w:tr>
  </w:tbl>
  <w:p w14:paraId="290EE9D8" w14:textId="77777777" w:rsidR="00085636" w:rsidRPr="00E553D1" w:rsidRDefault="00085636" w:rsidP="00E553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DA7F" w14:textId="516C2E0E" w:rsidR="00085636" w:rsidRPr="00AB01BE" w:rsidRDefault="00085636" w:rsidP="000C4974">
    <w:pPr>
      <w:pStyle w:val="Header"/>
      <w:spacing w:after="120"/>
      <w:jc w:val="center"/>
      <w:rPr>
        <w:rFonts w:asciiTheme="minorHAnsi" w:hAnsiTheme="minorHAnsi"/>
        <w:b/>
        <w:color w:val="FF0000"/>
      </w:rPr>
    </w:pPr>
    <w:r w:rsidRPr="00AB01BE">
      <w:rPr>
        <w:rFonts w:asciiTheme="minorHAnsi" w:hAnsiTheme="minorHAnsi"/>
        <w:b/>
        <w:color w:val="FF0000"/>
      </w:rPr>
      <w:fldChar w:fldCharType="begin"/>
    </w:r>
    <w:r w:rsidRPr="00AB01BE">
      <w:rPr>
        <w:rFonts w:asciiTheme="minorHAnsi" w:hAnsiTheme="minorHAnsi"/>
        <w:b/>
        <w:color w:val="FF0000"/>
      </w:rPr>
      <w:instrText xml:space="preserve"> DOCPROPERTY "Security"</w:instrText>
    </w:r>
    <w:r w:rsidRPr="00AB01BE">
      <w:rPr>
        <w:rFonts w:asciiTheme="minorHAnsi" w:hAnsiTheme="minorHAnsi"/>
        <w:b/>
        <w:color w:val="FF0000"/>
      </w:rPr>
      <w:fldChar w:fldCharType="end"/>
    </w:r>
  </w:p>
  <w:tbl>
    <w:tblPr>
      <w:tblW w:w="5001" w:type="pct"/>
      <w:jc w:val="center"/>
      <w:tblLayout w:type="fixed"/>
      <w:tblLook w:val="0000" w:firstRow="0" w:lastRow="0" w:firstColumn="0" w:lastColumn="0" w:noHBand="0" w:noVBand="0"/>
    </w:tblPr>
    <w:tblGrid>
      <w:gridCol w:w="6038"/>
      <w:gridCol w:w="1659"/>
      <w:gridCol w:w="12"/>
    </w:tblGrid>
    <w:tr w:rsidR="00085636" w:rsidRPr="00E06D02" w14:paraId="33653DDB" w14:textId="77777777" w:rsidTr="000C4974">
      <w:trPr>
        <w:gridAfter w:val="1"/>
        <w:wAfter w:w="12" w:type="dxa"/>
        <w:jc w:val="center"/>
      </w:trPr>
      <w:tc>
        <w:tcPr>
          <w:tcW w:w="6212" w:type="dxa"/>
        </w:tcPr>
        <w:p w14:paraId="1FB419AC" w14:textId="77777777" w:rsidR="00085636" w:rsidRPr="00567644" w:rsidRDefault="00085636" w:rsidP="000C4974">
          <w:pPr>
            <w:pStyle w:val="HeaderEven"/>
            <w:tabs>
              <w:tab w:val="left" w:pos="700"/>
            </w:tabs>
            <w:ind w:left="700" w:hanging="700"/>
            <w:jc w:val="right"/>
            <w:rPr>
              <w:rFonts w:cs="Arial"/>
              <w:szCs w:val="18"/>
            </w:rPr>
          </w:pPr>
        </w:p>
      </w:tc>
      <w:tc>
        <w:tcPr>
          <w:tcW w:w="1701" w:type="dxa"/>
        </w:tcPr>
        <w:p w14:paraId="5B49A5A9" w14:textId="77777777" w:rsidR="00085636" w:rsidRPr="00567644" w:rsidRDefault="00085636" w:rsidP="000C4974">
          <w:pPr>
            <w:pStyle w:val="HeaderEven"/>
            <w:tabs>
              <w:tab w:val="left" w:pos="700"/>
            </w:tabs>
            <w:ind w:left="700" w:hanging="700"/>
            <w:jc w:val="right"/>
            <w:rPr>
              <w:rFonts w:cs="Arial"/>
              <w:szCs w:val="18"/>
            </w:rPr>
          </w:pPr>
        </w:p>
      </w:tc>
    </w:tr>
    <w:tr w:rsidR="00085636" w:rsidRPr="00E06D02" w14:paraId="0205E858" w14:textId="77777777" w:rsidTr="000C4974">
      <w:trPr>
        <w:gridAfter w:val="1"/>
        <w:wAfter w:w="12" w:type="dxa"/>
        <w:jc w:val="center"/>
      </w:trPr>
      <w:tc>
        <w:tcPr>
          <w:tcW w:w="6212" w:type="dxa"/>
        </w:tcPr>
        <w:p w14:paraId="4E02BEE5" w14:textId="77777777" w:rsidR="00085636" w:rsidRPr="00567644" w:rsidRDefault="00085636" w:rsidP="000C4974">
          <w:pPr>
            <w:pStyle w:val="HeaderEven"/>
            <w:tabs>
              <w:tab w:val="left" w:pos="700"/>
            </w:tabs>
            <w:ind w:left="700" w:hanging="700"/>
            <w:jc w:val="right"/>
            <w:rPr>
              <w:rFonts w:cs="Arial"/>
              <w:szCs w:val="18"/>
            </w:rPr>
          </w:pPr>
        </w:p>
      </w:tc>
      <w:tc>
        <w:tcPr>
          <w:tcW w:w="1701" w:type="dxa"/>
        </w:tcPr>
        <w:p w14:paraId="5A6223D7" w14:textId="77777777" w:rsidR="00085636" w:rsidRPr="00567644" w:rsidRDefault="00085636" w:rsidP="000C4974">
          <w:pPr>
            <w:pStyle w:val="HeaderEven"/>
            <w:tabs>
              <w:tab w:val="left" w:pos="700"/>
            </w:tabs>
            <w:ind w:left="700" w:hanging="700"/>
            <w:jc w:val="right"/>
            <w:rPr>
              <w:rFonts w:cs="Arial"/>
              <w:szCs w:val="18"/>
            </w:rPr>
          </w:pPr>
        </w:p>
      </w:tc>
    </w:tr>
    <w:tr w:rsidR="00085636" w:rsidRPr="00E06D02" w14:paraId="55874D12" w14:textId="77777777" w:rsidTr="000C4974">
      <w:trPr>
        <w:jc w:val="center"/>
      </w:trPr>
      <w:tc>
        <w:tcPr>
          <w:tcW w:w="7925" w:type="dxa"/>
          <w:gridSpan w:val="3"/>
          <w:tcBorders>
            <w:bottom w:val="single" w:sz="4" w:space="0" w:color="auto"/>
          </w:tcBorders>
        </w:tcPr>
        <w:p w14:paraId="37AF2766" w14:textId="77777777" w:rsidR="00085636" w:rsidRPr="00567644" w:rsidRDefault="00085636" w:rsidP="000C4974">
          <w:pPr>
            <w:pStyle w:val="HeaderEven6"/>
            <w:tabs>
              <w:tab w:val="left" w:pos="700"/>
            </w:tabs>
            <w:ind w:left="700" w:hanging="700"/>
            <w:jc w:val="right"/>
            <w:rPr>
              <w:szCs w:val="18"/>
            </w:rPr>
          </w:pPr>
        </w:p>
      </w:tc>
    </w:tr>
  </w:tbl>
  <w:p w14:paraId="42A4944A" w14:textId="77777777" w:rsidR="00085636" w:rsidRDefault="00085636" w:rsidP="000C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19E014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1345864752">
    <w:abstractNumId w:val="27"/>
  </w:num>
  <w:num w:numId="9" w16cid:durableId="1811828178">
    <w:abstractNumId w:val="40"/>
  </w:num>
  <w:num w:numId="10" w16cid:durableId="1523088298">
    <w:abstractNumId w:val="26"/>
  </w:num>
  <w:num w:numId="11" w16cid:durableId="671179986">
    <w:abstractNumId w:val="35"/>
  </w:num>
  <w:num w:numId="12" w16cid:durableId="1631670700">
    <w:abstractNumId w:val="23"/>
  </w:num>
  <w:num w:numId="13" w16cid:durableId="2024089962">
    <w:abstractNumId w:val="15"/>
  </w:num>
  <w:num w:numId="14" w16cid:durableId="694037610">
    <w:abstractNumId w:val="36"/>
  </w:num>
  <w:num w:numId="15" w16cid:durableId="2117089966">
    <w:abstractNumId w:val="19"/>
  </w:num>
  <w:num w:numId="16" w16cid:durableId="753279603">
    <w:abstractNumId w:val="12"/>
  </w:num>
  <w:num w:numId="17" w16cid:durableId="984359005">
    <w:abstractNumId w:val="42"/>
  </w:num>
  <w:num w:numId="18" w16cid:durableId="1196386570">
    <w:abstractNumId w:val="24"/>
  </w:num>
  <w:num w:numId="19" w16cid:durableId="1188056116">
    <w:abstractNumId w:val="43"/>
  </w:num>
  <w:num w:numId="20" w16cid:durableId="1482308322">
    <w:abstractNumId w:val="43"/>
  </w:num>
  <w:num w:numId="21" w16cid:durableId="644117972">
    <w:abstractNumId w:val="38"/>
  </w:num>
  <w:num w:numId="22" w16cid:durableId="1737826018">
    <w:abstractNumId w:val="30"/>
  </w:num>
  <w:num w:numId="23" w16cid:durableId="60106066">
    <w:abstractNumId w:val="37"/>
  </w:num>
  <w:num w:numId="24" w16cid:durableId="268853483">
    <w:abstractNumId w:val="29"/>
  </w:num>
  <w:num w:numId="25" w16cid:durableId="509102151">
    <w:abstractNumId w:val="29"/>
  </w:num>
  <w:num w:numId="26" w16cid:durableId="1761368782">
    <w:abstractNumId w:val="29"/>
  </w:num>
  <w:num w:numId="27" w16cid:durableId="2039894027">
    <w:abstractNumId w:val="33"/>
  </w:num>
  <w:num w:numId="28" w16cid:durableId="1656563308">
    <w:abstractNumId w:val="12"/>
  </w:num>
  <w:num w:numId="29" w16cid:durableId="556553512">
    <w:abstractNumId w:val="21"/>
  </w:num>
  <w:num w:numId="30" w16cid:durableId="1968772822">
    <w:abstractNumId w:val="42"/>
    <w:lvlOverride w:ilvl="0">
      <w:startOverride w:val="1"/>
    </w:lvlOverride>
  </w:num>
  <w:num w:numId="31" w16cid:durableId="1121993593">
    <w:abstractNumId w:val="22"/>
  </w:num>
  <w:num w:numId="32" w16cid:durableId="841513093">
    <w:abstractNumId w:val="18"/>
  </w:num>
  <w:num w:numId="33" w16cid:durableId="1685475082">
    <w:abstractNumId w:val="39"/>
  </w:num>
  <w:num w:numId="34" w16cid:durableId="2080395954">
    <w:abstractNumId w:val="11"/>
  </w:num>
  <w:num w:numId="35" w16cid:durableId="1035810511">
    <w:abstractNumId w:val="31"/>
  </w:num>
  <w:num w:numId="36" w16cid:durableId="1876043381">
    <w:abstractNumId w:val="26"/>
    <w:lvlOverride w:ilvl="0">
      <w:startOverride w:val="1"/>
    </w:lvlOverride>
  </w:num>
  <w:num w:numId="37" w16cid:durableId="2005819545">
    <w:abstractNumId w:val="16"/>
  </w:num>
  <w:num w:numId="38" w16cid:durableId="534119087">
    <w:abstractNumId w:val="6"/>
  </w:num>
  <w:num w:numId="39" w16cid:durableId="2025134668">
    <w:abstractNumId w:val="9"/>
  </w:num>
  <w:num w:numId="40" w16cid:durableId="231505549">
    <w:abstractNumId w:val="7"/>
  </w:num>
  <w:num w:numId="41" w16cid:durableId="885292776">
    <w:abstractNumId w:val="5"/>
  </w:num>
  <w:num w:numId="42" w16cid:durableId="1706519841">
    <w:abstractNumId w:val="4"/>
  </w:num>
  <w:num w:numId="43" w16cid:durableId="1453281110">
    <w:abstractNumId w:val="8"/>
  </w:num>
  <w:num w:numId="44" w16cid:durableId="1780294654">
    <w:abstractNumId w:val="3"/>
  </w:num>
  <w:num w:numId="45" w16cid:durableId="1856845509">
    <w:abstractNumId w:val="2"/>
  </w:num>
  <w:num w:numId="46" w16cid:durableId="1907645658">
    <w:abstractNumId w:val="1"/>
  </w:num>
  <w:num w:numId="47" w16cid:durableId="140484058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36"/>
    <w:rsid w:val="00000C1F"/>
    <w:rsid w:val="00000FC5"/>
    <w:rsid w:val="000038FA"/>
    <w:rsid w:val="000043A6"/>
    <w:rsid w:val="00004573"/>
    <w:rsid w:val="00005825"/>
    <w:rsid w:val="00010024"/>
    <w:rsid w:val="00010513"/>
    <w:rsid w:val="0001347E"/>
    <w:rsid w:val="00014DE0"/>
    <w:rsid w:val="00017575"/>
    <w:rsid w:val="0002034F"/>
    <w:rsid w:val="000215AA"/>
    <w:rsid w:val="0002517D"/>
    <w:rsid w:val="00025988"/>
    <w:rsid w:val="00031C63"/>
    <w:rsid w:val="0003249F"/>
    <w:rsid w:val="0003287D"/>
    <w:rsid w:val="00033A0A"/>
    <w:rsid w:val="00036A2C"/>
    <w:rsid w:val="00037709"/>
    <w:rsid w:val="00037D73"/>
    <w:rsid w:val="000417E5"/>
    <w:rsid w:val="000420DE"/>
    <w:rsid w:val="000448E6"/>
    <w:rsid w:val="00046400"/>
    <w:rsid w:val="00046E24"/>
    <w:rsid w:val="00047170"/>
    <w:rsid w:val="00047369"/>
    <w:rsid w:val="000474F2"/>
    <w:rsid w:val="00050C72"/>
    <w:rsid w:val="000510F0"/>
    <w:rsid w:val="00051CFD"/>
    <w:rsid w:val="00052B1E"/>
    <w:rsid w:val="00053F76"/>
    <w:rsid w:val="00055507"/>
    <w:rsid w:val="00055E30"/>
    <w:rsid w:val="000571C5"/>
    <w:rsid w:val="000617B9"/>
    <w:rsid w:val="000624F3"/>
    <w:rsid w:val="00063210"/>
    <w:rsid w:val="00064576"/>
    <w:rsid w:val="000663A1"/>
    <w:rsid w:val="00066D1C"/>
    <w:rsid w:val="00066F6A"/>
    <w:rsid w:val="000702A7"/>
    <w:rsid w:val="00072B06"/>
    <w:rsid w:val="00072ED8"/>
    <w:rsid w:val="000812D4"/>
    <w:rsid w:val="00081D6E"/>
    <w:rsid w:val="0008211A"/>
    <w:rsid w:val="00083C32"/>
    <w:rsid w:val="000852C9"/>
    <w:rsid w:val="00085636"/>
    <w:rsid w:val="00085A78"/>
    <w:rsid w:val="000906B4"/>
    <w:rsid w:val="00090E04"/>
    <w:rsid w:val="00091575"/>
    <w:rsid w:val="000949A6"/>
    <w:rsid w:val="00095165"/>
    <w:rsid w:val="0009641C"/>
    <w:rsid w:val="00096811"/>
    <w:rsid w:val="000978C2"/>
    <w:rsid w:val="00097F89"/>
    <w:rsid w:val="000A2213"/>
    <w:rsid w:val="000A4F99"/>
    <w:rsid w:val="000A5DCB"/>
    <w:rsid w:val="000A5FCE"/>
    <w:rsid w:val="000A6232"/>
    <w:rsid w:val="000A637A"/>
    <w:rsid w:val="000B16DC"/>
    <w:rsid w:val="000B17F0"/>
    <w:rsid w:val="000B1C99"/>
    <w:rsid w:val="000B201E"/>
    <w:rsid w:val="000B3404"/>
    <w:rsid w:val="000B4951"/>
    <w:rsid w:val="000B5464"/>
    <w:rsid w:val="000B5685"/>
    <w:rsid w:val="000B729E"/>
    <w:rsid w:val="000C1F3A"/>
    <w:rsid w:val="000C4720"/>
    <w:rsid w:val="000C502E"/>
    <w:rsid w:val="000C54A0"/>
    <w:rsid w:val="000C687C"/>
    <w:rsid w:val="000C7832"/>
    <w:rsid w:val="000C7850"/>
    <w:rsid w:val="000C7947"/>
    <w:rsid w:val="000D54F2"/>
    <w:rsid w:val="000D7237"/>
    <w:rsid w:val="000E2916"/>
    <w:rsid w:val="000E29CA"/>
    <w:rsid w:val="000E5145"/>
    <w:rsid w:val="000E576D"/>
    <w:rsid w:val="000F1FEC"/>
    <w:rsid w:val="000F2735"/>
    <w:rsid w:val="000F329E"/>
    <w:rsid w:val="000F37DF"/>
    <w:rsid w:val="000F7871"/>
    <w:rsid w:val="001002C3"/>
    <w:rsid w:val="00101528"/>
    <w:rsid w:val="001033CB"/>
    <w:rsid w:val="001047CB"/>
    <w:rsid w:val="00104975"/>
    <w:rsid w:val="00104AC3"/>
    <w:rsid w:val="001053AD"/>
    <w:rsid w:val="001058DF"/>
    <w:rsid w:val="00107F85"/>
    <w:rsid w:val="00110D64"/>
    <w:rsid w:val="00114206"/>
    <w:rsid w:val="00116FF7"/>
    <w:rsid w:val="0012388F"/>
    <w:rsid w:val="0012400D"/>
    <w:rsid w:val="00125E11"/>
    <w:rsid w:val="00126287"/>
    <w:rsid w:val="0013046D"/>
    <w:rsid w:val="001314E1"/>
    <w:rsid w:val="001315A1"/>
    <w:rsid w:val="001320FD"/>
    <w:rsid w:val="00132957"/>
    <w:rsid w:val="001343A6"/>
    <w:rsid w:val="0013531D"/>
    <w:rsid w:val="00136FBE"/>
    <w:rsid w:val="001420C0"/>
    <w:rsid w:val="00142F0D"/>
    <w:rsid w:val="00146CD9"/>
    <w:rsid w:val="00147781"/>
    <w:rsid w:val="00150851"/>
    <w:rsid w:val="001520FC"/>
    <w:rsid w:val="001533C1"/>
    <w:rsid w:val="00153482"/>
    <w:rsid w:val="001541A6"/>
    <w:rsid w:val="00154977"/>
    <w:rsid w:val="001570F0"/>
    <w:rsid w:val="001572E4"/>
    <w:rsid w:val="00160DF7"/>
    <w:rsid w:val="00164204"/>
    <w:rsid w:val="00165BD8"/>
    <w:rsid w:val="00166260"/>
    <w:rsid w:val="0017182C"/>
    <w:rsid w:val="00172D13"/>
    <w:rsid w:val="001741FF"/>
    <w:rsid w:val="00175FD1"/>
    <w:rsid w:val="00175FE9"/>
    <w:rsid w:val="00176AE6"/>
    <w:rsid w:val="00177031"/>
    <w:rsid w:val="00180311"/>
    <w:rsid w:val="001815FB"/>
    <w:rsid w:val="00181D8C"/>
    <w:rsid w:val="001842C7"/>
    <w:rsid w:val="001871A6"/>
    <w:rsid w:val="00187FD8"/>
    <w:rsid w:val="0019297A"/>
    <w:rsid w:val="00192D1E"/>
    <w:rsid w:val="00193D6B"/>
    <w:rsid w:val="00195101"/>
    <w:rsid w:val="001A351C"/>
    <w:rsid w:val="001A39AF"/>
    <w:rsid w:val="001A3B6D"/>
    <w:rsid w:val="001B0435"/>
    <w:rsid w:val="001B1114"/>
    <w:rsid w:val="001B1AD4"/>
    <w:rsid w:val="001B218A"/>
    <w:rsid w:val="001B3B53"/>
    <w:rsid w:val="001B449A"/>
    <w:rsid w:val="001B4E05"/>
    <w:rsid w:val="001B6188"/>
    <w:rsid w:val="001B6311"/>
    <w:rsid w:val="001B6BC0"/>
    <w:rsid w:val="001C1644"/>
    <w:rsid w:val="001C29CC"/>
    <w:rsid w:val="001C451F"/>
    <w:rsid w:val="001C4A67"/>
    <w:rsid w:val="001C547E"/>
    <w:rsid w:val="001C6F8F"/>
    <w:rsid w:val="001C7AC4"/>
    <w:rsid w:val="001D09C2"/>
    <w:rsid w:val="001D15FB"/>
    <w:rsid w:val="001D1702"/>
    <w:rsid w:val="001D1F85"/>
    <w:rsid w:val="001D53F0"/>
    <w:rsid w:val="001D56B4"/>
    <w:rsid w:val="001D6FA3"/>
    <w:rsid w:val="001D73DF"/>
    <w:rsid w:val="001E041C"/>
    <w:rsid w:val="001E0780"/>
    <w:rsid w:val="001E0BBC"/>
    <w:rsid w:val="001E0C34"/>
    <w:rsid w:val="001E1A01"/>
    <w:rsid w:val="001E40D5"/>
    <w:rsid w:val="001E41E3"/>
    <w:rsid w:val="001E4694"/>
    <w:rsid w:val="001E5D92"/>
    <w:rsid w:val="001E6D8D"/>
    <w:rsid w:val="001E79DB"/>
    <w:rsid w:val="001F3DB4"/>
    <w:rsid w:val="001F4BE9"/>
    <w:rsid w:val="001F55E5"/>
    <w:rsid w:val="001F5A2B"/>
    <w:rsid w:val="001F5A8B"/>
    <w:rsid w:val="00200557"/>
    <w:rsid w:val="002012E6"/>
    <w:rsid w:val="00202420"/>
    <w:rsid w:val="00202B7B"/>
    <w:rsid w:val="00203655"/>
    <w:rsid w:val="002037B2"/>
    <w:rsid w:val="00204E34"/>
    <w:rsid w:val="0020610F"/>
    <w:rsid w:val="00207D2D"/>
    <w:rsid w:val="00207F49"/>
    <w:rsid w:val="00214803"/>
    <w:rsid w:val="002153B9"/>
    <w:rsid w:val="00217C8C"/>
    <w:rsid w:val="002208AF"/>
    <w:rsid w:val="0022149F"/>
    <w:rsid w:val="002222A8"/>
    <w:rsid w:val="0022403E"/>
    <w:rsid w:val="00225307"/>
    <w:rsid w:val="002256EA"/>
    <w:rsid w:val="002263A5"/>
    <w:rsid w:val="00231509"/>
    <w:rsid w:val="00232126"/>
    <w:rsid w:val="002337F1"/>
    <w:rsid w:val="00234574"/>
    <w:rsid w:val="00235579"/>
    <w:rsid w:val="00236885"/>
    <w:rsid w:val="002409EB"/>
    <w:rsid w:val="00241E37"/>
    <w:rsid w:val="00245BB7"/>
    <w:rsid w:val="002466BD"/>
    <w:rsid w:val="00246F34"/>
    <w:rsid w:val="0024778B"/>
    <w:rsid w:val="0024780F"/>
    <w:rsid w:val="002502C9"/>
    <w:rsid w:val="00250B08"/>
    <w:rsid w:val="002518F7"/>
    <w:rsid w:val="00255E91"/>
    <w:rsid w:val="00256093"/>
    <w:rsid w:val="00256E0F"/>
    <w:rsid w:val="00260019"/>
    <w:rsid w:val="0026001C"/>
    <w:rsid w:val="002612B5"/>
    <w:rsid w:val="00263163"/>
    <w:rsid w:val="002644DC"/>
    <w:rsid w:val="00264B93"/>
    <w:rsid w:val="00265760"/>
    <w:rsid w:val="00267BE3"/>
    <w:rsid w:val="002702D4"/>
    <w:rsid w:val="00271889"/>
    <w:rsid w:val="00272968"/>
    <w:rsid w:val="002730BA"/>
    <w:rsid w:val="00273B6D"/>
    <w:rsid w:val="00275CE9"/>
    <w:rsid w:val="002764C5"/>
    <w:rsid w:val="00277933"/>
    <w:rsid w:val="002828CE"/>
    <w:rsid w:val="00282B0F"/>
    <w:rsid w:val="00285979"/>
    <w:rsid w:val="00287065"/>
    <w:rsid w:val="002903E0"/>
    <w:rsid w:val="00290D70"/>
    <w:rsid w:val="0029692F"/>
    <w:rsid w:val="002A6F4D"/>
    <w:rsid w:val="002A756E"/>
    <w:rsid w:val="002B2682"/>
    <w:rsid w:val="002B4142"/>
    <w:rsid w:val="002B4380"/>
    <w:rsid w:val="002B58FC"/>
    <w:rsid w:val="002B5A8C"/>
    <w:rsid w:val="002B79C9"/>
    <w:rsid w:val="002C1189"/>
    <w:rsid w:val="002C135C"/>
    <w:rsid w:val="002C17F7"/>
    <w:rsid w:val="002C5DB3"/>
    <w:rsid w:val="002C5F18"/>
    <w:rsid w:val="002C7985"/>
    <w:rsid w:val="002C7A9F"/>
    <w:rsid w:val="002D09CB"/>
    <w:rsid w:val="002D0A9F"/>
    <w:rsid w:val="002D26EA"/>
    <w:rsid w:val="002D2A42"/>
    <w:rsid w:val="002D2FE5"/>
    <w:rsid w:val="002E01EA"/>
    <w:rsid w:val="002E144D"/>
    <w:rsid w:val="002E32F5"/>
    <w:rsid w:val="002E4E8B"/>
    <w:rsid w:val="002E5F6B"/>
    <w:rsid w:val="002E65AF"/>
    <w:rsid w:val="002E6B0D"/>
    <w:rsid w:val="002E6E0C"/>
    <w:rsid w:val="002F206E"/>
    <w:rsid w:val="002F43A0"/>
    <w:rsid w:val="002F696A"/>
    <w:rsid w:val="003003EC"/>
    <w:rsid w:val="00302535"/>
    <w:rsid w:val="003026E9"/>
    <w:rsid w:val="00303D53"/>
    <w:rsid w:val="00305C1C"/>
    <w:rsid w:val="003068E0"/>
    <w:rsid w:val="003108D1"/>
    <w:rsid w:val="0031143F"/>
    <w:rsid w:val="0031410B"/>
    <w:rsid w:val="00314266"/>
    <w:rsid w:val="00315B62"/>
    <w:rsid w:val="003178D2"/>
    <w:rsid w:val="003179E8"/>
    <w:rsid w:val="00317FDC"/>
    <w:rsid w:val="0032063D"/>
    <w:rsid w:val="00323BF6"/>
    <w:rsid w:val="00331203"/>
    <w:rsid w:val="00333078"/>
    <w:rsid w:val="00333D08"/>
    <w:rsid w:val="003344D3"/>
    <w:rsid w:val="00336345"/>
    <w:rsid w:val="00341E6B"/>
    <w:rsid w:val="00342E3D"/>
    <w:rsid w:val="0034336E"/>
    <w:rsid w:val="0034583F"/>
    <w:rsid w:val="00345F2F"/>
    <w:rsid w:val="003478D2"/>
    <w:rsid w:val="00353FF3"/>
    <w:rsid w:val="0035407A"/>
    <w:rsid w:val="00354E3D"/>
    <w:rsid w:val="00355AD9"/>
    <w:rsid w:val="003574D1"/>
    <w:rsid w:val="003646D5"/>
    <w:rsid w:val="003659ED"/>
    <w:rsid w:val="00367DB3"/>
    <w:rsid w:val="003700C0"/>
    <w:rsid w:val="00370AE8"/>
    <w:rsid w:val="00372EF0"/>
    <w:rsid w:val="00375B2E"/>
    <w:rsid w:val="00377D1F"/>
    <w:rsid w:val="00380FCC"/>
    <w:rsid w:val="00381D64"/>
    <w:rsid w:val="00385097"/>
    <w:rsid w:val="0038626C"/>
    <w:rsid w:val="00391C6F"/>
    <w:rsid w:val="0039435E"/>
    <w:rsid w:val="0039478F"/>
    <w:rsid w:val="00396646"/>
    <w:rsid w:val="00396B0E"/>
    <w:rsid w:val="003A0664"/>
    <w:rsid w:val="003A160E"/>
    <w:rsid w:val="003A3A92"/>
    <w:rsid w:val="003A44BB"/>
    <w:rsid w:val="003A673A"/>
    <w:rsid w:val="003A7062"/>
    <w:rsid w:val="003A779F"/>
    <w:rsid w:val="003A7A6C"/>
    <w:rsid w:val="003B01DB"/>
    <w:rsid w:val="003B0F80"/>
    <w:rsid w:val="003B2C7A"/>
    <w:rsid w:val="003B31A1"/>
    <w:rsid w:val="003C0702"/>
    <w:rsid w:val="003C0A3A"/>
    <w:rsid w:val="003C1468"/>
    <w:rsid w:val="003C1965"/>
    <w:rsid w:val="003C50A2"/>
    <w:rsid w:val="003C50EE"/>
    <w:rsid w:val="003C5F49"/>
    <w:rsid w:val="003C6DE9"/>
    <w:rsid w:val="003C6EDF"/>
    <w:rsid w:val="003C7B9C"/>
    <w:rsid w:val="003D0740"/>
    <w:rsid w:val="003D4AAE"/>
    <w:rsid w:val="003D4C75"/>
    <w:rsid w:val="003D7254"/>
    <w:rsid w:val="003E0268"/>
    <w:rsid w:val="003E0653"/>
    <w:rsid w:val="003E4A56"/>
    <w:rsid w:val="003E5453"/>
    <w:rsid w:val="003E6B00"/>
    <w:rsid w:val="003E7FDB"/>
    <w:rsid w:val="003F06EE"/>
    <w:rsid w:val="003F08F5"/>
    <w:rsid w:val="003F28BD"/>
    <w:rsid w:val="003F3B87"/>
    <w:rsid w:val="003F3D50"/>
    <w:rsid w:val="003F4912"/>
    <w:rsid w:val="003F5904"/>
    <w:rsid w:val="003F6EE5"/>
    <w:rsid w:val="003F72FA"/>
    <w:rsid w:val="003F7A0F"/>
    <w:rsid w:val="003F7DB2"/>
    <w:rsid w:val="004005F0"/>
    <w:rsid w:val="0040136F"/>
    <w:rsid w:val="00402727"/>
    <w:rsid w:val="00402D0A"/>
    <w:rsid w:val="004033B4"/>
    <w:rsid w:val="00403645"/>
    <w:rsid w:val="004039D3"/>
    <w:rsid w:val="00404FE0"/>
    <w:rsid w:val="00405D91"/>
    <w:rsid w:val="00410C20"/>
    <w:rsid w:val="004110BA"/>
    <w:rsid w:val="0041532E"/>
    <w:rsid w:val="004159F7"/>
    <w:rsid w:val="00416A4F"/>
    <w:rsid w:val="004229AA"/>
    <w:rsid w:val="00423AC4"/>
    <w:rsid w:val="0042492F"/>
    <w:rsid w:val="0042592F"/>
    <w:rsid w:val="004273F5"/>
    <w:rsid w:val="0042799E"/>
    <w:rsid w:val="004317C9"/>
    <w:rsid w:val="00433064"/>
    <w:rsid w:val="004351F3"/>
    <w:rsid w:val="00435893"/>
    <w:rsid w:val="004358D2"/>
    <w:rsid w:val="0044067A"/>
    <w:rsid w:val="00440811"/>
    <w:rsid w:val="004417E9"/>
    <w:rsid w:val="00442F56"/>
    <w:rsid w:val="00443ADD"/>
    <w:rsid w:val="00444785"/>
    <w:rsid w:val="0044605E"/>
    <w:rsid w:val="00446A23"/>
    <w:rsid w:val="00447B1D"/>
    <w:rsid w:val="00447C31"/>
    <w:rsid w:val="004510ED"/>
    <w:rsid w:val="0045168A"/>
    <w:rsid w:val="00451D20"/>
    <w:rsid w:val="004536AA"/>
    <w:rsid w:val="00453800"/>
    <w:rsid w:val="0045398D"/>
    <w:rsid w:val="00453EDC"/>
    <w:rsid w:val="00455046"/>
    <w:rsid w:val="00455ABE"/>
    <w:rsid w:val="00456074"/>
    <w:rsid w:val="00457476"/>
    <w:rsid w:val="0046076C"/>
    <w:rsid w:val="00460A67"/>
    <w:rsid w:val="004614FB"/>
    <w:rsid w:val="00461D78"/>
    <w:rsid w:val="00462B21"/>
    <w:rsid w:val="00464372"/>
    <w:rsid w:val="00464710"/>
    <w:rsid w:val="0046595D"/>
    <w:rsid w:val="00470B8D"/>
    <w:rsid w:val="00471F4C"/>
    <w:rsid w:val="00472639"/>
    <w:rsid w:val="00472DD2"/>
    <w:rsid w:val="00475017"/>
    <w:rsid w:val="004751D3"/>
    <w:rsid w:val="00475F03"/>
    <w:rsid w:val="00476DCA"/>
    <w:rsid w:val="004808D9"/>
    <w:rsid w:val="00480A8E"/>
    <w:rsid w:val="00482C91"/>
    <w:rsid w:val="0048456C"/>
    <w:rsid w:val="0048525E"/>
    <w:rsid w:val="00486FE2"/>
    <w:rsid w:val="004875BE"/>
    <w:rsid w:val="00487D5F"/>
    <w:rsid w:val="00490DDE"/>
    <w:rsid w:val="00491236"/>
    <w:rsid w:val="00491606"/>
    <w:rsid w:val="00491D7C"/>
    <w:rsid w:val="00493ED5"/>
    <w:rsid w:val="00494267"/>
    <w:rsid w:val="0049570D"/>
    <w:rsid w:val="00497D33"/>
    <w:rsid w:val="004A1E58"/>
    <w:rsid w:val="004A2333"/>
    <w:rsid w:val="004A2FDC"/>
    <w:rsid w:val="004A32C4"/>
    <w:rsid w:val="004A3A85"/>
    <w:rsid w:val="004A3D43"/>
    <w:rsid w:val="004A47FC"/>
    <w:rsid w:val="004A49BA"/>
    <w:rsid w:val="004B082F"/>
    <w:rsid w:val="004B0E9D"/>
    <w:rsid w:val="004B354A"/>
    <w:rsid w:val="004B4BDA"/>
    <w:rsid w:val="004B5B98"/>
    <w:rsid w:val="004C2A16"/>
    <w:rsid w:val="004C32B8"/>
    <w:rsid w:val="004C6B00"/>
    <w:rsid w:val="004C724A"/>
    <w:rsid w:val="004C7F21"/>
    <w:rsid w:val="004D16B8"/>
    <w:rsid w:val="004D230A"/>
    <w:rsid w:val="004D4557"/>
    <w:rsid w:val="004D53B8"/>
    <w:rsid w:val="004E2567"/>
    <w:rsid w:val="004E2568"/>
    <w:rsid w:val="004E3576"/>
    <w:rsid w:val="004E516E"/>
    <w:rsid w:val="004E5256"/>
    <w:rsid w:val="004E6142"/>
    <w:rsid w:val="004E7B0F"/>
    <w:rsid w:val="004F0C44"/>
    <w:rsid w:val="004F1050"/>
    <w:rsid w:val="004F19FD"/>
    <w:rsid w:val="004F25B3"/>
    <w:rsid w:val="004F3A57"/>
    <w:rsid w:val="004F4C79"/>
    <w:rsid w:val="004F60A5"/>
    <w:rsid w:val="004F6688"/>
    <w:rsid w:val="004F6C1F"/>
    <w:rsid w:val="004F725D"/>
    <w:rsid w:val="004F7D04"/>
    <w:rsid w:val="00500BFB"/>
    <w:rsid w:val="00501495"/>
    <w:rsid w:val="005034ED"/>
    <w:rsid w:val="00503AE3"/>
    <w:rsid w:val="005055B0"/>
    <w:rsid w:val="0050662E"/>
    <w:rsid w:val="00507243"/>
    <w:rsid w:val="0051087A"/>
    <w:rsid w:val="00512972"/>
    <w:rsid w:val="00514F25"/>
    <w:rsid w:val="00515082"/>
    <w:rsid w:val="00515D68"/>
    <w:rsid w:val="00515E14"/>
    <w:rsid w:val="005171DC"/>
    <w:rsid w:val="0052097D"/>
    <w:rsid w:val="00520C4F"/>
    <w:rsid w:val="005218EE"/>
    <w:rsid w:val="005249B7"/>
    <w:rsid w:val="00524CBC"/>
    <w:rsid w:val="00524DEC"/>
    <w:rsid w:val="00524E05"/>
    <w:rsid w:val="005259D1"/>
    <w:rsid w:val="00525CA4"/>
    <w:rsid w:val="00531AF6"/>
    <w:rsid w:val="005337EA"/>
    <w:rsid w:val="0053499F"/>
    <w:rsid w:val="00534D8C"/>
    <w:rsid w:val="00535623"/>
    <w:rsid w:val="00535EB2"/>
    <w:rsid w:val="005373F4"/>
    <w:rsid w:val="0054012A"/>
    <w:rsid w:val="0054089B"/>
    <w:rsid w:val="00542E65"/>
    <w:rsid w:val="00543739"/>
    <w:rsid w:val="0054378B"/>
    <w:rsid w:val="00544938"/>
    <w:rsid w:val="005474CA"/>
    <w:rsid w:val="00547C35"/>
    <w:rsid w:val="00552735"/>
    <w:rsid w:val="00552FFB"/>
    <w:rsid w:val="00553EA6"/>
    <w:rsid w:val="00556742"/>
    <w:rsid w:val="005569CD"/>
    <w:rsid w:val="005570F0"/>
    <w:rsid w:val="00562392"/>
    <w:rsid w:val="005623AE"/>
    <w:rsid w:val="0056302F"/>
    <w:rsid w:val="005658C2"/>
    <w:rsid w:val="00565A34"/>
    <w:rsid w:val="00565A7C"/>
    <w:rsid w:val="00567644"/>
    <w:rsid w:val="00567CF2"/>
    <w:rsid w:val="00570680"/>
    <w:rsid w:val="005709FF"/>
    <w:rsid w:val="005710D7"/>
    <w:rsid w:val="00571859"/>
    <w:rsid w:val="00573C94"/>
    <w:rsid w:val="00574382"/>
    <w:rsid w:val="00574534"/>
    <w:rsid w:val="00575646"/>
    <w:rsid w:val="00575FF3"/>
    <w:rsid w:val="005768D1"/>
    <w:rsid w:val="005804A0"/>
    <w:rsid w:val="00580EBD"/>
    <w:rsid w:val="00582185"/>
    <w:rsid w:val="005840DF"/>
    <w:rsid w:val="005859BF"/>
    <w:rsid w:val="00587DFD"/>
    <w:rsid w:val="005912E0"/>
    <w:rsid w:val="0059278C"/>
    <w:rsid w:val="005940E9"/>
    <w:rsid w:val="00596BB3"/>
    <w:rsid w:val="005A0427"/>
    <w:rsid w:val="005A3675"/>
    <w:rsid w:val="005A4EE0"/>
    <w:rsid w:val="005A5916"/>
    <w:rsid w:val="005B53D4"/>
    <w:rsid w:val="005B6806"/>
    <w:rsid w:val="005B6C66"/>
    <w:rsid w:val="005B75E6"/>
    <w:rsid w:val="005C07EB"/>
    <w:rsid w:val="005C28C5"/>
    <w:rsid w:val="005C297B"/>
    <w:rsid w:val="005C2E30"/>
    <w:rsid w:val="005C3189"/>
    <w:rsid w:val="005C4167"/>
    <w:rsid w:val="005C4AA7"/>
    <w:rsid w:val="005C4AF9"/>
    <w:rsid w:val="005D1B78"/>
    <w:rsid w:val="005D3682"/>
    <w:rsid w:val="005D425A"/>
    <w:rsid w:val="005D47C0"/>
    <w:rsid w:val="005D47D8"/>
    <w:rsid w:val="005D4B8E"/>
    <w:rsid w:val="005E0417"/>
    <w:rsid w:val="005E077A"/>
    <w:rsid w:val="005E0ECD"/>
    <w:rsid w:val="005E14CB"/>
    <w:rsid w:val="005E3659"/>
    <w:rsid w:val="005E4A19"/>
    <w:rsid w:val="005E5186"/>
    <w:rsid w:val="005E749D"/>
    <w:rsid w:val="005F2AA4"/>
    <w:rsid w:val="005F56A8"/>
    <w:rsid w:val="005F58E5"/>
    <w:rsid w:val="005F734C"/>
    <w:rsid w:val="006026CC"/>
    <w:rsid w:val="00603E1C"/>
    <w:rsid w:val="006065D7"/>
    <w:rsid w:val="006065EF"/>
    <w:rsid w:val="00610E78"/>
    <w:rsid w:val="00612BA6"/>
    <w:rsid w:val="00614208"/>
    <w:rsid w:val="00614787"/>
    <w:rsid w:val="00614D0E"/>
    <w:rsid w:val="00615793"/>
    <w:rsid w:val="00616C21"/>
    <w:rsid w:val="0061712E"/>
    <w:rsid w:val="00621DED"/>
    <w:rsid w:val="00622136"/>
    <w:rsid w:val="006236B5"/>
    <w:rsid w:val="006253B7"/>
    <w:rsid w:val="00630A3A"/>
    <w:rsid w:val="006320A3"/>
    <w:rsid w:val="00632853"/>
    <w:rsid w:val="006338A5"/>
    <w:rsid w:val="00641C9A"/>
    <w:rsid w:val="00641CC6"/>
    <w:rsid w:val="006430DD"/>
    <w:rsid w:val="00643B6F"/>
    <w:rsid w:val="00643F71"/>
    <w:rsid w:val="006444E8"/>
    <w:rsid w:val="00646AED"/>
    <w:rsid w:val="00646CA9"/>
    <w:rsid w:val="006473C1"/>
    <w:rsid w:val="00647EDB"/>
    <w:rsid w:val="00650A83"/>
    <w:rsid w:val="00650AA2"/>
    <w:rsid w:val="00651669"/>
    <w:rsid w:val="00651FCE"/>
    <w:rsid w:val="006522E1"/>
    <w:rsid w:val="00654C2B"/>
    <w:rsid w:val="006564B9"/>
    <w:rsid w:val="00656C84"/>
    <w:rsid w:val="006570FC"/>
    <w:rsid w:val="00660E96"/>
    <w:rsid w:val="006613D5"/>
    <w:rsid w:val="00667638"/>
    <w:rsid w:val="00671280"/>
    <w:rsid w:val="00671AC6"/>
    <w:rsid w:val="00673674"/>
    <w:rsid w:val="00675E77"/>
    <w:rsid w:val="0067669D"/>
    <w:rsid w:val="00680547"/>
    <w:rsid w:val="00680887"/>
    <w:rsid w:val="00680A95"/>
    <w:rsid w:val="00683616"/>
    <w:rsid w:val="0068447C"/>
    <w:rsid w:val="00685233"/>
    <w:rsid w:val="006855FC"/>
    <w:rsid w:val="00686916"/>
    <w:rsid w:val="00687A2B"/>
    <w:rsid w:val="00693C2C"/>
    <w:rsid w:val="00694725"/>
    <w:rsid w:val="006A5E27"/>
    <w:rsid w:val="006B3F45"/>
    <w:rsid w:val="006B48FD"/>
    <w:rsid w:val="006B6FC6"/>
    <w:rsid w:val="006C02F6"/>
    <w:rsid w:val="006C08D3"/>
    <w:rsid w:val="006C1D6C"/>
    <w:rsid w:val="006C1FEA"/>
    <w:rsid w:val="006C265F"/>
    <w:rsid w:val="006C332F"/>
    <w:rsid w:val="006C38AF"/>
    <w:rsid w:val="006C3D19"/>
    <w:rsid w:val="006C52DF"/>
    <w:rsid w:val="006C552F"/>
    <w:rsid w:val="006C7248"/>
    <w:rsid w:val="006C7583"/>
    <w:rsid w:val="006C7AAC"/>
    <w:rsid w:val="006D0757"/>
    <w:rsid w:val="006D07E0"/>
    <w:rsid w:val="006D29EE"/>
    <w:rsid w:val="006D3132"/>
    <w:rsid w:val="006D3568"/>
    <w:rsid w:val="006D3AEF"/>
    <w:rsid w:val="006D756E"/>
    <w:rsid w:val="006D78CE"/>
    <w:rsid w:val="006E0A3E"/>
    <w:rsid w:val="006E0A8E"/>
    <w:rsid w:val="006E2568"/>
    <w:rsid w:val="006E272E"/>
    <w:rsid w:val="006E2DC7"/>
    <w:rsid w:val="006E6444"/>
    <w:rsid w:val="006E6722"/>
    <w:rsid w:val="006F2595"/>
    <w:rsid w:val="006F6520"/>
    <w:rsid w:val="006F7FA7"/>
    <w:rsid w:val="00700158"/>
    <w:rsid w:val="00702F8D"/>
    <w:rsid w:val="00703E9F"/>
    <w:rsid w:val="00704185"/>
    <w:rsid w:val="007055BE"/>
    <w:rsid w:val="00710A6C"/>
    <w:rsid w:val="00710FBD"/>
    <w:rsid w:val="00712115"/>
    <w:rsid w:val="007123AC"/>
    <w:rsid w:val="00713DE7"/>
    <w:rsid w:val="00715DE2"/>
    <w:rsid w:val="00716D6A"/>
    <w:rsid w:val="00717B94"/>
    <w:rsid w:val="0072436F"/>
    <w:rsid w:val="00726FD8"/>
    <w:rsid w:val="00730107"/>
    <w:rsid w:val="00730252"/>
    <w:rsid w:val="00730975"/>
    <w:rsid w:val="00730EBF"/>
    <w:rsid w:val="007319BE"/>
    <w:rsid w:val="007327A5"/>
    <w:rsid w:val="0073456C"/>
    <w:rsid w:val="00734CB7"/>
    <w:rsid w:val="00734DC1"/>
    <w:rsid w:val="00736AE7"/>
    <w:rsid w:val="00737580"/>
    <w:rsid w:val="0074064C"/>
    <w:rsid w:val="0074162E"/>
    <w:rsid w:val="007420BD"/>
    <w:rsid w:val="007421C8"/>
    <w:rsid w:val="00743755"/>
    <w:rsid w:val="007437FB"/>
    <w:rsid w:val="00743F20"/>
    <w:rsid w:val="007449BF"/>
    <w:rsid w:val="0074503E"/>
    <w:rsid w:val="007473B7"/>
    <w:rsid w:val="00747C76"/>
    <w:rsid w:val="00750265"/>
    <w:rsid w:val="00750E6F"/>
    <w:rsid w:val="00752E1C"/>
    <w:rsid w:val="00753129"/>
    <w:rsid w:val="00753ABC"/>
    <w:rsid w:val="00754DEF"/>
    <w:rsid w:val="0075638C"/>
    <w:rsid w:val="00756CF6"/>
    <w:rsid w:val="00757268"/>
    <w:rsid w:val="0075734B"/>
    <w:rsid w:val="00761C8E"/>
    <w:rsid w:val="00762D15"/>
    <w:rsid w:val="00762E3C"/>
    <w:rsid w:val="00763210"/>
    <w:rsid w:val="00763EBC"/>
    <w:rsid w:val="0076504F"/>
    <w:rsid w:val="0076666F"/>
    <w:rsid w:val="00766D30"/>
    <w:rsid w:val="007700F7"/>
    <w:rsid w:val="00770EB6"/>
    <w:rsid w:val="007710CE"/>
    <w:rsid w:val="0077185E"/>
    <w:rsid w:val="00774592"/>
    <w:rsid w:val="00776635"/>
    <w:rsid w:val="00776724"/>
    <w:rsid w:val="007807B1"/>
    <w:rsid w:val="0078210C"/>
    <w:rsid w:val="00782AE1"/>
    <w:rsid w:val="0078304A"/>
    <w:rsid w:val="00783483"/>
    <w:rsid w:val="00784BA5"/>
    <w:rsid w:val="0078654C"/>
    <w:rsid w:val="00791623"/>
    <w:rsid w:val="00792C4D"/>
    <w:rsid w:val="00793841"/>
    <w:rsid w:val="00793FEA"/>
    <w:rsid w:val="00794CA5"/>
    <w:rsid w:val="007979AF"/>
    <w:rsid w:val="007A07E7"/>
    <w:rsid w:val="007A2677"/>
    <w:rsid w:val="007A6970"/>
    <w:rsid w:val="007A70B1"/>
    <w:rsid w:val="007B073E"/>
    <w:rsid w:val="007B0D31"/>
    <w:rsid w:val="007B1D57"/>
    <w:rsid w:val="007B32F0"/>
    <w:rsid w:val="007B3910"/>
    <w:rsid w:val="007B7D81"/>
    <w:rsid w:val="007C0E06"/>
    <w:rsid w:val="007C29F6"/>
    <w:rsid w:val="007C3BD1"/>
    <w:rsid w:val="007C401E"/>
    <w:rsid w:val="007C5800"/>
    <w:rsid w:val="007D2426"/>
    <w:rsid w:val="007D2B1E"/>
    <w:rsid w:val="007D2E38"/>
    <w:rsid w:val="007D3EA1"/>
    <w:rsid w:val="007D7328"/>
    <w:rsid w:val="007D78B4"/>
    <w:rsid w:val="007E10D3"/>
    <w:rsid w:val="007E2056"/>
    <w:rsid w:val="007E4A1E"/>
    <w:rsid w:val="007E4F1B"/>
    <w:rsid w:val="007E54BB"/>
    <w:rsid w:val="007E6376"/>
    <w:rsid w:val="007F02B4"/>
    <w:rsid w:val="007F0503"/>
    <w:rsid w:val="007F0D05"/>
    <w:rsid w:val="007F228D"/>
    <w:rsid w:val="007F30A9"/>
    <w:rsid w:val="007F3889"/>
    <w:rsid w:val="007F3E33"/>
    <w:rsid w:val="007F4506"/>
    <w:rsid w:val="00800B18"/>
    <w:rsid w:val="008022E6"/>
    <w:rsid w:val="008024AC"/>
    <w:rsid w:val="00804649"/>
    <w:rsid w:val="00806717"/>
    <w:rsid w:val="008109A6"/>
    <w:rsid w:val="00810DFB"/>
    <w:rsid w:val="00811382"/>
    <w:rsid w:val="0081374A"/>
    <w:rsid w:val="00814D4F"/>
    <w:rsid w:val="00820CF5"/>
    <w:rsid w:val="008211B6"/>
    <w:rsid w:val="00824B3B"/>
    <w:rsid w:val="008255E8"/>
    <w:rsid w:val="00825A82"/>
    <w:rsid w:val="008267A3"/>
    <w:rsid w:val="00827747"/>
    <w:rsid w:val="0083086E"/>
    <w:rsid w:val="0083262F"/>
    <w:rsid w:val="00833D0D"/>
    <w:rsid w:val="00834DA5"/>
    <w:rsid w:val="00837C3E"/>
    <w:rsid w:val="00837C97"/>
    <w:rsid w:val="00837DCE"/>
    <w:rsid w:val="00843CDB"/>
    <w:rsid w:val="00845759"/>
    <w:rsid w:val="00847EBE"/>
    <w:rsid w:val="00850545"/>
    <w:rsid w:val="00855DEA"/>
    <w:rsid w:val="00861D71"/>
    <w:rsid w:val="008628C6"/>
    <w:rsid w:val="008630BC"/>
    <w:rsid w:val="00864157"/>
    <w:rsid w:val="00865893"/>
    <w:rsid w:val="00866E4A"/>
    <w:rsid w:val="00866F6F"/>
    <w:rsid w:val="00867846"/>
    <w:rsid w:val="0087063D"/>
    <w:rsid w:val="008718D0"/>
    <w:rsid w:val="008719B7"/>
    <w:rsid w:val="0087419F"/>
    <w:rsid w:val="00874642"/>
    <w:rsid w:val="00875E43"/>
    <w:rsid w:val="00875F55"/>
    <w:rsid w:val="008803D6"/>
    <w:rsid w:val="00883859"/>
    <w:rsid w:val="00883D8E"/>
    <w:rsid w:val="00883DB8"/>
    <w:rsid w:val="00884062"/>
    <w:rsid w:val="0088436F"/>
    <w:rsid w:val="00884870"/>
    <w:rsid w:val="00884D43"/>
    <w:rsid w:val="008866FB"/>
    <w:rsid w:val="00891155"/>
    <w:rsid w:val="0089117F"/>
    <w:rsid w:val="0089187F"/>
    <w:rsid w:val="0089523E"/>
    <w:rsid w:val="008955D1"/>
    <w:rsid w:val="00896081"/>
    <w:rsid w:val="00896657"/>
    <w:rsid w:val="008A012C"/>
    <w:rsid w:val="008A17AB"/>
    <w:rsid w:val="008A2CF1"/>
    <w:rsid w:val="008A307B"/>
    <w:rsid w:val="008A3E95"/>
    <w:rsid w:val="008A4C1E"/>
    <w:rsid w:val="008A62B3"/>
    <w:rsid w:val="008B16B5"/>
    <w:rsid w:val="008B60B7"/>
    <w:rsid w:val="008B6788"/>
    <w:rsid w:val="008B779C"/>
    <w:rsid w:val="008B7D6F"/>
    <w:rsid w:val="008C0975"/>
    <w:rsid w:val="008C1E20"/>
    <w:rsid w:val="008C1F06"/>
    <w:rsid w:val="008C72B4"/>
    <w:rsid w:val="008D2208"/>
    <w:rsid w:val="008D6275"/>
    <w:rsid w:val="008E1838"/>
    <w:rsid w:val="008E1F0F"/>
    <w:rsid w:val="008E2C2B"/>
    <w:rsid w:val="008E3EA7"/>
    <w:rsid w:val="008E5040"/>
    <w:rsid w:val="008E7761"/>
    <w:rsid w:val="008E7EE9"/>
    <w:rsid w:val="008F00D5"/>
    <w:rsid w:val="008F075A"/>
    <w:rsid w:val="008F13A0"/>
    <w:rsid w:val="008F27EA"/>
    <w:rsid w:val="008F283D"/>
    <w:rsid w:val="008F291A"/>
    <w:rsid w:val="008F30B1"/>
    <w:rsid w:val="008F39EB"/>
    <w:rsid w:val="008F3CA6"/>
    <w:rsid w:val="008F69FA"/>
    <w:rsid w:val="008F740F"/>
    <w:rsid w:val="009005E6"/>
    <w:rsid w:val="00900ACF"/>
    <w:rsid w:val="009016CF"/>
    <w:rsid w:val="0090415D"/>
    <w:rsid w:val="00907F4C"/>
    <w:rsid w:val="00910485"/>
    <w:rsid w:val="00910688"/>
    <w:rsid w:val="00911C30"/>
    <w:rsid w:val="00912691"/>
    <w:rsid w:val="00913FC8"/>
    <w:rsid w:val="009147AB"/>
    <w:rsid w:val="00916C91"/>
    <w:rsid w:val="00920330"/>
    <w:rsid w:val="00922821"/>
    <w:rsid w:val="00923380"/>
    <w:rsid w:val="0092414A"/>
    <w:rsid w:val="00924E20"/>
    <w:rsid w:val="00925BBA"/>
    <w:rsid w:val="00927090"/>
    <w:rsid w:val="00930553"/>
    <w:rsid w:val="00930ACD"/>
    <w:rsid w:val="00932ADC"/>
    <w:rsid w:val="009340D0"/>
    <w:rsid w:val="00934806"/>
    <w:rsid w:val="0093527A"/>
    <w:rsid w:val="00942EF7"/>
    <w:rsid w:val="009446BD"/>
    <w:rsid w:val="009453C3"/>
    <w:rsid w:val="009460DB"/>
    <w:rsid w:val="0095205B"/>
    <w:rsid w:val="00952F99"/>
    <w:rsid w:val="00953148"/>
    <w:rsid w:val="009531DF"/>
    <w:rsid w:val="00954381"/>
    <w:rsid w:val="00955259"/>
    <w:rsid w:val="00955992"/>
    <w:rsid w:val="00955D15"/>
    <w:rsid w:val="0095612A"/>
    <w:rsid w:val="00956FCD"/>
    <w:rsid w:val="0095751B"/>
    <w:rsid w:val="00957E9A"/>
    <w:rsid w:val="0096099D"/>
    <w:rsid w:val="00963019"/>
    <w:rsid w:val="00963647"/>
    <w:rsid w:val="00963864"/>
    <w:rsid w:val="009651DD"/>
    <w:rsid w:val="00965248"/>
    <w:rsid w:val="00967AFD"/>
    <w:rsid w:val="00972325"/>
    <w:rsid w:val="0097524B"/>
    <w:rsid w:val="00976895"/>
    <w:rsid w:val="00981C9E"/>
    <w:rsid w:val="00982536"/>
    <w:rsid w:val="00984748"/>
    <w:rsid w:val="00986FB5"/>
    <w:rsid w:val="00987D2C"/>
    <w:rsid w:val="00992A55"/>
    <w:rsid w:val="00993D24"/>
    <w:rsid w:val="00995D7C"/>
    <w:rsid w:val="009966FF"/>
    <w:rsid w:val="00997034"/>
    <w:rsid w:val="009971A9"/>
    <w:rsid w:val="009A0FDB"/>
    <w:rsid w:val="009A37D5"/>
    <w:rsid w:val="009A7EC2"/>
    <w:rsid w:val="009B07AF"/>
    <w:rsid w:val="009B0A60"/>
    <w:rsid w:val="009B3721"/>
    <w:rsid w:val="009B4592"/>
    <w:rsid w:val="009B56CF"/>
    <w:rsid w:val="009B60AA"/>
    <w:rsid w:val="009B6F0D"/>
    <w:rsid w:val="009C12E7"/>
    <w:rsid w:val="009C137D"/>
    <w:rsid w:val="009C166E"/>
    <w:rsid w:val="009C17F8"/>
    <w:rsid w:val="009C2421"/>
    <w:rsid w:val="009C4049"/>
    <w:rsid w:val="009C5012"/>
    <w:rsid w:val="009C634A"/>
    <w:rsid w:val="009C7720"/>
    <w:rsid w:val="009D063C"/>
    <w:rsid w:val="009D0A91"/>
    <w:rsid w:val="009D1380"/>
    <w:rsid w:val="009D20AA"/>
    <w:rsid w:val="009D22FC"/>
    <w:rsid w:val="009D3904"/>
    <w:rsid w:val="009D3D77"/>
    <w:rsid w:val="009D4319"/>
    <w:rsid w:val="009D558E"/>
    <w:rsid w:val="009D57E5"/>
    <w:rsid w:val="009D6C80"/>
    <w:rsid w:val="009E170E"/>
    <w:rsid w:val="009E1CD9"/>
    <w:rsid w:val="009E2846"/>
    <w:rsid w:val="009E2EF5"/>
    <w:rsid w:val="009E41D0"/>
    <w:rsid w:val="009E435E"/>
    <w:rsid w:val="009E4BA9"/>
    <w:rsid w:val="009E706C"/>
    <w:rsid w:val="009E7097"/>
    <w:rsid w:val="009F3C27"/>
    <w:rsid w:val="009F55FD"/>
    <w:rsid w:val="009F5B59"/>
    <w:rsid w:val="009F7F80"/>
    <w:rsid w:val="00A04A82"/>
    <w:rsid w:val="00A05C7B"/>
    <w:rsid w:val="00A05FB5"/>
    <w:rsid w:val="00A06D43"/>
    <w:rsid w:val="00A06EB6"/>
    <w:rsid w:val="00A0780F"/>
    <w:rsid w:val="00A1058D"/>
    <w:rsid w:val="00A10947"/>
    <w:rsid w:val="00A11572"/>
    <w:rsid w:val="00A11755"/>
    <w:rsid w:val="00A11A8D"/>
    <w:rsid w:val="00A1546A"/>
    <w:rsid w:val="00A15D01"/>
    <w:rsid w:val="00A16518"/>
    <w:rsid w:val="00A1772F"/>
    <w:rsid w:val="00A22C01"/>
    <w:rsid w:val="00A24FAC"/>
    <w:rsid w:val="00A2668A"/>
    <w:rsid w:val="00A2734D"/>
    <w:rsid w:val="00A277E7"/>
    <w:rsid w:val="00A27C2E"/>
    <w:rsid w:val="00A313D2"/>
    <w:rsid w:val="00A3338F"/>
    <w:rsid w:val="00A34047"/>
    <w:rsid w:val="00A36341"/>
    <w:rsid w:val="00A36991"/>
    <w:rsid w:val="00A36A5E"/>
    <w:rsid w:val="00A40F41"/>
    <w:rsid w:val="00A4114C"/>
    <w:rsid w:val="00A4319D"/>
    <w:rsid w:val="00A43BFF"/>
    <w:rsid w:val="00A464E4"/>
    <w:rsid w:val="00A476AE"/>
    <w:rsid w:val="00A47E4B"/>
    <w:rsid w:val="00A5089E"/>
    <w:rsid w:val="00A5140C"/>
    <w:rsid w:val="00A52521"/>
    <w:rsid w:val="00A5319F"/>
    <w:rsid w:val="00A53A34"/>
    <w:rsid w:val="00A53D3B"/>
    <w:rsid w:val="00A55454"/>
    <w:rsid w:val="00A62896"/>
    <w:rsid w:val="00A62DAF"/>
    <w:rsid w:val="00A63852"/>
    <w:rsid w:val="00A63DC2"/>
    <w:rsid w:val="00A64826"/>
    <w:rsid w:val="00A64E41"/>
    <w:rsid w:val="00A673BC"/>
    <w:rsid w:val="00A70E6C"/>
    <w:rsid w:val="00A72452"/>
    <w:rsid w:val="00A729A0"/>
    <w:rsid w:val="00A72B35"/>
    <w:rsid w:val="00A74954"/>
    <w:rsid w:val="00A76646"/>
    <w:rsid w:val="00A7720E"/>
    <w:rsid w:val="00A8007F"/>
    <w:rsid w:val="00A816E2"/>
    <w:rsid w:val="00A81EF8"/>
    <w:rsid w:val="00A8252E"/>
    <w:rsid w:val="00A82BAC"/>
    <w:rsid w:val="00A8398D"/>
    <w:rsid w:val="00A83CA7"/>
    <w:rsid w:val="00A84644"/>
    <w:rsid w:val="00A85172"/>
    <w:rsid w:val="00A85940"/>
    <w:rsid w:val="00A86199"/>
    <w:rsid w:val="00A87A60"/>
    <w:rsid w:val="00A902BC"/>
    <w:rsid w:val="00A919E1"/>
    <w:rsid w:val="00A91B45"/>
    <w:rsid w:val="00A93CC6"/>
    <w:rsid w:val="00A97C49"/>
    <w:rsid w:val="00AA1E70"/>
    <w:rsid w:val="00AA42D4"/>
    <w:rsid w:val="00AA4F7F"/>
    <w:rsid w:val="00AA58FD"/>
    <w:rsid w:val="00AA618B"/>
    <w:rsid w:val="00AA6342"/>
    <w:rsid w:val="00AA6D95"/>
    <w:rsid w:val="00AA78AB"/>
    <w:rsid w:val="00AA7DB1"/>
    <w:rsid w:val="00AA7F74"/>
    <w:rsid w:val="00AB13F3"/>
    <w:rsid w:val="00AB2573"/>
    <w:rsid w:val="00AB34A5"/>
    <w:rsid w:val="00AB365E"/>
    <w:rsid w:val="00AB3E20"/>
    <w:rsid w:val="00AB53B3"/>
    <w:rsid w:val="00AB6309"/>
    <w:rsid w:val="00AB78E7"/>
    <w:rsid w:val="00AB7EE1"/>
    <w:rsid w:val="00AC0074"/>
    <w:rsid w:val="00AC39F8"/>
    <w:rsid w:val="00AC3B3B"/>
    <w:rsid w:val="00AC6727"/>
    <w:rsid w:val="00AD1718"/>
    <w:rsid w:val="00AD1E09"/>
    <w:rsid w:val="00AD360B"/>
    <w:rsid w:val="00AD378B"/>
    <w:rsid w:val="00AD5394"/>
    <w:rsid w:val="00AE3707"/>
    <w:rsid w:val="00AE3DC2"/>
    <w:rsid w:val="00AE474F"/>
    <w:rsid w:val="00AE4E81"/>
    <w:rsid w:val="00AE4ED6"/>
    <w:rsid w:val="00AE541E"/>
    <w:rsid w:val="00AE56F2"/>
    <w:rsid w:val="00AE62ED"/>
    <w:rsid w:val="00AE6611"/>
    <w:rsid w:val="00AE6A93"/>
    <w:rsid w:val="00AE7725"/>
    <w:rsid w:val="00AE7A99"/>
    <w:rsid w:val="00AF10CF"/>
    <w:rsid w:val="00AF616F"/>
    <w:rsid w:val="00B007EF"/>
    <w:rsid w:val="00B01C0E"/>
    <w:rsid w:val="00B02798"/>
    <w:rsid w:val="00B02B41"/>
    <w:rsid w:val="00B0371D"/>
    <w:rsid w:val="00B04F31"/>
    <w:rsid w:val="00B05E8E"/>
    <w:rsid w:val="00B076E7"/>
    <w:rsid w:val="00B10FF0"/>
    <w:rsid w:val="00B12806"/>
    <w:rsid w:val="00B12F98"/>
    <w:rsid w:val="00B15B90"/>
    <w:rsid w:val="00B179E7"/>
    <w:rsid w:val="00B17B89"/>
    <w:rsid w:val="00B23868"/>
    <w:rsid w:val="00B2418D"/>
    <w:rsid w:val="00B24A04"/>
    <w:rsid w:val="00B26932"/>
    <w:rsid w:val="00B27526"/>
    <w:rsid w:val="00B310BA"/>
    <w:rsid w:val="00B3290A"/>
    <w:rsid w:val="00B32F78"/>
    <w:rsid w:val="00B34E4A"/>
    <w:rsid w:val="00B36347"/>
    <w:rsid w:val="00B40D84"/>
    <w:rsid w:val="00B41E45"/>
    <w:rsid w:val="00B428D1"/>
    <w:rsid w:val="00B43442"/>
    <w:rsid w:val="00B4566C"/>
    <w:rsid w:val="00B4570B"/>
    <w:rsid w:val="00B4773C"/>
    <w:rsid w:val="00B50039"/>
    <w:rsid w:val="00B511D9"/>
    <w:rsid w:val="00B52265"/>
    <w:rsid w:val="00B5282A"/>
    <w:rsid w:val="00B538F4"/>
    <w:rsid w:val="00B545FE"/>
    <w:rsid w:val="00B54AD2"/>
    <w:rsid w:val="00B6012B"/>
    <w:rsid w:val="00B60142"/>
    <w:rsid w:val="00B606F4"/>
    <w:rsid w:val="00B608FB"/>
    <w:rsid w:val="00B620F6"/>
    <w:rsid w:val="00B6332F"/>
    <w:rsid w:val="00B65BD5"/>
    <w:rsid w:val="00B666F6"/>
    <w:rsid w:val="00B6704F"/>
    <w:rsid w:val="00B71167"/>
    <w:rsid w:val="00B724E8"/>
    <w:rsid w:val="00B7379A"/>
    <w:rsid w:val="00B73F07"/>
    <w:rsid w:val="00B77AEF"/>
    <w:rsid w:val="00B811F7"/>
    <w:rsid w:val="00B81327"/>
    <w:rsid w:val="00B81E2A"/>
    <w:rsid w:val="00B83B16"/>
    <w:rsid w:val="00B84B18"/>
    <w:rsid w:val="00B855F0"/>
    <w:rsid w:val="00B861FF"/>
    <w:rsid w:val="00B86983"/>
    <w:rsid w:val="00B8717B"/>
    <w:rsid w:val="00B91703"/>
    <w:rsid w:val="00B923AC"/>
    <w:rsid w:val="00B9300F"/>
    <w:rsid w:val="00B939F6"/>
    <w:rsid w:val="00B95B1D"/>
    <w:rsid w:val="00B9665F"/>
    <w:rsid w:val="00B975EA"/>
    <w:rsid w:val="00BA0398"/>
    <w:rsid w:val="00BA08B4"/>
    <w:rsid w:val="00BA268E"/>
    <w:rsid w:val="00BA27C8"/>
    <w:rsid w:val="00BA3DE1"/>
    <w:rsid w:val="00BA4DFF"/>
    <w:rsid w:val="00BA5216"/>
    <w:rsid w:val="00BA6A73"/>
    <w:rsid w:val="00BB04F8"/>
    <w:rsid w:val="00BB0F03"/>
    <w:rsid w:val="00BB166E"/>
    <w:rsid w:val="00BB3115"/>
    <w:rsid w:val="00BB39B4"/>
    <w:rsid w:val="00BB4184"/>
    <w:rsid w:val="00BB4AC3"/>
    <w:rsid w:val="00BB5A48"/>
    <w:rsid w:val="00BB73F0"/>
    <w:rsid w:val="00BB7A45"/>
    <w:rsid w:val="00BB7DBA"/>
    <w:rsid w:val="00BC014C"/>
    <w:rsid w:val="00BC14BD"/>
    <w:rsid w:val="00BC1EF9"/>
    <w:rsid w:val="00BC3B10"/>
    <w:rsid w:val="00BC4898"/>
    <w:rsid w:val="00BC6ACF"/>
    <w:rsid w:val="00BC7198"/>
    <w:rsid w:val="00BD3506"/>
    <w:rsid w:val="00BD50B0"/>
    <w:rsid w:val="00BD5987"/>
    <w:rsid w:val="00BD5C2E"/>
    <w:rsid w:val="00BD7BEC"/>
    <w:rsid w:val="00BE0440"/>
    <w:rsid w:val="00BE195E"/>
    <w:rsid w:val="00BE25B6"/>
    <w:rsid w:val="00BE3666"/>
    <w:rsid w:val="00BE37CC"/>
    <w:rsid w:val="00BE38A0"/>
    <w:rsid w:val="00BE39CA"/>
    <w:rsid w:val="00BE4698"/>
    <w:rsid w:val="00BE5ABE"/>
    <w:rsid w:val="00BE62C2"/>
    <w:rsid w:val="00BE7F9A"/>
    <w:rsid w:val="00BF0AEB"/>
    <w:rsid w:val="00BF2C1A"/>
    <w:rsid w:val="00BF302E"/>
    <w:rsid w:val="00BF31E6"/>
    <w:rsid w:val="00BF5F8B"/>
    <w:rsid w:val="00BF62D8"/>
    <w:rsid w:val="00BF74B3"/>
    <w:rsid w:val="00BF77BD"/>
    <w:rsid w:val="00BF7F05"/>
    <w:rsid w:val="00C01BCA"/>
    <w:rsid w:val="00C02FCB"/>
    <w:rsid w:val="00C03188"/>
    <w:rsid w:val="00C070F2"/>
    <w:rsid w:val="00C12406"/>
    <w:rsid w:val="00C12B87"/>
    <w:rsid w:val="00C13661"/>
    <w:rsid w:val="00C14B10"/>
    <w:rsid w:val="00C14B20"/>
    <w:rsid w:val="00C203B6"/>
    <w:rsid w:val="00C26846"/>
    <w:rsid w:val="00C27723"/>
    <w:rsid w:val="00C30267"/>
    <w:rsid w:val="00C33481"/>
    <w:rsid w:val="00C33D9A"/>
    <w:rsid w:val="00C34982"/>
    <w:rsid w:val="00C35828"/>
    <w:rsid w:val="00C36A36"/>
    <w:rsid w:val="00C408F8"/>
    <w:rsid w:val="00C41E35"/>
    <w:rsid w:val="00C429F3"/>
    <w:rsid w:val="00C44145"/>
    <w:rsid w:val="00C46309"/>
    <w:rsid w:val="00C47253"/>
    <w:rsid w:val="00C553CE"/>
    <w:rsid w:val="00C61DA2"/>
    <w:rsid w:val="00C64251"/>
    <w:rsid w:val="00C66894"/>
    <w:rsid w:val="00C67A6D"/>
    <w:rsid w:val="00C70130"/>
    <w:rsid w:val="00C70B53"/>
    <w:rsid w:val="00C71B6A"/>
    <w:rsid w:val="00C74A15"/>
    <w:rsid w:val="00C7603D"/>
    <w:rsid w:val="00C771B0"/>
    <w:rsid w:val="00C7765D"/>
    <w:rsid w:val="00C805EF"/>
    <w:rsid w:val="00C809EB"/>
    <w:rsid w:val="00C810B5"/>
    <w:rsid w:val="00C81169"/>
    <w:rsid w:val="00C8149E"/>
    <w:rsid w:val="00C81D17"/>
    <w:rsid w:val="00C8212A"/>
    <w:rsid w:val="00C82A58"/>
    <w:rsid w:val="00C85A4F"/>
    <w:rsid w:val="00C87A68"/>
    <w:rsid w:val="00C87AB0"/>
    <w:rsid w:val="00C9141F"/>
    <w:rsid w:val="00C91A24"/>
    <w:rsid w:val="00C91D31"/>
    <w:rsid w:val="00C91D6B"/>
    <w:rsid w:val="00C942C8"/>
    <w:rsid w:val="00C96409"/>
    <w:rsid w:val="00C97CE3"/>
    <w:rsid w:val="00C97E29"/>
    <w:rsid w:val="00CA27A3"/>
    <w:rsid w:val="00CA43DE"/>
    <w:rsid w:val="00CA72F3"/>
    <w:rsid w:val="00CB0C9B"/>
    <w:rsid w:val="00CB1742"/>
    <w:rsid w:val="00CB2461"/>
    <w:rsid w:val="00CB2912"/>
    <w:rsid w:val="00CB383A"/>
    <w:rsid w:val="00CB4BCC"/>
    <w:rsid w:val="00CB6A2E"/>
    <w:rsid w:val="00CB745A"/>
    <w:rsid w:val="00CC00D7"/>
    <w:rsid w:val="00CC19E0"/>
    <w:rsid w:val="00CC2E3A"/>
    <w:rsid w:val="00CC34BE"/>
    <w:rsid w:val="00CC40AF"/>
    <w:rsid w:val="00CC540C"/>
    <w:rsid w:val="00CC5D20"/>
    <w:rsid w:val="00CD081E"/>
    <w:rsid w:val="00CD0FE1"/>
    <w:rsid w:val="00CD1FA2"/>
    <w:rsid w:val="00CD33FB"/>
    <w:rsid w:val="00CD4299"/>
    <w:rsid w:val="00CD492A"/>
    <w:rsid w:val="00CD6DA4"/>
    <w:rsid w:val="00CD78B5"/>
    <w:rsid w:val="00CE307C"/>
    <w:rsid w:val="00CE3DFA"/>
    <w:rsid w:val="00CE4265"/>
    <w:rsid w:val="00CE6EA1"/>
    <w:rsid w:val="00CE6FA1"/>
    <w:rsid w:val="00CE7BC3"/>
    <w:rsid w:val="00CF1120"/>
    <w:rsid w:val="00CF1542"/>
    <w:rsid w:val="00CF1953"/>
    <w:rsid w:val="00CF2697"/>
    <w:rsid w:val="00CF31AC"/>
    <w:rsid w:val="00CF3CE9"/>
    <w:rsid w:val="00CF4D23"/>
    <w:rsid w:val="00CF6E19"/>
    <w:rsid w:val="00CF77AE"/>
    <w:rsid w:val="00D00DBF"/>
    <w:rsid w:val="00D01D07"/>
    <w:rsid w:val="00D02191"/>
    <w:rsid w:val="00D0246D"/>
    <w:rsid w:val="00D02E41"/>
    <w:rsid w:val="00D030E4"/>
    <w:rsid w:val="00D06C2B"/>
    <w:rsid w:val="00D1089A"/>
    <w:rsid w:val="00D11700"/>
    <w:rsid w:val="00D1314F"/>
    <w:rsid w:val="00D1514D"/>
    <w:rsid w:val="00D154FE"/>
    <w:rsid w:val="00D16223"/>
    <w:rsid w:val="00D16B8B"/>
    <w:rsid w:val="00D16EDC"/>
    <w:rsid w:val="00D170BE"/>
    <w:rsid w:val="00D174D8"/>
    <w:rsid w:val="00D1783E"/>
    <w:rsid w:val="00D22821"/>
    <w:rsid w:val="00D252E0"/>
    <w:rsid w:val="00D26430"/>
    <w:rsid w:val="00D32261"/>
    <w:rsid w:val="00D32398"/>
    <w:rsid w:val="00D33E6A"/>
    <w:rsid w:val="00D34B85"/>
    <w:rsid w:val="00D34E4F"/>
    <w:rsid w:val="00D36B21"/>
    <w:rsid w:val="00D40830"/>
    <w:rsid w:val="00D416DA"/>
    <w:rsid w:val="00D41B0A"/>
    <w:rsid w:val="00D4288C"/>
    <w:rsid w:val="00D43CA9"/>
    <w:rsid w:val="00D43F88"/>
    <w:rsid w:val="00D4497E"/>
    <w:rsid w:val="00D44B05"/>
    <w:rsid w:val="00D46296"/>
    <w:rsid w:val="00D510F3"/>
    <w:rsid w:val="00D51BDC"/>
    <w:rsid w:val="00D5257A"/>
    <w:rsid w:val="00D528D4"/>
    <w:rsid w:val="00D5329F"/>
    <w:rsid w:val="00D56B7C"/>
    <w:rsid w:val="00D56EA0"/>
    <w:rsid w:val="00D63802"/>
    <w:rsid w:val="00D63A38"/>
    <w:rsid w:val="00D67262"/>
    <w:rsid w:val="00D70206"/>
    <w:rsid w:val="00D72E30"/>
    <w:rsid w:val="00D76D79"/>
    <w:rsid w:val="00D8098E"/>
    <w:rsid w:val="00D81538"/>
    <w:rsid w:val="00D8155E"/>
    <w:rsid w:val="00D815B9"/>
    <w:rsid w:val="00D84B5D"/>
    <w:rsid w:val="00D8504F"/>
    <w:rsid w:val="00D85CA5"/>
    <w:rsid w:val="00D91037"/>
    <w:rsid w:val="00D91315"/>
    <w:rsid w:val="00D928DD"/>
    <w:rsid w:val="00D93CCE"/>
    <w:rsid w:val="00D941AF"/>
    <w:rsid w:val="00DA03FA"/>
    <w:rsid w:val="00DA2D77"/>
    <w:rsid w:val="00DA2EB6"/>
    <w:rsid w:val="00DA4966"/>
    <w:rsid w:val="00DA4EB0"/>
    <w:rsid w:val="00DA5126"/>
    <w:rsid w:val="00DA5FED"/>
    <w:rsid w:val="00DA6058"/>
    <w:rsid w:val="00DA70C6"/>
    <w:rsid w:val="00DA78FE"/>
    <w:rsid w:val="00DB10BF"/>
    <w:rsid w:val="00DB1834"/>
    <w:rsid w:val="00DB2577"/>
    <w:rsid w:val="00DB379C"/>
    <w:rsid w:val="00DB3E6D"/>
    <w:rsid w:val="00DB3ED7"/>
    <w:rsid w:val="00DB42B9"/>
    <w:rsid w:val="00DB45F8"/>
    <w:rsid w:val="00DB58F5"/>
    <w:rsid w:val="00DB6C20"/>
    <w:rsid w:val="00DB6E04"/>
    <w:rsid w:val="00DB733C"/>
    <w:rsid w:val="00DB74F1"/>
    <w:rsid w:val="00DB7B4B"/>
    <w:rsid w:val="00DC05D1"/>
    <w:rsid w:val="00DC0990"/>
    <w:rsid w:val="00DC0D89"/>
    <w:rsid w:val="00DC0ED8"/>
    <w:rsid w:val="00DC2B12"/>
    <w:rsid w:val="00DC4653"/>
    <w:rsid w:val="00DC726E"/>
    <w:rsid w:val="00DC7E38"/>
    <w:rsid w:val="00DD1349"/>
    <w:rsid w:val="00DD17E9"/>
    <w:rsid w:val="00DD46AE"/>
    <w:rsid w:val="00DD4D30"/>
    <w:rsid w:val="00DD5243"/>
    <w:rsid w:val="00DE1ADA"/>
    <w:rsid w:val="00DE31AF"/>
    <w:rsid w:val="00DE5F53"/>
    <w:rsid w:val="00DE60F1"/>
    <w:rsid w:val="00DE6278"/>
    <w:rsid w:val="00DE63D2"/>
    <w:rsid w:val="00DE7FDE"/>
    <w:rsid w:val="00DF1CAD"/>
    <w:rsid w:val="00DF26DD"/>
    <w:rsid w:val="00DF3885"/>
    <w:rsid w:val="00DF3C40"/>
    <w:rsid w:val="00DF48CF"/>
    <w:rsid w:val="00DF796D"/>
    <w:rsid w:val="00DF7F9A"/>
    <w:rsid w:val="00E01C8C"/>
    <w:rsid w:val="00E02CF3"/>
    <w:rsid w:val="00E03956"/>
    <w:rsid w:val="00E06664"/>
    <w:rsid w:val="00E066F0"/>
    <w:rsid w:val="00E06DE5"/>
    <w:rsid w:val="00E079B9"/>
    <w:rsid w:val="00E10F9E"/>
    <w:rsid w:val="00E13B68"/>
    <w:rsid w:val="00E13BFD"/>
    <w:rsid w:val="00E149AC"/>
    <w:rsid w:val="00E15EDD"/>
    <w:rsid w:val="00E20703"/>
    <w:rsid w:val="00E20D17"/>
    <w:rsid w:val="00E225D9"/>
    <w:rsid w:val="00E2278F"/>
    <w:rsid w:val="00E238EA"/>
    <w:rsid w:val="00E2427A"/>
    <w:rsid w:val="00E248FF"/>
    <w:rsid w:val="00E25EE7"/>
    <w:rsid w:val="00E26A2E"/>
    <w:rsid w:val="00E31148"/>
    <w:rsid w:val="00E3161F"/>
    <w:rsid w:val="00E33724"/>
    <w:rsid w:val="00E341E0"/>
    <w:rsid w:val="00E34589"/>
    <w:rsid w:val="00E34B0A"/>
    <w:rsid w:val="00E34F99"/>
    <w:rsid w:val="00E36C87"/>
    <w:rsid w:val="00E37FD5"/>
    <w:rsid w:val="00E40405"/>
    <w:rsid w:val="00E404CB"/>
    <w:rsid w:val="00E41DE9"/>
    <w:rsid w:val="00E42037"/>
    <w:rsid w:val="00E42582"/>
    <w:rsid w:val="00E437E2"/>
    <w:rsid w:val="00E460F1"/>
    <w:rsid w:val="00E47BE4"/>
    <w:rsid w:val="00E53B9E"/>
    <w:rsid w:val="00E54E35"/>
    <w:rsid w:val="00E54E3C"/>
    <w:rsid w:val="00E553D1"/>
    <w:rsid w:val="00E5643C"/>
    <w:rsid w:val="00E570EA"/>
    <w:rsid w:val="00E575B8"/>
    <w:rsid w:val="00E577E9"/>
    <w:rsid w:val="00E57927"/>
    <w:rsid w:val="00E57C23"/>
    <w:rsid w:val="00E61E25"/>
    <w:rsid w:val="00E62466"/>
    <w:rsid w:val="00E636BA"/>
    <w:rsid w:val="00E63C36"/>
    <w:rsid w:val="00E6433C"/>
    <w:rsid w:val="00E65503"/>
    <w:rsid w:val="00E66CD2"/>
    <w:rsid w:val="00E710B6"/>
    <w:rsid w:val="00E71F0D"/>
    <w:rsid w:val="00E7223C"/>
    <w:rsid w:val="00E725BB"/>
    <w:rsid w:val="00E7277E"/>
    <w:rsid w:val="00E73B26"/>
    <w:rsid w:val="00E74724"/>
    <w:rsid w:val="00E76C83"/>
    <w:rsid w:val="00E808D2"/>
    <w:rsid w:val="00E8161B"/>
    <w:rsid w:val="00E81A48"/>
    <w:rsid w:val="00E823F7"/>
    <w:rsid w:val="00E834D9"/>
    <w:rsid w:val="00E83DB1"/>
    <w:rsid w:val="00E84E6A"/>
    <w:rsid w:val="00E85726"/>
    <w:rsid w:val="00E85C22"/>
    <w:rsid w:val="00E868AB"/>
    <w:rsid w:val="00E875B2"/>
    <w:rsid w:val="00E92F84"/>
    <w:rsid w:val="00E93562"/>
    <w:rsid w:val="00E95D32"/>
    <w:rsid w:val="00E9774F"/>
    <w:rsid w:val="00EA737E"/>
    <w:rsid w:val="00EA76D0"/>
    <w:rsid w:val="00EB0EB4"/>
    <w:rsid w:val="00EB1433"/>
    <w:rsid w:val="00EB31D4"/>
    <w:rsid w:val="00EB3272"/>
    <w:rsid w:val="00EB33B2"/>
    <w:rsid w:val="00EB60D9"/>
    <w:rsid w:val="00EB627F"/>
    <w:rsid w:val="00EC0042"/>
    <w:rsid w:val="00EC0738"/>
    <w:rsid w:val="00EC078A"/>
    <w:rsid w:val="00EC3630"/>
    <w:rsid w:val="00EC3A35"/>
    <w:rsid w:val="00EC4C15"/>
    <w:rsid w:val="00EC5B53"/>
    <w:rsid w:val="00EC5E52"/>
    <w:rsid w:val="00ED0AF5"/>
    <w:rsid w:val="00ED1900"/>
    <w:rsid w:val="00ED2D1C"/>
    <w:rsid w:val="00ED2ED4"/>
    <w:rsid w:val="00ED3B7C"/>
    <w:rsid w:val="00ED591E"/>
    <w:rsid w:val="00ED758F"/>
    <w:rsid w:val="00EE0EE0"/>
    <w:rsid w:val="00EE10B9"/>
    <w:rsid w:val="00EE1106"/>
    <w:rsid w:val="00EE2D38"/>
    <w:rsid w:val="00EE40A9"/>
    <w:rsid w:val="00EE4FC4"/>
    <w:rsid w:val="00EE5F51"/>
    <w:rsid w:val="00EE6501"/>
    <w:rsid w:val="00EE7763"/>
    <w:rsid w:val="00EE7B49"/>
    <w:rsid w:val="00EF0EE0"/>
    <w:rsid w:val="00EF42EB"/>
    <w:rsid w:val="00EF4B42"/>
    <w:rsid w:val="00EF5C18"/>
    <w:rsid w:val="00EF78EE"/>
    <w:rsid w:val="00F0133B"/>
    <w:rsid w:val="00F016D8"/>
    <w:rsid w:val="00F034F8"/>
    <w:rsid w:val="00F039B2"/>
    <w:rsid w:val="00F04CD5"/>
    <w:rsid w:val="00F0540D"/>
    <w:rsid w:val="00F10450"/>
    <w:rsid w:val="00F11648"/>
    <w:rsid w:val="00F121C7"/>
    <w:rsid w:val="00F1235A"/>
    <w:rsid w:val="00F149EE"/>
    <w:rsid w:val="00F153AB"/>
    <w:rsid w:val="00F1614C"/>
    <w:rsid w:val="00F1615C"/>
    <w:rsid w:val="00F16C34"/>
    <w:rsid w:val="00F17809"/>
    <w:rsid w:val="00F20D7B"/>
    <w:rsid w:val="00F2152E"/>
    <w:rsid w:val="00F23479"/>
    <w:rsid w:val="00F251D7"/>
    <w:rsid w:val="00F25EDF"/>
    <w:rsid w:val="00F2647F"/>
    <w:rsid w:val="00F26E19"/>
    <w:rsid w:val="00F27521"/>
    <w:rsid w:val="00F279ED"/>
    <w:rsid w:val="00F30499"/>
    <w:rsid w:val="00F3083D"/>
    <w:rsid w:val="00F343D1"/>
    <w:rsid w:val="00F344CC"/>
    <w:rsid w:val="00F347CD"/>
    <w:rsid w:val="00F353C4"/>
    <w:rsid w:val="00F3556B"/>
    <w:rsid w:val="00F37466"/>
    <w:rsid w:val="00F403D7"/>
    <w:rsid w:val="00F409CF"/>
    <w:rsid w:val="00F41B5C"/>
    <w:rsid w:val="00F42773"/>
    <w:rsid w:val="00F437A1"/>
    <w:rsid w:val="00F437C1"/>
    <w:rsid w:val="00F441D6"/>
    <w:rsid w:val="00F4558A"/>
    <w:rsid w:val="00F4575C"/>
    <w:rsid w:val="00F459A0"/>
    <w:rsid w:val="00F45AC2"/>
    <w:rsid w:val="00F45ED3"/>
    <w:rsid w:val="00F4663D"/>
    <w:rsid w:val="00F503F3"/>
    <w:rsid w:val="00F5321D"/>
    <w:rsid w:val="00F5470F"/>
    <w:rsid w:val="00F54850"/>
    <w:rsid w:val="00F553D8"/>
    <w:rsid w:val="00F57421"/>
    <w:rsid w:val="00F60EAF"/>
    <w:rsid w:val="00F62247"/>
    <w:rsid w:val="00F65603"/>
    <w:rsid w:val="00F65665"/>
    <w:rsid w:val="00F67166"/>
    <w:rsid w:val="00F70489"/>
    <w:rsid w:val="00F72224"/>
    <w:rsid w:val="00F726EE"/>
    <w:rsid w:val="00F754C3"/>
    <w:rsid w:val="00F75671"/>
    <w:rsid w:val="00F763F7"/>
    <w:rsid w:val="00F765E2"/>
    <w:rsid w:val="00F7783F"/>
    <w:rsid w:val="00F77BAC"/>
    <w:rsid w:val="00F80A32"/>
    <w:rsid w:val="00F8137E"/>
    <w:rsid w:val="00F8205B"/>
    <w:rsid w:val="00F84268"/>
    <w:rsid w:val="00F84A6F"/>
    <w:rsid w:val="00F8631C"/>
    <w:rsid w:val="00F866AD"/>
    <w:rsid w:val="00F86758"/>
    <w:rsid w:val="00F91FD9"/>
    <w:rsid w:val="00F92C4A"/>
    <w:rsid w:val="00F92F47"/>
    <w:rsid w:val="00F945BD"/>
    <w:rsid w:val="00F96676"/>
    <w:rsid w:val="00F97BCF"/>
    <w:rsid w:val="00FA11F2"/>
    <w:rsid w:val="00FA338B"/>
    <w:rsid w:val="00FA6994"/>
    <w:rsid w:val="00FA6F31"/>
    <w:rsid w:val="00FA7048"/>
    <w:rsid w:val="00FB057E"/>
    <w:rsid w:val="00FB1248"/>
    <w:rsid w:val="00FB20D0"/>
    <w:rsid w:val="00FB293B"/>
    <w:rsid w:val="00FB43BC"/>
    <w:rsid w:val="00FB49E9"/>
    <w:rsid w:val="00FB4FC8"/>
    <w:rsid w:val="00FB7419"/>
    <w:rsid w:val="00FB77B1"/>
    <w:rsid w:val="00FC1EB3"/>
    <w:rsid w:val="00FC28D6"/>
    <w:rsid w:val="00FC2D85"/>
    <w:rsid w:val="00FC2E84"/>
    <w:rsid w:val="00FC479D"/>
    <w:rsid w:val="00FC5E56"/>
    <w:rsid w:val="00FC5EF3"/>
    <w:rsid w:val="00FD4A8D"/>
    <w:rsid w:val="00FD4E9B"/>
    <w:rsid w:val="00FD5148"/>
    <w:rsid w:val="00FD53D8"/>
    <w:rsid w:val="00FD73A4"/>
    <w:rsid w:val="00FD7989"/>
    <w:rsid w:val="00FD79BB"/>
    <w:rsid w:val="00FE1CED"/>
    <w:rsid w:val="00FE22C2"/>
    <w:rsid w:val="00FE260E"/>
    <w:rsid w:val="00FE2D06"/>
    <w:rsid w:val="00FE39B9"/>
    <w:rsid w:val="00FE3DD1"/>
    <w:rsid w:val="00FE3E27"/>
    <w:rsid w:val="00FE44F0"/>
    <w:rsid w:val="00FE64D2"/>
    <w:rsid w:val="00FF2A9C"/>
    <w:rsid w:val="00FF36B4"/>
    <w:rsid w:val="00FF3E0E"/>
    <w:rsid w:val="00FF4FCC"/>
    <w:rsid w:val="00FF50AB"/>
    <w:rsid w:val="00FF5FF9"/>
    <w:rsid w:val="00FF618E"/>
    <w:rsid w:val="00FF6289"/>
    <w:rsid w:val="00FF74F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0547F"/>
  <w15:docId w15:val="{27EAD91B-2B3D-4209-B924-8BFBFF69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ED"/>
    <w:pPr>
      <w:tabs>
        <w:tab w:val="left" w:pos="0"/>
      </w:tabs>
    </w:pPr>
    <w:rPr>
      <w:sz w:val="24"/>
      <w:lang w:eastAsia="en-US"/>
    </w:rPr>
  </w:style>
  <w:style w:type="paragraph" w:styleId="Heading1">
    <w:name w:val="heading 1"/>
    <w:basedOn w:val="Normal"/>
    <w:next w:val="Normal"/>
    <w:qFormat/>
    <w:rsid w:val="00AE62E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E62E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E62ED"/>
    <w:pPr>
      <w:keepNext/>
      <w:spacing w:before="140"/>
      <w:outlineLvl w:val="2"/>
    </w:pPr>
    <w:rPr>
      <w:b/>
    </w:rPr>
  </w:style>
  <w:style w:type="paragraph" w:styleId="Heading4">
    <w:name w:val="heading 4"/>
    <w:basedOn w:val="Normal"/>
    <w:next w:val="Normal"/>
    <w:qFormat/>
    <w:rsid w:val="00AE62ED"/>
    <w:pPr>
      <w:keepNext/>
      <w:spacing w:before="240" w:after="60"/>
      <w:outlineLvl w:val="3"/>
    </w:pPr>
    <w:rPr>
      <w:rFonts w:ascii="Arial" w:hAnsi="Arial"/>
      <w:b/>
      <w:bCs/>
      <w:sz w:val="22"/>
      <w:szCs w:val="28"/>
    </w:rPr>
  </w:style>
  <w:style w:type="paragraph" w:styleId="Heading5">
    <w:name w:val="heading 5"/>
    <w:basedOn w:val="Normal"/>
    <w:next w:val="Normal"/>
    <w:qFormat/>
    <w:rsid w:val="008F291A"/>
    <w:pPr>
      <w:numPr>
        <w:ilvl w:val="4"/>
        <w:numId w:val="1"/>
      </w:numPr>
      <w:spacing w:before="240" w:after="60"/>
      <w:outlineLvl w:val="4"/>
    </w:pPr>
    <w:rPr>
      <w:sz w:val="22"/>
    </w:rPr>
  </w:style>
  <w:style w:type="paragraph" w:styleId="Heading6">
    <w:name w:val="heading 6"/>
    <w:basedOn w:val="Normal"/>
    <w:next w:val="Normal"/>
    <w:qFormat/>
    <w:rsid w:val="008F291A"/>
    <w:pPr>
      <w:numPr>
        <w:ilvl w:val="5"/>
        <w:numId w:val="1"/>
      </w:numPr>
      <w:spacing w:before="240" w:after="60"/>
      <w:outlineLvl w:val="5"/>
    </w:pPr>
    <w:rPr>
      <w:i/>
      <w:sz w:val="22"/>
    </w:rPr>
  </w:style>
  <w:style w:type="paragraph" w:styleId="Heading7">
    <w:name w:val="heading 7"/>
    <w:basedOn w:val="Normal"/>
    <w:next w:val="Normal"/>
    <w:qFormat/>
    <w:rsid w:val="008F291A"/>
    <w:pPr>
      <w:numPr>
        <w:ilvl w:val="6"/>
        <w:numId w:val="1"/>
      </w:numPr>
      <w:spacing w:before="240" w:after="60"/>
      <w:outlineLvl w:val="6"/>
    </w:pPr>
    <w:rPr>
      <w:rFonts w:ascii="Arial" w:hAnsi="Arial"/>
      <w:sz w:val="20"/>
    </w:rPr>
  </w:style>
  <w:style w:type="paragraph" w:styleId="Heading8">
    <w:name w:val="heading 8"/>
    <w:basedOn w:val="Normal"/>
    <w:next w:val="Normal"/>
    <w:qFormat/>
    <w:rsid w:val="008F291A"/>
    <w:pPr>
      <w:numPr>
        <w:ilvl w:val="7"/>
        <w:numId w:val="1"/>
      </w:numPr>
      <w:spacing w:before="240" w:after="60"/>
      <w:outlineLvl w:val="7"/>
    </w:pPr>
    <w:rPr>
      <w:rFonts w:ascii="Arial" w:hAnsi="Arial"/>
      <w:i/>
      <w:sz w:val="20"/>
    </w:rPr>
  </w:style>
  <w:style w:type="paragraph" w:styleId="Heading9">
    <w:name w:val="heading 9"/>
    <w:basedOn w:val="Normal"/>
    <w:next w:val="Normal"/>
    <w:qFormat/>
    <w:rsid w:val="008F291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E62E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E62ED"/>
  </w:style>
  <w:style w:type="paragraph" w:customStyle="1" w:styleId="00ClientCover">
    <w:name w:val="00ClientCover"/>
    <w:basedOn w:val="Normal"/>
    <w:rsid w:val="00AE62ED"/>
  </w:style>
  <w:style w:type="paragraph" w:customStyle="1" w:styleId="02Text">
    <w:name w:val="02Text"/>
    <w:basedOn w:val="Normal"/>
    <w:rsid w:val="00AE62ED"/>
  </w:style>
  <w:style w:type="paragraph" w:customStyle="1" w:styleId="BillBasic">
    <w:name w:val="BillBasic"/>
    <w:link w:val="BillBasicChar"/>
    <w:rsid w:val="00AE62ED"/>
    <w:pPr>
      <w:spacing w:before="140"/>
      <w:jc w:val="both"/>
    </w:pPr>
    <w:rPr>
      <w:sz w:val="24"/>
      <w:lang w:eastAsia="en-US"/>
    </w:rPr>
  </w:style>
  <w:style w:type="paragraph" w:styleId="Header">
    <w:name w:val="header"/>
    <w:basedOn w:val="Normal"/>
    <w:link w:val="HeaderChar"/>
    <w:rsid w:val="00AE62ED"/>
    <w:pPr>
      <w:tabs>
        <w:tab w:val="center" w:pos="4153"/>
        <w:tab w:val="right" w:pos="8306"/>
      </w:tabs>
    </w:pPr>
  </w:style>
  <w:style w:type="paragraph" w:styleId="Footer">
    <w:name w:val="footer"/>
    <w:basedOn w:val="Normal"/>
    <w:link w:val="FooterChar"/>
    <w:rsid w:val="00AE62ED"/>
    <w:pPr>
      <w:spacing w:before="120" w:line="240" w:lineRule="exact"/>
    </w:pPr>
    <w:rPr>
      <w:rFonts w:ascii="Arial" w:hAnsi="Arial"/>
      <w:sz w:val="18"/>
    </w:rPr>
  </w:style>
  <w:style w:type="paragraph" w:customStyle="1" w:styleId="Billname">
    <w:name w:val="Billname"/>
    <w:basedOn w:val="Normal"/>
    <w:rsid w:val="00AE62ED"/>
    <w:pPr>
      <w:spacing w:before="1220"/>
    </w:pPr>
    <w:rPr>
      <w:rFonts w:ascii="Arial" w:hAnsi="Arial"/>
      <w:b/>
      <w:sz w:val="40"/>
    </w:rPr>
  </w:style>
  <w:style w:type="paragraph" w:customStyle="1" w:styleId="BillBasicHeading">
    <w:name w:val="BillBasicHeading"/>
    <w:basedOn w:val="BillBasic"/>
    <w:rsid w:val="00AE62ED"/>
    <w:pPr>
      <w:keepNext/>
      <w:tabs>
        <w:tab w:val="left" w:pos="2600"/>
      </w:tabs>
      <w:jc w:val="left"/>
    </w:pPr>
    <w:rPr>
      <w:rFonts w:ascii="Arial" w:hAnsi="Arial"/>
      <w:b/>
    </w:rPr>
  </w:style>
  <w:style w:type="paragraph" w:customStyle="1" w:styleId="EnactingWordsRules">
    <w:name w:val="EnactingWordsRules"/>
    <w:basedOn w:val="EnactingWords"/>
    <w:rsid w:val="00AE62ED"/>
    <w:pPr>
      <w:spacing w:before="240"/>
    </w:pPr>
  </w:style>
  <w:style w:type="paragraph" w:customStyle="1" w:styleId="EnactingWords">
    <w:name w:val="EnactingWords"/>
    <w:basedOn w:val="BillBasic"/>
    <w:rsid w:val="00AE62ED"/>
    <w:pPr>
      <w:spacing w:before="120"/>
    </w:pPr>
  </w:style>
  <w:style w:type="paragraph" w:customStyle="1" w:styleId="Amain">
    <w:name w:val="A main"/>
    <w:basedOn w:val="BillBasic"/>
    <w:rsid w:val="00AE62ED"/>
    <w:pPr>
      <w:tabs>
        <w:tab w:val="right" w:pos="900"/>
        <w:tab w:val="left" w:pos="1100"/>
      </w:tabs>
      <w:ind w:left="1100" w:hanging="1100"/>
      <w:outlineLvl w:val="5"/>
    </w:pPr>
  </w:style>
  <w:style w:type="paragraph" w:customStyle="1" w:styleId="Amainreturn">
    <w:name w:val="A main return"/>
    <w:basedOn w:val="BillBasic"/>
    <w:link w:val="AmainreturnChar"/>
    <w:rsid w:val="00AE62ED"/>
    <w:pPr>
      <w:ind w:left="1100"/>
    </w:pPr>
  </w:style>
  <w:style w:type="paragraph" w:customStyle="1" w:styleId="Apara">
    <w:name w:val="A para"/>
    <w:basedOn w:val="BillBasic"/>
    <w:rsid w:val="00AE62ED"/>
    <w:pPr>
      <w:tabs>
        <w:tab w:val="right" w:pos="1400"/>
        <w:tab w:val="left" w:pos="1600"/>
      </w:tabs>
      <w:ind w:left="1600" w:hanging="1600"/>
      <w:outlineLvl w:val="6"/>
    </w:pPr>
  </w:style>
  <w:style w:type="paragraph" w:customStyle="1" w:styleId="Asubpara">
    <w:name w:val="A subpara"/>
    <w:basedOn w:val="BillBasic"/>
    <w:rsid w:val="00AE62ED"/>
    <w:pPr>
      <w:tabs>
        <w:tab w:val="right" w:pos="1900"/>
        <w:tab w:val="left" w:pos="2100"/>
      </w:tabs>
      <w:ind w:left="2100" w:hanging="2100"/>
      <w:outlineLvl w:val="7"/>
    </w:pPr>
  </w:style>
  <w:style w:type="paragraph" w:customStyle="1" w:styleId="Asubsubpara">
    <w:name w:val="A subsubpara"/>
    <w:basedOn w:val="BillBasic"/>
    <w:rsid w:val="00AE62ED"/>
    <w:pPr>
      <w:tabs>
        <w:tab w:val="right" w:pos="2400"/>
        <w:tab w:val="left" w:pos="2600"/>
      </w:tabs>
      <w:ind w:left="2600" w:hanging="2600"/>
      <w:outlineLvl w:val="8"/>
    </w:pPr>
  </w:style>
  <w:style w:type="paragraph" w:customStyle="1" w:styleId="aDef">
    <w:name w:val="aDef"/>
    <w:basedOn w:val="BillBasic"/>
    <w:link w:val="aDefChar"/>
    <w:rsid w:val="00AE62ED"/>
    <w:pPr>
      <w:ind w:left="1100"/>
    </w:pPr>
  </w:style>
  <w:style w:type="paragraph" w:customStyle="1" w:styleId="aExamHead">
    <w:name w:val="aExam Head"/>
    <w:basedOn w:val="BillBasicHeading"/>
    <w:next w:val="aExam"/>
    <w:rsid w:val="00AE62ED"/>
    <w:pPr>
      <w:tabs>
        <w:tab w:val="clear" w:pos="2600"/>
      </w:tabs>
      <w:ind w:left="1100"/>
    </w:pPr>
    <w:rPr>
      <w:sz w:val="18"/>
    </w:rPr>
  </w:style>
  <w:style w:type="paragraph" w:customStyle="1" w:styleId="aExam">
    <w:name w:val="aExam"/>
    <w:basedOn w:val="aNoteSymb"/>
    <w:rsid w:val="00AE62ED"/>
    <w:pPr>
      <w:spacing w:before="60"/>
      <w:ind w:left="1100" w:firstLine="0"/>
    </w:pPr>
  </w:style>
  <w:style w:type="paragraph" w:customStyle="1" w:styleId="aNote">
    <w:name w:val="aNote"/>
    <w:basedOn w:val="BillBasic"/>
    <w:link w:val="aNoteChar"/>
    <w:rsid w:val="00AE62ED"/>
    <w:pPr>
      <w:ind w:left="1900" w:hanging="800"/>
    </w:pPr>
    <w:rPr>
      <w:sz w:val="20"/>
    </w:rPr>
  </w:style>
  <w:style w:type="paragraph" w:customStyle="1" w:styleId="HeaderEven">
    <w:name w:val="HeaderEven"/>
    <w:basedOn w:val="Normal"/>
    <w:rsid w:val="00AE62ED"/>
    <w:rPr>
      <w:rFonts w:ascii="Arial" w:hAnsi="Arial"/>
      <w:sz w:val="18"/>
    </w:rPr>
  </w:style>
  <w:style w:type="paragraph" w:customStyle="1" w:styleId="HeaderEven6">
    <w:name w:val="HeaderEven6"/>
    <w:basedOn w:val="HeaderEven"/>
    <w:rsid w:val="00AE62ED"/>
    <w:pPr>
      <w:spacing w:before="120" w:after="60"/>
    </w:pPr>
  </w:style>
  <w:style w:type="paragraph" w:customStyle="1" w:styleId="HeaderOdd6">
    <w:name w:val="HeaderOdd6"/>
    <w:basedOn w:val="HeaderEven6"/>
    <w:rsid w:val="00AE62ED"/>
    <w:pPr>
      <w:jc w:val="right"/>
    </w:pPr>
  </w:style>
  <w:style w:type="paragraph" w:customStyle="1" w:styleId="HeaderOdd">
    <w:name w:val="HeaderOdd"/>
    <w:basedOn w:val="HeaderEven"/>
    <w:rsid w:val="00AE62ED"/>
    <w:pPr>
      <w:jc w:val="right"/>
    </w:pPr>
  </w:style>
  <w:style w:type="paragraph" w:customStyle="1" w:styleId="N-TOCheading">
    <w:name w:val="N-TOCheading"/>
    <w:basedOn w:val="BillBasicHeading"/>
    <w:next w:val="N-9pt"/>
    <w:rsid w:val="00AE62ED"/>
    <w:pPr>
      <w:pBdr>
        <w:bottom w:val="single" w:sz="4" w:space="1" w:color="auto"/>
      </w:pBdr>
      <w:spacing w:before="800"/>
    </w:pPr>
    <w:rPr>
      <w:sz w:val="32"/>
    </w:rPr>
  </w:style>
  <w:style w:type="paragraph" w:customStyle="1" w:styleId="N-9pt">
    <w:name w:val="N-9pt"/>
    <w:basedOn w:val="BillBasic"/>
    <w:next w:val="BillBasic"/>
    <w:rsid w:val="00AE62ED"/>
    <w:pPr>
      <w:keepNext/>
      <w:tabs>
        <w:tab w:val="right" w:pos="7707"/>
      </w:tabs>
      <w:spacing w:before="120"/>
    </w:pPr>
    <w:rPr>
      <w:rFonts w:ascii="Arial" w:hAnsi="Arial"/>
      <w:sz w:val="18"/>
    </w:rPr>
  </w:style>
  <w:style w:type="paragraph" w:customStyle="1" w:styleId="N-14pt">
    <w:name w:val="N-14pt"/>
    <w:basedOn w:val="BillBasic"/>
    <w:rsid w:val="00AE62ED"/>
    <w:pPr>
      <w:spacing w:before="0"/>
    </w:pPr>
    <w:rPr>
      <w:b/>
      <w:sz w:val="28"/>
    </w:rPr>
  </w:style>
  <w:style w:type="paragraph" w:customStyle="1" w:styleId="N-16pt">
    <w:name w:val="N-16pt"/>
    <w:basedOn w:val="BillBasic"/>
    <w:rsid w:val="00AE62ED"/>
    <w:pPr>
      <w:spacing w:before="800"/>
    </w:pPr>
    <w:rPr>
      <w:b/>
      <w:sz w:val="32"/>
    </w:rPr>
  </w:style>
  <w:style w:type="paragraph" w:customStyle="1" w:styleId="N-line3">
    <w:name w:val="N-line3"/>
    <w:basedOn w:val="BillBasic"/>
    <w:next w:val="BillBasic"/>
    <w:rsid w:val="00AE62ED"/>
    <w:pPr>
      <w:pBdr>
        <w:bottom w:val="single" w:sz="12" w:space="1" w:color="auto"/>
      </w:pBdr>
      <w:spacing w:before="60"/>
    </w:pPr>
  </w:style>
  <w:style w:type="paragraph" w:customStyle="1" w:styleId="Comment">
    <w:name w:val="Comment"/>
    <w:basedOn w:val="BillBasic"/>
    <w:rsid w:val="00AE62ED"/>
    <w:pPr>
      <w:tabs>
        <w:tab w:val="left" w:pos="1800"/>
      </w:tabs>
      <w:ind w:left="1300"/>
      <w:jc w:val="left"/>
    </w:pPr>
    <w:rPr>
      <w:b/>
      <w:sz w:val="18"/>
    </w:rPr>
  </w:style>
  <w:style w:type="paragraph" w:customStyle="1" w:styleId="FooterInfo">
    <w:name w:val="FooterInfo"/>
    <w:basedOn w:val="Normal"/>
    <w:rsid w:val="00AE62ED"/>
    <w:pPr>
      <w:tabs>
        <w:tab w:val="right" w:pos="7707"/>
      </w:tabs>
    </w:pPr>
    <w:rPr>
      <w:rFonts w:ascii="Arial" w:hAnsi="Arial"/>
      <w:sz w:val="18"/>
    </w:rPr>
  </w:style>
  <w:style w:type="paragraph" w:customStyle="1" w:styleId="AH1Chapter">
    <w:name w:val="A H1 Chapter"/>
    <w:basedOn w:val="BillBasicHeading"/>
    <w:next w:val="AH2Part"/>
    <w:rsid w:val="00AE62ED"/>
    <w:pPr>
      <w:spacing w:before="320"/>
      <w:ind w:left="2600" w:hanging="2600"/>
      <w:outlineLvl w:val="0"/>
    </w:pPr>
    <w:rPr>
      <w:sz w:val="34"/>
    </w:rPr>
  </w:style>
  <w:style w:type="paragraph" w:customStyle="1" w:styleId="AH2Part">
    <w:name w:val="A H2 Part"/>
    <w:basedOn w:val="BillBasicHeading"/>
    <w:next w:val="AH3Div"/>
    <w:rsid w:val="00AE62ED"/>
    <w:pPr>
      <w:spacing w:before="380"/>
      <w:ind w:left="2600" w:hanging="2600"/>
      <w:outlineLvl w:val="1"/>
    </w:pPr>
    <w:rPr>
      <w:sz w:val="32"/>
    </w:rPr>
  </w:style>
  <w:style w:type="paragraph" w:customStyle="1" w:styleId="AH3Div">
    <w:name w:val="A H3 Div"/>
    <w:basedOn w:val="BillBasicHeading"/>
    <w:next w:val="AH5Sec"/>
    <w:rsid w:val="00AE62ED"/>
    <w:pPr>
      <w:spacing w:before="240"/>
      <w:ind w:left="2600" w:hanging="2600"/>
      <w:outlineLvl w:val="2"/>
    </w:pPr>
    <w:rPr>
      <w:sz w:val="28"/>
    </w:rPr>
  </w:style>
  <w:style w:type="paragraph" w:customStyle="1" w:styleId="AH5Sec">
    <w:name w:val="A H5 Sec"/>
    <w:basedOn w:val="BillBasicHeading"/>
    <w:next w:val="Amain"/>
    <w:link w:val="AH5SecChar"/>
    <w:rsid w:val="00AE62E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E62ED"/>
    <w:pPr>
      <w:keepNext/>
      <w:ind w:left="1100"/>
    </w:pPr>
    <w:rPr>
      <w:i/>
    </w:rPr>
  </w:style>
  <w:style w:type="paragraph" w:customStyle="1" w:styleId="AH4SubDiv">
    <w:name w:val="A H4 SubDiv"/>
    <w:basedOn w:val="BillBasicHeading"/>
    <w:next w:val="AH5Sec"/>
    <w:rsid w:val="00AE62ED"/>
    <w:pPr>
      <w:spacing w:before="240"/>
      <w:ind w:left="2600" w:hanging="2600"/>
      <w:outlineLvl w:val="3"/>
    </w:pPr>
    <w:rPr>
      <w:sz w:val="26"/>
    </w:rPr>
  </w:style>
  <w:style w:type="paragraph" w:customStyle="1" w:styleId="Sched-heading">
    <w:name w:val="Sched-heading"/>
    <w:basedOn w:val="BillBasicHeading"/>
    <w:next w:val="refSymb"/>
    <w:rsid w:val="00AE62ED"/>
    <w:pPr>
      <w:spacing w:before="380"/>
      <w:ind w:left="2600" w:hanging="2600"/>
      <w:outlineLvl w:val="0"/>
    </w:pPr>
    <w:rPr>
      <w:sz w:val="34"/>
    </w:rPr>
  </w:style>
  <w:style w:type="paragraph" w:customStyle="1" w:styleId="ref">
    <w:name w:val="ref"/>
    <w:basedOn w:val="BillBasic"/>
    <w:next w:val="Normal"/>
    <w:rsid w:val="00AE62ED"/>
    <w:pPr>
      <w:spacing w:before="60"/>
    </w:pPr>
    <w:rPr>
      <w:sz w:val="18"/>
    </w:rPr>
  </w:style>
  <w:style w:type="paragraph" w:customStyle="1" w:styleId="Sched-Part">
    <w:name w:val="Sched-Part"/>
    <w:basedOn w:val="BillBasicHeading"/>
    <w:next w:val="Sched-Form"/>
    <w:rsid w:val="00AE62ED"/>
    <w:pPr>
      <w:spacing w:before="380"/>
      <w:ind w:left="2600" w:hanging="2600"/>
      <w:outlineLvl w:val="1"/>
    </w:pPr>
    <w:rPr>
      <w:sz w:val="32"/>
    </w:rPr>
  </w:style>
  <w:style w:type="paragraph" w:customStyle="1" w:styleId="ShadedSchClause">
    <w:name w:val="Shaded Sch Clause"/>
    <w:basedOn w:val="Schclauseheading"/>
    <w:next w:val="direction"/>
    <w:rsid w:val="00AE62ED"/>
    <w:pPr>
      <w:shd w:val="pct25" w:color="auto" w:fill="auto"/>
      <w:outlineLvl w:val="3"/>
    </w:pPr>
  </w:style>
  <w:style w:type="paragraph" w:customStyle="1" w:styleId="Sched-Form">
    <w:name w:val="Sched-Form"/>
    <w:basedOn w:val="BillBasicHeading"/>
    <w:next w:val="Schclauseheading"/>
    <w:rsid w:val="00AE62E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E62E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E62ED"/>
    <w:pPr>
      <w:spacing w:before="320"/>
      <w:ind w:left="2600" w:hanging="2600"/>
      <w:jc w:val="both"/>
      <w:outlineLvl w:val="0"/>
    </w:pPr>
    <w:rPr>
      <w:sz w:val="34"/>
    </w:rPr>
  </w:style>
  <w:style w:type="paragraph" w:styleId="TOC7">
    <w:name w:val="toc 7"/>
    <w:basedOn w:val="TOC2"/>
    <w:next w:val="Normal"/>
    <w:autoRedefine/>
    <w:uiPriority w:val="39"/>
    <w:rsid w:val="00AE62ED"/>
    <w:pPr>
      <w:keepNext w:val="0"/>
      <w:spacing w:before="120"/>
    </w:pPr>
    <w:rPr>
      <w:sz w:val="20"/>
    </w:rPr>
  </w:style>
  <w:style w:type="paragraph" w:styleId="TOC2">
    <w:name w:val="toc 2"/>
    <w:basedOn w:val="Normal"/>
    <w:next w:val="Normal"/>
    <w:autoRedefine/>
    <w:uiPriority w:val="39"/>
    <w:rsid w:val="00AE62E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E62ED"/>
    <w:pPr>
      <w:keepNext/>
      <w:tabs>
        <w:tab w:val="left" w:pos="400"/>
      </w:tabs>
      <w:spacing w:before="0"/>
      <w:jc w:val="left"/>
    </w:pPr>
    <w:rPr>
      <w:rFonts w:ascii="Arial" w:hAnsi="Arial"/>
      <w:b/>
      <w:sz w:val="28"/>
    </w:rPr>
  </w:style>
  <w:style w:type="paragraph" w:customStyle="1" w:styleId="EndNote2">
    <w:name w:val="EndNote2"/>
    <w:basedOn w:val="BillBasic"/>
    <w:rsid w:val="008F291A"/>
    <w:pPr>
      <w:keepNext/>
      <w:tabs>
        <w:tab w:val="left" w:pos="240"/>
      </w:tabs>
      <w:spacing w:before="320"/>
      <w:jc w:val="left"/>
    </w:pPr>
    <w:rPr>
      <w:b/>
      <w:sz w:val="18"/>
    </w:rPr>
  </w:style>
  <w:style w:type="paragraph" w:customStyle="1" w:styleId="IH1Chap">
    <w:name w:val="I H1 Chap"/>
    <w:basedOn w:val="BillBasicHeading"/>
    <w:next w:val="Normal"/>
    <w:rsid w:val="00AE62ED"/>
    <w:pPr>
      <w:spacing w:before="320"/>
      <w:ind w:left="2600" w:hanging="2600"/>
    </w:pPr>
    <w:rPr>
      <w:sz w:val="34"/>
    </w:rPr>
  </w:style>
  <w:style w:type="paragraph" w:customStyle="1" w:styleId="IH2Part">
    <w:name w:val="I H2 Part"/>
    <w:basedOn w:val="BillBasicHeading"/>
    <w:next w:val="Normal"/>
    <w:rsid w:val="00AE62ED"/>
    <w:pPr>
      <w:spacing w:before="380"/>
      <w:ind w:left="2600" w:hanging="2600"/>
    </w:pPr>
    <w:rPr>
      <w:sz w:val="32"/>
    </w:rPr>
  </w:style>
  <w:style w:type="paragraph" w:customStyle="1" w:styleId="IH3Div">
    <w:name w:val="I H3 Div"/>
    <w:basedOn w:val="BillBasicHeading"/>
    <w:next w:val="Normal"/>
    <w:rsid w:val="00AE62ED"/>
    <w:pPr>
      <w:spacing w:before="240"/>
      <w:ind w:left="2600" w:hanging="2600"/>
    </w:pPr>
    <w:rPr>
      <w:sz w:val="28"/>
    </w:rPr>
  </w:style>
  <w:style w:type="paragraph" w:customStyle="1" w:styleId="IH5Sec">
    <w:name w:val="I H5 Sec"/>
    <w:basedOn w:val="BillBasicHeading"/>
    <w:next w:val="Normal"/>
    <w:rsid w:val="00AE62ED"/>
    <w:pPr>
      <w:tabs>
        <w:tab w:val="clear" w:pos="2600"/>
        <w:tab w:val="left" w:pos="1100"/>
      </w:tabs>
      <w:spacing w:before="240"/>
      <w:ind w:left="1100" w:hanging="1100"/>
    </w:pPr>
  </w:style>
  <w:style w:type="paragraph" w:customStyle="1" w:styleId="IH4SubDiv">
    <w:name w:val="I H4 SubDiv"/>
    <w:basedOn w:val="BillBasicHeading"/>
    <w:next w:val="Normal"/>
    <w:rsid w:val="00AE62ED"/>
    <w:pPr>
      <w:spacing w:before="240"/>
      <w:ind w:left="2600" w:hanging="2600"/>
    </w:pPr>
    <w:rPr>
      <w:sz w:val="26"/>
    </w:rPr>
  </w:style>
  <w:style w:type="character" w:styleId="LineNumber">
    <w:name w:val="line number"/>
    <w:basedOn w:val="DefaultParagraphFont"/>
    <w:rsid w:val="00AE62ED"/>
    <w:rPr>
      <w:rFonts w:ascii="Arial" w:hAnsi="Arial"/>
      <w:sz w:val="16"/>
    </w:rPr>
  </w:style>
  <w:style w:type="paragraph" w:customStyle="1" w:styleId="PageBreak">
    <w:name w:val="PageBreak"/>
    <w:basedOn w:val="Normal"/>
    <w:rsid w:val="00AE62ED"/>
    <w:rPr>
      <w:sz w:val="4"/>
    </w:rPr>
  </w:style>
  <w:style w:type="paragraph" w:customStyle="1" w:styleId="04Dictionary">
    <w:name w:val="04Dictionary"/>
    <w:basedOn w:val="Normal"/>
    <w:rsid w:val="00AE62ED"/>
  </w:style>
  <w:style w:type="paragraph" w:customStyle="1" w:styleId="N-line1">
    <w:name w:val="N-line1"/>
    <w:basedOn w:val="BillBasic"/>
    <w:rsid w:val="00AE62ED"/>
    <w:pPr>
      <w:pBdr>
        <w:bottom w:val="single" w:sz="4" w:space="0" w:color="auto"/>
      </w:pBdr>
      <w:spacing w:before="100"/>
      <w:ind w:left="2980" w:right="3020"/>
      <w:jc w:val="center"/>
    </w:pPr>
  </w:style>
  <w:style w:type="paragraph" w:customStyle="1" w:styleId="N-line2">
    <w:name w:val="N-line2"/>
    <w:basedOn w:val="Normal"/>
    <w:rsid w:val="00AE62ED"/>
    <w:pPr>
      <w:pBdr>
        <w:bottom w:val="single" w:sz="8" w:space="0" w:color="auto"/>
      </w:pBdr>
    </w:pPr>
  </w:style>
  <w:style w:type="paragraph" w:customStyle="1" w:styleId="EndNote">
    <w:name w:val="EndNote"/>
    <w:basedOn w:val="BillBasicHeading"/>
    <w:rsid w:val="00AE62E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E62ED"/>
    <w:pPr>
      <w:tabs>
        <w:tab w:val="left" w:pos="700"/>
      </w:tabs>
      <w:spacing w:before="160"/>
      <w:ind w:left="700" w:hanging="700"/>
    </w:pPr>
  </w:style>
  <w:style w:type="paragraph" w:customStyle="1" w:styleId="PenaltyHeading">
    <w:name w:val="PenaltyHeading"/>
    <w:basedOn w:val="Normal"/>
    <w:rsid w:val="00AE62ED"/>
    <w:pPr>
      <w:tabs>
        <w:tab w:val="left" w:pos="1100"/>
      </w:tabs>
      <w:spacing w:before="120"/>
      <w:ind w:left="1100" w:hanging="1100"/>
    </w:pPr>
    <w:rPr>
      <w:rFonts w:ascii="Arial" w:hAnsi="Arial"/>
      <w:b/>
      <w:sz w:val="20"/>
    </w:rPr>
  </w:style>
  <w:style w:type="paragraph" w:customStyle="1" w:styleId="05EndNote">
    <w:name w:val="05EndNote"/>
    <w:basedOn w:val="Normal"/>
    <w:rsid w:val="00AE62ED"/>
  </w:style>
  <w:style w:type="paragraph" w:customStyle="1" w:styleId="03Schedule">
    <w:name w:val="03Schedule"/>
    <w:basedOn w:val="Normal"/>
    <w:rsid w:val="00AE62ED"/>
  </w:style>
  <w:style w:type="paragraph" w:customStyle="1" w:styleId="ISched-heading">
    <w:name w:val="I Sched-heading"/>
    <w:basedOn w:val="BillBasicHeading"/>
    <w:next w:val="Normal"/>
    <w:rsid w:val="00AE62ED"/>
    <w:pPr>
      <w:spacing w:before="320"/>
      <w:ind w:left="2600" w:hanging="2600"/>
    </w:pPr>
    <w:rPr>
      <w:sz w:val="34"/>
    </w:rPr>
  </w:style>
  <w:style w:type="paragraph" w:customStyle="1" w:styleId="ISched-Part">
    <w:name w:val="I Sched-Part"/>
    <w:basedOn w:val="BillBasicHeading"/>
    <w:rsid w:val="00AE62ED"/>
    <w:pPr>
      <w:spacing w:before="380"/>
      <w:ind w:left="2600" w:hanging="2600"/>
    </w:pPr>
    <w:rPr>
      <w:sz w:val="32"/>
    </w:rPr>
  </w:style>
  <w:style w:type="paragraph" w:customStyle="1" w:styleId="ISched-form">
    <w:name w:val="I Sched-form"/>
    <w:basedOn w:val="BillBasicHeading"/>
    <w:rsid w:val="00AE62ED"/>
    <w:pPr>
      <w:tabs>
        <w:tab w:val="right" w:pos="7200"/>
      </w:tabs>
      <w:spacing w:before="240"/>
      <w:ind w:left="2600" w:hanging="2600"/>
    </w:pPr>
    <w:rPr>
      <w:sz w:val="28"/>
    </w:rPr>
  </w:style>
  <w:style w:type="paragraph" w:customStyle="1" w:styleId="ISchclauseheading">
    <w:name w:val="I Sch clause heading"/>
    <w:basedOn w:val="BillBasic"/>
    <w:rsid w:val="00AE62ED"/>
    <w:pPr>
      <w:keepNext/>
      <w:tabs>
        <w:tab w:val="left" w:pos="1100"/>
      </w:tabs>
      <w:spacing w:before="240"/>
      <w:ind w:left="1100" w:hanging="1100"/>
      <w:jc w:val="left"/>
    </w:pPr>
    <w:rPr>
      <w:rFonts w:ascii="Arial" w:hAnsi="Arial"/>
      <w:b/>
    </w:rPr>
  </w:style>
  <w:style w:type="paragraph" w:customStyle="1" w:styleId="IMain">
    <w:name w:val="I Main"/>
    <w:basedOn w:val="Amain"/>
    <w:rsid w:val="00AE62ED"/>
  </w:style>
  <w:style w:type="paragraph" w:customStyle="1" w:styleId="Ipara">
    <w:name w:val="I para"/>
    <w:basedOn w:val="Apara"/>
    <w:rsid w:val="00AE62ED"/>
    <w:pPr>
      <w:outlineLvl w:val="9"/>
    </w:pPr>
  </w:style>
  <w:style w:type="paragraph" w:customStyle="1" w:styleId="Isubpara">
    <w:name w:val="I subpara"/>
    <w:basedOn w:val="Asubpara"/>
    <w:rsid w:val="00AE62E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E62ED"/>
    <w:pPr>
      <w:tabs>
        <w:tab w:val="clear" w:pos="2400"/>
        <w:tab w:val="clear" w:pos="2600"/>
        <w:tab w:val="right" w:pos="2460"/>
        <w:tab w:val="left" w:pos="2660"/>
      </w:tabs>
      <w:ind w:left="2660" w:hanging="2660"/>
    </w:pPr>
  </w:style>
  <w:style w:type="character" w:customStyle="1" w:styleId="CharSectNo">
    <w:name w:val="CharSectNo"/>
    <w:basedOn w:val="DefaultParagraphFont"/>
    <w:rsid w:val="00AE62ED"/>
  </w:style>
  <w:style w:type="character" w:customStyle="1" w:styleId="CharDivNo">
    <w:name w:val="CharDivNo"/>
    <w:basedOn w:val="DefaultParagraphFont"/>
    <w:rsid w:val="00AE62ED"/>
  </w:style>
  <w:style w:type="character" w:customStyle="1" w:styleId="CharDivText">
    <w:name w:val="CharDivText"/>
    <w:basedOn w:val="DefaultParagraphFont"/>
    <w:rsid w:val="00AE62ED"/>
  </w:style>
  <w:style w:type="character" w:customStyle="1" w:styleId="CharPartNo">
    <w:name w:val="CharPartNo"/>
    <w:basedOn w:val="DefaultParagraphFont"/>
    <w:rsid w:val="00AE62ED"/>
  </w:style>
  <w:style w:type="paragraph" w:customStyle="1" w:styleId="Placeholder">
    <w:name w:val="Placeholder"/>
    <w:basedOn w:val="Normal"/>
    <w:rsid w:val="00AE62ED"/>
    <w:rPr>
      <w:sz w:val="10"/>
    </w:rPr>
  </w:style>
  <w:style w:type="paragraph" w:styleId="PlainText">
    <w:name w:val="Plain Text"/>
    <w:basedOn w:val="Normal"/>
    <w:rsid w:val="00AE62ED"/>
    <w:rPr>
      <w:rFonts w:ascii="Courier New" w:hAnsi="Courier New"/>
      <w:sz w:val="20"/>
    </w:rPr>
  </w:style>
  <w:style w:type="character" w:customStyle="1" w:styleId="CharChapNo">
    <w:name w:val="CharChapNo"/>
    <w:basedOn w:val="DefaultParagraphFont"/>
    <w:rsid w:val="00AE62ED"/>
  </w:style>
  <w:style w:type="character" w:customStyle="1" w:styleId="CharChapText">
    <w:name w:val="CharChapText"/>
    <w:basedOn w:val="DefaultParagraphFont"/>
    <w:rsid w:val="00AE62ED"/>
  </w:style>
  <w:style w:type="character" w:customStyle="1" w:styleId="CharPartText">
    <w:name w:val="CharPartText"/>
    <w:basedOn w:val="DefaultParagraphFont"/>
    <w:rsid w:val="00AE62ED"/>
  </w:style>
  <w:style w:type="paragraph" w:styleId="TOC1">
    <w:name w:val="toc 1"/>
    <w:basedOn w:val="Normal"/>
    <w:next w:val="Normal"/>
    <w:autoRedefine/>
    <w:rsid w:val="00AE62E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E62E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E62E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E62E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E62ED"/>
  </w:style>
  <w:style w:type="paragraph" w:styleId="Title">
    <w:name w:val="Title"/>
    <w:basedOn w:val="Normal"/>
    <w:qFormat/>
    <w:rsid w:val="008F291A"/>
    <w:pPr>
      <w:spacing w:before="240" w:after="60"/>
      <w:jc w:val="center"/>
      <w:outlineLvl w:val="0"/>
    </w:pPr>
    <w:rPr>
      <w:rFonts w:ascii="Arial" w:hAnsi="Arial"/>
      <w:b/>
      <w:kern w:val="28"/>
      <w:sz w:val="32"/>
    </w:rPr>
  </w:style>
  <w:style w:type="paragraph" w:styleId="Signature">
    <w:name w:val="Signature"/>
    <w:basedOn w:val="Normal"/>
    <w:rsid w:val="00AE62ED"/>
    <w:pPr>
      <w:ind w:left="4252"/>
    </w:pPr>
  </w:style>
  <w:style w:type="paragraph" w:customStyle="1" w:styleId="ActNo">
    <w:name w:val="ActNo"/>
    <w:basedOn w:val="BillBasicHeading"/>
    <w:rsid w:val="00AE62ED"/>
    <w:pPr>
      <w:keepNext w:val="0"/>
      <w:tabs>
        <w:tab w:val="clear" w:pos="2600"/>
      </w:tabs>
      <w:spacing w:before="220"/>
    </w:pPr>
  </w:style>
  <w:style w:type="paragraph" w:customStyle="1" w:styleId="aParaNote">
    <w:name w:val="aParaNote"/>
    <w:basedOn w:val="BillBasic"/>
    <w:rsid w:val="00AE62ED"/>
    <w:pPr>
      <w:ind w:left="2840" w:hanging="1240"/>
    </w:pPr>
    <w:rPr>
      <w:sz w:val="20"/>
    </w:rPr>
  </w:style>
  <w:style w:type="paragraph" w:customStyle="1" w:styleId="aExamNum">
    <w:name w:val="aExamNum"/>
    <w:basedOn w:val="aExam"/>
    <w:rsid w:val="00AE62ED"/>
    <w:pPr>
      <w:ind w:left="1500" w:hanging="400"/>
    </w:pPr>
  </w:style>
  <w:style w:type="paragraph" w:customStyle="1" w:styleId="LongTitle">
    <w:name w:val="LongTitle"/>
    <w:basedOn w:val="BillBasic"/>
    <w:rsid w:val="00AE62ED"/>
    <w:pPr>
      <w:spacing w:before="300"/>
    </w:pPr>
  </w:style>
  <w:style w:type="paragraph" w:customStyle="1" w:styleId="Minister">
    <w:name w:val="Minister"/>
    <w:basedOn w:val="BillBasic"/>
    <w:rsid w:val="00AE62ED"/>
    <w:pPr>
      <w:spacing w:before="640"/>
      <w:jc w:val="right"/>
    </w:pPr>
    <w:rPr>
      <w:caps/>
    </w:rPr>
  </w:style>
  <w:style w:type="paragraph" w:customStyle="1" w:styleId="DateLine">
    <w:name w:val="DateLine"/>
    <w:basedOn w:val="BillBasic"/>
    <w:rsid w:val="00AE62ED"/>
    <w:pPr>
      <w:tabs>
        <w:tab w:val="left" w:pos="4320"/>
      </w:tabs>
    </w:pPr>
  </w:style>
  <w:style w:type="paragraph" w:customStyle="1" w:styleId="madeunder">
    <w:name w:val="made under"/>
    <w:basedOn w:val="BillBasic"/>
    <w:rsid w:val="00AE62ED"/>
    <w:pPr>
      <w:spacing w:before="240"/>
    </w:pPr>
  </w:style>
  <w:style w:type="paragraph" w:customStyle="1" w:styleId="EndNoteSubHeading">
    <w:name w:val="EndNoteSubHeading"/>
    <w:basedOn w:val="Normal"/>
    <w:next w:val="EndNoteText"/>
    <w:rsid w:val="00AE62E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AE62ED"/>
    <w:pPr>
      <w:tabs>
        <w:tab w:val="left" w:pos="700"/>
        <w:tab w:val="right" w:pos="6160"/>
      </w:tabs>
      <w:spacing w:before="80"/>
      <w:ind w:left="700" w:hanging="700"/>
    </w:pPr>
    <w:rPr>
      <w:sz w:val="20"/>
    </w:rPr>
  </w:style>
  <w:style w:type="paragraph" w:customStyle="1" w:styleId="BillBasicItalics">
    <w:name w:val="BillBasicItalics"/>
    <w:basedOn w:val="BillBasic"/>
    <w:rsid w:val="00AE62ED"/>
    <w:rPr>
      <w:i/>
    </w:rPr>
  </w:style>
  <w:style w:type="paragraph" w:customStyle="1" w:styleId="00SigningPage">
    <w:name w:val="00SigningPage"/>
    <w:basedOn w:val="Normal"/>
    <w:rsid w:val="00AE62ED"/>
  </w:style>
  <w:style w:type="paragraph" w:customStyle="1" w:styleId="Aparareturn">
    <w:name w:val="A para return"/>
    <w:basedOn w:val="BillBasic"/>
    <w:rsid w:val="00AE62ED"/>
    <w:pPr>
      <w:ind w:left="1600"/>
    </w:pPr>
  </w:style>
  <w:style w:type="paragraph" w:customStyle="1" w:styleId="Asubparareturn">
    <w:name w:val="A subpara return"/>
    <w:basedOn w:val="BillBasic"/>
    <w:rsid w:val="00AE62ED"/>
    <w:pPr>
      <w:ind w:left="2100"/>
    </w:pPr>
  </w:style>
  <w:style w:type="paragraph" w:customStyle="1" w:styleId="CommentNum">
    <w:name w:val="CommentNum"/>
    <w:basedOn w:val="Comment"/>
    <w:rsid w:val="00AE62ED"/>
    <w:pPr>
      <w:ind w:left="1800" w:hanging="1800"/>
    </w:pPr>
  </w:style>
  <w:style w:type="paragraph" w:styleId="TOC8">
    <w:name w:val="toc 8"/>
    <w:basedOn w:val="TOC3"/>
    <w:next w:val="Normal"/>
    <w:autoRedefine/>
    <w:rsid w:val="00AE62ED"/>
    <w:pPr>
      <w:keepNext w:val="0"/>
      <w:spacing w:before="120"/>
    </w:pPr>
  </w:style>
  <w:style w:type="paragraph" w:customStyle="1" w:styleId="Judges">
    <w:name w:val="Judges"/>
    <w:basedOn w:val="Minister"/>
    <w:rsid w:val="00AE62ED"/>
    <w:pPr>
      <w:spacing w:before="180"/>
    </w:pPr>
  </w:style>
  <w:style w:type="paragraph" w:customStyle="1" w:styleId="BillFor">
    <w:name w:val="BillFor"/>
    <w:basedOn w:val="BillBasicHeading"/>
    <w:rsid w:val="00AE62ED"/>
    <w:pPr>
      <w:keepNext w:val="0"/>
      <w:spacing w:before="320"/>
      <w:jc w:val="both"/>
    </w:pPr>
    <w:rPr>
      <w:sz w:val="28"/>
    </w:rPr>
  </w:style>
  <w:style w:type="paragraph" w:customStyle="1" w:styleId="draft">
    <w:name w:val="draft"/>
    <w:basedOn w:val="Normal"/>
    <w:rsid w:val="00AE62E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E62ED"/>
    <w:pPr>
      <w:spacing w:line="260" w:lineRule="atLeast"/>
      <w:jc w:val="center"/>
    </w:pPr>
  </w:style>
  <w:style w:type="paragraph" w:customStyle="1" w:styleId="Amainbullet">
    <w:name w:val="A main bullet"/>
    <w:basedOn w:val="BillBasic"/>
    <w:rsid w:val="00AE62ED"/>
    <w:pPr>
      <w:spacing w:before="60"/>
      <w:ind w:left="1500" w:hanging="400"/>
    </w:pPr>
  </w:style>
  <w:style w:type="paragraph" w:customStyle="1" w:styleId="Aparabullet">
    <w:name w:val="A para bullet"/>
    <w:basedOn w:val="BillBasic"/>
    <w:rsid w:val="00AE62ED"/>
    <w:pPr>
      <w:spacing w:before="60"/>
      <w:ind w:left="2000" w:hanging="400"/>
    </w:pPr>
  </w:style>
  <w:style w:type="paragraph" w:customStyle="1" w:styleId="Asubparabullet">
    <w:name w:val="A subpara bullet"/>
    <w:basedOn w:val="BillBasic"/>
    <w:rsid w:val="00AE62ED"/>
    <w:pPr>
      <w:spacing w:before="60"/>
      <w:ind w:left="2540" w:hanging="400"/>
    </w:pPr>
  </w:style>
  <w:style w:type="paragraph" w:customStyle="1" w:styleId="aDefpara">
    <w:name w:val="aDef para"/>
    <w:basedOn w:val="Apara"/>
    <w:rsid w:val="00AE62ED"/>
  </w:style>
  <w:style w:type="paragraph" w:customStyle="1" w:styleId="aDefsubpara">
    <w:name w:val="aDef subpara"/>
    <w:basedOn w:val="Asubpara"/>
    <w:rsid w:val="00AE62ED"/>
  </w:style>
  <w:style w:type="paragraph" w:customStyle="1" w:styleId="Idefpara">
    <w:name w:val="I def para"/>
    <w:basedOn w:val="Ipara"/>
    <w:rsid w:val="00AE62ED"/>
  </w:style>
  <w:style w:type="paragraph" w:customStyle="1" w:styleId="Idefsubpara">
    <w:name w:val="I def subpara"/>
    <w:basedOn w:val="Isubpara"/>
    <w:rsid w:val="00AE62ED"/>
  </w:style>
  <w:style w:type="paragraph" w:customStyle="1" w:styleId="Notified">
    <w:name w:val="Notified"/>
    <w:basedOn w:val="BillBasic"/>
    <w:rsid w:val="00AE62ED"/>
    <w:pPr>
      <w:spacing w:before="360"/>
      <w:jc w:val="right"/>
    </w:pPr>
    <w:rPr>
      <w:i/>
    </w:rPr>
  </w:style>
  <w:style w:type="paragraph" w:customStyle="1" w:styleId="03ScheduleLandscape">
    <w:name w:val="03ScheduleLandscape"/>
    <w:basedOn w:val="Normal"/>
    <w:rsid w:val="00AE62ED"/>
  </w:style>
  <w:style w:type="paragraph" w:customStyle="1" w:styleId="IDict-Heading">
    <w:name w:val="I Dict-Heading"/>
    <w:basedOn w:val="BillBasicHeading"/>
    <w:rsid w:val="00AE62ED"/>
    <w:pPr>
      <w:spacing w:before="320"/>
      <w:ind w:left="2600" w:hanging="2600"/>
      <w:jc w:val="both"/>
    </w:pPr>
    <w:rPr>
      <w:sz w:val="34"/>
    </w:rPr>
  </w:style>
  <w:style w:type="paragraph" w:customStyle="1" w:styleId="02TextLandscape">
    <w:name w:val="02TextLandscape"/>
    <w:basedOn w:val="Normal"/>
    <w:rsid w:val="00AE62ED"/>
  </w:style>
  <w:style w:type="paragraph" w:styleId="Salutation">
    <w:name w:val="Salutation"/>
    <w:basedOn w:val="Normal"/>
    <w:next w:val="Normal"/>
    <w:rsid w:val="008F291A"/>
  </w:style>
  <w:style w:type="paragraph" w:customStyle="1" w:styleId="aNoteBullet">
    <w:name w:val="aNoteBullet"/>
    <w:basedOn w:val="aNoteSymb"/>
    <w:rsid w:val="00AE62ED"/>
    <w:pPr>
      <w:tabs>
        <w:tab w:val="left" w:pos="2200"/>
      </w:tabs>
      <w:spacing w:before="60"/>
      <w:ind w:left="2600" w:hanging="700"/>
    </w:pPr>
  </w:style>
  <w:style w:type="paragraph" w:customStyle="1" w:styleId="aNotess">
    <w:name w:val="aNotess"/>
    <w:basedOn w:val="BillBasic"/>
    <w:rsid w:val="008F291A"/>
    <w:pPr>
      <w:ind w:left="1900" w:hanging="800"/>
    </w:pPr>
    <w:rPr>
      <w:sz w:val="20"/>
    </w:rPr>
  </w:style>
  <w:style w:type="paragraph" w:customStyle="1" w:styleId="aParaNoteBullet">
    <w:name w:val="aParaNoteBullet"/>
    <w:basedOn w:val="aParaNote"/>
    <w:rsid w:val="00AE62ED"/>
    <w:pPr>
      <w:tabs>
        <w:tab w:val="left" w:pos="2700"/>
      </w:tabs>
      <w:spacing w:before="60"/>
      <w:ind w:left="3100" w:hanging="700"/>
    </w:pPr>
  </w:style>
  <w:style w:type="paragraph" w:customStyle="1" w:styleId="aNotepar">
    <w:name w:val="aNotepar"/>
    <w:basedOn w:val="BillBasic"/>
    <w:next w:val="Normal"/>
    <w:rsid w:val="00AE62ED"/>
    <w:pPr>
      <w:ind w:left="2400" w:hanging="800"/>
    </w:pPr>
    <w:rPr>
      <w:sz w:val="20"/>
    </w:rPr>
  </w:style>
  <w:style w:type="paragraph" w:customStyle="1" w:styleId="aNoteTextpar">
    <w:name w:val="aNoteTextpar"/>
    <w:basedOn w:val="aNotepar"/>
    <w:rsid w:val="00AE62ED"/>
    <w:pPr>
      <w:spacing w:before="60"/>
      <w:ind w:firstLine="0"/>
    </w:pPr>
  </w:style>
  <w:style w:type="paragraph" w:customStyle="1" w:styleId="MinisterWord">
    <w:name w:val="MinisterWord"/>
    <w:basedOn w:val="Normal"/>
    <w:rsid w:val="00AE62ED"/>
    <w:pPr>
      <w:spacing w:before="60"/>
      <w:jc w:val="right"/>
    </w:pPr>
  </w:style>
  <w:style w:type="paragraph" w:customStyle="1" w:styleId="aExamPara">
    <w:name w:val="aExamPara"/>
    <w:basedOn w:val="aExam"/>
    <w:rsid w:val="00AE62ED"/>
    <w:pPr>
      <w:tabs>
        <w:tab w:val="right" w:pos="1720"/>
        <w:tab w:val="left" w:pos="2000"/>
        <w:tab w:val="left" w:pos="2300"/>
      </w:tabs>
      <w:ind w:left="2400" w:hanging="1300"/>
    </w:pPr>
  </w:style>
  <w:style w:type="paragraph" w:customStyle="1" w:styleId="aExamNumText">
    <w:name w:val="aExamNumText"/>
    <w:basedOn w:val="aExam"/>
    <w:rsid w:val="00AE62ED"/>
    <w:pPr>
      <w:ind w:left="1500"/>
    </w:pPr>
  </w:style>
  <w:style w:type="paragraph" w:customStyle="1" w:styleId="aExamBullet">
    <w:name w:val="aExamBullet"/>
    <w:basedOn w:val="aExam"/>
    <w:rsid w:val="00AE62ED"/>
    <w:pPr>
      <w:tabs>
        <w:tab w:val="left" w:pos="1500"/>
        <w:tab w:val="left" w:pos="2300"/>
      </w:tabs>
      <w:ind w:left="1900" w:hanging="800"/>
    </w:pPr>
  </w:style>
  <w:style w:type="paragraph" w:customStyle="1" w:styleId="aNotePara">
    <w:name w:val="aNotePara"/>
    <w:basedOn w:val="aNote"/>
    <w:rsid w:val="00AE62ED"/>
    <w:pPr>
      <w:tabs>
        <w:tab w:val="right" w:pos="2140"/>
        <w:tab w:val="left" w:pos="2400"/>
      </w:tabs>
      <w:spacing w:before="60"/>
      <w:ind w:left="2400" w:hanging="1300"/>
    </w:pPr>
  </w:style>
  <w:style w:type="paragraph" w:customStyle="1" w:styleId="aExplanHeading">
    <w:name w:val="aExplanHeading"/>
    <w:basedOn w:val="BillBasicHeading"/>
    <w:next w:val="Normal"/>
    <w:rsid w:val="00AE62ED"/>
    <w:rPr>
      <w:rFonts w:ascii="Arial (W1)" w:hAnsi="Arial (W1)"/>
      <w:sz w:val="18"/>
    </w:rPr>
  </w:style>
  <w:style w:type="paragraph" w:customStyle="1" w:styleId="aExplanText">
    <w:name w:val="aExplanText"/>
    <w:basedOn w:val="BillBasic"/>
    <w:rsid w:val="00AE62ED"/>
    <w:rPr>
      <w:sz w:val="20"/>
    </w:rPr>
  </w:style>
  <w:style w:type="paragraph" w:customStyle="1" w:styleId="aParaNotePara">
    <w:name w:val="aParaNotePara"/>
    <w:basedOn w:val="aNoteParaSymb"/>
    <w:rsid w:val="00AE62ED"/>
    <w:pPr>
      <w:tabs>
        <w:tab w:val="clear" w:pos="2140"/>
        <w:tab w:val="clear" w:pos="2400"/>
        <w:tab w:val="right" w:pos="2644"/>
      </w:tabs>
      <w:ind w:left="3320" w:hanging="1720"/>
    </w:pPr>
  </w:style>
  <w:style w:type="character" w:customStyle="1" w:styleId="charBold">
    <w:name w:val="charBold"/>
    <w:basedOn w:val="DefaultParagraphFont"/>
    <w:rsid w:val="00AE62ED"/>
    <w:rPr>
      <w:b/>
    </w:rPr>
  </w:style>
  <w:style w:type="character" w:customStyle="1" w:styleId="charBoldItals">
    <w:name w:val="charBoldItals"/>
    <w:basedOn w:val="DefaultParagraphFont"/>
    <w:rsid w:val="00AE62ED"/>
    <w:rPr>
      <w:b/>
      <w:i/>
    </w:rPr>
  </w:style>
  <w:style w:type="character" w:customStyle="1" w:styleId="charItals">
    <w:name w:val="charItals"/>
    <w:basedOn w:val="DefaultParagraphFont"/>
    <w:rsid w:val="00AE62ED"/>
    <w:rPr>
      <w:i/>
    </w:rPr>
  </w:style>
  <w:style w:type="character" w:customStyle="1" w:styleId="charUnderline">
    <w:name w:val="charUnderline"/>
    <w:basedOn w:val="DefaultParagraphFont"/>
    <w:rsid w:val="00AE62ED"/>
    <w:rPr>
      <w:u w:val="single"/>
    </w:rPr>
  </w:style>
  <w:style w:type="paragraph" w:customStyle="1" w:styleId="TableHd">
    <w:name w:val="TableHd"/>
    <w:basedOn w:val="Normal"/>
    <w:rsid w:val="00AE62ED"/>
    <w:pPr>
      <w:keepNext/>
      <w:spacing w:before="300"/>
      <w:ind w:left="1200" w:hanging="1200"/>
    </w:pPr>
    <w:rPr>
      <w:rFonts w:ascii="Arial" w:hAnsi="Arial"/>
      <w:b/>
      <w:sz w:val="20"/>
    </w:rPr>
  </w:style>
  <w:style w:type="paragraph" w:customStyle="1" w:styleId="TableColHd">
    <w:name w:val="TableColHd"/>
    <w:basedOn w:val="Normal"/>
    <w:rsid w:val="00AE62ED"/>
    <w:pPr>
      <w:keepNext/>
      <w:spacing w:after="60"/>
    </w:pPr>
    <w:rPr>
      <w:rFonts w:ascii="Arial" w:hAnsi="Arial"/>
      <w:b/>
      <w:sz w:val="18"/>
    </w:rPr>
  </w:style>
  <w:style w:type="paragraph" w:customStyle="1" w:styleId="PenaltyPara">
    <w:name w:val="PenaltyPara"/>
    <w:basedOn w:val="Normal"/>
    <w:rsid w:val="00AE62ED"/>
    <w:pPr>
      <w:tabs>
        <w:tab w:val="right" w:pos="1360"/>
      </w:tabs>
      <w:spacing w:before="60"/>
      <w:ind w:left="1600" w:hanging="1600"/>
      <w:jc w:val="both"/>
    </w:pPr>
  </w:style>
  <w:style w:type="paragraph" w:customStyle="1" w:styleId="tablepara">
    <w:name w:val="table para"/>
    <w:basedOn w:val="Normal"/>
    <w:rsid w:val="00AE62ED"/>
    <w:pPr>
      <w:tabs>
        <w:tab w:val="right" w:pos="800"/>
        <w:tab w:val="left" w:pos="1100"/>
      </w:tabs>
      <w:spacing w:before="80" w:after="60"/>
      <w:ind w:left="1100" w:hanging="1100"/>
    </w:pPr>
  </w:style>
  <w:style w:type="paragraph" w:customStyle="1" w:styleId="tablesubpara">
    <w:name w:val="table subpara"/>
    <w:basedOn w:val="Normal"/>
    <w:rsid w:val="00AE62ED"/>
    <w:pPr>
      <w:tabs>
        <w:tab w:val="right" w:pos="1500"/>
        <w:tab w:val="left" w:pos="1800"/>
      </w:tabs>
      <w:spacing w:before="80" w:after="60"/>
      <w:ind w:left="1800" w:hanging="1800"/>
    </w:pPr>
  </w:style>
  <w:style w:type="paragraph" w:customStyle="1" w:styleId="TableText">
    <w:name w:val="TableText"/>
    <w:basedOn w:val="Normal"/>
    <w:rsid w:val="00AE62ED"/>
    <w:pPr>
      <w:spacing w:before="60" w:after="60"/>
    </w:pPr>
  </w:style>
  <w:style w:type="paragraph" w:customStyle="1" w:styleId="IshadedH5Sec">
    <w:name w:val="I shaded H5 Sec"/>
    <w:basedOn w:val="AH5Sec"/>
    <w:rsid w:val="00AE62ED"/>
    <w:pPr>
      <w:shd w:val="pct25" w:color="auto" w:fill="auto"/>
      <w:outlineLvl w:val="9"/>
    </w:pPr>
  </w:style>
  <w:style w:type="paragraph" w:customStyle="1" w:styleId="IshadedSchClause">
    <w:name w:val="I shaded Sch Clause"/>
    <w:basedOn w:val="IshadedH5Sec"/>
    <w:rsid w:val="00AE62ED"/>
  </w:style>
  <w:style w:type="paragraph" w:customStyle="1" w:styleId="Penalty">
    <w:name w:val="Penalty"/>
    <w:basedOn w:val="Amainreturn"/>
    <w:rsid w:val="00AE62ED"/>
  </w:style>
  <w:style w:type="paragraph" w:customStyle="1" w:styleId="aNoteText">
    <w:name w:val="aNoteText"/>
    <w:basedOn w:val="aNoteSymb"/>
    <w:rsid w:val="00AE62ED"/>
    <w:pPr>
      <w:spacing w:before="60"/>
      <w:ind w:firstLine="0"/>
    </w:pPr>
  </w:style>
  <w:style w:type="paragraph" w:customStyle="1" w:styleId="aExamINum">
    <w:name w:val="aExamINum"/>
    <w:basedOn w:val="aExam"/>
    <w:rsid w:val="008F291A"/>
    <w:pPr>
      <w:tabs>
        <w:tab w:val="left" w:pos="1500"/>
      </w:tabs>
      <w:ind w:left="1500" w:hanging="400"/>
    </w:pPr>
  </w:style>
  <w:style w:type="paragraph" w:customStyle="1" w:styleId="AExamIPara">
    <w:name w:val="AExamIPara"/>
    <w:basedOn w:val="aExam"/>
    <w:rsid w:val="00AE62ED"/>
    <w:pPr>
      <w:tabs>
        <w:tab w:val="right" w:pos="1720"/>
        <w:tab w:val="left" w:pos="2000"/>
      </w:tabs>
      <w:ind w:left="2000" w:hanging="900"/>
    </w:pPr>
  </w:style>
  <w:style w:type="paragraph" w:customStyle="1" w:styleId="AH3sec">
    <w:name w:val="A H3 sec"/>
    <w:basedOn w:val="Normal"/>
    <w:next w:val="direction"/>
    <w:rsid w:val="008F291A"/>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E62ED"/>
    <w:pPr>
      <w:tabs>
        <w:tab w:val="clear" w:pos="2600"/>
      </w:tabs>
      <w:ind w:left="1100"/>
    </w:pPr>
    <w:rPr>
      <w:sz w:val="18"/>
    </w:rPr>
  </w:style>
  <w:style w:type="paragraph" w:customStyle="1" w:styleId="aExamss">
    <w:name w:val="aExamss"/>
    <w:basedOn w:val="aNoteSymb"/>
    <w:rsid w:val="00AE62ED"/>
    <w:pPr>
      <w:spacing w:before="60"/>
      <w:ind w:left="1100" w:firstLine="0"/>
    </w:pPr>
  </w:style>
  <w:style w:type="paragraph" w:customStyle="1" w:styleId="aExamHdgpar">
    <w:name w:val="aExamHdgpar"/>
    <w:basedOn w:val="aExamHdgss"/>
    <w:next w:val="Normal"/>
    <w:rsid w:val="00AE62ED"/>
    <w:pPr>
      <w:ind w:left="1600"/>
    </w:pPr>
  </w:style>
  <w:style w:type="paragraph" w:customStyle="1" w:styleId="aExampar">
    <w:name w:val="aExampar"/>
    <w:basedOn w:val="aExamss"/>
    <w:rsid w:val="00AE62ED"/>
    <w:pPr>
      <w:ind w:left="1600"/>
    </w:pPr>
  </w:style>
  <w:style w:type="paragraph" w:customStyle="1" w:styleId="aExamINumss">
    <w:name w:val="aExamINumss"/>
    <w:basedOn w:val="aExamss"/>
    <w:rsid w:val="00AE62ED"/>
    <w:pPr>
      <w:tabs>
        <w:tab w:val="left" w:pos="1500"/>
      </w:tabs>
      <w:ind w:left="1500" w:hanging="400"/>
    </w:pPr>
  </w:style>
  <w:style w:type="paragraph" w:customStyle="1" w:styleId="aExamINumpar">
    <w:name w:val="aExamINumpar"/>
    <w:basedOn w:val="aExampar"/>
    <w:rsid w:val="00AE62ED"/>
    <w:pPr>
      <w:tabs>
        <w:tab w:val="left" w:pos="2000"/>
      </w:tabs>
      <w:ind w:left="2000" w:hanging="400"/>
    </w:pPr>
  </w:style>
  <w:style w:type="paragraph" w:customStyle="1" w:styleId="aExamNumTextss">
    <w:name w:val="aExamNumTextss"/>
    <w:basedOn w:val="aExamss"/>
    <w:rsid w:val="00AE62ED"/>
    <w:pPr>
      <w:ind w:left="1500"/>
    </w:pPr>
  </w:style>
  <w:style w:type="paragraph" w:customStyle="1" w:styleId="aExamNumTextpar">
    <w:name w:val="aExamNumTextpar"/>
    <w:basedOn w:val="aExampar"/>
    <w:rsid w:val="008F291A"/>
    <w:pPr>
      <w:ind w:left="2000"/>
    </w:pPr>
  </w:style>
  <w:style w:type="paragraph" w:customStyle="1" w:styleId="aExamBulletss">
    <w:name w:val="aExamBulletss"/>
    <w:basedOn w:val="aExamss"/>
    <w:rsid w:val="00AE62ED"/>
    <w:pPr>
      <w:ind w:left="1500" w:hanging="400"/>
    </w:pPr>
  </w:style>
  <w:style w:type="paragraph" w:customStyle="1" w:styleId="aExamBulletpar">
    <w:name w:val="aExamBulletpar"/>
    <w:basedOn w:val="aExampar"/>
    <w:rsid w:val="00AE62ED"/>
    <w:pPr>
      <w:ind w:left="2000" w:hanging="400"/>
    </w:pPr>
  </w:style>
  <w:style w:type="paragraph" w:customStyle="1" w:styleId="aExamHdgsubpar">
    <w:name w:val="aExamHdgsubpar"/>
    <w:basedOn w:val="aExamHdgss"/>
    <w:next w:val="Normal"/>
    <w:rsid w:val="00AE62ED"/>
    <w:pPr>
      <w:ind w:left="2140"/>
    </w:pPr>
  </w:style>
  <w:style w:type="paragraph" w:customStyle="1" w:styleId="aExamsubpar">
    <w:name w:val="aExamsubpar"/>
    <w:basedOn w:val="aExamss"/>
    <w:rsid w:val="00AE62ED"/>
    <w:pPr>
      <w:ind w:left="2140"/>
    </w:pPr>
  </w:style>
  <w:style w:type="paragraph" w:customStyle="1" w:styleId="aExamNumsubpar">
    <w:name w:val="aExamNumsubpar"/>
    <w:basedOn w:val="aExamsubpar"/>
    <w:rsid w:val="00AE62ED"/>
    <w:pPr>
      <w:tabs>
        <w:tab w:val="clear" w:pos="1100"/>
        <w:tab w:val="clear" w:pos="2381"/>
        <w:tab w:val="left" w:pos="2569"/>
      </w:tabs>
      <w:ind w:left="2569" w:hanging="403"/>
    </w:pPr>
  </w:style>
  <w:style w:type="paragraph" w:customStyle="1" w:styleId="aExamNumTextsubpar">
    <w:name w:val="aExamNumTextsubpar"/>
    <w:basedOn w:val="aExampar"/>
    <w:rsid w:val="008F291A"/>
    <w:pPr>
      <w:ind w:left="2540"/>
    </w:pPr>
  </w:style>
  <w:style w:type="paragraph" w:customStyle="1" w:styleId="aExamBulletsubpar">
    <w:name w:val="aExamBulletsubpar"/>
    <w:basedOn w:val="aExamsubpar"/>
    <w:rsid w:val="00AE62ED"/>
    <w:pPr>
      <w:numPr>
        <w:numId w:val="21"/>
      </w:numPr>
      <w:tabs>
        <w:tab w:val="clear" w:pos="1100"/>
        <w:tab w:val="clear" w:pos="2381"/>
        <w:tab w:val="left" w:pos="2569"/>
      </w:tabs>
      <w:ind w:left="2569" w:hanging="403"/>
    </w:pPr>
  </w:style>
  <w:style w:type="paragraph" w:customStyle="1" w:styleId="aNoteTextss">
    <w:name w:val="aNoteTextss"/>
    <w:basedOn w:val="Normal"/>
    <w:rsid w:val="00AE62ED"/>
    <w:pPr>
      <w:spacing w:before="60"/>
      <w:ind w:left="1900"/>
      <w:jc w:val="both"/>
    </w:pPr>
    <w:rPr>
      <w:sz w:val="20"/>
    </w:rPr>
  </w:style>
  <w:style w:type="paragraph" w:customStyle="1" w:styleId="aNoteParass">
    <w:name w:val="aNoteParass"/>
    <w:basedOn w:val="Normal"/>
    <w:rsid w:val="00AE62ED"/>
    <w:pPr>
      <w:tabs>
        <w:tab w:val="right" w:pos="2140"/>
        <w:tab w:val="left" w:pos="2400"/>
      </w:tabs>
      <w:spacing w:before="60"/>
      <w:ind w:left="2400" w:hanging="1300"/>
      <w:jc w:val="both"/>
    </w:pPr>
    <w:rPr>
      <w:sz w:val="20"/>
    </w:rPr>
  </w:style>
  <w:style w:type="paragraph" w:customStyle="1" w:styleId="aNoteParapar">
    <w:name w:val="aNoteParapar"/>
    <w:basedOn w:val="aNotepar"/>
    <w:rsid w:val="00AE62ED"/>
    <w:pPr>
      <w:tabs>
        <w:tab w:val="right" w:pos="2640"/>
      </w:tabs>
      <w:spacing w:before="60"/>
      <w:ind w:left="2920" w:hanging="1320"/>
    </w:pPr>
  </w:style>
  <w:style w:type="paragraph" w:customStyle="1" w:styleId="aNotesubpar">
    <w:name w:val="aNotesubpar"/>
    <w:basedOn w:val="BillBasic"/>
    <w:next w:val="Normal"/>
    <w:rsid w:val="00AE62ED"/>
    <w:pPr>
      <w:ind w:left="2940" w:hanging="800"/>
    </w:pPr>
    <w:rPr>
      <w:sz w:val="20"/>
    </w:rPr>
  </w:style>
  <w:style w:type="paragraph" w:customStyle="1" w:styleId="aNoteTextsubpar">
    <w:name w:val="aNoteTextsubpar"/>
    <w:basedOn w:val="aNotesubpar"/>
    <w:rsid w:val="00AE62ED"/>
    <w:pPr>
      <w:spacing w:before="60"/>
      <w:ind w:firstLine="0"/>
    </w:pPr>
  </w:style>
  <w:style w:type="paragraph" w:customStyle="1" w:styleId="aNoteParasubpar">
    <w:name w:val="aNoteParasubpar"/>
    <w:basedOn w:val="aNotesubpar"/>
    <w:rsid w:val="008F291A"/>
    <w:pPr>
      <w:tabs>
        <w:tab w:val="right" w:pos="3180"/>
      </w:tabs>
      <w:spacing w:before="60"/>
      <w:ind w:left="3460" w:hanging="1320"/>
    </w:pPr>
  </w:style>
  <w:style w:type="paragraph" w:customStyle="1" w:styleId="aNoteBulletsubpar">
    <w:name w:val="aNoteBulletsubpar"/>
    <w:basedOn w:val="aNotesubpar"/>
    <w:rsid w:val="00AE62ED"/>
    <w:pPr>
      <w:numPr>
        <w:numId w:val="12"/>
      </w:numPr>
      <w:tabs>
        <w:tab w:val="clear" w:pos="3300"/>
        <w:tab w:val="left" w:pos="3345"/>
      </w:tabs>
      <w:spacing w:before="60"/>
    </w:pPr>
  </w:style>
  <w:style w:type="paragraph" w:customStyle="1" w:styleId="aNoteBulletss">
    <w:name w:val="aNoteBulletss"/>
    <w:basedOn w:val="Normal"/>
    <w:rsid w:val="00AE62ED"/>
    <w:pPr>
      <w:spacing w:before="60"/>
      <w:ind w:left="2300" w:hanging="400"/>
      <w:jc w:val="both"/>
    </w:pPr>
    <w:rPr>
      <w:sz w:val="20"/>
    </w:rPr>
  </w:style>
  <w:style w:type="paragraph" w:customStyle="1" w:styleId="aNoteBulletpar">
    <w:name w:val="aNoteBulletpar"/>
    <w:basedOn w:val="aNotepar"/>
    <w:rsid w:val="00AE62ED"/>
    <w:pPr>
      <w:spacing w:before="60"/>
      <w:ind w:left="2800" w:hanging="400"/>
    </w:pPr>
  </w:style>
  <w:style w:type="paragraph" w:customStyle="1" w:styleId="aExplanBullet">
    <w:name w:val="aExplanBullet"/>
    <w:basedOn w:val="Normal"/>
    <w:rsid w:val="00AE62ED"/>
    <w:pPr>
      <w:spacing w:before="140"/>
      <w:ind w:left="400" w:hanging="400"/>
      <w:jc w:val="both"/>
    </w:pPr>
    <w:rPr>
      <w:snapToGrid w:val="0"/>
      <w:sz w:val="20"/>
    </w:rPr>
  </w:style>
  <w:style w:type="paragraph" w:customStyle="1" w:styleId="AuthLaw">
    <w:name w:val="AuthLaw"/>
    <w:basedOn w:val="BillBasic"/>
    <w:rsid w:val="00AE62ED"/>
    <w:rPr>
      <w:rFonts w:ascii="Arial" w:hAnsi="Arial"/>
      <w:b/>
      <w:sz w:val="20"/>
    </w:rPr>
  </w:style>
  <w:style w:type="paragraph" w:customStyle="1" w:styleId="aExamNumpar">
    <w:name w:val="aExamNumpar"/>
    <w:basedOn w:val="aExamINumss"/>
    <w:rsid w:val="008F291A"/>
    <w:pPr>
      <w:tabs>
        <w:tab w:val="clear" w:pos="1500"/>
        <w:tab w:val="left" w:pos="2000"/>
      </w:tabs>
      <w:ind w:left="2000"/>
    </w:pPr>
  </w:style>
  <w:style w:type="paragraph" w:customStyle="1" w:styleId="Schsectionheading">
    <w:name w:val="Sch section heading"/>
    <w:basedOn w:val="BillBasic"/>
    <w:next w:val="Amain"/>
    <w:rsid w:val="008F291A"/>
    <w:pPr>
      <w:spacing w:before="240"/>
      <w:jc w:val="left"/>
      <w:outlineLvl w:val="4"/>
    </w:pPr>
    <w:rPr>
      <w:rFonts w:ascii="Arial" w:hAnsi="Arial"/>
      <w:b/>
    </w:rPr>
  </w:style>
  <w:style w:type="paragraph" w:customStyle="1" w:styleId="SchAmain">
    <w:name w:val="Sch A main"/>
    <w:basedOn w:val="Amain"/>
    <w:rsid w:val="00AE62ED"/>
  </w:style>
  <w:style w:type="paragraph" w:customStyle="1" w:styleId="SchApara">
    <w:name w:val="Sch A para"/>
    <w:basedOn w:val="Apara"/>
    <w:rsid w:val="00AE62ED"/>
  </w:style>
  <w:style w:type="paragraph" w:customStyle="1" w:styleId="SchAsubpara">
    <w:name w:val="Sch A subpara"/>
    <w:basedOn w:val="Asubpara"/>
    <w:rsid w:val="00AE62ED"/>
  </w:style>
  <w:style w:type="paragraph" w:customStyle="1" w:styleId="SchAsubsubpara">
    <w:name w:val="Sch A subsubpara"/>
    <w:basedOn w:val="Asubsubpara"/>
    <w:rsid w:val="00AE62ED"/>
  </w:style>
  <w:style w:type="paragraph" w:customStyle="1" w:styleId="TOCOL1">
    <w:name w:val="TOCOL 1"/>
    <w:basedOn w:val="TOC1"/>
    <w:rsid w:val="00AE62ED"/>
  </w:style>
  <w:style w:type="paragraph" w:customStyle="1" w:styleId="TOCOL2">
    <w:name w:val="TOCOL 2"/>
    <w:basedOn w:val="TOC2"/>
    <w:rsid w:val="00AE62ED"/>
    <w:pPr>
      <w:keepNext w:val="0"/>
    </w:pPr>
  </w:style>
  <w:style w:type="paragraph" w:customStyle="1" w:styleId="TOCOL3">
    <w:name w:val="TOCOL 3"/>
    <w:basedOn w:val="TOC3"/>
    <w:rsid w:val="00AE62ED"/>
    <w:pPr>
      <w:keepNext w:val="0"/>
    </w:pPr>
  </w:style>
  <w:style w:type="paragraph" w:customStyle="1" w:styleId="TOCOL4">
    <w:name w:val="TOCOL 4"/>
    <w:basedOn w:val="TOC4"/>
    <w:rsid w:val="00AE62ED"/>
    <w:pPr>
      <w:keepNext w:val="0"/>
    </w:pPr>
  </w:style>
  <w:style w:type="paragraph" w:customStyle="1" w:styleId="TOCOL5">
    <w:name w:val="TOCOL 5"/>
    <w:basedOn w:val="TOC5"/>
    <w:rsid w:val="00AE62ED"/>
    <w:pPr>
      <w:tabs>
        <w:tab w:val="left" w:pos="400"/>
      </w:tabs>
    </w:pPr>
  </w:style>
  <w:style w:type="paragraph" w:customStyle="1" w:styleId="TOCOL6">
    <w:name w:val="TOCOL 6"/>
    <w:basedOn w:val="TOC6"/>
    <w:rsid w:val="00AE62ED"/>
    <w:pPr>
      <w:keepNext w:val="0"/>
    </w:pPr>
  </w:style>
  <w:style w:type="paragraph" w:customStyle="1" w:styleId="TOCOL7">
    <w:name w:val="TOCOL 7"/>
    <w:basedOn w:val="TOC7"/>
    <w:rsid w:val="00AE62ED"/>
  </w:style>
  <w:style w:type="paragraph" w:customStyle="1" w:styleId="TOCOL8">
    <w:name w:val="TOCOL 8"/>
    <w:basedOn w:val="TOC8"/>
    <w:rsid w:val="00AE62ED"/>
  </w:style>
  <w:style w:type="paragraph" w:customStyle="1" w:styleId="TOCOL9">
    <w:name w:val="TOCOL 9"/>
    <w:basedOn w:val="TOC9"/>
    <w:rsid w:val="00AE62ED"/>
    <w:pPr>
      <w:ind w:right="0"/>
    </w:pPr>
  </w:style>
  <w:style w:type="paragraph" w:styleId="TOC9">
    <w:name w:val="toc 9"/>
    <w:basedOn w:val="Normal"/>
    <w:next w:val="Normal"/>
    <w:autoRedefine/>
    <w:rsid w:val="00AE62ED"/>
    <w:pPr>
      <w:ind w:left="1920" w:right="600"/>
    </w:pPr>
  </w:style>
  <w:style w:type="paragraph" w:customStyle="1" w:styleId="Billname1">
    <w:name w:val="Billname1"/>
    <w:basedOn w:val="Normal"/>
    <w:rsid w:val="00AE62ED"/>
    <w:pPr>
      <w:tabs>
        <w:tab w:val="left" w:pos="2400"/>
      </w:tabs>
      <w:spacing w:before="1220"/>
    </w:pPr>
    <w:rPr>
      <w:rFonts w:ascii="Arial" w:hAnsi="Arial"/>
      <w:b/>
      <w:sz w:val="40"/>
    </w:rPr>
  </w:style>
  <w:style w:type="paragraph" w:customStyle="1" w:styleId="TableText10">
    <w:name w:val="TableText10"/>
    <w:basedOn w:val="TableText"/>
    <w:rsid w:val="00AE62ED"/>
    <w:rPr>
      <w:sz w:val="20"/>
    </w:rPr>
  </w:style>
  <w:style w:type="paragraph" w:customStyle="1" w:styleId="TablePara10">
    <w:name w:val="TablePara10"/>
    <w:basedOn w:val="tablepara"/>
    <w:rsid w:val="00AE62E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E62E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E62ED"/>
  </w:style>
  <w:style w:type="character" w:customStyle="1" w:styleId="charPage">
    <w:name w:val="charPage"/>
    <w:basedOn w:val="DefaultParagraphFont"/>
    <w:rsid w:val="00AE62ED"/>
  </w:style>
  <w:style w:type="character" w:styleId="PageNumber">
    <w:name w:val="page number"/>
    <w:basedOn w:val="DefaultParagraphFont"/>
    <w:rsid w:val="00AE62ED"/>
  </w:style>
  <w:style w:type="paragraph" w:customStyle="1" w:styleId="Letterhead">
    <w:name w:val="Letterhead"/>
    <w:rsid w:val="00AE62ED"/>
    <w:pPr>
      <w:widowControl w:val="0"/>
      <w:spacing w:after="180"/>
      <w:jc w:val="right"/>
    </w:pPr>
    <w:rPr>
      <w:rFonts w:ascii="Arial" w:hAnsi="Arial"/>
      <w:sz w:val="32"/>
      <w:lang w:eastAsia="en-US"/>
    </w:rPr>
  </w:style>
  <w:style w:type="paragraph" w:customStyle="1" w:styleId="IShadedschclause0">
    <w:name w:val="I Shaded sch clause"/>
    <w:basedOn w:val="IH5Sec"/>
    <w:rsid w:val="008F291A"/>
    <w:pPr>
      <w:shd w:val="pct15" w:color="auto" w:fill="FFFFFF"/>
      <w:tabs>
        <w:tab w:val="clear" w:pos="1100"/>
        <w:tab w:val="left" w:pos="700"/>
      </w:tabs>
      <w:ind w:left="700" w:hanging="700"/>
    </w:pPr>
  </w:style>
  <w:style w:type="paragraph" w:customStyle="1" w:styleId="Billfooter">
    <w:name w:val="Billfooter"/>
    <w:basedOn w:val="Normal"/>
    <w:rsid w:val="008F291A"/>
    <w:pPr>
      <w:tabs>
        <w:tab w:val="right" w:pos="7200"/>
      </w:tabs>
      <w:jc w:val="both"/>
    </w:pPr>
    <w:rPr>
      <w:sz w:val="18"/>
    </w:rPr>
  </w:style>
  <w:style w:type="paragraph" w:styleId="BalloonText">
    <w:name w:val="Balloon Text"/>
    <w:basedOn w:val="Normal"/>
    <w:link w:val="BalloonTextChar"/>
    <w:uiPriority w:val="99"/>
    <w:unhideWhenUsed/>
    <w:rsid w:val="00AE62ED"/>
    <w:rPr>
      <w:rFonts w:ascii="Tahoma" w:hAnsi="Tahoma" w:cs="Tahoma"/>
      <w:sz w:val="16"/>
      <w:szCs w:val="16"/>
    </w:rPr>
  </w:style>
  <w:style w:type="character" w:customStyle="1" w:styleId="BalloonTextChar">
    <w:name w:val="Balloon Text Char"/>
    <w:basedOn w:val="DefaultParagraphFont"/>
    <w:link w:val="BalloonText"/>
    <w:uiPriority w:val="99"/>
    <w:rsid w:val="00AE62ED"/>
    <w:rPr>
      <w:rFonts w:ascii="Tahoma" w:hAnsi="Tahoma" w:cs="Tahoma"/>
      <w:sz w:val="16"/>
      <w:szCs w:val="16"/>
      <w:lang w:eastAsia="en-US"/>
    </w:rPr>
  </w:style>
  <w:style w:type="paragraph" w:customStyle="1" w:styleId="00AssAm">
    <w:name w:val="00AssAm"/>
    <w:basedOn w:val="00SigningPage"/>
    <w:rsid w:val="008F291A"/>
  </w:style>
  <w:style w:type="character" w:customStyle="1" w:styleId="FooterChar">
    <w:name w:val="Footer Char"/>
    <w:basedOn w:val="DefaultParagraphFont"/>
    <w:link w:val="Footer"/>
    <w:rsid w:val="00AE62ED"/>
    <w:rPr>
      <w:rFonts w:ascii="Arial" w:hAnsi="Arial"/>
      <w:sz w:val="18"/>
      <w:lang w:eastAsia="en-US"/>
    </w:rPr>
  </w:style>
  <w:style w:type="character" w:customStyle="1" w:styleId="HeaderChar">
    <w:name w:val="Header Char"/>
    <w:basedOn w:val="DefaultParagraphFont"/>
    <w:link w:val="Header"/>
    <w:rsid w:val="00AE62ED"/>
    <w:rPr>
      <w:sz w:val="24"/>
      <w:lang w:eastAsia="en-US"/>
    </w:rPr>
  </w:style>
  <w:style w:type="paragraph" w:customStyle="1" w:styleId="01aPreamble">
    <w:name w:val="01aPreamble"/>
    <w:basedOn w:val="Normal"/>
    <w:qFormat/>
    <w:rsid w:val="00AE62ED"/>
  </w:style>
  <w:style w:type="paragraph" w:customStyle="1" w:styleId="TableBullet">
    <w:name w:val="TableBullet"/>
    <w:basedOn w:val="TableText10"/>
    <w:qFormat/>
    <w:rsid w:val="00AE62ED"/>
    <w:pPr>
      <w:numPr>
        <w:numId w:val="27"/>
      </w:numPr>
    </w:pPr>
  </w:style>
  <w:style w:type="paragraph" w:customStyle="1" w:styleId="BillCrest">
    <w:name w:val="Bill Crest"/>
    <w:basedOn w:val="Normal"/>
    <w:next w:val="Normal"/>
    <w:rsid w:val="00AE62ED"/>
    <w:pPr>
      <w:tabs>
        <w:tab w:val="center" w:pos="3160"/>
      </w:tabs>
      <w:spacing w:after="60"/>
    </w:pPr>
    <w:rPr>
      <w:sz w:val="216"/>
    </w:rPr>
  </w:style>
  <w:style w:type="paragraph" w:customStyle="1" w:styleId="BillNo">
    <w:name w:val="BillNo"/>
    <w:basedOn w:val="BillBasicHeading"/>
    <w:rsid w:val="00AE62ED"/>
    <w:pPr>
      <w:keepNext w:val="0"/>
      <w:spacing w:before="240"/>
      <w:jc w:val="both"/>
    </w:pPr>
  </w:style>
  <w:style w:type="paragraph" w:customStyle="1" w:styleId="aNoteBulletann">
    <w:name w:val="aNoteBulletann"/>
    <w:basedOn w:val="aNotess"/>
    <w:rsid w:val="008F291A"/>
    <w:pPr>
      <w:tabs>
        <w:tab w:val="left" w:pos="2200"/>
      </w:tabs>
      <w:spacing w:before="0"/>
      <w:ind w:left="0" w:firstLine="0"/>
    </w:pPr>
  </w:style>
  <w:style w:type="paragraph" w:customStyle="1" w:styleId="aNoteBulletparann">
    <w:name w:val="aNoteBulletparann"/>
    <w:basedOn w:val="aNotepar"/>
    <w:rsid w:val="008F291A"/>
    <w:pPr>
      <w:tabs>
        <w:tab w:val="left" w:pos="2700"/>
      </w:tabs>
      <w:spacing w:before="0"/>
      <w:ind w:left="0" w:firstLine="0"/>
    </w:pPr>
  </w:style>
  <w:style w:type="paragraph" w:customStyle="1" w:styleId="TableNumbered">
    <w:name w:val="TableNumbered"/>
    <w:basedOn w:val="TableText10"/>
    <w:qFormat/>
    <w:rsid w:val="00AE62ED"/>
    <w:pPr>
      <w:numPr>
        <w:numId w:val="17"/>
      </w:numPr>
    </w:pPr>
  </w:style>
  <w:style w:type="paragraph" w:customStyle="1" w:styleId="ISchMain">
    <w:name w:val="I Sch Main"/>
    <w:basedOn w:val="BillBasic"/>
    <w:rsid w:val="00AE62ED"/>
    <w:pPr>
      <w:tabs>
        <w:tab w:val="right" w:pos="900"/>
        <w:tab w:val="left" w:pos="1100"/>
      </w:tabs>
      <w:ind w:left="1100" w:hanging="1100"/>
    </w:pPr>
  </w:style>
  <w:style w:type="paragraph" w:customStyle="1" w:styleId="ISchpara">
    <w:name w:val="I Sch para"/>
    <w:basedOn w:val="BillBasic"/>
    <w:rsid w:val="00AE62ED"/>
    <w:pPr>
      <w:tabs>
        <w:tab w:val="right" w:pos="1400"/>
        <w:tab w:val="left" w:pos="1600"/>
      </w:tabs>
      <w:ind w:left="1600" w:hanging="1600"/>
    </w:pPr>
  </w:style>
  <w:style w:type="paragraph" w:customStyle="1" w:styleId="ISchsubpara">
    <w:name w:val="I Sch subpara"/>
    <w:basedOn w:val="BillBasic"/>
    <w:rsid w:val="00AE62ED"/>
    <w:pPr>
      <w:tabs>
        <w:tab w:val="right" w:pos="1940"/>
        <w:tab w:val="left" w:pos="2140"/>
      </w:tabs>
      <w:ind w:left="2140" w:hanging="2140"/>
    </w:pPr>
  </w:style>
  <w:style w:type="paragraph" w:customStyle="1" w:styleId="ISchsubsubpara">
    <w:name w:val="I Sch subsubpara"/>
    <w:basedOn w:val="BillBasic"/>
    <w:rsid w:val="00AE62ED"/>
    <w:pPr>
      <w:tabs>
        <w:tab w:val="right" w:pos="2460"/>
        <w:tab w:val="left" w:pos="2660"/>
      </w:tabs>
      <w:ind w:left="2660" w:hanging="2660"/>
    </w:pPr>
  </w:style>
  <w:style w:type="character" w:customStyle="1" w:styleId="aNoteChar">
    <w:name w:val="aNote Char"/>
    <w:basedOn w:val="DefaultParagraphFont"/>
    <w:link w:val="aNote"/>
    <w:locked/>
    <w:rsid w:val="00AE62ED"/>
    <w:rPr>
      <w:lang w:eastAsia="en-US"/>
    </w:rPr>
  </w:style>
  <w:style w:type="character" w:customStyle="1" w:styleId="charCitHyperlinkAbbrev">
    <w:name w:val="charCitHyperlinkAbbrev"/>
    <w:basedOn w:val="Hyperlink"/>
    <w:uiPriority w:val="1"/>
    <w:rsid w:val="00AE62ED"/>
    <w:rPr>
      <w:color w:val="0000FF" w:themeColor="hyperlink"/>
      <w:u w:val="none"/>
    </w:rPr>
  </w:style>
  <w:style w:type="character" w:styleId="Hyperlink">
    <w:name w:val="Hyperlink"/>
    <w:basedOn w:val="DefaultParagraphFont"/>
    <w:uiPriority w:val="99"/>
    <w:unhideWhenUsed/>
    <w:rsid w:val="00AE62ED"/>
    <w:rPr>
      <w:color w:val="0000FF" w:themeColor="hyperlink"/>
      <w:u w:val="single"/>
    </w:rPr>
  </w:style>
  <w:style w:type="character" w:customStyle="1" w:styleId="charCitHyperlinkItal">
    <w:name w:val="charCitHyperlinkItal"/>
    <w:basedOn w:val="Hyperlink"/>
    <w:uiPriority w:val="1"/>
    <w:rsid w:val="00AE62ED"/>
    <w:rPr>
      <w:i/>
      <w:color w:val="0000FF" w:themeColor="hyperlink"/>
      <w:u w:val="none"/>
    </w:rPr>
  </w:style>
  <w:style w:type="character" w:customStyle="1" w:styleId="AH5SecChar">
    <w:name w:val="A H5 Sec Char"/>
    <w:basedOn w:val="DefaultParagraphFont"/>
    <w:link w:val="AH5Sec"/>
    <w:locked/>
    <w:rsid w:val="00AE62ED"/>
    <w:rPr>
      <w:rFonts w:ascii="Arial" w:hAnsi="Arial"/>
      <w:b/>
      <w:sz w:val="24"/>
      <w:lang w:eastAsia="en-US"/>
    </w:rPr>
  </w:style>
  <w:style w:type="character" w:customStyle="1" w:styleId="BillBasicChar">
    <w:name w:val="BillBasic Char"/>
    <w:basedOn w:val="DefaultParagraphFont"/>
    <w:link w:val="BillBasic"/>
    <w:locked/>
    <w:rsid w:val="00AE62ED"/>
    <w:rPr>
      <w:sz w:val="24"/>
      <w:lang w:eastAsia="en-US"/>
    </w:rPr>
  </w:style>
  <w:style w:type="paragraph" w:customStyle="1" w:styleId="Status">
    <w:name w:val="Status"/>
    <w:basedOn w:val="Normal"/>
    <w:rsid w:val="00AE62ED"/>
    <w:pPr>
      <w:spacing w:before="280"/>
      <w:jc w:val="center"/>
    </w:pPr>
    <w:rPr>
      <w:rFonts w:ascii="Arial" w:hAnsi="Arial"/>
      <w:sz w:val="14"/>
    </w:rPr>
  </w:style>
  <w:style w:type="paragraph" w:customStyle="1" w:styleId="FooterInfoCentre">
    <w:name w:val="FooterInfoCentre"/>
    <w:basedOn w:val="FooterInfo"/>
    <w:rsid w:val="00AE62ED"/>
    <w:pPr>
      <w:spacing w:before="60"/>
      <w:jc w:val="center"/>
    </w:pPr>
  </w:style>
  <w:style w:type="table" w:styleId="TableGrid">
    <w:name w:val="Table Grid"/>
    <w:basedOn w:val="TableNormal"/>
    <w:uiPriority w:val="59"/>
    <w:rsid w:val="00F4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ithyperlinkital0">
    <w:name w:val="charcithyperlinkital"/>
    <w:basedOn w:val="DefaultParagraphFont"/>
    <w:rsid w:val="00F441D6"/>
  </w:style>
  <w:style w:type="paragraph" w:customStyle="1" w:styleId="CoverTextBullet">
    <w:name w:val="CoverTextBullet"/>
    <w:basedOn w:val="CoverText"/>
    <w:qFormat/>
    <w:rsid w:val="00AE62ED"/>
    <w:pPr>
      <w:numPr>
        <w:numId w:val="22"/>
      </w:numPr>
    </w:pPr>
    <w:rPr>
      <w:color w:val="000000"/>
    </w:rPr>
  </w:style>
  <w:style w:type="character" w:customStyle="1" w:styleId="AmainreturnChar">
    <w:name w:val="A main return Char"/>
    <w:basedOn w:val="DefaultParagraphFont"/>
    <w:link w:val="Amainreturn"/>
    <w:locked/>
    <w:rsid w:val="0093527A"/>
    <w:rPr>
      <w:sz w:val="24"/>
      <w:lang w:eastAsia="en-US"/>
    </w:rPr>
  </w:style>
  <w:style w:type="character" w:customStyle="1" w:styleId="aDefChar">
    <w:name w:val="aDef Char"/>
    <w:basedOn w:val="DefaultParagraphFont"/>
    <w:link w:val="aDef"/>
    <w:locked/>
    <w:rsid w:val="0093527A"/>
    <w:rPr>
      <w:sz w:val="24"/>
      <w:lang w:eastAsia="en-US"/>
    </w:rPr>
  </w:style>
  <w:style w:type="paragraph" w:styleId="Revision">
    <w:name w:val="Revision"/>
    <w:hidden/>
    <w:uiPriority w:val="99"/>
    <w:semiHidden/>
    <w:rsid w:val="0093527A"/>
    <w:rPr>
      <w:sz w:val="24"/>
      <w:lang w:eastAsia="en-US"/>
    </w:rPr>
  </w:style>
  <w:style w:type="paragraph" w:customStyle="1" w:styleId="00Spine">
    <w:name w:val="00Spine"/>
    <w:basedOn w:val="Normal"/>
    <w:rsid w:val="00AE62ED"/>
  </w:style>
  <w:style w:type="paragraph" w:customStyle="1" w:styleId="05Endnote0">
    <w:name w:val="05Endnote"/>
    <w:basedOn w:val="Normal"/>
    <w:rsid w:val="00AE62ED"/>
  </w:style>
  <w:style w:type="paragraph" w:customStyle="1" w:styleId="06Copyright">
    <w:name w:val="06Copyright"/>
    <w:basedOn w:val="Normal"/>
    <w:rsid w:val="00AE62ED"/>
  </w:style>
  <w:style w:type="paragraph" w:customStyle="1" w:styleId="RepubNo">
    <w:name w:val="RepubNo"/>
    <w:basedOn w:val="BillBasicHeading"/>
    <w:rsid w:val="00AE62ED"/>
    <w:pPr>
      <w:keepNext w:val="0"/>
      <w:spacing w:before="600"/>
      <w:jc w:val="both"/>
    </w:pPr>
    <w:rPr>
      <w:sz w:val="26"/>
    </w:rPr>
  </w:style>
  <w:style w:type="paragraph" w:customStyle="1" w:styleId="EffectiveDate">
    <w:name w:val="EffectiveDate"/>
    <w:basedOn w:val="Normal"/>
    <w:rsid w:val="00AE62ED"/>
    <w:pPr>
      <w:spacing w:before="120"/>
    </w:pPr>
    <w:rPr>
      <w:rFonts w:ascii="Arial" w:hAnsi="Arial"/>
      <w:b/>
      <w:sz w:val="26"/>
    </w:rPr>
  </w:style>
  <w:style w:type="paragraph" w:customStyle="1" w:styleId="CoverInForce">
    <w:name w:val="CoverInForce"/>
    <w:basedOn w:val="BillBasicHeading"/>
    <w:rsid w:val="00AE62ED"/>
    <w:pPr>
      <w:keepNext w:val="0"/>
      <w:spacing w:before="400"/>
    </w:pPr>
    <w:rPr>
      <w:b w:val="0"/>
    </w:rPr>
  </w:style>
  <w:style w:type="paragraph" w:customStyle="1" w:styleId="CoverHeading">
    <w:name w:val="CoverHeading"/>
    <w:basedOn w:val="Normal"/>
    <w:rsid w:val="00AE62ED"/>
    <w:rPr>
      <w:rFonts w:ascii="Arial" w:hAnsi="Arial"/>
      <w:b/>
    </w:rPr>
  </w:style>
  <w:style w:type="paragraph" w:customStyle="1" w:styleId="CoverSubHdg">
    <w:name w:val="CoverSubHdg"/>
    <w:basedOn w:val="CoverHeading"/>
    <w:rsid w:val="00AE62ED"/>
    <w:pPr>
      <w:spacing w:before="120"/>
    </w:pPr>
    <w:rPr>
      <w:sz w:val="20"/>
    </w:rPr>
  </w:style>
  <w:style w:type="paragraph" w:customStyle="1" w:styleId="CoverActName">
    <w:name w:val="CoverActName"/>
    <w:basedOn w:val="BillBasicHeading"/>
    <w:rsid w:val="00AE62ED"/>
    <w:pPr>
      <w:keepNext w:val="0"/>
      <w:spacing w:before="260"/>
    </w:pPr>
  </w:style>
  <w:style w:type="paragraph" w:customStyle="1" w:styleId="CoverText">
    <w:name w:val="CoverText"/>
    <w:basedOn w:val="Normal"/>
    <w:uiPriority w:val="99"/>
    <w:rsid w:val="00AE62ED"/>
    <w:pPr>
      <w:spacing w:before="100"/>
      <w:jc w:val="both"/>
    </w:pPr>
    <w:rPr>
      <w:sz w:val="20"/>
    </w:rPr>
  </w:style>
  <w:style w:type="paragraph" w:customStyle="1" w:styleId="CoverTextPara">
    <w:name w:val="CoverTextPara"/>
    <w:basedOn w:val="CoverText"/>
    <w:rsid w:val="00AE62ED"/>
    <w:pPr>
      <w:tabs>
        <w:tab w:val="right" w:pos="600"/>
        <w:tab w:val="left" w:pos="840"/>
      </w:tabs>
      <w:ind w:left="840" w:hanging="840"/>
    </w:pPr>
  </w:style>
  <w:style w:type="paragraph" w:customStyle="1" w:styleId="AH1ChapterSymb">
    <w:name w:val="A H1 Chapter Symb"/>
    <w:basedOn w:val="AH1Chapter"/>
    <w:next w:val="AH2Part"/>
    <w:rsid w:val="00AE62ED"/>
    <w:pPr>
      <w:tabs>
        <w:tab w:val="clear" w:pos="2600"/>
        <w:tab w:val="left" w:pos="0"/>
      </w:tabs>
      <w:ind w:left="2480" w:hanging="2960"/>
    </w:pPr>
  </w:style>
  <w:style w:type="paragraph" w:customStyle="1" w:styleId="AH2PartSymb">
    <w:name w:val="A H2 Part Symb"/>
    <w:basedOn w:val="AH2Part"/>
    <w:next w:val="AH3Div"/>
    <w:rsid w:val="00AE62ED"/>
    <w:pPr>
      <w:tabs>
        <w:tab w:val="clear" w:pos="2600"/>
        <w:tab w:val="left" w:pos="0"/>
      </w:tabs>
      <w:ind w:left="2480" w:hanging="2960"/>
    </w:pPr>
  </w:style>
  <w:style w:type="paragraph" w:customStyle="1" w:styleId="AH3DivSymb">
    <w:name w:val="A H3 Div Symb"/>
    <w:basedOn w:val="AH3Div"/>
    <w:next w:val="AH5Sec"/>
    <w:rsid w:val="00AE62ED"/>
    <w:pPr>
      <w:tabs>
        <w:tab w:val="clear" w:pos="2600"/>
        <w:tab w:val="left" w:pos="0"/>
      </w:tabs>
      <w:ind w:left="2480" w:hanging="2960"/>
    </w:pPr>
  </w:style>
  <w:style w:type="paragraph" w:customStyle="1" w:styleId="AH4SubDivSymb">
    <w:name w:val="A H4 SubDiv Symb"/>
    <w:basedOn w:val="AH4SubDiv"/>
    <w:next w:val="AH5Sec"/>
    <w:rsid w:val="00AE62ED"/>
    <w:pPr>
      <w:tabs>
        <w:tab w:val="clear" w:pos="2600"/>
        <w:tab w:val="left" w:pos="0"/>
      </w:tabs>
      <w:ind w:left="2480" w:hanging="2960"/>
    </w:pPr>
  </w:style>
  <w:style w:type="paragraph" w:customStyle="1" w:styleId="AH5SecSymb">
    <w:name w:val="A H5 Sec Symb"/>
    <w:basedOn w:val="AH5Sec"/>
    <w:next w:val="Amain"/>
    <w:rsid w:val="00AE62ED"/>
    <w:pPr>
      <w:tabs>
        <w:tab w:val="clear" w:pos="1100"/>
        <w:tab w:val="left" w:pos="0"/>
      </w:tabs>
      <w:ind w:hanging="1580"/>
    </w:pPr>
  </w:style>
  <w:style w:type="paragraph" w:customStyle="1" w:styleId="AmainSymb">
    <w:name w:val="A main Symb"/>
    <w:basedOn w:val="Amain"/>
    <w:rsid w:val="00AE62ED"/>
    <w:pPr>
      <w:tabs>
        <w:tab w:val="left" w:pos="0"/>
      </w:tabs>
      <w:ind w:left="1120" w:hanging="1600"/>
    </w:pPr>
  </w:style>
  <w:style w:type="paragraph" w:customStyle="1" w:styleId="AparaSymb">
    <w:name w:val="A para Symb"/>
    <w:basedOn w:val="Apara"/>
    <w:rsid w:val="00AE62ED"/>
    <w:pPr>
      <w:tabs>
        <w:tab w:val="right" w:pos="0"/>
      </w:tabs>
      <w:ind w:hanging="2080"/>
    </w:pPr>
  </w:style>
  <w:style w:type="paragraph" w:customStyle="1" w:styleId="Assectheading">
    <w:name w:val="A ssect heading"/>
    <w:basedOn w:val="Amain"/>
    <w:rsid w:val="00AE62E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E62ED"/>
    <w:pPr>
      <w:tabs>
        <w:tab w:val="left" w:pos="0"/>
      </w:tabs>
      <w:ind w:left="2098" w:hanging="2580"/>
    </w:pPr>
  </w:style>
  <w:style w:type="paragraph" w:customStyle="1" w:styleId="Actdetails">
    <w:name w:val="Act details"/>
    <w:basedOn w:val="Normal"/>
    <w:rsid w:val="00AE62ED"/>
    <w:pPr>
      <w:spacing w:before="20"/>
      <w:ind w:left="1400"/>
    </w:pPr>
    <w:rPr>
      <w:rFonts w:ascii="Arial" w:hAnsi="Arial"/>
      <w:sz w:val="20"/>
    </w:rPr>
  </w:style>
  <w:style w:type="paragraph" w:customStyle="1" w:styleId="AmdtsEntriesDefL2">
    <w:name w:val="AmdtsEntriesDefL2"/>
    <w:basedOn w:val="Normal"/>
    <w:rsid w:val="00AE62ED"/>
    <w:pPr>
      <w:tabs>
        <w:tab w:val="left" w:pos="3000"/>
      </w:tabs>
      <w:ind w:left="3100" w:hanging="2000"/>
    </w:pPr>
    <w:rPr>
      <w:rFonts w:ascii="Arial" w:hAnsi="Arial"/>
      <w:sz w:val="18"/>
    </w:rPr>
  </w:style>
  <w:style w:type="paragraph" w:customStyle="1" w:styleId="AmdtsEntries">
    <w:name w:val="AmdtsEntries"/>
    <w:basedOn w:val="BillBasicHeading"/>
    <w:rsid w:val="00AE62E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E62ED"/>
    <w:pPr>
      <w:tabs>
        <w:tab w:val="clear" w:pos="2600"/>
      </w:tabs>
      <w:spacing w:before="120"/>
      <w:ind w:left="1100"/>
    </w:pPr>
    <w:rPr>
      <w:sz w:val="18"/>
    </w:rPr>
  </w:style>
  <w:style w:type="paragraph" w:customStyle="1" w:styleId="Asamby">
    <w:name w:val="As am by"/>
    <w:basedOn w:val="Normal"/>
    <w:next w:val="Normal"/>
    <w:rsid w:val="00AE62ED"/>
    <w:pPr>
      <w:spacing w:before="240"/>
      <w:ind w:left="1100"/>
    </w:pPr>
    <w:rPr>
      <w:rFonts w:ascii="Arial" w:hAnsi="Arial"/>
      <w:sz w:val="20"/>
    </w:rPr>
  </w:style>
  <w:style w:type="character" w:customStyle="1" w:styleId="charSymb">
    <w:name w:val="charSymb"/>
    <w:basedOn w:val="DefaultParagraphFont"/>
    <w:rsid w:val="00AE62ED"/>
    <w:rPr>
      <w:rFonts w:ascii="Arial" w:hAnsi="Arial"/>
      <w:sz w:val="24"/>
      <w:bdr w:val="single" w:sz="4" w:space="0" w:color="auto"/>
    </w:rPr>
  </w:style>
  <w:style w:type="character" w:customStyle="1" w:styleId="charTableNo">
    <w:name w:val="charTableNo"/>
    <w:basedOn w:val="DefaultParagraphFont"/>
    <w:rsid w:val="00AE62ED"/>
  </w:style>
  <w:style w:type="character" w:customStyle="1" w:styleId="charTableText">
    <w:name w:val="charTableText"/>
    <w:basedOn w:val="DefaultParagraphFont"/>
    <w:rsid w:val="00AE62ED"/>
  </w:style>
  <w:style w:type="paragraph" w:customStyle="1" w:styleId="Dict-HeadingSymb">
    <w:name w:val="Dict-Heading Symb"/>
    <w:basedOn w:val="Dict-Heading"/>
    <w:rsid w:val="00AE62ED"/>
    <w:pPr>
      <w:tabs>
        <w:tab w:val="left" w:pos="0"/>
      </w:tabs>
      <w:ind w:left="2480" w:hanging="2960"/>
    </w:pPr>
  </w:style>
  <w:style w:type="paragraph" w:customStyle="1" w:styleId="EarlierRepubEntries">
    <w:name w:val="EarlierRepubEntries"/>
    <w:basedOn w:val="Normal"/>
    <w:rsid w:val="00AE62ED"/>
    <w:pPr>
      <w:spacing w:before="60" w:after="60"/>
    </w:pPr>
    <w:rPr>
      <w:rFonts w:ascii="Arial" w:hAnsi="Arial"/>
      <w:sz w:val="18"/>
    </w:rPr>
  </w:style>
  <w:style w:type="paragraph" w:customStyle="1" w:styleId="EarlierRepubHdg">
    <w:name w:val="EarlierRepubHdg"/>
    <w:basedOn w:val="Normal"/>
    <w:rsid w:val="00AE62ED"/>
    <w:pPr>
      <w:keepNext/>
    </w:pPr>
    <w:rPr>
      <w:rFonts w:ascii="Arial" w:hAnsi="Arial"/>
      <w:b/>
      <w:sz w:val="20"/>
    </w:rPr>
  </w:style>
  <w:style w:type="paragraph" w:customStyle="1" w:styleId="Endnote20">
    <w:name w:val="Endnote2"/>
    <w:basedOn w:val="Normal"/>
    <w:rsid w:val="00AE62ED"/>
    <w:pPr>
      <w:keepNext/>
      <w:tabs>
        <w:tab w:val="left" w:pos="1100"/>
      </w:tabs>
      <w:spacing w:before="360"/>
    </w:pPr>
    <w:rPr>
      <w:rFonts w:ascii="Arial" w:hAnsi="Arial"/>
      <w:b/>
    </w:rPr>
  </w:style>
  <w:style w:type="paragraph" w:customStyle="1" w:styleId="Endnote3">
    <w:name w:val="Endnote3"/>
    <w:basedOn w:val="Normal"/>
    <w:rsid w:val="00AE62E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E62E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E62ED"/>
    <w:pPr>
      <w:spacing w:before="60"/>
      <w:ind w:left="1100"/>
      <w:jc w:val="both"/>
    </w:pPr>
    <w:rPr>
      <w:sz w:val="20"/>
    </w:rPr>
  </w:style>
  <w:style w:type="paragraph" w:customStyle="1" w:styleId="EndNoteParas">
    <w:name w:val="EndNoteParas"/>
    <w:basedOn w:val="EndNoteTextEPS"/>
    <w:rsid w:val="00AE62ED"/>
    <w:pPr>
      <w:tabs>
        <w:tab w:val="right" w:pos="1432"/>
      </w:tabs>
      <w:ind w:left="1840" w:hanging="1840"/>
    </w:pPr>
  </w:style>
  <w:style w:type="paragraph" w:customStyle="1" w:styleId="EndnotesAbbrev">
    <w:name w:val="EndnotesAbbrev"/>
    <w:basedOn w:val="Normal"/>
    <w:rsid w:val="00AE62ED"/>
    <w:pPr>
      <w:spacing w:before="20"/>
    </w:pPr>
    <w:rPr>
      <w:rFonts w:ascii="Arial" w:hAnsi="Arial"/>
      <w:color w:val="000000"/>
      <w:sz w:val="16"/>
    </w:rPr>
  </w:style>
  <w:style w:type="paragraph" w:customStyle="1" w:styleId="EPSCoverTop">
    <w:name w:val="EPSCoverTop"/>
    <w:basedOn w:val="Normal"/>
    <w:rsid w:val="00AE62ED"/>
    <w:pPr>
      <w:jc w:val="right"/>
    </w:pPr>
    <w:rPr>
      <w:rFonts w:ascii="Arial" w:hAnsi="Arial"/>
      <w:sz w:val="20"/>
    </w:rPr>
  </w:style>
  <w:style w:type="paragraph" w:customStyle="1" w:styleId="LegHistNote">
    <w:name w:val="LegHistNote"/>
    <w:basedOn w:val="Actdetails"/>
    <w:rsid w:val="00AE62ED"/>
    <w:pPr>
      <w:spacing w:before="60"/>
      <w:ind w:left="2700" w:right="-60" w:hanging="1300"/>
    </w:pPr>
    <w:rPr>
      <w:sz w:val="18"/>
    </w:rPr>
  </w:style>
  <w:style w:type="paragraph" w:customStyle="1" w:styleId="LongTitleSymb">
    <w:name w:val="LongTitleSymb"/>
    <w:basedOn w:val="LongTitle"/>
    <w:rsid w:val="00AE62ED"/>
    <w:pPr>
      <w:ind w:hanging="480"/>
    </w:pPr>
  </w:style>
  <w:style w:type="paragraph" w:styleId="MacroText">
    <w:name w:val="macro"/>
    <w:link w:val="MacroTextChar"/>
    <w:semiHidden/>
    <w:rsid w:val="00AE62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3527A"/>
    <w:rPr>
      <w:rFonts w:ascii="Courier New" w:hAnsi="Courier New" w:cs="Courier New"/>
      <w:lang w:eastAsia="en-US"/>
    </w:rPr>
  </w:style>
  <w:style w:type="paragraph" w:customStyle="1" w:styleId="NewAct">
    <w:name w:val="New Act"/>
    <w:basedOn w:val="Normal"/>
    <w:next w:val="Actdetails"/>
    <w:rsid w:val="00AE62ED"/>
    <w:pPr>
      <w:keepNext/>
      <w:spacing w:before="180"/>
      <w:ind w:left="1100"/>
    </w:pPr>
    <w:rPr>
      <w:rFonts w:ascii="Arial" w:hAnsi="Arial"/>
      <w:b/>
      <w:sz w:val="20"/>
    </w:rPr>
  </w:style>
  <w:style w:type="paragraph" w:customStyle="1" w:styleId="NewReg">
    <w:name w:val="New Reg"/>
    <w:basedOn w:val="NewAct"/>
    <w:next w:val="Actdetails"/>
    <w:rsid w:val="00AE62ED"/>
  </w:style>
  <w:style w:type="paragraph" w:customStyle="1" w:styleId="RenumProvEntries">
    <w:name w:val="RenumProvEntries"/>
    <w:basedOn w:val="Normal"/>
    <w:rsid w:val="00AE62ED"/>
    <w:pPr>
      <w:spacing w:before="60"/>
    </w:pPr>
    <w:rPr>
      <w:rFonts w:ascii="Arial" w:hAnsi="Arial"/>
      <w:sz w:val="20"/>
    </w:rPr>
  </w:style>
  <w:style w:type="paragraph" w:customStyle="1" w:styleId="RenumProvHdg">
    <w:name w:val="RenumProvHdg"/>
    <w:basedOn w:val="Normal"/>
    <w:rsid w:val="00AE62ED"/>
    <w:rPr>
      <w:rFonts w:ascii="Arial" w:hAnsi="Arial"/>
      <w:b/>
      <w:sz w:val="22"/>
    </w:rPr>
  </w:style>
  <w:style w:type="paragraph" w:customStyle="1" w:styleId="RenumProvHeader">
    <w:name w:val="RenumProvHeader"/>
    <w:basedOn w:val="Normal"/>
    <w:rsid w:val="00AE62ED"/>
    <w:rPr>
      <w:rFonts w:ascii="Arial" w:hAnsi="Arial"/>
      <w:b/>
      <w:sz w:val="22"/>
    </w:rPr>
  </w:style>
  <w:style w:type="paragraph" w:customStyle="1" w:styleId="RenumProvSubsectEntries">
    <w:name w:val="RenumProvSubsectEntries"/>
    <w:basedOn w:val="RenumProvEntries"/>
    <w:rsid w:val="00AE62ED"/>
    <w:pPr>
      <w:ind w:left="252"/>
    </w:pPr>
  </w:style>
  <w:style w:type="paragraph" w:customStyle="1" w:styleId="RenumTableHdg">
    <w:name w:val="RenumTableHdg"/>
    <w:basedOn w:val="Normal"/>
    <w:rsid w:val="00AE62ED"/>
    <w:pPr>
      <w:spacing w:before="120"/>
    </w:pPr>
    <w:rPr>
      <w:rFonts w:ascii="Arial" w:hAnsi="Arial"/>
      <w:b/>
      <w:sz w:val="20"/>
    </w:rPr>
  </w:style>
  <w:style w:type="paragraph" w:customStyle="1" w:styleId="SchclauseheadingSymb">
    <w:name w:val="Sch clause heading Symb"/>
    <w:basedOn w:val="Schclauseheading"/>
    <w:rsid w:val="00AE62ED"/>
    <w:pPr>
      <w:tabs>
        <w:tab w:val="left" w:pos="0"/>
      </w:tabs>
      <w:ind w:left="980" w:hanging="1460"/>
    </w:pPr>
  </w:style>
  <w:style w:type="paragraph" w:customStyle="1" w:styleId="SchSubClause">
    <w:name w:val="Sch SubClause"/>
    <w:basedOn w:val="Schclauseheading"/>
    <w:rsid w:val="00AE62ED"/>
    <w:rPr>
      <w:b w:val="0"/>
    </w:rPr>
  </w:style>
  <w:style w:type="paragraph" w:customStyle="1" w:styleId="Sched-FormSymb">
    <w:name w:val="Sched-Form Symb"/>
    <w:basedOn w:val="Sched-Form"/>
    <w:rsid w:val="00AE62ED"/>
    <w:pPr>
      <w:tabs>
        <w:tab w:val="left" w:pos="0"/>
      </w:tabs>
      <w:ind w:left="2480" w:hanging="2960"/>
    </w:pPr>
  </w:style>
  <w:style w:type="paragraph" w:customStyle="1" w:styleId="Sched-headingSymb">
    <w:name w:val="Sched-heading Symb"/>
    <w:basedOn w:val="Sched-heading"/>
    <w:rsid w:val="00AE62ED"/>
    <w:pPr>
      <w:tabs>
        <w:tab w:val="left" w:pos="0"/>
      </w:tabs>
      <w:ind w:left="2480" w:hanging="2960"/>
    </w:pPr>
  </w:style>
  <w:style w:type="paragraph" w:customStyle="1" w:styleId="Sched-PartSymb">
    <w:name w:val="Sched-Part Symb"/>
    <w:basedOn w:val="Sched-Part"/>
    <w:rsid w:val="00AE62ED"/>
    <w:pPr>
      <w:tabs>
        <w:tab w:val="left" w:pos="0"/>
      </w:tabs>
      <w:ind w:left="2480" w:hanging="2960"/>
    </w:pPr>
  </w:style>
  <w:style w:type="paragraph" w:styleId="Subtitle">
    <w:name w:val="Subtitle"/>
    <w:basedOn w:val="Normal"/>
    <w:link w:val="SubtitleChar"/>
    <w:qFormat/>
    <w:rsid w:val="00AE62ED"/>
    <w:pPr>
      <w:spacing w:after="60"/>
      <w:jc w:val="center"/>
      <w:outlineLvl w:val="1"/>
    </w:pPr>
    <w:rPr>
      <w:rFonts w:ascii="Arial" w:hAnsi="Arial"/>
    </w:rPr>
  </w:style>
  <w:style w:type="character" w:customStyle="1" w:styleId="SubtitleChar">
    <w:name w:val="Subtitle Char"/>
    <w:basedOn w:val="DefaultParagraphFont"/>
    <w:link w:val="Subtitle"/>
    <w:rsid w:val="0093527A"/>
    <w:rPr>
      <w:rFonts w:ascii="Arial" w:hAnsi="Arial"/>
      <w:sz w:val="24"/>
      <w:lang w:eastAsia="en-US"/>
    </w:rPr>
  </w:style>
  <w:style w:type="paragraph" w:customStyle="1" w:styleId="TLegEntries">
    <w:name w:val="TLegEntries"/>
    <w:basedOn w:val="Normal"/>
    <w:rsid w:val="00AE62E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E62ED"/>
    <w:pPr>
      <w:ind w:firstLine="0"/>
    </w:pPr>
    <w:rPr>
      <w:b/>
    </w:rPr>
  </w:style>
  <w:style w:type="paragraph" w:customStyle="1" w:styleId="EndNoteTextPub">
    <w:name w:val="EndNoteTextPub"/>
    <w:basedOn w:val="Normal"/>
    <w:rsid w:val="00AE62ED"/>
    <w:pPr>
      <w:spacing w:before="60"/>
      <w:ind w:left="1100"/>
      <w:jc w:val="both"/>
    </w:pPr>
    <w:rPr>
      <w:sz w:val="20"/>
    </w:rPr>
  </w:style>
  <w:style w:type="paragraph" w:customStyle="1" w:styleId="TOC10">
    <w:name w:val="TOC 10"/>
    <w:basedOn w:val="TOC5"/>
    <w:rsid w:val="00AE62ED"/>
    <w:rPr>
      <w:szCs w:val="24"/>
    </w:rPr>
  </w:style>
  <w:style w:type="character" w:customStyle="1" w:styleId="charNotBold">
    <w:name w:val="charNotBold"/>
    <w:basedOn w:val="DefaultParagraphFont"/>
    <w:rsid w:val="00AE62ED"/>
    <w:rPr>
      <w:rFonts w:ascii="Arial" w:hAnsi="Arial"/>
      <w:sz w:val="20"/>
    </w:rPr>
  </w:style>
  <w:style w:type="paragraph" w:customStyle="1" w:styleId="ShadedSchClauseSymb">
    <w:name w:val="Shaded Sch Clause Symb"/>
    <w:basedOn w:val="ShadedSchClause"/>
    <w:rsid w:val="00AE62ED"/>
    <w:pPr>
      <w:tabs>
        <w:tab w:val="left" w:pos="0"/>
      </w:tabs>
      <w:ind w:left="975" w:hanging="1457"/>
    </w:pPr>
  </w:style>
  <w:style w:type="character" w:customStyle="1" w:styleId="Heading3Char">
    <w:name w:val="Heading 3 Char"/>
    <w:aliases w:val="h3 Char,sec Char"/>
    <w:basedOn w:val="DefaultParagraphFont"/>
    <w:link w:val="Heading3"/>
    <w:rsid w:val="00AE62ED"/>
    <w:rPr>
      <w:b/>
      <w:sz w:val="24"/>
      <w:lang w:eastAsia="en-US"/>
    </w:rPr>
  </w:style>
  <w:style w:type="paragraph" w:customStyle="1" w:styleId="Sched-Form-18Space">
    <w:name w:val="Sched-Form-18Space"/>
    <w:basedOn w:val="Normal"/>
    <w:rsid w:val="00AE62ED"/>
    <w:pPr>
      <w:spacing w:before="360" w:after="60"/>
    </w:pPr>
    <w:rPr>
      <w:sz w:val="22"/>
    </w:rPr>
  </w:style>
  <w:style w:type="paragraph" w:customStyle="1" w:styleId="FormRule">
    <w:name w:val="FormRule"/>
    <w:basedOn w:val="Normal"/>
    <w:rsid w:val="00AE62ED"/>
    <w:pPr>
      <w:pBdr>
        <w:top w:val="single" w:sz="4" w:space="1" w:color="auto"/>
      </w:pBdr>
      <w:spacing w:before="160" w:after="40"/>
      <w:ind w:left="3220" w:right="3260"/>
    </w:pPr>
    <w:rPr>
      <w:sz w:val="8"/>
    </w:rPr>
  </w:style>
  <w:style w:type="paragraph" w:customStyle="1" w:styleId="OldAmdtsEntries">
    <w:name w:val="OldAmdtsEntries"/>
    <w:basedOn w:val="BillBasicHeading"/>
    <w:rsid w:val="00AE62ED"/>
    <w:pPr>
      <w:tabs>
        <w:tab w:val="clear" w:pos="2600"/>
        <w:tab w:val="left" w:leader="dot" w:pos="2700"/>
      </w:tabs>
      <w:ind w:left="2700" w:hanging="2000"/>
    </w:pPr>
    <w:rPr>
      <w:sz w:val="18"/>
    </w:rPr>
  </w:style>
  <w:style w:type="paragraph" w:customStyle="1" w:styleId="OldAmdt2ndLine">
    <w:name w:val="OldAmdt2ndLine"/>
    <w:basedOn w:val="OldAmdtsEntries"/>
    <w:rsid w:val="00AE62ED"/>
    <w:pPr>
      <w:tabs>
        <w:tab w:val="left" w:pos="2700"/>
      </w:tabs>
      <w:spacing w:before="0"/>
    </w:pPr>
  </w:style>
  <w:style w:type="paragraph" w:customStyle="1" w:styleId="parainpara">
    <w:name w:val="para in para"/>
    <w:rsid w:val="00AE62E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E62ED"/>
    <w:pPr>
      <w:spacing w:after="60"/>
      <w:ind w:left="2800"/>
    </w:pPr>
    <w:rPr>
      <w:rFonts w:ascii="ACTCrest" w:hAnsi="ACTCrest"/>
      <w:sz w:val="216"/>
    </w:rPr>
  </w:style>
  <w:style w:type="paragraph" w:customStyle="1" w:styleId="Actbullet">
    <w:name w:val="Act bullet"/>
    <w:basedOn w:val="Normal"/>
    <w:uiPriority w:val="99"/>
    <w:rsid w:val="00AE62ED"/>
    <w:pPr>
      <w:numPr>
        <w:numId w:val="23"/>
      </w:numPr>
      <w:tabs>
        <w:tab w:val="left" w:pos="900"/>
      </w:tabs>
      <w:spacing w:before="20"/>
      <w:ind w:right="-60"/>
    </w:pPr>
    <w:rPr>
      <w:rFonts w:ascii="Arial" w:hAnsi="Arial"/>
      <w:sz w:val="18"/>
    </w:rPr>
  </w:style>
  <w:style w:type="paragraph" w:customStyle="1" w:styleId="AuthorisedBlock">
    <w:name w:val="AuthorisedBlock"/>
    <w:basedOn w:val="Normal"/>
    <w:rsid w:val="00AE62E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E62ED"/>
    <w:rPr>
      <w:b w:val="0"/>
      <w:sz w:val="32"/>
    </w:rPr>
  </w:style>
  <w:style w:type="paragraph" w:customStyle="1" w:styleId="MH1Chapter">
    <w:name w:val="M H1 Chapter"/>
    <w:basedOn w:val="AH1Chapter"/>
    <w:rsid w:val="00AE62ED"/>
    <w:pPr>
      <w:tabs>
        <w:tab w:val="clear" w:pos="2600"/>
        <w:tab w:val="left" w:pos="2720"/>
      </w:tabs>
      <w:ind w:left="4000" w:hanging="3300"/>
    </w:pPr>
  </w:style>
  <w:style w:type="paragraph" w:customStyle="1" w:styleId="ModH1Chapter">
    <w:name w:val="Mod H1 Chapter"/>
    <w:basedOn w:val="IH1ChapSymb"/>
    <w:rsid w:val="00AE62ED"/>
    <w:pPr>
      <w:tabs>
        <w:tab w:val="clear" w:pos="2600"/>
        <w:tab w:val="left" w:pos="3300"/>
      </w:tabs>
      <w:ind w:left="3300"/>
    </w:pPr>
  </w:style>
  <w:style w:type="paragraph" w:customStyle="1" w:styleId="ModH2Part">
    <w:name w:val="Mod H2 Part"/>
    <w:basedOn w:val="IH2PartSymb"/>
    <w:rsid w:val="00AE62ED"/>
    <w:pPr>
      <w:tabs>
        <w:tab w:val="clear" w:pos="2600"/>
        <w:tab w:val="left" w:pos="3300"/>
      </w:tabs>
      <w:ind w:left="3300"/>
    </w:pPr>
  </w:style>
  <w:style w:type="paragraph" w:customStyle="1" w:styleId="ModH3Div">
    <w:name w:val="Mod H3 Div"/>
    <w:basedOn w:val="IH3DivSymb"/>
    <w:rsid w:val="00AE62ED"/>
    <w:pPr>
      <w:tabs>
        <w:tab w:val="clear" w:pos="2600"/>
        <w:tab w:val="left" w:pos="3300"/>
      </w:tabs>
      <w:ind w:left="3300"/>
    </w:pPr>
  </w:style>
  <w:style w:type="paragraph" w:customStyle="1" w:styleId="ModH4SubDiv">
    <w:name w:val="Mod H4 SubDiv"/>
    <w:basedOn w:val="IH4SubDivSymb"/>
    <w:rsid w:val="00AE62ED"/>
    <w:pPr>
      <w:tabs>
        <w:tab w:val="clear" w:pos="2600"/>
        <w:tab w:val="left" w:pos="3300"/>
      </w:tabs>
      <w:ind w:left="3300"/>
    </w:pPr>
  </w:style>
  <w:style w:type="paragraph" w:customStyle="1" w:styleId="ModH5Sec">
    <w:name w:val="Mod H5 Sec"/>
    <w:basedOn w:val="IH5SecSymb"/>
    <w:rsid w:val="00AE62ED"/>
    <w:pPr>
      <w:tabs>
        <w:tab w:val="clear" w:pos="1100"/>
        <w:tab w:val="left" w:pos="1800"/>
      </w:tabs>
      <w:ind w:left="2200"/>
    </w:pPr>
  </w:style>
  <w:style w:type="paragraph" w:customStyle="1" w:styleId="Modmain">
    <w:name w:val="Mod main"/>
    <w:basedOn w:val="Amain"/>
    <w:rsid w:val="00AE62ED"/>
    <w:pPr>
      <w:tabs>
        <w:tab w:val="clear" w:pos="900"/>
        <w:tab w:val="clear" w:pos="1100"/>
        <w:tab w:val="right" w:pos="1600"/>
        <w:tab w:val="left" w:pos="1800"/>
      </w:tabs>
      <w:ind w:left="2200"/>
    </w:pPr>
  </w:style>
  <w:style w:type="paragraph" w:customStyle="1" w:styleId="Modpara">
    <w:name w:val="Mod para"/>
    <w:basedOn w:val="BillBasic"/>
    <w:rsid w:val="00AE62ED"/>
    <w:pPr>
      <w:tabs>
        <w:tab w:val="right" w:pos="2100"/>
        <w:tab w:val="left" w:pos="2300"/>
      </w:tabs>
      <w:ind w:left="2700" w:hanging="1600"/>
      <w:outlineLvl w:val="6"/>
    </w:pPr>
  </w:style>
  <w:style w:type="paragraph" w:customStyle="1" w:styleId="Modsubpara">
    <w:name w:val="Mod subpara"/>
    <w:basedOn w:val="Asubpara"/>
    <w:rsid w:val="00AE62ED"/>
    <w:pPr>
      <w:tabs>
        <w:tab w:val="clear" w:pos="1900"/>
        <w:tab w:val="clear" w:pos="2100"/>
        <w:tab w:val="right" w:pos="2640"/>
        <w:tab w:val="left" w:pos="2840"/>
      </w:tabs>
      <w:ind w:left="3240" w:hanging="2140"/>
    </w:pPr>
  </w:style>
  <w:style w:type="paragraph" w:customStyle="1" w:styleId="Modsubsubpara">
    <w:name w:val="Mod subsubpara"/>
    <w:basedOn w:val="AsubsubparaSymb"/>
    <w:rsid w:val="00AE62E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E62ED"/>
    <w:pPr>
      <w:ind w:left="1800"/>
    </w:pPr>
  </w:style>
  <w:style w:type="paragraph" w:customStyle="1" w:styleId="Modparareturn">
    <w:name w:val="Mod para return"/>
    <w:basedOn w:val="AparareturnSymb"/>
    <w:rsid w:val="00AE62ED"/>
    <w:pPr>
      <w:ind w:left="2300"/>
    </w:pPr>
  </w:style>
  <w:style w:type="paragraph" w:customStyle="1" w:styleId="Modsubparareturn">
    <w:name w:val="Mod subpara return"/>
    <w:basedOn w:val="AsubparareturnSymb"/>
    <w:rsid w:val="00AE62ED"/>
    <w:pPr>
      <w:ind w:left="3040"/>
    </w:pPr>
  </w:style>
  <w:style w:type="paragraph" w:customStyle="1" w:styleId="Modref">
    <w:name w:val="Mod ref"/>
    <w:basedOn w:val="refSymb"/>
    <w:rsid w:val="00AE62ED"/>
    <w:pPr>
      <w:ind w:left="1100"/>
    </w:pPr>
  </w:style>
  <w:style w:type="paragraph" w:customStyle="1" w:styleId="ModaNote">
    <w:name w:val="Mod aNote"/>
    <w:basedOn w:val="aNoteSymb"/>
    <w:rsid w:val="00AE62ED"/>
    <w:pPr>
      <w:tabs>
        <w:tab w:val="left" w:pos="2600"/>
      </w:tabs>
      <w:ind w:left="2600"/>
    </w:pPr>
  </w:style>
  <w:style w:type="paragraph" w:customStyle="1" w:styleId="ModNote">
    <w:name w:val="Mod Note"/>
    <w:basedOn w:val="aNoteSymb"/>
    <w:rsid w:val="00AE62ED"/>
    <w:pPr>
      <w:tabs>
        <w:tab w:val="left" w:pos="2600"/>
      </w:tabs>
      <w:ind w:left="2600"/>
    </w:pPr>
  </w:style>
  <w:style w:type="paragraph" w:customStyle="1" w:styleId="ApprFormHd">
    <w:name w:val="ApprFormHd"/>
    <w:basedOn w:val="Sched-heading"/>
    <w:rsid w:val="00AE62ED"/>
    <w:pPr>
      <w:ind w:left="0" w:firstLine="0"/>
    </w:pPr>
  </w:style>
  <w:style w:type="paragraph" w:customStyle="1" w:styleId="AmdtEntries">
    <w:name w:val="AmdtEntries"/>
    <w:basedOn w:val="BillBasicHeading"/>
    <w:rsid w:val="00AE62ED"/>
    <w:pPr>
      <w:keepNext w:val="0"/>
      <w:tabs>
        <w:tab w:val="clear" w:pos="2600"/>
      </w:tabs>
      <w:spacing w:before="0"/>
      <w:ind w:left="3200" w:hanging="2100"/>
    </w:pPr>
    <w:rPr>
      <w:sz w:val="18"/>
    </w:rPr>
  </w:style>
  <w:style w:type="paragraph" w:customStyle="1" w:styleId="AmdtEntriesDefL2">
    <w:name w:val="AmdtEntriesDefL2"/>
    <w:basedOn w:val="AmdtEntries"/>
    <w:rsid w:val="00AE62ED"/>
    <w:pPr>
      <w:tabs>
        <w:tab w:val="left" w:pos="3000"/>
      </w:tabs>
      <w:ind w:left="3600" w:hanging="2500"/>
    </w:pPr>
  </w:style>
  <w:style w:type="paragraph" w:customStyle="1" w:styleId="Actdetailsnote">
    <w:name w:val="Act details note"/>
    <w:basedOn w:val="Actdetails"/>
    <w:uiPriority w:val="99"/>
    <w:rsid w:val="00AE62ED"/>
    <w:pPr>
      <w:ind w:left="1620" w:right="-60" w:hanging="720"/>
    </w:pPr>
    <w:rPr>
      <w:sz w:val="18"/>
    </w:rPr>
  </w:style>
  <w:style w:type="paragraph" w:customStyle="1" w:styleId="DetailsNo">
    <w:name w:val="Details No"/>
    <w:basedOn w:val="Actdetails"/>
    <w:uiPriority w:val="99"/>
    <w:rsid w:val="00AE62ED"/>
    <w:pPr>
      <w:ind w:left="0"/>
    </w:pPr>
    <w:rPr>
      <w:sz w:val="18"/>
    </w:rPr>
  </w:style>
  <w:style w:type="paragraph" w:customStyle="1" w:styleId="AssectheadingSymb">
    <w:name w:val="A ssect heading Symb"/>
    <w:basedOn w:val="Amain"/>
    <w:rsid w:val="00AE62E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E62ED"/>
    <w:pPr>
      <w:tabs>
        <w:tab w:val="left" w:pos="0"/>
        <w:tab w:val="right" w:pos="2400"/>
        <w:tab w:val="left" w:pos="2600"/>
      </w:tabs>
      <w:ind w:left="2602" w:hanging="3084"/>
      <w:outlineLvl w:val="8"/>
    </w:pPr>
  </w:style>
  <w:style w:type="paragraph" w:customStyle="1" w:styleId="AmainreturnSymb">
    <w:name w:val="A main return Symb"/>
    <w:basedOn w:val="BillBasic"/>
    <w:rsid w:val="00AE62ED"/>
    <w:pPr>
      <w:tabs>
        <w:tab w:val="left" w:pos="1582"/>
      </w:tabs>
      <w:ind w:left="1100" w:hanging="1582"/>
    </w:pPr>
  </w:style>
  <w:style w:type="paragraph" w:customStyle="1" w:styleId="AparareturnSymb">
    <w:name w:val="A para return Symb"/>
    <w:basedOn w:val="BillBasic"/>
    <w:rsid w:val="00AE62ED"/>
    <w:pPr>
      <w:tabs>
        <w:tab w:val="left" w:pos="2081"/>
      </w:tabs>
      <w:ind w:left="1599" w:hanging="2081"/>
    </w:pPr>
  </w:style>
  <w:style w:type="paragraph" w:customStyle="1" w:styleId="AsubparareturnSymb">
    <w:name w:val="A subpara return Symb"/>
    <w:basedOn w:val="BillBasic"/>
    <w:rsid w:val="00AE62ED"/>
    <w:pPr>
      <w:tabs>
        <w:tab w:val="left" w:pos="2580"/>
      </w:tabs>
      <w:ind w:left="2098" w:hanging="2580"/>
    </w:pPr>
  </w:style>
  <w:style w:type="paragraph" w:customStyle="1" w:styleId="aDefSymb">
    <w:name w:val="aDef Symb"/>
    <w:basedOn w:val="BillBasic"/>
    <w:rsid w:val="00AE62ED"/>
    <w:pPr>
      <w:tabs>
        <w:tab w:val="left" w:pos="1582"/>
      </w:tabs>
      <w:ind w:left="1100" w:hanging="1582"/>
    </w:pPr>
  </w:style>
  <w:style w:type="paragraph" w:customStyle="1" w:styleId="aDefparaSymb">
    <w:name w:val="aDef para Symb"/>
    <w:basedOn w:val="Apara"/>
    <w:rsid w:val="00AE62ED"/>
    <w:pPr>
      <w:tabs>
        <w:tab w:val="clear" w:pos="1600"/>
        <w:tab w:val="left" w:pos="0"/>
        <w:tab w:val="left" w:pos="1599"/>
      </w:tabs>
      <w:ind w:left="1599" w:hanging="2081"/>
    </w:pPr>
  </w:style>
  <w:style w:type="paragraph" w:customStyle="1" w:styleId="aDefsubparaSymb">
    <w:name w:val="aDef subpara Symb"/>
    <w:basedOn w:val="Asubpara"/>
    <w:rsid w:val="00AE62ED"/>
    <w:pPr>
      <w:tabs>
        <w:tab w:val="left" w:pos="0"/>
      </w:tabs>
      <w:ind w:left="2098" w:hanging="2580"/>
    </w:pPr>
  </w:style>
  <w:style w:type="paragraph" w:customStyle="1" w:styleId="SchAmainSymb">
    <w:name w:val="Sch A main Symb"/>
    <w:basedOn w:val="Amain"/>
    <w:rsid w:val="00AE62ED"/>
    <w:pPr>
      <w:tabs>
        <w:tab w:val="left" w:pos="0"/>
      </w:tabs>
      <w:ind w:hanging="1580"/>
    </w:pPr>
  </w:style>
  <w:style w:type="paragraph" w:customStyle="1" w:styleId="SchAparaSymb">
    <w:name w:val="Sch A para Symb"/>
    <w:basedOn w:val="Apara"/>
    <w:rsid w:val="00AE62ED"/>
    <w:pPr>
      <w:tabs>
        <w:tab w:val="left" w:pos="0"/>
      </w:tabs>
      <w:ind w:hanging="2080"/>
    </w:pPr>
  </w:style>
  <w:style w:type="paragraph" w:customStyle="1" w:styleId="SchAsubparaSymb">
    <w:name w:val="Sch A subpara Symb"/>
    <w:basedOn w:val="Asubpara"/>
    <w:rsid w:val="00AE62ED"/>
    <w:pPr>
      <w:tabs>
        <w:tab w:val="left" w:pos="0"/>
      </w:tabs>
      <w:ind w:hanging="2580"/>
    </w:pPr>
  </w:style>
  <w:style w:type="paragraph" w:customStyle="1" w:styleId="SchAsubsubparaSymb">
    <w:name w:val="Sch A subsubpara Symb"/>
    <w:basedOn w:val="AsubsubparaSymb"/>
    <w:rsid w:val="00AE62ED"/>
  </w:style>
  <w:style w:type="paragraph" w:customStyle="1" w:styleId="refSymb">
    <w:name w:val="ref Symb"/>
    <w:basedOn w:val="BillBasic"/>
    <w:next w:val="Normal"/>
    <w:rsid w:val="00AE62ED"/>
    <w:pPr>
      <w:tabs>
        <w:tab w:val="left" w:pos="-480"/>
      </w:tabs>
      <w:spacing w:before="60"/>
      <w:ind w:hanging="480"/>
    </w:pPr>
    <w:rPr>
      <w:sz w:val="18"/>
    </w:rPr>
  </w:style>
  <w:style w:type="paragraph" w:customStyle="1" w:styleId="IshadedH5SecSymb">
    <w:name w:val="I shaded H5 Sec Symb"/>
    <w:basedOn w:val="AH5Sec"/>
    <w:rsid w:val="00AE62E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E62ED"/>
    <w:pPr>
      <w:tabs>
        <w:tab w:val="clear" w:pos="-1580"/>
      </w:tabs>
      <w:ind w:left="975" w:hanging="1457"/>
    </w:pPr>
  </w:style>
  <w:style w:type="paragraph" w:customStyle="1" w:styleId="IH1ChapSymb">
    <w:name w:val="I H1 Chap Symb"/>
    <w:basedOn w:val="BillBasicHeading"/>
    <w:next w:val="Normal"/>
    <w:rsid w:val="00AE62E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E62E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E62E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E62E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E62ED"/>
    <w:pPr>
      <w:tabs>
        <w:tab w:val="clear" w:pos="2600"/>
        <w:tab w:val="left" w:pos="-1580"/>
        <w:tab w:val="left" w:pos="0"/>
        <w:tab w:val="left" w:pos="1100"/>
      </w:tabs>
      <w:spacing w:before="240"/>
      <w:ind w:left="1100" w:hanging="1580"/>
    </w:pPr>
  </w:style>
  <w:style w:type="paragraph" w:customStyle="1" w:styleId="IMainSymb">
    <w:name w:val="I Main Symb"/>
    <w:basedOn w:val="Amain"/>
    <w:rsid w:val="00AE62ED"/>
    <w:pPr>
      <w:tabs>
        <w:tab w:val="left" w:pos="0"/>
      </w:tabs>
      <w:ind w:hanging="1580"/>
    </w:pPr>
  </w:style>
  <w:style w:type="paragraph" w:customStyle="1" w:styleId="IparaSymb">
    <w:name w:val="I para Symb"/>
    <w:basedOn w:val="Apara"/>
    <w:rsid w:val="00AE62ED"/>
    <w:pPr>
      <w:tabs>
        <w:tab w:val="left" w:pos="0"/>
      </w:tabs>
      <w:ind w:hanging="2080"/>
      <w:outlineLvl w:val="9"/>
    </w:pPr>
  </w:style>
  <w:style w:type="paragraph" w:customStyle="1" w:styleId="IsubparaSymb">
    <w:name w:val="I subpara Symb"/>
    <w:basedOn w:val="Asubpara"/>
    <w:rsid w:val="00AE62E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E62ED"/>
    <w:pPr>
      <w:tabs>
        <w:tab w:val="clear" w:pos="2400"/>
        <w:tab w:val="clear" w:pos="2600"/>
        <w:tab w:val="right" w:pos="2460"/>
        <w:tab w:val="left" w:pos="2660"/>
      </w:tabs>
      <w:ind w:left="2660" w:hanging="3140"/>
    </w:pPr>
  </w:style>
  <w:style w:type="paragraph" w:customStyle="1" w:styleId="IdefparaSymb">
    <w:name w:val="I def para Symb"/>
    <w:basedOn w:val="IparaSymb"/>
    <w:rsid w:val="00AE62ED"/>
    <w:pPr>
      <w:ind w:left="1599" w:hanging="2081"/>
    </w:pPr>
  </w:style>
  <w:style w:type="paragraph" w:customStyle="1" w:styleId="IdefsubparaSymb">
    <w:name w:val="I def subpara Symb"/>
    <w:basedOn w:val="IsubparaSymb"/>
    <w:rsid w:val="00AE62ED"/>
    <w:pPr>
      <w:ind w:left="2138"/>
    </w:pPr>
  </w:style>
  <w:style w:type="paragraph" w:customStyle="1" w:styleId="ISched-headingSymb">
    <w:name w:val="I Sched-heading Symb"/>
    <w:basedOn w:val="BillBasicHeading"/>
    <w:next w:val="Normal"/>
    <w:rsid w:val="00AE62ED"/>
    <w:pPr>
      <w:tabs>
        <w:tab w:val="left" w:pos="-3080"/>
        <w:tab w:val="left" w:pos="0"/>
      </w:tabs>
      <w:spacing w:before="320"/>
      <w:ind w:left="2600" w:hanging="3080"/>
    </w:pPr>
    <w:rPr>
      <w:sz w:val="34"/>
    </w:rPr>
  </w:style>
  <w:style w:type="paragraph" w:customStyle="1" w:styleId="ISched-PartSymb">
    <w:name w:val="I Sched-Part Symb"/>
    <w:basedOn w:val="BillBasicHeading"/>
    <w:rsid w:val="00AE62ED"/>
    <w:pPr>
      <w:tabs>
        <w:tab w:val="left" w:pos="-3080"/>
        <w:tab w:val="left" w:pos="0"/>
      </w:tabs>
      <w:spacing w:before="380"/>
      <w:ind w:left="2600" w:hanging="3080"/>
    </w:pPr>
    <w:rPr>
      <w:sz w:val="32"/>
    </w:rPr>
  </w:style>
  <w:style w:type="paragraph" w:customStyle="1" w:styleId="ISched-formSymb">
    <w:name w:val="I Sched-form Symb"/>
    <w:basedOn w:val="BillBasicHeading"/>
    <w:rsid w:val="00AE62E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E62E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E62E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E62ED"/>
    <w:pPr>
      <w:tabs>
        <w:tab w:val="left" w:pos="1100"/>
      </w:tabs>
      <w:spacing w:before="60"/>
      <w:ind w:left="1500" w:hanging="1986"/>
    </w:pPr>
  </w:style>
  <w:style w:type="paragraph" w:customStyle="1" w:styleId="aExamHdgssSymb">
    <w:name w:val="aExamHdgss Symb"/>
    <w:basedOn w:val="BillBasicHeading"/>
    <w:next w:val="Normal"/>
    <w:rsid w:val="00AE62ED"/>
    <w:pPr>
      <w:tabs>
        <w:tab w:val="clear" w:pos="2600"/>
        <w:tab w:val="left" w:pos="1582"/>
      </w:tabs>
      <w:ind w:left="1100" w:hanging="1582"/>
    </w:pPr>
    <w:rPr>
      <w:sz w:val="18"/>
    </w:rPr>
  </w:style>
  <w:style w:type="paragraph" w:customStyle="1" w:styleId="aExamssSymb">
    <w:name w:val="aExamss Symb"/>
    <w:basedOn w:val="aNote"/>
    <w:rsid w:val="00AE62ED"/>
    <w:pPr>
      <w:tabs>
        <w:tab w:val="left" w:pos="1582"/>
      </w:tabs>
      <w:spacing w:before="60"/>
      <w:ind w:left="1100" w:hanging="1582"/>
    </w:pPr>
  </w:style>
  <w:style w:type="paragraph" w:customStyle="1" w:styleId="aExamINumssSymb">
    <w:name w:val="aExamINumss Symb"/>
    <w:basedOn w:val="aExamssSymb"/>
    <w:rsid w:val="00AE62ED"/>
    <w:pPr>
      <w:tabs>
        <w:tab w:val="left" w:pos="1100"/>
      </w:tabs>
      <w:ind w:left="1500" w:hanging="1986"/>
    </w:pPr>
  </w:style>
  <w:style w:type="paragraph" w:customStyle="1" w:styleId="aExamNumTextssSymb">
    <w:name w:val="aExamNumTextss Symb"/>
    <w:basedOn w:val="aExamssSymb"/>
    <w:rsid w:val="00AE62ED"/>
    <w:pPr>
      <w:tabs>
        <w:tab w:val="clear" w:pos="1582"/>
        <w:tab w:val="left" w:pos="1985"/>
      </w:tabs>
      <w:ind w:left="1503" w:hanging="1985"/>
    </w:pPr>
  </w:style>
  <w:style w:type="paragraph" w:customStyle="1" w:styleId="AExamIParaSymb">
    <w:name w:val="AExamIPara Symb"/>
    <w:basedOn w:val="aExam"/>
    <w:rsid w:val="00AE62ED"/>
    <w:pPr>
      <w:tabs>
        <w:tab w:val="right" w:pos="1718"/>
      </w:tabs>
      <w:ind w:left="1984" w:hanging="2466"/>
    </w:pPr>
  </w:style>
  <w:style w:type="paragraph" w:customStyle="1" w:styleId="aExamBulletssSymb">
    <w:name w:val="aExamBulletss Symb"/>
    <w:basedOn w:val="aExamssSymb"/>
    <w:rsid w:val="00AE62ED"/>
    <w:pPr>
      <w:tabs>
        <w:tab w:val="left" w:pos="1100"/>
      </w:tabs>
      <w:ind w:left="1500" w:hanging="1986"/>
    </w:pPr>
  </w:style>
  <w:style w:type="paragraph" w:customStyle="1" w:styleId="aNoteSymb">
    <w:name w:val="aNote Symb"/>
    <w:basedOn w:val="BillBasic"/>
    <w:rsid w:val="00AE62ED"/>
    <w:pPr>
      <w:tabs>
        <w:tab w:val="left" w:pos="1100"/>
        <w:tab w:val="left" w:pos="2381"/>
      </w:tabs>
      <w:ind w:left="1899" w:hanging="2381"/>
    </w:pPr>
    <w:rPr>
      <w:sz w:val="20"/>
    </w:rPr>
  </w:style>
  <w:style w:type="paragraph" w:customStyle="1" w:styleId="aNoteTextssSymb">
    <w:name w:val="aNoteTextss Symb"/>
    <w:basedOn w:val="Normal"/>
    <w:rsid w:val="00AE62ED"/>
    <w:pPr>
      <w:tabs>
        <w:tab w:val="clear" w:pos="0"/>
        <w:tab w:val="left" w:pos="1418"/>
      </w:tabs>
      <w:spacing w:before="60"/>
      <w:ind w:left="1417" w:hanging="1899"/>
      <w:jc w:val="both"/>
    </w:pPr>
    <w:rPr>
      <w:sz w:val="20"/>
    </w:rPr>
  </w:style>
  <w:style w:type="paragraph" w:customStyle="1" w:styleId="aNoteParaSymb">
    <w:name w:val="aNotePara Symb"/>
    <w:basedOn w:val="aNoteSymb"/>
    <w:rsid w:val="00AE62E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E62E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E62ED"/>
    <w:pPr>
      <w:tabs>
        <w:tab w:val="left" w:pos="1616"/>
        <w:tab w:val="left" w:pos="2495"/>
      </w:tabs>
      <w:spacing w:before="60"/>
      <w:ind w:left="2013" w:hanging="2495"/>
    </w:pPr>
  </w:style>
  <w:style w:type="paragraph" w:customStyle="1" w:styleId="aExamHdgparSymb">
    <w:name w:val="aExamHdgpar Symb"/>
    <w:basedOn w:val="aExamHdgssSymb"/>
    <w:next w:val="Normal"/>
    <w:rsid w:val="00AE62ED"/>
    <w:pPr>
      <w:tabs>
        <w:tab w:val="clear" w:pos="1582"/>
        <w:tab w:val="left" w:pos="1599"/>
      </w:tabs>
      <w:ind w:left="1599" w:hanging="2081"/>
    </w:pPr>
  </w:style>
  <w:style w:type="paragraph" w:customStyle="1" w:styleId="aExamparSymb">
    <w:name w:val="aExampar Symb"/>
    <w:basedOn w:val="aExamssSymb"/>
    <w:rsid w:val="00AE62ED"/>
    <w:pPr>
      <w:tabs>
        <w:tab w:val="clear" w:pos="1582"/>
        <w:tab w:val="left" w:pos="1599"/>
      </w:tabs>
      <w:ind w:left="1599" w:hanging="2081"/>
    </w:pPr>
  </w:style>
  <w:style w:type="paragraph" w:customStyle="1" w:styleId="aExamINumparSymb">
    <w:name w:val="aExamINumpar Symb"/>
    <w:basedOn w:val="aExamparSymb"/>
    <w:rsid w:val="00AE62ED"/>
    <w:pPr>
      <w:tabs>
        <w:tab w:val="left" w:pos="2000"/>
      </w:tabs>
      <w:ind w:left="2041" w:hanging="2495"/>
    </w:pPr>
  </w:style>
  <w:style w:type="paragraph" w:customStyle="1" w:styleId="aExamBulletparSymb">
    <w:name w:val="aExamBulletpar Symb"/>
    <w:basedOn w:val="aExamparSymb"/>
    <w:rsid w:val="00AE62ED"/>
    <w:pPr>
      <w:tabs>
        <w:tab w:val="clear" w:pos="1599"/>
        <w:tab w:val="left" w:pos="1616"/>
        <w:tab w:val="left" w:pos="2495"/>
      </w:tabs>
      <w:ind w:left="2013" w:hanging="2495"/>
    </w:pPr>
  </w:style>
  <w:style w:type="paragraph" w:customStyle="1" w:styleId="aNoteparSymb">
    <w:name w:val="aNotepar Symb"/>
    <w:basedOn w:val="BillBasic"/>
    <w:next w:val="Normal"/>
    <w:rsid w:val="00AE62ED"/>
    <w:pPr>
      <w:tabs>
        <w:tab w:val="left" w:pos="1599"/>
        <w:tab w:val="left" w:pos="2398"/>
      </w:tabs>
      <w:ind w:left="2410" w:hanging="2892"/>
    </w:pPr>
    <w:rPr>
      <w:sz w:val="20"/>
    </w:rPr>
  </w:style>
  <w:style w:type="paragraph" w:customStyle="1" w:styleId="aNoteTextparSymb">
    <w:name w:val="aNoteTextpar Symb"/>
    <w:basedOn w:val="aNoteparSymb"/>
    <w:rsid w:val="00AE62ED"/>
    <w:pPr>
      <w:tabs>
        <w:tab w:val="clear" w:pos="1599"/>
        <w:tab w:val="clear" w:pos="2398"/>
        <w:tab w:val="left" w:pos="2880"/>
      </w:tabs>
      <w:spacing w:before="60"/>
      <w:ind w:left="2398" w:hanging="2880"/>
    </w:pPr>
  </w:style>
  <w:style w:type="paragraph" w:customStyle="1" w:styleId="aNoteParaparSymb">
    <w:name w:val="aNoteParapar Symb"/>
    <w:basedOn w:val="aNoteparSymb"/>
    <w:rsid w:val="00AE62ED"/>
    <w:pPr>
      <w:tabs>
        <w:tab w:val="right" w:pos="2640"/>
      </w:tabs>
      <w:spacing w:before="60"/>
      <w:ind w:left="2920" w:hanging="3402"/>
    </w:pPr>
  </w:style>
  <w:style w:type="paragraph" w:customStyle="1" w:styleId="aNoteBulletparSymb">
    <w:name w:val="aNoteBulletpar Symb"/>
    <w:basedOn w:val="aNoteparSymb"/>
    <w:rsid w:val="00AE62ED"/>
    <w:pPr>
      <w:tabs>
        <w:tab w:val="clear" w:pos="1599"/>
        <w:tab w:val="left" w:pos="3289"/>
      </w:tabs>
      <w:spacing w:before="60"/>
      <w:ind w:left="2807" w:hanging="3289"/>
    </w:pPr>
  </w:style>
  <w:style w:type="paragraph" w:customStyle="1" w:styleId="AsubparabulletSymb">
    <w:name w:val="A subpara bullet Symb"/>
    <w:basedOn w:val="BillBasic"/>
    <w:rsid w:val="00AE62ED"/>
    <w:pPr>
      <w:tabs>
        <w:tab w:val="left" w:pos="2138"/>
        <w:tab w:val="left" w:pos="3005"/>
      </w:tabs>
      <w:spacing w:before="60"/>
      <w:ind w:left="2523" w:hanging="3005"/>
    </w:pPr>
  </w:style>
  <w:style w:type="paragraph" w:customStyle="1" w:styleId="aExamHdgsubparSymb">
    <w:name w:val="aExamHdgsubpar Symb"/>
    <w:basedOn w:val="aExamHdgssSymb"/>
    <w:next w:val="Normal"/>
    <w:rsid w:val="00AE62ED"/>
    <w:pPr>
      <w:tabs>
        <w:tab w:val="clear" w:pos="1582"/>
        <w:tab w:val="left" w:pos="2620"/>
      </w:tabs>
      <w:ind w:left="2138" w:hanging="2620"/>
    </w:pPr>
  </w:style>
  <w:style w:type="paragraph" w:customStyle="1" w:styleId="aExamsubparSymb">
    <w:name w:val="aExamsubpar Symb"/>
    <w:basedOn w:val="aExamssSymb"/>
    <w:rsid w:val="00AE62ED"/>
    <w:pPr>
      <w:tabs>
        <w:tab w:val="clear" w:pos="1582"/>
        <w:tab w:val="left" w:pos="2620"/>
      </w:tabs>
      <w:ind w:left="2138" w:hanging="2620"/>
    </w:pPr>
  </w:style>
  <w:style w:type="paragraph" w:customStyle="1" w:styleId="aNotesubparSymb">
    <w:name w:val="aNotesubpar Symb"/>
    <w:basedOn w:val="BillBasic"/>
    <w:next w:val="Normal"/>
    <w:rsid w:val="00AE62ED"/>
    <w:pPr>
      <w:tabs>
        <w:tab w:val="left" w:pos="2138"/>
        <w:tab w:val="left" w:pos="2937"/>
      </w:tabs>
      <w:ind w:left="2455" w:hanging="2937"/>
    </w:pPr>
    <w:rPr>
      <w:sz w:val="20"/>
    </w:rPr>
  </w:style>
  <w:style w:type="paragraph" w:customStyle="1" w:styleId="aNoteTextsubparSymb">
    <w:name w:val="aNoteTextsubpar Symb"/>
    <w:basedOn w:val="aNotesubparSymb"/>
    <w:rsid w:val="00AE62ED"/>
    <w:pPr>
      <w:tabs>
        <w:tab w:val="clear" w:pos="2138"/>
        <w:tab w:val="clear" w:pos="2937"/>
        <w:tab w:val="left" w:pos="2943"/>
      </w:tabs>
      <w:spacing w:before="60"/>
      <w:ind w:left="2943" w:hanging="3425"/>
    </w:pPr>
  </w:style>
  <w:style w:type="paragraph" w:customStyle="1" w:styleId="PenaltySymb">
    <w:name w:val="Penalty Symb"/>
    <w:basedOn w:val="AmainreturnSymb"/>
    <w:rsid w:val="00AE62ED"/>
  </w:style>
  <w:style w:type="paragraph" w:customStyle="1" w:styleId="PenaltyParaSymb">
    <w:name w:val="PenaltyPara Symb"/>
    <w:basedOn w:val="Normal"/>
    <w:rsid w:val="00AE62ED"/>
    <w:pPr>
      <w:tabs>
        <w:tab w:val="right" w:pos="1360"/>
      </w:tabs>
      <w:spacing w:before="60"/>
      <w:ind w:left="1599" w:hanging="2081"/>
      <w:jc w:val="both"/>
    </w:pPr>
  </w:style>
  <w:style w:type="paragraph" w:customStyle="1" w:styleId="FormulaSymb">
    <w:name w:val="Formula Symb"/>
    <w:basedOn w:val="BillBasic"/>
    <w:rsid w:val="00AE62ED"/>
    <w:pPr>
      <w:tabs>
        <w:tab w:val="left" w:pos="-480"/>
      </w:tabs>
      <w:spacing w:line="260" w:lineRule="atLeast"/>
      <w:ind w:hanging="480"/>
      <w:jc w:val="center"/>
    </w:pPr>
  </w:style>
  <w:style w:type="paragraph" w:customStyle="1" w:styleId="NormalSymb">
    <w:name w:val="Normal Symb"/>
    <w:basedOn w:val="Normal"/>
    <w:qFormat/>
    <w:rsid w:val="00AE62ED"/>
    <w:pPr>
      <w:ind w:hanging="482"/>
    </w:pPr>
  </w:style>
  <w:style w:type="character" w:styleId="PlaceholderText">
    <w:name w:val="Placeholder Text"/>
    <w:basedOn w:val="DefaultParagraphFont"/>
    <w:uiPriority w:val="99"/>
    <w:semiHidden/>
    <w:rsid w:val="00AE62ED"/>
    <w:rPr>
      <w:color w:val="808080"/>
    </w:rPr>
  </w:style>
  <w:style w:type="paragraph" w:customStyle="1" w:styleId="apara0">
    <w:name w:val="apara"/>
    <w:basedOn w:val="Normal"/>
    <w:rsid w:val="004159F7"/>
    <w:pPr>
      <w:spacing w:before="100" w:beforeAutospacing="1" w:after="100" w:afterAutospacing="1"/>
    </w:pPr>
    <w:rPr>
      <w:szCs w:val="24"/>
      <w:lang w:eastAsia="en-AU"/>
    </w:rPr>
  </w:style>
  <w:style w:type="paragraph" w:customStyle="1" w:styleId="adef0">
    <w:name w:val="adef"/>
    <w:basedOn w:val="Normal"/>
    <w:rsid w:val="004159F7"/>
    <w:pPr>
      <w:spacing w:before="100" w:beforeAutospacing="1" w:after="100" w:afterAutospacing="1"/>
    </w:pPr>
    <w:rPr>
      <w:szCs w:val="24"/>
      <w:lang w:eastAsia="en-AU"/>
    </w:rPr>
  </w:style>
  <w:style w:type="character" w:customStyle="1" w:styleId="charbolditals0">
    <w:name w:val="charbolditals"/>
    <w:basedOn w:val="DefaultParagraphFont"/>
    <w:rsid w:val="004159F7"/>
  </w:style>
  <w:style w:type="paragraph" w:customStyle="1" w:styleId="adefpara0">
    <w:name w:val="adefpara"/>
    <w:basedOn w:val="Normal"/>
    <w:rsid w:val="004159F7"/>
    <w:pPr>
      <w:spacing w:before="100" w:beforeAutospacing="1" w:after="100" w:afterAutospacing="1"/>
    </w:pPr>
    <w:rPr>
      <w:szCs w:val="24"/>
      <w:lang w:eastAsia="en-AU"/>
    </w:rPr>
  </w:style>
  <w:style w:type="paragraph" w:styleId="ListParagraph">
    <w:name w:val="List Paragraph"/>
    <w:basedOn w:val="Normal"/>
    <w:uiPriority w:val="34"/>
    <w:qFormat/>
    <w:rsid w:val="004159F7"/>
    <w:pPr>
      <w:ind w:left="720"/>
    </w:pPr>
    <w:rPr>
      <w:rFonts w:ascii="Calibri" w:eastAsiaTheme="minorHAnsi" w:hAnsi="Calibri" w:cs="Calibri"/>
      <w:sz w:val="22"/>
      <w:szCs w:val="22"/>
    </w:rPr>
  </w:style>
  <w:style w:type="paragraph" w:customStyle="1" w:styleId="asubparabullet0">
    <w:name w:val="asubparabullet"/>
    <w:basedOn w:val="Normal"/>
    <w:rsid w:val="004159F7"/>
    <w:pPr>
      <w:spacing w:before="100" w:beforeAutospacing="1" w:after="100" w:afterAutospacing="1"/>
    </w:pPr>
    <w:rPr>
      <w:szCs w:val="24"/>
      <w:lang w:eastAsia="en-AU"/>
    </w:rPr>
  </w:style>
  <w:style w:type="paragraph" w:customStyle="1" w:styleId="amain0">
    <w:name w:val="amain"/>
    <w:basedOn w:val="Normal"/>
    <w:rsid w:val="004159F7"/>
    <w:pPr>
      <w:spacing w:before="100" w:beforeAutospacing="1" w:after="100" w:afterAutospacing="1"/>
    </w:pPr>
    <w:rPr>
      <w:szCs w:val="24"/>
      <w:lang w:eastAsia="en-AU"/>
    </w:rPr>
  </w:style>
  <w:style w:type="paragraph" w:customStyle="1" w:styleId="ah5sec0">
    <w:name w:val="ah5sec"/>
    <w:basedOn w:val="Normal"/>
    <w:rsid w:val="004159F7"/>
    <w:pPr>
      <w:spacing w:before="100" w:beforeAutospacing="1" w:after="100" w:afterAutospacing="1"/>
    </w:pPr>
    <w:rPr>
      <w:szCs w:val="24"/>
      <w:lang w:eastAsia="en-AU"/>
    </w:rPr>
  </w:style>
  <w:style w:type="character" w:customStyle="1" w:styleId="charsectno0">
    <w:name w:val="charsectno"/>
    <w:basedOn w:val="DefaultParagraphFont"/>
    <w:rsid w:val="004159F7"/>
  </w:style>
  <w:style w:type="paragraph" w:customStyle="1" w:styleId="penalty0">
    <w:name w:val="penalty"/>
    <w:basedOn w:val="Normal"/>
    <w:rsid w:val="004159F7"/>
    <w:pPr>
      <w:spacing w:before="100" w:beforeAutospacing="1" w:after="100" w:afterAutospacing="1"/>
    </w:pPr>
    <w:rPr>
      <w:szCs w:val="24"/>
      <w:lang w:eastAsia="en-AU"/>
    </w:rPr>
  </w:style>
  <w:style w:type="paragraph" w:customStyle="1" w:styleId="amainreturn0">
    <w:name w:val="amainreturn"/>
    <w:basedOn w:val="Normal"/>
    <w:rsid w:val="004159F7"/>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4159F7"/>
    <w:rPr>
      <w:sz w:val="16"/>
      <w:szCs w:val="16"/>
    </w:rPr>
  </w:style>
  <w:style w:type="paragraph" w:styleId="CommentText">
    <w:name w:val="annotation text"/>
    <w:basedOn w:val="Normal"/>
    <w:link w:val="CommentTextChar"/>
    <w:uiPriority w:val="99"/>
    <w:unhideWhenUsed/>
    <w:rsid w:val="004159F7"/>
    <w:rPr>
      <w:sz w:val="20"/>
    </w:rPr>
  </w:style>
  <w:style w:type="character" w:customStyle="1" w:styleId="CommentTextChar">
    <w:name w:val="Comment Text Char"/>
    <w:basedOn w:val="DefaultParagraphFont"/>
    <w:link w:val="CommentText"/>
    <w:uiPriority w:val="99"/>
    <w:rsid w:val="004159F7"/>
    <w:rPr>
      <w:lang w:eastAsia="en-US"/>
    </w:rPr>
  </w:style>
  <w:style w:type="paragraph" w:styleId="CommentSubject">
    <w:name w:val="annotation subject"/>
    <w:basedOn w:val="CommentText"/>
    <w:next w:val="CommentText"/>
    <w:link w:val="CommentSubjectChar"/>
    <w:uiPriority w:val="99"/>
    <w:semiHidden/>
    <w:unhideWhenUsed/>
    <w:rsid w:val="004159F7"/>
    <w:rPr>
      <w:b/>
      <w:bCs/>
    </w:rPr>
  </w:style>
  <w:style w:type="character" w:customStyle="1" w:styleId="CommentSubjectChar">
    <w:name w:val="Comment Subject Char"/>
    <w:basedOn w:val="CommentTextChar"/>
    <w:link w:val="CommentSubject"/>
    <w:uiPriority w:val="99"/>
    <w:semiHidden/>
    <w:rsid w:val="004159F7"/>
    <w:rPr>
      <w:b/>
      <w:bCs/>
      <w:lang w:eastAsia="en-US"/>
    </w:rPr>
  </w:style>
  <w:style w:type="paragraph" w:customStyle="1" w:styleId="anote0">
    <w:name w:val="anote"/>
    <w:basedOn w:val="Normal"/>
    <w:rsid w:val="004159F7"/>
    <w:pPr>
      <w:spacing w:before="100" w:beforeAutospacing="1" w:after="100" w:afterAutospacing="1"/>
    </w:pPr>
    <w:rPr>
      <w:szCs w:val="24"/>
      <w:lang w:eastAsia="en-AU"/>
    </w:rPr>
  </w:style>
  <w:style w:type="character" w:customStyle="1" w:styleId="charitals0">
    <w:name w:val="charitals"/>
    <w:basedOn w:val="DefaultParagraphFont"/>
    <w:rsid w:val="004159F7"/>
  </w:style>
  <w:style w:type="paragraph" w:customStyle="1" w:styleId="ah3div0">
    <w:name w:val="ah3div"/>
    <w:basedOn w:val="Normal"/>
    <w:rsid w:val="004159F7"/>
    <w:pPr>
      <w:spacing w:before="100" w:beforeAutospacing="1" w:after="100" w:afterAutospacing="1"/>
    </w:pPr>
    <w:rPr>
      <w:szCs w:val="24"/>
      <w:lang w:eastAsia="en-AU"/>
    </w:rPr>
  </w:style>
  <w:style w:type="character" w:customStyle="1" w:styleId="chardivno0">
    <w:name w:val="chardivno"/>
    <w:basedOn w:val="DefaultParagraphFont"/>
    <w:rsid w:val="004159F7"/>
  </w:style>
  <w:style w:type="character" w:customStyle="1" w:styleId="chardivtext0">
    <w:name w:val="chardivtext"/>
    <w:basedOn w:val="DefaultParagraphFont"/>
    <w:rsid w:val="004159F7"/>
  </w:style>
  <w:style w:type="paragraph" w:customStyle="1" w:styleId="asubpara0">
    <w:name w:val="asubpara"/>
    <w:basedOn w:val="Normal"/>
    <w:rsid w:val="004159F7"/>
    <w:pPr>
      <w:spacing w:before="100" w:beforeAutospacing="1" w:after="100" w:afterAutospacing="1"/>
    </w:pPr>
    <w:rPr>
      <w:szCs w:val="24"/>
      <w:lang w:eastAsia="en-AU"/>
    </w:rPr>
  </w:style>
  <w:style w:type="paragraph" w:customStyle="1" w:styleId="asubsubpara0">
    <w:name w:val="asubsubpara"/>
    <w:basedOn w:val="Normal"/>
    <w:rsid w:val="004159F7"/>
    <w:pPr>
      <w:spacing w:before="100" w:beforeAutospacing="1" w:after="100" w:afterAutospacing="1"/>
    </w:pPr>
    <w:rPr>
      <w:szCs w:val="24"/>
      <w:lang w:eastAsia="en-AU"/>
    </w:rPr>
  </w:style>
  <w:style w:type="paragraph" w:styleId="ListNumber">
    <w:name w:val="List Number"/>
    <w:basedOn w:val="Normal"/>
    <w:uiPriority w:val="99"/>
    <w:rsid w:val="004159F7"/>
    <w:pPr>
      <w:tabs>
        <w:tab w:val="num" w:pos="360"/>
      </w:tabs>
      <w:ind w:left="360" w:hanging="360"/>
    </w:pPr>
  </w:style>
  <w:style w:type="character" w:customStyle="1" w:styleId="charcithyperlinkabbrev0">
    <w:name w:val="charcithyperlinkabbrev"/>
    <w:basedOn w:val="DefaultParagraphFont"/>
    <w:rsid w:val="004159F7"/>
  </w:style>
  <w:style w:type="paragraph" w:customStyle="1" w:styleId="00AssAmLandscape">
    <w:name w:val="00AssAmLandscape"/>
    <w:basedOn w:val="02TextLandscape"/>
    <w:qFormat/>
    <w:rsid w:val="008F291A"/>
  </w:style>
  <w:style w:type="character" w:styleId="UnresolvedMention">
    <w:name w:val="Unresolved Mention"/>
    <w:basedOn w:val="DefaultParagraphFont"/>
    <w:uiPriority w:val="99"/>
    <w:semiHidden/>
    <w:unhideWhenUsed/>
    <w:rsid w:val="0085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1900-40" TargetMode="External"/><Relationship Id="rId21" Type="http://schemas.openxmlformats.org/officeDocument/2006/relationships/hyperlink" Target="http://www.legislation.act.gov.au/a/1991-34" TargetMode="External"/><Relationship Id="rId42" Type="http://schemas.openxmlformats.org/officeDocument/2006/relationships/hyperlink" Target="https://www.legislation.gov.au/C2019A00072/asmade/text" TargetMode="External"/><Relationship Id="rId47" Type="http://schemas.openxmlformats.org/officeDocument/2006/relationships/header" Target="header5.xml"/><Relationship Id="rId63" Type="http://schemas.openxmlformats.org/officeDocument/2006/relationships/hyperlink" Target="https://www.legislation.gov.au/C2022A00088/latest/versions" TargetMode="External"/><Relationship Id="rId68" Type="http://schemas.openxmlformats.org/officeDocument/2006/relationships/header" Target="header6.xml"/><Relationship Id="rId16" Type="http://schemas.openxmlformats.org/officeDocument/2006/relationships/hyperlink" Target="http://www.legislation.act.gov.au/a/1992-8" TargetMode="External"/><Relationship Id="rId11" Type="http://schemas.openxmlformats.org/officeDocument/2006/relationships/footer" Target="footer1.xml"/><Relationship Id="rId24" Type="http://schemas.openxmlformats.org/officeDocument/2006/relationships/hyperlink" Target="http://www.legislation.act.gov.au/a/1900-40" TargetMode="External"/><Relationship Id="rId32" Type="http://schemas.openxmlformats.org/officeDocument/2006/relationships/hyperlink" Target="https://www.legislation.gov.au/C2004A04868/latest/versions" TargetMode="External"/><Relationship Id="rId37" Type="http://schemas.openxmlformats.org/officeDocument/2006/relationships/hyperlink" Target="https://www.legislation.gov.au/C2019A00072/asmade/text" TargetMode="External"/><Relationship Id="rId40" Type="http://schemas.openxmlformats.org/officeDocument/2006/relationships/hyperlink" Target="https://www.legislation.gov.au/C2019A00072/asmade/text" TargetMode="External"/><Relationship Id="rId45" Type="http://schemas.openxmlformats.org/officeDocument/2006/relationships/hyperlink" Target="http://www.legislation.act.gov.au/a/2001-14" TargetMode="External"/><Relationship Id="rId53" Type="http://schemas.openxmlformats.org/officeDocument/2006/relationships/hyperlink" Target="https://www.legislation.gov.au/C2006A00085/latest/versions" TargetMode="External"/><Relationship Id="rId58" Type="http://schemas.openxmlformats.org/officeDocument/2006/relationships/hyperlink" Target="https://www.legislation.gov.au/C2022A00089/latest/versions" TargetMode="External"/><Relationship Id="rId66" Type="http://schemas.openxmlformats.org/officeDocument/2006/relationships/hyperlink" Target="https://www.legislation.gov.au/C2022A00089/latest/versions" TargetMode="External"/><Relationship Id="rId74" Type="http://schemas.openxmlformats.org/officeDocument/2006/relationships/header" Target="header8.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slation.gov.au/C2006A00085/latest/versions" TargetMode="External"/><Relationship Id="rId19" Type="http://schemas.openxmlformats.org/officeDocument/2006/relationships/hyperlink" Target="http://www.legislation.act.gov.au/a/2005-59" TargetMode="External"/><Relationship Id="rId14" Type="http://schemas.openxmlformats.org/officeDocument/2006/relationships/footer" Target="footer3.xml"/><Relationship Id="rId22" Type="http://schemas.openxmlformats.org/officeDocument/2006/relationships/hyperlink" Target="http://www.legislation.act.gov.au/a/1930-21" TargetMode="External"/><Relationship Id="rId27" Type="http://schemas.openxmlformats.org/officeDocument/2006/relationships/hyperlink" Target="https://www.legislation.gov.au/C2004A04868/latest/versions" TargetMode="External"/><Relationship Id="rId30" Type="http://schemas.openxmlformats.org/officeDocument/2006/relationships/hyperlink" Target="https://www.legislation.gov.au/C2013A00006/asmade/text" TargetMode="External"/><Relationship Id="rId35" Type="http://schemas.openxmlformats.org/officeDocument/2006/relationships/hyperlink" Target="https://www.legislation.gov.au/C2019A00072/asmade/text" TargetMode="External"/><Relationship Id="rId43" Type="http://schemas.openxmlformats.org/officeDocument/2006/relationships/hyperlink" Target="https://www.legislation.gov.au/C2004A04868/latest/versions" TargetMode="External"/><Relationship Id="rId48" Type="http://schemas.openxmlformats.org/officeDocument/2006/relationships/footer" Target="footer4.xml"/><Relationship Id="rId56" Type="http://schemas.openxmlformats.org/officeDocument/2006/relationships/hyperlink" Target="https://www.legislation.gov.au/C2022A00088/latest/versions" TargetMode="External"/><Relationship Id="rId64" Type="http://schemas.openxmlformats.org/officeDocument/2006/relationships/hyperlink" Target="https://www.legislation.gov.au/C2022A00088/latest/versions" TargetMode="External"/><Relationship Id="rId69" Type="http://schemas.openxmlformats.org/officeDocument/2006/relationships/header" Target="header7.xml"/><Relationship Id="rId77"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yperlink" Target="https://www.legislation.gov.au/C2022A00088/latest/versions" TargetMode="External"/><Relationship Id="rId72" Type="http://schemas.openxmlformats.org/officeDocument/2006/relationships/hyperlink" Target="http://www.legislation.act.gov.au/a/2001-1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1900-40" TargetMode="External"/><Relationship Id="rId25" Type="http://schemas.openxmlformats.org/officeDocument/2006/relationships/hyperlink" Target="http://www.legislation.act.gov.au/a/1900-40" TargetMode="External"/><Relationship Id="rId33" Type="http://schemas.openxmlformats.org/officeDocument/2006/relationships/hyperlink" Target="https://www.legislation.gov.au/C2019A00072/asmade/text" TargetMode="External"/><Relationship Id="rId38" Type="http://schemas.openxmlformats.org/officeDocument/2006/relationships/hyperlink" Target="https://www.legislation.gov.au/C2004A04868/latest/versions" TargetMode="External"/><Relationship Id="rId46" Type="http://schemas.openxmlformats.org/officeDocument/2006/relationships/header" Target="header4.xml"/><Relationship Id="rId59" Type="http://schemas.openxmlformats.org/officeDocument/2006/relationships/hyperlink" Target="https://www.legislation.gov.au/C2022A00088/latest/versions" TargetMode="External"/><Relationship Id="rId67" Type="http://schemas.openxmlformats.org/officeDocument/2006/relationships/hyperlink" Target="https://www.legislation.gov.au/C2022A00088/latest/versions" TargetMode="External"/><Relationship Id="rId20" Type="http://schemas.openxmlformats.org/officeDocument/2006/relationships/hyperlink" Target="http://www.legislation.act.gov.au/a/1991-34" TargetMode="External"/><Relationship Id="rId41" Type="http://schemas.openxmlformats.org/officeDocument/2006/relationships/hyperlink" Target="https://www.legislation.gov.au/C2004A04868/latest/versions" TargetMode="External"/><Relationship Id="rId54" Type="http://schemas.openxmlformats.org/officeDocument/2006/relationships/hyperlink" Target="https://www.legislation.gov.au/C2022A00089/latest/versions" TargetMode="External"/><Relationship Id="rId62" Type="http://schemas.openxmlformats.org/officeDocument/2006/relationships/hyperlink" Target="https://www.legislation.gov.au/C2022A00089/latest/versions" TargetMode="External"/><Relationship Id="rId70" Type="http://schemas.openxmlformats.org/officeDocument/2006/relationships/footer" Target="footer7.xm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s://www.legislation.gov.au/C2022A00088/latest/versions" TargetMode="External"/><Relationship Id="rId28" Type="http://schemas.openxmlformats.org/officeDocument/2006/relationships/hyperlink" Target="https://www.legislation.gov.au/C2013A00006/asmade/text" TargetMode="External"/><Relationship Id="rId36" Type="http://schemas.openxmlformats.org/officeDocument/2006/relationships/hyperlink" Target="https://www.legislation.gov.au/C2004A04868/latest/versions" TargetMode="External"/><Relationship Id="rId49" Type="http://schemas.openxmlformats.org/officeDocument/2006/relationships/footer" Target="footer5.xml"/><Relationship Id="rId57" Type="http://schemas.openxmlformats.org/officeDocument/2006/relationships/hyperlink" Target="https://www.legislation.gov.au/C2006A00085/latest/versions" TargetMode="External"/><Relationship Id="rId10" Type="http://schemas.openxmlformats.org/officeDocument/2006/relationships/header" Target="header2.xml"/><Relationship Id="rId31" Type="http://schemas.openxmlformats.org/officeDocument/2006/relationships/hyperlink" Target="http://www.legislation.act.gov.au/a/1900-40" TargetMode="External"/><Relationship Id="rId44" Type="http://schemas.openxmlformats.org/officeDocument/2006/relationships/hyperlink" Target="https://www.legislation.gov.au/C2004A04868/latest/versions" TargetMode="External"/><Relationship Id="rId52" Type="http://schemas.openxmlformats.org/officeDocument/2006/relationships/hyperlink" Target="https://www.legislation.gov.au/C2022A00088/latest/versions" TargetMode="External"/><Relationship Id="rId60" Type="http://schemas.openxmlformats.org/officeDocument/2006/relationships/hyperlink" Target="https://www.legislation.gov.au/C2022A00088/latest/versions" TargetMode="External"/><Relationship Id="rId65" Type="http://schemas.openxmlformats.org/officeDocument/2006/relationships/hyperlink" Target="https://www.legislation.gov.au/C2006A00085/latest/versions" TargetMode="External"/><Relationship Id="rId73" Type="http://schemas.openxmlformats.org/officeDocument/2006/relationships/hyperlink" Target="http://www.legislation.act.gov.au/" TargetMode="External"/><Relationship Id="rId78"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5-30" TargetMode="External"/><Relationship Id="rId39" Type="http://schemas.openxmlformats.org/officeDocument/2006/relationships/hyperlink" Target="https://www.legislation.gov.au/C2004A04868/latest/versions" TargetMode="External"/><Relationship Id="rId34" Type="http://schemas.openxmlformats.org/officeDocument/2006/relationships/hyperlink" Target="https://www.legislation.gov.au/C2004A04868/latest/versions" TargetMode="External"/><Relationship Id="rId50" Type="http://schemas.openxmlformats.org/officeDocument/2006/relationships/footer" Target="footer6.xml"/><Relationship Id="rId55" Type="http://schemas.openxmlformats.org/officeDocument/2006/relationships/hyperlink" Target="https://www.legislation.gov.au/C2022A00088/latest/versions" TargetMode="External"/><Relationship Id="rId7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https://www.legislation.gov.au/C2004A04868/latest/ver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2024</Words>
  <Characters>10652</Characters>
  <Application>Microsoft Office Word</Application>
  <DocSecurity>0</DocSecurity>
  <Lines>484</Lines>
  <Paragraphs>241</Paragraphs>
  <ScaleCrop>false</ScaleCrop>
  <HeadingPairs>
    <vt:vector size="2" baseType="variant">
      <vt:variant>
        <vt:lpstr>Title</vt:lpstr>
      </vt:variant>
      <vt:variant>
        <vt:i4>1</vt:i4>
      </vt:variant>
    </vt:vector>
  </HeadingPairs>
  <TitlesOfParts>
    <vt:vector size="1" baseType="lpstr">
      <vt:lpstr>Crimes Legislation Amendment Act 2024 (No 2)</vt:lpstr>
    </vt:vector>
  </TitlesOfParts>
  <Manager>Section</Manager>
  <Company>Section</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Legislation Amendment Act 2024 (No 2)</dc:title>
  <dc:subject>Amendment</dc:subject>
  <dc:creator>ACT Government</dc:creator>
  <cp:keywords>D12</cp:keywords>
  <dc:description>J2022-1261</dc:description>
  <cp:lastModifiedBy>Stonham, Joshua</cp:lastModifiedBy>
  <cp:revision>5</cp:revision>
  <cp:lastPrinted>2024-02-05T01:35:00Z</cp:lastPrinted>
  <dcterms:created xsi:type="dcterms:W3CDTF">2024-04-18T01:56:00Z</dcterms:created>
  <dcterms:modified xsi:type="dcterms:W3CDTF">2024-04-18T01:56:00Z</dcterms:modified>
  <cp:category>A2024-16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Toni Burgess</vt:lpwstr>
  </property>
  <property fmtid="{D5CDD505-2E9C-101B-9397-08002B2CF9AE}" pid="5" name="ClientEmail1">
    <vt:lpwstr>toni.burgess@act.gov.au</vt:lpwstr>
  </property>
  <property fmtid="{D5CDD505-2E9C-101B-9397-08002B2CF9AE}" pid="6" name="ClientPh1">
    <vt:lpwstr>62075647</vt:lpwstr>
  </property>
  <property fmtid="{D5CDD505-2E9C-101B-9397-08002B2CF9AE}" pid="7" name="ClientName2">
    <vt:lpwstr>Emma Buckland</vt:lpwstr>
  </property>
  <property fmtid="{D5CDD505-2E9C-101B-9397-08002B2CF9AE}" pid="8" name="ClientEmail2">
    <vt:lpwstr>emma.buckland@act.gov.au</vt:lpwstr>
  </property>
  <property fmtid="{D5CDD505-2E9C-101B-9397-08002B2CF9AE}" pid="9" name="ClientPh2">
    <vt:lpwstr>62079459</vt:lpwstr>
  </property>
  <property fmtid="{D5CDD505-2E9C-101B-9397-08002B2CF9AE}" pid="10" name="jobType">
    <vt:lpwstr>Drafting</vt:lpwstr>
  </property>
  <property fmtid="{D5CDD505-2E9C-101B-9397-08002B2CF9AE}" pid="11" name="DMSID">
    <vt:lpwstr>12550384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Crimes Legislation Amendment Bill 2024</vt:lpwstr>
  </property>
  <property fmtid="{D5CDD505-2E9C-101B-9397-08002B2CF9AE}" pid="15" name="ActName">
    <vt:lpwstr/>
  </property>
  <property fmtid="{D5CDD505-2E9C-101B-9397-08002B2CF9AE}" pid="16" name="DrafterName">
    <vt:lpwstr>Sue Erickson</vt:lpwstr>
  </property>
  <property fmtid="{D5CDD505-2E9C-101B-9397-08002B2CF9AE}" pid="17" name="DrafterEmail">
    <vt:lpwstr>Sue.Erickson@act.gov.au</vt:lpwstr>
  </property>
  <property fmtid="{D5CDD505-2E9C-101B-9397-08002B2CF9AE}" pid="18" name="DrafterPh">
    <vt:lpwstr>(02) 6207 9578</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MSIP_Label_69af8531-eb46-4968-8cb3-105d2f5ea87e_Enabled">
    <vt:lpwstr>true</vt:lpwstr>
  </property>
  <property fmtid="{D5CDD505-2E9C-101B-9397-08002B2CF9AE}" pid="28" name="MSIP_Label_69af8531-eb46-4968-8cb3-105d2f5ea87e_SetDate">
    <vt:lpwstr>2024-04-12T03:24:45Z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7101e118-233f-4b99-bfd1-2b1ca7e37aba</vt:lpwstr>
  </property>
  <property fmtid="{D5CDD505-2E9C-101B-9397-08002B2CF9AE}" pid="33" name="MSIP_Label_69af8531-eb46-4968-8cb3-105d2f5ea87e_ContentBits">
    <vt:lpwstr>0</vt:lpwstr>
  </property>
</Properties>
</file>