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49610" w14:textId="77777777" w:rsidR="00C86F0F" w:rsidRDefault="00C86F0F" w:rsidP="00FE5883">
      <w:pPr>
        <w:spacing w:before="480"/>
        <w:jc w:val="center"/>
      </w:pPr>
      <w:r>
        <w:rPr>
          <w:noProof/>
          <w:lang w:eastAsia="en-AU"/>
        </w:rPr>
        <w:drawing>
          <wp:inline distT="0" distB="0" distL="0" distR="0" wp14:anchorId="3B4FB542" wp14:editId="7BE98196">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F5DC4B2" w14:textId="77777777" w:rsidR="00C86F0F" w:rsidRDefault="00C86F0F">
      <w:pPr>
        <w:jc w:val="center"/>
        <w:rPr>
          <w:rFonts w:ascii="Arial" w:hAnsi="Arial"/>
        </w:rPr>
      </w:pPr>
      <w:r>
        <w:rPr>
          <w:rFonts w:ascii="Arial" w:hAnsi="Arial"/>
        </w:rPr>
        <w:t>Australian Capital Territory</w:t>
      </w:r>
    </w:p>
    <w:p w14:paraId="713C5198" w14:textId="453FBA99" w:rsidR="00B73399" w:rsidRPr="00DA3547" w:rsidRDefault="00BF725C">
      <w:pPr>
        <w:pStyle w:val="Billname1"/>
      </w:pPr>
      <w:r w:rsidRPr="00DA3547">
        <w:fldChar w:fldCharType="begin"/>
      </w:r>
      <w:r w:rsidRPr="00DA3547">
        <w:instrText xml:space="preserve"> REF Citation \*charformat  \* MERGEFORMAT </w:instrText>
      </w:r>
      <w:r w:rsidRPr="00DA3547">
        <w:fldChar w:fldCharType="separate"/>
      </w:r>
      <w:r w:rsidR="00AC0B6F">
        <w:t>Civil Law (Wrongs) Amendment Act 2024</w:t>
      </w:r>
      <w:r w:rsidRPr="00DA3547">
        <w:fldChar w:fldCharType="end"/>
      </w:r>
    </w:p>
    <w:p w14:paraId="32132450" w14:textId="76D43B6E" w:rsidR="00B73399" w:rsidRPr="00DA3547" w:rsidRDefault="00663A52">
      <w:pPr>
        <w:pStyle w:val="ActNo"/>
      </w:pPr>
      <w:r>
        <w:fldChar w:fldCharType="begin"/>
      </w:r>
      <w:r>
        <w:instrText xml:space="preserve"> DOCPROPERTY "Category"  \* MERGEFORMAT </w:instrText>
      </w:r>
      <w:r>
        <w:fldChar w:fldCharType="separate"/>
      </w:r>
      <w:r w:rsidR="00AC0B6F">
        <w:t>A2024-19</w:t>
      </w:r>
      <w:r>
        <w:fldChar w:fldCharType="end"/>
      </w:r>
    </w:p>
    <w:p w14:paraId="2364E0B7" w14:textId="77777777" w:rsidR="00B73399" w:rsidRPr="00DA3547" w:rsidRDefault="00B73399" w:rsidP="007303EB">
      <w:pPr>
        <w:pStyle w:val="Placeholder"/>
        <w:suppressLineNumbers/>
      </w:pPr>
      <w:r w:rsidRPr="00DA3547">
        <w:rPr>
          <w:rStyle w:val="charContents"/>
          <w:sz w:val="16"/>
        </w:rPr>
        <w:t xml:space="preserve">  </w:t>
      </w:r>
      <w:r w:rsidRPr="00DA3547">
        <w:rPr>
          <w:rStyle w:val="charPage"/>
        </w:rPr>
        <w:t xml:space="preserve">  </w:t>
      </w:r>
    </w:p>
    <w:p w14:paraId="700D832D" w14:textId="77777777" w:rsidR="00B73399" w:rsidRPr="00DA3547" w:rsidRDefault="00B73399">
      <w:pPr>
        <w:pStyle w:val="N-TOCheading"/>
      </w:pPr>
      <w:r w:rsidRPr="00DA3547">
        <w:rPr>
          <w:rStyle w:val="charContents"/>
        </w:rPr>
        <w:t>Contents</w:t>
      </w:r>
    </w:p>
    <w:p w14:paraId="516E461D" w14:textId="77777777" w:rsidR="00B73399" w:rsidRPr="00DA3547" w:rsidRDefault="00B73399">
      <w:pPr>
        <w:pStyle w:val="N-9pt"/>
      </w:pPr>
      <w:r w:rsidRPr="00DA3547">
        <w:tab/>
      </w:r>
      <w:r w:rsidRPr="00DA3547">
        <w:rPr>
          <w:rStyle w:val="charPage"/>
        </w:rPr>
        <w:t>Page</w:t>
      </w:r>
    </w:p>
    <w:p w14:paraId="470CDBD8" w14:textId="34766197" w:rsidR="00F82F80" w:rsidRDefault="00F82F80">
      <w:pPr>
        <w:pStyle w:val="TOC5"/>
        <w:rPr>
          <w:rFonts w:asciiTheme="minorHAnsi" w:eastAsiaTheme="minorEastAsia" w:hAnsiTheme="minorHAnsi" w:cstheme="minorBidi"/>
          <w:kern w:val="2"/>
          <w:sz w:val="22"/>
          <w:szCs w:val="22"/>
          <w:lang w:eastAsia="en-AU"/>
          <w14:ligatures w14:val="standardContextual"/>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7724889" w:history="1">
        <w:r w:rsidRPr="00A37C78">
          <w:t>1</w:t>
        </w:r>
        <w:r>
          <w:rPr>
            <w:rFonts w:asciiTheme="minorHAnsi" w:eastAsiaTheme="minorEastAsia" w:hAnsiTheme="minorHAnsi" w:cstheme="minorBidi"/>
            <w:kern w:val="2"/>
            <w:sz w:val="22"/>
            <w:szCs w:val="22"/>
            <w:lang w:eastAsia="en-AU"/>
            <w14:ligatures w14:val="standardContextual"/>
          </w:rPr>
          <w:tab/>
        </w:r>
        <w:r w:rsidRPr="00A37C78">
          <w:t>Name of Act</w:t>
        </w:r>
        <w:r>
          <w:tab/>
        </w:r>
        <w:r>
          <w:fldChar w:fldCharType="begin"/>
        </w:r>
        <w:r>
          <w:instrText xml:space="preserve"> PAGEREF _Toc157724889 \h </w:instrText>
        </w:r>
        <w:r>
          <w:fldChar w:fldCharType="separate"/>
        </w:r>
        <w:r w:rsidR="00AC0B6F">
          <w:t>2</w:t>
        </w:r>
        <w:r>
          <w:fldChar w:fldCharType="end"/>
        </w:r>
      </w:hyperlink>
    </w:p>
    <w:p w14:paraId="535AC416" w14:textId="1921BA52" w:rsidR="00F82F80" w:rsidRDefault="00F82F80">
      <w:pPr>
        <w:pStyle w:val="TOC5"/>
        <w:rPr>
          <w:rFonts w:asciiTheme="minorHAnsi" w:eastAsiaTheme="minorEastAsia" w:hAnsiTheme="minorHAnsi" w:cstheme="minorBidi"/>
          <w:kern w:val="2"/>
          <w:sz w:val="22"/>
          <w:szCs w:val="22"/>
          <w:lang w:eastAsia="en-AU"/>
          <w14:ligatures w14:val="standardContextual"/>
        </w:rPr>
      </w:pPr>
      <w:r>
        <w:tab/>
      </w:r>
      <w:hyperlink w:anchor="_Toc157724890" w:history="1">
        <w:r w:rsidRPr="00A37C78">
          <w:t>2</w:t>
        </w:r>
        <w:r>
          <w:rPr>
            <w:rFonts w:asciiTheme="minorHAnsi" w:eastAsiaTheme="minorEastAsia" w:hAnsiTheme="minorHAnsi" w:cstheme="minorBidi"/>
            <w:kern w:val="2"/>
            <w:sz w:val="22"/>
            <w:szCs w:val="22"/>
            <w:lang w:eastAsia="en-AU"/>
            <w14:ligatures w14:val="standardContextual"/>
          </w:rPr>
          <w:tab/>
        </w:r>
        <w:r w:rsidRPr="00A37C78">
          <w:t>Commencement</w:t>
        </w:r>
        <w:r>
          <w:tab/>
        </w:r>
        <w:r>
          <w:fldChar w:fldCharType="begin"/>
        </w:r>
        <w:r>
          <w:instrText xml:space="preserve"> PAGEREF _Toc157724890 \h </w:instrText>
        </w:r>
        <w:r>
          <w:fldChar w:fldCharType="separate"/>
        </w:r>
        <w:r w:rsidR="00AC0B6F">
          <w:t>2</w:t>
        </w:r>
        <w:r>
          <w:fldChar w:fldCharType="end"/>
        </w:r>
      </w:hyperlink>
    </w:p>
    <w:p w14:paraId="5C2158EE" w14:textId="592A6B27" w:rsidR="00F82F80" w:rsidRDefault="00F82F80">
      <w:pPr>
        <w:pStyle w:val="TOC5"/>
        <w:rPr>
          <w:rFonts w:asciiTheme="minorHAnsi" w:eastAsiaTheme="minorEastAsia" w:hAnsiTheme="minorHAnsi" w:cstheme="minorBidi"/>
          <w:kern w:val="2"/>
          <w:sz w:val="22"/>
          <w:szCs w:val="22"/>
          <w:lang w:eastAsia="en-AU"/>
          <w14:ligatures w14:val="standardContextual"/>
        </w:rPr>
      </w:pPr>
      <w:r>
        <w:tab/>
      </w:r>
      <w:hyperlink w:anchor="_Toc157724891" w:history="1">
        <w:r w:rsidRPr="00A37C78">
          <w:t>3</w:t>
        </w:r>
        <w:r>
          <w:rPr>
            <w:rFonts w:asciiTheme="minorHAnsi" w:eastAsiaTheme="minorEastAsia" w:hAnsiTheme="minorHAnsi" w:cstheme="minorBidi"/>
            <w:kern w:val="2"/>
            <w:sz w:val="22"/>
            <w:szCs w:val="22"/>
            <w:lang w:eastAsia="en-AU"/>
            <w14:ligatures w14:val="standardContextual"/>
          </w:rPr>
          <w:tab/>
        </w:r>
        <w:r w:rsidRPr="00A37C78">
          <w:t>Legislation amended</w:t>
        </w:r>
        <w:r>
          <w:tab/>
        </w:r>
        <w:r>
          <w:fldChar w:fldCharType="begin"/>
        </w:r>
        <w:r>
          <w:instrText xml:space="preserve"> PAGEREF _Toc157724891 \h </w:instrText>
        </w:r>
        <w:r>
          <w:fldChar w:fldCharType="separate"/>
        </w:r>
        <w:r w:rsidR="00AC0B6F">
          <w:t>2</w:t>
        </w:r>
        <w:r>
          <w:fldChar w:fldCharType="end"/>
        </w:r>
      </w:hyperlink>
    </w:p>
    <w:p w14:paraId="065D939B" w14:textId="436F5BD4" w:rsidR="00F82F80" w:rsidRDefault="00F82F80">
      <w:pPr>
        <w:pStyle w:val="TOC5"/>
        <w:rPr>
          <w:rFonts w:asciiTheme="minorHAnsi" w:eastAsiaTheme="minorEastAsia" w:hAnsiTheme="minorHAnsi" w:cstheme="minorBidi"/>
          <w:kern w:val="2"/>
          <w:sz w:val="22"/>
          <w:szCs w:val="22"/>
          <w:lang w:eastAsia="en-AU"/>
          <w14:ligatures w14:val="standardContextual"/>
        </w:rPr>
      </w:pPr>
      <w:r>
        <w:tab/>
      </w:r>
      <w:hyperlink w:anchor="_Toc157724892" w:history="1">
        <w:r w:rsidRPr="007303EB">
          <w:rPr>
            <w:rStyle w:val="CharSectNo"/>
          </w:rPr>
          <w:t>4</w:t>
        </w:r>
        <w:r w:rsidRPr="00DA3547">
          <w:tab/>
          <w:t>Definitions—ch 9</w:t>
        </w:r>
        <w:r>
          <w:br/>
        </w:r>
        <w:r w:rsidRPr="00DA3547">
          <w:t>Section 116, new definitions</w:t>
        </w:r>
        <w:r>
          <w:tab/>
        </w:r>
        <w:r>
          <w:fldChar w:fldCharType="begin"/>
        </w:r>
        <w:r>
          <w:instrText xml:space="preserve"> PAGEREF _Toc157724892 \h </w:instrText>
        </w:r>
        <w:r>
          <w:fldChar w:fldCharType="separate"/>
        </w:r>
        <w:r w:rsidR="00AC0B6F">
          <w:t>2</w:t>
        </w:r>
        <w:r>
          <w:fldChar w:fldCharType="end"/>
        </w:r>
      </w:hyperlink>
    </w:p>
    <w:p w14:paraId="4EF45F6C" w14:textId="2F679131" w:rsidR="00F82F80" w:rsidRDefault="00F82F80">
      <w:pPr>
        <w:pStyle w:val="TOC5"/>
        <w:rPr>
          <w:rFonts w:asciiTheme="minorHAnsi" w:eastAsiaTheme="minorEastAsia" w:hAnsiTheme="minorHAnsi" w:cstheme="minorBidi"/>
          <w:kern w:val="2"/>
          <w:sz w:val="22"/>
          <w:szCs w:val="22"/>
          <w:lang w:eastAsia="en-AU"/>
          <w14:ligatures w14:val="standardContextual"/>
        </w:rPr>
      </w:pPr>
      <w:r>
        <w:tab/>
      </w:r>
      <w:hyperlink w:anchor="_Toc157724893" w:history="1">
        <w:r w:rsidRPr="00A37C78">
          <w:t>5</w:t>
        </w:r>
        <w:r>
          <w:rPr>
            <w:rFonts w:asciiTheme="minorHAnsi" w:eastAsiaTheme="minorEastAsia" w:hAnsiTheme="minorHAnsi" w:cstheme="minorBidi"/>
            <w:kern w:val="2"/>
            <w:sz w:val="22"/>
            <w:szCs w:val="22"/>
            <w:lang w:eastAsia="en-AU"/>
            <w14:ligatures w14:val="standardContextual"/>
          </w:rPr>
          <w:tab/>
        </w:r>
        <w:r w:rsidRPr="00A37C78">
          <w:t>New division 9.2.2A</w:t>
        </w:r>
        <w:r>
          <w:tab/>
        </w:r>
        <w:r>
          <w:fldChar w:fldCharType="begin"/>
        </w:r>
        <w:r>
          <w:instrText xml:space="preserve"> PAGEREF _Toc157724893 \h </w:instrText>
        </w:r>
        <w:r>
          <w:fldChar w:fldCharType="separate"/>
        </w:r>
        <w:r w:rsidR="00AC0B6F">
          <w:t>4</w:t>
        </w:r>
        <w:r>
          <w:fldChar w:fldCharType="end"/>
        </w:r>
      </w:hyperlink>
    </w:p>
    <w:p w14:paraId="0FFDA255" w14:textId="6071B737" w:rsidR="00F82F80" w:rsidRDefault="00F82F80">
      <w:pPr>
        <w:pStyle w:val="TOC5"/>
        <w:rPr>
          <w:rFonts w:asciiTheme="minorHAnsi" w:eastAsiaTheme="minorEastAsia" w:hAnsiTheme="minorHAnsi" w:cstheme="minorBidi"/>
          <w:kern w:val="2"/>
          <w:sz w:val="22"/>
          <w:szCs w:val="22"/>
          <w:lang w:eastAsia="en-AU"/>
          <w14:ligatures w14:val="standardContextual"/>
        </w:rPr>
      </w:pPr>
      <w:r>
        <w:tab/>
      </w:r>
      <w:hyperlink w:anchor="_Toc157724894" w:history="1">
        <w:r w:rsidRPr="007303EB">
          <w:rPr>
            <w:rStyle w:val="CharSectNo"/>
          </w:rPr>
          <w:t>6</w:t>
        </w:r>
        <w:r w:rsidRPr="00DA3547">
          <w:tab/>
          <w:t>Content of offer to make amends</w:t>
        </w:r>
        <w:r>
          <w:br/>
        </w:r>
        <w:r w:rsidRPr="00DA3547">
          <w:t>Section 127 (1A) (b)</w:t>
        </w:r>
        <w:r>
          <w:tab/>
        </w:r>
        <w:r>
          <w:fldChar w:fldCharType="begin"/>
        </w:r>
        <w:r>
          <w:instrText xml:space="preserve"> PAGEREF _Toc157724894 \h </w:instrText>
        </w:r>
        <w:r>
          <w:fldChar w:fldCharType="separate"/>
        </w:r>
        <w:r w:rsidR="00AC0B6F">
          <w:t>9</w:t>
        </w:r>
        <w:r>
          <w:fldChar w:fldCharType="end"/>
        </w:r>
      </w:hyperlink>
    </w:p>
    <w:p w14:paraId="1049402B" w14:textId="5A49CB02" w:rsidR="00F82F80" w:rsidRDefault="00F82F80">
      <w:pPr>
        <w:pStyle w:val="TOC5"/>
        <w:rPr>
          <w:rFonts w:asciiTheme="minorHAnsi" w:eastAsiaTheme="minorEastAsia" w:hAnsiTheme="minorHAnsi" w:cstheme="minorBidi"/>
          <w:kern w:val="2"/>
          <w:sz w:val="22"/>
          <w:szCs w:val="22"/>
          <w:lang w:eastAsia="en-AU"/>
          <w14:ligatures w14:val="standardContextual"/>
        </w:rPr>
      </w:pPr>
      <w:r>
        <w:tab/>
      </w:r>
      <w:hyperlink w:anchor="_Toc157724895" w:history="1">
        <w:r w:rsidRPr="00A37C78">
          <w:t>7</w:t>
        </w:r>
        <w:r>
          <w:rPr>
            <w:rFonts w:asciiTheme="minorHAnsi" w:eastAsiaTheme="minorEastAsia" w:hAnsiTheme="minorHAnsi" w:cstheme="minorBidi"/>
            <w:kern w:val="2"/>
            <w:sz w:val="22"/>
            <w:szCs w:val="22"/>
            <w:lang w:eastAsia="en-AU"/>
            <w14:ligatures w14:val="standardContextual"/>
          </w:rPr>
          <w:tab/>
        </w:r>
        <w:r w:rsidRPr="00A37C78">
          <w:t>New section 127 (1B)</w:t>
        </w:r>
        <w:r>
          <w:tab/>
        </w:r>
        <w:r>
          <w:fldChar w:fldCharType="begin"/>
        </w:r>
        <w:r>
          <w:instrText xml:space="preserve"> PAGEREF _Toc157724895 \h </w:instrText>
        </w:r>
        <w:r>
          <w:fldChar w:fldCharType="separate"/>
        </w:r>
        <w:r w:rsidR="00AC0B6F">
          <w:t>9</w:t>
        </w:r>
        <w:r>
          <w:fldChar w:fldCharType="end"/>
        </w:r>
      </w:hyperlink>
    </w:p>
    <w:p w14:paraId="652F6851" w14:textId="6C7EE4CB" w:rsidR="00F82F80" w:rsidRDefault="00F82F80">
      <w:pPr>
        <w:pStyle w:val="TOC5"/>
        <w:rPr>
          <w:rFonts w:asciiTheme="minorHAnsi" w:eastAsiaTheme="minorEastAsia" w:hAnsiTheme="minorHAnsi" w:cstheme="minorBidi"/>
          <w:kern w:val="2"/>
          <w:sz w:val="22"/>
          <w:szCs w:val="22"/>
          <w:lang w:eastAsia="en-AU"/>
          <w14:ligatures w14:val="standardContextual"/>
        </w:rPr>
      </w:pPr>
      <w:r>
        <w:tab/>
      </w:r>
      <w:hyperlink w:anchor="_Toc157724896" w:history="1">
        <w:r w:rsidRPr="00A37C78">
          <w:t>8</w:t>
        </w:r>
        <w:r>
          <w:rPr>
            <w:rFonts w:asciiTheme="minorHAnsi" w:eastAsiaTheme="minorEastAsia" w:hAnsiTheme="minorHAnsi" w:cstheme="minorBidi"/>
            <w:kern w:val="2"/>
            <w:sz w:val="22"/>
            <w:szCs w:val="22"/>
            <w:lang w:eastAsia="en-AU"/>
            <w14:ligatures w14:val="standardContextual"/>
          </w:rPr>
          <w:tab/>
        </w:r>
        <w:r w:rsidRPr="00A37C78">
          <w:t>New section 133A</w:t>
        </w:r>
        <w:r>
          <w:tab/>
        </w:r>
        <w:r>
          <w:fldChar w:fldCharType="begin"/>
        </w:r>
        <w:r>
          <w:instrText xml:space="preserve"> PAGEREF _Toc157724896 \h </w:instrText>
        </w:r>
        <w:r>
          <w:fldChar w:fldCharType="separate"/>
        </w:r>
        <w:r w:rsidR="00AC0B6F">
          <w:t>9</w:t>
        </w:r>
        <w:r>
          <w:fldChar w:fldCharType="end"/>
        </w:r>
      </w:hyperlink>
    </w:p>
    <w:p w14:paraId="66C1DC31" w14:textId="2375DC06" w:rsidR="00F82F80" w:rsidRDefault="00F82F80">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7724897" w:history="1">
        <w:r w:rsidRPr="007303EB">
          <w:rPr>
            <w:rStyle w:val="CharSectNo"/>
          </w:rPr>
          <w:t>9</w:t>
        </w:r>
        <w:r w:rsidRPr="00DA3547">
          <w:tab/>
          <w:t>Defence of absolute privilege</w:t>
        </w:r>
        <w:r>
          <w:br/>
        </w:r>
        <w:r w:rsidRPr="00DA3547">
          <w:t>New section 137 (2) (ba)</w:t>
        </w:r>
        <w:r>
          <w:tab/>
        </w:r>
        <w:r>
          <w:fldChar w:fldCharType="begin"/>
        </w:r>
        <w:r>
          <w:instrText xml:space="preserve"> PAGEREF _Toc157724897 \h </w:instrText>
        </w:r>
        <w:r>
          <w:fldChar w:fldCharType="separate"/>
        </w:r>
        <w:r w:rsidR="00AC0B6F">
          <w:t>10</w:t>
        </w:r>
        <w:r>
          <w:fldChar w:fldCharType="end"/>
        </w:r>
      </w:hyperlink>
    </w:p>
    <w:p w14:paraId="36292BCD" w14:textId="2836FBE7" w:rsidR="00F82F80" w:rsidRDefault="00F82F80">
      <w:pPr>
        <w:pStyle w:val="TOC5"/>
        <w:rPr>
          <w:rFonts w:asciiTheme="minorHAnsi" w:eastAsiaTheme="minorEastAsia" w:hAnsiTheme="minorHAnsi" w:cstheme="minorBidi"/>
          <w:kern w:val="2"/>
          <w:sz w:val="22"/>
          <w:szCs w:val="22"/>
          <w:lang w:eastAsia="en-AU"/>
          <w14:ligatures w14:val="standardContextual"/>
        </w:rPr>
      </w:pPr>
      <w:r>
        <w:tab/>
      </w:r>
      <w:hyperlink w:anchor="_Toc157724898" w:history="1">
        <w:r w:rsidRPr="00A37C78">
          <w:t>10</w:t>
        </w:r>
        <w:r>
          <w:rPr>
            <w:rFonts w:asciiTheme="minorHAnsi" w:eastAsiaTheme="minorEastAsia" w:hAnsiTheme="minorHAnsi" w:cstheme="minorBidi"/>
            <w:kern w:val="2"/>
            <w:sz w:val="22"/>
            <w:szCs w:val="22"/>
            <w:lang w:eastAsia="en-AU"/>
            <w14:ligatures w14:val="standardContextual"/>
          </w:rPr>
          <w:tab/>
        </w:r>
        <w:r w:rsidRPr="00A37C78">
          <w:t>New section 137 (2) (d)</w:t>
        </w:r>
        <w:r>
          <w:tab/>
        </w:r>
        <w:r>
          <w:fldChar w:fldCharType="begin"/>
        </w:r>
        <w:r>
          <w:instrText xml:space="preserve"> PAGEREF _Toc157724898 \h </w:instrText>
        </w:r>
        <w:r>
          <w:fldChar w:fldCharType="separate"/>
        </w:r>
        <w:r w:rsidR="00AC0B6F">
          <w:t>11</w:t>
        </w:r>
        <w:r>
          <w:fldChar w:fldCharType="end"/>
        </w:r>
      </w:hyperlink>
    </w:p>
    <w:p w14:paraId="648235CE" w14:textId="114EF601" w:rsidR="00F82F80" w:rsidRDefault="00F82F80">
      <w:pPr>
        <w:pStyle w:val="TOC5"/>
        <w:rPr>
          <w:rFonts w:asciiTheme="minorHAnsi" w:eastAsiaTheme="minorEastAsia" w:hAnsiTheme="minorHAnsi" w:cstheme="minorBidi"/>
          <w:kern w:val="2"/>
          <w:sz w:val="22"/>
          <w:szCs w:val="22"/>
          <w:lang w:eastAsia="en-AU"/>
          <w14:ligatures w14:val="standardContextual"/>
        </w:rPr>
      </w:pPr>
      <w:r>
        <w:tab/>
      </w:r>
      <w:hyperlink w:anchor="_Toc157724899" w:history="1">
        <w:r w:rsidRPr="00A37C78">
          <w:t>11</w:t>
        </w:r>
        <w:r>
          <w:rPr>
            <w:rFonts w:asciiTheme="minorHAnsi" w:eastAsiaTheme="minorEastAsia" w:hAnsiTheme="minorHAnsi" w:cstheme="minorBidi"/>
            <w:kern w:val="2"/>
            <w:sz w:val="22"/>
            <w:szCs w:val="22"/>
            <w:lang w:eastAsia="en-AU"/>
            <w14:ligatures w14:val="standardContextual"/>
          </w:rPr>
          <w:tab/>
        </w:r>
        <w:r w:rsidRPr="00A37C78">
          <w:t>New section 137 (3)</w:t>
        </w:r>
        <w:r>
          <w:tab/>
        </w:r>
        <w:r>
          <w:fldChar w:fldCharType="begin"/>
        </w:r>
        <w:r>
          <w:instrText xml:space="preserve"> PAGEREF _Toc157724899 \h </w:instrText>
        </w:r>
        <w:r>
          <w:fldChar w:fldCharType="separate"/>
        </w:r>
        <w:r w:rsidR="00AC0B6F">
          <w:t>11</w:t>
        </w:r>
        <w:r>
          <w:fldChar w:fldCharType="end"/>
        </w:r>
      </w:hyperlink>
    </w:p>
    <w:p w14:paraId="725713F9" w14:textId="02C30042" w:rsidR="00F82F80" w:rsidRDefault="00F82F80">
      <w:pPr>
        <w:pStyle w:val="TOC5"/>
        <w:rPr>
          <w:rFonts w:asciiTheme="minorHAnsi" w:eastAsiaTheme="minorEastAsia" w:hAnsiTheme="minorHAnsi" w:cstheme="minorBidi"/>
          <w:kern w:val="2"/>
          <w:sz w:val="22"/>
          <w:szCs w:val="22"/>
          <w:lang w:eastAsia="en-AU"/>
          <w14:ligatures w14:val="standardContextual"/>
        </w:rPr>
      </w:pPr>
      <w:r>
        <w:tab/>
      </w:r>
      <w:hyperlink w:anchor="_Toc157724900" w:history="1">
        <w:r w:rsidRPr="00A37C78">
          <w:t>12</w:t>
        </w:r>
        <w:r>
          <w:rPr>
            <w:rFonts w:asciiTheme="minorHAnsi" w:eastAsiaTheme="minorEastAsia" w:hAnsiTheme="minorHAnsi" w:cstheme="minorBidi"/>
            <w:kern w:val="2"/>
            <w:sz w:val="22"/>
            <w:szCs w:val="22"/>
            <w:lang w:eastAsia="en-AU"/>
            <w14:ligatures w14:val="standardContextual"/>
          </w:rPr>
          <w:tab/>
        </w:r>
        <w:r w:rsidRPr="00A37C78">
          <w:t>New section 139BA</w:t>
        </w:r>
        <w:r>
          <w:tab/>
        </w:r>
        <w:r>
          <w:fldChar w:fldCharType="begin"/>
        </w:r>
        <w:r>
          <w:instrText xml:space="preserve"> PAGEREF _Toc157724900 \h </w:instrText>
        </w:r>
        <w:r>
          <w:fldChar w:fldCharType="separate"/>
        </w:r>
        <w:r w:rsidR="00AC0B6F">
          <w:t>11</w:t>
        </w:r>
        <w:r>
          <w:fldChar w:fldCharType="end"/>
        </w:r>
      </w:hyperlink>
    </w:p>
    <w:p w14:paraId="11A62621" w14:textId="30337357" w:rsidR="00F82F80" w:rsidRDefault="00F82F80">
      <w:pPr>
        <w:pStyle w:val="TOC5"/>
        <w:rPr>
          <w:rFonts w:asciiTheme="minorHAnsi" w:eastAsiaTheme="minorEastAsia" w:hAnsiTheme="minorHAnsi" w:cstheme="minorBidi"/>
          <w:kern w:val="2"/>
          <w:sz w:val="22"/>
          <w:szCs w:val="22"/>
          <w:lang w:eastAsia="en-AU"/>
          <w14:ligatures w14:val="standardContextual"/>
        </w:rPr>
      </w:pPr>
      <w:r>
        <w:tab/>
      </w:r>
      <w:hyperlink w:anchor="_Toc157724901" w:history="1">
        <w:r w:rsidRPr="00A37C78">
          <w:t>13</w:t>
        </w:r>
        <w:r>
          <w:rPr>
            <w:rFonts w:asciiTheme="minorHAnsi" w:eastAsiaTheme="minorEastAsia" w:hAnsiTheme="minorHAnsi" w:cstheme="minorBidi"/>
            <w:kern w:val="2"/>
            <w:sz w:val="22"/>
            <w:szCs w:val="22"/>
            <w:lang w:eastAsia="en-AU"/>
            <w14:ligatures w14:val="standardContextual"/>
          </w:rPr>
          <w:tab/>
        </w:r>
        <w:r w:rsidRPr="00A37C78">
          <w:t>New section 139JA</w:t>
        </w:r>
        <w:r>
          <w:tab/>
        </w:r>
        <w:r>
          <w:fldChar w:fldCharType="begin"/>
        </w:r>
        <w:r>
          <w:instrText xml:space="preserve"> PAGEREF _Toc157724901 \h </w:instrText>
        </w:r>
        <w:r>
          <w:fldChar w:fldCharType="separate"/>
        </w:r>
        <w:r w:rsidR="00AC0B6F">
          <w:t>14</w:t>
        </w:r>
        <w:r>
          <w:fldChar w:fldCharType="end"/>
        </w:r>
      </w:hyperlink>
    </w:p>
    <w:p w14:paraId="2E117E68" w14:textId="6D892234" w:rsidR="00F82F80" w:rsidRDefault="00F82F80">
      <w:pPr>
        <w:pStyle w:val="TOC5"/>
        <w:rPr>
          <w:rFonts w:asciiTheme="minorHAnsi" w:eastAsiaTheme="minorEastAsia" w:hAnsiTheme="minorHAnsi" w:cstheme="minorBidi"/>
          <w:kern w:val="2"/>
          <w:sz w:val="22"/>
          <w:szCs w:val="22"/>
          <w:lang w:eastAsia="en-AU"/>
          <w14:ligatures w14:val="standardContextual"/>
        </w:rPr>
      </w:pPr>
      <w:r>
        <w:tab/>
      </w:r>
      <w:hyperlink w:anchor="_Toc157724902" w:history="1">
        <w:r w:rsidRPr="00A37C78">
          <w:t>14</w:t>
        </w:r>
        <w:r>
          <w:rPr>
            <w:rFonts w:asciiTheme="minorHAnsi" w:eastAsiaTheme="minorEastAsia" w:hAnsiTheme="minorHAnsi" w:cstheme="minorBidi"/>
            <w:kern w:val="2"/>
            <w:sz w:val="22"/>
            <w:szCs w:val="22"/>
            <w:lang w:eastAsia="en-AU"/>
            <w14:ligatures w14:val="standardContextual"/>
          </w:rPr>
          <w:tab/>
        </w:r>
        <w:r w:rsidRPr="00A37C78">
          <w:t>New section 139O</w:t>
        </w:r>
        <w:r>
          <w:tab/>
        </w:r>
        <w:r>
          <w:fldChar w:fldCharType="begin"/>
        </w:r>
        <w:r>
          <w:instrText xml:space="preserve"> PAGEREF _Toc157724902 \h </w:instrText>
        </w:r>
        <w:r>
          <w:fldChar w:fldCharType="separate"/>
        </w:r>
        <w:r w:rsidR="00AC0B6F">
          <w:t>16</w:t>
        </w:r>
        <w:r>
          <w:fldChar w:fldCharType="end"/>
        </w:r>
      </w:hyperlink>
    </w:p>
    <w:p w14:paraId="702B1B05" w14:textId="23692ED8" w:rsidR="00F82F80" w:rsidRDefault="00F82F80">
      <w:pPr>
        <w:pStyle w:val="TOC5"/>
        <w:rPr>
          <w:rFonts w:asciiTheme="minorHAnsi" w:eastAsiaTheme="minorEastAsia" w:hAnsiTheme="minorHAnsi" w:cstheme="minorBidi"/>
          <w:kern w:val="2"/>
          <w:sz w:val="22"/>
          <w:szCs w:val="22"/>
          <w:lang w:eastAsia="en-AU"/>
          <w14:ligatures w14:val="standardContextual"/>
        </w:rPr>
      </w:pPr>
      <w:r>
        <w:tab/>
      </w:r>
      <w:hyperlink w:anchor="_Toc157724903" w:history="1">
        <w:r w:rsidRPr="00A37C78">
          <w:t>15</w:t>
        </w:r>
        <w:r>
          <w:rPr>
            <w:rFonts w:asciiTheme="minorHAnsi" w:eastAsiaTheme="minorEastAsia" w:hAnsiTheme="minorHAnsi" w:cstheme="minorBidi"/>
            <w:kern w:val="2"/>
            <w:sz w:val="22"/>
            <w:szCs w:val="22"/>
            <w:lang w:eastAsia="en-AU"/>
            <w14:ligatures w14:val="standardContextual"/>
          </w:rPr>
          <w:tab/>
        </w:r>
        <w:r w:rsidRPr="00A37C78">
          <w:t>New chapter 19</w:t>
        </w:r>
        <w:r>
          <w:tab/>
        </w:r>
        <w:r>
          <w:fldChar w:fldCharType="begin"/>
        </w:r>
        <w:r>
          <w:instrText xml:space="preserve"> PAGEREF _Toc157724903 \h </w:instrText>
        </w:r>
        <w:r>
          <w:fldChar w:fldCharType="separate"/>
        </w:r>
        <w:r w:rsidR="00AC0B6F">
          <w:t>16</w:t>
        </w:r>
        <w:r>
          <w:fldChar w:fldCharType="end"/>
        </w:r>
      </w:hyperlink>
    </w:p>
    <w:p w14:paraId="40B87458" w14:textId="3C0F93E7" w:rsidR="00F82F80" w:rsidRDefault="00F82F80">
      <w:pPr>
        <w:pStyle w:val="TOC5"/>
        <w:rPr>
          <w:rFonts w:asciiTheme="minorHAnsi" w:eastAsiaTheme="minorEastAsia" w:hAnsiTheme="minorHAnsi" w:cstheme="minorBidi"/>
          <w:kern w:val="2"/>
          <w:sz w:val="22"/>
          <w:szCs w:val="22"/>
          <w:lang w:eastAsia="en-AU"/>
          <w14:ligatures w14:val="standardContextual"/>
        </w:rPr>
      </w:pPr>
      <w:r>
        <w:tab/>
      </w:r>
      <w:hyperlink w:anchor="_Toc157724904" w:history="1">
        <w:r w:rsidRPr="00A37C78">
          <w:t>16</w:t>
        </w:r>
        <w:r>
          <w:rPr>
            <w:rFonts w:asciiTheme="minorHAnsi" w:eastAsiaTheme="minorEastAsia" w:hAnsiTheme="minorHAnsi" w:cstheme="minorBidi"/>
            <w:kern w:val="2"/>
            <w:sz w:val="22"/>
            <w:szCs w:val="22"/>
            <w:lang w:eastAsia="en-AU"/>
            <w14:ligatures w14:val="standardContextual"/>
          </w:rPr>
          <w:tab/>
        </w:r>
        <w:r w:rsidRPr="00A37C78">
          <w:t>New chapter 20</w:t>
        </w:r>
        <w:r>
          <w:tab/>
        </w:r>
        <w:r>
          <w:fldChar w:fldCharType="begin"/>
        </w:r>
        <w:r>
          <w:instrText xml:space="preserve"> PAGEREF _Toc157724904 \h </w:instrText>
        </w:r>
        <w:r>
          <w:fldChar w:fldCharType="separate"/>
        </w:r>
        <w:r w:rsidR="00AC0B6F">
          <w:t>18</w:t>
        </w:r>
        <w:r>
          <w:fldChar w:fldCharType="end"/>
        </w:r>
      </w:hyperlink>
    </w:p>
    <w:p w14:paraId="7F54329A" w14:textId="0759A7C5" w:rsidR="00F82F80" w:rsidRDefault="00F82F80">
      <w:pPr>
        <w:pStyle w:val="TOC5"/>
        <w:rPr>
          <w:rFonts w:asciiTheme="minorHAnsi" w:eastAsiaTheme="minorEastAsia" w:hAnsiTheme="minorHAnsi" w:cstheme="minorBidi"/>
          <w:kern w:val="2"/>
          <w:sz w:val="22"/>
          <w:szCs w:val="22"/>
          <w:lang w:eastAsia="en-AU"/>
          <w14:ligatures w14:val="standardContextual"/>
        </w:rPr>
      </w:pPr>
      <w:r>
        <w:tab/>
      </w:r>
      <w:hyperlink w:anchor="_Toc157724905" w:history="1">
        <w:r w:rsidRPr="00A37C78">
          <w:t>17</w:t>
        </w:r>
        <w:r>
          <w:rPr>
            <w:rFonts w:asciiTheme="minorHAnsi" w:eastAsiaTheme="minorEastAsia" w:hAnsiTheme="minorHAnsi" w:cstheme="minorBidi"/>
            <w:kern w:val="2"/>
            <w:sz w:val="22"/>
            <w:szCs w:val="22"/>
            <w:lang w:eastAsia="en-AU"/>
            <w14:ligatures w14:val="standardContextual"/>
          </w:rPr>
          <w:tab/>
        </w:r>
        <w:r w:rsidRPr="00A37C78">
          <w:t>New schedule 1A</w:t>
        </w:r>
        <w:r>
          <w:tab/>
        </w:r>
        <w:r>
          <w:fldChar w:fldCharType="begin"/>
        </w:r>
        <w:r>
          <w:instrText xml:space="preserve"> PAGEREF _Toc157724905 \h </w:instrText>
        </w:r>
        <w:r>
          <w:fldChar w:fldCharType="separate"/>
        </w:r>
        <w:r w:rsidR="00AC0B6F">
          <w:t>22</w:t>
        </w:r>
        <w:r>
          <w:fldChar w:fldCharType="end"/>
        </w:r>
      </w:hyperlink>
    </w:p>
    <w:p w14:paraId="5C262798" w14:textId="3D22A5D3" w:rsidR="00F82F80" w:rsidRDefault="00F82F80">
      <w:pPr>
        <w:pStyle w:val="TOC5"/>
        <w:rPr>
          <w:rFonts w:asciiTheme="minorHAnsi" w:eastAsiaTheme="minorEastAsia" w:hAnsiTheme="minorHAnsi" w:cstheme="minorBidi"/>
          <w:kern w:val="2"/>
          <w:sz w:val="22"/>
          <w:szCs w:val="22"/>
          <w:lang w:eastAsia="en-AU"/>
          <w14:ligatures w14:val="standardContextual"/>
        </w:rPr>
      </w:pPr>
      <w:r>
        <w:tab/>
      </w:r>
      <w:hyperlink w:anchor="_Toc157724906" w:history="1">
        <w:r w:rsidRPr="00A37C78">
          <w:t>18</w:t>
        </w:r>
        <w:r>
          <w:rPr>
            <w:rFonts w:asciiTheme="minorHAnsi" w:eastAsiaTheme="minorEastAsia" w:hAnsiTheme="minorHAnsi" w:cstheme="minorBidi"/>
            <w:kern w:val="2"/>
            <w:sz w:val="22"/>
            <w:szCs w:val="22"/>
            <w:lang w:eastAsia="en-AU"/>
            <w14:ligatures w14:val="standardContextual"/>
          </w:rPr>
          <w:tab/>
        </w:r>
        <w:r w:rsidRPr="00A37C78">
          <w:t>Dictionary, note 2</w:t>
        </w:r>
        <w:r>
          <w:tab/>
        </w:r>
        <w:r>
          <w:fldChar w:fldCharType="begin"/>
        </w:r>
        <w:r>
          <w:instrText xml:space="preserve"> PAGEREF _Toc157724906 \h </w:instrText>
        </w:r>
        <w:r>
          <w:fldChar w:fldCharType="separate"/>
        </w:r>
        <w:r w:rsidR="00AC0B6F">
          <w:t>28</w:t>
        </w:r>
        <w:r>
          <w:fldChar w:fldCharType="end"/>
        </w:r>
      </w:hyperlink>
    </w:p>
    <w:p w14:paraId="3EC9D08E" w14:textId="1CE0FFAC" w:rsidR="00F82F80" w:rsidRDefault="00F82F80">
      <w:pPr>
        <w:pStyle w:val="TOC5"/>
        <w:rPr>
          <w:rFonts w:asciiTheme="minorHAnsi" w:eastAsiaTheme="minorEastAsia" w:hAnsiTheme="minorHAnsi" w:cstheme="minorBidi"/>
          <w:kern w:val="2"/>
          <w:sz w:val="22"/>
          <w:szCs w:val="22"/>
          <w:lang w:eastAsia="en-AU"/>
          <w14:ligatures w14:val="standardContextual"/>
        </w:rPr>
      </w:pPr>
      <w:r>
        <w:tab/>
      </w:r>
      <w:hyperlink w:anchor="_Toc157724907" w:history="1">
        <w:r w:rsidRPr="00A37C78">
          <w:t>19</w:t>
        </w:r>
        <w:r>
          <w:rPr>
            <w:rFonts w:asciiTheme="minorHAnsi" w:eastAsiaTheme="minorEastAsia" w:hAnsiTheme="minorHAnsi" w:cstheme="minorBidi"/>
            <w:kern w:val="2"/>
            <w:sz w:val="22"/>
            <w:szCs w:val="22"/>
            <w:lang w:eastAsia="en-AU"/>
            <w14:ligatures w14:val="standardContextual"/>
          </w:rPr>
          <w:tab/>
        </w:r>
        <w:r w:rsidRPr="00A37C78">
          <w:t>Dictionary, new definitions</w:t>
        </w:r>
        <w:r>
          <w:tab/>
        </w:r>
        <w:r>
          <w:fldChar w:fldCharType="begin"/>
        </w:r>
        <w:r>
          <w:instrText xml:space="preserve"> PAGEREF _Toc157724907 \h </w:instrText>
        </w:r>
        <w:r>
          <w:fldChar w:fldCharType="separate"/>
        </w:r>
        <w:r w:rsidR="00AC0B6F">
          <w:t>28</w:t>
        </w:r>
        <w:r>
          <w:fldChar w:fldCharType="end"/>
        </w:r>
      </w:hyperlink>
    </w:p>
    <w:p w14:paraId="0E84AE9D" w14:textId="5F52A55C" w:rsidR="00B73399" w:rsidRPr="00DA3547" w:rsidRDefault="00F82F80">
      <w:pPr>
        <w:pStyle w:val="BillBasic"/>
      </w:pPr>
      <w:r>
        <w:fldChar w:fldCharType="end"/>
      </w:r>
    </w:p>
    <w:p w14:paraId="6DFF6254" w14:textId="77777777" w:rsidR="007303EB" w:rsidRDefault="007303EB">
      <w:pPr>
        <w:pStyle w:val="01Contents"/>
        <w:sectPr w:rsidR="007303EB" w:rsidSect="00C86F0F">
          <w:headerReference w:type="even" r:id="rId9"/>
          <w:headerReference w:type="default" r:id="rId10"/>
          <w:footerReference w:type="even" r:id="rId11"/>
          <w:footerReference w:type="default" r:id="rId12"/>
          <w:headerReference w:type="first" r:id="rId13"/>
          <w:footerReference w:type="first" r:id="rId14"/>
          <w:pgSz w:w="11907" w:h="16839" w:code="9"/>
          <w:pgMar w:top="3796" w:right="1900" w:bottom="2500" w:left="2300" w:header="2480" w:footer="2100" w:gutter="0"/>
          <w:pgNumType w:start="1"/>
          <w:cols w:space="720"/>
          <w:titlePg/>
          <w:docGrid w:linePitch="326"/>
        </w:sectPr>
      </w:pPr>
    </w:p>
    <w:p w14:paraId="00161205" w14:textId="77777777" w:rsidR="00C86F0F" w:rsidRDefault="00C86F0F" w:rsidP="00FE5883">
      <w:pPr>
        <w:spacing w:before="480"/>
        <w:jc w:val="center"/>
      </w:pPr>
      <w:r>
        <w:rPr>
          <w:noProof/>
          <w:lang w:eastAsia="en-AU"/>
        </w:rPr>
        <w:lastRenderedPageBreak/>
        <w:drawing>
          <wp:inline distT="0" distB="0" distL="0" distR="0" wp14:anchorId="369FCF75" wp14:editId="2BE6914C">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9BDEFA7" w14:textId="77777777" w:rsidR="00C86F0F" w:rsidRDefault="00C86F0F">
      <w:pPr>
        <w:jc w:val="center"/>
        <w:rPr>
          <w:rFonts w:ascii="Arial" w:hAnsi="Arial"/>
        </w:rPr>
      </w:pPr>
      <w:r>
        <w:rPr>
          <w:rFonts w:ascii="Arial" w:hAnsi="Arial"/>
        </w:rPr>
        <w:t>Australian Capital Territory</w:t>
      </w:r>
    </w:p>
    <w:p w14:paraId="3DF14CAC" w14:textId="1780374E" w:rsidR="00B73399" w:rsidRPr="00DA3547" w:rsidRDefault="00C86F0F" w:rsidP="007303EB">
      <w:pPr>
        <w:pStyle w:val="Billname"/>
        <w:suppressLineNumbers/>
      </w:pPr>
      <w:bookmarkStart w:id="0" w:name="citation"/>
      <w:r>
        <w:t>Civil Law (Wrongs) Amendment Act 2024</w:t>
      </w:r>
      <w:bookmarkEnd w:id="0"/>
    </w:p>
    <w:p w14:paraId="6D172E62" w14:textId="1F0A3BEE" w:rsidR="00B73399" w:rsidRPr="00DA3547" w:rsidRDefault="00663A52" w:rsidP="007303EB">
      <w:pPr>
        <w:pStyle w:val="ActNo"/>
        <w:suppressLineNumbers/>
      </w:pPr>
      <w:r>
        <w:fldChar w:fldCharType="begin"/>
      </w:r>
      <w:r>
        <w:instrText xml:space="preserve"> DOCPROPERTY "Category"  \* MERGEFORMAT </w:instrText>
      </w:r>
      <w:r>
        <w:fldChar w:fldCharType="separate"/>
      </w:r>
      <w:r w:rsidR="00AC0B6F">
        <w:t>A2024-19</w:t>
      </w:r>
      <w:r>
        <w:fldChar w:fldCharType="end"/>
      </w:r>
    </w:p>
    <w:p w14:paraId="2D5B65E1" w14:textId="77777777" w:rsidR="00B73399" w:rsidRPr="00DA3547" w:rsidRDefault="00B73399" w:rsidP="007303EB">
      <w:pPr>
        <w:pStyle w:val="N-line3"/>
        <w:suppressLineNumbers/>
      </w:pPr>
    </w:p>
    <w:p w14:paraId="55B8FB81" w14:textId="1C0AFAA5" w:rsidR="00B73399" w:rsidRPr="00DA3547" w:rsidRDefault="00B73399" w:rsidP="007303EB">
      <w:pPr>
        <w:pStyle w:val="LongTitle"/>
        <w:suppressLineNumbers/>
      </w:pPr>
      <w:r w:rsidRPr="00DA3547">
        <w:t xml:space="preserve">An Act to amend the </w:t>
      </w:r>
      <w:bookmarkStart w:id="1" w:name="AmCitation"/>
      <w:r w:rsidR="008F1281" w:rsidRPr="00DA3547">
        <w:rPr>
          <w:rStyle w:val="charCitHyperlinkItal"/>
        </w:rPr>
        <w:fldChar w:fldCharType="begin"/>
      </w:r>
      <w:r w:rsidR="008F1281" w:rsidRPr="00DA3547">
        <w:rPr>
          <w:rStyle w:val="charCitHyperlinkItal"/>
        </w:rPr>
        <w:instrText>HYPERLINK "http://www.legislation.act.gov.au/a/2002-40" \o "A2002-40"</w:instrText>
      </w:r>
      <w:r w:rsidR="008F1281" w:rsidRPr="00DA3547">
        <w:rPr>
          <w:rStyle w:val="charCitHyperlinkItal"/>
        </w:rPr>
      </w:r>
      <w:r w:rsidR="008F1281" w:rsidRPr="00DA3547">
        <w:rPr>
          <w:rStyle w:val="charCitHyperlinkItal"/>
        </w:rPr>
        <w:fldChar w:fldCharType="separate"/>
      </w:r>
      <w:r w:rsidR="008F1281" w:rsidRPr="00DA3547">
        <w:rPr>
          <w:rStyle w:val="charCitHyperlinkItal"/>
        </w:rPr>
        <w:t>Civil Law (Wrongs) Act 2002</w:t>
      </w:r>
      <w:r w:rsidR="008F1281" w:rsidRPr="00DA3547">
        <w:rPr>
          <w:rStyle w:val="charCitHyperlinkItal"/>
        </w:rPr>
        <w:fldChar w:fldCharType="end"/>
      </w:r>
      <w:bookmarkEnd w:id="1"/>
    </w:p>
    <w:p w14:paraId="349578D4" w14:textId="77777777" w:rsidR="00B73399" w:rsidRPr="00DA3547" w:rsidRDefault="00B73399" w:rsidP="007303EB">
      <w:pPr>
        <w:pStyle w:val="N-line3"/>
        <w:suppressLineNumbers/>
      </w:pPr>
    </w:p>
    <w:p w14:paraId="6549253F" w14:textId="77777777" w:rsidR="00B73399" w:rsidRPr="00DA3547" w:rsidRDefault="00B73399" w:rsidP="007303EB">
      <w:pPr>
        <w:pStyle w:val="Placeholder"/>
        <w:suppressLineNumbers/>
      </w:pPr>
      <w:r w:rsidRPr="00DA3547">
        <w:rPr>
          <w:rStyle w:val="charContents"/>
          <w:sz w:val="16"/>
        </w:rPr>
        <w:t xml:space="preserve">  </w:t>
      </w:r>
      <w:r w:rsidRPr="00DA3547">
        <w:rPr>
          <w:rStyle w:val="charPage"/>
        </w:rPr>
        <w:t xml:space="preserve">  </w:t>
      </w:r>
    </w:p>
    <w:p w14:paraId="4226BF9F" w14:textId="77777777" w:rsidR="00B73399" w:rsidRPr="00DA3547" w:rsidRDefault="00B73399" w:rsidP="007303EB">
      <w:pPr>
        <w:pStyle w:val="Placeholder"/>
        <w:suppressLineNumbers/>
      </w:pPr>
      <w:r w:rsidRPr="00DA3547">
        <w:rPr>
          <w:rStyle w:val="CharChapNo"/>
        </w:rPr>
        <w:t xml:space="preserve">  </w:t>
      </w:r>
      <w:r w:rsidRPr="00DA3547">
        <w:rPr>
          <w:rStyle w:val="CharChapText"/>
        </w:rPr>
        <w:t xml:space="preserve">  </w:t>
      </w:r>
    </w:p>
    <w:p w14:paraId="63921984" w14:textId="77777777" w:rsidR="00B73399" w:rsidRPr="00DA3547" w:rsidRDefault="00B73399" w:rsidP="007303EB">
      <w:pPr>
        <w:pStyle w:val="Placeholder"/>
        <w:suppressLineNumbers/>
      </w:pPr>
      <w:r w:rsidRPr="00DA3547">
        <w:rPr>
          <w:rStyle w:val="CharPartNo"/>
        </w:rPr>
        <w:t xml:space="preserve">  </w:t>
      </w:r>
      <w:r w:rsidRPr="00DA3547">
        <w:rPr>
          <w:rStyle w:val="CharPartText"/>
        </w:rPr>
        <w:t xml:space="preserve">  </w:t>
      </w:r>
    </w:p>
    <w:p w14:paraId="76E9C639" w14:textId="77777777" w:rsidR="00B73399" w:rsidRPr="00DA3547" w:rsidRDefault="00B73399" w:rsidP="007303EB">
      <w:pPr>
        <w:pStyle w:val="Placeholder"/>
        <w:suppressLineNumbers/>
      </w:pPr>
      <w:r w:rsidRPr="00DA3547">
        <w:rPr>
          <w:rStyle w:val="CharDivNo"/>
        </w:rPr>
        <w:t xml:space="preserve">  </w:t>
      </w:r>
      <w:r w:rsidRPr="00DA3547">
        <w:rPr>
          <w:rStyle w:val="CharDivText"/>
        </w:rPr>
        <w:t xml:space="preserve">  </w:t>
      </w:r>
    </w:p>
    <w:p w14:paraId="016680C8" w14:textId="77777777" w:rsidR="00B73399" w:rsidRPr="00DA3547" w:rsidRDefault="00B73399" w:rsidP="007303EB">
      <w:pPr>
        <w:pStyle w:val="Notified"/>
        <w:suppressLineNumbers/>
      </w:pPr>
    </w:p>
    <w:p w14:paraId="546726BC" w14:textId="77777777" w:rsidR="00B73399" w:rsidRPr="00DA3547" w:rsidRDefault="00B73399" w:rsidP="007303EB">
      <w:pPr>
        <w:pStyle w:val="EnactingWords"/>
        <w:suppressLineNumbers/>
      </w:pPr>
      <w:r w:rsidRPr="00DA3547">
        <w:t>The Legislative Assembly for the Australian Capital Territory enacts as follows:</w:t>
      </w:r>
    </w:p>
    <w:p w14:paraId="1445EF57" w14:textId="77777777" w:rsidR="00B73399" w:rsidRPr="00DA3547" w:rsidRDefault="00B73399" w:rsidP="007303EB">
      <w:pPr>
        <w:pStyle w:val="PageBreak"/>
        <w:suppressLineNumbers/>
      </w:pPr>
      <w:r w:rsidRPr="00DA3547">
        <w:br w:type="page"/>
      </w:r>
    </w:p>
    <w:p w14:paraId="59FB90E7" w14:textId="54C39386" w:rsidR="00B73399" w:rsidRPr="00DA3547" w:rsidRDefault="007303EB" w:rsidP="007303EB">
      <w:pPr>
        <w:pStyle w:val="AH5Sec"/>
        <w:shd w:val="pct25" w:color="auto" w:fill="auto"/>
      </w:pPr>
      <w:bookmarkStart w:id="2" w:name="_Toc157724889"/>
      <w:r w:rsidRPr="007303EB">
        <w:rPr>
          <w:rStyle w:val="CharSectNo"/>
        </w:rPr>
        <w:lastRenderedPageBreak/>
        <w:t>1</w:t>
      </w:r>
      <w:r w:rsidRPr="00DA3547">
        <w:tab/>
      </w:r>
      <w:r w:rsidR="00B73399" w:rsidRPr="00DA3547">
        <w:t>Name of Act</w:t>
      </w:r>
      <w:bookmarkEnd w:id="2"/>
    </w:p>
    <w:p w14:paraId="22F2E5E1" w14:textId="413EBA39" w:rsidR="00B73399" w:rsidRPr="00DA3547" w:rsidRDefault="00B73399">
      <w:pPr>
        <w:pStyle w:val="Amainreturn"/>
      </w:pPr>
      <w:r w:rsidRPr="00DA3547">
        <w:t xml:space="preserve">This Act is the </w:t>
      </w:r>
      <w:r w:rsidRPr="00DA3547">
        <w:rPr>
          <w:i/>
        </w:rPr>
        <w:fldChar w:fldCharType="begin"/>
      </w:r>
      <w:r w:rsidRPr="00DA3547">
        <w:rPr>
          <w:i/>
        </w:rPr>
        <w:instrText xml:space="preserve"> TITLE</w:instrText>
      </w:r>
      <w:r w:rsidRPr="00DA3547">
        <w:rPr>
          <w:i/>
        </w:rPr>
        <w:fldChar w:fldCharType="separate"/>
      </w:r>
      <w:r w:rsidR="00AC0B6F">
        <w:rPr>
          <w:i/>
        </w:rPr>
        <w:t>Civil Law (Wrongs) Amendment Act 2024</w:t>
      </w:r>
      <w:r w:rsidRPr="00DA3547">
        <w:rPr>
          <w:i/>
        </w:rPr>
        <w:fldChar w:fldCharType="end"/>
      </w:r>
      <w:r w:rsidRPr="00DA3547">
        <w:t>.</w:t>
      </w:r>
    </w:p>
    <w:p w14:paraId="5B69BB28" w14:textId="5FDA4CDD" w:rsidR="00B73399" w:rsidRPr="00DA3547" w:rsidRDefault="007303EB" w:rsidP="007303EB">
      <w:pPr>
        <w:pStyle w:val="AH5Sec"/>
        <w:shd w:val="pct25" w:color="auto" w:fill="auto"/>
      </w:pPr>
      <w:bookmarkStart w:id="3" w:name="_Toc157724890"/>
      <w:r w:rsidRPr="007303EB">
        <w:rPr>
          <w:rStyle w:val="CharSectNo"/>
        </w:rPr>
        <w:t>2</w:t>
      </w:r>
      <w:r w:rsidRPr="00DA3547">
        <w:tab/>
      </w:r>
      <w:r w:rsidR="00B73399" w:rsidRPr="00DA3547">
        <w:t>Commencement</w:t>
      </w:r>
      <w:bookmarkEnd w:id="3"/>
    </w:p>
    <w:p w14:paraId="023DE63F" w14:textId="7F83EDEF" w:rsidR="00B73399" w:rsidRPr="00DA3547" w:rsidRDefault="007303EB" w:rsidP="007303EB">
      <w:pPr>
        <w:pStyle w:val="Amain"/>
      </w:pPr>
      <w:r>
        <w:tab/>
      </w:r>
      <w:r w:rsidRPr="00DA3547">
        <w:t>(1)</w:t>
      </w:r>
      <w:r w:rsidRPr="00DA3547">
        <w:tab/>
      </w:r>
      <w:r w:rsidR="00B73399" w:rsidRPr="00DA3547">
        <w:t xml:space="preserve">This Act commences on </w:t>
      </w:r>
      <w:r w:rsidR="0074487E" w:rsidRPr="00DA3547">
        <w:t>a day fixed by the Minister by written notice.</w:t>
      </w:r>
    </w:p>
    <w:p w14:paraId="6B32CD5B" w14:textId="6C404253" w:rsidR="0074487E" w:rsidRPr="00DA3547" w:rsidRDefault="0074487E">
      <w:pPr>
        <w:pStyle w:val="aNote"/>
      </w:pPr>
      <w:r w:rsidRPr="00DA3547">
        <w:rPr>
          <w:rStyle w:val="charItals"/>
        </w:rPr>
        <w:t>Note 1</w:t>
      </w:r>
      <w:r w:rsidRPr="00DA3547">
        <w:rPr>
          <w:rStyle w:val="charItals"/>
        </w:rPr>
        <w:tab/>
      </w:r>
      <w:r w:rsidRPr="00DA3547">
        <w:t xml:space="preserve">The naming and commencement provisions automatically commence on the notification day (see </w:t>
      </w:r>
      <w:hyperlink r:id="rId15" w:tooltip="A2001-14" w:history="1">
        <w:r w:rsidR="008F1281" w:rsidRPr="00DA3547">
          <w:rPr>
            <w:rStyle w:val="charCitHyperlinkAbbrev"/>
          </w:rPr>
          <w:t>Legislation Act</w:t>
        </w:r>
      </w:hyperlink>
      <w:r w:rsidRPr="00DA3547">
        <w:t>, s</w:t>
      </w:r>
      <w:r w:rsidR="006159E9" w:rsidRPr="00DA3547">
        <w:t xml:space="preserve"> </w:t>
      </w:r>
      <w:r w:rsidRPr="00DA3547">
        <w:t>75 (1)).</w:t>
      </w:r>
    </w:p>
    <w:p w14:paraId="16FD0124" w14:textId="65BBC719" w:rsidR="0074487E" w:rsidRPr="00DA3547" w:rsidRDefault="0074487E">
      <w:pPr>
        <w:pStyle w:val="aNote"/>
      </w:pPr>
      <w:r w:rsidRPr="00DA3547">
        <w:rPr>
          <w:rStyle w:val="charItals"/>
        </w:rPr>
        <w:t>Note 2</w:t>
      </w:r>
      <w:r w:rsidRPr="00DA3547">
        <w:rPr>
          <w:rStyle w:val="charItals"/>
        </w:rPr>
        <w:tab/>
      </w:r>
      <w:r w:rsidRPr="00DA3547">
        <w:t xml:space="preserve">A single day or time may be fixed, or different days or times may be fixed, for the commencement of different provisions (see </w:t>
      </w:r>
      <w:hyperlink r:id="rId16" w:tooltip="A2001-14" w:history="1">
        <w:r w:rsidR="008F1281" w:rsidRPr="00DA3547">
          <w:rPr>
            <w:rStyle w:val="charCitHyperlinkAbbrev"/>
          </w:rPr>
          <w:t>Legislation Act</w:t>
        </w:r>
      </w:hyperlink>
      <w:r w:rsidRPr="00DA3547">
        <w:t>, s</w:t>
      </w:r>
      <w:r w:rsidR="006159E9" w:rsidRPr="00DA3547">
        <w:t> </w:t>
      </w:r>
      <w:r w:rsidRPr="00DA3547">
        <w:t>77</w:t>
      </w:r>
      <w:r w:rsidR="006159E9" w:rsidRPr="00DA3547">
        <w:t xml:space="preserve"> </w:t>
      </w:r>
      <w:r w:rsidRPr="00DA3547">
        <w:t>(1)).</w:t>
      </w:r>
    </w:p>
    <w:p w14:paraId="032176E8" w14:textId="034BE89B" w:rsidR="0074487E" w:rsidRPr="00DA3547" w:rsidRDefault="007303EB" w:rsidP="007303EB">
      <w:pPr>
        <w:pStyle w:val="Amain"/>
      </w:pPr>
      <w:r>
        <w:tab/>
      </w:r>
      <w:r w:rsidRPr="00DA3547">
        <w:t>(2)</w:t>
      </w:r>
      <w:r w:rsidRPr="00DA3547">
        <w:tab/>
      </w:r>
      <w:r w:rsidR="0074487E" w:rsidRPr="00DA3547">
        <w:t xml:space="preserve">If </w:t>
      </w:r>
      <w:r w:rsidR="00CD1C05" w:rsidRPr="00DA3547">
        <w:t xml:space="preserve">this Act </w:t>
      </w:r>
      <w:r w:rsidR="0074487E" w:rsidRPr="00DA3547">
        <w:t xml:space="preserve">has not commenced within </w:t>
      </w:r>
      <w:r w:rsidR="00CD1C05" w:rsidRPr="00DA3547">
        <w:t xml:space="preserve">18 </w:t>
      </w:r>
      <w:r w:rsidR="0074487E" w:rsidRPr="00DA3547">
        <w:t xml:space="preserve">months beginning on </w:t>
      </w:r>
      <w:r w:rsidR="00CD1C05" w:rsidRPr="00DA3547">
        <w:t>its</w:t>
      </w:r>
      <w:r w:rsidR="0074487E" w:rsidRPr="00DA3547">
        <w:t xml:space="preserve"> notification day, it automatically commences on the first day after that period.</w:t>
      </w:r>
    </w:p>
    <w:p w14:paraId="147DFB51" w14:textId="66323797" w:rsidR="00194061" w:rsidRPr="00DA3547" w:rsidRDefault="007303EB" w:rsidP="007303EB">
      <w:pPr>
        <w:pStyle w:val="Amain"/>
      </w:pPr>
      <w:r>
        <w:tab/>
      </w:r>
      <w:r w:rsidRPr="00DA3547">
        <w:t>(3)</w:t>
      </w:r>
      <w:r w:rsidRPr="00DA3547">
        <w:tab/>
      </w:r>
      <w:r w:rsidR="00194061" w:rsidRPr="00DA3547">
        <w:t xml:space="preserve">The </w:t>
      </w:r>
      <w:hyperlink r:id="rId17" w:tooltip="A2001-14" w:history="1">
        <w:r w:rsidR="008F1281" w:rsidRPr="00DA3547">
          <w:rPr>
            <w:rStyle w:val="charCitHyperlinkAbbrev"/>
          </w:rPr>
          <w:t>Legislation Act</w:t>
        </w:r>
      </w:hyperlink>
      <w:r w:rsidR="00194061" w:rsidRPr="00DA3547">
        <w:t>, section</w:t>
      </w:r>
      <w:r w:rsidR="006159E9" w:rsidRPr="00DA3547">
        <w:t xml:space="preserve"> </w:t>
      </w:r>
      <w:r w:rsidR="00194061" w:rsidRPr="00DA3547">
        <w:t>79 (Automatic commencement of postponed law) does not apply to this Act.</w:t>
      </w:r>
    </w:p>
    <w:p w14:paraId="417627CB" w14:textId="003DFB46" w:rsidR="00B73399" w:rsidRPr="00DA3547" w:rsidRDefault="007303EB" w:rsidP="007303EB">
      <w:pPr>
        <w:pStyle w:val="AH5Sec"/>
        <w:shd w:val="pct25" w:color="auto" w:fill="auto"/>
      </w:pPr>
      <w:bookmarkStart w:id="4" w:name="_Toc157724891"/>
      <w:r w:rsidRPr="007303EB">
        <w:rPr>
          <w:rStyle w:val="CharSectNo"/>
        </w:rPr>
        <w:t>3</w:t>
      </w:r>
      <w:r w:rsidRPr="00DA3547">
        <w:tab/>
      </w:r>
      <w:r w:rsidR="00B73399" w:rsidRPr="00DA3547">
        <w:t>Legislation amended</w:t>
      </w:r>
      <w:bookmarkEnd w:id="4"/>
    </w:p>
    <w:p w14:paraId="6CE17EF8" w14:textId="14C4789D" w:rsidR="00B73399" w:rsidRPr="00DA3547" w:rsidRDefault="00B73399">
      <w:pPr>
        <w:pStyle w:val="Amainreturn"/>
      </w:pPr>
      <w:r w:rsidRPr="00DA3547">
        <w:t xml:space="preserve">This Act amends the </w:t>
      </w:r>
      <w:hyperlink r:id="rId18" w:tooltip="A2002-40" w:history="1">
        <w:r w:rsidR="008F1281" w:rsidRPr="00DA3547">
          <w:rPr>
            <w:rStyle w:val="charCitHyperlinkItal"/>
          </w:rPr>
          <w:t>Civil Law (Wrongs) Act 2002</w:t>
        </w:r>
      </w:hyperlink>
      <w:r w:rsidRPr="00DA3547">
        <w:t>.</w:t>
      </w:r>
    </w:p>
    <w:p w14:paraId="21D0E356" w14:textId="44E0D451" w:rsidR="00B73399" w:rsidRPr="00DA3547" w:rsidRDefault="007303EB" w:rsidP="007303EB">
      <w:pPr>
        <w:pStyle w:val="AH5Sec"/>
        <w:shd w:val="pct25" w:color="auto" w:fill="auto"/>
      </w:pPr>
      <w:bookmarkStart w:id="5" w:name="_Toc157724892"/>
      <w:r w:rsidRPr="007303EB">
        <w:rPr>
          <w:rStyle w:val="CharSectNo"/>
        </w:rPr>
        <w:t>4</w:t>
      </w:r>
      <w:r w:rsidRPr="00DA3547">
        <w:tab/>
      </w:r>
      <w:r w:rsidR="00E822B8" w:rsidRPr="00DA3547">
        <w:t>Definitions—ch</w:t>
      </w:r>
      <w:r w:rsidR="006159E9" w:rsidRPr="00DA3547">
        <w:t xml:space="preserve"> </w:t>
      </w:r>
      <w:r w:rsidR="00E822B8" w:rsidRPr="00DA3547">
        <w:t>9</w:t>
      </w:r>
      <w:r w:rsidR="00E822B8" w:rsidRPr="00DA3547">
        <w:br/>
      </w:r>
      <w:r w:rsidR="00BE6509" w:rsidRPr="00DA3547">
        <w:t>Section</w:t>
      </w:r>
      <w:r w:rsidR="006159E9" w:rsidRPr="00DA3547">
        <w:t xml:space="preserve"> </w:t>
      </w:r>
      <w:r w:rsidR="00BE6509" w:rsidRPr="00DA3547">
        <w:t>116</w:t>
      </w:r>
      <w:r w:rsidR="00C85D91" w:rsidRPr="00DA3547">
        <w:t>, new definitions</w:t>
      </w:r>
      <w:bookmarkEnd w:id="5"/>
    </w:p>
    <w:p w14:paraId="198F4DDA" w14:textId="307BCF87" w:rsidR="00EC121D" w:rsidRPr="00DA3547" w:rsidRDefault="00EC121D" w:rsidP="00EC121D">
      <w:pPr>
        <w:pStyle w:val="direction"/>
      </w:pPr>
      <w:r w:rsidRPr="00DA3547">
        <w:t>insert</w:t>
      </w:r>
    </w:p>
    <w:p w14:paraId="45E13C04" w14:textId="60E802DC" w:rsidR="00EC121D" w:rsidRPr="00DA3547" w:rsidRDefault="00AE70A1" w:rsidP="007303EB">
      <w:pPr>
        <w:pStyle w:val="aDef"/>
      </w:pPr>
      <w:r w:rsidRPr="00DA3547">
        <w:rPr>
          <w:rStyle w:val="charBoldItals"/>
        </w:rPr>
        <w:t>access prevention step</w:t>
      </w:r>
      <w:r w:rsidRPr="00DA3547">
        <w:t>, in relation to the publication of digital matter, means a step—</w:t>
      </w:r>
    </w:p>
    <w:p w14:paraId="0C07B179" w14:textId="29BC49BB" w:rsidR="00AE70A1" w:rsidRPr="00DA3547" w:rsidRDefault="00AE70A1" w:rsidP="00AE70A1">
      <w:pPr>
        <w:pStyle w:val="Idefpara"/>
      </w:pPr>
      <w:r w:rsidRPr="00DA3547">
        <w:tab/>
        <w:t>(a)</w:t>
      </w:r>
      <w:r w:rsidRPr="00DA3547">
        <w:tab/>
        <w:t>to</w:t>
      </w:r>
      <w:r w:rsidR="008C452D" w:rsidRPr="00DA3547">
        <w:t xml:space="preserve"> remove the matter; or</w:t>
      </w:r>
    </w:p>
    <w:p w14:paraId="37655869" w14:textId="68D6000D" w:rsidR="008C452D" w:rsidRPr="00DA3547" w:rsidRDefault="008C452D" w:rsidP="00AE70A1">
      <w:pPr>
        <w:pStyle w:val="Idefpara"/>
      </w:pPr>
      <w:r w:rsidRPr="00DA3547">
        <w:tab/>
        <w:t>(b)</w:t>
      </w:r>
      <w:r w:rsidRPr="00DA3547">
        <w:tab/>
        <w:t xml:space="preserve">to block, disable or otherwise prevent access, whether by some or all </w:t>
      </w:r>
      <w:r w:rsidR="00BF4EF5" w:rsidRPr="00DA3547">
        <w:t>people</w:t>
      </w:r>
      <w:r w:rsidRPr="00DA3547">
        <w:t>, to the matter.</w:t>
      </w:r>
    </w:p>
    <w:p w14:paraId="600073D3" w14:textId="4E0016B0" w:rsidR="00707155" w:rsidRPr="00DA3547" w:rsidRDefault="00E00E00" w:rsidP="007303EB">
      <w:pPr>
        <w:pStyle w:val="aDef"/>
      </w:pPr>
      <w:r w:rsidRPr="00DA3547">
        <w:rPr>
          <w:rStyle w:val="charBoldItals"/>
        </w:rPr>
        <w:t>caching service</w:t>
      </w:r>
      <w:r w:rsidRPr="00DA3547">
        <w:t>,</w:t>
      </w:r>
      <w:r w:rsidR="00707155" w:rsidRPr="00DA3547">
        <w:t xml:space="preserve"> </w:t>
      </w:r>
      <w:r w:rsidRPr="00DA3547">
        <w:t xml:space="preserve">for </w:t>
      </w:r>
      <w:r w:rsidR="00E00ECF" w:rsidRPr="00DA3547">
        <w:t>d</w:t>
      </w:r>
      <w:r w:rsidRPr="00DA3547">
        <w:t>ivision</w:t>
      </w:r>
      <w:r w:rsidR="006159E9" w:rsidRPr="00DA3547">
        <w:t xml:space="preserve"> </w:t>
      </w:r>
      <w:r w:rsidR="00E00ECF" w:rsidRPr="00DA3547">
        <w:t>9.2.2A (</w:t>
      </w:r>
      <w:r w:rsidR="00A92F2F" w:rsidRPr="00DA3547">
        <w:t>Exemptions from liability for digital intermediaries)</w:t>
      </w:r>
      <w:r w:rsidR="00BE6509" w:rsidRPr="00DA3547">
        <w:t>—see section</w:t>
      </w:r>
      <w:r w:rsidR="006159E9" w:rsidRPr="00DA3547">
        <w:t xml:space="preserve"> </w:t>
      </w:r>
      <w:r w:rsidR="0016017F" w:rsidRPr="00DA3547">
        <w:t>122B</w:t>
      </w:r>
      <w:r w:rsidR="00BE6509" w:rsidRPr="00DA3547">
        <w:t>.</w:t>
      </w:r>
    </w:p>
    <w:p w14:paraId="67E1D7B4" w14:textId="23AE5554" w:rsidR="0016017F" w:rsidRPr="00DA3547" w:rsidRDefault="0016017F" w:rsidP="007303EB">
      <w:pPr>
        <w:pStyle w:val="aDef"/>
      </w:pPr>
      <w:r w:rsidRPr="00DA3547">
        <w:rPr>
          <w:rStyle w:val="charBoldItals"/>
        </w:rPr>
        <w:lastRenderedPageBreak/>
        <w:t>conduit service</w:t>
      </w:r>
      <w:r w:rsidRPr="00DA3547">
        <w:t>, for division</w:t>
      </w:r>
      <w:r w:rsidR="006159E9" w:rsidRPr="00DA3547">
        <w:t xml:space="preserve"> </w:t>
      </w:r>
      <w:r w:rsidRPr="00DA3547">
        <w:t>9.2.2A (Exemptions from liability for digital intermediaries)—see section</w:t>
      </w:r>
      <w:r w:rsidR="006159E9" w:rsidRPr="00DA3547">
        <w:t xml:space="preserve"> </w:t>
      </w:r>
      <w:r w:rsidRPr="00DA3547">
        <w:t>122B</w:t>
      </w:r>
      <w:r w:rsidR="00026AA5" w:rsidRPr="00DA3547">
        <w:t>.</w:t>
      </w:r>
    </w:p>
    <w:p w14:paraId="3CB1410F" w14:textId="662D6476" w:rsidR="0016017F" w:rsidRPr="00DA3547" w:rsidRDefault="0016017F" w:rsidP="007303EB">
      <w:pPr>
        <w:pStyle w:val="aDef"/>
      </w:pPr>
      <w:r w:rsidRPr="00DA3547">
        <w:rPr>
          <w:rStyle w:val="charBoldItals"/>
        </w:rPr>
        <w:t>digital intermediary</w:t>
      </w:r>
      <w:r w:rsidRPr="00DA3547">
        <w:t>, in relation to the publication of digital matter, means a person, other than an author, originator or poster of the matter, who provides or administers the online service by means of which the matter is published.</w:t>
      </w:r>
    </w:p>
    <w:p w14:paraId="7673FFFF" w14:textId="1553B34C" w:rsidR="00696679" w:rsidRPr="00DA3547" w:rsidRDefault="00696679" w:rsidP="00696679">
      <w:pPr>
        <w:pStyle w:val="aNote"/>
      </w:pPr>
      <w:r w:rsidRPr="00DA3547">
        <w:rPr>
          <w:rStyle w:val="charItals"/>
        </w:rPr>
        <w:t>Note</w:t>
      </w:r>
      <w:r w:rsidRPr="00DA3547">
        <w:rPr>
          <w:rStyle w:val="charItals"/>
        </w:rPr>
        <w:tab/>
      </w:r>
      <w:r w:rsidRPr="00DA3547">
        <w:t>There may be more than 1 digital intermediary in relation to the publication of the same digital matter.</w:t>
      </w:r>
    </w:p>
    <w:p w14:paraId="378130C8" w14:textId="47374972" w:rsidR="00EB5529" w:rsidRPr="00DA3547" w:rsidRDefault="00BF7147" w:rsidP="007303EB">
      <w:pPr>
        <w:pStyle w:val="aDef"/>
      </w:pPr>
      <w:r w:rsidRPr="00DA3547">
        <w:rPr>
          <w:rStyle w:val="charBoldItals"/>
        </w:rPr>
        <w:t>digital matter</w:t>
      </w:r>
      <w:r w:rsidRPr="00DA3547">
        <w:t xml:space="preserve"> means matter published in electronic form by means of an online service.</w:t>
      </w:r>
    </w:p>
    <w:p w14:paraId="7D7AD04F" w14:textId="3EA58028" w:rsidR="00051E67" w:rsidRPr="00DA3547" w:rsidRDefault="00051E67" w:rsidP="007303EB">
      <w:pPr>
        <w:pStyle w:val="aDef"/>
      </w:pPr>
      <w:r w:rsidRPr="00DA3547">
        <w:rPr>
          <w:rStyle w:val="charBoldItals"/>
        </w:rPr>
        <w:t>online service</w:t>
      </w:r>
      <w:r w:rsidRPr="00DA3547">
        <w:t xml:space="preserve"> means a service provided to a person, whether or not it is requested or it is for a fee or reward, to enable the person to use the internet, including, without limitation, a service enabling a</w:t>
      </w:r>
      <w:r w:rsidR="00F267C7" w:rsidRPr="00DA3547">
        <w:t> </w:t>
      </w:r>
      <w:r w:rsidRPr="00DA3547">
        <w:t>person—</w:t>
      </w:r>
    </w:p>
    <w:p w14:paraId="17909203" w14:textId="1CEF79C2" w:rsidR="00051E67" w:rsidRPr="00DA3547" w:rsidRDefault="00051E67" w:rsidP="00051E67">
      <w:pPr>
        <w:pStyle w:val="Idefpara"/>
      </w:pPr>
      <w:r w:rsidRPr="00DA3547">
        <w:tab/>
        <w:t>(a)</w:t>
      </w:r>
      <w:r w:rsidRPr="00DA3547">
        <w:tab/>
        <w:t>to access or connect to the internet; or</w:t>
      </w:r>
    </w:p>
    <w:p w14:paraId="2A1ED8A0" w14:textId="2D88685F" w:rsidR="00051E67" w:rsidRPr="00DA3547" w:rsidRDefault="00051E67" w:rsidP="00051E67">
      <w:pPr>
        <w:pStyle w:val="Idefpara"/>
      </w:pPr>
      <w:r w:rsidRPr="00DA3547">
        <w:tab/>
        <w:t>(b)</w:t>
      </w:r>
      <w:r w:rsidRPr="00DA3547">
        <w:tab/>
        <w:t>to use the internet to do 1 or more of the following:</w:t>
      </w:r>
    </w:p>
    <w:p w14:paraId="6518D210" w14:textId="423C88B3" w:rsidR="00C129CF" w:rsidRPr="00DA3547" w:rsidRDefault="00C129CF" w:rsidP="00C129CF">
      <w:pPr>
        <w:pStyle w:val="Idefsubpara"/>
      </w:pPr>
      <w:r w:rsidRPr="00DA3547">
        <w:tab/>
        <w:t>(i)</w:t>
      </w:r>
      <w:r w:rsidRPr="00DA3547">
        <w:tab/>
        <w:t>send or receive content;</w:t>
      </w:r>
    </w:p>
    <w:p w14:paraId="27551E16" w14:textId="7D5FA28F" w:rsidR="00C129CF" w:rsidRPr="00DA3547" w:rsidRDefault="00C129CF" w:rsidP="00C129CF">
      <w:pPr>
        <w:pStyle w:val="Idefsubpara"/>
      </w:pPr>
      <w:r w:rsidRPr="00DA3547">
        <w:tab/>
        <w:t>(ii)</w:t>
      </w:r>
      <w:r w:rsidRPr="00DA3547">
        <w:tab/>
        <w:t>store content;</w:t>
      </w:r>
    </w:p>
    <w:p w14:paraId="58EC51E4" w14:textId="46C44888" w:rsidR="00C129CF" w:rsidRPr="00DA3547" w:rsidRDefault="00C129CF" w:rsidP="00C129CF">
      <w:pPr>
        <w:pStyle w:val="Idefsubpara"/>
      </w:pPr>
      <w:r w:rsidRPr="00DA3547">
        <w:tab/>
        <w:t>(iii)</w:t>
      </w:r>
      <w:r w:rsidRPr="00DA3547">
        <w:tab/>
        <w:t>index content;</w:t>
      </w:r>
    </w:p>
    <w:p w14:paraId="731F57A1" w14:textId="1B9E85CD" w:rsidR="00C129CF" w:rsidRPr="00DA3547" w:rsidRDefault="00C129CF" w:rsidP="00C129CF">
      <w:pPr>
        <w:pStyle w:val="Idefsubpara"/>
      </w:pPr>
      <w:r w:rsidRPr="00DA3547">
        <w:tab/>
        <w:t>(iv)</w:t>
      </w:r>
      <w:r w:rsidRPr="00DA3547">
        <w:tab/>
        <w:t>search for content;</w:t>
      </w:r>
    </w:p>
    <w:p w14:paraId="2B7FD2AE" w14:textId="08F7FF06" w:rsidR="00C129CF" w:rsidRPr="00DA3547" w:rsidRDefault="00C129CF" w:rsidP="00C129CF">
      <w:pPr>
        <w:pStyle w:val="Idefsubpara"/>
      </w:pPr>
      <w:r w:rsidRPr="00DA3547">
        <w:tab/>
        <w:t>(v)</w:t>
      </w:r>
      <w:r w:rsidRPr="00DA3547">
        <w:tab/>
        <w:t>share content;</w:t>
      </w:r>
    </w:p>
    <w:p w14:paraId="2CFF30BE" w14:textId="79F7295F" w:rsidR="00C129CF" w:rsidRPr="00DA3547" w:rsidRDefault="00C129CF" w:rsidP="00C129CF">
      <w:pPr>
        <w:pStyle w:val="Idefsubpara"/>
      </w:pPr>
      <w:r w:rsidRPr="00DA3547">
        <w:tab/>
        <w:t>(vi)</w:t>
      </w:r>
      <w:r w:rsidRPr="00DA3547">
        <w:tab/>
        <w:t xml:space="preserve">interact with other </w:t>
      </w:r>
      <w:r w:rsidR="00BF4EF5" w:rsidRPr="00DA3547">
        <w:t>people</w:t>
      </w:r>
      <w:r w:rsidRPr="00DA3547">
        <w:t>.</w:t>
      </w:r>
    </w:p>
    <w:p w14:paraId="7FD872CA" w14:textId="020C7680" w:rsidR="00AE3A43" w:rsidRPr="00DA3547" w:rsidRDefault="00AE3A43" w:rsidP="00FE5883">
      <w:pPr>
        <w:pStyle w:val="aExamHdgss"/>
      </w:pPr>
      <w:r w:rsidRPr="00DA3547">
        <w:t>Examples</w:t>
      </w:r>
    </w:p>
    <w:p w14:paraId="2DB8B1FC" w14:textId="6C6CD6A9" w:rsidR="00AE3A43" w:rsidRPr="00DA3547" w:rsidRDefault="00AE3A43" w:rsidP="00AE3A43">
      <w:pPr>
        <w:pStyle w:val="aExamINumss"/>
      </w:pPr>
      <w:r w:rsidRPr="00DA3547">
        <w:t>1</w:t>
      </w:r>
      <w:r w:rsidRPr="00DA3547">
        <w:tab/>
      </w:r>
      <w:r w:rsidR="00AA6F6D" w:rsidRPr="00DA3547">
        <w:t>a</w:t>
      </w:r>
      <w:r w:rsidRPr="00DA3547">
        <w:t>n internet</w:t>
      </w:r>
      <w:r w:rsidRPr="00DA3547">
        <w:noBreakHyphen/>
        <w:t>based social media platform</w:t>
      </w:r>
    </w:p>
    <w:p w14:paraId="252273A9" w14:textId="5B67BE2B" w:rsidR="00855528" w:rsidRPr="00DA3547" w:rsidRDefault="00855528" w:rsidP="00AE3A43">
      <w:pPr>
        <w:pStyle w:val="aExamINumss"/>
      </w:pPr>
      <w:r w:rsidRPr="00DA3547">
        <w:t>2</w:t>
      </w:r>
      <w:r w:rsidRPr="00DA3547">
        <w:tab/>
      </w:r>
      <w:r w:rsidR="00AA6F6D" w:rsidRPr="00DA3547">
        <w:t>a</w:t>
      </w:r>
      <w:r w:rsidRPr="00DA3547">
        <w:t xml:space="preserve"> forum created or administered by a person using a facility provided by an internet</w:t>
      </w:r>
      <w:r w:rsidRPr="00DA3547">
        <w:noBreakHyphen/>
        <w:t>based social media platform that enables users to share content or interact with other users about a topic</w:t>
      </w:r>
    </w:p>
    <w:p w14:paraId="35575D26" w14:textId="7C2F70BC" w:rsidR="00855528" w:rsidRPr="00DA3547" w:rsidRDefault="00855528" w:rsidP="00AE3A43">
      <w:pPr>
        <w:pStyle w:val="aExamINumss"/>
      </w:pPr>
      <w:r w:rsidRPr="00DA3547">
        <w:t>3</w:t>
      </w:r>
      <w:r w:rsidRPr="00DA3547">
        <w:tab/>
      </w:r>
      <w:r w:rsidR="00AA6F6D" w:rsidRPr="00DA3547">
        <w:t>a</w:t>
      </w:r>
      <w:r w:rsidRPr="00DA3547">
        <w:t xml:space="preserve"> website or other internet</w:t>
      </w:r>
      <w:r w:rsidRPr="00DA3547">
        <w:noBreakHyphen/>
        <w:t>based platform that enables knowledge to be shared by or with its users</w:t>
      </w:r>
    </w:p>
    <w:p w14:paraId="56DAF2E7" w14:textId="6AC853E1" w:rsidR="00855528" w:rsidRPr="00DA3547" w:rsidRDefault="00855528" w:rsidP="007303EB">
      <w:pPr>
        <w:pStyle w:val="aDef"/>
      </w:pPr>
      <w:r w:rsidRPr="00DA3547">
        <w:rPr>
          <w:rStyle w:val="charBoldItals"/>
        </w:rPr>
        <w:lastRenderedPageBreak/>
        <w:t>poster</w:t>
      </w:r>
      <w:r w:rsidRPr="00DA3547">
        <w:rPr>
          <w:bCs/>
          <w:iCs/>
        </w:rPr>
        <w:t>,</w:t>
      </w:r>
      <w:r w:rsidRPr="00DA3547">
        <w:t xml:space="preserve"> in relation to the publication of digital matter</w:t>
      </w:r>
      <w:r w:rsidR="00026AA5" w:rsidRPr="00DA3547">
        <w:t xml:space="preserve">, means a person who uses the online service by means of which the matter is published for the purpose of communicating the matter to 1 or more other </w:t>
      </w:r>
      <w:r w:rsidR="00BF4EF5" w:rsidRPr="00DA3547">
        <w:t>people</w:t>
      </w:r>
      <w:r w:rsidR="00026AA5" w:rsidRPr="00DA3547">
        <w:t>.</w:t>
      </w:r>
    </w:p>
    <w:p w14:paraId="3941AE3E" w14:textId="7FA54368" w:rsidR="00026AA5" w:rsidRPr="00DA3547" w:rsidRDefault="00026AA5" w:rsidP="007303EB">
      <w:pPr>
        <w:pStyle w:val="aDef"/>
      </w:pPr>
      <w:r w:rsidRPr="00DA3547">
        <w:rPr>
          <w:rStyle w:val="charBoldItals"/>
        </w:rPr>
        <w:t>search engine</w:t>
      </w:r>
      <w:r w:rsidRPr="00DA3547">
        <w:t>, for division</w:t>
      </w:r>
      <w:r w:rsidR="006159E9" w:rsidRPr="00DA3547">
        <w:t xml:space="preserve"> </w:t>
      </w:r>
      <w:r w:rsidRPr="00DA3547">
        <w:t>9.2.2A (Exemptions from liability for digital intermediaries)—see section</w:t>
      </w:r>
      <w:r w:rsidR="006159E9" w:rsidRPr="00DA3547">
        <w:t xml:space="preserve"> </w:t>
      </w:r>
      <w:r w:rsidRPr="00DA3547">
        <w:t>122B.</w:t>
      </w:r>
    </w:p>
    <w:p w14:paraId="50B29E39" w14:textId="1035EE69" w:rsidR="00026AA5" w:rsidRPr="00DA3547" w:rsidRDefault="00026AA5" w:rsidP="007303EB">
      <w:pPr>
        <w:pStyle w:val="aDef"/>
      </w:pPr>
      <w:r w:rsidRPr="00DA3547">
        <w:rPr>
          <w:rStyle w:val="charBoldItals"/>
        </w:rPr>
        <w:t>search engine provider</w:t>
      </w:r>
      <w:r w:rsidR="00857AAB" w:rsidRPr="00DA3547">
        <w:t>, for a search engine</w:t>
      </w:r>
      <w:r w:rsidRPr="00DA3547">
        <w:t>, for division</w:t>
      </w:r>
      <w:r w:rsidR="00151E5B" w:rsidRPr="00DA3547">
        <w:t> </w:t>
      </w:r>
      <w:r w:rsidRPr="00DA3547">
        <w:t>9.2.2A (Exemptions from liability for digital intermediaries)—see section</w:t>
      </w:r>
      <w:r w:rsidR="006159E9" w:rsidRPr="00DA3547">
        <w:t> </w:t>
      </w:r>
      <w:r w:rsidRPr="00DA3547">
        <w:t>122B.</w:t>
      </w:r>
    </w:p>
    <w:p w14:paraId="3BA8A94F" w14:textId="6A86FFE5" w:rsidR="00026AA5" w:rsidRPr="00DA3547" w:rsidRDefault="00026AA5" w:rsidP="007303EB">
      <w:pPr>
        <w:pStyle w:val="aDef"/>
      </w:pPr>
      <w:r w:rsidRPr="00DA3547">
        <w:rPr>
          <w:rStyle w:val="charBoldItals"/>
        </w:rPr>
        <w:t>search result</w:t>
      </w:r>
      <w:r w:rsidRPr="00DA3547">
        <w:t>, for division</w:t>
      </w:r>
      <w:r w:rsidR="006159E9" w:rsidRPr="00DA3547">
        <w:t xml:space="preserve"> </w:t>
      </w:r>
      <w:r w:rsidRPr="00DA3547">
        <w:t>9.2.2A (Exemptions from liability for digital intermediaries)—see section</w:t>
      </w:r>
      <w:r w:rsidR="006159E9" w:rsidRPr="00DA3547">
        <w:t xml:space="preserve"> </w:t>
      </w:r>
      <w:r w:rsidRPr="00DA3547">
        <w:t>122B.</w:t>
      </w:r>
    </w:p>
    <w:p w14:paraId="7E2B5F35" w14:textId="60F2B401" w:rsidR="00026AA5" w:rsidRPr="00DA3547" w:rsidRDefault="00026AA5" w:rsidP="007303EB">
      <w:pPr>
        <w:pStyle w:val="aDef"/>
      </w:pPr>
      <w:r w:rsidRPr="00DA3547">
        <w:rPr>
          <w:rStyle w:val="charBoldItals"/>
        </w:rPr>
        <w:t>storage service</w:t>
      </w:r>
      <w:r w:rsidRPr="00DA3547">
        <w:t>, for division</w:t>
      </w:r>
      <w:r w:rsidR="006159E9" w:rsidRPr="00DA3547">
        <w:t xml:space="preserve"> </w:t>
      </w:r>
      <w:r w:rsidRPr="00DA3547">
        <w:t>9.2.2A (Exemptions from liability for digital intermediaries)—see section</w:t>
      </w:r>
      <w:r w:rsidR="006159E9" w:rsidRPr="00DA3547">
        <w:t xml:space="preserve"> </w:t>
      </w:r>
      <w:r w:rsidRPr="00DA3547">
        <w:t>122B.</w:t>
      </w:r>
    </w:p>
    <w:p w14:paraId="3A043D31" w14:textId="361453D5" w:rsidR="00BE6509" w:rsidRPr="00DA3547" w:rsidRDefault="007303EB" w:rsidP="007303EB">
      <w:pPr>
        <w:pStyle w:val="AH5Sec"/>
        <w:shd w:val="pct25" w:color="auto" w:fill="auto"/>
      </w:pPr>
      <w:bookmarkStart w:id="6" w:name="_Toc157724893"/>
      <w:r w:rsidRPr="007303EB">
        <w:rPr>
          <w:rStyle w:val="CharSectNo"/>
        </w:rPr>
        <w:t>5</w:t>
      </w:r>
      <w:r w:rsidRPr="00DA3547">
        <w:tab/>
      </w:r>
      <w:r w:rsidR="005608E8" w:rsidRPr="00DA3547">
        <w:t>New division</w:t>
      </w:r>
      <w:r w:rsidR="006159E9" w:rsidRPr="00DA3547">
        <w:t xml:space="preserve"> </w:t>
      </w:r>
      <w:r w:rsidR="005608E8" w:rsidRPr="00DA3547">
        <w:t>9.2.2A</w:t>
      </w:r>
      <w:bookmarkEnd w:id="6"/>
    </w:p>
    <w:p w14:paraId="2FCEFD8A" w14:textId="3E337C95" w:rsidR="005608E8" w:rsidRPr="00DA3547" w:rsidRDefault="005608E8" w:rsidP="005608E8">
      <w:pPr>
        <w:pStyle w:val="direction"/>
      </w:pPr>
      <w:r w:rsidRPr="00DA3547">
        <w:t>insert</w:t>
      </w:r>
    </w:p>
    <w:p w14:paraId="583F22D0" w14:textId="57B5C991" w:rsidR="005608E8" w:rsidRPr="00DA3547" w:rsidRDefault="005608E8" w:rsidP="005608E8">
      <w:pPr>
        <w:pStyle w:val="IH3Div"/>
      </w:pPr>
      <w:r w:rsidRPr="00DA3547">
        <w:t>Division 9.2.2A</w:t>
      </w:r>
      <w:r w:rsidRPr="00DA3547">
        <w:tab/>
        <w:t>Exemptions from liability for digital intermediaries</w:t>
      </w:r>
    </w:p>
    <w:p w14:paraId="7402AAD2" w14:textId="216DFEE0" w:rsidR="005608E8" w:rsidRPr="00DA3547" w:rsidRDefault="005608E8" w:rsidP="005608E8">
      <w:pPr>
        <w:pStyle w:val="IH5Sec"/>
      </w:pPr>
      <w:r w:rsidRPr="00DA3547">
        <w:t>122B</w:t>
      </w:r>
      <w:r w:rsidRPr="00DA3547">
        <w:tab/>
        <w:t>Definitions—div</w:t>
      </w:r>
      <w:r w:rsidR="006159E9" w:rsidRPr="00DA3547">
        <w:t xml:space="preserve"> </w:t>
      </w:r>
      <w:r w:rsidRPr="00DA3547">
        <w:t>9.2.2A</w:t>
      </w:r>
    </w:p>
    <w:p w14:paraId="39F7AD32" w14:textId="59E20E12" w:rsidR="00CF616A" w:rsidRPr="00DA3547" w:rsidRDefault="0016017F" w:rsidP="0016017F">
      <w:pPr>
        <w:pStyle w:val="Amainreturn"/>
      </w:pPr>
      <w:r w:rsidRPr="00DA3547">
        <w:t>In this division:</w:t>
      </w:r>
    </w:p>
    <w:p w14:paraId="5042BF26" w14:textId="153232C8" w:rsidR="00AA6F6D" w:rsidRPr="00DA3547" w:rsidRDefault="00AA6F6D" w:rsidP="007303EB">
      <w:pPr>
        <w:pStyle w:val="aDef"/>
      </w:pPr>
      <w:r w:rsidRPr="00DA3547">
        <w:rPr>
          <w:rStyle w:val="charBoldItals"/>
        </w:rPr>
        <w:t>caching service</w:t>
      </w:r>
      <w:r w:rsidRPr="00DA3547">
        <w:t xml:space="preserve"> means an online service whose principal function is to provide automatic, intermediate and temporary storage of content for the purpose of making the onward electronic transmission of the content more efficient for its users.</w:t>
      </w:r>
    </w:p>
    <w:p w14:paraId="51481E32" w14:textId="77777777" w:rsidR="00AA6F6D" w:rsidRPr="00DA3547" w:rsidRDefault="00AA6F6D" w:rsidP="00FE5883">
      <w:pPr>
        <w:pStyle w:val="aExamHdgss"/>
      </w:pPr>
      <w:r w:rsidRPr="00DA3547">
        <w:t>Example</w:t>
      </w:r>
    </w:p>
    <w:p w14:paraId="56BB3742" w14:textId="33F01144" w:rsidR="00AA6F6D" w:rsidRPr="00DA3547" w:rsidRDefault="00AA6F6D" w:rsidP="00FE5883">
      <w:pPr>
        <w:pStyle w:val="aExamss"/>
      </w:pPr>
      <w:r w:rsidRPr="00DA3547">
        <w:t xml:space="preserve">a service </w:t>
      </w:r>
      <w:r w:rsidR="00F93C1F" w:rsidRPr="00DA3547">
        <w:t>for temporarily and automatically storing files that are most frequently downloaded by users of a website to speed up the download time for the files</w:t>
      </w:r>
    </w:p>
    <w:p w14:paraId="41D2DBD4" w14:textId="41717B9A" w:rsidR="00AA6F6D" w:rsidRPr="00DA3547" w:rsidRDefault="00F93C1F" w:rsidP="007303EB">
      <w:pPr>
        <w:pStyle w:val="aDef"/>
      </w:pPr>
      <w:r w:rsidRPr="00DA3547">
        <w:rPr>
          <w:rStyle w:val="charBoldItals"/>
        </w:rPr>
        <w:lastRenderedPageBreak/>
        <w:t>conduit service</w:t>
      </w:r>
      <w:r w:rsidRPr="00DA3547">
        <w:t xml:space="preserve"> means an online service whose principal function is to enable its users to access or use networks or other infrastructure to connect to, or send or receive data by means of, the internet.</w:t>
      </w:r>
    </w:p>
    <w:p w14:paraId="242288C6" w14:textId="3F8CCA00" w:rsidR="00F93C1F" w:rsidRPr="00DA3547" w:rsidRDefault="00F93C1F" w:rsidP="00FE5883">
      <w:pPr>
        <w:pStyle w:val="aExamHdgss"/>
      </w:pPr>
      <w:r w:rsidRPr="00DA3547">
        <w:t>Examples</w:t>
      </w:r>
    </w:p>
    <w:p w14:paraId="5BE5E84C" w14:textId="474BF2D5" w:rsidR="00F93C1F" w:rsidRPr="00DA3547" w:rsidRDefault="00F93C1F" w:rsidP="00F93C1F">
      <w:pPr>
        <w:pStyle w:val="aExamINumss"/>
      </w:pPr>
      <w:r w:rsidRPr="00DA3547">
        <w:t>1</w:t>
      </w:r>
      <w:r w:rsidRPr="00DA3547">
        <w:tab/>
        <w:t>a service provided by an internet service provider enabling its users to connect to the internet</w:t>
      </w:r>
    </w:p>
    <w:p w14:paraId="47AFB8BC" w14:textId="7BD0D9EF" w:rsidR="00F93C1F" w:rsidRPr="00DA3547" w:rsidRDefault="00F93C1F" w:rsidP="00F93C1F">
      <w:pPr>
        <w:pStyle w:val="aExamINumss"/>
      </w:pPr>
      <w:r w:rsidRPr="00DA3547">
        <w:t>2</w:t>
      </w:r>
      <w:r w:rsidRPr="00DA3547">
        <w:tab/>
        <w:t>an internet</w:t>
      </w:r>
      <w:r w:rsidRPr="00DA3547">
        <w:noBreakHyphen/>
        <w:t xml:space="preserve">based service enabling its users to send emails or send text messages to other </w:t>
      </w:r>
      <w:r w:rsidR="00BF4EF5" w:rsidRPr="00DA3547">
        <w:t>people</w:t>
      </w:r>
    </w:p>
    <w:p w14:paraId="399F9957" w14:textId="29D0172E" w:rsidR="00F93C1F" w:rsidRPr="00DA3547" w:rsidRDefault="0076618A" w:rsidP="007303EB">
      <w:pPr>
        <w:pStyle w:val="aDef"/>
      </w:pPr>
      <w:r w:rsidRPr="00DA3547">
        <w:rPr>
          <w:rStyle w:val="charBoldItals"/>
        </w:rPr>
        <w:t>search engine</w:t>
      </w:r>
      <w:r w:rsidRPr="00DA3547">
        <w:t xml:space="preserve"> means a software application or system designed to enable its users to search for content on the internet.</w:t>
      </w:r>
    </w:p>
    <w:p w14:paraId="2F160F5C" w14:textId="6094E4B5" w:rsidR="0076618A" w:rsidRPr="00DA3547" w:rsidRDefault="0076618A" w:rsidP="007303EB">
      <w:pPr>
        <w:pStyle w:val="aDef"/>
      </w:pPr>
      <w:r w:rsidRPr="00DA3547">
        <w:rPr>
          <w:rStyle w:val="charBoldItals"/>
        </w:rPr>
        <w:t>search engine provider</w:t>
      </w:r>
      <w:r w:rsidR="002A57B4" w:rsidRPr="00DA3547">
        <w:t>,</w:t>
      </w:r>
      <w:r w:rsidRPr="00DA3547">
        <w:t xml:space="preserve"> for a search engine</w:t>
      </w:r>
      <w:r w:rsidR="002A57B4" w:rsidRPr="00DA3547">
        <w:t>,</w:t>
      </w:r>
      <w:r w:rsidRPr="00DA3547">
        <w:t xml:space="preserve"> means a person </w:t>
      </w:r>
      <w:r w:rsidR="002A57B4" w:rsidRPr="00DA3547">
        <w:t>who maintains, or provides users with access to the search functions of, the search engine.</w:t>
      </w:r>
    </w:p>
    <w:p w14:paraId="4B16CAE5" w14:textId="5DEEA80B" w:rsidR="002A57B4" w:rsidRPr="00DA3547" w:rsidRDefault="002A57B4" w:rsidP="007303EB">
      <w:pPr>
        <w:pStyle w:val="aDef"/>
      </w:pPr>
      <w:r w:rsidRPr="00DA3547">
        <w:rPr>
          <w:rStyle w:val="charBoldItals"/>
        </w:rPr>
        <w:t>search result</w:t>
      </w:r>
      <w:r w:rsidRPr="00DA3547">
        <w:t xml:space="preserve"> means a result generated by a search engine that is limited to identifying a webpage on which content is located by reference to 1 or more of the following:</w:t>
      </w:r>
    </w:p>
    <w:p w14:paraId="27B18E48" w14:textId="0B2C26A7" w:rsidR="002A57B4" w:rsidRPr="00DA3547" w:rsidRDefault="002A57B4" w:rsidP="002A57B4">
      <w:pPr>
        <w:pStyle w:val="Idefpara"/>
      </w:pPr>
      <w:r w:rsidRPr="00DA3547">
        <w:tab/>
        <w:t>(a)</w:t>
      </w:r>
      <w:r w:rsidRPr="00DA3547">
        <w:tab/>
        <w:t>the title of the webpage;</w:t>
      </w:r>
    </w:p>
    <w:p w14:paraId="37D38D3D" w14:textId="29F4ED58" w:rsidR="002A57B4" w:rsidRPr="00DA3547" w:rsidRDefault="002A57B4" w:rsidP="002A57B4">
      <w:pPr>
        <w:pStyle w:val="Idefpara"/>
      </w:pPr>
      <w:r w:rsidRPr="00DA3547">
        <w:tab/>
        <w:t>(b)</w:t>
      </w:r>
      <w:r w:rsidRPr="00DA3547">
        <w:tab/>
        <w:t>a hyperlink to the webpage;</w:t>
      </w:r>
    </w:p>
    <w:p w14:paraId="344209EF" w14:textId="18D035A2" w:rsidR="002A57B4" w:rsidRPr="00DA3547" w:rsidRDefault="002A57B4" w:rsidP="002A57B4">
      <w:pPr>
        <w:pStyle w:val="Idefpara"/>
      </w:pPr>
      <w:r w:rsidRPr="00DA3547">
        <w:tab/>
        <w:t>(c)</w:t>
      </w:r>
      <w:r w:rsidRPr="00DA3547">
        <w:tab/>
        <w:t>an extract from the webpage;</w:t>
      </w:r>
    </w:p>
    <w:p w14:paraId="06A63723" w14:textId="02E67CAB" w:rsidR="002A57B4" w:rsidRPr="00DA3547" w:rsidRDefault="002A57B4" w:rsidP="002A57B4">
      <w:pPr>
        <w:pStyle w:val="Idefpara"/>
      </w:pPr>
      <w:r w:rsidRPr="00DA3547">
        <w:tab/>
        <w:t>(d)</w:t>
      </w:r>
      <w:r w:rsidRPr="00DA3547">
        <w:tab/>
        <w:t>an image from the webpage.</w:t>
      </w:r>
    </w:p>
    <w:p w14:paraId="5F495DF2" w14:textId="236E2E33" w:rsidR="00CA3DF2" w:rsidRPr="00DA3547" w:rsidRDefault="00CA3DF2" w:rsidP="007303EB">
      <w:pPr>
        <w:pStyle w:val="aDef"/>
      </w:pPr>
      <w:r w:rsidRPr="00DA3547">
        <w:rPr>
          <w:rStyle w:val="charBoldItals"/>
        </w:rPr>
        <w:t>storage service</w:t>
      </w:r>
      <w:r w:rsidRPr="00DA3547">
        <w:t xml:space="preserve"> means an online service, other than a caching service, whose principal function is to enable its users to store content remotely.</w:t>
      </w:r>
    </w:p>
    <w:p w14:paraId="47D23503" w14:textId="77777777" w:rsidR="00CA3DF2" w:rsidRPr="00DA3547" w:rsidRDefault="00CA3DF2" w:rsidP="00FE5883">
      <w:pPr>
        <w:pStyle w:val="aExamHdgss"/>
      </w:pPr>
      <w:r w:rsidRPr="00DA3547">
        <w:t>Example</w:t>
      </w:r>
    </w:p>
    <w:p w14:paraId="6648A049" w14:textId="5D4F5A82" w:rsidR="00CA3DF2" w:rsidRPr="00DA3547" w:rsidRDefault="00CA3DF2" w:rsidP="00FE5883">
      <w:pPr>
        <w:pStyle w:val="aExamss"/>
      </w:pPr>
      <w:r w:rsidRPr="00DA3547">
        <w:t>an internet</w:t>
      </w:r>
      <w:r w:rsidRPr="00DA3547">
        <w:noBreakHyphen/>
        <w:t>based cloud service enabling its users to store documents, videos or photographs for later retrieval</w:t>
      </w:r>
    </w:p>
    <w:p w14:paraId="7295F796" w14:textId="47434FC4" w:rsidR="005608E8" w:rsidRPr="00DA3547" w:rsidRDefault="005608E8" w:rsidP="00557208">
      <w:pPr>
        <w:pStyle w:val="IH5Sec"/>
      </w:pPr>
      <w:r w:rsidRPr="00DA3547">
        <w:lastRenderedPageBreak/>
        <w:t>122C</w:t>
      </w:r>
      <w:r w:rsidRPr="00DA3547">
        <w:tab/>
      </w:r>
      <w:r w:rsidR="00CF616A" w:rsidRPr="00DA3547">
        <w:t>Exemption for digital intermediaries providing caching, conduit or storage services</w:t>
      </w:r>
    </w:p>
    <w:p w14:paraId="7C57FE8C" w14:textId="0F3AE33A" w:rsidR="00CF616A" w:rsidRPr="00DA3547" w:rsidRDefault="00574CC1" w:rsidP="00557208">
      <w:pPr>
        <w:pStyle w:val="IMain"/>
        <w:keepNext/>
      </w:pPr>
      <w:r w:rsidRPr="00DA3547">
        <w:tab/>
        <w:t>(1)</w:t>
      </w:r>
      <w:r w:rsidRPr="00DA3547">
        <w:tab/>
        <w:t>A digital intermediary is not liable for defamation for the publication of digital matter if the intermediary proves—</w:t>
      </w:r>
    </w:p>
    <w:p w14:paraId="612BE1FD" w14:textId="4A4E6623" w:rsidR="00574CC1" w:rsidRPr="00DA3547" w:rsidRDefault="00574CC1" w:rsidP="00557208">
      <w:pPr>
        <w:pStyle w:val="Ipara"/>
        <w:keepNext/>
      </w:pPr>
      <w:r w:rsidRPr="00DA3547">
        <w:tab/>
        <w:t>(a)</w:t>
      </w:r>
      <w:r w:rsidRPr="00DA3547">
        <w:tab/>
        <w:t>the matter was published using 1 or more of the following services provided by the intermediary:</w:t>
      </w:r>
    </w:p>
    <w:p w14:paraId="3CB12DE6" w14:textId="7DB58E4E" w:rsidR="00574CC1" w:rsidRPr="00DA3547" w:rsidRDefault="00574CC1" w:rsidP="00574CC1">
      <w:pPr>
        <w:pStyle w:val="Isubpara"/>
      </w:pPr>
      <w:r w:rsidRPr="00DA3547">
        <w:tab/>
        <w:t>(i)</w:t>
      </w:r>
      <w:r w:rsidRPr="00DA3547">
        <w:tab/>
        <w:t>a caching service;</w:t>
      </w:r>
    </w:p>
    <w:p w14:paraId="39215021" w14:textId="075B7152" w:rsidR="00574CC1" w:rsidRPr="00DA3547" w:rsidRDefault="00574CC1" w:rsidP="00574CC1">
      <w:pPr>
        <w:pStyle w:val="Isubpara"/>
      </w:pPr>
      <w:r w:rsidRPr="00DA3547">
        <w:tab/>
        <w:t>(ii)</w:t>
      </w:r>
      <w:r w:rsidRPr="00DA3547">
        <w:tab/>
        <w:t>a conduit service;</w:t>
      </w:r>
    </w:p>
    <w:p w14:paraId="5A1709AA" w14:textId="3E5A76B8" w:rsidR="00574CC1" w:rsidRPr="00DA3547" w:rsidRDefault="00574CC1" w:rsidP="00574CC1">
      <w:pPr>
        <w:pStyle w:val="Isubpara"/>
      </w:pPr>
      <w:r w:rsidRPr="00DA3547">
        <w:tab/>
        <w:t>(iii)</w:t>
      </w:r>
      <w:r w:rsidRPr="00DA3547">
        <w:tab/>
        <w:t>a storage service; and</w:t>
      </w:r>
    </w:p>
    <w:p w14:paraId="2F895194" w14:textId="5232799F" w:rsidR="00574CC1" w:rsidRPr="00DA3547" w:rsidRDefault="00574CC1" w:rsidP="00574CC1">
      <w:pPr>
        <w:pStyle w:val="Ipara"/>
      </w:pPr>
      <w:r w:rsidRPr="00DA3547">
        <w:tab/>
        <w:t>(b)</w:t>
      </w:r>
      <w:r w:rsidRPr="00DA3547">
        <w:tab/>
        <w:t>the intermediary’s role in the publication was limited to providing 1 or more of the services mentioned in paragraph</w:t>
      </w:r>
      <w:r w:rsidR="006159E9" w:rsidRPr="00DA3547">
        <w:t xml:space="preserve"> </w:t>
      </w:r>
      <w:r w:rsidRPr="00DA3547">
        <w:t>(a); and</w:t>
      </w:r>
    </w:p>
    <w:p w14:paraId="6194AEA4" w14:textId="2C72D1DF" w:rsidR="00574CC1" w:rsidRPr="00DA3547" w:rsidRDefault="00574CC1" w:rsidP="00574CC1">
      <w:pPr>
        <w:pStyle w:val="Ipara"/>
      </w:pPr>
      <w:r w:rsidRPr="00DA3547">
        <w:tab/>
        <w:t>(c)</w:t>
      </w:r>
      <w:r w:rsidRPr="00DA3547">
        <w:tab/>
        <w:t>the intermediary did not do any of the following:</w:t>
      </w:r>
    </w:p>
    <w:p w14:paraId="4BEA2B2F" w14:textId="5955A5AE" w:rsidR="00574CC1" w:rsidRPr="00DA3547" w:rsidRDefault="00574CC1" w:rsidP="00574CC1">
      <w:pPr>
        <w:pStyle w:val="Isubpara"/>
      </w:pPr>
      <w:r w:rsidRPr="00DA3547">
        <w:tab/>
        <w:t>(i)</w:t>
      </w:r>
      <w:r w:rsidRPr="00DA3547">
        <w:tab/>
        <w:t>initiate the steps required to publish the matter;</w:t>
      </w:r>
    </w:p>
    <w:p w14:paraId="45C1D8BB" w14:textId="61EBA2BE" w:rsidR="00574CC1" w:rsidRPr="00DA3547" w:rsidRDefault="00574CC1" w:rsidP="00574CC1">
      <w:pPr>
        <w:pStyle w:val="Isubpara"/>
      </w:pPr>
      <w:r w:rsidRPr="00DA3547">
        <w:tab/>
        <w:t>(ii)</w:t>
      </w:r>
      <w:r w:rsidRPr="00DA3547">
        <w:tab/>
        <w:t>select any of the recipients of the matter;</w:t>
      </w:r>
    </w:p>
    <w:p w14:paraId="27CF4D29" w14:textId="396D3314" w:rsidR="00574CC1" w:rsidRPr="00DA3547" w:rsidRDefault="00574CC1" w:rsidP="00574CC1">
      <w:pPr>
        <w:pStyle w:val="Isubpara"/>
      </w:pPr>
      <w:r w:rsidRPr="00DA3547">
        <w:tab/>
        <w:t>(iii)</w:t>
      </w:r>
      <w:r w:rsidRPr="00DA3547">
        <w:tab/>
        <w:t>encourage the poster of the matter to publish the matter;</w:t>
      </w:r>
    </w:p>
    <w:p w14:paraId="2D4D4CED" w14:textId="0D40626B" w:rsidR="00574CC1" w:rsidRPr="00DA3547" w:rsidRDefault="00574CC1" w:rsidP="00574CC1">
      <w:pPr>
        <w:pStyle w:val="Isubpara"/>
      </w:pPr>
      <w:r w:rsidRPr="00DA3547">
        <w:tab/>
        <w:t>(iv)</w:t>
      </w:r>
      <w:r w:rsidRPr="00DA3547">
        <w:tab/>
        <w:t>edit the content of the matter, whether before or after it was published;</w:t>
      </w:r>
    </w:p>
    <w:p w14:paraId="7A0C5C6A" w14:textId="3F00CD4F" w:rsidR="00574CC1" w:rsidRPr="00DA3547" w:rsidRDefault="00574CC1" w:rsidP="00574CC1">
      <w:pPr>
        <w:pStyle w:val="Isubpara"/>
      </w:pPr>
      <w:r w:rsidRPr="00DA3547">
        <w:tab/>
        <w:t>(v)</w:t>
      </w:r>
      <w:r w:rsidRPr="00DA3547">
        <w:tab/>
        <w:t>promote the matter, whether before or after it was published.</w:t>
      </w:r>
    </w:p>
    <w:p w14:paraId="1CD12160" w14:textId="3316DDF5" w:rsidR="00574CC1" w:rsidRPr="00DA3547" w:rsidRDefault="00C212DC" w:rsidP="00C212DC">
      <w:pPr>
        <w:pStyle w:val="IMain"/>
      </w:pPr>
      <w:r w:rsidRPr="00DA3547">
        <w:tab/>
        <w:t>(2)</w:t>
      </w:r>
      <w:r w:rsidRPr="00DA3547">
        <w:tab/>
        <w:t>Subsection</w:t>
      </w:r>
      <w:r w:rsidR="006159E9" w:rsidRPr="00DA3547">
        <w:t xml:space="preserve"> </w:t>
      </w:r>
      <w:r w:rsidRPr="00DA3547">
        <w:t>(1)</w:t>
      </w:r>
      <w:r w:rsidR="006159E9" w:rsidRPr="00DA3547">
        <w:t xml:space="preserve"> </w:t>
      </w:r>
      <w:r w:rsidRPr="00DA3547">
        <w:t>(c) does not apply in relation to action taken because it is required by or under a law of an Australian jurisdiction or an order of an Australian court or Australian tribunal.</w:t>
      </w:r>
    </w:p>
    <w:p w14:paraId="327E6FE4" w14:textId="77777777" w:rsidR="00C212DC" w:rsidRPr="00DA3547" w:rsidRDefault="00C212DC" w:rsidP="00FE5883">
      <w:pPr>
        <w:pStyle w:val="aExamHdgss"/>
      </w:pPr>
      <w:r w:rsidRPr="00DA3547">
        <w:t>Example</w:t>
      </w:r>
    </w:p>
    <w:p w14:paraId="37975D4A" w14:textId="6FA51260" w:rsidR="00C212DC" w:rsidRPr="00DA3547" w:rsidRDefault="00C212DC" w:rsidP="00FE5883">
      <w:pPr>
        <w:pStyle w:val="aExamss"/>
      </w:pPr>
      <w:r w:rsidRPr="00DA3547">
        <w:t>action taken to comply with a code of conduct or other document regulating conduct that a digital intermediary is required to comply with by a law of an Australian jurisdiction</w:t>
      </w:r>
    </w:p>
    <w:p w14:paraId="5CCFFF35" w14:textId="3560CB09" w:rsidR="00C212DC" w:rsidRPr="00DA3547" w:rsidRDefault="00C212DC" w:rsidP="00C212DC">
      <w:pPr>
        <w:pStyle w:val="IMain"/>
      </w:pPr>
      <w:r w:rsidRPr="00DA3547">
        <w:lastRenderedPageBreak/>
        <w:tab/>
        <w:t>(3)</w:t>
      </w:r>
      <w:r w:rsidRPr="00DA3547">
        <w:tab/>
        <w:t>Subsection</w:t>
      </w:r>
      <w:r w:rsidR="006159E9" w:rsidRPr="00DA3547">
        <w:t xml:space="preserve"> </w:t>
      </w:r>
      <w:r w:rsidRPr="00DA3547">
        <w:t xml:space="preserve">(1) applies regardless of whether the digital intermediary knew, or </w:t>
      </w:r>
      <w:r w:rsidR="00947ADB" w:rsidRPr="00DA3547">
        <w:t>ought reasonably to have known, the digital matter was defamatory.</w:t>
      </w:r>
    </w:p>
    <w:p w14:paraId="317D33C2" w14:textId="3B68F00E" w:rsidR="00947ADB" w:rsidRPr="00DA3547" w:rsidRDefault="00947ADB" w:rsidP="00947ADB">
      <w:pPr>
        <w:pStyle w:val="IH5Sec"/>
      </w:pPr>
      <w:r w:rsidRPr="00DA3547">
        <w:t>122D</w:t>
      </w:r>
      <w:r w:rsidRPr="00DA3547">
        <w:tab/>
        <w:t>Exemption for search engine providers</w:t>
      </w:r>
    </w:p>
    <w:p w14:paraId="43CE29D2" w14:textId="5A81EC4B" w:rsidR="00947ADB" w:rsidRPr="00DA3547" w:rsidRDefault="00947ADB" w:rsidP="00947ADB">
      <w:pPr>
        <w:pStyle w:val="IMain"/>
      </w:pPr>
      <w:r w:rsidRPr="00DA3547">
        <w:tab/>
        <w:t>(1)</w:t>
      </w:r>
      <w:r w:rsidRPr="00DA3547">
        <w:tab/>
        <w:t>A search engine provider for a search engine is not liable for defamation for—</w:t>
      </w:r>
    </w:p>
    <w:p w14:paraId="5E402DC6" w14:textId="760CD350" w:rsidR="00947ADB" w:rsidRPr="00DA3547" w:rsidRDefault="00947ADB" w:rsidP="00947ADB">
      <w:pPr>
        <w:pStyle w:val="Ipara"/>
      </w:pPr>
      <w:r w:rsidRPr="00DA3547">
        <w:tab/>
        <w:t>(a)</w:t>
      </w:r>
      <w:r w:rsidRPr="00DA3547">
        <w:tab/>
        <w:t>the publication of digital matter comprised of search results if the provider’s role was limited to providing an automated process for the user of the search engine to generate the results; or</w:t>
      </w:r>
    </w:p>
    <w:p w14:paraId="65138ADD" w14:textId="5B937168" w:rsidR="00947ADB" w:rsidRPr="00DA3547" w:rsidRDefault="00947ADB" w:rsidP="00947ADB">
      <w:pPr>
        <w:pStyle w:val="Ipara"/>
      </w:pPr>
      <w:r w:rsidRPr="00DA3547">
        <w:tab/>
        <w:t>(b)</w:t>
      </w:r>
      <w:r w:rsidRPr="00DA3547">
        <w:tab/>
        <w:t>the publication of digital matter to which the search results provide a hyperlink if the provider’s role in the publication of the matter is limited to the role mentioned in paragraph</w:t>
      </w:r>
      <w:r w:rsidR="006159E9" w:rsidRPr="00DA3547">
        <w:t xml:space="preserve"> </w:t>
      </w:r>
      <w:r w:rsidRPr="00DA3547">
        <w:t>(a).</w:t>
      </w:r>
    </w:p>
    <w:p w14:paraId="33812C96" w14:textId="402EAE63" w:rsidR="00947ADB" w:rsidRPr="00DA3547" w:rsidRDefault="00947ADB" w:rsidP="00AB4EDB">
      <w:pPr>
        <w:pStyle w:val="IMain"/>
      </w:pPr>
      <w:r w:rsidRPr="00DA3547">
        <w:tab/>
        <w:t>(2)</w:t>
      </w:r>
      <w:r w:rsidRPr="00DA3547">
        <w:tab/>
      </w:r>
      <w:r w:rsidR="00AB4EDB" w:rsidRPr="00DA3547">
        <w:t>Subsection</w:t>
      </w:r>
      <w:r w:rsidR="006159E9" w:rsidRPr="00DA3547">
        <w:t xml:space="preserve"> </w:t>
      </w:r>
      <w:r w:rsidR="00AB4EDB" w:rsidRPr="00DA3547">
        <w:t>(1) does not apply in relation to search results, or to digital matter to which the search results provide hyperlinks, to the extent the results are promoted or prioritised by the search engine provider because of a payment or other benefit given to the provider by or on behalf of a third party.</w:t>
      </w:r>
    </w:p>
    <w:p w14:paraId="7AEBB1E5" w14:textId="3C9BC9A8" w:rsidR="00AB4EDB" w:rsidRPr="00DA3547" w:rsidRDefault="00AB4EDB" w:rsidP="00AB4EDB">
      <w:pPr>
        <w:pStyle w:val="IMain"/>
      </w:pPr>
      <w:r w:rsidRPr="00DA3547">
        <w:tab/>
        <w:t>(3)</w:t>
      </w:r>
      <w:r w:rsidRPr="00DA3547">
        <w:tab/>
        <w:t>Subsection</w:t>
      </w:r>
      <w:r w:rsidR="006159E9" w:rsidRPr="00DA3547">
        <w:t xml:space="preserve"> </w:t>
      </w:r>
      <w:r w:rsidRPr="00DA3547">
        <w:t xml:space="preserve">(1) applies regardless of whether the search engine </w:t>
      </w:r>
      <w:r w:rsidR="00DB6D36" w:rsidRPr="00DA3547">
        <w:t xml:space="preserve">provider </w:t>
      </w:r>
      <w:r w:rsidRPr="00DA3547">
        <w:t>knew, or ought reasonably to have known, the digital matter was defamatory.</w:t>
      </w:r>
    </w:p>
    <w:p w14:paraId="0A141EC6" w14:textId="1D8199AE" w:rsidR="00AB4EDB" w:rsidRPr="00DA3547" w:rsidRDefault="00AB4EDB" w:rsidP="00AB4EDB">
      <w:pPr>
        <w:pStyle w:val="IH5Sec"/>
      </w:pPr>
      <w:r w:rsidRPr="00DA3547">
        <w:t>122E</w:t>
      </w:r>
      <w:r w:rsidRPr="00DA3547">
        <w:tab/>
        <w:t>Early determination of digital intermediary exemptions</w:t>
      </w:r>
    </w:p>
    <w:p w14:paraId="63DD5272" w14:textId="173A8CE5" w:rsidR="00E75EC5" w:rsidRPr="00DA3547" w:rsidRDefault="00AB4EDB" w:rsidP="00AB4EDB">
      <w:pPr>
        <w:pStyle w:val="IMain"/>
      </w:pPr>
      <w:r w:rsidRPr="00DA3547">
        <w:tab/>
        <w:t>(1)</w:t>
      </w:r>
      <w:r w:rsidRPr="00DA3547">
        <w:tab/>
      </w:r>
      <w:r w:rsidR="002F5309" w:rsidRPr="00DA3547">
        <w:t xml:space="preserve">The judicial </w:t>
      </w:r>
      <w:r w:rsidR="00E75EC5" w:rsidRPr="00DA3547">
        <w:t>officer in defamation proceedings—</w:t>
      </w:r>
    </w:p>
    <w:p w14:paraId="3C3BFA4B" w14:textId="10A25BEE" w:rsidR="00E75EC5" w:rsidRPr="00DA3547" w:rsidRDefault="009F1EC6" w:rsidP="009F1EC6">
      <w:pPr>
        <w:pStyle w:val="Ipara"/>
      </w:pPr>
      <w:r w:rsidRPr="00DA3547">
        <w:tab/>
        <w:t>(a)</w:t>
      </w:r>
      <w:r w:rsidRPr="00DA3547">
        <w:tab/>
        <w:t>is to determine whether a defendant has a digital intermediary exemption; and</w:t>
      </w:r>
    </w:p>
    <w:p w14:paraId="327742B0" w14:textId="32C4DC38" w:rsidR="009F1EC6" w:rsidRPr="00DA3547" w:rsidRDefault="009F1EC6" w:rsidP="00DF41A3">
      <w:pPr>
        <w:pStyle w:val="Ipara"/>
        <w:keepNext/>
        <w:keepLines/>
      </w:pPr>
      <w:r w:rsidRPr="00DA3547">
        <w:lastRenderedPageBreak/>
        <w:tab/>
        <w:t>(b)</w:t>
      </w:r>
      <w:r w:rsidRPr="00DA3547">
        <w:tab/>
        <w:t>is to determine whether a digital intermediary exemption is established as soon as practicable before the trial for the proceedings commences unless satisfied that there are good reasons to postpone the determination to a later stage of the proceedings; and</w:t>
      </w:r>
    </w:p>
    <w:p w14:paraId="54DE197C" w14:textId="45411966" w:rsidR="009F1EC6" w:rsidRPr="00DA3547" w:rsidRDefault="009F1EC6" w:rsidP="009F1EC6">
      <w:pPr>
        <w:pStyle w:val="Ipara"/>
      </w:pPr>
      <w:r w:rsidRPr="00DA3547">
        <w:tab/>
        <w:t>(c)</w:t>
      </w:r>
      <w:r w:rsidRPr="00DA3547">
        <w:tab/>
        <w:t>may make any orders the judicial officer considers appropriate concerning the determination of the issue, including dismissing the proceedings if satisfied the digital intermediary exemption is established.</w:t>
      </w:r>
    </w:p>
    <w:p w14:paraId="7DB16867" w14:textId="2C30EBDA" w:rsidR="009F1EC6" w:rsidRPr="00DA3547" w:rsidRDefault="001607E1" w:rsidP="001607E1">
      <w:pPr>
        <w:pStyle w:val="IMain"/>
      </w:pPr>
      <w:r w:rsidRPr="00DA3547">
        <w:tab/>
        <w:t>(2)</w:t>
      </w:r>
      <w:r w:rsidRPr="00DA3547">
        <w:tab/>
        <w:t>Without limiting subsection</w:t>
      </w:r>
      <w:r w:rsidR="006159E9" w:rsidRPr="00DA3547">
        <w:t xml:space="preserve"> </w:t>
      </w:r>
      <w:r w:rsidRPr="00DA3547">
        <w:t>(1)</w:t>
      </w:r>
      <w:r w:rsidR="00DB6D36" w:rsidRPr="00DA3547">
        <w:t>—</w:t>
      </w:r>
    </w:p>
    <w:p w14:paraId="1ED0B143" w14:textId="32E5F3CD" w:rsidR="001607E1" w:rsidRPr="00DA3547" w:rsidRDefault="001607E1" w:rsidP="001607E1">
      <w:pPr>
        <w:pStyle w:val="Ipara"/>
      </w:pPr>
      <w:r w:rsidRPr="00DA3547">
        <w:tab/>
        <w:t>(a)</w:t>
      </w:r>
      <w:r w:rsidRPr="00DA3547">
        <w:tab/>
        <w:t>the following matters are relevant in deciding whether there are good reasons to postpone the determination of whether a digital intermediary exemption is established to a later stage of the proceedings:</w:t>
      </w:r>
    </w:p>
    <w:p w14:paraId="67D86F42" w14:textId="3D7B86E9" w:rsidR="001607E1" w:rsidRPr="00DA3547" w:rsidRDefault="001607E1" w:rsidP="001607E1">
      <w:pPr>
        <w:pStyle w:val="Isubpara"/>
      </w:pPr>
      <w:r w:rsidRPr="00DA3547">
        <w:tab/>
        <w:t>(i)</w:t>
      </w:r>
      <w:r w:rsidRPr="00DA3547">
        <w:tab/>
        <w:t>the cost implications for the parties</w:t>
      </w:r>
      <w:r w:rsidR="00A32BAC" w:rsidRPr="00DA3547">
        <w:t>;</w:t>
      </w:r>
    </w:p>
    <w:p w14:paraId="75312737" w14:textId="017F3320" w:rsidR="001607E1" w:rsidRPr="00DA3547" w:rsidRDefault="001607E1" w:rsidP="001607E1">
      <w:pPr>
        <w:pStyle w:val="Isubpara"/>
      </w:pPr>
      <w:r w:rsidRPr="00DA3547">
        <w:tab/>
        <w:t>(ii)</w:t>
      </w:r>
      <w:r w:rsidRPr="00DA3547">
        <w:tab/>
        <w:t>the resources available to the court at the time</w:t>
      </w:r>
      <w:r w:rsidR="00A32BAC" w:rsidRPr="00DA3547">
        <w:t>;</w:t>
      </w:r>
    </w:p>
    <w:p w14:paraId="7FF1BB5A" w14:textId="29480217" w:rsidR="001607E1" w:rsidRPr="00DA3547" w:rsidRDefault="001607E1" w:rsidP="001607E1">
      <w:pPr>
        <w:pStyle w:val="Isubpara"/>
      </w:pPr>
      <w:r w:rsidRPr="00DA3547">
        <w:tab/>
        <w:t>(iii)</w:t>
      </w:r>
      <w:r w:rsidRPr="00DA3547">
        <w:tab/>
        <w:t>the extent to which technical or scientific issues are raised in the proceedings</w:t>
      </w:r>
      <w:r w:rsidR="00A32BAC" w:rsidRPr="00DA3547">
        <w:t>;</w:t>
      </w:r>
    </w:p>
    <w:p w14:paraId="3AC6BCD7" w14:textId="11F52DFA" w:rsidR="001607E1" w:rsidRPr="00DA3547" w:rsidRDefault="001607E1" w:rsidP="001607E1">
      <w:pPr>
        <w:pStyle w:val="Isubpara"/>
      </w:pPr>
      <w:r w:rsidRPr="00DA3547">
        <w:tab/>
        <w:t>(iv)</w:t>
      </w:r>
      <w:r w:rsidRPr="00DA3547">
        <w:tab/>
        <w:t>the extent to which establishing the digital intermediary exemption is linked to other issues for determination during the trial for the proceedings; and</w:t>
      </w:r>
    </w:p>
    <w:p w14:paraId="05F178F6" w14:textId="4A84ED48" w:rsidR="001607E1" w:rsidRPr="00DA3547" w:rsidRDefault="001607E1" w:rsidP="001607E1">
      <w:pPr>
        <w:pStyle w:val="Ipara"/>
      </w:pPr>
      <w:r w:rsidRPr="00DA3547">
        <w:tab/>
        <w:t>(b)</w:t>
      </w:r>
      <w:r w:rsidRPr="00DA3547">
        <w:tab/>
        <w:t>the judicial officer may determine a digital intermediary exemption is established on the pleadings without the need for further evidence if satisfied that the pleaded particulars are sufficient to establish the exemption.</w:t>
      </w:r>
    </w:p>
    <w:p w14:paraId="688FB8D6" w14:textId="7350653B" w:rsidR="00A32BAC" w:rsidRPr="00DA3547" w:rsidRDefault="00A32BAC" w:rsidP="00A32BAC">
      <w:pPr>
        <w:pStyle w:val="IMain"/>
      </w:pPr>
      <w:r w:rsidRPr="00DA3547">
        <w:tab/>
        <w:t>(3)</w:t>
      </w:r>
      <w:r w:rsidRPr="00DA3547">
        <w:tab/>
        <w:t>Nothing in this section limits the powers that a judicial officer may have apart from this section to dismiss defamation proceedings, whether before or after the trial for the proceedings commences.</w:t>
      </w:r>
    </w:p>
    <w:p w14:paraId="7429698F" w14:textId="780E44D2" w:rsidR="00A32BAC" w:rsidRPr="00DA3547" w:rsidRDefault="00A32BAC" w:rsidP="00F30A66">
      <w:pPr>
        <w:pStyle w:val="IMain"/>
        <w:keepNext/>
      </w:pPr>
      <w:r w:rsidRPr="00DA3547">
        <w:lastRenderedPageBreak/>
        <w:tab/>
        <w:t>(4)</w:t>
      </w:r>
      <w:r w:rsidRPr="00DA3547">
        <w:tab/>
        <w:t>In this section:</w:t>
      </w:r>
    </w:p>
    <w:p w14:paraId="567329B8" w14:textId="5DE1859C" w:rsidR="00A32BAC" w:rsidRPr="00DA3547" w:rsidRDefault="00A32BAC" w:rsidP="00F30A66">
      <w:pPr>
        <w:pStyle w:val="aDef"/>
        <w:keepNext/>
      </w:pPr>
      <w:r w:rsidRPr="00DA3547">
        <w:rPr>
          <w:rStyle w:val="charBoldItals"/>
        </w:rPr>
        <w:t>digital intermediary exemption</w:t>
      </w:r>
      <w:r w:rsidRPr="00DA3547">
        <w:t xml:space="preserve"> means an exemption from liability for defamation mentioned in section</w:t>
      </w:r>
      <w:r w:rsidR="006159E9" w:rsidRPr="00DA3547">
        <w:t xml:space="preserve"> </w:t>
      </w:r>
      <w:r w:rsidR="00DB6D36" w:rsidRPr="00DA3547">
        <w:t xml:space="preserve">122C </w:t>
      </w:r>
      <w:r w:rsidRPr="00DA3547">
        <w:t xml:space="preserve">or </w:t>
      </w:r>
      <w:r w:rsidR="00DB6D36" w:rsidRPr="00DA3547">
        <w:t>122D</w:t>
      </w:r>
      <w:r w:rsidRPr="00DA3547">
        <w:t>.</w:t>
      </w:r>
    </w:p>
    <w:p w14:paraId="2772D011" w14:textId="0C4E620D" w:rsidR="00C77846" w:rsidRPr="00DA3547" w:rsidRDefault="007303EB" w:rsidP="007303EB">
      <w:pPr>
        <w:pStyle w:val="AH5Sec"/>
        <w:shd w:val="pct25" w:color="auto" w:fill="auto"/>
      </w:pPr>
      <w:bookmarkStart w:id="7" w:name="_Toc157724894"/>
      <w:r w:rsidRPr="007303EB">
        <w:rPr>
          <w:rStyle w:val="CharSectNo"/>
        </w:rPr>
        <w:t>6</w:t>
      </w:r>
      <w:r w:rsidRPr="00DA3547">
        <w:tab/>
      </w:r>
      <w:r w:rsidR="00BB1CC2" w:rsidRPr="00DA3547">
        <w:t>Content of offer to make amends</w:t>
      </w:r>
      <w:r w:rsidR="00C77846" w:rsidRPr="00DA3547">
        <w:br/>
        <w:t>Section</w:t>
      </w:r>
      <w:r w:rsidR="006159E9" w:rsidRPr="00DA3547">
        <w:t xml:space="preserve"> </w:t>
      </w:r>
      <w:r w:rsidR="00C77846" w:rsidRPr="00DA3547">
        <w:t>1</w:t>
      </w:r>
      <w:r w:rsidR="008B113A" w:rsidRPr="00DA3547">
        <w:t>27</w:t>
      </w:r>
      <w:r w:rsidR="006159E9" w:rsidRPr="00DA3547">
        <w:t xml:space="preserve"> </w:t>
      </w:r>
      <w:r w:rsidR="008B113A" w:rsidRPr="00DA3547">
        <w:t>(1A)</w:t>
      </w:r>
      <w:r w:rsidR="006159E9" w:rsidRPr="00DA3547">
        <w:t xml:space="preserve"> </w:t>
      </w:r>
      <w:r w:rsidR="008B113A" w:rsidRPr="00DA3547">
        <w:t>(b)</w:t>
      </w:r>
      <w:bookmarkEnd w:id="7"/>
    </w:p>
    <w:p w14:paraId="16A69475" w14:textId="3CA595A9" w:rsidR="008B113A" w:rsidRPr="00DA3547" w:rsidRDefault="008B113A" w:rsidP="008B113A">
      <w:pPr>
        <w:pStyle w:val="direction"/>
      </w:pPr>
      <w:r w:rsidRPr="00DA3547">
        <w:t>substitute</w:t>
      </w:r>
    </w:p>
    <w:p w14:paraId="376B37E8" w14:textId="0F200A66" w:rsidR="008B113A" w:rsidRPr="00DA3547" w:rsidRDefault="008B113A" w:rsidP="008B113A">
      <w:pPr>
        <w:pStyle w:val="Ipara"/>
      </w:pPr>
      <w:r w:rsidRPr="00DA3547">
        <w:tab/>
        <w:t>(b)</w:t>
      </w:r>
      <w:r w:rsidRPr="00DA3547">
        <w:tab/>
        <w:t xml:space="preserve">if the matter is digital matter—an offer to take access </w:t>
      </w:r>
      <w:r w:rsidR="00CA263A" w:rsidRPr="00DA3547">
        <w:t>prevention</w:t>
      </w:r>
      <w:r w:rsidRPr="00DA3547">
        <w:t xml:space="preserve"> steps in relation to the matter; or</w:t>
      </w:r>
    </w:p>
    <w:p w14:paraId="0FA9FE66" w14:textId="51AA460E" w:rsidR="00DF06A0" w:rsidRPr="00DA3547" w:rsidRDefault="007303EB" w:rsidP="007303EB">
      <w:pPr>
        <w:pStyle w:val="AH5Sec"/>
        <w:shd w:val="pct25" w:color="auto" w:fill="auto"/>
      </w:pPr>
      <w:bookmarkStart w:id="8" w:name="_Toc157724895"/>
      <w:r w:rsidRPr="007303EB">
        <w:rPr>
          <w:rStyle w:val="CharSectNo"/>
        </w:rPr>
        <w:t>7</w:t>
      </w:r>
      <w:r w:rsidRPr="00DA3547">
        <w:tab/>
      </w:r>
      <w:r w:rsidR="00DF06A0" w:rsidRPr="00DA3547">
        <w:t>New section</w:t>
      </w:r>
      <w:r w:rsidR="006159E9" w:rsidRPr="00DA3547">
        <w:t xml:space="preserve"> </w:t>
      </w:r>
      <w:r w:rsidR="00DF06A0" w:rsidRPr="00DA3547">
        <w:t>127</w:t>
      </w:r>
      <w:r w:rsidR="006159E9" w:rsidRPr="00DA3547">
        <w:t xml:space="preserve"> </w:t>
      </w:r>
      <w:r w:rsidR="00DF06A0" w:rsidRPr="00DA3547">
        <w:t>(1B)</w:t>
      </w:r>
      <w:bookmarkEnd w:id="8"/>
    </w:p>
    <w:p w14:paraId="58FE160E" w14:textId="2A5BDC3F" w:rsidR="00DF06A0" w:rsidRPr="00DA3547" w:rsidRDefault="00DF06A0" w:rsidP="00DF06A0">
      <w:pPr>
        <w:pStyle w:val="direction"/>
      </w:pPr>
      <w:r w:rsidRPr="00DA3547">
        <w:t>insert</w:t>
      </w:r>
    </w:p>
    <w:p w14:paraId="211D378D" w14:textId="141D7CE3" w:rsidR="00DF06A0" w:rsidRPr="00DA3547" w:rsidRDefault="00DF06A0" w:rsidP="00DF06A0">
      <w:pPr>
        <w:pStyle w:val="IMain"/>
      </w:pPr>
      <w:r w:rsidRPr="00DA3547">
        <w:tab/>
        <w:t>(1B)</w:t>
      </w:r>
      <w:r w:rsidRPr="00DA3547">
        <w:tab/>
        <w:t>If the matter in question is digital matter, an offer to take access prevention steps may be made instead of, or in addition to, either or both of the offers mentioned in subsection</w:t>
      </w:r>
      <w:r w:rsidR="006159E9" w:rsidRPr="00DA3547">
        <w:t xml:space="preserve"> </w:t>
      </w:r>
      <w:r w:rsidRPr="00DA3547">
        <w:t>(1)</w:t>
      </w:r>
      <w:r w:rsidR="006159E9" w:rsidRPr="00DA3547">
        <w:t xml:space="preserve"> </w:t>
      </w:r>
      <w:r w:rsidRPr="00DA3547">
        <w:t>(d) and (e).</w:t>
      </w:r>
    </w:p>
    <w:p w14:paraId="6A214E30" w14:textId="24BBBF65" w:rsidR="00603A02" w:rsidRPr="00DA3547" w:rsidRDefault="007303EB" w:rsidP="007303EB">
      <w:pPr>
        <w:pStyle w:val="AH5Sec"/>
        <w:shd w:val="pct25" w:color="auto" w:fill="auto"/>
      </w:pPr>
      <w:bookmarkStart w:id="9" w:name="_Toc157724896"/>
      <w:r w:rsidRPr="007303EB">
        <w:rPr>
          <w:rStyle w:val="CharSectNo"/>
        </w:rPr>
        <w:t>8</w:t>
      </w:r>
      <w:r w:rsidRPr="00DA3547">
        <w:tab/>
      </w:r>
      <w:r w:rsidR="00702CDE" w:rsidRPr="00DA3547">
        <w:t>New section</w:t>
      </w:r>
      <w:r w:rsidR="006159E9" w:rsidRPr="00DA3547">
        <w:t xml:space="preserve"> </w:t>
      </w:r>
      <w:r w:rsidR="00702CDE" w:rsidRPr="00DA3547">
        <w:t>133A</w:t>
      </w:r>
      <w:bookmarkEnd w:id="9"/>
    </w:p>
    <w:p w14:paraId="50B60140" w14:textId="25FA4B47" w:rsidR="00702CDE" w:rsidRPr="00DA3547" w:rsidRDefault="00702CDE" w:rsidP="00702CDE">
      <w:pPr>
        <w:pStyle w:val="direction"/>
      </w:pPr>
      <w:r w:rsidRPr="00DA3547">
        <w:t>in division</w:t>
      </w:r>
      <w:r w:rsidR="006159E9" w:rsidRPr="00DA3547">
        <w:t xml:space="preserve"> </w:t>
      </w:r>
      <w:r w:rsidRPr="00DA3547">
        <w:t>9.4.1, insert</w:t>
      </w:r>
    </w:p>
    <w:p w14:paraId="70F71304" w14:textId="07A985AD" w:rsidR="00702CDE" w:rsidRPr="00DA3547" w:rsidRDefault="00AF3CA3" w:rsidP="00AF3CA3">
      <w:pPr>
        <w:pStyle w:val="IH5Sec"/>
      </w:pPr>
      <w:r w:rsidRPr="00DA3547">
        <w:t>133A</w:t>
      </w:r>
      <w:r w:rsidRPr="00DA3547">
        <w:tab/>
        <w:t>Orders for preliminary discovery about posters of digital matter</w:t>
      </w:r>
    </w:p>
    <w:p w14:paraId="0D79FCCA" w14:textId="71722CA9" w:rsidR="00AF3CA3" w:rsidRPr="00DA3547" w:rsidRDefault="00AF3CA3" w:rsidP="00AF3CA3">
      <w:pPr>
        <w:pStyle w:val="IMain"/>
      </w:pPr>
      <w:r w:rsidRPr="00DA3547">
        <w:tab/>
        <w:t>(1)</w:t>
      </w:r>
      <w:r w:rsidRPr="00DA3547">
        <w:tab/>
        <w:t>This section applies if the court procedure law for a court allows a person seeking to bring defamation proceedings for the publication of digital matter to obtain an order for, or in the nature of, preliminary discovery for either or both of the following purposes:</w:t>
      </w:r>
    </w:p>
    <w:p w14:paraId="442836B9" w14:textId="300BA6F0" w:rsidR="00AF3CA3" w:rsidRPr="00DA3547" w:rsidRDefault="00772A21" w:rsidP="00772A21">
      <w:pPr>
        <w:pStyle w:val="Ipara"/>
      </w:pPr>
      <w:r w:rsidRPr="00DA3547">
        <w:tab/>
        <w:t>(a)</w:t>
      </w:r>
      <w:r w:rsidRPr="00DA3547">
        <w:tab/>
        <w:t>to obtain information to assist in identifying the posters of the matter;</w:t>
      </w:r>
    </w:p>
    <w:p w14:paraId="4A10094C" w14:textId="2304FA54" w:rsidR="00772A21" w:rsidRPr="00DA3547" w:rsidRDefault="00772A21" w:rsidP="00772A21">
      <w:pPr>
        <w:pStyle w:val="Ipara"/>
      </w:pPr>
      <w:r w:rsidRPr="00DA3547">
        <w:tab/>
        <w:t>(b)</w:t>
      </w:r>
      <w:r w:rsidRPr="00DA3547">
        <w:tab/>
        <w:t>to obtain information to assist in locating physical or digital addresses for the posters of the matter to allow concerns notices to be given to them or defamation proceedings against them to be commenced.</w:t>
      </w:r>
    </w:p>
    <w:p w14:paraId="11042E94" w14:textId="54DBFB4B" w:rsidR="00772A21" w:rsidRPr="00DA3547" w:rsidRDefault="00772A21" w:rsidP="00772A21">
      <w:pPr>
        <w:pStyle w:val="IMain"/>
      </w:pPr>
      <w:r w:rsidRPr="00DA3547">
        <w:lastRenderedPageBreak/>
        <w:tab/>
        <w:t>(2)</w:t>
      </w:r>
      <w:r w:rsidRPr="00DA3547">
        <w:tab/>
        <w:t>Despite anything to the contrary in the court procedure law for a court, the court must take the following matters into account before making an order mentioned in subsection (1):</w:t>
      </w:r>
    </w:p>
    <w:p w14:paraId="16443F6B" w14:textId="4D087473" w:rsidR="00772A21" w:rsidRPr="00DA3547" w:rsidRDefault="00772A21" w:rsidP="00772A21">
      <w:pPr>
        <w:pStyle w:val="Ipara"/>
      </w:pPr>
      <w:r w:rsidRPr="00DA3547">
        <w:tab/>
        <w:t>(a)</w:t>
      </w:r>
      <w:r w:rsidRPr="00DA3547">
        <w:tab/>
        <w:t>the objects of this chapter;</w:t>
      </w:r>
    </w:p>
    <w:p w14:paraId="58684E85" w14:textId="5E1859E4" w:rsidR="00772A21" w:rsidRPr="00DA3547" w:rsidRDefault="00772A21" w:rsidP="00772A21">
      <w:pPr>
        <w:pStyle w:val="Ipara"/>
      </w:pPr>
      <w:r w:rsidRPr="00DA3547">
        <w:tab/>
        <w:t>(b)</w:t>
      </w:r>
      <w:r w:rsidRPr="00DA3547">
        <w:tab/>
        <w:t>privacy, safety or other public interest considerations that may arise if the order is made.</w:t>
      </w:r>
    </w:p>
    <w:p w14:paraId="754C3344" w14:textId="7EDA67A0" w:rsidR="0079749E" w:rsidRPr="00DA3547" w:rsidRDefault="0079749E" w:rsidP="00FE5883">
      <w:pPr>
        <w:pStyle w:val="aExamHdgpar"/>
      </w:pPr>
      <w:r w:rsidRPr="00DA3547">
        <w:t>Example—par</w:t>
      </w:r>
      <w:r w:rsidR="006159E9" w:rsidRPr="00DA3547">
        <w:t xml:space="preserve"> </w:t>
      </w:r>
      <w:r w:rsidRPr="00DA3547">
        <w:t>(b)</w:t>
      </w:r>
    </w:p>
    <w:p w14:paraId="1A9EB692" w14:textId="0338BD42" w:rsidR="00772A21" w:rsidRPr="00DA3547" w:rsidRDefault="00772A21" w:rsidP="0079749E">
      <w:pPr>
        <w:pStyle w:val="aExampar"/>
      </w:pPr>
      <w:r w:rsidRPr="00DA3547">
        <w:t xml:space="preserve">evidence suggesting the poster of digital matter is in fear of </w:t>
      </w:r>
      <w:r w:rsidR="00DB6D36" w:rsidRPr="00DA3547">
        <w:t xml:space="preserve">family </w:t>
      </w:r>
      <w:r w:rsidRPr="00DA3547">
        <w:t>violence</w:t>
      </w:r>
      <w:r w:rsidR="00F46820" w:rsidRPr="00DA3547">
        <w:t xml:space="preserve"> from the person seeking an order to obtain the poster’s address</w:t>
      </w:r>
    </w:p>
    <w:p w14:paraId="673D6BDF" w14:textId="1C17B83B" w:rsidR="00772A21" w:rsidRPr="00DA3547" w:rsidRDefault="00831A14" w:rsidP="00831A14">
      <w:pPr>
        <w:pStyle w:val="IMain"/>
      </w:pPr>
      <w:r w:rsidRPr="00DA3547">
        <w:tab/>
        <w:t>(3)</w:t>
      </w:r>
      <w:r w:rsidRPr="00DA3547">
        <w:tab/>
        <w:t>This section does not limit the matters the court may take into account before making an order mention</w:t>
      </w:r>
      <w:r w:rsidR="00CA263A" w:rsidRPr="00DA3547">
        <w:t>ed</w:t>
      </w:r>
      <w:r w:rsidRPr="00DA3547">
        <w:t xml:space="preserve"> in subsection (1).</w:t>
      </w:r>
    </w:p>
    <w:p w14:paraId="77F91AB4" w14:textId="350985AE" w:rsidR="00831A14" w:rsidRPr="00DA3547" w:rsidRDefault="00831A14" w:rsidP="00831A14">
      <w:pPr>
        <w:pStyle w:val="IMain"/>
      </w:pPr>
      <w:r w:rsidRPr="00DA3547">
        <w:tab/>
        <w:t>(4)</w:t>
      </w:r>
      <w:r w:rsidRPr="00DA3547">
        <w:tab/>
        <w:t>In this section:</w:t>
      </w:r>
    </w:p>
    <w:p w14:paraId="495A24B9" w14:textId="4851E57A" w:rsidR="00831A14" w:rsidRPr="00DA3547" w:rsidRDefault="00831A14" w:rsidP="007303EB">
      <w:pPr>
        <w:pStyle w:val="aDef"/>
      </w:pPr>
      <w:r w:rsidRPr="00DA3547">
        <w:rPr>
          <w:rStyle w:val="charBoldItals"/>
        </w:rPr>
        <w:t>court procedure law</w:t>
      </w:r>
      <w:r w:rsidRPr="00DA3547">
        <w:t xml:space="preserve"> for a court means—</w:t>
      </w:r>
    </w:p>
    <w:p w14:paraId="08DD44A0" w14:textId="62096FC5" w:rsidR="00831A14" w:rsidRPr="00DA3547" w:rsidRDefault="00831A14" w:rsidP="00831A14">
      <w:pPr>
        <w:pStyle w:val="Idefpara"/>
      </w:pPr>
      <w:r w:rsidRPr="00DA3547">
        <w:tab/>
        <w:t>(a)</w:t>
      </w:r>
      <w:r w:rsidRPr="00DA3547">
        <w:tab/>
        <w:t>rules of court for the court; or</w:t>
      </w:r>
    </w:p>
    <w:p w14:paraId="1F11B554" w14:textId="32916AB9" w:rsidR="00831A14" w:rsidRPr="00DA3547" w:rsidRDefault="00831A14" w:rsidP="00831A14">
      <w:pPr>
        <w:pStyle w:val="Idefpara"/>
      </w:pPr>
      <w:r w:rsidRPr="00DA3547">
        <w:tab/>
        <w:t>(b)</w:t>
      </w:r>
      <w:r w:rsidRPr="00DA3547">
        <w:tab/>
        <w:t>an Act or other legislation that regulates the practice</w:t>
      </w:r>
      <w:r w:rsidR="007B1CB5" w:rsidRPr="00DA3547">
        <w:t xml:space="preserve"> or procedure of the court; or</w:t>
      </w:r>
    </w:p>
    <w:p w14:paraId="0FB80EE8" w14:textId="1E3C4806" w:rsidR="007B1CB5" w:rsidRPr="00DA3547" w:rsidRDefault="007B1CB5" w:rsidP="00831A14">
      <w:pPr>
        <w:pStyle w:val="Idefpara"/>
      </w:pPr>
      <w:r w:rsidRPr="00DA3547">
        <w:tab/>
        <w:t>(c)</w:t>
      </w:r>
      <w:r w:rsidRPr="00DA3547">
        <w:tab/>
        <w:t>the general law concerning the inherent or implied jurisdiction or powers of the court.</w:t>
      </w:r>
    </w:p>
    <w:p w14:paraId="3880DE5F" w14:textId="5182DF42" w:rsidR="00DD7241" w:rsidRPr="00DA3547" w:rsidRDefault="007303EB" w:rsidP="007303EB">
      <w:pPr>
        <w:pStyle w:val="AH5Sec"/>
        <w:shd w:val="pct25" w:color="auto" w:fill="auto"/>
      </w:pPr>
      <w:bookmarkStart w:id="10" w:name="_Toc157724897"/>
      <w:r w:rsidRPr="007303EB">
        <w:rPr>
          <w:rStyle w:val="CharSectNo"/>
        </w:rPr>
        <w:t>9</w:t>
      </w:r>
      <w:r w:rsidRPr="00DA3547">
        <w:tab/>
      </w:r>
      <w:r w:rsidR="00DD7241" w:rsidRPr="00DA3547">
        <w:t>Defence of absolute privilege</w:t>
      </w:r>
      <w:r w:rsidR="00DD7241" w:rsidRPr="00DA3547">
        <w:br/>
        <w:t>New section</w:t>
      </w:r>
      <w:r w:rsidR="006159E9" w:rsidRPr="00DA3547">
        <w:t xml:space="preserve"> </w:t>
      </w:r>
      <w:r w:rsidR="00DD7241" w:rsidRPr="00DA3547">
        <w:t>137</w:t>
      </w:r>
      <w:r w:rsidR="006159E9" w:rsidRPr="00DA3547">
        <w:t xml:space="preserve"> </w:t>
      </w:r>
      <w:r w:rsidR="00DD7241" w:rsidRPr="00DA3547">
        <w:t>(2)</w:t>
      </w:r>
      <w:r w:rsidR="006159E9" w:rsidRPr="00DA3547">
        <w:t xml:space="preserve"> </w:t>
      </w:r>
      <w:r w:rsidR="00DD7241" w:rsidRPr="00DA3547">
        <w:t>(ba)</w:t>
      </w:r>
      <w:bookmarkEnd w:id="10"/>
    </w:p>
    <w:p w14:paraId="1864EEAE" w14:textId="621A78EE" w:rsidR="00DD7241" w:rsidRPr="00DA3547" w:rsidRDefault="00DD7241" w:rsidP="00DD7241">
      <w:pPr>
        <w:pStyle w:val="direction"/>
      </w:pPr>
      <w:r w:rsidRPr="00DA3547">
        <w:t>insert</w:t>
      </w:r>
    </w:p>
    <w:p w14:paraId="7DB117B2" w14:textId="4AA73F51" w:rsidR="009F6119" w:rsidRPr="00DA3547" w:rsidRDefault="009F6119" w:rsidP="009F6119">
      <w:pPr>
        <w:pStyle w:val="Ipara"/>
      </w:pPr>
      <w:r w:rsidRPr="00DA3547">
        <w:tab/>
        <w:t>(ba)</w:t>
      </w:r>
      <w:r w:rsidRPr="00DA3547">
        <w:tab/>
        <w:t>the matter is published to a person who, at the time of the publication, is an official of a police force or service of an Australian jurisdiction and it is published to the official while the official is acting in an official capacity; or</w:t>
      </w:r>
    </w:p>
    <w:p w14:paraId="06C3D627" w14:textId="526A426B" w:rsidR="00461B78" w:rsidRPr="00DA3547" w:rsidRDefault="007303EB" w:rsidP="007303EB">
      <w:pPr>
        <w:pStyle w:val="AH5Sec"/>
        <w:shd w:val="pct25" w:color="auto" w:fill="auto"/>
      </w:pPr>
      <w:bookmarkStart w:id="11" w:name="_Toc157724898"/>
      <w:r w:rsidRPr="007303EB">
        <w:rPr>
          <w:rStyle w:val="CharSectNo"/>
        </w:rPr>
        <w:lastRenderedPageBreak/>
        <w:t>10</w:t>
      </w:r>
      <w:r w:rsidRPr="00DA3547">
        <w:tab/>
      </w:r>
      <w:r w:rsidR="00461B78" w:rsidRPr="00DA3547">
        <w:t>New section</w:t>
      </w:r>
      <w:r w:rsidR="006159E9" w:rsidRPr="00DA3547">
        <w:t xml:space="preserve"> </w:t>
      </w:r>
      <w:r w:rsidR="00461B78" w:rsidRPr="00DA3547">
        <w:t>137</w:t>
      </w:r>
      <w:r w:rsidR="006159E9" w:rsidRPr="00DA3547">
        <w:t xml:space="preserve"> </w:t>
      </w:r>
      <w:r w:rsidR="00461B78" w:rsidRPr="00DA3547">
        <w:t>(2)</w:t>
      </w:r>
      <w:r w:rsidR="006159E9" w:rsidRPr="00DA3547">
        <w:t xml:space="preserve"> </w:t>
      </w:r>
      <w:r w:rsidR="00461B78" w:rsidRPr="00DA3547">
        <w:t>(d)</w:t>
      </w:r>
      <w:bookmarkEnd w:id="11"/>
    </w:p>
    <w:p w14:paraId="21FB5B1B" w14:textId="77777777" w:rsidR="00461B78" w:rsidRPr="00DA3547" w:rsidRDefault="00461B78" w:rsidP="00461B78">
      <w:pPr>
        <w:pStyle w:val="direction"/>
      </w:pPr>
      <w:r w:rsidRPr="00DA3547">
        <w:t>insert</w:t>
      </w:r>
    </w:p>
    <w:p w14:paraId="42E2D27B" w14:textId="7E04AE00" w:rsidR="00461B78" w:rsidRPr="00DA3547" w:rsidRDefault="00461B78" w:rsidP="00461B78">
      <w:pPr>
        <w:pStyle w:val="Ipara"/>
      </w:pPr>
      <w:r w:rsidRPr="00DA3547">
        <w:tab/>
        <w:t>(d)</w:t>
      </w:r>
      <w:r w:rsidRPr="00DA3547">
        <w:tab/>
        <w:t>the matter is published by a person or body in any circumstances specified in schedule</w:t>
      </w:r>
      <w:r w:rsidR="006159E9" w:rsidRPr="00DA3547">
        <w:t xml:space="preserve"> </w:t>
      </w:r>
      <w:r w:rsidRPr="00DA3547">
        <w:t>1A.</w:t>
      </w:r>
    </w:p>
    <w:p w14:paraId="3C540C2A" w14:textId="2A2E6F22" w:rsidR="009F5762" w:rsidRPr="00DA3547" w:rsidRDefault="007303EB" w:rsidP="007303EB">
      <w:pPr>
        <w:pStyle w:val="AH5Sec"/>
        <w:shd w:val="pct25" w:color="auto" w:fill="auto"/>
      </w:pPr>
      <w:bookmarkStart w:id="12" w:name="_Toc157724899"/>
      <w:r w:rsidRPr="007303EB">
        <w:rPr>
          <w:rStyle w:val="CharSectNo"/>
        </w:rPr>
        <w:t>11</w:t>
      </w:r>
      <w:r w:rsidRPr="00DA3547">
        <w:tab/>
      </w:r>
      <w:r w:rsidR="009F5762" w:rsidRPr="00DA3547">
        <w:t>New section</w:t>
      </w:r>
      <w:r w:rsidR="006159E9" w:rsidRPr="00DA3547">
        <w:t xml:space="preserve"> </w:t>
      </w:r>
      <w:r w:rsidR="009F5762" w:rsidRPr="00DA3547">
        <w:t>137</w:t>
      </w:r>
      <w:r w:rsidR="006159E9" w:rsidRPr="00DA3547">
        <w:t xml:space="preserve"> </w:t>
      </w:r>
      <w:r w:rsidR="009F5762" w:rsidRPr="00DA3547">
        <w:t>(3)</w:t>
      </w:r>
      <w:bookmarkEnd w:id="12"/>
    </w:p>
    <w:p w14:paraId="525FB2A8" w14:textId="77777777" w:rsidR="009F6119" w:rsidRPr="00DA3547" w:rsidRDefault="009F6119" w:rsidP="009F6119">
      <w:pPr>
        <w:pStyle w:val="direction"/>
      </w:pPr>
      <w:r w:rsidRPr="00DA3547">
        <w:t>insert</w:t>
      </w:r>
    </w:p>
    <w:p w14:paraId="3C55A854" w14:textId="77777777" w:rsidR="009F6119" w:rsidRPr="00DA3547" w:rsidRDefault="009F6119" w:rsidP="009F6119">
      <w:pPr>
        <w:pStyle w:val="IMain"/>
      </w:pPr>
      <w:r w:rsidRPr="00DA3547">
        <w:tab/>
        <w:t>(3)</w:t>
      </w:r>
      <w:r w:rsidRPr="00DA3547">
        <w:tab/>
        <w:t>In this section:</w:t>
      </w:r>
    </w:p>
    <w:p w14:paraId="3D277B6D" w14:textId="77777777" w:rsidR="009F6119" w:rsidRPr="00DA3547" w:rsidRDefault="009F6119" w:rsidP="007303EB">
      <w:pPr>
        <w:pStyle w:val="aDef"/>
      </w:pPr>
      <w:r w:rsidRPr="00DA3547">
        <w:rPr>
          <w:rStyle w:val="charBoldItals"/>
        </w:rPr>
        <w:t>official</w:t>
      </w:r>
      <w:r w:rsidRPr="00DA3547">
        <w:rPr>
          <w:bCs/>
          <w:iCs/>
        </w:rPr>
        <w:t>,</w:t>
      </w:r>
      <w:r w:rsidRPr="00DA3547">
        <w:t xml:space="preserve"> of a police force or service of an Australian jurisdiction, means—</w:t>
      </w:r>
    </w:p>
    <w:p w14:paraId="2EB6E76E" w14:textId="77777777" w:rsidR="009F6119" w:rsidRPr="00DA3547" w:rsidRDefault="009F6119" w:rsidP="009F6119">
      <w:pPr>
        <w:pStyle w:val="Idefpara"/>
      </w:pPr>
      <w:r w:rsidRPr="00DA3547">
        <w:tab/>
        <w:t>(a)</w:t>
      </w:r>
      <w:r w:rsidRPr="00DA3547">
        <w:tab/>
        <w:t>an officer, employee or member of staff of the police force or service; or</w:t>
      </w:r>
    </w:p>
    <w:p w14:paraId="39D930D7" w14:textId="77777777" w:rsidR="009F6119" w:rsidRPr="00DA3547" w:rsidRDefault="009F6119" w:rsidP="009F6119">
      <w:pPr>
        <w:pStyle w:val="Idefpara"/>
      </w:pPr>
      <w:r w:rsidRPr="00DA3547">
        <w:tab/>
        <w:t>(b)</w:t>
      </w:r>
      <w:r w:rsidRPr="00DA3547">
        <w:tab/>
        <w:t>another person engaged to act for or on behalf of the police force or service.</w:t>
      </w:r>
    </w:p>
    <w:p w14:paraId="78167DD0" w14:textId="39707467" w:rsidR="00570926" w:rsidRPr="00DA3547" w:rsidRDefault="007303EB" w:rsidP="007303EB">
      <w:pPr>
        <w:pStyle w:val="AH5Sec"/>
        <w:shd w:val="pct25" w:color="auto" w:fill="auto"/>
      </w:pPr>
      <w:bookmarkStart w:id="13" w:name="_Toc157724900"/>
      <w:r w:rsidRPr="007303EB">
        <w:rPr>
          <w:rStyle w:val="CharSectNo"/>
        </w:rPr>
        <w:t>12</w:t>
      </w:r>
      <w:r w:rsidRPr="00DA3547">
        <w:tab/>
      </w:r>
      <w:r w:rsidR="00570926" w:rsidRPr="00DA3547">
        <w:t>New section</w:t>
      </w:r>
      <w:r w:rsidR="006159E9" w:rsidRPr="00DA3547">
        <w:t xml:space="preserve"> </w:t>
      </w:r>
      <w:r w:rsidR="00570926" w:rsidRPr="00DA3547">
        <w:t>139BA</w:t>
      </w:r>
      <w:bookmarkEnd w:id="13"/>
    </w:p>
    <w:p w14:paraId="17FF478C" w14:textId="0A94F1D7" w:rsidR="00570926" w:rsidRPr="00DA3547" w:rsidRDefault="00570926" w:rsidP="00570926">
      <w:pPr>
        <w:pStyle w:val="direction"/>
      </w:pPr>
      <w:r w:rsidRPr="00DA3547">
        <w:t>insert</w:t>
      </w:r>
    </w:p>
    <w:p w14:paraId="0F0E6B8C" w14:textId="18ABB2F6" w:rsidR="00570926" w:rsidRPr="00DA3547" w:rsidRDefault="00762483" w:rsidP="00762483">
      <w:pPr>
        <w:pStyle w:val="IH5Sec"/>
      </w:pPr>
      <w:r w:rsidRPr="00DA3547">
        <w:t>139BA</w:t>
      </w:r>
      <w:r w:rsidRPr="00DA3547">
        <w:tab/>
        <w:t>Defence for publications involving digital intermediaries</w:t>
      </w:r>
    </w:p>
    <w:p w14:paraId="0DFD46AF" w14:textId="37AB77D4" w:rsidR="00762483" w:rsidRPr="00DA3547" w:rsidRDefault="00762483" w:rsidP="00762483">
      <w:pPr>
        <w:pStyle w:val="IMain"/>
      </w:pPr>
      <w:r w:rsidRPr="00DA3547">
        <w:tab/>
        <w:t>(1)</w:t>
      </w:r>
      <w:r w:rsidRPr="00DA3547">
        <w:tab/>
        <w:t>It is a defence to the publication of defamatory digital matter if the defendant proves—</w:t>
      </w:r>
    </w:p>
    <w:p w14:paraId="396FDD23" w14:textId="4820D1FD" w:rsidR="00762483" w:rsidRPr="00DA3547" w:rsidRDefault="00762483" w:rsidP="00762483">
      <w:pPr>
        <w:pStyle w:val="Ipara"/>
      </w:pPr>
      <w:r w:rsidRPr="00DA3547">
        <w:tab/>
        <w:t>(a)</w:t>
      </w:r>
      <w:r w:rsidRPr="00DA3547">
        <w:tab/>
        <w:t>the defendant was a digital intermediary in relation to the publication; and</w:t>
      </w:r>
    </w:p>
    <w:p w14:paraId="2E24A5D0" w14:textId="49A127C4" w:rsidR="00762483" w:rsidRPr="00DA3547" w:rsidRDefault="00762483" w:rsidP="00762483">
      <w:pPr>
        <w:pStyle w:val="Ipara"/>
      </w:pPr>
      <w:r w:rsidRPr="00DA3547">
        <w:tab/>
        <w:t>(b)</w:t>
      </w:r>
      <w:r w:rsidRPr="00DA3547">
        <w:tab/>
        <w:t>the defendant had, at the time of the publication, an accessible complaints mechanism for the plaintiff to use; and</w:t>
      </w:r>
    </w:p>
    <w:p w14:paraId="467F60BF" w14:textId="4ABD1D4A" w:rsidR="00762483" w:rsidRPr="00DA3547" w:rsidRDefault="00762483" w:rsidP="00714F65">
      <w:pPr>
        <w:pStyle w:val="Ipara"/>
        <w:keepNext/>
        <w:keepLines/>
      </w:pPr>
      <w:r w:rsidRPr="00DA3547">
        <w:lastRenderedPageBreak/>
        <w:tab/>
        <w:t>(c)</w:t>
      </w:r>
      <w:r w:rsidRPr="00DA3547">
        <w:tab/>
        <w:t>if the plaintiff gave the defendant a written complaint under this section about the publication—reasonable access prevention steps, if steps were available, were taken in relation to the publication, whether before the complaint was given or within 7</w:t>
      </w:r>
      <w:r w:rsidR="00BC080A" w:rsidRPr="00DA3547">
        <w:t> </w:t>
      </w:r>
      <w:r w:rsidRPr="00DA3547">
        <w:t>days after the complaint was given.</w:t>
      </w:r>
    </w:p>
    <w:p w14:paraId="77F37F60" w14:textId="6DCD314D" w:rsidR="00762483" w:rsidRPr="00DA3547" w:rsidRDefault="00762483" w:rsidP="00714F65">
      <w:pPr>
        <w:pStyle w:val="aNotepar"/>
        <w:keepNext/>
        <w:keepLines/>
        <w:rPr>
          <w:iCs/>
        </w:rPr>
      </w:pPr>
      <w:r w:rsidRPr="00DA3547">
        <w:rPr>
          <w:rStyle w:val="charItals"/>
        </w:rPr>
        <w:t>Note</w:t>
      </w:r>
      <w:r w:rsidR="001743B0" w:rsidRPr="00DA3547">
        <w:rPr>
          <w:rStyle w:val="charItals"/>
        </w:rPr>
        <w:t xml:space="preserve"> 1</w:t>
      </w:r>
      <w:r w:rsidRPr="00DA3547">
        <w:rPr>
          <w:rStyle w:val="charItals"/>
        </w:rPr>
        <w:tab/>
      </w:r>
      <w:r w:rsidR="001743B0" w:rsidRPr="00DA3547">
        <w:rPr>
          <w:iCs/>
        </w:rPr>
        <w:t>The defendant is not required to prove par</w:t>
      </w:r>
      <w:r w:rsidR="006159E9" w:rsidRPr="00DA3547">
        <w:rPr>
          <w:iCs/>
        </w:rPr>
        <w:t xml:space="preserve"> </w:t>
      </w:r>
      <w:r w:rsidR="001743B0" w:rsidRPr="00DA3547">
        <w:rPr>
          <w:iCs/>
        </w:rPr>
        <w:t>(c) to establish the defence if the plaintiff has not given the defendant a complaint about the publication under this section. Subsection</w:t>
      </w:r>
      <w:r w:rsidR="006159E9" w:rsidRPr="00DA3547">
        <w:rPr>
          <w:iCs/>
        </w:rPr>
        <w:t xml:space="preserve"> </w:t>
      </w:r>
      <w:r w:rsidR="001743B0" w:rsidRPr="00DA3547">
        <w:rPr>
          <w:iCs/>
        </w:rPr>
        <w:t>(3) sets out requirements for giving complaints.</w:t>
      </w:r>
    </w:p>
    <w:p w14:paraId="4B3F949C" w14:textId="5A4C24E3" w:rsidR="001743B0" w:rsidRPr="00DA3547" w:rsidRDefault="001743B0" w:rsidP="00714F65">
      <w:pPr>
        <w:pStyle w:val="aNotepar"/>
        <w:keepNext/>
        <w:keepLines/>
        <w:rPr>
          <w:iCs/>
        </w:rPr>
      </w:pPr>
      <w:r w:rsidRPr="00DA3547">
        <w:rPr>
          <w:rStyle w:val="charItals"/>
        </w:rPr>
        <w:t>Note 2</w:t>
      </w:r>
      <w:r w:rsidRPr="00DA3547">
        <w:rPr>
          <w:rStyle w:val="charItals"/>
        </w:rPr>
        <w:tab/>
      </w:r>
      <w:r w:rsidRPr="00DA3547">
        <w:rPr>
          <w:iCs/>
        </w:rPr>
        <w:t>Subsection</w:t>
      </w:r>
      <w:r w:rsidR="006159E9" w:rsidRPr="00DA3547">
        <w:rPr>
          <w:iCs/>
        </w:rPr>
        <w:t xml:space="preserve"> </w:t>
      </w:r>
      <w:r w:rsidRPr="00DA3547">
        <w:rPr>
          <w:iCs/>
        </w:rPr>
        <w:t xml:space="preserve">(6) defines </w:t>
      </w:r>
      <w:r w:rsidRPr="00DA3547">
        <w:rPr>
          <w:rStyle w:val="charBoldItals"/>
        </w:rPr>
        <w:t>accessible complaints mechanism</w:t>
      </w:r>
      <w:r w:rsidRPr="00DA3547">
        <w:rPr>
          <w:iCs/>
        </w:rPr>
        <w:t>.</w:t>
      </w:r>
    </w:p>
    <w:p w14:paraId="43C935C2" w14:textId="531668BF" w:rsidR="001743B0" w:rsidRPr="00DA3547" w:rsidRDefault="0034516B" w:rsidP="0034516B">
      <w:pPr>
        <w:pStyle w:val="IMain"/>
      </w:pPr>
      <w:r w:rsidRPr="00DA3547">
        <w:tab/>
        <w:t>(2)</w:t>
      </w:r>
      <w:r w:rsidRPr="00DA3547">
        <w:tab/>
        <w:t>For subsection</w:t>
      </w:r>
      <w:r w:rsidR="006159E9" w:rsidRPr="00DA3547">
        <w:t xml:space="preserve"> </w:t>
      </w:r>
      <w:r w:rsidRPr="00DA3547">
        <w:t>(1)</w:t>
      </w:r>
      <w:r w:rsidR="006159E9" w:rsidRPr="00DA3547">
        <w:t xml:space="preserve"> </w:t>
      </w:r>
      <w:r w:rsidRPr="00DA3547">
        <w:t>(c), reasonable access prevention steps were taken in relation to the publication of digital matter if—</w:t>
      </w:r>
    </w:p>
    <w:p w14:paraId="2D358844" w14:textId="5A116E94" w:rsidR="0034516B" w:rsidRPr="00DA3547" w:rsidRDefault="0034516B" w:rsidP="0034516B">
      <w:pPr>
        <w:pStyle w:val="Ipara"/>
      </w:pPr>
      <w:r w:rsidRPr="00DA3547">
        <w:tab/>
        <w:t>(a)</w:t>
      </w:r>
      <w:r w:rsidRPr="00DA3547">
        <w:tab/>
        <w:t>for access prevention steps taken by the defendant—the steps taken were reasonable for the defendant to take in the circumstances; or</w:t>
      </w:r>
    </w:p>
    <w:p w14:paraId="69CC052C" w14:textId="484BC046" w:rsidR="0034516B" w:rsidRPr="00DA3547" w:rsidRDefault="0034516B" w:rsidP="0034516B">
      <w:pPr>
        <w:pStyle w:val="Ipara"/>
      </w:pPr>
      <w:r w:rsidRPr="00DA3547">
        <w:tab/>
        <w:t>(b)</w:t>
      </w:r>
      <w:r w:rsidRPr="00DA3547">
        <w:tab/>
        <w:t>for access prevention steps taken by another person—</w:t>
      </w:r>
      <w:r w:rsidR="005D2020" w:rsidRPr="00DA3547">
        <w:t>it was reasonable for the defendant not to take steps because of the steps already taken.</w:t>
      </w:r>
    </w:p>
    <w:p w14:paraId="1D1C1BEB" w14:textId="020127C3" w:rsidR="005D2020" w:rsidRPr="00DA3547" w:rsidRDefault="005D2020" w:rsidP="005D2020">
      <w:pPr>
        <w:pStyle w:val="IMain"/>
      </w:pPr>
      <w:r w:rsidRPr="00DA3547">
        <w:tab/>
        <w:t>(3)</w:t>
      </w:r>
      <w:r w:rsidRPr="00DA3547">
        <w:tab/>
        <w:t>A written complaint is given under this section about the publication of defamatory digital matter if</w:t>
      </w:r>
      <w:r w:rsidR="00CA263A" w:rsidRPr="00DA3547">
        <w:t>—</w:t>
      </w:r>
    </w:p>
    <w:p w14:paraId="153E99D2" w14:textId="3566DA26" w:rsidR="005D2020" w:rsidRPr="00DA3547" w:rsidRDefault="005D2020" w:rsidP="005D2020">
      <w:pPr>
        <w:pStyle w:val="Ipara"/>
      </w:pPr>
      <w:r w:rsidRPr="00DA3547">
        <w:tab/>
        <w:t>(a)</w:t>
      </w:r>
      <w:r w:rsidRPr="00DA3547">
        <w:tab/>
        <w:t xml:space="preserve">the complaint contained information sufficient to enable a reasonable person in the defendant’s </w:t>
      </w:r>
      <w:r w:rsidR="00752912" w:rsidRPr="00DA3547">
        <w:t>circumstances</w:t>
      </w:r>
      <w:r w:rsidR="0089313A" w:rsidRPr="00DA3547">
        <w:t xml:space="preserve"> to be made aware of the following:</w:t>
      </w:r>
    </w:p>
    <w:p w14:paraId="45CBBDCB" w14:textId="3C751308" w:rsidR="0089313A" w:rsidRPr="00DA3547" w:rsidRDefault="0089313A" w:rsidP="0089313A">
      <w:pPr>
        <w:pStyle w:val="Isubpara"/>
      </w:pPr>
      <w:r w:rsidRPr="00DA3547">
        <w:tab/>
        <w:t>(i)</w:t>
      </w:r>
      <w:r w:rsidRPr="00DA3547">
        <w:tab/>
        <w:t>the name of the plaintiff;</w:t>
      </w:r>
    </w:p>
    <w:p w14:paraId="7267E0C9" w14:textId="5D310733" w:rsidR="0089313A" w:rsidRPr="00DA3547" w:rsidRDefault="0089313A" w:rsidP="0089313A">
      <w:pPr>
        <w:pStyle w:val="Isubpara"/>
      </w:pPr>
      <w:r w:rsidRPr="00DA3547">
        <w:tab/>
        <w:t>(ii)</w:t>
      </w:r>
      <w:r w:rsidRPr="00DA3547">
        <w:tab/>
        <w:t>the matter and where it could be located;</w:t>
      </w:r>
    </w:p>
    <w:p w14:paraId="3CEE29D0" w14:textId="23F3EDB7" w:rsidR="0089313A" w:rsidRPr="00DA3547" w:rsidRDefault="0089313A" w:rsidP="0089313A">
      <w:pPr>
        <w:pStyle w:val="Isubpara"/>
      </w:pPr>
      <w:r w:rsidRPr="00DA3547">
        <w:tab/>
        <w:t>(iii)</w:t>
      </w:r>
      <w:r w:rsidRPr="00DA3547">
        <w:tab/>
        <w:t>that the plaintiff considered the matter to be defamatory; and</w:t>
      </w:r>
    </w:p>
    <w:p w14:paraId="5FF352F4" w14:textId="3D0FE29F" w:rsidR="0089313A" w:rsidRPr="00DA3547" w:rsidRDefault="0089313A" w:rsidP="00D26CB0">
      <w:pPr>
        <w:pStyle w:val="Ipara"/>
        <w:keepNext/>
        <w:keepLines/>
      </w:pPr>
      <w:r w:rsidRPr="00DA3547">
        <w:lastRenderedPageBreak/>
        <w:tab/>
        <w:t>(b)</w:t>
      </w:r>
      <w:r w:rsidRPr="00DA3547">
        <w:tab/>
        <w:t>the complaint was given using an accessible complaints mechanism for the plaintiff to use or given to the defendant</w:t>
      </w:r>
      <w:r w:rsidR="00CA263A" w:rsidRPr="00DA3547">
        <w:t xml:space="preserve"> in another way permitted by this Act</w:t>
      </w:r>
      <w:r w:rsidR="005D2BAC" w:rsidRPr="00DA3547">
        <w:t>, section</w:t>
      </w:r>
      <w:r w:rsidR="006159E9" w:rsidRPr="00DA3547">
        <w:t xml:space="preserve"> </w:t>
      </w:r>
      <w:r w:rsidR="005D2BAC" w:rsidRPr="00DA3547">
        <w:t>139</w:t>
      </w:r>
      <w:r w:rsidR="00857AAB" w:rsidRPr="00DA3547">
        <w:t>O</w:t>
      </w:r>
      <w:r w:rsidR="00CA263A" w:rsidRPr="00DA3547">
        <w:t xml:space="preserve"> or </w:t>
      </w:r>
      <w:r w:rsidR="00F84875" w:rsidRPr="00DA3547">
        <w:t>the</w:t>
      </w:r>
      <w:r w:rsidR="009F6119" w:rsidRPr="00DA3547">
        <w:t xml:space="preserve"> </w:t>
      </w:r>
      <w:hyperlink r:id="rId19" w:tooltip="A2001-14" w:history="1">
        <w:r w:rsidR="008F1281" w:rsidRPr="00DA3547">
          <w:rPr>
            <w:rStyle w:val="charCitHyperlinkAbbrev"/>
          </w:rPr>
          <w:t>Legislation Act</w:t>
        </w:r>
      </w:hyperlink>
      <w:r w:rsidR="005D2BAC" w:rsidRPr="00DA3547">
        <w:t>, part</w:t>
      </w:r>
      <w:r w:rsidR="006159E9" w:rsidRPr="00DA3547">
        <w:t xml:space="preserve"> </w:t>
      </w:r>
      <w:r w:rsidR="005D2BAC" w:rsidRPr="00DA3547">
        <w:t>19.5</w:t>
      </w:r>
      <w:r w:rsidR="005A27DD" w:rsidRPr="00DA3547">
        <w:t>.</w:t>
      </w:r>
    </w:p>
    <w:p w14:paraId="268B6CB9" w14:textId="0BC220D3" w:rsidR="006259CE" w:rsidRPr="00DA3547" w:rsidRDefault="006259CE" w:rsidP="006259CE">
      <w:pPr>
        <w:pStyle w:val="IMain"/>
      </w:pPr>
      <w:r w:rsidRPr="00DA3547">
        <w:tab/>
        <w:t>(4)</w:t>
      </w:r>
      <w:r w:rsidRPr="00DA3547">
        <w:tab/>
        <w:t>A defence under this section is defeated only if the plaintiff proves the defendant was actuated by malice</w:t>
      </w:r>
      <w:r w:rsidR="00AE305A" w:rsidRPr="00DA3547">
        <w:t xml:space="preserve"> in establishing or providing the online service by means of which the digital matter was published</w:t>
      </w:r>
      <w:r w:rsidRPr="00DA3547">
        <w:t>.</w:t>
      </w:r>
    </w:p>
    <w:p w14:paraId="652945FF" w14:textId="6C5293A0" w:rsidR="00AE305A" w:rsidRPr="00DA3547" w:rsidRDefault="00AE305A" w:rsidP="006259CE">
      <w:pPr>
        <w:pStyle w:val="IMain"/>
      </w:pPr>
      <w:r w:rsidRPr="00DA3547">
        <w:tab/>
        <w:t>(5)</w:t>
      </w:r>
      <w:r w:rsidRPr="00DA3547">
        <w:tab/>
        <w:t xml:space="preserve">A defendant who would otherwise be a digital intermediary in relation to </w:t>
      </w:r>
      <w:r w:rsidR="0083418B" w:rsidRPr="00DA3547">
        <w:t xml:space="preserve">the </w:t>
      </w:r>
      <w:r w:rsidRPr="00DA3547">
        <w:t xml:space="preserve">publication of digital matter does not cease to be </w:t>
      </w:r>
      <w:r w:rsidR="0083418B" w:rsidRPr="00DA3547">
        <w:t xml:space="preserve">a </w:t>
      </w:r>
      <w:r w:rsidRPr="00DA3547">
        <w:t xml:space="preserve">digital intermediary for this section merely because the defendant took steps to detect or identify, or steps to remove, block, disable or otherwise prevent access by </w:t>
      </w:r>
      <w:r w:rsidR="00BF4EF5" w:rsidRPr="00DA3547">
        <w:t xml:space="preserve">people </w:t>
      </w:r>
      <w:r w:rsidRPr="00DA3547">
        <w:t>to</w:t>
      </w:r>
      <w:r w:rsidR="005F37EB" w:rsidRPr="00DA3547">
        <w:t>, the following:</w:t>
      </w:r>
    </w:p>
    <w:p w14:paraId="6308E717" w14:textId="4AE152B8" w:rsidR="00AE305A" w:rsidRPr="00DA3547" w:rsidRDefault="00AE305A" w:rsidP="00AE305A">
      <w:pPr>
        <w:pStyle w:val="Ipara"/>
      </w:pPr>
      <w:r w:rsidRPr="00DA3547">
        <w:tab/>
        <w:t>(a)</w:t>
      </w:r>
      <w:r w:rsidRPr="00DA3547">
        <w:tab/>
        <w:t>defamatory or other unlawful content published, or sought to be published, by a person using the online service provided by the defendant;</w:t>
      </w:r>
    </w:p>
    <w:p w14:paraId="5D262B34" w14:textId="4A3EA01F" w:rsidR="00AE305A" w:rsidRPr="00DA3547" w:rsidRDefault="00AE305A" w:rsidP="00AE305A">
      <w:pPr>
        <w:pStyle w:val="Ipara"/>
      </w:pPr>
      <w:r w:rsidRPr="00DA3547">
        <w:tab/>
        <w:t>(b)</w:t>
      </w:r>
      <w:r w:rsidRPr="00DA3547">
        <w:tab/>
      </w:r>
      <w:r w:rsidR="00B915C7" w:rsidRPr="00DA3547">
        <w:t>other content published, or sought to be published, by a person using the online service provided by the defendant that was incompatible with the terms or conditions under which the service was provided.</w:t>
      </w:r>
    </w:p>
    <w:p w14:paraId="5F91A9D0" w14:textId="60092488" w:rsidR="00360142" w:rsidRPr="00DA3547" w:rsidRDefault="00360142" w:rsidP="00360142">
      <w:pPr>
        <w:pStyle w:val="aNote"/>
      </w:pPr>
      <w:r w:rsidRPr="00DA3547">
        <w:rPr>
          <w:rStyle w:val="charItals"/>
        </w:rPr>
        <w:t>Note</w:t>
      </w:r>
      <w:r w:rsidRPr="00DA3547">
        <w:rPr>
          <w:rStyle w:val="charItals"/>
        </w:rPr>
        <w:tab/>
      </w:r>
      <w:r w:rsidR="003074D2" w:rsidRPr="00DA3547">
        <w:rPr>
          <w:iCs/>
        </w:rPr>
        <w:t>S</w:t>
      </w:r>
      <w:r w:rsidRPr="00DA3547">
        <w:t>ubsection</w:t>
      </w:r>
      <w:r w:rsidR="006159E9" w:rsidRPr="00DA3547">
        <w:t xml:space="preserve"> </w:t>
      </w:r>
      <w:r w:rsidR="003074D2" w:rsidRPr="00DA3547">
        <w:t>(5)</w:t>
      </w:r>
      <w:r w:rsidRPr="00DA3547">
        <w:t xml:space="preserve"> allows a defendant to rely on the defence despite the definition of </w:t>
      </w:r>
      <w:r w:rsidRPr="00DA3547">
        <w:rPr>
          <w:rStyle w:val="charBoldItals"/>
        </w:rPr>
        <w:t>digital intermediary</w:t>
      </w:r>
      <w:r w:rsidRPr="00DA3547">
        <w:t xml:space="preserve"> in s</w:t>
      </w:r>
      <w:r w:rsidR="006159E9" w:rsidRPr="00DA3547">
        <w:t xml:space="preserve"> </w:t>
      </w:r>
      <w:r w:rsidRPr="00DA3547">
        <w:t>116</w:t>
      </w:r>
      <w:r w:rsidR="003B2AA1" w:rsidRPr="00DA3547">
        <w:t xml:space="preserve"> excluding authors, originators or posters of digital matter if the defendant’s editorial or moderating role over content published using the online service was limited to the steps mentioned in </w:t>
      </w:r>
      <w:r w:rsidR="0083418B" w:rsidRPr="00DA3547">
        <w:t>the</w:t>
      </w:r>
      <w:r w:rsidR="003B2AA1" w:rsidRPr="00DA3547">
        <w:t xml:space="preserve"> subsection.</w:t>
      </w:r>
    </w:p>
    <w:p w14:paraId="1663C29D" w14:textId="607E989E" w:rsidR="00761FEC" w:rsidRPr="00DA3547" w:rsidRDefault="00761FEC" w:rsidP="00206353">
      <w:pPr>
        <w:pStyle w:val="IMain"/>
        <w:keepNext/>
        <w:keepLines/>
      </w:pPr>
      <w:r w:rsidRPr="00DA3547">
        <w:lastRenderedPageBreak/>
        <w:tab/>
        <w:t>(6)</w:t>
      </w:r>
      <w:r w:rsidRPr="00DA3547">
        <w:tab/>
        <w:t>In this section:</w:t>
      </w:r>
    </w:p>
    <w:p w14:paraId="73B1C348" w14:textId="4453B6DA" w:rsidR="00761FEC" w:rsidRPr="00DA3547" w:rsidRDefault="00761FEC" w:rsidP="00206353">
      <w:pPr>
        <w:pStyle w:val="aDef"/>
        <w:keepNext/>
        <w:keepLines/>
      </w:pPr>
      <w:r w:rsidRPr="00DA3547">
        <w:rPr>
          <w:rStyle w:val="charBoldItals"/>
        </w:rPr>
        <w:t>accessible complaints mechanism</w:t>
      </w:r>
      <w:r w:rsidRPr="00DA3547">
        <w:t>, for a plaintiff to use, means an easily accessible address, location or other mechanism available for the plaintiff to use to complain to the defendant about the publication of the digital matter concerned.</w:t>
      </w:r>
    </w:p>
    <w:p w14:paraId="770EDD3A" w14:textId="612DBF86" w:rsidR="00761FEC" w:rsidRPr="00DA3547" w:rsidRDefault="00761FEC" w:rsidP="00206353">
      <w:pPr>
        <w:pStyle w:val="aExamHdgss"/>
        <w:keepLines/>
      </w:pPr>
      <w:r w:rsidRPr="00DA3547">
        <w:t>Examples</w:t>
      </w:r>
    </w:p>
    <w:p w14:paraId="1049ED03" w14:textId="1B8BE2EC" w:rsidR="00761FEC" w:rsidRPr="00DA3547" w:rsidRDefault="00761FEC" w:rsidP="00206353">
      <w:pPr>
        <w:pStyle w:val="aExamINumss"/>
        <w:keepNext/>
        <w:keepLines/>
      </w:pPr>
      <w:r w:rsidRPr="00DA3547">
        <w:t>1</w:t>
      </w:r>
      <w:r w:rsidRPr="00DA3547">
        <w:tab/>
        <w:t>an email address or direct messaging address to which a complaint may be sent</w:t>
      </w:r>
    </w:p>
    <w:p w14:paraId="608D260A" w14:textId="669E40F1" w:rsidR="00761FEC" w:rsidRPr="00DA3547" w:rsidRDefault="00761FEC" w:rsidP="00206353">
      <w:pPr>
        <w:pStyle w:val="aExamINumss"/>
        <w:keepNext/>
        <w:keepLines/>
      </w:pPr>
      <w:r w:rsidRPr="00DA3547">
        <w:t>2</w:t>
      </w:r>
      <w:r w:rsidRPr="00DA3547">
        <w:tab/>
        <w:t>a webpage, or a part of a webpage, enabling details about a complaint to be uploaded or inputted</w:t>
      </w:r>
    </w:p>
    <w:p w14:paraId="5A9A9339" w14:textId="024558E8" w:rsidR="00761FEC" w:rsidRPr="00DA3547" w:rsidRDefault="007303EB" w:rsidP="007303EB">
      <w:pPr>
        <w:pStyle w:val="AH5Sec"/>
        <w:shd w:val="pct25" w:color="auto" w:fill="auto"/>
      </w:pPr>
      <w:bookmarkStart w:id="14" w:name="_Toc157724901"/>
      <w:r w:rsidRPr="007303EB">
        <w:rPr>
          <w:rStyle w:val="CharSectNo"/>
        </w:rPr>
        <w:t>13</w:t>
      </w:r>
      <w:r w:rsidRPr="00DA3547">
        <w:tab/>
      </w:r>
      <w:r w:rsidR="00020327" w:rsidRPr="00DA3547">
        <w:t>New section</w:t>
      </w:r>
      <w:r w:rsidR="006159E9" w:rsidRPr="00DA3547">
        <w:t xml:space="preserve"> </w:t>
      </w:r>
      <w:r w:rsidR="00020327" w:rsidRPr="00DA3547">
        <w:t>139JA</w:t>
      </w:r>
      <w:bookmarkEnd w:id="14"/>
    </w:p>
    <w:p w14:paraId="617E7249" w14:textId="76F575B4" w:rsidR="00020327" w:rsidRPr="00DA3547" w:rsidRDefault="00020327" w:rsidP="00020327">
      <w:pPr>
        <w:pStyle w:val="direction"/>
      </w:pPr>
      <w:r w:rsidRPr="00DA3547">
        <w:t>in division</w:t>
      </w:r>
      <w:r w:rsidR="006159E9" w:rsidRPr="00DA3547">
        <w:t xml:space="preserve"> </w:t>
      </w:r>
      <w:r w:rsidRPr="00DA3547">
        <w:t>9.4.3, insert</w:t>
      </w:r>
    </w:p>
    <w:p w14:paraId="3768361C" w14:textId="37519FF2" w:rsidR="00020327" w:rsidRPr="00DA3547" w:rsidRDefault="003D08F1" w:rsidP="003D08F1">
      <w:pPr>
        <w:pStyle w:val="IH5Sec"/>
      </w:pPr>
      <w:r w:rsidRPr="00DA3547">
        <w:t>139JA</w:t>
      </w:r>
      <w:r w:rsidRPr="00DA3547">
        <w:tab/>
        <w:t>Orders against non</w:t>
      </w:r>
      <w:r w:rsidR="005F0DE9" w:rsidRPr="00DA3547">
        <w:t>-</w:t>
      </w:r>
      <w:r w:rsidRPr="00DA3547">
        <w:t>party digital intermediaries concerning defamatory digital matter</w:t>
      </w:r>
    </w:p>
    <w:p w14:paraId="1001A451" w14:textId="43A6AF3F" w:rsidR="003D08F1" w:rsidRPr="00DA3547" w:rsidRDefault="003D08F1" w:rsidP="003D08F1">
      <w:pPr>
        <w:pStyle w:val="IMain"/>
      </w:pPr>
      <w:r w:rsidRPr="00DA3547">
        <w:tab/>
        <w:t>(1)</w:t>
      </w:r>
      <w:r w:rsidRPr="00DA3547">
        <w:tab/>
        <w:t>This section applies in relation to defamation proceedings for the publication of digital matter if—</w:t>
      </w:r>
    </w:p>
    <w:p w14:paraId="2735D265" w14:textId="30EC3522" w:rsidR="003D08F1" w:rsidRPr="00DA3547" w:rsidRDefault="003D08F1" w:rsidP="003D08F1">
      <w:pPr>
        <w:pStyle w:val="Ipara"/>
      </w:pPr>
      <w:r w:rsidRPr="00DA3547">
        <w:tab/>
        <w:t>(a)</w:t>
      </w:r>
      <w:r w:rsidRPr="00DA3547">
        <w:tab/>
        <w:t>the plaintiff has obtained judgment for defamation against the defendant in the proceedings; or</w:t>
      </w:r>
    </w:p>
    <w:p w14:paraId="70BF257A" w14:textId="5F2F9F01" w:rsidR="003D08F1" w:rsidRPr="00DA3547" w:rsidRDefault="003D08F1" w:rsidP="003D08F1">
      <w:pPr>
        <w:pStyle w:val="Ipara"/>
      </w:pPr>
      <w:r w:rsidRPr="00DA3547">
        <w:tab/>
        <w:t>(b)</w:t>
      </w:r>
      <w:r w:rsidRPr="00DA3547">
        <w:tab/>
        <w:t>a court has granted a temporary injunction or makes another temporary order preventing the defendant from continuing to publish, or from republishing, the matter pending the determination of the proceedings; or</w:t>
      </w:r>
    </w:p>
    <w:p w14:paraId="40F3DA81" w14:textId="75BDA588" w:rsidR="003D08F1" w:rsidRPr="00DA3547" w:rsidRDefault="003D08F1" w:rsidP="005A519B">
      <w:pPr>
        <w:pStyle w:val="Ipara"/>
      </w:pPr>
      <w:r w:rsidRPr="00DA3547">
        <w:tab/>
        <w:t>(c)</w:t>
      </w:r>
      <w:r w:rsidRPr="00DA3547">
        <w:tab/>
      </w:r>
      <w:r w:rsidR="005A519B" w:rsidRPr="00DA3547">
        <w:t xml:space="preserve"> a court has granted a final injunction or makes another final order preventing the defendant from continuing to publish, or from republishing, the matter.</w:t>
      </w:r>
    </w:p>
    <w:p w14:paraId="07844354" w14:textId="171DA423" w:rsidR="005A519B" w:rsidRPr="00DA3547" w:rsidRDefault="006444FA" w:rsidP="00860F63">
      <w:pPr>
        <w:pStyle w:val="IMain"/>
        <w:keepNext/>
        <w:keepLines/>
      </w:pPr>
      <w:r w:rsidRPr="00DA3547">
        <w:lastRenderedPageBreak/>
        <w:tab/>
        <w:t>(2)</w:t>
      </w:r>
      <w:r w:rsidRPr="00DA3547">
        <w:tab/>
        <w:t>In defamation proceedings to which this section applies, the court may order a digital intermediary who is not a party to the proceedings (a</w:t>
      </w:r>
      <w:r w:rsidR="006159E9" w:rsidRPr="00DA3547">
        <w:t> </w:t>
      </w:r>
      <w:r w:rsidRPr="00DA3547">
        <w:rPr>
          <w:rStyle w:val="charBoldItals"/>
        </w:rPr>
        <w:t>non</w:t>
      </w:r>
      <w:r w:rsidR="00AF0367" w:rsidRPr="00DA3547">
        <w:rPr>
          <w:rStyle w:val="charBoldItals"/>
        </w:rPr>
        <w:t>-</w:t>
      </w:r>
      <w:r w:rsidRPr="00DA3547">
        <w:rPr>
          <w:rStyle w:val="charBoldItals"/>
        </w:rPr>
        <w:t xml:space="preserve">party </w:t>
      </w:r>
      <w:r w:rsidR="0083418B" w:rsidRPr="00DA3547">
        <w:rPr>
          <w:rStyle w:val="charBoldItals"/>
        </w:rPr>
        <w:t xml:space="preserve">digital </w:t>
      </w:r>
      <w:r w:rsidRPr="00DA3547">
        <w:rPr>
          <w:rStyle w:val="charBoldItals"/>
        </w:rPr>
        <w:t>intermediary</w:t>
      </w:r>
      <w:r w:rsidRPr="00DA3547">
        <w:t>) to take access prevention steps or other steps the court considers necessary in the circumstances—</w:t>
      </w:r>
    </w:p>
    <w:p w14:paraId="646D3B0D" w14:textId="3430C06A" w:rsidR="006444FA" w:rsidRPr="00DA3547" w:rsidRDefault="006444FA" w:rsidP="00860F63">
      <w:pPr>
        <w:pStyle w:val="Ipara"/>
        <w:keepNext/>
        <w:keepLines/>
      </w:pPr>
      <w:r w:rsidRPr="00DA3547">
        <w:tab/>
        <w:t>(a)</w:t>
      </w:r>
      <w:r w:rsidRPr="00DA3547">
        <w:tab/>
        <w:t>to prevent or limit the continued publication or republication of the matter; or</w:t>
      </w:r>
    </w:p>
    <w:p w14:paraId="4D527873" w14:textId="50658ECA" w:rsidR="006444FA" w:rsidRPr="00DA3547" w:rsidRDefault="006444FA" w:rsidP="006444FA">
      <w:pPr>
        <w:pStyle w:val="Ipara"/>
      </w:pPr>
      <w:r w:rsidRPr="00DA3547">
        <w:tab/>
        <w:t>(b)</w:t>
      </w:r>
      <w:r w:rsidRPr="00DA3547">
        <w:tab/>
        <w:t xml:space="preserve">to comply with, or otherwise give effect to, the judgment, injunction or other order </w:t>
      </w:r>
      <w:r w:rsidR="008260DA" w:rsidRPr="00DA3547">
        <w:t>mentioned in subsection</w:t>
      </w:r>
      <w:r w:rsidR="006159E9" w:rsidRPr="00DA3547">
        <w:t xml:space="preserve"> </w:t>
      </w:r>
      <w:r w:rsidR="008260DA" w:rsidRPr="00DA3547">
        <w:t>(1).</w:t>
      </w:r>
    </w:p>
    <w:p w14:paraId="27AE80BF" w14:textId="6E9B1E78" w:rsidR="008260DA" w:rsidRPr="00DA3547" w:rsidRDefault="008260DA" w:rsidP="008260DA">
      <w:pPr>
        <w:pStyle w:val="IMain"/>
      </w:pPr>
      <w:r w:rsidRPr="00DA3547">
        <w:tab/>
        <w:t>(3)</w:t>
      </w:r>
      <w:r w:rsidRPr="00DA3547">
        <w:tab/>
        <w:t>Without limiting subsection</w:t>
      </w:r>
      <w:r w:rsidR="006159E9" w:rsidRPr="00DA3547">
        <w:t xml:space="preserve"> </w:t>
      </w:r>
      <w:r w:rsidRPr="00DA3547">
        <w:t>(2), an order under this section may—</w:t>
      </w:r>
    </w:p>
    <w:p w14:paraId="47F9DEF5" w14:textId="3F741458" w:rsidR="008260DA" w:rsidRPr="00DA3547" w:rsidRDefault="008260DA" w:rsidP="008260DA">
      <w:pPr>
        <w:pStyle w:val="Ipara"/>
      </w:pPr>
      <w:r w:rsidRPr="00DA3547">
        <w:tab/>
        <w:t>(a)</w:t>
      </w:r>
      <w:r w:rsidRPr="00DA3547">
        <w:tab/>
        <w:t>require 1 or more steps to be taken; or</w:t>
      </w:r>
    </w:p>
    <w:p w14:paraId="633D4F74" w14:textId="3C7D87AD" w:rsidR="008260DA" w:rsidRPr="00DA3547" w:rsidRDefault="008260DA" w:rsidP="008260DA">
      <w:pPr>
        <w:pStyle w:val="Ipara"/>
      </w:pPr>
      <w:r w:rsidRPr="00DA3547">
        <w:tab/>
        <w:t>(b)</w:t>
      </w:r>
      <w:r w:rsidRPr="00DA3547">
        <w:tab/>
        <w:t>require a step to be taken in relation to all, or only some, of the users of an online service.</w:t>
      </w:r>
    </w:p>
    <w:p w14:paraId="36CACB8B" w14:textId="723354B8" w:rsidR="008260DA" w:rsidRPr="00DA3547" w:rsidRDefault="008260DA" w:rsidP="008260DA">
      <w:pPr>
        <w:pStyle w:val="IMain"/>
      </w:pPr>
      <w:r w:rsidRPr="00DA3547">
        <w:tab/>
        <w:t>(4)</w:t>
      </w:r>
      <w:r w:rsidRPr="00DA3547">
        <w:tab/>
        <w:t>The court may not make an order under this section against a non</w:t>
      </w:r>
      <w:r w:rsidRPr="00DA3547">
        <w:noBreakHyphen/>
        <w:t>party digital intermediary unless the intermediary has been given an opportunity to be heard about whether it is appropriate for the order to be made.</w:t>
      </w:r>
    </w:p>
    <w:p w14:paraId="36461972" w14:textId="49AE2E2D" w:rsidR="008260DA" w:rsidRPr="00DA3547" w:rsidRDefault="008260DA" w:rsidP="008260DA">
      <w:pPr>
        <w:pStyle w:val="IMain"/>
      </w:pPr>
      <w:r w:rsidRPr="00DA3547">
        <w:tab/>
        <w:t>(5)</w:t>
      </w:r>
      <w:r w:rsidRPr="00DA3547">
        <w:tab/>
        <w:t>Despite subsection</w:t>
      </w:r>
      <w:r w:rsidR="006159E9" w:rsidRPr="00DA3547">
        <w:t xml:space="preserve"> </w:t>
      </w:r>
      <w:r w:rsidRPr="00DA3547">
        <w:t>(4), the court may make a temporary order without giving the non</w:t>
      </w:r>
      <w:r w:rsidR="006E2BEC" w:rsidRPr="00DA3547">
        <w:t>-</w:t>
      </w:r>
      <w:r w:rsidRPr="00DA3547">
        <w:t xml:space="preserve">party </w:t>
      </w:r>
      <w:r w:rsidR="00414460" w:rsidRPr="00DA3547">
        <w:t>digital intermediary an opportunity to be heard about whether it is appropriate to make the order if the court considers it necessary in the circumstances for the order to be made expeditiously pending a subsequent hearing concerning whether a further temporary order or a final order should be made.</w:t>
      </w:r>
    </w:p>
    <w:p w14:paraId="380C6D7F" w14:textId="699375E8" w:rsidR="00414460" w:rsidRPr="00DA3547" w:rsidRDefault="00414460" w:rsidP="008260DA">
      <w:pPr>
        <w:pStyle w:val="IMain"/>
      </w:pPr>
      <w:r w:rsidRPr="00DA3547">
        <w:tab/>
        <w:t>(6)</w:t>
      </w:r>
      <w:r w:rsidRPr="00DA3547">
        <w:tab/>
        <w:t>An order may be made under this section even if the non</w:t>
      </w:r>
      <w:r w:rsidR="006E2BEC" w:rsidRPr="00DA3547">
        <w:t>-</w:t>
      </w:r>
      <w:r w:rsidRPr="00DA3547">
        <w:t>party digital intermediary is not, or may not be, liable for defamation, including because of a defence, for the publication of the digital matter to which the defamation proceedings relate.</w:t>
      </w:r>
    </w:p>
    <w:p w14:paraId="41D7F7E1" w14:textId="1F57BC1E" w:rsidR="00414460" w:rsidRPr="00DA3547" w:rsidRDefault="00414460" w:rsidP="008260DA">
      <w:pPr>
        <w:pStyle w:val="IMain"/>
      </w:pPr>
      <w:r w:rsidRPr="00DA3547">
        <w:tab/>
        <w:t>(7)</w:t>
      </w:r>
      <w:r w:rsidRPr="00DA3547">
        <w:tab/>
        <w:t>This section does not limit other powers the court may have apart from this section to grant injunctions or make other orders requiring a non</w:t>
      </w:r>
      <w:r w:rsidR="006E2BEC" w:rsidRPr="00DA3547">
        <w:t>-</w:t>
      </w:r>
      <w:r w:rsidRPr="00DA3547">
        <w:t xml:space="preserve">party digital intermediary to take access prevention steps or other </w:t>
      </w:r>
      <w:r w:rsidR="00163ECD" w:rsidRPr="00DA3547">
        <w:t>steps</w:t>
      </w:r>
      <w:r w:rsidRPr="00DA3547">
        <w:t>.</w:t>
      </w:r>
    </w:p>
    <w:p w14:paraId="1DF054A2" w14:textId="68D659F1" w:rsidR="003F15B5" w:rsidRPr="00DA3547" w:rsidRDefault="007303EB" w:rsidP="007303EB">
      <w:pPr>
        <w:pStyle w:val="AH5Sec"/>
        <w:shd w:val="pct25" w:color="auto" w:fill="auto"/>
      </w:pPr>
      <w:bookmarkStart w:id="15" w:name="_Toc157724902"/>
      <w:r w:rsidRPr="007303EB">
        <w:rPr>
          <w:rStyle w:val="CharSectNo"/>
        </w:rPr>
        <w:lastRenderedPageBreak/>
        <w:t>14</w:t>
      </w:r>
      <w:r w:rsidRPr="00DA3547">
        <w:tab/>
      </w:r>
      <w:r w:rsidR="00591177" w:rsidRPr="00DA3547">
        <w:t>New section 139</w:t>
      </w:r>
      <w:r w:rsidR="00CD3F45" w:rsidRPr="00DA3547">
        <w:t>O</w:t>
      </w:r>
      <w:bookmarkEnd w:id="15"/>
    </w:p>
    <w:p w14:paraId="02EE52B0" w14:textId="225A7DC8" w:rsidR="003F15B5" w:rsidRPr="00DA3547" w:rsidRDefault="003F15B5" w:rsidP="003F15B5">
      <w:pPr>
        <w:pStyle w:val="direction"/>
      </w:pPr>
      <w:r w:rsidRPr="00DA3547">
        <w:t>in part 9.5, insert</w:t>
      </w:r>
    </w:p>
    <w:p w14:paraId="007207E9" w14:textId="634FA3F4" w:rsidR="003805EC" w:rsidRPr="00DA3547" w:rsidRDefault="003805EC" w:rsidP="003805EC">
      <w:pPr>
        <w:pStyle w:val="IH5Sec"/>
      </w:pPr>
      <w:r w:rsidRPr="00DA3547">
        <w:t>139</w:t>
      </w:r>
      <w:r w:rsidR="00CD3F45" w:rsidRPr="00DA3547">
        <w:t>O</w:t>
      </w:r>
      <w:r w:rsidRPr="00DA3547">
        <w:tab/>
        <w:t>Giving of notices and other documents</w:t>
      </w:r>
    </w:p>
    <w:p w14:paraId="115F83C1" w14:textId="4B0D3B20" w:rsidR="003805EC" w:rsidRPr="00DA3547" w:rsidRDefault="00A5658F" w:rsidP="003805EC">
      <w:pPr>
        <w:pStyle w:val="Amainreturn"/>
      </w:pPr>
      <w:r w:rsidRPr="00DA3547">
        <w:t>For this chapter, a</w:t>
      </w:r>
      <w:r w:rsidR="00AD031B" w:rsidRPr="00DA3547">
        <w:t xml:space="preserve"> </w:t>
      </w:r>
      <w:r w:rsidR="0052170B" w:rsidRPr="00DA3547">
        <w:t xml:space="preserve">notice or other document may be </w:t>
      </w:r>
      <w:r w:rsidR="00D944FA" w:rsidRPr="00DA3547">
        <w:t>given to or served on</w:t>
      </w:r>
      <w:r w:rsidR="0052170B" w:rsidRPr="00DA3547">
        <w:t xml:space="preserve"> a person </w:t>
      </w:r>
      <w:r w:rsidR="00AD031B" w:rsidRPr="00DA3547">
        <w:t xml:space="preserve">by sending it by messaging or other electronic communication to an </w:t>
      </w:r>
      <w:r w:rsidR="00C032AB" w:rsidRPr="00DA3547">
        <w:t xml:space="preserve">electronic </w:t>
      </w:r>
      <w:r w:rsidR="00AD031B" w:rsidRPr="00DA3547">
        <w:t>address or location indicated by the person for giving documents to</w:t>
      </w:r>
      <w:r w:rsidR="0096027C" w:rsidRPr="00DA3547">
        <w:t>, or serving documents on</w:t>
      </w:r>
      <w:r w:rsidR="00D944FA" w:rsidRPr="00DA3547">
        <w:t>,</w:t>
      </w:r>
      <w:r w:rsidR="00AD031B" w:rsidRPr="00DA3547">
        <w:t xml:space="preserve"> the person.</w:t>
      </w:r>
    </w:p>
    <w:p w14:paraId="3315A9A2" w14:textId="2CD7D391" w:rsidR="00C73A37" w:rsidRPr="00DA3547" w:rsidRDefault="00C73A37" w:rsidP="00FE5883">
      <w:pPr>
        <w:pStyle w:val="aExamHdgss"/>
      </w:pPr>
      <w:r w:rsidRPr="00DA3547">
        <w:t>Examples</w:t>
      </w:r>
    </w:p>
    <w:p w14:paraId="6EDC37FE" w14:textId="06661B04" w:rsidR="00C73A37" w:rsidRPr="00DA3547" w:rsidRDefault="00C73A37" w:rsidP="00C73A37">
      <w:pPr>
        <w:pStyle w:val="aExamINumss"/>
      </w:pPr>
      <w:r w:rsidRPr="00DA3547">
        <w:t>1</w:t>
      </w:r>
      <w:r w:rsidRPr="00DA3547">
        <w:tab/>
        <w:t>a direct messaging address set out on an internet</w:t>
      </w:r>
      <w:r w:rsidRPr="00DA3547">
        <w:noBreakHyphen/>
        <w:t>based social media forum for contacting the administrator of the forum about content on the forum</w:t>
      </w:r>
    </w:p>
    <w:p w14:paraId="32318C4A" w14:textId="412F4AFD" w:rsidR="00C73A37" w:rsidRPr="00DA3547" w:rsidRDefault="00C73A37" w:rsidP="00C73A37">
      <w:pPr>
        <w:pStyle w:val="aExamINumss"/>
      </w:pPr>
      <w:r w:rsidRPr="00DA3547">
        <w:t>2</w:t>
      </w:r>
      <w:r w:rsidRPr="00DA3547">
        <w:tab/>
        <w:t>a direct messaging address provided by the poster of digital matter on an internet</w:t>
      </w:r>
      <w:r w:rsidRPr="00DA3547">
        <w:noBreakHyphen/>
        <w:t>based social media forum for contacting the poster about the content of the matter</w:t>
      </w:r>
    </w:p>
    <w:p w14:paraId="0898895C" w14:textId="0400A265" w:rsidR="00C73A37" w:rsidRPr="00DA3547" w:rsidRDefault="00C73A37" w:rsidP="00C73A37">
      <w:pPr>
        <w:pStyle w:val="aExamINumss"/>
      </w:pPr>
      <w:r w:rsidRPr="00DA3547">
        <w:t>3</w:t>
      </w:r>
      <w:r w:rsidRPr="00DA3547">
        <w:tab/>
        <w:t xml:space="preserve">a form on a website </w:t>
      </w:r>
      <w:r w:rsidR="00142FFB" w:rsidRPr="00DA3547">
        <w:t>provided by a digital intermediary enabling a user to contact the intermediary by filling in the form or uploading documents</w:t>
      </w:r>
    </w:p>
    <w:p w14:paraId="03C95AFC" w14:textId="31A839EE" w:rsidR="0046319C" w:rsidRPr="00DA3547" w:rsidRDefault="0046319C" w:rsidP="0046319C">
      <w:pPr>
        <w:pStyle w:val="aNote"/>
      </w:pPr>
      <w:r w:rsidRPr="00DA3547">
        <w:rPr>
          <w:rStyle w:val="charItals"/>
        </w:rPr>
        <w:t>Note</w:t>
      </w:r>
      <w:r w:rsidRPr="00DA3547">
        <w:tab/>
        <w:t xml:space="preserve">For other ways </w:t>
      </w:r>
      <w:r w:rsidRPr="00DA3547">
        <w:rPr>
          <w:iCs/>
        </w:rPr>
        <w:t>documents may be given</w:t>
      </w:r>
      <w:r w:rsidRPr="00DA3547">
        <w:t xml:space="preserve">, see </w:t>
      </w:r>
      <w:r w:rsidR="00974803" w:rsidRPr="00DA3547">
        <w:t xml:space="preserve">the </w:t>
      </w:r>
      <w:hyperlink r:id="rId20" w:tooltip="A2001-14" w:history="1">
        <w:r w:rsidR="008F1281" w:rsidRPr="00DA3547">
          <w:rPr>
            <w:rStyle w:val="charCitHyperlinkAbbrev"/>
          </w:rPr>
          <w:t>Legislation Act</w:t>
        </w:r>
      </w:hyperlink>
      <w:r w:rsidRPr="00DA3547">
        <w:t>, pt</w:t>
      </w:r>
      <w:r w:rsidR="008F1281" w:rsidRPr="00DA3547">
        <w:t> </w:t>
      </w:r>
      <w:r w:rsidRPr="00DA3547">
        <w:t>19.5.</w:t>
      </w:r>
    </w:p>
    <w:p w14:paraId="74E481B1" w14:textId="537FCC88" w:rsidR="009F6119" w:rsidRPr="00DA3547" w:rsidRDefault="007303EB" w:rsidP="007303EB">
      <w:pPr>
        <w:pStyle w:val="AH5Sec"/>
        <w:shd w:val="pct25" w:color="auto" w:fill="auto"/>
      </w:pPr>
      <w:bookmarkStart w:id="16" w:name="_Toc157724903"/>
      <w:r w:rsidRPr="007303EB">
        <w:rPr>
          <w:rStyle w:val="CharSectNo"/>
        </w:rPr>
        <w:t>15</w:t>
      </w:r>
      <w:r w:rsidRPr="00DA3547">
        <w:tab/>
      </w:r>
      <w:r w:rsidR="009F6119" w:rsidRPr="00DA3547">
        <w:t>New chapter</w:t>
      </w:r>
      <w:r w:rsidR="006159E9" w:rsidRPr="00DA3547">
        <w:t xml:space="preserve"> </w:t>
      </w:r>
      <w:r w:rsidR="009F6119" w:rsidRPr="00DA3547">
        <w:t>19</w:t>
      </w:r>
      <w:bookmarkEnd w:id="16"/>
    </w:p>
    <w:p w14:paraId="7D505C4E" w14:textId="77777777" w:rsidR="009F6119" w:rsidRPr="00DA3547" w:rsidRDefault="009F6119" w:rsidP="009F6119">
      <w:pPr>
        <w:pStyle w:val="direction"/>
      </w:pPr>
      <w:r w:rsidRPr="00DA3547">
        <w:t>insert</w:t>
      </w:r>
    </w:p>
    <w:p w14:paraId="0EF22A07" w14:textId="1107D7A4" w:rsidR="009F6119" w:rsidRPr="00DA3547" w:rsidRDefault="009F6119" w:rsidP="009F6119">
      <w:pPr>
        <w:pStyle w:val="IH1Chap"/>
      </w:pPr>
      <w:r w:rsidRPr="00DA3547">
        <w:t>Chapter 19</w:t>
      </w:r>
      <w:r w:rsidRPr="00DA3547">
        <w:tab/>
        <w:t>Transitional—Civil Law (Wrongs) Amendment Act</w:t>
      </w:r>
      <w:r w:rsidR="00A629F6" w:rsidRPr="00DA3547">
        <w:t> </w:t>
      </w:r>
      <w:r w:rsidRPr="00DA3547">
        <w:t>2024—absolute privilege</w:t>
      </w:r>
    </w:p>
    <w:p w14:paraId="7B431499" w14:textId="77777777" w:rsidR="009F6119" w:rsidRPr="00DA3547" w:rsidRDefault="009F6119" w:rsidP="009F6119">
      <w:pPr>
        <w:pStyle w:val="IH5Sec"/>
      </w:pPr>
      <w:r w:rsidRPr="00DA3547">
        <w:t>254</w:t>
      </w:r>
      <w:r w:rsidRPr="00DA3547">
        <w:tab/>
        <w:t>Absolute privilege amendments</w:t>
      </w:r>
    </w:p>
    <w:p w14:paraId="423ABB20" w14:textId="793C94A2" w:rsidR="003050DE" w:rsidRPr="00DA3547" w:rsidRDefault="009F6119" w:rsidP="009F6119">
      <w:pPr>
        <w:pStyle w:val="IMain"/>
      </w:pPr>
      <w:r w:rsidRPr="00DA3547">
        <w:tab/>
        <w:t>(1)</w:t>
      </w:r>
      <w:r w:rsidRPr="00DA3547">
        <w:tab/>
        <w:t xml:space="preserve">This section applies to the amendments made to this Act by the </w:t>
      </w:r>
      <w:r w:rsidRPr="00DA3547">
        <w:rPr>
          <w:rStyle w:val="charItals"/>
        </w:rPr>
        <w:t>Civil Law (Wrongs) Amendment Act 2024</w:t>
      </w:r>
      <w:r w:rsidR="003050DE" w:rsidRPr="00DA3547">
        <w:t xml:space="preserve"> </w:t>
      </w:r>
      <w:r w:rsidRPr="00DA3547">
        <w:t xml:space="preserve">about the defence of absolute privilege </w:t>
      </w:r>
      <w:r w:rsidR="009913C8" w:rsidRPr="00DA3547">
        <w:t xml:space="preserve">(the </w:t>
      </w:r>
      <w:r w:rsidR="009913C8" w:rsidRPr="00DA3547">
        <w:rPr>
          <w:rStyle w:val="charBoldItals"/>
        </w:rPr>
        <w:t>absolute privilege amendments</w:t>
      </w:r>
      <w:r w:rsidR="009913C8" w:rsidRPr="00DA3547">
        <w:t xml:space="preserve">) </w:t>
      </w:r>
      <w:r w:rsidRPr="00DA3547">
        <w:t>in its application to</w:t>
      </w:r>
      <w:r w:rsidR="003050DE" w:rsidRPr="00DA3547">
        <w:t>—</w:t>
      </w:r>
    </w:p>
    <w:p w14:paraId="577A2B6A" w14:textId="59B8C2F7" w:rsidR="009F6119" w:rsidRPr="00DA3547" w:rsidRDefault="003050DE" w:rsidP="003050DE">
      <w:pPr>
        <w:pStyle w:val="Ipara"/>
      </w:pPr>
      <w:r w:rsidRPr="00DA3547">
        <w:tab/>
        <w:t>(a)</w:t>
      </w:r>
      <w:r w:rsidRPr="00DA3547">
        <w:tab/>
      </w:r>
      <w:r w:rsidR="004E1E09" w:rsidRPr="00DA3547">
        <w:t xml:space="preserve">publications </w:t>
      </w:r>
      <w:r w:rsidR="009F6119" w:rsidRPr="00DA3547">
        <w:t>to officials of police forces or services of Australian jurisdictions</w:t>
      </w:r>
      <w:r w:rsidRPr="00DA3547">
        <w:t>; or</w:t>
      </w:r>
    </w:p>
    <w:p w14:paraId="00570AAD" w14:textId="5FDB568F" w:rsidR="003050DE" w:rsidRPr="00DA3547" w:rsidRDefault="003050DE" w:rsidP="003050DE">
      <w:pPr>
        <w:pStyle w:val="Ipara"/>
      </w:pPr>
      <w:r w:rsidRPr="00DA3547">
        <w:lastRenderedPageBreak/>
        <w:tab/>
        <w:t>(b)</w:t>
      </w:r>
      <w:r w:rsidRPr="00DA3547">
        <w:tab/>
      </w:r>
      <w:r w:rsidR="004E1E09" w:rsidRPr="00DA3547">
        <w:t xml:space="preserve">publications </w:t>
      </w:r>
      <w:r w:rsidR="00AB1F11" w:rsidRPr="00DA3547">
        <w:t xml:space="preserve">in circumstances specified </w:t>
      </w:r>
      <w:r w:rsidRPr="00DA3547">
        <w:t>in schedule</w:t>
      </w:r>
      <w:r w:rsidR="006159E9" w:rsidRPr="00DA3547">
        <w:t xml:space="preserve"> </w:t>
      </w:r>
      <w:r w:rsidRPr="00DA3547">
        <w:t>1A.</w:t>
      </w:r>
    </w:p>
    <w:p w14:paraId="04E068D6" w14:textId="04C8B0A4" w:rsidR="009F6119" w:rsidRPr="00DA3547" w:rsidRDefault="009F6119" w:rsidP="009F6119">
      <w:pPr>
        <w:pStyle w:val="IMain"/>
      </w:pPr>
      <w:r w:rsidRPr="00DA3547">
        <w:tab/>
        <w:t>(2)</w:t>
      </w:r>
      <w:r w:rsidRPr="00DA3547">
        <w:tab/>
        <w:t>The absolute privilege amendments apply to a post</w:t>
      </w:r>
      <w:r w:rsidR="00FF71DC" w:rsidRPr="00DA3547">
        <w:t>-</w:t>
      </w:r>
      <w:r w:rsidRPr="00DA3547">
        <w:t>commencement action.</w:t>
      </w:r>
    </w:p>
    <w:p w14:paraId="30229FBA" w14:textId="3A38D62F" w:rsidR="009F6119" w:rsidRPr="00DA3547" w:rsidRDefault="009F6119" w:rsidP="009F6119">
      <w:pPr>
        <w:pStyle w:val="IMain"/>
      </w:pPr>
      <w:r w:rsidRPr="00DA3547">
        <w:tab/>
        <w:t>(3)</w:t>
      </w:r>
      <w:r w:rsidRPr="00DA3547">
        <w:tab/>
        <w:t>The existing law continues to apply despite the absolute privilege amendments to a pre</w:t>
      </w:r>
      <w:r w:rsidR="00FF71DC" w:rsidRPr="00DA3547">
        <w:t>-</w:t>
      </w:r>
      <w:r w:rsidRPr="00DA3547">
        <w:t>commencement action.</w:t>
      </w:r>
    </w:p>
    <w:p w14:paraId="3B566F13" w14:textId="77777777" w:rsidR="009F6119" w:rsidRPr="00DA3547" w:rsidRDefault="009F6119" w:rsidP="009F6119">
      <w:pPr>
        <w:pStyle w:val="IMain"/>
      </w:pPr>
      <w:r w:rsidRPr="00DA3547">
        <w:tab/>
        <w:t>(4)</w:t>
      </w:r>
      <w:r w:rsidRPr="00DA3547">
        <w:tab/>
        <w:t>In this section:</w:t>
      </w:r>
    </w:p>
    <w:p w14:paraId="7DEFF0D5" w14:textId="6A9DD3E1" w:rsidR="009F6119" w:rsidRPr="00DA3547" w:rsidRDefault="009F6119" w:rsidP="007303EB">
      <w:pPr>
        <w:pStyle w:val="aDef"/>
      </w:pPr>
      <w:r w:rsidRPr="00DA3547">
        <w:rPr>
          <w:rStyle w:val="charBoldItals"/>
        </w:rPr>
        <w:t>commencement day</w:t>
      </w:r>
      <w:r w:rsidRPr="00DA3547">
        <w:t xml:space="preserve"> means the day the </w:t>
      </w:r>
      <w:r w:rsidRPr="00DA3547">
        <w:rPr>
          <w:rStyle w:val="charItals"/>
        </w:rPr>
        <w:t>Civil Law (Wrongs) Amendment Act 2024</w:t>
      </w:r>
      <w:r w:rsidRPr="00DA3547">
        <w:t>, section</w:t>
      </w:r>
      <w:r w:rsidR="006159E9" w:rsidRPr="00DA3547">
        <w:t xml:space="preserve"> </w:t>
      </w:r>
      <w:r w:rsidRPr="00DA3547">
        <w:t>1</w:t>
      </w:r>
      <w:r w:rsidR="00F364A3" w:rsidRPr="00DA3547">
        <w:t>5</w:t>
      </w:r>
      <w:r w:rsidRPr="00DA3547">
        <w:t xml:space="preserve"> commences.</w:t>
      </w:r>
    </w:p>
    <w:p w14:paraId="78F71FC6" w14:textId="77777777" w:rsidR="009F6119" w:rsidRPr="00DA3547" w:rsidRDefault="009F6119" w:rsidP="007303EB">
      <w:pPr>
        <w:pStyle w:val="aDef"/>
      </w:pPr>
      <w:r w:rsidRPr="00DA3547">
        <w:rPr>
          <w:rStyle w:val="charBoldItals"/>
        </w:rPr>
        <w:t>existing law</w:t>
      </w:r>
      <w:r w:rsidRPr="00DA3547">
        <w:t>, in relation to the absolute privilege amendments, means the law that would have applied if the amendments had not been enacted.</w:t>
      </w:r>
    </w:p>
    <w:p w14:paraId="3B8AEDA2" w14:textId="5088B0B3" w:rsidR="009F6119" w:rsidRPr="00DA3547" w:rsidRDefault="009F6119" w:rsidP="007303EB">
      <w:pPr>
        <w:pStyle w:val="aDef"/>
      </w:pPr>
      <w:r w:rsidRPr="00DA3547">
        <w:rPr>
          <w:rStyle w:val="charBoldItals"/>
        </w:rPr>
        <w:t>post</w:t>
      </w:r>
      <w:r w:rsidR="00816B4F" w:rsidRPr="00DA3547">
        <w:rPr>
          <w:rStyle w:val="charBoldItals"/>
        </w:rPr>
        <w:t>-</w:t>
      </w:r>
      <w:r w:rsidRPr="00DA3547">
        <w:rPr>
          <w:rStyle w:val="charBoldItals"/>
        </w:rPr>
        <w:t>commencement action</w:t>
      </w:r>
      <w:r w:rsidRPr="00DA3547">
        <w:t>, in relation to the absolute privilege amendments, means a cause of action for the publication of defamatory matter accruing on or after the commencement day.</w:t>
      </w:r>
    </w:p>
    <w:p w14:paraId="5BCB3FAF" w14:textId="39C0751F" w:rsidR="009F6119" w:rsidRPr="00DA3547" w:rsidRDefault="009F6119" w:rsidP="007303EB">
      <w:pPr>
        <w:pStyle w:val="aDef"/>
      </w:pPr>
      <w:r w:rsidRPr="00DA3547">
        <w:rPr>
          <w:rStyle w:val="charBoldItals"/>
        </w:rPr>
        <w:t>pre</w:t>
      </w:r>
      <w:r w:rsidR="00FF71DC" w:rsidRPr="00DA3547">
        <w:rPr>
          <w:rStyle w:val="charBoldItals"/>
        </w:rPr>
        <w:t>-</w:t>
      </w:r>
      <w:r w:rsidRPr="00DA3547">
        <w:rPr>
          <w:rStyle w:val="charBoldItals"/>
        </w:rPr>
        <w:t>commencement action</w:t>
      </w:r>
      <w:r w:rsidRPr="00DA3547">
        <w:t>, in relation to the absolute privilege amendments, means a cause of action for the publication of defamatory matter accruing before the commencement day.</w:t>
      </w:r>
    </w:p>
    <w:p w14:paraId="1F5702A1" w14:textId="0D9E47EC" w:rsidR="009F6119" w:rsidRPr="00DA3547" w:rsidRDefault="009F6119" w:rsidP="009F6119">
      <w:pPr>
        <w:pStyle w:val="IH5Sec"/>
      </w:pPr>
      <w:r w:rsidRPr="00DA3547">
        <w:t>255</w:t>
      </w:r>
      <w:r w:rsidRPr="00DA3547">
        <w:tab/>
        <w:t>Expiry—ch</w:t>
      </w:r>
      <w:r w:rsidR="006159E9" w:rsidRPr="00DA3547">
        <w:t xml:space="preserve"> </w:t>
      </w:r>
      <w:r w:rsidRPr="00DA3547">
        <w:t>19</w:t>
      </w:r>
    </w:p>
    <w:p w14:paraId="680C9D19" w14:textId="23518ED3" w:rsidR="009F6119" w:rsidRPr="00DA3547" w:rsidRDefault="009F6119" w:rsidP="009F6119">
      <w:pPr>
        <w:pStyle w:val="Amainreturn"/>
      </w:pPr>
      <w:r w:rsidRPr="00DA3547">
        <w:t>This chapter expires 3</w:t>
      </w:r>
      <w:r w:rsidR="006159E9" w:rsidRPr="00DA3547">
        <w:t xml:space="preserve"> </w:t>
      </w:r>
      <w:r w:rsidRPr="00DA3547">
        <w:t>years after the day it commences.</w:t>
      </w:r>
    </w:p>
    <w:p w14:paraId="46F3B447" w14:textId="63E1E302" w:rsidR="009F6119" w:rsidRPr="00DA3547" w:rsidRDefault="009F6119" w:rsidP="009F6119">
      <w:pPr>
        <w:pStyle w:val="aNote"/>
      </w:pPr>
      <w:r w:rsidRPr="00DA3547">
        <w:rPr>
          <w:rStyle w:val="charItals"/>
        </w:rPr>
        <w:t>Note</w:t>
      </w:r>
      <w:r w:rsidRPr="00DA3547">
        <w:tab/>
        <w:t xml:space="preserve">A transitional provision is repealed on its expiry but continues to have effect after its repeal (see </w:t>
      </w:r>
      <w:hyperlink r:id="rId21" w:tooltip="A2001-14" w:history="1">
        <w:r w:rsidR="008F1281" w:rsidRPr="00DA3547">
          <w:rPr>
            <w:rStyle w:val="charCitHyperlinkAbbrev"/>
          </w:rPr>
          <w:t>Legislation Act</w:t>
        </w:r>
      </w:hyperlink>
      <w:r w:rsidRPr="00DA3547">
        <w:t>, s 88).</w:t>
      </w:r>
    </w:p>
    <w:p w14:paraId="0DD43DFB" w14:textId="5CD787C1" w:rsidR="003F15B5" w:rsidRPr="00DA3547" w:rsidRDefault="007303EB" w:rsidP="007303EB">
      <w:pPr>
        <w:pStyle w:val="AH5Sec"/>
        <w:shd w:val="pct25" w:color="auto" w:fill="auto"/>
      </w:pPr>
      <w:bookmarkStart w:id="17" w:name="_Toc157724904"/>
      <w:r w:rsidRPr="007303EB">
        <w:rPr>
          <w:rStyle w:val="CharSectNo"/>
        </w:rPr>
        <w:lastRenderedPageBreak/>
        <w:t>16</w:t>
      </w:r>
      <w:r w:rsidRPr="00DA3547">
        <w:tab/>
      </w:r>
      <w:r w:rsidR="00142FFB" w:rsidRPr="00DA3547">
        <w:t>New chapter</w:t>
      </w:r>
      <w:r w:rsidR="006159E9" w:rsidRPr="00DA3547">
        <w:t xml:space="preserve"> </w:t>
      </w:r>
      <w:r w:rsidR="00D12B45" w:rsidRPr="00DA3547">
        <w:t>20</w:t>
      </w:r>
      <w:bookmarkEnd w:id="17"/>
    </w:p>
    <w:p w14:paraId="1F2973CD" w14:textId="16087301" w:rsidR="00142FFB" w:rsidRPr="00DA3547" w:rsidRDefault="00142FFB" w:rsidP="00142FFB">
      <w:pPr>
        <w:pStyle w:val="direction"/>
      </w:pPr>
      <w:r w:rsidRPr="00DA3547">
        <w:t>insert</w:t>
      </w:r>
    </w:p>
    <w:p w14:paraId="5D30B8F7" w14:textId="18A6EA41" w:rsidR="00142FFB" w:rsidRPr="00DA3547" w:rsidRDefault="00142FFB" w:rsidP="00142FFB">
      <w:pPr>
        <w:pStyle w:val="IH1Chap"/>
      </w:pPr>
      <w:r w:rsidRPr="00DA3547">
        <w:t xml:space="preserve">Chapter </w:t>
      </w:r>
      <w:r w:rsidR="003050DE" w:rsidRPr="00DA3547">
        <w:t>20</w:t>
      </w:r>
      <w:r w:rsidRPr="00DA3547">
        <w:tab/>
        <w:t>Transitional—Civil Law (Wrongs) Amendment Act 202</w:t>
      </w:r>
      <w:r w:rsidR="009200B6" w:rsidRPr="00DA3547">
        <w:t>4</w:t>
      </w:r>
    </w:p>
    <w:p w14:paraId="2468C56E" w14:textId="4E73047B" w:rsidR="00142FFB" w:rsidRPr="00DA3547" w:rsidRDefault="000E6C74" w:rsidP="00142FFB">
      <w:pPr>
        <w:pStyle w:val="IH5Sec"/>
      </w:pPr>
      <w:r w:rsidRPr="00DA3547">
        <w:t>25</w:t>
      </w:r>
      <w:r w:rsidR="00D12B45" w:rsidRPr="00DA3547">
        <w:t>6</w:t>
      </w:r>
      <w:r w:rsidR="00142FFB" w:rsidRPr="00DA3547">
        <w:tab/>
      </w:r>
      <w:r w:rsidRPr="00DA3547">
        <w:t>Definitions</w:t>
      </w:r>
      <w:r w:rsidR="007C7C23" w:rsidRPr="00DA3547">
        <w:t>—ch</w:t>
      </w:r>
      <w:r w:rsidR="006159E9" w:rsidRPr="00DA3547">
        <w:t xml:space="preserve"> </w:t>
      </w:r>
      <w:r w:rsidR="003050DE" w:rsidRPr="00DA3547">
        <w:t>20</w:t>
      </w:r>
    </w:p>
    <w:p w14:paraId="216129C6" w14:textId="3994C966" w:rsidR="000E6C74" w:rsidRPr="00DA3547" w:rsidRDefault="00A573DB" w:rsidP="000E6C74">
      <w:pPr>
        <w:pStyle w:val="Amainreturn"/>
      </w:pPr>
      <w:r w:rsidRPr="00DA3547">
        <w:t>In this chapter:</w:t>
      </w:r>
    </w:p>
    <w:p w14:paraId="28D2C081" w14:textId="16E38434" w:rsidR="006D6E39" w:rsidRPr="00DA3547" w:rsidRDefault="00504428" w:rsidP="007303EB">
      <w:pPr>
        <w:pStyle w:val="aDef"/>
      </w:pPr>
      <w:r w:rsidRPr="00DA3547">
        <w:rPr>
          <w:rStyle w:val="charBoldItals"/>
        </w:rPr>
        <w:t>commencement day</w:t>
      </w:r>
      <w:r w:rsidR="00D12B45" w:rsidRPr="00DA3547">
        <w:t xml:space="preserve"> </w:t>
      </w:r>
      <w:r w:rsidR="00EC2FA2" w:rsidRPr="00DA3547">
        <w:t xml:space="preserve">means </w:t>
      </w:r>
      <w:r w:rsidR="00CE6530" w:rsidRPr="00DA3547">
        <w:t xml:space="preserve">the day the </w:t>
      </w:r>
      <w:r w:rsidR="00CE6530" w:rsidRPr="00DA3547">
        <w:rPr>
          <w:rStyle w:val="charItals"/>
        </w:rPr>
        <w:t>Civil Law (Wrongs) Amendment Act 202</w:t>
      </w:r>
      <w:r w:rsidR="009200B6" w:rsidRPr="00DA3547">
        <w:rPr>
          <w:rStyle w:val="charItals"/>
        </w:rPr>
        <w:t>4</w:t>
      </w:r>
      <w:r w:rsidR="00CE6530" w:rsidRPr="00DA3547">
        <w:t>, section</w:t>
      </w:r>
      <w:r w:rsidR="006159E9" w:rsidRPr="00DA3547">
        <w:t xml:space="preserve"> </w:t>
      </w:r>
      <w:r w:rsidR="00D12B45" w:rsidRPr="00DA3547">
        <w:t>1</w:t>
      </w:r>
      <w:r w:rsidR="00F364A3" w:rsidRPr="00DA3547">
        <w:t>6</w:t>
      </w:r>
      <w:r w:rsidR="00CE6530" w:rsidRPr="00DA3547">
        <w:t xml:space="preserve"> commences</w:t>
      </w:r>
      <w:r w:rsidR="00D12B45" w:rsidRPr="00DA3547">
        <w:t>.</w:t>
      </w:r>
    </w:p>
    <w:p w14:paraId="3B1284F6" w14:textId="22BF1AD8" w:rsidR="00A573DB" w:rsidRPr="00DA3547" w:rsidRDefault="00BA5AB2" w:rsidP="007303EB">
      <w:pPr>
        <w:pStyle w:val="aDef"/>
      </w:pPr>
      <w:r w:rsidRPr="00DA3547">
        <w:rPr>
          <w:rStyle w:val="charBoldItals"/>
        </w:rPr>
        <w:t>existing law</w:t>
      </w:r>
      <w:r w:rsidRPr="00DA3547">
        <w:t xml:space="preserve">, in relation to amendments made to this Act by the </w:t>
      </w:r>
      <w:r w:rsidRPr="00DA3547">
        <w:rPr>
          <w:rStyle w:val="charItals"/>
        </w:rPr>
        <w:t>Civil Law (Wrongs) Amendment Act 202</w:t>
      </w:r>
      <w:r w:rsidR="009200B6" w:rsidRPr="00DA3547">
        <w:rPr>
          <w:rStyle w:val="charItals"/>
        </w:rPr>
        <w:t>4</w:t>
      </w:r>
      <w:r w:rsidRPr="00DA3547">
        <w:t xml:space="preserve"> about a subject, means the law that would have applied if the amendments had not been enacted.</w:t>
      </w:r>
    </w:p>
    <w:p w14:paraId="1B0FF4D5" w14:textId="3C9A655A" w:rsidR="00BA5AB2" w:rsidRPr="00DA3547" w:rsidRDefault="00BA5AB2" w:rsidP="007303EB">
      <w:pPr>
        <w:pStyle w:val="aDef"/>
      </w:pPr>
      <w:r w:rsidRPr="00DA3547">
        <w:rPr>
          <w:rStyle w:val="charBoldItals"/>
        </w:rPr>
        <w:t>post</w:t>
      </w:r>
      <w:r w:rsidR="00B532F4" w:rsidRPr="00DA3547">
        <w:rPr>
          <w:rStyle w:val="charBoldItals"/>
        </w:rPr>
        <w:t>-</w:t>
      </w:r>
      <w:r w:rsidRPr="00DA3547">
        <w:rPr>
          <w:rStyle w:val="charBoldItals"/>
        </w:rPr>
        <w:t>commencement action</w:t>
      </w:r>
      <w:r w:rsidRPr="00DA3547">
        <w:t xml:space="preserve">, in relation to amendments made to this Act by the </w:t>
      </w:r>
      <w:r w:rsidRPr="00DA3547">
        <w:rPr>
          <w:rStyle w:val="charItals"/>
        </w:rPr>
        <w:t>Civil Law (Wrongs) Amendment Act 202</w:t>
      </w:r>
      <w:r w:rsidR="009200B6" w:rsidRPr="00DA3547">
        <w:rPr>
          <w:rStyle w:val="charItals"/>
        </w:rPr>
        <w:t>4</w:t>
      </w:r>
      <w:r w:rsidRPr="00DA3547">
        <w:t xml:space="preserve"> about a subject, means a cause of action </w:t>
      </w:r>
      <w:r w:rsidR="00D13603" w:rsidRPr="00DA3547">
        <w:t xml:space="preserve">for the publication of defamatory matter accruing </w:t>
      </w:r>
      <w:r w:rsidR="00504428" w:rsidRPr="00DA3547">
        <w:t xml:space="preserve">on or </w:t>
      </w:r>
      <w:r w:rsidR="00D13603" w:rsidRPr="00DA3547">
        <w:t>after the commencement day.</w:t>
      </w:r>
    </w:p>
    <w:p w14:paraId="672B5606" w14:textId="4AD91214" w:rsidR="00D13603" w:rsidRPr="00DA3547" w:rsidRDefault="00D13603" w:rsidP="007303EB">
      <w:pPr>
        <w:pStyle w:val="aDef"/>
      </w:pPr>
      <w:r w:rsidRPr="00DA3547">
        <w:rPr>
          <w:rStyle w:val="charBoldItals"/>
        </w:rPr>
        <w:t>pre</w:t>
      </w:r>
      <w:r w:rsidR="00B532F4" w:rsidRPr="00DA3547">
        <w:rPr>
          <w:rStyle w:val="charBoldItals"/>
        </w:rPr>
        <w:t>-</w:t>
      </w:r>
      <w:r w:rsidRPr="00DA3547">
        <w:rPr>
          <w:rStyle w:val="charBoldItals"/>
        </w:rPr>
        <w:t>commencement action</w:t>
      </w:r>
      <w:r w:rsidRPr="00DA3547">
        <w:t xml:space="preserve">, in relation to </w:t>
      </w:r>
      <w:r w:rsidR="00504428" w:rsidRPr="00DA3547">
        <w:t xml:space="preserve">amendments made to this Act by the </w:t>
      </w:r>
      <w:r w:rsidR="00504428" w:rsidRPr="00DA3547">
        <w:rPr>
          <w:rStyle w:val="charItals"/>
        </w:rPr>
        <w:t>Civil Law (Wrongs) Amendment Act 202</w:t>
      </w:r>
      <w:r w:rsidR="009200B6" w:rsidRPr="00DA3547">
        <w:rPr>
          <w:rStyle w:val="charItals"/>
        </w:rPr>
        <w:t>4</w:t>
      </w:r>
      <w:r w:rsidR="00504428" w:rsidRPr="00DA3547">
        <w:t xml:space="preserve"> about a subject, means a cause of action for the publication of defamatory matter accruing before the commencement day.</w:t>
      </w:r>
    </w:p>
    <w:p w14:paraId="5082B9F3" w14:textId="36E20D47" w:rsidR="00FC7005" w:rsidRPr="00DA3547" w:rsidRDefault="009C0E7A" w:rsidP="00FC7005">
      <w:pPr>
        <w:pStyle w:val="IH5Sec"/>
      </w:pPr>
      <w:r w:rsidRPr="00DA3547">
        <w:t>25</w:t>
      </w:r>
      <w:r w:rsidR="00D12B45" w:rsidRPr="00DA3547">
        <w:t>7</w:t>
      </w:r>
      <w:r w:rsidR="00FC7005" w:rsidRPr="00DA3547">
        <w:tab/>
        <w:t>Digital intermediary amendments</w:t>
      </w:r>
    </w:p>
    <w:p w14:paraId="1DCD62CD" w14:textId="31AC0FA7" w:rsidR="00FC7005" w:rsidRPr="00DA3547" w:rsidRDefault="00FC7005" w:rsidP="00FC7005">
      <w:pPr>
        <w:pStyle w:val="IMain"/>
      </w:pPr>
      <w:r w:rsidRPr="00DA3547">
        <w:tab/>
        <w:t>(</w:t>
      </w:r>
      <w:r w:rsidR="00CE6530" w:rsidRPr="00DA3547">
        <w:t>1</w:t>
      </w:r>
      <w:r w:rsidRPr="00DA3547">
        <w:t>)</w:t>
      </w:r>
      <w:r w:rsidRPr="00DA3547">
        <w:tab/>
      </w:r>
      <w:r w:rsidR="00CE6530" w:rsidRPr="00DA3547">
        <w:t xml:space="preserve">This section applies to the amendments made to this Act by the </w:t>
      </w:r>
      <w:r w:rsidR="00CE6530" w:rsidRPr="00DA3547">
        <w:rPr>
          <w:rStyle w:val="charItals"/>
        </w:rPr>
        <w:t>Civil Law (Wrongs) Amendment Act 202</w:t>
      </w:r>
      <w:r w:rsidR="009200B6" w:rsidRPr="00DA3547">
        <w:rPr>
          <w:rStyle w:val="charItals"/>
        </w:rPr>
        <w:t>4</w:t>
      </w:r>
      <w:r w:rsidR="00CE6530" w:rsidRPr="00DA3547">
        <w:t xml:space="preserve"> about (the </w:t>
      </w:r>
      <w:r w:rsidR="00CE6530" w:rsidRPr="00DA3547">
        <w:rPr>
          <w:rStyle w:val="charBoldItals"/>
        </w:rPr>
        <w:t>digital intermediary amendments</w:t>
      </w:r>
      <w:r w:rsidR="00CE6530" w:rsidRPr="00DA3547">
        <w:t>)—</w:t>
      </w:r>
    </w:p>
    <w:p w14:paraId="381363BC" w14:textId="79164730" w:rsidR="00CE6530" w:rsidRPr="00DA3547" w:rsidRDefault="00764C89" w:rsidP="00764C89">
      <w:pPr>
        <w:pStyle w:val="Ipara"/>
      </w:pPr>
      <w:r w:rsidRPr="00DA3547">
        <w:tab/>
        <w:t>(a)</w:t>
      </w:r>
      <w:r w:rsidRPr="00DA3547">
        <w:tab/>
        <w:t>exempting digital intermediaries from liability for defamation; or</w:t>
      </w:r>
    </w:p>
    <w:p w14:paraId="66B60508" w14:textId="726B56CF" w:rsidR="00764C89" w:rsidRPr="00DA3547" w:rsidRDefault="00764C89" w:rsidP="00764C89">
      <w:pPr>
        <w:pStyle w:val="Ipara"/>
      </w:pPr>
      <w:r w:rsidRPr="00DA3547">
        <w:tab/>
        <w:t>(b)</w:t>
      </w:r>
      <w:r w:rsidRPr="00DA3547">
        <w:tab/>
        <w:t>providing a defence for publications of defamatory digital matter involving digital intermediaries.</w:t>
      </w:r>
    </w:p>
    <w:p w14:paraId="1AEE25E2" w14:textId="6D03D3F8" w:rsidR="00764C89" w:rsidRPr="00DA3547" w:rsidRDefault="00764C89" w:rsidP="00764C89">
      <w:pPr>
        <w:pStyle w:val="IMain"/>
      </w:pPr>
      <w:r w:rsidRPr="00DA3547">
        <w:lastRenderedPageBreak/>
        <w:tab/>
        <w:t>(2)</w:t>
      </w:r>
      <w:r w:rsidRPr="00DA3547">
        <w:tab/>
        <w:t>Except as provided by subsection</w:t>
      </w:r>
      <w:r w:rsidR="006159E9" w:rsidRPr="00DA3547">
        <w:t xml:space="preserve"> </w:t>
      </w:r>
      <w:r w:rsidRPr="00DA3547">
        <w:t>(3)</w:t>
      </w:r>
      <w:r w:rsidR="006159E9" w:rsidRPr="00DA3547">
        <w:t xml:space="preserve"> </w:t>
      </w:r>
      <w:r w:rsidRPr="00DA3547">
        <w:t>(b), the digital intermediary amendments apply to a post</w:t>
      </w:r>
      <w:r w:rsidR="00390B50" w:rsidRPr="00DA3547">
        <w:t>-</w:t>
      </w:r>
      <w:r w:rsidRPr="00DA3547">
        <w:t>commencement action.</w:t>
      </w:r>
    </w:p>
    <w:p w14:paraId="74AA513B" w14:textId="708BF64E" w:rsidR="00CC3643" w:rsidRPr="00DA3547" w:rsidRDefault="00764C89" w:rsidP="00764C89">
      <w:pPr>
        <w:pStyle w:val="IMain"/>
      </w:pPr>
      <w:r w:rsidRPr="00DA3547">
        <w:tab/>
        <w:t>(3)</w:t>
      </w:r>
      <w:r w:rsidRPr="00DA3547">
        <w:tab/>
        <w:t>The existing law continues to apply</w:t>
      </w:r>
      <w:r w:rsidR="00CC3643" w:rsidRPr="00DA3547">
        <w:t>,</w:t>
      </w:r>
      <w:r w:rsidRPr="00DA3547">
        <w:t xml:space="preserve"> </w:t>
      </w:r>
      <w:r w:rsidR="00CC3643" w:rsidRPr="00DA3547">
        <w:t>despite the digital intermediary amendments—</w:t>
      </w:r>
    </w:p>
    <w:p w14:paraId="704DB7AA" w14:textId="5B862047" w:rsidR="00CC3643" w:rsidRPr="00DA3547" w:rsidRDefault="00CC3643" w:rsidP="00CC3643">
      <w:pPr>
        <w:pStyle w:val="Ipara"/>
      </w:pPr>
      <w:r w:rsidRPr="00DA3547">
        <w:tab/>
        <w:t>(a)</w:t>
      </w:r>
      <w:r w:rsidRPr="00DA3547">
        <w:tab/>
        <w:t>to a pre</w:t>
      </w:r>
      <w:r w:rsidR="00390B50" w:rsidRPr="00DA3547">
        <w:t>-</w:t>
      </w:r>
      <w:r w:rsidRPr="00DA3547">
        <w:t>commencement action; and</w:t>
      </w:r>
    </w:p>
    <w:p w14:paraId="3B836000" w14:textId="32DCADFF" w:rsidR="00CC3643" w:rsidRPr="00DA3547" w:rsidRDefault="00CC3643" w:rsidP="00CC3643">
      <w:pPr>
        <w:pStyle w:val="Ipara"/>
      </w:pPr>
      <w:r w:rsidRPr="00DA3547">
        <w:tab/>
        <w:t>(b)</w:t>
      </w:r>
      <w:r w:rsidRPr="00DA3547">
        <w:tab/>
        <w:t>to a post</w:t>
      </w:r>
      <w:r w:rsidR="00390B50" w:rsidRPr="00DA3547">
        <w:t>-</w:t>
      </w:r>
      <w:r w:rsidRPr="00DA3547">
        <w:t>commencement action, but only if—</w:t>
      </w:r>
    </w:p>
    <w:p w14:paraId="5B111732" w14:textId="7DB2AE61" w:rsidR="00CC3643" w:rsidRPr="00DA3547" w:rsidRDefault="00CC3643" w:rsidP="00CC3643">
      <w:pPr>
        <w:pStyle w:val="Isubpara"/>
      </w:pPr>
      <w:r w:rsidRPr="00DA3547">
        <w:tab/>
        <w:t>(i)</w:t>
      </w:r>
      <w:r w:rsidRPr="00DA3547">
        <w:tab/>
        <w:t>the post</w:t>
      </w:r>
      <w:r w:rsidR="00390B50" w:rsidRPr="00DA3547">
        <w:t>-</w:t>
      </w:r>
      <w:r w:rsidRPr="00DA3547">
        <w:t>commencement action is 1 of 2 or more causes of action in proceedings commenced by a plaintiff; and</w:t>
      </w:r>
    </w:p>
    <w:p w14:paraId="7DB08D6C" w14:textId="19F84BBF" w:rsidR="00CC3643" w:rsidRPr="00DA3547" w:rsidRDefault="00CC3643" w:rsidP="00CC3643">
      <w:pPr>
        <w:pStyle w:val="Isubpara"/>
      </w:pPr>
      <w:r w:rsidRPr="00DA3547">
        <w:tab/>
        <w:t>(ii)</w:t>
      </w:r>
      <w:r w:rsidRPr="00DA3547">
        <w:tab/>
        <w:t>each cause of action in the proceedings accrues because of the publication of the same, or substantially the same, matter on separate occasions, whether by the same defendant or another defendant; and</w:t>
      </w:r>
    </w:p>
    <w:p w14:paraId="657E8F2A" w14:textId="76E4D300" w:rsidR="00CC3643" w:rsidRPr="00DA3547" w:rsidRDefault="00CC3643" w:rsidP="00CC3643">
      <w:pPr>
        <w:pStyle w:val="Isubpara"/>
      </w:pPr>
      <w:r w:rsidRPr="00DA3547">
        <w:tab/>
        <w:t>(iii)</w:t>
      </w:r>
      <w:r w:rsidRPr="00DA3547">
        <w:tab/>
        <w:t>1 or more of the other causes of action in the proceedings are pre</w:t>
      </w:r>
      <w:r w:rsidR="00390B50" w:rsidRPr="00DA3547">
        <w:t>-</w:t>
      </w:r>
      <w:r w:rsidRPr="00DA3547">
        <w:t>commencement actions; and</w:t>
      </w:r>
    </w:p>
    <w:p w14:paraId="4E5556CB" w14:textId="135115E3" w:rsidR="00CC3643" w:rsidRPr="00DA3547" w:rsidRDefault="00CC3643" w:rsidP="00CC3643">
      <w:pPr>
        <w:pStyle w:val="Isubpara"/>
      </w:pPr>
      <w:r w:rsidRPr="00DA3547">
        <w:tab/>
        <w:t>(iv)</w:t>
      </w:r>
      <w:r w:rsidRPr="00DA3547">
        <w:tab/>
        <w:t>the post</w:t>
      </w:r>
      <w:r w:rsidR="00390B50" w:rsidRPr="00DA3547">
        <w:t>-</w:t>
      </w:r>
      <w:r w:rsidRPr="00DA3547">
        <w:t>commencement action accrued no later than 12</w:t>
      </w:r>
      <w:r w:rsidR="00A629F6" w:rsidRPr="00DA3547">
        <w:t> </w:t>
      </w:r>
      <w:r w:rsidRPr="00DA3547">
        <w:t xml:space="preserve">months after the date on which the earliest </w:t>
      </w:r>
      <w:r w:rsidR="00DD0917" w:rsidRPr="00DA3547">
        <w:t>pre</w:t>
      </w:r>
      <w:r w:rsidR="00DD0917" w:rsidRPr="00DA3547">
        <w:noBreakHyphen/>
        <w:t>commencement action in the proceedings accrued.</w:t>
      </w:r>
    </w:p>
    <w:p w14:paraId="287010B6" w14:textId="1D3117F3" w:rsidR="00DD0917" w:rsidRPr="00DA3547" w:rsidRDefault="00485007" w:rsidP="00DD0917">
      <w:pPr>
        <w:pStyle w:val="IH5Sec"/>
      </w:pPr>
      <w:r w:rsidRPr="00DA3547">
        <w:t>25</w:t>
      </w:r>
      <w:r w:rsidR="00D12B45" w:rsidRPr="00DA3547">
        <w:t>8</w:t>
      </w:r>
      <w:r w:rsidR="00DD0917" w:rsidRPr="00DA3547">
        <w:tab/>
        <w:t>Offer amendments</w:t>
      </w:r>
    </w:p>
    <w:p w14:paraId="05F46C39" w14:textId="2026FD11" w:rsidR="00DD0917" w:rsidRPr="00DA3547" w:rsidRDefault="00DD0917" w:rsidP="00DD0917">
      <w:pPr>
        <w:pStyle w:val="IMain"/>
      </w:pPr>
      <w:r w:rsidRPr="00DA3547">
        <w:tab/>
        <w:t>(1)</w:t>
      </w:r>
      <w:r w:rsidRPr="00DA3547">
        <w:tab/>
        <w:t xml:space="preserve">This section applies to the amendments made to this Act by the </w:t>
      </w:r>
      <w:r w:rsidRPr="00DA3547">
        <w:rPr>
          <w:rStyle w:val="charItals"/>
        </w:rPr>
        <w:t>Civil Law (Wrongs) Amendment Act 202</w:t>
      </w:r>
      <w:r w:rsidR="009200B6" w:rsidRPr="00DA3547">
        <w:rPr>
          <w:rStyle w:val="charItals"/>
        </w:rPr>
        <w:t>4</w:t>
      </w:r>
      <w:r w:rsidRPr="00DA3547">
        <w:t xml:space="preserve"> about offers to make amends (the</w:t>
      </w:r>
      <w:r w:rsidR="00A629F6" w:rsidRPr="00DA3547">
        <w:t> </w:t>
      </w:r>
      <w:r w:rsidRPr="00DA3547">
        <w:rPr>
          <w:rStyle w:val="charBoldItals"/>
        </w:rPr>
        <w:t>offer amendments</w:t>
      </w:r>
      <w:r w:rsidRPr="00DA3547">
        <w:t>).</w:t>
      </w:r>
    </w:p>
    <w:p w14:paraId="1BD02FCA" w14:textId="64890D32" w:rsidR="00DD0917" w:rsidRPr="00DA3547" w:rsidRDefault="00DD0917" w:rsidP="00DD0917">
      <w:pPr>
        <w:pStyle w:val="IMain"/>
      </w:pPr>
      <w:r w:rsidRPr="00DA3547">
        <w:tab/>
        <w:t>(2)</w:t>
      </w:r>
      <w:r w:rsidRPr="00DA3547">
        <w:tab/>
        <w:t>The offer amendments apply to offers to make amends made on or after the commencement day, regardless of whether the offers relate to publications occurring before</w:t>
      </w:r>
      <w:r w:rsidR="00D47C76" w:rsidRPr="00DA3547">
        <w:t>,</w:t>
      </w:r>
      <w:r w:rsidRPr="00DA3547">
        <w:t xml:space="preserve"> on or after that day.</w:t>
      </w:r>
    </w:p>
    <w:p w14:paraId="526620D8" w14:textId="4B80B953" w:rsidR="00DD0917" w:rsidRPr="00DA3547" w:rsidRDefault="00DD0917" w:rsidP="00DD0917">
      <w:pPr>
        <w:pStyle w:val="IMain"/>
      </w:pPr>
      <w:r w:rsidRPr="00DA3547">
        <w:tab/>
        <w:t>(3)</w:t>
      </w:r>
      <w:r w:rsidRPr="00DA3547">
        <w:tab/>
        <w:t>The existing law continues to apply</w:t>
      </w:r>
      <w:r w:rsidR="00AF010F" w:rsidRPr="00DA3547">
        <w:t>,</w:t>
      </w:r>
      <w:r w:rsidRPr="00DA3547">
        <w:t xml:space="preserve"> despite the offer amendments</w:t>
      </w:r>
      <w:r w:rsidR="00AF010F" w:rsidRPr="00DA3547">
        <w:t>,</w:t>
      </w:r>
      <w:r w:rsidRPr="00DA3547">
        <w:t xml:space="preserve"> to offers to make amends made before the commencement day.</w:t>
      </w:r>
    </w:p>
    <w:p w14:paraId="48290EAD" w14:textId="31B46A3C" w:rsidR="00DD0917" w:rsidRPr="00DA3547" w:rsidRDefault="00485007" w:rsidP="0032336F">
      <w:pPr>
        <w:pStyle w:val="IH5Sec"/>
      </w:pPr>
      <w:r w:rsidRPr="00DA3547">
        <w:lastRenderedPageBreak/>
        <w:t>25</w:t>
      </w:r>
      <w:r w:rsidR="00D12B45" w:rsidRPr="00DA3547">
        <w:t>9</w:t>
      </w:r>
      <w:r w:rsidR="0032336F" w:rsidRPr="00DA3547">
        <w:tab/>
        <w:t>Preliminary discovery or non</w:t>
      </w:r>
      <w:r w:rsidR="00390B50" w:rsidRPr="00DA3547">
        <w:t>-</w:t>
      </w:r>
      <w:r w:rsidR="0032336F" w:rsidRPr="00DA3547">
        <w:t>party digital intermediary order amendments</w:t>
      </w:r>
    </w:p>
    <w:p w14:paraId="75D27608" w14:textId="7D416268" w:rsidR="0032336F" w:rsidRPr="00DA3547" w:rsidRDefault="0032336F" w:rsidP="0032336F">
      <w:pPr>
        <w:pStyle w:val="IMain"/>
      </w:pPr>
      <w:r w:rsidRPr="00DA3547">
        <w:tab/>
        <w:t>(1)</w:t>
      </w:r>
      <w:r w:rsidRPr="00DA3547">
        <w:tab/>
        <w:t xml:space="preserve">This section applies to the amendments made to this Act by the </w:t>
      </w:r>
      <w:r w:rsidRPr="00DA3547">
        <w:rPr>
          <w:rStyle w:val="charItals"/>
        </w:rPr>
        <w:t>Civil Law (Wrongs) Amendment Act 202</w:t>
      </w:r>
      <w:r w:rsidR="009200B6" w:rsidRPr="00DA3547">
        <w:rPr>
          <w:rStyle w:val="charItals"/>
        </w:rPr>
        <w:t>4</w:t>
      </w:r>
      <w:r w:rsidRPr="00DA3547">
        <w:t xml:space="preserve"> about courts making orders (the</w:t>
      </w:r>
      <w:r w:rsidR="00A629F6" w:rsidRPr="00DA3547">
        <w:t> </w:t>
      </w:r>
      <w:r w:rsidRPr="00DA3547">
        <w:rPr>
          <w:rStyle w:val="charBoldItals"/>
        </w:rPr>
        <w:t>preliminary discovery or non</w:t>
      </w:r>
      <w:r w:rsidR="0095412A" w:rsidRPr="00DA3547">
        <w:rPr>
          <w:rStyle w:val="charBoldItals"/>
        </w:rPr>
        <w:t>-</w:t>
      </w:r>
      <w:r w:rsidRPr="00DA3547">
        <w:rPr>
          <w:rStyle w:val="charBoldItals"/>
        </w:rPr>
        <w:t>party digital intermediary order amendments</w:t>
      </w:r>
      <w:r w:rsidRPr="00DA3547">
        <w:t>)—</w:t>
      </w:r>
    </w:p>
    <w:p w14:paraId="10673045" w14:textId="2410E888" w:rsidR="0032336F" w:rsidRPr="00DA3547" w:rsidRDefault="0032336F" w:rsidP="0032336F">
      <w:pPr>
        <w:pStyle w:val="Ipara"/>
      </w:pPr>
      <w:r w:rsidRPr="00DA3547">
        <w:tab/>
        <w:t>(a)</w:t>
      </w:r>
      <w:r w:rsidRPr="00DA3547">
        <w:tab/>
        <w:t>for, or in the nature of, preliminary discover</w:t>
      </w:r>
      <w:r w:rsidR="008A713C" w:rsidRPr="00DA3547">
        <w:t>y</w:t>
      </w:r>
      <w:r w:rsidRPr="00DA3547">
        <w:t>; or</w:t>
      </w:r>
    </w:p>
    <w:p w14:paraId="6516E934" w14:textId="1DF7D159" w:rsidR="0032336F" w:rsidRPr="00DA3547" w:rsidRDefault="0032336F" w:rsidP="0032336F">
      <w:pPr>
        <w:pStyle w:val="Ipara"/>
      </w:pPr>
      <w:r w:rsidRPr="00DA3547">
        <w:tab/>
        <w:t>(b)</w:t>
      </w:r>
      <w:r w:rsidRPr="00DA3547">
        <w:tab/>
        <w:t>to take steps—</w:t>
      </w:r>
    </w:p>
    <w:p w14:paraId="16420274" w14:textId="1593CF5B" w:rsidR="0032336F" w:rsidRPr="00DA3547" w:rsidRDefault="0032336F" w:rsidP="0032336F">
      <w:pPr>
        <w:pStyle w:val="Isubpara"/>
      </w:pPr>
      <w:r w:rsidRPr="00DA3547">
        <w:tab/>
        <w:t>(i)</w:t>
      </w:r>
      <w:r w:rsidRPr="00DA3547">
        <w:tab/>
        <w:t>to prevent or limit the continued publication or republication of defamatory matter; or</w:t>
      </w:r>
    </w:p>
    <w:p w14:paraId="62868A48" w14:textId="2E5886A2" w:rsidR="0032336F" w:rsidRPr="00DA3547" w:rsidRDefault="0032336F" w:rsidP="0032336F">
      <w:pPr>
        <w:pStyle w:val="Isubpara"/>
      </w:pPr>
      <w:r w:rsidRPr="00DA3547">
        <w:tab/>
        <w:t>(ii)</w:t>
      </w:r>
      <w:r w:rsidRPr="00DA3547">
        <w:tab/>
        <w:t>to comply with, or otherwise give effect to, judgments, injunctions or other court orders.</w:t>
      </w:r>
    </w:p>
    <w:p w14:paraId="1531AE2D" w14:textId="76EE1253" w:rsidR="0032336F" w:rsidRPr="00DA3547" w:rsidRDefault="0032336F" w:rsidP="0032336F">
      <w:pPr>
        <w:pStyle w:val="IMain"/>
      </w:pPr>
      <w:r w:rsidRPr="00DA3547">
        <w:tab/>
        <w:t>(2)</w:t>
      </w:r>
      <w:r w:rsidRPr="00DA3547">
        <w:tab/>
      </w:r>
      <w:r w:rsidR="00535681" w:rsidRPr="00DA3547">
        <w:t>Except as provided by subsection</w:t>
      </w:r>
      <w:r w:rsidR="006159E9" w:rsidRPr="00DA3547">
        <w:t xml:space="preserve"> </w:t>
      </w:r>
      <w:r w:rsidR="00535681" w:rsidRPr="00DA3547">
        <w:t>(3)</w:t>
      </w:r>
      <w:r w:rsidR="006159E9" w:rsidRPr="00DA3547">
        <w:t xml:space="preserve"> </w:t>
      </w:r>
      <w:r w:rsidR="00535681" w:rsidRPr="00DA3547">
        <w:t>(b), the preliminary discovery or non</w:t>
      </w:r>
      <w:r w:rsidR="0095412A" w:rsidRPr="00DA3547">
        <w:t>-</w:t>
      </w:r>
      <w:r w:rsidR="00535681" w:rsidRPr="00DA3547">
        <w:t>party digital intermediary order amendments apply to the making of an order on or after the commencement day, regardless of whether the proceedings in which they are made—</w:t>
      </w:r>
    </w:p>
    <w:p w14:paraId="3772DE02" w14:textId="7EFFFEC6" w:rsidR="00535681" w:rsidRPr="00DA3547" w:rsidRDefault="00535681" w:rsidP="00535681">
      <w:pPr>
        <w:pStyle w:val="Ipara"/>
      </w:pPr>
      <w:r w:rsidRPr="00DA3547">
        <w:tab/>
        <w:t>(a)</w:t>
      </w:r>
      <w:r w:rsidRPr="00DA3547">
        <w:tab/>
        <w:t>involve a pre</w:t>
      </w:r>
      <w:r w:rsidR="0095412A" w:rsidRPr="00DA3547">
        <w:t>-</w:t>
      </w:r>
      <w:r w:rsidRPr="00DA3547">
        <w:t>commencement action or post</w:t>
      </w:r>
      <w:r w:rsidR="0095412A" w:rsidRPr="00DA3547">
        <w:t>-</w:t>
      </w:r>
      <w:r w:rsidRPr="00DA3547">
        <w:t>commencement action; or</w:t>
      </w:r>
    </w:p>
    <w:p w14:paraId="5C98531D" w14:textId="5D8BB581" w:rsidR="00535681" w:rsidRPr="00DA3547" w:rsidRDefault="00535681" w:rsidP="00535681">
      <w:pPr>
        <w:pStyle w:val="Ipara"/>
      </w:pPr>
      <w:r w:rsidRPr="00DA3547">
        <w:tab/>
        <w:t>(b)</w:t>
      </w:r>
      <w:r w:rsidRPr="00DA3547">
        <w:tab/>
        <w:t>were commenced before</w:t>
      </w:r>
      <w:r w:rsidR="00D47C76" w:rsidRPr="00DA3547">
        <w:t>,</w:t>
      </w:r>
      <w:r w:rsidRPr="00DA3547">
        <w:t xml:space="preserve"> on or after the commencement day.</w:t>
      </w:r>
    </w:p>
    <w:p w14:paraId="67210388" w14:textId="03EA1358" w:rsidR="00535681" w:rsidRPr="00DA3547" w:rsidRDefault="00535681" w:rsidP="00535681">
      <w:pPr>
        <w:pStyle w:val="IMain"/>
      </w:pPr>
      <w:r w:rsidRPr="00DA3547">
        <w:tab/>
        <w:t>(3)</w:t>
      </w:r>
      <w:r w:rsidRPr="00DA3547">
        <w:tab/>
        <w:t>The existing law continues to apply</w:t>
      </w:r>
      <w:r w:rsidR="00AF010F" w:rsidRPr="00DA3547">
        <w:t>,</w:t>
      </w:r>
      <w:r w:rsidRPr="00DA3547">
        <w:t xml:space="preserve"> despite the preliminary discovery or non</w:t>
      </w:r>
      <w:r w:rsidR="0095412A" w:rsidRPr="00DA3547">
        <w:t>-</w:t>
      </w:r>
      <w:r w:rsidRPr="00DA3547">
        <w:t>party digital intermediary order amendments</w:t>
      </w:r>
      <w:r w:rsidR="002940E0" w:rsidRPr="00DA3547">
        <w:t>—</w:t>
      </w:r>
    </w:p>
    <w:p w14:paraId="549F3081" w14:textId="7576C54E" w:rsidR="00535681" w:rsidRPr="00DA3547" w:rsidRDefault="00535681" w:rsidP="00535681">
      <w:pPr>
        <w:pStyle w:val="Ipara"/>
      </w:pPr>
      <w:r w:rsidRPr="00DA3547">
        <w:tab/>
        <w:t>(a)</w:t>
      </w:r>
      <w:r w:rsidRPr="00DA3547">
        <w:tab/>
        <w:t>to an order made before the commencement day; or</w:t>
      </w:r>
    </w:p>
    <w:p w14:paraId="7E61489B" w14:textId="001F3193" w:rsidR="00535681" w:rsidRPr="00DA3547" w:rsidRDefault="00535681" w:rsidP="00535681">
      <w:pPr>
        <w:pStyle w:val="Ipara"/>
      </w:pPr>
      <w:r w:rsidRPr="00DA3547">
        <w:tab/>
        <w:t>(b)</w:t>
      </w:r>
      <w:r w:rsidRPr="00DA3547">
        <w:tab/>
        <w:t>to the variation or revocation of an order made before the commencement day.</w:t>
      </w:r>
    </w:p>
    <w:p w14:paraId="1B17D030" w14:textId="2B4C2642" w:rsidR="0049056B" w:rsidRPr="00DA3547" w:rsidRDefault="00485007" w:rsidP="00CA77F7">
      <w:pPr>
        <w:pStyle w:val="IH5Sec"/>
        <w:keepLines/>
      </w:pPr>
      <w:r w:rsidRPr="00DA3547">
        <w:lastRenderedPageBreak/>
        <w:t>2</w:t>
      </w:r>
      <w:r w:rsidR="00D12B45" w:rsidRPr="00DA3547">
        <w:t>60</w:t>
      </w:r>
      <w:r w:rsidR="0049056B" w:rsidRPr="00DA3547">
        <w:tab/>
        <w:t>Document giving or service amendments</w:t>
      </w:r>
    </w:p>
    <w:p w14:paraId="7C6BEB79" w14:textId="5C68D92D" w:rsidR="0049056B" w:rsidRPr="00DA3547" w:rsidRDefault="0049056B" w:rsidP="00CA77F7">
      <w:pPr>
        <w:pStyle w:val="IMain"/>
        <w:keepNext/>
        <w:keepLines/>
      </w:pPr>
      <w:r w:rsidRPr="00DA3547">
        <w:tab/>
        <w:t>(1)</w:t>
      </w:r>
      <w:r w:rsidRPr="00DA3547">
        <w:tab/>
        <w:t xml:space="preserve">This section applies to the amendments made to this Act by the </w:t>
      </w:r>
      <w:r w:rsidRPr="00DA3547">
        <w:rPr>
          <w:rStyle w:val="charItals"/>
        </w:rPr>
        <w:t xml:space="preserve">Civil Law (Wrongs) Amendment Act </w:t>
      </w:r>
      <w:r w:rsidR="009200B6" w:rsidRPr="00DA3547">
        <w:rPr>
          <w:rStyle w:val="charItals"/>
        </w:rPr>
        <w:t>2024</w:t>
      </w:r>
      <w:r w:rsidRPr="00DA3547">
        <w:t xml:space="preserve"> about the ways in which notices or other documents for the purposes of chapter</w:t>
      </w:r>
      <w:r w:rsidR="0095412A" w:rsidRPr="00DA3547">
        <w:t xml:space="preserve"> </w:t>
      </w:r>
      <w:r w:rsidRPr="00DA3547">
        <w:t>9 must or may be given to, or served on</w:t>
      </w:r>
      <w:r w:rsidR="007C7C23" w:rsidRPr="00DA3547">
        <w:t>,</w:t>
      </w:r>
      <w:r w:rsidRPr="00DA3547">
        <w:t xml:space="preserve"> </w:t>
      </w:r>
      <w:r w:rsidR="00BF4EF5" w:rsidRPr="00DA3547">
        <w:t xml:space="preserve">people </w:t>
      </w:r>
      <w:r w:rsidRPr="00DA3547">
        <w:t xml:space="preserve">(the </w:t>
      </w:r>
      <w:r w:rsidRPr="00DA3547">
        <w:rPr>
          <w:rStyle w:val="charBoldItals"/>
        </w:rPr>
        <w:t>document giving or service amendments</w:t>
      </w:r>
      <w:r w:rsidRPr="00DA3547">
        <w:t>).</w:t>
      </w:r>
    </w:p>
    <w:p w14:paraId="1AB95E57" w14:textId="2F8B7BDD" w:rsidR="00AF010F" w:rsidRPr="00DA3547" w:rsidRDefault="0049056B" w:rsidP="0049056B">
      <w:pPr>
        <w:pStyle w:val="IMain"/>
      </w:pPr>
      <w:r w:rsidRPr="00DA3547">
        <w:tab/>
        <w:t>(2)</w:t>
      </w:r>
      <w:r w:rsidRPr="00DA3547">
        <w:tab/>
        <w:t xml:space="preserve">The document giving or service amendments apply to the giving or service of notices or other documents </w:t>
      </w:r>
      <w:r w:rsidR="00AF010F" w:rsidRPr="00DA3547">
        <w:t xml:space="preserve">on or </w:t>
      </w:r>
      <w:r w:rsidRPr="00DA3547">
        <w:t xml:space="preserve">after the </w:t>
      </w:r>
      <w:r w:rsidR="00AF010F" w:rsidRPr="00DA3547">
        <w:t>commencement</w:t>
      </w:r>
      <w:r w:rsidR="00816B4F" w:rsidRPr="00DA3547">
        <w:t> </w:t>
      </w:r>
      <w:r w:rsidR="00AF010F" w:rsidRPr="00DA3547">
        <w:t>day, regardless of whether the notices or other documents relate—</w:t>
      </w:r>
    </w:p>
    <w:p w14:paraId="367D24CB" w14:textId="3A453E09" w:rsidR="00AF010F" w:rsidRPr="00DA3547" w:rsidRDefault="00AF010F" w:rsidP="00AF010F">
      <w:pPr>
        <w:pStyle w:val="Ipara"/>
      </w:pPr>
      <w:r w:rsidRPr="00DA3547">
        <w:tab/>
        <w:t>(a)</w:t>
      </w:r>
      <w:r w:rsidRPr="00DA3547">
        <w:tab/>
        <w:t>to pre</w:t>
      </w:r>
      <w:r w:rsidR="0095412A" w:rsidRPr="00DA3547">
        <w:t>-</w:t>
      </w:r>
      <w:r w:rsidRPr="00DA3547">
        <w:t>commencement actions or post</w:t>
      </w:r>
      <w:r w:rsidR="0095412A" w:rsidRPr="00DA3547">
        <w:t>-</w:t>
      </w:r>
      <w:r w:rsidRPr="00DA3547">
        <w:t>commencement actions; or</w:t>
      </w:r>
    </w:p>
    <w:p w14:paraId="7CF9163F" w14:textId="068C9BCD" w:rsidR="00AF010F" w:rsidRPr="00DA3547" w:rsidRDefault="00AF010F" w:rsidP="00AF010F">
      <w:pPr>
        <w:pStyle w:val="Ipara"/>
      </w:pPr>
      <w:r w:rsidRPr="00DA3547">
        <w:tab/>
        <w:t>(b)</w:t>
      </w:r>
      <w:r w:rsidRPr="00DA3547">
        <w:tab/>
        <w:t>to proceedings commenced before</w:t>
      </w:r>
      <w:r w:rsidR="002940E0" w:rsidRPr="00DA3547">
        <w:t>,</w:t>
      </w:r>
      <w:r w:rsidRPr="00DA3547">
        <w:t xml:space="preserve"> on or after the commencement day.</w:t>
      </w:r>
    </w:p>
    <w:p w14:paraId="5AD1C5BA" w14:textId="3730E745" w:rsidR="00AF010F" w:rsidRPr="00DA3547" w:rsidRDefault="00AF010F" w:rsidP="00AF010F">
      <w:pPr>
        <w:pStyle w:val="IMain"/>
      </w:pPr>
      <w:r w:rsidRPr="00DA3547">
        <w:tab/>
        <w:t>(3)</w:t>
      </w:r>
      <w:r w:rsidRPr="00DA3547">
        <w:tab/>
        <w:t xml:space="preserve">The existing law continues to apply, despite the document giving or service amendments, to the giving or </w:t>
      </w:r>
      <w:r w:rsidR="00CB2483" w:rsidRPr="00DA3547">
        <w:t>service</w:t>
      </w:r>
      <w:r w:rsidRPr="00DA3547">
        <w:t xml:space="preserve"> of notices or other documents before the commencement day.</w:t>
      </w:r>
    </w:p>
    <w:p w14:paraId="060B658C" w14:textId="4B764F15" w:rsidR="00EB4EEA" w:rsidRPr="00DA3547" w:rsidRDefault="00485007" w:rsidP="00EB4EEA">
      <w:pPr>
        <w:pStyle w:val="IH5Sec"/>
      </w:pPr>
      <w:r w:rsidRPr="00DA3547">
        <w:t>2</w:t>
      </w:r>
      <w:r w:rsidR="00D12B45" w:rsidRPr="00DA3547">
        <w:t>61</w:t>
      </w:r>
      <w:r w:rsidR="00EB4EEA" w:rsidRPr="00DA3547">
        <w:tab/>
        <w:t>Expiry—ch</w:t>
      </w:r>
      <w:r w:rsidR="006159E9" w:rsidRPr="00DA3547">
        <w:t xml:space="preserve"> </w:t>
      </w:r>
      <w:r w:rsidR="00D12B45" w:rsidRPr="00DA3547">
        <w:t>20</w:t>
      </w:r>
    </w:p>
    <w:p w14:paraId="5334B956" w14:textId="5941944A" w:rsidR="00EB4EEA" w:rsidRPr="00DA3547" w:rsidRDefault="00EB4EEA" w:rsidP="00EB4EEA">
      <w:pPr>
        <w:pStyle w:val="Amainreturn"/>
      </w:pPr>
      <w:r w:rsidRPr="00DA3547">
        <w:t>This chapter expires 3</w:t>
      </w:r>
      <w:r w:rsidR="006159E9" w:rsidRPr="00DA3547">
        <w:t xml:space="preserve"> </w:t>
      </w:r>
      <w:r w:rsidRPr="00DA3547">
        <w:t xml:space="preserve">years after </w:t>
      </w:r>
      <w:r w:rsidR="00326C43" w:rsidRPr="00DA3547">
        <w:t xml:space="preserve">the </w:t>
      </w:r>
      <w:r w:rsidR="00E81AA2" w:rsidRPr="00DA3547">
        <w:t>day</w:t>
      </w:r>
      <w:r w:rsidR="00D12B45" w:rsidRPr="00DA3547">
        <w:t xml:space="preserve"> it commences</w:t>
      </w:r>
      <w:r w:rsidRPr="00DA3547">
        <w:t>.</w:t>
      </w:r>
    </w:p>
    <w:p w14:paraId="0852CD0A" w14:textId="71E4054F" w:rsidR="00EB4EEA" w:rsidRPr="00DA3547" w:rsidRDefault="00EB4EEA">
      <w:pPr>
        <w:pStyle w:val="aNote"/>
      </w:pPr>
      <w:r w:rsidRPr="00DA3547">
        <w:rPr>
          <w:rStyle w:val="charItals"/>
        </w:rPr>
        <w:t>Note</w:t>
      </w:r>
      <w:r w:rsidRPr="00DA3547">
        <w:tab/>
        <w:t xml:space="preserve">A transitional provision is repealed on its expiry but continues to have effect after its repeal (see </w:t>
      </w:r>
      <w:hyperlink r:id="rId22" w:tooltip="A2001-14" w:history="1">
        <w:r w:rsidR="008F1281" w:rsidRPr="00DA3547">
          <w:rPr>
            <w:rStyle w:val="charCitHyperlinkAbbrev"/>
          </w:rPr>
          <w:t>Legislation Act</w:t>
        </w:r>
      </w:hyperlink>
      <w:r w:rsidRPr="00DA3547">
        <w:t>, s 88).</w:t>
      </w:r>
    </w:p>
    <w:p w14:paraId="783CC339" w14:textId="05F681A0" w:rsidR="00756A9E" w:rsidRPr="00DA3547" w:rsidRDefault="007303EB" w:rsidP="00A3434B">
      <w:pPr>
        <w:pStyle w:val="AH5Sec"/>
        <w:shd w:val="pct25" w:color="auto" w:fill="auto"/>
      </w:pPr>
      <w:bookmarkStart w:id="18" w:name="_Toc157724905"/>
      <w:r w:rsidRPr="007303EB">
        <w:rPr>
          <w:rStyle w:val="CharSectNo"/>
        </w:rPr>
        <w:lastRenderedPageBreak/>
        <w:t>17</w:t>
      </w:r>
      <w:r w:rsidRPr="00DA3547">
        <w:tab/>
      </w:r>
      <w:r w:rsidR="00756A9E" w:rsidRPr="00DA3547">
        <w:t>New schedule</w:t>
      </w:r>
      <w:r w:rsidR="006159E9" w:rsidRPr="00DA3547">
        <w:t xml:space="preserve"> </w:t>
      </w:r>
      <w:r w:rsidR="00756A9E" w:rsidRPr="00DA3547">
        <w:t>1A</w:t>
      </w:r>
      <w:bookmarkEnd w:id="18"/>
    </w:p>
    <w:p w14:paraId="4E1A4AC2" w14:textId="51455118" w:rsidR="00756A9E" w:rsidRPr="00DA3547" w:rsidRDefault="00756A9E" w:rsidP="00A3434B">
      <w:pPr>
        <w:pStyle w:val="direction"/>
      </w:pPr>
      <w:r w:rsidRPr="00DA3547">
        <w:t>before schedule</w:t>
      </w:r>
      <w:r w:rsidR="006159E9" w:rsidRPr="00DA3547">
        <w:t xml:space="preserve"> </w:t>
      </w:r>
      <w:r w:rsidRPr="00DA3547">
        <w:t>1, insert</w:t>
      </w:r>
    </w:p>
    <w:p w14:paraId="61B2C16D" w14:textId="77777777" w:rsidR="00756A9E" w:rsidRPr="00DA3547" w:rsidRDefault="00756A9E" w:rsidP="00A3434B">
      <w:pPr>
        <w:pStyle w:val="ISched-heading"/>
      </w:pPr>
      <w:r w:rsidRPr="00DA3547">
        <w:t>Schedule 1A</w:t>
      </w:r>
      <w:r w:rsidRPr="00DA3547">
        <w:tab/>
        <w:t>Additional publications to which absolute privilege applies</w:t>
      </w:r>
    </w:p>
    <w:p w14:paraId="21B36158" w14:textId="06CDE582" w:rsidR="00756A9E" w:rsidRPr="00DA3547" w:rsidRDefault="00756A9E" w:rsidP="00A3434B">
      <w:pPr>
        <w:pStyle w:val="ref"/>
        <w:keepNext/>
      </w:pPr>
      <w:r w:rsidRPr="00DA3547">
        <w:t>(see s</w:t>
      </w:r>
      <w:r w:rsidR="006159E9" w:rsidRPr="00DA3547">
        <w:t xml:space="preserve"> </w:t>
      </w:r>
      <w:r w:rsidRPr="00DA3547">
        <w:t>137</w:t>
      </w:r>
      <w:r w:rsidR="006159E9" w:rsidRPr="00DA3547">
        <w:t xml:space="preserve"> </w:t>
      </w:r>
      <w:r w:rsidRPr="00DA3547">
        <w:t>(2)</w:t>
      </w:r>
      <w:r w:rsidR="006159E9" w:rsidRPr="00DA3547">
        <w:t xml:space="preserve"> </w:t>
      </w:r>
      <w:r w:rsidRPr="00DA3547">
        <w:t>(d))</w:t>
      </w:r>
    </w:p>
    <w:p w14:paraId="2A703069" w14:textId="707A98AA" w:rsidR="00756A9E" w:rsidRPr="00DA3547" w:rsidRDefault="00756A9E" w:rsidP="00A3434B">
      <w:pPr>
        <w:pStyle w:val="ISchclauseheading"/>
      </w:pPr>
      <w:r w:rsidRPr="00DA3547">
        <w:t>1A.1</w:t>
      </w:r>
      <w:r w:rsidRPr="00DA3547">
        <w:tab/>
        <w:t>Definitions—sch</w:t>
      </w:r>
      <w:r w:rsidR="006159E9" w:rsidRPr="00DA3547">
        <w:t xml:space="preserve"> </w:t>
      </w:r>
      <w:r w:rsidRPr="00DA3547">
        <w:t>1A</w:t>
      </w:r>
    </w:p>
    <w:p w14:paraId="2CFDE611" w14:textId="77777777" w:rsidR="00756A9E" w:rsidRPr="00DA3547" w:rsidRDefault="00756A9E" w:rsidP="00756A9E">
      <w:pPr>
        <w:pStyle w:val="Amainreturn"/>
      </w:pPr>
      <w:r w:rsidRPr="00DA3547">
        <w:t>In this schedule:</w:t>
      </w:r>
    </w:p>
    <w:p w14:paraId="47221C4A" w14:textId="67700990" w:rsidR="00756A9E" w:rsidRPr="00DA3547" w:rsidRDefault="00756A9E" w:rsidP="007303EB">
      <w:pPr>
        <w:pStyle w:val="aDef"/>
      </w:pPr>
      <w:r w:rsidRPr="00DA3547">
        <w:rPr>
          <w:rStyle w:val="charBoldItals"/>
        </w:rPr>
        <w:t>matter</w:t>
      </w:r>
      <w:r w:rsidRPr="00DA3547">
        <w:t>—see section</w:t>
      </w:r>
      <w:r w:rsidR="006159E9" w:rsidRPr="00DA3547">
        <w:t xml:space="preserve"> </w:t>
      </w:r>
      <w:r w:rsidRPr="00DA3547">
        <w:t>116.</w:t>
      </w:r>
    </w:p>
    <w:p w14:paraId="30D1FBEC" w14:textId="22FA75C4" w:rsidR="007C4981" w:rsidRPr="00DA3547" w:rsidRDefault="007C4981" w:rsidP="007303EB">
      <w:pPr>
        <w:pStyle w:val="aDef"/>
      </w:pPr>
      <w:r w:rsidRPr="00DA3547">
        <w:rPr>
          <w:rStyle w:val="charBoldItals"/>
        </w:rPr>
        <w:t>official</w:t>
      </w:r>
      <w:r w:rsidRPr="00DA3547">
        <w:t>, of an entity</w:t>
      </w:r>
      <w:r w:rsidR="00A55056" w:rsidRPr="00DA3547">
        <w:t xml:space="preserve"> mentioned in this schedule</w:t>
      </w:r>
      <w:r w:rsidRPr="00DA3547">
        <w:t>, means</w:t>
      </w:r>
      <w:r w:rsidR="00603D56" w:rsidRPr="00DA3547">
        <w:t>—</w:t>
      </w:r>
    </w:p>
    <w:p w14:paraId="1E9B81B0" w14:textId="2772BB30" w:rsidR="00603D56" w:rsidRPr="00DA3547" w:rsidRDefault="00603D56" w:rsidP="00603D56">
      <w:pPr>
        <w:pStyle w:val="Idefpara"/>
      </w:pPr>
      <w:r w:rsidRPr="00DA3547">
        <w:tab/>
        <w:t>(a)</w:t>
      </w:r>
      <w:r w:rsidRPr="00DA3547">
        <w:tab/>
        <w:t>an officer, employee or member of staff of the entity; or</w:t>
      </w:r>
    </w:p>
    <w:p w14:paraId="32CE2179" w14:textId="524B7231" w:rsidR="00D60E00" w:rsidRPr="00DA3547" w:rsidRDefault="00D60E00" w:rsidP="00603D56">
      <w:pPr>
        <w:pStyle w:val="Idefpara"/>
      </w:pPr>
      <w:r w:rsidRPr="00DA3547">
        <w:tab/>
        <w:t>(b)</w:t>
      </w:r>
      <w:r w:rsidRPr="00DA3547">
        <w:tab/>
        <w:t>a person who is authorised to exercise a function of the entity</w:t>
      </w:r>
      <w:r w:rsidR="007D7266" w:rsidRPr="00DA3547">
        <w:t xml:space="preserve"> </w:t>
      </w:r>
      <w:r w:rsidRPr="00DA3547">
        <w:t>under a territory law; or</w:t>
      </w:r>
    </w:p>
    <w:p w14:paraId="4A1C37E6" w14:textId="3A596CD4" w:rsidR="00A53A88" w:rsidRPr="00DA3547" w:rsidRDefault="00603D56" w:rsidP="00A53A88">
      <w:pPr>
        <w:pStyle w:val="Idefpara"/>
      </w:pPr>
      <w:r w:rsidRPr="00DA3547">
        <w:tab/>
        <w:t>(</w:t>
      </w:r>
      <w:r w:rsidR="00D60E00" w:rsidRPr="00DA3547">
        <w:t>c</w:t>
      </w:r>
      <w:r w:rsidRPr="00DA3547">
        <w:t>)</w:t>
      </w:r>
      <w:r w:rsidRPr="00DA3547">
        <w:tab/>
        <w:t>another person engaged to act for or on behalf of the entity.</w:t>
      </w:r>
    </w:p>
    <w:p w14:paraId="0CA573DA" w14:textId="129CF722" w:rsidR="003A738F" w:rsidRPr="00DA3547" w:rsidRDefault="003A738F" w:rsidP="003A738F">
      <w:pPr>
        <w:pStyle w:val="ISchclauseheading"/>
      </w:pPr>
      <w:r w:rsidRPr="00DA3547">
        <w:t>1A.2</w:t>
      </w:r>
      <w:r w:rsidRPr="00DA3547">
        <w:tab/>
        <w:t>Matter published to bar association etc</w:t>
      </w:r>
    </w:p>
    <w:p w14:paraId="3958CF57" w14:textId="56CB30BC" w:rsidR="00706BC3" w:rsidRPr="00DA3547" w:rsidRDefault="003A738F" w:rsidP="003A738F">
      <w:pPr>
        <w:pStyle w:val="ISchMain"/>
      </w:pPr>
      <w:r w:rsidRPr="00DA3547">
        <w:tab/>
        <w:t>(1)</w:t>
      </w:r>
      <w:r w:rsidRPr="00DA3547">
        <w:tab/>
        <w:t>Without limiting section</w:t>
      </w:r>
      <w:r w:rsidR="006159E9" w:rsidRPr="00DA3547">
        <w:t xml:space="preserve"> </w:t>
      </w:r>
      <w:r w:rsidRPr="00DA3547">
        <w:t>137</w:t>
      </w:r>
      <w:r w:rsidR="006159E9" w:rsidRPr="00DA3547">
        <w:t xml:space="preserve"> </w:t>
      </w:r>
      <w:r w:rsidRPr="00DA3547">
        <w:t>(2)</w:t>
      </w:r>
      <w:r w:rsidR="006159E9" w:rsidRPr="00DA3547">
        <w:t xml:space="preserve"> </w:t>
      </w:r>
      <w:r w:rsidRPr="00DA3547">
        <w:t>(a) to (c), matter that is publishe</w:t>
      </w:r>
      <w:r w:rsidR="00706BC3" w:rsidRPr="00DA3547">
        <w:t>d—</w:t>
      </w:r>
    </w:p>
    <w:p w14:paraId="425A35A2" w14:textId="2B4FFE90" w:rsidR="003A738F" w:rsidRPr="00DA3547" w:rsidRDefault="001A4EE8" w:rsidP="001A4EE8">
      <w:pPr>
        <w:pStyle w:val="ISchpara"/>
      </w:pPr>
      <w:r w:rsidRPr="00DA3547">
        <w:tab/>
      </w:r>
      <w:r w:rsidR="00706BC3" w:rsidRPr="00DA3547">
        <w:t>(</w:t>
      </w:r>
      <w:r w:rsidR="00901C07" w:rsidRPr="00DA3547">
        <w:t>a</w:t>
      </w:r>
      <w:r w:rsidR="00706BC3" w:rsidRPr="00DA3547">
        <w:t>)</w:t>
      </w:r>
      <w:r w:rsidR="00706BC3" w:rsidRPr="00DA3547">
        <w:tab/>
      </w:r>
      <w:r w:rsidR="003A738F" w:rsidRPr="00DA3547">
        <w:t>to</w:t>
      </w:r>
      <w:r w:rsidR="000F2B8F" w:rsidRPr="00DA3547">
        <w:t xml:space="preserve"> any of the following:</w:t>
      </w:r>
    </w:p>
    <w:p w14:paraId="19C84D9D" w14:textId="1BB584F6" w:rsidR="003A738F" w:rsidRPr="00DA3547" w:rsidRDefault="008B38BD" w:rsidP="008B38BD">
      <w:pPr>
        <w:pStyle w:val="ISchsubpara"/>
      </w:pPr>
      <w:r w:rsidRPr="00DA3547">
        <w:tab/>
      </w:r>
      <w:r w:rsidR="00706BC3" w:rsidRPr="00DA3547">
        <w:t>(i)</w:t>
      </w:r>
      <w:r w:rsidR="00706BC3" w:rsidRPr="00DA3547">
        <w:tab/>
      </w:r>
      <w:r w:rsidR="003A738F" w:rsidRPr="00DA3547">
        <w:t>the bar association;</w:t>
      </w:r>
    </w:p>
    <w:p w14:paraId="12A62600" w14:textId="4A3668FA" w:rsidR="00DD4B19" w:rsidRPr="00DA3547" w:rsidRDefault="00DD4B19" w:rsidP="008B38BD">
      <w:pPr>
        <w:pStyle w:val="ISchsubpara"/>
      </w:pPr>
      <w:r w:rsidRPr="00DA3547">
        <w:tab/>
        <w:t>(</w:t>
      </w:r>
      <w:r w:rsidR="00706BC3" w:rsidRPr="00DA3547">
        <w:t>ii</w:t>
      </w:r>
      <w:r w:rsidRPr="00DA3547">
        <w:t>)</w:t>
      </w:r>
      <w:r w:rsidRPr="00DA3547">
        <w:tab/>
        <w:t>the bar council;</w:t>
      </w:r>
    </w:p>
    <w:p w14:paraId="345637A2" w14:textId="26CD8706" w:rsidR="003A738F" w:rsidRPr="00DA3547" w:rsidRDefault="003A738F" w:rsidP="008B38BD">
      <w:pPr>
        <w:pStyle w:val="ISchsubpara"/>
      </w:pPr>
      <w:r w:rsidRPr="00DA3547">
        <w:tab/>
        <w:t>(</w:t>
      </w:r>
      <w:r w:rsidR="00706BC3" w:rsidRPr="00DA3547">
        <w:t>iii</w:t>
      </w:r>
      <w:r w:rsidRPr="00DA3547">
        <w:t>)</w:t>
      </w:r>
      <w:r w:rsidRPr="00DA3547">
        <w:tab/>
      </w:r>
      <w:r w:rsidR="003123D0" w:rsidRPr="00DA3547">
        <w:t>a person in their capacity as—</w:t>
      </w:r>
    </w:p>
    <w:p w14:paraId="6AA11325" w14:textId="1E2B53D7" w:rsidR="003A738F" w:rsidRPr="00DA3547" w:rsidRDefault="008B38BD" w:rsidP="008B38BD">
      <w:pPr>
        <w:pStyle w:val="ISchsubsubpara"/>
      </w:pPr>
      <w:r w:rsidRPr="00DA3547">
        <w:tab/>
      </w:r>
      <w:r w:rsidR="00706BC3" w:rsidRPr="00DA3547">
        <w:t>(A)</w:t>
      </w:r>
      <w:r w:rsidR="00706BC3" w:rsidRPr="00DA3547">
        <w:tab/>
      </w:r>
      <w:r w:rsidR="003A738F" w:rsidRPr="00DA3547">
        <w:t>a member of the bar council;</w:t>
      </w:r>
      <w:r w:rsidR="008065DA" w:rsidRPr="00DA3547">
        <w:t xml:space="preserve"> or</w:t>
      </w:r>
    </w:p>
    <w:p w14:paraId="406875B7" w14:textId="5F9A20BC" w:rsidR="003A738F" w:rsidRPr="00DA3547" w:rsidRDefault="003A738F" w:rsidP="008B38BD">
      <w:pPr>
        <w:pStyle w:val="ISchsubsubpara"/>
      </w:pPr>
      <w:r w:rsidRPr="00DA3547">
        <w:tab/>
        <w:t>(</w:t>
      </w:r>
      <w:r w:rsidR="00706BC3" w:rsidRPr="00DA3547">
        <w:t>B</w:t>
      </w:r>
      <w:r w:rsidRPr="00DA3547">
        <w:t>)</w:t>
      </w:r>
      <w:r w:rsidRPr="00DA3547">
        <w:tab/>
        <w:t>a member of staff of the bar association;</w:t>
      </w:r>
      <w:r w:rsidR="008065DA" w:rsidRPr="00DA3547">
        <w:t xml:space="preserve"> or</w:t>
      </w:r>
    </w:p>
    <w:p w14:paraId="0278D051" w14:textId="7516E23A" w:rsidR="003A738F" w:rsidRPr="00DA3547" w:rsidRDefault="003A738F" w:rsidP="008B38BD">
      <w:pPr>
        <w:pStyle w:val="ISchsubsubpara"/>
      </w:pPr>
      <w:r w:rsidRPr="00DA3547">
        <w:tab/>
        <w:t>(</w:t>
      </w:r>
      <w:r w:rsidR="00706BC3" w:rsidRPr="00DA3547">
        <w:t>C</w:t>
      </w:r>
      <w:r w:rsidRPr="00DA3547">
        <w:t>)</w:t>
      </w:r>
      <w:r w:rsidRPr="00DA3547">
        <w:tab/>
        <w:t>any other official of the bar association</w:t>
      </w:r>
      <w:r w:rsidR="00901C07" w:rsidRPr="00DA3547">
        <w:t>; and</w:t>
      </w:r>
    </w:p>
    <w:p w14:paraId="663A767F" w14:textId="6A2B14C4" w:rsidR="00901C07" w:rsidRPr="00DA3547" w:rsidRDefault="00901C07" w:rsidP="001A4EE8">
      <w:pPr>
        <w:pStyle w:val="ISchpara"/>
      </w:pPr>
      <w:r w:rsidRPr="00DA3547">
        <w:lastRenderedPageBreak/>
        <w:tab/>
        <w:t>(b)</w:t>
      </w:r>
      <w:r w:rsidRPr="00DA3547">
        <w:tab/>
      </w:r>
      <w:r w:rsidR="005219FE" w:rsidRPr="00DA3547">
        <w:t xml:space="preserve">for </w:t>
      </w:r>
      <w:r w:rsidR="003C40E7" w:rsidRPr="00DA3547">
        <w:t>any of</w:t>
      </w:r>
      <w:r w:rsidR="005219FE" w:rsidRPr="00DA3547">
        <w:t xml:space="preserve"> the following purposes:</w:t>
      </w:r>
    </w:p>
    <w:p w14:paraId="5AF2CCB8" w14:textId="1FCF3065" w:rsidR="00901C07" w:rsidRPr="00DA3547" w:rsidRDefault="00901C07" w:rsidP="008B38BD">
      <w:pPr>
        <w:pStyle w:val="ISchsubpara"/>
      </w:pPr>
      <w:r w:rsidRPr="00DA3547">
        <w:tab/>
        <w:t>(i)</w:t>
      </w:r>
      <w:r w:rsidRPr="00DA3547">
        <w:tab/>
      </w:r>
      <w:r w:rsidR="00B052F6" w:rsidRPr="00DA3547">
        <w:t xml:space="preserve">making </w:t>
      </w:r>
      <w:r w:rsidRPr="00DA3547">
        <w:t xml:space="preserve">a complaint under the </w:t>
      </w:r>
      <w:hyperlink r:id="rId23" w:tooltip="A2006-25" w:history="1">
        <w:r w:rsidR="008F1281" w:rsidRPr="00DA3547">
          <w:rPr>
            <w:rStyle w:val="charCitHyperlinkItal"/>
          </w:rPr>
          <w:t>Legal Profession Act</w:t>
        </w:r>
        <w:r w:rsidR="00072CF2" w:rsidRPr="00DA3547">
          <w:rPr>
            <w:rStyle w:val="charCitHyperlinkItal"/>
          </w:rPr>
          <w:t> </w:t>
        </w:r>
        <w:r w:rsidR="008F1281" w:rsidRPr="00DA3547">
          <w:rPr>
            <w:rStyle w:val="charCitHyperlinkItal"/>
          </w:rPr>
          <w:t>2006</w:t>
        </w:r>
      </w:hyperlink>
      <w:r w:rsidR="005C33F0" w:rsidRPr="00DA3547">
        <w:t xml:space="preserve"> (whether or not the complaint </w:t>
      </w:r>
      <w:r w:rsidR="00B052F6" w:rsidRPr="00DA3547">
        <w:t>may</w:t>
      </w:r>
      <w:r w:rsidR="005C33F0" w:rsidRPr="00DA3547">
        <w:t xml:space="preserve"> be dealt with under that</w:t>
      </w:r>
      <w:r w:rsidR="00B32468" w:rsidRPr="00DA3547">
        <w:t> </w:t>
      </w:r>
      <w:r w:rsidR="005C33F0" w:rsidRPr="00DA3547">
        <w:t>Act)</w:t>
      </w:r>
      <w:r w:rsidRPr="00DA3547">
        <w:t>;</w:t>
      </w:r>
    </w:p>
    <w:p w14:paraId="1CAFB83E" w14:textId="7ECFE7EC" w:rsidR="0056509C" w:rsidRPr="00DA3547" w:rsidRDefault="00F1616C" w:rsidP="008B38BD">
      <w:pPr>
        <w:pStyle w:val="ISchsubpara"/>
      </w:pPr>
      <w:r w:rsidRPr="00DA3547">
        <w:tab/>
        <w:t>(ii)</w:t>
      </w:r>
      <w:r w:rsidRPr="00DA3547">
        <w:tab/>
      </w:r>
      <w:r w:rsidR="0056509C" w:rsidRPr="00DA3547">
        <w:t xml:space="preserve">an investigation of the complaint </w:t>
      </w:r>
      <w:r w:rsidRPr="00DA3547">
        <w:t xml:space="preserve">under </w:t>
      </w:r>
      <w:r w:rsidR="001455AA" w:rsidRPr="00DA3547">
        <w:t>that Act</w:t>
      </w:r>
      <w:r w:rsidR="0056509C" w:rsidRPr="00DA3547">
        <w:t>;</w:t>
      </w:r>
    </w:p>
    <w:p w14:paraId="00DB7301" w14:textId="32426FB4" w:rsidR="00901C07" w:rsidRPr="00DA3547" w:rsidRDefault="0056509C" w:rsidP="008B38BD">
      <w:pPr>
        <w:pStyle w:val="ISchsubpara"/>
      </w:pPr>
      <w:r w:rsidRPr="00DA3547">
        <w:tab/>
        <w:t>(</w:t>
      </w:r>
      <w:r w:rsidR="00401305" w:rsidRPr="00DA3547">
        <w:t>iii</w:t>
      </w:r>
      <w:r w:rsidRPr="00DA3547">
        <w:t>)</w:t>
      </w:r>
      <w:r w:rsidRPr="00DA3547">
        <w:tab/>
        <w:t xml:space="preserve">anything else </w:t>
      </w:r>
      <w:r w:rsidR="008D619C" w:rsidRPr="00DA3547">
        <w:t xml:space="preserve">that may be </w:t>
      </w:r>
      <w:r w:rsidRPr="00DA3547">
        <w:t>done</w:t>
      </w:r>
      <w:r w:rsidR="00607129" w:rsidRPr="00DA3547">
        <w:t xml:space="preserve"> </w:t>
      </w:r>
      <w:r w:rsidRPr="00DA3547">
        <w:t>under that Act in relation to the complaint</w:t>
      </w:r>
      <w:r w:rsidR="00901C07" w:rsidRPr="00DA3547">
        <w:t>.</w:t>
      </w:r>
    </w:p>
    <w:p w14:paraId="1F38734C" w14:textId="77777777" w:rsidR="003A738F" w:rsidRPr="00DA3547" w:rsidRDefault="003A738F" w:rsidP="003A738F">
      <w:pPr>
        <w:pStyle w:val="ISchMain"/>
      </w:pPr>
      <w:r w:rsidRPr="00DA3547">
        <w:tab/>
        <w:t>(2)</w:t>
      </w:r>
      <w:r w:rsidRPr="00DA3547">
        <w:tab/>
        <w:t>In this section:</w:t>
      </w:r>
    </w:p>
    <w:p w14:paraId="53ABECFF" w14:textId="574FC2F0" w:rsidR="003A738F" w:rsidRPr="00DA3547" w:rsidRDefault="003A738F" w:rsidP="007303EB">
      <w:pPr>
        <w:pStyle w:val="aDef"/>
      </w:pPr>
      <w:r w:rsidRPr="00DA3547">
        <w:rPr>
          <w:rStyle w:val="charBoldItals"/>
        </w:rPr>
        <w:t>bar association</w:t>
      </w:r>
      <w:r w:rsidR="00B528A3" w:rsidRPr="00DA3547">
        <w:rPr>
          <w:bCs/>
          <w:iCs/>
        </w:rPr>
        <w:t xml:space="preserve">—see the </w:t>
      </w:r>
      <w:hyperlink r:id="rId24" w:tooltip="A2006-25" w:history="1">
        <w:r w:rsidR="008F1281" w:rsidRPr="00DA3547">
          <w:rPr>
            <w:rStyle w:val="charCitHyperlinkItal"/>
          </w:rPr>
          <w:t>Legal Profession Act 2006</w:t>
        </w:r>
      </w:hyperlink>
      <w:r w:rsidR="00B528A3" w:rsidRPr="00DA3547">
        <w:rPr>
          <w:bCs/>
          <w:iCs/>
        </w:rPr>
        <w:t>, dictionary.</w:t>
      </w:r>
    </w:p>
    <w:p w14:paraId="05AFC9EF" w14:textId="6907F8F2" w:rsidR="003A738F" w:rsidRPr="00DA3547" w:rsidRDefault="003A738F" w:rsidP="007303EB">
      <w:pPr>
        <w:pStyle w:val="aDef"/>
      </w:pPr>
      <w:r w:rsidRPr="00DA3547">
        <w:rPr>
          <w:rStyle w:val="charBoldItals"/>
        </w:rPr>
        <w:t>bar council</w:t>
      </w:r>
      <w:r w:rsidR="00B528A3" w:rsidRPr="00DA3547">
        <w:rPr>
          <w:bCs/>
          <w:iCs/>
        </w:rPr>
        <w:t xml:space="preserve">—see the </w:t>
      </w:r>
      <w:hyperlink r:id="rId25" w:tooltip="A2006-25" w:history="1">
        <w:r w:rsidR="008F1281" w:rsidRPr="00DA3547">
          <w:rPr>
            <w:rStyle w:val="charCitHyperlinkItal"/>
          </w:rPr>
          <w:t>Legal Profession Act 2006</w:t>
        </w:r>
      </w:hyperlink>
      <w:r w:rsidR="00B528A3" w:rsidRPr="00DA3547">
        <w:rPr>
          <w:bCs/>
          <w:iCs/>
        </w:rPr>
        <w:t>, dictionary.</w:t>
      </w:r>
    </w:p>
    <w:p w14:paraId="26818771" w14:textId="6060A207" w:rsidR="00756A9E" w:rsidRPr="00DA3547" w:rsidRDefault="00756A9E" w:rsidP="00756A9E">
      <w:pPr>
        <w:pStyle w:val="ISchclauseheading"/>
      </w:pPr>
      <w:r w:rsidRPr="00DA3547">
        <w:t>1A.</w:t>
      </w:r>
      <w:r w:rsidR="003A738F" w:rsidRPr="00DA3547">
        <w:t>3</w:t>
      </w:r>
      <w:r w:rsidRPr="00DA3547">
        <w:tab/>
        <w:t xml:space="preserve">Matter </w:t>
      </w:r>
      <w:r w:rsidR="00DD2EED" w:rsidRPr="00DA3547">
        <w:t>published</w:t>
      </w:r>
      <w:r w:rsidRPr="00DA3547">
        <w:t xml:space="preserve"> to human rights commission</w:t>
      </w:r>
      <w:r w:rsidR="00DD2EED" w:rsidRPr="00DA3547">
        <w:t xml:space="preserve"> etc</w:t>
      </w:r>
    </w:p>
    <w:p w14:paraId="41AE9D5A" w14:textId="2F798383" w:rsidR="00527A39" w:rsidRPr="00DA3547" w:rsidRDefault="00756A9E" w:rsidP="00756A9E">
      <w:pPr>
        <w:pStyle w:val="Amainreturn"/>
      </w:pPr>
      <w:r w:rsidRPr="00DA3547">
        <w:t>Without limiting section</w:t>
      </w:r>
      <w:r w:rsidR="006159E9" w:rsidRPr="00DA3547">
        <w:t xml:space="preserve"> </w:t>
      </w:r>
      <w:r w:rsidRPr="00DA3547">
        <w:t>137</w:t>
      </w:r>
      <w:r w:rsidR="006159E9" w:rsidRPr="00DA3547">
        <w:t xml:space="preserve"> </w:t>
      </w:r>
      <w:r w:rsidRPr="00DA3547">
        <w:t>(2)</w:t>
      </w:r>
      <w:r w:rsidR="006159E9" w:rsidRPr="00DA3547">
        <w:t xml:space="preserve"> </w:t>
      </w:r>
      <w:r w:rsidRPr="00DA3547">
        <w:t>(a) to (c), matter that is published to</w:t>
      </w:r>
      <w:r w:rsidR="00527A39" w:rsidRPr="00DA3547">
        <w:t>—</w:t>
      </w:r>
    </w:p>
    <w:p w14:paraId="71E512F6" w14:textId="29A0835F" w:rsidR="00527A39" w:rsidRPr="00DA3547" w:rsidRDefault="00527A39" w:rsidP="001A4EE8">
      <w:pPr>
        <w:pStyle w:val="ISchpara"/>
      </w:pPr>
      <w:r w:rsidRPr="00DA3547">
        <w:tab/>
        <w:t>(a)</w:t>
      </w:r>
      <w:r w:rsidRPr="00DA3547">
        <w:tab/>
        <w:t>the human rights commission; or</w:t>
      </w:r>
    </w:p>
    <w:p w14:paraId="5235BA6A" w14:textId="671AE3CE" w:rsidR="00756A9E" w:rsidRPr="00DA3547" w:rsidRDefault="00527A39" w:rsidP="001A4EE8">
      <w:pPr>
        <w:pStyle w:val="ISchpara"/>
      </w:pPr>
      <w:r w:rsidRPr="00DA3547">
        <w:tab/>
        <w:t>(b)</w:t>
      </w:r>
      <w:r w:rsidRPr="00DA3547">
        <w:tab/>
      </w:r>
      <w:r w:rsidR="008065DA" w:rsidRPr="00DA3547">
        <w:t>a person in their capacity as—</w:t>
      </w:r>
    </w:p>
    <w:p w14:paraId="1469CCFA" w14:textId="3829E9D8" w:rsidR="001452D1" w:rsidRPr="00DA3547" w:rsidRDefault="00527A39" w:rsidP="008B38BD">
      <w:pPr>
        <w:pStyle w:val="ISchsubpara"/>
      </w:pPr>
      <w:r w:rsidRPr="00DA3547">
        <w:tab/>
        <w:t>(i)</w:t>
      </w:r>
      <w:r w:rsidRPr="00DA3547">
        <w:tab/>
      </w:r>
      <w:r w:rsidR="001452D1" w:rsidRPr="00DA3547">
        <w:t>a member of the human rights commission;</w:t>
      </w:r>
      <w:r w:rsidR="008065DA" w:rsidRPr="00DA3547">
        <w:t xml:space="preserve"> or</w:t>
      </w:r>
    </w:p>
    <w:p w14:paraId="16A25662" w14:textId="479EFC82" w:rsidR="001452D1" w:rsidRPr="00DA3547" w:rsidRDefault="001452D1" w:rsidP="008B38BD">
      <w:pPr>
        <w:pStyle w:val="ISchsubpara"/>
      </w:pPr>
      <w:r w:rsidRPr="00DA3547">
        <w:tab/>
        <w:t>(</w:t>
      </w:r>
      <w:r w:rsidR="00527A39" w:rsidRPr="00DA3547">
        <w:t>ii</w:t>
      </w:r>
      <w:r w:rsidRPr="00DA3547">
        <w:t>)</w:t>
      </w:r>
      <w:r w:rsidRPr="00DA3547">
        <w:tab/>
        <w:t>a member of staff of the human rights commission;</w:t>
      </w:r>
      <w:r w:rsidR="008065DA" w:rsidRPr="00DA3547">
        <w:t xml:space="preserve"> or</w:t>
      </w:r>
    </w:p>
    <w:p w14:paraId="34CC7EFB" w14:textId="799B0480" w:rsidR="001452D1" w:rsidRPr="00DA3547" w:rsidRDefault="001452D1" w:rsidP="008B38BD">
      <w:pPr>
        <w:pStyle w:val="ISchsubpara"/>
      </w:pPr>
      <w:r w:rsidRPr="00DA3547">
        <w:tab/>
        <w:t>(</w:t>
      </w:r>
      <w:r w:rsidR="004B4144" w:rsidRPr="00DA3547">
        <w:t>iii</w:t>
      </w:r>
      <w:r w:rsidRPr="00DA3547">
        <w:t>)</w:t>
      </w:r>
      <w:r w:rsidRPr="00DA3547">
        <w:tab/>
      </w:r>
      <w:r w:rsidR="00827CC2" w:rsidRPr="00DA3547">
        <w:t xml:space="preserve">any other </w:t>
      </w:r>
      <w:r w:rsidR="00603D56" w:rsidRPr="00DA3547">
        <w:t>official</w:t>
      </w:r>
      <w:r w:rsidR="00827CC2" w:rsidRPr="00DA3547">
        <w:t xml:space="preserve"> of the human rights commission.</w:t>
      </w:r>
    </w:p>
    <w:p w14:paraId="67E92CE4" w14:textId="61EA7415" w:rsidR="00756A9E" w:rsidRPr="00DA3547" w:rsidRDefault="00756A9E" w:rsidP="00756A9E">
      <w:pPr>
        <w:pStyle w:val="ISchclauseheading"/>
      </w:pPr>
      <w:r w:rsidRPr="00DA3547">
        <w:t>1A.</w:t>
      </w:r>
      <w:r w:rsidR="003A738F" w:rsidRPr="00DA3547">
        <w:t>4</w:t>
      </w:r>
      <w:r w:rsidRPr="00DA3547">
        <w:tab/>
        <w:t xml:space="preserve">Matter </w:t>
      </w:r>
      <w:r w:rsidR="00DD2EED" w:rsidRPr="00DA3547">
        <w:t xml:space="preserve">published </w:t>
      </w:r>
      <w:r w:rsidRPr="00DA3547">
        <w:t>to integrity commission</w:t>
      </w:r>
      <w:r w:rsidR="00DD2EED" w:rsidRPr="00DA3547">
        <w:t xml:space="preserve"> etc</w:t>
      </w:r>
    </w:p>
    <w:p w14:paraId="2CF1CD67" w14:textId="30B60AC0" w:rsidR="006A62E2" w:rsidRPr="00DA3547" w:rsidRDefault="00756A9E" w:rsidP="00756A9E">
      <w:pPr>
        <w:pStyle w:val="ISchMain"/>
      </w:pPr>
      <w:r w:rsidRPr="00DA3547">
        <w:tab/>
        <w:t>(1)</w:t>
      </w:r>
      <w:r w:rsidRPr="00DA3547">
        <w:tab/>
      </w:r>
      <w:r w:rsidR="00827CC2" w:rsidRPr="00DA3547">
        <w:t>Without limiting section</w:t>
      </w:r>
      <w:r w:rsidR="006159E9" w:rsidRPr="00DA3547">
        <w:t xml:space="preserve"> </w:t>
      </w:r>
      <w:r w:rsidR="00827CC2" w:rsidRPr="00DA3547">
        <w:t>137</w:t>
      </w:r>
      <w:r w:rsidR="006159E9" w:rsidRPr="00DA3547">
        <w:t xml:space="preserve"> </w:t>
      </w:r>
      <w:r w:rsidR="00827CC2" w:rsidRPr="00DA3547">
        <w:t>(2)</w:t>
      </w:r>
      <w:r w:rsidR="006159E9" w:rsidRPr="00DA3547">
        <w:t xml:space="preserve"> </w:t>
      </w:r>
      <w:r w:rsidR="00827CC2" w:rsidRPr="00DA3547">
        <w:t>(a) to (c), matter that is published to</w:t>
      </w:r>
      <w:r w:rsidR="006A62E2" w:rsidRPr="00DA3547">
        <w:t>—</w:t>
      </w:r>
    </w:p>
    <w:p w14:paraId="0667405E" w14:textId="77777777" w:rsidR="006A62E2" w:rsidRPr="00DA3547" w:rsidRDefault="006A62E2" w:rsidP="001A4EE8">
      <w:pPr>
        <w:pStyle w:val="ISchpara"/>
      </w:pPr>
      <w:r w:rsidRPr="00DA3547">
        <w:tab/>
        <w:t>(a)</w:t>
      </w:r>
      <w:r w:rsidRPr="00DA3547">
        <w:tab/>
        <w:t>the integrity commission; or</w:t>
      </w:r>
    </w:p>
    <w:p w14:paraId="776C2335" w14:textId="3F49FBDB" w:rsidR="00756A9E" w:rsidRPr="00DA3547" w:rsidRDefault="006A62E2" w:rsidP="001A4EE8">
      <w:pPr>
        <w:pStyle w:val="ISchpara"/>
      </w:pPr>
      <w:r w:rsidRPr="00DA3547">
        <w:tab/>
        <w:t>(b)</w:t>
      </w:r>
      <w:r w:rsidRPr="00DA3547">
        <w:tab/>
      </w:r>
      <w:r w:rsidR="008065DA" w:rsidRPr="00DA3547">
        <w:t>a person in their capacity as—</w:t>
      </w:r>
    </w:p>
    <w:p w14:paraId="1F3EB89F" w14:textId="62495180" w:rsidR="00755C54" w:rsidRPr="00DA3547" w:rsidRDefault="006A62E2" w:rsidP="008B38BD">
      <w:pPr>
        <w:pStyle w:val="ISchsubpara"/>
      </w:pPr>
      <w:r w:rsidRPr="00DA3547">
        <w:tab/>
        <w:t>(i)</w:t>
      </w:r>
      <w:r w:rsidRPr="00DA3547">
        <w:tab/>
      </w:r>
      <w:r w:rsidR="00755C54" w:rsidRPr="00DA3547">
        <w:t>the integrity commissioner;</w:t>
      </w:r>
      <w:r w:rsidR="008065DA" w:rsidRPr="00DA3547">
        <w:t xml:space="preserve"> or</w:t>
      </w:r>
    </w:p>
    <w:p w14:paraId="0A8F962D" w14:textId="09DF4AE2" w:rsidR="00756A9E" w:rsidRPr="00DA3547" w:rsidRDefault="00756A9E" w:rsidP="008B38BD">
      <w:pPr>
        <w:pStyle w:val="ISchsubpara"/>
      </w:pPr>
      <w:r w:rsidRPr="00DA3547">
        <w:tab/>
        <w:t>(</w:t>
      </w:r>
      <w:r w:rsidR="006A62E2" w:rsidRPr="00DA3547">
        <w:t>ii</w:t>
      </w:r>
      <w:r w:rsidRPr="00DA3547">
        <w:t>)</w:t>
      </w:r>
      <w:r w:rsidRPr="00DA3547">
        <w:tab/>
      </w:r>
      <w:r w:rsidR="00755C54" w:rsidRPr="00DA3547">
        <w:t>a member of staff of the</w:t>
      </w:r>
      <w:r w:rsidRPr="00DA3547">
        <w:t xml:space="preserve"> integrity commission;</w:t>
      </w:r>
      <w:r w:rsidR="008065DA" w:rsidRPr="00DA3547">
        <w:t xml:space="preserve"> or</w:t>
      </w:r>
    </w:p>
    <w:p w14:paraId="473E380F" w14:textId="2202355B" w:rsidR="003B0CDF" w:rsidRPr="00DA3547" w:rsidRDefault="003B0CDF" w:rsidP="008B38BD">
      <w:pPr>
        <w:pStyle w:val="ISchsubpara"/>
      </w:pPr>
      <w:r w:rsidRPr="00DA3547">
        <w:lastRenderedPageBreak/>
        <w:tab/>
        <w:t>(iii)</w:t>
      </w:r>
      <w:r w:rsidRPr="00DA3547">
        <w:tab/>
        <w:t>any other official of the integrity commission;</w:t>
      </w:r>
      <w:r w:rsidR="008065DA" w:rsidRPr="00DA3547">
        <w:t xml:space="preserve"> or</w:t>
      </w:r>
    </w:p>
    <w:p w14:paraId="418101CE" w14:textId="66CA59CD" w:rsidR="00756A9E" w:rsidRPr="00DA3547" w:rsidRDefault="00756A9E" w:rsidP="008B38BD">
      <w:pPr>
        <w:pStyle w:val="ISchsubpara"/>
      </w:pPr>
      <w:r w:rsidRPr="00DA3547">
        <w:tab/>
        <w:t>(</w:t>
      </w:r>
      <w:r w:rsidR="003B0CDF" w:rsidRPr="00DA3547">
        <w:t>iv</w:t>
      </w:r>
      <w:r w:rsidRPr="00DA3547">
        <w:t>)</w:t>
      </w:r>
      <w:r w:rsidRPr="00DA3547">
        <w:tab/>
        <w:t>the inspector of the integrity commission;</w:t>
      </w:r>
      <w:r w:rsidR="008065DA" w:rsidRPr="00DA3547">
        <w:t xml:space="preserve"> or</w:t>
      </w:r>
    </w:p>
    <w:p w14:paraId="3BA5B84E" w14:textId="643E8098" w:rsidR="00827CC2" w:rsidRPr="00DA3547" w:rsidRDefault="00756A9E" w:rsidP="008B38BD">
      <w:pPr>
        <w:pStyle w:val="ISchsubpara"/>
      </w:pPr>
      <w:r w:rsidRPr="00DA3547">
        <w:tab/>
        <w:t>(</w:t>
      </w:r>
      <w:r w:rsidR="003B0CDF" w:rsidRPr="00DA3547">
        <w:t>v</w:t>
      </w:r>
      <w:r w:rsidRPr="00DA3547">
        <w:t>)</w:t>
      </w:r>
      <w:r w:rsidRPr="00DA3547">
        <w:tab/>
      </w:r>
      <w:r w:rsidR="00755C54" w:rsidRPr="00DA3547">
        <w:t>a member of staff of</w:t>
      </w:r>
      <w:r w:rsidRPr="00DA3547">
        <w:t xml:space="preserve"> the inspector of the integrity commission</w:t>
      </w:r>
      <w:r w:rsidR="00827CC2" w:rsidRPr="00DA3547">
        <w:t>;</w:t>
      </w:r>
      <w:r w:rsidR="008065DA" w:rsidRPr="00DA3547">
        <w:t xml:space="preserve"> or</w:t>
      </w:r>
    </w:p>
    <w:p w14:paraId="750AC3E4" w14:textId="0D8BC38A" w:rsidR="00827CC2" w:rsidRPr="00DA3547" w:rsidRDefault="00827CC2" w:rsidP="008B38BD">
      <w:pPr>
        <w:pStyle w:val="ISchsubpara"/>
      </w:pPr>
      <w:r w:rsidRPr="00DA3547">
        <w:tab/>
        <w:t>(</w:t>
      </w:r>
      <w:r w:rsidR="006A62E2" w:rsidRPr="00DA3547">
        <w:t>v</w:t>
      </w:r>
      <w:r w:rsidR="003B0CDF" w:rsidRPr="00DA3547">
        <w:t>i</w:t>
      </w:r>
      <w:r w:rsidRPr="00DA3547">
        <w:t>)</w:t>
      </w:r>
      <w:r w:rsidRPr="00DA3547">
        <w:tab/>
        <w:t xml:space="preserve">any other </w:t>
      </w:r>
      <w:r w:rsidR="00603D56" w:rsidRPr="00DA3547">
        <w:t>official</w:t>
      </w:r>
      <w:r w:rsidR="007C4981" w:rsidRPr="00DA3547">
        <w:t xml:space="preserve"> of</w:t>
      </w:r>
      <w:r w:rsidR="003B0CDF" w:rsidRPr="00DA3547">
        <w:t xml:space="preserve"> </w:t>
      </w:r>
      <w:r w:rsidRPr="00DA3547">
        <w:t>the inspector of the integrity commission.</w:t>
      </w:r>
    </w:p>
    <w:p w14:paraId="648FE64D" w14:textId="77777777" w:rsidR="00756A9E" w:rsidRPr="00DA3547" w:rsidRDefault="00756A9E" w:rsidP="00756A9E">
      <w:pPr>
        <w:pStyle w:val="ISchMain"/>
      </w:pPr>
      <w:r w:rsidRPr="00DA3547">
        <w:tab/>
        <w:t>(2)</w:t>
      </w:r>
      <w:r w:rsidRPr="00DA3547">
        <w:tab/>
        <w:t>In this section:</w:t>
      </w:r>
    </w:p>
    <w:p w14:paraId="7F82F362" w14:textId="2A35816E" w:rsidR="00756A9E" w:rsidRPr="00DA3547" w:rsidRDefault="00756A9E" w:rsidP="007303EB">
      <w:pPr>
        <w:pStyle w:val="aDef"/>
      </w:pPr>
      <w:r w:rsidRPr="00DA3547">
        <w:rPr>
          <w:rStyle w:val="charBoldItals"/>
        </w:rPr>
        <w:t>inspector of the integrity commission</w:t>
      </w:r>
      <w:r w:rsidRPr="00DA3547">
        <w:t xml:space="preserve"> means the inspector of the integrity commission under the </w:t>
      </w:r>
      <w:hyperlink r:id="rId26" w:tooltip="A2018-52" w:history="1">
        <w:r w:rsidR="008F1281" w:rsidRPr="00DA3547">
          <w:rPr>
            <w:rStyle w:val="charCitHyperlinkItal"/>
          </w:rPr>
          <w:t>Integrity Commission Act 2018</w:t>
        </w:r>
      </w:hyperlink>
      <w:r w:rsidRPr="00DA3547">
        <w:t>.</w:t>
      </w:r>
    </w:p>
    <w:p w14:paraId="06B16EBD" w14:textId="306C0E45" w:rsidR="00B56717" w:rsidRPr="00DA3547" w:rsidRDefault="00B56717" w:rsidP="007303EB">
      <w:pPr>
        <w:pStyle w:val="aDef"/>
      </w:pPr>
      <w:r w:rsidRPr="00DA3547">
        <w:rPr>
          <w:rStyle w:val="charBoldItals"/>
        </w:rPr>
        <w:t>staff</w:t>
      </w:r>
      <w:r w:rsidRPr="00DA3547">
        <w:t xml:space="preserve">, of the inspector of the integrity commission—see the </w:t>
      </w:r>
      <w:hyperlink r:id="rId27" w:tooltip="A2018-52" w:history="1">
        <w:r w:rsidR="008F1281" w:rsidRPr="00DA3547">
          <w:rPr>
            <w:rStyle w:val="charCitHyperlinkItal"/>
          </w:rPr>
          <w:t>Integrity Commission Act 2018</w:t>
        </w:r>
      </w:hyperlink>
      <w:r w:rsidRPr="00DA3547">
        <w:t>, section</w:t>
      </w:r>
      <w:r w:rsidR="006159E9" w:rsidRPr="00DA3547">
        <w:t xml:space="preserve"> </w:t>
      </w:r>
      <w:r w:rsidRPr="00DA3547">
        <w:t xml:space="preserve">248, definition of </w:t>
      </w:r>
      <w:r w:rsidRPr="00DA3547">
        <w:rPr>
          <w:rStyle w:val="charBoldItals"/>
        </w:rPr>
        <w:t>staff of the inspector</w:t>
      </w:r>
      <w:r w:rsidRPr="00DA3547">
        <w:t>.</w:t>
      </w:r>
    </w:p>
    <w:p w14:paraId="4ABE0871" w14:textId="1F1D18A6" w:rsidR="002704FC" w:rsidRPr="00DA3547" w:rsidRDefault="002704FC" w:rsidP="007303EB">
      <w:pPr>
        <w:pStyle w:val="aDef"/>
      </w:pPr>
      <w:r w:rsidRPr="00DA3547">
        <w:rPr>
          <w:rStyle w:val="charBoldItals"/>
        </w:rPr>
        <w:t>staff</w:t>
      </w:r>
      <w:r w:rsidRPr="00DA3547">
        <w:t xml:space="preserve">, of the integrity commission—see the </w:t>
      </w:r>
      <w:hyperlink r:id="rId28" w:tooltip="A2018-52" w:history="1">
        <w:r w:rsidR="008F1281" w:rsidRPr="00DA3547">
          <w:rPr>
            <w:rStyle w:val="charCitHyperlinkItal"/>
          </w:rPr>
          <w:t>Integrity Commission Act 2018</w:t>
        </w:r>
      </w:hyperlink>
      <w:r w:rsidRPr="00DA3547">
        <w:t>, section</w:t>
      </w:r>
      <w:r w:rsidR="006159E9" w:rsidRPr="00DA3547">
        <w:t xml:space="preserve"> </w:t>
      </w:r>
      <w:r w:rsidRPr="00DA3547">
        <w:t xml:space="preserve">47, definition of </w:t>
      </w:r>
      <w:r w:rsidRPr="00DA3547">
        <w:rPr>
          <w:rStyle w:val="charBoldItals"/>
        </w:rPr>
        <w:t>staff of the commission</w:t>
      </w:r>
      <w:r w:rsidRPr="00DA3547">
        <w:t>.</w:t>
      </w:r>
    </w:p>
    <w:p w14:paraId="14F85840" w14:textId="54AF8232" w:rsidR="003A738F" w:rsidRPr="00DA3547" w:rsidRDefault="003A738F" w:rsidP="003A738F">
      <w:pPr>
        <w:pStyle w:val="ISchclauseheading"/>
      </w:pPr>
      <w:r w:rsidRPr="00DA3547">
        <w:t>1A.5</w:t>
      </w:r>
      <w:r w:rsidRPr="00DA3547">
        <w:tab/>
        <w:t>Matter published to inspector of correctional services</w:t>
      </w:r>
    </w:p>
    <w:p w14:paraId="165E4F77" w14:textId="2F9069AF" w:rsidR="003A738F" w:rsidRPr="00DA3547" w:rsidRDefault="003A738F" w:rsidP="003A738F">
      <w:pPr>
        <w:pStyle w:val="ISchMain"/>
      </w:pPr>
      <w:r w:rsidRPr="00DA3547">
        <w:tab/>
        <w:t>(1)</w:t>
      </w:r>
      <w:r w:rsidRPr="00DA3547">
        <w:tab/>
        <w:t>Without limiting section</w:t>
      </w:r>
      <w:r w:rsidR="006159E9" w:rsidRPr="00DA3547">
        <w:t xml:space="preserve"> </w:t>
      </w:r>
      <w:r w:rsidRPr="00DA3547">
        <w:t>137</w:t>
      </w:r>
      <w:r w:rsidR="006159E9" w:rsidRPr="00DA3547">
        <w:t xml:space="preserve"> </w:t>
      </w:r>
      <w:r w:rsidRPr="00DA3547">
        <w:t>(2)</w:t>
      </w:r>
      <w:r w:rsidR="006159E9" w:rsidRPr="00DA3547">
        <w:t xml:space="preserve"> </w:t>
      </w:r>
      <w:r w:rsidRPr="00DA3547">
        <w:t xml:space="preserve">(a) to (c), matter that is published to </w:t>
      </w:r>
      <w:r w:rsidR="008065DA" w:rsidRPr="00DA3547">
        <w:t>a person in their capacity as—</w:t>
      </w:r>
    </w:p>
    <w:p w14:paraId="3B1B5542" w14:textId="462351B2" w:rsidR="003A738F" w:rsidRPr="00DA3547" w:rsidRDefault="003A738F" w:rsidP="003A738F">
      <w:pPr>
        <w:pStyle w:val="ISchpara"/>
      </w:pPr>
      <w:r w:rsidRPr="00DA3547">
        <w:tab/>
        <w:t>(a)</w:t>
      </w:r>
      <w:r w:rsidRPr="00DA3547">
        <w:tab/>
        <w:t>the inspector of correctional services;</w:t>
      </w:r>
      <w:r w:rsidR="008065DA" w:rsidRPr="00DA3547">
        <w:t xml:space="preserve"> or</w:t>
      </w:r>
    </w:p>
    <w:p w14:paraId="22A29454" w14:textId="451B04A4" w:rsidR="003A738F" w:rsidRPr="00DA3547" w:rsidRDefault="003A738F" w:rsidP="003A738F">
      <w:pPr>
        <w:pStyle w:val="ISchpara"/>
      </w:pPr>
      <w:r w:rsidRPr="00DA3547">
        <w:tab/>
        <w:t>(b)</w:t>
      </w:r>
      <w:r w:rsidRPr="00DA3547">
        <w:tab/>
        <w:t>a member of staff of the inspector of correctional services;</w:t>
      </w:r>
      <w:r w:rsidR="008065DA" w:rsidRPr="00DA3547">
        <w:t xml:space="preserve"> or</w:t>
      </w:r>
    </w:p>
    <w:p w14:paraId="52211BB4" w14:textId="77777777" w:rsidR="003A738F" w:rsidRPr="00DA3547" w:rsidRDefault="003A738F" w:rsidP="003A738F">
      <w:pPr>
        <w:pStyle w:val="ISchpara"/>
      </w:pPr>
      <w:r w:rsidRPr="00DA3547">
        <w:tab/>
        <w:t>(c)</w:t>
      </w:r>
      <w:r w:rsidRPr="00DA3547">
        <w:tab/>
        <w:t>any other official of the inspector of correctional services.</w:t>
      </w:r>
    </w:p>
    <w:p w14:paraId="5B30A347" w14:textId="77777777" w:rsidR="003A738F" w:rsidRPr="00DA3547" w:rsidRDefault="003A738F" w:rsidP="003A738F">
      <w:pPr>
        <w:pStyle w:val="ISchMain"/>
      </w:pPr>
      <w:r w:rsidRPr="00DA3547">
        <w:tab/>
        <w:t>(2)</w:t>
      </w:r>
      <w:r w:rsidRPr="00DA3547">
        <w:tab/>
        <w:t>In this section:</w:t>
      </w:r>
    </w:p>
    <w:p w14:paraId="73F4C14B" w14:textId="5D35BDB0" w:rsidR="003A738F" w:rsidRPr="00DA3547" w:rsidRDefault="003A738F" w:rsidP="007303EB">
      <w:pPr>
        <w:pStyle w:val="aDef"/>
      </w:pPr>
      <w:r w:rsidRPr="00DA3547">
        <w:rPr>
          <w:rStyle w:val="charBoldItals"/>
        </w:rPr>
        <w:t>inspector of correctional services</w:t>
      </w:r>
      <w:r w:rsidRPr="00DA3547">
        <w:t xml:space="preserve"> means the inspector of correctional services under the </w:t>
      </w:r>
      <w:hyperlink r:id="rId29" w:tooltip="A2017-47" w:history="1">
        <w:r w:rsidR="008F1281" w:rsidRPr="00DA3547">
          <w:rPr>
            <w:rStyle w:val="charCitHyperlinkItal"/>
          </w:rPr>
          <w:t>Inspector of Correctional Services Act 2017</w:t>
        </w:r>
      </w:hyperlink>
      <w:r w:rsidRPr="00DA3547">
        <w:t>.</w:t>
      </w:r>
    </w:p>
    <w:p w14:paraId="0FA846AC" w14:textId="2B7228C2" w:rsidR="003A738F" w:rsidRPr="00DA3547" w:rsidRDefault="003A738F" w:rsidP="007303EB">
      <w:pPr>
        <w:pStyle w:val="aDef"/>
      </w:pPr>
      <w:r w:rsidRPr="00DA3547">
        <w:rPr>
          <w:rStyle w:val="charBoldItals"/>
        </w:rPr>
        <w:t>staff</w:t>
      </w:r>
      <w:r w:rsidRPr="00DA3547">
        <w:t xml:space="preserve">, of the inspector of correctional services, means the staff </w:t>
      </w:r>
      <w:r w:rsidR="007A0222" w:rsidRPr="00DA3547">
        <w:t xml:space="preserve">employed by the inspector under </w:t>
      </w:r>
      <w:r w:rsidRPr="00DA3547">
        <w:t xml:space="preserve">the </w:t>
      </w:r>
      <w:hyperlink r:id="rId30" w:tooltip="A2017-47" w:history="1">
        <w:r w:rsidR="008F1281" w:rsidRPr="00DA3547">
          <w:rPr>
            <w:rStyle w:val="charCitHyperlinkItal"/>
          </w:rPr>
          <w:t>Inspector of Correctional Services Act 2017</w:t>
        </w:r>
      </w:hyperlink>
      <w:r w:rsidRPr="00DA3547">
        <w:t>, section</w:t>
      </w:r>
      <w:r w:rsidR="006159E9" w:rsidRPr="00DA3547">
        <w:t xml:space="preserve"> </w:t>
      </w:r>
      <w:r w:rsidRPr="00DA3547">
        <w:t>13.</w:t>
      </w:r>
    </w:p>
    <w:p w14:paraId="22B81DAC" w14:textId="06DA6FEF" w:rsidR="003A738F" w:rsidRPr="00DA3547" w:rsidRDefault="003A738F" w:rsidP="003A738F">
      <w:pPr>
        <w:pStyle w:val="ISchclauseheading"/>
      </w:pPr>
      <w:r w:rsidRPr="00DA3547">
        <w:lastRenderedPageBreak/>
        <w:t>1A.6</w:t>
      </w:r>
      <w:r w:rsidRPr="00DA3547">
        <w:tab/>
        <w:t>Matter published to law society etc</w:t>
      </w:r>
    </w:p>
    <w:p w14:paraId="7A111868" w14:textId="09C089CA" w:rsidR="00E37859" w:rsidRPr="00DA3547" w:rsidRDefault="003A738F" w:rsidP="003A738F">
      <w:pPr>
        <w:pStyle w:val="ISchMain"/>
      </w:pPr>
      <w:r w:rsidRPr="00DA3547">
        <w:tab/>
        <w:t>(1)</w:t>
      </w:r>
      <w:r w:rsidRPr="00DA3547">
        <w:tab/>
        <w:t>Without limiting section</w:t>
      </w:r>
      <w:r w:rsidR="006159E9" w:rsidRPr="00DA3547">
        <w:t xml:space="preserve"> </w:t>
      </w:r>
      <w:r w:rsidRPr="00DA3547">
        <w:t>137</w:t>
      </w:r>
      <w:r w:rsidR="006159E9" w:rsidRPr="00DA3547">
        <w:t xml:space="preserve"> </w:t>
      </w:r>
      <w:r w:rsidRPr="00DA3547">
        <w:t>(2)</w:t>
      </w:r>
      <w:r w:rsidR="006159E9" w:rsidRPr="00DA3547">
        <w:t xml:space="preserve"> </w:t>
      </w:r>
      <w:r w:rsidRPr="00DA3547">
        <w:t>(a) to (c), matter that is published</w:t>
      </w:r>
      <w:r w:rsidR="00E37859" w:rsidRPr="00DA3547">
        <w:t>—</w:t>
      </w:r>
    </w:p>
    <w:p w14:paraId="2C0A9D3E" w14:textId="504A505C" w:rsidR="003F0905" w:rsidRPr="00DA3547" w:rsidRDefault="003F0905" w:rsidP="008B38BD">
      <w:pPr>
        <w:pStyle w:val="ISchpara"/>
      </w:pPr>
      <w:r w:rsidRPr="00DA3547">
        <w:tab/>
        <w:t>(a)</w:t>
      </w:r>
      <w:r w:rsidRPr="00DA3547">
        <w:tab/>
        <w:t>to any of the following:</w:t>
      </w:r>
    </w:p>
    <w:p w14:paraId="02A8F711" w14:textId="46F5EEE4" w:rsidR="003A738F" w:rsidRPr="00DA3547" w:rsidRDefault="00E37859" w:rsidP="008B38BD">
      <w:pPr>
        <w:pStyle w:val="ISchsubpara"/>
      </w:pPr>
      <w:r w:rsidRPr="00DA3547">
        <w:tab/>
        <w:t>(i)</w:t>
      </w:r>
      <w:r w:rsidR="003A738F" w:rsidRPr="00DA3547">
        <w:tab/>
        <w:t>the law society;</w:t>
      </w:r>
    </w:p>
    <w:p w14:paraId="12DEACD8" w14:textId="4F674661" w:rsidR="00DD4B19" w:rsidRPr="00DA3547" w:rsidRDefault="00DD4B19" w:rsidP="008B38BD">
      <w:pPr>
        <w:pStyle w:val="ISchsubpara"/>
      </w:pPr>
      <w:r w:rsidRPr="00DA3547">
        <w:tab/>
        <w:t>(</w:t>
      </w:r>
      <w:r w:rsidR="00E37859" w:rsidRPr="00DA3547">
        <w:t>ii</w:t>
      </w:r>
      <w:r w:rsidRPr="00DA3547">
        <w:t>)</w:t>
      </w:r>
      <w:r w:rsidRPr="00DA3547">
        <w:tab/>
        <w:t>the law society council;</w:t>
      </w:r>
    </w:p>
    <w:p w14:paraId="271AFCD4" w14:textId="2FC46FD1" w:rsidR="003A738F" w:rsidRPr="00DA3547" w:rsidRDefault="003A738F" w:rsidP="008B38BD">
      <w:pPr>
        <w:pStyle w:val="ISchsubpara"/>
      </w:pPr>
      <w:r w:rsidRPr="00DA3547">
        <w:tab/>
        <w:t>(</w:t>
      </w:r>
      <w:r w:rsidR="00E37859" w:rsidRPr="00DA3547">
        <w:t>iii</w:t>
      </w:r>
      <w:r w:rsidRPr="00DA3547">
        <w:t>)</w:t>
      </w:r>
      <w:r w:rsidRPr="00DA3547">
        <w:tab/>
      </w:r>
      <w:r w:rsidR="008065DA" w:rsidRPr="00DA3547">
        <w:t>a person in their capacity as—</w:t>
      </w:r>
    </w:p>
    <w:p w14:paraId="51620697" w14:textId="07B01675" w:rsidR="003A738F" w:rsidRPr="00DA3547" w:rsidRDefault="00E37859" w:rsidP="008B38BD">
      <w:pPr>
        <w:pStyle w:val="ISchsubsubpara"/>
      </w:pPr>
      <w:r w:rsidRPr="00DA3547">
        <w:tab/>
        <w:t>(A)</w:t>
      </w:r>
      <w:r w:rsidRPr="00DA3547">
        <w:tab/>
      </w:r>
      <w:r w:rsidR="003A738F" w:rsidRPr="00DA3547">
        <w:t>a member of the law society council;</w:t>
      </w:r>
      <w:r w:rsidR="008065DA" w:rsidRPr="00DA3547">
        <w:t xml:space="preserve"> or</w:t>
      </w:r>
    </w:p>
    <w:p w14:paraId="38A3BAD4" w14:textId="44770A05" w:rsidR="003A738F" w:rsidRPr="00DA3547" w:rsidRDefault="003A738F" w:rsidP="008B38BD">
      <w:pPr>
        <w:pStyle w:val="ISchsubsubpara"/>
      </w:pPr>
      <w:r w:rsidRPr="00DA3547">
        <w:tab/>
        <w:t>(</w:t>
      </w:r>
      <w:r w:rsidR="00E37859" w:rsidRPr="00DA3547">
        <w:t>B</w:t>
      </w:r>
      <w:r w:rsidRPr="00DA3547">
        <w:t>)</w:t>
      </w:r>
      <w:r w:rsidRPr="00DA3547">
        <w:tab/>
        <w:t>a member of staff of the law society;</w:t>
      </w:r>
      <w:r w:rsidR="008065DA" w:rsidRPr="00DA3547">
        <w:t xml:space="preserve"> or</w:t>
      </w:r>
    </w:p>
    <w:p w14:paraId="7C432709" w14:textId="25586A9C" w:rsidR="003A738F" w:rsidRPr="00DA3547" w:rsidRDefault="003A738F" w:rsidP="008B38BD">
      <w:pPr>
        <w:pStyle w:val="ISchsubsubpara"/>
      </w:pPr>
      <w:r w:rsidRPr="00DA3547">
        <w:tab/>
        <w:t>(</w:t>
      </w:r>
      <w:r w:rsidR="00E37859" w:rsidRPr="00DA3547">
        <w:t>C</w:t>
      </w:r>
      <w:r w:rsidRPr="00DA3547">
        <w:t>)</w:t>
      </w:r>
      <w:r w:rsidRPr="00DA3547">
        <w:tab/>
        <w:t>any other official of the law society</w:t>
      </w:r>
      <w:r w:rsidR="00E37859" w:rsidRPr="00DA3547">
        <w:t>; and</w:t>
      </w:r>
    </w:p>
    <w:p w14:paraId="1830BB6D" w14:textId="77777777" w:rsidR="00E37859" w:rsidRPr="00DA3547" w:rsidRDefault="00E37859" w:rsidP="008B38BD">
      <w:pPr>
        <w:pStyle w:val="ISchpara"/>
      </w:pPr>
      <w:r w:rsidRPr="00DA3547">
        <w:tab/>
        <w:t>(b)</w:t>
      </w:r>
      <w:r w:rsidRPr="00DA3547">
        <w:tab/>
        <w:t>for any of the following purposes:</w:t>
      </w:r>
    </w:p>
    <w:p w14:paraId="209308C9" w14:textId="6AED427B" w:rsidR="00E37859" w:rsidRPr="00DA3547" w:rsidRDefault="00E37859" w:rsidP="008B38BD">
      <w:pPr>
        <w:pStyle w:val="ISchsubpara"/>
      </w:pPr>
      <w:r w:rsidRPr="00DA3547">
        <w:tab/>
        <w:t>(i)</w:t>
      </w:r>
      <w:r w:rsidRPr="00DA3547">
        <w:tab/>
        <w:t xml:space="preserve">making a complaint under the </w:t>
      </w:r>
      <w:hyperlink r:id="rId31" w:tooltip="A2006-25" w:history="1">
        <w:r w:rsidR="008F1281" w:rsidRPr="00DA3547">
          <w:rPr>
            <w:rStyle w:val="charCitHyperlinkItal"/>
          </w:rPr>
          <w:t>Legal Profession Act 2006</w:t>
        </w:r>
      </w:hyperlink>
      <w:r w:rsidRPr="00DA3547">
        <w:t xml:space="preserve"> (whether or not the complaint </w:t>
      </w:r>
      <w:r w:rsidR="00B052F6" w:rsidRPr="00DA3547">
        <w:t>may</w:t>
      </w:r>
      <w:r w:rsidRPr="00DA3547">
        <w:t xml:space="preserve"> be dealt with under that</w:t>
      </w:r>
      <w:r w:rsidR="00B32468" w:rsidRPr="00DA3547">
        <w:t> </w:t>
      </w:r>
      <w:r w:rsidRPr="00DA3547">
        <w:t>Act</w:t>
      </w:r>
      <w:r w:rsidR="00D60E00" w:rsidRPr="00DA3547">
        <w:t>)</w:t>
      </w:r>
      <w:r w:rsidRPr="00DA3547">
        <w:t>;</w:t>
      </w:r>
    </w:p>
    <w:p w14:paraId="05AE1A49" w14:textId="77777777" w:rsidR="00ED620A" w:rsidRPr="00DA3547" w:rsidRDefault="00ED620A" w:rsidP="008B38BD">
      <w:pPr>
        <w:pStyle w:val="ISchsubpara"/>
      </w:pPr>
      <w:r w:rsidRPr="00DA3547">
        <w:tab/>
        <w:t>(ii)</w:t>
      </w:r>
      <w:r w:rsidRPr="00DA3547">
        <w:tab/>
        <w:t>an investigation of the complaint under that Act;</w:t>
      </w:r>
    </w:p>
    <w:p w14:paraId="033312A1" w14:textId="076E21AB" w:rsidR="00ED620A" w:rsidRPr="00DA3547" w:rsidRDefault="00ED620A" w:rsidP="008B38BD">
      <w:pPr>
        <w:pStyle w:val="ISchsubpara"/>
      </w:pPr>
      <w:r w:rsidRPr="00DA3547">
        <w:tab/>
        <w:t>(iii)</w:t>
      </w:r>
      <w:r w:rsidRPr="00DA3547">
        <w:tab/>
        <w:t xml:space="preserve">anything else </w:t>
      </w:r>
      <w:r w:rsidR="008D619C" w:rsidRPr="00DA3547">
        <w:t xml:space="preserve">that may be </w:t>
      </w:r>
      <w:r w:rsidRPr="00DA3547">
        <w:t>done</w:t>
      </w:r>
      <w:r w:rsidR="00607129" w:rsidRPr="00DA3547">
        <w:t xml:space="preserve"> </w:t>
      </w:r>
      <w:r w:rsidRPr="00DA3547">
        <w:t>under that Act in relation to the complaint.</w:t>
      </w:r>
    </w:p>
    <w:p w14:paraId="06431737" w14:textId="77777777" w:rsidR="003A738F" w:rsidRPr="00DA3547" w:rsidRDefault="003A738F" w:rsidP="003A738F">
      <w:pPr>
        <w:pStyle w:val="ISchMain"/>
      </w:pPr>
      <w:r w:rsidRPr="00DA3547">
        <w:tab/>
        <w:t>(2)</w:t>
      </w:r>
      <w:r w:rsidRPr="00DA3547">
        <w:tab/>
        <w:t>In this section:</w:t>
      </w:r>
    </w:p>
    <w:p w14:paraId="56DE40C4" w14:textId="7847885E" w:rsidR="003A738F" w:rsidRPr="00DA3547" w:rsidRDefault="003A738F" w:rsidP="007303EB">
      <w:pPr>
        <w:pStyle w:val="aDef"/>
      </w:pPr>
      <w:r w:rsidRPr="00DA3547">
        <w:rPr>
          <w:rStyle w:val="charBoldItals"/>
        </w:rPr>
        <w:t>law society</w:t>
      </w:r>
      <w:r w:rsidR="007A0222" w:rsidRPr="00DA3547">
        <w:rPr>
          <w:bCs/>
          <w:iCs/>
        </w:rPr>
        <w:t xml:space="preserve">—see </w:t>
      </w:r>
      <w:r w:rsidRPr="00DA3547">
        <w:t xml:space="preserve">the </w:t>
      </w:r>
      <w:hyperlink r:id="rId32" w:tooltip="A2006-25" w:history="1">
        <w:r w:rsidR="008F1281" w:rsidRPr="00DA3547">
          <w:rPr>
            <w:rStyle w:val="charCitHyperlinkItal"/>
          </w:rPr>
          <w:t>Legal Profession Act 2006</w:t>
        </w:r>
      </w:hyperlink>
      <w:r w:rsidR="007A0222" w:rsidRPr="00DA3547">
        <w:t>, dictionary</w:t>
      </w:r>
      <w:r w:rsidRPr="00DA3547">
        <w:t>.</w:t>
      </w:r>
    </w:p>
    <w:p w14:paraId="27678A5A" w14:textId="31DDE7D3" w:rsidR="003A738F" w:rsidRPr="00DA3547" w:rsidRDefault="003A738F" w:rsidP="007303EB">
      <w:pPr>
        <w:pStyle w:val="aDef"/>
      </w:pPr>
      <w:r w:rsidRPr="00DA3547">
        <w:rPr>
          <w:rStyle w:val="charBoldItals"/>
        </w:rPr>
        <w:t>law society council</w:t>
      </w:r>
      <w:r w:rsidR="007A0222" w:rsidRPr="00DA3547">
        <w:rPr>
          <w:bCs/>
          <w:iCs/>
        </w:rPr>
        <w:t xml:space="preserve">—see </w:t>
      </w:r>
      <w:r w:rsidR="007A0222" w:rsidRPr="00DA3547">
        <w:t xml:space="preserve">the </w:t>
      </w:r>
      <w:hyperlink r:id="rId33" w:tooltip="A2006-25" w:history="1">
        <w:r w:rsidR="008F1281" w:rsidRPr="00DA3547">
          <w:rPr>
            <w:rStyle w:val="charCitHyperlinkItal"/>
          </w:rPr>
          <w:t>Legal Profession Act 2006</w:t>
        </w:r>
      </w:hyperlink>
      <w:r w:rsidR="007A0222" w:rsidRPr="00DA3547">
        <w:t>, dictionary.</w:t>
      </w:r>
    </w:p>
    <w:p w14:paraId="7D2797D5" w14:textId="257F79C0" w:rsidR="00D91058" w:rsidRPr="00DA3547" w:rsidRDefault="00D91058" w:rsidP="00D91058">
      <w:pPr>
        <w:pStyle w:val="ISchclauseheading"/>
      </w:pPr>
      <w:r w:rsidRPr="00DA3547">
        <w:t>1A.</w:t>
      </w:r>
      <w:r w:rsidR="003A738F" w:rsidRPr="00DA3547">
        <w:t>7</w:t>
      </w:r>
      <w:r w:rsidRPr="00DA3547">
        <w:tab/>
        <w:t xml:space="preserve">Matter </w:t>
      </w:r>
      <w:r w:rsidR="00DD2EED" w:rsidRPr="00DA3547">
        <w:t>published</w:t>
      </w:r>
      <w:r w:rsidRPr="00DA3547">
        <w:t xml:space="preserve"> to office of the work health and safety commissioner</w:t>
      </w:r>
      <w:r w:rsidR="00DD2EED" w:rsidRPr="00DA3547">
        <w:t xml:space="preserve"> etc</w:t>
      </w:r>
    </w:p>
    <w:p w14:paraId="58B5812B" w14:textId="440EF1CD" w:rsidR="00D570BB" w:rsidRPr="00DA3547" w:rsidRDefault="002A726D" w:rsidP="00D570BB">
      <w:pPr>
        <w:pStyle w:val="ISchMain"/>
      </w:pPr>
      <w:r w:rsidRPr="00DA3547">
        <w:tab/>
        <w:t>(1)</w:t>
      </w:r>
      <w:r w:rsidRPr="00DA3547">
        <w:tab/>
        <w:t>Without limiting section</w:t>
      </w:r>
      <w:r w:rsidR="006159E9" w:rsidRPr="00DA3547">
        <w:t xml:space="preserve"> </w:t>
      </w:r>
      <w:r w:rsidRPr="00DA3547">
        <w:t>137</w:t>
      </w:r>
      <w:r w:rsidR="006159E9" w:rsidRPr="00DA3547">
        <w:t xml:space="preserve"> </w:t>
      </w:r>
      <w:r w:rsidRPr="00DA3547">
        <w:t>(2)</w:t>
      </w:r>
      <w:r w:rsidR="006159E9" w:rsidRPr="00DA3547">
        <w:t xml:space="preserve"> </w:t>
      </w:r>
      <w:r w:rsidRPr="00DA3547">
        <w:t>(a) to (c), matter that is published to</w:t>
      </w:r>
      <w:r w:rsidR="00D570BB" w:rsidRPr="00DA3547">
        <w:t>—</w:t>
      </w:r>
    </w:p>
    <w:p w14:paraId="3CC6748C" w14:textId="409FABD9" w:rsidR="00D570BB" w:rsidRPr="00DA3547" w:rsidRDefault="00D570BB" w:rsidP="002A726D">
      <w:pPr>
        <w:pStyle w:val="ISchpara"/>
      </w:pPr>
      <w:r w:rsidRPr="00DA3547">
        <w:tab/>
        <w:t>(a)</w:t>
      </w:r>
      <w:r w:rsidRPr="00DA3547">
        <w:tab/>
        <w:t>the Office of the Work Health and Safety Commissioner; or</w:t>
      </w:r>
    </w:p>
    <w:p w14:paraId="6B06B795" w14:textId="6697562F" w:rsidR="00D570BB" w:rsidRPr="00DA3547" w:rsidRDefault="00D570BB" w:rsidP="008D0E2A">
      <w:pPr>
        <w:pStyle w:val="ISchpara"/>
        <w:keepNext/>
        <w:keepLines/>
      </w:pPr>
      <w:r w:rsidRPr="00DA3547">
        <w:lastRenderedPageBreak/>
        <w:tab/>
        <w:t>(b)</w:t>
      </w:r>
      <w:r w:rsidRPr="00DA3547">
        <w:tab/>
      </w:r>
      <w:r w:rsidR="008065DA" w:rsidRPr="00DA3547">
        <w:t>a person in their capacity as—</w:t>
      </w:r>
    </w:p>
    <w:p w14:paraId="12B83CEE" w14:textId="56590DB4" w:rsidR="002A726D" w:rsidRPr="00DA3547" w:rsidRDefault="00D570BB" w:rsidP="008D0E2A">
      <w:pPr>
        <w:pStyle w:val="ISchsubpara"/>
        <w:keepNext/>
        <w:keepLines/>
      </w:pPr>
      <w:r w:rsidRPr="00DA3547">
        <w:tab/>
        <w:t>(i)</w:t>
      </w:r>
      <w:r w:rsidRPr="00DA3547">
        <w:tab/>
      </w:r>
      <w:r w:rsidR="002A726D" w:rsidRPr="00DA3547">
        <w:t>the work health and safety commissioner; or</w:t>
      </w:r>
    </w:p>
    <w:p w14:paraId="10760175" w14:textId="343FDAC1" w:rsidR="002A726D" w:rsidRPr="00DA3547" w:rsidRDefault="002A726D" w:rsidP="008B38BD">
      <w:pPr>
        <w:pStyle w:val="ISchsubpara"/>
      </w:pPr>
      <w:r w:rsidRPr="00DA3547">
        <w:tab/>
        <w:t>(</w:t>
      </w:r>
      <w:r w:rsidR="00D96451" w:rsidRPr="00DA3547">
        <w:t>ii</w:t>
      </w:r>
      <w:r w:rsidRPr="00DA3547">
        <w:t>)</w:t>
      </w:r>
      <w:r w:rsidRPr="00DA3547">
        <w:tab/>
        <w:t>a member of staff of the Office of the Work Health and Safety Commissioner; or</w:t>
      </w:r>
    </w:p>
    <w:p w14:paraId="191CEAAD" w14:textId="437A1358" w:rsidR="002A726D" w:rsidRPr="00DA3547" w:rsidRDefault="002A726D" w:rsidP="008B38BD">
      <w:pPr>
        <w:pStyle w:val="ISchsubpara"/>
      </w:pPr>
      <w:r w:rsidRPr="00DA3547">
        <w:tab/>
        <w:t>(</w:t>
      </w:r>
      <w:r w:rsidR="00D96451" w:rsidRPr="00DA3547">
        <w:t>iii</w:t>
      </w:r>
      <w:r w:rsidRPr="00DA3547">
        <w:t>)</w:t>
      </w:r>
      <w:r w:rsidRPr="00DA3547">
        <w:tab/>
        <w:t>any other</w:t>
      </w:r>
      <w:r w:rsidR="002C2879" w:rsidRPr="00DA3547">
        <w:t xml:space="preserve"> official</w:t>
      </w:r>
      <w:r w:rsidRPr="00DA3547">
        <w:t xml:space="preserve"> of the Office of the Work Health and Safety Commissioner.</w:t>
      </w:r>
    </w:p>
    <w:p w14:paraId="49D9370D" w14:textId="77777777" w:rsidR="00D91058" w:rsidRPr="00DA3547" w:rsidRDefault="00D91058" w:rsidP="00D91058">
      <w:pPr>
        <w:pStyle w:val="ISchMain"/>
      </w:pPr>
      <w:r w:rsidRPr="00DA3547">
        <w:tab/>
        <w:t>(2)</w:t>
      </w:r>
      <w:r w:rsidRPr="00DA3547">
        <w:tab/>
        <w:t>In this section:</w:t>
      </w:r>
    </w:p>
    <w:p w14:paraId="471C20F8" w14:textId="656446E5" w:rsidR="002A726D" w:rsidRPr="00DA3547" w:rsidRDefault="002A726D" w:rsidP="007303EB">
      <w:pPr>
        <w:pStyle w:val="aDef"/>
      </w:pPr>
      <w:r w:rsidRPr="00DA3547">
        <w:rPr>
          <w:rStyle w:val="charBoldItals"/>
        </w:rPr>
        <w:t>staff</w:t>
      </w:r>
      <w:r w:rsidRPr="00DA3547">
        <w:t>, of the Office of the Work Health and Safety Commissioner</w:t>
      </w:r>
      <w:r w:rsidR="00D96451" w:rsidRPr="00DA3547">
        <w:t xml:space="preserve">—see </w:t>
      </w:r>
      <w:r w:rsidRPr="00DA3547">
        <w:t xml:space="preserve">the </w:t>
      </w:r>
      <w:hyperlink r:id="rId34" w:tooltip="A2011-35" w:history="1">
        <w:r w:rsidR="008F1281" w:rsidRPr="00DA3547">
          <w:rPr>
            <w:rStyle w:val="charCitHyperlinkItal"/>
          </w:rPr>
          <w:t>Work Health and Safety Act</w:t>
        </w:r>
        <w:r w:rsidR="005F53E9" w:rsidRPr="00DA3547">
          <w:rPr>
            <w:rStyle w:val="charCitHyperlinkItal"/>
          </w:rPr>
          <w:t xml:space="preserve"> </w:t>
        </w:r>
        <w:r w:rsidR="008F1281" w:rsidRPr="00DA3547">
          <w:rPr>
            <w:rStyle w:val="charCitHyperlinkItal"/>
          </w:rPr>
          <w:t>2011</w:t>
        </w:r>
      </w:hyperlink>
      <w:r w:rsidRPr="00DA3547">
        <w:t xml:space="preserve">, </w:t>
      </w:r>
      <w:r w:rsidR="000B51E4" w:rsidRPr="00DA3547">
        <w:t>schedule</w:t>
      </w:r>
      <w:r w:rsidR="005F53E9" w:rsidRPr="00DA3547">
        <w:t xml:space="preserve"> </w:t>
      </w:r>
      <w:r w:rsidR="000B51E4" w:rsidRPr="00DA3547">
        <w:t xml:space="preserve">2, </w:t>
      </w:r>
      <w:r w:rsidR="00D96451" w:rsidRPr="00DA3547">
        <w:t>section</w:t>
      </w:r>
      <w:r w:rsidR="005F53E9" w:rsidRPr="00DA3547">
        <w:t> </w:t>
      </w:r>
      <w:r w:rsidR="00D96451" w:rsidRPr="00DA3547">
        <w:t xml:space="preserve">2.30, definition of </w:t>
      </w:r>
      <w:r w:rsidR="00D96451" w:rsidRPr="00DA3547">
        <w:rPr>
          <w:rStyle w:val="charBoldItals"/>
        </w:rPr>
        <w:t>staff of the office</w:t>
      </w:r>
      <w:r w:rsidRPr="00DA3547">
        <w:t>.</w:t>
      </w:r>
    </w:p>
    <w:p w14:paraId="2D21D68C" w14:textId="5C8DB073" w:rsidR="00D91058" w:rsidRPr="00DA3547" w:rsidRDefault="00D91058" w:rsidP="007303EB">
      <w:pPr>
        <w:pStyle w:val="aDef"/>
      </w:pPr>
      <w:r w:rsidRPr="00DA3547">
        <w:rPr>
          <w:rStyle w:val="charBoldItals"/>
        </w:rPr>
        <w:t>Office of the Work Health and Safety Commissioner</w:t>
      </w:r>
      <w:r w:rsidRPr="00DA3547">
        <w:t xml:space="preserve"> means the Office of the Work Health and Safety Commissioner</w:t>
      </w:r>
      <w:r w:rsidR="00880B39" w:rsidRPr="00DA3547">
        <w:t xml:space="preserve"> established </w:t>
      </w:r>
      <w:r w:rsidRPr="00DA3547">
        <w:t xml:space="preserve">under the </w:t>
      </w:r>
      <w:hyperlink r:id="rId35" w:tooltip="A2011-35" w:history="1">
        <w:r w:rsidR="008F1281" w:rsidRPr="00DA3547">
          <w:rPr>
            <w:rStyle w:val="charCitHyperlinkItal"/>
          </w:rPr>
          <w:t>Work Health and Safety Act 2011</w:t>
        </w:r>
      </w:hyperlink>
      <w:r w:rsidRPr="00DA3547">
        <w:t>, schedule</w:t>
      </w:r>
      <w:r w:rsidR="005F53E9" w:rsidRPr="00DA3547">
        <w:t xml:space="preserve"> </w:t>
      </w:r>
      <w:r w:rsidRPr="00DA3547">
        <w:t>2</w:t>
      </w:r>
      <w:r w:rsidR="00AD31B1" w:rsidRPr="00DA3547">
        <w:t>, section</w:t>
      </w:r>
      <w:r w:rsidR="00043EB5" w:rsidRPr="00DA3547">
        <w:t> </w:t>
      </w:r>
      <w:r w:rsidR="00AD31B1" w:rsidRPr="00DA3547">
        <w:t>2.1</w:t>
      </w:r>
      <w:r w:rsidR="00857AAB" w:rsidRPr="00DA3547">
        <w:t>8</w:t>
      </w:r>
      <w:r w:rsidRPr="00DA3547">
        <w:t>.</w:t>
      </w:r>
    </w:p>
    <w:p w14:paraId="304F30EC" w14:textId="78C9133C" w:rsidR="00D91058" w:rsidRPr="00DA3547" w:rsidRDefault="00D91058" w:rsidP="00D91058">
      <w:pPr>
        <w:pStyle w:val="ISchclauseheading"/>
      </w:pPr>
      <w:r w:rsidRPr="00DA3547">
        <w:t>1A.</w:t>
      </w:r>
      <w:r w:rsidR="003A738F" w:rsidRPr="00DA3547">
        <w:t>8</w:t>
      </w:r>
      <w:r w:rsidRPr="00DA3547">
        <w:tab/>
        <w:t xml:space="preserve">Matter </w:t>
      </w:r>
      <w:r w:rsidR="00FA1F4D" w:rsidRPr="00DA3547">
        <w:t>published</w:t>
      </w:r>
      <w:r w:rsidRPr="00DA3547">
        <w:t xml:space="preserve"> to official visitor</w:t>
      </w:r>
      <w:r w:rsidR="00FA1F4D" w:rsidRPr="00DA3547">
        <w:t xml:space="preserve"> etc</w:t>
      </w:r>
    </w:p>
    <w:p w14:paraId="03BA715C" w14:textId="26CDBFC2" w:rsidR="00A06EFF" w:rsidRPr="00DA3547" w:rsidRDefault="00D91058" w:rsidP="00D91058">
      <w:pPr>
        <w:pStyle w:val="ISchMain"/>
      </w:pPr>
      <w:r w:rsidRPr="00DA3547">
        <w:tab/>
        <w:t>(1)</w:t>
      </w:r>
      <w:r w:rsidRPr="00DA3547">
        <w:tab/>
        <w:t>Without limiting section</w:t>
      </w:r>
      <w:r w:rsidR="006159E9" w:rsidRPr="00DA3547">
        <w:t xml:space="preserve"> </w:t>
      </w:r>
      <w:r w:rsidRPr="00DA3547">
        <w:t>137</w:t>
      </w:r>
      <w:r w:rsidR="006159E9" w:rsidRPr="00DA3547">
        <w:t xml:space="preserve"> </w:t>
      </w:r>
      <w:r w:rsidRPr="00DA3547">
        <w:t>(2)</w:t>
      </w:r>
      <w:r w:rsidR="006159E9" w:rsidRPr="00DA3547">
        <w:t xml:space="preserve"> </w:t>
      </w:r>
      <w:r w:rsidRPr="00DA3547">
        <w:t>(a) to (c), matter that is published to</w:t>
      </w:r>
      <w:r w:rsidR="00A06EFF" w:rsidRPr="00DA3547">
        <w:t>—</w:t>
      </w:r>
    </w:p>
    <w:p w14:paraId="1DAA22C7" w14:textId="6A944436" w:rsidR="00A06EFF" w:rsidRPr="00DA3547" w:rsidRDefault="00A06EFF" w:rsidP="008B38BD">
      <w:pPr>
        <w:pStyle w:val="ISchpara"/>
      </w:pPr>
      <w:r w:rsidRPr="00DA3547">
        <w:tab/>
        <w:t>(</w:t>
      </w:r>
      <w:r w:rsidR="008065DA" w:rsidRPr="00DA3547">
        <w:t>a</w:t>
      </w:r>
      <w:r w:rsidRPr="00DA3547">
        <w:t>)</w:t>
      </w:r>
      <w:r w:rsidRPr="00DA3547">
        <w:tab/>
        <w:t>the official visitors board; or</w:t>
      </w:r>
    </w:p>
    <w:p w14:paraId="6914AA58" w14:textId="74026747" w:rsidR="00D91058" w:rsidRPr="00DA3547" w:rsidRDefault="00A06EFF" w:rsidP="008B38BD">
      <w:pPr>
        <w:pStyle w:val="ISchpara"/>
      </w:pPr>
      <w:r w:rsidRPr="00DA3547">
        <w:tab/>
        <w:t>(</w:t>
      </w:r>
      <w:r w:rsidR="008065DA" w:rsidRPr="00DA3547">
        <w:t>b</w:t>
      </w:r>
      <w:r w:rsidRPr="00DA3547">
        <w:t>)</w:t>
      </w:r>
      <w:r w:rsidRPr="00DA3547">
        <w:tab/>
      </w:r>
      <w:r w:rsidR="008065DA" w:rsidRPr="00DA3547">
        <w:t>a person in their capacity as—</w:t>
      </w:r>
    </w:p>
    <w:p w14:paraId="3BA06610" w14:textId="7C8928CB" w:rsidR="008065DA" w:rsidRPr="00DA3547" w:rsidRDefault="008065DA" w:rsidP="008B38BD">
      <w:pPr>
        <w:pStyle w:val="ISchsubpara"/>
      </w:pPr>
      <w:r w:rsidRPr="00DA3547">
        <w:tab/>
        <w:t>(i)</w:t>
      </w:r>
      <w:r w:rsidRPr="00DA3547">
        <w:tab/>
        <w:t>an official visitor; or</w:t>
      </w:r>
    </w:p>
    <w:p w14:paraId="0A1A5C69" w14:textId="0BB10087" w:rsidR="00FD2467" w:rsidRPr="00DA3547" w:rsidRDefault="00D91058" w:rsidP="008B38BD">
      <w:pPr>
        <w:pStyle w:val="ISchsubpara"/>
      </w:pPr>
      <w:r w:rsidRPr="00DA3547">
        <w:tab/>
        <w:t>(</w:t>
      </w:r>
      <w:r w:rsidR="00625ED9" w:rsidRPr="00DA3547">
        <w:t>ii</w:t>
      </w:r>
      <w:r w:rsidRPr="00DA3547">
        <w:t>)</w:t>
      </w:r>
      <w:r w:rsidRPr="00DA3547">
        <w:tab/>
        <w:t>a</w:t>
      </w:r>
      <w:r w:rsidR="00500B33" w:rsidRPr="00DA3547">
        <w:t xml:space="preserve"> member </w:t>
      </w:r>
      <w:r w:rsidRPr="00DA3547">
        <w:t>of the official visitors board</w:t>
      </w:r>
      <w:r w:rsidR="00FD2467" w:rsidRPr="00DA3547">
        <w:t>;</w:t>
      </w:r>
      <w:r w:rsidR="008065DA" w:rsidRPr="00DA3547">
        <w:t xml:space="preserve"> or</w:t>
      </w:r>
    </w:p>
    <w:p w14:paraId="268BFAB4" w14:textId="4EA4B651" w:rsidR="00500B33" w:rsidRPr="00DA3547" w:rsidRDefault="00500B33" w:rsidP="008B38BD">
      <w:pPr>
        <w:pStyle w:val="ISchsubpara"/>
      </w:pPr>
      <w:r w:rsidRPr="00DA3547">
        <w:tab/>
        <w:t>(</w:t>
      </w:r>
      <w:r w:rsidR="00625ED9" w:rsidRPr="00DA3547">
        <w:t>iii</w:t>
      </w:r>
      <w:r w:rsidRPr="00DA3547">
        <w:t>)</w:t>
      </w:r>
      <w:r w:rsidRPr="00DA3547">
        <w:tab/>
        <w:t>the official visitors executive officer;</w:t>
      </w:r>
      <w:r w:rsidR="008065DA" w:rsidRPr="00DA3547">
        <w:t xml:space="preserve"> or</w:t>
      </w:r>
    </w:p>
    <w:p w14:paraId="77D167AC" w14:textId="4E1BDDD9" w:rsidR="00FD2467" w:rsidRPr="00DA3547" w:rsidRDefault="00FD2467" w:rsidP="008B38BD">
      <w:pPr>
        <w:pStyle w:val="ISchsubpara"/>
      </w:pPr>
      <w:r w:rsidRPr="00DA3547">
        <w:tab/>
        <w:t>(</w:t>
      </w:r>
      <w:r w:rsidR="00FA1F4D" w:rsidRPr="00DA3547">
        <w:t>i</w:t>
      </w:r>
      <w:r w:rsidR="00625ED9" w:rsidRPr="00DA3547">
        <w:t>v</w:t>
      </w:r>
      <w:r w:rsidRPr="00DA3547">
        <w:t>)</w:t>
      </w:r>
      <w:r w:rsidRPr="00DA3547">
        <w:tab/>
        <w:t xml:space="preserve">any other </w:t>
      </w:r>
      <w:r w:rsidR="003A56D6" w:rsidRPr="00DA3547">
        <w:t>official</w:t>
      </w:r>
      <w:r w:rsidRPr="00DA3547">
        <w:t xml:space="preserve"> of</w:t>
      </w:r>
      <w:r w:rsidR="00500B33" w:rsidRPr="00DA3547">
        <w:t xml:space="preserve"> </w:t>
      </w:r>
      <w:r w:rsidRPr="00DA3547">
        <w:t xml:space="preserve">the </w:t>
      </w:r>
      <w:r w:rsidR="00500B33" w:rsidRPr="00DA3547">
        <w:t>official visitors board</w:t>
      </w:r>
      <w:r w:rsidRPr="00DA3547">
        <w:t>.</w:t>
      </w:r>
    </w:p>
    <w:p w14:paraId="0CDB1020" w14:textId="77777777" w:rsidR="00D91058" w:rsidRPr="00DA3547" w:rsidRDefault="00D91058" w:rsidP="00D91058">
      <w:pPr>
        <w:pStyle w:val="ISchMain"/>
      </w:pPr>
      <w:r w:rsidRPr="00DA3547">
        <w:tab/>
        <w:t>(2)</w:t>
      </w:r>
      <w:r w:rsidRPr="00DA3547">
        <w:tab/>
        <w:t>In this section:</w:t>
      </w:r>
    </w:p>
    <w:p w14:paraId="4B064895" w14:textId="0722193D" w:rsidR="00D91058" w:rsidRPr="00DA3547" w:rsidRDefault="00D91058" w:rsidP="007303EB">
      <w:pPr>
        <w:pStyle w:val="aDef"/>
      </w:pPr>
      <w:r w:rsidRPr="00DA3547">
        <w:rPr>
          <w:rStyle w:val="charBoldItals"/>
        </w:rPr>
        <w:t>official visitors board</w:t>
      </w:r>
      <w:r w:rsidRPr="00DA3547">
        <w:t xml:space="preserve"> means the official visitors board </w:t>
      </w:r>
      <w:r w:rsidR="00131754" w:rsidRPr="00DA3547">
        <w:t xml:space="preserve">established </w:t>
      </w:r>
      <w:r w:rsidRPr="00DA3547">
        <w:t xml:space="preserve">under the </w:t>
      </w:r>
      <w:hyperlink r:id="rId36" w:tooltip="A2012-33" w:history="1">
        <w:r w:rsidR="008F1281" w:rsidRPr="00DA3547">
          <w:rPr>
            <w:rStyle w:val="charCitHyperlinkItal"/>
          </w:rPr>
          <w:t>Official Visitor Act 2012</w:t>
        </w:r>
      </w:hyperlink>
      <w:r w:rsidR="00131754" w:rsidRPr="00DA3547">
        <w:t>, section</w:t>
      </w:r>
      <w:r w:rsidR="006159E9" w:rsidRPr="00DA3547">
        <w:t xml:space="preserve"> </w:t>
      </w:r>
      <w:r w:rsidR="00131754" w:rsidRPr="00DA3547">
        <w:t>23A</w:t>
      </w:r>
      <w:r w:rsidRPr="00DA3547">
        <w:t>.</w:t>
      </w:r>
    </w:p>
    <w:p w14:paraId="1BAB4B91" w14:textId="1FC29DA9" w:rsidR="00500B33" w:rsidRPr="00DA3547" w:rsidRDefault="00500B33" w:rsidP="007303EB">
      <w:pPr>
        <w:pStyle w:val="aDef"/>
      </w:pPr>
      <w:r w:rsidRPr="00DA3547">
        <w:rPr>
          <w:rStyle w:val="charBoldItals"/>
        </w:rPr>
        <w:lastRenderedPageBreak/>
        <w:t>official visitors executive officer</w:t>
      </w:r>
      <w:r w:rsidRPr="00DA3547">
        <w:t xml:space="preserve">—see the </w:t>
      </w:r>
      <w:hyperlink r:id="rId37" w:tooltip="A2012-33" w:history="1">
        <w:r w:rsidR="008F1281" w:rsidRPr="00DA3547">
          <w:rPr>
            <w:rStyle w:val="charCitHyperlinkItal"/>
          </w:rPr>
          <w:t>Official Visitor Act 2012</w:t>
        </w:r>
      </w:hyperlink>
      <w:r w:rsidRPr="00DA3547">
        <w:t>, section</w:t>
      </w:r>
      <w:r w:rsidR="00A629F6" w:rsidRPr="00DA3547">
        <w:t> </w:t>
      </w:r>
      <w:r w:rsidRPr="00DA3547">
        <w:t>23C</w:t>
      </w:r>
      <w:r w:rsidR="006159E9" w:rsidRPr="00DA3547">
        <w:t xml:space="preserve"> </w:t>
      </w:r>
      <w:r w:rsidRPr="00DA3547">
        <w:t>(2).</w:t>
      </w:r>
    </w:p>
    <w:p w14:paraId="359BBD00" w14:textId="5CAF27D2" w:rsidR="00D4790A" w:rsidRPr="00DA3547" w:rsidRDefault="00D4790A" w:rsidP="00D4790A">
      <w:pPr>
        <w:pStyle w:val="ISchclauseheading"/>
      </w:pPr>
      <w:r w:rsidRPr="00DA3547">
        <w:t>1A.</w:t>
      </w:r>
      <w:r w:rsidR="00CF0420" w:rsidRPr="00DA3547">
        <w:t>9</w:t>
      </w:r>
      <w:r w:rsidRPr="00DA3547">
        <w:tab/>
        <w:t>Matter published to public trustee and guardian etc</w:t>
      </w:r>
    </w:p>
    <w:p w14:paraId="32AE6F22" w14:textId="2713074F" w:rsidR="00D4790A" w:rsidRPr="00DA3547" w:rsidRDefault="00D4790A" w:rsidP="00D4790A">
      <w:pPr>
        <w:pStyle w:val="ISchMain"/>
      </w:pPr>
      <w:r w:rsidRPr="00DA3547">
        <w:tab/>
        <w:t>(1)</w:t>
      </w:r>
      <w:r w:rsidRPr="00DA3547">
        <w:tab/>
        <w:t>Without limiting section</w:t>
      </w:r>
      <w:r w:rsidR="006159E9" w:rsidRPr="00DA3547">
        <w:t xml:space="preserve"> </w:t>
      </w:r>
      <w:r w:rsidRPr="00DA3547">
        <w:t>137</w:t>
      </w:r>
      <w:r w:rsidR="006159E9" w:rsidRPr="00DA3547">
        <w:t xml:space="preserve"> </w:t>
      </w:r>
      <w:r w:rsidRPr="00DA3547">
        <w:t>(2)</w:t>
      </w:r>
      <w:r w:rsidR="006159E9" w:rsidRPr="00DA3547">
        <w:t xml:space="preserve"> </w:t>
      </w:r>
      <w:r w:rsidRPr="00DA3547">
        <w:t xml:space="preserve">(a) to (c), matter that is published to </w:t>
      </w:r>
      <w:r w:rsidR="004623FD" w:rsidRPr="00DA3547">
        <w:t>a person in their capacity as—</w:t>
      </w:r>
    </w:p>
    <w:p w14:paraId="68EA45CA" w14:textId="28F7DB11" w:rsidR="00D4790A" w:rsidRPr="00DA3547" w:rsidRDefault="00D4790A" w:rsidP="00D4790A">
      <w:pPr>
        <w:pStyle w:val="ISchpara"/>
      </w:pPr>
      <w:r w:rsidRPr="00DA3547">
        <w:tab/>
        <w:t>(a)</w:t>
      </w:r>
      <w:r w:rsidRPr="00DA3547">
        <w:tab/>
        <w:t>the public trustee and guardian;</w:t>
      </w:r>
      <w:r w:rsidR="004623FD" w:rsidRPr="00DA3547">
        <w:t xml:space="preserve"> or</w:t>
      </w:r>
    </w:p>
    <w:p w14:paraId="7E84396F" w14:textId="2CF37AA3" w:rsidR="00D4790A" w:rsidRPr="00DA3547" w:rsidRDefault="00D4790A" w:rsidP="00D4790A">
      <w:pPr>
        <w:pStyle w:val="ISchpara"/>
      </w:pPr>
      <w:r w:rsidRPr="00DA3547">
        <w:tab/>
        <w:t>(b)</w:t>
      </w:r>
      <w:r w:rsidRPr="00DA3547">
        <w:tab/>
        <w:t>a deputy public trustee and guardian;</w:t>
      </w:r>
      <w:r w:rsidR="004623FD" w:rsidRPr="00DA3547">
        <w:t xml:space="preserve"> or</w:t>
      </w:r>
    </w:p>
    <w:p w14:paraId="319C5C79" w14:textId="5A3DB9F1" w:rsidR="00D4790A" w:rsidRPr="00DA3547" w:rsidRDefault="00D4790A" w:rsidP="00D4790A">
      <w:pPr>
        <w:pStyle w:val="ISchpara"/>
      </w:pPr>
      <w:r w:rsidRPr="00DA3547">
        <w:tab/>
        <w:t>(c)</w:t>
      </w:r>
      <w:r w:rsidRPr="00DA3547">
        <w:tab/>
        <w:t>a member of staff of the public trustee and guardian;</w:t>
      </w:r>
      <w:r w:rsidR="004623FD" w:rsidRPr="00DA3547">
        <w:t xml:space="preserve"> or</w:t>
      </w:r>
    </w:p>
    <w:p w14:paraId="15171D87" w14:textId="441BCD99" w:rsidR="00D4790A" w:rsidRPr="00DA3547" w:rsidRDefault="00D4790A" w:rsidP="00D4790A">
      <w:pPr>
        <w:pStyle w:val="ISchpara"/>
      </w:pPr>
      <w:r w:rsidRPr="00DA3547">
        <w:tab/>
        <w:t>(</w:t>
      </w:r>
      <w:r w:rsidR="00625ED9" w:rsidRPr="00DA3547">
        <w:t>d</w:t>
      </w:r>
      <w:r w:rsidRPr="00DA3547">
        <w:t>)</w:t>
      </w:r>
      <w:r w:rsidRPr="00DA3547">
        <w:tab/>
        <w:t>any other official of the public trustee and guardian.</w:t>
      </w:r>
    </w:p>
    <w:p w14:paraId="32D48083" w14:textId="77777777" w:rsidR="00D4790A" w:rsidRPr="00DA3547" w:rsidRDefault="00D4790A" w:rsidP="00D4790A">
      <w:pPr>
        <w:pStyle w:val="ISchMain"/>
      </w:pPr>
      <w:r w:rsidRPr="00DA3547">
        <w:tab/>
        <w:t>(2)</w:t>
      </w:r>
      <w:r w:rsidRPr="00DA3547">
        <w:tab/>
        <w:t>In this section:</w:t>
      </w:r>
    </w:p>
    <w:p w14:paraId="1D52EB79" w14:textId="61AF009B" w:rsidR="00D4790A" w:rsidRPr="00DA3547" w:rsidRDefault="00D4790A" w:rsidP="007303EB">
      <w:pPr>
        <w:pStyle w:val="aDef"/>
      </w:pPr>
      <w:r w:rsidRPr="00DA3547">
        <w:rPr>
          <w:rStyle w:val="charBoldItals"/>
        </w:rPr>
        <w:t>deputy public trustee and guardian</w:t>
      </w:r>
      <w:r w:rsidRPr="00DA3547">
        <w:t xml:space="preserve"> means a deputy public trustee and guardian under the </w:t>
      </w:r>
      <w:hyperlink r:id="rId38" w:tooltip="A1985-8" w:history="1">
        <w:r w:rsidR="008F1281" w:rsidRPr="00DA3547">
          <w:rPr>
            <w:rStyle w:val="charCitHyperlinkItal"/>
          </w:rPr>
          <w:t>Public Trustee and Guardian Act 1985</w:t>
        </w:r>
      </w:hyperlink>
      <w:r w:rsidR="0047574E" w:rsidRPr="00DA3547">
        <w:t>, section</w:t>
      </w:r>
      <w:r w:rsidR="00A629F6" w:rsidRPr="00DA3547">
        <w:t> </w:t>
      </w:r>
      <w:r w:rsidR="0047574E" w:rsidRPr="00DA3547">
        <w:t>6</w:t>
      </w:r>
      <w:r w:rsidRPr="00DA3547">
        <w:t>.</w:t>
      </w:r>
    </w:p>
    <w:p w14:paraId="06E3C70D" w14:textId="406281B9" w:rsidR="00D91058" w:rsidRPr="00DA3547" w:rsidRDefault="00D91058" w:rsidP="00D91058">
      <w:pPr>
        <w:pStyle w:val="ISchclauseheading"/>
      </w:pPr>
      <w:r w:rsidRPr="00DA3547">
        <w:t>1A.</w:t>
      </w:r>
      <w:r w:rsidR="003A738F" w:rsidRPr="00DA3547">
        <w:t>1</w:t>
      </w:r>
      <w:r w:rsidR="00CF0420" w:rsidRPr="00DA3547">
        <w:t>0</w:t>
      </w:r>
      <w:r w:rsidRPr="00DA3547">
        <w:tab/>
        <w:t xml:space="preserve">Matter </w:t>
      </w:r>
      <w:r w:rsidR="003B0CDF" w:rsidRPr="00DA3547">
        <w:t>published</w:t>
      </w:r>
      <w:r w:rsidRPr="00DA3547">
        <w:t xml:space="preserve"> to sentence administration board</w:t>
      </w:r>
      <w:r w:rsidR="009E649D" w:rsidRPr="00DA3547">
        <w:t xml:space="preserve"> etc</w:t>
      </w:r>
    </w:p>
    <w:p w14:paraId="10C58E52" w14:textId="6A57F725" w:rsidR="00F01EB4" w:rsidRPr="00DA3547" w:rsidRDefault="001A3BBA" w:rsidP="001A3BBA">
      <w:pPr>
        <w:pStyle w:val="IMain"/>
      </w:pPr>
      <w:r w:rsidRPr="00DA3547">
        <w:tab/>
        <w:t>(1)</w:t>
      </w:r>
      <w:r w:rsidRPr="00DA3547">
        <w:tab/>
      </w:r>
      <w:r w:rsidR="00DC1AB5" w:rsidRPr="00DA3547">
        <w:t>Without limiting section</w:t>
      </w:r>
      <w:r w:rsidR="006159E9" w:rsidRPr="00DA3547">
        <w:t xml:space="preserve"> </w:t>
      </w:r>
      <w:r w:rsidR="00DC1AB5" w:rsidRPr="00DA3547">
        <w:t>137</w:t>
      </w:r>
      <w:r w:rsidR="006159E9" w:rsidRPr="00DA3547">
        <w:t xml:space="preserve"> </w:t>
      </w:r>
      <w:r w:rsidR="00DC1AB5" w:rsidRPr="00DA3547">
        <w:t>(2)</w:t>
      </w:r>
      <w:r w:rsidR="006159E9" w:rsidRPr="00DA3547">
        <w:t xml:space="preserve"> </w:t>
      </w:r>
      <w:r w:rsidR="00DC1AB5" w:rsidRPr="00DA3547">
        <w:t>(a) to (c), matter that is published to</w:t>
      </w:r>
      <w:r w:rsidR="00F01EB4" w:rsidRPr="00DA3547">
        <w:t>—</w:t>
      </w:r>
    </w:p>
    <w:p w14:paraId="2303BAF0" w14:textId="77777777" w:rsidR="00F01EB4" w:rsidRPr="00DA3547" w:rsidRDefault="00F01EB4" w:rsidP="008B38BD">
      <w:pPr>
        <w:pStyle w:val="ISchpara"/>
      </w:pPr>
      <w:r w:rsidRPr="00DA3547">
        <w:tab/>
        <w:t>(a)</w:t>
      </w:r>
      <w:r w:rsidRPr="00DA3547">
        <w:tab/>
        <w:t>the sentence administration board; or</w:t>
      </w:r>
    </w:p>
    <w:p w14:paraId="127E0C8D" w14:textId="21E6FCF0" w:rsidR="00DC1AB5" w:rsidRPr="00DA3547" w:rsidRDefault="00F01EB4" w:rsidP="008B38BD">
      <w:pPr>
        <w:pStyle w:val="ISchpara"/>
      </w:pPr>
      <w:r w:rsidRPr="00DA3547">
        <w:tab/>
        <w:t>(b)</w:t>
      </w:r>
      <w:r w:rsidRPr="00DA3547">
        <w:tab/>
      </w:r>
      <w:r w:rsidR="004623FD" w:rsidRPr="00DA3547">
        <w:t>a person in their capacity as—</w:t>
      </w:r>
    </w:p>
    <w:p w14:paraId="03279B6E" w14:textId="0BA88013" w:rsidR="00DC1AB5" w:rsidRPr="00DA3547" w:rsidRDefault="00DC1AB5" w:rsidP="008B38BD">
      <w:pPr>
        <w:pStyle w:val="ISchsubpara"/>
      </w:pPr>
      <w:r w:rsidRPr="00DA3547">
        <w:tab/>
        <w:t>(</w:t>
      </w:r>
      <w:r w:rsidR="00F01EB4" w:rsidRPr="00DA3547">
        <w:t>i</w:t>
      </w:r>
      <w:r w:rsidRPr="00DA3547">
        <w:t>)</w:t>
      </w:r>
      <w:r w:rsidRPr="00DA3547">
        <w:tab/>
        <w:t>a member of the sentence administration board;</w:t>
      </w:r>
      <w:r w:rsidR="004623FD" w:rsidRPr="00DA3547">
        <w:t xml:space="preserve"> or</w:t>
      </w:r>
    </w:p>
    <w:p w14:paraId="0B662B85" w14:textId="6261417F" w:rsidR="001A3BBA" w:rsidRPr="00DA3547" w:rsidRDefault="001A3BBA" w:rsidP="008B38BD">
      <w:pPr>
        <w:pStyle w:val="ISchsubpara"/>
      </w:pPr>
      <w:r w:rsidRPr="00DA3547">
        <w:tab/>
        <w:t>(ii)</w:t>
      </w:r>
      <w:r w:rsidRPr="00DA3547">
        <w:tab/>
        <w:t>the secretary of the sentence administration board;</w:t>
      </w:r>
      <w:r w:rsidR="004623FD" w:rsidRPr="00DA3547">
        <w:t xml:space="preserve"> or</w:t>
      </w:r>
    </w:p>
    <w:p w14:paraId="050DA594" w14:textId="7E7B733B" w:rsidR="00DC1AB5" w:rsidRPr="00DA3547" w:rsidRDefault="00DC1AB5" w:rsidP="008B38BD">
      <w:pPr>
        <w:pStyle w:val="ISchsubpara"/>
      </w:pPr>
      <w:r w:rsidRPr="00DA3547">
        <w:tab/>
        <w:t>(</w:t>
      </w:r>
      <w:r w:rsidR="00F01EB4" w:rsidRPr="00DA3547">
        <w:t>i</w:t>
      </w:r>
      <w:r w:rsidR="001A3BBA" w:rsidRPr="00DA3547">
        <w:t>i</w:t>
      </w:r>
      <w:r w:rsidR="00F01EB4" w:rsidRPr="00DA3547">
        <w:t>i</w:t>
      </w:r>
      <w:r w:rsidRPr="00DA3547">
        <w:t>)</w:t>
      </w:r>
      <w:r w:rsidRPr="00DA3547">
        <w:tab/>
      </w:r>
      <w:r w:rsidR="00DB57D3" w:rsidRPr="00DA3547">
        <w:t>any other official</w:t>
      </w:r>
      <w:r w:rsidRPr="00DA3547">
        <w:t xml:space="preserve"> of the sentence administration board.</w:t>
      </w:r>
    </w:p>
    <w:p w14:paraId="328BE226" w14:textId="14DA02A2" w:rsidR="001A3BBA" w:rsidRPr="00DA3547" w:rsidRDefault="001A3BBA" w:rsidP="001A3BBA">
      <w:pPr>
        <w:pStyle w:val="IMain"/>
      </w:pPr>
      <w:r w:rsidRPr="00DA3547">
        <w:tab/>
        <w:t>(2)</w:t>
      </w:r>
      <w:r w:rsidRPr="00DA3547">
        <w:tab/>
        <w:t>In this section:</w:t>
      </w:r>
    </w:p>
    <w:p w14:paraId="493D9EAA" w14:textId="3CA5CCC3" w:rsidR="001A3BBA" w:rsidRPr="00DA3547" w:rsidRDefault="001A3BBA" w:rsidP="007303EB">
      <w:pPr>
        <w:pStyle w:val="aDef"/>
      </w:pPr>
      <w:r w:rsidRPr="00DA3547">
        <w:rPr>
          <w:rStyle w:val="charBoldItals"/>
        </w:rPr>
        <w:t>secretary</w:t>
      </w:r>
      <w:r w:rsidRPr="00DA3547">
        <w:rPr>
          <w:bCs/>
          <w:iCs/>
        </w:rPr>
        <w:t xml:space="preserve">, of the sentence administration board, means the secretary of the board under the </w:t>
      </w:r>
      <w:hyperlink r:id="rId39" w:tooltip="A2005-59" w:history="1">
        <w:r w:rsidR="008F1281" w:rsidRPr="00DA3547">
          <w:rPr>
            <w:rStyle w:val="charCitHyperlinkItal"/>
          </w:rPr>
          <w:t>Crimes (Sentence Administration) Act 2005</w:t>
        </w:r>
      </w:hyperlink>
      <w:r w:rsidR="0094361F" w:rsidRPr="00DA3547">
        <w:rPr>
          <w:bCs/>
          <w:iCs/>
        </w:rPr>
        <w:t>, section</w:t>
      </w:r>
      <w:r w:rsidR="00A629F6" w:rsidRPr="00DA3547">
        <w:rPr>
          <w:bCs/>
          <w:iCs/>
        </w:rPr>
        <w:t> </w:t>
      </w:r>
      <w:r w:rsidR="0094361F" w:rsidRPr="00DA3547">
        <w:rPr>
          <w:bCs/>
          <w:iCs/>
        </w:rPr>
        <w:t>191.</w:t>
      </w:r>
    </w:p>
    <w:p w14:paraId="6870CCD2" w14:textId="16DF0CB0" w:rsidR="007F6353" w:rsidRPr="00DA3547" w:rsidRDefault="007303EB" w:rsidP="007303EB">
      <w:pPr>
        <w:pStyle w:val="AH5Sec"/>
        <w:shd w:val="pct25" w:color="auto" w:fill="auto"/>
      </w:pPr>
      <w:bookmarkStart w:id="19" w:name="_Toc157724906"/>
      <w:r w:rsidRPr="007303EB">
        <w:rPr>
          <w:rStyle w:val="CharSectNo"/>
        </w:rPr>
        <w:lastRenderedPageBreak/>
        <w:t>18</w:t>
      </w:r>
      <w:r w:rsidRPr="00DA3547">
        <w:tab/>
      </w:r>
      <w:r w:rsidR="007F6353" w:rsidRPr="00DA3547">
        <w:t>Dictionary, note</w:t>
      </w:r>
      <w:r w:rsidR="006159E9" w:rsidRPr="00DA3547">
        <w:t xml:space="preserve"> </w:t>
      </w:r>
      <w:r w:rsidR="007F6353" w:rsidRPr="00DA3547">
        <w:t>2</w:t>
      </w:r>
      <w:bookmarkEnd w:id="19"/>
    </w:p>
    <w:p w14:paraId="5E053505" w14:textId="604FC15E" w:rsidR="007F6353" w:rsidRPr="00DA3547" w:rsidRDefault="007F6353" w:rsidP="007F6353">
      <w:pPr>
        <w:pStyle w:val="direction"/>
      </w:pPr>
      <w:r w:rsidRPr="00DA3547">
        <w:t>insert</w:t>
      </w:r>
    </w:p>
    <w:p w14:paraId="76682B59" w14:textId="07926951" w:rsidR="007F6353" w:rsidRPr="00DA3547" w:rsidRDefault="007303EB" w:rsidP="007303EB">
      <w:pPr>
        <w:pStyle w:val="aNoteBulletss"/>
        <w:tabs>
          <w:tab w:val="left" w:pos="2300"/>
        </w:tabs>
      </w:pPr>
      <w:r w:rsidRPr="00DA3547">
        <w:rPr>
          <w:rFonts w:ascii="Symbol" w:hAnsi="Symbol"/>
        </w:rPr>
        <w:t></w:t>
      </w:r>
      <w:r w:rsidRPr="00DA3547">
        <w:rPr>
          <w:rFonts w:ascii="Symbol" w:hAnsi="Symbol"/>
        </w:rPr>
        <w:tab/>
      </w:r>
      <w:r w:rsidR="007F6353" w:rsidRPr="00DA3547">
        <w:t>human rights commission</w:t>
      </w:r>
    </w:p>
    <w:p w14:paraId="3DB9B9CF" w14:textId="744148CA" w:rsidR="007F6353" w:rsidRPr="00DA3547" w:rsidRDefault="007303EB" w:rsidP="007303EB">
      <w:pPr>
        <w:pStyle w:val="aNoteBulletss"/>
        <w:tabs>
          <w:tab w:val="left" w:pos="2300"/>
        </w:tabs>
      </w:pPr>
      <w:r w:rsidRPr="00DA3547">
        <w:rPr>
          <w:rFonts w:ascii="Symbol" w:hAnsi="Symbol"/>
        </w:rPr>
        <w:t></w:t>
      </w:r>
      <w:r w:rsidRPr="00DA3547">
        <w:rPr>
          <w:rFonts w:ascii="Symbol" w:hAnsi="Symbol"/>
        </w:rPr>
        <w:tab/>
      </w:r>
      <w:r w:rsidR="007F6353" w:rsidRPr="00DA3547">
        <w:t>integrity commission</w:t>
      </w:r>
    </w:p>
    <w:p w14:paraId="5AAEFC35" w14:textId="565ACB97" w:rsidR="007F6353" w:rsidRPr="00DA3547" w:rsidRDefault="007303EB" w:rsidP="007303EB">
      <w:pPr>
        <w:pStyle w:val="aNoteBulletss"/>
        <w:tabs>
          <w:tab w:val="left" w:pos="2300"/>
        </w:tabs>
      </w:pPr>
      <w:r w:rsidRPr="00DA3547">
        <w:rPr>
          <w:rFonts w:ascii="Symbol" w:hAnsi="Symbol"/>
        </w:rPr>
        <w:t></w:t>
      </w:r>
      <w:r w:rsidRPr="00DA3547">
        <w:rPr>
          <w:rFonts w:ascii="Symbol" w:hAnsi="Symbol"/>
        </w:rPr>
        <w:tab/>
      </w:r>
      <w:r w:rsidR="007F6353" w:rsidRPr="00DA3547">
        <w:t>integrity commissioner</w:t>
      </w:r>
    </w:p>
    <w:p w14:paraId="16989201" w14:textId="16B5C532" w:rsidR="007F6353" w:rsidRPr="00DA3547" w:rsidRDefault="007303EB" w:rsidP="007303EB">
      <w:pPr>
        <w:pStyle w:val="aNoteBulletss"/>
        <w:tabs>
          <w:tab w:val="left" w:pos="2300"/>
        </w:tabs>
      </w:pPr>
      <w:r w:rsidRPr="00DA3547">
        <w:rPr>
          <w:rFonts w:ascii="Symbol" w:hAnsi="Symbol"/>
        </w:rPr>
        <w:t></w:t>
      </w:r>
      <w:r w:rsidRPr="00DA3547">
        <w:rPr>
          <w:rFonts w:ascii="Symbol" w:hAnsi="Symbol"/>
        </w:rPr>
        <w:tab/>
      </w:r>
      <w:r w:rsidR="007F6353" w:rsidRPr="00DA3547">
        <w:t>official visitor</w:t>
      </w:r>
    </w:p>
    <w:p w14:paraId="70F1E831" w14:textId="01398526" w:rsidR="007F6353" w:rsidRPr="00DA3547" w:rsidRDefault="007303EB" w:rsidP="007303EB">
      <w:pPr>
        <w:pStyle w:val="aNoteBulletss"/>
        <w:tabs>
          <w:tab w:val="left" w:pos="2300"/>
        </w:tabs>
      </w:pPr>
      <w:r w:rsidRPr="00DA3547">
        <w:rPr>
          <w:rFonts w:ascii="Symbol" w:hAnsi="Symbol"/>
        </w:rPr>
        <w:t></w:t>
      </w:r>
      <w:r w:rsidRPr="00DA3547">
        <w:rPr>
          <w:rFonts w:ascii="Symbol" w:hAnsi="Symbol"/>
        </w:rPr>
        <w:tab/>
      </w:r>
      <w:r w:rsidR="007F6353" w:rsidRPr="00DA3547">
        <w:t>public trustee and guardian</w:t>
      </w:r>
    </w:p>
    <w:p w14:paraId="57361839" w14:textId="00A6272C" w:rsidR="007F6353" w:rsidRPr="00DA3547" w:rsidRDefault="007303EB" w:rsidP="007303EB">
      <w:pPr>
        <w:pStyle w:val="aNoteBulletss"/>
        <w:tabs>
          <w:tab w:val="left" w:pos="2300"/>
        </w:tabs>
      </w:pPr>
      <w:r w:rsidRPr="00DA3547">
        <w:rPr>
          <w:rFonts w:ascii="Symbol" w:hAnsi="Symbol"/>
        </w:rPr>
        <w:t></w:t>
      </w:r>
      <w:r w:rsidRPr="00DA3547">
        <w:rPr>
          <w:rFonts w:ascii="Symbol" w:hAnsi="Symbol"/>
        </w:rPr>
        <w:tab/>
      </w:r>
      <w:r w:rsidR="007F6353" w:rsidRPr="00DA3547">
        <w:t>sentence administration board</w:t>
      </w:r>
    </w:p>
    <w:p w14:paraId="08C3B84F" w14:textId="2B44921D" w:rsidR="007F6353" w:rsidRPr="00DA3547" w:rsidRDefault="007303EB" w:rsidP="007303EB">
      <w:pPr>
        <w:pStyle w:val="aNoteBulletss"/>
        <w:tabs>
          <w:tab w:val="left" w:pos="2300"/>
        </w:tabs>
      </w:pPr>
      <w:r w:rsidRPr="00DA3547">
        <w:rPr>
          <w:rFonts w:ascii="Symbol" w:hAnsi="Symbol"/>
        </w:rPr>
        <w:t></w:t>
      </w:r>
      <w:r w:rsidRPr="00DA3547">
        <w:rPr>
          <w:rFonts w:ascii="Symbol" w:hAnsi="Symbol"/>
        </w:rPr>
        <w:tab/>
      </w:r>
      <w:r w:rsidR="007F6353" w:rsidRPr="00DA3547">
        <w:t>work health and safety commissioner</w:t>
      </w:r>
    </w:p>
    <w:p w14:paraId="185CDD4D" w14:textId="606C068F" w:rsidR="005F37B2" w:rsidRPr="00DA3547" w:rsidRDefault="007303EB" w:rsidP="007303EB">
      <w:pPr>
        <w:pStyle w:val="AH5Sec"/>
        <w:shd w:val="pct25" w:color="auto" w:fill="auto"/>
      </w:pPr>
      <w:bookmarkStart w:id="20" w:name="_Toc157724907"/>
      <w:r w:rsidRPr="007303EB">
        <w:rPr>
          <w:rStyle w:val="CharSectNo"/>
        </w:rPr>
        <w:t>19</w:t>
      </w:r>
      <w:r w:rsidRPr="00DA3547">
        <w:tab/>
      </w:r>
      <w:r w:rsidR="005F37B2" w:rsidRPr="00DA3547">
        <w:t>Dictionary, new definitions</w:t>
      </w:r>
      <w:bookmarkEnd w:id="20"/>
    </w:p>
    <w:p w14:paraId="0BC7C36F" w14:textId="2E2D635E" w:rsidR="005F37B2" w:rsidRPr="00DA3547" w:rsidRDefault="005F37B2" w:rsidP="005F37B2">
      <w:pPr>
        <w:pStyle w:val="direction"/>
      </w:pPr>
      <w:r w:rsidRPr="00DA3547">
        <w:t>insert</w:t>
      </w:r>
    </w:p>
    <w:p w14:paraId="1E49CFD6" w14:textId="302FBC8D" w:rsidR="005F37B2" w:rsidRPr="00DA3547" w:rsidRDefault="005F37B2" w:rsidP="007303EB">
      <w:pPr>
        <w:pStyle w:val="aDef"/>
      </w:pPr>
      <w:r w:rsidRPr="00DA3547">
        <w:rPr>
          <w:rStyle w:val="charBoldItals"/>
        </w:rPr>
        <w:t>access prevention step</w:t>
      </w:r>
      <w:r w:rsidRPr="00DA3547">
        <w:t>, in relation to the publication of digital matter, for chapter</w:t>
      </w:r>
      <w:r w:rsidR="006159E9" w:rsidRPr="00DA3547">
        <w:t xml:space="preserve"> </w:t>
      </w:r>
      <w:r w:rsidRPr="00DA3547">
        <w:t>9 (Defamation)—see section</w:t>
      </w:r>
      <w:r w:rsidR="006159E9" w:rsidRPr="00DA3547">
        <w:t xml:space="preserve"> </w:t>
      </w:r>
      <w:r w:rsidRPr="00DA3547">
        <w:t>116.</w:t>
      </w:r>
    </w:p>
    <w:p w14:paraId="2282FF82" w14:textId="05E5BEBC" w:rsidR="005F37B2" w:rsidRPr="00DA3547" w:rsidRDefault="005F37B2" w:rsidP="007303EB">
      <w:pPr>
        <w:pStyle w:val="aDef"/>
      </w:pPr>
      <w:r w:rsidRPr="00DA3547">
        <w:rPr>
          <w:rStyle w:val="charBoldItals"/>
        </w:rPr>
        <w:t>caching service</w:t>
      </w:r>
      <w:r w:rsidRPr="00DA3547">
        <w:t>, for division</w:t>
      </w:r>
      <w:r w:rsidR="006159E9" w:rsidRPr="00DA3547">
        <w:t xml:space="preserve"> </w:t>
      </w:r>
      <w:r w:rsidRPr="00DA3547">
        <w:t>9.2.2A (Exemptions from liability for digital intermediaries)—see section</w:t>
      </w:r>
      <w:r w:rsidR="006159E9" w:rsidRPr="00DA3547">
        <w:t xml:space="preserve"> </w:t>
      </w:r>
      <w:r w:rsidRPr="00DA3547">
        <w:t>122B.</w:t>
      </w:r>
    </w:p>
    <w:p w14:paraId="201D81F6" w14:textId="6E5F364A" w:rsidR="005F37B2" w:rsidRPr="00DA3547" w:rsidRDefault="005F37B2" w:rsidP="007303EB">
      <w:pPr>
        <w:pStyle w:val="aDef"/>
      </w:pPr>
      <w:r w:rsidRPr="00DA3547">
        <w:rPr>
          <w:rStyle w:val="charBoldItals"/>
        </w:rPr>
        <w:t>conduit service</w:t>
      </w:r>
      <w:r w:rsidRPr="00DA3547">
        <w:t>, for division</w:t>
      </w:r>
      <w:r w:rsidR="006159E9" w:rsidRPr="00DA3547">
        <w:t xml:space="preserve"> </w:t>
      </w:r>
      <w:r w:rsidRPr="00DA3547">
        <w:t>9.2.2A (Exemptions from liability for digital intermediaries)—see section</w:t>
      </w:r>
      <w:r w:rsidR="006159E9" w:rsidRPr="00DA3547">
        <w:t xml:space="preserve"> </w:t>
      </w:r>
      <w:r w:rsidRPr="00DA3547">
        <w:t>122B.</w:t>
      </w:r>
    </w:p>
    <w:p w14:paraId="199BFF1D" w14:textId="1842332A" w:rsidR="005F37B2" w:rsidRPr="00DA3547" w:rsidRDefault="005F37B2" w:rsidP="007303EB">
      <w:pPr>
        <w:pStyle w:val="aDef"/>
      </w:pPr>
      <w:r w:rsidRPr="00DA3547">
        <w:rPr>
          <w:rStyle w:val="charBoldItals"/>
        </w:rPr>
        <w:t>digital intermediary</w:t>
      </w:r>
      <w:r w:rsidRPr="00DA3547">
        <w:t>, in relation to the publication of digital matter, for chapter</w:t>
      </w:r>
      <w:r w:rsidR="006159E9" w:rsidRPr="00DA3547">
        <w:t xml:space="preserve"> </w:t>
      </w:r>
      <w:r w:rsidRPr="00DA3547">
        <w:t>9 (Defamation)—see section</w:t>
      </w:r>
      <w:r w:rsidR="006159E9" w:rsidRPr="00DA3547">
        <w:t xml:space="preserve"> </w:t>
      </w:r>
      <w:r w:rsidRPr="00DA3547">
        <w:t>116.</w:t>
      </w:r>
    </w:p>
    <w:p w14:paraId="57344412" w14:textId="120264D4" w:rsidR="005F37B2" w:rsidRPr="00DA3547" w:rsidRDefault="005F37B2" w:rsidP="007303EB">
      <w:pPr>
        <w:pStyle w:val="aDef"/>
      </w:pPr>
      <w:r w:rsidRPr="00DA3547">
        <w:rPr>
          <w:rStyle w:val="charBoldItals"/>
        </w:rPr>
        <w:t>digital matter</w:t>
      </w:r>
      <w:r w:rsidRPr="00DA3547">
        <w:t>, for chapter</w:t>
      </w:r>
      <w:r w:rsidR="006159E9" w:rsidRPr="00DA3547">
        <w:t xml:space="preserve"> </w:t>
      </w:r>
      <w:r w:rsidRPr="00DA3547">
        <w:t>9 (Defamation)—see section</w:t>
      </w:r>
      <w:r w:rsidR="006159E9" w:rsidRPr="00DA3547">
        <w:t xml:space="preserve"> </w:t>
      </w:r>
      <w:r w:rsidRPr="00DA3547">
        <w:t>116.</w:t>
      </w:r>
    </w:p>
    <w:p w14:paraId="02C3FF62" w14:textId="44BAB9A3" w:rsidR="00E91658" w:rsidRPr="00DA3547" w:rsidRDefault="00E91658" w:rsidP="007303EB">
      <w:pPr>
        <w:pStyle w:val="aDef"/>
      </w:pPr>
      <w:r w:rsidRPr="00DA3547">
        <w:rPr>
          <w:rStyle w:val="charBoldItals"/>
        </w:rPr>
        <w:t>online service</w:t>
      </w:r>
      <w:r w:rsidRPr="00DA3547">
        <w:t>, for chapter</w:t>
      </w:r>
      <w:r w:rsidR="006159E9" w:rsidRPr="00DA3547">
        <w:t xml:space="preserve"> </w:t>
      </w:r>
      <w:r w:rsidRPr="00DA3547">
        <w:t>9 (Defamation)—see section</w:t>
      </w:r>
      <w:r w:rsidR="006159E9" w:rsidRPr="00DA3547">
        <w:t xml:space="preserve"> </w:t>
      </w:r>
      <w:r w:rsidRPr="00DA3547">
        <w:t>116.</w:t>
      </w:r>
    </w:p>
    <w:p w14:paraId="084ABB8C" w14:textId="3A917A40" w:rsidR="00E91658" w:rsidRPr="00DA3547" w:rsidRDefault="00E91658" w:rsidP="007303EB">
      <w:pPr>
        <w:pStyle w:val="aDef"/>
      </w:pPr>
      <w:r w:rsidRPr="00DA3547">
        <w:rPr>
          <w:rStyle w:val="charBoldItals"/>
        </w:rPr>
        <w:t>poster</w:t>
      </w:r>
      <w:r w:rsidRPr="00DA3547">
        <w:t>, in relation to the publication of digital matter, for chapter</w:t>
      </w:r>
      <w:r w:rsidR="003F0FD2" w:rsidRPr="00DA3547">
        <w:t> </w:t>
      </w:r>
      <w:r w:rsidRPr="00DA3547">
        <w:t>9 (Defamation)—see section</w:t>
      </w:r>
      <w:r w:rsidR="006159E9" w:rsidRPr="00DA3547">
        <w:t xml:space="preserve"> </w:t>
      </w:r>
      <w:r w:rsidRPr="00DA3547">
        <w:t>116.</w:t>
      </w:r>
    </w:p>
    <w:p w14:paraId="1B67206A" w14:textId="13538625" w:rsidR="00E91658" w:rsidRPr="00DA3547" w:rsidRDefault="00E91658" w:rsidP="007303EB">
      <w:pPr>
        <w:pStyle w:val="aDef"/>
      </w:pPr>
      <w:r w:rsidRPr="00DA3547">
        <w:rPr>
          <w:rStyle w:val="charBoldItals"/>
        </w:rPr>
        <w:t>search engine</w:t>
      </w:r>
      <w:r w:rsidRPr="00DA3547">
        <w:t>, for division</w:t>
      </w:r>
      <w:r w:rsidR="006159E9" w:rsidRPr="00DA3547">
        <w:t xml:space="preserve"> </w:t>
      </w:r>
      <w:r w:rsidRPr="00DA3547">
        <w:t>9.2.2A (Exemptions from liability for digital intermediaries)—see section</w:t>
      </w:r>
      <w:r w:rsidR="006159E9" w:rsidRPr="00DA3547">
        <w:t xml:space="preserve"> </w:t>
      </w:r>
      <w:r w:rsidRPr="00DA3547">
        <w:t>122B.</w:t>
      </w:r>
    </w:p>
    <w:p w14:paraId="5E534BA3" w14:textId="2348FA7D" w:rsidR="00E91658" w:rsidRPr="00DA3547" w:rsidRDefault="00E91658" w:rsidP="007303EB">
      <w:pPr>
        <w:pStyle w:val="aDef"/>
      </w:pPr>
      <w:r w:rsidRPr="00DA3547">
        <w:rPr>
          <w:rStyle w:val="charBoldItals"/>
        </w:rPr>
        <w:t>search engine provider</w:t>
      </w:r>
      <w:r w:rsidR="00857AAB" w:rsidRPr="00DA3547">
        <w:t>, for a search engine</w:t>
      </w:r>
      <w:r w:rsidRPr="00DA3547">
        <w:t>, for division</w:t>
      </w:r>
      <w:r w:rsidR="001C6EEB" w:rsidRPr="00DA3547">
        <w:t> </w:t>
      </w:r>
      <w:r w:rsidRPr="00DA3547">
        <w:t>9.2.2A (Exemptions from liability for digital intermediaries)—see section</w:t>
      </w:r>
      <w:r w:rsidR="00A629F6" w:rsidRPr="00DA3547">
        <w:t> </w:t>
      </w:r>
      <w:r w:rsidRPr="00DA3547">
        <w:t>122B.</w:t>
      </w:r>
    </w:p>
    <w:p w14:paraId="3C8990D8" w14:textId="2FE1D9B1" w:rsidR="00E91658" w:rsidRPr="00DA3547" w:rsidRDefault="00E91658" w:rsidP="007303EB">
      <w:pPr>
        <w:pStyle w:val="aDef"/>
      </w:pPr>
      <w:r w:rsidRPr="00DA3547">
        <w:rPr>
          <w:rStyle w:val="charBoldItals"/>
        </w:rPr>
        <w:lastRenderedPageBreak/>
        <w:t>search result</w:t>
      </w:r>
      <w:r w:rsidRPr="00DA3547">
        <w:t>, for division</w:t>
      </w:r>
      <w:r w:rsidR="006159E9" w:rsidRPr="00DA3547">
        <w:t xml:space="preserve"> </w:t>
      </w:r>
      <w:r w:rsidRPr="00DA3547">
        <w:t>9.2.2A (Exemptions from liability for digital intermediaries)—see section</w:t>
      </w:r>
      <w:r w:rsidR="006159E9" w:rsidRPr="00DA3547">
        <w:t xml:space="preserve"> </w:t>
      </w:r>
      <w:r w:rsidRPr="00DA3547">
        <w:t>122B.</w:t>
      </w:r>
    </w:p>
    <w:p w14:paraId="04868624" w14:textId="6CB0832E" w:rsidR="00E91658" w:rsidRPr="00DA3547" w:rsidRDefault="00E91658" w:rsidP="007303EB">
      <w:pPr>
        <w:pStyle w:val="aDef"/>
      </w:pPr>
      <w:r w:rsidRPr="00DA3547">
        <w:rPr>
          <w:rStyle w:val="charBoldItals"/>
        </w:rPr>
        <w:t>storage service</w:t>
      </w:r>
      <w:r w:rsidRPr="00DA3547">
        <w:t>, for division</w:t>
      </w:r>
      <w:r w:rsidR="006159E9" w:rsidRPr="00DA3547">
        <w:t xml:space="preserve"> </w:t>
      </w:r>
      <w:r w:rsidRPr="00DA3547">
        <w:t>9.2.2A (Exemptions from liability for digital intermediaries)—see section</w:t>
      </w:r>
      <w:r w:rsidR="006159E9" w:rsidRPr="00DA3547">
        <w:t xml:space="preserve"> </w:t>
      </w:r>
      <w:r w:rsidRPr="00DA3547">
        <w:t>122B.</w:t>
      </w:r>
    </w:p>
    <w:p w14:paraId="2D2F9075" w14:textId="77777777" w:rsidR="007303EB" w:rsidRDefault="007303EB">
      <w:pPr>
        <w:pStyle w:val="02Text"/>
        <w:sectPr w:rsidR="007303EB" w:rsidSect="00C86F0F">
          <w:headerReference w:type="even" r:id="rId40"/>
          <w:headerReference w:type="default" r:id="rId41"/>
          <w:footerReference w:type="even" r:id="rId42"/>
          <w:footerReference w:type="default" r:id="rId43"/>
          <w:footerReference w:type="first" r:id="rId44"/>
          <w:pgSz w:w="11907" w:h="16839" w:code="9"/>
          <w:pgMar w:top="3880" w:right="1900" w:bottom="3100" w:left="2300" w:header="2280" w:footer="1760" w:gutter="0"/>
          <w:pgNumType w:start="1"/>
          <w:cols w:space="720"/>
          <w:titlePg/>
          <w:docGrid w:linePitch="326"/>
        </w:sectPr>
      </w:pPr>
    </w:p>
    <w:p w14:paraId="28CCFC41" w14:textId="77777777" w:rsidR="00B73399" w:rsidRPr="00DA3547" w:rsidRDefault="00B73399">
      <w:pPr>
        <w:pStyle w:val="N-line2"/>
      </w:pPr>
    </w:p>
    <w:p w14:paraId="5AF6130B" w14:textId="77777777" w:rsidR="00B73399" w:rsidRPr="00DA3547" w:rsidRDefault="00B73399">
      <w:pPr>
        <w:pStyle w:val="EndNoteHeading"/>
      </w:pPr>
      <w:r w:rsidRPr="00DA3547">
        <w:t>Endnotes</w:t>
      </w:r>
    </w:p>
    <w:p w14:paraId="2D456723" w14:textId="77777777" w:rsidR="00B73399" w:rsidRPr="00DA3547" w:rsidRDefault="00B73399">
      <w:pPr>
        <w:pStyle w:val="EndNoteSubHeading"/>
      </w:pPr>
      <w:r w:rsidRPr="00DA3547">
        <w:t>1</w:t>
      </w:r>
      <w:r w:rsidRPr="00DA3547">
        <w:tab/>
        <w:t>Presentation speech</w:t>
      </w:r>
    </w:p>
    <w:p w14:paraId="5A9270E5" w14:textId="354FC706" w:rsidR="00B73399" w:rsidRPr="00DA3547" w:rsidRDefault="00B73399">
      <w:pPr>
        <w:pStyle w:val="EndNoteText"/>
      </w:pPr>
      <w:r w:rsidRPr="00DA3547">
        <w:tab/>
        <w:t>Presentation speech made in the Legislative Assembly on</w:t>
      </w:r>
      <w:r w:rsidR="006C39DD">
        <w:t xml:space="preserve"> 7 February 2024.</w:t>
      </w:r>
    </w:p>
    <w:p w14:paraId="3F01F076" w14:textId="77777777" w:rsidR="00B73399" w:rsidRPr="00DA3547" w:rsidRDefault="00B73399">
      <w:pPr>
        <w:pStyle w:val="EndNoteSubHeading"/>
      </w:pPr>
      <w:r w:rsidRPr="00DA3547">
        <w:t>2</w:t>
      </w:r>
      <w:r w:rsidRPr="00DA3547">
        <w:tab/>
        <w:t>Notification</w:t>
      </w:r>
    </w:p>
    <w:p w14:paraId="4872AE97" w14:textId="73268C65" w:rsidR="00B73399" w:rsidRPr="00DA3547" w:rsidRDefault="00B73399">
      <w:pPr>
        <w:pStyle w:val="EndNoteText"/>
      </w:pPr>
      <w:r w:rsidRPr="00DA3547">
        <w:tab/>
        <w:t xml:space="preserve">Notified under the </w:t>
      </w:r>
      <w:hyperlink r:id="rId45" w:tooltip="A2001-14" w:history="1">
        <w:r w:rsidR="008F1281" w:rsidRPr="00DA3547">
          <w:rPr>
            <w:rStyle w:val="charCitHyperlinkAbbrev"/>
          </w:rPr>
          <w:t>Legislation Act</w:t>
        </w:r>
      </w:hyperlink>
      <w:r w:rsidRPr="00DA3547">
        <w:t xml:space="preserve"> on</w:t>
      </w:r>
      <w:r w:rsidR="00C86F0F">
        <w:t xml:space="preserve"> 24 May 2024.</w:t>
      </w:r>
    </w:p>
    <w:p w14:paraId="72A0BAE2" w14:textId="77777777" w:rsidR="00B73399" w:rsidRPr="00DA3547" w:rsidRDefault="00B73399">
      <w:pPr>
        <w:pStyle w:val="EndNoteSubHeading"/>
      </w:pPr>
      <w:r w:rsidRPr="00DA3547">
        <w:t>3</w:t>
      </w:r>
      <w:r w:rsidRPr="00DA3547">
        <w:tab/>
        <w:t>Republications of amended laws</w:t>
      </w:r>
    </w:p>
    <w:p w14:paraId="1B2E5CC0" w14:textId="73D42BC8" w:rsidR="00B73399" w:rsidRPr="00DA3547" w:rsidRDefault="00B73399">
      <w:pPr>
        <w:pStyle w:val="EndNoteText"/>
      </w:pPr>
      <w:r w:rsidRPr="00DA3547">
        <w:tab/>
        <w:t xml:space="preserve">For the latest republication of amended laws, see </w:t>
      </w:r>
      <w:hyperlink r:id="rId46" w:history="1">
        <w:r w:rsidR="008F1281" w:rsidRPr="00DA3547">
          <w:rPr>
            <w:rStyle w:val="charCitHyperlinkAbbrev"/>
          </w:rPr>
          <w:t>www.legislation.act.gov.au</w:t>
        </w:r>
      </w:hyperlink>
      <w:r w:rsidRPr="00DA3547">
        <w:t>.</w:t>
      </w:r>
    </w:p>
    <w:p w14:paraId="5CA8F3E9" w14:textId="77777777" w:rsidR="00B73399" w:rsidRPr="00DA3547" w:rsidRDefault="00B73399">
      <w:pPr>
        <w:pStyle w:val="N-line2"/>
      </w:pPr>
    </w:p>
    <w:p w14:paraId="685FAC47" w14:textId="77777777" w:rsidR="007303EB" w:rsidRDefault="007303EB">
      <w:pPr>
        <w:pStyle w:val="05EndNote"/>
        <w:sectPr w:rsidR="007303EB" w:rsidSect="00C86F0F">
          <w:headerReference w:type="even" r:id="rId47"/>
          <w:headerReference w:type="default" r:id="rId48"/>
          <w:footerReference w:type="even" r:id="rId49"/>
          <w:footerReference w:type="default" r:id="rId50"/>
          <w:type w:val="continuous"/>
          <w:pgSz w:w="11907" w:h="16839" w:code="9"/>
          <w:pgMar w:top="3000" w:right="1900" w:bottom="2500" w:left="2300" w:header="2480" w:footer="2100" w:gutter="0"/>
          <w:cols w:space="720"/>
          <w:docGrid w:linePitch="326"/>
        </w:sectPr>
      </w:pPr>
    </w:p>
    <w:p w14:paraId="3B99243F" w14:textId="4446DD82" w:rsidR="007303EB" w:rsidRDefault="007303EB" w:rsidP="00C86F0F"/>
    <w:p w14:paraId="20B50A31" w14:textId="4F65FDDA" w:rsidR="00C86F0F" w:rsidRDefault="00C86F0F">
      <w:pPr>
        <w:pStyle w:val="BillBasic"/>
      </w:pPr>
      <w:r>
        <w:t xml:space="preserve">I certify that the above is a true copy of the Civil Law (Wrongs) Amendment Bill 2024, which was passed by the Legislative Assembly on 15 May 2024. </w:t>
      </w:r>
    </w:p>
    <w:p w14:paraId="5C54AE8D" w14:textId="77777777" w:rsidR="00C86F0F" w:rsidRDefault="00C86F0F"/>
    <w:p w14:paraId="37B92C44" w14:textId="77777777" w:rsidR="00C86F0F" w:rsidRDefault="00C86F0F"/>
    <w:p w14:paraId="55E40CC3" w14:textId="77777777" w:rsidR="00C86F0F" w:rsidRDefault="00C86F0F"/>
    <w:p w14:paraId="28CA6970" w14:textId="77777777" w:rsidR="00C86F0F" w:rsidRDefault="00C86F0F"/>
    <w:p w14:paraId="783BA3EF" w14:textId="77777777" w:rsidR="00C86F0F" w:rsidRDefault="00C86F0F">
      <w:pPr>
        <w:pStyle w:val="BillBasic"/>
        <w:jc w:val="right"/>
      </w:pPr>
      <w:r>
        <w:t>Clerk of the Legislative Assembly</w:t>
      </w:r>
    </w:p>
    <w:p w14:paraId="40277596" w14:textId="77777777" w:rsidR="00C86F0F" w:rsidRDefault="00C86F0F" w:rsidP="00C86F0F"/>
    <w:p w14:paraId="66BB947D" w14:textId="77777777" w:rsidR="00C86F0F" w:rsidRDefault="00C86F0F" w:rsidP="00C86F0F"/>
    <w:p w14:paraId="52645A42" w14:textId="77777777" w:rsidR="00C86F0F" w:rsidRDefault="00C86F0F" w:rsidP="00C86F0F">
      <w:pPr>
        <w:suppressLineNumbers/>
      </w:pPr>
    </w:p>
    <w:p w14:paraId="1C1B9FAE" w14:textId="77777777" w:rsidR="00C86F0F" w:rsidRDefault="00C86F0F" w:rsidP="00C86F0F">
      <w:pPr>
        <w:suppressLineNumbers/>
      </w:pPr>
    </w:p>
    <w:p w14:paraId="2D32005F" w14:textId="77777777" w:rsidR="00C86F0F" w:rsidRDefault="00C86F0F" w:rsidP="00C86F0F">
      <w:pPr>
        <w:suppressLineNumbers/>
      </w:pPr>
    </w:p>
    <w:p w14:paraId="10EAF3BB" w14:textId="77777777" w:rsidR="00C86F0F" w:rsidRDefault="00C86F0F" w:rsidP="00C86F0F">
      <w:pPr>
        <w:suppressLineNumbers/>
      </w:pPr>
    </w:p>
    <w:p w14:paraId="4683B264" w14:textId="77777777" w:rsidR="00C86F0F" w:rsidRDefault="00C86F0F" w:rsidP="00C86F0F">
      <w:pPr>
        <w:suppressLineNumbers/>
      </w:pPr>
    </w:p>
    <w:p w14:paraId="447AD9C2" w14:textId="77777777" w:rsidR="00C86F0F" w:rsidRDefault="00C86F0F" w:rsidP="00C86F0F">
      <w:pPr>
        <w:suppressLineNumbers/>
      </w:pPr>
    </w:p>
    <w:p w14:paraId="0B7CB34A" w14:textId="3D02BE92" w:rsidR="00C86F0F" w:rsidRDefault="00C86F0F">
      <w:pPr>
        <w:jc w:val="center"/>
        <w:rPr>
          <w:sz w:val="18"/>
        </w:rPr>
      </w:pPr>
      <w:r>
        <w:rPr>
          <w:sz w:val="18"/>
        </w:rPr>
        <w:t xml:space="preserve">© Australian Capital Territory </w:t>
      </w:r>
      <w:r>
        <w:rPr>
          <w:noProof/>
          <w:sz w:val="18"/>
        </w:rPr>
        <w:t>2024</w:t>
      </w:r>
    </w:p>
    <w:sectPr w:rsidR="00C86F0F" w:rsidSect="00C86F0F">
      <w:headerReference w:type="even" r:id="rId51"/>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64A74" w14:textId="77777777" w:rsidR="00BD1234" w:rsidRDefault="00BD1234">
      <w:r>
        <w:separator/>
      </w:r>
    </w:p>
  </w:endnote>
  <w:endnote w:type="continuationSeparator" w:id="0">
    <w:p w14:paraId="5F50591B" w14:textId="77777777" w:rsidR="00BD1234" w:rsidRDefault="00BD1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BC6BD" w14:textId="77777777" w:rsidR="007303EB" w:rsidRDefault="007303E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303EB" w:rsidRPr="00CB3D59" w14:paraId="7E3E755C" w14:textId="77777777">
      <w:tc>
        <w:tcPr>
          <w:tcW w:w="845" w:type="pct"/>
        </w:tcPr>
        <w:p w14:paraId="0B6430D5" w14:textId="77777777" w:rsidR="007303EB" w:rsidRPr="0097645D" w:rsidRDefault="007303EB"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1DB20BB6" w14:textId="15C557D5" w:rsidR="007303EB" w:rsidRPr="00783A18" w:rsidRDefault="00663A52"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C86F0F">
            <w:t>Civil Law (Wrongs) Amendment Act 2024</w:t>
          </w:r>
          <w:r>
            <w:fldChar w:fldCharType="end"/>
          </w:r>
        </w:p>
        <w:p w14:paraId="5277FEA9" w14:textId="73264C44" w:rsidR="007303EB" w:rsidRPr="00783A18" w:rsidRDefault="007303EB"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C86F0F">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C86F0F">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C86F0F">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6071866A" w14:textId="35603D34" w:rsidR="007303EB" w:rsidRPr="00743346" w:rsidRDefault="007303EB"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C86F0F">
            <w:rPr>
              <w:rFonts w:cs="Arial"/>
              <w:szCs w:val="18"/>
            </w:rPr>
            <w:t>A2024-19</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C86F0F">
            <w:rPr>
              <w:rFonts w:cs="Arial"/>
              <w:szCs w:val="18"/>
            </w:rPr>
            <w:t xml:space="preserve">  </w:t>
          </w:r>
          <w:r w:rsidRPr="00743346">
            <w:rPr>
              <w:rFonts w:cs="Arial"/>
              <w:szCs w:val="18"/>
            </w:rPr>
            <w:fldChar w:fldCharType="end"/>
          </w:r>
        </w:p>
      </w:tc>
    </w:tr>
  </w:tbl>
  <w:p w14:paraId="3D2936FE" w14:textId="3435E282" w:rsidR="007303EB" w:rsidRPr="00663A52" w:rsidRDefault="00BF725C" w:rsidP="00663A52">
    <w:pPr>
      <w:pStyle w:val="Status"/>
      <w:rPr>
        <w:rFonts w:cs="Arial"/>
      </w:rPr>
    </w:pPr>
    <w:r w:rsidRPr="00663A52">
      <w:rPr>
        <w:rFonts w:cs="Arial"/>
      </w:rPr>
      <w:fldChar w:fldCharType="begin"/>
    </w:r>
    <w:r w:rsidRPr="00663A52">
      <w:rPr>
        <w:rFonts w:cs="Arial"/>
      </w:rPr>
      <w:instrText xml:space="preserve"> DOCPROPERTY "Status" </w:instrText>
    </w:r>
    <w:r w:rsidRPr="00663A52">
      <w:rPr>
        <w:rFonts w:cs="Arial"/>
      </w:rPr>
      <w:fldChar w:fldCharType="separate"/>
    </w:r>
    <w:r w:rsidR="00C86F0F" w:rsidRPr="00663A52">
      <w:rPr>
        <w:rFonts w:cs="Arial"/>
      </w:rPr>
      <w:t xml:space="preserve"> </w:t>
    </w:r>
    <w:r w:rsidRPr="00663A52">
      <w:rPr>
        <w:rFonts w:cs="Arial"/>
      </w:rPr>
      <w:fldChar w:fldCharType="end"/>
    </w:r>
    <w:r w:rsidR="00663A52" w:rsidRPr="00663A52">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AC504" w14:textId="77777777" w:rsidR="007303EB" w:rsidRDefault="007303EB">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7303EB" w:rsidRPr="00CB3D59" w14:paraId="356472D5" w14:textId="77777777">
      <w:tc>
        <w:tcPr>
          <w:tcW w:w="1060" w:type="pct"/>
        </w:tcPr>
        <w:p w14:paraId="5A55057D" w14:textId="6952F14E" w:rsidR="007303EB" w:rsidRPr="00743346" w:rsidRDefault="007303EB"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C86F0F">
            <w:rPr>
              <w:rFonts w:cs="Arial"/>
              <w:szCs w:val="18"/>
            </w:rPr>
            <w:t>A2024-19</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C86F0F">
            <w:rPr>
              <w:rFonts w:cs="Arial"/>
              <w:szCs w:val="18"/>
            </w:rPr>
            <w:t xml:space="preserve">  </w:t>
          </w:r>
          <w:r w:rsidRPr="00743346">
            <w:rPr>
              <w:rFonts w:cs="Arial"/>
              <w:szCs w:val="18"/>
            </w:rPr>
            <w:fldChar w:fldCharType="end"/>
          </w:r>
        </w:p>
      </w:tc>
      <w:tc>
        <w:tcPr>
          <w:tcW w:w="3094" w:type="pct"/>
        </w:tcPr>
        <w:p w14:paraId="0AC080DA" w14:textId="0BE27661" w:rsidR="007303EB" w:rsidRPr="00783A18" w:rsidRDefault="00663A52"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C86F0F">
            <w:t>Civil Law (Wrongs) Amendment Act 2024</w:t>
          </w:r>
          <w:r>
            <w:fldChar w:fldCharType="end"/>
          </w:r>
        </w:p>
        <w:p w14:paraId="161BE904" w14:textId="256D2C24" w:rsidR="007303EB" w:rsidRPr="00783A18" w:rsidRDefault="007303EB"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C86F0F">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C86F0F">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C86F0F">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47C6EC4F" w14:textId="77777777" w:rsidR="007303EB" w:rsidRPr="0097645D" w:rsidRDefault="007303EB"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699630F0" w14:textId="751B526C" w:rsidR="007303EB" w:rsidRPr="00663A52" w:rsidRDefault="00BF725C" w:rsidP="00663A52">
    <w:pPr>
      <w:pStyle w:val="Status"/>
      <w:rPr>
        <w:rFonts w:cs="Arial"/>
      </w:rPr>
    </w:pPr>
    <w:r w:rsidRPr="00663A52">
      <w:rPr>
        <w:rFonts w:cs="Arial"/>
      </w:rPr>
      <w:fldChar w:fldCharType="begin"/>
    </w:r>
    <w:r w:rsidRPr="00663A52">
      <w:rPr>
        <w:rFonts w:cs="Arial"/>
      </w:rPr>
      <w:instrText xml:space="preserve"> DOCPROPERTY "Status" </w:instrText>
    </w:r>
    <w:r w:rsidRPr="00663A52">
      <w:rPr>
        <w:rFonts w:cs="Arial"/>
      </w:rPr>
      <w:fldChar w:fldCharType="separate"/>
    </w:r>
    <w:r w:rsidR="00C86F0F" w:rsidRPr="00663A52">
      <w:rPr>
        <w:rFonts w:cs="Arial"/>
      </w:rPr>
      <w:t xml:space="preserve"> </w:t>
    </w:r>
    <w:r w:rsidRPr="00663A52">
      <w:rPr>
        <w:rFonts w:cs="Arial"/>
      </w:rPr>
      <w:fldChar w:fldCharType="end"/>
    </w:r>
    <w:r w:rsidR="00663A52" w:rsidRPr="00663A52">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77B54" w14:textId="77777777" w:rsidR="007303EB" w:rsidRDefault="007303EB">
    <w:pPr>
      <w:rPr>
        <w:sz w:val="16"/>
      </w:rPr>
    </w:pPr>
  </w:p>
  <w:p w14:paraId="12031C5C" w14:textId="709247DE" w:rsidR="007303EB" w:rsidRDefault="007303EB">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C86F0F">
      <w:rPr>
        <w:rFonts w:ascii="Arial" w:hAnsi="Arial"/>
        <w:sz w:val="12"/>
      </w:rPr>
      <w:t>J2022-1239</w:t>
    </w:r>
    <w:r>
      <w:rPr>
        <w:rFonts w:ascii="Arial" w:hAnsi="Arial"/>
        <w:sz w:val="12"/>
      </w:rPr>
      <w:fldChar w:fldCharType="end"/>
    </w:r>
  </w:p>
  <w:p w14:paraId="1C63BCE8" w14:textId="3C827DA7" w:rsidR="007303EB" w:rsidRPr="00663A52" w:rsidRDefault="00BF725C" w:rsidP="00663A52">
    <w:pPr>
      <w:pStyle w:val="Status"/>
      <w:tabs>
        <w:tab w:val="center" w:pos="3853"/>
        <w:tab w:val="left" w:pos="4575"/>
      </w:tabs>
      <w:rPr>
        <w:rFonts w:cs="Arial"/>
      </w:rPr>
    </w:pPr>
    <w:r w:rsidRPr="00663A52">
      <w:rPr>
        <w:rFonts w:cs="Arial"/>
      </w:rPr>
      <w:fldChar w:fldCharType="begin"/>
    </w:r>
    <w:r w:rsidRPr="00663A52">
      <w:rPr>
        <w:rFonts w:cs="Arial"/>
      </w:rPr>
      <w:instrText xml:space="preserve"> DOCPROPERTY "Status" </w:instrText>
    </w:r>
    <w:r w:rsidRPr="00663A52">
      <w:rPr>
        <w:rFonts w:cs="Arial"/>
      </w:rPr>
      <w:fldChar w:fldCharType="separate"/>
    </w:r>
    <w:r w:rsidR="00C86F0F" w:rsidRPr="00663A52">
      <w:rPr>
        <w:rFonts w:cs="Arial"/>
      </w:rPr>
      <w:t xml:space="preserve"> </w:t>
    </w:r>
    <w:r w:rsidRPr="00663A52">
      <w:rPr>
        <w:rFonts w:cs="Arial"/>
      </w:rPr>
      <w:fldChar w:fldCharType="end"/>
    </w:r>
    <w:r w:rsidR="00663A52" w:rsidRPr="00663A52">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2D9E7" w14:textId="77777777" w:rsidR="007303EB" w:rsidRDefault="007303E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303EB" w:rsidRPr="00CB3D59" w14:paraId="41ECE3AC" w14:textId="77777777">
      <w:tc>
        <w:tcPr>
          <w:tcW w:w="847" w:type="pct"/>
        </w:tcPr>
        <w:p w14:paraId="443E6303" w14:textId="77777777" w:rsidR="007303EB" w:rsidRPr="006D109C" w:rsidRDefault="007303EB"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286939BE" w14:textId="007A51C7" w:rsidR="007303EB" w:rsidRPr="006D109C" w:rsidRDefault="007303EB"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86F0F" w:rsidRPr="00C86F0F">
            <w:rPr>
              <w:rFonts w:cs="Arial"/>
              <w:szCs w:val="18"/>
            </w:rPr>
            <w:t>Civil Law (Wrongs)</w:t>
          </w:r>
          <w:r w:rsidR="00C86F0F">
            <w:t xml:space="preserve"> Amendment Act 2024</w:t>
          </w:r>
          <w:r>
            <w:rPr>
              <w:rFonts w:cs="Arial"/>
              <w:szCs w:val="18"/>
            </w:rPr>
            <w:fldChar w:fldCharType="end"/>
          </w:r>
        </w:p>
        <w:p w14:paraId="67D8E4B8" w14:textId="3D7BD900" w:rsidR="007303EB" w:rsidRPr="00783A18" w:rsidRDefault="007303EB"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C86F0F">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C86F0F">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C86F0F">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06CB579D" w14:textId="1FA0B496" w:rsidR="007303EB" w:rsidRPr="006D109C" w:rsidRDefault="007303EB"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C86F0F">
            <w:rPr>
              <w:rFonts w:cs="Arial"/>
              <w:szCs w:val="18"/>
            </w:rPr>
            <w:t>A2024-19</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C86F0F">
            <w:rPr>
              <w:rFonts w:cs="Arial"/>
              <w:szCs w:val="18"/>
            </w:rPr>
            <w:t xml:space="preserve">  </w:t>
          </w:r>
          <w:r w:rsidRPr="006D109C">
            <w:rPr>
              <w:rFonts w:cs="Arial"/>
              <w:szCs w:val="18"/>
            </w:rPr>
            <w:fldChar w:fldCharType="end"/>
          </w:r>
        </w:p>
      </w:tc>
    </w:tr>
  </w:tbl>
  <w:p w14:paraId="37E71BD2" w14:textId="5A7926A1" w:rsidR="007303EB" w:rsidRPr="00663A52" w:rsidRDefault="00BF725C" w:rsidP="00663A52">
    <w:pPr>
      <w:pStyle w:val="Status"/>
      <w:rPr>
        <w:rFonts w:cs="Arial"/>
      </w:rPr>
    </w:pPr>
    <w:r w:rsidRPr="00663A52">
      <w:rPr>
        <w:rFonts w:cs="Arial"/>
      </w:rPr>
      <w:fldChar w:fldCharType="begin"/>
    </w:r>
    <w:r w:rsidRPr="00663A52">
      <w:rPr>
        <w:rFonts w:cs="Arial"/>
      </w:rPr>
      <w:instrText xml:space="preserve"> DOCPROPERTY "Status" </w:instrText>
    </w:r>
    <w:r w:rsidRPr="00663A52">
      <w:rPr>
        <w:rFonts w:cs="Arial"/>
      </w:rPr>
      <w:fldChar w:fldCharType="separate"/>
    </w:r>
    <w:r w:rsidR="00C86F0F" w:rsidRPr="00663A52">
      <w:rPr>
        <w:rFonts w:cs="Arial"/>
      </w:rPr>
      <w:t xml:space="preserve"> </w:t>
    </w:r>
    <w:r w:rsidRPr="00663A52">
      <w:rPr>
        <w:rFonts w:cs="Arial"/>
      </w:rPr>
      <w:fldChar w:fldCharType="end"/>
    </w:r>
    <w:r w:rsidR="00663A52" w:rsidRPr="00663A5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BF57C" w14:textId="77777777" w:rsidR="007303EB" w:rsidRDefault="007303E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303EB" w:rsidRPr="00CB3D59" w14:paraId="4C443B9A" w14:textId="77777777">
      <w:tc>
        <w:tcPr>
          <w:tcW w:w="1061" w:type="pct"/>
        </w:tcPr>
        <w:p w14:paraId="5B355463" w14:textId="44484F7C" w:rsidR="007303EB" w:rsidRPr="006D109C" w:rsidRDefault="007303EB"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C86F0F">
            <w:rPr>
              <w:rFonts w:cs="Arial"/>
              <w:szCs w:val="18"/>
            </w:rPr>
            <w:t>A2024-19</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C86F0F">
            <w:rPr>
              <w:rFonts w:cs="Arial"/>
              <w:szCs w:val="18"/>
            </w:rPr>
            <w:t xml:space="preserve">  </w:t>
          </w:r>
          <w:r w:rsidRPr="006D109C">
            <w:rPr>
              <w:rFonts w:cs="Arial"/>
              <w:szCs w:val="18"/>
            </w:rPr>
            <w:fldChar w:fldCharType="end"/>
          </w:r>
        </w:p>
      </w:tc>
      <w:tc>
        <w:tcPr>
          <w:tcW w:w="3092" w:type="pct"/>
        </w:tcPr>
        <w:p w14:paraId="27F3389A" w14:textId="404B56EA" w:rsidR="007303EB" w:rsidRPr="006D109C" w:rsidRDefault="007303EB"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86F0F" w:rsidRPr="00C86F0F">
            <w:rPr>
              <w:rFonts w:cs="Arial"/>
              <w:szCs w:val="18"/>
            </w:rPr>
            <w:t>Civil Law (Wrongs)</w:t>
          </w:r>
          <w:r w:rsidR="00C86F0F">
            <w:t xml:space="preserve"> Amendment Act 2024</w:t>
          </w:r>
          <w:r>
            <w:rPr>
              <w:rFonts w:cs="Arial"/>
              <w:szCs w:val="18"/>
            </w:rPr>
            <w:fldChar w:fldCharType="end"/>
          </w:r>
        </w:p>
        <w:p w14:paraId="38CF2F3B" w14:textId="468A7F23" w:rsidR="007303EB" w:rsidRPr="00783A18" w:rsidRDefault="007303EB"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C86F0F">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C86F0F">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C86F0F">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7F53C89D" w14:textId="77777777" w:rsidR="007303EB" w:rsidRPr="006D109C" w:rsidRDefault="007303EB"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70AF537E" w14:textId="27C56324" w:rsidR="007303EB" w:rsidRPr="00663A52" w:rsidRDefault="00BF725C" w:rsidP="00663A52">
    <w:pPr>
      <w:pStyle w:val="Status"/>
      <w:rPr>
        <w:rFonts w:cs="Arial"/>
      </w:rPr>
    </w:pPr>
    <w:r w:rsidRPr="00663A52">
      <w:rPr>
        <w:rFonts w:cs="Arial"/>
      </w:rPr>
      <w:fldChar w:fldCharType="begin"/>
    </w:r>
    <w:r w:rsidRPr="00663A52">
      <w:rPr>
        <w:rFonts w:cs="Arial"/>
      </w:rPr>
      <w:instrText xml:space="preserve"> DOCPROPERTY "Status" </w:instrText>
    </w:r>
    <w:r w:rsidRPr="00663A52">
      <w:rPr>
        <w:rFonts w:cs="Arial"/>
      </w:rPr>
      <w:fldChar w:fldCharType="separate"/>
    </w:r>
    <w:r w:rsidR="00C86F0F" w:rsidRPr="00663A52">
      <w:rPr>
        <w:rFonts w:cs="Arial"/>
      </w:rPr>
      <w:t xml:space="preserve"> </w:t>
    </w:r>
    <w:r w:rsidRPr="00663A52">
      <w:rPr>
        <w:rFonts w:cs="Arial"/>
      </w:rPr>
      <w:fldChar w:fldCharType="end"/>
    </w:r>
    <w:r w:rsidR="00663A52" w:rsidRPr="00663A5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08167" w14:textId="77777777" w:rsidR="007303EB" w:rsidRDefault="007303EB">
    <w:pPr>
      <w:rPr>
        <w:sz w:val="16"/>
      </w:rPr>
    </w:pPr>
  </w:p>
  <w:p w14:paraId="56D0FA20" w14:textId="51971574" w:rsidR="007303EB" w:rsidRDefault="007303EB">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C86F0F">
      <w:rPr>
        <w:rFonts w:ascii="Arial" w:hAnsi="Arial"/>
        <w:sz w:val="12"/>
      </w:rPr>
      <w:t>J2022-1239</w:t>
    </w:r>
    <w:r>
      <w:rPr>
        <w:rFonts w:ascii="Arial" w:hAnsi="Arial"/>
        <w:sz w:val="12"/>
      </w:rPr>
      <w:fldChar w:fldCharType="end"/>
    </w:r>
  </w:p>
  <w:p w14:paraId="2A186FD3" w14:textId="123F7703" w:rsidR="007303EB" w:rsidRPr="00663A52" w:rsidRDefault="00BF725C" w:rsidP="00663A52">
    <w:pPr>
      <w:pStyle w:val="Status"/>
      <w:rPr>
        <w:rFonts w:cs="Arial"/>
      </w:rPr>
    </w:pPr>
    <w:r w:rsidRPr="00663A52">
      <w:rPr>
        <w:rFonts w:cs="Arial"/>
      </w:rPr>
      <w:fldChar w:fldCharType="begin"/>
    </w:r>
    <w:r w:rsidRPr="00663A52">
      <w:rPr>
        <w:rFonts w:cs="Arial"/>
      </w:rPr>
      <w:instrText xml:space="preserve"> DOCPROPERTY "Status" </w:instrText>
    </w:r>
    <w:r w:rsidRPr="00663A52">
      <w:rPr>
        <w:rFonts w:cs="Arial"/>
      </w:rPr>
      <w:fldChar w:fldCharType="separate"/>
    </w:r>
    <w:r w:rsidR="00C86F0F" w:rsidRPr="00663A52">
      <w:rPr>
        <w:rFonts w:cs="Arial"/>
      </w:rPr>
      <w:t xml:space="preserve"> </w:t>
    </w:r>
    <w:r w:rsidRPr="00663A52">
      <w:rPr>
        <w:rFonts w:cs="Arial"/>
      </w:rPr>
      <w:fldChar w:fldCharType="end"/>
    </w:r>
    <w:r w:rsidR="00663A52" w:rsidRPr="00663A5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04505" w14:textId="77777777" w:rsidR="007303EB" w:rsidRDefault="007303EB">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7303EB" w14:paraId="011FFD36" w14:textId="77777777">
      <w:trPr>
        <w:jc w:val="center"/>
      </w:trPr>
      <w:tc>
        <w:tcPr>
          <w:tcW w:w="1240" w:type="dxa"/>
        </w:tcPr>
        <w:p w14:paraId="2624C4E2" w14:textId="77777777" w:rsidR="007303EB" w:rsidRDefault="007303E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6BA1D383" w14:textId="160AC259" w:rsidR="007303EB" w:rsidRDefault="00BF725C">
          <w:pPr>
            <w:pStyle w:val="Footer"/>
            <w:jc w:val="center"/>
          </w:pPr>
          <w:r>
            <w:fldChar w:fldCharType="begin"/>
          </w:r>
          <w:r>
            <w:instrText xml:space="preserve"> REF Citation *\charformat </w:instrText>
          </w:r>
          <w:r>
            <w:fldChar w:fldCharType="separate"/>
          </w:r>
          <w:r w:rsidR="00C86F0F">
            <w:t>Civil Law (Wrongs) Amendment Act 2024</w:t>
          </w:r>
          <w:r>
            <w:fldChar w:fldCharType="end"/>
          </w:r>
        </w:p>
        <w:p w14:paraId="3A3C3862" w14:textId="56E3CB57" w:rsidR="007303EB" w:rsidRDefault="00BF725C">
          <w:pPr>
            <w:pStyle w:val="Footer"/>
            <w:spacing w:before="0"/>
            <w:jc w:val="center"/>
          </w:pPr>
          <w:r>
            <w:fldChar w:fldCharType="begin"/>
          </w:r>
          <w:r>
            <w:instrText xml:space="preserve"> DOCPROPERTY "Eff"  *\charformat </w:instrText>
          </w:r>
          <w:r>
            <w:fldChar w:fldCharType="separate"/>
          </w:r>
          <w:r w:rsidR="00C86F0F">
            <w:t xml:space="preserve"> </w:t>
          </w:r>
          <w:r>
            <w:fldChar w:fldCharType="end"/>
          </w:r>
          <w:r>
            <w:fldChar w:fldCharType="begin"/>
          </w:r>
          <w:r>
            <w:instrText xml:space="preserve"> DOCPROPERTY "StartDt"  *\charformat </w:instrText>
          </w:r>
          <w:r>
            <w:fldChar w:fldCharType="separate"/>
          </w:r>
          <w:r w:rsidR="00C86F0F">
            <w:t xml:space="preserve">  </w:t>
          </w:r>
          <w:r>
            <w:fldChar w:fldCharType="end"/>
          </w:r>
          <w:r>
            <w:fldChar w:fldCharType="begin"/>
          </w:r>
          <w:r>
            <w:instrText xml:space="preserve"> DOCPROPERTY "EndDt"  *\charformat </w:instrText>
          </w:r>
          <w:r>
            <w:fldChar w:fldCharType="separate"/>
          </w:r>
          <w:r w:rsidR="00C86F0F">
            <w:t xml:space="preserve">  </w:t>
          </w:r>
          <w:r>
            <w:fldChar w:fldCharType="end"/>
          </w:r>
        </w:p>
      </w:tc>
      <w:tc>
        <w:tcPr>
          <w:tcW w:w="1553" w:type="dxa"/>
        </w:tcPr>
        <w:p w14:paraId="334BE1BE" w14:textId="3D158CF4" w:rsidR="007303EB" w:rsidRDefault="007303EB">
          <w:pPr>
            <w:pStyle w:val="Footer"/>
            <w:jc w:val="right"/>
          </w:pPr>
          <w:r>
            <w:fldChar w:fldCharType="begin"/>
          </w:r>
          <w:r>
            <w:instrText xml:space="preserve"> DOCPROPERTY "Category"  *\charformat  </w:instrText>
          </w:r>
          <w:r>
            <w:fldChar w:fldCharType="separate"/>
          </w:r>
          <w:r w:rsidR="00C86F0F">
            <w:t>A2024-19</w:t>
          </w:r>
          <w:r>
            <w:fldChar w:fldCharType="end"/>
          </w:r>
          <w:r>
            <w:br/>
          </w:r>
          <w:r w:rsidR="00BF725C">
            <w:fldChar w:fldCharType="begin"/>
          </w:r>
          <w:r w:rsidR="00BF725C">
            <w:instrText xml:space="preserve"> DOCPROPERTY "RepubDt"  *\charformat  </w:instrText>
          </w:r>
          <w:r w:rsidR="00BF725C">
            <w:fldChar w:fldCharType="separate"/>
          </w:r>
          <w:r w:rsidR="00C86F0F">
            <w:t xml:space="preserve">  </w:t>
          </w:r>
          <w:r w:rsidR="00BF725C">
            <w:fldChar w:fldCharType="end"/>
          </w:r>
        </w:p>
      </w:tc>
    </w:tr>
  </w:tbl>
  <w:p w14:paraId="4341A329" w14:textId="4D06FFB1" w:rsidR="007303EB" w:rsidRPr="00663A52" w:rsidRDefault="00BF725C" w:rsidP="00663A52">
    <w:pPr>
      <w:pStyle w:val="Status"/>
      <w:rPr>
        <w:rFonts w:cs="Arial"/>
      </w:rPr>
    </w:pPr>
    <w:r w:rsidRPr="00663A52">
      <w:rPr>
        <w:rFonts w:cs="Arial"/>
      </w:rPr>
      <w:fldChar w:fldCharType="begin"/>
    </w:r>
    <w:r w:rsidRPr="00663A52">
      <w:rPr>
        <w:rFonts w:cs="Arial"/>
      </w:rPr>
      <w:instrText xml:space="preserve"> DOCPROPERTY "Status" </w:instrText>
    </w:r>
    <w:r w:rsidRPr="00663A52">
      <w:rPr>
        <w:rFonts w:cs="Arial"/>
      </w:rPr>
      <w:fldChar w:fldCharType="separate"/>
    </w:r>
    <w:r w:rsidR="00C86F0F" w:rsidRPr="00663A52">
      <w:rPr>
        <w:rFonts w:cs="Arial"/>
      </w:rPr>
      <w:t xml:space="preserve"> </w:t>
    </w:r>
    <w:r w:rsidRPr="00663A52">
      <w:rPr>
        <w:rFonts w:cs="Arial"/>
      </w:rPr>
      <w:fldChar w:fldCharType="end"/>
    </w:r>
    <w:r w:rsidR="00663A52" w:rsidRPr="00663A5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F3BE5" w14:textId="77777777" w:rsidR="007303EB" w:rsidRDefault="007303EB">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7303EB" w14:paraId="0A2EAF71" w14:textId="77777777">
      <w:trPr>
        <w:jc w:val="center"/>
      </w:trPr>
      <w:tc>
        <w:tcPr>
          <w:tcW w:w="1553" w:type="dxa"/>
        </w:tcPr>
        <w:p w14:paraId="23497E75" w14:textId="6942BB0B" w:rsidR="007303EB" w:rsidRDefault="007303EB">
          <w:pPr>
            <w:pStyle w:val="Footer"/>
          </w:pPr>
          <w:r>
            <w:fldChar w:fldCharType="begin"/>
          </w:r>
          <w:r>
            <w:instrText xml:space="preserve"> DOCPROPERTY "Category"  *\charformat  </w:instrText>
          </w:r>
          <w:r>
            <w:fldChar w:fldCharType="separate"/>
          </w:r>
          <w:r w:rsidR="00C86F0F">
            <w:t>A2024-19</w:t>
          </w:r>
          <w:r>
            <w:fldChar w:fldCharType="end"/>
          </w:r>
          <w:r>
            <w:br/>
          </w:r>
          <w:r w:rsidR="00BF725C">
            <w:fldChar w:fldCharType="begin"/>
          </w:r>
          <w:r w:rsidR="00BF725C">
            <w:instrText xml:space="preserve"> DOCPROPERTY "RepubDt"  *\charformat  </w:instrText>
          </w:r>
          <w:r w:rsidR="00BF725C">
            <w:fldChar w:fldCharType="separate"/>
          </w:r>
          <w:r w:rsidR="00C86F0F">
            <w:t xml:space="preserve">  </w:t>
          </w:r>
          <w:r w:rsidR="00BF725C">
            <w:fldChar w:fldCharType="end"/>
          </w:r>
        </w:p>
      </w:tc>
      <w:tc>
        <w:tcPr>
          <w:tcW w:w="4527" w:type="dxa"/>
        </w:tcPr>
        <w:p w14:paraId="5585262B" w14:textId="4747A600" w:rsidR="007303EB" w:rsidRDefault="00BF725C">
          <w:pPr>
            <w:pStyle w:val="Footer"/>
            <w:jc w:val="center"/>
          </w:pPr>
          <w:r>
            <w:fldChar w:fldCharType="begin"/>
          </w:r>
          <w:r>
            <w:instrText xml:space="preserve"> REF Citation *\charformat </w:instrText>
          </w:r>
          <w:r>
            <w:fldChar w:fldCharType="separate"/>
          </w:r>
          <w:r w:rsidR="00C86F0F">
            <w:t>Civil Law (Wrongs) Amendment Act 2024</w:t>
          </w:r>
          <w:r>
            <w:fldChar w:fldCharType="end"/>
          </w:r>
        </w:p>
        <w:p w14:paraId="70162D63" w14:textId="455B6933" w:rsidR="007303EB" w:rsidRDefault="00BF725C">
          <w:pPr>
            <w:pStyle w:val="Footer"/>
            <w:spacing w:before="0"/>
            <w:jc w:val="center"/>
          </w:pPr>
          <w:r>
            <w:fldChar w:fldCharType="begin"/>
          </w:r>
          <w:r>
            <w:instrText xml:space="preserve"> DOCPROPERTY "Eff"  *\charformat </w:instrText>
          </w:r>
          <w:r>
            <w:fldChar w:fldCharType="separate"/>
          </w:r>
          <w:r w:rsidR="00C86F0F">
            <w:t xml:space="preserve"> </w:t>
          </w:r>
          <w:r>
            <w:fldChar w:fldCharType="end"/>
          </w:r>
          <w:r>
            <w:fldChar w:fldCharType="begin"/>
          </w:r>
          <w:r>
            <w:instrText xml:space="preserve"> DOCPROPERTY "StartDt"  *\charformat </w:instrText>
          </w:r>
          <w:r>
            <w:fldChar w:fldCharType="separate"/>
          </w:r>
          <w:r w:rsidR="00C86F0F">
            <w:t xml:space="preserve">  </w:t>
          </w:r>
          <w:r>
            <w:fldChar w:fldCharType="end"/>
          </w:r>
          <w:r>
            <w:fldChar w:fldCharType="begin"/>
          </w:r>
          <w:r>
            <w:instrText xml:space="preserve"> DOCPROPERTY "EndDt"  *\charformat </w:instrText>
          </w:r>
          <w:r>
            <w:fldChar w:fldCharType="separate"/>
          </w:r>
          <w:r w:rsidR="00C86F0F">
            <w:t xml:space="preserve">  </w:t>
          </w:r>
          <w:r>
            <w:fldChar w:fldCharType="end"/>
          </w:r>
        </w:p>
      </w:tc>
      <w:tc>
        <w:tcPr>
          <w:tcW w:w="1240" w:type="dxa"/>
        </w:tcPr>
        <w:p w14:paraId="1DD83324" w14:textId="77777777" w:rsidR="007303EB" w:rsidRDefault="007303E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C0D40D7" w14:textId="74CBE46C" w:rsidR="007303EB" w:rsidRPr="00663A52" w:rsidRDefault="00BF725C" w:rsidP="00663A52">
    <w:pPr>
      <w:pStyle w:val="Status"/>
      <w:rPr>
        <w:rFonts w:cs="Arial"/>
      </w:rPr>
    </w:pPr>
    <w:r w:rsidRPr="00663A52">
      <w:rPr>
        <w:rFonts w:cs="Arial"/>
      </w:rPr>
      <w:fldChar w:fldCharType="begin"/>
    </w:r>
    <w:r w:rsidRPr="00663A52">
      <w:rPr>
        <w:rFonts w:cs="Arial"/>
      </w:rPr>
      <w:instrText xml:space="preserve"> DOCPROPERTY "Status" </w:instrText>
    </w:r>
    <w:r w:rsidRPr="00663A52">
      <w:rPr>
        <w:rFonts w:cs="Arial"/>
      </w:rPr>
      <w:fldChar w:fldCharType="separate"/>
    </w:r>
    <w:r w:rsidR="00C86F0F" w:rsidRPr="00663A52">
      <w:rPr>
        <w:rFonts w:cs="Arial"/>
      </w:rPr>
      <w:t xml:space="preserve"> </w:t>
    </w:r>
    <w:r w:rsidRPr="00663A52">
      <w:rPr>
        <w:rFonts w:cs="Arial"/>
      </w:rPr>
      <w:fldChar w:fldCharType="end"/>
    </w:r>
    <w:r w:rsidR="00663A52" w:rsidRPr="00663A5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D1488" w14:textId="77777777" w:rsidR="00BD1234" w:rsidRDefault="00BD1234">
      <w:r>
        <w:separator/>
      </w:r>
    </w:p>
  </w:footnote>
  <w:footnote w:type="continuationSeparator" w:id="0">
    <w:p w14:paraId="3B662639" w14:textId="77777777" w:rsidR="00BD1234" w:rsidRDefault="00BD12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7303EB" w:rsidRPr="00CB3D59" w14:paraId="639541D1" w14:textId="77777777">
      <w:tc>
        <w:tcPr>
          <w:tcW w:w="900" w:type="pct"/>
        </w:tcPr>
        <w:p w14:paraId="796C2ADF" w14:textId="77777777" w:rsidR="007303EB" w:rsidRPr="00783A18" w:rsidRDefault="007303EB">
          <w:pPr>
            <w:pStyle w:val="HeaderEven"/>
            <w:rPr>
              <w:rFonts w:ascii="Times New Roman" w:hAnsi="Times New Roman"/>
              <w:sz w:val="24"/>
              <w:szCs w:val="24"/>
            </w:rPr>
          </w:pPr>
        </w:p>
      </w:tc>
      <w:tc>
        <w:tcPr>
          <w:tcW w:w="4100" w:type="pct"/>
        </w:tcPr>
        <w:p w14:paraId="45B59EAE" w14:textId="77777777" w:rsidR="007303EB" w:rsidRPr="00783A18" w:rsidRDefault="007303EB">
          <w:pPr>
            <w:pStyle w:val="HeaderEven"/>
            <w:rPr>
              <w:rFonts w:ascii="Times New Roman" w:hAnsi="Times New Roman"/>
              <w:sz w:val="24"/>
              <w:szCs w:val="24"/>
            </w:rPr>
          </w:pPr>
        </w:p>
      </w:tc>
    </w:tr>
    <w:tr w:rsidR="007303EB" w:rsidRPr="00CB3D59" w14:paraId="68D3383A" w14:textId="77777777">
      <w:tc>
        <w:tcPr>
          <w:tcW w:w="4100" w:type="pct"/>
          <w:gridSpan w:val="2"/>
          <w:tcBorders>
            <w:bottom w:val="single" w:sz="4" w:space="0" w:color="auto"/>
          </w:tcBorders>
        </w:tcPr>
        <w:p w14:paraId="700AC923" w14:textId="31E4D78B" w:rsidR="007303EB" w:rsidRPr="0097645D" w:rsidRDefault="00663A52" w:rsidP="000763CD">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0A20F44C" w14:textId="7D43ECF0" w:rsidR="007303EB" w:rsidRDefault="007303EB">
    <w:pPr>
      <w:pStyle w:val="N-9pt"/>
    </w:pPr>
    <w:r>
      <w:tab/>
    </w:r>
    <w:r w:rsidR="00663A52">
      <w:fldChar w:fldCharType="begin"/>
    </w:r>
    <w:r w:rsidR="00663A52">
      <w:instrText xml:space="preserve"> STYLEREF charPage \* MERGEFORMAT </w:instrText>
    </w:r>
    <w:r w:rsidR="00663A52">
      <w:fldChar w:fldCharType="separate"/>
    </w:r>
    <w:r w:rsidR="00663A52">
      <w:rPr>
        <w:noProof/>
      </w:rPr>
      <w:t>Page</w:t>
    </w:r>
    <w:r w:rsidR="00663A52">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7303EB" w:rsidRPr="00CB3D59" w14:paraId="4BDC7B87" w14:textId="77777777">
      <w:tc>
        <w:tcPr>
          <w:tcW w:w="4100" w:type="pct"/>
        </w:tcPr>
        <w:p w14:paraId="59D3B173" w14:textId="77777777" w:rsidR="007303EB" w:rsidRPr="00783A18" w:rsidRDefault="007303EB" w:rsidP="000763CD">
          <w:pPr>
            <w:pStyle w:val="HeaderOdd"/>
            <w:jc w:val="left"/>
            <w:rPr>
              <w:rFonts w:ascii="Times New Roman" w:hAnsi="Times New Roman"/>
              <w:sz w:val="24"/>
              <w:szCs w:val="24"/>
            </w:rPr>
          </w:pPr>
        </w:p>
      </w:tc>
      <w:tc>
        <w:tcPr>
          <w:tcW w:w="900" w:type="pct"/>
        </w:tcPr>
        <w:p w14:paraId="294B6132" w14:textId="77777777" w:rsidR="007303EB" w:rsidRPr="00783A18" w:rsidRDefault="007303EB" w:rsidP="000763CD">
          <w:pPr>
            <w:pStyle w:val="HeaderOdd"/>
            <w:jc w:val="left"/>
            <w:rPr>
              <w:rFonts w:ascii="Times New Roman" w:hAnsi="Times New Roman"/>
              <w:sz w:val="24"/>
              <w:szCs w:val="24"/>
            </w:rPr>
          </w:pPr>
        </w:p>
      </w:tc>
    </w:tr>
    <w:tr w:rsidR="007303EB" w:rsidRPr="00CB3D59" w14:paraId="7B41A4D5" w14:textId="77777777">
      <w:tc>
        <w:tcPr>
          <w:tcW w:w="900" w:type="pct"/>
          <w:gridSpan w:val="2"/>
          <w:tcBorders>
            <w:bottom w:val="single" w:sz="4" w:space="0" w:color="auto"/>
          </w:tcBorders>
        </w:tcPr>
        <w:p w14:paraId="647BC501" w14:textId="282C9C09" w:rsidR="007303EB" w:rsidRPr="0097645D" w:rsidRDefault="007303EB" w:rsidP="000763CD">
          <w:pPr>
            <w:pStyle w:val="HeaderOdd6"/>
            <w:jc w:val="left"/>
            <w:rPr>
              <w:rFonts w:cs="Arial"/>
              <w:szCs w:val="18"/>
            </w:rPr>
          </w:pPr>
          <w:r>
            <w:fldChar w:fldCharType="begin"/>
          </w:r>
          <w:r>
            <w:instrText xml:space="preserve"> STYLEREF charContents \* MERGEFORMAT </w:instrText>
          </w:r>
          <w:r>
            <w:fldChar w:fldCharType="end"/>
          </w:r>
        </w:p>
      </w:tc>
    </w:tr>
  </w:tbl>
  <w:p w14:paraId="205D67AE" w14:textId="64B11860" w:rsidR="007303EB" w:rsidRDefault="007303EB">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5AE5B" w14:textId="77777777" w:rsidR="007E4733" w:rsidRPr="00C86F0F" w:rsidRDefault="007E4733" w:rsidP="00C86F0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2"/>
      <w:gridCol w:w="6065"/>
    </w:tblGrid>
    <w:tr w:rsidR="007303EB" w:rsidRPr="00CB3D59" w14:paraId="47EC487F" w14:textId="77777777" w:rsidTr="003A49FD">
      <w:tc>
        <w:tcPr>
          <w:tcW w:w="1701" w:type="dxa"/>
        </w:tcPr>
        <w:p w14:paraId="14C5AC80" w14:textId="43C113AC" w:rsidR="007303EB" w:rsidRPr="006D109C" w:rsidRDefault="007303EB">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c>
        <w:tcPr>
          <w:tcW w:w="6320" w:type="dxa"/>
        </w:tcPr>
        <w:p w14:paraId="7E7775B9" w14:textId="1BA644AE" w:rsidR="007303EB" w:rsidRPr="006D109C" w:rsidRDefault="007303EB">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r>
    <w:tr w:rsidR="007303EB" w:rsidRPr="00CB3D59" w14:paraId="3648B7AA" w14:textId="77777777" w:rsidTr="003A49FD">
      <w:tc>
        <w:tcPr>
          <w:tcW w:w="1701" w:type="dxa"/>
        </w:tcPr>
        <w:p w14:paraId="4EA60794" w14:textId="6B972126" w:rsidR="007303EB" w:rsidRPr="006D109C" w:rsidRDefault="007303EB">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527D91A1" w14:textId="62FC14E3" w:rsidR="007303EB" w:rsidRPr="006D109C" w:rsidRDefault="007303EB">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7303EB" w:rsidRPr="00CB3D59" w14:paraId="7C0B1DFD" w14:textId="77777777" w:rsidTr="003A49FD">
      <w:trPr>
        <w:cantSplit/>
      </w:trPr>
      <w:tc>
        <w:tcPr>
          <w:tcW w:w="1701" w:type="dxa"/>
          <w:gridSpan w:val="2"/>
          <w:tcBorders>
            <w:bottom w:val="single" w:sz="4" w:space="0" w:color="auto"/>
          </w:tcBorders>
        </w:tcPr>
        <w:p w14:paraId="1EBAB6FF" w14:textId="33DEC12A" w:rsidR="007303EB" w:rsidRPr="006D109C" w:rsidRDefault="007303EB"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C86F0F">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663A52">
            <w:rPr>
              <w:rFonts w:cs="Arial"/>
              <w:noProof/>
              <w:szCs w:val="18"/>
            </w:rPr>
            <w:t>18</w:t>
          </w:r>
          <w:r w:rsidRPr="006D109C">
            <w:rPr>
              <w:rFonts w:cs="Arial"/>
              <w:szCs w:val="18"/>
            </w:rPr>
            <w:fldChar w:fldCharType="end"/>
          </w:r>
        </w:p>
      </w:tc>
    </w:tr>
  </w:tbl>
  <w:p w14:paraId="518A6C71" w14:textId="77777777" w:rsidR="007303EB" w:rsidRDefault="007303E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8"/>
      <w:gridCol w:w="1639"/>
    </w:tblGrid>
    <w:tr w:rsidR="007303EB" w:rsidRPr="00CB3D59" w14:paraId="497AB4F0" w14:textId="77777777" w:rsidTr="003A49FD">
      <w:tc>
        <w:tcPr>
          <w:tcW w:w="6320" w:type="dxa"/>
        </w:tcPr>
        <w:p w14:paraId="2FB3471E" w14:textId="768C4340" w:rsidR="007303EB" w:rsidRPr="006D109C" w:rsidRDefault="007303EB">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c>
        <w:tcPr>
          <w:tcW w:w="1701" w:type="dxa"/>
        </w:tcPr>
        <w:p w14:paraId="0BBC14E8" w14:textId="69F039EC" w:rsidR="007303EB" w:rsidRPr="006D109C" w:rsidRDefault="007303EB">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r>
    <w:tr w:rsidR="007303EB" w:rsidRPr="00CB3D59" w14:paraId="5507F3F0" w14:textId="77777777" w:rsidTr="003A49FD">
      <w:tc>
        <w:tcPr>
          <w:tcW w:w="6320" w:type="dxa"/>
        </w:tcPr>
        <w:p w14:paraId="037C3EEC" w14:textId="3556F47C" w:rsidR="007303EB" w:rsidRPr="006D109C" w:rsidRDefault="007303EB">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50868E25" w14:textId="3EDEA592" w:rsidR="007303EB" w:rsidRPr="006D109C" w:rsidRDefault="007303EB">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7303EB" w:rsidRPr="00CB3D59" w14:paraId="2960771F" w14:textId="77777777" w:rsidTr="003A49FD">
      <w:trPr>
        <w:cantSplit/>
      </w:trPr>
      <w:tc>
        <w:tcPr>
          <w:tcW w:w="1701" w:type="dxa"/>
          <w:gridSpan w:val="2"/>
          <w:tcBorders>
            <w:bottom w:val="single" w:sz="4" w:space="0" w:color="auto"/>
          </w:tcBorders>
        </w:tcPr>
        <w:p w14:paraId="2D261781" w14:textId="7328C984" w:rsidR="007303EB" w:rsidRPr="006D109C" w:rsidRDefault="007303EB"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C86F0F">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663A52">
            <w:rPr>
              <w:rFonts w:cs="Arial"/>
              <w:noProof/>
              <w:szCs w:val="18"/>
            </w:rPr>
            <w:t>19</w:t>
          </w:r>
          <w:r w:rsidRPr="006D109C">
            <w:rPr>
              <w:rFonts w:cs="Arial"/>
              <w:szCs w:val="18"/>
            </w:rPr>
            <w:fldChar w:fldCharType="end"/>
          </w:r>
        </w:p>
      </w:tc>
    </w:tr>
  </w:tbl>
  <w:p w14:paraId="74C6B022" w14:textId="77777777" w:rsidR="007303EB" w:rsidRDefault="007303E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1304"/>
      <w:gridCol w:w="6403"/>
    </w:tblGrid>
    <w:tr w:rsidR="007303EB" w14:paraId="741C0D5D" w14:textId="77777777">
      <w:trPr>
        <w:jc w:val="center"/>
      </w:trPr>
      <w:tc>
        <w:tcPr>
          <w:tcW w:w="1234" w:type="dxa"/>
        </w:tcPr>
        <w:p w14:paraId="396118F4" w14:textId="77777777" w:rsidR="007303EB" w:rsidRDefault="007303EB">
          <w:pPr>
            <w:pStyle w:val="HeaderEven"/>
          </w:pPr>
        </w:p>
      </w:tc>
      <w:tc>
        <w:tcPr>
          <w:tcW w:w="6062" w:type="dxa"/>
        </w:tcPr>
        <w:p w14:paraId="5D071777" w14:textId="77777777" w:rsidR="007303EB" w:rsidRDefault="007303EB">
          <w:pPr>
            <w:pStyle w:val="HeaderEven"/>
          </w:pPr>
        </w:p>
      </w:tc>
    </w:tr>
    <w:tr w:rsidR="007303EB" w14:paraId="389106B1" w14:textId="77777777">
      <w:trPr>
        <w:jc w:val="center"/>
      </w:trPr>
      <w:tc>
        <w:tcPr>
          <w:tcW w:w="1234" w:type="dxa"/>
        </w:tcPr>
        <w:p w14:paraId="7339A085" w14:textId="77777777" w:rsidR="007303EB" w:rsidRDefault="007303EB">
          <w:pPr>
            <w:pStyle w:val="HeaderEven"/>
          </w:pPr>
        </w:p>
      </w:tc>
      <w:tc>
        <w:tcPr>
          <w:tcW w:w="6062" w:type="dxa"/>
        </w:tcPr>
        <w:p w14:paraId="04CFF25A" w14:textId="77777777" w:rsidR="007303EB" w:rsidRDefault="007303EB">
          <w:pPr>
            <w:pStyle w:val="HeaderEven"/>
          </w:pPr>
        </w:p>
      </w:tc>
    </w:tr>
    <w:tr w:rsidR="007303EB" w14:paraId="436509D9" w14:textId="77777777">
      <w:trPr>
        <w:cantSplit/>
        <w:jc w:val="center"/>
      </w:trPr>
      <w:tc>
        <w:tcPr>
          <w:tcW w:w="7296" w:type="dxa"/>
          <w:gridSpan w:val="2"/>
          <w:tcBorders>
            <w:bottom w:val="single" w:sz="4" w:space="0" w:color="auto"/>
          </w:tcBorders>
        </w:tcPr>
        <w:p w14:paraId="2EBA7D48" w14:textId="77777777" w:rsidR="007303EB" w:rsidRDefault="007303EB">
          <w:pPr>
            <w:pStyle w:val="HeaderEven6"/>
          </w:pPr>
        </w:p>
      </w:tc>
    </w:tr>
  </w:tbl>
  <w:p w14:paraId="1637A9BE" w14:textId="77777777" w:rsidR="007303EB" w:rsidRDefault="007303E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6403"/>
      <w:gridCol w:w="1304"/>
    </w:tblGrid>
    <w:tr w:rsidR="007303EB" w14:paraId="2B0506C0" w14:textId="77777777">
      <w:trPr>
        <w:jc w:val="center"/>
      </w:trPr>
      <w:tc>
        <w:tcPr>
          <w:tcW w:w="6062" w:type="dxa"/>
        </w:tcPr>
        <w:p w14:paraId="38F58C11" w14:textId="77777777" w:rsidR="007303EB" w:rsidRDefault="007303EB">
          <w:pPr>
            <w:pStyle w:val="HeaderOdd"/>
          </w:pPr>
        </w:p>
      </w:tc>
      <w:tc>
        <w:tcPr>
          <w:tcW w:w="1234" w:type="dxa"/>
        </w:tcPr>
        <w:p w14:paraId="3F0B2E89" w14:textId="77777777" w:rsidR="007303EB" w:rsidRDefault="007303EB">
          <w:pPr>
            <w:pStyle w:val="HeaderOdd"/>
          </w:pPr>
        </w:p>
      </w:tc>
    </w:tr>
    <w:tr w:rsidR="007303EB" w14:paraId="073A1407" w14:textId="77777777">
      <w:trPr>
        <w:jc w:val="center"/>
      </w:trPr>
      <w:tc>
        <w:tcPr>
          <w:tcW w:w="6062" w:type="dxa"/>
        </w:tcPr>
        <w:p w14:paraId="7AE0CA70" w14:textId="77777777" w:rsidR="007303EB" w:rsidRDefault="007303EB">
          <w:pPr>
            <w:pStyle w:val="HeaderOdd"/>
          </w:pPr>
        </w:p>
      </w:tc>
      <w:tc>
        <w:tcPr>
          <w:tcW w:w="1234" w:type="dxa"/>
        </w:tcPr>
        <w:p w14:paraId="1CC330F6" w14:textId="77777777" w:rsidR="007303EB" w:rsidRDefault="007303EB">
          <w:pPr>
            <w:pStyle w:val="HeaderOdd"/>
          </w:pPr>
        </w:p>
      </w:tc>
    </w:tr>
    <w:tr w:rsidR="007303EB" w14:paraId="74909279" w14:textId="77777777">
      <w:trPr>
        <w:jc w:val="center"/>
      </w:trPr>
      <w:tc>
        <w:tcPr>
          <w:tcW w:w="7296" w:type="dxa"/>
          <w:gridSpan w:val="2"/>
          <w:tcBorders>
            <w:bottom w:val="single" w:sz="4" w:space="0" w:color="auto"/>
          </w:tcBorders>
        </w:tcPr>
        <w:p w14:paraId="5A1F0F08" w14:textId="77777777" w:rsidR="007303EB" w:rsidRDefault="007303EB">
          <w:pPr>
            <w:pStyle w:val="HeaderOdd6"/>
          </w:pPr>
        </w:p>
      </w:tc>
    </w:tr>
  </w:tbl>
  <w:p w14:paraId="695033BA" w14:textId="77777777" w:rsidR="007303EB" w:rsidRDefault="007303E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AB3E20" w:rsidRPr="00E06D02" w14:paraId="2ED0E9AE" w14:textId="77777777" w:rsidTr="00567644">
      <w:trPr>
        <w:jc w:val="center"/>
      </w:trPr>
      <w:tc>
        <w:tcPr>
          <w:tcW w:w="1068" w:type="pct"/>
        </w:tcPr>
        <w:p w14:paraId="3625DBB2" w14:textId="77777777" w:rsidR="00AB3E20" w:rsidRPr="00567644" w:rsidRDefault="00AB3E20" w:rsidP="00567644">
          <w:pPr>
            <w:pStyle w:val="HeaderEven"/>
            <w:tabs>
              <w:tab w:val="left" w:pos="700"/>
            </w:tabs>
            <w:ind w:left="697" w:hanging="697"/>
            <w:rPr>
              <w:rFonts w:cs="Arial"/>
              <w:szCs w:val="18"/>
            </w:rPr>
          </w:pPr>
        </w:p>
      </w:tc>
      <w:tc>
        <w:tcPr>
          <w:tcW w:w="3932" w:type="pct"/>
        </w:tcPr>
        <w:p w14:paraId="656A01B8" w14:textId="77777777" w:rsidR="00AB3E20" w:rsidRPr="00567644" w:rsidRDefault="00AB3E20" w:rsidP="00567644">
          <w:pPr>
            <w:pStyle w:val="HeaderEven"/>
            <w:tabs>
              <w:tab w:val="left" w:pos="700"/>
            </w:tabs>
            <w:ind w:left="697" w:hanging="697"/>
            <w:rPr>
              <w:rFonts w:cs="Arial"/>
              <w:szCs w:val="18"/>
            </w:rPr>
          </w:pPr>
        </w:p>
      </w:tc>
    </w:tr>
    <w:tr w:rsidR="00AB3E20" w:rsidRPr="00E06D02" w14:paraId="4D58AA99" w14:textId="77777777" w:rsidTr="00567644">
      <w:trPr>
        <w:jc w:val="center"/>
      </w:trPr>
      <w:tc>
        <w:tcPr>
          <w:tcW w:w="1068" w:type="pct"/>
        </w:tcPr>
        <w:p w14:paraId="1FA17907" w14:textId="77777777" w:rsidR="00AB3E20" w:rsidRPr="00567644" w:rsidRDefault="00AB3E20" w:rsidP="00567644">
          <w:pPr>
            <w:pStyle w:val="HeaderEven"/>
            <w:tabs>
              <w:tab w:val="left" w:pos="700"/>
            </w:tabs>
            <w:ind w:left="697" w:hanging="697"/>
            <w:rPr>
              <w:rFonts w:cs="Arial"/>
              <w:szCs w:val="18"/>
            </w:rPr>
          </w:pPr>
        </w:p>
      </w:tc>
      <w:tc>
        <w:tcPr>
          <w:tcW w:w="3932" w:type="pct"/>
        </w:tcPr>
        <w:p w14:paraId="10ACB998" w14:textId="77777777" w:rsidR="00AB3E20" w:rsidRPr="00567644" w:rsidRDefault="00AB3E20" w:rsidP="00567644">
          <w:pPr>
            <w:pStyle w:val="HeaderEven"/>
            <w:tabs>
              <w:tab w:val="left" w:pos="700"/>
            </w:tabs>
            <w:ind w:left="697" w:hanging="697"/>
            <w:rPr>
              <w:rFonts w:cs="Arial"/>
              <w:szCs w:val="18"/>
            </w:rPr>
          </w:pPr>
        </w:p>
      </w:tc>
    </w:tr>
    <w:tr w:rsidR="00AB3E20" w:rsidRPr="00E06D02" w14:paraId="4F46C911" w14:textId="77777777" w:rsidTr="00567644">
      <w:trPr>
        <w:cantSplit/>
        <w:jc w:val="center"/>
      </w:trPr>
      <w:tc>
        <w:tcPr>
          <w:tcW w:w="4997" w:type="pct"/>
          <w:gridSpan w:val="2"/>
          <w:tcBorders>
            <w:bottom w:val="single" w:sz="4" w:space="0" w:color="auto"/>
          </w:tcBorders>
        </w:tcPr>
        <w:p w14:paraId="5D959A21" w14:textId="77777777" w:rsidR="00AB3E20" w:rsidRPr="00567644" w:rsidRDefault="00AB3E20" w:rsidP="00567644">
          <w:pPr>
            <w:pStyle w:val="HeaderEven6"/>
            <w:tabs>
              <w:tab w:val="left" w:pos="700"/>
            </w:tabs>
            <w:ind w:left="697" w:hanging="697"/>
            <w:rPr>
              <w:szCs w:val="18"/>
            </w:rPr>
          </w:pPr>
        </w:p>
      </w:tc>
    </w:tr>
  </w:tbl>
  <w:p w14:paraId="699C6C49" w14:textId="77777777" w:rsidR="00AB3E20" w:rsidRDefault="00AB3E20" w:rsidP="00567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599E78EE"/>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3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1"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E9684D"/>
    <w:multiLevelType w:val="multilevel"/>
    <w:tmpl w:val="399A2B6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382212690">
    <w:abstractNumId w:val="25"/>
  </w:num>
  <w:num w:numId="2" w16cid:durableId="798381144">
    <w:abstractNumId w:val="20"/>
  </w:num>
  <w:num w:numId="3" w16cid:durableId="843058301">
    <w:abstractNumId w:val="29"/>
  </w:num>
  <w:num w:numId="4" w16cid:durableId="807163269">
    <w:abstractNumId w:val="41"/>
  </w:num>
  <w:num w:numId="5" w16cid:durableId="1937398167">
    <w:abstractNumId w:val="28"/>
  </w:num>
  <w:num w:numId="6" w16cid:durableId="363410411">
    <w:abstractNumId w:val="10"/>
  </w:num>
  <w:num w:numId="7" w16cid:durableId="1106273099">
    <w:abstractNumId w:val="32"/>
  </w:num>
  <w:num w:numId="8" w16cid:durableId="1345864752">
    <w:abstractNumId w:val="27"/>
  </w:num>
  <w:num w:numId="9" w16cid:durableId="1811828178">
    <w:abstractNumId w:val="40"/>
  </w:num>
  <w:num w:numId="10" w16cid:durableId="1523088298">
    <w:abstractNumId w:val="26"/>
  </w:num>
  <w:num w:numId="11" w16cid:durableId="671179986">
    <w:abstractNumId w:val="35"/>
  </w:num>
  <w:num w:numId="12" w16cid:durableId="1631670700">
    <w:abstractNumId w:val="23"/>
  </w:num>
  <w:num w:numId="13" w16cid:durableId="2024089962">
    <w:abstractNumId w:val="15"/>
  </w:num>
  <w:num w:numId="14" w16cid:durableId="694037610">
    <w:abstractNumId w:val="36"/>
  </w:num>
  <w:num w:numId="15" w16cid:durableId="2117089966">
    <w:abstractNumId w:val="19"/>
  </w:num>
  <w:num w:numId="16" w16cid:durableId="753279603">
    <w:abstractNumId w:val="12"/>
  </w:num>
  <w:num w:numId="17" w16cid:durableId="984359005">
    <w:abstractNumId w:val="42"/>
  </w:num>
  <w:num w:numId="18" w16cid:durableId="1196386570">
    <w:abstractNumId w:val="24"/>
  </w:num>
  <w:num w:numId="19" w16cid:durableId="1188056116">
    <w:abstractNumId w:val="43"/>
  </w:num>
  <w:num w:numId="20" w16cid:durableId="644117972">
    <w:abstractNumId w:val="38"/>
  </w:num>
  <w:num w:numId="21" w16cid:durableId="618149339">
    <w:abstractNumId w:val="21"/>
  </w:num>
  <w:num w:numId="22" w16cid:durableId="1128626552">
    <w:abstractNumId w:val="33"/>
  </w:num>
  <w:num w:numId="23" w16cid:durableId="1968772822">
    <w:abstractNumId w:val="42"/>
    <w:lvlOverride w:ilvl="0">
      <w:startOverride w:val="1"/>
    </w:lvlOverride>
  </w:num>
  <w:num w:numId="24" w16cid:durableId="1771776324">
    <w:abstractNumId w:val="22"/>
  </w:num>
  <w:num w:numId="25" w16cid:durableId="1332105206">
    <w:abstractNumId w:val="18"/>
  </w:num>
  <w:num w:numId="26" w16cid:durableId="1530606915">
    <w:abstractNumId w:val="39"/>
  </w:num>
  <w:num w:numId="27" w16cid:durableId="2023893211">
    <w:abstractNumId w:val="11"/>
  </w:num>
  <w:num w:numId="28" w16cid:durableId="598677100">
    <w:abstractNumId w:val="31"/>
  </w:num>
  <w:num w:numId="29" w16cid:durableId="1876043381">
    <w:abstractNumId w:val="26"/>
    <w:lvlOverride w:ilvl="0">
      <w:startOverride w:val="1"/>
    </w:lvlOverride>
  </w:num>
  <w:num w:numId="30" w16cid:durableId="1488941490">
    <w:abstractNumId w:val="16"/>
  </w:num>
  <w:num w:numId="31" w16cid:durableId="147089192">
    <w:abstractNumId w:val="6"/>
  </w:num>
  <w:num w:numId="32" w16cid:durableId="1158812069">
    <w:abstractNumId w:val="30"/>
  </w:num>
  <w:num w:numId="33" w16cid:durableId="961300592">
    <w:abstractNumId w:val="9"/>
  </w:num>
  <w:num w:numId="34" w16cid:durableId="663047685">
    <w:abstractNumId w:val="7"/>
  </w:num>
  <w:num w:numId="35" w16cid:durableId="1579174317">
    <w:abstractNumId w:val="5"/>
  </w:num>
  <w:num w:numId="36" w16cid:durableId="1012219698">
    <w:abstractNumId w:val="4"/>
  </w:num>
  <w:num w:numId="37" w16cid:durableId="660498838">
    <w:abstractNumId w:val="8"/>
  </w:num>
  <w:num w:numId="38" w16cid:durableId="1748113601">
    <w:abstractNumId w:val="3"/>
  </w:num>
  <w:num w:numId="39" w16cid:durableId="1321468785">
    <w:abstractNumId w:val="2"/>
  </w:num>
  <w:num w:numId="40" w16cid:durableId="834997279">
    <w:abstractNumId w:val="1"/>
  </w:num>
  <w:num w:numId="41" w16cid:durableId="1066028287">
    <w:abstractNumId w:val="0"/>
  </w:num>
  <w:num w:numId="42" w16cid:durableId="568464391">
    <w:abstractNumId w:val="3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399"/>
    <w:rsid w:val="00000B13"/>
    <w:rsid w:val="00000C1F"/>
    <w:rsid w:val="000030A0"/>
    <w:rsid w:val="000038FA"/>
    <w:rsid w:val="000043A6"/>
    <w:rsid w:val="00004573"/>
    <w:rsid w:val="00005825"/>
    <w:rsid w:val="0000758D"/>
    <w:rsid w:val="00010513"/>
    <w:rsid w:val="0001347E"/>
    <w:rsid w:val="00013628"/>
    <w:rsid w:val="00013F2B"/>
    <w:rsid w:val="00016F0A"/>
    <w:rsid w:val="00020327"/>
    <w:rsid w:val="0002034F"/>
    <w:rsid w:val="000215AA"/>
    <w:rsid w:val="0002187C"/>
    <w:rsid w:val="0002517D"/>
    <w:rsid w:val="00025988"/>
    <w:rsid w:val="00026AA5"/>
    <w:rsid w:val="0003249F"/>
    <w:rsid w:val="000328AD"/>
    <w:rsid w:val="00035009"/>
    <w:rsid w:val="00035984"/>
    <w:rsid w:val="00036A2C"/>
    <w:rsid w:val="00037D73"/>
    <w:rsid w:val="00040FA3"/>
    <w:rsid w:val="000417E5"/>
    <w:rsid w:val="000420DE"/>
    <w:rsid w:val="00043DA5"/>
    <w:rsid w:val="00043EB5"/>
    <w:rsid w:val="000448E6"/>
    <w:rsid w:val="0004525D"/>
    <w:rsid w:val="0004592E"/>
    <w:rsid w:val="00045B0C"/>
    <w:rsid w:val="00046E24"/>
    <w:rsid w:val="00047170"/>
    <w:rsid w:val="00047369"/>
    <w:rsid w:val="000474F2"/>
    <w:rsid w:val="000504C9"/>
    <w:rsid w:val="000510C5"/>
    <w:rsid w:val="000510F0"/>
    <w:rsid w:val="00051E67"/>
    <w:rsid w:val="00052450"/>
    <w:rsid w:val="00052B1E"/>
    <w:rsid w:val="000542CF"/>
    <w:rsid w:val="00055507"/>
    <w:rsid w:val="00055E30"/>
    <w:rsid w:val="00057040"/>
    <w:rsid w:val="000615E1"/>
    <w:rsid w:val="00063210"/>
    <w:rsid w:val="00064576"/>
    <w:rsid w:val="00064D34"/>
    <w:rsid w:val="00066087"/>
    <w:rsid w:val="000663A1"/>
    <w:rsid w:val="00066F6A"/>
    <w:rsid w:val="000702A7"/>
    <w:rsid w:val="00072B06"/>
    <w:rsid w:val="00072CF2"/>
    <w:rsid w:val="00072ED8"/>
    <w:rsid w:val="0007514D"/>
    <w:rsid w:val="000762E7"/>
    <w:rsid w:val="000812D4"/>
    <w:rsid w:val="00081D6E"/>
    <w:rsid w:val="00081E8C"/>
    <w:rsid w:val="0008211A"/>
    <w:rsid w:val="00082E80"/>
    <w:rsid w:val="00083C32"/>
    <w:rsid w:val="000906B4"/>
    <w:rsid w:val="00091575"/>
    <w:rsid w:val="0009442E"/>
    <w:rsid w:val="000949A6"/>
    <w:rsid w:val="00094F39"/>
    <w:rsid w:val="00095165"/>
    <w:rsid w:val="0009641C"/>
    <w:rsid w:val="00096811"/>
    <w:rsid w:val="000978C2"/>
    <w:rsid w:val="000A2213"/>
    <w:rsid w:val="000A2BAC"/>
    <w:rsid w:val="000A5343"/>
    <w:rsid w:val="000A5DCB"/>
    <w:rsid w:val="000A637A"/>
    <w:rsid w:val="000A72C3"/>
    <w:rsid w:val="000A7AFB"/>
    <w:rsid w:val="000B16DC"/>
    <w:rsid w:val="000B17F0"/>
    <w:rsid w:val="000B1C99"/>
    <w:rsid w:val="000B2DFA"/>
    <w:rsid w:val="000B3404"/>
    <w:rsid w:val="000B39AB"/>
    <w:rsid w:val="000B4951"/>
    <w:rsid w:val="000B51E4"/>
    <w:rsid w:val="000B5464"/>
    <w:rsid w:val="000B5685"/>
    <w:rsid w:val="000B729E"/>
    <w:rsid w:val="000C54A0"/>
    <w:rsid w:val="000C687C"/>
    <w:rsid w:val="000C7832"/>
    <w:rsid w:val="000C7850"/>
    <w:rsid w:val="000D54F2"/>
    <w:rsid w:val="000D79A8"/>
    <w:rsid w:val="000E29CA"/>
    <w:rsid w:val="000E2BCD"/>
    <w:rsid w:val="000E2C7B"/>
    <w:rsid w:val="000E50B2"/>
    <w:rsid w:val="000E5145"/>
    <w:rsid w:val="000E576D"/>
    <w:rsid w:val="000E6C74"/>
    <w:rsid w:val="000F1FEC"/>
    <w:rsid w:val="000F2735"/>
    <w:rsid w:val="000F2B8F"/>
    <w:rsid w:val="000F329E"/>
    <w:rsid w:val="000F45C1"/>
    <w:rsid w:val="001002C3"/>
    <w:rsid w:val="00101528"/>
    <w:rsid w:val="001033CB"/>
    <w:rsid w:val="00104325"/>
    <w:rsid w:val="001047CB"/>
    <w:rsid w:val="00104C61"/>
    <w:rsid w:val="001053AD"/>
    <w:rsid w:val="001058DF"/>
    <w:rsid w:val="00107F85"/>
    <w:rsid w:val="00121C6A"/>
    <w:rsid w:val="00126287"/>
    <w:rsid w:val="0013046D"/>
    <w:rsid w:val="001315A1"/>
    <w:rsid w:val="00131754"/>
    <w:rsid w:val="00132957"/>
    <w:rsid w:val="001343A6"/>
    <w:rsid w:val="0013531D"/>
    <w:rsid w:val="00136FBE"/>
    <w:rsid w:val="00142432"/>
    <w:rsid w:val="00142FFB"/>
    <w:rsid w:val="001452D1"/>
    <w:rsid w:val="001455AA"/>
    <w:rsid w:val="00146C03"/>
    <w:rsid w:val="00147781"/>
    <w:rsid w:val="00150851"/>
    <w:rsid w:val="00151E5B"/>
    <w:rsid w:val="001520FC"/>
    <w:rsid w:val="00152417"/>
    <w:rsid w:val="001533C1"/>
    <w:rsid w:val="001533DE"/>
    <w:rsid w:val="00153482"/>
    <w:rsid w:val="00154977"/>
    <w:rsid w:val="00156B7C"/>
    <w:rsid w:val="001570F0"/>
    <w:rsid w:val="001572E4"/>
    <w:rsid w:val="00157D87"/>
    <w:rsid w:val="0016017F"/>
    <w:rsid w:val="001607E1"/>
    <w:rsid w:val="00160DF7"/>
    <w:rsid w:val="001639B8"/>
    <w:rsid w:val="00163ECD"/>
    <w:rsid w:val="00164204"/>
    <w:rsid w:val="0017182C"/>
    <w:rsid w:val="00172D13"/>
    <w:rsid w:val="001741C3"/>
    <w:rsid w:val="001741FF"/>
    <w:rsid w:val="001743B0"/>
    <w:rsid w:val="00175FD1"/>
    <w:rsid w:val="00176AE6"/>
    <w:rsid w:val="00180311"/>
    <w:rsid w:val="001815FB"/>
    <w:rsid w:val="00181D8C"/>
    <w:rsid w:val="00183CEB"/>
    <w:rsid w:val="001842C7"/>
    <w:rsid w:val="001861F7"/>
    <w:rsid w:val="00186DE0"/>
    <w:rsid w:val="0018732B"/>
    <w:rsid w:val="00190F67"/>
    <w:rsid w:val="0019297A"/>
    <w:rsid w:val="00192D1E"/>
    <w:rsid w:val="00193D6B"/>
    <w:rsid w:val="00194061"/>
    <w:rsid w:val="00195101"/>
    <w:rsid w:val="001A1FA6"/>
    <w:rsid w:val="001A3150"/>
    <w:rsid w:val="001A351C"/>
    <w:rsid w:val="001A39AF"/>
    <w:rsid w:val="001A3B6D"/>
    <w:rsid w:val="001A3BBA"/>
    <w:rsid w:val="001A4EE8"/>
    <w:rsid w:val="001A703E"/>
    <w:rsid w:val="001B1114"/>
    <w:rsid w:val="001B1AD4"/>
    <w:rsid w:val="001B1ED9"/>
    <w:rsid w:val="001B218A"/>
    <w:rsid w:val="001B2519"/>
    <w:rsid w:val="001B3B53"/>
    <w:rsid w:val="001B449A"/>
    <w:rsid w:val="001B6311"/>
    <w:rsid w:val="001B6BC0"/>
    <w:rsid w:val="001C090C"/>
    <w:rsid w:val="001C0917"/>
    <w:rsid w:val="001C1644"/>
    <w:rsid w:val="001C1E21"/>
    <w:rsid w:val="001C29CC"/>
    <w:rsid w:val="001C3A8D"/>
    <w:rsid w:val="001C4A67"/>
    <w:rsid w:val="001C4AE6"/>
    <w:rsid w:val="001C547E"/>
    <w:rsid w:val="001C56DD"/>
    <w:rsid w:val="001C6EEB"/>
    <w:rsid w:val="001D09C2"/>
    <w:rsid w:val="001D15FB"/>
    <w:rsid w:val="001D1702"/>
    <w:rsid w:val="001D1F85"/>
    <w:rsid w:val="001D3430"/>
    <w:rsid w:val="001D53F0"/>
    <w:rsid w:val="001D56B4"/>
    <w:rsid w:val="001D73DF"/>
    <w:rsid w:val="001E0780"/>
    <w:rsid w:val="001E0BBC"/>
    <w:rsid w:val="001E1A01"/>
    <w:rsid w:val="001E33AC"/>
    <w:rsid w:val="001E41E3"/>
    <w:rsid w:val="001E4694"/>
    <w:rsid w:val="001E50A5"/>
    <w:rsid w:val="001E5D92"/>
    <w:rsid w:val="001E6B98"/>
    <w:rsid w:val="001E79DB"/>
    <w:rsid w:val="001F1176"/>
    <w:rsid w:val="001F1ECE"/>
    <w:rsid w:val="001F31C6"/>
    <w:rsid w:val="001F3DB4"/>
    <w:rsid w:val="001F4CBF"/>
    <w:rsid w:val="001F55E5"/>
    <w:rsid w:val="001F5A2B"/>
    <w:rsid w:val="00200557"/>
    <w:rsid w:val="002012E6"/>
    <w:rsid w:val="00202420"/>
    <w:rsid w:val="00203655"/>
    <w:rsid w:val="002037B2"/>
    <w:rsid w:val="00204E34"/>
    <w:rsid w:val="00204ED6"/>
    <w:rsid w:val="0020610F"/>
    <w:rsid w:val="00206353"/>
    <w:rsid w:val="00206EA4"/>
    <w:rsid w:val="00207E7C"/>
    <w:rsid w:val="002126C1"/>
    <w:rsid w:val="002137F1"/>
    <w:rsid w:val="002155C5"/>
    <w:rsid w:val="00215B84"/>
    <w:rsid w:val="00217C8C"/>
    <w:rsid w:val="002208AF"/>
    <w:rsid w:val="0022149F"/>
    <w:rsid w:val="002222A8"/>
    <w:rsid w:val="00225307"/>
    <w:rsid w:val="00225507"/>
    <w:rsid w:val="002263A5"/>
    <w:rsid w:val="00230587"/>
    <w:rsid w:val="00231167"/>
    <w:rsid w:val="00231509"/>
    <w:rsid w:val="002318DD"/>
    <w:rsid w:val="00231C9D"/>
    <w:rsid w:val="002333CA"/>
    <w:rsid w:val="002337F1"/>
    <w:rsid w:val="00234574"/>
    <w:rsid w:val="002409EB"/>
    <w:rsid w:val="0024157D"/>
    <w:rsid w:val="00242134"/>
    <w:rsid w:val="002422BE"/>
    <w:rsid w:val="00242BCA"/>
    <w:rsid w:val="00242E4A"/>
    <w:rsid w:val="00243C8E"/>
    <w:rsid w:val="00245D23"/>
    <w:rsid w:val="00246F34"/>
    <w:rsid w:val="002502C9"/>
    <w:rsid w:val="00253DF0"/>
    <w:rsid w:val="0025491E"/>
    <w:rsid w:val="00256093"/>
    <w:rsid w:val="00256E0F"/>
    <w:rsid w:val="00260019"/>
    <w:rsid w:val="0026001C"/>
    <w:rsid w:val="002612B5"/>
    <w:rsid w:val="00261C65"/>
    <w:rsid w:val="00263163"/>
    <w:rsid w:val="002644DC"/>
    <w:rsid w:val="00267BE3"/>
    <w:rsid w:val="002702D4"/>
    <w:rsid w:val="002704FC"/>
    <w:rsid w:val="00271E78"/>
    <w:rsid w:val="00272968"/>
    <w:rsid w:val="00272F8D"/>
    <w:rsid w:val="002736B5"/>
    <w:rsid w:val="00273B6D"/>
    <w:rsid w:val="00275322"/>
    <w:rsid w:val="00275CE9"/>
    <w:rsid w:val="002760D4"/>
    <w:rsid w:val="00276E3D"/>
    <w:rsid w:val="00276E5A"/>
    <w:rsid w:val="00280809"/>
    <w:rsid w:val="00281B7C"/>
    <w:rsid w:val="00282B0F"/>
    <w:rsid w:val="002832AA"/>
    <w:rsid w:val="002855DC"/>
    <w:rsid w:val="00287065"/>
    <w:rsid w:val="00290D70"/>
    <w:rsid w:val="00291A03"/>
    <w:rsid w:val="00292FD7"/>
    <w:rsid w:val="002940E0"/>
    <w:rsid w:val="00295454"/>
    <w:rsid w:val="00295C17"/>
    <w:rsid w:val="0029692F"/>
    <w:rsid w:val="002977D3"/>
    <w:rsid w:val="002A0CAF"/>
    <w:rsid w:val="002A57B4"/>
    <w:rsid w:val="002A5B7D"/>
    <w:rsid w:val="002A6F4D"/>
    <w:rsid w:val="002A726D"/>
    <w:rsid w:val="002A756E"/>
    <w:rsid w:val="002A7571"/>
    <w:rsid w:val="002B1416"/>
    <w:rsid w:val="002B2129"/>
    <w:rsid w:val="002B2682"/>
    <w:rsid w:val="002B5621"/>
    <w:rsid w:val="002B58FC"/>
    <w:rsid w:val="002B659D"/>
    <w:rsid w:val="002B69F0"/>
    <w:rsid w:val="002C2879"/>
    <w:rsid w:val="002C5180"/>
    <w:rsid w:val="002C5DB3"/>
    <w:rsid w:val="002C67D0"/>
    <w:rsid w:val="002C67F3"/>
    <w:rsid w:val="002C6E1F"/>
    <w:rsid w:val="002C6EEA"/>
    <w:rsid w:val="002C7985"/>
    <w:rsid w:val="002D09CB"/>
    <w:rsid w:val="002D26EA"/>
    <w:rsid w:val="002D2A42"/>
    <w:rsid w:val="002D2FE5"/>
    <w:rsid w:val="002D3607"/>
    <w:rsid w:val="002D774F"/>
    <w:rsid w:val="002E01EA"/>
    <w:rsid w:val="002E0F3F"/>
    <w:rsid w:val="002E144D"/>
    <w:rsid w:val="002E65AF"/>
    <w:rsid w:val="002E6E0C"/>
    <w:rsid w:val="002E7304"/>
    <w:rsid w:val="002F206E"/>
    <w:rsid w:val="002F43A0"/>
    <w:rsid w:val="002F5309"/>
    <w:rsid w:val="002F56A7"/>
    <w:rsid w:val="002F5AE6"/>
    <w:rsid w:val="002F696A"/>
    <w:rsid w:val="003003EC"/>
    <w:rsid w:val="003026E9"/>
    <w:rsid w:val="00303D53"/>
    <w:rsid w:val="003048BC"/>
    <w:rsid w:val="003050DE"/>
    <w:rsid w:val="003068E0"/>
    <w:rsid w:val="003070E5"/>
    <w:rsid w:val="003074D2"/>
    <w:rsid w:val="003108D1"/>
    <w:rsid w:val="0031143F"/>
    <w:rsid w:val="003123D0"/>
    <w:rsid w:val="00314266"/>
    <w:rsid w:val="00315B62"/>
    <w:rsid w:val="003163B7"/>
    <w:rsid w:val="003178D2"/>
    <w:rsid w:val="003179E8"/>
    <w:rsid w:val="00317FDC"/>
    <w:rsid w:val="0032063D"/>
    <w:rsid w:val="0032336F"/>
    <w:rsid w:val="00326C43"/>
    <w:rsid w:val="00330886"/>
    <w:rsid w:val="00331203"/>
    <w:rsid w:val="0033199C"/>
    <w:rsid w:val="00333078"/>
    <w:rsid w:val="00333287"/>
    <w:rsid w:val="003344A4"/>
    <w:rsid w:val="003344D3"/>
    <w:rsid w:val="00336345"/>
    <w:rsid w:val="003411BC"/>
    <w:rsid w:val="00341FBC"/>
    <w:rsid w:val="0034250E"/>
    <w:rsid w:val="00342E3D"/>
    <w:rsid w:val="0034336E"/>
    <w:rsid w:val="0034516B"/>
    <w:rsid w:val="0034583F"/>
    <w:rsid w:val="003478D2"/>
    <w:rsid w:val="00352A90"/>
    <w:rsid w:val="00353FF3"/>
    <w:rsid w:val="00355384"/>
    <w:rsid w:val="00355AD9"/>
    <w:rsid w:val="003572B3"/>
    <w:rsid w:val="003574D1"/>
    <w:rsid w:val="00360142"/>
    <w:rsid w:val="003646D5"/>
    <w:rsid w:val="003659ED"/>
    <w:rsid w:val="00367959"/>
    <w:rsid w:val="003700C0"/>
    <w:rsid w:val="00370AE8"/>
    <w:rsid w:val="00372EF0"/>
    <w:rsid w:val="00373C45"/>
    <w:rsid w:val="0037413B"/>
    <w:rsid w:val="00374367"/>
    <w:rsid w:val="00375B2E"/>
    <w:rsid w:val="00377D1F"/>
    <w:rsid w:val="003805EC"/>
    <w:rsid w:val="00381A7E"/>
    <w:rsid w:val="00381D64"/>
    <w:rsid w:val="003832F9"/>
    <w:rsid w:val="00385097"/>
    <w:rsid w:val="0038626C"/>
    <w:rsid w:val="00387CB3"/>
    <w:rsid w:val="00390B50"/>
    <w:rsid w:val="00391C6F"/>
    <w:rsid w:val="00392CC1"/>
    <w:rsid w:val="00393BD1"/>
    <w:rsid w:val="0039435E"/>
    <w:rsid w:val="00395DAD"/>
    <w:rsid w:val="00396646"/>
    <w:rsid w:val="00396B0E"/>
    <w:rsid w:val="003A0664"/>
    <w:rsid w:val="003A1228"/>
    <w:rsid w:val="003A160E"/>
    <w:rsid w:val="003A27F2"/>
    <w:rsid w:val="003A44BB"/>
    <w:rsid w:val="003A468D"/>
    <w:rsid w:val="003A4F40"/>
    <w:rsid w:val="003A56D6"/>
    <w:rsid w:val="003A738F"/>
    <w:rsid w:val="003A779F"/>
    <w:rsid w:val="003A7A6C"/>
    <w:rsid w:val="003A7CDA"/>
    <w:rsid w:val="003B01DB"/>
    <w:rsid w:val="003B0CDF"/>
    <w:rsid w:val="003B0F80"/>
    <w:rsid w:val="003B157E"/>
    <w:rsid w:val="003B2AA1"/>
    <w:rsid w:val="003B2C7A"/>
    <w:rsid w:val="003B31A1"/>
    <w:rsid w:val="003B5E70"/>
    <w:rsid w:val="003B75A8"/>
    <w:rsid w:val="003C0702"/>
    <w:rsid w:val="003C0A3A"/>
    <w:rsid w:val="003C40E7"/>
    <w:rsid w:val="003C50A2"/>
    <w:rsid w:val="003C6DE9"/>
    <w:rsid w:val="003C6EDF"/>
    <w:rsid w:val="003C77BE"/>
    <w:rsid w:val="003C7B9C"/>
    <w:rsid w:val="003D0740"/>
    <w:rsid w:val="003D08F1"/>
    <w:rsid w:val="003D238E"/>
    <w:rsid w:val="003D4AAE"/>
    <w:rsid w:val="003D4C75"/>
    <w:rsid w:val="003D7254"/>
    <w:rsid w:val="003E0653"/>
    <w:rsid w:val="003E4A56"/>
    <w:rsid w:val="003E6B00"/>
    <w:rsid w:val="003E79E7"/>
    <w:rsid w:val="003E7FDB"/>
    <w:rsid w:val="003F06EE"/>
    <w:rsid w:val="003F0905"/>
    <w:rsid w:val="003F0FD2"/>
    <w:rsid w:val="003F15B5"/>
    <w:rsid w:val="003F3B87"/>
    <w:rsid w:val="003F4912"/>
    <w:rsid w:val="003F5904"/>
    <w:rsid w:val="003F7A0F"/>
    <w:rsid w:val="003F7B3A"/>
    <w:rsid w:val="003F7DB2"/>
    <w:rsid w:val="004005F0"/>
    <w:rsid w:val="00401305"/>
    <w:rsid w:val="0040136F"/>
    <w:rsid w:val="004014DE"/>
    <w:rsid w:val="004033B4"/>
    <w:rsid w:val="00403645"/>
    <w:rsid w:val="00404FE0"/>
    <w:rsid w:val="004068B9"/>
    <w:rsid w:val="0040700E"/>
    <w:rsid w:val="004075AB"/>
    <w:rsid w:val="00410AD3"/>
    <w:rsid w:val="00410C20"/>
    <w:rsid w:val="004110BA"/>
    <w:rsid w:val="00412098"/>
    <w:rsid w:val="00414460"/>
    <w:rsid w:val="00416A4F"/>
    <w:rsid w:val="004225C5"/>
    <w:rsid w:val="00422C14"/>
    <w:rsid w:val="00423AC4"/>
    <w:rsid w:val="0042592F"/>
    <w:rsid w:val="004275E6"/>
    <w:rsid w:val="0042799E"/>
    <w:rsid w:val="00427E65"/>
    <w:rsid w:val="004321FB"/>
    <w:rsid w:val="00433064"/>
    <w:rsid w:val="00434388"/>
    <w:rsid w:val="004351F3"/>
    <w:rsid w:val="00435893"/>
    <w:rsid w:val="004358D2"/>
    <w:rsid w:val="0044067A"/>
    <w:rsid w:val="00440811"/>
    <w:rsid w:val="004408F6"/>
    <w:rsid w:val="004420C7"/>
    <w:rsid w:val="00442F56"/>
    <w:rsid w:val="00443ADD"/>
    <w:rsid w:val="00444785"/>
    <w:rsid w:val="0044613F"/>
    <w:rsid w:val="00447A29"/>
    <w:rsid w:val="00447B1D"/>
    <w:rsid w:val="00447C31"/>
    <w:rsid w:val="004510ED"/>
    <w:rsid w:val="004536AA"/>
    <w:rsid w:val="0045398D"/>
    <w:rsid w:val="00454031"/>
    <w:rsid w:val="00455046"/>
    <w:rsid w:val="00456074"/>
    <w:rsid w:val="00457476"/>
    <w:rsid w:val="0046076C"/>
    <w:rsid w:val="00460A67"/>
    <w:rsid w:val="004614FB"/>
    <w:rsid w:val="00461B78"/>
    <w:rsid w:val="00461C3B"/>
    <w:rsid w:val="00461D78"/>
    <w:rsid w:val="004623FD"/>
    <w:rsid w:val="00462B21"/>
    <w:rsid w:val="0046319C"/>
    <w:rsid w:val="00464372"/>
    <w:rsid w:val="00466FC5"/>
    <w:rsid w:val="00470B8D"/>
    <w:rsid w:val="00471509"/>
    <w:rsid w:val="00472197"/>
    <w:rsid w:val="00472639"/>
    <w:rsid w:val="00472DD2"/>
    <w:rsid w:val="0047472B"/>
    <w:rsid w:val="00475017"/>
    <w:rsid w:val="004751D3"/>
    <w:rsid w:val="0047574E"/>
    <w:rsid w:val="00475F03"/>
    <w:rsid w:val="00476DCA"/>
    <w:rsid w:val="00480A8E"/>
    <w:rsid w:val="004828A8"/>
    <w:rsid w:val="00482C91"/>
    <w:rsid w:val="0048367B"/>
    <w:rsid w:val="00485007"/>
    <w:rsid w:val="0048525E"/>
    <w:rsid w:val="004861FA"/>
    <w:rsid w:val="00486FE2"/>
    <w:rsid w:val="004875BE"/>
    <w:rsid w:val="00487D5F"/>
    <w:rsid w:val="0049056B"/>
    <w:rsid w:val="00491236"/>
    <w:rsid w:val="00491606"/>
    <w:rsid w:val="00491D7C"/>
    <w:rsid w:val="0049225D"/>
    <w:rsid w:val="00493ED5"/>
    <w:rsid w:val="00494267"/>
    <w:rsid w:val="0049570D"/>
    <w:rsid w:val="00496C00"/>
    <w:rsid w:val="004973D5"/>
    <w:rsid w:val="00497D33"/>
    <w:rsid w:val="004A025F"/>
    <w:rsid w:val="004A1E58"/>
    <w:rsid w:val="004A2333"/>
    <w:rsid w:val="004A2FDC"/>
    <w:rsid w:val="004A32C4"/>
    <w:rsid w:val="004A3D43"/>
    <w:rsid w:val="004A47FC"/>
    <w:rsid w:val="004A49BA"/>
    <w:rsid w:val="004A4FA5"/>
    <w:rsid w:val="004B0E9D"/>
    <w:rsid w:val="004B111E"/>
    <w:rsid w:val="004B2976"/>
    <w:rsid w:val="004B4144"/>
    <w:rsid w:val="004B5B98"/>
    <w:rsid w:val="004B78AD"/>
    <w:rsid w:val="004C2A16"/>
    <w:rsid w:val="004C38AF"/>
    <w:rsid w:val="004C6B28"/>
    <w:rsid w:val="004C724A"/>
    <w:rsid w:val="004D16B8"/>
    <w:rsid w:val="004D2F47"/>
    <w:rsid w:val="004D4557"/>
    <w:rsid w:val="004D53B8"/>
    <w:rsid w:val="004D784A"/>
    <w:rsid w:val="004E02D3"/>
    <w:rsid w:val="004E1E09"/>
    <w:rsid w:val="004E2567"/>
    <w:rsid w:val="004E2568"/>
    <w:rsid w:val="004E2716"/>
    <w:rsid w:val="004E27A8"/>
    <w:rsid w:val="004E2E09"/>
    <w:rsid w:val="004E3576"/>
    <w:rsid w:val="004E45A8"/>
    <w:rsid w:val="004E4BB1"/>
    <w:rsid w:val="004E5256"/>
    <w:rsid w:val="004E670B"/>
    <w:rsid w:val="004F1050"/>
    <w:rsid w:val="004F1EC1"/>
    <w:rsid w:val="004F20CB"/>
    <w:rsid w:val="004F25B3"/>
    <w:rsid w:val="004F2E1F"/>
    <w:rsid w:val="004F3437"/>
    <w:rsid w:val="004F574F"/>
    <w:rsid w:val="004F6688"/>
    <w:rsid w:val="004F761A"/>
    <w:rsid w:val="00500B33"/>
    <w:rsid w:val="00501495"/>
    <w:rsid w:val="0050276A"/>
    <w:rsid w:val="00502CF7"/>
    <w:rsid w:val="00503AE3"/>
    <w:rsid w:val="00503BEC"/>
    <w:rsid w:val="00503BED"/>
    <w:rsid w:val="00504428"/>
    <w:rsid w:val="005055B0"/>
    <w:rsid w:val="0050662E"/>
    <w:rsid w:val="00511644"/>
    <w:rsid w:val="00511D4A"/>
    <w:rsid w:val="00512972"/>
    <w:rsid w:val="005129A2"/>
    <w:rsid w:val="00514F25"/>
    <w:rsid w:val="00515082"/>
    <w:rsid w:val="00515D68"/>
    <w:rsid w:val="00515E14"/>
    <w:rsid w:val="00516CF0"/>
    <w:rsid w:val="005171DC"/>
    <w:rsid w:val="0051724C"/>
    <w:rsid w:val="00517EF5"/>
    <w:rsid w:val="0052097D"/>
    <w:rsid w:val="00520C4F"/>
    <w:rsid w:val="0052170B"/>
    <w:rsid w:val="005218EE"/>
    <w:rsid w:val="005219FE"/>
    <w:rsid w:val="00523891"/>
    <w:rsid w:val="005249B7"/>
    <w:rsid w:val="00524CBC"/>
    <w:rsid w:val="005259D1"/>
    <w:rsid w:val="00527A39"/>
    <w:rsid w:val="0053071F"/>
    <w:rsid w:val="00530804"/>
    <w:rsid w:val="00531693"/>
    <w:rsid w:val="00531AF6"/>
    <w:rsid w:val="00532774"/>
    <w:rsid w:val="005337EA"/>
    <w:rsid w:val="005344BB"/>
    <w:rsid w:val="0053499F"/>
    <w:rsid w:val="00535681"/>
    <w:rsid w:val="00535D50"/>
    <w:rsid w:val="005373F4"/>
    <w:rsid w:val="0054089B"/>
    <w:rsid w:val="005425BF"/>
    <w:rsid w:val="00542E65"/>
    <w:rsid w:val="00543739"/>
    <w:rsid w:val="0054378B"/>
    <w:rsid w:val="00544938"/>
    <w:rsid w:val="005474CA"/>
    <w:rsid w:val="00547C35"/>
    <w:rsid w:val="0055265D"/>
    <w:rsid w:val="00552735"/>
    <w:rsid w:val="00552E42"/>
    <w:rsid w:val="00552FFB"/>
    <w:rsid w:val="005533F5"/>
    <w:rsid w:val="00553EA6"/>
    <w:rsid w:val="00554D24"/>
    <w:rsid w:val="0055576A"/>
    <w:rsid w:val="005569CD"/>
    <w:rsid w:val="005570F0"/>
    <w:rsid w:val="00557208"/>
    <w:rsid w:val="005608E8"/>
    <w:rsid w:val="00561372"/>
    <w:rsid w:val="00562392"/>
    <w:rsid w:val="005623AE"/>
    <w:rsid w:val="0056302F"/>
    <w:rsid w:val="0056509C"/>
    <w:rsid w:val="0056551D"/>
    <w:rsid w:val="005658C2"/>
    <w:rsid w:val="00566792"/>
    <w:rsid w:val="00567644"/>
    <w:rsid w:val="00567CF2"/>
    <w:rsid w:val="00570680"/>
    <w:rsid w:val="00570926"/>
    <w:rsid w:val="005710D7"/>
    <w:rsid w:val="0057176E"/>
    <w:rsid w:val="00571859"/>
    <w:rsid w:val="00572E69"/>
    <w:rsid w:val="0057406D"/>
    <w:rsid w:val="00574382"/>
    <w:rsid w:val="00574534"/>
    <w:rsid w:val="00574CC1"/>
    <w:rsid w:val="00575646"/>
    <w:rsid w:val="00575BCE"/>
    <w:rsid w:val="005768D1"/>
    <w:rsid w:val="00576BDA"/>
    <w:rsid w:val="005807FF"/>
    <w:rsid w:val="00580BEA"/>
    <w:rsid w:val="00580C5B"/>
    <w:rsid w:val="00580EBD"/>
    <w:rsid w:val="005816FD"/>
    <w:rsid w:val="0058340E"/>
    <w:rsid w:val="00583823"/>
    <w:rsid w:val="005840DF"/>
    <w:rsid w:val="005859BF"/>
    <w:rsid w:val="00587DFD"/>
    <w:rsid w:val="00590ED0"/>
    <w:rsid w:val="00591177"/>
    <w:rsid w:val="00591928"/>
    <w:rsid w:val="0059278C"/>
    <w:rsid w:val="00593E41"/>
    <w:rsid w:val="005969D8"/>
    <w:rsid w:val="00596B75"/>
    <w:rsid w:val="00596BB3"/>
    <w:rsid w:val="00596F0D"/>
    <w:rsid w:val="005A0648"/>
    <w:rsid w:val="005A16E1"/>
    <w:rsid w:val="005A26D0"/>
    <w:rsid w:val="005A27DD"/>
    <w:rsid w:val="005A293F"/>
    <w:rsid w:val="005A3E44"/>
    <w:rsid w:val="005A4EE0"/>
    <w:rsid w:val="005A519B"/>
    <w:rsid w:val="005A5916"/>
    <w:rsid w:val="005A7283"/>
    <w:rsid w:val="005A783E"/>
    <w:rsid w:val="005B079A"/>
    <w:rsid w:val="005B16C6"/>
    <w:rsid w:val="005B39A4"/>
    <w:rsid w:val="005B4BD0"/>
    <w:rsid w:val="005B6C66"/>
    <w:rsid w:val="005C0CE7"/>
    <w:rsid w:val="005C28C5"/>
    <w:rsid w:val="005C297B"/>
    <w:rsid w:val="005C2E30"/>
    <w:rsid w:val="005C3189"/>
    <w:rsid w:val="005C33F0"/>
    <w:rsid w:val="005C4167"/>
    <w:rsid w:val="005C4AF9"/>
    <w:rsid w:val="005C601D"/>
    <w:rsid w:val="005D0342"/>
    <w:rsid w:val="005D1B78"/>
    <w:rsid w:val="005D2020"/>
    <w:rsid w:val="005D2BAC"/>
    <w:rsid w:val="005D425A"/>
    <w:rsid w:val="005D47C0"/>
    <w:rsid w:val="005D6E80"/>
    <w:rsid w:val="005E077A"/>
    <w:rsid w:val="005E0ECD"/>
    <w:rsid w:val="005E14CB"/>
    <w:rsid w:val="005E3659"/>
    <w:rsid w:val="005E3FDE"/>
    <w:rsid w:val="005E5186"/>
    <w:rsid w:val="005E749D"/>
    <w:rsid w:val="005F0DE9"/>
    <w:rsid w:val="005F37B2"/>
    <w:rsid w:val="005F37EB"/>
    <w:rsid w:val="005F3EAE"/>
    <w:rsid w:val="005F53E9"/>
    <w:rsid w:val="005F56A8"/>
    <w:rsid w:val="005F58D5"/>
    <w:rsid w:val="005F58E5"/>
    <w:rsid w:val="005F742F"/>
    <w:rsid w:val="005F74D5"/>
    <w:rsid w:val="006007AD"/>
    <w:rsid w:val="006016E9"/>
    <w:rsid w:val="0060225B"/>
    <w:rsid w:val="006039BB"/>
    <w:rsid w:val="00603A02"/>
    <w:rsid w:val="00603D56"/>
    <w:rsid w:val="00604330"/>
    <w:rsid w:val="006049CF"/>
    <w:rsid w:val="00605154"/>
    <w:rsid w:val="006065D7"/>
    <w:rsid w:val="006065EF"/>
    <w:rsid w:val="00607129"/>
    <w:rsid w:val="00610E78"/>
    <w:rsid w:val="00612BA6"/>
    <w:rsid w:val="00613922"/>
    <w:rsid w:val="00614787"/>
    <w:rsid w:val="006159E9"/>
    <w:rsid w:val="00616C21"/>
    <w:rsid w:val="006211D9"/>
    <w:rsid w:val="00621DAE"/>
    <w:rsid w:val="00622136"/>
    <w:rsid w:val="006236B5"/>
    <w:rsid w:val="006253B7"/>
    <w:rsid w:val="006259CE"/>
    <w:rsid w:val="00625ED9"/>
    <w:rsid w:val="006275ED"/>
    <w:rsid w:val="006301CF"/>
    <w:rsid w:val="006320A3"/>
    <w:rsid w:val="00632853"/>
    <w:rsid w:val="006338A5"/>
    <w:rsid w:val="00641C9A"/>
    <w:rsid w:val="00641CC6"/>
    <w:rsid w:val="006430DD"/>
    <w:rsid w:val="00643F71"/>
    <w:rsid w:val="006444E8"/>
    <w:rsid w:val="006444FA"/>
    <w:rsid w:val="00645051"/>
    <w:rsid w:val="0064681C"/>
    <w:rsid w:val="00646AED"/>
    <w:rsid w:val="00646CA9"/>
    <w:rsid w:val="006470AE"/>
    <w:rsid w:val="006473C1"/>
    <w:rsid w:val="00651669"/>
    <w:rsid w:val="006519B5"/>
    <w:rsid w:val="00651FCE"/>
    <w:rsid w:val="006522E1"/>
    <w:rsid w:val="00654C2B"/>
    <w:rsid w:val="006564B9"/>
    <w:rsid w:val="00656C84"/>
    <w:rsid w:val="006570FC"/>
    <w:rsid w:val="006602D4"/>
    <w:rsid w:val="00660E96"/>
    <w:rsid w:val="006613D5"/>
    <w:rsid w:val="00663006"/>
    <w:rsid w:val="00663A52"/>
    <w:rsid w:val="00663B19"/>
    <w:rsid w:val="00667638"/>
    <w:rsid w:val="00671280"/>
    <w:rsid w:val="0067143D"/>
    <w:rsid w:val="00671AC6"/>
    <w:rsid w:val="00673674"/>
    <w:rsid w:val="00673FB8"/>
    <w:rsid w:val="00674337"/>
    <w:rsid w:val="00675E77"/>
    <w:rsid w:val="00677B79"/>
    <w:rsid w:val="00677D99"/>
    <w:rsid w:val="00680547"/>
    <w:rsid w:val="00680574"/>
    <w:rsid w:val="00680887"/>
    <w:rsid w:val="006808DF"/>
    <w:rsid w:val="00680A95"/>
    <w:rsid w:val="0068387A"/>
    <w:rsid w:val="0068447C"/>
    <w:rsid w:val="00685233"/>
    <w:rsid w:val="006855FC"/>
    <w:rsid w:val="00685E80"/>
    <w:rsid w:val="00687A2B"/>
    <w:rsid w:val="006923E3"/>
    <w:rsid w:val="00692C21"/>
    <w:rsid w:val="00693C2C"/>
    <w:rsid w:val="006944C8"/>
    <w:rsid w:val="00694725"/>
    <w:rsid w:val="00696679"/>
    <w:rsid w:val="00696DA8"/>
    <w:rsid w:val="006A471D"/>
    <w:rsid w:val="006A4B3D"/>
    <w:rsid w:val="006A4F7D"/>
    <w:rsid w:val="006A62E2"/>
    <w:rsid w:val="006A6797"/>
    <w:rsid w:val="006A6BBA"/>
    <w:rsid w:val="006B3F45"/>
    <w:rsid w:val="006B6188"/>
    <w:rsid w:val="006C02F6"/>
    <w:rsid w:val="006C08D3"/>
    <w:rsid w:val="006C0FBC"/>
    <w:rsid w:val="006C1D6C"/>
    <w:rsid w:val="006C265F"/>
    <w:rsid w:val="006C332F"/>
    <w:rsid w:val="006C39DD"/>
    <w:rsid w:val="006C3D19"/>
    <w:rsid w:val="006C552F"/>
    <w:rsid w:val="006C7AAC"/>
    <w:rsid w:val="006D0757"/>
    <w:rsid w:val="006D07E0"/>
    <w:rsid w:val="006D16F8"/>
    <w:rsid w:val="006D3568"/>
    <w:rsid w:val="006D35BB"/>
    <w:rsid w:val="006D3AEF"/>
    <w:rsid w:val="006D5BE0"/>
    <w:rsid w:val="006D6E39"/>
    <w:rsid w:val="006D756E"/>
    <w:rsid w:val="006E089D"/>
    <w:rsid w:val="006E0A8E"/>
    <w:rsid w:val="006E1679"/>
    <w:rsid w:val="006E1BCA"/>
    <w:rsid w:val="006E2568"/>
    <w:rsid w:val="006E272E"/>
    <w:rsid w:val="006E2BEC"/>
    <w:rsid w:val="006E2DC7"/>
    <w:rsid w:val="006E5B8F"/>
    <w:rsid w:val="006E644B"/>
    <w:rsid w:val="006F2595"/>
    <w:rsid w:val="006F6520"/>
    <w:rsid w:val="00700158"/>
    <w:rsid w:val="00701B29"/>
    <w:rsid w:val="00702CDE"/>
    <w:rsid w:val="00702F8D"/>
    <w:rsid w:val="00703E9F"/>
    <w:rsid w:val="00704169"/>
    <w:rsid w:val="00704185"/>
    <w:rsid w:val="00705CFE"/>
    <w:rsid w:val="00706BC3"/>
    <w:rsid w:val="00707155"/>
    <w:rsid w:val="00711EA9"/>
    <w:rsid w:val="00712115"/>
    <w:rsid w:val="007123AC"/>
    <w:rsid w:val="00714F65"/>
    <w:rsid w:val="00715DE2"/>
    <w:rsid w:val="00716D6A"/>
    <w:rsid w:val="0072484C"/>
    <w:rsid w:val="007264D4"/>
    <w:rsid w:val="00726FD8"/>
    <w:rsid w:val="00727515"/>
    <w:rsid w:val="00730107"/>
    <w:rsid w:val="007303EB"/>
    <w:rsid w:val="00730B62"/>
    <w:rsid w:val="00730EBF"/>
    <w:rsid w:val="007319BE"/>
    <w:rsid w:val="007327A5"/>
    <w:rsid w:val="00732B6A"/>
    <w:rsid w:val="00734354"/>
    <w:rsid w:val="0073456C"/>
    <w:rsid w:val="00734CB7"/>
    <w:rsid w:val="00734DC1"/>
    <w:rsid w:val="00735F51"/>
    <w:rsid w:val="00737580"/>
    <w:rsid w:val="0074064C"/>
    <w:rsid w:val="007421C8"/>
    <w:rsid w:val="00742A0B"/>
    <w:rsid w:val="00743755"/>
    <w:rsid w:val="007437FB"/>
    <w:rsid w:val="0074487E"/>
    <w:rsid w:val="007449BF"/>
    <w:rsid w:val="0074503E"/>
    <w:rsid w:val="00746898"/>
    <w:rsid w:val="00746DBD"/>
    <w:rsid w:val="00747C76"/>
    <w:rsid w:val="00750265"/>
    <w:rsid w:val="00752912"/>
    <w:rsid w:val="0075318B"/>
    <w:rsid w:val="007536B7"/>
    <w:rsid w:val="00753ABC"/>
    <w:rsid w:val="00755C54"/>
    <w:rsid w:val="00756383"/>
    <w:rsid w:val="00756A9E"/>
    <w:rsid w:val="00756CF6"/>
    <w:rsid w:val="00757268"/>
    <w:rsid w:val="0075734B"/>
    <w:rsid w:val="00757A33"/>
    <w:rsid w:val="00761C1A"/>
    <w:rsid w:val="00761C8E"/>
    <w:rsid w:val="00761FEC"/>
    <w:rsid w:val="00762483"/>
    <w:rsid w:val="00762618"/>
    <w:rsid w:val="00762E3C"/>
    <w:rsid w:val="00763210"/>
    <w:rsid w:val="00763D75"/>
    <w:rsid w:val="00763EBC"/>
    <w:rsid w:val="00764123"/>
    <w:rsid w:val="00764C89"/>
    <w:rsid w:val="0076576E"/>
    <w:rsid w:val="00765926"/>
    <w:rsid w:val="0076618A"/>
    <w:rsid w:val="0076660D"/>
    <w:rsid w:val="0076666F"/>
    <w:rsid w:val="00766D30"/>
    <w:rsid w:val="00767EB4"/>
    <w:rsid w:val="00770EB6"/>
    <w:rsid w:val="007711CA"/>
    <w:rsid w:val="0077185E"/>
    <w:rsid w:val="00772A21"/>
    <w:rsid w:val="00773FA2"/>
    <w:rsid w:val="00775BA1"/>
    <w:rsid w:val="00776635"/>
    <w:rsid w:val="00776724"/>
    <w:rsid w:val="007807B1"/>
    <w:rsid w:val="0078210C"/>
    <w:rsid w:val="00784BA5"/>
    <w:rsid w:val="00785069"/>
    <w:rsid w:val="0078654C"/>
    <w:rsid w:val="007901B3"/>
    <w:rsid w:val="007902DA"/>
    <w:rsid w:val="00790B31"/>
    <w:rsid w:val="00791998"/>
    <w:rsid w:val="007921BA"/>
    <w:rsid w:val="00792C4D"/>
    <w:rsid w:val="00793193"/>
    <w:rsid w:val="007936E2"/>
    <w:rsid w:val="00793841"/>
    <w:rsid w:val="00793FEA"/>
    <w:rsid w:val="00794CA5"/>
    <w:rsid w:val="0079749E"/>
    <w:rsid w:val="007979AF"/>
    <w:rsid w:val="007A0214"/>
    <w:rsid w:val="007A0222"/>
    <w:rsid w:val="007A07E7"/>
    <w:rsid w:val="007A1499"/>
    <w:rsid w:val="007A35F7"/>
    <w:rsid w:val="007A4ECF"/>
    <w:rsid w:val="007A6970"/>
    <w:rsid w:val="007A70B1"/>
    <w:rsid w:val="007B0744"/>
    <w:rsid w:val="007B0D31"/>
    <w:rsid w:val="007B1CB5"/>
    <w:rsid w:val="007B1D57"/>
    <w:rsid w:val="007B2F05"/>
    <w:rsid w:val="007B32F0"/>
    <w:rsid w:val="007B390A"/>
    <w:rsid w:val="007B3910"/>
    <w:rsid w:val="007B6E2F"/>
    <w:rsid w:val="007B7D81"/>
    <w:rsid w:val="007C02F2"/>
    <w:rsid w:val="007C29F6"/>
    <w:rsid w:val="007C3BD1"/>
    <w:rsid w:val="007C401E"/>
    <w:rsid w:val="007C4981"/>
    <w:rsid w:val="007C7C23"/>
    <w:rsid w:val="007D2426"/>
    <w:rsid w:val="007D3EA1"/>
    <w:rsid w:val="007D43D4"/>
    <w:rsid w:val="007D6F42"/>
    <w:rsid w:val="007D7266"/>
    <w:rsid w:val="007D78B4"/>
    <w:rsid w:val="007E08CC"/>
    <w:rsid w:val="007E10D3"/>
    <w:rsid w:val="007E31AC"/>
    <w:rsid w:val="007E4733"/>
    <w:rsid w:val="007E54BB"/>
    <w:rsid w:val="007E5A11"/>
    <w:rsid w:val="007E6376"/>
    <w:rsid w:val="007F0404"/>
    <w:rsid w:val="007F0503"/>
    <w:rsid w:val="007F0524"/>
    <w:rsid w:val="007F0D05"/>
    <w:rsid w:val="007F228D"/>
    <w:rsid w:val="007F274D"/>
    <w:rsid w:val="007F30A9"/>
    <w:rsid w:val="007F3E33"/>
    <w:rsid w:val="007F4710"/>
    <w:rsid w:val="007F6353"/>
    <w:rsid w:val="00800B18"/>
    <w:rsid w:val="008015D9"/>
    <w:rsid w:val="008022E6"/>
    <w:rsid w:val="008044C5"/>
    <w:rsid w:val="00804649"/>
    <w:rsid w:val="008057B1"/>
    <w:rsid w:val="008060EB"/>
    <w:rsid w:val="008065DA"/>
    <w:rsid w:val="00806717"/>
    <w:rsid w:val="008109A6"/>
    <w:rsid w:val="00810DFB"/>
    <w:rsid w:val="00811382"/>
    <w:rsid w:val="00813D4C"/>
    <w:rsid w:val="00816B4F"/>
    <w:rsid w:val="00820CF5"/>
    <w:rsid w:val="00820ED2"/>
    <w:rsid w:val="008211B6"/>
    <w:rsid w:val="00821532"/>
    <w:rsid w:val="0082397F"/>
    <w:rsid w:val="008255E8"/>
    <w:rsid w:val="008260DA"/>
    <w:rsid w:val="008267A3"/>
    <w:rsid w:val="008272AC"/>
    <w:rsid w:val="00827747"/>
    <w:rsid w:val="00827CC2"/>
    <w:rsid w:val="0083086E"/>
    <w:rsid w:val="00831A14"/>
    <w:rsid w:val="0083262F"/>
    <w:rsid w:val="00833D0D"/>
    <w:rsid w:val="0083418B"/>
    <w:rsid w:val="00834AFA"/>
    <w:rsid w:val="00834DA5"/>
    <w:rsid w:val="00836961"/>
    <w:rsid w:val="00836B9A"/>
    <w:rsid w:val="00837C3E"/>
    <w:rsid w:val="00837DCE"/>
    <w:rsid w:val="00837E95"/>
    <w:rsid w:val="00843CDB"/>
    <w:rsid w:val="00845E2A"/>
    <w:rsid w:val="00846348"/>
    <w:rsid w:val="00850545"/>
    <w:rsid w:val="0085397C"/>
    <w:rsid w:val="00855528"/>
    <w:rsid w:val="00857A7E"/>
    <w:rsid w:val="00857AAB"/>
    <w:rsid w:val="00860F63"/>
    <w:rsid w:val="008628C6"/>
    <w:rsid w:val="008630BC"/>
    <w:rsid w:val="00865893"/>
    <w:rsid w:val="00866E4A"/>
    <w:rsid w:val="00866F6F"/>
    <w:rsid w:val="008671D9"/>
    <w:rsid w:val="008675D8"/>
    <w:rsid w:val="00867846"/>
    <w:rsid w:val="0087063D"/>
    <w:rsid w:val="008718D0"/>
    <w:rsid w:val="008719B7"/>
    <w:rsid w:val="008723C0"/>
    <w:rsid w:val="00872C82"/>
    <w:rsid w:val="00872E5F"/>
    <w:rsid w:val="00873287"/>
    <w:rsid w:val="00875E43"/>
    <w:rsid w:val="00875F55"/>
    <w:rsid w:val="00876B11"/>
    <w:rsid w:val="00876ECE"/>
    <w:rsid w:val="008803D6"/>
    <w:rsid w:val="00880B39"/>
    <w:rsid w:val="00883806"/>
    <w:rsid w:val="00883D8E"/>
    <w:rsid w:val="0088436F"/>
    <w:rsid w:val="00884870"/>
    <w:rsid w:val="00884D43"/>
    <w:rsid w:val="008866FB"/>
    <w:rsid w:val="00887F77"/>
    <w:rsid w:val="00891F25"/>
    <w:rsid w:val="0089313A"/>
    <w:rsid w:val="0089523E"/>
    <w:rsid w:val="008955D1"/>
    <w:rsid w:val="00896657"/>
    <w:rsid w:val="00897635"/>
    <w:rsid w:val="00897D11"/>
    <w:rsid w:val="008A012C"/>
    <w:rsid w:val="008A3E95"/>
    <w:rsid w:val="008A491B"/>
    <w:rsid w:val="008A4C1E"/>
    <w:rsid w:val="008A57D4"/>
    <w:rsid w:val="008A5D84"/>
    <w:rsid w:val="008A5FBE"/>
    <w:rsid w:val="008A713C"/>
    <w:rsid w:val="008B0DB7"/>
    <w:rsid w:val="008B113A"/>
    <w:rsid w:val="008B38BD"/>
    <w:rsid w:val="008B4523"/>
    <w:rsid w:val="008B6788"/>
    <w:rsid w:val="008B75FF"/>
    <w:rsid w:val="008B779C"/>
    <w:rsid w:val="008B7D6F"/>
    <w:rsid w:val="008C0975"/>
    <w:rsid w:val="008C1E20"/>
    <w:rsid w:val="008C1F01"/>
    <w:rsid w:val="008C1F06"/>
    <w:rsid w:val="008C452D"/>
    <w:rsid w:val="008C56AB"/>
    <w:rsid w:val="008C72B4"/>
    <w:rsid w:val="008C781D"/>
    <w:rsid w:val="008C7FD8"/>
    <w:rsid w:val="008D0310"/>
    <w:rsid w:val="008D0E2A"/>
    <w:rsid w:val="008D0F8D"/>
    <w:rsid w:val="008D156F"/>
    <w:rsid w:val="008D619C"/>
    <w:rsid w:val="008D6275"/>
    <w:rsid w:val="008E1838"/>
    <w:rsid w:val="008E2C2B"/>
    <w:rsid w:val="008E3EA7"/>
    <w:rsid w:val="008E5040"/>
    <w:rsid w:val="008E7EE9"/>
    <w:rsid w:val="008F1281"/>
    <w:rsid w:val="008F13A0"/>
    <w:rsid w:val="008F27EA"/>
    <w:rsid w:val="008F283D"/>
    <w:rsid w:val="008F39EB"/>
    <w:rsid w:val="008F3CA6"/>
    <w:rsid w:val="008F437F"/>
    <w:rsid w:val="008F599B"/>
    <w:rsid w:val="008F740F"/>
    <w:rsid w:val="008F7A45"/>
    <w:rsid w:val="009005E6"/>
    <w:rsid w:val="00900ACF"/>
    <w:rsid w:val="00901335"/>
    <w:rsid w:val="009016CF"/>
    <w:rsid w:val="00901850"/>
    <w:rsid w:val="00901C07"/>
    <w:rsid w:val="0090415D"/>
    <w:rsid w:val="00904973"/>
    <w:rsid w:val="00910688"/>
    <w:rsid w:val="00911C30"/>
    <w:rsid w:val="00913E18"/>
    <w:rsid w:val="00913FC8"/>
    <w:rsid w:val="009162F4"/>
    <w:rsid w:val="00916C91"/>
    <w:rsid w:val="009175B7"/>
    <w:rsid w:val="009200B6"/>
    <w:rsid w:val="00920330"/>
    <w:rsid w:val="0092068A"/>
    <w:rsid w:val="00922821"/>
    <w:rsid w:val="00922937"/>
    <w:rsid w:val="00923380"/>
    <w:rsid w:val="0092414A"/>
    <w:rsid w:val="00924E20"/>
    <w:rsid w:val="00925BBA"/>
    <w:rsid w:val="009269F5"/>
    <w:rsid w:val="00927090"/>
    <w:rsid w:val="00927622"/>
    <w:rsid w:val="00930553"/>
    <w:rsid w:val="00930ACD"/>
    <w:rsid w:val="00932ADC"/>
    <w:rsid w:val="00934806"/>
    <w:rsid w:val="009408B5"/>
    <w:rsid w:val="0094361F"/>
    <w:rsid w:val="009446BD"/>
    <w:rsid w:val="009447E6"/>
    <w:rsid w:val="009453C3"/>
    <w:rsid w:val="00947ADB"/>
    <w:rsid w:val="0095300F"/>
    <w:rsid w:val="0095304F"/>
    <w:rsid w:val="0095305E"/>
    <w:rsid w:val="00953148"/>
    <w:rsid w:val="009531DF"/>
    <w:rsid w:val="00953532"/>
    <w:rsid w:val="0095412A"/>
    <w:rsid w:val="00954275"/>
    <w:rsid w:val="00954381"/>
    <w:rsid w:val="00955259"/>
    <w:rsid w:val="00955D15"/>
    <w:rsid w:val="0095612A"/>
    <w:rsid w:val="00956FCD"/>
    <w:rsid w:val="0095751B"/>
    <w:rsid w:val="0096027C"/>
    <w:rsid w:val="0096098E"/>
    <w:rsid w:val="0096146D"/>
    <w:rsid w:val="00963019"/>
    <w:rsid w:val="00963647"/>
    <w:rsid w:val="00963864"/>
    <w:rsid w:val="00963D6B"/>
    <w:rsid w:val="00964973"/>
    <w:rsid w:val="009651DD"/>
    <w:rsid w:val="00966C7E"/>
    <w:rsid w:val="0096767F"/>
    <w:rsid w:val="00967AFD"/>
    <w:rsid w:val="00967D3B"/>
    <w:rsid w:val="00972325"/>
    <w:rsid w:val="00974803"/>
    <w:rsid w:val="00976895"/>
    <w:rsid w:val="009778AC"/>
    <w:rsid w:val="00981C9E"/>
    <w:rsid w:val="00982536"/>
    <w:rsid w:val="00984748"/>
    <w:rsid w:val="00987533"/>
    <w:rsid w:val="00987D2C"/>
    <w:rsid w:val="00990273"/>
    <w:rsid w:val="00990FF1"/>
    <w:rsid w:val="009913C8"/>
    <w:rsid w:val="009928B4"/>
    <w:rsid w:val="00993D24"/>
    <w:rsid w:val="009946BA"/>
    <w:rsid w:val="00994701"/>
    <w:rsid w:val="009966FF"/>
    <w:rsid w:val="00997034"/>
    <w:rsid w:val="009971A9"/>
    <w:rsid w:val="009A0FDB"/>
    <w:rsid w:val="009A2647"/>
    <w:rsid w:val="009A37D5"/>
    <w:rsid w:val="009A53B1"/>
    <w:rsid w:val="009A7EC2"/>
    <w:rsid w:val="009B0A60"/>
    <w:rsid w:val="009B0D15"/>
    <w:rsid w:val="009B3047"/>
    <w:rsid w:val="009B4592"/>
    <w:rsid w:val="009B56CF"/>
    <w:rsid w:val="009B5F66"/>
    <w:rsid w:val="009B60AA"/>
    <w:rsid w:val="009B7D93"/>
    <w:rsid w:val="009C048F"/>
    <w:rsid w:val="009C08B3"/>
    <w:rsid w:val="009C0E7A"/>
    <w:rsid w:val="009C12E7"/>
    <w:rsid w:val="009C137D"/>
    <w:rsid w:val="009C166E"/>
    <w:rsid w:val="009C17F8"/>
    <w:rsid w:val="009C2421"/>
    <w:rsid w:val="009C4315"/>
    <w:rsid w:val="009C5467"/>
    <w:rsid w:val="009C634A"/>
    <w:rsid w:val="009D063C"/>
    <w:rsid w:val="009D0A91"/>
    <w:rsid w:val="009D1380"/>
    <w:rsid w:val="009D20AA"/>
    <w:rsid w:val="009D22FC"/>
    <w:rsid w:val="009D3904"/>
    <w:rsid w:val="009D3A8C"/>
    <w:rsid w:val="009D3D77"/>
    <w:rsid w:val="009D4319"/>
    <w:rsid w:val="009D4EE3"/>
    <w:rsid w:val="009D558E"/>
    <w:rsid w:val="009D57E5"/>
    <w:rsid w:val="009D6C80"/>
    <w:rsid w:val="009E0691"/>
    <w:rsid w:val="009E0A45"/>
    <w:rsid w:val="009E1A33"/>
    <w:rsid w:val="009E2846"/>
    <w:rsid w:val="009E2EF5"/>
    <w:rsid w:val="009E338B"/>
    <w:rsid w:val="009E435E"/>
    <w:rsid w:val="009E4BA9"/>
    <w:rsid w:val="009E5815"/>
    <w:rsid w:val="009E649D"/>
    <w:rsid w:val="009E7097"/>
    <w:rsid w:val="009F1EC6"/>
    <w:rsid w:val="009F4118"/>
    <w:rsid w:val="009F416F"/>
    <w:rsid w:val="009F55FD"/>
    <w:rsid w:val="009F5762"/>
    <w:rsid w:val="009F5B59"/>
    <w:rsid w:val="009F6119"/>
    <w:rsid w:val="009F7F80"/>
    <w:rsid w:val="00A02AB3"/>
    <w:rsid w:val="00A04A82"/>
    <w:rsid w:val="00A05C7B"/>
    <w:rsid w:val="00A05FB5"/>
    <w:rsid w:val="00A062B8"/>
    <w:rsid w:val="00A06EFF"/>
    <w:rsid w:val="00A074C1"/>
    <w:rsid w:val="00A0780F"/>
    <w:rsid w:val="00A11572"/>
    <w:rsid w:val="00A11A8D"/>
    <w:rsid w:val="00A15D01"/>
    <w:rsid w:val="00A1718B"/>
    <w:rsid w:val="00A22C01"/>
    <w:rsid w:val="00A24FAC"/>
    <w:rsid w:val="00A2668A"/>
    <w:rsid w:val="00A27C2E"/>
    <w:rsid w:val="00A321E5"/>
    <w:rsid w:val="00A32BAC"/>
    <w:rsid w:val="00A34047"/>
    <w:rsid w:val="00A34115"/>
    <w:rsid w:val="00A3434B"/>
    <w:rsid w:val="00A36991"/>
    <w:rsid w:val="00A40CA2"/>
    <w:rsid w:val="00A40F41"/>
    <w:rsid w:val="00A4114C"/>
    <w:rsid w:val="00A411C1"/>
    <w:rsid w:val="00A42538"/>
    <w:rsid w:val="00A4319D"/>
    <w:rsid w:val="00A43BFF"/>
    <w:rsid w:val="00A43D3D"/>
    <w:rsid w:val="00A464E4"/>
    <w:rsid w:val="00A46961"/>
    <w:rsid w:val="00A47488"/>
    <w:rsid w:val="00A476AE"/>
    <w:rsid w:val="00A47E13"/>
    <w:rsid w:val="00A5089E"/>
    <w:rsid w:val="00A5140C"/>
    <w:rsid w:val="00A51609"/>
    <w:rsid w:val="00A51ED8"/>
    <w:rsid w:val="00A5211A"/>
    <w:rsid w:val="00A52521"/>
    <w:rsid w:val="00A52F72"/>
    <w:rsid w:val="00A5319F"/>
    <w:rsid w:val="00A53A88"/>
    <w:rsid w:val="00A53D3B"/>
    <w:rsid w:val="00A53E8C"/>
    <w:rsid w:val="00A55056"/>
    <w:rsid w:val="00A55454"/>
    <w:rsid w:val="00A5658F"/>
    <w:rsid w:val="00A573DB"/>
    <w:rsid w:val="00A57A93"/>
    <w:rsid w:val="00A606B0"/>
    <w:rsid w:val="00A60BAD"/>
    <w:rsid w:val="00A623D1"/>
    <w:rsid w:val="00A62896"/>
    <w:rsid w:val="00A629F6"/>
    <w:rsid w:val="00A63852"/>
    <w:rsid w:val="00A63DC2"/>
    <w:rsid w:val="00A64826"/>
    <w:rsid w:val="00A64E41"/>
    <w:rsid w:val="00A65D68"/>
    <w:rsid w:val="00A673BC"/>
    <w:rsid w:val="00A71012"/>
    <w:rsid w:val="00A72452"/>
    <w:rsid w:val="00A729A0"/>
    <w:rsid w:val="00A72AFA"/>
    <w:rsid w:val="00A74954"/>
    <w:rsid w:val="00A76646"/>
    <w:rsid w:val="00A8007F"/>
    <w:rsid w:val="00A81EF8"/>
    <w:rsid w:val="00A8252E"/>
    <w:rsid w:val="00A83CA7"/>
    <w:rsid w:val="00A84644"/>
    <w:rsid w:val="00A85172"/>
    <w:rsid w:val="00A85546"/>
    <w:rsid w:val="00A85940"/>
    <w:rsid w:val="00A86199"/>
    <w:rsid w:val="00A876AD"/>
    <w:rsid w:val="00A919E1"/>
    <w:rsid w:val="00A92F2F"/>
    <w:rsid w:val="00A93CC6"/>
    <w:rsid w:val="00A95D7E"/>
    <w:rsid w:val="00A97C49"/>
    <w:rsid w:val="00AA1319"/>
    <w:rsid w:val="00AA1CBF"/>
    <w:rsid w:val="00AA42D4"/>
    <w:rsid w:val="00AA4F7F"/>
    <w:rsid w:val="00AA58FD"/>
    <w:rsid w:val="00AA6D95"/>
    <w:rsid w:val="00AA6F6D"/>
    <w:rsid w:val="00AA78AB"/>
    <w:rsid w:val="00AB13F3"/>
    <w:rsid w:val="00AB1F11"/>
    <w:rsid w:val="00AB2573"/>
    <w:rsid w:val="00AB2663"/>
    <w:rsid w:val="00AB34A5"/>
    <w:rsid w:val="00AB365E"/>
    <w:rsid w:val="00AB3E20"/>
    <w:rsid w:val="00AB4EDB"/>
    <w:rsid w:val="00AB53B3"/>
    <w:rsid w:val="00AB6309"/>
    <w:rsid w:val="00AB6E0E"/>
    <w:rsid w:val="00AB710C"/>
    <w:rsid w:val="00AB78E7"/>
    <w:rsid w:val="00AB7EE1"/>
    <w:rsid w:val="00AC0074"/>
    <w:rsid w:val="00AC0B6F"/>
    <w:rsid w:val="00AC264C"/>
    <w:rsid w:val="00AC2CF9"/>
    <w:rsid w:val="00AC39F8"/>
    <w:rsid w:val="00AC3B3B"/>
    <w:rsid w:val="00AC4EB3"/>
    <w:rsid w:val="00AC5F88"/>
    <w:rsid w:val="00AC6727"/>
    <w:rsid w:val="00AD008B"/>
    <w:rsid w:val="00AD031B"/>
    <w:rsid w:val="00AD20FB"/>
    <w:rsid w:val="00AD31B1"/>
    <w:rsid w:val="00AD3272"/>
    <w:rsid w:val="00AD378B"/>
    <w:rsid w:val="00AD5394"/>
    <w:rsid w:val="00AD706D"/>
    <w:rsid w:val="00AE0144"/>
    <w:rsid w:val="00AE305A"/>
    <w:rsid w:val="00AE3A43"/>
    <w:rsid w:val="00AE3DC2"/>
    <w:rsid w:val="00AE4E81"/>
    <w:rsid w:val="00AE4ED6"/>
    <w:rsid w:val="00AE541E"/>
    <w:rsid w:val="00AE56F2"/>
    <w:rsid w:val="00AE6284"/>
    <w:rsid w:val="00AE6611"/>
    <w:rsid w:val="00AE6A93"/>
    <w:rsid w:val="00AE70A1"/>
    <w:rsid w:val="00AE7A99"/>
    <w:rsid w:val="00AF010F"/>
    <w:rsid w:val="00AF0367"/>
    <w:rsid w:val="00AF3CA3"/>
    <w:rsid w:val="00AF589F"/>
    <w:rsid w:val="00B007EF"/>
    <w:rsid w:val="00B011A8"/>
    <w:rsid w:val="00B01C0E"/>
    <w:rsid w:val="00B02798"/>
    <w:rsid w:val="00B02B41"/>
    <w:rsid w:val="00B0371D"/>
    <w:rsid w:val="00B04F31"/>
    <w:rsid w:val="00B052F6"/>
    <w:rsid w:val="00B12127"/>
    <w:rsid w:val="00B12806"/>
    <w:rsid w:val="00B12F98"/>
    <w:rsid w:val="00B13EBA"/>
    <w:rsid w:val="00B147CF"/>
    <w:rsid w:val="00B14B72"/>
    <w:rsid w:val="00B1562A"/>
    <w:rsid w:val="00B15B90"/>
    <w:rsid w:val="00B17B89"/>
    <w:rsid w:val="00B23868"/>
    <w:rsid w:val="00B23A44"/>
    <w:rsid w:val="00B2418D"/>
    <w:rsid w:val="00B24A04"/>
    <w:rsid w:val="00B310BA"/>
    <w:rsid w:val="00B32468"/>
    <w:rsid w:val="00B3290A"/>
    <w:rsid w:val="00B34E4A"/>
    <w:rsid w:val="00B36347"/>
    <w:rsid w:val="00B40D84"/>
    <w:rsid w:val="00B41E45"/>
    <w:rsid w:val="00B426B1"/>
    <w:rsid w:val="00B43442"/>
    <w:rsid w:val="00B4385E"/>
    <w:rsid w:val="00B4509C"/>
    <w:rsid w:val="00B4566C"/>
    <w:rsid w:val="00B46CBB"/>
    <w:rsid w:val="00B4773C"/>
    <w:rsid w:val="00B50039"/>
    <w:rsid w:val="00B507F0"/>
    <w:rsid w:val="00B511D9"/>
    <w:rsid w:val="00B5282A"/>
    <w:rsid w:val="00B528A3"/>
    <w:rsid w:val="00B532F4"/>
    <w:rsid w:val="00B538F4"/>
    <w:rsid w:val="00B545FE"/>
    <w:rsid w:val="00B56717"/>
    <w:rsid w:val="00B56A40"/>
    <w:rsid w:val="00B6012B"/>
    <w:rsid w:val="00B60142"/>
    <w:rsid w:val="00B606F4"/>
    <w:rsid w:val="00B620F6"/>
    <w:rsid w:val="00B661C1"/>
    <w:rsid w:val="00B666F6"/>
    <w:rsid w:val="00B6704F"/>
    <w:rsid w:val="00B67243"/>
    <w:rsid w:val="00B67B24"/>
    <w:rsid w:val="00B71167"/>
    <w:rsid w:val="00B724E8"/>
    <w:rsid w:val="00B73399"/>
    <w:rsid w:val="00B73F9C"/>
    <w:rsid w:val="00B77AEF"/>
    <w:rsid w:val="00B81327"/>
    <w:rsid w:val="00B826E2"/>
    <w:rsid w:val="00B82BF8"/>
    <w:rsid w:val="00B83178"/>
    <w:rsid w:val="00B83B16"/>
    <w:rsid w:val="00B84A5F"/>
    <w:rsid w:val="00B851F6"/>
    <w:rsid w:val="00B855F0"/>
    <w:rsid w:val="00B861FF"/>
    <w:rsid w:val="00B8637A"/>
    <w:rsid w:val="00B86983"/>
    <w:rsid w:val="00B9092F"/>
    <w:rsid w:val="00B91152"/>
    <w:rsid w:val="00B915C7"/>
    <w:rsid w:val="00B91703"/>
    <w:rsid w:val="00B923AC"/>
    <w:rsid w:val="00B9300F"/>
    <w:rsid w:val="00B930AD"/>
    <w:rsid w:val="00B93538"/>
    <w:rsid w:val="00B93880"/>
    <w:rsid w:val="00B95B1D"/>
    <w:rsid w:val="00B9665F"/>
    <w:rsid w:val="00B975EA"/>
    <w:rsid w:val="00BA0398"/>
    <w:rsid w:val="00BA0508"/>
    <w:rsid w:val="00BA08B4"/>
    <w:rsid w:val="00BA1B40"/>
    <w:rsid w:val="00BA268E"/>
    <w:rsid w:val="00BA27C8"/>
    <w:rsid w:val="00BA302D"/>
    <w:rsid w:val="00BA5216"/>
    <w:rsid w:val="00BA5AB2"/>
    <w:rsid w:val="00BA79CD"/>
    <w:rsid w:val="00BB04F8"/>
    <w:rsid w:val="00BB0F03"/>
    <w:rsid w:val="00BB166E"/>
    <w:rsid w:val="00BB1CC2"/>
    <w:rsid w:val="00BB3115"/>
    <w:rsid w:val="00BB39B4"/>
    <w:rsid w:val="00BB4184"/>
    <w:rsid w:val="00BB485A"/>
    <w:rsid w:val="00BB4AC3"/>
    <w:rsid w:val="00BB53B0"/>
    <w:rsid w:val="00BB5A48"/>
    <w:rsid w:val="00BB5C6C"/>
    <w:rsid w:val="00BB73F0"/>
    <w:rsid w:val="00BB7D06"/>
    <w:rsid w:val="00BC014C"/>
    <w:rsid w:val="00BC080A"/>
    <w:rsid w:val="00BC116A"/>
    <w:rsid w:val="00BC14BD"/>
    <w:rsid w:val="00BC1EF9"/>
    <w:rsid w:val="00BC3B10"/>
    <w:rsid w:val="00BC4898"/>
    <w:rsid w:val="00BC6ACF"/>
    <w:rsid w:val="00BC7BD6"/>
    <w:rsid w:val="00BD1234"/>
    <w:rsid w:val="00BD29DE"/>
    <w:rsid w:val="00BD3506"/>
    <w:rsid w:val="00BD50B0"/>
    <w:rsid w:val="00BD5C2E"/>
    <w:rsid w:val="00BE10D7"/>
    <w:rsid w:val="00BE3666"/>
    <w:rsid w:val="00BE37CC"/>
    <w:rsid w:val="00BE39CA"/>
    <w:rsid w:val="00BE41BB"/>
    <w:rsid w:val="00BE5ABE"/>
    <w:rsid w:val="00BE62C2"/>
    <w:rsid w:val="00BE6509"/>
    <w:rsid w:val="00BE6E3C"/>
    <w:rsid w:val="00BE79D7"/>
    <w:rsid w:val="00BE7F9A"/>
    <w:rsid w:val="00BF2884"/>
    <w:rsid w:val="00BF302E"/>
    <w:rsid w:val="00BF30F8"/>
    <w:rsid w:val="00BF31E6"/>
    <w:rsid w:val="00BF3C81"/>
    <w:rsid w:val="00BF4EF5"/>
    <w:rsid w:val="00BF561B"/>
    <w:rsid w:val="00BF5F8B"/>
    <w:rsid w:val="00BF62D8"/>
    <w:rsid w:val="00BF7147"/>
    <w:rsid w:val="00BF725C"/>
    <w:rsid w:val="00BF74B3"/>
    <w:rsid w:val="00BF7F05"/>
    <w:rsid w:val="00C00C92"/>
    <w:rsid w:val="00C01BCA"/>
    <w:rsid w:val="00C02F54"/>
    <w:rsid w:val="00C02FCB"/>
    <w:rsid w:val="00C03188"/>
    <w:rsid w:val="00C032AB"/>
    <w:rsid w:val="00C039CB"/>
    <w:rsid w:val="00C070F2"/>
    <w:rsid w:val="00C07285"/>
    <w:rsid w:val="00C105BA"/>
    <w:rsid w:val="00C11FE7"/>
    <w:rsid w:val="00C12406"/>
    <w:rsid w:val="00C127A4"/>
    <w:rsid w:val="00C129CF"/>
    <w:rsid w:val="00C12B87"/>
    <w:rsid w:val="00C13661"/>
    <w:rsid w:val="00C14B20"/>
    <w:rsid w:val="00C1629D"/>
    <w:rsid w:val="00C20D00"/>
    <w:rsid w:val="00C212DC"/>
    <w:rsid w:val="00C25226"/>
    <w:rsid w:val="00C25456"/>
    <w:rsid w:val="00C27723"/>
    <w:rsid w:val="00C30267"/>
    <w:rsid w:val="00C30657"/>
    <w:rsid w:val="00C31385"/>
    <w:rsid w:val="00C33D9A"/>
    <w:rsid w:val="00C34982"/>
    <w:rsid w:val="00C35828"/>
    <w:rsid w:val="00C36A36"/>
    <w:rsid w:val="00C408F8"/>
    <w:rsid w:val="00C41E35"/>
    <w:rsid w:val="00C429F3"/>
    <w:rsid w:val="00C44145"/>
    <w:rsid w:val="00C46309"/>
    <w:rsid w:val="00C47253"/>
    <w:rsid w:val="00C47B5C"/>
    <w:rsid w:val="00C553CE"/>
    <w:rsid w:val="00C604C8"/>
    <w:rsid w:val="00C619E7"/>
    <w:rsid w:val="00C61DA2"/>
    <w:rsid w:val="00C63C64"/>
    <w:rsid w:val="00C65CC1"/>
    <w:rsid w:val="00C66894"/>
    <w:rsid w:val="00C67A6D"/>
    <w:rsid w:val="00C70130"/>
    <w:rsid w:val="00C71B6A"/>
    <w:rsid w:val="00C71E48"/>
    <w:rsid w:val="00C73321"/>
    <w:rsid w:val="00C73A37"/>
    <w:rsid w:val="00C74A15"/>
    <w:rsid w:val="00C771B0"/>
    <w:rsid w:val="00C7765D"/>
    <w:rsid w:val="00C77846"/>
    <w:rsid w:val="00C805EF"/>
    <w:rsid w:val="00C80D1E"/>
    <w:rsid w:val="00C810B5"/>
    <w:rsid w:val="00C81169"/>
    <w:rsid w:val="00C8149E"/>
    <w:rsid w:val="00C8212A"/>
    <w:rsid w:val="00C82587"/>
    <w:rsid w:val="00C82A58"/>
    <w:rsid w:val="00C82ACB"/>
    <w:rsid w:val="00C85741"/>
    <w:rsid w:val="00C85A4F"/>
    <w:rsid w:val="00C85D91"/>
    <w:rsid w:val="00C86F0F"/>
    <w:rsid w:val="00C87AB0"/>
    <w:rsid w:val="00C87B0C"/>
    <w:rsid w:val="00C902AC"/>
    <w:rsid w:val="00C91D31"/>
    <w:rsid w:val="00C91D6B"/>
    <w:rsid w:val="00C962F0"/>
    <w:rsid w:val="00C963B0"/>
    <w:rsid w:val="00C96409"/>
    <w:rsid w:val="00C96F62"/>
    <w:rsid w:val="00C9766F"/>
    <w:rsid w:val="00C97CE3"/>
    <w:rsid w:val="00CA263A"/>
    <w:rsid w:val="00CA27A3"/>
    <w:rsid w:val="00CA2DC8"/>
    <w:rsid w:val="00CA2FF8"/>
    <w:rsid w:val="00CA3DF2"/>
    <w:rsid w:val="00CA72F3"/>
    <w:rsid w:val="00CA77F7"/>
    <w:rsid w:val="00CB1742"/>
    <w:rsid w:val="00CB2461"/>
    <w:rsid w:val="00CB2483"/>
    <w:rsid w:val="00CB2873"/>
    <w:rsid w:val="00CB2912"/>
    <w:rsid w:val="00CB2D8F"/>
    <w:rsid w:val="00CB35C9"/>
    <w:rsid w:val="00CB3750"/>
    <w:rsid w:val="00CB383A"/>
    <w:rsid w:val="00CB4AE9"/>
    <w:rsid w:val="00CB4BCC"/>
    <w:rsid w:val="00CB6A2E"/>
    <w:rsid w:val="00CB760A"/>
    <w:rsid w:val="00CB7E4D"/>
    <w:rsid w:val="00CC00D7"/>
    <w:rsid w:val="00CC19E0"/>
    <w:rsid w:val="00CC2B8D"/>
    <w:rsid w:val="00CC31EA"/>
    <w:rsid w:val="00CC3643"/>
    <w:rsid w:val="00CC40AF"/>
    <w:rsid w:val="00CC40C4"/>
    <w:rsid w:val="00CC540C"/>
    <w:rsid w:val="00CC5D20"/>
    <w:rsid w:val="00CC63C0"/>
    <w:rsid w:val="00CC65C4"/>
    <w:rsid w:val="00CD081E"/>
    <w:rsid w:val="00CD0FE1"/>
    <w:rsid w:val="00CD1C05"/>
    <w:rsid w:val="00CD1FA2"/>
    <w:rsid w:val="00CD33FB"/>
    <w:rsid w:val="00CD3F45"/>
    <w:rsid w:val="00CD4299"/>
    <w:rsid w:val="00CD492A"/>
    <w:rsid w:val="00CD53FE"/>
    <w:rsid w:val="00CD78B5"/>
    <w:rsid w:val="00CD7C72"/>
    <w:rsid w:val="00CE307C"/>
    <w:rsid w:val="00CE3DFA"/>
    <w:rsid w:val="00CE4265"/>
    <w:rsid w:val="00CE6530"/>
    <w:rsid w:val="00CE6582"/>
    <w:rsid w:val="00CE6EA1"/>
    <w:rsid w:val="00CE6FA1"/>
    <w:rsid w:val="00CF0053"/>
    <w:rsid w:val="00CF0420"/>
    <w:rsid w:val="00CF1542"/>
    <w:rsid w:val="00CF1953"/>
    <w:rsid w:val="00CF2697"/>
    <w:rsid w:val="00CF3DA6"/>
    <w:rsid w:val="00CF4D23"/>
    <w:rsid w:val="00CF616A"/>
    <w:rsid w:val="00CF77AE"/>
    <w:rsid w:val="00D016B9"/>
    <w:rsid w:val="00D02191"/>
    <w:rsid w:val="00D0246D"/>
    <w:rsid w:val="00D02E41"/>
    <w:rsid w:val="00D030E4"/>
    <w:rsid w:val="00D03EC4"/>
    <w:rsid w:val="00D04860"/>
    <w:rsid w:val="00D068F8"/>
    <w:rsid w:val="00D06C2B"/>
    <w:rsid w:val="00D06E80"/>
    <w:rsid w:val="00D1089A"/>
    <w:rsid w:val="00D10C6A"/>
    <w:rsid w:val="00D12B45"/>
    <w:rsid w:val="00D1314F"/>
    <w:rsid w:val="00D134EB"/>
    <w:rsid w:val="00D13603"/>
    <w:rsid w:val="00D1514D"/>
    <w:rsid w:val="00D16B8B"/>
    <w:rsid w:val="00D16EDC"/>
    <w:rsid w:val="00D174D8"/>
    <w:rsid w:val="00D1783E"/>
    <w:rsid w:val="00D21EC8"/>
    <w:rsid w:val="00D224CD"/>
    <w:rsid w:val="00D22821"/>
    <w:rsid w:val="00D22A74"/>
    <w:rsid w:val="00D24F2B"/>
    <w:rsid w:val="00D252E0"/>
    <w:rsid w:val="00D25383"/>
    <w:rsid w:val="00D2639D"/>
    <w:rsid w:val="00D26430"/>
    <w:rsid w:val="00D26CB0"/>
    <w:rsid w:val="00D31E5F"/>
    <w:rsid w:val="00D32398"/>
    <w:rsid w:val="00D349DC"/>
    <w:rsid w:val="00D34B85"/>
    <w:rsid w:val="00D34E4F"/>
    <w:rsid w:val="00D364BE"/>
    <w:rsid w:val="00D36684"/>
    <w:rsid w:val="00D366CB"/>
    <w:rsid w:val="00D369F7"/>
    <w:rsid w:val="00D36B21"/>
    <w:rsid w:val="00D3719C"/>
    <w:rsid w:val="00D40830"/>
    <w:rsid w:val="00D412E3"/>
    <w:rsid w:val="00D41B0A"/>
    <w:rsid w:val="00D4288C"/>
    <w:rsid w:val="00D43401"/>
    <w:rsid w:val="00D43742"/>
    <w:rsid w:val="00D43CA9"/>
    <w:rsid w:val="00D43F88"/>
    <w:rsid w:val="00D44A92"/>
    <w:rsid w:val="00D44B05"/>
    <w:rsid w:val="00D4559A"/>
    <w:rsid w:val="00D46296"/>
    <w:rsid w:val="00D4790A"/>
    <w:rsid w:val="00D47C76"/>
    <w:rsid w:val="00D510F3"/>
    <w:rsid w:val="00D51BDC"/>
    <w:rsid w:val="00D5257A"/>
    <w:rsid w:val="00D52BAC"/>
    <w:rsid w:val="00D52BB5"/>
    <w:rsid w:val="00D5408E"/>
    <w:rsid w:val="00D54577"/>
    <w:rsid w:val="00D56B7C"/>
    <w:rsid w:val="00D570BB"/>
    <w:rsid w:val="00D57453"/>
    <w:rsid w:val="00D60E00"/>
    <w:rsid w:val="00D62E51"/>
    <w:rsid w:val="00D63802"/>
    <w:rsid w:val="00D63A38"/>
    <w:rsid w:val="00D63E63"/>
    <w:rsid w:val="00D67262"/>
    <w:rsid w:val="00D72E30"/>
    <w:rsid w:val="00D74D66"/>
    <w:rsid w:val="00D8098E"/>
    <w:rsid w:val="00D81403"/>
    <w:rsid w:val="00D8155E"/>
    <w:rsid w:val="00D81C33"/>
    <w:rsid w:val="00D839C7"/>
    <w:rsid w:val="00D8504F"/>
    <w:rsid w:val="00D8536C"/>
    <w:rsid w:val="00D85CA5"/>
    <w:rsid w:val="00D91037"/>
    <w:rsid w:val="00D91058"/>
    <w:rsid w:val="00D92020"/>
    <w:rsid w:val="00D928DD"/>
    <w:rsid w:val="00D93CCE"/>
    <w:rsid w:val="00D941AF"/>
    <w:rsid w:val="00D944FA"/>
    <w:rsid w:val="00D94698"/>
    <w:rsid w:val="00D96451"/>
    <w:rsid w:val="00DA2D77"/>
    <w:rsid w:val="00DA2DAB"/>
    <w:rsid w:val="00DA2EB6"/>
    <w:rsid w:val="00DA3547"/>
    <w:rsid w:val="00DA467C"/>
    <w:rsid w:val="00DA4966"/>
    <w:rsid w:val="00DA4EB0"/>
    <w:rsid w:val="00DA5FED"/>
    <w:rsid w:val="00DA6058"/>
    <w:rsid w:val="00DA6185"/>
    <w:rsid w:val="00DA78FE"/>
    <w:rsid w:val="00DB10BF"/>
    <w:rsid w:val="00DB2577"/>
    <w:rsid w:val="00DB379C"/>
    <w:rsid w:val="00DB3ED7"/>
    <w:rsid w:val="00DB42B9"/>
    <w:rsid w:val="00DB57D3"/>
    <w:rsid w:val="00DB58F5"/>
    <w:rsid w:val="00DB6D36"/>
    <w:rsid w:val="00DB6E04"/>
    <w:rsid w:val="00DB6F77"/>
    <w:rsid w:val="00DB74F1"/>
    <w:rsid w:val="00DB7B4B"/>
    <w:rsid w:val="00DC05D1"/>
    <w:rsid w:val="00DC0990"/>
    <w:rsid w:val="00DC0D89"/>
    <w:rsid w:val="00DC0ED8"/>
    <w:rsid w:val="00DC1AB5"/>
    <w:rsid w:val="00DC1E9F"/>
    <w:rsid w:val="00DC2B12"/>
    <w:rsid w:val="00DD0917"/>
    <w:rsid w:val="00DD1349"/>
    <w:rsid w:val="00DD17E9"/>
    <w:rsid w:val="00DD2EED"/>
    <w:rsid w:val="00DD46AE"/>
    <w:rsid w:val="00DD4B19"/>
    <w:rsid w:val="00DD5243"/>
    <w:rsid w:val="00DD6C05"/>
    <w:rsid w:val="00DD7241"/>
    <w:rsid w:val="00DE1ADA"/>
    <w:rsid w:val="00DE2B70"/>
    <w:rsid w:val="00DE31AF"/>
    <w:rsid w:val="00DE42D4"/>
    <w:rsid w:val="00DE4F2C"/>
    <w:rsid w:val="00DE5F53"/>
    <w:rsid w:val="00DE60F1"/>
    <w:rsid w:val="00DF06A0"/>
    <w:rsid w:val="00DF07FB"/>
    <w:rsid w:val="00DF1CAD"/>
    <w:rsid w:val="00DF2582"/>
    <w:rsid w:val="00DF3C40"/>
    <w:rsid w:val="00DF3D9F"/>
    <w:rsid w:val="00DF41A3"/>
    <w:rsid w:val="00DF5C6A"/>
    <w:rsid w:val="00DF61AF"/>
    <w:rsid w:val="00DF6610"/>
    <w:rsid w:val="00DF796D"/>
    <w:rsid w:val="00DF7F9A"/>
    <w:rsid w:val="00E008CD"/>
    <w:rsid w:val="00E00E00"/>
    <w:rsid w:val="00E00ECF"/>
    <w:rsid w:val="00E01815"/>
    <w:rsid w:val="00E03956"/>
    <w:rsid w:val="00E03C55"/>
    <w:rsid w:val="00E058CE"/>
    <w:rsid w:val="00E05ED2"/>
    <w:rsid w:val="00E06664"/>
    <w:rsid w:val="00E06DE5"/>
    <w:rsid w:val="00E079B9"/>
    <w:rsid w:val="00E10F9E"/>
    <w:rsid w:val="00E13B68"/>
    <w:rsid w:val="00E13BFD"/>
    <w:rsid w:val="00E1521E"/>
    <w:rsid w:val="00E15EDD"/>
    <w:rsid w:val="00E2089F"/>
    <w:rsid w:val="00E20D17"/>
    <w:rsid w:val="00E225D9"/>
    <w:rsid w:val="00E22639"/>
    <w:rsid w:val="00E2278F"/>
    <w:rsid w:val="00E238EA"/>
    <w:rsid w:val="00E2427A"/>
    <w:rsid w:val="00E267C3"/>
    <w:rsid w:val="00E26A2E"/>
    <w:rsid w:val="00E27666"/>
    <w:rsid w:val="00E27F01"/>
    <w:rsid w:val="00E3161F"/>
    <w:rsid w:val="00E32E32"/>
    <w:rsid w:val="00E330FA"/>
    <w:rsid w:val="00E33724"/>
    <w:rsid w:val="00E341E0"/>
    <w:rsid w:val="00E34589"/>
    <w:rsid w:val="00E34B0A"/>
    <w:rsid w:val="00E3675B"/>
    <w:rsid w:val="00E36C87"/>
    <w:rsid w:val="00E37859"/>
    <w:rsid w:val="00E37B7A"/>
    <w:rsid w:val="00E37FD5"/>
    <w:rsid w:val="00E40405"/>
    <w:rsid w:val="00E404CB"/>
    <w:rsid w:val="00E41DE9"/>
    <w:rsid w:val="00E42037"/>
    <w:rsid w:val="00E42C69"/>
    <w:rsid w:val="00E42E45"/>
    <w:rsid w:val="00E43099"/>
    <w:rsid w:val="00E459C1"/>
    <w:rsid w:val="00E54E35"/>
    <w:rsid w:val="00E5643C"/>
    <w:rsid w:val="00E577E9"/>
    <w:rsid w:val="00E57927"/>
    <w:rsid w:val="00E61E25"/>
    <w:rsid w:val="00E63C36"/>
    <w:rsid w:val="00E6433C"/>
    <w:rsid w:val="00E65503"/>
    <w:rsid w:val="00E66CD2"/>
    <w:rsid w:val="00E7277E"/>
    <w:rsid w:val="00E73B26"/>
    <w:rsid w:val="00E74724"/>
    <w:rsid w:val="00E75EC5"/>
    <w:rsid w:val="00E76C83"/>
    <w:rsid w:val="00E76F00"/>
    <w:rsid w:val="00E808D2"/>
    <w:rsid w:val="00E81AA2"/>
    <w:rsid w:val="00E822B8"/>
    <w:rsid w:val="00E83DB1"/>
    <w:rsid w:val="00E84E6A"/>
    <w:rsid w:val="00E85C22"/>
    <w:rsid w:val="00E868AB"/>
    <w:rsid w:val="00E86932"/>
    <w:rsid w:val="00E875B2"/>
    <w:rsid w:val="00E90E8C"/>
    <w:rsid w:val="00E91658"/>
    <w:rsid w:val="00E92F84"/>
    <w:rsid w:val="00E93562"/>
    <w:rsid w:val="00E94CD3"/>
    <w:rsid w:val="00E964D2"/>
    <w:rsid w:val="00E9774F"/>
    <w:rsid w:val="00EA11CC"/>
    <w:rsid w:val="00EA219B"/>
    <w:rsid w:val="00EA3455"/>
    <w:rsid w:val="00EA61E4"/>
    <w:rsid w:val="00EA737E"/>
    <w:rsid w:val="00EA76D0"/>
    <w:rsid w:val="00EA77FC"/>
    <w:rsid w:val="00EA7812"/>
    <w:rsid w:val="00EB0EB4"/>
    <w:rsid w:val="00EB1433"/>
    <w:rsid w:val="00EB1B29"/>
    <w:rsid w:val="00EB237B"/>
    <w:rsid w:val="00EB3272"/>
    <w:rsid w:val="00EB33B2"/>
    <w:rsid w:val="00EB4EEA"/>
    <w:rsid w:val="00EB5529"/>
    <w:rsid w:val="00EB60D9"/>
    <w:rsid w:val="00EB627F"/>
    <w:rsid w:val="00EC0738"/>
    <w:rsid w:val="00EC078A"/>
    <w:rsid w:val="00EC121D"/>
    <w:rsid w:val="00EC2FA2"/>
    <w:rsid w:val="00EC3630"/>
    <w:rsid w:val="00EC3A35"/>
    <w:rsid w:val="00EC4ADA"/>
    <w:rsid w:val="00EC4C15"/>
    <w:rsid w:val="00EC5E52"/>
    <w:rsid w:val="00EC7568"/>
    <w:rsid w:val="00ED0572"/>
    <w:rsid w:val="00ED173E"/>
    <w:rsid w:val="00ED17BB"/>
    <w:rsid w:val="00ED1900"/>
    <w:rsid w:val="00ED2D1C"/>
    <w:rsid w:val="00ED2ED4"/>
    <w:rsid w:val="00ED591E"/>
    <w:rsid w:val="00ED620A"/>
    <w:rsid w:val="00ED723C"/>
    <w:rsid w:val="00ED758F"/>
    <w:rsid w:val="00EE1106"/>
    <w:rsid w:val="00EE1976"/>
    <w:rsid w:val="00EE1CA5"/>
    <w:rsid w:val="00EE40A9"/>
    <w:rsid w:val="00EE4FC4"/>
    <w:rsid w:val="00EE5F51"/>
    <w:rsid w:val="00EE6501"/>
    <w:rsid w:val="00EE6AF7"/>
    <w:rsid w:val="00EE7763"/>
    <w:rsid w:val="00EE7B49"/>
    <w:rsid w:val="00EF0315"/>
    <w:rsid w:val="00EF0583"/>
    <w:rsid w:val="00EF42EB"/>
    <w:rsid w:val="00EF4777"/>
    <w:rsid w:val="00EF4B42"/>
    <w:rsid w:val="00EF5C18"/>
    <w:rsid w:val="00EF5D0A"/>
    <w:rsid w:val="00EF60DD"/>
    <w:rsid w:val="00EF6E92"/>
    <w:rsid w:val="00F00913"/>
    <w:rsid w:val="00F016D8"/>
    <w:rsid w:val="00F01A89"/>
    <w:rsid w:val="00F01EB4"/>
    <w:rsid w:val="00F034F8"/>
    <w:rsid w:val="00F04CD5"/>
    <w:rsid w:val="00F0540D"/>
    <w:rsid w:val="00F10450"/>
    <w:rsid w:val="00F11A7F"/>
    <w:rsid w:val="00F121C7"/>
    <w:rsid w:val="00F149EE"/>
    <w:rsid w:val="00F1614C"/>
    <w:rsid w:val="00F1615C"/>
    <w:rsid w:val="00F1616C"/>
    <w:rsid w:val="00F16E5B"/>
    <w:rsid w:val="00F17809"/>
    <w:rsid w:val="00F20D7B"/>
    <w:rsid w:val="00F23479"/>
    <w:rsid w:val="00F25D30"/>
    <w:rsid w:val="00F25EDF"/>
    <w:rsid w:val="00F2604A"/>
    <w:rsid w:val="00F2647F"/>
    <w:rsid w:val="00F267C7"/>
    <w:rsid w:val="00F27521"/>
    <w:rsid w:val="00F279ED"/>
    <w:rsid w:val="00F27DED"/>
    <w:rsid w:val="00F30499"/>
    <w:rsid w:val="00F3083D"/>
    <w:rsid w:val="00F30A66"/>
    <w:rsid w:val="00F3194E"/>
    <w:rsid w:val="00F343D1"/>
    <w:rsid w:val="00F344CC"/>
    <w:rsid w:val="00F347CD"/>
    <w:rsid w:val="00F34982"/>
    <w:rsid w:val="00F353C4"/>
    <w:rsid w:val="00F35A7E"/>
    <w:rsid w:val="00F364A3"/>
    <w:rsid w:val="00F37466"/>
    <w:rsid w:val="00F403D7"/>
    <w:rsid w:val="00F408AF"/>
    <w:rsid w:val="00F409FA"/>
    <w:rsid w:val="00F436FC"/>
    <w:rsid w:val="00F437A1"/>
    <w:rsid w:val="00F4575C"/>
    <w:rsid w:val="00F459A0"/>
    <w:rsid w:val="00F45AC2"/>
    <w:rsid w:val="00F45ED3"/>
    <w:rsid w:val="00F4663D"/>
    <w:rsid w:val="00F46820"/>
    <w:rsid w:val="00F46E06"/>
    <w:rsid w:val="00F47764"/>
    <w:rsid w:val="00F503F3"/>
    <w:rsid w:val="00F526F0"/>
    <w:rsid w:val="00F5321D"/>
    <w:rsid w:val="00F54850"/>
    <w:rsid w:val="00F553D8"/>
    <w:rsid w:val="00F5618F"/>
    <w:rsid w:val="00F57421"/>
    <w:rsid w:val="00F60EAF"/>
    <w:rsid w:val="00F62247"/>
    <w:rsid w:val="00F6366A"/>
    <w:rsid w:val="00F65665"/>
    <w:rsid w:val="00F65CFE"/>
    <w:rsid w:val="00F67166"/>
    <w:rsid w:val="00F726EE"/>
    <w:rsid w:val="00F73492"/>
    <w:rsid w:val="00F736A2"/>
    <w:rsid w:val="00F75671"/>
    <w:rsid w:val="00F76130"/>
    <w:rsid w:val="00F765E2"/>
    <w:rsid w:val="00F7783F"/>
    <w:rsid w:val="00F778A3"/>
    <w:rsid w:val="00F77BAC"/>
    <w:rsid w:val="00F80066"/>
    <w:rsid w:val="00F80A32"/>
    <w:rsid w:val="00F8205B"/>
    <w:rsid w:val="00F82E32"/>
    <w:rsid w:val="00F82F80"/>
    <w:rsid w:val="00F84268"/>
    <w:rsid w:val="00F84875"/>
    <w:rsid w:val="00F848E3"/>
    <w:rsid w:val="00F850B4"/>
    <w:rsid w:val="00F85A72"/>
    <w:rsid w:val="00F8631C"/>
    <w:rsid w:val="00F86758"/>
    <w:rsid w:val="00F91133"/>
    <w:rsid w:val="00F91FD9"/>
    <w:rsid w:val="00F929E6"/>
    <w:rsid w:val="00F93B29"/>
    <w:rsid w:val="00F93C1F"/>
    <w:rsid w:val="00F945BD"/>
    <w:rsid w:val="00F952A1"/>
    <w:rsid w:val="00F96676"/>
    <w:rsid w:val="00F97BCF"/>
    <w:rsid w:val="00FA11F2"/>
    <w:rsid w:val="00FA1F4D"/>
    <w:rsid w:val="00FA3220"/>
    <w:rsid w:val="00FA338B"/>
    <w:rsid w:val="00FA3765"/>
    <w:rsid w:val="00FA58BA"/>
    <w:rsid w:val="00FA6994"/>
    <w:rsid w:val="00FA6F31"/>
    <w:rsid w:val="00FA7391"/>
    <w:rsid w:val="00FB1248"/>
    <w:rsid w:val="00FB19C8"/>
    <w:rsid w:val="00FB293B"/>
    <w:rsid w:val="00FB49E9"/>
    <w:rsid w:val="00FB4FC8"/>
    <w:rsid w:val="00FB5BAB"/>
    <w:rsid w:val="00FB6419"/>
    <w:rsid w:val="00FB7419"/>
    <w:rsid w:val="00FC1790"/>
    <w:rsid w:val="00FC1EF7"/>
    <w:rsid w:val="00FC28D6"/>
    <w:rsid w:val="00FC2D85"/>
    <w:rsid w:val="00FC2E84"/>
    <w:rsid w:val="00FC441D"/>
    <w:rsid w:val="00FC607C"/>
    <w:rsid w:val="00FC7005"/>
    <w:rsid w:val="00FD08D9"/>
    <w:rsid w:val="00FD0F66"/>
    <w:rsid w:val="00FD1CF2"/>
    <w:rsid w:val="00FD2467"/>
    <w:rsid w:val="00FD4A8D"/>
    <w:rsid w:val="00FD4E6B"/>
    <w:rsid w:val="00FD4E9B"/>
    <w:rsid w:val="00FD5148"/>
    <w:rsid w:val="00FD549F"/>
    <w:rsid w:val="00FD73A4"/>
    <w:rsid w:val="00FD7989"/>
    <w:rsid w:val="00FD79BB"/>
    <w:rsid w:val="00FE094D"/>
    <w:rsid w:val="00FE1CED"/>
    <w:rsid w:val="00FE260E"/>
    <w:rsid w:val="00FE2D06"/>
    <w:rsid w:val="00FE39B9"/>
    <w:rsid w:val="00FE3DD1"/>
    <w:rsid w:val="00FE3E27"/>
    <w:rsid w:val="00FE4B01"/>
    <w:rsid w:val="00FE56EB"/>
    <w:rsid w:val="00FE64D2"/>
    <w:rsid w:val="00FE652D"/>
    <w:rsid w:val="00FF2A9C"/>
    <w:rsid w:val="00FF4984"/>
    <w:rsid w:val="00FF50AB"/>
    <w:rsid w:val="00FF59B7"/>
    <w:rsid w:val="00FF618E"/>
    <w:rsid w:val="00FF6289"/>
    <w:rsid w:val="00FF71DC"/>
    <w:rsid w:val="00FF74F8"/>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D14D88"/>
  <w15:docId w15:val="{93D62383-82B8-4BAA-B6D0-C3B2B5672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3EB"/>
    <w:pPr>
      <w:tabs>
        <w:tab w:val="left" w:pos="0"/>
      </w:tabs>
    </w:pPr>
    <w:rPr>
      <w:sz w:val="24"/>
      <w:lang w:eastAsia="en-US"/>
    </w:rPr>
  </w:style>
  <w:style w:type="paragraph" w:styleId="Heading1">
    <w:name w:val="heading 1"/>
    <w:basedOn w:val="Normal"/>
    <w:next w:val="Normal"/>
    <w:qFormat/>
    <w:rsid w:val="007303EB"/>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303EB"/>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7303EB"/>
    <w:pPr>
      <w:keepNext/>
      <w:spacing w:before="140"/>
      <w:outlineLvl w:val="2"/>
    </w:pPr>
    <w:rPr>
      <w:b/>
    </w:rPr>
  </w:style>
  <w:style w:type="paragraph" w:styleId="Heading4">
    <w:name w:val="heading 4"/>
    <w:basedOn w:val="Normal"/>
    <w:next w:val="Normal"/>
    <w:qFormat/>
    <w:rsid w:val="007303EB"/>
    <w:pPr>
      <w:keepNext/>
      <w:spacing w:before="240" w:after="60"/>
      <w:outlineLvl w:val="3"/>
    </w:pPr>
    <w:rPr>
      <w:rFonts w:ascii="Arial" w:hAnsi="Arial"/>
      <w:b/>
      <w:bCs/>
      <w:sz w:val="22"/>
      <w:szCs w:val="28"/>
    </w:rPr>
  </w:style>
  <w:style w:type="paragraph" w:styleId="Heading5">
    <w:name w:val="heading 5"/>
    <w:basedOn w:val="Normal"/>
    <w:next w:val="Normal"/>
    <w:qFormat/>
    <w:rsid w:val="00EE1976"/>
    <w:pPr>
      <w:numPr>
        <w:ilvl w:val="4"/>
        <w:numId w:val="1"/>
      </w:numPr>
      <w:spacing w:before="240" w:after="60"/>
      <w:outlineLvl w:val="4"/>
    </w:pPr>
    <w:rPr>
      <w:sz w:val="22"/>
    </w:rPr>
  </w:style>
  <w:style w:type="paragraph" w:styleId="Heading6">
    <w:name w:val="heading 6"/>
    <w:basedOn w:val="Normal"/>
    <w:next w:val="Normal"/>
    <w:qFormat/>
    <w:rsid w:val="00EE1976"/>
    <w:pPr>
      <w:numPr>
        <w:ilvl w:val="5"/>
        <w:numId w:val="1"/>
      </w:numPr>
      <w:spacing w:before="240" w:after="60"/>
      <w:outlineLvl w:val="5"/>
    </w:pPr>
    <w:rPr>
      <w:i/>
      <w:sz w:val="22"/>
    </w:rPr>
  </w:style>
  <w:style w:type="paragraph" w:styleId="Heading7">
    <w:name w:val="heading 7"/>
    <w:basedOn w:val="Normal"/>
    <w:next w:val="Normal"/>
    <w:qFormat/>
    <w:rsid w:val="00EE1976"/>
    <w:pPr>
      <w:numPr>
        <w:ilvl w:val="6"/>
        <w:numId w:val="1"/>
      </w:numPr>
      <w:spacing w:before="240" w:after="60"/>
      <w:outlineLvl w:val="6"/>
    </w:pPr>
    <w:rPr>
      <w:rFonts w:ascii="Arial" w:hAnsi="Arial"/>
      <w:sz w:val="20"/>
    </w:rPr>
  </w:style>
  <w:style w:type="paragraph" w:styleId="Heading8">
    <w:name w:val="heading 8"/>
    <w:basedOn w:val="Normal"/>
    <w:next w:val="Normal"/>
    <w:qFormat/>
    <w:rsid w:val="00EE1976"/>
    <w:pPr>
      <w:numPr>
        <w:ilvl w:val="7"/>
        <w:numId w:val="1"/>
      </w:numPr>
      <w:spacing w:before="240" w:after="60"/>
      <w:outlineLvl w:val="7"/>
    </w:pPr>
    <w:rPr>
      <w:rFonts w:ascii="Arial" w:hAnsi="Arial"/>
      <w:i/>
      <w:sz w:val="20"/>
    </w:rPr>
  </w:style>
  <w:style w:type="paragraph" w:styleId="Heading9">
    <w:name w:val="heading 9"/>
    <w:basedOn w:val="Normal"/>
    <w:next w:val="Normal"/>
    <w:qFormat/>
    <w:rsid w:val="00EE1976"/>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7303EB"/>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303EB"/>
  </w:style>
  <w:style w:type="paragraph" w:customStyle="1" w:styleId="00ClientCover">
    <w:name w:val="00ClientCover"/>
    <w:basedOn w:val="Normal"/>
    <w:rsid w:val="007303EB"/>
  </w:style>
  <w:style w:type="paragraph" w:customStyle="1" w:styleId="02Text">
    <w:name w:val="02Text"/>
    <w:basedOn w:val="Normal"/>
    <w:rsid w:val="007303EB"/>
  </w:style>
  <w:style w:type="paragraph" w:customStyle="1" w:styleId="BillBasic">
    <w:name w:val="BillBasic"/>
    <w:link w:val="BillBasicChar"/>
    <w:rsid w:val="007303EB"/>
    <w:pPr>
      <w:spacing w:before="140"/>
      <w:jc w:val="both"/>
    </w:pPr>
    <w:rPr>
      <w:sz w:val="24"/>
      <w:lang w:eastAsia="en-US"/>
    </w:rPr>
  </w:style>
  <w:style w:type="paragraph" w:styleId="Header">
    <w:name w:val="header"/>
    <w:basedOn w:val="Normal"/>
    <w:link w:val="HeaderChar"/>
    <w:rsid w:val="007303EB"/>
    <w:pPr>
      <w:tabs>
        <w:tab w:val="center" w:pos="4153"/>
        <w:tab w:val="right" w:pos="8306"/>
      </w:tabs>
    </w:pPr>
  </w:style>
  <w:style w:type="paragraph" w:styleId="Footer">
    <w:name w:val="footer"/>
    <w:basedOn w:val="Normal"/>
    <w:link w:val="FooterChar"/>
    <w:rsid w:val="007303EB"/>
    <w:pPr>
      <w:spacing w:before="120" w:line="240" w:lineRule="exact"/>
    </w:pPr>
    <w:rPr>
      <w:rFonts w:ascii="Arial" w:hAnsi="Arial"/>
      <w:sz w:val="18"/>
    </w:rPr>
  </w:style>
  <w:style w:type="paragraph" w:customStyle="1" w:styleId="Billname">
    <w:name w:val="Billname"/>
    <w:basedOn w:val="Normal"/>
    <w:rsid w:val="007303EB"/>
    <w:pPr>
      <w:spacing w:before="1220"/>
    </w:pPr>
    <w:rPr>
      <w:rFonts w:ascii="Arial" w:hAnsi="Arial"/>
      <w:b/>
      <w:sz w:val="40"/>
    </w:rPr>
  </w:style>
  <w:style w:type="paragraph" w:customStyle="1" w:styleId="BillBasicHeading">
    <w:name w:val="BillBasicHeading"/>
    <w:basedOn w:val="BillBasic"/>
    <w:rsid w:val="007303EB"/>
    <w:pPr>
      <w:keepNext/>
      <w:tabs>
        <w:tab w:val="left" w:pos="2600"/>
      </w:tabs>
      <w:jc w:val="left"/>
    </w:pPr>
    <w:rPr>
      <w:rFonts w:ascii="Arial" w:hAnsi="Arial"/>
      <w:b/>
    </w:rPr>
  </w:style>
  <w:style w:type="paragraph" w:customStyle="1" w:styleId="EnactingWordsRules">
    <w:name w:val="EnactingWordsRules"/>
    <w:basedOn w:val="EnactingWords"/>
    <w:rsid w:val="007303EB"/>
    <w:pPr>
      <w:spacing w:before="240"/>
    </w:pPr>
  </w:style>
  <w:style w:type="paragraph" w:customStyle="1" w:styleId="EnactingWords">
    <w:name w:val="EnactingWords"/>
    <w:basedOn w:val="BillBasic"/>
    <w:rsid w:val="007303EB"/>
    <w:pPr>
      <w:spacing w:before="120"/>
    </w:pPr>
  </w:style>
  <w:style w:type="paragraph" w:customStyle="1" w:styleId="Amain">
    <w:name w:val="A main"/>
    <w:basedOn w:val="BillBasic"/>
    <w:rsid w:val="007303EB"/>
    <w:pPr>
      <w:tabs>
        <w:tab w:val="right" w:pos="900"/>
        <w:tab w:val="left" w:pos="1100"/>
      </w:tabs>
      <w:ind w:left="1100" w:hanging="1100"/>
      <w:outlineLvl w:val="5"/>
    </w:pPr>
  </w:style>
  <w:style w:type="paragraph" w:customStyle="1" w:styleId="Amainreturn">
    <w:name w:val="A main return"/>
    <w:basedOn w:val="BillBasic"/>
    <w:rsid w:val="007303EB"/>
    <w:pPr>
      <w:ind w:left="1100"/>
    </w:pPr>
  </w:style>
  <w:style w:type="paragraph" w:customStyle="1" w:styleId="Apara">
    <w:name w:val="A para"/>
    <w:basedOn w:val="BillBasic"/>
    <w:rsid w:val="007303EB"/>
    <w:pPr>
      <w:tabs>
        <w:tab w:val="right" w:pos="1400"/>
        <w:tab w:val="left" w:pos="1600"/>
      </w:tabs>
      <w:ind w:left="1600" w:hanging="1600"/>
      <w:outlineLvl w:val="6"/>
    </w:pPr>
  </w:style>
  <w:style w:type="paragraph" w:customStyle="1" w:styleId="Asubpara">
    <w:name w:val="A subpara"/>
    <w:basedOn w:val="BillBasic"/>
    <w:rsid w:val="007303EB"/>
    <w:pPr>
      <w:tabs>
        <w:tab w:val="right" w:pos="1900"/>
        <w:tab w:val="left" w:pos="2100"/>
      </w:tabs>
      <w:ind w:left="2100" w:hanging="2100"/>
      <w:outlineLvl w:val="7"/>
    </w:pPr>
  </w:style>
  <w:style w:type="paragraph" w:customStyle="1" w:styleId="Asubsubpara">
    <w:name w:val="A subsubpara"/>
    <w:basedOn w:val="BillBasic"/>
    <w:rsid w:val="007303EB"/>
    <w:pPr>
      <w:tabs>
        <w:tab w:val="right" w:pos="2400"/>
        <w:tab w:val="left" w:pos="2600"/>
      </w:tabs>
      <w:ind w:left="2600" w:hanging="2600"/>
      <w:outlineLvl w:val="8"/>
    </w:pPr>
  </w:style>
  <w:style w:type="paragraph" w:customStyle="1" w:styleId="aDef">
    <w:name w:val="aDef"/>
    <w:basedOn w:val="BillBasic"/>
    <w:rsid w:val="007303EB"/>
    <w:pPr>
      <w:ind w:left="1100"/>
    </w:pPr>
  </w:style>
  <w:style w:type="paragraph" w:customStyle="1" w:styleId="aExamHead">
    <w:name w:val="aExam Head"/>
    <w:basedOn w:val="BillBasicHeading"/>
    <w:next w:val="aExam"/>
    <w:rsid w:val="007303EB"/>
    <w:pPr>
      <w:tabs>
        <w:tab w:val="clear" w:pos="2600"/>
      </w:tabs>
      <w:ind w:left="1100"/>
    </w:pPr>
    <w:rPr>
      <w:sz w:val="18"/>
    </w:rPr>
  </w:style>
  <w:style w:type="paragraph" w:customStyle="1" w:styleId="aExam">
    <w:name w:val="aExam"/>
    <w:basedOn w:val="aNoteSymb"/>
    <w:rsid w:val="007303EB"/>
    <w:pPr>
      <w:spacing w:before="60"/>
      <w:ind w:left="1100" w:firstLine="0"/>
    </w:pPr>
  </w:style>
  <w:style w:type="paragraph" w:customStyle="1" w:styleId="aNote">
    <w:name w:val="aNote"/>
    <w:basedOn w:val="BillBasic"/>
    <w:link w:val="aNoteChar"/>
    <w:rsid w:val="007303EB"/>
    <w:pPr>
      <w:ind w:left="1900" w:hanging="800"/>
    </w:pPr>
    <w:rPr>
      <w:sz w:val="20"/>
    </w:rPr>
  </w:style>
  <w:style w:type="paragraph" w:customStyle="1" w:styleId="HeaderEven">
    <w:name w:val="HeaderEven"/>
    <w:basedOn w:val="Normal"/>
    <w:rsid w:val="007303EB"/>
    <w:rPr>
      <w:rFonts w:ascii="Arial" w:hAnsi="Arial"/>
      <w:sz w:val="18"/>
    </w:rPr>
  </w:style>
  <w:style w:type="paragraph" w:customStyle="1" w:styleId="HeaderEven6">
    <w:name w:val="HeaderEven6"/>
    <w:basedOn w:val="HeaderEven"/>
    <w:rsid w:val="007303EB"/>
    <w:pPr>
      <w:spacing w:before="120" w:after="60"/>
    </w:pPr>
  </w:style>
  <w:style w:type="paragraph" w:customStyle="1" w:styleId="HeaderOdd6">
    <w:name w:val="HeaderOdd6"/>
    <w:basedOn w:val="HeaderEven6"/>
    <w:rsid w:val="007303EB"/>
    <w:pPr>
      <w:jc w:val="right"/>
    </w:pPr>
  </w:style>
  <w:style w:type="paragraph" w:customStyle="1" w:styleId="HeaderOdd">
    <w:name w:val="HeaderOdd"/>
    <w:basedOn w:val="HeaderEven"/>
    <w:rsid w:val="007303EB"/>
    <w:pPr>
      <w:jc w:val="right"/>
    </w:pPr>
  </w:style>
  <w:style w:type="paragraph" w:customStyle="1" w:styleId="N-TOCheading">
    <w:name w:val="N-TOCheading"/>
    <w:basedOn w:val="BillBasicHeading"/>
    <w:next w:val="N-9pt"/>
    <w:rsid w:val="007303EB"/>
    <w:pPr>
      <w:pBdr>
        <w:bottom w:val="single" w:sz="4" w:space="1" w:color="auto"/>
      </w:pBdr>
      <w:spacing w:before="800"/>
    </w:pPr>
    <w:rPr>
      <w:sz w:val="32"/>
    </w:rPr>
  </w:style>
  <w:style w:type="paragraph" w:customStyle="1" w:styleId="N-9pt">
    <w:name w:val="N-9pt"/>
    <w:basedOn w:val="BillBasic"/>
    <w:next w:val="BillBasic"/>
    <w:rsid w:val="007303EB"/>
    <w:pPr>
      <w:keepNext/>
      <w:tabs>
        <w:tab w:val="right" w:pos="7707"/>
      </w:tabs>
      <w:spacing w:before="120"/>
    </w:pPr>
    <w:rPr>
      <w:rFonts w:ascii="Arial" w:hAnsi="Arial"/>
      <w:sz w:val="18"/>
    </w:rPr>
  </w:style>
  <w:style w:type="paragraph" w:customStyle="1" w:styleId="N-14pt">
    <w:name w:val="N-14pt"/>
    <w:basedOn w:val="BillBasic"/>
    <w:rsid w:val="007303EB"/>
    <w:pPr>
      <w:spacing w:before="0"/>
    </w:pPr>
    <w:rPr>
      <w:b/>
      <w:sz w:val="28"/>
    </w:rPr>
  </w:style>
  <w:style w:type="paragraph" w:customStyle="1" w:styleId="N-16pt">
    <w:name w:val="N-16pt"/>
    <w:basedOn w:val="BillBasic"/>
    <w:rsid w:val="007303EB"/>
    <w:pPr>
      <w:spacing w:before="800"/>
    </w:pPr>
    <w:rPr>
      <w:b/>
      <w:sz w:val="32"/>
    </w:rPr>
  </w:style>
  <w:style w:type="paragraph" w:customStyle="1" w:styleId="N-line3">
    <w:name w:val="N-line3"/>
    <w:basedOn w:val="BillBasic"/>
    <w:next w:val="BillBasic"/>
    <w:rsid w:val="007303EB"/>
    <w:pPr>
      <w:pBdr>
        <w:bottom w:val="single" w:sz="12" w:space="1" w:color="auto"/>
      </w:pBdr>
      <w:spacing w:before="60"/>
    </w:pPr>
  </w:style>
  <w:style w:type="paragraph" w:customStyle="1" w:styleId="Comment">
    <w:name w:val="Comment"/>
    <w:basedOn w:val="BillBasic"/>
    <w:rsid w:val="007303EB"/>
    <w:pPr>
      <w:tabs>
        <w:tab w:val="left" w:pos="1800"/>
      </w:tabs>
      <w:ind w:left="1300"/>
      <w:jc w:val="left"/>
    </w:pPr>
    <w:rPr>
      <w:b/>
      <w:sz w:val="18"/>
    </w:rPr>
  </w:style>
  <w:style w:type="paragraph" w:customStyle="1" w:styleId="FooterInfo">
    <w:name w:val="FooterInfo"/>
    <w:basedOn w:val="Normal"/>
    <w:rsid w:val="007303EB"/>
    <w:pPr>
      <w:tabs>
        <w:tab w:val="right" w:pos="7707"/>
      </w:tabs>
    </w:pPr>
    <w:rPr>
      <w:rFonts w:ascii="Arial" w:hAnsi="Arial"/>
      <w:sz w:val="18"/>
    </w:rPr>
  </w:style>
  <w:style w:type="paragraph" w:customStyle="1" w:styleId="AH1Chapter">
    <w:name w:val="A H1 Chapter"/>
    <w:basedOn w:val="BillBasicHeading"/>
    <w:next w:val="AH2Part"/>
    <w:rsid w:val="007303EB"/>
    <w:pPr>
      <w:spacing w:before="320"/>
      <w:ind w:left="2600" w:hanging="2600"/>
      <w:outlineLvl w:val="0"/>
    </w:pPr>
    <w:rPr>
      <w:sz w:val="34"/>
    </w:rPr>
  </w:style>
  <w:style w:type="paragraph" w:customStyle="1" w:styleId="AH2Part">
    <w:name w:val="A H2 Part"/>
    <w:basedOn w:val="BillBasicHeading"/>
    <w:next w:val="AH3Div"/>
    <w:rsid w:val="007303EB"/>
    <w:pPr>
      <w:spacing w:before="380"/>
      <w:ind w:left="2600" w:hanging="2600"/>
      <w:outlineLvl w:val="1"/>
    </w:pPr>
    <w:rPr>
      <w:sz w:val="32"/>
    </w:rPr>
  </w:style>
  <w:style w:type="paragraph" w:customStyle="1" w:styleId="AH3Div">
    <w:name w:val="A H3 Div"/>
    <w:basedOn w:val="BillBasicHeading"/>
    <w:next w:val="AH5Sec"/>
    <w:rsid w:val="007303EB"/>
    <w:pPr>
      <w:spacing w:before="240"/>
      <w:ind w:left="2600" w:hanging="2600"/>
      <w:outlineLvl w:val="2"/>
    </w:pPr>
    <w:rPr>
      <w:sz w:val="28"/>
    </w:rPr>
  </w:style>
  <w:style w:type="paragraph" w:customStyle="1" w:styleId="AH5Sec">
    <w:name w:val="A H5 Sec"/>
    <w:basedOn w:val="BillBasicHeading"/>
    <w:next w:val="Amain"/>
    <w:link w:val="AH5SecChar"/>
    <w:rsid w:val="007303EB"/>
    <w:pPr>
      <w:tabs>
        <w:tab w:val="clear" w:pos="2600"/>
        <w:tab w:val="left" w:pos="1100"/>
      </w:tabs>
      <w:spacing w:before="240"/>
      <w:ind w:left="1100" w:hanging="1100"/>
      <w:outlineLvl w:val="4"/>
    </w:pPr>
  </w:style>
  <w:style w:type="paragraph" w:customStyle="1" w:styleId="direction">
    <w:name w:val="direction"/>
    <w:basedOn w:val="BillBasic"/>
    <w:next w:val="AmainreturnSymb"/>
    <w:rsid w:val="007303EB"/>
    <w:pPr>
      <w:keepNext/>
      <w:ind w:left="1100"/>
    </w:pPr>
    <w:rPr>
      <w:i/>
    </w:rPr>
  </w:style>
  <w:style w:type="paragraph" w:customStyle="1" w:styleId="AH4SubDiv">
    <w:name w:val="A H4 SubDiv"/>
    <w:basedOn w:val="BillBasicHeading"/>
    <w:next w:val="AH5Sec"/>
    <w:rsid w:val="007303EB"/>
    <w:pPr>
      <w:spacing w:before="240"/>
      <w:ind w:left="2600" w:hanging="2600"/>
      <w:outlineLvl w:val="3"/>
    </w:pPr>
    <w:rPr>
      <w:sz w:val="26"/>
    </w:rPr>
  </w:style>
  <w:style w:type="paragraph" w:customStyle="1" w:styleId="Sched-heading">
    <w:name w:val="Sched-heading"/>
    <w:basedOn w:val="BillBasicHeading"/>
    <w:next w:val="refSymb"/>
    <w:rsid w:val="007303EB"/>
    <w:pPr>
      <w:spacing w:before="380"/>
      <w:ind w:left="2600" w:hanging="2600"/>
      <w:outlineLvl w:val="0"/>
    </w:pPr>
    <w:rPr>
      <w:sz w:val="34"/>
    </w:rPr>
  </w:style>
  <w:style w:type="paragraph" w:customStyle="1" w:styleId="ref">
    <w:name w:val="ref"/>
    <w:basedOn w:val="BillBasic"/>
    <w:next w:val="Normal"/>
    <w:rsid w:val="007303EB"/>
    <w:pPr>
      <w:spacing w:before="60"/>
    </w:pPr>
    <w:rPr>
      <w:sz w:val="18"/>
    </w:rPr>
  </w:style>
  <w:style w:type="paragraph" w:customStyle="1" w:styleId="Sched-Part">
    <w:name w:val="Sched-Part"/>
    <w:basedOn w:val="BillBasicHeading"/>
    <w:next w:val="Sched-Form"/>
    <w:rsid w:val="007303EB"/>
    <w:pPr>
      <w:spacing w:before="380"/>
      <w:ind w:left="2600" w:hanging="2600"/>
      <w:outlineLvl w:val="1"/>
    </w:pPr>
    <w:rPr>
      <w:sz w:val="32"/>
    </w:rPr>
  </w:style>
  <w:style w:type="paragraph" w:customStyle="1" w:styleId="ShadedSchClause">
    <w:name w:val="Shaded Sch Clause"/>
    <w:basedOn w:val="Schclauseheading"/>
    <w:next w:val="direction"/>
    <w:rsid w:val="007303EB"/>
    <w:pPr>
      <w:shd w:val="pct25" w:color="auto" w:fill="auto"/>
      <w:outlineLvl w:val="3"/>
    </w:pPr>
  </w:style>
  <w:style w:type="paragraph" w:customStyle="1" w:styleId="Sched-Form">
    <w:name w:val="Sched-Form"/>
    <w:basedOn w:val="BillBasicHeading"/>
    <w:next w:val="Schclauseheading"/>
    <w:rsid w:val="007303EB"/>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7303EB"/>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7303EB"/>
    <w:pPr>
      <w:spacing w:before="320"/>
      <w:ind w:left="2600" w:hanging="2600"/>
      <w:jc w:val="both"/>
      <w:outlineLvl w:val="0"/>
    </w:pPr>
    <w:rPr>
      <w:sz w:val="34"/>
    </w:rPr>
  </w:style>
  <w:style w:type="paragraph" w:styleId="TOC7">
    <w:name w:val="toc 7"/>
    <w:basedOn w:val="TOC2"/>
    <w:next w:val="Normal"/>
    <w:autoRedefine/>
    <w:rsid w:val="007303EB"/>
    <w:pPr>
      <w:keepNext w:val="0"/>
      <w:spacing w:before="120"/>
    </w:pPr>
    <w:rPr>
      <w:sz w:val="20"/>
    </w:rPr>
  </w:style>
  <w:style w:type="paragraph" w:styleId="TOC2">
    <w:name w:val="toc 2"/>
    <w:basedOn w:val="Normal"/>
    <w:next w:val="Normal"/>
    <w:autoRedefine/>
    <w:rsid w:val="007303EB"/>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303EB"/>
    <w:pPr>
      <w:keepNext/>
      <w:tabs>
        <w:tab w:val="left" w:pos="400"/>
      </w:tabs>
      <w:spacing w:before="0"/>
      <w:jc w:val="left"/>
    </w:pPr>
    <w:rPr>
      <w:rFonts w:ascii="Arial" w:hAnsi="Arial"/>
      <w:b/>
      <w:sz w:val="28"/>
    </w:rPr>
  </w:style>
  <w:style w:type="paragraph" w:customStyle="1" w:styleId="EndNote2">
    <w:name w:val="EndNote2"/>
    <w:basedOn w:val="BillBasic"/>
    <w:rsid w:val="00EE1976"/>
    <w:pPr>
      <w:keepNext/>
      <w:tabs>
        <w:tab w:val="left" w:pos="240"/>
      </w:tabs>
      <w:spacing w:before="320"/>
      <w:jc w:val="left"/>
    </w:pPr>
    <w:rPr>
      <w:b/>
      <w:sz w:val="18"/>
    </w:rPr>
  </w:style>
  <w:style w:type="paragraph" w:customStyle="1" w:styleId="IH1Chap">
    <w:name w:val="I H1 Chap"/>
    <w:basedOn w:val="BillBasicHeading"/>
    <w:next w:val="Normal"/>
    <w:rsid w:val="007303EB"/>
    <w:pPr>
      <w:spacing w:before="320"/>
      <w:ind w:left="2600" w:hanging="2600"/>
    </w:pPr>
    <w:rPr>
      <w:sz w:val="34"/>
    </w:rPr>
  </w:style>
  <w:style w:type="paragraph" w:customStyle="1" w:styleId="IH2Part">
    <w:name w:val="I H2 Part"/>
    <w:basedOn w:val="BillBasicHeading"/>
    <w:next w:val="Normal"/>
    <w:rsid w:val="007303EB"/>
    <w:pPr>
      <w:spacing w:before="380"/>
      <w:ind w:left="2600" w:hanging="2600"/>
    </w:pPr>
    <w:rPr>
      <w:sz w:val="32"/>
    </w:rPr>
  </w:style>
  <w:style w:type="paragraph" w:customStyle="1" w:styleId="IH3Div">
    <w:name w:val="I H3 Div"/>
    <w:basedOn w:val="BillBasicHeading"/>
    <w:next w:val="Normal"/>
    <w:rsid w:val="007303EB"/>
    <w:pPr>
      <w:spacing w:before="240"/>
      <w:ind w:left="2600" w:hanging="2600"/>
    </w:pPr>
    <w:rPr>
      <w:sz w:val="28"/>
    </w:rPr>
  </w:style>
  <w:style w:type="paragraph" w:customStyle="1" w:styleId="IH5Sec">
    <w:name w:val="I H5 Sec"/>
    <w:basedOn w:val="BillBasicHeading"/>
    <w:next w:val="Normal"/>
    <w:rsid w:val="007303EB"/>
    <w:pPr>
      <w:tabs>
        <w:tab w:val="clear" w:pos="2600"/>
        <w:tab w:val="left" w:pos="1100"/>
      </w:tabs>
      <w:spacing w:before="240"/>
      <w:ind w:left="1100" w:hanging="1100"/>
    </w:pPr>
  </w:style>
  <w:style w:type="paragraph" w:customStyle="1" w:styleId="IH4SubDiv">
    <w:name w:val="I H4 SubDiv"/>
    <w:basedOn w:val="BillBasicHeading"/>
    <w:next w:val="Normal"/>
    <w:rsid w:val="007303EB"/>
    <w:pPr>
      <w:spacing w:before="240"/>
      <w:ind w:left="2600" w:hanging="2600"/>
    </w:pPr>
    <w:rPr>
      <w:sz w:val="26"/>
    </w:rPr>
  </w:style>
  <w:style w:type="character" w:styleId="LineNumber">
    <w:name w:val="line number"/>
    <w:basedOn w:val="DefaultParagraphFont"/>
    <w:rsid w:val="007303EB"/>
    <w:rPr>
      <w:rFonts w:ascii="Arial" w:hAnsi="Arial"/>
      <w:sz w:val="16"/>
    </w:rPr>
  </w:style>
  <w:style w:type="paragraph" w:customStyle="1" w:styleId="PageBreak">
    <w:name w:val="PageBreak"/>
    <w:basedOn w:val="Normal"/>
    <w:rsid w:val="007303EB"/>
    <w:rPr>
      <w:sz w:val="4"/>
    </w:rPr>
  </w:style>
  <w:style w:type="paragraph" w:customStyle="1" w:styleId="04Dictionary">
    <w:name w:val="04Dictionary"/>
    <w:basedOn w:val="Normal"/>
    <w:rsid w:val="007303EB"/>
  </w:style>
  <w:style w:type="paragraph" w:customStyle="1" w:styleId="N-line1">
    <w:name w:val="N-line1"/>
    <w:basedOn w:val="BillBasic"/>
    <w:rsid w:val="007303EB"/>
    <w:pPr>
      <w:pBdr>
        <w:bottom w:val="single" w:sz="4" w:space="0" w:color="auto"/>
      </w:pBdr>
      <w:spacing w:before="100"/>
      <w:ind w:left="2980" w:right="3020"/>
      <w:jc w:val="center"/>
    </w:pPr>
  </w:style>
  <w:style w:type="paragraph" w:customStyle="1" w:styleId="N-line2">
    <w:name w:val="N-line2"/>
    <w:basedOn w:val="Normal"/>
    <w:rsid w:val="007303EB"/>
    <w:pPr>
      <w:pBdr>
        <w:bottom w:val="single" w:sz="8" w:space="0" w:color="auto"/>
      </w:pBdr>
    </w:pPr>
  </w:style>
  <w:style w:type="paragraph" w:customStyle="1" w:styleId="EndNote">
    <w:name w:val="EndNote"/>
    <w:basedOn w:val="BillBasicHeading"/>
    <w:rsid w:val="007303EB"/>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303EB"/>
    <w:pPr>
      <w:tabs>
        <w:tab w:val="left" w:pos="700"/>
      </w:tabs>
      <w:spacing w:before="160"/>
      <w:ind w:left="700" w:hanging="700"/>
    </w:pPr>
  </w:style>
  <w:style w:type="paragraph" w:customStyle="1" w:styleId="PenaltyHeading">
    <w:name w:val="PenaltyHeading"/>
    <w:basedOn w:val="Normal"/>
    <w:rsid w:val="007303EB"/>
    <w:pPr>
      <w:tabs>
        <w:tab w:val="left" w:pos="1100"/>
      </w:tabs>
      <w:spacing w:before="120"/>
      <w:ind w:left="1100" w:hanging="1100"/>
    </w:pPr>
    <w:rPr>
      <w:rFonts w:ascii="Arial" w:hAnsi="Arial"/>
      <w:b/>
      <w:sz w:val="20"/>
    </w:rPr>
  </w:style>
  <w:style w:type="paragraph" w:customStyle="1" w:styleId="05EndNote">
    <w:name w:val="05EndNote"/>
    <w:basedOn w:val="Normal"/>
    <w:rsid w:val="007303EB"/>
  </w:style>
  <w:style w:type="paragraph" w:customStyle="1" w:styleId="03Schedule">
    <w:name w:val="03Schedule"/>
    <w:basedOn w:val="Normal"/>
    <w:rsid w:val="007303EB"/>
  </w:style>
  <w:style w:type="paragraph" w:customStyle="1" w:styleId="ISched-heading">
    <w:name w:val="I Sched-heading"/>
    <w:basedOn w:val="BillBasicHeading"/>
    <w:next w:val="Normal"/>
    <w:rsid w:val="007303EB"/>
    <w:pPr>
      <w:spacing w:before="320"/>
      <w:ind w:left="2600" w:hanging="2600"/>
    </w:pPr>
    <w:rPr>
      <w:sz w:val="34"/>
    </w:rPr>
  </w:style>
  <w:style w:type="paragraph" w:customStyle="1" w:styleId="ISched-Part">
    <w:name w:val="I Sched-Part"/>
    <w:basedOn w:val="BillBasicHeading"/>
    <w:rsid w:val="007303EB"/>
    <w:pPr>
      <w:spacing w:before="380"/>
      <w:ind w:left="2600" w:hanging="2600"/>
    </w:pPr>
    <w:rPr>
      <w:sz w:val="32"/>
    </w:rPr>
  </w:style>
  <w:style w:type="paragraph" w:customStyle="1" w:styleId="ISched-form">
    <w:name w:val="I Sched-form"/>
    <w:basedOn w:val="BillBasicHeading"/>
    <w:rsid w:val="007303EB"/>
    <w:pPr>
      <w:tabs>
        <w:tab w:val="right" w:pos="7200"/>
      </w:tabs>
      <w:spacing w:before="240"/>
      <w:ind w:left="2600" w:hanging="2600"/>
    </w:pPr>
    <w:rPr>
      <w:sz w:val="28"/>
    </w:rPr>
  </w:style>
  <w:style w:type="paragraph" w:customStyle="1" w:styleId="ISchclauseheading">
    <w:name w:val="I Sch clause heading"/>
    <w:basedOn w:val="BillBasic"/>
    <w:rsid w:val="007303EB"/>
    <w:pPr>
      <w:keepNext/>
      <w:tabs>
        <w:tab w:val="left" w:pos="1100"/>
      </w:tabs>
      <w:spacing w:before="240"/>
      <w:ind w:left="1100" w:hanging="1100"/>
      <w:jc w:val="left"/>
    </w:pPr>
    <w:rPr>
      <w:rFonts w:ascii="Arial" w:hAnsi="Arial"/>
      <w:b/>
    </w:rPr>
  </w:style>
  <w:style w:type="paragraph" w:customStyle="1" w:styleId="IMain">
    <w:name w:val="I Main"/>
    <w:basedOn w:val="Amain"/>
    <w:rsid w:val="007303EB"/>
  </w:style>
  <w:style w:type="paragraph" w:customStyle="1" w:styleId="Ipara">
    <w:name w:val="I para"/>
    <w:basedOn w:val="Apara"/>
    <w:rsid w:val="007303EB"/>
    <w:pPr>
      <w:outlineLvl w:val="9"/>
    </w:pPr>
  </w:style>
  <w:style w:type="paragraph" w:customStyle="1" w:styleId="Isubpara">
    <w:name w:val="I subpara"/>
    <w:basedOn w:val="Asubpara"/>
    <w:rsid w:val="007303EB"/>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303EB"/>
    <w:pPr>
      <w:tabs>
        <w:tab w:val="clear" w:pos="2400"/>
        <w:tab w:val="clear" w:pos="2600"/>
        <w:tab w:val="right" w:pos="2460"/>
        <w:tab w:val="left" w:pos="2660"/>
      </w:tabs>
      <w:ind w:left="2660" w:hanging="2660"/>
    </w:pPr>
  </w:style>
  <w:style w:type="character" w:customStyle="1" w:styleId="CharSectNo">
    <w:name w:val="CharSectNo"/>
    <w:basedOn w:val="DefaultParagraphFont"/>
    <w:rsid w:val="007303EB"/>
  </w:style>
  <w:style w:type="character" w:customStyle="1" w:styleId="CharDivNo">
    <w:name w:val="CharDivNo"/>
    <w:basedOn w:val="DefaultParagraphFont"/>
    <w:rsid w:val="007303EB"/>
  </w:style>
  <w:style w:type="character" w:customStyle="1" w:styleId="CharDivText">
    <w:name w:val="CharDivText"/>
    <w:basedOn w:val="DefaultParagraphFont"/>
    <w:rsid w:val="007303EB"/>
  </w:style>
  <w:style w:type="character" w:customStyle="1" w:styleId="CharPartNo">
    <w:name w:val="CharPartNo"/>
    <w:basedOn w:val="DefaultParagraphFont"/>
    <w:rsid w:val="007303EB"/>
  </w:style>
  <w:style w:type="paragraph" w:customStyle="1" w:styleId="Placeholder">
    <w:name w:val="Placeholder"/>
    <w:basedOn w:val="Normal"/>
    <w:rsid w:val="007303EB"/>
    <w:rPr>
      <w:sz w:val="10"/>
    </w:rPr>
  </w:style>
  <w:style w:type="paragraph" w:styleId="PlainText">
    <w:name w:val="Plain Text"/>
    <w:basedOn w:val="Normal"/>
    <w:rsid w:val="007303EB"/>
    <w:rPr>
      <w:rFonts w:ascii="Courier New" w:hAnsi="Courier New"/>
      <w:sz w:val="20"/>
    </w:rPr>
  </w:style>
  <w:style w:type="character" w:customStyle="1" w:styleId="CharChapNo">
    <w:name w:val="CharChapNo"/>
    <w:basedOn w:val="DefaultParagraphFont"/>
    <w:rsid w:val="007303EB"/>
  </w:style>
  <w:style w:type="character" w:customStyle="1" w:styleId="CharChapText">
    <w:name w:val="CharChapText"/>
    <w:basedOn w:val="DefaultParagraphFont"/>
    <w:rsid w:val="007303EB"/>
  </w:style>
  <w:style w:type="character" w:customStyle="1" w:styleId="CharPartText">
    <w:name w:val="CharPartText"/>
    <w:basedOn w:val="DefaultParagraphFont"/>
    <w:rsid w:val="007303EB"/>
  </w:style>
  <w:style w:type="paragraph" w:styleId="TOC1">
    <w:name w:val="toc 1"/>
    <w:basedOn w:val="Normal"/>
    <w:next w:val="Normal"/>
    <w:autoRedefine/>
    <w:rsid w:val="007303EB"/>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7303EB"/>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7303EB"/>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303EB"/>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7303EB"/>
  </w:style>
  <w:style w:type="paragraph" w:styleId="Title">
    <w:name w:val="Title"/>
    <w:basedOn w:val="Normal"/>
    <w:qFormat/>
    <w:rsid w:val="00EE1976"/>
    <w:pPr>
      <w:spacing w:before="240" w:after="60"/>
      <w:jc w:val="center"/>
      <w:outlineLvl w:val="0"/>
    </w:pPr>
    <w:rPr>
      <w:rFonts w:ascii="Arial" w:hAnsi="Arial"/>
      <w:b/>
      <w:kern w:val="28"/>
      <w:sz w:val="32"/>
    </w:rPr>
  </w:style>
  <w:style w:type="paragraph" w:styleId="Signature">
    <w:name w:val="Signature"/>
    <w:basedOn w:val="Normal"/>
    <w:rsid w:val="007303EB"/>
    <w:pPr>
      <w:ind w:left="4252"/>
    </w:pPr>
  </w:style>
  <w:style w:type="paragraph" w:customStyle="1" w:styleId="ActNo">
    <w:name w:val="ActNo"/>
    <w:basedOn w:val="BillBasicHeading"/>
    <w:rsid w:val="007303EB"/>
    <w:pPr>
      <w:keepNext w:val="0"/>
      <w:tabs>
        <w:tab w:val="clear" w:pos="2600"/>
      </w:tabs>
      <w:spacing w:before="220"/>
    </w:pPr>
  </w:style>
  <w:style w:type="paragraph" w:customStyle="1" w:styleId="aParaNote">
    <w:name w:val="aParaNote"/>
    <w:basedOn w:val="BillBasic"/>
    <w:rsid w:val="007303EB"/>
    <w:pPr>
      <w:ind w:left="2840" w:hanging="1240"/>
    </w:pPr>
    <w:rPr>
      <w:sz w:val="20"/>
    </w:rPr>
  </w:style>
  <w:style w:type="paragraph" w:customStyle="1" w:styleId="aExamNum">
    <w:name w:val="aExamNum"/>
    <w:basedOn w:val="aExam"/>
    <w:rsid w:val="007303EB"/>
    <w:pPr>
      <w:ind w:left="1500" w:hanging="400"/>
    </w:pPr>
  </w:style>
  <w:style w:type="paragraph" w:customStyle="1" w:styleId="LongTitle">
    <w:name w:val="LongTitle"/>
    <w:basedOn w:val="BillBasic"/>
    <w:rsid w:val="007303EB"/>
    <w:pPr>
      <w:spacing w:before="300"/>
    </w:pPr>
  </w:style>
  <w:style w:type="paragraph" w:customStyle="1" w:styleId="Minister">
    <w:name w:val="Minister"/>
    <w:basedOn w:val="BillBasic"/>
    <w:rsid w:val="007303EB"/>
    <w:pPr>
      <w:spacing w:before="640"/>
      <w:jc w:val="right"/>
    </w:pPr>
    <w:rPr>
      <w:caps/>
    </w:rPr>
  </w:style>
  <w:style w:type="paragraph" w:customStyle="1" w:styleId="DateLine">
    <w:name w:val="DateLine"/>
    <w:basedOn w:val="BillBasic"/>
    <w:rsid w:val="007303EB"/>
    <w:pPr>
      <w:tabs>
        <w:tab w:val="left" w:pos="4320"/>
      </w:tabs>
    </w:pPr>
  </w:style>
  <w:style w:type="paragraph" w:customStyle="1" w:styleId="madeunder">
    <w:name w:val="made under"/>
    <w:basedOn w:val="BillBasic"/>
    <w:rsid w:val="007303EB"/>
    <w:pPr>
      <w:spacing w:before="240"/>
    </w:pPr>
  </w:style>
  <w:style w:type="paragraph" w:customStyle="1" w:styleId="EndNoteSubHeading">
    <w:name w:val="EndNoteSubHeading"/>
    <w:basedOn w:val="Normal"/>
    <w:next w:val="EndNoteText"/>
    <w:rsid w:val="007303EB"/>
    <w:pPr>
      <w:keepNext/>
      <w:tabs>
        <w:tab w:val="clear" w:pos="0"/>
        <w:tab w:val="left" w:pos="700"/>
      </w:tabs>
      <w:spacing w:before="240"/>
      <w:ind w:left="700" w:hanging="700"/>
    </w:pPr>
    <w:rPr>
      <w:rFonts w:ascii="Arial" w:hAnsi="Arial"/>
      <w:b/>
      <w:sz w:val="20"/>
    </w:rPr>
  </w:style>
  <w:style w:type="paragraph" w:customStyle="1" w:styleId="EndNoteText">
    <w:name w:val="EndNoteText"/>
    <w:basedOn w:val="BillBasic"/>
    <w:rsid w:val="007303EB"/>
    <w:pPr>
      <w:tabs>
        <w:tab w:val="left" w:pos="700"/>
        <w:tab w:val="right" w:pos="6160"/>
      </w:tabs>
      <w:spacing w:before="80"/>
      <w:ind w:left="700" w:hanging="700"/>
    </w:pPr>
    <w:rPr>
      <w:sz w:val="20"/>
    </w:rPr>
  </w:style>
  <w:style w:type="paragraph" w:customStyle="1" w:styleId="BillBasicItalics">
    <w:name w:val="BillBasicItalics"/>
    <w:basedOn w:val="BillBasic"/>
    <w:rsid w:val="007303EB"/>
    <w:rPr>
      <w:i/>
    </w:rPr>
  </w:style>
  <w:style w:type="paragraph" w:customStyle="1" w:styleId="00SigningPage">
    <w:name w:val="00SigningPage"/>
    <w:basedOn w:val="Normal"/>
    <w:rsid w:val="007303EB"/>
  </w:style>
  <w:style w:type="paragraph" w:customStyle="1" w:styleId="Aparareturn">
    <w:name w:val="A para return"/>
    <w:basedOn w:val="BillBasic"/>
    <w:rsid w:val="007303EB"/>
    <w:pPr>
      <w:ind w:left="1600"/>
    </w:pPr>
  </w:style>
  <w:style w:type="paragraph" w:customStyle="1" w:styleId="Asubparareturn">
    <w:name w:val="A subpara return"/>
    <w:basedOn w:val="BillBasic"/>
    <w:rsid w:val="007303EB"/>
    <w:pPr>
      <w:ind w:left="2100"/>
    </w:pPr>
  </w:style>
  <w:style w:type="paragraph" w:customStyle="1" w:styleId="CommentNum">
    <w:name w:val="CommentNum"/>
    <w:basedOn w:val="Comment"/>
    <w:rsid w:val="007303EB"/>
    <w:pPr>
      <w:ind w:left="1800" w:hanging="1800"/>
    </w:pPr>
  </w:style>
  <w:style w:type="paragraph" w:styleId="TOC8">
    <w:name w:val="toc 8"/>
    <w:basedOn w:val="TOC3"/>
    <w:next w:val="Normal"/>
    <w:autoRedefine/>
    <w:rsid w:val="007303EB"/>
    <w:pPr>
      <w:keepNext w:val="0"/>
      <w:spacing w:before="120"/>
    </w:pPr>
  </w:style>
  <w:style w:type="paragraph" w:customStyle="1" w:styleId="Judges">
    <w:name w:val="Judges"/>
    <w:basedOn w:val="Minister"/>
    <w:rsid w:val="007303EB"/>
    <w:pPr>
      <w:spacing w:before="180"/>
    </w:pPr>
  </w:style>
  <w:style w:type="paragraph" w:customStyle="1" w:styleId="BillFor">
    <w:name w:val="BillFor"/>
    <w:basedOn w:val="BillBasicHeading"/>
    <w:rsid w:val="007303EB"/>
    <w:pPr>
      <w:keepNext w:val="0"/>
      <w:spacing w:before="320"/>
      <w:jc w:val="both"/>
    </w:pPr>
    <w:rPr>
      <w:sz w:val="28"/>
    </w:rPr>
  </w:style>
  <w:style w:type="paragraph" w:customStyle="1" w:styleId="draft">
    <w:name w:val="draft"/>
    <w:basedOn w:val="Normal"/>
    <w:rsid w:val="007303EB"/>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303EB"/>
    <w:pPr>
      <w:spacing w:line="260" w:lineRule="atLeast"/>
      <w:jc w:val="center"/>
    </w:pPr>
  </w:style>
  <w:style w:type="paragraph" w:customStyle="1" w:styleId="Amainbullet">
    <w:name w:val="A main bullet"/>
    <w:basedOn w:val="BillBasic"/>
    <w:rsid w:val="007303EB"/>
    <w:pPr>
      <w:spacing w:before="60"/>
      <w:ind w:left="1500" w:hanging="400"/>
    </w:pPr>
  </w:style>
  <w:style w:type="paragraph" w:customStyle="1" w:styleId="Aparabullet">
    <w:name w:val="A para bullet"/>
    <w:basedOn w:val="BillBasic"/>
    <w:rsid w:val="007303EB"/>
    <w:pPr>
      <w:spacing w:before="60"/>
      <w:ind w:left="2000" w:hanging="400"/>
    </w:pPr>
  </w:style>
  <w:style w:type="paragraph" w:customStyle="1" w:styleId="Asubparabullet">
    <w:name w:val="A subpara bullet"/>
    <w:basedOn w:val="BillBasic"/>
    <w:rsid w:val="007303EB"/>
    <w:pPr>
      <w:spacing w:before="60"/>
      <w:ind w:left="2540" w:hanging="400"/>
    </w:pPr>
  </w:style>
  <w:style w:type="paragraph" w:customStyle="1" w:styleId="aDefpara">
    <w:name w:val="aDef para"/>
    <w:basedOn w:val="Apara"/>
    <w:rsid w:val="007303EB"/>
  </w:style>
  <w:style w:type="paragraph" w:customStyle="1" w:styleId="aDefsubpara">
    <w:name w:val="aDef subpara"/>
    <w:basedOn w:val="Asubpara"/>
    <w:rsid w:val="007303EB"/>
  </w:style>
  <w:style w:type="paragraph" w:customStyle="1" w:styleId="Idefpara">
    <w:name w:val="I def para"/>
    <w:basedOn w:val="Ipara"/>
    <w:rsid w:val="007303EB"/>
  </w:style>
  <w:style w:type="paragraph" w:customStyle="1" w:styleId="Idefsubpara">
    <w:name w:val="I def subpara"/>
    <w:basedOn w:val="Isubpara"/>
    <w:rsid w:val="007303EB"/>
  </w:style>
  <w:style w:type="paragraph" w:customStyle="1" w:styleId="Notified">
    <w:name w:val="Notified"/>
    <w:basedOn w:val="BillBasic"/>
    <w:rsid w:val="007303EB"/>
    <w:pPr>
      <w:spacing w:before="360"/>
      <w:jc w:val="right"/>
    </w:pPr>
    <w:rPr>
      <w:i/>
    </w:rPr>
  </w:style>
  <w:style w:type="paragraph" w:customStyle="1" w:styleId="03ScheduleLandscape">
    <w:name w:val="03ScheduleLandscape"/>
    <w:basedOn w:val="Normal"/>
    <w:rsid w:val="007303EB"/>
  </w:style>
  <w:style w:type="paragraph" w:customStyle="1" w:styleId="IDict-Heading">
    <w:name w:val="I Dict-Heading"/>
    <w:basedOn w:val="BillBasicHeading"/>
    <w:rsid w:val="007303EB"/>
    <w:pPr>
      <w:spacing w:before="320"/>
      <w:ind w:left="2600" w:hanging="2600"/>
      <w:jc w:val="both"/>
    </w:pPr>
    <w:rPr>
      <w:sz w:val="34"/>
    </w:rPr>
  </w:style>
  <w:style w:type="paragraph" w:customStyle="1" w:styleId="02TextLandscape">
    <w:name w:val="02TextLandscape"/>
    <w:basedOn w:val="Normal"/>
    <w:rsid w:val="007303EB"/>
  </w:style>
  <w:style w:type="paragraph" w:styleId="Salutation">
    <w:name w:val="Salutation"/>
    <w:basedOn w:val="Normal"/>
    <w:next w:val="Normal"/>
    <w:rsid w:val="00EE1976"/>
  </w:style>
  <w:style w:type="paragraph" w:customStyle="1" w:styleId="aNoteBullet">
    <w:name w:val="aNoteBullet"/>
    <w:basedOn w:val="aNoteSymb"/>
    <w:rsid w:val="007303EB"/>
    <w:pPr>
      <w:tabs>
        <w:tab w:val="left" w:pos="2200"/>
      </w:tabs>
      <w:spacing w:before="60"/>
      <w:ind w:left="2600" w:hanging="700"/>
    </w:pPr>
  </w:style>
  <w:style w:type="paragraph" w:customStyle="1" w:styleId="aNotess">
    <w:name w:val="aNotess"/>
    <w:basedOn w:val="BillBasic"/>
    <w:rsid w:val="00EE1976"/>
    <w:pPr>
      <w:ind w:left="1900" w:hanging="800"/>
    </w:pPr>
    <w:rPr>
      <w:sz w:val="20"/>
    </w:rPr>
  </w:style>
  <w:style w:type="paragraph" w:customStyle="1" w:styleId="aParaNoteBullet">
    <w:name w:val="aParaNoteBullet"/>
    <w:basedOn w:val="aParaNote"/>
    <w:rsid w:val="007303EB"/>
    <w:pPr>
      <w:tabs>
        <w:tab w:val="left" w:pos="2700"/>
      </w:tabs>
      <w:spacing w:before="60"/>
      <w:ind w:left="3100" w:hanging="700"/>
    </w:pPr>
  </w:style>
  <w:style w:type="paragraph" w:customStyle="1" w:styleId="aNotepar">
    <w:name w:val="aNotepar"/>
    <w:basedOn w:val="BillBasic"/>
    <w:next w:val="Normal"/>
    <w:rsid w:val="007303EB"/>
    <w:pPr>
      <w:ind w:left="2400" w:hanging="800"/>
    </w:pPr>
    <w:rPr>
      <w:sz w:val="20"/>
    </w:rPr>
  </w:style>
  <w:style w:type="paragraph" w:customStyle="1" w:styleId="aNoteTextpar">
    <w:name w:val="aNoteTextpar"/>
    <w:basedOn w:val="aNotepar"/>
    <w:rsid w:val="007303EB"/>
    <w:pPr>
      <w:spacing w:before="60"/>
      <w:ind w:firstLine="0"/>
    </w:pPr>
  </w:style>
  <w:style w:type="paragraph" w:customStyle="1" w:styleId="MinisterWord">
    <w:name w:val="MinisterWord"/>
    <w:basedOn w:val="Normal"/>
    <w:rsid w:val="007303EB"/>
    <w:pPr>
      <w:spacing w:before="60"/>
      <w:jc w:val="right"/>
    </w:pPr>
  </w:style>
  <w:style w:type="paragraph" w:customStyle="1" w:styleId="aExamPara">
    <w:name w:val="aExamPara"/>
    <w:basedOn w:val="aExam"/>
    <w:rsid w:val="007303EB"/>
    <w:pPr>
      <w:tabs>
        <w:tab w:val="right" w:pos="1720"/>
        <w:tab w:val="left" w:pos="2000"/>
        <w:tab w:val="left" w:pos="2300"/>
      </w:tabs>
      <w:ind w:left="2400" w:hanging="1300"/>
    </w:pPr>
  </w:style>
  <w:style w:type="paragraph" w:customStyle="1" w:styleId="aExamNumText">
    <w:name w:val="aExamNumText"/>
    <w:basedOn w:val="aExam"/>
    <w:rsid w:val="007303EB"/>
    <w:pPr>
      <w:ind w:left="1500"/>
    </w:pPr>
  </w:style>
  <w:style w:type="paragraph" w:customStyle="1" w:styleId="aExamBullet">
    <w:name w:val="aExamBullet"/>
    <w:basedOn w:val="aExam"/>
    <w:rsid w:val="007303EB"/>
    <w:pPr>
      <w:tabs>
        <w:tab w:val="left" w:pos="1500"/>
        <w:tab w:val="left" w:pos="2300"/>
      </w:tabs>
      <w:ind w:left="1900" w:hanging="800"/>
    </w:pPr>
  </w:style>
  <w:style w:type="paragraph" w:customStyle="1" w:styleId="aNotePara">
    <w:name w:val="aNotePara"/>
    <w:basedOn w:val="aNote"/>
    <w:rsid w:val="007303EB"/>
    <w:pPr>
      <w:tabs>
        <w:tab w:val="right" w:pos="2140"/>
        <w:tab w:val="left" w:pos="2400"/>
      </w:tabs>
      <w:spacing w:before="60"/>
      <w:ind w:left="2400" w:hanging="1300"/>
    </w:pPr>
  </w:style>
  <w:style w:type="paragraph" w:customStyle="1" w:styleId="aExplanHeading">
    <w:name w:val="aExplanHeading"/>
    <w:basedOn w:val="BillBasicHeading"/>
    <w:next w:val="Normal"/>
    <w:rsid w:val="007303EB"/>
    <w:rPr>
      <w:rFonts w:ascii="Arial (W1)" w:hAnsi="Arial (W1)"/>
      <w:sz w:val="18"/>
    </w:rPr>
  </w:style>
  <w:style w:type="paragraph" w:customStyle="1" w:styleId="aExplanText">
    <w:name w:val="aExplanText"/>
    <w:basedOn w:val="BillBasic"/>
    <w:rsid w:val="007303EB"/>
    <w:rPr>
      <w:sz w:val="20"/>
    </w:rPr>
  </w:style>
  <w:style w:type="paragraph" w:customStyle="1" w:styleId="aParaNotePara">
    <w:name w:val="aParaNotePara"/>
    <w:basedOn w:val="aNoteParaSymb"/>
    <w:rsid w:val="007303EB"/>
    <w:pPr>
      <w:tabs>
        <w:tab w:val="clear" w:pos="2140"/>
        <w:tab w:val="clear" w:pos="2400"/>
        <w:tab w:val="right" w:pos="2644"/>
      </w:tabs>
      <w:ind w:left="3320" w:hanging="1720"/>
    </w:pPr>
  </w:style>
  <w:style w:type="character" w:customStyle="1" w:styleId="charBold">
    <w:name w:val="charBold"/>
    <w:basedOn w:val="DefaultParagraphFont"/>
    <w:rsid w:val="007303EB"/>
    <w:rPr>
      <w:b/>
    </w:rPr>
  </w:style>
  <w:style w:type="character" w:customStyle="1" w:styleId="charBoldItals">
    <w:name w:val="charBoldItals"/>
    <w:basedOn w:val="DefaultParagraphFont"/>
    <w:rsid w:val="007303EB"/>
    <w:rPr>
      <w:b/>
      <w:i/>
    </w:rPr>
  </w:style>
  <w:style w:type="character" w:customStyle="1" w:styleId="charItals">
    <w:name w:val="charItals"/>
    <w:basedOn w:val="DefaultParagraphFont"/>
    <w:rsid w:val="007303EB"/>
    <w:rPr>
      <w:i/>
    </w:rPr>
  </w:style>
  <w:style w:type="character" w:customStyle="1" w:styleId="charUnderline">
    <w:name w:val="charUnderline"/>
    <w:basedOn w:val="DefaultParagraphFont"/>
    <w:rsid w:val="007303EB"/>
    <w:rPr>
      <w:u w:val="single"/>
    </w:rPr>
  </w:style>
  <w:style w:type="paragraph" w:customStyle="1" w:styleId="TableHd">
    <w:name w:val="TableHd"/>
    <w:basedOn w:val="Normal"/>
    <w:rsid w:val="007303EB"/>
    <w:pPr>
      <w:keepNext/>
      <w:spacing w:before="300"/>
      <w:ind w:left="1200" w:hanging="1200"/>
    </w:pPr>
    <w:rPr>
      <w:rFonts w:ascii="Arial" w:hAnsi="Arial"/>
      <w:b/>
      <w:sz w:val="20"/>
    </w:rPr>
  </w:style>
  <w:style w:type="paragraph" w:customStyle="1" w:styleId="TableColHd">
    <w:name w:val="TableColHd"/>
    <w:basedOn w:val="Normal"/>
    <w:rsid w:val="007303EB"/>
    <w:pPr>
      <w:keepNext/>
      <w:spacing w:after="60"/>
    </w:pPr>
    <w:rPr>
      <w:rFonts w:ascii="Arial" w:hAnsi="Arial"/>
      <w:b/>
      <w:sz w:val="18"/>
    </w:rPr>
  </w:style>
  <w:style w:type="paragraph" w:customStyle="1" w:styleId="PenaltyPara">
    <w:name w:val="PenaltyPara"/>
    <w:basedOn w:val="Normal"/>
    <w:rsid w:val="007303EB"/>
    <w:pPr>
      <w:tabs>
        <w:tab w:val="right" w:pos="1360"/>
      </w:tabs>
      <w:spacing w:before="60"/>
      <w:ind w:left="1600" w:hanging="1600"/>
      <w:jc w:val="both"/>
    </w:pPr>
  </w:style>
  <w:style w:type="paragraph" w:customStyle="1" w:styleId="tablepara">
    <w:name w:val="table para"/>
    <w:basedOn w:val="Normal"/>
    <w:rsid w:val="007303EB"/>
    <w:pPr>
      <w:tabs>
        <w:tab w:val="right" w:pos="800"/>
        <w:tab w:val="left" w:pos="1100"/>
      </w:tabs>
      <w:spacing w:before="80" w:after="60"/>
      <w:ind w:left="1100" w:hanging="1100"/>
    </w:pPr>
  </w:style>
  <w:style w:type="paragraph" w:customStyle="1" w:styleId="tablesubpara">
    <w:name w:val="table subpara"/>
    <w:basedOn w:val="Normal"/>
    <w:rsid w:val="007303EB"/>
    <w:pPr>
      <w:tabs>
        <w:tab w:val="right" w:pos="1500"/>
        <w:tab w:val="left" w:pos="1800"/>
      </w:tabs>
      <w:spacing w:before="80" w:after="60"/>
      <w:ind w:left="1800" w:hanging="1800"/>
    </w:pPr>
  </w:style>
  <w:style w:type="paragraph" w:customStyle="1" w:styleId="TableText">
    <w:name w:val="TableText"/>
    <w:basedOn w:val="Normal"/>
    <w:rsid w:val="007303EB"/>
    <w:pPr>
      <w:spacing w:before="60" w:after="60"/>
    </w:pPr>
  </w:style>
  <w:style w:type="paragraph" w:customStyle="1" w:styleId="IshadedH5Sec">
    <w:name w:val="I shaded H5 Sec"/>
    <w:basedOn w:val="AH5Sec"/>
    <w:rsid w:val="007303EB"/>
    <w:pPr>
      <w:shd w:val="pct25" w:color="auto" w:fill="auto"/>
      <w:outlineLvl w:val="9"/>
    </w:pPr>
  </w:style>
  <w:style w:type="paragraph" w:customStyle="1" w:styleId="IshadedSchClause">
    <w:name w:val="I shaded Sch Clause"/>
    <w:basedOn w:val="IshadedH5Sec"/>
    <w:rsid w:val="007303EB"/>
  </w:style>
  <w:style w:type="paragraph" w:customStyle="1" w:styleId="Penalty">
    <w:name w:val="Penalty"/>
    <w:basedOn w:val="Amainreturn"/>
    <w:rsid w:val="007303EB"/>
  </w:style>
  <w:style w:type="paragraph" w:customStyle="1" w:styleId="aNoteText">
    <w:name w:val="aNoteText"/>
    <w:basedOn w:val="aNoteSymb"/>
    <w:rsid w:val="007303EB"/>
    <w:pPr>
      <w:spacing w:before="60"/>
      <w:ind w:firstLine="0"/>
    </w:pPr>
  </w:style>
  <w:style w:type="paragraph" w:customStyle="1" w:styleId="aExamINum">
    <w:name w:val="aExamINum"/>
    <w:basedOn w:val="aExam"/>
    <w:rsid w:val="00EE1976"/>
    <w:pPr>
      <w:tabs>
        <w:tab w:val="left" w:pos="1500"/>
      </w:tabs>
      <w:ind w:left="1500" w:hanging="400"/>
    </w:pPr>
  </w:style>
  <w:style w:type="paragraph" w:customStyle="1" w:styleId="AExamIPara">
    <w:name w:val="AExamIPara"/>
    <w:basedOn w:val="aExam"/>
    <w:rsid w:val="007303EB"/>
    <w:pPr>
      <w:tabs>
        <w:tab w:val="right" w:pos="1720"/>
        <w:tab w:val="left" w:pos="2000"/>
      </w:tabs>
      <w:ind w:left="2000" w:hanging="900"/>
    </w:pPr>
  </w:style>
  <w:style w:type="paragraph" w:customStyle="1" w:styleId="AH3sec">
    <w:name w:val="A H3 sec"/>
    <w:basedOn w:val="Normal"/>
    <w:next w:val="direction"/>
    <w:rsid w:val="00EE1976"/>
    <w:pPr>
      <w:keepNext/>
      <w:keepLines/>
      <w:numPr>
        <w:numId w:val="9"/>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7303EB"/>
    <w:pPr>
      <w:tabs>
        <w:tab w:val="clear" w:pos="2600"/>
      </w:tabs>
      <w:ind w:left="1100"/>
    </w:pPr>
    <w:rPr>
      <w:sz w:val="18"/>
    </w:rPr>
  </w:style>
  <w:style w:type="paragraph" w:customStyle="1" w:styleId="aExamss">
    <w:name w:val="aExamss"/>
    <w:basedOn w:val="aNoteSymb"/>
    <w:rsid w:val="007303EB"/>
    <w:pPr>
      <w:spacing w:before="60"/>
      <w:ind w:left="1100" w:firstLine="0"/>
    </w:pPr>
  </w:style>
  <w:style w:type="paragraph" w:customStyle="1" w:styleId="aExamHdgpar">
    <w:name w:val="aExamHdgpar"/>
    <w:basedOn w:val="aExamHdgss"/>
    <w:next w:val="Normal"/>
    <w:rsid w:val="007303EB"/>
    <w:pPr>
      <w:ind w:left="1600"/>
    </w:pPr>
  </w:style>
  <w:style w:type="paragraph" w:customStyle="1" w:styleId="aExampar">
    <w:name w:val="aExampar"/>
    <w:basedOn w:val="aExamss"/>
    <w:rsid w:val="007303EB"/>
    <w:pPr>
      <w:ind w:left="1600"/>
    </w:pPr>
  </w:style>
  <w:style w:type="paragraph" w:customStyle="1" w:styleId="aExamINumss">
    <w:name w:val="aExamINumss"/>
    <w:basedOn w:val="aExamss"/>
    <w:rsid w:val="007303EB"/>
    <w:pPr>
      <w:tabs>
        <w:tab w:val="left" w:pos="1500"/>
      </w:tabs>
      <w:ind w:left="1500" w:hanging="400"/>
    </w:pPr>
  </w:style>
  <w:style w:type="paragraph" w:customStyle="1" w:styleId="aExamINumpar">
    <w:name w:val="aExamINumpar"/>
    <w:basedOn w:val="aExampar"/>
    <w:rsid w:val="007303EB"/>
    <w:pPr>
      <w:tabs>
        <w:tab w:val="left" w:pos="2000"/>
      </w:tabs>
      <w:ind w:left="2000" w:hanging="400"/>
    </w:pPr>
  </w:style>
  <w:style w:type="paragraph" w:customStyle="1" w:styleId="aExamNumTextss">
    <w:name w:val="aExamNumTextss"/>
    <w:basedOn w:val="aExamss"/>
    <w:rsid w:val="007303EB"/>
    <w:pPr>
      <w:ind w:left="1500"/>
    </w:pPr>
  </w:style>
  <w:style w:type="paragraph" w:customStyle="1" w:styleId="aExamNumTextpar">
    <w:name w:val="aExamNumTextpar"/>
    <w:basedOn w:val="aExampar"/>
    <w:rsid w:val="00EE1976"/>
    <w:pPr>
      <w:ind w:left="2000"/>
    </w:pPr>
  </w:style>
  <w:style w:type="paragraph" w:customStyle="1" w:styleId="aExamBulletss">
    <w:name w:val="aExamBulletss"/>
    <w:basedOn w:val="aExamss"/>
    <w:rsid w:val="007303EB"/>
    <w:pPr>
      <w:ind w:left="1500" w:hanging="400"/>
    </w:pPr>
  </w:style>
  <w:style w:type="paragraph" w:customStyle="1" w:styleId="aExamBulletpar">
    <w:name w:val="aExamBulletpar"/>
    <w:basedOn w:val="aExampar"/>
    <w:rsid w:val="007303EB"/>
    <w:pPr>
      <w:ind w:left="2000" w:hanging="400"/>
    </w:pPr>
  </w:style>
  <w:style w:type="paragraph" w:customStyle="1" w:styleId="aExamHdgsubpar">
    <w:name w:val="aExamHdgsubpar"/>
    <w:basedOn w:val="aExamHdgss"/>
    <w:next w:val="Normal"/>
    <w:rsid w:val="007303EB"/>
    <w:pPr>
      <w:ind w:left="2140"/>
    </w:pPr>
  </w:style>
  <w:style w:type="paragraph" w:customStyle="1" w:styleId="aExamsubpar">
    <w:name w:val="aExamsubpar"/>
    <w:basedOn w:val="aExamss"/>
    <w:rsid w:val="007303EB"/>
    <w:pPr>
      <w:ind w:left="2140"/>
    </w:pPr>
  </w:style>
  <w:style w:type="paragraph" w:customStyle="1" w:styleId="aExamNumsubpar">
    <w:name w:val="aExamNumsubpar"/>
    <w:basedOn w:val="aExamsubpar"/>
    <w:rsid w:val="007303EB"/>
    <w:pPr>
      <w:tabs>
        <w:tab w:val="clear" w:pos="1100"/>
        <w:tab w:val="clear" w:pos="2381"/>
        <w:tab w:val="left" w:pos="2569"/>
      </w:tabs>
      <w:ind w:left="2569" w:hanging="403"/>
    </w:pPr>
  </w:style>
  <w:style w:type="paragraph" w:customStyle="1" w:styleId="aExamNumTextsubpar">
    <w:name w:val="aExamNumTextsubpar"/>
    <w:basedOn w:val="aExampar"/>
    <w:rsid w:val="00EE1976"/>
    <w:pPr>
      <w:ind w:left="2540"/>
    </w:pPr>
  </w:style>
  <w:style w:type="paragraph" w:customStyle="1" w:styleId="aExamBulletsubpar">
    <w:name w:val="aExamBulletsubpar"/>
    <w:basedOn w:val="aExamsubpar"/>
    <w:rsid w:val="007303EB"/>
    <w:pPr>
      <w:numPr>
        <w:numId w:val="20"/>
      </w:numPr>
      <w:tabs>
        <w:tab w:val="clear" w:pos="1100"/>
        <w:tab w:val="clear" w:pos="2381"/>
        <w:tab w:val="left" w:pos="2569"/>
      </w:tabs>
      <w:ind w:left="2569" w:hanging="403"/>
    </w:pPr>
  </w:style>
  <w:style w:type="paragraph" w:customStyle="1" w:styleId="aNoteTextss">
    <w:name w:val="aNoteTextss"/>
    <w:basedOn w:val="Normal"/>
    <w:rsid w:val="007303EB"/>
    <w:pPr>
      <w:spacing w:before="60"/>
      <w:ind w:left="1900"/>
      <w:jc w:val="both"/>
    </w:pPr>
    <w:rPr>
      <w:sz w:val="20"/>
    </w:rPr>
  </w:style>
  <w:style w:type="paragraph" w:customStyle="1" w:styleId="aNoteParass">
    <w:name w:val="aNoteParass"/>
    <w:basedOn w:val="Normal"/>
    <w:rsid w:val="007303EB"/>
    <w:pPr>
      <w:tabs>
        <w:tab w:val="right" w:pos="2140"/>
        <w:tab w:val="left" w:pos="2400"/>
      </w:tabs>
      <w:spacing w:before="60"/>
      <w:ind w:left="2400" w:hanging="1300"/>
      <w:jc w:val="both"/>
    </w:pPr>
    <w:rPr>
      <w:sz w:val="20"/>
    </w:rPr>
  </w:style>
  <w:style w:type="paragraph" w:customStyle="1" w:styleId="aNoteParapar">
    <w:name w:val="aNoteParapar"/>
    <w:basedOn w:val="aNotepar"/>
    <w:rsid w:val="007303EB"/>
    <w:pPr>
      <w:tabs>
        <w:tab w:val="right" w:pos="2640"/>
      </w:tabs>
      <w:spacing w:before="60"/>
      <w:ind w:left="2920" w:hanging="1320"/>
    </w:pPr>
  </w:style>
  <w:style w:type="paragraph" w:customStyle="1" w:styleId="aNotesubpar">
    <w:name w:val="aNotesubpar"/>
    <w:basedOn w:val="BillBasic"/>
    <w:next w:val="Normal"/>
    <w:rsid w:val="007303EB"/>
    <w:pPr>
      <w:ind w:left="2940" w:hanging="800"/>
    </w:pPr>
    <w:rPr>
      <w:sz w:val="20"/>
    </w:rPr>
  </w:style>
  <w:style w:type="paragraph" w:customStyle="1" w:styleId="aNoteTextsubpar">
    <w:name w:val="aNoteTextsubpar"/>
    <w:basedOn w:val="aNotesubpar"/>
    <w:rsid w:val="007303EB"/>
    <w:pPr>
      <w:spacing w:before="60"/>
      <w:ind w:firstLine="0"/>
    </w:pPr>
  </w:style>
  <w:style w:type="paragraph" w:customStyle="1" w:styleId="aNoteParasubpar">
    <w:name w:val="aNoteParasubpar"/>
    <w:basedOn w:val="aNotesubpar"/>
    <w:rsid w:val="00EE1976"/>
    <w:pPr>
      <w:tabs>
        <w:tab w:val="right" w:pos="3180"/>
      </w:tabs>
      <w:spacing w:before="60"/>
      <w:ind w:left="3460" w:hanging="1320"/>
    </w:pPr>
  </w:style>
  <w:style w:type="paragraph" w:customStyle="1" w:styleId="aNoteBulletsubpar">
    <w:name w:val="aNoteBulletsubpar"/>
    <w:basedOn w:val="aNotesubpar"/>
    <w:rsid w:val="007303EB"/>
    <w:pPr>
      <w:numPr>
        <w:numId w:val="12"/>
      </w:numPr>
      <w:tabs>
        <w:tab w:val="clear" w:pos="3300"/>
        <w:tab w:val="left" w:pos="3345"/>
      </w:tabs>
      <w:spacing w:before="60"/>
    </w:pPr>
  </w:style>
  <w:style w:type="paragraph" w:customStyle="1" w:styleId="aNoteBulletss">
    <w:name w:val="aNoteBulletss"/>
    <w:basedOn w:val="Normal"/>
    <w:rsid w:val="007303EB"/>
    <w:pPr>
      <w:spacing w:before="60"/>
      <w:ind w:left="2300" w:hanging="400"/>
      <w:jc w:val="both"/>
    </w:pPr>
    <w:rPr>
      <w:sz w:val="20"/>
    </w:rPr>
  </w:style>
  <w:style w:type="paragraph" w:customStyle="1" w:styleId="aNoteBulletpar">
    <w:name w:val="aNoteBulletpar"/>
    <w:basedOn w:val="aNotepar"/>
    <w:rsid w:val="007303EB"/>
    <w:pPr>
      <w:spacing w:before="60"/>
      <w:ind w:left="2800" w:hanging="400"/>
    </w:pPr>
  </w:style>
  <w:style w:type="paragraph" w:customStyle="1" w:styleId="aExplanBullet">
    <w:name w:val="aExplanBullet"/>
    <w:basedOn w:val="Normal"/>
    <w:rsid w:val="007303EB"/>
    <w:pPr>
      <w:spacing w:before="140"/>
      <w:ind w:left="400" w:hanging="400"/>
      <w:jc w:val="both"/>
    </w:pPr>
    <w:rPr>
      <w:snapToGrid w:val="0"/>
      <w:sz w:val="20"/>
    </w:rPr>
  </w:style>
  <w:style w:type="paragraph" w:customStyle="1" w:styleId="AuthLaw">
    <w:name w:val="AuthLaw"/>
    <w:basedOn w:val="BillBasic"/>
    <w:rsid w:val="007303EB"/>
    <w:rPr>
      <w:rFonts w:ascii="Arial" w:hAnsi="Arial"/>
      <w:b/>
      <w:sz w:val="20"/>
    </w:rPr>
  </w:style>
  <w:style w:type="paragraph" w:customStyle="1" w:styleId="aExamNumpar">
    <w:name w:val="aExamNumpar"/>
    <w:basedOn w:val="aExamINumss"/>
    <w:rsid w:val="00EE1976"/>
    <w:pPr>
      <w:tabs>
        <w:tab w:val="clear" w:pos="1500"/>
        <w:tab w:val="left" w:pos="2000"/>
      </w:tabs>
      <w:ind w:left="2000"/>
    </w:pPr>
  </w:style>
  <w:style w:type="paragraph" w:customStyle="1" w:styleId="Schsectionheading">
    <w:name w:val="Sch section heading"/>
    <w:basedOn w:val="BillBasic"/>
    <w:next w:val="Amain"/>
    <w:rsid w:val="00EE1976"/>
    <w:pPr>
      <w:spacing w:before="240"/>
      <w:jc w:val="left"/>
      <w:outlineLvl w:val="4"/>
    </w:pPr>
    <w:rPr>
      <w:rFonts w:ascii="Arial" w:hAnsi="Arial"/>
      <w:b/>
    </w:rPr>
  </w:style>
  <w:style w:type="paragraph" w:customStyle="1" w:styleId="SchAmain">
    <w:name w:val="Sch A main"/>
    <w:basedOn w:val="Amain"/>
    <w:rsid w:val="007303EB"/>
  </w:style>
  <w:style w:type="paragraph" w:customStyle="1" w:styleId="SchApara">
    <w:name w:val="Sch A para"/>
    <w:basedOn w:val="Apara"/>
    <w:rsid w:val="007303EB"/>
  </w:style>
  <w:style w:type="paragraph" w:customStyle="1" w:styleId="SchAsubpara">
    <w:name w:val="Sch A subpara"/>
    <w:basedOn w:val="Asubpara"/>
    <w:rsid w:val="007303EB"/>
  </w:style>
  <w:style w:type="paragraph" w:customStyle="1" w:styleId="SchAsubsubpara">
    <w:name w:val="Sch A subsubpara"/>
    <w:basedOn w:val="Asubsubpara"/>
    <w:rsid w:val="007303EB"/>
  </w:style>
  <w:style w:type="paragraph" w:customStyle="1" w:styleId="TOCOL1">
    <w:name w:val="TOCOL 1"/>
    <w:basedOn w:val="TOC1"/>
    <w:rsid w:val="007303EB"/>
  </w:style>
  <w:style w:type="paragraph" w:customStyle="1" w:styleId="TOCOL2">
    <w:name w:val="TOCOL 2"/>
    <w:basedOn w:val="TOC2"/>
    <w:rsid w:val="007303EB"/>
    <w:pPr>
      <w:keepNext w:val="0"/>
    </w:pPr>
  </w:style>
  <w:style w:type="paragraph" w:customStyle="1" w:styleId="TOCOL3">
    <w:name w:val="TOCOL 3"/>
    <w:basedOn w:val="TOC3"/>
    <w:rsid w:val="007303EB"/>
    <w:pPr>
      <w:keepNext w:val="0"/>
    </w:pPr>
  </w:style>
  <w:style w:type="paragraph" w:customStyle="1" w:styleId="TOCOL4">
    <w:name w:val="TOCOL 4"/>
    <w:basedOn w:val="TOC4"/>
    <w:rsid w:val="007303EB"/>
    <w:pPr>
      <w:keepNext w:val="0"/>
    </w:pPr>
  </w:style>
  <w:style w:type="paragraph" w:customStyle="1" w:styleId="TOCOL5">
    <w:name w:val="TOCOL 5"/>
    <w:basedOn w:val="TOC5"/>
    <w:rsid w:val="007303EB"/>
    <w:pPr>
      <w:tabs>
        <w:tab w:val="left" w:pos="400"/>
      </w:tabs>
    </w:pPr>
  </w:style>
  <w:style w:type="paragraph" w:customStyle="1" w:styleId="TOCOL6">
    <w:name w:val="TOCOL 6"/>
    <w:basedOn w:val="TOC6"/>
    <w:rsid w:val="007303EB"/>
    <w:pPr>
      <w:keepNext w:val="0"/>
    </w:pPr>
  </w:style>
  <w:style w:type="paragraph" w:customStyle="1" w:styleId="TOCOL7">
    <w:name w:val="TOCOL 7"/>
    <w:basedOn w:val="TOC7"/>
    <w:rsid w:val="007303EB"/>
  </w:style>
  <w:style w:type="paragraph" w:customStyle="1" w:styleId="TOCOL8">
    <w:name w:val="TOCOL 8"/>
    <w:basedOn w:val="TOC8"/>
    <w:rsid w:val="007303EB"/>
  </w:style>
  <w:style w:type="paragraph" w:customStyle="1" w:styleId="TOCOL9">
    <w:name w:val="TOCOL 9"/>
    <w:basedOn w:val="TOC9"/>
    <w:rsid w:val="007303EB"/>
    <w:pPr>
      <w:ind w:right="0"/>
    </w:pPr>
  </w:style>
  <w:style w:type="paragraph" w:styleId="TOC9">
    <w:name w:val="toc 9"/>
    <w:basedOn w:val="Normal"/>
    <w:next w:val="Normal"/>
    <w:autoRedefine/>
    <w:rsid w:val="007303EB"/>
    <w:pPr>
      <w:ind w:left="1920" w:right="600"/>
    </w:pPr>
  </w:style>
  <w:style w:type="paragraph" w:customStyle="1" w:styleId="Billname1">
    <w:name w:val="Billname1"/>
    <w:basedOn w:val="Normal"/>
    <w:rsid w:val="007303EB"/>
    <w:pPr>
      <w:tabs>
        <w:tab w:val="left" w:pos="2400"/>
      </w:tabs>
      <w:spacing w:before="1220"/>
    </w:pPr>
    <w:rPr>
      <w:rFonts w:ascii="Arial" w:hAnsi="Arial"/>
      <w:b/>
      <w:sz w:val="40"/>
    </w:rPr>
  </w:style>
  <w:style w:type="paragraph" w:customStyle="1" w:styleId="TableText10">
    <w:name w:val="TableText10"/>
    <w:basedOn w:val="TableText"/>
    <w:rsid w:val="007303EB"/>
    <w:rPr>
      <w:sz w:val="20"/>
    </w:rPr>
  </w:style>
  <w:style w:type="paragraph" w:customStyle="1" w:styleId="TablePara10">
    <w:name w:val="TablePara10"/>
    <w:basedOn w:val="tablepara"/>
    <w:rsid w:val="007303EB"/>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303EB"/>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7303EB"/>
  </w:style>
  <w:style w:type="character" w:customStyle="1" w:styleId="charPage">
    <w:name w:val="charPage"/>
    <w:basedOn w:val="DefaultParagraphFont"/>
    <w:rsid w:val="007303EB"/>
  </w:style>
  <w:style w:type="character" w:styleId="PageNumber">
    <w:name w:val="page number"/>
    <w:basedOn w:val="DefaultParagraphFont"/>
    <w:rsid w:val="007303EB"/>
  </w:style>
  <w:style w:type="paragraph" w:customStyle="1" w:styleId="Letterhead">
    <w:name w:val="Letterhead"/>
    <w:rsid w:val="007303EB"/>
    <w:pPr>
      <w:widowControl w:val="0"/>
      <w:spacing w:after="180"/>
      <w:jc w:val="right"/>
    </w:pPr>
    <w:rPr>
      <w:rFonts w:ascii="Arial" w:hAnsi="Arial"/>
      <w:sz w:val="32"/>
      <w:lang w:eastAsia="en-US"/>
    </w:rPr>
  </w:style>
  <w:style w:type="paragraph" w:customStyle="1" w:styleId="IShadedschclause0">
    <w:name w:val="I Shaded sch clause"/>
    <w:basedOn w:val="IH5Sec"/>
    <w:rsid w:val="00EE1976"/>
    <w:pPr>
      <w:shd w:val="pct15" w:color="auto" w:fill="FFFFFF"/>
      <w:tabs>
        <w:tab w:val="clear" w:pos="1100"/>
        <w:tab w:val="left" w:pos="700"/>
      </w:tabs>
      <w:ind w:left="700" w:hanging="700"/>
    </w:pPr>
  </w:style>
  <w:style w:type="paragraph" w:customStyle="1" w:styleId="Billfooter">
    <w:name w:val="Billfooter"/>
    <w:basedOn w:val="Normal"/>
    <w:rsid w:val="00EE1976"/>
    <w:pPr>
      <w:tabs>
        <w:tab w:val="right" w:pos="7200"/>
      </w:tabs>
      <w:jc w:val="both"/>
    </w:pPr>
    <w:rPr>
      <w:sz w:val="18"/>
    </w:rPr>
  </w:style>
  <w:style w:type="paragraph" w:styleId="BalloonText">
    <w:name w:val="Balloon Text"/>
    <w:basedOn w:val="Normal"/>
    <w:link w:val="BalloonTextChar"/>
    <w:uiPriority w:val="99"/>
    <w:unhideWhenUsed/>
    <w:rsid w:val="007303EB"/>
    <w:rPr>
      <w:rFonts w:ascii="Tahoma" w:hAnsi="Tahoma" w:cs="Tahoma"/>
      <w:sz w:val="16"/>
      <w:szCs w:val="16"/>
    </w:rPr>
  </w:style>
  <w:style w:type="character" w:customStyle="1" w:styleId="BalloonTextChar">
    <w:name w:val="Balloon Text Char"/>
    <w:basedOn w:val="DefaultParagraphFont"/>
    <w:link w:val="BalloonText"/>
    <w:uiPriority w:val="99"/>
    <w:rsid w:val="007303EB"/>
    <w:rPr>
      <w:rFonts w:ascii="Tahoma" w:hAnsi="Tahoma" w:cs="Tahoma"/>
      <w:sz w:val="16"/>
      <w:szCs w:val="16"/>
      <w:lang w:eastAsia="en-US"/>
    </w:rPr>
  </w:style>
  <w:style w:type="paragraph" w:customStyle="1" w:styleId="00AssAm">
    <w:name w:val="00AssAm"/>
    <w:basedOn w:val="00SigningPage"/>
    <w:rsid w:val="00EE1976"/>
  </w:style>
  <w:style w:type="character" w:customStyle="1" w:styleId="FooterChar">
    <w:name w:val="Footer Char"/>
    <w:basedOn w:val="DefaultParagraphFont"/>
    <w:link w:val="Footer"/>
    <w:rsid w:val="007303EB"/>
    <w:rPr>
      <w:rFonts w:ascii="Arial" w:hAnsi="Arial"/>
      <w:sz w:val="18"/>
      <w:lang w:eastAsia="en-US"/>
    </w:rPr>
  </w:style>
  <w:style w:type="character" w:customStyle="1" w:styleId="HeaderChar">
    <w:name w:val="Header Char"/>
    <w:basedOn w:val="DefaultParagraphFont"/>
    <w:link w:val="Header"/>
    <w:rsid w:val="007303EB"/>
    <w:rPr>
      <w:sz w:val="24"/>
      <w:lang w:eastAsia="en-US"/>
    </w:rPr>
  </w:style>
  <w:style w:type="paragraph" w:customStyle="1" w:styleId="01aPreamble">
    <w:name w:val="01aPreamble"/>
    <w:basedOn w:val="Normal"/>
    <w:qFormat/>
    <w:rsid w:val="007303EB"/>
  </w:style>
  <w:style w:type="paragraph" w:customStyle="1" w:styleId="TableBullet">
    <w:name w:val="TableBullet"/>
    <w:basedOn w:val="TableText10"/>
    <w:qFormat/>
    <w:rsid w:val="007303EB"/>
    <w:pPr>
      <w:numPr>
        <w:numId w:val="22"/>
      </w:numPr>
    </w:pPr>
  </w:style>
  <w:style w:type="paragraph" w:customStyle="1" w:styleId="BillCrest">
    <w:name w:val="Bill Crest"/>
    <w:basedOn w:val="Normal"/>
    <w:next w:val="Normal"/>
    <w:rsid w:val="007303EB"/>
    <w:pPr>
      <w:tabs>
        <w:tab w:val="center" w:pos="3160"/>
      </w:tabs>
      <w:spacing w:after="60"/>
    </w:pPr>
    <w:rPr>
      <w:sz w:val="216"/>
    </w:rPr>
  </w:style>
  <w:style w:type="paragraph" w:customStyle="1" w:styleId="BillNo">
    <w:name w:val="BillNo"/>
    <w:basedOn w:val="BillBasicHeading"/>
    <w:rsid w:val="007303EB"/>
    <w:pPr>
      <w:keepNext w:val="0"/>
      <w:spacing w:before="240"/>
      <w:jc w:val="both"/>
    </w:pPr>
  </w:style>
  <w:style w:type="paragraph" w:customStyle="1" w:styleId="aNoteBulletann">
    <w:name w:val="aNoteBulletann"/>
    <w:basedOn w:val="aNotess"/>
    <w:rsid w:val="00EE1976"/>
    <w:pPr>
      <w:tabs>
        <w:tab w:val="left" w:pos="2200"/>
      </w:tabs>
      <w:spacing w:before="0"/>
      <w:ind w:left="0" w:firstLine="0"/>
    </w:pPr>
  </w:style>
  <w:style w:type="paragraph" w:customStyle="1" w:styleId="aNoteBulletparann">
    <w:name w:val="aNoteBulletparann"/>
    <w:basedOn w:val="aNotepar"/>
    <w:rsid w:val="00EE1976"/>
    <w:pPr>
      <w:tabs>
        <w:tab w:val="left" w:pos="2700"/>
      </w:tabs>
      <w:spacing w:before="0"/>
      <w:ind w:left="0" w:firstLine="0"/>
    </w:pPr>
  </w:style>
  <w:style w:type="paragraph" w:customStyle="1" w:styleId="TableNumbered">
    <w:name w:val="TableNumbered"/>
    <w:basedOn w:val="TableText10"/>
    <w:qFormat/>
    <w:rsid w:val="007303EB"/>
    <w:pPr>
      <w:numPr>
        <w:numId w:val="17"/>
      </w:numPr>
    </w:pPr>
  </w:style>
  <w:style w:type="paragraph" w:customStyle="1" w:styleId="ISchMain">
    <w:name w:val="I Sch Main"/>
    <w:basedOn w:val="BillBasic"/>
    <w:rsid w:val="007303EB"/>
    <w:pPr>
      <w:tabs>
        <w:tab w:val="right" w:pos="900"/>
        <w:tab w:val="left" w:pos="1100"/>
      </w:tabs>
      <w:ind w:left="1100" w:hanging="1100"/>
    </w:pPr>
  </w:style>
  <w:style w:type="paragraph" w:customStyle="1" w:styleId="ISchpara">
    <w:name w:val="I Sch para"/>
    <w:basedOn w:val="BillBasic"/>
    <w:rsid w:val="007303EB"/>
    <w:pPr>
      <w:tabs>
        <w:tab w:val="right" w:pos="1400"/>
        <w:tab w:val="left" w:pos="1600"/>
      </w:tabs>
      <w:ind w:left="1600" w:hanging="1600"/>
    </w:pPr>
  </w:style>
  <w:style w:type="paragraph" w:customStyle="1" w:styleId="ISchsubpara">
    <w:name w:val="I Sch subpara"/>
    <w:basedOn w:val="BillBasic"/>
    <w:rsid w:val="007303EB"/>
    <w:pPr>
      <w:tabs>
        <w:tab w:val="right" w:pos="1940"/>
        <w:tab w:val="left" w:pos="2140"/>
      </w:tabs>
      <w:ind w:left="2140" w:hanging="2140"/>
    </w:pPr>
  </w:style>
  <w:style w:type="paragraph" w:customStyle="1" w:styleId="ISchsubsubpara">
    <w:name w:val="I Sch subsubpara"/>
    <w:basedOn w:val="BillBasic"/>
    <w:rsid w:val="007303EB"/>
    <w:pPr>
      <w:tabs>
        <w:tab w:val="right" w:pos="2460"/>
        <w:tab w:val="left" w:pos="2660"/>
      </w:tabs>
      <w:ind w:left="2660" w:hanging="2660"/>
    </w:pPr>
  </w:style>
  <w:style w:type="character" w:customStyle="1" w:styleId="aNoteChar">
    <w:name w:val="aNote Char"/>
    <w:basedOn w:val="DefaultParagraphFont"/>
    <w:link w:val="aNote"/>
    <w:locked/>
    <w:rsid w:val="007303EB"/>
    <w:rPr>
      <w:lang w:eastAsia="en-US"/>
    </w:rPr>
  </w:style>
  <w:style w:type="character" w:customStyle="1" w:styleId="charCitHyperlinkAbbrev">
    <w:name w:val="charCitHyperlinkAbbrev"/>
    <w:basedOn w:val="Hyperlink"/>
    <w:uiPriority w:val="1"/>
    <w:rsid w:val="007303EB"/>
    <w:rPr>
      <w:color w:val="0000FF" w:themeColor="hyperlink"/>
      <w:u w:val="none"/>
    </w:rPr>
  </w:style>
  <w:style w:type="character" w:styleId="Hyperlink">
    <w:name w:val="Hyperlink"/>
    <w:basedOn w:val="DefaultParagraphFont"/>
    <w:uiPriority w:val="99"/>
    <w:unhideWhenUsed/>
    <w:rsid w:val="007303EB"/>
    <w:rPr>
      <w:color w:val="0000FF" w:themeColor="hyperlink"/>
      <w:u w:val="single"/>
    </w:rPr>
  </w:style>
  <w:style w:type="character" w:customStyle="1" w:styleId="charCitHyperlinkItal">
    <w:name w:val="charCitHyperlinkItal"/>
    <w:basedOn w:val="Hyperlink"/>
    <w:uiPriority w:val="1"/>
    <w:rsid w:val="007303EB"/>
    <w:rPr>
      <w:i/>
      <w:color w:val="0000FF" w:themeColor="hyperlink"/>
      <w:u w:val="none"/>
    </w:rPr>
  </w:style>
  <w:style w:type="character" w:customStyle="1" w:styleId="AH5SecChar">
    <w:name w:val="A H5 Sec Char"/>
    <w:basedOn w:val="DefaultParagraphFont"/>
    <w:link w:val="AH5Sec"/>
    <w:locked/>
    <w:rsid w:val="007303EB"/>
    <w:rPr>
      <w:rFonts w:ascii="Arial" w:hAnsi="Arial"/>
      <w:b/>
      <w:sz w:val="24"/>
      <w:lang w:eastAsia="en-US"/>
    </w:rPr>
  </w:style>
  <w:style w:type="character" w:customStyle="1" w:styleId="BillBasicChar">
    <w:name w:val="BillBasic Char"/>
    <w:basedOn w:val="DefaultParagraphFont"/>
    <w:link w:val="BillBasic"/>
    <w:locked/>
    <w:rsid w:val="007303EB"/>
    <w:rPr>
      <w:sz w:val="24"/>
      <w:lang w:eastAsia="en-US"/>
    </w:rPr>
  </w:style>
  <w:style w:type="paragraph" w:customStyle="1" w:styleId="Status">
    <w:name w:val="Status"/>
    <w:basedOn w:val="Normal"/>
    <w:rsid w:val="007303EB"/>
    <w:pPr>
      <w:spacing w:before="280"/>
      <w:jc w:val="center"/>
    </w:pPr>
    <w:rPr>
      <w:rFonts w:ascii="Arial" w:hAnsi="Arial"/>
      <w:sz w:val="14"/>
    </w:rPr>
  </w:style>
  <w:style w:type="paragraph" w:customStyle="1" w:styleId="FooterInfoCentre">
    <w:name w:val="FooterInfoCentre"/>
    <w:basedOn w:val="FooterInfo"/>
    <w:rsid w:val="007303EB"/>
    <w:pPr>
      <w:spacing w:before="60"/>
      <w:jc w:val="center"/>
    </w:pPr>
  </w:style>
  <w:style w:type="character" w:styleId="UnresolvedMention">
    <w:name w:val="Unresolved Mention"/>
    <w:basedOn w:val="DefaultParagraphFont"/>
    <w:uiPriority w:val="99"/>
    <w:semiHidden/>
    <w:unhideWhenUsed/>
    <w:rsid w:val="00742A0B"/>
    <w:rPr>
      <w:color w:val="605E5C"/>
      <w:shd w:val="clear" w:color="auto" w:fill="E1DFDD"/>
    </w:rPr>
  </w:style>
  <w:style w:type="character" w:styleId="FollowedHyperlink">
    <w:name w:val="FollowedHyperlink"/>
    <w:basedOn w:val="DefaultParagraphFont"/>
    <w:uiPriority w:val="99"/>
    <w:semiHidden/>
    <w:unhideWhenUsed/>
    <w:rsid w:val="0095304F"/>
    <w:rPr>
      <w:color w:val="800080" w:themeColor="followedHyperlink"/>
      <w:u w:val="single"/>
    </w:rPr>
  </w:style>
  <w:style w:type="character" w:styleId="CommentReference">
    <w:name w:val="annotation reference"/>
    <w:basedOn w:val="DefaultParagraphFont"/>
    <w:uiPriority w:val="99"/>
    <w:semiHidden/>
    <w:unhideWhenUsed/>
    <w:rsid w:val="009447E6"/>
    <w:rPr>
      <w:sz w:val="16"/>
      <w:szCs w:val="16"/>
    </w:rPr>
  </w:style>
  <w:style w:type="paragraph" w:styleId="CommentText">
    <w:name w:val="annotation text"/>
    <w:basedOn w:val="Normal"/>
    <w:link w:val="CommentTextChar"/>
    <w:uiPriority w:val="99"/>
    <w:unhideWhenUsed/>
    <w:rsid w:val="009447E6"/>
    <w:rPr>
      <w:sz w:val="20"/>
    </w:rPr>
  </w:style>
  <w:style w:type="character" w:customStyle="1" w:styleId="CommentTextChar">
    <w:name w:val="Comment Text Char"/>
    <w:basedOn w:val="DefaultParagraphFont"/>
    <w:link w:val="CommentText"/>
    <w:uiPriority w:val="99"/>
    <w:rsid w:val="009447E6"/>
    <w:rPr>
      <w:lang w:eastAsia="en-US"/>
    </w:rPr>
  </w:style>
  <w:style w:type="paragraph" w:styleId="CommentSubject">
    <w:name w:val="annotation subject"/>
    <w:basedOn w:val="CommentText"/>
    <w:next w:val="CommentText"/>
    <w:link w:val="CommentSubjectChar"/>
    <w:uiPriority w:val="99"/>
    <w:semiHidden/>
    <w:unhideWhenUsed/>
    <w:rsid w:val="009447E6"/>
    <w:rPr>
      <w:b/>
      <w:bCs/>
    </w:rPr>
  </w:style>
  <w:style w:type="character" w:customStyle="1" w:styleId="CommentSubjectChar">
    <w:name w:val="Comment Subject Char"/>
    <w:basedOn w:val="CommentTextChar"/>
    <w:link w:val="CommentSubject"/>
    <w:uiPriority w:val="99"/>
    <w:semiHidden/>
    <w:rsid w:val="009447E6"/>
    <w:rPr>
      <w:b/>
      <w:bCs/>
      <w:lang w:eastAsia="en-US"/>
    </w:rPr>
  </w:style>
  <w:style w:type="paragraph" w:styleId="Revision">
    <w:name w:val="Revision"/>
    <w:hidden/>
    <w:uiPriority w:val="99"/>
    <w:semiHidden/>
    <w:rsid w:val="00BF4EF5"/>
    <w:rPr>
      <w:sz w:val="24"/>
      <w:lang w:eastAsia="en-US"/>
    </w:rPr>
  </w:style>
  <w:style w:type="paragraph" w:customStyle="1" w:styleId="00AssAmLandscape">
    <w:name w:val="00AssAmLandscape"/>
    <w:basedOn w:val="02TextLandscape"/>
    <w:qFormat/>
    <w:rsid w:val="00EE1976"/>
  </w:style>
  <w:style w:type="paragraph" w:customStyle="1" w:styleId="00Spine">
    <w:name w:val="00Spine"/>
    <w:basedOn w:val="Normal"/>
    <w:rsid w:val="007303EB"/>
  </w:style>
  <w:style w:type="paragraph" w:customStyle="1" w:styleId="05Endnote0">
    <w:name w:val="05Endnote"/>
    <w:basedOn w:val="Normal"/>
    <w:rsid w:val="007303EB"/>
  </w:style>
  <w:style w:type="paragraph" w:customStyle="1" w:styleId="06Copyright">
    <w:name w:val="06Copyright"/>
    <w:basedOn w:val="Normal"/>
    <w:rsid w:val="007303EB"/>
  </w:style>
  <w:style w:type="paragraph" w:customStyle="1" w:styleId="RepubNo">
    <w:name w:val="RepubNo"/>
    <w:basedOn w:val="BillBasicHeading"/>
    <w:rsid w:val="007303EB"/>
    <w:pPr>
      <w:keepNext w:val="0"/>
      <w:spacing w:before="600"/>
      <w:jc w:val="both"/>
    </w:pPr>
    <w:rPr>
      <w:sz w:val="26"/>
    </w:rPr>
  </w:style>
  <w:style w:type="paragraph" w:customStyle="1" w:styleId="EffectiveDate">
    <w:name w:val="EffectiveDate"/>
    <w:basedOn w:val="Normal"/>
    <w:rsid w:val="007303EB"/>
    <w:pPr>
      <w:spacing w:before="120"/>
    </w:pPr>
    <w:rPr>
      <w:rFonts w:ascii="Arial" w:hAnsi="Arial"/>
      <w:b/>
      <w:sz w:val="26"/>
    </w:rPr>
  </w:style>
  <w:style w:type="paragraph" w:customStyle="1" w:styleId="CoverInForce">
    <w:name w:val="CoverInForce"/>
    <w:basedOn w:val="BillBasicHeading"/>
    <w:rsid w:val="007303EB"/>
    <w:pPr>
      <w:keepNext w:val="0"/>
      <w:spacing w:before="400"/>
    </w:pPr>
    <w:rPr>
      <w:b w:val="0"/>
    </w:rPr>
  </w:style>
  <w:style w:type="paragraph" w:customStyle="1" w:styleId="CoverHeading">
    <w:name w:val="CoverHeading"/>
    <w:basedOn w:val="Normal"/>
    <w:rsid w:val="007303EB"/>
    <w:rPr>
      <w:rFonts w:ascii="Arial" w:hAnsi="Arial"/>
      <w:b/>
    </w:rPr>
  </w:style>
  <w:style w:type="paragraph" w:customStyle="1" w:styleId="CoverSubHdg">
    <w:name w:val="CoverSubHdg"/>
    <w:basedOn w:val="CoverHeading"/>
    <w:rsid w:val="007303EB"/>
    <w:pPr>
      <w:spacing w:before="120"/>
    </w:pPr>
    <w:rPr>
      <w:sz w:val="20"/>
    </w:rPr>
  </w:style>
  <w:style w:type="paragraph" w:customStyle="1" w:styleId="CoverActName">
    <w:name w:val="CoverActName"/>
    <w:basedOn w:val="BillBasicHeading"/>
    <w:rsid w:val="007303EB"/>
    <w:pPr>
      <w:keepNext w:val="0"/>
      <w:spacing w:before="260"/>
    </w:pPr>
  </w:style>
  <w:style w:type="paragraph" w:customStyle="1" w:styleId="CoverText">
    <w:name w:val="CoverText"/>
    <w:basedOn w:val="Normal"/>
    <w:uiPriority w:val="99"/>
    <w:rsid w:val="007303EB"/>
    <w:pPr>
      <w:spacing w:before="100"/>
      <w:jc w:val="both"/>
    </w:pPr>
    <w:rPr>
      <w:sz w:val="20"/>
    </w:rPr>
  </w:style>
  <w:style w:type="paragraph" w:customStyle="1" w:styleId="CoverTextPara">
    <w:name w:val="CoverTextPara"/>
    <w:basedOn w:val="CoverText"/>
    <w:rsid w:val="007303EB"/>
    <w:pPr>
      <w:tabs>
        <w:tab w:val="right" w:pos="600"/>
        <w:tab w:val="left" w:pos="840"/>
      </w:tabs>
      <w:ind w:left="840" w:hanging="840"/>
    </w:pPr>
  </w:style>
  <w:style w:type="paragraph" w:customStyle="1" w:styleId="AH1ChapterSymb">
    <w:name w:val="A H1 Chapter Symb"/>
    <w:basedOn w:val="AH1Chapter"/>
    <w:next w:val="AH2Part"/>
    <w:rsid w:val="007303EB"/>
    <w:pPr>
      <w:tabs>
        <w:tab w:val="clear" w:pos="2600"/>
        <w:tab w:val="left" w:pos="0"/>
      </w:tabs>
      <w:ind w:left="2480" w:hanging="2960"/>
    </w:pPr>
  </w:style>
  <w:style w:type="paragraph" w:customStyle="1" w:styleId="AH2PartSymb">
    <w:name w:val="A H2 Part Symb"/>
    <w:basedOn w:val="AH2Part"/>
    <w:next w:val="AH3Div"/>
    <w:rsid w:val="007303EB"/>
    <w:pPr>
      <w:tabs>
        <w:tab w:val="clear" w:pos="2600"/>
        <w:tab w:val="left" w:pos="0"/>
      </w:tabs>
      <w:ind w:left="2480" w:hanging="2960"/>
    </w:pPr>
  </w:style>
  <w:style w:type="paragraph" w:customStyle="1" w:styleId="AH3DivSymb">
    <w:name w:val="A H3 Div Symb"/>
    <w:basedOn w:val="AH3Div"/>
    <w:next w:val="AH5Sec"/>
    <w:rsid w:val="007303EB"/>
    <w:pPr>
      <w:tabs>
        <w:tab w:val="clear" w:pos="2600"/>
        <w:tab w:val="left" w:pos="0"/>
      </w:tabs>
      <w:ind w:left="2480" w:hanging="2960"/>
    </w:pPr>
  </w:style>
  <w:style w:type="paragraph" w:customStyle="1" w:styleId="AH4SubDivSymb">
    <w:name w:val="A H4 SubDiv Symb"/>
    <w:basedOn w:val="AH4SubDiv"/>
    <w:next w:val="AH5Sec"/>
    <w:rsid w:val="007303EB"/>
    <w:pPr>
      <w:tabs>
        <w:tab w:val="clear" w:pos="2600"/>
        <w:tab w:val="left" w:pos="0"/>
      </w:tabs>
      <w:ind w:left="2480" w:hanging="2960"/>
    </w:pPr>
  </w:style>
  <w:style w:type="paragraph" w:customStyle="1" w:styleId="AH5SecSymb">
    <w:name w:val="A H5 Sec Symb"/>
    <w:basedOn w:val="AH5Sec"/>
    <w:next w:val="Amain"/>
    <w:rsid w:val="007303EB"/>
    <w:pPr>
      <w:tabs>
        <w:tab w:val="clear" w:pos="1100"/>
        <w:tab w:val="left" w:pos="0"/>
      </w:tabs>
      <w:ind w:hanging="1580"/>
    </w:pPr>
  </w:style>
  <w:style w:type="paragraph" w:customStyle="1" w:styleId="AmainSymb">
    <w:name w:val="A main Symb"/>
    <w:basedOn w:val="Amain"/>
    <w:rsid w:val="007303EB"/>
    <w:pPr>
      <w:tabs>
        <w:tab w:val="left" w:pos="0"/>
      </w:tabs>
      <w:ind w:left="1120" w:hanging="1600"/>
    </w:pPr>
  </w:style>
  <w:style w:type="paragraph" w:customStyle="1" w:styleId="AparaSymb">
    <w:name w:val="A para Symb"/>
    <w:basedOn w:val="Apara"/>
    <w:rsid w:val="007303EB"/>
    <w:pPr>
      <w:tabs>
        <w:tab w:val="right" w:pos="0"/>
      </w:tabs>
      <w:ind w:hanging="2080"/>
    </w:pPr>
  </w:style>
  <w:style w:type="paragraph" w:customStyle="1" w:styleId="Assectheading">
    <w:name w:val="A ssect heading"/>
    <w:basedOn w:val="Amain"/>
    <w:rsid w:val="007303EB"/>
    <w:pPr>
      <w:keepNext/>
      <w:tabs>
        <w:tab w:val="clear" w:pos="900"/>
        <w:tab w:val="clear" w:pos="1100"/>
      </w:tabs>
      <w:spacing w:before="300"/>
      <w:ind w:left="0" w:firstLine="0"/>
      <w:outlineLvl w:val="9"/>
    </w:pPr>
    <w:rPr>
      <w:i/>
    </w:rPr>
  </w:style>
  <w:style w:type="paragraph" w:customStyle="1" w:styleId="AsubparaSymb">
    <w:name w:val="A subpara Symb"/>
    <w:basedOn w:val="Asubpara"/>
    <w:rsid w:val="007303EB"/>
    <w:pPr>
      <w:tabs>
        <w:tab w:val="left" w:pos="0"/>
      </w:tabs>
      <w:ind w:left="2098" w:hanging="2580"/>
    </w:pPr>
  </w:style>
  <w:style w:type="paragraph" w:customStyle="1" w:styleId="Actdetails">
    <w:name w:val="Act details"/>
    <w:basedOn w:val="Normal"/>
    <w:rsid w:val="007303EB"/>
    <w:pPr>
      <w:spacing w:before="20"/>
      <w:ind w:left="1400"/>
    </w:pPr>
    <w:rPr>
      <w:rFonts w:ascii="Arial" w:hAnsi="Arial"/>
      <w:sz w:val="20"/>
    </w:rPr>
  </w:style>
  <w:style w:type="paragraph" w:customStyle="1" w:styleId="AmdtsEntriesDefL2">
    <w:name w:val="AmdtsEntriesDefL2"/>
    <w:basedOn w:val="Normal"/>
    <w:rsid w:val="007303EB"/>
    <w:pPr>
      <w:tabs>
        <w:tab w:val="left" w:pos="3000"/>
      </w:tabs>
      <w:ind w:left="3100" w:hanging="2000"/>
    </w:pPr>
    <w:rPr>
      <w:rFonts w:ascii="Arial" w:hAnsi="Arial"/>
      <w:sz w:val="18"/>
    </w:rPr>
  </w:style>
  <w:style w:type="paragraph" w:customStyle="1" w:styleId="AmdtsEntries">
    <w:name w:val="AmdtsEntries"/>
    <w:basedOn w:val="BillBasicHeading"/>
    <w:rsid w:val="007303EB"/>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7303EB"/>
    <w:pPr>
      <w:tabs>
        <w:tab w:val="clear" w:pos="2600"/>
      </w:tabs>
      <w:spacing w:before="120"/>
      <w:ind w:left="1100"/>
    </w:pPr>
    <w:rPr>
      <w:sz w:val="18"/>
    </w:rPr>
  </w:style>
  <w:style w:type="paragraph" w:customStyle="1" w:styleId="Asamby">
    <w:name w:val="As am by"/>
    <w:basedOn w:val="Normal"/>
    <w:next w:val="Normal"/>
    <w:rsid w:val="007303EB"/>
    <w:pPr>
      <w:spacing w:before="240"/>
      <w:ind w:left="1100"/>
    </w:pPr>
    <w:rPr>
      <w:rFonts w:ascii="Arial" w:hAnsi="Arial"/>
      <w:sz w:val="20"/>
    </w:rPr>
  </w:style>
  <w:style w:type="character" w:customStyle="1" w:styleId="charSymb">
    <w:name w:val="charSymb"/>
    <w:basedOn w:val="DefaultParagraphFont"/>
    <w:rsid w:val="007303EB"/>
    <w:rPr>
      <w:rFonts w:ascii="Arial" w:hAnsi="Arial"/>
      <w:sz w:val="24"/>
      <w:bdr w:val="single" w:sz="4" w:space="0" w:color="auto"/>
    </w:rPr>
  </w:style>
  <w:style w:type="character" w:customStyle="1" w:styleId="charTableNo">
    <w:name w:val="charTableNo"/>
    <w:basedOn w:val="DefaultParagraphFont"/>
    <w:rsid w:val="007303EB"/>
  </w:style>
  <w:style w:type="character" w:customStyle="1" w:styleId="charTableText">
    <w:name w:val="charTableText"/>
    <w:basedOn w:val="DefaultParagraphFont"/>
    <w:rsid w:val="007303EB"/>
  </w:style>
  <w:style w:type="paragraph" w:customStyle="1" w:styleId="Dict-HeadingSymb">
    <w:name w:val="Dict-Heading Symb"/>
    <w:basedOn w:val="Dict-Heading"/>
    <w:rsid w:val="007303EB"/>
    <w:pPr>
      <w:tabs>
        <w:tab w:val="left" w:pos="0"/>
      </w:tabs>
      <w:ind w:left="2480" w:hanging="2960"/>
    </w:pPr>
  </w:style>
  <w:style w:type="paragraph" w:customStyle="1" w:styleId="EarlierRepubEntries">
    <w:name w:val="EarlierRepubEntries"/>
    <w:basedOn w:val="Normal"/>
    <w:rsid w:val="007303EB"/>
    <w:pPr>
      <w:spacing w:before="60" w:after="60"/>
    </w:pPr>
    <w:rPr>
      <w:rFonts w:ascii="Arial" w:hAnsi="Arial"/>
      <w:sz w:val="18"/>
    </w:rPr>
  </w:style>
  <w:style w:type="paragraph" w:customStyle="1" w:styleId="EarlierRepubHdg">
    <w:name w:val="EarlierRepubHdg"/>
    <w:basedOn w:val="Normal"/>
    <w:rsid w:val="007303EB"/>
    <w:pPr>
      <w:keepNext/>
    </w:pPr>
    <w:rPr>
      <w:rFonts w:ascii="Arial" w:hAnsi="Arial"/>
      <w:b/>
      <w:sz w:val="20"/>
    </w:rPr>
  </w:style>
  <w:style w:type="paragraph" w:customStyle="1" w:styleId="Endnote20">
    <w:name w:val="Endnote2"/>
    <w:basedOn w:val="Normal"/>
    <w:rsid w:val="007303EB"/>
    <w:pPr>
      <w:keepNext/>
      <w:tabs>
        <w:tab w:val="left" w:pos="1100"/>
      </w:tabs>
      <w:spacing w:before="360"/>
    </w:pPr>
    <w:rPr>
      <w:rFonts w:ascii="Arial" w:hAnsi="Arial"/>
      <w:b/>
    </w:rPr>
  </w:style>
  <w:style w:type="paragraph" w:customStyle="1" w:styleId="Endnote3">
    <w:name w:val="Endnote3"/>
    <w:basedOn w:val="Normal"/>
    <w:rsid w:val="007303EB"/>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7303EB"/>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7303EB"/>
    <w:pPr>
      <w:spacing w:before="60"/>
      <w:ind w:left="1100"/>
      <w:jc w:val="both"/>
    </w:pPr>
    <w:rPr>
      <w:sz w:val="20"/>
    </w:rPr>
  </w:style>
  <w:style w:type="paragraph" w:customStyle="1" w:styleId="EndNoteParas">
    <w:name w:val="EndNoteParas"/>
    <w:basedOn w:val="EndNoteTextEPS"/>
    <w:rsid w:val="007303EB"/>
    <w:pPr>
      <w:tabs>
        <w:tab w:val="right" w:pos="1432"/>
      </w:tabs>
      <w:ind w:left="1840" w:hanging="1840"/>
    </w:pPr>
  </w:style>
  <w:style w:type="paragraph" w:customStyle="1" w:styleId="EndnotesAbbrev">
    <w:name w:val="EndnotesAbbrev"/>
    <w:basedOn w:val="Normal"/>
    <w:rsid w:val="007303EB"/>
    <w:pPr>
      <w:spacing w:before="20"/>
    </w:pPr>
    <w:rPr>
      <w:rFonts w:ascii="Arial" w:hAnsi="Arial"/>
      <w:color w:val="000000"/>
      <w:sz w:val="16"/>
    </w:rPr>
  </w:style>
  <w:style w:type="paragraph" w:customStyle="1" w:styleId="EPSCoverTop">
    <w:name w:val="EPSCoverTop"/>
    <w:basedOn w:val="Normal"/>
    <w:rsid w:val="007303EB"/>
    <w:pPr>
      <w:jc w:val="right"/>
    </w:pPr>
    <w:rPr>
      <w:rFonts w:ascii="Arial" w:hAnsi="Arial"/>
      <w:sz w:val="20"/>
    </w:rPr>
  </w:style>
  <w:style w:type="paragraph" w:customStyle="1" w:styleId="LegHistNote">
    <w:name w:val="LegHistNote"/>
    <w:basedOn w:val="Actdetails"/>
    <w:rsid w:val="007303EB"/>
    <w:pPr>
      <w:spacing w:before="60"/>
      <w:ind w:left="2700" w:right="-60" w:hanging="1300"/>
    </w:pPr>
    <w:rPr>
      <w:sz w:val="18"/>
    </w:rPr>
  </w:style>
  <w:style w:type="paragraph" w:customStyle="1" w:styleId="LongTitleSymb">
    <w:name w:val="LongTitleSymb"/>
    <w:basedOn w:val="LongTitle"/>
    <w:rsid w:val="007303EB"/>
    <w:pPr>
      <w:ind w:hanging="480"/>
    </w:pPr>
  </w:style>
  <w:style w:type="paragraph" w:styleId="MacroText">
    <w:name w:val="macro"/>
    <w:link w:val="MacroTextChar"/>
    <w:semiHidden/>
    <w:rsid w:val="007303E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7303EB"/>
    <w:rPr>
      <w:rFonts w:ascii="Courier New" w:hAnsi="Courier New" w:cs="Courier New"/>
      <w:lang w:eastAsia="en-US"/>
    </w:rPr>
  </w:style>
  <w:style w:type="paragraph" w:customStyle="1" w:styleId="NewAct">
    <w:name w:val="New Act"/>
    <w:basedOn w:val="Normal"/>
    <w:next w:val="Actdetails"/>
    <w:rsid w:val="007303EB"/>
    <w:pPr>
      <w:keepNext/>
      <w:spacing w:before="180"/>
      <w:ind w:left="1100"/>
    </w:pPr>
    <w:rPr>
      <w:rFonts w:ascii="Arial" w:hAnsi="Arial"/>
      <w:b/>
      <w:sz w:val="20"/>
    </w:rPr>
  </w:style>
  <w:style w:type="paragraph" w:customStyle="1" w:styleId="NewReg">
    <w:name w:val="New Reg"/>
    <w:basedOn w:val="NewAct"/>
    <w:next w:val="Actdetails"/>
    <w:rsid w:val="007303EB"/>
  </w:style>
  <w:style w:type="paragraph" w:customStyle="1" w:styleId="RenumProvEntries">
    <w:name w:val="RenumProvEntries"/>
    <w:basedOn w:val="Normal"/>
    <w:rsid w:val="007303EB"/>
    <w:pPr>
      <w:spacing w:before="60"/>
    </w:pPr>
    <w:rPr>
      <w:rFonts w:ascii="Arial" w:hAnsi="Arial"/>
      <w:sz w:val="20"/>
    </w:rPr>
  </w:style>
  <w:style w:type="paragraph" w:customStyle="1" w:styleId="RenumProvHdg">
    <w:name w:val="RenumProvHdg"/>
    <w:basedOn w:val="Normal"/>
    <w:rsid w:val="007303EB"/>
    <w:rPr>
      <w:rFonts w:ascii="Arial" w:hAnsi="Arial"/>
      <w:b/>
      <w:sz w:val="22"/>
    </w:rPr>
  </w:style>
  <w:style w:type="paragraph" w:customStyle="1" w:styleId="RenumProvHeader">
    <w:name w:val="RenumProvHeader"/>
    <w:basedOn w:val="Normal"/>
    <w:rsid w:val="007303EB"/>
    <w:rPr>
      <w:rFonts w:ascii="Arial" w:hAnsi="Arial"/>
      <w:b/>
      <w:sz w:val="22"/>
    </w:rPr>
  </w:style>
  <w:style w:type="paragraph" w:customStyle="1" w:styleId="RenumProvSubsectEntries">
    <w:name w:val="RenumProvSubsectEntries"/>
    <w:basedOn w:val="RenumProvEntries"/>
    <w:rsid w:val="007303EB"/>
    <w:pPr>
      <w:ind w:left="252"/>
    </w:pPr>
  </w:style>
  <w:style w:type="paragraph" w:customStyle="1" w:styleId="RenumTableHdg">
    <w:name w:val="RenumTableHdg"/>
    <w:basedOn w:val="Normal"/>
    <w:rsid w:val="007303EB"/>
    <w:pPr>
      <w:spacing w:before="120"/>
    </w:pPr>
    <w:rPr>
      <w:rFonts w:ascii="Arial" w:hAnsi="Arial"/>
      <w:b/>
      <w:sz w:val="20"/>
    </w:rPr>
  </w:style>
  <w:style w:type="paragraph" w:customStyle="1" w:styleId="SchclauseheadingSymb">
    <w:name w:val="Sch clause heading Symb"/>
    <w:basedOn w:val="Schclauseheading"/>
    <w:rsid w:val="007303EB"/>
    <w:pPr>
      <w:tabs>
        <w:tab w:val="left" w:pos="0"/>
      </w:tabs>
      <w:ind w:left="980" w:hanging="1460"/>
    </w:pPr>
  </w:style>
  <w:style w:type="paragraph" w:customStyle="1" w:styleId="SchSubClause">
    <w:name w:val="Sch SubClause"/>
    <w:basedOn w:val="Schclauseheading"/>
    <w:rsid w:val="007303EB"/>
    <w:rPr>
      <w:b w:val="0"/>
    </w:rPr>
  </w:style>
  <w:style w:type="paragraph" w:customStyle="1" w:styleId="Sched-FormSymb">
    <w:name w:val="Sched-Form Symb"/>
    <w:basedOn w:val="Sched-Form"/>
    <w:rsid w:val="007303EB"/>
    <w:pPr>
      <w:tabs>
        <w:tab w:val="left" w:pos="0"/>
      </w:tabs>
      <w:ind w:left="2480" w:hanging="2960"/>
    </w:pPr>
  </w:style>
  <w:style w:type="paragraph" w:customStyle="1" w:styleId="Sched-headingSymb">
    <w:name w:val="Sched-heading Symb"/>
    <w:basedOn w:val="Sched-heading"/>
    <w:rsid w:val="007303EB"/>
    <w:pPr>
      <w:tabs>
        <w:tab w:val="left" w:pos="0"/>
      </w:tabs>
      <w:ind w:left="2480" w:hanging="2960"/>
    </w:pPr>
  </w:style>
  <w:style w:type="paragraph" w:customStyle="1" w:styleId="Sched-PartSymb">
    <w:name w:val="Sched-Part Symb"/>
    <w:basedOn w:val="Sched-Part"/>
    <w:rsid w:val="007303EB"/>
    <w:pPr>
      <w:tabs>
        <w:tab w:val="left" w:pos="0"/>
      </w:tabs>
      <w:ind w:left="2480" w:hanging="2960"/>
    </w:pPr>
  </w:style>
  <w:style w:type="paragraph" w:styleId="Subtitle">
    <w:name w:val="Subtitle"/>
    <w:basedOn w:val="Normal"/>
    <w:link w:val="SubtitleChar"/>
    <w:qFormat/>
    <w:rsid w:val="007303EB"/>
    <w:pPr>
      <w:spacing w:after="60"/>
      <w:jc w:val="center"/>
      <w:outlineLvl w:val="1"/>
    </w:pPr>
    <w:rPr>
      <w:rFonts w:ascii="Arial" w:hAnsi="Arial"/>
    </w:rPr>
  </w:style>
  <w:style w:type="character" w:customStyle="1" w:styleId="SubtitleChar">
    <w:name w:val="Subtitle Char"/>
    <w:basedOn w:val="DefaultParagraphFont"/>
    <w:link w:val="Subtitle"/>
    <w:rsid w:val="007303EB"/>
    <w:rPr>
      <w:rFonts w:ascii="Arial" w:hAnsi="Arial"/>
      <w:sz w:val="24"/>
      <w:lang w:eastAsia="en-US"/>
    </w:rPr>
  </w:style>
  <w:style w:type="paragraph" w:customStyle="1" w:styleId="TLegEntries">
    <w:name w:val="TLegEntries"/>
    <w:basedOn w:val="Normal"/>
    <w:rsid w:val="007303EB"/>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7303EB"/>
    <w:pPr>
      <w:ind w:firstLine="0"/>
    </w:pPr>
    <w:rPr>
      <w:b/>
    </w:rPr>
  </w:style>
  <w:style w:type="paragraph" w:customStyle="1" w:styleId="EndNoteTextPub">
    <w:name w:val="EndNoteTextPub"/>
    <w:basedOn w:val="Normal"/>
    <w:rsid w:val="007303EB"/>
    <w:pPr>
      <w:spacing w:before="60"/>
      <w:ind w:left="1100"/>
      <w:jc w:val="both"/>
    </w:pPr>
    <w:rPr>
      <w:sz w:val="20"/>
    </w:rPr>
  </w:style>
  <w:style w:type="paragraph" w:customStyle="1" w:styleId="TOC10">
    <w:name w:val="TOC 10"/>
    <w:basedOn w:val="TOC5"/>
    <w:rsid w:val="007303EB"/>
    <w:rPr>
      <w:szCs w:val="24"/>
    </w:rPr>
  </w:style>
  <w:style w:type="character" w:customStyle="1" w:styleId="charNotBold">
    <w:name w:val="charNotBold"/>
    <w:basedOn w:val="DefaultParagraphFont"/>
    <w:rsid w:val="007303EB"/>
    <w:rPr>
      <w:rFonts w:ascii="Arial" w:hAnsi="Arial"/>
      <w:sz w:val="20"/>
    </w:rPr>
  </w:style>
  <w:style w:type="paragraph" w:customStyle="1" w:styleId="ShadedSchClauseSymb">
    <w:name w:val="Shaded Sch Clause Symb"/>
    <w:basedOn w:val="ShadedSchClause"/>
    <w:rsid w:val="007303EB"/>
    <w:pPr>
      <w:tabs>
        <w:tab w:val="left" w:pos="0"/>
      </w:tabs>
      <w:ind w:left="975" w:hanging="1457"/>
    </w:pPr>
  </w:style>
  <w:style w:type="paragraph" w:customStyle="1" w:styleId="CoverTextBullet">
    <w:name w:val="CoverTextBullet"/>
    <w:basedOn w:val="CoverText"/>
    <w:qFormat/>
    <w:rsid w:val="007303EB"/>
    <w:pPr>
      <w:numPr>
        <w:numId w:val="32"/>
      </w:numPr>
    </w:pPr>
    <w:rPr>
      <w:color w:val="000000"/>
    </w:rPr>
  </w:style>
  <w:style w:type="character" w:customStyle="1" w:styleId="Heading3Char">
    <w:name w:val="Heading 3 Char"/>
    <w:aliases w:val="h3 Char,sec Char"/>
    <w:basedOn w:val="DefaultParagraphFont"/>
    <w:link w:val="Heading3"/>
    <w:rsid w:val="007303EB"/>
    <w:rPr>
      <w:b/>
      <w:sz w:val="24"/>
      <w:lang w:eastAsia="en-US"/>
    </w:rPr>
  </w:style>
  <w:style w:type="paragraph" w:customStyle="1" w:styleId="Sched-Form-18Space">
    <w:name w:val="Sched-Form-18Space"/>
    <w:basedOn w:val="Normal"/>
    <w:rsid w:val="007303EB"/>
    <w:pPr>
      <w:spacing w:before="360" w:after="60"/>
    </w:pPr>
    <w:rPr>
      <w:sz w:val="22"/>
    </w:rPr>
  </w:style>
  <w:style w:type="paragraph" w:customStyle="1" w:styleId="FormRule">
    <w:name w:val="FormRule"/>
    <w:basedOn w:val="Normal"/>
    <w:rsid w:val="007303EB"/>
    <w:pPr>
      <w:pBdr>
        <w:top w:val="single" w:sz="4" w:space="1" w:color="auto"/>
      </w:pBdr>
      <w:spacing w:before="160" w:after="40"/>
      <w:ind w:left="3220" w:right="3260"/>
    </w:pPr>
    <w:rPr>
      <w:sz w:val="8"/>
    </w:rPr>
  </w:style>
  <w:style w:type="paragraph" w:customStyle="1" w:styleId="OldAmdtsEntries">
    <w:name w:val="OldAmdtsEntries"/>
    <w:basedOn w:val="BillBasicHeading"/>
    <w:rsid w:val="007303EB"/>
    <w:pPr>
      <w:tabs>
        <w:tab w:val="clear" w:pos="2600"/>
        <w:tab w:val="left" w:leader="dot" w:pos="2700"/>
      </w:tabs>
      <w:ind w:left="2700" w:hanging="2000"/>
    </w:pPr>
    <w:rPr>
      <w:sz w:val="18"/>
    </w:rPr>
  </w:style>
  <w:style w:type="paragraph" w:customStyle="1" w:styleId="OldAmdt2ndLine">
    <w:name w:val="OldAmdt2ndLine"/>
    <w:basedOn w:val="OldAmdtsEntries"/>
    <w:rsid w:val="007303EB"/>
    <w:pPr>
      <w:tabs>
        <w:tab w:val="left" w:pos="2700"/>
      </w:tabs>
      <w:spacing w:before="0"/>
    </w:pPr>
  </w:style>
  <w:style w:type="paragraph" w:customStyle="1" w:styleId="parainpara">
    <w:name w:val="para in para"/>
    <w:rsid w:val="007303EB"/>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303EB"/>
    <w:pPr>
      <w:spacing w:after="60"/>
      <w:ind w:left="2800"/>
    </w:pPr>
    <w:rPr>
      <w:rFonts w:ascii="ACTCrest" w:hAnsi="ACTCrest"/>
      <w:sz w:val="216"/>
    </w:rPr>
  </w:style>
  <w:style w:type="paragraph" w:customStyle="1" w:styleId="Actbullet">
    <w:name w:val="Act bullet"/>
    <w:basedOn w:val="Normal"/>
    <w:uiPriority w:val="99"/>
    <w:rsid w:val="007303EB"/>
    <w:pPr>
      <w:numPr>
        <w:numId w:val="42"/>
      </w:numPr>
      <w:tabs>
        <w:tab w:val="left" w:pos="900"/>
      </w:tabs>
      <w:spacing w:before="20"/>
      <w:ind w:right="-60"/>
    </w:pPr>
    <w:rPr>
      <w:rFonts w:ascii="Arial" w:hAnsi="Arial"/>
      <w:sz w:val="18"/>
    </w:rPr>
  </w:style>
  <w:style w:type="paragraph" w:customStyle="1" w:styleId="AuthorisedBlock">
    <w:name w:val="AuthorisedBlock"/>
    <w:basedOn w:val="Normal"/>
    <w:rsid w:val="007303EB"/>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7303EB"/>
    <w:rPr>
      <w:b w:val="0"/>
      <w:sz w:val="32"/>
    </w:rPr>
  </w:style>
  <w:style w:type="paragraph" w:customStyle="1" w:styleId="MH1Chapter">
    <w:name w:val="M H1 Chapter"/>
    <w:basedOn w:val="AH1Chapter"/>
    <w:rsid w:val="007303EB"/>
    <w:pPr>
      <w:tabs>
        <w:tab w:val="clear" w:pos="2600"/>
        <w:tab w:val="left" w:pos="2720"/>
      </w:tabs>
      <w:ind w:left="4000" w:hanging="3300"/>
    </w:pPr>
  </w:style>
  <w:style w:type="paragraph" w:customStyle="1" w:styleId="ModH1Chapter">
    <w:name w:val="Mod H1 Chapter"/>
    <w:basedOn w:val="IH1ChapSymb"/>
    <w:rsid w:val="007303EB"/>
    <w:pPr>
      <w:tabs>
        <w:tab w:val="clear" w:pos="2600"/>
        <w:tab w:val="left" w:pos="3300"/>
      </w:tabs>
      <w:ind w:left="3300"/>
    </w:pPr>
  </w:style>
  <w:style w:type="paragraph" w:customStyle="1" w:styleId="ModH2Part">
    <w:name w:val="Mod H2 Part"/>
    <w:basedOn w:val="IH2PartSymb"/>
    <w:rsid w:val="007303EB"/>
    <w:pPr>
      <w:tabs>
        <w:tab w:val="clear" w:pos="2600"/>
        <w:tab w:val="left" w:pos="3300"/>
      </w:tabs>
      <w:ind w:left="3300"/>
    </w:pPr>
  </w:style>
  <w:style w:type="paragraph" w:customStyle="1" w:styleId="ModH3Div">
    <w:name w:val="Mod H3 Div"/>
    <w:basedOn w:val="IH3DivSymb"/>
    <w:rsid w:val="007303EB"/>
    <w:pPr>
      <w:tabs>
        <w:tab w:val="clear" w:pos="2600"/>
        <w:tab w:val="left" w:pos="3300"/>
      </w:tabs>
      <w:ind w:left="3300"/>
    </w:pPr>
  </w:style>
  <w:style w:type="paragraph" w:customStyle="1" w:styleId="ModH4SubDiv">
    <w:name w:val="Mod H4 SubDiv"/>
    <w:basedOn w:val="IH4SubDivSymb"/>
    <w:rsid w:val="007303EB"/>
    <w:pPr>
      <w:tabs>
        <w:tab w:val="clear" w:pos="2600"/>
        <w:tab w:val="left" w:pos="3300"/>
      </w:tabs>
      <w:ind w:left="3300"/>
    </w:pPr>
  </w:style>
  <w:style w:type="paragraph" w:customStyle="1" w:styleId="ModH5Sec">
    <w:name w:val="Mod H5 Sec"/>
    <w:basedOn w:val="IH5SecSymb"/>
    <w:rsid w:val="007303EB"/>
    <w:pPr>
      <w:tabs>
        <w:tab w:val="clear" w:pos="1100"/>
        <w:tab w:val="left" w:pos="1800"/>
      </w:tabs>
      <w:ind w:left="2200"/>
    </w:pPr>
  </w:style>
  <w:style w:type="paragraph" w:customStyle="1" w:styleId="Modmain">
    <w:name w:val="Mod main"/>
    <w:basedOn w:val="Amain"/>
    <w:rsid w:val="007303EB"/>
    <w:pPr>
      <w:tabs>
        <w:tab w:val="clear" w:pos="900"/>
        <w:tab w:val="clear" w:pos="1100"/>
        <w:tab w:val="right" w:pos="1600"/>
        <w:tab w:val="left" w:pos="1800"/>
      </w:tabs>
      <w:ind w:left="2200"/>
    </w:pPr>
  </w:style>
  <w:style w:type="paragraph" w:customStyle="1" w:styleId="Modpara">
    <w:name w:val="Mod para"/>
    <w:basedOn w:val="BillBasic"/>
    <w:rsid w:val="007303EB"/>
    <w:pPr>
      <w:tabs>
        <w:tab w:val="right" w:pos="2100"/>
        <w:tab w:val="left" w:pos="2300"/>
      </w:tabs>
      <w:ind w:left="2700" w:hanging="1600"/>
      <w:outlineLvl w:val="6"/>
    </w:pPr>
  </w:style>
  <w:style w:type="paragraph" w:customStyle="1" w:styleId="Modsubpara">
    <w:name w:val="Mod subpara"/>
    <w:basedOn w:val="Asubpara"/>
    <w:rsid w:val="007303EB"/>
    <w:pPr>
      <w:tabs>
        <w:tab w:val="clear" w:pos="1900"/>
        <w:tab w:val="clear" w:pos="2100"/>
        <w:tab w:val="right" w:pos="2640"/>
        <w:tab w:val="left" w:pos="2840"/>
      </w:tabs>
      <w:ind w:left="3240" w:hanging="2140"/>
    </w:pPr>
  </w:style>
  <w:style w:type="paragraph" w:customStyle="1" w:styleId="Modsubsubpara">
    <w:name w:val="Mod subsubpara"/>
    <w:basedOn w:val="AsubsubparaSymb"/>
    <w:rsid w:val="007303EB"/>
    <w:pPr>
      <w:tabs>
        <w:tab w:val="clear" w:pos="2400"/>
        <w:tab w:val="clear" w:pos="2600"/>
        <w:tab w:val="right" w:pos="3160"/>
        <w:tab w:val="left" w:pos="3360"/>
      </w:tabs>
      <w:ind w:left="3760" w:hanging="2660"/>
    </w:pPr>
  </w:style>
  <w:style w:type="paragraph" w:customStyle="1" w:styleId="Modmainreturn">
    <w:name w:val="Mod main return"/>
    <w:basedOn w:val="AmainreturnSymb"/>
    <w:rsid w:val="007303EB"/>
    <w:pPr>
      <w:ind w:left="1800"/>
    </w:pPr>
  </w:style>
  <w:style w:type="paragraph" w:customStyle="1" w:styleId="Modparareturn">
    <w:name w:val="Mod para return"/>
    <w:basedOn w:val="AparareturnSymb"/>
    <w:rsid w:val="007303EB"/>
    <w:pPr>
      <w:ind w:left="2300"/>
    </w:pPr>
  </w:style>
  <w:style w:type="paragraph" w:customStyle="1" w:styleId="Modsubparareturn">
    <w:name w:val="Mod subpara return"/>
    <w:basedOn w:val="AsubparareturnSymb"/>
    <w:rsid w:val="007303EB"/>
    <w:pPr>
      <w:ind w:left="3040"/>
    </w:pPr>
  </w:style>
  <w:style w:type="paragraph" w:customStyle="1" w:styleId="Modref">
    <w:name w:val="Mod ref"/>
    <w:basedOn w:val="refSymb"/>
    <w:rsid w:val="007303EB"/>
    <w:pPr>
      <w:ind w:left="1100"/>
    </w:pPr>
  </w:style>
  <w:style w:type="paragraph" w:customStyle="1" w:styleId="ModaNote">
    <w:name w:val="Mod aNote"/>
    <w:basedOn w:val="aNoteSymb"/>
    <w:rsid w:val="007303EB"/>
    <w:pPr>
      <w:tabs>
        <w:tab w:val="left" w:pos="2600"/>
      </w:tabs>
      <w:ind w:left="2600"/>
    </w:pPr>
  </w:style>
  <w:style w:type="paragraph" w:customStyle="1" w:styleId="ModNote">
    <w:name w:val="Mod Note"/>
    <w:basedOn w:val="aNoteSymb"/>
    <w:rsid w:val="007303EB"/>
    <w:pPr>
      <w:tabs>
        <w:tab w:val="left" w:pos="2600"/>
      </w:tabs>
      <w:ind w:left="2600"/>
    </w:pPr>
  </w:style>
  <w:style w:type="paragraph" w:customStyle="1" w:styleId="ApprFormHd">
    <w:name w:val="ApprFormHd"/>
    <w:basedOn w:val="Sched-heading"/>
    <w:rsid w:val="007303EB"/>
    <w:pPr>
      <w:ind w:left="0" w:firstLine="0"/>
    </w:pPr>
  </w:style>
  <w:style w:type="paragraph" w:customStyle="1" w:styleId="AmdtEntries">
    <w:name w:val="AmdtEntries"/>
    <w:basedOn w:val="BillBasicHeading"/>
    <w:rsid w:val="007303EB"/>
    <w:pPr>
      <w:keepNext w:val="0"/>
      <w:tabs>
        <w:tab w:val="clear" w:pos="2600"/>
      </w:tabs>
      <w:spacing w:before="0"/>
      <w:ind w:left="3200" w:hanging="2100"/>
    </w:pPr>
    <w:rPr>
      <w:sz w:val="18"/>
    </w:rPr>
  </w:style>
  <w:style w:type="paragraph" w:customStyle="1" w:styleId="AmdtEntriesDefL2">
    <w:name w:val="AmdtEntriesDefL2"/>
    <w:basedOn w:val="AmdtEntries"/>
    <w:rsid w:val="007303EB"/>
    <w:pPr>
      <w:tabs>
        <w:tab w:val="left" w:pos="3000"/>
      </w:tabs>
      <w:ind w:left="3600" w:hanging="2500"/>
    </w:pPr>
  </w:style>
  <w:style w:type="paragraph" w:customStyle="1" w:styleId="Actdetailsnote">
    <w:name w:val="Act details note"/>
    <w:basedOn w:val="Actdetails"/>
    <w:uiPriority w:val="99"/>
    <w:rsid w:val="007303EB"/>
    <w:pPr>
      <w:ind w:left="1620" w:right="-60" w:hanging="720"/>
    </w:pPr>
    <w:rPr>
      <w:sz w:val="18"/>
    </w:rPr>
  </w:style>
  <w:style w:type="paragraph" w:customStyle="1" w:styleId="DetailsNo">
    <w:name w:val="Details No"/>
    <w:basedOn w:val="Actdetails"/>
    <w:uiPriority w:val="99"/>
    <w:rsid w:val="007303EB"/>
    <w:pPr>
      <w:ind w:left="0"/>
    </w:pPr>
    <w:rPr>
      <w:sz w:val="18"/>
    </w:rPr>
  </w:style>
  <w:style w:type="paragraph" w:customStyle="1" w:styleId="AssectheadingSymb">
    <w:name w:val="A ssect heading Symb"/>
    <w:basedOn w:val="Amain"/>
    <w:rsid w:val="007303EB"/>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7303EB"/>
    <w:pPr>
      <w:tabs>
        <w:tab w:val="left" w:pos="0"/>
        <w:tab w:val="right" w:pos="2400"/>
        <w:tab w:val="left" w:pos="2600"/>
      </w:tabs>
      <w:ind w:left="2602" w:hanging="3084"/>
      <w:outlineLvl w:val="8"/>
    </w:pPr>
  </w:style>
  <w:style w:type="paragraph" w:customStyle="1" w:styleId="AmainreturnSymb">
    <w:name w:val="A main return Symb"/>
    <w:basedOn w:val="BillBasic"/>
    <w:rsid w:val="007303EB"/>
    <w:pPr>
      <w:tabs>
        <w:tab w:val="left" w:pos="1582"/>
      </w:tabs>
      <w:ind w:left="1100" w:hanging="1582"/>
    </w:pPr>
  </w:style>
  <w:style w:type="paragraph" w:customStyle="1" w:styleId="AparareturnSymb">
    <w:name w:val="A para return Symb"/>
    <w:basedOn w:val="BillBasic"/>
    <w:rsid w:val="007303EB"/>
    <w:pPr>
      <w:tabs>
        <w:tab w:val="left" w:pos="2081"/>
      </w:tabs>
      <w:ind w:left="1599" w:hanging="2081"/>
    </w:pPr>
  </w:style>
  <w:style w:type="paragraph" w:customStyle="1" w:styleId="AsubparareturnSymb">
    <w:name w:val="A subpara return Symb"/>
    <w:basedOn w:val="BillBasic"/>
    <w:rsid w:val="007303EB"/>
    <w:pPr>
      <w:tabs>
        <w:tab w:val="left" w:pos="2580"/>
      </w:tabs>
      <w:ind w:left="2098" w:hanging="2580"/>
    </w:pPr>
  </w:style>
  <w:style w:type="paragraph" w:customStyle="1" w:styleId="aDefSymb">
    <w:name w:val="aDef Symb"/>
    <w:basedOn w:val="BillBasic"/>
    <w:rsid w:val="007303EB"/>
    <w:pPr>
      <w:tabs>
        <w:tab w:val="left" w:pos="1582"/>
      </w:tabs>
      <w:ind w:left="1100" w:hanging="1582"/>
    </w:pPr>
  </w:style>
  <w:style w:type="paragraph" w:customStyle="1" w:styleId="aDefparaSymb">
    <w:name w:val="aDef para Symb"/>
    <w:basedOn w:val="Apara"/>
    <w:rsid w:val="007303EB"/>
    <w:pPr>
      <w:tabs>
        <w:tab w:val="clear" w:pos="1600"/>
        <w:tab w:val="left" w:pos="0"/>
        <w:tab w:val="left" w:pos="1599"/>
      </w:tabs>
      <w:ind w:left="1599" w:hanging="2081"/>
    </w:pPr>
  </w:style>
  <w:style w:type="paragraph" w:customStyle="1" w:styleId="aDefsubparaSymb">
    <w:name w:val="aDef subpara Symb"/>
    <w:basedOn w:val="Asubpara"/>
    <w:rsid w:val="007303EB"/>
    <w:pPr>
      <w:tabs>
        <w:tab w:val="left" w:pos="0"/>
      </w:tabs>
      <w:ind w:left="2098" w:hanging="2580"/>
    </w:pPr>
  </w:style>
  <w:style w:type="paragraph" w:customStyle="1" w:styleId="SchAmainSymb">
    <w:name w:val="Sch A main Symb"/>
    <w:basedOn w:val="Amain"/>
    <w:rsid w:val="007303EB"/>
    <w:pPr>
      <w:tabs>
        <w:tab w:val="left" w:pos="0"/>
      </w:tabs>
      <w:ind w:hanging="1580"/>
    </w:pPr>
  </w:style>
  <w:style w:type="paragraph" w:customStyle="1" w:styleId="SchAparaSymb">
    <w:name w:val="Sch A para Symb"/>
    <w:basedOn w:val="Apara"/>
    <w:rsid w:val="007303EB"/>
    <w:pPr>
      <w:tabs>
        <w:tab w:val="left" w:pos="0"/>
      </w:tabs>
      <w:ind w:hanging="2080"/>
    </w:pPr>
  </w:style>
  <w:style w:type="paragraph" w:customStyle="1" w:styleId="SchAsubparaSymb">
    <w:name w:val="Sch A subpara Symb"/>
    <w:basedOn w:val="Asubpara"/>
    <w:rsid w:val="007303EB"/>
    <w:pPr>
      <w:tabs>
        <w:tab w:val="left" w:pos="0"/>
      </w:tabs>
      <w:ind w:hanging="2580"/>
    </w:pPr>
  </w:style>
  <w:style w:type="paragraph" w:customStyle="1" w:styleId="SchAsubsubparaSymb">
    <w:name w:val="Sch A subsubpara Symb"/>
    <w:basedOn w:val="AsubsubparaSymb"/>
    <w:rsid w:val="007303EB"/>
  </w:style>
  <w:style w:type="paragraph" w:customStyle="1" w:styleId="refSymb">
    <w:name w:val="ref Symb"/>
    <w:basedOn w:val="BillBasic"/>
    <w:next w:val="Normal"/>
    <w:rsid w:val="007303EB"/>
    <w:pPr>
      <w:tabs>
        <w:tab w:val="left" w:pos="-480"/>
      </w:tabs>
      <w:spacing w:before="60"/>
      <w:ind w:hanging="480"/>
    </w:pPr>
    <w:rPr>
      <w:sz w:val="18"/>
    </w:rPr>
  </w:style>
  <w:style w:type="paragraph" w:customStyle="1" w:styleId="IshadedH5SecSymb">
    <w:name w:val="I shaded H5 Sec Symb"/>
    <w:basedOn w:val="AH5Sec"/>
    <w:rsid w:val="007303EB"/>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303EB"/>
    <w:pPr>
      <w:tabs>
        <w:tab w:val="clear" w:pos="-1580"/>
      </w:tabs>
      <w:ind w:left="975" w:hanging="1457"/>
    </w:pPr>
  </w:style>
  <w:style w:type="paragraph" w:customStyle="1" w:styleId="IH1ChapSymb">
    <w:name w:val="I H1 Chap Symb"/>
    <w:basedOn w:val="BillBasicHeading"/>
    <w:next w:val="Normal"/>
    <w:rsid w:val="007303EB"/>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303EB"/>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303EB"/>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303EB"/>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303EB"/>
    <w:pPr>
      <w:tabs>
        <w:tab w:val="clear" w:pos="2600"/>
        <w:tab w:val="left" w:pos="-1580"/>
        <w:tab w:val="left" w:pos="0"/>
        <w:tab w:val="left" w:pos="1100"/>
      </w:tabs>
      <w:spacing w:before="240"/>
      <w:ind w:left="1100" w:hanging="1580"/>
    </w:pPr>
  </w:style>
  <w:style w:type="paragraph" w:customStyle="1" w:styleId="IMainSymb">
    <w:name w:val="I Main Symb"/>
    <w:basedOn w:val="Amain"/>
    <w:rsid w:val="007303EB"/>
    <w:pPr>
      <w:tabs>
        <w:tab w:val="left" w:pos="0"/>
      </w:tabs>
      <w:ind w:hanging="1580"/>
    </w:pPr>
  </w:style>
  <w:style w:type="paragraph" w:customStyle="1" w:styleId="IparaSymb">
    <w:name w:val="I para Symb"/>
    <w:basedOn w:val="Apara"/>
    <w:rsid w:val="007303EB"/>
    <w:pPr>
      <w:tabs>
        <w:tab w:val="left" w:pos="0"/>
      </w:tabs>
      <w:ind w:hanging="2080"/>
      <w:outlineLvl w:val="9"/>
    </w:pPr>
  </w:style>
  <w:style w:type="paragraph" w:customStyle="1" w:styleId="IsubparaSymb">
    <w:name w:val="I subpara Symb"/>
    <w:basedOn w:val="Asubpara"/>
    <w:rsid w:val="007303EB"/>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303EB"/>
    <w:pPr>
      <w:tabs>
        <w:tab w:val="clear" w:pos="2400"/>
        <w:tab w:val="clear" w:pos="2600"/>
        <w:tab w:val="right" w:pos="2460"/>
        <w:tab w:val="left" w:pos="2660"/>
      </w:tabs>
      <w:ind w:left="2660" w:hanging="3140"/>
    </w:pPr>
  </w:style>
  <w:style w:type="paragraph" w:customStyle="1" w:styleId="IdefparaSymb">
    <w:name w:val="I def para Symb"/>
    <w:basedOn w:val="IparaSymb"/>
    <w:rsid w:val="007303EB"/>
    <w:pPr>
      <w:ind w:left="1599" w:hanging="2081"/>
    </w:pPr>
  </w:style>
  <w:style w:type="paragraph" w:customStyle="1" w:styleId="IdefsubparaSymb">
    <w:name w:val="I def subpara Symb"/>
    <w:basedOn w:val="IsubparaSymb"/>
    <w:rsid w:val="007303EB"/>
    <w:pPr>
      <w:ind w:left="2138"/>
    </w:pPr>
  </w:style>
  <w:style w:type="paragraph" w:customStyle="1" w:styleId="ISched-headingSymb">
    <w:name w:val="I Sched-heading Symb"/>
    <w:basedOn w:val="BillBasicHeading"/>
    <w:next w:val="Normal"/>
    <w:rsid w:val="007303EB"/>
    <w:pPr>
      <w:tabs>
        <w:tab w:val="left" w:pos="-3080"/>
        <w:tab w:val="left" w:pos="0"/>
      </w:tabs>
      <w:spacing w:before="320"/>
      <w:ind w:left="2600" w:hanging="3080"/>
    </w:pPr>
    <w:rPr>
      <w:sz w:val="34"/>
    </w:rPr>
  </w:style>
  <w:style w:type="paragraph" w:customStyle="1" w:styleId="ISched-PartSymb">
    <w:name w:val="I Sched-Part Symb"/>
    <w:basedOn w:val="BillBasicHeading"/>
    <w:rsid w:val="007303EB"/>
    <w:pPr>
      <w:tabs>
        <w:tab w:val="left" w:pos="-3080"/>
        <w:tab w:val="left" w:pos="0"/>
      </w:tabs>
      <w:spacing w:before="380"/>
      <w:ind w:left="2600" w:hanging="3080"/>
    </w:pPr>
    <w:rPr>
      <w:sz w:val="32"/>
    </w:rPr>
  </w:style>
  <w:style w:type="paragraph" w:customStyle="1" w:styleId="ISched-formSymb">
    <w:name w:val="I Sched-form Symb"/>
    <w:basedOn w:val="BillBasicHeading"/>
    <w:rsid w:val="007303EB"/>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303EB"/>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303EB"/>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303EB"/>
    <w:pPr>
      <w:tabs>
        <w:tab w:val="left" w:pos="1100"/>
      </w:tabs>
      <w:spacing w:before="60"/>
      <w:ind w:left="1500" w:hanging="1986"/>
    </w:pPr>
  </w:style>
  <w:style w:type="paragraph" w:customStyle="1" w:styleId="aExamHdgssSymb">
    <w:name w:val="aExamHdgss Symb"/>
    <w:basedOn w:val="BillBasicHeading"/>
    <w:next w:val="Normal"/>
    <w:rsid w:val="007303EB"/>
    <w:pPr>
      <w:tabs>
        <w:tab w:val="clear" w:pos="2600"/>
        <w:tab w:val="left" w:pos="1582"/>
      </w:tabs>
      <w:ind w:left="1100" w:hanging="1582"/>
    </w:pPr>
    <w:rPr>
      <w:sz w:val="18"/>
    </w:rPr>
  </w:style>
  <w:style w:type="paragraph" w:customStyle="1" w:styleId="aExamssSymb">
    <w:name w:val="aExamss Symb"/>
    <w:basedOn w:val="aNote"/>
    <w:rsid w:val="007303EB"/>
    <w:pPr>
      <w:tabs>
        <w:tab w:val="left" w:pos="1582"/>
      </w:tabs>
      <w:spacing w:before="60"/>
      <w:ind w:left="1100" w:hanging="1582"/>
    </w:pPr>
  </w:style>
  <w:style w:type="paragraph" w:customStyle="1" w:styleId="aExamINumssSymb">
    <w:name w:val="aExamINumss Symb"/>
    <w:basedOn w:val="aExamssSymb"/>
    <w:rsid w:val="007303EB"/>
    <w:pPr>
      <w:tabs>
        <w:tab w:val="left" w:pos="1100"/>
      </w:tabs>
      <w:ind w:left="1500" w:hanging="1986"/>
    </w:pPr>
  </w:style>
  <w:style w:type="paragraph" w:customStyle="1" w:styleId="aExamNumTextssSymb">
    <w:name w:val="aExamNumTextss Symb"/>
    <w:basedOn w:val="aExamssSymb"/>
    <w:rsid w:val="007303EB"/>
    <w:pPr>
      <w:tabs>
        <w:tab w:val="clear" w:pos="1582"/>
        <w:tab w:val="left" w:pos="1985"/>
      </w:tabs>
      <w:ind w:left="1503" w:hanging="1985"/>
    </w:pPr>
  </w:style>
  <w:style w:type="paragraph" w:customStyle="1" w:styleId="AExamIParaSymb">
    <w:name w:val="AExamIPara Symb"/>
    <w:basedOn w:val="aExam"/>
    <w:rsid w:val="007303EB"/>
    <w:pPr>
      <w:tabs>
        <w:tab w:val="right" w:pos="1718"/>
      </w:tabs>
      <w:ind w:left="1984" w:hanging="2466"/>
    </w:pPr>
  </w:style>
  <w:style w:type="paragraph" w:customStyle="1" w:styleId="aExamBulletssSymb">
    <w:name w:val="aExamBulletss Symb"/>
    <w:basedOn w:val="aExamssSymb"/>
    <w:rsid w:val="007303EB"/>
    <w:pPr>
      <w:tabs>
        <w:tab w:val="left" w:pos="1100"/>
      </w:tabs>
      <w:ind w:left="1500" w:hanging="1986"/>
    </w:pPr>
  </w:style>
  <w:style w:type="paragraph" w:customStyle="1" w:styleId="aNoteSymb">
    <w:name w:val="aNote Symb"/>
    <w:basedOn w:val="BillBasic"/>
    <w:rsid w:val="007303EB"/>
    <w:pPr>
      <w:tabs>
        <w:tab w:val="left" w:pos="1100"/>
        <w:tab w:val="left" w:pos="2381"/>
      </w:tabs>
      <w:ind w:left="1899" w:hanging="2381"/>
    </w:pPr>
    <w:rPr>
      <w:sz w:val="20"/>
    </w:rPr>
  </w:style>
  <w:style w:type="paragraph" w:customStyle="1" w:styleId="aNoteTextssSymb">
    <w:name w:val="aNoteTextss Symb"/>
    <w:basedOn w:val="Normal"/>
    <w:rsid w:val="007303EB"/>
    <w:pPr>
      <w:tabs>
        <w:tab w:val="clear" w:pos="0"/>
        <w:tab w:val="left" w:pos="1418"/>
      </w:tabs>
      <w:spacing w:before="60"/>
      <w:ind w:left="1417" w:hanging="1899"/>
      <w:jc w:val="both"/>
    </w:pPr>
    <w:rPr>
      <w:sz w:val="20"/>
    </w:rPr>
  </w:style>
  <w:style w:type="paragraph" w:customStyle="1" w:styleId="aNoteParaSymb">
    <w:name w:val="aNotePara Symb"/>
    <w:basedOn w:val="aNoteSymb"/>
    <w:rsid w:val="007303EB"/>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303EB"/>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303EB"/>
    <w:pPr>
      <w:tabs>
        <w:tab w:val="left" w:pos="1616"/>
        <w:tab w:val="left" w:pos="2495"/>
      </w:tabs>
      <w:spacing w:before="60"/>
      <w:ind w:left="2013" w:hanging="2495"/>
    </w:pPr>
  </w:style>
  <w:style w:type="paragraph" w:customStyle="1" w:styleId="aExamHdgparSymb">
    <w:name w:val="aExamHdgpar Symb"/>
    <w:basedOn w:val="aExamHdgssSymb"/>
    <w:next w:val="Normal"/>
    <w:rsid w:val="007303EB"/>
    <w:pPr>
      <w:tabs>
        <w:tab w:val="clear" w:pos="1582"/>
        <w:tab w:val="left" w:pos="1599"/>
      </w:tabs>
      <w:ind w:left="1599" w:hanging="2081"/>
    </w:pPr>
  </w:style>
  <w:style w:type="paragraph" w:customStyle="1" w:styleId="aExamparSymb">
    <w:name w:val="aExampar Symb"/>
    <w:basedOn w:val="aExamssSymb"/>
    <w:rsid w:val="007303EB"/>
    <w:pPr>
      <w:tabs>
        <w:tab w:val="clear" w:pos="1582"/>
        <w:tab w:val="left" w:pos="1599"/>
      </w:tabs>
      <w:ind w:left="1599" w:hanging="2081"/>
    </w:pPr>
  </w:style>
  <w:style w:type="paragraph" w:customStyle="1" w:styleId="aExamINumparSymb">
    <w:name w:val="aExamINumpar Symb"/>
    <w:basedOn w:val="aExamparSymb"/>
    <w:rsid w:val="007303EB"/>
    <w:pPr>
      <w:tabs>
        <w:tab w:val="left" w:pos="2000"/>
      </w:tabs>
      <w:ind w:left="2041" w:hanging="2495"/>
    </w:pPr>
  </w:style>
  <w:style w:type="paragraph" w:customStyle="1" w:styleId="aExamBulletparSymb">
    <w:name w:val="aExamBulletpar Symb"/>
    <w:basedOn w:val="aExamparSymb"/>
    <w:rsid w:val="007303EB"/>
    <w:pPr>
      <w:tabs>
        <w:tab w:val="clear" w:pos="1599"/>
        <w:tab w:val="left" w:pos="1616"/>
        <w:tab w:val="left" w:pos="2495"/>
      </w:tabs>
      <w:ind w:left="2013" w:hanging="2495"/>
    </w:pPr>
  </w:style>
  <w:style w:type="paragraph" w:customStyle="1" w:styleId="aNoteparSymb">
    <w:name w:val="aNotepar Symb"/>
    <w:basedOn w:val="BillBasic"/>
    <w:next w:val="Normal"/>
    <w:rsid w:val="007303EB"/>
    <w:pPr>
      <w:tabs>
        <w:tab w:val="left" w:pos="1599"/>
        <w:tab w:val="left" w:pos="2398"/>
      </w:tabs>
      <w:ind w:left="2410" w:hanging="2892"/>
    </w:pPr>
    <w:rPr>
      <w:sz w:val="20"/>
    </w:rPr>
  </w:style>
  <w:style w:type="paragraph" w:customStyle="1" w:styleId="aNoteTextparSymb">
    <w:name w:val="aNoteTextpar Symb"/>
    <w:basedOn w:val="aNoteparSymb"/>
    <w:rsid w:val="007303EB"/>
    <w:pPr>
      <w:tabs>
        <w:tab w:val="clear" w:pos="1599"/>
        <w:tab w:val="clear" w:pos="2398"/>
        <w:tab w:val="left" w:pos="2880"/>
      </w:tabs>
      <w:spacing w:before="60"/>
      <w:ind w:left="2398" w:hanging="2880"/>
    </w:pPr>
  </w:style>
  <w:style w:type="paragraph" w:customStyle="1" w:styleId="aNoteParaparSymb">
    <w:name w:val="aNoteParapar Symb"/>
    <w:basedOn w:val="aNoteparSymb"/>
    <w:rsid w:val="007303EB"/>
    <w:pPr>
      <w:tabs>
        <w:tab w:val="right" w:pos="2640"/>
      </w:tabs>
      <w:spacing w:before="60"/>
      <w:ind w:left="2920" w:hanging="3402"/>
    </w:pPr>
  </w:style>
  <w:style w:type="paragraph" w:customStyle="1" w:styleId="aNoteBulletparSymb">
    <w:name w:val="aNoteBulletpar Symb"/>
    <w:basedOn w:val="aNoteparSymb"/>
    <w:rsid w:val="007303EB"/>
    <w:pPr>
      <w:tabs>
        <w:tab w:val="clear" w:pos="1599"/>
        <w:tab w:val="left" w:pos="3289"/>
      </w:tabs>
      <w:spacing w:before="60"/>
      <w:ind w:left="2807" w:hanging="3289"/>
    </w:pPr>
  </w:style>
  <w:style w:type="paragraph" w:customStyle="1" w:styleId="AsubparabulletSymb">
    <w:name w:val="A subpara bullet Symb"/>
    <w:basedOn w:val="BillBasic"/>
    <w:rsid w:val="007303EB"/>
    <w:pPr>
      <w:tabs>
        <w:tab w:val="left" w:pos="2138"/>
        <w:tab w:val="left" w:pos="3005"/>
      </w:tabs>
      <w:spacing w:before="60"/>
      <w:ind w:left="2523" w:hanging="3005"/>
    </w:pPr>
  </w:style>
  <w:style w:type="paragraph" w:customStyle="1" w:styleId="aExamHdgsubparSymb">
    <w:name w:val="aExamHdgsubpar Symb"/>
    <w:basedOn w:val="aExamHdgssSymb"/>
    <w:next w:val="Normal"/>
    <w:rsid w:val="007303EB"/>
    <w:pPr>
      <w:tabs>
        <w:tab w:val="clear" w:pos="1582"/>
        <w:tab w:val="left" w:pos="2620"/>
      </w:tabs>
      <w:ind w:left="2138" w:hanging="2620"/>
    </w:pPr>
  </w:style>
  <w:style w:type="paragraph" w:customStyle="1" w:styleId="aExamsubparSymb">
    <w:name w:val="aExamsubpar Symb"/>
    <w:basedOn w:val="aExamssSymb"/>
    <w:rsid w:val="007303EB"/>
    <w:pPr>
      <w:tabs>
        <w:tab w:val="clear" w:pos="1582"/>
        <w:tab w:val="left" w:pos="2620"/>
      </w:tabs>
      <w:ind w:left="2138" w:hanging="2620"/>
    </w:pPr>
  </w:style>
  <w:style w:type="paragraph" w:customStyle="1" w:styleId="aNotesubparSymb">
    <w:name w:val="aNotesubpar Symb"/>
    <w:basedOn w:val="BillBasic"/>
    <w:next w:val="Normal"/>
    <w:rsid w:val="007303EB"/>
    <w:pPr>
      <w:tabs>
        <w:tab w:val="left" w:pos="2138"/>
        <w:tab w:val="left" w:pos="2937"/>
      </w:tabs>
      <w:ind w:left="2455" w:hanging="2937"/>
    </w:pPr>
    <w:rPr>
      <w:sz w:val="20"/>
    </w:rPr>
  </w:style>
  <w:style w:type="paragraph" w:customStyle="1" w:styleId="aNoteTextsubparSymb">
    <w:name w:val="aNoteTextsubpar Symb"/>
    <w:basedOn w:val="aNotesubparSymb"/>
    <w:rsid w:val="007303EB"/>
    <w:pPr>
      <w:tabs>
        <w:tab w:val="clear" w:pos="2138"/>
        <w:tab w:val="clear" w:pos="2937"/>
        <w:tab w:val="left" w:pos="2943"/>
      </w:tabs>
      <w:spacing w:before="60"/>
      <w:ind w:left="2943" w:hanging="3425"/>
    </w:pPr>
  </w:style>
  <w:style w:type="paragraph" w:customStyle="1" w:styleId="PenaltySymb">
    <w:name w:val="Penalty Symb"/>
    <w:basedOn w:val="AmainreturnSymb"/>
    <w:rsid w:val="007303EB"/>
  </w:style>
  <w:style w:type="paragraph" w:customStyle="1" w:styleId="PenaltyParaSymb">
    <w:name w:val="PenaltyPara Symb"/>
    <w:basedOn w:val="Normal"/>
    <w:rsid w:val="007303EB"/>
    <w:pPr>
      <w:tabs>
        <w:tab w:val="right" w:pos="1360"/>
      </w:tabs>
      <w:spacing w:before="60"/>
      <w:ind w:left="1599" w:hanging="2081"/>
      <w:jc w:val="both"/>
    </w:pPr>
  </w:style>
  <w:style w:type="paragraph" w:customStyle="1" w:styleId="FormulaSymb">
    <w:name w:val="Formula Symb"/>
    <w:basedOn w:val="BillBasic"/>
    <w:rsid w:val="007303EB"/>
    <w:pPr>
      <w:tabs>
        <w:tab w:val="left" w:pos="-480"/>
      </w:tabs>
      <w:spacing w:line="260" w:lineRule="atLeast"/>
      <w:ind w:hanging="480"/>
      <w:jc w:val="center"/>
    </w:pPr>
  </w:style>
  <w:style w:type="paragraph" w:customStyle="1" w:styleId="NormalSymb">
    <w:name w:val="Normal Symb"/>
    <w:basedOn w:val="Normal"/>
    <w:qFormat/>
    <w:rsid w:val="007303EB"/>
    <w:pPr>
      <w:ind w:hanging="482"/>
    </w:pPr>
  </w:style>
  <w:style w:type="character" w:styleId="PlaceholderText">
    <w:name w:val="Placeholder Text"/>
    <w:basedOn w:val="DefaultParagraphFont"/>
    <w:uiPriority w:val="99"/>
    <w:semiHidden/>
    <w:rsid w:val="007303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legislation.act.gov.au/a/2002-40" TargetMode="External"/><Relationship Id="rId26" Type="http://schemas.openxmlformats.org/officeDocument/2006/relationships/hyperlink" Target="http://www.legislation.act.gov.au/a/2018-52" TargetMode="External"/><Relationship Id="rId39" Type="http://schemas.openxmlformats.org/officeDocument/2006/relationships/hyperlink" Target="http://www.legislation.act.gov.au/a/2005-59" TargetMode="External"/><Relationship Id="rId21" Type="http://schemas.openxmlformats.org/officeDocument/2006/relationships/hyperlink" Target="http://www.legislation.act.gov.au/a/2001-14" TargetMode="External"/><Relationship Id="rId34" Type="http://schemas.openxmlformats.org/officeDocument/2006/relationships/hyperlink" Target="http://www.legislation.act.gov.au/a/2011-35" TargetMode="External"/><Relationship Id="rId42" Type="http://schemas.openxmlformats.org/officeDocument/2006/relationships/footer" Target="footer4.xml"/><Relationship Id="rId47" Type="http://schemas.openxmlformats.org/officeDocument/2006/relationships/header" Target="header6.xml"/><Relationship Id="rId50" Type="http://schemas.openxmlformats.org/officeDocument/2006/relationships/footer" Target="footer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2017-47" TargetMode="External"/><Relationship Id="rId11" Type="http://schemas.openxmlformats.org/officeDocument/2006/relationships/footer" Target="footer1.xml"/><Relationship Id="rId24" Type="http://schemas.openxmlformats.org/officeDocument/2006/relationships/hyperlink" Target="http://www.legislation.act.gov.au/a/2006-25" TargetMode="External"/><Relationship Id="rId32" Type="http://schemas.openxmlformats.org/officeDocument/2006/relationships/hyperlink" Target="http://www.legislation.act.gov.au/a/2006-25" TargetMode="External"/><Relationship Id="rId37" Type="http://schemas.openxmlformats.org/officeDocument/2006/relationships/hyperlink" Target="http://www.legislation.act.gov.au/a/2012-33" TargetMode="External"/><Relationship Id="rId40" Type="http://schemas.openxmlformats.org/officeDocument/2006/relationships/header" Target="header4.xml"/><Relationship Id="rId45" Type="http://schemas.openxmlformats.org/officeDocument/2006/relationships/hyperlink" Target="http://www.legislation.act.gov.au/a/2001-14"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hyperlink" Target="http://www.legislation.act.gov.au/a/2001-14" TargetMode="External"/><Relationship Id="rId31" Type="http://schemas.openxmlformats.org/officeDocument/2006/relationships/hyperlink" Target="http://www.legislation.act.gov.au/a/2006-25" TargetMode="External"/><Relationship Id="rId44" Type="http://schemas.openxmlformats.org/officeDocument/2006/relationships/footer" Target="footer6.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legislation.act.gov.au/a/2001-14" TargetMode="External"/><Relationship Id="rId27" Type="http://schemas.openxmlformats.org/officeDocument/2006/relationships/hyperlink" Target="http://www.legislation.act.gov.au/a/2018-52" TargetMode="External"/><Relationship Id="rId30" Type="http://schemas.openxmlformats.org/officeDocument/2006/relationships/hyperlink" Target="http://www.legislation.act.gov.au/a/2017-47" TargetMode="External"/><Relationship Id="rId35" Type="http://schemas.openxmlformats.org/officeDocument/2006/relationships/hyperlink" Target="http://www.legislation.act.gov.au/a/2011-35" TargetMode="External"/><Relationship Id="rId43" Type="http://schemas.openxmlformats.org/officeDocument/2006/relationships/footer" Target="footer5.xml"/><Relationship Id="rId48" Type="http://schemas.openxmlformats.org/officeDocument/2006/relationships/header" Target="header7.xml"/><Relationship Id="rId8" Type="http://schemas.openxmlformats.org/officeDocument/2006/relationships/image" Target="media/image1.png"/><Relationship Id="rId51" Type="http://schemas.openxmlformats.org/officeDocument/2006/relationships/header" Target="header8.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legislation.act.gov.au/a/2001-14" TargetMode="External"/><Relationship Id="rId25" Type="http://schemas.openxmlformats.org/officeDocument/2006/relationships/hyperlink" Target="http://www.legislation.act.gov.au/a/2006-25" TargetMode="External"/><Relationship Id="rId33" Type="http://schemas.openxmlformats.org/officeDocument/2006/relationships/hyperlink" Target="http://www.legislation.act.gov.au/a/2006-25" TargetMode="External"/><Relationship Id="rId38" Type="http://schemas.openxmlformats.org/officeDocument/2006/relationships/hyperlink" Target="http://www.legislation.act.gov.au/a/1985-8" TargetMode="External"/><Relationship Id="rId46" Type="http://schemas.openxmlformats.org/officeDocument/2006/relationships/hyperlink" Target="http://www.legislation.act.gov.au/" TargetMode="External"/><Relationship Id="rId20" Type="http://schemas.openxmlformats.org/officeDocument/2006/relationships/hyperlink" Target="http://www.legislation.act.gov.au/a/2001-14" TargetMode="Externa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yperlink" Target="http://www.legislation.act.gov.au/a/2006-25" TargetMode="External"/><Relationship Id="rId28" Type="http://schemas.openxmlformats.org/officeDocument/2006/relationships/hyperlink" Target="http://www.legislation.act.gov.au/a/2018-52" TargetMode="External"/><Relationship Id="rId36" Type="http://schemas.openxmlformats.org/officeDocument/2006/relationships/hyperlink" Target="http://www.legislation.act.gov.au/a/2012-33" TargetMode="External"/><Relationship Id="rId49"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5652</Words>
  <Characters>29064</Characters>
  <Application>Microsoft Office Word</Application>
  <DocSecurity>0</DocSecurity>
  <Lines>767</Lines>
  <Paragraphs>421</Paragraphs>
  <ScaleCrop>false</ScaleCrop>
  <HeadingPairs>
    <vt:vector size="2" baseType="variant">
      <vt:variant>
        <vt:lpstr>Title</vt:lpstr>
      </vt:variant>
      <vt:variant>
        <vt:i4>1</vt:i4>
      </vt:variant>
    </vt:vector>
  </HeadingPairs>
  <TitlesOfParts>
    <vt:vector size="1" baseType="lpstr">
      <vt:lpstr>Civil Law (Wrongs) Amendment Act 2024</vt:lpstr>
    </vt:vector>
  </TitlesOfParts>
  <Manager>Section</Manager>
  <Company>Section</Company>
  <LinksUpToDate>false</LinksUpToDate>
  <CharactersWithSpaces>34515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Law (Wrongs) Amendment Act 2024</dc:title>
  <dc:subject>Amendment</dc:subject>
  <dc:creator>ACT Government</dc:creator>
  <cp:keywords>D11</cp:keywords>
  <dc:description>J2022-1239</dc:description>
  <cp:lastModifiedBy>PCODCS</cp:lastModifiedBy>
  <cp:revision>4</cp:revision>
  <cp:lastPrinted>2024-02-01T13:13:00Z</cp:lastPrinted>
  <dcterms:created xsi:type="dcterms:W3CDTF">2024-05-23T04:02:00Z</dcterms:created>
  <dcterms:modified xsi:type="dcterms:W3CDTF">2024-05-23T04:02:00Z</dcterms:modified>
  <cp:category>A2024-19</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Justice and Community Safety Directorate</vt:lpwstr>
  </property>
  <property fmtid="{D5CDD505-2E9C-101B-9397-08002B2CF9AE}" pid="4" name="ClientName1">
    <vt:lpwstr>Keira Germech</vt:lpwstr>
  </property>
  <property fmtid="{D5CDD505-2E9C-101B-9397-08002B2CF9AE}" pid="5" name="ClientEmail1">
    <vt:lpwstr>Keira.Germech@act.gov.au</vt:lpwstr>
  </property>
  <property fmtid="{D5CDD505-2E9C-101B-9397-08002B2CF9AE}" pid="6" name="ClientPh1">
    <vt:lpwstr>62053310</vt:lpwstr>
  </property>
  <property fmtid="{D5CDD505-2E9C-101B-9397-08002B2CF9AE}" pid="7" name="ClientName2">
    <vt:lpwstr>Kate Smyth</vt:lpwstr>
  </property>
  <property fmtid="{D5CDD505-2E9C-101B-9397-08002B2CF9AE}" pid="8" name="ClientEmail2">
    <vt:lpwstr>Kate.Smyth@act.gov.au</vt:lpwstr>
  </property>
  <property fmtid="{D5CDD505-2E9C-101B-9397-08002B2CF9AE}" pid="9" name="ClientPh2">
    <vt:lpwstr>62059553</vt:lpwstr>
  </property>
  <property fmtid="{D5CDD505-2E9C-101B-9397-08002B2CF9AE}" pid="10" name="jobType">
    <vt:lpwstr>Drafting</vt:lpwstr>
  </property>
  <property fmtid="{D5CDD505-2E9C-101B-9397-08002B2CF9AE}" pid="11" name="DMSID">
    <vt:lpwstr>12714549</vt:lpwstr>
  </property>
  <property fmtid="{D5CDD505-2E9C-101B-9397-08002B2CF9AE}" pid="12" name="JMSREQUIREDCHECKIN">
    <vt:lpwstr/>
  </property>
  <property fmtid="{D5CDD505-2E9C-101B-9397-08002B2CF9AE}" pid="13" name="CHECKEDOUTFROMJMS">
    <vt:lpwstr/>
  </property>
  <property fmtid="{D5CDD505-2E9C-101B-9397-08002B2CF9AE}" pid="14" name="Citation">
    <vt:lpwstr>Civil Law (Wrongs) Amendment Bill 2024</vt:lpwstr>
  </property>
  <property fmtid="{D5CDD505-2E9C-101B-9397-08002B2CF9AE}" pid="15" name="AmCitation">
    <vt:lpwstr>Civil Law (Wrongs) Act 2002</vt:lpwstr>
  </property>
  <property fmtid="{D5CDD505-2E9C-101B-9397-08002B2CF9AE}" pid="16" name="ActName">
    <vt:lpwstr/>
  </property>
  <property fmtid="{D5CDD505-2E9C-101B-9397-08002B2CF9AE}" pid="17" name="DrafterName">
    <vt:lpwstr>Timothy Clulow</vt:lpwstr>
  </property>
  <property fmtid="{D5CDD505-2E9C-101B-9397-08002B2CF9AE}" pid="18" name="DrafterEmail">
    <vt:lpwstr>timothy.clulow@act.gov.au</vt:lpwstr>
  </property>
  <property fmtid="{D5CDD505-2E9C-101B-9397-08002B2CF9AE}" pid="19" name="DrafterPh">
    <vt:lpwstr>62077746</vt:lpwstr>
  </property>
  <property fmtid="{D5CDD505-2E9C-101B-9397-08002B2CF9AE}" pid="20" name="SettlerName">
    <vt:lpwstr>Savvas Pertsinidis</vt:lpwstr>
  </property>
  <property fmtid="{D5CDD505-2E9C-101B-9397-08002B2CF9AE}" pid="21" name="SettlerEmail">
    <vt:lpwstr>savvas.pertsinidis@act.gov.au</vt:lpwstr>
  </property>
  <property fmtid="{D5CDD505-2E9C-101B-9397-08002B2CF9AE}" pid="22" name="SettlerPh">
    <vt:lpwstr>62053750</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y fmtid="{D5CDD505-2E9C-101B-9397-08002B2CF9AE}" pid="28" name="MSIP_Label_69af8531-eb46-4968-8cb3-105d2f5ea87e_Enabled">
    <vt:lpwstr>true</vt:lpwstr>
  </property>
  <property fmtid="{D5CDD505-2E9C-101B-9397-08002B2CF9AE}" pid="29" name="MSIP_Label_69af8531-eb46-4968-8cb3-105d2f5ea87e_SetDate">
    <vt:lpwstr>2024-05-16T04:20:46Z</vt:lpwstr>
  </property>
  <property fmtid="{D5CDD505-2E9C-101B-9397-08002B2CF9AE}" pid="30" name="MSIP_Label_69af8531-eb46-4968-8cb3-105d2f5ea87e_Method">
    <vt:lpwstr>Standard</vt:lpwstr>
  </property>
  <property fmtid="{D5CDD505-2E9C-101B-9397-08002B2CF9AE}" pid="31" name="MSIP_Label_69af8531-eb46-4968-8cb3-105d2f5ea87e_Name">
    <vt:lpwstr>Official - No Marking</vt:lpwstr>
  </property>
  <property fmtid="{D5CDD505-2E9C-101B-9397-08002B2CF9AE}" pid="32" name="MSIP_Label_69af8531-eb46-4968-8cb3-105d2f5ea87e_SiteId">
    <vt:lpwstr>b46c1908-0334-4236-b978-585ee88e4199</vt:lpwstr>
  </property>
  <property fmtid="{D5CDD505-2E9C-101B-9397-08002B2CF9AE}" pid="33" name="MSIP_Label_69af8531-eb46-4968-8cb3-105d2f5ea87e_ActionId">
    <vt:lpwstr>1279529c-b416-4a96-a534-98d31c403d04</vt:lpwstr>
  </property>
  <property fmtid="{D5CDD505-2E9C-101B-9397-08002B2CF9AE}" pid="34" name="MSIP_Label_69af8531-eb46-4968-8cb3-105d2f5ea87e_ContentBits">
    <vt:lpwstr>0</vt:lpwstr>
  </property>
</Properties>
</file>