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6391" w14:textId="77777777" w:rsidR="005606AF" w:rsidRDefault="005606AF" w:rsidP="00D5636C">
      <w:pPr>
        <w:jc w:val="center"/>
      </w:pPr>
      <w:r>
        <w:rPr>
          <w:noProof/>
        </w:rPr>
        <w:drawing>
          <wp:inline distT="0" distB="0" distL="0" distR="0" wp14:anchorId="41AAD88A" wp14:editId="5241FC99">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7946560" w14:textId="77777777" w:rsidR="005606AF" w:rsidRDefault="005606AF" w:rsidP="00D5636C">
      <w:pPr>
        <w:jc w:val="center"/>
        <w:rPr>
          <w:rFonts w:ascii="Arial" w:hAnsi="Arial"/>
        </w:rPr>
      </w:pPr>
      <w:r>
        <w:rPr>
          <w:rFonts w:ascii="Arial" w:hAnsi="Arial"/>
        </w:rPr>
        <w:t>Australian Capital Territory</w:t>
      </w:r>
    </w:p>
    <w:p w14:paraId="2301FA75" w14:textId="2D4D1A39" w:rsidR="005606AF" w:rsidRDefault="005606AF" w:rsidP="00427153">
      <w:pPr>
        <w:pStyle w:val="Billname1"/>
      </w:pPr>
      <w:r>
        <w:fldChar w:fldCharType="begin"/>
      </w:r>
      <w:r>
        <w:instrText xml:space="preserve"> REF Citation \*charformat </w:instrText>
      </w:r>
      <w:r>
        <w:fldChar w:fldCharType="separate"/>
      </w:r>
      <w:r w:rsidR="00BD695D">
        <w:t>Voluntary Assisted Dying Act 2024</w:t>
      </w:r>
      <w:r>
        <w:fldChar w:fldCharType="end"/>
      </w:r>
      <w:r>
        <w:t xml:space="preserve">    </w:t>
      </w:r>
    </w:p>
    <w:p w14:paraId="1DF2182C" w14:textId="2E636BF3" w:rsidR="005606AF" w:rsidRDefault="00F673EC" w:rsidP="00427153">
      <w:pPr>
        <w:pStyle w:val="ActNo"/>
      </w:pPr>
      <w:bookmarkStart w:id="0" w:name="LawNo"/>
      <w:r>
        <w:t>A2024-24</w:t>
      </w:r>
      <w:bookmarkEnd w:id="0"/>
    </w:p>
    <w:p w14:paraId="6B961644" w14:textId="4645FC2C" w:rsidR="005606AF" w:rsidRDefault="005606AF" w:rsidP="00427153">
      <w:pPr>
        <w:pStyle w:val="RepubNo"/>
      </w:pPr>
      <w:r>
        <w:t xml:space="preserve">Republication No </w:t>
      </w:r>
      <w:bookmarkStart w:id="1" w:name="RepubNo"/>
      <w:r w:rsidR="00F673EC">
        <w:t>3</w:t>
      </w:r>
      <w:bookmarkEnd w:id="1"/>
    </w:p>
    <w:p w14:paraId="77E11713" w14:textId="4A8EA955" w:rsidR="005606AF" w:rsidRDefault="005606AF" w:rsidP="00427153">
      <w:pPr>
        <w:pStyle w:val="EffectiveDate"/>
      </w:pPr>
      <w:r>
        <w:t xml:space="preserve">Effective:  </w:t>
      </w:r>
      <w:bookmarkStart w:id="2" w:name="EffectiveDate"/>
      <w:r w:rsidR="00F673EC">
        <w:t>13 November 2025</w:t>
      </w:r>
      <w:bookmarkEnd w:id="2"/>
      <w:r w:rsidR="00F673EC">
        <w:t xml:space="preserve"> – </w:t>
      </w:r>
      <w:bookmarkStart w:id="3" w:name="EndEffDate"/>
      <w:r w:rsidR="00F673EC">
        <w:t>25 November 2025</w:t>
      </w:r>
      <w:bookmarkEnd w:id="3"/>
    </w:p>
    <w:p w14:paraId="113F3528" w14:textId="6FFDEB85" w:rsidR="005606AF" w:rsidRDefault="005606AF" w:rsidP="00427153">
      <w:pPr>
        <w:pStyle w:val="CoverInForce"/>
      </w:pPr>
      <w:r>
        <w:t xml:space="preserve">Republication date: </w:t>
      </w:r>
      <w:bookmarkStart w:id="4" w:name="InForceDate"/>
      <w:r w:rsidR="00F673EC">
        <w:t>13 November 2025</w:t>
      </w:r>
      <w:bookmarkEnd w:id="4"/>
    </w:p>
    <w:p w14:paraId="40E6FFBF" w14:textId="7B8C9857" w:rsidR="005606AF" w:rsidRDefault="005606AF" w:rsidP="00427153">
      <w:pPr>
        <w:pStyle w:val="CoverInForce"/>
      </w:pPr>
      <w:r>
        <w:t xml:space="preserve">Last amendment made by </w:t>
      </w:r>
      <w:bookmarkStart w:id="5" w:name="LastAmdt"/>
      <w:r w:rsidRPr="005606AF">
        <w:rPr>
          <w:rStyle w:val="charCitHyperlinkAbbrev"/>
        </w:rPr>
        <w:fldChar w:fldCharType="begin"/>
      </w:r>
      <w:r w:rsidR="00F673EC">
        <w:rPr>
          <w:rStyle w:val="charCitHyperlinkAbbrev"/>
        </w:rPr>
        <w:instrText>HYPERLINK "http://www.legislation.act.gov.au/a/2025-33/" \o "Health Legislation Amendment Act 2025 (No 2)"</w:instrText>
      </w:r>
      <w:r w:rsidRPr="005606AF">
        <w:rPr>
          <w:rStyle w:val="charCitHyperlinkAbbrev"/>
        </w:rPr>
      </w:r>
      <w:r w:rsidRPr="005606AF">
        <w:rPr>
          <w:rStyle w:val="charCitHyperlinkAbbrev"/>
        </w:rPr>
        <w:fldChar w:fldCharType="separate"/>
      </w:r>
      <w:r w:rsidR="00F673EC">
        <w:rPr>
          <w:rStyle w:val="charCitHyperlinkAbbrev"/>
        </w:rPr>
        <w:t>A2025</w:t>
      </w:r>
      <w:r w:rsidR="00F673EC">
        <w:rPr>
          <w:rStyle w:val="charCitHyperlinkAbbrev"/>
        </w:rPr>
        <w:noBreakHyphen/>
        <w:t>33</w:t>
      </w:r>
      <w:r w:rsidRPr="005606AF">
        <w:rPr>
          <w:rStyle w:val="charCitHyperlinkAbbrev"/>
        </w:rPr>
        <w:fldChar w:fldCharType="end"/>
      </w:r>
      <w:bookmarkEnd w:id="5"/>
    </w:p>
    <w:p w14:paraId="78EE0F69" w14:textId="77777777" w:rsidR="005606AF" w:rsidRDefault="005606AF" w:rsidP="00427153"/>
    <w:p w14:paraId="5FD224DB" w14:textId="77777777" w:rsidR="005606AF" w:rsidRDefault="005606AF" w:rsidP="00427153"/>
    <w:p w14:paraId="1BDCCD30" w14:textId="77777777" w:rsidR="005606AF" w:rsidRDefault="005606AF" w:rsidP="00427153"/>
    <w:p w14:paraId="00B865EF" w14:textId="77777777" w:rsidR="005606AF" w:rsidRDefault="005606AF" w:rsidP="00427153"/>
    <w:p w14:paraId="3D2B3DD8" w14:textId="77777777" w:rsidR="005606AF" w:rsidRDefault="005606AF" w:rsidP="00427153"/>
    <w:p w14:paraId="23E97255" w14:textId="77777777" w:rsidR="005606AF" w:rsidRPr="00101B4C" w:rsidRDefault="005606AF" w:rsidP="00CE2912">
      <w:pPr>
        <w:pStyle w:val="PageBreak"/>
      </w:pPr>
      <w:r w:rsidRPr="00101B4C">
        <w:br w:type="page"/>
      </w:r>
    </w:p>
    <w:p w14:paraId="4DD3F16F" w14:textId="77777777" w:rsidR="005606AF" w:rsidRDefault="005606AF" w:rsidP="00427153">
      <w:pPr>
        <w:pStyle w:val="CoverHeading"/>
      </w:pPr>
      <w:r>
        <w:lastRenderedPageBreak/>
        <w:t>About this republication</w:t>
      </w:r>
    </w:p>
    <w:p w14:paraId="56E1FEE6" w14:textId="77777777" w:rsidR="005606AF" w:rsidRDefault="005606AF" w:rsidP="00427153">
      <w:pPr>
        <w:pStyle w:val="CoverSubHdg"/>
      </w:pPr>
      <w:r>
        <w:t>The republished law</w:t>
      </w:r>
    </w:p>
    <w:p w14:paraId="36FC93A6" w14:textId="350CBEAE" w:rsidR="005606AF" w:rsidRDefault="005606AF" w:rsidP="00427153">
      <w:pPr>
        <w:pStyle w:val="CoverText"/>
      </w:pPr>
      <w:r>
        <w:t xml:space="preserve">This is a republication of the </w:t>
      </w:r>
      <w:r w:rsidRPr="00F673EC">
        <w:rPr>
          <w:i/>
        </w:rPr>
        <w:fldChar w:fldCharType="begin"/>
      </w:r>
      <w:r w:rsidRPr="00F673EC">
        <w:rPr>
          <w:i/>
        </w:rPr>
        <w:instrText xml:space="preserve"> REF citation *\charformat  \* MERGEFORMAT </w:instrText>
      </w:r>
      <w:r w:rsidRPr="00F673EC">
        <w:rPr>
          <w:i/>
        </w:rPr>
        <w:fldChar w:fldCharType="separate"/>
      </w:r>
      <w:r w:rsidR="00BD695D" w:rsidRPr="00BD695D">
        <w:rPr>
          <w:i/>
        </w:rPr>
        <w:t>Voluntary Assisted Dying Act 2024</w:t>
      </w:r>
      <w:r w:rsidRPr="00F673E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D695D">
        <w:t>13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D695D">
        <w:t>13 November 2025</w:t>
      </w:r>
      <w:r>
        <w:fldChar w:fldCharType="end"/>
      </w:r>
      <w:r>
        <w:t xml:space="preserve">.  </w:t>
      </w:r>
    </w:p>
    <w:p w14:paraId="12B915D5" w14:textId="77777777" w:rsidR="005606AF" w:rsidRDefault="005606AF" w:rsidP="00427153">
      <w:pPr>
        <w:pStyle w:val="CoverText"/>
      </w:pPr>
      <w:r>
        <w:t xml:space="preserve">The legislation history and amendment history of the republished law are set out in endnotes 3 and 4. </w:t>
      </w:r>
    </w:p>
    <w:p w14:paraId="61874DA4" w14:textId="77777777" w:rsidR="005606AF" w:rsidRDefault="005606AF" w:rsidP="00427153">
      <w:pPr>
        <w:pStyle w:val="CoverSubHdg"/>
      </w:pPr>
      <w:r>
        <w:t>Kinds of republications</w:t>
      </w:r>
    </w:p>
    <w:p w14:paraId="1EBA6E70" w14:textId="4CC0979D" w:rsidR="005606AF" w:rsidRDefault="005606AF"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12B7AB4" w14:textId="77FB01B1" w:rsidR="005606AF" w:rsidRDefault="005606AF"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C0F3830" w14:textId="77777777" w:rsidR="005606AF" w:rsidRDefault="005606AF" w:rsidP="0011632B">
      <w:pPr>
        <w:pStyle w:val="CoverTextBullet"/>
        <w:tabs>
          <w:tab w:val="clear" w:pos="0"/>
        </w:tabs>
        <w:ind w:left="357" w:hanging="357"/>
      </w:pPr>
      <w:r>
        <w:t>unauthorised republications.</w:t>
      </w:r>
    </w:p>
    <w:p w14:paraId="5EEB5962" w14:textId="77777777" w:rsidR="005606AF" w:rsidRDefault="005606AF" w:rsidP="00427153">
      <w:pPr>
        <w:pStyle w:val="CoverText"/>
      </w:pPr>
      <w:r>
        <w:t>The status of this republication appears on the bottom of each page.</w:t>
      </w:r>
    </w:p>
    <w:p w14:paraId="05D0FD8A" w14:textId="77777777" w:rsidR="005606AF" w:rsidRDefault="005606AF" w:rsidP="00427153">
      <w:pPr>
        <w:pStyle w:val="CoverSubHdg"/>
      </w:pPr>
      <w:r>
        <w:t>Editorial changes</w:t>
      </w:r>
    </w:p>
    <w:p w14:paraId="3D9B510E" w14:textId="219A2393" w:rsidR="005606AF" w:rsidRDefault="005606AF"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CE2DFF5" w14:textId="1F43E2CC" w:rsidR="005606AF" w:rsidRPr="007C28C9" w:rsidRDefault="005606AF" w:rsidP="00427153">
      <w:pPr>
        <w:pStyle w:val="CoverText"/>
      </w:pPr>
      <w:r w:rsidRPr="007C28C9">
        <w:t>This republication include</w:t>
      </w:r>
      <w:r w:rsidR="00E90D4A">
        <w:t>s</w:t>
      </w:r>
      <w:r w:rsidRPr="007C28C9">
        <w:t xml:space="preserve"> amendments made under part 11.3 (see endnote 1).</w:t>
      </w:r>
    </w:p>
    <w:p w14:paraId="46B68216" w14:textId="77777777" w:rsidR="005606AF" w:rsidRDefault="005606AF" w:rsidP="00427153">
      <w:pPr>
        <w:pStyle w:val="CoverSubHdg"/>
      </w:pPr>
      <w:r>
        <w:t>Uncommenced provisions and amendments</w:t>
      </w:r>
    </w:p>
    <w:p w14:paraId="62A955CA" w14:textId="6A418B07" w:rsidR="005606AF" w:rsidRDefault="005606AF"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54D1162" w14:textId="77777777" w:rsidR="005606AF" w:rsidRDefault="005606AF" w:rsidP="00427153">
      <w:pPr>
        <w:pStyle w:val="CoverSubHdg"/>
      </w:pPr>
      <w:r>
        <w:t>Modifications</w:t>
      </w:r>
    </w:p>
    <w:p w14:paraId="48A09EC3" w14:textId="0874CED8" w:rsidR="005606AF" w:rsidRDefault="005606AF"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54F78797" w14:textId="77777777" w:rsidR="005606AF" w:rsidRDefault="005606AF" w:rsidP="00427153">
      <w:pPr>
        <w:pStyle w:val="CoverSubHdg"/>
      </w:pPr>
      <w:r>
        <w:t>Penalties</w:t>
      </w:r>
    </w:p>
    <w:p w14:paraId="37198326" w14:textId="3A529E13" w:rsidR="005606AF" w:rsidRPr="003765DF" w:rsidRDefault="005606AF"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8C913BB" w14:textId="77777777" w:rsidR="005606AF" w:rsidRDefault="005606AF" w:rsidP="00427153">
      <w:pPr>
        <w:pStyle w:val="00SigningPage"/>
        <w:sectPr w:rsidR="005606AF" w:rsidSect="005606A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506DF5A" w14:textId="77777777" w:rsidR="005606AF" w:rsidRDefault="005606AF" w:rsidP="00744E64">
      <w:pPr>
        <w:jc w:val="center"/>
      </w:pPr>
      <w:r>
        <w:rPr>
          <w:noProof/>
        </w:rPr>
        <w:lastRenderedPageBreak/>
        <w:drawing>
          <wp:inline distT="0" distB="0" distL="0" distR="0" wp14:anchorId="48846AF3" wp14:editId="1B07BF4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3B3412E" w14:textId="77777777" w:rsidR="005606AF" w:rsidRDefault="005606AF" w:rsidP="00744E64">
      <w:pPr>
        <w:jc w:val="center"/>
        <w:rPr>
          <w:rFonts w:ascii="Arial" w:hAnsi="Arial"/>
        </w:rPr>
      </w:pPr>
      <w:r>
        <w:rPr>
          <w:rFonts w:ascii="Arial" w:hAnsi="Arial"/>
        </w:rPr>
        <w:t>Australian Capital Territory</w:t>
      </w:r>
    </w:p>
    <w:p w14:paraId="3ED87879" w14:textId="6EB9BA5B" w:rsidR="005606AF" w:rsidRDefault="005606AF" w:rsidP="00427153">
      <w:pPr>
        <w:pStyle w:val="Billname"/>
      </w:pPr>
      <w:r>
        <w:fldChar w:fldCharType="begin"/>
      </w:r>
      <w:r>
        <w:instrText xml:space="preserve"> REF Citation \*charformat  \* MERGEFORMAT </w:instrText>
      </w:r>
      <w:r>
        <w:fldChar w:fldCharType="separate"/>
      </w:r>
      <w:r w:rsidR="00BD695D">
        <w:t>Voluntary Assisted Dying Act 2024</w:t>
      </w:r>
      <w:r>
        <w:fldChar w:fldCharType="end"/>
      </w:r>
    </w:p>
    <w:p w14:paraId="1192900E" w14:textId="77777777" w:rsidR="005606AF" w:rsidRDefault="005606AF" w:rsidP="00427153">
      <w:pPr>
        <w:pStyle w:val="ActNo"/>
      </w:pPr>
    </w:p>
    <w:p w14:paraId="3EAD113F" w14:textId="77777777" w:rsidR="005606AF" w:rsidRDefault="005606AF" w:rsidP="00427153">
      <w:pPr>
        <w:pStyle w:val="Placeholder"/>
      </w:pPr>
      <w:r>
        <w:rPr>
          <w:rStyle w:val="charContents"/>
          <w:sz w:val="16"/>
        </w:rPr>
        <w:t xml:space="preserve">  </w:t>
      </w:r>
      <w:r>
        <w:rPr>
          <w:rStyle w:val="charPage"/>
        </w:rPr>
        <w:t xml:space="preserve">  </w:t>
      </w:r>
    </w:p>
    <w:p w14:paraId="107B8584" w14:textId="77777777" w:rsidR="005606AF" w:rsidRDefault="005606AF" w:rsidP="00427153">
      <w:pPr>
        <w:pStyle w:val="N-TOCheading"/>
      </w:pPr>
      <w:r>
        <w:rPr>
          <w:rStyle w:val="charContents"/>
        </w:rPr>
        <w:t>Contents</w:t>
      </w:r>
    </w:p>
    <w:p w14:paraId="6DBDD472" w14:textId="77777777" w:rsidR="005606AF" w:rsidRDefault="005606AF" w:rsidP="00427153">
      <w:pPr>
        <w:pStyle w:val="N-9pt"/>
      </w:pPr>
      <w:r>
        <w:tab/>
      </w:r>
      <w:r>
        <w:rPr>
          <w:rStyle w:val="charPage"/>
        </w:rPr>
        <w:t>Page</w:t>
      </w:r>
    </w:p>
    <w:p w14:paraId="19ECF572" w14:textId="37B72F94" w:rsidR="001A5BE7" w:rsidRDefault="001A5BE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659695" w:history="1">
        <w:r w:rsidRPr="00230DDA">
          <w:t>Part 1</w:t>
        </w:r>
        <w:r>
          <w:rPr>
            <w:rFonts w:asciiTheme="minorHAnsi" w:eastAsiaTheme="minorEastAsia" w:hAnsiTheme="minorHAnsi" w:cstheme="minorBidi"/>
            <w:b w:val="0"/>
            <w:kern w:val="2"/>
            <w:szCs w:val="24"/>
            <w:lang w:eastAsia="en-AU"/>
            <w14:ligatures w14:val="standardContextual"/>
          </w:rPr>
          <w:tab/>
        </w:r>
        <w:r w:rsidRPr="00230DDA">
          <w:t>Preliminary</w:t>
        </w:r>
        <w:r w:rsidRPr="001A5BE7">
          <w:rPr>
            <w:vanish/>
          </w:rPr>
          <w:tab/>
        </w:r>
        <w:r w:rsidRPr="001A5BE7">
          <w:rPr>
            <w:vanish/>
          </w:rPr>
          <w:fldChar w:fldCharType="begin"/>
        </w:r>
        <w:r w:rsidRPr="001A5BE7">
          <w:rPr>
            <w:vanish/>
          </w:rPr>
          <w:instrText xml:space="preserve"> PAGEREF _Toc213659695 \h </w:instrText>
        </w:r>
        <w:r w:rsidRPr="001A5BE7">
          <w:rPr>
            <w:vanish/>
          </w:rPr>
        </w:r>
        <w:r w:rsidRPr="001A5BE7">
          <w:rPr>
            <w:vanish/>
          </w:rPr>
          <w:fldChar w:fldCharType="separate"/>
        </w:r>
        <w:r w:rsidR="00BD695D">
          <w:rPr>
            <w:vanish/>
          </w:rPr>
          <w:t>2</w:t>
        </w:r>
        <w:r w:rsidRPr="001A5BE7">
          <w:rPr>
            <w:vanish/>
          </w:rPr>
          <w:fldChar w:fldCharType="end"/>
        </w:r>
      </w:hyperlink>
    </w:p>
    <w:p w14:paraId="3290CC70" w14:textId="37601EA1"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696" w:history="1">
        <w:r w:rsidRPr="00230DDA">
          <w:t>1</w:t>
        </w:r>
        <w:r>
          <w:rPr>
            <w:rFonts w:asciiTheme="minorHAnsi" w:eastAsiaTheme="minorEastAsia" w:hAnsiTheme="minorHAnsi" w:cstheme="minorBidi"/>
            <w:kern w:val="2"/>
            <w:sz w:val="24"/>
            <w:szCs w:val="24"/>
            <w:lang w:eastAsia="en-AU"/>
            <w14:ligatures w14:val="standardContextual"/>
          </w:rPr>
          <w:tab/>
        </w:r>
        <w:r w:rsidRPr="00230DDA">
          <w:t>Name of Act</w:t>
        </w:r>
        <w:r>
          <w:tab/>
        </w:r>
        <w:r>
          <w:fldChar w:fldCharType="begin"/>
        </w:r>
        <w:r>
          <w:instrText xml:space="preserve"> PAGEREF _Toc213659696 \h </w:instrText>
        </w:r>
        <w:r>
          <w:fldChar w:fldCharType="separate"/>
        </w:r>
        <w:r w:rsidR="00BD695D">
          <w:t>2</w:t>
        </w:r>
        <w:r>
          <w:fldChar w:fldCharType="end"/>
        </w:r>
      </w:hyperlink>
    </w:p>
    <w:p w14:paraId="77FFBD1A" w14:textId="4487479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697" w:history="1">
        <w:r w:rsidRPr="00230DDA">
          <w:t>3</w:t>
        </w:r>
        <w:r>
          <w:rPr>
            <w:rFonts w:asciiTheme="minorHAnsi" w:eastAsiaTheme="minorEastAsia" w:hAnsiTheme="minorHAnsi" w:cstheme="minorBidi"/>
            <w:kern w:val="2"/>
            <w:sz w:val="24"/>
            <w:szCs w:val="24"/>
            <w:lang w:eastAsia="en-AU"/>
            <w14:ligatures w14:val="standardContextual"/>
          </w:rPr>
          <w:tab/>
        </w:r>
        <w:r w:rsidRPr="00230DDA">
          <w:t>Dictionary</w:t>
        </w:r>
        <w:r>
          <w:tab/>
        </w:r>
        <w:r>
          <w:fldChar w:fldCharType="begin"/>
        </w:r>
        <w:r>
          <w:instrText xml:space="preserve"> PAGEREF _Toc213659697 \h </w:instrText>
        </w:r>
        <w:r>
          <w:fldChar w:fldCharType="separate"/>
        </w:r>
        <w:r w:rsidR="00BD695D">
          <w:t>2</w:t>
        </w:r>
        <w:r>
          <w:fldChar w:fldCharType="end"/>
        </w:r>
      </w:hyperlink>
    </w:p>
    <w:p w14:paraId="2906752C" w14:textId="04D0FBD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698" w:history="1">
        <w:r w:rsidRPr="00230DDA">
          <w:t>4</w:t>
        </w:r>
        <w:r>
          <w:rPr>
            <w:rFonts w:asciiTheme="minorHAnsi" w:eastAsiaTheme="minorEastAsia" w:hAnsiTheme="minorHAnsi" w:cstheme="minorBidi"/>
            <w:kern w:val="2"/>
            <w:sz w:val="24"/>
            <w:szCs w:val="24"/>
            <w:lang w:eastAsia="en-AU"/>
            <w14:ligatures w14:val="standardContextual"/>
          </w:rPr>
          <w:tab/>
        </w:r>
        <w:r w:rsidRPr="00230DDA">
          <w:t>Notes</w:t>
        </w:r>
        <w:r>
          <w:tab/>
        </w:r>
        <w:r>
          <w:fldChar w:fldCharType="begin"/>
        </w:r>
        <w:r>
          <w:instrText xml:space="preserve"> PAGEREF _Toc213659698 \h </w:instrText>
        </w:r>
        <w:r>
          <w:fldChar w:fldCharType="separate"/>
        </w:r>
        <w:r w:rsidR="00BD695D">
          <w:t>2</w:t>
        </w:r>
        <w:r>
          <w:fldChar w:fldCharType="end"/>
        </w:r>
      </w:hyperlink>
    </w:p>
    <w:p w14:paraId="77C9F405" w14:textId="008320B6"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699" w:history="1">
        <w:r w:rsidRPr="00230DDA">
          <w:t>5</w:t>
        </w:r>
        <w:r>
          <w:rPr>
            <w:rFonts w:asciiTheme="minorHAnsi" w:eastAsiaTheme="minorEastAsia" w:hAnsiTheme="minorHAnsi" w:cstheme="minorBidi"/>
            <w:kern w:val="2"/>
            <w:sz w:val="24"/>
            <w:szCs w:val="24"/>
            <w:lang w:eastAsia="en-AU"/>
            <w14:ligatures w14:val="standardContextual"/>
          </w:rPr>
          <w:tab/>
        </w:r>
        <w:r w:rsidRPr="00230DDA">
          <w:t>Offences against Act—application of Criminal Code etc</w:t>
        </w:r>
        <w:r>
          <w:tab/>
        </w:r>
        <w:r>
          <w:fldChar w:fldCharType="begin"/>
        </w:r>
        <w:r>
          <w:instrText xml:space="preserve"> PAGEREF _Toc213659699 \h </w:instrText>
        </w:r>
        <w:r>
          <w:fldChar w:fldCharType="separate"/>
        </w:r>
        <w:r w:rsidR="00BD695D">
          <w:t>2</w:t>
        </w:r>
        <w:r>
          <w:fldChar w:fldCharType="end"/>
        </w:r>
      </w:hyperlink>
    </w:p>
    <w:p w14:paraId="19A35842" w14:textId="7E809EE3"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700" w:history="1">
        <w:r w:rsidRPr="00230DDA">
          <w:t>Part 2</w:t>
        </w:r>
        <w:r>
          <w:rPr>
            <w:rFonts w:asciiTheme="minorHAnsi" w:eastAsiaTheme="minorEastAsia" w:hAnsiTheme="minorHAnsi" w:cstheme="minorBidi"/>
            <w:b w:val="0"/>
            <w:kern w:val="2"/>
            <w:szCs w:val="24"/>
            <w:lang w:eastAsia="en-AU"/>
            <w14:ligatures w14:val="standardContextual"/>
          </w:rPr>
          <w:tab/>
        </w:r>
        <w:r w:rsidRPr="00230DDA">
          <w:t>Objects, principles and important concepts</w:t>
        </w:r>
        <w:r w:rsidRPr="001A5BE7">
          <w:rPr>
            <w:vanish/>
          </w:rPr>
          <w:tab/>
        </w:r>
        <w:r w:rsidRPr="001A5BE7">
          <w:rPr>
            <w:vanish/>
          </w:rPr>
          <w:fldChar w:fldCharType="begin"/>
        </w:r>
        <w:r w:rsidRPr="001A5BE7">
          <w:rPr>
            <w:vanish/>
          </w:rPr>
          <w:instrText xml:space="preserve"> PAGEREF _Toc213659700 \h </w:instrText>
        </w:r>
        <w:r w:rsidRPr="001A5BE7">
          <w:rPr>
            <w:vanish/>
          </w:rPr>
        </w:r>
        <w:r w:rsidRPr="001A5BE7">
          <w:rPr>
            <w:vanish/>
          </w:rPr>
          <w:fldChar w:fldCharType="separate"/>
        </w:r>
        <w:r w:rsidR="00BD695D">
          <w:rPr>
            <w:vanish/>
          </w:rPr>
          <w:t>3</w:t>
        </w:r>
        <w:r w:rsidRPr="001A5BE7">
          <w:rPr>
            <w:vanish/>
          </w:rPr>
          <w:fldChar w:fldCharType="end"/>
        </w:r>
      </w:hyperlink>
    </w:p>
    <w:p w14:paraId="2A7D99F2" w14:textId="1E751F7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01" w:history="1">
        <w:r w:rsidRPr="00230DDA">
          <w:t>6</w:t>
        </w:r>
        <w:r>
          <w:rPr>
            <w:rFonts w:asciiTheme="minorHAnsi" w:eastAsiaTheme="minorEastAsia" w:hAnsiTheme="minorHAnsi" w:cstheme="minorBidi"/>
            <w:kern w:val="2"/>
            <w:sz w:val="24"/>
            <w:szCs w:val="24"/>
            <w:lang w:eastAsia="en-AU"/>
            <w14:ligatures w14:val="standardContextual"/>
          </w:rPr>
          <w:tab/>
        </w:r>
        <w:r w:rsidRPr="00230DDA">
          <w:t>Objects of Act</w:t>
        </w:r>
        <w:r>
          <w:tab/>
        </w:r>
        <w:r>
          <w:fldChar w:fldCharType="begin"/>
        </w:r>
        <w:r>
          <w:instrText xml:space="preserve"> PAGEREF _Toc213659701 \h </w:instrText>
        </w:r>
        <w:r>
          <w:fldChar w:fldCharType="separate"/>
        </w:r>
        <w:r w:rsidR="00BD695D">
          <w:t>3</w:t>
        </w:r>
        <w:r>
          <w:fldChar w:fldCharType="end"/>
        </w:r>
      </w:hyperlink>
    </w:p>
    <w:p w14:paraId="2F8794B5" w14:textId="7446DAA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02" w:history="1">
        <w:r w:rsidRPr="00230DDA">
          <w:t>7</w:t>
        </w:r>
        <w:r>
          <w:rPr>
            <w:rFonts w:asciiTheme="minorHAnsi" w:eastAsiaTheme="minorEastAsia" w:hAnsiTheme="minorHAnsi" w:cstheme="minorBidi"/>
            <w:kern w:val="2"/>
            <w:sz w:val="24"/>
            <w:szCs w:val="24"/>
            <w:lang w:eastAsia="en-AU"/>
            <w14:ligatures w14:val="standardContextual"/>
          </w:rPr>
          <w:tab/>
        </w:r>
        <w:r w:rsidRPr="00230DDA">
          <w:t>Principles of Act</w:t>
        </w:r>
        <w:r>
          <w:tab/>
        </w:r>
        <w:r>
          <w:fldChar w:fldCharType="begin"/>
        </w:r>
        <w:r>
          <w:instrText xml:space="preserve"> PAGEREF _Toc213659702 \h </w:instrText>
        </w:r>
        <w:r>
          <w:fldChar w:fldCharType="separate"/>
        </w:r>
        <w:r w:rsidR="00BD695D">
          <w:t>4</w:t>
        </w:r>
        <w:r>
          <w:fldChar w:fldCharType="end"/>
        </w:r>
      </w:hyperlink>
    </w:p>
    <w:p w14:paraId="7F60BBA4" w14:textId="792EB560"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03" w:history="1">
        <w:r w:rsidRPr="00230DDA">
          <w:t>8</w:t>
        </w:r>
        <w:r>
          <w:rPr>
            <w:rFonts w:asciiTheme="minorHAnsi" w:eastAsiaTheme="minorEastAsia" w:hAnsiTheme="minorHAnsi" w:cstheme="minorBidi"/>
            <w:kern w:val="2"/>
            <w:sz w:val="24"/>
            <w:szCs w:val="24"/>
            <w:lang w:eastAsia="en-AU"/>
            <w14:ligatures w14:val="standardContextual"/>
          </w:rPr>
          <w:tab/>
        </w:r>
        <w:r w:rsidRPr="00230DDA">
          <w:t>Voluntary assisted dying not suicide</w:t>
        </w:r>
        <w:r>
          <w:tab/>
        </w:r>
        <w:r>
          <w:fldChar w:fldCharType="begin"/>
        </w:r>
        <w:r>
          <w:instrText xml:space="preserve"> PAGEREF _Toc213659703 \h </w:instrText>
        </w:r>
        <w:r>
          <w:fldChar w:fldCharType="separate"/>
        </w:r>
        <w:r w:rsidR="00BD695D">
          <w:t>4</w:t>
        </w:r>
        <w:r>
          <w:fldChar w:fldCharType="end"/>
        </w:r>
      </w:hyperlink>
    </w:p>
    <w:p w14:paraId="3D0B8541" w14:textId="2FA614B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04" w:history="1">
        <w:r w:rsidRPr="00230DDA">
          <w:t>9</w:t>
        </w:r>
        <w:r>
          <w:rPr>
            <w:rFonts w:asciiTheme="minorHAnsi" w:eastAsiaTheme="minorEastAsia" w:hAnsiTheme="minorHAnsi" w:cstheme="minorBidi"/>
            <w:kern w:val="2"/>
            <w:sz w:val="24"/>
            <w:szCs w:val="24"/>
            <w:lang w:eastAsia="en-AU"/>
            <w14:ligatures w14:val="standardContextual"/>
          </w:rPr>
          <w:tab/>
        </w:r>
        <w:r w:rsidRPr="00230DDA">
          <w:t>No obligation to continue with request to access voluntary assisted dying</w:t>
        </w:r>
        <w:r>
          <w:tab/>
        </w:r>
        <w:r>
          <w:fldChar w:fldCharType="begin"/>
        </w:r>
        <w:r>
          <w:instrText xml:space="preserve"> PAGEREF _Toc213659704 \h </w:instrText>
        </w:r>
        <w:r>
          <w:fldChar w:fldCharType="separate"/>
        </w:r>
        <w:r w:rsidR="00BD695D">
          <w:t>5</w:t>
        </w:r>
        <w:r>
          <w:fldChar w:fldCharType="end"/>
        </w:r>
      </w:hyperlink>
    </w:p>
    <w:p w14:paraId="7E03E00F" w14:textId="04097B3E"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05" w:history="1">
        <w:r w:rsidRPr="00230DDA">
          <w:t>10</w:t>
        </w:r>
        <w:r>
          <w:rPr>
            <w:rFonts w:asciiTheme="minorHAnsi" w:eastAsiaTheme="minorEastAsia" w:hAnsiTheme="minorHAnsi" w:cstheme="minorBidi"/>
            <w:kern w:val="2"/>
            <w:sz w:val="24"/>
            <w:szCs w:val="24"/>
            <w:lang w:eastAsia="en-AU"/>
            <w14:ligatures w14:val="standardContextual"/>
          </w:rPr>
          <w:tab/>
        </w:r>
        <w:r w:rsidRPr="00230DDA">
          <w:t>When individual may access voluntary assisted dying</w:t>
        </w:r>
        <w:r>
          <w:tab/>
        </w:r>
        <w:r>
          <w:fldChar w:fldCharType="begin"/>
        </w:r>
        <w:r>
          <w:instrText xml:space="preserve"> PAGEREF _Toc213659705 \h </w:instrText>
        </w:r>
        <w:r>
          <w:fldChar w:fldCharType="separate"/>
        </w:r>
        <w:r w:rsidR="00BD695D">
          <w:t>5</w:t>
        </w:r>
        <w:r>
          <w:fldChar w:fldCharType="end"/>
        </w:r>
      </w:hyperlink>
    </w:p>
    <w:p w14:paraId="75B78A4B" w14:textId="249D1A9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06" w:history="1">
        <w:r w:rsidRPr="00230DDA">
          <w:t>11</w:t>
        </w:r>
        <w:r>
          <w:rPr>
            <w:rFonts w:asciiTheme="minorHAnsi" w:eastAsiaTheme="minorEastAsia" w:hAnsiTheme="minorHAnsi" w:cstheme="minorBidi"/>
            <w:kern w:val="2"/>
            <w:sz w:val="24"/>
            <w:szCs w:val="24"/>
            <w:lang w:eastAsia="en-AU"/>
            <w14:ligatures w14:val="standardContextual"/>
          </w:rPr>
          <w:tab/>
        </w:r>
        <w:r w:rsidRPr="00230DDA">
          <w:t xml:space="preserve">Meaning of </w:t>
        </w:r>
        <w:r w:rsidRPr="00230DDA">
          <w:rPr>
            <w:i/>
          </w:rPr>
          <w:t>eligibility requirements</w:t>
        </w:r>
        <w:r>
          <w:tab/>
        </w:r>
        <w:r>
          <w:fldChar w:fldCharType="begin"/>
        </w:r>
        <w:r>
          <w:instrText xml:space="preserve"> PAGEREF _Toc213659706 \h </w:instrText>
        </w:r>
        <w:r>
          <w:fldChar w:fldCharType="separate"/>
        </w:r>
        <w:r w:rsidR="00BD695D">
          <w:t>6</w:t>
        </w:r>
        <w:r>
          <w:fldChar w:fldCharType="end"/>
        </w:r>
      </w:hyperlink>
    </w:p>
    <w:p w14:paraId="1D41605A" w14:textId="4C9DF38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07" w:history="1">
        <w:r w:rsidRPr="00230DDA">
          <w:t>12</w:t>
        </w:r>
        <w:r>
          <w:rPr>
            <w:rFonts w:asciiTheme="minorHAnsi" w:eastAsiaTheme="minorEastAsia" w:hAnsiTheme="minorHAnsi" w:cstheme="minorBidi"/>
            <w:kern w:val="2"/>
            <w:sz w:val="24"/>
            <w:szCs w:val="24"/>
            <w:lang w:eastAsia="en-AU"/>
            <w14:ligatures w14:val="standardContextual"/>
          </w:rPr>
          <w:tab/>
        </w:r>
        <w:r w:rsidRPr="00230DDA">
          <w:t xml:space="preserve">Meaning of </w:t>
        </w:r>
        <w:r w:rsidRPr="00230DDA">
          <w:rPr>
            <w:i/>
          </w:rPr>
          <w:t>decision-making capacity</w:t>
        </w:r>
        <w:r>
          <w:tab/>
        </w:r>
        <w:r>
          <w:fldChar w:fldCharType="begin"/>
        </w:r>
        <w:r>
          <w:instrText xml:space="preserve"> PAGEREF _Toc213659707 \h </w:instrText>
        </w:r>
        <w:r>
          <w:fldChar w:fldCharType="separate"/>
        </w:r>
        <w:r w:rsidR="00BD695D">
          <w:t>8</w:t>
        </w:r>
        <w:r>
          <w:fldChar w:fldCharType="end"/>
        </w:r>
      </w:hyperlink>
    </w:p>
    <w:p w14:paraId="701A0EF8" w14:textId="754748B6"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708" w:history="1">
        <w:r w:rsidRPr="00230DDA">
          <w:t>Part 3</w:t>
        </w:r>
        <w:r>
          <w:rPr>
            <w:rFonts w:asciiTheme="minorHAnsi" w:eastAsiaTheme="minorEastAsia" w:hAnsiTheme="minorHAnsi" w:cstheme="minorBidi"/>
            <w:b w:val="0"/>
            <w:kern w:val="2"/>
            <w:szCs w:val="24"/>
            <w:lang w:eastAsia="en-AU"/>
            <w14:ligatures w14:val="standardContextual"/>
          </w:rPr>
          <w:tab/>
        </w:r>
        <w:r w:rsidRPr="00230DDA">
          <w:t>Request and assessment process for access to voluntary assisted dying</w:t>
        </w:r>
        <w:r w:rsidRPr="001A5BE7">
          <w:rPr>
            <w:vanish/>
          </w:rPr>
          <w:tab/>
        </w:r>
        <w:r w:rsidRPr="001A5BE7">
          <w:rPr>
            <w:vanish/>
          </w:rPr>
          <w:fldChar w:fldCharType="begin"/>
        </w:r>
        <w:r w:rsidRPr="001A5BE7">
          <w:rPr>
            <w:vanish/>
          </w:rPr>
          <w:instrText xml:space="preserve"> PAGEREF _Toc213659708 \h </w:instrText>
        </w:r>
        <w:r w:rsidRPr="001A5BE7">
          <w:rPr>
            <w:vanish/>
          </w:rPr>
        </w:r>
        <w:r w:rsidRPr="001A5BE7">
          <w:rPr>
            <w:vanish/>
          </w:rPr>
          <w:fldChar w:fldCharType="separate"/>
        </w:r>
        <w:r w:rsidR="00BD695D">
          <w:rPr>
            <w:vanish/>
          </w:rPr>
          <w:t>10</w:t>
        </w:r>
        <w:r w:rsidRPr="001A5BE7">
          <w:rPr>
            <w:vanish/>
          </w:rPr>
          <w:fldChar w:fldCharType="end"/>
        </w:r>
      </w:hyperlink>
    </w:p>
    <w:p w14:paraId="32BD3BBA" w14:textId="60BC8BD8"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09" w:history="1">
        <w:r w:rsidRPr="00230DDA">
          <w:t>Division 3.1</w:t>
        </w:r>
        <w:r>
          <w:rPr>
            <w:rFonts w:asciiTheme="minorHAnsi" w:eastAsiaTheme="minorEastAsia" w:hAnsiTheme="minorHAnsi" w:cstheme="minorBidi"/>
            <w:b w:val="0"/>
            <w:kern w:val="2"/>
            <w:sz w:val="24"/>
            <w:szCs w:val="24"/>
            <w:lang w:eastAsia="en-AU"/>
            <w14:ligatures w14:val="standardContextual"/>
          </w:rPr>
          <w:tab/>
        </w:r>
        <w:r w:rsidRPr="00230DDA">
          <w:t>First request, coordinating practitioner and first assessment</w:t>
        </w:r>
        <w:r w:rsidRPr="001A5BE7">
          <w:rPr>
            <w:vanish/>
          </w:rPr>
          <w:tab/>
        </w:r>
        <w:r w:rsidRPr="001A5BE7">
          <w:rPr>
            <w:vanish/>
          </w:rPr>
          <w:fldChar w:fldCharType="begin"/>
        </w:r>
        <w:r w:rsidRPr="001A5BE7">
          <w:rPr>
            <w:vanish/>
          </w:rPr>
          <w:instrText xml:space="preserve"> PAGEREF _Toc213659709 \h </w:instrText>
        </w:r>
        <w:r w:rsidRPr="001A5BE7">
          <w:rPr>
            <w:vanish/>
          </w:rPr>
        </w:r>
        <w:r w:rsidRPr="001A5BE7">
          <w:rPr>
            <w:vanish/>
          </w:rPr>
          <w:fldChar w:fldCharType="separate"/>
        </w:r>
        <w:r w:rsidR="00BD695D">
          <w:rPr>
            <w:vanish/>
          </w:rPr>
          <w:t>10</w:t>
        </w:r>
        <w:r w:rsidRPr="001A5BE7">
          <w:rPr>
            <w:vanish/>
          </w:rPr>
          <w:fldChar w:fldCharType="end"/>
        </w:r>
      </w:hyperlink>
    </w:p>
    <w:p w14:paraId="20A91D52" w14:textId="0F0AA604"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10" w:history="1">
        <w:r w:rsidRPr="00230DDA">
          <w:t>13</w:t>
        </w:r>
        <w:r>
          <w:rPr>
            <w:rFonts w:asciiTheme="minorHAnsi" w:eastAsiaTheme="minorEastAsia" w:hAnsiTheme="minorHAnsi" w:cstheme="minorBidi"/>
            <w:kern w:val="2"/>
            <w:sz w:val="24"/>
            <w:szCs w:val="24"/>
            <w:lang w:eastAsia="en-AU"/>
            <w14:ligatures w14:val="standardContextual"/>
          </w:rPr>
          <w:tab/>
        </w:r>
        <w:r w:rsidRPr="00230DDA">
          <w:t>Making first request</w:t>
        </w:r>
        <w:r>
          <w:tab/>
        </w:r>
        <w:r>
          <w:fldChar w:fldCharType="begin"/>
        </w:r>
        <w:r>
          <w:instrText xml:space="preserve"> PAGEREF _Toc213659710 \h </w:instrText>
        </w:r>
        <w:r>
          <w:fldChar w:fldCharType="separate"/>
        </w:r>
        <w:r w:rsidR="00BD695D">
          <w:t>10</w:t>
        </w:r>
        <w:r>
          <w:fldChar w:fldCharType="end"/>
        </w:r>
      </w:hyperlink>
    </w:p>
    <w:p w14:paraId="12D6A8F6" w14:textId="71AFA62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11" w:history="1">
        <w:r w:rsidRPr="00230DDA">
          <w:t>14</w:t>
        </w:r>
        <w:r>
          <w:rPr>
            <w:rFonts w:asciiTheme="minorHAnsi" w:eastAsiaTheme="minorEastAsia" w:hAnsiTheme="minorHAnsi" w:cstheme="minorBidi"/>
            <w:kern w:val="2"/>
            <w:sz w:val="24"/>
            <w:szCs w:val="24"/>
            <w:lang w:eastAsia="en-AU"/>
            <w14:ligatures w14:val="standardContextual"/>
          </w:rPr>
          <w:tab/>
        </w:r>
        <w:r w:rsidRPr="00230DDA">
          <w:t>Health practitioner must accept or refuse to accept first request</w:t>
        </w:r>
        <w:r>
          <w:tab/>
        </w:r>
        <w:r>
          <w:fldChar w:fldCharType="begin"/>
        </w:r>
        <w:r>
          <w:instrText xml:space="preserve"> PAGEREF _Toc213659711 \h </w:instrText>
        </w:r>
        <w:r>
          <w:fldChar w:fldCharType="separate"/>
        </w:r>
        <w:r w:rsidR="00BD695D">
          <w:t>10</w:t>
        </w:r>
        <w:r>
          <w:fldChar w:fldCharType="end"/>
        </w:r>
      </w:hyperlink>
    </w:p>
    <w:p w14:paraId="501C947F" w14:textId="1D4C010E"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12" w:history="1">
        <w:r w:rsidRPr="00230DDA">
          <w:t>15</w:t>
        </w:r>
        <w:r>
          <w:rPr>
            <w:rFonts w:asciiTheme="minorHAnsi" w:eastAsiaTheme="minorEastAsia" w:hAnsiTheme="minorHAnsi" w:cstheme="minorBidi"/>
            <w:kern w:val="2"/>
            <w:sz w:val="24"/>
            <w:szCs w:val="24"/>
            <w:lang w:eastAsia="en-AU"/>
            <w14:ligatures w14:val="standardContextual"/>
          </w:rPr>
          <w:tab/>
        </w:r>
        <w:r w:rsidRPr="00230DDA">
          <w:t>Recording first request in individual’s health record</w:t>
        </w:r>
        <w:r>
          <w:tab/>
        </w:r>
        <w:r>
          <w:fldChar w:fldCharType="begin"/>
        </w:r>
        <w:r>
          <w:instrText xml:space="preserve"> PAGEREF _Toc213659712 \h </w:instrText>
        </w:r>
        <w:r>
          <w:fldChar w:fldCharType="separate"/>
        </w:r>
        <w:r w:rsidR="00BD695D">
          <w:t>11</w:t>
        </w:r>
        <w:r>
          <w:fldChar w:fldCharType="end"/>
        </w:r>
      </w:hyperlink>
    </w:p>
    <w:p w14:paraId="7379AFA4" w14:textId="01D7A116"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13" w:history="1">
        <w:r w:rsidRPr="00230DDA">
          <w:t>16</w:t>
        </w:r>
        <w:r>
          <w:rPr>
            <w:rFonts w:asciiTheme="minorHAnsi" w:eastAsiaTheme="minorEastAsia" w:hAnsiTheme="minorHAnsi" w:cstheme="minorBidi"/>
            <w:kern w:val="2"/>
            <w:sz w:val="24"/>
            <w:szCs w:val="24"/>
            <w:lang w:eastAsia="en-AU"/>
            <w14:ligatures w14:val="standardContextual"/>
          </w:rPr>
          <w:tab/>
        </w:r>
        <w:r w:rsidRPr="00230DDA">
          <w:t>Coordinating practitioner to undertake first assessment</w:t>
        </w:r>
        <w:r>
          <w:tab/>
        </w:r>
        <w:r>
          <w:fldChar w:fldCharType="begin"/>
        </w:r>
        <w:r>
          <w:instrText xml:space="preserve"> PAGEREF _Toc213659713 \h </w:instrText>
        </w:r>
        <w:r>
          <w:fldChar w:fldCharType="separate"/>
        </w:r>
        <w:r w:rsidR="00BD695D">
          <w:t>12</w:t>
        </w:r>
        <w:r>
          <w:fldChar w:fldCharType="end"/>
        </w:r>
      </w:hyperlink>
    </w:p>
    <w:p w14:paraId="1E5408D0" w14:textId="14010D1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14" w:history="1">
        <w:r w:rsidRPr="00230DDA">
          <w:t>17</w:t>
        </w:r>
        <w:r>
          <w:rPr>
            <w:rFonts w:asciiTheme="minorHAnsi" w:eastAsiaTheme="minorEastAsia" w:hAnsiTheme="minorHAnsi" w:cstheme="minorBidi"/>
            <w:kern w:val="2"/>
            <w:sz w:val="24"/>
            <w:szCs w:val="24"/>
            <w:lang w:eastAsia="en-AU"/>
            <w14:ligatures w14:val="standardContextual"/>
          </w:rPr>
          <w:tab/>
        </w:r>
        <w:r w:rsidRPr="00230DDA">
          <w:t>Referral for advice about eligibility requirements</w:t>
        </w:r>
        <w:r>
          <w:tab/>
        </w:r>
        <w:r>
          <w:fldChar w:fldCharType="begin"/>
        </w:r>
        <w:r>
          <w:instrText xml:space="preserve"> PAGEREF _Toc213659714 \h </w:instrText>
        </w:r>
        <w:r>
          <w:fldChar w:fldCharType="separate"/>
        </w:r>
        <w:r w:rsidR="00BD695D">
          <w:t>13</w:t>
        </w:r>
        <w:r>
          <w:fldChar w:fldCharType="end"/>
        </w:r>
      </w:hyperlink>
    </w:p>
    <w:p w14:paraId="18E2CC23" w14:textId="2944554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15" w:history="1">
        <w:r w:rsidRPr="00230DDA">
          <w:t>18</w:t>
        </w:r>
        <w:r>
          <w:rPr>
            <w:rFonts w:asciiTheme="minorHAnsi" w:eastAsiaTheme="minorEastAsia" w:hAnsiTheme="minorHAnsi" w:cstheme="minorBidi"/>
            <w:kern w:val="2"/>
            <w:sz w:val="24"/>
            <w:szCs w:val="24"/>
            <w:lang w:eastAsia="en-AU"/>
            <w14:ligatures w14:val="standardContextual"/>
          </w:rPr>
          <w:tab/>
        </w:r>
        <w:r w:rsidRPr="00230DDA">
          <w:t>Notifying individual and board about outcome of first assessment</w:t>
        </w:r>
        <w:r>
          <w:tab/>
        </w:r>
        <w:r>
          <w:fldChar w:fldCharType="begin"/>
        </w:r>
        <w:r>
          <w:instrText xml:space="preserve"> PAGEREF _Toc213659715 \h </w:instrText>
        </w:r>
        <w:r>
          <w:fldChar w:fldCharType="separate"/>
        </w:r>
        <w:r w:rsidR="00BD695D">
          <w:t>14</w:t>
        </w:r>
        <w:r>
          <w:fldChar w:fldCharType="end"/>
        </w:r>
      </w:hyperlink>
    </w:p>
    <w:p w14:paraId="4FBE1383" w14:textId="56470F8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16" w:history="1">
        <w:r w:rsidRPr="00230DDA">
          <w:t>19</w:t>
        </w:r>
        <w:r>
          <w:rPr>
            <w:rFonts w:asciiTheme="minorHAnsi" w:eastAsiaTheme="minorEastAsia" w:hAnsiTheme="minorHAnsi" w:cstheme="minorBidi"/>
            <w:kern w:val="2"/>
            <w:sz w:val="24"/>
            <w:szCs w:val="24"/>
            <w:lang w:eastAsia="en-AU"/>
            <w14:ligatures w14:val="standardContextual"/>
          </w:rPr>
          <w:tab/>
        </w:r>
        <w:r w:rsidRPr="00230DDA">
          <w:t>Referral for consulting assessment</w:t>
        </w:r>
        <w:r>
          <w:tab/>
        </w:r>
        <w:r>
          <w:fldChar w:fldCharType="begin"/>
        </w:r>
        <w:r>
          <w:instrText xml:space="preserve"> PAGEREF _Toc213659716 \h </w:instrText>
        </w:r>
        <w:r>
          <w:fldChar w:fldCharType="separate"/>
        </w:r>
        <w:r w:rsidR="00BD695D">
          <w:t>14</w:t>
        </w:r>
        <w:r>
          <w:fldChar w:fldCharType="end"/>
        </w:r>
      </w:hyperlink>
    </w:p>
    <w:p w14:paraId="49FF564A" w14:textId="69EE264C"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17" w:history="1">
        <w:r w:rsidRPr="00230DDA">
          <w:t>Division 3.2</w:t>
        </w:r>
        <w:r>
          <w:rPr>
            <w:rFonts w:asciiTheme="minorHAnsi" w:eastAsiaTheme="minorEastAsia" w:hAnsiTheme="minorHAnsi" w:cstheme="minorBidi"/>
            <w:b w:val="0"/>
            <w:kern w:val="2"/>
            <w:sz w:val="24"/>
            <w:szCs w:val="24"/>
            <w:lang w:eastAsia="en-AU"/>
            <w14:ligatures w14:val="standardContextual"/>
          </w:rPr>
          <w:tab/>
        </w:r>
        <w:r w:rsidRPr="00230DDA">
          <w:t>Consulting referral, consulting practitioner and consulting assessment</w:t>
        </w:r>
        <w:r w:rsidRPr="001A5BE7">
          <w:rPr>
            <w:vanish/>
          </w:rPr>
          <w:tab/>
        </w:r>
        <w:r w:rsidRPr="001A5BE7">
          <w:rPr>
            <w:vanish/>
          </w:rPr>
          <w:fldChar w:fldCharType="begin"/>
        </w:r>
        <w:r w:rsidRPr="001A5BE7">
          <w:rPr>
            <w:vanish/>
          </w:rPr>
          <w:instrText xml:space="preserve"> PAGEREF _Toc213659717 \h </w:instrText>
        </w:r>
        <w:r w:rsidRPr="001A5BE7">
          <w:rPr>
            <w:vanish/>
          </w:rPr>
        </w:r>
        <w:r w:rsidRPr="001A5BE7">
          <w:rPr>
            <w:vanish/>
          </w:rPr>
          <w:fldChar w:fldCharType="separate"/>
        </w:r>
        <w:r w:rsidR="00BD695D">
          <w:rPr>
            <w:vanish/>
          </w:rPr>
          <w:t>15</w:t>
        </w:r>
        <w:r w:rsidRPr="001A5BE7">
          <w:rPr>
            <w:vanish/>
          </w:rPr>
          <w:fldChar w:fldCharType="end"/>
        </w:r>
      </w:hyperlink>
    </w:p>
    <w:p w14:paraId="639E3C95" w14:textId="668DAF3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18" w:history="1">
        <w:r w:rsidRPr="00230DDA">
          <w:t>20</w:t>
        </w:r>
        <w:r>
          <w:rPr>
            <w:rFonts w:asciiTheme="minorHAnsi" w:eastAsiaTheme="minorEastAsia" w:hAnsiTheme="minorHAnsi" w:cstheme="minorBidi"/>
            <w:kern w:val="2"/>
            <w:sz w:val="24"/>
            <w:szCs w:val="24"/>
            <w:lang w:eastAsia="en-AU"/>
            <w14:ligatures w14:val="standardContextual"/>
          </w:rPr>
          <w:tab/>
        </w:r>
        <w:r w:rsidRPr="00230DDA">
          <w:t>Health practitioner must accept or refuse to accept consulting assessment referral</w:t>
        </w:r>
        <w:r>
          <w:tab/>
        </w:r>
        <w:r>
          <w:fldChar w:fldCharType="begin"/>
        </w:r>
        <w:r>
          <w:instrText xml:space="preserve"> PAGEREF _Toc213659718 \h </w:instrText>
        </w:r>
        <w:r>
          <w:fldChar w:fldCharType="separate"/>
        </w:r>
        <w:r w:rsidR="00BD695D">
          <w:t>15</w:t>
        </w:r>
        <w:r>
          <w:fldChar w:fldCharType="end"/>
        </w:r>
      </w:hyperlink>
    </w:p>
    <w:p w14:paraId="488708F4" w14:textId="4D871AA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19" w:history="1">
        <w:r w:rsidRPr="00230DDA">
          <w:t>21</w:t>
        </w:r>
        <w:r>
          <w:rPr>
            <w:rFonts w:asciiTheme="minorHAnsi" w:eastAsiaTheme="minorEastAsia" w:hAnsiTheme="minorHAnsi" w:cstheme="minorBidi"/>
            <w:kern w:val="2"/>
            <w:sz w:val="24"/>
            <w:szCs w:val="24"/>
            <w:lang w:eastAsia="en-AU"/>
            <w14:ligatures w14:val="standardContextual"/>
          </w:rPr>
          <w:tab/>
        </w:r>
        <w:r w:rsidRPr="00230DDA">
          <w:t>Recording referral in individual’s health record</w:t>
        </w:r>
        <w:r>
          <w:tab/>
        </w:r>
        <w:r>
          <w:fldChar w:fldCharType="begin"/>
        </w:r>
        <w:r>
          <w:instrText xml:space="preserve"> PAGEREF _Toc213659719 \h </w:instrText>
        </w:r>
        <w:r>
          <w:fldChar w:fldCharType="separate"/>
        </w:r>
        <w:r w:rsidR="00BD695D">
          <w:t>16</w:t>
        </w:r>
        <w:r>
          <w:fldChar w:fldCharType="end"/>
        </w:r>
      </w:hyperlink>
    </w:p>
    <w:p w14:paraId="7F6F56E6" w14:textId="3680135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20" w:history="1">
        <w:r w:rsidRPr="00230DDA">
          <w:t>22</w:t>
        </w:r>
        <w:r>
          <w:rPr>
            <w:rFonts w:asciiTheme="minorHAnsi" w:eastAsiaTheme="minorEastAsia" w:hAnsiTheme="minorHAnsi" w:cstheme="minorBidi"/>
            <w:kern w:val="2"/>
            <w:sz w:val="24"/>
            <w:szCs w:val="24"/>
            <w:lang w:eastAsia="en-AU"/>
            <w14:ligatures w14:val="standardContextual"/>
          </w:rPr>
          <w:tab/>
        </w:r>
        <w:r w:rsidRPr="00230DDA">
          <w:t>Notifying board about decision to accept or refuse to accept referral</w:t>
        </w:r>
        <w:r>
          <w:tab/>
        </w:r>
        <w:r>
          <w:fldChar w:fldCharType="begin"/>
        </w:r>
        <w:r>
          <w:instrText xml:space="preserve"> PAGEREF _Toc213659720 \h </w:instrText>
        </w:r>
        <w:r>
          <w:fldChar w:fldCharType="separate"/>
        </w:r>
        <w:r w:rsidR="00BD695D">
          <w:t>16</w:t>
        </w:r>
        <w:r>
          <w:fldChar w:fldCharType="end"/>
        </w:r>
      </w:hyperlink>
    </w:p>
    <w:p w14:paraId="6D65A2B9" w14:textId="3B104376"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21" w:history="1">
        <w:r w:rsidRPr="00230DDA">
          <w:t>23</w:t>
        </w:r>
        <w:r>
          <w:rPr>
            <w:rFonts w:asciiTheme="minorHAnsi" w:eastAsiaTheme="minorEastAsia" w:hAnsiTheme="minorHAnsi" w:cstheme="minorBidi"/>
            <w:kern w:val="2"/>
            <w:sz w:val="24"/>
            <w:szCs w:val="24"/>
            <w:lang w:eastAsia="en-AU"/>
            <w14:ligatures w14:val="standardContextual"/>
          </w:rPr>
          <w:tab/>
        </w:r>
        <w:r w:rsidRPr="00230DDA">
          <w:t>Consulting practitioner to undertake consulting assessment</w:t>
        </w:r>
        <w:r>
          <w:tab/>
        </w:r>
        <w:r>
          <w:fldChar w:fldCharType="begin"/>
        </w:r>
        <w:r>
          <w:instrText xml:space="preserve"> PAGEREF _Toc213659721 \h </w:instrText>
        </w:r>
        <w:r>
          <w:fldChar w:fldCharType="separate"/>
        </w:r>
        <w:r w:rsidR="00BD695D">
          <w:t>16</w:t>
        </w:r>
        <w:r>
          <w:fldChar w:fldCharType="end"/>
        </w:r>
      </w:hyperlink>
    </w:p>
    <w:p w14:paraId="6F208612" w14:textId="5B6BB74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22" w:history="1">
        <w:r w:rsidRPr="00230DDA">
          <w:t>24</w:t>
        </w:r>
        <w:r>
          <w:rPr>
            <w:rFonts w:asciiTheme="minorHAnsi" w:eastAsiaTheme="minorEastAsia" w:hAnsiTheme="minorHAnsi" w:cstheme="minorBidi"/>
            <w:kern w:val="2"/>
            <w:sz w:val="24"/>
            <w:szCs w:val="24"/>
            <w:lang w:eastAsia="en-AU"/>
            <w14:ligatures w14:val="standardContextual"/>
          </w:rPr>
          <w:tab/>
        </w:r>
        <w:r w:rsidRPr="00230DDA">
          <w:t>Referral for advice about eligibility requirements</w:t>
        </w:r>
        <w:r>
          <w:tab/>
        </w:r>
        <w:r>
          <w:fldChar w:fldCharType="begin"/>
        </w:r>
        <w:r>
          <w:instrText xml:space="preserve"> PAGEREF _Toc213659722 \h </w:instrText>
        </w:r>
        <w:r>
          <w:fldChar w:fldCharType="separate"/>
        </w:r>
        <w:r w:rsidR="00BD695D">
          <w:t>18</w:t>
        </w:r>
        <w:r>
          <w:fldChar w:fldCharType="end"/>
        </w:r>
      </w:hyperlink>
    </w:p>
    <w:p w14:paraId="4DC44BE9" w14:textId="3C6F1DA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23" w:history="1">
        <w:r w:rsidRPr="00230DDA">
          <w:t>25</w:t>
        </w:r>
        <w:r>
          <w:rPr>
            <w:rFonts w:asciiTheme="minorHAnsi" w:eastAsiaTheme="minorEastAsia" w:hAnsiTheme="minorHAnsi" w:cstheme="minorBidi"/>
            <w:kern w:val="2"/>
            <w:sz w:val="24"/>
            <w:szCs w:val="24"/>
            <w:lang w:eastAsia="en-AU"/>
            <w14:ligatures w14:val="standardContextual"/>
          </w:rPr>
          <w:tab/>
        </w:r>
        <w:r w:rsidRPr="00230DDA">
          <w:t>Notifying individual, coordinating practitioner and board about outcome of consulting assessment</w:t>
        </w:r>
        <w:r>
          <w:tab/>
        </w:r>
        <w:r>
          <w:fldChar w:fldCharType="begin"/>
        </w:r>
        <w:r>
          <w:instrText xml:space="preserve"> PAGEREF _Toc213659723 \h </w:instrText>
        </w:r>
        <w:r>
          <w:fldChar w:fldCharType="separate"/>
        </w:r>
        <w:r w:rsidR="00BD695D">
          <w:t>18</w:t>
        </w:r>
        <w:r>
          <w:fldChar w:fldCharType="end"/>
        </w:r>
      </w:hyperlink>
    </w:p>
    <w:p w14:paraId="7EA10EB8" w14:textId="56483BA1"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24" w:history="1">
        <w:r w:rsidRPr="00230DDA">
          <w:t>26</w:t>
        </w:r>
        <w:r>
          <w:rPr>
            <w:rFonts w:asciiTheme="minorHAnsi" w:eastAsiaTheme="minorEastAsia" w:hAnsiTheme="minorHAnsi" w:cstheme="minorBidi"/>
            <w:kern w:val="2"/>
            <w:sz w:val="24"/>
            <w:szCs w:val="24"/>
            <w:lang w:eastAsia="en-AU"/>
            <w14:ligatures w14:val="standardContextual"/>
          </w:rPr>
          <w:tab/>
        </w:r>
        <w:r w:rsidRPr="00230DDA">
          <w:t>Referral for further consulting assessment</w:t>
        </w:r>
        <w:r>
          <w:tab/>
        </w:r>
        <w:r>
          <w:fldChar w:fldCharType="begin"/>
        </w:r>
        <w:r>
          <w:instrText xml:space="preserve"> PAGEREF _Toc213659724 \h </w:instrText>
        </w:r>
        <w:r>
          <w:fldChar w:fldCharType="separate"/>
        </w:r>
        <w:r w:rsidR="00BD695D">
          <w:t>19</w:t>
        </w:r>
        <w:r>
          <w:fldChar w:fldCharType="end"/>
        </w:r>
      </w:hyperlink>
    </w:p>
    <w:p w14:paraId="03BEAA53" w14:textId="0C8A85F3"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25" w:history="1">
        <w:r w:rsidRPr="00230DDA">
          <w:t>Division 3.3</w:t>
        </w:r>
        <w:r>
          <w:rPr>
            <w:rFonts w:asciiTheme="minorHAnsi" w:eastAsiaTheme="minorEastAsia" w:hAnsiTheme="minorHAnsi" w:cstheme="minorBidi"/>
            <w:b w:val="0"/>
            <w:kern w:val="2"/>
            <w:sz w:val="24"/>
            <w:szCs w:val="24"/>
            <w:lang w:eastAsia="en-AU"/>
            <w14:ligatures w14:val="standardContextual"/>
          </w:rPr>
          <w:tab/>
        </w:r>
        <w:r w:rsidRPr="00230DDA">
          <w:t>Second request</w:t>
        </w:r>
        <w:r w:rsidRPr="001A5BE7">
          <w:rPr>
            <w:vanish/>
          </w:rPr>
          <w:tab/>
        </w:r>
        <w:r w:rsidRPr="001A5BE7">
          <w:rPr>
            <w:vanish/>
          </w:rPr>
          <w:fldChar w:fldCharType="begin"/>
        </w:r>
        <w:r w:rsidRPr="001A5BE7">
          <w:rPr>
            <w:vanish/>
          </w:rPr>
          <w:instrText xml:space="preserve"> PAGEREF _Toc213659725 \h </w:instrText>
        </w:r>
        <w:r w:rsidRPr="001A5BE7">
          <w:rPr>
            <w:vanish/>
          </w:rPr>
        </w:r>
        <w:r w:rsidRPr="001A5BE7">
          <w:rPr>
            <w:vanish/>
          </w:rPr>
          <w:fldChar w:fldCharType="separate"/>
        </w:r>
        <w:r w:rsidR="00BD695D">
          <w:rPr>
            <w:vanish/>
          </w:rPr>
          <w:t>19</w:t>
        </w:r>
        <w:r w:rsidRPr="001A5BE7">
          <w:rPr>
            <w:vanish/>
          </w:rPr>
          <w:fldChar w:fldCharType="end"/>
        </w:r>
      </w:hyperlink>
    </w:p>
    <w:p w14:paraId="4498E0D5" w14:textId="1E1A7599"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26" w:history="1">
        <w:r w:rsidRPr="00230DDA">
          <w:t>27</w:t>
        </w:r>
        <w:r>
          <w:rPr>
            <w:rFonts w:asciiTheme="minorHAnsi" w:eastAsiaTheme="minorEastAsia" w:hAnsiTheme="minorHAnsi" w:cstheme="minorBidi"/>
            <w:kern w:val="2"/>
            <w:sz w:val="24"/>
            <w:szCs w:val="24"/>
            <w:lang w:eastAsia="en-AU"/>
            <w14:ligatures w14:val="standardContextual"/>
          </w:rPr>
          <w:tab/>
        </w:r>
        <w:r w:rsidRPr="00230DDA">
          <w:t>Making second request</w:t>
        </w:r>
        <w:r>
          <w:tab/>
        </w:r>
        <w:r>
          <w:fldChar w:fldCharType="begin"/>
        </w:r>
        <w:r>
          <w:instrText xml:space="preserve"> PAGEREF _Toc213659726 \h </w:instrText>
        </w:r>
        <w:r>
          <w:fldChar w:fldCharType="separate"/>
        </w:r>
        <w:r w:rsidR="00BD695D">
          <w:t>19</w:t>
        </w:r>
        <w:r>
          <w:fldChar w:fldCharType="end"/>
        </w:r>
      </w:hyperlink>
    </w:p>
    <w:p w14:paraId="37F62B70" w14:textId="39E1CA8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27" w:history="1">
        <w:r w:rsidRPr="00230DDA">
          <w:t>28</w:t>
        </w:r>
        <w:r>
          <w:rPr>
            <w:rFonts w:asciiTheme="minorHAnsi" w:eastAsiaTheme="minorEastAsia" w:hAnsiTheme="minorHAnsi" w:cstheme="minorBidi"/>
            <w:kern w:val="2"/>
            <w:sz w:val="24"/>
            <w:szCs w:val="24"/>
            <w:lang w:eastAsia="en-AU"/>
            <w14:ligatures w14:val="standardContextual"/>
          </w:rPr>
          <w:tab/>
        </w:r>
        <w:r w:rsidRPr="00230DDA">
          <w:t>Certification of witness</w:t>
        </w:r>
        <w:r>
          <w:tab/>
        </w:r>
        <w:r>
          <w:fldChar w:fldCharType="begin"/>
        </w:r>
        <w:r>
          <w:instrText xml:space="preserve"> PAGEREF _Toc213659727 \h </w:instrText>
        </w:r>
        <w:r>
          <w:fldChar w:fldCharType="separate"/>
        </w:r>
        <w:r w:rsidR="00BD695D">
          <w:t>22</w:t>
        </w:r>
        <w:r>
          <w:fldChar w:fldCharType="end"/>
        </w:r>
      </w:hyperlink>
    </w:p>
    <w:p w14:paraId="79ED3C47" w14:textId="3EE150B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28" w:history="1">
        <w:r w:rsidRPr="00230DDA">
          <w:t>29</w:t>
        </w:r>
        <w:r>
          <w:rPr>
            <w:rFonts w:asciiTheme="minorHAnsi" w:eastAsiaTheme="minorEastAsia" w:hAnsiTheme="minorHAnsi" w:cstheme="minorBidi"/>
            <w:kern w:val="2"/>
            <w:sz w:val="24"/>
            <w:szCs w:val="24"/>
            <w:lang w:eastAsia="en-AU"/>
            <w14:ligatures w14:val="standardContextual"/>
          </w:rPr>
          <w:tab/>
        </w:r>
        <w:r w:rsidRPr="00230DDA">
          <w:t>Recording second request in individual’s health record</w:t>
        </w:r>
        <w:r>
          <w:tab/>
        </w:r>
        <w:r>
          <w:fldChar w:fldCharType="begin"/>
        </w:r>
        <w:r>
          <w:instrText xml:space="preserve"> PAGEREF _Toc213659728 \h </w:instrText>
        </w:r>
        <w:r>
          <w:fldChar w:fldCharType="separate"/>
        </w:r>
        <w:r w:rsidR="00BD695D">
          <w:t>22</w:t>
        </w:r>
        <w:r>
          <w:fldChar w:fldCharType="end"/>
        </w:r>
      </w:hyperlink>
    </w:p>
    <w:p w14:paraId="1D2E72C5" w14:textId="72B8FDB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29" w:history="1">
        <w:r w:rsidRPr="00230DDA">
          <w:t>30</w:t>
        </w:r>
        <w:r>
          <w:rPr>
            <w:rFonts w:asciiTheme="minorHAnsi" w:eastAsiaTheme="minorEastAsia" w:hAnsiTheme="minorHAnsi" w:cstheme="minorBidi"/>
            <w:kern w:val="2"/>
            <w:sz w:val="24"/>
            <w:szCs w:val="24"/>
            <w:lang w:eastAsia="en-AU"/>
            <w14:ligatures w14:val="standardContextual"/>
          </w:rPr>
          <w:tab/>
        </w:r>
        <w:r w:rsidRPr="00230DDA">
          <w:t>Notifying board about second request</w:t>
        </w:r>
        <w:r>
          <w:tab/>
        </w:r>
        <w:r>
          <w:fldChar w:fldCharType="begin"/>
        </w:r>
        <w:r>
          <w:instrText xml:space="preserve"> PAGEREF _Toc213659729 \h </w:instrText>
        </w:r>
        <w:r>
          <w:fldChar w:fldCharType="separate"/>
        </w:r>
        <w:r w:rsidR="00BD695D">
          <w:t>23</w:t>
        </w:r>
        <w:r>
          <w:fldChar w:fldCharType="end"/>
        </w:r>
      </w:hyperlink>
    </w:p>
    <w:p w14:paraId="19F5B687" w14:textId="63A65825"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30" w:history="1">
        <w:r w:rsidRPr="00230DDA">
          <w:t>Division 3.4</w:t>
        </w:r>
        <w:r>
          <w:rPr>
            <w:rFonts w:asciiTheme="minorHAnsi" w:eastAsiaTheme="minorEastAsia" w:hAnsiTheme="minorHAnsi" w:cstheme="minorBidi"/>
            <w:b w:val="0"/>
            <w:kern w:val="2"/>
            <w:sz w:val="24"/>
            <w:szCs w:val="24"/>
            <w:lang w:eastAsia="en-AU"/>
            <w14:ligatures w14:val="standardContextual"/>
          </w:rPr>
          <w:tab/>
        </w:r>
        <w:r w:rsidRPr="00230DDA">
          <w:t>Final request and final assessment</w:t>
        </w:r>
        <w:r w:rsidRPr="001A5BE7">
          <w:rPr>
            <w:vanish/>
          </w:rPr>
          <w:tab/>
        </w:r>
        <w:r w:rsidRPr="001A5BE7">
          <w:rPr>
            <w:vanish/>
          </w:rPr>
          <w:fldChar w:fldCharType="begin"/>
        </w:r>
        <w:r w:rsidRPr="001A5BE7">
          <w:rPr>
            <w:vanish/>
          </w:rPr>
          <w:instrText xml:space="preserve"> PAGEREF _Toc213659730 \h </w:instrText>
        </w:r>
        <w:r w:rsidRPr="001A5BE7">
          <w:rPr>
            <w:vanish/>
          </w:rPr>
        </w:r>
        <w:r w:rsidRPr="001A5BE7">
          <w:rPr>
            <w:vanish/>
          </w:rPr>
          <w:fldChar w:fldCharType="separate"/>
        </w:r>
        <w:r w:rsidR="00BD695D">
          <w:rPr>
            <w:vanish/>
          </w:rPr>
          <w:t>23</w:t>
        </w:r>
        <w:r w:rsidRPr="001A5BE7">
          <w:rPr>
            <w:vanish/>
          </w:rPr>
          <w:fldChar w:fldCharType="end"/>
        </w:r>
      </w:hyperlink>
    </w:p>
    <w:p w14:paraId="02680D0C" w14:textId="62B5E98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31" w:history="1">
        <w:r w:rsidRPr="00230DDA">
          <w:t>31</w:t>
        </w:r>
        <w:r>
          <w:rPr>
            <w:rFonts w:asciiTheme="minorHAnsi" w:eastAsiaTheme="minorEastAsia" w:hAnsiTheme="minorHAnsi" w:cstheme="minorBidi"/>
            <w:kern w:val="2"/>
            <w:sz w:val="24"/>
            <w:szCs w:val="24"/>
            <w:lang w:eastAsia="en-AU"/>
            <w14:ligatures w14:val="standardContextual"/>
          </w:rPr>
          <w:tab/>
        </w:r>
        <w:r w:rsidRPr="00230DDA">
          <w:t xml:space="preserve">Meaning of </w:t>
        </w:r>
        <w:r w:rsidRPr="00230DDA">
          <w:rPr>
            <w:i/>
          </w:rPr>
          <w:t>final assessment requirements</w:t>
        </w:r>
        <w:r>
          <w:tab/>
        </w:r>
        <w:r>
          <w:fldChar w:fldCharType="begin"/>
        </w:r>
        <w:r>
          <w:instrText xml:space="preserve"> PAGEREF _Toc213659731 \h </w:instrText>
        </w:r>
        <w:r>
          <w:fldChar w:fldCharType="separate"/>
        </w:r>
        <w:r w:rsidR="00BD695D">
          <w:t>23</w:t>
        </w:r>
        <w:r>
          <w:fldChar w:fldCharType="end"/>
        </w:r>
      </w:hyperlink>
    </w:p>
    <w:p w14:paraId="6CC93B15" w14:textId="172048A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32" w:history="1">
        <w:r w:rsidRPr="00230DDA">
          <w:t>32</w:t>
        </w:r>
        <w:r>
          <w:rPr>
            <w:rFonts w:asciiTheme="minorHAnsi" w:eastAsiaTheme="minorEastAsia" w:hAnsiTheme="minorHAnsi" w:cstheme="minorBidi"/>
            <w:kern w:val="2"/>
            <w:sz w:val="24"/>
            <w:szCs w:val="24"/>
            <w:lang w:eastAsia="en-AU"/>
            <w14:ligatures w14:val="standardContextual"/>
          </w:rPr>
          <w:tab/>
        </w:r>
        <w:r w:rsidRPr="00230DDA">
          <w:t>Making final request</w:t>
        </w:r>
        <w:r>
          <w:tab/>
        </w:r>
        <w:r>
          <w:fldChar w:fldCharType="begin"/>
        </w:r>
        <w:r>
          <w:instrText xml:space="preserve"> PAGEREF _Toc213659732 \h </w:instrText>
        </w:r>
        <w:r>
          <w:fldChar w:fldCharType="separate"/>
        </w:r>
        <w:r w:rsidR="00BD695D">
          <w:t>23</w:t>
        </w:r>
        <w:r>
          <w:fldChar w:fldCharType="end"/>
        </w:r>
      </w:hyperlink>
    </w:p>
    <w:p w14:paraId="7EEC7788" w14:textId="5908A61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33" w:history="1">
        <w:r w:rsidRPr="00230DDA">
          <w:t>33</w:t>
        </w:r>
        <w:r>
          <w:rPr>
            <w:rFonts w:asciiTheme="minorHAnsi" w:eastAsiaTheme="minorEastAsia" w:hAnsiTheme="minorHAnsi" w:cstheme="minorBidi"/>
            <w:kern w:val="2"/>
            <w:sz w:val="24"/>
            <w:szCs w:val="24"/>
            <w:lang w:eastAsia="en-AU"/>
            <w14:ligatures w14:val="standardContextual"/>
          </w:rPr>
          <w:tab/>
        </w:r>
        <w:r w:rsidRPr="00230DDA">
          <w:t>Recording final request in individual’s health record</w:t>
        </w:r>
        <w:r>
          <w:tab/>
        </w:r>
        <w:r>
          <w:fldChar w:fldCharType="begin"/>
        </w:r>
        <w:r>
          <w:instrText xml:space="preserve"> PAGEREF _Toc213659733 \h </w:instrText>
        </w:r>
        <w:r>
          <w:fldChar w:fldCharType="separate"/>
        </w:r>
        <w:r w:rsidR="00BD695D">
          <w:t>24</w:t>
        </w:r>
        <w:r>
          <w:fldChar w:fldCharType="end"/>
        </w:r>
      </w:hyperlink>
    </w:p>
    <w:p w14:paraId="50B2AAB2" w14:textId="2FE2D5F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34" w:history="1">
        <w:r w:rsidRPr="00230DDA">
          <w:t>34</w:t>
        </w:r>
        <w:r>
          <w:rPr>
            <w:rFonts w:asciiTheme="minorHAnsi" w:eastAsiaTheme="minorEastAsia" w:hAnsiTheme="minorHAnsi" w:cstheme="minorBidi"/>
            <w:kern w:val="2"/>
            <w:sz w:val="24"/>
            <w:szCs w:val="24"/>
            <w:lang w:eastAsia="en-AU"/>
            <w14:ligatures w14:val="standardContextual"/>
          </w:rPr>
          <w:tab/>
        </w:r>
        <w:r w:rsidRPr="00230DDA">
          <w:t>Notifying board about final request</w:t>
        </w:r>
        <w:r>
          <w:tab/>
        </w:r>
        <w:r>
          <w:fldChar w:fldCharType="begin"/>
        </w:r>
        <w:r>
          <w:instrText xml:space="preserve"> PAGEREF _Toc213659734 \h </w:instrText>
        </w:r>
        <w:r>
          <w:fldChar w:fldCharType="separate"/>
        </w:r>
        <w:r w:rsidR="00BD695D">
          <w:t>24</w:t>
        </w:r>
        <w:r>
          <w:fldChar w:fldCharType="end"/>
        </w:r>
      </w:hyperlink>
    </w:p>
    <w:p w14:paraId="714B461A" w14:textId="084FD612"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35" w:history="1">
        <w:r w:rsidRPr="00230DDA">
          <w:t>35</w:t>
        </w:r>
        <w:r>
          <w:rPr>
            <w:rFonts w:asciiTheme="minorHAnsi" w:eastAsiaTheme="minorEastAsia" w:hAnsiTheme="minorHAnsi" w:cstheme="minorBidi"/>
            <w:kern w:val="2"/>
            <w:sz w:val="24"/>
            <w:szCs w:val="24"/>
            <w:lang w:eastAsia="en-AU"/>
            <w14:ligatures w14:val="standardContextual"/>
          </w:rPr>
          <w:tab/>
        </w:r>
        <w:r w:rsidRPr="00230DDA">
          <w:t xml:space="preserve">Coordinating practitioner to undertake final </w:t>
        </w:r>
        <w:r w:rsidRPr="00230DDA">
          <w:rPr>
            <w:bCs/>
            <w:iCs/>
          </w:rPr>
          <w:t>assessment</w:t>
        </w:r>
        <w:r>
          <w:tab/>
        </w:r>
        <w:r>
          <w:fldChar w:fldCharType="begin"/>
        </w:r>
        <w:r>
          <w:instrText xml:space="preserve"> PAGEREF _Toc213659735 \h </w:instrText>
        </w:r>
        <w:r>
          <w:fldChar w:fldCharType="separate"/>
        </w:r>
        <w:r w:rsidR="00BD695D">
          <w:t>24</w:t>
        </w:r>
        <w:r>
          <w:fldChar w:fldCharType="end"/>
        </w:r>
      </w:hyperlink>
    </w:p>
    <w:p w14:paraId="6FCD52AC" w14:textId="5AFAB92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36" w:history="1">
        <w:r w:rsidRPr="00230DDA">
          <w:t>36</w:t>
        </w:r>
        <w:r>
          <w:rPr>
            <w:rFonts w:asciiTheme="minorHAnsi" w:eastAsiaTheme="minorEastAsia" w:hAnsiTheme="minorHAnsi" w:cstheme="minorBidi"/>
            <w:kern w:val="2"/>
            <w:sz w:val="24"/>
            <w:szCs w:val="24"/>
            <w:lang w:eastAsia="en-AU"/>
            <w14:ligatures w14:val="standardContextual"/>
          </w:rPr>
          <w:tab/>
        </w:r>
        <w:r w:rsidRPr="00230DDA">
          <w:t xml:space="preserve">Notifying individual and board about outcome of final </w:t>
        </w:r>
        <w:r w:rsidRPr="00230DDA">
          <w:rPr>
            <w:bCs/>
            <w:iCs/>
          </w:rPr>
          <w:t>assessment</w:t>
        </w:r>
        <w:r>
          <w:tab/>
        </w:r>
        <w:r>
          <w:fldChar w:fldCharType="begin"/>
        </w:r>
        <w:r>
          <w:instrText xml:space="preserve"> PAGEREF _Toc213659736 \h </w:instrText>
        </w:r>
        <w:r>
          <w:fldChar w:fldCharType="separate"/>
        </w:r>
        <w:r w:rsidR="00BD695D">
          <w:t>24</w:t>
        </w:r>
        <w:r>
          <w:fldChar w:fldCharType="end"/>
        </w:r>
      </w:hyperlink>
    </w:p>
    <w:p w14:paraId="32E97ACF" w14:textId="6A777901"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37" w:history="1">
        <w:r w:rsidRPr="00230DDA">
          <w:t>Division 3.5</w:t>
        </w:r>
        <w:r>
          <w:rPr>
            <w:rFonts w:asciiTheme="minorHAnsi" w:eastAsiaTheme="minorEastAsia" w:hAnsiTheme="minorHAnsi" w:cstheme="minorBidi"/>
            <w:b w:val="0"/>
            <w:kern w:val="2"/>
            <w:sz w:val="24"/>
            <w:szCs w:val="24"/>
            <w:lang w:eastAsia="en-AU"/>
            <w14:ligatures w14:val="standardContextual"/>
          </w:rPr>
          <w:tab/>
        </w:r>
        <w:r w:rsidRPr="00230DDA">
          <w:t>Transfer of coordinating practitioner functions</w:t>
        </w:r>
        <w:r w:rsidRPr="001A5BE7">
          <w:rPr>
            <w:vanish/>
          </w:rPr>
          <w:tab/>
        </w:r>
        <w:r w:rsidRPr="001A5BE7">
          <w:rPr>
            <w:vanish/>
          </w:rPr>
          <w:fldChar w:fldCharType="begin"/>
        </w:r>
        <w:r w:rsidRPr="001A5BE7">
          <w:rPr>
            <w:vanish/>
          </w:rPr>
          <w:instrText xml:space="preserve"> PAGEREF _Toc213659737 \h </w:instrText>
        </w:r>
        <w:r w:rsidRPr="001A5BE7">
          <w:rPr>
            <w:vanish/>
          </w:rPr>
        </w:r>
        <w:r w:rsidRPr="001A5BE7">
          <w:rPr>
            <w:vanish/>
          </w:rPr>
          <w:fldChar w:fldCharType="separate"/>
        </w:r>
        <w:r w:rsidR="00BD695D">
          <w:rPr>
            <w:vanish/>
          </w:rPr>
          <w:t>25</w:t>
        </w:r>
        <w:r w:rsidRPr="001A5BE7">
          <w:rPr>
            <w:vanish/>
          </w:rPr>
          <w:fldChar w:fldCharType="end"/>
        </w:r>
      </w:hyperlink>
    </w:p>
    <w:p w14:paraId="42192773" w14:textId="724C4267"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38" w:history="1">
        <w:r w:rsidRPr="00230DDA">
          <w:t>37</w:t>
        </w:r>
        <w:r>
          <w:rPr>
            <w:rFonts w:asciiTheme="minorHAnsi" w:eastAsiaTheme="minorEastAsia" w:hAnsiTheme="minorHAnsi" w:cstheme="minorBidi"/>
            <w:kern w:val="2"/>
            <w:sz w:val="24"/>
            <w:szCs w:val="24"/>
            <w:lang w:eastAsia="en-AU"/>
            <w14:ligatures w14:val="standardContextual"/>
          </w:rPr>
          <w:tab/>
        </w:r>
        <w:r w:rsidRPr="00230DDA">
          <w:t>Transfer request made by coordinating practitioner</w:t>
        </w:r>
        <w:r>
          <w:tab/>
        </w:r>
        <w:r>
          <w:fldChar w:fldCharType="begin"/>
        </w:r>
        <w:r>
          <w:instrText xml:space="preserve"> PAGEREF _Toc213659738 \h </w:instrText>
        </w:r>
        <w:r>
          <w:fldChar w:fldCharType="separate"/>
        </w:r>
        <w:r w:rsidR="00BD695D">
          <w:t>25</w:t>
        </w:r>
        <w:r>
          <w:fldChar w:fldCharType="end"/>
        </w:r>
      </w:hyperlink>
    </w:p>
    <w:p w14:paraId="5A0B2EDB" w14:textId="7245704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39" w:history="1">
        <w:r w:rsidRPr="00230DDA">
          <w:t>38</w:t>
        </w:r>
        <w:r>
          <w:rPr>
            <w:rFonts w:asciiTheme="minorHAnsi" w:eastAsiaTheme="minorEastAsia" w:hAnsiTheme="minorHAnsi" w:cstheme="minorBidi"/>
            <w:kern w:val="2"/>
            <w:sz w:val="24"/>
            <w:szCs w:val="24"/>
            <w:lang w:eastAsia="en-AU"/>
            <w14:ligatures w14:val="standardContextual"/>
          </w:rPr>
          <w:tab/>
        </w:r>
        <w:r w:rsidRPr="00230DDA">
          <w:t>Transfer request made by individual</w:t>
        </w:r>
        <w:r>
          <w:tab/>
        </w:r>
        <w:r>
          <w:fldChar w:fldCharType="begin"/>
        </w:r>
        <w:r>
          <w:instrText xml:space="preserve"> PAGEREF _Toc213659739 \h </w:instrText>
        </w:r>
        <w:r>
          <w:fldChar w:fldCharType="separate"/>
        </w:r>
        <w:r w:rsidR="00BD695D">
          <w:t>27</w:t>
        </w:r>
        <w:r>
          <w:fldChar w:fldCharType="end"/>
        </w:r>
      </w:hyperlink>
    </w:p>
    <w:p w14:paraId="7A117DB8" w14:textId="730A525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40" w:history="1">
        <w:r w:rsidRPr="00230DDA">
          <w:t>39</w:t>
        </w:r>
        <w:r>
          <w:rPr>
            <w:rFonts w:asciiTheme="minorHAnsi" w:eastAsiaTheme="minorEastAsia" w:hAnsiTheme="minorHAnsi" w:cstheme="minorBidi"/>
            <w:kern w:val="2"/>
            <w:sz w:val="24"/>
            <w:szCs w:val="24"/>
            <w:lang w:eastAsia="en-AU"/>
            <w14:ligatures w14:val="standardContextual"/>
          </w:rPr>
          <w:tab/>
        </w:r>
        <w:r w:rsidRPr="00230DDA">
          <w:t>Decisions of previous coordinating practitioner remain valid despite transfer of coordinating practitioner functions</w:t>
        </w:r>
        <w:r>
          <w:tab/>
        </w:r>
        <w:r>
          <w:fldChar w:fldCharType="begin"/>
        </w:r>
        <w:r>
          <w:instrText xml:space="preserve"> PAGEREF _Toc213659740 \h </w:instrText>
        </w:r>
        <w:r>
          <w:fldChar w:fldCharType="separate"/>
        </w:r>
        <w:r w:rsidR="00BD695D">
          <w:t>28</w:t>
        </w:r>
        <w:r>
          <w:fldChar w:fldCharType="end"/>
        </w:r>
      </w:hyperlink>
    </w:p>
    <w:p w14:paraId="0C10E6D8" w14:textId="625EA1EE"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41" w:history="1">
        <w:r w:rsidRPr="00230DDA">
          <w:t>Division 3.6</w:t>
        </w:r>
        <w:r>
          <w:rPr>
            <w:rFonts w:asciiTheme="minorHAnsi" w:eastAsiaTheme="minorEastAsia" w:hAnsiTheme="minorHAnsi" w:cstheme="minorBidi"/>
            <w:b w:val="0"/>
            <w:kern w:val="2"/>
            <w:sz w:val="24"/>
            <w:szCs w:val="24"/>
            <w:lang w:eastAsia="en-AU"/>
            <w14:ligatures w14:val="standardContextual"/>
          </w:rPr>
          <w:tab/>
        </w:r>
        <w:r w:rsidRPr="00230DDA">
          <w:t>Miscellaneous</w:t>
        </w:r>
        <w:r w:rsidRPr="001A5BE7">
          <w:rPr>
            <w:vanish/>
          </w:rPr>
          <w:tab/>
        </w:r>
        <w:r w:rsidRPr="001A5BE7">
          <w:rPr>
            <w:vanish/>
          </w:rPr>
          <w:fldChar w:fldCharType="begin"/>
        </w:r>
        <w:r w:rsidRPr="001A5BE7">
          <w:rPr>
            <w:vanish/>
          </w:rPr>
          <w:instrText xml:space="preserve"> PAGEREF _Toc213659741 \h </w:instrText>
        </w:r>
        <w:r w:rsidRPr="001A5BE7">
          <w:rPr>
            <w:vanish/>
          </w:rPr>
        </w:r>
        <w:r w:rsidRPr="001A5BE7">
          <w:rPr>
            <w:vanish/>
          </w:rPr>
          <w:fldChar w:fldCharType="separate"/>
        </w:r>
        <w:r w:rsidR="00BD695D">
          <w:rPr>
            <w:vanish/>
          </w:rPr>
          <w:t>29</w:t>
        </w:r>
        <w:r w:rsidRPr="001A5BE7">
          <w:rPr>
            <w:vanish/>
          </w:rPr>
          <w:fldChar w:fldCharType="end"/>
        </w:r>
      </w:hyperlink>
    </w:p>
    <w:p w14:paraId="7F74AEA0" w14:textId="69AD1F4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42" w:history="1">
        <w:r w:rsidRPr="00230DDA">
          <w:t>40</w:t>
        </w:r>
        <w:r>
          <w:rPr>
            <w:rFonts w:asciiTheme="minorHAnsi" w:eastAsiaTheme="minorEastAsia" w:hAnsiTheme="minorHAnsi" w:cstheme="minorBidi"/>
            <w:kern w:val="2"/>
            <w:sz w:val="24"/>
            <w:szCs w:val="24"/>
            <w:lang w:eastAsia="en-AU"/>
            <w14:ligatures w14:val="standardContextual"/>
          </w:rPr>
          <w:tab/>
        </w:r>
        <w:r w:rsidRPr="00230DDA">
          <w:t>Offence</w:t>
        </w:r>
        <w:r w:rsidRPr="00230DDA">
          <w:rPr>
            <w:shd w:val="clear" w:color="auto" w:fill="FFFFFF"/>
          </w:rPr>
          <w:t>—</w:t>
        </w:r>
        <w:r w:rsidRPr="00230DDA">
          <w:t>inducing making or revocation of request for access to voluntary assisted dying</w:t>
        </w:r>
        <w:r>
          <w:tab/>
        </w:r>
        <w:r>
          <w:fldChar w:fldCharType="begin"/>
        </w:r>
        <w:r>
          <w:instrText xml:space="preserve"> PAGEREF _Toc213659742 \h </w:instrText>
        </w:r>
        <w:r>
          <w:fldChar w:fldCharType="separate"/>
        </w:r>
        <w:r w:rsidR="00BD695D">
          <w:t>29</w:t>
        </w:r>
        <w:r>
          <w:fldChar w:fldCharType="end"/>
        </w:r>
      </w:hyperlink>
    </w:p>
    <w:p w14:paraId="3A5C3F3D" w14:textId="7568D1D8"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743" w:history="1">
        <w:r w:rsidRPr="00230DDA">
          <w:t>Part 4</w:t>
        </w:r>
        <w:r>
          <w:rPr>
            <w:rFonts w:asciiTheme="minorHAnsi" w:eastAsiaTheme="minorEastAsia" w:hAnsiTheme="minorHAnsi" w:cstheme="minorBidi"/>
            <w:b w:val="0"/>
            <w:kern w:val="2"/>
            <w:szCs w:val="24"/>
            <w:lang w:eastAsia="en-AU"/>
            <w14:ligatures w14:val="standardContextual"/>
          </w:rPr>
          <w:tab/>
        </w:r>
        <w:r w:rsidRPr="00230DDA">
          <w:t>Accessing voluntary assisted dying and death</w:t>
        </w:r>
        <w:r w:rsidRPr="001A5BE7">
          <w:rPr>
            <w:vanish/>
          </w:rPr>
          <w:tab/>
        </w:r>
        <w:r w:rsidRPr="001A5BE7">
          <w:rPr>
            <w:vanish/>
          </w:rPr>
          <w:fldChar w:fldCharType="begin"/>
        </w:r>
        <w:r w:rsidRPr="001A5BE7">
          <w:rPr>
            <w:vanish/>
          </w:rPr>
          <w:instrText xml:space="preserve"> PAGEREF _Toc213659743 \h </w:instrText>
        </w:r>
        <w:r w:rsidRPr="001A5BE7">
          <w:rPr>
            <w:vanish/>
          </w:rPr>
        </w:r>
        <w:r w:rsidRPr="001A5BE7">
          <w:rPr>
            <w:vanish/>
          </w:rPr>
          <w:fldChar w:fldCharType="separate"/>
        </w:r>
        <w:r w:rsidR="00BD695D">
          <w:rPr>
            <w:vanish/>
          </w:rPr>
          <w:t>31</w:t>
        </w:r>
        <w:r w:rsidRPr="001A5BE7">
          <w:rPr>
            <w:vanish/>
          </w:rPr>
          <w:fldChar w:fldCharType="end"/>
        </w:r>
      </w:hyperlink>
    </w:p>
    <w:p w14:paraId="7FF2DE99" w14:textId="351DEF07"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44" w:history="1">
        <w:r w:rsidRPr="00230DDA">
          <w:t>Division 4.1</w:t>
        </w:r>
        <w:r>
          <w:rPr>
            <w:rFonts w:asciiTheme="minorHAnsi" w:eastAsiaTheme="minorEastAsia" w:hAnsiTheme="minorHAnsi" w:cstheme="minorBidi"/>
            <w:b w:val="0"/>
            <w:kern w:val="2"/>
            <w:sz w:val="24"/>
            <w:szCs w:val="24"/>
            <w:lang w:eastAsia="en-AU"/>
            <w14:ligatures w14:val="standardContextual"/>
          </w:rPr>
          <w:tab/>
        </w:r>
        <w:r w:rsidRPr="00230DDA">
          <w:t>Administration decision</w:t>
        </w:r>
        <w:r w:rsidRPr="001A5BE7">
          <w:rPr>
            <w:vanish/>
          </w:rPr>
          <w:tab/>
        </w:r>
        <w:r w:rsidRPr="001A5BE7">
          <w:rPr>
            <w:vanish/>
          </w:rPr>
          <w:fldChar w:fldCharType="begin"/>
        </w:r>
        <w:r w:rsidRPr="001A5BE7">
          <w:rPr>
            <w:vanish/>
          </w:rPr>
          <w:instrText xml:space="preserve"> PAGEREF _Toc213659744 \h </w:instrText>
        </w:r>
        <w:r w:rsidRPr="001A5BE7">
          <w:rPr>
            <w:vanish/>
          </w:rPr>
        </w:r>
        <w:r w:rsidRPr="001A5BE7">
          <w:rPr>
            <w:vanish/>
          </w:rPr>
          <w:fldChar w:fldCharType="separate"/>
        </w:r>
        <w:r w:rsidR="00BD695D">
          <w:rPr>
            <w:vanish/>
          </w:rPr>
          <w:t>31</w:t>
        </w:r>
        <w:r w:rsidRPr="001A5BE7">
          <w:rPr>
            <w:vanish/>
          </w:rPr>
          <w:fldChar w:fldCharType="end"/>
        </w:r>
      </w:hyperlink>
    </w:p>
    <w:p w14:paraId="235292D0" w14:textId="1DE0DA8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45" w:history="1">
        <w:r w:rsidRPr="00230DDA">
          <w:t>41</w:t>
        </w:r>
        <w:r>
          <w:rPr>
            <w:rFonts w:asciiTheme="minorHAnsi" w:eastAsiaTheme="minorEastAsia" w:hAnsiTheme="minorHAnsi" w:cstheme="minorBidi"/>
            <w:kern w:val="2"/>
            <w:sz w:val="24"/>
            <w:szCs w:val="24"/>
            <w:lang w:eastAsia="en-AU"/>
            <w14:ligatures w14:val="standardContextual"/>
          </w:rPr>
          <w:tab/>
        </w:r>
        <w:r w:rsidRPr="00230DDA">
          <w:t>Application—div 4.1</w:t>
        </w:r>
        <w:r>
          <w:tab/>
        </w:r>
        <w:r>
          <w:fldChar w:fldCharType="begin"/>
        </w:r>
        <w:r>
          <w:instrText xml:space="preserve"> PAGEREF _Toc213659745 \h </w:instrText>
        </w:r>
        <w:r>
          <w:fldChar w:fldCharType="separate"/>
        </w:r>
        <w:r w:rsidR="00BD695D">
          <w:t>31</w:t>
        </w:r>
        <w:r>
          <w:fldChar w:fldCharType="end"/>
        </w:r>
      </w:hyperlink>
    </w:p>
    <w:p w14:paraId="31D6F986" w14:textId="0FF813D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46" w:history="1">
        <w:r w:rsidRPr="00230DDA">
          <w:t>42</w:t>
        </w:r>
        <w:r>
          <w:rPr>
            <w:rFonts w:asciiTheme="minorHAnsi" w:eastAsiaTheme="minorEastAsia" w:hAnsiTheme="minorHAnsi" w:cstheme="minorBidi"/>
            <w:kern w:val="2"/>
            <w:sz w:val="24"/>
            <w:szCs w:val="24"/>
            <w:lang w:eastAsia="en-AU"/>
            <w14:ligatures w14:val="standardContextual"/>
          </w:rPr>
          <w:tab/>
        </w:r>
        <w:r w:rsidRPr="00230DDA">
          <w:t>Making administration decision</w:t>
        </w:r>
        <w:r>
          <w:tab/>
        </w:r>
        <w:r>
          <w:fldChar w:fldCharType="begin"/>
        </w:r>
        <w:r>
          <w:instrText xml:space="preserve"> PAGEREF _Toc213659746 \h </w:instrText>
        </w:r>
        <w:r>
          <w:fldChar w:fldCharType="separate"/>
        </w:r>
        <w:r w:rsidR="00BD695D">
          <w:t>31</w:t>
        </w:r>
        <w:r>
          <w:fldChar w:fldCharType="end"/>
        </w:r>
      </w:hyperlink>
    </w:p>
    <w:p w14:paraId="1F2F59DB" w14:textId="6EF3ECD1"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47" w:history="1">
        <w:r w:rsidRPr="00230DDA">
          <w:t>43</w:t>
        </w:r>
        <w:r>
          <w:rPr>
            <w:rFonts w:asciiTheme="minorHAnsi" w:eastAsiaTheme="minorEastAsia" w:hAnsiTheme="minorHAnsi" w:cstheme="minorBidi"/>
            <w:kern w:val="2"/>
            <w:sz w:val="24"/>
            <w:szCs w:val="24"/>
            <w:lang w:eastAsia="en-AU"/>
            <w14:ligatures w14:val="standardContextual"/>
          </w:rPr>
          <w:tab/>
        </w:r>
        <w:r w:rsidRPr="00230DDA">
          <w:t>Changing administration decision</w:t>
        </w:r>
        <w:r>
          <w:tab/>
        </w:r>
        <w:r>
          <w:fldChar w:fldCharType="begin"/>
        </w:r>
        <w:r>
          <w:instrText xml:space="preserve"> PAGEREF _Toc213659747 \h </w:instrText>
        </w:r>
        <w:r>
          <w:fldChar w:fldCharType="separate"/>
        </w:r>
        <w:r w:rsidR="00BD695D">
          <w:t>32</w:t>
        </w:r>
        <w:r>
          <w:fldChar w:fldCharType="end"/>
        </w:r>
      </w:hyperlink>
    </w:p>
    <w:p w14:paraId="7696E7AB" w14:textId="52A255F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48" w:history="1">
        <w:r w:rsidRPr="00230DDA">
          <w:t>44</w:t>
        </w:r>
        <w:r>
          <w:rPr>
            <w:rFonts w:asciiTheme="minorHAnsi" w:eastAsiaTheme="minorEastAsia" w:hAnsiTheme="minorHAnsi" w:cstheme="minorBidi"/>
            <w:kern w:val="2"/>
            <w:sz w:val="24"/>
            <w:szCs w:val="24"/>
            <w:lang w:eastAsia="en-AU"/>
            <w14:ligatures w14:val="standardContextual"/>
          </w:rPr>
          <w:tab/>
        </w:r>
        <w:r w:rsidRPr="00230DDA">
          <w:t>Administering practitioner</w:t>
        </w:r>
        <w:r>
          <w:tab/>
        </w:r>
        <w:r>
          <w:fldChar w:fldCharType="begin"/>
        </w:r>
        <w:r>
          <w:instrText xml:space="preserve"> PAGEREF _Toc213659748 \h </w:instrText>
        </w:r>
        <w:r>
          <w:fldChar w:fldCharType="separate"/>
        </w:r>
        <w:r w:rsidR="00BD695D">
          <w:t>33</w:t>
        </w:r>
        <w:r>
          <w:fldChar w:fldCharType="end"/>
        </w:r>
      </w:hyperlink>
    </w:p>
    <w:p w14:paraId="16428568" w14:textId="2236ADD7"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49" w:history="1">
        <w:r w:rsidRPr="00230DDA">
          <w:t>45</w:t>
        </w:r>
        <w:r>
          <w:rPr>
            <w:rFonts w:asciiTheme="minorHAnsi" w:eastAsiaTheme="minorEastAsia" w:hAnsiTheme="minorHAnsi" w:cstheme="minorBidi"/>
            <w:kern w:val="2"/>
            <w:sz w:val="24"/>
            <w:szCs w:val="24"/>
            <w:lang w:eastAsia="en-AU"/>
            <w14:ligatures w14:val="standardContextual"/>
          </w:rPr>
          <w:tab/>
        </w:r>
        <w:r w:rsidRPr="00230DDA">
          <w:t>Revocation of administration decision</w:t>
        </w:r>
        <w:r>
          <w:tab/>
        </w:r>
        <w:r>
          <w:fldChar w:fldCharType="begin"/>
        </w:r>
        <w:r>
          <w:instrText xml:space="preserve"> PAGEREF _Toc213659749 \h </w:instrText>
        </w:r>
        <w:r>
          <w:fldChar w:fldCharType="separate"/>
        </w:r>
        <w:r w:rsidR="00BD695D">
          <w:t>35</w:t>
        </w:r>
        <w:r>
          <w:fldChar w:fldCharType="end"/>
        </w:r>
      </w:hyperlink>
    </w:p>
    <w:p w14:paraId="1104AB0B" w14:textId="7739090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50" w:history="1">
        <w:r w:rsidRPr="00230DDA">
          <w:t>46</w:t>
        </w:r>
        <w:r>
          <w:rPr>
            <w:rFonts w:asciiTheme="minorHAnsi" w:eastAsiaTheme="minorEastAsia" w:hAnsiTheme="minorHAnsi" w:cstheme="minorBidi"/>
            <w:kern w:val="2"/>
            <w:sz w:val="24"/>
            <w:szCs w:val="24"/>
            <w:lang w:eastAsia="en-AU"/>
            <w14:ligatures w14:val="standardContextual"/>
          </w:rPr>
          <w:tab/>
        </w:r>
        <w:r w:rsidRPr="00230DDA">
          <w:t>Transfer of administering practitioner functions—transfer request made by administering practitioner</w:t>
        </w:r>
        <w:r>
          <w:tab/>
        </w:r>
        <w:r>
          <w:fldChar w:fldCharType="begin"/>
        </w:r>
        <w:r>
          <w:instrText xml:space="preserve"> PAGEREF _Toc213659750 \h </w:instrText>
        </w:r>
        <w:r>
          <w:fldChar w:fldCharType="separate"/>
        </w:r>
        <w:r w:rsidR="00BD695D">
          <w:t>36</w:t>
        </w:r>
        <w:r>
          <w:fldChar w:fldCharType="end"/>
        </w:r>
      </w:hyperlink>
    </w:p>
    <w:p w14:paraId="7B228AAD" w14:textId="0789971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51" w:history="1">
        <w:r w:rsidRPr="00230DDA">
          <w:t>47</w:t>
        </w:r>
        <w:r>
          <w:rPr>
            <w:rFonts w:asciiTheme="minorHAnsi" w:eastAsiaTheme="minorEastAsia" w:hAnsiTheme="minorHAnsi" w:cstheme="minorBidi"/>
            <w:kern w:val="2"/>
            <w:sz w:val="24"/>
            <w:szCs w:val="24"/>
            <w:lang w:eastAsia="en-AU"/>
            <w14:ligatures w14:val="standardContextual"/>
          </w:rPr>
          <w:tab/>
        </w:r>
        <w:r w:rsidRPr="00230DDA">
          <w:t>Transfer of administering practitioner functions—transfer request made by individual</w:t>
        </w:r>
        <w:r>
          <w:tab/>
        </w:r>
        <w:r>
          <w:fldChar w:fldCharType="begin"/>
        </w:r>
        <w:r>
          <w:instrText xml:space="preserve"> PAGEREF _Toc213659751 \h </w:instrText>
        </w:r>
        <w:r>
          <w:fldChar w:fldCharType="separate"/>
        </w:r>
        <w:r w:rsidR="00BD695D">
          <w:t>38</w:t>
        </w:r>
        <w:r>
          <w:fldChar w:fldCharType="end"/>
        </w:r>
      </w:hyperlink>
    </w:p>
    <w:p w14:paraId="772F0C33" w14:textId="1745BA7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52" w:history="1">
        <w:r w:rsidRPr="00230DDA">
          <w:t>48</w:t>
        </w:r>
        <w:r>
          <w:rPr>
            <w:rFonts w:asciiTheme="minorHAnsi" w:eastAsiaTheme="minorEastAsia" w:hAnsiTheme="minorHAnsi" w:cstheme="minorBidi"/>
            <w:kern w:val="2"/>
            <w:sz w:val="24"/>
            <w:szCs w:val="24"/>
            <w:lang w:eastAsia="en-AU"/>
            <w14:ligatures w14:val="standardContextual"/>
          </w:rPr>
          <w:tab/>
        </w:r>
        <w:r w:rsidRPr="00230DDA">
          <w:t>Coordinating practitioner functions do not transfer on transfer of administering practitioner functions</w:t>
        </w:r>
        <w:r>
          <w:tab/>
        </w:r>
        <w:r>
          <w:fldChar w:fldCharType="begin"/>
        </w:r>
        <w:r>
          <w:instrText xml:space="preserve"> PAGEREF _Toc213659752 \h </w:instrText>
        </w:r>
        <w:r>
          <w:fldChar w:fldCharType="separate"/>
        </w:r>
        <w:r w:rsidR="00BD695D">
          <w:t>40</w:t>
        </w:r>
        <w:r>
          <w:fldChar w:fldCharType="end"/>
        </w:r>
      </w:hyperlink>
    </w:p>
    <w:p w14:paraId="62F3FC62" w14:textId="7B849F60"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53" w:history="1">
        <w:r w:rsidRPr="00230DDA">
          <w:t>49</w:t>
        </w:r>
        <w:r>
          <w:rPr>
            <w:rFonts w:asciiTheme="minorHAnsi" w:eastAsiaTheme="minorEastAsia" w:hAnsiTheme="minorHAnsi" w:cstheme="minorBidi"/>
            <w:kern w:val="2"/>
            <w:sz w:val="24"/>
            <w:szCs w:val="24"/>
            <w:lang w:eastAsia="en-AU"/>
            <w14:ligatures w14:val="standardContextual"/>
          </w:rPr>
          <w:tab/>
        </w:r>
        <w:r w:rsidRPr="00230DDA">
          <w:t>Offence</w:t>
        </w:r>
        <w:r w:rsidRPr="00230DDA">
          <w:rPr>
            <w:shd w:val="clear" w:color="auto" w:fill="FFFFFF"/>
          </w:rPr>
          <w:t>—</w:t>
        </w:r>
        <w:r w:rsidRPr="00230DDA">
          <w:t>inducing making or revocation of administration decision</w:t>
        </w:r>
        <w:r>
          <w:tab/>
        </w:r>
        <w:r>
          <w:fldChar w:fldCharType="begin"/>
        </w:r>
        <w:r>
          <w:instrText xml:space="preserve"> PAGEREF _Toc213659753 \h </w:instrText>
        </w:r>
        <w:r>
          <w:fldChar w:fldCharType="separate"/>
        </w:r>
        <w:r w:rsidR="00BD695D">
          <w:t>40</w:t>
        </w:r>
        <w:r>
          <w:fldChar w:fldCharType="end"/>
        </w:r>
      </w:hyperlink>
    </w:p>
    <w:p w14:paraId="45261F2E" w14:textId="0692691F"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54" w:history="1">
        <w:r w:rsidRPr="00230DDA">
          <w:t>Division 4.2</w:t>
        </w:r>
        <w:r>
          <w:rPr>
            <w:rFonts w:asciiTheme="minorHAnsi" w:eastAsiaTheme="minorEastAsia" w:hAnsiTheme="minorHAnsi" w:cstheme="minorBidi"/>
            <w:b w:val="0"/>
            <w:kern w:val="2"/>
            <w:sz w:val="24"/>
            <w:szCs w:val="24"/>
            <w:lang w:eastAsia="en-AU"/>
            <w14:ligatures w14:val="standardContextual"/>
          </w:rPr>
          <w:tab/>
        </w:r>
        <w:r w:rsidRPr="00230DDA">
          <w:t>Contact person</w:t>
        </w:r>
        <w:r w:rsidRPr="001A5BE7">
          <w:rPr>
            <w:vanish/>
          </w:rPr>
          <w:tab/>
        </w:r>
        <w:r w:rsidRPr="001A5BE7">
          <w:rPr>
            <w:vanish/>
          </w:rPr>
          <w:fldChar w:fldCharType="begin"/>
        </w:r>
        <w:r w:rsidRPr="001A5BE7">
          <w:rPr>
            <w:vanish/>
          </w:rPr>
          <w:instrText xml:space="preserve"> PAGEREF _Toc213659754 \h </w:instrText>
        </w:r>
        <w:r w:rsidRPr="001A5BE7">
          <w:rPr>
            <w:vanish/>
          </w:rPr>
        </w:r>
        <w:r w:rsidRPr="001A5BE7">
          <w:rPr>
            <w:vanish/>
          </w:rPr>
          <w:fldChar w:fldCharType="separate"/>
        </w:r>
        <w:r w:rsidR="00BD695D">
          <w:rPr>
            <w:vanish/>
          </w:rPr>
          <w:t>41</w:t>
        </w:r>
        <w:r w:rsidRPr="001A5BE7">
          <w:rPr>
            <w:vanish/>
          </w:rPr>
          <w:fldChar w:fldCharType="end"/>
        </w:r>
      </w:hyperlink>
    </w:p>
    <w:p w14:paraId="628710E9" w14:textId="1C839BE0"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55" w:history="1">
        <w:r w:rsidRPr="00230DDA">
          <w:t>50</w:t>
        </w:r>
        <w:r>
          <w:rPr>
            <w:rFonts w:asciiTheme="minorHAnsi" w:eastAsiaTheme="minorEastAsia" w:hAnsiTheme="minorHAnsi" w:cstheme="minorBidi"/>
            <w:kern w:val="2"/>
            <w:sz w:val="24"/>
            <w:szCs w:val="24"/>
            <w:lang w:eastAsia="en-AU"/>
            <w14:ligatures w14:val="standardContextual"/>
          </w:rPr>
          <w:tab/>
        </w:r>
        <w:r w:rsidRPr="00230DDA">
          <w:t>Application</w:t>
        </w:r>
        <w:r w:rsidRPr="00230DDA">
          <w:rPr>
            <w:shd w:val="clear" w:color="auto" w:fill="FFFFFF"/>
          </w:rPr>
          <w:t>—div 4.2</w:t>
        </w:r>
        <w:r>
          <w:tab/>
        </w:r>
        <w:r>
          <w:fldChar w:fldCharType="begin"/>
        </w:r>
        <w:r>
          <w:instrText xml:space="preserve"> PAGEREF _Toc213659755 \h </w:instrText>
        </w:r>
        <w:r>
          <w:fldChar w:fldCharType="separate"/>
        </w:r>
        <w:r w:rsidR="00BD695D">
          <w:t>41</w:t>
        </w:r>
        <w:r>
          <w:fldChar w:fldCharType="end"/>
        </w:r>
      </w:hyperlink>
    </w:p>
    <w:p w14:paraId="72A09561" w14:textId="0DA3A3A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56" w:history="1">
        <w:r w:rsidRPr="00230DDA">
          <w:t>51</w:t>
        </w:r>
        <w:r>
          <w:rPr>
            <w:rFonts w:asciiTheme="minorHAnsi" w:eastAsiaTheme="minorEastAsia" w:hAnsiTheme="minorHAnsi" w:cstheme="minorBidi"/>
            <w:kern w:val="2"/>
            <w:sz w:val="24"/>
            <w:szCs w:val="24"/>
            <w:lang w:eastAsia="en-AU"/>
            <w14:ligatures w14:val="standardContextual"/>
          </w:rPr>
          <w:tab/>
        </w:r>
        <w:r w:rsidRPr="00230DDA">
          <w:t>Appointment of contact person</w:t>
        </w:r>
        <w:r>
          <w:tab/>
        </w:r>
        <w:r>
          <w:fldChar w:fldCharType="begin"/>
        </w:r>
        <w:r>
          <w:instrText xml:space="preserve"> PAGEREF _Toc213659756 \h </w:instrText>
        </w:r>
        <w:r>
          <w:fldChar w:fldCharType="separate"/>
        </w:r>
        <w:r w:rsidR="00BD695D">
          <w:t>41</w:t>
        </w:r>
        <w:r>
          <w:fldChar w:fldCharType="end"/>
        </w:r>
      </w:hyperlink>
    </w:p>
    <w:p w14:paraId="158FA92B" w14:textId="4B98513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57" w:history="1">
        <w:r w:rsidRPr="00230DDA">
          <w:t>52</w:t>
        </w:r>
        <w:r>
          <w:rPr>
            <w:rFonts w:asciiTheme="minorHAnsi" w:eastAsiaTheme="minorEastAsia" w:hAnsiTheme="minorHAnsi" w:cstheme="minorBidi"/>
            <w:kern w:val="2"/>
            <w:sz w:val="24"/>
            <w:szCs w:val="24"/>
            <w:lang w:eastAsia="en-AU"/>
            <w14:ligatures w14:val="standardContextual"/>
          </w:rPr>
          <w:tab/>
        </w:r>
        <w:r w:rsidRPr="00230DDA">
          <w:t>Coordinating practitioner must give information to contact person</w:t>
        </w:r>
        <w:r>
          <w:tab/>
        </w:r>
        <w:r>
          <w:fldChar w:fldCharType="begin"/>
        </w:r>
        <w:r>
          <w:instrText xml:space="preserve"> PAGEREF _Toc213659757 \h </w:instrText>
        </w:r>
        <w:r>
          <w:fldChar w:fldCharType="separate"/>
        </w:r>
        <w:r w:rsidR="00BD695D">
          <w:t>42</w:t>
        </w:r>
        <w:r>
          <w:fldChar w:fldCharType="end"/>
        </w:r>
      </w:hyperlink>
    </w:p>
    <w:p w14:paraId="4359A512" w14:textId="547B51B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58" w:history="1">
        <w:r w:rsidRPr="00230DDA">
          <w:t>53</w:t>
        </w:r>
        <w:r>
          <w:rPr>
            <w:rFonts w:asciiTheme="minorHAnsi" w:eastAsiaTheme="minorEastAsia" w:hAnsiTheme="minorHAnsi" w:cstheme="minorBidi"/>
            <w:kern w:val="2"/>
            <w:sz w:val="24"/>
            <w:szCs w:val="24"/>
            <w:lang w:eastAsia="en-AU"/>
            <w14:ligatures w14:val="standardContextual"/>
          </w:rPr>
          <w:tab/>
        </w:r>
        <w:r w:rsidRPr="00230DDA">
          <w:t>Ending contact person appointment</w:t>
        </w:r>
        <w:r>
          <w:tab/>
        </w:r>
        <w:r>
          <w:fldChar w:fldCharType="begin"/>
        </w:r>
        <w:r>
          <w:instrText xml:space="preserve"> PAGEREF _Toc213659758 \h </w:instrText>
        </w:r>
        <w:r>
          <w:fldChar w:fldCharType="separate"/>
        </w:r>
        <w:r w:rsidR="00BD695D">
          <w:t>42</w:t>
        </w:r>
        <w:r>
          <w:fldChar w:fldCharType="end"/>
        </w:r>
      </w:hyperlink>
    </w:p>
    <w:p w14:paraId="611E8432" w14:textId="5A2D090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59" w:history="1">
        <w:r w:rsidRPr="00230DDA">
          <w:t>54</w:t>
        </w:r>
        <w:r>
          <w:rPr>
            <w:rFonts w:asciiTheme="minorHAnsi" w:eastAsiaTheme="minorEastAsia" w:hAnsiTheme="minorHAnsi" w:cstheme="minorBidi"/>
            <w:kern w:val="2"/>
            <w:sz w:val="24"/>
            <w:szCs w:val="24"/>
            <w:lang w:eastAsia="en-AU"/>
            <w14:ligatures w14:val="standardContextual"/>
          </w:rPr>
          <w:tab/>
        </w:r>
        <w:r w:rsidRPr="00230DDA">
          <w:t>Effect of change or revocation of administration decision on contact person appointment</w:t>
        </w:r>
        <w:r>
          <w:tab/>
        </w:r>
        <w:r>
          <w:fldChar w:fldCharType="begin"/>
        </w:r>
        <w:r>
          <w:instrText xml:space="preserve"> PAGEREF _Toc213659759 \h </w:instrText>
        </w:r>
        <w:r>
          <w:fldChar w:fldCharType="separate"/>
        </w:r>
        <w:r w:rsidR="00BD695D">
          <w:t>43</w:t>
        </w:r>
        <w:r>
          <w:fldChar w:fldCharType="end"/>
        </w:r>
      </w:hyperlink>
    </w:p>
    <w:p w14:paraId="6AC25824" w14:textId="616A856B"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60" w:history="1">
        <w:r w:rsidRPr="00230DDA">
          <w:t>Division 4.3</w:t>
        </w:r>
        <w:r>
          <w:rPr>
            <w:rFonts w:asciiTheme="minorHAnsi" w:eastAsiaTheme="minorEastAsia" w:hAnsiTheme="minorHAnsi" w:cstheme="minorBidi"/>
            <w:b w:val="0"/>
            <w:kern w:val="2"/>
            <w:sz w:val="24"/>
            <w:szCs w:val="24"/>
            <w:lang w:eastAsia="en-AU"/>
            <w14:ligatures w14:val="standardContextual"/>
          </w:rPr>
          <w:tab/>
        </w:r>
        <w:r w:rsidRPr="00230DDA">
          <w:t>Dealing with approved substances</w:t>
        </w:r>
        <w:r w:rsidRPr="001A5BE7">
          <w:rPr>
            <w:vanish/>
          </w:rPr>
          <w:tab/>
        </w:r>
        <w:r w:rsidRPr="001A5BE7">
          <w:rPr>
            <w:vanish/>
          </w:rPr>
          <w:fldChar w:fldCharType="begin"/>
        </w:r>
        <w:r w:rsidRPr="001A5BE7">
          <w:rPr>
            <w:vanish/>
          </w:rPr>
          <w:instrText xml:space="preserve"> PAGEREF _Toc213659760 \h </w:instrText>
        </w:r>
        <w:r w:rsidRPr="001A5BE7">
          <w:rPr>
            <w:vanish/>
          </w:rPr>
        </w:r>
        <w:r w:rsidRPr="001A5BE7">
          <w:rPr>
            <w:vanish/>
          </w:rPr>
          <w:fldChar w:fldCharType="separate"/>
        </w:r>
        <w:r w:rsidR="00BD695D">
          <w:rPr>
            <w:vanish/>
          </w:rPr>
          <w:t>44</w:t>
        </w:r>
        <w:r w:rsidRPr="001A5BE7">
          <w:rPr>
            <w:vanish/>
          </w:rPr>
          <w:fldChar w:fldCharType="end"/>
        </w:r>
      </w:hyperlink>
    </w:p>
    <w:p w14:paraId="3CBC3F16" w14:textId="1F18E456"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61" w:history="1">
        <w:r w:rsidRPr="00230DDA">
          <w:t>55</w:t>
        </w:r>
        <w:r>
          <w:rPr>
            <w:rFonts w:asciiTheme="minorHAnsi" w:eastAsiaTheme="minorEastAsia" w:hAnsiTheme="minorHAnsi" w:cstheme="minorBidi"/>
            <w:kern w:val="2"/>
            <w:sz w:val="24"/>
            <w:szCs w:val="24"/>
            <w:lang w:eastAsia="en-AU"/>
            <w14:ligatures w14:val="standardContextual"/>
          </w:rPr>
          <w:tab/>
        </w:r>
        <w:r w:rsidRPr="00230DDA">
          <w:t>Definitions</w:t>
        </w:r>
        <w:r w:rsidRPr="00230DDA">
          <w:rPr>
            <w:shd w:val="clear" w:color="auto" w:fill="FFFFFF"/>
          </w:rPr>
          <w:t>—div 4.3</w:t>
        </w:r>
        <w:r>
          <w:tab/>
        </w:r>
        <w:r>
          <w:fldChar w:fldCharType="begin"/>
        </w:r>
        <w:r>
          <w:instrText xml:space="preserve"> PAGEREF _Toc213659761 \h </w:instrText>
        </w:r>
        <w:r>
          <w:fldChar w:fldCharType="separate"/>
        </w:r>
        <w:r w:rsidR="00BD695D">
          <w:t>44</w:t>
        </w:r>
        <w:r>
          <w:fldChar w:fldCharType="end"/>
        </w:r>
      </w:hyperlink>
    </w:p>
    <w:p w14:paraId="1CCCF8F3" w14:textId="291509C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62" w:history="1">
        <w:r w:rsidRPr="00230DDA">
          <w:t>56</w:t>
        </w:r>
        <w:r>
          <w:rPr>
            <w:rFonts w:asciiTheme="minorHAnsi" w:eastAsiaTheme="minorEastAsia" w:hAnsiTheme="minorHAnsi" w:cstheme="minorBidi"/>
            <w:kern w:val="2"/>
            <w:sz w:val="24"/>
            <w:szCs w:val="24"/>
            <w:lang w:eastAsia="en-AU"/>
            <w14:ligatures w14:val="standardContextual"/>
          </w:rPr>
          <w:tab/>
        </w:r>
        <w:r w:rsidRPr="00230DDA">
          <w:t>Approved substances</w:t>
        </w:r>
        <w:r>
          <w:tab/>
        </w:r>
        <w:r>
          <w:fldChar w:fldCharType="begin"/>
        </w:r>
        <w:r>
          <w:instrText xml:space="preserve"> PAGEREF _Toc213659762 \h </w:instrText>
        </w:r>
        <w:r>
          <w:fldChar w:fldCharType="separate"/>
        </w:r>
        <w:r w:rsidR="00BD695D">
          <w:t>44</w:t>
        </w:r>
        <w:r>
          <w:fldChar w:fldCharType="end"/>
        </w:r>
      </w:hyperlink>
    </w:p>
    <w:p w14:paraId="7E774077" w14:textId="78509E34"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63" w:history="1">
        <w:r w:rsidRPr="00230DDA">
          <w:t>57</w:t>
        </w:r>
        <w:r>
          <w:rPr>
            <w:rFonts w:asciiTheme="minorHAnsi" w:eastAsiaTheme="minorEastAsia" w:hAnsiTheme="minorHAnsi" w:cstheme="minorBidi"/>
            <w:kern w:val="2"/>
            <w:sz w:val="24"/>
            <w:szCs w:val="24"/>
            <w:lang w:eastAsia="en-AU"/>
            <w14:ligatures w14:val="standardContextual"/>
          </w:rPr>
          <w:tab/>
        </w:r>
        <w:r w:rsidRPr="00230DDA">
          <w:t>Approved suppliers and disposers</w:t>
        </w:r>
        <w:r>
          <w:tab/>
        </w:r>
        <w:r>
          <w:fldChar w:fldCharType="begin"/>
        </w:r>
        <w:r>
          <w:instrText xml:space="preserve"> PAGEREF _Toc213659763 \h </w:instrText>
        </w:r>
        <w:r>
          <w:fldChar w:fldCharType="separate"/>
        </w:r>
        <w:r w:rsidR="00BD695D">
          <w:t>45</w:t>
        </w:r>
        <w:r>
          <w:fldChar w:fldCharType="end"/>
        </w:r>
      </w:hyperlink>
    </w:p>
    <w:p w14:paraId="3FF10C4B" w14:textId="6727E6A7" w:rsidR="001A5BE7" w:rsidRDefault="001A5B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59764" w:history="1">
        <w:r w:rsidRPr="00230DDA">
          <w:t>58</w:t>
        </w:r>
        <w:r>
          <w:rPr>
            <w:rFonts w:asciiTheme="minorHAnsi" w:eastAsiaTheme="minorEastAsia" w:hAnsiTheme="minorHAnsi" w:cstheme="minorBidi"/>
            <w:kern w:val="2"/>
            <w:sz w:val="24"/>
            <w:szCs w:val="24"/>
            <w:lang w:eastAsia="en-AU"/>
            <w14:ligatures w14:val="standardContextual"/>
          </w:rPr>
          <w:tab/>
        </w:r>
        <w:r w:rsidRPr="00230DDA">
          <w:t>Prescribing approved substances</w:t>
        </w:r>
        <w:r w:rsidRPr="00230DDA">
          <w:rPr>
            <w:shd w:val="clear" w:color="auto" w:fill="FFFFFF"/>
          </w:rPr>
          <w:t>—first prescription</w:t>
        </w:r>
        <w:r>
          <w:tab/>
        </w:r>
        <w:r>
          <w:fldChar w:fldCharType="begin"/>
        </w:r>
        <w:r>
          <w:instrText xml:space="preserve"> PAGEREF _Toc213659764 \h </w:instrText>
        </w:r>
        <w:r>
          <w:fldChar w:fldCharType="separate"/>
        </w:r>
        <w:r w:rsidR="00BD695D">
          <w:t>45</w:t>
        </w:r>
        <w:r>
          <w:fldChar w:fldCharType="end"/>
        </w:r>
      </w:hyperlink>
    </w:p>
    <w:p w14:paraId="1D7164DA" w14:textId="25721552"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65" w:history="1">
        <w:r w:rsidRPr="00230DDA">
          <w:t>59</w:t>
        </w:r>
        <w:r>
          <w:rPr>
            <w:rFonts w:asciiTheme="minorHAnsi" w:eastAsiaTheme="minorEastAsia" w:hAnsiTheme="minorHAnsi" w:cstheme="minorBidi"/>
            <w:kern w:val="2"/>
            <w:sz w:val="24"/>
            <w:szCs w:val="24"/>
            <w:lang w:eastAsia="en-AU"/>
            <w14:ligatures w14:val="standardContextual"/>
          </w:rPr>
          <w:tab/>
        </w:r>
        <w:r w:rsidRPr="00230DDA">
          <w:t>Prescribing approved substances</w:t>
        </w:r>
        <w:r w:rsidRPr="00230DDA">
          <w:rPr>
            <w:shd w:val="clear" w:color="auto" w:fill="FFFFFF"/>
          </w:rPr>
          <w:t>—subsequent prescription</w:t>
        </w:r>
        <w:r>
          <w:tab/>
        </w:r>
        <w:r>
          <w:fldChar w:fldCharType="begin"/>
        </w:r>
        <w:r>
          <w:instrText xml:space="preserve"> PAGEREF _Toc213659765 \h </w:instrText>
        </w:r>
        <w:r>
          <w:fldChar w:fldCharType="separate"/>
        </w:r>
        <w:r w:rsidR="00BD695D">
          <w:t>46</w:t>
        </w:r>
        <w:r>
          <w:fldChar w:fldCharType="end"/>
        </w:r>
      </w:hyperlink>
    </w:p>
    <w:p w14:paraId="2236BD3D" w14:textId="77DFE4EE"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66" w:history="1">
        <w:r w:rsidRPr="00230DDA">
          <w:t>60</w:t>
        </w:r>
        <w:r>
          <w:rPr>
            <w:rFonts w:asciiTheme="minorHAnsi" w:eastAsiaTheme="minorEastAsia" w:hAnsiTheme="minorHAnsi" w:cstheme="minorBidi"/>
            <w:kern w:val="2"/>
            <w:sz w:val="24"/>
            <w:szCs w:val="24"/>
            <w:lang w:eastAsia="en-AU"/>
            <w14:ligatures w14:val="standardContextual"/>
          </w:rPr>
          <w:tab/>
        </w:r>
        <w:r w:rsidRPr="00230DDA">
          <w:t>Possessing, preparing and supplying approved substances</w:t>
        </w:r>
        <w:r w:rsidRPr="00230DDA">
          <w:rPr>
            <w:shd w:val="clear" w:color="auto" w:fill="FFFFFF"/>
          </w:rPr>
          <w:t>—</w:t>
        </w:r>
        <w:r w:rsidRPr="00230DDA">
          <w:t>approved suppliers and couriers</w:t>
        </w:r>
        <w:r>
          <w:tab/>
        </w:r>
        <w:r>
          <w:fldChar w:fldCharType="begin"/>
        </w:r>
        <w:r>
          <w:instrText xml:space="preserve"> PAGEREF _Toc213659766 \h </w:instrText>
        </w:r>
        <w:r>
          <w:fldChar w:fldCharType="separate"/>
        </w:r>
        <w:r w:rsidR="00BD695D">
          <w:t>47</w:t>
        </w:r>
        <w:r>
          <w:fldChar w:fldCharType="end"/>
        </w:r>
      </w:hyperlink>
    </w:p>
    <w:p w14:paraId="29068FEC" w14:textId="3797AAC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67" w:history="1">
        <w:r w:rsidRPr="00230DDA">
          <w:t>61</w:t>
        </w:r>
        <w:r>
          <w:rPr>
            <w:rFonts w:asciiTheme="minorHAnsi" w:eastAsiaTheme="minorEastAsia" w:hAnsiTheme="minorHAnsi" w:cstheme="minorBidi"/>
            <w:kern w:val="2"/>
            <w:sz w:val="24"/>
            <w:szCs w:val="24"/>
            <w:lang w:eastAsia="en-AU"/>
            <w14:ligatures w14:val="standardContextual"/>
          </w:rPr>
          <w:tab/>
        </w:r>
        <w:r w:rsidRPr="00230DDA">
          <w:t>Receiving, possessing, preparing and administering approved substances</w:t>
        </w:r>
        <w:r w:rsidRPr="00230DDA">
          <w:rPr>
            <w:shd w:val="clear" w:color="auto" w:fill="FFFFFF"/>
          </w:rPr>
          <w:t>—</w:t>
        </w:r>
        <w:r w:rsidRPr="00230DDA">
          <w:t>individuals and other people</w:t>
        </w:r>
        <w:r>
          <w:tab/>
        </w:r>
        <w:r>
          <w:fldChar w:fldCharType="begin"/>
        </w:r>
        <w:r>
          <w:instrText xml:space="preserve"> PAGEREF _Toc213659767 \h </w:instrText>
        </w:r>
        <w:r>
          <w:fldChar w:fldCharType="separate"/>
        </w:r>
        <w:r w:rsidR="00BD695D">
          <w:t>50</w:t>
        </w:r>
        <w:r>
          <w:fldChar w:fldCharType="end"/>
        </w:r>
      </w:hyperlink>
    </w:p>
    <w:p w14:paraId="7BCC2480" w14:textId="517DA11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68" w:history="1">
        <w:r w:rsidRPr="00230DDA">
          <w:t>62</w:t>
        </w:r>
        <w:r>
          <w:rPr>
            <w:rFonts w:asciiTheme="minorHAnsi" w:eastAsiaTheme="minorEastAsia" w:hAnsiTheme="minorHAnsi" w:cstheme="minorBidi"/>
            <w:kern w:val="2"/>
            <w:sz w:val="24"/>
            <w:szCs w:val="24"/>
            <w:lang w:eastAsia="en-AU"/>
            <w14:ligatures w14:val="standardContextual"/>
          </w:rPr>
          <w:tab/>
        </w:r>
        <w:r w:rsidRPr="00230DDA">
          <w:t>Giving approved substances to administering practitioner after change of administration decision</w:t>
        </w:r>
        <w:r w:rsidRPr="00230DDA">
          <w:rPr>
            <w:shd w:val="clear" w:color="auto" w:fill="FFFFFF"/>
          </w:rPr>
          <w:t>—individuals</w:t>
        </w:r>
        <w:r>
          <w:tab/>
        </w:r>
        <w:r>
          <w:fldChar w:fldCharType="begin"/>
        </w:r>
        <w:r>
          <w:instrText xml:space="preserve"> PAGEREF _Toc213659768 \h </w:instrText>
        </w:r>
        <w:r>
          <w:fldChar w:fldCharType="separate"/>
        </w:r>
        <w:r w:rsidR="00BD695D">
          <w:t>52</w:t>
        </w:r>
        <w:r>
          <w:fldChar w:fldCharType="end"/>
        </w:r>
      </w:hyperlink>
    </w:p>
    <w:p w14:paraId="61A1458C" w14:textId="2A17FB77"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69" w:history="1">
        <w:r w:rsidRPr="00230DDA">
          <w:t>63</w:t>
        </w:r>
        <w:r>
          <w:rPr>
            <w:rFonts w:asciiTheme="minorHAnsi" w:eastAsiaTheme="minorEastAsia" w:hAnsiTheme="minorHAnsi" w:cstheme="minorBidi"/>
            <w:kern w:val="2"/>
            <w:sz w:val="24"/>
            <w:szCs w:val="24"/>
            <w:lang w:eastAsia="en-AU"/>
            <w14:ligatures w14:val="standardContextual"/>
          </w:rPr>
          <w:tab/>
        </w:r>
        <w:r w:rsidRPr="00230DDA">
          <w:t>Receiving and possessing approved substances</w:t>
        </w:r>
        <w:r w:rsidRPr="00230DDA">
          <w:rPr>
            <w:shd w:val="clear" w:color="auto" w:fill="FFFFFF"/>
          </w:rPr>
          <w:t>—</w:t>
        </w:r>
        <w:r w:rsidRPr="00230DDA">
          <w:t>administering practitioner</w:t>
        </w:r>
        <w:r>
          <w:tab/>
        </w:r>
        <w:r>
          <w:fldChar w:fldCharType="begin"/>
        </w:r>
        <w:r>
          <w:instrText xml:space="preserve"> PAGEREF _Toc213659769 \h </w:instrText>
        </w:r>
        <w:r>
          <w:fldChar w:fldCharType="separate"/>
        </w:r>
        <w:r w:rsidR="00BD695D">
          <w:t>52</w:t>
        </w:r>
        <w:r>
          <w:fldChar w:fldCharType="end"/>
        </w:r>
      </w:hyperlink>
    </w:p>
    <w:p w14:paraId="02F6003A" w14:textId="08411680"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0" w:history="1">
        <w:r w:rsidRPr="00230DDA">
          <w:t>64</w:t>
        </w:r>
        <w:r>
          <w:rPr>
            <w:rFonts w:asciiTheme="minorHAnsi" w:eastAsiaTheme="minorEastAsia" w:hAnsiTheme="minorHAnsi" w:cstheme="minorBidi"/>
            <w:kern w:val="2"/>
            <w:sz w:val="24"/>
            <w:szCs w:val="24"/>
            <w:lang w:eastAsia="en-AU"/>
            <w14:ligatures w14:val="standardContextual"/>
          </w:rPr>
          <w:tab/>
        </w:r>
        <w:r w:rsidRPr="00230DDA">
          <w:t>Receiving and possessing approved substances after change of administration decision</w:t>
        </w:r>
        <w:r w:rsidRPr="00230DDA">
          <w:rPr>
            <w:shd w:val="clear" w:color="auto" w:fill="FFFFFF"/>
          </w:rPr>
          <w:t>—administering practitioner</w:t>
        </w:r>
        <w:r>
          <w:tab/>
        </w:r>
        <w:r>
          <w:fldChar w:fldCharType="begin"/>
        </w:r>
        <w:r>
          <w:instrText xml:space="preserve"> PAGEREF _Toc213659770 \h </w:instrText>
        </w:r>
        <w:r>
          <w:fldChar w:fldCharType="separate"/>
        </w:r>
        <w:r w:rsidR="00BD695D">
          <w:t>53</w:t>
        </w:r>
        <w:r>
          <w:fldChar w:fldCharType="end"/>
        </w:r>
      </w:hyperlink>
    </w:p>
    <w:p w14:paraId="327367EB" w14:textId="24A4BE90"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1" w:history="1">
        <w:r w:rsidRPr="00230DDA">
          <w:t>65</w:t>
        </w:r>
        <w:r>
          <w:rPr>
            <w:rFonts w:asciiTheme="minorHAnsi" w:eastAsiaTheme="minorEastAsia" w:hAnsiTheme="minorHAnsi" w:cstheme="minorBidi"/>
            <w:kern w:val="2"/>
            <w:sz w:val="24"/>
            <w:szCs w:val="24"/>
            <w:lang w:eastAsia="en-AU"/>
            <w14:ligatures w14:val="standardContextual"/>
          </w:rPr>
          <w:tab/>
        </w:r>
        <w:r w:rsidRPr="00230DDA">
          <w:t>Giving, receiving and possessing approved substances—transfer of administering practitioner functions</w:t>
        </w:r>
        <w:r>
          <w:tab/>
        </w:r>
        <w:r>
          <w:fldChar w:fldCharType="begin"/>
        </w:r>
        <w:r>
          <w:instrText xml:space="preserve"> PAGEREF _Toc213659771 \h </w:instrText>
        </w:r>
        <w:r>
          <w:fldChar w:fldCharType="separate"/>
        </w:r>
        <w:r w:rsidR="00BD695D">
          <w:t>53</w:t>
        </w:r>
        <w:r>
          <w:fldChar w:fldCharType="end"/>
        </w:r>
      </w:hyperlink>
    </w:p>
    <w:p w14:paraId="10667AB8" w14:textId="36323FC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2" w:history="1">
        <w:r w:rsidRPr="00230DDA">
          <w:t>66</w:t>
        </w:r>
        <w:r>
          <w:rPr>
            <w:rFonts w:asciiTheme="minorHAnsi" w:eastAsiaTheme="minorEastAsia" w:hAnsiTheme="minorHAnsi" w:cstheme="minorBidi"/>
            <w:kern w:val="2"/>
            <w:sz w:val="24"/>
            <w:szCs w:val="24"/>
            <w:lang w:eastAsia="en-AU"/>
            <w14:ligatures w14:val="standardContextual"/>
          </w:rPr>
          <w:tab/>
        </w:r>
        <w:r w:rsidRPr="00230DDA">
          <w:t>Administering approved substances</w:t>
        </w:r>
        <w:r w:rsidRPr="00230DDA">
          <w:rPr>
            <w:shd w:val="clear" w:color="auto" w:fill="FFFFFF"/>
          </w:rPr>
          <w:t>—</w:t>
        </w:r>
        <w:r w:rsidRPr="00230DDA">
          <w:t>administering practitioner</w:t>
        </w:r>
        <w:r>
          <w:tab/>
        </w:r>
        <w:r>
          <w:fldChar w:fldCharType="begin"/>
        </w:r>
        <w:r>
          <w:instrText xml:space="preserve"> PAGEREF _Toc213659772 \h </w:instrText>
        </w:r>
        <w:r>
          <w:fldChar w:fldCharType="separate"/>
        </w:r>
        <w:r w:rsidR="00BD695D">
          <w:t>54</w:t>
        </w:r>
        <w:r>
          <w:fldChar w:fldCharType="end"/>
        </w:r>
      </w:hyperlink>
    </w:p>
    <w:p w14:paraId="467E8EE1" w14:textId="5BED0A1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3" w:history="1">
        <w:r w:rsidRPr="00230DDA">
          <w:t>67</w:t>
        </w:r>
        <w:r>
          <w:rPr>
            <w:rFonts w:asciiTheme="minorHAnsi" w:eastAsiaTheme="minorEastAsia" w:hAnsiTheme="minorHAnsi" w:cstheme="minorBidi"/>
            <w:kern w:val="2"/>
            <w:sz w:val="24"/>
            <w:szCs w:val="24"/>
            <w:lang w:eastAsia="en-AU"/>
            <w14:ligatures w14:val="standardContextual"/>
          </w:rPr>
          <w:tab/>
        </w:r>
        <w:r w:rsidRPr="00230DDA">
          <w:t>Giving, receiving and possessing approved substances</w:t>
        </w:r>
        <w:r w:rsidRPr="00230DDA">
          <w:rPr>
            <w:shd w:val="clear" w:color="auto" w:fill="FFFFFF"/>
          </w:rPr>
          <w:t>—change in contact person</w:t>
        </w:r>
        <w:r>
          <w:tab/>
        </w:r>
        <w:r>
          <w:fldChar w:fldCharType="begin"/>
        </w:r>
        <w:r>
          <w:instrText xml:space="preserve"> PAGEREF _Toc213659773 \h </w:instrText>
        </w:r>
        <w:r>
          <w:fldChar w:fldCharType="separate"/>
        </w:r>
        <w:r w:rsidR="00BD695D">
          <w:t>56</w:t>
        </w:r>
        <w:r>
          <w:fldChar w:fldCharType="end"/>
        </w:r>
      </w:hyperlink>
    </w:p>
    <w:p w14:paraId="003C23C3" w14:textId="04E83F3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4" w:history="1">
        <w:r w:rsidRPr="00230DDA">
          <w:t>68</w:t>
        </w:r>
        <w:r>
          <w:rPr>
            <w:rFonts w:asciiTheme="minorHAnsi" w:eastAsiaTheme="minorEastAsia" w:hAnsiTheme="minorHAnsi" w:cstheme="minorBidi"/>
            <w:kern w:val="2"/>
            <w:sz w:val="24"/>
            <w:szCs w:val="24"/>
            <w:lang w:eastAsia="en-AU"/>
            <w14:ligatures w14:val="standardContextual"/>
          </w:rPr>
          <w:tab/>
        </w:r>
        <w:r w:rsidRPr="00230DDA">
          <w:t>Giving approved substances to approved disposer if administration decision revoked</w:t>
        </w:r>
        <w:r w:rsidRPr="00230DDA">
          <w:rPr>
            <w:shd w:val="clear" w:color="auto" w:fill="FFFFFF"/>
          </w:rPr>
          <w:t>—individual or contact person</w:t>
        </w:r>
        <w:r>
          <w:tab/>
        </w:r>
        <w:r>
          <w:fldChar w:fldCharType="begin"/>
        </w:r>
        <w:r>
          <w:instrText xml:space="preserve"> PAGEREF _Toc213659774 \h </w:instrText>
        </w:r>
        <w:r>
          <w:fldChar w:fldCharType="separate"/>
        </w:r>
        <w:r w:rsidR="00BD695D">
          <w:t>57</w:t>
        </w:r>
        <w:r>
          <w:fldChar w:fldCharType="end"/>
        </w:r>
      </w:hyperlink>
    </w:p>
    <w:p w14:paraId="1E349109" w14:textId="728A0149"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5" w:history="1">
        <w:r w:rsidRPr="00230DDA">
          <w:t>69</w:t>
        </w:r>
        <w:r>
          <w:rPr>
            <w:rFonts w:asciiTheme="minorHAnsi" w:eastAsiaTheme="minorEastAsia" w:hAnsiTheme="minorHAnsi" w:cstheme="minorBidi"/>
            <w:kern w:val="2"/>
            <w:sz w:val="24"/>
            <w:szCs w:val="24"/>
            <w:lang w:eastAsia="en-AU"/>
            <w14:ligatures w14:val="standardContextual"/>
          </w:rPr>
          <w:tab/>
        </w:r>
        <w:r w:rsidRPr="00230DDA">
          <w:t>Giving approved substances to approved disposer if individual dies or contact person appointment ends</w:t>
        </w:r>
        <w:r w:rsidRPr="00230DDA">
          <w:rPr>
            <w:shd w:val="clear" w:color="auto" w:fill="FFFFFF"/>
          </w:rPr>
          <w:t>—contact person</w:t>
        </w:r>
        <w:r>
          <w:tab/>
        </w:r>
        <w:r>
          <w:fldChar w:fldCharType="begin"/>
        </w:r>
        <w:r>
          <w:instrText xml:space="preserve"> PAGEREF _Toc213659775 \h </w:instrText>
        </w:r>
        <w:r>
          <w:fldChar w:fldCharType="separate"/>
        </w:r>
        <w:r w:rsidR="00BD695D">
          <w:t>57</w:t>
        </w:r>
        <w:r>
          <w:fldChar w:fldCharType="end"/>
        </w:r>
      </w:hyperlink>
    </w:p>
    <w:p w14:paraId="61ACCBA7" w14:textId="0DC3E44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6" w:history="1">
        <w:r w:rsidRPr="00230DDA">
          <w:t>70</w:t>
        </w:r>
        <w:r>
          <w:rPr>
            <w:rFonts w:asciiTheme="minorHAnsi" w:eastAsiaTheme="minorEastAsia" w:hAnsiTheme="minorHAnsi" w:cstheme="minorBidi"/>
            <w:kern w:val="2"/>
            <w:sz w:val="24"/>
            <w:szCs w:val="24"/>
            <w:lang w:eastAsia="en-AU"/>
            <w14:ligatures w14:val="standardContextual"/>
          </w:rPr>
          <w:tab/>
        </w:r>
        <w:r w:rsidRPr="00230DDA">
          <w:t>Giving approved substances to approved disposer—administering practitioner</w:t>
        </w:r>
        <w:r>
          <w:tab/>
        </w:r>
        <w:r>
          <w:fldChar w:fldCharType="begin"/>
        </w:r>
        <w:r>
          <w:instrText xml:space="preserve"> PAGEREF _Toc213659776 \h </w:instrText>
        </w:r>
        <w:r>
          <w:fldChar w:fldCharType="separate"/>
        </w:r>
        <w:r w:rsidR="00BD695D">
          <w:t>58</w:t>
        </w:r>
        <w:r>
          <w:fldChar w:fldCharType="end"/>
        </w:r>
      </w:hyperlink>
    </w:p>
    <w:p w14:paraId="3D0DB589" w14:textId="05025F6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7" w:history="1">
        <w:r w:rsidRPr="00230DDA">
          <w:t>71</w:t>
        </w:r>
        <w:r>
          <w:rPr>
            <w:rFonts w:asciiTheme="minorHAnsi" w:eastAsiaTheme="minorEastAsia" w:hAnsiTheme="minorHAnsi" w:cstheme="minorBidi"/>
            <w:kern w:val="2"/>
            <w:sz w:val="24"/>
            <w:szCs w:val="24"/>
            <w:lang w:eastAsia="en-AU"/>
            <w14:ligatures w14:val="standardContextual"/>
          </w:rPr>
          <w:tab/>
        </w:r>
        <w:r w:rsidRPr="00230DDA">
          <w:t>Giving approved substances to approved disposer</w:t>
        </w:r>
        <w:r w:rsidRPr="00230DDA">
          <w:rPr>
            <w:shd w:val="clear" w:color="auto" w:fill="FFFFFF"/>
          </w:rPr>
          <w:t>—transfer of administering practitioner functions</w:t>
        </w:r>
        <w:r>
          <w:tab/>
        </w:r>
        <w:r>
          <w:fldChar w:fldCharType="begin"/>
        </w:r>
        <w:r>
          <w:instrText xml:space="preserve"> PAGEREF _Toc213659777 \h </w:instrText>
        </w:r>
        <w:r>
          <w:fldChar w:fldCharType="separate"/>
        </w:r>
        <w:r w:rsidR="00BD695D">
          <w:t>59</w:t>
        </w:r>
        <w:r>
          <w:fldChar w:fldCharType="end"/>
        </w:r>
      </w:hyperlink>
    </w:p>
    <w:p w14:paraId="51FA29E0" w14:textId="4619460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8" w:history="1">
        <w:r w:rsidRPr="00230DDA">
          <w:t>72</w:t>
        </w:r>
        <w:r>
          <w:rPr>
            <w:rFonts w:asciiTheme="minorHAnsi" w:eastAsiaTheme="minorEastAsia" w:hAnsiTheme="minorHAnsi" w:cstheme="minorBidi"/>
            <w:kern w:val="2"/>
            <w:sz w:val="24"/>
            <w:szCs w:val="24"/>
            <w:lang w:eastAsia="en-AU"/>
            <w14:ligatures w14:val="standardContextual"/>
          </w:rPr>
          <w:tab/>
        </w:r>
        <w:r w:rsidRPr="00230DDA">
          <w:t>Giving expired approved substances to approved disposer</w:t>
        </w:r>
        <w:r>
          <w:tab/>
        </w:r>
        <w:r>
          <w:fldChar w:fldCharType="begin"/>
        </w:r>
        <w:r>
          <w:instrText xml:space="preserve"> PAGEREF _Toc213659778 \h </w:instrText>
        </w:r>
        <w:r>
          <w:fldChar w:fldCharType="separate"/>
        </w:r>
        <w:r w:rsidR="00BD695D">
          <w:t>60</w:t>
        </w:r>
        <w:r>
          <w:fldChar w:fldCharType="end"/>
        </w:r>
      </w:hyperlink>
    </w:p>
    <w:p w14:paraId="05255FCE" w14:textId="741885F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79" w:history="1">
        <w:r w:rsidRPr="00230DDA">
          <w:t>73</w:t>
        </w:r>
        <w:r>
          <w:rPr>
            <w:rFonts w:asciiTheme="minorHAnsi" w:eastAsiaTheme="minorEastAsia" w:hAnsiTheme="minorHAnsi" w:cstheme="minorBidi"/>
            <w:kern w:val="2"/>
            <w:sz w:val="24"/>
            <w:szCs w:val="24"/>
            <w:lang w:eastAsia="en-AU"/>
            <w14:ligatures w14:val="standardContextual"/>
          </w:rPr>
          <w:tab/>
        </w:r>
        <w:r w:rsidRPr="00230DDA">
          <w:t>Disposal of approved substances by approved disposer</w:t>
        </w:r>
        <w:r>
          <w:tab/>
        </w:r>
        <w:r>
          <w:fldChar w:fldCharType="begin"/>
        </w:r>
        <w:r>
          <w:instrText xml:space="preserve"> PAGEREF _Toc213659779 \h </w:instrText>
        </w:r>
        <w:r>
          <w:fldChar w:fldCharType="separate"/>
        </w:r>
        <w:r w:rsidR="00BD695D">
          <w:t>60</w:t>
        </w:r>
        <w:r>
          <w:fldChar w:fldCharType="end"/>
        </w:r>
      </w:hyperlink>
    </w:p>
    <w:p w14:paraId="05D904C2" w14:textId="58B4571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80" w:history="1">
        <w:r w:rsidRPr="00230DDA">
          <w:t>74</w:t>
        </w:r>
        <w:r>
          <w:rPr>
            <w:rFonts w:asciiTheme="minorHAnsi" w:eastAsiaTheme="minorEastAsia" w:hAnsiTheme="minorHAnsi" w:cstheme="minorBidi"/>
            <w:kern w:val="2"/>
            <w:sz w:val="24"/>
            <w:szCs w:val="24"/>
            <w:lang w:eastAsia="en-AU"/>
            <w14:ligatures w14:val="standardContextual"/>
          </w:rPr>
          <w:tab/>
        </w:r>
        <w:r w:rsidRPr="00230DDA">
          <w:t>Storage of approved substances</w:t>
        </w:r>
        <w:r>
          <w:tab/>
        </w:r>
        <w:r>
          <w:fldChar w:fldCharType="begin"/>
        </w:r>
        <w:r>
          <w:instrText xml:space="preserve"> PAGEREF _Toc213659780 \h </w:instrText>
        </w:r>
        <w:r>
          <w:fldChar w:fldCharType="separate"/>
        </w:r>
        <w:r w:rsidR="00BD695D">
          <w:t>61</w:t>
        </w:r>
        <w:r>
          <w:fldChar w:fldCharType="end"/>
        </w:r>
      </w:hyperlink>
    </w:p>
    <w:p w14:paraId="71982C50" w14:textId="21545D6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81" w:history="1">
        <w:r w:rsidRPr="00230DDA">
          <w:t>75</w:t>
        </w:r>
        <w:r>
          <w:rPr>
            <w:rFonts w:asciiTheme="minorHAnsi" w:eastAsiaTheme="minorEastAsia" w:hAnsiTheme="minorHAnsi" w:cstheme="minorBidi"/>
            <w:kern w:val="2"/>
            <w:sz w:val="24"/>
            <w:szCs w:val="24"/>
            <w:lang w:eastAsia="en-AU"/>
            <w14:ligatures w14:val="standardContextual"/>
          </w:rPr>
          <w:tab/>
        </w:r>
        <w:r w:rsidRPr="00230DDA">
          <w:t>Offence—unauthorised administration of approved substance</w:t>
        </w:r>
        <w:r>
          <w:tab/>
        </w:r>
        <w:r>
          <w:fldChar w:fldCharType="begin"/>
        </w:r>
        <w:r>
          <w:instrText xml:space="preserve"> PAGEREF _Toc213659781 \h </w:instrText>
        </w:r>
        <w:r>
          <w:fldChar w:fldCharType="separate"/>
        </w:r>
        <w:r w:rsidR="00BD695D">
          <w:t>62</w:t>
        </w:r>
        <w:r>
          <w:fldChar w:fldCharType="end"/>
        </w:r>
      </w:hyperlink>
    </w:p>
    <w:p w14:paraId="75E8EED9" w14:textId="26D02AB7"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82" w:history="1">
        <w:r w:rsidRPr="00230DDA">
          <w:t>76</w:t>
        </w:r>
        <w:r>
          <w:rPr>
            <w:rFonts w:asciiTheme="minorHAnsi" w:eastAsiaTheme="minorEastAsia" w:hAnsiTheme="minorHAnsi" w:cstheme="minorBidi"/>
            <w:kern w:val="2"/>
            <w:sz w:val="24"/>
            <w:szCs w:val="24"/>
            <w:lang w:eastAsia="en-AU"/>
            <w14:ligatures w14:val="standardContextual"/>
          </w:rPr>
          <w:tab/>
        </w:r>
        <w:r w:rsidRPr="00230DDA">
          <w:t>Offence</w:t>
        </w:r>
        <w:r w:rsidRPr="00230DDA">
          <w:rPr>
            <w:shd w:val="clear" w:color="auto" w:fill="FFFFFF"/>
          </w:rPr>
          <w:t>—</w:t>
        </w:r>
        <w:r w:rsidRPr="00230DDA">
          <w:t>inducing self-administration of approved substance</w:t>
        </w:r>
        <w:r>
          <w:tab/>
        </w:r>
        <w:r>
          <w:fldChar w:fldCharType="begin"/>
        </w:r>
        <w:r>
          <w:instrText xml:space="preserve"> PAGEREF _Toc213659782 \h </w:instrText>
        </w:r>
        <w:r>
          <w:fldChar w:fldCharType="separate"/>
        </w:r>
        <w:r w:rsidR="00BD695D">
          <w:t>62</w:t>
        </w:r>
        <w:r>
          <w:fldChar w:fldCharType="end"/>
        </w:r>
      </w:hyperlink>
    </w:p>
    <w:p w14:paraId="041FE95B" w14:textId="6E8F261E"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83" w:history="1">
        <w:r w:rsidRPr="00230DDA">
          <w:t>Division 4.4</w:t>
        </w:r>
        <w:r>
          <w:rPr>
            <w:rFonts w:asciiTheme="minorHAnsi" w:eastAsiaTheme="minorEastAsia" w:hAnsiTheme="minorHAnsi" w:cstheme="minorBidi"/>
            <w:b w:val="0"/>
            <w:kern w:val="2"/>
            <w:sz w:val="24"/>
            <w:szCs w:val="24"/>
            <w:lang w:eastAsia="en-AU"/>
            <w14:ligatures w14:val="standardContextual"/>
          </w:rPr>
          <w:tab/>
        </w:r>
        <w:r w:rsidRPr="00230DDA">
          <w:t>Notifications about death</w:t>
        </w:r>
        <w:r w:rsidRPr="001A5BE7">
          <w:rPr>
            <w:vanish/>
          </w:rPr>
          <w:tab/>
        </w:r>
        <w:r w:rsidRPr="001A5BE7">
          <w:rPr>
            <w:vanish/>
          </w:rPr>
          <w:fldChar w:fldCharType="begin"/>
        </w:r>
        <w:r w:rsidRPr="001A5BE7">
          <w:rPr>
            <w:vanish/>
          </w:rPr>
          <w:instrText xml:space="preserve"> PAGEREF _Toc213659783 \h </w:instrText>
        </w:r>
        <w:r w:rsidRPr="001A5BE7">
          <w:rPr>
            <w:vanish/>
          </w:rPr>
        </w:r>
        <w:r w:rsidRPr="001A5BE7">
          <w:rPr>
            <w:vanish/>
          </w:rPr>
          <w:fldChar w:fldCharType="separate"/>
        </w:r>
        <w:r w:rsidR="00BD695D">
          <w:rPr>
            <w:vanish/>
          </w:rPr>
          <w:t>63</w:t>
        </w:r>
        <w:r w:rsidRPr="001A5BE7">
          <w:rPr>
            <w:vanish/>
          </w:rPr>
          <w:fldChar w:fldCharType="end"/>
        </w:r>
      </w:hyperlink>
    </w:p>
    <w:p w14:paraId="5747F889" w14:textId="5F70FEE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84" w:history="1">
        <w:r w:rsidRPr="00230DDA">
          <w:t>77</w:t>
        </w:r>
        <w:r>
          <w:rPr>
            <w:rFonts w:asciiTheme="minorHAnsi" w:eastAsiaTheme="minorEastAsia" w:hAnsiTheme="minorHAnsi" w:cstheme="minorBidi"/>
            <w:kern w:val="2"/>
            <w:sz w:val="24"/>
            <w:szCs w:val="24"/>
            <w:lang w:eastAsia="en-AU"/>
            <w14:ligatures w14:val="standardContextual"/>
          </w:rPr>
          <w:tab/>
        </w:r>
        <w:r w:rsidRPr="00230DDA">
          <w:t>Application</w:t>
        </w:r>
        <w:r w:rsidRPr="00230DDA">
          <w:rPr>
            <w:shd w:val="clear" w:color="auto" w:fill="FFFFFF"/>
          </w:rPr>
          <w:t>—div 4.4</w:t>
        </w:r>
        <w:r>
          <w:tab/>
        </w:r>
        <w:r>
          <w:fldChar w:fldCharType="begin"/>
        </w:r>
        <w:r>
          <w:instrText xml:space="preserve"> PAGEREF _Toc213659784 \h </w:instrText>
        </w:r>
        <w:r>
          <w:fldChar w:fldCharType="separate"/>
        </w:r>
        <w:r w:rsidR="00BD695D">
          <w:t>63</w:t>
        </w:r>
        <w:r>
          <w:fldChar w:fldCharType="end"/>
        </w:r>
      </w:hyperlink>
    </w:p>
    <w:p w14:paraId="7F168D9C" w14:textId="14B1BFE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85" w:history="1">
        <w:r w:rsidRPr="00230DDA">
          <w:t>78</w:t>
        </w:r>
        <w:r>
          <w:rPr>
            <w:rFonts w:asciiTheme="minorHAnsi" w:eastAsiaTheme="minorEastAsia" w:hAnsiTheme="minorHAnsi" w:cstheme="minorBidi"/>
            <w:kern w:val="2"/>
            <w:sz w:val="24"/>
            <w:szCs w:val="24"/>
            <w:lang w:eastAsia="en-AU"/>
            <w14:ligatures w14:val="standardContextual"/>
          </w:rPr>
          <w:tab/>
        </w:r>
        <w:r w:rsidRPr="00230DDA">
          <w:t>Contact person to tell coordinating practitioner about death</w:t>
        </w:r>
        <w:r>
          <w:tab/>
        </w:r>
        <w:r>
          <w:fldChar w:fldCharType="begin"/>
        </w:r>
        <w:r>
          <w:instrText xml:space="preserve"> PAGEREF _Toc213659785 \h </w:instrText>
        </w:r>
        <w:r>
          <w:fldChar w:fldCharType="separate"/>
        </w:r>
        <w:r w:rsidR="00BD695D">
          <w:t>63</w:t>
        </w:r>
        <w:r>
          <w:fldChar w:fldCharType="end"/>
        </w:r>
      </w:hyperlink>
    </w:p>
    <w:p w14:paraId="1F43A4D1" w14:textId="65837A1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86" w:history="1">
        <w:r w:rsidRPr="00230DDA">
          <w:t>79</w:t>
        </w:r>
        <w:r>
          <w:rPr>
            <w:rFonts w:asciiTheme="minorHAnsi" w:eastAsiaTheme="minorEastAsia" w:hAnsiTheme="minorHAnsi" w:cstheme="minorBidi"/>
            <w:kern w:val="2"/>
            <w:sz w:val="24"/>
            <w:szCs w:val="24"/>
            <w:lang w:eastAsia="en-AU"/>
            <w14:ligatures w14:val="standardContextual"/>
          </w:rPr>
          <w:tab/>
        </w:r>
        <w:r w:rsidRPr="00230DDA">
          <w:t>Coordinating practitioner to notify board and director-general about death</w:t>
        </w:r>
        <w:r>
          <w:tab/>
        </w:r>
        <w:r>
          <w:fldChar w:fldCharType="begin"/>
        </w:r>
        <w:r>
          <w:instrText xml:space="preserve"> PAGEREF _Toc213659786 \h </w:instrText>
        </w:r>
        <w:r>
          <w:fldChar w:fldCharType="separate"/>
        </w:r>
        <w:r w:rsidR="00BD695D">
          <w:t>63</w:t>
        </w:r>
        <w:r>
          <w:fldChar w:fldCharType="end"/>
        </w:r>
      </w:hyperlink>
    </w:p>
    <w:p w14:paraId="0116A53F" w14:textId="43C95C76"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87" w:history="1">
        <w:r w:rsidRPr="00230DDA">
          <w:t>80</w:t>
        </w:r>
        <w:r>
          <w:rPr>
            <w:rFonts w:asciiTheme="minorHAnsi" w:eastAsiaTheme="minorEastAsia" w:hAnsiTheme="minorHAnsi" w:cstheme="minorBidi"/>
            <w:kern w:val="2"/>
            <w:sz w:val="24"/>
            <w:szCs w:val="24"/>
            <w:lang w:eastAsia="en-AU"/>
            <w14:ligatures w14:val="standardContextual"/>
          </w:rPr>
          <w:tab/>
        </w:r>
        <w:r w:rsidRPr="00230DDA">
          <w:t>Administering practitioner to notify board, coordinating practitioner and director-general about death</w:t>
        </w:r>
        <w:r>
          <w:tab/>
        </w:r>
        <w:r>
          <w:fldChar w:fldCharType="begin"/>
        </w:r>
        <w:r>
          <w:instrText xml:space="preserve"> PAGEREF _Toc213659787 \h </w:instrText>
        </w:r>
        <w:r>
          <w:fldChar w:fldCharType="separate"/>
        </w:r>
        <w:r w:rsidR="00BD695D">
          <w:t>64</w:t>
        </w:r>
        <w:r>
          <w:fldChar w:fldCharType="end"/>
        </w:r>
      </w:hyperlink>
    </w:p>
    <w:p w14:paraId="5CCE01A8" w14:textId="0579FE27" w:rsidR="001A5BE7" w:rsidRDefault="001A5B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59788" w:history="1">
        <w:r w:rsidRPr="00230DDA">
          <w:t>81</w:t>
        </w:r>
        <w:r>
          <w:rPr>
            <w:rFonts w:asciiTheme="minorHAnsi" w:eastAsiaTheme="minorEastAsia" w:hAnsiTheme="minorHAnsi" w:cstheme="minorBidi"/>
            <w:kern w:val="2"/>
            <w:sz w:val="24"/>
            <w:szCs w:val="24"/>
            <w:lang w:eastAsia="en-AU"/>
            <w14:ligatures w14:val="standardContextual"/>
          </w:rPr>
          <w:tab/>
        </w:r>
        <w:r w:rsidRPr="00230DDA">
          <w:t>Administration certificate</w:t>
        </w:r>
        <w:r>
          <w:tab/>
        </w:r>
        <w:r>
          <w:fldChar w:fldCharType="begin"/>
        </w:r>
        <w:r>
          <w:instrText xml:space="preserve"> PAGEREF _Toc213659788 \h </w:instrText>
        </w:r>
        <w:r>
          <w:fldChar w:fldCharType="separate"/>
        </w:r>
        <w:r w:rsidR="00BD695D">
          <w:t>64</w:t>
        </w:r>
        <w:r>
          <w:fldChar w:fldCharType="end"/>
        </w:r>
      </w:hyperlink>
    </w:p>
    <w:p w14:paraId="66226478" w14:textId="0ED2CFA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89" w:history="1">
        <w:r w:rsidRPr="00230DDA">
          <w:t>82</w:t>
        </w:r>
        <w:r>
          <w:rPr>
            <w:rFonts w:asciiTheme="minorHAnsi" w:eastAsiaTheme="minorEastAsia" w:hAnsiTheme="minorHAnsi" w:cstheme="minorBidi"/>
            <w:kern w:val="2"/>
            <w:sz w:val="24"/>
            <w:szCs w:val="24"/>
            <w:lang w:eastAsia="en-AU"/>
            <w14:ligatures w14:val="standardContextual"/>
          </w:rPr>
          <w:tab/>
        </w:r>
        <w:r w:rsidRPr="00230DDA">
          <w:t>Notice of death if individual dies following administration of an approved substance</w:t>
        </w:r>
        <w:r>
          <w:tab/>
        </w:r>
        <w:r>
          <w:fldChar w:fldCharType="begin"/>
        </w:r>
        <w:r>
          <w:instrText xml:space="preserve"> PAGEREF _Toc213659789 \h </w:instrText>
        </w:r>
        <w:r>
          <w:fldChar w:fldCharType="separate"/>
        </w:r>
        <w:r w:rsidR="00BD695D">
          <w:t>66</w:t>
        </w:r>
        <w:r>
          <w:fldChar w:fldCharType="end"/>
        </w:r>
      </w:hyperlink>
    </w:p>
    <w:p w14:paraId="50753E1D" w14:textId="325C77B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90" w:history="1">
        <w:r w:rsidRPr="00230DDA">
          <w:t>83</w:t>
        </w:r>
        <w:r>
          <w:rPr>
            <w:rFonts w:asciiTheme="minorHAnsi" w:eastAsiaTheme="minorEastAsia" w:hAnsiTheme="minorHAnsi" w:cstheme="minorBidi"/>
            <w:kern w:val="2"/>
            <w:sz w:val="24"/>
            <w:szCs w:val="24"/>
            <w:lang w:eastAsia="en-AU"/>
            <w14:ligatures w14:val="standardContextual"/>
          </w:rPr>
          <w:tab/>
        </w:r>
        <w:r w:rsidRPr="00230DDA">
          <w:t>Health practitioner to notify board about death</w:t>
        </w:r>
        <w:r>
          <w:tab/>
        </w:r>
        <w:r>
          <w:fldChar w:fldCharType="begin"/>
        </w:r>
        <w:r>
          <w:instrText xml:space="preserve"> PAGEREF _Toc213659790 \h </w:instrText>
        </w:r>
        <w:r>
          <w:fldChar w:fldCharType="separate"/>
        </w:r>
        <w:r w:rsidR="00BD695D">
          <w:t>66</w:t>
        </w:r>
        <w:r>
          <w:fldChar w:fldCharType="end"/>
        </w:r>
      </w:hyperlink>
    </w:p>
    <w:p w14:paraId="3CDCB54D" w14:textId="2169B16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91" w:history="1">
        <w:r w:rsidRPr="00230DDA">
          <w:t>84</w:t>
        </w:r>
        <w:r>
          <w:rPr>
            <w:rFonts w:asciiTheme="minorHAnsi" w:eastAsiaTheme="minorEastAsia" w:hAnsiTheme="minorHAnsi" w:cstheme="minorBidi"/>
            <w:kern w:val="2"/>
            <w:sz w:val="24"/>
            <w:szCs w:val="24"/>
            <w:lang w:eastAsia="en-AU"/>
            <w14:ligatures w14:val="standardContextual"/>
          </w:rPr>
          <w:tab/>
        </w:r>
        <w:r w:rsidRPr="00230DDA">
          <w:t>Board may request information from coordinating practitioner or contact person</w:t>
        </w:r>
        <w:r>
          <w:tab/>
        </w:r>
        <w:r>
          <w:fldChar w:fldCharType="begin"/>
        </w:r>
        <w:r>
          <w:instrText xml:space="preserve"> PAGEREF _Toc213659791 \h </w:instrText>
        </w:r>
        <w:r>
          <w:fldChar w:fldCharType="separate"/>
        </w:r>
        <w:r w:rsidR="00BD695D">
          <w:t>67</w:t>
        </w:r>
        <w:r>
          <w:fldChar w:fldCharType="end"/>
        </w:r>
      </w:hyperlink>
    </w:p>
    <w:p w14:paraId="7A2431D9" w14:textId="08300EA2"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92" w:history="1">
        <w:r w:rsidRPr="00230DDA">
          <w:t>Division 4.5</w:t>
        </w:r>
        <w:r>
          <w:rPr>
            <w:rFonts w:asciiTheme="minorHAnsi" w:eastAsiaTheme="minorEastAsia" w:hAnsiTheme="minorHAnsi" w:cstheme="minorBidi"/>
            <w:b w:val="0"/>
            <w:kern w:val="2"/>
            <w:sz w:val="24"/>
            <w:szCs w:val="24"/>
            <w:lang w:eastAsia="en-AU"/>
            <w14:ligatures w14:val="standardContextual"/>
          </w:rPr>
          <w:tab/>
        </w:r>
        <w:r w:rsidRPr="00230DDA">
          <w:t>Miscellaneous</w:t>
        </w:r>
        <w:r w:rsidRPr="001A5BE7">
          <w:rPr>
            <w:vanish/>
          </w:rPr>
          <w:tab/>
        </w:r>
        <w:r w:rsidRPr="001A5BE7">
          <w:rPr>
            <w:vanish/>
          </w:rPr>
          <w:fldChar w:fldCharType="begin"/>
        </w:r>
        <w:r w:rsidRPr="001A5BE7">
          <w:rPr>
            <w:vanish/>
          </w:rPr>
          <w:instrText xml:space="preserve"> PAGEREF _Toc213659792 \h </w:instrText>
        </w:r>
        <w:r w:rsidRPr="001A5BE7">
          <w:rPr>
            <w:vanish/>
          </w:rPr>
        </w:r>
        <w:r w:rsidRPr="001A5BE7">
          <w:rPr>
            <w:vanish/>
          </w:rPr>
          <w:fldChar w:fldCharType="separate"/>
        </w:r>
        <w:r w:rsidR="00BD695D">
          <w:rPr>
            <w:vanish/>
          </w:rPr>
          <w:t>68</w:t>
        </w:r>
        <w:r w:rsidRPr="001A5BE7">
          <w:rPr>
            <w:vanish/>
          </w:rPr>
          <w:fldChar w:fldCharType="end"/>
        </w:r>
      </w:hyperlink>
    </w:p>
    <w:p w14:paraId="59993ABB" w14:textId="4E423D5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93" w:history="1">
        <w:r w:rsidRPr="00230DDA">
          <w:t>85</w:t>
        </w:r>
        <w:r>
          <w:rPr>
            <w:rFonts w:asciiTheme="minorHAnsi" w:eastAsiaTheme="minorEastAsia" w:hAnsiTheme="minorHAnsi" w:cstheme="minorBidi"/>
            <w:kern w:val="2"/>
            <w:sz w:val="24"/>
            <w:szCs w:val="24"/>
            <w:lang w:eastAsia="en-AU"/>
            <w14:ligatures w14:val="standardContextual"/>
          </w:rPr>
          <w:tab/>
        </w:r>
        <w:r w:rsidRPr="00230DDA">
          <w:t>Director-general must keep register about supply and disposal of approved substances</w:t>
        </w:r>
        <w:r>
          <w:tab/>
        </w:r>
        <w:r>
          <w:fldChar w:fldCharType="begin"/>
        </w:r>
        <w:r>
          <w:instrText xml:space="preserve"> PAGEREF _Toc213659793 \h </w:instrText>
        </w:r>
        <w:r>
          <w:fldChar w:fldCharType="separate"/>
        </w:r>
        <w:r w:rsidR="00BD695D">
          <w:t>68</w:t>
        </w:r>
        <w:r>
          <w:fldChar w:fldCharType="end"/>
        </w:r>
      </w:hyperlink>
    </w:p>
    <w:p w14:paraId="666EFD29" w14:textId="45A4A521"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794" w:history="1">
        <w:r w:rsidRPr="00230DDA">
          <w:t>Part 5</w:t>
        </w:r>
        <w:r>
          <w:rPr>
            <w:rFonts w:asciiTheme="minorHAnsi" w:eastAsiaTheme="minorEastAsia" w:hAnsiTheme="minorHAnsi" w:cstheme="minorBidi"/>
            <w:b w:val="0"/>
            <w:kern w:val="2"/>
            <w:szCs w:val="24"/>
            <w:lang w:eastAsia="en-AU"/>
            <w14:ligatures w14:val="standardContextual"/>
          </w:rPr>
          <w:tab/>
        </w:r>
        <w:r w:rsidRPr="00230DDA">
          <w:t>Requirements for coordinating practitioners, consulting practitioners and administering practitioners</w:t>
        </w:r>
        <w:r w:rsidRPr="001A5BE7">
          <w:rPr>
            <w:vanish/>
          </w:rPr>
          <w:tab/>
        </w:r>
        <w:r w:rsidRPr="001A5BE7">
          <w:rPr>
            <w:vanish/>
          </w:rPr>
          <w:fldChar w:fldCharType="begin"/>
        </w:r>
        <w:r w:rsidRPr="001A5BE7">
          <w:rPr>
            <w:vanish/>
          </w:rPr>
          <w:instrText xml:space="preserve"> PAGEREF _Toc213659794 \h </w:instrText>
        </w:r>
        <w:r w:rsidRPr="001A5BE7">
          <w:rPr>
            <w:vanish/>
          </w:rPr>
        </w:r>
        <w:r w:rsidRPr="001A5BE7">
          <w:rPr>
            <w:vanish/>
          </w:rPr>
          <w:fldChar w:fldCharType="separate"/>
        </w:r>
        <w:r w:rsidR="00BD695D">
          <w:rPr>
            <w:vanish/>
          </w:rPr>
          <w:t>70</w:t>
        </w:r>
        <w:r w:rsidRPr="001A5BE7">
          <w:rPr>
            <w:vanish/>
          </w:rPr>
          <w:fldChar w:fldCharType="end"/>
        </w:r>
      </w:hyperlink>
    </w:p>
    <w:p w14:paraId="4AF2F6F2" w14:textId="6D9C4E83"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95" w:history="1">
        <w:r w:rsidRPr="00230DDA">
          <w:t>Division 5.1</w:t>
        </w:r>
        <w:r>
          <w:rPr>
            <w:rFonts w:asciiTheme="minorHAnsi" w:eastAsiaTheme="minorEastAsia" w:hAnsiTheme="minorHAnsi" w:cstheme="minorBidi"/>
            <w:b w:val="0"/>
            <w:kern w:val="2"/>
            <w:sz w:val="24"/>
            <w:szCs w:val="24"/>
            <w:lang w:eastAsia="en-AU"/>
            <w14:ligatures w14:val="standardContextual"/>
          </w:rPr>
          <w:tab/>
        </w:r>
        <w:r w:rsidRPr="00230DDA">
          <w:t>General</w:t>
        </w:r>
        <w:r w:rsidRPr="001A5BE7">
          <w:rPr>
            <w:vanish/>
          </w:rPr>
          <w:tab/>
        </w:r>
        <w:r w:rsidRPr="001A5BE7">
          <w:rPr>
            <w:vanish/>
          </w:rPr>
          <w:fldChar w:fldCharType="begin"/>
        </w:r>
        <w:r w:rsidRPr="001A5BE7">
          <w:rPr>
            <w:vanish/>
          </w:rPr>
          <w:instrText xml:space="preserve"> PAGEREF _Toc213659795 \h </w:instrText>
        </w:r>
        <w:r w:rsidRPr="001A5BE7">
          <w:rPr>
            <w:vanish/>
          </w:rPr>
        </w:r>
        <w:r w:rsidRPr="001A5BE7">
          <w:rPr>
            <w:vanish/>
          </w:rPr>
          <w:fldChar w:fldCharType="separate"/>
        </w:r>
        <w:r w:rsidR="00BD695D">
          <w:rPr>
            <w:vanish/>
          </w:rPr>
          <w:t>70</w:t>
        </w:r>
        <w:r w:rsidRPr="001A5BE7">
          <w:rPr>
            <w:vanish/>
          </w:rPr>
          <w:fldChar w:fldCharType="end"/>
        </w:r>
      </w:hyperlink>
    </w:p>
    <w:p w14:paraId="65F86EB7" w14:textId="70CE6B72"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96" w:history="1">
        <w:r w:rsidRPr="00230DDA">
          <w:t>86</w:t>
        </w:r>
        <w:r>
          <w:rPr>
            <w:rFonts w:asciiTheme="minorHAnsi" w:eastAsiaTheme="minorEastAsia" w:hAnsiTheme="minorHAnsi" w:cstheme="minorBidi"/>
            <w:kern w:val="2"/>
            <w:sz w:val="24"/>
            <w:szCs w:val="24"/>
            <w:lang w:eastAsia="en-AU"/>
            <w14:ligatures w14:val="standardContextual"/>
          </w:rPr>
          <w:tab/>
        </w:r>
        <w:r w:rsidRPr="00230DDA">
          <w:t>Definitions</w:t>
        </w:r>
        <w:r w:rsidRPr="00230DDA">
          <w:rPr>
            <w:shd w:val="clear" w:color="auto" w:fill="FFFFFF"/>
          </w:rPr>
          <w:t>—pt 5</w:t>
        </w:r>
        <w:r>
          <w:tab/>
        </w:r>
        <w:r>
          <w:fldChar w:fldCharType="begin"/>
        </w:r>
        <w:r>
          <w:instrText xml:space="preserve"> PAGEREF _Toc213659796 \h </w:instrText>
        </w:r>
        <w:r>
          <w:fldChar w:fldCharType="separate"/>
        </w:r>
        <w:r w:rsidR="00BD695D">
          <w:t>70</w:t>
        </w:r>
        <w:r>
          <w:fldChar w:fldCharType="end"/>
        </w:r>
      </w:hyperlink>
    </w:p>
    <w:p w14:paraId="06BC434B" w14:textId="3558A491"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797" w:history="1">
        <w:r w:rsidRPr="00230DDA">
          <w:t>Division 5.2</w:t>
        </w:r>
        <w:r>
          <w:rPr>
            <w:rFonts w:asciiTheme="minorHAnsi" w:eastAsiaTheme="minorEastAsia" w:hAnsiTheme="minorHAnsi" w:cstheme="minorBidi"/>
            <w:b w:val="0"/>
            <w:kern w:val="2"/>
            <w:sz w:val="24"/>
            <w:szCs w:val="24"/>
            <w:lang w:eastAsia="en-AU"/>
            <w14:ligatures w14:val="standardContextual"/>
          </w:rPr>
          <w:tab/>
        </w:r>
        <w:r w:rsidRPr="00230DDA">
          <w:t>Authorised practitioners</w:t>
        </w:r>
        <w:r w:rsidRPr="001A5BE7">
          <w:rPr>
            <w:vanish/>
          </w:rPr>
          <w:tab/>
        </w:r>
        <w:r w:rsidRPr="001A5BE7">
          <w:rPr>
            <w:vanish/>
          </w:rPr>
          <w:fldChar w:fldCharType="begin"/>
        </w:r>
        <w:r w:rsidRPr="001A5BE7">
          <w:rPr>
            <w:vanish/>
          </w:rPr>
          <w:instrText xml:space="preserve"> PAGEREF _Toc213659797 \h </w:instrText>
        </w:r>
        <w:r w:rsidRPr="001A5BE7">
          <w:rPr>
            <w:vanish/>
          </w:rPr>
        </w:r>
        <w:r w:rsidRPr="001A5BE7">
          <w:rPr>
            <w:vanish/>
          </w:rPr>
          <w:fldChar w:fldCharType="separate"/>
        </w:r>
        <w:r w:rsidR="00BD695D">
          <w:rPr>
            <w:vanish/>
          </w:rPr>
          <w:t>70</w:t>
        </w:r>
        <w:r w:rsidRPr="001A5BE7">
          <w:rPr>
            <w:vanish/>
          </w:rPr>
          <w:fldChar w:fldCharType="end"/>
        </w:r>
      </w:hyperlink>
    </w:p>
    <w:p w14:paraId="7F6E3B6E" w14:textId="473E4E2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98" w:history="1">
        <w:r w:rsidRPr="00230DDA">
          <w:t>87</w:t>
        </w:r>
        <w:r>
          <w:rPr>
            <w:rFonts w:asciiTheme="minorHAnsi" w:eastAsiaTheme="minorEastAsia" w:hAnsiTheme="minorHAnsi" w:cstheme="minorBidi"/>
            <w:kern w:val="2"/>
            <w:sz w:val="24"/>
            <w:szCs w:val="24"/>
            <w:lang w:eastAsia="en-AU"/>
            <w14:ligatures w14:val="standardContextual"/>
          </w:rPr>
          <w:tab/>
        </w:r>
        <w:r w:rsidRPr="00230DDA">
          <w:t xml:space="preserve">Meaning of </w:t>
        </w:r>
        <w:r w:rsidRPr="00230DDA">
          <w:rPr>
            <w:i/>
          </w:rPr>
          <w:t>authorised practitioner</w:t>
        </w:r>
        <w:r w:rsidRPr="00230DDA">
          <w:t>—div 5.2</w:t>
        </w:r>
        <w:r>
          <w:tab/>
        </w:r>
        <w:r>
          <w:fldChar w:fldCharType="begin"/>
        </w:r>
        <w:r>
          <w:instrText xml:space="preserve"> PAGEREF _Toc213659798 \h </w:instrText>
        </w:r>
        <w:r>
          <w:fldChar w:fldCharType="separate"/>
        </w:r>
        <w:r w:rsidR="00BD695D">
          <w:t>70</w:t>
        </w:r>
        <w:r>
          <w:fldChar w:fldCharType="end"/>
        </w:r>
      </w:hyperlink>
    </w:p>
    <w:p w14:paraId="42EAEB17" w14:textId="721CC282"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799" w:history="1">
        <w:r w:rsidRPr="00230DDA">
          <w:t>88</w:t>
        </w:r>
        <w:r>
          <w:rPr>
            <w:rFonts w:asciiTheme="minorHAnsi" w:eastAsiaTheme="minorEastAsia" w:hAnsiTheme="minorHAnsi" w:cstheme="minorBidi"/>
            <w:kern w:val="2"/>
            <w:sz w:val="24"/>
            <w:szCs w:val="24"/>
            <w:lang w:eastAsia="en-AU"/>
            <w14:ligatures w14:val="standardContextual"/>
          </w:rPr>
          <w:tab/>
        </w:r>
        <w:r w:rsidRPr="00230DDA">
          <w:t>Application for authorisation</w:t>
        </w:r>
        <w:r>
          <w:tab/>
        </w:r>
        <w:r>
          <w:fldChar w:fldCharType="begin"/>
        </w:r>
        <w:r>
          <w:instrText xml:space="preserve"> PAGEREF _Toc213659799 \h </w:instrText>
        </w:r>
        <w:r>
          <w:fldChar w:fldCharType="separate"/>
        </w:r>
        <w:r w:rsidR="00BD695D">
          <w:t>71</w:t>
        </w:r>
        <w:r>
          <w:fldChar w:fldCharType="end"/>
        </w:r>
      </w:hyperlink>
    </w:p>
    <w:p w14:paraId="49499C35" w14:textId="57510D6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00" w:history="1">
        <w:r w:rsidRPr="00230DDA">
          <w:t>89</w:t>
        </w:r>
        <w:r>
          <w:rPr>
            <w:rFonts w:asciiTheme="minorHAnsi" w:eastAsiaTheme="minorEastAsia" w:hAnsiTheme="minorHAnsi" w:cstheme="minorBidi"/>
            <w:kern w:val="2"/>
            <w:sz w:val="24"/>
            <w:szCs w:val="24"/>
            <w:lang w:eastAsia="en-AU"/>
            <w14:ligatures w14:val="standardContextual"/>
          </w:rPr>
          <w:tab/>
        </w:r>
        <w:r w:rsidRPr="00230DDA">
          <w:t>Eligibility for authorisation</w:t>
        </w:r>
        <w:r>
          <w:tab/>
        </w:r>
        <w:r>
          <w:fldChar w:fldCharType="begin"/>
        </w:r>
        <w:r>
          <w:instrText xml:space="preserve"> PAGEREF _Toc213659800 \h </w:instrText>
        </w:r>
        <w:r>
          <w:fldChar w:fldCharType="separate"/>
        </w:r>
        <w:r w:rsidR="00BD695D">
          <w:t>71</w:t>
        </w:r>
        <w:r>
          <w:fldChar w:fldCharType="end"/>
        </w:r>
      </w:hyperlink>
    </w:p>
    <w:p w14:paraId="27FA88B4" w14:textId="6C568A79"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01" w:history="1">
        <w:r w:rsidRPr="00230DDA">
          <w:t>90</w:t>
        </w:r>
        <w:r>
          <w:rPr>
            <w:rFonts w:asciiTheme="minorHAnsi" w:eastAsiaTheme="minorEastAsia" w:hAnsiTheme="minorHAnsi" w:cstheme="minorBidi"/>
            <w:kern w:val="2"/>
            <w:sz w:val="24"/>
            <w:szCs w:val="24"/>
            <w:lang w:eastAsia="en-AU"/>
            <w14:ligatures w14:val="standardContextual"/>
          </w:rPr>
          <w:tab/>
        </w:r>
        <w:r w:rsidRPr="00230DDA">
          <w:t>Director-general may require more information</w:t>
        </w:r>
        <w:r>
          <w:tab/>
        </w:r>
        <w:r>
          <w:fldChar w:fldCharType="begin"/>
        </w:r>
        <w:r>
          <w:instrText xml:space="preserve"> PAGEREF _Toc213659801 \h </w:instrText>
        </w:r>
        <w:r>
          <w:fldChar w:fldCharType="separate"/>
        </w:r>
        <w:r w:rsidR="00BD695D">
          <w:t>72</w:t>
        </w:r>
        <w:r>
          <w:fldChar w:fldCharType="end"/>
        </w:r>
      </w:hyperlink>
    </w:p>
    <w:p w14:paraId="515B2700" w14:textId="7ADBB1C0"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02" w:history="1">
        <w:r w:rsidRPr="00230DDA">
          <w:t>91</w:t>
        </w:r>
        <w:r>
          <w:rPr>
            <w:rFonts w:asciiTheme="minorHAnsi" w:eastAsiaTheme="minorEastAsia" w:hAnsiTheme="minorHAnsi" w:cstheme="minorBidi"/>
            <w:kern w:val="2"/>
            <w:sz w:val="24"/>
            <w:szCs w:val="24"/>
            <w:lang w:eastAsia="en-AU"/>
            <w14:ligatures w14:val="standardContextual"/>
          </w:rPr>
          <w:tab/>
        </w:r>
        <w:r w:rsidRPr="00230DDA">
          <w:t>Change of information must be provided</w:t>
        </w:r>
        <w:r>
          <w:tab/>
        </w:r>
        <w:r>
          <w:fldChar w:fldCharType="begin"/>
        </w:r>
        <w:r>
          <w:instrText xml:space="preserve"> PAGEREF _Toc213659802 \h </w:instrText>
        </w:r>
        <w:r>
          <w:fldChar w:fldCharType="separate"/>
        </w:r>
        <w:r w:rsidR="00BD695D">
          <w:t>72</w:t>
        </w:r>
        <w:r>
          <w:fldChar w:fldCharType="end"/>
        </w:r>
      </w:hyperlink>
    </w:p>
    <w:p w14:paraId="30F3FB06" w14:textId="611DAB1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03" w:history="1">
        <w:r w:rsidRPr="00230DDA">
          <w:t>92</w:t>
        </w:r>
        <w:r>
          <w:rPr>
            <w:rFonts w:asciiTheme="minorHAnsi" w:eastAsiaTheme="minorEastAsia" w:hAnsiTheme="minorHAnsi" w:cstheme="minorBidi"/>
            <w:kern w:val="2"/>
            <w:sz w:val="24"/>
            <w:szCs w:val="24"/>
            <w:lang w:eastAsia="en-AU"/>
            <w14:ligatures w14:val="standardContextual"/>
          </w:rPr>
          <w:tab/>
        </w:r>
        <w:r w:rsidRPr="00230DDA">
          <w:t>Deciding applications</w:t>
        </w:r>
        <w:r>
          <w:tab/>
        </w:r>
        <w:r>
          <w:fldChar w:fldCharType="begin"/>
        </w:r>
        <w:r>
          <w:instrText xml:space="preserve"> PAGEREF _Toc213659803 \h </w:instrText>
        </w:r>
        <w:r>
          <w:fldChar w:fldCharType="separate"/>
        </w:r>
        <w:r w:rsidR="00BD695D">
          <w:t>72</w:t>
        </w:r>
        <w:r>
          <w:fldChar w:fldCharType="end"/>
        </w:r>
      </w:hyperlink>
    </w:p>
    <w:p w14:paraId="1AF1EEB9" w14:textId="3939CE1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04" w:history="1">
        <w:r w:rsidRPr="00230DDA">
          <w:t>93</w:t>
        </w:r>
        <w:r>
          <w:rPr>
            <w:rFonts w:asciiTheme="minorHAnsi" w:eastAsiaTheme="minorEastAsia" w:hAnsiTheme="minorHAnsi" w:cstheme="minorBidi"/>
            <w:kern w:val="2"/>
            <w:sz w:val="24"/>
            <w:szCs w:val="24"/>
            <w:lang w:eastAsia="en-AU"/>
            <w14:ligatures w14:val="standardContextual"/>
          </w:rPr>
          <w:tab/>
        </w:r>
        <w:r w:rsidRPr="00230DDA">
          <w:t>Authorisation conditions</w:t>
        </w:r>
        <w:r>
          <w:tab/>
        </w:r>
        <w:r>
          <w:fldChar w:fldCharType="begin"/>
        </w:r>
        <w:r>
          <w:instrText xml:space="preserve"> PAGEREF _Toc213659804 \h </w:instrText>
        </w:r>
        <w:r>
          <w:fldChar w:fldCharType="separate"/>
        </w:r>
        <w:r w:rsidR="00BD695D">
          <w:t>72</w:t>
        </w:r>
        <w:r>
          <w:fldChar w:fldCharType="end"/>
        </w:r>
      </w:hyperlink>
    </w:p>
    <w:p w14:paraId="4E5FE501" w14:textId="2B196EC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05" w:history="1">
        <w:r w:rsidRPr="00230DDA">
          <w:t>94</w:t>
        </w:r>
        <w:r>
          <w:rPr>
            <w:rFonts w:asciiTheme="minorHAnsi" w:eastAsiaTheme="minorEastAsia" w:hAnsiTheme="minorHAnsi" w:cstheme="minorBidi"/>
            <w:kern w:val="2"/>
            <w:sz w:val="24"/>
            <w:szCs w:val="24"/>
            <w:lang w:eastAsia="en-AU"/>
            <w14:ligatures w14:val="standardContextual"/>
          </w:rPr>
          <w:tab/>
        </w:r>
        <w:r w:rsidRPr="00230DDA">
          <w:t>Notifying director-general about change in eligibility for authorisation</w:t>
        </w:r>
        <w:r>
          <w:tab/>
        </w:r>
        <w:r>
          <w:fldChar w:fldCharType="begin"/>
        </w:r>
        <w:r>
          <w:instrText xml:space="preserve"> PAGEREF _Toc213659805 \h </w:instrText>
        </w:r>
        <w:r>
          <w:fldChar w:fldCharType="separate"/>
        </w:r>
        <w:r w:rsidR="00BD695D">
          <w:t>73</w:t>
        </w:r>
        <w:r>
          <w:fldChar w:fldCharType="end"/>
        </w:r>
      </w:hyperlink>
    </w:p>
    <w:p w14:paraId="4FE1413C" w14:textId="299F50D4"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06" w:history="1">
        <w:r w:rsidRPr="00230DDA">
          <w:t>95</w:t>
        </w:r>
        <w:r>
          <w:rPr>
            <w:rFonts w:asciiTheme="minorHAnsi" w:eastAsiaTheme="minorEastAsia" w:hAnsiTheme="minorHAnsi" w:cstheme="minorBidi"/>
            <w:kern w:val="2"/>
            <w:sz w:val="24"/>
            <w:szCs w:val="24"/>
            <w:lang w:eastAsia="en-AU"/>
            <w14:ligatures w14:val="standardContextual"/>
          </w:rPr>
          <w:tab/>
        </w:r>
        <w:r w:rsidRPr="00230DDA">
          <w:t>Revocation of authorisation</w:t>
        </w:r>
        <w:r>
          <w:tab/>
        </w:r>
        <w:r>
          <w:fldChar w:fldCharType="begin"/>
        </w:r>
        <w:r>
          <w:instrText xml:space="preserve"> PAGEREF _Toc213659806 \h </w:instrText>
        </w:r>
        <w:r>
          <w:fldChar w:fldCharType="separate"/>
        </w:r>
        <w:r w:rsidR="00BD695D">
          <w:t>74</w:t>
        </w:r>
        <w:r>
          <w:fldChar w:fldCharType="end"/>
        </w:r>
      </w:hyperlink>
    </w:p>
    <w:p w14:paraId="0F908DE4" w14:textId="123144F2"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07" w:history="1">
        <w:r w:rsidRPr="00230DDA">
          <w:t>96</w:t>
        </w:r>
        <w:r>
          <w:rPr>
            <w:rFonts w:asciiTheme="minorHAnsi" w:eastAsiaTheme="minorEastAsia" w:hAnsiTheme="minorHAnsi" w:cstheme="minorBidi"/>
            <w:kern w:val="2"/>
            <w:sz w:val="24"/>
            <w:szCs w:val="24"/>
            <w:lang w:eastAsia="en-AU"/>
            <w14:ligatures w14:val="standardContextual"/>
          </w:rPr>
          <w:tab/>
        </w:r>
        <w:r w:rsidRPr="00230DDA">
          <w:t>Register of authorised practitioners</w:t>
        </w:r>
        <w:r>
          <w:tab/>
        </w:r>
        <w:r>
          <w:fldChar w:fldCharType="begin"/>
        </w:r>
        <w:r>
          <w:instrText xml:space="preserve"> PAGEREF _Toc213659807 \h </w:instrText>
        </w:r>
        <w:r>
          <w:fldChar w:fldCharType="separate"/>
        </w:r>
        <w:r w:rsidR="00BD695D">
          <w:t>74</w:t>
        </w:r>
        <w:r>
          <w:fldChar w:fldCharType="end"/>
        </w:r>
      </w:hyperlink>
    </w:p>
    <w:p w14:paraId="37A0174E" w14:textId="2626D958"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08" w:history="1">
        <w:r w:rsidRPr="00230DDA">
          <w:t>Division 5.3</w:t>
        </w:r>
        <w:r>
          <w:rPr>
            <w:rFonts w:asciiTheme="minorHAnsi" w:eastAsiaTheme="minorEastAsia" w:hAnsiTheme="minorHAnsi" w:cstheme="minorBidi"/>
            <w:b w:val="0"/>
            <w:kern w:val="2"/>
            <w:sz w:val="24"/>
            <w:szCs w:val="24"/>
            <w:lang w:eastAsia="en-AU"/>
            <w14:ligatures w14:val="standardContextual"/>
          </w:rPr>
          <w:tab/>
        </w:r>
        <w:r w:rsidRPr="00230DDA">
          <w:t>Requirements for coordinating practitioners, consulting practitioners and administering practitioners</w:t>
        </w:r>
        <w:r w:rsidRPr="001A5BE7">
          <w:rPr>
            <w:vanish/>
          </w:rPr>
          <w:tab/>
        </w:r>
        <w:r w:rsidRPr="001A5BE7">
          <w:rPr>
            <w:vanish/>
          </w:rPr>
          <w:fldChar w:fldCharType="begin"/>
        </w:r>
        <w:r w:rsidRPr="001A5BE7">
          <w:rPr>
            <w:vanish/>
          </w:rPr>
          <w:instrText xml:space="preserve"> PAGEREF _Toc213659808 \h </w:instrText>
        </w:r>
        <w:r w:rsidRPr="001A5BE7">
          <w:rPr>
            <w:vanish/>
          </w:rPr>
        </w:r>
        <w:r w:rsidRPr="001A5BE7">
          <w:rPr>
            <w:vanish/>
          </w:rPr>
          <w:fldChar w:fldCharType="separate"/>
        </w:r>
        <w:r w:rsidR="00BD695D">
          <w:rPr>
            <w:vanish/>
          </w:rPr>
          <w:t>74</w:t>
        </w:r>
        <w:r w:rsidRPr="001A5BE7">
          <w:rPr>
            <w:vanish/>
          </w:rPr>
          <w:fldChar w:fldCharType="end"/>
        </w:r>
      </w:hyperlink>
    </w:p>
    <w:p w14:paraId="13AADD03" w14:textId="58B8535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09" w:history="1">
        <w:r w:rsidRPr="00230DDA">
          <w:t>97</w:t>
        </w:r>
        <w:r>
          <w:rPr>
            <w:rFonts w:asciiTheme="minorHAnsi" w:eastAsiaTheme="minorEastAsia" w:hAnsiTheme="minorHAnsi" w:cstheme="minorBidi"/>
            <w:kern w:val="2"/>
            <w:sz w:val="24"/>
            <w:szCs w:val="24"/>
            <w:lang w:eastAsia="en-AU"/>
            <w14:ligatures w14:val="standardContextual"/>
          </w:rPr>
          <w:tab/>
        </w:r>
        <w:r w:rsidRPr="00230DDA">
          <w:t>Requirements for acting as coordinating practitioner, consulting practitioner or administering practitioner</w:t>
        </w:r>
        <w:r>
          <w:tab/>
        </w:r>
        <w:r>
          <w:fldChar w:fldCharType="begin"/>
        </w:r>
        <w:r>
          <w:instrText xml:space="preserve"> PAGEREF _Toc213659809 \h </w:instrText>
        </w:r>
        <w:r>
          <w:fldChar w:fldCharType="separate"/>
        </w:r>
        <w:r w:rsidR="00BD695D">
          <w:t>74</w:t>
        </w:r>
        <w:r>
          <w:fldChar w:fldCharType="end"/>
        </w:r>
      </w:hyperlink>
    </w:p>
    <w:p w14:paraId="1CED6F1E" w14:textId="281DCA5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10" w:history="1">
        <w:r w:rsidRPr="00230DDA">
          <w:t>98</w:t>
        </w:r>
        <w:r>
          <w:rPr>
            <w:rFonts w:asciiTheme="minorHAnsi" w:eastAsiaTheme="minorEastAsia" w:hAnsiTheme="minorHAnsi" w:cstheme="minorBidi"/>
            <w:kern w:val="2"/>
            <w:sz w:val="24"/>
            <w:szCs w:val="24"/>
            <w:lang w:eastAsia="en-AU"/>
            <w14:ligatures w14:val="standardContextual"/>
          </w:rPr>
          <w:tab/>
        </w:r>
        <w:r w:rsidRPr="00230DDA">
          <w:t>Acting as coordinating practitioner, consulting practitioner or administering practitioner when requirements to act not met</w:t>
        </w:r>
        <w:r>
          <w:tab/>
        </w:r>
        <w:r>
          <w:fldChar w:fldCharType="begin"/>
        </w:r>
        <w:r>
          <w:instrText xml:space="preserve"> PAGEREF _Toc213659810 \h </w:instrText>
        </w:r>
        <w:r>
          <w:fldChar w:fldCharType="separate"/>
        </w:r>
        <w:r w:rsidR="00BD695D">
          <w:t>76</w:t>
        </w:r>
        <w:r>
          <w:fldChar w:fldCharType="end"/>
        </w:r>
      </w:hyperlink>
    </w:p>
    <w:p w14:paraId="5BCCA01F" w14:textId="1EF6C4EC"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811" w:history="1">
        <w:r w:rsidRPr="00230DDA">
          <w:t>Part 6</w:t>
        </w:r>
        <w:r>
          <w:rPr>
            <w:rFonts w:asciiTheme="minorHAnsi" w:eastAsiaTheme="minorEastAsia" w:hAnsiTheme="minorHAnsi" w:cstheme="minorBidi"/>
            <w:b w:val="0"/>
            <w:kern w:val="2"/>
            <w:szCs w:val="24"/>
            <w:lang w:eastAsia="en-AU"/>
            <w14:ligatures w14:val="standardContextual"/>
          </w:rPr>
          <w:tab/>
        </w:r>
        <w:r w:rsidRPr="00230DDA">
          <w:t>Conscientious objections—health practitioners and health service providers</w:t>
        </w:r>
        <w:r w:rsidRPr="001A5BE7">
          <w:rPr>
            <w:vanish/>
          </w:rPr>
          <w:tab/>
        </w:r>
        <w:r w:rsidRPr="001A5BE7">
          <w:rPr>
            <w:vanish/>
          </w:rPr>
          <w:fldChar w:fldCharType="begin"/>
        </w:r>
        <w:r w:rsidRPr="001A5BE7">
          <w:rPr>
            <w:vanish/>
          </w:rPr>
          <w:instrText xml:space="preserve"> PAGEREF _Toc213659811 \h </w:instrText>
        </w:r>
        <w:r w:rsidRPr="001A5BE7">
          <w:rPr>
            <w:vanish/>
          </w:rPr>
        </w:r>
        <w:r w:rsidRPr="001A5BE7">
          <w:rPr>
            <w:vanish/>
          </w:rPr>
          <w:fldChar w:fldCharType="separate"/>
        </w:r>
        <w:r w:rsidR="00BD695D">
          <w:rPr>
            <w:vanish/>
          </w:rPr>
          <w:t>77</w:t>
        </w:r>
        <w:r w:rsidRPr="001A5BE7">
          <w:rPr>
            <w:vanish/>
          </w:rPr>
          <w:fldChar w:fldCharType="end"/>
        </w:r>
      </w:hyperlink>
    </w:p>
    <w:p w14:paraId="5427B760" w14:textId="5C78CCC4"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12" w:history="1">
        <w:r w:rsidRPr="00230DDA">
          <w:t>99</w:t>
        </w:r>
        <w:r>
          <w:rPr>
            <w:rFonts w:asciiTheme="minorHAnsi" w:eastAsiaTheme="minorEastAsia" w:hAnsiTheme="minorHAnsi" w:cstheme="minorBidi"/>
            <w:kern w:val="2"/>
            <w:sz w:val="24"/>
            <w:szCs w:val="24"/>
            <w:lang w:eastAsia="en-AU"/>
            <w14:ligatures w14:val="standardContextual"/>
          </w:rPr>
          <w:tab/>
        </w:r>
        <w:r w:rsidRPr="00230DDA">
          <w:t>Conscientious objection by health practitioner or health service provider</w:t>
        </w:r>
        <w:r>
          <w:tab/>
        </w:r>
        <w:r>
          <w:fldChar w:fldCharType="begin"/>
        </w:r>
        <w:r>
          <w:instrText xml:space="preserve"> PAGEREF _Toc213659812 \h </w:instrText>
        </w:r>
        <w:r>
          <w:fldChar w:fldCharType="separate"/>
        </w:r>
        <w:r w:rsidR="00BD695D">
          <w:t>77</w:t>
        </w:r>
        <w:r>
          <w:fldChar w:fldCharType="end"/>
        </w:r>
      </w:hyperlink>
    </w:p>
    <w:p w14:paraId="12B2D038" w14:textId="3C57CCC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13" w:history="1">
        <w:r w:rsidRPr="00230DDA">
          <w:t>100</w:t>
        </w:r>
        <w:r>
          <w:rPr>
            <w:rFonts w:asciiTheme="minorHAnsi" w:eastAsiaTheme="minorEastAsia" w:hAnsiTheme="minorHAnsi" w:cstheme="minorBidi"/>
            <w:kern w:val="2"/>
            <w:sz w:val="24"/>
            <w:szCs w:val="24"/>
            <w:lang w:eastAsia="en-AU"/>
            <w14:ligatures w14:val="standardContextual"/>
          </w:rPr>
          <w:tab/>
        </w:r>
        <w:r w:rsidRPr="00230DDA">
          <w:t>Giving individual contact details for approved care navigator service</w:t>
        </w:r>
        <w:r>
          <w:tab/>
        </w:r>
        <w:r>
          <w:fldChar w:fldCharType="begin"/>
        </w:r>
        <w:r>
          <w:instrText xml:space="preserve"> PAGEREF _Toc213659813 \h </w:instrText>
        </w:r>
        <w:r>
          <w:fldChar w:fldCharType="separate"/>
        </w:r>
        <w:r w:rsidR="00BD695D">
          <w:t>78</w:t>
        </w:r>
        <w:r>
          <w:fldChar w:fldCharType="end"/>
        </w:r>
      </w:hyperlink>
    </w:p>
    <w:p w14:paraId="70EAAEDC" w14:textId="2AC14F79"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814" w:history="1">
        <w:r w:rsidRPr="00230DDA">
          <w:t>Part 7</w:t>
        </w:r>
        <w:r>
          <w:rPr>
            <w:rFonts w:asciiTheme="minorHAnsi" w:eastAsiaTheme="minorEastAsia" w:hAnsiTheme="minorHAnsi" w:cstheme="minorBidi"/>
            <w:b w:val="0"/>
            <w:kern w:val="2"/>
            <w:szCs w:val="24"/>
            <w:lang w:eastAsia="en-AU"/>
            <w14:ligatures w14:val="standardContextual"/>
          </w:rPr>
          <w:tab/>
        </w:r>
        <w:r w:rsidRPr="00230DDA">
          <w:t>Obligations of facility operators</w:t>
        </w:r>
        <w:r w:rsidRPr="001A5BE7">
          <w:rPr>
            <w:vanish/>
          </w:rPr>
          <w:tab/>
        </w:r>
        <w:r w:rsidRPr="001A5BE7">
          <w:rPr>
            <w:vanish/>
          </w:rPr>
          <w:fldChar w:fldCharType="begin"/>
        </w:r>
        <w:r w:rsidRPr="001A5BE7">
          <w:rPr>
            <w:vanish/>
          </w:rPr>
          <w:instrText xml:space="preserve"> PAGEREF _Toc213659814 \h </w:instrText>
        </w:r>
        <w:r w:rsidRPr="001A5BE7">
          <w:rPr>
            <w:vanish/>
          </w:rPr>
        </w:r>
        <w:r w:rsidRPr="001A5BE7">
          <w:rPr>
            <w:vanish/>
          </w:rPr>
          <w:fldChar w:fldCharType="separate"/>
        </w:r>
        <w:r w:rsidR="00BD695D">
          <w:rPr>
            <w:vanish/>
          </w:rPr>
          <w:t>79</w:t>
        </w:r>
        <w:r w:rsidRPr="001A5BE7">
          <w:rPr>
            <w:vanish/>
          </w:rPr>
          <w:fldChar w:fldCharType="end"/>
        </w:r>
      </w:hyperlink>
    </w:p>
    <w:p w14:paraId="764328CD" w14:textId="441CCF95"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15" w:history="1">
        <w:r w:rsidRPr="00230DDA">
          <w:t>Division 7.1</w:t>
        </w:r>
        <w:r>
          <w:rPr>
            <w:rFonts w:asciiTheme="minorHAnsi" w:eastAsiaTheme="minorEastAsia" w:hAnsiTheme="minorHAnsi" w:cstheme="minorBidi"/>
            <w:b w:val="0"/>
            <w:kern w:val="2"/>
            <w:sz w:val="24"/>
            <w:szCs w:val="24"/>
            <w:lang w:eastAsia="en-AU"/>
            <w14:ligatures w14:val="standardContextual"/>
          </w:rPr>
          <w:tab/>
        </w:r>
        <w:r w:rsidRPr="00230DDA">
          <w:t>General</w:t>
        </w:r>
        <w:r w:rsidRPr="001A5BE7">
          <w:rPr>
            <w:vanish/>
          </w:rPr>
          <w:tab/>
        </w:r>
        <w:r w:rsidRPr="001A5BE7">
          <w:rPr>
            <w:vanish/>
          </w:rPr>
          <w:fldChar w:fldCharType="begin"/>
        </w:r>
        <w:r w:rsidRPr="001A5BE7">
          <w:rPr>
            <w:vanish/>
          </w:rPr>
          <w:instrText xml:space="preserve"> PAGEREF _Toc213659815 \h </w:instrText>
        </w:r>
        <w:r w:rsidRPr="001A5BE7">
          <w:rPr>
            <w:vanish/>
          </w:rPr>
        </w:r>
        <w:r w:rsidRPr="001A5BE7">
          <w:rPr>
            <w:vanish/>
          </w:rPr>
          <w:fldChar w:fldCharType="separate"/>
        </w:r>
        <w:r w:rsidR="00BD695D">
          <w:rPr>
            <w:vanish/>
          </w:rPr>
          <w:t>79</w:t>
        </w:r>
        <w:r w:rsidRPr="001A5BE7">
          <w:rPr>
            <w:vanish/>
          </w:rPr>
          <w:fldChar w:fldCharType="end"/>
        </w:r>
      </w:hyperlink>
    </w:p>
    <w:p w14:paraId="09813C7C" w14:textId="5E3BB13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16" w:history="1">
        <w:r w:rsidRPr="00230DDA">
          <w:t>101</w:t>
        </w:r>
        <w:r>
          <w:rPr>
            <w:rFonts w:asciiTheme="minorHAnsi" w:eastAsiaTheme="minorEastAsia" w:hAnsiTheme="minorHAnsi" w:cstheme="minorBidi"/>
            <w:kern w:val="2"/>
            <w:sz w:val="24"/>
            <w:szCs w:val="24"/>
            <w:lang w:eastAsia="en-AU"/>
            <w14:ligatures w14:val="standardContextual"/>
          </w:rPr>
          <w:tab/>
        </w:r>
        <w:r w:rsidRPr="00230DDA">
          <w:t>Definitions</w:t>
        </w:r>
        <w:r w:rsidRPr="00230DDA">
          <w:rPr>
            <w:shd w:val="clear" w:color="auto" w:fill="FFFFFF"/>
          </w:rPr>
          <w:t>—pt 7</w:t>
        </w:r>
        <w:r>
          <w:tab/>
        </w:r>
        <w:r>
          <w:fldChar w:fldCharType="begin"/>
        </w:r>
        <w:r>
          <w:instrText xml:space="preserve"> PAGEREF _Toc213659816 \h </w:instrText>
        </w:r>
        <w:r>
          <w:fldChar w:fldCharType="separate"/>
        </w:r>
        <w:r w:rsidR="00BD695D">
          <w:t>79</w:t>
        </w:r>
        <w:r>
          <w:fldChar w:fldCharType="end"/>
        </w:r>
      </w:hyperlink>
    </w:p>
    <w:p w14:paraId="3DFA05D6" w14:textId="4C80DEC9"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17" w:history="1">
        <w:r w:rsidRPr="00230DDA">
          <w:t>Division 7.2</w:t>
        </w:r>
        <w:r>
          <w:rPr>
            <w:rFonts w:asciiTheme="minorHAnsi" w:eastAsiaTheme="minorEastAsia" w:hAnsiTheme="minorHAnsi" w:cstheme="minorBidi"/>
            <w:b w:val="0"/>
            <w:kern w:val="2"/>
            <w:sz w:val="24"/>
            <w:szCs w:val="24"/>
            <w:lang w:eastAsia="en-AU"/>
            <w14:ligatures w14:val="standardContextual"/>
          </w:rPr>
          <w:tab/>
        </w:r>
        <w:r w:rsidRPr="00230DDA">
          <w:t>Information and access obligations</w:t>
        </w:r>
        <w:r w:rsidRPr="001A5BE7">
          <w:rPr>
            <w:vanish/>
          </w:rPr>
          <w:tab/>
        </w:r>
        <w:r w:rsidRPr="001A5BE7">
          <w:rPr>
            <w:vanish/>
          </w:rPr>
          <w:fldChar w:fldCharType="begin"/>
        </w:r>
        <w:r w:rsidRPr="001A5BE7">
          <w:rPr>
            <w:vanish/>
          </w:rPr>
          <w:instrText xml:space="preserve"> PAGEREF _Toc213659817 \h </w:instrText>
        </w:r>
        <w:r w:rsidRPr="001A5BE7">
          <w:rPr>
            <w:vanish/>
          </w:rPr>
        </w:r>
        <w:r w:rsidRPr="001A5BE7">
          <w:rPr>
            <w:vanish/>
          </w:rPr>
          <w:fldChar w:fldCharType="separate"/>
        </w:r>
        <w:r w:rsidR="00BD695D">
          <w:rPr>
            <w:vanish/>
          </w:rPr>
          <w:t>80</w:t>
        </w:r>
        <w:r w:rsidRPr="001A5BE7">
          <w:rPr>
            <w:vanish/>
          </w:rPr>
          <w:fldChar w:fldCharType="end"/>
        </w:r>
      </w:hyperlink>
    </w:p>
    <w:p w14:paraId="3BBEC3B3" w14:textId="30F07821"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18" w:history="1">
        <w:r w:rsidRPr="00230DDA">
          <w:t>102</w:t>
        </w:r>
        <w:r>
          <w:rPr>
            <w:rFonts w:asciiTheme="minorHAnsi" w:eastAsiaTheme="minorEastAsia" w:hAnsiTheme="minorHAnsi" w:cstheme="minorBidi"/>
            <w:kern w:val="2"/>
            <w:sz w:val="24"/>
            <w:szCs w:val="24"/>
            <w:lang w:eastAsia="en-AU"/>
            <w14:ligatures w14:val="standardContextual"/>
          </w:rPr>
          <w:tab/>
        </w:r>
        <w:r w:rsidRPr="00230DDA">
          <w:rPr>
            <w:shd w:val="clear" w:color="auto" w:fill="FFFFFF"/>
          </w:rPr>
          <w:t>Application—div 7.2</w:t>
        </w:r>
        <w:r>
          <w:tab/>
        </w:r>
        <w:r>
          <w:fldChar w:fldCharType="begin"/>
        </w:r>
        <w:r>
          <w:instrText xml:space="preserve"> PAGEREF _Toc213659818 \h </w:instrText>
        </w:r>
        <w:r>
          <w:fldChar w:fldCharType="separate"/>
        </w:r>
        <w:r w:rsidR="00BD695D">
          <w:t>80</w:t>
        </w:r>
        <w:r>
          <w:fldChar w:fldCharType="end"/>
        </w:r>
      </w:hyperlink>
    </w:p>
    <w:p w14:paraId="20668584" w14:textId="129E8884"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19" w:history="1">
        <w:r w:rsidRPr="00230DDA">
          <w:t>103</w:t>
        </w:r>
        <w:r>
          <w:rPr>
            <w:rFonts w:asciiTheme="minorHAnsi" w:eastAsiaTheme="minorEastAsia" w:hAnsiTheme="minorHAnsi" w:cstheme="minorBidi"/>
            <w:kern w:val="2"/>
            <w:sz w:val="24"/>
            <w:szCs w:val="24"/>
            <w:lang w:eastAsia="en-AU"/>
            <w14:ligatures w14:val="standardContextual"/>
          </w:rPr>
          <w:tab/>
        </w:r>
        <w:r w:rsidRPr="00230DDA">
          <w:t>Definitions</w:t>
        </w:r>
        <w:r w:rsidRPr="00230DDA">
          <w:rPr>
            <w:shd w:val="clear" w:color="auto" w:fill="FFFFFF"/>
          </w:rPr>
          <w:t>—div 7.2</w:t>
        </w:r>
        <w:r>
          <w:tab/>
        </w:r>
        <w:r>
          <w:fldChar w:fldCharType="begin"/>
        </w:r>
        <w:r>
          <w:instrText xml:space="preserve"> PAGEREF _Toc213659819 \h </w:instrText>
        </w:r>
        <w:r>
          <w:fldChar w:fldCharType="separate"/>
        </w:r>
        <w:r w:rsidR="00BD695D">
          <w:t>81</w:t>
        </w:r>
        <w:r>
          <w:fldChar w:fldCharType="end"/>
        </w:r>
      </w:hyperlink>
    </w:p>
    <w:p w14:paraId="181CEA7A" w14:textId="6D0656D9"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20" w:history="1">
        <w:r w:rsidRPr="00230DDA">
          <w:t>104</w:t>
        </w:r>
        <w:r>
          <w:rPr>
            <w:rFonts w:asciiTheme="minorHAnsi" w:eastAsiaTheme="minorEastAsia" w:hAnsiTheme="minorHAnsi" w:cstheme="minorBidi"/>
            <w:kern w:val="2"/>
            <w:sz w:val="24"/>
            <w:szCs w:val="24"/>
            <w:lang w:eastAsia="en-AU"/>
            <w14:ligatures w14:val="standardContextual"/>
          </w:rPr>
          <w:tab/>
        </w:r>
        <w:r w:rsidRPr="00230DDA">
          <w:t>Obligation to allow relevant person to have reasonable access to individual who wants information about or access to voluntary assisted dying</w:t>
        </w:r>
        <w:r>
          <w:tab/>
        </w:r>
        <w:r>
          <w:fldChar w:fldCharType="begin"/>
        </w:r>
        <w:r>
          <w:instrText xml:space="preserve"> PAGEREF _Toc213659820 \h </w:instrText>
        </w:r>
        <w:r>
          <w:fldChar w:fldCharType="separate"/>
        </w:r>
        <w:r w:rsidR="00BD695D">
          <w:t>81</w:t>
        </w:r>
        <w:r>
          <w:fldChar w:fldCharType="end"/>
        </w:r>
      </w:hyperlink>
    </w:p>
    <w:p w14:paraId="285C15C6" w14:textId="2D93849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21" w:history="1">
        <w:r w:rsidRPr="00230DDA">
          <w:t>105</w:t>
        </w:r>
        <w:r>
          <w:rPr>
            <w:rFonts w:asciiTheme="minorHAnsi" w:eastAsiaTheme="minorEastAsia" w:hAnsiTheme="minorHAnsi" w:cstheme="minorBidi"/>
            <w:kern w:val="2"/>
            <w:sz w:val="24"/>
            <w:szCs w:val="24"/>
            <w:lang w:eastAsia="en-AU"/>
            <w14:ligatures w14:val="standardContextual"/>
          </w:rPr>
          <w:tab/>
        </w:r>
        <w:r w:rsidRPr="00230DDA">
          <w:t>Obligation to consider and facilitate transfer of individual who wants to access voluntary assisted dying</w:t>
        </w:r>
        <w:r>
          <w:tab/>
        </w:r>
        <w:r>
          <w:fldChar w:fldCharType="begin"/>
        </w:r>
        <w:r>
          <w:instrText xml:space="preserve"> PAGEREF _Toc213659821 \h </w:instrText>
        </w:r>
        <w:r>
          <w:fldChar w:fldCharType="separate"/>
        </w:r>
        <w:r w:rsidR="00BD695D">
          <w:t>82</w:t>
        </w:r>
        <w:r>
          <w:fldChar w:fldCharType="end"/>
        </w:r>
      </w:hyperlink>
    </w:p>
    <w:p w14:paraId="6FBC2365" w14:textId="7B81389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22" w:history="1">
        <w:r w:rsidRPr="00230DDA">
          <w:t>106</w:t>
        </w:r>
        <w:r>
          <w:rPr>
            <w:rFonts w:asciiTheme="minorHAnsi" w:eastAsiaTheme="minorEastAsia" w:hAnsiTheme="minorHAnsi" w:cstheme="minorBidi"/>
            <w:kern w:val="2"/>
            <w:sz w:val="24"/>
            <w:szCs w:val="24"/>
            <w:lang w:eastAsia="en-AU"/>
            <w14:ligatures w14:val="standardContextual"/>
          </w:rPr>
          <w:tab/>
        </w:r>
        <w:r w:rsidRPr="00230DDA">
          <w:t>Obligation to make access to relevant person reasonably practicable</w:t>
        </w:r>
        <w:r>
          <w:tab/>
        </w:r>
        <w:r>
          <w:fldChar w:fldCharType="begin"/>
        </w:r>
        <w:r>
          <w:instrText xml:space="preserve"> PAGEREF _Toc213659822 \h </w:instrText>
        </w:r>
        <w:r>
          <w:fldChar w:fldCharType="separate"/>
        </w:r>
        <w:r w:rsidR="00BD695D">
          <w:t>84</w:t>
        </w:r>
        <w:r>
          <w:fldChar w:fldCharType="end"/>
        </w:r>
      </w:hyperlink>
    </w:p>
    <w:p w14:paraId="1FA6CB0F" w14:textId="0172BD95"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23" w:history="1">
        <w:r w:rsidRPr="00230DDA">
          <w:t>Division 7.3</w:t>
        </w:r>
        <w:r>
          <w:rPr>
            <w:rFonts w:asciiTheme="minorHAnsi" w:eastAsiaTheme="minorEastAsia" w:hAnsiTheme="minorHAnsi" w:cstheme="minorBidi"/>
            <w:b w:val="0"/>
            <w:kern w:val="2"/>
            <w:sz w:val="24"/>
            <w:szCs w:val="24"/>
            <w:lang w:eastAsia="en-AU"/>
            <w14:ligatures w14:val="standardContextual"/>
          </w:rPr>
          <w:tab/>
        </w:r>
        <w:r w:rsidRPr="00230DDA">
          <w:t>Other obligations</w:t>
        </w:r>
        <w:r w:rsidRPr="001A5BE7">
          <w:rPr>
            <w:vanish/>
          </w:rPr>
          <w:tab/>
        </w:r>
        <w:r w:rsidRPr="001A5BE7">
          <w:rPr>
            <w:vanish/>
          </w:rPr>
          <w:fldChar w:fldCharType="begin"/>
        </w:r>
        <w:r w:rsidRPr="001A5BE7">
          <w:rPr>
            <w:vanish/>
          </w:rPr>
          <w:instrText xml:space="preserve"> PAGEREF _Toc213659823 \h </w:instrText>
        </w:r>
        <w:r w:rsidRPr="001A5BE7">
          <w:rPr>
            <w:vanish/>
          </w:rPr>
        </w:r>
        <w:r w:rsidRPr="001A5BE7">
          <w:rPr>
            <w:vanish/>
          </w:rPr>
          <w:fldChar w:fldCharType="separate"/>
        </w:r>
        <w:r w:rsidR="00BD695D">
          <w:rPr>
            <w:vanish/>
          </w:rPr>
          <w:t>85</w:t>
        </w:r>
        <w:r w:rsidRPr="001A5BE7">
          <w:rPr>
            <w:vanish/>
          </w:rPr>
          <w:fldChar w:fldCharType="end"/>
        </w:r>
      </w:hyperlink>
    </w:p>
    <w:p w14:paraId="5CC8D18B" w14:textId="03A131D7"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24" w:history="1">
        <w:r w:rsidRPr="00230DDA">
          <w:t>107</w:t>
        </w:r>
        <w:r>
          <w:rPr>
            <w:rFonts w:asciiTheme="minorHAnsi" w:eastAsiaTheme="minorEastAsia" w:hAnsiTheme="minorHAnsi" w:cstheme="minorBidi"/>
            <w:kern w:val="2"/>
            <w:sz w:val="24"/>
            <w:szCs w:val="24"/>
            <w:lang w:eastAsia="en-AU"/>
            <w14:ligatures w14:val="standardContextual"/>
          </w:rPr>
          <w:tab/>
        </w:r>
        <w:r w:rsidRPr="00230DDA">
          <w:t>Obligations if individual wants information about voluntary assisted dying</w:t>
        </w:r>
        <w:r>
          <w:tab/>
        </w:r>
        <w:r>
          <w:fldChar w:fldCharType="begin"/>
        </w:r>
        <w:r>
          <w:instrText xml:space="preserve"> PAGEREF _Toc213659824 \h </w:instrText>
        </w:r>
        <w:r>
          <w:fldChar w:fldCharType="separate"/>
        </w:r>
        <w:r w:rsidR="00BD695D">
          <w:t>85</w:t>
        </w:r>
        <w:r>
          <w:fldChar w:fldCharType="end"/>
        </w:r>
      </w:hyperlink>
    </w:p>
    <w:p w14:paraId="1F1BAC32" w14:textId="119E108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25" w:history="1">
        <w:r w:rsidRPr="00230DDA">
          <w:t>108</w:t>
        </w:r>
        <w:r>
          <w:rPr>
            <w:rFonts w:asciiTheme="minorHAnsi" w:eastAsiaTheme="minorEastAsia" w:hAnsiTheme="minorHAnsi" w:cstheme="minorBidi"/>
            <w:kern w:val="2"/>
            <w:sz w:val="24"/>
            <w:szCs w:val="24"/>
            <w:lang w:eastAsia="en-AU"/>
            <w14:ligatures w14:val="standardContextual"/>
          </w:rPr>
          <w:tab/>
        </w:r>
        <w:r w:rsidRPr="00230DDA">
          <w:t>Facility operator must have policy</w:t>
        </w:r>
        <w:r>
          <w:tab/>
        </w:r>
        <w:r>
          <w:fldChar w:fldCharType="begin"/>
        </w:r>
        <w:r>
          <w:instrText xml:space="preserve"> PAGEREF _Toc213659825 \h </w:instrText>
        </w:r>
        <w:r>
          <w:fldChar w:fldCharType="separate"/>
        </w:r>
        <w:r w:rsidR="00BD695D">
          <w:t>86</w:t>
        </w:r>
        <w:r>
          <w:fldChar w:fldCharType="end"/>
        </w:r>
      </w:hyperlink>
    </w:p>
    <w:p w14:paraId="03A9C6D2" w14:textId="3A3FA45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26" w:history="1">
        <w:r w:rsidRPr="00230DDA">
          <w:t>109</w:t>
        </w:r>
        <w:r>
          <w:rPr>
            <w:rFonts w:asciiTheme="minorHAnsi" w:eastAsiaTheme="minorEastAsia" w:hAnsiTheme="minorHAnsi" w:cstheme="minorBidi"/>
            <w:kern w:val="2"/>
            <w:sz w:val="24"/>
            <w:szCs w:val="24"/>
            <w:lang w:eastAsia="en-AU"/>
            <w14:ligatures w14:val="standardContextual"/>
          </w:rPr>
          <w:tab/>
        </w:r>
        <w:r w:rsidRPr="00230DDA">
          <w:t>Facility operator must not withdraw or refuse to provide care service</w:t>
        </w:r>
        <w:r>
          <w:tab/>
        </w:r>
        <w:r>
          <w:fldChar w:fldCharType="begin"/>
        </w:r>
        <w:r>
          <w:instrText xml:space="preserve"> PAGEREF _Toc213659826 \h </w:instrText>
        </w:r>
        <w:r>
          <w:fldChar w:fldCharType="separate"/>
        </w:r>
        <w:r w:rsidR="00BD695D">
          <w:t>87</w:t>
        </w:r>
        <w:r>
          <w:fldChar w:fldCharType="end"/>
        </w:r>
      </w:hyperlink>
    </w:p>
    <w:p w14:paraId="233D12CC" w14:textId="0EEA7D3B"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827" w:history="1">
        <w:r w:rsidRPr="00230DDA">
          <w:t>Part 8</w:t>
        </w:r>
        <w:r>
          <w:rPr>
            <w:rFonts w:asciiTheme="minorHAnsi" w:eastAsiaTheme="minorEastAsia" w:hAnsiTheme="minorHAnsi" w:cstheme="minorBidi"/>
            <w:b w:val="0"/>
            <w:kern w:val="2"/>
            <w:szCs w:val="24"/>
            <w:lang w:eastAsia="en-AU"/>
            <w14:ligatures w14:val="standardContextual"/>
          </w:rPr>
          <w:tab/>
        </w:r>
        <w:r w:rsidRPr="00230DDA">
          <w:t>Voluntary assisted dying oversight board</w:t>
        </w:r>
        <w:r w:rsidRPr="001A5BE7">
          <w:rPr>
            <w:vanish/>
          </w:rPr>
          <w:tab/>
        </w:r>
        <w:r w:rsidRPr="001A5BE7">
          <w:rPr>
            <w:vanish/>
          </w:rPr>
          <w:fldChar w:fldCharType="begin"/>
        </w:r>
        <w:r w:rsidRPr="001A5BE7">
          <w:rPr>
            <w:vanish/>
          </w:rPr>
          <w:instrText xml:space="preserve"> PAGEREF _Toc213659827 \h </w:instrText>
        </w:r>
        <w:r w:rsidRPr="001A5BE7">
          <w:rPr>
            <w:vanish/>
          </w:rPr>
        </w:r>
        <w:r w:rsidRPr="001A5BE7">
          <w:rPr>
            <w:vanish/>
          </w:rPr>
          <w:fldChar w:fldCharType="separate"/>
        </w:r>
        <w:r w:rsidR="00BD695D">
          <w:rPr>
            <w:vanish/>
          </w:rPr>
          <w:t>88</w:t>
        </w:r>
        <w:r w:rsidRPr="001A5BE7">
          <w:rPr>
            <w:vanish/>
          </w:rPr>
          <w:fldChar w:fldCharType="end"/>
        </w:r>
      </w:hyperlink>
    </w:p>
    <w:p w14:paraId="7906F1E6" w14:textId="3C683D5E"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28" w:history="1">
        <w:r w:rsidRPr="00230DDA">
          <w:t>Division 8.1</w:t>
        </w:r>
        <w:r>
          <w:rPr>
            <w:rFonts w:asciiTheme="minorHAnsi" w:eastAsiaTheme="minorEastAsia" w:hAnsiTheme="minorHAnsi" w:cstheme="minorBidi"/>
            <w:b w:val="0"/>
            <w:kern w:val="2"/>
            <w:sz w:val="24"/>
            <w:szCs w:val="24"/>
            <w:lang w:eastAsia="en-AU"/>
            <w14:ligatures w14:val="standardContextual"/>
          </w:rPr>
          <w:tab/>
        </w:r>
        <w:r w:rsidRPr="00230DDA">
          <w:t>Establishment of board</w:t>
        </w:r>
        <w:r w:rsidRPr="001A5BE7">
          <w:rPr>
            <w:vanish/>
          </w:rPr>
          <w:tab/>
        </w:r>
        <w:r w:rsidRPr="001A5BE7">
          <w:rPr>
            <w:vanish/>
          </w:rPr>
          <w:fldChar w:fldCharType="begin"/>
        </w:r>
        <w:r w:rsidRPr="001A5BE7">
          <w:rPr>
            <w:vanish/>
          </w:rPr>
          <w:instrText xml:space="preserve"> PAGEREF _Toc213659828 \h </w:instrText>
        </w:r>
        <w:r w:rsidRPr="001A5BE7">
          <w:rPr>
            <w:vanish/>
          </w:rPr>
        </w:r>
        <w:r w:rsidRPr="001A5BE7">
          <w:rPr>
            <w:vanish/>
          </w:rPr>
          <w:fldChar w:fldCharType="separate"/>
        </w:r>
        <w:r w:rsidR="00BD695D">
          <w:rPr>
            <w:vanish/>
          </w:rPr>
          <w:t>88</w:t>
        </w:r>
        <w:r w:rsidRPr="001A5BE7">
          <w:rPr>
            <w:vanish/>
          </w:rPr>
          <w:fldChar w:fldCharType="end"/>
        </w:r>
      </w:hyperlink>
    </w:p>
    <w:p w14:paraId="1A7B03EF" w14:textId="599B707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29" w:history="1">
        <w:r w:rsidRPr="00230DDA">
          <w:t>110</w:t>
        </w:r>
        <w:r>
          <w:rPr>
            <w:rFonts w:asciiTheme="minorHAnsi" w:eastAsiaTheme="minorEastAsia" w:hAnsiTheme="minorHAnsi" w:cstheme="minorBidi"/>
            <w:kern w:val="2"/>
            <w:sz w:val="24"/>
            <w:szCs w:val="24"/>
            <w:lang w:eastAsia="en-AU"/>
            <w14:ligatures w14:val="standardContextual"/>
          </w:rPr>
          <w:tab/>
        </w:r>
        <w:r w:rsidRPr="00230DDA">
          <w:t>Establishment of board</w:t>
        </w:r>
        <w:r>
          <w:tab/>
        </w:r>
        <w:r>
          <w:fldChar w:fldCharType="begin"/>
        </w:r>
        <w:r>
          <w:instrText xml:space="preserve"> PAGEREF _Toc213659829 \h </w:instrText>
        </w:r>
        <w:r>
          <w:fldChar w:fldCharType="separate"/>
        </w:r>
        <w:r w:rsidR="00BD695D">
          <w:t>88</w:t>
        </w:r>
        <w:r>
          <w:fldChar w:fldCharType="end"/>
        </w:r>
      </w:hyperlink>
    </w:p>
    <w:p w14:paraId="7C52B991" w14:textId="4384E568"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30" w:history="1">
        <w:r w:rsidRPr="00230DDA">
          <w:t>Division 8.2</w:t>
        </w:r>
        <w:r>
          <w:rPr>
            <w:rFonts w:asciiTheme="minorHAnsi" w:eastAsiaTheme="minorEastAsia" w:hAnsiTheme="minorHAnsi" w:cstheme="minorBidi"/>
            <w:b w:val="0"/>
            <w:kern w:val="2"/>
            <w:sz w:val="24"/>
            <w:szCs w:val="24"/>
            <w:lang w:eastAsia="en-AU"/>
            <w14:ligatures w14:val="standardContextual"/>
          </w:rPr>
          <w:tab/>
        </w:r>
        <w:r w:rsidRPr="00230DDA">
          <w:t>Membership of board</w:t>
        </w:r>
        <w:r w:rsidRPr="001A5BE7">
          <w:rPr>
            <w:vanish/>
          </w:rPr>
          <w:tab/>
        </w:r>
        <w:r w:rsidRPr="001A5BE7">
          <w:rPr>
            <w:vanish/>
          </w:rPr>
          <w:fldChar w:fldCharType="begin"/>
        </w:r>
        <w:r w:rsidRPr="001A5BE7">
          <w:rPr>
            <w:vanish/>
          </w:rPr>
          <w:instrText xml:space="preserve"> PAGEREF _Toc213659830 \h </w:instrText>
        </w:r>
        <w:r w:rsidRPr="001A5BE7">
          <w:rPr>
            <w:vanish/>
          </w:rPr>
        </w:r>
        <w:r w:rsidRPr="001A5BE7">
          <w:rPr>
            <w:vanish/>
          </w:rPr>
          <w:fldChar w:fldCharType="separate"/>
        </w:r>
        <w:r w:rsidR="00BD695D">
          <w:rPr>
            <w:vanish/>
          </w:rPr>
          <w:t>88</w:t>
        </w:r>
        <w:r w:rsidRPr="001A5BE7">
          <w:rPr>
            <w:vanish/>
          </w:rPr>
          <w:fldChar w:fldCharType="end"/>
        </w:r>
      </w:hyperlink>
    </w:p>
    <w:p w14:paraId="0CA5F666" w14:textId="2AD428F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31" w:history="1">
        <w:r w:rsidRPr="00230DDA">
          <w:t>111</w:t>
        </w:r>
        <w:r>
          <w:rPr>
            <w:rFonts w:asciiTheme="minorHAnsi" w:eastAsiaTheme="minorEastAsia" w:hAnsiTheme="minorHAnsi" w:cstheme="minorBidi"/>
            <w:kern w:val="2"/>
            <w:sz w:val="24"/>
            <w:szCs w:val="24"/>
            <w:lang w:eastAsia="en-AU"/>
            <w14:ligatures w14:val="standardContextual"/>
          </w:rPr>
          <w:tab/>
        </w:r>
        <w:r w:rsidRPr="00230DDA">
          <w:t>Members of board</w:t>
        </w:r>
        <w:r>
          <w:tab/>
        </w:r>
        <w:r>
          <w:fldChar w:fldCharType="begin"/>
        </w:r>
        <w:r>
          <w:instrText xml:space="preserve"> PAGEREF _Toc213659831 \h </w:instrText>
        </w:r>
        <w:r>
          <w:fldChar w:fldCharType="separate"/>
        </w:r>
        <w:r w:rsidR="00BD695D">
          <w:t>88</w:t>
        </w:r>
        <w:r>
          <w:fldChar w:fldCharType="end"/>
        </w:r>
      </w:hyperlink>
    </w:p>
    <w:p w14:paraId="55EA714F" w14:textId="16338351"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32" w:history="1">
        <w:r w:rsidRPr="00230DDA">
          <w:t>112</w:t>
        </w:r>
        <w:r>
          <w:rPr>
            <w:rFonts w:asciiTheme="minorHAnsi" w:eastAsiaTheme="minorEastAsia" w:hAnsiTheme="minorHAnsi" w:cstheme="minorBidi"/>
            <w:kern w:val="2"/>
            <w:sz w:val="24"/>
            <w:szCs w:val="24"/>
            <w:lang w:eastAsia="en-AU"/>
            <w14:ligatures w14:val="standardContextual"/>
          </w:rPr>
          <w:tab/>
        </w:r>
        <w:r w:rsidRPr="00230DDA">
          <w:t>Appointment of members</w:t>
        </w:r>
        <w:r>
          <w:tab/>
        </w:r>
        <w:r>
          <w:fldChar w:fldCharType="begin"/>
        </w:r>
        <w:r>
          <w:instrText xml:space="preserve"> PAGEREF _Toc213659832 \h </w:instrText>
        </w:r>
        <w:r>
          <w:fldChar w:fldCharType="separate"/>
        </w:r>
        <w:r w:rsidR="00BD695D">
          <w:t>88</w:t>
        </w:r>
        <w:r>
          <w:fldChar w:fldCharType="end"/>
        </w:r>
      </w:hyperlink>
    </w:p>
    <w:p w14:paraId="1E09BDC4" w14:textId="58A5EB9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33" w:history="1">
        <w:r w:rsidRPr="00230DDA">
          <w:t>113</w:t>
        </w:r>
        <w:r>
          <w:rPr>
            <w:rFonts w:asciiTheme="minorHAnsi" w:eastAsiaTheme="minorEastAsia" w:hAnsiTheme="minorHAnsi" w:cstheme="minorBidi"/>
            <w:kern w:val="2"/>
            <w:sz w:val="24"/>
            <w:szCs w:val="24"/>
            <w:lang w:eastAsia="en-AU"/>
            <w14:ligatures w14:val="standardContextual"/>
          </w:rPr>
          <w:tab/>
        </w:r>
        <w:r w:rsidRPr="00230DDA">
          <w:t>Appointment of chair</w:t>
        </w:r>
        <w:r>
          <w:tab/>
        </w:r>
        <w:r>
          <w:fldChar w:fldCharType="begin"/>
        </w:r>
        <w:r>
          <w:instrText xml:space="preserve"> PAGEREF _Toc213659833 \h </w:instrText>
        </w:r>
        <w:r>
          <w:fldChar w:fldCharType="separate"/>
        </w:r>
        <w:r w:rsidR="00BD695D">
          <w:t>90</w:t>
        </w:r>
        <w:r>
          <w:fldChar w:fldCharType="end"/>
        </w:r>
      </w:hyperlink>
    </w:p>
    <w:p w14:paraId="76C1C86A" w14:textId="567C0688"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34" w:history="1">
        <w:r w:rsidRPr="00230DDA">
          <w:t>114</w:t>
        </w:r>
        <w:r>
          <w:rPr>
            <w:rFonts w:asciiTheme="minorHAnsi" w:eastAsiaTheme="minorEastAsia" w:hAnsiTheme="minorHAnsi" w:cstheme="minorBidi"/>
            <w:kern w:val="2"/>
            <w:sz w:val="24"/>
            <w:szCs w:val="24"/>
            <w:lang w:eastAsia="en-AU"/>
            <w14:ligatures w14:val="standardContextual"/>
          </w:rPr>
          <w:tab/>
        </w:r>
        <w:r w:rsidRPr="00230DDA">
          <w:t>Appointment of deputy chair</w:t>
        </w:r>
        <w:r>
          <w:tab/>
        </w:r>
        <w:r>
          <w:fldChar w:fldCharType="begin"/>
        </w:r>
        <w:r>
          <w:instrText xml:space="preserve"> PAGEREF _Toc213659834 \h </w:instrText>
        </w:r>
        <w:r>
          <w:fldChar w:fldCharType="separate"/>
        </w:r>
        <w:r w:rsidR="00BD695D">
          <w:t>90</w:t>
        </w:r>
        <w:r>
          <w:fldChar w:fldCharType="end"/>
        </w:r>
      </w:hyperlink>
    </w:p>
    <w:p w14:paraId="03327DE7" w14:textId="5720E2E7"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35" w:history="1">
        <w:r w:rsidRPr="00230DDA">
          <w:t>115</w:t>
        </w:r>
        <w:r>
          <w:rPr>
            <w:rFonts w:asciiTheme="minorHAnsi" w:eastAsiaTheme="minorEastAsia" w:hAnsiTheme="minorHAnsi" w:cstheme="minorBidi"/>
            <w:kern w:val="2"/>
            <w:sz w:val="24"/>
            <w:szCs w:val="24"/>
            <w:lang w:eastAsia="en-AU"/>
            <w14:ligatures w14:val="standardContextual"/>
          </w:rPr>
          <w:tab/>
        </w:r>
        <w:r w:rsidRPr="00230DDA">
          <w:t>Ending member appointments</w:t>
        </w:r>
        <w:r>
          <w:tab/>
        </w:r>
        <w:r>
          <w:fldChar w:fldCharType="begin"/>
        </w:r>
        <w:r>
          <w:instrText xml:space="preserve"> PAGEREF _Toc213659835 \h </w:instrText>
        </w:r>
        <w:r>
          <w:fldChar w:fldCharType="separate"/>
        </w:r>
        <w:r w:rsidR="00BD695D">
          <w:t>90</w:t>
        </w:r>
        <w:r>
          <w:fldChar w:fldCharType="end"/>
        </w:r>
      </w:hyperlink>
    </w:p>
    <w:p w14:paraId="4314AFE7" w14:textId="557588D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36" w:history="1">
        <w:r w:rsidRPr="00230DDA">
          <w:t>116</w:t>
        </w:r>
        <w:r>
          <w:rPr>
            <w:rFonts w:asciiTheme="minorHAnsi" w:eastAsiaTheme="minorEastAsia" w:hAnsiTheme="minorHAnsi" w:cstheme="minorBidi"/>
            <w:kern w:val="2"/>
            <w:sz w:val="24"/>
            <w:szCs w:val="24"/>
            <w:lang w:eastAsia="en-AU"/>
            <w14:ligatures w14:val="standardContextual"/>
          </w:rPr>
          <w:tab/>
        </w:r>
        <w:r w:rsidRPr="00230DDA">
          <w:t>Honesty, care and diligence of board members</w:t>
        </w:r>
        <w:r>
          <w:tab/>
        </w:r>
        <w:r>
          <w:fldChar w:fldCharType="begin"/>
        </w:r>
        <w:r>
          <w:instrText xml:space="preserve"> PAGEREF _Toc213659836 \h </w:instrText>
        </w:r>
        <w:r>
          <w:fldChar w:fldCharType="separate"/>
        </w:r>
        <w:r w:rsidR="00BD695D">
          <w:t>91</w:t>
        </w:r>
        <w:r>
          <w:fldChar w:fldCharType="end"/>
        </w:r>
      </w:hyperlink>
    </w:p>
    <w:p w14:paraId="0BAD187A" w14:textId="306AB15E"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37" w:history="1">
        <w:r w:rsidRPr="00230DDA">
          <w:t>117</w:t>
        </w:r>
        <w:r>
          <w:rPr>
            <w:rFonts w:asciiTheme="minorHAnsi" w:eastAsiaTheme="minorEastAsia" w:hAnsiTheme="minorHAnsi" w:cstheme="minorBidi"/>
            <w:kern w:val="2"/>
            <w:sz w:val="24"/>
            <w:szCs w:val="24"/>
            <w:lang w:eastAsia="en-AU"/>
            <w14:ligatures w14:val="standardContextual"/>
          </w:rPr>
          <w:tab/>
        </w:r>
        <w:r w:rsidRPr="00230DDA">
          <w:t>Conflicts of interest by board members</w:t>
        </w:r>
        <w:r>
          <w:tab/>
        </w:r>
        <w:r>
          <w:fldChar w:fldCharType="begin"/>
        </w:r>
        <w:r>
          <w:instrText xml:space="preserve"> PAGEREF _Toc213659837 \h </w:instrText>
        </w:r>
        <w:r>
          <w:fldChar w:fldCharType="separate"/>
        </w:r>
        <w:r w:rsidR="00BD695D">
          <w:t>91</w:t>
        </w:r>
        <w:r>
          <w:fldChar w:fldCharType="end"/>
        </w:r>
      </w:hyperlink>
    </w:p>
    <w:p w14:paraId="0A90A57D" w14:textId="4983179E" w:rsidR="001A5BE7" w:rsidRDefault="001A5B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59838" w:history="1">
        <w:r w:rsidRPr="00230DDA">
          <w:t>118</w:t>
        </w:r>
        <w:r>
          <w:rPr>
            <w:rFonts w:asciiTheme="minorHAnsi" w:eastAsiaTheme="minorEastAsia" w:hAnsiTheme="minorHAnsi" w:cstheme="minorBidi"/>
            <w:kern w:val="2"/>
            <w:sz w:val="24"/>
            <w:szCs w:val="24"/>
            <w:lang w:eastAsia="en-AU"/>
            <w14:ligatures w14:val="standardContextual"/>
          </w:rPr>
          <w:tab/>
        </w:r>
        <w:r w:rsidRPr="00230DDA">
          <w:t>Disclosure of interests by board members</w:t>
        </w:r>
        <w:r>
          <w:tab/>
        </w:r>
        <w:r>
          <w:fldChar w:fldCharType="begin"/>
        </w:r>
        <w:r>
          <w:instrText xml:space="preserve"> PAGEREF _Toc213659838 \h </w:instrText>
        </w:r>
        <w:r>
          <w:fldChar w:fldCharType="separate"/>
        </w:r>
        <w:r w:rsidR="00BD695D">
          <w:t>91</w:t>
        </w:r>
        <w:r>
          <w:fldChar w:fldCharType="end"/>
        </w:r>
      </w:hyperlink>
    </w:p>
    <w:p w14:paraId="6A29637B" w14:textId="0E133B67"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39" w:history="1">
        <w:r w:rsidRPr="00230DDA">
          <w:t>Division 8.3</w:t>
        </w:r>
        <w:r>
          <w:rPr>
            <w:rFonts w:asciiTheme="minorHAnsi" w:eastAsiaTheme="minorEastAsia" w:hAnsiTheme="minorHAnsi" w:cstheme="minorBidi"/>
            <w:b w:val="0"/>
            <w:kern w:val="2"/>
            <w:sz w:val="24"/>
            <w:szCs w:val="24"/>
            <w:lang w:eastAsia="en-AU"/>
            <w14:ligatures w14:val="standardContextual"/>
          </w:rPr>
          <w:tab/>
        </w:r>
        <w:r w:rsidRPr="00230DDA">
          <w:t>Functions of board and members</w:t>
        </w:r>
        <w:r w:rsidRPr="001A5BE7">
          <w:rPr>
            <w:vanish/>
          </w:rPr>
          <w:tab/>
        </w:r>
        <w:r w:rsidRPr="001A5BE7">
          <w:rPr>
            <w:vanish/>
          </w:rPr>
          <w:fldChar w:fldCharType="begin"/>
        </w:r>
        <w:r w:rsidRPr="001A5BE7">
          <w:rPr>
            <w:vanish/>
          </w:rPr>
          <w:instrText xml:space="preserve"> PAGEREF _Toc213659839 \h </w:instrText>
        </w:r>
        <w:r w:rsidRPr="001A5BE7">
          <w:rPr>
            <w:vanish/>
          </w:rPr>
        </w:r>
        <w:r w:rsidRPr="001A5BE7">
          <w:rPr>
            <w:vanish/>
          </w:rPr>
          <w:fldChar w:fldCharType="separate"/>
        </w:r>
        <w:r w:rsidR="00BD695D">
          <w:rPr>
            <w:vanish/>
          </w:rPr>
          <w:t>92</w:t>
        </w:r>
        <w:r w:rsidRPr="001A5BE7">
          <w:rPr>
            <w:vanish/>
          </w:rPr>
          <w:fldChar w:fldCharType="end"/>
        </w:r>
      </w:hyperlink>
    </w:p>
    <w:p w14:paraId="50DA52EE" w14:textId="6632CED4"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40" w:history="1">
        <w:r w:rsidRPr="00230DDA">
          <w:t>119</w:t>
        </w:r>
        <w:r>
          <w:rPr>
            <w:rFonts w:asciiTheme="minorHAnsi" w:eastAsiaTheme="minorEastAsia" w:hAnsiTheme="minorHAnsi" w:cstheme="minorBidi"/>
            <w:kern w:val="2"/>
            <w:sz w:val="24"/>
            <w:szCs w:val="24"/>
            <w:lang w:eastAsia="en-AU"/>
            <w14:ligatures w14:val="standardContextual"/>
          </w:rPr>
          <w:tab/>
        </w:r>
        <w:r w:rsidRPr="00230DDA">
          <w:t>Functions of board</w:t>
        </w:r>
        <w:r>
          <w:tab/>
        </w:r>
        <w:r>
          <w:fldChar w:fldCharType="begin"/>
        </w:r>
        <w:r>
          <w:instrText xml:space="preserve"> PAGEREF _Toc213659840 \h </w:instrText>
        </w:r>
        <w:r>
          <w:fldChar w:fldCharType="separate"/>
        </w:r>
        <w:r w:rsidR="00BD695D">
          <w:t>92</w:t>
        </w:r>
        <w:r>
          <w:fldChar w:fldCharType="end"/>
        </w:r>
      </w:hyperlink>
    </w:p>
    <w:p w14:paraId="62AC47DB" w14:textId="0C8E7EB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41" w:history="1">
        <w:r w:rsidRPr="00230DDA">
          <w:t>120</w:t>
        </w:r>
        <w:r>
          <w:rPr>
            <w:rFonts w:asciiTheme="minorHAnsi" w:eastAsiaTheme="minorEastAsia" w:hAnsiTheme="minorHAnsi" w:cstheme="minorBidi"/>
            <w:kern w:val="2"/>
            <w:sz w:val="24"/>
            <w:szCs w:val="24"/>
            <w:lang w:eastAsia="en-AU"/>
            <w14:ligatures w14:val="standardContextual"/>
          </w:rPr>
          <w:tab/>
        </w:r>
        <w:r w:rsidRPr="00230DDA">
          <w:t>Functions of chair and deputy chair</w:t>
        </w:r>
        <w:r>
          <w:tab/>
        </w:r>
        <w:r>
          <w:fldChar w:fldCharType="begin"/>
        </w:r>
        <w:r>
          <w:instrText xml:space="preserve"> PAGEREF _Toc213659841 \h </w:instrText>
        </w:r>
        <w:r>
          <w:fldChar w:fldCharType="separate"/>
        </w:r>
        <w:r w:rsidR="00BD695D">
          <w:t>93</w:t>
        </w:r>
        <w:r>
          <w:fldChar w:fldCharType="end"/>
        </w:r>
      </w:hyperlink>
    </w:p>
    <w:p w14:paraId="064D7CC5" w14:textId="66B14942"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42" w:history="1">
        <w:r w:rsidRPr="00230DDA">
          <w:t>121</w:t>
        </w:r>
        <w:r>
          <w:rPr>
            <w:rFonts w:asciiTheme="minorHAnsi" w:eastAsiaTheme="minorEastAsia" w:hAnsiTheme="minorHAnsi" w:cstheme="minorBidi"/>
            <w:kern w:val="2"/>
            <w:sz w:val="24"/>
            <w:szCs w:val="24"/>
            <w:lang w:eastAsia="en-AU"/>
            <w14:ligatures w14:val="standardContextual"/>
          </w:rPr>
          <w:tab/>
        </w:r>
        <w:r w:rsidRPr="00230DDA">
          <w:t>Ministerial directions</w:t>
        </w:r>
        <w:r>
          <w:tab/>
        </w:r>
        <w:r>
          <w:fldChar w:fldCharType="begin"/>
        </w:r>
        <w:r>
          <w:instrText xml:space="preserve"> PAGEREF _Toc213659842 \h </w:instrText>
        </w:r>
        <w:r>
          <w:fldChar w:fldCharType="separate"/>
        </w:r>
        <w:r w:rsidR="00BD695D">
          <w:t>94</w:t>
        </w:r>
        <w:r>
          <w:fldChar w:fldCharType="end"/>
        </w:r>
      </w:hyperlink>
    </w:p>
    <w:p w14:paraId="65B84DBB" w14:textId="50E1379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43" w:history="1">
        <w:r w:rsidRPr="00230DDA">
          <w:t>122</w:t>
        </w:r>
        <w:r>
          <w:rPr>
            <w:rFonts w:asciiTheme="minorHAnsi" w:eastAsiaTheme="minorEastAsia" w:hAnsiTheme="minorHAnsi" w:cstheme="minorBidi"/>
            <w:kern w:val="2"/>
            <w:sz w:val="24"/>
            <w:szCs w:val="24"/>
            <w:lang w:eastAsia="en-AU"/>
            <w14:ligatures w14:val="standardContextual"/>
          </w:rPr>
          <w:tab/>
        </w:r>
        <w:r w:rsidRPr="00230DDA">
          <w:t>Decisions of board</w:t>
        </w:r>
        <w:r>
          <w:tab/>
        </w:r>
        <w:r>
          <w:fldChar w:fldCharType="begin"/>
        </w:r>
        <w:r>
          <w:instrText xml:space="preserve"> PAGEREF _Toc213659843 \h </w:instrText>
        </w:r>
        <w:r>
          <w:fldChar w:fldCharType="separate"/>
        </w:r>
        <w:r w:rsidR="00BD695D">
          <w:t>94</w:t>
        </w:r>
        <w:r>
          <w:fldChar w:fldCharType="end"/>
        </w:r>
      </w:hyperlink>
    </w:p>
    <w:p w14:paraId="6A8AF9AA" w14:textId="75ECED4B"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44" w:history="1">
        <w:r w:rsidRPr="00230DDA">
          <w:t>Division 8.4</w:t>
        </w:r>
        <w:r>
          <w:rPr>
            <w:rFonts w:asciiTheme="minorHAnsi" w:eastAsiaTheme="minorEastAsia" w:hAnsiTheme="minorHAnsi" w:cstheme="minorBidi"/>
            <w:b w:val="0"/>
            <w:kern w:val="2"/>
            <w:sz w:val="24"/>
            <w:szCs w:val="24"/>
            <w:lang w:eastAsia="en-AU"/>
            <w14:ligatures w14:val="standardContextual"/>
          </w:rPr>
          <w:tab/>
        </w:r>
        <w:r w:rsidRPr="00230DDA">
          <w:t>Miscellaneous</w:t>
        </w:r>
        <w:r w:rsidRPr="001A5BE7">
          <w:rPr>
            <w:vanish/>
          </w:rPr>
          <w:tab/>
        </w:r>
        <w:r w:rsidRPr="001A5BE7">
          <w:rPr>
            <w:vanish/>
          </w:rPr>
          <w:fldChar w:fldCharType="begin"/>
        </w:r>
        <w:r w:rsidRPr="001A5BE7">
          <w:rPr>
            <w:vanish/>
          </w:rPr>
          <w:instrText xml:space="preserve"> PAGEREF _Toc213659844 \h </w:instrText>
        </w:r>
        <w:r w:rsidRPr="001A5BE7">
          <w:rPr>
            <w:vanish/>
          </w:rPr>
        </w:r>
        <w:r w:rsidRPr="001A5BE7">
          <w:rPr>
            <w:vanish/>
          </w:rPr>
          <w:fldChar w:fldCharType="separate"/>
        </w:r>
        <w:r w:rsidR="00BD695D">
          <w:rPr>
            <w:vanish/>
          </w:rPr>
          <w:t>94</w:t>
        </w:r>
        <w:r w:rsidRPr="001A5BE7">
          <w:rPr>
            <w:vanish/>
          </w:rPr>
          <w:fldChar w:fldCharType="end"/>
        </w:r>
      </w:hyperlink>
    </w:p>
    <w:p w14:paraId="7098DCD3" w14:textId="5EF3E2C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45" w:history="1">
        <w:r w:rsidRPr="00230DDA">
          <w:t>123</w:t>
        </w:r>
        <w:r>
          <w:rPr>
            <w:rFonts w:asciiTheme="minorHAnsi" w:eastAsiaTheme="minorEastAsia" w:hAnsiTheme="minorHAnsi" w:cstheme="minorBidi"/>
            <w:kern w:val="2"/>
            <w:sz w:val="24"/>
            <w:szCs w:val="24"/>
            <w:lang w:eastAsia="en-AU"/>
            <w14:ligatures w14:val="standardContextual"/>
          </w:rPr>
          <w:tab/>
        </w:r>
        <w:r w:rsidRPr="00230DDA">
          <w:t>Board may request information from registrar-general</w:t>
        </w:r>
        <w:r>
          <w:tab/>
        </w:r>
        <w:r>
          <w:fldChar w:fldCharType="begin"/>
        </w:r>
        <w:r>
          <w:instrText xml:space="preserve"> PAGEREF _Toc213659845 \h </w:instrText>
        </w:r>
        <w:r>
          <w:fldChar w:fldCharType="separate"/>
        </w:r>
        <w:r w:rsidR="00BD695D">
          <w:t>94</w:t>
        </w:r>
        <w:r>
          <w:fldChar w:fldCharType="end"/>
        </w:r>
      </w:hyperlink>
    </w:p>
    <w:p w14:paraId="335C8456" w14:textId="2DD7C93E"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46" w:history="1">
        <w:r w:rsidRPr="00230DDA">
          <w:t>124</w:t>
        </w:r>
        <w:r>
          <w:rPr>
            <w:rFonts w:asciiTheme="minorHAnsi" w:eastAsiaTheme="minorEastAsia" w:hAnsiTheme="minorHAnsi" w:cstheme="minorBidi"/>
            <w:kern w:val="2"/>
            <w:sz w:val="24"/>
            <w:szCs w:val="24"/>
            <w:lang w:eastAsia="en-AU"/>
            <w14:ligatures w14:val="standardContextual"/>
          </w:rPr>
          <w:tab/>
        </w:r>
        <w:r w:rsidRPr="00230DDA">
          <w:t>Delegation by board</w:t>
        </w:r>
        <w:r>
          <w:tab/>
        </w:r>
        <w:r>
          <w:fldChar w:fldCharType="begin"/>
        </w:r>
        <w:r>
          <w:instrText xml:space="preserve"> PAGEREF _Toc213659846 \h </w:instrText>
        </w:r>
        <w:r>
          <w:fldChar w:fldCharType="separate"/>
        </w:r>
        <w:r w:rsidR="00BD695D">
          <w:t>95</w:t>
        </w:r>
        <w:r>
          <w:fldChar w:fldCharType="end"/>
        </w:r>
      </w:hyperlink>
    </w:p>
    <w:p w14:paraId="7F4DB07A" w14:textId="7B843DA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47" w:history="1">
        <w:r w:rsidRPr="00230DDA">
          <w:t>125</w:t>
        </w:r>
        <w:r>
          <w:rPr>
            <w:rFonts w:asciiTheme="minorHAnsi" w:eastAsiaTheme="minorEastAsia" w:hAnsiTheme="minorHAnsi" w:cstheme="minorBidi"/>
            <w:kern w:val="2"/>
            <w:sz w:val="24"/>
            <w:szCs w:val="24"/>
            <w:lang w:eastAsia="en-AU"/>
            <w14:ligatures w14:val="standardContextual"/>
          </w:rPr>
          <w:tab/>
        </w:r>
        <w:r w:rsidRPr="00230DDA">
          <w:t>Director-general to give support to board</w:t>
        </w:r>
        <w:r>
          <w:tab/>
        </w:r>
        <w:r>
          <w:fldChar w:fldCharType="begin"/>
        </w:r>
        <w:r>
          <w:instrText xml:space="preserve"> PAGEREF _Toc213659847 \h </w:instrText>
        </w:r>
        <w:r>
          <w:fldChar w:fldCharType="separate"/>
        </w:r>
        <w:r w:rsidR="00BD695D">
          <w:t>95</w:t>
        </w:r>
        <w:r>
          <w:fldChar w:fldCharType="end"/>
        </w:r>
      </w:hyperlink>
    </w:p>
    <w:p w14:paraId="62784555" w14:textId="5D6BEBF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48" w:history="1">
        <w:r w:rsidRPr="00230DDA">
          <w:t>126</w:t>
        </w:r>
        <w:r>
          <w:rPr>
            <w:rFonts w:asciiTheme="minorHAnsi" w:eastAsiaTheme="minorEastAsia" w:hAnsiTheme="minorHAnsi" w:cstheme="minorBidi"/>
            <w:kern w:val="2"/>
            <w:sz w:val="24"/>
            <w:szCs w:val="24"/>
            <w:lang w:eastAsia="en-AU"/>
            <w14:ligatures w14:val="standardContextual"/>
          </w:rPr>
          <w:tab/>
        </w:r>
        <w:r w:rsidRPr="00230DDA">
          <w:t>Arrangements for board staff and facilities</w:t>
        </w:r>
        <w:r>
          <w:tab/>
        </w:r>
        <w:r>
          <w:fldChar w:fldCharType="begin"/>
        </w:r>
        <w:r>
          <w:instrText xml:space="preserve"> PAGEREF _Toc213659848 \h </w:instrText>
        </w:r>
        <w:r>
          <w:fldChar w:fldCharType="separate"/>
        </w:r>
        <w:r w:rsidR="00BD695D">
          <w:t>95</w:t>
        </w:r>
        <w:r>
          <w:fldChar w:fldCharType="end"/>
        </w:r>
      </w:hyperlink>
    </w:p>
    <w:p w14:paraId="3B08C863" w14:textId="5C23C6D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49" w:history="1">
        <w:r w:rsidRPr="00230DDA">
          <w:t>127</w:t>
        </w:r>
        <w:r>
          <w:rPr>
            <w:rFonts w:asciiTheme="minorHAnsi" w:eastAsiaTheme="minorEastAsia" w:hAnsiTheme="minorHAnsi" w:cstheme="minorBidi"/>
            <w:kern w:val="2"/>
            <w:sz w:val="24"/>
            <w:szCs w:val="24"/>
            <w:lang w:eastAsia="en-AU"/>
            <w14:ligatures w14:val="standardContextual"/>
          </w:rPr>
          <w:tab/>
        </w:r>
        <w:r w:rsidRPr="00230DDA">
          <w:t>Annual reporting of board</w:t>
        </w:r>
        <w:r>
          <w:tab/>
        </w:r>
        <w:r>
          <w:fldChar w:fldCharType="begin"/>
        </w:r>
        <w:r>
          <w:instrText xml:space="preserve"> PAGEREF _Toc213659849 \h </w:instrText>
        </w:r>
        <w:r>
          <w:fldChar w:fldCharType="separate"/>
        </w:r>
        <w:r w:rsidR="00BD695D">
          <w:t>95</w:t>
        </w:r>
        <w:r>
          <w:fldChar w:fldCharType="end"/>
        </w:r>
      </w:hyperlink>
    </w:p>
    <w:p w14:paraId="5AFC5721" w14:textId="1CE3859C"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850" w:history="1">
        <w:r w:rsidRPr="00230DDA">
          <w:t>Part 9</w:t>
        </w:r>
        <w:r>
          <w:rPr>
            <w:rFonts w:asciiTheme="minorHAnsi" w:eastAsiaTheme="minorEastAsia" w:hAnsiTheme="minorHAnsi" w:cstheme="minorBidi"/>
            <w:b w:val="0"/>
            <w:kern w:val="2"/>
            <w:szCs w:val="24"/>
            <w:lang w:eastAsia="en-AU"/>
            <w14:ligatures w14:val="standardContextual"/>
          </w:rPr>
          <w:tab/>
        </w:r>
        <w:r w:rsidRPr="00230DDA">
          <w:t>Protection from liability</w:t>
        </w:r>
        <w:r w:rsidRPr="001A5BE7">
          <w:rPr>
            <w:vanish/>
          </w:rPr>
          <w:tab/>
        </w:r>
        <w:r w:rsidRPr="001A5BE7">
          <w:rPr>
            <w:vanish/>
          </w:rPr>
          <w:fldChar w:fldCharType="begin"/>
        </w:r>
        <w:r w:rsidRPr="001A5BE7">
          <w:rPr>
            <w:vanish/>
          </w:rPr>
          <w:instrText xml:space="preserve"> PAGEREF _Toc213659850 \h </w:instrText>
        </w:r>
        <w:r w:rsidRPr="001A5BE7">
          <w:rPr>
            <w:vanish/>
          </w:rPr>
        </w:r>
        <w:r w:rsidRPr="001A5BE7">
          <w:rPr>
            <w:vanish/>
          </w:rPr>
          <w:fldChar w:fldCharType="separate"/>
        </w:r>
        <w:r w:rsidR="00BD695D">
          <w:rPr>
            <w:vanish/>
          </w:rPr>
          <w:t>96</w:t>
        </w:r>
        <w:r w:rsidRPr="001A5BE7">
          <w:rPr>
            <w:vanish/>
          </w:rPr>
          <w:fldChar w:fldCharType="end"/>
        </w:r>
      </w:hyperlink>
    </w:p>
    <w:p w14:paraId="1DA76CAD" w14:textId="381C306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51" w:history="1">
        <w:r w:rsidRPr="00230DDA">
          <w:t>128</w:t>
        </w:r>
        <w:r>
          <w:rPr>
            <w:rFonts w:asciiTheme="minorHAnsi" w:eastAsiaTheme="minorEastAsia" w:hAnsiTheme="minorHAnsi" w:cstheme="minorBidi"/>
            <w:kern w:val="2"/>
            <w:sz w:val="24"/>
            <w:szCs w:val="24"/>
            <w:lang w:eastAsia="en-AU"/>
            <w14:ligatures w14:val="standardContextual"/>
          </w:rPr>
          <w:tab/>
        </w:r>
        <w:r w:rsidRPr="00230DDA">
          <w:t xml:space="preserve">Meaning of </w:t>
        </w:r>
        <w:r w:rsidRPr="00230DDA">
          <w:rPr>
            <w:i/>
          </w:rPr>
          <w:t>conduct</w:t>
        </w:r>
        <w:r w:rsidRPr="00230DDA">
          <w:t>—pt 9</w:t>
        </w:r>
        <w:r>
          <w:tab/>
        </w:r>
        <w:r>
          <w:fldChar w:fldCharType="begin"/>
        </w:r>
        <w:r>
          <w:instrText xml:space="preserve"> PAGEREF _Toc213659851 \h </w:instrText>
        </w:r>
        <w:r>
          <w:fldChar w:fldCharType="separate"/>
        </w:r>
        <w:r w:rsidR="00BD695D">
          <w:t>96</w:t>
        </w:r>
        <w:r>
          <w:fldChar w:fldCharType="end"/>
        </w:r>
      </w:hyperlink>
    </w:p>
    <w:p w14:paraId="3B00DA9A" w14:textId="495F4DE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52" w:history="1">
        <w:r w:rsidRPr="00230DDA">
          <w:t>129</w:t>
        </w:r>
        <w:r>
          <w:rPr>
            <w:rFonts w:asciiTheme="minorHAnsi" w:eastAsiaTheme="minorEastAsia" w:hAnsiTheme="minorHAnsi" w:cstheme="minorBidi"/>
            <w:kern w:val="2"/>
            <w:sz w:val="24"/>
            <w:szCs w:val="24"/>
            <w:lang w:eastAsia="en-AU"/>
            <w14:ligatures w14:val="standardContextual"/>
          </w:rPr>
          <w:tab/>
        </w:r>
        <w:r w:rsidRPr="00230DDA">
          <w:t>Board members and people assisting board</w:t>
        </w:r>
        <w:r>
          <w:tab/>
        </w:r>
        <w:r>
          <w:fldChar w:fldCharType="begin"/>
        </w:r>
        <w:r>
          <w:instrText xml:space="preserve"> PAGEREF _Toc213659852 \h </w:instrText>
        </w:r>
        <w:r>
          <w:fldChar w:fldCharType="separate"/>
        </w:r>
        <w:r w:rsidR="00BD695D">
          <w:t>96</w:t>
        </w:r>
        <w:r>
          <w:fldChar w:fldCharType="end"/>
        </w:r>
      </w:hyperlink>
    </w:p>
    <w:p w14:paraId="2ACF10CD" w14:textId="031D6C16"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53" w:history="1">
        <w:r w:rsidRPr="00230DDA">
          <w:t>130</w:t>
        </w:r>
        <w:r>
          <w:rPr>
            <w:rFonts w:asciiTheme="minorHAnsi" w:eastAsiaTheme="minorEastAsia" w:hAnsiTheme="minorHAnsi" w:cstheme="minorBidi"/>
            <w:kern w:val="2"/>
            <w:sz w:val="24"/>
            <w:szCs w:val="24"/>
            <w:lang w:eastAsia="en-AU"/>
            <w14:ligatures w14:val="standardContextual"/>
          </w:rPr>
          <w:tab/>
        </w:r>
        <w:r w:rsidRPr="00230DDA">
          <w:t>People engaging in conduct under Act</w:t>
        </w:r>
        <w:r>
          <w:tab/>
        </w:r>
        <w:r>
          <w:fldChar w:fldCharType="begin"/>
        </w:r>
        <w:r>
          <w:instrText xml:space="preserve"> PAGEREF _Toc213659853 \h </w:instrText>
        </w:r>
        <w:r>
          <w:fldChar w:fldCharType="separate"/>
        </w:r>
        <w:r w:rsidR="00BD695D">
          <w:t>96</w:t>
        </w:r>
        <w:r>
          <w:fldChar w:fldCharType="end"/>
        </w:r>
      </w:hyperlink>
    </w:p>
    <w:p w14:paraId="64C44D8E" w14:textId="0D81A91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54" w:history="1">
        <w:r w:rsidRPr="00230DDA">
          <w:t>131</w:t>
        </w:r>
        <w:r>
          <w:rPr>
            <w:rFonts w:asciiTheme="minorHAnsi" w:eastAsiaTheme="minorEastAsia" w:hAnsiTheme="minorHAnsi" w:cstheme="minorBidi"/>
            <w:kern w:val="2"/>
            <w:sz w:val="24"/>
            <w:szCs w:val="24"/>
            <w:lang w:eastAsia="en-AU"/>
            <w14:ligatures w14:val="standardContextual"/>
          </w:rPr>
          <w:tab/>
        </w:r>
        <w:r w:rsidRPr="00230DDA">
          <w:t>Health practitioners and ambulance service members</w:t>
        </w:r>
        <w:r>
          <w:tab/>
        </w:r>
        <w:r>
          <w:fldChar w:fldCharType="begin"/>
        </w:r>
        <w:r>
          <w:instrText xml:space="preserve"> PAGEREF _Toc213659854 \h </w:instrText>
        </w:r>
        <w:r>
          <w:fldChar w:fldCharType="separate"/>
        </w:r>
        <w:r w:rsidR="00BD695D">
          <w:t>97</w:t>
        </w:r>
        <w:r>
          <w:fldChar w:fldCharType="end"/>
        </w:r>
      </w:hyperlink>
    </w:p>
    <w:p w14:paraId="59E02C8E" w14:textId="2B63992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55" w:history="1">
        <w:r w:rsidRPr="00230DDA">
          <w:t>132</w:t>
        </w:r>
        <w:r>
          <w:rPr>
            <w:rFonts w:asciiTheme="minorHAnsi" w:eastAsiaTheme="minorEastAsia" w:hAnsiTheme="minorHAnsi" w:cstheme="minorBidi"/>
            <w:kern w:val="2"/>
            <w:sz w:val="24"/>
            <w:szCs w:val="24"/>
            <w:lang w:eastAsia="en-AU"/>
            <w14:ligatures w14:val="standardContextual"/>
          </w:rPr>
          <w:tab/>
        </w:r>
        <w:r w:rsidRPr="00230DDA">
          <w:t>Engaging in conduct under Act not breach of professional standards etc</w:t>
        </w:r>
        <w:r>
          <w:tab/>
        </w:r>
        <w:r>
          <w:fldChar w:fldCharType="begin"/>
        </w:r>
        <w:r>
          <w:instrText xml:space="preserve"> PAGEREF _Toc213659855 \h </w:instrText>
        </w:r>
        <w:r>
          <w:fldChar w:fldCharType="separate"/>
        </w:r>
        <w:r w:rsidR="00BD695D">
          <w:t>97</w:t>
        </w:r>
        <w:r>
          <w:fldChar w:fldCharType="end"/>
        </w:r>
      </w:hyperlink>
    </w:p>
    <w:p w14:paraId="081A39FA" w14:textId="0CEF719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56" w:history="1">
        <w:r w:rsidRPr="00230DDA">
          <w:t>133</w:t>
        </w:r>
        <w:r>
          <w:rPr>
            <w:rFonts w:asciiTheme="minorHAnsi" w:eastAsiaTheme="minorEastAsia" w:hAnsiTheme="minorHAnsi" w:cstheme="minorBidi"/>
            <w:kern w:val="2"/>
            <w:sz w:val="24"/>
            <w:szCs w:val="24"/>
            <w:lang w:eastAsia="en-AU"/>
            <w14:ligatures w14:val="standardContextual"/>
          </w:rPr>
          <w:tab/>
        </w:r>
        <w:r w:rsidRPr="00230DDA">
          <w:t>Provisions of part do not affect complaints or referrals</w:t>
        </w:r>
        <w:r>
          <w:tab/>
        </w:r>
        <w:r>
          <w:fldChar w:fldCharType="begin"/>
        </w:r>
        <w:r>
          <w:instrText xml:space="preserve"> PAGEREF _Toc213659856 \h </w:instrText>
        </w:r>
        <w:r>
          <w:fldChar w:fldCharType="separate"/>
        </w:r>
        <w:r w:rsidR="00BD695D">
          <w:t>98</w:t>
        </w:r>
        <w:r>
          <w:fldChar w:fldCharType="end"/>
        </w:r>
      </w:hyperlink>
    </w:p>
    <w:p w14:paraId="712EDEFE" w14:textId="16497324"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857" w:history="1">
        <w:r w:rsidRPr="00230DDA">
          <w:t>Part 10</w:t>
        </w:r>
        <w:r>
          <w:rPr>
            <w:rFonts w:asciiTheme="minorHAnsi" w:eastAsiaTheme="minorEastAsia" w:hAnsiTheme="minorHAnsi" w:cstheme="minorBidi"/>
            <w:b w:val="0"/>
            <w:kern w:val="2"/>
            <w:szCs w:val="24"/>
            <w:lang w:eastAsia="en-AU"/>
            <w14:ligatures w14:val="standardContextual"/>
          </w:rPr>
          <w:tab/>
        </w:r>
        <w:r w:rsidRPr="00230DDA">
          <w:t>Review of coordinating practitioner, consulting practitioner and administering practitioner decisions</w:t>
        </w:r>
        <w:r w:rsidRPr="001A5BE7">
          <w:rPr>
            <w:vanish/>
          </w:rPr>
          <w:tab/>
        </w:r>
        <w:r w:rsidRPr="001A5BE7">
          <w:rPr>
            <w:vanish/>
          </w:rPr>
          <w:fldChar w:fldCharType="begin"/>
        </w:r>
        <w:r w:rsidRPr="001A5BE7">
          <w:rPr>
            <w:vanish/>
          </w:rPr>
          <w:instrText xml:space="preserve"> PAGEREF _Toc213659857 \h </w:instrText>
        </w:r>
        <w:r w:rsidRPr="001A5BE7">
          <w:rPr>
            <w:vanish/>
          </w:rPr>
        </w:r>
        <w:r w:rsidRPr="001A5BE7">
          <w:rPr>
            <w:vanish/>
          </w:rPr>
          <w:fldChar w:fldCharType="separate"/>
        </w:r>
        <w:r w:rsidR="00BD695D">
          <w:rPr>
            <w:vanish/>
          </w:rPr>
          <w:t>99</w:t>
        </w:r>
        <w:r w:rsidRPr="001A5BE7">
          <w:rPr>
            <w:vanish/>
          </w:rPr>
          <w:fldChar w:fldCharType="end"/>
        </w:r>
      </w:hyperlink>
    </w:p>
    <w:p w14:paraId="2E2DB8CD" w14:textId="2B26EA99"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58" w:history="1">
        <w:r w:rsidRPr="00230DDA">
          <w:t>Division 10.1</w:t>
        </w:r>
        <w:r>
          <w:rPr>
            <w:rFonts w:asciiTheme="minorHAnsi" w:eastAsiaTheme="minorEastAsia" w:hAnsiTheme="minorHAnsi" w:cstheme="minorBidi"/>
            <w:b w:val="0"/>
            <w:kern w:val="2"/>
            <w:sz w:val="24"/>
            <w:szCs w:val="24"/>
            <w:lang w:eastAsia="en-AU"/>
            <w14:ligatures w14:val="standardContextual"/>
          </w:rPr>
          <w:tab/>
        </w:r>
        <w:r w:rsidRPr="00230DDA">
          <w:t>General</w:t>
        </w:r>
        <w:r w:rsidRPr="001A5BE7">
          <w:rPr>
            <w:vanish/>
          </w:rPr>
          <w:tab/>
        </w:r>
        <w:r w:rsidRPr="001A5BE7">
          <w:rPr>
            <w:vanish/>
          </w:rPr>
          <w:fldChar w:fldCharType="begin"/>
        </w:r>
        <w:r w:rsidRPr="001A5BE7">
          <w:rPr>
            <w:vanish/>
          </w:rPr>
          <w:instrText xml:space="preserve"> PAGEREF _Toc213659858 \h </w:instrText>
        </w:r>
        <w:r w:rsidRPr="001A5BE7">
          <w:rPr>
            <w:vanish/>
          </w:rPr>
        </w:r>
        <w:r w:rsidRPr="001A5BE7">
          <w:rPr>
            <w:vanish/>
          </w:rPr>
          <w:fldChar w:fldCharType="separate"/>
        </w:r>
        <w:r w:rsidR="00BD695D">
          <w:rPr>
            <w:vanish/>
          </w:rPr>
          <w:t>99</w:t>
        </w:r>
        <w:r w:rsidRPr="001A5BE7">
          <w:rPr>
            <w:vanish/>
          </w:rPr>
          <w:fldChar w:fldCharType="end"/>
        </w:r>
      </w:hyperlink>
    </w:p>
    <w:p w14:paraId="2B175422" w14:textId="7774D73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59" w:history="1">
        <w:r w:rsidRPr="00230DDA">
          <w:t>134</w:t>
        </w:r>
        <w:r>
          <w:rPr>
            <w:rFonts w:asciiTheme="minorHAnsi" w:eastAsiaTheme="minorEastAsia" w:hAnsiTheme="minorHAnsi" w:cstheme="minorBidi"/>
            <w:kern w:val="2"/>
            <w:sz w:val="24"/>
            <w:szCs w:val="24"/>
            <w:lang w:eastAsia="en-AU"/>
            <w14:ligatures w14:val="standardContextual"/>
          </w:rPr>
          <w:tab/>
        </w:r>
        <w:r w:rsidRPr="00230DDA">
          <w:t>Definitions</w:t>
        </w:r>
        <w:r w:rsidRPr="00230DDA">
          <w:rPr>
            <w:shd w:val="clear" w:color="auto" w:fill="FFFFFF"/>
          </w:rPr>
          <w:t>—pt 10</w:t>
        </w:r>
        <w:r>
          <w:tab/>
        </w:r>
        <w:r>
          <w:fldChar w:fldCharType="begin"/>
        </w:r>
        <w:r>
          <w:instrText xml:space="preserve"> PAGEREF _Toc213659859 \h </w:instrText>
        </w:r>
        <w:r>
          <w:fldChar w:fldCharType="separate"/>
        </w:r>
        <w:r w:rsidR="00BD695D">
          <w:t>99</w:t>
        </w:r>
        <w:r>
          <w:fldChar w:fldCharType="end"/>
        </w:r>
      </w:hyperlink>
    </w:p>
    <w:p w14:paraId="39037704" w14:textId="28A98F9E"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60" w:history="1">
        <w:r w:rsidRPr="00230DDA">
          <w:t>Division 10.2</w:t>
        </w:r>
        <w:r>
          <w:rPr>
            <w:rFonts w:asciiTheme="minorHAnsi" w:eastAsiaTheme="minorEastAsia" w:hAnsiTheme="minorHAnsi" w:cstheme="minorBidi"/>
            <w:b w:val="0"/>
            <w:kern w:val="2"/>
            <w:sz w:val="24"/>
            <w:szCs w:val="24"/>
            <w:lang w:eastAsia="en-AU"/>
            <w14:ligatures w14:val="standardContextual"/>
          </w:rPr>
          <w:tab/>
        </w:r>
        <w:r w:rsidRPr="00230DDA">
          <w:t>Reviewable decision notices and applications for review of reviewable decisions</w:t>
        </w:r>
        <w:r w:rsidRPr="001A5BE7">
          <w:rPr>
            <w:vanish/>
          </w:rPr>
          <w:tab/>
        </w:r>
        <w:r w:rsidRPr="001A5BE7">
          <w:rPr>
            <w:vanish/>
          </w:rPr>
          <w:fldChar w:fldCharType="begin"/>
        </w:r>
        <w:r w:rsidRPr="001A5BE7">
          <w:rPr>
            <w:vanish/>
          </w:rPr>
          <w:instrText xml:space="preserve"> PAGEREF _Toc213659860 \h </w:instrText>
        </w:r>
        <w:r w:rsidRPr="001A5BE7">
          <w:rPr>
            <w:vanish/>
          </w:rPr>
        </w:r>
        <w:r w:rsidRPr="001A5BE7">
          <w:rPr>
            <w:vanish/>
          </w:rPr>
          <w:fldChar w:fldCharType="separate"/>
        </w:r>
        <w:r w:rsidR="00BD695D">
          <w:rPr>
            <w:vanish/>
          </w:rPr>
          <w:t>100</w:t>
        </w:r>
        <w:r w:rsidRPr="001A5BE7">
          <w:rPr>
            <w:vanish/>
          </w:rPr>
          <w:fldChar w:fldCharType="end"/>
        </w:r>
      </w:hyperlink>
    </w:p>
    <w:p w14:paraId="54F9A60D" w14:textId="2B03226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61" w:history="1">
        <w:r w:rsidRPr="00230DDA">
          <w:t>135</w:t>
        </w:r>
        <w:r>
          <w:rPr>
            <w:rFonts w:asciiTheme="minorHAnsi" w:eastAsiaTheme="minorEastAsia" w:hAnsiTheme="minorHAnsi" w:cstheme="minorBidi"/>
            <w:kern w:val="2"/>
            <w:sz w:val="24"/>
            <w:szCs w:val="24"/>
            <w:lang w:eastAsia="en-AU"/>
            <w14:ligatures w14:val="standardContextual"/>
          </w:rPr>
          <w:tab/>
        </w:r>
        <w:r w:rsidRPr="00230DDA">
          <w:t>Reviewable decision notices</w:t>
        </w:r>
        <w:r>
          <w:tab/>
        </w:r>
        <w:r>
          <w:fldChar w:fldCharType="begin"/>
        </w:r>
        <w:r>
          <w:instrText xml:space="preserve"> PAGEREF _Toc213659861 \h </w:instrText>
        </w:r>
        <w:r>
          <w:fldChar w:fldCharType="separate"/>
        </w:r>
        <w:r w:rsidR="00BD695D">
          <w:t>100</w:t>
        </w:r>
        <w:r>
          <w:fldChar w:fldCharType="end"/>
        </w:r>
      </w:hyperlink>
    </w:p>
    <w:p w14:paraId="08641326" w14:textId="2FBF5AF1"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62" w:history="1">
        <w:r w:rsidRPr="00230DDA">
          <w:t>136</w:t>
        </w:r>
        <w:r>
          <w:rPr>
            <w:rFonts w:asciiTheme="minorHAnsi" w:eastAsiaTheme="minorEastAsia" w:hAnsiTheme="minorHAnsi" w:cstheme="minorBidi"/>
            <w:kern w:val="2"/>
            <w:sz w:val="24"/>
            <w:szCs w:val="24"/>
            <w:lang w:eastAsia="en-AU"/>
            <w14:ligatures w14:val="standardContextual"/>
          </w:rPr>
          <w:tab/>
        </w:r>
        <w:r w:rsidRPr="00230DDA">
          <w:t>Making application for review of reviewable decision</w:t>
        </w:r>
        <w:r>
          <w:tab/>
        </w:r>
        <w:r>
          <w:fldChar w:fldCharType="begin"/>
        </w:r>
        <w:r>
          <w:instrText xml:space="preserve"> PAGEREF _Toc213659862 \h </w:instrText>
        </w:r>
        <w:r>
          <w:fldChar w:fldCharType="separate"/>
        </w:r>
        <w:r w:rsidR="00BD695D">
          <w:t>100</w:t>
        </w:r>
        <w:r>
          <w:fldChar w:fldCharType="end"/>
        </w:r>
      </w:hyperlink>
    </w:p>
    <w:p w14:paraId="023F44CB" w14:textId="24BE86D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63" w:history="1">
        <w:r w:rsidRPr="00230DDA">
          <w:t>137</w:t>
        </w:r>
        <w:r>
          <w:rPr>
            <w:rFonts w:asciiTheme="minorHAnsi" w:eastAsiaTheme="minorEastAsia" w:hAnsiTheme="minorHAnsi" w:cstheme="minorBidi"/>
            <w:kern w:val="2"/>
            <w:sz w:val="24"/>
            <w:szCs w:val="24"/>
            <w:lang w:eastAsia="en-AU"/>
            <w14:ligatures w14:val="standardContextual"/>
          </w:rPr>
          <w:tab/>
        </w:r>
        <w:r w:rsidRPr="00230DDA">
          <w:t>Parties to application for review</w:t>
        </w:r>
        <w:r>
          <w:tab/>
        </w:r>
        <w:r>
          <w:fldChar w:fldCharType="begin"/>
        </w:r>
        <w:r>
          <w:instrText xml:space="preserve"> PAGEREF _Toc213659863 \h </w:instrText>
        </w:r>
        <w:r>
          <w:fldChar w:fldCharType="separate"/>
        </w:r>
        <w:r w:rsidR="00BD695D">
          <w:t>101</w:t>
        </w:r>
        <w:r>
          <w:fldChar w:fldCharType="end"/>
        </w:r>
      </w:hyperlink>
    </w:p>
    <w:p w14:paraId="503EC4C3" w14:textId="44B9093E"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64" w:history="1">
        <w:r w:rsidRPr="00230DDA">
          <w:t>138</w:t>
        </w:r>
        <w:r>
          <w:rPr>
            <w:rFonts w:asciiTheme="minorHAnsi" w:eastAsiaTheme="minorEastAsia" w:hAnsiTheme="minorHAnsi" w:cstheme="minorBidi"/>
            <w:kern w:val="2"/>
            <w:sz w:val="24"/>
            <w:szCs w:val="24"/>
            <w:lang w:eastAsia="en-AU"/>
            <w14:ligatures w14:val="standardContextual"/>
          </w:rPr>
          <w:tab/>
        </w:r>
        <w:r w:rsidRPr="00230DDA">
          <w:t>Application for review suspends process for accessing voluntary assisted dying</w:t>
        </w:r>
        <w:r>
          <w:tab/>
        </w:r>
        <w:r>
          <w:fldChar w:fldCharType="begin"/>
        </w:r>
        <w:r>
          <w:instrText xml:space="preserve"> PAGEREF _Toc213659864 \h </w:instrText>
        </w:r>
        <w:r>
          <w:fldChar w:fldCharType="separate"/>
        </w:r>
        <w:r w:rsidR="00BD695D">
          <w:t>101</w:t>
        </w:r>
        <w:r>
          <w:fldChar w:fldCharType="end"/>
        </w:r>
      </w:hyperlink>
    </w:p>
    <w:p w14:paraId="130F3C58" w14:textId="05F7691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65" w:history="1">
        <w:r w:rsidRPr="00230DDA">
          <w:t>139</w:t>
        </w:r>
        <w:r>
          <w:rPr>
            <w:rFonts w:asciiTheme="minorHAnsi" w:eastAsiaTheme="minorEastAsia" w:hAnsiTheme="minorHAnsi" w:cstheme="minorBidi"/>
            <w:kern w:val="2"/>
            <w:sz w:val="24"/>
            <w:szCs w:val="24"/>
            <w:lang w:eastAsia="en-AU"/>
            <w14:ligatures w14:val="standardContextual"/>
          </w:rPr>
          <w:tab/>
        </w:r>
        <w:r w:rsidRPr="00230DDA">
          <w:t>Registrar must give notice of application for review</w:t>
        </w:r>
        <w:r>
          <w:tab/>
        </w:r>
        <w:r>
          <w:fldChar w:fldCharType="begin"/>
        </w:r>
        <w:r>
          <w:instrText xml:space="preserve"> PAGEREF _Toc213659865 \h </w:instrText>
        </w:r>
        <w:r>
          <w:fldChar w:fldCharType="separate"/>
        </w:r>
        <w:r w:rsidR="00BD695D">
          <w:t>102</w:t>
        </w:r>
        <w:r>
          <w:fldChar w:fldCharType="end"/>
        </w:r>
      </w:hyperlink>
    </w:p>
    <w:p w14:paraId="4A8ABBBB" w14:textId="19061072" w:rsidR="001A5BE7" w:rsidRDefault="001A5B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59866" w:history="1">
        <w:r w:rsidRPr="00230DDA">
          <w:t>140</w:t>
        </w:r>
        <w:r>
          <w:rPr>
            <w:rFonts w:asciiTheme="minorHAnsi" w:eastAsiaTheme="minorEastAsia" w:hAnsiTheme="minorHAnsi" w:cstheme="minorBidi"/>
            <w:kern w:val="2"/>
            <w:sz w:val="24"/>
            <w:szCs w:val="24"/>
            <w:lang w:eastAsia="en-AU"/>
            <w14:ligatures w14:val="standardContextual"/>
          </w:rPr>
          <w:tab/>
        </w:r>
        <w:r w:rsidRPr="00230DDA">
          <w:t>Application for review taken to be withdrawn if individual dies</w:t>
        </w:r>
        <w:r>
          <w:tab/>
        </w:r>
        <w:r>
          <w:fldChar w:fldCharType="begin"/>
        </w:r>
        <w:r>
          <w:instrText xml:space="preserve"> PAGEREF _Toc213659866 \h </w:instrText>
        </w:r>
        <w:r>
          <w:fldChar w:fldCharType="separate"/>
        </w:r>
        <w:r w:rsidR="00BD695D">
          <w:t>102</w:t>
        </w:r>
        <w:r>
          <w:fldChar w:fldCharType="end"/>
        </w:r>
      </w:hyperlink>
    </w:p>
    <w:p w14:paraId="4750E4E0" w14:textId="74D7FFBB"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67" w:history="1">
        <w:r w:rsidRPr="00230DDA">
          <w:t>Division 10.3</w:t>
        </w:r>
        <w:r>
          <w:rPr>
            <w:rFonts w:asciiTheme="minorHAnsi" w:eastAsiaTheme="minorEastAsia" w:hAnsiTheme="minorHAnsi" w:cstheme="minorBidi"/>
            <w:b w:val="0"/>
            <w:kern w:val="2"/>
            <w:sz w:val="24"/>
            <w:szCs w:val="24"/>
            <w:lang w:eastAsia="en-AU"/>
            <w14:ligatures w14:val="standardContextual"/>
          </w:rPr>
          <w:tab/>
        </w:r>
        <w:r w:rsidRPr="00230DDA">
          <w:t>Procedural matters</w:t>
        </w:r>
        <w:r w:rsidRPr="001A5BE7">
          <w:rPr>
            <w:vanish/>
          </w:rPr>
          <w:tab/>
        </w:r>
        <w:r w:rsidRPr="001A5BE7">
          <w:rPr>
            <w:vanish/>
          </w:rPr>
          <w:fldChar w:fldCharType="begin"/>
        </w:r>
        <w:r w:rsidRPr="001A5BE7">
          <w:rPr>
            <w:vanish/>
          </w:rPr>
          <w:instrText xml:space="preserve"> PAGEREF _Toc213659867 \h </w:instrText>
        </w:r>
        <w:r w:rsidRPr="001A5BE7">
          <w:rPr>
            <w:vanish/>
          </w:rPr>
        </w:r>
        <w:r w:rsidRPr="001A5BE7">
          <w:rPr>
            <w:vanish/>
          </w:rPr>
          <w:fldChar w:fldCharType="separate"/>
        </w:r>
        <w:r w:rsidR="00BD695D">
          <w:rPr>
            <w:vanish/>
          </w:rPr>
          <w:t>103</w:t>
        </w:r>
        <w:r w:rsidRPr="001A5BE7">
          <w:rPr>
            <w:vanish/>
          </w:rPr>
          <w:fldChar w:fldCharType="end"/>
        </w:r>
      </w:hyperlink>
    </w:p>
    <w:p w14:paraId="05694D74" w14:textId="06A32AD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68" w:history="1">
        <w:r w:rsidRPr="00230DDA">
          <w:t>141</w:t>
        </w:r>
        <w:r>
          <w:rPr>
            <w:rFonts w:asciiTheme="minorHAnsi" w:eastAsiaTheme="minorEastAsia" w:hAnsiTheme="minorHAnsi" w:cstheme="minorBidi"/>
            <w:kern w:val="2"/>
            <w:sz w:val="24"/>
            <w:szCs w:val="24"/>
            <w:lang w:eastAsia="en-AU"/>
            <w14:ligatures w14:val="standardContextual"/>
          </w:rPr>
          <w:tab/>
        </w:r>
        <w:r w:rsidRPr="00230DDA">
          <w:t>Coordinating practitioner and consulting practitioner must give documents to ACAT</w:t>
        </w:r>
        <w:r>
          <w:tab/>
        </w:r>
        <w:r>
          <w:fldChar w:fldCharType="begin"/>
        </w:r>
        <w:r>
          <w:instrText xml:space="preserve"> PAGEREF _Toc213659868 \h </w:instrText>
        </w:r>
        <w:r>
          <w:fldChar w:fldCharType="separate"/>
        </w:r>
        <w:r w:rsidR="00BD695D">
          <w:t>103</w:t>
        </w:r>
        <w:r>
          <w:fldChar w:fldCharType="end"/>
        </w:r>
      </w:hyperlink>
    </w:p>
    <w:p w14:paraId="33CD1A15" w14:textId="4646FBC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69" w:history="1">
        <w:r w:rsidRPr="00230DDA">
          <w:t>142</w:t>
        </w:r>
        <w:r>
          <w:rPr>
            <w:rFonts w:asciiTheme="minorHAnsi" w:eastAsiaTheme="minorEastAsia" w:hAnsiTheme="minorHAnsi" w:cstheme="minorBidi"/>
            <w:kern w:val="2"/>
            <w:sz w:val="24"/>
            <w:szCs w:val="24"/>
            <w:lang w:eastAsia="en-AU"/>
            <w14:ligatures w14:val="standardContextual"/>
          </w:rPr>
          <w:tab/>
        </w:r>
        <w:r w:rsidRPr="00230DDA">
          <w:t>Hearings must take place in private</w:t>
        </w:r>
        <w:r>
          <w:tab/>
        </w:r>
        <w:r>
          <w:fldChar w:fldCharType="begin"/>
        </w:r>
        <w:r>
          <w:instrText xml:space="preserve"> PAGEREF _Toc213659869 \h </w:instrText>
        </w:r>
        <w:r>
          <w:fldChar w:fldCharType="separate"/>
        </w:r>
        <w:r w:rsidR="00BD695D">
          <w:t>103</w:t>
        </w:r>
        <w:r>
          <w:fldChar w:fldCharType="end"/>
        </w:r>
      </w:hyperlink>
    </w:p>
    <w:p w14:paraId="5E6E6148" w14:textId="4C4C841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70" w:history="1">
        <w:r w:rsidRPr="00230DDA">
          <w:t>143</w:t>
        </w:r>
        <w:r>
          <w:rPr>
            <w:rFonts w:asciiTheme="minorHAnsi" w:eastAsiaTheme="minorEastAsia" w:hAnsiTheme="minorHAnsi" w:cstheme="minorBidi"/>
            <w:kern w:val="2"/>
            <w:sz w:val="24"/>
            <w:szCs w:val="24"/>
            <w:lang w:eastAsia="en-AU"/>
            <w14:ligatures w14:val="standardContextual"/>
          </w:rPr>
          <w:tab/>
        </w:r>
        <w:r w:rsidRPr="00230DDA">
          <w:t>Non-publication orders</w:t>
        </w:r>
        <w:r>
          <w:tab/>
        </w:r>
        <w:r>
          <w:fldChar w:fldCharType="begin"/>
        </w:r>
        <w:r>
          <w:instrText xml:space="preserve"> PAGEREF _Toc213659870 \h </w:instrText>
        </w:r>
        <w:r>
          <w:fldChar w:fldCharType="separate"/>
        </w:r>
        <w:r w:rsidR="00BD695D">
          <w:t>104</w:t>
        </w:r>
        <w:r>
          <w:fldChar w:fldCharType="end"/>
        </w:r>
      </w:hyperlink>
    </w:p>
    <w:p w14:paraId="4B96F633" w14:textId="51CBFE20"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71" w:history="1">
        <w:r w:rsidRPr="00230DDA">
          <w:t>144</w:t>
        </w:r>
        <w:r>
          <w:rPr>
            <w:rFonts w:asciiTheme="minorHAnsi" w:eastAsiaTheme="minorEastAsia" w:hAnsiTheme="minorHAnsi" w:cstheme="minorBidi"/>
            <w:kern w:val="2"/>
            <w:sz w:val="24"/>
            <w:szCs w:val="24"/>
            <w:lang w:eastAsia="en-AU"/>
            <w14:ligatures w14:val="standardContextual"/>
          </w:rPr>
          <w:tab/>
        </w:r>
        <w:r w:rsidRPr="00230DDA">
          <w:t>Members constituting ACAT</w:t>
        </w:r>
        <w:r>
          <w:tab/>
        </w:r>
        <w:r>
          <w:fldChar w:fldCharType="begin"/>
        </w:r>
        <w:r>
          <w:instrText xml:space="preserve"> PAGEREF _Toc213659871 \h </w:instrText>
        </w:r>
        <w:r>
          <w:fldChar w:fldCharType="separate"/>
        </w:r>
        <w:r w:rsidR="00BD695D">
          <w:t>104</w:t>
        </w:r>
        <w:r>
          <w:fldChar w:fldCharType="end"/>
        </w:r>
      </w:hyperlink>
    </w:p>
    <w:p w14:paraId="796FE3B5" w14:textId="65F5178C" w:rsidR="001A5BE7" w:rsidRDefault="001A5BE7">
      <w:pPr>
        <w:pStyle w:val="TOC3"/>
        <w:rPr>
          <w:rFonts w:asciiTheme="minorHAnsi" w:eastAsiaTheme="minorEastAsia" w:hAnsiTheme="minorHAnsi" w:cstheme="minorBidi"/>
          <w:b w:val="0"/>
          <w:kern w:val="2"/>
          <w:sz w:val="24"/>
          <w:szCs w:val="24"/>
          <w:lang w:eastAsia="en-AU"/>
          <w14:ligatures w14:val="standardContextual"/>
        </w:rPr>
      </w:pPr>
      <w:hyperlink w:anchor="_Toc213659872" w:history="1">
        <w:r w:rsidRPr="00230DDA">
          <w:t>Division 10.4</w:t>
        </w:r>
        <w:r>
          <w:rPr>
            <w:rFonts w:asciiTheme="minorHAnsi" w:eastAsiaTheme="minorEastAsia" w:hAnsiTheme="minorHAnsi" w:cstheme="minorBidi"/>
            <w:b w:val="0"/>
            <w:kern w:val="2"/>
            <w:sz w:val="24"/>
            <w:szCs w:val="24"/>
            <w:lang w:eastAsia="en-AU"/>
            <w14:ligatures w14:val="standardContextual"/>
          </w:rPr>
          <w:tab/>
        </w:r>
        <w:r w:rsidRPr="00230DDA">
          <w:t>Decisions of ACAT</w:t>
        </w:r>
        <w:r w:rsidRPr="001A5BE7">
          <w:rPr>
            <w:vanish/>
          </w:rPr>
          <w:tab/>
        </w:r>
        <w:r w:rsidRPr="001A5BE7">
          <w:rPr>
            <w:vanish/>
          </w:rPr>
          <w:fldChar w:fldCharType="begin"/>
        </w:r>
        <w:r w:rsidRPr="001A5BE7">
          <w:rPr>
            <w:vanish/>
          </w:rPr>
          <w:instrText xml:space="preserve"> PAGEREF _Toc213659872 \h </w:instrText>
        </w:r>
        <w:r w:rsidRPr="001A5BE7">
          <w:rPr>
            <w:vanish/>
          </w:rPr>
        </w:r>
        <w:r w:rsidRPr="001A5BE7">
          <w:rPr>
            <w:vanish/>
          </w:rPr>
          <w:fldChar w:fldCharType="separate"/>
        </w:r>
        <w:r w:rsidR="00BD695D">
          <w:rPr>
            <w:vanish/>
          </w:rPr>
          <w:t>104</w:t>
        </w:r>
        <w:r w:rsidRPr="001A5BE7">
          <w:rPr>
            <w:vanish/>
          </w:rPr>
          <w:fldChar w:fldCharType="end"/>
        </w:r>
      </w:hyperlink>
    </w:p>
    <w:p w14:paraId="547F8725" w14:textId="24B2936F"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73" w:history="1">
        <w:r w:rsidRPr="00230DDA">
          <w:t>145</w:t>
        </w:r>
        <w:r>
          <w:rPr>
            <w:rFonts w:asciiTheme="minorHAnsi" w:eastAsiaTheme="minorEastAsia" w:hAnsiTheme="minorHAnsi" w:cstheme="minorBidi"/>
            <w:kern w:val="2"/>
            <w:sz w:val="24"/>
            <w:szCs w:val="24"/>
            <w:lang w:eastAsia="en-AU"/>
            <w14:ligatures w14:val="standardContextual"/>
          </w:rPr>
          <w:tab/>
        </w:r>
        <w:r w:rsidRPr="00230DDA">
          <w:t>Orders following review of reviewable decision</w:t>
        </w:r>
        <w:r>
          <w:tab/>
        </w:r>
        <w:r>
          <w:fldChar w:fldCharType="begin"/>
        </w:r>
        <w:r>
          <w:instrText xml:space="preserve"> PAGEREF _Toc213659873 \h </w:instrText>
        </w:r>
        <w:r>
          <w:fldChar w:fldCharType="separate"/>
        </w:r>
        <w:r w:rsidR="00BD695D">
          <w:t>104</w:t>
        </w:r>
        <w:r>
          <w:fldChar w:fldCharType="end"/>
        </w:r>
      </w:hyperlink>
    </w:p>
    <w:p w14:paraId="3B7081F7" w14:textId="25BA58C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74" w:history="1">
        <w:r w:rsidRPr="00230DDA">
          <w:t>146</w:t>
        </w:r>
        <w:r>
          <w:rPr>
            <w:rFonts w:asciiTheme="minorHAnsi" w:eastAsiaTheme="minorEastAsia" w:hAnsiTheme="minorHAnsi" w:cstheme="minorBidi"/>
            <w:kern w:val="2"/>
            <w:sz w:val="24"/>
            <w:szCs w:val="24"/>
            <w:lang w:eastAsia="en-AU"/>
            <w14:ligatures w14:val="standardContextual"/>
          </w:rPr>
          <w:tab/>
        </w:r>
        <w:r w:rsidRPr="00230DDA">
          <w:t>Effect of ACAT decision that individual meets relevant requirement</w:t>
        </w:r>
        <w:r>
          <w:tab/>
        </w:r>
        <w:r>
          <w:fldChar w:fldCharType="begin"/>
        </w:r>
        <w:r>
          <w:instrText xml:space="preserve"> PAGEREF _Toc213659874 \h </w:instrText>
        </w:r>
        <w:r>
          <w:fldChar w:fldCharType="separate"/>
        </w:r>
        <w:r w:rsidR="00BD695D">
          <w:t>105</w:t>
        </w:r>
        <w:r>
          <w:fldChar w:fldCharType="end"/>
        </w:r>
      </w:hyperlink>
    </w:p>
    <w:p w14:paraId="6636AD4E" w14:textId="385C1181"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75" w:history="1">
        <w:r w:rsidRPr="00230DDA">
          <w:t>147</w:t>
        </w:r>
        <w:r>
          <w:rPr>
            <w:rFonts w:asciiTheme="minorHAnsi" w:eastAsiaTheme="minorEastAsia" w:hAnsiTheme="minorHAnsi" w:cstheme="minorBidi"/>
            <w:kern w:val="2"/>
            <w:sz w:val="24"/>
            <w:szCs w:val="24"/>
            <w:lang w:eastAsia="en-AU"/>
            <w14:ligatures w14:val="standardContextual"/>
          </w:rPr>
          <w:tab/>
        </w:r>
        <w:r w:rsidRPr="00230DDA">
          <w:t>Effect of ACAT decision that individual does not meet relevant requirement</w:t>
        </w:r>
        <w:r>
          <w:tab/>
        </w:r>
        <w:r>
          <w:fldChar w:fldCharType="begin"/>
        </w:r>
        <w:r>
          <w:instrText xml:space="preserve"> PAGEREF _Toc213659875 \h </w:instrText>
        </w:r>
        <w:r>
          <w:fldChar w:fldCharType="separate"/>
        </w:r>
        <w:r w:rsidR="00BD695D">
          <w:t>106</w:t>
        </w:r>
        <w:r>
          <w:fldChar w:fldCharType="end"/>
        </w:r>
      </w:hyperlink>
    </w:p>
    <w:p w14:paraId="5AA37B9A" w14:textId="22B6EEC2"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76" w:history="1">
        <w:r w:rsidRPr="00230DDA">
          <w:t>148</w:t>
        </w:r>
        <w:r>
          <w:rPr>
            <w:rFonts w:asciiTheme="minorHAnsi" w:eastAsiaTheme="minorEastAsia" w:hAnsiTheme="minorHAnsi" w:cstheme="minorBidi"/>
            <w:kern w:val="2"/>
            <w:sz w:val="24"/>
            <w:szCs w:val="24"/>
            <w:lang w:eastAsia="en-AU"/>
            <w14:ligatures w14:val="standardContextual"/>
          </w:rPr>
          <w:tab/>
        </w:r>
        <w:r w:rsidRPr="00230DDA">
          <w:t>Registrar must give decision to consulting practitioner if consulting practitioner not party</w:t>
        </w:r>
        <w:r>
          <w:tab/>
        </w:r>
        <w:r>
          <w:fldChar w:fldCharType="begin"/>
        </w:r>
        <w:r>
          <w:instrText xml:space="preserve"> PAGEREF _Toc213659876 \h </w:instrText>
        </w:r>
        <w:r>
          <w:fldChar w:fldCharType="separate"/>
        </w:r>
        <w:r w:rsidR="00BD695D">
          <w:t>107</w:t>
        </w:r>
        <w:r>
          <w:fldChar w:fldCharType="end"/>
        </w:r>
      </w:hyperlink>
    </w:p>
    <w:p w14:paraId="4CC99CDC" w14:textId="0EF585A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77" w:history="1">
        <w:r w:rsidRPr="00230DDA">
          <w:t>149</w:t>
        </w:r>
        <w:r>
          <w:rPr>
            <w:rFonts w:asciiTheme="minorHAnsi" w:eastAsiaTheme="minorEastAsia" w:hAnsiTheme="minorHAnsi" w:cstheme="minorBidi"/>
            <w:kern w:val="2"/>
            <w:sz w:val="24"/>
            <w:szCs w:val="24"/>
            <w:lang w:eastAsia="en-AU"/>
            <w14:ligatures w14:val="standardContextual"/>
          </w:rPr>
          <w:tab/>
        </w:r>
        <w:r w:rsidRPr="00230DDA">
          <w:t>Coordinating practitioner must give copy of ACAT decision to board</w:t>
        </w:r>
        <w:r>
          <w:tab/>
        </w:r>
        <w:r>
          <w:fldChar w:fldCharType="begin"/>
        </w:r>
        <w:r>
          <w:instrText xml:space="preserve"> PAGEREF _Toc213659877 \h </w:instrText>
        </w:r>
        <w:r>
          <w:fldChar w:fldCharType="separate"/>
        </w:r>
        <w:r w:rsidR="00BD695D">
          <w:t>107</w:t>
        </w:r>
        <w:r>
          <w:fldChar w:fldCharType="end"/>
        </w:r>
      </w:hyperlink>
    </w:p>
    <w:p w14:paraId="6D937C8F" w14:textId="72AF399D"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878" w:history="1">
        <w:r w:rsidRPr="00230DDA">
          <w:t>Part 11</w:t>
        </w:r>
        <w:r>
          <w:rPr>
            <w:rFonts w:asciiTheme="minorHAnsi" w:eastAsiaTheme="minorEastAsia" w:hAnsiTheme="minorHAnsi" w:cstheme="minorBidi"/>
            <w:b w:val="0"/>
            <w:kern w:val="2"/>
            <w:szCs w:val="24"/>
            <w:lang w:eastAsia="en-AU"/>
            <w14:ligatures w14:val="standardContextual"/>
          </w:rPr>
          <w:tab/>
        </w:r>
        <w:r w:rsidRPr="00230DDA">
          <w:t>Review of other decisions</w:t>
        </w:r>
        <w:r w:rsidRPr="001A5BE7">
          <w:rPr>
            <w:vanish/>
          </w:rPr>
          <w:tab/>
        </w:r>
        <w:r w:rsidRPr="001A5BE7">
          <w:rPr>
            <w:vanish/>
          </w:rPr>
          <w:fldChar w:fldCharType="begin"/>
        </w:r>
        <w:r w:rsidRPr="001A5BE7">
          <w:rPr>
            <w:vanish/>
          </w:rPr>
          <w:instrText xml:space="preserve"> PAGEREF _Toc213659878 \h </w:instrText>
        </w:r>
        <w:r w:rsidRPr="001A5BE7">
          <w:rPr>
            <w:vanish/>
          </w:rPr>
        </w:r>
        <w:r w:rsidRPr="001A5BE7">
          <w:rPr>
            <w:vanish/>
          </w:rPr>
          <w:fldChar w:fldCharType="separate"/>
        </w:r>
        <w:r w:rsidR="00BD695D">
          <w:rPr>
            <w:vanish/>
          </w:rPr>
          <w:t>109</w:t>
        </w:r>
        <w:r w:rsidRPr="001A5BE7">
          <w:rPr>
            <w:vanish/>
          </w:rPr>
          <w:fldChar w:fldCharType="end"/>
        </w:r>
      </w:hyperlink>
    </w:p>
    <w:p w14:paraId="4E1E7595" w14:textId="4F75EB4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79" w:history="1">
        <w:r w:rsidRPr="00230DDA">
          <w:t>150</w:t>
        </w:r>
        <w:r>
          <w:rPr>
            <w:rFonts w:asciiTheme="minorHAnsi" w:eastAsiaTheme="minorEastAsia" w:hAnsiTheme="minorHAnsi" w:cstheme="minorBidi"/>
            <w:kern w:val="2"/>
            <w:sz w:val="24"/>
            <w:szCs w:val="24"/>
            <w:lang w:eastAsia="en-AU"/>
            <w14:ligatures w14:val="standardContextual"/>
          </w:rPr>
          <w:tab/>
        </w:r>
        <w:r w:rsidRPr="00230DDA">
          <w:t>Definitions</w:t>
        </w:r>
        <w:r w:rsidRPr="00230DDA">
          <w:rPr>
            <w:shd w:val="clear" w:color="auto" w:fill="FFFFFF"/>
          </w:rPr>
          <w:t>—pt 11</w:t>
        </w:r>
        <w:r>
          <w:tab/>
        </w:r>
        <w:r>
          <w:fldChar w:fldCharType="begin"/>
        </w:r>
        <w:r>
          <w:instrText xml:space="preserve"> PAGEREF _Toc213659879 \h </w:instrText>
        </w:r>
        <w:r>
          <w:fldChar w:fldCharType="separate"/>
        </w:r>
        <w:r w:rsidR="00BD695D">
          <w:t>109</w:t>
        </w:r>
        <w:r>
          <w:fldChar w:fldCharType="end"/>
        </w:r>
      </w:hyperlink>
    </w:p>
    <w:p w14:paraId="0191A3E2" w14:textId="4AB139C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80" w:history="1">
        <w:r w:rsidRPr="00230DDA">
          <w:t>151</w:t>
        </w:r>
        <w:r>
          <w:rPr>
            <w:rFonts w:asciiTheme="minorHAnsi" w:eastAsiaTheme="minorEastAsia" w:hAnsiTheme="minorHAnsi" w:cstheme="minorBidi"/>
            <w:kern w:val="2"/>
            <w:sz w:val="24"/>
            <w:szCs w:val="24"/>
            <w:lang w:eastAsia="en-AU"/>
            <w14:ligatures w14:val="standardContextual"/>
          </w:rPr>
          <w:tab/>
        </w:r>
        <w:r w:rsidRPr="00230DDA">
          <w:t>Reviewable decision notices</w:t>
        </w:r>
        <w:r>
          <w:tab/>
        </w:r>
        <w:r>
          <w:fldChar w:fldCharType="begin"/>
        </w:r>
        <w:r>
          <w:instrText xml:space="preserve"> PAGEREF _Toc213659880 \h </w:instrText>
        </w:r>
        <w:r>
          <w:fldChar w:fldCharType="separate"/>
        </w:r>
        <w:r w:rsidR="00BD695D">
          <w:t>109</w:t>
        </w:r>
        <w:r>
          <w:fldChar w:fldCharType="end"/>
        </w:r>
      </w:hyperlink>
    </w:p>
    <w:p w14:paraId="4B48C4E8" w14:textId="6F309AA7"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81" w:history="1">
        <w:r w:rsidRPr="00230DDA">
          <w:t>152</w:t>
        </w:r>
        <w:r>
          <w:rPr>
            <w:rFonts w:asciiTheme="minorHAnsi" w:eastAsiaTheme="minorEastAsia" w:hAnsiTheme="minorHAnsi" w:cstheme="minorBidi"/>
            <w:kern w:val="2"/>
            <w:sz w:val="24"/>
            <w:szCs w:val="24"/>
            <w:lang w:eastAsia="en-AU"/>
            <w14:ligatures w14:val="standardContextual"/>
          </w:rPr>
          <w:tab/>
        </w:r>
        <w:r w:rsidRPr="00230DDA">
          <w:t>Applications for review</w:t>
        </w:r>
        <w:r>
          <w:tab/>
        </w:r>
        <w:r>
          <w:fldChar w:fldCharType="begin"/>
        </w:r>
        <w:r>
          <w:instrText xml:space="preserve"> PAGEREF _Toc213659881 \h </w:instrText>
        </w:r>
        <w:r>
          <w:fldChar w:fldCharType="separate"/>
        </w:r>
        <w:r w:rsidR="00BD695D">
          <w:t>109</w:t>
        </w:r>
        <w:r>
          <w:fldChar w:fldCharType="end"/>
        </w:r>
      </w:hyperlink>
    </w:p>
    <w:p w14:paraId="41B6CDC7" w14:textId="313EDA73" w:rsidR="001A5BE7" w:rsidRDefault="001A5BE7">
      <w:pPr>
        <w:pStyle w:val="TOC2"/>
        <w:rPr>
          <w:rFonts w:asciiTheme="minorHAnsi" w:eastAsiaTheme="minorEastAsia" w:hAnsiTheme="minorHAnsi" w:cstheme="minorBidi"/>
          <w:b w:val="0"/>
          <w:kern w:val="2"/>
          <w:szCs w:val="24"/>
          <w:lang w:eastAsia="en-AU"/>
          <w14:ligatures w14:val="standardContextual"/>
        </w:rPr>
      </w:pPr>
      <w:hyperlink w:anchor="_Toc213659882" w:history="1">
        <w:r w:rsidRPr="00230DDA">
          <w:t>Part 12</w:t>
        </w:r>
        <w:r>
          <w:rPr>
            <w:rFonts w:asciiTheme="minorHAnsi" w:eastAsiaTheme="minorEastAsia" w:hAnsiTheme="minorHAnsi" w:cstheme="minorBidi"/>
            <w:b w:val="0"/>
            <w:kern w:val="2"/>
            <w:szCs w:val="24"/>
            <w:lang w:eastAsia="en-AU"/>
            <w14:ligatures w14:val="standardContextual"/>
          </w:rPr>
          <w:tab/>
        </w:r>
        <w:r w:rsidRPr="00230DDA">
          <w:t>Miscellaneous</w:t>
        </w:r>
        <w:r w:rsidRPr="001A5BE7">
          <w:rPr>
            <w:vanish/>
          </w:rPr>
          <w:tab/>
        </w:r>
        <w:r w:rsidRPr="001A5BE7">
          <w:rPr>
            <w:vanish/>
          </w:rPr>
          <w:fldChar w:fldCharType="begin"/>
        </w:r>
        <w:r w:rsidRPr="001A5BE7">
          <w:rPr>
            <w:vanish/>
          </w:rPr>
          <w:instrText xml:space="preserve"> PAGEREF _Toc213659882 \h </w:instrText>
        </w:r>
        <w:r w:rsidRPr="001A5BE7">
          <w:rPr>
            <w:vanish/>
          </w:rPr>
        </w:r>
        <w:r w:rsidRPr="001A5BE7">
          <w:rPr>
            <w:vanish/>
          </w:rPr>
          <w:fldChar w:fldCharType="separate"/>
        </w:r>
        <w:r w:rsidR="00BD695D">
          <w:rPr>
            <w:vanish/>
          </w:rPr>
          <w:t>110</w:t>
        </w:r>
        <w:r w:rsidRPr="001A5BE7">
          <w:rPr>
            <w:vanish/>
          </w:rPr>
          <w:fldChar w:fldCharType="end"/>
        </w:r>
      </w:hyperlink>
    </w:p>
    <w:p w14:paraId="1D0113E7" w14:textId="22E2F0E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83" w:history="1">
        <w:r w:rsidRPr="00230DDA">
          <w:t>153</w:t>
        </w:r>
        <w:r>
          <w:rPr>
            <w:rFonts w:asciiTheme="minorHAnsi" w:eastAsiaTheme="minorEastAsia" w:hAnsiTheme="minorHAnsi" w:cstheme="minorBidi"/>
            <w:kern w:val="2"/>
            <w:sz w:val="24"/>
            <w:szCs w:val="24"/>
            <w:lang w:eastAsia="en-AU"/>
            <w14:ligatures w14:val="standardContextual"/>
          </w:rPr>
          <w:tab/>
        </w:r>
        <w:r w:rsidRPr="00230DDA">
          <w:t>Exercise of enforcement powers under Medicines, Poisons and Therapeutic Goods Act 2008</w:t>
        </w:r>
        <w:r>
          <w:tab/>
        </w:r>
        <w:r>
          <w:fldChar w:fldCharType="begin"/>
        </w:r>
        <w:r>
          <w:instrText xml:space="preserve"> PAGEREF _Toc213659883 \h </w:instrText>
        </w:r>
        <w:r>
          <w:fldChar w:fldCharType="separate"/>
        </w:r>
        <w:r w:rsidR="00BD695D">
          <w:t>110</w:t>
        </w:r>
        <w:r>
          <w:fldChar w:fldCharType="end"/>
        </w:r>
      </w:hyperlink>
    </w:p>
    <w:p w14:paraId="4D6538C5" w14:textId="271A76F1"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84" w:history="1">
        <w:r w:rsidRPr="00230DDA">
          <w:t>154</w:t>
        </w:r>
        <w:r>
          <w:rPr>
            <w:rFonts w:asciiTheme="minorHAnsi" w:eastAsiaTheme="minorEastAsia" w:hAnsiTheme="minorHAnsi" w:cstheme="minorBidi"/>
            <w:kern w:val="2"/>
            <w:sz w:val="24"/>
            <w:szCs w:val="24"/>
            <w:lang w:eastAsia="en-AU"/>
            <w14:ligatures w14:val="standardContextual"/>
          </w:rPr>
          <w:tab/>
        </w:r>
        <w:r w:rsidRPr="00230DDA">
          <w:t>Residency exemptions</w:t>
        </w:r>
        <w:r>
          <w:tab/>
        </w:r>
        <w:r>
          <w:fldChar w:fldCharType="begin"/>
        </w:r>
        <w:r>
          <w:instrText xml:space="preserve"> PAGEREF _Toc213659884 \h </w:instrText>
        </w:r>
        <w:r>
          <w:fldChar w:fldCharType="separate"/>
        </w:r>
        <w:r w:rsidR="00BD695D">
          <w:t>110</w:t>
        </w:r>
        <w:r>
          <w:fldChar w:fldCharType="end"/>
        </w:r>
      </w:hyperlink>
    </w:p>
    <w:p w14:paraId="3F3FABB8" w14:textId="0494501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85" w:history="1">
        <w:r w:rsidRPr="00230DDA">
          <w:t>155</w:t>
        </w:r>
        <w:r>
          <w:rPr>
            <w:rFonts w:asciiTheme="minorHAnsi" w:eastAsiaTheme="minorEastAsia" w:hAnsiTheme="minorHAnsi" w:cstheme="minorBidi"/>
            <w:kern w:val="2"/>
            <w:sz w:val="24"/>
            <w:szCs w:val="24"/>
            <w:lang w:eastAsia="en-AU"/>
            <w14:ligatures w14:val="standardContextual"/>
          </w:rPr>
          <w:tab/>
        </w:r>
        <w:r w:rsidRPr="00230DDA">
          <w:t>Requirements for health professionals when raising voluntary assisted dying as an end of life choice</w:t>
        </w:r>
        <w:r>
          <w:tab/>
        </w:r>
        <w:r>
          <w:fldChar w:fldCharType="begin"/>
        </w:r>
        <w:r>
          <w:instrText xml:space="preserve"> PAGEREF _Toc213659885 \h </w:instrText>
        </w:r>
        <w:r>
          <w:fldChar w:fldCharType="separate"/>
        </w:r>
        <w:r w:rsidR="00BD695D">
          <w:t>111</w:t>
        </w:r>
        <w:r>
          <w:fldChar w:fldCharType="end"/>
        </w:r>
      </w:hyperlink>
    </w:p>
    <w:p w14:paraId="08AB76A2" w14:textId="3C9852A5"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86" w:history="1">
        <w:r w:rsidRPr="00230DDA">
          <w:t>156</w:t>
        </w:r>
        <w:r>
          <w:rPr>
            <w:rFonts w:asciiTheme="minorHAnsi" w:eastAsiaTheme="minorEastAsia" w:hAnsiTheme="minorHAnsi" w:cstheme="minorBidi"/>
            <w:kern w:val="2"/>
            <w:sz w:val="24"/>
            <w:szCs w:val="24"/>
            <w:lang w:eastAsia="en-AU"/>
            <w14:ligatures w14:val="standardContextual"/>
          </w:rPr>
          <w:tab/>
        </w:r>
        <w:r w:rsidRPr="00230DDA">
          <w:t>Interpreters</w:t>
        </w:r>
        <w:r>
          <w:tab/>
        </w:r>
        <w:r>
          <w:fldChar w:fldCharType="begin"/>
        </w:r>
        <w:r>
          <w:instrText xml:space="preserve"> PAGEREF _Toc213659886 \h </w:instrText>
        </w:r>
        <w:r>
          <w:fldChar w:fldCharType="separate"/>
        </w:r>
        <w:r w:rsidR="00BD695D">
          <w:t>112</w:t>
        </w:r>
        <w:r>
          <w:fldChar w:fldCharType="end"/>
        </w:r>
      </w:hyperlink>
    </w:p>
    <w:p w14:paraId="34F2CE96" w14:textId="42890A89"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87" w:history="1">
        <w:r w:rsidRPr="00230DDA">
          <w:t>157</w:t>
        </w:r>
        <w:r>
          <w:rPr>
            <w:rFonts w:asciiTheme="minorHAnsi" w:eastAsiaTheme="minorEastAsia" w:hAnsiTheme="minorHAnsi" w:cstheme="minorBidi"/>
            <w:kern w:val="2"/>
            <w:sz w:val="24"/>
            <w:szCs w:val="24"/>
            <w:lang w:eastAsia="en-AU"/>
            <w14:ligatures w14:val="standardContextual"/>
          </w:rPr>
          <w:tab/>
        </w:r>
        <w:r w:rsidRPr="00230DDA">
          <w:t>Technical error does not invalidate processes</w:t>
        </w:r>
        <w:r>
          <w:tab/>
        </w:r>
        <w:r>
          <w:fldChar w:fldCharType="begin"/>
        </w:r>
        <w:r>
          <w:instrText xml:space="preserve"> PAGEREF _Toc213659887 \h </w:instrText>
        </w:r>
        <w:r>
          <w:fldChar w:fldCharType="separate"/>
        </w:r>
        <w:r w:rsidR="00BD695D">
          <w:t>113</w:t>
        </w:r>
        <w:r>
          <w:fldChar w:fldCharType="end"/>
        </w:r>
      </w:hyperlink>
    </w:p>
    <w:p w14:paraId="61EC3100" w14:textId="48D39E4B"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88" w:history="1">
        <w:r w:rsidRPr="00230DDA">
          <w:t>158</w:t>
        </w:r>
        <w:r>
          <w:rPr>
            <w:rFonts w:asciiTheme="minorHAnsi" w:eastAsiaTheme="minorEastAsia" w:hAnsiTheme="minorHAnsi" w:cstheme="minorBidi"/>
            <w:kern w:val="2"/>
            <w:sz w:val="24"/>
            <w:szCs w:val="24"/>
            <w:lang w:eastAsia="en-AU"/>
            <w14:ligatures w14:val="standardContextual"/>
          </w:rPr>
          <w:tab/>
        </w:r>
        <w:r w:rsidRPr="00230DDA">
          <w:t>Approved care navigator service</w:t>
        </w:r>
        <w:r>
          <w:tab/>
        </w:r>
        <w:r>
          <w:fldChar w:fldCharType="begin"/>
        </w:r>
        <w:r>
          <w:instrText xml:space="preserve"> PAGEREF _Toc213659888 \h </w:instrText>
        </w:r>
        <w:r>
          <w:fldChar w:fldCharType="separate"/>
        </w:r>
        <w:r w:rsidR="00BD695D">
          <w:t>114</w:t>
        </w:r>
        <w:r>
          <w:fldChar w:fldCharType="end"/>
        </w:r>
      </w:hyperlink>
    </w:p>
    <w:p w14:paraId="3D20A50B" w14:textId="54466CCC"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89" w:history="1">
        <w:r w:rsidRPr="00230DDA">
          <w:t>159</w:t>
        </w:r>
        <w:r>
          <w:rPr>
            <w:rFonts w:asciiTheme="minorHAnsi" w:eastAsiaTheme="minorEastAsia" w:hAnsiTheme="minorHAnsi" w:cstheme="minorBidi"/>
            <w:kern w:val="2"/>
            <w:sz w:val="24"/>
            <w:szCs w:val="24"/>
            <w:lang w:eastAsia="en-AU"/>
            <w14:ligatures w14:val="standardContextual"/>
          </w:rPr>
          <w:tab/>
        </w:r>
        <w:r w:rsidRPr="00230DDA">
          <w:t>Director-general may make guidelines</w:t>
        </w:r>
        <w:r>
          <w:tab/>
        </w:r>
        <w:r>
          <w:fldChar w:fldCharType="begin"/>
        </w:r>
        <w:r>
          <w:instrText xml:space="preserve"> PAGEREF _Toc213659889 \h </w:instrText>
        </w:r>
        <w:r>
          <w:fldChar w:fldCharType="separate"/>
        </w:r>
        <w:r w:rsidR="00BD695D">
          <w:t>114</w:t>
        </w:r>
        <w:r>
          <w:fldChar w:fldCharType="end"/>
        </w:r>
      </w:hyperlink>
    </w:p>
    <w:p w14:paraId="28685AE2" w14:textId="2BCB455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90" w:history="1">
        <w:r w:rsidRPr="00230DDA">
          <w:t>160</w:t>
        </w:r>
        <w:r>
          <w:rPr>
            <w:rFonts w:asciiTheme="minorHAnsi" w:eastAsiaTheme="minorEastAsia" w:hAnsiTheme="minorHAnsi" w:cstheme="minorBidi"/>
            <w:kern w:val="2"/>
            <w:sz w:val="24"/>
            <w:szCs w:val="24"/>
            <w:lang w:eastAsia="en-AU"/>
            <w14:ligatures w14:val="standardContextual"/>
          </w:rPr>
          <w:tab/>
        </w:r>
        <w:r w:rsidRPr="00230DDA">
          <w:t>Use or divulge protected information</w:t>
        </w:r>
        <w:r>
          <w:tab/>
        </w:r>
        <w:r>
          <w:fldChar w:fldCharType="begin"/>
        </w:r>
        <w:r>
          <w:instrText xml:space="preserve"> PAGEREF _Toc213659890 \h </w:instrText>
        </w:r>
        <w:r>
          <w:fldChar w:fldCharType="separate"/>
        </w:r>
        <w:r w:rsidR="00BD695D">
          <w:t>115</w:t>
        </w:r>
        <w:r>
          <w:fldChar w:fldCharType="end"/>
        </w:r>
      </w:hyperlink>
    </w:p>
    <w:p w14:paraId="4673594E" w14:textId="2418D011"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91" w:history="1">
        <w:r w:rsidRPr="00230DDA">
          <w:t>161</w:t>
        </w:r>
        <w:r>
          <w:rPr>
            <w:rFonts w:asciiTheme="minorHAnsi" w:eastAsiaTheme="minorEastAsia" w:hAnsiTheme="minorHAnsi" w:cstheme="minorBidi"/>
            <w:kern w:val="2"/>
            <w:sz w:val="24"/>
            <w:szCs w:val="24"/>
            <w:lang w:eastAsia="en-AU"/>
            <w14:ligatures w14:val="standardContextual"/>
          </w:rPr>
          <w:tab/>
        </w:r>
        <w:r w:rsidRPr="00230DDA">
          <w:t>Regulation-making power</w:t>
        </w:r>
        <w:r>
          <w:tab/>
        </w:r>
        <w:r>
          <w:fldChar w:fldCharType="begin"/>
        </w:r>
        <w:r>
          <w:instrText xml:space="preserve"> PAGEREF _Toc213659891 \h </w:instrText>
        </w:r>
        <w:r>
          <w:fldChar w:fldCharType="separate"/>
        </w:r>
        <w:r w:rsidR="00BD695D">
          <w:t>116</w:t>
        </w:r>
        <w:r>
          <w:fldChar w:fldCharType="end"/>
        </w:r>
      </w:hyperlink>
    </w:p>
    <w:p w14:paraId="5235F0EF" w14:textId="107BD8A6"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92" w:history="1">
        <w:r w:rsidRPr="00230DDA">
          <w:t>162</w:t>
        </w:r>
        <w:r>
          <w:rPr>
            <w:rFonts w:asciiTheme="minorHAnsi" w:eastAsiaTheme="minorEastAsia" w:hAnsiTheme="minorHAnsi" w:cstheme="minorBidi"/>
            <w:kern w:val="2"/>
            <w:sz w:val="24"/>
            <w:szCs w:val="24"/>
            <w:lang w:eastAsia="en-AU"/>
            <w14:ligatures w14:val="standardContextual"/>
          </w:rPr>
          <w:tab/>
        </w:r>
        <w:r w:rsidRPr="00230DDA">
          <w:t>Review of Act</w:t>
        </w:r>
        <w:r>
          <w:tab/>
        </w:r>
        <w:r>
          <w:fldChar w:fldCharType="begin"/>
        </w:r>
        <w:r>
          <w:instrText xml:space="preserve"> PAGEREF _Toc213659892 \h </w:instrText>
        </w:r>
        <w:r>
          <w:fldChar w:fldCharType="separate"/>
        </w:r>
        <w:r w:rsidR="00BD695D">
          <w:t>117</w:t>
        </w:r>
        <w:r>
          <w:fldChar w:fldCharType="end"/>
        </w:r>
      </w:hyperlink>
    </w:p>
    <w:p w14:paraId="7A68D45E" w14:textId="12A59159" w:rsidR="001A5BE7" w:rsidRDefault="001A5BE7">
      <w:pPr>
        <w:pStyle w:val="TOC6"/>
        <w:rPr>
          <w:rFonts w:asciiTheme="minorHAnsi" w:eastAsiaTheme="minorEastAsia" w:hAnsiTheme="minorHAnsi" w:cstheme="minorBidi"/>
          <w:b w:val="0"/>
          <w:kern w:val="2"/>
          <w:szCs w:val="24"/>
          <w:lang w:eastAsia="en-AU"/>
          <w14:ligatures w14:val="standardContextual"/>
        </w:rPr>
      </w:pPr>
      <w:hyperlink w:anchor="_Toc213659893" w:history="1">
        <w:r w:rsidRPr="00230DDA">
          <w:t>Schedule 1</w:t>
        </w:r>
        <w:r>
          <w:rPr>
            <w:rFonts w:asciiTheme="minorHAnsi" w:eastAsiaTheme="minorEastAsia" w:hAnsiTheme="minorHAnsi" w:cstheme="minorBidi"/>
            <w:b w:val="0"/>
            <w:kern w:val="2"/>
            <w:szCs w:val="24"/>
            <w:lang w:eastAsia="en-AU"/>
            <w14:ligatures w14:val="standardContextual"/>
          </w:rPr>
          <w:tab/>
        </w:r>
        <w:r w:rsidRPr="00230DDA">
          <w:t>Reviewable decisions—coordinating practitioner, consulting practitioner and administering practitioner decisions</w:t>
        </w:r>
        <w:r>
          <w:tab/>
        </w:r>
        <w:r w:rsidRPr="001A5BE7">
          <w:rPr>
            <w:b w:val="0"/>
            <w:sz w:val="20"/>
          </w:rPr>
          <w:fldChar w:fldCharType="begin"/>
        </w:r>
        <w:r w:rsidRPr="001A5BE7">
          <w:rPr>
            <w:b w:val="0"/>
            <w:sz w:val="20"/>
          </w:rPr>
          <w:instrText xml:space="preserve"> PAGEREF _Toc213659893 \h </w:instrText>
        </w:r>
        <w:r w:rsidRPr="001A5BE7">
          <w:rPr>
            <w:b w:val="0"/>
            <w:sz w:val="20"/>
          </w:rPr>
        </w:r>
        <w:r w:rsidRPr="001A5BE7">
          <w:rPr>
            <w:b w:val="0"/>
            <w:sz w:val="20"/>
          </w:rPr>
          <w:fldChar w:fldCharType="separate"/>
        </w:r>
        <w:r w:rsidR="00BD695D">
          <w:rPr>
            <w:b w:val="0"/>
            <w:sz w:val="20"/>
          </w:rPr>
          <w:t>118</w:t>
        </w:r>
        <w:r w:rsidRPr="001A5BE7">
          <w:rPr>
            <w:b w:val="0"/>
            <w:sz w:val="20"/>
          </w:rPr>
          <w:fldChar w:fldCharType="end"/>
        </w:r>
      </w:hyperlink>
    </w:p>
    <w:p w14:paraId="22A8084C" w14:textId="63BD49EF" w:rsidR="001A5BE7" w:rsidRDefault="001A5BE7">
      <w:pPr>
        <w:pStyle w:val="TOC6"/>
        <w:rPr>
          <w:rFonts w:asciiTheme="minorHAnsi" w:eastAsiaTheme="minorEastAsia" w:hAnsiTheme="minorHAnsi" w:cstheme="minorBidi"/>
          <w:b w:val="0"/>
          <w:kern w:val="2"/>
          <w:szCs w:val="24"/>
          <w:lang w:eastAsia="en-AU"/>
          <w14:ligatures w14:val="standardContextual"/>
        </w:rPr>
      </w:pPr>
      <w:hyperlink w:anchor="_Toc213659894" w:history="1">
        <w:r w:rsidRPr="00230DDA">
          <w:t>Schedule 2</w:t>
        </w:r>
        <w:r>
          <w:rPr>
            <w:rFonts w:asciiTheme="minorHAnsi" w:eastAsiaTheme="minorEastAsia" w:hAnsiTheme="minorHAnsi" w:cstheme="minorBidi"/>
            <w:b w:val="0"/>
            <w:kern w:val="2"/>
            <w:szCs w:val="24"/>
            <w:lang w:eastAsia="en-AU"/>
            <w14:ligatures w14:val="standardContextual"/>
          </w:rPr>
          <w:tab/>
        </w:r>
        <w:r w:rsidRPr="00230DDA">
          <w:t>Reviewable decisions—other decisions</w:t>
        </w:r>
        <w:r>
          <w:tab/>
        </w:r>
        <w:r w:rsidRPr="001A5BE7">
          <w:rPr>
            <w:b w:val="0"/>
            <w:sz w:val="20"/>
          </w:rPr>
          <w:fldChar w:fldCharType="begin"/>
        </w:r>
        <w:r w:rsidRPr="001A5BE7">
          <w:rPr>
            <w:b w:val="0"/>
            <w:sz w:val="20"/>
          </w:rPr>
          <w:instrText xml:space="preserve"> PAGEREF _Toc213659894 \h </w:instrText>
        </w:r>
        <w:r w:rsidRPr="001A5BE7">
          <w:rPr>
            <w:b w:val="0"/>
            <w:sz w:val="20"/>
          </w:rPr>
        </w:r>
        <w:r w:rsidRPr="001A5BE7">
          <w:rPr>
            <w:b w:val="0"/>
            <w:sz w:val="20"/>
          </w:rPr>
          <w:fldChar w:fldCharType="separate"/>
        </w:r>
        <w:r w:rsidR="00BD695D">
          <w:rPr>
            <w:b w:val="0"/>
            <w:sz w:val="20"/>
          </w:rPr>
          <w:t>121</w:t>
        </w:r>
        <w:r w:rsidRPr="001A5BE7">
          <w:rPr>
            <w:b w:val="0"/>
            <w:sz w:val="20"/>
          </w:rPr>
          <w:fldChar w:fldCharType="end"/>
        </w:r>
      </w:hyperlink>
    </w:p>
    <w:p w14:paraId="2352FFB0" w14:textId="3C7648B4" w:rsidR="001A5BE7" w:rsidRDefault="001A5BE7">
      <w:pPr>
        <w:pStyle w:val="TOC6"/>
        <w:rPr>
          <w:rFonts w:asciiTheme="minorHAnsi" w:eastAsiaTheme="minorEastAsia" w:hAnsiTheme="minorHAnsi" w:cstheme="minorBidi"/>
          <w:b w:val="0"/>
          <w:kern w:val="2"/>
          <w:szCs w:val="24"/>
          <w:lang w:eastAsia="en-AU"/>
          <w14:ligatures w14:val="standardContextual"/>
        </w:rPr>
      </w:pPr>
      <w:hyperlink w:anchor="_Toc213659895" w:history="1">
        <w:r w:rsidRPr="00230DDA">
          <w:t>Dictionary</w:t>
        </w:r>
        <w:r>
          <w:tab/>
        </w:r>
        <w:r>
          <w:tab/>
        </w:r>
        <w:r w:rsidRPr="001A5BE7">
          <w:rPr>
            <w:b w:val="0"/>
            <w:sz w:val="20"/>
          </w:rPr>
          <w:fldChar w:fldCharType="begin"/>
        </w:r>
        <w:r w:rsidRPr="001A5BE7">
          <w:rPr>
            <w:b w:val="0"/>
            <w:sz w:val="20"/>
          </w:rPr>
          <w:instrText xml:space="preserve"> PAGEREF _Toc213659895 \h </w:instrText>
        </w:r>
        <w:r w:rsidRPr="001A5BE7">
          <w:rPr>
            <w:b w:val="0"/>
            <w:sz w:val="20"/>
          </w:rPr>
        </w:r>
        <w:r w:rsidRPr="001A5BE7">
          <w:rPr>
            <w:b w:val="0"/>
            <w:sz w:val="20"/>
          </w:rPr>
          <w:fldChar w:fldCharType="separate"/>
        </w:r>
        <w:r w:rsidR="00BD695D">
          <w:rPr>
            <w:b w:val="0"/>
            <w:sz w:val="20"/>
          </w:rPr>
          <w:t>122</w:t>
        </w:r>
        <w:r w:rsidRPr="001A5BE7">
          <w:rPr>
            <w:b w:val="0"/>
            <w:sz w:val="20"/>
          </w:rPr>
          <w:fldChar w:fldCharType="end"/>
        </w:r>
      </w:hyperlink>
    </w:p>
    <w:p w14:paraId="4227BFA1" w14:textId="65955BB9" w:rsidR="001A5BE7" w:rsidRDefault="001A5BE7" w:rsidP="001A5BE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659896" w:history="1">
        <w:r>
          <w:t>Endnotes</w:t>
        </w:r>
        <w:r w:rsidRPr="001A5BE7">
          <w:rPr>
            <w:vanish/>
          </w:rPr>
          <w:tab/>
        </w:r>
        <w:r>
          <w:rPr>
            <w:vanish/>
          </w:rPr>
          <w:tab/>
        </w:r>
        <w:r w:rsidRPr="001A5BE7">
          <w:rPr>
            <w:b w:val="0"/>
            <w:vanish/>
          </w:rPr>
          <w:fldChar w:fldCharType="begin"/>
        </w:r>
        <w:r w:rsidRPr="001A5BE7">
          <w:rPr>
            <w:b w:val="0"/>
            <w:vanish/>
          </w:rPr>
          <w:instrText xml:space="preserve"> PAGEREF _Toc213659896 \h </w:instrText>
        </w:r>
        <w:r w:rsidRPr="001A5BE7">
          <w:rPr>
            <w:b w:val="0"/>
            <w:vanish/>
          </w:rPr>
        </w:r>
        <w:r w:rsidRPr="001A5BE7">
          <w:rPr>
            <w:b w:val="0"/>
            <w:vanish/>
          </w:rPr>
          <w:fldChar w:fldCharType="separate"/>
        </w:r>
        <w:r w:rsidR="00BD695D">
          <w:rPr>
            <w:b w:val="0"/>
            <w:vanish/>
          </w:rPr>
          <w:t>127</w:t>
        </w:r>
        <w:r w:rsidRPr="001A5BE7">
          <w:rPr>
            <w:b w:val="0"/>
            <w:vanish/>
          </w:rPr>
          <w:fldChar w:fldCharType="end"/>
        </w:r>
      </w:hyperlink>
    </w:p>
    <w:p w14:paraId="09EF6247" w14:textId="6FCB761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97" w:history="1">
        <w:r w:rsidRPr="00230DDA">
          <w:t>1</w:t>
        </w:r>
        <w:r>
          <w:rPr>
            <w:rFonts w:asciiTheme="minorHAnsi" w:eastAsiaTheme="minorEastAsia" w:hAnsiTheme="minorHAnsi" w:cstheme="minorBidi"/>
            <w:kern w:val="2"/>
            <w:sz w:val="24"/>
            <w:szCs w:val="24"/>
            <w:lang w:eastAsia="en-AU"/>
            <w14:ligatures w14:val="standardContextual"/>
          </w:rPr>
          <w:tab/>
        </w:r>
        <w:r w:rsidRPr="00230DDA">
          <w:t>About the endnotes</w:t>
        </w:r>
        <w:r>
          <w:tab/>
        </w:r>
        <w:r>
          <w:fldChar w:fldCharType="begin"/>
        </w:r>
        <w:r>
          <w:instrText xml:space="preserve"> PAGEREF _Toc213659897 \h </w:instrText>
        </w:r>
        <w:r>
          <w:fldChar w:fldCharType="separate"/>
        </w:r>
        <w:r w:rsidR="00BD695D">
          <w:t>127</w:t>
        </w:r>
        <w:r>
          <w:fldChar w:fldCharType="end"/>
        </w:r>
      </w:hyperlink>
    </w:p>
    <w:p w14:paraId="3F99E8A7" w14:textId="4C518D52"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98" w:history="1">
        <w:r w:rsidRPr="00230DDA">
          <w:t>2</w:t>
        </w:r>
        <w:r>
          <w:rPr>
            <w:rFonts w:asciiTheme="minorHAnsi" w:eastAsiaTheme="minorEastAsia" w:hAnsiTheme="minorHAnsi" w:cstheme="minorBidi"/>
            <w:kern w:val="2"/>
            <w:sz w:val="24"/>
            <w:szCs w:val="24"/>
            <w:lang w:eastAsia="en-AU"/>
            <w14:ligatures w14:val="standardContextual"/>
          </w:rPr>
          <w:tab/>
        </w:r>
        <w:r w:rsidRPr="00230DDA">
          <w:t>Abbreviation key</w:t>
        </w:r>
        <w:r>
          <w:tab/>
        </w:r>
        <w:r>
          <w:fldChar w:fldCharType="begin"/>
        </w:r>
        <w:r>
          <w:instrText xml:space="preserve"> PAGEREF _Toc213659898 \h </w:instrText>
        </w:r>
        <w:r>
          <w:fldChar w:fldCharType="separate"/>
        </w:r>
        <w:r w:rsidR="00BD695D">
          <w:t>127</w:t>
        </w:r>
        <w:r>
          <w:fldChar w:fldCharType="end"/>
        </w:r>
      </w:hyperlink>
    </w:p>
    <w:p w14:paraId="0E7F249D" w14:textId="02995E2A"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899" w:history="1">
        <w:r w:rsidRPr="00230DDA">
          <w:t>3</w:t>
        </w:r>
        <w:r>
          <w:rPr>
            <w:rFonts w:asciiTheme="minorHAnsi" w:eastAsiaTheme="minorEastAsia" w:hAnsiTheme="minorHAnsi" w:cstheme="minorBidi"/>
            <w:kern w:val="2"/>
            <w:sz w:val="24"/>
            <w:szCs w:val="24"/>
            <w:lang w:eastAsia="en-AU"/>
            <w14:ligatures w14:val="standardContextual"/>
          </w:rPr>
          <w:tab/>
        </w:r>
        <w:r w:rsidRPr="00230DDA">
          <w:t>Legislation history</w:t>
        </w:r>
        <w:r>
          <w:tab/>
        </w:r>
        <w:r>
          <w:fldChar w:fldCharType="begin"/>
        </w:r>
        <w:r>
          <w:instrText xml:space="preserve"> PAGEREF _Toc213659899 \h </w:instrText>
        </w:r>
        <w:r>
          <w:fldChar w:fldCharType="separate"/>
        </w:r>
        <w:r w:rsidR="00BD695D">
          <w:t>128</w:t>
        </w:r>
        <w:r>
          <w:fldChar w:fldCharType="end"/>
        </w:r>
      </w:hyperlink>
    </w:p>
    <w:p w14:paraId="3EAC5BA0" w14:textId="2988927D"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900" w:history="1">
        <w:r w:rsidRPr="00230DDA">
          <w:t>4</w:t>
        </w:r>
        <w:r>
          <w:rPr>
            <w:rFonts w:asciiTheme="minorHAnsi" w:eastAsiaTheme="minorEastAsia" w:hAnsiTheme="minorHAnsi" w:cstheme="minorBidi"/>
            <w:kern w:val="2"/>
            <w:sz w:val="24"/>
            <w:szCs w:val="24"/>
            <w:lang w:eastAsia="en-AU"/>
            <w14:ligatures w14:val="standardContextual"/>
          </w:rPr>
          <w:tab/>
        </w:r>
        <w:r w:rsidRPr="00230DDA">
          <w:t>Amendment history</w:t>
        </w:r>
        <w:r>
          <w:tab/>
        </w:r>
        <w:r>
          <w:fldChar w:fldCharType="begin"/>
        </w:r>
        <w:r>
          <w:instrText xml:space="preserve"> PAGEREF _Toc213659900 \h </w:instrText>
        </w:r>
        <w:r>
          <w:fldChar w:fldCharType="separate"/>
        </w:r>
        <w:r w:rsidR="00BD695D">
          <w:t>129</w:t>
        </w:r>
        <w:r>
          <w:fldChar w:fldCharType="end"/>
        </w:r>
      </w:hyperlink>
    </w:p>
    <w:p w14:paraId="7543D2A0" w14:textId="03CC0AC3" w:rsidR="001A5BE7" w:rsidRDefault="001A5BE7">
      <w:pPr>
        <w:pStyle w:val="TOC5"/>
        <w:rPr>
          <w:rFonts w:asciiTheme="minorHAnsi" w:eastAsiaTheme="minorEastAsia" w:hAnsiTheme="minorHAnsi" w:cstheme="minorBidi"/>
          <w:kern w:val="2"/>
          <w:sz w:val="24"/>
          <w:szCs w:val="24"/>
          <w:lang w:eastAsia="en-AU"/>
          <w14:ligatures w14:val="standardContextual"/>
        </w:rPr>
      </w:pPr>
      <w:r>
        <w:tab/>
      </w:r>
      <w:hyperlink w:anchor="_Toc213659901" w:history="1">
        <w:r w:rsidRPr="00230DDA">
          <w:t>5</w:t>
        </w:r>
        <w:r>
          <w:rPr>
            <w:rFonts w:asciiTheme="minorHAnsi" w:eastAsiaTheme="minorEastAsia" w:hAnsiTheme="minorHAnsi" w:cstheme="minorBidi"/>
            <w:kern w:val="2"/>
            <w:sz w:val="24"/>
            <w:szCs w:val="24"/>
            <w:lang w:eastAsia="en-AU"/>
            <w14:ligatures w14:val="standardContextual"/>
          </w:rPr>
          <w:tab/>
        </w:r>
        <w:r w:rsidRPr="00230DDA">
          <w:t>Earlier republications</w:t>
        </w:r>
        <w:r>
          <w:tab/>
        </w:r>
        <w:r>
          <w:fldChar w:fldCharType="begin"/>
        </w:r>
        <w:r>
          <w:instrText xml:space="preserve"> PAGEREF _Toc213659901 \h </w:instrText>
        </w:r>
        <w:r>
          <w:fldChar w:fldCharType="separate"/>
        </w:r>
        <w:r w:rsidR="00BD695D">
          <w:t>131</w:t>
        </w:r>
        <w:r>
          <w:fldChar w:fldCharType="end"/>
        </w:r>
      </w:hyperlink>
    </w:p>
    <w:p w14:paraId="268BFBCC" w14:textId="45F44B98" w:rsidR="005606AF" w:rsidRDefault="001A5BE7" w:rsidP="00427153">
      <w:pPr>
        <w:pStyle w:val="BillBasic"/>
      </w:pPr>
      <w:r>
        <w:fldChar w:fldCharType="end"/>
      </w:r>
    </w:p>
    <w:p w14:paraId="6347879D" w14:textId="77777777" w:rsidR="005606AF" w:rsidRDefault="005606AF" w:rsidP="00427153">
      <w:pPr>
        <w:pStyle w:val="01Contents"/>
        <w:sectPr w:rsidR="005606AF" w:rsidSect="005606A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A2A8F51" w14:textId="77777777" w:rsidR="005606AF" w:rsidRDefault="005606AF" w:rsidP="00D5636C">
      <w:pPr>
        <w:jc w:val="center"/>
      </w:pPr>
      <w:r>
        <w:rPr>
          <w:noProof/>
        </w:rPr>
        <w:lastRenderedPageBreak/>
        <w:drawing>
          <wp:inline distT="0" distB="0" distL="0" distR="0" wp14:anchorId="1342AA58" wp14:editId="7F8D9C6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DC8E4E0" w14:textId="77777777" w:rsidR="005606AF" w:rsidRDefault="005606AF" w:rsidP="00D5636C">
      <w:pPr>
        <w:jc w:val="center"/>
        <w:rPr>
          <w:rFonts w:ascii="Arial" w:hAnsi="Arial"/>
        </w:rPr>
      </w:pPr>
      <w:r>
        <w:rPr>
          <w:rFonts w:ascii="Arial" w:hAnsi="Arial"/>
        </w:rPr>
        <w:t>Australian Capital Territory</w:t>
      </w:r>
    </w:p>
    <w:p w14:paraId="7F014607" w14:textId="2636BF01" w:rsidR="005606AF" w:rsidRDefault="00F673EC" w:rsidP="00427153">
      <w:pPr>
        <w:pStyle w:val="Billname"/>
      </w:pPr>
      <w:bookmarkStart w:id="6" w:name="Citation"/>
      <w:r>
        <w:t>Voluntary Assisted Dying Act 2024</w:t>
      </w:r>
      <w:bookmarkEnd w:id="6"/>
    </w:p>
    <w:p w14:paraId="6EE886E2" w14:textId="77777777" w:rsidR="005606AF" w:rsidRDefault="005606AF" w:rsidP="00427153">
      <w:pPr>
        <w:pStyle w:val="ActNo"/>
      </w:pPr>
    </w:p>
    <w:p w14:paraId="698B6E2E" w14:textId="77777777" w:rsidR="005606AF" w:rsidRDefault="005606AF" w:rsidP="00427153">
      <w:pPr>
        <w:pStyle w:val="N-line3"/>
      </w:pPr>
    </w:p>
    <w:p w14:paraId="250ED213" w14:textId="78AED885" w:rsidR="005606AF" w:rsidRDefault="005606AF" w:rsidP="00427153">
      <w:pPr>
        <w:pStyle w:val="LongTitle"/>
      </w:pPr>
      <w:r>
        <w:t>An Act to regulate access to voluntary assisted dying, and for other purposes</w:t>
      </w:r>
    </w:p>
    <w:p w14:paraId="449DE3F1" w14:textId="77777777" w:rsidR="005606AF" w:rsidRDefault="005606AF" w:rsidP="00427153">
      <w:pPr>
        <w:pStyle w:val="N-line3"/>
      </w:pPr>
    </w:p>
    <w:p w14:paraId="783E6180" w14:textId="77777777" w:rsidR="005606AF" w:rsidRDefault="005606AF" w:rsidP="00427153">
      <w:pPr>
        <w:pStyle w:val="Placeholder"/>
      </w:pPr>
      <w:r>
        <w:rPr>
          <w:rStyle w:val="charContents"/>
          <w:sz w:val="16"/>
        </w:rPr>
        <w:t xml:space="preserve">  </w:t>
      </w:r>
      <w:r>
        <w:rPr>
          <w:rStyle w:val="charPage"/>
        </w:rPr>
        <w:t xml:space="preserve">  </w:t>
      </w:r>
    </w:p>
    <w:p w14:paraId="0C2F5A3F" w14:textId="77777777" w:rsidR="005606AF" w:rsidRDefault="005606AF" w:rsidP="00427153">
      <w:pPr>
        <w:pStyle w:val="Placeholder"/>
      </w:pPr>
      <w:r>
        <w:rPr>
          <w:rStyle w:val="CharChapNo"/>
        </w:rPr>
        <w:t xml:space="preserve">  </w:t>
      </w:r>
      <w:r>
        <w:rPr>
          <w:rStyle w:val="CharChapText"/>
        </w:rPr>
        <w:t xml:space="preserve">  </w:t>
      </w:r>
    </w:p>
    <w:p w14:paraId="0FA5E859" w14:textId="77777777" w:rsidR="005606AF" w:rsidRDefault="005606AF" w:rsidP="00427153">
      <w:pPr>
        <w:pStyle w:val="Placeholder"/>
      </w:pPr>
      <w:r>
        <w:rPr>
          <w:rStyle w:val="CharPartNo"/>
        </w:rPr>
        <w:t xml:space="preserve">  </w:t>
      </w:r>
      <w:r>
        <w:rPr>
          <w:rStyle w:val="CharPartText"/>
        </w:rPr>
        <w:t xml:space="preserve">  </w:t>
      </w:r>
    </w:p>
    <w:p w14:paraId="6ACF606B" w14:textId="77777777" w:rsidR="005606AF" w:rsidRDefault="005606AF" w:rsidP="00427153">
      <w:pPr>
        <w:pStyle w:val="Placeholder"/>
      </w:pPr>
      <w:r>
        <w:rPr>
          <w:rStyle w:val="CharDivNo"/>
        </w:rPr>
        <w:t xml:space="preserve">  </w:t>
      </w:r>
      <w:r>
        <w:rPr>
          <w:rStyle w:val="CharDivText"/>
        </w:rPr>
        <w:t xml:space="preserve">  </w:t>
      </w:r>
    </w:p>
    <w:p w14:paraId="30B2CAA7" w14:textId="77777777" w:rsidR="005606AF" w:rsidRPr="00CA74E4" w:rsidRDefault="005606AF" w:rsidP="00427153">
      <w:pPr>
        <w:pStyle w:val="PageBreak"/>
      </w:pPr>
      <w:r w:rsidRPr="00CA74E4">
        <w:br w:type="page"/>
      </w:r>
    </w:p>
    <w:p w14:paraId="42194343" w14:textId="6569CBCC" w:rsidR="00155BEF" w:rsidRPr="0077402F" w:rsidRDefault="00DC7036" w:rsidP="00DC7036">
      <w:pPr>
        <w:pStyle w:val="AH2Part"/>
      </w:pPr>
      <w:bookmarkStart w:id="7" w:name="_Toc213659695"/>
      <w:r w:rsidRPr="0077402F">
        <w:rPr>
          <w:rStyle w:val="CharPartNo"/>
        </w:rPr>
        <w:lastRenderedPageBreak/>
        <w:t>Part 1</w:t>
      </w:r>
      <w:r w:rsidRPr="00071BC2">
        <w:tab/>
      </w:r>
      <w:r w:rsidR="00155BEF" w:rsidRPr="0077402F">
        <w:rPr>
          <w:rStyle w:val="CharPartText"/>
        </w:rPr>
        <w:t>Preliminary</w:t>
      </w:r>
      <w:bookmarkEnd w:id="7"/>
    </w:p>
    <w:p w14:paraId="3E3B6F1B" w14:textId="16C02C22" w:rsidR="005F6523" w:rsidRPr="00071BC2" w:rsidRDefault="00DC7036" w:rsidP="00DC7036">
      <w:pPr>
        <w:pStyle w:val="AH5Sec"/>
      </w:pPr>
      <w:bookmarkStart w:id="8" w:name="_Toc213659696"/>
      <w:r w:rsidRPr="0077402F">
        <w:rPr>
          <w:rStyle w:val="CharSectNo"/>
        </w:rPr>
        <w:t>1</w:t>
      </w:r>
      <w:r w:rsidRPr="00071BC2">
        <w:tab/>
      </w:r>
      <w:r w:rsidR="005F6523" w:rsidRPr="00071BC2">
        <w:t>Name of Act</w:t>
      </w:r>
      <w:bookmarkEnd w:id="8"/>
    </w:p>
    <w:p w14:paraId="09222851" w14:textId="4714098C" w:rsidR="005F6523" w:rsidRPr="00071BC2" w:rsidRDefault="005F6523">
      <w:pPr>
        <w:pStyle w:val="Amainreturn"/>
      </w:pPr>
      <w:r w:rsidRPr="00071BC2">
        <w:t xml:space="preserve">This Act is the </w:t>
      </w:r>
      <w:r w:rsidRPr="00071BC2">
        <w:rPr>
          <w:i/>
        </w:rPr>
        <w:fldChar w:fldCharType="begin"/>
      </w:r>
      <w:r w:rsidRPr="00071BC2">
        <w:rPr>
          <w:i/>
        </w:rPr>
        <w:instrText xml:space="preserve"> TITLE</w:instrText>
      </w:r>
      <w:r w:rsidRPr="00071BC2">
        <w:rPr>
          <w:i/>
        </w:rPr>
        <w:fldChar w:fldCharType="separate"/>
      </w:r>
      <w:r w:rsidR="00BD695D">
        <w:rPr>
          <w:i/>
        </w:rPr>
        <w:t>Voluntary Assisted Dying Act 2024</w:t>
      </w:r>
      <w:r w:rsidRPr="00071BC2">
        <w:rPr>
          <w:i/>
        </w:rPr>
        <w:fldChar w:fldCharType="end"/>
      </w:r>
      <w:r w:rsidRPr="00071BC2">
        <w:t>.</w:t>
      </w:r>
    </w:p>
    <w:p w14:paraId="74681BFC" w14:textId="6AAB21C9" w:rsidR="005F6523" w:rsidRPr="00071BC2" w:rsidRDefault="00DC7036" w:rsidP="00DC7036">
      <w:pPr>
        <w:pStyle w:val="AH5Sec"/>
      </w:pPr>
      <w:bookmarkStart w:id="9" w:name="_Toc213659697"/>
      <w:r w:rsidRPr="0077402F">
        <w:rPr>
          <w:rStyle w:val="CharSectNo"/>
        </w:rPr>
        <w:t>3</w:t>
      </w:r>
      <w:r w:rsidRPr="00071BC2">
        <w:tab/>
      </w:r>
      <w:r w:rsidR="005F6523" w:rsidRPr="00071BC2">
        <w:t>Dictionary</w:t>
      </w:r>
      <w:bookmarkEnd w:id="9"/>
    </w:p>
    <w:p w14:paraId="59068E67" w14:textId="77777777" w:rsidR="005F6523" w:rsidRPr="00071BC2" w:rsidRDefault="005F6523">
      <w:pPr>
        <w:pStyle w:val="Amainreturn"/>
      </w:pPr>
      <w:r w:rsidRPr="00071BC2">
        <w:t>The dictionary at the end of this Act is part of this Act.</w:t>
      </w:r>
    </w:p>
    <w:p w14:paraId="484B09C5" w14:textId="77777777" w:rsidR="005F6523" w:rsidRPr="00071BC2" w:rsidRDefault="005F6523">
      <w:pPr>
        <w:pStyle w:val="aNote"/>
      </w:pPr>
      <w:r w:rsidRPr="00071BC2">
        <w:rPr>
          <w:rStyle w:val="charItals"/>
        </w:rPr>
        <w:t>Note 1</w:t>
      </w:r>
      <w:r w:rsidRPr="00071BC2">
        <w:tab/>
        <w:t>The dictionary at the end of this Act defines certain terms used in this Act, and includes references (</w:t>
      </w:r>
      <w:r w:rsidRPr="00071BC2">
        <w:rPr>
          <w:rStyle w:val="charBoldItals"/>
        </w:rPr>
        <w:t>signpost definitions</w:t>
      </w:r>
      <w:r w:rsidRPr="00071BC2">
        <w:t>) to other terms defined elsewhere in this Act.</w:t>
      </w:r>
    </w:p>
    <w:p w14:paraId="66FAE282" w14:textId="64EA6C52" w:rsidR="00B8004A" w:rsidRPr="00071BC2" w:rsidRDefault="005F6523" w:rsidP="00A1092F">
      <w:pPr>
        <w:pStyle w:val="aNoteTextss"/>
        <w:rPr>
          <w:color w:val="000000"/>
          <w:shd w:val="clear" w:color="auto" w:fill="FFFFFF"/>
        </w:rPr>
      </w:pPr>
      <w:r w:rsidRPr="00071BC2">
        <w:t>For example, the signpost definition ‘</w:t>
      </w:r>
      <w:r w:rsidR="00B8004A" w:rsidRPr="004169C7">
        <w:rPr>
          <w:rStyle w:val="charBoldItals"/>
        </w:rPr>
        <w:t>health record</w:t>
      </w:r>
      <w:r w:rsidR="00F331FB" w:rsidRPr="00071BC2">
        <w:rPr>
          <w:color w:val="000000"/>
          <w:shd w:val="clear" w:color="auto" w:fill="FFFFFF"/>
        </w:rPr>
        <w:t>—see</w:t>
      </w:r>
      <w:r w:rsidR="008205D5" w:rsidRPr="00071BC2">
        <w:rPr>
          <w:color w:val="000000"/>
          <w:shd w:val="clear" w:color="auto" w:fill="FFFFFF"/>
        </w:rPr>
        <w:t xml:space="preserve"> </w:t>
      </w:r>
      <w:r w:rsidR="00B8004A" w:rsidRPr="00071BC2">
        <w:rPr>
          <w:color w:val="000000"/>
          <w:shd w:val="clear" w:color="auto" w:fill="FFFFFF"/>
        </w:rPr>
        <w:t xml:space="preserve">the </w:t>
      </w:r>
      <w:hyperlink r:id="rId28" w:tooltip="A1997-125" w:history="1">
        <w:r w:rsidR="004169C7" w:rsidRPr="004169C7">
          <w:rPr>
            <w:rStyle w:val="charCitHyperlinkItal"/>
          </w:rPr>
          <w:t>Health Records (Privacy and Access) Act 1997</w:t>
        </w:r>
      </w:hyperlink>
      <w:r w:rsidR="00B8004A" w:rsidRPr="00071BC2">
        <w:rPr>
          <w:color w:val="000000"/>
          <w:shd w:val="clear" w:color="auto" w:fill="FFFFFF"/>
        </w:rPr>
        <w:t>,</w:t>
      </w:r>
      <w:r w:rsidR="00162AAC" w:rsidRPr="00071BC2">
        <w:rPr>
          <w:color w:val="000000"/>
          <w:shd w:val="clear" w:color="auto" w:fill="FFFFFF"/>
        </w:rPr>
        <w:t xml:space="preserve"> dictionary.’ means that the term ‘health record’ is defined in that dictionary and the definition applies to this Act.</w:t>
      </w:r>
    </w:p>
    <w:p w14:paraId="24468EA7" w14:textId="15429B9D" w:rsidR="005F6523" w:rsidRPr="00071BC2" w:rsidRDefault="005F6523">
      <w:pPr>
        <w:pStyle w:val="aNote"/>
      </w:pPr>
      <w:r w:rsidRPr="00071BC2">
        <w:rPr>
          <w:rStyle w:val="charItals"/>
        </w:rPr>
        <w:t>Note 2</w:t>
      </w:r>
      <w:r w:rsidRPr="00071BC2">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4169C7" w:rsidRPr="004169C7">
          <w:rPr>
            <w:rStyle w:val="charCitHyperlinkAbbrev"/>
          </w:rPr>
          <w:t>Legislation Act</w:t>
        </w:r>
      </w:hyperlink>
      <w:r w:rsidRPr="00071BC2">
        <w:t>, s</w:t>
      </w:r>
      <w:r w:rsidR="008205D5" w:rsidRPr="00071BC2">
        <w:t xml:space="preserve"> </w:t>
      </w:r>
      <w:r w:rsidRPr="00071BC2">
        <w:t>155 and s</w:t>
      </w:r>
      <w:r w:rsidR="008205D5" w:rsidRPr="00071BC2">
        <w:t xml:space="preserve"> </w:t>
      </w:r>
      <w:r w:rsidRPr="00071BC2">
        <w:t>156</w:t>
      </w:r>
      <w:r w:rsidR="008205D5" w:rsidRPr="00071BC2">
        <w:t xml:space="preserve"> </w:t>
      </w:r>
      <w:r w:rsidRPr="00071BC2">
        <w:t>(1)).</w:t>
      </w:r>
    </w:p>
    <w:p w14:paraId="54FC13F1" w14:textId="5945ED3D" w:rsidR="005F6523" w:rsidRPr="00071BC2" w:rsidRDefault="00DC7036" w:rsidP="00DC7036">
      <w:pPr>
        <w:pStyle w:val="AH5Sec"/>
      </w:pPr>
      <w:bookmarkStart w:id="10" w:name="_Toc213659698"/>
      <w:r w:rsidRPr="0077402F">
        <w:rPr>
          <w:rStyle w:val="CharSectNo"/>
        </w:rPr>
        <w:t>4</w:t>
      </w:r>
      <w:r w:rsidRPr="00071BC2">
        <w:tab/>
      </w:r>
      <w:r w:rsidR="005F6523" w:rsidRPr="00071BC2">
        <w:t>Notes</w:t>
      </w:r>
      <w:bookmarkEnd w:id="10"/>
    </w:p>
    <w:p w14:paraId="6595E79B" w14:textId="77777777" w:rsidR="005F6523" w:rsidRPr="00071BC2" w:rsidRDefault="005F6523">
      <w:pPr>
        <w:pStyle w:val="Amainreturn"/>
      </w:pPr>
      <w:r w:rsidRPr="00071BC2">
        <w:t>A note included in this Act is explanatory and is not part of this Act.</w:t>
      </w:r>
    </w:p>
    <w:p w14:paraId="42E30418" w14:textId="3177BACC" w:rsidR="005F6523" w:rsidRPr="00071BC2" w:rsidRDefault="00DC7036" w:rsidP="00DC7036">
      <w:pPr>
        <w:pStyle w:val="AH5Sec"/>
      </w:pPr>
      <w:bookmarkStart w:id="11" w:name="_Toc213659699"/>
      <w:r w:rsidRPr="0077402F">
        <w:rPr>
          <w:rStyle w:val="CharSectNo"/>
        </w:rPr>
        <w:t>5</w:t>
      </w:r>
      <w:r w:rsidRPr="00071BC2">
        <w:tab/>
      </w:r>
      <w:r w:rsidR="005F6523" w:rsidRPr="00071BC2">
        <w:t>Offences against Act—application of Criminal Code etc</w:t>
      </w:r>
      <w:bookmarkEnd w:id="11"/>
    </w:p>
    <w:p w14:paraId="1A20DDF2" w14:textId="77777777" w:rsidR="005F6523" w:rsidRPr="00071BC2" w:rsidRDefault="005F6523" w:rsidP="009539D8">
      <w:pPr>
        <w:pStyle w:val="Amainreturn"/>
        <w:keepNext/>
      </w:pPr>
      <w:r w:rsidRPr="00071BC2">
        <w:t>Other legislation applies in relation to offences against this Act.</w:t>
      </w:r>
    </w:p>
    <w:p w14:paraId="79EF3C7E" w14:textId="77777777" w:rsidR="005F6523" w:rsidRPr="00071BC2" w:rsidRDefault="005F6523" w:rsidP="009539D8">
      <w:pPr>
        <w:pStyle w:val="aNote"/>
        <w:keepNext/>
      </w:pPr>
      <w:r w:rsidRPr="00071BC2">
        <w:rPr>
          <w:rStyle w:val="charItals"/>
        </w:rPr>
        <w:t>Note 1</w:t>
      </w:r>
      <w:r w:rsidRPr="00071BC2">
        <w:tab/>
      </w:r>
      <w:r w:rsidRPr="004169C7">
        <w:rPr>
          <w:rStyle w:val="charItals"/>
        </w:rPr>
        <w:t>Criminal Code</w:t>
      </w:r>
    </w:p>
    <w:p w14:paraId="69F094B9" w14:textId="5BB14BF9" w:rsidR="005F6523" w:rsidRPr="00071BC2" w:rsidRDefault="005F6523" w:rsidP="009539D8">
      <w:pPr>
        <w:pStyle w:val="aNote"/>
        <w:keepNext/>
        <w:spacing w:before="20"/>
        <w:ind w:firstLine="0"/>
      </w:pPr>
      <w:r w:rsidRPr="00071BC2">
        <w:t xml:space="preserve">The </w:t>
      </w:r>
      <w:hyperlink r:id="rId30" w:tooltip="A2002-51" w:history="1">
        <w:r w:rsidR="004169C7" w:rsidRPr="004169C7">
          <w:rPr>
            <w:rStyle w:val="charCitHyperlinkAbbrev"/>
          </w:rPr>
          <w:t>Criminal Code</w:t>
        </w:r>
      </w:hyperlink>
      <w:r w:rsidRPr="00071BC2">
        <w:t xml:space="preserve">, ch 2 applies to all offences against this Act (see Code, pt 2.1).  </w:t>
      </w:r>
    </w:p>
    <w:p w14:paraId="4D866D39" w14:textId="446D3133" w:rsidR="005F6523" w:rsidRPr="00071BC2" w:rsidRDefault="005F6523" w:rsidP="006061AE">
      <w:pPr>
        <w:pStyle w:val="aNoteTextss"/>
        <w:keepNext/>
        <w:keepLines/>
      </w:pPr>
      <w:r w:rsidRPr="00071BC2">
        <w:t>The chapter sets out the general principles of criminal responsibility (including burdens of proof and general defences), and defines terms used for offences to which the Code applies (eg</w:t>
      </w:r>
      <w:r w:rsidR="008205D5" w:rsidRPr="00071BC2">
        <w:t xml:space="preserve"> </w:t>
      </w:r>
      <w:r w:rsidRPr="004169C7">
        <w:rPr>
          <w:rStyle w:val="charBoldItals"/>
        </w:rPr>
        <w:t>conduct</w:t>
      </w:r>
      <w:r w:rsidRPr="00071BC2">
        <w:t xml:space="preserve">, </w:t>
      </w:r>
      <w:r w:rsidRPr="004169C7">
        <w:rPr>
          <w:rStyle w:val="charBoldItals"/>
        </w:rPr>
        <w:t>intention</w:t>
      </w:r>
      <w:r w:rsidRPr="00071BC2">
        <w:t xml:space="preserve">, </w:t>
      </w:r>
      <w:r w:rsidRPr="004169C7">
        <w:rPr>
          <w:rStyle w:val="charBoldItals"/>
        </w:rPr>
        <w:t>recklessness</w:t>
      </w:r>
      <w:r w:rsidRPr="00071BC2">
        <w:t xml:space="preserve"> and </w:t>
      </w:r>
      <w:r w:rsidRPr="004169C7">
        <w:rPr>
          <w:rStyle w:val="charBoldItals"/>
        </w:rPr>
        <w:t>strict liability</w:t>
      </w:r>
      <w:r w:rsidRPr="00071BC2">
        <w:t>).</w:t>
      </w:r>
    </w:p>
    <w:p w14:paraId="391912C0" w14:textId="77777777" w:rsidR="005F6523" w:rsidRPr="004169C7" w:rsidRDefault="005F6523" w:rsidP="006061AE">
      <w:pPr>
        <w:pStyle w:val="aNote"/>
        <w:keepNext/>
        <w:rPr>
          <w:rStyle w:val="charItals"/>
        </w:rPr>
      </w:pPr>
      <w:r w:rsidRPr="004169C7">
        <w:rPr>
          <w:rStyle w:val="charItals"/>
        </w:rPr>
        <w:t>Note 2</w:t>
      </w:r>
      <w:r w:rsidRPr="004169C7">
        <w:rPr>
          <w:rStyle w:val="charItals"/>
        </w:rPr>
        <w:tab/>
        <w:t>Penalty units</w:t>
      </w:r>
    </w:p>
    <w:p w14:paraId="11F130EF" w14:textId="4AA1066C" w:rsidR="005F6523" w:rsidRPr="00071BC2" w:rsidRDefault="005F6523" w:rsidP="00A1092F">
      <w:pPr>
        <w:pStyle w:val="aNoteTextss"/>
      </w:pPr>
      <w:r w:rsidRPr="00071BC2">
        <w:t xml:space="preserve">The </w:t>
      </w:r>
      <w:hyperlink r:id="rId31" w:tooltip="A2001-14" w:history="1">
        <w:r w:rsidR="004169C7" w:rsidRPr="004169C7">
          <w:rPr>
            <w:rStyle w:val="charCitHyperlinkAbbrev"/>
          </w:rPr>
          <w:t>Legislation Act</w:t>
        </w:r>
      </w:hyperlink>
      <w:r w:rsidRPr="00071BC2">
        <w:t>, s 133 deals with the meaning of offence penalties that are expressed in penalty units.</w:t>
      </w:r>
    </w:p>
    <w:p w14:paraId="2FCF4BDF" w14:textId="5134C7BC" w:rsidR="00155BEF" w:rsidRPr="00071BC2" w:rsidRDefault="00155BEF" w:rsidP="00155BEF">
      <w:pPr>
        <w:pStyle w:val="PageBreak"/>
      </w:pPr>
      <w:r w:rsidRPr="00071BC2">
        <w:br w:type="page"/>
      </w:r>
    </w:p>
    <w:p w14:paraId="4245BD33" w14:textId="3624810E" w:rsidR="000E195A" w:rsidRPr="0077402F" w:rsidRDefault="00DC7036" w:rsidP="00DC7036">
      <w:pPr>
        <w:pStyle w:val="AH2Part"/>
      </w:pPr>
      <w:bookmarkStart w:id="12" w:name="_Toc213659700"/>
      <w:r w:rsidRPr="0077402F">
        <w:rPr>
          <w:rStyle w:val="CharPartNo"/>
        </w:rPr>
        <w:lastRenderedPageBreak/>
        <w:t>Part 2</w:t>
      </w:r>
      <w:r w:rsidRPr="00071BC2">
        <w:tab/>
      </w:r>
      <w:r w:rsidR="000E195A" w:rsidRPr="0077402F">
        <w:rPr>
          <w:rStyle w:val="CharPartText"/>
        </w:rPr>
        <w:t>Objects, principles and important concepts</w:t>
      </w:r>
      <w:bookmarkEnd w:id="12"/>
    </w:p>
    <w:p w14:paraId="08782379" w14:textId="61FCB123" w:rsidR="000E195A" w:rsidRPr="00071BC2" w:rsidRDefault="00DC7036" w:rsidP="00DC7036">
      <w:pPr>
        <w:pStyle w:val="AH5Sec"/>
      </w:pPr>
      <w:bookmarkStart w:id="13" w:name="_Toc213659701"/>
      <w:r w:rsidRPr="0077402F">
        <w:rPr>
          <w:rStyle w:val="CharSectNo"/>
        </w:rPr>
        <w:t>6</w:t>
      </w:r>
      <w:r w:rsidRPr="00071BC2">
        <w:tab/>
      </w:r>
      <w:r w:rsidR="000E195A" w:rsidRPr="00071BC2">
        <w:t>Objects of Act</w:t>
      </w:r>
      <w:bookmarkEnd w:id="13"/>
    </w:p>
    <w:p w14:paraId="03F5998D" w14:textId="77777777" w:rsidR="000E195A" w:rsidRPr="00071BC2" w:rsidRDefault="000E195A" w:rsidP="000E195A">
      <w:pPr>
        <w:pStyle w:val="Amainreturn"/>
      </w:pPr>
      <w:r w:rsidRPr="00071BC2">
        <w:t>The objects of this Act are to</w:t>
      </w:r>
      <w:r w:rsidRPr="00071BC2">
        <w:rPr>
          <w:color w:val="000000"/>
          <w:shd w:val="clear" w:color="auto" w:fill="FFFFFF"/>
        </w:rPr>
        <w:t>—</w:t>
      </w:r>
    </w:p>
    <w:p w14:paraId="0010595E" w14:textId="6720C630" w:rsidR="000E195A" w:rsidRPr="00071BC2" w:rsidRDefault="00DC7036" w:rsidP="00DC7036">
      <w:pPr>
        <w:pStyle w:val="Apara"/>
      </w:pPr>
      <w:r>
        <w:tab/>
      </w:r>
      <w:r w:rsidRPr="00071BC2">
        <w:t>(a)</w:t>
      </w:r>
      <w:r w:rsidRPr="00071BC2">
        <w:tab/>
      </w:r>
      <w:r w:rsidR="000E195A" w:rsidRPr="00071BC2">
        <w:t>give individuals who are suffering and dying the option of requesting assistance to end their lives; and</w:t>
      </w:r>
    </w:p>
    <w:p w14:paraId="0E4125E5" w14:textId="6F600CAE" w:rsidR="000E195A" w:rsidRPr="00071BC2" w:rsidRDefault="00DC7036" w:rsidP="00DC7036">
      <w:pPr>
        <w:pStyle w:val="Apara"/>
      </w:pPr>
      <w:r>
        <w:tab/>
      </w:r>
      <w:r w:rsidRPr="00071BC2">
        <w:t>(b)</w:t>
      </w:r>
      <w:r w:rsidRPr="00071BC2">
        <w:tab/>
      </w:r>
      <w:r w:rsidR="000E195A" w:rsidRPr="00071BC2">
        <w:t>establish a process for individuals to exercise the option to request assistance to end their lives if they have been assessed as meeting the requirements to access voluntary assisted dying under this Act; and</w:t>
      </w:r>
    </w:p>
    <w:p w14:paraId="74578540" w14:textId="52D368F8" w:rsidR="000E195A" w:rsidRPr="00071BC2" w:rsidRDefault="00DC7036" w:rsidP="00DC7036">
      <w:pPr>
        <w:pStyle w:val="Apara"/>
      </w:pPr>
      <w:r>
        <w:tab/>
      </w:r>
      <w:r w:rsidRPr="00071BC2">
        <w:t>(c)</w:t>
      </w:r>
      <w:r w:rsidRPr="00071BC2">
        <w:tab/>
      </w:r>
      <w:r w:rsidR="000E195A" w:rsidRPr="00071BC2">
        <w:t>establish mechanisms to</w:t>
      </w:r>
      <w:r w:rsidR="000E195A" w:rsidRPr="00071BC2">
        <w:rPr>
          <w:color w:val="000000"/>
          <w:shd w:val="clear" w:color="auto" w:fill="FFFFFF"/>
        </w:rPr>
        <w:t>—</w:t>
      </w:r>
    </w:p>
    <w:p w14:paraId="5C9FE58C" w14:textId="2CE9276D" w:rsidR="000E195A" w:rsidRPr="00071BC2" w:rsidRDefault="00DC7036" w:rsidP="00DC7036">
      <w:pPr>
        <w:pStyle w:val="Asubpara"/>
      </w:pPr>
      <w:r>
        <w:tab/>
      </w:r>
      <w:r w:rsidRPr="00071BC2">
        <w:t>(i)</w:t>
      </w:r>
      <w:r w:rsidRPr="00071BC2">
        <w:tab/>
      </w:r>
      <w:r w:rsidR="000E195A" w:rsidRPr="00071BC2">
        <w:t>ensure that voluntary assisted dying is accessed only by individuals who</w:t>
      </w:r>
      <w:r w:rsidR="000E195A" w:rsidRPr="00071BC2">
        <w:rPr>
          <w:color w:val="000000"/>
          <w:shd w:val="clear" w:color="auto" w:fill="FFFFFF"/>
        </w:rPr>
        <w:t>—</w:t>
      </w:r>
    </w:p>
    <w:p w14:paraId="7D3618E0" w14:textId="378A98E5" w:rsidR="000E195A" w:rsidRPr="00071BC2" w:rsidRDefault="00DC7036" w:rsidP="00DC7036">
      <w:pPr>
        <w:pStyle w:val="Asubsubpara"/>
      </w:pPr>
      <w:r>
        <w:tab/>
      </w:r>
      <w:r w:rsidRPr="00071BC2">
        <w:t>(A)</w:t>
      </w:r>
      <w:r w:rsidRPr="00071BC2">
        <w:tab/>
      </w:r>
      <w:r w:rsidR="000E195A" w:rsidRPr="00071BC2">
        <w:t>want to exercise the option to request assistance to end their lives; and</w:t>
      </w:r>
    </w:p>
    <w:p w14:paraId="1F655498" w14:textId="5B186726" w:rsidR="000E195A" w:rsidRPr="00071BC2" w:rsidRDefault="00DC7036" w:rsidP="00DC7036">
      <w:pPr>
        <w:pStyle w:val="Asubsubpara"/>
      </w:pPr>
      <w:r>
        <w:tab/>
      </w:r>
      <w:r w:rsidRPr="00071BC2">
        <w:t>(B)</w:t>
      </w:r>
      <w:r w:rsidRPr="00071BC2">
        <w:tab/>
      </w:r>
      <w:r w:rsidR="000E195A" w:rsidRPr="00071BC2">
        <w:t>have been assessed as meeting the requirements to access voluntary assisted dying</w:t>
      </w:r>
      <w:r w:rsidR="00003F1E" w:rsidRPr="00071BC2">
        <w:t xml:space="preserve"> under this Act</w:t>
      </w:r>
      <w:r w:rsidR="000E195A" w:rsidRPr="00071BC2">
        <w:t>; and</w:t>
      </w:r>
    </w:p>
    <w:p w14:paraId="0D6B1194" w14:textId="079A5D10" w:rsidR="000E195A" w:rsidRPr="00071BC2" w:rsidRDefault="00DC7036" w:rsidP="00DC7036">
      <w:pPr>
        <w:pStyle w:val="Asubpara"/>
      </w:pPr>
      <w:r>
        <w:tab/>
      </w:r>
      <w:r w:rsidRPr="00071BC2">
        <w:t>(ii)</w:t>
      </w:r>
      <w:r w:rsidRPr="00071BC2">
        <w:tab/>
      </w:r>
      <w:r w:rsidR="000E195A" w:rsidRPr="00071BC2">
        <w:t>protect individuals from coercion and exploitation; and</w:t>
      </w:r>
    </w:p>
    <w:p w14:paraId="5F8E23BF" w14:textId="136ED261" w:rsidR="000E195A" w:rsidRPr="00071BC2" w:rsidRDefault="00DC7036" w:rsidP="00DC7036">
      <w:pPr>
        <w:pStyle w:val="Apara"/>
      </w:pPr>
      <w:r>
        <w:tab/>
      </w:r>
      <w:r w:rsidRPr="00071BC2">
        <w:t>(d)</w:t>
      </w:r>
      <w:r w:rsidRPr="00071BC2">
        <w:tab/>
      </w:r>
      <w:r w:rsidR="000E195A" w:rsidRPr="00071BC2">
        <w:t>provide protection for health practitioners who choose to assist, or not assist, individuals to exercise the option of ending their lives in accordance with this Act; and</w:t>
      </w:r>
    </w:p>
    <w:p w14:paraId="6AFE2D14" w14:textId="1D899660" w:rsidR="000E195A" w:rsidRPr="00071BC2" w:rsidRDefault="00DC7036" w:rsidP="00DC7036">
      <w:pPr>
        <w:pStyle w:val="Apara"/>
      </w:pPr>
      <w:r>
        <w:tab/>
      </w:r>
      <w:r w:rsidRPr="00071BC2">
        <w:t>(e)</w:t>
      </w:r>
      <w:r w:rsidRPr="00071BC2">
        <w:tab/>
      </w:r>
      <w:r w:rsidR="000E195A" w:rsidRPr="00071BC2">
        <w:t>provide for the monitoring and enforcement of compliance with this Act.</w:t>
      </w:r>
    </w:p>
    <w:p w14:paraId="3414382D" w14:textId="14707CAC" w:rsidR="000E195A" w:rsidRPr="00071BC2" w:rsidRDefault="00DC7036" w:rsidP="00DC7036">
      <w:pPr>
        <w:pStyle w:val="AH5Sec"/>
      </w:pPr>
      <w:bookmarkStart w:id="14" w:name="_Toc213659702"/>
      <w:r w:rsidRPr="0077402F">
        <w:rPr>
          <w:rStyle w:val="CharSectNo"/>
        </w:rPr>
        <w:lastRenderedPageBreak/>
        <w:t>7</w:t>
      </w:r>
      <w:r w:rsidRPr="00071BC2">
        <w:tab/>
      </w:r>
      <w:r w:rsidR="000E195A" w:rsidRPr="00071BC2">
        <w:t>Principles of Act</w:t>
      </w:r>
      <w:bookmarkEnd w:id="14"/>
    </w:p>
    <w:p w14:paraId="06BBDD02" w14:textId="77777777" w:rsidR="000E195A" w:rsidRPr="00071BC2" w:rsidRDefault="000E195A" w:rsidP="00FB35F8">
      <w:pPr>
        <w:pStyle w:val="Amainreturn"/>
        <w:keepNext/>
      </w:pPr>
      <w:r w:rsidRPr="00071BC2">
        <w:t>The following principles are to be taken into account by a person in exercising a function under this Act:</w:t>
      </w:r>
    </w:p>
    <w:p w14:paraId="701A5437" w14:textId="425AB120" w:rsidR="000E195A" w:rsidRPr="00071BC2" w:rsidRDefault="00DC7036" w:rsidP="00FB35F8">
      <w:pPr>
        <w:pStyle w:val="Apara"/>
        <w:keepNext/>
      </w:pPr>
      <w:r>
        <w:tab/>
      </w:r>
      <w:r w:rsidRPr="00071BC2">
        <w:t>(a)</w:t>
      </w:r>
      <w:r w:rsidRPr="00071BC2">
        <w:tab/>
      </w:r>
      <w:r w:rsidR="000E195A" w:rsidRPr="00071BC2">
        <w:t>human life is of fundamental importance;</w:t>
      </w:r>
    </w:p>
    <w:p w14:paraId="3D1DAE8D" w14:textId="2C49E0B5" w:rsidR="000E195A" w:rsidRPr="00071BC2" w:rsidRDefault="00DC7036" w:rsidP="00DC7036">
      <w:pPr>
        <w:pStyle w:val="Apara"/>
      </w:pPr>
      <w:r>
        <w:tab/>
      </w:r>
      <w:r w:rsidRPr="00071BC2">
        <w:t>(b)</w:t>
      </w:r>
      <w:r w:rsidRPr="00071BC2">
        <w:tab/>
      </w:r>
      <w:r w:rsidR="000E195A" w:rsidRPr="00071BC2">
        <w:t>every individual has inherent dignity and should be treated with compassion and respect;</w:t>
      </w:r>
    </w:p>
    <w:p w14:paraId="36BE38B5" w14:textId="293E4F8E" w:rsidR="000E195A" w:rsidRPr="00071BC2" w:rsidRDefault="00DC7036" w:rsidP="00DC7036">
      <w:pPr>
        <w:pStyle w:val="Apara"/>
      </w:pPr>
      <w:r>
        <w:tab/>
      </w:r>
      <w:r w:rsidRPr="00071BC2">
        <w:t>(c)</w:t>
      </w:r>
      <w:r w:rsidRPr="00071BC2">
        <w:tab/>
      </w:r>
      <w:r w:rsidR="000E195A" w:rsidRPr="00071BC2">
        <w:t xml:space="preserve">an individual’s autonomy, including autonomy in relation to end of life choices, should be respected; </w:t>
      </w:r>
    </w:p>
    <w:p w14:paraId="3A92374B" w14:textId="567EBF38" w:rsidR="000E195A" w:rsidRPr="00071BC2" w:rsidRDefault="00DC7036" w:rsidP="00DC7036">
      <w:pPr>
        <w:pStyle w:val="Apara"/>
      </w:pPr>
      <w:r>
        <w:tab/>
      </w:r>
      <w:r w:rsidRPr="00071BC2">
        <w:t>(d)</w:t>
      </w:r>
      <w:r w:rsidRPr="00071BC2">
        <w:tab/>
      </w:r>
      <w:r w:rsidR="000E195A" w:rsidRPr="00071BC2">
        <w:t xml:space="preserve">every individual approaching the end of their life should be provided with high quality, person-centred care and treatment, including palliative care, to minimise their suffering and maximise their quality of life; </w:t>
      </w:r>
    </w:p>
    <w:p w14:paraId="16601349" w14:textId="577AAFDE" w:rsidR="000E195A" w:rsidRPr="00071BC2" w:rsidRDefault="00DC7036" w:rsidP="00DC7036">
      <w:pPr>
        <w:pStyle w:val="Apara"/>
      </w:pPr>
      <w:r>
        <w:tab/>
      </w:r>
      <w:r w:rsidRPr="00071BC2">
        <w:t>(e)</w:t>
      </w:r>
      <w:r w:rsidRPr="00071BC2">
        <w:tab/>
      </w:r>
      <w:r w:rsidR="000E195A" w:rsidRPr="00071BC2">
        <w:t>an individual should be supported in making informed decisions about treatment and end of life choices;</w:t>
      </w:r>
    </w:p>
    <w:p w14:paraId="7ED0A597" w14:textId="18B9C067" w:rsidR="000E195A" w:rsidRPr="00071BC2" w:rsidRDefault="00DC7036" w:rsidP="00DC7036">
      <w:pPr>
        <w:pStyle w:val="Apara"/>
      </w:pPr>
      <w:r>
        <w:tab/>
      </w:r>
      <w:r w:rsidRPr="00071BC2">
        <w:t>(f)</w:t>
      </w:r>
      <w:r w:rsidRPr="00071BC2">
        <w:tab/>
      </w:r>
      <w:r w:rsidR="000E195A" w:rsidRPr="00071BC2">
        <w:t>individuals should be protected from coercion and exploitation;</w:t>
      </w:r>
    </w:p>
    <w:p w14:paraId="256D9C66" w14:textId="2916E059" w:rsidR="000E195A" w:rsidRPr="00071BC2" w:rsidRDefault="00DC7036" w:rsidP="00DC7036">
      <w:pPr>
        <w:pStyle w:val="Apara"/>
      </w:pPr>
      <w:r>
        <w:tab/>
      </w:r>
      <w:r w:rsidRPr="00071BC2">
        <w:t>(g)</w:t>
      </w:r>
      <w:r w:rsidRPr="00071BC2">
        <w:tab/>
      </w:r>
      <w:r w:rsidR="00475DCE" w:rsidRPr="00071BC2">
        <w:t>an individual’s personal, cultural and religious beliefs and values should be respected</w:t>
      </w:r>
      <w:r w:rsidR="000E195A" w:rsidRPr="00071BC2">
        <w:t>.</w:t>
      </w:r>
    </w:p>
    <w:p w14:paraId="7915C959" w14:textId="52CFB9CE" w:rsidR="000E195A" w:rsidRPr="00071BC2" w:rsidRDefault="00DC7036" w:rsidP="00DC7036">
      <w:pPr>
        <w:pStyle w:val="AH5Sec"/>
      </w:pPr>
      <w:bookmarkStart w:id="15" w:name="_Toc213659703"/>
      <w:r w:rsidRPr="0077402F">
        <w:rPr>
          <w:rStyle w:val="CharSectNo"/>
        </w:rPr>
        <w:t>8</w:t>
      </w:r>
      <w:r w:rsidRPr="00071BC2">
        <w:tab/>
      </w:r>
      <w:r w:rsidR="000E195A" w:rsidRPr="00071BC2">
        <w:t>Voluntary assisted dying not suicide</w:t>
      </w:r>
      <w:bookmarkEnd w:id="15"/>
    </w:p>
    <w:p w14:paraId="53DA426F" w14:textId="77777777" w:rsidR="000E195A" w:rsidRPr="00071BC2" w:rsidRDefault="000E195A" w:rsidP="000E195A">
      <w:pPr>
        <w:pStyle w:val="Amainreturn"/>
      </w:pPr>
      <w:r w:rsidRPr="00071BC2">
        <w:t>For the purposes of a territory law, and for the purposes of a contract, deed or other instrument entered into in the ACT or governed by a territory law, an individual who dies as the result of the administration of an approved substance by or to the individual in accordance with this Act—</w:t>
      </w:r>
    </w:p>
    <w:p w14:paraId="773373C3" w14:textId="6DA98142" w:rsidR="000E195A" w:rsidRPr="00071BC2" w:rsidRDefault="00DC7036" w:rsidP="00DC7036">
      <w:pPr>
        <w:pStyle w:val="Apara"/>
      </w:pPr>
      <w:r>
        <w:tab/>
      </w:r>
      <w:r w:rsidRPr="00071BC2">
        <w:t>(a)</w:t>
      </w:r>
      <w:r w:rsidRPr="00071BC2">
        <w:tab/>
      </w:r>
      <w:r w:rsidR="000E195A" w:rsidRPr="00071BC2">
        <w:t>does not die by suicide; and</w:t>
      </w:r>
    </w:p>
    <w:p w14:paraId="0BECFF12" w14:textId="1AD0B365" w:rsidR="000E195A" w:rsidRPr="00071BC2" w:rsidRDefault="00DC7036" w:rsidP="00DC7036">
      <w:pPr>
        <w:pStyle w:val="Apara"/>
      </w:pPr>
      <w:r>
        <w:tab/>
      </w:r>
      <w:r w:rsidRPr="00071BC2">
        <w:t>(b)</w:t>
      </w:r>
      <w:r w:rsidRPr="00071BC2">
        <w:tab/>
      </w:r>
      <w:r w:rsidR="000E195A" w:rsidRPr="00071BC2">
        <w:t>is taken to have died from the condition mentioned in section</w:t>
      </w:r>
      <w:r w:rsidR="00071BC2">
        <w:t> </w:t>
      </w:r>
      <w:r w:rsidR="00071F0F">
        <w:t>11</w:t>
      </w:r>
      <w:r w:rsidR="008F26D4">
        <w:t> </w:t>
      </w:r>
      <w:r w:rsidR="00071F0F">
        <w:t>(1)</w:t>
      </w:r>
      <w:r w:rsidR="000E195A" w:rsidRPr="00071BC2">
        <w:t xml:space="preserve"> (b).</w:t>
      </w:r>
    </w:p>
    <w:p w14:paraId="519913AC" w14:textId="4203CAD0" w:rsidR="000E195A" w:rsidRPr="00071BC2" w:rsidRDefault="00DC7036" w:rsidP="00DC7036">
      <w:pPr>
        <w:pStyle w:val="AH5Sec"/>
      </w:pPr>
      <w:bookmarkStart w:id="16" w:name="_Toc213659704"/>
      <w:r w:rsidRPr="0077402F">
        <w:rPr>
          <w:rStyle w:val="CharSectNo"/>
        </w:rPr>
        <w:lastRenderedPageBreak/>
        <w:t>9</w:t>
      </w:r>
      <w:r w:rsidRPr="00071BC2">
        <w:tab/>
      </w:r>
      <w:r w:rsidR="000E195A" w:rsidRPr="00071BC2">
        <w:t>No obligation to continue with request to access voluntary assisted dying</w:t>
      </w:r>
      <w:bookmarkEnd w:id="16"/>
    </w:p>
    <w:p w14:paraId="789494F5" w14:textId="715D4224" w:rsidR="000E195A" w:rsidRPr="00071BC2" w:rsidRDefault="00DC7036" w:rsidP="00DC7036">
      <w:pPr>
        <w:pStyle w:val="Amain"/>
      </w:pPr>
      <w:r>
        <w:tab/>
      </w:r>
      <w:r w:rsidRPr="00071BC2">
        <w:t>(1)</w:t>
      </w:r>
      <w:r w:rsidRPr="00071BC2">
        <w:tab/>
      </w:r>
      <w:r w:rsidR="000E195A" w:rsidRPr="00071BC2">
        <w:t>If an individual starts a request to access voluntary assisted dying, the individual may, at any time, decide not to take any further steps in relation to the request.</w:t>
      </w:r>
    </w:p>
    <w:p w14:paraId="77237549" w14:textId="21BF4342" w:rsidR="000E195A" w:rsidRPr="00071BC2" w:rsidRDefault="00DC7036" w:rsidP="00DC7036">
      <w:pPr>
        <w:pStyle w:val="Amain"/>
      </w:pPr>
      <w:r>
        <w:tab/>
      </w:r>
      <w:r w:rsidRPr="00071BC2">
        <w:t>(2)</w:t>
      </w:r>
      <w:r w:rsidRPr="00071BC2">
        <w:tab/>
      </w:r>
      <w:r w:rsidR="000E195A" w:rsidRPr="00071BC2">
        <w:t>However, the individual does not need to start a new request if the individual later decides to take further steps in relation to the request.</w:t>
      </w:r>
    </w:p>
    <w:p w14:paraId="0076BD34" w14:textId="7B4E6A34" w:rsidR="000E195A" w:rsidRPr="00071BC2" w:rsidRDefault="00DC7036" w:rsidP="00DC7036">
      <w:pPr>
        <w:pStyle w:val="AH5Sec"/>
      </w:pPr>
      <w:bookmarkStart w:id="17" w:name="_Toc213659705"/>
      <w:r w:rsidRPr="0077402F">
        <w:rPr>
          <w:rStyle w:val="CharSectNo"/>
        </w:rPr>
        <w:t>10</w:t>
      </w:r>
      <w:r w:rsidRPr="00071BC2">
        <w:tab/>
      </w:r>
      <w:r w:rsidR="004B1E4B" w:rsidRPr="00071BC2">
        <w:t xml:space="preserve">When individual may access </w:t>
      </w:r>
      <w:r w:rsidR="000E195A" w:rsidRPr="00071BC2">
        <w:t>voluntary assisted dying</w:t>
      </w:r>
      <w:bookmarkEnd w:id="17"/>
    </w:p>
    <w:p w14:paraId="66452B7C" w14:textId="77777777" w:rsidR="000E195A" w:rsidRPr="00071BC2" w:rsidRDefault="000E195A" w:rsidP="000E195A">
      <w:pPr>
        <w:pStyle w:val="Amainreturn"/>
      </w:pPr>
      <w:r w:rsidRPr="00071BC2">
        <w:t>An individual may access voluntary assisted dying only if</w:t>
      </w:r>
      <w:r w:rsidRPr="00071BC2">
        <w:rPr>
          <w:color w:val="000000"/>
          <w:shd w:val="clear" w:color="auto" w:fill="FFFFFF"/>
        </w:rPr>
        <w:t>—</w:t>
      </w:r>
    </w:p>
    <w:p w14:paraId="06A22BB6" w14:textId="537EEB41" w:rsidR="000E195A" w:rsidRPr="00071BC2" w:rsidRDefault="00DC7036" w:rsidP="00DC7036">
      <w:pPr>
        <w:pStyle w:val="Apara"/>
      </w:pPr>
      <w:r>
        <w:tab/>
      </w:r>
      <w:r w:rsidRPr="00071BC2">
        <w:t>(a)</w:t>
      </w:r>
      <w:r w:rsidRPr="00071BC2">
        <w:tab/>
      </w:r>
      <w:r w:rsidR="000E195A" w:rsidRPr="00071BC2">
        <w:t>the individual has made a first request; and</w:t>
      </w:r>
    </w:p>
    <w:p w14:paraId="1673A722" w14:textId="4713F3FB" w:rsidR="000E195A" w:rsidRPr="00071BC2" w:rsidRDefault="00DC7036" w:rsidP="00DC7036">
      <w:pPr>
        <w:pStyle w:val="Apara"/>
      </w:pPr>
      <w:r>
        <w:tab/>
      </w:r>
      <w:r w:rsidRPr="00071BC2">
        <w:t>(b)</w:t>
      </w:r>
      <w:r w:rsidRPr="00071BC2">
        <w:tab/>
      </w:r>
      <w:r w:rsidR="000E195A" w:rsidRPr="00071BC2">
        <w:t>the individual’s coordinating practitioner has decided that the individual meets the eligibility requirements; and</w:t>
      </w:r>
    </w:p>
    <w:p w14:paraId="6DDF77CD" w14:textId="6383B614" w:rsidR="000E195A" w:rsidRPr="00071BC2" w:rsidRDefault="00DC7036" w:rsidP="00DC7036">
      <w:pPr>
        <w:pStyle w:val="Apara"/>
      </w:pPr>
      <w:r>
        <w:tab/>
      </w:r>
      <w:r w:rsidRPr="00071BC2">
        <w:t>(c)</w:t>
      </w:r>
      <w:r w:rsidRPr="00071BC2">
        <w:tab/>
      </w:r>
      <w:r w:rsidR="000E195A" w:rsidRPr="00071BC2">
        <w:t>the individual’s consulting practitioner has decided that the individual meets the eligibility requirements; and</w:t>
      </w:r>
    </w:p>
    <w:p w14:paraId="3103D302" w14:textId="4EED0B8F" w:rsidR="000E195A" w:rsidRPr="00071BC2" w:rsidRDefault="00DC7036" w:rsidP="00DC7036">
      <w:pPr>
        <w:pStyle w:val="Apara"/>
      </w:pPr>
      <w:r>
        <w:tab/>
      </w:r>
      <w:r w:rsidRPr="00071BC2">
        <w:t>(d)</w:t>
      </w:r>
      <w:r w:rsidRPr="00071BC2">
        <w:tab/>
      </w:r>
      <w:r w:rsidR="000E195A" w:rsidRPr="00071BC2">
        <w:t>the individual has made a second request; and</w:t>
      </w:r>
    </w:p>
    <w:p w14:paraId="7AC2BDFA" w14:textId="76E1552C" w:rsidR="000E195A" w:rsidRPr="00071BC2" w:rsidRDefault="00DC7036" w:rsidP="00DC7036">
      <w:pPr>
        <w:pStyle w:val="Apara"/>
      </w:pPr>
      <w:r>
        <w:tab/>
      </w:r>
      <w:r w:rsidRPr="00071BC2">
        <w:t>(e)</w:t>
      </w:r>
      <w:r w:rsidRPr="00071BC2">
        <w:tab/>
      </w:r>
      <w:r w:rsidR="000E195A" w:rsidRPr="00071BC2">
        <w:t>the individual has made a final request; and</w:t>
      </w:r>
    </w:p>
    <w:p w14:paraId="1BFF2040" w14:textId="3D8D6C39" w:rsidR="000E195A" w:rsidRPr="00071BC2" w:rsidRDefault="00DC7036" w:rsidP="00DC7036">
      <w:pPr>
        <w:pStyle w:val="Apara"/>
      </w:pPr>
      <w:r>
        <w:tab/>
      </w:r>
      <w:r w:rsidRPr="00071BC2">
        <w:t>(f)</w:t>
      </w:r>
      <w:r w:rsidRPr="00071BC2">
        <w:tab/>
      </w:r>
      <w:r w:rsidR="000E195A" w:rsidRPr="00071BC2">
        <w:t xml:space="preserve">the individual’s coordinating practitioner has decided that the individual meets the final </w:t>
      </w:r>
      <w:r w:rsidR="000E195A" w:rsidRPr="00071BC2">
        <w:rPr>
          <w:bCs/>
          <w:iCs/>
        </w:rPr>
        <w:t xml:space="preserve">assessment </w:t>
      </w:r>
      <w:r w:rsidR="000E195A" w:rsidRPr="00071BC2">
        <w:t>requirements; and</w:t>
      </w:r>
    </w:p>
    <w:p w14:paraId="2584F79E" w14:textId="757DAEA1" w:rsidR="000E195A" w:rsidRPr="00071BC2" w:rsidRDefault="00DC7036" w:rsidP="00DC7036">
      <w:pPr>
        <w:pStyle w:val="Apara"/>
      </w:pPr>
      <w:r>
        <w:tab/>
      </w:r>
      <w:r w:rsidRPr="00071BC2">
        <w:t>(g)</w:t>
      </w:r>
      <w:r w:rsidRPr="00071BC2">
        <w:tab/>
      </w:r>
      <w:r w:rsidR="000E195A" w:rsidRPr="00071BC2">
        <w:t>the individual has made an administration decision; and</w:t>
      </w:r>
    </w:p>
    <w:p w14:paraId="76149A49" w14:textId="71A15437" w:rsidR="00145B2A" w:rsidRPr="00145B2A" w:rsidRDefault="00DC7036" w:rsidP="00DC7036">
      <w:pPr>
        <w:pStyle w:val="Apara"/>
      </w:pPr>
      <w:r>
        <w:tab/>
      </w:r>
      <w:r w:rsidRPr="00145B2A">
        <w:t>(h)</w:t>
      </w:r>
      <w:r w:rsidRPr="00145B2A">
        <w:tab/>
      </w:r>
      <w:r w:rsidR="00145B2A" w:rsidRPr="00145B2A">
        <w:t>if the individual has a self-administration decision in effect—a contact person appointment is in effect for the individual.</w:t>
      </w:r>
    </w:p>
    <w:p w14:paraId="4691501B" w14:textId="72566A60" w:rsidR="000E195A" w:rsidRPr="004169C7" w:rsidRDefault="00DC7036" w:rsidP="00DC7036">
      <w:pPr>
        <w:pStyle w:val="AH5Sec"/>
        <w:rPr>
          <w:rStyle w:val="charItals"/>
        </w:rPr>
      </w:pPr>
      <w:bookmarkStart w:id="18" w:name="_Toc213659706"/>
      <w:r w:rsidRPr="0077402F">
        <w:rPr>
          <w:rStyle w:val="CharSectNo"/>
        </w:rPr>
        <w:lastRenderedPageBreak/>
        <w:t>11</w:t>
      </w:r>
      <w:r w:rsidRPr="004169C7">
        <w:rPr>
          <w:rStyle w:val="charItals"/>
          <w:i w:val="0"/>
        </w:rPr>
        <w:tab/>
      </w:r>
      <w:r w:rsidR="000E195A" w:rsidRPr="00071BC2">
        <w:t xml:space="preserve">Meaning of </w:t>
      </w:r>
      <w:r w:rsidR="000E195A" w:rsidRPr="004169C7">
        <w:rPr>
          <w:rStyle w:val="charItals"/>
        </w:rPr>
        <w:t>eligibility requirements</w:t>
      </w:r>
      <w:bookmarkEnd w:id="18"/>
    </w:p>
    <w:p w14:paraId="4FBB042F" w14:textId="41840F45" w:rsidR="000E195A" w:rsidRPr="00071BC2" w:rsidRDefault="00DC7036" w:rsidP="00082CE7">
      <w:pPr>
        <w:pStyle w:val="Amain"/>
        <w:keepNext/>
      </w:pPr>
      <w:r>
        <w:tab/>
      </w:r>
      <w:r w:rsidRPr="00071BC2">
        <w:t>(1)</w:t>
      </w:r>
      <w:r w:rsidRPr="00071BC2">
        <w:tab/>
      </w:r>
      <w:r w:rsidR="000E195A" w:rsidRPr="00071BC2">
        <w:t xml:space="preserve">For this Act, an individual meets the </w:t>
      </w:r>
      <w:r w:rsidR="000E195A" w:rsidRPr="004169C7">
        <w:rPr>
          <w:rStyle w:val="charBoldItals"/>
        </w:rPr>
        <w:t>eligibility requirements</w:t>
      </w:r>
      <w:r w:rsidR="000E195A" w:rsidRPr="00071BC2">
        <w:t xml:space="preserve"> if</w:t>
      </w:r>
      <w:r w:rsidR="000E195A" w:rsidRPr="00071BC2">
        <w:rPr>
          <w:color w:val="000000"/>
          <w:shd w:val="clear" w:color="auto" w:fill="FFFFFF"/>
        </w:rPr>
        <w:t>—</w:t>
      </w:r>
    </w:p>
    <w:p w14:paraId="549C59E3" w14:textId="5528BA64" w:rsidR="000E195A" w:rsidRPr="00071BC2" w:rsidRDefault="00DC7036" w:rsidP="00082CE7">
      <w:pPr>
        <w:pStyle w:val="Apara"/>
        <w:keepNext/>
      </w:pPr>
      <w:r>
        <w:tab/>
      </w:r>
      <w:r w:rsidRPr="00071BC2">
        <w:t>(a)</w:t>
      </w:r>
      <w:r w:rsidRPr="00071BC2">
        <w:tab/>
      </w:r>
      <w:r w:rsidR="000E195A" w:rsidRPr="00071BC2">
        <w:t>they are an adult; and</w:t>
      </w:r>
    </w:p>
    <w:p w14:paraId="0D313900" w14:textId="16836446" w:rsidR="000E195A" w:rsidRPr="00071BC2" w:rsidRDefault="00DC7036" w:rsidP="00082CE7">
      <w:pPr>
        <w:pStyle w:val="Apara"/>
        <w:keepLines/>
      </w:pPr>
      <w:r>
        <w:tab/>
      </w:r>
      <w:r w:rsidRPr="00071BC2">
        <w:t>(b)</w:t>
      </w:r>
      <w:r w:rsidRPr="00071BC2">
        <w:tab/>
      </w:r>
      <w:r w:rsidR="000E195A" w:rsidRPr="00071BC2">
        <w:t>they have been diagnosed with a condition</w:t>
      </w:r>
      <w:r w:rsidR="000E195A" w:rsidRPr="00071BC2">
        <w:rPr>
          <w:color w:val="000000"/>
          <w:shd w:val="clear" w:color="auto" w:fill="FFFFFF"/>
        </w:rPr>
        <w:t xml:space="preserve"> that, either on its own or in </w:t>
      </w:r>
      <w:r w:rsidR="000E195A" w:rsidRPr="00071BC2">
        <w:t>combination with 1 or more other diagnosed conditions, is</w:t>
      </w:r>
      <w:r w:rsidR="000E195A" w:rsidRPr="00071BC2">
        <w:rPr>
          <w:color w:val="000000"/>
          <w:shd w:val="clear" w:color="auto" w:fill="FFFFFF"/>
        </w:rPr>
        <w:t xml:space="preserve"> </w:t>
      </w:r>
      <w:r w:rsidR="000E195A" w:rsidRPr="00071BC2">
        <w:t>advanced, progressive and expected to cause death (the</w:t>
      </w:r>
      <w:r w:rsidR="00071BC2">
        <w:t xml:space="preserve"> </w:t>
      </w:r>
      <w:r w:rsidR="000E195A" w:rsidRPr="004169C7">
        <w:rPr>
          <w:rStyle w:val="charBoldItals"/>
        </w:rPr>
        <w:t>relevant conditions</w:t>
      </w:r>
      <w:r w:rsidR="000E195A" w:rsidRPr="00071BC2">
        <w:t>); and</w:t>
      </w:r>
    </w:p>
    <w:p w14:paraId="34647F2E" w14:textId="49AA9205" w:rsidR="000E195A" w:rsidRPr="00071BC2" w:rsidRDefault="00DC7036" w:rsidP="00DC7036">
      <w:pPr>
        <w:pStyle w:val="Apara"/>
      </w:pPr>
      <w:r>
        <w:tab/>
      </w:r>
      <w:r w:rsidRPr="00071BC2">
        <w:t>(c)</w:t>
      </w:r>
      <w:r w:rsidRPr="00071BC2">
        <w:tab/>
      </w:r>
      <w:r w:rsidR="000E195A" w:rsidRPr="00071BC2">
        <w:t>they are suffering intolerably in relation to the relevant conditions; and</w:t>
      </w:r>
    </w:p>
    <w:p w14:paraId="0E6FDACF" w14:textId="2FB09353" w:rsidR="000E195A" w:rsidRPr="00071BC2" w:rsidRDefault="00DC7036" w:rsidP="00DC7036">
      <w:pPr>
        <w:pStyle w:val="Apara"/>
      </w:pPr>
      <w:r>
        <w:tab/>
      </w:r>
      <w:r w:rsidRPr="00071BC2">
        <w:t>(d)</w:t>
      </w:r>
      <w:r w:rsidRPr="00071BC2">
        <w:tab/>
      </w:r>
      <w:r w:rsidR="000E195A" w:rsidRPr="00071BC2">
        <w:t>they have decision-making capacity in relation to voluntary assisted dying; and</w:t>
      </w:r>
    </w:p>
    <w:p w14:paraId="7429FB88" w14:textId="241091E6" w:rsidR="000E195A" w:rsidRPr="00071BC2" w:rsidRDefault="00DC7036" w:rsidP="00DC7036">
      <w:pPr>
        <w:pStyle w:val="Apara"/>
      </w:pPr>
      <w:r>
        <w:tab/>
      </w:r>
      <w:r w:rsidRPr="00071BC2">
        <w:t>(e)</w:t>
      </w:r>
      <w:r w:rsidRPr="00071BC2">
        <w:tab/>
      </w:r>
      <w:r w:rsidR="000E195A" w:rsidRPr="00071BC2">
        <w:t>their decision to access voluntary assisted dying is made voluntarily and without coercion; and</w:t>
      </w:r>
    </w:p>
    <w:p w14:paraId="09A3836D" w14:textId="2AB9E79E" w:rsidR="000E195A" w:rsidRPr="00071BC2" w:rsidRDefault="00DC7036" w:rsidP="00DC7036">
      <w:pPr>
        <w:pStyle w:val="Apara"/>
      </w:pPr>
      <w:r>
        <w:tab/>
      </w:r>
      <w:r w:rsidRPr="00071BC2">
        <w:t>(f)</w:t>
      </w:r>
      <w:r w:rsidRPr="00071BC2">
        <w:tab/>
      </w:r>
      <w:r w:rsidR="000E195A" w:rsidRPr="00071BC2">
        <w:rPr>
          <w:shd w:val="clear" w:color="auto" w:fill="FFFFFF"/>
        </w:rPr>
        <w:t>they have—</w:t>
      </w:r>
    </w:p>
    <w:p w14:paraId="60F5992E" w14:textId="47F0E7D5" w:rsidR="000E195A" w:rsidRPr="00071BC2" w:rsidRDefault="00DC7036" w:rsidP="00DC7036">
      <w:pPr>
        <w:pStyle w:val="Asubpara"/>
      </w:pPr>
      <w:r>
        <w:tab/>
      </w:r>
      <w:r w:rsidRPr="00071BC2">
        <w:t>(i)</w:t>
      </w:r>
      <w:r w:rsidRPr="00071BC2">
        <w:tab/>
      </w:r>
      <w:r w:rsidR="000E195A" w:rsidRPr="00071BC2">
        <w:t>lived in the ACT for at least the previous 12</w:t>
      </w:r>
      <w:r w:rsidR="00071BC2">
        <w:t xml:space="preserve"> </w:t>
      </w:r>
      <w:r w:rsidR="000E195A" w:rsidRPr="00071BC2">
        <w:t>months; or</w:t>
      </w:r>
    </w:p>
    <w:p w14:paraId="49025679" w14:textId="7FFAB8FB" w:rsidR="000E195A" w:rsidRPr="00071BC2" w:rsidRDefault="00DC7036" w:rsidP="00DC7036">
      <w:pPr>
        <w:pStyle w:val="Asubpara"/>
      </w:pPr>
      <w:r>
        <w:tab/>
      </w:r>
      <w:r w:rsidRPr="00071BC2">
        <w:t>(ii)</w:t>
      </w:r>
      <w:r w:rsidRPr="00071BC2">
        <w:tab/>
      </w:r>
      <w:r w:rsidR="000E195A" w:rsidRPr="00071BC2">
        <w:t>been granted an exemption under section</w:t>
      </w:r>
      <w:r w:rsidR="00071BC2">
        <w:t xml:space="preserve"> </w:t>
      </w:r>
      <w:r w:rsidR="00071F0F">
        <w:t>15</w:t>
      </w:r>
      <w:r w:rsidR="00B60147">
        <w:t>4</w:t>
      </w:r>
      <w:r w:rsidR="000E195A" w:rsidRPr="00071BC2">
        <w:t>.</w:t>
      </w:r>
    </w:p>
    <w:p w14:paraId="17024FA8" w14:textId="024AB12C" w:rsidR="00145B2A" w:rsidRPr="008E619D" w:rsidRDefault="00DC7036" w:rsidP="00DC7036">
      <w:pPr>
        <w:pStyle w:val="Amain"/>
      </w:pPr>
      <w:r>
        <w:tab/>
      </w:r>
      <w:r w:rsidRPr="008E619D">
        <w:t>(2)</w:t>
      </w:r>
      <w:r w:rsidRPr="008E619D">
        <w:tab/>
      </w:r>
      <w:r w:rsidR="00145B2A" w:rsidRPr="008E619D">
        <w:t>For subsection (1) (b), an individual</w:t>
      </w:r>
      <w:r w:rsidR="00145B2A" w:rsidRPr="008E619D">
        <w:rPr>
          <w:shd w:val="clear" w:color="auto" w:fill="FFFFFF"/>
        </w:rPr>
        <w:t>—</w:t>
      </w:r>
    </w:p>
    <w:p w14:paraId="4EB6A4BD" w14:textId="38F761AE" w:rsidR="00145B2A" w:rsidRPr="008E619D" w:rsidRDefault="00DC7036" w:rsidP="00DC7036">
      <w:pPr>
        <w:pStyle w:val="Apara"/>
      </w:pPr>
      <w:r>
        <w:tab/>
      </w:r>
      <w:r w:rsidRPr="008E619D">
        <w:t>(a)</w:t>
      </w:r>
      <w:r w:rsidRPr="008E619D">
        <w:tab/>
      </w:r>
      <w:r w:rsidR="00145B2A" w:rsidRPr="008E619D">
        <w:t>may meet the requirement mentioned in that subsection if they have a disability, mental disorder or mental illness; but</w:t>
      </w:r>
    </w:p>
    <w:p w14:paraId="4FDAD627" w14:textId="056B1C6B" w:rsidR="00145B2A" w:rsidRPr="008E619D" w:rsidRDefault="00DC7036" w:rsidP="00DC7036">
      <w:pPr>
        <w:pStyle w:val="Apara"/>
      </w:pPr>
      <w:r>
        <w:tab/>
      </w:r>
      <w:r w:rsidRPr="008E619D">
        <w:t>(b)</w:t>
      </w:r>
      <w:r w:rsidRPr="008E619D">
        <w:tab/>
      </w:r>
      <w:r w:rsidR="00145B2A" w:rsidRPr="008E619D">
        <w:t>does not meet the requirement mentioned in that subsection only because they have</w:t>
      </w:r>
      <w:r w:rsidR="00145B2A" w:rsidRPr="008E619D">
        <w:rPr>
          <w:shd w:val="clear" w:color="auto" w:fill="FFFFFF"/>
        </w:rPr>
        <w:t>—</w:t>
      </w:r>
    </w:p>
    <w:p w14:paraId="19567ACD" w14:textId="509776E2" w:rsidR="00145B2A" w:rsidRPr="008E619D" w:rsidRDefault="00DC7036" w:rsidP="00DC7036">
      <w:pPr>
        <w:pStyle w:val="Asubpara"/>
      </w:pPr>
      <w:r>
        <w:tab/>
      </w:r>
      <w:r w:rsidRPr="008E619D">
        <w:t>(i)</w:t>
      </w:r>
      <w:r w:rsidRPr="008E619D">
        <w:tab/>
      </w:r>
      <w:r w:rsidR="00145B2A" w:rsidRPr="008E619D">
        <w:t>a disability that</w:t>
      </w:r>
      <w:r w:rsidR="00145B2A" w:rsidRPr="008E619D">
        <w:rPr>
          <w:shd w:val="clear" w:color="auto" w:fill="FFFFFF"/>
        </w:rPr>
        <w:t>—</w:t>
      </w:r>
    </w:p>
    <w:p w14:paraId="25B1BBC7" w14:textId="523A1477" w:rsidR="00145B2A" w:rsidRPr="008E619D" w:rsidRDefault="00DC7036" w:rsidP="00DC7036">
      <w:pPr>
        <w:pStyle w:val="Asubsubpara"/>
      </w:pPr>
      <w:r>
        <w:tab/>
      </w:r>
      <w:r w:rsidRPr="008E619D">
        <w:t>(A)</w:t>
      </w:r>
      <w:r w:rsidRPr="008E619D">
        <w:tab/>
      </w:r>
      <w:r w:rsidR="00145B2A" w:rsidRPr="008E619D">
        <w:t xml:space="preserve">substantially impairs their communication, learning or mobility; and </w:t>
      </w:r>
    </w:p>
    <w:p w14:paraId="2E7D88B3" w14:textId="192FF625" w:rsidR="00145B2A" w:rsidRPr="008E619D" w:rsidRDefault="00DC7036" w:rsidP="00DC7036">
      <w:pPr>
        <w:pStyle w:val="Asubsubpara"/>
      </w:pPr>
      <w:r>
        <w:tab/>
      </w:r>
      <w:r w:rsidRPr="008E619D">
        <w:t>(B)</w:t>
      </w:r>
      <w:r w:rsidRPr="008E619D">
        <w:tab/>
      </w:r>
      <w:r w:rsidR="00145B2A" w:rsidRPr="008E619D">
        <w:t>results in the individual needing services to support them to live with the disability; or</w:t>
      </w:r>
    </w:p>
    <w:p w14:paraId="20F218D7" w14:textId="5DB8A620" w:rsidR="00145B2A" w:rsidRPr="008E619D" w:rsidRDefault="00DC7036" w:rsidP="00DC7036">
      <w:pPr>
        <w:pStyle w:val="Asubpara"/>
      </w:pPr>
      <w:r>
        <w:tab/>
      </w:r>
      <w:r w:rsidRPr="008E619D">
        <w:t>(ii)</w:t>
      </w:r>
      <w:r w:rsidRPr="008E619D">
        <w:tab/>
      </w:r>
      <w:r w:rsidR="00145B2A" w:rsidRPr="008E619D">
        <w:t>a mental disorder or mental illness.</w:t>
      </w:r>
    </w:p>
    <w:p w14:paraId="02AFB378" w14:textId="067B9611" w:rsidR="00145B2A" w:rsidRPr="008E619D" w:rsidRDefault="00DC7036" w:rsidP="00DC7036">
      <w:pPr>
        <w:pStyle w:val="Amain"/>
      </w:pPr>
      <w:r>
        <w:lastRenderedPageBreak/>
        <w:tab/>
      </w:r>
      <w:r w:rsidRPr="008E619D">
        <w:t>(3)</w:t>
      </w:r>
      <w:r w:rsidRPr="008E619D">
        <w:tab/>
      </w:r>
      <w:r w:rsidR="00145B2A" w:rsidRPr="008E619D">
        <w:t xml:space="preserve">For subsection (1) (b), an individual’s relevant conditions are </w:t>
      </w:r>
      <w:r w:rsidR="00145B2A" w:rsidRPr="008E619D">
        <w:rPr>
          <w:rStyle w:val="charBoldItals"/>
        </w:rPr>
        <w:t>advanced</w:t>
      </w:r>
      <w:r w:rsidR="00145B2A" w:rsidRPr="008E619D">
        <w:t xml:space="preserve"> if—</w:t>
      </w:r>
    </w:p>
    <w:p w14:paraId="2984C163" w14:textId="792DDDEE" w:rsidR="00145B2A" w:rsidRPr="008E619D" w:rsidRDefault="00DC7036" w:rsidP="00DC7036">
      <w:pPr>
        <w:pStyle w:val="Apara"/>
      </w:pPr>
      <w:r>
        <w:tab/>
      </w:r>
      <w:r w:rsidRPr="008E619D">
        <w:t>(a)</w:t>
      </w:r>
      <w:r w:rsidRPr="008E619D">
        <w:tab/>
      </w:r>
      <w:r w:rsidR="00145B2A" w:rsidRPr="008E619D">
        <w:t>the individual’s functioning and quality of life—</w:t>
      </w:r>
    </w:p>
    <w:p w14:paraId="64FBAEAF" w14:textId="0FC9F44B" w:rsidR="00145B2A" w:rsidRPr="008E619D" w:rsidRDefault="00DC7036" w:rsidP="00DC7036">
      <w:pPr>
        <w:pStyle w:val="Asubpara"/>
      </w:pPr>
      <w:r>
        <w:tab/>
      </w:r>
      <w:r w:rsidRPr="008E619D">
        <w:t>(i)</w:t>
      </w:r>
      <w:r w:rsidRPr="008E619D">
        <w:tab/>
      </w:r>
      <w:r w:rsidR="00145B2A" w:rsidRPr="008E619D">
        <w:t>have declined or are declining; and</w:t>
      </w:r>
    </w:p>
    <w:p w14:paraId="26695780" w14:textId="51AD8C7B" w:rsidR="00145B2A" w:rsidRPr="008E619D" w:rsidRDefault="00DC7036" w:rsidP="00DC7036">
      <w:pPr>
        <w:pStyle w:val="Asubpara"/>
      </w:pPr>
      <w:r>
        <w:tab/>
      </w:r>
      <w:r w:rsidRPr="008E619D">
        <w:t>(ii)</w:t>
      </w:r>
      <w:r w:rsidRPr="008E619D">
        <w:tab/>
      </w:r>
      <w:r w:rsidR="00145B2A" w:rsidRPr="008E619D">
        <w:t>are not expected to improve; and</w:t>
      </w:r>
    </w:p>
    <w:p w14:paraId="324EA0DE" w14:textId="6FA7E1FA" w:rsidR="00145B2A" w:rsidRPr="008E619D" w:rsidRDefault="00DC7036" w:rsidP="00DC7036">
      <w:pPr>
        <w:pStyle w:val="Apara"/>
      </w:pPr>
      <w:r>
        <w:tab/>
      </w:r>
      <w:r w:rsidRPr="008E619D">
        <w:t>(b)</w:t>
      </w:r>
      <w:r w:rsidRPr="008E619D">
        <w:tab/>
      </w:r>
      <w:r w:rsidR="00145B2A" w:rsidRPr="008E619D">
        <w:t>any treatments for the conditions that are reasonably available and acceptable to the individual have lost any beneficial impact; and</w:t>
      </w:r>
    </w:p>
    <w:p w14:paraId="0D7E368C" w14:textId="16953107" w:rsidR="00145B2A" w:rsidRPr="008E619D" w:rsidRDefault="00DC7036" w:rsidP="00DC7036">
      <w:pPr>
        <w:pStyle w:val="Apara"/>
      </w:pPr>
      <w:r>
        <w:tab/>
      </w:r>
      <w:r w:rsidRPr="008E619D">
        <w:t>(c)</w:t>
      </w:r>
      <w:r w:rsidRPr="008E619D">
        <w:tab/>
      </w:r>
      <w:r w:rsidR="00145B2A" w:rsidRPr="008E619D">
        <w:t>the individual is approaching the end of their life.</w:t>
      </w:r>
    </w:p>
    <w:p w14:paraId="77553B81" w14:textId="4E38BCAE" w:rsidR="00753560" w:rsidRPr="00071BC2" w:rsidRDefault="00DC7036" w:rsidP="00DC7036">
      <w:pPr>
        <w:pStyle w:val="Amain"/>
      </w:pPr>
      <w:r>
        <w:tab/>
      </w:r>
      <w:r w:rsidRPr="00071BC2">
        <w:t>(4)</w:t>
      </w:r>
      <w:r w:rsidRPr="00071BC2">
        <w:tab/>
      </w:r>
      <w:r w:rsidR="000E195A" w:rsidRPr="00071BC2">
        <w:t xml:space="preserve">For subsection (1) (c), an individual is </w:t>
      </w:r>
      <w:r w:rsidR="000E195A" w:rsidRPr="004169C7">
        <w:rPr>
          <w:rStyle w:val="charBoldItals"/>
        </w:rPr>
        <w:t>suffering intolerably</w:t>
      </w:r>
      <w:r w:rsidR="000E195A" w:rsidRPr="00071BC2">
        <w:t xml:space="preserve"> in relation to their relevant conditions </w:t>
      </w:r>
      <w:r w:rsidR="00753560" w:rsidRPr="00071BC2">
        <w:t>if</w:t>
      </w:r>
      <w:r w:rsidR="00753560" w:rsidRPr="00071BC2">
        <w:rPr>
          <w:color w:val="000000"/>
          <w:shd w:val="clear" w:color="auto" w:fill="FFFFFF"/>
        </w:rPr>
        <w:t>—</w:t>
      </w:r>
    </w:p>
    <w:p w14:paraId="44446151" w14:textId="7486A119" w:rsidR="000E195A" w:rsidRPr="00071BC2" w:rsidRDefault="00DC7036" w:rsidP="00DC7036">
      <w:pPr>
        <w:pStyle w:val="Apara"/>
      </w:pPr>
      <w:r>
        <w:tab/>
      </w:r>
      <w:r w:rsidRPr="00071BC2">
        <w:t>(a)</w:t>
      </w:r>
      <w:r w:rsidRPr="00071BC2">
        <w:tab/>
      </w:r>
      <w:r w:rsidR="000E195A" w:rsidRPr="00071BC2">
        <w:t>persistent suffering (whether physical, mental or both) is being caused to them by</w:t>
      </w:r>
      <w:r w:rsidR="000E195A" w:rsidRPr="00071BC2">
        <w:rPr>
          <w:color w:val="000000"/>
          <w:shd w:val="clear" w:color="auto" w:fill="FFFFFF"/>
        </w:rPr>
        <w:t>—</w:t>
      </w:r>
    </w:p>
    <w:p w14:paraId="0E563D44" w14:textId="09F31D1C" w:rsidR="000E195A" w:rsidRPr="00071BC2" w:rsidRDefault="00DC7036" w:rsidP="00DC7036">
      <w:pPr>
        <w:pStyle w:val="Asubpara"/>
      </w:pPr>
      <w:r>
        <w:tab/>
      </w:r>
      <w:r w:rsidRPr="00071BC2">
        <w:t>(i)</w:t>
      </w:r>
      <w:r w:rsidRPr="00071BC2">
        <w:tab/>
      </w:r>
      <w:r w:rsidR="000E195A" w:rsidRPr="00071BC2">
        <w:t>1 or more of the following matters:</w:t>
      </w:r>
    </w:p>
    <w:p w14:paraId="1D790F34" w14:textId="6002A5E8" w:rsidR="000E195A" w:rsidRPr="00071BC2" w:rsidRDefault="00DC7036" w:rsidP="00DC7036">
      <w:pPr>
        <w:pStyle w:val="Asubsubpara"/>
      </w:pPr>
      <w:r>
        <w:tab/>
      </w:r>
      <w:r w:rsidRPr="00071BC2">
        <w:t>(A)</w:t>
      </w:r>
      <w:r w:rsidRPr="00071BC2">
        <w:tab/>
      </w:r>
      <w:r w:rsidR="000E195A" w:rsidRPr="00071BC2">
        <w:t>the relevant conditions;</w:t>
      </w:r>
    </w:p>
    <w:p w14:paraId="48490BE4" w14:textId="60A3A586" w:rsidR="000E195A" w:rsidRPr="00071BC2" w:rsidRDefault="00DC7036" w:rsidP="00DC7036">
      <w:pPr>
        <w:pStyle w:val="Asubsubpara"/>
      </w:pPr>
      <w:r>
        <w:tab/>
      </w:r>
      <w:r w:rsidRPr="00071BC2">
        <w:t>(B)</w:t>
      </w:r>
      <w:r w:rsidRPr="00071BC2">
        <w:tab/>
      </w:r>
      <w:r w:rsidR="000E195A" w:rsidRPr="00071BC2">
        <w:t>the combination of the relevant conditions and any other condition or conditions they have been diagnosed with (the</w:t>
      </w:r>
      <w:r w:rsidR="00071BC2">
        <w:t xml:space="preserve"> </w:t>
      </w:r>
      <w:r w:rsidR="000E195A" w:rsidRPr="004169C7">
        <w:rPr>
          <w:rStyle w:val="charBoldItals"/>
        </w:rPr>
        <w:t>other conditions</w:t>
      </w:r>
      <w:r w:rsidR="000E195A" w:rsidRPr="00071BC2">
        <w:t>);</w:t>
      </w:r>
    </w:p>
    <w:p w14:paraId="355A070A" w14:textId="0111E345" w:rsidR="000E195A" w:rsidRPr="00071BC2" w:rsidRDefault="00DC7036" w:rsidP="00DC7036">
      <w:pPr>
        <w:pStyle w:val="Asubsubpara"/>
      </w:pPr>
      <w:r>
        <w:tab/>
      </w:r>
      <w:r w:rsidRPr="00071BC2">
        <w:t>(C)</w:t>
      </w:r>
      <w:r w:rsidRPr="00071BC2">
        <w:tab/>
      </w:r>
      <w:r w:rsidR="000E195A" w:rsidRPr="00071BC2">
        <w:t>treatment they have received for the relevant conditions;</w:t>
      </w:r>
    </w:p>
    <w:p w14:paraId="59CCE2F9" w14:textId="26487C86" w:rsidR="000E195A" w:rsidRPr="00071BC2" w:rsidRDefault="00DC7036" w:rsidP="00DC7036">
      <w:pPr>
        <w:pStyle w:val="Asubsubpara"/>
      </w:pPr>
      <w:r>
        <w:tab/>
      </w:r>
      <w:r w:rsidRPr="00071BC2">
        <w:t>(D)</w:t>
      </w:r>
      <w:r w:rsidRPr="00071BC2">
        <w:tab/>
      </w:r>
      <w:r w:rsidR="000E195A" w:rsidRPr="00071BC2">
        <w:t xml:space="preserve">the combination of treatments they have received for the relevant conditions and </w:t>
      </w:r>
      <w:r w:rsidR="00CF4334" w:rsidRPr="00071BC2">
        <w:t xml:space="preserve">the </w:t>
      </w:r>
      <w:r w:rsidR="000E195A" w:rsidRPr="00071BC2">
        <w:t>other conditions; or</w:t>
      </w:r>
    </w:p>
    <w:p w14:paraId="242C4A38" w14:textId="4EB06727" w:rsidR="000E195A" w:rsidRPr="00071BC2" w:rsidRDefault="00DC7036" w:rsidP="00DC7036">
      <w:pPr>
        <w:pStyle w:val="Asubpara"/>
      </w:pPr>
      <w:r>
        <w:tab/>
      </w:r>
      <w:r w:rsidRPr="00071BC2">
        <w:t>(ii)</w:t>
      </w:r>
      <w:r w:rsidRPr="00071BC2">
        <w:tab/>
      </w:r>
      <w:r w:rsidR="000E195A" w:rsidRPr="00071BC2">
        <w:t xml:space="preserve">the anticipation or expectation, based on medical advice, of suffering that will or might be caused by a matter mentioned in </w:t>
      </w:r>
      <w:r w:rsidR="00F67E08" w:rsidRPr="00071BC2">
        <w:t>sub</w:t>
      </w:r>
      <w:r w:rsidR="000E195A" w:rsidRPr="00071BC2">
        <w:t>paragraph (</w:t>
      </w:r>
      <w:r w:rsidR="00F67E08" w:rsidRPr="00071BC2">
        <w:t>i</w:t>
      </w:r>
      <w:r w:rsidR="000E195A" w:rsidRPr="00071BC2">
        <w:t>)</w:t>
      </w:r>
      <w:r w:rsidR="000E195A" w:rsidRPr="00071BC2">
        <w:rPr>
          <w:color w:val="000000"/>
          <w:shd w:val="clear" w:color="auto" w:fill="FFFFFF"/>
        </w:rPr>
        <w:t>; or</w:t>
      </w:r>
    </w:p>
    <w:p w14:paraId="5227FF10" w14:textId="607234E8" w:rsidR="000E195A" w:rsidRPr="00071BC2" w:rsidRDefault="00DC7036" w:rsidP="00DC7036">
      <w:pPr>
        <w:pStyle w:val="Asubpara"/>
      </w:pPr>
      <w:r>
        <w:tab/>
      </w:r>
      <w:r w:rsidRPr="00071BC2">
        <w:t>(iii)</w:t>
      </w:r>
      <w:r w:rsidRPr="00071BC2">
        <w:tab/>
      </w:r>
      <w:r w:rsidR="000E195A" w:rsidRPr="00071BC2">
        <w:t xml:space="preserve">a medical complication that will or might result from, or be related to, a matter mentioned in </w:t>
      </w:r>
      <w:r w:rsidR="00F67E08" w:rsidRPr="00071BC2">
        <w:t>sub</w:t>
      </w:r>
      <w:r w:rsidR="000E195A" w:rsidRPr="00071BC2">
        <w:t>paragraph (</w:t>
      </w:r>
      <w:r w:rsidR="00F67E08" w:rsidRPr="00071BC2">
        <w:t>i</w:t>
      </w:r>
      <w:r w:rsidR="000E195A" w:rsidRPr="00071BC2">
        <w:t>)</w:t>
      </w:r>
      <w:r w:rsidR="00D410FA" w:rsidRPr="00071BC2">
        <w:t>; and</w:t>
      </w:r>
    </w:p>
    <w:p w14:paraId="7AE9AC62" w14:textId="6BDF27D4" w:rsidR="00D410FA" w:rsidRPr="00071BC2" w:rsidRDefault="00DC7036" w:rsidP="00DC7036">
      <w:pPr>
        <w:pStyle w:val="Apara"/>
      </w:pPr>
      <w:r>
        <w:tab/>
      </w:r>
      <w:r w:rsidRPr="00071BC2">
        <w:t>(b)</w:t>
      </w:r>
      <w:r w:rsidRPr="00071BC2">
        <w:tab/>
      </w:r>
      <w:r w:rsidR="00D410FA" w:rsidRPr="00071BC2">
        <w:t>the persistent suffering is, in their opinion, intolerable.</w:t>
      </w:r>
    </w:p>
    <w:p w14:paraId="1FD4CA7F" w14:textId="71AB3A03" w:rsidR="00AB25D0" w:rsidRPr="008E619D" w:rsidRDefault="00DC7036" w:rsidP="00DC7036">
      <w:pPr>
        <w:pStyle w:val="Amain"/>
      </w:pPr>
      <w:r>
        <w:lastRenderedPageBreak/>
        <w:tab/>
      </w:r>
      <w:r w:rsidRPr="008E619D">
        <w:t>(5)</w:t>
      </w:r>
      <w:r w:rsidRPr="008E619D">
        <w:tab/>
      </w:r>
      <w:r w:rsidR="00AB25D0" w:rsidRPr="008E619D">
        <w:t>For subsection (</w:t>
      </w:r>
      <w:r w:rsidR="00AB25D0">
        <w:t>3</w:t>
      </w:r>
      <w:r w:rsidR="00AB25D0" w:rsidRPr="008E619D">
        <w:t xml:space="preserve">) (b), </w:t>
      </w:r>
      <w:r w:rsidR="00AB25D0" w:rsidRPr="004315CD">
        <w:rPr>
          <w:rStyle w:val="charBoldItals"/>
        </w:rPr>
        <w:t>treatment</w:t>
      </w:r>
      <w:r w:rsidR="00AB25D0" w:rsidRPr="008E619D">
        <w:t>, for an individual’s relevant conditions, does not include treatment that is primarily for the purpose of relieving a symptom of the conditions or any pain or distress caused by the conditions.</w:t>
      </w:r>
    </w:p>
    <w:p w14:paraId="41691E10" w14:textId="50DD7BB3" w:rsidR="00AB25D0" w:rsidRPr="008E619D" w:rsidRDefault="00DC7036" w:rsidP="00DC7036">
      <w:pPr>
        <w:pStyle w:val="Amain"/>
        <w:rPr>
          <w:rFonts w:eastAsia="Calibri"/>
          <w:szCs w:val="24"/>
          <w14:ligatures w14:val="standardContextual"/>
        </w:rPr>
      </w:pPr>
      <w:r>
        <w:rPr>
          <w:rFonts w:eastAsia="Calibri"/>
          <w:szCs w:val="24"/>
          <w14:ligatures w14:val="standardContextual"/>
        </w:rPr>
        <w:tab/>
      </w:r>
      <w:r w:rsidRPr="008E619D">
        <w:rPr>
          <w:rFonts w:eastAsia="Calibri"/>
          <w:szCs w:val="24"/>
          <w14:ligatures w14:val="standardContextual"/>
        </w:rPr>
        <w:t>(6)</w:t>
      </w:r>
      <w:r w:rsidRPr="008E619D">
        <w:rPr>
          <w:rFonts w:eastAsia="Calibri"/>
          <w:szCs w:val="24"/>
          <w14:ligatures w14:val="standardContextual"/>
        </w:rPr>
        <w:tab/>
      </w:r>
      <w:r w:rsidR="00AB25D0" w:rsidRPr="004315CD">
        <w:t>For subsection (</w:t>
      </w:r>
      <w:r w:rsidR="00AB25D0">
        <w:t>3</w:t>
      </w:r>
      <w:r w:rsidR="00AB25D0" w:rsidRPr="004315CD">
        <w:t xml:space="preserve">) </w:t>
      </w:r>
      <w:r w:rsidR="00AB25D0" w:rsidRPr="008E619D">
        <w:rPr>
          <w:rFonts w:eastAsia="Calibri"/>
          <w:iCs/>
          <w:szCs w:val="24"/>
          <w14:ligatures w14:val="standardContextual"/>
        </w:rPr>
        <w:t xml:space="preserve">(c), an individual may be </w:t>
      </w:r>
      <w:r w:rsidR="00AB25D0" w:rsidRPr="004315CD">
        <w:rPr>
          <w:rStyle w:val="charBoldItals"/>
          <w:rFonts w:eastAsia="Calibri"/>
        </w:rPr>
        <w:t xml:space="preserve">approaching the end </w:t>
      </w:r>
      <w:r w:rsidR="00AB25D0" w:rsidRPr="008E619D">
        <w:rPr>
          <w:rFonts w:eastAsia="Calibri"/>
          <w:iCs/>
          <w:szCs w:val="24"/>
          <w14:ligatures w14:val="standardContextual"/>
        </w:rPr>
        <w:t xml:space="preserve">of their life </w:t>
      </w:r>
      <w:r w:rsidR="00AB25D0" w:rsidRPr="008E619D">
        <w:rPr>
          <w:rFonts w:eastAsia="Calibri"/>
          <w:szCs w:val="24"/>
          <w14:ligatures w14:val="standardContextual"/>
        </w:rPr>
        <w:t xml:space="preserve">even if it </w:t>
      </w:r>
      <w:r w:rsidR="00AB25D0" w:rsidRPr="008E619D">
        <w:rPr>
          <w:rStyle w:val="ui-provider"/>
          <w:rFonts w:eastAsiaTheme="minorHAnsi"/>
        </w:rPr>
        <w:t>is uncertain whether their relevant conditions will cause death within the next 12 months</w:t>
      </w:r>
      <w:r w:rsidR="00AB25D0" w:rsidRPr="008E619D">
        <w:rPr>
          <w:rFonts w:eastAsia="Calibri"/>
          <w:szCs w:val="24"/>
          <w14:ligatures w14:val="standardContextual"/>
        </w:rPr>
        <w:t>.</w:t>
      </w:r>
    </w:p>
    <w:p w14:paraId="6370F5E8" w14:textId="5BDF708C" w:rsidR="000E195A" w:rsidRPr="00071BC2" w:rsidRDefault="00DC7036" w:rsidP="00DC7036">
      <w:pPr>
        <w:pStyle w:val="Amain"/>
      </w:pPr>
      <w:r>
        <w:tab/>
      </w:r>
      <w:r w:rsidRPr="00071BC2">
        <w:t>(7)</w:t>
      </w:r>
      <w:r w:rsidRPr="00071BC2">
        <w:tab/>
      </w:r>
      <w:r w:rsidR="000E195A" w:rsidRPr="00071BC2">
        <w:t>In this section:</w:t>
      </w:r>
    </w:p>
    <w:p w14:paraId="53086C7F" w14:textId="77777777" w:rsidR="000E195A" w:rsidRPr="00071BC2" w:rsidRDefault="000E195A" w:rsidP="00DC7036">
      <w:pPr>
        <w:pStyle w:val="aDef"/>
      </w:pPr>
      <w:r w:rsidRPr="004169C7">
        <w:rPr>
          <w:rStyle w:val="charBoldItals"/>
        </w:rPr>
        <w:t>condition</w:t>
      </w:r>
      <w:r w:rsidRPr="00071BC2">
        <w:rPr>
          <w:color w:val="000000"/>
          <w:shd w:val="clear" w:color="auto" w:fill="FFFFFF"/>
        </w:rPr>
        <w:t xml:space="preserve"> </w:t>
      </w:r>
      <w:r w:rsidRPr="00071BC2">
        <w:t>means a disease, illness or other medical condition.</w:t>
      </w:r>
    </w:p>
    <w:p w14:paraId="552D9CE4" w14:textId="374C4B65" w:rsidR="00AB25D0" w:rsidRPr="008E619D" w:rsidRDefault="00AB25D0" w:rsidP="00DC7036">
      <w:pPr>
        <w:pStyle w:val="aDef"/>
        <w:rPr>
          <w:color w:val="000000"/>
          <w:shd w:val="clear" w:color="auto" w:fill="FFFFFF"/>
        </w:rPr>
      </w:pPr>
      <w:r w:rsidRPr="008E619D">
        <w:rPr>
          <w:rStyle w:val="charBoldItals"/>
        </w:rPr>
        <w:t>disability</w:t>
      </w:r>
      <w:r w:rsidRPr="008E619D">
        <w:rPr>
          <w:color w:val="000000"/>
          <w:shd w:val="clear" w:color="auto" w:fill="FFFFFF"/>
        </w:rPr>
        <w:t xml:space="preserve">—see the </w:t>
      </w:r>
      <w:hyperlink r:id="rId32" w:tooltip="A1991-98" w:history="1">
        <w:r w:rsidRPr="004315CD">
          <w:rPr>
            <w:rStyle w:val="charCitHyperlinkItal"/>
          </w:rPr>
          <w:t>Disability Services Act 1991</w:t>
        </w:r>
      </w:hyperlink>
      <w:r w:rsidRPr="008E619D">
        <w:rPr>
          <w:color w:val="000000"/>
          <w:shd w:val="clear" w:color="auto" w:fill="FFFFFF"/>
        </w:rPr>
        <w:t>, dictionary.</w:t>
      </w:r>
    </w:p>
    <w:p w14:paraId="2F2F69DD" w14:textId="4DF40DD9" w:rsidR="000E195A" w:rsidRPr="00071BC2" w:rsidRDefault="000E195A" w:rsidP="00DC7036">
      <w:pPr>
        <w:pStyle w:val="aDef"/>
        <w:rPr>
          <w:color w:val="000000"/>
          <w:shd w:val="clear" w:color="auto" w:fill="FFFFFF"/>
        </w:rPr>
      </w:pPr>
      <w:r w:rsidRPr="004169C7">
        <w:rPr>
          <w:rStyle w:val="charBoldItals"/>
        </w:rPr>
        <w:t>mental disorder</w:t>
      </w:r>
      <w:r w:rsidRPr="00071BC2">
        <w:rPr>
          <w:color w:val="000000"/>
          <w:shd w:val="clear" w:color="auto" w:fill="FFFFFF"/>
        </w:rPr>
        <w:t xml:space="preserve">—see the </w:t>
      </w:r>
      <w:hyperlink r:id="rId33" w:tooltip="A2015-38" w:history="1">
        <w:r w:rsidR="004169C7" w:rsidRPr="004169C7">
          <w:rPr>
            <w:rStyle w:val="charCitHyperlinkItal"/>
          </w:rPr>
          <w:t>Mental Health Act 2015</w:t>
        </w:r>
      </w:hyperlink>
      <w:r w:rsidRPr="00071BC2">
        <w:rPr>
          <w:color w:val="000000"/>
          <w:shd w:val="clear" w:color="auto" w:fill="FFFFFF"/>
        </w:rPr>
        <w:t>, section 9.</w:t>
      </w:r>
    </w:p>
    <w:p w14:paraId="48FD0FB6" w14:textId="4A7122CE" w:rsidR="000E195A" w:rsidRPr="00071BC2" w:rsidRDefault="000E195A" w:rsidP="00DC7036">
      <w:pPr>
        <w:pStyle w:val="aDef"/>
        <w:rPr>
          <w:color w:val="000000"/>
          <w:shd w:val="clear" w:color="auto" w:fill="FFFFFF"/>
        </w:rPr>
      </w:pPr>
      <w:r w:rsidRPr="004169C7">
        <w:rPr>
          <w:rStyle w:val="charBoldItals"/>
        </w:rPr>
        <w:t>mental illness</w:t>
      </w:r>
      <w:r w:rsidRPr="00071BC2">
        <w:rPr>
          <w:color w:val="000000"/>
          <w:shd w:val="clear" w:color="auto" w:fill="FFFFFF"/>
        </w:rPr>
        <w:t xml:space="preserve">—see the </w:t>
      </w:r>
      <w:hyperlink r:id="rId34" w:tooltip="A2015-38" w:history="1">
        <w:r w:rsidR="004169C7" w:rsidRPr="004169C7">
          <w:rPr>
            <w:rStyle w:val="charCitHyperlinkItal"/>
          </w:rPr>
          <w:t>Mental Health Act 2015</w:t>
        </w:r>
      </w:hyperlink>
      <w:r w:rsidRPr="00071BC2">
        <w:rPr>
          <w:color w:val="000000"/>
          <w:shd w:val="clear" w:color="auto" w:fill="FFFFFF"/>
        </w:rPr>
        <w:t>, section 10.</w:t>
      </w:r>
    </w:p>
    <w:p w14:paraId="2F509D73" w14:textId="77777777" w:rsidR="000E195A" w:rsidRPr="00071BC2" w:rsidRDefault="000E195A" w:rsidP="00DC7036">
      <w:pPr>
        <w:pStyle w:val="aDef"/>
      </w:pPr>
      <w:r w:rsidRPr="004169C7">
        <w:rPr>
          <w:rStyle w:val="charBoldItals"/>
        </w:rPr>
        <w:t>progressive</w:t>
      </w:r>
      <w:r w:rsidRPr="00071BC2">
        <w:t xml:space="preserve">—an individual’s condition is </w:t>
      </w:r>
      <w:r w:rsidRPr="004169C7">
        <w:rPr>
          <w:rStyle w:val="charBoldItals"/>
        </w:rPr>
        <w:t>progressive</w:t>
      </w:r>
      <w:r w:rsidRPr="00071BC2">
        <w:t xml:space="preserve"> if their condition is deteriorating and will continue to deteriorate.</w:t>
      </w:r>
    </w:p>
    <w:p w14:paraId="42B50092" w14:textId="1FACF3F2" w:rsidR="000E195A" w:rsidRPr="00071BC2" w:rsidRDefault="00DC7036" w:rsidP="00DC7036">
      <w:pPr>
        <w:pStyle w:val="AH5Sec"/>
      </w:pPr>
      <w:bookmarkStart w:id="19" w:name="_Toc213659707"/>
      <w:r w:rsidRPr="0077402F">
        <w:rPr>
          <w:rStyle w:val="CharSectNo"/>
        </w:rPr>
        <w:t>12</w:t>
      </w:r>
      <w:r w:rsidRPr="00071BC2">
        <w:tab/>
      </w:r>
      <w:r w:rsidR="000E195A" w:rsidRPr="00071BC2">
        <w:t xml:space="preserve">Meaning of </w:t>
      </w:r>
      <w:r w:rsidR="000E195A" w:rsidRPr="004169C7">
        <w:rPr>
          <w:rStyle w:val="charItals"/>
        </w:rPr>
        <w:t>decision-making capacity</w:t>
      </w:r>
      <w:bookmarkEnd w:id="19"/>
    </w:p>
    <w:p w14:paraId="34E3B8EE" w14:textId="25ED81A1" w:rsidR="000E195A" w:rsidRPr="00071BC2" w:rsidRDefault="00DC7036" w:rsidP="00DC7036">
      <w:pPr>
        <w:pStyle w:val="Amain"/>
      </w:pPr>
      <w:r>
        <w:tab/>
      </w:r>
      <w:r w:rsidRPr="00071BC2">
        <w:t>(1)</w:t>
      </w:r>
      <w:r w:rsidRPr="00071BC2">
        <w:tab/>
      </w:r>
      <w:r w:rsidR="000E195A" w:rsidRPr="00071BC2">
        <w:t xml:space="preserve">For this Act, an individual has </w:t>
      </w:r>
      <w:r w:rsidR="000E195A" w:rsidRPr="004169C7">
        <w:rPr>
          <w:rStyle w:val="charBoldItals"/>
        </w:rPr>
        <w:t>decision</w:t>
      </w:r>
      <w:r w:rsidR="000E195A" w:rsidRPr="004169C7">
        <w:rPr>
          <w:rStyle w:val="charBoldItals"/>
        </w:rPr>
        <w:noBreakHyphen/>
        <w:t>making capacity</w:t>
      </w:r>
      <w:r w:rsidR="000E195A" w:rsidRPr="00071BC2">
        <w:t xml:space="preserve"> in relation to voluntary assisted dying if they can</w:t>
      </w:r>
      <w:r w:rsidR="000E195A" w:rsidRPr="00071BC2">
        <w:rPr>
          <w:color w:val="000000"/>
          <w:shd w:val="clear" w:color="auto" w:fill="FFFFFF"/>
        </w:rPr>
        <w:t>—</w:t>
      </w:r>
    </w:p>
    <w:p w14:paraId="1F3A5EC6" w14:textId="6B07D1A5" w:rsidR="000E195A" w:rsidRPr="00071BC2" w:rsidRDefault="00DC7036" w:rsidP="00DC7036">
      <w:pPr>
        <w:pStyle w:val="Apara"/>
      </w:pPr>
      <w:r>
        <w:tab/>
      </w:r>
      <w:r w:rsidRPr="00071BC2">
        <w:t>(a)</w:t>
      </w:r>
      <w:r w:rsidRPr="00071BC2">
        <w:tab/>
      </w:r>
      <w:r w:rsidR="000E195A" w:rsidRPr="00071BC2">
        <w:t>understand the facts that relate to a decision about accessing voluntary assisted dying; and</w:t>
      </w:r>
    </w:p>
    <w:p w14:paraId="1D52A361" w14:textId="26029ADB" w:rsidR="000E195A" w:rsidRPr="00071BC2" w:rsidRDefault="00DC7036" w:rsidP="00DC7036">
      <w:pPr>
        <w:pStyle w:val="Apara"/>
      </w:pPr>
      <w:r>
        <w:tab/>
      </w:r>
      <w:r w:rsidRPr="00071BC2">
        <w:t>(b)</w:t>
      </w:r>
      <w:r w:rsidRPr="00071BC2">
        <w:tab/>
      </w:r>
      <w:r w:rsidR="000E195A" w:rsidRPr="00071BC2">
        <w:t>understand the main choices available to them in relation to the decision; and</w:t>
      </w:r>
    </w:p>
    <w:p w14:paraId="065284BA" w14:textId="4CFB9D66" w:rsidR="000E195A" w:rsidRPr="00071BC2" w:rsidRDefault="00DC7036" w:rsidP="00DC7036">
      <w:pPr>
        <w:pStyle w:val="Apara"/>
      </w:pPr>
      <w:r>
        <w:tab/>
      </w:r>
      <w:r w:rsidRPr="00071BC2">
        <w:t>(c)</w:t>
      </w:r>
      <w:r w:rsidRPr="00071BC2">
        <w:tab/>
      </w:r>
      <w:r w:rsidR="000E195A" w:rsidRPr="00071BC2">
        <w:t>weigh up the consequences of the main choices; and</w:t>
      </w:r>
    </w:p>
    <w:p w14:paraId="26BA87CC" w14:textId="6BD223B9" w:rsidR="000E195A" w:rsidRPr="00071BC2" w:rsidRDefault="00DC7036" w:rsidP="00DC7036">
      <w:pPr>
        <w:pStyle w:val="Apara"/>
      </w:pPr>
      <w:r>
        <w:tab/>
      </w:r>
      <w:r w:rsidRPr="00071BC2">
        <w:t>(d)</w:t>
      </w:r>
      <w:r w:rsidRPr="00071BC2">
        <w:tab/>
      </w:r>
      <w:r w:rsidR="000E195A" w:rsidRPr="00071BC2">
        <w:t>understand how the consequences affect them; and</w:t>
      </w:r>
    </w:p>
    <w:p w14:paraId="5CF867BD" w14:textId="77B16FF5" w:rsidR="000E195A" w:rsidRPr="00071BC2" w:rsidRDefault="00DC7036" w:rsidP="00DC7036">
      <w:pPr>
        <w:pStyle w:val="Apara"/>
      </w:pPr>
      <w:r>
        <w:tab/>
      </w:r>
      <w:r w:rsidRPr="00071BC2">
        <w:t>(e)</w:t>
      </w:r>
      <w:r w:rsidRPr="00071BC2">
        <w:tab/>
      </w:r>
      <w:r w:rsidR="000E195A" w:rsidRPr="00071BC2">
        <w:t>on the basis of paragraphs (a) to (d), make the decision; and</w:t>
      </w:r>
    </w:p>
    <w:p w14:paraId="40B09434" w14:textId="6D20FEAA" w:rsidR="000E195A" w:rsidRPr="00071BC2" w:rsidRDefault="00DC7036" w:rsidP="00DC7036">
      <w:pPr>
        <w:pStyle w:val="Apara"/>
      </w:pPr>
      <w:r>
        <w:tab/>
      </w:r>
      <w:r w:rsidRPr="00071BC2">
        <w:t>(f)</w:t>
      </w:r>
      <w:r w:rsidRPr="00071BC2">
        <w:tab/>
      </w:r>
      <w:r w:rsidR="000E195A" w:rsidRPr="00071BC2">
        <w:t>communicate the decision in whatever way they can.</w:t>
      </w:r>
    </w:p>
    <w:p w14:paraId="513260DD" w14:textId="2392BE01" w:rsidR="000E195A" w:rsidRPr="00071BC2" w:rsidRDefault="00DC7036" w:rsidP="00F0064C">
      <w:pPr>
        <w:pStyle w:val="Amain"/>
        <w:keepLines/>
      </w:pPr>
      <w:r>
        <w:lastRenderedPageBreak/>
        <w:tab/>
      </w:r>
      <w:r w:rsidRPr="00071BC2">
        <w:t>(2)</w:t>
      </w:r>
      <w:r w:rsidRPr="00071BC2">
        <w:tab/>
      </w:r>
      <w:r w:rsidR="000E195A" w:rsidRPr="00071BC2">
        <w:t>An individual must be assumed to have decision-making capacity in relation to voluntary assisted dying unless it is established that they do not have decision</w:t>
      </w:r>
      <w:r w:rsidR="000E195A" w:rsidRPr="00071BC2">
        <w:noBreakHyphen/>
        <w:t>making capacity in relation to voluntary assisted dying.</w:t>
      </w:r>
    </w:p>
    <w:p w14:paraId="14BACD30" w14:textId="4F8FEEE6" w:rsidR="000E195A" w:rsidRPr="00071BC2" w:rsidRDefault="00DC7036" w:rsidP="00DC7036">
      <w:pPr>
        <w:pStyle w:val="Amain"/>
      </w:pPr>
      <w:r>
        <w:tab/>
      </w:r>
      <w:r w:rsidRPr="00071BC2">
        <w:t>(3)</w:t>
      </w:r>
      <w:r w:rsidRPr="00071BC2">
        <w:tab/>
      </w:r>
      <w:r w:rsidR="000E195A" w:rsidRPr="00071BC2">
        <w:t xml:space="preserve">In </w:t>
      </w:r>
      <w:r w:rsidR="00CF4334" w:rsidRPr="00071BC2">
        <w:t>deciding</w:t>
      </w:r>
      <w:r w:rsidR="000E195A" w:rsidRPr="00071BC2">
        <w:t xml:space="preserve"> whether an individual has decision</w:t>
      </w:r>
      <w:r w:rsidR="000E195A" w:rsidRPr="00071BC2">
        <w:noBreakHyphen/>
        <w:t>making capacity in relation to voluntary assisted dying, the following must be taken into account:</w:t>
      </w:r>
    </w:p>
    <w:p w14:paraId="5D5E682D" w14:textId="25D6B8EB" w:rsidR="000E195A" w:rsidRPr="00071BC2" w:rsidRDefault="00DC7036" w:rsidP="00DC7036">
      <w:pPr>
        <w:pStyle w:val="Apara"/>
      </w:pPr>
      <w:r>
        <w:tab/>
      </w:r>
      <w:r w:rsidRPr="00071BC2">
        <w:t>(a)</w:t>
      </w:r>
      <w:r w:rsidRPr="00071BC2">
        <w:tab/>
      </w:r>
      <w:r w:rsidR="000E195A" w:rsidRPr="00071BC2">
        <w:t>an individual’s decision-making capacity is particular to the decision they are to make;</w:t>
      </w:r>
    </w:p>
    <w:p w14:paraId="09CF79F7" w14:textId="3980DE45" w:rsidR="000E195A" w:rsidRPr="00071BC2" w:rsidRDefault="00DC7036" w:rsidP="00DC7036">
      <w:pPr>
        <w:pStyle w:val="Apara"/>
      </w:pPr>
      <w:r>
        <w:tab/>
      </w:r>
      <w:r w:rsidRPr="00071BC2">
        <w:t>(b)</w:t>
      </w:r>
      <w:r w:rsidRPr="00071BC2">
        <w:tab/>
      </w:r>
      <w:r w:rsidR="000E195A" w:rsidRPr="00071BC2">
        <w:t>an individual is capable of making a decision if they are capable of making the decision with adequate and appropriate support;</w:t>
      </w:r>
    </w:p>
    <w:p w14:paraId="7786B69E" w14:textId="1FDBE12C" w:rsidR="000E195A" w:rsidRPr="00071BC2" w:rsidRDefault="00DC7036" w:rsidP="00DC7036">
      <w:pPr>
        <w:pStyle w:val="Apara"/>
      </w:pPr>
      <w:r>
        <w:tab/>
      </w:r>
      <w:r w:rsidRPr="00071BC2">
        <w:t>(c)</w:t>
      </w:r>
      <w:r w:rsidRPr="00071BC2">
        <w:tab/>
      </w:r>
      <w:r w:rsidR="000E195A" w:rsidRPr="00071BC2">
        <w:rPr>
          <w:shd w:val="clear" w:color="auto" w:fill="FFFFFF"/>
        </w:rPr>
        <w:t>an individual must not be treated as not having decision</w:t>
      </w:r>
      <w:r w:rsidR="000E195A" w:rsidRPr="00071BC2">
        <w:rPr>
          <w:shd w:val="clear" w:color="auto" w:fill="FFFFFF"/>
        </w:rPr>
        <w:noBreakHyphen/>
        <w:t>making capacity unless all practicable steps to support them to make decisions have been taken;</w:t>
      </w:r>
    </w:p>
    <w:p w14:paraId="0618CCF4" w14:textId="515A223C" w:rsidR="000E195A" w:rsidRPr="00071BC2" w:rsidRDefault="00DC7036" w:rsidP="00DC7036">
      <w:pPr>
        <w:pStyle w:val="Apara"/>
      </w:pPr>
      <w:r>
        <w:tab/>
      </w:r>
      <w:r w:rsidRPr="00071BC2">
        <w:t>(d)</w:t>
      </w:r>
      <w:r w:rsidRPr="00071BC2">
        <w:tab/>
      </w:r>
      <w:r w:rsidR="000E195A" w:rsidRPr="00071BC2">
        <w:t>an individual must not be treated as not having decision</w:t>
      </w:r>
      <w:r w:rsidR="000E195A" w:rsidRPr="00071BC2">
        <w:noBreakHyphen/>
        <w:t>making capacity only because they—</w:t>
      </w:r>
    </w:p>
    <w:p w14:paraId="007B625E" w14:textId="18649E25" w:rsidR="000E195A" w:rsidRPr="00071BC2" w:rsidRDefault="00DC7036" w:rsidP="00DC7036">
      <w:pPr>
        <w:pStyle w:val="Asubpara"/>
      </w:pPr>
      <w:r>
        <w:tab/>
      </w:r>
      <w:r w:rsidRPr="00071BC2">
        <w:t>(i)</w:t>
      </w:r>
      <w:r w:rsidRPr="00071BC2">
        <w:tab/>
      </w:r>
      <w:r w:rsidR="000E195A" w:rsidRPr="00071BC2">
        <w:t>make an unwise decision; or</w:t>
      </w:r>
    </w:p>
    <w:p w14:paraId="18796CB1" w14:textId="6713C090" w:rsidR="000E195A" w:rsidRPr="00071BC2" w:rsidRDefault="00DC7036" w:rsidP="00DC7036">
      <w:pPr>
        <w:pStyle w:val="Asubpara"/>
      </w:pPr>
      <w:r>
        <w:tab/>
      </w:r>
      <w:r w:rsidRPr="00071BC2">
        <w:t>(ii)</w:t>
      </w:r>
      <w:r w:rsidRPr="00071BC2">
        <w:tab/>
      </w:r>
      <w:r w:rsidR="000E195A" w:rsidRPr="00071BC2">
        <w:t>have impaired decision</w:t>
      </w:r>
      <w:r w:rsidR="000E195A" w:rsidRPr="00071BC2">
        <w:noBreakHyphen/>
        <w:t>making capacity under another Act, or in relation to another decision;</w:t>
      </w:r>
    </w:p>
    <w:p w14:paraId="054B9327" w14:textId="09E03C0E" w:rsidR="000E195A" w:rsidRPr="00071BC2" w:rsidRDefault="00DC7036" w:rsidP="00DC7036">
      <w:pPr>
        <w:pStyle w:val="Apara"/>
      </w:pPr>
      <w:r>
        <w:tab/>
      </w:r>
      <w:r w:rsidRPr="00071BC2">
        <w:t>(e)</w:t>
      </w:r>
      <w:r w:rsidRPr="00071BC2">
        <w:tab/>
      </w:r>
      <w:r w:rsidR="000E195A" w:rsidRPr="00071BC2">
        <w:t>an individual who moves between having and not having decision</w:t>
      </w:r>
      <w:r w:rsidR="000E195A" w:rsidRPr="00071BC2">
        <w:rPr>
          <w:rFonts w:ascii="Cambria Math" w:hAnsi="Cambria Math" w:cs="Cambria Math"/>
        </w:rPr>
        <w:t>‑</w:t>
      </w:r>
      <w:r w:rsidR="000E195A" w:rsidRPr="00071BC2">
        <w:t>making capacity must, if practicable, be given the opportunity to consider matters requiring a decision at a time when they have decision-making capacity.</w:t>
      </w:r>
    </w:p>
    <w:p w14:paraId="3F58FDC5" w14:textId="77777777" w:rsidR="000E195A" w:rsidRPr="00071BC2" w:rsidRDefault="000E195A" w:rsidP="000E195A">
      <w:pPr>
        <w:pStyle w:val="PageBreak"/>
      </w:pPr>
      <w:r w:rsidRPr="00071BC2">
        <w:br w:type="page"/>
      </w:r>
    </w:p>
    <w:p w14:paraId="77C24E39" w14:textId="2D043101" w:rsidR="000E195A" w:rsidRPr="0077402F" w:rsidRDefault="00DC7036" w:rsidP="00DC7036">
      <w:pPr>
        <w:pStyle w:val="AH2Part"/>
      </w:pPr>
      <w:bookmarkStart w:id="20" w:name="_Toc213659708"/>
      <w:r w:rsidRPr="0077402F">
        <w:rPr>
          <w:rStyle w:val="CharPartNo"/>
        </w:rPr>
        <w:lastRenderedPageBreak/>
        <w:t>Part 3</w:t>
      </w:r>
      <w:r w:rsidRPr="00071BC2">
        <w:tab/>
      </w:r>
      <w:r w:rsidR="00415B73" w:rsidRPr="0077402F">
        <w:rPr>
          <w:rStyle w:val="CharPartText"/>
        </w:rPr>
        <w:t>Request and assessment process for access to voluntary assisted dying</w:t>
      </w:r>
      <w:bookmarkEnd w:id="20"/>
    </w:p>
    <w:p w14:paraId="5022EDB8" w14:textId="6D9FF844" w:rsidR="000E195A" w:rsidRPr="0077402F" w:rsidRDefault="00DC7036" w:rsidP="00DC7036">
      <w:pPr>
        <w:pStyle w:val="AH3Div"/>
      </w:pPr>
      <w:bookmarkStart w:id="21" w:name="_Toc213659709"/>
      <w:r w:rsidRPr="0077402F">
        <w:rPr>
          <w:rStyle w:val="CharDivNo"/>
        </w:rPr>
        <w:t>Division 3.1</w:t>
      </w:r>
      <w:r w:rsidRPr="00071BC2">
        <w:tab/>
      </w:r>
      <w:r w:rsidR="000E195A" w:rsidRPr="0077402F">
        <w:rPr>
          <w:rStyle w:val="CharDivText"/>
        </w:rPr>
        <w:t>First request, coordinating practitioner and first assessment</w:t>
      </w:r>
      <w:bookmarkEnd w:id="21"/>
    </w:p>
    <w:p w14:paraId="67069B69" w14:textId="1857713D" w:rsidR="000E195A" w:rsidRPr="00071BC2" w:rsidRDefault="00DC7036" w:rsidP="00DC7036">
      <w:pPr>
        <w:pStyle w:val="AH5Sec"/>
      </w:pPr>
      <w:bookmarkStart w:id="22" w:name="_Toc213659710"/>
      <w:r w:rsidRPr="0077402F">
        <w:rPr>
          <w:rStyle w:val="CharSectNo"/>
        </w:rPr>
        <w:t>13</w:t>
      </w:r>
      <w:r w:rsidRPr="00071BC2">
        <w:tab/>
      </w:r>
      <w:r w:rsidR="000E195A" w:rsidRPr="00071BC2">
        <w:t>Making first request</w:t>
      </w:r>
      <w:bookmarkEnd w:id="22"/>
    </w:p>
    <w:p w14:paraId="0384F6BF" w14:textId="5FCCD2C8" w:rsidR="000E195A" w:rsidRPr="00071BC2" w:rsidRDefault="00DC7036" w:rsidP="00DC7036">
      <w:pPr>
        <w:pStyle w:val="Amain"/>
      </w:pPr>
      <w:r>
        <w:tab/>
      </w:r>
      <w:r w:rsidRPr="00071BC2">
        <w:t>(1)</w:t>
      </w:r>
      <w:r w:rsidRPr="00071BC2">
        <w:tab/>
      </w:r>
      <w:r w:rsidR="000E195A" w:rsidRPr="00071BC2">
        <w:t xml:space="preserve">An individual may make a request for access to voluntary assisted dying to a health practitioner (a </w:t>
      </w:r>
      <w:r w:rsidR="000E195A" w:rsidRPr="004169C7">
        <w:rPr>
          <w:rStyle w:val="charBoldItals"/>
        </w:rPr>
        <w:t>first request</w:t>
      </w:r>
      <w:r w:rsidR="000E195A" w:rsidRPr="00071BC2">
        <w:t>).</w:t>
      </w:r>
    </w:p>
    <w:p w14:paraId="1EFAAA92" w14:textId="4FBF2BB5" w:rsidR="000E195A" w:rsidRPr="00071BC2" w:rsidRDefault="00DC7036" w:rsidP="00DC7036">
      <w:pPr>
        <w:pStyle w:val="Amain"/>
      </w:pPr>
      <w:r>
        <w:tab/>
      </w:r>
      <w:r w:rsidRPr="00071BC2">
        <w:t>(2)</w:t>
      </w:r>
      <w:r w:rsidRPr="00071BC2">
        <w:tab/>
      </w:r>
      <w:r w:rsidR="000E195A" w:rsidRPr="00071BC2">
        <w:t>The request</w:t>
      </w:r>
      <w:r w:rsidR="000E195A" w:rsidRPr="00071BC2">
        <w:rPr>
          <w:color w:val="000000"/>
          <w:shd w:val="clear" w:color="auto" w:fill="FFFFFF"/>
        </w:rPr>
        <w:t xml:space="preserve"> </w:t>
      </w:r>
      <w:r w:rsidR="000E195A" w:rsidRPr="00071BC2">
        <w:t>must be—</w:t>
      </w:r>
    </w:p>
    <w:p w14:paraId="116E6AD3" w14:textId="7A6C99E8" w:rsidR="000E195A" w:rsidRPr="00071BC2" w:rsidRDefault="00DC7036" w:rsidP="00DC7036">
      <w:pPr>
        <w:pStyle w:val="Apara"/>
      </w:pPr>
      <w:r>
        <w:tab/>
      </w:r>
      <w:r w:rsidRPr="00071BC2">
        <w:t>(a)</w:t>
      </w:r>
      <w:r w:rsidRPr="00071BC2">
        <w:tab/>
      </w:r>
      <w:r w:rsidR="000E195A" w:rsidRPr="00071BC2">
        <w:t>clear and unambiguous; and</w:t>
      </w:r>
    </w:p>
    <w:p w14:paraId="5404D494" w14:textId="33595BA8" w:rsidR="000E195A" w:rsidRPr="00071BC2" w:rsidRDefault="00DC7036" w:rsidP="00DC7036">
      <w:pPr>
        <w:pStyle w:val="Apara"/>
      </w:pPr>
      <w:r>
        <w:tab/>
      </w:r>
      <w:r w:rsidRPr="00071BC2">
        <w:t>(b)</w:t>
      </w:r>
      <w:r w:rsidRPr="00071BC2">
        <w:tab/>
      </w:r>
      <w:r w:rsidR="000E195A" w:rsidRPr="00071BC2">
        <w:t>made personally by the individual.</w:t>
      </w:r>
    </w:p>
    <w:p w14:paraId="585C06E2" w14:textId="73FC8B8D" w:rsidR="000E195A" w:rsidRPr="00071BC2" w:rsidRDefault="00DC7036" w:rsidP="00DC7036">
      <w:pPr>
        <w:pStyle w:val="Amain"/>
      </w:pPr>
      <w:r>
        <w:tab/>
      </w:r>
      <w:r w:rsidRPr="00071BC2">
        <w:t>(3)</w:t>
      </w:r>
      <w:r w:rsidRPr="00071BC2">
        <w:tab/>
      </w:r>
      <w:r w:rsidR="000E195A" w:rsidRPr="00071BC2">
        <w:t>The request may be made in writing or orally, or by communicating in any other way the individual can.</w:t>
      </w:r>
    </w:p>
    <w:p w14:paraId="5D80F320" w14:textId="053E11AE" w:rsidR="000E195A" w:rsidRPr="00071BC2" w:rsidRDefault="00DC7036" w:rsidP="00DC7036">
      <w:pPr>
        <w:pStyle w:val="AH5Sec"/>
      </w:pPr>
      <w:bookmarkStart w:id="23" w:name="_Toc213659711"/>
      <w:r w:rsidRPr="0077402F">
        <w:rPr>
          <w:rStyle w:val="CharSectNo"/>
        </w:rPr>
        <w:t>14</w:t>
      </w:r>
      <w:r w:rsidRPr="00071BC2">
        <w:tab/>
      </w:r>
      <w:r w:rsidR="000E195A" w:rsidRPr="00071BC2">
        <w:t>Health practitioner must accept or refuse to accept first request</w:t>
      </w:r>
      <w:bookmarkEnd w:id="23"/>
    </w:p>
    <w:p w14:paraId="36FC0976" w14:textId="3A82A765" w:rsidR="000E195A" w:rsidRPr="00071BC2" w:rsidRDefault="00DC7036" w:rsidP="00DC7036">
      <w:pPr>
        <w:pStyle w:val="Amain"/>
      </w:pPr>
      <w:r>
        <w:tab/>
      </w:r>
      <w:r w:rsidRPr="00071BC2">
        <w:t>(1)</w:t>
      </w:r>
      <w:r w:rsidRPr="00071BC2">
        <w:tab/>
      </w:r>
      <w:r w:rsidR="000E195A" w:rsidRPr="00071BC2">
        <w:t xml:space="preserve">Within </w:t>
      </w:r>
      <w:r w:rsidR="008143D8" w:rsidRPr="008E619D">
        <w:t>4 business</w:t>
      </w:r>
      <w:r w:rsidR="000E195A" w:rsidRPr="00071BC2">
        <w:t xml:space="preserve"> days </w:t>
      </w:r>
      <w:r w:rsidR="000E195A" w:rsidRPr="00071BC2">
        <w:rPr>
          <w:shd w:val="clear" w:color="auto" w:fill="FFFFFF"/>
        </w:rPr>
        <w:t>after the day</w:t>
      </w:r>
      <w:r w:rsidR="000E195A" w:rsidRPr="00071BC2">
        <w:t xml:space="preserve"> an individual makes a first request, the health practitioner must</w:t>
      </w:r>
      <w:r w:rsidR="000E195A" w:rsidRPr="00071BC2">
        <w:rPr>
          <w:color w:val="000000"/>
          <w:shd w:val="clear" w:color="auto" w:fill="FFFFFF"/>
        </w:rPr>
        <w:t>—</w:t>
      </w:r>
    </w:p>
    <w:p w14:paraId="7E03D0DA" w14:textId="061E17F9" w:rsidR="000E195A" w:rsidRPr="00071BC2" w:rsidRDefault="00DC7036" w:rsidP="00DC7036">
      <w:pPr>
        <w:pStyle w:val="Apara"/>
      </w:pPr>
      <w:r>
        <w:tab/>
      </w:r>
      <w:r w:rsidRPr="00071BC2">
        <w:t>(a)</w:t>
      </w:r>
      <w:r w:rsidRPr="00071BC2">
        <w:tab/>
      </w:r>
      <w:r w:rsidR="000E195A" w:rsidRPr="00071BC2">
        <w:t>decide to accept or refuse to accept the request; and</w:t>
      </w:r>
    </w:p>
    <w:p w14:paraId="737024FE" w14:textId="4B8A5A10" w:rsidR="000E195A" w:rsidRPr="00071BC2" w:rsidRDefault="00DC7036" w:rsidP="00DC7036">
      <w:pPr>
        <w:pStyle w:val="Apara"/>
      </w:pPr>
      <w:r>
        <w:tab/>
      </w:r>
      <w:r w:rsidRPr="00071BC2">
        <w:t>(b)</w:t>
      </w:r>
      <w:r w:rsidRPr="00071BC2">
        <w:tab/>
      </w:r>
      <w:r w:rsidR="000E195A" w:rsidRPr="00071BC2">
        <w:t>tell the individual</w:t>
      </w:r>
      <w:r w:rsidR="00775BCC" w:rsidRPr="00071BC2">
        <w:t xml:space="preserve"> </w:t>
      </w:r>
      <w:r w:rsidR="000E195A" w:rsidRPr="00071BC2">
        <w:t>about the decision</w:t>
      </w:r>
      <w:r w:rsidR="00775BCC" w:rsidRPr="00071BC2">
        <w:t>.</w:t>
      </w:r>
    </w:p>
    <w:p w14:paraId="30481065" w14:textId="415C9B3E" w:rsidR="000E195A" w:rsidRPr="00071BC2" w:rsidRDefault="00DC7036" w:rsidP="00DC7036">
      <w:pPr>
        <w:pStyle w:val="Amain"/>
      </w:pPr>
      <w:r>
        <w:tab/>
      </w:r>
      <w:r w:rsidRPr="00071BC2">
        <w:t>(2)</w:t>
      </w:r>
      <w:r w:rsidRPr="00071BC2">
        <w:tab/>
      </w:r>
      <w:r w:rsidR="000E195A" w:rsidRPr="00071BC2">
        <w:t>The health practitioner</w:t>
      </w:r>
      <w:r w:rsidR="000E195A" w:rsidRPr="00071BC2">
        <w:rPr>
          <w:color w:val="000000"/>
          <w:shd w:val="clear" w:color="auto" w:fill="FFFFFF"/>
        </w:rPr>
        <w:t>—</w:t>
      </w:r>
    </w:p>
    <w:p w14:paraId="57A9D0BA" w14:textId="766FCAC4" w:rsidR="000E195A" w:rsidRPr="00071BC2" w:rsidRDefault="00DC7036" w:rsidP="00DC7036">
      <w:pPr>
        <w:pStyle w:val="Apara"/>
      </w:pPr>
      <w:r>
        <w:tab/>
      </w:r>
      <w:r w:rsidRPr="00071BC2">
        <w:t>(a)</w:t>
      </w:r>
      <w:r w:rsidRPr="00071BC2">
        <w:tab/>
      </w:r>
      <w:r w:rsidR="000E195A" w:rsidRPr="00071BC2">
        <w:t>must refuse to accept the first request if they do not meet the coordinating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28B947D6" w14:textId="4CFFA6A2" w:rsidR="000E195A" w:rsidRPr="00071BC2" w:rsidRDefault="00DC7036" w:rsidP="00DC7036">
      <w:pPr>
        <w:pStyle w:val="Apara"/>
      </w:pPr>
      <w:r>
        <w:lastRenderedPageBreak/>
        <w:tab/>
      </w:r>
      <w:r w:rsidRPr="00071BC2">
        <w:t>(b)</w:t>
      </w:r>
      <w:r w:rsidRPr="00071BC2">
        <w:tab/>
      </w:r>
      <w:r w:rsidR="000E195A" w:rsidRPr="00071BC2">
        <w:t>may refuse to accept the first request if they are unable or unwilling to exercise the functions of a coordinating practitioner</w:t>
      </w:r>
      <w:r w:rsidR="000E195A" w:rsidRPr="00071BC2">
        <w:rPr>
          <w:color w:val="000000"/>
          <w:shd w:val="clear" w:color="auto" w:fill="FFFFFF"/>
        </w:rPr>
        <w:t>.</w:t>
      </w:r>
    </w:p>
    <w:p w14:paraId="6705B588" w14:textId="0D2D10E9"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may refuse to accept a first request if they have a conscientious objection (see s</w:t>
      </w:r>
      <w:r w:rsidR="00071BC2">
        <w:rPr>
          <w:iCs/>
        </w:rPr>
        <w:t xml:space="preserve"> </w:t>
      </w:r>
      <w:r w:rsidR="00071F0F">
        <w:rPr>
          <w:iCs/>
        </w:rPr>
        <w:t>9</w:t>
      </w:r>
      <w:r w:rsidR="00224615">
        <w:rPr>
          <w:iCs/>
        </w:rPr>
        <w:t>9</w:t>
      </w:r>
      <w:r w:rsidRPr="00071BC2">
        <w:rPr>
          <w:iCs/>
        </w:rPr>
        <w:t>).</w:t>
      </w:r>
    </w:p>
    <w:p w14:paraId="6112059C" w14:textId="18BC734A" w:rsidR="000E195A" w:rsidRPr="00071BC2" w:rsidRDefault="00DC7036" w:rsidP="00DC7036">
      <w:pPr>
        <w:pStyle w:val="Amain"/>
      </w:pPr>
      <w:r>
        <w:tab/>
      </w:r>
      <w:r w:rsidRPr="00071BC2">
        <w:t>(3)</w:t>
      </w:r>
      <w:r w:rsidRPr="00071BC2">
        <w:tab/>
      </w:r>
      <w:r w:rsidR="000E195A" w:rsidRPr="00071BC2">
        <w:t>When telling the individual about the health practitioner’s decision, the health practitioner must</w:t>
      </w:r>
      <w:r w:rsidR="000E195A" w:rsidRPr="00071BC2">
        <w:rPr>
          <w:color w:val="000000"/>
          <w:shd w:val="clear" w:color="auto" w:fill="FFFFFF"/>
        </w:rPr>
        <w:t>—</w:t>
      </w:r>
    </w:p>
    <w:p w14:paraId="0B6E1E65" w14:textId="06A87118" w:rsidR="000E195A" w:rsidRPr="00071BC2" w:rsidRDefault="00DC7036" w:rsidP="00DC7036">
      <w:pPr>
        <w:pStyle w:val="Apara"/>
      </w:pPr>
      <w:r>
        <w:tab/>
      </w:r>
      <w:r w:rsidRPr="00071BC2">
        <w:t>(a)</w:t>
      </w:r>
      <w:r w:rsidRPr="00071BC2">
        <w:tab/>
      </w:r>
      <w:r w:rsidR="000E195A" w:rsidRPr="00071BC2">
        <w:t>if the health practitioner accepts the first request</w:t>
      </w:r>
      <w:r w:rsidR="000E195A" w:rsidRPr="00071BC2">
        <w:rPr>
          <w:color w:val="000000"/>
          <w:shd w:val="clear" w:color="auto" w:fill="FFFFFF"/>
        </w:rPr>
        <w:t>—</w:t>
      </w:r>
      <w:r w:rsidR="000E195A" w:rsidRPr="00071BC2">
        <w:rPr>
          <w:shd w:val="clear" w:color="auto" w:fill="FFFFFF"/>
        </w:rPr>
        <w:t>give the individual any information prescribed by regulation; and</w:t>
      </w:r>
    </w:p>
    <w:p w14:paraId="1A90D1AD" w14:textId="070749D7" w:rsidR="000E195A" w:rsidRPr="00071BC2" w:rsidRDefault="00DC7036" w:rsidP="00DC7036">
      <w:pPr>
        <w:pStyle w:val="Apara"/>
      </w:pPr>
      <w:r>
        <w:tab/>
      </w:r>
      <w:r w:rsidRPr="00071BC2">
        <w:t>(b)</w:t>
      </w:r>
      <w:r w:rsidRPr="00071BC2">
        <w:tab/>
      </w:r>
      <w:r w:rsidR="000E195A" w:rsidRPr="00071BC2">
        <w:t>if the health practitioner refuses to accept the first request</w:t>
      </w:r>
      <w:r w:rsidR="000E195A" w:rsidRPr="00071BC2">
        <w:rPr>
          <w:color w:val="000000"/>
          <w:shd w:val="clear" w:color="auto" w:fill="FFFFFF"/>
        </w:rPr>
        <w:t>—</w:t>
      </w:r>
    </w:p>
    <w:p w14:paraId="40C88A2D" w14:textId="7BCF4D52" w:rsidR="000E195A" w:rsidRPr="00071BC2" w:rsidRDefault="00DC7036" w:rsidP="00DC7036">
      <w:pPr>
        <w:pStyle w:val="Asubpara"/>
      </w:pPr>
      <w:r>
        <w:tab/>
      </w:r>
      <w:r w:rsidRPr="00071BC2">
        <w:t>(i)</w:t>
      </w:r>
      <w:r w:rsidRPr="00071BC2">
        <w:tab/>
      </w:r>
      <w:r w:rsidR="000E195A" w:rsidRPr="00071BC2">
        <w:t>tell the individual that other health practitioners may be able to assist the individual with their request; and</w:t>
      </w:r>
    </w:p>
    <w:p w14:paraId="6869C041" w14:textId="5AD62A0A" w:rsidR="000E195A" w:rsidRPr="00071BC2" w:rsidRDefault="00DC7036" w:rsidP="00DC7036">
      <w:pPr>
        <w:pStyle w:val="Asubpara"/>
      </w:pPr>
      <w:r>
        <w:tab/>
      </w:r>
      <w:r w:rsidRPr="00071BC2">
        <w:t>(ii)</w:t>
      </w:r>
      <w:r w:rsidRPr="00071BC2">
        <w:tab/>
      </w:r>
      <w:r w:rsidR="000E195A" w:rsidRPr="00071BC2">
        <w:t>give the individual information about—</w:t>
      </w:r>
    </w:p>
    <w:p w14:paraId="3C016AA2" w14:textId="45DDEBD5" w:rsidR="000E195A" w:rsidRPr="00071BC2" w:rsidRDefault="00DC7036" w:rsidP="00DC7036">
      <w:pPr>
        <w:pStyle w:val="Asubsubpara"/>
      </w:pPr>
      <w:r>
        <w:tab/>
      </w:r>
      <w:r w:rsidRPr="00071BC2">
        <w:t>(A)</w:t>
      </w:r>
      <w:r w:rsidRPr="00071BC2">
        <w:tab/>
      </w:r>
      <w:r w:rsidR="000E195A" w:rsidRPr="00071BC2">
        <w:t>another health practitioner who they believe is likely to be able to assist the individual with their request; or</w:t>
      </w:r>
    </w:p>
    <w:p w14:paraId="1D64ADB5" w14:textId="6DAD36D6" w:rsidR="000E195A" w:rsidRPr="00071BC2" w:rsidRDefault="00DC7036" w:rsidP="00DC7036">
      <w:pPr>
        <w:pStyle w:val="Asubsubpara"/>
      </w:pPr>
      <w:r>
        <w:tab/>
      </w:r>
      <w:r w:rsidRPr="00071BC2">
        <w:t>(B)</w:t>
      </w:r>
      <w:r w:rsidRPr="00071BC2">
        <w:tab/>
      </w:r>
      <w:r w:rsidR="000E195A" w:rsidRPr="00071BC2">
        <w:t>the approved care navigator service.</w:t>
      </w:r>
    </w:p>
    <w:p w14:paraId="3A68BEF6" w14:textId="109FA897" w:rsidR="000E195A" w:rsidRPr="00071BC2" w:rsidRDefault="00DC7036" w:rsidP="00DC7036">
      <w:pPr>
        <w:pStyle w:val="Amain"/>
      </w:pPr>
      <w:r>
        <w:tab/>
      </w:r>
      <w:r w:rsidRPr="00071BC2">
        <w:t>(4)</w:t>
      </w:r>
      <w:r w:rsidRPr="00071BC2">
        <w:tab/>
      </w:r>
      <w:r w:rsidR="000E195A" w:rsidRPr="00071BC2">
        <w:t>If the health practitioner accepts the first request, they become the coordinating practitioner for the individual.</w:t>
      </w:r>
    </w:p>
    <w:p w14:paraId="5F72C4C6" w14:textId="4C7B0269" w:rsidR="000E195A" w:rsidRPr="00071BC2" w:rsidRDefault="00DC7036" w:rsidP="00DC7036">
      <w:pPr>
        <w:pStyle w:val="AH5Sec"/>
      </w:pPr>
      <w:bookmarkStart w:id="24" w:name="_Toc213659712"/>
      <w:r w:rsidRPr="0077402F">
        <w:rPr>
          <w:rStyle w:val="CharSectNo"/>
        </w:rPr>
        <w:t>15</w:t>
      </w:r>
      <w:r w:rsidRPr="00071BC2">
        <w:tab/>
      </w:r>
      <w:r w:rsidR="000E195A" w:rsidRPr="00071BC2">
        <w:t>Recording first request in individual’s health record</w:t>
      </w:r>
      <w:bookmarkEnd w:id="24"/>
    </w:p>
    <w:p w14:paraId="50F3BEDD" w14:textId="77777777" w:rsidR="000E195A" w:rsidRPr="00071BC2" w:rsidRDefault="000E195A" w:rsidP="000E195A">
      <w:pPr>
        <w:pStyle w:val="Amainreturn"/>
      </w:pPr>
      <w:r w:rsidRPr="00071BC2">
        <w:t>If an individual makes a first request, the health practitioner must record the following information in the individual’s health record:</w:t>
      </w:r>
    </w:p>
    <w:p w14:paraId="31EE0372" w14:textId="3DA85F59" w:rsidR="000E195A" w:rsidRPr="00071BC2" w:rsidRDefault="00DC7036" w:rsidP="00DC7036">
      <w:pPr>
        <w:pStyle w:val="Apara"/>
      </w:pPr>
      <w:r>
        <w:tab/>
      </w:r>
      <w:r w:rsidRPr="00071BC2">
        <w:t>(a)</w:t>
      </w:r>
      <w:r w:rsidRPr="00071BC2">
        <w:tab/>
      </w:r>
      <w:r w:rsidR="000E195A" w:rsidRPr="00071BC2">
        <w:t>that the first request was made;</w:t>
      </w:r>
    </w:p>
    <w:p w14:paraId="1306FA1E" w14:textId="7F5EB38B" w:rsidR="000E195A" w:rsidRPr="00071BC2" w:rsidRDefault="00DC7036" w:rsidP="00DC7036">
      <w:pPr>
        <w:pStyle w:val="Apara"/>
      </w:pPr>
      <w:r>
        <w:tab/>
      </w:r>
      <w:r w:rsidRPr="00071BC2">
        <w:t>(b)</w:t>
      </w:r>
      <w:r w:rsidRPr="00071BC2">
        <w:tab/>
      </w:r>
      <w:r w:rsidR="000E195A" w:rsidRPr="00071BC2">
        <w:t>the health practitioner’s decision to accept or refuse to accept the first request;</w:t>
      </w:r>
    </w:p>
    <w:p w14:paraId="0DB6123D" w14:textId="6F1AD002" w:rsidR="000E195A" w:rsidRPr="00071BC2" w:rsidRDefault="00DC7036" w:rsidP="00DC7036">
      <w:pPr>
        <w:pStyle w:val="Apara"/>
      </w:pPr>
      <w:r>
        <w:tab/>
      </w:r>
      <w:r w:rsidRPr="00071BC2">
        <w:t>(c)</w:t>
      </w:r>
      <w:r w:rsidRPr="00071BC2">
        <w:tab/>
      </w:r>
      <w:r w:rsidR="000E195A" w:rsidRPr="00071BC2">
        <w:rPr>
          <w:color w:val="000000"/>
          <w:shd w:val="clear" w:color="auto" w:fill="FFFFFF"/>
        </w:rPr>
        <w:t xml:space="preserve">if the </w:t>
      </w:r>
      <w:r w:rsidR="000E195A" w:rsidRPr="00071BC2">
        <w:t>health practitioner</w:t>
      </w:r>
      <w:r w:rsidR="000E195A" w:rsidRPr="00071BC2">
        <w:rPr>
          <w:color w:val="000000"/>
          <w:shd w:val="clear" w:color="auto" w:fill="FFFFFF"/>
        </w:rPr>
        <w:t xml:space="preserve"> refused </w:t>
      </w:r>
      <w:r w:rsidR="000E195A" w:rsidRPr="00071BC2">
        <w:t xml:space="preserve">to accept </w:t>
      </w:r>
      <w:r w:rsidR="000E195A" w:rsidRPr="00071BC2">
        <w:rPr>
          <w:color w:val="000000"/>
          <w:shd w:val="clear" w:color="auto" w:fill="FFFFFF"/>
        </w:rPr>
        <w:t>the first request—</w:t>
      </w:r>
      <w:r w:rsidR="000E195A" w:rsidRPr="00071BC2">
        <w:t>the steps taken by the health practitioner to comply with section</w:t>
      </w:r>
      <w:r w:rsidR="007E5204">
        <w:t> </w:t>
      </w:r>
      <w:r w:rsidR="00071F0F">
        <w:t>14</w:t>
      </w:r>
      <w:r w:rsidR="008F26D4">
        <w:t> </w:t>
      </w:r>
      <w:r w:rsidR="00071F0F">
        <w:t>(3)</w:t>
      </w:r>
      <w:r w:rsidR="00071BC2">
        <w:t xml:space="preserve"> </w:t>
      </w:r>
      <w:r w:rsidR="000E195A" w:rsidRPr="00071BC2">
        <w:t>(b).</w:t>
      </w:r>
    </w:p>
    <w:p w14:paraId="27F645A3" w14:textId="579B4BBC" w:rsidR="008143D8" w:rsidRPr="008E619D" w:rsidRDefault="00DC7036" w:rsidP="00DC7036">
      <w:pPr>
        <w:pStyle w:val="AH5Sec"/>
      </w:pPr>
      <w:bookmarkStart w:id="25" w:name="_Toc213659713"/>
      <w:r w:rsidRPr="0077402F">
        <w:rPr>
          <w:rStyle w:val="CharSectNo"/>
        </w:rPr>
        <w:lastRenderedPageBreak/>
        <w:t>16</w:t>
      </w:r>
      <w:r w:rsidRPr="008E619D">
        <w:tab/>
      </w:r>
      <w:r w:rsidR="008143D8" w:rsidRPr="008E619D">
        <w:t>Coordinating practitioner to undertake first assessment</w:t>
      </w:r>
      <w:bookmarkEnd w:id="25"/>
    </w:p>
    <w:p w14:paraId="2DDA3A62" w14:textId="58136000" w:rsidR="008143D8" w:rsidRPr="008E619D" w:rsidRDefault="00DC7036" w:rsidP="00DC7036">
      <w:pPr>
        <w:pStyle w:val="Amain"/>
      </w:pPr>
      <w:r>
        <w:tab/>
      </w:r>
      <w:r w:rsidRPr="008E619D">
        <w:t>(1)</w:t>
      </w:r>
      <w:r w:rsidRPr="008E619D">
        <w:tab/>
      </w:r>
      <w:r w:rsidR="008143D8" w:rsidRPr="008E619D">
        <w:t xml:space="preserve">An individual’s coordinating practitioner must undertake an assessment (a </w:t>
      </w:r>
      <w:r w:rsidR="008143D8" w:rsidRPr="008E619D">
        <w:rPr>
          <w:rStyle w:val="charBoldItals"/>
        </w:rPr>
        <w:t>first assessment</w:t>
      </w:r>
      <w:r w:rsidR="008143D8" w:rsidRPr="008E619D">
        <w:t>) to decide whether</w:t>
      </w:r>
      <w:r w:rsidR="008143D8" w:rsidRPr="008E619D">
        <w:rPr>
          <w:color w:val="000000"/>
          <w:shd w:val="clear" w:color="auto" w:fill="FFFFFF"/>
        </w:rPr>
        <w:t xml:space="preserve"> </w:t>
      </w:r>
      <w:r w:rsidR="008143D8" w:rsidRPr="008E619D">
        <w:t>the individual</w:t>
      </w:r>
      <w:r w:rsidR="008143D8" w:rsidRPr="008E619D">
        <w:rPr>
          <w:color w:val="000000"/>
          <w:shd w:val="clear" w:color="auto" w:fill="FFFFFF"/>
        </w:rPr>
        <w:t>—</w:t>
      </w:r>
    </w:p>
    <w:p w14:paraId="27FE95F9" w14:textId="72AAC7F2" w:rsidR="008143D8" w:rsidRPr="008E619D" w:rsidRDefault="00DC7036" w:rsidP="00DC7036">
      <w:pPr>
        <w:pStyle w:val="Apara"/>
      </w:pPr>
      <w:r>
        <w:tab/>
      </w:r>
      <w:r w:rsidRPr="008E619D">
        <w:t>(a)</w:t>
      </w:r>
      <w:r w:rsidRPr="008E619D">
        <w:tab/>
      </w:r>
      <w:r w:rsidR="008143D8" w:rsidRPr="008E619D">
        <w:t>meets the eligibility requirements; and</w:t>
      </w:r>
    </w:p>
    <w:p w14:paraId="6CCC3929" w14:textId="1CC58C6C" w:rsidR="008143D8" w:rsidRPr="008E619D" w:rsidRDefault="00DC7036" w:rsidP="00DC7036">
      <w:pPr>
        <w:pStyle w:val="Apara"/>
      </w:pPr>
      <w:r>
        <w:tab/>
      </w:r>
      <w:r w:rsidRPr="008E619D">
        <w:t>(b)</w:t>
      </w:r>
      <w:r w:rsidRPr="008E619D">
        <w:tab/>
      </w:r>
      <w:r w:rsidR="008143D8" w:rsidRPr="008E619D">
        <w:t>if the coordinating practitioner decides that the individual meets the eligibility requirements</w:t>
      </w:r>
      <w:r w:rsidR="008143D8" w:rsidRPr="008E619D">
        <w:rPr>
          <w:shd w:val="clear" w:color="auto" w:fill="FFFFFF"/>
        </w:rPr>
        <w:t>—</w:t>
      </w:r>
      <w:r w:rsidR="008143D8" w:rsidRPr="008E619D">
        <w:t>understands the information given to them under subsection (3).</w:t>
      </w:r>
    </w:p>
    <w:p w14:paraId="71B9D393" w14:textId="7A56D436" w:rsidR="008143D8" w:rsidRPr="008E619D" w:rsidRDefault="00DC7036" w:rsidP="00DC7036">
      <w:pPr>
        <w:pStyle w:val="Amain"/>
      </w:pPr>
      <w:r>
        <w:tab/>
      </w:r>
      <w:r w:rsidRPr="008E619D">
        <w:t>(2)</w:t>
      </w:r>
      <w:r w:rsidRPr="008E619D">
        <w:tab/>
      </w:r>
      <w:r w:rsidR="008143D8" w:rsidRPr="008E619D">
        <w:t>For subsection (1) (b), in deciding whether an individual understands information given to them, the following must be taken into account:</w:t>
      </w:r>
    </w:p>
    <w:p w14:paraId="00F6AE02" w14:textId="61A8C84D" w:rsidR="008143D8" w:rsidRPr="008E619D" w:rsidRDefault="00DC7036" w:rsidP="00DC7036">
      <w:pPr>
        <w:pStyle w:val="Apara"/>
      </w:pPr>
      <w:r>
        <w:tab/>
      </w:r>
      <w:r w:rsidRPr="008E619D">
        <w:t>(a)</w:t>
      </w:r>
      <w:r w:rsidRPr="008E619D">
        <w:tab/>
      </w:r>
      <w:r w:rsidR="008143D8" w:rsidRPr="008E619D">
        <w:t>an individual is capable of understanding the information if they are capable of understanding the information with adequate and appropriate support;</w:t>
      </w:r>
    </w:p>
    <w:p w14:paraId="127E4318" w14:textId="23190D3D" w:rsidR="008143D8" w:rsidRPr="008E619D" w:rsidRDefault="00DC7036" w:rsidP="00DC7036">
      <w:pPr>
        <w:pStyle w:val="Apara"/>
      </w:pPr>
      <w:r>
        <w:tab/>
      </w:r>
      <w:r w:rsidRPr="008E619D">
        <w:t>(b)</w:t>
      </w:r>
      <w:r w:rsidRPr="008E619D">
        <w:tab/>
      </w:r>
      <w:r w:rsidR="008143D8" w:rsidRPr="008E619D">
        <w:rPr>
          <w:shd w:val="clear" w:color="auto" w:fill="FFFFFF"/>
        </w:rPr>
        <w:t>an individual must not be treated as not understanding the information unless all practicable steps to support them to understand the information have been taken;</w:t>
      </w:r>
    </w:p>
    <w:p w14:paraId="10E0A453" w14:textId="131D99C8" w:rsidR="008143D8" w:rsidRPr="008E619D" w:rsidRDefault="00DC7036" w:rsidP="00DC7036">
      <w:pPr>
        <w:pStyle w:val="Apara"/>
      </w:pPr>
      <w:r>
        <w:tab/>
      </w:r>
      <w:r w:rsidRPr="008E619D">
        <w:t>(c)</w:t>
      </w:r>
      <w:r w:rsidRPr="008E619D">
        <w:tab/>
      </w:r>
      <w:r w:rsidR="008143D8" w:rsidRPr="008E619D">
        <w:rPr>
          <w:shd w:val="clear" w:color="auto" w:fill="FFFFFF"/>
        </w:rPr>
        <w:t>an individual must not be treated as not understanding the information only because they have impaired decision</w:t>
      </w:r>
      <w:r w:rsidR="008143D8" w:rsidRPr="008E619D">
        <w:rPr>
          <w:shd w:val="clear" w:color="auto" w:fill="FFFFFF"/>
        </w:rPr>
        <w:noBreakHyphen/>
        <w:t>making capacity under another Act or in relation to another matter;</w:t>
      </w:r>
    </w:p>
    <w:p w14:paraId="150CB067" w14:textId="71A13F1B" w:rsidR="008143D8" w:rsidRPr="008E619D" w:rsidRDefault="00DC7036" w:rsidP="00DC7036">
      <w:pPr>
        <w:pStyle w:val="Apara"/>
      </w:pPr>
      <w:r>
        <w:tab/>
      </w:r>
      <w:r w:rsidRPr="008E619D">
        <w:t>(d)</w:t>
      </w:r>
      <w:r w:rsidRPr="008E619D">
        <w:tab/>
      </w:r>
      <w:r w:rsidR="008143D8" w:rsidRPr="008E619D">
        <w:t>an individual who moves between understanding and not understanding information must, if practicable, be given the opportunity to consider the information at a time when they are most likely to understand it.</w:t>
      </w:r>
    </w:p>
    <w:p w14:paraId="22D809A4" w14:textId="70181141" w:rsidR="008143D8" w:rsidRPr="008E619D" w:rsidRDefault="00DC7036" w:rsidP="00DC7036">
      <w:pPr>
        <w:pStyle w:val="Amain"/>
      </w:pPr>
      <w:r>
        <w:tab/>
      </w:r>
      <w:r w:rsidRPr="008E619D">
        <w:t>(3)</w:t>
      </w:r>
      <w:r w:rsidRPr="008E619D">
        <w:tab/>
      </w:r>
      <w:r w:rsidR="008143D8" w:rsidRPr="008E619D">
        <w:t>If the coordinating practitioner decides that the individual meets the eligibility requirements, the coordinating practitioner must give the individual any information prescribed by regulation.</w:t>
      </w:r>
    </w:p>
    <w:p w14:paraId="54F6ACD6" w14:textId="665ACB58" w:rsidR="008143D8" w:rsidRPr="008E619D" w:rsidRDefault="00DC7036" w:rsidP="009539D8">
      <w:pPr>
        <w:pStyle w:val="Amain"/>
        <w:keepNext/>
      </w:pPr>
      <w:r>
        <w:lastRenderedPageBreak/>
        <w:tab/>
      </w:r>
      <w:r w:rsidRPr="008E619D">
        <w:t>(4)</w:t>
      </w:r>
      <w:r w:rsidRPr="008E619D">
        <w:tab/>
      </w:r>
      <w:r w:rsidR="008143D8" w:rsidRPr="008E619D">
        <w:t>The coordinating practitioner may take the following into account when undertaking the first assessment</w:t>
      </w:r>
      <w:r w:rsidR="008143D8" w:rsidRPr="008E619D">
        <w:rPr>
          <w:color w:val="000000"/>
          <w:shd w:val="clear" w:color="auto" w:fill="FFFFFF"/>
        </w:rPr>
        <w:t>:</w:t>
      </w:r>
    </w:p>
    <w:p w14:paraId="16515E2E" w14:textId="51FEEA84" w:rsidR="008143D8" w:rsidRPr="008E619D" w:rsidRDefault="00DC7036" w:rsidP="009539D8">
      <w:pPr>
        <w:pStyle w:val="Apara"/>
        <w:keepLines/>
      </w:pPr>
      <w:r>
        <w:tab/>
      </w:r>
      <w:r w:rsidRPr="008E619D">
        <w:t>(a)</w:t>
      </w:r>
      <w:r w:rsidRPr="008E619D">
        <w:tab/>
      </w:r>
      <w:r w:rsidR="008143D8" w:rsidRPr="008E619D">
        <w:t>any relevant information about the individual that has been prepared by another person who, in the opinion of the coordinating practitioner, has the appropriate skills and training to provide the information;</w:t>
      </w:r>
    </w:p>
    <w:p w14:paraId="4A96D0FE" w14:textId="3B779F99" w:rsidR="008143D8"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8143D8" w:rsidRPr="008E619D">
        <w:t>if the coordinating practitioner refers the individual to another person for advice under section 17</w:t>
      </w:r>
      <w:r w:rsidR="008143D8" w:rsidRPr="008E619D">
        <w:rPr>
          <w:color w:val="000000"/>
          <w:shd w:val="clear" w:color="auto" w:fill="FFFFFF"/>
        </w:rPr>
        <w:t>—any advice given by the other person.</w:t>
      </w:r>
    </w:p>
    <w:p w14:paraId="03B498ED" w14:textId="3610DBDF" w:rsidR="000E195A" w:rsidRPr="00071BC2" w:rsidRDefault="00DC7036" w:rsidP="00DC7036">
      <w:pPr>
        <w:pStyle w:val="AH5Sec"/>
      </w:pPr>
      <w:bookmarkStart w:id="26" w:name="_Toc213659714"/>
      <w:r w:rsidRPr="0077402F">
        <w:rPr>
          <w:rStyle w:val="CharSectNo"/>
        </w:rPr>
        <w:t>17</w:t>
      </w:r>
      <w:r w:rsidRPr="00071BC2">
        <w:tab/>
      </w:r>
      <w:r w:rsidR="000E195A" w:rsidRPr="00071BC2">
        <w:t>Referral for advice about eligibility requirements</w:t>
      </w:r>
      <w:bookmarkEnd w:id="26"/>
    </w:p>
    <w:p w14:paraId="425B605D" w14:textId="4437DBFD" w:rsidR="000E195A" w:rsidRPr="00071BC2" w:rsidRDefault="00DC7036" w:rsidP="00DC7036">
      <w:pPr>
        <w:pStyle w:val="Amain"/>
      </w:pPr>
      <w:r>
        <w:tab/>
      </w:r>
      <w:r w:rsidRPr="00071BC2">
        <w:t>(1)</w:t>
      </w:r>
      <w:r w:rsidRPr="00071BC2">
        <w:tab/>
      </w:r>
      <w:r w:rsidR="000E195A" w:rsidRPr="00071BC2">
        <w:t>If an individual’s coordinating practitioner is unable to decide whether the individual meets an eligibility requirement, the coordinating practitioner must refer the individual to another person who</w:t>
      </w:r>
      <w:r w:rsidR="004A4ED0" w:rsidRPr="008E619D">
        <w:t>, in the opinion of the coordinating practitioner,</w:t>
      </w:r>
      <w:r w:rsidR="000E195A" w:rsidRPr="00071BC2">
        <w:t xml:space="preserve"> has the appropriate skills and training to provide advice about whether the individual meets the eligibility requirement.</w:t>
      </w:r>
    </w:p>
    <w:p w14:paraId="468CA654" w14:textId="2DFF5DC4" w:rsidR="000E195A" w:rsidRPr="00071BC2" w:rsidRDefault="00DC7036" w:rsidP="00DC7036">
      <w:pPr>
        <w:pStyle w:val="Amain"/>
      </w:pPr>
      <w:r>
        <w:tab/>
      </w:r>
      <w:r w:rsidRPr="00071BC2">
        <w:t>(2)</w:t>
      </w:r>
      <w:r w:rsidRPr="00071BC2">
        <w:tab/>
      </w:r>
      <w:r w:rsidR="000E195A" w:rsidRPr="00071BC2">
        <w:t xml:space="preserve">The coordinating practitioner must not refer the individual to a person </w:t>
      </w:r>
      <w:r w:rsidR="00934073" w:rsidRPr="00071BC2">
        <w:t xml:space="preserve">who </w:t>
      </w:r>
      <w:r w:rsidR="00287695" w:rsidRPr="00071BC2">
        <w:t>the coordinating practitioner knows or believes</w:t>
      </w:r>
      <w:r w:rsidR="000E195A" w:rsidRPr="00071BC2">
        <w:rPr>
          <w:color w:val="000000"/>
          <w:shd w:val="clear" w:color="auto" w:fill="FFFFFF"/>
        </w:rPr>
        <w:t>—</w:t>
      </w:r>
    </w:p>
    <w:p w14:paraId="1CD5B67D" w14:textId="77327BA8" w:rsidR="000E195A" w:rsidRPr="00071BC2" w:rsidRDefault="00DC7036" w:rsidP="00DC7036">
      <w:pPr>
        <w:pStyle w:val="Apara"/>
      </w:pPr>
      <w:r>
        <w:tab/>
      </w:r>
      <w:r w:rsidRPr="00071BC2">
        <w:t>(a)</w:t>
      </w:r>
      <w:r w:rsidRPr="00071BC2">
        <w:tab/>
      </w:r>
      <w:r w:rsidR="000E195A" w:rsidRPr="00071BC2">
        <w:t>is a family member of the individual; or</w:t>
      </w:r>
    </w:p>
    <w:p w14:paraId="4DC6A84F" w14:textId="66BEDC62" w:rsidR="000E195A" w:rsidRPr="00071BC2" w:rsidRDefault="00DC7036" w:rsidP="00DC7036">
      <w:pPr>
        <w:pStyle w:val="Apara"/>
      </w:pPr>
      <w:r>
        <w:tab/>
      </w:r>
      <w:r w:rsidRPr="00071BC2">
        <w:t>(b)</w:t>
      </w:r>
      <w:r w:rsidRPr="00071BC2">
        <w:tab/>
      </w:r>
      <w:r w:rsidR="00B33024" w:rsidRPr="00071BC2">
        <w:t xml:space="preserve">is </w:t>
      </w:r>
      <w:r w:rsidR="000E195A" w:rsidRPr="00071BC2">
        <w:t>a beneficiary under the will of the individual; or</w:t>
      </w:r>
    </w:p>
    <w:p w14:paraId="5933C2CD" w14:textId="43197B49" w:rsidR="000E195A" w:rsidRPr="00071BC2" w:rsidRDefault="00DC7036" w:rsidP="00DC7036">
      <w:pPr>
        <w:pStyle w:val="Apara"/>
      </w:pPr>
      <w:r>
        <w:tab/>
      </w:r>
      <w:r w:rsidRPr="00071BC2">
        <w:t>(c)</w:t>
      </w:r>
      <w:r w:rsidRPr="00071BC2">
        <w:tab/>
      </w:r>
      <w:r w:rsidR="000E195A" w:rsidRPr="00071BC2">
        <w:t>may otherwise benefit financially or in any other material way (other than by receiving reasonable fees for the provision of services relating to the referral) from</w:t>
      </w:r>
      <w:r w:rsidR="000E195A" w:rsidRPr="00071BC2">
        <w:rPr>
          <w:color w:val="000000"/>
          <w:shd w:val="clear" w:color="auto" w:fill="FFFFFF"/>
        </w:rPr>
        <w:t>—</w:t>
      </w:r>
    </w:p>
    <w:p w14:paraId="31C52617" w14:textId="6517A729"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7352FE3E" w14:textId="5774AE74" w:rsidR="000E195A" w:rsidRPr="00071BC2" w:rsidRDefault="00DC7036" w:rsidP="00DC7036">
      <w:pPr>
        <w:pStyle w:val="Asubpara"/>
      </w:pPr>
      <w:r>
        <w:tab/>
      </w:r>
      <w:r w:rsidRPr="00071BC2">
        <w:t>(ii)</w:t>
      </w:r>
      <w:r w:rsidRPr="00071BC2">
        <w:tab/>
      </w:r>
      <w:r w:rsidR="000E195A" w:rsidRPr="00071BC2">
        <w:t>the death of the individual.</w:t>
      </w:r>
    </w:p>
    <w:p w14:paraId="12C14995" w14:textId="25821E3E" w:rsidR="005A3422" w:rsidRPr="00071BC2" w:rsidRDefault="00DC7036" w:rsidP="00DC7036">
      <w:pPr>
        <w:pStyle w:val="AH5Sec"/>
      </w:pPr>
      <w:bookmarkStart w:id="27" w:name="_Toc213659715"/>
      <w:r w:rsidRPr="0077402F">
        <w:rPr>
          <w:rStyle w:val="CharSectNo"/>
        </w:rPr>
        <w:lastRenderedPageBreak/>
        <w:t>18</w:t>
      </w:r>
      <w:r w:rsidRPr="00071BC2">
        <w:tab/>
      </w:r>
      <w:r w:rsidR="005A3422" w:rsidRPr="00071BC2">
        <w:t>Notifying individual and board about outcome of first assessment</w:t>
      </w:r>
      <w:bookmarkEnd w:id="27"/>
    </w:p>
    <w:p w14:paraId="421733F6" w14:textId="38BCEE69" w:rsidR="00AB7DAE" w:rsidRPr="00071BC2" w:rsidRDefault="00DC7036" w:rsidP="00DC7036">
      <w:pPr>
        <w:pStyle w:val="Amain"/>
      </w:pPr>
      <w:r>
        <w:tab/>
      </w:r>
      <w:r w:rsidRPr="00071BC2">
        <w:t>(1)</w:t>
      </w:r>
      <w:r w:rsidRPr="00071BC2">
        <w:tab/>
      </w:r>
      <w:r w:rsidR="000E195A" w:rsidRPr="00071BC2">
        <w:t xml:space="preserve">Within </w:t>
      </w:r>
      <w:r w:rsidR="004A4ED0" w:rsidRPr="008E619D">
        <w:t>4 business days after the day the coordinating practitioner makes their decision on the first assessment</w:t>
      </w:r>
      <w:r w:rsidR="000E195A" w:rsidRPr="00071BC2">
        <w:t>, the coordinating practitioner must</w:t>
      </w:r>
      <w:r w:rsidR="00AB7DAE" w:rsidRPr="00071BC2">
        <w:t>—</w:t>
      </w:r>
    </w:p>
    <w:p w14:paraId="244BD2D1" w14:textId="439B77A3" w:rsidR="000E195A" w:rsidRPr="00071BC2" w:rsidRDefault="00DC7036" w:rsidP="00DC7036">
      <w:pPr>
        <w:pStyle w:val="Apara"/>
      </w:pPr>
      <w:r>
        <w:tab/>
      </w:r>
      <w:r w:rsidRPr="00071BC2">
        <w:t>(a)</w:t>
      </w:r>
      <w:r w:rsidRPr="00071BC2">
        <w:tab/>
      </w:r>
      <w:r w:rsidR="000E195A" w:rsidRPr="00071BC2">
        <w:t xml:space="preserve">prepare a written report of the </w:t>
      </w:r>
      <w:r w:rsidR="008558B1" w:rsidRPr="00071BC2">
        <w:t xml:space="preserve">first </w:t>
      </w:r>
      <w:r w:rsidR="000E195A" w:rsidRPr="00071BC2">
        <w:t xml:space="preserve">assessment (a </w:t>
      </w:r>
      <w:r w:rsidR="000E195A" w:rsidRPr="004169C7">
        <w:rPr>
          <w:rStyle w:val="charBoldItals"/>
        </w:rPr>
        <w:t>first assessment report</w:t>
      </w:r>
      <w:r w:rsidR="000E195A" w:rsidRPr="00071BC2">
        <w:t>) that includes—</w:t>
      </w:r>
    </w:p>
    <w:p w14:paraId="37B24C7B" w14:textId="32557AD3" w:rsidR="00AB7DAE" w:rsidRPr="00071BC2" w:rsidRDefault="00DC7036" w:rsidP="00DC7036">
      <w:pPr>
        <w:pStyle w:val="Asubpara"/>
      </w:pPr>
      <w:r>
        <w:tab/>
      </w:r>
      <w:r w:rsidRPr="00071BC2">
        <w:t>(i)</w:t>
      </w:r>
      <w:r w:rsidRPr="00071BC2">
        <w:tab/>
      </w:r>
      <w:r w:rsidR="00AB7DAE" w:rsidRPr="00071BC2">
        <w:t>the coordinating practitioner’s decision in relation to the first assessment; and</w:t>
      </w:r>
    </w:p>
    <w:p w14:paraId="2ED0C165" w14:textId="1455AC99" w:rsidR="000E195A" w:rsidRPr="00071BC2" w:rsidRDefault="00DC7036" w:rsidP="00DC7036">
      <w:pPr>
        <w:pStyle w:val="Asubpara"/>
      </w:pPr>
      <w:r>
        <w:tab/>
      </w:r>
      <w:r w:rsidRPr="00071BC2">
        <w:t>(ii)</w:t>
      </w:r>
      <w:r w:rsidRPr="00071BC2">
        <w:tab/>
      </w:r>
      <w:r w:rsidR="000E195A" w:rsidRPr="00071BC2">
        <w:t>any other information prescribed by regulation</w:t>
      </w:r>
      <w:r w:rsidR="00AB7DAE" w:rsidRPr="00071BC2">
        <w:t>; and</w:t>
      </w:r>
    </w:p>
    <w:p w14:paraId="7A661018" w14:textId="3E497312" w:rsidR="000E195A" w:rsidRPr="00071BC2" w:rsidRDefault="00DC7036" w:rsidP="00DC7036">
      <w:pPr>
        <w:pStyle w:val="Apara"/>
      </w:pPr>
      <w:r>
        <w:tab/>
      </w:r>
      <w:r w:rsidRPr="00071BC2">
        <w:t>(b)</w:t>
      </w:r>
      <w:r w:rsidRPr="00071BC2">
        <w:tab/>
      </w:r>
      <w:r w:rsidR="000E195A" w:rsidRPr="00071BC2">
        <w:rPr>
          <w:shd w:val="clear" w:color="auto" w:fill="FFFFFF"/>
        </w:rPr>
        <w:t xml:space="preserve">give the board a copy of the </w:t>
      </w:r>
      <w:r w:rsidR="000E195A" w:rsidRPr="00071BC2">
        <w:t>first assessment report</w:t>
      </w:r>
      <w:r w:rsidR="002678F0" w:rsidRPr="00071BC2">
        <w:t>; and</w:t>
      </w:r>
    </w:p>
    <w:p w14:paraId="1D05486C" w14:textId="22D03EA0" w:rsidR="002678F0" w:rsidRPr="00071BC2" w:rsidRDefault="00DC7036" w:rsidP="00DC7036">
      <w:pPr>
        <w:pStyle w:val="Apara"/>
      </w:pPr>
      <w:r>
        <w:tab/>
      </w:r>
      <w:r w:rsidRPr="00071BC2">
        <w:t>(c)</w:t>
      </w:r>
      <w:r w:rsidRPr="00071BC2">
        <w:tab/>
      </w:r>
      <w:r w:rsidR="002678F0" w:rsidRPr="00071BC2">
        <w:t>tell the individual about their decision and give the individual a copy of the first assessment report.</w:t>
      </w:r>
    </w:p>
    <w:p w14:paraId="38845B6F" w14:textId="30B989EE" w:rsidR="000E195A" w:rsidRPr="00071BC2" w:rsidRDefault="000E195A" w:rsidP="000E195A">
      <w:pPr>
        <w:pStyle w:val="Penalty"/>
      </w:pPr>
      <w:r w:rsidRPr="00071BC2">
        <w:t>Maximum penalty</w:t>
      </w:r>
      <w:r w:rsidR="00AB7DAE" w:rsidRPr="00071BC2">
        <w:t xml:space="preserve"> (paragraph (</w:t>
      </w:r>
      <w:r w:rsidR="002678F0" w:rsidRPr="00071BC2">
        <w:t>b</w:t>
      </w:r>
      <w:r w:rsidR="00AB7DAE" w:rsidRPr="00071BC2">
        <w:t>))</w:t>
      </w:r>
      <w:r w:rsidRPr="00071BC2">
        <w:t>:  20 penalty units.</w:t>
      </w:r>
    </w:p>
    <w:p w14:paraId="30444989" w14:textId="4313138D" w:rsidR="00AB7DAE" w:rsidRPr="00071BC2" w:rsidRDefault="00DC7036" w:rsidP="00DC7036">
      <w:pPr>
        <w:pStyle w:val="Amain"/>
      </w:pPr>
      <w:r>
        <w:tab/>
      </w:r>
      <w:r w:rsidRPr="00071BC2">
        <w:t>(2)</w:t>
      </w:r>
      <w:r w:rsidRPr="00071BC2">
        <w:tab/>
      </w:r>
      <w:r w:rsidR="00AB7DAE" w:rsidRPr="00071BC2">
        <w:t xml:space="preserve">The coordinating practitioner may attach a copy of any document relevant to their decision to the first assessment report. </w:t>
      </w:r>
    </w:p>
    <w:p w14:paraId="48B48EC2" w14:textId="4DE1E728" w:rsidR="000E195A" w:rsidRPr="00071BC2" w:rsidRDefault="00DC7036" w:rsidP="00DC7036">
      <w:pPr>
        <w:pStyle w:val="Amain"/>
      </w:pPr>
      <w:r>
        <w:tab/>
      </w:r>
      <w:r w:rsidRPr="00071BC2">
        <w:t>(3)</w:t>
      </w:r>
      <w:r w:rsidRPr="00071BC2">
        <w:tab/>
      </w:r>
      <w:r w:rsidR="000E195A" w:rsidRPr="00071BC2">
        <w:t xml:space="preserve">An offence against </w:t>
      </w:r>
      <w:r w:rsidR="0071048F" w:rsidRPr="00071BC2">
        <w:t xml:space="preserve">this section </w:t>
      </w:r>
      <w:r w:rsidR="000E195A" w:rsidRPr="00071BC2">
        <w:t>is a strict liability offence.</w:t>
      </w:r>
    </w:p>
    <w:p w14:paraId="09DDAD9B" w14:textId="6C738B00" w:rsidR="000E195A" w:rsidRPr="00071BC2" w:rsidRDefault="00DC7036" w:rsidP="00DC7036">
      <w:pPr>
        <w:pStyle w:val="AH5Sec"/>
      </w:pPr>
      <w:bookmarkStart w:id="28" w:name="_Toc213659716"/>
      <w:r w:rsidRPr="0077402F">
        <w:rPr>
          <w:rStyle w:val="CharSectNo"/>
        </w:rPr>
        <w:t>19</w:t>
      </w:r>
      <w:r w:rsidRPr="00071BC2">
        <w:tab/>
      </w:r>
      <w:r w:rsidR="000E195A" w:rsidRPr="00071BC2">
        <w:t>Referral for consulting assessment</w:t>
      </w:r>
      <w:bookmarkEnd w:id="28"/>
    </w:p>
    <w:p w14:paraId="4CB6F7A0" w14:textId="6E6DC8B0" w:rsidR="004A4ED0" w:rsidRPr="008E619D" w:rsidRDefault="00DC7036" w:rsidP="00DC7036">
      <w:pPr>
        <w:pStyle w:val="Amain"/>
      </w:pPr>
      <w:r>
        <w:tab/>
      </w:r>
      <w:r w:rsidRPr="008E619D">
        <w:t>(1)</w:t>
      </w:r>
      <w:r w:rsidRPr="008E619D">
        <w:tab/>
      </w:r>
      <w:r w:rsidR="004A4ED0" w:rsidRPr="008E619D">
        <w:t xml:space="preserve">An individual’s coordinating practitioner must refer the individual to another health practitioner (the </w:t>
      </w:r>
      <w:r w:rsidR="004A4ED0" w:rsidRPr="008E619D">
        <w:rPr>
          <w:rStyle w:val="charBoldItals"/>
        </w:rPr>
        <w:t>first referral practitioner</w:t>
      </w:r>
      <w:r w:rsidR="004A4ED0" w:rsidRPr="008E619D">
        <w:t>) for a consulting assessment if, after undertaking a first assessment, the coordinating practitioner decides that the individual—</w:t>
      </w:r>
    </w:p>
    <w:p w14:paraId="22468E5E" w14:textId="29FF45BC" w:rsidR="004A4ED0" w:rsidRPr="008E619D" w:rsidRDefault="00DC7036" w:rsidP="00DC7036">
      <w:pPr>
        <w:pStyle w:val="Apara"/>
      </w:pPr>
      <w:r>
        <w:tab/>
      </w:r>
      <w:r w:rsidRPr="008E619D">
        <w:t>(a)</w:t>
      </w:r>
      <w:r w:rsidRPr="008E619D">
        <w:tab/>
      </w:r>
      <w:r w:rsidR="004A4ED0" w:rsidRPr="008E619D">
        <w:t>meets the eligibility requirements; and</w:t>
      </w:r>
    </w:p>
    <w:p w14:paraId="07D06C71" w14:textId="41230D52" w:rsidR="004A4ED0" w:rsidRPr="008E619D" w:rsidRDefault="00DC7036" w:rsidP="00DC7036">
      <w:pPr>
        <w:pStyle w:val="Apara"/>
      </w:pPr>
      <w:r>
        <w:tab/>
      </w:r>
      <w:r w:rsidRPr="008E619D">
        <w:t>(b)</w:t>
      </w:r>
      <w:r w:rsidRPr="008E619D">
        <w:tab/>
      </w:r>
      <w:r w:rsidR="004A4ED0" w:rsidRPr="008E619D">
        <w:t>understands the information given to the individual under section 16 (3).</w:t>
      </w:r>
    </w:p>
    <w:p w14:paraId="61DCD8AE" w14:textId="04B8FC01" w:rsidR="004A4ED0" w:rsidRPr="008E619D" w:rsidRDefault="00DC7036" w:rsidP="00DC7036">
      <w:pPr>
        <w:pStyle w:val="Amain"/>
      </w:pPr>
      <w:r>
        <w:tab/>
      </w:r>
      <w:r w:rsidRPr="008E619D">
        <w:t>(2)</w:t>
      </w:r>
      <w:r w:rsidRPr="008E619D">
        <w:tab/>
      </w:r>
      <w:r w:rsidR="004A4ED0" w:rsidRPr="008E619D">
        <w:t>The referral must be made within 4 business days after the day the coordinating practitioner decides that the individual understands the information given to the individual under section 16 (3).</w:t>
      </w:r>
    </w:p>
    <w:p w14:paraId="7D8EB63B" w14:textId="47A873C7" w:rsidR="00115693" w:rsidRPr="00071BC2" w:rsidRDefault="00DC7036" w:rsidP="00DC7036">
      <w:pPr>
        <w:pStyle w:val="Amain"/>
      </w:pPr>
      <w:r>
        <w:lastRenderedPageBreak/>
        <w:tab/>
      </w:r>
      <w:r w:rsidRPr="00071BC2">
        <w:t>(3)</w:t>
      </w:r>
      <w:r w:rsidRPr="00071BC2">
        <w:tab/>
      </w:r>
      <w:r w:rsidR="00115693" w:rsidRPr="00071BC2">
        <w:t>If the first referral practitioner refuses to accept the referral, the coordinating practitioner must—</w:t>
      </w:r>
    </w:p>
    <w:p w14:paraId="66F1F928" w14:textId="78C2DC53" w:rsidR="00115693" w:rsidRPr="00071BC2" w:rsidRDefault="00DC7036" w:rsidP="00DC7036">
      <w:pPr>
        <w:pStyle w:val="Apara"/>
      </w:pPr>
      <w:r>
        <w:tab/>
      </w:r>
      <w:r w:rsidRPr="00071BC2">
        <w:t>(a)</w:t>
      </w:r>
      <w:r w:rsidRPr="00071BC2">
        <w:tab/>
      </w:r>
      <w:r w:rsidR="00115693" w:rsidRPr="00071BC2">
        <w:t>take reasonable steps to find another health practitioner who will accept a referral under subsection (1); and</w:t>
      </w:r>
    </w:p>
    <w:p w14:paraId="6BF059F5" w14:textId="668B5EAD" w:rsidR="00115693" w:rsidRPr="00071BC2" w:rsidRDefault="00DC7036" w:rsidP="00DC7036">
      <w:pPr>
        <w:pStyle w:val="Apara"/>
      </w:pPr>
      <w:r>
        <w:tab/>
      </w:r>
      <w:r w:rsidRPr="00071BC2">
        <w:t>(b)</w:t>
      </w:r>
      <w:r w:rsidRPr="00071BC2">
        <w:tab/>
      </w:r>
      <w:r w:rsidR="00115693" w:rsidRPr="00071BC2">
        <w:t xml:space="preserve">if </w:t>
      </w:r>
      <w:r w:rsidR="00BD46F9" w:rsidRPr="00071BC2">
        <w:t xml:space="preserve">the coordinating practitioner is </w:t>
      </w:r>
      <w:r w:rsidR="00115693" w:rsidRPr="00071BC2">
        <w:t>unable to find another health practitioner—refer the individual to the approved care navigator service.</w:t>
      </w:r>
    </w:p>
    <w:p w14:paraId="482033B3" w14:textId="7B51DB24" w:rsidR="000E195A" w:rsidRPr="0077402F" w:rsidRDefault="00DC7036" w:rsidP="00DC7036">
      <w:pPr>
        <w:pStyle w:val="AH3Div"/>
      </w:pPr>
      <w:bookmarkStart w:id="29" w:name="_Toc213659717"/>
      <w:r w:rsidRPr="0077402F">
        <w:rPr>
          <w:rStyle w:val="CharDivNo"/>
        </w:rPr>
        <w:t>Division 3.2</w:t>
      </w:r>
      <w:r w:rsidRPr="00071BC2">
        <w:tab/>
      </w:r>
      <w:r w:rsidR="000E195A" w:rsidRPr="0077402F">
        <w:rPr>
          <w:rStyle w:val="CharDivText"/>
        </w:rPr>
        <w:t>Consulting referral, consulting practitioner and consulting assessment</w:t>
      </w:r>
      <w:bookmarkEnd w:id="29"/>
    </w:p>
    <w:p w14:paraId="166C2E66" w14:textId="04CE59A6" w:rsidR="000E195A" w:rsidRPr="00071BC2" w:rsidRDefault="00DC7036" w:rsidP="00DC7036">
      <w:pPr>
        <w:pStyle w:val="AH5Sec"/>
      </w:pPr>
      <w:bookmarkStart w:id="30" w:name="_Toc213659718"/>
      <w:r w:rsidRPr="0077402F">
        <w:rPr>
          <w:rStyle w:val="CharSectNo"/>
        </w:rPr>
        <w:t>20</w:t>
      </w:r>
      <w:r w:rsidRPr="00071BC2">
        <w:tab/>
      </w:r>
      <w:r w:rsidR="000E195A" w:rsidRPr="00071BC2">
        <w:t>Health practitioner must accept or refuse to accept consulting assessment referral</w:t>
      </w:r>
      <w:bookmarkEnd w:id="30"/>
    </w:p>
    <w:p w14:paraId="4F3CC6C3" w14:textId="246E62BA" w:rsidR="000E195A" w:rsidRPr="00071BC2" w:rsidRDefault="00DC7036" w:rsidP="00DC7036">
      <w:pPr>
        <w:pStyle w:val="Amain"/>
      </w:pPr>
      <w:r>
        <w:tab/>
      </w:r>
      <w:r w:rsidRPr="00071BC2">
        <w:t>(1)</w:t>
      </w:r>
      <w:r w:rsidRPr="00071BC2">
        <w:tab/>
      </w:r>
      <w:r w:rsidR="000E195A" w:rsidRPr="00071BC2">
        <w:t xml:space="preserve">Within </w:t>
      </w:r>
      <w:r w:rsidR="004A4ED0" w:rsidRPr="008E619D">
        <w:t>4 business</w:t>
      </w:r>
      <w:r w:rsidR="000E195A" w:rsidRPr="00071BC2">
        <w:rPr>
          <w:shd w:val="clear" w:color="auto" w:fill="FFFFFF"/>
        </w:rPr>
        <w:t xml:space="preserve"> days after</w:t>
      </w:r>
      <w:r w:rsidR="000E0F2C" w:rsidRPr="00071BC2">
        <w:rPr>
          <w:shd w:val="clear" w:color="auto" w:fill="FFFFFF"/>
        </w:rPr>
        <w:t xml:space="preserve"> the day</w:t>
      </w:r>
      <w:r w:rsidR="000E195A" w:rsidRPr="00071BC2">
        <w:rPr>
          <w:shd w:val="clear" w:color="auto" w:fill="FFFFFF"/>
        </w:rPr>
        <w:t xml:space="preserve"> a health practitioner receives a referral </w:t>
      </w:r>
      <w:r w:rsidR="000E195A" w:rsidRPr="00071BC2">
        <w:t xml:space="preserve">under section </w:t>
      </w:r>
      <w:r w:rsidR="00071F0F">
        <w:t>19</w:t>
      </w:r>
      <w:r w:rsidR="003D1514" w:rsidRPr="00071BC2">
        <w:t xml:space="preserve"> or</w:t>
      </w:r>
      <w:r w:rsidR="000E195A" w:rsidRPr="00071BC2">
        <w:t xml:space="preserve"> section </w:t>
      </w:r>
      <w:r w:rsidR="00071F0F">
        <w:t>26</w:t>
      </w:r>
      <w:r w:rsidR="000E195A" w:rsidRPr="00071BC2">
        <w:t>, the health practitioner must</w:t>
      </w:r>
      <w:r w:rsidR="000E195A" w:rsidRPr="00071BC2">
        <w:rPr>
          <w:color w:val="000000"/>
          <w:shd w:val="clear" w:color="auto" w:fill="FFFFFF"/>
        </w:rPr>
        <w:t>—</w:t>
      </w:r>
    </w:p>
    <w:p w14:paraId="69A1FA28" w14:textId="0BBBFCE0" w:rsidR="000E195A" w:rsidRPr="00071BC2" w:rsidRDefault="00DC7036" w:rsidP="00DC7036">
      <w:pPr>
        <w:pStyle w:val="Apara"/>
      </w:pPr>
      <w:r>
        <w:tab/>
      </w:r>
      <w:r w:rsidRPr="00071BC2">
        <w:t>(a)</w:t>
      </w:r>
      <w:r w:rsidRPr="00071BC2">
        <w:tab/>
      </w:r>
      <w:r w:rsidR="000E195A" w:rsidRPr="00071BC2">
        <w:t>decide to accept or refuse to accept the referral; and</w:t>
      </w:r>
    </w:p>
    <w:p w14:paraId="0606D023" w14:textId="45E0D1AD" w:rsidR="000E195A" w:rsidRPr="00071BC2" w:rsidRDefault="00DC7036" w:rsidP="00DC7036">
      <w:pPr>
        <w:pStyle w:val="Apara"/>
      </w:pPr>
      <w:r>
        <w:tab/>
      </w:r>
      <w:r w:rsidRPr="00071BC2">
        <w:t>(b)</w:t>
      </w:r>
      <w:r w:rsidRPr="00071BC2">
        <w:tab/>
      </w:r>
      <w:r w:rsidR="000E195A" w:rsidRPr="00071BC2">
        <w:t>tell the individual’s coordinating practitioner about the decision.</w:t>
      </w:r>
    </w:p>
    <w:p w14:paraId="4E6B8F01" w14:textId="39CE2D59" w:rsidR="000E195A" w:rsidRPr="00071BC2" w:rsidRDefault="00DC7036" w:rsidP="00DC7036">
      <w:pPr>
        <w:pStyle w:val="Amain"/>
      </w:pPr>
      <w:r>
        <w:tab/>
      </w:r>
      <w:r w:rsidRPr="00071BC2">
        <w:t>(2)</w:t>
      </w:r>
      <w:r w:rsidRPr="00071BC2">
        <w:tab/>
      </w:r>
      <w:r w:rsidR="000E195A" w:rsidRPr="00071BC2">
        <w:t>The health practitioner</w:t>
      </w:r>
      <w:r w:rsidR="000E195A" w:rsidRPr="00071BC2">
        <w:rPr>
          <w:color w:val="000000"/>
          <w:shd w:val="clear" w:color="auto" w:fill="FFFFFF"/>
        </w:rPr>
        <w:t>—</w:t>
      </w:r>
    </w:p>
    <w:p w14:paraId="0F59ED5C" w14:textId="31F61AA3" w:rsidR="000E195A" w:rsidRPr="00071BC2" w:rsidRDefault="00DC7036" w:rsidP="00DC7036">
      <w:pPr>
        <w:pStyle w:val="Apara"/>
      </w:pPr>
      <w:r>
        <w:tab/>
      </w:r>
      <w:r w:rsidRPr="00071BC2">
        <w:t>(a)</w:t>
      </w:r>
      <w:r w:rsidRPr="00071BC2">
        <w:tab/>
      </w:r>
      <w:r w:rsidR="000E195A" w:rsidRPr="00071BC2">
        <w:t>must refuse to accept the referral if they do not meet the consulting practitioner requirements under section</w:t>
      </w:r>
      <w:r w:rsidR="00071BC2">
        <w:t xml:space="preserve"> </w:t>
      </w:r>
      <w:r w:rsidR="00071F0F">
        <w:t>9</w:t>
      </w:r>
      <w:r w:rsidR="00D43776">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7F3ADA7" w14:textId="7F3606D5" w:rsidR="000E195A" w:rsidRPr="00071BC2" w:rsidRDefault="00DC7036" w:rsidP="00DC7036">
      <w:pPr>
        <w:pStyle w:val="Apara"/>
      </w:pPr>
      <w:r>
        <w:tab/>
      </w:r>
      <w:r w:rsidRPr="00071BC2">
        <w:t>(b)</w:t>
      </w:r>
      <w:r w:rsidRPr="00071BC2">
        <w:tab/>
      </w:r>
      <w:r w:rsidR="000E195A" w:rsidRPr="00071BC2">
        <w:t>may refuse to accept the referral if they are unable or unwilling to exercise the functions of a consulting practitioner.</w:t>
      </w:r>
    </w:p>
    <w:p w14:paraId="2A59A13B" w14:textId="19F7ED74"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efuse to accept a referral if they have a conscientious objection (see s</w:t>
      </w:r>
      <w:r w:rsidR="00071BC2">
        <w:rPr>
          <w:iCs/>
        </w:rPr>
        <w:t xml:space="preserve"> </w:t>
      </w:r>
      <w:r w:rsidR="00071F0F">
        <w:rPr>
          <w:iCs/>
        </w:rPr>
        <w:t>9</w:t>
      </w:r>
      <w:r w:rsidR="00224615">
        <w:rPr>
          <w:iCs/>
        </w:rPr>
        <w:t>9</w:t>
      </w:r>
      <w:r w:rsidRPr="00071BC2">
        <w:rPr>
          <w:iCs/>
        </w:rPr>
        <w:t>).</w:t>
      </w:r>
    </w:p>
    <w:p w14:paraId="018C1399" w14:textId="35AE7684" w:rsidR="004A4ED0" w:rsidRPr="008E619D" w:rsidRDefault="00DC7036" w:rsidP="00DC7036">
      <w:pPr>
        <w:pStyle w:val="Amain"/>
      </w:pPr>
      <w:r>
        <w:tab/>
      </w:r>
      <w:r w:rsidRPr="008E619D">
        <w:t>(3)</w:t>
      </w:r>
      <w:r w:rsidRPr="008E619D">
        <w:tab/>
      </w:r>
      <w:r w:rsidR="004A4ED0" w:rsidRPr="008E619D">
        <w:t>As soon as practicable after the health practitioner tells the coordinating practitioner about their decision, the coordinating practitioner must tell the individual about the decision.</w:t>
      </w:r>
    </w:p>
    <w:p w14:paraId="0AE77C48" w14:textId="233AAF8E" w:rsidR="000E195A" w:rsidRPr="00071BC2" w:rsidRDefault="00DC7036" w:rsidP="00DC7036">
      <w:pPr>
        <w:pStyle w:val="AH5Sec"/>
      </w:pPr>
      <w:bookmarkStart w:id="31" w:name="_Toc213659719"/>
      <w:r w:rsidRPr="0077402F">
        <w:rPr>
          <w:rStyle w:val="CharSectNo"/>
        </w:rPr>
        <w:lastRenderedPageBreak/>
        <w:t>21</w:t>
      </w:r>
      <w:r w:rsidRPr="00071BC2">
        <w:tab/>
      </w:r>
      <w:r w:rsidR="000E195A" w:rsidRPr="00071BC2">
        <w:t>Recording referral in individual’s health record</w:t>
      </w:r>
      <w:bookmarkEnd w:id="31"/>
    </w:p>
    <w:p w14:paraId="6D977CAB" w14:textId="745C08E9" w:rsidR="000E195A" w:rsidRPr="00071BC2" w:rsidRDefault="000E195A" w:rsidP="000E195A">
      <w:pPr>
        <w:pStyle w:val="Amainreturn"/>
      </w:pPr>
      <w:r w:rsidRPr="00071BC2">
        <w:t xml:space="preserve">If an individual is referred to a health practitioner under </w:t>
      </w:r>
      <w:r w:rsidR="003D1514" w:rsidRPr="00071BC2">
        <w:t xml:space="preserve">section </w:t>
      </w:r>
      <w:r w:rsidR="00071F0F">
        <w:t>19</w:t>
      </w:r>
      <w:r w:rsidR="003D1514" w:rsidRPr="00071BC2">
        <w:t xml:space="preserve"> or section</w:t>
      </w:r>
      <w:r w:rsidR="008F26D4">
        <w:t> </w:t>
      </w:r>
      <w:r w:rsidR="00071F0F">
        <w:t>26</w:t>
      </w:r>
      <w:r w:rsidR="003D1514" w:rsidRPr="00071BC2">
        <w:t>,</w:t>
      </w:r>
      <w:r w:rsidRPr="00071BC2">
        <w:t xml:space="preserve"> the health practitioner must record the following information in the individual’s health record:</w:t>
      </w:r>
    </w:p>
    <w:p w14:paraId="679693E5" w14:textId="56B11216" w:rsidR="000E195A" w:rsidRPr="00071BC2" w:rsidRDefault="00DC7036" w:rsidP="00DC7036">
      <w:pPr>
        <w:pStyle w:val="Apara"/>
      </w:pPr>
      <w:r>
        <w:tab/>
      </w:r>
      <w:r w:rsidRPr="00071BC2">
        <w:t>(a)</w:t>
      </w:r>
      <w:r w:rsidRPr="00071BC2">
        <w:tab/>
      </w:r>
      <w:r w:rsidR="000E195A" w:rsidRPr="00071BC2">
        <w:t>the referral;</w:t>
      </w:r>
    </w:p>
    <w:p w14:paraId="16B4A810" w14:textId="620FC7CE" w:rsidR="000E195A" w:rsidRPr="00071BC2" w:rsidRDefault="00DC7036" w:rsidP="00DC7036">
      <w:pPr>
        <w:pStyle w:val="Apara"/>
      </w:pPr>
      <w:r>
        <w:tab/>
      </w:r>
      <w:r w:rsidRPr="00071BC2">
        <w:t>(b)</w:t>
      </w:r>
      <w:r w:rsidRPr="00071BC2">
        <w:tab/>
      </w:r>
      <w:r w:rsidR="000E195A" w:rsidRPr="00071BC2">
        <w:t>the health practitioner’s decision to accept or refuse to accept the referral.</w:t>
      </w:r>
    </w:p>
    <w:p w14:paraId="2BA0288F" w14:textId="712FA45A" w:rsidR="000E195A" w:rsidRPr="00071BC2" w:rsidRDefault="00DC7036" w:rsidP="00DC7036">
      <w:pPr>
        <w:pStyle w:val="AH5Sec"/>
      </w:pPr>
      <w:bookmarkStart w:id="32" w:name="_Toc213659720"/>
      <w:r w:rsidRPr="0077402F">
        <w:rPr>
          <w:rStyle w:val="CharSectNo"/>
        </w:rPr>
        <w:t>22</w:t>
      </w:r>
      <w:r w:rsidRPr="00071BC2">
        <w:tab/>
      </w:r>
      <w:r w:rsidR="000E195A" w:rsidRPr="00071BC2">
        <w:t>Notifying board about decision to accept or refuse to accept referral</w:t>
      </w:r>
      <w:bookmarkEnd w:id="32"/>
    </w:p>
    <w:p w14:paraId="3A40B903" w14:textId="01056EDD" w:rsidR="000E195A" w:rsidRPr="00071BC2" w:rsidRDefault="00DC7036" w:rsidP="00DC7036">
      <w:pPr>
        <w:pStyle w:val="Amain"/>
      </w:pPr>
      <w:r>
        <w:tab/>
      </w:r>
      <w:r w:rsidRPr="00071BC2">
        <w:t>(1)</w:t>
      </w:r>
      <w:r w:rsidRPr="00071BC2">
        <w:tab/>
      </w:r>
      <w:r w:rsidR="000E195A" w:rsidRPr="00071BC2">
        <w:t xml:space="preserve">This section applies if an individual is referred to a health practitioner under </w:t>
      </w:r>
      <w:r w:rsidR="003D1514" w:rsidRPr="00071BC2">
        <w:t xml:space="preserve">section </w:t>
      </w:r>
      <w:r w:rsidR="00071F0F">
        <w:t>19</w:t>
      </w:r>
      <w:r w:rsidR="003D1514" w:rsidRPr="00071BC2">
        <w:t xml:space="preserve"> or section </w:t>
      </w:r>
      <w:r w:rsidR="00071F0F">
        <w:t>26</w:t>
      </w:r>
      <w:r w:rsidR="000E195A" w:rsidRPr="00071BC2">
        <w:t>.</w:t>
      </w:r>
    </w:p>
    <w:p w14:paraId="6006715E" w14:textId="487ABDA5" w:rsidR="000E195A" w:rsidRPr="00071BC2" w:rsidRDefault="00DC7036" w:rsidP="00DC7036">
      <w:pPr>
        <w:pStyle w:val="Amain"/>
      </w:pPr>
      <w:r>
        <w:tab/>
      </w:r>
      <w:r w:rsidRPr="00071BC2">
        <w:t>(2)</w:t>
      </w:r>
      <w:r w:rsidRPr="00071BC2">
        <w:tab/>
      </w:r>
      <w:r w:rsidR="00A7101C" w:rsidRPr="00071BC2">
        <w:t>T</w:t>
      </w:r>
      <w:r w:rsidR="000E195A" w:rsidRPr="00071BC2">
        <w:t>he health practitioner must give the board written notice of their decision</w:t>
      </w:r>
      <w:r w:rsidR="00A7101C" w:rsidRPr="00071BC2">
        <w:t xml:space="preserve"> within </w:t>
      </w:r>
      <w:r w:rsidR="004A4ED0" w:rsidRPr="008E619D">
        <w:rPr>
          <w:color w:val="000000"/>
          <w:shd w:val="clear" w:color="auto" w:fill="FFFFFF"/>
        </w:rPr>
        <w:t xml:space="preserve">4 business </w:t>
      </w:r>
      <w:r w:rsidR="004A4ED0" w:rsidRPr="008E619D">
        <w:t>days after the day they tell the coordinating practitioner</w:t>
      </w:r>
      <w:r w:rsidR="000F2BCE" w:rsidRPr="00071BC2">
        <w:t xml:space="preserve"> about the decision</w:t>
      </w:r>
      <w:r w:rsidR="00A7101C" w:rsidRPr="00071BC2">
        <w:t>.</w:t>
      </w:r>
    </w:p>
    <w:p w14:paraId="723815B6" w14:textId="77777777" w:rsidR="000E195A" w:rsidRPr="00071BC2" w:rsidRDefault="000E195A" w:rsidP="000E195A">
      <w:pPr>
        <w:pStyle w:val="Penalty"/>
      </w:pPr>
      <w:r w:rsidRPr="00071BC2">
        <w:t>Maximum penalty:  20 penalty units.</w:t>
      </w:r>
    </w:p>
    <w:p w14:paraId="6CA5DCE7" w14:textId="27CA46F9"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6941EEC2" w14:textId="16119035" w:rsidR="000F2BCE" w:rsidRPr="00071BC2" w:rsidRDefault="00DC7036" w:rsidP="00DC7036">
      <w:pPr>
        <w:pStyle w:val="Amain"/>
      </w:pPr>
      <w:r>
        <w:tab/>
      </w:r>
      <w:r w:rsidRPr="00071BC2">
        <w:t>(4)</w:t>
      </w:r>
      <w:r w:rsidRPr="00071BC2">
        <w:tab/>
      </w:r>
      <w:r w:rsidR="000F2BCE" w:rsidRPr="00071BC2">
        <w:t>If the health practitioner accepts the referral, they become the consulting practitioner for the individual when they give the board notice under subsection (2).</w:t>
      </w:r>
    </w:p>
    <w:p w14:paraId="01FB998F" w14:textId="076F3A1C" w:rsidR="000F3D2B" w:rsidRPr="008E619D" w:rsidRDefault="00DC7036" w:rsidP="00DC7036">
      <w:pPr>
        <w:pStyle w:val="AH5Sec"/>
      </w:pPr>
      <w:bookmarkStart w:id="33" w:name="_Toc213659721"/>
      <w:r w:rsidRPr="0077402F">
        <w:rPr>
          <w:rStyle w:val="CharSectNo"/>
        </w:rPr>
        <w:t>23</w:t>
      </w:r>
      <w:r w:rsidRPr="008E619D">
        <w:tab/>
      </w:r>
      <w:r w:rsidR="000F3D2B" w:rsidRPr="008E619D">
        <w:t>Consulting practitioner to undertake consulting assessment</w:t>
      </w:r>
      <w:bookmarkEnd w:id="33"/>
    </w:p>
    <w:p w14:paraId="2C3EC377" w14:textId="3AD5FB40" w:rsidR="000F3D2B" w:rsidRPr="008E619D" w:rsidRDefault="00DC7036" w:rsidP="00DC7036">
      <w:pPr>
        <w:pStyle w:val="Amain"/>
      </w:pPr>
      <w:r>
        <w:tab/>
      </w:r>
      <w:r w:rsidRPr="008E619D">
        <w:t>(1)</w:t>
      </w:r>
      <w:r w:rsidRPr="008E619D">
        <w:tab/>
      </w:r>
      <w:r w:rsidR="000F3D2B" w:rsidRPr="008E619D">
        <w:t>An individual’s consulting practitioner must undertake an assessment (a </w:t>
      </w:r>
      <w:r w:rsidR="000F3D2B" w:rsidRPr="008E619D">
        <w:rPr>
          <w:rStyle w:val="charBoldItals"/>
        </w:rPr>
        <w:t>consulting assessment</w:t>
      </w:r>
      <w:r w:rsidR="000F3D2B" w:rsidRPr="008E619D">
        <w:t>) to decide whether the individual</w:t>
      </w:r>
      <w:r w:rsidR="000F3D2B" w:rsidRPr="008E619D">
        <w:rPr>
          <w:color w:val="000000"/>
          <w:shd w:val="clear" w:color="auto" w:fill="FFFFFF"/>
        </w:rPr>
        <w:t>—</w:t>
      </w:r>
    </w:p>
    <w:p w14:paraId="7EDD6EC4" w14:textId="127126AB" w:rsidR="000F3D2B" w:rsidRPr="008E619D" w:rsidRDefault="00DC7036" w:rsidP="00DC7036">
      <w:pPr>
        <w:pStyle w:val="Apara"/>
      </w:pPr>
      <w:r>
        <w:tab/>
      </w:r>
      <w:r w:rsidRPr="008E619D">
        <w:t>(a)</w:t>
      </w:r>
      <w:r w:rsidRPr="008E619D">
        <w:tab/>
      </w:r>
      <w:r w:rsidR="000F3D2B" w:rsidRPr="008E619D">
        <w:t>meets the eligibility requirements; and</w:t>
      </w:r>
    </w:p>
    <w:p w14:paraId="0FEF5170" w14:textId="19E53921" w:rsidR="000F3D2B" w:rsidRPr="008E619D" w:rsidRDefault="00DC7036" w:rsidP="00DC7036">
      <w:pPr>
        <w:pStyle w:val="Apara"/>
      </w:pPr>
      <w:r>
        <w:tab/>
      </w:r>
      <w:r w:rsidRPr="008E619D">
        <w:t>(b)</w:t>
      </w:r>
      <w:r w:rsidRPr="008E619D">
        <w:tab/>
      </w:r>
      <w:r w:rsidR="000F3D2B" w:rsidRPr="008E619D">
        <w:t>if the consulting practitioner decides that the individual meets the eligibility requirements</w:t>
      </w:r>
      <w:r w:rsidR="000F3D2B" w:rsidRPr="008E619D">
        <w:rPr>
          <w:shd w:val="clear" w:color="auto" w:fill="FFFFFF"/>
        </w:rPr>
        <w:t>—</w:t>
      </w:r>
      <w:r w:rsidR="000F3D2B" w:rsidRPr="008E619D">
        <w:t>understands the information given to them under subsection (3).</w:t>
      </w:r>
    </w:p>
    <w:p w14:paraId="6B13EF74" w14:textId="3E14905B" w:rsidR="000F3D2B" w:rsidRPr="008E619D" w:rsidRDefault="00DC7036" w:rsidP="00DC7036">
      <w:pPr>
        <w:pStyle w:val="Amain"/>
      </w:pPr>
      <w:r>
        <w:lastRenderedPageBreak/>
        <w:tab/>
      </w:r>
      <w:r w:rsidRPr="008E619D">
        <w:t>(2)</w:t>
      </w:r>
      <w:r w:rsidRPr="008E619D">
        <w:tab/>
      </w:r>
      <w:r w:rsidR="000F3D2B" w:rsidRPr="008E619D">
        <w:t>For subsection (1) (b), in deciding whether an individual understands information given to them, the following must be taken into account:</w:t>
      </w:r>
    </w:p>
    <w:p w14:paraId="76D63710" w14:textId="09CD53A6" w:rsidR="000F3D2B" w:rsidRPr="008E619D" w:rsidRDefault="00DC7036" w:rsidP="00DC7036">
      <w:pPr>
        <w:pStyle w:val="Apara"/>
      </w:pPr>
      <w:r>
        <w:tab/>
      </w:r>
      <w:r w:rsidRPr="008E619D">
        <w:t>(a)</w:t>
      </w:r>
      <w:r w:rsidRPr="008E619D">
        <w:tab/>
      </w:r>
      <w:r w:rsidR="000F3D2B" w:rsidRPr="008E619D">
        <w:t>an individual is capable of understanding the information if they are capable of understanding the information with adequate and appropriate support;</w:t>
      </w:r>
    </w:p>
    <w:p w14:paraId="130B5FD2" w14:textId="250EC4AC" w:rsidR="000F3D2B" w:rsidRPr="008E619D" w:rsidRDefault="00DC7036" w:rsidP="00DC7036">
      <w:pPr>
        <w:pStyle w:val="Apara"/>
      </w:pPr>
      <w:r>
        <w:tab/>
      </w:r>
      <w:r w:rsidRPr="008E619D">
        <w:t>(b)</w:t>
      </w:r>
      <w:r w:rsidRPr="008E619D">
        <w:tab/>
      </w:r>
      <w:r w:rsidR="000F3D2B" w:rsidRPr="008E619D">
        <w:rPr>
          <w:shd w:val="clear" w:color="auto" w:fill="FFFFFF"/>
        </w:rPr>
        <w:t>an individual must not be treated as not understanding the information unless all practicable steps to support them to understand the information have been taken;</w:t>
      </w:r>
    </w:p>
    <w:p w14:paraId="3667AA45" w14:textId="429BCB42" w:rsidR="000F3D2B" w:rsidRPr="008E619D" w:rsidRDefault="00DC7036" w:rsidP="00DC7036">
      <w:pPr>
        <w:pStyle w:val="Apara"/>
      </w:pPr>
      <w:r>
        <w:tab/>
      </w:r>
      <w:r w:rsidRPr="008E619D">
        <w:t>(c)</w:t>
      </w:r>
      <w:r w:rsidRPr="008E619D">
        <w:tab/>
      </w:r>
      <w:r w:rsidR="000F3D2B" w:rsidRPr="008E619D">
        <w:rPr>
          <w:shd w:val="clear" w:color="auto" w:fill="FFFFFF"/>
        </w:rPr>
        <w:t>an individual must not be treated as not understanding the information only because they have impaired decision</w:t>
      </w:r>
      <w:r w:rsidR="000F3D2B" w:rsidRPr="008E619D">
        <w:rPr>
          <w:shd w:val="clear" w:color="auto" w:fill="FFFFFF"/>
        </w:rPr>
        <w:noBreakHyphen/>
        <w:t>making capacity under another Act or in relation to another matter</w:t>
      </w:r>
      <w:r w:rsidR="000F3D2B" w:rsidRPr="008E619D">
        <w:t>;</w:t>
      </w:r>
    </w:p>
    <w:p w14:paraId="41FBEEA2" w14:textId="6DD17578" w:rsidR="000F3D2B" w:rsidRPr="008E619D" w:rsidRDefault="00DC7036" w:rsidP="00DC7036">
      <w:pPr>
        <w:pStyle w:val="Apara"/>
      </w:pPr>
      <w:r>
        <w:tab/>
      </w:r>
      <w:r w:rsidRPr="008E619D">
        <w:t>(d)</w:t>
      </w:r>
      <w:r w:rsidRPr="008E619D">
        <w:tab/>
      </w:r>
      <w:r w:rsidR="000F3D2B" w:rsidRPr="008E619D">
        <w:t>an individual who moves between understanding and not understanding information must, if practicable, be given the opportunity to consider the information at a time when they are most likely to understand it.</w:t>
      </w:r>
    </w:p>
    <w:p w14:paraId="78FEA752" w14:textId="35F2BF30" w:rsidR="000F3D2B" w:rsidRPr="008E619D" w:rsidRDefault="00DC7036" w:rsidP="00DC7036">
      <w:pPr>
        <w:pStyle w:val="Amain"/>
      </w:pPr>
      <w:r>
        <w:tab/>
      </w:r>
      <w:r w:rsidRPr="008E619D">
        <w:t>(3)</w:t>
      </w:r>
      <w:r w:rsidRPr="008E619D">
        <w:tab/>
      </w:r>
      <w:r w:rsidR="000F3D2B" w:rsidRPr="008E619D">
        <w:t>If the consulting practitioner decides that the individual meets the eligibility requirements, the consulting practitioner must give the individual any information prescribed by regulation.</w:t>
      </w:r>
    </w:p>
    <w:p w14:paraId="5C65F943" w14:textId="3C9D5CE5" w:rsidR="000F3D2B" w:rsidRPr="008E619D" w:rsidRDefault="00DC7036" w:rsidP="00DC7036">
      <w:pPr>
        <w:pStyle w:val="Amain"/>
      </w:pPr>
      <w:r>
        <w:tab/>
      </w:r>
      <w:r w:rsidRPr="008E619D">
        <w:t>(4)</w:t>
      </w:r>
      <w:r w:rsidRPr="008E619D">
        <w:tab/>
      </w:r>
      <w:r w:rsidR="000F3D2B" w:rsidRPr="008E619D">
        <w:t>The consulting practitioner’s consulting assessment and decision in relation to the consulting assessment must be undertaken and made independently of the individual’s coordinating practitioner.</w:t>
      </w:r>
    </w:p>
    <w:p w14:paraId="4F185E93" w14:textId="7C018977" w:rsidR="000F3D2B" w:rsidRPr="008E619D" w:rsidRDefault="00DC7036" w:rsidP="00DC7036">
      <w:pPr>
        <w:pStyle w:val="Amain"/>
      </w:pPr>
      <w:r>
        <w:tab/>
      </w:r>
      <w:r w:rsidRPr="008E619D">
        <w:t>(5)</w:t>
      </w:r>
      <w:r w:rsidRPr="008E619D">
        <w:tab/>
      </w:r>
      <w:r w:rsidR="000F3D2B" w:rsidRPr="008E619D">
        <w:t>The consulting practitioner may take the following into account when undertaking the consulting assessment:</w:t>
      </w:r>
    </w:p>
    <w:p w14:paraId="74F10212" w14:textId="17947C46" w:rsidR="000F3D2B" w:rsidRPr="008E619D" w:rsidRDefault="00DC7036" w:rsidP="00DC7036">
      <w:pPr>
        <w:pStyle w:val="Apara"/>
      </w:pPr>
      <w:r>
        <w:tab/>
      </w:r>
      <w:r w:rsidRPr="008E619D">
        <w:t>(a)</w:t>
      </w:r>
      <w:r w:rsidRPr="008E619D">
        <w:tab/>
      </w:r>
      <w:r w:rsidR="000F3D2B" w:rsidRPr="008E619D">
        <w:t>any relevant information about the individual that has been prepared by another person who, in the opinion of the coordinating practitioner, has the appropriate skills and training to provide the information;</w:t>
      </w:r>
    </w:p>
    <w:p w14:paraId="5CE9501E" w14:textId="367050B0" w:rsidR="000F3D2B"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0F3D2B" w:rsidRPr="008E619D">
        <w:t>if the consulting practitioner refers the individual to another person for advice under section 24</w:t>
      </w:r>
      <w:r w:rsidR="000F3D2B" w:rsidRPr="008E619D">
        <w:rPr>
          <w:color w:val="000000"/>
          <w:shd w:val="clear" w:color="auto" w:fill="FFFFFF"/>
        </w:rPr>
        <w:t>—any advice given by the other person.</w:t>
      </w:r>
    </w:p>
    <w:p w14:paraId="25DE548F" w14:textId="65A00038" w:rsidR="000E195A" w:rsidRPr="00071BC2" w:rsidRDefault="00DC7036" w:rsidP="00DC7036">
      <w:pPr>
        <w:pStyle w:val="AH5Sec"/>
      </w:pPr>
      <w:bookmarkStart w:id="34" w:name="_Toc213659722"/>
      <w:r w:rsidRPr="0077402F">
        <w:rPr>
          <w:rStyle w:val="CharSectNo"/>
        </w:rPr>
        <w:lastRenderedPageBreak/>
        <w:t>24</w:t>
      </w:r>
      <w:r w:rsidRPr="00071BC2">
        <w:tab/>
      </w:r>
      <w:r w:rsidR="000E195A" w:rsidRPr="00071BC2">
        <w:t>Referral for advice about eligibility requirements</w:t>
      </w:r>
      <w:bookmarkEnd w:id="34"/>
    </w:p>
    <w:p w14:paraId="5D5EC232" w14:textId="620396FC" w:rsidR="000E195A" w:rsidRPr="00071BC2" w:rsidRDefault="00DC7036" w:rsidP="00DC7036">
      <w:pPr>
        <w:pStyle w:val="Amain"/>
      </w:pPr>
      <w:r>
        <w:tab/>
      </w:r>
      <w:r w:rsidRPr="00071BC2">
        <w:t>(1)</w:t>
      </w:r>
      <w:r w:rsidRPr="00071BC2">
        <w:tab/>
      </w:r>
      <w:r w:rsidR="000E195A" w:rsidRPr="00071BC2">
        <w:t>If an individual’s consulting practitioner is unable to decide whether the individual meets an eligibility requirement, the consulting practitioner must refer the individual to another person who</w:t>
      </w:r>
      <w:r w:rsidR="000F3D2B" w:rsidRPr="008E619D">
        <w:t>, in the opinion of the consulting practitioner,</w:t>
      </w:r>
      <w:r w:rsidR="000E195A" w:rsidRPr="00071BC2">
        <w:t xml:space="preserve"> has the appropriate skills and training to provide advice about whether the individual meets the eligibility requirement.</w:t>
      </w:r>
    </w:p>
    <w:p w14:paraId="174CE69C" w14:textId="3EC42C05" w:rsidR="000E195A" w:rsidRPr="00071BC2" w:rsidRDefault="00DC7036" w:rsidP="00DC7036">
      <w:pPr>
        <w:pStyle w:val="Amain"/>
      </w:pPr>
      <w:r>
        <w:tab/>
      </w:r>
      <w:r w:rsidRPr="00071BC2">
        <w:t>(2)</w:t>
      </w:r>
      <w:r w:rsidRPr="00071BC2">
        <w:tab/>
      </w:r>
      <w:r w:rsidR="000E195A" w:rsidRPr="00071BC2">
        <w:t xml:space="preserve">The consulting practitioner must not refer the individual to a person </w:t>
      </w:r>
      <w:r w:rsidR="00934073" w:rsidRPr="00071BC2">
        <w:t xml:space="preserve">who the </w:t>
      </w:r>
      <w:r w:rsidR="00885A2C" w:rsidRPr="00071BC2">
        <w:t xml:space="preserve">consulting </w:t>
      </w:r>
      <w:r w:rsidR="00934073" w:rsidRPr="00071BC2">
        <w:t>practitioner knows or believes</w:t>
      </w:r>
      <w:r w:rsidR="000E195A" w:rsidRPr="00071BC2">
        <w:rPr>
          <w:color w:val="000000"/>
          <w:shd w:val="clear" w:color="auto" w:fill="FFFFFF"/>
        </w:rPr>
        <w:t>—</w:t>
      </w:r>
    </w:p>
    <w:p w14:paraId="7C37BE78" w14:textId="0DD43FD0" w:rsidR="000E195A" w:rsidRPr="00071BC2" w:rsidRDefault="00DC7036" w:rsidP="00DC7036">
      <w:pPr>
        <w:pStyle w:val="Apara"/>
      </w:pPr>
      <w:r>
        <w:tab/>
      </w:r>
      <w:r w:rsidRPr="00071BC2">
        <w:t>(a)</w:t>
      </w:r>
      <w:r w:rsidRPr="00071BC2">
        <w:tab/>
      </w:r>
      <w:r w:rsidR="000E195A" w:rsidRPr="00071BC2">
        <w:t>is a family member of the individual; or</w:t>
      </w:r>
    </w:p>
    <w:p w14:paraId="52ED9289" w14:textId="22A0DA2B" w:rsidR="00B33024" w:rsidRPr="00071BC2" w:rsidRDefault="00DC7036" w:rsidP="00DC7036">
      <w:pPr>
        <w:pStyle w:val="Apara"/>
      </w:pPr>
      <w:r>
        <w:tab/>
      </w:r>
      <w:r w:rsidRPr="00071BC2">
        <w:t>(b)</w:t>
      </w:r>
      <w:r w:rsidRPr="00071BC2">
        <w:tab/>
      </w:r>
      <w:r w:rsidR="00B33024" w:rsidRPr="00071BC2">
        <w:t>is a beneficiary under the will of the individual; or</w:t>
      </w:r>
    </w:p>
    <w:p w14:paraId="7C8B4561" w14:textId="0FDE61AA" w:rsidR="000E195A" w:rsidRPr="00071BC2" w:rsidRDefault="00DC7036" w:rsidP="00DC7036">
      <w:pPr>
        <w:pStyle w:val="Apara"/>
      </w:pPr>
      <w:r>
        <w:tab/>
      </w:r>
      <w:r w:rsidRPr="00071BC2">
        <w:t>(c)</w:t>
      </w:r>
      <w:r w:rsidRPr="00071BC2">
        <w:tab/>
      </w:r>
      <w:r w:rsidR="00B33024" w:rsidRPr="00071BC2">
        <w:t>m</w:t>
      </w:r>
      <w:r w:rsidR="000E195A" w:rsidRPr="00071BC2">
        <w:t>ay otherwise benefit financially or in any other material way (other than by receiving reasonable fees for the provision of services relating to the referral) from</w:t>
      </w:r>
      <w:r w:rsidR="000E195A" w:rsidRPr="00071BC2">
        <w:rPr>
          <w:color w:val="000000"/>
          <w:shd w:val="clear" w:color="auto" w:fill="FFFFFF"/>
        </w:rPr>
        <w:t>—</w:t>
      </w:r>
    </w:p>
    <w:p w14:paraId="05F182FE" w14:textId="35CB290C"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1D3B06BE" w14:textId="4DF2856E" w:rsidR="000E195A" w:rsidRPr="00071BC2" w:rsidRDefault="00DC7036" w:rsidP="00DC7036">
      <w:pPr>
        <w:pStyle w:val="Asubpara"/>
      </w:pPr>
      <w:r>
        <w:tab/>
      </w:r>
      <w:r w:rsidRPr="00071BC2">
        <w:t>(ii)</w:t>
      </w:r>
      <w:r w:rsidRPr="00071BC2">
        <w:tab/>
      </w:r>
      <w:r w:rsidR="000E195A" w:rsidRPr="00071BC2">
        <w:t>the death of the individual.</w:t>
      </w:r>
    </w:p>
    <w:p w14:paraId="7C7E70E6" w14:textId="4B67CD8A" w:rsidR="000E195A" w:rsidRPr="00071BC2" w:rsidRDefault="00DC7036" w:rsidP="00DC7036">
      <w:pPr>
        <w:pStyle w:val="AH5Sec"/>
      </w:pPr>
      <w:bookmarkStart w:id="35" w:name="_Toc213659723"/>
      <w:r w:rsidRPr="0077402F">
        <w:rPr>
          <w:rStyle w:val="CharSectNo"/>
        </w:rPr>
        <w:t>25</w:t>
      </w:r>
      <w:r w:rsidRPr="00071BC2">
        <w:tab/>
      </w:r>
      <w:r w:rsidR="000E195A" w:rsidRPr="00071BC2">
        <w:t>Notifying individual, coordinating practitioner and board about outcome of consulting assessment</w:t>
      </w:r>
      <w:bookmarkEnd w:id="35"/>
    </w:p>
    <w:p w14:paraId="30E31DA2" w14:textId="06D999EE" w:rsidR="00041CEB" w:rsidRPr="00071BC2" w:rsidRDefault="00DC7036" w:rsidP="00DC7036">
      <w:pPr>
        <w:pStyle w:val="Amain"/>
      </w:pPr>
      <w:r>
        <w:tab/>
      </w:r>
      <w:r w:rsidRPr="00071BC2">
        <w:t>(1)</w:t>
      </w:r>
      <w:r w:rsidRPr="00071BC2">
        <w:tab/>
      </w:r>
      <w:r w:rsidR="00041CEB" w:rsidRPr="00071BC2">
        <w:t xml:space="preserve">Within </w:t>
      </w:r>
      <w:r w:rsidR="000F3D2B" w:rsidRPr="008E619D">
        <w:t>4 business days after the day the consulting practitioner makes their decision on the consulting assessment</w:t>
      </w:r>
      <w:r w:rsidR="00041CEB" w:rsidRPr="00071BC2">
        <w:t>, the consulting practitioner must—</w:t>
      </w:r>
    </w:p>
    <w:p w14:paraId="13F492EA" w14:textId="61557984" w:rsidR="00041CEB" w:rsidRPr="00071BC2" w:rsidRDefault="00DC7036" w:rsidP="00DC7036">
      <w:pPr>
        <w:pStyle w:val="Apara"/>
      </w:pPr>
      <w:r>
        <w:tab/>
      </w:r>
      <w:r w:rsidRPr="00071BC2">
        <w:t>(a)</w:t>
      </w:r>
      <w:r w:rsidRPr="00071BC2">
        <w:tab/>
      </w:r>
      <w:r w:rsidR="00041CEB" w:rsidRPr="00071BC2">
        <w:t xml:space="preserve">prepare a written report of the assessment (a </w:t>
      </w:r>
      <w:r w:rsidR="00041CEB" w:rsidRPr="004169C7">
        <w:rPr>
          <w:rStyle w:val="charBoldItals"/>
        </w:rPr>
        <w:t>consulting assessment report</w:t>
      </w:r>
      <w:r w:rsidR="00041CEB" w:rsidRPr="00071BC2">
        <w:t>) that includes—</w:t>
      </w:r>
    </w:p>
    <w:p w14:paraId="28B4E44A" w14:textId="6BF59F28" w:rsidR="00041CEB" w:rsidRPr="00071BC2" w:rsidRDefault="00DC7036" w:rsidP="00DC7036">
      <w:pPr>
        <w:pStyle w:val="Asubpara"/>
      </w:pPr>
      <w:r>
        <w:tab/>
      </w:r>
      <w:r w:rsidRPr="00071BC2">
        <w:t>(i)</w:t>
      </w:r>
      <w:r w:rsidRPr="00071BC2">
        <w:tab/>
      </w:r>
      <w:r w:rsidR="00041CEB" w:rsidRPr="00071BC2">
        <w:t>the consulting practitioner’s decision in relation to the consulting assessment; and</w:t>
      </w:r>
    </w:p>
    <w:p w14:paraId="3EA6B716" w14:textId="48E7A556" w:rsidR="00041CEB" w:rsidRPr="00071BC2" w:rsidRDefault="00DC7036" w:rsidP="00DC7036">
      <w:pPr>
        <w:pStyle w:val="Asubpara"/>
      </w:pPr>
      <w:r>
        <w:tab/>
      </w:r>
      <w:r w:rsidRPr="00071BC2">
        <w:t>(ii)</w:t>
      </w:r>
      <w:r w:rsidRPr="00071BC2">
        <w:tab/>
      </w:r>
      <w:r w:rsidR="00041CEB" w:rsidRPr="00071BC2">
        <w:t>any other information prescribed by regulation; and</w:t>
      </w:r>
    </w:p>
    <w:p w14:paraId="1CCA966B" w14:textId="2723B717" w:rsidR="00041CEB" w:rsidRPr="00071BC2" w:rsidRDefault="00DC7036" w:rsidP="00DC7036">
      <w:pPr>
        <w:pStyle w:val="Apara"/>
      </w:pPr>
      <w:r>
        <w:lastRenderedPageBreak/>
        <w:tab/>
      </w:r>
      <w:r w:rsidRPr="00071BC2">
        <w:t>(b)</w:t>
      </w:r>
      <w:r w:rsidRPr="00071BC2">
        <w:tab/>
      </w:r>
      <w:r w:rsidR="00041CEB" w:rsidRPr="00071BC2">
        <w:t>tell the individual about their decision and give the individual a copy of the consulting assessment report; and</w:t>
      </w:r>
    </w:p>
    <w:p w14:paraId="22F94F07" w14:textId="2033A3AE" w:rsidR="00041CEB" w:rsidRPr="00071BC2" w:rsidRDefault="00DC7036" w:rsidP="00DC7036">
      <w:pPr>
        <w:pStyle w:val="Apara"/>
      </w:pPr>
      <w:r>
        <w:tab/>
      </w:r>
      <w:r w:rsidRPr="00071BC2">
        <w:t>(c)</w:t>
      </w:r>
      <w:r w:rsidRPr="00071BC2">
        <w:tab/>
      </w:r>
      <w:r w:rsidR="00041CEB" w:rsidRPr="00071BC2">
        <w:rPr>
          <w:shd w:val="clear" w:color="auto" w:fill="FFFFFF"/>
        </w:rPr>
        <w:t xml:space="preserve">give a copy of the </w:t>
      </w:r>
      <w:r w:rsidR="00041CEB" w:rsidRPr="00071BC2">
        <w:t>consulting assessment report to—</w:t>
      </w:r>
    </w:p>
    <w:p w14:paraId="7211A90A" w14:textId="79BEABFB" w:rsidR="00041CEB" w:rsidRPr="00071BC2" w:rsidRDefault="00DC7036" w:rsidP="00DC7036">
      <w:pPr>
        <w:pStyle w:val="Asubpara"/>
      </w:pPr>
      <w:r>
        <w:tab/>
      </w:r>
      <w:r w:rsidRPr="00071BC2">
        <w:t>(i)</w:t>
      </w:r>
      <w:r w:rsidRPr="00071BC2">
        <w:tab/>
      </w:r>
      <w:r w:rsidR="00041CEB" w:rsidRPr="00071BC2">
        <w:t>the board; and</w:t>
      </w:r>
    </w:p>
    <w:p w14:paraId="2A8ED63A" w14:textId="22D8B0ED" w:rsidR="00041CEB" w:rsidRPr="00071BC2" w:rsidRDefault="00DC7036" w:rsidP="00DC7036">
      <w:pPr>
        <w:pStyle w:val="Asubpara"/>
      </w:pPr>
      <w:r>
        <w:tab/>
      </w:r>
      <w:r w:rsidRPr="00071BC2">
        <w:t>(ii)</w:t>
      </w:r>
      <w:r w:rsidRPr="00071BC2">
        <w:tab/>
      </w:r>
      <w:r w:rsidR="00041CEB" w:rsidRPr="00071BC2">
        <w:t>the individual’s coordinating practitioner.</w:t>
      </w:r>
    </w:p>
    <w:p w14:paraId="44BD30A2" w14:textId="24364DE0" w:rsidR="00041CEB" w:rsidRPr="00071BC2" w:rsidRDefault="00041CEB" w:rsidP="00041CEB">
      <w:pPr>
        <w:pStyle w:val="Penalty"/>
      </w:pPr>
      <w:r w:rsidRPr="00071BC2">
        <w:t xml:space="preserve">Maximum penalty (paragraph </w:t>
      </w:r>
      <w:r w:rsidR="004200C3" w:rsidRPr="00071BC2">
        <w:t xml:space="preserve">(c) </w:t>
      </w:r>
      <w:r w:rsidRPr="00071BC2">
        <w:t>(i)):  20 penalty units.</w:t>
      </w:r>
    </w:p>
    <w:p w14:paraId="74E83B93" w14:textId="64F2F854" w:rsidR="00041CEB" w:rsidRPr="00071BC2" w:rsidRDefault="00DC7036" w:rsidP="00DC7036">
      <w:pPr>
        <w:pStyle w:val="Amain"/>
      </w:pPr>
      <w:r>
        <w:tab/>
      </w:r>
      <w:r w:rsidRPr="00071BC2">
        <w:t>(2)</w:t>
      </w:r>
      <w:r w:rsidRPr="00071BC2">
        <w:tab/>
      </w:r>
      <w:r w:rsidR="00041CEB" w:rsidRPr="00071BC2">
        <w:t xml:space="preserve">The consulting practitioner may attach a copy of any document relevant to their decision to the consulting assessment report. </w:t>
      </w:r>
    </w:p>
    <w:p w14:paraId="0C425F4E" w14:textId="582DA98C" w:rsidR="00041CEB" w:rsidRPr="00071BC2" w:rsidRDefault="00DC7036" w:rsidP="00DC7036">
      <w:pPr>
        <w:pStyle w:val="Amain"/>
      </w:pPr>
      <w:r>
        <w:tab/>
      </w:r>
      <w:r w:rsidRPr="00071BC2">
        <w:t>(3)</w:t>
      </w:r>
      <w:r w:rsidRPr="00071BC2">
        <w:tab/>
      </w:r>
      <w:r w:rsidR="00041CEB" w:rsidRPr="00071BC2">
        <w:t xml:space="preserve">An offence against </w:t>
      </w:r>
      <w:r w:rsidR="0071048F" w:rsidRPr="00071BC2">
        <w:t>this section</w:t>
      </w:r>
      <w:r w:rsidR="00041CEB" w:rsidRPr="00071BC2">
        <w:t xml:space="preserve"> is a strict liability offence.</w:t>
      </w:r>
    </w:p>
    <w:p w14:paraId="09A7C600" w14:textId="3681766F" w:rsidR="000E195A" w:rsidRPr="00071BC2" w:rsidRDefault="00DC7036" w:rsidP="00DC7036">
      <w:pPr>
        <w:pStyle w:val="AH5Sec"/>
      </w:pPr>
      <w:bookmarkStart w:id="36" w:name="_Toc213659724"/>
      <w:r w:rsidRPr="0077402F">
        <w:rPr>
          <w:rStyle w:val="CharSectNo"/>
        </w:rPr>
        <w:t>26</w:t>
      </w:r>
      <w:r w:rsidRPr="00071BC2">
        <w:tab/>
      </w:r>
      <w:r w:rsidR="000E195A" w:rsidRPr="00071BC2">
        <w:t>Referral for further consulting assessment</w:t>
      </w:r>
      <w:bookmarkEnd w:id="36"/>
    </w:p>
    <w:p w14:paraId="74C58FC2" w14:textId="6ACE4370" w:rsidR="00200018" w:rsidRPr="00071BC2" w:rsidRDefault="00DC7036" w:rsidP="00DC7036">
      <w:pPr>
        <w:pStyle w:val="Amain"/>
      </w:pPr>
      <w:r>
        <w:tab/>
      </w:r>
      <w:r w:rsidRPr="00071BC2">
        <w:t>(1)</w:t>
      </w:r>
      <w:r w:rsidRPr="00071BC2">
        <w:tab/>
      </w:r>
      <w:r w:rsidR="000E195A" w:rsidRPr="00071BC2">
        <w:t xml:space="preserve">If an individual’s consulting practitioner </w:t>
      </w:r>
      <w:r w:rsidR="00BC1E22" w:rsidRPr="00071BC2">
        <w:t>(the</w:t>
      </w:r>
      <w:r w:rsidR="00071BC2">
        <w:t xml:space="preserve"> </w:t>
      </w:r>
      <w:r w:rsidR="00BC1E22" w:rsidRPr="004169C7">
        <w:rPr>
          <w:rStyle w:val="charBoldItals"/>
        </w:rPr>
        <w:t>original consulting practitioner</w:t>
      </w:r>
      <w:r w:rsidR="00BC1E22" w:rsidRPr="00071BC2">
        <w:t xml:space="preserve">) </w:t>
      </w:r>
      <w:r w:rsidR="000E195A" w:rsidRPr="00071BC2">
        <w:t>decides that the individual does not meet the eligibility requirements, the individual’s coordinating practitioner may refer the individual to another health practitioner for a further consulting assessment.</w:t>
      </w:r>
    </w:p>
    <w:p w14:paraId="05A6EE95" w14:textId="05FE08E4" w:rsidR="00BC1E22" w:rsidRPr="00071BC2" w:rsidRDefault="00DC7036" w:rsidP="00DC7036">
      <w:pPr>
        <w:pStyle w:val="Amain"/>
      </w:pPr>
      <w:r>
        <w:tab/>
      </w:r>
      <w:r w:rsidRPr="00071BC2">
        <w:t>(2)</w:t>
      </w:r>
      <w:r w:rsidRPr="00071BC2">
        <w:tab/>
      </w:r>
      <w:r w:rsidR="00BC1E22" w:rsidRPr="00071BC2">
        <w:t xml:space="preserve">If the other health practitioner accepts the referral, the original consulting practitioner stops being the </w:t>
      </w:r>
      <w:r w:rsidR="00200018" w:rsidRPr="00071BC2">
        <w:t xml:space="preserve">consulting practitioner for the individual when the </w:t>
      </w:r>
      <w:r w:rsidR="008C6714" w:rsidRPr="00071BC2">
        <w:t xml:space="preserve">other </w:t>
      </w:r>
      <w:r w:rsidR="00200018" w:rsidRPr="00071BC2">
        <w:t>health practitioner gives the board notice under section</w:t>
      </w:r>
      <w:r w:rsidR="00071BC2">
        <w:t xml:space="preserve"> </w:t>
      </w:r>
      <w:r w:rsidR="00071F0F">
        <w:t>22</w:t>
      </w:r>
      <w:r w:rsidR="00071BC2">
        <w:t xml:space="preserve"> </w:t>
      </w:r>
      <w:r w:rsidR="00071F0F">
        <w:t>(2)</w:t>
      </w:r>
      <w:r w:rsidR="00200018" w:rsidRPr="00071BC2">
        <w:t>.</w:t>
      </w:r>
    </w:p>
    <w:p w14:paraId="7C05E4B3" w14:textId="64B0A871" w:rsidR="000E195A" w:rsidRPr="0077402F" w:rsidRDefault="00DC7036" w:rsidP="00DC7036">
      <w:pPr>
        <w:pStyle w:val="AH3Div"/>
      </w:pPr>
      <w:bookmarkStart w:id="37" w:name="_Toc213659725"/>
      <w:r w:rsidRPr="0077402F">
        <w:rPr>
          <w:rStyle w:val="CharDivNo"/>
        </w:rPr>
        <w:t>Division 3.3</w:t>
      </w:r>
      <w:r w:rsidRPr="00071BC2">
        <w:tab/>
      </w:r>
      <w:r w:rsidR="000E195A" w:rsidRPr="0077402F">
        <w:rPr>
          <w:rStyle w:val="CharDivText"/>
        </w:rPr>
        <w:t>Second request</w:t>
      </w:r>
      <w:bookmarkEnd w:id="37"/>
    </w:p>
    <w:p w14:paraId="09238F42" w14:textId="67773ECA" w:rsidR="000E195A" w:rsidRPr="00071BC2" w:rsidRDefault="00DC7036" w:rsidP="00DC7036">
      <w:pPr>
        <w:pStyle w:val="AH5Sec"/>
      </w:pPr>
      <w:bookmarkStart w:id="38" w:name="_Toc213659726"/>
      <w:r w:rsidRPr="0077402F">
        <w:rPr>
          <w:rStyle w:val="CharSectNo"/>
        </w:rPr>
        <w:t>27</w:t>
      </w:r>
      <w:r w:rsidRPr="00071BC2">
        <w:tab/>
      </w:r>
      <w:r w:rsidR="000E195A" w:rsidRPr="00071BC2">
        <w:t>Making second request</w:t>
      </w:r>
      <w:bookmarkEnd w:id="38"/>
    </w:p>
    <w:p w14:paraId="60F8185E" w14:textId="7DA7C733" w:rsidR="00E32A0F" w:rsidRPr="008E619D" w:rsidRDefault="00DC7036" w:rsidP="00DC7036">
      <w:pPr>
        <w:pStyle w:val="Amain"/>
      </w:pPr>
      <w:r>
        <w:tab/>
      </w:r>
      <w:r w:rsidRPr="008E619D">
        <w:t>(1)</w:t>
      </w:r>
      <w:r w:rsidRPr="008E619D">
        <w:tab/>
      </w:r>
      <w:r w:rsidR="00E32A0F" w:rsidRPr="008E619D">
        <w:t>This section applies if</w:t>
      </w:r>
      <w:r w:rsidR="00E32A0F" w:rsidRPr="008E619D">
        <w:rPr>
          <w:color w:val="000000"/>
          <w:shd w:val="clear" w:color="auto" w:fill="FFFFFF"/>
        </w:rPr>
        <w:t>—</w:t>
      </w:r>
    </w:p>
    <w:p w14:paraId="28CBAB83" w14:textId="781B1822" w:rsidR="00E32A0F" w:rsidRPr="008E619D" w:rsidRDefault="00DC7036" w:rsidP="00DC7036">
      <w:pPr>
        <w:pStyle w:val="Apara"/>
      </w:pPr>
      <w:r>
        <w:tab/>
      </w:r>
      <w:r w:rsidRPr="008E619D">
        <w:t>(a)</w:t>
      </w:r>
      <w:r w:rsidRPr="008E619D">
        <w:tab/>
      </w:r>
      <w:r w:rsidR="00E32A0F" w:rsidRPr="008E619D">
        <w:t>an individual’s coordinating practitioner decides that the individual</w:t>
      </w:r>
      <w:r w:rsidR="00E32A0F" w:rsidRPr="008E619D">
        <w:rPr>
          <w:color w:val="000000"/>
          <w:shd w:val="clear" w:color="auto" w:fill="FFFFFF"/>
        </w:rPr>
        <w:t>—</w:t>
      </w:r>
    </w:p>
    <w:p w14:paraId="287F8081" w14:textId="6E082792" w:rsidR="00E32A0F" w:rsidRPr="008E619D" w:rsidRDefault="00DC7036" w:rsidP="00DC7036">
      <w:pPr>
        <w:pStyle w:val="Asubpara"/>
      </w:pPr>
      <w:r>
        <w:tab/>
      </w:r>
      <w:r w:rsidRPr="008E619D">
        <w:t>(i)</w:t>
      </w:r>
      <w:r w:rsidRPr="008E619D">
        <w:tab/>
      </w:r>
      <w:r w:rsidR="00E32A0F" w:rsidRPr="008E619D">
        <w:t>meets the eligibility requirements; and</w:t>
      </w:r>
    </w:p>
    <w:p w14:paraId="3E71AC61" w14:textId="49E30413" w:rsidR="00E32A0F" w:rsidRPr="008E619D" w:rsidRDefault="00DC7036" w:rsidP="00DC7036">
      <w:pPr>
        <w:pStyle w:val="Asubpara"/>
      </w:pPr>
      <w:r>
        <w:lastRenderedPageBreak/>
        <w:tab/>
      </w:r>
      <w:r w:rsidRPr="008E619D">
        <w:t>(ii)</w:t>
      </w:r>
      <w:r w:rsidRPr="008E619D">
        <w:tab/>
      </w:r>
      <w:r w:rsidR="00E32A0F" w:rsidRPr="008E619D">
        <w:t>understands the information given to them under section 16 (3); and</w:t>
      </w:r>
    </w:p>
    <w:p w14:paraId="29EEE513" w14:textId="4279CCF5" w:rsidR="00E32A0F" w:rsidRPr="008E619D" w:rsidRDefault="00DC7036" w:rsidP="00DC7036">
      <w:pPr>
        <w:pStyle w:val="Apara"/>
      </w:pPr>
      <w:r>
        <w:tab/>
      </w:r>
      <w:r w:rsidRPr="008E619D">
        <w:t>(b)</w:t>
      </w:r>
      <w:r w:rsidRPr="008E619D">
        <w:tab/>
      </w:r>
      <w:r w:rsidR="00E32A0F" w:rsidRPr="008E619D">
        <w:t>the individual’s consulting practitioner decides that the individual</w:t>
      </w:r>
      <w:r w:rsidR="00E32A0F" w:rsidRPr="008E619D">
        <w:rPr>
          <w:color w:val="000000"/>
          <w:shd w:val="clear" w:color="auto" w:fill="FFFFFF"/>
        </w:rPr>
        <w:t>—</w:t>
      </w:r>
    </w:p>
    <w:p w14:paraId="4CD6C997" w14:textId="25202672" w:rsidR="00E32A0F" w:rsidRPr="008E619D" w:rsidRDefault="00DC7036" w:rsidP="00DC7036">
      <w:pPr>
        <w:pStyle w:val="Asubpara"/>
      </w:pPr>
      <w:r>
        <w:tab/>
      </w:r>
      <w:r w:rsidRPr="008E619D">
        <w:t>(i)</w:t>
      </w:r>
      <w:r w:rsidRPr="008E619D">
        <w:tab/>
      </w:r>
      <w:r w:rsidR="00E32A0F" w:rsidRPr="008E619D">
        <w:t>meets the eligibility requirements; and</w:t>
      </w:r>
    </w:p>
    <w:p w14:paraId="67008ED4" w14:textId="5D6F9936" w:rsidR="00E32A0F" w:rsidRPr="008E619D" w:rsidRDefault="00DC7036" w:rsidP="00DC7036">
      <w:pPr>
        <w:pStyle w:val="Asubpara"/>
      </w:pPr>
      <w:r>
        <w:tab/>
      </w:r>
      <w:r w:rsidRPr="008E619D">
        <w:t>(ii)</w:t>
      </w:r>
      <w:r w:rsidRPr="008E619D">
        <w:tab/>
      </w:r>
      <w:r w:rsidR="00E32A0F" w:rsidRPr="008E619D">
        <w:t>understands the information given to them under section 23 (3).</w:t>
      </w:r>
    </w:p>
    <w:p w14:paraId="35D7ACFE" w14:textId="2891EE75" w:rsidR="000E195A" w:rsidRPr="00071BC2" w:rsidRDefault="00DC7036" w:rsidP="00DC7036">
      <w:pPr>
        <w:pStyle w:val="Amain"/>
      </w:pPr>
      <w:r>
        <w:tab/>
      </w:r>
      <w:r w:rsidRPr="00071BC2">
        <w:t>(2)</w:t>
      </w:r>
      <w:r w:rsidRPr="00071BC2">
        <w:tab/>
      </w:r>
      <w:r w:rsidR="000E195A" w:rsidRPr="00071BC2">
        <w:t xml:space="preserve">The individual may make another request for access to voluntary assisted dying (a </w:t>
      </w:r>
      <w:r w:rsidR="000E195A" w:rsidRPr="004169C7">
        <w:rPr>
          <w:rStyle w:val="charBoldItals"/>
        </w:rPr>
        <w:t>second request</w:t>
      </w:r>
      <w:r w:rsidR="000E195A" w:rsidRPr="00071BC2">
        <w:t>).</w:t>
      </w:r>
    </w:p>
    <w:p w14:paraId="2E144FEF" w14:textId="0175CCF5" w:rsidR="000E195A" w:rsidRPr="00071BC2" w:rsidRDefault="00DC7036" w:rsidP="00DC7036">
      <w:pPr>
        <w:pStyle w:val="Amain"/>
      </w:pPr>
      <w:r>
        <w:tab/>
      </w:r>
      <w:r w:rsidRPr="00071BC2">
        <w:t>(3)</w:t>
      </w:r>
      <w:r w:rsidRPr="00071BC2">
        <w:tab/>
      </w:r>
      <w:r w:rsidR="000E195A" w:rsidRPr="00071BC2">
        <w:t>The request must</w:t>
      </w:r>
      <w:r w:rsidR="000E195A" w:rsidRPr="00071BC2">
        <w:rPr>
          <w:color w:val="000000"/>
          <w:shd w:val="clear" w:color="auto" w:fill="FFFFFF"/>
        </w:rPr>
        <w:t>—</w:t>
      </w:r>
    </w:p>
    <w:p w14:paraId="5C4B5E7C" w14:textId="55B8AF8A" w:rsidR="000E195A" w:rsidRPr="00071BC2" w:rsidRDefault="00DC7036" w:rsidP="00DC7036">
      <w:pPr>
        <w:pStyle w:val="Apara"/>
      </w:pPr>
      <w:r>
        <w:tab/>
      </w:r>
      <w:r w:rsidRPr="00071BC2">
        <w:t>(a)</w:t>
      </w:r>
      <w:r w:rsidRPr="00071BC2">
        <w:tab/>
      </w:r>
      <w:r w:rsidR="000E195A" w:rsidRPr="00071BC2">
        <w:t>be in writing; and</w:t>
      </w:r>
    </w:p>
    <w:p w14:paraId="5274B302" w14:textId="2933277D" w:rsidR="000E195A" w:rsidRPr="00071BC2" w:rsidRDefault="00DC7036" w:rsidP="00DC7036">
      <w:pPr>
        <w:pStyle w:val="Apara"/>
      </w:pPr>
      <w:r>
        <w:tab/>
      </w:r>
      <w:r w:rsidRPr="00071BC2">
        <w:t>(b)</w:t>
      </w:r>
      <w:r w:rsidRPr="00071BC2">
        <w:tab/>
      </w:r>
      <w:r w:rsidR="000E195A" w:rsidRPr="00071BC2">
        <w:t>state that</w:t>
      </w:r>
      <w:r w:rsidR="000E195A" w:rsidRPr="00071BC2">
        <w:rPr>
          <w:color w:val="000000"/>
          <w:shd w:val="clear" w:color="auto" w:fill="FFFFFF"/>
        </w:rPr>
        <w:t>—</w:t>
      </w:r>
    </w:p>
    <w:p w14:paraId="62042625" w14:textId="1D55967E" w:rsidR="000E195A" w:rsidRPr="00071BC2" w:rsidRDefault="00DC7036" w:rsidP="00DC7036">
      <w:pPr>
        <w:pStyle w:val="Asubpara"/>
      </w:pPr>
      <w:r>
        <w:tab/>
      </w:r>
      <w:r w:rsidRPr="00071BC2">
        <w:t>(i)</w:t>
      </w:r>
      <w:r w:rsidRPr="00071BC2">
        <w:tab/>
      </w:r>
      <w:r w:rsidR="000E195A" w:rsidRPr="00071BC2">
        <w:t>the request is made voluntarily and without coercion; and</w:t>
      </w:r>
    </w:p>
    <w:p w14:paraId="54385226" w14:textId="777B2C7F" w:rsidR="000E195A" w:rsidRPr="00071BC2" w:rsidRDefault="00DC7036" w:rsidP="00DC7036">
      <w:pPr>
        <w:pStyle w:val="Asubpara"/>
      </w:pPr>
      <w:r>
        <w:tab/>
      </w:r>
      <w:r w:rsidRPr="00071BC2">
        <w:t>(ii)</w:t>
      </w:r>
      <w:r w:rsidRPr="00071BC2">
        <w:tab/>
      </w:r>
      <w:r w:rsidR="000E195A" w:rsidRPr="00071BC2">
        <w:t>the individual understands the nature and effect of the request; and</w:t>
      </w:r>
    </w:p>
    <w:p w14:paraId="0FB46D8D" w14:textId="2A7E9E88" w:rsidR="000E195A" w:rsidRPr="00071BC2" w:rsidRDefault="00DC7036" w:rsidP="00DC7036">
      <w:pPr>
        <w:pStyle w:val="Apara"/>
      </w:pPr>
      <w:r>
        <w:tab/>
      </w:r>
      <w:r w:rsidRPr="00071BC2">
        <w:t>(c)</w:t>
      </w:r>
      <w:r w:rsidRPr="00071BC2">
        <w:tab/>
      </w:r>
      <w:r w:rsidR="000E195A" w:rsidRPr="00071BC2">
        <w:t>be signed by the individual, or another individual on their behalf (an</w:t>
      </w:r>
      <w:r w:rsidR="005467F1">
        <w:t> </w:t>
      </w:r>
      <w:r w:rsidR="000E195A" w:rsidRPr="004169C7">
        <w:rPr>
          <w:rStyle w:val="charBoldItals"/>
        </w:rPr>
        <w:t>agent</w:t>
      </w:r>
      <w:r w:rsidR="000E195A" w:rsidRPr="00071BC2">
        <w:t>), in the presence of 2 eligible witnesses; and</w:t>
      </w:r>
    </w:p>
    <w:p w14:paraId="17DB635C" w14:textId="5694A31E" w:rsidR="000E195A" w:rsidRPr="00071BC2" w:rsidRDefault="00DC7036" w:rsidP="00DC7036">
      <w:pPr>
        <w:pStyle w:val="Apara"/>
      </w:pPr>
      <w:r>
        <w:tab/>
      </w:r>
      <w:r w:rsidRPr="00071BC2">
        <w:t>(d)</w:t>
      </w:r>
      <w:r w:rsidRPr="00071BC2">
        <w:tab/>
      </w:r>
      <w:r w:rsidR="000E195A" w:rsidRPr="00071BC2">
        <w:t>be given to the individual’s coordinating practitioner.</w:t>
      </w:r>
    </w:p>
    <w:p w14:paraId="567F8F8C" w14:textId="1F448D4D" w:rsidR="000E195A" w:rsidRPr="00071BC2" w:rsidRDefault="00DC7036" w:rsidP="00DC7036">
      <w:pPr>
        <w:pStyle w:val="Amain"/>
      </w:pPr>
      <w:r>
        <w:tab/>
      </w:r>
      <w:r w:rsidRPr="00071BC2">
        <w:t>(4)</w:t>
      </w:r>
      <w:r w:rsidRPr="00071BC2">
        <w:tab/>
      </w:r>
      <w:r w:rsidR="000E195A" w:rsidRPr="00071BC2">
        <w:t>However, an agent may sign the second request on behalf of the individual only if</w:t>
      </w:r>
      <w:r w:rsidR="000E195A" w:rsidRPr="00071BC2">
        <w:rPr>
          <w:color w:val="000000"/>
          <w:shd w:val="clear" w:color="auto" w:fill="FFFFFF"/>
        </w:rPr>
        <w:t>—</w:t>
      </w:r>
    </w:p>
    <w:p w14:paraId="76B2C081" w14:textId="1F429C54" w:rsidR="000E195A" w:rsidRPr="00071BC2" w:rsidRDefault="00DC7036" w:rsidP="00DC7036">
      <w:pPr>
        <w:pStyle w:val="Apara"/>
      </w:pPr>
      <w:r>
        <w:tab/>
      </w:r>
      <w:r w:rsidRPr="00071BC2">
        <w:t>(a)</w:t>
      </w:r>
      <w:r w:rsidRPr="00071BC2">
        <w:tab/>
      </w:r>
      <w:r w:rsidR="000E195A" w:rsidRPr="00071BC2">
        <w:t>the individual</w:t>
      </w:r>
      <w:r w:rsidR="000E195A" w:rsidRPr="00071BC2">
        <w:rPr>
          <w:color w:val="000000"/>
          <w:shd w:val="clear" w:color="auto" w:fill="FFFFFF"/>
        </w:rPr>
        <w:t>—</w:t>
      </w:r>
    </w:p>
    <w:p w14:paraId="428FFC1D" w14:textId="4B670457" w:rsidR="000E195A" w:rsidRPr="00071BC2" w:rsidRDefault="00DC7036" w:rsidP="00DC7036">
      <w:pPr>
        <w:pStyle w:val="Asubpara"/>
      </w:pPr>
      <w:r>
        <w:tab/>
      </w:r>
      <w:r w:rsidRPr="00071BC2">
        <w:t>(i)</w:t>
      </w:r>
      <w:r w:rsidRPr="00071BC2">
        <w:tab/>
      </w:r>
      <w:r w:rsidR="000E195A" w:rsidRPr="00071BC2">
        <w:t>is unable to sign the request; and</w:t>
      </w:r>
    </w:p>
    <w:p w14:paraId="28C7CA11" w14:textId="4A1E4F5A" w:rsidR="000E195A" w:rsidRPr="00071BC2" w:rsidRDefault="00DC7036" w:rsidP="00DC7036">
      <w:pPr>
        <w:pStyle w:val="Asubpara"/>
      </w:pPr>
      <w:r>
        <w:tab/>
      </w:r>
      <w:r w:rsidRPr="00071BC2">
        <w:t>(ii)</w:t>
      </w:r>
      <w:r w:rsidRPr="00071BC2">
        <w:tab/>
      </w:r>
      <w:r w:rsidR="000E195A" w:rsidRPr="00071BC2">
        <w:t>asks the agent to sign the request; and</w:t>
      </w:r>
    </w:p>
    <w:p w14:paraId="139FA660" w14:textId="5974019B" w:rsidR="000E195A" w:rsidRPr="00071BC2" w:rsidRDefault="00DC7036" w:rsidP="00DC7036">
      <w:pPr>
        <w:pStyle w:val="Apara"/>
      </w:pPr>
      <w:r>
        <w:tab/>
      </w:r>
      <w:r w:rsidRPr="00071BC2">
        <w:t>(b)</w:t>
      </w:r>
      <w:r w:rsidRPr="00071BC2">
        <w:tab/>
      </w:r>
      <w:r w:rsidR="000E195A" w:rsidRPr="00071BC2">
        <w:t>the agent</w:t>
      </w:r>
      <w:r w:rsidR="000E195A" w:rsidRPr="00071BC2">
        <w:rPr>
          <w:color w:val="000000"/>
          <w:shd w:val="clear" w:color="auto" w:fill="FFFFFF"/>
        </w:rPr>
        <w:t>—</w:t>
      </w:r>
    </w:p>
    <w:p w14:paraId="6EBE6D31" w14:textId="07D7100F" w:rsidR="000E195A" w:rsidRPr="00071BC2" w:rsidRDefault="00DC7036" w:rsidP="00DC7036">
      <w:pPr>
        <w:pStyle w:val="Asubpara"/>
      </w:pPr>
      <w:r>
        <w:tab/>
      </w:r>
      <w:r w:rsidRPr="00071BC2">
        <w:t>(i)</w:t>
      </w:r>
      <w:r w:rsidRPr="00071BC2">
        <w:tab/>
      </w:r>
      <w:r w:rsidR="000E195A" w:rsidRPr="00071BC2">
        <w:t>is an adult; and</w:t>
      </w:r>
    </w:p>
    <w:p w14:paraId="1A6FD31C" w14:textId="608FB330" w:rsidR="000E195A" w:rsidRPr="00071BC2" w:rsidRDefault="00DC7036" w:rsidP="00DC7036">
      <w:pPr>
        <w:pStyle w:val="Asubpara"/>
      </w:pPr>
      <w:r>
        <w:tab/>
      </w:r>
      <w:r w:rsidRPr="00071BC2">
        <w:t>(ii)</w:t>
      </w:r>
      <w:r w:rsidRPr="00071BC2">
        <w:tab/>
      </w:r>
      <w:r w:rsidR="000E195A" w:rsidRPr="00071BC2">
        <w:t>is not a witness to the signing of the request; and</w:t>
      </w:r>
    </w:p>
    <w:p w14:paraId="4F0298A3" w14:textId="03DA2AEF" w:rsidR="000E195A" w:rsidRPr="00071BC2" w:rsidRDefault="00DC7036" w:rsidP="00DC7036">
      <w:pPr>
        <w:pStyle w:val="Asubpara"/>
      </w:pPr>
      <w:r>
        <w:lastRenderedPageBreak/>
        <w:tab/>
      </w:r>
      <w:r w:rsidRPr="00071BC2">
        <w:t>(iii)</w:t>
      </w:r>
      <w:r w:rsidRPr="00071BC2">
        <w:tab/>
      </w:r>
      <w:r w:rsidR="000E195A" w:rsidRPr="00071BC2">
        <w:t>is not the individual’s coordinating practitioner or consulting practitioner; and</w:t>
      </w:r>
    </w:p>
    <w:p w14:paraId="31A67949" w14:textId="63ADB4EA" w:rsidR="000E195A" w:rsidRPr="00071BC2" w:rsidRDefault="00DC7036" w:rsidP="00DC7036">
      <w:pPr>
        <w:pStyle w:val="Asubpara"/>
      </w:pPr>
      <w:r>
        <w:tab/>
      </w:r>
      <w:r w:rsidRPr="00071BC2">
        <w:t>(iv)</w:t>
      </w:r>
      <w:r w:rsidRPr="00071BC2">
        <w:tab/>
      </w:r>
      <w:r w:rsidR="000E195A" w:rsidRPr="00071BC2">
        <w:t>signs the request in the presence of the individual.</w:t>
      </w:r>
    </w:p>
    <w:p w14:paraId="5A87B7B7" w14:textId="23ED8297" w:rsidR="000E195A" w:rsidRPr="00071BC2" w:rsidRDefault="00DC7036" w:rsidP="00DC7036">
      <w:pPr>
        <w:pStyle w:val="Amain"/>
      </w:pPr>
      <w:r>
        <w:tab/>
      </w:r>
      <w:r w:rsidRPr="00071BC2">
        <w:t>(5)</w:t>
      </w:r>
      <w:r w:rsidRPr="00071BC2">
        <w:tab/>
      </w:r>
      <w:r w:rsidR="000E195A" w:rsidRPr="00071BC2">
        <w:t>If an individual makes a second request with the assistance of an interpreter, the interpreter must certify on the second request that the interpreter provided a true and correct translation of any material translated.</w:t>
      </w:r>
    </w:p>
    <w:p w14:paraId="048D5477" w14:textId="4E32296D" w:rsidR="00ED0C0F" w:rsidRPr="00071BC2" w:rsidRDefault="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7E5204">
        <w:t> </w:t>
      </w:r>
      <w:hyperlink r:id="rId35" w:tooltip="A2002-51" w:history="1">
        <w:r w:rsidR="004169C7" w:rsidRPr="004169C7">
          <w:rPr>
            <w:rStyle w:val="charCitHyperlinkAbbrev"/>
          </w:rPr>
          <w:t>Criminal Code</w:t>
        </w:r>
      </w:hyperlink>
      <w:r w:rsidRPr="00071BC2">
        <w:t>, pt 3.4).</w:t>
      </w:r>
    </w:p>
    <w:p w14:paraId="239FCB49" w14:textId="69B7A1FF" w:rsidR="000E195A" w:rsidRPr="00071BC2" w:rsidRDefault="00DC7036" w:rsidP="00DC7036">
      <w:pPr>
        <w:pStyle w:val="Amain"/>
      </w:pPr>
      <w:r>
        <w:tab/>
      </w:r>
      <w:r w:rsidRPr="00071BC2">
        <w:t>(6)</w:t>
      </w:r>
      <w:r w:rsidRPr="00071BC2">
        <w:tab/>
      </w:r>
      <w:r w:rsidR="007E7300" w:rsidRPr="008E619D">
        <w:t>In this section:</w:t>
      </w:r>
    </w:p>
    <w:p w14:paraId="44468743" w14:textId="77777777" w:rsidR="000E195A" w:rsidRPr="00071BC2" w:rsidRDefault="000E195A" w:rsidP="00DC7036">
      <w:pPr>
        <w:pStyle w:val="aDef"/>
      </w:pPr>
      <w:r w:rsidRPr="004169C7">
        <w:rPr>
          <w:rStyle w:val="charBoldItals"/>
        </w:rPr>
        <w:t>eligible witness</w:t>
      </w:r>
      <w:r w:rsidRPr="00071BC2">
        <w:rPr>
          <w:color w:val="000000"/>
          <w:shd w:val="clear" w:color="auto" w:fill="FFFFFF"/>
        </w:rPr>
        <w:t xml:space="preserve"> means someone who </w:t>
      </w:r>
      <w:r w:rsidRPr="00071BC2">
        <w:t>is not an ineligible witness.</w:t>
      </w:r>
    </w:p>
    <w:p w14:paraId="60BFE3B7" w14:textId="47A7B767" w:rsidR="000E195A" w:rsidRPr="00071BC2" w:rsidRDefault="000E195A" w:rsidP="00DC7036">
      <w:pPr>
        <w:pStyle w:val="aDef"/>
      </w:pPr>
      <w:r w:rsidRPr="004169C7">
        <w:rPr>
          <w:rStyle w:val="charBoldItals"/>
        </w:rPr>
        <w:t>facility</w:t>
      </w:r>
      <w:r w:rsidRPr="00071BC2">
        <w:rPr>
          <w:color w:val="000000"/>
          <w:shd w:val="clear" w:color="auto" w:fill="FFFFFF"/>
        </w:rPr>
        <w:t xml:space="preserve">—see section </w:t>
      </w:r>
      <w:r w:rsidR="00B85C90">
        <w:rPr>
          <w:color w:val="000000"/>
          <w:shd w:val="clear" w:color="auto" w:fill="FFFFFF"/>
        </w:rPr>
        <w:t>101</w:t>
      </w:r>
      <w:r w:rsidRPr="00071BC2">
        <w:rPr>
          <w:color w:val="000000"/>
          <w:shd w:val="clear" w:color="auto" w:fill="FFFFFF"/>
        </w:rPr>
        <w:t xml:space="preserve"> (1).</w:t>
      </w:r>
    </w:p>
    <w:p w14:paraId="3C8FBD2C" w14:textId="77777777" w:rsidR="000E195A" w:rsidRPr="00071BC2" w:rsidRDefault="000E195A" w:rsidP="00DC7036">
      <w:pPr>
        <w:pStyle w:val="aDef"/>
      </w:pPr>
      <w:r w:rsidRPr="004169C7">
        <w:rPr>
          <w:rStyle w:val="charBoldItals"/>
        </w:rPr>
        <w:t>ineligible witness</w:t>
      </w:r>
      <w:r w:rsidRPr="00071BC2">
        <w:t xml:space="preserve"> means someone who</w:t>
      </w:r>
      <w:r w:rsidRPr="00071BC2">
        <w:rPr>
          <w:color w:val="000000"/>
          <w:shd w:val="clear" w:color="auto" w:fill="FFFFFF"/>
        </w:rPr>
        <w:t>—</w:t>
      </w:r>
    </w:p>
    <w:p w14:paraId="715904B8" w14:textId="75735622" w:rsidR="000E195A" w:rsidRPr="00071BC2" w:rsidRDefault="00DC7036" w:rsidP="00DC7036">
      <w:pPr>
        <w:pStyle w:val="aDefpara"/>
      </w:pPr>
      <w:r>
        <w:tab/>
      </w:r>
      <w:r w:rsidRPr="00071BC2">
        <w:t>(a)</w:t>
      </w:r>
      <w:r w:rsidRPr="00071BC2">
        <w:tab/>
      </w:r>
      <w:r w:rsidR="000E195A" w:rsidRPr="00071BC2">
        <w:t>is not an adult; or</w:t>
      </w:r>
    </w:p>
    <w:p w14:paraId="7F16E879" w14:textId="64BC4FA9" w:rsidR="000E195A" w:rsidRPr="00071BC2" w:rsidRDefault="00DC7036" w:rsidP="00DC7036">
      <w:pPr>
        <w:pStyle w:val="aDefpara"/>
      </w:pPr>
      <w:r>
        <w:tab/>
      </w:r>
      <w:r w:rsidRPr="00071BC2">
        <w:t>(b)</w:t>
      </w:r>
      <w:r w:rsidRPr="00071BC2">
        <w:tab/>
      </w:r>
      <w:r w:rsidR="000E195A" w:rsidRPr="00071BC2">
        <w:t>knows or believes they</w:t>
      </w:r>
      <w:r w:rsidR="000E195A" w:rsidRPr="00071BC2">
        <w:rPr>
          <w:color w:val="000000"/>
          <w:shd w:val="clear" w:color="auto" w:fill="FFFFFF"/>
        </w:rPr>
        <w:t xml:space="preserve"> </w:t>
      </w:r>
      <w:r w:rsidR="000E195A" w:rsidRPr="00071BC2">
        <w:t>are a beneficiary under the will of the individual; or</w:t>
      </w:r>
    </w:p>
    <w:p w14:paraId="2CE15DDF" w14:textId="2748E33C" w:rsidR="000E195A" w:rsidRPr="00071BC2" w:rsidRDefault="00DC7036" w:rsidP="00DC7036">
      <w:pPr>
        <w:pStyle w:val="aDefpara"/>
      </w:pPr>
      <w:r>
        <w:tab/>
      </w:r>
      <w:r w:rsidRPr="00071BC2">
        <w:t>(c)</w:t>
      </w:r>
      <w:r w:rsidRPr="00071BC2">
        <w:tab/>
      </w:r>
      <w:r w:rsidR="000E195A" w:rsidRPr="00071BC2">
        <w:t>knows or believes they may otherwise benefit financially or in any other material way (other than by receiving reasonable fees for the provision of services as a witness) from</w:t>
      </w:r>
      <w:r w:rsidR="000E195A" w:rsidRPr="00071BC2">
        <w:rPr>
          <w:color w:val="000000"/>
          <w:shd w:val="clear" w:color="auto" w:fill="FFFFFF"/>
        </w:rPr>
        <w:t>—</w:t>
      </w:r>
    </w:p>
    <w:p w14:paraId="5CDB0DD9" w14:textId="121A4E80" w:rsidR="000E195A" w:rsidRPr="00071BC2" w:rsidRDefault="00DC7036" w:rsidP="00DC7036">
      <w:pPr>
        <w:pStyle w:val="aDefsubpara"/>
      </w:pPr>
      <w:r>
        <w:tab/>
      </w:r>
      <w:r w:rsidRPr="00071BC2">
        <w:t>(i)</w:t>
      </w:r>
      <w:r w:rsidRPr="00071BC2">
        <w:tab/>
      </w:r>
      <w:r w:rsidR="000E195A" w:rsidRPr="00071BC2">
        <w:t>assisting the individual to access voluntary assisted dying; or</w:t>
      </w:r>
    </w:p>
    <w:p w14:paraId="5AAF35DE" w14:textId="1642459E" w:rsidR="000E195A" w:rsidRPr="00071BC2" w:rsidRDefault="00DC7036" w:rsidP="00DC7036">
      <w:pPr>
        <w:pStyle w:val="aDefsubpara"/>
      </w:pPr>
      <w:r>
        <w:tab/>
      </w:r>
      <w:r w:rsidRPr="00071BC2">
        <w:t>(ii)</w:t>
      </w:r>
      <w:r w:rsidRPr="00071BC2">
        <w:tab/>
      </w:r>
      <w:r w:rsidR="000E195A" w:rsidRPr="00071BC2">
        <w:t>the death of the individual; or</w:t>
      </w:r>
    </w:p>
    <w:p w14:paraId="0EB25F0B" w14:textId="32422A4C" w:rsidR="000E195A" w:rsidRPr="00071BC2" w:rsidRDefault="00DC7036" w:rsidP="00DC7036">
      <w:pPr>
        <w:pStyle w:val="aDefpara"/>
      </w:pPr>
      <w:r>
        <w:tab/>
      </w:r>
      <w:r w:rsidRPr="00071BC2">
        <w:t>(d)</w:t>
      </w:r>
      <w:r w:rsidRPr="00071BC2">
        <w:tab/>
      </w:r>
      <w:r w:rsidR="000E195A" w:rsidRPr="00071BC2">
        <w:t xml:space="preserve">is an owner, or is responsible for the management, of a facility where the individual </w:t>
      </w:r>
      <w:r w:rsidR="00947EC4" w:rsidRPr="00071BC2">
        <w:t>is a resident</w:t>
      </w:r>
      <w:r w:rsidR="000E195A" w:rsidRPr="00071BC2">
        <w:t>; or</w:t>
      </w:r>
    </w:p>
    <w:p w14:paraId="6BF4D0DB" w14:textId="2F5D739C" w:rsidR="000E195A" w:rsidRPr="00071BC2" w:rsidRDefault="00DC7036" w:rsidP="00DC7036">
      <w:pPr>
        <w:pStyle w:val="aDefpara"/>
      </w:pPr>
      <w:r>
        <w:tab/>
      </w:r>
      <w:r w:rsidRPr="00071BC2">
        <w:t>(e)</w:t>
      </w:r>
      <w:r w:rsidRPr="00071BC2">
        <w:tab/>
      </w:r>
      <w:r w:rsidR="000E195A" w:rsidRPr="00071BC2">
        <w:t>is the individual’s coordinating practitioner or consulting practitioner.</w:t>
      </w:r>
    </w:p>
    <w:p w14:paraId="29FC0150" w14:textId="390B7113" w:rsidR="00947EC4" w:rsidRPr="00071BC2" w:rsidRDefault="00947EC4" w:rsidP="00DC7036">
      <w:pPr>
        <w:pStyle w:val="aDef"/>
      </w:pPr>
      <w:r w:rsidRPr="004169C7">
        <w:rPr>
          <w:rStyle w:val="charBoldItals"/>
        </w:rPr>
        <w:t>resident</w:t>
      </w:r>
      <w:r w:rsidR="004200C3" w:rsidRPr="00071BC2">
        <w:rPr>
          <w:bCs/>
          <w:iCs/>
        </w:rPr>
        <w:t>, of a facility</w:t>
      </w:r>
      <w:r w:rsidRPr="00071BC2">
        <w:rPr>
          <w:color w:val="000000"/>
          <w:shd w:val="clear" w:color="auto" w:fill="FFFFFF"/>
        </w:rPr>
        <w:t xml:space="preserve">—see section </w:t>
      </w:r>
      <w:r w:rsidR="00B85C90">
        <w:rPr>
          <w:color w:val="000000"/>
          <w:shd w:val="clear" w:color="auto" w:fill="FFFFFF"/>
        </w:rPr>
        <w:t>101</w:t>
      </w:r>
      <w:r w:rsidRPr="00071BC2">
        <w:rPr>
          <w:color w:val="000000"/>
          <w:shd w:val="clear" w:color="auto" w:fill="FFFFFF"/>
        </w:rPr>
        <w:t xml:space="preserve"> (1).</w:t>
      </w:r>
    </w:p>
    <w:p w14:paraId="29FD53AD" w14:textId="5AA199FE" w:rsidR="000E195A" w:rsidRPr="00071BC2" w:rsidRDefault="00DC7036" w:rsidP="00DC7036">
      <w:pPr>
        <w:pStyle w:val="AH5Sec"/>
      </w:pPr>
      <w:bookmarkStart w:id="39" w:name="_Toc213659727"/>
      <w:r w:rsidRPr="0077402F">
        <w:rPr>
          <w:rStyle w:val="CharSectNo"/>
        </w:rPr>
        <w:lastRenderedPageBreak/>
        <w:t>28</w:t>
      </w:r>
      <w:r w:rsidRPr="00071BC2">
        <w:tab/>
      </w:r>
      <w:r w:rsidR="000E195A" w:rsidRPr="00071BC2">
        <w:t>Certification of witness</w:t>
      </w:r>
      <w:bookmarkEnd w:id="39"/>
    </w:p>
    <w:p w14:paraId="767FDFE6" w14:textId="44CEB29A" w:rsidR="000E195A" w:rsidRPr="00071BC2" w:rsidRDefault="00DC7036" w:rsidP="00DC7036">
      <w:pPr>
        <w:pStyle w:val="Amain"/>
      </w:pPr>
      <w:r>
        <w:tab/>
      </w:r>
      <w:r w:rsidRPr="00071BC2">
        <w:t>(1)</w:t>
      </w:r>
      <w:r w:rsidRPr="00071BC2">
        <w:tab/>
      </w:r>
      <w:r w:rsidR="000E195A" w:rsidRPr="00071BC2">
        <w:t>Each witness to the signing of an individual’s second request must</w:t>
      </w:r>
      <w:r w:rsidR="000E195A" w:rsidRPr="00071BC2">
        <w:rPr>
          <w:color w:val="000000"/>
          <w:shd w:val="clear" w:color="auto" w:fill="FFFFFF"/>
        </w:rPr>
        <w:t xml:space="preserve"> </w:t>
      </w:r>
      <w:r w:rsidR="000E195A" w:rsidRPr="00071BC2">
        <w:t>certify in writing that</w:t>
      </w:r>
      <w:r w:rsidR="000E195A" w:rsidRPr="00071BC2">
        <w:rPr>
          <w:color w:val="000000"/>
          <w:shd w:val="clear" w:color="auto" w:fill="FFFFFF"/>
        </w:rPr>
        <w:t>—</w:t>
      </w:r>
    </w:p>
    <w:p w14:paraId="22BD6268" w14:textId="526E6EE6" w:rsidR="000E195A" w:rsidRPr="00071BC2" w:rsidRDefault="00DC7036" w:rsidP="00DC7036">
      <w:pPr>
        <w:pStyle w:val="Apara"/>
      </w:pPr>
      <w:r>
        <w:tab/>
      </w:r>
      <w:r w:rsidRPr="00071BC2">
        <w:t>(a)</w:t>
      </w:r>
      <w:r w:rsidRPr="00071BC2">
        <w:tab/>
      </w:r>
      <w:r w:rsidR="000E195A" w:rsidRPr="00071BC2">
        <w:t>if the request was signed by the individual making the request</w:t>
      </w:r>
      <w:r w:rsidR="000E195A" w:rsidRPr="00071BC2">
        <w:rPr>
          <w:color w:val="000000"/>
          <w:shd w:val="clear" w:color="auto" w:fill="FFFFFF"/>
        </w:rPr>
        <w:t>—</w:t>
      </w:r>
    </w:p>
    <w:p w14:paraId="56750054" w14:textId="1A0267A7" w:rsidR="000E195A" w:rsidRPr="00071BC2" w:rsidRDefault="00DC7036" w:rsidP="00DC7036">
      <w:pPr>
        <w:pStyle w:val="Asubpara"/>
      </w:pPr>
      <w:r>
        <w:tab/>
      </w:r>
      <w:r w:rsidRPr="00071BC2">
        <w:t>(i)</w:t>
      </w:r>
      <w:r w:rsidRPr="00071BC2">
        <w:tab/>
      </w:r>
      <w:r w:rsidR="000E195A" w:rsidRPr="00071BC2">
        <w:t>the request was signed by the individual in the presence of the witness; and</w:t>
      </w:r>
    </w:p>
    <w:p w14:paraId="619A7A78" w14:textId="694F21B2" w:rsidR="000E195A" w:rsidRPr="00071BC2" w:rsidRDefault="00DC7036" w:rsidP="00DC7036">
      <w:pPr>
        <w:pStyle w:val="Asubpara"/>
      </w:pPr>
      <w:r>
        <w:tab/>
      </w:r>
      <w:r w:rsidRPr="00071BC2">
        <w:t>(ii)</w:t>
      </w:r>
      <w:r w:rsidRPr="00071BC2">
        <w:tab/>
      </w:r>
      <w:r w:rsidR="000E195A" w:rsidRPr="00071BC2">
        <w:t>the individual appeared to sign the request voluntarily and without coercion; and</w:t>
      </w:r>
    </w:p>
    <w:p w14:paraId="7E593345" w14:textId="71A1545B" w:rsidR="000E195A" w:rsidRPr="00071BC2" w:rsidRDefault="00DC7036" w:rsidP="00DC7036">
      <w:pPr>
        <w:pStyle w:val="Apara"/>
      </w:pPr>
      <w:r>
        <w:tab/>
      </w:r>
      <w:r w:rsidRPr="00071BC2">
        <w:t>(b)</w:t>
      </w:r>
      <w:r w:rsidRPr="00071BC2">
        <w:tab/>
      </w:r>
      <w:r w:rsidR="000E195A" w:rsidRPr="00071BC2">
        <w:t>if the request was signed by an agent</w:t>
      </w:r>
      <w:r w:rsidR="000E195A" w:rsidRPr="00071BC2">
        <w:rPr>
          <w:color w:val="000000"/>
          <w:shd w:val="clear" w:color="auto" w:fill="FFFFFF"/>
        </w:rPr>
        <w:t xml:space="preserve"> i</w:t>
      </w:r>
      <w:r w:rsidR="000E195A" w:rsidRPr="00071BC2">
        <w:t>n the presence of the witness</w:t>
      </w:r>
      <w:r w:rsidR="000E195A" w:rsidRPr="00071BC2">
        <w:rPr>
          <w:color w:val="000000"/>
          <w:shd w:val="clear" w:color="auto" w:fill="FFFFFF"/>
        </w:rPr>
        <w:t>—</w:t>
      </w:r>
    </w:p>
    <w:p w14:paraId="3F10CA90" w14:textId="1BCC9411" w:rsidR="000E195A" w:rsidRPr="00071BC2" w:rsidRDefault="00DC7036" w:rsidP="00DC7036">
      <w:pPr>
        <w:pStyle w:val="Asubpara"/>
      </w:pPr>
      <w:r>
        <w:tab/>
      </w:r>
      <w:r w:rsidRPr="00071BC2">
        <w:t>(i)</w:t>
      </w:r>
      <w:r w:rsidRPr="00071BC2">
        <w:tab/>
      </w:r>
      <w:r w:rsidR="000E195A" w:rsidRPr="00071BC2">
        <w:t>the individual appeared to ask, voluntarily and without coercion, the agent to sign the request; and</w:t>
      </w:r>
    </w:p>
    <w:p w14:paraId="0237D0C1" w14:textId="125900F5" w:rsidR="000E195A" w:rsidRPr="00071BC2" w:rsidRDefault="00DC7036" w:rsidP="00DC7036">
      <w:pPr>
        <w:pStyle w:val="Asubpara"/>
      </w:pPr>
      <w:r>
        <w:tab/>
      </w:r>
      <w:r w:rsidRPr="00071BC2">
        <w:t>(ii)</w:t>
      </w:r>
      <w:r w:rsidRPr="00071BC2">
        <w:tab/>
      </w:r>
      <w:r w:rsidR="000E195A" w:rsidRPr="00071BC2">
        <w:t>the request was signed by the agent; and</w:t>
      </w:r>
    </w:p>
    <w:p w14:paraId="325038CE" w14:textId="552E08FD" w:rsidR="000E195A" w:rsidRPr="00071BC2" w:rsidRDefault="00DC7036" w:rsidP="00DC7036">
      <w:pPr>
        <w:pStyle w:val="Apara"/>
      </w:pPr>
      <w:r>
        <w:tab/>
      </w:r>
      <w:r w:rsidRPr="00071BC2">
        <w:t>(c)</w:t>
      </w:r>
      <w:r w:rsidRPr="00071BC2">
        <w:tab/>
      </w:r>
      <w:r w:rsidR="000E195A" w:rsidRPr="00071BC2">
        <w:t>the witness is not knowingly an ineligible witness.</w:t>
      </w:r>
    </w:p>
    <w:p w14:paraId="37812060" w14:textId="4CDD6F6E" w:rsidR="00ED0C0F" w:rsidRPr="00071BC2" w:rsidRDefault="00ED0C0F" w:rsidP="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7E5204">
        <w:t> </w:t>
      </w:r>
      <w:hyperlink r:id="rId36" w:tooltip="A2002-51" w:history="1">
        <w:r w:rsidR="004169C7" w:rsidRPr="004169C7">
          <w:rPr>
            <w:rStyle w:val="charCitHyperlinkAbbrev"/>
          </w:rPr>
          <w:t>Criminal Code</w:t>
        </w:r>
      </w:hyperlink>
      <w:r w:rsidRPr="00071BC2">
        <w:t>, pt 3.4).</w:t>
      </w:r>
    </w:p>
    <w:p w14:paraId="4AA0159F" w14:textId="48A6A2F3" w:rsidR="000E195A" w:rsidRPr="00071BC2" w:rsidRDefault="00DC7036" w:rsidP="00DC7036">
      <w:pPr>
        <w:pStyle w:val="Amain"/>
      </w:pPr>
      <w:r>
        <w:tab/>
      </w:r>
      <w:r w:rsidRPr="00071BC2">
        <w:t>(2)</w:t>
      </w:r>
      <w:r w:rsidRPr="00071BC2">
        <w:tab/>
      </w:r>
      <w:r w:rsidR="000E195A" w:rsidRPr="00071BC2">
        <w:t>In this section:</w:t>
      </w:r>
    </w:p>
    <w:p w14:paraId="7A6A5CFC" w14:textId="0EFBE14C" w:rsidR="000E195A" w:rsidRPr="00071BC2" w:rsidRDefault="000E195A" w:rsidP="00DC7036">
      <w:pPr>
        <w:pStyle w:val="aDef"/>
      </w:pPr>
      <w:r w:rsidRPr="004169C7">
        <w:rPr>
          <w:rStyle w:val="charBoldItals"/>
        </w:rPr>
        <w:t>agent</w:t>
      </w:r>
      <w:r w:rsidRPr="00071BC2">
        <w:rPr>
          <w:color w:val="000000"/>
          <w:shd w:val="clear" w:color="auto" w:fill="FFFFFF"/>
        </w:rPr>
        <w:t xml:space="preserve">—see section </w:t>
      </w:r>
      <w:r w:rsidR="00071F0F">
        <w:rPr>
          <w:color w:val="000000"/>
          <w:shd w:val="clear" w:color="auto" w:fill="FFFFFF"/>
        </w:rPr>
        <w:t>27</w:t>
      </w:r>
      <w:r w:rsidRPr="00071BC2">
        <w:rPr>
          <w:color w:val="000000"/>
          <w:shd w:val="clear" w:color="auto" w:fill="FFFFFF"/>
        </w:rPr>
        <w:t xml:space="preserve"> (3) (c).</w:t>
      </w:r>
    </w:p>
    <w:p w14:paraId="5D7E22C9" w14:textId="7F63E894" w:rsidR="000E195A" w:rsidRPr="00071BC2" w:rsidRDefault="000E195A" w:rsidP="00DC7036">
      <w:pPr>
        <w:pStyle w:val="aDef"/>
      </w:pPr>
      <w:r w:rsidRPr="004169C7">
        <w:rPr>
          <w:rStyle w:val="charBoldItals"/>
        </w:rPr>
        <w:t>ineligible witness</w:t>
      </w:r>
      <w:r w:rsidRPr="00071BC2">
        <w:rPr>
          <w:color w:val="000000"/>
          <w:shd w:val="clear" w:color="auto" w:fill="FFFFFF"/>
        </w:rPr>
        <w:t xml:space="preserve">—see section </w:t>
      </w:r>
      <w:r w:rsidR="00071F0F">
        <w:rPr>
          <w:color w:val="000000"/>
          <w:shd w:val="clear" w:color="auto" w:fill="FFFFFF"/>
        </w:rPr>
        <w:t>27</w:t>
      </w:r>
      <w:r w:rsidRPr="00071BC2">
        <w:rPr>
          <w:color w:val="000000"/>
          <w:shd w:val="clear" w:color="auto" w:fill="FFFFFF"/>
        </w:rPr>
        <w:t xml:space="preserve"> </w:t>
      </w:r>
      <w:r w:rsidR="00071F0F">
        <w:rPr>
          <w:color w:val="000000"/>
          <w:shd w:val="clear" w:color="auto" w:fill="FFFFFF"/>
        </w:rPr>
        <w:t>(6)</w:t>
      </w:r>
      <w:r w:rsidRPr="00071BC2">
        <w:rPr>
          <w:color w:val="000000"/>
          <w:shd w:val="clear" w:color="auto" w:fill="FFFFFF"/>
        </w:rPr>
        <w:t>.</w:t>
      </w:r>
    </w:p>
    <w:p w14:paraId="4B0960F2" w14:textId="3BEC5CD7" w:rsidR="000E195A" w:rsidRPr="00071BC2" w:rsidRDefault="00DC7036" w:rsidP="00DC7036">
      <w:pPr>
        <w:pStyle w:val="AH5Sec"/>
      </w:pPr>
      <w:bookmarkStart w:id="40" w:name="_Toc213659728"/>
      <w:r w:rsidRPr="0077402F">
        <w:rPr>
          <w:rStyle w:val="CharSectNo"/>
        </w:rPr>
        <w:t>29</w:t>
      </w:r>
      <w:r w:rsidRPr="00071BC2">
        <w:tab/>
      </w:r>
      <w:r w:rsidR="000E195A" w:rsidRPr="00071BC2">
        <w:t>Recording second request in individual’s health record</w:t>
      </w:r>
      <w:bookmarkEnd w:id="40"/>
    </w:p>
    <w:p w14:paraId="41D8FB48" w14:textId="77777777" w:rsidR="000E195A" w:rsidRPr="00071BC2" w:rsidRDefault="000E195A" w:rsidP="000E195A">
      <w:pPr>
        <w:pStyle w:val="Amainreturn"/>
      </w:pPr>
      <w:r w:rsidRPr="00071BC2">
        <w:t>If an individual gives their coordinating practitioner a second request, the coordinating practitioner must record the following information in the individual’s health record:</w:t>
      </w:r>
    </w:p>
    <w:p w14:paraId="3C2CCB0E" w14:textId="621BBB55" w:rsidR="000E195A" w:rsidRPr="00071BC2" w:rsidRDefault="00DC7036" w:rsidP="00DC7036">
      <w:pPr>
        <w:pStyle w:val="Apara"/>
      </w:pPr>
      <w:r>
        <w:tab/>
      </w:r>
      <w:r w:rsidRPr="00071BC2">
        <w:t>(a)</w:t>
      </w:r>
      <w:r w:rsidRPr="00071BC2">
        <w:tab/>
      </w:r>
      <w:r w:rsidR="000E195A" w:rsidRPr="00071BC2">
        <w:t>the day the second request was made;</w:t>
      </w:r>
    </w:p>
    <w:p w14:paraId="1D76A005" w14:textId="5CEE9B85" w:rsidR="000E195A" w:rsidRPr="00071BC2" w:rsidRDefault="00DC7036" w:rsidP="00DC7036">
      <w:pPr>
        <w:pStyle w:val="Apara"/>
      </w:pPr>
      <w:r>
        <w:tab/>
      </w:r>
      <w:r w:rsidRPr="00071BC2">
        <w:t>(b)</w:t>
      </w:r>
      <w:r w:rsidRPr="00071BC2">
        <w:tab/>
      </w:r>
      <w:r w:rsidR="000E195A" w:rsidRPr="00071BC2">
        <w:t>the day the second request was given to the coordinating practitioner.</w:t>
      </w:r>
    </w:p>
    <w:p w14:paraId="6AE5A1AD" w14:textId="65AD73FB" w:rsidR="000E195A" w:rsidRPr="00071BC2" w:rsidRDefault="00DC7036" w:rsidP="00DC7036">
      <w:pPr>
        <w:pStyle w:val="AH5Sec"/>
      </w:pPr>
      <w:bookmarkStart w:id="41" w:name="_Toc213659729"/>
      <w:r w:rsidRPr="0077402F">
        <w:rPr>
          <w:rStyle w:val="CharSectNo"/>
        </w:rPr>
        <w:lastRenderedPageBreak/>
        <w:t>30</w:t>
      </w:r>
      <w:r w:rsidRPr="00071BC2">
        <w:tab/>
      </w:r>
      <w:r w:rsidR="000E195A" w:rsidRPr="00071BC2">
        <w:t>Notifying board about second request</w:t>
      </w:r>
      <w:bookmarkEnd w:id="41"/>
    </w:p>
    <w:p w14:paraId="06785D17" w14:textId="3BC6186C" w:rsidR="000E195A" w:rsidRPr="00071BC2" w:rsidRDefault="00DC7036" w:rsidP="00DC7036">
      <w:pPr>
        <w:pStyle w:val="Amain"/>
      </w:pPr>
      <w:r>
        <w:tab/>
      </w:r>
      <w:r w:rsidRPr="00071BC2">
        <w:t>(1)</w:t>
      </w:r>
      <w:r w:rsidRPr="00071BC2">
        <w:tab/>
      </w:r>
      <w:r w:rsidR="000E195A" w:rsidRPr="00071BC2">
        <w:t xml:space="preserve">Within </w:t>
      </w:r>
      <w:r w:rsidR="007E7300" w:rsidRPr="008E619D">
        <w:t>4 business</w:t>
      </w:r>
      <w:r w:rsidR="000E195A" w:rsidRPr="00071BC2">
        <w:t xml:space="preserve"> days after the day an individual’s coordinating practitioner receives a second request, the coordinating practitioner must give the board a copy of the request.</w:t>
      </w:r>
    </w:p>
    <w:p w14:paraId="5297FCEB" w14:textId="77777777" w:rsidR="000E195A" w:rsidRPr="00071BC2" w:rsidRDefault="000E195A" w:rsidP="000E195A">
      <w:pPr>
        <w:pStyle w:val="Penalty"/>
      </w:pPr>
      <w:r w:rsidRPr="00071BC2">
        <w:t>Maximum penalty:  20 penalty units.</w:t>
      </w:r>
    </w:p>
    <w:p w14:paraId="2BCE9ABD" w14:textId="39A3C066" w:rsidR="000E195A" w:rsidRPr="00071BC2" w:rsidRDefault="00DC7036" w:rsidP="00DC7036">
      <w:pPr>
        <w:pStyle w:val="Amain"/>
      </w:pPr>
      <w:r>
        <w:tab/>
      </w:r>
      <w:r w:rsidRPr="00071BC2">
        <w:t>(2)</w:t>
      </w:r>
      <w:r w:rsidRPr="00071BC2">
        <w:tab/>
      </w:r>
      <w:r w:rsidR="000E195A" w:rsidRPr="00071BC2">
        <w:t>An offence against this section is a strict liability offence.</w:t>
      </w:r>
    </w:p>
    <w:p w14:paraId="3013168F" w14:textId="0781BF19" w:rsidR="000E195A" w:rsidRPr="0077402F" w:rsidRDefault="00DC7036" w:rsidP="00DC7036">
      <w:pPr>
        <w:pStyle w:val="AH3Div"/>
      </w:pPr>
      <w:bookmarkStart w:id="42" w:name="_Toc213659730"/>
      <w:r w:rsidRPr="0077402F">
        <w:rPr>
          <w:rStyle w:val="CharDivNo"/>
        </w:rPr>
        <w:t>Division 3.4</w:t>
      </w:r>
      <w:r w:rsidRPr="00071BC2">
        <w:tab/>
      </w:r>
      <w:r w:rsidR="000E195A" w:rsidRPr="0077402F">
        <w:rPr>
          <w:rStyle w:val="CharDivText"/>
        </w:rPr>
        <w:t>Final request and final assessment</w:t>
      </w:r>
      <w:bookmarkEnd w:id="42"/>
    </w:p>
    <w:p w14:paraId="675533E1" w14:textId="0207FD01" w:rsidR="000E195A" w:rsidRPr="00071BC2" w:rsidRDefault="00DC7036" w:rsidP="00DC7036">
      <w:pPr>
        <w:pStyle w:val="AH5Sec"/>
      </w:pPr>
      <w:bookmarkStart w:id="43" w:name="_Toc213659731"/>
      <w:r w:rsidRPr="0077402F">
        <w:rPr>
          <w:rStyle w:val="CharSectNo"/>
        </w:rPr>
        <w:t>31</w:t>
      </w:r>
      <w:r w:rsidRPr="00071BC2">
        <w:tab/>
      </w:r>
      <w:r w:rsidR="000E195A" w:rsidRPr="00071BC2">
        <w:t xml:space="preserve">Meaning of </w:t>
      </w:r>
      <w:r w:rsidR="000E195A" w:rsidRPr="004169C7">
        <w:rPr>
          <w:rStyle w:val="charItals"/>
        </w:rPr>
        <w:t>final assessment requirements</w:t>
      </w:r>
      <w:bookmarkEnd w:id="43"/>
    </w:p>
    <w:p w14:paraId="4AB426F7" w14:textId="5095E788" w:rsidR="000E195A" w:rsidRPr="00071BC2" w:rsidRDefault="000E195A" w:rsidP="000E195A">
      <w:pPr>
        <w:pStyle w:val="Amainreturn"/>
      </w:pPr>
      <w:r w:rsidRPr="00071BC2">
        <w:t>For this Act,</w:t>
      </w:r>
      <w:r w:rsidRPr="00071BC2">
        <w:rPr>
          <w:shd w:val="clear" w:color="auto" w:fill="FFFFFF"/>
        </w:rPr>
        <w:t xml:space="preserve"> an individual meets the </w:t>
      </w:r>
      <w:r w:rsidRPr="004169C7">
        <w:rPr>
          <w:rStyle w:val="charBoldItals"/>
        </w:rPr>
        <w:t>final assessment requirements</w:t>
      </w:r>
      <w:r w:rsidRPr="00071BC2">
        <w:rPr>
          <w:shd w:val="clear" w:color="auto" w:fill="FFFFFF"/>
        </w:rPr>
        <w:t xml:space="preserve"> if—</w:t>
      </w:r>
    </w:p>
    <w:p w14:paraId="7C479E9B" w14:textId="48D12FE2" w:rsidR="000E195A" w:rsidRPr="00071BC2" w:rsidRDefault="00DC7036" w:rsidP="00DC7036">
      <w:pPr>
        <w:pStyle w:val="Apara"/>
      </w:pPr>
      <w:r>
        <w:tab/>
      </w:r>
      <w:r w:rsidRPr="00071BC2">
        <w:t>(a)</w:t>
      </w:r>
      <w:r w:rsidRPr="00071BC2">
        <w:tab/>
      </w:r>
      <w:r w:rsidR="00662574" w:rsidRPr="00071BC2">
        <w:t xml:space="preserve">the individual </w:t>
      </w:r>
      <w:r w:rsidR="000E195A" w:rsidRPr="00071BC2">
        <w:t>has decision-making capacity in relation to voluntary assisted dying; and</w:t>
      </w:r>
    </w:p>
    <w:p w14:paraId="629C8815" w14:textId="1C26C087" w:rsidR="000E195A" w:rsidRPr="00071BC2" w:rsidRDefault="00DC7036" w:rsidP="00DC7036">
      <w:pPr>
        <w:pStyle w:val="Apara"/>
      </w:pPr>
      <w:r>
        <w:tab/>
      </w:r>
      <w:r w:rsidRPr="00071BC2">
        <w:t>(b)</w:t>
      </w:r>
      <w:r w:rsidRPr="00071BC2">
        <w:tab/>
      </w:r>
      <w:r w:rsidR="00E35143" w:rsidRPr="00071BC2">
        <w:t xml:space="preserve">the individual’s decision to access voluntary assisted dying is made </w:t>
      </w:r>
      <w:r w:rsidR="000E195A" w:rsidRPr="00071BC2">
        <w:t>voluntarily and without coercion.</w:t>
      </w:r>
    </w:p>
    <w:p w14:paraId="2A1D7D80" w14:textId="3F82B0B9" w:rsidR="000E195A" w:rsidRPr="00071BC2" w:rsidRDefault="00DC7036" w:rsidP="00DC7036">
      <w:pPr>
        <w:pStyle w:val="AH5Sec"/>
      </w:pPr>
      <w:bookmarkStart w:id="44" w:name="_Toc213659732"/>
      <w:r w:rsidRPr="0077402F">
        <w:rPr>
          <w:rStyle w:val="CharSectNo"/>
        </w:rPr>
        <w:t>32</w:t>
      </w:r>
      <w:r w:rsidRPr="00071BC2">
        <w:tab/>
      </w:r>
      <w:r w:rsidR="000E195A" w:rsidRPr="00071BC2">
        <w:t>Making final request</w:t>
      </w:r>
      <w:bookmarkEnd w:id="44"/>
    </w:p>
    <w:p w14:paraId="4864523E" w14:textId="5A18E8BD" w:rsidR="000E195A" w:rsidRPr="00071BC2" w:rsidRDefault="00DC7036" w:rsidP="00DC7036">
      <w:pPr>
        <w:pStyle w:val="Amain"/>
      </w:pPr>
      <w:r>
        <w:tab/>
      </w:r>
      <w:r w:rsidRPr="00071BC2">
        <w:t>(1)</w:t>
      </w:r>
      <w:r w:rsidRPr="00071BC2">
        <w:tab/>
      </w:r>
      <w:r w:rsidR="000E195A" w:rsidRPr="00071BC2">
        <w:t xml:space="preserve">An individual who has made a second request may make a further request to their coordinating practitioner for access to voluntary assisted dying (a </w:t>
      </w:r>
      <w:r w:rsidR="000E195A" w:rsidRPr="004169C7">
        <w:rPr>
          <w:rStyle w:val="charBoldItals"/>
        </w:rPr>
        <w:t>final request</w:t>
      </w:r>
      <w:r w:rsidR="000E195A" w:rsidRPr="00071BC2">
        <w:t>).</w:t>
      </w:r>
    </w:p>
    <w:p w14:paraId="4BB3FDF2" w14:textId="08A572C8" w:rsidR="000E195A" w:rsidRPr="00071BC2" w:rsidRDefault="00DC7036" w:rsidP="00DC7036">
      <w:pPr>
        <w:pStyle w:val="Amain"/>
      </w:pPr>
      <w:r>
        <w:tab/>
      </w:r>
      <w:r w:rsidRPr="00071BC2">
        <w:t>(2)</w:t>
      </w:r>
      <w:r w:rsidRPr="00071BC2">
        <w:tab/>
      </w:r>
      <w:r w:rsidR="000E195A" w:rsidRPr="00071BC2">
        <w:t>The request must be</w:t>
      </w:r>
      <w:r w:rsidR="000E195A" w:rsidRPr="00071BC2">
        <w:rPr>
          <w:color w:val="000000"/>
          <w:shd w:val="clear" w:color="auto" w:fill="FFFFFF"/>
        </w:rPr>
        <w:t>—</w:t>
      </w:r>
    </w:p>
    <w:p w14:paraId="53221C8E" w14:textId="15B4C334" w:rsidR="000E195A" w:rsidRPr="00071BC2" w:rsidRDefault="00DC7036" w:rsidP="00DC7036">
      <w:pPr>
        <w:pStyle w:val="Apara"/>
      </w:pPr>
      <w:r>
        <w:tab/>
      </w:r>
      <w:r w:rsidRPr="00071BC2">
        <w:t>(a)</w:t>
      </w:r>
      <w:r w:rsidRPr="00071BC2">
        <w:tab/>
      </w:r>
      <w:r w:rsidR="000E195A" w:rsidRPr="00071BC2">
        <w:t>clear and unambiguous; and</w:t>
      </w:r>
    </w:p>
    <w:p w14:paraId="5EAE6626" w14:textId="52B1524B" w:rsidR="000E195A" w:rsidRPr="00071BC2" w:rsidRDefault="00DC7036" w:rsidP="00DC7036">
      <w:pPr>
        <w:pStyle w:val="Apara"/>
      </w:pPr>
      <w:r>
        <w:tab/>
      </w:r>
      <w:r w:rsidRPr="00071BC2">
        <w:t>(b)</w:t>
      </w:r>
      <w:r w:rsidRPr="00071BC2">
        <w:tab/>
      </w:r>
      <w:r w:rsidR="000E195A" w:rsidRPr="00071BC2">
        <w:t>made personally by the individual.</w:t>
      </w:r>
    </w:p>
    <w:p w14:paraId="6391B597" w14:textId="4E310725" w:rsidR="000E195A" w:rsidRPr="00071BC2" w:rsidRDefault="00DC7036" w:rsidP="00DC7036">
      <w:pPr>
        <w:pStyle w:val="Amain"/>
      </w:pPr>
      <w:r>
        <w:tab/>
      </w:r>
      <w:r w:rsidRPr="00071BC2">
        <w:t>(3)</w:t>
      </w:r>
      <w:r w:rsidRPr="00071BC2">
        <w:tab/>
      </w:r>
      <w:r w:rsidR="000E195A" w:rsidRPr="00071BC2">
        <w:t>The request may be made in writing or orally, or by communicating in any other way the individual can.</w:t>
      </w:r>
    </w:p>
    <w:p w14:paraId="67F0505F" w14:textId="6AF91BD3" w:rsidR="000E195A" w:rsidRPr="00071BC2" w:rsidRDefault="00DC7036" w:rsidP="00DC7036">
      <w:pPr>
        <w:pStyle w:val="AH5Sec"/>
      </w:pPr>
      <w:bookmarkStart w:id="45" w:name="_Toc213659733"/>
      <w:r w:rsidRPr="0077402F">
        <w:rPr>
          <w:rStyle w:val="CharSectNo"/>
        </w:rPr>
        <w:lastRenderedPageBreak/>
        <w:t>33</w:t>
      </w:r>
      <w:r w:rsidRPr="00071BC2">
        <w:tab/>
      </w:r>
      <w:r w:rsidR="000E195A" w:rsidRPr="00071BC2">
        <w:t>Recording final request in individual’s health record</w:t>
      </w:r>
      <w:bookmarkEnd w:id="45"/>
    </w:p>
    <w:p w14:paraId="094849A5" w14:textId="77777777" w:rsidR="000E195A" w:rsidRPr="00071BC2" w:rsidRDefault="000E195A" w:rsidP="000E195A">
      <w:pPr>
        <w:pStyle w:val="Amainreturn"/>
      </w:pPr>
      <w:r w:rsidRPr="00071BC2">
        <w:t>If an individual makes a final request, the individual’s coordinating practitioner must record the day the final request was made in the individual’s health record.</w:t>
      </w:r>
    </w:p>
    <w:p w14:paraId="353DFF75" w14:textId="3AB2732B" w:rsidR="000E195A" w:rsidRPr="00071BC2" w:rsidRDefault="00DC7036" w:rsidP="00DC7036">
      <w:pPr>
        <w:pStyle w:val="AH5Sec"/>
      </w:pPr>
      <w:bookmarkStart w:id="46" w:name="_Toc213659734"/>
      <w:r w:rsidRPr="0077402F">
        <w:rPr>
          <w:rStyle w:val="CharSectNo"/>
        </w:rPr>
        <w:t>34</w:t>
      </w:r>
      <w:r w:rsidRPr="00071BC2">
        <w:tab/>
      </w:r>
      <w:r w:rsidR="000E195A" w:rsidRPr="00071BC2">
        <w:t>Notifying board about final request</w:t>
      </w:r>
      <w:bookmarkEnd w:id="46"/>
    </w:p>
    <w:p w14:paraId="267DEE0B" w14:textId="49EC01E3" w:rsidR="000E195A" w:rsidRPr="00071BC2" w:rsidRDefault="00DC7036" w:rsidP="00DC7036">
      <w:pPr>
        <w:pStyle w:val="Amain"/>
      </w:pPr>
      <w:r>
        <w:tab/>
      </w:r>
      <w:r w:rsidRPr="00071BC2">
        <w:t>(1)</w:t>
      </w:r>
      <w:r w:rsidRPr="00071BC2">
        <w:tab/>
      </w:r>
      <w:r w:rsidR="000E195A" w:rsidRPr="00071BC2">
        <w:t xml:space="preserve">Within </w:t>
      </w:r>
      <w:r w:rsidR="007E7300" w:rsidRPr="008E619D">
        <w:t>4 business</w:t>
      </w:r>
      <w:r w:rsidR="000E195A" w:rsidRPr="00071BC2">
        <w:t xml:space="preserve"> days after the day an individual makes a final request, the individual’s coordinating practitioner must</w:t>
      </w:r>
      <w:r w:rsidR="000E195A" w:rsidRPr="00071BC2">
        <w:rPr>
          <w:color w:val="000000"/>
          <w:shd w:val="clear" w:color="auto" w:fill="FFFFFF"/>
        </w:rPr>
        <w:t>—</w:t>
      </w:r>
    </w:p>
    <w:p w14:paraId="4821DADC" w14:textId="77AEEE1F" w:rsidR="000E195A" w:rsidRPr="00071BC2" w:rsidRDefault="00DC7036" w:rsidP="00DC7036">
      <w:pPr>
        <w:pStyle w:val="Apara"/>
      </w:pPr>
      <w:r>
        <w:tab/>
      </w:r>
      <w:r w:rsidRPr="00071BC2">
        <w:t>(a)</w:t>
      </w:r>
      <w:r w:rsidRPr="00071BC2">
        <w:tab/>
      </w:r>
      <w:r w:rsidR="000E195A" w:rsidRPr="00071BC2">
        <w:t xml:space="preserve">prepare a written report of receiving the final request (the </w:t>
      </w:r>
      <w:r w:rsidR="000E195A" w:rsidRPr="004169C7">
        <w:rPr>
          <w:rStyle w:val="charBoldItals"/>
        </w:rPr>
        <w:t>final request report</w:t>
      </w:r>
      <w:r w:rsidR="000E195A" w:rsidRPr="00071BC2">
        <w:t>) that includes any information prescribed by regulation; and</w:t>
      </w:r>
    </w:p>
    <w:p w14:paraId="55D612F8" w14:textId="0CF2042A" w:rsidR="000E195A" w:rsidRPr="00071BC2" w:rsidRDefault="00DC7036" w:rsidP="00DC7036">
      <w:pPr>
        <w:pStyle w:val="Apara"/>
      </w:pPr>
      <w:r>
        <w:tab/>
      </w:r>
      <w:r w:rsidRPr="00071BC2">
        <w:t>(b)</w:t>
      </w:r>
      <w:r w:rsidRPr="00071BC2">
        <w:tab/>
      </w:r>
      <w:r w:rsidR="000E195A" w:rsidRPr="00071BC2">
        <w:t>give the board a copy of the final request report.</w:t>
      </w:r>
    </w:p>
    <w:p w14:paraId="10A2A743" w14:textId="77777777" w:rsidR="000E195A" w:rsidRPr="00071BC2" w:rsidRDefault="000E195A" w:rsidP="000E195A">
      <w:pPr>
        <w:pStyle w:val="Penalty"/>
      </w:pPr>
      <w:r w:rsidRPr="00071BC2">
        <w:t>Maximum penalty (paragraph (b)):  20 penalty units.</w:t>
      </w:r>
    </w:p>
    <w:p w14:paraId="4AF76FC9" w14:textId="7E114D6F" w:rsidR="000E195A" w:rsidRPr="00071BC2" w:rsidRDefault="00DC7036" w:rsidP="00DC7036">
      <w:pPr>
        <w:pStyle w:val="Amain"/>
      </w:pPr>
      <w:r>
        <w:tab/>
      </w:r>
      <w:r w:rsidRPr="00071BC2">
        <w:t>(2)</w:t>
      </w:r>
      <w:r w:rsidRPr="00071BC2">
        <w:tab/>
      </w:r>
      <w:r w:rsidR="000E195A" w:rsidRPr="00071BC2">
        <w:t xml:space="preserve">An offence against </w:t>
      </w:r>
      <w:r w:rsidR="0071048F" w:rsidRPr="00071BC2">
        <w:t>this section</w:t>
      </w:r>
      <w:r w:rsidR="000E195A" w:rsidRPr="00071BC2">
        <w:t xml:space="preserve"> is a strict liability offence.</w:t>
      </w:r>
    </w:p>
    <w:p w14:paraId="11883F93" w14:textId="389D5E95" w:rsidR="000E195A" w:rsidRPr="00071BC2" w:rsidRDefault="00DC7036" w:rsidP="00DC7036">
      <w:pPr>
        <w:pStyle w:val="AH5Sec"/>
      </w:pPr>
      <w:bookmarkStart w:id="47" w:name="_Toc213659735"/>
      <w:r w:rsidRPr="0077402F">
        <w:rPr>
          <w:rStyle w:val="CharSectNo"/>
        </w:rPr>
        <w:t>35</w:t>
      </w:r>
      <w:r w:rsidRPr="00071BC2">
        <w:tab/>
      </w:r>
      <w:r w:rsidR="00B4582F" w:rsidRPr="00071BC2">
        <w:t>Coordinating practitioner to undertake f</w:t>
      </w:r>
      <w:r w:rsidR="000E195A" w:rsidRPr="00071BC2">
        <w:t xml:space="preserve">inal </w:t>
      </w:r>
      <w:r w:rsidR="000E195A" w:rsidRPr="00071BC2">
        <w:rPr>
          <w:bCs/>
          <w:iCs/>
        </w:rPr>
        <w:t>assessment</w:t>
      </w:r>
      <w:bookmarkEnd w:id="47"/>
    </w:p>
    <w:p w14:paraId="32FB9DCE" w14:textId="77777777" w:rsidR="000E195A" w:rsidRPr="00071BC2" w:rsidRDefault="000E195A" w:rsidP="000E195A">
      <w:pPr>
        <w:pStyle w:val="Amainreturn"/>
      </w:pPr>
      <w:r w:rsidRPr="00071BC2">
        <w:t>As soon as practicable after an individual makes a final request, the individual’s coordinating practitioner must undertake an assessment to</w:t>
      </w:r>
      <w:r w:rsidRPr="00071BC2">
        <w:rPr>
          <w:color w:val="000000"/>
          <w:shd w:val="clear" w:color="auto" w:fill="FFFFFF"/>
        </w:rPr>
        <w:t xml:space="preserve"> </w:t>
      </w:r>
      <w:r w:rsidRPr="00071BC2">
        <w:t xml:space="preserve">decide whether the individual meets the final assessment requirements (a </w:t>
      </w:r>
      <w:r w:rsidRPr="004169C7">
        <w:rPr>
          <w:rStyle w:val="charBoldItals"/>
        </w:rPr>
        <w:t>final assessment</w:t>
      </w:r>
      <w:r w:rsidRPr="00071BC2">
        <w:t>).</w:t>
      </w:r>
    </w:p>
    <w:p w14:paraId="79E1B289" w14:textId="7BC1105B" w:rsidR="000E195A" w:rsidRPr="00071BC2" w:rsidRDefault="00DC7036" w:rsidP="00DC7036">
      <w:pPr>
        <w:pStyle w:val="AH5Sec"/>
      </w:pPr>
      <w:bookmarkStart w:id="48" w:name="_Toc213659736"/>
      <w:r w:rsidRPr="0077402F">
        <w:rPr>
          <w:rStyle w:val="CharSectNo"/>
        </w:rPr>
        <w:t>36</w:t>
      </w:r>
      <w:r w:rsidRPr="00071BC2">
        <w:tab/>
      </w:r>
      <w:r w:rsidR="000E195A" w:rsidRPr="00071BC2">
        <w:t xml:space="preserve">Notifying individual and board about outcome of final </w:t>
      </w:r>
      <w:r w:rsidR="000E195A" w:rsidRPr="00071BC2">
        <w:rPr>
          <w:bCs/>
          <w:iCs/>
        </w:rPr>
        <w:t>assessment</w:t>
      </w:r>
      <w:bookmarkEnd w:id="48"/>
    </w:p>
    <w:p w14:paraId="628B35A4" w14:textId="78D491B5" w:rsidR="000E195A" w:rsidRPr="00071BC2" w:rsidRDefault="00DC7036" w:rsidP="00DC7036">
      <w:pPr>
        <w:pStyle w:val="Amain"/>
      </w:pPr>
      <w:r>
        <w:tab/>
      </w:r>
      <w:r w:rsidRPr="00071BC2">
        <w:t>(1)</w:t>
      </w:r>
      <w:r w:rsidRPr="00071BC2">
        <w:tab/>
      </w:r>
      <w:r w:rsidR="000E195A" w:rsidRPr="00071BC2">
        <w:t>As soon as practicable after deciding whether the individual meets the final assessment requirements, the coordinating practitioner must tell the individual about the decision.</w:t>
      </w:r>
    </w:p>
    <w:p w14:paraId="1195C8CC" w14:textId="75CBF9B6" w:rsidR="000E195A" w:rsidRPr="00071BC2" w:rsidRDefault="00DC7036" w:rsidP="001A5BE7">
      <w:pPr>
        <w:pStyle w:val="Amain"/>
        <w:keepNext/>
        <w:keepLines/>
      </w:pPr>
      <w:r>
        <w:lastRenderedPageBreak/>
        <w:tab/>
      </w:r>
      <w:r w:rsidRPr="00071BC2">
        <w:t>(2)</w:t>
      </w:r>
      <w:r w:rsidRPr="00071BC2">
        <w:tab/>
      </w:r>
      <w:r w:rsidR="001E4D50" w:rsidRPr="0012142B">
        <w:t>After the coordinating practitioner decides whether</w:t>
      </w:r>
      <w:r w:rsidR="000E195A" w:rsidRPr="00071BC2">
        <w:t xml:space="preserve"> the individual meets the final assessment requirements, the coordinating practitioner must prepare a written report (a </w:t>
      </w:r>
      <w:r w:rsidR="000E195A" w:rsidRPr="004169C7">
        <w:rPr>
          <w:rStyle w:val="charBoldItals"/>
        </w:rPr>
        <w:t>final assessment report</w:t>
      </w:r>
      <w:r w:rsidR="000E195A" w:rsidRPr="00071BC2">
        <w:t>) that</w:t>
      </w:r>
      <w:r w:rsidR="000E195A" w:rsidRPr="00071BC2">
        <w:rPr>
          <w:color w:val="000000"/>
          <w:shd w:val="clear" w:color="auto" w:fill="FFFFFF"/>
        </w:rPr>
        <w:t xml:space="preserve"> includes—</w:t>
      </w:r>
    </w:p>
    <w:p w14:paraId="3A44E305" w14:textId="3B967E20" w:rsidR="000E195A" w:rsidRPr="00071BC2" w:rsidRDefault="00DC7036" w:rsidP="00DC7036">
      <w:pPr>
        <w:pStyle w:val="Apara"/>
      </w:pPr>
      <w:r>
        <w:tab/>
      </w:r>
      <w:r w:rsidRPr="00071BC2">
        <w:t>(a)</w:t>
      </w:r>
      <w:r w:rsidRPr="00071BC2">
        <w:tab/>
      </w:r>
      <w:r w:rsidR="000E195A" w:rsidRPr="00071BC2">
        <w:rPr>
          <w:shd w:val="clear" w:color="auto" w:fill="FFFFFF"/>
        </w:rPr>
        <w:t xml:space="preserve">the </w:t>
      </w:r>
      <w:r w:rsidR="000E195A" w:rsidRPr="00071BC2">
        <w:t>coordinating practitioner’s decision in relation to the final assessment</w:t>
      </w:r>
      <w:r w:rsidR="000E195A" w:rsidRPr="00071BC2">
        <w:rPr>
          <w:shd w:val="clear" w:color="auto" w:fill="FFFFFF"/>
        </w:rPr>
        <w:t>; and</w:t>
      </w:r>
    </w:p>
    <w:p w14:paraId="7FC61765" w14:textId="17715450" w:rsidR="000E195A" w:rsidRPr="00071BC2" w:rsidRDefault="00DC7036" w:rsidP="00DC7036">
      <w:pPr>
        <w:pStyle w:val="Apara"/>
      </w:pPr>
      <w:r>
        <w:tab/>
      </w:r>
      <w:r w:rsidRPr="00071BC2">
        <w:t>(b)</w:t>
      </w:r>
      <w:r w:rsidRPr="00071BC2">
        <w:tab/>
      </w:r>
      <w:r w:rsidR="000E195A" w:rsidRPr="00071BC2">
        <w:rPr>
          <w:shd w:val="clear" w:color="auto" w:fill="FFFFFF"/>
        </w:rPr>
        <w:t>any other information prescribed by regulation.</w:t>
      </w:r>
    </w:p>
    <w:p w14:paraId="6D7C8310" w14:textId="6A462544" w:rsidR="000E195A" w:rsidRPr="00071BC2" w:rsidRDefault="00DC7036" w:rsidP="00DC7036">
      <w:pPr>
        <w:pStyle w:val="Amain"/>
      </w:pPr>
      <w:r>
        <w:tab/>
      </w:r>
      <w:r w:rsidRPr="00071BC2">
        <w:t>(3)</w:t>
      </w:r>
      <w:r w:rsidRPr="00071BC2">
        <w:tab/>
      </w:r>
      <w:r w:rsidR="000E195A" w:rsidRPr="00071BC2">
        <w:t>The coordinating practitioner may attach a copy of any document relevant to their decision to the final assessment report.</w:t>
      </w:r>
    </w:p>
    <w:p w14:paraId="5CBCE2F0" w14:textId="2010928C" w:rsidR="000E195A" w:rsidRPr="00071BC2" w:rsidRDefault="00DC7036" w:rsidP="00DC7036">
      <w:pPr>
        <w:pStyle w:val="Amain"/>
      </w:pPr>
      <w:r>
        <w:tab/>
      </w:r>
      <w:r w:rsidRPr="00071BC2">
        <w:t>(4)</w:t>
      </w:r>
      <w:r w:rsidRPr="00071BC2">
        <w:tab/>
      </w:r>
      <w:r w:rsidR="000E195A" w:rsidRPr="00071BC2">
        <w:t>The coordinating practitioner must give a copy of the final assessment report</w:t>
      </w:r>
      <w:r w:rsidR="003D2B35" w:rsidRPr="00071BC2">
        <w:t xml:space="preserve"> to</w:t>
      </w:r>
      <w:r w:rsidR="000E195A" w:rsidRPr="00071BC2">
        <w:rPr>
          <w:color w:val="000000"/>
          <w:shd w:val="clear" w:color="auto" w:fill="FFFFFF"/>
        </w:rPr>
        <w:t>—</w:t>
      </w:r>
    </w:p>
    <w:p w14:paraId="322C17F6" w14:textId="1244BC0C" w:rsidR="003D2B35" w:rsidRPr="00071BC2" w:rsidRDefault="00DC7036" w:rsidP="00DC7036">
      <w:pPr>
        <w:pStyle w:val="Apara"/>
      </w:pPr>
      <w:r>
        <w:tab/>
      </w:r>
      <w:r w:rsidRPr="00071BC2">
        <w:t>(a)</w:t>
      </w:r>
      <w:r w:rsidRPr="00071BC2">
        <w:tab/>
      </w:r>
      <w:r w:rsidR="003D2B35" w:rsidRPr="00071BC2">
        <w:t xml:space="preserve">the board within </w:t>
      </w:r>
      <w:r w:rsidR="007E7300" w:rsidRPr="008E619D">
        <w:t>4 business</w:t>
      </w:r>
      <w:r w:rsidR="003D2B35" w:rsidRPr="00071BC2">
        <w:t xml:space="preserve"> days after the day they decide </w:t>
      </w:r>
      <w:r w:rsidR="001E4D50" w:rsidRPr="0012142B">
        <w:t>whether</w:t>
      </w:r>
      <w:r w:rsidR="001E4D50">
        <w:t xml:space="preserve"> </w:t>
      </w:r>
      <w:r w:rsidR="003D2B35" w:rsidRPr="00071BC2">
        <w:t>the individual meets the final assessment requirements; and</w:t>
      </w:r>
    </w:p>
    <w:p w14:paraId="555B0134" w14:textId="6003F817" w:rsidR="000E195A" w:rsidRPr="00071BC2" w:rsidRDefault="00DC7036" w:rsidP="00DC7036">
      <w:pPr>
        <w:pStyle w:val="Apara"/>
      </w:pPr>
      <w:r>
        <w:tab/>
      </w:r>
      <w:r w:rsidRPr="00071BC2">
        <w:t>(b)</w:t>
      </w:r>
      <w:r w:rsidRPr="00071BC2">
        <w:tab/>
      </w:r>
      <w:r w:rsidR="000E195A" w:rsidRPr="00071BC2">
        <w:t>the individual as soon as practicable after preparing it</w:t>
      </w:r>
      <w:r w:rsidR="003D2B35" w:rsidRPr="00071BC2">
        <w:t>.</w:t>
      </w:r>
    </w:p>
    <w:p w14:paraId="785EB001" w14:textId="21EE6C03" w:rsidR="000E195A" w:rsidRPr="00071BC2" w:rsidRDefault="000E195A" w:rsidP="000E195A">
      <w:pPr>
        <w:pStyle w:val="Penalty"/>
      </w:pPr>
      <w:r w:rsidRPr="00071BC2">
        <w:t>Maximum penalty</w:t>
      </w:r>
      <w:r w:rsidR="00600FCE" w:rsidRPr="00071BC2">
        <w:t xml:space="preserve"> (paragraph (</w:t>
      </w:r>
      <w:r w:rsidR="003D2B35" w:rsidRPr="00071BC2">
        <w:t>a</w:t>
      </w:r>
      <w:r w:rsidR="00600FCE" w:rsidRPr="00071BC2">
        <w:t>))</w:t>
      </w:r>
      <w:r w:rsidRPr="00071BC2">
        <w:t>:  20 penalty units.</w:t>
      </w:r>
    </w:p>
    <w:p w14:paraId="639306C1" w14:textId="36D2CD77" w:rsidR="000E195A" w:rsidRPr="00071BC2" w:rsidRDefault="00DC7036" w:rsidP="00DC7036">
      <w:pPr>
        <w:pStyle w:val="Amain"/>
      </w:pPr>
      <w:r>
        <w:tab/>
      </w:r>
      <w:r w:rsidRPr="00071BC2">
        <w:t>(5)</w:t>
      </w:r>
      <w:r w:rsidRPr="00071BC2">
        <w:tab/>
      </w:r>
      <w:r w:rsidR="000E195A" w:rsidRPr="00071BC2">
        <w:t xml:space="preserve">An offence against </w:t>
      </w:r>
      <w:r w:rsidR="00B4582F" w:rsidRPr="00071BC2">
        <w:t>this section</w:t>
      </w:r>
      <w:r w:rsidR="000E195A" w:rsidRPr="00071BC2">
        <w:t xml:space="preserve"> is a strict liability offence.</w:t>
      </w:r>
    </w:p>
    <w:p w14:paraId="1A7705A3" w14:textId="2752405B" w:rsidR="000E195A" w:rsidRPr="0077402F" w:rsidRDefault="00DC7036" w:rsidP="00DC7036">
      <w:pPr>
        <w:pStyle w:val="AH3Div"/>
      </w:pPr>
      <w:bookmarkStart w:id="49" w:name="_Toc213659737"/>
      <w:r w:rsidRPr="0077402F">
        <w:rPr>
          <w:rStyle w:val="CharDivNo"/>
        </w:rPr>
        <w:t>Division 3.5</w:t>
      </w:r>
      <w:r w:rsidRPr="00071BC2">
        <w:tab/>
      </w:r>
      <w:r w:rsidR="000E195A" w:rsidRPr="0077402F">
        <w:rPr>
          <w:rStyle w:val="CharDivText"/>
        </w:rPr>
        <w:t>Transfer of coordinating practitioner functions</w:t>
      </w:r>
      <w:bookmarkEnd w:id="49"/>
    </w:p>
    <w:p w14:paraId="4BA88270" w14:textId="0FA77C25" w:rsidR="00476601" w:rsidRPr="00071BC2" w:rsidRDefault="00DC7036" w:rsidP="00DC7036">
      <w:pPr>
        <w:pStyle w:val="AH5Sec"/>
      </w:pPr>
      <w:bookmarkStart w:id="50" w:name="_Toc213659738"/>
      <w:r w:rsidRPr="0077402F">
        <w:rPr>
          <w:rStyle w:val="CharSectNo"/>
        </w:rPr>
        <w:t>37</w:t>
      </w:r>
      <w:r w:rsidRPr="00071BC2">
        <w:tab/>
      </w:r>
      <w:r w:rsidR="00476601" w:rsidRPr="00071BC2">
        <w:t>Transfer request made by coordinating practitioner</w:t>
      </w:r>
      <w:bookmarkEnd w:id="50"/>
    </w:p>
    <w:p w14:paraId="1AA0DA35" w14:textId="50212872" w:rsidR="00476601" w:rsidRPr="00071BC2" w:rsidRDefault="00DC7036" w:rsidP="00DC7036">
      <w:pPr>
        <w:pStyle w:val="Amain"/>
      </w:pPr>
      <w:r>
        <w:tab/>
      </w:r>
      <w:r w:rsidRPr="00071BC2">
        <w:t>(1)</w:t>
      </w:r>
      <w:r w:rsidRPr="00071BC2">
        <w:tab/>
      </w:r>
      <w:r w:rsidR="00476601" w:rsidRPr="00071BC2">
        <w:t>This section applies if</w:t>
      </w:r>
      <w:r w:rsidR="00476601" w:rsidRPr="00071BC2">
        <w:rPr>
          <w:color w:val="000000"/>
          <w:shd w:val="clear" w:color="auto" w:fill="FFFFFF"/>
        </w:rPr>
        <w:t xml:space="preserve"> </w:t>
      </w:r>
      <w:r w:rsidR="00476601" w:rsidRPr="00071BC2">
        <w:t>an individual’s coordinating practitioner (the</w:t>
      </w:r>
      <w:r w:rsidR="007E5204">
        <w:t> </w:t>
      </w:r>
      <w:r w:rsidR="00476601" w:rsidRPr="004169C7">
        <w:rPr>
          <w:rStyle w:val="charBoldItals"/>
        </w:rPr>
        <w:t>original practitioner</w:t>
      </w:r>
      <w:r w:rsidR="00476601" w:rsidRPr="00071BC2">
        <w:t>) is unable or unwilling to exercise their functions as coordinating practitioner.</w:t>
      </w:r>
    </w:p>
    <w:p w14:paraId="27DFDCBA" w14:textId="23196B91" w:rsidR="00476601" w:rsidRPr="00071BC2" w:rsidRDefault="00DC7036" w:rsidP="00DC7036">
      <w:pPr>
        <w:pStyle w:val="Amain"/>
      </w:pPr>
      <w:r>
        <w:tab/>
      </w:r>
      <w:r w:rsidRPr="00071BC2">
        <w:t>(2)</w:t>
      </w:r>
      <w:r w:rsidRPr="00071BC2">
        <w:tab/>
      </w:r>
      <w:r w:rsidR="00476601" w:rsidRPr="00071BC2">
        <w:t>The original practitioner must ask another health practitioner to become the individual’s coordinating practitioner (a</w:t>
      </w:r>
      <w:r w:rsidR="00071BC2">
        <w:t xml:space="preserve"> </w:t>
      </w:r>
      <w:r w:rsidR="00476601" w:rsidRPr="004169C7">
        <w:rPr>
          <w:rStyle w:val="charBoldItals"/>
        </w:rPr>
        <w:t>transfer request</w:t>
      </w:r>
      <w:r w:rsidR="00476601" w:rsidRPr="00071BC2">
        <w:t>) if the individual consents to the request being made.</w:t>
      </w:r>
    </w:p>
    <w:p w14:paraId="52238B42" w14:textId="21405E76" w:rsidR="00476601" w:rsidRPr="00071BC2" w:rsidRDefault="00DC7036" w:rsidP="001A5BE7">
      <w:pPr>
        <w:pStyle w:val="Amain"/>
        <w:keepLines/>
      </w:pPr>
      <w:r>
        <w:lastRenderedPageBreak/>
        <w:tab/>
      </w:r>
      <w:r w:rsidRPr="00071BC2">
        <w:t>(3)</w:t>
      </w:r>
      <w:r w:rsidRPr="00071BC2">
        <w:tab/>
      </w:r>
      <w:r w:rsidR="00476601" w:rsidRPr="00071BC2">
        <w:t xml:space="preserve">Within </w:t>
      </w:r>
      <w:r w:rsidR="007E7300" w:rsidRPr="008E619D">
        <w:t>4 business</w:t>
      </w:r>
      <w:r w:rsidR="00476601" w:rsidRPr="00071BC2">
        <w:t xml:space="preserve"> days after the day the original practitioner makes a transfer request, the other health practitioner must tell the original practitioner whether the other health practitioner accepts or refuses to accept the request.</w:t>
      </w:r>
    </w:p>
    <w:p w14:paraId="38A24BF4" w14:textId="3D74A4F7" w:rsidR="00476601" w:rsidRPr="00071BC2" w:rsidRDefault="00DC7036" w:rsidP="00DC7036">
      <w:pPr>
        <w:pStyle w:val="Amain"/>
      </w:pPr>
      <w:r>
        <w:tab/>
      </w:r>
      <w:r w:rsidRPr="00071BC2">
        <w:t>(4)</w:t>
      </w:r>
      <w:r w:rsidRPr="00071BC2">
        <w:tab/>
      </w:r>
      <w:r w:rsidR="00476601" w:rsidRPr="00071BC2">
        <w:t>The other health practitioner</w:t>
      </w:r>
      <w:r w:rsidR="00476601" w:rsidRPr="00071BC2">
        <w:rPr>
          <w:color w:val="000000"/>
          <w:shd w:val="clear" w:color="auto" w:fill="FFFFFF"/>
        </w:rPr>
        <w:t>—</w:t>
      </w:r>
    </w:p>
    <w:p w14:paraId="45489579" w14:textId="58295C29" w:rsidR="00476601" w:rsidRPr="00071BC2" w:rsidRDefault="00DC7036" w:rsidP="00DC7036">
      <w:pPr>
        <w:pStyle w:val="Apara"/>
      </w:pPr>
      <w:r>
        <w:tab/>
      </w:r>
      <w:r w:rsidRPr="00071BC2">
        <w:t>(a)</w:t>
      </w:r>
      <w:r w:rsidRPr="00071BC2">
        <w:tab/>
      </w:r>
      <w:r w:rsidR="00476601" w:rsidRPr="00071BC2">
        <w:t>must refuse to accept the transfer request if they do not meet the coordinating practitioner requirements under section</w:t>
      </w:r>
      <w:r w:rsidR="00071BC2">
        <w:t xml:space="preserve"> </w:t>
      </w:r>
      <w:r w:rsidR="00071F0F">
        <w:t>9</w:t>
      </w:r>
      <w:r w:rsidR="00B85C90">
        <w:t>7</w:t>
      </w:r>
      <w:r w:rsidR="00476601" w:rsidRPr="00071BC2">
        <w:t xml:space="preserve"> (</w:t>
      </w:r>
      <w:r w:rsidR="00071F0F" w:rsidRPr="00071BC2">
        <w:t>Requirements for acting as coordinating practitioner, consulting practitioner or administering practitioner</w:t>
      </w:r>
      <w:r w:rsidR="00476601" w:rsidRPr="00071BC2">
        <w:t>); and</w:t>
      </w:r>
    </w:p>
    <w:p w14:paraId="0C9B27E4" w14:textId="3865F6D5" w:rsidR="00476601" w:rsidRPr="00071BC2" w:rsidRDefault="00DC7036" w:rsidP="00DC7036">
      <w:pPr>
        <w:pStyle w:val="Apara"/>
      </w:pPr>
      <w:r>
        <w:tab/>
      </w:r>
      <w:r w:rsidRPr="00071BC2">
        <w:t>(b)</w:t>
      </w:r>
      <w:r w:rsidRPr="00071BC2">
        <w:tab/>
      </w:r>
      <w:r w:rsidR="00476601" w:rsidRPr="00071BC2">
        <w:t>may refuse to accept the transfer request if they ar</w:t>
      </w:r>
      <w:r w:rsidR="00356E17" w:rsidRPr="00071BC2">
        <w:t>e u</w:t>
      </w:r>
      <w:r w:rsidR="00476601" w:rsidRPr="00071BC2">
        <w:t>nable or unwilling to exercise the functions of a coordinating practitioner</w:t>
      </w:r>
      <w:r w:rsidR="00476601" w:rsidRPr="00071BC2">
        <w:rPr>
          <w:color w:val="000000"/>
          <w:shd w:val="clear" w:color="auto" w:fill="FFFFFF"/>
        </w:rPr>
        <w:t>.</w:t>
      </w:r>
    </w:p>
    <w:p w14:paraId="3755FCA4" w14:textId="2F395965" w:rsidR="00476601" w:rsidRPr="00071BC2" w:rsidRDefault="00476601" w:rsidP="00476601">
      <w:pPr>
        <w:pStyle w:val="aNote"/>
        <w:rPr>
          <w:iCs/>
        </w:rPr>
      </w:pPr>
      <w:r w:rsidRPr="004169C7">
        <w:rPr>
          <w:rStyle w:val="charItals"/>
        </w:rPr>
        <w:t>Note</w:t>
      </w:r>
      <w:r w:rsidRPr="004169C7">
        <w:rPr>
          <w:rStyle w:val="charItals"/>
        </w:rPr>
        <w:tab/>
      </w:r>
      <w:r w:rsidRPr="00071BC2">
        <w:rPr>
          <w:iCs/>
        </w:rPr>
        <w:t>A health practitioner may refuse to accept a transfer request if they have a conscientious objection (see s</w:t>
      </w:r>
      <w:r w:rsidR="00071BC2">
        <w:rPr>
          <w:iCs/>
        </w:rPr>
        <w:t xml:space="preserve"> </w:t>
      </w:r>
      <w:r w:rsidR="00071F0F">
        <w:rPr>
          <w:iCs/>
        </w:rPr>
        <w:t>9</w:t>
      </w:r>
      <w:r w:rsidR="00224615">
        <w:rPr>
          <w:iCs/>
        </w:rPr>
        <w:t>9</w:t>
      </w:r>
      <w:r w:rsidRPr="00071BC2">
        <w:rPr>
          <w:iCs/>
        </w:rPr>
        <w:t>).</w:t>
      </w:r>
    </w:p>
    <w:p w14:paraId="78C9FCDC" w14:textId="3EE9783D" w:rsidR="00476601" w:rsidRPr="00071BC2" w:rsidRDefault="00DC7036" w:rsidP="00DC7036">
      <w:pPr>
        <w:pStyle w:val="Amain"/>
      </w:pPr>
      <w:r>
        <w:tab/>
      </w:r>
      <w:r w:rsidRPr="00071BC2">
        <w:t>(5)</w:t>
      </w:r>
      <w:r w:rsidRPr="00071BC2">
        <w:tab/>
      </w:r>
      <w:r w:rsidR="00476601" w:rsidRPr="00071BC2">
        <w:t>If the other health practitioner accepts the transfer request, the original practitioner must—</w:t>
      </w:r>
    </w:p>
    <w:p w14:paraId="77F68997" w14:textId="3ABB1415" w:rsidR="00476601" w:rsidRPr="00071BC2" w:rsidRDefault="00DC7036" w:rsidP="00DC7036">
      <w:pPr>
        <w:pStyle w:val="Apara"/>
      </w:pPr>
      <w:r>
        <w:tab/>
      </w:r>
      <w:r w:rsidRPr="00071BC2">
        <w:t>(a)</w:t>
      </w:r>
      <w:r w:rsidRPr="00071BC2">
        <w:tab/>
      </w:r>
      <w:r w:rsidR="00476601" w:rsidRPr="00071BC2">
        <w:t>tell the individual that the request has been accepted; and</w:t>
      </w:r>
    </w:p>
    <w:p w14:paraId="480967DB" w14:textId="35FE4724" w:rsidR="00476601" w:rsidRPr="00071BC2" w:rsidRDefault="00DC7036" w:rsidP="00DC7036">
      <w:pPr>
        <w:pStyle w:val="Apara"/>
      </w:pPr>
      <w:r>
        <w:tab/>
      </w:r>
      <w:r w:rsidRPr="00071BC2">
        <w:t>(b)</w:t>
      </w:r>
      <w:r w:rsidRPr="00071BC2">
        <w:tab/>
      </w:r>
      <w:r w:rsidR="00476601" w:rsidRPr="00071BC2">
        <w:t>record the request acceptance in the individual’s health record; and</w:t>
      </w:r>
    </w:p>
    <w:p w14:paraId="2BE21C18" w14:textId="76FBFDED" w:rsidR="00476601" w:rsidRPr="00071BC2" w:rsidRDefault="00DC7036" w:rsidP="00DC7036">
      <w:pPr>
        <w:pStyle w:val="Apara"/>
      </w:pPr>
      <w:r>
        <w:tab/>
      </w:r>
      <w:r w:rsidRPr="00071BC2">
        <w:t>(c)</w:t>
      </w:r>
      <w:r w:rsidRPr="00071BC2">
        <w:tab/>
      </w:r>
      <w:r w:rsidR="00476601" w:rsidRPr="00071BC2">
        <w:t xml:space="preserve">give the board written notice of the request acceptance as soon as practicable, but not later than </w:t>
      </w:r>
      <w:r w:rsidR="007E7300" w:rsidRPr="008E619D">
        <w:t>4 business</w:t>
      </w:r>
      <w:r w:rsidR="00476601" w:rsidRPr="00071BC2">
        <w:t xml:space="preserve"> days after the day the original practitioner tells the individual that the request has been accepted; and</w:t>
      </w:r>
    </w:p>
    <w:p w14:paraId="1C5C8EE6" w14:textId="3C4962BC" w:rsidR="00476601" w:rsidRPr="00071BC2" w:rsidRDefault="00DC7036" w:rsidP="00DC7036">
      <w:pPr>
        <w:pStyle w:val="Apara"/>
      </w:pPr>
      <w:r>
        <w:tab/>
      </w:r>
      <w:r w:rsidRPr="00071BC2">
        <w:t>(d)</w:t>
      </w:r>
      <w:r w:rsidRPr="00071BC2">
        <w:tab/>
      </w:r>
      <w:r w:rsidR="00476601" w:rsidRPr="00071BC2">
        <w:t>tell the other health practitioner about the notice given under paragraph</w:t>
      </w:r>
      <w:r w:rsidR="00071BC2">
        <w:t xml:space="preserve"> </w:t>
      </w:r>
      <w:r w:rsidR="00476601" w:rsidRPr="00071BC2">
        <w:t>(c) as soon as practicable after giving the notice.</w:t>
      </w:r>
    </w:p>
    <w:p w14:paraId="25E2E0A7" w14:textId="77777777" w:rsidR="00476601" w:rsidRPr="00071BC2" w:rsidRDefault="00476601" w:rsidP="00476601">
      <w:pPr>
        <w:pStyle w:val="Penalty"/>
      </w:pPr>
      <w:r w:rsidRPr="00071BC2">
        <w:t>Maximum penalty (paragraph (c)):  20 penalty units.</w:t>
      </w:r>
    </w:p>
    <w:p w14:paraId="0BD12B02" w14:textId="1DB69434" w:rsidR="00476601" w:rsidRPr="00071BC2" w:rsidRDefault="00DC7036" w:rsidP="00DC7036">
      <w:pPr>
        <w:pStyle w:val="Amain"/>
      </w:pPr>
      <w:r>
        <w:tab/>
      </w:r>
      <w:r w:rsidRPr="00071BC2">
        <w:t>(6)</w:t>
      </w:r>
      <w:r w:rsidRPr="00071BC2">
        <w:tab/>
      </w:r>
      <w:r w:rsidR="00476601" w:rsidRPr="00071BC2">
        <w:t>An offence against this section is a strict liability offence.</w:t>
      </w:r>
    </w:p>
    <w:p w14:paraId="726B9203" w14:textId="006052C8" w:rsidR="00476601" w:rsidRPr="00071BC2" w:rsidRDefault="00DC7036" w:rsidP="001A5BE7">
      <w:pPr>
        <w:pStyle w:val="Amain"/>
        <w:keepNext/>
      </w:pPr>
      <w:r>
        <w:lastRenderedPageBreak/>
        <w:tab/>
      </w:r>
      <w:r w:rsidRPr="00071BC2">
        <w:t>(7)</w:t>
      </w:r>
      <w:r w:rsidRPr="00071BC2">
        <w:tab/>
      </w:r>
      <w:r w:rsidR="00476601" w:rsidRPr="00071BC2">
        <w:t>When the original practitioner gives the board notice under subsection</w:t>
      </w:r>
      <w:r w:rsidR="005467F1">
        <w:t> </w:t>
      </w:r>
      <w:r w:rsidR="00476601" w:rsidRPr="00071BC2">
        <w:t>(5) (c)—</w:t>
      </w:r>
    </w:p>
    <w:p w14:paraId="23CD7653" w14:textId="665DA707" w:rsidR="00476601" w:rsidRPr="00071BC2" w:rsidRDefault="00DC7036" w:rsidP="00DC7036">
      <w:pPr>
        <w:pStyle w:val="Apara"/>
      </w:pPr>
      <w:r>
        <w:tab/>
      </w:r>
      <w:r w:rsidRPr="00071BC2">
        <w:t>(a)</w:t>
      </w:r>
      <w:r w:rsidRPr="00071BC2">
        <w:tab/>
      </w:r>
      <w:r w:rsidR="00476601" w:rsidRPr="00071BC2">
        <w:t xml:space="preserve">the other health practitioner becomes the individual’s coordinating practitioner (the </w:t>
      </w:r>
      <w:r w:rsidR="00476601" w:rsidRPr="004169C7">
        <w:rPr>
          <w:rStyle w:val="charBoldItals"/>
        </w:rPr>
        <w:t>new practitioner</w:t>
      </w:r>
      <w:r w:rsidR="00476601" w:rsidRPr="00071BC2">
        <w:t>); and</w:t>
      </w:r>
    </w:p>
    <w:p w14:paraId="1C412419" w14:textId="31DDA47D" w:rsidR="00476601" w:rsidRPr="00071BC2" w:rsidRDefault="00DC7036" w:rsidP="00DC7036">
      <w:pPr>
        <w:pStyle w:val="Apara"/>
      </w:pPr>
      <w:r>
        <w:tab/>
      </w:r>
      <w:r w:rsidRPr="00071BC2">
        <w:t>(b)</w:t>
      </w:r>
      <w:r w:rsidRPr="00071BC2">
        <w:tab/>
      </w:r>
      <w:r w:rsidR="00476601" w:rsidRPr="00071BC2">
        <w:t>the functions of the original practitioner transfer to the new practitioner.</w:t>
      </w:r>
    </w:p>
    <w:p w14:paraId="0A1293AD" w14:textId="0A546580" w:rsidR="00476601" w:rsidRPr="00071BC2" w:rsidRDefault="00DC7036" w:rsidP="00DC7036">
      <w:pPr>
        <w:pStyle w:val="Amain"/>
      </w:pPr>
      <w:r>
        <w:tab/>
      </w:r>
      <w:r w:rsidRPr="00071BC2">
        <w:t>(8)</w:t>
      </w:r>
      <w:r w:rsidRPr="00071BC2">
        <w:tab/>
      </w:r>
      <w:r w:rsidR="00476601" w:rsidRPr="00071BC2">
        <w:t>The original practitioner must refer the individual to the approved care navigator service if the original practitioner is unable to transfer their functions after taking reasonable steps to do so.</w:t>
      </w:r>
    </w:p>
    <w:p w14:paraId="05B7F6FE" w14:textId="44451F2B" w:rsidR="00476601" w:rsidRPr="00071BC2" w:rsidRDefault="00DC7036" w:rsidP="00DC7036">
      <w:pPr>
        <w:pStyle w:val="AH5Sec"/>
      </w:pPr>
      <w:bookmarkStart w:id="51" w:name="_Toc213659739"/>
      <w:r w:rsidRPr="0077402F">
        <w:rPr>
          <w:rStyle w:val="CharSectNo"/>
        </w:rPr>
        <w:t>38</w:t>
      </w:r>
      <w:r w:rsidRPr="00071BC2">
        <w:tab/>
      </w:r>
      <w:r w:rsidR="00476601" w:rsidRPr="00071BC2">
        <w:t>Transfer request made by individual</w:t>
      </w:r>
      <w:bookmarkEnd w:id="51"/>
    </w:p>
    <w:p w14:paraId="75757A0D" w14:textId="62C6A4BC" w:rsidR="007E7300" w:rsidRPr="008E619D" w:rsidRDefault="00DC7036" w:rsidP="00DC7036">
      <w:pPr>
        <w:pStyle w:val="Amain"/>
      </w:pPr>
      <w:r>
        <w:tab/>
      </w:r>
      <w:r w:rsidRPr="008E619D">
        <w:t>(1)</w:t>
      </w:r>
      <w:r w:rsidRPr="008E619D">
        <w:tab/>
      </w:r>
      <w:r w:rsidR="007E7300" w:rsidRPr="008E619D">
        <w:t>This section applies if an individual has a coordinating practitioner.</w:t>
      </w:r>
    </w:p>
    <w:p w14:paraId="5EB167E0" w14:textId="79AAA237" w:rsidR="00476601" w:rsidRPr="00071BC2" w:rsidRDefault="00DC7036" w:rsidP="00DC7036">
      <w:pPr>
        <w:pStyle w:val="Amain"/>
      </w:pPr>
      <w:r>
        <w:tab/>
      </w:r>
      <w:r w:rsidRPr="00071BC2">
        <w:t>(2)</w:t>
      </w:r>
      <w:r w:rsidRPr="00071BC2">
        <w:tab/>
      </w:r>
      <w:r w:rsidR="00476601" w:rsidRPr="00071BC2">
        <w:t xml:space="preserve">The individual may ask another health practitioner to become their coordinating practitioner (a </w:t>
      </w:r>
      <w:r w:rsidR="00476601" w:rsidRPr="004169C7">
        <w:rPr>
          <w:rStyle w:val="charBoldItals"/>
        </w:rPr>
        <w:t>transfer request</w:t>
      </w:r>
      <w:r w:rsidR="00476601" w:rsidRPr="00071BC2">
        <w:t>).</w:t>
      </w:r>
    </w:p>
    <w:p w14:paraId="56EAEC18" w14:textId="221E1869" w:rsidR="00476601" w:rsidRPr="00071BC2" w:rsidRDefault="00DC7036" w:rsidP="00DC7036">
      <w:pPr>
        <w:pStyle w:val="Amain"/>
      </w:pPr>
      <w:r>
        <w:tab/>
      </w:r>
      <w:r w:rsidRPr="00071BC2">
        <w:t>(3)</w:t>
      </w:r>
      <w:r w:rsidRPr="00071BC2">
        <w:tab/>
      </w:r>
      <w:r w:rsidR="00476601" w:rsidRPr="00071BC2">
        <w:t xml:space="preserve">Within </w:t>
      </w:r>
      <w:r w:rsidR="007E7300" w:rsidRPr="008E619D">
        <w:t>4 business</w:t>
      </w:r>
      <w:r w:rsidR="00476601" w:rsidRPr="00071BC2">
        <w:t xml:space="preserve"> days after the day the individual makes a transfer request, the other health practitioner must</w:t>
      </w:r>
      <w:r w:rsidR="00476601" w:rsidRPr="00071BC2">
        <w:rPr>
          <w:color w:val="000000"/>
          <w:shd w:val="clear" w:color="auto" w:fill="FFFFFF"/>
        </w:rPr>
        <w:t>—</w:t>
      </w:r>
    </w:p>
    <w:p w14:paraId="0D7027E4" w14:textId="1EFC2D4C" w:rsidR="00476601" w:rsidRPr="00071BC2" w:rsidRDefault="00DC7036" w:rsidP="00DC7036">
      <w:pPr>
        <w:pStyle w:val="Apara"/>
      </w:pPr>
      <w:r>
        <w:tab/>
      </w:r>
      <w:r w:rsidRPr="00071BC2">
        <w:t>(a)</w:t>
      </w:r>
      <w:r w:rsidRPr="00071BC2">
        <w:tab/>
      </w:r>
      <w:r w:rsidR="00476601" w:rsidRPr="00071BC2">
        <w:t>tell the individual whether the</w:t>
      </w:r>
      <w:r w:rsidR="001C096F" w:rsidRPr="00071BC2">
        <w:t xml:space="preserve"> other health</w:t>
      </w:r>
      <w:r w:rsidR="00476601" w:rsidRPr="00071BC2">
        <w:t xml:space="preserve"> practitioner accepts or refuses to accept the request; and</w:t>
      </w:r>
    </w:p>
    <w:p w14:paraId="22B72122" w14:textId="4B6286F0" w:rsidR="00476601" w:rsidRPr="00071BC2" w:rsidRDefault="00DC7036" w:rsidP="00DC7036">
      <w:pPr>
        <w:pStyle w:val="Apara"/>
      </w:pPr>
      <w:r>
        <w:tab/>
      </w:r>
      <w:r w:rsidRPr="00071BC2">
        <w:t>(b)</w:t>
      </w:r>
      <w:r w:rsidRPr="00071BC2">
        <w:tab/>
      </w:r>
      <w:r w:rsidR="00476601" w:rsidRPr="00071BC2">
        <w:t xml:space="preserve">if the </w:t>
      </w:r>
      <w:r w:rsidR="007E7300" w:rsidRPr="008E619D">
        <w:t>other health</w:t>
      </w:r>
      <w:r w:rsidR="007E7300">
        <w:t xml:space="preserve"> </w:t>
      </w:r>
      <w:r w:rsidR="00476601" w:rsidRPr="00071BC2">
        <w:t>practitioner refuses to accept the request</w:t>
      </w:r>
      <w:r w:rsidR="00476601" w:rsidRPr="00071BC2">
        <w:rPr>
          <w:color w:val="000000"/>
          <w:shd w:val="clear" w:color="auto" w:fill="FFFFFF"/>
        </w:rPr>
        <w:t>—</w:t>
      </w:r>
      <w:r w:rsidR="00476601" w:rsidRPr="00071BC2">
        <w:t>refer the individual to the approved care navigator service.</w:t>
      </w:r>
    </w:p>
    <w:p w14:paraId="667EDDE1" w14:textId="779B3481" w:rsidR="00476601" w:rsidRPr="00071BC2" w:rsidRDefault="00DC7036" w:rsidP="00DC7036">
      <w:pPr>
        <w:pStyle w:val="Amain"/>
      </w:pPr>
      <w:r>
        <w:tab/>
      </w:r>
      <w:r w:rsidRPr="00071BC2">
        <w:t>(4)</w:t>
      </w:r>
      <w:r w:rsidRPr="00071BC2">
        <w:tab/>
      </w:r>
      <w:r w:rsidR="00476601" w:rsidRPr="00071BC2">
        <w:t>The other health practitioner</w:t>
      </w:r>
      <w:r w:rsidR="00476601" w:rsidRPr="00071BC2">
        <w:rPr>
          <w:color w:val="000000"/>
          <w:shd w:val="clear" w:color="auto" w:fill="FFFFFF"/>
        </w:rPr>
        <w:t>—</w:t>
      </w:r>
    </w:p>
    <w:p w14:paraId="2C12FA59" w14:textId="4D0334EB" w:rsidR="00476601" w:rsidRPr="00071BC2" w:rsidRDefault="00DC7036" w:rsidP="00DC7036">
      <w:pPr>
        <w:pStyle w:val="Apara"/>
      </w:pPr>
      <w:r>
        <w:tab/>
      </w:r>
      <w:r w:rsidRPr="00071BC2">
        <w:t>(a)</w:t>
      </w:r>
      <w:r w:rsidRPr="00071BC2">
        <w:tab/>
      </w:r>
      <w:r w:rsidR="00476601" w:rsidRPr="00071BC2">
        <w:t>must refuse to accept the transfer request if they do not meet the coordinating practitioner requirements under section</w:t>
      </w:r>
      <w:r w:rsidR="00071BC2">
        <w:t xml:space="preserve"> </w:t>
      </w:r>
      <w:r w:rsidR="00071F0F">
        <w:t>9</w:t>
      </w:r>
      <w:r w:rsidR="00B85C90">
        <w:t>7</w:t>
      </w:r>
      <w:r w:rsidR="00476601" w:rsidRPr="00071BC2">
        <w:t xml:space="preserve"> (</w:t>
      </w:r>
      <w:r w:rsidR="00071F0F" w:rsidRPr="00071BC2">
        <w:t>Requirements for acting as coordinating practitioner, consulting practitioner or administering practitioner</w:t>
      </w:r>
      <w:r w:rsidR="00476601" w:rsidRPr="00071BC2">
        <w:t>); and</w:t>
      </w:r>
    </w:p>
    <w:p w14:paraId="6F1AFA9A" w14:textId="232CF4CD" w:rsidR="00476601" w:rsidRPr="00071BC2" w:rsidRDefault="00DC7036" w:rsidP="00DC7036">
      <w:pPr>
        <w:pStyle w:val="Apara"/>
      </w:pPr>
      <w:r>
        <w:tab/>
      </w:r>
      <w:r w:rsidRPr="00071BC2">
        <w:t>(b)</w:t>
      </w:r>
      <w:r w:rsidRPr="00071BC2">
        <w:tab/>
      </w:r>
      <w:r w:rsidR="00476601" w:rsidRPr="00071BC2">
        <w:t>may refuse to accept the transfer request if they ar</w:t>
      </w:r>
      <w:r w:rsidR="00356E17" w:rsidRPr="00071BC2">
        <w:t>e u</w:t>
      </w:r>
      <w:r w:rsidR="00476601" w:rsidRPr="00071BC2">
        <w:t>nable or unwilling to exercise the functions of a coordinating practitioner</w:t>
      </w:r>
      <w:r w:rsidR="00476601" w:rsidRPr="00071BC2">
        <w:rPr>
          <w:color w:val="000000"/>
          <w:shd w:val="clear" w:color="auto" w:fill="FFFFFF"/>
        </w:rPr>
        <w:t>.</w:t>
      </w:r>
    </w:p>
    <w:p w14:paraId="790CD0B7" w14:textId="6D6FA013" w:rsidR="00476601" w:rsidRPr="00071BC2" w:rsidRDefault="00476601" w:rsidP="00476601">
      <w:pPr>
        <w:pStyle w:val="aNote"/>
        <w:rPr>
          <w:iCs/>
        </w:rPr>
      </w:pPr>
      <w:r w:rsidRPr="004169C7">
        <w:rPr>
          <w:rStyle w:val="charItals"/>
        </w:rPr>
        <w:t>Note</w:t>
      </w:r>
      <w:r w:rsidRPr="004169C7">
        <w:rPr>
          <w:rStyle w:val="charItals"/>
        </w:rPr>
        <w:tab/>
      </w:r>
      <w:r w:rsidRPr="00071BC2">
        <w:rPr>
          <w:iCs/>
        </w:rPr>
        <w:t>A health practitioner may refuse to accept a transfer request if they have a conscientious objection (see s</w:t>
      </w:r>
      <w:r w:rsidR="00071BC2">
        <w:rPr>
          <w:iCs/>
        </w:rPr>
        <w:t xml:space="preserve"> </w:t>
      </w:r>
      <w:r w:rsidR="00071F0F">
        <w:rPr>
          <w:iCs/>
        </w:rPr>
        <w:t>9</w:t>
      </w:r>
      <w:r w:rsidR="00224615">
        <w:rPr>
          <w:iCs/>
        </w:rPr>
        <w:t>9</w:t>
      </w:r>
      <w:r w:rsidRPr="00071BC2">
        <w:rPr>
          <w:iCs/>
        </w:rPr>
        <w:t>).</w:t>
      </w:r>
    </w:p>
    <w:p w14:paraId="7BAFF689" w14:textId="183A3A31" w:rsidR="00476601" w:rsidRPr="00071BC2" w:rsidRDefault="00DC7036" w:rsidP="00DC7036">
      <w:pPr>
        <w:pStyle w:val="Amain"/>
      </w:pPr>
      <w:r>
        <w:lastRenderedPageBreak/>
        <w:tab/>
      </w:r>
      <w:r w:rsidRPr="00071BC2">
        <w:t>(5)</w:t>
      </w:r>
      <w:r w:rsidRPr="00071BC2">
        <w:tab/>
      </w:r>
      <w:r w:rsidR="00476601" w:rsidRPr="00071BC2">
        <w:t>If the other health practitioner accepts the transfer request, the other health practitioner must—</w:t>
      </w:r>
    </w:p>
    <w:p w14:paraId="2891E1ED" w14:textId="0EB829E0" w:rsidR="00476601" w:rsidRPr="00071BC2" w:rsidRDefault="00DC7036" w:rsidP="00DC7036">
      <w:pPr>
        <w:pStyle w:val="Apara"/>
      </w:pPr>
      <w:r>
        <w:tab/>
      </w:r>
      <w:r w:rsidRPr="00071BC2">
        <w:t>(a)</w:t>
      </w:r>
      <w:r w:rsidRPr="00071BC2">
        <w:tab/>
      </w:r>
      <w:r w:rsidR="00476601" w:rsidRPr="00071BC2">
        <w:t>tell the individual’s coordinating practitioner about their acceptance of the request; and</w:t>
      </w:r>
    </w:p>
    <w:p w14:paraId="04C68CBD" w14:textId="1B8FA9CB" w:rsidR="001E4D50" w:rsidRPr="0012142B" w:rsidRDefault="001E4D50" w:rsidP="001E4D50">
      <w:pPr>
        <w:pStyle w:val="Apara"/>
      </w:pPr>
      <w:r w:rsidRPr="0012142B">
        <w:tab/>
        <w:t>(</w:t>
      </w:r>
      <w:r>
        <w:t>b</w:t>
      </w:r>
      <w:r w:rsidRPr="0012142B">
        <w:t>)</w:t>
      </w:r>
      <w:r w:rsidRPr="0012142B">
        <w:tab/>
        <w:t>record the request acceptance in the individual’s health record; and</w:t>
      </w:r>
    </w:p>
    <w:p w14:paraId="7F951A2F" w14:textId="2F8A9B19" w:rsidR="00476601" w:rsidRPr="00071BC2" w:rsidRDefault="00DC7036" w:rsidP="00DC7036">
      <w:pPr>
        <w:pStyle w:val="Apara"/>
      </w:pPr>
      <w:r>
        <w:tab/>
      </w:r>
      <w:r w:rsidRPr="00071BC2">
        <w:t>(</w:t>
      </w:r>
      <w:r w:rsidR="001E4D50">
        <w:t>c</w:t>
      </w:r>
      <w:r w:rsidRPr="00071BC2">
        <w:t>)</w:t>
      </w:r>
      <w:r w:rsidRPr="00071BC2">
        <w:tab/>
      </w:r>
      <w:r w:rsidR="00476601" w:rsidRPr="00071BC2">
        <w:t xml:space="preserve">give the board written notice of the request acceptance as soon as practicable, but not later than </w:t>
      </w:r>
      <w:r w:rsidR="001A7BFA" w:rsidRPr="008E619D">
        <w:t>4 business</w:t>
      </w:r>
      <w:r w:rsidR="00476601" w:rsidRPr="00071BC2">
        <w:t xml:space="preserve"> days after the day the other health practitioner tells the individual that they accept the request.</w:t>
      </w:r>
    </w:p>
    <w:p w14:paraId="161A7C28" w14:textId="32832BFF" w:rsidR="00476601" w:rsidRPr="00071BC2" w:rsidRDefault="00476601" w:rsidP="00476601">
      <w:pPr>
        <w:pStyle w:val="Penalty"/>
      </w:pPr>
      <w:r w:rsidRPr="00071BC2">
        <w:t>Maximum penalty (paragraph (</w:t>
      </w:r>
      <w:r w:rsidR="001E4D50">
        <w:t>c</w:t>
      </w:r>
      <w:r w:rsidRPr="00071BC2">
        <w:t>)):  20 penalty units.</w:t>
      </w:r>
    </w:p>
    <w:p w14:paraId="1119C068" w14:textId="0CD73110" w:rsidR="00476601" w:rsidRPr="00071BC2" w:rsidRDefault="00DC7036" w:rsidP="00DC7036">
      <w:pPr>
        <w:pStyle w:val="Amain"/>
      </w:pPr>
      <w:r>
        <w:tab/>
      </w:r>
      <w:r w:rsidRPr="00071BC2">
        <w:t>(6)</w:t>
      </w:r>
      <w:r w:rsidRPr="00071BC2">
        <w:tab/>
      </w:r>
      <w:r w:rsidR="00476601" w:rsidRPr="00071BC2">
        <w:t>An offence against this section is a strict liability offence.</w:t>
      </w:r>
    </w:p>
    <w:p w14:paraId="23F72043" w14:textId="5507B07E" w:rsidR="00476601" w:rsidRPr="00071BC2" w:rsidRDefault="00DC7036" w:rsidP="00DC7036">
      <w:pPr>
        <w:pStyle w:val="Amain"/>
      </w:pPr>
      <w:r>
        <w:tab/>
      </w:r>
      <w:r w:rsidRPr="00071BC2">
        <w:t>(7)</w:t>
      </w:r>
      <w:r w:rsidRPr="00071BC2">
        <w:tab/>
      </w:r>
      <w:r w:rsidR="00476601" w:rsidRPr="00071BC2">
        <w:t>When the other health practitioner gives the board notice under subsection (5) (</w:t>
      </w:r>
      <w:r w:rsidR="00A1059A">
        <w:t>c</w:t>
      </w:r>
      <w:r w:rsidR="00476601" w:rsidRPr="00071BC2">
        <w:t>)—</w:t>
      </w:r>
    </w:p>
    <w:p w14:paraId="5A9D72F2" w14:textId="789797D5" w:rsidR="00476601" w:rsidRPr="00071BC2" w:rsidRDefault="00DC7036" w:rsidP="00DC7036">
      <w:pPr>
        <w:pStyle w:val="Apara"/>
      </w:pPr>
      <w:r>
        <w:tab/>
      </w:r>
      <w:r w:rsidRPr="00071BC2">
        <w:t>(a)</w:t>
      </w:r>
      <w:r w:rsidRPr="00071BC2">
        <w:tab/>
      </w:r>
      <w:r w:rsidR="00476601" w:rsidRPr="00071BC2">
        <w:t xml:space="preserve">the other health practitioner becomes the individual’s coordinating practitioner (the </w:t>
      </w:r>
      <w:r w:rsidR="00476601" w:rsidRPr="004169C7">
        <w:rPr>
          <w:rStyle w:val="charBoldItals"/>
        </w:rPr>
        <w:t>new practitioner</w:t>
      </w:r>
      <w:r w:rsidR="00476601" w:rsidRPr="00071BC2">
        <w:t>); and</w:t>
      </w:r>
    </w:p>
    <w:p w14:paraId="654F8820" w14:textId="6AA8C980" w:rsidR="00476601" w:rsidRPr="00071BC2" w:rsidRDefault="00DC7036" w:rsidP="00DC7036">
      <w:pPr>
        <w:pStyle w:val="Apara"/>
      </w:pPr>
      <w:r>
        <w:tab/>
      </w:r>
      <w:r w:rsidRPr="00071BC2">
        <w:t>(b)</w:t>
      </w:r>
      <w:r w:rsidRPr="00071BC2">
        <w:tab/>
      </w:r>
      <w:r w:rsidR="00476601" w:rsidRPr="00071BC2">
        <w:t>the coordinating practitioner functions transfer to the new practitioner.</w:t>
      </w:r>
    </w:p>
    <w:p w14:paraId="37262824" w14:textId="2211DC39" w:rsidR="00476601" w:rsidRPr="00071BC2" w:rsidRDefault="00DC7036" w:rsidP="00DC7036">
      <w:pPr>
        <w:pStyle w:val="AH5Sec"/>
      </w:pPr>
      <w:bookmarkStart w:id="52" w:name="_Toc213659740"/>
      <w:r w:rsidRPr="0077402F">
        <w:rPr>
          <w:rStyle w:val="CharSectNo"/>
        </w:rPr>
        <w:t>39</w:t>
      </w:r>
      <w:r w:rsidRPr="00071BC2">
        <w:tab/>
      </w:r>
      <w:r w:rsidR="007A66D6" w:rsidRPr="00071BC2">
        <w:t xml:space="preserve">Decisions of previous coordinating practitioner </w:t>
      </w:r>
      <w:r w:rsidR="00476601" w:rsidRPr="00071BC2">
        <w:t>remain valid despite transfer of coordinating practitioner functions</w:t>
      </w:r>
      <w:bookmarkEnd w:id="52"/>
    </w:p>
    <w:p w14:paraId="4DDEB1DD" w14:textId="2EEE27C2" w:rsidR="00476601" w:rsidRPr="00071BC2" w:rsidRDefault="00DC7036" w:rsidP="00DC7036">
      <w:pPr>
        <w:pStyle w:val="Amain"/>
      </w:pPr>
      <w:r>
        <w:tab/>
      </w:r>
      <w:r w:rsidRPr="00071BC2">
        <w:t>(1)</w:t>
      </w:r>
      <w:r w:rsidRPr="00071BC2">
        <w:tab/>
      </w:r>
      <w:r w:rsidR="00476601" w:rsidRPr="00071BC2">
        <w:t>This section applies if—</w:t>
      </w:r>
    </w:p>
    <w:p w14:paraId="735A3B61" w14:textId="68472EE8" w:rsidR="00476601" w:rsidRPr="00071BC2" w:rsidRDefault="00DC7036" w:rsidP="00DC7036">
      <w:pPr>
        <w:pStyle w:val="Apara"/>
      </w:pPr>
      <w:r>
        <w:tab/>
      </w:r>
      <w:r w:rsidRPr="00071BC2">
        <w:t>(a)</w:t>
      </w:r>
      <w:r w:rsidRPr="00071BC2">
        <w:tab/>
      </w:r>
      <w:r w:rsidR="00476601" w:rsidRPr="00071BC2">
        <w:t>the functions of an individual’s coordinating practitioner are transferred under this division; and</w:t>
      </w:r>
    </w:p>
    <w:p w14:paraId="11B38443" w14:textId="0DDF5A58" w:rsidR="001A7BFA" w:rsidRPr="008E619D" w:rsidRDefault="00DC7036" w:rsidP="00DC7036">
      <w:pPr>
        <w:pStyle w:val="Apara"/>
      </w:pPr>
      <w:r>
        <w:tab/>
      </w:r>
      <w:r w:rsidRPr="008E619D">
        <w:t>(b)</w:t>
      </w:r>
      <w:r w:rsidRPr="008E619D">
        <w:tab/>
      </w:r>
      <w:r w:rsidR="001A7BFA" w:rsidRPr="008E619D">
        <w:t>a previous coordinating practitioner made a decision when they were the coordinating practitioner for the individual—</w:t>
      </w:r>
    </w:p>
    <w:p w14:paraId="2EE5B869" w14:textId="7B8673FE" w:rsidR="001A7BFA" w:rsidRPr="008E619D" w:rsidRDefault="00DC7036" w:rsidP="00DC7036">
      <w:pPr>
        <w:pStyle w:val="Asubpara"/>
      </w:pPr>
      <w:r>
        <w:tab/>
      </w:r>
      <w:r w:rsidRPr="008E619D">
        <w:t>(i)</w:t>
      </w:r>
      <w:r w:rsidRPr="008E619D">
        <w:tab/>
      </w:r>
      <w:r w:rsidR="001A7BFA" w:rsidRPr="008E619D">
        <w:t>under section 16 that the individual—</w:t>
      </w:r>
    </w:p>
    <w:p w14:paraId="3DE06538" w14:textId="291D99D8" w:rsidR="001A7BFA" w:rsidRPr="008E619D" w:rsidRDefault="00DC7036" w:rsidP="00DC7036">
      <w:pPr>
        <w:pStyle w:val="Asubsubpara"/>
      </w:pPr>
      <w:r>
        <w:tab/>
      </w:r>
      <w:r w:rsidRPr="008E619D">
        <w:t>(A)</w:t>
      </w:r>
      <w:r w:rsidRPr="008E619D">
        <w:tab/>
      </w:r>
      <w:r w:rsidR="001A7BFA" w:rsidRPr="008E619D">
        <w:t xml:space="preserve">met the eligibility requirements; and </w:t>
      </w:r>
    </w:p>
    <w:p w14:paraId="6497DD59" w14:textId="6FA3AEBC" w:rsidR="001A7BFA" w:rsidRPr="008E619D" w:rsidRDefault="00DC7036" w:rsidP="00DC7036">
      <w:pPr>
        <w:pStyle w:val="Asubsubpara"/>
      </w:pPr>
      <w:r>
        <w:lastRenderedPageBreak/>
        <w:tab/>
      </w:r>
      <w:r w:rsidRPr="008E619D">
        <w:t>(B)</w:t>
      </w:r>
      <w:r w:rsidRPr="008E619D">
        <w:tab/>
      </w:r>
      <w:r w:rsidR="001A7BFA" w:rsidRPr="008E619D">
        <w:t>understood the information given to them under section 16 (3); or</w:t>
      </w:r>
    </w:p>
    <w:p w14:paraId="31138E87" w14:textId="701CD1EE" w:rsidR="001A7BFA" w:rsidRPr="008E619D" w:rsidRDefault="00DC7036" w:rsidP="00DC7036">
      <w:pPr>
        <w:pStyle w:val="Asubpara"/>
      </w:pPr>
      <w:r>
        <w:tab/>
      </w:r>
      <w:r w:rsidRPr="008E619D">
        <w:t>(ii)</w:t>
      </w:r>
      <w:r w:rsidRPr="008E619D">
        <w:tab/>
      </w:r>
      <w:r w:rsidR="001A7BFA" w:rsidRPr="008E619D">
        <w:t>under section 35 or section 59 (1) (f) (i) that the individual met the final assessment requirements.</w:t>
      </w:r>
    </w:p>
    <w:p w14:paraId="3FDBAD37" w14:textId="0177FB85" w:rsidR="00476601" w:rsidRPr="00071BC2" w:rsidRDefault="00DC7036" w:rsidP="00DC7036">
      <w:pPr>
        <w:pStyle w:val="Amain"/>
      </w:pPr>
      <w:r>
        <w:tab/>
      </w:r>
      <w:r w:rsidRPr="00071BC2">
        <w:t>(2)</w:t>
      </w:r>
      <w:r w:rsidRPr="00071BC2">
        <w:tab/>
      </w:r>
      <w:r w:rsidR="00476601" w:rsidRPr="00071BC2">
        <w:t xml:space="preserve">The </w:t>
      </w:r>
      <w:r w:rsidR="006243B1" w:rsidRPr="00071BC2">
        <w:t>decision of the previous coordinating practitioner</w:t>
      </w:r>
      <w:r w:rsidR="00E35143" w:rsidRPr="00071BC2">
        <w:t xml:space="preserve"> continues to have effect despite</w:t>
      </w:r>
      <w:r w:rsidR="006243B1" w:rsidRPr="00071BC2">
        <w:t xml:space="preserve"> the transfer of functions</w:t>
      </w:r>
      <w:r w:rsidR="00476601" w:rsidRPr="00071BC2">
        <w:t>.</w:t>
      </w:r>
    </w:p>
    <w:p w14:paraId="00639D75" w14:textId="26263E57" w:rsidR="00DF2577" w:rsidRPr="0077402F" w:rsidRDefault="00DC7036" w:rsidP="00DC7036">
      <w:pPr>
        <w:pStyle w:val="AH3Div"/>
      </w:pPr>
      <w:bookmarkStart w:id="53" w:name="_Toc213659741"/>
      <w:r w:rsidRPr="0077402F">
        <w:rPr>
          <w:rStyle w:val="CharDivNo"/>
        </w:rPr>
        <w:t>Division 3.6</w:t>
      </w:r>
      <w:r w:rsidRPr="00071BC2">
        <w:tab/>
      </w:r>
      <w:r w:rsidR="00DF2577" w:rsidRPr="0077402F">
        <w:rPr>
          <w:rStyle w:val="CharDivText"/>
        </w:rPr>
        <w:t>Miscellaneous</w:t>
      </w:r>
      <w:bookmarkEnd w:id="53"/>
    </w:p>
    <w:p w14:paraId="20E47FDF" w14:textId="014744C7" w:rsidR="00DF2577" w:rsidRPr="00071BC2" w:rsidRDefault="00DC7036" w:rsidP="00DC7036">
      <w:pPr>
        <w:pStyle w:val="AH5Sec"/>
      </w:pPr>
      <w:bookmarkStart w:id="54" w:name="_Toc213659742"/>
      <w:r w:rsidRPr="0077402F">
        <w:rPr>
          <w:rStyle w:val="CharSectNo"/>
        </w:rPr>
        <w:t>40</w:t>
      </w:r>
      <w:r w:rsidRPr="00071BC2">
        <w:tab/>
      </w:r>
      <w:r w:rsidR="00DF2577" w:rsidRPr="00071BC2">
        <w:t>Offence</w:t>
      </w:r>
      <w:r w:rsidR="00DF2577" w:rsidRPr="00071BC2">
        <w:rPr>
          <w:color w:val="000000"/>
          <w:shd w:val="clear" w:color="auto" w:fill="FFFFFF"/>
        </w:rPr>
        <w:t>—</w:t>
      </w:r>
      <w:r w:rsidR="00DF2577" w:rsidRPr="00071BC2">
        <w:t>inducing making or revocation of request for access to voluntary assisted dying</w:t>
      </w:r>
      <w:bookmarkEnd w:id="54"/>
    </w:p>
    <w:p w14:paraId="52DBC9E3" w14:textId="72F8E013" w:rsidR="0053286F" w:rsidRPr="00071BC2" w:rsidRDefault="00DC7036" w:rsidP="00DC7036">
      <w:pPr>
        <w:pStyle w:val="Amain"/>
      </w:pPr>
      <w:r>
        <w:tab/>
      </w:r>
      <w:r w:rsidRPr="00071BC2">
        <w:t>(1)</w:t>
      </w:r>
      <w:r w:rsidRPr="00071BC2">
        <w:tab/>
      </w:r>
      <w:r w:rsidR="0053286F" w:rsidRPr="00071BC2">
        <w:t>A person commits an offence if the person</w:t>
      </w:r>
      <w:r w:rsidR="009D6599" w:rsidRPr="00071BC2">
        <w:t>,</w:t>
      </w:r>
      <w:r w:rsidR="000B42FD" w:rsidRPr="00071BC2">
        <w:rPr>
          <w:color w:val="000000"/>
          <w:shd w:val="clear" w:color="auto" w:fill="FFFFFF"/>
        </w:rPr>
        <w:t xml:space="preserve"> </w:t>
      </w:r>
      <w:r w:rsidR="0053286F" w:rsidRPr="00071BC2">
        <w:t xml:space="preserve">dishonestly or by coercion, induces an individual </w:t>
      </w:r>
      <w:r w:rsidR="000B42FD" w:rsidRPr="00071BC2">
        <w:t>in</w:t>
      </w:r>
      <w:r w:rsidR="0053286F" w:rsidRPr="00071BC2">
        <w:t>to mak</w:t>
      </w:r>
      <w:r w:rsidR="000B42FD" w:rsidRPr="00071BC2">
        <w:t>ing</w:t>
      </w:r>
      <w:r w:rsidR="0053286F" w:rsidRPr="00071BC2">
        <w:t xml:space="preserve"> a request for access to voluntary assisted dying</w:t>
      </w:r>
      <w:r w:rsidR="000B42FD" w:rsidRPr="00071BC2">
        <w:t>.</w:t>
      </w:r>
    </w:p>
    <w:p w14:paraId="1DE31785" w14:textId="77777777" w:rsidR="00DF2577" w:rsidRPr="00071BC2" w:rsidRDefault="00DF2577" w:rsidP="00DF2577">
      <w:pPr>
        <w:pStyle w:val="Penalty"/>
      </w:pPr>
      <w:r w:rsidRPr="00071BC2">
        <w:t>Maximum penalty:  imprisonment for 7 years.</w:t>
      </w:r>
    </w:p>
    <w:p w14:paraId="3ECC1181" w14:textId="50B93309" w:rsidR="00821D0D" w:rsidRPr="00071BC2" w:rsidRDefault="00DC7036" w:rsidP="00DC7036">
      <w:pPr>
        <w:pStyle w:val="Amain"/>
      </w:pPr>
      <w:r>
        <w:tab/>
      </w:r>
      <w:r w:rsidRPr="00071BC2">
        <w:t>(2)</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w:t>
      </w:r>
      <w:r w:rsidR="00821D0D" w:rsidRPr="00071BC2">
        <w:t>revok</w:t>
      </w:r>
      <w:r w:rsidR="000B42FD" w:rsidRPr="00071BC2">
        <w:t>ing</w:t>
      </w:r>
      <w:r w:rsidR="00821D0D" w:rsidRPr="00071BC2">
        <w:t xml:space="preserve"> a request for access to voluntary assisted dying</w:t>
      </w:r>
      <w:r w:rsidR="000B42FD" w:rsidRPr="00071BC2">
        <w:t>.</w:t>
      </w:r>
    </w:p>
    <w:p w14:paraId="16228A32" w14:textId="77777777" w:rsidR="00DF2577" w:rsidRPr="00071BC2" w:rsidRDefault="00DF2577" w:rsidP="00DF2577">
      <w:pPr>
        <w:pStyle w:val="Penalty"/>
      </w:pPr>
      <w:r w:rsidRPr="00071BC2">
        <w:t>Maximum penalty:  100 penalty units.</w:t>
      </w:r>
    </w:p>
    <w:p w14:paraId="461C6BEB" w14:textId="6BE7C87E" w:rsidR="00DF2577" w:rsidRPr="00071BC2" w:rsidRDefault="00DC7036" w:rsidP="00DC7036">
      <w:pPr>
        <w:pStyle w:val="Amain"/>
      </w:pPr>
      <w:r>
        <w:tab/>
      </w:r>
      <w:r w:rsidRPr="00071BC2">
        <w:t>(3)</w:t>
      </w:r>
      <w:r w:rsidRPr="00071BC2">
        <w:tab/>
      </w:r>
      <w:r w:rsidR="00DF2577" w:rsidRPr="00071BC2">
        <w:t>In this section:</w:t>
      </w:r>
    </w:p>
    <w:p w14:paraId="4B64E259" w14:textId="77777777" w:rsidR="00DF2577" w:rsidRPr="00071BC2" w:rsidRDefault="00DF2577"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784C5136" w14:textId="2F2904E2" w:rsidR="00DF2577" w:rsidRPr="00071BC2" w:rsidRDefault="00DC7036" w:rsidP="00DC7036">
      <w:pPr>
        <w:pStyle w:val="aDefpara"/>
      </w:pPr>
      <w:r>
        <w:tab/>
      </w:r>
      <w:r w:rsidRPr="00071BC2">
        <w:t>(a)</w:t>
      </w:r>
      <w:r w:rsidRPr="00071BC2">
        <w:tab/>
      </w:r>
      <w:r w:rsidR="00DF2577" w:rsidRPr="00071BC2">
        <w:t>the person’s conduct is dishonest according to the standards of ordinary people; and</w:t>
      </w:r>
    </w:p>
    <w:p w14:paraId="22D47F80" w14:textId="53AD2A71" w:rsidR="00DF2577" w:rsidRPr="00071BC2" w:rsidRDefault="00DC7036" w:rsidP="00DC7036">
      <w:pPr>
        <w:pStyle w:val="aDefpara"/>
      </w:pPr>
      <w:r>
        <w:tab/>
      </w:r>
      <w:r w:rsidRPr="00071BC2">
        <w:t>(b)</w:t>
      </w:r>
      <w:r w:rsidRPr="00071BC2">
        <w:tab/>
      </w:r>
      <w:r w:rsidR="00DF2577" w:rsidRPr="00071BC2">
        <w:t>the person knows that the conduct is dishonest according to those standards.</w:t>
      </w:r>
    </w:p>
    <w:p w14:paraId="4D2C2724" w14:textId="77777777" w:rsidR="00DF2577" w:rsidRPr="00071BC2" w:rsidRDefault="00DF2577" w:rsidP="001A5BE7">
      <w:pPr>
        <w:pStyle w:val="aDef"/>
        <w:keepNext/>
      </w:pPr>
      <w:r w:rsidRPr="004169C7">
        <w:rPr>
          <w:rStyle w:val="charBoldItals"/>
        </w:rPr>
        <w:lastRenderedPageBreak/>
        <w:t>request for access to voluntary assisted dying</w:t>
      </w:r>
      <w:r w:rsidRPr="00071BC2">
        <w:rPr>
          <w:color w:val="000000"/>
          <w:shd w:val="clear" w:color="auto" w:fill="FFFFFF"/>
        </w:rPr>
        <w:t xml:space="preserve"> means—</w:t>
      </w:r>
    </w:p>
    <w:p w14:paraId="31E68185" w14:textId="354210CF" w:rsidR="00DF2577" w:rsidRPr="00071BC2" w:rsidRDefault="00DC7036" w:rsidP="001A5BE7">
      <w:pPr>
        <w:pStyle w:val="aDefpara"/>
        <w:keepNext/>
      </w:pPr>
      <w:r>
        <w:tab/>
      </w:r>
      <w:r w:rsidRPr="00071BC2">
        <w:t>(a)</w:t>
      </w:r>
      <w:r w:rsidRPr="00071BC2">
        <w:tab/>
      </w:r>
      <w:r w:rsidR="00DF2577" w:rsidRPr="00071BC2">
        <w:t>a first request; or</w:t>
      </w:r>
    </w:p>
    <w:p w14:paraId="7303A54D" w14:textId="428BB449" w:rsidR="00DF2577" w:rsidRPr="00071BC2" w:rsidRDefault="00DC7036" w:rsidP="001A5BE7">
      <w:pPr>
        <w:pStyle w:val="aDefpara"/>
        <w:keepNext/>
      </w:pPr>
      <w:r>
        <w:tab/>
      </w:r>
      <w:r w:rsidRPr="00071BC2">
        <w:t>(b)</w:t>
      </w:r>
      <w:r w:rsidRPr="00071BC2">
        <w:tab/>
      </w:r>
      <w:r w:rsidR="00DF2577" w:rsidRPr="00071BC2">
        <w:t>a second request; or</w:t>
      </w:r>
    </w:p>
    <w:p w14:paraId="6DE980F1" w14:textId="04901B41" w:rsidR="00DF2577" w:rsidRPr="00071BC2" w:rsidRDefault="00DC7036" w:rsidP="00DC7036">
      <w:pPr>
        <w:pStyle w:val="aDefpara"/>
      </w:pPr>
      <w:r>
        <w:tab/>
      </w:r>
      <w:r w:rsidRPr="00071BC2">
        <w:t>(c)</w:t>
      </w:r>
      <w:r w:rsidRPr="00071BC2">
        <w:tab/>
      </w:r>
      <w:r w:rsidR="00DF2577" w:rsidRPr="00071BC2">
        <w:t>a final request.</w:t>
      </w:r>
    </w:p>
    <w:p w14:paraId="02631282" w14:textId="77777777" w:rsidR="000E195A" w:rsidRPr="00071BC2" w:rsidRDefault="000E195A" w:rsidP="000E195A">
      <w:pPr>
        <w:pStyle w:val="PageBreak"/>
      </w:pPr>
      <w:r w:rsidRPr="00071BC2">
        <w:br w:type="page"/>
      </w:r>
    </w:p>
    <w:p w14:paraId="2DC9ABF7" w14:textId="1267E156" w:rsidR="000E195A" w:rsidRPr="0077402F" w:rsidRDefault="00DC7036" w:rsidP="00DC7036">
      <w:pPr>
        <w:pStyle w:val="AH2Part"/>
      </w:pPr>
      <w:bookmarkStart w:id="55" w:name="_Toc213659743"/>
      <w:r w:rsidRPr="0077402F">
        <w:rPr>
          <w:rStyle w:val="CharPartNo"/>
        </w:rPr>
        <w:lastRenderedPageBreak/>
        <w:t>Part 4</w:t>
      </w:r>
      <w:r w:rsidRPr="00071BC2">
        <w:tab/>
      </w:r>
      <w:r w:rsidR="000E195A" w:rsidRPr="0077402F">
        <w:rPr>
          <w:rStyle w:val="CharPartText"/>
        </w:rPr>
        <w:t>Accessing voluntary assisted dying and death</w:t>
      </w:r>
      <w:bookmarkEnd w:id="55"/>
    </w:p>
    <w:p w14:paraId="2CD6F90D" w14:textId="6EDF9519" w:rsidR="000E195A" w:rsidRPr="0077402F" w:rsidRDefault="00DC7036" w:rsidP="00DC7036">
      <w:pPr>
        <w:pStyle w:val="AH3Div"/>
      </w:pPr>
      <w:bookmarkStart w:id="56" w:name="_Toc213659744"/>
      <w:r w:rsidRPr="0077402F">
        <w:rPr>
          <w:rStyle w:val="CharDivNo"/>
        </w:rPr>
        <w:t>Division 4.1</w:t>
      </w:r>
      <w:r w:rsidRPr="00071BC2">
        <w:tab/>
      </w:r>
      <w:r w:rsidR="000E195A" w:rsidRPr="0077402F">
        <w:rPr>
          <w:rStyle w:val="CharDivText"/>
        </w:rPr>
        <w:t>Administration decision</w:t>
      </w:r>
      <w:bookmarkEnd w:id="56"/>
    </w:p>
    <w:p w14:paraId="0D4F962C" w14:textId="77777777" w:rsidR="00A1059A" w:rsidRPr="00F6587D" w:rsidRDefault="00A1059A" w:rsidP="00A1059A">
      <w:pPr>
        <w:pStyle w:val="AH5Sec"/>
      </w:pPr>
      <w:bookmarkStart w:id="57" w:name="_Toc213659745"/>
      <w:r w:rsidRPr="0077402F">
        <w:rPr>
          <w:rStyle w:val="CharSectNo"/>
        </w:rPr>
        <w:t>41</w:t>
      </w:r>
      <w:r>
        <w:tab/>
      </w:r>
      <w:r w:rsidRPr="0012142B">
        <w:t>Application—div 4.1</w:t>
      </w:r>
      <w:bookmarkEnd w:id="57"/>
    </w:p>
    <w:p w14:paraId="4140C377" w14:textId="77777777" w:rsidR="00A1059A" w:rsidRPr="0012142B" w:rsidRDefault="00A1059A" w:rsidP="00A1059A">
      <w:pPr>
        <w:pStyle w:val="Amainreturn"/>
        <w:keepNext/>
      </w:pPr>
      <w:r w:rsidRPr="0012142B">
        <w:t>This division applies if an individual’s coordinating practitioner has—</w:t>
      </w:r>
    </w:p>
    <w:p w14:paraId="6C978FE2" w14:textId="77777777" w:rsidR="00A1059A" w:rsidRPr="0012142B" w:rsidRDefault="00A1059A" w:rsidP="00A1059A">
      <w:pPr>
        <w:pStyle w:val="Apara"/>
      </w:pPr>
      <w:r w:rsidRPr="0012142B">
        <w:tab/>
        <w:t>(a)</w:t>
      </w:r>
      <w:r w:rsidRPr="0012142B">
        <w:tab/>
        <w:t>decided that the individual meets the final assessment requirements; and</w:t>
      </w:r>
    </w:p>
    <w:p w14:paraId="0D77C146" w14:textId="77777777" w:rsidR="00A1059A" w:rsidRPr="0012142B" w:rsidRDefault="00A1059A" w:rsidP="00A1059A">
      <w:pPr>
        <w:pStyle w:val="Apara"/>
      </w:pPr>
      <w:r w:rsidRPr="0012142B">
        <w:tab/>
        <w:t>(b)</w:t>
      </w:r>
      <w:r w:rsidRPr="0012142B">
        <w:tab/>
        <w:t>prepared a final assessment report for the individual.</w:t>
      </w:r>
    </w:p>
    <w:p w14:paraId="53767D5B" w14:textId="0768BE79" w:rsidR="000E195A" w:rsidRPr="00071BC2" w:rsidRDefault="00DC7036" w:rsidP="00DC7036">
      <w:pPr>
        <w:pStyle w:val="AH5Sec"/>
      </w:pPr>
      <w:bookmarkStart w:id="58" w:name="_Toc213659746"/>
      <w:r w:rsidRPr="0077402F">
        <w:rPr>
          <w:rStyle w:val="CharSectNo"/>
        </w:rPr>
        <w:t>42</w:t>
      </w:r>
      <w:r w:rsidRPr="00071BC2">
        <w:tab/>
      </w:r>
      <w:r w:rsidR="000E195A" w:rsidRPr="00071BC2">
        <w:t>Making administration decision</w:t>
      </w:r>
      <w:bookmarkEnd w:id="58"/>
    </w:p>
    <w:p w14:paraId="03B3E3CE" w14:textId="36037D04" w:rsidR="000E195A" w:rsidRPr="00071BC2" w:rsidRDefault="00DC7036" w:rsidP="00DC7036">
      <w:pPr>
        <w:pStyle w:val="Amain"/>
      </w:pPr>
      <w:r>
        <w:tab/>
      </w:r>
      <w:r w:rsidRPr="00071BC2">
        <w:t>(1)</w:t>
      </w:r>
      <w:r w:rsidRPr="00071BC2">
        <w:tab/>
      </w:r>
      <w:r w:rsidR="000E195A" w:rsidRPr="00071BC2">
        <w:t>The individual may decide that—</w:t>
      </w:r>
    </w:p>
    <w:p w14:paraId="2736FDD9" w14:textId="4C999033" w:rsidR="000E195A" w:rsidRPr="00071BC2" w:rsidRDefault="00DC7036" w:rsidP="00DC7036">
      <w:pPr>
        <w:pStyle w:val="Apara"/>
      </w:pPr>
      <w:r>
        <w:tab/>
      </w:r>
      <w:r w:rsidRPr="00071BC2">
        <w:t>(a)</w:t>
      </w:r>
      <w:r w:rsidRPr="00071BC2">
        <w:tab/>
      </w:r>
      <w:r w:rsidR="000E195A" w:rsidRPr="00071BC2">
        <w:t>they will self-administer an approved substance; or</w:t>
      </w:r>
    </w:p>
    <w:p w14:paraId="03B54786" w14:textId="3A3DD124" w:rsidR="000E195A" w:rsidRPr="00071BC2" w:rsidRDefault="00DC7036" w:rsidP="00DC7036">
      <w:pPr>
        <w:pStyle w:val="Apara"/>
      </w:pPr>
      <w:r>
        <w:tab/>
      </w:r>
      <w:r w:rsidRPr="00071BC2">
        <w:t>(b)</w:t>
      </w:r>
      <w:r w:rsidRPr="00071BC2">
        <w:tab/>
      </w:r>
      <w:r w:rsidR="000E195A" w:rsidRPr="00071BC2">
        <w:t>an approved substance will be administered to them by a health practitioner.</w:t>
      </w:r>
    </w:p>
    <w:p w14:paraId="5C85A36A" w14:textId="3EDFC404" w:rsidR="000E195A" w:rsidRPr="00071BC2" w:rsidRDefault="00DC7036" w:rsidP="00DC7036">
      <w:pPr>
        <w:pStyle w:val="Amain"/>
      </w:pPr>
      <w:r>
        <w:tab/>
      </w:r>
      <w:r w:rsidRPr="00071BC2">
        <w:t>(2)</w:t>
      </w:r>
      <w:r w:rsidRPr="00071BC2">
        <w:tab/>
      </w:r>
      <w:r w:rsidR="000E195A" w:rsidRPr="00071BC2">
        <w:t>The decision</w:t>
      </w:r>
      <w:r w:rsidR="000E195A" w:rsidRPr="00071BC2">
        <w:rPr>
          <w:color w:val="000000"/>
          <w:shd w:val="clear" w:color="auto" w:fill="FFFFFF"/>
        </w:rPr>
        <w:t>—</w:t>
      </w:r>
    </w:p>
    <w:p w14:paraId="0DDAFB25" w14:textId="708D1908" w:rsidR="000E195A" w:rsidRPr="00071BC2" w:rsidRDefault="00DC7036" w:rsidP="00DC7036">
      <w:pPr>
        <w:pStyle w:val="Apara"/>
      </w:pPr>
      <w:r>
        <w:tab/>
      </w:r>
      <w:r w:rsidRPr="00071BC2">
        <w:t>(a)</w:t>
      </w:r>
      <w:r w:rsidRPr="00071BC2">
        <w:tab/>
      </w:r>
      <w:r w:rsidR="000E195A" w:rsidRPr="00071BC2">
        <w:t>must be—</w:t>
      </w:r>
    </w:p>
    <w:p w14:paraId="24E1618E" w14:textId="1CAE7EA4" w:rsidR="000E195A" w:rsidRPr="00071BC2" w:rsidRDefault="00DC7036" w:rsidP="00DC7036">
      <w:pPr>
        <w:pStyle w:val="Asubpara"/>
      </w:pPr>
      <w:r>
        <w:tab/>
      </w:r>
      <w:r w:rsidRPr="00071BC2">
        <w:t>(i)</w:t>
      </w:r>
      <w:r w:rsidRPr="00071BC2">
        <w:tab/>
      </w:r>
      <w:r w:rsidR="000E195A" w:rsidRPr="00071BC2">
        <w:t>clear and unambiguous; and</w:t>
      </w:r>
    </w:p>
    <w:p w14:paraId="75685761" w14:textId="6D3D11B2" w:rsidR="000E195A" w:rsidRPr="00071BC2" w:rsidRDefault="00DC7036" w:rsidP="00DC7036">
      <w:pPr>
        <w:pStyle w:val="Asubpara"/>
      </w:pPr>
      <w:r>
        <w:tab/>
      </w:r>
      <w:r w:rsidRPr="00071BC2">
        <w:t>(ii)</w:t>
      </w:r>
      <w:r w:rsidRPr="00071BC2">
        <w:tab/>
      </w:r>
      <w:r w:rsidR="000E195A" w:rsidRPr="00071BC2">
        <w:t>made personally by the individual; and</w:t>
      </w:r>
    </w:p>
    <w:p w14:paraId="3EED196D" w14:textId="700648A1" w:rsidR="000E195A" w:rsidRPr="00071BC2" w:rsidRDefault="00DC7036" w:rsidP="00DC7036">
      <w:pPr>
        <w:pStyle w:val="Apara"/>
      </w:pPr>
      <w:r>
        <w:tab/>
      </w:r>
      <w:r w:rsidRPr="00071BC2">
        <w:t>(b)</w:t>
      </w:r>
      <w:r w:rsidRPr="00071BC2">
        <w:tab/>
      </w:r>
      <w:r w:rsidR="000E195A" w:rsidRPr="00071BC2">
        <w:t>may be made</w:t>
      </w:r>
      <w:r w:rsidR="000E195A" w:rsidRPr="00071BC2">
        <w:rPr>
          <w:color w:val="000000"/>
          <w:shd w:val="clear" w:color="auto" w:fill="FFFFFF"/>
        </w:rPr>
        <w:t xml:space="preserve"> </w:t>
      </w:r>
      <w:r w:rsidR="000E195A" w:rsidRPr="00071BC2">
        <w:t>in consultation with, and on the advice of, the individual’s coordinating practitioner.</w:t>
      </w:r>
    </w:p>
    <w:p w14:paraId="28F547BC" w14:textId="296FA4D2" w:rsidR="000E195A" w:rsidRPr="00071BC2" w:rsidRDefault="00DC7036" w:rsidP="00DC7036">
      <w:pPr>
        <w:pStyle w:val="Amain"/>
      </w:pPr>
      <w:r>
        <w:tab/>
      </w:r>
      <w:r w:rsidRPr="00071BC2">
        <w:t>(3)</w:t>
      </w:r>
      <w:r w:rsidRPr="00071BC2">
        <w:tab/>
      </w:r>
      <w:r w:rsidR="000E195A" w:rsidRPr="00071BC2">
        <w:t>The decision—</w:t>
      </w:r>
    </w:p>
    <w:p w14:paraId="64CDC8AB" w14:textId="3C1D4B17" w:rsidR="000E195A" w:rsidRPr="00071BC2" w:rsidRDefault="00DC7036" w:rsidP="00DC7036">
      <w:pPr>
        <w:pStyle w:val="Apara"/>
      </w:pPr>
      <w:r>
        <w:tab/>
      </w:r>
      <w:r w:rsidRPr="00071BC2">
        <w:t>(a)</w:t>
      </w:r>
      <w:r w:rsidRPr="00071BC2">
        <w:tab/>
      </w:r>
      <w:r w:rsidR="000E195A" w:rsidRPr="00071BC2">
        <w:t>may be made in writing or orally, or by communicating in any other way the individual can; and</w:t>
      </w:r>
    </w:p>
    <w:p w14:paraId="45982C00" w14:textId="4AD67BE9" w:rsidR="000E195A" w:rsidRPr="00071BC2" w:rsidRDefault="00DC7036" w:rsidP="00DC7036">
      <w:pPr>
        <w:pStyle w:val="Apara"/>
      </w:pPr>
      <w:r>
        <w:tab/>
      </w:r>
      <w:r w:rsidRPr="00071BC2">
        <w:t>(b)</w:t>
      </w:r>
      <w:r w:rsidRPr="00071BC2">
        <w:tab/>
      </w:r>
      <w:r w:rsidR="000E195A" w:rsidRPr="00071BC2">
        <w:t>takes effect when the individual tells their coordinating practitioner about the decision.</w:t>
      </w:r>
    </w:p>
    <w:p w14:paraId="79DCDAB5" w14:textId="3B12DE30" w:rsidR="000E195A" w:rsidRPr="00071BC2" w:rsidRDefault="00DC7036" w:rsidP="003406B0">
      <w:pPr>
        <w:pStyle w:val="Amain"/>
        <w:keepNext/>
      </w:pPr>
      <w:r>
        <w:lastRenderedPageBreak/>
        <w:tab/>
      </w:r>
      <w:r w:rsidRPr="00071BC2">
        <w:t>(4)</w:t>
      </w:r>
      <w:r w:rsidRPr="00071BC2">
        <w:tab/>
      </w:r>
      <w:r w:rsidR="000E195A" w:rsidRPr="00071BC2">
        <w:t>The individual’s coordinating practitioner must—</w:t>
      </w:r>
    </w:p>
    <w:p w14:paraId="28BF425F" w14:textId="215C6938" w:rsidR="000E195A" w:rsidRPr="00071BC2" w:rsidRDefault="00DC7036" w:rsidP="003406B0">
      <w:pPr>
        <w:pStyle w:val="Apara"/>
        <w:keepNext/>
      </w:pPr>
      <w:r>
        <w:tab/>
      </w:r>
      <w:r w:rsidRPr="00071BC2">
        <w:t>(a)</w:t>
      </w:r>
      <w:r w:rsidRPr="00071BC2">
        <w:tab/>
      </w:r>
      <w:r w:rsidR="000E195A" w:rsidRPr="00071BC2">
        <w:t>record the decision in the individual’s health record; and</w:t>
      </w:r>
    </w:p>
    <w:p w14:paraId="4C6210A6" w14:textId="713D5F6F" w:rsidR="000E195A" w:rsidRPr="00071BC2" w:rsidRDefault="00DC7036" w:rsidP="00DC7036">
      <w:pPr>
        <w:pStyle w:val="Apara"/>
      </w:pPr>
      <w:r>
        <w:tab/>
      </w:r>
      <w:r w:rsidRPr="00071BC2">
        <w:t>(b)</w:t>
      </w:r>
      <w:r w:rsidRPr="00071BC2">
        <w:tab/>
      </w:r>
      <w:r w:rsidR="000E195A" w:rsidRPr="00071BC2">
        <w:t xml:space="preserve">give the board written notice of the decision within </w:t>
      </w:r>
      <w:r w:rsidR="001A7BFA" w:rsidRPr="008E619D">
        <w:t>4 business</w:t>
      </w:r>
      <w:r w:rsidR="000E195A" w:rsidRPr="00071BC2">
        <w:t xml:space="preserve"> days after the day the individual tells the coordinating practitioner about the decision.</w:t>
      </w:r>
    </w:p>
    <w:p w14:paraId="69259DD9" w14:textId="77777777" w:rsidR="000E195A" w:rsidRPr="00071BC2" w:rsidRDefault="000E195A" w:rsidP="000E195A">
      <w:pPr>
        <w:pStyle w:val="Penalty"/>
      </w:pPr>
      <w:r w:rsidRPr="00071BC2">
        <w:t>Maximum penalty (paragraph (b)):  20 penalty units.</w:t>
      </w:r>
    </w:p>
    <w:p w14:paraId="63257D19" w14:textId="5DE29F5E" w:rsidR="000E195A" w:rsidRPr="00071BC2" w:rsidRDefault="00DC7036" w:rsidP="00DC7036">
      <w:pPr>
        <w:pStyle w:val="Amain"/>
      </w:pPr>
      <w:r>
        <w:tab/>
      </w:r>
      <w:r w:rsidRPr="00071BC2">
        <w:t>(5)</w:t>
      </w:r>
      <w:r w:rsidRPr="00071BC2">
        <w:tab/>
      </w:r>
      <w:r w:rsidR="000E195A" w:rsidRPr="00071BC2">
        <w:t xml:space="preserve">An offence against </w:t>
      </w:r>
      <w:r w:rsidR="00EF1A0C" w:rsidRPr="00071BC2">
        <w:t>this section</w:t>
      </w:r>
      <w:r w:rsidR="000E195A" w:rsidRPr="00071BC2">
        <w:t xml:space="preserve"> is a strict liability offence.</w:t>
      </w:r>
    </w:p>
    <w:p w14:paraId="303D1E2C" w14:textId="425CB191" w:rsidR="000E195A" w:rsidRPr="00071BC2" w:rsidRDefault="00DC7036" w:rsidP="00DC7036">
      <w:pPr>
        <w:pStyle w:val="AH5Sec"/>
      </w:pPr>
      <w:bookmarkStart w:id="59" w:name="_Toc213659747"/>
      <w:r w:rsidRPr="0077402F">
        <w:rPr>
          <w:rStyle w:val="CharSectNo"/>
        </w:rPr>
        <w:t>43</w:t>
      </w:r>
      <w:r w:rsidRPr="00071BC2">
        <w:tab/>
      </w:r>
      <w:r w:rsidR="000E195A" w:rsidRPr="00071BC2">
        <w:t>Changing administration decision</w:t>
      </w:r>
      <w:bookmarkEnd w:id="59"/>
    </w:p>
    <w:p w14:paraId="363BC3CE" w14:textId="5A08C15F" w:rsidR="001047F2" w:rsidRPr="008E619D" w:rsidRDefault="00DC7036" w:rsidP="00DC7036">
      <w:pPr>
        <w:pStyle w:val="Amain"/>
      </w:pPr>
      <w:r>
        <w:tab/>
      </w:r>
      <w:r w:rsidRPr="008E619D">
        <w:t>(1)</w:t>
      </w:r>
      <w:r w:rsidRPr="008E619D">
        <w:tab/>
      </w:r>
      <w:r w:rsidR="001047F2" w:rsidRPr="008E619D">
        <w:t>If an individual has an administration decision in effect, the individual may, at any time—</w:t>
      </w:r>
    </w:p>
    <w:p w14:paraId="2DD37F58" w14:textId="5A831A36" w:rsidR="001047F2" w:rsidRPr="008E619D" w:rsidRDefault="00DC7036" w:rsidP="00DC7036">
      <w:pPr>
        <w:pStyle w:val="Apara"/>
      </w:pPr>
      <w:r>
        <w:tab/>
      </w:r>
      <w:r w:rsidRPr="008E619D">
        <w:t>(a)</w:t>
      </w:r>
      <w:r w:rsidRPr="008E619D">
        <w:tab/>
      </w:r>
      <w:r w:rsidR="001047F2" w:rsidRPr="008E619D">
        <w:t>if the individual made a decision that they would self-administer an approved substance—decide instead that an approved substance will be administered to them by a health practitioner; or</w:t>
      </w:r>
    </w:p>
    <w:p w14:paraId="25C90DB7" w14:textId="7291713E" w:rsidR="001047F2" w:rsidRPr="008E619D" w:rsidRDefault="00DC7036" w:rsidP="00DC7036">
      <w:pPr>
        <w:pStyle w:val="Apara"/>
      </w:pPr>
      <w:r>
        <w:tab/>
      </w:r>
      <w:r w:rsidRPr="008E619D">
        <w:t>(b)</w:t>
      </w:r>
      <w:r w:rsidRPr="008E619D">
        <w:tab/>
      </w:r>
      <w:r w:rsidR="001047F2" w:rsidRPr="008E619D">
        <w:t>if the individual made a decision that an approved substance would be administered to them by a health practitioner—decide instead that they will self-administer an approved substance.</w:t>
      </w:r>
    </w:p>
    <w:p w14:paraId="2445FE7C" w14:textId="1CEF4CC1" w:rsidR="000E195A" w:rsidRPr="00071BC2" w:rsidRDefault="00DC7036" w:rsidP="00DC7036">
      <w:pPr>
        <w:pStyle w:val="Amain"/>
      </w:pPr>
      <w:r>
        <w:tab/>
      </w:r>
      <w:r w:rsidRPr="00071BC2">
        <w:t>(2)</w:t>
      </w:r>
      <w:r w:rsidRPr="00071BC2">
        <w:tab/>
      </w:r>
      <w:r w:rsidR="000E195A" w:rsidRPr="00071BC2">
        <w:t>The change of decision</w:t>
      </w:r>
      <w:r w:rsidR="000E195A" w:rsidRPr="00071BC2">
        <w:rPr>
          <w:color w:val="000000"/>
          <w:shd w:val="clear" w:color="auto" w:fill="FFFFFF"/>
        </w:rPr>
        <w:t>—</w:t>
      </w:r>
    </w:p>
    <w:p w14:paraId="2C409438" w14:textId="50B23961" w:rsidR="000E195A" w:rsidRPr="00071BC2" w:rsidRDefault="00DC7036" w:rsidP="00DC7036">
      <w:pPr>
        <w:pStyle w:val="Apara"/>
      </w:pPr>
      <w:r>
        <w:tab/>
      </w:r>
      <w:r w:rsidRPr="00071BC2">
        <w:t>(a)</w:t>
      </w:r>
      <w:r w:rsidRPr="00071BC2">
        <w:tab/>
      </w:r>
      <w:r w:rsidR="000E195A" w:rsidRPr="00071BC2">
        <w:t>must be—</w:t>
      </w:r>
    </w:p>
    <w:p w14:paraId="4482F286" w14:textId="5ADCDBBD" w:rsidR="000E195A" w:rsidRPr="00071BC2" w:rsidRDefault="00DC7036" w:rsidP="00DC7036">
      <w:pPr>
        <w:pStyle w:val="Asubpara"/>
      </w:pPr>
      <w:r>
        <w:tab/>
      </w:r>
      <w:r w:rsidRPr="00071BC2">
        <w:t>(i)</w:t>
      </w:r>
      <w:r w:rsidRPr="00071BC2">
        <w:tab/>
      </w:r>
      <w:r w:rsidR="000E195A" w:rsidRPr="00071BC2">
        <w:t>clear and unambiguous; and</w:t>
      </w:r>
    </w:p>
    <w:p w14:paraId="6E9ED1C6" w14:textId="65E6C816" w:rsidR="000E195A" w:rsidRPr="00071BC2" w:rsidRDefault="00DC7036" w:rsidP="00DC7036">
      <w:pPr>
        <w:pStyle w:val="Asubpara"/>
      </w:pPr>
      <w:r>
        <w:tab/>
      </w:r>
      <w:r w:rsidRPr="00071BC2">
        <w:t>(ii)</w:t>
      </w:r>
      <w:r w:rsidRPr="00071BC2">
        <w:tab/>
      </w:r>
      <w:r w:rsidR="000E195A" w:rsidRPr="00071BC2">
        <w:t>made personally by the individual; and</w:t>
      </w:r>
    </w:p>
    <w:p w14:paraId="5DE283A0" w14:textId="605020C4" w:rsidR="000E195A" w:rsidRPr="00071BC2" w:rsidRDefault="00DC7036" w:rsidP="00DC7036">
      <w:pPr>
        <w:pStyle w:val="Apara"/>
      </w:pPr>
      <w:r>
        <w:tab/>
      </w:r>
      <w:r w:rsidRPr="00071BC2">
        <w:t>(b)</w:t>
      </w:r>
      <w:r w:rsidRPr="00071BC2">
        <w:tab/>
      </w:r>
      <w:r w:rsidR="000E195A" w:rsidRPr="00071BC2">
        <w:t>may be made</w:t>
      </w:r>
      <w:r w:rsidR="000E195A" w:rsidRPr="00071BC2">
        <w:rPr>
          <w:color w:val="000000"/>
          <w:shd w:val="clear" w:color="auto" w:fill="FFFFFF"/>
        </w:rPr>
        <w:t xml:space="preserve"> </w:t>
      </w:r>
      <w:r w:rsidR="000E195A" w:rsidRPr="00071BC2">
        <w:t>in consultation with, and on the advice of, the individual’s coordinating practitioner.</w:t>
      </w:r>
    </w:p>
    <w:p w14:paraId="55E08424" w14:textId="23604987" w:rsidR="000E195A" w:rsidRPr="00071BC2" w:rsidRDefault="00DC7036" w:rsidP="00DC7036">
      <w:pPr>
        <w:pStyle w:val="Amain"/>
      </w:pPr>
      <w:r>
        <w:tab/>
      </w:r>
      <w:r w:rsidRPr="00071BC2">
        <w:t>(3)</w:t>
      </w:r>
      <w:r w:rsidRPr="00071BC2">
        <w:tab/>
      </w:r>
      <w:r w:rsidR="000E195A" w:rsidRPr="00071BC2">
        <w:t>The change of decision—</w:t>
      </w:r>
    </w:p>
    <w:p w14:paraId="213A2BF3" w14:textId="7D05F9EF" w:rsidR="000E195A" w:rsidRPr="00071BC2" w:rsidRDefault="00DC7036" w:rsidP="00DC7036">
      <w:pPr>
        <w:pStyle w:val="Apara"/>
      </w:pPr>
      <w:r>
        <w:tab/>
      </w:r>
      <w:r w:rsidRPr="00071BC2">
        <w:t>(a)</w:t>
      </w:r>
      <w:r w:rsidRPr="00071BC2">
        <w:tab/>
      </w:r>
      <w:r w:rsidR="000E195A" w:rsidRPr="00071BC2">
        <w:t>may be made in writing or orally, or by communicating in any other way the individual can; and</w:t>
      </w:r>
    </w:p>
    <w:p w14:paraId="4FB4DF12" w14:textId="695233E4" w:rsidR="000E195A" w:rsidRPr="00071BC2" w:rsidRDefault="00DC7036" w:rsidP="00DC7036">
      <w:pPr>
        <w:pStyle w:val="Apara"/>
      </w:pPr>
      <w:r>
        <w:lastRenderedPageBreak/>
        <w:tab/>
      </w:r>
      <w:r w:rsidRPr="00071BC2">
        <w:t>(b)</w:t>
      </w:r>
      <w:r w:rsidRPr="00071BC2">
        <w:tab/>
      </w:r>
      <w:r w:rsidR="000E195A" w:rsidRPr="00071BC2">
        <w:t>takes effect when the individual tells their coordinating practitioner about the change of decision.</w:t>
      </w:r>
    </w:p>
    <w:p w14:paraId="68DE8E8D" w14:textId="3FF18979" w:rsidR="000E195A" w:rsidRPr="00071BC2" w:rsidRDefault="00DC7036" w:rsidP="009539D8">
      <w:pPr>
        <w:pStyle w:val="Amain"/>
        <w:keepNext/>
      </w:pPr>
      <w:r>
        <w:tab/>
      </w:r>
      <w:r w:rsidRPr="00071BC2">
        <w:t>(4)</w:t>
      </w:r>
      <w:r w:rsidRPr="00071BC2">
        <w:tab/>
      </w:r>
      <w:r w:rsidR="000E195A" w:rsidRPr="00071BC2">
        <w:t>The individual’s coordinating practitioner must—</w:t>
      </w:r>
    </w:p>
    <w:p w14:paraId="3D0FAF55" w14:textId="119DAB97" w:rsidR="000E195A" w:rsidRPr="00071BC2" w:rsidRDefault="00DC7036" w:rsidP="00DC7036">
      <w:pPr>
        <w:pStyle w:val="Apara"/>
      </w:pPr>
      <w:r>
        <w:tab/>
      </w:r>
      <w:r w:rsidRPr="00071BC2">
        <w:t>(a)</w:t>
      </w:r>
      <w:r w:rsidRPr="00071BC2">
        <w:tab/>
      </w:r>
      <w:r w:rsidR="000E195A" w:rsidRPr="00071BC2">
        <w:t>record the change of decision in the individual’s health record; and</w:t>
      </w:r>
    </w:p>
    <w:p w14:paraId="1DC6303D" w14:textId="68CC79B3" w:rsidR="000E195A" w:rsidRPr="00071BC2" w:rsidRDefault="00DC7036" w:rsidP="00DC7036">
      <w:pPr>
        <w:pStyle w:val="Apara"/>
      </w:pPr>
      <w:r>
        <w:tab/>
      </w:r>
      <w:r w:rsidRPr="00071BC2">
        <w:t>(b)</w:t>
      </w:r>
      <w:r w:rsidRPr="00071BC2">
        <w:tab/>
      </w:r>
      <w:r w:rsidR="000E195A" w:rsidRPr="00071BC2">
        <w:t xml:space="preserve">give the board written notice of the change of decision within </w:t>
      </w:r>
      <w:r w:rsidR="001047F2" w:rsidRPr="008E619D">
        <w:t>4 business</w:t>
      </w:r>
      <w:r w:rsidR="000E195A" w:rsidRPr="00071BC2">
        <w:t xml:space="preserve"> days after the day the individual tells </w:t>
      </w:r>
      <w:r w:rsidR="00760D97" w:rsidRPr="00071BC2">
        <w:t xml:space="preserve">the </w:t>
      </w:r>
      <w:r w:rsidR="000E195A" w:rsidRPr="00071BC2">
        <w:t>coordinating practitioner about the change of decision.</w:t>
      </w:r>
    </w:p>
    <w:p w14:paraId="57355E43" w14:textId="77777777" w:rsidR="000E195A" w:rsidRPr="00071BC2" w:rsidRDefault="000E195A" w:rsidP="000E195A">
      <w:pPr>
        <w:pStyle w:val="Penalty"/>
      </w:pPr>
      <w:r w:rsidRPr="00071BC2">
        <w:t>Maximum penalty (paragraph (b)):  20 penalty units.</w:t>
      </w:r>
    </w:p>
    <w:p w14:paraId="356E22D5" w14:textId="3033C119" w:rsidR="000E195A" w:rsidRPr="00071BC2" w:rsidRDefault="00DC7036" w:rsidP="00DC7036">
      <w:pPr>
        <w:pStyle w:val="Amain"/>
      </w:pPr>
      <w:r>
        <w:tab/>
      </w:r>
      <w:r w:rsidRPr="00071BC2">
        <w:t>(5)</w:t>
      </w:r>
      <w:r w:rsidRPr="00071BC2">
        <w:tab/>
      </w:r>
      <w:r w:rsidR="000E195A" w:rsidRPr="00071BC2">
        <w:t xml:space="preserve">An offence against </w:t>
      </w:r>
      <w:r w:rsidR="00EF1A0C" w:rsidRPr="00071BC2">
        <w:t>this section</w:t>
      </w:r>
      <w:r w:rsidR="000E195A" w:rsidRPr="00071BC2">
        <w:t xml:space="preserve"> is a strict liability offence.</w:t>
      </w:r>
    </w:p>
    <w:p w14:paraId="5D3B0DD5" w14:textId="4C83A343" w:rsidR="000E195A" w:rsidRPr="00071BC2" w:rsidRDefault="00DC7036" w:rsidP="00DC7036">
      <w:pPr>
        <w:pStyle w:val="Amain"/>
      </w:pPr>
      <w:r>
        <w:tab/>
      </w:r>
      <w:r w:rsidRPr="00071BC2">
        <w:t>(6)</w:t>
      </w:r>
      <w:r w:rsidRPr="00071BC2">
        <w:tab/>
      </w:r>
      <w:r w:rsidR="000E195A" w:rsidRPr="00071BC2">
        <w:t>If the individual changes their administration decision under subsection</w:t>
      </w:r>
      <w:r w:rsidR="005467F1">
        <w:t> </w:t>
      </w:r>
      <w:r w:rsidR="000E195A" w:rsidRPr="00071BC2">
        <w:t>(1) (a), any contact person appointment in effect ends when the decision is changed.</w:t>
      </w:r>
    </w:p>
    <w:p w14:paraId="3D8E9705" w14:textId="711B309B" w:rsidR="000E195A" w:rsidRPr="00071BC2" w:rsidRDefault="00DC7036" w:rsidP="00DC7036">
      <w:pPr>
        <w:pStyle w:val="Amain"/>
      </w:pPr>
      <w:r>
        <w:tab/>
      </w:r>
      <w:r w:rsidRPr="00071BC2">
        <w:t>(7)</w:t>
      </w:r>
      <w:r w:rsidRPr="00071BC2">
        <w:tab/>
      </w:r>
      <w:r w:rsidR="000E195A" w:rsidRPr="00071BC2">
        <w:t>If an individual changes their administration decision under subsection</w:t>
      </w:r>
      <w:r w:rsidR="00071BC2">
        <w:t xml:space="preserve"> </w:t>
      </w:r>
      <w:r w:rsidR="000E195A" w:rsidRPr="00071BC2">
        <w:t>(1) (b), the individual must appoint a contact person under section</w:t>
      </w:r>
      <w:r w:rsidR="005467F1">
        <w:t> </w:t>
      </w:r>
      <w:r w:rsidR="00071F0F">
        <w:t>51</w:t>
      </w:r>
      <w:r w:rsidR="000E195A" w:rsidRPr="00071BC2">
        <w:t>.</w:t>
      </w:r>
    </w:p>
    <w:p w14:paraId="22447136" w14:textId="6E11751D" w:rsidR="000E195A" w:rsidRPr="00071BC2" w:rsidRDefault="00DC7036" w:rsidP="00DC7036">
      <w:pPr>
        <w:pStyle w:val="AH5Sec"/>
      </w:pPr>
      <w:bookmarkStart w:id="60" w:name="_Toc213659748"/>
      <w:r w:rsidRPr="0077402F">
        <w:rPr>
          <w:rStyle w:val="CharSectNo"/>
        </w:rPr>
        <w:t>44</w:t>
      </w:r>
      <w:r w:rsidRPr="00071BC2">
        <w:tab/>
      </w:r>
      <w:r w:rsidR="000E195A" w:rsidRPr="00071BC2">
        <w:t>Administering practitioner</w:t>
      </w:r>
      <w:bookmarkEnd w:id="60"/>
    </w:p>
    <w:p w14:paraId="36B7E8A7" w14:textId="3B24A065" w:rsidR="000E195A" w:rsidRPr="00071BC2" w:rsidRDefault="00DC7036" w:rsidP="00DC7036">
      <w:pPr>
        <w:pStyle w:val="Amain"/>
      </w:pPr>
      <w:r>
        <w:tab/>
      </w:r>
      <w:r w:rsidRPr="00071BC2">
        <w:t>(1)</w:t>
      </w:r>
      <w:r w:rsidRPr="00071BC2">
        <w:tab/>
      </w:r>
      <w:r w:rsidR="000E195A" w:rsidRPr="00071BC2">
        <w:t>An individual may ask their coordinating practitioner or another health practitioner (the</w:t>
      </w:r>
      <w:r w:rsidR="00071BC2">
        <w:t xml:space="preserve"> </w:t>
      </w:r>
      <w:r w:rsidR="000E195A" w:rsidRPr="004169C7">
        <w:rPr>
          <w:rStyle w:val="charBoldItals"/>
        </w:rPr>
        <w:t>requested practitioner</w:t>
      </w:r>
      <w:r w:rsidR="000E195A" w:rsidRPr="00071BC2">
        <w:t>) to act as their administering practitioner if the individual—</w:t>
      </w:r>
    </w:p>
    <w:p w14:paraId="486525CF" w14:textId="0765AA90" w:rsidR="000E195A" w:rsidRPr="00071BC2" w:rsidRDefault="00DC7036" w:rsidP="00DC7036">
      <w:pPr>
        <w:pStyle w:val="Apara"/>
      </w:pPr>
      <w:r>
        <w:tab/>
      </w:r>
      <w:r w:rsidRPr="00071BC2">
        <w:t>(a)</w:t>
      </w:r>
      <w:r w:rsidRPr="00071BC2">
        <w:tab/>
      </w:r>
      <w:r w:rsidR="00600FCE" w:rsidRPr="00071BC2">
        <w:t xml:space="preserve">has </w:t>
      </w:r>
      <w:r w:rsidR="000E195A" w:rsidRPr="00071BC2">
        <w:t>ma</w:t>
      </w:r>
      <w:r w:rsidR="00600FCE" w:rsidRPr="00071BC2">
        <w:t>de</w:t>
      </w:r>
      <w:r w:rsidR="000E195A" w:rsidRPr="00071BC2">
        <w:t xml:space="preserve"> a practitioner administration decision; or </w:t>
      </w:r>
    </w:p>
    <w:p w14:paraId="6B68598D" w14:textId="624D0451" w:rsidR="000E195A" w:rsidRPr="00071BC2" w:rsidRDefault="00DC7036" w:rsidP="00DC7036">
      <w:pPr>
        <w:pStyle w:val="Apara"/>
      </w:pPr>
      <w:r>
        <w:tab/>
      </w:r>
      <w:r w:rsidRPr="00071BC2">
        <w:t>(b)</w:t>
      </w:r>
      <w:r w:rsidRPr="00071BC2">
        <w:tab/>
      </w:r>
      <w:r w:rsidR="00600FCE" w:rsidRPr="00071BC2">
        <w:t xml:space="preserve">has changed </w:t>
      </w:r>
      <w:r w:rsidR="000E195A" w:rsidRPr="00071BC2">
        <w:t>their administration decision to a practitioner administration decision under section</w:t>
      </w:r>
      <w:r w:rsidR="00071BC2">
        <w:t xml:space="preserve"> </w:t>
      </w:r>
      <w:r w:rsidR="00071F0F">
        <w:t>43</w:t>
      </w:r>
      <w:r w:rsidR="00071BC2">
        <w:t xml:space="preserve"> </w:t>
      </w:r>
      <w:r w:rsidR="00071F0F">
        <w:t>(1)</w:t>
      </w:r>
      <w:r w:rsidR="000E195A" w:rsidRPr="00071BC2">
        <w:t xml:space="preserve"> </w:t>
      </w:r>
      <w:r w:rsidR="00071F0F">
        <w:t>(a)</w:t>
      </w:r>
      <w:r w:rsidR="000E195A" w:rsidRPr="00071BC2">
        <w:t>.</w:t>
      </w:r>
    </w:p>
    <w:p w14:paraId="1D4070E2" w14:textId="072A26B9" w:rsidR="000E195A" w:rsidRPr="00071BC2" w:rsidRDefault="00DC7036" w:rsidP="00DC7036">
      <w:pPr>
        <w:pStyle w:val="Amain"/>
      </w:pPr>
      <w:r>
        <w:tab/>
      </w:r>
      <w:r w:rsidRPr="00071BC2">
        <w:t>(2)</w:t>
      </w:r>
      <w:r w:rsidRPr="00071BC2">
        <w:tab/>
      </w:r>
      <w:r w:rsidR="000E195A" w:rsidRPr="00071BC2">
        <w:t xml:space="preserve">Within </w:t>
      </w:r>
      <w:r w:rsidR="001047F2" w:rsidRPr="008E619D">
        <w:t>4 business</w:t>
      </w:r>
      <w:r w:rsidR="000E195A" w:rsidRPr="00071BC2">
        <w:t xml:space="preserve"> days after the </w:t>
      </w:r>
      <w:r w:rsidR="00760D97" w:rsidRPr="00071BC2">
        <w:t xml:space="preserve">day the </w:t>
      </w:r>
      <w:r w:rsidR="000E195A" w:rsidRPr="00071BC2">
        <w:t>individual makes a request, the requested practitioner must—</w:t>
      </w:r>
    </w:p>
    <w:p w14:paraId="4C374EEA" w14:textId="3FAB857F" w:rsidR="000E195A" w:rsidRPr="00071BC2" w:rsidRDefault="00DC7036" w:rsidP="00DC7036">
      <w:pPr>
        <w:pStyle w:val="Apara"/>
      </w:pPr>
      <w:r>
        <w:tab/>
      </w:r>
      <w:r w:rsidRPr="00071BC2">
        <w:t>(a)</w:t>
      </w:r>
      <w:r w:rsidRPr="00071BC2">
        <w:tab/>
      </w:r>
      <w:r w:rsidR="000E195A" w:rsidRPr="00071BC2">
        <w:t>decide to act or refuse to act as the individual’s administering practitioner; and</w:t>
      </w:r>
    </w:p>
    <w:p w14:paraId="00DB456C" w14:textId="322D2C75" w:rsidR="000E195A" w:rsidRPr="00071BC2" w:rsidRDefault="00DC7036" w:rsidP="00DC7036">
      <w:pPr>
        <w:pStyle w:val="Apara"/>
      </w:pPr>
      <w:r>
        <w:tab/>
      </w:r>
      <w:r w:rsidRPr="00071BC2">
        <w:t>(b)</w:t>
      </w:r>
      <w:r w:rsidRPr="00071BC2">
        <w:tab/>
      </w:r>
      <w:r w:rsidR="000E195A" w:rsidRPr="00071BC2">
        <w:t>tell the individual about the decision.</w:t>
      </w:r>
    </w:p>
    <w:p w14:paraId="7702EE9D" w14:textId="771C4D7D" w:rsidR="000E195A" w:rsidRPr="00071BC2" w:rsidRDefault="00DC7036" w:rsidP="009539D8">
      <w:pPr>
        <w:pStyle w:val="Amain"/>
        <w:keepNext/>
      </w:pPr>
      <w:r>
        <w:lastRenderedPageBreak/>
        <w:tab/>
      </w:r>
      <w:r w:rsidRPr="00071BC2">
        <w:t>(3)</w:t>
      </w:r>
      <w:r w:rsidRPr="00071BC2">
        <w:tab/>
      </w:r>
      <w:r w:rsidR="000E195A" w:rsidRPr="00071BC2">
        <w:t>The requested practitioner—</w:t>
      </w:r>
    </w:p>
    <w:p w14:paraId="4688E796" w14:textId="01D2121C" w:rsidR="000E195A" w:rsidRPr="00071BC2" w:rsidRDefault="00DC7036" w:rsidP="00DC7036">
      <w:pPr>
        <w:pStyle w:val="Apara"/>
      </w:pPr>
      <w:r>
        <w:tab/>
      </w:r>
      <w:r w:rsidRPr="00071BC2">
        <w:t>(a)</w:t>
      </w:r>
      <w:r w:rsidRPr="00071BC2">
        <w:tab/>
      </w:r>
      <w:r w:rsidR="000E195A" w:rsidRPr="00071BC2">
        <w:t>must refuse to act as the individual’s administering practitioner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D292FC0" w14:textId="0A8C28AE" w:rsidR="000E195A" w:rsidRPr="00071BC2" w:rsidRDefault="00DC7036" w:rsidP="00DC7036">
      <w:pPr>
        <w:pStyle w:val="Apara"/>
      </w:pPr>
      <w:r>
        <w:tab/>
      </w:r>
      <w:r w:rsidRPr="00071BC2">
        <w:t>(b)</w:t>
      </w:r>
      <w:r w:rsidRPr="00071BC2">
        <w:tab/>
      </w:r>
      <w:r w:rsidR="000E195A" w:rsidRPr="00071BC2">
        <w:t>may refuse to act as the individual’s administering practitioner if they ar</w:t>
      </w:r>
      <w:r w:rsidR="00356E17" w:rsidRPr="00071BC2">
        <w:t>e u</w:t>
      </w:r>
      <w:r w:rsidR="000E195A" w:rsidRPr="00071BC2">
        <w:t>nable or unwilling to exercise the functions of an administering practitioner.</w:t>
      </w:r>
    </w:p>
    <w:p w14:paraId="00198C74" w14:textId="7FBC1354" w:rsidR="000E195A" w:rsidRPr="00071BC2" w:rsidRDefault="000E195A" w:rsidP="000E195A">
      <w:pPr>
        <w:pStyle w:val="aNote"/>
        <w:rPr>
          <w:iCs/>
        </w:rPr>
      </w:pPr>
      <w:r w:rsidRPr="004169C7">
        <w:rPr>
          <w:rStyle w:val="charItals"/>
        </w:rPr>
        <w:t>Note</w:t>
      </w:r>
      <w:r w:rsidRPr="004169C7">
        <w:rPr>
          <w:rStyle w:val="charItals"/>
        </w:rPr>
        <w:tab/>
      </w:r>
      <w:r w:rsidRPr="00071BC2">
        <w:rPr>
          <w:iCs/>
        </w:rPr>
        <w:t>The coordinating practitioner or health practitioner ma</w:t>
      </w:r>
      <w:r w:rsidR="00287695" w:rsidRPr="00071BC2">
        <w:rPr>
          <w:iCs/>
        </w:rPr>
        <w:t>y r</w:t>
      </w:r>
      <w:r w:rsidRPr="00071BC2">
        <w:rPr>
          <w:iCs/>
        </w:rPr>
        <w:t>efuse to act as the individual’s administering practitioner if they have a conscientious objection (see s</w:t>
      </w:r>
      <w:r w:rsidR="00071BC2">
        <w:rPr>
          <w:iCs/>
        </w:rPr>
        <w:t xml:space="preserve"> </w:t>
      </w:r>
      <w:r w:rsidR="00071F0F">
        <w:rPr>
          <w:iCs/>
        </w:rPr>
        <w:t>9</w:t>
      </w:r>
      <w:r w:rsidR="00224615">
        <w:rPr>
          <w:iCs/>
        </w:rPr>
        <w:t>9</w:t>
      </w:r>
      <w:r w:rsidRPr="00071BC2">
        <w:rPr>
          <w:iCs/>
        </w:rPr>
        <w:t>).</w:t>
      </w:r>
    </w:p>
    <w:p w14:paraId="6F2DFE5A" w14:textId="13D59CCA" w:rsidR="000E195A" w:rsidRPr="00071BC2" w:rsidRDefault="00DC7036" w:rsidP="00DC7036">
      <w:pPr>
        <w:pStyle w:val="Amain"/>
      </w:pPr>
      <w:r>
        <w:tab/>
      </w:r>
      <w:r w:rsidRPr="00071BC2">
        <w:t>(4)</w:t>
      </w:r>
      <w:r w:rsidRPr="00071BC2">
        <w:tab/>
      </w:r>
      <w:r w:rsidR="000E195A" w:rsidRPr="00071BC2">
        <w:t>The requested practitioner becomes the administering practitioner for the individual when they tell the individual that they agree to act as the individual’s administering practitioner.</w:t>
      </w:r>
    </w:p>
    <w:p w14:paraId="5283B616" w14:textId="04ECA5E9" w:rsidR="000E195A" w:rsidRPr="00071BC2" w:rsidRDefault="00DC7036" w:rsidP="00DC7036">
      <w:pPr>
        <w:pStyle w:val="Amain"/>
      </w:pPr>
      <w:r>
        <w:tab/>
      </w:r>
      <w:r w:rsidRPr="00071BC2">
        <w:t>(5)</w:t>
      </w:r>
      <w:r w:rsidRPr="00071BC2">
        <w:tab/>
      </w:r>
      <w:r w:rsidR="000E195A" w:rsidRPr="00071BC2">
        <w:t xml:space="preserve">If the requested practitioner agrees to act as the individual’s administering practitioner, the practitioner must give the board written notice of their decision within </w:t>
      </w:r>
      <w:r w:rsidR="001047F2" w:rsidRPr="008E619D">
        <w:t>4 business</w:t>
      </w:r>
      <w:r w:rsidR="000E195A" w:rsidRPr="00071BC2">
        <w:t xml:space="preserve"> days after the day they tell the individual about </w:t>
      </w:r>
      <w:r w:rsidR="00EF1A0C" w:rsidRPr="00071BC2">
        <w:t xml:space="preserve">the </w:t>
      </w:r>
      <w:r w:rsidR="000E195A" w:rsidRPr="00071BC2">
        <w:t>decision.</w:t>
      </w:r>
    </w:p>
    <w:p w14:paraId="21ED4721" w14:textId="77777777" w:rsidR="000E195A" w:rsidRPr="00071BC2" w:rsidRDefault="000E195A" w:rsidP="000E195A">
      <w:pPr>
        <w:pStyle w:val="Penalty"/>
      </w:pPr>
      <w:r w:rsidRPr="00071BC2">
        <w:t>Maximum penalty:  20 penalty units.</w:t>
      </w:r>
    </w:p>
    <w:p w14:paraId="26CE8E5D" w14:textId="05A59BC9" w:rsidR="000E195A" w:rsidRPr="00071BC2" w:rsidRDefault="00DC7036" w:rsidP="00DC7036">
      <w:pPr>
        <w:pStyle w:val="Amain"/>
      </w:pPr>
      <w:r>
        <w:tab/>
      </w:r>
      <w:r w:rsidRPr="00071BC2">
        <w:t>(6)</w:t>
      </w:r>
      <w:r w:rsidRPr="00071BC2">
        <w:tab/>
      </w:r>
      <w:r w:rsidR="000E195A" w:rsidRPr="00071BC2">
        <w:t xml:space="preserve">An offence against </w:t>
      </w:r>
      <w:r w:rsidR="00EF1A0C" w:rsidRPr="00071BC2">
        <w:t>this section</w:t>
      </w:r>
      <w:r w:rsidR="000E195A" w:rsidRPr="00071BC2">
        <w:t xml:space="preserve"> is a strict liability offence.</w:t>
      </w:r>
    </w:p>
    <w:p w14:paraId="5D38434D" w14:textId="3D563414" w:rsidR="000E195A" w:rsidRPr="00071BC2" w:rsidRDefault="00DC7036" w:rsidP="00DC7036">
      <w:pPr>
        <w:pStyle w:val="Amain"/>
      </w:pPr>
      <w:r>
        <w:tab/>
      </w:r>
      <w:r w:rsidRPr="00071BC2">
        <w:t>(7)</w:t>
      </w:r>
      <w:r w:rsidRPr="00071BC2">
        <w:tab/>
      </w:r>
      <w:r w:rsidR="000E195A" w:rsidRPr="00071BC2">
        <w:t>If the requested practitioner refuses to act as the individual’s administering practitioner, the practitioner must—</w:t>
      </w:r>
    </w:p>
    <w:p w14:paraId="527ABFAE" w14:textId="3E0148D8" w:rsidR="000E195A" w:rsidRPr="00071BC2" w:rsidRDefault="00DC7036" w:rsidP="00DC7036">
      <w:pPr>
        <w:pStyle w:val="Apara"/>
      </w:pPr>
      <w:r>
        <w:tab/>
      </w:r>
      <w:r w:rsidRPr="00071BC2">
        <w:t>(a)</w:t>
      </w:r>
      <w:r w:rsidRPr="00071BC2">
        <w:tab/>
      </w:r>
      <w:r w:rsidR="000E195A" w:rsidRPr="00071BC2">
        <w:t>tell the individual that other health practitioners may be able to assist the individual with their request; and</w:t>
      </w:r>
    </w:p>
    <w:p w14:paraId="4A1866D4" w14:textId="525451B2" w:rsidR="000E195A" w:rsidRPr="00071BC2" w:rsidRDefault="00DC7036" w:rsidP="00DC7036">
      <w:pPr>
        <w:pStyle w:val="Apara"/>
      </w:pPr>
      <w:r>
        <w:tab/>
      </w:r>
      <w:r w:rsidRPr="00071BC2">
        <w:t>(b)</w:t>
      </w:r>
      <w:r w:rsidRPr="00071BC2">
        <w:tab/>
      </w:r>
      <w:r w:rsidR="000E195A" w:rsidRPr="00071BC2">
        <w:t>give the individual information about—</w:t>
      </w:r>
    </w:p>
    <w:p w14:paraId="252DAD15" w14:textId="6196D972" w:rsidR="000E195A" w:rsidRPr="00071BC2" w:rsidRDefault="00DC7036" w:rsidP="00DC7036">
      <w:pPr>
        <w:pStyle w:val="Asubpara"/>
      </w:pPr>
      <w:r>
        <w:tab/>
      </w:r>
      <w:r w:rsidRPr="00071BC2">
        <w:t>(i)</w:t>
      </w:r>
      <w:r w:rsidRPr="00071BC2">
        <w:tab/>
      </w:r>
      <w:r w:rsidR="000E195A" w:rsidRPr="00071BC2">
        <w:t>another health practitioner who they believe is likely to be able to assist the individual with their request; or</w:t>
      </w:r>
    </w:p>
    <w:p w14:paraId="6455BED7" w14:textId="7320C201" w:rsidR="000E195A" w:rsidRPr="00071BC2" w:rsidRDefault="00DC7036" w:rsidP="00DC7036">
      <w:pPr>
        <w:pStyle w:val="Asubpara"/>
      </w:pPr>
      <w:r>
        <w:tab/>
      </w:r>
      <w:r w:rsidRPr="00071BC2">
        <w:t>(ii)</w:t>
      </w:r>
      <w:r w:rsidRPr="00071BC2">
        <w:tab/>
      </w:r>
      <w:r w:rsidR="000E195A" w:rsidRPr="00071BC2">
        <w:t>the approved care navigator service.</w:t>
      </w:r>
    </w:p>
    <w:p w14:paraId="4887317F" w14:textId="2F18B6BD" w:rsidR="000E195A" w:rsidRPr="00071BC2" w:rsidRDefault="00DC7036" w:rsidP="00DC7036">
      <w:pPr>
        <w:pStyle w:val="Amain"/>
      </w:pPr>
      <w:r>
        <w:lastRenderedPageBreak/>
        <w:tab/>
      </w:r>
      <w:r w:rsidRPr="00071BC2">
        <w:t>(8)</w:t>
      </w:r>
      <w:r w:rsidRPr="00071BC2">
        <w:tab/>
      </w:r>
      <w:r w:rsidR="000E195A" w:rsidRPr="00071BC2">
        <w:t>The requested practitioner must record the following information in the individual’s health record—</w:t>
      </w:r>
    </w:p>
    <w:p w14:paraId="0582A47D" w14:textId="07CF0198" w:rsidR="000E195A" w:rsidRPr="00071BC2" w:rsidRDefault="00DC7036" w:rsidP="00DC7036">
      <w:pPr>
        <w:pStyle w:val="Apara"/>
      </w:pPr>
      <w:r>
        <w:tab/>
      </w:r>
      <w:r w:rsidRPr="00071BC2">
        <w:t>(a)</w:t>
      </w:r>
      <w:r w:rsidRPr="00071BC2">
        <w:tab/>
      </w:r>
      <w:r w:rsidR="000E195A" w:rsidRPr="00071BC2">
        <w:t>that the request was made;</w:t>
      </w:r>
    </w:p>
    <w:p w14:paraId="7FED1098" w14:textId="2B7CD539" w:rsidR="000E195A" w:rsidRPr="00071BC2" w:rsidRDefault="00DC7036" w:rsidP="00DC7036">
      <w:pPr>
        <w:pStyle w:val="Apara"/>
      </w:pPr>
      <w:r>
        <w:tab/>
      </w:r>
      <w:r w:rsidRPr="00071BC2">
        <w:t>(b)</w:t>
      </w:r>
      <w:r w:rsidRPr="00071BC2">
        <w:tab/>
      </w:r>
      <w:r w:rsidR="000E195A" w:rsidRPr="00071BC2">
        <w:t>the practitioner’s decision;</w:t>
      </w:r>
    </w:p>
    <w:p w14:paraId="44A29878" w14:textId="6F0CBD9A" w:rsidR="000E195A" w:rsidRPr="00071BC2" w:rsidRDefault="00DC7036" w:rsidP="00DC7036">
      <w:pPr>
        <w:pStyle w:val="Apara"/>
      </w:pPr>
      <w:r>
        <w:tab/>
      </w:r>
      <w:r w:rsidRPr="00071BC2">
        <w:t>(c)</w:t>
      </w:r>
      <w:r w:rsidRPr="00071BC2">
        <w:tab/>
      </w:r>
      <w:r w:rsidR="000E195A" w:rsidRPr="00071BC2">
        <w:t>if the practitioner refused to act as the individual’s administering practitioner—the steps taken by the practitioner to comply with subsection</w:t>
      </w:r>
      <w:r w:rsidR="005467F1">
        <w:t> </w:t>
      </w:r>
      <w:r w:rsidR="000E195A" w:rsidRPr="00071BC2">
        <w:t>(7).</w:t>
      </w:r>
    </w:p>
    <w:p w14:paraId="2CC01A2C" w14:textId="2D428EB8" w:rsidR="000E195A" w:rsidRPr="00071BC2" w:rsidRDefault="00DC7036" w:rsidP="00DC7036">
      <w:pPr>
        <w:pStyle w:val="AH5Sec"/>
      </w:pPr>
      <w:bookmarkStart w:id="61" w:name="_Toc213659749"/>
      <w:r w:rsidRPr="0077402F">
        <w:rPr>
          <w:rStyle w:val="CharSectNo"/>
        </w:rPr>
        <w:t>45</w:t>
      </w:r>
      <w:r w:rsidRPr="00071BC2">
        <w:tab/>
      </w:r>
      <w:r w:rsidR="000E195A" w:rsidRPr="00071BC2">
        <w:t>Revocation of administration decision</w:t>
      </w:r>
      <w:bookmarkEnd w:id="61"/>
    </w:p>
    <w:p w14:paraId="60B8D702" w14:textId="62273179" w:rsidR="000E195A" w:rsidRPr="00071BC2" w:rsidRDefault="00DC7036" w:rsidP="00DC7036">
      <w:pPr>
        <w:pStyle w:val="Amain"/>
      </w:pPr>
      <w:r>
        <w:tab/>
      </w:r>
      <w:r w:rsidRPr="00071BC2">
        <w:t>(1)</w:t>
      </w:r>
      <w:r w:rsidRPr="00071BC2">
        <w:tab/>
      </w:r>
      <w:r w:rsidR="000E195A" w:rsidRPr="00071BC2">
        <w:t>The individual may revoke an administration decision at any time by—</w:t>
      </w:r>
    </w:p>
    <w:p w14:paraId="2E1D5D71" w14:textId="56D2AB3D" w:rsidR="000E195A" w:rsidRPr="00071BC2" w:rsidRDefault="00DC7036" w:rsidP="00DC7036">
      <w:pPr>
        <w:pStyle w:val="Apara"/>
      </w:pPr>
      <w:r>
        <w:tab/>
      </w:r>
      <w:r w:rsidRPr="00071BC2">
        <w:t>(a)</w:t>
      </w:r>
      <w:r w:rsidRPr="00071BC2">
        <w:tab/>
      </w:r>
      <w:r w:rsidR="000E195A" w:rsidRPr="00071BC2">
        <w:t>for a self</w:t>
      </w:r>
      <w:r w:rsidR="000E195A" w:rsidRPr="00071BC2">
        <w:noBreakHyphen/>
        <w:t>administration decision—telling their coordinating practitioner that they have decided not to proceed with the self</w:t>
      </w:r>
      <w:r w:rsidR="000E195A" w:rsidRPr="00071BC2">
        <w:noBreakHyphen/>
        <w:t>administration of an approved substance; or</w:t>
      </w:r>
    </w:p>
    <w:p w14:paraId="7A34FB82" w14:textId="6B002B62" w:rsidR="00CC795A" w:rsidRPr="00DC7036" w:rsidRDefault="00DC7036" w:rsidP="00DC7036">
      <w:pPr>
        <w:pStyle w:val="Apara"/>
        <w:rPr>
          <w:color w:val="000000"/>
        </w:rPr>
      </w:pPr>
      <w:r w:rsidRPr="00DC7036">
        <w:rPr>
          <w:color w:val="000000"/>
        </w:rPr>
        <w:tab/>
        <w:t>(b)</w:t>
      </w:r>
      <w:r w:rsidRPr="00DC7036">
        <w:rPr>
          <w:color w:val="000000"/>
        </w:rPr>
        <w:tab/>
      </w:r>
      <w:r w:rsidR="00CC795A" w:rsidRPr="00DC7036">
        <w:rPr>
          <w:color w:val="000000"/>
        </w:rPr>
        <w:t>for a practitioner administration decision—</w:t>
      </w:r>
    </w:p>
    <w:p w14:paraId="5DA19D51" w14:textId="4ABF872A" w:rsidR="00CC795A" w:rsidRPr="00071BC2" w:rsidRDefault="00DC7036" w:rsidP="00DC7036">
      <w:pPr>
        <w:pStyle w:val="Asubpara"/>
      </w:pPr>
      <w:r>
        <w:tab/>
      </w:r>
      <w:r w:rsidRPr="00071BC2">
        <w:t>(i)</w:t>
      </w:r>
      <w:r w:rsidRPr="00071BC2">
        <w:tab/>
      </w:r>
      <w:r w:rsidR="00CC795A" w:rsidRPr="00071BC2">
        <w:t>if the individual has an administering practitioner</w:t>
      </w:r>
      <w:r w:rsidR="00CC795A" w:rsidRPr="00071BC2">
        <w:rPr>
          <w:color w:val="000000"/>
        </w:rPr>
        <w:t>—</w:t>
      </w:r>
      <w:r w:rsidR="00CC795A" w:rsidRPr="00071BC2">
        <w:t>telling their administering practitioner that they have decided not to proceed with the administration of an approved substance; or</w:t>
      </w:r>
    </w:p>
    <w:p w14:paraId="1C1D1D58" w14:textId="30B13831" w:rsidR="00CC795A" w:rsidRPr="00071BC2" w:rsidRDefault="00DC7036" w:rsidP="00DC7036">
      <w:pPr>
        <w:pStyle w:val="Asubpara"/>
      </w:pPr>
      <w:r>
        <w:tab/>
      </w:r>
      <w:r w:rsidRPr="00071BC2">
        <w:t>(ii)</w:t>
      </w:r>
      <w:r w:rsidRPr="00071BC2">
        <w:tab/>
      </w:r>
      <w:r w:rsidR="00CC795A" w:rsidRPr="00071BC2">
        <w:t>in any other case</w:t>
      </w:r>
      <w:r w:rsidR="00CC795A" w:rsidRPr="00071BC2">
        <w:rPr>
          <w:color w:val="000000"/>
        </w:rPr>
        <w:t>—</w:t>
      </w:r>
      <w:r w:rsidR="00CC795A" w:rsidRPr="00071BC2">
        <w:t>telling their coordinating practitioner that they have decided not to proceed with the administration of an approved substance.</w:t>
      </w:r>
    </w:p>
    <w:p w14:paraId="22B5F40D" w14:textId="14A1CD5F" w:rsidR="000E195A" w:rsidRPr="00071BC2" w:rsidRDefault="00DC7036" w:rsidP="00DC7036">
      <w:pPr>
        <w:pStyle w:val="Amain"/>
      </w:pPr>
      <w:r>
        <w:tab/>
      </w:r>
      <w:r w:rsidRPr="00071BC2">
        <w:t>(2)</w:t>
      </w:r>
      <w:r w:rsidRPr="00071BC2">
        <w:tab/>
      </w:r>
      <w:r w:rsidR="000E195A" w:rsidRPr="00071BC2">
        <w:t>An administration decision may be revoked in writing or orally, or by communicating in any other way the individual can.</w:t>
      </w:r>
    </w:p>
    <w:p w14:paraId="396056DD" w14:textId="1E5063E5" w:rsidR="000E195A" w:rsidRPr="00071BC2" w:rsidRDefault="00DC7036" w:rsidP="00DC7036">
      <w:pPr>
        <w:pStyle w:val="Amain"/>
      </w:pPr>
      <w:r>
        <w:tab/>
      </w:r>
      <w:r w:rsidRPr="00071BC2">
        <w:t>(3)</w:t>
      </w:r>
      <w:r w:rsidRPr="00071BC2">
        <w:tab/>
      </w:r>
      <w:r w:rsidR="000E195A" w:rsidRPr="00071BC2">
        <w:t>If the individual revokes an administration decision under subsection</w:t>
      </w:r>
      <w:r w:rsidR="00690CB3">
        <w:t> </w:t>
      </w:r>
      <w:r w:rsidR="000E195A" w:rsidRPr="00071BC2">
        <w:t>(1) (a)</w:t>
      </w:r>
      <w:r w:rsidR="00B7541C" w:rsidRPr="00071BC2">
        <w:t xml:space="preserve"> or (b) (ii)</w:t>
      </w:r>
      <w:r w:rsidR="000E195A" w:rsidRPr="00071BC2">
        <w:t>, their coordinating practitioner must—</w:t>
      </w:r>
    </w:p>
    <w:p w14:paraId="3FF12258" w14:textId="008D41D8" w:rsidR="000E195A" w:rsidRPr="00071BC2" w:rsidRDefault="00DC7036" w:rsidP="00DC7036">
      <w:pPr>
        <w:pStyle w:val="Apara"/>
      </w:pPr>
      <w:r>
        <w:tab/>
      </w:r>
      <w:r w:rsidRPr="00071BC2">
        <w:t>(a)</w:t>
      </w:r>
      <w:r w:rsidRPr="00071BC2">
        <w:tab/>
      </w:r>
      <w:r w:rsidR="000E195A" w:rsidRPr="00071BC2">
        <w:t>record the revocation in the individual’s health record; and</w:t>
      </w:r>
    </w:p>
    <w:p w14:paraId="20BF5D71" w14:textId="4623BD08" w:rsidR="000E195A" w:rsidRPr="00071BC2" w:rsidRDefault="00DC7036" w:rsidP="00DC7036">
      <w:pPr>
        <w:pStyle w:val="Apara"/>
      </w:pPr>
      <w:r>
        <w:lastRenderedPageBreak/>
        <w:tab/>
      </w:r>
      <w:r w:rsidRPr="00071BC2">
        <w:t>(b)</w:t>
      </w:r>
      <w:r w:rsidRPr="00071BC2">
        <w:tab/>
      </w:r>
      <w:r w:rsidR="000E195A" w:rsidRPr="00071BC2">
        <w:t xml:space="preserve">give the board written notice of the revocation within </w:t>
      </w:r>
      <w:r w:rsidR="001047F2" w:rsidRPr="008E619D">
        <w:t>4</w:t>
      </w:r>
      <w:r w:rsidR="001047F2">
        <w:t> </w:t>
      </w:r>
      <w:r w:rsidR="001047F2" w:rsidRPr="008E619D">
        <w:t>business</w:t>
      </w:r>
      <w:r w:rsidR="000E195A" w:rsidRPr="00071BC2">
        <w:t xml:space="preserve"> days after the day the individual tells the coordinating practitioner about the revocation.</w:t>
      </w:r>
    </w:p>
    <w:p w14:paraId="687078DD" w14:textId="77777777" w:rsidR="000E195A" w:rsidRPr="00071BC2" w:rsidRDefault="000E195A" w:rsidP="000E195A">
      <w:pPr>
        <w:pStyle w:val="Penalty"/>
      </w:pPr>
      <w:r w:rsidRPr="00071BC2">
        <w:t>Maximum penalty (paragraph (b)):  20 penalty units.</w:t>
      </w:r>
    </w:p>
    <w:p w14:paraId="3DD994B2" w14:textId="0D150C61" w:rsidR="000E195A" w:rsidRPr="00071BC2" w:rsidRDefault="00DC7036" w:rsidP="00DC7036">
      <w:pPr>
        <w:pStyle w:val="Amain"/>
      </w:pPr>
      <w:r>
        <w:tab/>
      </w:r>
      <w:r w:rsidRPr="00071BC2">
        <w:t>(4)</w:t>
      </w:r>
      <w:r w:rsidRPr="00071BC2">
        <w:tab/>
      </w:r>
      <w:r w:rsidR="000E195A" w:rsidRPr="00071BC2">
        <w:t>If the individual revokes an administration decision under subsection</w:t>
      </w:r>
      <w:r w:rsidR="00690CB3">
        <w:t> </w:t>
      </w:r>
      <w:r w:rsidR="000E195A" w:rsidRPr="00071BC2">
        <w:t>(1) (b)</w:t>
      </w:r>
      <w:r w:rsidR="00B7541C" w:rsidRPr="00071BC2">
        <w:t xml:space="preserve"> (i)</w:t>
      </w:r>
      <w:r w:rsidR="000E195A" w:rsidRPr="00071BC2">
        <w:t>, their administering practitioner must—</w:t>
      </w:r>
    </w:p>
    <w:p w14:paraId="5F2A4568" w14:textId="6417B346" w:rsidR="000E195A" w:rsidRPr="00071BC2" w:rsidRDefault="00DC7036" w:rsidP="00DC7036">
      <w:pPr>
        <w:pStyle w:val="Apara"/>
      </w:pPr>
      <w:r>
        <w:tab/>
      </w:r>
      <w:r w:rsidRPr="00071BC2">
        <w:t>(a)</w:t>
      </w:r>
      <w:r w:rsidRPr="00071BC2">
        <w:tab/>
      </w:r>
      <w:r w:rsidR="000E195A" w:rsidRPr="00071BC2">
        <w:t>record the revocation in the individual’s health record; and</w:t>
      </w:r>
    </w:p>
    <w:p w14:paraId="73B59154" w14:textId="344033D5" w:rsidR="000E195A" w:rsidRPr="00071BC2" w:rsidRDefault="00DC7036" w:rsidP="00DC7036">
      <w:pPr>
        <w:pStyle w:val="Apara"/>
      </w:pPr>
      <w:r>
        <w:tab/>
      </w:r>
      <w:r w:rsidRPr="00071BC2">
        <w:t>(b)</w:t>
      </w:r>
      <w:r w:rsidRPr="00071BC2">
        <w:tab/>
      </w:r>
      <w:r w:rsidR="000E195A" w:rsidRPr="00071BC2">
        <w:t xml:space="preserve">if the administering practitioner is not the individual’s coordinating practitioner—give the individual’s coordinating practitioner written notice of the revocation within </w:t>
      </w:r>
      <w:r w:rsidR="005D1923" w:rsidRPr="008E619D">
        <w:t>4</w:t>
      </w:r>
      <w:r w:rsidR="005D1923">
        <w:t> </w:t>
      </w:r>
      <w:r w:rsidR="005D1923" w:rsidRPr="008E619D">
        <w:t>business</w:t>
      </w:r>
      <w:r w:rsidR="000E195A" w:rsidRPr="00071BC2">
        <w:t xml:space="preserve"> days after the day the individual tells the administering practitioner about the revocation; and</w:t>
      </w:r>
    </w:p>
    <w:p w14:paraId="17952899" w14:textId="2F64DBE0" w:rsidR="000E195A" w:rsidRPr="00071BC2" w:rsidRDefault="00DC7036" w:rsidP="00DC7036">
      <w:pPr>
        <w:pStyle w:val="Apara"/>
      </w:pPr>
      <w:r>
        <w:tab/>
      </w:r>
      <w:r w:rsidRPr="00071BC2">
        <w:t>(c)</w:t>
      </w:r>
      <w:r w:rsidRPr="00071BC2">
        <w:tab/>
      </w:r>
      <w:r w:rsidR="000E195A" w:rsidRPr="00071BC2">
        <w:t xml:space="preserve">give the board written notice of the revocation within </w:t>
      </w:r>
      <w:r w:rsidR="005D1923" w:rsidRPr="008E619D">
        <w:t>4</w:t>
      </w:r>
      <w:r w:rsidR="005D1923">
        <w:t> </w:t>
      </w:r>
      <w:r w:rsidR="005D1923" w:rsidRPr="008E619D">
        <w:t>business</w:t>
      </w:r>
      <w:r w:rsidR="000E195A" w:rsidRPr="00071BC2">
        <w:t xml:space="preserve"> days after the day the individual tells the administering practitioner about the revocation.</w:t>
      </w:r>
    </w:p>
    <w:p w14:paraId="50432A68" w14:textId="77777777" w:rsidR="000E195A" w:rsidRPr="00071BC2" w:rsidRDefault="000E195A" w:rsidP="000E195A">
      <w:pPr>
        <w:pStyle w:val="Penalty"/>
      </w:pPr>
      <w:r w:rsidRPr="00071BC2">
        <w:t>Maximum penalty (paragraph (c)):  20 penalty units.</w:t>
      </w:r>
    </w:p>
    <w:p w14:paraId="3BBEB3CB" w14:textId="7B88A3F3" w:rsidR="000E195A" w:rsidRPr="00071BC2" w:rsidRDefault="00DC7036" w:rsidP="00DC7036">
      <w:pPr>
        <w:pStyle w:val="Amain"/>
      </w:pPr>
      <w:r>
        <w:tab/>
      </w:r>
      <w:r w:rsidRPr="00071BC2">
        <w:t>(5)</w:t>
      </w:r>
      <w:r w:rsidRPr="00071BC2">
        <w:tab/>
      </w:r>
      <w:r w:rsidR="000E195A" w:rsidRPr="00071BC2">
        <w:t>An offence against this section is a strict liability offence.</w:t>
      </w:r>
    </w:p>
    <w:p w14:paraId="1E044EAF" w14:textId="4D6099F1" w:rsidR="000E195A" w:rsidRPr="00071BC2" w:rsidRDefault="00DC7036" w:rsidP="00DC7036">
      <w:pPr>
        <w:pStyle w:val="AH5Sec"/>
      </w:pPr>
      <w:bookmarkStart w:id="62" w:name="_Toc213659750"/>
      <w:r w:rsidRPr="0077402F">
        <w:rPr>
          <w:rStyle w:val="CharSectNo"/>
        </w:rPr>
        <w:t>46</w:t>
      </w:r>
      <w:r w:rsidRPr="00071BC2">
        <w:tab/>
      </w:r>
      <w:r w:rsidR="000E195A" w:rsidRPr="00071BC2">
        <w:t>Transfer of administering practitioner functions—transfer request made by administering practitioner</w:t>
      </w:r>
      <w:bookmarkEnd w:id="62"/>
    </w:p>
    <w:p w14:paraId="264B648B" w14:textId="4406A2C1"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5EB85540" w14:textId="0C4CF2FD" w:rsidR="000E195A" w:rsidRPr="00071BC2" w:rsidRDefault="00DC7036" w:rsidP="00DC7036">
      <w:pPr>
        <w:pStyle w:val="Apara"/>
      </w:pPr>
      <w:r>
        <w:tab/>
      </w:r>
      <w:r w:rsidRPr="00071BC2">
        <w:t>(a)</w:t>
      </w:r>
      <w:r w:rsidRPr="00071BC2">
        <w:tab/>
      </w:r>
      <w:r w:rsidR="00BF72EF" w:rsidRPr="00071BC2">
        <w:t xml:space="preserve">an individual </w:t>
      </w:r>
      <w:r w:rsidR="000E195A" w:rsidRPr="00071BC2">
        <w:t>has an administering practitioner; and</w:t>
      </w:r>
    </w:p>
    <w:p w14:paraId="60AB6738" w14:textId="7F129458" w:rsidR="000E195A" w:rsidRPr="00071BC2" w:rsidRDefault="00DC7036" w:rsidP="00DC7036">
      <w:pPr>
        <w:pStyle w:val="Apara"/>
      </w:pPr>
      <w:r>
        <w:tab/>
      </w:r>
      <w:r w:rsidRPr="00071BC2">
        <w:t>(b)</w:t>
      </w:r>
      <w:r w:rsidRPr="00071BC2">
        <w:tab/>
      </w:r>
      <w:r w:rsidR="000E195A" w:rsidRPr="00071BC2">
        <w:t xml:space="preserve">the administering practitioner (the </w:t>
      </w:r>
      <w:r w:rsidR="000E195A" w:rsidRPr="004169C7">
        <w:rPr>
          <w:rStyle w:val="charBoldItals"/>
        </w:rPr>
        <w:t>original practitioner</w:t>
      </w:r>
      <w:r w:rsidR="000E195A" w:rsidRPr="00071BC2">
        <w:t>) is unable or unwilling to exercise their functions as administering practitioner.</w:t>
      </w:r>
    </w:p>
    <w:p w14:paraId="2AA3A98F" w14:textId="4D9E9B28" w:rsidR="000E195A" w:rsidRPr="00071BC2" w:rsidRDefault="00DC7036" w:rsidP="00DC7036">
      <w:pPr>
        <w:pStyle w:val="Amain"/>
      </w:pPr>
      <w:r>
        <w:tab/>
      </w:r>
      <w:r w:rsidRPr="00071BC2">
        <w:t>(2)</w:t>
      </w:r>
      <w:r w:rsidRPr="00071BC2">
        <w:tab/>
      </w:r>
      <w:r w:rsidR="000E195A" w:rsidRPr="00071BC2">
        <w:t>The original practitioner must ask another health practitioner to become the individual’s administering practitioner (a</w:t>
      </w:r>
      <w:r w:rsidR="00071BC2">
        <w:t xml:space="preserve"> </w:t>
      </w:r>
      <w:r w:rsidR="000E195A" w:rsidRPr="004169C7">
        <w:rPr>
          <w:rStyle w:val="charBoldItals"/>
        </w:rPr>
        <w:t>transfer request</w:t>
      </w:r>
      <w:r w:rsidR="000E195A" w:rsidRPr="00071BC2">
        <w:t>) if the individual consents to the request being made.</w:t>
      </w:r>
    </w:p>
    <w:p w14:paraId="63ACA119" w14:textId="58B32D97" w:rsidR="000E195A" w:rsidRPr="00071BC2" w:rsidRDefault="00DC7036" w:rsidP="00DC7036">
      <w:pPr>
        <w:pStyle w:val="Amain"/>
      </w:pPr>
      <w:r>
        <w:lastRenderedPageBreak/>
        <w:tab/>
      </w:r>
      <w:r w:rsidRPr="00071BC2">
        <w:t>(3)</w:t>
      </w:r>
      <w:r w:rsidRPr="00071BC2">
        <w:tab/>
      </w:r>
      <w:r w:rsidR="000E195A" w:rsidRPr="00071BC2">
        <w:t xml:space="preserve">Within </w:t>
      </w:r>
      <w:r w:rsidR="00161DEA" w:rsidRPr="008E619D">
        <w:t>4 business</w:t>
      </w:r>
      <w:r w:rsidR="000E195A" w:rsidRPr="00071BC2">
        <w:t xml:space="preserve"> days after the day the original practitioner makes a transfer request, the other health practitioner must tell the original practitioner whether the other health practitioner accepts or refuses to accept the request.</w:t>
      </w:r>
    </w:p>
    <w:p w14:paraId="70AD273A" w14:textId="6CE8CE72" w:rsidR="000E195A" w:rsidRPr="00071BC2" w:rsidRDefault="00DC7036" w:rsidP="00DC7036">
      <w:pPr>
        <w:pStyle w:val="Amain"/>
      </w:pPr>
      <w:r>
        <w:tab/>
      </w:r>
      <w:r w:rsidRPr="00071BC2">
        <w:t>(4)</w:t>
      </w:r>
      <w:r w:rsidRPr="00071BC2">
        <w:tab/>
      </w:r>
      <w:r w:rsidR="000E195A" w:rsidRPr="00071BC2">
        <w:t>The other health practitioner</w:t>
      </w:r>
      <w:r w:rsidR="000E195A" w:rsidRPr="00071BC2">
        <w:rPr>
          <w:color w:val="000000"/>
          <w:shd w:val="clear" w:color="auto" w:fill="FFFFFF"/>
        </w:rPr>
        <w:t>—</w:t>
      </w:r>
    </w:p>
    <w:p w14:paraId="3DC6D288" w14:textId="7B2C0F33" w:rsidR="000E195A" w:rsidRPr="00071BC2" w:rsidRDefault="00DC7036" w:rsidP="00DC7036">
      <w:pPr>
        <w:pStyle w:val="Apara"/>
      </w:pPr>
      <w:r>
        <w:tab/>
      </w:r>
      <w:r w:rsidRPr="00071BC2">
        <w:t>(a)</w:t>
      </w:r>
      <w:r w:rsidRPr="00071BC2">
        <w:tab/>
      </w:r>
      <w:r w:rsidR="000E195A" w:rsidRPr="00071BC2">
        <w:t>must refuse to accept the transfer request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F878BFE" w14:textId="40C77FC4" w:rsidR="000E195A" w:rsidRPr="00071BC2" w:rsidRDefault="00DC7036" w:rsidP="00DC7036">
      <w:pPr>
        <w:pStyle w:val="Apara"/>
      </w:pPr>
      <w:r>
        <w:tab/>
      </w:r>
      <w:r w:rsidRPr="00071BC2">
        <w:t>(b)</w:t>
      </w:r>
      <w:r w:rsidRPr="00071BC2">
        <w:tab/>
      </w:r>
      <w:r w:rsidR="000E195A" w:rsidRPr="00071BC2">
        <w:t>may refuse to accept the transfer request if they ar</w:t>
      </w:r>
      <w:r w:rsidR="00356E17" w:rsidRPr="00071BC2">
        <w:t>e u</w:t>
      </w:r>
      <w:r w:rsidR="000E195A" w:rsidRPr="00071BC2">
        <w:t>nable or unwilling to exercise the functions of an administering practitioner</w:t>
      </w:r>
      <w:r w:rsidR="000E195A" w:rsidRPr="00071BC2">
        <w:rPr>
          <w:color w:val="000000"/>
          <w:shd w:val="clear" w:color="auto" w:fill="FFFFFF"/>
        </w:rPr>
        <w:t>.</w:t>
      </w:r>
    </w:p>
    <w:p w14:paraId="5E1247EB" w14:textId="105B99C0"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 xml:space="preserve">efuse to accept a transfer </w:t>
      </w:r>
      <w:r w:rsidR="002072B1" w:rsidRPr="00071BC2">
        <w:rPr>
          <w:iCs/>
        </w:rPr>
        <w:t xml:space="preserve">request </w:t>
      </w:r>
      <w:r w:rsidRPr="00071BC2">
        <w:rPr>
          <w:iCs/>
        </w:rPr>
        <w:t>if they have a conscientious objection (see s</w:t>
      </w:r>
      <w:r w:rsidR="00071BC2">
        <w:rPr>
          <w:iCs/>
        </w:rPr>
        <w:t xml:space="preserve"> </w:t>
      </w:r>
      <w:r w:rsidR="00071F0F">
        <w:rPr>
          <w:iCs/>
        </w:rPr>
        <w:t>9</w:t>
      </w:r>
      <w:r w:rsidR="00224615">
        <w:rPr>
          <w:iCs/>
        </w:rPr>
        <w:t>9</w:t>
      </w:r>
      <w:r w:rsidRPr="00071BC2">
        <w:rPr>
          <w:iCs/>
        </w:rPr>
        <w:t>).</w:t>
      </w:r>
    </w:p>
    <w:p w14:paraId="7E5DE87F" w14:textId="3A44EE64" w:rsidR="000E195A" w:rsidRPr="00071BC2" w:rsidRDefault="00DC7036" w:rsidP="00DC7036">
      <w:pPr>
        <w:pStyle w:val="Amain"/>
      </w:pPr>
      <w:r>
        <w:tab/>
      </w:r>
      <w:r w:rsidRPr="00071BC2">
        <w:t>(5)</w:t>
      </w:r>
      <w:r w:rsidRPr="00071BC2">
        <w:tab/>
      </w:r>
      <w:r w:rsidR="000E195A" w:rsidRPr="00071BC2">
        <w:t>If the other health practitioner accepts the transfer request, the original practitioner must</w:t>
      </w:r>
      <w:r w:rsidR="000E195A" w:rsidRPr="00071BC2">
        <w:rPr>
          <w:color w:val="000000"/>
          <w:shd w:val="clear" w:color="auto" w:fill="FFFFFF"/>
        </w:rPr>
        <w:t>—</w:t>
      </w:r>
    </w:p>
    <w:p w14:paraId="73AD4014" w14:textId="407D4B7C" w:rsidR="000E195A" w:rsidRPr="00071BC2" w:rsidRDefault="00DC7036" w:rsidP="00DC7036">
      <w:pPr>
        <w:pStyle w:val="Apara"/>
      </w:pPr>
      <w:r>
        <w:tab/>
      </w:r>
      <w:r w:rsidRPr="00071BC2">
        <w:t>(a)</w:t>
      </w:r>
      <w:r w:rsidRPr="00071BC2">
        <w:tab/>
      </w:r>
      <w:r w:rsidR="000E195A" w:rsidRPr="00071BC2">
        <w:t xml:space="preserve">tell the individual that the request has been accepted and give the </w:t>
      </w:r>
      <w:r w:rsidR="00D52A43" w:rsidRPr="00071BC2">
        <w:t xml:space="preserve">other </w:t>
      </w:r>
      <w:r w:rsidR="000E195A" w:rsidRPr="00071BC2">
        <w:t>health practitioner’s name and contact details to the individual; and</w:t>
      </w:r>
    </w:p>
    <w:p w14:paraId="5880277D" w14:textId="21C5A040" w:rsidR="000E195A" w:rsidRPr="00071BC2" w:rsidRDefault="00DC7036" w:rsidP="00DC7036">
      <w:pPr>
        <w:pStyle w:val="Apara"/>
      </w:pPr>
      <w:r>
        <w:tab/>
      </w:r>
      <w:r w:rsidRPr="00071BC2">
        <w:t>(b)</w:t>
      </w:r>
      <w:r w:rsidRPr="00071BC2">
        <w:tab/>
      </w:r>
      <w:r w:rsidR="000E195A" w:rsidRPr="00071BC2">
        <w:t>record the request acceptance in the individual’s health record; and</w:t>
      </w:r>
    </w:p>
    <w:p w14:paraId="4777D9BA" w14:textId="35A186AD" w:rsidR="000E195A" w:rsidRPr="00071BC2" w:rsidRDefault="00DC7036" w:rsidP="00DC7036">
      <w:pPr>
        <w:pStyle w:val="Apara"/>
      </w:pPr>
      <w:r>
        <w:tab/>
      </w:r>
      <w:r w:rsidRPr="00071BC2">
        <w:t>(c)</w:t>
      </w:r>
      <w:r w:rsidRPr="00071BC2">
        <w:tab/>
      </w:r>
      <w:r w:rsidR="000E195A" w:rsidRPr="00071BC2">
        <w:t xml:space="preserve">give the board written notice of the request acceptance as soon as practicable, but not later than </w:t>
      </w:r>
      <w:r w:rsidR="00161DEA" w:rsidRPr="008E619D">
        <w:t>4 business</w:t>
      </w:r>
      <w:r w:rsidR="000E195A" w:rsidRPr="00071BC2">
        <w:t xml:space="preserve"> days after the day the original practitioner does the things mentioned in paragraph</w:t>
      </w:r>
      <w:r w:rsidR="00690CB3">
        <w:t> </w:t>
      </w:r>
      <w:r w:rsidR="000E195A" w:rsidRPr="00071BC2">
        <w:t>(a); and</w:t>
      </w:r>
    </w:p>
    <w:p w14:paraId="5BE87CF3" w14:textId="10B86302" w:rsidR="000E195A" w:rsidRPr="00071BC2" w:rsidRDefault="00DC7036" w:rsidP="00DC7036">
      <w:pPr>
        <w:pStyle w:val="Apara"/>
      </w:pPr>
      <w:r>
        <w:tab/>
      </w:r>
      <w:r w:rsidRPr="00071BC2">
        <w:t>(d)</w:t>
      </w:r>
      <w:r w:rsidRPr="00071BC2">
        <w:tab/>
      </w:r>
      <w:r w:rsidR="000E195A" w:rsidRPr="00071BC2">
        <w:t xml:space="preserve">tell the </w:t>
      </w:r>
      <w:r w:rsidR="00D52A43" w:rsidRPr="00071BC2">
        <w:t>other health</w:t>
      </w:r>
      <w:r w:rsidR="000E195A" w:rsidRPr="00071BC2">
        <w:t xml:space="preserve"> practitioner about the notice given under paragraph</w:t>
      </w:r>
      <w:r w:rsidR="00071BC2">
        <w:t xml:space="preserve"> </w:t>
      </w:r>
      <w:r w:rsidR="000E195A" w:rsidRPr="00071BC2">
        <w:t>(c) as soon as practicable after giving the notice.</w:t>
      </w:r>
    </w:p>
    <w:p w14:paraId="010E61F4" w14:textId="77777777" w:rsidR="000E195A" w:rsidRPr="00071BC2" w:rsidRDefault="000E195A" w:rsidP="000E195A">
      <w:pPr>
        <w:pStyle w:val="Penalty"/>
      </w:pPr>
      <w:r w:rsidRPr="00071BC2">
        <w:t>Maximum penalty (paragraph (c)):  20 penalty units.</w:t>
      </w:r>
    </w:p>
    <w:p w14:paraId="1FD081CB" w14:textId="017A394A" w:rsidR="000E195A" w:rsidRPr="00071BC2" w:rsidRDefault="00DC7036" w:rsidP="00DC7036">
      <w:pPr>
        <w:pStyle w:val="Amain"/>
      </w:pPr>
      <w:r>
        <w:tab/>
      </w:r>
      <w:r w:rsidRPr="00071BC2">
        <w:t>(6)</w:t>
      </w:r>
      <w:r w:rsidRPr="00071BC2">
        <w:tab/>
      </w:r>
      <w:r w:rsidR="000E195A" w:rsidRPr="00071BC2">
        <w:t xml:space="preserve">An offence against </w:t>
      </w:r>
      <w:r w:rsidR="00BF72EF" w:rsidRPr="00071BC2">
        <w:t>this section</w:t>
      </w:r>
      <w:r w:rsidR="000E195A" w:rsidRPr="00071BC2">
        <w:t xml:space="preserve"> is a strict liability offence.</w:t>
      </w:r>
    </w:p>
    <w:p w14:paraId="1D100C69" w14:textId="48F47FE2" w:rsidR="000E195A" w:rsidRPr="00071BC2" w:rsidRDefault="00DC7036" w:rsidP="00DC7036">
      <w:pPr>
        <w:pStyle w:val="Amain"/>
      </w:pPr>
      <w:r>
        <w:lastRenderedPageBreak/>
        <w:tab/>
      </w:r>
      <w:r w:rsidRPr="00071BC2">
        <w:t>(7)</w:t>
      </w:r>
      <w:r w:rsidRPr="00071BC2">
        <w:tab/>
      </w:r>
      <w:r w:rsidR="000E195A" w:rsidRPr="00071BC2">
        <w:t>When the original practitioner gives the board notice under subsection</w:t>
      </w:r>
      <w:r w:rsidR="00690CB3">
        <w:t> </w:t>
      </w:r>
      <w:r w:rsidR="000E195A" w:rsidRPr="00071BC2">
        <w:t>(5) (c)—</w:t>
      </w:r>
    </w:p>
    <w:p w14:paraId="0BB8D7F3" w14:textId="0CBAF422" w:rsidR="000E195A" w:rsidRPr="00071BC2" w:rsidRDefault="00DC7036" w:rsidP="00DC7036">
      <w:pPr>
        <w:pStyle w:val="Apara"/>
      </w:pPr>
      <w:r>
        <w:tab/>
      </w:r>
      <w:r w:rsidRPr="00071BC2">
        <w:t>(a)</w:t>
      </w:r>
      <w:r w:rsidRPr="00071BC2">
        <w:tab/>
      </w:r>
      <w:r w:rsidR="000E195A" w:rsidRPr="00071BC2">
        <w:t xml:space="preserve">the other health practitioner becomes the individual’s administering practitioner (the </w:t>
      </w:r>
      <w:r w:rsidR="000E195A" w:rsidRPr="004169C7">
        <w:rPr>
          <w:rStyle w:val="charBoldItals"/>
        </w:rPr>
        <w:t>new practitioner</w:t>
      </w:r>
      <w:r w:rsidR="000E195A" w:rsidRPr="00071BC2">
        <w:t>); and</w:t>
      </w:r>
    </w:p>
    <w:p w14:paraId="4D413F29" w14:textId="7B347CDD" w:rsidR="000E195A" w:rsidRPr="00071BC2" w:rsidRDefault="00DC7036" w:rsidP="00DC7036">
      <w:pPr>
        <w:pStyle w:val="Apara"/>
      </w:pPr>
      <w:r>
        <w:tab/>
      </w:r>
      <w:r w:rsidRPr="00071BC2">
        <w:t>(b)</w:t>
      </w:r>
      <w:r w:rsidRPr="00071BC2">
        <w:tab/>
      </w:r>
      <w:r w:rsidR="000E195A" w:rsidRPr="00071BC2">
        <w:t>the functions of the original practitioner transfer to the new practitioner.</w:t>
      </w:r>
    </w:p>
    <w:p w14:paraId="5B20DABA" w14:textId="66DADD30" w:rsidR="000E195A" w:rsidRPr="00071BC2" w:rsidRDefault="00DC7036" w:rsidP="00DC7036">
      <w:pPr>
        <w:pStyle w:val="Amain"/>
      </w:pPr>
      <w:r>
        <w:tab/>
      </w:r>
      <w:r w:rsidRPr="00071BC2">
        <w:t>(8)</w:t>
      </w:r>
      <w:r w:rsidRPr="00071BC2">
        <w:tab/>
      </w:r>
      <w:r w:rsidR="000E195A" w:rsidRPr="00071BC2">
        <w:t>The original practitioner must refer the individual to the approved care navigator service if the original practitioner is unable to transfer their functions after taking reasonable steps to do so.</w:t>
      </w:r>
    </w:p>
    <w:p w14:paraId="79D878C5" w14:textId="2082885F" w:rsidR="000E195A" w:rsidRPr="00071BC2" w:rsidRDefault="00DC7036" w:rsidP="00DC7036">
      <w:pPr>
        <w:pStyle w:val="AH5Sec"/>
      </w:pPr>
      <w:bookmarkStart w:id="63" w:name="_Toc213659751"/>
      <w:r w:rsidRPr="0077402F">
        <w:rPr>
          <w:rStyle w:val="CharSectNo"/>
        </w:rPr>
        <w:t>47</w:t>
      </w:r>
      <w:r w:rsidRPr="00071BC2">
        <w:tab/>
      </w:r>
      <w:r w:rsidR="000E195A" w:rsidRPr="00071BC2">
        <w:t>Transfer of administering practitioner functions—transfer request made by individual</w:t>
      </w:r>
      <w:bookmarkEnd w:id="63"/>
    </w:p>
    <w:p w14:paraId="0A6D51CE" w14:textId="756468CE" w:rsidR="00161DEA" w:rsidRPr="008E619D" w:rsidRDefault="00DC7036" w:rsidP="00DC7036">
      <w:pPr>
        <w:pStyle w:val="Amain"/>
      </w:pPr>
      <w:r>
        <w:tab/>
      </w:r>
      <w:r w:rsidRPr="008E619D">
        <w:t>(1)</w:t>
      </w:r>
      <w:r w:rsidRPr="008E619D">
        <w:tab/>
      </w:r>
      <w:r w:rsidR="00161DEA" w:rsidRPr="008E619D">
        <w:t>This section applies if an individual has an administering practitioner.</w:t>
      </w:r>
    </w:p>
    <w:p w14:paraId="491A6C14" w14:textId="28159608" w:rsidR="000E195A" w:rsidRPr="00071BC2" w:rsidRDefault="00DC7036" w:rsidP="00DC7036">
      <w:pPr>
        <w:pStyle w:val="Amain"/>
      </w:pPr>
      <w:r>
        <w:tab/>
      </w:r>
      <w:r w:rsidRPr="00071BC2">
        <w:t>(2)</w:t>
      </w:r>
      <w:r w:rsidRPr="00071BC2">
        <w:tab/>
      </w:r>
      <w:r w:rsidR="000E195A" w:rsidRPr="00071BC2">
        <w:t>The individual may ask another health practitioner to become their administering practitioner (a</w:t>
      </w:r>
      <w:r w:rsidR="00071BC2">
        <w:t xml:space="preserve"> </w:t>
      </w:r>
      <w:r w:rsidR="000E195A" w:rsidRPr="004169C7">
        <w:rPr>
          <w:rStyle w:val="charBoldItals"/>
        </w:rPr>
        <w:t>transfer request</w:t>
      </w:r>
      <w:r w:rsidR="000E195A" w:rsidRPr="00071BC2">
        <w:t>).</w:t>
      </w:r>
    </w:p>
    <w:p w14:paraId="15B1249E" w14:textId="5F2979A9" w:rsidR="000E195A" w:rsidRPr="00071BC2" w:rsidRDefault="00DC7036" w:rsidP="00DC7036">
      <w:pPr>
        <w:pStyle w:val="Amain"/>
      </w:pPr>
      <w:r>
        <w:tab/>
      </w:r>
      <w:r w:rsidRPr="00071BC2">
        <w:t>(3)</w:t>
      </w:r>
      <w:r w:rsidRPr="00071BC2">
        <w:tab/>
      </w:r>
      <w:r w:rsidR="000E195A" w:rsidRPr="00071BC2">
        <w:t xml:space="preserve">Within </w:t>
      </w:r>
      <w:r w:rsidR="00161DEA" w:rsidRPr="008E619D">
        <w:t>4 business</w:t>
      </w:r>
      <w:r w:rsidR="000E195A" w:rsidRPr="00071BC2">
        <w:t xml:space="preserve"> days after the day the individual makes a transfer request, the </w:t>
      </w:r>
      <w:r w:rsidR="00161DEA" w:rsidRPr="008E619D">
        <w:t>other</w:t>
      </w:r>
      <w:r w:rsidR="00161DEA">
        <w:t xml:space="preserve"> </w:t>
      </w:r>
      <w:r w:rsidR="000E195A" w:rsidRPr="00071BC2">
        <w:t>health practitioner must</w:t>
      </w:r>
      <w:r w:rsidR="00726F7B" w:rsidRPr="00071BC2">
        <w:rPr>
          <w:color w:val="000000"/>
          <w:shd w:val="clear" w:color="auto" w:fill="FFFFFF"/>
        </w:rPr>
        <w:t>—</w:t>
      </w:r>
    </w:p>
    <w:p w14:paraId="6E100A1F" w14:textId="27A71330" w:rsidR="00726F7B" w:rsidRPr="00071BC2" w:rsidRDefault="00DC7036" w:rsidP="00DC7036">
      <w:pPr>
        <w:pStyle w:val="Apara"/>
      </w:pPr>
      <w:r>
        <w:tab/>
      </w:r>
      <w:r w:rsidRPr="00071BC2">
        <w:t>(a)</w:t>
      </w:r>
      <w:r w:rsidRPr="00071BC2">
        <w:tab/>
      </w:r>
      <w:r w:rsidR="00726F7B" w:rsidRPr="00071BC2">
        <w:t xml:space="preserve">tell the individual whether the </w:t>
      </w:r>
      <w:r w:rsidR="00161DEA" w:rsidRPr="008E619D">
        <w:t>other</w:t>
      </w:r>
      <w:r w:rsidR="00161DEA">
        <w:t xml:space="preserve"> </w:t>
      </w:r>
      <w:r w:rsidR="00726F7B" w:rsidRPr="00071BC2">
        <w:t>health practitioner accepts or refuses to accept the request; and</w:t>
      </w:r>
    </w:p>
    <w:p w14:paraId="78613BC6" w14:textId="4F97D74D" w:rsidR="00726F7B" w:rsidRPr="00071BC2" w:rsidRDefault="00DC7036" w:rsidP="00DC7036">
      <w:pPr>
        <w:pStyle w:val="Apara"/>
      </w:pPr>
      <w:r>
        <w:tab/>
      </w:r>
      <w:r w:rsidRPr="00071BC2">
        <w:t>(b)</w:t>
      </w:r>
      <w:r w:rsidRPr="00071BC2">
        <w:tab/>
      </w:r>
      <w:r w:rsidR="00726F7B" w:rsidRPr="00071BC2">
        <w:t xml:space="preserve">if the </w:t>
      </w:r>
      <w:r w:rsidR="00161DEA" w:rsidRPr="008E619D">
        <w:t>other health</w:t>
      </w:r>
      <w:r w:rsidR="00161DEA">
        <w:t xml:space="preserve"> </w:t>
      </w:r>
      <w:r w:rsidR="00726F7B" w:rsidRPr="00071BC2">
        <w:t>practitioner refuses to accept the request</w:t>
      </w:r>
      <w:r w:rsidR="00726F7B" w:rsidRPr="00071BC2">
        <w:rPr>
          <w:color w:val="000000"/>
          <w:shd w:val="clear" w:color="auto" w:fill="FFFFFF"/>
        </w:rPr>
        <w:t>—</w:t>
      </w:r>
      <w:r w:rsidR="00726F7B" w:rsidRPr="00071BC2">
        <w:t>refer the individual to the approved care navigator service.</w:t>
      </w:r>
    </w:p>
    <w:p w14:paraId="47D68F2D" w14:textId="552D308B" w:rsidR="000E195A" w:rsidRPr="00071BC2" w:rsidRDefault="00DC7036" w:rsidP="00DC7036">
      <w:pPr>
        <w:pStyle w:val="Amain"/>
      </w:pPr>
      <w:r>
        <w:tab/>
      </w:r>
      <w:r w:rsidRPr="00071BC2">
        <w:t>(4)</w:t>
      </w:r>
      <w:r w:rsidRPr="00071BC2">
        <w:tab/>
      </w:r>
      <w:r w:rsidR="000E195A" w:rsidRPr="00071BC2">
        <w:t>The</w:t>
      </w:r>
      <w:r w:rsidR="00161DEA">
        <w:t xml:space="preserve"> </w:t>
      </w:r>
      <w:r w:rsidR="00161DEA" w:rsidRPr="008E619D">
        <w:t>other</w:t>
      </w:r>
      <w:r w:rsidR="000E195A" w:rsidRPr="00071BC2">
        <w:t xml:space="preserve"> health practitioner</w:t>
      </w:r>
      <w:r w:rsidR="000E195A" w:rsidRPr="00071BC2">
        <w:rPr>
          <w:color w:val="000000"/>
          <w:shd w:val="clear" w:color="auto" w:fill="FFFFFF"/>
        </w:rPr>
        <w:t>—</w:t>
      </w:r>
    </w:p>
    <w:p w14:paraId="0D3F79A8" w14:textId="1C88C20F" w:rsidR="000E195A" w:rsidRPr="00071BC2" w:rsidRDefault="00DC7036" w:rsidP="00DC7036">
      <w:pPr>
        <w:pStyle w:val="Apara"/>
      </w:pPr>
      <w:r>
        <w:tab/>
      </w:r>
      <w:r w:rsidRPr="00071BC2">
        <w:t>(a)</w:t>
      </w:r>
      <w:r w:rsidRPr="00071BC2">
        <w:tab/>
      </w:r>
      <w:r w:rsidR="000E195A" w:rsidRPr="00071BC2">
        <w:t>must refuse to accept the transfer request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572AE05F" w14:textId="14F448FC" w:rsidR="000E195A" w:rsidRPr="00071BC2" w:rsidRDefault="00DC7036" w:rsidP="009539D8">
      <w:pPr>
        <w:pStyle w:val="Apara"/>
        <w:keepNext/>
      </w:pPr>
      <w:r>
        <w:lastRenderedPageBreak/>
        <w:tab/>
      </w:r>
      <w:r w:rsidRPr="00071BC2">
        <w:t>(b)</w:t>
      </w:r>
      <w:r w:rsidRPr="00071BC2">
        <w:tab/>
      </w:r>
      <w:r w:rsidR="000E195A" w:rsidRPr="00071BC2">
        <w:t>may refuse to accept the transfer request if they ar</w:t>
      </w:r>
      <w:r w:rsidR="00356E17" w:rsidRPr="00071BC2">
        <w:t>e u</w:t>
      </w:r>
      <w:r w:rsidR="000E195A" w:rsidRPr="00071BC2">
        <w:t>nable or unwilling to exercise the functions of an administering practitioner</w:t>
      </w:r>
      <w:r w:rsidR="000E195A" w:rsidRPr="00071BC2">
        <w:rPr>
          <w:color w:val="000000"/>
          <w:shd w:val="clear" w:color="auto" w:fill="FFFFFF"/>
        </w:rPr>
        <w:t>.</w:t>
      </w:r>
    </w:p>
    <w:p w14:paraId="22EE7B26" w14:textId="418946E5"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efuse to accept a transfer</w:t>
      </w:r>
      <w:r w:rsidR="002072B1" w:rsidRPr="00071BC2">
        <w:rPr>
          <w:iCs/>
        </w:rPr>
        <w:t xml:space="preserve"> request</w:t>
      </w:r>
      <w:r w:rsidRPr="00071BC2">
        <w:rPr>
          <w:iCs/>
        </w:rPr>
        <w:t xml:space="preserve"> if they have a conscientious objection (see s</w:t>
      </w:r>
      <w:r w:rsidR="00071BC2">
        <w:rPr>
          <w:iCs/>
        </w:rPr>
        <w:t xml:space="preserve"> </w:t>
      </w:r>
      <w:r w:rsidR="00071F0F">
        <w:rPr>
          <w:iCs/>
        </w:rPr>
        <w:t>9</w:t>
      </w:r>
      <w:r w:rsidR="00224615">
        <w:rPr>
          <w:iCs/>
        </w:rPr>
        <w:t>9</w:t>
      </w:r>
      <w:r w:rsidRPr="00071BC2">
        <w:rPr>
          <w:iCs/>
        </w:rPr>
        <w:t>).</w:t>
      </w:r>
    </w:p>
    <w:p w14:paraId="31F72417" w14:textId="41AC30C5" w:rsidR="000E195A" w:rsidRPr="00071BC2" w:rsidRDefault="00DC7036" w:rsidP="00DC7036">
      <w:pPr>
        <w:pStyle w:val="Amain"/>
      </w:pPr>
      <w:r>
        <w:tab/>
      </w:r>
      <w:r w:rsidRPr="00071BC2">
        <w:t>(5)</w:t>
      </w:r>
      <w:r w:rsidRPr="00071BC2">
        <w:tab/>
      </w:r>
      <w:r w:rsidR="000E195A" w:rsidRPr="00071BC2">
        <w:t xml:space="preserve">If the </w:t>
      </w:r>
      <w:r w:rsidR="00161DEA" w:rsidRPr="008E619D">
        <w:t>other</w:t>
      </w:r>
      <w:r w:rsidR="00161DEA">
        <w:t xml:space="preserve"> </w:t>
      </w:r>
      <w:r w:rsidR="000E195A" w:rsidRPr="00071BC2">
        <w:t xml:space="preserve">health practitioner accepts the transfer request, the </w:t>
      </w:r>
      <w:r w:rsidR="00161DEA" w:rsidRPr="008E619D">
        <w:t>other</w:t>
      </w:r>
      <w:r w:rsidR="00161DEA">
        <w:t xml:space="preserve"> </w:t>
      </w:r>
      <w:r w:rsidR="000E195A" w:rsidRPr="00071BC2">
        <w:t>health practitioner must—</w:t>
      </w:r>
    </w:p>
    <w:p w14:paraId="7130648A" w14:textId="7AA0A5FD" w:rsidR="000E195A" w:rsidRPr="00071BC2" w:rsidRDefault="00DC7036" w:rsidP="00DC7036">
      <w:pPr>
        <w:pStyle w:val="Apara"/>
      </w:pPr>
      <w:r>
        <w:tab/>
      </w:r>
      <w:r w:rsidRPr="00071BC2">
        <w:t>(a)</w:t>
      </w:r>
      <w:r w:rsidRPr="00071BC2">
        <w:tab/>
      </w:r>
      <w:r w:rsidR="000E195A" w:rsidRPr="00071BC2">
        <w:t xml:space="preserve">tell the </w:t>
      </w:r>
      <w:r w:rsidR="00D52A43" w:rsidRPr="00071BC2">
        <w:t xml:space="preserve">individual and the </w:t>
      </w:r>
      <w:r w:rsidR="000E195A" w:rsidRPr="00071BC2">
        <w:t>individual’s administering practitioner about their acceptance of the request; and</w:t>
      </w:r>
    </w:p>
    <w:p w14:paraId="688DE855" w14:textId="000CCED4" w:rsidR="000E195A" w:rsidRPr="00071BC2" w:rsidRDefault="00DC7036" w:rsidP="00DC7036">
      <w:pPr>
        <w:pStyle w:val="Apara"/>
      </w:pPr>
      <w:r>
        <w:tab/>
      </w:r>
      <w:r w:rsidRPr="00071BC2">
        <w:t>(b)</w:t>
      </w:r>
      <w:r w:rsidRPr="00071BC2">
        <w:tab/>
      </w:r>
      <w:r w:rsidR="000E195A" w:rsidRPr="00071BC2">
        <w:t xml:space="preserve">if the individual’s coordinating practitioner is not the individual’s administering practitioner—tell the </w:t>
      </w:r>
      <w:r w:rsidR="0084269D" w:rsidRPr="00071BC2">
        <w:t xml:space="preserve">coordinating </w:t>
      </w:r>
      <w:r w:rsidR="000E195A" w:rsidRPr="00071BC2">
        <w:t>practitioner about the request acceptance; and</w:t>
      </w:r>
    </w:p>
    <w:p w14:paraId="004722B6" w14:textId="4D8E3BFD" w:rsidR="00A1059A" w:rsidRPr="0012142B" w:rsidRDefault="00A1059A" w:rsidP="00A1059A">
      <w:pPr>
        <w:pStyle w:val="Apara"/>
      </w:pPr>
      <w:r w:rsidRPr="0012142B">
        <w:tab/>
        <w:t>(</w:t>
      </w:r>
      <w:r>
        <w:t>c</w:t>
      </w:r>
      <w:r w:rsidRPr="0012142B">
        <w:t>)</w:t>
      </w:r>
      <w:r w:rsidRPr="0012142B">
        <w:tab/>
        <w:t>record the request acceptance in the individual’s health record; and</w:t>
      </w:r>
    </w:p>
    <w:p w14:paraId="37C65857" w14:textId="731C1F9E" w:rsidR="000E195A" w:rsidRPr="00071BC2" w:rsidRDefault="00DC7036" w:rsidP="00DC7036">
      <w:pPr>
        <w:pStyle w:val="Apara"/>
      </w:pPr>
      <w:r>
        <w:tab/>
      </w:r>
      <w:r w:rsidRPr="00071BC2">
        <w:t>(</w:t>
      </w:r>
      <w:r w:rsidR="00A1059A">
        <w:t>d</w:t>
      </w:r>
      <w:r w:rsidRPr="00071BC2">
        <w:t>)</w:t>
      </w:r>
      <w:r w:rsidRPr="00071BC2">
        <w:tab/>
      </w:r>
      <w:r w:rsidR="000E195A" w:rsidRPr="00071BC2">
        <w:t xml:space="preserve">give the board written notice of the transfer within </w:t>
      </w:r>
      <w:r w:rsidR="00084F26" w:rsidRPr="008E619D">
        <w:t>4 business</w:t>
      </w:r>
      <w:r w:rsidR="000E195A" w:rsidRPr="00071BC2">
        <w:t xml:space="preserve"> days after the </w:t>
      </w:r>
      <w:r w:rsidR="002C4753" w:rsidRPr="00071BC2">
        <w:t xml:space="preserve">day the </w:t>
      </w:r>
      <w:r w:rsidR="00084F26" w:rsidRPr="008E619D">
        <w:t>other</w:t>
      </w:r>
      <w:r w:rsidR="00084F26">
        <w:t xml:space="preserve"> </w:t>
      </w:r>
      <w:r w:rsidR="000E195A" w:rsidRPr="00071BC2">
        <w:t>health practitioner tells the individual that they accept the request; and</w:t>
      </w:r>
    </w:p>
    <w:p w14:paraId="4F37C0EB" w14:textId="28C1513F" w:rsidR="000E195A" w:rsidRPr="00071BC2" w:rsidRDefault="00DC7036" w:rsidP="00DC7036">
      <w:pPr>
        <w:pStyle w:val="Apara"/>
      </w:pPr>
      <w:r>
        <w:tab/>
      </w:r>
      <w:r w:rsidRPr="00071BC2">
        <w:t>(</w:t>
      </w:r>
      <w:r w:rsidR="00A1059A">
        <w:t>e</w:t>
      </w:r>
      <w:r w:rsidRPr="00071BC2">
        <w:t>)</w:t>
      </w:r>
      <w:r w:rsidRPr="00071BC2">
        <w:tab/>
      </w:r>
      <w:r w:rsidR="000E195A" w:rsidRPr="00071BC2">
        <w:t>tell the original practitioner about the notice given under paragraph</w:t>
      </w:r>
      <w:r w:rsidR="00071BC2">
        <w:t xml:space="preserve"> </w:t>
      </w:r>
      <w:r w:rsidR="000E195A" w:rsidRPr="00071BC2">
        <w:t>(</w:t>
      </w:r>
      <w:r w:rsidR="00A1059A">
        <w:t>d</w:t>
      </w:r>
      <w:r w:rsidR="000E195A" w:rsidRPr="00071BC2">
        <w:t>) as soon as practicable after giving the notice.</w:t>
      </w:r>
    </w:p>
    <w:p w14:paraId="28F0E3DE" w14:textId="3964F575" w:rsidR="000E195A" w:rsidRPr="00071BC2" w:rsidRDefault="000E195A" w:rsidP="000E195A">
      <w:pPr>
        <w:pStyle w:val="Penalty"/>
      </w:pPr>
      <w:r w:rsidRPr="00071BC2">
        <w:t>Maximum penalty (paragraph (</w:t>
      </w:r>
      <w:r w:rsidR="001C6BA2">
        <w:t>d</w:t>
      </w:r>
      <w:r w:rsidRPr="00071BC2">
        <w:t>)):  20 penalty units.</w:t>
      </w:r>
    </w:p>
    <w:p w14:paraId="3C629616" w14:textId="05D7BB1B" w:rsidR="000E195A" w:rsidRPr="00071BC2" w:rsidRDefault="00DC7036" w:rsidP="00DC7036">
      <w:pPr>
        <w:pStyle w:val="Amain"/>
      </w:pPr>
      <w:r>
        <w:tab/>
      </w:r>
      <w:r w:rsidRPr="00071BC2">
        <w:t>(6)</w:t>
      </w:r>
      <w:r w:rsidRPr="00071BC2">
        <w:tab/>
      </w:r>
      <w:r w:rsidR="000E195A" w:rsidRPr="00071BC2">
        <w:t xml:space="preserve">An offence against </w:t>
      </w:r>
      <w:r w:rsidR="00BF72EF" w:rsidRPr="00071BC2">
        <w:t>this section</w:t>
      </w:r>
      <w:r w:rsidR="000E195A" w:rsidRPr="00071BC2">
        <w:t xml:space="preserve"> is a strict liability offence.</w:t>
      </w:r>
    </w:p>
    <w:p w14:paraId="27F13E06" w14:textId="59179832" w:rsidR="00084F26" w:rsidRPr="008E619D" w:rsidRDefault="00DC7036" w:rsidP="00DC7036">
      <w:pPr>
        <w:pStyle w:val="Amain"/>
      </w:pPr>
      <w:r>
        <w:tab/>
      </w:r>
      <w:r w:rsidRPr="008E619D">
        <w:t>(7)</w:t>
      </w:r>
      <w:r w:rsidRPr="008E619D">
        <w:tab/>
      </w:r>
      <w:r w:rsidR="00084F26" w:rsidRPr="008E619D">
        <w:t>When the other health practitioner gives the board notice under subsection (5) (</w:t>
      </w:r>
      <w:r w:rsidR="001C6BA2">
        <w:t>d</w:t>
      </w:r>
      <w:r w:rsidR="00084F26" w:rsidRPr="008E619D">
        <w:t>)—</w:t>
      </w:r>
    </w:p>
    <w:p w14:paraId="6CE536BB" w14:textId="27E64176" w:rsidR="00084F26" w:rsidRPr="008E619D" w:rsidRDefault="00DC7036" w:rsidP="00DC7036">
      <w:pPr>
        <w:pStyle w:val="Apara"/>
      </w:pPr>
      <w:r>
        <w:tab/>
      </w:r>
      <w:r w:rsidRPr="008E619D">
        <w:t>(a)</w:t>
      </w:r>
      <w:r w:rsidRPr="008E619D">
        <w:tab/>
      </w:r>
      <w:r w:rsidR="00084F26" w:rsidRPr="008E619D">
        <w:t xml:space="preserve">the other health practitioner becomes the individual’s administering practitioner (the </w:t>
      </w:r>
      <w:r w:rsidR="00084F26" w:rsidRPr="004315CD">
        <w:rPr>
          <w:rStyle w:val="charBoldItals"/>
        </w:rPr>
        <w:t>new practitioner</w:t>
      </w:r>
      <w:r w:rsidR="00084F26" w:rsidRPr="008E619D">
        <w:t>); and</w:t>
      </w:r>
    </w:p>
    <w:p w14:paraId="307199DF" w14:textId="476A1479" w:rsidR="00084F26" w:rsidRPr="008E619D" w:rsidRDefault="00DC7036" w:rsidP="00DC7036">
      <w:pPr>
        <w:pStyle w:val="Apara"/>
      </w:pPr>
      <w:r>
        <w:tab/>
      </w:r>
      <w:r w:rsidRPr="008E619D">
        <w:t>(b)</w:t>
      </w:r>
      <w:r w:rsidRPr="008E619D">
        <w:tab/>
      </w:r>
      <w:r w:rsidR="00084F26" w:rsidRPr="008E619D">
        <w:t>the administering practitioner functions transfer to the new practitioner.</w:t>
      </w:r>
    </w:p>
    <w:p w14:paraId="498032D6" w14:textId="2AD006FC" w:rsidR="000E195A" w:rsidRPr="00071BC2" w:rsidRDefault="00DC7036" w:rsidP="00DC7036">
      <w:pPr>
        <w:pStyle w:val="AH5Sec"/>
      </w:pPr>
      <w:bookmarkStart w:id="64" w:name="_Toc213659752"/>
      <w:r w:rsidRPr="0077402F">
        <w:rPr>
          <w:rStyle w:val="CharSectNo"/>
        </w:rPr>
        <w:lastRenderedPageBreak/>
        <w:t>48</w:t>
      </w:r>
      <w:r w:rsidRPr="00071BC2">
        <w:tab/>
      </w:r>
      <w:r w:rsidR="000E195A" w:rsidRPr="00071BC2">
        <w:t>Coordinating practitioner functions do not transfer on transfer of administering practitioner functions</w:t>
      </w:r>
      <w:bookmarkEnd w:id="64"/>
    </w:p>
    <w:p w14:paraId="506437E6" w14:textId="4A741529" w:rsidR="002C4753" w:rsidRPr="00071BC2" w:rsidRDefault="00DC7036" w:rsidP="009539D8">
      <w:pPr>
        <w:pStyle w:val="Amain"/>
        <w:keepNext/>
      </w:pPr>
      <w:r>
        <w:tab/>
      </w:r>
      <w:r w:rsidRPr="00071BC2">
        <w:t>(1)</w:t>
      </w:r>
      <w:r w:rsidRPr="00071BC2">
        <w:tab/>
      </w:r>
      <w:r w:rsidR="000E195A" w:rsidRPr="00071BC2">
        <w:t>This section applies if</w:t>
      </w:r>
      <w:r w:rsidR="002C4753" w:rsidRPr="00071BC2">
        <w:rPr>
          <w:color w:val="000000"/>
          <w:shd w:val="clear" w:color="auto" w:fill="FFFFFF"/>
        </w:rPr>
        <w:t>—</w:t>
      </w:r>
    </w:p>
    <w:p w14:paraId="562B2AC9" w14:textId="4BA0402C" w:rsidR="000E195A" w:rsidRPr="00071BC2" w:rsidRDefault="00DC7036" w:rsidP="00DC7036">
      <w:pPr>
        <w:pStyle w:val="Apara"/>
      </w:pPr>
      <w:r>
        <w:tab/>
      </w:r>
      <w:r w:rsidRPr="00071BC2">
        <w:t>(a)</w:t>
      </w:r>
      <w:r w:rsidRPr="00071BC2">
        <w:tab/>
      </w:r>
      <w:r w:rsidR="000E195A" w:rsidRPr="00071BC2">
        <w:t>the functions of an</w:t>
      </w:r>
      <w:r w:rsidR="00600FCE" w:rsidRPr="00071BC2">
        <w:t xml:space="preserve"> individual’s</w:t>
      </w:r>
      <w:r w:rsidR="000E195A" w:rsidRPr="00071BC2">
        <w:t xml:space="preserve"> administering practitioner (the</w:t>
      </w:r>
      <w:r w:rsidR="00690CB3">
        <w:t> </w:t>
      </w:r>
      <w:r w:rsidR="000E195A" w:rsidRPr="004169C7">
        <w:rPr>
          <w:rStyle w:val="charBoldItals"/>
        </w:rPr>
        <w:t>original practitioner</w:t>
      </w:r>
      <w:r w:rsidR="000E195A" w:rsidRPr="00071BC2">
        <w:t xml:space="preserve">) are transferred </w:t>
      </w:r>
      <w:r w:rsidR="00600FCE" w:rsidRPr="00071BC2">
        <w:t xml:space="preserve">to another health practitioner </w:t>
      </w:r>
      <w:r w:rsidR="000E195A" w:rsidRPr="00071BC2">
        <w:t>under section</w:t>
      </w:r>
      <w:r w:rsidR="00071BC2">
        <w:t xml:space="preserve"> </w:t>
      </w:r>
      <w:r w:rsidR="00071F0F">
        <w:t>46</w:t>
      </w:r>
      <w:r w:rsidR="000E195A" w:rsidRPr="00071BC2">
        <w:t xml:space="preserve"> or section</w:t>
      </w:r>
      <w:r w:rsidR="00071BC2">
        <w:t xml:space="preserve"> </w:t>
      </w:r>
      <w:r w:rsidR="00071F0F">
        <w:t>47</w:t>
      </w:r>
      <w:r w:rsidR="002C4753" w:rsidRPr="00071BC2">
        <w:t>; and</w:t>
      </w:r>
    </w:p>
    <w:p w14:paraId="09546743" w14:textId="5DCAA622" w:rsidR="002C4753" w:rsidRPr="00071BC2" w:rsidRDefault="00DC7036" w:rsidP="00DC7036">
      <w:pPr>
        <w:pStyle w:val="Apara"/>
      </w:pPr>
      <w:r>
        <w:tab/>
      </w:r>
      <w:r w:rsidRPr="00071BC2">
        <w:t>(b)</w:t>
      </w:r>
      <w:r w:rsidRPr="00071BC2">
        <w:tab/>
      </w:r>
      <w:r w:rsidR="002C4753" w:rsidRPr="00071BC2">
        <w:t>the original practitioner is the individual’s coordinating practitioner when the administering practitioner functions are transferred.</w:t>
      </w:r>
    </w:p>
    <w:p w14:paraId="51154233" w14:textId="625CA1AE" w:rsidR="000E195A" w:rsidRPr="00071BC2" w:rsidRDefault="00DC7036" w:rsidP="00DC7036">
      <w:pPr>
        <w:pStyle w:val="Amain"/>
      </w:pPr>
      <w:r>
        <w:tab/>
      </w:r>
      <w:r w:rsidRPr="00071BC2">
        <w:t>(2)</w:t>
      </w:r>
      <w:r w:rsidRPr="00071BC2">
        <w:tab/>
      </w:r>
      <w:r w:rsidR="000E195A" w:rsidRPr="00071BC2">
        <w:t>The original practitioner remains the coordinating practitioner for the individual.</w:t>
      </w:r>
    </w:p>
    <w:p w14:paraId="37998EEC" w14:textId="150D685E" w:rsidR="000E195A" w:rsidRPr="00071BC2" w:rsidRDefault="000E195A" w:rsidP="000E195A">
      <w:pPr>
        <w:pStyle w:val="aNote"/>
      </w:pPr>
      <w:r w:rsidRPr="004169C7">
        <w:rPr>
          <w:rStyle w:val="charItals"/>
        </w:rPr>
        <w:t>Note</w:t>
      </w:r>
      <w:r w:rsidRPr="004169C7">
        <w:rPr>
          <w:rStyle w:val="charItals"/>
        </w:rPr>
        <w:tab/>
      </w:r>
      <w:r w:rsidRPr="00071BC2">
        <w:t>The functions of a coordinating practitioner may be transferred under s</w:t>
      </w:r>
      <w:r w:rsidR="00690CB3">
        <w:t> </w:t>
      </w:r>
      <w:r w:rsidR="00071F0F">
        <w:t>37</w:t>
      </w:r>
      <w:r w:rsidRPr="00071BC2">
        <w:t xml:space="preserve"> or s</w:t>
      </w:r>
      <w:r w:rsidR="00071BC2">
        <w:t xml:space="preserve"> </w:t>
      </w:r>
      <w:r w:rsidR="00071F0F">
        <w:t>38</w:t>
      </w:r>
      <w:r w:rsidRPr="00071BC2">
        <w:t>.</w:t>
      </w:r>
    </w:p>
    <w:p w14:paraId="5B2C5AAC" w14:textId="03A0D9B2" w:rsidR="00DF2577" w:rsidRPr="00071BC2" w:rsidRDefault="00DC7036" w:rsidP="00DC7036">
      <w:pPr>
        <w:pStyle w:val="AH5Sec"/>
      </w:pPr>
      <w:bookmarkStart w:id="65" w:name="_Toc213659753"/>
      <w:r w:rsidRPr="0077402F">
        <w:rPr>
          <w:rStyle w:val="CharSectNo"/>
        </w:rPr>
        <w:t>49</w:t>
      </w:r>
      <w:r w:rsidRPr="00071BC2">
        <w:tab/>
      </w:r>
      <w:r w:rsidR="00DF2577" w:rsidRPr="00071BC2">
        <w:t>Offence</w:t>
      </w:r>
      <w:r w:rsidR="00DF2577" w:rsidRPr="00071BC2">
        <w:rPr>
          <w:color w:val="000000"/>
          <w:shd w:val="clear" w:color="auto" w:fill="FFFFFF"/>
        </w:rPr>
        <w:t>—</w:t>
      </w:r>
      <w:r w:rsidR="00DF2577" w:rsidRPr="00071BC2">
        <w:t>inducing making or revocation of administration decision</w:t>
      </w:r>
      <w:bookmarkEnd w:id="65"/>
    </w:p>
    <w:p w14:paraId="0B8D4845" w14:textId="16B37D9C" w:rsidR="00821D0D" w:rsidRPr="00071BC2" w:rsidRDefault="00DC7036" w:rsidP="00DC7036">
      <w:pPr>
        <w:pStyle w:val="Amain"/>
      </w:pPr>
      <w:r>
        <w:tab/>
      </w:r>
      <w:r w:rsidRPr="00071BC2">
        <w:t>(1)</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making </w:t>
      </w:r>
      <w:r w:rsidR="00821D0D" w:rsidRPr="00071BC2">
        <w:t>an administration decision</w:t>
      </w:r>
      <w:r w:rsidR="000B42FD" w:rsidRPr="00071BC2">
        <w:t>.</w:t>
      </w:r>
    </w:p>
    <w:p w14:paraId="2F709CF4" w14:textId="77777777" w:rsidR="00DF2577" w:rsidRPr="00071BC2" w:rsidRDefault="00DF2577" w:rsidP="00DF2577">
      <w:pPr>
        <w:pStyle w:val="Penalty"/>
      </w:pPr>
      <w:r w:rsidRPr="00071BC2">
        <w:t>Maximum penalty:  imprisonment for 7 years.</w:t>
      </w:r>
    </w:p>
    <w:p w14:paraId="1BA6D53A" w14:textId="7EE684A3" w:rsidR="00821D0D" w:rsidRPr="00071BC2" w:rsidRDefault="00DC7036" w:rsidP="00DC7036">
      <w:pPr>
        <w:pStyle w:val="Amain"/>
      </w:pPr>
      <w:r>
        <w:tab/>
      </w:r>
      <w:r w:rsidRPr="00071BC2">
        <w:t>(2)</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revoking </w:t>
      </w:r>
      <w:r w:rsidR="00821D0D" w:rsidRPr="00071BC2">
        <w:t>an administration decision</w:t>
      </w:r>
      <w:r w:rsidR="000B42FD" w:rsidRPr="00071BC2">
        <w:t>.</w:t>
      </w:r>
    </w:p>
    <w:p w14:paraId="164BB68B" w14:textId="77777777" w:rsidR="00DF2577" w:rsidRPr="00071BC2" w:rsidRDefault="00DF2577" w:rsidP="00DF2577">
      <w:pPr>
        <w:pStyle w:val="Penalty"/>
      </w:pPr>
      <w:r w:rsidRPr="00071BC2">
        <w:t>Maximum penalty:  100 penalty units.</w:t>
      </w:r>
    </w:p>
    <w:p w14:paraId="71A6A8E4" w14:textId="6C7B5F8B" w:rsidR="00DF2577" w:rsidRPr="00071BC2" w:rsidRDefault="00DC7036" w:rsidP="00DC7036">
      <w:pPr>
        <w:pStyle w:val="Amain"/>
      </w:pPr>
      <w:r>
        <w:tab/>
      </w:r>
      <w:r w:rsidRPr="00071BC2">
        <w:t>(3)</w:t>
      </w:r>
      <w:r w:rsidRPr="00071BC2">
        <w:tab/>
      </w:r>
      <w:r w:rsidR="00DF2577" w:rsidRPr="00071BC2">
        <w:t>In this section:</w:t>
      </w:r>
    </w:p>
    <w:p w14:paraId="21AA2E16" w14:textId="77777777" w:rsidR="00DF2577" w:rsidRPr="00071BC2" w:rsidRDefault="00DF2577"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18B6D431" w14:textId="27725213" w:rsidR="00DF2577" w:rsidRPr="00071BC2" w:rsidRDefault="00DC7036" w:rsidP="00DC7036">
      <w:pPr>
        <w:pStyle w:val="aDefpara"/>
      </w:pPr>
      <w:r>
        <w:tab/>
      </w:r>
      <w:r w:rsidRPr="00071BC2">
        <w:t>(a)</w:t>
      </w:r>
      <w:r w:rsidRPr="00071BC2">
        <w:tab/>
      </w:r>
      <w:r w:rsidR="00DF2577" w:rsidRPr="00071BC2">
        <w:t>the person’s conduct is dishonest according to the standards of ordinary people; and</w:t>
      </w:r>
    </w:p>
    <w:p w14:paraId="38F7193E" w14:textId="67C364FD" w:rsidR="00DF2577" w:rsidRPr="00071BC2" w:rsidRDefault="00DC7036" w:rsidP="00DC7036">
      <w:pPr>
        <w:pStyle w:val="aDefpara"/>
      </w:pPr>
      <w:r>
        <w:lastRenderedPageBreak/>
        <w:tab/>
      </w:r>
      <w:r w:rsidRPr="00071BC2">
        <w:t>(b)</w:t>
      </w:r>
      <w:r w:rsidRPr="00071BC2">
        <w:tab/>
      </w:r>
      <w:r w:rsidR="00DF2577" w:rsidRPr="00071BC2">
        <w:t>the person knows that the conduct is dishonest according to those standards.</w:t>
      </w:r>
    </w:p>
    <w:p w14:paraId="190CB8E5" w14:textId="432E482E" w:rsidR="000E195A" w:rsidRPr="0077402F" w:rsidRDefault="00DC7036" w:rsidP="00DC7036">
      <w:pPr>
        <w:pStyle w:val="AH3Div"/>
      </w:pPr>
      <w:bookmarkStart w:id="66" w:name="_Toc213659754"/>
      <w:r w:rsidRPr="0077402F">
        <w:rPr>
          <w:rStyle w:val="CharDivNo"/>
        </w:rPr>
        <w:t>Division 4.2</w:t>
      </w:r>
      <w:r w:rsidRPr="00071BC2">
        <w:tab/>
      </w:r>
      <w:r w:rsidR="000E195A" w:rsidRPr="0077402F">
        <w:rPr>
          <w:rStyle w:val="CharDivText"/>
        </w:rPr>
        <w:t>Contact person</w:t>
      </w:r>
      <w:bookmarkEnd w:id="66"/>
    </w:p>
    <w:p w14:paraId="181DF5C5" w14:textId="54CC7841" w:rsidR="000E195A" w:rsidRPr="00071BC2" w:rsidRDefault="00DC7036" w:rsidP="00DC7036">
      <w:pPr>
        <w:pStyle w:val="AH5Sec"/>
        <w:rPr>
          <w:color w:val="000000"/>
          <w:shd w:val="clear" w:color="auto" w:fill="FFFFFF"/>
        </w:rPr>
      </w:pPr>
      <w:bookmarkStart w:id="67" w:name="_Toc213659755"/>
      <w:r w:rsidRPr="0077402F">
        <w:rPr>
          <w:rStyle w:val="CharSectNo"/>
        </w:rPr>
        <w:t>50</w:t>
      </w:r>
      <w:r w:rsidRPr="00071BC2">
        <w:rPr>
          <w:color w:val="000000"/>
        </w:rPr>
        <w:tab/>
      </w:r>
      <w:r w:rsidR="000E195A" w:rsidRPr="00071BC2">
        <w:t>Application</w:t>
      </w:r>
      <w:r w:rsidR="000E195A" w:rsidRPr="00071BC2">
        <w:rPr>
          <w:color w:val="000000"/>
          <w:shd w:val="clear" w:color="auto" w:fill="FFFFFF"/>
        </w:rPr>
        <w:t>—div 4.2</w:t>
      </w:r>
      <w:bookmarkEnd w:id="67"/>
    </w:p>
    <w:p w14:paraId="506A5278" w14:textId="7DF64946" w:rsidR="000E195A" w:rsidRPr="00071BC2" w:rsidRDefault="000E195A" w:rsidP="000E195A">
      <w:pPr>
        <w:pStyle w:val="Amainreturn"/>
      </w:pPr>
      <w:r w:rsidRPr="00071BC2">
        <w:t>This division applies if a</w:t>
      </w:r>
      <w:r w:rsidR="00A82FC8" w:rsidRPr="00071BC2">
        <w:t xml:space="preserve"> self-administration decision is in effect for an individual.</w:t>
      </w:r>
    </w:p>
    <w:p w14:paraId="73D817EA" w14:textId="163A4742" w:rsidR="000E195A" w:rsidRPr="00071BC2" w:rsidRDefault="00DC7036" w:rsidP="00DC7036">
      <w:pPr>
        <w:pStyle w:val="AH5Sec"/>
      </w:pPr>
      <w:bookmarkStart w:id="68" w:name="_Toc213659756"/>
      <w:r w:rsidRPr="0077402F">
        <w:rPr>
          <w:rStyle w:val="CharSectNo"/>
        </w:rPr>
        <w:t>51</w:t>
      </w:r>
      <w:r w:rsidRPr="00071BC2">
        <w:tab/>
      </w:r>
      <w:r w:rsidR="000E195A" w:rsidRPr="00071BC2">
        <w:t>Appointment of contact person</w:t>
      </w:r>
      <w:bookmarkEnd w:id="68"/>
    </w:p>
    <w:p w14:paraId="441A60F9" w14:textId="540D3AED" w:rsidR="000E195A" w:rsidRPr="00071BC2" w:rsidRDefault="00DC7036" w:rsidP="00DC7036">
      <w:pPr>
        <w:pStyle w:val="Amain"/>
      </w:pPr>
      <w:r>
        <w:tab/>
      </w:r>
      <w:r w:rsidRPr="00071BC2">
        <w:t>(1)</w:t>
      </w:r>
      <w:r w:rsidRPr="00071BC2">
        <w:tab/>
      </w:r>
      <w:r w:rsidR="000E195A" w:rsidRPr="00071BC2">
        <w:t>The individual must appoint 1 person to be the individual’s contact person.</w:t>
      </w:r>
    </w:p>
    <w:p w14:paraId="4306F8C3" w14:textId="1A9A7170" w:rsidR="000E195A" w:rsidRPr="00071BC2" w:rsidRDefault="00DC7036" w:rsidP="00DC7036">
      <w:pPr>
        <w:pStyle w:val="Amain"/>
      </w:pPr>
      <w:r>
        <w:tab/>
      </w:r>
      <w:r w:rsidRPr="00071BC2">
        <w:t>(2)</w:t>
      </w:r>
      <w:r w:rsidRPr="00071BC2">
        <w:tab/>
      </w:r>
      <w:r w:rsidR="000E195A" w:rsidRPr="00071BC2">
        <w:t>A person can be appointed as the contact person for an individual only if the person</w:t>
      </w:r>
      <w:r w:rsidR="000E195A" w:rsidRPr="00071BC2">
        <w:rPr>
          <w:color w:val="000000"/>
          <w:shd w:val="clear" w:color="auto" w:fill="FFFFFF"/>
        </w:rPr>
        <w:t>—</w:t>
      </w:r>
    </w:p>
    <w:p w14:paraId="7D82358A" w14:textId="42545180" w:rsidR="000E195A" w:rsidRPr="00071BC2" w:rsidRDefault="00DC7036" w:rsidP="00DC7036">
      <w:pPr>
        <w:pStyle w:val="Apara"/>
      </w:pPr>
      <w:r>
        <w:tab/>
      </w:r>
      <w:r w:rsidRPr="00071BC2">
        <w:t>(a)</w:t>
      </w:r>
      <w:r w:rsidRPr="00071BC2">
        <w:tab/>
      </w:r>
      <w:r w:rsidR="000E195A" w:rsidRPr="00071BC2">
        <w:t>is an adult; and</w:t>
      </w:r>
    </w:p>
    <w:p w14:paraId="074CF422" w14:textId="37C76B99" w:rsidR="000E195A" w:rsidRPr="00071BC2" w:rsidRDefault="00DC7036" w:rsidP="00DC7036">
      <w:pPr>
        <w:pStyle w:val="Apara"/>
      </w:pPr>
      <w:r>
        <w:tab/>
      </w:r>
      <w:r w:rsidRPr="00071BC2">
        <w:t>(b)</w:t>
      </w:r>
      <w:r w:rsidRPr="00071BC2">
        <w:tab/>
      </w:r>
      <w:r w:rsidR="000E195A" w:rsidRPr="00071BC2">
        <w:t>consents to being appointed as the contact person for the individual.</w:t>
      </w:r>
    </w:p>
    <w:p w14:paraId="2E3E7FB7" w14:textId="31FE9946" w:rsidR="000E195A" w:rsidRPr="00071BC2" w:rsidRDefault="00DC7036" w:rsidP="00DC7036">
      <w:pPr>
        <w:pStyle w:val="Amain"/>
      </w:pPr>
      <w:r>
        <w:tab/>
      </w:r>
      <w:r w:rsidRPr="00071BC2">
        <w:t>(3)</w:t>
      </w:r>
      <w:r w:rsidRPr="00071BC2">
        <w:tab/>
      </w:r>
      <w:r w:rsidR="000E195A" w:rsidRPr="00071BC2">
        <w:t xml:space="preserve">Without limiting who can be appointed as the contact person, the individual may appoint their </w:t>
      </w:r>
      <w:r w:rsidR="00197174" w:rsidRPr="008E619D">
        <w:t>coordinating practitioner or consulting practitioner</w:t>
      </w:r>
      <w:r w:rsidR="000E195A" w:rsidRPr="00071BC2">
        <w:t>.</w:t>
      </w:r>
    </w:p>
    <w:p w14:paraId="2EB64E46" w14:textId="0F4AE621" w:rsidR="000E195A" w:rsidRPr="00071BC2" w:rsidRDefault="00DC7036" w:rsidP="00DC7036">
      <w:pPr>
        <w:pStyle w:val="Amain"/>
      </w:pPr>
      <w:r>
        <w:tab/>
      </w:r>
      <w:r w:rsidRPr="00071BC2">
        <w:t>(4)</w:t>
      </w:r>
      <w:r w:rsidRPr="00071BC2">
        <w:tab/>
      </w:r>
      <w:r w:rsidR="000E195A" w:rsidRPr="00071BC2">
        <w:t>The appointment must</w:t>
      </w:r>
      <w:r w:rsidR="000E195A" w:rsidRPr="00071BC2">
        <w:rPr>
          <w:color w:val="000000"/>
          <w:shd w:val="clear" w:color="auto" w:fill="FFFFFF"/>
        </w:rPr>
        <w:t>—</w:t>
      </w:r>
    </w:p>
    <w:p w14:paraId="22E58F26" w14:textId="7877AD16" w:rsidR="000E195A" w:rsidRPr="00071BC2" w:rsidRDefault="00DC7036" w:rsidP="00DC7036">
      <w:pPr>
        <w:pStyle w:val="Apara"/>
      </w:pPr>
      <w:r>
        <w:tab/>
      </w:r>
      <w:r w:rsidRPr="00071BC2">
        <w:t>(a)</w:t>
      </w:r>
      <w:r w:rsidRPr="00071BC2">
        <w:tab/>
      </w:r>
      <w:r w:rsidR="000E195A" w:rsidRPr="00071BC2">
        <w:t>be in writing; and</w:t>
      </w:r>
    </w:p>
    <w:p w14:paraId="5BB175BA" w14:textId="22382366" w:rsidR="000E195A" w:rsidRPr="00071BC2" w:rsidRDefault="00DC7036" w:rsidP="00DC7036">
      <w:pPr>
        <w:pStyle w:val="Apara"/>
      </w:pPr>
      <w:r>
        <w:tab/>
      </w:r>
      <w:r w:rsidRPr="00071BC2">
        <w:t>(b)</w:t>
      </w:r>
      <w:r w:rsidRPr="00071BC2">
        <w:tab/>
      </w:r>
      <w:r w:rsidR="000E195A" w:rsidRPr="00071BC2">
        <w:t>be prepared by</w:t>
      </w:r>
      <w:r w:rsidR="000E195A" w:rsidRPr="00071BC2">
        <w:rPr>
          <w:color w:val="000000"/>
          <w:shd w:val="clear" w:color="auto" w:fill="FFFFFF"/>
        </w:rPr>
        <w:t>—</w:t>
      </w:r>
    </w:p>
    <w:p w14:paraId="41FE4101" w14:textId="19C572CA" w:rsidR="000E195A" w:rsidRPr="00071BC2" w:rsidRDefault="00DC7036" w:rsidP="00DC7036">
      <w:pPr>
        <w:pStyle w:val="Asubpara"/>
      </w:pPr>
      <w:r>
        <w:tab/>
      </w:r>
      <w:r w:rsidRPr="00071BC2">
        <w:t>(i)</w:t>
      </w:r>
      <w:r w:rsidRPr="00071BC2">
        <w:tab/>
      </w:r>
      <w:r w:rsidR="000E195A" w:rsidRPr="00071BC2">
        <w:t>the individual; or</w:t>
      </w:r>
    </w:p>
    <w:p w14:paraId="5210946F" w14:textId="46D171B2" w:rsidR="000E195A" w:rsidRPr="00071BC2" w:rsidRDefault="00DC7036" w:rsidP="00DC7036">
      <w:pPr>
        <w:pStyle w:val="Asubpara"/>
      </w:pPr>
      <w:r>
        <w:tab/>
      </w:r>
      <w:r w:rsidRPr="00071BC2">
        <w:t>(ii)</w:t>
      </w:r>
      <w:r w:rsidRPr="00071BC2">
        <w:tab/>
      </w:r>
      <w:r w:rsidR="000E195A" w:rsidRPr="00071BC2">
        <w:t>if the individual is unable to prepare the appointment</w:t>
      </w:r>
      <w:r w:rsidR="000E195A" w:rsidRPr="00071BC2">
        <w:rPr>
          <w:shd w:val="clear" w:color="auto" w:fill="FFFFFF"/>
        </w:rPr>
        <w:t>—another person who is an adult and is asked by the individual to prepare it; and</w:t>
      </w:r>
    </w:p>
    <w:p w14:paraId="611B54B1" w14:textId="5EB2C403" w:rsidR="000E195A" w:rsidRPr="00071BC2" w:rsidRDefault="00DC7036" w:rsidP="00DC7036">
      <w:pPr>
        <w:pStyle w:val="Apara"/>
      </w:pPr>
      <w:r>
        <w:tab/>
      </w:r>
      <w:r w:rsidRPr="00071BC2">
        <w:t>(c)</w:t>
      </w:r>
      <w:r w:rsidRPr="00071BC2">
        <w:tab/>
      </w:r>
      <w:r w:rsidR="000E195A" w:rsidRPr="00071BC2">
        <w:t>include any information prescribed by regulation.</w:t>
      </w:r>
    </w:p>
    <w:p w14:paraId="708CF97E" w14:textId="476B2F58" w:rsidR="000E195A" w:rsidRPr="00071BC2" w:rsidRDefault="00DC7036" w:rsidP="00DC7036">
      <w:pPr>
        <w:pStyle w:val="Amain"/>
      </w:pPr>
      <w:r>
        <w:lastRenderedPageBreak/>
        <w:tab/>
      </w:r>
      <w:r w:rsidRPr="00071BC2">
        <w:t>(5)</w:t>
      </w:r>
      <w:r w:rsidRPr="00071BC2">
        <w:tab/>
      </w:r>
      <w:r w:rsidR="000E195A" w:rsidRPr="00071BC2">
        <w:t>The appointment takes effect when the individual gives their coordinating practitioner the appointment.</w:t>
      </w:r>
    </w:p>
    <w:p w14:paraId="6B4C45E4" w14:textId="76041503" w:rsidR="000E195A" w:rsidRPr="00071BC2" w:rsidRDefault="00DC7036" w:rsidP="00DC7036">
      <w:pPr>
        <w:pStyle w:val="Amain"/>
      </w:pPr>
      <w:r>
        <w:tab/>
      </w:r>
      <w:r w:rsidRPr="00071BC2">
        <w:t>(6)</w:t>
      </w:r>
      <w:r w:rsidRPr="00071BC2">
        <w:tab/>
      </w:r>
      <w:r w:rsidR="000E195A" w:rsidRPr="00071BC2">
        <w:t xml:space="preserve">The individual’s coordinating practitioner must give the board a copy of the appointment within </w:t>
      </w:r>
      <w:r w:rsidR="00197174" w:rsidRPr="008E619D">
        <w:t>4 business</w:t>
      </w:r>
      <w:r w:rsidR="000E195A" w:rsidRPr="00071BC2">
        <w:t xml:space="preserve"> days after the day the coordinating practitioner receives the appointment.</w:t>
      </w:r>
    </w:p>
    <w:p w14:paraId="6822240D" w14:textId="4E312E80" w:rsidR="000E195A" w:rsidRPr="00071BC2" w:rsidRDefault="000E195A" w:rsidP="000E195A">
      <w:pPr>
        <w:pStyle w:val="Penalty"/>
      </w:pPr>
      <w:r w:rsidRPr="00071BC2">
        <w:t>Maximum penalty:  20 penalty units.</w:t>
      </w:r>
    </w:p>
    <w:p w14:paraId="00CDFA0B" w14:textId="15A71053" w:rsidR="000E195A" w:rsidRPr="00071BC2" w:rsidRDefault="00DC7036" w:rsidP="00DC7036">
      <w:pPr>
        <w:pStyle w:val="Amain"/>
      </w:pPr>
      <w:r>
        <w:tab/>
      </w:r>
      <w:r w:rsidRPr="00071BC2">
        <w:t>(7)</w:t>
      </w:r>
      <w:r w:rsidRPr="00071BC2">
        <w:tab/>
      </w:r>
      <w:r w:rsidR="000E195A" w:rsidRPr="00071BC2">
        <w:t xml:space="preserve">An offence against </w:t>
      </w:r>
      <w:r w:rsidR="00A41A12" w:rsidRPr="00071BC2">
        <w:t>this section</w:t>
      </w:r>
      <w:r w:rsidR="000E195A" w:rsidRPr="00071BC2">
        <w:t xml:space="preserve"> is a strict liability offence.</w:t>
      </w:r>
    </w:p>
    <w:p w14:paraId="78FE1A03" w14:textId="1A237D80" w:rsidR="000E195A" w:rsidRPr="00071BC2" w:rsidRDefault="00DC7036" w:rsidP="00DC7036">
      <w:pPr>
        <w:pStyle w:val="AH5Sec"/>
      </w:pPr>
      <w:bookmarkStart w:id="69" w:name="_Toc213659757"/>
      <w:r w:rsidRPr="0077402F">
        <w:rPr>
          <w:rStyle w:val="CharSectNo"/>
        </w:rPr>
        <w:t>52</w:t>
      </w:r>
      <w:r w:rsidRPr="00071BC2">
        <w:tab/>
      </w:r>
      <w:r w:rsidR="000E195A" w:rsidRPr="00071BC2">
        <w:t>Coordinating practitioner must give information to contact person</w:t>
      </w:r>
      <w:bookmarkEnd w:id="69"/>
    </w:p>
    <w:p w14:paraId="4738D0C3" w14:textId="495B45FE" w:rsidR="000E195A" w:rsidRPr="00071BC2" w:rsidRDefault="000E195A" w:rsidP="000E195A">
      <w:pPr>
        <w:pStyle w:val="Amainreturn"/>
      </w:pPr>
      <w:r w:rsidRPr="00071BC2">
        <w:t xml:space="preserve">Within </w:t>
      </w:r>
      <w:r w:rsidR="00197174" w:rsidRPr="008E619D">
        <w:t>4 business</w:t>
      </w:r>
      <w:r w:rsidRPr="00071BC2">
        <w:t xml:space="preserve"> days after the day the individual’s coordinating practitioner gives the board a copy of the appointment under section</w:t>
      </w:r>
      <w:r w:rsidR="00690CB3">
        <w:t> </w:t>
      </w:r>
      <w:r w:rsidR="00071F0F">
        <w:t>51</w:t>
      </w:r>
      <w:r w:rsidR="00071BC2">
        <w:t xml:space="preserve"> </w:t>
      </w:r>
      <w:r w:rsidR="00071F0F">
        <w:t>(6)</w:t>
      </w:r>
      <w:r w:rsidRPr="00071BC2">
        <w:t>, the coordinating practitioner must give the contact person information about</w:t>
      </w:r>
      <w:r w:rsidRPr="00071BC2">
        <w:rPr>
          <w:color w:val="000000"/>
          <w:shd w:val="clear" w:color="auto" w:fill="FFFFFF"/>
        </w:rPr>
        <w:t>—</w:t>
      </w:r>
    </w:p>
    <w:p w14:paraId="69ADAEF7" w14:textId="0B169DA1" w:rsidR="000E195A" w:rsidRPr="00071BC2" w:rsidRDefault="00DC7036" w:rsidP="00DC7036">
      <w:pPr>
        <w:pStyle w:val="Apara"/>
      </w:pPr>
      <w:r>
        <w:tab/>
      </w:r>
      <w:r w:rsidRPr="00071BC2">
        <w:t>(a)</w:t>
      </w:r>
      <w:r w:rsidRPr="00071BC2">
        <w:tab/>
      </w:r>
      <w:r w:rsidR="000E195A" w:rsidRPr="00071BC2">
        <w:t>the functions of a contact person under this Act; and</w:t>
      </w:r>
    </w:p>
    <w:p w14:paraId="471E29AC" w14:textId="7DA9EA99" w:rsidR="000E195A" w:rsidRPr="00071BC2" w:rsidRDefault="00DC7036" w:rsidP="00DC7036">
      <w:pPr>
        <w:pStyle w:val="Apara"/>
      </w:pPr>
      <w:r>
        <w:tab/>
      </w:r>
      <w:r w:rsidRPr="00071BC2">
        <w:t>(b)</w:t>
      </w:r>
      <w:r w:rsidRPr="00071BC2">
        <w:tab/>
      </w:r>
      <w:r w:rsidR="000E195A" w:rsidRPr="00071BC2">
        <w:t>the support services available to assist the contact person to comply with their obligations; and</w:t>
      </w:r>
    </w:p>
    <w:p w14:paraId="6B31938F" w14:textId="7A99E9DD" w:rsidR="000E195A" w:rsidRPr="00071BC2" w:rsidRDefault="00DC7036" w:rsidP="00DC7036">
      <w:pPr>
        <w:pStyle w:val="Apara"/>
      </w:pPr>
      <w:r>
        <w:tab/>
      </w:r>
      <w:r w:rsidRPr="00071BC2">
        <w:t>(c)</w:t>
      </w:r>
      <w:r w:rsidRPr="00071BC2">
        <w:tab/>
      </w:r>
      <w:r w:rsidR="000E195A" w:rsidRPr="00071BC2">
        <w:t>any other information prescribed by regulation.</w:t>
      </w:r>
    </w:p>
    <w:p w14:paraId="67F6BA40" w14:textId="602C8DBC" w:rsidR="000E195A" w:rsidRPr="00071BC2" w:rsidRDefault="00DC7036" w:rsidP="00DC7036">
      <w:pPr>
        <w:pStyle w:val="AH5Sec"/>
      </w:pPr>
      <w:bookmarkStart w:id="70" w:name="_Toc213659758"/>
      <w:r w:rsidRPr="0077402F">
        <w:rPr>
          <w:rStyle w:val="CharSectNo"/>
        </w:rPr>
        <w:t>53</w:t>
      </w:r>
      <w:r w:rsidRPr="00071BC2">
        <w:tab/>
      </w:r>
      <w:r w:rsidR="000E195A" w:rsidRPr="00071BC2">
        <w:t>Ending contact person appointment</w:t>
      </w:r>
      <w:bookmarkEnd w:id="70"/>
    </w:p>
    <w:p w14:paraId="7F541944" w14:textId="4529F9EC" w:rsidR="000E195A" w:rsidRPr="00071BC2" w:rsidRDefault="00DC7036" w:rsidP="00DC7036">
      <w:pPr>
        <w:pStyle w:val="Amain"/>
      </w:pPr>
      <w:r>
        <w:tab/>
      </w:r>
      <w:r w:rsidRPr="00071BC2">
        <w:t>(1)</w:t>
      </w:r>
      <w:r w:rsidRPr="00071BC2">
        <w:tab/>
      </w:r>
      <w:r w:rsidR="000E195A" w:rsidRPr="00071BC2">
        <w:t>The appointment of a contact person may be ended by—</w:t>
      </w:r>
    </w:p>
    <w:p w14:paraId="585A34BF" w14:textId="7DADADE8" w:rsidR="000E195A" w:rsidRPr="00071BC2" w:rsidRDefault="00DC7036" w:rsidP="00DC7036">
      <w:pPr>
        <w:pStyle w:val="Apara"/>
      </w:pPr>
      <w:r>
        <w:tab/>
      </w:r>
      <w:r w:rsidRPr="00071BC2">
        <w:t>(a)</w:t>
      </w:r>
      <w:r w:rsidRPr="00071BC2">
        <w:tab/>
      </w:r>
      <w:r w:rsidR="000E195A" w:rsidRPr="00071BC2">
        <w:t>the individual giving the contact person written notice that they no longer want the person to be their contact person; or</w:t>
      </w:r>
    </w:p>
    <w:p w14:paraId="17A664B9" w14:textId="0AF58968" w:rsidR="000E195A" w:rsidRPr="00071BC2" w:rsidRDefault="00DC7036" w:rsidP="00DC7036">
      <w:pPr>
        <w:pStyle w:val="Apara"/>
      </w:pPr>
      <w:r>
        <w:tab/>
      </w:r>
      <w:r w:rsidRPr="00071BC2">
        <w:t>(b)</w:t>
      </w:r>
      <w:r w:rsidRPr="00071BC2">
        <w:tab/>
      </w:r>
      <w:r w:rsidR="000E195A" w:rsidRPr="00071BC2">
        <w:t>the contact person giving the individual written notice that they no longer want to be the individual’s contact person.</w:t>
      </w:r>
    </w:p>
    <w:p w14:paraId="6572BECF" w14:textId="7665AE4B" w:rsidR="000E195A" w:rsidRPr="00071BC2" w:rsidRDefault="00DC7036" w:rsidP="00DC7036">
      <w:pPr>
        <w:pStyle w:val="Amain"/>
      </w:pPr>
      <w:r>
        <w:tab/>
      </w:r>
      <w:r w:rsidRPr="00071BC2">
        <w:t>(2)</w:t>
      </w:r>
      <w:r w:rsidRPr="00071BC2">
        <w:tab/>
      </w:r>
      <w:r w:rsidR="000E195A" w:rsidRPr="00071BC2">
        <w:rPr>
          <w:shd w:val="clear" w:color="auto" w:fill="FFFFFF"/>
        </w:rPr>
        <w:t>A notice under subsection (1) (a) or (b) must include any information prescribed by regulation.</w:t>
      </w:r>
    </w:p>
    <w:p w14:paraId="7E0EEE7A" w14:textId="35DC721A" w:rsidR="000E195A" w:rsidRPr="00071BC2" w:rsidRDefault="00DC7036" w:rsidP="009539D8">
      <w:pPr>
        <w:pStyle w:val="Amain"/>
        <w:keepNext/>
      </w:pPr>
      <w:r>
        <w:lastRenderedPageBreak/>
        <w:tab/>
      </w:r>
      <w:r w:rsidRPr="00071BC2">
        <w:t>(3)</w:t>
      </w:r>
      <w:r w:rsidRPr="00071BC2">
        <w:tab/>
      </w:r>
      <w:r w:rsidR="000E195A" w:rsidRPr="00071BC2">
        <w:t>If a contact person appointment is ended under this section, the individual must—</w:t>
      </w:r>
    </w:p>
    <w:p w14:paraId="1DDFB203" w14:textId="08A51275" w:rsidR="000E195A" w:rsidRPr="00071BC2" w:rsidRDefault="00DC7036" w:rsidP="00DC7036">
      <w:pPr>
        <w:pStyle w:val="Apara"/>
      </w:pPr>
      <w:r>
        <w:tab/>
      </w:r>
      <w:r w:rsidRPr="00071BC2">
        <w:t>(a)</w:t>
      </w:r>
      <w:r w:rsidRPr="00071BC2">
        <w:tab/>
      </w:r>
      <w:r w:rsidR="000E195A" w:rsidRPr="00071BC2">
        <w:t>tell their coordinating practitioner that the appointment has ended; and</w:t>
      </w:r>
    </w:p>
    <w:p w14:paraId="29BCE1F3" w14:textId="3FC1C468" w:rsidR="000E195A" w:rsidRPr="00071BC2" w:rsidRDefault="00DC7036" w:rsidP="00DC7036">
      <w:pPr>
        <w:pStyle w:val="Apara"/>
      </w:pPr>
      <w:r>
        <w:tab/>
      </w:r>
      <w:r w:rsidRPr="00071BC2">
        <w:t>(b)</w:t>
      </w:r>
      <w:r w:rsidRPr="00071BC2">
        <w:tab/>
      </w:r>
      <w:r w:rsidR="000E195A" w:rsidRPr="00071BC2">
        <w:t xml:space="preserve">make another appointment under section </w:t>
      </w:r>
      <w:r w:rsidR="00071F0F">
        <w:t>51</w:t>
      </w:r>
      <w:r w:rsidR="000E195A" w:rsidRPr="00071BC2">
        <w:t>.</w:t>
      </w:r>
    </w:p>
    <w:p w14:paraId="4E34FE58" w14:textId="651216DA" w:rsidR="000E195A" w:rsidRPr="00071BC2" w:rsidRDefault="00DC7036" w:rsidP="00DC7036">
      <w:pPr>
        <w:pStyle w:val="Amain"/>
      </w:pPr>
      <w:r>
        <w:tab/>
      </w:r>
      <w:r w:rsidRPr="00071BC2">
        <w:t>(4)</w:t>
      </w:r>
      <w:r w:rsidRPr="00071BC2">
        <w:tab/>
      </w:r>
      <w:r w:rsidR="000E195A" w:rsidRPr="00071BC2">
        <w:t xml:space="preserve">Within </w:t>
      </w:r>
      <w:r w:rsidR="00197174" w:rsidRPr="008E619D">
        <w:t>4 business</w:t>
      </w:r>
      <w:r w:rsidR="000E195A" w:rsidRPr="00071BC2">
        <w:t xml:space="preserve"> days after the day the individual tells their coordinating practitioner about the appointment ending, the coordinating practitioner must give the board written notice about the appointment ending.</w:t>
      </w:r>
    </w:p>
    <w:p w14:paraId="620E525B" w14:textId="51810143" w:rsidR="000E195A" w:rsidRPr="00071BC2" w:rsidRDefault="000E195A" w:rsidP="000E195A">
      <w:pPr>
        <w:pStyle w:val="Penalty"/>
      </w:pPr>
      <w:r w:rsidRPr="00071BC2">
        <w:t>Maximum penalty:  20 penalty units.</w:t>
      </w:r>
    </w:p>
    <w:p w14:paraId="5A7A4579" w14:textId="02038702" w:rsidR="000E195A" w:rsidRPr="00071BC2" w:rsidRDefault="00DC7036" w:rsidP="00DC7036">
      <w:pPr>
        <w:pStyle w:val="Amain"/>
      </w:pPr>
      <w:r>
        <w:tab/>
      </w:r>
      <w:r w:rsidRPr="00071BC2">
        <w:t>(5)</w:t>
      </w:r>
      <w:r w:rsidRPr="00071BC2">
        <w:tab/>
      </w:r>
      <w:r w:rsidR="000E195A" w:rsidRPr="00071BC2">
        <w:t xml:space="preserve">An offence against </w:t>
      </w:r>
      <w:r w:rsidR="00A41A12" w:rsidRPr="00071BC2">
        <w:t>this section</w:t>
      </w:r>
      <w:r w:rsidR="000E195A" w:rsidRPr="00071BC2">
        <w:t xml:space="preserve"> is a strict liability offence.</w:t>
      </w:r>
    </w:p>
    <w:p w14:paraId="1FC819B0" w14:textId="5E57A1C4" w:rsidR="000E195A" w:rsidRPr="00071BC2" w:rsidRDefault="00DC7036" w:rsidP="00DC7036">
      <w:pPr>
        <w:pStyle w:val="AH5Sec"/>
      </w:pPr>
      <w:bookmarkStart w:id="71" w:name="_Toc213659759"/>
      <w:r w:rsidRPr="0077402F">
        <w:rPr>
          <w:rStyle w:val="CharSectNo"/>
        </w:rPr>
        <w:t>54</w:t>
      </w:r>
      <w:r w:rsidRPr="00071BC2">
        <w:tab/>
      </w:r>
      <w:r w:rsidR="00197174" w:rsidRPr="008E619D">
        <w:t>Effect of change or revocation of administration decision on contact person appointment</w:t>
      </w:r>
      <w:bookmarkEnd w:id="71"/>
    </w:p>
    <w:p w14:paraId="5A8E2989" w14:textId="5C5F1B16" w:rsidR="000E195A" w:rsidRPr="00071BC2" w:rsidRDefault="00DC7036" w:rsidP="00DC7036">
      <w:pPr>
        <w:pStyle w:val="Amain"/>
      </w:pPr>
      <w:r>
        <w:tab/>
      </w:r>
      <w:r w:rsidRPr="00071BC2">
        <w:t>(1)</w:t>
      </w:r>
      <w:r w:rsidRPr="00071BC2">
        <w:tab/>
      </w:r>
      <w:r w:rsidR="000E195A" w:rsidRPr="00071BC2">
        <w:t xml:space="preserve">This section applies if </w:t>
      </w:r>
      <w:r w:rsidR="00A41A12" w:rsidRPr="00071BC2">
        <w:t>an</w:t>
      </w:r>
      <w:r w:rsidR="000E195A" w:rsidRPr="00071BC2">
        <w:t xml:space="preserve"> individual</w:t>
      </w:r>
      <w:r w:rsidR="000E195A" w:rsidRPr="00071BC2">
        <w:rPr>
          <w:color w:val="000000"/>
          <w:shd w:val="clear" w:color="auto" w:fill="FFFFFF"/>
        </w:rPr>
        <w:t>—</w:t>
      </w:r>
    </w:p>
    <w:p w14:paraId="1ADC5A3E" w14:textId="0798A293" w:rsidR="000E195A" w:rsidRPr="00071BC2" w:rsidRDefault="00DC7036" w:rsidP="00DC7036">
      <w:pPr>
        <w:pStyle w:val="Apara"/>
      </w:pPr>
      <w:r>
        <w:tab/>
      </w:r>
      <w:r w:rsidRPr="00071BC2">
        <w:t>(a)</w:t>
      </w:r>
      <w:r w:rsidRPr="00071BC2">
        <w:tab/>
      </w:r>
      <w:r w:rsidR="000E195A" w:rsidRPr="00071BC2">
        <w:t>either</w:t>
      </w:r>
      <w:r w:rsidR="000E195A" w:rsidRPr="00071BC2">
        <w:rPr>
          <w:color w:val="000000"/>
          <w:shd w:val="clear" w:color="auto" w:fill="FFFFFF"/>
        </w:rPr>
        <w:t>—</w:t>
      </w:r>
    </w:p>
    <w:p w14:paraId="127EBE77" w14:textId="6C0389FC" w:rsidR="000E195A" w:rsidRPr="00071BC2" w:rsidRDefault="00DC7036" w:rsidP="00DC7036">
      <w:pPr>
        <w:pStyle w:val="Asubpara"/>
      </w:pPr>
      <w:r>
        <w:tab/>
      </w:r>
      <w:r w:rsidRPr="00071BC2">
        <w:t>(i)</w:t>
      </w:r>
      <w:r w:rsidRPr="00071BC2">
        <w:tab/>
      </w:r>
      <w:r w:rsidR="000E195A" w:rsidRPr="00071BC2">
        <w:t xml:space="preserve">changes their </w:t>
      </w:r>
      <w:r w:rsidR="00197174" w:rsidRPr="008E619D">
        <w:t>administration decision</w:t>
      </w:r>
      <w:r w:rsidR="000E195A" w:rsidRPr="00071BC2">
        <w:t xml:space="preserve"> under section</w:t>
      </w:r>
      <w:r w:rsidR="00197174">
        <w:t> </w:t>
      </w:r>
      <w:r w:rsidR="00071F0F">
        <w:t>43</w:t>
      </w:r>
      <w:r w:rsidR="00197174">
        <w:t> </w:t>
      </w:r>
      <w:r w:rsidR="00071F0F">
        <w:t>(1)</w:t>
      </w:r>
      <w:r w:rsidR="000E195A" w:rsidRPr="00071BC2">
        <w:t xml:space="preserve"> (a); or</w:t>
      </w:r>
    </w:p>
    <w:p w14:paraId="235D88B7" w14:textId="5ED17DF5" w:rsidR="000E195A" w:rsidRPr="00071BC2" w:rsidRDefault="00DC7036" w:rsidP="00DC7036">
      <w:pPr>
        <w:pStyle w:val="Asubpara"/>
      </w:pPr>
      <w:r>
        <w:tab/>
      </w:r>
      <w:r w:rsidRPr="00071BC2">
        <w:t>(ii)</w:t>
      </w:r>
      <w:r w:rsidRPr="00071BC2">
        <w:tab/>
      </w:r>
      <w:r w:rsidR="000E195A" w:rsidRPr="00071BC2">
        <w:t>revokes a self-administration decision; and</w:t>
      </w:r>
    </w:p>
    <w:p w14:paraId="565291C5" w14:textId="05A19E3F" w:rsidR="000E195A" w:rsidRPr="00071BC2" w:rsidRDefault="00DC7036" w:rsidP="00DC7036">
      <w:pPr>
        <w:pStyle w:val="Apara"/>
      </w:pPr>
      <w:r>
        <w:tab/>
      </w:r>
      <w:r w:rsidRPr="00071BC2">
        <w:t>(b)</w:t>
      </w:r>
      <w:r w:rsidRPr="00071BC2">
        <w:tab/>
      </w:r>
      <w:r w:rsidR="000E195A" w:rsidRPr="00071BC2">
        <w:t xml:space="preserve">has a contact person appointment in effect when the </w:t>
      </w:r>
      <w:r w:rsidR="00197174" w:rsidRPr="008E619D">
        <w:t>administration</w:t>
      </w:r>
      <w:r w:rsidR="000E195A" w:rsidRPr="00071BC2">
        <w:t xml:space="preserve"> decision is </w:t>
      </w:r>
      <w:r w:rsidR="00A41A12" w:rsidRPr="00071BC2">
        <w:t xml:space="preserve">changed or </w:t>
      </w:r>
      <w:r w:rsidR="000E195A" w:rsidRPr="00071BC2">
        <w:t>revoked.</w:t>
      </w:r>
    </w:p>
    <w:p w14:paraId="38AF22BC" w14:textId="479F0026" w:rsidR="000E195A" w:rsidRPr="00071BC2" w:rsidRDefault="00DC7036" w:rsidP="00DC7036">
      <w:pPr>
        <w:pStyle w:val="Amain"/>
      </w:pPr>
      <w:r>
        <w:tab/>
      </w:r>
      <w:r w:rsidRPr="00071BC2">
        <w:t>(2)</w:t>
      </w:r>
      <w:r w:rsidRPr="00071BC2">
        <w:tab/>
      </w:r>
      <w:r w:rsidR="000E195A" w:rsidRPr="00071BC2">
        <w:t xml:space="preserve">The contact person appointment is taken to end when the </w:t>
      </w:r>
      <w:r w:rsidR="00593D79" w:rsidRPr="008E619D">
        <w:t>administration</w:t>
      </w:r>
      <w:r w:rsidR="000E195A" w:rsidRPr="00071BC2">
        <w:t xml:space="preserve"> decision is changed or revoked.</w:t>
      </w:r>
    </w:p>
    <w:p w14:paraId="31D45CEA" w14:textId="253F9EDD" w:rsidR="000E195A" w:rsidRPr="0077402F" w:rsidRDefault="00DC7036" w:rsidP="00DC7036">
      <w:pPr>
        <w:pStyle w:val="AH3Div"/>
      </w:pPr>
      <w:bookmarkStart w:id="72" w:name="_Toc213659760"/>
      <w:r w:rsidRPr="0077402F">
        <w:rPr>
          <w:rStyle w:val="CharDivNo"/>
        </w:rPr>
        <w:lastRenderedPageBreak/>
        <w:t>Division 4.3</w:t>
      </w:r>
      <w:r w:rsidRPr="00071BC2">
        <w:tab/>
      </w:r>
      <w:r w:rsidR="000E195A" w:rsidRPr="0077402F">
        <w:rPr>
          <w:rStyle w:val="CharDivText"/>
        </w:rPr>
        <w:t>Dealing with approved substances</w:t>
      </w:r>
      <w:bookmarkEnd w:id="72"/>
    </w:p>
    <w:p w14:paraId="23D7160F" w14:textId="4B2D55C1" w:rsidR="000E195A" w:rsidRPr="00071BC2" w:rsidRDefault="00DC7036" w:rsidP="00DC7036">
      <w:pPr>
        <w:pStyle w:val="AH5Sec"/>
        <w:rPr>
          <w:color w:val="000000"/>
          <w:shd w:val="clear" w:color="auto" w:fill="FFFFFF"/>
        </w:rPr>
      </w:pPr>
      <w:bookmarkStart w:id="73" w:name="_Toc213659761"/>
      <w:r w:rsidRPr="0077402F">
        <w:rPr>
          <w:rStyle w:val="CharSectNo"/>
        </w:rPr>
        <w:t>55</w:t>
      </w:r>
      <w:r w:rsidRPr="00071BC2">
        <w:rPr>
          <w:color w:val="000000"/>
        </w:rPr>
        <w:tab/>
      </w:r>
      <w:r w:rsidR="000E195A" w:rsidRPr="00071BC2">
        <w:t>Definitions</w:t>
      </w:r>
      <w:r w:rsidR="000E195A" w:rsidRPr="00071BC2">
        <w:rPr>
          <w:color w:val="000000"/>
          <w:shd w:val="clear" w:color="auto" w:fill="FFFFFF"/>
        </w:rPr>
        <w:t>—div 4.3</w:t>
      </w:r>
      <w:bookmarkEnd w:id="73"/>
    </w:p>
    <w:p w14:paraId="0D75FB91" w14:textId="39D58487" w:rsidR="000E195A" w:rsidRPr="00071BC2" w:rsidRDefault="00DC7036" w:rsidP="009539D8">
      <w:pPr>
        <w:pStyle w:val="Amain"/>
        <w:keepNext/>
      </w:pPr>
      <w:r>
        <w:tab/>
      </w:r>
      <w:r w:rsidRPr="00071BC2">
        <w:t>(1)</w:t>
      </w:r>
      <w:r w:rsidRPr="00071BC2">
        <w:tab/>
      </w:r>
      <w:r w:rsidR="000E195A" w:rsidRPr="00071BC2">
        <w:t>In this division:</w:t>
      </w:r>
    </w:p>
    <w:p w14:paraId="0240B369" w14:textId="763D86C3" w:rsidR="000E195A" w:rsidRPr="00071BC2" w:rsidRDefault="000E195A" w:rsidP="00DC7036">
      <w:pPr>
        <w:pStyle w:val="aDef"/>
      </w:pPr>
      <w:r w:rsidRPr="004169C7">
        <w:rPr>
          <w:rStyle w:val="charBoldItals"/>
        </w:rPr>
        <w:t>possess</w:t>
      </w:r>
      <w:r w:rsidRPr="00071BC2">
        <w:t>, an approved substance</w:t>
      </w:r>
      <w:r w:rsidRPr="00071BC2">
        <w:rPr>
          <w:color w:val="000000"/>
          <w:shd w:val="clear" w:color="auto" w:fill="FFFFFF"/>
        </w:rPr>
        <w:t xml:space="preserve">—see the </w:t>
      </w:r>
      <w:hyperlink r:id="rId37" w:tooltip="A2008-26" w:history="1">
        <w:r w:rsidR="004169C7" w:rsidRPr="004169C7">
          <w:rPr>
            <w:rStyle w:val="charCitHyperlinkItal"/>
          </w:rPr>
          <w:t>Medicines, Poisons and Therapeutic Goods Act 2008</w:t>
        </w:r>
      </w:hyperlink>
      <w:r w:rsidRPr="00071BC2">
        <w:rPr>
          <w:color w:val="000000"/>
          <w:shd w:val="clear" w:color="auto" w:fill="FFFFFF"/>
        </w:rPr>
        <w:t>, section 24.</w:t>
      </w:r>
    </w:p>
    <w:p w14:paraId="072F6C6F" w14:textId="0D5950B5" w:rsidR="000E195A" w:rsidRPr="00071BC2" w:rsidRDefault="000E195A" w:rsidP="00DC7036">
      <w:pPr>
        <w:pStyle w:val="aDef"/>
      </w:pPr>
      <w:r w:rsidRPr="004169C7">
        <w:rPr>
          <w:rStyle w:val="charBoldItals"/>
        </w:rPr>
        <w:t>prescribe</w:t>
      </w:r>
      <w:r w:rsidRPr="00071BC2">
        <w:t>, an approved substance</w:t>
      </w:r>
      <w:r w:rsidR="00595FEE" w:rsidRPr="00071BC2">
        <w:t>, means issue a prescription for the approved substance.</w:t>
      </w:r>
    </w:p>
    <w:p w14:paraId="415F9506" w14:textId="77777777" w:rsidR="000E195A" w:rsidRPr="00071BC2" w:rsidRDefault="000E195A" w:rsidP="00DC7036">
      <w:pPr>
        <w:pStyle w:val="aDef"/>
      </w:pPr>
      <w:r w:rsidRPr="004169C7">
        <w:rPr>
          <w:rStyle w:val="charBoldItals"/>
        </w:rPr>
        <w:t>prescription</w:t>
      </w:r>
      <w:r w:rsidRPr="00071BC2">
        <w:t>, in relation to an approved substance</w:t>
      </w:r>
      <w:r w:rsidRPr="00071BC2">
        <w:rPr>
          <w:color w:val="000000"/>
          <w:shd w:val="clear" w:color="auto" w:fill="FFFFFF"/>
        </w:rPr>
        <w:t xml:space="preserve">, </w:t>
      </w:r>
      <w:r w:rsidRPr="00071BC2">
        <w:rPr>
          <w:color w:val="000000"/>
        </w:rPr>
        <w:t>means a written direction (other than a purchase order, requisition or standing order) to an approved supplier to dispense the approved substance.</w:t>
      </w:r>
    </w:p>
    <w:p w14:paraId="0AE4E895" w14:textId="776B4185" w:rsidR="000E195A" w:rsidRPr="00071BC2" w:rsidRDefault="000E195A" w:rsidP="00DC7036">
      <w:pPr>
        <w:pStyle w:val="aDef"/>
      </w:pPr>
      <w:r w:rsidRPr="004169C7">
        <w:rPr>
          <w:rStyle w:val="charBoldItals"/>
        </w:rPr>
        <w:t>supply</w:t>
      </w:r>
      <w:r w:rsidRPr="00071BC2">
        <w:t>, an approved substance</w:t>
      </w:r>
      <w:r w:rsidRPr="00071BC2">
        <w:rPr>
          <w:color w:val="000000"/>
          <w:shd w:val="clear" w:color="auto" w:fill="FFFFFF"/>
        </w:rPr>
        <w:t xml:space="preserve">—see the </w:t>
      </w:r>
      <w:hyperlink r:id="rId38" w:tooltip="A2008-26" w:history="1">
        <w:r w:rsidR="004169C7" w:rsidRPr="004169C7">
          <w:rPr>
            <w:rStyle w:val="charCitHyperlinkItal"/>
          </w:rPr>
          <w:t>Medicines, Poisons and Therapeutic Goods Act 2008</w:t>
        </w:r>
      </w:hyperlink>
      <w:r w:rsidRPr="00071BC2">
        <w:rPr>
          <w:color w:val="000000"/>
          <w:shd w:val="clear" w:color="auto" w:fill="FFFFFF"/>
        </w:rPr>
        <w:t>, section 24.</w:t>
      </w:r>
    </w:p>
    <w:p w14:paraId="023D460E" w14:textId="4F49F6E6" w:rsidR="000E195A" w:rsidRPr="00071BC2" w:rsidRDefault="00DC7036" w:rsidP="00DC7036">
      <w:pPr>
        <w:pStyle w:val="Amain"/>
      </w:pPr>
      <w:r>
        <w:tab/>
      </w:r>
      <w:r w:rsidRPr="00071BC2">
        <w:t>(2)</w:t>
      </w:r>
      <w:r w:rsidRPr="00071BC2">
        <w:tab/>
      </w:r>
      <w:r w:rsidR="000E195A" w:rsidRPr="00071BC2">
        <w:t>In this section:</w:t>
      </w:r>
    </w:p>
    <w:p w14:paraId="03B53F10" w14:textId="491A3072" w:rsidR="000E195A" w:rsidRPr="00071BC2" w:rsidRDefault="000E195A" w:rsidP="00DC7036">
      <w:pPr>
        <w:pStyle w:val="aDef"/>
      </w:pPr>
      <w:r w:rsidRPr="004169C7">
        <w:rPr>
          <w:rStyle w:val="charBoldItals"/>
        </w:rPr>
        <w:t>purchase order</w:t>
      </w:r>
      <w:r w:rsidRPr="00071BC2">
        <w:rPr>
          <w:color w:val="000000"/>
          <w:shd w:val="clear" w:color="auto" w:fill="FFFFFF"/>
        </w:rPr>
        <w:t xml:space="preserve">—see the </w:t>
      </w:r>
      <w:hyperlink r:id="rId39"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5B40F03A" w14:textId="744191D2" w:rsidR="000E195A" w:rsidRPr="00071BC2" w:rsidRDefault="000E195A" w:rsidP="00DC7036">
      <w:pPr>
        <w:pStyle w:val="aDef"/>
      </w:pPr>
      <w:r w:rsidRPr="004169C7">
        <w:rPr>
          <w:rStyle w:val="charBoldItals"/>
        </w:rPr>
        <w:t>requisition</w:t>
      </w:r>
      <w:r w:rsidRPr="00071BC2">
        <w:rPr>
          <w:color w:val="000000"/>
          <w:shd w:val="clear" w:color="auto" w:fill="FFFFFF"/>
        </w:rPr>
        <w:t xml:space="preserve">—see the </w:t>
      </w:r>
      <w:hyperlink r:id="rId40"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654CC05E" w14:textId="72C482C3" w:rsidR="000E195A" w:rsidRPr="00071BC2" w:rsidRDefault="000E195A" w:rsidP="00DC7036">
      <w:pPr>
        <w:pStyle w:val="aDef"/>
      </w:pPr>
      <w:r w:rsidRPr="004169C7">
        <w:rPr>
          <w:rStyle w:val="charBoldItals"/>
        </w:rPr>
        <w:t>standing order</w:t>
      </w:r>
      <w:r w:rsidRPr="00071BC2">
        <w:rPr>
          <w:color w:val="000000"/>
          <w:shd w:val="clear" w:color="auto" w:fill="FFFFFF"/>
        </w:rPr>
        <w:t xml:space="preserve">—see the </w:t>
      </w:r>
      <w:hyperlink r:id="rId41"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4C7CC8DD" w14:textId="476C13FB" w:rsidR="000E195A" w:rsidRPr="00071BC2" w:rsidRDefault="00DC7036" w:rsidP="00DC7036">
      <w:pPr>
        <w:pStyle w:val="AH5Sec"/>
      </w:pPr>
      <w:bookmarkStart w:id="74" w:name="_Toc213659762"/>
      <w:r w:rsidRPr="0077402F">
        <w:rPr>
          <w:rStyle w:val="CharSectNo"/>
        </w:rPr>
        <w:t>56</w:t>
      </w:r>
      <w:r w:rsidRPr="00071BC2">
        <w:tab/>
      </w:r>
      <w:r w:rsidR="000E195A" w:rsidRPr="00071BC2">
        <w:t>Approved substances</w:t>
      </w:r>
      <w:bookmarkEnd w:id="74"/>
    </w:p>
    <w:p w14:paraId="051C88AD" w14:textId="6391B6CF" w:rsidR="00705E92" w:rsidRPr="00071BC2" w:rsidRDefault="00DC7036" w:rsidP="00DC7036">
      <w:pPr>
        <w:pStyle w:val="Amain"/>
      </w:pPr>
      <w:r>
        <w:tab/>
      </w:r>
      <w:r w:rsidRPr="00071BC2">
        <w:t>(1)</w:t>
      </w:r>
      <w:r w:rsidRPr="00071BC2">
        <w:tab/>
      </w:r>
      <w:r w:rsidR="000E195A" w:rsidRPr="00071BC2">
        <w:t>The director</w:t>
      </w:r>
      <w:r w:rsidR="000E195A" w:rsidRPr="00071BC2">
        <w:noBreakHyphen/>
        <w:t>general may approve</w:t>
      </w:r>
      <w:r w:rsidR="00CB76F5" w:rsidRPr="00071BC2">
        <w:t xml:space="preserve"> a medicine for use under this Act </w:t>
      </w:r>
      <w:r w:rsidR="00072075" w:rsidRPr="00071BC2">
        <w:t>for the purposes of causing an individual’s death</w:t>
      </w:r>
      <w:r w:rsidR="00CB76F5" w:rsidRPr="00071BC2">
        <w:t>.</w:t>
      </w:r>
    </w:p>
    <w:p w14:paraId="33BCD738" w14:textId="681F1A8F" w:rsidR="000E195A" w:rsidRPr="00071BC2" w:rsidRDefault="00DC7036" w:rsidP="00DC7036">
      <w:pPr>
        <w:pStyle w:val="Amain"/>
      </w:pPr>
      <w:r>
        <w:tab/>
      </w:r>
      <w:r w:rsidRPr="00071BC2">
        <w:t>(2)</w:t>
      </w:r>
      <w:r w:rsidRPr="00071BC2">
        <w:tab/>
      </w:r>
      <w:r w:rsidR="000E195A" w:rsidRPr="00071BC2">
        <w:t>In this section:</w:t>
      </w:r>
    </w:p>
    <w:p w14:paraId="6E9956DC" w14:textId="69C679D8" w:rsidR="000E195A" w:rsidRPr="00071BC2" w:rsidRDefault="000E195A" w:rsidP="00DC7036">
      <w:pPr>
        <w:pStyle w:val="aDef"/>
      </w:pPr>
      <w:r w:rsidRPr="004169C7">
        <w:rPr>
          <w:rStyle w:val="charBoldItals"/>
        </w:rPr>
        <w:t>medicine</w:t>
      </w:r>
      <w:r w:rsidRPr="00071BC2">
        <w:rPr>
          <w:color w:val="000000"/>
          <w:shd w:val="clear" w:color="auto" w:fill="FFFFFF"/>
        </w:rPr>
        <w:t xml:space="preserve">—see the </w:t>
      </w:r>
      <w:hyperlink r:id="rId42" w:tooltip="A2008-26" w:history="1">
        <w:r w:rsidR="004169C7" w:rsidRPr="004169C7">
          <w:rPr>
            <w:rStyle w:val="charCitHyperlinkItal"/>
          </w:rPr>
          <w:t>Medicines, Poisons and Therapeutic Goods Act 2008</w:t>
        </w:r>
      </w:hyperlink>
      <w:r w:rsidRPr="00071BC2">
        <w:rPr>
          <w:color w:val="000000"/>
          <w:shd w:val="clear" w:color="auto" w:fill="FFFFFF"/>
        </w:rPr>
        <w:t>, section 11 (1).</w:t>
      </w:r>
    </w:p>
    <w:p w14:paraId="7D9D733D" w14:textId="54FCBDB1" w:rsidR="000E195A" w:rsidRPr="00071BC2" w:rsidRDefault="00DC7036" w:rsidP="00DC7036">
      <w:pPr>
        <w:pStyle w:val="AH5Sec"/>
      </w:pPr>
      <w:bookmarkStart w:id="75" w:name="_Toc213659763"/>
      <w:r w:rsidRPr="0077402F">
        <w:rPr>
          <w:rStyle w:val="CharSectNo"/>
        </w:rPr>
        <w:lastRenderedPageBreak/>
        <w:t>57</w:t>
      </w:r>
      <w:r w:rsidRPr="00071BC2">
        <w:tab/>
      </w:r>
      <w:r w:rsidR="000E195A" w:rsidRPr="00071BC2">
        <w:t>Approved suppliers and disposers</w:t>
      </w:r>
      <w:bookmarkEnd w:id="75"/>
    </w:p>
    <w:p w14:paraId="1C5ADB1B" w14:textId="0C4AC75B" w:rsidR="000E195A" w:rsidRPr="00071BC2" w:rsidRDefault="00DC7036" w:rsidP="00DC7036">
      <w:pPr>
        <w:pStyle w:val="Amain"/>
      </w:pPr>
      <w:r>
        <w:tab/>
      </w:r>
      <w:r w:rsidRPr="00071BC2">
        <w:t>(1)</w:t>
      </w:r>
      <w:r w:rsidRPr="00071BC2">
        <w:tab/>
      </w:r>
      <w:r w:rsidR="000E195A" w:rsidRPr="00071BC2">
        <w:t xml:space="preserve">The </w:t>
      </w:r>
      <w:r w:rsidR="00287695" w:rsidRPr="00071BC2">
        <w:t>director-general</w:t>
      </w:r>
      <w:r w:rsidR="000E195A" w:rsidRPr="00071BC2">
        <w:t xml:space="preserve"> may approve a health practitioner to</w:t>
      </w:r>
      <w:r w:rsidR="000E195A" w:rsidRPr="00071BC2">
        <w:rPr>
          <w:color w:val="000000"/>
          <w:shd w:val="clear" w:color="auto" w:fill="FFFFFF"/>
        </w:rPr>
        <w:t>—</w:t>
      </w:r>
    </w:p>
    <w:p w14:paraId="64945CAB" w14:textId="24409D3F" w:rsidR="000E195A" w:rsidRPr="00071BC2" w:rsidRDefault="00DC7036" w:rsidP="00DC7036">
      <w:pPr>
        <w:pStyle w:val="Apara"/>
      </w:pPr>
      <w:r>
        <w:tab/>
      </w:r>
      <w:r w:rsidRPr="00071BC2">
        <w:t>(a)</w:t>
      </w:r>
      <w:r w:rsidRPr="00071BC2">
        <w:tab/>
      </w:r>
      <w:r w:rsidR="000E195A" w:rsidRPr="00071BC2">
        <w:t>supply an approved substance under this Act; or</w:t>
      </w:r>
    </w:p>
    <w:p w14:paraId="2AB3FF5D" w14:textId="5DDD42DE" w:rsidR="000E195A" w:rsidRPr="00071BC2" w:rsidRDefault="00DC7036" w:rsidP="00DC7036">
      <w:pPr>
        <w:pStyle w:val="Apara"/>
      </w:pPr>
      <w:r>
        <w:tab/>
      </w:r>
      <w:r w:rsidRPr="00071BC2">
        <w:t>(b)</w:t>
      </w:r>
      <w:r w:rsidRPr="00071BC2">
        <w:tab/>
      </w:r>
      <w:r w:rsidR="000E195A" w:rsidRPr="00071BC2">
        <w:t>dispose of an approved substance under this Act.</w:t>
      </w:r>
    </w:p>
    <w:p w14:paraId="56585432" w14:textId="2BCE94A6" w:rsidR="000E195A" w:rsidRPr="00071BC2" w:rsidRDefault="00DC7036" w:rsidP="00DC7036">
      <w:pPr>
        <w:pStyle w:val="Amain"/>
      </w:pPr>
      <w:r>
        <w:tab/>
      </w:r>
      <w:r w:rsidRPr="00071BC2">
        <w:t>(2)</w:t>
      </w:r>
      <w:r w:rsidRPr="00071BC2">
        <w:tab/>
      </w:r>
      <w:r w:rsidR="000E195A" w:rsidRPr="00071BC2">
        <w:t xml:space="preserve">However, the </w:t>
      </w:r>
      <w:r w:rsidR="00287695" w:rsidRPr="00071BC2">
        <w:t>director-general</w:t>
      </w:r>
      <w:r w:rsidR="000E195A" w:rsidRPr="00071BC2">
        <w:t xml:space="preserve"> must not approve a health practitioner under subsection (1) unless the health practitioner meets the eligibility requirements prescribed by regulation.</w:t>
      </w:r>
    </w:p>
    <w:p w14:paraId="15A2F1F6" w14:textId="2F296CB0" w:rsidR="000E195A" w:rsidRPr="00071BC2" w:rsidRDefault="00DC7036" w:rsidP="00DC7036">
      <w:pPr>
        <w:pStyle w:val="Amain"/>
      </w:pPr>
      <w:r>
        <w:tab/>
      </w:r>
      <w:r w:rsidRPr="00071BC2">
        <w:t>(3)</w:t>
      </w:r>
      <w:r w:rsidRPr="00071BC2">
        <w:tab/>
      </w:r>
      <w:r w:rsidR="000E195A" w:rsidRPr="00071BC2">
        <w:t>An approval is a notifiable instrument.</w:t>
      </w:r>
    </w:p>
    <w:p w14:paraId="27291E25" w14:textId="75C0DAAF" w:rsidR="000E195A" w:rsidRPr="00071BC2" w:rsidRDefault="00DC7036" w:rsidP="00DC7036">
      <w:pPr>
        <w:pStyle w:val="AH5Sec"/>
      </w:pPr>
      <w:bookmarkStart w:id="76" w:name="_Toc213659764"/>
      <w:r w:rsidRPr="0077402F">
        <w:rPr>
          <w:rStyle w:val="CharSectNo"/>
        </w:rPr>
        <w:t>58</w:t>
      </w:r>
      <w:r w:rsidRPr="00071BC2">
        <w:tab/>
      </w:r>
      <w:r w:rsidR="000E195A" w:rsidRPr="00071BC2">
        <w:t>Prescribing approved substances</w:t>
      </w:r>
      <w:r w:rsidR="000E195A" w:rsidRPr="00071BC2">
        <w:rPr>
          <w:color w:val="000000"/>
          <w:shd w:val="clear" w:color="auto" w:fill="FFFFFF"/>
        </w:rPr>
        <w:t>—first prescription</w:t>
      </w:r>
      <w:bookmarkEnd w:id="76"/>
    </w:p>
    <w:p w14:paraId="079F43F3" w14:textId="633B613F" w:rsidR="0038787E" w:rsidRPr="00071BC2" w:rsidRDefault="00DC7036" w:rsidP="00DC7036">
      <w:pPr>
        <w:pStyle w:val="Amain"/>
      </w:pPr>
      <w:r>
        <w:tab/>
      </w:r>
      <w:r w:rsidRPr="00071BC2">
        <w:t>(1)</w:t>
      </w:r>
      <w:r w:rsidRPr="00071BC2">
        <w:tab/>
      </w:r>
      <w:r w:rsidR="0038787E" w:rsidRPr="00071BC2">
        <w:t>This section applies if</w:t>
      </w:r>
      <w:r w:rsidR="0038787E" w:rsidRPr="00071BC2">
        <w:rPr>
          <w:color w:val="000000"/>
          <w:shd w:val="clear" w:color="auto" w:fill="FFFFFF"/>
        </w:rPr>
        <w:t>—</w:t>
      </w:r>
    </w:p>
    <w:p w14:paraId="7F84D1B4" w14:textId="0C5B1558" w:rsidR="000E195A" w:rsidRPr="00071BC2" w:rsidRDefault="00DC7036" w:rsidP="00DC7036">
      <w:pPr>
        <w:pStyle w:val="Apara"/>
      </w:pPr>
      <w:r>
        <w:tab/>
      </w:r>
      <w:r w:rsidRPr="00071BC2">
        <w:t>(a)</w:t>
      </w:r>
      <w:r w:rsidRPr="00071BC2">
        <w:tab/>
      </w:r>
      <w:r w:rsidR="0038787E" w:rsidRPr="00071BC2">
        <w:t xml:space="preserve">an </w:t>
      </w:r>
      <w:r w:rsidR="000E195A" w:rsidRPr="00071BC2">
        <w:t>individual has made an administration decision; and</w:t>
      </w:r>
    </w:p>
    <w:p w14:paraId="79494279" w14:textId="1D4E8A84" w:rsidR="00593D79" w:rsidRPr="008E619D" w:rsidRDefault="00DC7036" w:rsidP="00DC7036">
      <w:pPr>
        <w:pStyle w:val="Apara"/>
      </w:pPr>
      <w:r>
        <w:tab/>
      </w:r>
      <w:r w:rsidRPr="008E619D">
        <w:t>(b)</w:t>
      </w:r>
      <w:r w:rsidRPr="008E619D">
        <w:tab/>
      </w:r>
      <w:r w:rsidR="00593D79" w:rsidRPr="008E619D">
        <w:t xml:space="preserve">if the individual has a self-administration decision in effect—a contact person appointment is in effect for the individual; and </w:t>
      </w:r>
    </w:p>
    <w:p w14:paraId="12B8A6D5" w14:textId="6924B09C" w:rsidR="00C235D3" w:rsidRPr="00071BC2" w:rsidRDefault="00DC7036" w:rsidP="00DC7036">
      <w:pPr>
        <w:pStyle w:val="Apara"/>
      </w:pPr>
      <w:r>
        <w:tab/>
      </w:r>
      <w:r w:rsidRPr="00071BC2">
        <w:t>(c)</w:t>
      </w:r>
      <w:r w:rsidRPr="00071BC2">
        <w:tab/>
      </w:r>
      <w:r w:rsidR="00C235D3" w:rsidRPr="00071BC2">
        <w:t>if the individual has a practitioner administration decision in effect</w:t>
      </w:r>
      <w:r w:rsidR="00C235D3" w:rsidRPr="00071BC2">
        <w:rPr>
          <w:color w:val="000000"/>
          <w:shd w:val="clear" w:color="auto" w:fill="FFFFFF"/>
        </w:rPr>
        <w:t>—the individual has an administering practitioner; and</w:t>
      </w:r>
    </w:p>
    <w:p w14:paraId="7764D32F" w14:textId="3F983587" w:rsidR="000E195A" w:rsidRPr="00071BC2" w:rsidRDefault="00DC7036" w:rsidP="00DC7036">
      <w:pPr>
        <w:pStyle w:val="Apara"/>
      </w:pPr>
      <w:r>
        <w:tab/>
      </w:r>
      <w:r w:rsidRPr="00071BC2">
        <w:t>(d)</w:t>
      </w:r>
      <w:r w:rsidRPr="00071BC2">
        <w:tab/>
      </w:r>
      <w:r w:rsidR="000E195A" w:rsidRPr="00071BC2">
        <w:t>the individual’s coordinating practitioner has given the individual any information prescribed by regulation.</w:t>
      </w:r>
    </w:p>
    <w:p w14:paraId="6E2CB772" w14:textId="780E8866" w:rsidR="0038787E" w:rsidRPr="00071BC2" w:rsidRDefault="00DC7036" w:rsidP="00DC7036">
      <w:pPr>
        <w:pStyle w:val="Amain"/>
      </w:pPr>
      <w:r>
        <w:tab/>
      </w:r>
      <w:r w:rsidRPr="00071BC2">
        <w:t>(2)</w:t>
      </w:r>
      <w:r w:rsidRPr="00071BC2">
        <w:tab/>
      </w:r>
      <w:r w:rsidR="0038787E" w:rsidRPr="00071BC2">
        <w:t>The coordinating practitioner may prescribe 1 or more approved substances that, either alone or in combination, are of a sufficient dose to cause the death of the individual.</w:t>
      </w:r>
    </w:p>
    <w:p w14:paraId="02FC4775" w14:textId="60939B14" w:rsidR="00595FEE" w:rsidRPr="00071BC2" w:rsidRDefault="00DC7036" w:rsidP="00DC7036">
      <w:pPr>
        <w:pStyle w:val="Amain"/>
      </w:pPr>
      <w:r>
        <w:tab/>
      </w:r>
      <w:r w:rsidRPr="00071BC2">
        <w:t>(3)</w:t>
      </w:r>
      <w:r w:rsidRPr="00071BC2">
        <w:tab/>
      </w:r>
      <w:r w:rsidR="000E195A" w:rsidRPr="00071BC2">
        <w:t>A prescription must include any information prescribed by regulation.</w:t>
      </w:r>
    </w:p>
    <w:p w14:paraId="0573A53C" w14:textId="19B12902" w:rsidR="000E195A" w:rsidRPr="00071BC2" w:rsidRDefault="00DC7036" w:rsidP="00DC7036">
      <w:pPr>
        <w:pStyle w:val="Amain"/>
      </w:pPr>
      <w:r>
        <w:tab/>
      </w:r>
      <w:r w:rsidRPr="00071BC2">
        <w:t>(4)</w:t>
      </w:r>
      <w:r w:rsidRPr="00071BC2">
        <w:tab/>
      </w:r>
      <w:r w:rsidR="004A1FE0" w:rsidRPr="00071BC2">
        <w:t xml:space="preserve">Within </w:t>
      </w:r>
      <w:r w:rsidR="00593D79" w:rsidRPr="008E619D">
        <w:t>4 business days after the day they prescribe</w:t>
      </w:r>
      <w:r w:rsidR="004A1FE0" w:rsidRPr="00071BC2">
        <w:t xml:space="preserve"> an approved substance under subsection</w:t>
      </w:r>
      <w:r w:rsidR="00071BC2">
        <w:t xml:space="preserve"> </w:t>
      </w:r>
      <w:r w:rsidR="004A1FE0" w:rsidRPr="00071BC2">
        <w:t>(</w:t>
      </w:r>
      <w:r w:rsidR="0073484A" w:rsidRPr="00071BC2">
        <w:t>2</w:t>
      </w:r>
      <w:r w:rsidR="004A1FE0" w:rsidRPr="00071BC2">
        <w:t>), t</w:t>
      </w:r>
      <w:r w:rsidR="000E195A" w:rsidRPr="00071BC2">
        <w:t>he individual’s coordinating practitioner must</w:t>
      </w:r>
      <w:r w:rsidR="004A1FE0" w:rsidRPr="00071BC2">
        <w:t xml:space="preserve"> </w:t>
      </w:r>
      <w:r w:rsidR="000E195A" w:rsidRPr="00071BC2">
        <w:t>give the board written notice of the prescription.</w:t>
      </w:r>
    </w:p>
    <w:p w14:paraId="40969E60" w14:textId="3733A5F3" w:rsidR="000E195A" w:rsidRPr="00071BC2" w:rsidRDefault="000E195A" w:rsidP="000E195A">
      <w:pPr>
        <w:pStyle w:val="Penalty"/>
      </w:pPr>
      <w:r w:rsidRPr="00071BC2">
        <w:t>Maximum penalty:  20 penalty units.</w:t>
      </w:r>
    </w:p>
    <w:p w14:paraId="4BD42185" w14:textId="3C7EE3EE" w:rsidR="000E195A" w:rsidRPr="00071BC2" w:rsidRDefault="00DC7036" w:rsidP="00DC7036">
      <w:pPr>
        <w:pStyle w:val="Amain"/>
      </w:pPr>
      <w:r>
        <w:tab/>
      </w:r>
      <w:r w:rsidRPr="00071BC2">
        <w:t>(5)</w:t>
      </w:r>
      <w:r w:rsidRPr="00071BC2">
        <w:tab/>
      </w:r>
      <w:r w:rsidR="000E195A" w:rsidRPr="00071BC2">
        <w:t xml:space="preserve">An offence against </w:t>
      </w:r>
      <w:r w:rsidR="00A41A12" w:rsidRPr="00071BC2">
        <w:t>this section</w:t>
      </w:r>
      <w:r w:rsidR="000E195A" w:rsidRPr="00071BC2">
        <w:t xml:space="preserve"> is a strict liability offence.</w:t>
      </w:r>
    </w:p>
    <w:p w14:paraId="2416CC80" w14:textId="74AC64D1" w:rsidR="000E195A" w:rsidRPr="00071BC2" w:rsidRDefault="00DC7036" w:rsidP="00DC7036">
      <w:pPr>
        <w:pStyle w:val="AH5Sec"/>
        <w:rPr>
          <w:color w:val="000000"/>
          <w:shd w:val="clear" w:color="auto" w:fill="FFFFFF"/>
        </w:rPr>
      </w:pPr>
      <w:bookmarkStart w:id="77" w:name="_Toc213659765"/>
      <w:r w:rsidRPr="0077402F">
        <w:rPr>
          <w:rStyle w:val="CharSectNo"/>
        </w:rPr>
        <w:lastRenderedPageBreak/>
        <w:t>59</w:t>
      </w:r>
      <w:r w:rsidRPr="00071BC2">
        <w:rPr>
          <w:color w:val="000000"/>
        </w:rPr>
        <w:tab/>
      </w:r>
      <w:r w:rsidR="000E195A" w:rsidRPr="00071BC2">
        <w:t>Prescribing approved substances</w:t>
      </w:r>
      <w:r w:rsidR="000E195A" w:rsidRPr="00071BC2">
        <w:rPr>
          <w:color w:val="000000"/>
          <w:shd w:val="clear" w:color="auto" w:fill="FFFFFF"/>
        </w:rPr>
        <w:t>—subsequent prescription</w:t>
      </w:r>
      <w:bookmarkEnd w:id="77"/>
    </w:p>
    <w:p w14:paraId="19B01488" w14:textId="6AFAEFC2"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13106A91" w14:textId="4D4A4240" w:rsidR="000E195A" w:rsidRPr="00071BC2" w:rsidRDefault="00DC7036" w:rsidP="00DC7036">
      <w:pPr>
        <w:pStyle w:val="Apara"/>
      </w:pPr>
      <w:r>
        <w:tab/>
      </w:r>
      <w:r w:rsidRPr="00071BC2">
        <w:t>(a)</w:t>
      </w:r>
      <w:r w:rsidRPr="00071BC2">
        <w:tab/>
      </w:r>
      <w:r w:rsidR="00A41A12" w:rsidRPr="00071BC2">
        <w:t>an</w:t>
      </w:r>
      <w:r w:rsidR="000E195A" w:rsidRPr="00071BC2">
        <w:t xml:space="preserve"> individual has made an administration decision; and</w:t>
      </w:r>
    </w:p>
    <w:p w14:paraId="7045D801" w14:textId="34DC72A8" w:rsidR="00593D79" w:rsidRPr="008E619D" w:rsidRDefault="00DC7036" w:rsidP="00DC7036">
      <w:pPr>
        <w:pStyle w:val="Apara"/>
      </w:pPr>
      <w:r>
        <w:tab/>
      </w:r>
      <w:r w:rsidRPr="008E619D">
        <w:t>(b)</w:t>
      </w:r>
      <w:r w:rsidRPr="008E619D">
        <w:tab/>
      </w:r>
      <w:r w:rsidR="00593D79" w:rsidRPr="008E619D">
        <w:t>if the individual has a self-administration decision in effect—a contact person appointment is in effect for the individual; and</w:t>
      </w:r>
    </w:p>
    <w:p w14:paraId="12B1DB64" w14:textId="082775F8" w:rsidR="00A41A12" w:rsidRPr="00071BC2" w:rsidRDefault="00DC7036" w:rsidP="00DC7036">
      <w:pPr>
        <w:pStyle w:val="Apara"/>
      </w:pPr>
      <w:r>
        <w:tab/>
      </w:r>
      <w:r w:rsidRPr="00071BC2">
        <w:t>(c)</w:t>
      </w:r>
      <w:r w:rsidRPr="00071BC2">
        <w:tab/>
      </w:r>
      <w:r w:rsidR="00A41A12" w:rsidRPr="00071BC2">
        <w:t>if the individual has a practitioner administration decision in effect</w:t>
      </w:r>
      <w:r w:rsidR="00A41A12" w:rsidRPr="00071BC2">
        <w:rPr>
          <w:color w:val="000000"/>
          <w:shd w:val="clear" w:color="auto" w:fill="FFFFFF"/>
        </w:rPr>
        <w:t>—the individual</w:t>
      </w:r>
      <w:r w:rsidR="00C235D3" w:rsidRPr="00071BC2">
        <w:rPr>
          <w:color w:val="000000"/>
          <w:shd w:val="clear" w:color="auto" w:fill="FFFFFF"/>
        </w:rPr>
        <w:t xml:space="preserve"> has an administering practitioner</w:t>
      </w:r>
      <w:r w:rsidR="00A41A12" w:rsidRPr="00071BC2">
        <w:rPr>
          <w:color w:val="000000"/>
          <w:shd w:val="clear" w:color="auto" w:fill="FFFFFF"/>
        </w:rPr>
        <w:t>; and</w:t>
      </w:r>
    </w:p>
    <w:p w14:paraId="42D0CE84" w14:textId="6CE563E3" w:rsidR="000E195A" w:rsidRPr="00071BC2" w:rsidRDefault="00DC7036" w:rsidP="00DC7036">
      <w:pPr>
        <w:pStyle w:val="Apara"/>
      </w:pPr>
      <w:r>
        <w:tab/>
      </w:r>
      <w:r w:rsidRPr="00071BC2">
        <w:t>(d)</w:t>
      </w:r>
      <w:r w:rsidRPr="00071BC2">
        <w:tab/>
      </w:r>
      <w:r w:rsidR="002C4753" w:rsidRPr="00071BC2">
        <w:t xml:space="preserve">the </w:t>
      </w:r>
      <w:r w:rsidR="000E195A" w:rsidRPr="00071BC2">
        <w:t xml:space="preserve">individual’s coordinating practitioner </w:t>
      </w:r>
      <w:r w:rsidR="002C4753" w:rsidRPr="00071BC2">
        <w:t xml:space="preserve">has </w:t>
      </w:r>
      <w:r w:rsidR="000E195A" w:rsidRPr="00071BC2">
        <w:t>issue</w:t>
      </w:r>
      <w:r w:rsidR="002C4753" w:rsidRPr="00071BC2">
        <w:t>d</w:t>
      </w:r>
      <w:r w:rsidR="000E195A" w:rsidRPr="00071BC2">
        <w:t xml:space="preserve"> a prescription under section</w:t>
      </w:r>
      <w:r w:rsidR="00071BC2">
        <w:t xml:space="preserve"> </w:t>
      </w:r>
      <w:r w:rsidR="00071F0F">
        <w:t>58</w:t>
      </w:r>
      <w:r w:rsidR="002E5499" w:rsidRPr="00071BC2">
        <w:t>, or previously under this section</w:t>
      </w:r>
      <w:r w:rsidR="000E195A" w:rsidRPr="00071BC2">
        <w:t>; and</w:t>
      </w:r>
    </w:p>
    <w:p w14:paraId="5F8F77F1" w14:textId="3735EF88" w:rsidR="006721E9" w:rsidRPr="00071BC2" w:rsidRDefault="00DC7036" w:rsidP="00DC7036">
      <w:pPr>
        <w:pStyle w:val="Apara"/>
      </w:pPr>
      <w:r>
        <w:tab/>
      </w:r>
      <w:r w:rsidRPr="00071BC2">
        <w:t>(e)</w:t>
      </w:r>
      <w:r w:rsidRPr="00071BC2">
        <w:tab/>
      </w:r>
      <w:r w:rsidR="006721E9" w:rsidRPr="00071BC2">
        <w:t>the individual’s coordinating practitioner is satisfied that it is appropriate to issue another prescription; and</w:t>
      </w:r>
    </w:p>
    <w:p w14:paraId="6557FF28" w14:textId="2B32F5D2" w:rsidR="000E195A" w:rsidRPr="00071BC2" w:rsidRDefault="00DC7036" w:rsidP="00DC7036">
      <w:pPr>
        <w:pStyle w:val="Apara"/>
      </w:pPr>
      <w:r>
        <w:tab/>
      </w:r>
      <w:r w:rsidRPr="00071BC2">
        <w:t>(f)</w:t>
      </w:r>
      <w:r w:rsidRPr="00071BC2">
        <w:tab/>
      </w:r>
      <w:r w:rsidR="000E195A" w:rsidRPr="00071BC2">
        <w:t>the coordinating practitioner has</w:t>
      </w:r>
      <w:r w:rsidR="000E195A" w:rsidRPr="00071BC2">
        <w:rPr>
          <w:color w:val="000000"/>
          <w:shd w:val="clear" w:color="auto" w:fill="FFFFFF"/>
        </w:rPr>
        <w:t>—</w:t>
      </w:r>
    </w:p>
    <w:p w14:paraId="7BE4A04E" w14:textId="25DA121F" w:rsidR="000E195A" w:rsidRPr="00071BC2" w:rsidRDefault="00DC7036" w:rsidP="00DC7036">
      <w:pPr>
        <w:pStyle w:val="Asubpara"/>
      </w:pPr>
      <w:r>
        <w:tab/>
      </w:r>
      <w:r w:rsidRPr="00071BC2">
        <w:t>(i)</w:t>
      </w:r>
      <w:r w:rsidRPr="00071BC2">
        <w:tab/>
      </w:r>
      <w:r w:rsidR="000E195A" w:rsidRPr="00071BC2">
        <w:t>undertaken a new assessment to decide whether the individual meets the final assessment requirements (a</w:t>
      </w:r>
      <w:r w:rsidR="00690CB3">
        <w:t> </w:t>
      </w:r>
      <w:r w:rsidR="000E195A" w:rsidRPr="004169C7">
        <w:rPr>
          <w:rStyle w:val="charBoldItals"/>
        </w:rPr>
        <w:t>further final assessment</w:t>
      </w:r>
      <w:r w:rsidR="000E195A" w:rsidRPr="00071BC2">
        <w:t>); and</w:t>
      </w:r>
    </w:p>
    <w:p w14:paraId="0FC979A4" w14:textId="39F5FB3D" w:rsidR="000E195A" w:rsidRPr="00071BC2" w:rsidRDefault="00DC7036" w:rsidP="00DC7036">
      <w:pPr>
        <w:pStyle w:val="Asubpara"/>
      </w:pPr>
      <w:r>
        <w:tab/>
      </w:r>
      <w:r w:rsidRPr="00071BC2">
        <w:t>(ii)</w:t>
      </w:r>
      <w:r w:rsidRPr="00071BC2">
        <w:tab/>
      </w:r>
      <w:r w:rsidR="000E195A" w:rsidRPr="00071BC2">
        <w:t>decided that the individual meets the final assessment requirements.</w:t>
      </w:r>
    </w:p>
    <w:p w14:paraId="3F4C304A" w14:textId="37CCDE90" w:rsidR="000E195A" w:rsidRPr="00071BC2" w:rsidRDefault="00DC7036" w:rsidP="00DC7036">
      <w:pPr>
        <w:pStyle w:val="Amain"/>
      </w:pPr>
      <w:r>
        <w:tab/>
      </w:r>
      <w:r w:rsidRPr="00071BC2">
        <w:t>(2)</w:t>
      </w:r>
      <w:r w:rsidRPr="00071BC2">
        <w:tab/>
      </w:r>
      <w:r w:rsidR="0073484A" w:rsidRPr="00071BC2">
        <w:t xml:space="preserve">The </w:t>
      </w:r>
      <w:r w:rsidR="000E195A" w:rsidRPr="00071BC2">
        <w:t>coordinating practitioner may prescribe 1 or more approved substances</w:t>
      </w:r>
      <w:r w:rsidR="0038787E" w:rsidRPr="00071BC2">
        <w:t xml:space="preserve"> that, either alone or in combination, are of a sufficient dose to cause the death of the individual</w:t>
      </w:r>
      <w:r w:rsidR="000E195A" w:rsidRPr="00071BC2">
        <w:t>.</w:t>
      </w:r>
    </w:p>
    <w:p w14:paraId="68E56B0F" w14:textId="4983022B" w:rsidR="000E195A" w:rsidRPr="00071BC2" w:rsidRDefault="00DC7036" w:rsidP="00DC7036">
      <w:pPr>
        <w:pStyle w:val="Amain"/>
      </w:pPr>
      <w:r>
        <w:tab/>
      </w:r>
      <w:r w:rsidRPr="00071BC2">
        <w:t>(3)</w:t>
      </w:r>
      <w:r w:rsidRPr="00071BC2">
        <w:tab/>
      </w:r>
      <w:r w:rsidR="000E195A" w:rsidRPr="00071BC2">
        <w:t>A prescription must include any information prescribed by regulation.</w:t>
      </w:r>
    </w:p>
    <w:p w14:paraId="14D604D7" w14:textId="41F70CE1" w:rsidR="004A1FE0" w:rsidRPr="00071BC2" w:rsidRDefault="00DC7036" w:rsidP="00DC7036">
      <w:pPr>
        <w:pStyle w:val="Amain"/>
      </w:pPr>
      <w:r>
        <w:tab/>
      </w:r>
      <w:r w:rsidRPr="00071BC2">
        <w:t>(4)</w:t>
      </w:r>
      <w:r w:rsidRPr="00071BC2">
        <w:tab/>
      </w:r>
      <w:r w:rsidR="004A1FE0" w:rsidRPr="00071BC2">
        <w:t xml:space="preserve">Within </w:t>
      </w:r>
      <w:r w:rsidR="00593D79" w:rsidRPr="008E619D">
        <w:t>4 business days after the day they prescribe</w:t>
      </w:r>
      <w:r w:rsidR="004A1FE0" w:rsidRPr="00071BC2">
        <w:t xml:space="preserve"> an approved substance under subsection</w:t>
      </w:r>
      <w:r w:rsidR="00071BC2">
        <w:t xml:space="preserve"> </w:t>
      </w:r>
      <w:r w:rsidR="004A1FE0" w:rsidRPr="00071BC2">
        <w:t>(2), the individual’s coordinating practitioner must give the board written notice of the prescription.</w:t>
      </w:r>
    </w:p>
    <w:p w14:paraId="4352280A" w14:textId="77777777" w:rsidR="000E195A" w:rsidRPr="00071BC2" w:rsidRDefault="000E195A" w:rsidP="000E195A">
      <w:pPr>
        <w:pStyle w:val="Penalty"/>
      </w:pPr>
      <w:r w:rsidRPr="00071BC2">
        <w:t>Maximum penalty:  20 penalty units.</w:t>
      </w:r>
    </w:p>
    <w:p w14:paraId="41D6E332" w14:textId="3DB5E4BC" w:rsidR="000E195A" w:rsidRPr="00071BC2" w:rsidRDefault="00DC7036" w:rsidP="00DC7036">
      <w:pPr>
        <w:pStyle w:val="Amain"/>
      </w:pPr>
      <w:r>
        <w:tab/>
      </w:r>
      <w:r w:rsidRPr="00071BC2">
        <w:t>(5)</w:t>
      </w:r>
      <w:r w:rsidRPr="00071BC2">
        <w:tab/>
      </w:r>
      <w:r w:rsidR="000E195A" w:rsidRPr="00071BC2">
        <w:t xml:space="preserve">An offence against </w:t>
      </w:r>
      <w:r w:rsidR="00C235D3" w:rsidRPr="00071BC2">
        <w:t xml:space="preserve">this section </w:t>
      </w:r>
      <w:r w:rsidR="000E195A" w:rsidRPr="00071BC2">
        <w:t>is a strict liability offence.</w:t>
      </w:r>
    </w:p>
    <w:p w14:paraId="6BD6CDA7" w14:textId="0614E7B4" w:rsidR="000E195A" w:rsidRPr="00071BC2" w:rsidRDefault="00DC7036" w:rsidP="00DC7036">
      <w:pPr>
        <w:pStyle w:val="Amain"/>
      </w:pPr>
      <w:r>
        <w:lastRenderedPageBreak/>
        <w:tab/>
      </w:r>
      <w:r w:rsidRPr="00071BC2">
        <w:t>(6)</w:t>
      </w:r>
      <w:r w:rsidRPr="00071BC2">
        <w:tab/>
      </w:r>
      <w:r w:rsidR="000E195A" w:rsidRPr="00071BC2">
        <w:t xml:space="preserve">Section </w:t>
      </w:r>
      <w:r w:rsidR="00071F0F">
        <w:t>36</w:t>
      </w:r>
      <w:r w:rsidR="000E195A" w:rsidRPr="00071BC2">
        <w:t xml:space="preserve"> (</w:t>
      </w:r>
      <w:r w:rsidR="00071F0F" w:rsidRPr="00071BC2">
        <w:t xml:space="preserve">Notifying individual and board about outcome of final </w:t>
      </w:r>
      <w:r w:rsidR="00071F0F" w:rsidRPr="00071BC2">
        <w:rPr>
          <w:bCs/>
          <w:iCs/>
        </w:rPr>
        <w:t>assessment</w:t>
      </w:r>
      <w:r w:rsidR="000E195A" w:rsidRPr="00071BC2">
        <w:t>) applies to a further final assessment as if a reference to a final assessment were a reference to a further final assessment.</w:t>
      </w:r>
    </w:p>
    <w:p w14:paraId="4E60EA8A" w14:textId="5B26DD98" w:rsidR="00593D79" w:rsidRPr="008E619D" w:rsidRDefault="00DC7036" w:rsidP="00DC7036">
      <w:pPr>
        <w:pStyle w:val="AH5Sec"/>
      </w:pPr>
      <w:bookmarkStart w:id="78" w:name="_Toc213659766"/>
      <w:r w:rsidRPr="0077402F">
        <w:rPr>
          <w:rStyle w:val="CharSectNo"/>
        </w:rPr>
        <w:t>60</w:t>
      </w:r>
      <w:r w:rsidRPr="008E619D">
        <w:tab/>
      </w:r>
      <w:r w:rsidR="00593D79" w:rsidRPr="008E619D">
        <w:t>Possessing, preparing and supplying approved substances</w:t>
      </w:r>
      <w:r w:rsidR="00593D79" w:rsidRPr="008E619D">
        <w:rPr>
          <w:color w:val="000000"/>
          <w:shd w:val="clear" w:color="auto" w:fill="FFFFFF"/>
        </w:rPr>
        <w:t>—</w:t>
      </w:r>
      <w:r w:rsidR="00593D79" w:rsidRPr="008E619D">
        <w:t>approved suppliers and couriers</w:t>
      </w:r>
      <w:bookmarkEnd w:id="78"/>
    </w:p>
    <w:p w14:paraId="77129715" w14:textId="6B098AFA" w:rsidR="00593D79" w:rsidRPr="008E619D" w:rsidRDefault="00DC7036" w:rsidP="00DC7036">
      <w:pPr>
        <w:pStyle w:val="Amain"/>
      </w:pPr>
      <w:r>
        <w:tab/>
      </w:r>
      <w:r w:rsidRPr="008E619D">
        <w:t>(1)</w:t>
      </w:r>
      <w:r w:rsidRPr="008E619D">
        <w:tab/>
      </w:r>
      <w:r w:rsidR="00593D79" w:rsidRPr="008E619D">
        <w:t>An approved supplier may</w:t>
      </w:r>
      <w:r w:rsidR="00593D79" w:rsidRPr="008E619D">
        <w:rPr>
          <w:color w:val="000000"/>
          <w:shd w:val="clear" w:color="auto" w:fill="FFFFFF"/>
        </w:rPr>
        <w:t>—</w:t>
      </w:r>
    </w:p>
    <w:p w14:paraId="1F3AF080" w14:textId="5D0D42B8" w:rsidR="00593D79" w:rsidRPr="008E619D" w:rsidRDefault="00DC7036" w:rsidP="00DC7036">
      <w:pPr>
        <w:pStyle w:val="Apara"/>
      </w:pPr>
      <w:r>
        <w:tab/>
      </w:r>
      <w:r w:rsidRPr="008E619D">
        <w:t>(a)</w:t>
      </w:r>
      <w:r w:rsidRPr="008E619D">
        <w:tab/>
      </w:r>
      <w:r w:rsidR="00593D79" w:rsidRPr="008E619D">
        <w:t>possess an approved substance; or</w:t>
      </w:r>
    </w:p>
    <w:p w14:paraId="33291952" w14:textId="60C566FB" w:rsidR="00593D79" w:rsidRPr="008E619D" w:rsidRDefault="00DC7036" w:rsidP="00DC7036">
      <w:pPr>
        <w:pStyle w:val="Apara"/>
      </w:pPr>
      <w:r>
        <w:tab/>
      </w:r>
      <w:r w:rsidRPr="008E619D">
        <w:t>(b)</w:t>
      </w:r>
      <w:r w:rsidRPr="008E619D">
        <w:tab/>
      </w:r>
      <w:r w:rsidR="00593D79" w:rsidRPr="008E619D">
        <w:t>prepare the substance for the purpose of supplying it under this section.</w:t>
      </w:r>
    </w:p>
    <w:p w14:paraId="4ABD28D1" w14:textId="68258790" w:rsidR="00593D79" w:rsidRPr="008E619D" w:rsidRDefault="00DC7036" w:rsidP="00DC7036">
      <w:pPr>
        <w:pStyle w:val="Amain"/>
      </w:pPr>
      <w:r>
        <w:tab/>
      </w:r>
      <w:r w:rsidRPr="008E619D">
        <w:t>(2)</w:t>
      </w:r>
      <w:r w:rsidRPr="008E619D">
        <w:tab/>
      </w:r>
      <w:r w:rsidR="00593D79" w:rsidRPr="008E619D">
        <w:t>If an approved supplier receives a prescription for an approved substance, the supplier may supply the substance to</w:t>
      </w:r>
      <w:r w:rsidR="00593D79" w:rsidRPr="008E619D">
        <w:rPr>
          <w:color w:val="000000"/>
          <w:shd w:val="clear" w:color="auto" w:fill="FFFFFF"/>
        </w:rPr>
        <w:t>—</w:t>
      </w:r>
    </w:p>
    <w:p w14:paraId="55D3C572" w14:textId="100C98BB" w:rsidR="00593D79" w:rsidRPr="008E619D" w:rsidRDefault="00DC7036" w:rsidP="00DC7036">
      <w:pPr>
        <w:pStyle w:val="Apara"/>
      </w:pPr>
      <w:r>
        <w:tab/>
      </w:r>
      <w:r w:rsidRPr="008E619D">
        <w:t>(a)</w:t>
      </w:r>
      <w:r w:rsidRPr="008E619D">
        <w:tab/>
      </w:r>
      <w:r w:rsidR="00593D79" w:rsidRPr="008E619D">
        <w:t>for an individual who has made a self-administration decision</w:t>
      </w:r>
      <w:r w:rsidR="00593D79" w:rsidRPr="008E619D">
        <w:rPr>
          <w:color w:val="000000"/>
          <w:shd w:val="clear" w:color="auto" w:fill="FFFFFF"/>
        </w:rPr>
        <w:t xml:space="preserve">—the individual </w:t>
      </w:r>
      <w:r w:rsidR="00593D79" w:rsidRPr="008E619D">
        <w:t>or their contact person; or</w:t>
      </w:r>
    </w:p>
    <w:p w14:paraId="384A995B" w14:textId="4E4C06D7" w:rsidR="00593D79" w:rsidRPr="008E619D" w:rsidRDefault="00DC7036" w:rsidP="00DC7036">
      <w:pPr>
        <w:pStyle w:val="Apara"/>
      </w:pPr>
      <w:r>
        <w:tab/>
      </w:r>
      <w:r w:rsidRPr="008E619D">
        <w:t>(b)</w:t>
      </w:r>
      <w:r w:rsidRPr="008E619D">
        <w:tab/>
      </w:r>
      <w:r w:rsidR="00593D79" w:rsidRPr="008E619D">
        <w:t>for an individual who has made a practitioner administration decision</w:t>
      </w:r>
      <w:r w:rsidR="00593D79" w:rsidRPr="008E619D">
        <w:rPr>
          <w:color w:val="000000"/>
          <w:shd w:val="clear" w:color="auto" w:fill="FFFFFF"/>
        </w:rPr>
        <w:t>—the individual’s administering practitioner.</w:t>
      </w:r>
    </w:p>
    <w:p w14:paraId="20EA03F7" w14:textId="02CE8B23" w:rsidR="00593D79" w:rsidRPr="008E619D" w:rsidRDefault="00DC7036" w:rsidP="00DC7036">
      <w:pPr>
        <w:pStyle w:val="Amain"/>
      </w:pPr>
      <w:r>
        <w:tab/>
      </w:r>
      <w:r w:rsidRPr="008E619D">
        <w:t>(3)</w:t>
      </w:r>
      <w:r w:rsidRPr="008E619D">
        <w:tab/>
      </w:r>
      <w:r w:rsidR="00593D79" w:rsidRPr="008E619D">
        <w:t>However, an approved supplier must not supply an approved substance under subsection (2) unless</w:t>
      </w:r>
      <w:r w:rsidR="00593D79" w:rsidRPr="008E619D">
        <w:rPr>
          <w:color w:val="000000"/>
          <w:shd w:val="clear" w:color="auto" w:fill="FFFFFF"/>
        </w:rPr>
        <w:t>—</w:t>
      </w:r>
    </w:p>
    <w:p w14:paraId="4CA6CE48" w14:textId="55AF35D4" w:rsidR="00593D79" w:rsidRPr="008E619D" w:rsidRDefault="00DC7036" w:rsidP="00DC7036">
      <w:pPr>
        <w:pStyle w:val="Apara"/>
      </w:pPr>
      <w:r>
        <w:tab/>
      </w:r>
      <w:r w:rsidRPr="008E619D">
        <w:t>(a)</w:t>
      </w:r>
      <w:r w:rsidRPr="008E619D">
        <w:tab/>
      </w:r>
      <w:r w:rsidR="00593D79" w:rsidRPr="008E619D">
        <w:t>the prescription was issued</w:t>
      </w:r>
      <w:r w:rsidR="00593D79" w:rsidRPr="008E619D">
        <w:rPr>
          <w:color w:val="000000"/>
          <w:shd w:val="clear" w:color="auto" w:fill="FFFFFF"/>
        </w:rPr>
        <w:t>—</w:t>
      </w:r>
    </w:p>
    <w:p w14:paraId="364478CC" w14:textId="2CB4340B" w:rsidR="00593D79" w:rsidRPr="008E619D" w:rsidRDefault="00DC7036" w:rsidP="00DC7036">
      <w:pPr>
        <w:pStyle w:val="Asubpara"/>
      </w:pPr>
      <w:r>
        <w:tab/>
      </w:r>
      <w:r w:rsidRPr="008E619D">
        <w:t>(i)</w:t>
      </w:r>
      <w:r w:rsidRPr="008E619D">
        <w:tab/>
      </w:r>
      <w:r w:rsidR="00593D79" w:rsidRPr="008E619D">
        <w:t>for any part of the prescription relating to an approved substance that is a controlled medicine</w:t>
      </w:r>
      <w:r w:rsidR="00593D79" w:rsidRPr="008E619D">
        <w:rPr>
          <w:shd w:val="clear" w:color="auto" w:fill="FFFFFF"/>
        </w:rPr>
        <w:t xml:space="preserve">—not more than 6 months before the day the </w:t>
      </w:r>
      <w:r w:rsidR="00593D79" w:rsidRPr="008E619D">
        <w:rPr>
          <w:color w:val="000000"/>
          <w:shd w:val="clear" w:color="auto" w:fill="FFFFFF"/>
        </w:rPr>
        <w:t>supplier supplies the substance</w:t>
      </w:r>
      <w:r w:rsidR="00593D79" w:rsidRPr="008E619D">
        <w:rPr>
          <w:shd w:val="clear" w:color="auto" w:fill="FFFFFF"/>
        </w:rPr>
        <w:t>; or</w:t>
      </w:r>
    </w:p>
    <w:p w14:paraId="7BDAFF60" w14:textId="183D5E85" w:rsidR="00593D79" w:rsidRPr="008E619D" w:rsidRDefault="00DC7036" w:rsidP="00DC7036">
      <w:pPr>
        <w:pStyle w:val="Asubpara"/>
      </w:pPr>
      <w:r>
        <w:tab/>
      </w:r>
      <w:r w:rsidRPr="008E619D">
        <w:t>(ii)</w:t>
      </w:r>
      <w:r w:rsidRPr="008E619D">
        <w:tab/>
      </w:r>
      <w:r w:rsidR="00593D79" w:rsidRPr="008E619D">
        <w:rPr>
          <w:shd w:val="clear" w:color="auto" w:fill="FFFFFF"/>
        </w:rPr>
        <w:t>in any other case—not more than 12 months before the day the supplier supplies the substance; and</w:t>
      </w:r>
    </w:p>
    <w:p w14:paraId="1B83FAD7" w14:textId="3DB0EA0C" w:rsidR="00593D79" w:rsidRPr="008E619D" w:rsidRDefault="00DC7036" w:rsidP="00DC7036">
      <w:pPr>
        <w:pStyle w:val="Apara"/>
      </w:pPr>
      <w:r>
        <w:tab/>
      </w:r>
      <w:r w:rsidRPr="008E619D">
        <w:t>(b)</w:t>
      </w:r>
      <w:r w:rsidRPr="008E619D">
        <w:tab/>
      </w:r>
      <w:r w:rsidR="00593D79" w:rsidRPr="008E619D">
        <w:t>the supplier is satisfied about</w:t>
      </w:r>
      <w:r w:rsidR="00593D79" w:rsidRPr="008E619D">
        <w:rPr>
          <w:color w:val="000000"/>
          <w:shd w:val="clear" w:color="auto" w:fill="FFFFFF"/>
        </w:rPr>
        <w:t>—</w:t>
      </w:r>
    </w:p>
    <w:p w14:paraId="313AD26A" w14:textId="055FC39A" w:rsidR="00593D79" w:rsidRPr="008E619D" w:rsidRDefault="00DC7036" w:rsidP="00DC7036">
      <w:pPr>
        <w:pStyle w:val="Asubpara"/>
      </w:pPr>
      <w:r>
        <w:tab/>
      </w:r>
      <w:r w:rsidRPr="008E619D">
        <w:t>(i)</w:t>
      </w:r>
      <w:r w:rsidRPr="008E619D">
        <w:tab/>
      </w:r>
      <w:r w:rsidR="00593D79" w:rsidRPr="008E619D">
        <w:t>the authenticity of the prescription; and</w:t>
      </w:r>
    </w:p>
    <w:p w14:paraId="38A6EAD9" w14:textId="45DF8FA9" w:rsidR="00593D79" w:rsidRPr="008E619D" w:rsidRDefault="00DC7036" w:rsidP="00DC7036">
      <w:pPr>
        <w:pStyle w:val="Asubpara"/>
      </w:pPr>
      <w:r>
        <w:tab/>
      </w:r>
      <w:r w:rsidRPr="008E619D">
        <w:t>(ii)</w:t>
      </w:r>
      <w:r w:rsidRPr="008E619D">
        <w:tab/>
      </w:r>
      <w:r w:rsidR="00593D79" w:rsidRPr="008E619D">
        <w:t>the identity of the coordinating practitioner who issued the prescription; and</w:t>
      </w:r>
    </w:p>
    <w:p w14:paraId="768C6577" w14:textId="2C972063" w:rsidR="00593D79" w:rsidRPr="008E619D" w:rsidRDefault="00DC7036" w:rsidP="00DC7036">
      <w:pPr>
        <w:pStyle w:val="Asubpara"/>
      </w:pPr>
      <w:r>
        <w:lastRenderedPageBreak/>
        <w:tab/>
      </w:r>
      <w:r w:rsidRPr="008E619D">
        <w:t>(iii)</w:t>
      </w:r>
      <w:r w:rsidRPr="008E619D">
        <w:tab/>
      </w:r>
      <w:r w:rsidR="00593D79" w:rsidRPr="008E619D">
        <w:t>the identity of the individual, contact person or administering practitioner to whom the approved substance is being supplied; and</w:t>
      </w:r>
    </w:p>
    <w:p w14:paraId="031D6FE2" w14:textId="470F94A4" w:rsidR="00593D79" w:rsidRPr="008E619D" w:rsidRDefault="00DC7036" w:rsidP="00DC7036">
      <w:pPr>
        <w:pStyle w:val="Apara"/>
      </w:pPr>
      <w:r>
        <w:tab/>
      </w:r>
      <w:r w:rsidRPr="008E619D">
        <w:t>(c)</w:t>
      </w:r>
      <w:r w:rsidRPr="008E619D">
        <w:tab/>
      </w:r>
      <w:r w:rsidR="00593D79" w:rsidRPr="008E619D">
        <w:t>the supplier has labelled the substance in accordance with any substance labelling requirements prescribed by regulation; and</w:t>
      </w:r>
    </w:p>
    <w:p w14:paraId="1B59E913" w14:textId="3BC63FF4" w:rsidR="00593D79" w:rsidRPr="008E619D" w:rsidRDefault="00DC7036" w:rsidP="00DC7036">
      <w:pPr>
        <w:pStyle w:val="Apara"/>
      </w:pPr>
      <w:r>
        <w:tab/>
      </w:r>
      <w:r w:rsidRPr="008E619D">
        <w:t>(d)</w:t>
      </w:r>
      <w:r w:rsidRPr="008E619D">
        <w:tab/>
      </w:r>
      <w:r w:rsidR="00593D79" w:rsidRPr="008E619D">
        <w:t>the supplier complies with any other requirements about the supply of an approved substance prescribed by regulation; and</w:t>
      </w:r>
    </w:p>
    <w:p w14:paraId="634F4BAE" w14:textId="3F904E74" w:rsidR="00593D79" w:rsidRPr="008E619D" w:rsidRDefault="00DC7036" w:rsidP="00DC7036">
      <w:pPr>
        <w:pStyle w:val="Apara"/>
      </w:pPr>
      <w:r>
        <w:tab/>
      </w:r>
      <w:r w:rsidRPr="008E619D">
        <w:t>(e)</w:t>
      </w:r>
      <w:r w:rsidRPr="008E619D">
        <w:tab/>
      </w:r>
      <w:r w:rsidR="00593D79" w:rsidRPr="008E619D">
        <w:t>if the prescription is a subsequent prescription issued under section 59 and an approved substance was previously supplied for an individual under another prescription</w:t>
      </w:r>
      <w:r w:rsidR="00593D79" w:rsidRPr="008E619D">
        <w:rPr>
          <w:color w:val="000000"/>
          <w:shd w:val="clear" w:color="auto" w:fill="FFFFFF"/>
        </w:rPr>
        <w:t>—</w:t>
      </w:r>
      <w:r w:rsidR="00593D79" w:rsidRPr="008E619D">
        <w:t xml:space="preserve">the supplier is satisfied that </w:t>
      </w:r>
      <w:r w:rsidR="00593D79" w:rsidRPr="008E619D">
        <w:rPr>
          <w:color w:val="000000"/>
          <w:shd w:val="clear" w:color="auto" w:fill="FFFFFF"/>
        </w:rPr>
        <w:t>the previously supplied substance</w:t>
      </w:r>
      <w:r w:rsidR="00593D79" w:rsidRPr="008E619D">
        <w:t xml:space="preserve"> has been</w:t>
      </w:r>
      <w:r w:rsidR="00593D79" w:rsidRPr="008E619D">
        <w:rPr>
          <w:color w:val="000000"/>
          <w:shd w:val="clear" w:color="auto" w:fill="FFFFFF"/>
        </w:rPr>
        <w:t>—</w:t>
      </w:r>
    </w:p>
    <w:p w14:paraId="74173184" w14:textId="3CC22F36" w:rsidR="00593D79" w:rsidRPr="008E619D" w:rsidRDefault="00DC7036" w:rsidP="00DC7036">
      <w:pPr>
        <w:pStyle w:val="Asubpara"/>
      </w:pPr>
      <w:r>
        <w:tab/>
      </w:r>
      <w:r w:rsidRPr="008E619D">
        <w:t>(i)</w:t>
      </w:r>
      <w:r w:rsidRPr="008E619D">
        <w:tab/>
      </w:r>
      <w:r w:rsidR="00593D79" w:rsidRPr="008E619D">
        <w:t>given to an approved disposer; or</w:t>
      </w:r>
    </w:p>
    <w:p w14:paraId="38D396F4" w14:textId="10A04C18" w:rsidR="00593D79" w:rsidRPr="008E619D" w:rsidRDefault="00DC7036" w:rsidP="00DC7036">
      <w:pPr>
        <w:pStyle w:val="Asubpara"/>
      </w:pPr>
      <w:r>
        <w:tab/>
      </w:r>
      <w:r w:rsidRPr="008E619D">
        <w:t>(ii)</w:t>
      </w:r>
      <w:r w:rsidRPr="008E619D">
        <w:tab/>
      </w:r>
      <w:r w:rsidR="00593D79" w:rsidRPr="008E619D">
        <w:t xml:space="preserve">reported as lost or stolen in accordance with the </w:t>
      </w:r>
      <w:hyperlink r:id="rId43" w:tooltip="A2008-26" w:history="1">
        <w:r w:rsidR="00593D79" w:rsidRPr="004315CD">
          <w:rPr>
            <w:rStyle w:val="charCitHyperlinkItal"/>
          </w:rPr>
          <w:t>Medicines, Poisons and Therapeutic Goods Act 2008</w:t>
        </w:r>
      </w:hyperlink>
      <w:r w:rsidR="00593D79" w:rsidRPr="008E619D">
        <w:t>, section 39; and</w:t>
      </w:r>
    </w:p>
    <w:p w14:paraId="2852EE2D" w14:textId="1E1E97AD" w:rsidR="00593D79" w:rsidRPr="008E619D" w:rsidRDefault="00DC7036" w:rsidP="00DC7036">
      <w:pPr>
        <w:pStyle w:val="Apara"/>
        <w:rPr>
          <w:shd w:val="clear" w:color="auto" w:fill="FFFFFF"/>
        </w:rPr>
      </w:pPr>
      <w:r>
        <w:tab/>
      </w:r>
      <w:r w:rsidRPr="008E619D">
        <w:t>(f)</w:t>
      </w:r>
      <w:r w:rsidRPr="008E619D">
        <w:tab/>
      </w:r>
      <w:r w:rsidR="00593D79" w:rsidRPr="008E619D">
        <w:t>the supplier supplies the substance to the person</w:t>
      </w:r>
      <w:r w:rsidR="00593D79" w:rsidRPr="008E619D">
        <w:rPr>
          <w:color w:val="000000"/>
          <w:shd w:val="clear" w:color="auto" w:fill="FFFFFF"/>
        </w:rPr>
        <w:t>—</w:t>
      </w:r>
    </w:p>
    <w:p w14:paraId="1087FE88" w14:textId="2E5C5D2E" w:rsidR="00593D79" w:rsidRPr="008E619D" w:rsidRDefault="00DC7036" w:rsidP="00DC7036">
      <w:pPr>
        <w:pStyle w:val="Asubpara"/>
      </w:pPr>
      <w:r>
        <w:tab/>
      </w:r>
      <w:r w:rsidRPr="008E619D">
        <w:t>(i)</w:t>
      </w:r>
      <w:r w:rsidRPr="008E619D">
        <w:tab/>
      </w:r>
      <w:r w:rsidR="00593D79" w:rsidRPr="008E619D">
        <w:t>personally; or</w:t>
      </w:r>
    </w:p>
    <w:p w14:paraId="4C3C5423" w14:textId="286F726C" w:rsidR="00593D79" w:rsidRPr="008E619D" w:rsidRDefault="00DC7036" w:rsidP="00DC7036">
      <w:pPr>
        <w:pStyle w:val="Asubpara"/>
      </w:pPr>
      <w:r>
        <w:tab/>
      </w:r>
      <w:r w:rsidRPr="008E619D">
        <w:t>(ii)</w:t>
      </w:r>
      <w:r w:rsidRPr="008E619D">
        <w:tab/>
      </w:r>
      <w:r w:rsidR="00593D79" w:rsidRPr="008E619D">
        <w:t>using a courier in the circumstances prescribed by regulation.</w:t>
      </w:r>
    </w:p>
    <w:p w14:paraId="4174AD6A" w14:textId="48BC7FCD" w:rsidR="00593D79" w:rsidRPr="008E619D" w:rsidRDefault="00DC7036" w:rsidP="00DC7036">
      <w:pPr>
        <w:pStyle w:val="Amain"/>
      </w:pPr>
      <w:r>
        <w:tab/>
      </w:r>
      <w:r w:rsidRPr="008E619D">
        <w:t>(4)</w:t>
      </w:r>
      <w:r w:rsidRPr="008E619D">
        <w:tab/>
      </w:r>
      <w:r w:rsidR="00593D79" w:rsidRPr="008E619D">
        <w:t>An approved supplier commits an offence if the supplier</w:t>
      </w:r>
      <w:r w:rsidR="00593D79" w:rsidRPr="008E619D">
        <w:rPr>
          <w:color w:val="000000"/>
          <w:shd w:val="clear" w:color="auto" w:fill="FFFFFF"/>
        </w:rPr>
        <w:t>—</w:t>
      </w:r>
    </w:p>
    <w:p w14:paraId="342D8829" w14:textId="16AD9208" w:rsidR="00593D79" w:rsidRPr="008E619D" w:rsidRDefault="00DC7036" w:rsidP="00DC7036">
      <w:pPr>
        <w:pStyle w:val="Apara"/>
        <w:rPr>
          <w:shd w:val="clear" w:color="auto" w:fill="FFFFFF"/>
        </w:rPr>
      </w:pPr>
      <w:r>
        <w:tab/>
      </w:r>
      <w:r w:rsidRPr="008E619D">
        <w:t>(a)</w:t>
      </w:r>
      <w:r w:rsidRPr="008E619D">
        <w:tab/>
      </w:r>
      <w:r w:rsidR="00593D79" w:rsidRPr="008E619D">
        <w:rPr>
          <w:shd w:val="clear" w:color="auto" w:fill="FFFFFF"/>
        </w:rPr>
        <w:t>supplies an approved substance to a person under subsection (2); and</w:t>
      </w:r>
    </w:p>
    <w:p w14:paraId="51CD5FC4" w14:textId="1BC7E9A4" w:rsidR="00593D79" w:rsidRPr="008E619D" w:rsidRDefault="00DC7036" w:rsidP="00DC7036">
      <w:pPr>
        <w:pStyle w:val="Apara"/>
      </w:pPr>
      <w:r>
        <w:tab/>
      </w:r>
      <w:r w:rsidRPr="008E619D">
        <w:t>(b)</w:t>
      </w:r>
      <w:r w:rsidRPr="008E619D">
        <w:tab/>
      </w:r>
      <w:r w:rsidR="00593D79" w:rsidRPr="008E619D">
        <w:rPr>
          <w:shd w:val="clear" w:color="auto" w:fill="FFFFFF"/>
        </w:rPr>
        <w:t>does not personally supply the substance to the person; and</w:t>
      </w:r>
    </w:p>
    <w:p w14:paraId="4EDFB7FF" w14:textId="4B1BEFDC" w:rsidR="00593D79" w:rsidRPr="008E619D" w:rsidRDefault="00DC7036" w:rsidP="00DC7036">
      <w:pPr>
        <w:pStyle w:val="Apara"/>
      </w:pPr>
      <w:r>
        <w:tab/>
      </w:r>
      <w:r w:rsidRPr="008E619D">
        <w:t>(c)</w:t>
      </w:r>
      <w:r w:rsidRPr="008E619D">
        <w:tab/>
      </w:r>
      <w:r w:rsidR="00593D79" w:rsidRPr="008E619D">
        <w:t>does not supply the substance in accordance with subsection (3)</w:t>
      </w:r>
      <w:r w:rsidR="00B85C90">
        <w:t> </w:t>
      </w:r>
      <w:r w:rsidR="00593D79" w:rsidRPr="008E619D">
        <w:t>(f)</w:t>
      </w:r>
      <w:r w:rsidR="00B85C90">
        <w:t> </w:t>
      </w:r>
      <w:r w:rsidR="00593D79" w:rsidRPr="008E619D">
        <w:t>(ii).</w:t>
      </w:r>
    </w:p>
    <w:p w14:paraId="77A28AA6" w14:textId="77777777" w:rsidR="00593D79" w:rsidRPr="008E619D" w:rsidRDefault="00593D79" w:rsidP="00593D79">
      <w:pPr>
        <w:pStyle w:val="Penalty"/>
      </w:pPr>
      <w:r w:rsidRPr="008E619D">
        <w:t>Maximum penalty:  20 penalty units.</w:t>
      </w:r>
    </w:p>
    <w:p w14:paraId="31ADFA6A" w14:textId="027FBD43" w:rsidR="00593D79" w:rsidRPr="008E619D" w:rsidRDefault="00DC7036" w:rsidP="009539D8">
      <w:pPr>
        <w:pStyle w:val="Amain"/>
        <w:keepNext/>
      </w:pPr>
      <w:r>
        <w:lastRenderedPageBreak/>
        <w:tab/>
      </w:r>
      <w:r w:rsidRPr="008E619D">
        <w:t>(5)</w:t>
      </w:r>
      <w:r w:rsidRPr="008E619D">
        <w:tab/>
      </w:r>
      <w:r w:rsidR="00593D79" w:rsidRPr="008E619D">
        <w:t>A courier may do any of the following in relation to an approved substance:</w:t>
      </w:r>
    </w:p>
    <w:p w14:paraId="7A6C94F0" w14:textId="40A569A9" w:rsidR="00593D79" w:rsidRPr="008E619D" w:rsidRDefault="00DC7036" w:rsidP="00DC7036">
      <w:pPr>
        <w:pStyle w:val="Apara"/>
      </w:pPr>
      <w:r>
        <w:tab/>
      </w:r>
      <w:r w:rsidRPr="008E619D">
        <w:t>(a)</w:t>
      </w:r>
      <w:r w:rsidRPr="008E619D">
        <w:tab/>
      </w:r>
      <w:r w:rsidR="00593D79" w:rsidRPr="008E619D">
        <w:t>receive the substance from an approved supplier for a purpose mentioned in paragraph (b) or (c);</w:t>
      </w:r>
    </w:p>
    <w:p w14:paraId="329AB2A0" w14:textId="24D34B44" w:rsidR="00593D79" w:rsidRPr="008E619D" w:rsidRDefault="00DC7036" w:rsidP="00DC7036">
      <w:pPr>
        <w:pStyle w:val="Apara"/>
      </w:pPr>
      <w:r>
        <w:tab/>
      </w:r>
      <w:r w:rsidRPr="008E619D">
        <w:t>(b)</w:t>
      </w:r>
      <w:r w:rsidRPr="008E619D">
        <w:tab/>
      </w:r>
      <w:r w:rsidR="00593D79" w:rsidRPr="008E619D">
        <w:t>possess the substance for the purpose mentioned in paragraph (c);</w:t>
      </w:r>
    </w:p>
    <w:p w14:paraId="73C36C47" w14:textId="58FB457F" w:rsidR="00593D79" w:rsidRPr="008E619D" w:rsidRDefault="00DC7036" w:rsidP="00DC7036">
      <w:pPr>
        <w:pStyle w:val="Apara"/>
      </w:pPr>
      <w:r>
        <w:tab/>
      </w:r>
      <w:r w:rsidRPr="008E619D">
        <w:t>(c)</w:t>
      </w:r>
      <w:r w:rsidRPr="008E619D">
        <w:tab/>
      </w:r>
      <w:r w:rsidR="00593D79" w:rsidRPr="008E619D">
        <w:t>deliver the substance to the person to whom it is addressed.</w:t>
      </w:r>
    </w:p>
    <w:p w14:paraId="2B1DDCED" w14:textId="798C5907" w:rsidR="00593D79" w:rsidRPr="008E619D" w:rsidRDefault="00DC7036" w:rsidP="00DC7036">
      <w:pPr>
        <w:pStyle w:val="Amain"/>
      </w:pPr>
      <w:r>
        <w:tab/>
      </w:r>
      <w:r w:rsidRPr="008E619D">
        <w:t>(6)</w:t>
      </w:r>
      <w:r w:rsidRPr="008E619D">
        <w:tab/>
      </w:r>
      <w:r w:rsidR="00593D79" w:rsidRPr="008E619D">
        <w:t>A courier must comply with any requirements prescribed by regulation when doing a thing mentioned in subsection (5).</w:t>
      </w:r>
    </w:p>
    <w:p w14:paraId="33B130C3" w14:textId="77777777" w:rsidR="00593D79" w:rsidRPr="008E619D" w:rsidRDefault="00593D79" w:rsidP="00593D79">
      <w:pPr>
        <w:pStyle w:val="Penalty"/>
      </w:pPr>
      <w:r w:rsidRPr="008E619D">
        <w:t>Maximum penalty:  20 penalty units.</w:t>
      </w:r>
    </w:p>
    <w:p w14:paraId="2FA87950" w14:textId="18404966" w:rsidR="00593D79" w:rsidRPr="008E619D" w:rsidRDefault="00DC7036" w:rsidP="00DC7036">
      <w:pPr>
        <w:pStyle w:val="Amain"/>
      </w:pPr>
      <w:r>
        <w:tab/>
      </w:r>
      <w:r w:rsidRPr="008E619D">
        <w:t>(7)</w:t>
      </w:r>
      <w:r w:rsidRPr="008E619D">
        <w:tab/>
      </w:r>
      <w:r w:rsidR="00593D79" w:rsidRPr="008E619D">
        <w:t>If an approved supplier supplies an approved substance under subsection (2), the supplier must, within 4 business days after the day they supply the substance</w:t>
      </w:r>
      <w:r w:rsidR="00593D79" w:rsidRPr="008E619D">
        <w:rPr>
          <w:color w:val="000000"/>
          <w:shd w:val="clear" w:color="auto" w:fill="FFFFFF"/>
        </w:rPr>
        <w:t>—</w:t>
      </w:r>
    </w:p>
    <w:p w14:paraId="6D42CF0C" w14:textId="3AA5F227" w:rsidR="00593D79" w:rsidRPr="008E619D" w:rsidRDefault="00DC7036" w:rsidP="00DC7036">
      <w:pPr>
        <w:pStyle w:val="Apara"/>
      </w:pPr>
      <w:r>
        <w:tab/>
      </w:r>
      <w:r w:rsidRPr="008E619D">
        <w:t>(a)</w:t>
      </w:r>
      <w:r w:rsidRPr="008E619D">
        <w:tab/>
      </w:r>
      <w:r w:rsidR="00593D79" w:rsidRPr="008E619D">
        <w:t xml:space="preserve">prepare a written record of the supply (a </w:t>
      </w:r>
      <w:r w:rsidR="00593D79" w:rsidRPr="008E619D">
        <w:rPr>
          <w:rStyle w:val="charBoldItals"/>
        </w:rPr>
        <w:t>supply record</w:t>
      </w:r>
      <w:r w:rsidR="00593D79" w:rsidRPr="008E619D">
        <w:t>) that includes any information prescribed by regulation; and</w:t>
      </w:r>
    </w:p>
    <w:p w14:paraId="370DE929" w14:textId="0B4793EB" w:rsidR="00593D79" w:rsidRPr="008E619D" w:rsidRDefault="00DC7036" w:rsidP="00DC7036">
      <w:pPr>
        <w:pStyle w:val="Apara"/>
      </w:pPr>
      <w:r>
        <w:tab/>
      </w:r>
      <w:r w:rsidRPr="008E619D">
        <w:t>(b)</w:t>
      </w:r>
      <w:r w:rsidRPr="008E619D">
        <w:tab/>
      </w:r>
      <w:r w:rsidR="00593D79" w:rsidRPr="008E619D">
        <w:t>give a copy of the supply record to—</w:t>
      </w:r>
    </w:p>
    <w:p w14:paraId="2BB68FA8" w14:textId="56856DDD" w:rsidR="00593D79" w:rsidRPr="008E619D" w:rsidRDefault="00DC7036" w:rsidP="00DC7036">
      <w:pPr>
        <w:pStyle w:val="Asubpara"/>
      </w:pPr>
      <w:r>
        <w:tab/>
      </w:r>
      <w:r w:rsidRPr="008E619D">
        <w:t>(i)</w:t>
      </w:r>
      <w:r w:rsidRPr="008E619D">
        <w:tab/>
      </w:r>
      <w:r w:rsidR="00593D79" w:rsidRPr="008E619D">
        <w:t>the board; and</w:t>
      </w:r>
    </w:p>
    <w:p w14:paraId="15B1D7A2" w14:textId="57D4AA90" w:rsidR="00593D79" w:rsidRPr="008E619D" w:rsidRDefault="00DC7036" w:rsidP="00DC7036">
      <w:pPr>
        <w:pStyle w:val="Asubpara"/>
      </w:pPr>
      <w:r>
        <w:tab/>
      </w:r>
      <w:r w:rsidRPr="008E619D">
        <w:t>(ii)</w:t>
      </w:r>
      <w:r w:rsidRPr="008E619D">
        <w:tab/>
      </w:r>
      <w:r w:rsidR="00593D79" w:rsidRPr="008E619D">
        <w:t>the director</w:t>
      </w:r>
      <w:r w:rsidR="00593D79" w:rsidRPr="008E619D">
        <w:noBreakHyphen/>
        <w:t>general.</w:t>
      </w:r>
    </w:p>
    <w:p w14:paraId="62AA0CC9" w14:textId="77777777" w:rsidR="00593D79" w:rsidRPr="008E619D" w:rsidRDefault="00593D79" w:rsidP="00593D79">
      <w:pPr>
        <w:pStyle w:val="Penalty"/>
      </w:pPr>
      <w:r w:rsidRPr="008E619D">
        <w:t>Maximum penalty (paragraph (b) (i)):  20 penalty units.</w:t>
      </w:r>
    </w:p>
    <w:p w14:paraId="30B957EF" w14:textId="754C8F2A" w:rsidR="00593D79" w:rsidRPr="008E619D" w:rsidRDefault="00DC7036" w:rsidP="00DC7036">
      <w:pPr>
        <w:pStyle w:val="Amain"/>
      </w:pPr>
      <w:r>
        <w:tab/>
      </w:r>
      <w:r w:rsidRPr="008E619D">
        <w:t>(8)</w:t>
      </w:r>
      <w:r w:rsidRPr="008E619D">
        <w:tab/>
      </w:r>
      <w:r w:rsidR="00593D79" w:rsidRPr="008E619D">
        <w:t>An offence against subsection (7) (b) (i) is a strict liability offence.</w:t>
      </w:r>
    </w:p>
    <w:p w14:paraId="516F284A" w14:textId="151D388B" w:rsidR="00593D79" w:rsidRPr="008E619D" w:rsidRDefault="00DC7036" w:rsidP="00DC7036">
      <w:pPr>
        <w:pStyle w:val="Amain"/>
      </w:pPr>
      <w:r>
        <w:tab/>
      </w:r>
      <w:r w:rsidRPr="008E619D">
        <w:t>(9)</w:t>
      </w:r>
      <w:r w:rsidRPr="008E619D">
        <w:tab/>
      </w:r>
      <w:r w:rsidR="00593D79" w:rsidRPr="008E619D">
        <w:t>The approved supplier must keep the supply record for at least 2 years after the day they supply the approved substance.</w:t>
      </w:r>
    </w:p>
    <w:p w14:paraId="30698F20" w14:textId="1D0EF0C2" w:rsidR="00593D79" w:rsidRPr="008E619D" w:rsidRDefault="00DC7036" w:rsidP="00DC7036">
      <w:pPr>
        <w:pStyle w:val="Amain"/>
      </w:pPr>
      <w:r>
        <w:tab/>
      </w:r>
      <w:r w:rsidRPr="008E619D">
        <w:t>(10)</w:t>
      </w:r>
      <w:r w:rsidRPr="008E619D">
        <w:tab/>
      </w:r>
      <w:r w:rsidR="00593D79" w:rsidRPr="008E619D">
        <w:t>In this section:</w:t>
      </w:r>
    </w:p>
    <w:p w14:paraId="5CA49C36" w14:textId="73B8A96C" w:rsidR="00593D79" w:rsidRPr="008E619D" w:rsidRDefault="00593D79" w:rsidP="00DC7036">
      <w:pPr>
        <w:pStyle w:val="aDef"/>
      </w:pPr>
      <w:r w:rsidRPr="008E619D">
        <w:rPr>
          <w:rStyle w:val="charBoldItals"/>
        </w:rPr>
        <w:t>controlled medicine</w:t>
      </w:r>
      <w:r w:rsidRPr="008E619D">
        <w:t xml:space="preserve">—see the </w:t>
      </w:r>
      <w:hyperlink r:id="rId44" w:tooltip="A2008-26" w:history="1">
        <w:r w:rsidRPr="004315CD">
          <w:rPr>
            <w:rStyle w:val="charCitHyperlinkItal"/>
          </w:rPr>
          <w:t>Medicines, Poisons and Therapeutic Goods Act 2008</w:t>
        </w:r>
      </w:hyperlink>
      <w:r w:rsidRPr="008E619D">
        <w:t>, section 11 (2).</w:t>
      </w:r>
    </w:p>
    <w:p w14:paraId="32099870" w14:textId="77777777" w:rsidR="00593D79" w:rsidRPr="008E619D" w:rsidRDefault="00593D79" w:rsidP="00DC7036">
      <w:pPr>
        <w:pStyle w:val="aDef"/>
      </w:pPr>
      <w:r w:rsidRPr="004315CD">
        <w:rPr>
          <w:rStyle w:val="charBoldItals"/>
        </w:rPr>
        <w:t>courier</w:t>
      </w:r>
      <w:r w:rsidRPr="008E619D">
        <w:t xml:space="preserve"> means a person who meets the requirements prescribed by regulation.</w:t>
      </w:r>
    </w:p>
    <w:p w14:paraId="18B8443F" w14:textId="78CABD22" w:rsidR="000E195A" w:rsidRPr="00071BC2" w:rsidRDefault="00DC7036" w:rsidP="00DC7036">
      <w:pPr>
        <w:pStyle w:val="AH5Sec"/>
        <w:rPr>
          <w:color w:val="000000"/>
          <w:shd w:val="clear" w:color="auto" w:fill="FFFFFF"/>
        </w:rPr>
      </w:pPr>
      <w:bookmarkStart w:id="79" w:name="_Toc213659767"/>
      <w:r w:rsidRPr="0077402F">
        <w:rPr>
          <w:rStyle w:val="CharSectNo"/>
        </w:rPr>
        <w:lastRenderedPageBreak/>
        <w:t>61</w:t>
      </w:r>
      <w:r w:rsidRPr="00071BC2">
        <w:rPr>
          <w:color w:val="000000"/>
        </w:rPr>
        <w:tab/>
      </w:r>
      <w:r w:rsidR="000E195A" w:rsidRPr="00071BC2">
        <w:t>Receiving, possessing, preparing and administering approved substances</w:t>
      </w:r>
      <w:r w:rsidR="000E195A" w:rsidRPr="00071BC2">
        <w:rPr>
          <w:color w:val="000000"/>
          <w:shd w:val="clear" w:color="auto" w:fill="FFFFFF"/>
        </w:rPr>
        <w:t>—</w:t>
      </w:r>
      <w:r w:rsidR="000E195A" w:rsidRPr="00071BC2">
        <w:t>individuals and other people</w:t>
      </w:r>
      <w:bookmarkEnd w:id="79"/>
    </w:p>
    <w:p w14:paraId="701EE94B" w14:textId="61370828"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695B98AA" w14:textId="5402585D" w:rsidR="00083B8A" w:rsidRPr="00071BC2" w:rsidRDefault="00DC7036" w:rsidP="00DC7036">
      <w:pPr>
        <w:pStyle w:val="Apara"/>
      </w:pPr>
      <w:r>
        <w:tab/>
      </w:r>
      <w:r w:rsidRPr="00071BC2">
        <w:t>(a)</w:t>
      </w:r>
      <w:r w:rsidRPr="00071BC2">
        <w:tab/>
      </w:r>
      <w:r w:rsidR="00083B8A" w:rsidRPr="00071BC2">
        <w:t>a self-administration decision is in effect for an individual; and</w:t>
      </w:r>
    </w:p>
    <w:p w14:paraId="3C55922F" w14:textId="7904D840" w:rsidR="000E195A" w:rsidRPr="00071BC2" w:rsidRDefault="00DC7036" w:rsidP="00DC7036">
      <w:pPr>
        <w:pStyle w:val="Apara"/>
      </w:pPr>
      <w:r>
        <w:tab/>
      </w:r>
      <w:r w:rsidRPr="00071BC2">
        <w:t>(b)</w:t>
      </w:r>
      <w:r w:rsidRPr="00071BC2">
        <w:tab/>
      </w:r>
      <w:r w:rsidR="000E195A" w:rsidRPr="00071BC2">
        <w:t>the individual’s coordinating practitioner has prescribed an approved substance under section</w:t>
      </w:r>
      <w:r w:rsidR="00071BC2">
        <w:t xml:space="preserve"> </w:t>
      </w:r>
      <w:r w:rsidR="00071F0F">
        <w:t>58</w:t>
      </w:r>
      <w:r w:rsidR="000E195A" w:rsidRPr="00071BC2">
        <w:t xml:space="preserve"> or section</w:t>
      </w:r>
      <w:r w:rsidR="00071BC2">
        <w:t xml:space="preserve"> </w:t>
      </w:r>
      <w:r w:rsidR="00071F0F">
        <w:t>59</w:t>
      </w:r>
      <w:r w:rsidR="000E195A" w:rsidRPr="00071BC2">
        <w:t>.</w:t>
      </w:r>
    </w:p>
    <w:p w14:paraId="39D5EB51" w14:textId="1740E3E4" w:rsidR="000E195A" w:rsidRPr="00071BC2" w:rsidRDefault="00DC7036" w:rsidP="00DC7036">
      <w:pPr>
        <w:pStyle w:val="Amain"/>
      </w:pPr>
      <w:r>
        <w:tab/>
      </w:r>
      <w:r w:rsidRPr="00071BC2">
        <w:t>(2)</w:t>
      </w:r>
      <w:r w:rsidRPr="00071BC2">
        <w:tab/>
      </w:r>
      <w:r w:rsidR="000E195A" w:rsidRPr="00071BC2">
        <w:t>The individual may do the following in relation to the approved substance:</w:t>
      </w:r>
    </w:p>
    <w:p w14:paraId="5EB15EE3" w14:textId="49E901BD" w:rsidR="000E195A" w:rsidRPr="00071BC2" w:rsidRDefault="00DC7036" w:rsidP="00DC7036">
      <w:pPr>
        <w:pStyle w:val="Apara"/>
      </w:pPr>
      <w:r>
        <w:tab/>
      </w:r>
      <w:r w:rsidRPr="00071BC2">
        <w:t>(a)</w:t>
      </w:r>
      <w:r w:rsidRPr="00071BC2">
        <w:tab/>
      </w:r>
      <w:r w:rsidR="000E195A" w:rsidRPr="00071BC2">
        <w:t>receive the substance from an approved supplier;</w:t>
      </w:r>
    </w:p>
    <w:p w14:paraId="559209D9" w14:textId="0AF49E7C" w:rsidR="000E195A" w:rsidRPr="00071BC2" w:rsidRDefault="00DC7036" w:rsidP="00DC7036">
      <w:pPr>
        <w:pStyle w:val="Apara"/>
      </w:pPr>
      <w:r>
        <w:tab/>
      </w:r>
      <w:r w:rsidRPr="00071BC2">
        <w:t>(b)</w:t>
      </w:r>
      <w:r w:rsidRPr="00071BC2">
        <w:tab/>
      </w:r>
      <w:r w:rsidR="000E195A" w:rsidRPr="00071BC2">
        <w:t>receive the substance from their contact person if the contact person has received the substance from an approved supplier;</w:t>
      </w:r>
    </w:p>
    <w:p w14:paraId="5E90AC70" w14:textId="6570A0F5" w:rsidR="000E195A" w:rsidRPr="00071BC2" w:rsidRDefault="00DC7036" w:rsidP="00DC7036">
      <w:pPr>
        <w:pStyle w:val="Apara"/>
      </w:pPr>
      <w:r>
        <w:tab/>
      </w:r>
      <w:r w:rsidRPr="00071BC2">
        <w:t>(c)</w:t>
      </w:r>
      <w:r w:rsidRPr="00071BC2">
        <w:tab/>
      </w:r>
      <w:r w:rsidR="000E195A" w:rsidRPr="00071BC2">
        <w:t>give the substance to another individual for a purpose mentioned in subsection (</w:t>
      </w:r>
      <w:r w:rsidR="00816AC9" w:rsidRPr="00071BC2">
        <w:t>6</w:t>
      </w:r>
      <w:r w:rsidR="000E195A" w:rsidRPr="00071BC2">
        <w:t>);</w:t>
      </w:r>
    </w:p>
    <w:p w14:paraId="6F342006" w14:textId="2CDBD3C3" w:rsidR="000E195A" w:rsidRPr="00071BC2" w:rsidRDefault="00DC7036" w:rsidP="00DC7036">
      <w:pPr>
        <w:pStyle w:val="Apara"/>
      </w:pPr>
      <w:r>
        <w:tab/>
      </w:r>
      <w:r w:rsidRPr="00071BC2">
        <w:t>(d)</w:t>
      </w:r>
      <w:r w:rsidRPr="00071BC2">
        <w:tab/>
      </w:r>
      <w:r w:rsidR="000E195A" w:rsidRPr="00071BC2">
        <w:t>possess the substance for a purpose mentioned in paragraph</w:t>
      </w:r>
      <w:r w:rsidR="00071BC2">
        <w:t xml:space="preserve"> </w:t>
      </w:r>
      <w:r w:rsidR="00C235D3" w:rsidRPr="00071BC2">
        <w:t>(e)</w:t>
      </w:r>
      <w:r w:rsidR="00071BC2">
        <w:t xml:space="preserve"> </w:t>
      </w:r>
      <w:r w:rsidR="000E195A" w:rsidRPr="00071BC2">
        <w:t>or</w:t>
      </w:r>
      <w:r w:rsidR="00690CB3">
        <w:t> </w:t>
      </w:r>
      <w:r w:rsidR="000E195A" w:rsidRPr="00071BC2">
        <w:t>(f);</w:t>
      </w:r>
    </w:p>
    <w:p w14:paraId="3DBD7021" w14:textId="0857A3E1" w:rsidR="000E195A" w:rsidRPr="00071BC2" w:rsidRDefault="00DC7036" w:rsidP="00DC7036">
      <w:pPr>
        <w:pStyle w:val="Apara"/>
      </w:pPr>
      <w:r>
        <w:tab/>
      </w:r>
      <w:r w:rsidRPr="00071BC2">
        <w:t>(e)</w:t>
      </w:r>
      <w:r w:rsidRPr="00071BC2">
        <w:tab/>
      </w:r>
      <w:r w:rsidR="000E195A" w:rsidRPr="00071BC2">
        <w:t>prepare the substance</w:t>
      </w:r>
      <w:r w:rsidR="008F025A">
        <w:t xml:space="preserve"> </w:t>
      </w:r>
      <w:r w:rsidR="008F025A" w:rsidRPr="008E619D">
        <w:t>for self-administration</w:t>
      </w:r>
      <w:r w:rsidR="000E195A" w:rsidRPr="00071BC2">
        <w:t>;</w:t>
      </w:r>
    </w:p>
    <w:p w14:paraId="278375D6" w14:textId="25369F85" w:rsidR="000E195A" w:rsidRPr="00071BC2" w:rsidRDefault="00DC7036" w:rsidP="00DC7036">
      <w:pPr>
        <w:pStyle w:val="Apara"/>
      </w:pPr>
      <w:r>
        <w:tab/>
      </w:r>
      <w:r w:rsidRPr="00071BC2">
        <w:t>(f)</w:t>
      </w:r>
      <w:r w:rsidRPr="00071BC2">
        <w:tab/>
      </w:r>
      <w:r w:rsidR="000E195A" w:rsidRPr="00071BC2">
        <w:t>self-administer the substance.</w:t>
      </w:r>
    </w:p>
    <w:p w14:paraId="794C5008" w14:textId="2F7350E2" w:rsidR="000E195A" w:rsidRPr="00071BC2" w:rsidRDefault="00DC7036" w:rsidP="00DC7036">
      <w:pPr>
        <w:pStyle w:val="Amain"/>
      </w:pPr>
      <w:r>
        <w:tab/>
      </w:r>
      <w:r w:rsidRPr="00071BC2">
        <w:t>(3)</w:t>
      </w:r>
      <w:r w:rsidRPr="00071BC2">
        <w:tab/>
      </w:r>
      <w:r w:rsidR="000E195A" w:rsidRPr="00071BC2">
        <w:t>The individual’s contact person may do the following in relation to the approved substance:</w:t>
      </w:r>
    </w:p>
    <w:p w14:paraId="7FA73312" w14:textId="3B926E4F" w:rsidR="000E195A" w:rsidRPr="00071BC2" w:rsidRDefault="00DC7036" w:rsidP="00DC7036">
      <w:pPr>
        <w:pStyle w:val="Apara"/>
      </w:pPr>
      <w:r>
        <w:tab/>
      </w:r>
      <w:r w:rsidRPr="00071BC2">
        <w:t>(a)</w:t>
      </w:r>
      <w:r w:rsidRPr="00071BC2">
        <w:tab/>
      </w:r>
      <w:r w:rsidR="000E195A" w:rsidRPr="00071BC2">
        <w:t>receive the substance from an approved supplier;</w:t>
      </w:r>
    </w:p>
    <w:p w14:paraId="4C5F3698" w14:textId="7B9EA0FE" w:rsidR="000E195A" w:rsidRPr="00071BC2" w:rsidRDefault="00DC7036" w:rsidP="00DC7036">
      <w:pPr>
        <w:pStyle w:val="Apara"/>
      </w:pPr>
      <w:r>
        <w:tab/>
      </w:r>
      <w:r w:rsidRPr="00071BC2">
        <w:t>(b)</w:t>
      </w:r>
      <w:r w:rsidRPr="00071BC2">
        <w:tab/>
      </w:r>
      <w:r w:rsidR="000E195A" w:rsidRPr="00071BC2">
        <w:t>possess the substance for the purpose of giving it to the individual;</w:t>
      </w:r>
    </w:p>
    <w:p w14:paraId="7BBE4533" w14:textId="0F931761" w:rsidR="000E195A" w:rsidRPr="00071BC2" w:rsidRDefault="00DC7036" w:rsidP="00DC7036">
      <w:pPr>
        <w:pStyle w:val="Apara"/>
      </w:pPr>
      <w:r>
        <w:tab/>
      </w:r>
      <w:r w:rsidRPr="00071BC2">
        <w:t>(c)</w:t>
      </w:r>
      <w:r w:rsidRPr="00071BC2">
        <w:tab/>
      </w:r>
      <w:r w:rsidR="000E195A" w:rsidRPr="00071BC2">
        <w:t>give the substance to the individual.</w:t>
      </w:r>
    </w:p>
    <w:p w14:paraId="485A8B08" w14:textId="75F2CAA3" w:rsidR="008F025A" w:rsidRPr="008E619D" w:rsidRDefault="00DC7036" w:rsidP="009539D8">
      <w:pPr>
        <w:pStyle w:val="Amain"/>
        <w:keepNext/>
        <w:keepLines/>
      </w:pPr>
      <w:r>
        <w:lastRenderedPageBreak/>
        <w:tab/>
      </w:r>
      <w:r w:rsidRPr="008E619D">
        <w:t>(4)</w:t>
      </w:r>
      <w:r w:rsidRPr="008E619D">
        <w:tab/>
      </w:r>
      <w:r w:rsidR="008F025A" w:rsidRPr="008E619D">
        <w:t>Within 4 business days after the day the contact person gives an approved substance to the individual under subsection (3) (c), the contact person must tell the board, by written notice, that they have given the substance to the individual.</w:t>
      </w:r>
    </w:p>
    <w:p w14:paraId="5494926A" w14:textId="77777777" w:rsidR="008F025A" w:rsidRPr="008E619D" w:rsidRDefault="008F025A" w:rsidP="008F025A">
      <w:pPr>
        <w:pStyle w:val="Penalty"/>
      </w:pPr>
      <w:r w:rsidRPr="008E619D">
        <w:t>Maximum penalty:  20 penalty units.</w:t>
      </w:r>
    </w:p>
    <w:p w14:paraId="1DF6DF86" w14:textId="7E54B590" w:rsidR="000E195A" w:rsidRPr="00071BC2" w:rsidRDefault="00DC7036" w:rsidP="00DC7036">
      <w:pPr>
        <w:pStyle w:val="Amain"/>
      </w:pPr>
      <w:r>
        <w:tab/>
      </w:r>
      <w:r w:rsidRPr="00071BC2">
        <w:t>(5)</w:t>
      </w:r>
      <w:r w:rsidRPr="00071BC2">
        <w:tab/>
      </w:r>
      <w:r w:rsidR="000E195A" w:rsidRPr="00071BC2">
        <w:t xml:space="preserve">An offence against </w:t>
      </w:r>
      <w:r w:rsidR="00C235D3" w:rsidRPr="00071BC2">
        <w:t>this section</w:t>
      </w:r>
      <w:r w:rsidR="000E195A" w:rsidRPr="00071BC2">
        <w:t xml:space="preserve"> is a strict liability offence.</w:t>
      </w:r>
    </w:p>
    <w:p w14:paraId="22E9CF34" w14:textId="12C65A50" w:rsidR="000E195A" w:rsidRPr="00071BC2" w:rsidRDefault="00DC7036" w:rsidP="00DC7036">
      <w:pPr>
        <w:pStyle w:val="Amain"/>
      </w:pPr>
      <w:r>
        <w:tab/>
      </w:r>
      <w:r w:rsidRPr="00071BC2">
        <w:t>(6)</w:t>
      </w:r>
      <w:r w:rsidRPr="00071BC2">
        <w:tab/>
      </w:r>
      <w:r w:rsidR="00D9172C" w:rsidRPr="00071BC2">
        <w:t>If the individual asks an</w:t>
      </w:r>
      <w:r w:rsidR="00B01178" w:rsidRPr="00071BC2">
        <w:t xml:space="preserve"> </w:t>
      </w:r>
      <w:r w:rsidR="00D9172C" w:rsidRPr="00071BC2">
        <w:t xml:space="preserve">adult (the </w:t>
      </w:r>
      <w:r w:rsidR="00D9172C" w:rsidRPr="004169C7">
        <w:rPr>
          <w:rStyle w:val="charBoldItals"/>
        </w:rPr>
        <w:t>assisting person</w:t>
      </w:r>
      <w:r w:rsidR="00D9172C" w:rsidRPr="00071BC2">
        <w:t>), to prepare the approved substance for the individual, the assisting person may do the following</w:t>
      </w:r>
      <w:r w:rsidR="000E195A" w:rsidRPr="00071BC2">
        <w:t>:</w:t>
      </w:r>
    </w:p>
    <w:p w14:paraId="7EBEC837" w14:textId="18F49552" w:rsidR="000E195A" w:rsidRPr="00071BC2" w:rsidRDefault="00DC7036" w:rsidP="00DC7036">
      <w:pPr>
        <w:pStyle w:val="Apara"/>
      </w:pPr>
      <w:r>
        <w:tab/>
      </w:r>
      <w:r w:rsidRPr="00071BC2">
        <w:t>(a)</w:t>
      </w:r>
      <w:r w:rsidRPr="00071BC2">
        <w:tab/>
      </w:r>
      <w:r w:rsidR="000E195A" w:rsidRPr="00071BC2">
        <w:t>receive the substance from the individual;</w:t>
      </w:r>
    </w:p>
    <w:p w14:paraId="7813ED5F" w14:textId="7A111D4A" w:rsidR="000E195A" w:rsidRPr="00071BC2" w:rsidRDefault="00DC7036" w:rsidP="00DC7036">
      <w:pPr>
        <w:pStyle w:val="Apara"/>
      </w:pPr>
      <w:r>
        <w:tab/>
      </w:r>
      <w:r w:rsidRPr="00071BC2">
        <w:t>(b)</w:t>
      </w:r>
      <w:r w:rsidRPr="00071BC2">
        <w:tab/>
      </w:r>
      <w:r w:rsidR="000E195A" w:rsidRPr="00071BC2">
        <w:t>possess the substance for a purpose mentioned in paragraph</w:t>
      </w:r>
      <w:r w:rsidR="00071BC2">
        <w:t xml:space="preserve"> </w:t>
      </w:r>
      <w:r w:rsidR="000E195A" w:rsidRPr="00071BC2">
        <w:t>(c)</w:t>
      </w:r>
      <w:r w:rsidR="00071BC2">
        <w:t xml:space="preserve"> </w:t>
      </w:r>
      <w:r w:rsidR="000E195A" w:rsidRPr="00071BC2">
        <w:t>or</w:t>
      </w:r>
      <w:r w:rsidR="00690CB3">
        <w:t> </w:t>
      </w:r>
      <w:r w:rsidR="000E195A" w:rsidRPr="00071BC2">
        <w:t>(d);</w:t>
      </w:r>
    </w:p>
    <w:p w14:paraId="2F865E68" w14:textId="7D9D8A0E" w:rsidR="000E195A" w:rsidRPr="00071BC2" w:rsidRDefault="00DC7036" w:rsidP="00DC7036">
      <w:pPr>
        <w:pStyle w:val="Apara"/>
      </w:pPr>
      <w:r>
        <w:tab/>
      </w:r>
      <w:r w:rsidRPr="00071BC2">
        <w:t>(c)</w:t>
      </w:r>
      <w:r w:rsidRPr="00071BC2">
        <w:tab/>
      </w:r>
      <w:r w:rsidR="000E195A" w:rsidRPr="00071BC2">
        <w:t>prepare the substance</w:t>
      </w:r>
      <w:r w:rsidR="008F025A">
        <w:t xml:space="preserve"> </w:t>
      </w:r>
      <w:r w:rsidR="008F025A" w:rsidRPr="008E619D">
        <w:t>for the individual to self-administer</w:t>
      </w:r>
      <w:r w:rsidR="000E195A" w:rsidRPr="00071BC2">
        <w:t>;</w:t>
      </w:r>
    </w:p>
    <w:p w14:paraId="50E0903A" w14:textId="1FC623C3" w:rsidR="000E195A" w:rsidRPr="00071BC2" w:rsidRDefault="00DC7036" w:rsidP="00DC7036">
      <w:pPr>
        <w:pStyle w:val="Apara"/>
      </w:pPr>
      <w:r>
        <w:tab/>
      </w:r>
      <w:r w:rsidRPr="00071BC2">
        <w:t>(d)</w:t>
      </w:r>
      <w:r w:rsidRPr="00071BC2">
        <w:tab/>
      </w:r>
      <w:r w:rsidR="000E195A" w:rsidRPr="00071BC2">
        <w:t>give the substance to the individual.</w:t>
      </w:r>
    </w:p>
    <w:p w14:paraId="11C7B9EF" w14:textId="77777777" w:rsidR="00D9172C" w:rsidRPr="00071BC2" w:rsidRDefault="00D9172C" w:rsidP="00FE5883">
      <w:pPr>
        <w:pStyle w:val="aExamHdgss"/>
      </w:pPr>
      <w:r w:rsidRPr="00071BC2">
        <w:t>Example</w:t>
      </w:r>
    </w:p>
    <w:p w14:paraId="4EEBEE42" w14:textId="43156BE5" w:rsidR="00D9172C" w:rsidRPr="00071BC2" w:rsidRDefault="00D9172C" w:rsidP="00D9172C">
      <w:pPr>
        <w:pStyle w:val="aExamss"/>
        <w:rPr>
          <w:iCs/>
        </w:rPr>
      </w:pPr>
      <w:r w:rsidRPr="00071BC2">
        <w:rPr>
          <w:iCs/>
        </w:rPr>
        <w:t xml:space="preserve">The individual asks their contact person to dissolve an approved substance so that the individual can self-administer the substance. The contact person may receive the substance from the individual, dissolve the substance </w:t>
      </w:r>
      <w:r w:rsidR="00951D28" w:rsidRPr="00071BC2">
        <w:rPr>
          <w:iCs/>
        </w:rPr>
        <w:t>and</w:t>
      </w:r>
      <w:r w:rsidRPr="00071BC2">
        <w:rPr>
          <w:iCs/>
        </w:rPr>
        <w:t xml:space="preserve"> </w:t>
      </w:r>
      <w:r w:rsidR="00951D28" w:rsidRPr="00071BC2">
        <w:rPr>
          <w:iCs/>
        </w:rPr>
        <w:t xml:space="preserve">return </w:t>
      </w:r>
      <w:r w:rsidRPr="00071BC2">
        <w:rPr>
          <w:iCs/>
        </w:rPr>
        <w:t>the prepared mixture to the individual.</w:t>
      </w:r>
    </w:p>
    <w:p w14:paraId="5209CFBF" w14:textId="5E83726C" w:rsidR="000E195A" w:rsidRPr="00071BC2" w:rsidRDefault="00DC7036" w:rsidP="00DC7036">
      <w:pPr>
        <w:pStyle w:val="Amain"/>
      </w:pPr>
      <w:r>
        <w:tab/>
      </w:r>
      <w:r w:rsidRPr="00071BC2">
        <w:t>(7)</w:t>
      </w:r>
      <w:r w:rsidRPr="00071BC2">
        <w:tab/>
      </w:r>
      <w:r w:rsidR="000E195A" w:rsidRPr="00071BC2">
        <w:t>In this section:</w:t>
      </w:r>
    </w:p>
    <w:p w14:paraId="5D73A196" w14:textId="77777777" w:rsidR="000E195A" w:rsidRPr="00071BC2" w:rsidRDefault="000E195A" w:rsidP="00DC7036">
      <w:pPr>
        <w:pStyle w:val="aDef"/>
      </w:pPr>
      <w:r w:rsidRPr="004169C7">
        <w:rPr>
          <w:rStyle w:val="charBoldItals"/>
        </w:rPr>
        <w:t>give</w:t>
      </w:r>
      <w:r w:rsidRPr="00071BC2">
        <w:rPr>
          <w:bCs/>
          <w:iCs/>
        </w:rPr>
        <w:t xml:space="preserve">, for an approved </w:t>
      </w:r>
      <w:r w:rsidRPr="00071BC2">
        <w:t>substance</w:t>
      </w:r>
      <w:r w:rsidRPr="00071BC2">
        <w:rPr>
          <w:bCs/>
          <w:iCs/>
        </w:rPr>
        <w:t>,</w:t>
      </w:r>
      <w:r w:rsidRPr="00071BC2">
        <w:t xml:space="preserve"> does not include administer.</w:t>
      </w:r>
    </w:p>
    <w:p w14:paraId="380AD11B" w14:textId="77777777" w:rsidR="000E195A" w:rsidRPr="00071BC2" w:rsidRDefault="000E195A" w:rsidP="00DC7036">
      <w:pPr>
        <w:pStyle w:val="aDef"/>
      </w:pPr>
      <w:r w:rsidRPr="004169C7">
        <w:rPr>
          <w:rStyle w:val="charBoldItals"/>
        </w:rPr>
        <w:t>receive</w:t>
      </w:r>
      <w:r w:rsidRPr="00071BC2">
        <w:rPr>
          <w:bCs/>
          <w:iCs/>
        </w:rPr>
        <w:t xml:space="preserve">, for an approved </w:t>
      </w:r>
      <w:r w:rsidRPr="00071BC2">
        <w:t>substance</w:t>
      </w:r>
      <w:r w:rsidRPr="00071BC2">
        <w:rPr>
          <w:bCs/>
          <w:iCs/>
        </w:rPr>
        <w:t>,</w:t>
      </w:r>
      <w:r w:rsidRPr="00071BC2">
        <w:t xml:space="preserve"> does not include receive by administration.</w:t>
      </w:r>
    </w:p>
    <w:p w14:paraId="5F766BF0" w14:textId="6A3F105E" w:rsidR="000E195A" w:rsidRPr="00071BC2" w:rsidRDefault="00DC7036" w:rsidP="00DC7036">
      <w:pPr>
        <w:pStyle w:val="AH5Sec"/>
      </w:pPr>
      <w:bookmarkStart w:id="80" w:name="_Toc213659768"/>
      <w:r w:rsidRPr="0077402F">
        <w:rPr>
          <w:rStyle w:val="CharSectNo"/>
        </w:rPr>
        <w:lastRenderedPageBreak/>
        <w:t>62</w:t>
      </w:r>
      <w:r w:rsidRPr="00071BC2">
        <w:tab/>
      </w:r>
      <w:r w:rsidR="000E195A" w:rsidRPr="00071BC2">
        <w:t>Giving approved substances to administering practitioner after change of administration decision</w:t>
      </w:r>
      <w:r w:rsidR="000E195A" w:rsidRPr="00071BC2">
        <w:rPr>
          <w:color w:val="000000"/>
          <w:shd w:val="clear" w:color="auto" w:fill="FFFFFF"/>
        </w:rPr>
        <w:t>—individuals</w:t>
      </w:r>
      <w:bookmarkEnd w:id="80"/>
    </w:p>
    <w:p w14:paraId="5D17C9A7" w14:textId="73C97E62" w:rsidR="000E195A" w:rsidRPr="00071BC2" w:rsidRDefault="00DC7036" w:rsidP="003406B0">
      <w:pPr>
        <w:pStyle w:val="Amain"/>
        <w:keepNext/>
      </w:pPr>
      <w:r>
        <w:tab/>
      </w:r>
      <w:r w:rsidRPr="00071BC2">
        <w:t>(1)</w:t>
      </w:r>
      <w:r w:rsidRPr="00071BC2">
        <w:tab/>
      </w:r>
      <w:r w:rsidR="000E195A" w:rsidRPr="00071BC2">
        <w:t>This section applies if</w:t>
      </w:r>
      <w:r w:rsidR="000E195A" w:rsidRPr="00071BC2">
        <w:rPr>
          <w:color w:val="000000"/>
          <w:shd w:val="clear" w:color="auto" w:fill="FFFFFF"/>
        </w:rPr>
        <w:t>—</w:t>
      </w:r>
    </w:p>
    <w:p w14:paraId="749FE1FC" w14:textId="0F56C03E" w:rsidR="000E195A" w:rsidRPr="00071BC2" w:rsidRDefault="00DC7036" w:rsidP="003406B0">
      <w:pPr>
        <w:pStyle w:val="Apara"/>
        <w:keepNext/>
      </w:pPr>
      <w:r>
        <w:tab/>
      </w:r>
      <w:r w:rsidRPr="00071BC2">
        <w:t>(a)</w:t>
      </w:r>
      <w:r w:rsidRPr="00071BC2">
        <w:tab/>
      </w:r>
      <w:r w:rsidR="000E195A" w:rsidRPr="00071BC2">
        <w:t>an individual changes their administration decision under section</w:t>
      </w:r>
      <w:r w:rsidR="00071BC2">
        <w:t xml:space="preserve"> </w:t>
      </w:r>
      <w:r w:rsidR="00071F0F">
        <w:t>43</w:t>
      </w:r>
      <w:r w:rsidR="000E195A" w:rsidRPr="00071BC2">
        <w:t xml:space="preserve"> </w:t>
      </w:r>
      <w:r w:rsidR="00071F0F">
        <w:t>(1)</w:t>
      </w:r>
      <w:r w:rsidR="000E195A" w:rsidRPr="00071BC2">
        <w:t xml:space="preserve"> </w:t>
      </w:r>
      <w:r w:rsidR="00071F0F">
        <w:t>(a)</w:t>
      </w:r>
      <w:r w:rsidR="000E195A" w:rsidRPr="00071BC2">
        <w:t>; and</w:t>
      </w:r>
    </w:p>
    <w:p w14:paraId="7AE14928" w14:textId="0E19BA2E" w:rsidR="000E195A" w:rsidRPr="00071BC2" w:rsidRDefault="00DC7036" w:rsidP="00DC7036">
      <w:pPr>
        <w:pStyle w:val="Apara"/>
      </w:pPr>
      <w:r>
        <w:tab/>
      </w:r>
      <w:r w:rsidRPr="00071BC2">
        <w:t>(b)</w:t>
      </w:r>
      <w:r w:rsidRPr="00071BC2">
        <w:tab/>
      </w:r>
      <w:r w:rsidR="000E195A" w:rsidRPr="00071BC2">
        <w:t>the individual is in possession of an approved substance when a health practitioner becomes their administering practitioner.</w:t>
      </w:r>
    </w:p>
    <w:p w14:paraId="2FC06D7B" w14:textId="14027E0D" w:rsidR="000E195A" w:rsidRPr="00071BC2" w:rsidRDefault="00DC7036" w:rsidP="00DC7036">
      <w:pPr>
        <w:pStyle w:val="Amain"/>
      </w:pPr>
      <w:r>
        <w:tab/>
      </w:r>
      <w:r w:rsidRPr="00071BC2">
        <w:t>(2)</w:t>
      </w:r>
      <w:r w:rsidRPr="00071BC2">
        <w:tab/>
      </w:r>
      <w:r w:rsidR="000E195A" w:rsidRPr="00071BC2">
        <w:t xml:space="preserve">The individual must give the approved substance to </w:t>
      </w:r>
      <w:r w:rsidR="00A72B6C" w:rsidRPr="008E619D">
        <w:t>the health practitioner</w:t>
      </w:r>
      <w:r w:rsidR="000E195A" w:rsidRPr="00071BC2">
        <w:t xml:space="preserve"> </w:t>
      </w:r>
      <w:r w:rsidR="000E195A" w:rsidRPr="00071BC2">
        <w:rPr>
          <w:shd w:val="clear" w:color="auto" w:fill="FFFFFF"/>
        </w:rPr>
        <w:t>as soon as practicable after the health practitioner becomes their administering practitioner</w:t>
      </w:r>
      <w:r w:rsidR="000E195A" w:rsidRPr="00071BC2">
        <w:t>.</w:t>
      </w:r>
    </w:p>
    <w:p w14:paraId="0B9040E0" w14:textId="3EAA635B" w:rsidR="00A72B6C" w:rsidRPr="008E619D" w:rsidRDefault="00DC7036" w:rsidP="00DC7036">
      <w:pPr>
        <w:pStyle w:val="Amain"/>
      </w:pPr>
      <w:r>
        <w:tab/>
      </w:r>
      <w:r w:rsidRPr="008E619D">
        <w:t>(3)</w:t>
      </w:r>
      <w:r w:rsidRPr="008E619D">
        <w:tab/>
      </w:r>
      <w:r w:rsidR="00A72B6C" w:rsidRPr="008E619D">
        <w:t>Within 4 business days after the day an individual gives an approved substance to their administering practitioner under subsection (2), the administering practitioner must tell the board, by written notice, that they have received the substance from the individual.</w:t>
      </w:r>
    </w:p>
    <w:p w14:paraId="38158201" w14:textId="77777777" w:rsidR="00A72B6C" w:rsidRPr="008E619D" w:rsidRDefault="00A72B6C" w:rsidP="00A72B6C">
      <w:pPr>
        <w:pStyle w:val="Penalty"/>
      </w:pPr>
      <w:r w:rsidRPr="008E619D">
        <w:t>Maximum penalty:  20 penalty units.</w:t>
      </w:r>
    </w:p>
    <w:p w14:paraId="5CFF4312" w14:textId="29B28176" w:rsidR="000E195A" w:rsidRPr="00071BC2" w:rsidRDefault="00DC7036" w:rsidP="00DC7036">
      <w:pPr>
        <w:pStyle w:val="Amain"/>
      </w:pPr>
      <w:r>
        <w:tab/>
      </w:r>
      <w:r w:rsidRPr="00071BC2">
        <w:t>(4)</w:t>
      </w:r>
      <w:r w:rsidRPr="00071BC2">
        <w:tab/>
      </w:r>
      <w:r w:rsidR="000E195A" w:rsidRPr="00071BC2">
        <w:t xml:space="preserve">An offence against </w:t>
      </w:r>
      <w:r w:rsidR="00BE1453" w:rsidRPr="00071BC2">
        <w:t>this section</w:t>
      </w:r>
      <w:r w:rsidR="000E195A" w:rsidRPr="00071BC2">
        <w:t xml:space="preserve"> is a strict liability offence.</w:t>
      </w:r>
    </w:p>
    <w:p w14:paraId="029A7847" w14:textId="2B4F1B9F" w:rsidR="00574C94" w:rsidRPr="008E619D" w:rsidRDefault="00DC7036" w:rsidP="00DC7036">
      <w:pPr>
        <w:pStyle w:val="AH5Sec"/>
      </w:pPr>
      <w:bookmarkStart w:id="81" w:name="_Toc213659769"/>
      <w:r w:rsidRPr="0077402F">
        <w:rPr>
          <w:rStyle w:val="CharSectNo"/>
        </w:rPr>
        <w:t>63</w:t>
      </w:r>
      <w:r w:rsidRPr="008E619D">
        <w:tab/>
      </w:r>
      <w:r w:rsidR="00574C94" w:rsidRPr="008E619D">
        <w:t>Receiving and possessing approved substances</w:t>
      </w:r>
      <w:r w:rsidR="00574C94" w:rsidRPr="008E619D">
        <w:rPr>
          <w:color w:val="000000"/>
          <w:shd w:val="clear" w:color="auto" w:fill="FFFFFF"/>
        </w:rPr>
        <w:t>—</w:t>
      </w:r>
      <w:r w:rsidR="00574C94" w:rsidRPr="008E619D">
        <w:t>administering practitioner</w:t>
      </w:r>
      <w:bookmarkEnd w:id="81"/>
    </w:p>
    <w:p w14:paraId="7B04E9CC" w14:textId="401D58D2"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068A252F" w14:textId="0C083E45" w:rsidR="00574C94" w:rsidRPr="008E619D" w:rsidRDefault="00DC7036" w:rsidP="00DC7036">
      <w:pPr>
        <w:pStyle w:val="Apara"/>
      </w:pPr>
      <w:r>
        <w:tab/>
      </w:r>
      <w:r w:rsidRPr="008E619D">
        <w:t>(a)</w:t>
      </w:r>
      <w:r w:rsidRPr="008E619D">
        <w:tab/>
      </w:r>
      <w:r w:rsidR="00574C94" w:rsidRPr="008E619D">
        <w:t>a practitioner administration decision is in effect for an individual; and</w:t>
      </w:r>
    </w:p>
    <w:p w14:paraId="7CC14008" w14:textId="3349A273" w:rsidR="00574C94" w:rsidRPr="008E619D" w:rsidRDefault="00DC7036" w:rsidP="00DC7036">
      <w:pPr>
        <w:pStyle w:val="Apara"/>
      </w:pPr>
      <w:r>
        <w:tab/>
      </w:r>
      <w:r w:rsidRPr="008E619D">
        <w:t>(b)</w:t>
      </w:r>
      <w:r w:rsidRPr="008E619D">
        <w:tab/>
      </w:r>
      <w:r w:rsidR="00574C94" w:rsidRPr="008E619D">
        <w:t>the individual’s coordinating practitioner has prescribed an approved substance under section 58 or section 59.</w:t>
      </w:r>
    </w:p>
    <w:p w14:paraId="1CC26972" w14:textId="40E538AC" w:rsidR="00574C94" w:rsidRPr="008E619D" w:rsidRDefault="00DC7036" w:rsidP="00DC7036">
      <w:pPr>
        <w:pStyle w:val="Amain"/>
      </w:pPr>
      <w:r>
        <w:tab/>
      </w:r>
      <w:r w:rsidRPr="008E619D">
        <w:t>(2)</w:t>
      </w:r>
      <w:r w:rsidRPr="008E619D">
        <w:tab/>
      </w:r>
      <w:r w:rsidR="00574C94" w:rsidRPr="008E619D">
        <w:t>The individual’s administering practitioner may</w:t>
      </w:r>
      <w:r w:rsidR="00574C94" w:rsidRPr="008E619D">
        <w:rPr>
          <w:color w:val="000000"/>
          <w:shd w:val="clear" w:color="auto" w:fill="FFFFFF"/>
        </w:rPr>
        <w:t>—</w:t>
      </w:r>
    </w:p>
    <w:p w14:paraId="6953FBAD" w14:textId="2AE9F743" w:rsidR="00574C94" w:rsidRPr="008E619D" w:rsidRDefault="00DC7036" w:rsidP="00DC7036">
      <w:pPr>
        <w:pStyle w:val="Apara"/>
      </w:pPr>
      <w:r>
        <w:tab/>
      </w:r>
      <w:r w:rsidRPr="008E619D">
        <w:t>(a)</w:t>
      </w:r>
      <w:r w:rsidRPr="008E619D">
        <w:tab/>
      </w:r>
      <w:r w:rsidR="00574C94" w:rsidRPr="008E619D">
        <w:t xml:space="preserve">receive the approved substance from an approved supplier for a purpose mentioned in section </w:t>
      </w:r>
      <w:r w:rsidR="00536307">
        <w:t>66</w:t>
      </w:r>
      <w:r w:rsidR="00574C94" w:rsidRPr="008E619D">
        <w:t xml:space="preserve"> (2); and</w:t>
      </w:r>
    </w:p>
    <w:p w14:paraId="55EAFDB4" w14:textId="6CBF84E0" w:rsidR="00574C94" w:rsidRPr="008E619D" w:rsidRDefault="00DC7036" w:rsidP="00DC7036">
      <w:pPr>
        <w:pStyle w:val="Apara"/>
      </w:pPr>
      <w:r>
        <w:tab/>
      </w:r>
      <w:r w:rsidRPr="008E619D">
        <w:t>(b)</w:t>
      </w:r>
      <w:r w:rsidRPr="008E619D">
        <w:tab/>
      </w:r>
      <w:r w:rsidR="00574C94" w:rsidRPr="008E619D">
        <w:t>possess the approved substance for a purpose mentioned in section </w:t>
      </w:r>
      <w:r w:rsidR="00536307">
        <w:t>66</w:t>
      </w:r>
      <w:r w:rsidR="00574C94" w:rsidRPr="008E619D">
        <w:t xml:space="preserve"> (2).</w:t>
      </w:r>
    </w:p>
    <w:p w14:paraId="3313C4C6" w14:textId="776859EC" w:rsidR="00574C94" w:rsidRPr="008E619D" w:rsidRDefault="00DC7036" w:rsidP="00DC7036">
      <w:pPr>
        <w:pStyle w:val="AH5Sec"/>
        <w:rPr>
          <w:shd w:val="clear" w:color="auto" w:fill="FFFFFF"/>
        </w:rPr>
      </w:pPr>
      <w:bookmarkStart w:id="82" w:name="_Toc213659770"/>
      <w:r w:rsidRPr="0077402F">
        <w:rPr>
          <w:rStyle w:val="CharSectNo"/>
        </w:rPr>
        <w:lastRenderedPageBreak/>
        <w:t>64</w:t>
      </w:r>
      <w:r w:rsidRPr="008E619D">
        <w:tab/>
      </w:r>
      <w:r w:rsidR="00574C94" w:rsidRPr="008E619D">
        <w:t>Receiving and possessing approved substances after change of administration decision</w:t>
      </w:r>
      <w:r w:rsidR="00574C94" w:rsidRPr="008E619D">
        <w:rPr>
          <w:color w:val="000000"/>
          <w:shd w:val="clear" w:color="auto" w:fill="FFFFFF"/>
        </w:rPr>
        <w:t>—administering practitioner</w:t>
      </w:r>
      <w:bookmarkEnd w:id="82"/>
    </w:p>
    <w:p w14:paraId="1870A65D" w14:textId="34BBE3CB" w:rsidR="00574C94" w:rsidRPr="008E619D" w:rsidRDefault="00DC7036" w:rsidP="009539D8">
      <w:pPr>
        <w:pStyle w:val="Amain"/>
        <w:keepNext/>
      </w:pPr>
      <w:r>
        <w:tab/>
      </w:r>
      <w:r w:rsidRPr="008E619D">
        <w:t>(1)</w:t>
      </w:r>
      <w:r w:rsidRPr="008E619D">
        <w:tab/>
      </w:r>
      <w:r w:rsidR="00574C94" w:rsidRPr="008E619D">
        <w:t>This section applies if an individual changes their administration decision under section 43 (1) (a)</w:t>
      </w:r>
      <w:r w:rsidR="00574C94" w:rsidRPr="008E619D">
        <w:rPr>
          <w:color w:val="000000"/>
          <w:shd w:val="clear" w:color="auto" w:fill="FFFFFF"/>
        </w:rPr>
        <w:t>.</w:t>
      </w:r>
    </w:p>
    <w:p w14:paraId="34AB0DBC" w14:textId="271EBD43" w:rsidR="00574C94" w:rsidRPr="008E619D" w:rsidRDefault="00DC7036" w:rsidP="00DC7036">
      <w:pPr>
        <w:pStyle w:val="Amain"/>
        <w:rPr>
          <w:color w:val="000000"/>
          <w:shd w:val="clear" w:color="auto" w:fill="FFFFFF"/>
        </w:rPr>
      </w:pPr>
      <w:r>
        <w:rPr>
          <w:color w:val="000000"/>
        </w:rPr>
        <w:tab/>
      </w:r>
      <w:r w:rsidRPr="008E619D">
        <w:rPr>
          <w:color w:val="000000"/>
        </w:rPr>
        <w:t>(2)</w:t>
      </w:r>
      <w:r w:rsidRPr="008E619D">
        <w:rPr>
          <w:color w:val="000000"/>
        </w:rPr>
        <w:tab/>
      </w:r>
      <w:r w:rsidR="00574C94" w:rsidRPr="008E619D">
        <w:t>The individual’s administering practitioner may</w:t>
      </w:r>
      <w:r w:rsidR="00574C94" w:rsidRPr="008E619D">
        <w:rPr>
          <w:color w:val="000000"/>
          <w:shd w:val="clear" w:color="auto" w:fill="FFFFFF"/>
        </w:rPr>
        <w:t>—</w:t>
      </w:r>
    </w:p>
    <w:p w14:paraId="213AB7DF" w14:textId="0A5986C8" w:rsidR="00574C94" w:rsidRPr="008E619D" w:rsidRDefault="00DC7036" w:rsidP="00DC7036">
      <w:pPr>
        <w:pStyle w:val="Apara"/>
      </w:pPr>
      <w:r>
        <w:tab/>
      </w:r>
      <w:r w:rsidRPr="008E619D">
        <w:t>(a)</w:t>
      </w:r>
      <w:r w:rsidRPr="008E619D">
        <w:tab/>
      </w:r>
      <w:r w:rsidR="00574C94" w:rsidRPr="008E619D">
        <w:t xml:space="preserve">receive an approved substance from the individual for a purpose mentioned in section </w:t>
      </w:r>
      <w:r w:rsidR="00536307">
        <w:t>66</w:t>
      </w:r>
      <w:r w:rsidR="00574C94" w:rsidRPr="008E619D">
        <w:t xml:space="preserve"> (2); and</w:t>
      </w:r>
    </w:p>
    <w:p w14:paraId="64AC9FEE" w14:textId="27944E72" w:rsidR="00574C94" w:rsidRPr="008E619D" w:rsidRDefault="00DC7036" w:rsidP="00DC7036">
      <w:pPr>
        <w:pStyle w:val="Apara"/>
      </w:pPr>
      <w:r>
        <w:tab/>
      </w:r>
      <w:r w:rsidRPr="008E619D">
        <w:t>(b)</w:t>
      </w:r>
      <w:r w:rsidRPr="008E619D">
        <w:tab/>
      </w:r>
      <w:r w:rsidR="00574C94" w:rsidRPr="008E619D">
        <w:t>possess the approved substance for a purpose mentioned in section </w:t>
      </w:r>
      <w:r w:rsidR="00536307">
        <w:t>66</w:t>
      </w:r>
      <w:r w:rsidR="00574C94" w:rsidRPr="008E619D">
        <w:t xml:space="preserve"> (2).</w:t>
      </w:r>
    </w:p>
    <w:p w14:paraId="4D8056F6" w14:textId="39612F69" w:rsidR="00574C94" w:rsidRPr="008E619D" w:rsidRDefault="00DC7036" w:rsidP="00DC7036">
      <w:pPr>
        <w:pStyle w:val="AH5Sec"/>
      </w:pPr>
      <w:bookmarkStart w:id="83" w:name="_Toc213659771"/>
      <w:r w:rsidRPr="0077402F">
        <w:rPr>
          <w:rStyle w:val="CharSectNo"/>
        </w:rPr>
        <w:t>65</w:t>
      </w:r>
      <w:r w:rsidRPr="008E619D">
        <w:tab/>
      </w:r>
      <w:r w:rsidR="00574C94" w:rsidRPr="008E619D">
        <w:t>Giving, receiving and possessing approved substances—transfer of administering practitioner functions</w:t>
      </w:r>
      <w:bookmarkEnd w:id="83"/>
    </w:p>
    <w:p w14:paraId="4F94EB9D" w14:textId="614F7700"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1F1FD47B" w14:textId="7F923032" w:rsidR="00574C94" w:rsidRPr="008E619D" w:rsidRDefault="00DC7036" w:rsidP="00DC7036">
      <w:pPr>
        <w:pStyle w:val="Apara"/>
      </w:pPr>
      <w:r>
        <w:tab/>
      </w:r>
      <w:r w:rsidRPr="008E619D">
        <w:t>(a)</w:t>
      </w:r>
      <w:r w:rsidRPr="008E619D">
        <w:tab/>
      </w:r>
      <w:r w:rsidR="00574C94" w:rsidRPr="008E619D">
        <w:t>the administering practitioner functions for an individual are transferred under section 46 or section 47; and</w:t>
      </w:r>
    </w:p>
    <w:p w14:paraId="2327427C" w14:textId="264FE4A1" w:rsidR="00574C94" w:rsidRPr="008E619D" w:rsidRDefault="00DC7036" w:rsidP="00DC7036">
      <w:pPr>
        <w:pStyle w:val="Apara"/>
      </w:pPr>
      <w:r>
        <w:tab/>
      </w:r>
      <w:r w:rsidRPr="008E619D">
        <w:t>(b)</w:t>
      </w:r>
      <w:r w:rsidRPr="008E619D">
        <w:tab/>
      </w:r>
      <w:r w:rsidR="00574C94" w:rsidRPr="008E619D">
        <w:t>the original administering practitioner is in possession of an approved substance for the individual when the transfer takes effect</w:t>
      </w:r>
      <w:r w:rsidR="00574C94" w:rsidRPr="008E619D">
        <w:rPr>
          <w:color w:val="000000"/>
          <w:shd w:val="clear" w:color="auto" w:fill="FFFFFF"/>
        </w:rPr>
        <w:t>.</w:t>
      </w:r>
    </w:p>
    <w:p w14:paraId="342E53AF" w14:textId="409515AA" w:rsidR="00574C94" w:rsidRPr="008E619D" w:rsidRDefault="00DC7036" w:rsidP="00DC7036">
      <w:pPr>
        <w:pStyle w:val="Amain"/>
      </w:pPr>
      <w:r>
        <w:tab/>
      </w:r>
      <w:r w:rsidRPr="008E619D">
        <w:t>(2)</w:t>
      </w:r>
      <w:r w:rsidRPr="008E619D">
        <w:tab/>
      </w:r>
      <w:r w:rsidR="00574C94" w:rsidRPr="008E619D">
        <w:t>Within 14 days after the day the administering practitioner functions are transferred, the new administering practitioner may ask the original administering practitioner to give the approved substance to</w:t>
      </w:r>
      <w:r w:rsidR="00574C94" w:rsidRPr="008E619D">
        <w:rPr>
          <w:color w:val="000000"/>
          <w:shd w:val="clear" w:color="auto" w:fill="FFFFFF"/>
        </w:rPr>
        <w:t xml:space="preserve"> </w:t>
      </w:r>
      <w:r w:rsidR="00574C94" w:rsidRPr="008E619D">
        <w:t>the new administering practitioner.</w:t>
      </w:r>
    </w:p>
    <w:p w14:paraId="704D22BC" w14:textId="326CEC5B" w:rsidR="00574C94" w:rsidRPr="008E619D" w:rsidRDefault="00DC7036" w:rsidP="00DC7036">
      <w:pPr>
        <w:pStyle w:val="Amain"/>
      </w:pPr>
      <w:r>
        <w:tab/>
      </w:r>
      <w:r w:rsidRPr="008E619D">
        <w:t>(3)</w:t>
      </w:r>
      <w:r w:rsidRPr="008E619D">
        <w:tab/>
      </w:r>
      <w:r w:rsidR="00574C94" w:rsidRPr="008E619D">
        <w:t>The original administering practitioner must comply with a request under subsection (2) within 2 days after the day it is made.</w:t>
      </w:r>
    </w:p>
    <w:p w14:paraId="5A3A6F0C" w14:textId="77777777" w:rsidR="00574C94" w:rsidRPr="008E619D" w:rsidRDefault="00574C94" w:rsidP="00574C94">
      <w:pPr>
        <w:pStyle w:val="Penalty"/>
      </w:pPr>
      <w:r w:rsidRPr="008E619D">
        <w:t>Maximum penalty:  100 penalty units.</w:t>
      </w:r>
    </w:p>
    <w:p w14:paraId="0EC2F6CE" w14:textId="17B4317C" w:rsidR="00574C94" w:rsidRPr="008E619D" w:rsidRDefault="00DC7036" w:rsidP="009539D8">
      <w:pPr>
        <w:pStyle w:val="Amain"/>
        <w:keepNext/>
      </w:pPr>
      <w:r>
        <w:lastRenderedPageBreak/>
        <w:tab/>
      </w:r>
      <w:r w:rsidRPr="008E619D">
        <w:t>(4)</w:t>
      </w:r>
      <w:r w:rsidRPr="008E619D">
        <w:tab/>
      </w:r>
      <w:r w:rsidR="00574C94" w:rsidRPr="008E619D">
        <w:t>If the original administering practitioner gives the substance to the new administering practitioner, the new administering practitioner may</w:t>
      </w:r>
      <w:r w:rsidR="00574C94" w:rsidRPr="008E619D">
        <w:rPr>
          <w:color w:val="000000"/>
          <w:shd w:val="clear" w:color="auto" w:fill="FFFFFF"/>
        </w:rPr>
        <w:t>—</w:t>
      </w:r>
    </w:p>
    <w:p w14:paraId="6882EF56" w14:textId="54E2FC56" w:rsidR="00574C94" w:rsidRPr="008E619D" w:rsidRDefault="00DC7036" w:rsidP="00DC7036">
      <w:pPr>
        <w:pStyle w:val="Apara"/>
      </w:pPr>
      <w:r>
        <w:tab/>
      </w:r>
      <w:r w:rsidRPr="008E619D">
        <w:t>(a)</w:t>
      </w:r>
      <w:r w:rsidRPr="008E619D">
        <w:tab/>
      </w:r>
      <w:r w:rsidR="00574C94" w:rsidRPr="008E619D">
        <w:t>receive the substance for a purpose mentioned in section</w:t>
      </w:r>
      <w:r w:rsidR="00B85C90">
        <w:t> </w:t>
      </w:r>
      <w:r w:rsidR="00536307">
        <w:t>66</w:t>
      </w:r>
      <w:r w:rsidR="00574C94" w:rsidRPr="008E619D">
        <w:t> (2); and</w:t>
      </w:r>
    </w:p>
    <w:p w14:paraId="0224A06B" w14:textId="1BF534C4" w:rsidR="00574C94" w:rsidRPr="008E619D" w:rsidRDefault="00DC7036" w:rsidP="00DC7036">
      <w:pPr>
        <w:pStyle w:val="Apara"/>
      </w:pPr>
      <w:r>
        <w:tab/>
      </w:r>
      <w:r w:rsidRPr="008E619D">
        <w:t>(b)</w:t>
      </w:r>
      <w:r w:rsidRPr="008E619D">
        <w:tab/>
      </w:r>
      <w:r w:rsidR="00574C94" w:rsidRPr="008E619D">
        <w:t>possess the substance for a purpose mentioned in section </w:t>
      </w:r>
      <w:r w:rsidR="00536307">
        <w:t>66</w:t>
      </w:r>
      <w:r w:rsidR="00574C94" w:rsidRPr="008E619D">
        <w:t> (2).</w:t>
      </w:r>
    </w:p>
    <w:p w14:paraId="522AEB1B" w14:textId="76DB0E07" w:rsidR="00574C94" w:rsidRPr="008E619D" w:rsidRDefault="00DC7036" w:rsidP="00DC7036">
      <w:pPr>
        <w:pStyle w:val="Amain"/>
      </w:pPr>
      <w:r>
        <w:tab/>
      </w:r>
      <w:r w:rsidRPr="008E619D">
        <w:t>(5)</w:t>
      </w:r>
      <w:r w:rsidRPr="008E619D">
        <w:tab/>
      </w:r>
      <w:r w:rsidR="00574C94" w:rsidRPr="008E619D">
        <w:t>Within 4 business days after the day the original administering practitioner gives an approved substance to the new administering practitioner, the original administering practitioner must</w:t>
      </w:r>
      <w:r w:rsidR="00574C94" w:rsidRPr="008E619D">
        <w:rPr>
          <w:color w:val="000000"/>
          <w:shd w:val="clear" w:color="auto" w:fill="FFFFFF"/>
        </w:rPr>
        <w:t>—</w:t>
      </w:r>
    </w:p>
    <w:p w14:paraId="538A5A87" w14:textId="28F602F8" w:rsidR="00574C94" w:rsidRPr="008E619D" w:rsidRDefault="00DC7036" w:rsidP="00DC7036">
      <w:pPr>
        <w:pStyle w:val="Apara"/>
      </w:pPr>
      <w:r>
        <w:tab/>
      </w:r>
      <w:r w:rsidRPr="008E619D">
        <w:t>(a)</w:t>
      </w:r>
      <w:r w:rsidRPr="008E619D">
        <w:tab/>
      </w:r>
      <w:r w:rsidR="00574C94" w:rsidRPr="008E619D">
        <w:t>tell the board, by written notice, that they have given the substance to the new administering practitioner; and</w:t>
      </w:r>
    </w:p>
    <w:p w14:paraId="7DBFD737" w14:textId="00DCADAD" w:rsidR="00574C94" w:rsidRPr="008E619D" w:rsidRDefault="00DC7036" w:rsidP="00DC7036">
      <w:pPr>
        <w:pStyle w:val="Apara"/>
      </w:pPr>
      <w:r>
        <w:tab/>
      </w:r>
      <w:r w:rsidRPr="008E619D">
        <w:t>(b)</w:t>
      </w:r>
      <w:r w:rsidRPr="008E619D">
        <w:tab/>
      </w:r>
      <w:r w:rsidR="00574C94" w:rsidRPr="008E619D">
        <w:t>tell the director-general, by written notice, that</w:t>
      </w:r>
      <w:r w:rsidR="00574C94" w:rsidRPr="008E619D">
        <w:rPr>
          <w:color w:val="000000"/>
          <w:shd w:val="clear" w:color="auto" w:fill="FFFFFF"/>
        </w:rPr>
        <w:t>—</w:t>
      </w:r>
    </w:p>
    <w:p w14:paraId="43B04195" w14:textId="14A02E6E" w:rsidR="00574C94" w:rsidRPr="008E619D" w:rsidRDefault="00DC7036" w:rsidP="00DC7036">
      <w:pPr>
        <w:pStyle w:val="Asubpara"/>
      </w:pPr>
      <w:r>
        <w:tab/>
      </w:r>
      <w:r w:rsidRPr="008E619D">
        <w:t>(i)</w:t>
      </w:r>
      <w:r w:rsidRPr="008E619D">
        <w:tab/>
      </w:r>
      <w:r w:rsidR="00574C94" w:rsidRPr="008E619D">
        <w:t>the individual has a new administering practitioner; and</w:t>
      </w:r>
    </w:p>
    <w:p w14:paraId="5BD0BA7B" w14:textId="6021FCD0" w:rsidR="00574C94" w:rsidRPr="008E619D" w:rsidRDefault="00DC7036" w:rsidP="00DC7036">
      <w:pPr>
        <w:pStyle w:val="Asubpara"/>
      </w:pPr>
      <w:r>
        <w:tab/>
      </w:r>
      <w:r w:rsidRPr="008E619D">
        <w:t>(ii)</w:t>
      </w:r>
      <w:r w:rsidRPr="008E619D">
        <w:tab/>
      </w:r>
      <w:r w:rsidR="00574C94" w:rsidRPr="008E619D">
        <w:t>the original administering practitioner has given the substance to the new administering practitioner.</w:t>
      </w:r>
    </w:p>
    <w:p w14:paraId="718EFA37" w14:textId="77777777" w:rsidR="00574C94" w:rsidRPr="008E619D" w:rsidRDefault="00574C94" w:rsidP="00574C94">
      <w:pPr>
        <w:pStyle w:val="Penalty"/>
      </w:pPr>
      <w:r w:rsidRPr="008E619D">
        <w:t>Maximum penalty (paragraph (a)):  20 penalty units.</w:t>
      </w:r>
    </w:p>
    <w:p w14:paraId="152201A6" w14:textId="4CB61449" w:rsidR="00574C94" w:rsidRPr="008E619D" w:rsidRDefault="00DC7036" w:rsidP="00DC7036">
      <w:pPr>
        <w:pStyle w:val="Amain"/>
      </w:pPr>
      <w:r>
        <w:tab/>
      </w:r>
      <w:r w:rsidRPr="008E619D">
        <w:t>(6)</w:t>
      </w:r>
      <w:r w:rsidRPr="008E619D">
        <w:tab/>
      </w:r>
      <w:r w:rsidR="00574C94" w:rsidRPr="008E619D">
        <w:t>A written notice given under subsection (5) (b) must include any information prescribed by regulation.</w:t>
      </w:r>
    </w:p>
    <w:p w14:paraId="54A605E9" w14:textId="0035042C" w:rsidR="00574C94" w:rsidRPr="008E619D" w:rsidRDefault="00DC7036" w:rsidP="00DC7036">
      <w:pPr>
        <w:pStyle w:val="Amain"/>
      </w:pPr>
      <w:r>
        <w:tab/>
      </w:r>
      <w:r w:rsidRPr="008E619D">
        <w:t>(7)</w:t>
      </w:r>
      <w:r w:rsidRPr="008E619D">
        <w:tab/>
      </w:r>
      <w:r w:rsidR="00574C94" w:rsidRPr="008E619D">
        <w:t>An offence against subsection (5) (a) is a strict liability offence.</w:t>
      </w:r>
    </w:p>
    <w:p w14:paraId="003D95DD" w14:textId="3D5D764E" w:rsidR="00574C94" w:rsidRPr="008E619D" w:rsidRDefault="00DC7036" w:rsidP="00DC7036">
      <w:pPr>
        <w:pStyle w:val="AH5Sec"/>
      </w:pPr>
      <w:bookmarkStart w:id="84" w:name="_Toc213659772"/>
      <w:r w:rsidRPr="0077402F">
        <w:rPr>
          <w:rStyle w:val="CharSectNo"/>
        </w:rPr>
        <w:t>66</w:t>
      </w:r>
      <w:r w:rsidRPr="008E619D">
        <w:tab/>
      </w:r>
      <w:r w:rsidR="00574C94" w:rsidRPr="008E619D">
        <w:t>Administering approved substances</w:t>
      </w:r>
      <w:r w:rsidR="00574C94" w:rsidRPr="008E619D">
        <w:rPr>
          <w:color w:val="000000"/>
          <w:shd w:val="clear" w:color="auto" w:fill="FFFFFF"/>
        </w:rPr>
        <w:t>—</w:t>
      </w:r>
      <w:r w:rsidR="00574C94" w:rsidRPr="008E619D">
        <w:t>administering practitioner</w:t>
      </w:r>
      <w:bookmarkEnd w:id="84"/>
    </w:p>
    <w:p w14:paraId="55AAE712" w14:textId="0CEDC2AF"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186F88B1" w14:textId="2CFF8790" w:rsidR="00574C94" w:rsidRPr="008E619D" w:rsidRDefault="00DC7036" w:rsidP="00DC7036">
      <w:pPr>
        <w:pStyle w:val="Apara"/>
      </w:pPr>
      <w:r>
        <w:tab/>
      </w:r>
      <w:r w:rsidRPr="008E619D">
        <w:t>(a)</w:t>
      </w:r>
      <w:r w:rsidRPr="008E619D">
        <w:tab/>
      </w:r>
      <w:r w:rsidR="00574C94" w:rsidRPr="008E619D">
        <w:t>a practitioner administration decision is in effect for an individual; and</w:t>
      </w:r>
    </w:p>
    <w:p w14:paraId="09DBA66D" w14:textId="62005E40" w:rsidR="00574C94" w:rsidRPr="008E619D" w:rsidRDefault="00DC7036" w:rsidP="00DC7036">
      <w:pPr>
        <w:pStyle w:val="Apara"/>
      </w:pPr>
      <w:r>
        <w:tab/>
      </w:r>
      <w:r w:rsidRPr="008E619D">
        <w:t>(b)</w:t>
      </w:r>
      <w:r w:rsidRPr="008E619D">
        <w:tab/>
      </w:r>
      <w:r w:rsidR="00574C94" w:rsidRPr="008E619D">
        <w:t>the individual’s coordinating practitioner has prescribed an approved substance under section 58 or section 59.</w:t>
      </w:r>
    </w:p>
    <w:p w14:paraId="4A8C58F2" w14:textId="18527DFB" w:rsidR="00574C94" w:rsidRPr="008E619D" w:rsidRDefault="00DC7036" w:rsidP="00DC7036">
      <w:pPr>
        <w:pStyle w:val="Amain"/>
      </w:pPr>
      <w:r>
        <w:lastRenderedPageBreak/>
        <w:tab/>
      </w:r>
      <w:r w:rsidRPr="008E619D">
        <w:t>(2)</w:t>
      </w:r>
      <w:r w:rsidRPr="008E619D">
        <w:tab/>
      </w:r>
      <w:r w:rsidR="00574C94" w:rsidRPr="008E619D">
        <w:t>The individual’s administering practitioner may do the following in relation to the approved substance:</w:t>
      </w:r>
    </w:p>
    <w:p w14:paraId="053D2258" w14:textId="432CB8C5" w:rsidR="00574C94" w:rsidRPr="008E619D" w:rsidRDefault="00DC7036" w:rsidP="00DC7036">
      <w:pPr>
        <w:pStyle w:val="Apara"/>
      </w:pPr>
      <w:r>
        <w:tab/>
      </w:r>
      <w:r w:rsidRPr="008E619D">
        <w:t>(a)</w:t>
      </w:r>
      <w:r w:rsidRPr="008E619D">
        <w:tab/>
      </w:r>
      <w:r w:rsidR="00574C94" w:rsidRPr="008E619D">
        <w:t>prepare the substance for administration to the individual;</w:t>
      </w:r>
    </w:p>
    <w:p w14:paraId="155B4910" w14:textId="25B934EF" w:rsidR="00574C94" w:rsidRPr="008E619D" w:rsidRDefault="00DC7036" w:rsidP="00DC7036">
      <w:pPr>
        <w:pStyle w:val="Apara"/>
      </w:pPr>
      <w:r>
        <w:tab/>
      </w:r>
      <w:r w:rsidRPr="008E619D">
        <w:t>(b)</w:t>
      </w:r>
      <w:r w:rsidRPr="008E619D">
        <w:tab/>
      </w:r>
      <w:r w:rsidR="00574C94" w:rsidRPr="008E619D">
        <w:t>administer the substance to the individual.</w:t>
      </w:r>
    </w:p>
    <w:p w14:paraId="6A0E9C0A" w14:textId="2FB7D633" w:rsidR="00574C94" w:rsidRPr="008E619D" w:rsidRDefault="00DC7036" w:rsidP="00DC7036">
      <w:pPr>
        <w:pStyle w:val="Amain"/>
      </w:pPr>
      <w:r>
        <w:tab/>
      </w:r>
      <w:r w:rsidRPr="008E619D">
        <w:t>(3)</w:t>
      </w:r>
      <w:r w:rsidRPr="008E619D">
        <w:tab/>
      </w:r>
      <w:r w:rsidR="00574C94" w:rsidRPr="008E619D">
        <w:t>However, the individual’s administering practitioner must not administer the approved substance to the individual unless the administering practitioner—</w:t>
      </w:r>
    </w:p>
    <w:p w14:paraId="4D85126F" w14:textId="4D3086B8" w:rsidR="00574C94" w:rsidRPr="008E619D" w:rsidRDefault="00DC7036" w:rsidP="00DC7036">
      <w:pPr>
        <w:pStyle w:val="Apara"/>
      </w:pPr>
      <w:r>
        <w:tab/>
      </w:r>
      <w:r w:rsidRPr="008E619D">
        <w:t>(a)</w:t>
      </w:r>
      <w:r w:rsidRPr="008E619D">
        <w:tab/>
      </w:r>
      <w:r w:rsidR="00574C94" w:rsidRPr="008E619D">
        <w:t>is satisfied, immediately before administering the substance, that the individual—</w:t>
      </w:r>
    </w:p>
    <w:p w14:paraId="05210E42" w14:textId="12ECA303" w:rsidR="00574C94" w:rsidRPr="008E619D" w:rsidRDefault="00DC7036" w:rsidP="00DC7036">
      <w:pPr>
        <w:pStyle w:val="Asubpara"/>
      </w:pPr>
      <w:r>
        <w:tab/>
      </w:r>
      <w:r w:rsidRPr="008E619D">
        <w:t>(i)</w:t>
      </w:r>
      <w:r w:rsidRPr="008E619D">
        <w:tab/>
      </w:r>
      <w:r w:rsidR="00574C94" w:rsidRPr="008E619D">
        <w:t>has decision</w:t>
      </w:r>
      <w:r w:rsidR="00574C94" w:rsidRPr="008E619D">
        <w:noBreakHyphen/>
        <w:t>making capacity in relation to voluntary assisted dying; and</w:t>
      </w:r>
    </w:p>
    <w:p w14:paraId="602CBCF6" w14:textId="1B366FB3" w:rsidR="00574C94" w:rsidRPr="008E619D" w:rsidRDefault="00DC7036" w:rsidP="00DC7036">
      <w:pPr>
        <w:pStyle w:val="Asubpara"/>
      </w:pPr>
      <w:r>
        <w:tab/>
      </w:r>
      <w:r w:rsidRPr="008E619D">
        <w:t>(ii)</w:t>
      </w:r>
      <w:r w:rsidRPr="008E619D">
        <w:tab/>
      </w:r>
      <w:r w:rsidR="00574C94" w:rsidRPr="008E619D">
        <w:t>is acting voluntarily and without coercion; and</w:t>
      </w:r>
    </w:p>
    <w:p w14:paraId="2F5A120B" w14:textId="59AD2F23" w:rsidR="00574C94" w:rsidRPr="008E619D" w:rsidRDefault="00DC7036" w:rsidP="00DC7036">
      <w:pPr>
        <w:pStyle w:val="Apara"/>
      </w:pPr>
      <w:r>
        <w:tab/>
      </w:r>
      <w:r w:rsidRPr="008E619D">
        <w:t>(b)</w:t>
      </w:r>
      <w:r w:rsidRPr="008E619D">
        <w:tab/>
      </w:r>
      <w:r w:rsidR="00574C94" w:rsidRPr="008E619D">
        <w:t>administers the substance in the presence of an eligible witness.</w:t>
      </w:r>
    </w:p>
    <w:p w14:paraId="2D730052" w14:textId="3AA12CD2" w:rsidR="00574C94" w:rsidRPr="008E619D" w:rsidRDefault="00DC7036" w:rsidP="00DC7036">
      <w:pPr>
        <w:pStyle w:val="Amain"/>
      </w:pPr>
      <w:r>
        <w:tab/>
      </w:r>
      <w:r w:rsidRPr="008E619D">
        <w:t>(4)</w:t>
      </w:r>
      <w:r w:rsidRPr="008E619D">
        <w:tab/>
      </w:r>
      <w:r w:rsidR="00574C94" w:rsidRPr="008E619D">
        <w:t xml:space="preserve">The witness to the administration of the approved substance must certify by written statement (a </w:t>
      </w:r>
      <w:r w:rsidR="00574C94" w:rsidRPr="004315CD">
        <w:rPr>
          <w:rStyle w:val="charBoldItals"/>
        </w:rPr>
        <w:t>witness certificate</w:t>
      </w:r>
      <w:r w:rsidR="00574C94" w:rsidRPr="008E619D">
        <w:t>) that—</w:t>
      </w:r>
    </w:p>
    <w:p w14:paraId="2FE018D7" w14:textId="63F639F0" w:rsidR="00574C94" w:rsidRPr="008E619D" w:rsidRDefault="00DC7036" w:rsidP="00DC7036">
      <w:pPr>
        <w:pStyle w:val="Apara"/>
      </w:pPr>
      <w:r>
        <w:tab/>
      </w:r>
      <w:r w:rsidRPr="008E619D">
        <w:t>(a)</w:t>
      </w:r>
      <w:r w:rsidRPr="008E619D">
        <w:tab/>
      </w:r>
      <w:r w:rsidR="00574C94" w:rsidRPr="008E619D">
        <w:t>the individual appeared to be acting voluntarily and without coercion; and</w:t>
      </w:r>
    </w:p>
    <w:p w14:paraId="4325BBC8" w14:textId="78199F6D" w:rsidR="00574C94" w:rsidRPr="008E619D" w:rsidRDefault="00DC7036" w:rsidP="00DC7036">
      <w:pPr>
        <w:pStyle w:val="Apara"/>
      </w:pPr>
      <w:r>
        <w:tab/>
      </w:r>
      <w:r w:rsidRPr="008E619D">
        <w:t>(b)</w:t>
      </w:r>
      <w:r w:rsidRPr="008E619D">
        <w:tab/>
      </w:r>
      <w:r w:rsidR="00574C94" w:rsidRPr="008E619D">
        <w:t>the approved substance was administered to the individual in the presence of the witness.</w:t>
      </w:r>
    </w:p>
    <w:p w14:paraId="19A1D308" w14:textId="54413EA8" w:rsidR="00574C94" w:rsidRPr="008E619D" w:rsidRDefault="00DC7036" w:rsidP="00DC7036">
      <w:pPr>
        <w:pStyle w:val="Amain"/>
      </w:pPr>
      <w:r>
        <w:tab/>
      </w:r>
      <w:r w:rsidRPr="008E619D">
        <w:t>(5)</w:t>
      </w:r>
      <w:r w:rsidRPr="008E619D">
        <w:tab/>
      </w:r>
      <w:r w:rsidR="00574C94" w:rsidRPr="008E619D">
        <w:t>The witness must give the administering practitioner a copy of the witness certificate.</w:t>
      </w:r>
    </w:p>
    <w:p w14:paraId="7029988B" w14:textId="660D8467" w:rsidR="00574C94" w:rsidRPr="008E619D" w:rsidRDefault="00DC7036" w:rsidP="00DC7036">
      <w:pPr>
        <w:pStyle w:val="Amain"/>
      </w:pPr>
      <w:r>
        <w:tab/>
      </w:r>
      <w:r w:rsidRPr="008E619D">
        <w:t>(6)</w:t>
      </w:r>
      <w:r w:rsidRPr="008E619D">
        <w:tab/>
      </w:r>
      <w:r w:rsidR="00574C94" w:rsidRPr="008E619D">
        <w:t>In this section:</w:t>
      </w:r>
    </w:p>
    <w:p w14:paraId="06CE0702" w14:textId="77777777" w:rsidR="00574C94" w:rsidRPr="008E619D" w:rsidRDefault="00574C94" w:rsidP="00DC7036">
      <w:pPr>
        <w:pStyle w:val="aDef"/>
      </w:pPr>
      <w:r w:rsidRPr="004315CD">
        <w:rPr>
          <w:rStyle w:val="charBoldItals"/>
        </w:rPr>
        <w:t>eligible witness</w:t>
      </w:r>
      <w:r w:rsidRPr="008E619D">
        <w:t xml:space="preserve"> means someone who is an adult.</w:t>
      </w:r>
    </w:p>
    <w:p w14:paraId="2BBED8F4" w14:textId="5364A323" w:rsidR="000E195A" w:rsidRPr="00071BC2" w:rsidRDefault="00DC7036" w:rsidP="00DC7036">
      <w:pPr>
        <w:pStyle w:val="AH5Sec"/>
      </w:pPr>
      <w:bookmarkStart w:id="85" w:name="_Toc213659773"/>
      <w:r w:rsidRPr="0077402F">
        <w:rPr>
          <w:rStyle w:val="CharSectNo"/>
        </w:rPr>
        <w:lastRenderedPageBreak/>
        <w:t>67</w:t>
      </w:r>
      <w:r w:rsidRPr="00071BC2">
        <w:tab/>
      </w:r>
      <w:r w:rsidR="000E195A" w:rsidRPr="00071BC2">
        <w:t>Giving, receiving and possessing approved substances</w:t>
      </w:r>
      <w:r w:rsidR="000E195A" w:rsidRPr="00071BC2">
        <w:rPr>
          <w:color w:val="000000"/>
          <w:shd w:val="clear" w:color="auto" w:fill="FFFFFF"/>
        </w:rPr>
        <w:t>—change in contact person</w:t>
      </w:r>
      <w:bookmarkEnd w:id="85"/>
    </w:p>
    <w:p w14:paraId="5395CB40" w14:textId="2F9D474C" w:rsidR="000E195A" w:rsidRPr="00071BC2" w:rsidRDefault="00DC7036" w:rsidP="003406B0">
      <w:pPr>
        <w:pStyle w:val="Amain"/>
        <w:keepNext/>
      </w:pPr>
      <w:r>
        <w:tab/>
      </w:r>
      <w:r w:rsidRPr="00071BC2">
        <w:t>(1)</w:t>
      </w:r>
      <w:r w:rsidRPr="00071BC2">
        <w:tab/>
      </w:r>
      <w:r w:rsidR="000E195A" w:rsidRPr="00071BC2">
        <w:t>This section applies if</w:t>
      </w:r>
      <w:r w:rsidR="000E195A" w:rsidRPr="00071BC2">
        <w:rPr>
          <w:color w:val="000000"/>
          <w:shd w:val="clear" w:color="auto" w:fill="FFFFFF"/>
        </w:rPr>
        <w:t>—</w:t>
      </w:r>
    </w:p>
    <w:p w14:paraId="507D310E" w14:textId="0A060061" w:rsidR="00083B8A" w:rsidRPr="00071BC2" w:rsidRDefault="00DC7036" w:rsidP="003406B0">
      <w:pPr>
        <w:pStyle w:val="Apara"/>
        <w:keepNext/>
      </w:pPr>
      <w:r>
        <w:tab/>
      </w:r>
      <w:r w:rsidRPr="00071BC2">
        <w:t>(a)</w:t>
      </w:r>
      <w:r w:rsidRPr="00071BC2">
        <w:tab/>
      </w:r>
      <w:r w:rsidR="00083B8A" w:rsidRPr="00071BC2">
        <w:t>a self-administration decision is in effect for an individual; and</w:t>
      </w:r>
    </w:p>
    <w:p w14:paraId="7638F457" w14:textId="23492C62" w:rsidR="000E195A" w:rsidRPr="00071BC2" w:rsidRDefault="00DC7036" w:rsidP="00DC7036">
      <w:pPr>
        <w:pStyle w:val="Apara"/>
      </w:pPr>
      <w:r>
        <w:tab/>
      </w:r>
      <w:r w:rsidRPr="00071BC2">
        <w:t>(b)</w:t>
      </w:r>
      <w:r w:rsidRPr="00071BC2">
        <w:tab/>
      </w:r>
      <w:r w:rsidR="000E195A" w:rsidRPr="00071BC2">
        <w:t>an approved supplier has supplied an approved substance under section</w:t>
      </w:r>
      <w:r w:rsidR="00071BC2">
        <w:t xml:space="preserve"> </w:t>
      </w:r>
      <w:r w:rsidR="00071F0F">
        <w:t>60</w:t>
      </w:r>
      <w:r w:rsidR="000E195A" w:rsidRPr="00071BC2">
        <w:t>; and</w:t>
      </w:r>
    </w:p>
    <w:p w14:paraId="0202A126" w14:textId="49386658" w:rsidR="000E195A" w:rsidRPr="00071BC2" w:rsidRDefault="00DC7036" w:rsidP="00DC7036">
      <w:pPr>
        <w:pStyle w:val="Apara"/>
      </w:pPr>
      <w:r>
        <w:tab/>
      </w:r>
      <w:r w:rsidRPr="00071BC2">
        <w:t>(c)</w:t>
      </w:r>
      <w:r w:rsidRPr="00071BC2">
        <w:tab/>
      </w:r>
      <w:r w:rsidR="000E195A" w:rsidRPr="00071BC2">
        <w:t xml:space="preserve">the appointment of the individual’s contact person ends </w:t>
      </w:r>
      <w:r w:rsidR="000E195A" w:rsidRPr="00071BC2">
        <w:rPr>
          <w:color w:val="000000"/>
          <w:shd w:val="clear" w:color="auto" w:fill="FFFFFF"/>
        </w:rPr>
        <w:t xml:space="preserve">and </w:t>
      </w:r>
      <w:r w:rsidR="000E195A" w:rsidRPr="00071BC2">
        <w:t xml:space="preserve">the contact person (the </w:t>
      </w:r>
      <w:r w:rsidR="000E195A" w:rsidRPr="004169C7">
        <w:rPr>
          <w:rStyle w:val="charBoldItals"/>
        </w:rPr>
        <w:t>original contact person</w:t>
      </w:r>
      <w:r w:rsidR="000E195A" w:rsidRPr="00071BC2">
        <w:t>) is in possession of the approved substance when their appointment ends.</w:t>
      </w:r>
    </w:p>
    <w:p w14:paraId="39ECE5E1" w14:textId="3FC50D52" w:rsidR="000E195A" w:rsidRPr="00071BC2" w:rsidRDefault="00DC7036" w:rsidP="00DC7036">
      <w:pPr>
        <w:pStyle w:val="Amain"/>
      </w:pPr>
      <w:r>
        <w:tab/>
      </w:r>
      <w:r w:rsidRPr="00071BC2">
        <w:t>(2)</w:t>
      </w:r>
      <w:r w:rsidRPr="00071BC2">
        <w:tab/>
      </w:r>
      <w:r w:rsidR="000E195A" w:rsidRPr="00071BC2">
        <w:t>Within 14 days after</w:t>
      </w:r>
      <w:r w:rsidR="00B4582F" w:rsidRPr="00071BC2">
        <w:t xml:space="preserve"> the</w:t>
      </w:r>
      <w:r w:rsidR="000E195A" w:rsidRPr="00071BC2">
        <w:t xml:space="preserve"> day the appointment ends, the individual may ask the original contact person to give the approved substance to</w:t>
      </w:r>
      <w:r w:rsidR="000E195A" w:rsidRPr="00071BC2">
        <w:rPr>
          <w:color w:val="000000"/>
          <w:shd w:val="clear" w:color="auto" w:fill="FFFFFF"/>
        </w:rPr>
        <w:t>—</w:t>
      </w:r>
    </w:p>
    <w:p w14:paraId="503BAF9F" w14:textId="13BB2765" w:rsidR="000E195A" w:rsidRPr="00071BC2" w:rsidRDefault="00DC7036" w:rsidP="00DC7036">
      <w:pPr>
        <w:pStyle w:val="Apara"/>
      </w:pPr>
      <w:r>
        <w:tab/>
      </w:r>
      <w:r w:rsidRPr="00071BC2">
        <w:t>(a)</w:t>
      </w:r>
      <w:r w:rsidRPr="00071BC2">
        <w:tab/>
      </w:r>
      <w:r w:rsidR="000E195A" w:rsidRPr="00071BC2">
        <w:t>the individual</w:t>
      </w:r>
      <w:r w:rsidR="00587DAD" w:rsidRPr="00071BC2">
        <w:t>;</w:t>
      </w:r>
      <w:r w:rsidR="000E195A" w:rsidRPr="00071BC2">
        <w:t xml:space="preserve"> or</w:t>
      </w:r>
    </w:p>
    <w:p w14:paraId="1CCD512A" w14:textId="0DE316FA" w:rsidR="000E195A" w:rsidRPr="00071BC2" w:rsidRDefault="00DC7036" w:rsidP="00DC7036">
      <w:pPr>
        <w:pStyle w:val="Apara"/>
      </w:pPr>
      <w:r>
        <w:tab/>
      </w:r>
      <w:r w:rsidRPr="00071BC2">
        <w:t>(b)</w:t>
      </w:r>
      <w:r w:rsidRPr="00071BC2">
        <w:tab/>
      </w:r>
      <w:r w:rsidR="000E195A" w:rsidRPr="00071BC2">
        <w:t xml:space="preserve">if the individual has appointed another contact person (a </w:t>
      </w:r>
      <w:r w:rsidR="000E195A" w:rsidRPr="004169C7">
        <w:rPr>
          <w:rStyle w:val="charBoldItals"/>
        </w:rPr>
        <w:t>new contact person</w:t>
      </w:r>
      <w:r w:rsidR="000E195A" w:rsidRPr="00071BC2">
        <w:t>)</w:t>
      </w:r>
      <w:r w:rsidR="000E195A" w:rsidRPr="00071BC2">
        <w:rPr>
          <w:color w:val="000000"/>
          <w:shd w:val="clear" w:color="auto" w:fill="FFFFFF"/>
        </w:rPr>
        <w:t xml:space="preserve">—the </w:t>
      </w:r>
      <w:r w:rsidR="000E195A" w:rsidRPr="00071BC2">
        <w:t>new contact person.</w:t>
      </w:r>
    </w:p>
    <w:p w14:paraId="0BAF690A" w14:textId="059CCD0C" w:rsidR="000E195A" w:rsidRPr="00071BC2" w:rsidRDefault="00DC7036" w:rsidP="00DC7036">
      <w:pPr>
        <w:pStyle w:val="Amain"/>
      </w:pPr>
      <w:r>
        <w:tab/>
      </w:r>
      <w:r w:rsidRPr="00071BC2">
        <w:t>(3)</w:t>
      </w:r>
      <w:r w:rsidRPr="00071BC2">
        <w:tab/>
      </w:r>
      <w:r w:rsidR="000E195A" w:rsidRPr="00071BC2">
        <w:t>The original contact person must comply with a request under subsection</w:t>
      </w:r>
      <w:r w:rsidR="00F34568">
        <w:t> </w:t>
      </w:r>
      <w:r w:rsidR="000E195A" w:rsidRPr="00071BC2">
        <w:t>(2) within 2 days after the day it is made.</w:t>
      </w:r>
    </w:p>
    <w:p w14:paraId="5A498EE9" w14:textId="7B9833AB" w:rsidR="00C31708" w:rsidRPr="00071BC2" w:rsidRDefault="00C31708" w:rsidP="00C31708">
      <w:pPr>
        <w:pStyle w:val="Penalty"/>
      </w:pPr>
      <w:r w:rsidRPr="00071BC2">
        <w:t>Maximum penalty:  100 penalty units.</w:t>
      </w:r>
    </w:p>
    <w:p w14:paraId="635D619F" w14:textId="6B72F90F" w:rsidR="000E195A" w:rsidRPr="00071BC2" w:rsidRDefault="00DC7036" w:rsidP="00DC7036">
      <w:pPr>
        <w:pStyle w:val="Amain"/>
      </w:pPr>
      <w:r>
        <w:tab/>
      </w:r>
      <w:r w:rsidRPr="00071BC2">
        <w:t>(4)</w:t>
      </w:r>
      <w:r w:rsidRPr="00071BC2">
        <w:tab/>
      </w:r>
      <w:r w:rsidR="000E195A" w:rsidRPr="00071BC2">
        <w:t>The new contact person may receive the approved substance from the original contact person for a purpose mentioned in section</w:t>
      </w:r>
      <w:r w:rsidR="00535292">
        <w:t> </w:t>
      </w:r>
      <w:r w:rsidR="00071F0F">
        <w:t>61</w:t>
      </w:r>
      <w:r w:rsidR="00535292">
        <w:t> </w:t>
      </w:r>
      <w:r w:rsidR="000E195A" w:rsidRPr="00071BC2">
        <w:t>(3)</w:t>
      </w:r>
      <w:r w:rsidR="00535292">
        <w:t> </w:t>
      </w:r>
      <w:r w:rsidR="000E195A" w:rsidRPr="00071BC2">
        <w:t>(b) or (c).</w:t>
      </w:r>
    </w:p>
    <w:p w14:paraId="5879C319" w14:textId="34C99B07" w:rsidR="006F6662" w:rsidRPr="008E619D" w:rsidRDefault="00DC7036" w:rsidP="00DC7036">
      <w:pPr>
        <w:pStyle w:val="Amain"/>
      </w:pPr>
      <w:r>
        <w:tab/>
      </w:r>
      <w:r w:rsidRPr="008E619D">
        <w:t>(5)</w:t>
      </w:r>
      <w:r w:rsidRPr="008E619D">
        <w:tab/>
      </w:r>
      <w:r w:rsidR="006F6662" w:rsidRPr="008E619D">
        <w:t>Within 4 business days after the original contact person gives an approved substance to another person under subsection (2), the original contact person must</w:t>
      </w:r>
      <w:r w:rsidR="006F6662" w:rsidRPr="008E619D">
        <w:rPr>
          <w:color w:val="000000"/>
          <w:shd w:val="clear" w:color="auto" w:fill="FFFFFF"/>
        </w:rPr>
        <w:t>—</w:t>
      </w:r>
    </w:p>
    <w:p w14:paraId="523E7085" w14:textId="0C565F71" w:rsidR="006F6662" w:rsidRPr="008E619D" w:rsidRDefault="00DC7036" w:rsidP="00DC7036">
      <w:pPr>
        <w:pStyle w:val="Apara"/>
      </w:pPr>
      <w:r>
        <w:tab/>
      </w:r>
      <w:r w:rsidRPr="008E619D">
        <w:t>(a)</w:t>
      </w:r>
      <w:r w:rsidRPr="008E619D">
        <w:tab/>
      </w:r>
      <w:r w:rsidR="006F6662" w:rsidRPr="008E619D">
        <w:t>tell the board, by written notice, that they have given the substance to</w:t>
      </w:r>
      <w:r w:rsidR="001C6BA2">
        <w:t xml:space="preserve"> </w:t>
      </w:r>
      <w:r w:rsidR="001C6BA2" w:rsidRPr="0012142B">
        <w:t>the individual or</w:t>
      </w:r>
      <w:r w:rsidR="006F6662" w:rsidRPr="008E619D">
        <w:t xml:space="preserve"> the new contact person; and</w:t>
      </w:r>
    </w:p>
    <w:p w14:paraId="406F815F" w14:textId="650C94D1" w:rsidR="006F6662" w:rsidRPr="008E619D" w:rsidRDefault="00DC7036" w:rsidP="00DC7036">
      <w:pPr>
        <w:pStyle w:val="Apara"/>
      </w:pPr>
      <w:r>
        <w:tab/>
      </w:r>
      <w:r w:rsidRPr="008E619D">
        <w:t>(b)</w:t>
      </w:r>
      <w:r w:rsidRPr="008E619D">
        <w:tab/>
      </w:r>
      <w:r w:rsidR="006F6662" w:rsidRPr="008E619D">
        <w:t>tell the director-general, by written notice, that</w:t>
      </w:r>
      <w:r w:rsidR="006F6662" w:rsidRPr="008E619D">
        <w:rPr>
          <w:color w:val="000000"/>
          <w:shd w:val="clear" w:color="auto" w:fill="FFFFFF"/>
        </w:rPr>
        <w:t>—</w:t>
      </w:r>
    </w:p>
    <w:p w14:paraId="10C2F84D" w14:textId="1267F60E" w:rsidR="006F6662" w:rsidRPr="008E619D" w:rsidRDefault="00DC7036" w:rsidP="00DC7036">
      <w:pPr>
        <w:pStyle w:val="Asubpara"/>
      </w:pPr>
      <w:r>
        <w:tab/>
      </w:r>
      <w:r w:rsidRPr="008E619D">
        <w:t>(i)</w:t>
      </w:r>
      <w:r w:rsidRPr="008E619D">
        <w:tab/>
      </w:r>
      <w:r w:rsidR="006F6662" w:rsidRPr="008E619D">
        <w:t>the individual has a new contact person; and</w:t>
      </w:r>
    </w:p>
    <w:p w14:paraId="22BC4CD5" w14:textId="3DB181F7" w:rsidR="006F6662" w:rsidRPr="008E619D" w:rsidRDefault="00DC7036" w:rsidP="00DC7036">
      <w:pPr>
        <w:pStyle w:val="Asubpara"/>
      </w:pPr>
      <w:r>
        <w:lastRenderedPageBreak/>
        <w:tab/>
      </w:r>
      <w:r w:rsidRPr="008E619D">
        <w:t>(ii)</w:t>
      </w:r>
      <w:r w:rsidRPr="008E619D">
        <w:tab/>
      </w:r>
      <w:r w:rsidR="006F6662" w:rsidRPr="008E619D">
        <w:t>the original contact person has given the substance to</w:t>
      </w:r>
      <w:r w:rsidR="001C6BA2">
        <w:t xml:space="preserve"> </w:t>
      </w:r>
      <w:r w:rsidR="001C6BA2" w:rsidRPr="0012142B">
        <w:t>the individual or</w:t>
      </w:r>
      <w:r w:rsidR="006F6662" w:rsidRPr="008E619D">
        <w:t xml:space="preserve"> the new contact person.</w:t>
      </w:r>
    </w:p>
    <w:p w14:paraId="2CDC5D53" w14:textId="77777777" w:rsidR="006F6662" w:rsidRPr="008E619D" w:rsidRDefault="006F6662" w:rsidP="006F6662">
      <w:pPr>
        <w:pStyle w:val="Penalty"/>
      </w:pPr>
      <w:r w:rsidRPr="008E619D">
        <w:t>Maximum penalty (paragraph (a)):  20 penalty units.</w:t>
      </w:r>
    </w:p>
    <w:p w14:paraId="1CF4F9BE" w14:textId="354D28A5" w:rsidR="006F6662" w:rsidRPr="008E619D" w:rsidRDefault="00DC7036" w:rsidP="00DC7036">
      <w:pPr>
        <w:pStyle w:val="Amain"/>
      </w:pPr>
      <w:r>
        <w:tab/>
      </w:r>
      <w:r w:rsidRPr="008E619D">
        <w:t>(6)</w:t>
      </w:r>
      <w:r w:rsidRPr="008E619D">
        <w:tab/>
      </w:r>
      <w:r w:rsidR="006F6662" w:rsidRPr="008E619D">
        <w:t>A written notice given under subsection (5) (b) must include any information prescribed by regulation.</w:t>
      </w:r>
    </w:p>
    <w:p w14:paraId="7D1DB786" w14:textId="6C1D1842" w:rsidR="006F6662" w:rsidRPr="008E619D" w:rsidRDefault="00DC7036" w:rsidP="00DC7036">
      <w:pPr>
        <w:pStyle w:val="Amain"/>
      </w:pPr>
      <w:r>
        <w:tab/>
      </w:r>
      <w:r w:rsidRPr="008E619D">
        <w:t>(7)</w:t>
      </w:r>
      <w:r w:rsidRPr="008E619D">
        <w:tab/>
      </w:r>
      <w:r w:rsidR="006F6662" w:rsidRPr="008E619D">
        <w:t>An offence against subsection (5) (a) is a strict liability offence.</w:t>
      </w:r>
    </w:p>
    <w:p w14:paraId="2C78FCA5" w14:textId="038E0998" w:rsidR="00FF7A5B" w:rsidRPr="008E619D" w:rsidRDefault="00DC7036" w:rsidP="00DC7036">
      <w:pPr>
        <w:pStyle w:val="AH5Sec"/>
        <w:rPr>
          <w:shd w:val="clear" w:color="auto" w:fill="FFFFFF"/>
        </w:rPr>
      </w:pPr>
      <w:bookmarkStart w:id="86" w:name="_Toc213659774"/>
      <w:r w:rsidRPr="0077402F">
        <w:rPr>
          <w:rStyle w:val="CharSectNo"/>
        </w:rPr>
        <w:t>68</w:t>
      </w:r>
      <w:r w:rsidRPr="008E619D">
        <w:tab/>
      </w:r>
      <w:r w:rsidR="00FF7A5B" w:rsidRPr="008E619D">
        <w:t>Giving approved substances to approved disposer if administration decision revoked</w:t>
      </w:r>
      <w:r w:rsidR="00FF7A5B" w:rsidRPr="008E619D">
        <w:rPr>
          <w:color w:val="000000"/>
          <w:shd w:val="clear" w:color="auto" w:fill="FFFFFF"/>
        </w:rPr>
        <w:t>—individual or contact person</w:t>
      </w:r>
      <w:bookmarkEnd w:id="86"/>
    </w:p>
    <w:p w14:paraId="388107E1" w14:textId="33387F68" w:rsidR="00FF7A5B" w:rsidRPr="008E619D" w:rsidRDefault="00DC7036" w:rsidP="00DC7036">
      <w:pPr>
        <w:pStyle w:val="Amain"/>
        <w:rPr>
          <w:shd w:val="clear" w:color="auto" w:fill="FFFFFF"/>
        </w:rPr>
      </w:pPr>
      <w:r>
        <w:tab/>
      </w:r>
      <w:r w:rsidRPr="008E619D">
        <w:t>(1)</w:t>
      </w:r>
      <w:r w:rsidRPr="008E619D">
        <w:tab/>
      </w:r>
      <w:r w:rsidR="00FF7A5B" w:rsidRPr="008E619D">
        <w:t>This section applies if</w:t>
      </w:r>
      <w:r w:rsidR="00FF7A5B" w:rsidRPr="008E619D">
        <w:rPr>
          <w:color w:val="000000"/>
          <w:shd w:val="clear" w:color="auto" w:fill="FFFFFF"/>
        </w:rPr>
        <w:t>—</w:t>
      </w:r>
    </w:p>
    <w:p w14:paraId="49181695" w14:textId="2EB60472" w:rsidR="00FF7A5B" w:rsidRPr="008E619D" w:rsidRDefault="00DC7036" w:rsidP="00DC7036">
      <w:pPr>
        <w:pStyle w:val="Apara"/>
      </w:pPr>
      <w:r>
        <w:tab/>
      </w:r>
      <w:r w:rsidRPr="008E619D">
        <w:t>(a)</w:t>
      </w:r>
      <w:r w:rsidRPr="008E619D">
        <w:tab/>
      </w:r>
      <w:r w:rsidR="00FF7A5B" w:rsidRPr="008E619D">
        <w:t>an individual revokes their self-administration decision; and</w:t>
      </w:r>
    </w:p>
    <w:p w14:paraId="3C2735C9" w14:textId="17D5602F" w:rsidR="00FF7A5B" w:rsidRPr="008E619D" w:rsidRDefault="00DC7036" w:rsidP="00DC7036">
      <w:pPr>
        <w:pStyle w:val="Apara"/>
      </w:pPr>
      <w:r>
        <w:tab/>
      </w:r>
      <w:r w:rsidRPr="008E619D">
        <w:t>(b)</w:t>
      </w:r>
      <w:r w:rsidRPr="008E619D">
        <w:tab/>
      </w:r>
      <w:r w:rsidR="00FF7A5B" w:rsidRPr="008E619D">
        <w:t>the individual or their contact person is in possession of an approved substance when the self-administration decision is revoked.</w:t>
      </w:r>
    </w:p>
    <w:p w14:paraId="474729D3" w14:textId="197C941F" w:rsidR="00FF7A5B" w:rsidRPr="008E619D" w:rsidRDefault="00DC7036" w:rsidP="00DC7036">
      <w:pPr>
        <w:pStyle w:val="Amain"/>
      </w:pPr>
      <w:r>
        <w:tab/>
      </w:r>
      <w:r w:rsidRPr="008E619D">
        <w:t>(2)</w:t>
      </w:r>
      <w:r w:rsidRPr="008E619D">
        <w:tab/>
      </w:r>
      <w:r w:rsidR="00FF7A5B" w:rsidRPr="008E619D">
        <w:t>The individual or contact person must give the approved substance to an approved disposer as soon as practicable, but not later than 14 days after the day the self-administration decision is revoked.</w:t>
      </w:r>
    </w:p>
    <w:p w14:paraId="101C5A46" w14:textId="77777777" w:rsidR="00FF7A5B" w:rsidRPr="008E619D" w:rsidRDefault="00FF7A5B" w:rsidP="00FF7A5B">
      <w:pPr>
        <w:pStyle w:val="Penalty"/>
      </w:pPr>
      <w:r w:rsidRPr="008E619D">
        <w:t>Maximum penalty:  100 penalty units.</w:t>
      </w:r>
    </w:p>
    <w:p w14:paraId="4947596B" w14:textId="5735AC61" w:rsidR="000E195A" w:rsidRPr="00071BC2" w:rsidRDefault="00DC7036" w:rsidP="00DC7036">
      <w:pPr>
        <w:pStyle w:val="AH5Sec"/>
      </w:pPr>
      <w:bookmarkStart w:id="87" w:name="_Toc213659775"/>
      <w:r w:rsidRPr="0077402F">
        <w:rPr>
          <w:rStyle w:val="CharSectNo"/>
        </w:rPr>
        <w:t>69</w:t>
      </w:r>
      <w:r w:rsidRPr="00071BC2">
        <w:tab/>
      </w:r>
      <w:r w:rsidR="000E195A" w:rsidRPr="00071BC2">
        <w:t>Giving approved substances to approved disposer if individual dies or contact person appointment ends</w:t>
      </w:r>
      <w:r w:rsidR="000E195A" w:rsidRPr="00071BC2">
        <w:rPr>
          <w:color w:val="000000"/>
          <w:shd w:val="clear" w:color="auto" w:fill="FFFFFF"/>
        </w:rPr>
        <w:t>—contact person</w:t>
      </w:r>
      <w:bookmarkEnd w:id="87"/>
    </w:p>
    <w:p w14:paraId="513E480B" w14:textId="5B4B2CD8"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2163D448" w14:textId="6FD7AB96" w:rsidR="00083B8A" w:rsidRPr="00071BC2" w:rsidRDefault="00DC7036" w:rsidP="00DC7036">
      <w:pPr>
        <w:pStyle w:val="Apara"/>
      </w:pPr>
      <w:r>
        <w:tab/>
      </w:r>
      <w:r w:rsidRPr="00071BC2">
        <w:t>(a)</w:t>
      </w:r>
      <w:r w:rsidRPr="00071BC2">
        <w:tab/>
      </w:r>
      <w:r w:rsidR="00083B8A" w:rsidRPr="00071BC2">
        <w:t>a self-administration decision is in effect for an individual; and</w:t>
      </w:r>
    </w:p>
    <w:p w14:paraId="158FD4F1" w14:textId="3FDE8264" w:rsidR="000E195A" w:rsidRPr="00071BC2" w:rsidRDefault="00DC7036" w:rsidP="00DC7036">
      <w:pPr>
        <w:pStyle w:val="Apara"/>
      </w:pPr>
      <w:r>
        <w:tab/>
      </w:r>
      <w:r w:rsidRPr="00071BC2">
        <w:t>(b)</w:t>
      </w:r>
      <w:r w:rsidRPr="00071BC2">
        <w:tab/>
      </w:r>
      <w:r w:rsidR="000E195A" w:rsidRPr="00071BC2">
        <w:t>an approved supplier has supplied an approved substance under section</w:t>
      </w:r>
      <w:r w:rsidR="00535292">
        <w:t> </w:t>
      </w:r>
      <w:r w:rsidR="00071F0F">
        <w:t>60</w:t>
      </w:r>
      <w:r w:rsidR="000E195A" w:rsidRPr="00071BC2">
        <w:t>; and</w:t>
      </w:r>
    </w:p>
    <w:p w14:paraId="49E8CE5C" w14:textId="563D1B8E" w:rsidR="000E195A" w:rsidRPr="00071BC2" w:rsidRDefault="00DC7036" w:rsidP="003406B0">
      <w:pPr>
        <w:pStyle w:val="Apara"/>
        <w:keepNext/>
      </w:pPr>
      <w:r>
        <w:lastRenderedPageBreak/>
        <w:tab/>
      </w:r>
      <w:r w:rsidRPr="00071BC2">
        <w:t>(c)</w:t>
      </w:r>
      <w:r w:rsidRPr="00071BC2">
        <w:tab/>
      </w:r>
      <w:r w:rsidR="000E195A" w:rsidRPr="00071BC2">
        <w:t>either</w:t>
      </w:r>
      <w:r w:rsidR="000E195A" w:rsidRPr="00071BC2">
        <w:rPr>
          <w:color w:val="000000"/>
          <w:shd w:val="clear" w:color="auto" w:fill="FFFFFF"/>
        </w:rPr>
        <w:t>—</w:t>
      </w:r>
    </w:p>
    <w:p w14:paraId="03416ABB" w14:textId="5FFD2880" w:rsidR="000E195A" w:rsidRPr="00071BC2" w:rsidRDefault="00DC7036" w:rsidP="00DC7036">
      <w:pPr>
        <w:pStyle w:val="Asubpara"/>
      </w:pPr>
      <w:r>
        <w:tab/>
      </w:r>
      <w:r w:rsidRPr="00071BC2">
        <w:t>(i)</w:t>
      </w:r>
      <w:r w:rsidRPr="00071BC2">
        <w:tab/>
      </w:r>
      <w:r w:rsidR="000E195A" w:rsidRPr="00071BC2">
        <w:t>the appointment of the individual’s contact person ends and the contact person is not required to give the approved substance to the individual or a new contact person under section</w:t>
      </w:r>
      <w:r w:rsidR="00071BC2">
        <w:t xml:space="preserve"> </w:t>
      </w:r>
      <w:r w:rsidR="00071F0F">
        <w:t>6</w:t>
      </w:r>
      <w:r w:rsidR="00D07E89">
        <w:t>7</w:t>
      </w:r>
      <w:r w:rsidR="000E195A" w:rsidRPr="00071BC2">
        <w:t>; or</w:t>
      </w:r>
    </w:p>
    <w:p w14:paraId="7FA82A19" w14:textId="0E07A061" w:rsidR="000E195A" w:rsidRPr="00071BC2" w:rsidRDefault="00DC7036" w:rsidP="00DC7036">
      <w:pPr>
        <w:pStyle w:val="Asubpara"/>
      </w:pPr>
      <w:r>
        <w:tab/>
      </w:r>
      <w:r w:rsidRPr="00071BC2">
        <w:t>(ii)</w:t>
      </w:r>
      <w:r w:rsidRPr="00071BC2">
        <w:tab/>
      </w:r>
      <w:r w:rsidR="000E195A" w:rsidRPr="00071BC2">
        <w:t>the individual dies from any cause; and</w:t>
      </w:r>
    </w:p>
    <w:p w14:paraId="7163FAB1" w14:textId="0156FFA4" w:rsidR="000E195A" w:rsidRPr="00071BC2" w:rsidRDefault="00DC7036" w:rsidP="00DC7036">
      <w:pPr>
        <w:pStyle w:val="Apara"/>
      </w:pPr>
      <w:r>
        <w:tab/>
      </w:r>
      <w:r w:rsidRPr="00071BC2">
        <w:t>(d)</w:t>
      </w:r>
      <w:r w:rsidRPr="00071BC2">
        <w:tab/>
      </w:r>
      <w:r w:rsidR="000E195A" w:rsidRPr="00071BC2">
        <w:t>the contact person is in possession of the approved substance at the time of the appointment ending or the individual dying.</w:t>
      </w:r>
    </w:p>
    <w:p w14:paraId="332BA3B3" w14:textId="6E045486" w:rsidR="00FF7A5B" w:rsidRPr="008E619D" w:rsidRDefault="00DC7036" w:rsidP="00DC7036">
      <w:pPr>
        <w:pStyle w:val="Amain"/>
      </w:pPr>
      <w:r>
        <w:tab/>
      </w:r>
      <w:r w:rsidRPr="008E619D">
        <w:t>(2)</w:t>
      </w:r>
      <w:r w:rsidRPr="008E619D">
        <w:tab/>
      </w:r>
      <w:r w:rsidR="00FF7A5B" w:rsidRPr="008E619D">
        <w:t>The contact person</w:t>
      </w:r>
      <w:r w:rsidR="00FF7A5B" w:rsidRPr="008E619D">
        <w:rPr>
          <w:color w:val="000000"/>
          <w:shd w:val="clear" w:color="auto" w:fill="FFFFFF"/>
        </w:rPr>
        <w:t>—</w:t>
      </w:r>
    </w:p>
    <w:p w14:paraId="2C33E4D8" w14:textId="0199DD05" w:rsidR="00FF7A5B" w:rsidRPr="008E619D" w:rsidRDefault="00DC7036" w:rsidP="00DC7036">
      <w:pPr>
        <w:pStyle w:val="Apara"/>
      </w:pPr>
      <w:r>
        <w:tab/>
      </w:r>
      <w:r w:rsidRPr="008E619D">
        <w:t>(a)</w:t>
      </w:r>
      <w:r w:rsidRPr="008E619D">
        <w:tab/>
      </w:r>
      <w:r w:rsidR="00FF7A5B" w:rsidRPr="008E619D">
        <w:t>may possess any remaining approved substance for the purpose mentioned in paragraph (b); and</w:t>
      </w:r>
    </w:p>
    <w:p w14:paraId="5DDEEBA3" w14:textId="06C0C344" w:rsidR="00FF7A5B" w:rsidRPr="008E619D" w:rsidRDefault="00DC7036" w:rsidP="00DC7036">
      <w:pPr>
        <w:pStyle w:val="Apara"/>
      </w:pPr>
      <w:r>
        <w:tab/>
      </w:r>
      <w:r w:rsidRPr="008E619D">
        <w:t>(b)</w:t>
      </w:r>
      <w:r w:rsidRPr="008E619D">
        <w:tab/>
      </w:r>
      <w:r w:rsidR="00FF7A5B" w:rsidRPr="008E619D">
        <w:t>must give any remaining approved substance to an approved disposer as soon as practicable, but not later than 14 days after the day of whichever event mentioned in subsection (1) (c) happens.</w:t>
      </w:r>
    </w:p>
    <w:p w14:paraId="4C02BCC2" w14:textId="77777777" w:rsidR="00FF7A5B" w:rsidRPr="008E619D" w:rsidRDefault="00FF7A5B" w:rsidP="00FF7A5B">
      <w:pPr>
        <w:pStyle w:val="Penalty"/>
      </w:pPr>
      <w:r w:rsidRPr="008E619D">
        <w:t>Maximum penalty (paragraph (b)):  100 penalty units.</w:t>
      </w:r>
    </w:p>
    <w:p w14:paraId="60B07E6D" w14:textId="196BED67" w:rsidR="000E195A" w:rsidRPr="00071BC2" w:rsidRDefault="00DC7036" w:rsidP="00DC7036">
      <w:pPr>
        <w:pStyle w:val="AH5Sec"/>
      </w:pPr>
      <w:bookmarkStart w:id="88" w:name="_Toc213659776"/>
      <w:r w:rsidRPr="0077402F">
        <w:rPr>
          <w:rStyle w:val="CharSectNo"/>
        </w:rPr>
        <w:t>70</w:t>
      </w:r>
      <w:r w:rsidRPr="00071BC2">
        <w:tab/>
      </w:r>
      <w:r w:rsidR="00FF7A5B" w:rsidRPr="008E619D">
        <w:t>Giving approved substances to approved disposer—administering practitioner</w:t>
      </w:r>
      <w:bookmarkEnd w:id="88"/>
    </w:p>
    <w:p w14:paraId="6DEF107C" w14:textId="372B94C3"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0DD399D6" w14:textId="2C0FBA64" w:rsidR="00083B8A" w:rsidRPr="00071BC2" w:rsidRDefault="00DC7036" w:rsidP="00DC7036">
      <w:pPr>
        <w:pStyle w:val="Apara"/>
      </w:pPr>
      <w:r>
        <w:tab/>
      </w:r>
      <w:r w:rsidRPr="00071BC2">
        <w:t>(a)</w:t>
      </w:r>
      <w:r w:rsidRPr="00071BC2">
        <w:tab/>
      </w:r>
      <w:r w:rsidR="00083B8A" w:rsidRPr="00071BC2">
        <w:t>a practitioner administration decision is in effect for an individual; and</w:t>
      </w:r>
    </w:p>
    <w:p w14:paraId="05C7C36D" w14:textId="726E5FBF" w:rsidR="0075610F" w:rsidRPr="00071BC2" w:rsidRDefault="00DC7036" w:rsidP="00DC7036">
      <w:pPr>
        <w:pStyle w:val="Apara"/>
      </w:pPr>
      <w:r>
        <w:tab/>
      </w:r>
      <w:r w:rsidRPr="00071BC2">
        <w:t>(b)</w:t>
      </w:r>
      <w:r w:rsidRPr="00071BC2">
        <w:tab/>
      </w:r>
      <w:r w:rsidR="0075610F" w:rsidRPr="00071BC2">
        <w:t>the individual’s administering practitioner is in possession of an approved substance; and</w:t>
      </w:r>
    </w:p>
    <w:p w14:paraId="0622507C" w14:textId="0F5C05D2" w:rsidR="00077E2E" w:rsidRPr="00071BC2" w:rsidRDefault="00DC7036" w:rsidP="00DC7036">
      <w:pPr>
        <w:pStyle w:val="Apara"/>
      </w:pPr>
      <w:r>
        <w:tab/>
      </w:r>
      <w:r w:rsidRPr="00071BC2">
        <w:t>(c)</w:t>
      </w:r>
      <w:r w:rsidRPr="00071BC2">
        <w:tab/>
      </w:r>
      <w:r w:rsidR="00077E2E" w:rsidRPr="00071BC2">
        <w:t xml:space="preserve">any of the following </w:t>
      </w:r>
      <w:r w:rsidR="0075610F" w:rsidRPr="00071BC2">
        <w:t>happen</w:t>
      </w:r>
      <w:r w:rsidR="00077E2E" w:rsidRPr="00071BC2">
        <w:t>:</w:t>
      </w:r>
    </w:p>
    <w:p w14:paraId="2EC92059" w14:textId="55A04F9A" w:rsidR="00077E2E" w:rsidRPr="00071BC2" w:rsidRDefault="00DC7036" w:rsidP="00DC7036">
      <w:pPr>
        <w:pStyle w:val="Asubpara"/>
      </w:pPr>
      <w:r>
        <w:tab/>
      </w:r>
      <w:r w:rsidRPr="00071BC2">
        <w:t>(i)</w:t>
      </w:r>
      <w:r w:rsidRPr="00071BC2">
        <w:tab/>
      </w:r>
      <w:r w:rsidR="000E195A" w:rsidRPr="00071BC2">
        <w:t>the individual revokes the practitioner administration decision</w:t>
      </w:r>
      <w:r w:rsidR="00077E2E" w:rsidRPr="00071BC2">
        <w:t>;</w:t>
      </w:r>
    </w:p>
    <w:p w14:paraId="5D877FDB" w14:textId="021AA0CA" w:rsidR="000E195A" w:rsidRPr="00071BC2" w:rsidRDefault="00DC7036" w:rsidP="00DC7036">
      <w:pPr>
        <w:pStyle w:val="Asubpara"/>
      </w:pPr>
      <w:r>
        <w:tab/>
      </w:r>
      <w:r w:rsidRPr="00071BC2">
        <w:t>(ii)</w:t>
      </w:r>
      <w:r w:rsidRPr="00071BC2">
        <w:tab/>
      </w:r>
      <w:r w:rsidR="00077E2E" w:rsidRPr="00071BC2">
        <w:t xml:space="preserve">the individual </w:t>
      </w:r>
      <w:r w:rsidR="000E195A" w:rsidRPr="00071BC2">
        <w:t>dies from any cause</w:t>
      </w:r>
      <w:r w:rsidR="00077E2E" w:rsidRPr="00071BC2">
        <w:t>;</w:t>
      </w:r>
    </w:p>
    <w:p w14:paraId="113F29BF" w14:textId="529710B1" w:rsidR="00077E2E" w:rsidRPr="00071BC2" w:rsidRDefault="00DC7036" w:rsidP="00DC7036">
      <w:pPr>
        <w:pStyle w:val="Asubpara"/>
      </w:pPr>
      <w:r>
        <w:lastRenderedPageBreak/>
        <w:tab/>
      </w:r>
      <w:r w:rsidRPr="00071BC2">
        <w:t>(iii)</w:t>
      </w:r>
      <w:r w:rsidRPr="00071BC2">
        <w:tab/>
      </w:r>
      <w:r w:rsidR="00077E2E" w:rsidRPr="00071BC2">
        <w:t xml:space="preserve">the administering practitioner </w:t>
      </w:r>
      <w:r w:rsidR="0075610F" w:rsidRPr="00071BC2">
        <w:t xml:space="preserve">is </w:t>
      </w:r>
      <w:r w:rsidR="00663F70" w:rsidRPr="00071BC2">
        <w:t xml:space="preserve">satisfied that the </w:t>
      </w:r>
      <w:r w:rsidR="00077E2E" w:rsidRPr="00071BC2">
        <w:t>substance is not suitable for administration to the individual.</w:t>
      </w:r>
    </w:p>
    <w:p w14:paraId="7D74171E" w14:textId="1DF6CEE4" w:rsidR="000E195A" w:rsidRPr="00071BC2" w:rsidRDefault="00DC7036" w:rsidP="00DC7036">
      <w:pPr>
        <w:pStyle w:val="Amain"/>
      </w:pPr>
      <w:r>
        <w:tab/>
      </w:r>
      <w:r w:rsidRPr="00071BC2">
        <w:t>(2)</w:t>
      </w:r>
      <w:r w:rsidRPr="00071BC2">
        <w:tab/>
      </w:r>
      <w:r w:rsidR="000E195A" w:rsidRPr="00071BC2">
        <w:t>The administering practitioner</w:t>
      </w:r>
      <w:r w:rsidR="000E195A" w:rsidRPr="00071BC2">
        <w:rPr>
          <w:color w:val="000000"/>
          <w:shd w:val="clear" w:color="auto" w:fill="FFFFFF"/>
        </w:rPr>
        <w:t>—</w:t>
      </w:r>
    </w:p>
    <w:p w14:paraId="69A7CF4F" w14:textId="5857FE43" w:rsidR="000E195A" w:rsidRPr="00071BC2" w:rsidRDefault="00DC7036" w:rsidP="00DC7036">
      <w:pPr>
        <w:pStyle w:val="Apara"/>
      </w:pPr>
      <w:r>
        <w:tab/>
      </w:r>
      <w:r w:rsidRPr="00071BC2">
        <w:t>(a)</w:t>
      </w:r>
      <w:r w:rsidRPr="00071BC2">
        <w:tab/>
      </w:r>
      <w:r w:rsidR="000E195A" w:rsidRPr="00071BC2">
        <w:t>may possess the approved substance for the purpose mentioned in paragraph (b); and</w:t>
      </w:r>
    </w:p>
    <w:p w14:paraId="65C8FBD0" w14:textId="42C23A4A" w:rsidR="000E195A" w:rsidRPr="00071BC2" w:rsidRDefault="00DC7036" w:rsidP="00DC7036">
      <w:pPr>
        <w:pStyle w:val="Apara"/>
      </w:pPr>
      <w:r>
        <w:tab/>
      </w:r>
      <w:r w:rsidRPr="00071BC2">
        <w:t>(b)</w:t>
      </w:r>
      <w:r w:rsidRPr="00071BC2">
        <w:tab/>
      </w:r>
      <w:r w:rsidR="000E195A" w:rsidRPr="00071BC2">
        <w:t>must give the approved substance to an approved disposer</w:t>
      </w:r>
      <w:r w:rsidR="00FF7A5B">
        <w:t xml:space="preserve"> </w:t>
      </w:r>
      <w:r w:rsidR="00FF7A5B" w:rsidRPr="008E619D">
        <w:t>as soon as practicable, but not later than 14 days after the day of whichever event mentioned in subsection (1) (c) happens</w:t>
      </w:r>
      <w:r w:rsidR="000E195A" w:rsidRPr="00071BC2">
        <w:t>.</w:t>
      </w:r>
    </w:p>
    <w:p w14:paraId="7DF92956" w14:textId="0DC57226" w:rsidR="00FF7A5B" w:rsidRPr="008E619D" w:rsidRDefault="00DC7036" w:rsidP="00DC7036">
      <w:pPr>
        <w:pStyle w:val="AH5Sec"/>
      </w:pPr>
      <w:bookmarkStart w:id="89" w:name="_Toc213659777"/>
      <w:r w:rsidRPr="0077402F">
        <w:rPr>
          <w:rStyle w:val="CharSectNo"/>
        </w:rPr>
        <w:t>71</w:t>
      </w:r>
      <w:r w:rsidRPr="008E619D">
        <w:tab/>
      </w:r>
      <w:r w:rsidR="00FF7A5B" w:rsidRPr="008E619D">
        <w:t>Giving approved substances to approved disposer</w:t>
      </w:r>
      <w:r w:rsidR="00FF7A5B" w:rsidRPr="008E619D">
        <w:rPr>
          <w:color w:val="000000"/>
          <w:shd w:val="clear" w:color="auto" w:fill="FFFFFF"/>
        </w:rPr>
        <w:t>—transfer of administering practitioner functions</w:t>
      </w:r>
      <w:bookmarkEnd w:id="89"/>
    </w:p>
    <w:p w14:paraId="5AB3C49F" w14:textId="206BB056" w:rsidR="00FF7A5B" w:rsidRPr="008E619D" w:rsidRDefault="00DC7036" w:rsidP="00DC7036">
      <w:pPr>
        <w:pStyle w:val="Amain"/>
      </w:pPr>
      <w:r>
        <w:tab/>
      </w:r>
      <w:r w:rsidRPr="008E619D">
        <w:t>(1)</w:t>
      </w:r>
      <w:r w:rsidRPr="008E619D">
        <w:tab/>
      </w:r>
      <w:r w:rsidR="00FF7A5B" w:rsidRPr="008E619D">
        <w:t>This section applies if</w:t>
      </w:r>
      <w:r w:rsidR="00FF7A5B" w:rsidRPr="008E619D">
        <w:rPr>
          <w:color w:val="000000"/>
          <w:shd w:val="clear" w:color="auto" w:fill="FFFFFF"/>
        </w:rPr>
        <w:t>—</w:t>
      </w:r>
    </w:p>
    <w:p w14:paraId="3D8AF5AF" w14:textId="3042FC94" w:rsidR="00FF7A5B" w:rsidRPr="008E619D" w:rsidRDefault="00DC7036" w:rsidP="00DC7036">
      <w:pPr>
        <w:pStyle w:val="Apara"/>
      </w:pPr>
      <w:r>
        <w:tab/>
      </w:r>
      <w:r w:rsidRPr="008E619D">
        <w:t>(a)</w:t>
      </w:r>
      <w:r w:rsidRPr="008E619D">
        <w:tab/>
      </w:r>
      <w:r w:rsidR="00FF7A5B" w:rsidRPr="008E619D">
        <w:t xml:space="preserve">the administering practitioner functions for an individual are transferred under section 46 or section 47; and </w:t>
      </w:r>
    </w:p>
    <w:p w14:paraId="16FFFFF6" w14:textId="14E08F7D" w:rsidR="00FF7A5B"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FF7A5B" w:rsidRPr="008E619D">
        <w:t>the original administering practitioner is in possession of an approved substance for the individual when the transfer takes effect</w:t>
      </w:r>
      <w:r w:rsidR="00FF7A5B" w:rsidRPr="008E619D">
        <w:rPr>
          <w:color w:val="000000"/>
          <w:shd w:val="clear" w:color="auto" w:fill="FFFFFF"/>
        </w:rPr>
        <w:t>; and</w:t>
      </w:r>
    </w:p>
    <w:p w14:paraId="760B3B7C" w14:textId="05ED5A19" w:rsidR="00FF7A5B" w:rsidRPr="008E619D" w:rsidRDefault="00DC7036" w:rsidP="00DC7036">
      <w:pPr>
        <w:pStyle w:val="Apara"/>
        <w:rPr>
          <w:color w:val="000000"/>
          <w:shd w:val="clear" w:color="auto" w:fill="FFFFFF"/>
        </w:rPr>
      </w:pPr>
      <w:r>
        <w:rPr>
          <w:color w:val="000000"/>
        </w:rPr>
        <w:tab/>
      </w:r>
      <w:r w:rsidRPr="008E619D">
        <w:rPr>
          <w:color w:val="000000"/>
        </w:rPr>
        <w:t>(c)</w:t>
      </w:r>
      <w:r w:rsidRPr="008E619D">
        <w:rPr>
          <w:color w:val="000000"/>
        </w:rPr>
        <w:tab/>
      </w:r>
      <w:r w:rsidR="00FF7A5B" w:rsidRPr="008E619D">
        <w:t>the original administering practitioner is not required to give the approved substance to the new administering practitioner under section 6</w:t>
      </w:r>
      <w:r w:rsidR="00D07E89">
        <w:t>5</w:t>
      </w:r>
      <w:r w:rsidR="00FF7A5B" w:rsidRPr="008E619D">
        <w:t xml:space="preserve"> (Giving, receiving and possessing approved substances—transfer of administering practitioner functions).</w:t>
      </w:r>
    </w:p>
    <w:p w14:paraId="27F5E9F3" w14:textId="5E588CDC" w:rsidR="00FF7A5B" w:rsidRPr="008E619D" w:rsidRDefault="00DC7036" w:rsidP="00DC7036">
      <w:pPr>
        <w:pStyle w:val="Amain"/>
      </w:pPr>
      <w:r>
        <w:tab/>
      </w:r>
      <w:r w:rsidRPr="008E619D">
        <w:t>(2)</w:t>
      </w:r>
      <w:r w:rsidRPr="008E619D">
        <w:tab/>
      </w:r>
      <w:r w:rsidR="00FF7A5B" w:rsidRPr="008E619D">
        <w:t>The original administering practitioner</w:t>
      </w:r>
      <w:r w:rsidR="00FF7A5B" w:rsidRPr="008E619D">
        <w:rPr>
          <w:color w:val="000000"/>
          <w:shd w:val="clear" w:color="auto" w:fill="FFFFFF"/>
        </w:rPr>
        <w:t>—</w:t>
      </w:r>
    </w:p>
    <w:p w14:paraId="201CEA51" w14:textId="7DA62095" w:rsidR="00FF7A5B" w:rsidRPr="008E619D" w:rsidRDefault="00DC7036" w:rsidP="00DC7036">
      <w:pPr>
        <w:pStyle w:val="Apara"/>
      </w:pPr>
      <w:r>
        <w:tab/>
      </w:r>
      <w:r w:rsidRPr="008E619D">
        <w:t>(a)</w:t>
      </w:r>
      <w:r w:rsidRPr="008E619D">
        <w:tab/>
      </w:r>
      <w:r w:rsidR="00FF7A5B" w:rsidRPr="008E619D">
        <w:t>may possess the approved substance for the purpose mentioned in paragraph (b); and</w:t>
      </w:r>
    </w:p>
    <w:p w14:paraId="1055F381" w14:textId="693CFA79" w:rsidR="00FF7A5B" w:rsidRPr="008E619D" w:rsidRDefault="00DC7036" w:rsidP="00DC7036">
      <w:pPr>
        <w:pStyle w:val="Apara"/>
      </w:pPr>
      <w:r>
        <w:tab/>
      </w:r>
      <w:r w:rsidRPr="008E619D">
        <w:t>(b)</w:t>
      </w:r>
      <w:r w:rsidRPr="008E619D">
        <w:tab/>
      </w:r>
      <w:r w:rsidR="00FF7A5B" w:rsidRPr="008E619D">
        <w:t>must give the approved substance to an approved disposer as soon as practicable, but not later than 14 days after the day the transfer takes effect.</w:t>
      </w:r>
    </w:p>
    <w:p w14:paraId="16B32BEB" w14:textId="7B5BCB84" w:rsidR="000E195A" w:rsidRPr="00071BC2" w:rsidRDefault="00DC7036" w:rsidP="00DC7036">
      <w:pPr>
        <w:pStyle w:val="AH5Sec"/>
      </w:pPr>
      <w:bookmarkStart w:id="90" w:name="_Toc213659778"/>
      <w:r w:rsidRPr="0077402F">
        <w:rPr>
          <w:rStyle w:val="CharSectNo"/>
        </w:rPr>
        <w:lastRenderedPageBreak/>
        <w:t>72</w:t>
      </w:r>
      <w:r w:rsidRPr="00071BC2">
        <w:tab/>
      </w:r>
      <w:r w:rsidR="000E195A" w:rsidRPr="00071BC2">
        <w:t>Giving expired approved substances to approved disposer</w:t>
      </w:r>
      <w:bookmarkEnd w:id="90"/>
    </w:p>
    <w:p w14:paraId="72A8A185" w14:textId="0620C7EA"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4A4972A3" w14:textId="6361E805" w:rsidR="000E195A" w:rsidRPr="00071BC2" w:rsidRDefault="00DC7036" w:rsidP="00DC7036">
      <w:pPr>
        <w:pStyle w:val="Apara"/>
      </w:pPr>
      <w:r>
        <w:tab/>
      </w:r>
      <w:r w:rsidRPr="00071BC2">
        <w:t>(a)</w:t>
      </w:r>
      <w:r w:rsidRPr="00071BC2">
        <w:tab/>
      </w:r>
      <w:r w:rsidR="000E195A" w:rsidRPr="00071BC2">
        <w:t>an approved supplier has supplied an approved substance under section</w:t>
      </w:r>
      <w:r w:rsidR="00535292">
        <w:t> </w:t>
      </w:r>
      <w:r w:rsidR="00071F0F">
        <w:t>60</w:t>
      </w:r>
      <w:r w:rsidR="000E195A" w:rsidRPr="00071BC2">
        <w:t>; and</w:t>
      </w:r>
    </w:p>
    <w:p w14:paraId="7EBFB2D9" w14:textId="3E0EEF85" w:rsidR="000E195A" w:rsidRPr="00071BC2" w:rsidRDefault="00DC7036" w:rsidP="00DC7036">
      <w:pPr>
        <w:pStyle w:val="Apara"/>
      </w:pPr>
      <w:r>
        <w:tab/>
      </w:r>
      <w:r w:rsidRPr="00071BC2">
        <w:t>(b)</w:t>
      </w:r>
      <w:r w:rsidRPr="00071BC2">
        <w:tab/>
      </w:r>
      <w:r w:rsidR="000E195A" w:rsidRPr="00071BC2">
        <w:t>the approved substance is not used before it expires; and</w:t>
      </w:r>
    </w:p>
    <w:p w14:paraId="1B3D34A8" w14:textId="5E0783C7" w:rsidR="000E195A" w:rsidRPr="00071BC2" w:rsidRDefault="00DC7036" w:rsidP="00DC7036">
      <w:pPr>
        <w:pStyle w:val="Apara"/>
      </w:pPr>
      <w:r>
        <w:tab/>
      </w:r>
      <w:r w:rsidRPr="00071BC2">
        <w:t>(c)</w:t>
      </w:r>
      <w:r w:rsidRPr="00071BC2">
        <w:tab/>
      </w:r>
      <w:r w:rsidR="000E195A" w:rsidRPr="00071BC2">
        <w:t>the individual or another person is in possession of the substance.</w:t>
      </w:r>
    </w:p>
    <w:p w14:paraId="340B2DB7" w14:textId="32A21661" w:rsidR="00FF7A5B" w:rsidRPr="008E619D" w:rsidRDefault="00DC7036" w:rsidP="00DC7036">
      <w:pPr>
        <w:pStyle w:val="Amain"/>
      </w:pPr>
      <w:r>
        <w:tab/>
      </w:r>
      <w:r w:rsidRPr="008E619D">
        <w:t>(2)</w:t>
      </w:r>
      <w:r w:rsidRPr="008E619D">
        <w:tab/>
      </w:r>
      <w:r w:rsidR="00FF7A5B" w:rsidRPr="008E619D">
        <w:t>The individual or other person</w:t>
      </w:r>
      <w:r w:rsidR="00FF7A5B" w:rsidRPr="008E619D">
        <w:rPr>
          <w:color w:val="000000"/>
          <w:shd w:val="clear" w:color="auto" w:fill="FFFFFF"/>
        </w:rPr>
        <w:t>—</w:t>
      </w:r>
    </w:p>
    <w:p w14:paraId="2BE59A00" w14:textId="6157478D" w:rsidR="00FF7A5B" w:rsidRPr="008E619D" w:rsidRDefault="00DC7036" w:rsidP="00DC7036">
      <w:pPr>
        <w:pStyle w:val="Apara"/>
      </w:pPr>
      <w:r>
        <w:tab/>
      </w:r>
      <w:r w:rsidRPr="008E619D">
        <w:t>(a)</w:t>
      </w:r>
      <w:r w:rsidRPr="008E619D">
        <w:tab/>
      </w:r>
      <w:r w:rsidR="00FF7A5B" w:rsidRPr="008E619D">
        <w:t>may possess the approved substance for the purpose mentioned in paragraph (b); and</w:t>
      </w:r>
    </w:p>
    <w:p w14:paraId="2251C7A5" w14:textId="6C60D964" w:rsidR="00FF7A5B" w:rsidRPr="008E619D" w:rsidRDefault="00DC7036" w:rsidP="00DC7036">
      <w:pPr>
        <w:pStyle w:val="Apara"/>
      </w:pPr>
      <w:r>
        <w:tab/>
      </w:r>
      <w:r w:rsidRPr="008E619D">
        <w:t>(b)</w:t>
      </w:r>
      <w:r w:rsidRPr="008E619D">
        <w:tab/>
      </w:r>
      <w:r w:rsidR="00FF7A5B" w:rsidRPr="008E619D">
        <w:t>must give the approved substance to an approved disposer as soon as practicable, but not later than 14 days after the day they become aware that the substance has expired.</w:t>
      </w:r>
    </w:p>
    <w:p w14:paraId="3664D005" w14:textId="77777777" w:rsidR="00FF7A5B" w:rsidRPr="008E619D" w:rsidRDefault="00FF7A5B" w:rsidP="00FF7A5B">
      <w:pPr>
        <w:pStyle w:val="Penalty"/>
      </w:pPr>
      <w:r w:rsidRPr="008E619D">
        <w:t>Maximum penalty (paragraph (b)):  100 penalty units.</w:t>
      </w:r>
    </w:p>
    <w:p w14:paraId="640649E3" w14:textId="30C6F494" w:rsidR="000E195A" w:rsidRPr="00071BC2" w:rsidRDefault="00DC7036" w:rsidP="00DC7036">
      <w:pPr>
        <w:pStyle w:val="AH5Sec"/>
      </w:pPr>
      <w:bookmarkStart w:id="91" w:name="_Toc213659779"/>
      <w:r w:rsidRPr="0077402F">
        <w:rPr>
          <w:rStyle w:val="CharSectNo"/>
        </w:rPr>
        <w:t>73</w:t>
      </w:r>
      <w:r w:rsidRPr="00071BC2">
        <w:tab/>
      </w:r>
      <w:r w:rsidR="000E195A" w:rsidRPr="00071BC2">
        <w:t>Disposal of approved substances by approved disposer</w:t>
      </w:r>
      <w:bookmarkEnd w:id="91"/>
    </w:p>
    <w:p w14:paraId="3E2185D4" w14:textId="0F414DD3" w:rsidR="003A7900" w:rsidRPr="00071BC2" w:rsidRDefault="00DC7036" w:rsidP="00DC7036">
      <w:pPr>
        <w:pStyle w:val="Amain"/>
      </w:pPr>
      <w:r>
        <w:tab/>
      </w:r>
      <w:r w:rsidRPr="00071BC2">
        <w:t>(1)</w:t>
      </w:r>
      <w:r w:rsidRPr="00071BC2">
        <w:tab/>
      </w:r>
      <w:r w:rsidR="003A7900" w:rsidRPr="00071BC2">
        <w:t>This section applies if an approved disposer receives an approved substance from a person.</w:t>
      </w:r>
    </w:p>
    <w:p w14:paraId="40957FC3" w14:textId="57534F2C" w:rsidR="00A85E5A" w:rsidRPr="008E619D" w:rsidRDefault="00DC7036" w:rsidP="00DC7036">
      <w:pPr>
        <w:pStyle w:val="Amain"/>
      </w:pPr>
      <w:r>
        <w:tab/>
      </w:r>
      <w:r w:rsidRPr="008E619D">
        <w:t>(2)</w:t>
      </w:r>
      <w:r w:rsidRPr="008E619D">
        <w:tab/>
      </w:r>
      <w:r w:rsidR="00A85E5A" w:rsidRPr="008E619D">
        <w:t>The approved disposer</w:t>
      </w:r>
      <w:r w:rsidR="00A85E5A" w:rsidRPr="008E619D">
        <w:rPr>
          <w:color w:val="000000"/>
          <w:shd w:val="clear" w:color="auto" w:fill="FFFFFF"/>
        </w:rPr>
        <w:t>—</w:t>
      </w:r>
    </w:p>
    <w:p w14:paraId="425335C1" w14:textId="5A80C41E" w:rsidR="00A85E5A" w:rsidRPr="008E619D" w:rsidRDefault="00DC7036" w:rsidP="00DC7036">
      <w:pPr>
        <w:pStyle w:val="Apara"/>
      </w:pPr>
      <w:r>
        <w:tab/>
      </w:r>
      <w:r w:rsidRPr="008E619D">
        <w:t>(a)</w:t>
      </w:r>
      <w:r w:rsidRPr="008E619D">
        <w:tab/>
      </w:r>
      <w:r w:rsidR="00A85E5A" w:rsidRPr="008E619D">
        <w:t>must, when they receive the approved substance, give the person a written record of receiving the substance that includes any information prescribed by regulation; and</w:t>
      </w:r>
    </w:p>
    <w:p w14:paraId="0D4205C2" w14:textId="18F0973B" w:rsidR="00A85E5A" w:rsidRPr="008E619D" w:rsidRDefault="00DC7036" w:rsidP="00DC7036">
      <w:pPr>
        <w:pStyle w:val="Apara"/>
      </w:pPr>
      <w:r>
        <w:tab/>
      </w:r>
      <w:r w:rsidRPr="008E619D">
        <w:t>(b)</w:t>
      </w:r>
      <w:r w:rsidRPr="008E619D">
        <w:tab/>
      </w:r>
      <w:r w:rsidR="00A85E5A" w:rsidRPr="008E619D">
        <w:t>must, within 4 business days after the day they receive the approved substance, give the following entities a written notice of having received the substance that includes any information prescribed by regulation:</w:t>
      </w:r>
    </w:p>
    <w:p w14:paraId="38E39262" w14:textId="08682FB2" w:rsidR="00A85E5A" w:rsidRPr="008E619D" w:rsidRDefault="00DC7036" w:rsidP="00DC7036">
      <w:pPr>
        <w:pStyle w:val="Asubpara"/>
      </w:pPr>
      <w:r>
        <w:tab/>
      </w:r>
      <w:r w:rsidRPr="008E619D">
        <w:t>(i)</w:t>
      </w:r>
      <w:r w:rsidRPr="008E619D">
        <w:tab/>
      </w:r>
      <w:r w:rsidR="00A85E5A" w:rsidRPr="008E619D">
        <w:t>the board;</w:t>
      </w:r>
    </w:p>
    <w:p w14:paraId="0D738834" w14:textId="1FFA7E88" w:rsidR="00A85E5A" w:rsidRPr="008E619D" w:rsidRDefault="00DC7036" w:rsidP="00DC7036">
      <w:pPr>
        <w:pStyle w:val="Asubpara"/>
      </w:pPr>
      <w:r>
        <w:lastRenderedPageBreak/>
        <w:tab/>
      </w:r>
      <w:r w:rsidRPr="008E619D">
        <w:t>(ii)</w:t>
      </w:r>
      <w:r w:rsidRPr="008E619D">
        <w:tab/>
      </w:r>
      <w:r w:rsidR="00A85E5A" w:rsidRPr="008E619D">
        <w:t>the director-general; and</w:t>
      </w:r>
    </w:p>
    <w:p w14:paraId="243CFB20" w14:textId="60E66E3A" w:rsidR="00A85E5A" w:rsidRPr="008E619D" w:rsidRDefault="00DC7036" w:rsidP="00DC7036">
      <w:pPr>
        <w:pStyle w:val="Apara"/>
      </w:pPr>
      <w:r>
        <w:tab/>
      </w:r>
      <w:r w:rsidRPr="008E619D">
        <w:t>(c)</w:t>
      </w:r>
      <w:r w:rsidRPr="008E619D">
        <w:tab/>
      </w:r>
      <w:r w:rsidR="00A85E5A" w:rsidRPr="008E619D">
        <w:t>may possess the approved substance for the purpose of disposing of it; and</w:t>
      </w:r>
    </w:p>
    <w:p w14:paraId="527AB1FF" w14:textId="031F7EF7" w:rsidR="00A85E5A" w:rsidRPr="008E619D" w:rsidRDefault="00DC7036" w:rsidP="00DC7036">
      <w:pPr>
        <w:pStyle w:val="Apara"/>
      </w:pPr>
      <w:r>
        <w:tab/>
      </w:r>
      <w:r w:rsidRPr="008E619D">
        <w:t>(d)</w:t>
      </w:r>
      <w:r w:rsidRPr="008E619D">
        <w:tab/>
      </w:r>
      <w:r w:rsidR="00A85E5A" w:rsidRPr="008E619D">
        <w:t>must, as soon as practicable after receiving the approved substance, dispose of it in accordance with any disposal requirements prescribed by regulation.</w:t>
      </w:r>
    </w:p>
    <w:p w14:paraId="480B6664" w14:textId="77777777" w:rsidR="00A85E5A" w:rsidRPr="008E619D" w:rsidRDefault="00A85E5A" w:rsidP="00A85E5A">
      <w:pPr>
        <w:pStyle w:val="Penalty"/>
      </w:pPr>
      <w:r w:rsidRPr="008E619D">
        <w:t>Maximum penalty (paragraph (b) (i)):  20 penalty units.</w:t>
      </w:r>
    </w:p>
    <w:p w14:paraId="7863F399" w14:textId="32113BAD" w:rsidR="00A85E5A" w:rsidRPr="008E619D" w:rsidRDefault="00DC7036" w:rsidP="00DC7036">
      <w:pPr>
        <w:pStyle w:val="Amain"/>
        <w:rPr>
          <w:shd w:val="clear" w:color="auto" w:fill="FFFFFF"/>
        </w:rPr>
      </w:pPr>
      <w:r>
        <w:tab/>
      </w:r>
      <w:r w:rsidRPr="008E619D">
        <w:t>(3)</w:t>
      </w:r>
      <w:r w:rsidRPr="008E619D">
        <w:tab/>
      </w:r>
      <w:r w:rsidR="00A85E5A" w:rsidRPr="008E619D">
        <w:t>Within 7 days after the day an approved disposer disposes of an approved substance, the disposer must</w:t>
      </w:r>
      <w:r w:rsidR="00A85E5A" w:rsidRPr="008E619D">
        <w:rPr>
          <w:color w:val="000000"/>
          <w:shd w:val="clear" w:color="auto" w:fill="FFFFFF"/>
        </w:rPr>
        <w:t>—</w:t>
      </w:r>
    </w:p>
    <w:p w14:paraId="2D853CA7" w14:textId="6A567FAD" w:rsidR="00A85E5A" w:rsidRPr="008E619D" w:rsidRDefault="00DC7036" w:rsidP="00DC7036">
      <w:pPr>
        <w:pStyle w:val="Apara"/>
      </w:pPr>
      <w:r>
        <w:tab/>
      </w:r>
      <w:r w:rsidRPr="008E619D">
        <w:t>(a)</w:t>
      </w:r>
      <w:r w:rsidRPr="008E619D">
        <w:tab/>
      </w:r>
      <w:r w:rsidR="00A85E5A" w:rsidRPr="008E619D">
        <w:t xml:space="preserve">prepare a written record of the disposal (a </w:t>
      </w:r>
      <w:r w:rsidR="00A85E5A" w:rsidRPr="008E619D">
        <w:rPr>
          <w:rStyle w:val="charBoldItals"/>
        </w:rPr>
        <w:t>disposal record</w:t>
      </w:r>
      <w:r w:rsidR="00A85E5A" w:rsidRPr="008E619D">
        <w:t>) that includes any information prescribed by regulation; and</w:t>
      </w:r>
    </w:p>
    <w:p w14:paraId="6B74A71C" w14:textId="136D07AA" w:rsidR="00A85E5A" w:rsidRPr="008E619D" w:rsidRDefault="00DC7036" w:rsidP="00DC7036">
      <w:pPr>
        <w:pStyle w:val="Apara"/>
      </w:pPr>
      <w:r>
        <w:tab/>
      </w:r>
      <w:r w:rsidRPr="008E619D">
        <w:t>(b)</w:t>
      </w:r>
      <w:r w:rsidRPr="008E619D">
        <w:tab/>
      </w:r>
      <w:r w:rsidR="00A85E5A" w:rsidRPr="008E619D">
        <w:t>give the board a copy of the disposal record.</w:t>
      </w:r>
    </w:p>
    <w:p w14:paraId="753BD235" w14:textId="77777777" w:rsidR="00A85E5A" w:rsidRPr="008E619D" w:rsidRDefault="00A85E5A" w:rsidP="00A85E5A">
      <w:pPr>
        <w:pStyle w:val="Penalty"/>
      </w:pPr>
      <w:r w:rsidRPr="008E619D">
        <w:t>Maximum penalty (paragraph (b)):  20 penalty units.</w:t>
      </w:r>
    </w:p>
    <w:p w14:paraId="4A99CC8C" w14:textId="5A2B3CE1" w:rsidR="002E61C2" w:rsidRPr="00071BC2" w:rsidRDefault="00DC7036" w:rsidP="00DC7036">
      <w:pPr>
        <w:pStyle w:val="Amain"/>
      </w:pPr>
      <w:r>
        <w:tab/>
      </w:r>
      <w:r w:rsidRPr="00071BC2">
        <w:t>(4)</w:t>
      </w:r>
      <w:r w:rsidRPr="00071BC2">
        <w:tab/>
      </w:r>
      <w:r w:rsidR="002E61C2" w:rsidRPr="00071BC2">
        <w:t>An offence against this section is a strict liability offence.</w:t>
      </w:r>
    </w:p>
    <w:p w14:paraId="0856A4CE" w14:textId="47CB6632" w:rsidR="000E195A" w:rsidRPr="00071BC2" w:rsidRDefault="00DC7036" w:rsidP="00DC7036">
      <w:pPr>
        <w:pStyle w:val="Amain"/>
      </w:pPr>
      <w:r>
        <w:tab/>
      </w:r>
      <w:r w:rsidRPr="00071BC2">
        <w:t>(5)</w:t>
      </w:r>
      <w:r w:rsidRPr="00071BC2">
        <w:tab/>
      </w:r>
      <w:r w:rsidR="002E61C2" w:rsidRPr="00071BC2">
        <w:t xml:space="preserve">The approved disposer must </w:t>
      </w:r>
      <w:r w:rsidR="000E195A" w:rsidRPr="00071BC2">
        <w:t>keep the disposal record for at least 2</w:t>
      </w:r>
      <w:r w:rsidR="00F34568">
        <w:t> </w:t>
      </w:r>
      <w:r w:rsidR="000E195A" w:rsidRPr="00071BC2">
        <w:t>years after the day they dispose of the approved substance.</w:t>
      </w:r>
    </w:p>
    <w:p w14:paraId="4FAE0881" w14:textId="090688F4" w:rsidR="000E195A" w:rsidRPr="00071BC2" w:rsidRDefault="00DC7036" w:rsidP="00DC7036">
      <w:pPr>
        <w:pStyle w:val="AH5Sec"/>
      </w:pPr>
      <w:bookmarkStart w:id="92" w:name="_Toc213659780"/>
      <w:r w:rsidRPr="0077402F">
        <w:rPr>
          <w:rStyle w:val="CharSectNo"/>
        </w:rPr>
        <w:t>74</w:t>
      </w:r>
      <w:r w:rsidRPr="00071BC2">
        <w:tab/>
      </w:r>
      <w:r w:rsidR="000E195A" w:rsidRPr="00071BC2">
        <w:t>Storage of approved substances</w:t>
      </w:r>
      <w:bookmarkEnd w:id="92"/>
    </w:p>
    <w:p w14:paraId="62890DB6" w14:textId="77777777" w:rsidR="000E195A" w:rsidRPr="00071BC2" w:rsidRDefault="000E195A" w:rsidP="000E195A">
      <w:pPr>
        <w:pStyle w:val="Amainreturn"/>
      </w:pPr>
      <w:r w:rsidRPr="00071BC2">
        <w:t>A person who possesses an approved substance under this division must store the substance in accordance with any storage requirements prescribed by regulation.</w:t>
      </w:r>
    </w:p>
    <w:p w14:paraId="0B22C4B2" w14:textId="77777777" w:rsidR="00A85E5A" w:rsidRPr="008E619D" w:rsidRDefault="00A85E5A" w:rsidP="00A85E5A">
      <w:pPr>
        <w:pStyle w:val="Penalty"/>
      </w:pPr>
      <w:r w:rsidRPr="008E619D">
        <w:t>Maximum penalty:  20 penalty units.</w:t>
      </w:r>
    </w:p>
    <w:p w14:paraId="6B89A849" w14:textId="5E3DEEFF" w:rsidR="00A85E5A" w:rsidRPr="008E619D" w:rsidRDefault="00DC7036" w:rsidP="00DC7036">
      <w:pPr>
        <w:pStyle w:val="AH5Sec"/>
      </w:pPr>
      <w:bookmarkStart w:id="93" w:name="_Toc213659781"/>
      <w:r w:rsidRPr="0077402F">
        <w:rPr>
          <w:rStyle w:val="CharSectNo"/>
        </w:rPr>
        <w:lastRenderedPageBreak/>
        <w:t>75</w:t>
      </w:r>
      <w:r w:rsidRPr="008E619D">
        <w:tab/>
      </w:r>
      <w:r w:rsidR="00A85E5A" w:rsidRPr="008E619D">
        <w:t>Offence—unauthorised administration of approved substance</w:t>
      </w:r>
      <w:bookmarkEnd w:id="93"/>
    </w:p>
    <w:p w14:paraId="1B09DD9A" w14:textId="611C5990" w:rsidR="00A85E5A" w:rsidRPr="008E619D" w:rsidRDefault="00DC7036" w:rsidP="003406B0">
      <w:pPr>
        <w:pStyle w:val="Amain"/>
        <w:keepNext/>
      </w:pPr>
      <w:r>
        <w:tab/>
      </w:r>
      <w:r w:rsidRPr="008E619D">
        <w:t>(1)</w:t>
      </w:r>
      <w:r w:rsidRPr="008E619D">
        <w:tab/>
      </w:r>
      <w:r w:rsidR="00A85E5A" w:rsidRPr="008E619D">
        <w:t>A person commits an offence if the person—</w:t>
      </w:r>
    </w:p>
    <w:p w14:paraId="648711C5" w14:textId="58CBB9E1" w:rsidR="00A85E5A" w:rsidRPr="008E619D" w:rsidRDefault="00DC7036" w:rsidP="003406B0">
      <w:pPr>
        <w:pStyle w:val="Apara"/>
        <w:keepNext/>
      </w:pPr>
      <w:r>
        <w:tab/>
      </w:r>
      <w:r w:rsidRPr="008E619D">
        <w:t>(a)</w:t>
      </w:r>
      <w:r w:rsidRPr="008E619D">
        <w:tab/>
      </w:r>
      <w:r w:rsidR="00A85E5A" w:rsidRPr="008E619D">
        <w:t xml:space="preserve">administers an approved substance to an individual; and </w:t>
      </w:r>
    </w:p>
    <w:p w14:paraId="2CC18E94" w14:textId="1AA6E4A0" w:rsidR="00A85E5A" w:rsidRPr="00DC7036" w:rsidRDefault="00DC7036" w:rsidP="00DC7036">
      <w:pPr>
        <w:pStyle w:val="Apara"/>
        <w:rPr>
          <w:szCs w:val="24"/>
        </w:rPr>
      </w:pPr>
      <w:r w:rsidRPr="00DC7036">
        <w:rPr>
          <w:szCs w:val="24"/>
        </w:rPr>
        <w:tab/>
        <w:t>(b)</w:t>
      </w:r>
      <w:r w:rsidRPr="00DC7036">
        <w:rPr>
          <w:szCs w:val="24"/>
        </w:rPr>
        <w:tab/>
      </w:r>
      <w:r w:rsidR="00A85E5A" w:rsidRPr="00DC7036">
        <w:rPr>
          <w:szCs w:val="24"/>
        </w:rPr>
        <w:t>is not authorised to administer the approved substance to the</w:t>
      </w:r>
      <w:r w:rsidR="00A85E5A" w:rsidRPr="00DC7036">
        <w:rPr>
          <w:rFonts w:ascii="Arial" w:hAnsi="Arial" w:cs="Arial"/>
          <w:szCs w:val="24"/>
        </w:rPr>
        <w:t xml:space="preserve"> </w:t>
      </w:r>
      <w:r w:rsidR="00A85E5A" w:rsidRPr="00DC7036">
        <w:rPr>
          <w:szCs w:val="24"/>
        </w:rPr>
        <w:t>individual under section 6</w:t>
      </w:r>
      <w:r w:rsidR="000E6D56" w:rsidRPr="00DC7036">
        <w:rPr>
          <w:szCs w:val="24"/>
        </w:rPr>
        <w:t>6</w:t>
      </w:r>
      <w:r w:rsidR="00A85E5A" w:rsidRPr="00DC7036">
        <w:rPr>
          <w:szCs w:val="24"/>
        </w:rPr>
        <w:t xml:space="preserve"> (Administering approved substances</w:t>
      </w:r>
      <w:r w:rsidR="00A85E5A" w:rsidRPr="00DC7036">
        <w:rPr>
          <w:color w:val="000000"/>
          <w:szCs w:val="24"/>
          <w:shd w:val="clear" w:color="auto" w:fill="FFFFFF"/>
        </w:rPr>
        <w:t>—</w:t>
      </w:r>
      <w:r w:rsidR="00A85E5A" w:rsidRPr="00DC7036">
        <w:rPr>
          <w:szCs w:val="24"/>
        </w:rPr>
        <w:t>administering practitioner).</w:t>
      </w:r>
    </w:p>
    <w:p w14:paraId="18879FB5" w14:textId="77777777" w:rsidR="00A85E5A" w:rsidRPr="008E619D" w:rsidRDefault="00A85E5A" w:rsidP="00A85E5A">
      <w:pPr>
        <w:pStyle w:val="Penalty"/>
      </w:pPr>
      <w:r w:rsidRPr="008E619D">
        <w:t>Maximum penalty:  imprisonment for 7 years.</w:t>
      </w:r>
    </w:p>
    <w:p w14:paraId="2606915C" w14:textId="0F28F8D2" w:rsidR="00A85E5A" w:rsidRPr="008E619D" w:rsidRDefault="00DC7036" w:rsidP="00DC7036">
      <w:pPr>
        <w:pStyle w:val="Amain"/>
      </w:pPr>
      <w:r>
        <w:tab/>
      </w:r>
      <w:r w:rsidRPr="008E619D">
        <w:t>(2)</w:t>
      </w:r>
      <w:r w:rsidRPr="008E619D">
        <w:tab/>
      </w:r>
      <w:r w:rsidR="00A85E5A" w:rsidRPr="008E619D">
        <w:t xml:space="preserve">This section does not apply if the person administers a medicine to another person under the </w:t>
      </w:r>
      <w:hyperlink r:id="rId45" w:tooltip="A2008-26" w:history="1">
        <w:r w:rsidR="00A85E5A" w:rsidRPr="004315CD">
          <w:rPr>
            <w:rStyle w:val="charCitHyperlinkItal"/>
          </w:rPr>
          <w:t>Medicines, Poisons and Therapeutic Goods Act 2008</w:t>
        </w:r>
      </w:hyperlink>
      <w:r w:rsidR="00A85E5A" w:rsidRPr="008E619D">
        <w:t>.</w:t>
      </w:r>
    </w:p>
    <w:p w14:paraId="65034F82" w14:textId="37562251" w:rsidR="00A85E5A" w:rsidRPr="008E619D" w:rsidRDefault="00A85E5A" w:rsidP="00A85E5A">
      <w:pPr>
        <w:pStyle w:val="aNote"/>
      </w:pPr>
      <w:r w:rsidRPr="008E619D">
        <w:rPr>
          <w:rStyle w:val="charItals"/>
        </w:rPr>
        <w:t>Note</w:t>
      </w:r>
      <w:r w:rsidRPr="008E619D">
        <w:rPr>
          <w:rStyle w:val="charItals"/>
        </w:rPr>
        <w:tab/>
      </w:r>
      <w:r w:rsidRPr="008E619D">
        <w:t xml:space="preserve">The defendant has an evidential burden in relation to the matters mentioned in s (2) (see </w:t>
      </w:r>
      <w:hyperlink r:id="rId46" w:tooltip="A2002-51" w:history="1">
        <w:r w:rsidRPr="004315CD">
          <w:rPr>
            <w:rStyle w:val="charCitHyperlinkAbbrev"/>
          </w:rPr>
          <w:t>Criminal Code</w:t>
        </w:r>
      </w:hyperlink>
      <w:r w:rsidRPr="008E619D">
        <w:t>, s 58).</w:t>
      </w:r>
    </w:p>
    <w:p w14:paraId="4B0E2D4E" w14:textId="2A85B6CF" w:rsidR="00A85E5A" w:rsidRPr="008E619D" w:rsidRDefault="00DC7036" w:rsidP="00DC7036">
      <w:pPr>
        <w:pStyle w:val="Amain"/>
      </w:pPr>
      <w:r>
        <w:tab/>
      </w:r>
      <w:r w:rsidRPr="008E619D">
        <w:t>(3)</w:t>
      </w:r>
      <w:r w:rsidRPr="008E619D">
        <w:tab/>
      </w:r>
      <w:r w:rsidR="00A85E5A" w:rsidRPr="008E619D">
        <w:t>In this section:</w:t>
      </w:r>
    </w:p>
    <w:p w14:paraId="79ECE592" w14:textId="0CD32727" w:rsidR="00A85E5A" w:rsidRPr="008E619D" w:rsidRDefault="00A85E5A" w:rsidP="00DC7036">
      <w:pPr>
        <w:pStyle w:val="aDef"/>
      </w:pPr>
      <w:r w:rsidRPr="004315CD">
        <w:rPr>
          <w:rStyle w:val="charBoldItals"/>
        </w:rPr>
        <w:t>medicine</w:t>
      </w:r>
      <w:r w:rsidRPr="008E619D">
        <w:t xml:space="preserve">—see the </w:t>
      </w:r>
      <w:hyperlink r:id="rId47" w:tooltip="A2008-26" w:history="1">
        <w:r w:rsidRPr="004315CD">
          <w:rPr>
            <w:rStyle w:val="charCitHyperlinkItal"/>
          </w:rPr>
          <w:t>Medicines, Poisons and Therapeutic Goods Act 2008</w:t>
        </w:r>
      </w:hyperlink>
      <w:r w:rsidRPr="008E619D">
        <w:t xml:space="preserve">, section 11 (1). </w:t>
      </w:r>
    </w:p>
    <w:p w14:paraId="713B8175" w14:textId="1D2636B8" w:rsidR="00BA7AA8" w:rsidRPr="00071BC2" w:rsidRDefault="00DC7036" w:rsidP="00DC7036">
      <w:pPr>
        <w:pStyle w:val="AH5Sec"/>
      </w:pPr>
      <w:bookmarkStart w:id="94" w:name="_Toc213659782"/>
      <w:r w:rsidRPr="0077402F">
        <w:rPr>
          <w:rStyle w:val="CharSectNo"/>
        </w:rPr>
        <w:t>76</w:t>
      </w:r>
      <w:r w:rsidRPr="00071BC2">
        <w:tab/>
      </w:r>
      <w:r w:rsidR="00DF2577" w:rsidRPr="00071BC2">
        <w:t>Offence</w:t>
      </w:r>
      <w:r w:rsidR="00DF2577" w:rsidRPr="00071BC2">
        <w:rPr>
          <w:color w:val="000000"/>
          <w:shd w:val="clear" w:color="auto" w:fill="FFFFFF"/>
        </w:rPr>
        <w:t>—</w:t>
      </w:r>
      <w:r w:rsidR="00DF2577" w:rsidRPr="00071BC2">
        <w:t>i</w:t>
      </w:r>
      <w:r w:rsidR="00BA7AA8" w:rsidRPr="00071BC2">
        <w:t>nducing self-administration of approved substance</w:t>
      </w:r>
      <w:bookmarkEnd w:id="94"/>
    </w:p>
    <w:p w14:paraId="0F25E7F4" w14:textId="66C2FFF5" w:rsidR="00BA7AA8" w:rsidRPr="00071BC2" w:rsidRDefault="00DC7036" w:rsidP="00DC7036">
      <w:pPr>
        <w:pStyle w:val="Amain"/>
      </w:pPr>
      <w:r>
        <w:tab/>
      </w:r>
      <w:r w:rsidRPr="00071BC2">
        <w:t>(1)</w:t>
      </w:r>
      <w:r w:rsidRPr="00071BC2">
        <w:tab/>
      </w:r>
      <w:r w:rsidR="00BA7AA8" w:rsidRPr="00071BC2">
        <w:t>A person commits an offence if the person</w:t>
      </w:r>
      <w:r w:rsidR="009D6599" w:rsidRPr="00071BC2">
        <w:t>,</w:t>
      </w:r>
      <w:r w:rsidR="000B42FD" w:rsidRPr="00071BC2">
        <w:rPr>
          <w:color w:val="000000"/>
          <w:shd w:val="clear" w:color="auto" w:fill="FFFFFF"/>
        </w:rPr>
        <w:t xml:space="preserve"> </w:t>
      </w:r>
      <w:r w:rsidR="00BA7AA8" w:rsidRPr="00071BC2">
        <w:t xml:space="preserve">dishonestly or by coercion, induces an individual </w:t>
      </w:r>
      <w:r w:rsidR="000B42FD" w:rsidRPr="00071BC2">
        <w:t xml:space="preserve">into </w:t>
      </w:r>
      <w:r w:rsidR="00BA7AA8" w:rsidRPr="00071BC2">
        <w:t>self</w:t>
      </w:r>
      <w:r w:rsidR="00BA7AA8" w:rsidRPr="00071BC2">
        <w:noBreakHyphen/>
        <w:t>administer</w:t>
      </w:r>
      <w:r w:rsidR="000B42FD" w:rsidRPr="00071BC2">
        <w:t>ing</w:t>
      </w:r>
      <w:r w:rsidR="00BA7AA8" w:rsidRPr="00071BC2">
        <w:t xml:space="preserve"> an approved substance</w:t>
      </w:r>
      <w:r w:rsidR="000B42FD" w:rsidRPr="00071BC2">
        <w:t>.</w:t>
      </w:r>
    </w:p>
    <w:p w14:paraId="07A3E952" w14:textId="77777777" w:rsidR="00BA7AA8" w:rsidRPr="00071BC2" w:rsidRDefault="00BA7AA8" w:rsidP="00BA7AA8">
      <w:pPr>
        <w:pStyle w:val="Penalty"/>
      </w:pPr>
      <w:r w:rsidRPr="00071BC2">
        <w:t>Maximum penalty:  imprisonment for 7 years.</w:t>
      </w:r>
    </w:p>
    <w:p w14:paraId="363AA93C" w14:textId="61E25542" w:rsidR="00BA7AA8" w:rsidRPr="00071BC2" w:rsidRDefault="00DC7036" w:rsidP="00DC7036">
      <w:pPr>
        <w:pStyle w:val="Amain"/>
      </w:pPr>
      <w:r>
        <w:tab/>
      </w:r>
      <w:r w:rsidRPr="00071BC2">
        <w:t>(2)</w:t>
      </w:r>
      <w:r w:rsidRPr="00071BC2">
        <w:tab/>
      </w:r>
      <w:r w:rsidR="00BA7AA8" w:rsidRPr="00071BC2">
        <w:t>In this section:</w:t>
      </w:r>
    </w:p>
    <w:p w14:paraId="20A6088E" w14:textId="77777777" w:rsidR="00EC011B" w:rsidRPr="00071BC2" w:rsidRDefault="00EC011B"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1CA2F845" w14:textId="4E061FB1" w:rsidR="00EC011B" w:rsidRPr="00071BC2" w:rsidRDefault="00DC7036" w:rsidP="00DC7036">
      <w:pPr>
        <w:pStyle w:val="aDefpara"/>
      </w:pPr>
      <w:r>
        <w:tab/>
      </w:r>
      <w:r w:rsidRPr="00071BC2">
        <w:t>(a)</w:t>
      </w:r>
      <w:r w:rsidRPr="00071BC2">
        <w:tab/>
      </w:r>
      <w:r w:rsidR="00EC011B" w:rsidRPr="00071BC2">
        <w:t>the person’s conduct is dishonest according to the standards of ordinary people; and</w:t>
      </w:r>
    </w:p>
    <w:p w14:paraId="331B3563" w14:textId="5BFAA4B6" w:rsidR="00EC011B" w:rsidRPr="00071BC2" w:rsidRDefault="00DC7036" w:rsidP="00DC7036">
      <w:pPr>
        <w:pStyle w:val="aDefpara"/>
      </w:pPr>
      <w:r>
        <w:tab/>
      </w:r>
      <w:r w:rsidRPr="00071BC2">
        <w:t>(b)</w:t>
      </w:r>
      <w:r w:rsidRPr="00071BC2">
        <w:tab/>
      </w:r>
      <w:r w:rsidR="00EC011B" w:rsidRPr="00071BC2">
        <w:t>the person knows that the conduct is dishonest according to those standards.</w:t>
      </w:r>
    </w:p>
    <w:p w14:paraId="772DB4C8" w14:textId="5F33F43C" w:rsidR="000E195A" w:rsidRPr="0077402F" w:rsidRDefault="00DC7036" w:rsidP="00DC7036">
      <w:pPr>
        <w:pStyle w:val="AH3Div"/>
      </w:pPr>
      <w:bookmarkStart w:id="95" w:name="_Toc213659783"/>
      <w:r w:rsidRPr="0077402F">
        <w:rPr>
          <w:rStyle w:val="CharDivNo"/>
        </w:rPr>
        <w:lastRenderedPageBreak/>
        <w:t>Division 4.4</w:t>
      </w:r>
      <w:r w:rsidRPr="00071BC2">
        <w:tab/>
      </w:r>
      <w:r w:rsidR="000E195A" w:rsidRPr="0077402F">
        <w:rPr>
          <w:rStyle w:val="CharDivText"/>
        </w:rPr>
        <w:t>Notifications about death</w:t>
      </w:r>
      <w:bookmarkEnd w:id="95"/>
    </w:p>
    <w:p w14:paraId="2F7D4F5F" w14:textId="424EAC47" w:rsidR="000E195A" w:rsidRPr="00071BC2" w:rsidRDefault="00DC7036" w:rsidP="00DC7036">
      <w:pPr>
        <w:pStyle w:val="AH5Sec"/>
        <w:rPr>
          <w:color w:val="000000"/>
          <w:shd w:val="clear" w:color="auto" w:fill="FFFFFF"/>
        </w:rPr>
      </w:pPr>
      <w:bookmarkStart w:id="96" w:name="_Toc213659784"/>
      <w:r w:rsidRPr="0077402F">
        <w:rPr>
          <w:rStyle w:val="CharSectNo"/>
        </w:rPr>
        <w:t>77</w:t>
      </w:r>
      <w:r w:rsidRPr="00071BC2">
        <w:rPr>
          <w:color w:val="000000"/>
        </w:rPr>
        <w:tab/>
      </w:r>
      <w:r w:rsidR="000E195A" w:rsidRPr="00071BC2">
        <w:t>Application</w:t>
      </w:r>
      <w:r w:rsidR="000E195A" w:rsidRPr="00071BC2">
        <w:rPr>
          <w:color w:val="000000"/>
          <w:shd w:val="clear" w:color="auto" w:fill="FFFFFF"/>
        </w:rPr>
        <w:t>—div 4.4</w:t>
      </w:r>
      <w:bookmarkEnd w:id="96"/>
    </w:p>
    <w:p w14:paraId="755ACCF2" w14:textId="77777777" w:rsidR="000E195A" w:rsidRPr="00071BC2" w:rsidRDefault="000E195A" w:rsidP="000E195A">
      <w:pPr>
        <w:pStyle w:val="Amainreturn"/>
      </w:pPr>
      <w:r w:rsidRPr="00071BC2">
        <w:t>This division applies if an individual</w:t>
      </w:r>
      <w:r w:rsidRPr="00071BC2">
        <w:rPr>
          <w:color w:val="000000"/>
          <w:shd w:val="clear" w:color="auto" w:fill="FFFFFF"/>
        </w:rPr>
        <w:t xml:space="preserve"> dies while </w:t>
      </w:r>
      <w:r w:rsidRPr="00071BC2">
        <w:t>an administration decision is in effect for them.</w:t>
      </w:r>
    </w:p>
    <w:p w14:paraId="37754D29" w14:textId="3E28E7BA" w:rsidR="000E195A" w:rsidRPr="00071BC2" w:rsidRDefault="00DC7036" w:rsidP="00DC7036">
      <w:pPr>
        <w:pStyle w:val="AH5Sec"/>
      </w:pPr>
      <w:bookmarkStart w:id="97" w:name="_Toc213659785"/>
      <w:r w:rsidRPr="0077402F">
        <w:rPr>
          <w:rStyle w:val="CharSectNo"/>
        </w:rPr>
        <w:t>78</w:t>
      </w:r>
      <w:r w:rsidRPr="00071BC2">
        <w:tab/>
      </w:r>
      <w:r w:rsidR="000E195A" w:rsidRPr="00071BC2">
        <w:t>Contact person to tell coordinating practitioner about death</w:t>
      </w:r>
      <w:bookmarkEnd w:id="97"/>
    </w:p>
    <w:p w14:paraId="2A1DF171" w14:textId="42EDBD76" w:rsidR="000E195A" w:rsidRPr="00071BC2" w:rsidRDefault="00DC7036" w:rsidP="00DC7036">
      <w:pPr>
        <w:pStyle w:val="Amain"/>
      </w:pPr>
      <w:r>
        <w:tab/>
      </w:r>
      <w:r w:rsidRPr="00071BC2">
        <w:t>(1)</w:t>
      </w:r>
      <w:r w:rsidRPr="00071BC2">
        <w:tab/>
      </w:r>
      <w:r w:rsidR="000E195A" w:rsidRPr="00071BC2">
        <w:t>This section applies if—</w:t>
      </w:r>
    </w:p>
    <w:p w14:paraId="596B1CAB" w14:textId="0F9D9995" w:rsidR="000E195A" w:rsidRPr="00071BC2" w:rsidRDefault="00DC7036" w:rsidP="00DC7036">
      <w:pPr>
        <w:pStyle w:val="Apara"/>
      </w:pPr>
      <w:r>
        <w:tab/>
      </w:r>
      <w:r w:rsidRPr="00071BC2">
        <w:t>(a)</w:t>
      </w:r>
      <w:r w:rsidRPr="00071BC2">
        <w:tab/>
      </w:r>
      <w:r w:rsidR="00AC64D7" w:rsidRPr="00071BC2">
        <w:t xml:space="preserve">an </w:t>
      </w:r>
      <w:r w:rsidR="000E195A" w:rsidRPr="00071BC2">
        <w:t>individual dies of any cause; and</w:t>
      </w:r>
    </w:p>
    <w:p w14:paraId="7D37A13C" w14:textId="2C19993C" w:rsidR="000E195A" w:rsidRPr="00071BC2" w:rsidRDefault="00DC7036" w:rsidP="00DC7036">
      <w:pPr>
        <w:pStyle w:val="Apara"/>
      </w:pPr>
      <w:r>
        <w:tab/>
      </w:r>
      <w:r w:rsidRPr="00071BC2">
        <w:t>(b)</w:t>
      </w:r>
      <w:r w:rsidRPr="00071BC2">
        <w:tab/>
      </w:r>
      <w:r w:rsidR="000E195A" w:rsidRPr="00071BC2">
        <w:t>there is a contact person appointment in effect when the individual dies.</w:t>
      </w:r>
    </w:p>
    <w:p w14:paraId="5A31882F" w14:textId="2AB53376" w:rsidR="000E195A" w:rsidRPr="00071BC2" w:rsidRDefault="00DC7036" w:rsidP="00DC7036">
      <w:pPr>
        <w:pStyle w:val="Amain"/>
      </w:pPr>
      <w:r>
        <w:tab/>
      </w:r>
      <w:r w:rsidRPr="00071BC2">
        <w:t>(2)</w:t>
      </w:r>
      <w:r w:rsidRPr="00071BC2">
        <w:tab/>
      </w:r>
      <w:r w:rsidR="000E195A" w:rsidRPr="00071BC2">
        <w:t xml:space="preserve">The individual’s contact person must, within </w:t>
      </w:r>
      <w:r w:rsidR="001C6BA2">
        <w:t>4</w:t>
      </w:r>
      <w:r w:rsidR="000E195A" w:rsidRPr="00071BC2">
        <w:t xml:space="preserve"> business days after the day they become aware of the individual’s death, tell the individual’s coordinating practitioner about the death.</w:t>
      </w:r>
    </w:p>
    <w:p w14:paraId="68D99735" w14:textId="30B1F302" w:rsidR="000E195A" w:rsidRPr="00071BC2" w:rsidRDefault="00DC7036" w:rsidP="00DC7036">
      <w:pPr>
        <w:pStyle w:val="AH5Sec"/>
      </w:pPr>
      <w:bookmarkStart w:id="98" w:name="_Toc213659786"/>
      <w:r w:rsidRPr="0077402F">
        <w:rPr>
          <w:rStyle w:val="CharSectNo"/>
        </w:rPr>
        <w:t>79</w:t>
      </w:r>
      <w:r w:rsidRPr="00071BC2">
        <w:tab/>
      </w:r>
      <w:r w:rsidR="000E195A" w:rsidRPr="00071BC2">
        <w:t>Coordinating practitioner to notify board and director</w:t>
      </w:r>
      <w:r w:rsidR="00927A13" w:rsidRPr="00071BC2">
        <w:t>-</w:t>
      </w:r>
      <w:r w:rsidR="000E195A" w:rsidRPr="00071BC2">
        <w:t>general about death</w:t>
      </w:r>
      <w:bookmarkEnd w:id="98"/>
    </w:p>
    <w:p w14:paraId="7E8ACE40" w14:textId="1214B941" w:rsidR="000E195A" w:rsidRPr="00071BC2" w:rsidRDefault="00DC7036" w:rsidP="00DC7036">
      <w:pPr>
        <w:pStyle w:val="Amain"/>
      </w:pPr>
      <w:r>
        <w:tab/>
      </w:r>
      <w:r w:rsidRPr="00071BC2">
        <w:t>(1)</w:t>
      </w:r>
      <w:r w:rsidRPr="00071BC2">
        <w:tab/>
      </w:r>
      <w:r w:rsidR="000E195A" w:rsidRPr="00071BC2">
        <w:t>This section applies if the individual dies of any cause.</w:t>
      </w:r>
    </w:p>
    <w:p w14:paraId="2E177313" w14:textId="4013C09D" w:rsidR="000E195A" w:rsidRPr="00071BC2" w:rsidRDefault="00DC7036" w:rsidP="00DC7036">
      <w:pPr>
        <w:pStyle w:val="Amain"/>
      </w:pPr>
      <w:r>
        <w:tab/>
      </w:r>
      <w:r w:rsidRPr="00071BC2">
        <w:t>(2)</w:t>
      </w:r>
      <w:r w:rsidRPr="00071BC2">
        <w:tab/>
      </w:r>
      <w:r w:rsidR="004A1FE0" w:rsidRPr="00071BC2">
        <w:t xml:space="preserve">Within </w:t>
      </w:r>
      <w:r w:rsidR="00066620" w:rsidRPr="008E619D">
        <w:t>4 business</w:t>
      </w:r>
      <w:r w:rsidR="004A1FE0" w:rsidRPr="00071BC2">
        <w:t xml:space="preserve"> days after the day the </w:t>
      </w:r>
      <w:r w:rsidR="00AC5A8F" w:rsidRPr="00071BC2">
        <w:t xml:space="preserve">individual’s </w:t>
      </w:r>
      <w:r w:rsidR="004A1FE0" w:rsidRPr="00071BC2">
        <w:t>coordinating practitioner becomes aware of the individual’s death, t</w:t>
      </w:r>
      <w:r w:rsidR="000E195A" w:rsidRPr="00071BC2">
        <w:t>he coordinating practitioner must</w:t>
      </w:r>
      <w:r w:rsidR="004A1FE0" w:rsidRPr="00071BC2">
        <w:t xml:space="preserve"> </w:t>
      </w:r>
      <w:r w:rsidR="000A1F3F" w:rsidRPr="00071BC2">
        <w:t>give written notice of the death to</w:t>
      </w:r>
      <w:r w:rsidR="000E195A" w:rsidRPr="00071BC2">
        <w:t>—</w:t>
      </w:r>
    </w:p>
    <w:p w14:paraId="4BE565D7" w14:textId="6D185DCC" w:rsidR="002678F0" w:rsidRPr="00071BC2" w:rsidRDefault="00DC7036" w:rsidP="00DC7036">
      <w:pPr>
        <w:pStyle w:val="Apara"/>
      </w:pPr>
      <w:r>
        <w:tab/>
      </w:r>
      <w:r w:rsidRPr="00071BC2">
        <w:t>(a)</w:t>
      </w:r>
      <w:r w:rsidRPr="00071BC2">
        <w:tab/>
      </w:r>
      <w:r w:rsidR="002678F0" w:rsidRPr="00071BC2">
        <w:t>the board; and</w:t>
      </w:r>
    </w:p>
    <w:p w14:paraId="54A66343" w14:textId="5AD3547E" w:rsidR="000E195A" w:rsidRPr="00071BC2" w:rsidRDefault="00DC7036" w:rsidP="00DC7036">
      <w:pPr>
        <w:pStyle w:val="Apara"/>
      </w:pPr>
      <w:r>
        <w:tab/>
      </w:r>
      <w:r w:rsidRPr="00071BC2">
        <w:t>(b)</w:t>
      </w:r>
      <w:r w:rsidRPr="00071BC2">
        <w:tab/>
      </w:r>
      <w:r w:rsidR="000E195A" w:rsidRPr="00071BC2">
        <w:t>the director</w:t>
      </w:r>
      <w:r w:rsidR="000E195A" w:rsidRPr="00071BC2">
        <w:noBreakHyphen/>
        <w:t>general</w:t>
      </w:r>
      <w:r w:rsidR="002678F0" w:rsidRPr="00071BC2">
        <w:t>.</w:t>
      </w:r>
    </w:p>
    <w:p w14:paraId="6EB60F7B" w14:textId="76E6650D" w:rsidR="000E195A" w:rsidRPr="00071BC2" w:rsidRDefault="000E195A" w:rsidP="000E195A">
      <w:pPr>
        <w:pStyle w:val="Penalty"/>
      </w:pPr>
      <w:r w:rsidRPr="00071BC2">
        <w:t>Maximum penalty (paragraph (</w:t>
      </w:r>
      <w:r w:rsidR="002678F0" w:rsidRPr="00071BC2">
        <w:t>a</w:t>
      </w:r>
      <w:r w:rsidRPr="00071BC2">
        <w:t>)):  20 penalty units.</w:t>
      </w:r>
    </w:p>
    <w:p w14:paraId="597CC21D" w14:textId="50D1243F" w:rsidR="000E195A" w:rsidRPr="00071BC2" w:rsidRDefault="00DC7036" w:rsidP="00DC7036">
      <w:pPr>
        <w:pStyle w:val="Amain"/>
      </w:pPr>
      <w:r>
        <w:tab/>
      </w:r>
      <w:r w:rsidRPr="00071BC2">
        <w:t>(3)</w:t>
      </w:r>
      <w:r w:rsidRPr="00071BC2">
        <w:tab/>
      </w:r>
      <w:r w:rsidR="000E195A" w:rsidRPr="00071BC2">
        <w:t xml:space="preserve">An offence against </w:t>
      </w:r>
      <w:r w:rsidR="00BE1453" w:rsidRPr="00071BC2">
        <w:t>this section</w:t>
      </w:r>
      <w:r w:rsidR="000E195A" w:rsidRPr="00071BC2">
        <w:t xml:space="preserve"> is a strict liability offence.</w:t>
      </w:r>
    </w:p>
    <w:p w14:paraId="222FCA0C" w14:textId="46E5A8D3" w:rsidR="000E195A" w:rsidRPr="00071BC2" w:rsidRDefault="00DC7036" w:rsidP="00DC7036">
      <w:pPr>
        <w:pStyle w:val="AH5Sec"/>
      </w:pPr>
      <w:bookmarkStart w:id="99" w:name="_Toc213659787"/>
      <w:r w:rsidRPr="0077402F">
        <w:rPr>
          <w:rStyle w:val="CharSectNo"/>
        </w:rPr>
        <w:lastRenderedPageBreak/>
        <w:t>80</w:t>
      </w:r>
      <w:r w:rsidRPr="00071BC2">
        <w:tab/>
      </w:r>
      <w:r w:rsidR="000E195A" w:rsidRPr="00071BC2">
        <w:t>Administering practitioner to notify board, coordinating practitioner and director-general about death</w:t>
      </w:r>
      <w:bookmarkEnd w:id="99"/>
    </w:p>
    <w:p w14:paraId="1E66FD56" w14:textId="02685D3B" w:rsidR="000E195A" w:rsidRPr="00071BC2" w:rsidRDefault="00DC7036" w:rsidP="00DC7036">
      <w:pPr>
        <w:pStyle w:val="Amain"/>
      </w:pPr>
      <w:r>
        <w:tab/>
      </w:r>
      <w:r w:rsidRPr="00071BC2">
        <w:t>(1)</w:t>
      </w:r>
      <w:r w:rsidRPr="00071BC2">
        <w:tab/>
      </w:r>
      <w:r w:rsidR="000E195A" w:rsidRPr="00071BC2">
        <w:t>This section applies if—</w:t>
      </w:r>
    </w:p>
    <w:p w14:paraId="701190F3" w14:textId="785D4980" w:rsidR="000E195A" w:rsidRPr="00071BC2" w:rsidRDefault="00DC7036" w:rsidP="00DC7036">
      <w:pPr>
        <w:pStyle w:val="Apara"/>
      </w:pPr>
      <w:r>
        <w:tab/>
      </w:r>
      <w:r w:rsidRPr="00071BC2">
        <w:t>(a)</w:t>
      </w:r>
      <w:r w:rsidRPr="00071BC2">
        <w:tab/>
      </w:r>
      <w:r w:rsidR="000E195A" w:rsidRPr="00071BC2">
        <w:t>the individual dies of any cause; and</w:t>
      </w:r>
    </w:p>
    <w:p w14:paraId="6CF2A9C5" w14:textId="2DD9AAA3" w:rsidR="000E195A" w:rsidRPr="00071BC2" w:rsidRDefault="00DC7036" w:rsidP="00DC7036">
      <w:pPr>
        <w:pStyle w:val="Apara"/>
      </w:pPr>
      <w:r>
        <w:tab/>
      </w:r>
      <w:r w:rsidRPr="00071BC2">
        <w:t>(b)</w:t>
      </w:r>
      <w:r w:rsidRPr="00071BC2">
        <w:tab/>
      </w:r>
      <w:r w:rsidR="000E195A" w:rsidRPr="00071BC2">
        <w:t>there is a practitioner administration decision in effect when the individual dies; and</w:t>
      </w:r>
    </w:p>
    <w:p w14:paraId="0D8488E9" w14:textId="127401DD" w:rsidR="000E195A" w:rsidRPr="00071BC2" w:rsidRDefault="00DC7036" w:rsidP="00DC7036">
      <w:pPr>
        <w:pStyle w:val="Apara"/>
      </w:pPr>
      <w:r>
        <w:tab/>
      </w:r>
      <w:r w:rsidRPr="00071BC2">
        <w:t>(c)</w:t>
      </w:r>
      <w:r w:rsidRPr="00071BC2">
        <w:tab/>
      </w:r>
      <w:r w:rsidR="000E195A" w:rsidRPr="00071BC2">
        <w:t>the individual’s administering practitioner is not—</w:t>
      </w:r>
    </w:p>
    <w:p w14:paraId="3084FAA8" w14:textId="67D4EA17" w:rsidR="000E195A" w:rsidRPr="00071BC2" w:rsidRDefault="00DC7036" w:rsidP="00DC7036">
      <w:pPr>
        <w:pStyle w:val="Asubpara"/>
      </w:pPr>
      <w:r>
        <w:tab/>
      </w:r>
      <w:r w:rsidRPr="00071BC2">
        <w:t>(i)</w:t>
      </w:r>
      <w:r w:rsidRPr="00071BC2">
        <w:tab/>
      </w:r>
      <w:r w:rsidR="000E195A" w:rsidRPr="00071BC2">
        <w:t>the individual’s coordinating practitioner; or</w:t>
      </w:r>
    </w:p>
    <w:p w14:paraId="7890D8B8" w14:textId="6E256785" w:rsidR="000E195A" w:rsidRPr="00071BC2" w:rsidRDefault="00DC7036" w:rsidP="00DC7036">
      <w:pPr>
        <w:pStyle w:val="Asubpara"/>
      </w:pPr>
      <w:r>
        <w:tab/>
      </w:r>
      <w:r w:rsidRPr="00071BC2">
        <w:t>(ii)</w:t>
      </w:r>
      <w:r w:rsidRPr="00071BC2">
        <w:tab/>
      </w:r>
      <w:r w:rsidR="000E195A" w:rsidRPr="00071BC2">
        <w:t xml:space="preserve">required to give the board an administration certificate under section </w:t>
      </w:r>
      <w:r w:rsidR="000E6D56">
        <w:t>81</w:t>
      </w:r>
      <w:r w:rsidR="000E195A" w:rsidRPr="00071BC2">
        <w:t>.</w:t>
      </w:r>
    </w:p>
    <w:p w14:paraId="67D6F4F1" w14:textId="78CD59D3" w:rsidR="000E195A" w:rsidRPr="00071BC2" w:rsidRDefault="00DC7036" w:rsidP="009539D8">
      <w:pPr>
        <w:pStyle w:val="Amain"/>
        <w:keepNext/>
      </w:pPr>
      <w:r>
        <w:tab/>
      </w:r>
      <w:r w:rsidRPr="00071BC2">
        <w:t>(2)</w:t>
      </w:r>
      <w:r w:rsidRPr="00071BC2">
        <w:tab/>
      </w:r>
      <w:r w:rsidR="004A1FE0" w:rsidRPr="00071BC2">
        <w:t xml:space="preserve">Within </w:t>
      </w:r>
      <w:r w:rsidR="00A85E5A" w:rsidRPr="008E619D">
        <w:t>4 business</w:t>
      </w:r>
      <w:r w:rsidR="004A1FE0" w:rsidRPr="00071BC2">
        <w:t xml:space="preserve"> days after the day the administering practitioner becomes aware of the individual’s death, t</w:t>
      </w:r>
      <w:r w:rsidR="000E195A" w:rsidRPr="00071BC2">
        <w:t>he administering practitioner must—</w:t>
      </w:r>
    </w:p>
    <w:p w14:paraId="042E45ED" w14:textId="07783C2D" w:rsidR="00B6688A" w:rsidRPr="00071BC2" w:rsidRDefault="00DC7036" w:rsidP="00DC7036">
      <w:pPr>
        <w:pStyle w:val="Apara"/>
      </w:pPr>
      <w:r>
        <w:tab/>
      </w:r>
      <w:r w:rsidRPr="00071BC2">
        <w:t>(a)</w:t>
      </w:r>
      <w:r w:rsidRPr="00071BC2">
        <w:tab/>
      </w:r>
      <w:r w:rsidR="00B6688A" w:rsidRPr="00071BC2">
        <w:t>give written notice of the death to—</w:t>
      </w:r>
    </w:p>
    <w:p w14:paraId="073CE345" w14:textId="2C013A20" w:rsidR="00B6688A" w:rsidRPr="00071BC2" w:rsidRDefault="00DC7036" w:rsidP="00DC7036">
      <w:pPr>
        <w:pStyle w:val="Asubpara"/>
      </w:pPr>
      <w:r>
        <w:tab/>
      </w:r>
      <w:r w:rsidRPr="00071BC2">
        <w:t>(i)</w:t>
      </w:r>
      <w:r w:rsidRPr="00071BC2">
        <w:tab/>
      </w:r>
      <w:r w:rsidR="00B6688A" w:rsidRPr="00071BC2">
        <w:t xml:space="preserve">the </w:t>
      </w:r>
      <w:r w:rsidR="0002763F" w:rsidRPr="00071BC2">
        <w:t>board</w:t>
      </w:r>
      <w:r w:rsidR="00B6688A" w:rsidRPr="00071BC2">
        <w:t>; and</w:t>
      </w:r>
    </w:p>
    <w:p w14:paraId="45E78643" w14:textId="461FAB2D" w:rsidR="00B6688A" w:rsidRPr="00071BC2" w:rsidRDefault="00DC7036" w:rsidP="00DC7036">
      <w:pPr>
        <w:pStyle w:val="Asubpara"/>
      </w:pPr>
      <w:r>
        <w:tab/>
      </w:r>
      <w:r w:rsidRPr="00071BC2">
        <w:t>(ii)</w:t>
      </w:r>
      <w:r w:rsidRPr="00071BC2">
        <w:tab/>
      </w:r>
      <w:r w:rsidR="00B6688A" w:rsidRPr="00071BC2">
        <w:t xml:space="preserve">the </w:t>
      </w:r>
      <w:r w:rsidR="0002763F" w:rsidRPr="00071BC2">
        <w:t>director-general</w:t>
      </w:r>
      <w:r w:rsidR="00B6688A" w:rsidRPr="00071BC2">
        <w:t>; and</w:t>
      </w:r>
    </w:p>
    <w:p w14:paraId="0BDEE5B8" w14:textId="2AA9495D" w:rsidR="000E195A" w:rsidRPr="00071BC2" w:rsidRDefault="00DC7036" w:rsidP="00DC7036">
      <w:pPr>
        <w:pStyle w:val="Apara"/>
      </w:pPr>
      <w:r>
        <w:tab/>
      </w:r>
      <w:r w:rsidRPr="00071BC2">
        <w:t>(b)</w:t>
      </w:r>
      <w:r w:rsidRPr="00071BC2">
        <w:tab/>
      </w:r>
      <w:r w:rsidR="000E195A" w:rsidRPr="00071BC2">
        <w:t>if the administering practitioner is not the individual’s coordinating practitioner</w:t>
      </w:r>
      <w:r w:rsidR="000E195A" w:rsidRPr="00071BC2">
        <w:rPr>
          <w:color w:val="000000"/>
          <w:shd w:val="clear" w:color="auto" w:fill="FFFFFF"/>
        </w:rPr>
        <w:t>—</w:t>
      </w:r>
      <w:r w:rsidR="000E195A" w:rsidRPr="00071BC2">
        <w:t>tell the coordinating practitioner about the death.</w:t>
      </w:r>
    </w:p>
    <w:p w14:paraId="011F6EDB" w14:textId="1A37CD52" w:rsidR="000E195A" w:rsidRPr="00071BC2" w:rsidRDefault="000E195A" w:rsidP="000E195A">
      <w:pPr>
        <w:pStyle w:val="Penalty"/>
      </w:pPr>
      <w:r w:rsidRPr="00071BC2">
        <w:t>Maximum penalty (paragraph (</w:t>
      </w:r>
      <w:r w:rsidR="0002763F" w:rsidRPr="00071BC2">
        <w:t>a</w:t>
      </w:r>
      <w:r w:rsidRPr="00071BC2">
        <w:t>)</w:t>
      </w:r>
      <w:r w:rsidR="0002763F" w:rsidRPr="00071BC2">
        <w:t xml:space="preserve"> (i)</w:t>
      </w:r>
      <w:r w:rsidRPr="00071BC2">
        <w:t>):  20 penalty units.</w:t>
      </w:r>
    </w:p>
    <w:p w14:paraId="2DEC8513" w14:textId="78FBF919" w:rsidR="000E195A" w:rsidRPr="00071BC2" w:rsidRDefault="00DC7036" w:rsidP="00DC7036">
      <w:pPr>
        <w:pStyle w:val="Amain"/>
      </w:pPr>
      <w:r>
        <w:tab/>
      </w:r>
      <w:r w:rsidRPr="00071BC2">
        <w:t>(3)</w:t>
      </w:r>
      <w:r w:rsidRPr="00071BC2">
        <w:tab/>
      </w:r>
      <w:r w:rsidR="000E195A" w:rsidRPr="00071BC2">
        <w:t xml:space="preserve">An offence against this </w:t>
      </w:r>
      <w:r w:rsidR="00BE1453" w:rsidRPr="00071BC2">
        <w:t>section</w:t>
      </w:r>
      <w:r w:rsidR="000E195A" w:rsidRPr="00071BC2">
        <w:t xml:space="preserve"> is a strict liability offence.</w:t>
      </w:r>
    </w:p>
    <w:p w14:paraId="65BA089C" w14:textId="07EE2338" w:rsidR="000E195A" w:rsidRPr="00071BC2" w:rsidRDefault="00DC7036" w:rsidP="00DC7036">
      <w:pPr>
        <w:pStyle w:val="AH5Sec"/>
      </w:pPr>
      <w:bookmarkStart w:id="100" w:name="_Toc213659788"/>
      <w:r w:rsidRPr="0077402F">
        <w:rPr>
          <w:rStyle w:val="CharSectNo"/>
        </w:rPr>
        <w:t>81</w:t>
      </w:r>
      <w:r w:rsidRPr="00071BC2">
        <w:tab/>
      </w:r>
      <w:r w:rsidR="000E195A" w:rsidRPr="00071BC2">
        <w:t>Administration certificate</w:t>
      </w:r>
      <w:bookmarkEnd w:id="100"/>
    </w:p>
    <w:p w14:paraId="2CE944CB" w14:textId="7590382D" w:rsidR="000E195A" w:rsidRPr="00071BC2" w:rsidRDefault="00DC7036" w:rsidP="00DC7036">
      <w:pPr>
        <w:pStyle w:val="Amain"/>
      </w:pPr>
      <w:r>
        <w:tab/>
      </w:r>
      <w:r w:rsidRPr="00071BC2">
        <w:t>(1)</w:t>
      </w:r>
      <w:r w:rsidRPr="00071BC2">
        <w:tab/>
      </w:r>
      <w:r w:rsidR="000E195A" w:rsidRPr="00071BC2">
        <w:t>This section applies if an individual dies after their administering practitioner administers an approved substance to them.</w:t>
      </w:r>
    </w:p>
    <w:p w14:paraId="0C00E223" w14:textId="38C81F8B" w:rsidR="000E195A" w:rsidRPr="00071BC2" w:rsidRDefault="00DC7036" w:rsidP="00DC7036">
      <w:pPr>
        <w:pStyle w:val="Amain"/>
      </w:pPr>
      <w:r>
        <w:tab/>
      </w:r>
      <w:r w:rsidRPr="00071BC2">
        <w:t>(2)</w:t>
      </w:r>
      <w:r w:rsidRPr="00071BC2">
        <w:tab/>
      </w:r>
      <w:r w:rsidR="000E195A" w:rsidRPr="00071BC2">
        <w:t>The administering practitioner must give the director</w:t>
      </w:r>
      <w:r w:rsidR="000E195A" w:rsidRPr="00071BC2">
        <w:noBreakHyphen/>
        <w:t>general written notice of the death</w:t>
      </w:r>
      <w:r w:rsidR="004A1FE0" w:rsidRPr="00071BC2">
        <w:t xml:space="preserve"> within </w:t>
      </w:r>
      <w:r w:rsidR="00066620" w:rsidRPr="008E619D">
        <w:t>4 business</w:t>
      </w:r>
      <w:r w:rsidR="004A1FE0" w:rsidRPr="00071BC2">
        <w:t xml:space="preserve"> days after the day the </w:t>
      </w:r>
      <w:r w:rsidR="005504B4" w:rsidRPr="00071BC2">
        <w:t>individual dies</w:t>
      </w:r>
      <w:r w:rsidR="000E195A" w:rsidRPr="00071BC2">
        <w:t>.</w:t>
      </w:r>
    </w:p>
    <w:p w14:paraId="4BAEC9DF" w14:textId="706EE173" w:rsidR="000E195A" w:rsidRPr="00071BC2" w:rsidRDefault="00DC7036" w:rsidP="00DC7036">
      <w:pPr>
        <w:pStyle w:val="Amain"/>
      </w:pPr>
      <w:r>
        <w:lastRenderedPageBreak/>
        <w:tab/>
      </w:r>
      <w:r w:rsidRPr="00071BC2">
        <w:t>(3)</w:t>
      </w:r>
      <w:r w:rsidRPr="00071BC2">
        <w:tab/>
      </w:r>
      <w:r w:rsidR="000E195A" w:rsidRPr="00071BC2">
        <w:t>The administering practitioner must prepare a written certificate (an</w:t>
      </w:r>
      <w:r w:rsidR="00535292">
        <w:t> </w:t>
      </w:r>
      <w:r w:rsidR="000E195A" w:rsidRPr="004169C7">
        <w:rPr>
          <w:rStyle w:val="charBoldItals"/>
        </w:rPr>
        <w:t>administration certificate</w:t>
      </w:r>
      <w:r w:rsidR="000E195A" w:rsidRPr="00071BC2">
        <w:t>) certifying</w:t>
      </w:r>
      <w:r w:rsidR="000E195A" w:rsidRPr="00071BC2">
        <w:rPr>
          <w:color w:val="000000"/>
          <w:shd w:val="clear" w:color="auto" w:fill="FFFFFF"/>
        </w:rPr>
        <w:t>—</w:t>
      </w:r>
    </w:p>
    <w:p w14:paraId="0B833C11" w14:textId="3B704569" w:rsidR="000E195A" w:rsidRPr="00071BC2" w:rsidRDefault="00DC7036" w:rsidP="00DC7036">
      <w:pPr>
        <w:pStyle w:val="Apara"/>
      </w:pPr>
      <w:r>
        <w:tab/>
      </w:r>
      <w:r w:rsidRPr="00071BC2">
        <w:t>(a)</w:t>
      </w:r>
      <w:r w:rsidRPr="00071BC2">
        <w:tab/>
      </w:r>
      <w:r w:rsidR="000E195A" w:rsidRPr="00071BC2">
        <w:t>that the individual made a practitioner administration decision; and</w:t>
      </w:r>
    </w:p>
    <w:p w14:paraId="44A419AA" w14:textId="5D2391B4" w:rsidR="000E195A" w:rsidRPr="00071BC2" w:rsidRDefault="00DC7036" w:rsidP="00DC7036">
      <w:pPr>
        <w:pStyle w:val="Apara"/>
      </w:pPr>
      <w:r>
        <w:tab/>
      </w:r>
      <w:r w:rsidRPr="00071BC2">
        <w:t>(b)</w:t>
      </w:r>
      <w:r w:rsidRPr="00071BC2">
        <w:tab/>
      </w:r>
      <w:r w:rsidR="000E195A" w:rsidRPr="00071BC2">
        <w:t>that the individual did not revoke the practitioner administration decision before the approved substance was administered; and</w:t>
      </w:r>
    </w:p>
    <w:p w14:paraId="66795F27" w14:textId="389987F3" w:rsidR="000E195A" w:rsidRPr="00071BC2" w:rsidRDefault="00DC7036" w:rsidP="00DC7036">
      <w:pPr>
        <w:pStyle w:val="Apara"/>
      </w:pPr>
      <w:r>
        <w:tab/>
      </w:r>
      <w:r w:rsidRPr="00071BC2">
        <w:t>(c)</w:t>
      </w:r>
      <w:r w:rsidRPr="00071BC2">
        <w:tab/>
      </w:r>
      <w:r w:rsidR="000E195A" w:rsidRPr="00071BC2">
        <w:t>that the administering practitioner is satisfied that, immediately before administering the approved substance to the individual—</w:t>
      </w:r>
    </w:p>
    <w:p w14:paraId="5944578C" w14:textId="47F6B71D" w:rsidR="000E195A" w:rsidRPr="00071BC2" w:rsidRDefault="00DC7036" w:rsidP="00DC7036">
      <w:pPr>
        <w:pStyle w:val="Asubpara"/>
      </w:pPr>
      <w:r>
        <w:tab/>
      </w:r>
      <w:r w:rsidRPr="00071BC2">
        <w:t>(i)</w:t>
      </w:r>
      <w:r w:rsidRPr="00071BC2">
        <w:tab/>
      </w:r>
      <w:r w:rsidR="000E195A" w:rsidRPr="00071BC2">
        <w:t>the individual had decision</w:t>
      </w:r>
      <w:r w:rsidR="000E195A" w:rsidRPr="00071BC2">
        <w:noBreakHyphen/>
        <w:t>making capacity in relation to voluntary assisted dying; and</w:t>
      </w:r>
    </w:p>
    <w:p w14:paraId="2DDF83C8" w14:textId="5EDB9E3D" w:rsidR="000E195A" w:rsidRPr="00071BC2" w:rsidRDefault="00DC7036" w:rsidP="00DC7036">
      <w:pPr>
        <w:pStyle w:val="Asubpara"/>
      </w:pPr>
      <w:r>
        <w:tab/>
      </w:r>
      <w:r w:rsidRPr="00071BC2">
        <w:t>(ii)</w:t>
      </w:r>
      <w:r w:rsidRPr="00071BC2">
        <w:tab/>
      </w:r>
      <w:r w:rsidR="000E195A" w:rsidRPr="00071BC2">
        <w:t>the individual was acting voluntarily and without coercion; and</w:t>
      </w:r>
    </w:p>
    <w:p w14:paraId="72CF5509" w14:textId="75013BC8" w:rsidR="000E195A" w:rsidRPr="00071BC2" w:rsidRDefault="00DC7036" w:rsidP="00DC7036">
      <w:pPr>
        <w:pStyle w:val="Apara"/>
      </w:pPr>
      <w:r>
        <w:tab/>
      </w:r>
      <w:r w:rsidRPr="00071BC2">
        <w:t>(d)</w:t>
      </w:r>
      <w:r w:rsidRPr="00071BC2">
        <w:tab/>
      </w:r>
      <w:r w:rsidR="000E195A" w:rsidRPr="00071BC2">
        <w:t>any other matter prescribed by regulation.</w:t>
      </w:r>
    </w:p>
    <w:p w14:paraId="1A1A97CB" w14:textId="3E4CBE4E" w:rsidR="00ED0C0F" w:rsidRPr="00071BC2" w:rsidRDefault="00ED0C0F" w:rsidP="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535292">
        <w:t> </w:t>
      </w:r>
      <w:hyperlink r:id="rId48" w:tooltip="A2002-51" w:history="1">
        <w:r w:rsidR="004169C7" w:rsidRPr="004169C7">
          <w:rPr>
            <w:rStyle w:val="charCitHyperlinkAbbrev"/>
          </w:rPr>
          <w:t>Criminal Code</w:t>
        </w:r>
      </w:hyperlink>
      <w:r w:rsidRPr="00071BC2">
        <w:t>, pt 3.4).</w:t>
      </w:r>
    </w:p>
    <w:p w14:paraId="5EA8848D" w14:textId="68CBDD54" w:rsidR="00066620" w:rsidRPr="008E619D" w:rsidRDefault="00DC7036" w:rsidP="00DC7036">
      <w:pPr>
        <w:pStyle w:val="Amain"/>
      </w:pPr>
      <w:r>
        <w:tab/>
      </w:r>
      <w:r w:rsidRPr="008E619D">
        <w:t>(4)</w:t>
      </w:r>
      <w:r w:rsidRPr="008E619D">
        <w:tab/>
      </w:r>
      <w:r w:rsidR="00066620" w:rsidRPr="008E619D">
        <w:t>Within 4 business days after the day the administering practitioner administers the approved substance to the individual, the administering practitioner must give the board a copy of—</w:t>
      </w:r>
    </w:p>
    <w:p w14:paraId="01F21069" w14:textId="4B5F64F0" w:rsidR="00066620" w:rsidRPr="008E619D" w:rsidRDefault="00DC7036" w:rsidP="00DC7036">
      <w:pPr>
        <w:pStyle w:val="Apara"/>
      </w:pPr>
      <w:r>
        <w:tab/>
      </w:r>
      <w:r w:rsidRPr="008E619D">
        <w:t>(a)</w:t>
      </w:r>
      <w:r w:rsidRPr="008E619D">
        <w:tab/>
      </w:r>
      <w:r w:rsidR="00066620" w:rsidRPr="008E619D">
        <w:t>the administration certificate; and</w:t>
      </w:r>
    </w:p>
    <w:p w14:paraId="3E6C30EF" w14:textId="25B019A4" w:rsidR="00066620" w:rsidRPr="008E619D" w:rsidRDefault="00DC7036" w:rsidP="00DC7036">
      <w:pPr>
        <w:pStyle w:val="Apara"/>
      </w:pPr>
      <w:r>
        <w:tab/>
      </w:r>
      <w:r w:rsidRPr="008E619D">
        <w:t>(b)</w:t>
      </w:r>
      <w:r w:rsidRPr="008E619D">
        <w:tab/>
      </w:r>
      <w:r w:rsidR="00066620" w:rsidRPr="008E619D">
        <w:t>the witness certificate.</w:t>
      </w:r>
    </w:p>
    <w:p w14:paraId="579E21C8" w14:textId="77777777" w:rsidR="00066620" w:rsidRPr="008E619D" w:rsidRDefault="00066620" w:rsidP="00066620">
      <w:pPr>
        <w:pStyle w:val="Penalty"/>
      </w:pPr>
      <w:r w:rsidRPr="008E619D">
        <w:t>Maximum penalty:  20 penalty units.</w:t>
      </w:r>
    </w:p>
    <w:p w14:paraId="01F3DB9A" w14:textId="6FF6D6B9" w:rsidR="000E195A" w:rsidRPr="00071BC2" w:rsidRDefault="00DC7036" w:rsidP="00DC7036">
      <w:pPr>
        <w:pStyle w:val="Amain"/>
      </w:pPr>
      <w:r>
        <w:tab/>
      </w:r>
      <w:r w:rsidRPr="00071BC2">
        <w:t>(5)</w:t>
      </w:r>
      <w:r w:rsidRPr="00071BC2">
        <w:tab/>
      </w:r>
      <w:r w:rsidR="000E195A" w:rsidRPr="00071BC2">
        <w:t xml:space="preserve">An offence against </w:t>
      </w:r>
      <w:r w:rsidR="00B8216C" w:rsidRPr="00071BC2">
        <w:t>this section</w:t>
      </w:r>
      <w:r w:rsidR="000E195A" w:rsidRPr="00071BC2">
        <w:t xml:space="preserve"> is a strict liability offence.</w:t>
      </w:r>
    </w:p>
    <w:p w14:paraId="7C60401E" w14:textId="6B987708" w:rsidR="00066620" w:rsidRPr="008E619D" w:rsidRDefault="00DC7036" w:rsidP="00DC7036">
      <w:pPr>
        <w:pStyle w:val="Amain"/>
      </w:pPr>
      <w:r>
        <w:tab/>
      </w:r>
      <w:r w:rsidRPr="008E619D">
        <w:t>(6)</w:t>
      </w:r>
      <w:r w:rsidRPr="008E619D">
        <w:tab/>
      </w:r>
      <w:r w:rsidR="00066620" w:rsidRPr="008E619D">
        <w:t>In this section:</w:t>
      </w:r>
    </w:p>
    <w:p w14:paraId="1388C8C5" w14:textId="2965D52A" w:rsidR="00066620" w:rsidRPr="008E619D" w:rsidRDefault="00066620" w:rsidP="00DC7036">
      <w:pPr>
        <w:pStyle w:val="aDef"/>
      </w:pPr>
      <w:r w:rsidRPr="004315CD">
        <w:rPr>
          <w:rStyle w:val="charBoldItals"/>
        </w:rPr>
        <w:t>witness certificate</w:t>
      </w:r>
      <w:r w:rsidRPr="008E619D">
        <w:t>—see section 6</w:t>
      </w:r>
      <w:r w:rsidR="000E6D56">
        <w:t>6</w:t>
      </w:r>
      <w:r w:rsidRPr="008E619D">
        <w:t xml:space="preserve"> (4).</w:t>
      </w:r>
    </w:p>
    <w:p w14:paraId="033C468A" w14:textId="2CB40234" w:rsidR="000E195A" w:rsidRPr="00071BC2" w:rsidRDefault="00DC7036" w:rsidP="00DC7036">
      <w:pPr>
        <w:pStyle w:val="AH5Sec"/>
      </w:pPr>
      <w:bookmarkStart w:id="101" w:name="_Toc213659789"/>
      <w:r w:rsidRPr="0077402F">
        <w:rPr>
          <w:rStyle w:val="CharSectNo"/>
        </w:rPr>
        <w:lastRenderedPageBreak/>
        <w:t>82</w:t>
      </w:r>
      <w:r w:rsidRPr="00071BC2">
        <w:tab/>
      </w:r>
      <w:r w:rsidR="000E195A" w:rsidRPr="00071BC2">
        <w:t xml:space="preserve">Notice of death </w:t>
      </w:r>
      <w:r w:rsidR="00A868AE" w:rsidRPr="00071BC2">
        <w:t xml:space="preserve">if </w:t>
      </w:r>
      <w:r w:rsidR="000E195A" w:rsidRPr="00071BC2">
        <w:t>individual dies following administration of an approved substance</w:t>
      </w:r>
      <w:bookmarkEnd w:id="101"/>
    </w:p>
    <w:p w14:paraId="3A6ADA54" w14:textId="531B699D" w:rsidR="000E195A" w:rsidRPr="00071BC2" w:rsidRDefault="00DC7036" w:rsidP="00DC7036">
      <w:pPr>
        <w:pStyle w:val="Amain"/>
      </w:pPr>
      <w:r>
        <w:tab/>
      </w:r>
      <w:r w:rsidRPr="00071BC2">
        <w:t>(1)</w:t>
      </w:r>
      <w:r w:rsidRPr="00071BC2">
        <w:tab/>
      </w:r>
      <w:r w:rsidR="000E195A" w:rsidRPr="00071BC2">
        <w:t>This section applies if a health practitioner</w:t>
      </w:r>
      <w:r w:rsidR="000E195A" w:rsidRPr="00071BC2">
        <w:rPr>
          <w:color w:val="000000"/>
          <w:shd w:val="clear" w:color="auto" w:fill="FFFFFF"/>
        </w:rPr>
        <w:t>—</w:t>
      </w:r>
    </w:p>
    <w:p w14:paraId="304689DA" w14:textId="6D039461" w:rsidR="000E195A" w:rsidRPr="00071BC2" w:rsidRDefault="00DC7036" w:rsidP="00DC7036">
      <w:pPr>
        <w:pStyle w:val="Apara"/>
      </w:pPr>
      <w:r>
        <w:tab/>
      </w:r>
      <w:r w:rsidRPr="00071BC2">
        <w:t>(a)</w:t>
      </w:r>
      <w:r w:rsidRPr="00071BC2">
        <w:tab/>
      </w:r>
      <w:r w:rsidR="000E195A" w:rsidRPr="00071BC2">
        <w:t xml:space="preserve">is required to give the registrar-general written notice of the death and cause of death of an individual under the </w:t>
      </w:r>
      <w:hyperlink r:id="rId49" w:tooltip="A1997-112" w:history="1">
        <w:r w:rsidR="004169C7" w:rsidRPr="004169C7">
          <w:rPr>
            <w:rStyle w:val="charCitHyperlinkItal"/>
          </w:rPr>
          <w:t>Births, Deaths and Marriages Registration Act 1997</w:t>
        </w:r>
      </w:hyperlink>
      <w:r w:rsidR="000E195A" w:rsidRPr="00071BC2">
        <w:t>, section 35; and</w:t>
      </w:r>
    </w:p>
    <w:p w14:paraId="1D232B04" w14:textId="41E1EAFD" w:rsidR="000E195A" w:rsidRPr="00071BC2" w:rsidRDefault="00DC7036" w:rsidP="00DC7036">
      <w:pPr>
        <w:pStyle w:val="Apara"/>
      </w:pPr>
      <w:r>
        <w:tab/>
      </w:r>
      <w:r w:rsidRPr="00071BC2">
        <w:t>(b)</w:t>
      </w:r>
      <w:r w:rsidRPr="00071BC2">
        <w:tab/>
      </w:r>
      <w:r w:rsidR="000E195A" w:rsidRPr="00071BC2">
        <w:t xml:space="preserve">knows or </w:t>
      </w:r>
      <w:r w:rsidR="00066620" w:rsidRPr="008E619D">
        <w:t>believes on reasonable grounds</w:t>
      </w:r>
      <w:r w:rsidR="000E195A" w:rsidRPr="00071BC2">
        <w:t xml:space="preserve"> that the individual died after an approved substance was administered by or to the individual under this Act.</w:t>
      </w:r>
    </w:p>
    <w:p w14:paraId="6936027B" w14:textId="5DAF81AD" w:rsidR="000E195A" w:rsidRPr="00071BC2" w:rsidRDefault="00DC7036" w:rsidP="00DC7036">
      <w:pPr>
        <w:pStyle w:val="Amain"/>
      </w:pPr>
      <w:r>
        <w:tab/>
      </w:r>
      <w:r w:rsidRPr="00071BC2">
        <w:t>(2)</w:t>
      </w:r>
      <w:r w:rsidRPr="00071BC2">
        <w:tab/>
      </w:r>
      <w:r w:rsidR="000E195A" w:rsidRPr="00071BC2">
        <w:t>In the notice, the health practitioner</w:t>
      </w:r>
      <w:r w:rsidR="000E195A" w:rsidRPr="00071BC2">
        <w:rPr>
          <w:color w:val="000000"/>
          <w:shd w:val="clear" w:color="auto" w:fill="FFFFFF"/>
        </w:rPr>
        <w:t>—</w:t>
      </w:r>
    </w:p>
    <w:p w14:paraId="580A1434" w14:textId="1300CDFF" w:rsidR="000E195A" w:rsidRPr="00071BC2" w:rsidRDefault="00DC7036" w:rsidP="00DC7036">
      <w:pPr>
        <w:pStyle w:val="Apara"/>
      </w:pPr>
      <w:r>
        <w:tab/>
      </w:r>
      <w:r w:rsidRPr="00071BC2">
        <w:t>(a)</w:t>
      </w:r>
      <w:r w:rsidRPr="00071BC2">
        <w:tab/>
      </w:r>
      <w:r w:rsidR="000E195A" w:rsidRPr="00071BC2">
        <w:t xml:space="preserve">must state that the individual’s cause of death was the condition mentioned in section </w:t>
      </w:r>
      <w:r w:rsidR="00071F0F">
        <w:t>11</w:t>
      </w:r>
      <w:r w:rsidR="000E195A" w:rsidRPr="00071BC2">
        <w:t xml:space="preserve"> </w:t>
      </w:r>
      <w:r w:rsidR="00071F0F">
        <w:t>(1)</w:t>
      </w:r>
      <w:r w:rsidR="000E195A" w:rsidRPr="00071BC2">
        <w:t xml:space="preserve"> (b); and</w:t>
      </w:r>
    </w:p>
    <w:p w14:paraId="15B601D5" w14:textId="20EB5A33" w:rsidR="000E195A" w:rsidRPr="00071BC2" w:rsidRDefault="00DC7036" w:rsidP="00DC7036">
      <w:pPr>
        <w:pStyle w:val="Apara"/>
      </w:pPr>
      <w:r>
        <w:tab/>
      </w:r>
      <w:r w:rsidRPr="00071BC2">
        <w:t>(b)</w:t>
      </w:r>
      <w:r w:rsidRPr="00071BC2">
        <w:tab/>
      </w:r>
      <w:r w:rsidR="000E195A" w:rsidRPr="00071BC2">
        <w:t>must not include any reference to voluntary assisted dying as the cause of death.</w:t>
      </w:r>
    </w:p>
    <w:p w14:paraId="02711449" w14:textId="310EBB4A" w:rsidR="000E195A" w:rsidRPr="00071BC2" w:rsidRDefault="00DC7036" w:rsidP="00DC7036">
      <w:pPr>
        <w:pStyle w:val="Amain"/>
      </w:pPr>
      <w:r>
        <w:tab/>
      </w:r>
      <w:r w:rsidRPr="00071BC2">
        <w:t>(3)</w:t>
      </w:r>
      <w:r w:rsidRPr="00071BC2">
        <w:tab/>
      </w:r>
      <w:r w:rsidR="000E195A" w:rsidRPr="00071BC2">
        <w:t>The health practitioner must also give the registrar-general written notice that the individual’s manner of death was the administration of an approved substance by or to the individual under this Act.</w:t>
      </w:r>
    </w:p>
    <w:p w14:paraId="4723E812" w14:textId="6F9484BA" w:rsidR="000E195A" w:rsidRPr="00071BC2" w:rsidRDefault="00DC7036" w:rsidP="00DC7036">
      <w:pPr>
        <w:pStyle w:val="AH5Sec"/>
      </w:pPr>
      <w:bookmarkStart w:id="102" w:name="_Toc213659790"/>
      <w:r w:rsidRPr="0077402F">
        <w:rPr>
          <w:rStyle w:val="CharSectNo"/>
        </w:rPr>
        <w:t>83</w:t>
      </w:r>
      <w:r w:rsidRPr="00071BC2">
        <w:tab/>
      </w:r>
      <w:r w:rsidR="000E195A" w:rsidRPr="00071BC2">
        <w:t>Health practitioner to notify board about death</w:t>
      </w:r>
      <w:bookmarkEnd w:id="102"/>
    </w:p>
    <w:p w14:paraId="478AD32E" w14:textId="1D33DFE0"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 xml:space="preserve"> </w:t>
      </w:r>
      <w:r w:rsidR="000E195A" w:rsidRPr="00071BC2">
        <w:t>a health practitioner</w:t>
      </w:r>
      <w:r w:rsidR="000E195A" w:rsidRPr="00071BC2">
        <w:rPr>
          <w:color w:val="000000"/>
          <w:shd w:val="clear" w:color="auto" w:fill="FFFFFF"/>
        </w:rPr>
        <w:t>—</w:t>
      </w:r>
    </w:p>
    <w:p w14:paraId="33D477FC" w14:textId="7FF01098" w:rsidR="000E195A" w:rsidRPr="00071BC2" w:rsidRDefault="00DC7036" w:rsidP="00DC7036">
      <w:pPr>
        <w:pStyle w:val="Apara"/>
      </w:pPr>
      <w:r>
        <w:tab/>
      </w:r>
      <w:r w:rsidRPr="00071BC2">
        <w:t>(a)</w:t>
      </w:r>
      <w:r w:rsidRPr="00071BC2">
        <w:tab/>
      </w:r>
      <w:r w:rsidR="000E195A" w:rsidRPr="00071BC2">
        <w:t>is required to give the registrar</w:t>
      </w:r>
      <w:r w:rsidR="000E195A" w:rsidRPr="00071BC2">
        <w:noBreakHyphen/>
        <w:t>general notice under section</w:t>
      </w:r>
      <w:r w:rsidR="00071BC2">
        <w:t xml:space="preserve"> </w:t>
      </w:r>
      <w:r w:rsidR="000E6D56">
        <w:t>82</w:t>
      </w:r>
      <w:r w:rsidR="000E195A" w:rsidRPr="00071BC2">
        <w:t xml:space="preserve">; </w:t>
      </w:r>
      <w:r w:rsidR="00A868AE" w:rsidRPr="00071BC2">
        <w:t>but</w:t>
      </w:r>
    </w:p>
    <w:p w14:paraId="790BC414" w14:textId="37B98EA8" w:rsidR="000E195A" w:rsidRPr="00071BC2" w:rsidRDefault="00DC7036" w:rsidP="00DC7036">
      <w:pPr>
        <w:pStyle w:val="Apara"/>
      </w:pPr>
      <w:r>
        <w:tab/>
      </w:r>
      <w:r w:rsidRPr="00071BC2">
        <w:t>(b)</w:t>
      </w:r>
      <w:r w:rsidRPr="00071BC2">
        <w:tab/>
      </w:r>
      <w:r w:rsidR="000E195A" w:rsidRPr="00071BC2">
        <w:t>is not required to give the board notice of the individual’s death under section</w:t>
      </w:r>
      <w:r w:rsidR="00071BC2">
        <w:t xml:space="preserve"> </w:t>
      </w:r>
      <w:r w:rsidR="00071F0F">
        <w:t>7</w:t>
      </w:r>
      <w:r w:rsidR="000E6D56">
        <w:t>9</w:t>
      </w:r>
      <w:r w:rsidR="000E195A" w:rsidRPr="00071BC2">
        <w:t>, section</w:t>
      </w:r>
      <w:r w:rsidR="00071BC2">
        <w:t xml:space="preserve"> </w:t>
      </w:r>
      <w:r w:rsidR="000E6D56">
        <w:t>80</w:t>
      </w:r>
      <w:r w:rsidR="000E195A" w:rsidRPr="00071BC2">
        <w:t xml:space="preserve"> or section</w:t>
      </w:r>
      <w:r w:rsidR="00071BC2">
        <w:t xml:space="preserve"> </w:t>
      </w:r>
      <w:r w:rsidR="000E6D56">
        <w:t>81</w:t>
      </w:r>
      <w:r w:rsidR="000E195A" w:rsidRPr="00071BC2">
        <w:t>.</w:t>
      </w:r>
    </w:p>
    <w:p w14:paraId="329A24D0" w14:textId="6A204D9E" w:rsidR="004A1FE0" w:rsidRPr="00071BC2" w:rsidRDefault="00DC7036" w:rsidP="00DC7036">
      <w:pPr>
        <w:pStyle w:val="Amain"/>
      </w:pPr>
      <w:r>
        <w:tab/>
      </w:r>
      <w:r w:rsidRPr="00071BC2">
        <w:t>(2)</w:t>
      </w:r>
      <w:r w:rsidRPr="00071BC2">
        <w:tab/>
      </w:r>
      <w:r w:rsidR="004A1FE0" w:rsidRPr="00071BC2">
        <w:t xml:space="preserve">Within </w:t>
      </w:r>
      <w:r w:rsidR="00553132" w:rsidRPr="008E619D">
        <w:t>4 business</w:t>
      </w:r>
      <w:r w:rsidR="004A1FE0" w:rsidRPr="00071BC2">
        <w:t xml:space="preserve"> days after the day the health practitioner becomes aware of the individual’s death, the health practitioner must give written notice of the death to—</w:t>
      </w:r>
    </w:p>
    <w:p w14:paraId="74F818BD" w14:textId="64A28B2F" w:rsidR="002678F0" w:rsidRPr="00071BC2" w:rsidRDefault="00DC7036" w:rsidP="00DC7036">
      <w:pPr>
        <w:pStyle w:val="Apara"/>
      </w:pPr>
      <w:r>
        <w:tab/>
      </w:r>
      <w:r w:rsidRPr="00071BC2">
        <w:t>(a)</w:t>
      </w:r>
      <w:r w:rsidRPr="00071BC2">
        <w:tab/>
      </w:r>
      <w:r w:rsidR="002678F0" w:rsidRPr="00071BC2">
        <w:t>the board; and</w:t>
      </w:r>
    </w:p>
    <w:p w14:paraId="5E830F36" w14:textId="4AC28734" w:rsidR="004A1FE0" w:rsidRPr="00071BC2" w:rsidRDefault="00DC7036" w:rsidP="003406B0">
      <w:pPr>
        <w:pStyle w:val="Apara"/>
        <w:keepNext/>
      </w:pPr>
      <w:r>
        <w:lastRenderedPageBreak/>
        <w:tab/>
      </w:r>
      <w:r w:rsidRPr="00071BC2">
        <w:t>(b)</w:t>
      </w:r>
      <w:r w:rsidRPr="00071BC2">
        <w:tab/>
      </w:r>
      <w:r w:rsidR="004A1FE0" w:rsidRPr="00071BC2">
        <w:t>the director</w:t>
      </w:r>
      <w:r w:rsidR="004A1FE0" w:rsidRPr="00071BC2">
        <w:noBreakHyphen/>
        <w:t>general</w:t>
      </w:r>
      <w:r w:rsidR="002678F0" w:rsidRPr="00071BC2">
        <w:t>.</w:t>
      </w:r>
    </w:p>
    <w:p w14:paraId="4335714F" w14:textId="6CC48A5B" w:rsidR="000E195A" w:rsidRPr="00071BC2" w:rsidRDefault="000E195A" w:rsidP="000E195A">
      <w:pPr>
        <w:pStyle w:val="Penalty"/>
      </w:pPr>
      <w:r w:rsidRPr="00071BC2">
        <w:t>Maximum penalty</w:t>
      </w:r>
      <w:r w:rsidR="004A1FE0" w:rsidRPr="00071BC2">
        <w:t xml:space="preserve"> (paragraph (</w:t>
      </w:r>
      <w:r w:rsidR="002678F0" w:rsidRPr="00071BC2">
        <w:t>a</w:t>
      </w:r>
      <w:r w:rsidR="004A1FE0" w:rsidRPr="00071BC2">
        <w:t>))</w:t>
      </w:r>
      <w:r w:rsidRPr="00071BC2">
        <w:t>:  20 penalty units.</w:t>
      </w:r>
    </w:p>
    <w:p w14:paraId="7448C674" w14:textId="744E9DE8"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7A799415" w14:textId="7D5A8421" w:rsidR="005B2242" w:rsidRPr="00071BC2" w:rsidRDefault="00DC7036" w:rsidP="00DC7036">
      <w:pPr>
        <w:pStyle w:val="AH5Sec"/>
      </w:pPr>
      <w:bookmarkStart w:id="103" w:name="_Toc213659791"/>
      <w:r w:rsidRPr="0077402F">
        <w:rPr>
          <w:rStyle w:val="CharSectNo"/>
        </w:rPr>
        <w:t>84</w:t>
      </w:r>
      <w:r w:rsidRPr="00071BC2">
        <w:tab/>
      </w:r>
      <w:r w:rsidR="005B2242" w:rsidRPr="00071BC2">
        <w:t xml:space="preserve">Board may request information from </w:t>
      </w:r>
      <w:r w:rsidR="00300429" w:rsidRPr="00071BC2">
        <w:t xml:space="preserve">coordinating practitioner or </w:t>
      </w:r>
      <w:r w:rsidR="005B2242" w:rsidRPr="00071BC2">
        <w:t>contact person</w:t>
      </w:r>
      <w:bookmarkEnd w:id="103"/>
    </w:p>
    <w:p w14:paraId="2532D228" w14:textId="4A162D48" w:rsidR="005B2242" w:rsidRPr="00071BC2" w:rsidRDefault="00DC7036" w:rsidP="00DC7036">
      <w:pPr>
        <w:pStyle w:val="Amain"/>
      </w:pPr>
      <w:r>
        <w:tab/>
      </w:r>
      <w:r w:rsidRPr="00071BC2">
        <w:t>(1)</w:t>
      </w:r>
      <w:r w:rsidRPr="00071BC2">
        <w:tab/>
      </w:r>
      <w:r w:rsidR="005B2242" w:rsidRPr="00071BC2">
        <w:t xml:space="preserve">This section applies if an individual’s coordinating practitioner gives the board notice of the individual’s death under section </w:t>
      </w:r>
      <w:r w:rsidR="00071F0F">
        <w:t>7</w:t>
      </w:r>
      <w:r w:rsidR="000E6D56">
        <w:t>9</w:t>
      </w:r>
      <w:r w:rsidR="005B2242" w:rsidRPr="00071BC2">
        <w:t xml:space="preserve"> or section</w:t>
      </w:r>
      <w:r w:rsidR="00B85C90">
        <w:t> </w:t>
      </w:r>
      <w:r w:rsidR="000E6D56">
        <w:t>83</w:t>
      </w:r>
      <w:r w:rsidR="005B2242" w:rsidRPr="00071BC2">
        <w:t>.</w:t>
      </w:r>
    </w:p>
    <w:p w14:paraId="29B50AFF" w14:textId="0F9312A0" w:rsidR="005B2242" w:rsidRPr="00071BC2" w:rsidRDefault="00DC7036" w:rsidP="00DC7036">
      <w:pPr>
        <w:pStyle w:val="Amain"/>
      </w:pPr>
      <w:r>
        <w:tab/>
      </w:r>
      <w:r w:rsidRPr="00071BC2">
        <w:t>(2)</w:t>
      </w:r>
      <w:r w:rsidRPr="00071BC2">
        <w:tab/>
      </w:r>
      <w:r w:rsidR="005B2242" w:rsidRPr="00071BC2">
        <w:t>The board may ask the following people to give the board information about the individual’s death:</w:t>
      </w:r>
    </w:p>
    <w:p w14:paraId="21739089" w14:textId="23C9BCC5" w:rsidR="005B2242" w:rsidRPr="00071BC2" w:rsidRDefault="00DC7036" w:rsidP="00DC7036">
      <w:pPr>
        <w:pStyle w:val="Apara"/>
      </w:pPr>
      <w:r>
        <w:tab/>
      </w:r>
      <w:r w:rsidRPr="00071BC2">
        <w:t>(a)</w:t>
      </w:r>
      <w:r w:rsidRPr="00071BC2">
        <w:tab/>
      </w:r>
      <w:r w:rsidR="005B2242" w:rsidRPr="00071BC2">
        <w:t>the coordinating practitioner;</w:t>
      </w:r>
    </w:p>
    <w:p w14:paraId="697C9E93" w14:textId="0D5B941B" w:rsidR="005B2242" w:rsidRPr="00071BC2" w:rsidRDefault="00DC7036" w:rsidP="00DC7036">
      <w:pPr>
        <w:pStyle w:val="Apara"/>
      </w:pPr>
      <w:r>
        <w:tab/>
      </w:r>
      <w:r w:rsidRPr="00071BC2">
        <w:t>(b)</w:t>
      </w:r>
      <w:r w:rsidRPr="00071BC2">
        <w:tab/>
      </w:r>
      <w:r w:rsidR="005B2242" w:rsidRPr="00071BC2">
        <w:t>if the individual had a contact person appointment in effect when they died—the individual’s contact person.</w:t>
      </w:r>
    </w:p>
    <w:p w14:paraId="6CDC6031" w14:textId="183E34D5" w:rsidR="005B2242" w:rsidRPr="00071BC2" w:rsidRDefault="00DC7036" w:rsidP="00DC7036">
      <w:pPr>
        <w:pStyle w:val="Amain"/>
      </w:pPr>
      <w:r>
        <w:tab/>
      </w:r>
      <w:r w:rsidRPr="00071BC2">
        <w:t>(3)</w:t>
      </w:r>
      <w:r w:rsidRPr="00071BC2">
        <w:tab/>
      </w:r>
      <w:r w:rsidR="005B2242" w:rsidRPr="00071BC2">
        <w:t>A request under subsection (2) must—</w:t>
      </w:r>
    </w:p>
    <w:p w14:paraId="5D631C21" w14:textId="0D4D8EAD" w:rsidR="005B2242" w:rsidRPr="00071BC2" w:rsidRDefault="00DC7036" w:rsidP="00DC7036">
      <w:pPr>
        <w:pStyle w:val="Apara"/>
      </w:pPr>
      <w:r>
        <w:tab/>
      </w:r>
      <w:r w:rsidRPr="00071BC2">
        <w:t>(a)</w:t>
      </w:r>
      <w:r w:rsidRPr="00071BC2">
        <w:tab/>
      </w:r>
      <w:r w:rsidR="005B2242" w:rsidRPr="00071BC2">
        <w:t>be in writing; and</w:t>
      </w:r>
    </w:p>
    <w:p w14:paraId="3E3B0038" w14:textId="73674588" w:rsidR="005B2242" w:rsidRPr="00071BC2" w:rsidRDefault="00DC7036" w:rsidP="00DC7036">
      <w:pPr>
        <w:pStyle w:val="Apara"/>
      </w:pPr>
      <w:r>
        <w:tab/>
      </w:r>
      <w:r w:rsidRPr="00071BC2">
        <w:t>(b)</w:t>
      </w:r>
      <w:r w:rsidRPr="00071BC2">
        <w:tab/>
      </w:r>
      <w:r w:rsidR="005B2242" w:rsidRPr="00071BC2">
        <w:t>state the information the board requires; and</w:t>
      </w:r>
    </w:p>
    <w:p w14:paraId="78844333" w14:textId="5BE36592" w:rsidR="005B2242" w:rsidRPr="00071BC2" w:rsidRDefault="00DC7036" w:rsidP="00DC7036">
      <w:pPr>
        <w:pStyle w:val="Apara"/>
      </w:pPr>
      <w:r>
        <w:tab/>
      </w:r>
      <w:r w:rsidRPr="00071BC2">
        <w:t>(c)</w:t>
      </w:r>
      <w:r w:rsidRPr="00071BC2">
        <w:tab/>
      </w:r>
      <w:r w:rsidR="005B2242" w:rsidRPr="00071BC2">
        <w:t>state a reasonable period for the coordinating practitioner or contact person to comply with the request; and</w:t>
      </w:r>
    </w:p>
    <w:p w14:paraId="0512FA16" w14:textId="3DBC72EC" w:rsidR="005B2242" w:rsidRPr="00071BC2" w:rsidRDefault="00DC7036" w:rsidP="00DC7036">
      <w:pPr>
        <w:pStyle w:val="Apara"/>
      </w:pPr>
      <w:r>
        <w:tab/>
      </w:r>
      <w:r w:rsidRPr="00071BC2">
        <w:t>(d)</w:t>
      </w:r>
      <w:r w:rsidRPr="00071BC2">
        <w:tab/>
      </w:r>
      <w:r w:rsidR="005B2242" w:rsidRPr="00071BC2">
        <w:t>state that the coordinating practitioner or contact person may seek an extension of the period mentioned in paragraph (c) before or after the period ends.</w:t>
      </w:r>
    </w:p>
    <w:p w14:paraId="4410C987" w14:textId="257D8567" w:rsidR="005B2242" w:rsidRPr="00071BC2" w:rsidRDefault="00DC7036" w:rsidP="00DC7036">
      <w:pPr>
        <w:pStyle w:val="Amain"/>
      </w:pPr>
      <w:r>
        <w:tab/>
      </w:r>
      <w:r w:rsidRPr="00071BC2">
        <w:t>(4)</w:t>
      </w:r>
      <w:r w:rsidRPr="00071BC2">
        <w:tab/>
      </w:r>
      <w:r w:rsidR="005B2242" w:rsidRPr="00071BC2">
        <w:t>The board may extend the period for the coordinating practitioner or contact person to comply with a request under subsection (2) before or after the period ends.</w:t>
      </w:r>
    </w:p>
    <w:p w14:paraId="531007F9" w14:textId="5B7398D5" w:rsidR="005B2242" w:rsidRPr="00071BC2" w:rsidRDefault="00DC7036" w:rsidP="003406B0">
      <w:pPr>
        <w:pStyle w:val="Amain"/>
        <w:keepNext/>
      </w:pPr>
      <w:r>
        <w:lastRenderedPageBreak/>
        <w:tab/>
      </w:r>
      <w:r w:rsidRPr="00071BC2">
        <w:t>(5)</w:t>
      </w:r>
      <w:r w:rsidRPr="00071BC2">
        <w:tab/>
      </w:r>
      <w:r w:rsidR="005B2242" w:rsidRPr="00071BC2">
        <w:t>The coordinating practitioner or contact person must comply with a request under subsection (2).</w:t>
      </w:r>
    </w:p>
    <w:p w14:paraId="290EC3AF" w14:textId="77777777" w:rsidR="005B2242" w:rsidRPr="00071BC2" w:rsidRDefault="005B2242" w:rsidP="003406B0">
      <w:pPr>
        <w:pStyle w:val="Penalty"/>
        <w:keepNext/>
      </w:pPr>
      <w:r w:rsidRPr="00071BC2">
        <w:t>Maximum penalty:  20 penalty units.</w:t>
      </w:r>
    </w:p>
    <w:p w14:paraId="3675DD74" w14:textId="2E9F66CE" w:rsidR="005B2242" w:rsidRPr="00071BC2" w:rsidRDefault="005B2242" w:rsidP="005B2242">
      <w:pPr>
        <w:pStyle w:val="aNote"/>
      </w:pPr>
      <w:r w:rsidRPr="004169C7">
        <w:rPr>
          <w:rStyle w:val="charItals"/>
        </w:rPr>
        <w:t>Note 1</w:t>
      </w:r>
      <w:r w:rsidRPr="00071BC2">
        <w:tab/>
        <w:t>It is an offence to make a false or misleading statement, give false or misleading information or produce a false or misleading document (see</w:t>
      </w:r>
      <w:r w:rsidR="00535292">
        <w:t> </w:t>
      </w:r>
      <w:hyperlink r:id="rId50" w:tooltip="A2002-51" w:history="1">
        <w:r w:rsidR="004169C7" w:rsidRPr="004169C7">
          <w:rPr>
            <w:rStyle w:val="charCitHyperlinkAbbrev"/>
          </w:rPr>
          <w:t>Criminal Code</w:t>
        </w:r>
      </w:hyperlink>
      <w:r w:rsidRPr="00071BC2">
        <w:t>, pt 3.4).</w:t>
      </w:r>
    </w:p>
    <w:p w14:paraId="62BD6C8D" w14:textId="583B6A22" w:rsidR="005B2242" w:rsidRPr="00071BC2" w:rsidRDefault="005B2242" w:rsidP="005B2242">
      <w:pPr>
        <w:pStyle w:val="aNote"/>
      </w:pPr>
      <w:r w:rsidRPr="00071BC2">
        <w:rPr>
          <w:rStyle w:val="charItals"/>
        </w:rPr>
        <w:t>Note 2</w:t>
      </w:r>
      <w:r w:rsidRPr="00071BC2">
        <w:rPr>
          <w:rStyle w:val="charItals"/>
        </w:rPr>
        <w:tab/>
      </w:r>
      <w:r w:rsidRPr="00071BC2">
        <w:t xml:space="preserve">The </w:t>
      </w:r>
      <w:hyperlink r:id="rId51" w:tooltip="A2001-14" w:history="1">
        <w:r w:rsidR="004169C7" w:rsidRPr="004169C7">
          <w:rPr>
            <w:rStyle w:val="charCitHyperlinkAbbrev"/>
          </w:rPr>
          <w:t>Legislation Act</w:t>
        </w:r>
      </w:hyperlink>
      <w:r w:rsidRPr="00071BC2">
        <w:t>,</w:t>
      </w:r>
      <w:r w:rsidRPr="004169C7">
        <w:t xml:space="preserve"> </w:t>
      </w:r>
      <w:r w:rsidRPr="00071BC2">
        <w:t>s 170 and s 171 deals with the application of the privilege against self-incrimination and client legal privilege.</w:t>
      </w:r>
    </w:p>
    <w:p w14:paraId="17FA4D05" w14:textId="7CBB0A1A" w:rsidR="005B2242" w:rsidRPr="00071BC2" w:rsidRDefault="00DC7036" w:rsidP="00DC7036">
      <w:pPr>
        <w:pStyle w:val="Amain"/>
      </w:pPr>
      <w:r>
        <w:tab/>
      </w:r>
      <w:r w:rsidRPr="00071BC2">
        <w:t>(6)</w:t>
      </w:r>
      <w:r w:rsidRPr="00071BC2">
        <w:tab/>
      </w:r>
      <w:r w:rsidR="005B2242" w:rsidRPr="00071BC2">
        <w:t>An offence against this section is a strict liability offence.</w:t>
      </w:r>
    </w:p>
    <w:p w14:paraId="73B8D53F" w14:textId="6872EC3A" w:rsidR="00796CAB" w:rsidRPr="0077402F" w:rsidRDefault="00DC7036" w:rsidP="00DC7036">
      <w:pPr>
        <w:pStyle w:val="AH3Div"/>
      </w:pPr>
      <w:bookmarkStart w:id="104" w:name="_Toc213659792"/>
      <w:r w:rsidRPr="0077402F">
        <w:rPr>
          <w:rStyle w:val="CharDivNo"/>
        </w:rPr>
        <w:t>Division 4.5</w:t>
      </w:r>
      <w:r w:rsidRPr="00071BC2">
        <w:tab/>
      </w:r>
      <w:r w:rsidR="00C71821" w:rsidRPr="0077402F">
        <w:rPr>
          <w:rStyle w:val="CharDivText"/>
        </w:rPr>
        <w:t>Miscellaneous</w:t>
      </w:r>
      <w:bookmarkEnd w:id="104"/>
    </w:p>
    <w:p w14:paraId="7D162454" w14:textId="27B867CD" w:rsidR="00553132" w:rsidRPr="008E619D" w:rsidRDefault="00DC7036" w:rsidP="00DC7036">
      <w:pPr>
        <w:pStyle w:val="AH5Sec"/>
      </w:pPr>
      <w:bookmarkStart w:id="105" w:name="_Toc213659793"/>
      <w:r w:rsidRPr="0077402F">
        <w:rPr>
          <w:rStyle w:val="CharSectNo"/>
        </w:rPr>
        <w:t>85</w:t>
      </w:r>
      <w:r w:rsidRPr="008E619D">
        <w:tab/>
      </w:r>
      <w:r w:rsidR="00553132" w:rsidRPr="008E619D">
        <w:t>Director-general must keep register about supply and disposal of approved substances</w:t>
      </w:r>
      <w:bookmarkEnd w:id="105"/>
    </w:p>
    <w:p w14:paraId="557CA792" w14:textId="2E7F88C6" w:rsidR="00553132" w:rsidRPr="008E619D" w:rsidRDefault="00DC7036" w:rsidP="009539D8">
      <w:pPr>
        <w:pStyle w:val="Amain"/>
        <w:keepLines/>
      </w:pPr>
      <w:r>
        <w:tab/>
      </w:r>
      <w:r w:rsidRPr="008E619D">
        <w:t>(1)</w:t>
      </w:r>
      <w:r w:rsidRPr="008E619D">
        <w:tab/>
      </w:r>
      <w:r w:rsidR="00553132" w:rsidRPr="008E619D">
        <w:t>The director-general must keep a register about the supply and disposal of approved substances for the purpose of</w:t>
      </w:r>
      <w:r w:rsidR="00553132" w:rsidRPr="008E619D">
        <w:rPr>
          <w:color w:val="000000"/>
          <w:shd w:val="clear" w:color="auto" w:fill="FFFFFF"/>
        </w:rPr>
        <w:t xml:space="preserve"> </w:t>
      </w:r>
      <w:r w:rsidR="00553132" w:rsidRPr="008E619D">
        <w:t>contacting any person the director-general considers appropriate in relation to an approved substance that has been supplied under this Act.</w:t>
      </w:r>
    </w:p>
    <w:p w14:paraId="2A356C06" w14:textId="6DAEDB2F" w:rsidR="00553132" w:rsidRPr="008E619D" w:rsidRDefault="00DC7036" w:rsidP="00DC7036">
      <w:pPr>
        <w:pStyle w:val="Amain"/>
      </w:pPr>
      <w:r>
        <w:tab/>
      </w:r>
      <w:r w:rsidRPr="008E619D">
        <w:t>(2)</w:t>
      </w:r>
      <w:r w:rsidRPr="008E619D">
        <w:tab/>
      </w:r>
      <w:r w:rsidR="00553132" w:rsidRPr="008E619D">
        <w:t>The register</w:t>
      </w:r>
      <w:r w:rsidR="00553132" w:rsidRPr="008E619D">
        <w:rPr>
          <w:color w:val="000000"/>
          <w:shd w:val="clear" w:color="auto" w:fill="FFFFFF"/>
        </w:rPr>
        <w:t>—</w:t>
      </w:r>
    </w:p>
    <w:p w14:paraId="5E7DEFCE" w14:textId="01919C42" w:rsidR="00553132" w:rsidRPr="008E619D" w:rsidRDefault="00DC7036" w:rsidP="00DC7036">
      <w:pPr>
        <w:pStyle w:val="Apara"/>
      </w:pPr>
      <w:r>
        <w:tab/>
      </w:r>
      <w:r w:rsidRPr="008E619D">
        <w:t>(a)</w:t>
      </w:r>
      <w:r w:rsidRPr="008E619D">
        <w:tab/>
      </w:r>
      <w:r w:rsidR="00553132" w:rsidRPr="008E619D">
        <w:t>must include any information prescribed by regulation; and</w:t>
      </w:r>
    </w:p>
    <w:p w14:paraId="20659292" w14:textId="4A243F42" w:rsidR="00553132" w:rsidRPr="008E619D" w:rsidRDefault="00DC7036" w:rsidP="00DC7036">
      <w:pPr>
        <w:pStyle w:val="Apara"/>
      </w:pPr>
      <w:r>
        <w:tab/>
      </w:r>
      <w:r w:rsidRPr="008E619D">
        <w:t>(b)</w:t>
      </w:r>
      <w:r w:rsidRPr="008E619D">
        <w:tab/>
      </w:r>
      <w:r w:rsidR="00553132" w:rsidRPr="008E619D">
        <w:t>may include any other information the director</w:t>
      </w:r>
      <w:r w:rsidR="00553132" w:rsidRPr="008E619D">
        <w:noBreakHyphen/>
        <w:t>general considers appropriate.</w:t>
      </w:r>
    </w:p>
    <w:p w14:paraId="73B4B19E" w14:textId="681B904F" w:rsidR="00553132" w:rsidRPr="008E619D" w:rsidRDefault="00DC7036" w:rsidP="00DC7036">
      <w:pPr>
        <w:pStyle w:val="Amain"/>
      </w:pPr>
      <w:r>
        <w:tab/>
      </w:r>
      <w:r w:rsidRPr="008E619D">
        <w:t>(3)</w:t>
      </w:r>
      <w:r w:rsidRPr="008E619D">
        <w:tab/>
      </w:r>
      <w:r w:rsidR="00553132" w:rsidRPr="008E619D">
        <w:t>The director-general may correct any mistake, error or omission in the register.</w:t>
      </w:r>
    </w:p>
    <w:p w14:paraId="760EFEA5" w14:textId="047C18D2" w:rsidR="00553132" w:rsidRPr="008E619D" w:rsidRDefault="00DC7036" w:rsidP="00DC7036">
      <w:pPr>
        <w:pStyle w:val="Amain"/>
      </w:pPr>
      <w:r>
        <w:tab/>
      </w:r>
      <w:r w:rsidRPr="008E619D">
        <w:t>(4)</w:t>
      </w:r>
      <w:r w:rsidRPr="008E619D">
        <w:tab/>
      </w:r>
      <w:r w:rsidR="00553132" w:rsidRPr="008E619D">
        <w:t>The director-general may give information in the register to a relevant entity if</w:t>
      </w:r>
      <w:r w:rsidR="00553132" w:rsidRPr="008E619D">
        <w:rPr>
          <w:color w:val="000000"/>
          <w:shd w:val="clear" w:color="auto" w:fill="FFFFFF"/>
        </w:rPr>
        <w:t>—</w:t>
      </w:r>
    </w:p>
    <w:p w14:paraId="384BF0B6" w14:textId="6B9B920E" w:rsidR="00553132" w:rsidRPr="008E619D" w:rsidRDefault="00DC7036" w:rsidP="00DC7036">
      <w:pPr>
        <w:pStyle w:val="Apara"/>
      </w:pPr>
      <w:r>
        <w:tab/>
      </w:r>
      <w:r w:rsidRPr="008E619D">
        <w:t>(a)</w:t>
      </w:r>
      <w:r w:rsidRPr="008E619D">
        <w:tab/>
      </w:r>
      <w:r w:rsidR="00553132" w:rsidRPr="008E619D">
        <w:t>the relevant entity requests the information; and</w:t>
      </w:r>
    </w:p>
    <w:p w14:paraId="545E37D4" w14:textId="4A3F088A" w:rsidR="00553132" w:rsidRPr="008E619D" w:rsidRDefault="00DC7036" w:rsidP="00DC7036">
      <w:pPr>
        <w:pStyle w:val="Apara"/>
      </w:pPr>
      <w:r>
        <w:tab/>
      </w:r>
      <w:r w:rsidRPr="008E619D">
        <w:t>(b)</w:t>
      </w:r>
      <w:r w:rsidRPr="008E619D">
        <w:tab/>
      </w:r>
      <w:r w:rsidR="00553132" w:rsidRPr="008E619D">
        <w:t>the director-general is satisfied that the information is relevant to the exercise of the relevant entity’s functions.</w:t>
      </w:r>
    </w:p>
    <w:p w14:paraId="3D90A552" w14:textId="27D0D5E8" w:rsidR="00553132" w:rsidRPr="008E619D" w:rsidRDefault="00DC7036" w:rsidP="003406B0">
      <w:pPr>
        <w:pStyle w:val="Amain"/>
        <w:keepNext/>
      </w:pPr>
      <w:r>
        <w:lastRenderedPageBreak/>
        <w:tab/>
      </w:r>
      <w:r w:rsidRPr="008E619D">
        <w:t>(5)</w:t>
      </w:r>
      <w:r w:rsidRPr="008E619D">
        <w:tab/>
      </w:r>
      <w:r w:rsidR="00553132" w:rsidRPr="008E619D">
        <w:t>In this section:</w:t>
      </w:r>
    </w:p>
    <w:p w14:paraId="71230471" w14:textId="57CE868B" w:rsidR="00553132" w:rsidRPr="008E619D" w:rsidRDefault="00553132" w:rsidP="00DC7036">
      <w:pPr>
        <w:pStyle w:val="aDef"/>
      </w:pPr>
      <w:r w:rsidRPr="004315CD">
        <w:rPr>
          <w:rStyle w:val="charBoldItals"/>
        </w:rPr>
        <w:t>medicines and poisons inspector</w:t>
      </w:r>
      <w:r w:rsidRPr="008E619D">
        <w:rPr>
          <w:color w:val="000000"/>
          <w:shd w:val="clear" w:color="auto" w:fill="FFFFFF"/>
        </w:rPr>
        <w:t xml:space="preserve">—see the </w:t>
      </w:r>
      <w:hyperlink r:id="rId52" w:tooltip="A2008-26" w:history="1">
        <w:r w:rsidRPr="004315CD">
          <w:rPr>
            <w:rStyle w:val="charCitHyperlinkItal"/>
          </w:rPr>
          <w:t>Medicines, Poisons and Therapeutic Goods Act 2008</w:t>
        </w:r>
      </w:hyperlink>
      <w:r w:rsidRPr="008E619D">
        <w:rPr>
          <w:color w:val="000000"/>
          <w:shd w:val="clear" w:color="auto" w:fill="FFFFFF"/>
        </w:rPr>
        <w:t>, section 99.</w:t>
      </w:r>
    </w:p>
    <w:p w14:paraId="676E5218" w14:textId="77777777" w:rsidR="00553132" w:rsidRPr="008E619D" w:rsidRDefault="00553132" w:rsidP="00DC7036">
      <w:pPr>
        <w:pStyle w:val="aDef"/>
      </w:pPr>
      <w:r w:rsidRPr="004315CD">
        <w:rPr>
          <w:rStyle w:val="charBoldItals"/>
        </w:rPr>
        <w:t>relevant entity</w:t>
      </w:r>
      <w:r w:rsidRPr="008E619D">
        <w:t xml:space="preserve"> means</w:t>
      </w:r>
      <w:r w:rsidRPr="008E619D">
        <w:rPr>
          <w:color w:val="000000"/>
          <w:shd w:val="clear" w:color="auto" w:fill="FFFFFF"/>
        </w:rPr>
        <w:t>—</w:t>
      </w:r>
    </w:p>
    <w:p w14:paraId="0E50440E" w14:textId="398DCB09" w:rsidR="00553132" w:rsidRPr="008E619D" w:rsidRDefault="00DC7036" w:rsidP="00DC7036">
      <w:pPr>
        <w:pStyle w:val="aDefpara"/>
      </w:pPr>
      <w:r>
        <w:tab/>
      </w:r>
      <w:r w:rsidRPr="008E619D">
        <w:t>(a)</w:t>
      </w:r>
      <w:r w:rsidRPr="008E619D">
        <w:tab/>
      </w:r>
      <w:r w:rsidR="00553132" w:rsidRPr="008E619D">
        <w:t>the board; or</w:t>
      </w:r>
    </w:p>
    <w:p w14:paraId="384F7EB0" w14:textId="0FB2E7D9" w:rsidR="00553132" w:rsidRPr="008E619D" w:rsidRDefault="00DC7036" w:rsidP="00DC7036">
      <w:pPr>
        <w:pStyle w:val="aDefpara"/>
      </w:pPr>
      <w:r>
        <w:tab/>
      </w:r>
      <w:r w:rsidRPr="008E619D">
        <w:t>(b)</w:t>
      </w:r>
      <w:r w:rsidRPr="008E619D">
        <w:tab/>
      </w:r>
      <w:r w:rsidR="00553132" w:rsidRPr="008E619D">
        <w:t>a medicines and poisons inspector.</w:t>
      </w:r>
    </w:p>
    <w:p w14:paraId="28E6E74C" w14:textId="77777777" w:rsidR="000E195A" w:rsidRPr="00071BC2" w:rsidRDefault="000E195A" w:rsidP="000E195A">
      <w:pPr>
        <w:pStyle w:val="PageBreak"/>
      </w:pPr>
      <w:r w:rsidRPr="00071BC2">
        <w:br w:type="page"/>
      </w:r>
    </w:p>
    <w:p w14:paraId="3D44192A" w14:textId="4D18C2A5" w:rsidR="000E195A" w:rsidRPr="0077402F" w:rsidRDefault="00DC7036" w:rsidP="00DC7036">
      <w:pPr>
        <w:pStyle w:val="AH2Part"/>
      </w:pPr>
      <w:bookmarkStart w:id="106" w:name="_Toc213659794"/>
      <w:r w:rsidRPr="0077402F">
        <w:rPr>
          <w:rStyle w:val="CharPartNo"/>
        </w:rPr>
        <w:lastRenderedPageBreak/>
        <w:t>Part 5</w:t>
      </w:r>
      <w:r w:rsidRPr="00071BC2">
        <w:tab/>
      </w:r>
      <w:r w:rsidR="000E195A" w:rsidRPr="0077402F">
        <w:rPr>
          <w:rStyle w:val="CharPartText"/>
        </w:rPr>
        <w:t>Requirements for coordinating practitioners, consulting practitioners and administering practitioners</w:t>
      </w:r>
      <w:bookmarkEnd w:id="106"/>
    </w:p>
    <w:p w14:paraId="78862FD4" w14:textId="2F182A3A" w:rsidR="000E195A" w:rsidRPr="0077402F" w:rsidRDefault="00DC7036" w:rsidP="00DC7036">
      <w:pPr>
        <w:pStyle w:val="AH3Div"/>
      </w:pPr>
      <w:bookmarkStart w:id="107" w:name="_Toc213659795"/>
      <w:r w:rsidRPr="0077402F">
        <w:rPr>
          <w:rStyle w:val="CharDivNo"/>
        </w:rPr>
        <w:t>Division 5.1</w:t>
      </w:r>
      <w:r w:rsidRPr="00071BC2">
        <w:tab/>
      </w:r>
      <w:r w:rsidR="000E195A" w:rsidRPr="0077402F">
        <w:rPr>
          <w:rStyle w:val="CharDivText"/>
        </w:rPr>
        <w:t>General</w:t>
      </w:r>
      <w:bookmarkEnd w:id="107"/>
    </w:p>
    <w:p w14:paraId="4EE5D479" w14:textId="5AA60B9B" w:rsidR="000E195A" w:rsidRPr="00071BC2" w:rsidRDefault="00DC7036" w:rsidP="00DC7036">
      <w:pPr>
        <w:pStyle w:val="AH5Sec"/>
      </w:pPr>
      <w:bookmarkStart w:id="108" w:name="_Toc213659796"/>
      <w:r w:rsidRPr="0077402F">
        <w:rPr>
          <w:rStyle w:val="CharSectNo"/>
        </w:rPr>
        <w:t>86</w:t>
      </w:r>
      <w:r w:rsidRPr="00071BC2">
        <w:tab/>
      </w:r>
      <w:r w:rsidR="000E195A" w:rsidRPr="00071BC2">
        <w:t>Definitions</w:t>
      </w:r>
      <w:r w:rsidR="000E195A" w:rsidRPr="00071BC2">
        <w:rPr>
          <w:color w:val="000000"/>
          <w:shd w:val="clear" w:color="auto" w:fill="FFFFFF"/>
        </w:rPr>
        <w:t>—pt 5</w:t>
      </w:r>
      <w:bookmarkEnd w:id="108"/>
    </w:p>
    <w:p w14:paraId="6214F48E" w14:textId="77777777" w:rsidR="000E195A" w:rsidRPr="00071BC2" w:rsidRDefault="000E195A" w:rsidP="000E195A">
      <w:pPr>
        <w:pStyle w:val="Amainreturn"/>
      </w:pPr>
      <w:r w:rsidRPr="00071BC2">
        <w:t>In this part:</w:t>
      </w:r>
    </w:p>
    <w:p w14:paraId="58F6DA2E" w14:textId="7FD583AD" w:rsidR="000E195A" w:rsidRPr="00071BC2" w:rsidRDefault="000E195A" w:rsidP="00DC7036">
      <w:pPr>
        <w:pStyle w:val="aDef"/>
      </w:pPr>
      <w:r w:rsidRPr="004169C7">
        <w:rPr>
          <w:rStyle w:val="charBoldItals"/>
        </w:rPr>
        <w:t>authorised administering practitioner</w:t>
      </w:r>
      <w:r w:rsidRPr="00071BC2">
        <w:rPr>
          <w:bCs/>
          <w:iCs/>
        </w:rPr>
        <w:t xml:space="preserve"> means a health practitioner authorised as an authorised administering practitioner under section</w:t>
      </w:r>
      <w:r w:rsidR="00535292">
        <w:rPr>
          <w:bCs/>
          <w:iCs/>
        </w:rPr>
        <w:t> </w:t>
      </w:r>
      <w:r w:rsidR="00C90E3E">
        <w:rPr>
          <w:bCs/>
          <w:iCs/>
        </w:rPr>
        <w:t>92</w:t>
      </w:r>
      <w:r w:rsidR="00071BC2">
        <w:rPr>
          <w:bCs/>
          <w:iCs/>
        </w:rPr>
        <w:t xml:space="preserve"> </w:t>
      </w:r>
      <w:r w:rsidR="00071F0F">
        <w:rPr>
          <w:bCs/>
          <w:iCs/>
        </w:rPr>
        <w:t>(a)</w:t>
      </w:r>
      <w:r w:rsidRPr="00071BC2">
        <w:rPr>
          <w:bCs/>
          <w:iCs/>
        </w:rPr>
        <w:t>.</w:t>
      </w:r>
    </w:p>
    <w:p w14:paraId="111CF473" w14:textId="1B6CD934" w:rsidR="000E195A" w:rsidRPr="00071BC2" w:rsidRDefault="000E195A" w:rsidP="00DC7036">
      <w:pPr>
        <w:pStyle w:val="aDef"/>
      </w:pPr>
      <w:r w:rsidRPr="004169C7">
        <w:rPr>
          <w:rStyle w:val="charBoldItals"/>
        </w:rPr>
        <w:t>authorised consulting practitioner</w:t>
      </w:r>
      <w:r w:rsidRPr="00071BC2">
        <w:rPr>
          <w:bCs/>
          <w:iCs/>
        </w:rPr>
        <w:t xml:space="preserve"> means a health practitioner authorised as an authorised consulting practitioner under section</w:t>
      </w:r>
      <w:r w:rsidR="00535292">
        <w:rPr>
          <w:bCs/>
          <w:iCs/>
        </w:rPr>
        <w:t> </w:t>
      </w:r>
      <w:r w:rsidR="00C90E3E">
        <w:rPr>
          <w:bCs/>
          <w:iCs/>
        </w:rPr>
        <w:t>92</w:t>
      </w:r>
      <w:r w:rsidR="00535292">
        <w:rPr>
          <w:bCs/>
          <w:iCs/>
        </w:rPr>
        <w:t> </w:t>
      </w:r>
      <w:r w:rsidR="00071F0F">
        <w:rPr>
          <w:bCs/>
          <w:iCs/>
        </w:rPr>
        <w:t>(a)</w:t>
      </w:r>
      <w:r w:rsidRPr="00071BC2">
        <w:rPr>
          <w:color w:val="000000"/>
          <w:shd w:val="clear" w:color="auto" w:fill="FFFFFF"/>
        </w:rPr>
        <w:t>.</w:t>
      </w:r>
    </w:p>
    <w:p w14:paraId="1EDA9C2C" w14:textId="579BE0AE" w:rsidR="000E195A" w:rsidRPr="00071BC2" w:rsidRDefault="000E195A" w:rsidP="00DC7036">
      <w:pPr>
        <w:pStyle w:val="aDef"/>
      </w:pPr>
      <w:r w:rsidRPr="004169C7">
        <w:rPr>
          <w:rStyle w:val="charBoldItals"/>
        </w:rPr>
        <w:t>authorised coordinating practitioner</w:t>
      </w:r>
      <w:r w:rsidRPr="00071BC2">
        <w:rPr>
          <w:bCs/>
          <w:iCs/>
        </w:rPr>
        <w:t xml:space="preserve"> means a health practitioner authorised as an authorised coordinating practitioner under section</w:t>
      </w:r>
      <w:r w:rsidR="00535292">
        <w:rPr>
          <w:bCs/>
          <w:iCs/>
        </w:rPr>
        <w:t> </w:t>
      </w:r>
      <w:r w:rsidR="00C90E3E">
        <w:rPr>
          <w:bCs/>
          <w:iCs/>
        </w:rPr>
        <w:t>92</w:t>
      </w:r>
      <w:r w:rsidR="00F34568">
        <w:rPr>
          <w:bCs/>
          <w:iCs/>
        </w:rPr>
        <w:t> </w:t>
      </w:r>
      <w:r w:rsidR="00071F0F">
        <w:rPr>
          <w:bCs/>
          <w:iCs/>
        </w:rPr>
        <w:t>(a)</w:t>
      </w:r>
      <w:r w:rsidRPr="00071BC2">
        <w:rPr>
          <w:color w:val="000000"/>
          <w:shd w:val="clear" w:color="auto" w:fill="FFFFFF"/>
        </w:rPr>
        <w:t>.</w:t>
      </w:r>
    </w:p>
    <w:p w14:paraId="43A606E5" w14:textId="2E2849DA" w:rsidR="000E195A" w:rsidRPr="0077402F" w:rsidRDefault="00DC7036" w:rsidP="00DC7036">
      <w:pPr>
        <w:pStyle w:val="AH3Div"/>
      </w:pPr>
      <w:bookmarkStart w:id="109" w:name="_Toc213659797"/>
      <w:r w:rsidRPr="0077402F">
        <w:rPr>
          <w:rStyle w:val="CharDivNo"/>
        </w:rPr>
        <w:t>Division 5.2</w:t>
      </w:r>
      <w:r w:rsidRPr="00071BC2">
        <w:tab/>
      </w:r>
      <w:r w:rsidR="000E195A" w:rsidRPr="0077402F">
        <w:rPr>
          <w:rStyle w:val="CharDivText"/>
        </w:rPr>
        <w:t>Authorised practitioners</w:t>
      </w:r>
      <w:bookmarkEnd w:id="109"/>
    </w:p>
    <w:p w14:paraId="536360E6" w14:textId="3FE4233A" w:rsidR="000E195A" w:rsidRPr="00071BC2" w:rsidRDefault="00DC7036" w:rsidP="00DC7036">
      <w:pPr>
        <w:pStyle w:val="AH5Sec"/>
      </w:pPr>
      <w:bookmarkStart w:id="110" w:name="_Toc213659798"/>
      <w:r w:rsidRPr="0077402F">
        <w:rPr>
          <w:rStyle w:val="CharSectNo"/>
        </w:rPr>
        <w:t>87</w:t>
      </w:r>
      <w:r w:rsidRPr="00071BC2">
        <w:tab/>
      </w:r>
      <w:r w:rsidR="000E195A" w:rsidRPr="00071BC2">
        <w:t xml:space="preserve">Meaning of </w:t>
      </w:r>
      <w:r w:rsidR="000E195A" w:rsidRPr="004169C7">
        <w:rPr>
          <w:rStyle w:val="charItals"/>
        </w:rPr>
        <w:t>authorised practitioner</w:t>
      </w:r>
      <w:r w:rsidR="000E195A" w:rsidRPr="00071BC2">
        <w:t>—div 5.2</w:t>
      </w:r>
      <w:bookmarkEnd w:id="110"/>
    </w:p>
    <w:p w14:paraId="26892C00" w14:textId="77777777" w:rsidR="000E195A" w:rsidRPr="00071BC2" w:rsidRDefault="000E195A" w:rsidP="000E195A">
      <w:pPr>
        <w:pStyle w:val="Amainreturn"/>
      </w:pPr>
      <w:r w:rsidRPr="00071BC2">
        <w:t>In this division:</w:t>
      </w:r>
    </w:p>
    <w:p w14:paraId="7769CAAC" w14:textId="77777777" w:rsidR="000E195A" w:rsidRPr="00071BC2" w:rsidRDefault="000E195A" w:rsidP="00DC7036">
      <w:pPr>
        <w:pStyle w:val="aDef"/>
      </w:pPr>
      <w:r w:rsidRPr="004169C7">
        <w:rPr>
          <w:rStyle w:val="charBoldItals"/>
        </w:rPr>
        <w:t>authorised practitioner</w:t>
      </w:r>
      <w:r w:rsidRPr="00071BC2">
        <w:t xml:space="preserve"> means</w:t>
      </w:r>
      <w:r w:rsidRPr="00071BC2">
        <w:rPr>
          <w:color w:val="000000"/>
          <w:shd w:val="clear" w:color="auto" w:fill="FFFFFF"/>
        </w:rPr>
        <w:t>—</w:t>
      </w:r>
    </w:p>
    <w:p w14:paraId="30911E0C" w14:textId="5D751F8F" w:rsidR="000E195A" w:rsidRPr="00071BC2" w:rsidRDefault="00DC7036" w:rsidP="00DC7036">
      <w:pPr>
        <w:pStyle w:val="aDefpara"/>
      </w:pPr>
      <w:r>
        <w:tab/>
      </w:r>
      <w:r w:rsidRPr="00071BC2">
        <w:t>(a)</w:t>
      </w:r>
      <w:r w:rsidRPr="00071BC2">
        <w:tab/>
      </w:r>
      <w:r w:rsidR="000E195A" w:rsidRPr="00071BC2">
        <w:t>an authorised coordinating practitioner; or</w:t>
      </w:r>
    </w:p>
    <w:p w14:paraId="4A3A8C0C" w14:textId="7148A5D6" w:rsidR="000E195A" w:rsidRPr="00071BC2" w:rsidRDefault="00DC7036" w:rsidP="00DC7036">
      <w:pPr>
        <w:pStyle w:val="aDefpara"/>
      </w:pPr>
      <w:r>
        <w:tab/>
      </w:r>
      <w:r w:rsidRPr="00071BC2">
        <w:t>(b)</w:t>
      </w:r>
      <w:r w:rsidRPr="00071BC2">
        <w:tab/>
      </w:r>
      <w:r w:rsidR="000E195A" w:rsidRPr="00071BC2">
        <w:t>an authorised consulting practitioner; or</w:t>
      </w:r>
    </w:p>
    <w:p w14:paraId="431B9275" w14:textId="0B0EEA5F" w:rsidR="000E195A" w:rsidRPr="00071BC2" w:rsidRDefault="00DC7036" w:rsidP="00DC7036">
      <w:pPr>
        <w:pStyle w:val="aDefpara"/>
      </w:pPr>
      <w:r>
        <w:tab/>
      </w:r>
      <w:r w:rsidRPr="00071BC2">
        <w:t>(c)</w:t>
      </w:r>
      <w:r w:rsidRPr="00071BC2">
        <w:tab/>
      </w:r>
      <w:r w:rsidR="000E195A" w:rsidRPr="00071BC2">
        <w:t>an authorised administering practitioner.</w:t>
      </w:r>
    </w:p>
    <w:p w14:paraId="13CE7423" w14:textId="4F0B3A06" w:rsidR="000E195A" w:rsidRPr="00071BC2" w:rsidRDefault="00DC7036" w:rsidP="00DC7036">
      <w:pPr>
        <w:pStyle w:val="AH5Sec"/>
      </w:pPr>
      <w:bookmarkStart w:id="111" w:name="_Toc213659799"/>
      <w:r w:rsidRPr="0077402F">
        <w:rPr>
          <w:rStyle w:val="CharSectNo"/>
        </w:rPr>
        <w:lastRenderedPageBreak/>
        <w:t>88</w:t>
      </w:r>
      <w:r w:rsidRPr="00071BC2">
        <w:tab/>
      </w:r>
      <w:r w:rsidR="000E195A" w:rsidRPr="00071BC2">
        <w:t>Application for authorisation</w:t>
      </w:r>
      <w:bookmarkEnd w:id="111"/>
    </w:p>
    <w:p w14:paraId="724A3030" w14:textId="11AADFCE" w:rsidR="000E195A" w:rsidRPr="00071BC2" w:rsidRDefault="00DC7036" w:rsidP="00DC7036">
      <w:pPr>
        <w:pStyle w:val="Amain"/>
      </w:pPr>
      <w:r>
        <w:tab/>
      </w:r>
      <w:r w:rsidRPr="00071BC2">
        <w:t>(1)</w:t>
      </w:r>
      <w:r w:rsidRPr="00071BC2">
        <w:tab/>
      </w:r>
      <w:r w:rsidR="000E195A" w:rsidRPr="00071BC2">
        <w:t>A health practitioner may apply to the director</w:t>
      </w:r>
      <w:r w:rsidR="000E195A" w:rsidRPr="00071BC2">
        <w:noBreakHyphen/>
        <w:t>general for authorisation as</w:t>
      </w:r>
      <w:r w:rsidR="000E195A" w:rsidRPr="00071BC2">
        <w:rPr>
          <w:color w:val="000000"/>
          <w:shd w:val="clear" w:color="auto" w:fill="FFFFFF"/>
        </w:rPr>
        <w:t xml:space="preserve"> 1 or more of the following:</w:t>
      </w:r>
    </w:p>
    <w:p w14:paraId="23279A99" w14:textId="6F376DDF" w:rsidR="000E195A" w:rsidRPr="00071BC2" w:rsidRDefault="00DC7036" w:rsidP="00DC7036">
      <w:pPr>
        <w:pStyle w:val="Apara"/>
      </w:pPr>
      <w:r>
        <w:tab/>
      </w:r>
      <w:r w:rsidRPr="00071BC2">
        <w:t>(a)</w:t>
      </w:r>
      <w:r w:rsidRPr="00071BC2">
        <w:tab/>
      </w:r>
      <w:r w:rsidR="000E195A" w:rsidRPr="00071BC2">
        <w:t>a coordinating practitioner;</w:t>
      </w:r>
    </w:p>
    <w:p w14:paraId="4162AE7B" w14:textId="3C7EF8C0" w:rsidR="000E195A" w:rsidRPr="00071BC2" w:rsidRDefault="00DC7036" w:rsidP="00DC7036">
      <w:pPr>
        <w:pStyle w:val="Apara"/>
      </w:pPr>
      <w:r>
        <w:tab/>
      </w:r>
      <w:r w:rsidRPr="00071BC2">
        <w:t>(b)</w:t>
      </w:r>
      <w:r w:rsidRPr="00071BC2">
        <w:tab/>
      </w:r>
      <w:r w:rsidR="000E195A" w:rsidRPr="00071BC2">
        <w:t>a consulting practitioner;</w:t>
      </w:r>
    </w:p>
    <w:p w14:paraId="01CC88CB" w14:textId="6E19B796" w:rsidR="000E195A" w:rsidRPr="00071BC2" w:rsidRDefault="00DC7036" w:rsidP="00DC7036">
      <w:pPr>
        <w:pStyle w:val="Apara"/>
      </w:pPr>
      <w:r>
        <w:tab/>
      </w:r>
      <w:r w:rsidRPr="00071BC2">
        <w:t>(c)</w:t>
      </w:r>
      <w:r w:rsidRPr="00071BC2">
        <w:tab/>
      </w:r>
      <w:r w:rsidR="000E195A" w:rsidRPr="00071BC2">
        <w:t>an administering practitioner.</w:t>
      </w:r>
    </w:p>
    <w:p w14:paraId="1EA87AA3" w14:textId="63588FFD" w:rsidR="000E195A" w:rsidRPr="00071BC2" w:rsidRDefault="00DC7036" w:rsidP="00DC7036">
      <w:pPr>
        <w:pStyle w:val="Amain"/>
      </w:pPr>
      <w:r>
        <w:tab/>
      </w:r>
      <w:r w:rsidRPr="00071BC2">
        <w:t>(2)</w:t>
      </w:r>
      <w:r w:rsidRPr="00071BC2">
        <w:tab/>
      </w:r>
      <w:r w:rsidR="000E195A" w:rsidRPr="00071BC2">
        <w:t>An application must</w:t>
      </w:r>
      <w:r w:rsidR="000E195A" w:rsidRPr="00071BC2">
        <w:rPr>
          <w:color w:val="000000"/>
          <w:shd w:val="clear" w:color="auto" w:fill="FFFFFF"/>
        </w:rPr>
        <w:t>—</w:t>
      </w:r>
    </w:p>
    <w:p w14:paraId="40757D1C" w14:textId="6BA4ED86" w:rsidR="000E195A" w:rsidRPr="00071BC2" w:rsidRDefault="00DC7036" w:rsidP="00DC7036">
      <w:pPr>
        <w:pStyle w:val="Apara"/>
      </w:pPr>
      <w:r>
        <w:tab/>
      </w:r>
      <w:r w:rsidRPr="00071BC2">
        <w:t>(a)</w:t>
      </w:r>
      <w:r w:rsidRPr="00071BC2">
        <w:tab/>
      </w:r>
      <w:r w:rsidR="000E195A" w:rsidRPr="00071BC2">
        <w:t>be in writing; and</w:t>
      </w:r>
    </w:p>
    <w:p w14:paraId="764D66FF" w14:textId="31392D95" w:rsidR="000E195A" w:rsidRPr="00071BC2" w:rsidRDefault="00DC7036" w:rsidP="00DC7036">
      <w:pPr>
        <w:pStyle w:val="Apara"/>
      </w:pPr>
      <w:r>
        <w:tab/>
      </w:r>
      <w:r w:rsidRPr="00071BC2">
        <w:t>(b)</w:t>
      </w:r>
      <w:r w:rsidRPr="00071BC2">
        <w:tab/>
      </w:r>
      <w:r w:rsidR="000E195A" w:rsidRPr="00071BC2">
        <w:t>include any information prescribed by regulation.</w:t>
      </w:r>
    </w:p>
    <w:p w14:paraId="12753DF3" w14:textId="5798D8EA" w:rsidR="000E195A" w:rsidRPr="00071BC2" w:rsidRDefault="00DC7036" w:rsidP="00DC7036">
      <w:pPr>
        <w:pStyle w:val="Amain"/>
      </w:pPr>
      <w:r>
        <w:tab/>
      </w:r>
      <w:r w:rsidRPr="00071BC2">
        <w:t>(3)</w:t>
      </w:r>
      <w:r w:rsidRPr="00071BC2">
        <w:tab/>
      </w:r>
      <w:r w:rsidR="000E195A" w:rsidRPr="00071BC2">
        <w:t>The director</w:t>
      </w:r>
      <w:r w:rsidR="000E195A" w:rsidRPr="00071BC2">
        <w:noBreakHyphen/>
        <w:t>general may refuse to consider an application that does not comply with subsection</w:t>
      </w:r>
      <w:r w:rsidR="00071BC2">
        <w:t xml:space="preserve"> </w:t>
      </w:r>
      <w:r w:rsidR="000E195A" w:rsidRPr="00071BC2">
        <w:t>(2).</w:t>
      </w:r>
    </w:p>
    <w:p w14:paraId="4227A38A" w14:textId="753E3D12" w:rsidR="00553132" w:rsidRPr="008E619D" w:rsidRDefault="00DC7036" w:rsidP="00DC7036">
      <w:pPr>
        <w:pStyle w:val="AH5Sec"/>
      </w:pPr>
      <w:bookmarkStart w:id="112" w:name="_Toc213659800"/>
      <w:r w:rsidRPr="0077402F">
        <w:rPr>
          <w:rStyle w:val="CharSectNo"/>
        </w:rPr>
        <w:t>89</w:t>
      </w:r>
      <w:r w:rsidRPr="008E619D">
        <w:tab/>
      </w:r>
      <w:r w:rsidR="00553132" w:rsidRPr="008E619D">
        <w:t>Eligibility for authorisation</w:t>
      </w:r>
      <w:bookmarkEnd w:id="112"/>
    </w:p>
    <w:p w14:paraId="05B9AC2B" w14:textId="1DC67A74" w:rsidR="00553132" w:rsidRPr="008E619D" w:rsidRDefault="00DC7036" w:rsidP="00DC7036">
      <w:pPr>
        <w:pStyle w:val="Amain"/>
      </w:pPr>
      <w:r>
        <w:tab/>
      </w:r>
      <w:r w:rsidRPr="008E619D">
        <w:t>(1)</w:t>
      </w:r>
      <w:r w:rsidRPr="008E619D">
        <w:tab/>
      </w:r>
      <w:r w:rsidR="00553132" w:rsidRPr="008E619D">
        <w:t>A health practitioner is eligible for authorisation as an authorised coordinating practitioner or authorised consulting practitioner if the health practitioner—</w:t>
      </w:r>
    </w:p>
    <w:p w14:paraId="3F0EA897" w14:textId="7996895D" w:rsidR="00553132" w:rsidRPr="008E619D" w:rsidRDefault="00DC7036" w:rsidP="00DC7036">
      <w:pPr>
        <w:pStyle w:val="Apara"/>
      </w:pPr>
      <w:r>
        <w:tab/>
      </w:r>
      <w:r w:rsidRPr="008E619D">
        <w:t>(a)</w:t>
      </w:r>
      <w:r w:rsidRPr="008E619D">
        <w:tab/>
      </w:r>
      <w:r w:rsidR="00553132" w:rsidRPr="008E619D">
        <w:t>is a doctor or nurse practitioner; and</w:t>
      </w:r>
    </w:p>
    <w:p w14:paraId="306680D3" w14:textId="1F20A5A1" w:rsidR="00553132" w:rsidRPr="008E619D" w:rsidRDefault="00DC7036" w:rsidP="00DC7036">
      <w:pPr>
        <w:pStyle w:val="Apara"/>
      </w:pPr>
      <w:r>
        <w:tab/>
      </w:r>
      <w:r w:rsidRPr="008E619D">
        <w:t>(b)</w:t>
      </w:r>
      <w:r w:rsidRPr="008E619D">
        <w:tab/>
      </w:r>
      <w:r w:rsidR="00553132" w:rsidRPr="008E619D">
        <w:t>meets any other eligibility requirements prescribed by regulation.</w:t>
      </w:r>
    </w:p>
    <w:p w14:paraId="6768DB91" w14:textId="625467C4" w:rsidR="00553132" w:rsidRPr="008E619D" w:rsidRDefault="00DC7036" w:rsidP="00DC7036">
      <w:pPr>
        <w:pStyle w:val="Amain"/>
      </w:pPr>
      <w:r>
        <w:tab/>
      </w:r>
      <w:r w:rsidRPr="008E619D">
        <w:t>(2)</w:t>
      </w:r>
      <w:r w:rsidRPr="008E619D">
        <w:tab/>
      </w:r>
      <w:r w:rsidR="00553132" w:rsidRPr="008E619D">
        <w:t>A health practitioner is eligible for authorisation as an authorised administering practitioner if the health practitioner—</w:t>
      </w:r>
    </w:p>
    <w:p w14:paraId="3CBC3D5E" w14:textId="427EDA3E" w:rsidR="00553132" w:rsidRPr="008E619D" w:rsidRDefault="00DC7036" w:rsidP="00DC7036">
      <w:pPr>
        <w:pStyle w:val="Apara"/>
      </w:pPr>
      <w:r>
        <w:tab/>
      </w:r>
      <w:r w:rsidRPr="008E619D">
        <w:t>(a)</w:t>
      </w:r>
      <w:r w:rsidRPr="008E619D">
        <w:tab/>
      </w:r>
      <w:r w:rsidR="00553132" w:rsidRPr="008E619D">
        <w:t>is a doctor, nurse practitioner or registered nurse; and</w:t>
      </w:r>
    </w:p>
    <w:p w14:paraId="1C8B0403" w14:textId="178764AD" w:rsidR="00553132" w:rsidRPr="008E619D" w:rsidRDefault="00DC7036" w:rsidP="00DC7036">
      <w:pPr>
        <w:pStyle w:val="Apara"/>
      </w:pPr>
      <w:r>
        <w:tab/>
      </w:r>
      <w:r w:rsidRPr="008E619D">
        <w:t>(b)</w:t>
      </w:r>
      <w:r w:rsidRPr="008E619D">
        <w:tab/>
      </w:r>
      <w:r w:rsidR="00553132" w:rsidRPr="008E619D">
        <w:t>meets any other eligibility requirements prescribed by regulation.</w:t>
      </w:r>
    </w:p>
    <w:p w14:paraId="604E2309" w14:textId="6CDA0199" w:rsidR="000E195A" w:rsidRPr="00071BC2" w:rsidRDefault="00DC7036" w:rsidP="00DC7036">
      <w:pPr>
        <w:pStyle w:val="AH5Sec"/>
      </w:pPr>
      <w:bookmarkStart w:id="113" w:name="_Toc213659801"/>
      <w:r w:rsidRPr="0077402F">
        <w:rPr>
          <w:rStyle w:val="CharSectNo"/>
        </w:rPr>
        <w:lastRenderedPageBreak/>
        <w:t>90</w:t>
      </w:r>
      <w:r w:rsidRPr="00071BC2">
        <w:tab/>
      </w:r>
      <w:r w:rsidR="000E195A" w:rsidRPr="00071BC2">
        <w:t>Director-general may require more information</w:t>
      </w:r>
      <w:bookmarkEnd w:id="113"/>
    </w:p>
    <w:p w14:paraId="30A2ED7B" w14:textId="5B1DA9CF" w:rsidR="000E195A" w:rsidRPr="00071BC2" w:rsidRDefault="00DC7036" w:rsidP="00DC7036">
      <w:pPr>
        <w:pStyle w:val="Amain"/>
      </w:pPr>
      <w:r>
        <w:tab/>
      </w:r>
      <w:r w:rsidRPr="00071BC2">
        <w:t>(1)</w:t>
      </w:r>
      <w:r w:rsidRPr="00071BC2">
        <w:tab/>
      </w:r>
      <w:r w:rsidR="000E195A" w:rsidRPr="00071BC2">
        <w:t>The director-general may, in writing, require an applicant for authorisation to give the director-general information that the director-general reasonably needs to decide the application.</w:t>
      </w:r>
    </w:p>
    <w:p w14:paraId="757D6005" w14:textId="1C0861B6" w:rsidR="000E195A" w:rsidRPr="00071BC2" w:rsidRDefault="00DC7036" w:rsidP="00DC7036">
      <w:pPr>
        <w:pStyle w:val="Amain"/>
      </w:pPr>
      <w:r>
        <w:tab/>
      </w:r>
      <w:r w:rsidRPr="00071BC2">
        <w:t>(2)</w:t>
      </w:r>
      <w:r w:rsidRPr="00071BC2">
        <w:tab/>
      </w:r>
      <w:r w:rsidR="000E195A" w:rsidRPr="00071BC2">
        <w:t>If the applicant does not comply with a requirement under subsection</w:t>
      </w:r>
      <w:r w:rsidR="00535292">
        <w:t> </w:t>
      </w:r>
      <w:r w:rsidR="000E195A" w:rsidRPr="00071BC2">
        <w:t>(1), the director-general may refuse to consider the application further.</w:t>
      </w:r>
    </w:p>
    <w:p w14:paraId="65D9A5F0" w14:textId="16927219" w:rsidR="000E195A" w:rsidRPr="00071BC2" w:rsidRDefault="00DC7036" w:rsidP="00DC7036">
      <w:pPr>
        <w:pStyle w:val="AH5Sec"/>
      </w:pPr>
      <w:bookmarkStart w:id="114" w:name="_Toc213659802"/>
      <w:r w:rsidRPr="0077402F">
        <w:rPr>
          <w:rStyle w:val="CharSectNo"/>
        </w:rPr>
        <w:t>91</w:t>
      </w:r>
      <w:r w:rsidRPr="00071BC2">
        <w:tab/>
      </w:r>
      <w:r w:rsidR="000E195A" w:rsidRPr="00071BC2">
        <w:t>Change of information must be provided</w:t>
      </w:r>
      <w:bookmarkEnd w:id="114"/>
    </w:p>
    <w:p w14:paraId="69BFC76B" w14:textId="77777777" w:rsidR="000E195A" w:rsidRPr="00071BC2" w:rsidRDefault="000E195A" w:rsidP="000E195A">
      <w:pPr>
        <w:pStyle w:val="Amainreturn"/>
      </w:pPr>
      <w:r w:rsidRPr="00071BC2">
        <w:rPr>
          <w:shd w:val="clear" w:color="auto" w:fill="FFFFFF"/>
        </w:rPr>
        <w:t>If the information in an application for authorisation changes before the application is decided, the applicant must give the director</w:t>
      </w:r>
      <w:r w:rsidRPr="00071BC2">
        <w:rPr>
          <w:shd w:val="clear" w:color="auto" w:fill="FFFFFF"/>
        </w:rPr>
        <w:noBreakHyphen/>
        <w:t>general written notice of the details of the change.</w:t>
      </w:r>
    </w:p>
    <w:p w14:paraId="7FE2F115" w14:textId="500CCFF3" w:rsidR="00553132" w:rsidRPr="008E619D" w:rsidRDefault="00DC7036" w:rsidP="00DC7036">
      <w:pPr>
        <w:pStyle w:val="AH5Sec"/>
        <w:rPr>
          <w:lang w:eastAsia="en-AU"/>
        </w:rPr>
      </w:pPr>
      <w:bookmarkStart w:id="115" w:name="_Toc213659803"/>
      <w:r w:rsidRPr="0077402F">
        <w:rPr>
          <w:rStyle w:val="CharSectNo"/>
        </w:rPr>
        <w:t>92</w:t>
      </w:r>
      <w:r w:rsidRPr="008E619D">
        <w:rPr>
          <w:lang w:eastAsia="en-AU"/>
        </w:rPr>
        <w:tab/>
      </w:r>
      <w:r w:rsidR="00553132" w:rsidRPr="008E619D">
        <w:t>Deciding applications</w:t>
      </w:r>
      <w:bookmarkEnd w:id="115"/>
    </w:p>
    <w:p w14:paraId="4047B7DA" w14:textId="77777777" w:rsidR="00553132" w:rsidRPr="008E619D" w:rsidRDefault="00553132" w:rsidP="00553132">
      <w:pPr>
        <w:pStyle w:val="Amainreturn"/>
      </w:pPr>
      <w:r w:rsidRPr="008E619D">
        <w:t>If a health practitioner applies for authorisation, the director</w:t>
      </w:r>
      <w:r w:rsidRPr="008E619D">
        <w:noBreakHyphen/>
        <w:t>general must, in writing</w:t>
      </w:r>
      <w:r w:rsidRPr="008E619D">
        <w:rPr>
          <w:shd w:val="clear" w:color="auto" w:fill="FFFFFF"/>
        </w:rPr>
        <w:t>—</w:t>
      </w:r>
    </w:p>
    <w:p w14:paraId="1A64FE8A" w14:textId="402E06C2" w:rsidR="00553132" w:rsidRPr="008E619D" w:rsidRDefault="00DC7036" w:rsidP="00DC7036">
      <w:pPr>
        <w:pStyle w:val="Apara"/>
      </w:pPr>
      <w:r>
        <w:tab/>
      </w:r>
      <w:r w:rsidRPr="008E619D">
        <w:t>(a)</w:t>
      </w:r>
      <w:r w:rsidRPr="008E619D">
        <w:tab/>
      </w:r>
      <w:r w:rsidR="00553132" w:rsidRPr="008E619D">
        <w:t>if the health practitioner is eligible for authorisation</w:t>
      </w:r>
      <w:r w:rsidR="00553132" w:rsidRPr="008E619D">
        <w:rPr>
          <w:shd w:val="clear" w:color="auto" w:fill="FFFFFF"/>
        </w:rPr>
        <w:t>—</w:t>
      </w:r>
      <w:r w:rsidR="00553132" w:rsidRPr="008E619D">
        <w:t>authorise the health practitioner; or</w:t>
      </w:r>
    </w:p>
    <w:p w14:paraId="2F85AD87" w14:textId="40C60603" w:rsidR="00553132" w:rsidRPr="008E619D" w:rsidRDefault="00DC7036" w:rsidP="00DC7036">
      <w:pPr>
        <w:pStyle w:val="Apara"/>
      </w:pPr>
      <w:r>
        <w:tab/>
      </w:r>
      <w:r w:rsidRPr="008E619D">
        <w:t>(b)</w:t>
      </w:r>
      <w:r w:rsidRPr="008E619D">
        <w:tab/>
      </w:r>
      <w:r w:rsidR="00553132" w:rsidRPr="008E619D">
        <w:t>if the health practitioner is not eligible for authorisation</w:t>
      </w:r>
      <w:r w:rsidR="00553132" w:rsidRPr="008E619D">
        <w:rPr>
          <w:shd w:val="clear" w:color="auto" w:fill="FFFFFF"/>
        </w:rPr>
        <w:t>—</w:t>
      </w:r>
      <w:r w:rsidR="00553132" w:rsidRPr="008E619D">
        <w:t>refuse to authorise the health practitioner.</w:t>
      </w:r>
    </w:p>
    <w:p w14:paraId="092AF4A5" w14:textId="5960ECD1" w:rsidR="000E195A" w:rsidRPr="00071BC2" w:rsidRDefault="00DC7036" w:rsidP="00DC7036">
      <w:pPr>
        <w:pStyle w:val="AH5Sec"/>
      </w:pPr>
      <w:bookmarkStart w:id="116" w:name="_Toc213659804"/>
      <w:r w:rsidRPr="0077402F">
        <w:rPr>
          <w:rStyle w:val="CharSectNo"/>
        </w:rPr>
        <w:t>93</w:t>
      </w:r>
      <w:r w:rsidRPr="00071BC2">
        <w:tab/>
      </w:r>
      <w:r w:rsidR="000E195A" w:rsidRPr="00071BC2">
        <w:t>Authorisation conditions</w:t>
      </w:r>
      <w:bookmarkEnd w:id="116"/>
    </w:p>
    <w:p w14:paraId="4FF80641" w14:textId="08995218" w:rsidR="000E195A" w:rsidRPr="00071BC2" w:rsidRDefault="00DC7036" w:rsidP="00DC7036">
      <w:pPr>
        <w:pStyle w:val="Amain"/>
      </w:pPr>
      <w:r>
        <w:tab/>
      </w:r>
      <w:r w:rsidRPr="00071BC2">
        <w:t>(1)</w:t>
      </w:r>
      <w:r w:rsidRPr="00071BC2">
        <w:tab/>
      </w:r>
      <w:r w:rsidR="000E195A" w:rsidRPr="00071BC2">
        <w:t>An authorised practitioner’s authorisation is subject to the following conditions:</w:t>
      </w:r>
    </w:p>
    <w:p w14:paraId="7914BACF" w14:textId="07E16A26" w:rsidR="000E195A" w:rsidRPr="00071BC2" w:rsidRDefault="00DC7036" w:rsidP="00DC7036">
      <w:pPr>
        <w:pStyle w:val="Apara"/>
      </w:pPr>
      <w:r>
        <w:tab/>
      </w:r>
      <w:r w:rsidRPr="00071BC2">
        <w:t>(a)</w:t>
      </w:r>
      <w:r w:rsidRPr="00071BC2">
        <w:tab/>
      </w:r>
      <w:r w:rsidR="000E195A" w:rsidRPr="00071BC2">
        <w:t>any condition the director-general considers appropriate;</w:t>
      </w:r>
    </w:p>
    <w:p w14:paraId="2B4F972E" w14:textId="6DB1EB19" w:rsidR="000E195A" w:rsidRPr="00071BC2" w:rsidRDefault="00DC7036" w:rsidP="00DC7036">
      <w:pPr>
        <w:pStyle w:val="Apara"/>
      </w:pPr>
      <w:r>
        <w:tab/>
      </w:r>
      <w:r w:rsidRPr="00071BC2">
        <w:t>(b)</w:t>
      </w:r>
      <w:r w:rsidRPr="00071BC2">
        <w:tab/>
      </w:r>
      <w:r w:rsidR="000E195A" w:rsidRPr="00071BC2">
        <w:t>any condition prescribed by regulation.</w:t>
      </w:r>
    </w:p>
    <w:p w14:paraId="27677C7B" w14:textId="7CEF276D" w:rsidR="000E195A" w:rsidRPr="00071BC2" w:rsidRDefault="00DC7036" w:rsidP="009539D8">
      <w:pPr>
        <w:pStyle w:val="Amain"/>
        <w:keepNext/>
      </w:pPr>
      <w:r>
        <w:lastRenderedPageBreak/>
        <w:tab/>
      </w:r>
      <w:r w:rsidRPr="00071BC2">
        <w:t>(2)</w:t>
      </w:r>
      <w:r w:rsidRPr="00071BC2">
        <w:tab/>
      </w:r>
      <w:r w:rsidR="000E195A" w:rsidRPr="00071BC2">
        <w:t>However, before imposing a condition under subsection (1) (a), the director-general must</w:t>
      </w:r>
      <w:r w:rsidR="000E195A" w:rsidRPr="00071BC2">
        <w:rPr>
          <w:color w:val="000000"/>
          <w:shd w:val="clear" w:color="auto" w:fill="FFFFFF"/>
        </w:rPr>
        <w:t>—</w:t>
      </w:r>
    </w:p>
    <w:p w14:paraId="481F3A13" w14:textId="5D95203B" w:rsidR="000E195A" w:rsidRPr="00071BC2" w:rsidRDefault="00DC7036" w:rsidP="009539D8">
      <w:pPr>
        <w:pStyle w:val="Apara"/>
        <w:keepNext/>
      </w:pPr>
      <w:r>
        <w:tab/>
      </w:r>
      <w:r w:rsidRPr="00071BC2">
        <w:t>(a)</w:t>
      </w:r>
      <w:r w:rsidRPr="00071BC2">
        <w:tab/>
      </w:r>
      <w:r w:rsidR="000E195A" w:rsidRPr="00071BC2">
        <w:t>give the authorised practitioner a written notice that</w:t>
      </w:r>
      <w:r w:rsidR="000E195A" w:rsidRPr="00071BC2">
        <w:rPr>
          <w:color w:val="000000"/>
        </w:rPr>
        <w:t>—</w:t>
      </w:r>
    </w:p>
    <w:p w14:paraId="7103B800" w14:textId="2A5267AC" w:rsidR="000E195A" w:rsidRPr="00071BC2" w:rsidRDefault="00DC7036" w:rsidP="00DC7036">
      <w:pPr>
        <w:pStyle w:val="Asubpara"/>
      </w:pPr>
      <w:r>
        <w:tab/>
      </w:r>
      <w:r w:rsidRPr="00071BC2">
        <w:t>(i)</w:t>
      </w:r>
      <w:r w:rsidRPr="00071BC2">
        <w:tab/>
      </w:r>
      <w:r w:rsidR="000E195A" w:rsidRPr="00071BC2">
        <w:t>states the condition the director-general proposes to impose; and</w:t>
      </w:r>
    </w:p>
    <w:p w14:paraId="36B6D4AE" w14:textId="365FFF56" w:rsidR="000E195A" w:rsidRPr="00071BC2" w:rsidRDefault="00DC7036" w:rsidP="00DC7036">
      <w:pPr>
        <w:pStyle w:val="Asubpara"/>
      </w:pPr>
      <w:r>
        <w:tab/>
      </w:r>
      <w:r w:rsidRPr="00071BC2">
        <w:t>(ii)</w:t>
      </w:r>
      <w:r w:rsidRPr="00071BC2">
        <w:tab/>
      </w:r>
      <w:r w:rsidR="000E195A" w:rsidRPr="00071BC2">
        <w:t>states the reason the director-general proposes to impose the condition; and</w:t>
      </w:r>
    </w:p>
    <w:p w14:paraId="1F09FAA5" w14:textId="1BD35585" w:rsidR="000E195A" w:rsidRPr="00071BC2" w:rsidRDefault="00DC7036" w:rsidP="00DC7036">
      <w:pPr>
        <w:pStyle w:val="Asubpara"/>
      </w:pPr>
      <w:r>
        <w:tab/>
      </w:r>
      <w:r w:rsidRPr="00071BC2">
        <w:t>(iii)</w:t>
      </w:r>
      <w:r w:rsidRPr="00071BC2">
        <w:tab/>
      </w:r>
      <w:r w:rsidR="000E195A" w:rsidRPr="00071BC2">
        <w:t>tells the practitioner that the practitioner may give a written response to the director-general about the matters stated in the notice not later than 28</w:t>
      </w:r>
      <w:r w:rsidR="00071BC2">
        <w:t xml:space="preserve"> </w:t>
      </w:r>
      <w:r w:rsidR="000E195A" w:rsidRPr="00071BC2">
        <w:t xml:space="preserve">days after </w:t>
      </w:r>
      <w:r w:rsidR="00B8216C" w:rsidRPr="00071BC2">
        <w:t xml:space="preserve">the day </w:t>
      </w:r>
      <w:r w:rsidR="000E195A" w:rsidRPr="00071BC2">
        <w:t>the practitioner receives the notice; and</w:t>
      </w:r>
    </w:p>
    <w:p w14:paraId="5CE140D7" w14:textId="3D0264E8" w:rsidR="000E195A" w:rsidRPr="00071BC2" w:rsidRDefault="00DC7036" w:rsidP="00DC7036">
      <w:pPr>
        <w:pStyle w:val="Apara"/>
      </w:pPr>
      <w:r>
        <w:tab/>
      </w:r>
      <w:r w:rsidRPr="00071BC2">
        <w:t>(b)</w:t>
      </w:r>
      <w:r w:rsidRPr="00071BC2">
        <w:tab/>
      </w:r>
      <w:r w:rsidR="000E195A" w:rsidRPr="00071BC2">
        <w:rPr>
          <w:shd w:val="clear" w:color="auto" w:fill="FFFFFF"/>
        </w:rPr>
        <w:t xml:space="preserve">consider </w:t>
      </w:r>
      <w:r w:rsidR="000E195A" w:rsidRPr="00071BC2">
        <w:t xml:space="preserve">any response given to the director-general in accordance with </w:t>
      </w:r>
      <w:r w:rsidR="000E195A" w:rsidRPr="00071BC2">
        <w:rPr>
          <w:shd w:val="clear" w:color="auto" w:fill="FFFFFF"/>
        </w:rPr>
        <w:t>paragraph</w:t>
      </w:r>
      <w:r w:rsidR="00071BC2">
        <w:rPr>
          <w:shd w:val="clear" w:color="auto" w:fill="FFFFFF"/>
        </w:rPr>
        <w:t xml:space="preserve"> </w:t>
      </w:r>
      <w:r w:rsidR="000E195A" w:rsidRPr="00071BC2">
        <w:rPr>
          <w:shd w:val="clear" w:color="auto" w:fill="FFFFFF"/>
        </w:rPr>
        <w:t>(a) (iii).</w:t>
      </w:r>
    </w:p>
    <w:p w14:paraId="259032CF" w14:textId="0CC11F8E" w:rsidR="000E195A" w:rsidRPr="00071BC2" w:rsidRDefault="00DC7036" w:rsidP="00DC7036">
      <w:pPr>
        <w:pStyle w:val="AH5Sec"/>
      </w:pPr>
      <w:bookmarkStart w:id="117" w:name="_Toc213659805"/>
      <w:r w:rsidRPr="0077402F">
        <w:rPr>
          <w:rStyle w:val="CharSectNo"/>
        </w:rPr>
        <w:t>94</w:t>
      </w:r>
      <w:r w:rsidRPr="00071BC2">
        <w:tab/>
      </w:r>
      <w:r w:rsidR="000E195A" w:rsidRPr="00071BC2">
        <w:t>Notifying director-general about change in eligibility for authorisation</w:t>
      </w:r>
      <w:bookmarkEnd w:id="117"/>
    </w:p>
    <w:p w14:paraId="27FA048B" w14:textId="4B9E584B" w:rsidR="000E195A" w:rsidRPr="00071BC2" w:rsidRDefault="000E195A" w:rsidP="000E195A">
      <w:pPr>
        <w:pStyle w:val="Amainreturn"/>
      </w:pPr>
      <w:r w:rsidRPr="00071BC2">
        <w:t>An authorised practitioner must give the director-general written notice about any of the following events or circumstances within 14</w:t>
      </w:r>
      <w:r w:rsidR="00535292">
        <w:t> </w:t>
      </w:r>
      <w:r w:rsidRPr="00071BC2">
        <w:t>days after the day the practitioner becomes aware of the event or circumstance:</w:t>
      </w:r>
    </w:p>
    <w:p w14:paraId="3D8D1E11" w14:textId="1FE5DA38" w:rsidR="000E195A" w:rsidRPr="00071BC2" w:rsidRDefault="00DC7036" w:rsidP="00DC7036">
      <w:pPr>
        <w:pStyle w:val="Apara"/>
      </w:pPr>
      <w:r>
        <w:tab/>
      </w:r>
      <w:r w:rsidRPr="00071BC2">
        <w:t>(a)</w:t>
      </w:r>
      <w:r w:rsidRPr="00071BC2">
        <w:tab/>
      </w:r>
      <w:r w:rsidR="000E195A" w:rsidRPr="00071BC2">
        <w:t>a change to the authorised practitioner’s name;</w:t>
      </w:r>
    </w:p>
    <w:p w14:paraId="69C73649" w14:textId="4FF16A30" w:rsidR="000E195A" w:rsidRPr="00071BC2" w:rsidRDefault="00DC7036" w:rsidP="00DC7036">
      <w:pPr>
        <w:pStyle w:val="Apara"/>
      </w:pPr>
      <w:r>
        <w:tab/>
      </w:r>
      <w:r w:rsidRPr="00071BC2">
        <w:t>(b)</w:t>
      </w:r>
      <w:r w:rsidRPr="00071BC2">
        <w:tab/>
      </w:r>
      <w:r w:rsidR="000E195A" w:rsidRPr="00071BC2">
        <w:t>a change to the authorised practitioner’s contact details;</w:t>
      </w:r>
    </w:p>
    <w:p w14:paraId="1A7A6CA2" w14:textId="7B839717" w:rsidR="000E195A" w:rsidRPr="00071BC2" w:rsidRDefault="00DC7036" w:rsidP="00DC7036">
      <w:pPr>
        <w:pStyle w:val="Apara"/>
      </w:pPr>
      <w:r>
        <w:tab/>
      </w:r>
      <w:r w:rsidRPr="00071BC2">
        <w:t>(c)</w:t>
      </w:r>
      <w:r w:rsidRPr="00071BC2">
        <w:tab/>
      </w:r>
      <w:r w:rsidR="000E195A" w:rsidRPr="00071BC2">
        <w:t>a change to the authorised practitioner’s eligibility to be an authorised practitioner;</w:t>
      </w:r>
    </w:p>
    <w:p w14:paraId="65A63BB8" w14:textId="02483D87" w:rsidR="000E195A" w:rsidRPr="00071BC2" w:rsidRDefault="00DC7036" w:rsidP="00DC7036">
      <w:pPr>
        <w:pStyle w:val="Apara"/>
      </w:pPr>
      <w:r>
        <w:tab/>
      </w:r>
      <w:r w:rsidRPr="00071BC2">
        <w:t>(d)</w:t>
      </w:r>
      <w:r w:rsidRPr="00071BC2">
        <w:tab/>
      </w:r>
      <w:r w:rsidR="000E195A" w:rsidRPr="00071BC2">
        <w:t>any other event or circumstance prescribed by regulation.</w:t>
      </w:r>
    </w:p>
    <w:p w14:paraId="354DFCE1" w14:textId="60DED5C3" w:rsidR="000E195A" w:rsidRPr="00071BC2" w:rsidRDefault="00DC7036" w:rsidP="00DC7036">
      <w:pPr>
        <w:pStyle w:val="AH5Sec"/>
      </w:pPr>
      <w:bookmarkStart w:id="118" w:name="_Toc213659806"/>
      <w:r w:rsidRPr="0077402F">
        <w:rPr>
          <w:rStyle w:val="CharSectNo"/>
        </w:rPr>
        <w:lastRenderedPageBreak/>
        <w:t>95</w:t>
      </w:r>
      <w:r w:rsidRPr="00071BC2">
        <w:tab/>
      </w:r>
      <w:r w:rsidR="000E195A" w:rsidRPr="00071BC2">
        <w:t>Revocation of authorisation</w:t>
      </w:r>
      <w:bookmarkEnd w:id="118"/>
    </w:p>
    <w:p w14:paraId="0BEB00F5" w14:textId="77777777" w:rsidR="000E195A" w:rsidRPr="00071BC2" w:rsidRDefault="000E195A" w:rsidP="009539D8">
      <w:pPr>
        <w:pStyle w:val="Amainreturn"/>
        <w:keepNext/>
      </w:pPr>
      <w:r w:rsidRPr="00071BC2">
        <w:t>The director-general may revoke an authorised practitioner’s authorisation if</w:t>
      </w:r>
      <w:r w:rsidRPr="00071BC2">
        <w:rPr>
          <w:color w:val="000000"/>
          <w:shd w:val="clear" w:color="auto" w:fill="FFFFFF"/>
        </w:rPr>
        <w:t>—</w:t>
      </w:r>
    </w:p>
    <w:p w14:paraId="519079D7" w14:textId="286D1460" w:rsidR="000E195A" w:rsidRPr="00071BC2" w:rsidRDefault="00DC7036" w:rsidP="00DC7036">
      <w:pPr>
        <w:pStyle w:val="Apara"/>
      </w:pPr>
      <w:r>
        <w:tab/>
      </w:r>
      <w:r w:rsidRPr="00071BC2">
        <w:t>(a)</w:t>
      </w:r>
      <w:r w:rsidRPr="00071BC2">
        <w:tab/>
      </w:r>
      <w:r w:rsidR="000E195A" w:rsidRPr="00071BC2">
        <w:t>the director-general is satisfied that the authorised practitioner is no longer eligible to be an authorised practitioner; or</w:t>
      </w:r>
    </w:p>
    <w:p w14:paraId="2E9F07D8" w14:textId="7BB3606B" w:rsidR="000E195A" w:rsidRPr="00071BC2" w:rsidRDefault="00DC7036" w:rsidP="00DC7036">
      <w:pPr>
        <w:pStyle w:val="Apara"/>
      </w:pPr>
      <w:r>
        <w:tab/>
      </w:r>
      <w:r w:rsidRPr="00071BC2">
        <w:t>(b)</w:t>
      </w:r>
      <w:r w:rsidRPr="00071BC2">
        <w:tab/>
      </w:r>
      <w:r w:rsidR="000E195A" w:rsidRPr="00071BC2">
        <w:t>the practitioner asks, in writing, for the authorisation to be revoked.</w:t>
      </w:r>
    </w:p>
    <w:p w14:paraId="25FCC209" w14:textId="5ADB9859" w:rsidR="000E195A" w:rsidRPr="00071BC2" w:rsidRDefault="00DC7036" w:rsidP="00DC7036">
      <w:pPr>
        <w:pStyle w:val="AH5Sec"/>
      </w:pPr>
      <w:bookmarkStart w:id="119" w:name="_Toc213659807"/>
      <w:r w:rsidRPr="0077402F">
        <w:rPr>
          <w:rStyle w:val="CharSectNo"/>
        </w:rPr>
        <w:t>96</w:t>
      </w:r>
      <w:r w:rsidRPr="00071BC2">
        <w:tab/>
      </w:r>
      <w:r w:rsidR="000E195A" w:rsidRPr="00071BC2">
        <w:t>Register of authorised practitioners</w:t>
      </w:r>
      <w:bookmarkEnd w:id="119"/>
    </w:p>
    <w:p w14:paraId="6CACA191" w14:textId="7DC87016" w:rsidR="000E195A" w:rsidRPr="00071BC2" w:rsidRDefault="00DC7036" w:rsidP="00DC7036">
      <w:pPr>
        <w:pStyle w:val="Amain"/>
      </w:pPr>
      <w:r>
        <w:tab/>
      </w:r>
      <w:r w:rsidRPr="00071BC2">
        <w:t>(1)</w:t>
      </w:r>
      <w:r w:rsidRPr="00071BC2">
        <w:tab/>
      </w:r>
      <w:r w:rsidR="000E195A" w:rsidRPr="00071BC2">
        <w:t>The director-general must keep a register of authorised practitioners.</w:t>
      </w:r>
    </w:p>
    <w:p w14:paraId="35BF30C3" w14:textId="0D8106FD" w:rsidR="000E195A" w:rsidRPr="00071BC2" w:rsidRDefault="00DC7036" w:rsidP="00DC7036">
      <w:pPr>
        <w:pStyle w:val="Amain"/>
      </w:pPr>
      <w:r>
        <w:tab/>
      </w:r>
      <w:r w:rsidRPr="00071BC2">
        <w:t>(2)</w:t>
      </w:r>
      <w:r w:rsidRPr="00071BC2">
        <w:tab/>
      </w:r>
      <w:r w:rsidR="000E195A" w:rsidRPr="00071BC2">
        <w:t>The register must include the details prescribed by regulation.</w:t>
      </w:r>
    </w:p>
    <w:p w14:paraId="02BE70B3" w14:textId="29F5C94A" w:rsidR="000E195A" w:rsidRPr="00071BC2" w:rsidRDefault="00DC7036" w:rsidP="00DC7036">
      <w:pPr>
        <w:pStyle w:val="Amain"/>
        <w:rPr>
          <w:lang w:eastAsia="en-AU"/>
        </w:rPr>
      </w:pPr>
      <w:r>
        <w:rPr>
          <w:lang w:eastAsia="en-AU"/>
        </w:rPr>
        <w:tab/>
      </w:r>
      <w:r w:rsidRPr="00071BC2">
        <w:rPr>
          <w:lang w:eastAsia="en-AU"/>
        </w:rPr>
        <w:t>(3)</w:t>
      </w:r>
      <w:r w:rsidRPr="00071BC2">
        <w:rPr>
          <w:lang w:eastAsia="en-AU"/>
        </w:rPr>
        <w:tab/>
      </w:r>
      <w:r w:rsidR="000E195A" w:rsidRPr="00071BC2">
        <w:t>The register may also contain any other details the director-general considers appropriate.</w:t>
      </w:r>
    </w:p>
    <w:p w14:paraId="5EF63DEB" w14:textId="5537EA42" w:rsidR="000E195A" w:rsidRPr="00071BC2" w:rsidRDefault="00DC7036" w:rsidP="00DC7036">
      <w:pPr>
        <w:pStyle w:val="Amain"/>
        <w:rPr>
          <w:lang w:eastAsia="en-AU"/>
        </w:rPr>
      </w:pPr>
      <w:r>
        <w:rPr>
          <w:lang w:eastAsia="en-AU"/>
        </w:rPr>
        <w:tab/>
      </w:r>
      <w:r w:rsidRPr="00071BC2">
        <w:rPr>
          <w:lang w:eastAsia="en-AU"/>
        </w:rPr>
        <w:t>(4)</w:t>
      </w:r>
      <w:r w:rsidRPr="00071BC2">
        <w:rPr>
          <w:lang w:eastAsia="en-AU"/>
        </w:rPr>
        <w:tab/>
      </w:r>
      <w:r w:rsidR="000E195A" w:rsidRPr="00071BC2">
        <w:t>The director-general may correct any mistake, error or omission in the register.</w:t>
      </w:r>
    </w:p>
    <w:p w14:paraId="27B257BC" w14:textId="5D22BFAA" w:rsidR="000E195A" w:rsidRPr="00071BC2" w:rsidRDefault="00DC7036" w:rsidP="00DC7036">
      <w:pPr>
        <w:pStyle w:val="Amain"/>
      </w:pPr>
      <w:r>
        <w:tab/>
      </w:r>
      <w:r w:rsidRPr="00071BC2">
        <w:t>(5)</w:t>
      </w:r>
      <w:r w:rsidRPr="00071BC2">
        <w:tab/>
      </w:r>
      <w:r w:rsidR="000E195A" w:rsidRPr="00071BC2">
        <w:t>The director-general must give a copy of the register to</w:t>
      </w:r>
      <w:r w:rsidR="000E195A" w:rsidRPr="00071BC2">
        <w:rPr>
          <w:color w:val="000000"/>
          <w:shd w:val="clear" w:color="auto" w:fill="FFFFFF"/>
        </w:rPr>
        <w:t>—</w:t>
      </w:r>
    </w:p>
    <w:p w14:paraId="41A7120F" w14:textId="2B86ECE5" w:rsidR="002678F0" w:rsidRPr="00071BC2" w:rsidRDefault="00DC7036" w:rsidP="00DC7036">
      <w:pPr>
        <w:pStyle w:val="Apara"/>
      </w:pPr>
      <w:r>
        <w:tab/>
      </w:r>
      <w:r w:rsidRPr="00071BC2">
        <w:t>(a)</w:t>
      </w:r>
      <w:r w:rsidRPr="00071BC2">
        <w:tab/>
      </w:r>
      <w:r w:rsidR="002678F0" w:rsidRPr="00071BC2">
        <w:t>the approved care navigator service; and</w:t>
      </w:r>
    </w:p>
    <w:p w14:paraId="7FDC9F56" w14:textId="723AE920" w:rsidR="000E195A" w:rsidRPr="00071BC2" w:rsidRDefault="00DC7036" w:rsidP="00DC7036">
      <w:pPr>
        <w:pStyle w:val="Apara"/>
      </w:pPr>
      <w:r>
        <w:tab/>
      </w:r>
      <w:r w:rsidRPr="00071BC2">
        <w:t>(b)</w:t>
      </w:r>
      <w:r w:rsidRPr="00071BC2">
        <w:tab/>
      </w:r>
      <w:r w:rsidR="000E195A" w:rsidRPr="00071BC2">
        <w:t>the board</w:t>
      </w:r>
      <w:r w:rsidR="002678F0" w:rsidRPr="00071BC2">
        <w:t>.</w:t>
      </w:r>
    </w:p>
    <w:p w14:paraId="2E88FB21" w14:textId="679CE482" w:rsidR="000E195A" w:rsidRPr="0077402F" w:rsidRDefault="00DC7036" w:rsidP="00DC7036">
      <w:pPr>
        <w:pStyle w:val="AH3Div"/>
      </w:pPr>
      <w:bookmarkStart w:id="120" w:name="_Toc213659808"/>
      <w:r w:rsidRPr="0077402F">
        <w:rPr>
          <w:rStyle w:val="CharDivNo"/>
        </w:rPr>
        <w:t>Division 5.3</w:t>
      </w:r>
      <w:r w:rsidRPr="00071BC2">
        <w:tab/>
      </w:r>
      <w:r w:rsidR="000E195A" w:rsidRPr="0077402F">
        <w:rPr>
          <w:rStyle w:val="CharDivText"/>
        </w:rPr>
        <w:t>Requirements for coordinating practitioners, consulting practitioners and administering practitioners</w:t>
      </w:r>
      <w:bookmarkEnd w:id="120"/>
    </w:p>
    <w:p w14:paraId="5816F428" w14:textId="7425C253" w:rsidR="000E195A" w:rsidRPr="00071BC2" w:rsidRDefault="00DC7036" w:rsidP="00DC7036">
      <w:pPr>
        <w:pStyle w:val="AH5Sec"/>
      </w:pPr>
      <w:bookmarkStart w:id="121" w:name="_Toc213659809"/>
      <w:r w:rsidRPr="0077402F">
        <w:rPr>
          <w:rStyle w:val="CharSectNo"/>
        </w:rPr>
        <w:t>97</w:t>
      </w:r>
      <w:r w:rsidRPr="00071BC2">
        <w:tab/>
      </w:r>
      <w:r w:rsidR="000E195A" w:rsidRPr="00071BC2">
        <w:t>Requirements for acting as coordinating practitioner, consulting practitioner or administering practitioner</w:t>
      </w:r>
      <w:bookmarkEnd w:id="121"/>
    </w:p>
    <w:p w14:paraId="03A19434" w14:textId="191FC6DC" w:rsidR="000E195A" w:rsidRPr="00071BC2" w:rsidRDefault="00DC7036" w:rsidP="00DC7036">
      <w:pPr>
        <w:pStyle w:val="Amain"/>
      </w:pPr>
      <w:r>
        <w:tab/>
      </w:r>
      <w:r w:rsidRPr="00071BC2">
        <w:t>(1)</w:t>
      </w:r>
      <w:r w:rsidRPr="00071BC2">
        <w:tab/>
      </w:r>
      <w:r w:rsidR="000E195A" w:rsidRPr="00071BC2">
        <w:t>A person may act as a coordinating practitioner for an individual only if they</w:t>
      </w:r>
      <w:r w:rsidR="000E195A" w:rsidRPr="00071BC2">
        <w:rPr>
          <w:color w:val="000000"/>
          <w:shd w:val="clear" w:color="auto" w:fill="FFFFFF"/>
        </w:rPr>
        <w:t>—</w:t>
      </w:r>
    </w:p>
    <w:p w14:paraId="68BF310E" w14:textId="590E6BF5" w:rsidR="000E195A" w:rsidRPr="00071BC2" w:rsidRDefault="00DC7036" w:rsidP="00DC7036">
      <w:pPr>
        <w:pStyle w:val="Apara"/>
      </w:pPr>
      <w:r>
        <w:tab/>
      </w:r>
      <w:r w:rsidRPr="00071BC2">
        <w:t>(a)</w:t>
      </w:r>
      <w:r w:rsidRPr="00071BC2">
        <w:tab/>
      </w:r>
      <w:r w:rsidR="000E195A" w:rsidRPr="00071BC2">
        <w:t>are an authorised coordinating practitioner; and</w:t>
      </w:r>
    </w:p>
    <w:p w14:paraId="09C9DFB3" w14:textId="19506F3F"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209781F0" w14:textId="731CA130" w:rsidR="000E195A" w:rsidRPr="00071BC2" w:rsidRDefault="00DC7036" w:rsidP="00DC7036">
      <w:pPr>
        <w:pStyle w:val="Amain"/>
      </w:pPr>
      <w:r>
        <w:lastRenderedPageBreak/>
        <w:tab/>
      </w:r>
      <w:r w:rsidRPr="00071BC2">
        <w:t>(2)</w:t>
      </w:r>
      <w:r w:rsidRPr="00071BC2">
        <w:tab/>
      </w:r>
      <w:r w:rsidR="000E195A" w:rsidRPr="00071BC2">
        <w:t>A person may act as a consulting practitioner for an individual only if they</w:t>
      </w:r>
      <w:r w:rsidR="000E195A" w:rsidRPr="00071BC2">
        <w:rPr>
          <w:color w:val="000000"/>
          <w:shd w:val="clear" w:color="auto" w:fill="FFFFFF"/>
        </w:rPr>
        <w:t>—</w:t>
      </w:r>
    </w:p>
    <w:p w14:paraId="6F609898" w14:textId="3DC8842D" w:rsidR="000E195A" w:rsidRPr="00071BC2" w:rsidRDefault="00DC7036" w:rsidP="00DC7036">
      <w:pPr>
        <w:pStyle w:val="Apara"/>
      </w:pPr>
      <w:r>
        <w:tab/>
      </w:r>
      <w:r w:rsidRPr="00071BC2">
        <w:t>(a)</w:t>
      </w:r>
      <w:r w:rsidRPr="00071BC2">
        <w:tab/>
      </w:r>
      <w:r w:rsidR="000E195A" w:rsidRPr="00071BC2">
        <w:t>are an authorised consulting practitioner; and</w:t>
      </w:r>
    </w:p>
    <w:p w14:paraId="67CAF933" w14:textId="50838657"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3E96D9D3" w14:textId="2C60A247" w:rsidR="00553132" w:rsidRPr="008E619D" w:rsidRDefault="00DC7036" w:rsidP="00DC7036">
      <w:pPr>
        <w:pStyle w:val="Amain"/>
      </w:pPr>
      <w:r>
        <w:tab/>
      </w:r>
      <w:r w:rsidRPr="008E619D">
        <w:t>(3)</w:t>
      </w:r>
      <w:r w:rsidRPr="008E619D">
        <w:tab/>
      </w:r>
      <w:r w:rsidR="00553132" w:rsidRPr="008E619D">
        <w:t>A doctor must be either the coordinating practitioner or the consulting practitioner for an individual.</w:t>
      </w:r>
    </w:p>
    <w:p w14:paraId="1F897FBF" w14:textId="123E50BE" w:rsidR="000E195A" w:rsidRPr="00071BC2" w:rsidRDefault="00DC7036" w:rsidP="00DC7036">
      <w:pPr>
        <w:pStyle w:val="Amain"/>
      </w:pPr>
      <w:r>
        <w:tab/>
      </w:r>
      <w:r w:rsidRPr="00071BC2">
        <w:t>(4)</w:t>
      </w:r>
      <w:r w:rsidRPr="00071BC2">
        <w:tab/>
      </w:r>
      <w:r w:rsidR="000E195A" w:rsidRPr="00071BC2">
        <w:t>A person may act as an administering practitioner for an individual only if they</w:t>
      </w:r>
      <w:r w:rsidR="000E195A" w:rsidRPr="00071BC2">
        <w:rPr>
          <w:color w:val="000000"/>
          <w:shd w:val="clear" w:color="auto" w:fill="FFFFFF"/>
        </w:rPr>
        <w:t>—</w:t>
      </w:r>
    </w:p>
    <w:p w14:paraId="78F69807" w14:textId="60C5A932" w:rsidR="000E195A" w:rsidRPr="00071BC2" w:rsidRDefault="00DC7036" w:rsidP="00DC7036">
      <w:pPr>
        <w:pStyle w:val="Apara"/>
      </w:pPr>
      <w:r>
        <w:tab/>
      </w:r>
      <w:r w:rsidRPr="00071BC2">
        <w:t>(a)</w:t>
      </w:r>
      <w:r w:rsidRPr="00071BC2">
        <w:tab/>
      </w:r>
      <w:r w:rsidR="000E195A" w:rsidRPr="00071BC2">
        <w:t>are an authorised administering practitioner; and</w:t>
      </w:r>
    </w:p>
    <w:p w14:paraId="273335FC" w14:textId="19F8CB18"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72AADEAF" w14:textId="7BAC3F6B" w:rsidR="000E195A" w:rsidRPr="00071BC2" w:rsidRDefault="00DC7036" w:rsidP="00DC7036">
      <w:pPr>
        <w:pStyle w:val="Amain"/>
      </w:pPr>
      <w:r>
        <w:tab/>
      </w:r>
      <w:r w:rsidRPr="00071BC2">
        <w:t>(5)</w:t>
      </w:r>
      <w:r w:rsidRPr="00071BC2">
        <w:tab/>
      </w:r>
      <w:r w:rsidR="000E195A" w:rsidRPr="00071BC2">
        <w:t xml:space="preserve">For this section, a person has a </w:t>
      </w:r>
      <w:r w:rsidR="000E195A" w:rsidRPr="004169C7">
        <w:rPr>
          <w:rStyle w:val="charBoldItals"/>
        </w:rPr>
        <w:t>personal interest</w:t>
      </w:r>
      <w:r w:rsidR="000E195A" w:rsidRPr="00071BC2">
        <w:t xml:space="preserve"> in relation to an individual if the person</w:t>
      </w:r>
      <w:r w:rsidR="000E195A" w:rsidRPr="00071BC2">
        <w:rPr>
          <w:color w:val="000000"/>
          <w:shd w:val="clear" w:color="auto" w:fill="FFFFFF"/>
        </w:rPr>
        <w:t>—</w:t>
      </w:r>
    </w:p>
    <w:p w14:paraId="202DCD1F" w14:textId="789408B8" w:rsidR="000E195A" w:rsidRPr="00071BC2" w:rsidRDefault="00DC7036" w:rsidP="00DC7036">
      <w:pPr>
        <w:pStyle w:val="Apara"/>
      </w:pPr>
      <w:r>
        <w:tab/>
      </w:r>
      <w:r w:rsidRPr="00071BC2">
        <w:t>(a)</w:t>
      </w:r>
      <w:r w:rsidRPr="00071BC2">
        <w:tab/>
      </w:r>
      <w:r w:rsidR="000E195A" w:rsidRPr="00071BC2">
        <w:t>is a family member of the individual; or</w:t>
      </w:r>
    </w:p>
    <w:p w14:paraId="1822E752" w14:textId="621F731A" w:rsidR="000E195A" w:rsidRPr="00071BC2" w:rsidRDefault="00DC7036" w:rsidP="00DC7036">
      <w:pPr>
        <w:pStyle w:val="Apara"/>
      </w:pPr>
      <w:r>
        <w:tab/>
      </w:r>
      <w:r w:rsidRPr="00071BC2">
        <w:t>(b)</w:t>
      </w:r>
      <w:r w:rsidRPr="00071BC2">
        <w:tab/>
      </w:r>
      <w:r w:rsidR="000E195A" w:rsidRPr="00071BC2">
        <w:t>knows or believes they</w:t>
      </w:r>
      <w:r w:rsidR="000E195A" w:rsidRPr="00071BC2">
        <w:rPr>
          <w:color w:val="000000"/>
          <w:shd w:val="clear" w:color="auto" w:fill="FFFFFF"/>
        </w:rPr>
        <w:t xml:space="preserve"> </w:t>
      </w:r>
      <w:r w:rsidR="000E195A" w:rsidRPr="00071BC2">
        <w:t>are a beneficiary under the will of the individual; or</w:t>
      </w:r>
    </w:p>
    <w:p w14:paraId="0E10EC17" w14:textId="6B8F9AD0" w:rsidR="000E195A" w:rsidRPr="00071BC2" w:rsidRDefault="00DC7036" w:rsidP="00DC7036">
      <w:pPr>
        <w:pStyle w:val="Apara"/>
      </w:pPr>
      <w:r>
        <w:tab/>
      </w:r>
      <w:r w:rsidRPr="00071BC2">
        <w:t>(c)</w:t>
      </w:r>
      <w:r w:rsidRPr="00071BC2">
        <w:tab/>
      </w:r>
      <w:r w:rsidR="000E195A" w:rsidRPr="00071BC2">
        <w:t>knows or believes they may otherwise benefit financially or in any other material way (other than by receiving reasonable fees for the provision of services relating to their role as the coordinating practitioner, consulting practitioner or administering practitioner) from</w:t>
      </w:r>
      <w:r w:rsidR="000E195A" w:rsidRPr="00071BC2">
        <w:rPr>
          <w:color w:val="000000"/>
          <w:shd w:val="clear" w:color="auto" w:fill="FFFFFF"/>
        </w:rPr>
        <w:t>—</w:t>
      </w:r>
    </w:p>
    <w:p w14:paraId="3A3DE3C8" w14:textId="1584898A"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735836AF" w14:textId="189D2BC8" w:rsidR="000E195A" w:rsidRPr="00071BC2" w:rsidRDefault="00DC7036" w:rsidP="00DC7036">
      <w:pPr>
        <w:pStyle w:val="Asubpara"/>
      </w:pPr>
      <w:r>
        <w:tab/>
      </w:r>
      <w:r w:rsidRPr="00071BC2">
        <w:t>(ii)</w:t>
      </w:r>
      <w:r w:rsidRPr="00071BC2">
        <w:tab/>
      </w:r>
      <w:r w:rsidR="000E195A" w:rsidRPr="00071BC2">
        <w:t>the death of the individual.</w:t>
      </w:r>
    </w:p>
    <w:p w14:paraId="2388EC0C" w14:textId="23B40EE4" w:rsidR="00BA7AA8" w:rsidRPr="00071BC2" w:rsidRDefault="00DC7036" w:rsidP="00DC7036">
      <w:pPr>
        <w:pStyle w:val="AH5Sec"/>
      </w:pPr>
      <w:bookmarkStart w:id="122" w:name="_Toc213659810"/>
      <w:r w:rsidRPr="0077402F">
        <w:rPr>
          <w:rStyle w:val="CharSectNo"/>
        </w:rPr>
        <w:lastRenderedPageBreak/>
        <w:t>98</w:t>
      </w:r>
      <w:r w:rsidRPr="00071BC2">
        <w:tab/>
      </w:r>
      <w:r w:rsidR="00BA7AA8" w:rsidRPr="00071BC2">
        <w:t>Acting as coordinating practitioner, consulting practitioner or administering practitioner when requirements to act not met</w:t>
      </w:r>
      <w:bookmarkEnd w:id="122"/>
    </w:p>
    <w:p w14:paraId="56D46066" w14:textId="77777777" w:rsidR="00BA7AA8" w:rsidRPr="00071BC2" w:rsidRDefault="00BA7AA8" w:rsidP="009539D8">
      <w:pPr>
        <w:pStyle w:val="Amainreturn"/>
        <w:keepNext/>
      </w:pPr>
      <w:r w:rsidRPr="00071BC2">
        <w:t>A person commits an offence if the person</w:t>
      </w:r>
      <w:r w:rsidRPr="00071BC2">
        <w:rPr>
          <w:color w:val="000000"/>
          <w:shd w:val="clear" w:color="auto" w:fill="FFFFFF"/>
        </w:rPr>
        <w:t>—</w:t>
      </w:r>
    </w:p>
    <w:p w14:paraId="2C83134E" w14:textId="7F330CC1" w:rsidR="00BA7AA8" w:rsidRPr="00071BC2" w:rsidRDefault="00DC7036" w:rsidP="00DC7036">
      <w:pPr>
        <w:pStyle w:val="Apara"/>
      </w:pPr>
      <w:r>
        <w:tab/>
      </w:r>
      <w:r w:rsidRPr="00071BC2">
        <w:t>(a)</w:t>
      </w:r>
      <w:r w:rsidRPr="00071BC2">
        <w:tab/>
      </w:r>
      <w:r w:rsidR="00BA7AA8" w:rsidRPr="00071BC2">
        <w:t>acts as the coordinating practitioner, consulting practitioner or administering practitioner for an individual; and</w:t>
      </w:r>
    </w:p>
    <w:p w14:paraId="3B88608B" w14:textId="647D373B" w:rsidR="00BA7AA8" w:rsidRPr="00071BC2" w:rsidRDefault="00DC7036" w:rsidP="00DC7036">
      <w:pPr>
        <w:pStyle w:val="Apara"/>
      </w:pPr>
      <w:r>
        <w:tab/>
      </w:r>
      <w:r w:rsidRPr="00071BC2">
        <w:t>(b)</w:t>
      </w:r>
      <w:r w:rsidRPr="00071BC2">
        <w:tab/>
      </w:r>
      <w:r w:rsidR="00BA7AA8" w:rsidRPr="00071BC2">
        <w:t>does not meet the requirements in section</w:t>
      </w:r>
      <w:r w:rsidR="00071BC2">
        <w:t xml:space="preserve"> </w:t>
      </w:r>
      <w:r w:rsidR="00071F0F">
        <w:t>9</w:t>
      </w:r>
      <w:r w:rsidR="00C90E3E">
        <w:t>7</w:t>
      </w:r>
      <w:r w:rsidR="00BA7AA8" w:rsidRPr="00071BC2">
        <w:t xml:space="preserve"> (</w:t>
      </w:r>
      <w:r w:rsidR="00071F0F" w:rsidRPr="00071BC2">
        <w:t>Requirements for acting as coordinating practitioner, consulting practitioner or administering practitioner</w:t>
      </w:r>
      <w:r w:rsidR="00BA7AA8" w:rsidRPr="00071BC2">
        <w:t>).</w:t>
      </w:r>
    </w:p>
    <w:p w14:paraId="79EC79BA" w14:textId="77777777" w:rsidR="00BA7AA8" w:rsidRPr="00071BC2" w:rsidRDefault="00BA7AA8" w:rsidP="00BA7AA8">
      <w:pPr>
        <w:pStyle w:val="Penalty"/>
      </w:pPr>
      <w:r w:rsidRPr="00071BC2">
        <w:t>Maximum penalty:  100 penalty units, imprisonment for 12 months or both.</w:t>
      </w:r>
    </w:p>
    <w:p w14:paraId="1A36DF46" w14:textId="77777777" w:rsidR="000E195A" w:rsidRPr="00071BC2" w:rsidRDefault="000E195A" w:rsidP="000E195A">
      <w:pPr>
        <w:pStyle w:val="PageBreak"/>
      </w:pPr>
      <w:r w:rsidRPr="00071BC2">
        <w:br w:type="page"/>
      </w:r>
    </w:p>
    <w:p w14:paraId="4620321B" w14:textId="7B3B06EB" w:rsidR="000E195A" w:rsidRPr="0077402F" w:rsidRDefault="00DC7036" w:rsidP="00DC7036">
      <w:pPr>
        <w:pStyle w:val="AH2Part"/>
      </w:pPr>
      <w:bookmarkStart w:id="123" w:name="_Toc213659811"/>
      <w:r w:rsidRPr="0077402F">
        <w:rPr>
          <w:rStyle w:val="CharPartNo"/>
        </w:rPr>
        <w:lastRenderedPageBreak/>
        <w:t>Part 6</w:t>
      </w:r>
      <w:r w:rsidRPr="00071BC2">
        <w:tab/>
      </w:r>
      <w:r w:rsidR="000E195A" w:rsidRPr="0077402F">
        <w:rPr>
          <w:rStyle w:val="CharPartText"/>
        </w:rPr>
        <w:t>Conscientious objections—health practitioners and health service providers</w:t>
      </w:r>
      <w:bookmarkEnd w:id="123"/>
    </w:p>
    <w:p w14:paraId="5C2F200E" w14:textId="77777777" w:rsidR="000E195A" w:rsidRPr="00071BC2" w:rsidRDefault="000E195A" w:rsidP="000E195A">
      <w:pPr>
        <w:pStyle w:val="Placeholder"/>
        <w:suppressLineNumbers/>
      </w:pPr>
      <w:r w:rsidRPr="00071BC2">
        <w:rPr>
          <w:rStyle w:val="CharDivNo"/>
        </w:rPr>
        <w:t xml:space="preserve">  </w:t>
      </w:r>
      <w:r w:rsidRPr="00071BC2">
        <w:rPr>
          <w:rStyle w:val="CharDivText"/>
        </w:rPr>
        <w:t xml:space="preserve">  </w:t>
      </w:r>
    </w:p>
    <w:p w14:paraId="16EDA8A8" w14:textId="044F8F59" w:rsidR="000E195A" w:rsidRPr="00071BC2" w:rsidRDefault="00DC7036" w:rsidP="00DC7036">
      <w:pPr>
        <w:pStyle w:val="AH5Sec"/>
      </w:pPr>
      <w:bookmarkStart w:id="124" w:name="_Toc213659812"/>
      <w:r w:rsidRPr="0077402F">
        <w:rPr>
          <w:rStyle w:val="CharSectNo"/>
        </w:rPr>
        <w:t>99</w:t>
      </w:r>
      <w:r w:rsidRPr="00071BC2">
        <w:tab/>
      </w:r>
      <w:r w:rsidR="000E195A" w:rsidRPr="00071BC2">
        <w:t>Conscientious objection by health practitioner or health service provider</w:t>
      </w:r>
      <w:bookmarkEnd w:id="124"/>
    </w:p>
    <w:p w14:paraId="366BFA44" w14:textId="1A09E721" w:rsidR="000E195A" w:rsidRPr="00071BC2" w:rsidRDefault="00DC7036" w:rsidP="00DC7036">
      <w:pPr>
        <w:pStyle w:val="Amain"/>
      </w:pPr>
      <w:r>
        <w:tab/>
      </w:r>
      <w:r w:rsidRPr="00071BC2">
        <w:t>(1)</w:t>
      </w:r>
      <w:r w:rsidRPr="00071BC2">
        <w:tab/>
      </w:r>
      <w:r w:rsidR="000E195A" w:rsidRPr="00071BC2">
        <w:t>A health practitioner who has a conscientious objection to voluntary assisted dying may refuse to do any of the following:</w:t>
      </w:r>
    </w:p>
    <w:p w14:paraId="676CD63F" w14:textId="32BCBAA9" w:rsidR="000E195A" w:rsidRPr="00071BC2" w:rsidRDefault="00DC7036" w:rsidP="00DC7036">
      <w:pPr>
        <w:pStyle w:val="Apara"/>
      </w:pPr>
      <w:r>
        <w:tab/>
      </w:r>
      <w:r w:rsidRPr="00071BC2">
        <w:t>(a)</w:t>
      </w:r>
      <w:r w:rsidRPr="00071BC2">
        <w:tab/>
      </w:r>
      <w:r w:rsidR="000E195A" w:rsidRPr="00071BC2">
        <w:t>act as a coordinating practitioner, consulting practitioner or administering practitioner for an individual;</w:t>
      </w:r>
    </w:p>
    <w:p w14:paraId="55641D08" w14:textId="0D51B246" w:rsidR="000E195A" w:rsidRPr="00071BC2" w:rsidRDefault="00DC7036" w:rsidP="00DC7036">
      <w:pPr>
        <w:pStyle w:val="Apara"/>
      </w:pPr>
      <w:r>
        <w:tab/>
      </w:r>
      <w:r w:rsidRPr="00071BC2">
        <w:t>(b)</w:t>
      </w:r>
      <w:r w:rsidRPr="00071BC2">
        <w:tab/>
      </w:r>
      <w:r w:rsidR="000E195A" w:rsidRPr="00071BC2">
        <w:t>provide advice to a coordinating practitioner in relation to a referral made under section</w:t>
      </w:r>
      <w:r w:rsidR="00071BC2">
        <w:t xml:space="preserve"> </w:t>
      </w:r>
      <w:r w:rsidR="00071F0F">
        <w:t>17</w:t>
      </w:r>
      <w:r w:rsidR="000E195A" w:rsidRPr="00071BC2">
        <w:t xml:space="preserve"> (</w:t>
      </w:r>
      <w:r w:rsidR="00071F0F" w:rsidRPr="00071BC2">
        <w:t>Referral for advice about eligibility requirements</w:t>
      </w:r>
      <w:r w:rsidR="000E195A" w:rsidRPr="00071BC2">
        <w:t>);</w:t>
      </w:r>
    </w:p>
    <w:p w14:paraId="7CBA9631" w14:textId="1230E8D8" w:rsidR="000E195A" w:rsidRPr="00071BC2" w:rsidRDefault="00DC7036" w:rsidP="00DC7036">
      <w:pPr>
        <w:pStyle w:val="Apara"/>
      </w:pPr>
      <w:r>
        <w:tab/>
      </w:r>
      <w:r w:rsidRPr="00071BC2">
        <w:t>(c)</w:t>
      </w:r>
      <w:r w:rsidRPr="00071BC2">
        <w:tab/>
      </w:r>
      <w:r w:rsidR="000E195A" w:rsidRPr="00071BC2">
        <w:t>provide advice to a consulting practitioner in relation to a referral made under section</w:t>
      </w:r>
      <w:r w:rsidR="00071BC2">
        <w:t xml:space="preserve"> </w:t>
      </w:r>
      <w:r w:rsidR="00071F0F">
        <w:t>24</w:t>
      </w:r>
      <w:r w:rsidR="000E195A" w:rsidRPr="00071BC2">
        <w:t xml:space="preserve"> (</w:t>
      </w:r>
      <w:r w:rsidR="00071F0F" w:rsidRPr="00071BC2">
        <w:t>Referral for advice about eligibility requirements</w:t>
      </w:r>
      <w:r w:rsidR="000E195A" w:rsidRPr="00071BC2">
        <w:t>);</w:t>
      </w:r>
    </w:p>
    <w:p w14:paraId="1D20D149" w14:textId="79616FE5" w:rsidR="000E195A" w:rsidRPr="00071BC2" w:rsidRDefault="00DC7036" w:rsidP="00DC7036">
      <w:pPr>
        <w:pStyle w:val="Apara"/>
      </w:pPr>
      <w:r>
        <w:tab/>
      </w:r>
      <w:r w:rsidRPr="00071BC2">
        <w:t>(d)</w:t>
      </w:r>
      <w:r w:rsidRPr="00071BC2">
        <w:tab/>
      </w:r>
      <w:r w:rsidR="000E195A" w:rsidRPr="00071BC2">
        <w:t>supply an approved substance;</w:t>
      </w:r>
    </w:p>
    <w:p w14:paraId="0F099E30" w14:textId="2A0EA4B2" w:rsidR="000E195A" w:rsidRPr="00071BC2" w:rsidRDefault="00DC7036" w:rsidP="00DC7036">
      <w:pPr>
        <w:pStyle w:val="Apara"/>
      </w:pPr>
      <w:r>
        <w:tab/>
      </w:r>
      <w:r w:rsidRPr="00071BC2">
        <w:t>(e)</w:t>
      </w:r>
      <w:r w:rsidRPr="00071BC2">
        <w:tab/>
      </w:r>
      <w:r w:rsidR="000E195A" w:rsidRPr="00071BC2">
        <w:t>be present when an approved substance is administered by or to an individual.</w:t>
      </w:r>
    </w:p>
    <w:p w14:paraId="7F06418B" w14:textId="08F4AF30" w:rsidR="000E195A" w:rsidRPr="00071BC2" w:rsidRDefault="00DC7036" w:rsidP="00DC7036">
      <w:pPr>
        <w:pStyle w:val="Amain"/>
      </w:pPr>
      <w:r>
        <w:tab/>
      </w:r>
      <w:r w:rsidRPr="00071BC2">
        <w:t>(2)</w:t>
      </w:r>
      <w:r w:rsidRPr="00071BC2">
        <w:tab/>
      </w:r>
      <w:r w:rsidR="000E195A" w:rsidRPr="00071BC2">
        <w:t>A health service provider who has a conscientious objection to voluntary assisted dying may refuse to do any of the following:</w:t>
      </w:r>
    </w:p>
    <w:p w14:paraId="2E0D74D9" w14:textId="0ED107ED" w:rsidR="000E195A" w:rsidRPr="00071BC2" w:rsidRDefault="00DC7036" w:rsidP="00DC7036">
      <w:pPr>
        <w:pStyle w:val="Apara"/>
      </w:pPr>
      <w:r>
        <w:tab/>
      </w:r>
      <w:r w:rsidRPr="00071BC2">
        <w:t>(a)</w:t>
      </w:r>
      <w:r w:rsidRPr="00071BC2">
        <w:tab/>
      </w:r>
      <w:r w:rsidR="000E195A" w:rsidRPr="00071BC2">
        <w:t>participate in a request and assessment process;</w:t>
      </w:r>
    </w:p>
    <w:p w14:paraId="55486C57" w14:textId="0429B89D" w:rsidR="000E195A" w:rsidRPr="00071BC2" w:rsidRDefault="00DC7036" w:rsidP="00DC7036">
      <w:pPr>
        <w:pStyle w:val="Apara"/>
      </w:pPr>
      <w:r>
        <w:tab/>
      </w:r>
      <w:r w:rsidRPr="00071BC2">
        <w:t>(b)</w:t>
      </w:r>
      <w:r w:rsidRPr="00071BC2">
        <w:tab/>
      </w:r>
      <w:r w:rsidR="000E195A" w:rsidRPr="00071BC2">
        <w:t>participate in an administration decision;</w:t>
      </w:r>
    </w:p>
    <w:p w14:paraId="567138B2" w14:textId="4F9C0446" w:rsidR="000E195A" w:rsidRPr="00071BC2" w:rsidRDefault="00DC7036" w:rsidP="00DC7036">
      <w:pPr>
        <w:pStyle w:val="Apara"/>
      </w:pPr>
      <w:r>
        <w:tab/>
      </w:r>
      <w:r w:rsidRPr="00071BC2">
        <w:t>(c)</w:t>
      </w:r>
      <w:r w:rsidRPr="00071BC2">
        <w:tab/>
      </w:r>
      <w:r w:rsidR="000E195A" w:rsidRPr="00071BC2">
        <w:t>be present when an approved substance is administered by or to an individual.</w:t>
      </w:r>
    </w:p>
    <w:p w14:paraId="051B9CE4" w14:textId="2DF181E1" w:rsidR="00556FFC" w:rsidRPr="00071BC2" w:rsidRDefault="00DC7036" w:rsidP="003406B0">
      <w:pPr>
        <w:pStyle w:val="Amain"/>
        <w:keepNext/>
      </w:pPr>
      <w:r>
        <w:lastRenderedPageBreak/>
        <w:tab/>
      </w:r>
      <w:r w:rsidRPr="00071BC2">
        <w:t>(3)</w:t>
      </w:r>
      <w:r w:rsidRPr="00071BC2">
        <w:tab/>
      </w:r>
      <w:r w:rsidR="00556FFC" w:rsidRPr="00071BC2">
        <w:t>In this section:</w:t>
      </w:r>
    </w:p>
    <w:p w14:paraId="0F5E78A0" w14:textId="5E04F576" w:rsidR="00556FFC" w:rsidRPr="00071BC2" w:rsidRDefault="00556FFC" w:rsidP="003406B0">
      <w:pPr>
        <w:pStyle w:val="aDef"/>
        <w:keepNext/>
      </w:pPr>
      <w:r w:rsidRPr="004169C7">
        <w:rPr>
          <w:rStyle w:val="charBoldItals"/>
        </w:rPr>
        <w:t>health service</w:t>
      </w:r>
      <w:r w:rsidRPr="00071BC2">
        <w:rPr>
          <w:color w:val="000000"/>
          <w:shd w:val="clear" w:color="auto" w:fill="FFFFFF"/>
        </w:rPr>
        <w:t>—</w:t>
      </w:r>
      <w:r w:rsidRPr="00071BC2">
        <w:t xml:space="preserve">see the </w:t>
      </w:r>
      <w:hyperlink r:id="rId53" w:tooltip="A1993-13" w:history="1">
        <w:r w:rsidR="004169C7" w:rsidRPr="004169C7">
          <w:rPr>
            <w:rStyle w:val="charCitHyperlinkItal"/>
          </w:rPr>
          <w:t>Health Act 1993</w:t>
        </w:r>
      </w:hyperlink>
      <w:r w:rsidRPr="00071BC2">
        <w:t>, section 5.</w:t>
      </w:r>
    </w:p>
    <w:p w14:paraId="22143D71" w14:textId="42997D69" w:rsidR="00553132" w:rsidRPr="008E619D" w:rsidRDefault="00553132" w:rsidP="00DC7036">
      <w:pPr>
        <w:pStyle w:val="aDef"/>
      </w:pPr>
      <w:r w:rsidRPr="004315CD">
        <w:rPr>
          <w:rStyle w:val="charBoldItals"/>
        </w:rPr>
        <w:t>health service provider</w:t>
      </w:r>
      <w:r w:rsidRPr="008E619D">
        <w:t xml:space="preserve">—see the </w:t>
      </w:r>
      <w:hyperlink r:id="rId54" w:tooltip="A1993-13" w:history="1">
        <w:r w:rsidRPr="004315CD">
          <w:rPr>
            <w:rStyle w:val="charCitHyperlinkItal"/>
          </w:rPr>
          <w:t>Health Act 1993</w:t>
        </w:r>
      </w:hyperlink>
      <w:r w:rsidRPr="008E619D">
        <w:t>, section 7.</w:t>
      </w:r>
    </w:p>
    <w:p w14:paraId="5EFF272B" w14:textId="034A15F2" w:rsidR="001A5CEB" w:rsidRPr="00071BC2" w:rsidRDefault="00DC7036" w:rsidP="00DC7036">
      <w:pPr>
        <w:pStyle w:val="AH5Sec"/>
      </w:pPr>
      <w:bookmarkStart w:id="125" w:name="_Toc213659813"/>
      <w:r w:rsidRPr="0077402F">
        <w:rPr>
          <w:rStyle w:val="CharSectNo"/>
        </w:rPr>
        <w:t>100</w:t>
      </w:r>
      <w:r w:rsidRPr="00071BC2">
        <w:tab/>
      </w:r>
      <w:r w:rsidR="001A5CEB" w:rsidRPr="00071BC2">
        <w:t>Giving individual contact details for approved care navigator service</w:t>
      </w:r>
      <w:bookmarkEnd w:id="125"/>
    </w:p>
    <w:p w14:paraId="618803A7" w14:textId="25106C7B" w:rsidR="001A5CEB" w:rsidRPr="00071BC2" w:rsidRDefault="00DC7036" w:rsidP="00DC7036">
      <w:pPr>
        <w:pStyle w:val="Amain"/>
      </w:pPr>
      <w:r>
        <w:tab/>
      </w:r>
      <w:r w:rsidRPr="00071BC2">
        <w:t>(1)</w:t>
      </w:r>
      <w:r w:rsidRPr="00071BC2">
        <w:tab/>
      </w:r>
      <w:r w:rsidR="001A5CEB" w:rsidRPr="00071BC2">
        <w:t xml:space="preserve">This section applies if a health practitioner or </w:t>
      </w:r>
      <w:r w:rsidR="00962F50" w:rsidRPr="008E619D">
        <w:t>relevant</w:t>
      </w:r>
      <w:r w:rsidR="00962F50">
        <w:t xml:space="preserve"> </w:t>
      </w:r>
      <w:r w:rsidR="001A5CEB" w:rsidRPr="00071BC2">
        <w:t>health service provider refuses to do a thing mentioned in section</w:t>
      </w:r>
      <w:r w:rsidR="00071BC2">
        <w:t xml:space="preserve"> </w:t>
      </w:r>
      <w:r w:rsidR="00071F0F">
        <w:t>9</w:t>
      </w:r>
      <w:r w:rsidR="00C90E3E">
        <w:t>9</w:t>
      </w:r>
      <w:r w:rsidR="001A5CEB" w:rsidRPr="00071BC2">
        <w:t xml:space="preserve"> in relation to an individual.</w:t>
      </w:r>
    </w:p>
    <w:p w14:paraId="2AAC22A4" w14:textId="021E7910" w:rsidR="001A5CEB" w:rsidRPr="00071BC2" w:rsidRDefault="00DC7036" w:rsidP="00DC7036">
      <w:pPr>
        <w:pStyle w:val="Amain"/>
      </w:pPr>
      <w:r>
        <w:tab/>
      </w:r>
      <w:r w:rsidRPr="00071BC2">
        <w:t>(2)</w:t>
      </w:r>
      <w:r w:rsidRPr="00071BC2">
        <w:tab/>
      </w:r>
      <w:r w:rsidR="001A5CEB" w:rsidRPr="00071BC2">
        <w:t>Within 2</w:t>
      </w:r>
      <w:r w:rsidR="00071BC2">
        <w:t xml:space="preserve"> </w:t>
      </w:r>
      <w:r w:rsidR="00962F50" w:rsidRPr="008E619D">
        <w:t>business</w:t>
      </w:r>
      <w:r w:rsidR="00962F50">
        <w:t xml:space="preserve"> </w:t>
      </w:r>
      <w:r w:rsidR="001A5CEB" w:rsidRPr="00071BC2">
        <w:t>days after the day the health practitioner or health service provider</w:t>
      </w:r>
      <w:r w:rsidR="001A5CEB" w:rsidRPr="00071BC2">
        <w:rPr>
          <w:color w:val="000000"/>
          <w:shd w:val="clear" w:color="auto" w:fill="FFFFFF"/>
        </w:rPr>
        <w:t xml:space="preserve"> </w:t>
      </w:r>
      <w:r w:rsidR="001A5CEB" w:rsidRPr="00071BC2">
        <w:t xml:space="preserve">refuses to do the thing, they must give the individual, in writing, the contact details for the </w:t>
      </w:r>
      <w:r w:rsidR="001A5CEB" w:rsidRPr="00071BC2">
        <w:rPr>
          <w:color w:val="000000"/>
          <w:shd w:val="clear" w:color="auto" w:fill="FFFFFF"/>
        </w:rPr>
        <w:t xml:space="preserve">approved </w:t>
      </w:r>
      <w:r w:rsidR="001A5CEB" w:rsidRPr="00071BC2">
        <w:t>care navigator service.</w:t>
      </w:r>
    </w:p>
    <w:p w14:paraId="47515C1F" w14:textId="77777777" w:rsidR="000E195A" w:rsidRPr="00071BC2" w:rsidRDefault="000E195A" w:rsidP="000E195A">
      <w:pPr>
        <w:pStyle w:val="Penalty"/>
      </w:pPr>
      <w:r w:rsidRPr="00071BC2">
        <w:t>Maximum penalty:  20 penalty units.</w:t>
      </w:r>
    </w:p>
    <w:p w14:paraId="1747DD05" w14:textId="66170E23"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3A70DD7D" w14:textId="1D863ED1" w:rsidR="00962F50" w:rsidRPr="008E619D" w:rsidRDefault="00DC7036" w:rsidP="00DC7036">
      <w:pPr>
        <w:pStyle w:val="Amain"/>
      </w:pPr>
      <w:r>
        <w:tab/>
      </w:r>
      <w:r w:rsidRPr="008E619D">
        <w:t>(4)</w:t>
      </w:r>
      <w:r w:rsidRPr="008E619D">
        <w:tab/>
      </w:r>
      <w:r w:rsidR="00962F50" w:rsidRPr="008E619D">
        <w:t>In this section:</w:t>
      </w:r>
    </w:p>
    <w:p w14:paraId="16EDD9E8" w14:textId="10486930" w:rsidR="00962F50" w:rsidRPr="008E619D" w:rsidRDefault="00962F50" w:rsidP="00DC7036">
      <w:pPr>
        <w:pStyle w:val="aDef"/>
      </w:pPr>
      <w:r w:rsidRPr="004315CD">
        <w:rPr>
          <w:rStyle w:val="charBoldItals"/>
        </w:rPr>
        <w:t>health service provider</w:t>
      </w:r>
      <w:r w:rsidRPr="008E619D">
        <w:t xml:space="preserve">—see the </w:t>
      </w:r>
      <w:hyperlink r:id="rId55" w:tooltip="A1993-13" w:history="1">
        <w:r w:rsidRPr="004315CD">
          <w:rPr>
            <w:rStyle w:val="charCitHyperlinkItal"/>
          </w:rPr>
          <w:t>Health Act 1993</w:t>
        </w:r>
      </w:hyperlink>
      <w:r w:rsidRPr="008E619D">
        <w:t>, section 7.</w:t>
      </w:r>
    </w:p>
    <w:p w14:paraId="3DCD566C" w14:textId="77777777" w:rsidR="00962F50" w:rsidRPr="008E619D" w:rsidRDefault="00962F50" w:rsidP="00DC7036">
      <w:pPr>
        <w:pStyle w:val="aDef"/>
      </w:pPr>
      <w:r w:rsidRPr="004315CD">
        <w:rPr>
          <w:rStyle w:val="charBoldItals"/>
        </w:rPr>
        <w:t>relevant health service provider</w:t>
      </w:r>
      <w:r w:rsidRPr="008E619D">
        <w:t xml:space="preserve"> means a health service provider prescribed by regulation.</w:t>
      </w:r>
    </w:p>
    <w:p w14:paraId="1F40FD6F" w14:textId="77777777" w:rsidR="000E195A" w:rsidRPr="00071BC2" w:rsidRDefault="000E195A" w:rsidP="000E195A">
      <w:pPr>
        <w:pStyle w:val="PageBreak"/>
      </w:pPr>
      <w:r w:rsidRPr="00071BC2">
        <w:br w:type="page"/>
      </w:r>
    </w:p>
    <w:p w14:paraId="1B4756C8" w14:textId="559961CD" w:rsidR="000E195A" w:rsidRPr="0077402F" w:rsidRDefault="00DC7036" w:rsidP="00DC7036">
      <w:pPr>
        <w:pStyle w:val="AH2Part"/>
      </w:pPr>
      <w:bookmarkStart w:id="126" w:name="_Toc213659814"/>
      <w:r w:rsidRPr="0077402F">
        <w:rPr>
          <w:rStyle w:val="CharPartNo"/>
        </w:rPr>
        <w:lastRenderedPageBreak/>
        <w:t>Part 7</w:t>
      </w:r>
      <w:r w:rsidRPr="00071BC2">
        <w:tab/>
      </w:r>
      <w:r w:rsidR="000E195A" w:rsidRPr="0077402F">
        <w:rPr>
          <w:rStyle w:val="CharPartText"/>
        </w:rPr>
        <w:t>Obligations of facility operators</w:t>
      </w:r>
      <w:bookmarkEnd w:id="126"/>
    </w:p>
    <w:p w14:paraId="1AD8E6C3" w14:textId="3DC8A61C" w:rsidR="000E195A" w:rsidRPr="0077402F" w:rsidRDefault="00DC7036" w:rsidP="00DC7036">
      <w:pPr>
        <w:pStyle w:val="AH3Div"/>
      </w:pPr>
      <w:bookmarkStart w:id="127" w:name="_Toc213659815"/>
      <w:r w:rsidRPr="0077402F">
        <w:rPr>
          <w:rStyle w:val="CharDivNo"/>
        </w:rPr>
        <w:t>Division 7.1</w:t>
      </w:r>
      <w:r w:rsidRPr="00071BC2">
        <w:tab/>
      </w:r>
      <w:r w:rsidR="000E195A" w:rsidRPr="0077402F">
        <w:rPr>
          <w:rStyle w:val="CharDivText"/>
        </w:rPr>
        <w:t>General</w:t>
      </w:r>
      <w:bookmarkEnd w:id="127"/>
    </w:p>
    <w:p w14:paraId="0E1991D9" w14:textId="069C85E0" w:rsidR="000E195A" w:rsidRPr="00071BC2" w:rsidRDefault="00DC7036" w:rsidP="00DC7036">
      <w:pPr>
        <w:pStyle w:val="AH5Sec"/>
        <w:rPr>
          <w:color w:val="000000"/>
          <w:shd w:val="clear" w:color="auto" w:fill="FFFFFF"/>
        </w:rPr>
      </w:pPr>
      <w:bookmarkStart w:id="128" w:name="_Toc213659816"/>
      <w:r w:rsidRPr="0077402F">
        <w:rPr>
          <w:rStyle w:val="CharSectNo"/>
        </w:rPr>
        <w:t>101</w:t>
      </w:r>
      <w:r w:rsidRPr="00071BC2">
        <w:rPr>
          <w:color w:val="000000"/>
        </w:rPr>
        <w:tab/>
      </w:r>
      <w:r w:rsidR="000E195A" w:rsidRPr="00071BC2">
        <w:t>Definitions</w:t>
      </w:r>
      <w:r w:rsidR="000E195A" w:rsidRPr="00071BC2">
        <w:rPr>
          <w:color w:val="000000"/>
          <w:shd w:val="clear" w:color="auto" w:fill="FFFFFF"/>
        </w:rPr>
        <w:t>—pt 7</w:t>
      </w:r>
      <w:bookmarkEnd w:id="128"/>
    </w:p>
    <w:p w14:paraId="05FCDE7E" w14:textId="4224AA32" w:rsidR="000E195A" w:rsidRPr="00071BC2" w:rsidRDefault="00DC7036" w:rsidP="00DC7036">
      <w:pPr>
        <w:pStyle w:val="Amain"/>
      </w:pPr>
      <w:r>
        <w:tab/>
      </w:r>
      <w:r w:rsidRPr="00071BC2">
        <w:t>(1)</w:t>
      </w:r>
      <w:r w:rsidRPr="00071BC2">
        <w:tab/>
      </w:r>
      <w:r w:rsidR="000E195A" w:rsidRPr="00071BC2">
        <w:t>In this part:</w:t>
      </w:r>
    </w:p>
    <w:p w14:paraId="50F04524" w14:textId="77777777" w:rsidR="000E195A" w:rsidRPr="00071BC2" w:rsidRDefault="000E195A" w:rsidP="00DC7036">
      <w:pPr>
        <w:pStyle w:val="aDef"/>
      </w:pPr>
      <w:r w:rsidRPr="004169C7" w:rsidDel="007309FE">
        <w:rPr>
          <w:rStyle w:val="charBoldItals"/>
        </w:rPr>
        <w:t>care service</w:t>
      </w:r>
      <w:r w:rsidRPr="004169C7" w:rsidDel="007309FE">
        <w:t xml:space="preserve"> </w:t>
      </w:r>
      <w:r w:rsidRPr="00071BC2" w:rsidDel="007309FE">
        <w:t>means a health service, aged care service or personal care service.</w:t>
      </w:r>
    </w:p>
    <w:p w14:paraId="2C9946DA" w14:textId="77777777" w:rsidR="000E195A" w:rsidRPr="00071BC2" w:rsidRDefault="000E195A" w:rsidP="00DC7036">
      <w:pPr>
        <w:pStyle w:val="aDef"/>
      </w:pPr>
      <w:r w:rsidRPr="004169C7">
        <w:rPr>
          <w:rStyle w:val="charBoldItals"/>
        </w:rPr>
        <w:t>facility</w:t>
      </w:r>
      <w:r w:rsidRPr="00071BC2">
        <w:t xml:space="preserve"> means</w:t>
      </w:r>
      <w:r w:rsidRPr="00071BC2">
        <w:rPr>
          <w:color w:val="000000"/>
          <w:shd w:val="clear" w:color="auto" w:fill="FFFFFF"/>
        </w:rPr>
        <w:t xml:space="preserve"> a place (other than an individual’s private residence) where a care service is provided to a resident of the facility, including—</w:t>
      </w:r>
    </w:p>
    <w:p w14:paraId="0F3FEBB2" w14:textId="5641FA14" w:rsidR="000E195A" w:rsidRPr="00071BC2" w:rsidRDefault="00DC7036" w:rsidP="00DC7036">
      <w:pPr>
        <w:pStyle w:val="aDefpara"/>
      </w:pPr>
      <w:r>
        <w:tab/>
      </w:r>
      <w:r w:rsidRPr="00071BC2">
        <w:t>(a)</w:t>
      </w:r>
      <w:r w:rsidRPr="00071BC2">
        <w:tab/>
      </w:r>
      <w:r w:rsidR="000E195A" w:rsidRPr="00071BC2">
        <w:t>a hospital; and</w:t>
      </w:r>
    </w:p>
    <w:p w14:paraId="2241BE9E" w14:textId="3C23BA9E" w:rsidR="000E195A" w:rsidRPr="00071BC2" w:rsidRDefault="00DC7036" w:rsidP="00DC7036">
      <w:pPr>
        <w:pStyle w:val="aDefpara"/>
      </w:pPr>
      <w:r>
        <w:tab/>
      </w:r>
      <w:r w:rsidRPr="00071BC2">
        <w:t>(b)</w:t>
      </w:r>
      <w:r w:rsidRPr="00071BC2">
        <w:tab/>
      </w:r>
      <w:r w:rsidR="000E195A" w:rsidRPr="00071BC2">
        <w:t>a hospice; and</w:t>
      </w:r>
    </w:p>
    <w:p w14:paraId="4F3A7AA8" w14:textId="41BB01B6" w:rsidR="000E195A" w:rsidRPr="00071BC2" w:rsidRDefault="00DC7036" w:rsidP="00DC7036">
      <w:pPr>
        <w:pStyle w:val="aDefpara"/>
      </w:pPr>
      <w:r>
        <w:tab/>
      </w:r>
      <w:r w:rsidRPr="00071BC2">
        <w:t>(c)</w:t>
      </w:r>
      <w:r w:rsidRPr="00071BC2">
        <w:tab/>
      </w:r>
      <w:r w:rsidR="000E195A" w:rsidRPr="00071BC2">
        <w:t>a nursing home, hostel</w:t>
      </w:r>
      <w:r w:rsidR="00473B7A" w:rsidRPr="00071BC2">
        <w:t>, respite facility</w:t>
      </w:r>
      <w:r w:rsidR="000E195A" w:rsidRPr="00071BC2">
        <w:t xml:space="preserve"> or other facility where accommodation, nursing or personal care is provided to individuals who, because of infirmity, illness, disease, incapacity or disability, have a need for accommodation, nursing or personal care; and</w:t>
      </w:r>
    </w:p>
    <w:p w14:paraId="11804EE8" w14:textId="3E3D7371" w:rsidR="000E195A" w:rsidRPr="00071BC2" w:rsidRDefault="00DC7036" w:rsidP="00DC7036">
      <w:pPr>
        <w:pStyle w:val="aDefpara"/>
      </w:pPr>
      <w:r>
        <w:tab/>
      </w:r>
      <w:r w:rsidRPr="00071BC2">
        <w:t>(d)</w:t>
      </w:r>
      <w:r w:rsidRPr="00071BC2">
        <w:tab/>
      </w:r>
      <w:r w:rsidR="000E195A" w:rsidRPr="00071BC2">
        <w:t>a residential aged care facility.</w:t>
      </w:r>
    </w:p>
    <w:p w14:paraId="025FE5E3" w14:textId="77777777" w:rsidR="000E195A" w:rsidRPr="00071BC2" w:rsidRDefault="000E195A" w:rsidP="00DC7036">
      <w:pPr>
        <w:pStyle w:val="aDef"/>
      </w:pPr>
      <w:r w:rsidRPr="004169C7">
        <w:rPr>
          <w:rStyle w:val="charBoldItals"/>
        </w:rPr>
        <w:t>facility operator</w:t>
      </w:r>
      <w:r w:rsidRPr="00071BC2">
        <w:rPr>
          <w:bCs/>
          <w:iCs/>
        </w:rPr>
        <w:t xml:space="preserve"> means the entity that is responsible for the management of a facility.</w:t>
      </w:r>
    </w:p>
    <w:p w14:paraId="3402F382" w14:textId="77777777" w:rsidR="000E195A" w:rsidRPr="00071BC2" w:rsidRDefault="000E195A" w:rsidP="00DC7036">
      <w:pPr>
        <w:pStyle w:val="aDef"/>
      </w:pPr>
      <w:r w:rsidRPr="004169C7">
        <w:rPr>
          <w:rStyle w:val="charBoldItals"/>
        </w:rPr>
        <w:t>resident</w:t>
      </w:r>
      <w:r w:rsidRPr="00071BC2">
        <w:rPr>
          <w:bCs/>
          <w:iCs/>
        </w:rPr>
        <w:t>, of a facility, means an individual who is staying at the facility on a temporary or permanent basis to receive accommodation, nursing or personal care.</w:t>
      </w:r>
    </w:p>
    <w:p w14:paraId="704484FD" w14:textId="77777777" w:rsidR="000E195A" w:rsidRPr="00071BC2" w:rsidRDefault="000E195A" w:rsidP="000E195A">
      <w:pPr>
        <w:pStyle w:val="aExamHdgss"/>
      </w:pPr>
      <w:r w:rsidRPr="00071BC2">
        <w:t>Examples</w:t>
      </w:r>
      <w:r w:rsidRPr="00071BC2">
        <w:rPr>
          <w:color w:val="000000"/>
          <w:shd w:val="clear" w:color="auto" w:fill="FFFFFF"/>
        </w:rPr>
        <w:t>—resident</w:t>
      </w:r>
    </w:p>
    <w:p w14:paraId="0FAEC8B0" w14:textId="77777777" w:rsidR="000E195A" w:rsidRPr="00071BC2" w:rsidRDefault="000E195A" w:rsidP="000E195A">
      <w:pPr>
        <w:pStyle w:val="aExamss"/>
      </w:pPr>
      <w:r w:rsidRPr="00071BC2">
        <w:t>a permanent or temporary resident of a residential aged care facility, an in</w:t>
      </w:r>
      <w:r w:rsidRPr="00071BC2">
        <w:noBreakHyphen/>
        <w:t>patient of a hospital, a resident of a hospice</w:t>
      </w:r>
    </w:p>
    <w:p w14:paraId="3F55B545" w14:textId="13A22AF1" w:rsidR="000E195A" w:rsidRPr="00071BC2" w:rsidRDefault="00DC7036" w:rsidP="003406B0">
      <w:pPr>
        <w:pStyle w:val="Amain"/>
        <w:keepNext/>
      </w:pPr>
      <w:r>
        <w:lastRenderedPageBreak/>
        <w:tab/>
      </w:r>
      <w:r w:rsidRPr="00071BC2">
        <w:t>(2)</w:t>
      </w:r>
      <w:r w:rsidRPr="00071BC2">
        <w:tab/>
      </w:r>
      <w:r w:rsidR="000E195A" w:rsidRPr="00071BC2">
        <w:t>In this section:</w:t>
      </w:r>
    </w:p>
    <w:p w14:paraId="38CBA20A" w14:textId="7E05409F" w:rsidR="00962F50" w:rsidRPr="008E619D" w:rsidRDefault="00962F50" w:rsidP="003406B0">
      <w:pPr>
        <w:pStyle w:val="aDef"/>
        <w:keepNext/>
        <w:rPr>
          <w:color w:val="000000"/>
          <w:shd w:val="clear" w:color="auto" w:fill="FFFFFF"/>
        </w:rPr>
      </w:pPr>
      <w:r w:rsidRPr="008E619D">
        <w:rPr>
          <w:rStyle w:val="charBoldItals"/>
        </w:rPr>
        <w:t>disability</w:t>
      </w:r>
      <w:r w:rsidRPr="008E619D">
        <w:rPr>
          <w:color w:val="000000"/>
          <w:shd w:val="clear" w:color="auto" w:fill="FFFFFF"/>
        </w:rPr>
        <w:t xml:space="preserve">—see the </w:t>
      </w:r>
      <w:hyperlink r:id="rId56" w:tooltip="A1991-98" w:history="1">
        <w:r w:rsidRPr="004315CD">
          <w:rPr>
            <w:rStyle w:val="charCitHyperlinkItal"/>
          </w:rPr>
          <w:t>Disability Services Act 1991</w:t>
        </w:r>
      </w:hyperlink>
      <w:r w:rsidRPr="008E619D">
        <w:rPr>
          <w:color w:val="000000"/>
          <w:shd w:val="clear" w:color="auto" w:fill="FFFFFF"/>
        </w:rPr>
        <w:t>, dictionary.</w:t>
      </w:r>
    </w:p>
    <w:p w14:paraId="6F0A0A10" w14:textId="7EA8DA7A" w:rsidR="000E195A" w:rsidRPr="00071BC2" w:rsidRDefault="000E195A" w:rsidP="00DC7036">
      <w:pPr>
        <w:pStyle w:val="aDef"/>
      </w:pPr>
      <w:r w:rsidRPr="004169C7">
        <w:rPr>
          <w:rStyle w:val="charBoldItals"/>
        </w:rPr>
        <w:t>health service</w:t>
      </w:r>
      <w:r w:rsidRPr="00071BC2">
        <w:rPr>
          <w:color w:val="000000"/>
          <w:shd w:val="clear" w:color="auto" w:fill="FFFFFF"/>
        </w:rPr>
        <w:t>—</w:t>
      </w:r>
      <w:r w:rsidRPr="00071BC2">
        <w:t xml:space="preserve">see the </w:t>
      </w:r>
      <w:hyperlink r:id="rId57" w:tooltip="A1993-13" w:history="1">
        <w:r w:rsidR="004169C7" w:rsidRPr="004169C7">
          <w:rPr>
            <w:rStyle w:val="charCitHyperlinkItal"/>
          </w:rPr>
          <w:t>Health Act 1993</w:t>
        </w:r>
      </w:hyperlink>
      <w:r w:rsidRPr="00071BC2">
        <w:t>, section 5.</w:t>
      </w:r>
    </w:p>
    <w:p w14:paraId="6F31040B" w14:textId="5C3A526C" w:rsidR="000E195A" w:rsidRPr="00071BC2" w:rsidRDefault="000E195A" w:rsidP="00DC7036">
      <w:pPr>
        <w:pStyle w:val="aDef"/>
      </w:pPr>
      <w:r w:rsidRPr="004169C7">
        <w:rPr>
          <w:rStyle w:val="charBoldItals"/>
        </w:rPr>
        <w:t>medicine</w:t>
      </w:r>
      <w:r w:rsidRPr="00071BC2">
        <w:rPr>
          <w:color w:val="000000"/>
          <w:shd w:val="clear" w:color="auto" w:fill="FFFFFF"/>
        </w:rPr>
        <w:t xml:space="preserve">—see the </w:t>
      </w:r>
      <w:hyperlink r:id="rId58" w:tooltip="A2008-26" w:history="1">
        <w:r w:rsidR="004169C7" w:rsidRPr="004169C7">
          <w:rPr>
            <w:rStyle w:val="charCitHyperlinkItal"/>
          </w:rPr>
          <w:t>Medicines, Poisons and Therapeutic Goods Act</w:t>
        </w:r>
        <w:r w:rsidR="00F34568">
          <w:rPr>
            <w:rStyle w:val="charCitHyperlinkItal"/>
          </w:rPr>
          <w:t> </w:t>
        </w:r>
        <w:r w:rsidR="004169C7" w:rsidRPr="004169C7">
          <w:rPr>
            <w:rStyle w:val="charCitHyperlinkItal"/>
          </w:rPr>
          <w:t>2008</w:t>
        </w:r>
      </w:hyperlink>
      <w:r w:rsidRPr="00071BC2">
        <w:rPr>
          <w:color w:val="000000"/>
          <w:shd w:val="clear" w:color="auto" w:fill="FFFFFF"/>
        </w:rPr>
        <w:t>, section 11 (1).</w:t>
      </w:r>
    </w:p>
    <w:p w14:paraId="4674FA21" w14:textId="53286369" w:rsidR="000E195A" w:rsidRPr="00071BC2" w:rsidRDefault="000E195A" w:rsidP="00DC7036">
      <w:pPr>
        <w:pStyle w:val="aDef"/>
      </w:pPr>
      <w:r w:rsidRPr="004169C7">
        <w:rPr>
          <w:rStyle w:val="charBoldItals"/>
        </w:rPr>
        <w:t>personal care service</w:t>
      </w:r>
      <w:r w:rsidRPr="00071BC2">
        <w:t xml:space="preserve"> means assistance or support </w:t>
      </w:r>
      <w:r w:rsidR="005504B4" w:rsidRPr="00071BC2">
        <w:t xml:space="preserve">of a personal nature that is </w:t>
      </w:r>
      <w:r w:rsidRPr="00071BC2">
        <w:t>provided to an individual under a contract, agreement or other arrangement, and includes</w:t>
      </w:r>
      <w:r w:rsidRPr="00071BC2">
        <w:rPr>
          <w:color w:val="000000"/>
          <w:shd w:val="clear" w:color="auto" w:fill="FFFFFF"/>
        </w:rPr>
        <w:t>—</w:t>
      </w:r>
    </w:p>
    <w:p w14:paraId="10AC9FA1" w14:textId="56828519" w:rsidR="000E195A" w:rsidRPr="00071BC2" w:rsidRDefault="00DC7036" w:rsidP="00DC7036">
      <w:pPr>
        <w:pStyle w:val="aDefpara"/>
      </w:pPr>
      <w:r>
        <w:tab/>
      </w:r>
      <w:r w:rsidRPr="00071BC2">
        <w:t>(a)</w:t>
      </w:r>
      <w:r w:rsidRPr="00071BC2">
        <w:tab/>
      </w:r>
      <w:r w:rsidR="000E195A" w:rsidRPr="00071BC2">
        <w:t>assistance with bathing, showering, personal hygiene, toileting, dressing, undressing or meals; and</w:t>
      </w:r>
    </w:p>
    <w:p w14:paraId="49749C95" w14:textId="6839021F" w:rsidR="000E195A" w:rsidRPr="00071BC2" w:rsidRDefault="00DC7036" w:rsidP="00DC7036">
      <w:pPr>
        <w:pStyle w:val="aDefpara"/>
      </w:pPr>
      <w:r>
        <w:tab/>
      </w:r>
      <w:r w:rsidRPr="00071BC2">
        <w:t>(b)</w:t>
      </w:r>
      <w:r w:rsidRPr="00071BC2">
        <w:tab/>
      </w:r>
      <w:r w:rsidR="000E195A" w:rsidRPr="00071BC2">
        <w:t>assistance with mobility problems; and</w:t>
      </w:r>
    </w:p>
    <w:p w14:paraId="19A7E9B5" w14:textId="6E134AA2" w:rsidR="000E195A" w:rsidRPr="00071BC2" w:rsidRDefault="00DC7036" w:rsidP="00DC7036">
      <w:pPr>
        <w:pStyle w:val="aDefpara"/>
      </w:pPr>
      <w:r>
        <w:tab/>
      </w:r>
      <w:r w:rsidRPr="00071BC2">
        <w:t>(c)</w:t>
      </w:r>
      <w:r w:rsidRPr="00071BC2">
        <w:tab/>
      </w:r>
      <w:r w:rsidR="000E195A" w:rsidRPr="00071BC2">
        <w:t>assistance or supervision in administering medicine; and</w:t>
      </w:r>
    </w:p>
    <w:p w14:paraId="59BD759B" w14:textId="75230DDA" w:rsidR="000E195A" w:rsidRPr="00071BC2" w:rsidRDefault="00DC7036" w:rsidP="00DC7036">
      <w:pPr>
        <w:pStyle w:val="aDefpara"/>
      </w:pPr>
      <w:r>
        <w:tab/>
      </w:r>
      <w:r w:rsidRPr="00071BC2">
        <w:t>(d)</w:t>
      </w:r>
      <w:r w:rsidRPr="00071BC2">
        <w:tab/>
      </w:r>
      <w:r w:rsidR="000E195A" w:rsidRPr="00071BC2">
        <w:t>the provision of substantial emotional support.</w:t>
      </w:r>
    </w:p>
    <w:p w14:paraId="5455A5A2" w14:textId="77777777" w:rsidR="000E195A" w:rsidRPr="00071BC2" w:rsidRDefault="000E195A" w:rsidP="00DC7036">
      <w:pPr>
        <w:pStyle w:val="aDef"/>
      </w:pPr>
      <w:r w:rsidRPr="004169C7">
        <w:rPr>
          <w:rStyle w:val="charBoldItals"/>
        </w:rPr>
        <w:t>residential aged care facility</w:t>
      </w:r>
      <w:r w:rsidRPr="00071BC2">
        <w:t xml:space="preserve"> means a residential facility that provides residential care to residents at the facility.</w:t>
      </w:r>
    </w:p>
    <w:p w14:paraId="74C00806" w14:textId="6C03DD87" w:rsidR="000E195A" w:rsidRPr="00071BC2" w:rsidRDefault="000E195A" w:rsidP="00DC7036">
      <w:pPr>
        <w:pStyle w:val="aDef"/>
      </w:pPr>
      <w:r w:rsidRPr="004169C7">
        <w:rPr>
          <w:rStyle w:val="charBoldItals"/>
        </w:rPr>
        <w:t>residential care</w:t>
      </w:r>
      <w:r w:rsidRPr="00071BC2">
        <w:rPr>
          <w:color w:val="000000"/>
          <w:shd w:val="clear" w:color="auto" w:fill="FFFFFF"/>
        </w:rPr>
        <w:t>—</w:t>
      </w:r>
      <w:r w:rsidRPr="00071BC2">
        <w:t xml:space="preserve">see the </w:t>
      </w:r>
      <w:hyperlink r:id="rId59" w:tooltip="Act No 112 of 1997 (Cwlth)" w:history="1">
        <w:r w:rsidR="006812DE" w:rsidRPr="006812DE">
          <w:rPr>
            <w:rStyle w:val="charCitHyperlinkItal"/>
          </w:rPr>
          <w:t>Aged Care Act 1997</w:t>
        </w:r>
      </w:hyperlink>
      <w:r w:rsidRPr="00071BC2">
        <w:t xml:space="preserve"> (Cwlth), section</w:t>
      </w:r>
      <w:r w:rsidR="00C90E3E">
        <w:t> </w:t>
      </w:r>
      <w:r w:rsidRPr="00071BC2">
        <w:t>41</w:t>
      </w:r>
      <w:r w:rsidR="00C90E3E">
        <w:noBreakHyphen/>
      </w:r>
      <w:r w:rsidRPr="00071BC2">
        <w:t>3.</w:t>
      </w:r>
    </w:p>
    <w:p w14:paraId="0600B5A9" w14:textId="36AF89D9" w:rsidR="000E195A" w:rsidRPr="0077402F" w:rsidRDefault="00DC7036" w:rsidP="00DC7036">
      <w:pPr>
        <w:pStyle w:val="AH3Div"/>
      </w:pPr>
      <w:bookmarkStart w:id="129" w:name="_Toc213659817"/>
      <w:r w:rsidRPr="0077402F">
        <w:rPr>
          <w:rStyle w:val="CharDivNo"/>
        </w:rPr>
        <w:t>Division 7.2</w:t>
      </w:r>
      <w:r w:rsidRPr="00071BC2">
        <w:tab/>
      </w:r>
      <w:r w:rsidR="000E195A" w:rsidRPr="0077402F">
        <w:rPr>
          <w:rStyle w:val="CharDivText"/>
        </w:rPr>
        <w:t>Information and access obligations</w:t>
      </w:r>
      <w:bookmarkEnd w:id="129"/>
    </w:p>
    <w:p w14:paraId="70AD1D36" w14:textId="5147485A" w:rsidR="00962F50" w:rsidRPr="008E619D" w:rsidRDefault="00DC7036" w:rsidP="00DC7036">
      <w:pPr>
        <w:pStyle w:val="AH5Sec"/>
        <w:rPr>
          <w:shd w:val="clear" w:color="auto" w:fill="FFFFFF"/>
        </w:rPr>
      </w:pPr>
      <w:bookmarkStart w:id="130" w:name="_Toc213659818"/>
      <w:r w:rsidRPr="0077402F">
        <w:rPr>
          <w:rStyle w:val="CharSectNo"/>
        </w:rPr>
        <w:t>102</w:t>
      </w:r>
      <w:r w:rsidRPr="008E619D">
        <w:tab/>
      </w:r>
      <w:r w:rsidR="00962F50" w:rsidRPr="008E619D">
        <w:rPr>
          <w:color w:val="000000"/>
          <w:shd w:val="clear" w:color="auto" w:fill="FFFFFF"/>
        </w:rPr>
        <w:t>Application—div 7.2</w:t>
      </w:r>
      <w:bookmarkEnd w:id="130"/>
    </w:p>
    <w:p w14:paraId="3C469C40" w14:textId="4F560CCF" w:rsidR="00962F50" w:rsidRPr="008E619D" w:rsidRDefault="00DC7036" w:rsidP="00DC7036">
      <w:pPr>
        <w:pStyle w:val="Amain"/>
      </w:pPr>
      <w:r>
        <w:tab/>
      </w:r>
      <w:r w:rsidRPr="008E619D">
        <w:t>(1)</w:t>
      </w:r>
      <w:r w:rsidRPr="008E619D">
        <w:tab/>
      </w:r>
      <w:r w:rsidR="00962F50" w:rsidRPr="008E619D">
        <w:t>This division applies if—</w:t>
      </w:r>
    </w:p>
    <w:p w14:paraId="7BE511FF" w14:textId="2F5CD5D6" w:rsidR="00962F50"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962F50" w:rsidRPr="008E619D">
        <w:t>an individual is a resident of a facility; and</w:t>
      </w:r>
    </w:p>
    <w:p w14:paraId="1DF0602C" w14:textId="17843582" w:rsidR="00962F50" w:rsidRPr="008E619D" w:rsidRDefault="00DC7036" w:rsidP="00DC7036">
      <w:pPr>
        <w:pStyle w:val="Apara"/>
        <w:rPr>
          <w:lang w:eastAsia="en-AU"/>
        </w:rPr>
      </w:pPr>
      <w:r>
        <w:rPr>
          <w:lang w:eastAsia="en-AU"/>
        </w:rPr>
        <w:tab/>
      </w:r>
      <w:r w:rsidRPr="008E619D">
        <w:rPr>
          <w:lang w:eastAsia="en-AU"/>
        </w:rPr>
        <w:t>(b)</w:t>
      </w:r>
      <w:r w:rsidRPr="008E619D">
        <w:rPr>
          <w:lang w:eastAsia="en-AU"/>
        </w:rPr>
        <w:tab/>
      </w:r>
      <w:r w:rsidR="00962F50" w:rsidRPr="008E619D">
        <w:rPr>
          <w:lang w:eastAsia="en-AU"/>
        </w:rPr>
        <w:t>the facility operator does not provide residents of the facility with access to a relevant service.</w:t>
      </w:r>
    </w:p>
    <w:p w14:paraId="29A62744" w14:textId="33362FF3" w:rsidR="00962F50" w:rsidRPr="008E619D" w:rsidRDefault="00DC7036" w:rsidP="00DC7036">
      <w:pPr>
        <w:pStyle w:val="Amain"/>
      </w:pPr>
      <w:r>
        <w:tab/>
      </w:r>
      <w:r w:rsidRPr="008E619D">
        <w:t>(2)</w:t>
      </w:r>
      <w:r w:rsidRPr="008E619D">
        <w:tab/>
      </w:r>
      <w:r w:rsidR="00962F50" w:rsidRPr="008E619D">
        <w:t>In this section:</w:t>
      </w:r>
    </w:p>
    <w:p w14:paraId="663D26C7" w14:textId="77777777" w:rsidR="00962F50" w:rsidRPr="008E619D" w:rsidRDefault="00962F50" w:rsidP="00DC7036">
      <w:pPr>
        <w:pStyle w:val="aDef"/>
      </w:pPr>
      <w:r w:rsidRPr="004315CD">
        <w:rPr>
          <w:rStyle w:val="charBoldItals"/>
        </w:rPr>
        <w:t>relevant service</w:t>
      </w:r>
      <w:r w:rsidRPr="008E619D">
        <w:t xml:space="preserve"> means a service in relation to—</w:t>
      </w:r>
    </w:p>
    <w:p w14:paraId="5305A0A5" w14:textId="5CD75EB4" w:rsidR="00962F50" w:rsidRPr="008E619D" w:rsidRDefault="00DC7036" w:rsidP="00DC7036">
      <w:pPr>
        <w:pStyle w:val="aDefpara"/>
      </w:pPr>
      <w:r>
        <w:tab/>
      </w:r>
      <w:r w:rsidRPr="008E619D">
        <w:t>(a)</w:t>
      </w:r>
      <w:r w:rsidRPr="008E619D">
        <w:tab/>
      </w:r>
      <w:r w:rsidR="00962F50" w:rsidRPr="008E619D">
        <w:t>the provision of information about voluntary assisted dying; or</w:t>
      </w:r>
    </w:p>
    <w:p w14:paraId="19F0B98D" w14:textId="4D58F8A1" w:rsidR="00962F50" w:rsidRPr="00DC7036" w:rsidRDefault="00DC7036" w:rsidP="009539D8">
      <w:pPr>
        <w:pStyle w:val="aDefpara"/>
        <w:keepLines/>
        <w:rPr>
          <w:szCs w:val="24"/>
        </w:rPr>
      </w:pPr>
      <w:r w:rsidRPr="00DC7036">
        <w:rPr>
          <w:szCs w:val="24"/>
        </w:rPr>
        <w:lastRenderedPageBreak/>
        <w:tab/>
        <w:t>(b)</w:t>
      </w:r>
      <w:r w:rsidRPr="00DC7036">
        <w:rPr>
          <w:szCs w:val="24"/>
        </w:rPr>
        <w:tab/>
      </w:r>
      <w:r w:rsidR="00962F50" w:rsidRPr="00DC7036">
        <w:rPr>
          <w:szCs w:val="24"/>
        </w:rPr>
        <w:t>the exercise of a function under part 3 (Request and assessment process for access to voluntary assisted dying) or part 4 (Accessing voluntary assisted dying and death) in relation to an individual’s request for access to voluntary assisted dying.</w:t>
      </w:r>
    </w:p>
    <w:p w14:paraId="6445C206" w14:textId="13BF61BF" w:rsidR="000E195A" w:rsidRPr="00071BC2" w:rsidRDefault="00DC7036" w:rsidP="00DC7036">
      <w:pPr>
        <w:pStyle w:val="AH5Sec"/>
        <w:rPr>
          <w:color w:val="000000"/>
          <w:shd w:val="clear" w:color="auto" w:fill="FFFFFF"/>
        </w:rPr>
      </w:pPr>
      <w:bookmarkStart w:id="131" w:name="_Toc213659819"/>
      <w:r w:rsidRPr="0077402F">
        <w:rPr>
          <w:rStyle w:val="CharSectNo"/>
        </w:rPr>
        <w:t>103</w:t>
      </w:r>
      <w:r w:rsidRPr="00071BC2">
        <w:rPr>
          <w:color w:val="000000"/>
        </w:rPr>
        <w:tab/>
      </w:r>
      <w:r w:rsidR="000E195A" w:rsidRPr="00071BC2">
        <w:t>Definitions</w:t>
      </w:r>
      <w:r w:rsidR="000E195A" w:rsidRPr="00071BC2">
        <w:rPr>
          <w:color w:val="000000"/>
          <w:shd w:val="clear" w:color="auto" w:fill="FFFFFF"/>
        </w:rPr>
        <w:t>—div 7.2</w:t>
      </w:r>
      <w:bookmarkEnd w:id="131"/>
    </w:p>
    <w:p w14:paraId="633151C5" w14:textId="40DA5372" w:rsidR="000E195A" w:rsidRPr="00071BC2" w:rsidRDefault="00DC7036" w:rsidP="00DC7036">
      <w:pPr>
        <w:pStyle w:val="Amain"/>
      </w:pPr>
      <w:r>
        <w:tab/>
      </w:r>
      <w:r w:rsidRPr="00071BC2">
        <w:t>(1)</w:t>
      </w:r>
      <w:r w:rsidRPr="00071BC2">
        <w:tab/>
      </w:r>
      <w:r w:rsidR="000E195A" w:rsidRPr="00071BC2">
        <w:rPr>
          <w:shd w:val="clear" w:color="auto" w:fill="FFFFFF"/>
        </w:rPr>
        <w:t>In this division:</w:t>
      </w:r>
    </w:p>
    <w:p w14:paraId="761ADA7D" w14:textId="77777777" w:rsidR="000E195A" w:rsidRPr="00071BC2" w:rsidRDefault="000E195A" w:rsidP="00DC7036">
      <w:pPr>
        <w:pStyle w:val="aDef"/>
      </w:pPr>
      <w:r w:rsidRPr="004169C7">
        <w:rPr>
          <w:rStyle w:val="charBoldItals"/>
        </w:rPr>
        <w:t>deciding practitioner</w:t>
      </w:r>
      <w:r w:rsidRPr="00071BC2">
        <w:t>, for a decision about the transfer of an individual, means</w:t>
      </w:r>
      <w:r w:rsidRPr="00071BC2">
        <w:rPr>
          <w:color w:val="000000"/>
          <w:shd w:val="clear" w:color="auto" w:fill="FFFFFF"/>
        </w:rPr>
        <w:t>—</w:t>
      </w:r>
    </w:p>
    <w:p w14:paraId="7F3CEB23" w14:textId="69471F23" w:rsidR="000E195A" w:rsidRPr="00071BC2" w:rsidRDefault="00DC7036" w:rsidP="00DC7036">
      <w:pPr>
        <w:pStyle w:val="aDefpara"/>
      </w:pPr>
      <w:r>
        <w:tab/>
      </w:r>
      <w:r w:rsidRPr="00071BC2">
        <w:t>(a)</w:t>
      </w:r>
      <w:r w:rsidRPr="00071BC2">
        <w:tab/>
      </w:r>
      <w:r w:rsidR="000E195A" w:rsidRPr="00071BC2">
        <w:t>if the individual has a coordinating practitioner</w:t>
      </w:r>
      <w:r w:rsidR="000E195A" w:rsidRPr="00071BC2">
        <w:rPr>
          <w:color w:val="000000"/>
          <w:shd w:val="clear" w:color="auto" w:fill="FFFFFF"/>
        </w:rPr>
        <w:t>—</w:t>
      </w:r>
      <w:r w:rsidR="000E195A" w:rsidRPr="00071BC2">
        <w:t>the coordinating practitioner; or</w:t>
      </w:r>
    </w:p>
    <w:p w14:paraId="5F15961F" w14:textId="68827C12" w:rsidR="000E195A" w:rsidRPr="00071BC2" w:rsidRDefault="00DC7036" w:rsidP="00DC7036">
      <w:pPr>
        <w:pStyle w:val="aDefpara"/>
      </w:pPr>
      <w:r>
        <w:tab/>
      </w:r>
      <w:r w:rsidRPr="00071BC2">
        <w:t>(b)</w:t>
      </w:r>
      <w:r w:rsidRPr="00071BC2">
        <w:tab/>
      </w:r>
      <w:r w:rsidR="00962F50" w:rsidRPr="008E619D">
        <w:t>if the individual does not have a coordinating practitioner</w:t>
      </w:r>
      <w:r w:rsidR="000E195A" w:rsidRPr="00071BC2">
        <w:rPr>
          <w:color w:val="000000"/>
          <w:shd w:val="clear" w:color="auto" w:fill="FFFFFF"/>
        </w:rPr>
        <w:t xml:space="preserve">—a </w:t>
      </w:r>
      <w:r w:rsidR="000E195A" w:rsidRPr="00071BC2">
        <w:t>treating doctor of the individual.</w:t>
      </w:r>
    </w:p>
    <w:p w14:paraId="3A9CD3C2" w14:textId="6CE51BF1" w:rsidR="00471FA8" w:rsidRPr="00071BC2" w:rsidRDefault="000E195A" w:rsidP="00DC7036">
      <w:pPr>
        <w:pStyle w:val="aDef"/>
      </w:pPr>
      <w:r w:rsidRPr="004169C7">
        <w:rPr>
          <w:rStyle w:val="charBoldItals"/>
        </w:rPr>
        <w:t>relevant person</w:t>
      </w:r>
      <w:r w:rsidR="009A29C2" w:rsidRPr="00071BC2">
        <w:t xml:space="preserve"> means</w:t>
      </w:r>
      <w:r w:rsidRPr="00071BC2">
        <w:rPr>
          <w:shd w:val="clear" w:color="auto" w:fill="FFFFFF"/>
        </w:rPr>
        <w:t>—</w:t>
      </w:r>
    </w:p>
    <w:p w14:paraId="5A2D1F91" w14:textId="70DEB021" w:rsidR="000E195A" w:rsidRPr="00071BC2" w:rsidRDefault="00DC7036" w:rsidP="00DC7036">
      <w:pPr>
        <w:pStyle w:val="aDefpara"/>
      </w:pPr>
      <w:r>
        <w:tab/>
      </w:r>
      <w:r w:rsidRPr="00071BC2">
        <w:t>(a)</w:t>
      </w:r>
      <w:r w:rsidRPr="00071BC2">
        <w:tab/>
      </w:r>
      <w:r w:rsidR="00471FA8" w:rsidRPr="00071BC2">
        <w:rPr>
          <w:shd w:val="clear" w:color="auto" w:fill="FFFFFF"/>
        </w:rPr>
        <w:t>for information about voluntary assisted dying—</w:t>
      </w:r>
      <w:r w:rsidR="009A29C2" w:rsidRPr="00071BC2">
        <w:rPr>
          <w:shd w:val="clear" w:color="auto" w:fill="FFFFFF"/>
        </w:rPr>
        <w:t>any person</w:t>
      </w:r>
      <w:r w:rsidR="00300429" w:rsidRPr="00071BC2">
        <w:rPr>
          <w:shd w:val="clear" w:color="auto" w:fill="FFFFFF"/>
        </w:rPr>
        <w:t xml:space="preserve"> who can provide the information</w:t>
      </w:r>
      <w:r w:rsidR="009A29C2" w:rsidRPr="00071BC2">
        <w:rPr>
          <w:shd w:val="clear" w:color="auto" w:fill="FFFFFF"/>
        </w:rPr>
        <w:t>; and</w:t>
      </w:r>
    </w:p>
    <w:p w14:paraId="169520AF" w14:textId="2A17C9EA" w:rsidR="009A29C2" w:rsidRPr="00071BC2" w:rsidRDefault="00DC7036" w:rsidP="00DC7036">
      <w:pPr>
        <w:pStyle w:val="aDefpara"/>
      </w:pPr>
      <w:r>
        <w:tab/>
      </w:r>
      <w:r w:rsidRPr="00071BC2">
        <w:t>(b)</w:t>
      </w:r>
      <w:r w:rsidRPr="00071BC2">
        <w:tab/>
      </w:r>
      <w:r w:rsidR="009A29C2" w:rsidRPr="00071BC2">
        <w:rPr>
          <w:shd w:val="clear" w:color="auto" w:fill="FFFFFF"/>
        </w:rPr>
        <w:t xml:space="preserve">for a request to access voluntary assisted dying—a person who </w:t>
      </w:r>
      <w:r w:rsidR="005E0473" w:rsidRPr="00071BC2">
        <w:rPr>
          <w:shd w:val="clear" w:color="auto" w:fill="FFFFFF"/>
        </w:rPr>
        <w:t>is necessary for the exercise</w:t>
      </w:r>
      <w:r w:rsidR="009D6599" w:rsidRPr="00071BC2">
        <w:rPr>
          <w:shd w:val="clear" w:color="auto" w:fill="FFFFFF"/>
        </w:rPr>
        <w:t xml:space="preserve"> of</w:t>
      </w:r>
      <w:r w:rsidR="005E0473" w:rsidRPr="00071BC2">
        <w:rPr>
          <w:shd w:val="clear" w:color="auto" w:fill="FFFFFF"/>
        </w:rPr>
        <w:t xml:space="preserve"> a </w:t>
      </w:r>
      <w:r w:rsidR="009A29C2" w:rsidRPr="00071BC2">
        <w:rPr>
          <w:shd w:val="clear" w:color="auto" w:fill="FFFFFF"/>
        </w:rPr>
        <w:t>function under part 3 (</w:t>
      </w:r>
      <w:r w:rsidR="00071F0F" w:rsidRPr="00071BC2">
        <w:t>Request and assessment process for access to voluntary assisted dying</w:t>
      </w:r>
      <w:r w:rsidR="009A29C2" w:rsidRPr="00071BC2">
        <w:rPr>
          <w:shd w:val="clear" w:color="auto" w:fill="FFFFFF"/>
        </w:rPr>
        <w:t>) or part 4 (</w:t>
      </w:r>
      <w:r w:rsidR="00071F0F" w:rsidRPr="00071BC2">
        <w:t>Accessing voluntary assisted dying and death</w:t>
      </w:r>
      <w:r w:rsidR="009A29C2" w:rsidRPr="00071BC2">
        <w:rPr>
          <w:shd w:val="clear" w:color="auto" w:fill="FFFFFF"/>
        </w:rPr>
        <w:t>) in relation to an individual’s request for access to voluntary assisted dying.</w:t>
      </w:r>
    </w:p>
    <w:p w14:paraId="168C69B4" w14:textId="3164A7B7" w:rsidR="00DE511D" w:rsidRPr="008E619D" w:rsidRDefault="00DC7036" w:rsidP="00DC7036">
      <w:pPr>
        <w:pStyle w:val="AH5Sec"/>
      </w:pPr>
      <w:bookmarkStart w:id="132" w:name="_Toc213659820"/>
      <w:r w:rsidRPr="0077402F">
        <w:rPr>
          <w:rStyle w:val="CharSectNo"/>
        </w:rPr>
        <w:t>104</w:t>
      </w:r>
      <w:r w:rsidRPr="008E619D">
        <w:tab/>
      </w:r>
      <w:r w:rsidR="00DE511D" w:rsidRPr="008E619D">
        <w:t>Obligation to allow relevant person to have reasonable access to individual who wants information about or access to voluntary assisted dying</w:t>
      </w:r>
      <w:bookmarkEnd w:id="132"/>
    </w:p>
    <w:p w14:paraId="23BFE640" w14:textId="12C011E9" w:rsidR="00DE511D" w:rsidRPr="008E619D" w:rsidRDefault="00DC7036" w:rsidP="00DC7036">
      <w:pPr>
        <w:pStyle w:val="Amain"/>
        <w:rPr>
          <w:shd w:val="clear" w:color="auto" w:fill="FFFFFF"/>
        </w:rPr>
      </w:pPr>
      <w:r>
        <w:tab/>
      </w:r>
      <w:r w:rsidRPr="008E619D">
        <w:t>(1)</w:t>
      </w:r>
      <w:r w:rsidRPr="008E619D">
        <w:tab/>
      </w:r>
      <w:r w:rsidR="00DE511D" w:rsidRPr="008E619D">
        <w:t>This section applies if</w:t>
      </w:r>
      <w:r w:rsidR="00DE511D" w:rsidRPr="008E619D">
        <w:rPr>
          <w:color w:val="000000"/>
          <w:shd w:val="clear" w:color="auto" w:fill="FFFFFF"/>
        </w:rPr>
        <w:t xml:space="preserve"> </w:t>
      </w:r>
      <w:r w:rsidR="00DE511D" w:rsidRPr="008E619D">
        <w:t>the individual, or their agent, tells the facility operator, orally or in writing, that the individual wants—</w:t>
      </w:r>
    </w:p>
    <w:p w14:paraId="13F0E026" w14:textId="460569A2" w:rsidR="00DE511D" w:rsidRPr="008E619D" w:rsidRDefault="00DC7036" w:rsidP="00DC7036">
      <w:pPr>
        <w:pStyle w:val="Apara"/>
        <w:rPr>
          <w:shd w:val="clear" w:color="auto" w:fill="FFFFFF"/>
        </w:rPr>
      </w:pPr>
      <w:r>
        <w:tab/>
      </w:r>
      <w:r w:rsidRPr="008E619D">
        <w:t>(a)</w:t>
      </w:r>
      <w:r w:rsidRPr="008E619D">
        <w:tab/>
      </w:r>
      <w:r w:rsidR="00DE511D" w:rsidRPr="008E619D">
        <w:rPr>
          <w:shd w:val="clear" w:color="auto" w:fill="FFFFFF"/>
        </w:rPr>
        <w:t>information about voluntary assisted dying; or</w:t>
      </w:r>
    </w:p>
    <w:p w14:paraId="1AD3BC71" w14:textId="58B24889" w:rsidR="00DE511D" w:rsidRPr="008E619D" w:rsidRDefault="00DC7036" w:rsidP="00DC7036">
      <w:pPr>
        <w:pStyle w:val="Apara"/>
      </w:pPr>
      <w:r>
        <w:tab/>
      </w:r>
      <w:r w:rsidRPr="008E619D">
        <w:t>(b)</w:t>
      </w:r>
      <w:r w:rsidRPr="008E619D">
        <w:tab/>
      </w:r>
      <w:r w:rsidR="00DE511D" w:rsidRPr="008E619D">
        <w:rPr>
          <w:color w:val="000000"/>
          <w:shd w:val="clear" w:color="auto" w:fill="FFFFFF"/>
        </w:rPr>
        <w:t xml:space="preserve">to access </w:t>
      </w:r>
      <w:r w:rsidR="00DE511D" w:rsidRPr="008E619D">
        <w:t>voluntary assisted dying.</w:t>
      </w:r>
    </w:p>
    <w:p w14:paraId="47F0FC17" w14:textId="6D7BD4C9" w:rsidR="00DE511D" w:rsidRPr="008E619D" w:rsidRDefault="00DC7036" w:rsidP="00DC7036">
      <w:pPr>
        <w:pStyle w:val="Amain"/>
      </w:pPr>
      <w:r>
        <w:lastRenderedPageBreak/>
        <w:tab/>
      </w:r>
      <w:r w:rsidRPr="008E619D">
        <w:t>(2)</w:t>
      </w:r>
      <w:r w:rsidRPr="008E619D">
        <w:tab/>
      </w:r>
      <w:r w:rsidR="00DE511D" w:rsidRPr="008E619D">
        <w:t>If the individual consents to seeing a relevant person, the facility operator must allow the relevant person to have reasonable access to the individual at the facility at a time that is acceptable to the individual.</w:t>
      </w:r>
    </w:p>
    <w:p w14:paraId="0303CB50" w14:textId="77777777" w:rsidR="00DE511D" w:rsidRPr="008E619D" w:rsidRDefault="00DE511D" w:rsidP="00DE511D">
      <w:pPr>
        <w:pStyle w:val="Penalty"/>
      </w:pPr>
      <w:r w:rsidRPr="008E619D">
        <w:t>Maximum penalty:  100 penalty units.</w:t>
      </w:r>
    </w:p>
    <w:p w14:paraId="439B5E14" w14:textId="20BDBB42" w:rsidR="00DE511D" w:rsidRPr="008E619D" w:rsidRDefault="00DC7036" w:rsidP="00DC7036">
      <w:pPr>
        <w:pStyle w:val="AH5Sec"/>
      </w:pPr>
      <w:bookmarkStart w:id="133" w:name="_Toc213659821"/>
      <w:r w:rsidRPr="0077402F">
        <w:rPr>
          <w:rStyle w:val="CharSectNo"/>
        </w:rPr>
        <w:t>105</w:t>
      </w:r>
      <w:r w:rsidRPr="008E619D">
        <w:tab/>
      </w:r>
      <w:r w:rsidR="00DE511D" w:rsidRPr="008E619D">
        <w:t>Obligation to consider and facilitate transfer of individual who wants to access voluntary assisted dying</w:t>
      </w:r>
      <w:bookmarkEnd w:id="133"/>
    </w:p>
    <w:p w14:paraId="3A7510F1" w14:textId="429F0540" w:rsidR="00DE511D" w:rsidRPr="008E619D" w:rsidRDefault="00DC7036" w:rsidP="00DC7036">
      <w:pPr>
        <w:pStyle w:val="Amain"/>
      </w:pPr>
      <w:r>
        <w:tab/>
      </w:r>
      <w:r w:rsidRPr="008E619D">
        <w:t>(1)</w:t>
      </w:r>
      <w:r w:rsidRPr="008E619D">
        <w:tab/>
      </w:r>
      <w:r w:rsidR="00DE511D" w:rsidRPr="008E619D">
        <w:t>This section applies if—</w:t>
      </w:r>
    </w:p>
    <w:p w14:paraId="3817B8B4" w14:textId="4E7F6310" w:rsidR="00DE511D" w:rsidRPr="008E619D" w:rsidRDefault="00DC7036" w:rsidP="00DC7036">
      <w:pPr>
        <w:pStyle w:val="Apara"/>
      </w:pPr>
      <w:r>
        <w:tab/>
      </w:r>
      <w:r w:rsidRPr="008E619D">
        <w:t>(a)</w:t>
      </w:r>
      <w:r w:rsidRPr="008E619D">
        <w:tab/>
      </w:r>
      <w:r w:rsidR="00DE511D" w:rsidRPr="008E619D">
        <w:t>section 10</w:t>
      </w:r>
      <w:r w:rsidR="00D43776">
        <w:t>4</w:t>
      </w:r>
      <w:r w:rsidR="00DE511D" w:rsidRPr="008E619D">
        <w:t xml:space="preserve"> applies; and</w:t>
      </w:r>
    </w:p>
    <w:p w14:paraId="0115B25A" w14:textId="69C3A9B1" w:rsidR="00DE511D" w:rsidRPr="008E619D" w:rsidRDefault="00DC7036" w:rsidP="00DC7036">
      <w:pPr>
        <w:pStyle w:val="Apara"/>
      </w:pPr>
      <w:r>
        <w:tab/>
      </w:r>
      <w:r w:rsidRPr="008E619D">
        <w:t>(b)</w:t>
      </w:r>
      <w:r w:rsidRPr="008E619D">
        <w:tab/>
      </w:r>
      <w:r w:rsidR="00DE511D" w:rsidRPr="008E619D">
        <w:t>either—</w:t>
      </w:r>
    </w:p>
    <w:p w14:paraId="3867DBD2" w14:textId="60A5576B" w:rsidR="00DE511D" w:rsidRPr="008E619D" w:rsidRDefault="00DC7036" w:rsidP="00DC7036">
      <w:pPr>
        <w:pStyle w:val="Asubpara"/>
      </w:pPr>
      <w:r>
        <w:tab/>
      </w:r>
      <w:r w:rsidRPr="008E619D">
        <w:t>(i)</w:t>
      </w:r>
      <w:r w:rsidRPr="008E619D">
        <w:tab/>
      </w:r>
      <w:r w:rsidR="00DE511D" w:rsidRPr="008E619D">
        <w:t>the relevant person is unable to attend the facility at a time that is acceptable to the individual; or</w:t>
      </w:r>
    </w:p>
    <w:p w14:paraId="0368D8D1" w14:textId="421793D0" w:rsidR="00DE511D" w:rsidRPr="008E619D" w:rsidRDefault="00DC7036" w:rsidP="00DC7036">
      <w:pPr>
        <w:pStyle w:val="Asubpara"/>
      </w:pPr>
      <w:r>
        <w:tab/>
      </w:r>
      <w:r w:rsidRPr="008E619D">
        <w:t>(ii)</w:t>
      </w:r>
      <w:r w:rsidRPr="008E619D">
        <w:tab/>
      </w:r>
      <w:r w:rsidR="00DE511D" w:rsidRPr="008E619D">
        <w:t>the facility operator does not allow the relevant person to have reasonable access to the individual at the facility in accordance with section 10</w:t>
      </w:r>
      <w:r w:rsidR="00AA2868">
        <w:t>4</w:t>
      </w:r>
      <w:r w:rsidR="00DE511D" w:rsidRPr="008E619D">
        <w:t>.</w:t>
      </w:r>
    </w:p>
    <w:p w14:paraId="68527A7A" w14:textId="6999472F" w:rsidR="00DE511D" w:rsidRPr="008E619D" w:rsidRDefault="00DC7036" w:rsidP="00DC7036">
      <w:pPr>
        <w:pStyle w:val="Amain"/>
        <w:rPr>
          <w:lang w:eastAsia="en-AU"/>
        </w:rPr>
      </w:pPr>
      <w:r>
        <w:rPr>
          <w:lang w:eastAsia="en-AU"/>
        </w:rPr>
        <w:tab/>
      </w:r>
      <w:r w:rsidRPr="008E619D">
        <w:rPr>
          <w:lang w:eastAsia="en-AU"/>
        </w:rPr>
        <w:t>(2)</w:t>
      </w:r>
      <w:r w:rsidRPr="008E619D">
        <w:rPr>
          <w:lang w:eastAsia="en-AU"/>
        </w:rPr>
        <w:tab/>
      </w:r>
      <w:r w:rsidR="00DE511D" w:rsidRPr="008E619D">
        <w:rPr>
          <w:lang w:eastAsia="en-AU"/>
        </w:rPr>
        <w:t>The facility operator must ask the individual if they want to be transferred to and from a place to see</w:t>
      </w:r>
      <w:r w:rsidR="00DE511D" w:rsidRPr="008E619D">
        <w:rPr>
          <w:color w:val="000000"/>
          <w:shd w:val="clear" w:color="auto" w:fill="FFFFFF"/>
        </w:rPr>
        <w:t>—</w:t>
      </w:r>
    </w:p>
    <w:p w14:paraId="3F318F22" w14:textId="1251C7C4" w:rsidR="00DE511D"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DE511D" w:rsidRPr="008E619D">
        <w:rPr>
          <w:lang w:eastAsia="en-AU"/>
        </w:rPr>
        <w:t xml:space="preserve">the relevant person (the </w:t>
      </w:r>
      <w:r w:rsidR="00DE511D" w:rsidRPr="004315CD">
        <w:rPr>
          <w:rStyle w:val="charBoldItals"/>
        </w:rPr>
        <w:t>first relevant person</w:t>
      </w:r>
      <w:r w:rsidR="00DE511D" w:rsidRPr="008E619D">
        <w:rPr>
          <w:lang w:eastAsia="en-AU"/>
        </w:rPr>
        <w:t>); or</w:t>
      </w:r>
    </w:p>
    <w:p w14:paraId="6B4CEC02" w14:textId="66696339" w:rsidR="00DE511D"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DE511D" w:rsidRPr="008E619D">
        <w:rPr>
          <w:lang w:eastAsia="en-AU"/>
        </w:rPr>
        <w:t>another relevant person if</w:t>
      </w:r>
      <w:r w:rsidR="00DE511D" w:rsidRPr="008E619D">
        <w:rPr>
          <w:color w:val="000000"/>
          <w:shd w:val="clear" w:color="auto" w:fill="FFFFFF"/>
        </w:rPr>
        <w:t>—</w:t>
      </w:r>
    </w:p>
    <w:p w14:paraId="0106EEB5" w14:textId="1D8E7AA4" w:rsidR="00DE511D" w:rsidRPr="008E619D" w:rsidRDefault="00DC7036" w:rsidP="00DC7036">
      <w:pPr>
        <w:pStyle w:val="Asubpara"/>
        <w:rPr>
          <w:shd w:val="clear" w:color="auto" w:fill="FFFFFF"/>
        </w:rPr>
      </w:pPr>
      <w:r>
        <w:tab/>
      </w:r>
      <w:r w:rsidRPr="008E619D">
        <w:t>(i)</w:t>
      </w:r>
      <w:r w:rsidRPr="008E619D">
        <w:tab/>
      </w:r>
      <w:r w:rsidR="00DE511D" w:rsidRPr="008E619D">
        <w:rPr>
          <w:shd w:val="clear" w:color="auto" w:fill="FFFFFF"/>
        </w:rPr>
        <w:t>the first relevant person is unable to see the individual at a time or place that is acceptable to the individual; or</w:t>
      </w:r>
    </w:p>
    <w:p w14:paraId="0200517A" w14:textId="7E03A484" w:rsidR="00DE511D" w:rsidRPr="008E619D" w:rsidRDefault="00DC7036" w:rsidP="00DC7036">
      <w:pPr>
        <w:pStyle w:val="Asubpara"/>
        <w:rPr>
          <w:lang w:eastAsia="en-AU"/>
        </w:rPr>
      </w:pPr>
      <w:r>
        <w:rPr>
          <w:lang w:eastAsia="en-AU"/>
        </w:rPr>
        <w:tab/>
      </w:r>
      <w:r w:rsidRPr="008E619D">
        <w:rPr>
          <w:lang w:eastAsia="en-AU"/>
        </w:rPr>
        <w:t>(ii)</w:t>
      </w:r>
      <w:r w:rsidRPr="008E619D">
        <w:rPr>
          <w:lang w:eastAsia="en-AU"/>
        </w:rPr>
        <w:tab/>
      </w:r>
      <w:r w:rsidR="00DE511D" w:rsidRPr="008E619D">
        <w:rPr>
          <w:shd w:val="clear" w:color="auto" w:fill="FFFFFF"/>
        </w:rPr>
        <w:t>the individual’s deciding practitioner decides that transferring the individual to and from a place to see the first relevant person is unreasonable in the circumstances</w:t>
      </w:r>
      <w:r w:rsidR="00DE511D" w:rsidRPr="008E619D">
        <w:rPr>
          <w:lang w:eastAsia="en-AU"/>
        </w:rPr>
        <w:t>.</w:t>
      </w:r>
    </w:p>
    <w:p w14:paraId="61425FE1" w14:textId="384CB53C" w:rsidR="00DE511D" w:rsidRPr="008E619D" w:rsidRDefault="00DC7036" w:rsidP="009539D8">
      <w:pPr>
        <w:pStyle w:val="Amain"/>
        <w:keepLines/>
      </w:pPr>
      <w:r>
        <w:lastRenderedPageBreak/>
        <w:tab/>
      </w:r>
      <w:r w:rsidRPr="008E619D">
        <w:t>(3)</w:t>
      </w:r>
      <w:r w:rsidRPr="008E619D">
        <w:tab/>
      </w:r>
      <w:r w:rsidR="00DE511D" w:rsidRPr="008E619D">
        <w:rPr>
          <w:lang w:eastAsia="en-AU"/>
        </w:rPr>
        <w:t xml:space="preserve">If the individual, or their agent, tells the facility operator that the individual wants to be transferred to and from a place to see the first relevant person or another relevant person, the operator must </w:t>
      </w:r>
      <w:r w:rsidR="00DE511D" w:rsidRPr="008E619D">
        <w:t>ask the individual’s deciding practitioner to decide whether it is reasonable in the circumstances to transfer the individual to and from a place to see the person.</w:t>
      </w:r>
    </w:p>
    <w:p w14:paraId="4A6526AB" w14:textId="71D18C7F" w:rsidR="00DE511D" w:rsidRPr="008E619D" w:rsidRDefault="00DC7036" w:rsidP="00DC7036">
      <w:pPr>
        <w:pStyle w:val="Amain"/>
      </w:pPr>
      <w:r>
        <w:tab/>
      </w:r>
      <w:r w:rsidRPr="008E619D">
        <w:t>(4)</w:t>
      </w:r>
      <w:r w:rsidRPr="008E619D">
        <w:tab/>
      </w:r>
      <w:r w:rsidR="00DE511D" w:rsidRPr="008E619D">
        <w:t>The individual’s deciding practitioner must take the following into account when deciding whether a transfer is reasonable in the circumstances:</w:t>
      </w:r>
    </w:p>
    <w:p w14:paraId="25895D3E" w14:textId="7410644F" w:rsidR="00DE511D" w:rsidRPr="008E619D" w:rsidRDefault="00DC7036" w:rsidP="00DC7036">
      <w:pPr>
        <w:pStyle w:val="Apara"/>
      </w:pPr>
      <w:r>
        <w:tab/>
      </w:r>
      <w:r w:rsidRPr="008E619D">
        <w:t>(a)</w:t>
      </w:r>
      <w:r w:rsidRPr="008E619D">
        <w:tab/>
      </w:r>
      <w:r w:rsidR="00DE511D" w:rsidRPr="008E619D">
        <w:t>whether the transfer would be likely to cause serious harm to the individual;</w:t>
      </w:r>
    </w:p>
    <w:p w14:paraId="21CAD550" w14:textId="77777777" w:rsidR="00DE511D" w:rsidRPr="008E619D" w:rsidRDefault="00DE511D" w:rsidP="00DE511D">
      <w:pPr>
        <w:pStyle w:val="aExamHdgpar"/>
      </w:pPr>
      <w:r w:rsidRPr="008E619D">
        <w:t>Examples</w:t>
      </w:r>
      <w:r w:rsidRPr="008E619D">
        <w:rPr>
          <w:color w:val="000000"/>
          <w:shd w:val="clear" w:color="auto" w:fill="FFFFFF"/>
        </w:rPr>
        <w:t>—serious harm</w:t>
      </w:r>
    </w:p>
    <w:p w14:paraId="7D6623F8" w14:textId="77777777" w:rsidR="00DE511D" w:rsidRPr="008E619D" w:rsidRDefault="00DE511D" w:rsidP="00DE511D">
      <w:pPr>
        <w:pStyle w:val="aExampar"/>
      </w:pPr>
      <w:r w:rsidRPr="008E619D">
        <w:t>significant pain, a significant deterioration in the individual’s condition</w:t>
      </w:r>
    </w:p>
    <w:p w14:paraId="527ECCFD" w14:textId="33E52C67" w:rsidR="00DE511D" w:rsidRPr="008E619D" w:rsidRDefault="00DC7036" w:rsidP="00DC7036">
      <w:pPr>
        <w:pStyle w:val="Apara"/>
      </w:pPr>
      <w:r>
        <w:tab/>
      </w:r>
      <w:r w:rsidRPr="008E619D">
        <w:t>(b)</w:t>
      </w:r>
      <w:r w:rsidRPr="008E619D">
        <w:tab/>
      </w:r>
      <w:r w:rsidR="00DE511D" w:rsidRPr="008E619D">
        <w:t>whether the transfer would be likely to adversely affect the individual’s access to voluntary assisted dying;</w:t>
      </w:r>
    </w:p>
    <w:p w14:paraId="658AF554" w14:textId="77777777" w:rsidR="00DE511D" w:rsidRPr="008E619D" w:rsidRDefault="00DE511D" w:rsidP="00DE511D">
      <w:pPr>
        <w:pStyle w:val="aExamHdgpar"/>
      </w:pPr>
      <w:r w:rsidRPr="008E619D">
        <w:t>Example</w:t>
      </w:r>
      <w:r w:rsidRPr="008E619D">
        <w:rPr>
          <w:color w:val="000000"/>
          <w:shd w:val="clear" w:color="auto" w:fill="FFFFFF"/>
        </w:rPr>
        <w:t>—adverse effect</w:t>
      </w:r>
    </w:p>
    <w:p w14:paraId="1EF2752E" w14:textId="77777777" w:rsidR="00DE511D" w:rsidRPr="008E619D" w:rsidRDefault="00DE511D" w:rsidP="00DE511D">
      <w:pPr>
        <w:pStyle w:val="aExampar"/>
      </w:pPr>
      <w:r w:rsidRPr="008E619D">
        <w:t>the transfer would likely result in a loss of decision</w:t>
      </w:r>
      <w:r w:rsidRPr="008E619D">
        <w:noBreakHyphen/>
        <w:t>making capacity, including because of the effects of any pain relief or medication that would be required for the transfer</w:t>
      </w:r>
    </w:p>
    <w:p w14:paraId="56861B22" w14:textId="79E52F13" w:rsidR="00DE511D" w:rsidRPr="008E619D" w:rsidRDefault="00DC7036" w:rsidP="00DC7036">
      <w:pPr>
        <w:pStyle w:val="Apara"/>
      </w:pPr>
      <w:r>
        <w:tab/>
      </w:r>
      <w:r w:rsidRPr="008E619D">
        <w:t>(c)</w:t>
      </w:r>
      <w:r w:rsidRPr="008E619D">
        <w:tab/>
      </w:r>
      <w:r w:rsidR="00DE511D" w:rsidRPr="008E619D">
        <w:t>whether the transfer would be likely to cause undue delay or prolonged suffering in accessing voluntary assisted dying;</w:t>
      </w:r>
    </w:p>
    <w:p w14:paraId="71CBD4BF" w14:textId="684BECED" w:rsidR="00DE511D" w:rsidRPr="008E619D" w:rsidRDefault="00DC7036" w:rsidP="00DC7036">
      <w:pPr>
        <w:pStyle w:val="Apara"/>
      </w:pPr>
      <w:r>
        <w:tab/>
      </w:r>
      <w:r w:rsidRPr="008E619D">
        <w:t>(d)</w:t>
      </w:r>
      <w:r w:rsidRPr="008E619D">
        <w:tab/>
      </w:r>
      <w:r w:rsidR="00DE511D" w:rsidRPr="008E619D">
        <w:t>whether the place where it is proposed the individual would be transferred to is available to receive the individual;</w:t>
      </w:r>
    </w:p>
    <w:p w14:paraId="33AD84B8" w14:textId="43CD3835" w:rsidR="00DE511D" w:rsidRPr="008E619D" w:rsidRDefault="00DC7036" w:rsidP="00DC7036">
      <w:pPr>
        <w:pStyle w:val="Apara"/>
      </w:pPr>
      <w:r>
        <w:tab/>
      </w:r>
      <w:r w:rsidRPr="008E619D">
        <w:t>(e)</w:t>
      </w:r>
      <w:r w:rsidRPr="008E619D">
        <w:tab/>
      </w:r>
      <w:r w:rsidR="00DE511D" w:rsidRPr="008E619D">
        <w:t>whether the individual would incur a financial loss or cost because of the transfer.</w:t>
      </w:r>
    </w:p>
    <w:p w14:paraId="22C95EE3" w14:textId="0F07CBD7" w:rsidR="00DE511D" w:rsidRPr="008E619D" w:rsidRDefault="00DC7036" w:rsidP="003406B0">
      <w:pPr>
        <w:pStyle w:val="Amain"/>
        <w:keepNext/>
      </w:pPr>
      <w:r>
        <w:lastRenderedPageBreak/>
        <w:tab/>
      </w:r>
      <w:r w:rsidRPr="008E619D">
        <w:t>(5)</w:t>
      </w:r>
      <w:r w:rsidRPr="008E619D">
        <w:tab/>
      </w:r>
      <w:r w:rsidR="00DE511D" w:rsidRPr="008E619D">
        <w:t>The facility operator must, as soon as reasonably practicable, facilitate the transfer of the individual if</w:t>
      </w:r>
      <w:r w:rsidR="00DE511D" w:rsidRPr="008E619D">
        <w:rPr>
          <w:color w:val="000000"/>
          <w:shd w:val="clear" w:color="auto" w:fill="FFFFFF"/>
        </w:rPr>
        <w:t>—</w:t>
      </w:r>
    </w:p>
    <w:p w14:paraId="2249EE5A" w14:textId="32F2299D" w:rsidR="00DE511D" w:rsidRPr="008E619D" w:rsidRDefault="00DC7036" w:rsidP="003406B0">
      <w:pPr>
        <w:pStyle w:val="Apara"/>
        <w:keepNext/>
      </w:pPr>
      <w:r>
        <w:tab/>
      </w:r>
      <w:r w:rsidRPr="008E619D">
        <w:t>(a)</w:t>
      </w:r>
      <w:r w:rsidRPr="008E619D">
        <w:tab/>
      </w:r>
      <w:r w:rsidR="00DE511D" w:rsidRPr="008E619D">
        <w:t>the deciding practitioner decides that the transfer is reasonable in the circumstances; and</w:t>
      </w:r>
    </w:p>
    <w:p w14:paraId="0949BBE7" w14:textId="0F333624" w:rsidR="00DE511D" w:rsidRPr="008E619D" w:rsidRDefault="00DC7036" w:rsidP="009539D8">
      <w:pPr>
        <w:pStyle w:val="Apara"/>
        <w:keepNext/>
      </w:pPr>
      <w:r>
        <w:tab/>
      </w:r>
      <w:r w:rsidRPr="008E619D">
        <w:t>(b)</w:t>
      </w:r>
      <w:r w:rsidRPr="008E619D">
        <w:tab/>
      </w:r>
      <w:r w:rsidR="00DE511D" w:rsidRPr="008E619D">
        <w:t>the individual consents to the transfer.</w:t>
      </w:r>
    </w:p>
    <w:p w14:paraId="6CBA5226" w14:textId="77777777" w:rsidR="00DE511D" w:rsidRPr="008E619D" w:rsidRDefault="00DE511D" w:rsidP="00DE511D">
      <w:pPr>
        <w:pStyle w:val="Penalty"/>
      </w:pPr>
      <w:r w:rsidRPr="008E619D">
        <w:t>Maximum penalty:  100 penalty units.</w:t>
      </w:r>
    </w:p>
    <w:p w14:paraId="42EE75B7" w14:textId="3923B991" w:rsidR="00DE511D" w:rsidRPr="008E619D" w:rsidRDefault="00DC7036" w:rsidP="00DC7036">
      <w:pPr>
        <w:pStyle w:val="Amain"/>
      </w:pPr>
      <w:r>
        <w:tab/>
      </w:r>
      <w:r w:rsidRPr="008E619D">
        <w:t>(6)</w:t>
      </w:r>
      <w:r w:rsidRPr="008E619D">
        <w:tab/>
      </w:r>
      <w:r w:rsidR="00DE511D" w:rsidRPr="008E619D">
        <w:t>If the facility operator does not facilitate the transfer in accordance with subsection (5), the operator must give the board written notice stating</w:t>
      </w:r>
      <w:r w:rsidR="00DE511D" w:rsidRPr="008E619D">
        <w:rPr>
          <w:color w:val="000000"/>
          <w:shd w:val="clear" w:color="auto" w:fill="FFFFFF"/>
        </w:rPr>
        <w:t>—</w:t>
      </w:r>
    </w:p>
    <w:p w14:paraId="5126B556" w14:textId="3AB0CF35" w:rsidR="00DE511D" w:rsidRPr="008E619D" w:rsidRDefault="00DC7036" w:rsidP="00DC7036">
      <w:pPr>
        <w:pStyle w:val="Apara"/>
      </w:pPr>
      <w:r>
        <w:tab/>
      </w:r>
      <w:r w:rsidRPr="008E619D">
        <w:t>(a)</w:t>
      </w:r>
      <w:r w:rsidRPr="008E619D">
        <w:tab/>
      </w:r>
      <w:r w:rsidR="00DE511D" w:rsidRPr="008E619D">
        <w:t>the reasons why the transfer did not happen; and</w:t>
      </w:r>
    </w:p>
    <w:p w14:paraId="55078580" w14:textId="2C09ECB6" w:rsidR="00DE511D" w:rsidRPr="008E619D" w:rsidRDefault="00DC7036" w:rsidP="00DC7036">
      <w:pPr>
        <w:pStyle w:val="Apara"/>
      </w:pPr>
      <w:r>
        <w:tab/>
      </w:r>
      <w:r w:rsidRPr="008E619D">
        <w:t>(b)</w:t>
      </w:r>
      <w:r w:rsidRPr="008E619D">
        <w:tab/>
      </w:r>
      <w:r w:rsidR="00DE511D" w:rsidRPr="008E619D">
        <w:t>the steps taken by the operator to try to facilitate the transfer.</w:t>
      </w:r>
    </w:p>
    <w:p w14:paraId="1C995080" w14:textId="77777777" w:rsidR="00DE511D" w:rsidRPr="008E619D" w:rsidRDefault="00DE511D" w:rsidP="00DE511D">
      <w:pPr>
        <w:pStyle w:val="Penalty"/>
      </w:pPr>
      <w:r w:rsidRPr="008E619D">
        <w:t>Maximum penalty:  20 penalty units.</w:t>
      </w:r>
    </w:p>
    <w:p w14:paraId="40B1FF8A" w14:textId="2A92CDF0" w:rsidR="00DE511D" w:rsidRPr="008E619D" w:rsidRDefault="00DC7036" w:rsidP="00DC7036">
      <w:pPr>
        <w:pStyle w:val="Amain"/>
      </w:pPr>
      <w:r>
        <w:tab/>
      </w:r>
      <w:r w:rsidRPr="008E619D">
        <w:t>(7)</w:t>
      </w:r>
      <w:r w:rsidRPr="008E619D">
        <w:tab/>
      </w:r>
      <w:r w:rsidR="00DE511D" w:rsidRPr="008E619D">
        <w:t>An offence against subsection (6) is a strict liability offence.</w:t>
      </w:r>
    </w:p>
    <w:p w14:paraId="07A51E17" w14:textId="72115462" w:rsidR="00DE511D" w:rsidRPr="008E619D" w:rsidRDefault="00DC7036" w:rsidP="00DC7036">
      <w:pPr>
        <w:pStyle w:val="AH5Sec"/>
      </w:pPr>
      <w:bookmarkStart w:id="134" w:name="_Toc213659822"/>
      <w:r w:rsidRPr="0077402F">
        <w:rPr>
          <w:rStyle w:val="CharSectNo"/>
        </w:rPr>
        <w:t>106</w:t>
      </w:r>
      <w:r w:rsidRPr="008E619D">
        <w:tab/>
      </w:r>
      <w:r w:rsidR="00DE511D" w:rsidRPr="008E619D">
        <w:t>Obligation to make access to relevant person reasonably practicable</w:t>
      </w:r>
      <w:bookmarkEnd w:id="134"/>
    </w:p>
    <w:p w14:paraId="647FFA5F" w14:textId="5CF336FE" w:rsidR="00DE511D" w:rsidRPr="008E619D" w:rsidRDefault="00DC7036" w:rsidP="00DC7036">
      <w:pPr>
        <w:pStyle w:val="Amain"/>
      </w:pPr>
      <w:r>
        <w:tab/>
      </w:r>
      <w:r w:rsidRPr="008E619D">
        <w:t>(1)</w:t>
      </w:r>
      <w:r w:rsidRPr="008E619D">
        <w:tab/>
      </w:r>
      <w:r w:rsidR="00DE511D" w:rsidRPr="008E619D">
        <w:t>This section applies if the facility operator does not transfer the individual under section 10</w:t>
      </w:r>
      <w:r w:rsidR="00AA2868">
        <w:t>5</w:t>
      </w:r>
      <w:r w:rsidR="00DE511D" w:rsidRPr="008E619D">
        <w:t xml:space="preserve"> because the individual’s deciding practitioner decides that the transfer is unreasonable in the circumstances.</w:t>
      </w:r>
    </w:p>
    <w:p w14:paraId="1CB4FA30" w14:textId="7991A10F" w:rsidR="00DE511D" w:rsidRPr="008E619D" w:rsidRDefault="00DC7036" w:rsidP="00DC7036">
      <w:pPr>
        <w:pStyle w:val="Amain"/>
      </w:pPr>
      <w:r>
        <w:tab/>
      </w:r>
      <w:r w:rsidRPr="008E619D">
        <w:t>(2)</w:t>
      </w:r>
      <w:r w:rsidRPr="008E619D">
        <w:tab/>
      </w:r>
      <w:r w:rsidR="00DE511D" w:rsidRPr="008E619D">
        <w:t>If the individual consents to seeing the relevant person, the facility operator must take reasonable steps to allow the relevant person to have access to the individual at the facility at a time that is acceptable to the individual.</w:t>
      </w:r>
    </w:p>
    <w:p w14:paraId="65EEB796" w14:textId="62DCC724" w:rsidR="00DE511D" w:rsidRPr="008E619D" w:rsidRDefault="00DC7036" w:rsidP="00DC7036">
      <w:pPr>
        <w:pStyle w:val="Amain"/>
      </w:pPr>
      <w:r>
        <w:tab/>
      </w:r>
      <w:r w:rsidRPr="008E619D">
        <w:t>(3)</w:t>
      </w:r>
      <w:r w:rsidRPr="008E619D">
        <w:tab/>
      </w:r>
      <w:r w:rsidR="00DE511D" w:rsidRPr="008E619D">
        <w:t>If the relevant person is unable to attend the facility to see the individual at a time that is acceptable to the individual, the facility operator must take reasonable steps to allow another relevant person to have access to the individual at the facility at a time that is acceptable to the individual if the individual consents to seeing the other relevant person.</w:t>
      </w:r>
    </w:p>
    <w:p w14:paraId="1205DF85" w14:textId="4AD0924F" w:rsidR="00DE511D" w:rsidRPr="008E619D" w:rsidRDefault="00DC7036" w:rsidP="00DC7036">
      <w:pPr>
        <w:pStyle w:val="Amain"/>
      </w:pPr>
      <w:r>
        <w:lastRenderedPageBreak/>
        <w:tab/>
      </w:r>
      <w:r w:rsidRPr="008E619D">
        <w:t>(4)</w:t>
      </w:r>
      <w:r w:rsidRPr="008E619D">
        <w:tab/>
      </w:r>
      <w:r w:rsidR="00DE511D" w:rsidRPr="008E619D">
        <w:t>A facility operator commits an offence if the operator—</w:t>
      </w:r>
    </w:p>
    <w:p w14:paraId="065CA59F" w14:textId="13CACE66" w:rsidR="00DE511D" w:rsidRPr="008E619D" w:rsidRDefault="00DC7036" w:rsidP="00DC7036">
      <w:pPr>
        <w:pStyle w:val="Apara"/>
      </w:pPr>
      <w:r>
        <w:tab/>
      </w:r>
      <w:r w:rsidRPr="008E619D">
        <w:t>(a)</w:t>
      </w:r>
      <w:r w:rsidRPr="008E619D">
        <w:tab/>
      </w:r>
      <w:r w:rsidR="00DE511D" w:rsidRPr="008E619D">
        <w:t>is required to take reasonable steps to allow a relevant person to have reasonable access to an individual at the facility under subsection (2) or (3); and</w:t>
      </w:r>
    </w:p>
    <w:p w14:paraId="2B4A6FFF" w14:textId="665CCF15" w:rsidR="00DE511D" w:rsidRPr="008E619D" w:rsidRDefault="00DC7036" w:rsidP="00DC7036">
      <w:pPr>
        <w:pStyle w:val="Apara"/>
      </w:pPr>
      <w:r>
        <w:tab/>
      </w:r>
      <w:r w:rsidRPr="008E619D">
        <w:t>(b)</w:t>
      </w:r>
      <w:r w:rsidRPr="008E619D">
        <w:tab/>
      </w:r>
      <w:r w:rsidR="00DE511D" w:rsidRPr="008E619D">
        <w:t>fails to take reasonable steps to allow a person to have reasonable access to the individual at the facility.</w:t>
      </w:r>
    </w:p>
    <w:p w14:paraId="61B75C0E" w14:textId="77777777" w:rsidR="00DE511D" w:rsidRPr="008E619D" w:rsidRDefault="00DE511D" w:rsidP="00DE511D">
      <w:pPr>
        <w:pStyle w:val="Penalty"/>
      </w:pPr>
      <w:r w:rsidRPr="008E619D">
        <w:t>Maximum penalty:  100 penalty units.</w:t>
      </w:r>
    </w:p>
    <w:p w14:paraId="37EE55B0" w14:textId="2FDD5DD5" w:rsidR="000E195A" w:rsidRPr="0077402F" w:rsidRDefault="00DC7036" w:rsidP="00DC7036">
      <w:pPr>
        <w:pStyle w:val="AH3Div"/>
      </w:pPr>
      <w:bookmarkStart w:id="135" w:name="_Toc213659823"/>
      <w:r w:rsidRPr="0077402F">
        <w:rPr>
          <w:rStyle w:val="CharDivNo"/>
        </w:rPr>
        <w:t>Division 7.3</w:t>
      </w:r>
      <w:r w:rsidRPr="00071BC2">
        <w:tab/>
      </w:r>
      <w:r w:rsidR="000E195A" w:rsidRPr="0077402F">
        <w:rPr>
          <w:rStyle w:val="CharDivText"/>
        </w:rPr>
        <w:t>Other obligations</w:t>
      </w:r>
      <w:bookmarkEnd w:id="135"/>
    </w:p>
    <w:p w14:paraId="6607B47D" w14:textId="61B31FF1" w:rsidR="00DE511D" w:rsidRPr="008E619D" w:rsidRDefault="00DC7036" w:rsidP="00DC7036">
      <w:pPr>
        <w:pStyle w:val="AH5Sec"/>
      </w:pPr>
      <w:bookmarkStart w:id="136" w:name="_Toc213659824"/>
      <w:r w:rsidRPr="0077402F">
        <w:rPr>
          <w:rStyle w:val="CharSectNo"/>
        </w:rPr>
        <w:t>107</w:t>
      </w:r>
      <w:r w:rsidRPr="008E619D">
        <w:tab/>
      </w:r>
      <w:r w:rsidR="00DE511D" w:rsidRPr="008E619D">
        <w:t>Obligations if individual wants information about voluntary assisted dying</w:t>
      </w:r>
      <w:bookmarkEnd w:id="136"/>
    </w:p>
    <w:p w14:paraId="50A3FEF1" w14:textId="3E89BF8F" w:rsidR="00DE511D" w:rsidRPr="008E619D" w:rsidRDefault="00DC7036" w:rsidP="00DC7036">
      <w:pPr>
        <w:pStyle w:val="Amain"/>
      </w:pPr>
      <w:r>
        <w:tab/>
      </w:r>
      <w:r w:rsidRPr="008E619D">
        <w:t>(1)</w:t>
      </w:r>
      <w:r w:rsidRPr="008E619D">
        <w:tab/>
      </w:r>
      <w:r w:rsidR="00DE511D" w:rsidRPr="008E619D">
        <w:t>This section applies if</w:t>
      </w:r>
      <w:r w:rsidR="00DE511D" w:rsidRPr="008E619D">
        <w:rPr>
          <w:color w:val="000000"/>
          <w:shd w:val="clear" w:color="auto" w:fill="FFFFFF"/>
        </w:rPr>
        <w:t xml:space="preserve"> </w:t>
      </w:r>
      <w:r w:rsidR="00DE511D" w:rsidRPr="008E619D">
        <w:t>an individual, or their agent, tells the facility operator, orally or in writing, that the individual wants</w:t>
      </w:r>
      <w:r w:rsidR="00DE511D" w:rsidRPr="008E619D">
        <w:rPr>
          <w:color w:val="000000"/>
          <w:shd w:val="clear" w:color="auto" w:fill="FFFFFF"/>
        </w:rPr>
        <w:t xml:space="preserve"> information about voluntary assisted dying.</w:t>
      </w:r>
    </w:p>
    <w:p w14:paraId="3E785418" w14:textId="4586A924" w:rsidR="00DE511D" w:rsidRPr="00DC7036" w:rsidRDefault="00DC7036" w:rsidP="00DC7036">
      <w:pPr>
        <w:pStyle w:val="Amain"/>
        <w:rPr>
          <w:szCs w:val="24"/>
          <w:lang w:eastAsia="en-AU"/>
        </w:rPr>
      </w:pPr>
      <w:r w:rsidRPr="00DC7036">
        <w:rPr>
          <w:szCs w:val="24"/>
          <w:lang w:eastAsia="en-AU"/>
        </w:rPr>
        <w:tab/>
        <w:t>(2)</w:t>
      </w:r>
      <w:r w:rsidRPr="00DC7036">
        <w:rPr>
          <w:szCs w:val="24"/>
          <w:lang w:eastAsia="en-AU"/>
        </w:rPr>
        <w:tab/>
      </w:r>
      <w:r w:rsidR="00DE511D" w:rsidRPr="00DC7036">
        <w:rPr>
          <w:szCs w:val="24"/>
          <w:lang w:eastAsia="en-AU"/>
        </w:rPr>
        <w:t xml:space="preserve">Within 2 business days after the day the request is made, the facility operator must give the individual, in writing, the contact details for the </w:t>
      </w:r>
      <w:r w:rsidR="00DE511D" w:rsidRPr="00DC7036">
        <w:rPr>
          <w:szCs w:val="24"/>
          <w:shd w:val="clear" w:color="auto" w:fill="FFFFFF"/>
          <w:lang w:eastAsia="en-AU"/>
        </w:rPr>
        <w:t xml:space="preserve">approved </w:t>
      </w:r>
      <w:r w:rsidR="00DE511D" w:rsidRPr="00DC7036">
        <w:rPr>
          <w:szCs w:val="24"/>
          <w:lang w:eastAsia="en-AU"/>
        </w:rPr>
        <w:t>care navigator service.</w:t>
      </w:r>
    </w:p>
    <w:p w14:paraId="293EEFD1" w14:textId="77777777" w:rsidR="00DE511D" w:rsidRPr="008E619D" w:rsidRDefault="00DE511D" w:rsidP="00DE511D">
      <w:pPr>
        <w:pStyle w:val="Penalty"/>
        <w:rPr>
          <w:lang w:eastAsia="en-AU"/>
        </w:rPr>
      </w:pPr>
      <w:r w:rsidRPr="008E619D">
        <w:rPr>
          <w:lang w:eastAsia="en-AU"/>
        </w:rPr>
        <w:t>Maximum penalty:  30 penalty units.</w:t>
      </w:r>
    </w:p>
    <w:p w14:paraId="6E82E942" w14:textId="5A139BE6" w:rsidR="00DE511D" w:rsidRPr="008E619D" w:rsidRDefault="00DC7036" w:rsidP="00DC7036">
      <w:pPr>
        <w:pStyle w:val="Amain"/>
      </w:pPr>
      <w:r>
        <w:tab/>
      </w:r>
      <w:r w:rsidRPr="008E619D">
        <w:t>(3)</w:t>
      </w:r>
      <w:r w:rsidRPr="008E619D">
        <w:tab/>
      </w:r>
      <w:r w:rsidR="00DE511D" w:rsidRPr="008E619D">
        <w:t>An offence against subsection (2) is a strict liability offence.</w:t>
      </w:r>
    </w:p>
    <w:p w14:paraId="2F3B7BFE" w14:textId="3D50ADE2" w:rsidR="00DE511D" w:rsidRPr="008E619D" w:rsidRDefault="00DC7036" w:rsidP="00DC7036">
      <w:pPr>
        <w:pStyle w:val="Amain"/>
      </w:pPr>
      <w:r>
        <w:tab/>
      </w:r>
      <w:r w:rsidRPr="008E619D">
        <w:t>(4)</w:t>
      </w:r>
      <w:r w:rsidRPr="008E619D">
        <w:tab/>
      </w:r>
      <w:r w:rsidR="00DE511D" w:rsidRPr="008E619D">
        <w:t>The facility operator must allow an employee or other official of the approved care navigator service to have reasonable access to the individual at the facility at a time that is acceptable to the individual if—</w:t>
      </w:r>
    </w:p>
    <w:p w14:paraId="18109239" w14:textId="11814308" w:rsidR="00DE511D" w:rsidRPr="008E619D" w:rsidRDefault="00DC7036" w:rsidP="00DC7036">
      <w:pPr>
        <w:pStyle w:val="Apara"/>
      </w:pPr>
      <w:r>
        <w:tab/>
      </w:r>
      <w:r w:rsidRPr="008E619D">
        <w:t>(a)</w:t>
      </w:r>
      <w:r w:rsidRPr="008E619D">
        <w:tab/>
      </w:r>
      <w:r w:rsidR="00DE511D" w:rsidRPr="008E619D">
        <w:t>the individual consents to seeing the employee or other official; and</w:t>
      </w:r>
    </w:p>
    <w:p w14:paraId="4EC64B1B" w14:textId="26F53AB0" w:rsidR="00DE511D" w:rsidRPr="008E619D" w:rsidRDefault="00DC7036" w:rsidP="00DC7036">
      <w:pPr>
        <w:pStyle w:val="Apara"/>
      </w:pPr>
      <w:r>
        <w:tab/>
      </w:r>
      <w:r w:rsidRPr="008E619D">
        <w:t>(b)</w:t>
      </w:r>
      <w:r w:rsidRPr="008E619D">
        <w:tab/>
      </w:r>
      <w:r w:rsidR="00DE511D" w:rsidRPr="008E619D">
        <w:t>the employee or other official is seeking the access for the purpose of giving the individual the requested information.</w:t>
      </w:r>
    </w:p>
    <w:p w14:paraId="283C1FB4" w14:textId="77777777" w:rsidR="00DE511D" w:rsidRPr="008E619D" w:rsidRDefault="00DE511D" w:rsidP="00DE511D">
      <w:pPr>
        <w:pStyle w:val="Penalty"/>
        <w:rPr>
          <w:lang w:eastAsia="en-AU"/>
        </w:rPr>
      </w:pPr>
      <w:r w:rsidRPr="008E619D">
        <w:rPr>
          <w:lang w:eastAsia="en-AU"/>
        </w:rPr>
        <w:t>Maximum penalty:  100 penalty units.</w:t>
      </w:r>
    </w:p>
    <w:p w14:paraId="4D5A25CA" w14:textId="5AA142F1" w:rsidR="000E195A" w:rsidRPr="00071BC2" w:rsidRDefault="00DC7036" w:rsidP="00DC7036">
      <w:pPr>
        <w:pStyle w:val="AH5Sec"/>
      </w:pPr>
      <w:bookmarkStart w:id="137" w:name="_Toc213659825"/>
      <w:r w:rsidRPr="0077402F">
        <w:rPr>
          <w:rStyle w:val="CharSectNo"/>
        </w:rPr>
        <w:lastRenderedPageBreak/>
        <w:t>108</w:t>
      </w:r>
      <w:r w:rsidRPr="00071BC2">
        <w:tab/>
      </w:r>
      <w:r w:rsidR="000E195A" w:rsidRPr="00071BC2">
        <w:t>Facility operator must have policy</w:t>
      </w:r>
      <w:bookmarkEnd w:id="137"/>
    </w:p>
    <w:p w14:paraId="1668A2F5" w14:textId="5B2B7D15" w:rsidR="000E195A" w:rsidRPr="00071BC2" w:rsidRDefault="00DC7036" w:rsidP="00DC7036">
      <w:pPr>
        <w:pStyle w:val="Amain"/>
      </w:pPr>
      <w:r>
        <w:tab/>
      </w:r>
      <w:r w:rsidRPr="00071BC2">
        <w:t>(1)</w:t>
      </w:r>
      <w:r w:rsidRPr="00071BC2">
        <w:tab/>
      </w:r>
      <w:r w:rsidR="000E195A" w:rsidRPr="00071BC2">
        <w:t>A facility operator must have a policy that</w:t>
      </w:r>
      <w:r w:rsidR="000E195A" w:rsidRPr="00071BC2">
        <w:rPr>
          <w:color w:val="000000"/>
          <w:shd w:val="clear" w:color="auto" w:fill="FFFFFF"/>
        </w:rPr>
        <w:t>—</w:t>
      </w:r>
    </w:p>
    <w:p w14:paraId="47404C0C" w14:textId="28D92EEE" w:rsidR="000E195A" w:rsidRPr="00071BC2" w:rsidRDefault="00DC7036" w:rsidP="00DC7036">
      <w:pPr>
        <w:pStyle w:val="Apara"/>
      </w:pPr>
      <w:r>
        <w:tab/>
      </w:r>
      <w:r w:rsidRPr="00071BC2">
        <w:t>(a)</w:t>
      </w:r>
      <w:r w:rsidRPr="00071BC2">
        <w:tab/>
      </w:r>
      <w:r w:rsidR="000E195A" w:rsidRPr="00071BC2">
        <w:t>sets out how the operator will comply with its obligations under division</w:t>
      </w:r>
      <w:r w:rsidR="00071BC2">
        <w:t xml:space="preserve"> </w:t>
      </w:r>
      <w:r w:rsidR="000E195A" w:rsidRPr="00071BC2">
        <w:t>7.2; and</w:t>
      </w:r>
    </w:p>
    <w:p w14:paraId="08B2474C" w14:textId="2EEA34C2" w:rsidR="000E195A" w:rsidRPr="00071BC2" w:rsidRDefault="00DC7036" w:rsidP="00DC7036">
      <w:pPr>
        <w:pStyle w:val="Apara"/>
      </w:pPr>
      <w:r>
        <w:tab/>
      </w:r>
      <w:r w:rsidRPr="00071BC2">
        <w:t>(b)</w:t>
      </w:r>
      <w:r w:rsidRPr="00071BC2">
        <w:tab/>
      </w:r>
      <w:r w:rsidR="000E195A" w:rsidRPr="00071BC2">
        <w:t>complies with any requirements prescribed by regulation.</w:t>
      </w:r>
    </w:p>
    <w:p w14:paraId="3A65E768" w14:textId="77777777" w:rsidR="000E195A" w:rsidRPr="00071BC2" w:rsidRDefault="000E195A" w:rsidP="000E195A">
      <w:pPr>
        <w:pStyle w:val="Penalty"/>
      </w:pPr>
      <w:r w:rsidRPr="00071BC2">
        <w:t>Maximum penalty:  20 penalty units.</w:t>
      </w:r>
    </w:p>
    <w:p w14:paraId="025AC3AC" w14:textId="2E6A817F" w:rsidR="00DE511D" w:rsidRPr="008E619D" w:rsidRDefault="00DC7036" w:rsidP="00DC7036">
      <w:pPr>
        <w:pStyle w:val="Amain"/>
      </w:pPr>
      <w:r>
        <w:tab/>
      </w:r>
      <w:r w:rsidRPr="008E619D">
        <w:t>(2)</w:t>
      </w:r>
      <w:r w:rsidRPr="008E619D">
        <w:tab/>
      </w:r>
      <w:r w:rsidR="00DE511D" w:rsidRPr="008E619D">
        <w:t>The facility operator must publish its policy in a way that is likely to come to the attention of the following people:</w:t>
      </w:r>
    </w:p>
    <w:p w14:paraId="6F114D83" w14:textId="69F6B736" w:rsidR="00DE511D" w:rsidRPr="008E619D" w:rsidRDefault="00DC7036" w:rsidP="00DC7036">
      <w:pPr>
        <w:pStyle w:val="Apara"/>
      </w:pPr>
      <w:r>
        <w:tab/>
      </w:r>
      <w:r w:rsidRPr="008E619D">
        <w:t>(a)</w:t>
      </w:r>
      <w:r w:rsidRPr="008E619D">
        <w:tab/>
      </w:r>
      <w:r w:rsidR="00DE511D" w:rsidRPr="008E619D">
        <w:t>a resident of the facility;</w:t>
      </w:r>
    </w:p>
    <w:p w14:paraId="05D784FF" w14:textId="38DF906C" w:rsidR="00DE511D" w:rsidRPr="008E619D" w:rsidRDefault="00DC7036" w:rsidP="00DC7036">
      <w:pPr>
        <w:pStyle w:val="Apara"/>
      </w:pPr>
      <w:r>
        <w:tab/>
      </w:r>
      <w:r w:rsidRPr="008E619D">
        <w:t>(b)</w:t>
      </w:r>
      <w:r w:rsidRPr="008E619D">
        <w:tab/>
      </w:r>
      <w:r w:rsidR="00DE511D" w:rsidRPr="008E619D">
        <w:t>an individual who accesses the website for the facility;</w:t>
      </w:r>
    </w:p>
    <w:p w14:paraId="3815CC21" w14:textId="73B45819" w:rsidR="00DE511D" w:rsidRPr="008E619D" w:rsidRDefault="00DC7036" w:rsidP="00DC7036">
      <w:pPr>
        <w:pStyle w:val="Apara"/>
      </w:pPr>
      <w:r>
        <w:tab/>
      </w:r>
      <w:r w:rsidRPr="008E619D">
        <w:t>(c)</w:t>
      </w:r>
      <w:r w:rsidRPr="008E619D">
        <w:tab/>
      </w:r>
      <w:r w:rsidR="00DE511D" w:rsidRPr="008E619D">
        <w:t>an individual who tells the facility operator that the individual or a family member of the individual is interested in becoming a resident of the facility.</w:t>
      </w:r>
    </w:p>
    <w:p w14:paraId="3744EF3F" w14:textId="77777777" w:rsidR="00DE511D" w:rsidRPr="008E619D" w:rsidRDefault="00DE511D" w:rsidP="00DE511D">
      <w:pPr>
        <w:pStyle w:val="Penalty"/>
      </w:pPr>
      <w:r w:rsidRPr="008E619D">
        <w:t>Maximum penalty:  20 penalty units.</w:t>
      </w:r>
    </w:p>
    <w:p w14:paraId="6A9B14E2" w14:textId="77777777" w:rsidR="00DE511D" w:rsidRPr="008E619D" w:rsidRDefault="00DE511D" w:rsidP="00DE511D">
      <w:pPr>
        <w:pStyle w:val="aExamHdgss"/>
      </w:pPr>
      <w:r w:rsidRPr="008E619D">
        <w:t>Examples</w:t>
      </w:r>
      <w:r w:rsidRPr="008E619D">
        <w:rPr>
          <w:color w:val="000000"/>
          <w:shd w:val="clear" w:color="auto" w:fill="FFFFFF"/>
        </w:rPr>
        <w:t>—publishing information in way likely to come to individual’s attention</w:t>
      </w:r>
    </w:p>
    <w:p w14:paraId="5A7D0980" w14:textId="77777777" w:rsidR="00DE511D" w:rsidRPr="008E619D" w:rsidRDefault="00DE511D" w:rsidP="00DE511D">
      <w:pPr>
        <w:pStyle w:val="aExamINumss"/>
      </w:pPr>
      <w:r w:rsidRPr="008E619D">
        <w:t>1</w:t>
      </w:r>
      <w:r w:rsidRPr="008E619D">
        <w:tab/>
        <w:t>including the policy in a brochure about the facility operator</w:t>
      </w:r>
    </w:p>
    <w:p w14:paraId="09E266D1" w14:textId="77777777" w:rsidR="00DE511D" w:rsidRPr="008E619D" w:rsidRDefault="00DE511D" w:rsidP="00DE511D">
      <w:pPr>
        <w:pStyle w:val="aExamINumss"/>
      </w:pPr>
      <w:r w:rsidRPr="008E619D">
        <w:t>2</w:t>
      </w:r>
      <w:r w:rsidRPr="008E619D">
        <w:tab/>
        <w:t>displaying the policy on signs at the facility</w:t>
      </w:r>
    </w:p>
    <w:p w14:paraId="776C589E" w14:textId="46F6AA12" w:rsidR="000E195A" w:rsidRPr="00071BC2" w:rsidRDefault="00DC7036" w:rsidP="00DC7036">
      <w:pPr>
        <w:pStyle w:val="Amain"/>
      </w:pPr>
      <w:r>
        <w:tab/>
      </w:r>
      <w:r w:rsidRPr="00071BC2">
        <w:t>(3)</w:t>
      </w:r>
      <w:r w:rsidRPr="00071BC2">
        <w:tab/>
      </w:r>
      <w:r w:rsidR="00C27303" w:rsidRPr="00071BC2">
        <w:t xml:space="preserve">If a person asks </w:t>
      </w:r>
      <w:r w:rsidR="00FD00CE" w:rsidRPr="00071BC2">
        <w:t>the facility operator for its policy</w:t>
      </w:r>
      <w:r w:rsidR="000E195A" w:rsidRPr="00071BC2">
        <w:t xml:space="preserve">, the operator must make </w:t>
      </w:r>
      <w:r w:rsidR="006B05AC" w:rsidRPr="00071BC2">
        <w:t>the</w:t>
      </w:r>
      <w:r w:rsidR="000E195A" w:rsidRPr="00071BC2">
        <w:t xml:space="preserve"> policy available to the person</w:t>
      </w:r>
      <w:r w:rsidR="00C27303" w:rsidRPr="00071BC2">
        <w:t xml:space="preserve"> within 2</w:t>
      </w:r>
      <w:r w:rsidR="00071BC2">
        <w:t xml:space="preserve"> </w:t>
      </w:r>
      <w:r w:rsidR="00DE511D" w:rsidRPr="008E619D">
        <w:t>business</w:t>
      </w:r>
      <w:r w:rsidR="00DE511D">
        <w:t xml:space="preserve"> </w:t>
      </w:r>
      <w:r w:rsidR="00C27303" w:rsidRPr="00071BC2">
        <w:t xml:space="preserve">days after the day the person </w:t>
      </w:r>
      <w:r w:rsidR="002F38B5" w:rsidRPr="00071BC2">
        <w:t>asks for it</w:t>
      </w:r>
      <w:r w:rsidR="000E195A" w:rsidRPr="00071BC2">
        <w:t>.</w:t>
      </w:r>
    </w:p>
    <w:p w14:paraId="1290A9CD" w14:textId="77777777" w:rsidR="000E195A" w:rsidRPr="00071BC2" w:rsidRDefault="000E195A" w:rsidP="000E195A">
      <w:pPr>
        <w:pStyle w:val="Penalty"/>
      </w:pPr>
      <w:r w:rsidRPr="00071BC2">
        <w:t>Maximum penalty:  20 penalty units.</w:t>
      </w:r>
    </w:p>
    <w:p w14:paraId="52CECF73" w14:textId="7FE75292" w:rsidR="000E195A" w:rsidRPr="00071BC2" w:rsidRDefault="00DC7036" w:rsidP="00DC7036">
      <w:pPr>
        <w:pStyle w:val="Amain"/>
      </w:pPr>
      <w:r>
        <w:tab/>
      </w:r>
      <w:r w:rsidRPr="00071BC2">
        <w:t>(4)</w:t>
      </w:r>
      <w:r w:rsidRPr="00071BC2">
        <w:tab/>
      </w:r>
      <w:r w:rsidR="000E195A" w:rsidRPr="00071BC2">
        <w:t>An offence against this section is a strict liability offence.</w:t>
      </w:r>
    </w:p>
    <w:p w14:paraId="62F94E89" w14:textId="530EA854" w:rsidR="000E195A" w:rsidRPr="00071BC2" w:rsidRDefault="00DC7036" w:rsidP="00DC7036">
      <w:pPr>
        <w:pStyle w:val="AH5Sec"/>
      </w:pPr>
      <w:bookmarkStart w:id="138" w:name="_Toc213659826"/>
      <w:r w:rsidRPr="0077402F">
        <w:rPr>
          <w:rStyle w:val="CharSectNo"/>
        </w:rPr>
        <w:lastRenderedPageBreak/>
        <w:t>109</w:t>
      </w:r>
      <w:r w:rsidRPr="00071BC2">
        <w:tab/>
      </w:r>
      <w:r w:rsidR="000E195A" w:rsidRPr="00071BC2">
        <w:t>Facility operator must not withdraw or refuse to provide care service</w:t>
      </w:r>
      <w:bookmarkEnd w:id="138"/>
    </w:p>
    <w:p w14:paraId="1146BCDB" w14:textId="77777777" w:rsidR="000E195A" w:rsidRPr="00071BC2" w:rsidRDefault="000E195A" w:rsidP="003406B0">
      <w:pPr>
        <w:pStyle w:val="Amainreturn"/>
        <w:keepNext/>
      </w:pPr>
      <w:r w:rsidRPr="00071BC2">
        <w:t>A facility operator must not withdraw a care service from an individual, or refuse to provide a care service to an individual, only because the operator knows that</w:t>
      </w:r>
      <w:r w:rsidRPr="00071BC2">
        <w:rPr>
          <w:color w:val="000000"/>
          <w:shd w:val="clear" w:color="auto" w:fill="FFFFFF"/>
        </w:rPr>
        <w:t>—</w:t>
      </w:r>
    </w:p>
    <w:p w14:paraId="1BE3415C" w14:textId="68A4A141" w:rsidR="00371EB1" w:rsidRPr="00071BC2" w:rsidRDefault="00DC7036" w:rsidP="00DC7036">
      <w:pPr>
        <w:pStyle w:val="Apara"/>
      </w:pPr>
      <w:r>
        <w:tab/>
      </w:r>
      <w:r w:rsidRPr="00071BC2">
        <w:t>(a)</w:t>
      </w:r>
      <w:r w:rsidRPr="00071BC2">
        <w:tab/>
      </w:r>
      <w:r w:rsidR="00371EB1" w:rsidRPr="00071BC2">
        <w:t>the individual or their agent has asked, or is likely to ask, for information about voluntary assisted dying; or</w:t>
      </w:r>
    </w:p>
    <w:p w14:paraId="61C7E44A" w14:textId="0ECB234B" w:rsidR="000E195A" w:rsidRPr="00071BC2" w:rsidRDefault="00DC7036" w:rsidP="009539D8">
      <w:pPr>
        <w:pStyle w:val="Apara"/>
        <w:keepNext/>
      </w:pPr>
      <w:r>
        <w:tab/>
      </w:r>
      <w:r w:rsidRPr="00071BC2">
        <w:t>(b)</w:t>
      </w:r>
      <w:r w:rsidRPr="00071BC2">
        <w:tab/>
      </w:r>
      <w:r w:rsidR="000E195A" w:rsidRPr="00071BC2">
        <w:t xml:space="preserve">the individual </w:t>
      </w:r>
      <w:r w:rsidR="00371EB1" w:rsidRPr="00071BC2">
        <w:t xml:space="preserve">has made, or is likely to make, a request to access </w:t>
      </w:r>
      <w:r w:rsidR="000E195A" w:rsidRPr="00071BC2">
        <w:t>voluntary assisted dying</w:t>
      </w:r>
      <w:r w:rsidR="00371EB1" w:rsidRPr="00071BC2">
        <w:t>.</w:t>
      </w:r>
    </w:p>
    <w:p w14:paraId="78729FD6" w14:textId="77777777" w:rsidR="000E195A" w:rsidRPr="00071BC2" w:rsidRDefault="000E195A" w:rsidP="000E195A">
      <w:pPr>
        <w:pStyle w:val="Penalty"/>
      </w:pPr>
      <w:r w:rsidRPr="00071BC2">
        <w:t>Maximum penalty: 100 penalty units.</w:t>
      </w:r>
    </w:p>
    <w:p w14:paraId="606ADCE3" w14:textId="77777777" w:rsidR="000E195A" w:rsidRPr="00071BC2" w:rsidRDefault="000E195A" w:rsidP="000E195A">
      <w:pPr>
        <w:pStyle w:val="PageBreak"/>
      </w:pPr>
      <w:r w:rsidRPr="00071BC2">
        <w:br w:type="page"/>
      </w:r>
    </w:p>
    <w:p w14:paraId="7EA8CBF3" w14:textId="54F16EDF" w:rsidR="000E195A" w:rsidRPr="0077402F" w:rsidRDefault="00DC7036" w:rsidP="00DC7036">
      <w:pPr>
        <w:pStyle w:val="AH2Part"/>
      </w:pPr>
      <w:bookmarkStart w:id="139" w:name="_Toc213659827"/>
      <w:r w:rsidRPr="0077402F">
        <w:rPr>
          <w:rStyle w:val="CharPartNo"/>
        </w:rPr>
        <w:lastRenderedPageBreak/>
        <w:t>Part 8</w:t>
      </w:r>
      <w:r w:rsidRPr="00071BC2">
        <w:tab/>
      </w:r>
      <w:r w:rsidR="000E195A" w:rsidRPr="0077402F">
        <w:rPr>
          <w:rStyle w:val="CharPartText"/>
        </w:rPr>
        <w:t>Voluntary assisted dying oversight board</w:t>
      </w:r>
      <w:bookmarkEnd w:id="139"/>
    </w:p>
    <w:p w14:paraId="2CA5212A" w14:textId="1ED10D21" w:rsidR="000E195A" w:rsidRPr="0077402F" w:rsidRDefault="00DC7036" w:rsidP="00DC7036">
      <w:pPr>
        <w:pStyle w:val="AH3Div"/>
      </w:pPr>
      <w:bookmarkStart w:id="140" w:name="_Toc213659828"/>
      <w:r w:rsidRPr="0077402F">
        <w:rPr>
          <w:rStyle w:val="CharDivNo"/>
        </w:rPr>
        <w:t>Division 8.1</w:t>
      </w:r>
      <w:r w:rsidRPr="00071BC2">
        <w:tab/>
      </w:r>
      <w:r w:rsidR="000E195A" w:rsidRPr="0077402F">
        <w:rPr>
          <w:rStyle w:val="CharDivText"/>
        </w:rPr>
        <w:t>Establishment of board</w:t>
      </w:r>
      <w:bookmarkEnd w:id="140"/>
    </w:p>
    <w:p w14:paraId="55F613B6" w14:textId="46F0CC0E" w:rsidR="000E195A" w:rsidRPr="00071BC2" w:rsidRDefault="00DC7036" w:rsidP="00DC7036">
      <w:pPr>
        <w:pStyle w:val="AH5Sec"/>
      </w:pPr>
      <w:bookmarkStart w:id="141" w:name="_Toc213659829"/>
      <w:r w:rsidRPr="0077402F">
        <w:rPr>
          <w:rStyle w:val="CharSectNo"/>
        </w:rPr>
        <w:t>110</w:t>
      </w:r>
      <w:r w:rsidRPr="00071BC2">
        <w:tab/>
      </w:r>
      <w:r w:rsidR="000E195A" w:rsidRPr="00071BC2">
        <w:t>Establishment of board</w:t>
      </w:r>
      <w:bookmarkEnd w:id="141"/>
    </w:p>
    <w:p w14:paraId="5C5F0395" w14:textId="77777777" w:rsidR="000E195A" w:rsidRPr="00071BC2" w:rsidRDefault="000E195A" w:rsidP="000E195A">
      <w:pPr>
        <w:pStyle w:val="Amainreturn"/>
      </w:pPr>
      <w:r w:rsidRPr="00071BC2">
        <w:t>The Voluntary Assisted Dying Oversight Board is established.</w:t>
      </w:r>
    </w:p>
    <w:p w14:paraId="44195C7F" w14:textId="2D8448FD" w:rsidR="000E195A" w:rsidRPr="0077402F" w:rsidRDefault="00DC7036" w:rsidP="00DC7036">
      <w:pPr>
        <w:pStyle w:val="AH3Div"/>
      </w:pPr>
      <w:bookmarkStart w:id="142" w:name="_Toc213659830"/>
      <w:r w:rsidRPr="0077402F">
        <w:rPr>
          <w:rStyle w:val="CharDivNo"/>
        </w:rPr>
        <w:t>Division 8.2</w:t>
      </w:r>
      <w:r w:rsidRPr="00071BC2">
        <w:tab/>
      </w:r>
      <w:r w:rsidR="000E195A" w:rsidRPr="0077402F">
        <w:rPr>
          <w:rStyle w:val="CharDivText"/>
        </w:rPr>
        <w:t>Membership of board</w:t>
      </w:r>
      <w:bookmarkEnd w:id="142"/>
    </w:p>
    <w:p w14:paraId="1BFE4729" w14:textId="2835A83F" w:rsidR="000E195A" w:rsidRPr="00071BC2" w:rsidRDefault="00DC7036" w:rsidP="00DC7036">
      <w:pPr>
        <w:pStyle w:val="AH5Sec"/>
      </w:pPr>
      <w:bookmarkStart w:id="143" w:name="_Toc213659831"/>
      <w:r w:rsidRPr="0077402F">
        <w:rPr>
          <w:rStyle w:val="CharSectNo"/>
        </w:rPr>
        <w:t>111</w:t>
      </w:r>
      <w:r w:rsidRPr="00071BC2">
        <w:tab/>
      </w:r>
      <w:r w:rsidR="000E195A" w:rsidRPr="00071BC2">
        <w:t>Members of board</w:t>
      </w:r>
      <w:bookmarkEnd w:id="143"/>
    </w:p>
    <w:p w14:paraId="04FCAD44" w14:textId="77777777" w:rsidR="000E195A" w:rsidRPr="00071BC2" w:rsidRDefault="000E195A" w:rsidP="000E195A">
      <w:pPr>
        <w:pStyle w:val="Amainreturn"/>
      </w:pPr>
      <w:r w:rsidRPr="00071BC2">
        <w:t>The board consists of at least 4, but not more than 7 members, including the chair and deputy chair (if one is appointed).</w:t>
      </w:r>
    </w:p>
    <w:p w14:paraId="6C8FB41C" w14:textId="6E0A9CFE" w:rsidR="000E195A" w:rsidRPr="00071BC2" w:rsidRDefault="00DC7036" w:rsidP="00DC7036">
      <w:pPr>
        <w:pStyle w:val="AH5Sec"/>
      </w:pPr>
      <w:bookmarkStart w:id="144" w:name="_Toc213659832"/>
      <w:r w:rsidRPr="0077402F">
        <w:rPr>
          <w:rStyle w:val="CharSectNo"/>
        </w:rPr>
        <w:t>112</w:t>
      </w:r>
      <w:r w:rsidRPr="00071BC2">
        <w:tab/>
      </w:r>
      <w:r w:rsidR="000E195A" w:rsidRPr="00071BC2">
        <w:t>Appointment of members</w:t>
      </w:r>
      <w:bookmarkEnd w:id="144"/>
    </w:p>
    <w:p w14:paraId="5FFD8F08" w14:textId="6857A9AA" w:rsidR="000E195A" w:rsidRPr="00071BC2" w:rsidRDefault="00DC7036" w:rsidP="00DC7036">
      <w:pPr>
        <w:pStyle w:val="Amain"/>
      </w:pPr>
      <w:r>
        <w:tab/>
      </w:r>
      <w:r w:rsidRPr="00071BC2">
        <w:t>(1)</w:t>
      </w:r>
      <w:r w:rsidRPr="00071BC2">
        <w:tab/>
      </w:r>
      <w:r w:rsidR="000E195A" w:rsidRPr="00071BC2">
        <w:t>The Minister may appoint a person as a member of the board if satisfied the person</w:t>
      </w:r>
      <w:r w:rsidR="000E195A" w:rsidRPr="00071BC2">
        <w:rPr>
          <w:color w:val="000000"/>
          <w:shd w:val="clear" w:color="auto" w:fill="FFFFFF"/>
        </w:rPr>
        <w:t>—</w:t>
      </w:r>
    </w:p>
    <w:p w14:paraId="1D64FF4C" w14:textId="22159E35" w:rsidR="000E195A" w:rsidRPr="00071BC2" w:rsidRDefault="00DC7036" w:rsidP="00DC7036">
      <w:pPr>
        <w:pStyle w:val="Apara"/>
      </w:pPr>
      <w:r>
        <w:tab/>
      </w:r>
      <w:r w:rsidRPr="00071BC2">
        <w:t>(a)</w:t>
      </w:r>
      <w:r w:rsidRPr="00071BC2">
        <w:tab/>
      </w:r>
      <w:r w:rsidR="000E195A" w:rsidRPr="00071BC2">
        <w:t>either</w:t>
      </w:r>
      <w:r w:rsidR="000E195A" w:rsidRPr="00071BC2">
        <w:rPr>
          <w:color w:val="000000"/>
          <w:shd w:val="clear" w:color="auto" w:fill="FFFFFF"/>
        </w:rPr>
        <w:t>—</w:t>
      </w:r>
    </w:p>
    <w:p w14:paraId="46A2D4D6" w14:textId="6CCB4BF8" w:rsidR="000E195A" w:rsidRPr="00071BC2" w:rsidRDefault="00DC7036" w:rsidP="00DC7036">
      <w:pPr>
        <w:pStyle w:val="Asubpara"/>
      </w:pPr>
      <w:r>
        <w:tab/>
      </w:r>
      <w:r w:rsidRPr="00071BC2">
        <w:t>(i)</w:t>
      </w:r>
      <w:r w:rsidRPr="00071BC2">
        <w:tab/>
      </w:r>
      <w:r w:rsidR="000E195A" w:rsidRPr="00071BC2">
        <w:t>has knowledge and expertise in 1 or more relevant area; or</w:t>
      </w:r>
    </w:p>
    <w:p w14:paraId="6FCBE17E" w14:textId="4E2E5836" w:rsidR="000E195A" w:rsidRPr="00071BC2" w:rsidRDefault="00DC7036" w:rsidP="00DC7036">
      <w:pPr>
        <w:pStyle w:val="Asubpara"/>
      </w:pPr>
      <w:r>
        <w:tab/>
      </w:r>
      <w:r w:rsidRPr="00071BC2">
        <w:t>(ii)</w:t>
      </w:r>
      <w:r w:rsidRPr="00071BC2">
        <w:tab/>
      </w:r>
      <w:r w:rsidR="000E195A" w:rsidRPr="00071BC2">
        <w:t>is likely to make a valuable contribution to the board because of the individual’s experience, knowledge and skills; and</w:t>
      </w:r>
    </w:p>
    <w:p w14:paraId="7B96911C" w14:textId="3263264E" w:rsidR="000E195A" w:rsidRPr="00071BC2" w:rsidRDefault="00DC7036" w:rsidP="00DC7036">
      <w:pPr>
        <w:pStyle w:val="Apara"/>
      </w:pPr>
      <w:r>
        <w:tab/>
      </w:r>
      <w:r w:rsidRPr="00071BC2">
        <w:t>(b)</w:t>
      </w:r>
      <w:r w:rsidRPr="00071BC2">
        <w:tab/>
      </w:r>
      <w:r w:rsidR="000E195A" w:rsidRPr="00071BC2">
        <w:t>is not, and has not been, bankrupt or personally insolvent; and</w:t>
      </w:r>
    </w:p>
    <w:p w14:paraId="5A49E691" w14:textId="20C14A04" w:rsidR="000E195A" w:rsidRPr="00071BC2" w:rsidRDefault="00DC7036" w:rsidP="00DC7036">
      <w:pPr>
        <w:pStyle w:val="Apara"/>
      </w:pPr>
      <w:r>
        <w:tab/>
      </w:r>
      <w:r w:rsidRPr="00071BC2">
        <w:t>(c)</w:t>
      </w:r>
      <w:r w:rsidRPr="00071BC2">
        <w:tab/>
      </w:r>
      <w:r w:rsidR="000E195A" w:rsidRPr="00071BC2">
        <w:t>has not been convicted or found guilty of an indictable offence.</w:t>
      </w:r>
    </w:p>
    <w:p w14:paraId="601F2B34" w14:textId="6D4DC266" w:rsidR="000E195A" w:rsidRPr="00071BC2" w:rsidRDefault="000E195A" w:rsidP="000E195A">
      <w:pPr>
        <w:pStyle w:val="aNote"/>
      </w:pPr>
      <w:r w:rsidRPr="004169C7">
        <w:rPr>
          <w:rStyle w:val="charItals"/>
        </w:rPr>
        <w:t>Note 1</w:t>
      </w:r>
      <w:r w:rsidRPr="004169C7">
        <w:rPr>
          <w:rStyle w:val="charItals"/>
        </w:rPr>
        <w:tab/>
      </w:r>
      <w:r w:rsidRPr="00071BC2">
        <w:t>A conviction does not include a spent conviction or an</w:t>
      </w:r>
      <w:r w:rsidRPr="00071BC2">
        <w:br/>
        <w:t>extinguished conviction (see</w:t>
      </w:r>
      <w:r w:rsidRPr="004169C7">
        <w:rPr>
          <w:rStyle w:val="charItals"/>
        </w:rPr>
        <w:t xml:space="preserve"> </w:t>
      </w:r>
      <w:hyperlink r:id="rId60" w:tooltip="A2000-48" w:history="1">
        <w:r w:rsidR="004169C7" w:rsidRPr="004169C7">
          <w:rPr>
            <w:rStyle w:val="charCitHyperlinkItal"/>
          </w:rPr>
          <w:t>Spent Convictions Act 2000</w:t>
        </w:r>
      </w:hyperlink>
      <w:r w:rsidRPr="00071BC2">
        <w:t>, s 16 (c) (i) and s 19H (1) (c) (i)).</w:t>
      </w:r>
    </w:p>
    <w:p w14:paraId="26C964A0" w14:textId="1C10B40A" w:rsidR="000E195A" w:rsidRPr="00071BC2" w:rsidRDefault="000E195A" w:rsidP="000E195A">
      <w:pPr>
        <w:pStyle w:val="aNote"/>
      </w:pPr>
      <w:r w:rsidRPr="004169C7">
        <w:rPr>
          <w:rStyle w:val="charItals"/>
        </w:rPr>
        <w:t>Note 2</w:t>
      </w:r>
      <w:r w:rsidRPr="00071BC2">
        <w:tab/>
        <w:t xml:space="preserve">For laws about appointments, see the </w:t>
      </w:r>
      <w:hyperlink r:id="rId61" w:tooltip="A2001-14" w:history="1">
        <w:r w:rsidR="004169C7" w:rsidRPr="004169C7">
          <w:rPr>
            <w:rStyle w:val="charCitHyperlinkAbbrev"/>
          </w:rPr>
          <w:t>Legislation Act</w:t>
        </w:r>
      </w:hyperlink>
      <w:r w:rsidRPr="00071BC2">
        <w:t>, pt 19.3.</w:t>
      </w:r>
    </w:p>
    <w:p w14:paraId="172615D6" w14:textId="0614DE11" w:rsidR="000E195A" w:rsidRPr="00071BC2" w:rsidRDefault="00DC7036" w:rsidP="009539D8">
      <w:pPr>
        <w:pStyle w:val="Amain"/>
        <w:keepNext/>
      </w:pPr>
      <w:r>
        <w:lastRenderedPageBreak/>
        <w:tab/>
      </w:r>
      <w:r w:rsidRPr="00071BC2">
        <w:t>(2)</w:t>
      </w:r>
      <w:r w:rsidRPr="00071BC2">
        <w:tab/>
      </w:r>
      <w:r w:rsidR="000E195A" w:rsidRPr="00071BC2">
        <w:t>The Minister must ensure the membership of the board</w:t>
      </w:r>
      <w:r w:rsidR="000E195A" w:rsidRPr="00071BC2">
        <w:rPr>
          <w:color w:val="000000"/>
          <w:shd w:val="clear" w:color="auto" w:fill="FFFFFF"/>
        </w:rPr>
        <w:t>—</w:t>
      </w:r>
    </w:p>
    <w:p w14:paraId="2B205FB3" w14:textId="32414077" w:rsidR="000E195A" w:rsidRPr="00071BC2" w:rsidRDefault="00DC7036" w:rsidP="00DC7036">
      <w:pPr>
        <w:pStyle w:val="Apara"/>
      </w:pPr>
      <w:r>
        <w:tab/>
      </w:r>
      <w:r w:rsidRPr="00071BC2">
        <w:t>(a)</w:t>
      </w:r>
      <w:r w:rsidRPr="00071BC2">
        <w:tab/>
      </w:r>
      <w:r w:rsidR="000E195A" w:rsidRPr="00071BC2">
        <w:t>includes people with a range of experience, knowledge and skills relevant to the work of the board; and</w:t>
      </w:r>
    </w:p>
    <w:p w14:paraId="14042F45" w14:textId="0C52D3E0" w:rsidR="000E195A" w:rsidRPr="00071BC2" w:rsidRDefault="00DC7036" w:rsidP="00DC7036">
      <w:pPr>
        <w:pStyle w:val="Apara"/>
      </w:pPr>
      <w:r>
        <w:tab/>
      </w:r>
      <w:r w:rsidRPr="00071BC2">
        <w:t>(b)</w:t>
      </w:r>
      <w:r w:rsidRPr="00071BC2">
        <w:tab/>
      </w:r>
      <w:r w:rsidR="000E195A" w:rsidRPr="00071BC2">
        <w:t>takes into account the social, cultural and geographic characteristics of the ACT community and people who work or receive medical treatment in the ACT; and</w:t>
      </w:r>
    </w:p>
    <w:p w14:paraId="7F962A5A" w14:textId="6096E628" w:rsidR="000E195A" w:rsidRPr="00071BC2" w:rsidRDefault="00DC7036" w:rsidP="00DC7036">
      <w:pPr>
        <w:pStyle w:val="Apara"/>
      </w:pPr>
      <w:r>
        <w:tab/>
      </w:r>
      <w:r w:rsidRPr="00071BC2">
        <w:t>(c)</w:t>
      </w:r>
      <w:r w:rsidRPr="00071BC2">
        <w:tab/>
      </w:r>
      <w:r w:rsidR="000E195A" w:rsidRPr="00071BC2">
        <w:t>is not made up by a majority of members who are public employees.</w:t>
      </w:r>
    </w:p>
    <w:p w14:paraId="3EE3B90E" w14:textId="6997D697" w:rsidR="000E195A" w:rsidRPr="00071BC2" w:rsidRDefault="00DC7036" w:rsidP="00DC7036">
      <w:pPr>
        <w:pStyle w:val="Amain"/>
      </w:pPr>
      <w:r>
        <w:tab/>
      </w:r>
      <w:r w:rsidRPr="00071BC2">
        <w:t>(3)</w:t>
      </w:r>
      <w:r w:rsidRPr="00071BC2">
        <w:tab/>
      </w:r>
      <w:r w:rsidR="000E195A" w:rsidRPr="00071BC2">
        <w:t>A member must be appointed for not longer than 3 years.</w:t>
      </w:r>
    </w:p>
    <w:p w14:paraId="413F1964" w14:textId="398CC824" w:rsidR="000E195A" w:rsidRPr="00071BC2" w:rsidRDefault="00DC7036" w:rsidP="00DC7036">
      <w:pPr>
        <w:pStyle w:val="Amain"/>
      </w:pPr>
      <w:r>
        <w:tab/>
      </w:r>
      <w:r w:rsidRPr="00071BC2">
        <w:t>(4)</w:t>
      </w:r>
      <w:r w:rsidRPr="00071BC2">
        <w:tab/>
      </w:r>
      <w:r w:rsidR="000E195A" w:rsidRPr="00071BC2">
        <w:t xml:space="preserve">The conditions of appointment of a member (other than a member who is a public servant) are the conditions stated in the appointment, subject to any determination under the </w:t>
      </w:r>
      <w:hyperlink r:id="rId62" w:tooltip="A1995-55" w:history="1">
        <w:r w:rsidR="004169C7" w:rsidRPr="004169C7">
          <w:rPr>
            <w:rStyle w:val="charCitHyperlinkItal"/>
          </w:rPr>
          <w:t>Remuneration Tribunal Act 1995</w:t>
        </w:r>
      </w:hyperlink>
      <w:r w:rsidR="000E195A" w:rsidRPr="00071BC2">
        <w:t>.</w:t>
      </w:r>
    </w:p>
    <w:p w14:paraId="345847A6" w14:textId="67F403F8" w:rsidR="00974455" w:rsidRPr="008E619D" w:rsidRDefault="00DC7036" w:rsidP="00DC7036">
      <w:pPr>
        <w:pStyle w:val="Amain"/>
      </w:pPr>
      <w:r>
        <w:tab/>
      </w:r>
      <w:r w:rsidRPr="008E619D">
        <w:t>(5)</w:t>
      </w:r>
      <w:r w:rsidRPr="008E619D">
        <w:tab/>
      </w:r>
      <w:r w:rsidR="00974455" w:rsidRPr="008E619D">
        <w:t>In this section:</w:t>
      </w:r>
    </w:p>
    <w:p w14:paraId="39C17EB3" w14:textId="7A9D94EA" w:rsidR="00974455" w:rsidRPr="008E619D" w:rsidRDefault="00974455" w:rsidP="00DC7036">
      <w:pPr>
        <w:pStyle w:val="aDef"/>
      </w:pPr>
      <w:r w:rsidRPr="004315CD">
        <w:rPr>
          <w:rStyle w:val="charBoldItals"/>
        </w:rPr>
        <w:t>carer</w:t>
      </w:r>
      <w:r w:rsidRPr="008E619D">
        <w:rPr>
          <w:color w:val="000000"/>
          <w:shd w:val="clear" w:color="auto" w:fill="FFFFFF"/>
        </w:rPr>
        <w:t xml:space="preserve">—see the </w:t>
      </w:r>
      <w:hyperlink r:id="rId63" w:tooltip="A2021-34" w:history="1">
        <w:r w:rsidRPr="004315CD">
          <w:rPr>
            <w:rStyle w:val="charCitHyperlinkItal"/>
          </w:rPr>
          <w:t>Carers Recognition Act 2021</w:t>
        </w:r>
      </w:hyperlink>
      <w:r w:rsidRPr="008E619D">
        <w:rPr>
          <w:color w:val="000000"/>
          <w:shd w:val="clear" w:color="auto" w:fill="FFFFFF"/>
        </w:rPr>
        <w:t>, section 6 (1).</w:t>
      </w:r>
    </w:p>
    <w:p w14:paraId="4F26793C" w14:textId="77777777" w:rsidR="00974455" w:rsidRPr="008E619D" w:rsidRDefault="00974455" w:rsidP="00DC7036">
      <w:pPr>
        <w:pStyle w:val="aDef"/>
      </w:pPr>
      <w:r w:rsidRPr="004315CD">
        <w:rPr>
          <w:rStyle w:val="charBoldItals"/>
        </w:rPr>
        <w:t>relevant area</w:t>
      </w:r>
      <w:r w:rsidRPr="008E619D">
        <w:t xml:space="preserve"> means any of the following areas:</w:t>
      </w:r>
    </w:p>
    <w:p w14:paraId="1205D555" w14:textId="6DA9ED72" w:rsidR="00974455" w:rsidRPr="008E619D" w:rsidRDefault="00DC7036" w:rsidP="00DC7036">
      <w:pPr>
        <w:pStyle w:val="aDefpara"/>
      </w:pPr>
      <w:r>
        <w:tab/>
      </w:r>
      <w:r w:rsidRPr="008E619D">
        <w:t>(a)</w:t>
      </w:r>
      <w:r w:rsidRPr="008E619D">
        <w:tab/>
      </w:r>
      <w:r w:rsidR="00974455" w:rsidRPr="008E619D">
        <w:t>medicine;</w:t>
      </w:r>
    </w:p>
    <w:p w14:paraId="04D5CBE4" w14:textId="2B072DA5" w:rsidR="00974455" w:rsidRPr="008E619D" w:rsidRDefault="00DC7036" w:rsidP="00DC7036">
      <w:pPr>
        <w:pStyle w:val="aDefpara"/>
      </w:pPr>
      <w:r>
        <w:tab/>
      </w:r>
      <w:r w:rsidRPr="008E619D">
        <w:t>(b)</w:t>
      </w:r>
      <w:r w:rsidRPr="008E619D">
        <w:tab/>
      </w:r>
      <w:r w:rsidR="00974455" w:rsidRPr="008E619D">
        <w:t>nursing;</w:t>
      </w:r>
    </w:p>
    <w:p w14:paraId="18FB8B2D" w14:textId="4D6ED6E7" w:rsidR="00974455" w:rsidRPr="008E619D" w:rsidRDefault="00DC7036" w:rsidP="00DC7036">
      <w:pPr>
        <w:pStyle w:val="aDefpara"/>
      </w:pPr>
      <w:r>
        <w:tab/>
      </w:r>
      <w:r w:rsidRPr="008E619D">
        <w:t>(c)</w:t>
      </w:r>
      <w:r w:rsidRPr="008E619D">
        <w:tab/>
      </w:r>
      <w:r w:rsidR="00974455" w:rsidRPr="008E619D">
        <w:t>pharmacy;</w:t>
      </w:r>
    </w:p>
    <w:p w14:paraId="0516EA4F" w14:textId="30372C18" w:rsidR="00974455" w:rsidRPr="008E619D" w:rsidRDefault="00DC7036" w:rsidP="00DC7036">
      <w:pPr>
        <w:pStyle w:val="aDefpara"/>
      </w:pPr>
      <w:r>
        <w:tab/>
      </w:r>
      <w:r w:rsidRPr="008E619D">
        <w:t>(d)</w:t>
      </w:r>
      <w:r w:rsidRPr="008E619D">
        <w:tab/>
      </w:r>
      <w:r w:rsidR="00974455" w:rsidRPr="008E619D">
        <w:t>psychology;</w:t>
      </w:r>
    </w:p>
    <w:p w14:paraId="5B278B93" w14:textId="4FA355D5" w:rsidR="00974455" w:rsidRPr="008E619D" w:rsidRDefault="00DC7036" w:rsidP="00DC7036">
      <w:pPr>
        <w:pStyle w:val="aDefpara"/>
      </w:pPr>
      <w:r>
        <w:tab/>
      </w:r>
      <w:r w:rsidRPr="008E619D">
        <w:t>(e)</w:t>
      </w:r>
      <w:r w:rsidRPr="008E619D">
        <w:tab/>
      </w:r>
      <w:r w:rsidR="00974455" w:rsidRPr="008E619D">
        <w:t>social work;</w:t>
      </w:r>
    </w:p>
    <w:p w14:paraId="17226D0F" w14:textId="4820A04C" w:rsidR="00974455" w:rsidRPr="008E619D" w:rsidRDefault="00DC7036" w:rsidP="00DC7036">
      <w:pPr>
        <w:pStyle w:val="aDefpara"/>
      </w:pPr>
      <w:r>
        <w:tab/>
      </w:r>
      <w:r w:rsidRPr="008E619D">
        <w:t>(f)</w:t>
      </w:r>
      <w:r w:rsidRPr="008E619D">
        <w:tab/>
      </w:r>
      <w:r w:rsidR="00974455" w:rsidRPr="008E619D">
        <w:t>ethics;</w:t>
      </w:r>
    </w:p>
    <w:p w14:paraId="1EBE8615" w14:textId="26B26E3C" w:rsidR="00974455" w:rsidRPr="008E619D" w:rsidRDefault="00DC7036" w:rsidP="00DC7036">
      <w:pPr>
        <w:pStyle w:val="aDefpara"/>
      </w:pPr>
      <w:r>
        <w:tab/>
      </w:r>
      <w:r w:rsidRPr="008E619D">
        <w:t>(g)</w:t>
      </w:r>
      <w:r w:rsidRPr="008E619D">
        <w:tab/>
      </w:r>
      <w:r w:rsidR="00974455" w:rsidRPr="008E619D">
        <w:t>law;</w:t>
      </w:r>
    </w:p>
    <w:p w14:paraId="0E2A9EDC" w14:textId="263BB97B" w:rsidR="00974455" w:rsidRPr="008E619D" w:rsidRDefault="00DC7036" w:rsidP="00DC7036">
      <w:pPr>
        <w:pStyle w:val="aDefpara"/>
      </w:pPr>
      <w:r>
        <w:tab/>
      </w:r>
      <w:r w:rsidRPr="008E619D">
        <w:t>(h)</w:t>
      </w:r>
      <w:r w:rsidRPr="008E619D">
        <w:tab/>
      </w:r>
      <w:r w:rsidR="00974455" w:rsidRPr="008E619D">
        <w:t>health care consumer representation or advocacy;</w:t>
      </w:r>
    </w:p>
    <w:p w14:paraId="141D1F7D" w14:textId="5C477AAD" w:rsidR="00974455" w:rsidRPr="008E619D" w:rsidRDefault="00DC7036" w:rsidP="003406B0">
      <w:pPr>
        <w:pStyle w:val="aDefpara"/>
        <w:keepNext/>
      </w:pPr>
      <w:r>
        <w:lastRenderedPageBreak/>
        <w:tab/>
      </w:r>
      <w:r w:rsidRPr="008E619D">
        <w:t>(i)</w:t>
      </w:r>
      <w:r w:rsidRPr="008E619D">
        <w:tab/>
      </w:r>
      <w:r w:rsidR="00974455" w:rsidRPr="008E619D">
        <w:t>disability or carer representation or advocacy;</w:t>
      </w:r>
    </w:p>
    <w:p w14:paraId="3C4DAF6A" w14:textId="3D3A1444" w:rsidR="00974455" w:rsidRPr="008E619D" w:rsidRDefault="00DC7036" w:rsidP="00DC7036">
      <w:pPr>
        <w:pStyle w:val="aDefpara"/>
      </w:pPr>
      <w:r>
        <w:tab/>
      </w:r>
      <w:r w:rsidRPr="008E619D">
        <w:t>(j)</w:t>
      </w:r>
      <w:r w:rsidRPr="008E619D">
        <w:tab/>
      </w:r>
      <w:r w:rsidR="00974455" w:rsidRPr="008E619D">
        <w:t>another area the Minister considers relevant to the performance of the board’s functions.</w:t>
      </w:r>
    </w:p>
    <w:p w14:paraId="3F70431E" w14:textId="7DBEDE19" w:rsidR="000E195A" w:rsidRPr="00071BC2" w:rsidRDefault="00DC7036" w:rsidP="00DC7036">
      <w:pPr>
        <w:pStyle w:val="AH5Sec"/>
      </w:pPr>
      <w:bookmarkStart w:id="145" w:name="_Toc213659833"/>
      <w:r w:rsidRPr="0077402F">
        <w:rPr>
          <w:rStyle w:val="CharSectNo"/>
        </w:rPr>
        <w:t>113</w:t>
      </w:r>
      <w:r w:rsidRPr="00071BC2">
        <w:tab/>
      </w:r>
      <w:r w:rsidR="000E195A" w:rsidRPr="00071BC2">
        <w:t>Appointment of chair</w:t>
      </w:r>
      <w:bookmarkEnd w:id="145"/>
    </w:p>
    <w:p w14:paraId="50CB9E5A" w14:textId="1749371C" w:rsidR="000E195A" w:rsidRPr="00071BC2" w:rsidRDefault="00DC7036" w:rsidP="00DC7036">
      <w:pPr>
        <w:pStyle w:val="Amain"/>
      </w:pPr>
      <w:r>
        <w:tab/>
      </w:r>
      <w:r w:rsidRPr="00071BC2">
        <w:t>(1)</w:t>
      </w:r>
      <w:r w:rsidRPr="00071BC2">
        <w:tab/>
      </w:r>
      <w:r w:rsidR="000E195A" w:rsidRPr="00071BC2">
        <w:t>The Minister must appoint a member of the board to be the chair of the board.</w:t>
      </w:r>
    </w:p>
    <w:p w14:paraId="2E86D556" w14:textId="6ED3EF55" w:rsidR="000E195A" w:rsidRPr="00071BC2" w:rsidRDefault="00DC7036" w:rsidP="00DC7036">
      <w:pPr>
        <w:pStyle w:val="Amain"/>
      </w:pPr>
      <w:r>
        <w:tab/>
      </w:r>
      <w:r w:rsidRPr="00071BC2">
        <w:t>(2)</w:t>
      </w:r>
      <w:r w:rsidRPr="00071BC2">
        <w:tab/>
      </w:r>
      <w:r w:rsidR="000E195A" w:rsidRPr="00071BC2">
        <w:t>The chair must be appointed for not longer than 3</w:t>
      </w:r>
      <w:r w:rsidR="00071BC2">
        <w:t xml:space="preserve"> </w:t>
      </w:r>
      <w:r w:rsidR="000E195A" w:rsidRPr="00071BC2">
        <w:t>years.</w:t>
      </w:r>
    </w:p>
    <w:p w14:paraId="05B31AA3" w14:textId="24EBF781" w:rsidR="000E195A" w:rsidRPr="00071BC2" w:rsidRDefault="00DC7036" w:rsidP="00DC7036">
      <w:pPr>
        <w:pStyle w:val="Amain"/>
      </w:pPr>
      <w:r>
        <w:tab/>
      </w:r>
      <w:r w:rsidRPr="00071BC2">
        <w:t>(3)</w:t>
      </w:r>
      <w:r w:rsidRPr="00071BC2">
        <w:tab/>
      </w:r>
      <w:r w:rsidR="000E195A" w:rsidRPr="00071BC2">
        <w:t xml:space="preserve">The conditions of appointment of the chair (other than a chair who is a public servant) are the conditions stated in the appointment, subject to any determination under the </w:t>
      </w:r>
      <w:hyperlink r:id="rId64" w:tooltip="A1995-55" w:history="1">
        <w:r w:rsidR="004169C7" w:rsidRPr="004169C7">
          <w:rPr>
            <w:rStyle w:val="charCitHyperlinkItal"/>
          </w:rPr>
          <w:t>Remuneration Tribunal Act</w:t>
        </w:r>
        <w:r w:rsidR="00F34568">
          <w:rPr>
            <w:rStyle w:val="charCitHyperlinkItal"/>
          </w:rPr>
          <w:t xml:space="preserve"> </w:t>
        </w:r>
        <w:r w:rsidR="004169C7" w:rsidRPr="004169C7">
          <w:rPr>
            <w:rStyle w:val="charCitHyperlinkItal"/>
          </w:rPr>
          <w:t>1995</w:t>
        </w:r>
      </w:hyperlink>
      <w:r w:rsidR="000E195A" w:rsidRPr="00071BC2">
        <w:t>.</w:t>
      </w:r>
    </w:p>
    <w:p w14:paraId="4311A340" w14:textId="002118FB" w:rsidR="000E195A" w:rsidRPr="00071BC2" w:rsidRDefault="00DC7036" w:rsidP="00DC7036">
      <w:pPr>
        <w:pStyle w:val="AH5Sec"/>
      </w:pPr>
      <w:bookmarkStart w:id="146" w:name="_Toc213659834"/>
      <w:r w:rsidRPr="0077402F">
        <w:rPr>
          <w:rStyle w:val="CharSectNo"/>
        </w:rPr>
        <w:t>114</w:t>
      </w:r>
      <w:r w:rsidRPr="00071BC2">
        <w:tab/>
      </w:r>
      <w:r w:rsidR="000E195A" w:rsidRPr="00071BC2">
        <w:t>Appointment of deputy chair</w:t>
      </w:r>
      <w:bookmarkEnd w:id="146"/>
    </w:p>
    <w:p w14:paraId="16B0A565" w14:textId="0ECD8FEF" w:rsidR="000E195A" w:rsidRPr="00071BC2" w:rsidRDefault="00DC7036" w:rsidP="00DC7036">
      <w:pPr>
        <w:pStyle w:val="Amain"/>
      </w:pPr>
      <w:r>
        <w:tab/>
      </w:r>
      <w:r w:rsidRPr="00071BC2">
        <w:t>(1)</w:t>
      </w:r>
      <w:r w:rsidRPr="00071BC2">
        <w:tab/>
      </w:r>
      <w:r w:rsidR="000E195A" w:rsidRPr="00071BC2">
        <w:t>The Minister may appoint a member of the board to be the deputy chair of the board.</w:t>
      </w:r>
    </w:p>
    <w:p w14:paraId="11C5D0B0" w14:textId="7F177653" w:rsidR="000E195A" w:rsidRPr="00071BC2" w:rsidRDefault="00DC7036" w:rsidP="00DC7036">
      <w:pPr>
        <w:pStyle w:val="Amain"/>
      </w:pPr>
      <w:r>
        <w:tab/>
      </w:r>
      <w:r w:rsidRPr="00071BC2">
        <w:t>(2)</w:t>
      </w:r>
      <w:r w:rsidRPr="00071BC2">
        <w:tab/>
      </w:r>
      <w:r w:rsidR="000E195A" w:rsidRPr="00071BC2">
        <w:t>The deputy chair must be appointed for not longer than 3</w:t>
      </w:r>
      <w:r w:rsidR="00071BC2">
        <w:t xml:space="preserve"> </w:t>
      </w:r>
      <w:r w:rsidR="000E195A" w:rsidRPr="00071BC2">
        <w:t>years.</w:t>
      </w:r>
    </w:p>
    <w:p w14:paraId="6CE39DDE" w14:textId="33B4C4F5" w:rsidR="000E195A" w:rsidRPr="00071BC2" w:rsidRDefault="00DC7036" w:rsidP="00DC7036">
      <w:pPr>
        <w:pStyle w:val="Amain"/>
      </w:pPr>
      <w:r>
        <w:tab/>
      </w:r>
      <w:r w:rsidRPr="00071BC2">
        <w:t>(3)</w:t>
      </w:r>
      <w:r w:rsidRPr="00071BC2">
        <w:tab/>
      </w:r>
      <w:r w:rsidR="000E195A" w:rsidRPr="00071BC2">
        <w:t xml:space="preserve">The conditions of appointment of the deputy chair (other than a deputy chair who is a public servant) are the conditions stated in the appointment, subject to any determination under the </w:t>
      </w:r>
      <w:hyperlink r:id="rId65" w:tooltip="A1995-55" w:history="1">
        <w:r w:rsidR="004169C7" w:rsidRPr="004169C7">
          <w:rPr>
            <w:rStyle w:val="charCitHyperlinkItal"/>
          </w:rPr>
          <w:t>Remuneration Tribunal Act 1995</w:t>
        </w:r>
      </w:hyperlink>
      <w:r w:rsidR="000E195A" w:rsidRPr="00071BC2">
        <w:t>.</w:t>
      </w:r>
    </w:p>
    <w:p w14:paraId="732C34BF" w14:textId="6EE9FC87" w:rsidR="000E195A" w:rsidRPr="00071BC2" w:rsidRDefault="00DC7036" w:rsidP="00DC7036">
      <w:pPr>
        <w:pStyle w:val="AH5Sec"/>
      </w:pPr>
      <w:bookmarkStart w:id="147" w:name="_Toc213659835"/>
      <w:r w:rsidRPr="0077402F">
        <w:rPr>
          <w:rStyle w:val="CharSectNo"/>
        </w:rPr>
        <w:t>115</w:t>
      </w:r>
      <w:r w:rsidRPr="00071BC2">
        <w:tab/>
      </w:r>
      <w:r w:rsidR="000E195A" w:rsidRPr="00071BC2">
        <w:t>Ending member appointments</w:t>
      </w:r>
      <w:bookmarkEnd w:id="147"/>
    </w:p>
    <w:p w14:paraId="01F08132" w14:textId="77777777" w:rsidR="000E195A" w:rsidRPr="00071BC2" w:rsidRDefault="000E195A" w:rsidP="000E195A">
      <w:pPr>
        <w:pStyle w:val="Amainreturn"/>
      </w:pPr>
      <w:r w:rsidRPr="00071BC2">
        <w:t xml:space="preserve">The Minister may end the appointment of a member of the board (including the chair and any deputy chair) </w:t>
      </w:r>
      <w:r w:rsidRPr="00071BC2">
        <w:rPr>
          <w:color w:val="000000"/>
        </w:rPr>
        <w:t>if the member</w:t>
      </w:r>
      <w:r w:rsidRPr="00071BC2">
        <w:rPr>
          <w:color w:val="000000"/>
          <w:shd w:val="clear" w:color="auto" w:fill="FFFFFF"/>
        </w:rPr>
        <w:t>—</w:t>
      </w:r>
    </w:p>
    <w:p w14:paraId="02990DBF" w14:textId="180865B3" w:rsidR="000E195A" w:rsidRPr="00071BC2" w:rsidRDefault="00DC7036" w:rsidP="00DC7036">
      <w:pPr>
        <w:pStyle w:val="Apara"/>
      </w:pPr>
      <w:r>
        <w:tab/>
      </w:r>
      <w:r w:rsidRPr="00071BC2">
        <w:t>(a)</w:t>
      </w:r>
      <w:r w:rsidRPr="00071BC2">
        <w:tab/>
      </w:r>
      <w:r w:rsidR="000E195A" w:rsidRPr="00071BC2">
        <w:t>contravenes a territory law; or</w:t>
      </w:r>
    </w:p>
    <w:p w14:paraId="44B0FCCE" w14:textId="15323D5A" w:rsidR="000E195A" w:rsidRPr="00071BC2" w:rsidRDefault="00DC7036" w:rsidP="00DC7036">
      <w:pPr>
        <w:pStyle w:val="Apara"/>
      </w:pPr>
      <w:r>
        <w:tab/>
      </w:r>
      <w:r w:rsidRPr="00071BC2">
        <w:t>(b)</w:t>
      </w:r>
      <w:r w:rsidRPr="00071BC2">
        <w:tab/>
      </w:r>
      <w:r w:rsidR="000E195A" w:rsidRPr="00071BC2">
        <w:t>is absent from 3 consecutive meetings of the board, otherwise than on approved leave; or</w:t>
      </w:r>
    </w:p>
    <w:p w14:paraId="54DF3FF3" w14:textId="43685773" w:rsidR="000E195A" w:rsidRPr="00071BC2" w:rsidRDefault="00DC7036" w:rsidP="00DC7036">
      <w:pPr>
        <w:pStyle w:val="Apara"/>
      </w:pPr>
      <w:r>
        <w:tab/>
      </w:r>
      <w:r w:rsidRPr="00071BC2">
        <w:t>(c)</w:t>
      </w:r>
      <w:r w:rsidRPr="00071BC2">
        <w:tab/>
      </w:r>
      <w:r w:rsidR="000E195A" w:rsidRPr="00071BC2">
        <w:t>exercises the member’s functions other than in accordance with section</w:t>
      </w:r>
      <w:r w:rsidR="00300C21">
        <w:t> </w:t>
      </w:r>
      <w:r w:rsidR="00071F0F">
        <w:t>11</w:t>
      </w:r>
      <w:r w:rsidR="00AA2868">
        <w:t>6</w:t>
      </w:r>
      <w:r w:rsidR="000E195A" w:rsidRPr="00071BC2">
        <w:t>; or</w:t>
      </w:r>
    </w:p>
    <w:p w14:paraId="13A52CAA" w14:textId="14EFA1A2" w:rsidR="000E195A" w:rsidRPr="00071BC2" w:rsidRDefault="00DC7036" w:rsidP="00DC7036">
      <w:pPr>
        <w:pStyle w:val="Apara"/>
      </w:pPr>
      <w:r>
        <w:tab/>
      </w:r>
      <w:r w:rsidRPr="00071BC2">
        <w:t>(d)</w:t>
      </w:r>
      <w:r w:rsidRPr="00071BC2">
        <w:tab/>
      </w:r>
      <w:r w:rsidR="000E195A" w:rsidRPr="00071BC2">
        <w:t>fails to comply with section</w:t>
      </w:r>
      <w:r w:rsidR="00071BC2">
        <w:t xml:space="preserve"> </w:t>
      </w:r>
      <w:r w:rsidR="00071F0F">
        <w:t>11</w:t>
      </w:r>
      <w:r w:rsidR="00AA2868">
        <w:t>7</w:t>
      </w:r>
      <w:r w:rsidR="000E195A" w:rsidRPr="00071BC2">
        <w:t xml:space="preserve"> without reasonable excuse; or</w:t>
      </w:r>
    </w:p>
    <w:p w14:paraId="42AF3200" w14:textId="481888EF" w:rsidR="000E195A" w:rsidRPr="00071BC2" w:rsidRDefault="00DC7036" w:rsidP="00DC7036">
      <w:pPr>
        <w:pStyle w:val="Apara"/>
      </w:pPr>
      <w:r>
        <w:lastRenderedPageBreak/>
        <w:tab/>
      </w:r>
      <w:r w:rsidRPr="00071BC2">
        <w:t>(e)</w:t>
      </w:r>
      <w:r w:rsidRPr="00071BC2">
        <w:tab/>
      </w:r>
      <w:r w:rsidR="000E195A" w:rsidRPr="00071BC2">
        <w:t>has a physical or mental incapacity that substantially affects the exercise of the member’s functions; or</w:t>
      </w:r>
    </w:p>
    <w:p w14:paraId="561E0556" w14:textId="704A24CB" w:rsidR="000E195A" w:rsidRPr="00071BC2" w:rsidRDefault="00DC7036" w:rsidP="00DC7036">
      <w:pPr>
        <w:pStyle w:val="Apara"/>
      </w:pPr>
      <w:r>
        <w:tab/>
      </w:r>
      <w:r w:rsidRPr="00071BC2">
        <w:t>(f)</w:t>
      </w:r>
      <w:r w:rsidRPr="00071BC2">
        <w:tab/>
      </w:r>
      <w:r w:rsidR="000E195A" w:rsidRPr="00071BC2">
        <w:t>is not eligible for appointment as a member.</w:t>
      </w:r>
    </w:p>
    <w:p w14:paraId="58BF9E31" w14:textId="5EFDBECA" w:rsidR="000E195A" w:rsidRPr="00071BC2" w:rsidRDefault="00DC7036" w:rsidP="00DC7036">
      <w:pPr>
        <w:pStyle w:val="AH5Sec"/>
      </w:pPr>
      <w:bookmarkStart w:id="148" w:name="_Toc213659836"/>
      <w:r w:rsidRPr="0077402F">
        <w:rPr>
          <w:rStyle w:val="CharSectNo"/>
        </w:rPr>
        <w:t>116</w:t>
      </w:r>
      <w:r w:rsidRPr="00071BC2">
        <w:tab/>
      </w:r>
      <w:r w:rsidR="000E195A" w:rsidRPr="00071BC2">
        <w:t>Honesty, care and diligence of board members</w:t>
      </w:r>
      <w:bookmarkEnd w:id="148"/>
    </w:p>
    <w:p w14:paraId="4A24917F" w14:textId="77777777" w:rsidR="000E195A" w:rsidRPr="00071BC2" w:rsidRDefault="000E195A" w:rsidP="000E195A">
      <w:pPr>
        <w:pStyle w:val="Amainreturn"/>
      </w:pPr>
      <w:r w:rsidRPr="00071BC2">
        <w:t xml:space="preserve">In exercising the functions of a board member, a member must exercise the </w:t>
      </w:r>
      <w:r w:rsidRPr="00071BC2">
        <w:rPr>
          <w:color w:val="000000"/>
          <w:shd w:val="clear" w:color="auto" w:fill="FFFFFF"/>
        </w:rPr>
        <w:t>degree of honesty, care and diligence required to be exercised by a director of a corporation in relation to the affairs of the corporation.</w:t>
      </w:r>
    </w:p>
    <w:p w14:paraId="77EE8ADA" w14:textId="5740760D" w:rsidR="000E195A" w:rsidRPr="00071BC2" w:rsidRDefault="00DC7036" w:rsidP="00DC7036">
      <w:pPr>
        <w:pStyle w:val="AH5Sec"/>
      </w:pPr>
      <w:bookmarkStart w:id="149" w:name="_Toc213659837"/>
      <w:r w:rsidRPr="0077402F">
        <w:rPr>
          <w:rStyle w:val="CharSectNo"/>
        </w:rPr>
        <w:t>117</w:t>
      </w:r>
      <w:r w:rsidRPr="00071BC2">
        <w:tab/>
      </w:r>
      <w:r w:rsidR="000E195A" w:rsidRPr="00071BC2">
        <w:t>Conflicts of interest by board members</w:t>
      </w:r>
      <w:bookmarkEnd w:id="149"/>
    </w:p>
    <w:p w14:paraId="1551C59C" w14:textId="77777777" w:rsidR="000E195A" w:rsidRPr="00071BC2" w:rsidRDefault="000E195A" w:rsidP="000E195A">
      <w:pPr>
        <w:pStyle w:val="Amainreturn"/>
        <w:rPr>
          <w:color w:val="000000"/>
          <w:shd w:val="clear" w:color="auto" w:fill="FFFFFF"/>
        </w:rPr>
      </w:pPr>
      <w:r w:rsidRPr="00071BC2">
        <w:rPr>
          <w:color w:val="000000"/>
          <w:shd w:val="clear" w:color="auto" w:fill="FFFFFF"/>
        </w:rPr>
        <w:t>A board member must take all reasonable steps to avoid being placed in a position where a conflict of interest arises during the exercise of the member’s functions.</w:t>
      </w:r>
    </w:p>
    <w:p w14:paraId="7D16A13F" w14:textId="07CCCF7C" w:rsidR="000E195A" w:rsidRPr="00071BC2" w:rsidRDefault="00DC7036" w:rsidP="00DC7036">
      <w:pPr>
        <w:pStyle w:val="AH5Sec"/>
      </w:pPr>
      <w:bookmarkStart w:id="150" w:name="_Toc213659838"/>
      <w:r w:rsidRPr="0077402F">
        <w:rPr>
          <w:rStyle w:val="CharSectNo"/>
        </w:rPr>
        <w:t>118</w:t>
      </w:r>
      <w:r w:rsidRPr="00071BC2">
        <w:tab/>
      </w:r>
      <w:r w:rsidR="000E195A" w:rsidRPr="00071BC2">
        <w:t>Disclosure of interests by board members</w:t>
      </w:r>
      <w:bookmarkEnd w:id="150"/>
    </w:p>
    <w:p w14:paraId="6834FB33" w14:textId="5C34B0D3" w:rsidR="000E195A" w:rsidRPr="00071BC2" w:rsidRDefault="00DC7036" w:rsidP="00DC7036">
      <w:pPr>
        <w:pStyle w:val="Amain"/>
      </w:pPr>
      <w:r>
        <w:tab/>
      </w:r>
      <w:r w:rsidRPr="00071BC2">
        <w:t>(1)</w:t>
      </w:r>
      <w:r w:rsidRPr="00071BC2">
        <w:tab/>
      </w:r>
      <w:r w:rsidR="000E195A" w:rsidRPr="00071BC2">
        <w:t>This section applies to a member of the board if</w:t>
      </w:r>
      <w:r w:rsidR="000E195A" w:rsidRPr="00071BC2">
        <w:rPr>
          <w:color w:val="000000"/>
        </w:rPr>
        <w:t>—</w:t>
      </w:r>
    </w:p>
    <w:p w14:paraId="5395C38B" w14:textId="67727621" w:rsidR="000E195A" w:rsidRPr="00071BC2" w:rsidRDefault="00DC7036" w:rsidP="00DC7036">
      <w:pPr>
        <w:pStyle w:val="Apara"/>
      </w:pPr>
      <w:r>
        <w:tab/>
      </w:r>
      <w:r w:rsidRPr="00071BC2">
        <w:t>(a)</w:t>
      </w:r>
      <w:r w:rsidRPr="00071BC2">
        <w:tab/>
      </w:r>
      <w:r w:rsidR="000E195A" w:rsidRPr="00071BC2">
        <w:t>the member has a direct or indirect interest in an issue being considered, or about to be considered, by the board; and</w:t>
      </w:r>
    </w:p>
    <w:p w14:paraId="337B9A8A" w14:textId="2D2ACFE4" w:rsidR="000E195A" w:rsidRPr="00071BC2" w:rsidRDefault="00DC7036" w:rsidP="00DC7036">
      <w:pPr>
        <w:pStyle w:val="Apara"/>
      </w:pPr>
      <w:r>
        <w:tab/>
      </w:r>
      <w:r w:rsidRPr="00071BC2">
        <w:t>(b)</w:t>
      </w:r>
      <w:r w:rsidRPr="00071BC2">
        <w:tab/>
      </w:r>
      <w:r w:rsidR="000E195A" w:rsidRPr="00071BC2">
        <w:t>the interest could conflict with the proper exercise of the member’s functions in relation to the board’s consideration of the issue.</w:t>
      </w:r>
    </w:p>
    <w:p w14:paraId="27E48151" w14:textId="6C708556" w:rsidR="000E195A" w:rsidRPr="00071BC2" w:rsidRDefault="00DC7036" w:rsidP="00DC7036">
      <w:pPr>
        <w:pStyle w:val="Amain"/>
      </w:pPr>
      <w:r>
        <w:tab/>
      </w:r>
      <w:r w:rsidRPr="00071BC2">
        <w:t>(2)</w:t>
      </w:r>
      <w:r w:rsidRPr="00071BC2">
        <w:tab/>
      </w:r>
      <w:r w:rsidR="000E195A" w:rsidRPr="00071BC2">
        <w:rPr>
          <w:shd w:val="clear" w:color="auto" w:fill="FFFFFF"/>
        </w:rPr>
        <w:t>As soon as practicable after the relevant facts come to the member’s knowledge, the member must disclose the nature of the interest to a meeting of the board.</w:t>
      </w:r>
    </w:p>
    <w:p w14:paraId="0441CA75" w14:textId="33B829A8" w:rsidR="000E195A" w:rsidRPr="00071BC2" w:rsidRDefault="00DC7036" w:rsidP="00DC7036">
      <w:pPr>
        <w:pStyle w:val="Amain"/>
      </w:pPr>
      <w:r>
        <w:tab/>
      </w:r>
      <w:r w:rsidRPr="00071BC2">
        <w:t>(3)</w:t>
      </w:r>
      <w:r w:rsidRPr="00071BC2">
        <w:tab/>
      </w:r>
      <w:r w:rsidR="000E195A" w:rsidRPr="00071BC2">
        <w:t>The disclosure must be recorded in the board’s minutes and, unless the board otherwise decides, the member must not—</w:t>
      </w:r>
    </w:p>
    <w:p w14:paraId="6B00AFA9" w14:textId="5E7639FD" w:rsidR="000E195A" w:rsidRPr="00071BC2" w:rsidRDefault="00DC7036" w:rsidP="00DC7036">
      <w:pPr>
        <w:pStyle w:val="Apara"/>
      </w:pPr>
      <w:r>
        <w:tab/>
      </w:r>
      <w:r w:rsidRPr="00071BC2">
        <w:t>(a)</w:t>
      </w:r>
      <w:r w:rsidRPr="00071BC2">
        <w:tab/>
      </w:r>
      <w:r w:rsidR="000E195A" w:rsidRPr="00071BC2">
        <w:t>be present when the board considers the issue; or</w:t>
      </w:r>
    </w:p>
    <w:p w14:paraId="145FD956" w14:textId="789B88C8" w:rsidR="000E195A" w:rsidRPr="00071BC2" w:rsidRDefault="00DC7036" w:rsidP="00DC7036">
      <w:pPr>
        <w:pStyle w:val="Apara"/>
      </w:pPr>
      <w:r>
        <w:tab/>
      </w:r>
      <w:r w:rsidRPr="00071BC2">
        <w:t>(b)</w:t>
      </w:r>
      <w:r w:rsidRPr="00071BC2">
        <w:tab/>
      </w:r>
      <w:r w:rsidR="000E195A" w:rsidRPr="00071BC2">
        <w:t>take part in a decision of the board on the issue.</w:t>
      </w:r>
    </w:p>
    <w:p w14:paraId="3C21844C" w14:textId="3D87810F" w:rsidR="000E195A" w:rsidRPr="0077402F" w:rsidRDefault="00DC7036" w:rsidP="00DC7036">
      <w:pPr>
        <w:pStyle w:val="AH3Div"/>
      </w:pPr>
      <w:bookmarkStart w:id="151" w:name="_Toc213659839"/>
      <w:r w:rsidRPr="0077402F">
        <w:rPr>
          <w:rStyle w:val="CharDivNo"/>
        </w:rPr>
        <w:lastRenderedPageBreak/>
        <w:t>Division 8.3</w:t>
      </w:r>
      <w:r w:rsidRPr="00071BC2">
        <w:tab/>
      </w:r>
      <w:r w:rsidR="000E195A" w:rsidRPr="0077402F">
        <w:rPr>
          <w:rStyle w:val="CharDivText"/>
        </w:rPr>
        <w:t>Functions of board and members</w:t>
      </w:r>
      <w:bookmarkEnd w:id="151"/>
    </w:p>
    <w:p w14:paraId="6CDD1918" w14:textId="1F3E8BD7" w:rsidR="000E195A" w:rsidRPr="00071BC2" w:rsidRDefault="00DC7036" w:rsidP="00DC7036">
      <w:pPr>
        <w:pStyle w:val="AH5Sec"/>
      </w:pPr>
      <w:bookmarkStart w:id="152" w:name="_Toc213659840"/>
      <w:r w:rsidRPr="0077402F">
        <w:rPr>
          <w:rStyle w:val="CharSectNo"/>
        </w:rPr>
        <w:t>119</w:t>
      </w:r>
      <w:r w:rsidRPr="00071BC2">
        <w:tab/>
      </w:r>
      <w:r w:rsidR="000E195A" w:rsidRPr="00071BC2">
        <w:t>Functions of board</w:t>
      </w:r>
      <w:bookmarkEnd w:id="152"/>
    </w:p>
    <w:p w14:paraId="7918A47A" w14:textId="3B22DDC9" w:rsidR="000E195A" w:rsidRPr="00071BC2" w:rsidRDefault="00DC7036" w:rsidP="00DC7036">
      <w:pPr>
        <w:pStyle w:val="Amain"/>
      </w:pPr>
      <w:r>
        <w:tab/>
      </w:r>
      <w:r w:rsidRPr="00071BC2">
        <w:t>(1)</w:t>
      </w:r>
      <w:r w:rsidRPr="00071BC2">
        <w:tab/>
      </w:r>
      <w:r w:rsidR="000E195A" w:rsidRPr="00071BC2">
        <w:t>The board has the following functions:</w:t>
      </w:r>
    </w:p>
    <w:p w14:paraId="416AD8C7" w14:textId="01DB53C0" w:rsidR="000E195A" w:rsidRPr="00071BC2" w:rsidRDefault="00DC7036" w:rsidP="00DC7036">
      <w:pPr>
        <w:pStyle w:val="Apara"/>
      </w:pPr>
      <w:r>
        <w:tab/>
      </w:r>
      <w:r w:rsidRPr="00071BC2">
        <w:t>(a)</w:t>
      </w:r>
      <w:r w:rsidRPr="00071BC2">
        <w:tab/>
      </w:r>
      <w:r w:rsidR="000E195A" w:rsidRPr="00071BC2">
        <w:t>to monitor the operation of this Act;</w:t>
      </w:r>
    </w:p>
    <w:p w14:paraId="3B0B18E5" w14:textId="5628A03A" w:rsidR="000E195A" w:rsidRPr="00071BC2" w:rsidRDefault="00DC7036" w:rsidP="00DC7036">
      <w:pPr>
        <w:pStyle w:val="Apara"/>
      </w:pPr>
      <w:r>
        <w:tab/>
      </w:r>
      <w:r w:rsidRPr="00071BC2">
        <w:t>(b)</w:t>
      </w:r>
      <w:r w:rsidRPr="00071BC2">
        <w:tab/>
      </w:r>
      <w:r w:rsidR="000E195A" w:rsidRPr="00071BC2">
        <w:t>to monitor requests for voluntary assisted dying;</w:t>
      </w:r>
    </w:p>
    <w:p w14:paraId="33C6D16C" w14:textId="6F97A2BE" w:rsidR="000E195A" w:rsidRPr="00071BC2" w:rsidRDefault="00DC7036" w:rsidP="00DC7036">
      <w:pPr>
        <w:pStyle w:val="Apara"/>
      </w:pPr>
      <w:r>
        <w:tab/>
      </w:r>
      <w:r w:rsidRPr="00071BC2">
        <w:t>(c)</w:t>
      </w:r>
      <w:r w:rsidRPr="00071BC2">
        <w:tab/>
      </w:r>
      <w:r w:rsidR="000E195A" w:rsidRPr="00071BC2">
        <w:t>to refer issues identified by the board in relation to voluntary assisted dying to the following people if those issues are relevant to the person:</w:t>
      </w:r>
    </w:p>
    <w:p w14:paraId="6D5CF9F8" w14:textId="62FAF7D7" w:rsidR="000E195A" w:rsidRPr="00071BC2" w:rsidRDefault="00DC7036" w:rsidP="00DC7036">
      <w:pPr>
        <w:pStyle w:val="Asubpara"/>
      </w:pPr>
      <w:r>
        <w:tab/>
      </w:r>
      <w:r w:rsidRPr="00071BC2">
        <w:t>(i)</w:t>
      </w:r>
      <w:r w:rsidRPr="00071BC2">
        <w:tab/>
      </w:r>
      <w:r w:rsidR="000E195A" w:rsidRPr="00071BC2">
        <w:t>the chief police officer;</w:t>
      </w:r>
    </w:p>
    <w:p w14:paraId="22EE81DA" w14:textId="5102E658" w:rsidR="000E195A" w:rsidRPr="00071BC2" w:rsidRDefault="00DC7036" w:rsidP="00DC7036">
      <w:pPr>
        <w:pStyle w:val="Asubpara"/>
      </w:pPr>
      <w:r>
        <w:tab/>
      </w:r>
      <w:r w:rsidRPr="00071BC2">
        <w:t>(ii)</w:t>
      </w:r>
      <w:r w:rsidRPr="00071BC2">
        <w:tab/>
      </w:r>
      <w:r w:rsidR="000E195A" w:rsidRPr="00071BC2">
        <w:t>the coroner;</w:t>
      </w:r>
    </w:p>
    <w:p w14:paraId="32F84B42" w14:textId="774BA5BE" w:rsidR="000E195A" w:rsidRPr="00071BC2" w:rsidRDefault="00DC7036" w:rsidP="00DC7036">
      <w:pPr>
        <w:pStyle w:val="Asubpara"/>
      </w:pPr>
      <w:r>
        <w:tab/>
      </w:r>
      <w:r w:rsidRPr="00071BC2">
        <w:t>(iii)</w:t>
      </w:r>
      <w:r w:rsidRPr="00071BC2">
        <w:tab/>
      </w:r>
      <w:r w:rsidR="000E195A" w:rsidRPr="00071BC2">
        <w:t>the director</w:t>
      </w:r>
      <w:r w:rsidR="000E195A" w:rsidRPr="00071BC2">
        <w:noBreakHyphen/>
        <w:t>general;</w:t>
      </w:r>
    </w:p>
    <w:p w14:paraId="7A6BEC41" w14:textId="2C2259D1" w:rsidR="000E195A" w:rsidRPr="00071BC2" w:rsidRDefault="00DC7036" w:rsidP="00DC7036">
      <w:pPr>
        <w:pStyle w:val="Asubpara"/>
      </w:pPr>
      <w:r>
        <w:tab/>
      </w:r>
      <w:r w:rsidRPr="00071BC2">
        <w:t>(iv)</w:t>
      </w:r>
      <w:r w:rsidRPr="00071BC2">
        <w:tab/>
      </w:r>
      <w:r w:rsidR="000E195A" w:rsidRPr="00071BC2">
        <w:t>the human rights commission;</w:t>
      </w:r>
    </w:p>
    <w:p w14:paraId="19536C2E" w14:textId="3CDC8111" w:rsidR="000E195A" w:rsidRPr="00071BC2" w:rsidRDefault="00DC7036" w:rsidP="00DC7036">
      <w:pPr>
        <w:pStyle w:val="Asubpara"/>
      </w:pPr>
      <w:r>
        <w:tab/>
      </w:r>
      <w:r w:rsidRPr="00071BC2">
        <w:t>(v)</w:t>
      </w:r>
      <w:r w:rsidRPr="00071BC2">
        <w:tab/>
      </w:r>
      <w:r w:rsidR="000E195A" w:rsidRPr="00071BC2">
        <w:t>the national agency;</w:t>
      </w:r>
    </w:p>
    <w:p w14:paraId="3069F036" w14:textId="7250305B" w:rsidR="000E195A" w:rsidRPr="00071BC2" w:rsidRDefault="00DC7036" w:rsidP="00DC7036">
      <w:pPr>
        <w:pStyle w:val="Asubpara"/>
      </w:pPr>
      <w:r>
        <w:tab/>
      </w:r>
      <w:r w:rsidRPr="00071BC2">
        <w:t>(vi)</w:t>
      </w:r>
      <w:r w:rsidRPr="00071BC2">
        <w:tab/>
      </w:r>
      <w:r w:rsidR="000E195A" w:rsidRPr="00071BC2">
        <w:t>the registrar-general;</w:t>
      </w:r>
    </w:p>
    <w:p w14:paraId="6B3116BD" w14:textId="274B436B" w:rsidR="000E195A" w:rsidRPr="00071BC2" w:rsidRDefault="00DC7036" w:rsidP="00DC7036">
      <w:pPr>
        <w:pStyle w:val="Apara"/>
      </w:pPr>
      <w:r>
        <w:tab/>
      </w:r>
      <w:r w:rsidRPr="00071BC2">
        <w:t>(d)</w:t>
      </w:r>
      <w:r w:rsidRPr="00071BC2">
        <w:tab/>
      </w:r>
      <w:r w:rsidR="000E195A" w:rsidRPr="00071BC2">
        <w:t>to record and keep any information prescribed by regulation in relation to a request for, or access to, voluntary assisted dying;</w:t>
      </w:r>
    </w:p>
    <w:p w14:paraId="554249AB" w14:textId="0D662509" w:rsidR="000E195A" w:rsidRPr="00071BC2" w:rsidRDefault="00DC7036" w:rsidP="00DC7036">
      <w:pPr>
        <w:pStyle w:val="Apara"/>
      </w:pPr>
      <w:r>
        <w:tab/>
      </w:r>
      <w:r w:rsidRPr="00071BC2">
        <w:t>(e)</w:t>
      </w:r>
      <w:r w:rsidRPr="00071BC2">
        <w:tab/>
      </w:r>
      <w:r w:rsidR="000E195A" w:rsidRPr="00071BC2">
        <w:t>to analyse information given to the board under this Act and research matters relating to the operation of this Act;</w:t>
      </w:r>
    </w:p>
    <w:p w14:paraId="6B110C72" w14:textId="22A7707C" w:rsidR="000E195A" w:rsidRPr="00071BC2" w:rsidRDefault="00DC7036" w:rsidP="00DC7036">
      <w:pPr>
        <w:pStyle w:val="Apara"/>
      </w:pPr>
      <w:r>
        <w:tab/>
      </w:r>
      <w:r w:rsidRPr="00071BC2">
        <w:t>(f)</w:t>
      </w:r>
      <w:r w:rsidRPr="00071BC2">
        <w:tab/>
      </w:r>
      <w:r w:rsidR="000E195A" w:rsidRPr="00071BC2">
        <w:t>to give the Minister advice in relation to</w:t>
      </w:r>
      <w:r w:rsidR="000E195A" w:rsidRPr="00071BC2">
        <w:rPr>
          <w:color w:val="000000"/>
          <w:shd w:val="clear" w:color="auto" w:fill="FFFFFF"/>
        </w:rPr>
        <w:t>—</w:t>
      </w:r>
    </w:p>
    <w:p w14:paraId="08175DC4" w14:textId="095C0255" w:rsidR="000E195A" w:rsidRPr="00071BC2" w:rsidRDefault="00DC7036" w:rsidP="00DC7036">
      <w:pPr>
        <w:pStyle w:val="Asubpara"/>
      </w:pPr>
      <w:r>
        <w:tab/>
      </w:r>
      <w:r w:rsidRPr="00071BC2">
        <w:t>(i)</w:t>
      </w:r>
      <w:r w:rsidRPr="00071BC2">
        <w:tab/>
      </w:r>
      <w:r w:rsidR="000E195A" w:rsidRPr="00071BC2">
        <w:t>the operation of this Act; or</w:t>
      </w:r>
    </w:p>
    <w:p w14:paraId="0374CE7F" w14:textId="29D22051" w:rsidR="000E195A" w:rsidRPr="00071BC2" w:rsidRDefault="00DC7036" w:rsidP="00DC7036">
      <w:pPr>
        <w:pStyle w:val="Asubpara"/>
      </w:pPr>
      <w:r>
        <w:tab/>
      </w:r>
      <w:r w:rsidRPr="00071BC2">
        <w:t>(ii)</w:t>
      </w:r>
      <w:r w:rsidRPr="00071BC2">
        <w:tab/>
      </w:r>
      <w:r w:rsidR="000E195A" w:rsidRPr="00071BC2">
        <w:t>the board’s functions; or</w:t>
      </w:r>
    </w:p>
    <w:p w14:paraId="33228AA5" w14:textId="7D2E880F" w:rsidR="000E195A" w:rsidRPr="00071BC2" w:rsidRDefault="00DC7036" w:rsidP="00DC7036">
      <w:pPr>
        <w:pStyle w:val="Asubpara"/>
      </w:pPr>
      <w:r>
        <w:tab/>
      </w:r>
      <w:r w:rsidRPr="00071BC2">
        <w:t>(iii)</w:t>
      </w:r>
      <w:r w:rsidRPr="00071BC2">
        <w:tab/>
      </w:r>
      <w:r w:rsidR="000E195A" w:rsidRPr="00071BC2">
        <w:t>the improvement of the processes and safeguards for voluntary assisted dying;</w:t>
      </w:r>
    </w:p>
    <w:p w14:paraId="4F2DB1BC" w14:textId="0C9310F4" w:rsidR="000E195A" w:rsidRPr="00071BC2" w:rsidRDefault="00DC7036" w:rsidP="00DC7036">
      <w:pPr>
        <w:pStyle w:val="Apara"/>
      </w:pPr>
      <w:r>
        <w:tab/>
      </w:r>
      <w:r w:rsidRPr="00071BC2">
        <w:t>(g)</w:t>
      </w:r>
      <w:r w:rsidRPr="00071BC2">
        <w:tab/>
      </w:r>
      <w:r w:rsidR="000E195A" w:rsidRPr="00071BC2">
        <w:t>any other function given to the board under this Act or another territory law.</w:t>
      </w:r>
    </w:p>
    <w:p w14:paraId="27085250" w14:textId="43A333FF" w:rsidR="000E195A" w:rsidRPr="00071BC2" w:rsidRDefault="00DC7036" w:rsidP="00DC7036">
      <w:pPr>
        <w:pStyle w:val="Amain"/>
      </w:pPr>
      <w:r>
        <w:lastRenderedPageBreak/>
        <w:tab/>
      </w:r>
      <w:r w:rsidRPr="00071BC2">
        <w:t>(2)</w:t>
      </w:r>
      <w:r w:rsidRPr="00071BC2">
        <w:tab/>
      </w:r>
      <w:r w:rsidR="000E195A" w:rsidRPr="00071BC2">
        <w:t>In exercising its functions, the board</w:t>
      </w:r>
      <w:r w:rsidR="000E195A" w:rsidRPr="00071BC2">
        <w:rPr>
          <w:color w:val="000000"/>
          <w:shd w:val="clear" w:color="auto" w:fill="FFFFFF"/>
        </w:rPr>
        <w:t>—</w:t>
      </w:r>
    </w:p>
    <w:p w14:paraId="054A98D0" w14:textId="00FE1432" w:rsidR="000E195A" w:rsidRPr="00071BC2" w:rsidRDefault="00DC7036" w:rsidP="00DC7036">
      <w:pPr>
        <w:pStyle w:val="Apara"/>
      </w:pPr>
      <w:r>
        <w:tab/>
      </w:r>
      <w:r w:rsidRPr="00071BC2">
        <w:t>(a)</w:t>
      </w:r>
      <w:r w:rsidRPr="00071BC2">
        <w:tab/>
      </w:r>
      <w:r w:rsidR="000E195A" w:rsidRPr="00071BC2">
        <w:t>must act independently and in the public interest; and</w:t>
      </w:r>
    </w:p>
    <w:p w14:paraId="19D51D8F" w14:textId="2E597471" w:rsidR="000E195A" w:rsidRPr="00071BC2" w:rsidRDefault="00DC7036" w:rsidP="00DC7036">
      <w:pPr>
        <w:pStyle w:val="Apara"/>
      </w:pPr>
      <w:r>
        <w:tab/>
      </w:r>
      <w:r w:rsidRPr="00071BC2">
        <w:t>(b)</w:t>
      </w:r>
      <w:r w:rsidRPr="00071BC2">
        <w:tab/>
      </w:r>
      <w:r w:rsidR="000E195A" w:rsidRPr="00071BC2">
        <w:t>except as provided by this Act or another territory law, is not subject to the direction and control of any person.</w:t>
      </w:r>
    </w:p>
    <w:p w14:paraId="292C9A28" w14:textId="670E9E84" w:rsidR="00974455" w:rsidRPr="008E619D" w:rsidRDefault="00DC7036" w:rsidP="00DC7036">
      <w:pPr>
        <w:pStyle w:val="Amain"/>
      </w:pPr>
      <w:r>
        <w:tab/>
      </w:r>
      <w:r w:rsidRPr="008E619D">
        <w:t>(3)</w:t>
      </w:r>
      <w:r w:rsidRPr="008E619D">
        <w:tab/>
      </w:r>
      <w:r w:rsidR="00974455" w:rsidRPr="008E619D">
        <w:t>If the board refers an issue to a person under subsection (1) (c), the board may give information to the person if satisfied that the information is relevant to the exercise of the person’s functions.</w:t>
      </w:r>
    </w:p>
    <w:p w14:paraId="1FDBC10E" w14:textId="36E428D6" w:rsidR="000E195A" w:rsidRPr="00071BC2" w:rsidRDefault="00DC7036" w:rsidP="00DC7036">
      <w:pPr>
        <w:pStyle w:val="Amain"/>
      </w:pPr>
      <w:r>
        <w:tab/>
      </w:r>
      <w:r w:rsidRPr="00071BC2">
        <w:t>(4)</w:t>
      </w:r>
      <w:r w:rsidRPr="00071BC2">
        <w:tab/>
      </w:r>
      <w:r w:rsidR="000E195A" w:rsidRPr="00071BC2">
        <w:t>In this section:</w:t>
      </w:r>
    </w:p>
    <w:p w14:paraId="4C8A0236" w14:textId="20C04930" w:rsidR="000E195A" w:rsidRDefault="000E195A" w:rsidP="00DC7036">
      <w:pPr>
        <w:pStyle w:val="aDef"/>
      </w:pPr>
      <w:r w:rsidRPr="004169C7">
        <w:rPr>
          <w:rStyle w:val="charBoldItals"/>
        </w:rPr>
        <w:t>national agency</w:t>
      </w:r>
      <w:r w:rsidRPr="00071BC2">
        <w:rPr>
          <w:color w:val="000000"/>
          <w:shd w:val="clear" w:color="auto" w:fill="FFFFFF"/>
        </w:rPr>
        <w:t xml:space="preserve"> means the national agency established under the </w:t>
      </w:r>
      <w:hyperlink r:id="rId66" w:tooltip="Health Practitioner Regulation National Law (ACT)" w:history="1">
        <w:r w:rsidR="005C7509" w:rsidRPr="005C7509">
          <w:rPr>
            <w:rStyle w:val="charCitHyperlinkItal"/>
          </w:rPr>
          <w:t>Health Practitioner Regulation National Law (ACT)</w:t>
        </w:r>
      </w:hyperlink>
      <w:r w:rsidRPr="00071BC2">
        <w:t>, section 23.</w:t>
      </w:r>
    </w:p>
    <w:p w14:paraId="372EE6D3" w14:textId="73C09F9F" w:rsidR="00016CF6" w:rsidRPr="00071BC2" w:rsidRDefault="00016CF6" w:rsidP="00016CF6">
      <w:pPr>
        <w:pStyle w:val="aNote"/>
        <w:rPr>
          <w:rStyle w:val="aNoteChar"/>
        </w:rPr>
      </w:pPr>
      <w:r w:rsidRPr="004169C7">
        <w:rPr>
          <w:rStyle w:val="charItals"/>
        </w:rPr>
        <w:t>Note</w:t>
      </w:r>
      <w:r w:rsidRPr="00071BC2">
        <w:tab/>
      </w:r>
      <w:r w:rsidRPr="00071BC2">
        <w:rPr>
          <w:rStyle w:val="aNoteChar"/>
        </w:rPr>
        <w:t xml:space="preserve">The </w:t>
      </w:r>
      <w:hyperlink r:id="rId67"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68" w:tooltip="A2009-45 (Qld)" w:history="1">
        <w:r w:rsidRPr="006812DE">
          <w:rPr>
            <w:rStyle w:val="charCitHyperlinkItal"/>
          </w:rPr>
          <w:t>Health Practitioner Regulation National Law Act 2009</w:t>
        </w:r>
      </w:hyperlink>
      <w:r w:rsidRPr="00071BC2">
        <w:rPr>
          <w:rStyle w:val="aNoteChar"/>
        </w:rPr>
        <w:t xml:space="preserve"> (Qld), schedule as if it were an ACT law called the </w:t>
      </w:r>
      <w:r w:rsidRPr="004169C7">
        <w:rPr>
          <w:rStyle w:val="charItals"/>
        </w:rPr>
        <w:t>Health Practitioner Regulation National Law (ACT)</w:t>
      </w:r>
      <w:r w:rsidRPr="00071BC2">
        <w:rPr>
          <w:rStyle w:val="aNoteChar"/>
        </w:rPr>
        <w:t>.</w:t>
      </w:r>
    </w:p>
    <w:p w14:paraId="0A7A54F8" w14:textId="5BA8B600" w:rsidR="000E195A" w:rsidRPr="00071BC2" w:rsidRDefault="00DC7036" w:rsidP="00DC7036">
      <w:pPr>
        <w:pStyle w:val="AH5Sec"/>
      </w:pPr>
      <w:bookmarkStart w:id="153" w:name="_Toc213659841"/>
      <w:r w:rsidRPr="0077402F">
        <w:rPr>
          <w:rStyle w:val="CharSectNo"/>
        </w:rPr>
        <w:t>120</w:t>
      </w:r>
      <w:r w:rsidRPr="00071BC2">
        <w:tab/>
      </w:r>
      <w:r w:rsidR="000E195A" w:rsidRPr="00071BC2">
        <w:t>Functions of chair and deputy chair</w:t>
      </w:r>
      <w:bookmarkEnd w:id="153"/>
    </w:p>
    <w:p w14:paraId="121A5E20" w14:textId="69FF6F62" w:rsidR="000E195A" w:rsidRPr="00071BC2" w:rsidRDefault="00DC7036" w:rsidP="00DC7036">
      <w:pPr>
        <w:pStyle w:val="Amain"/>
      </w:pPr>
      <w:r>
        <w:tab/>
      </w:r>
      <w:r w:rsidRPr="00071BC2">
        <w:t>(1)</w:t>
      </w:r>
      <w:r w:rsidRPr="00071BC2">
        <w:tab/>
      </w:r>
      <w:r w:rsidR="000E195A" w:rsidRPr="00071BC2">
        <w:t>The chair has the following functions:</w:t>
      </w:r>
    </w:p>
    <w:p w14:paraId="1899B5AA" w14:textId="38D4E852" w:rsidR="000E195A" w:rsidRPr="00071BC2" w:rsidRDefault="00DC7036" w:rsidP="00DC7036">
      <w:pPr>
        <w:pStyle w:val="Apara"/>
      </w:pPr>
      <w:r>
        <w:tab/>
      </w:r>
      <w:r w:rsidRPr="00071BC2">
        <w:t>(a)</w:t>
      </w:r>
      <w:r w:rsidRPr="00071BC2">
        <w:tab/>
      </w:r>
      <w:r w:rsidR="000E195A" w:rsidRPr="00071BC2">
        <w:t>to lead and direct the work of the board;</w:t>
      </w:r>
    </w:p>
    <w:p w14:paraId="5BDAEB89" w14:textId="5AE16BE4" w:rsidR="000E195A" w:rsidRPr="00071BC2" w:rsidRDefault="00DC7036" w:rsidP="00DC7036">
      <w:pPr>
        <w:pStyle w:val="Apara"/>
      </w:pPr>
      <w:r>
        <w:tab/>
      </w:r>
      <w:r w:rsidRPr="00071BC2">
        <w:t>(b)</w:t>
      </w:r>
      <w:r w:rsidRPr="00071BC2">
        <w:tab/>
      </w:r>
      <w:r w:rsidR="000E195A" w:rsidRPr="00071BC2">
        <w:t>to ensure the board exercises its functions appropriately;</w:t>
      </w:r>
    </w:p>
    <w:p w14:paraId="788ACA1F" w14:textId="14F4E0BF" w:rsidR="000E195A" w:rsidRPr="00071BC2" w:rsidRDefault="00DC7036" w:rsidP="00DC7036">
      <w:pPr>
        <w:pStyle w:val="Apara"/>
      </w:pPr>
      <w:r>
        <w:tab/>
      </w:r>
      <w:r w:rsidRPr="00071BC2">
        <w:t>(c)</w:t>
      </w:r>
      <w:r w:rsidRPr="00071BC2">
        <w:tab/>
      </w:r>
      <w:r w:rsidR="000E195A" w:rsidRPr="00071BC2">
        <w:t>any other function given to the chair under this Act or another territory law.</w:t>
      </w:r>
    </w:p>
    <w:p w14:paraId="7F7901EA" w14:textId="0760F40C" w:rsidR="000E195A" w:rsidRPr="00071BC2" w:rsidRDefault="00DC7036" w:rsidP="00DC7036">
      <w:pPr>
        <w:pStyle w:val="Amain"/>
      </w:pPr>
      <w:r>
        <w:tab/>
      </w:r>
      <w:r w:rsidRPr="00071BC2">
        <w:t>(2)</w:t>
      </w:r>
      <w:r w:rsidRPr="00071BC2">
        <w:tab/>
      </w:r>
      <w:r w:rsidR="000E195A" w:rsidRPr="00071BC2">
        <w:t>The deputy chair has the following functions:</w:t>
      </w:r>
    </w:p>
    <w:p w14:paraId="604B7B8C" w14:textId="115ECDD7" w:rsidR="000E195A" w:rsidRPr="00071BC2" w:rsidRDefault="00DC7036" w:rsidP="00DC7036">
      <w:pPr>
        <w:pStyle w:val="Apara"/>
      </w:pPr>
      <w:r>
        <w:tab/>
      </w:r>
      <w:r w:rsidRPr="00071BC2">
        <w:t>(a)</w:t>
      </w:r>
      <w:r w:rsidRPr="00071BC2">
        <w:tab/>
      </w:r>
      <w:r w:rsidR="000E195A" w:rsidRPr="00071BC2">
        <w:t>to act as the chair</w:t>
      </w:r>
      <w:r w:rsidR="000E195A" w:rsidRPr="00071BC2">
        <w:rPr>
          <w:color w:val="000000"/>
          <w:shd w:val="clear" w:color="auto" w:fill="FFFFFF"/>
        </w:rPr>
        <w:t>—</w:t>
      </w:r>
    </w:p>
    <w:p w14:paraId="4ACF8858" w14:textId="7D268FF9" w:rsidR="000E195A" w:rsidRPr="00071BC2" w:rsidRDefault="00DC7036" w:rsidP="00DC7036">
      <w:pPr>
        <w:pStyle w:val="Asubpara"/>
      </w:pPr>
      <w:r>
        <w:tab/>
      </w:r>
      <w:r w:rsidRPr="00071BC2">
        <w:t>(i)</w:t>
      </w:r>
      <w:r w:rsidRPr="00071BC2">
        <w:tab/>
      </w:r>
      <w:r w:rsidR="000E195A" w:rsidRPr="00071BC2">
        <w:t>during a vacancy in the office of the chair; and</w:t>
      </w:r>
    </w:p>
    <w:p w14:paraId="16AE73AF" w14:textId="4B6E2C48" w:rsidR="000E195A" w:rsidRPr="00071BC2" w:rsidRDefault="00DC7036" w:rsidP="00DC7036">
      <w:pPr>
        <w:pStyle w:val="Asubpara"/>
      </w:pPr>
      <w:r>
        <w:tab/>
      </w:r>
      <w:r w:rsidRPr="00071BC2">
        <w:t>(ii)</w:t>
      </w:r>
      <w:r w:rsidRPr="00071BC2">
        <w:tab/>
      </w:r>
      <w:r w:rsidR="000E195A" w:rsidRPr="00071BC2">
        <w:t>during all periods when the chair is absent from duty or cannot exercise the functions of the chair for any other reason;</w:t>
      </w:r>
    </w:p>
    <w:p w14:paraId="3D98C0A3" w14:textId="7D0B6B65" w:rsidR="000E195A" w:rsidRPr="00071BC2" w:rsidRDefault="00DC7036" w:rsidP="00DC7036">
      <w:pPr>
        <w:pStyle w:val="Apara"/>
      </w:pPr>
      <w:r>
        <w:lastRenderedPageBreak/>
        <w:tab/>
      </w:r>
      <w:r w:rsidRPr="00071BC2">
        <w:t>(b)</w:t>
      </w:r>
      <w:r w:rsidRPr="00071BC2">
        <w:tab/>
      </w:r>
      <w:r w:rsidR="000E195A" w:rsidRPr="00071BC2">
        <w:t>any other function given to the deputy chair under this Act or another territory law.</w:t>
      </w:r>
    </w:p>
    <w:p w14:paraId="282312AB" w14:textId="0F9FA1E5" w:rsidR="000E195A" w:rsidRPr="00071BC2" w:rsidRDefault="00DC7036" w:rsidP="00DC7036">
      <w:pPr>
        <w:pStyle w:val="AH5Sec"/>
      </w:pPr>
      <w:bookmarkStart w:id="154" w:name="_Toc213659842"/>
      <w:r w:rsidRPr="0077402F">
        <w:rPr>
          <w:rStyle w:val="CharSectNo"/>
        </w:rPr>
        <w:t>121</w:t>
      </w:r>
      <w:r w:rsidRPr="00071BC2">
        <w:tab/>
      </w:r>
      <w:r w:rsidR="000E195A" w:rsidRPr="00071BC2">
        <w:t>Ministerial directions</w:t>
      </w:r>
      <w:bookmarkEnd w:id="154"/>
    </w:p>
    <w:p w14:paraId="649001B6" w14:textId="2D7F23FD" w:rsidR="000E195A" w:rsidRPr="00071BC2" w:rsidRDefault="00DC7036" w:rsidP="00DC7036">
      <w:pPr>
        <w:pStyle w:val="Amain"/>
      </w:pPr>
      <w:r>
        <w:tab/>
      </w:r>
      <w:r w:rsidRPr="00071BC2">
        <w:t>(1)</w:t>
      </w:r>
      <w:r w:rsidRPr="00071BC2">
        <w:tab/>
      </w:r>
      <w:r w:rsidR="000E195A" w:rsidRPr="00071BC2">
        <w:t>The Minister may give directions to the board about the exercise of its functions under this Act.</w:t>
      </w:r>
    </w:p>
    <w:p w14:paraId="039E89EC" w14:textId="01945A29" w:rsidR="000E195A" w:rsidRPr="00071BC2" w:rsidRDefault="00DC7036" w:rsidP="00DC7036">
      <w:pPr>
        <w:pStyle w:val="Amain"/>
      </w:pPr>
      <w:r>
        <w:tab/>
      </w:r>
      <w:r w:rsidRPr="00071BC2">
        <w:t>(2)</w:t>
      </w:r>
      <w:r w:rsidRPr="00071BC2">
        <w:tab/>
      </w:r>
      <w:r w:rsidR="000E195A" w:rsidRPr="00071BC2">
        <w:t>However, a direction cannot be about the exercise of a function in relation to a particular person.</w:t>
      </w:r>
    </w:p>
    <w:p w14:paraId="741DDE4D" w14:textId="335381AE" w:rsidR="000E195A" w:rsidRPr="00071BC2" w:rsidRDefault="00DC7036" w:rsidP="00DC7036">
      <w:pPr>
        <w:pStyle w:val="Amain"/>
      </w:pPr>
      <w:r>
        <w:tab/>
      </w:r>
      <w:r w:rsidRPr="00071BC2">
        <w:t>(3)</w:t>
      </w:r>
      <w:r w:rsidRPr="00071BC2">
        <w:tab/>
      </w:r>
      <w:r w:rsidR="000E195A" w:rsidRPr="00071BC2">
        <w:t>The board must comply with a direction.</w:t>
      </w:r>
    </w:p>
    <w:p w14:paraId="38E61953" w14:textId="25A2BF30" w:rsidR="000E195A" w:rsidRPr="00071BC2" w:rsidRDefault="00DC7036" w:rsidP="00DC7036">
      <w:pPr>
        <w:pStyle w:val="Amain"/>
      </w:pPr>
      <w:r>
        <w:tab/>
      </w:r>
      <w:r w:rsidRPr="00071BC2">
        <w:t>(4)</w:t>
      </w:r>
      <w:r w:rsidRPr="00071BC2">
        <w:tab/>
      </w:r>
      <w:r w:rsidR="000E195A" w:rsidRPr="00071BC2">
        <w:t>A direction is a notifiable instrument.</w:t>
      </w:r>
    </w:p>
    <w:p w14:paraId="14C6F021" w14:textId="657ED584" w:rsidR="00192F26" w:rsidRPr="00071BC2" w:rsidRDefault="00DC7036" w:rsidP="00DC7036">
      <w:pPr>
        <w:pStyle w:val="AH5Sec"/>
      </w:pPr>
      <w:bookmarkStart w:id="155" w:name="_Toc213659843"/>
      <w:r w:rsidRPr="0077402F">
        <w:rPr>
          <w:rStyle w:val="CharSectNo"/>
        </w:rPr>
        <w:t>122</w:t>
      </w:r>
      <w:r w:rsidRPr="00071BC2">
        <w:tab/>
      </w:r>
      <w:r w:rsidR="00B620BD" w:rsidRPr="00071BC2">
        <w:t>Decisions of board</w:t>
      </w:r>
      <w:bookmarkEnd w:id="155"/>
    </w:p>
    <w:p w14:paraId="0A5E7AEB" w14:textId="6F8D64A5" w:rsidR="00974455" w:rsidRPr="008E619D" w:rsidRDefault="00DC7036" w:rsidP="00DC7036">
      <w:pPr>
        <w:pStyle w:val="Amain"/>
        <w:rPr>
          <w:shd w:val="clear" w:color="auto" w:fill="FFFFFF"/>
        </w:rPr>
      </w:pPr>
      <w:r>
        <w:tab/>
      </w:r>
      <w:r w:rsidRPr="008E619D">
        <w:t>(1)</w:t>
      </w:r>
      <w:r w:rsidRPr="008E619D">
        <w:tab/>
      </w:r>
      <w:r w:rsidR="00974455" w:rsidRPr="008E619D">
        <w:t>A decision of the board on a question is valid if</w:t>
      </w:r>
      <w:r w:rsidR="00974455" w:rsidRPr="008E619D">
        <w:rPr>
          <w:color w:val="000000"/>
          <w:shd w:val="clear" w:color="auto" w:fill="FFFFFF"/>
        </w:rPr>
        <w:t>—</w:t>
      </w:r>
    </w:p>
    <w:p w14:paraId="659E4D08" w14:textId="3A240E08" w:rsidR="00974455" w:rsidRPr="008E619D" w:rsidRDefault="00DC7036" w:rsidP="00DC7036">
      <w:pPr>
        <w:pStyle w:val="Apara"/>
      </w:pPr>
      <w:r>
        <w:tab/>
      </w:r>
      <w:r w:rsidRPr="008E619D">
        <w:t>(a)</w:t>
      </w:r>
      <w:r w:rsidRPr="008E619D">
        <w:tab/>
      </w:r>
      <w:r w:rsidR="00974455" w:rsidRPr="008E619D">
        <w:t>at least the number of members prescribed by regulation vote on the question; and</w:t>
      </w:r>
    </w:p>
    <w:p w14:paraId="04FE0693" w14:textId="143B2AFE" w:rsidR="00974455" w:rsidRPr="008E619D" w:rsidRDefault="00DC7036" w:rsidP="00DC7036">
      <w:pPr>
        <w:pStyle w:val="Apara"/>
      </w:pPr>
      <w:r>
        <w:tab/>
      </w:r>
      <w:r w:rsidRPr="008E619D">
        <w:t>(b)</w:t>
      </w:r>
      <w:r w:rsidRPr="008E619D">
        <w:tab/>
      </w:r>
      <w:r w:rsidR="00974455" w:rsidRPr="008E619D">
        <w:t>the question is decided by the number of votes prescribed by regulation.</w:t>
      </w:r>
    </w:p>
    <w:p w14:paraId="6FA00037" w14:textId="1E5B0C16" w:rsidR="00C9724C" w:rsidRPr="00071BC2" w:rsidRDefault="00DC7036" w:rsidP="00DC7036">
      <w:pPr>
        <w:pStyle w:val="Amain"/>
      </w:pPr>
      <w:r>
        <w:tab/>
      </w:r>
      <w:r w:rsidRPr="00071BC2">
        <w:t>(2)</w:t>
      </w:r>
      <w:r w:rsidRPr="00071BC2">
        <w:tab/>
      </w:r>
      <w:r w:rsidR="00C9724C" w:rsidRPr="00071BC2">
        <w:t>Each member has 1 vote on each question to be decided.</w:t>
      </w:r>
    </w:p>
    <w:p w14:paraId="6265A7C3" w14:textId="25EB66B6" w:rsidR="00C9724C" w:rsidRPr="00071BC2" w:rsidRDefault="00DC7036" w:rsidP="00DC7036">
      <w:pPr>
        <w:pStyle w:val="Amain"/>
      </w:pPr>
      <w:r>
        <w:tab/>
      </w:r>
      <w:r w:rsidRPr="00071BC2">
        <w:t>(3)</w:t>
      </w:r>
      <w:r w:rsidRPr="00071BC2">
        <w:tab/>
      </w:r>
      <w:r w:rsidR="00C9724C" w:rsidRPr="00071BC2">
        <w:t>However, if the votes on a question are equal, the chair has a casting vote.</w:t>
      </w:r>
    </w:p>
    <w:p w14:paraId="6E66479C" w14:textId="54088068" w:rsidR="000E195A" w:rsidRPr="0077402F" w:rsidRDefault="00DC7036" w:rsidP="00DC7036">
      <w:pPr>
        <w:pStyle w:val="AH3Div"/>
      </w:pPr>
      <w:bookmarkStart w:id="156" w:name="_Toc213659844"/>
      <w:r w:rsidRPr="0077402F">
        <w:rPr>
          <w:rStyle w:val="CharDivNo"/>
        </w:rPr>
        <w:t>Division 8.4</w:t>
      </w:r>
      <w:r w:rsidRPr="00071BC2">
        <w:tab/>
      </w:r>
      <w:r w:rsidR="000E195A" w:rsidRPr="0077402F">
        <w:rPr>
          <w:rStyle w:val="CharDivText"/>
        </w:rPr>
        <w:t>Miscellaneous</w:t>
      </w:r>
      <w:bookmarkEnd w:id="156"/>
    </w:p>
    <w:p w14:paraId="64D6304B" w14:textId="463756C4" w:rsidR="000E195A" w:rsidRPr="00071BC2" w:rsidRDefault="00DC7036" w:rsidP="00DC7036">
      <w:pPr>
        <w:pStyle w:val="AH5Sec"/>
      </w:pPr>
      <w:bookmarkStart w:id="157" w:name="_Toc213659845"/>
      <w:r w:rsidRPr="0077402F">
        <w:rPr>
          <w:rStyle w:val="CharSectNo"/>
        </w:rPr>
        <w:t>123</w:t>
      </w:r>
      <w:r w:rsidRPr="00071BC2">
        <w:tab/>
      </w:r>
      <w:r w:rsidR="000E195A" w:rsidRPr="00071BC2">
        <w:t>Board may request information from registrar-general</w:t>
      </w:r>
      <w:bookmarkEnd w:id="157"/>
    </w:p>
    <w:p w14:paraId="26C1870B" w14:textId="52D008DE" w:rsidR="000E195A" w:rsidRPr="00071BC2" w:rsidRDefault="00DC7036" w:rsidP="00DC7036">
      <w:pPr>
        <w:pStyle w:val="Amain"/>
      </w:pPr>
      <w:r>
        <w:tab/>
      </w:r>
      <w:r w:rsidRPr="00071BC2">
        <w:t>(1)</w:t>
      </w:r>
      <w:r w:rsidRPr="00071BC2">
        <w:tab/>
      </w:r>
      <w:r w:rsidR="00ED7239" w:rsidRPr="00071BC2">
        <w:t>I</w:t>
      </w:r>
      <w:r w:rsidR="000E195A" w:rsidRPr="00071BC2">
        <w:t>f the board is given notice about the death of an individual under this Act</w:t>
      </w:r>
      <w:r w:rsidR="00ED7239" w:rsidRPr="00071BC2">
        <w:t xml:space="preserve">, the </w:t>
      </w:r>
      <w:r w:rsidR="000E195A" w:rsidRPr="00071BC2">
        <w:t xml:space="preserve">board may ask the registrar-general </w:t>
      </w:r>
      <w:r w:rsidR="00ED7239" w:rsidRPr="00071BC2">
        <w:t xml:space="preserve">for </w:t>
      </w:r>
      <w:r w:rsidR="0099798C" w:rsidRPr="00071BC2">
        <w:t xml:space="preserve">information </w:t>
      </w:r>
      <w:r w:rsidR="00095B6D" w:rsidRPr="00071BC2">
        <w:t>reco</w:t>
      </w:r>
      <w:r w:rsidR="001B36F3" w:rsidRPr="00071BC2">
        <w:t>r</w:t>
      </w:r>
      <w:r w:rsidR="00095B6D" w:rsidRPr="00071BC2">
        <w:t xml:space="preserve">ded in the registrable events register </w:t>
      </w:r>
      <w:r w:rsidR="00AF588C" w:rsidRPr="00071BC2">
        <w:t xml:space="preserve">about </w:t>
      </w:r>
      <w:r w:rsidR="000E195A" w:rsidRPr="00071BC2">
        <w:t>the individual’s death.</w:t>
      </w:r>
    </w:p>
    <w:p w14:paraId="187F83C0" w14:textId="11F101B2" w:rsidR="000E195A" w:rsidRPr="00071BC2" w:rsidRDefault="00DC7036" w:rsidP="00DC7036">
      <w:pPr>
        <w:pStyle w:val="Amain"/>
      </w:pPr>
      <w:r>
        <w:tab/>
      </w:r>
      <w:r w:rsidRPr="00071BC2">
        <w:t>(2)</w:t>
      </w:r>
      <w:r w:rsidRPr="00071BC2">
        <w:tab/>
      </w:r>
      <w:r w:rsidR="00ED7239" w:rsidRPr="00071BC2">
        <w:t xml:space="preserve">If a request </w:t>
      </w:r>
      <w:r w:rsidR="00095B6D" w:rsidRPr="00071BC2">
        <w:t xml:space="preserve">for information is made </w:t>
      </w:r>
      <w:r w:rsidR="00ED7239" w:rsidRPr="00071BC2">
        <w:t>under subsection (1), t</w:t>
      </w:r>
      <w:r w:rsidR="000E195A" w:rsidRPr="00071BC2">
        <w:t>he registrar</w:t>
      </w:r>
      <w:r w:rsidR="00095B6D" w:rsidRPr="00071BC2">
        <w:noBreakHyphen/>
      </w:r>
      <w:r w:rsidR="000E195A" w:rsidRPr="00071BC2">
        <w:t>general must</w:t>
      </w:r>
      <w:r w:rsidR="00AF588C" w:rsidRPr="00071BC2">
        <w:rPr>
          <w:color w:val="000000"/>
          <w:shd w:val="clear" w:color="auto" w:fill="FFFFFF"/>
        </w:rPr>
        <w:t xml:space="preserve"> </w:t>
      </w:r>
      <w:r w:rsidR="0099798C" w:rsidRPr="00071BC2">
        <w:t xml:space="preserve">give the board </w:t>
      </w:r>
      <w:r w:rsidR="00095B6D" w:rsidRPr="00071BC2">
        <w:t xml:space="preserve">the </w:t>
      </w:r>
      <w:r w:rsidR="00AF588C" w:rsidRPr="00071BC2">
        <w:t>requested information.</w:t>
      </w:r>
    </w:p>
    <w:p w14:paraId="4258200C" w14:textId="65DAC35B" w:rsidR="000E195A" w:rsidRPr="00071BC2" w:rsidRDefault="00DC7036" w:rsidP="00DC7036">
      <w:pPr>
        <w:pStyle w:val="Amain"/>
      </w:pPr>
      <w:r>
        <w:lastRenderedPageBreak/>
        <w:tab/>
      </w:r>
      <w:r w:rsidRPr="00071BC2">
        <w:t>(3)</w:t>
      </w:r>
      <w:r w:rsidRPr="00071BC2">
        <w:tab/>
      </w:r>
      <w:r w:rsidR="000E195A" w:rsidRPr="00071BC2">
        <w:t>In this section:</w:t>
      </w:r>
    </w:p>
    <w:p w14:paraId="49D241B4" w14:textId="235FA347" w:rsidR="000E195A" w:rsidRPr="00071BC2" w:rsidRDefault="000E195A" w:rsidP="00DC7036">
      <w:pPr>
        <w:pStyle w:val="aDef"/>
      </w:pPr>
      <w:r w:rsidRPr="004169C7">
        <w:rPr>
          <w:rStyle w:val="charBoldItals"/>
        </w:rPr>
        <w:t>registrable events register</w:t>
      </w:r>
      <w:r w:rsidRPr="00071BC2">
        <w:t xml:space="preserve"> means a register maintained under the </w:t>
      </w:r>
      <w:hyperlink r:id="rId69" w:tooltip="A1997-112" w:history="1">
        <w:r w:rsidR="004169C7" w:rsidRPr="004169C7">
          <w:rPr>
            <w:rStyle w:val="charCitHyperlinkItal"/>
          </w:rPr>
          <w:t>Births, Deaths and Marriages Registration Act 1997</w:t>
        </w:r>
      </w:hyperlink>
      <w:r w:rsidRPr="00071BC2">
        <w:t>, section</w:t>
      </w:r>
      <w:r w:rsidR="00071BC2">
        <w:t xml:space="preserve"> </w:t>
      </w:r>
      <w:r w:rsidRPr="00071BC2">
        <w:t>39.</w:t>
      </w:r>
    </w:p>
    <w:p w14:paraId="222F6BF6" w14:textId="24E3CD88" w:rsidR="000E195A" w:rsidRPr="00071BC2" w:rsidRDefault="00DC7036" w:rsidP="00DC7036">
      <w:pPr>
        <w:pStyle w:val="AH5Sec"/>
      </w:pPr>
      <w:bookmarkStart w:id="158" w:name="_Toc213659846"/>
      <w:r w:rsidRPr="0077402F">
        <w:rPr>
          <w:rStyle w:val="CharSectNo"/>
        </w:rPr>
        <w:t>124</w:t>
      </w:r>
      <w:r w:rsidRPr="00071BC2">
        <w:tab/>
      </w:r>
      <w:r w:rsidR="000E195A" w:rsidRPr="00071BC2">
        <w:t>Delegation by board</w:t>
      </w:r>
      <w:bookmarkEnd w:id="158"/>
    </w:p>
    <w:p w14:paraId="104D807B" w14:textId="77777777" w:rsidR="000E195A" w:rsidRPr="00071BC2" w:rsidRDefault="000E195A" w:rsidP="000E195A">
      <w:pPr>
        <w:pStyle w:val="Amainreturn"/>
      </w:pPr>
      <w:r w:rsidRPr="00071BC2">
        <w:t>The board may delegate its functions under this Act or another territory law to a public servant.</w:t>
      </w:r>
    </w:p>
    <w:p w14:paraId="0846A66F" w14:textId="0A381755" w:rsidR="000E195A" w:rsidRPr="00071BC2" w:rsidRDefault="00DC7036" w:rsidP="00DC7036">
      <w:pPr>
        <w:pStyle w:val="AH5Sec"/>
      </w:pPr>
      <w:bookmarkStart w:id="159" w:name="_Toc213659847"/>
      <w:r w:rsidRPr="0077402F">
        <w:rPr>
          <w:rStyle w:val="CharSectNo"/>
        </w:rPr>
        <w:t>125</w:t>
      </w:r>
      <w:r w:rsidRPr="00071BC2">
        <w:tab/>
      </w:r>
      <w:r w:rsidR="000E195A" w:rsidRPr="00071BC2">
        <w:t>Director-general to give support to board</w:t>
      </w:r>
      <w:bookmarkEnd w:id="159"/>
    </w:p>
    <w:p w14:paraId="196BA933" w14:textId="77777777" w:rsidR="000E195A" w:rsidRPr="00071BC2" w:rsidRDefault="000E195A" w:rsidP="000E195A">
      <w:pPr>
        <w:pStyle w:val="Amainreturn"/>
      </w:pPr>
      <w:r w:rsidRPr="00071BC2">
        <w:t>The director-general must provide administrative support and facilities to the board.</w:t>
      </w:r>
    </w:p>
    <w:p w14:paraId="5246B7D5" w14:textId="3EEFA274" w:rsidR="000E195A" w:rsidRPr="00071BC2" w:rsidRDefault="00DC7036" w:rsidP="00DC7036">
      <w:pPr>
        <w:pStyle w:val="AH5Sec"/>
      </w:pPr>
      <w:bookmarkStart w:id="160" w:name="_Toc213659848"/>
      <w:r w:rsidRPr="0077402F">
        <w:rPr>
          <w:rStyle w:val="CharSectNo"/>
        </w:rPr>
        <w:t>126</w:t>
      </w:r>
      <w:r w:rsidRPr="00071BC2">
        <w:tab/>
      </w:r>
      <w:r w:rsidR="000E195A" w:rsidRPr="00071BC2">
        <w:t>Arrangements for board staff and facilities</w:t>
      </w:r>
      <w:bookmarkEnd w:id="160"/>
    </w:p>
    <w:p w14:paraId="7E0749F5" w14:textId="77777777" w:rsidR="000E195A" w:rsidRPr="00071BC2" w:rsidRDefault="000E195A" w:rsidP="000E195A">
      <w:pPr>
        <w:pStyle w:val="Amainreturn"/>
        <w:rPr>
          <w:color w:val="000000"/>
          <w:shd w:val="clear" w:color="auto" w:fill="FFFFFF"/>
        </w:rPr>
      </w:pPr>
      <w:r w:rsidRPr="00071BC2">
        <w:t>The board may arrange with the head of service to use</w:t>
      </w:r>
      <w:r w:rsidRPr="00071BC2">
        <w:rPr>
          <w:color w:val="000000"/>
          <w:shd w:val="clear" w:color="auto" w:fill="FFFFFF"/>
        </w:rPr>
        <w:t>—</w:t>
      </w:r>
    </w:p>
    <w:p w14:paraId="78AD2533" w14:textId="3CECFCD5" w:rsidR="000E195A" w:rsidRPr="00071BC2" w:rsidRDefault="00DC7036" w:rsidP="00DC7036">
      <w:pPr>
        <w:pStyle w:val="Apara"/>
      </w:pPr>
      <w:r>
        <w:tab/>
      </w:r>
      <w:r w:rsidRPr="00071BC2">
        <w:t>(a)</w:t>
      </w:r>
      <w:r w:rsidRPr="00071BC2">
        <w:tab/>
      </w:r>
      <w:r w:rsidR="000E195A" w:rsidRPr="00071BC2">
        <w:t>the services of a public servant; or</w:t>
      </w:r>
    </w:p>
    <w:p w14:paraId="257916A1" w14:textId="6AAC57CF" w:rsidR="000E195A" w:rsidRPr="00071BC2" w:rsidRDefault="00DC7036" w:rsidP="00DC7036">
      <w:pPr>
        <w:pStyle w:val="Apara"/>
      </w:pPr>
      <w:r>
        <w:tab/>
      </w:r>
      <w:r w:rsidRPr="00071BC2">
        <w:t>(b)</w:t>
      </w:r>
      <w:r w:rsidRPr="00071BC2">
        <w:tab/>
      </w:r>
      <w:r w:rsidR="000E195A" w:rsidRPr="00071BC2">
        <w:t>territory facilities.</w:t>
      </w:r>
    </w:p>
    <w:p w14:paraId="3165F721" w14:textId="67DB5F62" w:rsidR="000E195A" w:rsidRPr="00071BC2" w:rsidRDefault="000E195A" w:rsidP="000E195A">
      <w:pPr>
        <w:pStyle w:val="aNote"/>
      </w:pPr>
      <w:r w:rsidRPr="004169C7">
        <w:rPr>
          <w:rStyle w:val="charItals"/>
        </w:rPr>
        <w:t>Note</w:t>
      </w:r>
      <w:r w:rsidRPr="004169C7">
        <w:rPr>
          <w:rStyle w:val="charItals"/>
        </w:rPr>
        <w:tab/>
      </w:r>
      <w:r w:rsidRPr="00071BC2">
        <w:t>The head of service may delegate powers in relation to the management of public servants to a public servant or another person (see</w:t>
      </w:r>
      <w:r w:rsidR="00071BC2">
        <w:t xml:space="preserve"> </w:t>
      </w:r>
      <w:hyperlink r:id="rId70" w:tooltip="A1994-37" w:history="1">
        <w:r w:rsidR="004169C7" w:rsidRPr="004169C7">
          <w:rPr>
            <w:rStyle w:val="charCitHyperlinkItal"/>
          </w:rPr>
          <w:t>Public Sector Management Act 1994</w:t>
        </w:r>
      </w:hyperlink>
      <w:r w:rsidRPr="00071BC2">
        <w:t>, s 18).</w:t>
      </w:r>
    </w:p>
    <w:p w14:paraId="2FC68242" w14:textId="0563BAC1" w:rsidR="000E195A" w:rsidRPr="00071BC2" w:rsidRDefault="00DC7036" w:rsidP="00DC7036">
      <w:pPr>
        <w:pStyle w:val="AH5Sec"/>
      </w:pPr>
      <w:bookmarkStart w:id="161" w:name="_Toc213659849"/>
      <w:r w:rsidRPr="0077402F">
        <w:rPr>
          <w:rStyle w:val="CharSectNo"/>
        </w:rPr>
        <w:t>127</w:t>
      </w:r>
      <w:r w:rsidRPr="00071BC2">
        <w:tab/>
      </w:r>
      <w:r w:rsidR="000E195A" w:rsidRPr="00071BC2">
        <w:t>Annual reporting of board</w:t>
      </w:r>
      <w:bookmarkEnd w:id="161"/>
      <w:r w:rsidR="000E195A" w:rsidRPr="00071BC2">
        <w:t xml:space="preserve"> </w:t>
      </w:r>
    </w:p>
    <w:p w14:paraId="6D7FEC93" w14:textId="6EDA59EE" w:rsidR="000E195A" w:rsidRPr="00071BC2" w:rsidRDefault="000E195A" w:rsidP="000E195A">
      <w:pPr>
        <w:pStyle w:val="Amainreturn"/>
      </w:pPr>
      <w:r w:rsidRPr="00071BC2">
        <w:t xml:space="preserve">The board must prepare an annual report under the </w:t>
      </w:r>
      <w:hyperlink r:id="rId71" w:tooltip="A2004-8" w:history="1">
        <w:r w:rsidR="006812DE" w:rsidRPr="006812DE">
          <w:rPr>
            <w:rStyle w:val="charCitHyperlinkItal"/>
          </w:rPr>
          <w:t>Annual Reports (Government Agencies) Act 2004</w:t>
        </w:r>
      </w:hyperlink>
      <w:r w:rsidRPr="00071BC2">
        <w:t>.</w:t>
      </w:r>
    </w:p>
    <w:p w14:paraId="5FA3B1FF" w14:textId="77777777" w:rsidR="000E195A" w:rsidRPr="00071BC2" w:rsidRDefault="000E195A" w:rsidP="000E195A">
      <w:pPr>
        <w:pStyle w:val="PageBreak"/>
      </w:pPr>
      <w:r w:rsidRPr="00071BC2">
        <w:br w:type="page"/>
      </w:r>
    </w:p>
    <w:p w14:paraId="78F41CDE" w14:textId="4764E9A2" w:rsidR="000E195A" w:rsidRPr="0077402F" w:rsidRDefault="00DC7036" w:rsidP="00DC7036">
      <w:pPr>
        <w:pStyle w:val="AH2Part"/>
      </w:pPr>
      <w:bookmarkStart w:id="162" w:name="_Toc213659850"/>
      <w:r w:rsidRPr="0077402F">
        <w:rPr>
          <w:rStyle w:val="CharPartNo"/>
        </w:rPr>
        <w:lastRenderedPageBreak/>
        <w:t>Part 9</w:t>
      </w:r>
      <w:r w:rsidRPr="00071BC2">
        <w:tab/>
      </w:r>
      <w:r w:rsidR="000E195A" w:rsidRPr="0077402F">
        <w:rPr>
          <w:rStyle w:val="CharPartText"/>
        </w:rPr>
        <w:t>Protection from liability</w:t>
      </w:r>
      <w:bookmarkEnd w:id="162"/>
    </w:p>
    <w:p w14:paraId="1DDF4FFC" w14:textId="77777777" w:rsidR="00300C21" w:rsidRDefault="00300C21" w:rsidP="00DB23AE">
      <w:pPr>
        <w:pStyle w:val="Placeholder"/>
        <w:suppressLineNumbers/>
      </w:pPr>
      <w:r>
        <w:rPr>
          <w:rStyle w:val="CharDivNo"/>
        </w:rPr>
        <w:t xml:space="preserve">  </w:t>
      </w:r>
      <w:r>
        <w:rPr>
          <w:rStyle w:val="CharDivText"/>
        </w:rPr>
        <w:t xml:space="preserve">  </w:t>
      </w:r>
    </w:p>
    <w:p w14:paraId="480468D5" w14:textId="701A98CD" w:rsidR="000E195A" w:rsidRPr="004169C7" w:rsidRDefault="00DC7036" w:rsidP="00DC7036">
      <w:pPr>
        <w:pStyle w:val="AH5Sec"/>
        <w:rPr>
          <w:rStyle w:val="charItals"/>
        </w:rPr>
      </w:pPr>
      <w:bookmarkStart w:id="163" w:name="_Toc213659851"/>
      <w:r w:rsidRPr="0077402F">
        <w:rPr>
          <w:rStyle w:val="CharSectNo"/>
        </w:rPr>
        <w:t>128</w:t>
      </w:r>
      <w:r w:rsidRPr="004169C7">
        <w:rPr>
          <w:rStyle w:val="charItals"/>
          <w:i w:val="0"/>
        </w:rPr>
        <w:tab/>
      </w:r>
      <w:r w:rsidR="000E195A" w:rsidRPr="00071BC2">
        <w:t xml:space="preserve">Meaning of </w:t>
      </w:r>
      <w:r w:rsidR="000E195A" w:rsidRPr="004169C7">
        <w:rPr>
          <w:rStyle w:val="charItals"/>
        </w:rPr>
        <w:t>conduct</w:t>
      </w:r>
      <w:r w:rsidR="000E195A" w:rsidRPr="00071BC2">
        <w:t xml:space="preserve">—pt </w:t>
      </w:r>
      <w:r w:rsidR="0089180F" w:rsidRPr="00071BC2">
        <w:t>9</w:t>
      </w:r>
      <w:bookmarkEnd w:id="163"/>
    </w:p>
    <w:p w14:paraId="6C369AB4" w14:textId="77777777" w:rsidR="000E195A" w:rsidRPr="00071BC2" w:rsidRDefault="000E195A" w:rsidP="000E195A">
      <w:pPr>
        <w:pStyle w:val="Amainreturn"/>
      </w:pPr>
      <w:r w:rsidRPr="00071BC2">
        <w:t xml:space="preserve">For this part, </w:t>
      </w:r>
      <w:r w:rsidRPr="004169C7">
        <w:rPr>
          <w:rStyle w:val="charBoldItals"/>
        </w:rPr>
        <w:t>conduct</w:t>
      </w:r>
      <w:r w:rsidRPr="00071BC2">
        <w:t xml:space="preserve"> means an act or omission to do an act.</w:t>
      </w:r>
    </w:p>
    <w:p w14:paraId="05D9D7BE" w14:textId="3F8F1B64" w:rsidR="000E195A" w:rsidRPr="00071BC2" w:rsidRDefault="00DC7036" w:rsidP="00DC7036">
      <w:pPr>
        <w:pStyle w:val="AH5Sec"/>
      </w:pPr>
      <w:bookmarkStart w:id="164" w:name="_Toc213659852"/>
      <w:r w:rsidRPr="0077402F">
        <w:rPr>
          <w:rStyle w:val="CharSectNo"/>
        </w:rPr>
        <w:t>129</w:t>
      </w:r>
      <w:r w:rsidRPr="00071BC2">
        <w:tab/>
      </w:r>
      <w:r w:rsidR="000E195A" w:rsidRPr="00071BC2">
        <w:t>Board members and people assisting board</w:t>
      </w:r>
      <w:bookmarkEnd w:id="164"/>
    </w:p>
    <w:p w14:paraId="11363A51" w14:textId="14857505" w:rsidR="000E195A" w:rsidRPr="00071BC2" w:rsidRDefault="00DC7036" w:rsidP="00DC7036">
      <w:pPr>
        <w:pStyle w:val="Amain"/>
        <w:rPr>
          <w:color w:val="000000"/>
          <w:shd w:val="clear" w:color="auto" w:fill="FFFFFF"/>
        </w:rPr>
      </w:pPr>
      <w:r>
        <w:rPr>
          <w:color w:val="000000"/>
        </w:rPr>
        <w:tab/>
      </w:r>
      <w:r w:rsidRPr="00071BC2">
        <w:rPr>
          <w:color w:val="000000"/>
        </w:rPr>
        <w:t>(1)</w:t>
      </w:r>
      <w:r w:rsidRPr="00071BC2">
        <w:rPr>
          <w:color w:val="000000"/>
        </w:rPr>
        <w:tab/>
      </w:r>
      <w:r w:rsidR="000E195A" w:rsidRPr="00071BC2">
        <w:t>A relevant person is not civilly liable for conduct engaged in honestly and without recklessness</w:t>
      </w:r>
      <w:r w:rsidR="000E195A" w:rsidRPr="00071BC2">
        <w:rPr>
          <w:color w:val="000000"/>
          <w:shd w:val="clear" w:color="auto" w:fill="FFFFFF"/>
        </w:rPr>
        <w:t>—</w:t>
      </w:r>
    </w:p>
    <w:p w14:paraId="6867E1EE" w14:textId="70B197A2" w:rsidR="000E195A" w:rsidRPr="00071BC2" w:rsidRDefault="00DC7036" w:rsidP="00DC7036">
      <w:pPr>
        <w:pStyle w:val="Apara"/>
        <w:rPr>
          <w:shd w:val="clear" w:color="auto" w:fill="FFFFFF"/>
        </w:rPr>
      </w:pPr>
      <w:r>
        <w:tab/>
      </w:r>
      <w:r w:rsidRPr="00071BC2">
        <w:t>(a)</w:t>
      </w:r>
      <w:r w:rsidRPr="00071BC2">
        <w:tab/>
      </w:r>
      <w:r w:rsidR="000E195A" w:rsidRPr="00071BC2">
        <w:rPr>
          <w:shd w:val="clear" w:color="auto" w:fill="FFFFFF"/>
        </w:rPr>
        <w:t>in the exercise of a function of the board under this Act or another territory law; or</w:t>
      </w:r>
    </w:p>
    <w:p w14:paraId="7453639D" w14:textId="68131038" w:rsidR="000E195A" w:rsidRPr="00071BC2" w:rsidRDefault="00DC7036" w:rsidP="00DC7036">
      <w:pPr>
        <w:pStyle w:val="Apara"/>
        <w:rPr>
          <w:shd w:val="clear" w:color="auto" w:fill="FFFFFF"/>
        </w:rPr>
      </w:pPr>
      <w:r>
        <w:tab/>
      </w:r>
      <w:r w:rsidRPr="00071BC2">
        <w:t>(b)</w:t>
      </w:r>
      <w:r w:rsidRPr="00071BC2">
        <w:tab/>
      </w:r>
      <w:r w:rsidR="000E195A" w:rsidRPr="00071BC2">
        <w:rPr>
          <w:shd w:val="clear" w:color="auto" w:fill="FFFFFF"/>
        </w:rPr>
        <w:t>in the reasonable belief that the conduct was in the exercise of a function of the board under this Act or another territory law.</w:t>
      </w:r>
    </w:p>
    <w:p w14:paraId="3E217D6A" w14:textId="5EE6F710" w:rsidR="000E195A" w:rsidRPr="00DC7036" w:rsidRDefault="00DC7036" w:rsidP="00DC7036">
      <w:pPr>
        <w:pStyle w:val="Amain"/>
        <w:rPr>
          <w:color w:val="000000"/>
          <w:shd w:val="clear" w:color="auto" w:fill="FFFFFF"/>
        </w:rPr>
      </w:pPr>
      <w:r w:rsidRPr="00DC7036">
        <w:rPr>
          <w:color w:val="000000"/>
        </w:rPr>
        <w:tab/>
        <w:t>(2)</w:t>
      </w:r>
      <w:r w:rsidRPr="00DC7036">
        <w:rPr>
          <w:color w:val="000000"/>
        </w:rPr>
        <w:tab/>
      </w:r>
      <w:r w:rsidR="000E195A" w:rsidRPr="00DC7036">
        <w:rPr>
          <w:color w:val="000000"/>
          <w:shd w:val="clear" w:color="auto" w:fill="FFFFFF"/>
        </w:rPr>
        <w:t>Any liability that would, apart from this section, attach to the relevant person attaches instead to the Territory.</w:t>
      </w:r>
    </w:p>
    <w:p w14:paraId="25D51D42" w14:textId="5DA10E22" w:rsidR="000E195A" w:rsidRPr="00DC7036" w:rsidRDefault="00DC7036" w:rsidP="00DC7036">
      <w:pPr>
        <w:pStyle w:val="Amain"/>
        <w:rPr>
          <w:color w:val="000000"/>
          <w:shd w:val="clear" w:color="auto" w:fill="FFFFFF"/>
        </w:rPr>
      </w:pPr>
      <w:r w:rsidRPr="00DC7036">
        <w:rPr>
          <w:color w:val="000000"/>
        </w:rPr>
        <w:tab/>
        <w:t>(3)</w:t>
      </w:r>
      <w:r w:rsidRPr="00DC7036">
        <w:rPr>
          <w:color w:val="000000"/>
        </w:rPr>
        <w:tab/>
      </w:r>
      <w:r w:rsidR="000E195A" w:rsidRPr="00DC7036">
        <w:rPr>
          <w:color w:val="000000"/>
          <w:shd w:val="clear" w:color="auto" w:fill="FFFFFF"/>
        </w:rPr>
        <w:t>In this section:</w:t>
      </w:r>
    </w:p>
    <w:p w14:paraId="7BD026F8" w14:textId="77777777" w:rsidR="000E195A" w:rsidRPr="00071BC2" w:rsidRDefault="000E195A" w:rsidP="00DC7036">
      <w:pPr>
        <w:pStyle w:val="aDef"/>
        <w:rPr>
          <w:shd w:val="clear" w:color="auto" w:fill="FFFFFF"/>
        </w:rPr>
      </w:pPr>
      <w:r w:rsidRPr="004169C7">
        <w:rPr>
          <w:rStyle w:val="charBoldItals"/>
        </w:rPr>
        <w:t>relevant person</w:t>
      </w:r>
      <w:r w:rsidRPr="00071BC2">
        <w:rPr>
          <w:shd w:val="clear" w:color="auto" w:fill="FFFFFF"/>
        </w:rPr>
        <w:t xml:space="preserve"> means</w:t>
      </w:r>
      <w:r w:rsidRPr="00071BC2">
        <w:rPr>
          <w:color w:val="000000"/>
          <w:shd w:val="clear" w:color="auto" w:fill="FFFFFF"/>
        </w:rPr>
        <w:t>—</w:t>
      </w:r>
    </w:p>
    <w:p w14:paraId="7B73E88F" w14:textId="7828513D" w:rsidR="000E195A" w:rsidRPr="00071BC2" w:rsidRDefault="00DC7036" w:rsidP="00DC7036">
      <w:pPr>
        <w:pStyle w:val="aDefpara"/>
        <w:rPr>
          <w:shd w:val="clear" w:color="auto" w:fill="FFFFFF"/>
        </w:rPr>
      </w:pPr>
      <w:r>
        <w:tab/>
      </w:r>
      <w:r w:rsidRPr="00071BC2">
        <w:t>(a)</w:t>
      </w:r>
      <w:r w:rsidRPr="00071BC2">
        <w:tab/>
      </w:r>
      <w:r w:rsidR="000E195A" w:rsidRPr="00071BC2">
        <w:rPr>
          <w:shd w:val="clear" w:color="auto" w:fill="FFFFFF"/>
        </w:rPr>
        <w:t xml:space="preserve">a member of the board; or </w:t>
      </w:r>
    </w:p>
    <w:p w14:paraId="28ADA884" w14:textId="3DC17783" w:rsidR="000E195A" w:rsidRPr="00071BC2" w:rsidRDefault="00DC7036" w:rsidP="00DC7036">
      <w:pPr>
        <w:pStyle w:val="aDefpara"/>
        <w:rPr>
          <w:shd w:val="clear" w:color="auto" w:fill="FFFFFF"/>
        </w:rPr>
      </w:pPr>
      <w:r>
        <w:tab/>
      </w:r>
      <w:r w:rsidRPr="00071BC2">
        <w:t>(b)</w:t>
      </w:r>
      <w:r w:rsidRPr="00071BC2">
        <w:tab/>
      </w:r>
      <w:r w:rsidR="000E195A" w:rsidRPr="00071BC2">
        <w:rPr>
          <w:shd w:val="clear" w:color="auto" w:fill="FFFFFF"/>
        </w:rPr>
        <w:t>a person assisting the board to exercise its functions.</w:t>
      </w:r>
    </w:p>
    <w:p w14:paraId="6F8B6541" w14:textId="1E705009" w:rsidR="00D61287" w:rsidRPr="008E619D" w:rsidRDefault="00DC7036" w:rsidP="00DC7036">
      <w:pPr>
        <w:pStyle w:val="AH5Sec"/>
        <w:rPr>
          <w:rStyle w:val="CharSectNo"/>
        </w:rPr>
      </w:pPr>
      <w:bookmarkStart w:id="165" w:name="_Toc213659853"/>
      <w:r w:rsidRPr="0077402F">
        <w:rPr>
          <w:rStyle w:val="CharSectNo"/>
        </w:rPr>
        <w:t>130</w:t>
      </w:r>
      <w:r w:rsidRPr="008E619D">
        <w:rPr>
          <w:rStyle w:val="CharSectNo"/>
        </w:rPr>
        <w:tab/>
      </w:r>
      <w:r w:rsidR="00D61287" w:rsidRPr="008E619D">
        <w:rPr>
          <w:rStyle w:val="CharSectNo"/>
        </w:rPr>
        <w:t>People engaging in conduct under Act</w:t>
      </w:r>
      <w:bookmarkEnd w:id="165"/>
    </w:p>
    <w:p w14:paraId="51B857D0" w14:textId="77777777" w:rsidR="00D61287" w:rsidRPr="008E619D" w:rsidRDefault="00D61287" w:rsidP="00D61287">
      <w:pPr>
        <w:pStyle w:val="Amainreturn"/>
      </w:pPr>
      <w:r w:rsidRPr="008E619D">
        <w:t>A person is not civilly or criminally liable for conduct engaged in under this Act if the person engages in the conduct honestly and on reasonable grounds.</w:t>
      </w:r>
    </w:p>
    <w:p w14:paraId="414CA34E" w14:textId="376AFCC8" w:rsidR="00D61287" w:rsidRPr="008E619D" w:rsidRDefault="00DC7036" w:rsidP="00DC7036">
      <w:pPr>
        <w:pStyle w:val="AH5Sec"/>
      </w:pPr>
      <w:bookmarkStart w:id="166" w:name="_Toc213659854"/>
      <w:r w:rsidRPr="0077402F">
        <w:rPr>
          <w:rStyle w:val="CharSectNo"/>
        </w:rPr>
        <w:lastRenderedPageBreak/>
        <w:t>131</w:t>
      </w:r>
      <w:r w:rsidRPr="008E619D">
        <w:tab/>
      </w:r>
      <w:r w:rsidR="00D61287" w:rsidRPr="008E619D">
        <w:t>Health practitioners and ambulance service members</w:t>
      </w:r>
      <w:bookmarkEnd w:id="166"/>
    </w:p>
    <w:p w14:paraId="3421B963" w14:textId="06A808B8" w:rsidR="00D61287" w:rsidRPr="008E619D" w:rsidRDefault="00DC7036" w:rsidP="009539D8">
      <w:pPr>
        <w:pStyle w:val="Amain"/>
        <w:keepNext/>
        <w:keepLines/>
        <w:rPr>
          <w:shd w:val="clear" w:color="auto" w:fill="FFFFFF"/>
        </w:rPr>
      </w:pPr>
      <w:r>
        <w:tab/>
      </w:r>
      <w:r w:rsidRPr="008E619D">
        <w:t>(1)</w:t>
      </w:r>
      <w:r w:rsidRPr="008E619D">
        <w:tab/>
      </w:r>
      <w:r w:rsidR="00D61287" w:rsidRPr="008E619D">
        <w:t>A health practitioner or ambulance service member</w:t>
      </w:r>
      <w:r w:rsidR="00D61287" w:rsidRPr="008E619D">
        <w:rPr>
          <w:shd w:val="clear" w:color="auto" w:fill="FFFFFF"/>
        </w:rPr>
        <w:t xml:space="preserve"> is not civilly or criminally liable for not administering life sustaining treatment to an individual if the </w:t>
      </w:r>
      <w:r w:rsidR="00D61287" w:rsidRPr="008E619D">
        <w:t>health practitioner or ambulance service member</w:t>
      </w:r>
      <w:r w:rsidR="00D61287" w:rsidRPr="008E619D">
        <w:rPr>
          <w:shd w:val="clear" w:color="auto" w:fill="FFFFFF"/>
        </w:rPr>
        <w:t xml:space="preserve"> believes on reasonable grounds that the individual—</w:t>
      </w:r>
    </w:p>
    <w:p w14:paraId="0CD1D17A" w14:textId="3E62239D" w:rsidR="00D61287" w:rsidRPr="008E619D" w:rsidRDefault="00DC7036" w:rsidP="00DC7036">
      <w:pPr>
        <w:pStyle w:val="Apara"/>
      </w:pPr>
      <w:r>
        <w:tab/>
      </w:r>
      <w:r w:rsidRPr="008E619D">
        <w:t>(a)</w:t>
      </w:r>
      <w:r w:rsidRPr="008E619D">
        <w:tab/>
      </w:r>
      <w:r w:rsidR="00D61287" w:rsidRPr="008E619D">
        <w:t>is dying after self</w:t>
      </w:r>
      <w:r w:rsidR="00D61287" w:rsidRPr="008E619D">
        <w:noBreakHyphen/>
        <w:t>administering or being administered with an approved substance in accordance with this Act; and</w:t>
      </w:r>
    </w:p>
    <w:p w14:paraId="685DE5DF" w14:textId="55FD0DC2" w:rsidR="00D61287" w:rsidRPr="008E619D" w:rsidRDefault="00DC7036" w:rsidP="00DC7036">
      <w:pPr>
        <w:pStyle w:val="Apara"/>
      </w:pPr>
      <w:r>
        <w:tab/>
      </w:r>
      <w:r w:rsidRPr="008E619D">
        <w:t>(b)</w:t>
      </w:r>
      <w:r w:rsidRPr="008E619D">
        <w:tab/>
      </w:r>
      <w:r w:rsidR="00D61287" w:rsidRPr="008E619D">
        <w:rPr>
          <w:shd w:val="clear" w:color="auto" w:fill="FFFFFF"/>
        </w:rPr>
        <w:t>has not requested the administration of life sustaining treatment.</w:t>
      </w:r>
    </w:p>
    <w:p w14:paraId="754890D2" w14:textId="77633090" w:rsidR="00D61287" w:rsidRPr="008E619D" w:rsidRDefault="00DC7036" w:rsidP="00DC7036">
      <w:pPr>
        <w:pStyle w:val="Amain"/>
      </w:pPr>
      <w:r>
        <w:tab/>
      </w:r>
      <w:r w:rsidRPr="008E619D">
        <w:t>(2)</w:t>
      </w:r>
      <w:r w:rsidRPr="008E619D">
        <w:tab/>
      </w:r>
      <w:r w:rsidR="00D61287" w:rsidRPr="008E619D">
        <w:t>In this section:</w:t>
      </w:r>
    </w:p>
    <w:p w14:paraId="7BE8CF4E" w14:textId="59BC0880" w:rsidR="00D61287" w:rsidRDefault="00D61287" w:rsidP="00DC7036">
      <w:pPr>
        <w:pStyle w:val="aDef"/>
        <w:rPr>
          <w:color w:val="000000"/>
          <w:shd w:val="clear" w:color="auto" w:fill="FFFFFF"/>
        </w:rPr>
      </w:pPr>
      <w:r w:rsidRPr="008E619D">
        <w:rPr>
          <w:rStyle w:val="charBoldItals"/>
        </w:rPr>
        <w:t>health practitioner</w:t>
      </w:r>
      <w:r w:rsidRPr="008E619D">
        <w:t xml:space="preserve"> means a person registered </w:t>
      </w:r>
      <w:r w:rsidRPr="008E619D">
        <w:rPr>
          <w:color w:val="000000"/>
          <w:shd w:val="clear" w:color="auto" w:fill="FFFFFF"/>
        </w:rPr>
        <w:t xml:space="preserve">under the </w:t>
      </w:r>
      <w:hyperlink r:id="rId72" w:tooltip="Health Practitioner Regulation National Law (ACT)" w:history="1">
        <w:r w:rsidRPr="00B46AA3">
          <w:rPr>
            <w:rStyle w:val="charCitHyperlinkItal"/>
          </w:rPr>
          <w:t>Health Practitioner Regulation National Law (ACT)</w:t>
        </w:r>
      </w:hyperlink>
      <w:r w:rsidRPr="008E619D">
        <w:rPr>
          <w:color w:val="000000"/>
          <w:shd w:val="clear" w:color="auto" w:fill="FFFFFF"/>
        </w:rPr>
        <w:t xml:space="preserve"> to practise a health profession, including a student.</w:t>
      </w:r>
    </w:p>
    <w:p w14:paraId="16E96D1C" w14:textId="40F574BA" w:rsidR="003913E5" w:rsidRPr="00071BC2" w:rsidRDefault="003913E5" w:rsidP="003913E5">
      <w:pPr>
        <w:pStyle w:val="aNote"/>
        <w:rPr>
          <w:rStyle w:val="aNoteChar"/>
        </w:rPr>
      </w:pPr>
      <w:r w:rsidRPr="004169C7">
        <w:rPr>
          <w:rStyle w:val="charItals"/>
        </w:rPr>
        <w:t>Note</w:t>
      </w:r>
      <w:r w:rsidRPr="00071BC2">
        <w:tab/>
      </w:r>
      <w:r w:rsidRPr="00071BC2">
        <w:rPr>
          <w:rStyle w:val="aNoteChar"/>
        </w:rPr>
        <w:t xml:space="preserve">The </w:t>
      </w:r>
      <w:hyperlink r:id="rId73"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74" w:tooltip="A2009-45 (Qld)" w:history="1">
        <w:r w:rsidRPr="006812DE">
          <w:rPr>
            <w:rStyle w:val="charCitHyperlinkItal"/>
          </w:rPr>
          <w:t>Health Practitioner Regulation National Law Act 2009</w:t>
        </w:r>
      </w:hyperlink>
      <w:r w:rsidRPr="00071BC2">
        <w:rPr>
          <w:rStyle w:val="aNoteChar"/>
        </w:rPr>
        <w:t xml:space="preserve"> (Qld), schedule as if it were an ACT law called the </w:t>
      </w:r>
      <w:r w:rsidRPr="004169C7">
        <w:rPr>
          <w:rStyle w:val="charItals"/>
        </w:rPr>
        <w:t>Health Practitioner Regulation National Law (ACT)</w:t>
      </w:r>
      <w:r w:rsidRPr="00071BC2">
        <w:rPr>
          <w:rStyle w:val="aNoteChar"/>
        </w:rPr>
        <w:t>.</w:t>
      </w:r>
    </w:p>
    <w:p w14:paraId="3AAE61AC" w14:textId="4A0CDC0C" w:rsidR="00D61287" w:rsidRPr="008E619D" w:rsidRDefault="00D61287" w:rsidP="00DC7036">
      <w:pPr>
        <w:pStyle w:val="aDef"/>
      </w:pPr>
      <w:r w:rsidRPr="008E619D">
        <w:rPr>
          <w:rStyle w:val="charBoldItals"/>
        </w:rPr>
        <w:t>member</w:t>
      </w:r>
      <w:r w:rsidRPr="008E619D">
        <w:rPr>
          <w:bCs/>
          <w:iCs/>
        </w:rPr>
        <w:t>, of the ambulance service</w:t>
      </w:r>
      <w:r w:rsidRPr="008E619D">
        <w:rPr>
          <w:color w:val="000000"/>
          <w:shd w:val="clear" w:color="auto" w:fill="FFFFFF"/>
        </w:rPr>
        <w:t xml:space="preserve">—see the </w:t>
      </w:r>
      <w:hyperlink r:id="rId75" w:tooltip="A2004-28" w:history="1">
        <w:r w:rsidRPr="004315CD">
          <w:rPr>
            <w:rStyle w:val="charCitHyperlinkItal"/>
          </w:rPr>
          <w:t>Emergencies Act 2004</w:t>
        </w:r>
      </w:hyperlink>
      <w:r w:rsidRPr="008E619D">
        <w:rPr>
          <w:color w:val="000000"/>
          <w:shd w:val="clear" w:color="auto" w:fill="FFFFFF"/>
        </w:rPr>
        <w:t>, dictionary.</w:t>
      </w:r>
    </w:p>
    <w:p w14:paraId="4EE5CC2A" w14:textId="2D9F4F03" w:rsidR="00D61287" w:rsidRPr="008E619D" w:rsidRDefault="00DC7036" w:rsidP="00DC7036">
      <w:pPr>
        <w:pStyle w:val="AH5Sec"/>
        <w:rPr>
          <w:rStyle w:val="CharSectNo"/>
        </w:rPr>
      </w:pPr>
      <w:bookmarkStart w:id="167" w:name="_Toc213659855"/>
      <w:r w:rsidRPr="0077402F">
        <w:rPr>
          <w:rStyle w:val="CharSectNo"/>
        </w:rPr>
        <w:t>132</w:t>
      </w:r>
      <w:r w:rsidRPr="008E619D">
        <w:rPr>
          <w:rStyle w:val="CharSectNo"/>
        </w:rPr>
        <w:tab/>
      </w:r>
      <w:r w:rsidR="00D61287" w:rsidRPr="008E619D">
        <w:rPr>
          <w:rStyle w:val="CharSectNo"/>
        </w:rPr>
        <w:t>Engaging in conduct under Act not breach of professional standards etc</w:t>
      </w:r>
      <w:bookmarkEnd w:id="167"/>
    </w:p>
    <w:p w14:paraId="60D64870" w14:textId="334B0D95" w:rsidR="00D61287" w:rsidRPr="008E619D" w:rsidRDefault="00DC7036" w:rsidP="00DC7036">
      <w:pPr>
        <w:pStyle w:val="Amain"/>
        <w:rPr>
          <w:shd w:val="clear" w:color="auto" w:fill="FFFFFF"/>
        </w:rPr>
      </w:pPr>
      <w:r>
        <w:tab/>
      </w:r>
      <w:r w:rsidRPr="008E619D">
        <w:t>(1)</w:t>
      </w:r>
      <w:r w:rsidRPr="008E619D">
        <w:tab/>
      </w:r>
      <w:r w:rsidR="00D61287" w:rsidRPr="008E619D">
        <w:t xml:space="preserve">This section applies if a person, </w:t>
      </w:r>
      <w:r w:rsidR="00D61287" w:rsidRPr="008E619D">
        <w:rPr>
          <w:color w:val="000000"/>
          <w:shd w:val="clear" w:color="auto" w:fill="FFFFFF"/>
        </w:rPr>
        <w:t>honestly and on reasonable grounds,</w:t>
      </w:r>
      <w:r w:rsidR="00D61287" w:rsidRPr="008E619D">
        <w:t xml:space="preserve"> engages in conduct</w:t>
      </w:r>
      <w:r w:rsidR="00D61287" w:rsidRPr="008E619D">
        <w:rPr>
          <w:color w:val="000000"/>
          <w:shd w:val="clear" w:color="auto" w:fill="FFFFFF"/>
        </w:rPr>
        <w:t xml:space="preserve"> under this Act.</w:t>
      </w:r>
    </w:p>
    <w:p w14:paraId="17A5E115" w14:textId="6154DDFA" w:rsidR="00D61287" w:rsidRPr="008E619D" w:rsidRDefault="00DC7036" w:rsidP="00DC7036">
      <w:pPr>
        <w:pStyle w:val="Amain"/>
        <w:rPr>
          <w:shd w:val="clear" w:color="auto" w:fill="FFFFFF"/>
        </w:rPr>
      </w:pPr>
      <w:r>
        <w:tab/>
      </w:r>
      <w:r w:rsidRPr="008E619D">
        <w:t>(2)</w:t>
      </w:r>
      <w:r w:rsidRPr="008E619D">
        <w:tab/>
      </w:r>
      <w:r w:rsidR="00D61287" w:rsidRPr="008E619D">
        <w:rPr>
          <w:shd w:val="clear" w:color="auto" w:fill="FFFFFF"/>
        </w:rPr>
        <w:t>The conduct is not, in itself—</w:t>
      </w:r>
    </w:p>
    <w:p w14:paraId="51B8A7C9" w14:textId="6805AF81" w:rsidR="00D61287"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D61287" w:rsidRPr="008E619D">
        <w:rPr>
          <w:lang w:eastAsia="en-AU"/>
        </w:rPr>
        <w:t xml:space="preserve">a breach of professional ethics or standards or any </w:t>
      </w:r>
      <w:r w:rsidR="00D61287" w:rsidRPr="008E619D">
        <w:rPr>
          <w:rFonts w:ascii="TimesNewRomanPSMT" w:hAnsi="TimesNewRomanPSMT" w:cs="TimesNewRomanPSMT"/>
          <w:lang w:eastAsia="en-AU"/>
        </w:rPr>
        <w:t xml:space="preserve">principles of conduct applicable to the person’s </w:t>
      </w:r>
      <w:r w:rsidR="00D61287" w:rsidRPr="008E619D">
        <w:rPr>
          <w:lang w:eastAsia="en-AU"/>
        </w:rPr>
        <w:t>employment; or</w:t>
      </w:r>
    </w:p>
    <w:p w14:paraId="3409BCF6" w14:textId="3D2AD483" w:rsidR="00D61287"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D61287" w:rsidRPr="008E619D">
        <w:rPr>
          <w:lang w:eastAsia="en-AU"/>
        </w:rPr>
        <w:t>professional misconduct or unprofessional conduct.</w:t>
      </w:r>
    </w:p>
    <w:p w14:paraId="74FA7790" w14:textId="746CC41B" w:rsidR="000E195A" w:rsidRPr="00071BC2" w:rsidRDefault="00DC7036" w:rsidP="00DC7036">
      <w:pPr>
        <w:pStyle w:val="AH5Sec"/>
      </w:pPr>
      <w:bookmarkStart w:id="168" w:name="_Toc213659856"/>
      <w:r w:rsidRPr="0077402F">
        <w:rPr>
          <w:rStyle w:val="CharSectNo"/>
        </w:rPr>
        <w:lastRenderedPageBreak/>
        <w:t>133</w:t>
      </w:r>
      <w:r w:rsidRPr="00071BC2">
        <w:tab/>
      </w:r>
      <w:r w:rsidR="000E195A" w:rsidRPr="00071BC2">
        <w:t>Provisions of part do not affect complaints or referrals</w:t>
      </w:r>
      <w:bookmarkEnd w:id="168"/>
    </w:p>
    <w:p w14:paraId="47C9D882" w14:textId="54AD9FEF" w:rsidR="000E195A" w:rsidRPr="00071BC2" w:rsidRDefault="00D61287" w:rsidP="000E195A">
      <w:pPr>
        <w:pStyle w:val="Amainreturn"/>
        <w:rPr>
          <w:color w:val="000000"/>
          <w:shd w:val="clear" w:color="auto" w:fill="FFFFFF"/>
        </w:rPr>
      </w:pPr>
      <w:r w:rsidRPr="008E619D">
        <w:t>To remove any doubt, nothing in this part</w:t>
      </w:r>
      <w:r w:rsidR="000E195A" w:rsidRPr="00071BC2">
        <w:t xml:space="preserve"> prevents</w:t>
      </w:r>
      <w:r w:rsidR="000E195A" w:rsidRPr="00071BC2">
        <w:rPr>
          <w:color w:val="000000"/>
          <w:shd w:val="clear" w:color="auto" w:fill="FFFFFF"/>
        </w:rPr>
        <w:t>—</w:t>
      </w:r>
    </w:p>
    <w:p w14:paraId="2583BD2F" w14:textId="6122709F" w:rsidR="000E195A" w:rsidRDefault="000E195A" w:rsidP="00575752">
      <w:pPr>
        <w:pStyle w:val="Apara"/>
        <w:numPr>
          <w:ilvl w:val="0"/>
          <w:numId w:val="9"/>
        </w:numPr>
      </w:pPr>
      <w:r w:rsidRPr="00071BC2">
        <w:t xml:space="preserve">the making of a notification about a person under the </w:t>
      </w:r>
      <w:hyperlink r:id="rId76" w:tooltip="Health Practitioner Regulation National Law (ACT)" w:history="1">
        <w:r w:rsidR="00BC3A97" w:rsidRPr="00BC3A97">
          <w:rPr>
            <w:rStyle w:val="charCitHyperlinkItal"/>
          </w:rPr>
          <w:t>Health Practitioner Regulation National Law (ACT)</w:t>
        </w:r>
      </w:hyperlink>
      <w:r w:rsidRPr="00071BC2">
        <w:t>; or</w:t>
      </w:r>
    </w:p>
    <w:p w14:paraId="7DD64DDD" w14:textId="24E99C9B" w:rsidR="00575752" w:rsidRPr="00071BC2" w:rsidRDefault="00575752" w:rsidP="00B85C90">
      <w:pPr>
        <w:pStyle w:val="aNotepar"/>
        <w:rPr>
          <w:rStyle w:val="aNoteChar"/>
        </w:rPr>
      </w:pPr>
      <w:r w:rsidRPr="004169C7">
        <w:rPr>
          <w:rStyle w:val="charItals"/>
        </w:rPr>
        <w:t>Note</w:t>
      </w:r>
      <w:r w:rsidRPr="00071BC2">
        <w:tab/>
      </w:r>
      <w:r w:rsidRPr="00071BC2">
        <w:rPr>
          <w:rStyle w:val="aNoteChar"/>
        </w:rPr>
        <w:t xml:space="preserve">The </w:t>
      </w:r>
      <w:hyperlink r:id="rId77"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78" w:tooltip="A2009-45 (Qld)" w:history="1">
        <w:r w:rsidRPr="006812DE">
          <w:rPr>
            <w:rStyle w:val="charCitHyperlinkItal"/>
          </w:rPr>
          <w:t>Health Practitioner Regulation National Law Act</w:t>
        </w:r>
        <w:r w:rsidR="00B85C90">
          <w:rPr>
            <w:rStyle w:val="charCitHyperlinkItal"/>
          </w:rPr>
          <w:t> </w:t>
        </w:r>
        <w:r w:rsidRPr="006812DE">
          <w:rPr>
            <w:rStyle w:val="charCitHyperlinkItal"/>
          </w:rPr>
          <w:t>2009</w:t>
        </w:r>
      </w:hyperlink>
      <w:r w:rsidR="00B85C90">
        <w:rPr>
          <w:rStyle w:val="aNoteChar"/>
        </w:rPr>
        <w:t> </w:t>
      </w:r>
      <w:r w:rsidRPr="00071BC2">
        <w:rPr>
          <w:rStyle w:val="aNoteChar"/>
        </w:rPr>
        <w:t xml:space="preserve">(Qld), schedule as if it were an ACT law called the </w:t>
      </w:r>
      <w:r w:rsidRPr="004169C7">
        <w:rPr>
          <w:rStyle w:val="charItals"/>
        </w:rPr>
        <w:t>Health Practitioner Regulation National Law (ACT)</w:t>
      </w:r>
      <w:r w:rsidRPr="00071BC2">
        <w:rPr>
          <w:rStyle w:val="aNoteChar"/>
        </w:rPr>
        <w:t>.</w:t>
      </w:r>
    </w:p>
    <w:p w14:paraId="1B156B67" w14:textId="2615B494" w:rsidR="000E195A" w:rsidRPr="00071BC2" w:rsidRDefault="00DC7036" w:rsidP="00DC7036">
      <w:pPr>
        <w:pStyle w:val="Apara"/>
      </w:pPr>
      <w:r>
        <w:tab/>
      </w:r>
      <w:r w:rsidRPr="00071BC2">
        <w:t>(b)</w:t>
      </w:r>
      <w:r w:rsidRPr="00071BC2">
        <w:tab/>
      </w:r>
      <w:r w:rsidR="000E195A" w:rsidRPr="00071BC2">
        <w:t xml:space="preserve">the making of a complaint under the </w:t>
      </w:r>
      <w:hyperlink r:id="rId79" w:tooltip="A2005-40" w:history="1">
        <w:r w:rsidR="004169C7" w:rsidRPr="004169C7">
          <w:rPr>
            <w:rStyle w:val="charCitHyperlinkItal"/>
          </w:rPr>
          <w:t>Human Rights Commission Act</w:t>
        </w:r>
        <w:r w:rsidR="00BE4EAF">
          <w:rPr>
            <w:rStyle w:val="charCitHyperlinkItal"/>
          </w:rPr>
          <w:t> </w:t>
        </w:r>
        <w:r w:rsidR="004169C7" w:rsidRPr="004169C7">
          <w:rPr>
            <w:rStyle w:val="charCitHyperlinkItal"/>
          </w:rPr>
          <w:t>2005</w:t>
        </w:r>
      </w:hyperlink>
      <w:r w:rsidR="000E195A" w:rsidRPr="00071BC2">
        <w:t>; or</w:t>
      </w:r>
    </w:p>
    <w:p w14:paraId="77769673" w14:textId="5E56AEC6" w:rsidR="00D61287" w:rsidRPr="008E619D" w:rsidRDefault="00DC7036" w:rsidP="00DC7036">
      <w:pPr>
        <w:pStyle w:val="Apara"/>
      </w:pPr>
      <w:r>
        <w:tab/>
      </w:r>
      <w:r w:rsidRPr="008E619D">
        <w:t>(c)</w:t>
      </w:r>
      <w:r w:rsidRPr="008E619D">
        <w:tab/>
      </w:r>
      <w:r w:rsidR="00D61287" w:rsidRPr="008E619D">
        <w:t xml:space="preserve">the making of a corruption complaint under the </w:t>
      </w:r>
      <w:hyperlink r:id="rId80" w:tooltip="A2018-52" w:history="1">
        <w:r w:rsidR="00D61287" w:rsidRPr="004315CD">
          <w:rPr>
            <w:rStyle w:val="charCitHyperlinkItal"/>
          </w:rPr>
          <w:t>Integrity Commission Act 2018</w:t>
        </w:r>
      </w:hyperlink>
      <w:r w:rsidR="00D61287" w:rsidRPr="008E619D">
        <w:t>; or</w:t>
      </w:r>
    </w:p>
    <w:p w14:paraId="1B76BDE1" w14:textId="345F0845" w:rsidR="00D61287" w:rsidRPr="008E619D" w:rsidRDefault="00DC7036" w:rsidP="00DC7036">
      <w:pPr>
        <w:pStyle w:val="Apara"/>
      </w:pPr>
      <w:r>
        <w:tab/>
      </w:r>
      <w:r w:rsidRPr="008E619D">
        <w:t>(d)</w:t>
      </w:r>
      <w:r w:rsidRPr="008E619D">
        <w:tab/>
      </w:r>
      <w:r w:rsidR="00D61287" w:rsidRPr="008E619D">
        <w:t>the referral of an issue under section 11</w:t>
      </w:r>
      <w:r w:rsidR="00BC3A97">
        <w:t>9</w:t>
      </w:r>
      <w:r w:rsidR="00D61287" w:rsidRPr="008E619D">
        <w:t xml:space="preserve"> (1) (c) (Functions of board); or</w:t>
      </w:r>
    </w:p>
    <w:p w14:paraId="355F1D35" w14:textId="3CCD122A" w:rsidR="00D61287" w:rsidRPr="008E619D" w:rsidRDefault="00DC7036" w:rsidP="00DC7036">
      <w:pPr>
        <w:pStyle w:val="Apara"/>
      </w:pPr>
      <w:r>
        <w:tab/>
      </w:r>
      <w:r w:rsidRPr="008E619D">
        <w:t>(e)</w:t>
      </w:r>
      <w:r w:rsidRPr="008E619D">
        <w:tab/>
      </w:r>
      <w:r w:rsidR="00D61287" w:rsidRPr="008E619D">
        <w:t>any other referral (however described) under a law applying in the ACT; or</w:t>
      </w:r>
    </w:p>
    <w:p w14:paraId="1CF04423" w14:textId="223E9998" w:rsidR="00D61287" w:rsidRPr="008E619D" w:rsidRDefault="00DC7036" w:rsidP="00DC7036">
      <w:pPr>
        <w:pStyle w:val="Apara"/>
      </w:pPr>
      <w:r>
        <w:tab/>
      </w:r>
      <w:r w:rsidRPr="008E619D">
        <w:t>(f)</w:t>
      </w:r>
      <w:r w:rsidRPr="008E619D">
        <w:tab/>
      </w:r>
      <w:r w:rsidR="00D61287" w:rsidRPr="008E619D">
        <w:t>the making of any other complaint (however described) under a law applying in the ACT.</w:t>
      </w:r>
    </w:p>
    <w:p w14:paraId="20D7E194" w14:textId="77777777" w:rsidR="000E195A" w:rsidRPr="00071BC2" w:rsidRDefault="000E195A" w:rsidP="000E195A">
      <w:pPr>
        <w:pStyle w:val="PageBreak"/>
      </w:pPr>
      <w:r w:rsidRPr="00071BC2">
        <w:br w:type="page"/>
      </w:r>
    </w:p>
    <w:p w14:paraId="14F5BE2A" w14:textId="5B4E4965" w:rsidR="000E195A" w:rsidRPr="0077402F" w:rsidRDefault="00DC7036" w:rsidP="00DC7036">
      <w:pPr>
        <w:pStyle w:val="AH2Part"/>
      </w:pPr>
      <w:bookmarkStart w:id="169" w:name="_Toc213659857"/>
      <w:r w:rsidRPr="0077402F">
        <w:rPr>
          <w:rStyle w:val="CharPartNo"/>
        </w:rPr>
        <w:lastRenderedPageBreak/>
        <w:t>Part 10</w:t>
      </w:r>
      <w:r w:rsidRPr="00071BC2">
        <w:tab/>
      </w:r>
      <w:r w:rsidR="000E195A" w:rsidRPr="0077402F">
        <w:rPr>
          <w:rStyle w:val="CharPartText"/>
        </w:rPr>
        <w:t>Review of coordinating practitioner, consulting practitioner and administering practitioner decisions</w:t>
      </w:r>
      <w:bookmarkEnd w:id="169"/>
    </w:p>
    <w:p w14:paraId="328D0B1B" w14:textId="6B37EB64" w:rsidR="000E195A" w:rsidRPr="0077402F" w:rsidRDefault="00DC7036" w:rsidP="00DC7036">
      <w:pPr>
        <w:pStyle w:val="AH3Div"/>
      </w:pPr>
      <w:bookmarkStart w:id="170" w:name="_Toc213659858"/>
      <w:r w:rsidRPr="0077402F">
        <w:rPr>
          <w:rStyle w:val="CharDivNo"/>
        </w:rPr>
        <w:t>Division 10.1</w:t>
      </w:r>
      <w:r w:rsidRPr="00071BC2">
        <w:tab/>
      </w:r>
      <w:r w:rsidR="000E195A" w:rsidRPr="0077402F">
        <w:rPr>
          <w:rStyle w:val="CharDivText"/>
        </w:rPr>
        <w:t>General</w:t>
      </w:r>
      <w:bookmarkEnd w:id="170"/>
    </w:p>
    <w:p w14:paraId="67EFC6F9" w14:textId="1A6336BF" w:rsidR="000E195A" w:rsidRPr="00071BC2" w:rsidRDefault="00DC7036" w:rsidP="00DC7036">
      <w:pPr>
        <w:pStyle w:val="AH5Sec"/>
        <w:rPr>
          <w:color w:val="000000"/>
          <w:shd w:val="clear" w:color="auto" w:fill="FFFFFF"/>
        </w:rPr>
      </w:pPr>
      <w:bookmarkStart w:id="171" w:name="_Toc213659859"/>
      <w:r w:rsidRPr="0077402F">
        <w:rPr>
          <w:rStyle w:val="CharSectNo"/>
        </w:rPr>
        <w:t>134</w:t>
      </w:r>
      <w:r w:rsidRPr="00071BC2">
        <w:rPr>
          <w:color w:val="000000"/>
        </w:rPr>
        <w:tab/>
      </w:r>
      <w:r w:rsidR="000E195A" w:rsidRPr="00071BC2">
        <w:t>Definitions</w:t>
      </w:r>
      <w:r w:rsidR="000E195A" w:rsidRPr="00071BC2">
        <w:rPr>
          <w:color w:val="000000"/>
          <w:shd w:val="clear" w:color="auto" w:fill="FFFFFF"/>
        </w:rPr>
        <w:t xml:space="preserve">—pt </w:t>
      </w:r>
      <w:r w:rsidR="00EC011B" w:rsidRPr="00071BC2">
        <w:rPr>
          <w:color w:val="000000"/>
          <w:shd w:val="clear" w:color="auto" w:fill="FFFFFF"/>
        </w:rPr>
        <w:t>10</w:t>
      </w:r>
      <w:bookmarkEnd w:id="171"/>
    </w:p>
    <w:p w14:paraId="74B13930" w14:textId="77777777" w:rsidR="000E195A" w:rsidRPr="00071BC2" w:rsidRDefault="000E195A" w:rsidP="000E195A">
      <w:pPr>
        <w:pStyle w:val="Amainreturn"/>
      </w:pPr>
      <w:r w:rsidRPr="00071BC2">
        <w:t>In this part:</w:t>
      </w:r>
    </w:p>
    <w:p w14:paraId="4DEBD482"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t xml:space="preserve"> means</w:t>
      </w:r>
      <w:r w:rsidRPr="00071BC2">
        <w:rPr>
          <w:color w:val="000000"/>
          <w:shd w:val="clear" w:color="auto" w:fill="FFFFFF"/>
        </w:rPr>
        <w:t>—</w:t>
      </w:r>
    </w:p>
    <w:p w14:paraId="6B44529F" w14:textId="4212BB39" w:rsidR="000E195A" w:rsidRPr="00071BC2" w:rsidRDefault="00DC7036" w:rsidP="00DC7036">
      <w:pPr>
        <w:pStyle w:val="aDefpara"/>
      </w:pPr>
      <w:r>
        <w:tab/>
      </w:r>
      <w:r w:rsidRPr="00071BC2">
        <w:t>(a)</w:t>
      </w:r>
      <w:r w:rsidRPr="00071BC2">
        <w:tab/>
      </w:r>
      <w:r w:rsidR="000E195A" w:rsidRPr="00071BC2">
        <w:t>the individual about whom the reviewable decision was made; or</w:t>
      </w:r>
    </w:p>
    <w:p w14:paraId="37227DF8" w14:textId="63A5635B" w:rsidR="000E195A" w:rsidRPr="00071BC2" w:rsidRDefault="00DC7036" w:rsidP="00DC7036">
      <w:pPr>
        <w:pStyle w:val="aDefpara"/>
      </w:pPr>
      <w:r>
        <w:tab/>
      </w:r>
      <w:r w:rsidRPr="00071BC2">
        <w:t>(b)</w:t>
      </w:r>
      <w:r w:rsidRPr="00071BC2">
        <w:tab/>
      </w:r>
      <w:r w:rsidR="000E195A" w:rsidRPr="00071BC2">
        <w:t>any other person who has a sufficient and genuine interest in the rights of the individual mentioned in paragraph (a) in relation to voluntary assisted dying.</w:t>
      </w:r>
    </w:p>
    <w:p w14:paraId="414775A0" w14:textId="77777777" w:rsidR="000E195A" w:rsidRPr="00071BC2" w:rsidRDefault="000E195A" w:rsidP="00DC7036">
      <w:pPr>
        <w:pStyle w:val="aDef"/>
      </w:pPr>
      <w:r w:rsidRPr="004169C7">
        <w:rPr>
          <w:rStyle w:val="charBoldItals"/>
        </w:rPr>
        <w:t>decision</w:t>
      </w:r>
      <w:r w:rsidRPr="004169C7">
        <w:rPr>
          <w:rStyle w:val="charBoldItals"/>
        </w:rPr>
        <w:noBreakHyphen/>
        <w:t>maker</w:t>
      </w:r>
      <w:r w:rsidRPr="00071BC2">
        <w:rPr>
          <w:bCs/>
          <w:iCs/>
        </w:rPr>
        <w:t>, for a reviewable decision,</w:t>
      </w:r>
      <w:r w:rsidRPr="00071BC2">
        <w:t xml:space="preserve"> means the person mentioned in schedule 1, column 4 in relation to the decision.</w:t>
      </w:r>
    </w:p>
    <w:p w14:paraId="6D784F7E" w14:textId="2ECEF475" w:rsidR="000E195A" w:rsidRPr="00071BC2" w:rsidRDefault="000E195A" w:rsidP="00DC7036">
      <w:pPr>
        <w:pStyle w:val="aDef"/>
      </w:pPr>
      <w:r w:rsidRPr="004169C7">
        <w:rPr>
          <w:rStyle w:val="charBoldItals"/>
        </w:rPr>
        <w:t>registrar</w:t>
      </w:r>
      <w:r w:rsidRPr="00071BC2">
        <w:rPr>
          <w:color w:val="000000"/>
          <w:shd w:val="clear" w:color="auto" w:fill="FFFFFF"/>
        </w:rPr>
        <w:t xml:space="preserve">—see the </w:t>
      </w:r>
      <w:hyperlink r:id="rId81" w:tooltip="A2008-35" w:history="1">
        <w:r w:rsidR="004169C7" w:rsidRPr="004169C7">
          <w:rPr>
            <w:rStyle w:val="charCitHyperlinkItal"/>
          </w:rPr>
          <w:t>ACT Civil and Administrative Tribunal Act 2008</w:t>
        </w:r>
      </w:hyperlink>
      <w:r w:rsidRPr="00071BC2">
        <w:rPr>
          <w:color w:val="000000"/>
          <w:shd w:val="clear" w:color="auto" w:fill="FFFFFF"/>
        </w:rPr>
        <w:t>, dictionary.</w:t>
      </w:r>
    </w:p>
    <w:p w14:paraId="3B8E82D8" w14:textId="77777777" w:rsidR="000E195A" w:rsidRPr="00071BC2" w:rsidRDefault="000E195A" w:rsidP="00DC7036">
      <w:pPr>
        <w:pStyle w:val="aDef"/>
      </w:pPr>
      <w:r w:rsidRPr="004169C7">
        <w:rPr>
          <w:rStyle w:val="charBoldItals"/>
        </w:rPr>
        <w:t>reviewable decision</w:t>
      </w:r>
      <w:r w:rsidRPr="00071BC2">
        <w:t xml:space="preserve"> means a decision mentioned in schedule 1, column 3 under a provision of this Act mentioned in column 2 in relation to the decision.</w:t>
      </w:r>
    </w:p>
    <w:p w14:paraId="653E6BDD" w14:textId="7E10F322" w:rsidR="000E195A" w:rsidRPr="0077402F" w:rsidRDefault="00DC7036" w:rsidP="00DC7036">
      <w:pPr>
        <w:pStyle w:val="AH3Div"/>
      </w:pPr>
      <w:bookmarkStart w:id="172" w:name="_Toc213659860"/>
      <w:r w:rsidRPr="0077402F">
        <w:rPr>
          <w:rStyle w:val="CharDivNo"/>
        </w:rPr>
        <w:lastRenderedPageBreak/>
        <w:t>Division 10.2</w:t>
      </w:r>
      <w:r w:rsidRPr="00071BC2">
        <w:tab/>
      </w:r>
      <w:r w:rsidR="000E195A" w:rsidRPr="0077402F">
        <w:rPr>
          <w:rStyle w:val="CharDivText"/>
        </w:rPr>
        <w:t>Reviewable decision notices and applications for review of reviewable decision</w:t>
      </w:r>
      <w:r w:rsidR="00E54978" w:rsidRPr="0077402F">
        <w:rPr>
          <w:rStyle w:val="CharDivText"/>
        </w:rPr>
        <w:t>s</w:t>
      </w:r>
      <w:bookmarkEnd w:id="172"/>
    </w:p>
    <w:p w14:paraId="26BCDD7F" w14:textId="0E0201EF" w:rsidR="000E195A" w:rsidRPr="00071BC2" w:rsidRDefault="00DC7036" w:rsidP="00DC7036">
      <w:pPr>
        <w:pStyle w:val="AH5Sec"/>
      </w:pPr>
      <w:bookmarkStart w:id="173" w:name="_Toc213659861"/>
      <w:r w:rsidRPr="0077402F">
        <w:rPr>
          <w:rStyle w:val="CharSectNo"/>
        </w:rPr>
        <w:t>135</w:t>
      </w:r>
      <w:r w:rsidRPr="00071BC2">
        <w:tab/>
      </w:r>
      <w:r w:rsidR="000E195A" w:rsidRPr="00071BC2">
        <w:t>Reviewable decision notices</w:t>
      </w:r>
      <w:bookmarkEnd w:id="173"/>
    </w:p>
    <w:p w14:paraId="368A0D4E" w14:textId="0FD4994A" w:rsidR="000E195A" w:rsidRPr="00071BC2" w:rsidRDefault="00DC7036" w:rsidP="00DC7036">
      <w:pPr>
        <w:pStyle w:val="Amain"/>
      </w:pPr>
      <w:r>
        <w:tab/>
      </w:r>
      <w:r w:rsidRPr="00071BC2">
        <w:t>(1)</w:t>
      </w:r>
      <w:r w:rsidRPr="00071BC2">
        <w:tab/>
      </w:r>
      <w:r w:rsidR="000E195A" w:rsidRPr="00071BC2">
        <w:t>If a decision</w:t>
      </w:r>
      <w:r w:rsidR="000E195A" w:rsidRPr="00071BC2">
        <w:noBreakHyphen/>
        <w:t xml:space="preserve">maker makes a reviewable decision </w:t>
      </w:r>
      <w:r w:rsidR="00E54978" w:rsidRPr="00071BC2">
        <w:t xml:space="preserve">about an </w:t>
      </w:r>
      <w:r w:rsidR="000E195A" w:rsidRPr="00071BC2">
        <w:t>individual, the decision</w:t>
      </w:r>
      <w:r w:rsidR="000E195A" w:rsidRPr="00071BC2">
        <w:noBreakHyphen/>
        <w:t>maker must give the individual a notice that includes any information prescribed by regulation.</w:t>
      </w:r>
    </w:p>
    <w:p w14:paraId="692D3DB4" w14:textId="6A095AB6" w:rsidR="000E195A" w:rsidRPr="00071BC2" w:rsidRDefault="00DC7036" w:rsidP="00DC7036">
      <w:pPr>
        <w:pStyle w:val="Amain"/>
      </w:pPr>
      <w:r>
        <w:tab/>
      </w:r>
      <w:r w:rsidRPr="00071BC2">
        <w:t>(2)</w:t>
      </w:r>
      <w:r w:rsidRPr="00071BC2">
        <w:tab/>
      </w:r>
      <w:r w:rsidR="000E195A" w:rsidRPr="00071BC2">
        <w:t>A failure to comply with subsection (1) does not affect the validity of the decision.</w:t>
      </w:r>
    </w:p>
    <w:p w14:paraId="07A51077" w14:textId="707DF824" w:rsidR="000E195A" w:rsidRPr="00071BC2" w:rsidRDefault="00DC7036" w:rsidP="00DC7036">
      <w:pPr>
        <w:pStyle w:val="AH5Sec"/>
      </w:pPr>
      <w:bookmarkStart w:id="174" w:name="_Toc213659862"/>
      <w:r w:rsidRPr="0077402F">
        <w:rPr>
          <w:rStyle w:val="CharSectNo"/>
        </w:rPr>
        <w:t>136</w:t>
      </w:r>
      <w:r w:rsidRPr="00071BC2">
        <w:tab/>
      </w:r>
      <w:r w:rsidR="000E195A" w:rsidRPr="00071BC2">
        <w:t>Making application for review of reviewable decision</w:t>
      </w:r>
      <w:bookmarkEnd w:id="174"/>
    </w:p>
    <w:p w14:paraId="62755230" w14:textId="03E9E61E" w:rsidR="000E195A" w:rsidRPr="00071BC2" w:rsidRDefault="00DC7036" w:rsidP="00DC7036">
      <w:pPr>
        <w:pStyle w:val="Amain"/>
      </w:pPr>
      <w:r>
        <w:tab/>
      </w:r>
      <w:r w:rsidRPr="00071BC2">
        <w:t>(1)</w:t>
      </w:r>
      <w:r w:rsidRPr="00071BC2">
        <w:tab/>
      </w:r>
      <w:r w:rsidR="000E195A" w:rsidRPr="00071BC2">
        <w:t>An affected person for a reviewable decision may apply to the ACAT for review of the decision.</w:t>
      </w:r>
    </w:p>
    <w:p w14:paraId="004D57A0" w14:textId="3F2DB2E3" w:rsidR="003C0EB1" w:rsidRPr="008E619D" w:rsidRDefault="00DC7036" w:rsidP="00DC7036">
      <w:pPr>
        <w:pStyle w:val="Amain"/>
      </w:pPr>
      <w:r>
        <w:tab/>
      </w:r>
      <w:r w:rsidRPr="008E619D">
        <w:t>(2)</w:t>
      </w:r>
      <w:r w:rsidRPr="008E619D">
        <w:tab/>
      </w:r>
      <w:r w:rsidR="003C0EB1" w:rsidRPr="008E619D">
        <w:t>If the reviewable decision is a decision mentioned in schedule 1, items 1, 3, 5, 7, 9, 11, 13, 15, 17 or 19, an application must be made not later than 5 days after the later of</w:t>
      </w:r>
      <w:r w:rsidR="003C0EB1" w:rsidRPr="008E619D">
        <w:rPr>
          <w:color w:val="000000"/>
          <w:shd w:val="clear" w:color="auto" w:fill="FFFFFF"/>
        </w:rPr>
        <w:t>—</w:t>
      </w:r>
    </w:p>
    <w:p w14:paraId="322746E1" w14:textId="569728DF" w:rsidR="003C0EB1" w:rsidRPr="008E619D" w:rsidRDefault="00DC7036" w:rsidP="00DC7036">
      <w:pPr>
        <w:pStyle w:val="Apara"/>
      </w:pPr>
      <w:r>
        <w:tab/>
      </w:r>
      <w:r w:rsidRPr="008E619D">
        <w:t>(a)</w:t>
      </w:r>
      <w:r w:rsidRPr="008E619D">
        <w:tab/>
      </w:r>
      <w:r w:rsidR="003C0EB1" w:rsidRPr="008E619D">
        <w:t>the day the individual is given a copy of the relevant report; and</w:t>
      </w:r>
    </w:p>
    <w:p w14:paraId="27D6F098" w14:textId="0007C5E3" w:rsidR="003C0EB1" w:rsidRPr="008E619D" w:rsidRDefault="00DC7036" w:rsidP="00DC7036">
      <w:pPr>
        <w:pStyle w:val="Apara"/>
      </w:pPr>
      <w:r>
        <w:tab/>
      </w:r>
      <w:r w:rsidRPr="008E619D">
        <w:t>(b)</w:t>
      </w:r>
      <w:r w:rsidRPr="008E619D">
        <w:tab/>
      </w:r>
      <w:r w:rsidR="003C0EB1" w:rsidRPr="008E619D">
        <w:t>the day the affected person making the application for review becomes aware of the reviewable decision.</w:t>
      </w:r>
    </w:p>
    <w:p w14:paraId="7BD8CAAF" w14:textId="57348BD3" w:rsidR="003C0EB1" w:rsidRPr="008E619D" w:rsidRDefault="00DC7036" w:rsidP="00DC7036">
      <w:pPr>
        <w:pStyle w:val="Amain"/>
      </w:pPr>
      <w:r>
        <w:tab/>
      </w:r>
      <w:r w:rsidRPr="008E619D">
        <w:t>(3)</w:t>
      </w:r>
      <w:r w:rsidRPr="008E619D">
        <w:tab/>
      </w:r>
      <w:r w:rsidR="003C0EB1" w:rsidRPr="008E619D">
        <w:t>If the reviewable decision is a decision mentioned in schedule 1, items 2, 4, 6, 8, 10, 12, 14, 16, 18 or 20, an application must be made not later than 28 days after the later of</w:t>
      </w:r>
      <w:r w:rsidR="003C0EB1" w:rsidRPr="008E619D">
        <w:rPr>
          <w:shd w:val="clear" w:color="auto" w:fill="FFFFFF"/>
        </w:rPr>
        <w:t>—</w:t>
      </w:r>
    </w:p>
    <w:p w14:paraId="46E4A91D" w14:textId="453F44E5" w:rsidR="003C0EB1" w:rsidRPr="008E619D" w:rsidRDefault="00DC7036" w:rsidP="00DC7036">
      <w:pPr>
        <w:pStyle w:val="Apara"/>
      </w:pPr>
      <w:r>
        <w:tab/>
      </w:r>
      <w:r w:rsidRPr="008E619D">
        <w:t>(a)</w:t>
      </w:r>
      <w:r w:rsidRPr="008E619D">
        <w:tab/>
      </w:r>
      <w:r w:rsidR="003C0EB1" w:rsidRPr="008E619D">
        <w:t>the day the individual is given a copy of the relevant report; and</w:t>
      </w:r>
    </w:p>
    <w:p w14:paraId="4D389C05" w14:textId="2742DE36" w:rsidR="003C0EB1" w:rsidRPr="008E619D" w:rsidRDefault="00DC7036" w:rsidP="00DC7036">
      <w:pPr>
        <w:pStyle w:val="Apara"/>
      </w:pPr>
      <w:r>
        <w:tab/>
      </w:r>
      <w:r w:rsidRPr="008E619D">
        <w:t>(b)</w:t>
      </w:r>
      <w:r w:rsidRPr="008E619D">
        <w:tab/>
      </w:r>
      <w:r w:rsidR="003C0EB1" w:rsidRPr="008E619D">
        <w:t>the day the affected person making the application for review becomes aware of the reviewable decision.</w:t>
      </w:r>
    </w:p>
    <w:p w14:paraId="0FC64788" w14:textId="15E503EF" w:rsidR="003C0EB1" w:rsidRPr="008E619D" w:rsidRDefault="00DC7036" w:rsidP="009539D8">
      <w:pPr>
        <w:pStyle w:val="Amain"/>
        <w:keepNext/>
      </w:pPr>
      <w:r>
        <w:lastRenderedPageBreak/>
        <w:tab/>
      </w:r>
      <w:r w:rsidRPr="008E619D">
        <w:t>(4)</w:t>
      </w:r>
      <w:r w:rsidRPr="008E619D">
        <w:tab/>
      </w:r>
      <w:r w:rsidR="003C0EB1" w:rsidRPr="008E619D">
        <w:t>In this section:</w:t>
      </w:r>
    </w:p>
    <w:p w14:paraId="44B2EC78" w14:textId="77777777" w:rsidR="003C0EB1" w:rsidRPr="008E619D" w:rsidRDefault="003C0EB1" w:rsidP="009539D8">
      <w:pPr>
        <w:pStyle w:val="aDef"/>
        <w:keepNext/>
      </w:pPr>
      <w:r w:rsidRPr="004315CD">
        <w:rPr>
          <w:rStyle w:val="charBoldItals"/>
        </w:rPr>
        <w:t>relevant report</w:t>
      </w:r>
      <w:r w:rsidRPr="008E619D">
        <w:t xml:space="preserve"> means</w:t>
      </w:r>
      <w:r w:rsidRPr="008E619D">
        <w:rPr>
          <w:color w:val="000000"/>
          <w:shd w:val="clear" w:color="auto" w:fill="FFFFFF"/>
        </w:rPr>
        <w:t>—</w:t>
      </w:r>
    </w:p>
    <w:p w14:paraId="1F269D0D" w14:textId="5AE1783E" w:rsidR="003C0EB1" w:rsidRPr="008E619D" w:rsidRDefault="00DC7036" w:rsidP="00DC7036">
      <w:pPr>
        <w:pStyle w:val="aDefpara"/>
      </w:pPr>
      <w:r>
        <w:tab/>
      </w:r>
      <w:r w:rsidRPr="008E619D">
        <w:t>(a)</w:t>
      </w:r>
      <w:r w:rsidRPr="008E619D">
        <w:tab/>
      </w:r>
      <w:r w:rsidR="003C0EB1" w:rsidRPr="008E619D">
        <w:t>for a decision mentioned in schedule 1, items 1 to 6</w:t>
      </w:r>
      <w:r w:rsidR="003C0EB1" w:rsidRPr="008E619D">
        <w:rPr>
          <w:color w:val="000000"/>
          <w:shd w:val="clear" w:color="auto" w:fill="FFFFFF"/>
        </w:rPr>
        <w:t>—</w:t>
      </w:r>
      <w:r w:rsidR="003C0EB1" w:rsidRPr="008E619D">
        <w:t>the first assessment report for the individual; or</w:t>
      </w:r>
    </w:p>
    <w:p w14:paraId="2763ACF4" w14:textId="16CEC8BA" w:rsidR="003C0EB1" w:rsidRPr="008E619D" w:rsidRDefault="00DC7036" w:rsidP="00DC7036">
      <w:pPr>
        <w:pStyle w:val="aDefpara"/>
      </w:pPr>
      <w:r>
        <w:tab/>
      </w:r>
      <w:r w:rsidRPr="008E619D">
        <w:t>(b)</w:t>
      </w:r>
      <w:r w:rsidRPr="008E619D">
        <w:tab/>
      </w:r>
      <w:r w:rsidR="003C0EB1" w:rsidRPr="008E619D">
        <w:t>for a decision mentioned in schedule 1, items 7 to 12</w:t>
      </w:r>
      <w:r w:rsidR="003C0EB1" w:rsidRPr="008E619D">
        <w:rPr>
          <w:shd w:val="clear" w:color="auto" w:fill="FFFFFF"/>
        </w:rPr>
        <w:t xml:space="preserve">—the consulting assessment report </w:t>
      </w:r>
      <w:r w:rsidR="003C0EB1" w:rsidRPr="008E619D">
        <w:t>for the individual</w:t>
      </w:r>
      <w:r w:rsidR="003C0EB1" w:rsidRPr="008E619D">
        <w:rPr>
          <w:shd w:val="clear" w:color="auto" w:fill="FFFFFF"/>
        </w:rPr>
        <w:t>; or</w:t>
      </w:r>
    </w:p>
    <w:p w14:paraId="35EECD14" w14:textId="15F7581F" w:rsidR="003C0EB1" w:rsidRPr="008E619D" w:rsidRDefault="00DC7036" w:rsidP="00DC7036">
      <w:pPr>
        <w:pStyle w:val="aDefpara"/>
        <w:rPr>
          <w:shd w:val="clear" w:color="auto" w:fill="FFFFFF"/>
        </w:rPr>
      </w:pPr>
      <w:r>
        <w:tab/>
      </w:r>
      <w:r w:rsidRPr="008E619D">
        <w:t>(c)</w:t>
      </w:r>
      <w:r w:rsidRPr="008E619D">
        <w:tab/>
      </w:r>
      <w:r w:rsidR="003C0EB1" w:rsidRPr="008E619D">
        <w:t>for a decision mentioned in schedule 1, items 13 to 20</w:t>
      </w:r>
      <w:r w:rsidR="003C0EB1" w:rsidRPr="008E619D">
        <w:rPr>
          <w:shd w:val="clear" w:color="auto" w:fill="FFFFFF"/>
        </w:rPr>
        <w:t xml:space="preserve">—the final </w:t>
      </w:r>
      <w:r w:rsidR="003C0EB1" w:rsidRPr="008E619D">
        <w:t>assessment</w:t>
      </w:r>
      <w:r w:rsidR="003C0EB1" w:rsidRPr="008E619D">
        <w:rPr>
          <w:shd w:val="clear" w:color="auto" w:fill="FFFFFF"/>
        </w:rPr>
        <w:t xml:space="preserve"> report for the individual.</w:t>
      </w:r>
    </w:p>
    <w:p w14:paraId="791C8AF1" w14:textId="06C1E9D1" w:rsidR="000E195A" w:rsidRPr="00071BC2" w:rsidRDefault="00DC7036" w:rsidP="00DC7036">
      <w:pPr>
        <w:pStyle w:val="AH5Sec"/>
      </w:pPr>
      <w:bookmarkStart w:id="175" w:name="_Toc213659863"/>
      <w:r w:rsidRPr="0077402F">
        <w:rPr>
          <w:rStyle w:val="CharSectNo"/>
        </w:rPr>
        <w:t>137</w:t>
      </w:r>
      <w:r w:rsidRPr="00071BC2">
        <w:tab/>
      </w:r>
      <w:r w:rsidR="000E195A" w:rsidRPr="00071BC2">
        <w:t>Parties to application for review</w:t>
      </w:r>
      <w:bookmarkEnd w:id="175"/>
    </w:p>
    <w:p w14:paraId="570B2DD8" w14:textId="77777777" w:rsidR="000E195A" w:rsidRPr="00071BC2" w:rsidRDefault="000E195A" w:rsidP="000E195A">
      <w:pPr>
        <w:pStyle w:val="Amainreturn"/>
      </w:pPr>
      <w:r w:rsidRPr="00071BC2">
        <w:t>The following people are parties to an application for review:</w:t>
      </w:r>
    </w:p>
    <w:p w14:paraId="62EA9FB1" w14:textId="4B5376A3" w:rsidR="000E195A" w:rsidRPr="00071BC2" w:rsidRDefault="00DC7036" w:rsidP="00DC7036">
      <w:pPr>
        <w:pStyle w:val="Apara"/>
      </w:pPr>
      <w:r>
        <w:tab/>
      </w:r>
      <w:r w:rsidRPr="00071BC2">
        <w:t>(a)</w:t>
      </w:r>
      <w:r w:rsidRPr="00071BC2">
        <w:tab/>
      </w:r>
      <w:r w:rsidR="000E195A" w:rsidRPr="00071BC2">
        <w:t>if the individual about whom the reviewable decision was made is not the applicant</w:t>
      </w:r>
      <w:r w:rsidR="000E195A" w:rsidRPr="00071BC2">
        <w:rPr>
          <w:color w:val="000000"/>
          <w:shd w:val="clear" w:color="auto" w:fill="FFFFFF"/>
        </w:rPr>
        <w:t>—the individual;</w:t>
      </w:r>
    </w:p>
    <w:p w14:paraId="5DFD3C8A" w14:textId="5BFB2DD2" w:rsidR="000E195A" w:rsidRPr="00071BC2" w:rsidRDefault="00DC7036" w:rsidP="00DC7036">
      <w:pPr>
        <w:pStyle w:val="Apara"/>
      </w:pPr>
      <w:r>
        <w:tab/>
      </w:r>
      <w:r w:rsidRPr="00071BC2">
        <w:t>(b)</w:t>
      </w:r>
      <w:r w:rsidRPr="00071BC2">
        <w:tab/>
      </w:r>
      <w:r w:rsidR="000E195A" w:rsidRPr="00071BC2">
        <w:rPr>
          <w:shd w:val="clear" w:color="auto" w:fill="FFFFFF"/>
        </w:rPr>
        <w:t>if the decision</w:t>
      </w:r>
      <w:r w:rsidR="000E195A" w:rsidRPr="00071BC2">
        <w:rPr>
          <w:shd w:val="clear" w:color="auto" w:fill="FFFFFF"/>
        </w:rPr>
        <w:noBreakHyphen/>
        <w:t>maker is not the individual’s coordinating practitioner—the coordinating practitioner.</w:t>
      </w:r>
    </w:p>
    <w:p w14:paraId="570861E8" w14:textId="0E3FF06B" w:rsidR="000E195A" w:rsidRPr="00071BC2" w:rsidRDefault="000E195A" w:rsidP="000E195A">
      <w:pPr>
        <w:pStyle w:val="aNote"/>
      </w:pPr>
      <w:r w:rsidRPr="004169C7">
        <w:rPr>
          <w:rStyle w:val="charItals"/>
        </w:rPr>
        <w:t>Note</w:t>
      </w:r>
      <w:r w:rsidRPr="004169C7">
        <w:rPr>
          <w:rStyle w:val="charItals"/>
        </w:rPr>
        <w:tab/>
      </w:r>
      <w:r w:rsidRPr="00071BC2">
        <w:t>The applicant and the decision</w:t>
      </w:r>
      <w:r w:rsidRPr="00071BC2">
        <w:noBreakHyphen/>
        <w:t xml:space="preserve">maker are also parties to an application (see </w:t>
      </w:r>
      <w:hyperlink r:id="rId82" w:tooltip="A2008-35" w:history="1">
        <w:r w:rsidR="004169C7" w:rsidRPr="004169C7">
          <w:rPr>
            <w:rStyle w:val="charCitHyperlinkItal"/>
          </w:rPr>
          <w:t>ACT Civil and Administrative Tribunal Act 2008</w:t>
        </w:r>
      </w:hyperlink>
      <w:r w:rsidRPr="00071BC2">
        <w:t>, s 29 (1)).</w:t>
      </w:r>
    </w:p>
    <w:p w14:paraId="77A0F112" w14:textId="4ACC0FBF" w:rsidR="000E195A" w:rsidRPr="00071BC2" w:rsidRDefault="00DC7036" w:rsidP="00DC7036">
      <w:pPr>
        <w:pStyle w:val="AH5Sec"/>
      </w:pPr>
      <w:bookmarkStart w:id="176" w:name="_Toc213659864"/>
      <w:r w:rsidRPr="0077402F">
        <w:rPr>
          <w:rStyle w:val="CharSectNo"/>
        </w:rPr>
        <w:t>138</w:t>
      </w:r>
      <w:r w:rsidRPr="00071BC2">
        <w:tab/>
      </w:r>
      <w:r w:rsidR="000E195A" w:rsidRPr="00071BC2">
        <w:t>Application for review suspends process for accessing voluntary assisted dying</w:t>
      </w:r>
      <w:bookmarkEnd w:id="176"/>
    </w:p>
    <w:p w14:paraId="744D400A" w14:textId="0DD498FB" w:rsidR="000E195A" w:rsidRPr="00071BC2" w:rsidRDefault="00DC7036" w:rsidP="00DC7036">
      <w:pPr>
        <w:pStyle w:val="Amain"/>
      </w:pPr>
      <w:r>
        <w:tab/>
      </w:r>
      <w:r w:rsidRPr="00071BC2">
        <w:t>(1)</w:t>
      </w:r>
      <w:r w:rsidRPr="00071BC2">
        <w:tab/>
      </w:r>
      <w:r w:rsidR="000E195A" w:rsidRPr="00071BC2">
        <w:t>This section applies if an affected person applies to the ACAT for review of a reviewable decision.</w:t>
      </w:r>
    </w:p>
    <w:p w14:paraId="529EAD41" w14:textId="2FFD8EA8" w:rsidR="000E195A" w:rsidRPr="00071BC2" w:rsidRDefault="00DC7036" w:rsidP="00DC7036">
      <w:pPr>
        <w:pStyle w:val="Amain"/>
      </w:pPr>
      <w:r>
        <w:tab/>
      </w:r>
      <w:r w:rsidRPr="00071BC2">
        <w:t>(2)</w:t>
      </w:r>
      <w:r w:rsidRPr="00071BC2">
        <w:tab/>
      </w:r>
      <w:r w:rsidR="000E195A" w:rsidRPr="00071BC2">
        <w:t>If the request and assessment process for the individual is not complete, the request and assessment process is suspended until the earli</w:t>
      </w:r>
      <w:r w:rsidR="00E54978" w:rsidRPr="00071BC2">
        <w:t>er</w:t>
      </w:r>
      <w:r w:rsidR="000E195A" w:rsidRPr="00071BC2">
        <w:t xml:space="preserve"> of</w:t>
      </w:r>
      <w:r w:rsidR="000E195A" w:rsidRPr="00071BC2">
        <w:rPr>
          <w:color w:val="000000"/>
          <w:shd w:val="clear" w:color="auto" w:fill="FFFFFF"/>
        </w:rPr>
        <w:t>—</w:t>
      </w:r>
    </w:p>
    <w:p w14:paraId="2C696690" w14:textId="4E19ACA0" w:rsidR="000E195A" w:rsidRPr="00071BC2" w:rsidRDefault="00DC7036" w:rsidP="00DC7036">
      <w:pPr>
        <w:pStyle w:val="Apara"/>
      </w:pPr>
      <w:r>
        <w:tab/>
      </w:r>
      <w:r w:rsidRPr="00071BC2">
        <w:t>(a)</w:t>
      </w:r>
      <w:r w:rsidRPr="00071BC2">
        <w:tab/>
      </w:r>
      <w:r w:rsidR="000E195A" w:rsidRPr="00071BC2">
        <w:t>the day the application for review is withdrawn; and</w:t>
      </w:r>
    </w:p>
    <w:p w14:paraId="629074E2" w14:textId="4A006013" w:rsidR="000E195A" w:rsidRPr="00071BC2" w:rsidRDefault="00DC7036" w:rsidP="00DC7036">
      <w:pPr>
        <w:pStyle w:val="Apara"/>
      </w:pPr>
      <w:r>
        <w:tab/>
      </w:r>
      <w:r w:rsidRPr="00071BC2">
        <w:t>(b)</w:t>
      </w:r>
      <w:r w:rsidRPr="00071BC2">
        <w:tab/>
      </w:r>
      <w:r w:rsidR="000E195A" w:rsidRPr="00071BC2">
        <w:t>the day the application for review (including any appeal) is finalised.</w:t>
      </w:r>
    </w:p>
    <w:p w14:paraId="5AE0E262" w14:textId="2D5682B9" w:rsidR="000E195A" w:rsidRPr="00071BC2" w:rsidRDefault="00DC7036" w:rsidP="00DC7036">
      <w:pPr>
        <w:pStyle w:val="Amain"/>
      </w:pPr>
      <w:r>
        <w:lastRenderedPageBreak/>
        <w:tab/>
      </w:r>
      <w:r w:rsidRPr="00071BC2">
        <w:t>(3)</w:t>
      </w:r>
      <w:r w:rsidRPr="00071BC2">
        <w:tab/>
      </w:r>
      <w:r w:rsidR="000E195A" w:rsidRPr="00071BC2">
        <w:t>If the request and assessment process for the individual is complete, the application of part 4 (</w:t>
      </w:r>
      <w:r w:rsidR="00071F0F" w:rsidRPr="00071BC2">
        <w:t>Accessing voluntary assisted dying and death</w:t>
      </w:r>
      <w:r w:rsidR="000E195A" w:rsidRPr="00071BC2">
        <w:t>) is suspended until the earlie</w:t>
      </w:r>
      <w:r w:rsidR="00E54978" w:rsidRPr="00071BC2">
        <w:t>r</w:t>
      </w:r>
      <w:r w:rsidR="000E195A" w:rsidRPr="00071BC2">
        <w:t xml:space="preserve"> of</w:t>
      </w:r>
      <w:r w:rsidR="000E195A" w:rsidRPr="00071BC2">
        <w:rPr>
          <w:color w:val="000000"/>
          <w:shd w:val="clear" w:color="auto" w:fill="FFFFFF"/>
        </w:rPr>
        <w:t>—</w:t>
      </w:r>
    </w:p>
    <w:p w14:paraId="0059B31B" w14:textId="0B728C9A" w:rsidR="000E195A" w:rsidRPr="00071BC2" w:rsidRDefault="00DC7036" w:rsidP="00DC7036">
      <w:pPr>
        <w:pStyle w:val="Apara"/>
      </w:pPr>
      <w:r>
        <w:tab/>
      </w:r>
      <w:r w:rsidRPr="00071BC2">
        <w:t>(a)</w:t>
      </w:r>
      <w:r w:rsidRPr="00071BC2">
        <w:tab/>
      </w:r>
      <w:r w:rsidR="000E195A" w:rsidRPr="00071BC2">
        <w:t>the day the application for review is withdrawn; and</w:t>
      </w:r>
    </w:p>
    <w:p w14:paraId="0C38BCB2" w14:textId="44889F4D" w:rsidR="000E195A" w:rsidRPr="00071BC2" w:rsidRDefault="00DC7036" w:rsidP="00DC7036">
      <w:pPr>
        <w:pStyle w:val="Apara"/>
      </w:pPr>
      <w:r>
        <w:tab/>
      </w:r>
      <w:r w:rsidRPr="00071BC2">
        <w:t>(b)</w:t>
      </w:r>
      <w:r w:rsidRPr="00071BC2">
        <w:tab/>
      </w:r>
      <w:r w:rsidR="000E195A" w:rsidRPr="00071BC2">
        <w:t>the day the application for review (including any appeal) is finalised.</w:t>
      </w:r>
    </w:p>
    <w:p w14:paraId="77ABC0BE" w14:textId="6AE1B5D1" w:rsidR="000E195A" w:rsidRPr="00071BC2" w:rsidRDefault="00DC7036" w:rsidP="00DC7036">
      <w:pPr>
        <w:pStyle w:val="Amain"/>
      </w:pPr>
      <w:r>
        <w:tab/>
      </w:r>
      <w:r w:rsidRPr="00071BC2">
        <w:t>(4)</w:t>
      </w:r>
      <w:r w:rsidRPr="00071BC2">
        <w:tab/>
      </w:r>
      <w:r w:rsidR="000E195A" w:rsidRPr="00071BC2">
        <w:t xml:space="preserve">For this section, a request and assessment process for an individual is </w:t>
      </w:r>
      <w:r w:rsidR="000E195A" w:rsidRPr="004169C7">
        <w:rPr>
          <w:rStyle w:val="charBoldItals"/>
        </w:rPr>
        <w:t>complete</w:t>
      </w:r>
      <w:r w:rsidR="000E195A" w:rsidRPr="00071BC2">
        <w:t xml:space="preserve"> if the individual’s </w:t>
      </w:r>
      <w:r w:rsidR="000E195A" w:rsidRPr="00071BC2">
        <w:rPr>
          <w:color w:val="000000"/>
          <w:shd w:val="clear" w:color="auto" w:fill="FFFFFF"/>
        </w:rPr>
        <w:t>coordinating practitioner</w:t>
      </w:r>
      <w:r w:rsidR="000E195A" w:rsidRPr="00071BC2">
        <w:t xml:space="preserve"> has prepared a final assessment report for the individual under </w:t>
      </w:r>
      <w:r w:rsidR="000E195A" w:rsidRPr="00071BC2">
        <w:rPr>
          <w:color w:val="000000"/>
          <w:shd w:val="clear" w:color="auto" w:fill="FFFFFF"/>
        </w:rPr>
        <w:t xml:space="preserve">section </w:t>
      </w:r>
      <w:r w:rsidR="00071F0F">
        <w:rPr>
          <w:color w:val="000000"/>
          <w:shd w:val="clear" w:color="auto" w:fill="FFFFFF"/>
        </w:rPr>
        <w:t>36</w:t>
      </w:r>
      <w:r w:rsidR="000E195A" w:rsidRPr="00071BC2">
        <w:rPr>
          <w:color w:val="000000"/>
          <w:shd w:val="clear" w:color="auto" w:fill="FFFFFF"/>
        </w:rPr>
        <w:t xml:space="preserve"> </w:t>
      </w:r>
      <w:r w:rsidR="00071F0F">
        <w:rPr>
          <w:color w:val="000000"/>
          <w:shd w:val="clear" w:color="auto" w:fill="FFFFFF"/>
        </w:rPr>
        <w:t>(2)</w:t>
      </w:r>
      <w:r w:rsidR="000E195A" w:rsidRPr="00071BC2">
        <w:rPr>
          <w:color w:val="000000"/>
          <w:shd w:val="clear" w:color="auto" w:fill="FFFFFF"/>
        </w:rPr>
        <w:t>.</w:t>
      </w:r>
    </w:p>
    <w:p w14:paraId="130E3D91" w14:textId="6667F140" w:rsidR="000E195A" w:rsidRPr="00071BC2" w:rsidRDefault="00DC7036" w:rsidP="00DC7036">
      <w:pPr>
        <w:pStyle w:val="AH5Sec"/>
      </w:pPr>
      <w:bookmarkStart w:id="177" w:name="_Toc213659865"/>
      <w:r w:rsidRPr="0077402F">
        <w:rPr>
          <w:rStyle w:val="CharSectNo"/>
        </w:rPr>
        <w:t>139</w:t>
      </w:r>
      <w:r w:rsidRPr="00071BC2">
        <w:tab/>
      </w:r>
      <w:r w:rsidR="000E195A" w:rsidRPr="00071BC2">
        <w:t>Registrar must give notice of application for review</w:t>
      </w:r>
      <w:bookmarkEnd w:id="177"/>
    </w:p>
    <w:p w14:paraId="245C944E" w14:textId="77777777" w:rsidR="000E195A" w:rsidRPr="00071BC2" w:rsidRDefault="000E195A" w:rsidP="000E195A">
      <w:pPr>
        <w:pStyle w:val="Amainreturn"/>
      </w:pPr>
      <w:r w:rsidRPr="00071BC2">
        <w:t>Within 2 days after the day an affected person applies for review of a reviewable decision, the registrar must give a copy of the application to</w:t>
      </w:r>
      <w:r w:rsidRPr="00071BC2">
        <w:rPr>
          <w:color w:val="000000"/>
          <w:shd w:val="clear" w:color="auto" w:fill="FFFFFF"/>
        </w:rPr>
        <w:t>—</w:t>
      </w:r>
    </w:p>
    <w:p w14:paraId="0EB249C2" w14:textId="48541F05" w:rsidR="000E195A" w:rsidRPr="00071BC2" w:rsidRDefault="00DC7036" w:rsidP="00DC7036">
      <w:pPr>
        <w:pStyle w:val="Apara"/>
      </w:pPr>
      <w:r>
        <w:tab/>
      </w:r>
      <w:r w:rsidRPr="00071BC2">
        <w:t>(a)</w:t>
      </w:r>
      <w:r w:rsidRPr="00071BC2">
        <w:tab/>
      </w:r>
      <w:r w:rsidR="000E195A" w:rsidRPr="00071BC2">
        <w:t>each party to the application; and</w:t>
      </w:r>
    </w:p>
    <w:p w14:paraId="68C44DA6" w14:textId="5E36D8AF" w:rsidR="000E195A" w:rsidRPr="00071BC2" w:rsidRDefault="00DC7036" w:rsidP="00DC7036">
      <w:pPr>
        <w:pStyle w:val="Apara"/>
      </w:pPr>
      <w:r>
        <w:tab/>
      </w:r>
      <w:r w:rsidRPr="00071BC2">
        <w:t>(b)</w:t>
      </w:r>
      <w:r w:rsidRPr="00071BC2">
        <w:tab/>
      </w:r>
      <w:r w:rsidR="000E195A" w:rsidRPr="00071BC2">
        <w:t>if the individual has a consulting practitioner and the consulting practitioner is not a party to the application</w:t>
      </w:r>
      <w:r w:rsidR="000E195A" w:rsidRPr="00071BC2">
        <w:rPr>
          <w:color w:val="000000"/>
          <w:shd w:val="clear" w:color="auto" w:fill="FFFFFF"/>
        </w:rPr>
        <w:t xml:space="preserve">—the </w:t>
      </w:r>
      <w:r w:rsidR="000E195A" w:rsidRPr="00071BC2">
        <w:t>consulting practitioner</w:t>
      </w:r>
      <w:r w:rsidR="000E195A" w:rsidRPr="00071BC2">
        <w:rPr>
          <w:color w:val="000000"/>
          <w:shd w:val="clear" w:color="auto" w:fill="FFFFFF"/>
        </w:rPr>
        <w:t>; and</w:t>
      </w:r>
    </w:p>
    <w:p w14:paraId="4DE3BFA8" w14:textId="7923918E" w:rsidR="000E195A" w:rsidRPr="00071BC2" w:rsidRDefault="00DC7036" w:rsidP="00DC7036">
      <w:pPr>
        <w:pStyle w:val="Apara"/>
      </w:pPr>
      <w:r>
        <w:tab/>
      </w:r>
      <w:r w:rsidRPr="00071BC2">
        <w:t>(c)</w:t>
      </w:r>
      <w:r w:rsidRPr="00071BC2">
        <w:tab/>
      </w:r>
      <w:r w:rsidR="000E195A" w:rsidRPr="00071BC2">
        <w:rPr>
          <w:shd w:val="clear" w:color="auto" w:fill="FFFFFF"/>
        </w:rPr>
        <w:t>the board; and</w:t>
      </w:r>
    </w:p>
    <w:p w14:paraId="353C6E84" w14:textId="6493E893" w:rsidR="000E195A" w:rsidRPr="00071BC2" w:rsidRDefault="00DC7036" w:rsidP="00DC7036">
      <w:pPr>
        <w:pStyle w:val="Apara"/>
      </w:pPr>
      <w:r>
        <w:tab/>
      </w:r>
      <w:r w:rsidRPr="00071BC2">
        <w:t>(d)</w:t>
      </w:r>
      <w:r w:rsidRPr="00071BC2">
        <w:tab/>
      </w:r>
      <w:r w:rsidR="000E195A" w:rsidRPr="00071BC2">
        <w:rPr>
          <w:shd w:val="clear" w:color="auto" w:fill="FFFFFF"/>
        </w:rPr>
        <w:t>any other person the ACAT directs a copy of the application be given to.</w:t>
      </w:r>
    </w:p>
    <w:p w14:paraId="6A6899AA" w14:textId="4A8AB138" w:rsidR="000E195A" w:rsidRPr="00071BC2" w:rsidRDefault="00DC7036" w:rsidP="00DC7036">
      <w:pPr>
        <w:pStyle w:val="AH5Sec"/>
      </w:pPr>
      <w:bookmarkStart w:id="178" w:name="_Toc213659866"/>
      <w:r w:rsidRPr="0077402F">
        <w:rPr>
          <w:rStyle w:val="CharSectNo"/>
        </w:rPr>
        <w:t>140</w:t>
      </w:r>
      <w:r w:rsidRPr="00071BC2">
        <w:tab/>
      </w:r>
      <w:r w:rsidR="000E195A" w:rsidRPr="00071BC2">
        <w:t>Application for review taken to be withdrawn if individual dies</w:t>
      </w:r>
      <w:bookmarkEnd w:id="178"/>
    </w:p>
    <w:p w14:paraId="49DBF52F" w14:textId="7008FF1F"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1659F188" w14:textId="194E3023" w:rsidR="000E195A" w:rsidRPr="00071BC2" w:rsidRDefault="00DC7036" w:rsidP="00DC7036">
      <w:pPr>
        <w:pStyle w:val="Apara"/>
      </w:pPr>
      <w:r>
        <w:tab/>
      </w:r>
      <w:r w:rsidRPr="00071BC2">
        <w:t>(a)</w:t>
      </w:r>
      <w:r w:rsidRPr="00071BC2">
        <w:tab/>
      </w:r>
      <w:r w:rsidR="000E195A" w:rsidRPr="00071BC2">
        <w:t>an application for review of a reviewable decision is made under section</w:t>
      </w:r>
      <w:r w:rsidR="00BE4EAF">
        <w:t> </w:t>
      </w:r>
      <w:r w:rsidR="00071F0F">
        <w:t>13</w:t>
      </w:r>
      <w:r w:rsidR="00BC3A97">
        <w:t>6</w:t>
      </w:r>
      <w:r w:rsidR="000E195A" w:rsidRPr="00071BC2">
        <w:t>; and</w:t>
      </w:r>
    </w:p>
    <w:p w14:paraId="13939FA3" w14:textId="6799754C" w:rsidR="000E195A" w:rsidRPr="00071BC2" w:rsidRDefault="00DC7036" w:rsidP="00DC7036">
      <w:pPr>
        <w:pStyle w:val="Apara"/>
      </w:pPr>
      <w:r>
        <w:tab/>
      </w:r>
      <w:r w:rsidRPr="00071BC2">
        <w:t>(b)</w:t>
      </w:r>
      <w:r w:rsidRPr="00071BC2">
        <w:tab/>
      </w:r>
      <w:r w:rsidR="000E195A" w:rsidRPr="00071BC2">
        <w:t>the individual about whom the reviewable decision was made dies.</w:t>
      </w:r>
    </w:p>
    <w:p w14:paraId="215FF0A8" w14:textId="24302D31" w:rsidR="000E195A" w:rsidRPr="00071BC2" w:rsidRDefault="00DC7036" w:rsidP="00DC7036">
      <w:pPr>
        <w:pStyle w:val="Amain"/>
      </w:pPr>
      <w:r>
        <w:lastRenderedPageBreak/>
        <w:tab/>
      </w:r>
      <w:r w:rsidRPr="00071BC2">
        <w:t>(2)</w:t>
      </w:r>
      <w:r w:rsidRPr="00071BC2">
        <w:tab/>
      </w:r>
      <w:r w:rsidR="000E195A" w:rsidRPr="00071BC2">
        <w:t>The application is taken to be withdrawn.</w:t>
      </w:r>
    </w:p>
    <w:p w14:paraId="78A01899" w14:textId="67427E0D" w:rsidR="000E195A" w:rsidRPr="00071BC2" w:rsidRDefault="00DC7036" w:rsidP="00DC7036">
      <w:pPr>
        <w:pStyle w:val="Amain"/>
      </w:pPr>
      <w:r>
        <w:tab/>
      </w:r>
      <w:r w:rsidRPr="00071BC2">
        <w:t>(3)</w:t>
      </w:r>
      <w:r w:rsidRPr="00071BC2">
        <w:tab/>
      </w:r>
      <w:r w:rsidR="000E195A" w:rsidRPr="00071BC2">
        <w:t>The registrar must, as soon as practicable after becoming aware of the individual’s death, give notice of the withdrawal to</w:t>
      </w:r>
      <w:r w:rsidR="000E195A" w:rsidRPr="00071BC2">
        <w:rPr>
          <w:color w:val="000000"/>
          <w:shd w:val="clear" w:color="auto" w:fill="FFFFFF"/>
        </w:rPr>
        <w:t>—</w:t>
      </w:r>
    </w:p>
    <w:p w14:paraId="30DC8EEF" w14:textId="0535C280" w:rsidR="000E195A" w:rsidRPr="00071BC2" w:rsidRDefault="00DC7036" w:rsidP="00DC7036">
      <w:pPr>
        <w:pStyle w:val="Apara"/>
      </w:pPr>
      <w:r>
        <w:tab/>
      </w:r>
      <w:r w:rsidRPr="00071BC2">
        <w:t>(a)</w:t>
      </w:r>
      <w:r w:rsidRPr="00071BC2">
        <w:tab/>
      </w:r>
      <w:r w:rsidR="000E195A" w:rsidRPr="00071BC2">
        <w:t>any person who was given notice of the application under section</w:t>
      </w:r>
      <w:r w:rsidR="00300C21">
        <w:t> </w:t>
      </w:r>
      <w:r w:rsidR="00071F0F">
        <w:t>13</w:t>
      </w:r>
      <w:r w:rsidR="00BC3A97">
        <w:t>9</w:t>
      </w:r>
      <w:r w:rsidR="000E195A" w:rsidRPr="00071BC2">
        <w:t>; and</w:t>
      </w:r>
    </w:p>
    <w:p w14:paraId="1864294A" w14:textId="7A734C76" w:rsidR="000E195A" w:rsidRPr="00071BC2" w:rsidRDefault="00DC7036" w:rsidP="00DC7036">
      <w:pPr>
        <w:pStyle w:val="Apara"/>
      </w:pPr>
      <w:r>
        <w:tab/>
      </w:r>
      <w:r w:rsidRPr="00071BC2">
        <w:t>(b)</w:t>
      </w:r>
      <w:r w:rsidRPr="00071BC2">
        <w:tab/>
      </w:r>
      <w:r w:rsidR="000E195A" w:rsidRPr="00071BC2">
        <w:rPr>
          <w:shd w:val="clear" w:color="auto" w:fill="FFFFFF"/>
        </w:rPr>
        <w:t>any other person the ACAT directs a copy of the notice be given to.</w:t>
      </w:r>
    </w:p>
    <w:p w14:paraId="5590B3C7" w14:textId="0C30E83E" w:rsidR="000E195A" w:rsidRPr="0077402F" w:rsidRDefault="00DC7036" w:rsidP="00DC7036">
      <w:pPr>
        <w:pStyle w:val="AH3Div"/>
      </w:pPr>
      <w:bookmarkStart w:id="179" w:name="_Toc213659867"/>
      <w:r w:rsidRPr="0077402F">
        <w:rPr>
          <w:rStyle w:val="CharDivNo"/>
        </w:rPr>
        <w:t>Division 10.3</w:t>
      </w:r>
      <w:r w:rsidRPr="00071BC2">
        <w:tab/>
      </w:r>
      <w:r w:rsidR="000E195A" w:rsidRPr="0077402F">
        <w:rPr>
          <w:rStyle w:val="CharDivText"/>
        </w:rPr>
        <w:t>Procedural matters</w:t>
      </w:r>
      <w:bookmarkEnd w:id="179"/>
    </w:p>
    <w:p w14:paraId="2B4DC677" w14:textId="48FF7B7B" w:rsidR="000E195A" w:rsidRPr="00071BC2" w:rsidRDefault="00DC7036" w:rsidP="00DC7036">
      <w:pPr>
        <w:pStyle w:val="AH5Sec"/>
      </w:pPr>
      <w:bookmarkStart w:id="180" w:name="_Toc213659868"/>
      <w:r w:rsidRPr="0077402F">
        <w:rPr>
          <w:rStyle w:val="CharSectNo"/>
        </w:rPr>
        <w:t>141</w:t>
      </w:r>
      <w:r w:rsidRPr="00071BC2">
        <w:tab/>
      </w:r>
      <w:r w:rsidR="000E195A" w:rsidRPr="00071BC2">
        <w:t xml:space="preserve">Coordinating practitioner and consulting practitioner must </w:t>
      </w:r>
      <w:r w:rsidR="00E54978" w:rsidRPr="00071BC2">
        <w:t xml:space="preserve">give </w:t>
      </w:r>
      <w:r w:rsidR="000E195A" w:rsidRPr="00071BC2">
        <w:t>documents to ACAT</w:t>
      </w:r>
      <w:bookmarkEnd w:id="180"/>
    </w:p>
    <w:p w14:paraId="61C38FA8" w14:textId="7CEA9CF9" w:rsidR="000E195A" w:rsidRPr="00071BC2" w:rsidRDefault="00DC7036" w:rsidP="00DC7036">
      <w:pPr>
        <w:pStyle w:val="Amain"/>
      </w:pPr>
      <w:r>
        <w:tab/>
      </w:r>
      <w:r w:rsidRPr="00071BC2">
        <w:t>(1)</w:t>
      </w:r>
      <w:r w:rsidRPr="00071BC2">
        <w:tab/>
      </w:r>
      <w:r w:rsidR="000E195A" w:rsidRPr="00071BC2">
        <w:t xml:space="preserve">If the registrar gives an individual’s </w:t>
      </w:r>
      <w:r w:rsidR="000E195A" w:rsidRPr="00071BC2">
        <w:rPr>
          <w:color w:val="000000"/>
          <w:shd w:val="clear" w:color="auto" w:fill="FFFFFF"/>
        </w:rPr>
        <w:t>coordinating practitioner</w:t>
      </w:r>
      <w:r w:rsidR="000E195A" w:rsidRPr="00071BC2">
        <w:t xml:space="preserve"> or consulting practitioner a copy of an application for review, the registrar must </w:t>
      </w:r>
      <w:r w:rsidR="00E54978" w:rsidRPr="00071BC2">
        <w:t xml:space="preserve">also </w:t>
      </w:r>
      <w:r w:rsidR="000E195A" w:rsidRPr="00071BC2">
        <w:t xml:space="preserve">give the coordinating practitioner or consulting practitioner written notice </w:t>
      </w:r>
      <w:r w:rsidR="00E54978" w:rsidRPr="00071BC2">
        <w:t xml:space="preserve">requiring them to </w:t>
      </w:r>
      <w:r w:rsidR="000E195A" w:rsidRPr="00071BC2">
        <w:t>give the ACAT any documents that are</w:t>
      </w:r>
      <w:r w:rsidR="000E195A" w:rsidRPr="00071BC2">
        <w:rPr>
          <w:color w:val="000000"/>
          <w:shd w:val="clear" w:color="auto" w:fill="FFFFFF"/>
        </w:rPr>
        <w:t>—</w:t>
      </w:r>
    </w:p>
    <w:p w14:paraId="266B045D" w14:textId="34495243" w:rsidR="000E195A" w:rsidRPr="00071BC2" w:rsidRDefault="00DC7036" w:rsidP="00DC7036">
      <w:pPr>
        <w:pStyle w:val="Apara"/>
      </w:pPr>
      <w:r>
        <w:tab/>
      </w:r>
      <w:r w:rsidRPr="00071BC2">
        <w:t>(a)</w:t>
      </w:r>
      <w:r w:rsidRPr="00071BC2">
        <w:tab/>
      </w:r>
      <w:r w:rsidR="000E195A" w:rsidRPr="00071BC2">
        <w:t>in the</w:t>
      </w:r>
      <w:r w:rsidR="00E54978" w:rsidRPr="00071BC2">
        <w:t>ir</w:t>
      </w:r>
      <w:r w:rsidR="000E195A" w:rsidRPr="00071BC2">
        <w:t xml:space="preserve"> possession or under the</w:t>
      </w:r>
      <w:r w:rsidR="00E54978" w:rsidRPr="00071BC2">
        <w:t>ir</w:t>
      </w:r>
      <w:r w:rsidR="000E195A" w:rsidRPr="00071BC2">
        <w:t xml:space="preserve"> control; and</w:t>
      </w:r>
    </w:p>
    <w:p w14:paraId="72931F93" w14:textId="7BE5B6DE" w:rsidR="000E195A" w:rsidRPr="00071BC2" w:rsidRDefault="00DC7036" w:rsidP="00DC7036">
      <w:pPr>
        <w:pStyle w:val="Apara"/>
      </w:pPr>
      <w:r>
        <w:tab/>
      </w:r>
      <w:r w:rsidRPr="00071BC2">
        <w:t>(b)</w:t>
      </w:r>
      <w:r w:rsidRPr="00071BC2">
        <w:tab/>
      </w:r>
      <w:r w:rsidR="000E195A" w:rsidRPr="00071BC2">
        <w:t>relevant to the decision being reviewed.</w:t>
      </w:r>
    </w:p>
    <w:p w14:paraId="112F48A9" w14:textId="4F94FE02" w:rsidR="000E195A" w:rsidRPr="00071BC2" w:rsidRDefault="00DC7036" w:rsidP="00DC7036">
      <w:pPr>
        <w:pStyle w:val="Amain"/>
      </w:pPr>
      <w:r>
        <w:tab/>
      </w:r>
      <w:r w:rsidRPr="00071BC2">
        <w:t>(2)</w:t>
      </w:r>
      <w:r w:rsidRPr="00071BC2">
        <w:tab/>
      </w:r>
      <w:r w:rsidR="000E195A" w:rsidRPr="00071BC2">
        <w:t xml:space="preserve">The </w:t>
      </w:r>
      <w:r w:rsidR="000E195A" w:rsidRPr="00071BC2">
        <w:rPr>
          <w:color w:val="000000"/>
          <w:shd w:val="clear" w:color="auto" w:fill="FFFFFF"/>
        </w:rPr>
        <w:t>coordinating practitioner</w:t>
      </w:r>
      <w:r w:rsidR="000E195A" w:rsidRPr="00071BC2">
        <w:t xml:space="preserve"> or consulting practitioner must give the ACAT the documents mentioned in subsection (1) not later than 2 days after the day the registrar gives the</w:t>
      </w:r>
      <w:r w:rsidR="00E54978" w:rsidRPr="00071BC2">
        <w:t>m the</w:t>
      </w:r>
      <w:r w:rsidR="000E195A" w:rsidRPr="00071BC2">
        <w:t xml:space="preserve"> notice.</w:t>
      </w:r>
    </w:p>
    <w:p w14:paraId="5E03316B" w14:textId="50A22344" w:rsidR="000E195A" w:rsidRPr="00071BC2" w:rsidRDefault="00DC7036" w:rsidP="00DC7036">
      <w:pPr>
        <w:pStyle w:val="AH5Sec"/>
      </w:pPr>
      <w:bookmarkStart w:id="181" w:name="_Toc213659869"/>
      <w:r w:rsidRPr="0077402F">
        <w:rPr>
          <w:rStyle w:val="CharSectNo"/>
        </w:rPr>
        <w:t>142</w:t>
      </w:r>
      <w:r w:rsidRPr="00071BC2">
        <w:tab/>
      </w:r>
      <w:r w:rsidR="000E195A" w:rsidRPr="00071BC2">
        <w:t>Hearings must take place in private</w:t>
      </w:r>
      <w:bookmarkEnd w:id="181"/>
    </w:p>
    <w:p w14:paraId="3B8BAE49" w14:textId="21E16ED1" w:rsidR="000E195A" w:rsidRPr="00071BC2" w:rsidRDefault="00DC7036" w:rsidP="00DC7036">
      <w:pPr>
        <w:pStyle w:val="Amain"/>
      </w:pPr>
      <w:r>
        <w:tab/>
      </w:r>
      <w:r w:rsidRPr="00071BC2">
        <w:t>(1)</w:t>
      </w:r>
      <w:r w:rsidRPr="00071BC2">
        <w:tab/>
      </w:r>
      <w:r w:rsidR="000E195A" w:rsidRPr="00071BC2">
        <w:t>The hearing of an application for review of a reviewable decision must take place in private.</w:t>
      </w:r>
    </w:p>
    <w:p w14:paraId="78AA0D3E" w14:textId="60650477" w:rsidR="000E195A" w:rsidRPr="00071BC2" w:rsidRDefault="00DC7036" w:rsidP="00DC7036">
      <w:pPr>
        <w:pStyle w:val="Amain"/>
      </w:pPr>
      <w:r>
        <w:tab/>
      </w:r>
      <w:r w:rsidRPr="00071BC2">
        <w:t>(2)</w:t>
      </w:r>
      <w:r w:rsidRPr="00071BC2">
        <w:tab/>
      </w:r>
      <w:r w:rsidR="000E195A" w:rsidRPr="00071BC2">
        <w:t>The ACAT may make an order allowing stated people to be present at the hearing if satisfied that it is appropriate to make the order.</w:t>
      </w:r>
    </w:p>
    <w:p w14:paraId="2ECB04DA" w14:textId="540FD973" w:rsidR="000E195A" w:rsidRPr="00071BC2" w:rsidRDefault="00DC7036" w:rsidP="00DC7036">
      <w:pPr>
        <w:pStyle w:val="AH5Sec"/>
      </w:pPr>
      <w:bookmarkStart w:id="182" w:name="_Toc213659870"/>
      <w:r w:rsidRPr="0077402F">
        <w:rPr>
          <w:rStyle w:val="CharSectNo"/>
        </w:rPr>
        <w:lastRenderedPageBreak/>
        <w:t>143</w:t>
      </w:r>
      <w:r w:rsidRPr="00071BC2">
        <w:tab/>
      </w:r>
      <w:r w:rsidR="000E195A" w:rsidRPr="00071BC2">
        <w:t>Non-publication orders</w:t>
      </w:r>
      <w:bookmarkEnd w:id="182"/>
    </w:p>
    <w:p w14:paraId="3D85E674" w14:textId="1E694072" w:rsidR="000E195A" w:rsidRPr="00071BC2" w:rsidRDefault="00DC7036" w:rsidP="00DC7036">
      <w:pPr>
        <w:pStyle w:val="Amain"/>
      </w:pPr>
      <w:r>
        <w:tab/>
      </w:r>
      <w:r w:rsidRPr="00071BC2">
        <w:t>(1)</w:t>
      </w:r>
      <w:r w:rsidRPr="00071BC2">
        <w:tab/>
      </w:r>
      <w:r w:rsidR="000E195A" w:rsidRPr="00071BC2">
        <w:t>The ACAT may, on application by a party or on its own initiative, make an order prohibiting or restricting</w:t>
      </w:r>
      <w:r w:rsidR="000E195A" w:rsidRPr="00071BC2">
        <w:rPr>
          <w:color w:val="000000"/>
          <w:shd w:val="clear" w:color="auto" w:fill="FFFFFF"/>
        </w:rPr>
        <w:t>—</w:t>
      </w:r>
    </w:p>
    <w:p w14:paraId="54E6C003" w14:textId="36A55D62" w:rsidR="000E195A" w:rsidRPr="00071BC2" w:rsidRDefault="00DC7036" w:rsidP="00DC7036">
      <w:pPr>
        <w:pStyle w:val="Apara"/>
      </w:pPr>
      <w:r>
        <w:tab/>
      </w:r>
      <w:r w:rsidRPr="00071BC2">
        <w:t>(a)</w:t>
      </w:r>
      <w:r w:rsidRPr="00071BC2">
        <w:tab/>
      </w:r>
      <w:r w:rsidR="000E195A" w:rsidRPr="00071BC2">
        <w:t>the publication of</w:t>
      </w:r>
      <w:r w:rsidR="000E195A" w:rsidRPr="00071BC2">
        <w:rPr>
          <w:color w:val="000000"/>
          <w:shd w:val="clear" w:color="auto" w:fill="FFFFFF"/>
        </w:rPr>
        <w:t>—</w:t>
      </w:r>
    </w:p>
    <w:p w14:paraId="3361250F" w14:textId="5CA5A47D" w:rsidR="000E195A" w:rsidRPr="00071BC2" w:rsidRDefault="00DC7036" w:rsidP="00DC7036">
      <w:pPr>
        <w:pStyle w:val="Asubpara"/>
      </w:pPr>
      <w:r>
        <w:tab/>
      </w:r>
      <w:r w:rsidRPr="00071BC2">
        <w:t>(i)</w:t>
      </w:r>
      <w:r w:rsidRPr="00071BC2">
        <w:tab/>
      </w:r>
      <w:r w:rsidR="000E195A" w:rsidRPr="00071BC2">
        <w:t>evidence given at the hearing; or</w:t>
      </w:r>
    </w:p>
    <w:p w14:paraId="30D76E7E" w14:textId="59A4438C" w:rsidR="000E195A" w:rsidRPr="00071BC2" w:rsidRDefault="00DC7036" w:rsidP="00DC7036">
      <w:pPr>
        <w:pStyle w:val="Asubpara"/>
      </w:pPr>
      <w:r>
        <w:tab/>
      </w:r>
      <w:r w:rsidRPr="00071BC2">
        <w:t>(ii)</w:t>
      </w:r>
      <w:r w:rsidRPr="00071BC2">
        <w:tab/>
      </w:r>
      <w:r w:rsidR="000E195A" w:rsidRPr="00071BC2">
        <w:t>matters contained in documents filed with the tribunal or received in evidence by the tribunal for the hearing; or</w:t>
      </w:r>
    </w:p>
    <w:p w14:paraId="53B69A89" w14:textId="00FC4076" w:rsidR="000E195A" w:rsidRPr="00071BC2" w:rsidRDefault="00DC7036" w:rsidP="00DC7036">
      <w:pPr>
        <w:pStyle w:val="Apara"/>
      </w:pPr>
      <w:r>
        <w:tab/>
      </w:r>
      <w:r w:rsidRPr="00071BC2">
        <w:t>(b)</w:t>
      </w:r>
      <w:r w:rsidRPr="00071BC2">
        <w:tab/>
      </w:r>
      <w:r w:rsidR="000E195A" w:rsidRPr="00071BC2">
        <w:rPr>
          <w:shd w:val="clear" w:color="auto" w:fill="FFFFFF"/>
        </w:rPr>
        <w:t>the disclosure to some or all of the parties to the application of—</w:t>
      </w:r>
    </w:p>
    <w:p w14:paraId="1F534D8B" w14:textId="0DC04088" w:rsidR="000E195A" w:rsidRPr="00071BC2" w:rsidRDefault="00DC7036" w:rsidP="00DC7036">
      <w:pPr>
        <w:pStyle w:val="Asubpara"/>
      </w:pPr>
      <w:r>
        <w:tab/>
      </w:r>
      <w:r w:rsidRPr="00071BC2">
        <w:t>(i)</w:t>
      </w:r>
      <w:r w:rsidRPr="00071BC2">
        <w:tab/>
      </w:r>
      <w:r w:rsidR="000E195A" w:rsidRPr="00071BC2">
        <w:t>evidence given at the hearing; or</w:t>
      </w:r>
    </w:p>
    <w:p w14:paraId="59D283D1" w14:textId="23785FC0" w:rsidR="000E195A" w:rsidRPr="00071BC2" w:rsidRDefault="00DC7036" w:rsidP="00DC7036">
      <w:pPr>
        <w:pStyle w:val="Asubpara"/>
      </w:pPr>
      <w:r>
        <w:tab/>
      </w:r>
      <w:r w:rsidRPr="00071BC2">
        <w:t>(ii)</w:t>
      </w:r>
      <w:r w:rsidRPr="00071BC2">
        <w:tab/>
      </w:r>
      <w:r w:rsidR="000E195A" w:rsidRPr="00071BC2">
        <w:t>matters contained in documents filed with the tribunal or received in evidence by the tribunal for the hearing.</w:t>
      </w:r>
    </w:p>
    <w:p w14:paraId="7C17DD36" w14:textId="46DA0884" w:rsidR="000E195A" w:rsidRPr="00071BC2" w:rsidRDefault="00DC7036" w:rsidP="00DC7036">
      <w:pPr>
        <w:pStyle w:val="Amain"/>
      </w:pPr>
      <w:r>
        <w:tab/>
      </w:r>
      <w:r w:rsidRPr="00071BC2">
        <w:t>(2)</w:t>
      </w:r>
      <w:r w:rsidRPr="00071BC2">
        <w:tab/>
      </w:r>
      <w:r w:rsidR="000E195A" w:rsidRPr="00071BC2">
        <w:t>A person must not contravene an order made under subsection (1).</w:t>
      </w:r>
    </w:p>
    <w:p w14:paraId="3A8E5D39" w14:textId="77777777" w:rsidR="000E195A" w:rsidRPr="00071BC2" w:rsidRDefault="000E195A" w:rsidP="000E195A">
      <w:pPr>
        <w:pStyle w:val="Penalty"/>
      </w:pPr>
      <w:r w:rsidRPr="00071BC2">
        <w:t>Maximum penalty:  50 penalty units, imprisonment for 6 months or both.</w:t>
      </w:r>
    </w:p>
    <w:p w14:paraId="029B303F" w14:textId="27714D3F" w:rsidR="000E195A" w:rsidRPr="00071BC2" w:rsidRDefault="00DC7036" w:rsidP="00DC7036">
      <w:pPr>
        <w:pStyle w:val="AH5Sec"/>
      </w:pPr>
      <w:bookmarkStart w:id="183" w:name="_Toc213659871"/>
      <w:r w:rsidRPr="0077402F">
        <w:rPr>
          <w:rStyle w:val="CharSectNo"/>
        </w:rPr>
        <w:t>144</w:t>
      </w:r>
      <w:r w:rsidRPr="00071BC2">
        <w:tab/>
      </w:r>
      <w:r w:rsidR="000E195A" w:rsidRPr="00071BC2">
        <w:t>Members constituting ACAT</w:t>
      </w:r>
      <w:bookmarkEnd w:id="183"/>
    </w:p>
    <w:p w14:paraId="1696A0E1" w14:textId="77777777" w:rsidR="000E195A" w:rsidRPr="00071BC2" w:rsidRDefault="000E195A" w:rsidP="000E195A">
      <w:pPr>
        <w:pStyle w:val="Amainreturn"/>
      </w:pPr>
      <w:r w:rsidRPr="00071BC2">
        <w:t>For a proceeding under this part, the ACAT may be made up of a presidential member alone, but not a non</w:t>
      </w:r>
      <w:r w:rsidRPr="00071BC2">
        <w:noBreakHyphen/>
        <w:t>presidential member alone.</w:t>
      </w:r>
    </w:p>
    <w:p w14:paraId="2BA68FDD" w14:textId="1FC6C49C" w:rsidR="000E195A" w:rsidRPr="0077402F" w:rsidRDefault="00DC7036" w:rsidP="00DC7036">
      <w:pPr>
        <w:pStyle w:val="AH3Div"/>
      </w:pPr>
      <w:bookmarkStart w:id="184" w:name="_Toc213659872"/>
      <w:r w:rsidRPr="0077402F">
        <w:rPr>
          <w:rStyle w:val="CharDivNo"/>
        </w:rPr>
        <w:t>Division 10.4</w:t>
      </w:r>
      <w:r w:rsidRPr="00071BC2">
        <w:tab/>
      </w:r>
      <w:r w:rsidR="000E195A" w:rsidRPr="0077402F">
        <w:rPr>
          <w:rStyle w:val="CharDivText"/>
        </w:rPr>
        <w:t>Decisions of ACAT</w:t>
      </w:r>
      <w:bookmarkEnd w:id="184"/>
    </w:p>
    <w:p w14:paraId="2FE9DDA3" w14:textId="37DC76CF" w:rsidR="000E195A" w:rsidRPr="00071BC2" w:rsidRDefault="00DC7036" w:rsidP="00DC7036">
      <w:pPr>
        <w:pStyle w:val="AH5Sec"/>
      </w:pPr>
      <w:bookmarkStart w:id="185" w:name="_Toc213659873"/>
      <w:r w:rsidRPr="0077402F">
        <w:rPr>
          <w:rStyle w:val="CharSectNo"/>
        </w:rPr>
        <w:t>145</w:t>
      </w:r>
      <w:r w:rsidRPr="00071BC2">
        <w:tab/>
      </w:r>
      <w:r w:rsidR="000E195A" w:rsidRPr="00071BC2">
        <w:t>Orders following review of reviewable decision</w:t>
      </w:r>
      <w:bookmarkEnd w:id="185"/>
    </w:p>
    <w:p w14:paraId="39E89394" w14:textId="35858526" w:rsidR="000E195A" w:rsidRPr="00071BC2" w:rsidRDefault="00DC7036" w:rsidP="00DC7036">
      <w:pPr>
        <w:pStyle w:val="Amain"/>
      </w:pPr>
      <w:r>
        <w:tab/>
      </w:r>
      <w:r w:rsidRPr="00071BC2">
        <w:t>(1)</w:t>
      </w:r>
      <w:r w:rsidRPr="00071BC2">
        <w:tab/>
      </w:r>
      <w:r w:rsidR="000E195A" w:rsidRPr="00071BC2">
        <w:t>If the ACAT reviews a reviewable decision, the ACAT must, by order, decide that the individual</w:t>
      </w:r>
      <w:r w:rsidR="000E195A" w:rsidRPr="00071BC2">
        <w:rPr>
          <w:color w:val="000000"/>
          <w:shd w:val="clear" w:color="auto" w:fill="FFFFFF"/>
        </w:rPr>
        <w:t>—</w:t>
      </w:r>
    </w:p>
    <w:p w14:paraId="2A7254AE" w14:textId="6841A9C2" w:rsidR="000E195A" w:rsidRPr="00071BC2" w:rsidRDefault="00DC7036" w:rsidP="00DC7036">
      <w:pPr>
        <w:pStyle w:val="Apara"/>
      </w:pPr>
      <w:r>
        <w:tab/>
      </w:r>
      <w:r w:rsidRPr="00071BC2">
        <w:t>(a)</w:t>
      </w:r>
      <w:r w:rsidRPr="00071BC2">
        <w:tab/>
      </w:r>
      <w:r w:rsidR="000E195A" w:rsidRPr="00071BC2">
        <w:t xml:space="preserve">for a reviewable decision mentioned in schedule 1, </w:t>
      </w:r>
      <w:r w:rsidR="003C0EB1" w:rsidRPr="008E619D">
        <w:t>items 1, 2, 7, 8, 13, 14, 17 or 18</w:t>
      </w:r>
      <w:r w:rsidR="000E195A" w:rsidRPr="00071BC2">
        <w:rPr>
          <w:color w:val="000000"/>
          <w:shd w:val="clear" w:color="auto" w:fill="FFFFFF"/>
        </w:rPr>
        <w:t>—</w:t>
      </w:r>
    </w:p>
    <w:p w14:paraId="7F276EB9" w14:textId="5BFE0105" w:rsidR="000E195A" w:rsidRPr="00071BC2" w:rsidRDefault="00DC7036" w:rsidP="00DC7036">
      <w:pPr>
        <w:pStyle w:val="Asubpara"/>
      </w:pPr>
      <w:r>
        <w:tab/>
      </w:r>
      <w:r w:rsidRPr="00071BC2">
        <w:t>(i)</w:t>
      </w:r>
      <w:r w:rsidRPr="00071BC2">
        <w:tab/>
      </w:r>
      <w:r w:rsidR="000E195A" w:rsidRPr="00071BC2">
        <w:t>has decision</w:t>
      </w:r>
      <w:r w:rsidR="000E195A" w:rsidRPr="00071BC2">
        <w:noBreakHyphen/>
        <w:t>making capacity in relation to voluntary assisted dying; or</w:t>
      </w:r>
    </w:p>
    <w:p w14:paraId="26CFB568" w14:textId="3A7A0677" w:rsidR="000E195A" w:rsidRPr="00071BC2" w:rsidRDefault="00DC7036" w:rsidP="00DC7036">
      <w:pPr>
        <w:pStyle w:val="Asubpara"/>
      </w:pPr>
      <w:r>
        <w:lastRenderedPageBreak/>
        <w:tab/>
      </w:r>
      <w:r w:rsidRPr="00071BC2">
        <w:t>(ii)</w:t>
      </w:r>
      <w:r w:rsidRPr="00071BC2">
        <w:tab/>
      </w:r>
      <w:r w:rsidR="000E195A" w:rsidRPr="00071BC2">
        <w:t>does not have decision</w:t>
      </w:r>
      <w:r w:rsidR="000E195A" w:rsidRPr="00071BC2">
        <w:noBreakHyphen/>
        <w:t>making capacity in relation to voluntary assisted dying; and</w:t>
      </w:r>
    </w:p>
    <w:p w14:paraId="096F168D" w14:textId="3A1A6ED7" w:rsidR="000E195A" w:rsidRPr="00071BC2" w:rsidRDefault="00DC7036" w:rsidP="00DC7036">
      <w:pPr>
        <w:pStyle w:val="Apara"/>
      </w:pPr>
      <w:r>
        <w:tab/>
      </w:r>
      <w:r w:rsidRPr="00071BC2">
        <w:t>(b)</w:t>
      </w:r>
      <w:r w:rsidRPr="00071BC2">
        <w:tab/>
      </w:r>
      <w:r w:rsidR="000E195A" w:rsidRPr="00071BC2">
        <w:t xml:space="preserve">for a reviewable decision mentioned in schedule 1, </w:t>
      </w:r>
      <w:r w:rsidR="003C0EB1" w:rsidRPr="008E619D">
        <w:t>items 3, 4, 9, 10, 15, 16, 19 or 20</w:t>
      </w:r>
      <w:r w:rsidR="000E195A" w:rsidRPr="00071BC2">
        <w:rPr>
          <w:color w:val="000000"/>
          <w:shd w:val="clear" w:color="auto" w:fill="FFFFFF"/>
        </w:rPr>
        <w:t>—</w:t>
      </w:r>
    </w:p>
    <w:p w14:paraId="05C0C271" w14:textId="7656E16A" w:rsidR="000E195A" w:rsidRPr="00071BC2" w:rsidRDefault="00DC7036" w:rsidP="00DC7036">
      <w:pPr>
        <w:pStyle w:val="Asubpara"/>
      </w:pPr>
      <w:r>
        <w:tab/>
      </w:r>
      <w:r w:rsidRPr="00071BC2">
        <w:t>(i)</w:t>
      </w:r>
      <w:r w:rsidRPr="00071BC2">
        <w:tab/>
      </w:r>
      <w:r w:rsidR="000E195A" w:rsidRPr="00071BC2">
        <w:t>is acting voluntarily and without coercion; or</w:t>
      </w:r>
    </w:p>
    <w:p w14:paraId="4EF02AC3" w14:textId="7E1285B5" w:rsidR="000E195A" w:rsidRPr="00071BC2" w:rsidRDefault="00DC7036" w:rsidP="00DC7036">
      <w:pPr>
        <w:pStyle w:val="Asubpara"/>
      </w:pPr>
      <w:r>
        <w:tab/>
      </w:r>
      <w:r w:rsidRPr="00071BC2">
        <w:t>(ii)</w:t>
      </w:r>
      <w:r w:rsidRPr="00071BC2">
        <w:tab/>
      </w:r>
      <w:r w:rsidR="000E195A" w:rsidRPr="00071BC2">
        <w:t>is not acting voluntarily and without coercion; and</w:t>
      </w:r>
    </w:p>
    <w:p w14:paraId="6EA56024" w14:textId="231AFA9C" w:rsidR="000E195A" w:rsidRPr="00071BC2" w:rsidRDefault="00DC7036" w:rsidP="00DC7036">
      <w:pPr>
        <w:pStyle w:val="Apara"/>
      </w:pPr>
      <w:r>
        <w:tab/>
      </w:r>
      <w:r w:rsidRPr="00071BC2">
        <w:t>(c)</w:t>
      </w:r>
      <w:r w:rsidRPr="00071BC2">
        <w:tab/>
      </w:r>
      <w:r w:rsidR="000E195A" w:rsidRPr="00071BC2">
        <w:t xml:space="preserve">for a reviewable decision mentioned in schedule 1, </w:t>
      </w:r>
      <w:r w:rsidR="003C0EB1" w:rsidRPr="008E619D">
        <w:t>items 5, 6, 11 or 12</w:t>
      </w:r>
      <w:r w:rsidR="000E195A" w:rsidRPr="00071BC2">
        <w:rPr>
          <w:color w:val="000000"/>
          <w:shd w:val="clear" w:color="auto" w:fill="FFFFFF"/>
        </w:rPr>
        <w:t>—</w:t>
      </w:r>
    </w:p>
    <w:p w14:paraId="59663518" w14:textId="27A067AB" w:rsidR="000E195A" w:rsidRPr="00071BC2" w:rsidRDefault="00DC7036" w:rsidP="00DC7036">
      <w:pPr>
        <w:pStyle w:val="Asubpara"/>
      </w:pPr>
      <w:r>
        <w:tab/>
      </w:r>
      <w:r w:rsidRPr="00071BC2">
        <w:t>(i)</w:t>
      </w:r>
      <w:r w:rsidRPr="00071BC2">
        <w:tab/>
      </w:r>
      <w:r w:rsidR="000E195A" w:rsidRPr="00071BC2">
        <w:t>has lived in the ACT for at least the previous 12</w:t>
      </w:r>
      <w:r w:rsidR="00071BC2">
        <w:t xml:space="preserve"> </w:t>
      </w:r>
      <w:r w:rsidR="000E195A" w:rsidRPr="00071BC2">
        <w:t>months; or</w:t>
      </w:r>
    </w:p>
    <w:p w14:paraId="410FC8D6" w14:textId="4FB5C8C9" w:rsidR="000E195A" w:rsidRPr="00071BC2" w:rsidRDefault="00DC7036" w:rsidP="00DC7036">
      <w:pPr>
        <w:pStyle w:val="Asubpara"/>
      </w:pPr>
      <w:r>
        <w:tab/>
      </w:r>
      <w:r w:rsidRPr="00071BC2">
        <w:t>(ii)</w:t>
      </w:r>
      <w:r w:rsidRPr="00071BC2">
        <w:tab/>
      </w:r>
      <w:r w:rsidR="000E195A" w:rsidRPr="00071BC2">
        <w:t>has not lived in the ACT for at least the previous 12</w:t>
      </w:r>
      <w:r w:rsidR="00300C21">
        <w:t> </w:t>
      </w:r>
      <w:r w:rsidR="000E195A" w:rsidRPr="00071BC2">
        <w:t>months.</w:t>
      </w:r>
    </w:p>
    <w:p w14:paraId="1598A1E5" w14:textId="5E51CA6F" w:rsidR="000E195A" w:rsidRPr="00071BC2" w:rsidRDefault="00DC7036" w:rsidP="00DC7036">
      <w:pPr>
        <w:pStyle w:val="Amain"/>
      </w:pPr>
      <w:r>
        <w:tab/>
      </w:r>
      <w:r w:rsidRPr="00071BC2">
        <w:t>(2)</w:t>
      </w:r>
      <w:r w:rsidRPr="00071BC2">
        <w:tab/>
      </w:r>
      <w:r w:rsidR="000E195A" w:rsidRPr="00071BC2">
        <w:t>An order made under subsection (1) takes effect</w:t>
      </w:r>
      <w:r w:rsidR="000E195A" w:rsidRPr="00071BC2">
        <w:rPr>
          <w:color w:val="000000"/>
          <w:shd w:val="clear" w:color="auto" w:fill="FFFFFF"/>
        </w:rPr>
        <w:t>—</w:t>
      </w:r>
    </w:p>
    <w:p w14:paraId="1B87941A" w14:textId="5D0CF79B" w:rsidR="000E195A" w:rsidRPr="00071BC2" w:rsidRDefault="00DC7036" w:rsidP="00DC7036">
      <w:pPr>
        <w:pStyle w:val="Apara"/>
      </w:pPr>
      <w:r>
        <w:tab/>
      </w:r>
      <w:r w:rsidRPr="00071BC2">
        <w:t>(a)</w:t>
      </w:r>
      <w:r w:rsidRPr="00071BC2">
        <w:tab/>
      </w:r>
      <w:r w:rsidR="000E195A" w:rsidRPr="00071BC2">
        <w:t>on the day the order is made; or</w:t>
      </w:r>
    </w:p>
    <w:p w14:paraId="3B496EFB" w14:textId="5583D358" w:rsidR="000E195A" w:rsidRPr="00071BC2" w:rsidRDefault="00DC7036" w:rsidP="00DC7036">
      <w:pPr>
        <w:pStyle w:val="Apara"/>
      </w:pPr>
      <w:r>
        <w:tab/>
      </w:r>
      <w:r w:rsidRPr="00071BC2">
        <w:t>(b)</w:t>
      </w:r>
      <w:r w:rsidRPr="00071BC2">
        <w:tab/>
      </w:r>
      <w:r w:rsidR="000E195A" w:rsidRPr="00071BC2">
        <w:t>if a later date is stated in the order</w:t>
      </w:r>
      <w:r w:rsidR="000E195A" w:rsidRPr="00071BC2">
        <w:rPr>
          <w:color w:val="000000"/>
          <w:shd w:val="clear" w:color="auto" w:fill="FFFFFF"/>
        </w:rPr>
        <w:t>—on the stated date</w:t>
      </w:r>
      <w:r w:rsidR="000E195A" w:rsidRPr="00071BC2">
        <w:t>.</w:t>
      </w:r>
    </w:p>
    <w:p w14:paraId="0B335C3E" w14:textId="036921F7" w:rsidR="000E195A" w:rsidRPr="00071BC2" w:rsidRDefault="00DC7036" w:rsidP="00DC7036">
      <w:pPr>
        <w:pStyle w:val="AH5Sec"/>
      </w:pPr>
      <w:bookmarkStart w:id="186" w:name="_Toc213659874"/>
      <w:r w:rsidRPr="0077402F">
        <w:rPr>
          <w:rStyle w:val="CharSectNo"/>
        </w:rPr>
        <w:t>146</w:t>
      </w:r>
      <w:r w:rsidRPr="00071BC2">
        <w:tab/>
      </w:r>
      <w:r w:rsidR="000E195A" w:rsidRPr="00071BC2">
        <w:t>Effect of ACAT decision that individual meets relevant requirement</w:t>
      </w:r>
      <w:bookmarkEnd w:id="186"/>
    </w:p>
    <w:p w14:paraId="4C666DD2" w14:textId="02CFF70B" w:rsidR="000E195A" w:rsidRPr="00071BC2" w:rsidRDefault="00DC7036" w:rsidP="00DC7036">
      <w:pPr>
        <w:pStyle w:val="Amain"/>
      </w:pPr>
      <w:r>
        <w:tab/>
      </w:r>
      <w:r w:rsidRPr="00071BC2">
        <w:t>(1)</w:t>
      </w:r>
      <w:r w:rsidRPr="00071BC2">
        <w:tab/>
      </w:r>
      <w:r w:rsidR="000E195A" w:rsidRPr="00071BC2">
        <w:t>This section applies if the ACAT</w:t>
      </w:r>
      <w:r w:rsidR="000E195A" w:rsidRPr="00071BC2">
        <w:rPr>
          <w:color w:val="000000"/>
          <w:shd w:val="clear" w:color="auto" w:fill="FFFFFF"/>
        </w:rPr>
        <w:t>—</w:t>
      </w:r>
    </w:p>
    <w:p w14:paraId="108FED14" w14:textId="3D4FAF3C" w:rsidR="000E195A" w:rsidRPr="00071BC2" w:rsidRDefault="00DC7036" w:rsidP="00DC7036">
      <w:pPr>
        <w:pStyle w:val="Apara"/>
      </w:pPr>
      <w:r>
        <w:tab/>
      </w:r>
      <w:r w:rsidRPr="00071BC2">
        <w:t>(a)</w:t>
      </w:r>
      <w:r w:rsidRPr="00071BC2">
        <w:tab/>
      </w:r>
      <w:r w:rsidR="000E195A" w:rsidRPr="00071BC2">
        <w:t xml:space="preserve">makes any of the following orders under section </w:t>
      </w:r>
      <w:r w:rsidR="00071F0F">
        <w:t>14</w:t>
      </w:r>
      <w:r w:rsidR="00BC3A97">
        <w:t>5</w:t>
      </w:r>
      <w:r w:rsidR="000E195A" w:rsidRPr="00071BC2">
        <w:t>:</w:t>
      </w:r>
    </w:p>
    <w:p w14:paraId="7C86DF4B" w14:textId="0BE4B3AB" w:rsidR="000E195A" w:rsidRPr="00071BC2" w:rsidRDefault="00DC7036" w:rsidP="00DC7036">
      <w:pPr>
        <w:pStyle w:val="Asubpara"/>
      </w:pPr>
      <w:r>
        <w:tab/>
      </w:r>
      <w:r w:rsidRPr="00071BC2">
        <w:t>(i)</w:t>
      </w:r>
      <w:r w:rsidRPr="00071BC2">
        <w:tab/>
      </w:r>
      <w:r w:rsidR="000E195A" w:rsidRPr="00071BC2">
        <w:t>an order that the individual has decision</w:t>
      </w:r>
      <w:r w:rsidR="000E195A" w:rsidRPr="00071BC2">
        <w:noBreakHyphen/>
        <w:t>making capacity in relation to voluntary assisted dying;</w:t>
      </w:r>
    </w:p>
    <w:p w14:paraId="5D3147F1" w14:textId="5FCD6922" w:rsidR="000E195A" w:rsidRPr="00071BC2" w:rsidRDefault="00DC7036" w:rsidP="00DC7036">
      <w:pPr>
        <w:pStyle w:val="Asubpara"/>
      </w:pPr>
      <w:r>
        <w:tab/>
      </w:r>
      <w:r w:rsidRPr="00071BC2">
        <w:t>(ii)</w:t>
      </w:r>
      <w:r w:rsidRPr="00071BC2">
        <w:tab/>
      </w:r>
      <w:r w:rsidR="000E195A" w:rsidRPr="00071BC2">
        <w:t>an order that the individual is acting voluntarily and without coercion;</w:t>
      </w:r>
    </w:p>
    <w:p w14:paraId="46A1C097" w14:textId="6647182A" w:rsidR="000E195A" w:rsidRPr="00071BC2" w:rsidRDefault="00DC7036" w:rsidP="00DC7036">
      <w:pPr>
        <w:pStyle w:val="Asubpara"/>
      </w:pPr>
      <w:r>
        <w:tab/>
      </w:r>
      <w:r w:rsidRPr="00071BC2">
        <w:t>(iii)</w:t>
      </w:r>
      <w:r w:rsidRPr="00071BC2">
        <w:tab/>
      </w:r>
      <w:r w:rsidR="000E195A" w:rsidRPr="00071BC2">
        <w:t>an order that the individual has lived in the ACT for at least the previous 12</w:t>
      </w:r>
      <w:r w:rsidR="00071BC2">
        <w:t xml:space="preserve"> </w:t>
      </w:r>
      <w:r w:rsidR="000E195A" w:rsidRPr="00071BC2">
        <w:t>months; and</w:t>
      </w:r>
    </w:p>
    <w:p w14:paraId="46664B1B" w14:textId="35026997" w:rsidR="000E195A" w:rsidRPr="00071BC2" w:rsidRDefault="00DC7036" w:rsidP="009539D8">
      <w:pPr>
        <w:pStyle w:val="Apara"/>
        <w:keepNext/>
      </w:pPr>
      <w:r>
        <w:lastRenderedPageBreak/>
        <w:tab/>
      </w:r>
      <w:r w:rsidRPr="00071BC2">
        <w:t>(b)</w:t>
      </w:r>
      <w:r w:rsidRPr="00071BC2">
        <w:tab/>
      </w:r>
      <w:r w:rsidR="000E195A" w:rsidRPr="00071BC2">
        <w:t>does not also make any of the following orders under section</w:t>
      </w:r>
      <w:r w:rsidR="00F3289A">
        <w:t> </w:t>
      </w:r>
      <w:r w:rsidR="00071F0F">
        <w:t>14</w:t>
      </w:r>
      <w:r w:rsidR="00BC3A97">
        <w:t>5</w:t>
      </w:r>
      <w:r w:rsidR="000E195A" w:rsidRPr="00071BC2">
        <w:t xml:space="preserve"> in the same proceeding:</w:t>
      </w:r>
    </w:p>
    <w:p w14:paraId="5D5C1403" w14:textId="5076E2CA" w:rsidR="000E195A" w:rsidRPr="00071BC2" w:rsidRDefault="00DC7036" w:rsidP="00DC7036">
      <w:pPr>
        <w:pStyle w:val="Asubpara"/>
      </w:pPr>
      <w:r>
        <w:tab/>
      </w:r>
      <w:r w:rsidRPr="00071BC2">
        <w:t>(i)</w:t>
      </w:r>
      <w:r w:rsidRPr="00071BC2">
        <w:tab/>
      </w:r>
      <w:r w:rsidR="000E195A" w:rsidRPr="00071BC2">
        <w:t>an order that the individual does not have decision</w:t>
      </w:r>
      <w:r w:rsidR="000E195A" w:rsidRPr="00071BC2">
        <w:noBreakHyphen/>
        <w:t>making capacity in relation to voluntary assisted dying;</w:t>
      </w:r>
    </w:p>
    <w:p w14:paraId="3078A2B0" w14:textId="7BE74FEC" w:rsidR="000E195A" w:rsidRPr="00071BC2" w:rsidRDefault="00DC7036" w:rsidP="00DC7036">
      <w:pPr>
        <w:pStyle w:val="Asubpara"/>
      </w:pPr>
      <w:r>
        <w:tab/>
      </w:r>
      <w:r w:rsidRPr="00071BC2">
        <w:t>(ii)</w:t>
      </w:r>
      <w:r w:rsidRPr="00071BC2">
        <w:tab/>
      </w:r>
      <w:r w:rsidR="000E195A" w:rsidRPr="00071BC2">
        <w:t>an order that the individual is not acting voluntarily and without coercion;</w:t>
      </w:r>
    </w:p>
    <w:p w14:paraId="1F060D7C" w14:textId="73F20A31" w:rsidR="000E195A" w:rsidRPr="00071BC2" w:rsidRDefault="00DC7036" w:rsidP="00DC7036">
      <w:pPr>
        <w:pStyle w:val="Asubpara"/>
      </w:pPr>
      <w:r>
        <w:tab/>
      </w:r>
      <w:r w:rsidRPr="00071BC2">
        <w:t>(iii)</w:t>
      </w:r>
      <w:r w:rsidRPr="00071BC2">
        <w:tab/>
      </w:r>
      <w:r w:rsidR="000E195A" w:rsidRPr="00071BC2">
        <w:t>an order that the individual has not lived in the ACT for at least the previous 12</w:t>
      </w:r>
      <w:r w:rsidR="00071BC2">
        <w:t xml:space="preserve"> </w:t>
      </w:r>
      <w:r w:rsidR="000E195A" w:rsidRPr="00071BC2">
        <w:t>months.</w:t>
      </w:r>
    </w:p>
    <w:p w14:paraId="464015D4" w14:textId="7F4517FD" w:rsidR="000E195A" w:rsidRPr="00071BC2" w:rsidRDefault="00DC7036" w:rsidP="00DC7036">
      <w:pPr>
        <w:pStyle w:val="Amain"/>
      </w:pPr>
      <w:r>
        <w:tab/>
      </w:r>
      <w:r w:rsidRPr="00071BC2">
        <w:t>(2)</w:t>
      </w:r>
      <w:r w:rsidRPr="00071BC2">
        <w:tab/>
      </w:r>
      <w:r w:rsidR="000E195A" w:rsidRPr="00071BC2">
        <w:t>The order is taken to be the decision of the decision</w:t>
      </w:r>
      <w:r w:rsidR="000E195A" w:rsidRPr="00071BC2">
        <w:noBreakHyphen/>
        <w:t>maker for the reviewable decision.</w:t>
      </w:r>
    </w:p>
    <w:p w14:paraId="2392404E" w14:textId="153B0F19" w:rsidR="000E195A" w:rsidRPr="00071BC2" w:rsidRDefault="00DC7036" w:rsidP="00DC7036">
      <w:pPr>
        <w:pStyle w:val="AH5Sec"/>
      </w:pPr>
      <w:bookmarkStart w:id="187" w:name="_Toc213659875"/>
      <w:r w:rsidRPr="0077402F">
        <w:rPr>
          <w:rStyle w:val="CharSectNo"/>
        </w:rPr>
        <w:t>147</w:t>
      </w:r>
      <w:r w:rsidRPr="00071BC2">
        <w:tab/>
      </w:r>
      <w:r w:rsidR="000E195A" w:rsidRPr="00071BC2">
        <w:t>Effect of ACAT decision that individual does not meet relevant requirement</w:t>
      </w:r>
      <w:bookmarkEnd w:id="187"/>
    </w:p>
    <w:p w14:paraId="3CB9C574" w14:textId="18B6518E" w:rsidR="000E195A" w:rsidRPr="00071BC2" w:rsidRDefault="00DC7036" w:rsidP="00DC7036">
      <w:pPr>
        <w:pStyle w:val="Amain"/>
      </w:pPr>
      <w:r>
        <w:tab/>
      </w:r>
      <w:r w:rsidRPr="00071BC2">
        <w:t>(1)</w:t>
      </w:r>
      <w:r w:rsidRPr="00071BC2">
        <w:tab/>
      </w:r>
      <w:r w:rsidR="000E195A" w:rsidRPr="00071BC2">
        <w:t xml:space="preserve">This section applies if the ACAT makes any of the following orders under section </w:t>
      </w:r>
      <w:r w:rsidR="00071F0F">
        <w:t>14</w:t>
      </w:r>
      <w:r w:rsidR="00BC3A97">
        <w:t>5</w:t>
      </w:r>
      <w:r w:rsidR="000E195A" w:rsidRPr="00071BC2">
        <w:t>:</w:t>
      </w:r>
    </w:p>
    <w:p w14:paraId="3DD8DA2B" w14:textId="389982B3" w:rsidR="000E195A" w:rsidRPr="00071BC2" w:rsidRDefault="00DC7036" w:rsidP="00DC7036">
      <w:pPr>
        <w:pStyle w:val="Apara"/>
      </w:pPr>
      <w:r>
        <w:tab/>
      </w:r>
      <w:r w:rsidRPr="00071BC2">
        <w:t>(a)</w:t>
      </w:r>
      <w:r w:rsidRPr="00071BC2">
        <w:tab/>
      </w:r>
      <w:r w:rsidR="000E195A" w:rsidRPr="00071BC2">
        <w:t>an order that the individual does not have decision</w:t>
      </w:r>
      <w:r w:rsidR="000E195A" w:rsidRPr="00071BC2">
        <w:noBreakHyphen/>
        <w:t>making capacity in relation to voluntary assisted dying;</w:t>
      </w:r>
    </w:p>
    <w:p w14:paraId="43367418" w14:textId="7437D362" w:rsidR="000E195A" w:rsidRPr="00071BC2" w:rsidRDefault="00DC7036" w:rsidP="00DC7036">
      <w:pPr>
        <w:pStyle w:val="Apara"/>
      </w:pPr>
      <w:r>
        <w:tab/>
      </w:r>
      <w:r w:rsidRPr="00071BC2">
        <w:t>(b)</w:t>
      </w:r>
      <w:r w:rsidRPr="00071BC2">
        <w:tab/>
      </w:r>
      <w:r w:rsidR="000E195A" w:rsidRPr="00071BC2">
        <w:t xml:space="preserve">an order that the individual is not acting voluntarily and without coercion; </w:t>
      </w:r>
    </w:p>
    <w:p w14:paraId="1B1099B5" w14:textId="1CB545F3" w:rsidR="000E195A" w:rsidRPr="00071BC2" w:rsidRDefault="00DC7036" w:rsidP="00DC7036">
      <w:pPr>
        <w:pStyle w:val="Apara"/>
      </w:pPr>
      <w:r>
        <w:tab/>
      </w:r>
      <w:r w:rsidRPr="00071BC2">
        <w:t>(c)</w:t>
      </w:r>
      <w:r w:rsidRPr="00071BC2">
        <w:tab/>
      </w:r>
      <w:r w:rsidR="000E195A" w:rsidRPr="00071BC2">
        <w:t>an order that the individual has not lived in the ACT for at least the previous 12</w:t>
      </w:r>
      <w:r w:rsidR="00071BC2">
        <w:t xml:space="preserve"> </w:t>
      </w:r>
      <w:r w:rsidR="000E195A" w:rsidRPr="00071BC2">
        <w:t>months.</w:t>
      </w:r>
    </w:p>
    <w:p w14:paraId="66E57830" w14:textId="25637CBE" w:rsidR="000E195A" w:rsidRPr="00071BC2" w:rsidRDefault="00DC7036" w:rsidP="00DC7036">
      <w:pPr>
        <w:pStyle w:val="Amain"/>
      </w:pPr>
      <w:r>
        <w:tab/>
      </w:r>
      <w:r w:rsidRPr="00071BC2">
        <w:t>(2)</w:t>
      </w:r>
      <w:r w:rsidRPr="00071BC2">
        <w:tab/>
      </w:r>
      <w:r w:rsidR="000E195A" w:rsidRPr="00071BC2">
        <w:t xml:space="preserve">If the order relates to a reviewable decision mentioned in schedule 1, </w:t>
      </w:r>
      <w:r w:rsidR="00281DBF" w:rsidRPr="008E619D">
        <w:t>items 1 to 12</w:t>
      </w:r>
      <w:r w:rsidR="000E195A" w:rsidRPr="00071BC2">
        <w:rPr>
          <w:color w:val="000000"/>
          <w:shd w:val="clear" w:color="auto" w:fill="FFFFFF"/>
        </w:rPr>
        <w:t>—</w:t>
      </w:r>
    </w:p>
    <w:p w14:paraId="0C40B590" w14:textId="71492BC1" w:rsidR="000E195A" w:rsidRPr="00071BC2" w:rsidRDefault="00DC7036" w:rsidP="00DC7036">
      <w:pPr>
        <w:pStyle w:val="Apara"/>
      </w:pPr>
      <w:r>
        <w:tab/>
      </w:r>
      <w:r w:rsidRPr="00071BC2">
        <w:t>(a)</w:t>
      </w:r>
      <w:r w:rsidRPr="00071BC2">
        <w:tab/>
      </w:r>
      <w:r w:rsidR="000E195A" w:rsidRPr="00071BC2">
        <w:t>the individual is taken not to have met the eligibility requirements; and</w:t>
      </w:r>
    </w:p>
    <w:p w14:paraId="29820CE9" w14:textId="1F2078F6" w:rsidR="000E195A" w:rsidRPr="00071BC2" w:rsidRDefault="00DC7036" w:rsidP="00DC7036">
      <w:pPr>
        <w:pStyle w:val="Apara"/>
      </w:pPr>
      <w:r>
        <w:tab/>
      </w:r>
      <w:r w:rsidRPr="00071BC2">
        <w:t>(b)</w:t>
      </w:r>
      <w:r w:rsidRPr="00071BC2">
        <w:tab/>
      </w:r>
      <w:r w:rsidR="000E195A" w:rsidRPr="00071BC2">
        <w:t>the request and assessment process for the individual ends.</w:t>
      </w:r>
    </w:p>
    <w:p w14:paraId="7D3617F0" w14:textId="74B55BCA" w:rsidR="000E195A" w:rsidRPr="00071BC2" w:rsidRDefault="00DC7036" w:rsidP="009539D8">
      <w:pPr>
        <w:pStyle w:val="Amain"/>
        <w:keepNext/>
      </w:pPr>
      <w:r>
        <w:lastRenderedPageBreak/>
        <w:tab/>
      </w:r>
      <w:r w:rsidRPr="00071BC2">
        <w:t>(3)</w:t>
      </w:r>
      <w:r w:rsidRPr="00071BC2">
        <w:tab/>
      </w:r>
      <w:r w:rsidR="000E195A" w:rsidRPr="00071BC2">
        <w:t xml:space="preserve">If the order relates to a reviewable decision mentioned in schedule 1, </w:t>
      </w:r>
      <w:r w:rsidR="00281DBF" w:rsidRPr="008E619D">
        <w:t>items 13 to 20</w:t>
      </w:r>
      <w:r w:rsidR="000E195A" w:rsidRPr="00071BC2">
        <w:rPr>
          <w:color w:val="000000"/>
          <w:shd w:val="clear" w:color="auto" w:fill="FFFFFF"/>
        </w:rPr>
        <w:t>—</w:t>
      </w:r>
    </w:p>
    <w:p w14:paraId="1F415577" w14:textId="3BCD33EF" w:rsidR="000E195A" w:rsidRPr="00071BC2" w:rsidRDefault="00DC7036" w:rsidP="00DC7036">
      <w:pPr>
        <w:pStyle w:val="Apara"/>
      </w:pPr>
      <w:r>
        <w:tab/>
      </w:r>
      <w:r w:rsidRPr="00071BC2">
        <w:t>(a)</w:t>
      </w:r>
      <w:r w:rsidRPr="00071BC2">
        <w:tab/>
      </w:r>
      <w:r w:rsidR="000E195A" w:rsidRPr="00071BC2">
        <w:t>the individual is taken not to have met the final assessment requirements; and</w:t>
      </w:r>
    </w:p>
    <w:p w14:paraId="287872B3" w14:textId="4A4E2500" w:rsidR="000E195A" w:rsidRPr="00071BC2" w:rsidRDefault="00DC7036" w:rsidP="00DC7036">
      <w:pPr>
        <w:pStyle w:val="Apara"/>
      </w:pPr>
      <w:r>
        <w:tab/>
      </w:r>
      <w:r w:rsidRPr="00071BC2">
        <w:t>(b)</w:t>
      </w:r>
      <w:r w:rsidRPr="00071BC2">
        <w:tab/>
      </w:r>
      <w:r w:rsidR="000E195A" w:rsidRPr="00071BC2">
        <w:t>the request and assessment process for the individual ends; and</w:t>
      </w:r>
    </w:p>
    <w:p w14:paraId="2FD506E8" w14:textId="32EE4E49" w:rsidR="000E195A" w:rsidRPr="00071BC2" w:rsidRDefault="00DC7036" w:rsidP="00DC7036">
      <w:pPr>
        <w:pStyle w:val="Apara"/>
      </w:pPr>
      <w:r>
        <w:tab/>
      </w:r>
      <w:r w:rsidRPr="00071BC2">
        <w:t>(c)</w:t>
      </w:r>
      <w:r w:rsidRPr="00071BC2">
        <w:tab/>
      </w:r>
      <w:r w:rsidR="000E195A" w:rsidRPr="00071BC2">
        <w:t>part 4 (</w:t>
      </w:r>
      <w:r w:rsidR="00071F0F" w:rsidRPr="00071BC2">
        <w:t>Accessing voluntary assisted dying and death</w:t>
      </w:r>
      <w:r w:rsidR="000E195A" w:rsidRPr="00071BC2">
        <w:t>) does not apply to the individual.</w:t>
      </w:r>
    </w:p>
    <w:p w14:paraId="1A76CFDF" w14:textId="14ACED4D" w:rsidR="000E195A" w:rsidRPr="00071BC2" w:rsidRDefault="00DC7036" w:rsidP="00DC7036">
      <w:pPr>
        <w:pStyle w:val="AH5Sec"/>
      </w:pPr>
      <w:bookmarkStart w:id="188" w:name="_Toc213659876"/>
      <w:r w:rsidRPr="0077402F">
        <w:rPr>
          <w:rStyle w:val="CharSectNo"/>
        </w:rPr>
        <w:t>148</w:t>
      </w:r>
      <w:r w:rsidRPr="00071BC2">
        <w:tab/>
      </w:r>
      <w:r w:rsidR="000E195A" w:rsidRPr="00071BC2">
        <w:t>Registrar must give decision to consulting practitioner if consulting practitioner not party</w:t>
      </w:r>
      <w:bookmarkEnd w:id="188"/>
    </w:p>
    <w:p w14:paraId="5B114C77" w14:textId="6C8F3B42"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41AF62BF" w14:textId="7B3E25D3" w:rsidR="000E195A" w:rsidRPr="00071BC2" w:rsidRDefault="00DC7036" w:rsidP="00DC7036">
      <w:pPr>
        <w:pStyle w:val="Apara"/>
      </w:pPr>
      <w:r>
        <w:tab/>
      </w:r>
      <w:r w:rsidRPr="00071BC2">
        <w:t>(a)</w:t>
      </w:r>
      <w:r w:rsidRPr="00071BC2">
        <w:tab/>
      </w:r>
      <w:r w:rsidR="000E195A" w:rsidRPr="00071BC2">
        <w:t xml:space="preserve">an individual about whom </w:t>
      </w:r>
      <w:r w:rsidR="00E54978" w:rsidRPr="00071BC2">
        <w:t xml:space="preserve">a </w:t>
      </w:r>
      <w:r w:rsidR="000E195A" w:rsidRPr="00071BC2">
        <w:t>reviewable decision was made has a consulting practitioner; and</w:t>
      </w:r>
    </w:p>
    <w:p w14:paraId="006C1A59" w14:textId="1A3E11A8" w:rsidR="000E195A" w:rsidRPr="00071BC2" w:rsidRDefault="00DC7036" w:rsidP="00DC7036">
      <w:pPr>
        <w:pStyle w:val="Apara"/>
      </w:pPr>
      <w:r>
        <w:tab/>
      </w:r>
      <w:r w:rsidRPr="00071BC2">
        <w:t>(b)</w:t>
      </w:r>
      <w:r w:rsidRPr="00071BC2">
        <w:tab/>
      </w:r>
      <w:r w:rsidR="00E84F90" w:rsidRPr="00071BC2">
        <w:t>an application for review of the decision is made and the consulting practitioner is not a party to the application</w:t>
      </w:r>
      <w:r w:rsidR="000E195A" w:rsidRPr="00071BC2">
        <w:t>; and</w:t>
      </w:r>
    </w:p>
    <w:p w14:paraId="4E3B7D75" w14:textId="5A381333" w:rsidR="000E195A" w:rsidRPr="00071BC2" w:rsidRDefault="00DC7036" w:rsidP="00DC7036">
      <w:pPr>
        <w:pStyle w:val="Apara"/>
      </w:pPr>
      <w:r>
        <w:tab/>
      </w:r>
      <w:r w:rsidRPr="00071BC2">
        <w:t>(c)</w:t>
      </w:r>
      <w:r w:rsidRPr="00071BC2">
        <w:tab/>
      </w:r>
      <w:r w:rsidR="000E195A" w:rsidRPr="00071BC2">
        <w:t>a final order is made in relation to the application (including any appeal).</w:t>
      </w:r>
    </w:p>
    <w:p w14:paraId="5B48C307" w14:textId="4DE13BF3" w:rsidR="000E195A" w:rsidRPr="00071BC2" w:rsidRDefault="00DC7036" w:rsidP="00DC7036">
      <w:pPr>
        <w:pStyle w:val="Amain"/>
      </w:pPr>
      <w:r>
        <w:tab/>
      </w:r>
      <w:r w:rsidRPr="00071BC2">
        <w:t>(2)</w:t>
      </w:r>
      <w:r w:rsidRPr="00071BC2">
        <w:tab/>
      </w:r>
      <w:r w:rsidR="000E195A" w:rsidRPr="00071BC2">
        <w:t>The registrar must give the consulting practitioner a copy of the final order as soon as practicable after the ACAT makes the order.</w:t>
      </w:r>
    </w:p>
    <w:p w14:paraId="116EBA77" w14:textId="1F174ACD" w:rsidR="000E195A" w:rsidRPr="00071BC2" w:rsidRDefault="00DC7036" w:rsidP="00DC7036">
      <w:pPr>
        <w:pStyle w:val="AH5Sec"/>
      </w:pPr>
      <w:bookmarkStart w:id="189" w:name="_Toc213659877"/>
      <w:r w:rsidRPr="0077402F">
        <w:rPr>
          <w:rStyle w:val="CharSectNo"/>
        </w:rPr>
        <w:t>149</w:t>
      </w:r>
      <w:r w:rsidRPr="00071BC2">
        <w:tab/>
      </w:r>
      <w:r w:rsidR="000E195A" w:rsidRPr="00071BC2">
        <w:t>Coordinating practitioner must give copy of ACAT decision to board</w:t>
      </w:r>
      <w:bookmarkEnd w:id="189"/>
    </w:p>
    <w:p w14:paraId="5FF40F51" w14:textId="54C5C58C"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30FC7716" w14:textId="34457C12" w:rsidR="000E195A" w:rsidRPr="00071BC2" w:rsidRDefault="00DC7036" w:rsidP="00DC7036">
      <w:pPr>
        <w:pStyle w:val="Apara"/>
      </w:pPr>
      <w:r>
        <w:tab/>
      </w:r>
      <w:r w:rsidRPr="00071BC2">
        <w:t>(a)</w:t>
      </w:r>
      <w:r w:rsidRPr="00071BC2">
        <w:tab/>
      </w:r>
      <w:r w:rsidR="000E195A" w:rsidRPr="00071BC2">
        <w:t>the ACAT makes a final order in relation to the application for review (including any appeal); and</w:t>
      </w:r>
    </w:p>
    <w:p w14:paraId="6071469B" w14:textId="68B591A2" w:rsidR="000E195A" w:rsidRPr="00071BC2" w:rsidRDefault="00DC7036" w:rsidP="00DC7036">
      <w:pPr>
        <w:pStyle w:val="Apara"/>
      </w:pPr>
      <w:r>
        <w:tab/>
      </w:r>
      <w:r w:rsidRPr="00071BC2">
        <w:t>(b)</w:t>
      </w:r>
      <w:r w:rsidRPr="00071BC2">
        <w:tab/>
      </w:r>
      <w:r w:rsidR="000E195A" w:rsidRPr="00071BC2">
        <w:t xml:space="preserve">the registrar gives the individual’s </w:t>
      </w:r>
      <w:r w:rsidR="000E195A" w:rsidRPr="00071BC2">
        <w:rPr>
          <w:color w:val="000000"/>
          <w:shd w:val="clear" w:color="auto" w:fill="FFFFFF"/>
        </w:rPr>
        <w:t>coordinating practitioner</w:t>
      </w:r>
      <w:r w:rsidR="000E195A" w:rsidRPr="00071BC2">
        <w:t xml:space="preserve"> a copy of the final order.</w:t>
      </w:r>
    </w:p>
    <w:p w14:paraId="74AE8A50" w14:textId="423877C2" w:rsidR="000E195A" w:rsidRPr="00071BC2" w:rsidRDefault="00DC7036" w:rsidP="00DC7036">
      <w:pPr>
        <w:pStyle w:val="Amain"/>
      </w:pPr>
      <w:r>
        <w:lastRenderedPageBreak/>
        <w:tab/>
      </w:r>
      <w:r w:rsidRPr="00071BC2">
        <w:t>(2)</w:t>
      </w:r>
      <w:r w:rsidRPr="00071BC2">
        <w:tab/>
      </w:r>
      <w:r w:rsidR="000E195A" w:rsidRPr="00071BC2">
        <w:t xml:space="preserve">Within </w:t>
      </w:r>
      <w:r w:rsidR="00662EA3" w:rsidRPr="008E619D">
        <w:t>4 business</w:t>
      </w:r>
      <w:r w:rsidR="000E195A" w:rsidRPr="00071BC2">
        <w:rPr>
          <w:color w:val="000000"/>
          <w:shd w:val="clear" w:color="auto" w:fill="FFFFFF"/>
        </w:rPr>
        <w:t xml:space="preserve"> </w:t>
      </w:r>
      <w:r w:rsidR="000E195A" w:rsidRPr="00071BC2">
        <w:t xml:space="preserve">days after the day the registrar gives the </w:t>
      </w:r>
      <w:r w:rsidR="000E195A" w:rsidRPr="00071BC2">
        <w:rPr>
          <w:color w:val="000000"/>
          <w:shd w:val="clear" w:color="auto" w:fill="FFFFFF"/>
        </w:rPr>
        <w:t>coordinating practitioner</w:t>
      </w:r>
      <w:r w:rsidR="000E195A" w:rsidRPr="00071BC2">
        <w:t xml:space="preserve"> a copy of the final order, the </w:t>
      </w:r>
      <w:r w:rsidR="000E195A" w:rsidRPr="00071BC2">
        <w:rPr>
          <w:color w:val="000000"/>
          <w:shd w:val="clear" w:color="auto" w:fill="FFFFFF"/>
        </w:rPr>
        <w:t>coordinating practitioner</w:t>
      </w:r>
      <w:r w:rsidR="000E195A" w:rsidRPr="00071BC2">
        <w:t xml:space="preserve"> must give the board a copy of the order.</w:t>
      </w:r>
    </w:p>
    <w:p w14:paraId="66FD0F61" w14:textId="77777777" w:rsidR="000E195A" w:rsidRPr="00071BC2" w:rsidRDefault="000E195A" w:rsidP="000E195A">
      <w:pPr>
        <w:pStyle w:val="Penalty"/>
      </w:pPr>
      <w:r w:rsidRPr="00071BC2">
        <w:t>Maximum penalty:  20 penalty units.</w:t>
      </w:r>
    </w:p>
    <w:p w14:paraId="1543E0DF" w14:textId="0B571689"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67697E15" w14:textId="77777777" w:rsidR="000E195A" w:rsidRPr="00071BC2" w:rsidRDefault="000E195A" w:rsidP="000E195A">
      <w:pPr>
        <w:pStyle w:val="PageBreak"/>
      </w:pPr>
      <w:r w:rsidRPr="00071BC2">
        <w:br w:type="page"/>
      </w:r>
    </w:p>
    <w:p w14:paraId="662F37ED" w14:textId="010AD060" w:rsidR="000E195A" w:rsidRPr="0077402F" w:rsidRDefault="00DC7036" w:rsidP="00DC7036">
      <w:pPr>
        <w:pStyle w:val="AH2Part"/>
      </w:pPr>
      <w:bookmarkStart w:id="190" w:name="_Toc213659878"/>
      <w:r w:rsidRPr="0077402F">
        <w:rPr>
          <w:rStyle w:val="CharPartNo"/>
        </w:rPr>
        <w:lastRenderedPageBreak/>
        <w:t>Part 11</w:t>
      </w:r>
      <w:r w:rsidRPr="00071BC2">
        <w:tab/>
      </w:r>
      <w:r w:rsidR="007B543C" w:rsidRPr="0077402F">
        <w:rPr>
          <w:rStyle w:val="CharPartText"/>
        </w:rPr>
        <w:t>R</w:t>
      </w:r>
      <w:r w:rsidR="000E195A" w:rsidRPr="0077402F">
        <w:rPr>
          <w:rStyle w:val="CharPartText"/>
        </w:rPr>
        <w:t>eview of other decisions</w:t>
      </w:r>
      <w:bookmarkEnd w:id="190"/>
    </w:p>
    <w:p w14:paraId="3C8174BC" w14:textId="77777777" w:rsidR="000E195A" w:rsidRPr="00071BC2" w:rsidRDefault="000E195A" w:rsidP="000E195A">
      <w:pPr>
        <w:pStyle w:val="Placeholder"/>
        <w:suppressLineNumbers/>
      </w:pPr>
      <w:r w:rsidRPr="00071BC2">
        <w:rPr>
          <w:rStyle w:val="CharDivNo"/>
        </w:rPr>
        <w:t xml:space="preserve">  </w:t>
      </w:r>
      <w:r w:rsidRPr="00071BC2">
        <w:rPr>
          <w:rStyle w:val="CharDivText"/>
        </w:rPr>
        <w:t xml:space="preserve">  </w:t>
      </w:r>
    </w:p>
    <w:p w14:paraId="4D6830E1" w14:textId="782D6865" w:rsidR="000E195A" w:rsidRPr="00071BC2" w:rsidRDefault="00DC7036" w:rsidP="00DC7036">
      <w:pPr>
        <w:pStyle w:val="AH5Sec"/>
        <w:rPr>
          <w:color w:val="000000"/>
          <w:shd w:val="clear" w:color="auto" w:fill="FFFFFF"/>
        </w:rPr>
      </w:pPr>
      <w:bookmarkStart w:id="191" w:name="_Toc213659879"/>
      <w:r w:rsidRPr="0077402F">
        <w:rPr>
          <w:rStyle w:val="CharSectNo"/>
        </w:rPr>
        <w:t>150</w:t>
      </w:r>
      <w:r w:rsidRPr="00071BC2">
        <w:rPr>
          <w:color w:val="000000"/>
        </w:rPr>
        <w:tab/>
      </w:r>
      <w:r w:rsidR="000E195A" w:rsidRPr="00071BC2">
        <w:t>Definitions</w:t>
      </w:r>
      <w:r w:rsidR="000E195A" w:rsidRPr="00071BC2">
        <w:rPr>
          <w:color w:val="000000"/>
          <w:shd w:val="clear" w:color="auto" w:fill="FFFFFF"/>
        </w:rPr>
        <w:t>—pt 1</w:t>
      </w:r>
      <w:r w:rsidR="00EC011B" w:rsidRPr="00071BC2">
        <w:rPr>
          <w:color w:val="000000"/>
          <w:shd w:val="clear" w:color="auto" w:fill="FFFFFF"/>
        </w:rPr>
        <w:t>1</w:t>
      </w:r>
      <w:bookmarkEnd w:id="191"/>
    </w:p>
    <w:p w14:paraId="312806C0" w14:textId="77777777" w:rsidR="000E195A" w:rsidRPr="00071BC2" w:rsidRDefault="000E195A" w:rsidP="000E195A">
      <w:pPr>
        <w:pStyle w:val="Amainreturn"/>
      </w:pPr>
      <w:r w:rsidRPr="00071BC2">
        <w:t>In this part:</w:t>
      </w:r>
    </w:p>
    <w:p w14:paraId="6797B383"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t xml:space="preserve"> means</w:t>
      </w:r>
      <w:r w:rsidRPr="00071BC2">
        <w:rPr>
          <w:color w:val="000000"/>
          <w:shd w:val="clear" w:color="auto" w:fill="FFFFFF"/>
        </w:rPr>
        <w:t xml:space="preserve"> the person mentioned in schedule 2, column 4 in relation to the decision.</w:t>
      </w:r>
    </w:p>
    <w:p w14:paraId="41CE9888" w14:textId="77777777" w:rsidR="000E195A" w:rsidRPr="00071BC2" w:rsidRDefault="000E195A" w:rsidP="00DC7036">
      <w:pPr>
        <w:pStyle w:val="aDef"/>
      </w:pPr>
      <w:r w:rsidRPr="004169C7">
        <w:rPr>
          <w:rStyle w:val="charBoldItals"/>
        </w:rPr>
        <w:t>reviewable decision</w:t>
      </w:r>
      <w:r w:rsidRPr="00071BC2">
        <w:t xml:space="preserve"> means a decision mentioned in schedule 2, column 3 under a provision of this Act mentioned in column 2 in relation to the decision.</w:t>
      </w:r>
    </w:p>
    <w:p w14:paraId="2DBE817C" w14:textId="3CC54D25" w:rsidR="000E195A" w:rsidRPr="00071BC2" w:rsidRDefault="00DC7036" w:rsidP="00DC7036">
      <w:pPr>
        <w:pStyle w:val="AH5Sec"/>
      </w:pPr>
      <w:bookmarkStart w:id="192" w:name="_Toc213659880"/>
      <w:r w:rsidRPr="0077402F">
        <w:rPr>
          <w:rStyle w:val="CharSectNo"/>
        </w:rPr>
        <w:t>151</w:t>
      </w:r>
      <w:r w:rsidRPr="00071BC2">
        <w:tab/>
      </w:r>
      <w:r w:rsidR="000E195A" w:rsidRPr="00071BC2">
        <w:t>Reviewable decision notices</w:t>
      </w:r>
      <w:bookmarkEnd w:id="192"/>
    </w:p>
    <w:p w14:paraId="007A30FE" w14:textId="77777777" w:rsidR="000E195A" w:rsidRPr="00071BC2" w:rsidRDefault="000E195A" w:rsidP="000E195A">
      <w:pPr>
        <w:pStyle w:val="Amainreturn"/>
      </w:pPr>
      <w:r w:rsidRPr="00071BC2">
        <w:t>If the director</w:t>
      </w:r>
      <w:r w:rsidRPr="00071BC2">
        <w:noBreakHyphen/>
        <w:t>general makes a reviewable decision, the director</w:t>
      </w:r>
      <w:r w:rsidRPr="00071BC2">
        <w:noBreakHyphen/>
        <w:t>general must give a reviewable decision notice to each affected person.</w:t>
      </w:r>
    </w:p>
    <w:p w14:paraId="6AB62390" w14:textId="30793A1B" w:rsidR="000E195A" w:rsidRPr="00071BC2" w:rsidRDefault="000E195A" w:rsidP="000E195A">
      <w:pPr>
        <w:pStyle w:val="aNote"/>
      </w:pPr>
      <w:r w:rsidRPr="004169C7">
        <w:rPr>
          <w:rStyle w:val="charItals"/>
        </w:rPr>
        <w:t>Note</w:t>
      </w:r>
      <w:r w:rsidRPr="004169C7">
        <w:rPr>
          <w:rStyle w:val="charItals"/>
        </w:rPr>
        <w:tab/>
      </w:r>
      <w:r w:rsidRPr="00071BC2">
        <w:t xml:space="preserve">The director-general must also take reasonable steps to give a reviewable decision notice to any other person whose interests are affected by the decision (see </w:t>
      </w:r>
      <w:hyperlink r:id="rId83" w:tooltip="A2008-35" w:history="1">
        <w:r w:rsidR="004169C7" w:rsidRPr="004169C7">
          <w:rPr>
            <w:rStyle w:val="charCitHyperlinkItal"/>
          </w:rPr>
          <w:t>ACT Civil and Administrative Tribunal Act</w:t>
        </w:r>
        <w:r w:rsidR="00BE4EAF">
          <w:rPr>
            <w:rStyle w:val="charCitHyperlinkItal"/>
          </w:rPr>
          <w:t xml:space="preserve"> </w:t>
        </w:r>
        <w:r w:rsidR="004169C7" w:rsidRPr="004169C7">
          <w:rPr>
            <w:rStyle w:val="charCitHyperlinkItal"/>
          </w:rPr>
          <w:t>2008</w:t>
        </w:r>
      </w:hyperlink>
      <w:r w:rsidRPr="00071BC2">
        <w:t>, s</w:t>
      </w:r>
      <w:r w:rsidR="00071BC2">
        <w:t xml:space="preserve"> </w:t>
      </w:r>
      <w:r w:rsidRPr="00071BC2">
        <w:t>67A).</w:t>
      </w:r>
    </w:p>
    <w:p w14:paraId="687F3A5B" w14:textId="2698536D" w:rsidR="000E195A" w:rsidRPr="00071BC2" w:rsidRDefault="00DC7036" w:rsidP="00DC7036">
      <w:pPr>
        <w:pStyle w:val="AH5Sec"/>
      </w:pPr>
      <w:bookmarkStart w:id="193" w:name="_Toc213659881"/>
      <w:r w:rsidRPr="0077402F">
        <w:rPr>
          <w:rStyle w:val="CharSectNo"/>
        </w:rPr>
        <w:t>152</w:t>
      </w:r>
      <w:r w:rsidRPr="00071BC2">
        <w:tab/>
      </w:r>
      <w:r w:rsidR="000E195A" w:rsidRPr="00071BC2">
        <w:t>Applications for review</w:t>
      </w:r>
      <w:bookmarkEnd w:id="193"/>
    </w:p>
    <w:p w14:paraId="73EEA1B4" w14:textId="77777777" w:rsidR="000E195A" w:rsidRPr="00071BC2" w:rsidRDefault="000E195A" w:rsidP="000E195A">
      <w:pPr>
        <w:pStyle w:val="Amainreturn"/>
      </w:pPr>
      <w:r w:rsidRPr="00071BC2">
        <w:t>An affected person may apply to the ACAT for a review of a reviewable decision.</w:t>
      </w:r>
    </w:p>
    <w:p w14:paraId="24BE5EC5" w14:textId="77777777" w:rsidR="000E195A" w:rsidRPr="00071BC2" w:rsidRDefault="000E195A" w:rsidP="000E195A">
      <w:pPr>
        <w:pStyle w:val="PageBreak"/>
      </w:pPr>
      <w:r w:rsidRPr="00071BC2">
        <w:br w:type="page"/>
      </w:r>
    </w:p>
    <w:p w14:paraId="36466018" w14:textId="63D2BC8D" w:rsidR="000E195A" w:rsidRPr="0077402F" w:rsidRDefault="00DC7036" w:rsidP="00DC7036">
      <w:pPr>
        <w:pStyle w:val="AH2Part"/>
      </w:pPr>
      <w:bookmarkStart w:id="194" w:name="_Toc213659882"/>
      <w:r w:rsidRPr="0077402F">
        <w:rPr>
          <w:rStyle w:val="CharPartNo"/>
        </w:rPr>
        <w:lastRenderedPageBreak/>
        <w:t>Part 12</w:t>
      </w:r>
      <w:r w:rsidRPr="00071BC2">
        <w:tab/>
      </w:r>
      <w:r w:rsidR="000E195A" w:rsidRPr="0077402F">
        <w:rPr>
          <w:rStyle w:val="CharPartText"/>
        </w:rPr>
        <w:t>Miscellaneous</w:t>
      </w:r>
      <w:bookmarkEnd w:id="194"/>
    </w:p>
    <w:p w14:paraId="0F4F15FC" w14:textId="60F2F5F6" w:rsidR="000E195A" w:rsidRPr="00071BC2" w:rsidRDefault="00DC7036" w:rsidP="00DC7036">
      <w:pPr>
        <w:pStyle w:val="AH5Sec"/>
      </w:pPr>
      <w:bookmarkStart w:id="195" w:name="_Toc213659883"/>
      <w:r w:rsidRPr="0077402F">
        <w:rPr>
          <w:rStyle w:val="CharSectNo"/>
        </w:rPr>
        <w:t>153</w:t>
      </w:r>
      <w:r w:rsidRPr="00071BC2">
        <w:tab/>
      </w:r>
      <w:r w:rsidR="000E195A" w:rsidRPr="00071BC2">
        <w:t>Exercise of enforcement powers under Medicines, Poisons and Therapeutic Goods Act 2008</w:t>
      </w:r>
      <w:bookmarkEnd w:id="195"/>
    </w:p>
    <w:p w14:paraId="680B11A7" w14:textId="4295E309" w:rsidR="000E195A" w:rsidRPr="00071BC2" w:rsidRDefault="00DC7036" w:rsidP="00DC7036">
      <w:pPr>
        <w:pStyle w:val="Amain"/>
      </w:pPr>
      <w:r>
        <w:tab/>
      </w:r>
      <w:r w:rsidRPr="00071BC2">
        <w:t>(1)</w:t>
      </w:r>
      <w:r w:rsidRPr="00071BC2">
        <w:tab/>
      </w:r>
      <w:r w:rsidR="000E195A" w:rsidRPr="00071BC2">
        <w:t xml:space="preserve">A medicines and poisons inspector may exercise their powers under the </w:t>
      </w:r>
      <w:hyperlink r:id="rId84" w:tooltip="A2008-26" w:history="1">
        <w:r w:rsidR="004169C7" w:rsidRPr="004169C7">
          <w:rPr>
            <w:rStyle w:val="charCitHyperlinkItal"/>
          </w:rPr>
          <w:t>Medicines, Poisons and Therapeutic Goods Act 2008</w:t>
        </w:r>
      </w:hyperlink>
      <w:r w:rsidR="000E195A" w:rsidRPr="00071BC2">
        <w:t>, chapter</w:t>
      </w:r>
      <w:r w:rsidR="00071BC2">
        <w:t xml:space="preserve"> </w:t>
      </w:r>
      <w:r w:rsidR="000E195A" w:rsidRPr="00071BC2">
        <w:t>7 (Enforcement) for the purpose of investigating, monitoring and enforcing compliance with this Act.</w:t>
      </w:r>
    </w:p>
    <w:p w14:paraId="0BB11AD9" w14:textId="021B90F8" w:rsidR="000E195A" w:rsidRPr="00071BC2" w:rsidRDefault="00DC7036" w:rsidP="00DC7036">
      <w:pPr>
        <w:pStyle w:val="Amain"/>
      </w:pPr>
      <w:r>
        <w:tab/>
      </w:r>
      <w:r w:rsidRPr="00071BC2">
        <w:t>(2)</w:t>
      </w:r>
      <w:r w:rsidRPr="00071BC2">
        <w:tab/>
      </w:r>
      <w:r w:rsidR="000E195A" w:rsidRPr="00071BC2">
        <w:t>For subsection (1), a reference in that chapter to an offence against that Act is taken to be a reference to an offence against this Act.</w:t>
      </w:r>
    </w:p>
    <w:p w14:paraId="245FAEE1" w14:textId="76951AC2" w:rsidR="000E195A" w:rsidRPr="00071BC2" w:rsidRDefault="00DC7036" w:rsidP="00DC7036">
      <w:pPr>
        <w:pStyle w:val="Amain"/>
      </w:pPr>
      <w:r>
        <w:tab/>
      </w:r>
      <w:r w:rsidRPr="00071BC2">
        <w:t>(3)</w:t>
      </w:r>
      <w:r w:rsidRPr="00071BC2">
        <w:tab/>
      </w:r>
      <w:r w:rsidR="000E195A" w:rsidRPr="00071BC2">
        <w:t>In this section:</w:t>
      </w:r>
    </w:p>
    <w:p w14:paraId="05C4C27C" w14:textId="5770CD16" w:rsidR="000E195A" w:rsidRPr="00071BC2" w:rsidRDefault="000E195A" w:rsidP="00DC7036">
      <w:pPr>
        <w:pStyle w:val="aDef"/>
      </w:pPr>
      <w:r w:rsidRPr="004169C7">
        <w:rPr>
          <w:rStyle w:val="charBoldItals"/>
        </w:rPr>
        <w:t>medicines and poisons inspector</w:t>
      </w:r>
      <w:r w:rsidRPr="00071BC2">
        <w:rPr>
          <w:color w:val="000000"/>
          <w:shd w:val="clear" w:color="auto" w:fill="FFFFFF"/>
        </w:rPr>
        <w:t>—</w:t>
      </w:r>
      <w:r w:rsidRPr="00071BC2">
        <w:t xml:space="preserve">see the </w:t>
      </w:r>
      <w:hyperlink r:id="rId85" w:tooltip="A2008-26" w:history="1">
        <w:r w:rsidR="004169C7" w:rsidRPr="004169C7">
          <w:rPr>
            <w:rStyle w:val="charCitHyperlinkItal"/>
          </w:rPr>
          <w:t>Medicines, Poisons and Therapeutic Goods Act 2008</w:t>
        </w:r>
      </w:hyperlink>
      <w:r w:rsidRPr="00071BC2">
        <w:t>, section</w:t>
      </w:r>
      <w:r w:rsidR="00071BC2">
        <w:t xml:space="preserve"> </w:t>
      </w:r>
      <w:r w:rsidRPr="00071BC2">
        <w:t>99.</w:t>
      </w:r>
    </w:p>
    <w:p w14:paraId="11D40064" w14:textId="480E49DC" w:rsidR="000E195A" w:rsidRPr="00071BC2" w:rsidRDefault="00DC7036" w:rsidP="00DC7036">
      <w:pPr>
        <w:pStyle w:val="AH5Sec"/>
      </w:pPr>
      <w:bookmarkStart w:id="196" w:name="_Toc213659884"/>
      <w:r w:rsidRPr="0077402F">
        <w:rPr>
          <w:rStyle w:val="CharSectNo"/>
        </w:rPr>
        <w:t>154</w:t>
      </w:r>
      <w:r w:rsidRPr="00071BC2">
        <w:tab/>
      </w:r>
      <w:r w:rsidR="000E195A" w:rsidRPr="00071BC2">
        <w:t>Residency exemptions</w:t>
      </w:r>
      <w:bookmarkEnd w:id="196"/>
    </w:p>
    <w:p w14:paraId="0D1FA637" w14:textId="51308C2C" w:rsidR="000E195A" w:rsidRPr="00071BC2" w:rsidRDefault="00DC7036" w:rsidP="00DC7036">
      <w:pPr>
        <w:pStyle w:val="Amain"/>
      </w:pPr>
      <w:r>
        <w:tab/>
      </w:r>
      <w:r w:rsidRPr="00071BC2">
        <w:t>(1)</w:t>
      </w:r>
      <w:r w:rsidRPr="00071BC2">
        <w:tab/>
      </w:r>
      <w:r w:rsidR="000E195A" w:rsidRPr="00071BC2">
        <w:t>The director-general must, on application, grant an individual an exemption from the eligibility requirement mentioned in section</w:t>
      </w:r>
      <w:r w:rsidR="00D91B21">
        <w:t> </w:t>
      </w:r>
      <w:r w:rsidR="00071F0F">
        <w:t>11</w:t>
      </w:r>
      <w:r w:rsidR="00D91B21">
        <w:t> </w:t>
      </w:r>
      <w:r w:rsidR="00071F0F">
        <w:t>(1)</w:t>
      </w:r>
      <w:r w:rsidR="00071BC2">
        <w:t xml:space="preserve"> </w:t>
      </w:r>
      <w:r w:rsidR="00071F0F">
        <w:t>(f)</w:t>
      </w:r>
      <w:r w:rsidR="00071BC2">
        <w:t xml:space="preserve"> </w:t>
      </w:r>
      <w:r w:rsidR="00071F0F">
        <w:t>(i)</w:t>
      </w:r>
      <w:r w:rsidR="000E195A" w:rsidRPr="00071BC2">
        <w:t xml:space="preserve"> if satisfied that the individual has a substantial connection to the ACT.</w:t>
      </w:r>
    </w:p>
    <w:p w14:paraId="12385411" w14:textId="77777777" w:rsidR="000E195A" w:rsidRPr="00071BC2" w:rsidRDefault="000E195A" w:rsidP="000E195A">
      <w:pPr>
        <w:pStyle w:val="aExamHdgss"/>
      </w:pPr>
      <w:r w:rsidRPr="00071BC2">
        <w:t>Example</w:t>
      </w:r>
      <w:r w:rsidRPr="00071BC2">
        <w:rPr>
          <w:rFonts w:cs="Arial"/>
          <w:bCs/>
          <w:color w:val="000000"/>
          <w:szCs w:val="18"/>
          <w:lang w:eastAsia="en-AU"/>
        </w:rPr>
        <w:t xml:space="preserve">s—substantial connection to the ACT </w:t>
      </w:r>
    </w:p>
    <w:p w14:paraId="15FDB99D" w14:textId="15FFDA98" w:rsidR="000E195A" w:rsidRPr="00071BC2" w:rsidRDefault="000E195A" w:rsidP="000E195A">
      <w:pPr>
        <w:pStyle w:val="aExamINumss"/>
        <w:rPr>
          <w:lang w:eastAsia="en-AU"/>
        </w:rPr>
      </w:pPr>
      <w:r w:rsidRPr="00071BC2">
        <w:rPr>
          <w:lang w:eastAsia="en-AU"/>
        </w:rPr>
        <w:t>1</w:t>
      </w:r>
      <w:r w:rsidRPr="00071BC2">
        <w:rPr>
          <w:lang w:eastAsia="en-AU"/>
        </w:rPr>
        <w:tab/>
        <w:t xml:space="preserve">an individual </w:t>
      </w:r>
      <w:r w:rsidR="00635A81" w:rsidRPr="00071BC2">
        <w:rPr>
          <w:lang w:eastAsia="en-AU"/>
        </w:rPr>
        <w:t xml:space="preserve">who </w:t>
      </w:r>
      <w:r w:rsidR="00CD50FD" w:rsidRPr="00071BC2">
        <w:rPr>
          <w:lang w:eastAsia="en-AU"/>
        </w:rPr>
        <w:t xml:space="preserve">has lived in </w:t>
      </w:r>
      <w:r w:rsidR="00635A81" w:rsidRPr="00071BC2">
        <w:rPr>
          <w:lang w:eastAsia="en-AU"/>
        </w:rPr>
        <w:t xml:space="preserve">a place close to the ACT border </w:t>
      </w:r>
      <w:r w:rsidR="00CD50FD" w:rsidRPr="00071BC2">
        <w:rPr>
          <w:lang w:eastAsia="en-AU"/>
        </w:rPr>
        <w:t xml:space="preserve">for at least the previous 12 months </w:t>
      </w:r>
      <w:r w:rsidR="00635A81" w:rsidRPr="00071BC2">
        <w:rPr>
          <w:lang w:eastAsia="en-AU"/>
        </w:rPr>
        <w:t>and</w:t>
      </w:r>
      <w:r w:rsidR="00E63D09" w:rsidRPr="00071BC2">
        <w:rPr>
          <w:lang w:eastAsia="en-AU"/>
        </w:rPr>
        <w:t xml:space="preserve"> who</w:t>
      </w:r>
      <w:r w:rsidR="003321FD" w:rsidRPr="00071BC2">
        <w:rPr>
          <w:lang w:eastAsia="en-AU"/>
        </w:rPr>
        <w:t xml:space="preserve"> </w:t>
      </w:r>
      <w:r w:rsidRPr="00071BC2">
        <w:rPr>
          <w:lang w:eastAsia="en-AU"/>
        </w:rPr>
        <w:t>works in the ACT</w:t>
      </w:r>
      <w:r w:rsidR="003321FD" w:rsidRPr="00071BC2">
        <w:rPr>
          <w:lang w:eastAsia="en-AU"/>
        </w:rPr>
        <w:t xml:space="preserve"> or receives medical treatment in the ACT</w:t>
      </w:r>
    </w:p>
    <w:p w14:paraId="159BC454" w14:textId="43D405A9" w:rsidR="00635A81" w:rsidRPr="00071BC2" w:rsidRDefault="003321FD" w:rsidP="00635A81">
      <w:pPr>
        <w:pStyle w:val="aExamINumss"/>
        <w:rPr>
          <w:lang w:eastAsia="en-AU"/>
        </w:rPr>
      </w:pPr>
      <w:r w:rsidRPr="00071BC2">
        <w:rPr>
          <w:lang w:eastAsia="en-AU"/>
        </w:rPr>
        <w:t>2</w:t>
      </w:r>
      <w:r w:rsidR="00635A81" w:rsidRPr="00071BC2">
        <w:rPr>
          <w:lang w:eastAsia="en-AU"/>
        </w:rPr>
        <w:tab/>
        <w:t xml:space="preserve">an individual </w:t>
      </w:r>
      <w:r w:rsidRPr="00071BC2">
        <w:rPr>
          <w:lang w:eastAsia="en-AU"/>
        </w:rPr>
        <w:t xml:space="preserve">who </w:t>
      </w:r>
      <w:r w:rsidR="00635A81" w:rsidRPr="00071BC2">
        <w:rPr>
          <w:lang w:eastAsia="en-AU"/>
        </w:rPr>
        <w:t xml:space="preserve">has moved to the ACT </w:t>
      </w:r>
      <w:r w:rsidRPr="00071BC2">
        <w:rPr>
          <w:lang w:eastAsia="en-AU"/>
        </w:rPr>
        <w:t>so that family, friends or carers who live in the ACT can provide care and support to the individual</w:t>
      </w:r>
    </w:p>
    <w:p w14:paraId="774308A5" w14:textId="1D94EA5B" w:rsidR="000E195A" w:rsidRPr="00071BC2" w:rsidRDefault="003321FD" w:rsidP="000E195A">
      <w:pPr>
        <w:pStyle w:val="aExamINumss"/>
        <w:rPr>
          <w:lang w:eastAsia="en-AU"/>
        </w:rPr>
      </w:pPr>
      <w:r w:rsidRPr="00071BC2">
        <w:rPr>
          <w:lang w:eastAsia="en-AU"/>
        </w:rPr>
        <w:t>3</w:t>
      </w:r>
      <w:r w:rsidR="000E195A" w:rsidRPr="00071BC2">
        <w:rPr>
          <w:lang w:eastAsia="en-AU"/>
        </w:rPr>
        <w:tab/>
        <w:t xml:space="preserve">an individual who previously lived in the ACT </w:t>
      </w:r>
      <w:r w:rsidR="00CD50FD" w:rsidRPr="00071BC2">
        <w:rPr>
          <w:lang w:eastAsia="en-AU"/>
        </w:rPr>
        <w:t xml:space="preserve">and </w:t>
      </w:r>
      <w:r w:rsidR="000E195A" w:rsidRPr="00071BC2">
        <w:rPr>
          <w:lang w:eastAsia="en-AU"/>
        </w:rPr>
        <w:t>who</w:t>
      </w:r>
      <w:r w:rsidR="00635A81" w:rsidRPr="00071BC2">
        <w:rPr>
          <w:lang w:eastAsia="en-AU"/>
        </w:rPr>
        <w:t xml:space="preserve">se family, friends or carers live </w:t>
      </w:r>
      <w:r w:rsidR="000E195A" w:rsidRPr="00071BC2">
        <w:rPr>
          <w:lang w:eastAsia="en-AU"/>
        </w:rPr>
        <w:t>in the ACT</w:t>
      </w:r>
    </w:p>
    <w:p w14:paraId="6F15AE92" w14:textId="3FCF6E3B" w:rsidR="00D6237C" w:rsidRPr="00071BC2" w:rsidRDefault="003321FD" w:rsidP="000E195A">
      <w:pPr>
        <w:pStyle w:val="aExamINumss"/>
        <w:rPr>
          <w:lang w:eastAsia="en-AU"/>
        </w:rPr>
      </w:pPr>
      <w:r w:rsidRPr="00071BC2">
        <w:rPr>
          <w:lang w:eastAsia="en-AU"/>
        </w:rPr>
        <w:t>4</w:t>
      </w:r>
      <w:r w:rsidR="000E195A" w:rsidRPr="00071BC2">
        <w:rPr>
          <w:lang w:eastAsia="en-AU"/>
        </w:rPr>
        <w:tab/>
      </w:r>
      <w:r w:rsidR="002F38B5" w:rsidRPr="00071BC2">
        <w:rPr>
          <w:lang w:eastAsia="en-AU"/>
        </w:rPr>
        <w:t>a</w:t>
      </w:r>
      <w:r w:rsidR="00D6237C" w:rsidRPr="00071BC2">
        <w:rPr>
          <w:lang w:eastAsia="en-AU"/>
        </w:rPr>
        <w:t xml:space="preserve">n Aboriginal or Torres Strait Islander individual who </w:t>
      </w:r>
      <w:r w:rsidR="00D055DD" w:rsidRPr="00071BC2">
        <w:rPr>
          <w:lang w:eastAsia="en-AU"/>
        </w:rPr>
        <w:t xml:space="preserve">has substantial connections with the ACT community and </w:t>
      </w:r>
      <w:r w:rsidR="00D6237C" w:rsidRPr="00071BC2">
        <w:rPr>
          <w:lang w:eastAsia="en-AU"/>
        </w:rPr>
        <w:t>wishes to die on Country</w:t>
      </w:r>
    </w:p>
    <w:p w14:paraId="11154325" w14:textId="23091642" w:rsidR="00E63D09" w:rsidRPr="00071BC2" w:rsidRDefault="00E63D09" w:rsidP="00E63D09">
      <w:pPr>
        <w:pStyle w:val="aExamINumss"/>
        <w:rPr>
          <w:lang w:eastAsia="en-AU"/>
        </w:rPr>
      </w:pPr>
      <w:r w:rsidRPr="00071BC2">
        <w:rPr>
          <w:lang w:eastAsia="en-AU"/>
        </w:rPr>
        <w:t>5</w:t>
      </w:r>
      <w:r w:rsidRPr="00071BC2">
        <w:rPr>
          <w:lang w:eastAsia="en-AU"/>
        </w:rPr>
        <w:tab/>
        <w:t xml:space="preserve">an individual who has lived in the ACT for less than 12 months but who </w:t>
      </w:r>
      <w:r w:rsidR="007E34A3" w:rsidRPr="00071BC2">
        <w:rPr>
          <w:lang w:eastAsia="en-AU"/>
        </w:rPr>
        <w:t>was diagnosed with a condition mentioned in s</w:t>
      </w:r>
      <w:r w:rsidR="00071BC2">
        <w:rPr>
          <w:lang w:eastAsia="en-AU"/>
        </w:rPr>
        <w:t xml:space="preserve"> </w:t>
      </w:r>
      <w:r w:rsidR="00071F0F">
        <w:rPr>
          <w:lang w:eastAsia="en-AU"/>
        </w:rPr>
        <w:t>11</w:t>
      </w:r>
      <w:r w:rsidR="00071BC2">
        <w:rPr>
          <w:lang w:eastAsia="en-AU"/>
        </w:rPr>
        <w:t xml:space="preserve"> </w:t>
      </w:r>
      <w:r w:rsidR="00071F0F">
        <w:rPr>
          <w:lang w:eastAsia="en-AU"/>
        </w:rPr>
        <w:t>(1)</w:t>
      </w:r>
      <w:r w:rsidR="00071BC2">
        <w:rPr>
          <w:lang w:eastAsia="en-AU"/>
        </w:rPr>
        <w:t xml:space="preserve"> </w:t>
      </w:r>
      <w:r w:rsidR="00071F0F">
        <w:rPr>
          <w:lang w:eastAsia="en-AU"/>
        </w:rPr>
        <w:t>(b)</w:t>
      </w:r>
      <w:r w:rsidR="007E34A3" w:rsidRPr="00071BC2">
        <w:rPr>
          <w:lang w:eastAsia="en-AU"/>
        </w:rPr>
        <w:t xml:space="preserve"> after moving to the ACT</w:t>
      </w:r>
    </w:p>
    <w:p w14:paraId="11F974E4" w14:textId="4E7E62F4" w:rsidR="000E195A" w:rsidRPr="00071BC2" w:rsidRDefault="00DC7036" w:rsidP="009539D8">
      <w:pPr>
        <w:pStyle w:val="Amain"/>
        <w:keepNext/>
      </w:pPr>
      <w:r>
        <w:lastRenderedPageBreak/>
        <w:tab/>
      </w:r>
      <w:r w:rsidRPr="00071BC2">
        <w:t>(2)</w:t>
      </w:r>
      <w:r w:rsidRPr="00071BC2">
        <w:tab/>
      </w:r>
      <w:r w:rsidR="000E195A" w:rsidRPr="00071BC2">
        <w:t>An application must</w:t>
      </w:r>
      <w:r w:rsidR="000E195A" w:rsidRPr="00071BC2">
        <w:rPr>
          <w:color w:val="000000"/>
          <w:shd w:val="clear" w:color="auto" w:fill="FFFFFF"/>
        </w:rPr>
        <w:t>—</w:t>
      </w:r>
    </w:p>
    <w:p w14:paraId="2A0612A4" w14:textId="18A0DE8D" w:rsidR="000E195A" w:rsidRPr="00071BC2" w:rsidRDefault="00DC7036" w:rsidP="00DC7036">
      <w:pPr>
        <w:pStyle w:val="Apara"/>
      </w:pPr>
      <w:r>
        <w:tab/>
      </w:r>
      <w:r w:rsidRPr="00071BC2">
        <w:t>(a)</w:t>
      </w:r>
      <w:r w:rsidRPr="00071BC2">
        <w:tab/>
      </w:r>
      <w:r w:rsidR="000E195A" w:rsidRPr="00071BC2">
        <w:t>be in writing; and</w:t>
      </w:r>
    </w:p>
    <w:p w14:paraId="4605DFD1" w14:textId="6E8693DF" w:rsidR="000E195A" w:rsidRPr="00071BC2" w:rsidRDefault="00DC7036" w:rsidP="00DC7036">
      <w:pPr>
        <w:pStyle w:val="Apara"/>
      </w:pPr>
      <w:r>
        <w:tab/>
      </w:r>
      <w:r w:rsidRPr="00071BC2">
        <w:t>(b)</w:t>
      </w:r>
      <w:r w:rsidRPr="00071BC2">
        <w:tab/>
      </w:r>
      <w:r w:rsidR="000E195A" w:rsidRPr="00071BC2">
        <w:t>include details about the individual’s substantial connection to the ACT; and</w:t>
      </w:r>
    </w:p>
    <w:p w14:paraId="6A681E47" w14:textId="3BE3CB3F" w:rsidR="000E195A" w:rsidRPr="00071BC2" w:rsidRDefault="00DC7036" w:rsidP="00DC7036">
      <w:pPr>
        <w:pStyle w:val="Apara"/>
      </w:pPr>
      <w:r>
        <w:tab/>
      </w:r>
      <w:r w:rsidRPr="00071BC2">
        <w:t>(c)</w:t>
      </w:r>
      <w:r w:rsidRPr="00071BC2">
        <w:tab/>
      </w:r>
      <w:r w:rsidR="000E195A" w:rsidRPr="00071BC2">
        <w:t>include any information prescribed by regulation.</w:t>
      </w:r>
    </w:p>
    <w:p w14:paraId="72B756A9" w14:textId="6614DB85" w:rsidR="00662EA3" w:rsidRPr="008E619D" w:rsidRDefault="00DC7036" w:rsidP="00DC7036">
      <w:pPr>
        <w:pStyle w:val="AH5Sec"/>
      </w:pPr>
      <w:bookmarkStart w:id="197" w:name="_Toc213659885"/>
      <w:r w:rsidRPr="0077402F">
        <w:rPr>
          <w:rStyle w:val="CharSectNo"/>
        </w:rPr>
        <w:t>155</w:t>
      </w:r>
      <w:r w:rsidRPr="008E619D">
        <w:tab/>
      </w:r>
      <w:r w:rsidR="00662EA3" w:rsidRPr="008E619D">
        <w:t>Requirements for health professionals when raising voluntary assisted dying as an end of life choice</w:t>
      </w:r>
      <w:bookmarkEnd w:id="197"/>
    </w:p>
    <w:p w14:paraId="7E84835B" w14:textId="4BB076EB" w:rsidR="00662EA3" w:rsidRPr="008E619D" w:rsidRDefault="00DC7036" w:rsidP="00DC7036">
      <w:pPr>
        <w:pStyle w:val="Amain"/>
      </w:pPr>
      <w:r>
        <w:tab/>
      </w:r>
      <w:r w:rsidRPr="008E619D">
        <w:t>(1)</w:t>
      </w:r>
      <w:r w:rsidRPr="008E619D">
        <w:tab/>
      </w:r>
      <w:r w:rsidR="00662EA3" w:rsidRPr="008E619D">
        <w:t xml:space="preserve">A doctor or nurse practitioner </w:t>
      </w:r>
      <w:r w:rsidR="003C2E39" w:rsidRPr="0012142B">
        <w:t>with the necessary expertise</w:t>
      </w:r>
      <w:r w:rsidR="003C2E39">
        <w:t xml:space="preserve"> </w:t>
      </w:r>
      <w:r w:rsidR="00662EA3" w:rsidRPr="008E619D">
        <w:t>may raise voluntary assisted dying with an individual for the individual to consider their end of life choices only if the doctor or nurse practitioner—</w:t>
      </w:r>
    </w:p>
    <w:p w14:paraId="3CB044E7" w14:textId="2CF905D5" w:rsidR="00662EA3" w:rsidRPr="008E619D" w:rsidRDefault="00DC7036" w:rsidP="00DC7036">
      <w:pPr>
        <w:pStyle w:val="Apara"/>
      </w:pPr>
      <w:r>
        <w:tab/>
      </w:r>
      <w:r w:rsidRPr="008E619D">
        <w:t>(a)</w:t>
      </w:r>
      <w:r w:rsidRPr="008E619D">
        <w:tab/>
      </w:r>
      <w:r w:rsidR="00662EA3" w:rsidRPr="008E619D">
        <w:t>knows or believes on reasonable grounds that the individual has been diagnosed with a condition or conditions mentioned in section 11 (1) (b); and</w:t>
      </w:r>
    </w:p>
    <w:p w14:paraId="09445ED4" w14:textId="5D963275" w:rsidR="00662EA3" w:rsidRPr="008E619D" w:rsidRDefault="00DC7036" w:rsidP="00DC7036">
      <w:pPr>
        <w:pStyle w:val="Apara"/>
      </w:pPr>
      <w:r>
        <w:tab/>
      </w:r>
      <w:r w:rsidRPr="008E619D">
        <w:t>(</w:t>
      </w:r>
      <w:r w:rsidR="003C2E39">
        <w:t>b</w:t>
      </w:r>
      <w:r w:rsidRPr="008E619D">
        <w:t>)</w:t>
      </w:r>
      <w:r w:rsidRPr="008E619D">
        <w:tab/>
      </w:r>
      <w:r w:rsidR="00662EA3" w:rsidRPr="008E619D">
        <w:t>takes reasonable steps to ensure the individual knows of—</w:t>
      </w:r>
    </w:p>
    <w:p w14:paraId="1EF69D98" w14:textId="277DE493" w:rsidR="00662EA3" w:rsidRPr="008E619D" w:rsidRDefault="00DC7036" w:rsidP="00DC7036">
      <w:pPr>
        <w:pStyle w:val="Asubpara"/>
      </w:pPr>
      <w:r>
        <w:tab/>
      </w:r>
      <w:r w:rsidRPr="008E619D">
        <w:t>(i)</w:t>
      </w:r>
      <w:r w:rsidRPr="008E619D">
        <w:tab/>
      </w:r>
      <w:r w:rsidR="00662EA3" w:rsidRPr="008E619D">
        <w:t>the treatment options available for the condition or conditions; and</w:t>
      </w:r>
    </w:p>
    <w:p w14:paraId="76089AFF" w14:textId="23B6AF19" w:rsidR="00662EA3" w:rsidRPr="008E619D" w:rsidRDefault="00DC7036" w:rsidP="00DC7036">
      <w:pPr>
        <w:pStyle w:val="Asubpara"/>
      </w:pPr>
      <w:r>
        <w:tab/>
      </w:r>
      <w:r w:rsidRPr="008E619D">
        <w:t>(ii)</w:t>
      </w:r>
      <w:r w:rsidRPr="008E619D">
        <w:tab/>
      </w:r>
      <w:r w:rsidR="00662EA3" w:rsidRPr="008E619D">
        <w:t>the likely outcome of the treatment options; and</w:t>
      </w:r>
    </w:p>
    <w:p w14:paraId="432F0D1E" w14:textId="326827CD" w:rsidR="00662EA3" w:rsidRPr="008E619D" w:rsidRDefault="00DC7036" w:rsidP="00DC7036">
      <w:pPr>
        <w:pStyle w:val="Asubpara"/>
      </w:pPr>
      <w:r>
        <w:tab/>
      </w:r>
      <w:r w:rsidRPr="008E619D">
        <w:t>(iii)</w:t>
      </w:r>
      <w:r w:rsidRPr="008E619D">
        <w:tab/>
      </w:r>
      <w:r w:rsidR="00662EA3" w:rsidRPr="008E619D">
        <w:t>the palliative care options available to the individual; and</w:t>
      </w:r>
    </w:p>
    <w:p w14:paraId="7F1701B3" w14:textId="60CBB584" w:rsidR="00662EA3" w:rsidRPr="008E619D" w:rsidRDefault="00DC7036" w:rsidP="00DC7036">
      <w:pPr>
        <w:pStyle w:val="Asubpara"/>
      </w:pPr>
      <w:r>
        <w:tab/>
      </w:r>
      <w:r w:rsidRPr="008E619D">
        <w:t>(iv)</w:t>
      </w:r>
      <w:r w:rsidRPr="008E619D">
        <w:tab/>
      </w:r>
      <w:r w:rsidR="00662EA3" w:rsidRPr="008E619D">
        <w:t>the likely outcome of the palliative care options.</w:t>
      </w:r>
    </w:p>
    <w:p w14:paraId="30A92D02" w14:textId="5F7213B5" w:rsidR="00662EA3" w:rsidRPr="008E619D" w:rsidRDefault="00DC7036" w:rsidP="00DC7036">
      <w:pPr>
        <w:pStyle w:val="Amain"/>
      </w:pPr>
      <w:r>
        <w:tab/>
      </w:r>
      <w:r w:rsidRPr="008E619D">
        <w:t>(2)</w:t>
      </w:r>
      <w:r w:rsidRPr="008E619D">
        <w:tab/>
      </w:r>
      <w:r w:rsidR="00662EA3" w:rsidRPr="008E619D">
        <w:t>A relevant health professional may raise voluntary assisted dying with an individual for the individual to consider their end of life choices only if the relevant health professional—</w:t>
      </w:r>
    </w:p>
    <w:p w14:paraId="65307EAA" w14:textId="577171B0" w:rsidR="00662EA3" w:rsidRPr="008E619D" w:rsidRDefault="00DC7036" w:rsidP="00DC7036">
      <w:pPr>
        <w:pStyle w:val="Apara"/>
      </w:pPr>
      <w:r>
        <w:tab/>
      </w:r>
      <w:r w:rsidRPr="008E619D">
        <w:t>(a)</w:t>
      </w:r>
      <w:r w:rsidRPr="008E619D">
        <w:tab/>
      </w:r>
      <w:r w:rsidR="00662EA3" w:rsidRPr="008E619D">
        <w:t>knows or believes on reasonable grounds that the individual has been diagnosed with a condition or conditions mentioned in section 11 (1) (b); and</w:t>
      </w:r>
    </w:p>
    <w:p w14:paraId="107830E7" w14:textId="3623565D" w:rsidR="00662EA3" w:rsidRPr="008E619D" w:rsidRDefault="00DC7036" w:rsidP="00DC7036">
      <w:pPr>
        <w:pStyle w:val="Apara"/>
      </w:pPr>
      <w:r>
        <w:tab/>
      </w:r>
      <w:r w:rsidRPr="008E619D">
        <w:t>(b)</w:t>
      </w:r>
      <w:r w:rsidRPr="008E619D">
        <w:tab/>
      </w:r>
      <w:r w:rsidR="00662EA3" w:rsidRPr="008E619D">
        <w:t>takes reasonable steps to ensure the individual knows that—</w:t>
      </w:r>
    </w:p>
    <w:p w14:paraId="6DF8CC08" w14:textId="01FF8530" w:rsidR="00662EA3" w:rsidRPr="008E619D" w:rsidRDefault="00DC7036" w:rsidP="00DC7036">
      <w:pPr>
        <w:pStyle w:val="Asubpara"/>
      </w:pPr>
      <w:r>
        <w:lastRenderedPageBreak/>
        <w:tab/>
      </w:r>
      <w:r w:rsidRPr="008E619D">
        <w:t>(i)</w:t>
      </w:r>
      <w:r w:rsidRPr="008E619D">
        <w:tab/>
      </w:r>
      <w:r w:rsidR="00662EA3" w:rsidRPr="008E619D">
        <w:t>treatment and palliative care options are available to the individual; and</w:t>
      </w:r>
    </w:p>
    <w:p w14:paraId="7CB83EFF" w14:textId="42A53C0F" w:rsidR="00662EA3" w:rsidRPr="008E619D" w:rsidRDefault="00DC7036" w:rsidP="00DC7036">
      <w:pPr>
        <w:pStyle w:val="Asubpara"/>
      </w:pPr>
      <w:r>
        <w:tab/>
      </w:r>
      <w:r w:rsidRPr="008E619D">
        <w:t>(ii)</w:t>
      </w:r>
      <w:r w:rsidRPr="008E619D">
        <w:tab/>
      </w:r>
      <w:r w:rsidR="00662EA3" w:rsidRPr="008E619D">
        <w:t>the individual should discuss the options with their treating doctor.</w:t>
      </w:r>
    </w:p>
    <w:p w14:paraId="26E4F653" w14:textId="77777777" w:rsidR="003C2E39" w:rsidRPr="0012142B" w:rsidRDefault="003C2E39" w:rsidP="003C2E39">
      <w:pPr>
        <w:pStyle w:val="Amain"/>
      </w:pPr>
      <w:r w:rsidRPr="0012142B">
        <w:tab/>
        <w:t>(3)</w:t>
      </w:r>
      <w:r w:rsidRPr="0012142B">
        <w:tab/>
        <w:t>In this section:</w:t>
      </w:r>
    </w:p>
    <w:p w14:paraId="38CA964F" w14:textId="77777777" w:rsidR="003C2E39" w:rsidRPr="0012142B" w:rsidRDefault="003C2E39" w:rsidP="003C2E39">
      <w:pPr>
        <w:pStyle w:val="aDef"/>
      </w:pPr>
      <w:r w:rsidRPr="008B3E41">
        <w:rPr>
          <w:rStyle w:val="charBoldItals"/>
        </w:rPr>
        <w:t>necessary expertise</w:t>
      </w:r>
      <w:r w:rsidRPr="0012142B">
        <w:rPr>
          <w:bCs/>
          <w:iCs/>
        </w:rPr>
        <w:t xml:space="preserve">—a doctor or nurse practitioner has </w:t>
      </w:r>
      <w:r w:rsidRPr="0012142B">
        <w:t xml:space="preserve">the </w:t>
      </w:r>
      <w:r w:rsidRPr="008B3E41">
        <w:rPr>
          <w:rStyle w:val="charBoldItals"/>
        </w:rPr>
        <w:t>necessary expertise</w:t>
      </w:r>
      <w:r w:rsidRPr="0012142B">
        <w:t xml:space="preserve"> if they are satisfied that they have the expertise to appropriately discuss treatment and palliative care options with an individual.</w:t>
      </w:r>
    </w:p>
    <w:p w14:paraId="4EF52B77" w14:textId="77777777" w:rsidR="003C2E39" w:rsidRPr="0012142B" w:rsidRDefault="003C2E39" w:rsidP="003C2E39">
      <w:pPr>
        <w:pStyle w:val="aDef"/>
      </w:pPr>
      <w:r w:rsidRPr="008B3E41">
        <w:rPr>
          <w:rStyle w:val="charBoldItals"/>
        </w:rPr>
        <w:t>relevant health professional</w:t>
      </w:r>
      <w:r w:rsidRPr="00F6587D">
        <w:rPr>
          <w:bCs/>
          <w:iCs/>
        </w:rPr>
        <w:t xml:space="preserve"> </w:t>
      </w:r>
      <w:r w:rsidRPr="0012142B">
        <w:t>means—</w:t>
      </w:r>
    </w:p>
    <w:p w14:paraId="2E915B1C" w14:textId="77777777" w:rsidR="003C2E39" w:rsidRPr="0012142B" w:rsidRDefault="003C2E39" w:rsidP="003C2E39">
      <w:pPr>
        <w:pStyle w:val="aDefpara"/>
      </w:pPr>
      <w:r w:rsidRPr="0012142B">
        <w:tab/>
        <w:t>(a)</w:t>
      </w:r>
      <w:r w:rsidRPr="0012142B">
        <w:tab/>
        <w:t>a counsellor who meets the requirements prescribed by regulation; or</w:t>
      </w:r>
    </w:p>
    <w:p w14:paraId="196103B6" w14:textId="77777777" w:rsidR="003C2E39" w:rsidRPr="0012142B" w:rsidRDefault="003C2E39" w:rsidP="003C2E39">
      <w:pPr>
        <w:pStyle w:val="aDefpara"/>
      </w:pPr>
      <w:r w:rsidRPr="0012142B">
        <w:tab/>
        <w:t>(b)</w:t>
      </w:r>
      <w:r w:rsidRPr="0012142B">
        <w:tab/>
        <w:t>a health practitioner other than a doctor or nurse practitioner with the necessary expertise; or</w:t>
      </w:r>
    </w:p>
    <w:p w14:paraId="39D81BFC" w14:textId="77777777" w:rsidR="003C2E39" w:rsidRPr="0012142B" w:rsidRDefault="003C2E39" w:rsidP="003C2E39">
      <w:pPr>
        <w:pStyle w:val="aDefpara"/>
      </w:pPr>
      <w:r w:rsidRPr="0012142B">
        <w:tab/>
        <w:t>(c)</w:t>
      </w:r>
      <w:r w:rsidRPr="0012142B">
        <w:tab/>
        <w:t>a social worker who meets the requirements prescribed by regulation; or</w:t>
      </w:r>
    </w:p>
    <w:p w14:paraId="32B6553C" w14:textId="77777777" w:rsidR="003C2E39" w:rsidRPr="0012142B" w:rsidRDefault="003C2E39" w:rsidP="003C2E39">
      <w:pPr>
        <w:pStyle w:val="aDefpara"/>
      </w:pPr>
      <w:r w:rsidRPr="0012142B">
        <w:tab/>
        <w:t>(d)</w:t>
      </w:r>
      <w:r w:rsidRPr="0012142B">
        <w:tab/>
        <w:t>any other health professional prescribed by regulation.</w:t>
      </w:r>
    </w:p>
    <w:p w14:paraId="63558D2C" w14:textId="121EFB57" w:rsidR="000E195A" w:rsidRPr="00071BC2" w:rsidRDefault="00DC7036" w:rsidP="00DC7036">
      <w:pPr>
        <w:pStyle w:val="AH5Sec"/>
      </w:pPr>
      <w:bookmarkStart w:id="198" w:name="_Toc213659886"/>
      <w:r w:rsidRPr="0077402F">
        <w:rPr>
          <w:rStyle w:val="CharSectNo"/>
        </w:rPr>
        <w:t>156</w:t>
      </w:r>
      <w:r w:rsidRPr="00071BC2">
        <w:tab/>
      </w:r>
      <w:r w:rsidR="000E195A" w:rsidRPr="00071BC2">
        <w:t>Interpreters</w:t>
      </w:r>
      <w:bookmarkEnd w:id="198"/>
    </w:p>
    <w:p w14:paraId="6415AC52" w14:textId="3FCEFB04" w:rsidR="000E195A" w:rsidRPr="00071BC2" w:rsidRDefault="00DC7036" w:rsidP="00DC7036">
      <w:pPr>
        <w:pStyle w:val="Amain"/>
      </w:pPr>
      <w:r>
        <w:tab/>
      </w:r>
      <w:r w:rsidRPr="00071BC2">
        <w:t>(1)</w:t>
      </w:r>
      <w:r w:rsidRPr="00071BC2">
        <w:tab/>
      </w:r>
      <w:r w:rsidR="000E195A" w:rsidRPr="00071BC2">
        <w:t>An interpreter for an individual who is accessing voluntary assisted dying or requesting access to voluntary assisted dying must not</w:t>
      </w:r>
      <w:r w:rsidR="000E195A" w:rsidRPr="00071BC2">
        <w:rPr>
          <w:color w:val="000000"/>
          <w:shd w:val="clear" w:color="auto" w:fill="FFFFFF"/>
        </w:rPr>
        <w:t>—</w:t>
      </w:r>
    </w:p>
    <w:p w14:paraId="2E80AFBD" w14:textId="04B4F712" w:rsidR="000E195A" w:rsidRPr="00071BC2" w:rsidRDefault="00DC7036" w:rsidP="00DC7036">
      <w:pPr>
        <w:pStyle w:val="Apara"/>
      </w:pPr>
      <w:r>
        <w:tab/>
      </w:r>
      <w:r w:rsidRPr="00071BC2">
        <w:t>(a)</w:t>
      </w:r>
      <w:r w:rsidRPr="00071BC2">
        <w:tab/>
      </w:r>
      <w:r w:rsidR="000E195A" w:rsidRPr="00071BC2">
        <w:t>be a family member of the individual; or</w:t>
      </w:r>
    </w:p>
    <w:p w14:paraId="19E2B95C" w14:textId="2D771361" w:rsidR="000E195A" w:rsidRPr="00071BC2" w:rsidRDefault="00DC7036" w:rsidP="00DC7036">
      <w:pPr>
        <w:pStyle w:val="Apara"/>
      </w:pPr>
      <w:r>
        <w:tab/>
      </w:r>
      <w:r w:rsidRPr="00071BC2">
        <w:t>(b)</w:t>
      </w:r>
      <w:r w:rsidRPr="00071BC2">
        <w:tab/>
      </w:r>
      <w:r w:rsidR="000E195A" w:rsidRPr="00071BC2">
        <w:t>know or believe they</w:t>
      </w:r>
      <w:r w:rsidR="000E195A" w:rsidRPr="00071BC2">
        <w:rPr>
          <w:color w:val="000000"/>
          <w:shd w:val="clear" w:color="auto" w:fill="FFFFFF"/>
        </w:rPr>
        <w:t xml:space="preserve"> </w:t>
      </w:r>
      <w:r w:rsidR="000E195A" w:rsidRPr="00071BC2">
        <w:t>are a beneficiary under the will of the individual; or</w:t>
      </w:r>
    </w:p>
    <w:p w14:paraId="29EDADC7" w14:textId="4C2F3FA9" w:rsidR="000E195A" w:rsidRPr="00071BC2" w:rsidRDefault="00DC7036" w:rsidP="00DC7036">
      <w:pPr>
        <w:pStyle w:val="Apara"/>
      </w:pPr>
      <w:r>
        <w:tab/>
      </w:r>
      <w:r w:rsidRPr="00071BC2">
        <w:t>(c)</w:t>
      </w:r>
      <w:r w:rsidRPr="00071BC2">
        <w:tab/>
      </w:r>
      <w:r w:rsidR="000E195A" w:rsidRPr="00071BC2">
        <w:t>know or believe they may otherwise benefit financially or in any other material way (other than by receiving reasonable fees for the provision of interpreting services) from</w:t>
      </w:r>
      <w:r w:rsidR="000E195A" w:rsidRPr="00071BC2">
        <w:rPr>
          <w:color w:val="000000"/>
          <w:shd w:val="clear" w:color="auto" w:fill="FFFFFF"/>
        </w:rPr>
        <w:t>—</w:t>
      </w:r>
    </w:p>
    <w:p w14:paraId="1E307D58" w14:textId="57FDD913"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45454879" w14:textId="407DA5A3" w:rsidR="000E195A" w:rsidRPr="00071BC2" w:rsidRDefault="00DC7036" w:rsidP="00DC7036">
      <w:pPr>
        <w:pStyle w:val="Asubpara"/>
      </w:pPr>
      <w:r>
        <w:lastRenderedPageBreak/>
        <w:tab/>
      </w:r>
      <w:r w:rsidRPr="00071BC2">
        <w:t>(ii)</w:t>
      </w:r>
      <w:r w:rsidRPr="00071BC2">
        <w:tab/>
      </w:r>
      <w:r w:rsidR="000E195A" w:rsidRPr="00071BC2">
        <w:t>the death of the individual; or</w:t>
      </w:r>
    </w:p>
    <w:p w14:paraId="0DFA29F2" w14:textId="4BAA24EA" w:rsidR="000E195A" w:rsidRPr="00071BC2" w:rsidRDefault="00DC7036" w:rsidP="00DC7036">
      <w:pPr>
        <w:pStyle w:val="Apara"/>
      </w:pPr>
      <w:r>
        <w:tab/>
      </w:r>
      <w:r w:rsidRPr="00071BC2">
        <w:t>(d)</w:t>
      </w:r>
      <w:r w:rsidRPr="00071BC2">
        <w:tab/>
      </w:r>
      <w:r w:rsidR="000E195A" w:rsidRPr="00071BC2">
        <w:t xml:space="preserve">be an owner, or be responsible for the management, of a facility where the individual </w:t>
      </w:r>
      <w:r w:rsidR="00F2116B" w:rsidRPr="00071BC2">
        <w:t>is a resident</w:t>
      </w:r>
      <w:r w:rsidR="000E195A" w:rsidRPr="00071BC2">
        <w:t>; or</w:t>
      </w:r>
    </w:p>
    <w:p w14:paraId="5127D02D" w14:textId="5956FBC6" w:rsidR="000E195A" w:rsidRPr="00071BC2" w:rsidRDefault="00DC7036" w:rsidP="00DC7036">
      <w:pPr>
        <w:pStyle w:val="Apara"/>
      </w:pPr>
      <w:r>
        <w:tab/>
      </w:r>
      <w:r w:rsidRPr="00071BC2">
        <w:t>(e)</w:t>
      </w:r>
      <w:r w:rsidRPr="00071BC2">
        <w:tab/>
      </w:r>
      <w:r w:rsidR="000E195A" w:rsidRPr="00071BC2">
        <w:t>be directly involved in providing a health service, aged care service or personal care service to the individual.</w:t>
      </w:r>
    </w:p>
    <w:p w14:paraId="7F6A2F14" w14:textId="0280A8F7" w:rsidR="000E195A" w:rsidRPr="00071BC2" w:rsidRDefault="00DC7036" w:rsidP="00DC7036">
      <w:pPr>
        <w:pStyle w:val="Amain"/>
      </w:pPr>
      <w:r>
        <w:tab/>
      </w:r>
      <w:r w:rsidRPr="00071BC2">
        <w:t>(2)</w:t>
      </w:r>
      <w:r w:rsidRPr="00071BC2">
        <w:tab/>
      </w:r>
      <w:r w:rsidR="000E195A" w:rsidRPr="00071BC2">
        <w:t>Despite subsection (1), the director</w:t>
      </w:r>
      <w:r w:rsidR="000E195A" w:rsidRPr="00071BC2">
        <w:noBreakHyphen/>
        <w:t>general may authorise an interpreter to provide interpretation services for an individual requesting access to voluntary assisted dying if the director</w:t>
      </w:r>
      <w:r w:rsidR="000E195A" w:rsidRPr="00071BC2">
        <w:noBreakHyphen/>
        <w:t>general is satisfied that</w:t>
      </w:r>
      <w:r w:rsidR="000E195A" w:rsidRPr="00071BC2">
        <w:rPr>
          <w:color w:val="000000"/>
          <w:shd w:val="clear" w:color="auto" w:fill="FFFFFF"/>
        </w:rPr>
        <w:t>—</w:t>
      </w:r>
    </w:p>
    <w:p w14:paraId="279CFF37" w14:textId="7905C1CE" w:rsidR="000E195A" w:rsidRPr="00071BC2" w:rsidRDefault="00DC7036" w:rsidP="00DC7036">
      <w:pPr>
        <w:pStyle w:val="Apara"/>
      </w:pPr>
      <w:r>
        <w:tab/>
      </w:r>
      <w:r w:rsidRPr="00071BC2">
        <w:t>(a)</w:t>
      </w:r>
      <w:r w:rsidRPr="00071BC2">
        <w:tab/>
      </w:r>
      <w:r w:rsidR="000E195A" w:rsidRPr="00071BC2">
        <w:t>no other interpreter is reasonably available; or</w:t>
      </w:r>
    </w:p>
    <w:p w14:paraId="4CF798A7" w14:textId="6CE8E4BC" w:rsidR="000E195A" w:rsidRPr="00071BC2" w:rsidRDefault="00DC7036" w:rsidP="00DC7036">
      <w:pPr>
        <w:pStyle w:val="Apara"/>
      </w:pPr>
      <w:r>
        <w:tab/>
      </w:r>
      <w:r w:rsidRPr="00071BC2">
        <w:t>(b)</w:t>
      </w:r>
      <w:r w:rsidRPr="00071BC2">
        <w:tab/>
      </w:r>
      <w:r w:rsidR="000E195A" w:rsidRPr="00071BC2">
        <w:t>there are exceptional circumstances for the authorisation.</w:t>
      </w:r>
    </w:p>
    <w:p w14:paraId="51A816EF" w14:textId="1CDEBD69" w:rsidR="000E195A" w:rsidRPr="00071BC2" w:rsidRDefault="00DC7036" w:rsidP="00DC7036">
      <w:pPr>
        <w:pStyle w:val="Amain"/>
      </w:pPr>
      <w:r>
        <w:tab/>
      </w:r>
      <w:r w:rsidRPr="00071BC2">
        <w:t>(3)</w:t>
      </w:r>
      <w:r w:rsidRPr="00071BC2">
        <w:tab/>
      </w:r>
      <w:r w:rsidR="000E195A" w:rsidRPr="00071BC2">
        <w:t>In this section:</w:t>
      </w:r>
    </w:p>
    <w:p w14:paraId="3884A79D" w14:textId="3777E2CB" w:rsidR="000E195A" w:rsidRPr="00071BC2" w:rsidRDefault="000E195A" w:rsidP="00DC7036">
      <w:pPr>
        <w:pStyle w:val="aDef"/>
      </w:pPr>
      <w:r w:rsidRPr="004169C7">
        <w:rPr>
          <w:rStyle w:val="charBoldItals"/>
        </w:rPr>
        <w:t>health service</w:t>
      </w:r>
      <w:r w:rsidRPr="00071BC2">
        <w:rPr>
          <w:color w:val="000000"/>
          <w:shd w:val="clear" w:color="auto" w:fill="FFFFFF"/>
        </w:rPr>
        <w:t>—</w:t>
      </w:r>
      <w:r w:rsidRPr="00071BC2">
        <w:t xml:space="preserve">see the </w:t>
      </w:r>
      <w:hyperlink r:id="rId86" w:tooltip="A1993-13" w:history="1">
        <w:r w:rsidR="004169C7" w:rsidRPr="004169C7">
          <w:rPr>
            <w:rStyle w:val="charCitHyperlinkItal"/>
          </w:rPr>
          <w:t>Health Act 1993</w:t>
        </w:r>
      </w:hyperlink>
      <w:r w:rsidRPr="00071BC2">
        <w:t>, section 5.</w:t>
      </w:r>
    </w:p>
    <w:p w14:paraId="541F153D" w14:textId="7EB41501" w:rsidR="000E195A" w:rsidRPr="00071BC2" w:rsidRDefault="000E195A" w:rsidP="00DC7036">
      <w:pPr>
        <w:pStyle w:val="aDef"/>
      </w:pPr>
      <w:r w:rsidRPr="004169C7">
        <w:rPr>
          <w:rStyle w:val="charBoldItals"/>
        </w:rPr>
        <w:t>facility</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(1).</w:t>
      </w:r>
    </w:p>
    <w:p w14:paraId="477EB1E2" w14:textId="48CB3616" w:rsidR="000E195A" w:rsidRPr="00071BC2" w:rsidRDefault="000E195A" w:rsidP="00DC7036">
      <w:pPr>
        <w:pStyle w:val="aDef"/>
      </w:pPr>
      <w:r w:rsidRPr="004169C7">
        <w:rPr>
          <w:rStyle w:val="charBoldItals"/>
        </w:rPr>
        <w:t>personal care service</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(2).</w:t>
      </w:r>
    </w:p>
    <w:p w14:paraId="1EFF8F4E" w14:textId="3B488CDA" w:rsidR="008705FF" w:rsidRPr="00071BC2" w:rsidRDefault="008705FF" w:rsidP="00DC7036">
      <w:pPr>
        <w:pStyle w:val="aDef"/>
      </w:pPr>
      <w:r w:rsidRPr="004169C7">
        <w:rPr>
          <w:rStyle w:val="charBoldItals"/>
        </w:rPr>
        <w:t>resident</w:t>
      </w:r>
      <w:r w:rsidRPr="00071BC2">
        <w:rPr>
          <w:bCs/>
          <w:iCs/>
        </w:rPr>
        <w:t>, of a facility</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(1).</w:t>
      </w:r>
    </w:p>
    <w:p w14:paraId="627AF414" w14:textId="6AE7EB3A" w:rsidR="000E195A" w:rsidRPr="00071BC2" w:rsidRDefault="00DC7036" w:rsidP="00DC7036">
      <w:pPr>
        <w:pStyle w:val="AH5Sec"/>
      </w:pPr>
      <w:bookmarkStart w:id="199" w:name="_Toc213659887"/>
      <w:r w:rsidRPr="0077402F">
        <w:rPr>
          <w:rStyle w:val="CharSectNo"/>
        </w:rPr>
        <w:t>157</w:t>
      </w:r>
      <w:r w:rsidRPr="00071BC2">
        <w:tab/>
      </w:r>
      <w:r w:rsidR="000E195A" w:rsidRPr="00071BC2">
        <w:t>Technical error does not invalidate processes</w:t>
      </w:r>
      <w:bookmarkEnd w:id="199"/>
    </w:p>
    <w:p w14:paraId="21F2A053" w14:textId="28152909" w:rsidR="000E195A" w:rsidRPr="00071BC2" w:rsidRDefault="00DC7036" w:rsidP="00DC7036">
      <w:pPr>
        <w:pStyle w:val="Amain"/>
      </w:pPr>
      <w:r>
        <w:tab/>
      </w:r>
      <w:r w:rsidRPr="00071BC2">
        <w:t>(1)</w:t>
      </w:r>
      <w:r w:rsidRPr="00071BC2">
        <w:tab/>
      </w:r>
      <w:r w:rsidR="000E195A" w:rsidRPr="00071BC2">
        <w:t>The following errors and failures do not affect the validity of a request and assessment process or administration process:</w:t>
      </w:r>
    </w:p>
    <w:p w14:paraId="73FD49B2" w14:textId="3D9BE587" w:rsidR="000E195A" w:rsidRPr="00071BC2" w:rsidRDefault="00DC7036" w:rsidP="00DC7036">
      <w:pPr>
        <w:pStyle w:val="Apara"/>
      </w:pPr>
      <w:r>
        <w:tab/>
      </w:r>
      <w:r w:rsidRPr="00071BC2">
        <w:t>(a)</w:t>
      </w:r>
      <w:r w:rsidRPr="00071BC2">
        <w:tab/>
      </w:r>
      <w:r w:rsidR="000E195A" w:rsidRPr="00071BC2">
        <w:t>a formal error in, or in relation to</w:t>
      </w:r>
      <w:r w:rsidR="000E195A" w:rsidRPr="00071BC2">
        <w:rPr>
          <w:color w:val="000000"/>
          <w:shd w:val="clear" w:color="auto" w:fill="FFFFFF"/>
        </w:rPr>
        <w:t>—</w:t>
      </w:r>
    </w:p>
    <w:p w14:paraId="57011EAF" w14:textId="2F484218" w:rsidR="000E195A" w:rsidRPr="00071BC2" w:rsidRDefault="00DC7036" w:rsidP="00DC7036">
      <w:pPr>
        <w:pStyle w:val="Asubpara"/>
      </w:pPr>
      <w:r>
        <w:tab/>
      </w:r>
      <w:r w:rsidRPr="00071BC2">
        <w:t>(i)</w:t>
      </w:r>
      <w:r w:rsidRPr="00071BC2">
        <w:tab/>
      </w:r>
      <w:r w:rsidR="000E195A" w:rsidRPr="00071BC2">
        <w:t>a report, record or other notice given to the board by a relevant practitioner under part 3 (Request and assessment process for access to voluntary assisted dying) or part 4 (Accessing voluntary assisted dying and death); or</w:t>
      </w:r>
    </w:p>
    <w:p w14:paraId="61030480" w14:textId="021C716F" w:rsidR="000E195A" w:rsidRPr="00071BC2" w:rsidRDefault="00DC7036" w:rsidP="00DC7036">
      <w:pPr>
        <w:pStyle w:val="Asubpara"/>
      </w:pPr>
      <w:r>
        <w:tab/>
      </w:r>
      <w:r w:rsidRPr="00071BC2">
        <w:t>(ii)</w:t>
      </w:r>
      <w:r w:rsidRPr="00071BC2">
        <w:tab/>
      </w:r>
      <w:r w:rsidR="000E195A" w:rsidRPr="00071BC2">
        <w:t>a relevant practitioner telling a person about a decision under part 3 or part 4;</w:t>
      </w:r>
    </w:p>
    <w:p w14:paraId="4BD0960A" w14:textId="20C12ECE" w:rsidR="000E195A" w:rsidRPr="00071BC2" w:rsidRDefault="00DC7036" w:rsidP="00DC7036">
      <w:pPr>
        <w:pStyle w:val="Apara"/>
      </w:pPr>
      <w:r>
        <w:lastRenderedPageBreak/>
        <w:tab/>
      </w:r>
      <w:r w:rsidRPr="00071BC2">
        <w:t>(b)</w:t>
      </w:r>
      <w:r w:rsidRPr="00071BC2">
        <w:tab/>
      </w:r>
      <w:r w:rsidR="000E195A" w:rsidRPr="00071BC2">
        <w:t>a failure by a relevant practitioner to do a thing mentioned in paragraph</w:t>
      </w:r>
      <w:r w:rsidR="00347B70">
        <w:t> </w:t>
      </w:r>
      <w:r w:rsidR="000E195A" w:rsidRPr="00071BC2">
        <w:t>(a) (i) or (ii) within the stated time.</w:t>
      </w:r>
    </w:p>
    <w:p w14:paraId="1C18DAEC" w14:textId="4ED3F81D" w:rsidR="000E195A" w:rsidRPr="00071BC2" w:rsidRDefault="00DC7036" w:rsidP="00DC7036">
      <w:pPr>
        <w:pStyle w:val="Amain"/>
      </w:pPr>
      <w:r>
        <w:tab/>
      </w:r>
      <w:r w:rsidRPr="00071BC2">
        <w:t>(2)</w:t>
      </w:r>
      <w:r w:rsidRPr="00071BC2">
        <w:tab/>
      </w:r>
      <w:r w:rsidR="000E195A" w:rsidRPr="00071BC2">
        <w:t>In this section:</w:t>
      </w:r>
    </w:p>
    <w:p w14:paraId="009348AF" w14:textId="77777777" w:rsidR="000E195A" w:rsidRPr="00071BC2" w:rsidRDefault="000E195A" w:rsidP="00DC7036">
      <w:pPr>
        <w:pStyle w:val="aDef"/>
      </w:pPr>
      <w:r w:rsidRPr="004169C7">
        <w:rPr>
          <w:rStyle w:val="charBoldItals"/>
        </w:rPr>
        <w:t>administration process</w:t>
      </w:r>
      <w:r w:rsidRPr="00071BC2">
        <w:t xml:space="preserve"> means the process that consists of the following steps:</w:t>
      </w:r>
    </w:p>
    <w:p w14:paraId="2D5816DA" w14:textId="2BBFD6D1" w:rsidR="000E195A" w:rsidRPr="00071BC2" w:rsidRDefault="00DC7036" w:rsidP="00DC7036">
      <w:pPr>
        <w:pStyle w:val="aDefpara"/>
      </w:pPr>
      <w:r>
        <w:tab/>
      </w:r>
      <w:r w:rsidRPr="00071BC2">
        <w:t>(a)</w:t>
      </w:r>
      <w:r w:rsidRPr="00071BC2">
        <w:tab/>
      </w:r>
      <w:r w:rsidR="000E195A" w:rsidRPr="00071BC2">
        <w:t>an administration decision;</w:t>
      </w:r>
    </w:p>
    <w:p w14:paraId="2771624B" w14:textId="79A0C858" w:rsidR="000E195A" w:rsidRPr="00071BC2" w:rsidRDefault="00DC7036" w:rsidP="00DC7036">
      <w:pPr>
        <w:pStyle w:val="aDefpara"/>
      </w:pPr>
      <w:r>
        <w:tab/>
      </w:r>
      <w:r w:rsidRPr="00071BC2">
        <w:t>(b)</w:t>
      </w:r>
      <w:r w:rsidRPr="00071BC2">
        <w:tab/>
      </w:r>
      <w:r w:rsidR="000E195A" w:rsidRPr="00071BC2">
        <w:t>a contact person appointment;</w:t>
      </w:r>
    </w:p>
    <w:p w14:paraId="43D4A5F5" w14:textId="2832CF8E" w:rsidR="000E195A" w:rsidRPr="00071BC2" w:rsidRDefault="00DC7036" w:rsidP="00DC7036">
      <w:pPr>
        <w:pStyle w:val="aDefpara"/>
      </w:pPr>
      <w:r>
        <w:tab/>
      </w:r>
      <w:r w:rsidRPr="00071BC2">
        <w:t>(c)</w:t>
      </w:r>
      <w:r w:rsidRPr="00071BC2">
        <w:tab/>
      </w:r>
      <w:r w:rsidR="000E195A" w:rsidRPr="00071BC2">
        <w:t>administration of an approved substance by or to an individual.</w:t>
      </w:r>
    </w:p>
    <w:p w14:paraId="4FEF8DDE" w14:textId="77777777" w:rsidR="000E195A" w:rsidRPr="00071BC2" w:rsidRDefault="000E195A" w:rsidP="00DC7036">
      <w:pPr>
        <w:pStyle w:val="aDef"/>
      </w:pPr>
      <w:r w:rsidRPr="004169C7">
        <w:rPr>
          <w:rStyle w:val="charBoldItals"/>
        </w:rPr>
        <w:t>formal error</w:t>
      </w:r>
      <w:r w:rsidRPr="00071BC2">
        <w:rPr>
          <w:bCs/>
          <w:iCs/>
        </w:rPr>
        <w:t xml:space="preserve"> means</w:t>
      </w:r>
      <w:r w:rsidRPr="00071BC2">
        <w:rPr>
          <w:color w:val="000000"/>
          <w:shd w:val="clear" w:color="auto" w:fill="FFFFFF"/>
        </w:rPr>
        <w:t>—</w:t>
      </w:r>
    </w:p>
    <w:p w14:paraId="34226859" w14:textId="40515087" w:rsidR="000E195A" w:rsidRPr="00071BC2" w:rsidRDefault="00DC7036" w:rsidP="00DC7036">
      <w:pPr>
        <w:pStyle w:val="aDefpara"/>
      </w:pPr>
      <w:r>
        <w:tab/>
      </w:r>
      <w:r w:rsidRPr="00071BC2">
        <w:t>(a)</w:t>
      </w:r>
      <w:r w:rsidRPr="00071BC2">
        <w:tab/>
      </w:r>
      <w:r w:rsidR="000E195A" w:rsidRPr="00071BC2">
        <w:t>a minor or technical error; or</w:t>
      </w:r>
    </w:p>
    <w:p w14:paraId="2709EAFC" w14:textId="0A8B31FF" w:rsidR="000E195A" w:rsidRPr="00071BC2" w:rsidRDefault="00DC7036" w:rsidP="00DC7036">
      <w:pPr>
        <w:pStyle w:val="aDefpara"/>
      </w:pPr>
      <w:r>
        <w:tab/>
      </w:r>
      <w:r w:rsidRPr="00071BC2">
        <w:t>(b)</w:t>
      </w:r>
      <w:r w:rsidRPr="00071BC2">
        <w:tab/>
      </w:r>
      <w:r w:rsidR="000E195A" w:rsidRPr="00071BC2">
        <w:t>a clerical error; or</w:t>
      </w:r>
    </w:p>
    <w:p w14:paraId="4288986B" w14:textId="1909CD25" w:rsidR="000E195A" w:rsidRPr="00071BC2" w:rsidRDefault="00DC7036" w:rsidP="00DC7036">
      <w:pPr>
        <w:pStyle w:val="aDefpara"/>
      </w:pPr>
      <w:r>
        <w:tab/>
      </w:r>
      <w:r w:rsidRPr="00071BC2">
        <w:t>(c)</w:t>
      </w:r>
      <w:r w:rsidRPr="00071BC2">
        <w:tab/>
      </w:r>
      <w:r w:rsidR="000E195A" w:rsidRPr="00071BC2">
        <w:t>a defect of form.</w:t>
      </w:r>
    </w:p>
    <w:p w14:paraId="0D4C16AB" w14:textId="77777777" w:rsidR="000E195A" w:rsidRPr="00071BC2" w:rsidRDefault="000E195A" w:rsidP="00DC7036">
      <w:pPr>
        <w:pStyle w:val="aDef"/>
      </w:pPr>
      <w:r w:rsidRPr="004169C7">
        <w:rPr>
          <w:rStyle w:val="charBoldItals"/>
        </w:rPr>
        <w:t>relevant practitioner</w:t>
      </w:r>
      <w:r w:rsidRPr="00071BC2">
        <w:t xml:space="preserve"> means a coordinating practitioner, consulting practitioner, administering practitioner or other health practitioner who exercises a function under part 3 or part 4.</w:t>
      </w:r>
    </w:p>
    <w:p w14:paraId="3B0E50C6" w14:textId="5B4D2B84" w:rsidR="000E195A" w:rsidRPr="00071BC2" w:rsidRDefault="00DC7036" w:rsidP="00DC7036">
      <w:pPr>
        <w:pStyle w:val="AH5Sec"/>
      </w:pPr>
      <w:bookmarkStart w:id="200" w:name="_Toc213659888"/>
      <w:r w:rsidRPr="0077402F">
        <w:rPr>
          <w:rStyle w:val="CharSectNo"/>
        </w:rPr>
        <w:t>158</w:t>
      </w:r>
      <w:r w:rsidRPr="00071BC2">
        <w:tab/>
      </w:r>
      <w:r w:rsidR="000E195A" w:rsidRPr="00071BC2">
        <w:t>Approved care navigator service</w:t>
      </w:r>
      <w:bookmarkEnd w:id="200"/>
    </w:p>
    <w:p w14:paraId="2F3D8DAE" w14:textId="34E25311" w:rsidR="000E195A" w:rsidRPr="00071BC2" w:rsidRDefault="00DC7036" w:rsidP="00DC7036">
      <w:pPr>
        <w:pStyle w:val="Amain"/>
      </w:pPr>
      <w:r>
        <w:tab/>
      </w:r>
      <w:r w:rsidRPr="00071BC2">
        <w:t>(1)</w:t>
      </w:r>
      <w:r w:rsidRPr="00071BC2">
        <w:tab/>
      </w:r>
      <w:r w:rsidR="000E195A" w:rsidRPr="00071BC2">
        <w:t>The director</w:t>
      </w:r>
      <w:r w:rsidR="000E195A" w:rsidRPr="00071BC2">
        <w:noBreakHyphen/>
        <w:t>general may approve 1 entity to be the voluntary assisted dying care navigator service for this Act.</w:t>
      </w:r>
    </w:p>
    <w:p w14:paraId="67710634" w14:textId="6999878B" w:rsidR="000E195A" w:rsidRPr="00071BC2" w:rsidRDefault="00DC7036" w:rsidP="00DC7036">
      <w:pPr>
        <w:pStyle w:val="Amain"/>
      </w:pPr>
      <w:r>
        <w:tab/>
      </w:r>
      <w:r w:rsidRPr="00071BC2">
        <w:t>(2)</w:t>
      </w:r>
      <w:r w:rsidRPr="00071BC2">
        <w:tab/>
      </w:r>
      <w:r w:rsidR="000E195A" w:rsidRPr="00071BC2">
        <w:t>An approval is a notifiable instrument.</w:t>
      </w:r>
    </w:p>
    <w:p w14:paraId="7607E95B" w14:textId="41F1CD91" w:rsidR="000E195A" w:rsidRPr="00071BC2" w:rsidRDefault="00DC7036" w:rsidP="00DC7036">
      <w:pPr>
        <w:pStyle w:val="Amain"/>
      </w:pPr>
      <w:r>
        <w:tab/>
      </w:r>
      <w:r w:rsidRPr="00071BC2">
        <w:t>(3)</w:t>
      </w:r>
      <w:r w:rsidRPr="00071BC2">
        <w:tab/>
      </w:r>
      <w:r w:rsidR="000E195A" w:rsidRPr="00071BC2">
        <w:t>The purpose of the approved care navigator service is to provide support, assistance and information to people relating to voluntary assisted dying.</w:t>
      </w:r>
    </w:p>
    <w:p w14:paraId="28903A8D" w14:textId="3187494F" w:rsidR="000E195A" w:rsidRPr="00071BC2" w:rsidRDefault="00DC7036" w:rsidP="00DC7036">
      <w:pPr>
        <w:pStyle w:val="AH5Sec"/>
      </w:pPr>
      <w:bookmarkStart w:id="201" w:name="_Toc213659889"/>
      <w:r w:rsidRPr="0077402F">
        <w:rPr>
          <w:rStyle w:val="CharSectNo"/>
        </w:rPr>
        <w:t>159</w:t>
      </w:r>
      <w:r w:rsidRPr="00071BC2">
        <w:tab/>
      </w:r>
      <w:r w:rsidR="000E195A" w:rsidRPr="00071BC2">
        <w:t>Director-general may make guidelines</w:t>
      </w:r>
      <w:bookmarkEnd w:id="201"/>
    </w:p>
    <w:p w14:paraId="4022FBAE" w14:textId="746806FE" w:rsidR="000E195A" w:rsidRPr="00071BC2" w:rsidRDefault="00DC7036" w:rsidP="00DC7036">
      <w:pPr>
        <w:pStyle w:val="Amain"/>
      </w:pPr>
      <w:r>
        <w:tab/>
      </w:r>
      <w:r w:rsidRPr="00071BC2">
        <w:t>(1)</w:t>
      </w:r>
      <w:r w:rsidRPr="00071BC2">
        <w:tab/>
      </w:r>
      <w:r w:rsidR="000E195A" w:rsidRPr="00071BC2">
        <w:t>The director-general may make guidelines for this Act.</w:t>
      </w:r>
    </w:p>
    <w:p w14:paraId="191E0E7E" w14:textId="55E13DE0" w:rsidR="000E195A" w:rsidRPr="00071BC2" w:rsidRDefault="00DC7036" w:rsidP="00DC7036">
      <w:pPr>
        <w:pStyle w:val="Amain"/>
      </w:pPr>
      <w:r>
        <w:tab/>
      </w:r>
      <w:r w:rsidRPr="00071BC2">
        <w:t>(2)</w:t>
      </w:r>
      <w:r w:rsidRPr="00071BC2">
        <w:tab/>
      </w:r>
      <w:r w:rsidR="000E195A" w:rsidRPr="00071BC2">
        <w:t>The guidelines must be consistent with the objects and principles of this Act.</w:t>
      </w:r>
    </w:p>
    <w:p w14:paraId="311EA7CE" w14:textId="3D0FA11A" w:rsidR="000E195A" w:rsidRPr="00071BC2" w:rsidRDefault="00DC7036" w:rsidP="00DC7036">
      <w:pPr>
        <w:pStyle w:val="Amain"/>
      </w:pPr>
      <w:r>
        <w:lastRenderedPageBreak/>
        <w:tab/>
      </w:r>
      <w:r w:rsidRPr="00071BC2">
        <w:t>(3)</w:t>
      </w:r>
      <w:r w:rsidRPr="00071BC2">
        <w:tab/>
      </w:r>
      <w:r w:rsidR="000E195A" w:rsidRPr="00071BC2">
        <w:t>A guideline is a disallowable instrument.</w:t>
      </w:r>
    </w:p>
    <w:p w14:paraId="00184DE0" w14:textId="1BA43D69" w:rsidR="000E195A" w:rsidRPr="00071BC2" w:rsidRDefault="00DC7036" w:rsidP="00DC7036">
      <w:pPr>
        <w:pStyle w:val="Amain"/>
      </w:pPr>
      <w:r>
        <w:tab/>
      </w:r>
      <w:r w:rsidRPr="00071BC2">
        <w:t>(4)</w:t>
      </w:r>
      <w:r w:rsidRPr="00071BC2">
        <w:tab/>
      </w:r>
      <w:r w:rsidR="000E195A" w:rsidRPr="00071BC2">
        <w:t>A person must comply with a guideline applying to the person.</w:t>
      </w:r>
    </w:p>
    <w:p w14:paraId="63D4F537" w14:textId="3BFC0FDF" w:rsidR="0089180F" w:rsidRPr="00071BC2" w:rsidRDefault="00DC7036" w:rsidP="00DC7036">
      <w:pPr>
        <w:pStyle w:val="AH5Sec"/>
      </w:pPr>
      <w:bookmarkStart w:id="202" w:name="_Toc213659890"/>
      <w:r w:rsidRPr="0077402F">
        <w:rPr>
          <w:rStyle w:val="CharSectNo"/>
        </w:rPr>
        <w:t>160</w:t>
      </w:r>
      <w:r w:rsidRPr="00071BC2">
        <w:tab/>
      </w:r>
      <w:r w:rsidR="0089180F" w:rsidRPr="00071BC2">
        <w:t>Use or divulge protected information</w:t>
      </w:r>
      <w:bookmarkEnd w:id="202"/>
    </w:p>
    <w:p w14:paraId="7BD024BB" w14:textId="06D4AC41" w:rsidR="0089180F" w:rsidRPr="00071BC2" w:rsidRDefault="00DC7036" w:rsidP="00DC7036">
      <w:pPr>
        <w:pStyle w:val="Amain"/>
      </w:pPr>
      <w:r>
        <w:tab/>
      </w:r>
      <w:r w:rsidRPr="00071BC2">
        <w:t>(1)</w:t>
      </w:r>
      <w:r w:rsidRPr="00071BC2">
        <w:tab/>
      </w:r>
      <w:r w:rsidR="0089180F" w:rsidRPr="00071BC2">
        <w:t>A person commits an offence if</w:t>
      </w:r>
      <w:r w:rsidR="0089180F" w:rsidRPr="00071BC2">
        <w:rPr>
          <w:color w:val="000000"/>
          <w:shd w:val="clear" w:color="auto" w:fill="FFFFFF"/>
        </w:rPr>
        <w:t>—</w:t>
      </w:r>
    </w:p>
    <w:p w14:paraId="7B1E0D65" w14:textId="2E2D689B" w:rsidR="0089180F" w:rsidRPr="00071BC2" w:rsidRDefault="00DC7036" w:rsidP="00DC7036">
      <w:pPr>
        <w:pStyle w:val="Apara"/>
      </w:pPr>
      <w:r>
        <w:tab/>
      </w:r>
      <w:r w:rsidRPr="00071BC2">
        <w:t>(a)</w:t>
      </w:r>
      <w:r w:rsidRPr="00071BC2">
        <w:tab/>
      </w:r>
      <w:r w:rsidR="0089180F" w:rsidRPr="00071BC2">
        <w:t>the person uses information; and</w:t>
      </w:r>
    </w:p>
    <w:p w14:paraId="4AF4D872" w14:textId="1F12DEFF" w:rsidR="0089180F" w:rsidRPr="00071BC2" w:rsidRDefault="00DC7036" w:rsidP="00DC7036">
      <w:pPr>
        <w:pStyle w:val="Apara"/>
      </w:pPr>
      <w:r>
        <w:tab/>
      </w:r>
      <w:r w:rsidRPr="00071BC2">
        <w:t>(b)</w:t>
      </w:r>
      <w:r w:rsidRPr="00071BC2">
        <w:tab/>
      </w:r>
      <w:r w:rsidR="0089180F" w:rsidRPr="00071BC2">
        <w:t>the information is protected information about someone else; and</w:t>
      </w:r>
    </w:p>
    <w:p w14:paraId="2E2077E3" w14:textId="3201AA90" w:rsidR="0089180F" w:rsidRPr="00071BC2" w:rsidRDefault="00DC7036" w:rsidP="00DC7036">
      <w:pPr>
        <w:pStyle w:val="Apara"/>
      </w:pPr>
      <w:r>
        <w:tab/>
      </w:r>
      <w:r w:rsidRPr="00071BC2">
        <w:t>(c)</w:t>
      </w:r>
      <w:r w:rsidRPr="00071BC2">
        <w:tab/>
      </w:r>
      <w:r w:rsidR="0089180F" w:rsidRPr="00071BC2">
        <w:t>the person is reckless about whether the information is protected information about someone else.</w:t>
      </w:r>
    </w:p>
    <w:p w14:paraId="2EA41D93" w14:textId="77777777" w:rsidR="0089180F" w:rsidRPr="00071BC2" w:rsidRDefault="0089180F" w:rsidP="0089180F">
      <w:pPr>
        <w:pStyle w:val="Penalty"/>
      </w:pPr>
      <w:r w:rsidRPr="00071BC2">
        <w:t>Maximum penalty:  50 penalty units, imprisonment for 6 months or both.</w:t>
      </w:r>
    </w:p>
    <w:p w14:paraId="690F6FA2" w14:textId="27E0FB8D" w:rsidR="0089180F" w:rsidRPr="00071BC2" w:rsidRDefault="00DC7036" w:rsidP="00DC7036">
      <w:pPr>
        <w:pStyle w:val="Amain"/>
      </w:pPr>
      <w:r>
        <w:tab/>
      </w:r>
      <w:r w:rsidRPr="00071BC2">
        <w:t>(2)</w:t>
      </w:r>
      <w:r w:rsidRPr="00071BC2">
        <w:tab/>
      </w:r>
      <w:r w:rsidR="0089180F" w:rsidRPr="00071BC2">
        <w:t>A person commits an offence if—</w:t>
      </w:r>
    </w:p>
    <w:p w14:paraId="103A94E3" w14:textId="04F92C8F" w:rsidR="0089180F" w:rsidRPr="00071BC2" w:rsidRDefault="00DC7036" w:rsidP="00DC7036">
      <w:pPr>
        <w:pStyle w:val="Apara"/>
      </w:pPr>
      <w:r>
        <w:tab/>
      </w:r>
      <w:r w:rsidRPr="00071BC2">
        <w:t>(a)</w:t>
      </w:r>
      <w:r w:rsidRPr="00071BC2">
        <w:tab/>
      </w:r>
      <w:r w:rsidR="0089180F" w:rsidRPr="00071BC2">
        <w:t>the person does something that divulges information; and</w:t>
      </w:r>
    </w:p>
    <w:p w14:paraId="326E85AF" w14:textId="662F200C" w:rsidR="0089180F" w:rsidRPr="00071BC2" w:rsidRDefault="00DC7036" w:rsidP="00DC7036">
      <w:pPr>
        <w:pStyle w:val="Apara"/>
      </w:pPr>
      <w:r>
        <w:tab/>
      </w:r>
      <w:r w:rsidRPr="00071BC2">
        <w:t>(b)</w:t>
      </w:r>
      <w:r w:rsidRPr="00071BC2">
        <w:tab/>
      </w:r>
      <w:r w:rsidR="0089180F" w:rsidRPr="00071BC2">
        <w:t>the information is protected information about someone else; and</w:t>
      </w:r>
    </w:p>
    <w:p w14:paraId="550B4D69" w14:textId="38ED4BBE" w:rsidR="0089180F" w:rsidRPr="00071BC2" w:rsidRDefault="00DC7036" w:rsidP="00DC7036">
      <w:pPr>
        <w:pStyle w:val="Apara"/>
      </w:pPr>
      <w:r>
        <w:tab/>
      </w:r>
      <w:r w:rsidRPr="00071BC2">
        <w:t>(c)</w:t>
      </w:r>
      <w:r w:rsidRPr="00071BC2">
        <w:tab/>
      </w:r>
      <w:r w:rsidR="0089180F" w:rsidRPr="00071BC2">
        <w:t>the person is reckless about whether—</w:t>
      </w:r>
    </w:p>
    <w:p w14:paraId="2DA58FE2" w14:textId="18385338" w:rsidR="0089180F" w:rsidRPr="00071BC2" w:rsidRDefault="00DC7036" w:rsidP="00DC7036">
      <w:pPr>
        <w:pStyle w:val="Asubpara"/>
      </w:pPr>
      <w:r>
        <w:tab/>
      </w:r>
      <w:r w:rsidRPr="00071BC2">
        <w:t>(i)</w:t>
      </w:r>
      <w:r w:rsidRPr="00071BC2">
        <w:tab/>
      </w:r>
      <w:r w:rsidR="0089180F" w:rsidRPr="00071BC2">
        <w:t>the information is protected information about someone else; and</w:t>
      </w:r>
    </w:p>
    <w:p w14:paraId="438DA9AB" w14:textId="43DD3F0C" w:rsidR="0089180F" w:rsidRPr="00071BC2" w:rsidRDefault="00DC7036" w:rsidP="00DC7036">
      <w:pPr>
        <w:pStyle w:val="Asubpara"/>
      </w:pPr>
      <w:r>
        <w:tab/>
      </w:r>
      <w:r w:rsidRPr="00071BC2">
        <w:t>(ii)</w:t>
      </w:r>
      <w:r w:rsidRPr="00071BC2">
        <w:tab/>
      </w:r>
      <w:r w:rsidR="0089180F" w:rsidRPr="00071BC2">
        <w:t>doing the thing would result in the information being divulged to someone else.</w:t>
      </w:r>
    </w:p>
    <w:p w14:paraId="2CB2D36C" w14:textId="77777777" w:rsidR="0089180F" w:rsidRPr="00071BC2" w:rsidRDefault="0089180F" w:rsidP="0089180F">
      <w:pPr>
        <w:pStyle w:val="Penalty"/>
      </w:pPr>
      <w:r w:rsidRPr="00071BC2">
        <w:t>Maximum penalty:  50 penalty units, imprisonment for 6 months or both.</w:t>
      </w:r>
    </w:p>
    <w:p w14:paraId="6365A8F4" w14:textId="7D1F2410" w:rsidR="0089180F" w:rsidRPr="00071BC2" w:rsidRDefault="00DC7036" w:rsidP="00DC7036">
      <w:pPr>
        <w:pStyle w:val="Amain"/>
      </w:pPr>
      <w:r>
        <w:tab/>
      </w:r>
      <w:r w:rsidRPr="00071BC2">
        <w:t>(3)</w:t>
      </w:r>
      <w:r w:rsidRPr="00071BC2">
        <w:tab/>
      </w:r>
      <w:r w:rsidR="0089180F" w:rsidRPr="00071BC2">
        <w:t>Subsections (1) and (2) do not apply—</w:t>
      </w:r>
    </w:p>
    <w:p w14:paraId="4E0F86DC" w14:textId="027F9AA2" w:rsidR="0089180F" w:rsidRPr="00071BC2" w:rsidRDefault="00DC7036" w:rsidP="00DC7036">
      <w:pPr>
        <w:pStyle w:val="Apara"/>
      </w:pPr>
      <w:r>
        <w:tab/>
      </w:r>
      <w:r w:rsidRPr="00071BC2">
        <w:t>(a)</w:t>
      </w:r>
      <w:r w:rsidRPr="00071BC2">
        <w:tab/>
      </w:r>
      <w:r w:rsidR="0089180F" w:rsidRPr="00071BC2">
        <w:t>if the information is used or divulged—</w:t>
      </w:r>
    </w:p>
    <w:p w14:paraId="44B5872E" w14:textId="19C88694" w:rsidR="0089180F" w:rsidRPr="00071BC2" w:rsidRDefault="00DC7036" w:rsidP="00DC7036">
      <w:pPr>
        <w:pStyle w:val="Asubpara"/>
      </w:pPr>
      <w:r>
        <w:tab/>
      </w:r>
      <w:r w:rsidRPr="00071BC2">
        <w:t>(i)</w:t>
      </w:r>
      <w:r w:rsidRPr="00071BC2">
        <w:tab/>
      </w:r>
      <w:r w:rsidR="0089180F" w:rsidRPr="00071BC2">
        <w:t>under this Act or another law applying in the ACT; or</w:t>
      </w:r>
    </w:p>
    <w:p w14:paraId="030FC0B6" w14:textId="3CDF9FBA" w:rsidR="0089180F" w:rsidRPr="00071BC2" w:rsidRDefault="00DC7036" w:rsidP="003406B0">
      <w:pPr>
        <w:pStyle w:val="Asubpara"/>
        <w:keepNext/>
      </w:pPr>
      <w:r>
        <w:lastRenderedPageBreak/>
        <w:tab/>
      </w:r>
      <w:r w:rsidRPr="00071BC2">
        <w:t>(ii)</w:t>
      </w:r>
      <w:r w:rsidRPr="00071BC2">
        <w:tab/>
      </w:r>
      <w:r w:rsidR="0089180F" w:rsidRPr="00071BC2">
        <w:t>in relation to the exercise of a function by a person under this Act or another law applying in the ACT; or</w:t>
      </w:r>
    </w:p>
    <w:p w14:paraId="0E60C729" w14:textId="69FF72BE" w:rsidR="0089180F" w:rsidRPr="00071BC2" w:rsidRDefault="00DC7036" w:rsidP="00DC7036">
      <w:pPr>
        <w:pStyle w:val="Asubpara"/>
      </w:pPr>
      <w:r>
        <w:tab/>
      </w:r>
      <w:r w:rsidRPr="00071BC2">
        <w:t>(iii)</w:t>
      </w:r>
      <w:r w:rsidRPr="00071BC2">
        <w:tab/>
      </w:r>
      <w:r w:rsidR="0089180F" w:rsidRPr="00071BC2">
        <w:t>in a court proceeding; or</w:t>
      </w:r>
    </w:p>
    <w:p w14:paraId="31C5167C" w14:textId="745BEDD3" w:rsidR="0089180F" w:rsidRPr="00071BC2" w:rsidRDefault="00DC7036" w:rsidP="00DC7036">
      <w:pPr>
        <w:pStyle w:val="Apara"/>
      </w:pPr>
      <w:r>
        <w:tab/>
      </w:r>
      <w:r w:rsidRPr="00071BC2">
        <w:t>(b)</w:t>
      </w:r>
      <w:r w:rsidRPr="00071BC2">
        <w:tab/>
      </w:r>
      <w:r w:rsidR="0089180F" w:rsidRPr="00071BC2">
        <w:t>to the using or divulging of protected information about a person with the person’s consent.</w:t>
      </w:r>
    </w:p>
    <w:p w14:paraId="70FC726E" w14:textId="2EB783D5" w:rsidR="0089180F" w:rsidRPr="00071BC2" w:rsidRDefault="00DC7036" w:rsidP="00DC7036">
      <w:pPr>
        <w:pStyle w:val="Amain"/>
      </w:pPr>
      <w:r>
        <w:tab/>
      </w:r>
      <w:r w:rsidRPr="00071BC2">
        <w:t>(4)</w:t>
      </w:r>
      <w:r w:rsidRPr="00071BC2">
        <w:tab/>
      </w:r>
      <w:r w:rsidR="0089180F" w:rsidRPr="00071BC2">
        <w:rPr>
          <w:shd w:val="clear" w:color="auto" w:fill="FFFFFF"/>
        </w:rPr>
        <w:t>A person need not divulge protected information to a court, or produce a document containing protected information to a court, unless it is necessary to do so for this Act</w:t>
      </w:r>
      <w:r w:rsidR="0089180F" w:rsidRPr="00071BC2">
        <w:t xml:space="preserve"> </w:t>
      </w:r>
      <w:r w:rsidR="0089180F" w:rsidRPr="00071BC2">
        <w:rPr>
          <w:shd w:val="clear" w:color="auto" w:fill="FFFFFF"/>
        </w:rPr>
        <w:t>or another law applying in the ACT.</w:t>
      </w:r>
    </w:p>
    <w:p w14:paraId="1FBEC892" w14:textId="51494C55" w:rsidR="0089180F" w:rsidRPr="00071BC2" w:rsidRDefault="00DC7036" w:rsidP="00DC7036">
      <w:pPr>
        <w:pStyle w:val="Amain"/>
      </w:pPr>
      <w:r>
        <w:tab/>
      </w:r>
      <w:r w:rsidRPr="00071BC2">
        <w:t>(5)</w:t>
      </w:r>
      <w:r w:rsidRPr="00071BC2">
        <w:tab/>
      </w:r>
      <w:r w:rsidR="0089180F" w:rsidRPr="00071BC2">
        <w:t>In this section:</w:t>
      </w:r>
    </w:p>
    <w:p w14:paraId="75213E03" w14:textId="77777777" w:rsidR="0089180F" w:rsidRPr="00071BC2" w:rsidRDefault="0089180F" w:rsidP="00DC7036">
      <w:pPr>
        <w:pStyle w:val="aDef"/>
      </w:pPr>
      <w:r w:rsidRPr="00071BC2">
        <w:rPr>
          <w:rStyle w:val="charBoldItals"/>
        </w:rPr>
        <w:t>court</w:t>
      </w:r>
      <w:r w:rsidRPr="00071BC2">
        <w:t xml:space="preserve"> includes a tribunal, authority or person having power to require the production of documents or the answering of questions.</w:t>
      </w:r>
    </w:p>
    <w:p w14:paraId="1754E30B" w14:textId="77777777" w:rsidR="0089180F" w:rsidRPr="00071BC2" w:rsidRDefault="0089180F" w:rsidP="00DC7036">
      <w:pPr>
        <w:pStyle w:val="aDef"/>
      </w:pPr>
      <w:r w:rsidRPr="00071BC2">
        <w:rPr>
          <w:rStyle w:val="charBoldItals"/>
        </w:rPr>
        <w:t>divulge</w:t>
      </w:r>
      <w:r w:rsidRPr="00071BC2">
        <w:t xml:space="preserve"> includes—</w:t>
      </w:r>
    </w:p>
    <w:p w14:paraId="2E96CA7B" w14:textId="280FBF30" w:rsidR="0089180F" w:rsidRPr="00071BC2" w:rsidRDefault="00DC7036" w:rsidP="00DC7036">
      <w:pPr>
        <w:pStyle w:val="aDefpara"/>
      </w:pPr>
      <w:r>
        <w:tab/>
      </w:r>
      <w:r w:rsidRPr="00071BC2">
        <w:t>(a)</w:t>
      </w:r>
      <w:r w:rsidRPr="00071BC2">
        <w:tab/>
      </w:r>
      <w:r w:rsidR="0089180F" w:rsidRPr="00071BC2">
        <w:t>communicate; or</w:t>
      </w:r>
    </w:p>
    <w:p w14:paraId="69E28DF9" w14:textId="7F26577F" w:rsidR="0089180F" w:rsidRPr="00071BC2" w:rsidRDefault="00DC7036" w:rsidP="00DC7036">
      <w:pPr>
        <w:pStyle w:val="aDefpara"/>
      </w:pPr>
      <w:r>
        <w:tab/>
      </w:r>
      <w:r w:rsidRPr="00071BC2">
        <w:t>(b)</w:t>
      </w:r>
      <w:r w:rsidRPr="00071BC2">
        <w:tab/>
      </w:r>
      <w:r w:rsidR="0089180F" w:rsidRPr="00071BC2">
        <w:t>publish.</w:t>
      </w:r>
    </w:p>
    <w:p w14:paraId="336D79A0" w14:textId="77777777" w:rsidR="0089180F" w:rsidRPr="00071BC2" w:rsidRDefault="0089180F" w:rsidP="00DC7036">
      <w:pPr>
        <w:pStyle w:val="aDef"/>
      </w:pPr>
      <w:r w:rsidRPr="00071BC2">
        <w:rPr>
          <w:rStyle w:val="charBoldItals"/>
        </w:rPr>
        <w:t>produce</w:t>
      </w:r>
      <w:r w:rsidRPr="00071BC2">
        <w:t xml:space="preserve"> includes allow access to.</w:t>
      </w:r>
    </w:p>
    <w:p w14:paraId="09DFC5BF" w14:textId="77777777" w:rsidR="0089180F" w:rsidRPr="00071BC2" w:rsidRDefault="0089180F" w:rsidP="00DC7036">
      <w:pPr>
        <w:pStyle w:val="aDef"/>
      </w:pPr>
      <w:r w:rsidRPr="00071BC2">
        <w:rPr>
          <w:rStyle w:val="charBoldItals"/>
        </w:rPr>
        <w:t>protected information</w:t>
      </w:r>
      <w:r w:rsidRPr="00071BC2">
        <w:t xml:space="preserve"> means information about a person that is disclosed to, or obtained by another person because of the exercise, or the purported exercise, of a function under this Act by the other person or someone else.</w:t>
      </w:r>
    </w:p>
    <w:p w14:paraId="68B1E2F6" w14:textId="77777777" w:rsidR="0089180F" w:rsidRPr="00071BC2" w:rsidRDefault="0089180F" w:rsidP="00DC7036">
      <w:pPr>
        <w:pStyle w:val="aDef"/>
      </w:pPr>
      <w:r w:rsidRPr="00071BC2">
        <w:rPr>
          <w:rStyle w:val="charBoldItals"/>
        </w:rPr>
        <w:t>use</w:t>
      </w:r>
      <w:r w:rsidRPr="00071BC2">
        <w:rPr>
          <w:shd w:val="clear" w:color="auto" w:fill="FFFFFF"/>
        </w:rPr>
        <w:t>, in relation to information, includes make a record of the information.</w:t>
      </w:r>
    </w:p>
    <w:p w14:paraId="3F703B27" w14:textId="77BD1CD0" w:rsidR="000E195A" w:rsidRPr="00071BC2" w:rsidRDefault="00DC7036" w:rsidP="00DC7036">
      <w:pPr>
        <w:pStyle w:val="AH5Sec"/>
      </w:pPr>
      <w:bookmarkStart w:id="203" w:name="_Toc213659891"/>
      <w:r w:rsidRPr="0077402F">
        <w:rPr>
          <w:rStyle w:val="CharSectNo"/>
        </w:rPr>
        <w:t>161</w:t>
      </w:r>
      <w:r w:rsidRPr="00071BC2">
        <w:tab/>
      </w:r>
      <w:r w:rsidR="000E195A" w:rsidRPr="00071BC2">
        <w:t>Regulation-making power</w:t>
      </w:r>
      <w:bookmarkEnd w:id="203"/>
    </w:p>
    <w:p w14:paraId="4F9A2A86" w14:textId="77777777" w:rsidR="000E195A" w:rsidRPr="00071BC2" w:rsidRDefault="000E195A" w:rsidP="000E195A">
      <w:pPr>
        <w:pStyle w:val="Amainreturn"/>
      </w:pPr>
      <w:r w:rsidRPr="00071BC2">
        <w:t>The Executive may make regulations for this Act.</w:t>
      </w:r>
    </w:p>
    <w:p w14:paraId="685E389C" w14:textId="0AC6627D" w:rsidR="000E195A" w:rsidRPr="00071BC2" w:rsidRDefault="00DC7036" w:rsidP="00DC7036">
      <w:pPr>
        <w:pStyle w:val="AH5Sec"/>
      </w:pPr>
      <w:bookmarkStart w:id="204" w:name="_Toc213659892"/>
      <w:r w:rsidRPr="0077402F">
        <w:rPr>
          <w:rStyle w:val="CharSectNo"/>
        </w:rPr>
        <w:lastRenderedPageBreak/>
        <w:t>162</w:t>
      </w:r>
      <w:r w:rsidRPr="00071BC2">
        <w:tab/>
      </w:r>
      <w:r w:rsidR="000E195A" w:rsidRPr="00071BC2">
        <w:t>Review of Act</w:t>
      </w:r>
      <w:bookmarkEnd w:id="204"/>
    </w:p>
    <w:p w14:paraId="01AEA206" w14:textId="04023D70" w:rsidR="000E195A" w:rsidRPr="00071BC2" w:rsidRDefault="00DC7036" w:rsidP="003406B0">
      <w:pPr>
        <w:pStyle w:val="Amain"/>
        <w:keepNext/>
      </w:pPr>
      <w:r>
        <w:tab/>
      </w:r>
      <w:r w:rsidRPr="00071BC2">
        <w:t>(1)</w:t>
      </w:r>
      <w:r w:rsidRPr="00071BC2">
        <w:tab/>
      </w:r>
      <w:r w:rsidR="000E195A" w:rsidRPr="00071BC2">
        <w:t>The Minister must review the operation and effectiveness of this Act as soon as practicable—</w:t>
      </w:r>
    </w:p>
    <w:p w14:paraId="238A827E" w14:textId="05BFA19B" w:rsidR="000E195A" w:rsidRPr="00071BC2" w:rsidRDefault="00DC7036" w:rsidP="00DC7036">
      <w:pPr>
        <w:pStyle w:val="Apara"/>
      </w:pPr>
      <w:r>
        <w:tab/>
      </w:r>
      <w:r w:rsidRPr="00071BC2">
        <w:t>(a)</w:t>
      </w:r>
      <w:r w:rsidRPr="00071BC2">
        <w:tab/>
      </w:r>
      <w:r w:rsidR="000E195A" w:rsidRPr="00071BC2">
        <w:t>3 years after the day this section commences; and</w:t>
      </w:r>
    </w:p>
    <w:p w14:paraId="13BCEC1A" w14:textId="23A77BB8" w:rsidR="000E195A" w:rsidRPr="00071BC2" w:rsidRDefault="00DC7036" w:rsidP="00DC7036">
      <w:pPr>
        <w:pStyle w:val="Apara"/>
      </w:pPr>
      <w:r>
        <w:tab/>
      </w:r>
      <w:r w:rsidRPr="00071BC2">
        <w:t>(b)</w:t>
      </w:r>
      <w:r w:rsidRPr="00071BC2">
        <w:tab/>
      </w:r>
      <w:r w:rsidR="000E195A" w:rsidRPr="00071BC2">
        <w:t>every 5 years after the first review of this Act is presented to the Legislative Assembly.</w:t>
      </w:r>
    </w:p>
    <w:p w14:paraId="5A8AF33A" w14:textId="64FB9C05" w:rsidR="0002448D" w:rsidRPr="008E619D" w:rsidRDefault="00DC7036" w:rsidP="00DC7036">
      <w:pPr>
        <w:pStyle w:val="Amain"/>
      </w:pPr>
      <w:r>
        <w:tab/>
      </w:r>
      <w:r w:rsidRPr="008E619D">
        <w:t>(2)</w:t>
      </w:r>
      <w:r w:rsidRPr="008E619D">
        <w:tab/>
      </w:r>
      <w:r w:rsidR="0002448D" w:rsidRPr="008E619D">
        <w:t>The first review must include a review in relation to the following matters:</w:t>
      </w:r>
    </w:p>
    <w:p w14:paraId="1FA1D296" w14:textId="6B421576" w:rsidR="0002448D" w:rsidRPr="008E619D" w:rsidRDefault="00DC7036" w:rsidP="00DC7036">
      <w:pPr>
        <w:pStyle w:val="Apara"/>
      </w:pPr>
      <w:r>
        <w:tab/>
      </w:r>
      <w:r w:rsidRPr="008E619D">
        <w:t>(a)</w:t>
      </w:r>
      <w:r w:rsidRPr="008E619D">
        <w:tab/>
      </w:r>
      <w:r w:rsidR="0002448D" w:rsidRPr="008E619D">
        <w:t>section 11 (</w:t>
      </w:r>
      <w:r w:rsidR="0002448D">
        <w:t>3</w:t>
      </w:r>
      <w:r w:rsidR="0002448D" w:rsidRPr="008E619D">
        <w:t xml:space="preserve">), definition of </w:t>
      </w:r>
      <w:r w:rsidR="0002448D" w:rsidRPr="004315CD">
        <w:rPr>
          <w:rStyle w:val="charBoldItals"/>
        </w:rPr>
        <w:t>advanced</w:t>
      </w:r>
      <w:r w:rsidR="0002448D" w:rsidRPr="008E619D">
        <w:t>;</w:t>
      </w:r>
    </w:p>
    <w:p w14:paraId="1E188828" w14:textId="613E44FA" w:rsidR="0002448D" w:rsidRPr="008E619D" w:rsidRDefault="00DC7036" w:rsidP="00DC7036">
      <w:pPr>
        <w:pStyle w:val="Apara"/>
      </w:pPr>
      <w:r>
        <w:tab/>
      </w:r>
      <w:r w:rsidRPr="008E619D">
        <w:t>(b)</w:t>
      </w:r>
      <w:r w:rsidRPr="008E619D">
        <w:tab/>
      </w:r>
      <w:r w:rsidR="0002448D" w:rsidRPr="008E619D">
        <w:t>whether an individual should be allowed access to voluntary assisted dying under this Act if the individual—</w:t>
      </w:r>
    </w:p>
    <w:p w14:paraId="2E2C1AD5" w14:textId="07E1CA81" w:rsidR="0002448D" w:rsidRPr="008E619D" w:rsidRDefault="00DC7036" w:rsidP="00DC7036">
      <w:pPr>
        <w:pStyle w:val="Asubpara"/>
      </w:pPr>
      <w:r>
        <w:tab/>
      </w:r>
      <w:r w:rsidRPr="008E619D">
        <w:t>(i)</w:t>
      </w:r>
      <w:r w:rsidRPr="008E619D">
        <w:tab/>
      </w:r>
      <w:r w:rsidR="0002448D" w:rsidRPr="008E619D">
        <w:t>has lived in the ACT for less than 12 months and is not eligible for an exemption under section 15</w:t>
      </w:r>
      <w:r w:rsidR="002F6FDD">
        <w:t>4</w:t>
      </w:r>
      <w:r w:rsidR="0002448D" w:rsidRPr="008E619D">
        <w:t>; or</w:t>
      </w:r>
    </w:p>
    <w:p w14:paraId="6D0E2EF9" w14:textId="7C22646B" w:rsidR="0002448D" w:rsidRPr="008E619D" w:rsidRDefault="00DC7036" w:rsidP="00DC7036">
      <w:pPr>
        <w:pStyle w:val="Asubpara"/>
      </w:pPr>
      <w:r>
        <w:tab/>
      </w:r>
      <w:r w:rsidRPr="008E619D">
        <w:t>(ii)</w:t>
      </w:r>
      <w:r w:rsidRPr="008E619D">
        <w:tab/>
      </w:r>
      <w:r w:rsidR="0002448D" w:rsidRPr="008E619D">
        <w:t>is a child with decision-making capacity in relation to voluntary assisted dying; or</w:t>
      </w:r>
    </w:p>
    <w:p w14:paraId="542CFF3E" w14:textId="4E73477E" w:rsidR="0002448D" w:rsidRPr="008E619D" w:rsidRDefault="00DC7036" w:rsidP="00DC7036">
      <w:pPr>
        <w:pStyle w:val="Asubpara"/>
      </w:pPr>
      <w:r>
        <w:tab/>
      </w:r>
      <w:r w:rsidRPr="008E619D">
        <w:t>(iii)</w:t>
      </w:r>
      <w:r w:rsidRPr="008E619D">
        <w:tab/>
      </w:r>
      <w:r w:rsidR="0002448D" w:rsidRPr="008E619D">
        <w:t>seeks to access voluntary assisted dying through advanced care planning.</w:t>
      </w:r>
    </w:p>
    <w:p w14:paraId="18D76C79" w14:textId="239D5DB6" w:rsidR="000E195A" w:rsidRPr="00071BC2" w:rsidRDefault="00DC7036" w:rsidP="00DC7036">
      <w:pPr>
        <w:pStyle w:val="Amain"/>
      </w:pPr>
      <w:r>
        <w:tab/>
      </w:r>
      <w:r w:rsidRPr="00071BC2">
        <w:t>(3)</w:t>
      </w:r>
      <w:r w:rsidRPr="00071BC2">
        <w:tab/>
      </w:r>
      <w:r w:rsidR="000E195A" w:rsidRPr="00071BC2">
        <w:t xml:space="preserve">The Minister must present a report of </w:t>
      </w:r>
      <w:r w:rsidR="007A4C64" w:rsidRPr="00071BC2">
        <w:t>each</w:t>
      </w:r>
      <w:r w:rsidR="000E195A" w:rsidRPr="00071BC2">
        <w:t xml:space="preserve"> review to the Legislative Assembly.</w:t>
      </w:r>
    </w:p>
    <w:p w14:paraId="6D22E9B3" w14:textId="77777777" w:rsidR="000B541A" w:rsidRDefault="000B541A" w:rsidP="00C4141B">
      <w:pPr>
        <w:pStyle w:val="02Text"/>
        <w:sectPr w:rsidR="000B541A" w:rsidSect="006061AE">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326"/>
        </w:sectPr>
      </w:pPr>
    </w:p>
    <w:p w14:paraId="567DCFA2" w14:textId="77777777" w:rsidR="000E195A" w:rsidRPr="00071BC2" w:rsidRDefault="000E195A" w:rsidP="000E195A">
      <w:pPr>
        <w:pStyle w:val="PageBreak"/>
      </w:pPr>
      <w:r w:rsidRPr="00071BC2">
        <w:br w:type="page"/>
      </w:r>
    </w:p>
    <w:p w14:paraId="4AA58983" w14:textId="13288CA4" w:rsidR="0002448D" w:rsidRPr="0077402F" w:rsidRDefault="00DC7036" w:rsidP="00DC7036">
      <w:pPr>
        <w:pStyle w:val="Sched-heading"/>
      </w:pPr>
      <w:bookmarkStart w:id="205" w:name="_Toc213659893"/>
      <w:r w:rsidRPr="0077402F">
        <w:rPr>
          <w:rStyle w:val="CharChapNo"/>
        </w:rPr>
        <w:lastRenderedPageBreak/>
        <w:t>Schedule 1</w:t>
      </w:r>
      <w:r w:rsidRPr="008E619D">
        <w:tab/>
      </w:r>
      <w:r w:rsidR="0002448D" w:rsidRPr="0077402F">
        <w:rPr>
          <w:rStyle w:val="CharChapText"/>
        </w:rPr>
        <w:t>Reviewable decisions—coordinating practitioner, consulting practitioner and administering practitioner decisions</w:t>
      </w:r>
      <w:bookmarkEnd w:id="205"/>
    </w:p>
    <w:p w14:paraId="73889C9D" w14:textId="77777777" w:rsidR="009539D8" w:rsidRDefault="009539D8" w:rsidP="00DB23AE">
      <w:pPr>
        <w:pStyle w:val="Placeholder"/>
        <w:suppressLineNumbers/>
      </w:pPr>
      <w:r>
        <w:rPr>
          <w:rStyle w:val="CharPartNo"/>
        </w:rPr>
        <w:t xml:space="preserve">  </w:t>
      </w:r>
      <w:r>
        <w:rPr>
          <w:rStyle w:val="CharPartText"/>
        </w:rPr>
        <w:t xml:space="preserve">  </w:t>
      </w:r>
    </w:p>
    <w:p w14:paraId="4B993843" w14:textId="77777777" w:rsidR="0002448D" w:rsidRPr="008E619D" w:rsidRDefault="0002448D" w:rsidP="0002448D">
      <w:pPr>
        <w:pStyle w:val="ref"/>
      </w:pPr>
    </w:p>
    <w:p w14:paraId="50103BBB" w14:textId="77777777" w:rsidR="0002448D" w:rsidRPr="008E619D" w:rsidRDefault="0002448D" w:rsidP="0002448D">
      <w:pPr>
        <w:pStyle w:val="ref"/>
      </w:pPr>
      <w:r w:rsidRPr="008E619D">
        <w:t>(see pt 10)</w:t>
      </w:r>
    </w:p>
    <w:p w14:paraId="19D04329" w14:textId="77777777" w:rsidR="0002448D" w:rsidRPr="008E619D" w:rsidRDefault="0002448D" w:rsidP="0002448D">
      <w:pPr>
        <w:pStyle w:val="ref"/>
      </w:pPr>
    </w:p>
    <w:tbl>
      <w:tblPr>
        <w:tblW w:w="77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977"/>
        <w:gridCol w:w="2236"/>
      </w:tblGrid>
      <w:tr w:rsidR="0002448D" w:rsidRPr="008E619D" w14:paraId="4E878DAB" w14:textId="77777777" w:rsidTr="00BA2308">
        <w:trPr>
          <w:cantSplit/>
          <w:tblHeader/>
        </w:trPr>
        <w:tc>
          <w:tcPr>
            <w:tcW w:w="1200" w:type="dxa"/>
            <w:tcBorders>
              <w:bottom w:val="single" w:sz="4" w:space="0" w:color="auto"/>
            </w:tcBorders>
          </w:tcPr>
          <w:p w14:paraId="65AD47A5" w14:textId="77777777" w:rsidR="0002448D" w:rsidRPr="008E619D" w:rsidRDefault="0002448D" w:rsidP="00BA2308">
            <w:pPr>
              <w:pStyle w:val="TableColHd"/>
            </w:pPr>
            <w:r w:rsidRPr="008E619D">
              <w:t>column 1</w:t>
            </w:r>
          </w:p>
          <w:p w14:paraId="43A27748" w14:textId="77777777" w:rsidR="0002448D" w:rsidRPr="008E619D" w:rsidRDefault="0002448D" w:rsidP="00BA2308">
            <w:pPr>
              <w:pStyle w:val="TableColHd"/>
            </w:pPr>
            <w:r w:rsidRPr="008E619D">
              <w:t>item</w:t>
            </w:r>
          </w:p>
        </w:tc>
        <w:tc>
          <w:tcPr>
            <w:tcW w:w="1347" w:type="dxa"/>
            <w:tcBorders>
              <w:bottom w:val="single" w:sz="4" w:space="0" w:color="auto"/>
            </w:tcBorders>
          </w:tcPr>
          <w:p w14:paraId="4AC6E60A" w14:textId="77777777" w:rsidR="0002448D" w:rsidRPr="008E619D" w:rsidRDefault="0002448D" w:rsidP="00BA2308">
            <w:pPr>
              <w:pStyle w:val="TableColHd"/>
            </w:pPr>
            <w:r w:rsidRPr="008E619D">
              <w:t>column 2</w:t>
            </w:r>
          </w:p>
          <w:p w14:paraId="4B73E227" w14:textId="77777777" w:rsidR="0002448D" w:rsidRPr="008E619D" w:rsidRDefault="0002448D" w:rsidP="00BA2308">
            <w:pPr>
              <w:pStyle w:val="TableColHd"/>
            </w:pPr>
            <w:r w:rsidRPr="008E619D">
              <w:t>section</w:t>
            </w:r>
          </w:p>
        </w:tc>
        <w:tc>
          <w:tcPr>
            <w:tcW w:w="2977" w:type="dxa"/>
            <w:tcBorders>
              <w:bottom w:val="single" w:sz="4" w:space="0" w:color="auto"/>
            </w:tcBorders>
          </w:tcPr>
          <w:p w14:paraId="37B7C7D0" w14:textId="77777777" w:rsidR="0002448D" w:rsidRPr="008E619D" w:rsidRDefault="0002448D" w:rsidP="00BA2308">
            <w:pPr>
              <w:pStyle w:val="TableColHd"/>
            </w:pPr>
            <w:r w:rsidRPr="008E619D">
              <w:t>column 3</w:t>
            </w:r>
          </w:p>
          <w:p w14:paraId="207941A5" w14:textId="77777777" w:rsidR="0002448D" w:rsidRPr="008E619D" w:rsidRDefault="0002448D" w:rsidP="00BA2308">
            <w:pPr>
              <w:pStyle w:val="TableColHd"/>
            </w:pPr>
            <w:r w:rsidRPr="008E619D">
              <w:t>reviewable decision</w:t>
            </w:r>
          </w:p>
        </w:tc>
        <w:tc>
          <w:tcPr>
            <w:tcW w:w="2236" w:type="dxa"/>
            <w:tcBorders>
              <w:bottom w:val="single" w:sz="4" w:space="0" w:color="auto"/>
            </w:tcBorders>
          </w:tcPr>
          <w:p w14:paraId="66D80A91" w14:textId="77777777" w:rsidR="0002448D" w:rsidRPr="008E619D" w:rsidRDefault="0002448D" w:rsidP="00BA2308">
            <w:pPr>
              <w:pStyle w:val="TableColHd"/>
            </w:pPr>
            <w:r w:rsidRPr="008E619D">
              <w:t>column 4</w:t>
            </w:r>
          </w:p>
          <w:p w14:paraId="091A3C4A" w14:textId="77777777" w:rsidR="0002448D" w:rsidRPr="008E619D" w:rsidRDefault="0002448D" w:rsidP="00BA2308">
            <w:pPr>
              <w:pStyle w:val="TableColHd"/>
            </w:pPr>
            <w:r w:rsidRPr="008E619D">
              <w:t>decision-maker</w:t>
            </w:r>
          </w:p>
        </w:tc>
      </w:tr>
      <w:tr w:rsidR="0002448D" w:rsidRPr="008E619D" w14:paraId="637F6707" w14:textId="77777777" w:rsidTr="00BA2308">
        <w:trPr>
          <w:cantSplit/>
        </w:trPr>
        <w:tc>
          <w:tcPr>
            <w:tcW w:w="1200" w:type="dxa"/>
            <w:tcBorders>
              <w:top w:val="single" w:sz="4" w:space="0" w:color="auto"/>
            </w:tcBorders>
          </w:tcPr>
          <w:p w14:paraId="4152A819" w14:textId="77777777" w:rsidR="0002448D" w:rsidRPr="008E619D" w:rsidRDefault="0002448D" w:rsidP="00BA2308">
            <w:pPr>
              <w:pStyle w:val="TableText10"/>
            </w:pPr>
            <w:r w:rsidRPr="008E619D">
              <w:t>1</w:t>
            </w:r>
          </w:p>
        </w:tc>
        <w:tc>
          <w:tcPr>
            <w:tcW w:w="1347" w:type="dxa"/>
            <w:tcBorders>
              <w:top w:val="single" w:sz="4" w:space="0" w:color="auto"/>
            </w:tcBorders>
          </w:tcPr>
          <w:p w14:paraId="1B078BCB" w14:textId="77777777" w:rsidR="0002448D" w:rsidRPr="008E619D" w:rsidRDefault="0002448D" w:rsidP="00BA2308">
            <w:pPr>
              <w:pStyle w:val="TableText10"/>
            </w:pPr>
            <w:r w:rsidRPr="008E619D">
              <w:t>16 (1) (a)</w:t>
            </w:r>
          </w:p>
        </w:tc>
        <w:tc>
          <w:tcPr>
            <w:tcW w:w="2977" w:type="dxa"/>
            <w:tcBorders>
              <w:top w:val="single" w:sz="4" w:space="0" w:color="auto"/>
            </w:tcBorders>
          </w:tcPr>
          <w:p w14:paraId="0B8AB3E1" w14:textId="77777777" w:rsidR="0002448D" w:rsidRPr="008E619D" w:rsidRDefault="0002448D" w:rsidP="00BA2308">
            <w:pPr>
              <w:pStyle w:val="TableText10"/>
            </w:pPr>
            <w:r w:rsidRPr="008E619D">
              <w:t>individual meets the eligibility requirement mentioned in s 11 (1) (d)</w:t>
            </w:r>
          </w:p>
        </w:tc>
        <w:tc>
          <w:tcPr>
            <w:tcW w:w="2236" w:type="dxa"/>
            <w:tcBorders>
              <w:top w:val="single" w:sz="4" w:space="0" w:color="auto"/>
            </w:tcBorders>
          </w:tcPr>
          <w:p w14:paraId="63237D0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D54F5DD" w14:textId="77777777" w:rsidTr="00BA2308">
        <w:trPr>
          <w:cantSplit/>
        </w:trPr>
        <w:tc>
          <w:tcPr>
            <w:tcW w:w="1200" w:type="dxa"/>
            <w:tcBorders>
              <w:top w:val="single" w:sz="4" w:space="0" w:color="auto"/>
            </w:tcBorders>
          </w:tcPr>
          <w:p w14:paraId="29A06551" w14:textId="77777777" w:rsidR="0002448D" w:rsidRPr="008E619D" w:rsidRDefault="0002448D" w:rsidP="00BA2308">
            <w:pPr>
              <w:pStyle w:val="TableText10"/>
            </w:pPr>
            <w:r w:rsidRPr="008E619D">
              <w:t>2</w:t>
            </w:r>
          </w:p>
        </w:tc>
        <w:tc>
          <w:tcPr>
            <w:tcW w:w="1347" w:type="dxa"/>
            <w:tcBorders>
              <w:top w:val="single" w:sz="4" w:space="0" w:color="auto"/>
            </w:tcBorders>
          </w:tcPr>
          <w:p w14:paraId="095B8BE0" w14:textId="77777777" w:rsidR="0002448D" w:rsidRPr="008E619D" w:rsidRDefault="0002448D" w:rsidP="00BA2308">
            <w:pPr>
              <w:pStyle w:val="TableText10"/>
            </w:pPr>
            <w:r w:rsidRPr="008E619D">
              <w:t>16 (1) (a)</w:t>
            </w:r>
          </w:p>
        </w:tc>
        <w:tc>
          <w:tcPr>
            <w:tcW w:w="2977" w:type="dxa"/>
            <w:tcBorders>
              <w:top w:val="single" w:sz="4" w:space="0" w:color="auto"/>
            </w:tcBorders>
          </w:tcPr>
          <w:p w14:paraId="1811D3BD" w14:textId="77777777" w:rsidR="0002448D" w:rsidRPr="008E619D" w:rsidRDefault="0002448D" w:rsidP="00BA2308">
            <w:pPr>
              <w:pStyle w:val="TableText10"/>
            </w:pPr>
            <w:r w:rsidRPr="008E619D">
              <w:t>individual does not meet the eligibility requirement mentioned in s 11 (1) (d)</w:t>
            </w:r>
          </w:p>
        </w:tc>
        <w:tc>
          <w:tcPr>
            <w:tcW w:w="2236" w:type="dxa"/>
            <w:tcBorders>
              <w:top w:val="single" w:sz="4" w:space="0" w:color="auto"/>
            </w:tcBorders>
          </w:tcPr>
          <w:p w14:paraId="7EF4B872"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55718F5B" w14:textId="77777777" w:rsidTr="00BA2308">
        <w:trPr>
          <w:cantSplit/>
        </w:trPr>
        <w:tc>
          <w:tcPr>
            <w:tcW w:w="1200" w:type="dxa"/>
          </w:tcPr>
          <w:p w14:paraId="0F68C9EC" w14:textId="77777777" w:rsidR="0002448D" w:rsidRPr="008E619D" w:rsidRDefault="0002448D" w:rsidP="00BA2308">
            <w:pPr>
              <w:pStyle w:val="TableText10"/>
            </w:pPr>
            <w:r w:rsidRPr="008E619D">
              <w:t>3</w:t>
            </w:r>
          </w:p>
        </w:tc>
        <w:tc>
          <w:tcPr>
            <w:tcW w:w="1347" w:type="dxa"/>
          </w:tcPr>
          <w:p w14:paraId="421723C6" w14:textId="77777777" w:rsidR="0002448D" w:rsidRPr="008E619D" w:rsidRDefault="0002448D" w:rsidP="00BA2308">
            <w:pPr>
              <w:pStyle w:val="TableText10"/>
            </w:pPr>
            <w:r w:rsidRPr="008E619D">
              <w:t>16 (1) (a)</w:t>
            </w:r>
          </w:p>
        </w:tc>
        <w:tc>
          <w:tcPr>
            <w:tcW w:w="2977" w:type="dxa"/>
          </w:tcPr>
          <w:p w14:paraId="0CC42FE2" w14:textId="77777777" w:rsidR="0002448D" w:rsidRPr="008E619D" w:rsidRDefault="0002448D" w:rsidP="00BA2308">
            <w:pPr>
              <w:pStyle w:val="TableText10"/>
            </w:pPr>
            <w:r w:rsidRPr="008E619D">
              <w:t>individual meets the eligibility requirement mentioned in s 11 (1) (e)</w:t>
            </w:r>
          </w:p>
        </w:tc>
        <w:tc>
          <w:tcPr>
            <w:tcW w:w="2236" w:type="dxa"/>
          </w:tcPr>
          <w:p w14:paraId="5D6DB97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777AED38" w14:textId="77777777" w:rsidTr="00BA2308">
        <w:trPr>
          <w:cantSplit/>
        </w:trPr>
        <w:tc>
          <w:tcPr>
            <w:tcW w:w="1200" w:type="dxa"/>
          </w:tcPr>
          <w:p w14:paraId="00957093" w14:textId="77777777" w:rsidR="0002448D" w:rsidRPr="008E619D" w:rsidRDefault="0002448D" w:rsidP="00BA2308">
            <w:pPr>
              <w:pStyle w:val="TableText10"/>
            </w:pPr>
            <w:r w:rsidRPr="008E619D">
              <w:t>4</w:t>
            </w:r>
          </w:p>
        </w:tc>
        <w:tc>
          <w:tcPr>
            <w:tcW w:w="1347" w:type="dxa"/>
          </w:tcPr>
          <w:p w14:paraId="000C7B11" w14:textId="77777777" w:rsidR="0002448D" w:rsidRPr="008E619D" w:rsidRDefault="0002448D" w:rsidP="00BA2308">
            <w:pPr>
              <w:pStyle w:val="TableText10"/>
            </w:pPr>
            <w:r w:rsidRPr="008E619D">
              <w:t>16 (1) (a)</w:t>
            </w:r>
          </w:p>
        </w:tc>
        <w:tc>
          <w:tcPr>
            <w:tcW w:w="2977" w:type="dxa"/>
          </w:tcPr>
          <w:p w14:paraId="79D9EF79" w14:textId="77777777" w:rsidR="0002448D" w:rsidRPr="008E619D" w:rsidRDefault="0002448D" w:rsidP="00BA2308">
            <w:pPr>
              <w:pStyle w:val="TableText10"/>
            </w:pPr>
            <w:r w:rsidRPr="008E619D">
              <w:t>individual does not meet the eligibility requirement mentioned in s 11 (1) (e)</w:t>
            </w:r>
          </w:p>
        </w:tc>
        <w:tc>
          <w:tcPr>
            <w:tcW w:w="2236" w:type="dxa"/>
          </w:tcPr>
          <w:p w14:paraId="38C4F86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6B963C0" w14:textId="77777777" w:rsidTr="00BA2308">
        <w:trPr>
          <w:cantSplit/>
        </w:trPr>
        <w:tc>
          <w:tcPr>
            <w:tcW w:w="1200" w:type="dxa"/>
          </w:tcPr>
          <w:p w14:paraId="41EB8111" w14:textId="77777777" w:rsidR="0002448D" w:rsidRPr="008E619D" w:rsidRDefault="0002448D" w:rsidP="00BA2308">
            <w:pPr>
              <w:pStyle w:val="TableText10"/>
            </w:pPr>
            <w:r w:rsidRPr="008E619D">
              <w:t>5</w:t>
            </w:r>
          </w:p>
        </w:tc>
        <w:tc>
          <w:tcPr>
            <w:tcW w:w="1347" w:type="dxa"/>
          </w:tcPr>
          <w:p w14:paraId="02C34F9B" w14:textId="77777777" w:rsidR="0002448D" w:rsidRPr="008E619D" w:rsidRDefault="0002448D" w:rsidP="00BA2308">
            <w:pPr>
              <w:pStyle w:val="TableText10"/>
            </w:pPr>
            <w:r w:rsidRPr="008E619D">
              <w:t>16 (1) (a)</w:t>
            </w:r>
          </w:p>
        </w:tc>
        <w:tc>
          <w:tcPr>
            <w:tcW w:w="2977" w:type="dxa"/>
          </w:tcPr>
          <w:p w14:paraId="19D1AC67" w14:textId="77777777" w:rsidR="0002448D" w:rsidRPr="008E619D" w:rsidRDefault="0002448D" w:rsidP="00BA2308">
            <w:pPr>
              <w:pStyle w:val="TableText10"/>
            </w:pPr>
            <w:r w:rsidRPr="008E619D">
              <w:t>individual meets the eligibility requirement mentioned in s 11 (1) (f) (i)</w:t>
            </w:r>
          </w:p>
        </w:tc>
        <w:tc>
          <w:tcPr>
            <w:tcW w:w="2236" w:type="dxa"/>
          </w:tcPr>
          <w:p w14:paraId="1BCF9CA7"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3605442" w14:textId="77777777" w:rsidTr="00BA2308">
        <w:trPr>
          <w:cantSplit/>
        </w:trPr>
        <w:tc>
          <w:tcPr>
            <w:tcW w:w="1200" w:type="dxa"/>
          </w:tcPr>
          <w:p w14:paraId="11346F41" w14:textId="77777777" w:rsidR="0002448D" w:rsidRPr="008E619D" w:rsidRDefault="0002448D" w:rsidP="00BA2308">
            <w:pPr>
              <w:pStyle w:val="TableText10"/>
            </w:pPr>
            <w:r w:rsidRPr="008E619D">
              <w:t>6</w:t>
            </w:r>
          </w:p>
        </w:tc>
        <w:tc>
          <w:tcPr>
            <w:tcW w:w="1347" w:type="dxa"/>
          </w:tcPr>
          <w:p w14:paraId="239CD46D" w14:textId="77777777" w:rsidR="0002448D" w:rsidRPr="008E619D" w:rsidRDefault="0002448D" w:rsidP="00BA2308">
            <w:pPr>
              <w:pStyle w:val="TableText10"/>
            </w:pPr>
            <w:r w:rsidRPr="008E619D">
              <w:t>16 (1) (a)</w:t>
            </w:r>
          </w:p>
        </w:tc>
        <w:tc>
          <w:tcPr>
            <w:tcW w:w="2977" w:type="dxa"/>
          </w:tcPr>
          <w:p w14:paraId="528E1BD5" w14:textId="77777777" w:rsidR="0002448D" w:rsidRPr="008E619D" w:rsidRDefault="0002448D" w:rsidP="00BA2308">
            <w:pPr>
              <w:pStyle w:val="TableText10"/>
            </w:pPr>
            <w:r w:rsidRPr="008E619D">
              <w:t>individual does not meet the eligibility requirement mentioned in s 11 (1) (f) (i)</w:t>
            </w:r>
          </w:p>
        </w:tc>
        <w:tc>
          <w:tcPr>
            <w:tcW w:w="2236" w:type="dxa"/>
          </w:tcPr>
          <w:p w14:paraId="30CEAA19"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D302ED1" w14:textId="77777777" w:rsidTr="00BA2308">
        <w:trPr>
          <w:cantSplit/>
        </w:trPr>
        <w:tc>
          <w:tcPr>
            <w:tcW w:w="1200" w:type="dxa"/>
          </w:tcPr>
          <w:p w14:paraId="218D0CEB" w14:textId="77777777" w:rsidR="0002448D" w:rsidRPr="008E619D" w:rsidRDefault="0002448D" w:rsidP="00BA2308">
            <w:pPr>
              <w:pStyle w:val="TableText10"/>
            </w:pPr>
            <w:r w:rsidRPr="008E619D">
              <w:t>7</w:t>
            </w:r>
          </w:p>
        </w:tc>
        <w:tc>
          <w:tcPr>
            <w:tcW w:w="1347" w:type="dxa"/>
          </w:tcPr>
          <w:p w14:paraId="3B355BE7" w14:textId="77777777" w:rsidR="0002448D" w:rsidRPr="008E619D" w:rsidRDefault="0002448D" w:rsidP="00BA2308">
            <w:pPr>
              <w:pStyle w:val="TableText10"/>
            </w:pPr>
            <w:r w:rsidRPr="008E619D">
              <w:t>23 (1) (a)</w:t>
            </w:r>
          </w:p>
        </w:tc>
        <w:tc>
          <w:tcPr>
            <w:tcW w:w="2977" w:type="dxa"/>
          </w:tcPr>
          <w:p w14:paraId="0913802B" w14:textId="77777777" w:rsidR="0002448D" w:rsidRPr="008E619D" w:rsidRDefault="0002448D" w:rsidP="00BA2308">
            <w:pPr>
              <w:pStyle w:val="TableText10"/>
            </w:pPr>
            <w:r w:rsidRPr="008E619D">
              <w:t>individual meets the eligibility requirement mentioned in s 11 (1) (d)</w:t>
            </w:r>
          </w:p>
        </w:tc>
        <w:tc>
          <w:tcPr>
            <w:tcW w:w="2236" w:type="dxa"/>
          </w:tcPr>
          <w:p w14:paraId="4C289D87" w14:textId="77777777" w:rsidR="0002448D" w:rsidRPr="008E619D" w:rsidRDefault="0002448D" w:rsidP="00BA2308">
            <w:pPr>
              <w:pStyle w:val="TableText10"/>
            </w:pPr>
            <w:r w:rsidRPr="008E619D">
              <w:t>individual’s consulting practitioner</w:t>
            </w:r>
          </w:p>
        </w:tc>
      </w:tr>
      <w:tr w:rsidR="0002448D" w:rsidRPr="008E619D" w14:paraId="44BCA816" w14:textId="77777777" w:rsidTr="00BA2308">
        <w:trPr>
          <w:cantSplit/>
        </w:trPr>
        <w:tc>
          <w:tcPr>
            <w:tcW w:w="1200" w:type="dxa"/>
          </w:tcPr>
          <w:p w14:paraId="4C80DB8C" w14:textId="77777777" w:rsidR="0002448D" w:rsidRPr="008E619D" w:rsidRDefault="0002448D" w:rsidP="00BA2308">
            <w:pPr>
              <w:pStyle w:val="TableText10"/>
            </w:pPr>
            <w:r w:rsidRPr="008E619D">
              <w:lastRenderedPageBreak/>
              <w:t>8</w:t>
            </w:r>
          </w:p>
        </w:tc>
        <w:tc>
          <w:tcPr>
            <w:tcW w:w="1347" w:type="dxa"/>
          </w:tcPr>
          <w:p w14:paraId="0673589D" w14:textId="77777777" w:rsidR="0002448D" w:rsidRPr="008E619D" w:rsidRDefault="0002448D" w:rsidP="00BA2308">
            <w:pPr>
              <w:pStyle w:val="TableText10"/>
            </w:pPr>
            <w:r w:rsidRPr="008E619D">
              <w:t>23 (1) (a)</w:t>
            </w:r>
          </w:p>
        </w:tc>
        <w:tc>
          <w:tcPr>
            <w:tcW w:w="2977" w:type="dxa"/>
          </w:tcPr>
          <w:p w14:paraId="121B2ED8" w14:textId="77777777" w:rsidR="0002448D" w:rsidRPr="008E619D" w:rsidRDefault="0002448D" w:rsidP="00BA2308">
            <w:pPr>
              <w:pStyle w:val="TableText10"/>
            </w:pPr>
            <w:r w:rsidRPr="008E619D">
              <w:t>individual does not meet the eligibility requirement mentioned in s 11 (1) (d)</w:t>
            </w:r>
          </w:p>
        </w:tc>
        <w:tc>
          <w:tcPr>
            <w:tcW w:w="2236" w:type="dxa"/>
          </w:tcPr>
          <w:p w14:paraId="37E0C399" w14:textId="77777777" w:rsidR="0002448D" w:rsidRPr="008E619D" w:rsidRDefault="0002448D" w:rsidP="00BA2308">
            <w:pPr>
              <w:pStyle w:val="TableText10"/>
            </w:pPr>
            <w:r w:rsidRPr="008E619D">
              <w:t>individual’s consulting practitioner</w:t>
            </w:r>
          </w:p>
        </w:tc>
      </w:tr>
      <w:tr w:rsidR="0002448D" w:rsidRPr="008E619D" w14:paraId="194485CB" w14:textId="77777777" w:rsidTr="00BA2308">
        <w:trPr>
          <w:cantSplit/>
        </w:trPr>
        <w:tc>
          <w:tcPr>
            <w:tcW w:w="1200" w:type="dxa"/>
          </w:tcPr>
          <w:p w14:paraId="1489363A" w14:textId="77777777" w:rsidR="0002448D" w:rsidRPr="008E619D" w:rsidRDefault="0002448D" w:rsidP="00BA2308">
            <w:pPr>
              <w:pStyle w:val="TableText10"/>
            </w:pPr>
            <w:r w:rsidRPr="008E619D">
              <w:t>9</w:t>
            </w:r>
          </w:p>
        </w:tc>
        <w:tc>
          <w:tcPr>
            <w:tcW w:w="1347" w:type="dxa"/>
          </w:tcPr>
          <w:p w14:paraId="6EF20790" w14:textId="77777777" w:rsidR="0002448D" w:rsidRPr="008E619D" w:rsidRDefault="0002448D" w:rsidP="00BA2308">
            <w:pPr>
              <w:pStyle w:val="TableText10"/>
            </w:pPr>
            <w:r w:rsidRPr="008E619D">
              <w:t>23 (1) (a)</w:t>
            </w:r>
          </w:p>
        </w:tc>
        <w:tc>
          <w:tcPr>
            <w:tcW w:w="2977" w:type="dxa"/>
          </w:tcPr>
          <w:p w14:paraId="56191DDE" w14:textId="77777777" w:rsidR="0002448D" w:rsidRPr="008E619D" w:rsidRDefault="0002448D" w:rsidP="00BA2308">
            <w:pPr>
              <w:pStyle w:val="TableText10"/>
            </w:pPr>
            <w:r w:rsidRPr="008E619D">
              <w:t>individual meets the eligibility requirement mentioned in s 11 (1) (e)</w:t>
            </w:r>
          </w:p>
        </w:tc>
        <w:tc>
          <w:tcPr>
            <w:tcW w:w="2236" w:type="dxa"/>
          </w:tcPr>
          <w:p w14:paraId="1C9B9F8C" w14:textId="77777777" w:rsidR="0002448D" w:rsidRPr="008E619D" w:rsidRDefault="0002448D" w:rsidP="00BA2308">
            <w:pPr>
              <w:pStyle w:val="TableText10"/>
            </w:pPr>
            <w:r w:rsidRPr="008E619D">
              <w:t>individual’s consulting practitioner</w:t>
            </w:r>
          </w:p>
        </w:tc>
      </w:tr>
      <w:tr w:rsidR="0002448D" w:rsidRPr="008E619D" w14:paraId="750236DC" w14:textId="77777777" w:rsidTr="00BA2308">
        <w:trPr>
          <w:cantSplit/>
        </w:trPr>
        <w:tc>
          <w:tcPr>
            <w:tcW w:w="1200" w:type="dxa"/>
          </w:tcPr>
          <w:p w14:paraId="74CD7E9B" w14:textId="77777777" w:rsidR="0002448D" w:rsidRPr="008E619D" w:rsidRDefault="0002448D" w:rsidP="00BA2308">
            <w:pPr>
              <w:pStyle w:val="TableText10"/>
            </w:pPr>
            <w:r w:rsidRPr="008E619D">
              <w:t>10</w:t>
            </w:r>
          </w:p>
        </w:tc>
        <w:tc>
          <w:tcPr>
            <w:tcW w:w="1347" w:type="dxa"/>
          </w:tcPr>
          <w:p w14:paraId="0A7EF38D" w14:textId="77777777" w:rsidR="0002448D" w:rsidRPr="008E619D" w:rsidRDefault="0002448D" w:rsidP="00BA2308">
            <w:pPr>
              <w:pStyle w:val="TableText10"/>
            </w:pPr>
            <w:r w:rsidRPr="008E619D">
              <w:t>23 (1) (a)</w:t>
            </w:r>
          </w:p>
        </w:tc>
        <w:tc>
          <w:tcPr>
            <w:tcW w:w="2977" w:type="dxa"/>
          </w:tcPr>
          <w:p w14:paraId="435229C9" w14:textId="77777777" w:rsidR="0002448D" w:rsidRPr="008E619D" w:rsidRDefault="0002448D" w:rsidP="00BA2308">
            <w:pPr>
              <w:pStyle w:val="TableText10"/>
            </w:pPr>
            <w:r w:rsidRPr="008E619D">
              <w:t>individual does not meet the eligibility requirement mentioned in s 11 (1) (e)</w:t>
            </w:r>
          </w:p>
        </w:tc>
        <w:tc>
          <w:tcPr>
            <w:tcW w:w="2236" w:type="dxa"/>
          </w:tcPr>
          <w:p w14:paraId="4219DB63" w14:textId="77777777" w:rsidR="0002448D" w:rsidRPr="008E619D" w:rsidRDefault="0002448D" w:rsidP="00BA2308">
            <w:pPr>
              <w:pStyle w:val="TableText10"/>
            </w:pPr>
            <w:r w:rsidRPr="008E619D">
              <w:t>individual’s consulting practitioner</w:t>
            </w:r>
          </w:p>
        </w:tc>
      </w:tr>
      <w:tr w:rsidR="0002448D" w:rsidRPr="008E619D" w14:paraId="488217AC" w14:textId="77777777" w:rsidTr="00BA2308">
        <w:trPr>
          <w:cantSplit/>
        </w:trPr>
        <w:tc>
          <w:tcPr>
            <w:tcW w:w="1200" w:type="dxa"/>
          </w:tcPr>
          <w:p w14:paraId="70FF8437" w14:textId="77777777" w:rsidR="0002448D" w:rsidRPr="008E619D" w:rsidRDefault="0002448D" w:rsidP="00BA2308">
            <w:pPr>
              <w:pStyle w:val="TableText10"/>
            </w:pPr>
            <w:r w:rsidRPr="008E619D">
              <w:t>11</w:t>
            </w:r>
          </w:p>
        </w:tc>
        <w:tc>
          <w:tcPr>
            <w:tcW w:w="1347" w:type="dxa"/>
          </w:tcPr>
          <w:p w14:paraId="15801A35" w14:textId="77777777" w:rsidR="0002448D" w:rsidRPr="008E619D" w:rsidRDefault="0002448D" w:rsidP="00BA2308">
            <w:pPr>
              <w:pStyle w:val="TableText10"/>
            </w:pPr>
            <w:r w:rsidRPr="008E619D">
              <w:t>23 (1) (a)</w:t>
            </w:r>
          </w:p>
        </w:tc>
        <w:tc>
          <w:tcPr>
            <w:tcW w:w="2977" w:type="dxa"/>
          </w:tcPr>
          <w:p w14:paraId="6E7A3034" w14:textId="77777777" w:rsidR="0002448D" w:rsidRPr="008E619D" w:rsidRDefault="0002448D" w:rsidP="00BA2308">
            <w:pPr>
              <w:pStyle w:val="TableText10"/>
            </w:pPr>
            <w:r w:rsidRPr="008E619D">
              <w:t>individual meets the eligibility requirement mentioned in s 11 (1) (f) (i)</w:t>
            </w:r>
          </w:p>
        </w:tc>
        <w:tc>
          <w:tcPr>
            <w:tcW w:w="2236" w:type="dxa"/>
          </w:tcPr>
          <w:p w14:paraId="609829A2" w14:textId="77777777" w:rsidR="0002448D" w:rsidRPr="008E619D" w:rsidRDefault="0002448D" w:rsidP="00BA2308">
            <w:pPr>
              <w:pStyle w:val="TableText10"/>
            </w:pPr>
            <w:r w:rsidRPr="008E619D">
              <w:t>individual’s consulting practitioner</w:t>
            </w:r>
          </w:p>
        </w:tc>
      </w:tr>
      <w:tr w:rsidR="0002448D" w:rsidRPr="008E619D" w14:paraId="2915EF6A" w14:textId="77777777" w:rsidTr="00BA2308">
        <w:trPr>
          <w:cantSplit/>
        </w:trPr>
        <w:tc>
          <w:tcPr>
            <w:tcW w:w="1200" w:type="dxa"/>
          </w:tcPr>
          <w:p w14:paraId="41D309EF" w14:textId="77777777" w:rsidR="0002448D" w:rsidRPr="008E619D" w:rsidRDefault="0002448D" w:rsidP="00BA2308">
            <w:pPr>
              <w:pStyle w:val="TableText10"/>
            </w:pPr>
            <w:r w:rsidRPr="008E619D">
              <w:t>12</w:t>
            </w:r>
          </w:p>
        </w:tc>
        <w:tc>
          <w:tcPr>
            <w:tcW w:w="1347" w:type="dxa"/>
          </w:tcPr>
          <w:p w14:paraId="5830F79B" w14:textId="77777777" w:rsidR="0002448D" w:rsidRPr="008E619D" w:rsidRDefault="0002448D" w:rsidP="00BA2308">
            <w:pPr>
              <w:pStyle w:val="TableText10"/>
            </w:pPr>
            <w:r w:rsidRPr="008E619D">
              <w:t>23 (1) (a)</w:t>
            </w:r>
          </w:p>
        </w:tc>
        <w:tc>
          <w:tcPr>
            <w:tcW w:w="2977" w:type="dxa"/>
          </w:tcPr>
          <w:p w14:paraId="6997D0B8" w14:textId="77777777" w:rsidR="0002448D" w:rsidRPr="008E619D" w:rsidRDefault="0002448D" w:rsidP="00BA2308">
            <w:pPr>
              <w:pStyle w:val="TableText10"/>
            </w:pPr>
            <w:r w:rsidRPr="008E619D">
              <w:t>individual does not meet the eligibility requirement mentioned in s 11 (1) (f) (i)</w:t>
            </w:r>
          </w:p>
        </w:tc>
        <w:tc>
          <w:tcPr>
            <w:tcW w:w="2236" w:type="dxa"/>
          </w:tcPr>
          <w:p w14:paraId="002F13C4" w14:textId="77777777" w:rsidR="0002448D" w:rsidRPr="008E619D" w:rsidRDefault="0002448D" w:rsidP="00BA2308">
            <w:pPr>
              <w:pStyle w:val="TableText10"/>
            </w:pPr>
            <w:r w:rsidRPr="008E619D">
              <w:t>individual’s consulting practitioner</w:t>
            </w:r>
          </w:p>
        </w:tc>
      </w:tr>
      <w:tr w:rsidR="0002448D" w:rsidRPr="008E619D" w14:paraId="26D91BC9" w14:textId="77777777" w:rsidTr="00BA2308">
        <w:trPr>
          <w:cantSplit/>
        </w:trPr>
        <w:tc>
          <w:tcPr>
            <w:tcW w:w="1200" w:type="dxa"/>
          </w:tcPr>
          <w:p w14:paraId="498E8B9A" w14:textId="77777777" w:rsidR="0002448D" w:rsidRPr="008E619D" w:rsidRDefault="0002448D" w:rsidP="00BA2308">
            <w:pPr>
              <w:pStyle w:val="TableText10"/>
            </w:pPr>
            <w:r w:rsidRPr="008E619D">
              <w:t>13</w:t>
            </w:r>
          </w:p>
        </w:tc>
        <w:tc>
          <w:tcPr>
            <w:tcW w:w="1347" w:type="dxa"/>
          </w:tcPr>
          <w:p w14:paraId="7C8E6FDA" w14:textId="77777777" w:rsidR="0002448D" w:rsidRPr="008E619D" w:rsidRDefault="0002448D" w:rsidP="00BA2308">
            <w:pPr>
              <w:pStyle w:val="TableText10"/>
            </w:pPr>
            <w:r w:rsidRPr="008E619D">
              <w:t>35</w:t>
            </w:r>
          </w:p>
        </w:tc>
        <w:tc>
          <w:tcPr>
            <w:tcW w:w="2977" w:type="dxa"/>
          </w:tcPr>
          <w:p w14:paraId="7F660763" w14:textId="77777777" w:rsidR="0002448D" w:rsidRPr="008E619D" w:rsidRDefault="0002448D" w:rsidP="00BA2308">
            <w:pPr>
              <w:pStyle w:val="TableText10"/>
            </w:pPr>
            <w:r w:rsidRPr="008E619D">
              <w:t>individual meets the final assessment requirement mentioned in s 31 (a)</w:t>
            </w:r>
          </w:p>
        </w:tc>
        <w:tc>
          <w:tcPr>
            <w:tcW w:w="2236" w:type="dxa"/>
          </w:tcPr>
          <w:p w14:paraId="08365149"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30EA0180" w14:textId="77777777" w:rsidTr="00BA2308">
        <w:trPr>
          <w:cantSplit/>
        </w:trPr>
        <w:tc>
          <w:tcPr>
            <w:tcW w:w="1200" w:type="dxa"/>
          </w:tcPr>
          <w:p w14:paraId="720BC5AF" w14:textId="77777777" w:rsidR="0002448D" w:rsidRPr="008E619D" w:rsidRDefault="0002448D" w:rsidP="00BA2308">
            <w:pPr>
              <w:pStyle w:val="TableText10"/>
            </w:pPr>
            <w:r w:rsidRPr="008E619D">
              <w:t>14</w:t>
            </w:r>
          </w:p>
        </w:tc>
        <w:tc>
          <w:tcPr>
            <w:tcW w:w="1347" w:type="dxa"/>
          </w:tcPr>
          <w:p w14:paraId="48ABB858" w14:textId="77777777" w:rsidR="0002448D" w:rsidRPr="008E619D" w:rsidRDefault="0002448D" w:rsidP="00BA2308">
            <w:pPr>
              <w:pStyle w:val="TableText10"/>
            </w:pPr>
            <w:r w:rsidRPr="008E619D">
              <w:t>35</w:t>
            </w:r>
          </w:p>
        </w:tc>
        <w:tc>
          <w:tcPr>
            <w:tcW w:w="2977" w:type="dxa"/>
          </w:tcPr>
          <w:p w14:paraId="7ECBE5DA" w14:textId="77777777" w:rsidR="0002448D" w:rsidRPr="008E619D" w:rsidRDefault="0002448D" w:rsidP="00BA2308">
            <w:pPr>
              <w:pStyle w:val="TableText10"/>
            </w:pPr>
            <w:r w:rsidRPr="008E619D">
              <w:t>individual does not meet the final assessment requirement mentioned in s 31 (a)</w:t>
            </w:r>
          </w:p>
        </w:tc>
        <w:tc>
          <w:tcPr>
            <w:tcW w:w="2236" w:type="dxa"/>
          </w:tcPr>
          <w:p w14:paraId="6F3DCCE3"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15C7E59B" w14:textId="77777777" w:rsidTr="00BA2308">
        <w:trPr>
          <w:cantSplit/>
        </w:trPr>
        <w:tc>
          <w:tcPr>
            <w:tcW w:w="1200" w:type="dxa"/>
          </w:tcPr>
          <w:p w14:paraId="1C4847AC" w14:textId="77777777" w:rsidR="0002448D" w:rsidRPr="008E619D" w:rsidRDefault="0002448D" w:rsidP="00BA2308">
            <w:pPr>
              <w:pStyle w:val="TableText10"/>
            </w:pPr>
            <w:r w:rsidRPr="008E619D">
              <w:t>15</w:t>
            </w:r>
          </w:p>
        </w:tc>
        <w:tc>
          <w:tcPr>
            <w:tcW w:w="1347" w:type="dxa"/>
          </w:tcPr>
          <w:p w14:paraId="1BF23F7E" w14:textId="77777777" w:rsidR="0002448D" w:rsidRPr="008E619D" w:rsidRDefault="0002448D" w:rsidP="00BA2308">
            <w:pPr>
              <w:pStyle w:val="TableText10"/>
            </w:pPr>
            <w:r w:rsidRPr="008E619D">
              <w:t>35</w:t>
            </w:r>
          </w:p>
        </w:tc>
        <w:tc>
          <w:tcPr>
            <w:tcW w:w="2977" w:type="dxa"/>
          </w:tcPr>
          <w:p w14:paraId="377A8C7B" w14:textId="77777777" w:rsidR="0002448D" w:rsidRPr="008E619D" w:rsidRDefault="0002448D" w:rsidP="00BA2308">
            <w:pPr>
              <w:pStyle w:val="TableText10"/>
            </w:pPr>
            <w:r w:rsidRPr="008E619D">
              <w:t>individual meets the final assessment requirement mentioned in s 31 (b)</w:t>
            </w:r>
          </w:p>
        </w:tc>
        <w:tc>
          <w:tcPr>
            <w:tcW w:w="2236" w:type="dxa"/>
          </w:tcPr>
          <w:p w14:paraId="736C1E0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3410343" w14:textId="77777777" w:rsidTr="00BA2308">
        <w:trPr>
          <w:cantSplit/>
        </w:trPr>
        <w:tc>
          <w:tcPr>
            <w:tcW w:w="1200" w:type="dxa"/>
          </w:tcPr>
          <w:p w14:paraId="30C02BAC" w14:textId="77777777" w:rsidR="0002448D" w:rsidRPr="008E619D" w:rsidRDefault="0002448D" w:rsidP="00BA2308">
            <w:pPr>
              <w:pStyle w:val="TableText10"/>
            </w:pPr>
            <w:r w:rsidRPr="008E619D">
              <w:t>16</w:t>
            </w:r>
          </w:p>
        </w:tc>
        <w:tc>
          <w:tcPr>
            <w:tcW w:w="1347" w:type="dxa"/>
          </w:tcPr>
          <w:p w14:paraId="57584072" w14:textId="77777777" w:rsidR="0002448D" w:rsidRPr="008E619D" w:rsidRDefault="0002448D" w:rsidP="00BA2308">
            <w:pPr>
              <w:pStyle w:val="TableText10"/>
            </w:pPr>
            <w:r w:rsidRPr="008E619D">
              <w:t>35</w:t>
            </w:r>
          </w:p>
        </w:tc>
        <w:tc>
          <w:tcPr>
            <w:tcW w:w="2977" w:type="dxa"/>
          </w:tcPr>
          <w:p w14:paraId="6FAD42E2" w14:textId="77777777" w:rsidR="0002448D" w:rsidRPr="008E619D" w:rsidRDefault="0002448D" w:rsidP="00BA2308">
            <w:pPr>
              <w:pStyle w:val="TableText10"/>
            </w:pPr>
            <w:r w:rsidRPr="008E619D">
              <w:t>individual does not meet the final assessment requirement mentioned in s 31 (b)</w:t>
            </w:r>
          </w:p>
        </w:tc>
        <w:tc>
          <w:tcPr>
            <w:tcW w:w="2236" w:type="dxa"/>
          </w:tcPr>
          <w:p w14:paraId="64EBC066"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50451697" w14:textId="77777777" w:rsidTr="00BA2308">
        <w:trPr>
          <w:cantSplit/>
        </w:trPr>
        <w:tc>
          <w:tcPr>
            <w:tcW w:w="1200" w:type="dxa"/>
          </w:tcPr>
          <w:p w14:paraId="302704FF" w14:textId="77777777" w:rsidR="0002448D" w:rsidRPr="008E619D" w:rsidRDefault="0002448D" w:rsidP="00BA2308">
            <w:pPr>
              <w:pStyle w:val="TableText10"/>
            </w:pPr>
            <w:r w:rsidRPr="008E619D">
              <w:t>17</w:t>
            </w:r>
          </w:p>
        </w:tc>
        <w:tc>
          <w:tcPr>
            <w:tcW w:w="1347" w:type="dxa"/>
          </w:tcPr>
          <w:p w14:paraId="63F77470" w14:textId="77777777" w:rsidR="0002448D" w:rsidRPr="008E619D" w:rsidRDefault="0002448D" w:rsidP="00BA2308">
            <w:pPr>
              <w:pStyle w:val="TableText10"/>
            </w:pPr>
            <w:r w:rsidRPr="008E619D">
              <w:t>59 (1) (f) (i)</w:t>
            </w:r>
          </w:p>
        </w:tc>
        <w:tc>
          <w:tcPr>
            <w:tcW w:w="2977" w:type="dxa"/>
          </w:tcPr>
          <w:p w14:paraId="273AE9AB" w14:textId="77777777" w:rsidR="0002448D" w:rsidRPr="008E619D" w:rsidRDefault="0002448D" w:rsidP="00BA2308">
            <w:pPr>
              <w:pStyle w:val="TableText10"/>
            </w:pPr>
            <w:r w:rsidRPr="008E619D">
              <w:t>individual meets the final assessment requirement mentioned in s 31 (a)</w:t>
            </w:r>
          </w:p>
        </w:tc>
        <w:tc>
          <w:tcPr>
            <w:tcW w:w="2236" w:type="dxa"/>
          </w:tcPr>
          <w:p w14:paraId="1A231E1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1B3DEC6B" w14:textId="77777777" w:rsidTr="00BA2308">
        <w:trPr>
          <w:cantSplit/>
        </w:trPr>
        <w:tc>
          <w:tcPr>
            <w:tcW w:w="1200" w:type="dxa"/>
          </w:tcPr>
          <w:p w14:paraId="05808357" w14:textId="77777777" w:rsidR="0002448D" w:rsidRPr="008E619D" w:rsidRDefault="0002448D" w:rsidP="00BA2308">
            <w:pPr>
              <w:pStyle w:val="TableText10"/>
            </w:pPr>
            <w:r w:rsidRPr="008E619D">
              <w:t>18</w:t>
            </w:r>
          </w:p>
        </w:tc>
        <w:tc>
          <w:tcPr>
            <w:tcW w:w="1347" w:type="dxa"/>
          </w:tcPr>
          <w:p w14:paraId="2E3B43F9" w14:textId="77777777" w:rsidR="0002448D" w:rsidRPr="008E619D" w:rsidRDefault="0002448D" w:rsidP="00BA2308">
            <w:pPr>
              <w:pStyle w:val="TableText10"/>
            </w:pPr>
            <w:r w:rsidRPr="008E619D">
              <w:t>59 (1) (f) (i)</w:t>
            </w:r>
          </w:p>
        </w:tc>
        <w:tc>
          <w:tcPr>
            <w:tcW w:w="2977" w:type="dxa"/>
          </w:tcPr>
          <w:p w14:paraId="32AB771B" w14:textId="77777777" w:rsidR="0002448D" w:rsidRPr="008E619D" w:rsidRDefault="0002448D" w:rsidP="00BA2308">
            <w:pPr>
              <w:pStyle w:val="TableText10"/>
            </w:pPr>
            <w:r w:rsidRPr="008E619D">
              <w:t>individual does not meet the final assessment requirement mentioned in s 31 (a)</w:t>
            </w:r>
          </w:p>
        </w:tc>
        <w:tc>
          <w:tcPr>
            <w:tcW w:w="2236" w:type="dxa"/>
          </w:tcPr>
          <w:p w14:paraId="770523DE"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67353677" w14:textId="77777777" w:rsidTr="00BA2308">
        <w:trPr>
          <w:cantSplit/>
        </w:trPr>
        <w:tc>
          <w:tcPr>
            <w:tcW w:w="1200" w:type="dxa"/>
          </w:tcPr>
          <w:p w14:paraId="31A38696" w14:textId="77777777" w:rsidR="0002448D" w:rsidRPr="008E619D" w:rsidRDefault="0002448D" w:rsidP="00BA2308">
            <w:pPr>
              <w:pStyle w:val="TableText10"/>
            </w:pPr>
            <w:r w:rsidRPr="008E619D">
              <w:lastRenderedPageBreak/>
              <w:t>19</w:t>
            </w:r>
          </w:p>
        </w:tc>
        <w:tc>
          <w:tcPr>
            <w:tcW w:w="1347" w:type="dxa"/>
          </w:tcPr>
          <w:p w14:paraId="696EE76E" w14:textId="77777777" w:rsidR="0002448D" w:rsidRPr="008E619D" w:rsidRDefault="0002448D" w:rsidP="00BA2308">
            <w:pPr>
              <w:pStyle w:val="TableText10"/>
            </w:pPr>
            <w:r w:rsidRPr="008E619D">
              <w:t>59 (1) (f) (i)</w:t>
            </w:r>
          </w:p>
        </w:tc>
        <w:tc>
          <w:tcPr>
            <w:tcW w:w="2977" w:type="dxa"/>
          </w:tcPr>
          <w:p w14:paraId="5EB156FA" w14:textId="77777777" w:rsidR="0002448D" w:rsidRPr="008E619D" w:rsidRDefault="0002448D" w:rsidP="00BA2308">
            <w:pPr>
              <w:pStyle w:val="TableText10"/>
            </w:pPr>
            <w:r w:rsidRPr="008E619D">
              <w:t>individual meets the final assessment requirement mentioned in s 31 (b)</w:t>
            </w:r>
          </w:p>
        </w:tc>
        <w:tc>
          <w:tcPr>
            <w:tcW w:w="2236" w:type="dxa"/>
          </w:tcPr>
          <w:p w14:paraId="5462A3DD"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5601C5A" w14:textId="77777777" w:rsidTr="00BA2308">
        <w:trPr>
          <w:cantSplit/>
        </w:trPr>
        <w:tc>
          <w:tcPr>
            <w:tcW w:w="1200" w:type="dxa"/>
          </w:tcPr>
          <w:p w14:paraId="7F77639F" w14:textId="77777777" w:rsidR="0002448D" w:rsidRPr="008E619D" w:rsidRDefault="0002448D" w:rsidP="00BA2308">
            <w:pPr>
              <w:pStyle w:val="TableText10"/>
            </w:pPr>
            <w:r w:rsidRPr="008E619D">
              <w:t>20</w:t>
            </w:r>
          </w:p>
        </w:tc>
        <w:tc>
          <w:tcPr>
            <w:tcW w:w="1347" w:type="dxa"/>
          </w:tcPr>
          <w:p w14:paraId="2235B649" w14:textId="77777777" w:rsidR="0002448D" w:rsidRPr="008E619D" w:rsidRDefault="0002448D" w:rsidP="00BA2308">
            <w:pPr>
              <w:pStyle w:val="TableText10"/>
            </w:pPr>
            <w:r w:rsidRPr="008E619D">
              <w:t>59 (1) (f) (i)</w:t>
            </w:r>
          </w:p>
        </w:tc>
        <w:tc>
          <w:tcPr>
            <w:tcW w:w="2977" w:type="dxa"/>
          </w:tcPr>
          <w:p w14:paraId="019EDB2D" w14:textId="77777777" w:rsidR="0002448D" w:rsidRPr="008E619D" w:rsidRDefault="0002448D" w:rsidP="00BA2308">
            <w:pPr>
              <w:pStyle w:val="TableText10"/>
            </w:pPr>
            <w:r w:rsidRPr="008E619D">
              <w:t>individual does not meet the final assessment requirement mentioned in s 31 (b)</w:t>
            </w:r>
          </w:p>
        </w:tc>
        <w:tc>
          <w:tcPr>
            <w:tcW w:w="2236" w:type="dxa"/>
          </w:tcPr>
          <w:p w14:paraId="464AF9D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bl>
    <w:p w14:paraId="41A89F17" w14:textId="77777777" w:rsidR="000E195A" w:rsidRPr="00071BC2" w:rsidRDefault="000E195A" w:rsidP="000E195A">
      <w:pPr>
        <w:pStyle w:val="PageBreak"/>
      </w:pPr>
      <w:r w:rsidRPr="00071BC2">
        <w:br w:type="page"/>
      </w:r>
    </w:p>
    <w:p w14:paraId="7CEBFBEF" w14:textId="5A65EC56" w:rsidR="000E195A" w:rsidRPr="0077402F" w:rsidRDefault="00DC7036" w:rsidP="00DC7036">
      <w:pPr>
        <w:pStyle w:val="Sched-heading"/>
      </w:pPr>
      <w:bookmarkStart w:id="206" w:name="_Toc213659894"/>
      <w:r w:rsidRPr="0077402F">
        <w:rPr>
          <w:rStyle w:val="CharChapNo"/>
        </w:rPr>
        <w:lastRenderedPageBreak/>
        <w:t>Schedule 2</w:t>
      </w:r>
      <w:r w:rsidRPr="00071BC2">
        <w:rPr>
          <w:color w:val="000000"/>
        </w:rPr>
        <w:tab/>
      </w:r>
      <w:r w:rsidR="000E195A" w:rsidRPr="0077402F">
        <w:rPr>
          <w:rStyle w:val="CharChapText"/>
        </w:rPr>
        <w:t>Reviewable decisions—other decisions</w:t>
      </w:r>
      <w:bookmarkEnd w:id="206"/>
    </w:p>
    <w:p w14:paraId="042D0414" w14:textId="433C1E19" w:rsidR="000E195A" w:rsidRPr="00071BC2" w:rsidRDefault="000E195A" w:rsidP="000E195A">
      <w:pPr>
        <w:pStyle w:val="ref"/>
      </w:pPr>
      <w:r w:rsidRPr="00071BC2">
        <w:t>(see pt 1</w:t>
      </w:r>
      <w:r w:rsidR="00EC011B" w:rsidRPr="00071BC2">
        <w:t>1</w:t>
      </w:r>
      <w:r w:rsidRPr="00071BC2">
        <w:t>)</w:t>
      </w:r>
    </w:p>
    <w:p w14:paraId="4E02174E" w14:textId="77777777" w:rsidR="000E195A" w:rsidRPr="00071BC2" w:rsidRDefault="000E195A" w:rsidP="000E195A">
      <w:pPr>
        <w:suppressLineNumbers/>
      </w:pPr>
    </w:p>
    <w:tbl>
      <w:tblPr>
        <w:tblW w:w="77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3"/>
        <w:gridCol w:w="2982"/>
        <w:gridCol w:w="2239"/>
      </w:tblGrid>
      <w:tr w:rsidR="000E195A" w:rsidRPr="00071BC2" w14:paraId="263DEF68" w14:textId="77777777" w:rsidTr="00875A99">
        <w:trPr>
          <w:cantSplit/>
          <w:tblHeader/>
        </w:trPr>
        <w:tc>
          <w:tcPr>
            <w:tcW w:w="1200" w:type="dxa"/>
            <w:tcBorders>
              <w:bottom w:val="single" w:sz="4" w:space="0" w:color="auto"/>
            </w:tcBorders>
          </w:tcPr>
          <w:p w14:paraId="4144F356" w14:textId="77777777" w:rsidR="000E195A" w:rsidRPr="00071BC2" w:rsidRDefault="000E195A" w:rsidP="00FF3336">
            <w:pPr>
              <w:pStyle w:val="TableColHd"/>
            </w:pPr>
            <w:r w:rsidRPr="00071BC2">
              <w:t>column 1</w:t>
            </w:r>
          </w:p>
          <w:p w14:paraId="0D380895" w14:textId="77777777" w:rsidR="000E195A" w:rsidRPr="00071BC2" w:rsidRDefault="000E195A" w:rsidP="00FF3336">
            <w:pPr>
              <w:pStyle w:val="TableColHd"/>
            </w:pPr>
            <w:r w:rsidRPr="00071BC2">
              <w:t>item</w:t>
            </w:r>
          </w:p>
        </w:tc>
        <w:tc>
          <w:tcPr>
            <w:tcW w:w="1343" w:type="dxa"/>
            <w:tcBorders>
              <w:bottom w:val="single" w:sz="4" w:space="0" w:color="auto"/>
            </w:tcBorders>
          </w:tcPr>
          <w:p w14:paraId="39ADE38B" w14:textId="77777777" w:rsidR="000E195A" w:rsidRPr="00071BC2" w:rsidRDefault="000E195A" w:rsidP="00FF3336">
            <w:pPr>
              <w:pStyle w:val="TableColHd"/>
            </w:pPr>
            <w:r w:rsidRPr="00071BC2">
              <w:t>column 2</w:t>
            </w:r>
          </w:p>
          <w:p w14:paraId="5EFF13CD" w14:textId="77777777" w:rsidR="000E195A" w:rsidRPr="00071BC2" w:rsidRDefault="000E195A" w:rsidP="00FF3336">
            <w:pPr>
              <w:pStyle w:val="TableColHd"/>
            </w:pPr>
            <w:r w:rsidRPr="00071BC2">
              <w:t>section</w:t>
            </w:r>
          </w:p>
        </w:tc>
        <w:tc>
          <w:tcPr>
            <w:tcW w:w="2982" w:type="dxa"/>
            <w:tcBorders>
              <w:bottom w:val="single" w:sz="4" w:space="0" w:color="auto"/>
            </w:tcBorders>
          </w:tcPr>
          <w:p w14:paraId="7AA7842C" w14:textId="77777777" w:rsidR="000E195A" w:rsidRPr="00071BC2" w:rsidRDefault="000E195A" w:rsidP="00FF3336">
            <w:pPr>
              <w:pStyle w:val="TableColHd"/>
            </w:pPr>
            <w:r w:rsidRPr="00071BC2">
              <w:t>column 3</w:t>
            </w:r>
          </w:p>
          <w:p w14:paraId="078690FC" w14:textId="77777777" w:rsidR="000E195A" w:rsidRPr="00071BC2" w:rsidRDefault="000E195A" w:rsidP="00FF3336">
            <w:pPr>
              <w:pStyle w:val="TableColHd"/>
            </w:pPr>
            <w:r w:rsidRPr="00071BC2">
              <w:t>decision</w:t>
            </w:r>
          </w:p>
        </w:tc>
        <w:tc>
          <w:tcPr>
            <w:tcW w:w="2239" w:type="dxa"/>
            <w:tcBorders>
              <w:bottom w:val="single" w:sz="4" w:space="0" w:color="auto"/>
            </w:tcBorders>
          </w:tcPr>
          <w:p w14:paraId="5074D6E8" w14:textId="77777777" w:rsidR="000E195A" w:rsidRPr="00071BC2" w:rsidRDefault="000E195A" w:rsidP="00FF3336">
            <w:pPr>
              <w:pStyle w:val="TableColHd"/>
            </w:pPr>
            <w:r w:rsidRPr="00071BC2">
              <w:t>column 4</w:t>
            </w:r>
          </w:p>
          <w:p w14:paraId="2D656770" w14:textId="77777777" w:rsidR="000E195A" w:rsidRPr="00071BC2" w:rsidRDefault="000E195A" w:rsidP="00FF3336">
            <w:pPr>
              <w:pStyle w:val="TableColHd"/>
            </w:pPr>
            <w:r w:rsidRPr="00071BC2">
              <w:t>affected person</w:t>
            </w:r>
          </w:p>
        </w:tc>
      </w:tr>
      <w:tr w:rsidR="000E195A" w:rsidRPr="00071BC2" w14:paraId="6D7437BC" w14:textId="77777777" w:rsidTr="00875A99">
        <w:trPr>
          <w:cantSplit/>
        </w:trPr>
        <w:tc>
          <w:tcPr>
            <w:tcW w:w="1200" w:type="dxa"/>
          </w:tcPr>
          <w:p w14:paraId="276D4C57" w14:textId="680BF094" w:rsidR="000E195A" w:rsidRPr="00071BC2" w:rsidRDefault="00304004" w:rsidP="00304004">
            <w:pPr>
              <w:pStyle w:val="TableText10"/>
            </w:pPr>
            <w:r w:rsidRPr="00071BC2">
              <w:t>1</w:t>
            </w:r>
          </w:p>
        </w:tc>
        <w:tc>
          <w:tcPr>
            <w:tcW w:w="1343" w:type="dxa"/>
          </w:tcPr>
          <w:p w14:paraId="27166765" w14:textId="07CF9FCC" w:rsidR="000E195A" w:rsidRPr="00071BC2" w:rsidRDefault="002F6FDD" w:rsidP="00FF3336">
            <w:pPr>
              <w:pStyle w:val="TableText10"/>
            </w:pPr>
            <w:r>
              <w:t>92</w:t>
            </w:r>
            <w:r w:rsidR="00071BC2">
              <w:t xml:space="preserve"> </w:t>
            </w:r>
            <w:r w:rsidR="00071F0F">
              <w:t>(b)</w:t>
            </w:r>
          </w:p>
        </w:tc>
        <w:tc>
          <w:tcPr>
            <w:tcW w:w="2982" w:type="dxa"/>
          </w:tcPr>
          <w:p w14:paraId="2189539A" w14:textId="77777777" w:rsidR="000E195A" w:rsidRPr="00071BC2" w:rsidRDefault="000E195A" w:rsidP="00FF3336">
            <w:pPr>
              <w:pStyle w:val="TableText10"/>
            </w:pPr>
            <w:r w:rsidRPr="00071BC2">
              <w:t>refuse to authorise person to be coordinating practitioner, consulting practitioner or administering practitioner</w:t>
            </w:r>
          </w:p>
        </w:tc>
        <w:tc>
          <w:tcPr>
            <w:tcW w:w="2239" w:type="dxa"/>
          </w:tcPr>
          <w:p w14:paraId="2C59007B" w14:textId="77777777" w:rsidR="000E195A" w:rsidRPr="00071BC2" w:rsidRDefault="000E195A" w:rsidP="00FF3336">
            <w:pPr>
              <w:pStyle w:val="TableText10"/>
            </w:pPr>
            <w:r w:rsidRPr="00071BC2">
              <w:t>applicant for authorisation</w:t>
            </w:r>
          </w:p>
        </w:tc>
      </w:tr>
      <w:tr w:rsidR="000E195A" w:rsidRPr="00071BC2" w14:paraId="15779680" w14:textId="77777777" w:rsidTr="00875A99">
        <w:trPr>
          <w:cantSplit/>
        </w:trPr>
        <w:tc>
          <w:tcPr>
            <w:tcW w:w="1200" w:type="dxa"/>
          </w:tcPr>
          <w:p w14:paraId="1E8B2B53" w14:textId="2D195B32" w:rsidR="000E195A" w:rsidRPr="00071BC2" w:rsidRDefault="00304004" w:rsidP="00304004">
            <w:pPr>
              <w:pStyle w:val="TableText10"/>
            </w:pPr>
            <w:r w:rsidRPr="00071BC2">
              <w:t>2</w:t>
            </w:r>
          </w:p>
        </w:tc>
        <w:tc>
          <w:tcPr>
            <w:tcW w:w="1343" w:type="dxa"/>
          </w:tcPr>
          <w:p w14:paraId="5C09C4BA" w14:textId="7215AD70" w:rsidR="000E195A" w:rsidRPr="00071BC2" w:rsidRDefault="00071F0F" w:rsidP="00FF3336">
            <w:pPr>
              <w:pStyle w:val="TableText10"/>
            </w:pPr>
            <w:r>
              <w:t>9</w:t>
            </w:r>
            <w:r w:rsidR="002F6FDD">
              <w:t>5</w:t>
            </w:r>
            <w:r w:rsidR="000E195A" w:rsidRPr="00071BC2">
              <w:t xml:space="preserve"> (a)</w:t>
            </w:r>
          </w:p>
        </w:tc>
        <w:tc>
          <w:tcPr>
            <w:tcW w:w="2982" w:type="dxa"/>
          </w:tcPr>
          <w:p w14:paraId="7DCCE889" w14:textId="18BD7BE9" w:rsidR="000E195A" w:rsidRPr="00071BC2" w:rsidRDefault="000E195A" w:rsidP="00FF3336">
            <w:pPr>
              <w:pStyle w:val="TableText10"/>
            </w:pPr>
            <w:r w:rsidRPr="00071BC2">
              <w:t>revok</w:t>
            </w:r>
            <w:r w:rsidR="00F5464F" w:rsidRPr="00071BC2">
              <w:t>e</w:t>
            </w:r>
            <w:r w:rsidRPr="00071BC2">
              <w:t xml:space="preserve"> authorisation because authorised practitioner no</w:t>
            </w:r>
            <w:r w:rsidR="00F5464F" w:rsidRPr="00071BC2">
              <w:t xml:space="preserve"> longer</w:t>
            </w:r>
            <w:r w:rsidRPr="00071BC2">
              <w:t xml:space="preserve"> eligible for authorisation</w:t>
            </w:r>
          </w:p>
        </w:tc>
        <w:tc>
          <w:tcPr>
            <w:tcW w:w="2239" w:type="dxa"/>
          </w:tcPr>
          <w:p w14:paraId="3901CF39" w14:textId="77777777" w:rsidR="000E195A" w:rsidRPr="00071BC2" w:rsidRDefault="000E195A" w:rsidP="00FF3336">
            <w:pPr>
              <w:pStyle w:val="TableText10"/>
            </w:pPr>
            <w:r w:rsidRPr="00071BC2">
              <w:t>authorised practitioner</w:t>
            </w:r>
          </w:p>
        </w:tc>
      </w:tr>
      <w:tr w:rsidR="007A653B" w:rsidRPr="00071BC2" w14:paraId="7E049187" w14:textId="77777777" w:rsidTr="00875A99">
        <w:trPr>
          <w:cantSplit/>
        </w:trPr>
        <w:tc>
          <w:tcPr>
            <w:tcW w:w="1200" w:type="dxa"/>
          </w:tcPr>
          <w:p w14:paraId="3531B77C" w14:textId="40CC698D" w:rsidR="007A653B" w:rsidRPr="00071BC2" w:rsidRDefault="00304004" w:rsidP="00304004">
            <w:pPr>
              <w:pStyle w:val="TableText10"/>
            </w:pPr>
            <w:r w:rsidRPr="00071BC2">
              <w:t>3</w:t>
            </w:r>
          </w:p>
        </w:tc>
        <w:tc>
          <w:tcPr>
            <w:tcW w:w="1343" w:type="dxa"/>
          </w:tcPr>
          <w:p w14:paraId="4F58D6DA" w14:textId="03FEE127" w:rsidR="007A653B" w:rsidRPr="00071BC2" w:rsidRDefault="00071F0F" w:rsidP="007A653B">
            <w:pPr>
              <w:pStyle w:val="TableText10"/>
            </w:pPr>
            <w:r>
              <w:t>15</w:t>
            </w:r>
            <w:r w:rsidR="002F6FDD">
              <w:t>4</w:t>
            </w:r>
            <w:r w:rsidR="007A653B" w:rsidRPr="00071BC2">
              <w:t xml:space="preserve"> (1)</w:t>
            </w:r>
          </w:p>
        </w:tc>
        <w:tc>
          <w:tcPr>
            <w:tcW w:w="2982" w:type="dxa"/>
          </w:tcPr>
          <w:p w14:paraId="1E375BFD" w14:textId="02E8CC3E" w:rsidR="007A653B" w:rsidRPr="00071BC2" w:rsidRDefault="007A653B" w:rsidP="007A653B">
            <w:pPr>
              <w:pStyle w:val="TableText10"/>
            </w:pPr>
            <w:r w:rsidRPr="00071BC2">
              <w:t>refuse to grant residency exemption</w:t>
            </w:r>
          </w:p>
        </w:tc>
        <w:tc>
          <w:tcPr>
            <w:tcW w:w="2239" w:type="dxa"/>
          </w:tcPr>
          <w:p w14:paraId="4CD0B6E0" w14:textId="37F01FB2" w:rsidR="007A653B" w:rsidRPr="00071BC2" w:rsidRDefault="007A653B" w:rsidP="007A653B">
            <w:pPr>
              <w:pStyle w:val="TableText10"/>
            </w:pPr>
            <w:r w:rsidRPr="00071BC2">
              <w:t>applicant for exemption</w:t>
            </w:r>
          </w:p>
        </w:tc>
      </w:tr>
    </w:tbl>
    <w:p w14:paraId="273BA6E5" w14:textId="77777777" w:rsidR="00DC7036" w:rsidRDefault="00DC7036">
      <w:pPr>
        <w:pStyle w:val="03Schedule"/>
        <w:sectPr w:rsidR="00DC7036" w:rsidSect="00DC7036">
          <w:headerReference w:type="even" r:id="rId92"/>
          <w:headerReference w:type="default" r:id="rId93"/>
          <w:footerReference w:type="even" r:id="rId94"/>
          <w:footerReference w:type="default" r:id="rId95"/>
          <w:type w:val="continuous"/>
          <w:pgSz w:w="11907" w:h="16839" w:code="9"/>
          <w:pgMar w:top="3880" w:right="1900" w:bottom="3100" w:left="2300" w:header="2280" w:footer="1760" w:gutter="0"/>
          <w:cols w:space="720"/>
        </w:sectPr>
      </w:pPr>
    </w:p>
    <w:p w14:paraId="27D56958" w14:textId="452E244E" w:rsidR="000E195A" w:rsidRPr="00071BC2" w:rsidRDefault="000E195A" w:rsidP="000E195A">
      <w:pPr>
        <w:pStyle w:val="PageBreak"/>
      </w:pPr>
      <w:r w:rsidRPr="00071BC2">
        <w:br w:type="page"/>
      </w:r>
    </w:p>
    <w:p w14:paraId="45416610" w14:textId="77777777" w:rsidR="000E195A" w:rsidRPr="00071BC2" w:rsidRDefault="000E195A" w:rsidP="000E195A">
      <w:pPr>
        <w:pStyle w:val="Dict-Heading"/>
      </w:pPr>
      <w:bookmarkStart w:id="207" w:name="_Toc213659895"/>
      <w:r w:rsidRPr="00071BC2">
        <w:lastRenderedPageBreak/>
        <w:t>Dictionary</w:t>
      </w:r>
      <w:bookmarkEnd w:id="207"/>
    </w:p>
    <w:p w14:paraId="78F55A9C" w14:textId="77777777" w:rsidR="000E195A" w:rsidRPr="00071BC2" w:rsidRDefault="000E195A" w:rsidP="000E195A">
      <w:pPr>
        <w:pStyle w:val="ref"/>
      </w:pPr>
      <w:r w:rsidRPr="00071BC2">
        <w:t>(see s 3)</w:t>
      </w:r>
    </w:p>
    <w:p w14:paraId="77A21AF7" w14:textId="11C65E2B" w:rsidR="000E195A" w:rsidRPr="00071BC2" w:rsidRDefault="000E195A" w:rsidP="000E195A">
      <w:pPr>
        <w:pStyle w:val="aNote"/>
      </w:pPr>
      <w:r w:rsidRPr="004169C7">
        <w:rPr>
          <w:rStyle w:val="charItals"/>
        </w:rPr>
        <w:t>Note</w:t>
      </w:r>
      <w:r w:rsidRPr="004169C7">
        <w:rPr>
          <w:rStyle w:val="charItals"/>
        </w:rPr>
        <w:tab/>
      </w:r>
      <w:r w:rsidRPr="00071BC2">
        <w:t xml:space="preserve">The </w:t>
      </w:r>
      <w:hyperlink r:id="rId96" w:tooltip="A2001-14" w:history="1">
        <w:r w:rsidR="004169C7" w:rsidRPr="004169C7">
          <w:rPr>
            <w:rStyle w:val="charCitHyperlinkAbbrev"/>
          </w:rPr>
          <w:t>Legislation Act</w:t>
        </w:r>
      </w:hyperlink>
      <w:r w:rsidRPr="00071BC2">
        <w:t xml:space="preserve"> contains definitions relevant to this Act. For example:</w:t>
      </w:r>
    </w:p>
    <w:p w14:paraId="20F15F28" w14:textId="6F00A715"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ACAT</w:t>
      </w:r>
    </w:p>
    <w:p w14:paraId="66DC4AE2" w14:textId="4284781C"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adult</w:t>
      </w:r>
    </w:p>
    <w:p w14:paraId="2C31B9A3" w14:textId="1D543510"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ambulance service</w:t>
      </w:r>
    </w:p>
    <w:p w14:paraId="0AAB6D85" w14:textId="4051CDE2"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bankrupt or personally insolvent</w:t>
      </w:r>
    </w:p>
    <w:p w14:paraId="2CA85D3A" w14:textId="4734669F" w:rsidR="00D72A11" w:rsidRPr="008E619D" w:rsidRDefault="00DC7036" w:rsidP="00DC7036">
      <w:pPr>
        <w:pStyle w:val="aNoteBulletss"/>
        <w:tabs>
          <w:tab w:val="left" w:pos="2300"/>
        </w:tabs>
      </w:pPr>
      <w:r w:rsidRPr="008E619D">
        <w:rPr>
          <w:rFonts w:ascii="Symbol" w:hAnsi="Symbol"/>
        </w:rPr>
        <w:t></w:t>
      </w:r>
      <w:r w:rsidRPr="008E619D">
        <w:rPr>
          <w:rFonts w:ascii="Symbol" w:hAnsi="Symbol"/>
        </w:rPr>
        <w:tab/>
      </w:r>
      <w:r w:rsidR="00D72A11" w:rsidRPr="008E619D">
        <w:t>business day</w:t>
      </w:r>
    </w:p>
    <w:p w14:paraId="0ED983E7" w14:textId="76FF9CEF" w:rsidR="005B2242"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5B2242" w:rsidRPr="00071BC2">
        <w:t>child</w:t>
      </w:r>
    </w:p>
    <w:p w14:paraId="6D954FD8" w14:textId="0C997A90"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doctor</w:t>
      </w:r>
    </w:p>
    <w:p w14:paraId="14250B15" w14:textId="39C9C50E"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health practitioner</w:t>
      </w:r>
    </w:p>
    <w:p w14:paraId="6C26D09C" w14:textId="5F9387B3"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individual</w:t>
      </w:r>
    </w:p>
    <w:p w14:paraId="281DE26A" w14:textId="7DDE98A9"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nurse</w:t>
      </w:r>
    </w:p>
    <w:p w14:paraId="1D83CC29" w14:textId="76177B35"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nurse practitioner</w:t>
      </w:r>
    </w:p>
    <w:p w14:paraId="643BF797" w14:textId="7CA236A6"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public employee</w:t>
      </w:r>
    </w:p>
    <w:p w14:paraId="6B964C9F" w14:textId="7F33ADDF"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the Territory.</w:t>
      </w:r>
    </w:p>
    <w:p w14:paraId="000657C4" w14:textId="77777777" w:rsidR="000E195A" w:rsidRPr="00071BC2" w:rsidRDefault="000E195A" w:rsidP="000E195A">
      <w:pPr>
        <w:pStyle w:val="aDef"/>
        <w:rPr>
          <w:color w:val="000000"/>
          <w:shd w:val="clear" w:color="auto" w:fill="FFFFFF"/>
        </w:rPr>
      </w:pPr>
      <w:r w:rsidRPr="004169C7">
        <w:rPr>
          <w:rStyle w:val="charBoldItals"/>
        </w:rPr>
        <w:t>administer</w:t>
      </w:r>
      <w:r w:rsidRPr="00071BC2">
        <w:rPr>
          <w:bCs/>
          <w:iCs/>
        </w:rPr>
        <w:t xml:space="preserve">, for an </w:t>
      </w:r>
      <w:r w:rsidRPr="00071BC2">
        <w:t>approved substance</w:t>
      </w:r>
      <w:r w:rsidRPr="00071BC2">
        <w:rPr>
          <w:bCs/>
          <w:iCs/>
        </w:rPr>
        <w:t xml:space="preserve">, means to introduce the </w:t>
      </w:r>
      <w:r w:rsidRPr="00071BC2">
        <w:t>substance</w:t>
      </w:r>
      <w:r w:rsidRPr="00071BC2">
        <w:rPr>
          <w:bCs/>
          <w:iCs/>
        </w:rPr>
        <w:t xml:space="preserve"> into the body of an individual by any means</w:t>
      </w:r>
      <w:r w:rsidRPr="00071BC2">
        <w:rPr>
          <w:color w:val="000000"/>
          <w:shd w:val="clear" w:color="auto" w:fill="FFFFFF"/>
        </w:rPr>
        <w:t>.</w:t>
      </w:r>
    </w:p>
    <w:p w14:paraId="0E61B22E" w14:textId="77777777" w:rsidR="000E195A" w:rsidRPr="00071BC2" w:rsidRDefault="000E195A" w:rsidP="00DC7036">
      <w:pPr>
        <w:pStyle w:val="aDef"/>
        <w:rPr>
          <w:bCs/>
          <w:iCs/>
        </w:rPr>
      </w:pPr>
      <w:r w:rsidRPr="004169C7">
        <w:rPr>
          <w:rStyle w:val="charBoldItals"/>
        </w:rPr>
        <w:t>administering practitioner</w:t>
      </w:r>
      <w:r w:rsidRPr="00071BC2">
        <w:rPr>
          <w:bCs/>
          <w:iCs/>
        </w:rPr>
        <w:t>, for an individual, means</w:t>
      </w:r>
      <w:r w:rsidRPr="00071BC2">
        <w:rPr>
          <w:color w:val="000000"/>
          <w:shd w:val="clear" w:color="auto" w:fill="FFFFFF"/>
        </w:rPr>
        <w:t>—</w:t>
      </w:r>
    </w:p>
    <w:p w14:paraId="54FD3620" w14:textId="7CF792C7" w:rsidR="000E195A" w:rsidRPr="00071BC2" w:rsidRDefault="00DC7036" w:rsidP="00DC7036">
      <w:pPr>
        <w:pStyle w:val="aDefpara"/>
      </w:pPr>
      <w:r>
        <w:tab/>
      </w:r>
      <w:r w:rsidRPr="00071BC2">
        <w:t>(a)</w:t>
      </w:r>
      <w:r w:rsidRPr="00071BC2">
        <w:tab/>
      </w:r>
      <w:r w:rsidR="000E195A" w:rsidRPr="00071BC2">
        <w:t xml:space="preserve">the individual mentioned in section </w:t>
      </w:r>
      <w:r w:rsidR="00071F0F">
        <w:t>44</w:t>
      </w:r>
      <w:r w:rsidR="000E195A" w:rsidRPr="00071BC2">
        <w:t xml:space="preserve"> (4); or</w:t>
      </w:r>
    </w:p>
    <w:p w14:paraId="11123F97" w14:textId="40C6CF02" w:rsidR="000E195A" w:rsidRPr="00071BC2" w:rsidRDefault="00DC7036" w:rsidP="00DC7036">
      <w:pPr>
        <w:pStyle w:val="aDefpara"/>
      </w:pPr>
      <w:r>
        <w:tab/>
      </w:r>
      <w:r w:rsidRPr="00071BC2">
        <w:t>(b)</w:t>
      </w:r>
      <w:r w:rsidRPr="00071BC2">
        <w:tab/>
      </w:r>
      <w:r w:rsidR="000E195A" w:rsidRPr="00071BC2">
        <w:t>if the functions of the administering practitioner are transferred to another health practitioner under section</w:t>
      </w:r>
      <w:r w:rsidR="00071BC2">
        <w:t xml:space="preserve"> </w:t>
      </w:r>
      <w:r w:rsidR="00071F0F">
        <w:t>46</w:t>
      </w:r>
      <w:r w:rsidR="000E195A" w:rsidRPr="00071BC2">
        <w:t xml:space="preserve"> or section</w:t>
      </w:r>
      <w:r w:rsidR="00071BC2">
        <w:t xml:space="preserve"> </w:t>
      </w:r>
      <w:r w:rsidR="00071F0F">
        <w:t>47</w:t>
      </w:r>
      <w:r w:rsidR="000E195A" w:rsidRPr="00071BC2">
        <w:rPr>
          <w:color w:val="000000"/>
          <w:shd w:val="clear" w:color="auto" w:fill="FFFFFF"/>
        </w:rPr>
        <w:t>—that health practitioner</w:t>
      </w:r>
      <w:r w:rsidR="000E195A" w:rsidRPr="00071BC2">
        <w:t>.</w:t>
      </w:r>
    </w:p>
    <w:p w14:paraId="041E3C95" w14:textId="77777777" w:rsidR="000E195A" w:rsidRPr="00071BC2" w:rsidRDefault="000E195A" w:rsidP="00DC7036">
      <w:pPr>
        <w:pStyle w:val="aDef"/>
        <w:rPr>
          <w:bCs/>
          <w:iCs/>
        </w:rPr>
      </w:pPr>
      <w:r w:rsidRPr="004169C7">
        <w:rPr>
          <w:rStyle w:val="charBoldItals"/>
        </w:rPr>
        <w:t>administration decision</w:t>
      </w:r>
      <w:r w:rsidRPr="00071BC2">
        <w:rPr>
          <w:bCs/>
          <w:iCs/>
        </w:rPr>
        <w:t xml:space="preserve"> means a practitioner administration decision or a self-administration decision.</w:t>
      </w:r>
    </w:p>
    <w:p w14:paraId="1706C080"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rPr>
          <w:color w:val="000000"/>
          <w:shd w:val="clear" w:color="auto" w:fill="FFFFFF"/>
        </w:rPr>
        <w:t>—</w:t>
      </w:r>
    </w:p>
    <w:p w14:paraId="7913B3F5" w14:textId="26005D2A" w:rsidR="000E195A" w:rsidRPr="00071BC2" w:rsidRDefault="00DC7036" w:rsidP="00DC7036">
      <w:pPr>
        <w:pStyle w:val="aDefpara"/>
      </w:pPr>
      <w:r>
        <w:tab/>
      </w:r>
      <w:r w:rsidRPr="00071BC2">
        <w:t>(a)</w:t>
      </w:r>
      <w:r w:rsidRPr="00071BC2">
        <w:tab/>
      </w:r>
      <w:r w:rsidR="000E195A" w:rsidRPr="00071BC2">
        <w:t xml:space="preserve">for part </w:t>
      </w:r>
      <w:r w:rsidR="00682480" w:rsidRPr="00071BC2">
        <w:t>10</w:t>
      </w:r>
      <w:r w:rsidR="000E195A" w:rsidRPr="00071BC2">
        <w:t xml:space="preserve"> (</w:t>
      </w:r>
      <w:r w:rsidR="00071F0F" w:rsidRPr="00071BC2">
        <w:t>Review of coordinating practitioner, consulting practitioner and administering practitioner decisions</w:t>
      </w:r>
      <w:r w:rsidR="000E195A" w:rsidRPr="00071BC2">
        <w:t>)</w:t>
      </w:r>
      <w:r w:rsidR="000E195A" w:rsidRPr="00071BC2">
        <w:rPr>
          <w:color w:val="000000"/>
          <w:shd w:val="clear" w:color="auto" w:fill="FFFFFF"/>
        </w:rPr>
        <w:t xml:space="preserve">—see section </w:t>
      </w:r>
      <w:r w:rsidR="00071F0F">
        <w:rPr>
          <w:color w:val="000000"/>
          <w:shd w:val="clear" w:color="auto" w:fill="FFFFFF"/>
        </w:rPr>
        <w:t>13</w:t>
      </w:r>
      <w:r w:rsidR="0079558E">
        <w:rPr>
          <w:color w:val="000000"/>
          <w:shd w:val="clear" w:color="auto" w:fill="FFFFFF"/>
        </w:rPr>
        <w:t>4</w:t>
      </w:r>
      <w:r w:rsidR="000E195A" w:rsidRPr="00071BC2">
        <w:rPr>
          <w:color w:val="000000"/>
          <w:shd w:val="clear" w:color="auto" w:fill="FFFFFF"/>
        </w:rPr>
        <w:t>; and</w:t>
      </w:r>
    </w:p>
    <w:p w14:paraId="03EBA675" w14:textId="7702DB23" w:rsidR="000E195A" w:rsidRPr="00071BC2" w:rsidRDefault="00DC7036" w:rsidP="00DC7036">
      <w:pPr>
        <w:pStyle w:val="aDefpara"/>
      </w:pPr>
      <w:r>
        <w:lastRenderedPageBreak/>
        <w:tab/>
      </w:r>
      <w:r w:rsidRPr="00071BC2">
        <w:t>(b)</w:t>
      </w:r>
      <w:r w:rsidRPr="00071BC2">
        <w:tab/>
      </w:r>
      <w:r w:rsidR="000E195A" w:rsidRPr="00071BC2">
        <w:rPr>
          <w:color w:val="000000"/>
          <w:shd w:val="clear" w:color="auto" w:fill="FFFFFF"/>
        </w:rPr>
        <w:t xml:space="preserve">for part </w:t>
      </w:r>
      <w:r w:rsidR="00682480" w:rsidRPr="00071BC2">
        <w:t>11</w:t>
      </w:r>
      <w:r w:rsidR="000E195A" w:rsidRPr="00071BC2">
        <w:rPr>
          <w:color w:val="000000"/>
          <w:shd w:val="clear" w:color="auto" w:fill="FFFFFF"/>
        </w:rPr>
        <w:t xml:space="preserve"> (</w:t>
      </w:r>
      <w:r w:rsidR="00071F0F" w:rsidRPr="00071BC2">
        <w:t>Review of other decisions</w:t>
      </w:r>
      <w:r w:rsidR="000E195A"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1</w:t>
      </w:r>
      <w:r w:rsidR="0079558E">
        <w:rPr>
          <w:color w:val="000000"/>
          <w:shd w:val="clear" w:color="auto" w:fill="FFFFFF"/>
        </w:rPr>
        <w:t>50</w:t>
      </w:r>
      <w:r w:rsidR="000E195A" w:rsidRPr="00071BC2">
        <w:rPr>
          <w:color w:val="000000"/>
          <w:shd w:val="clear" w:color="auto" w:fill="FFFFFF"/>
        </w:rPr>
        <w:t>.</w:t>
      </w:r>
    </w:p>
    <w:p w14:paraId="025D9213" w14:textId="0A207A16" w:rsidR="000E195A" w:rsidRPr="00071BC2" w:rsidRDefault="000E195A" w:rsidP="00DC7036">
      <w:pPr>
        <w:pStyle w:val="aDef"/>
      </w:pPr>
      <w:r w:rsidRPr="004169C7">
        <w:rPr>
          <w:rStyle w:val="charBoldItals"/>
        </w:rPr>
        <w:t>approved care navigator service</w:t>
      </w:r>
      <w:r w:rsidRPr="00071BC2">
        <w:t xml:space="preserve"> means the entity approved under section</w:t>
      </w:r>
      <w:r w:rsidR="00AB654A">
        <w:t> </w:t>
      </w:r>
      <w:r w:rsidR="00071F0F">
        <w:t>15</w:t>
      </w:r>
      <w:r w:rsidR="0079558E">
        <w:t>8</w:t>
      </w:r>
      <w:r w:rsidRPr="00071BC2">
        <w:t>.</w:t>
      </w:r>
    </w:p>
    <w:p w14:paraId="5AB9A5E3" w14:textId="02153454" w:rsidR="000E195A" w:rsidRPr="00071BC2" w:rsidRDefault="000E195A" w:rsidP="00DC7036">
      <w:pPr>
        <w:pStyle w:val="aDef"/>
      </w:pPr>
      <w:r w:rsidRPr="004169C7">
        <w:rPr>
          <w:rStyle w:val="charBoldItals"/>
        </w:rPr>
        <w:t xml:space="preserve">approved disposer </w:t>
      </w:r>
      <w:r w:rsidRPr="00071BC2">
        <w:t>means a health practitioner approved under section</w:t>
      </w:r>
      <w:r w:rsidR="00AB654A">
        <w:t> </w:t>
      </w:r>
      <w:r w:rsidR="00071F0F">
        <w:t>57</w:t>
      </w:r>
      <w:r w:rsidRPr="00071BC2">
        <w:t xml:space="preserve"> </w:t>
      </w:r>
      <w:r w:rsidR="00071F0F">
        <w:t>(1)</w:t>
      </w:r>
      <w:r w:rsidRPr="00071BC2">
        <w:t xml:space="preserve"> </w:t>
      </w:r>
      <w:r w:rsidR="00071F0F">
        <w:t>(b)</w:t>
      </w:r>
      <w:r w:rsidRPr="00071BC2">
        <w:t>.</w:t>
      </w:r>
    </w:p>
    <w:p w14:paraId="1F1DDE25" w14:textId="4B94D331" w:rsidR="000E195A" w:rsidRPr="00071BC2" w:rsidRDefault="000E195A" w:rsidP="00DC7036">
      <w:pPr>
        <w:pStyle w:val="aDef"/>
      </w:pPr>
      <w:r w:rsidRPr="004169C7">
        <w:rPr>
          <w:rStyle w:val="charBoldItals"/>
        </w:rPr>
        <w:t>approved substance</w:t>
      </w:r>
      <w:r w:rsidRPr="00071BC2">
        <w:t xml:space="preserve"> means a medicine approved under section </w:t>
      </w:r>
      <w:r w:rsidR="00071F0F">
        <w:t>56</w:t>
      </w:r>
      <w:r w:rsidRPr="00071BC2">
        <w:t>.</w:t>
      </w:r>
    </w:p>
    <w:p w14:paraId="57DFF267" w14:textId="67D093EB" w:rsidR="000E195A" w:rsidRPr="00071BC2" w:rsidRDefault="000E195A" w:rsidP="00DC7036">
      <w:pPr>
        <w:pStyle w:val="aDef"/>
      </w:pPr>
      <w:r w:rsidRPr="004169C7">
        <w:rPr>
          <w:rStyle w:val="charBoldItals"/>
        </w:rPr>
        <w:t>approved supplier</w:t>
      </w:r>
      <w:r w:rsidRPr="00071BC2">
        <w:t xml:space="preserve"> means a health practitioner approved under section</w:t>
      </w:r>
      <w:r w:rsidR="00AB654A">
        <w:t> </w:t>
      </w:r>
      <w:r w:rsidR="00071F0F">
        <w:t>57</w:t>
      </w:r>
      <w:r w:rsidRPr="00071BC2">
        <w:t xml:space="preserve"> </w:t>
      </w:r>
      <w:r w:rsidR="00071F0F">
        <w:t>(1)</w:t>
      </w:r>
      <w:r w:rsidRPr="00071BC2">
        <w:t xml:space="preserve"> </w:t>
      </w:r>
      <w:r w:rsidR="00071F0F">
        <w:t>(a)</w:t>
      </w:r>
      <w:r w:rsidRPr="00071BC2">
        <w:t>.</w:t>
      </w:r>
    </w:p>
    <w:p w14:paraId="456345C4" w14:textId="44686E1C" w:rsidR="000E195A" w:rsidRPr="00071BC2" w:rsidRDefault="000E195A" w:rsidP="00DC7036">
      <w:pPr>
        <w:pStyle w:val="aDef"/>
      </w:pPr>
      <w:r w:rsidRPr="004169C7">
        <w:rPr>
          <w:rStyle w:val="charBoldItals"/>
        </w:rPr>
        <w:t>authorised administering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0C783CB5" w14:textId="589A0601" w:rsidR="000E195A" w:rsidRPr="00071BC2" w:rsidRDefault="000E195A" w:rsidP="00DC7036">
      <w:pPr>
        <w:pStyle w:val="aDef"/>
      </w:pPr>
      <w:r w:rsidRPr="004169C7">
        <w:rPr>
          <w:rStyle w:val="charBoldItals"/>
        </w:rPr>
        <w:t>authorised consulting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7BBDB0AF" w14:textId="1E35D20C" w:rsidR="000E195A" w:rsidRPr="00071BC2" w:rsidRDefault="000E195A" w:rsidP="00DC7036">
      <w:pPr>
        <w:pStyle w:val="aDef"/>
      </w:pPr>
      <w:r w:rsidRPr="004169C7">
        <w:rPr>
          <w:rStyle w:val="charBoldItals"/>
        </w:rPr>
        <w:t>authorised coordinating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37302DF9" w14:textId="3BCD036D" w:rsidR="000E195A" w:rsidRPr="00071BC2" w:rsidRDefault="000E195A" w:rsidP="00DC7036">
      <w:pPr>
        <w:pStyle w:val="aDef"/>
      </w:pPr>
      <w:r w:rsidRPr="004169C7">
        <w:rPr>
          <w:rStyle w:val="charBoldItals"/>
        </w:rPr>
        <w:t>authorised practitioner</w:t>
      </w:r>
      <w:r w:rsidRPr="00071BC2">
        <w:t>, for division</w:t>
      </w:r>
      <w:r w:rsidR="00071BC2">
        <w:t xml:space="preserve"> </w:t>
      </w:r>
      <w:r w:rsidRPr="00071BC2">
        <w:t>5.2 (Authorised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7</w:t>
      </w:r>
      <w:r w:rsidRPr="00071BC2">
        <w:rPr>
          <w:color w:val="000000"/>
          <w:shd w:val="clear" w:color="auto" w:fill="FFFFFF"/>
        </w:rPr>
        <w:t>.</w:t>
      </w:r>
    </w:p>
    <w:p w14:paraId="4E6081CC" w14:textId="2415CBF2" w:rsidR="000E195A" w:rsidRPr="00071BC2" w:rsidRDefault="000E195A" w:rsidP="00DC7036">
      <w:pPr>
        <w:pStyle w:val="aDef"/>
      </w:pPr>
      <w:r w:rsidRPr="004169C7">
        <w:rPr>
          <w:rStyle w:val="charBoldItals"/>
        </w:rPr>
        <w:t>board</w:t>
      </w:r>
      <w:r w:rsidRPr="00071BC2">
        <w:t xml:space="preserve"> means the Voluntary Assisted Dying Oversight Board established under section </w:t>
      </w:r>
      <w:r w:rsidR="00071F0F">
        <w:t>1</w:t>
      </w:r>
      <w:r w:rsidR="0079558E">
        <w:t>10</w:t>
      </w:r>
      <w:r w:rsidRPr="00071BC2">
        <w:t>.</w:t>
      </w:r>
    </w:p>
    <w:p w14:paraId="67604EDE" w14:textId="7C2EDE0E" w:rsidR="000E195A" w:rsidRPr="00071BC2" w:rsidRDefault="000E195A" w:rsidP="00DC7036">
      <w:pPr>
        <w:pStyle w:val="aDef"/>
      </w:pPr>
      <w:r w:rsidRPr="004169C7">
        <w:rPr>
          <w:rStyle w:val="charBoldItals"/>
        </w:rPr>
        <w:t>care service</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79558E">
        <w:rPr>
          <w:color w:val="000000"/>
          <w:shd w:val="clear" w:color="auto" w:fill="FFFFFF"/>
        </w:rPr>
        <w:t>101</w:t>
      </w:r>
      <w:r w:rsidRPr="00071BC2">
        <w:rPr>
          <w:color w:val="000000"/>
          <w:shd w:val="clear" w:color="auto" w:fill="FFFFFF"/>
        </w:rPr>
        <w:t xml:space="preserve"> (1).</w:t>
      </w:r>
    </w:p>
    <w:p w14:paraId="74BE79BB" w14:textId="0C51A790" w:rsidR="000E195A" w:rsidRPr="00071BC2" w:rsidRDefault="000E195A" w:rsidP="00DC7036">
      <w:pPr>
        <w:pStyle w:val="aDef"/>
        <w:rPr>
          <w:bCs/>
        </w:rPr>
      </w:pPr>
      <w:r w:rsidRPr="004169C7">
        <w:rPr>
          <w:rStyle w:val="charBoldItals"/>
        </w:rPr>
        <w:t>conduct</w:t>
      </w:r>
      <w:r w:rsidRPr="00071BC2">
        <w:rPr>
          <w:bCs/>
          <w:iCs/>
        </w:rPr>
        <w:t xml:space="preserve">, for part </w:t>
      </w:r>
      <w:r w:rsidR="00682480" w:rsidRPr="00071BC2">
        <w:t>9</w:t>
      </w:r>
      <w:r w:rsidRPr="00071BC2">
        <w:rPr>
          <w:bCs/>
          <w:iCs/>
        </w:rPr>
        <w:t xml:space="preserve"> (</w:t>
      </w:r>
      <w:r w:rsidR="00071F0F" w:rsidRPr="00071BC2">
        <w:t>Protection from liability</w:t>
      </w:r>
      <w:r w:rsidRPr="00071BC2">
        <w:rPr>
          <w:bCs/>
          <w:iCs/>
        </w:rPr>
        <w:t>)</w:t>
      </w:r>
      <w:r w:rsidRPr="00071BC2">
        <w:rPr>
          <w:color w:val="000000"/>
          <w:shd w:val="clear" w:color="auto" w:fill="FFFFFF"/>
        </w:rPr>
        <w:t xml:space="preserve">—see section </w:t>
      </w:r>
      <w:r w:rsidR="005475B3">
        <w:rPr>
          <w:bCs/>
          <w:iCs/>
        </w:rPr>
        <w:t>12</w:t>
      </w:r>
      <w:r w:rsidR="00D8697F">
        <w:rPr>
          <w:bCs/>
          <w:iCs/>
        </w:rPr>
        <w:t>8</w:t>
      </w:r>
      <w:r w:rsidRPr="00071BC2">
        <w:rPr>
          <w:bCs/>
          <w:iCs/>
        </w:rPr>
        <w:t>.</w:t>
      </w:r>
    </w:p>
    <w:p w14:paraId="4A50E807" w14:textId="77777777" w:rsidR="000E195A" w:rsidRPr="00071BC2" w:rsidRDefault="000E195A" w:rsidP="00DC7036">
      <w:pPr>
        <w:pStyle w:val="aDef"/>
        <w:rPr>
          <w:bCs/>
        </w:rPr>
      </w:pPr>
      <w:r w:rsidRPr="004169C7">
        <w:rPr>
          <w:rStyle w:val="charBoldItals"/>
        </w:rPr>
        <w:t>conscientious objection</w:t>
      </w:r>
      <w:r w:rsidRPr="00071BC2">
        <w:rPr>
          <w:bCs/>
          <w:iCs/>
        </w:rPr>
        <w:t>, in relation to voluntary assisted dying, means a religious or other conscientious objection to voluntary assisted dying.</w:t>
      </w:r>
    </w:p>
    <w:p w14:paraId="1CE2405E" w14:textId="53E863D7" w:rsidR="000E195A" w:rsidRPr="00071BC2" w:rsidRDefault="000E195A" w:rsidP="00DC7036">
      <w:pPr>
        <w:pStyle w:val="aDef"/>
      </w:pPr>
      <w:r w:rsidRPr="004169C7">
        <w:rPr>
          <w:rStyle w:val="charBoldItals"/>
        </w:rPr>
        <w:t>consulting assessment</w:t>
      </w:r>
      <w:r w:rsidRPr="00071BC2">
        <w:rPr>
          <w:color w:val="000000"/>
          <w:shd w:val="clear" w:color="auto" w:fill="FFFFFF"/>
        </w:rPr>
        <w:t xml:space="preserve">—see section </w:t>
      </w:r>
      <w:r w:rsidR="00071F0F">
        <w:rPr>
          <w:color w:val="000000"/>
          <w:shd w:val="clear" w:color="auto" w:fill="FFFFFF"/>
        </w:rPr>
        <w:t>23</w:t>
      </w:r>
      <w:r w:rsidRPr="00071BC2">
        <w:rPr>
          <w:color w:val="000000"/>
          <w:shd w:val="clear" w:color="auto" w:fill="FFFFFF"/>
        </w:rPr>
        <w:t xml:space="preserve"> </w:t>
      </w:r>
      <w:r w:rsidR="00071F0F">
        <w:rPr>
          <w:color w:val="000000"/>
          <w:shd w:val="clear" w:color="auto" w:fill="FFFFFF"/>
        </w:rPr>
        <w:t>(1)</w:t>
      </w:r>
      <w:r w:rsidRPr="00071BC2">
        <w:rPr>
          <w:color w:val="000000"/>
          <w:shd w:val="clear" w:color="auto" w:fill="FFFFFF"/>
        </w:rPr>
        <w:t>.</w:t>
      </w:r>
    </w:p>
    <w:p w14:paraId="2ECC183D" w14:textId="0069F754" w:rsidR="000E195A" w:rsidRPr="00071BC2" w:rsidRDefault="000E195A" w:rsidP="00DC7036">
      <w:pPr>
        <w:pStyle w:val="aDef"/>
      </w:pPr>
      <w:r w:rsidRPr="004169C7">
        <w:rPr>
          <w:rStyle w:val="charBoldItals"/>
        </w:rPr>
        <w:t>consulting assessment report</w:t>
      </w:r>
      <w:r w:rsidRPr="00071BC2">
        <w:rPr>
          <w:color w:val="000000"/>
          <w:shd w:val="clear" w:color="auto" w:fill="FFFFFF"/>
        </w:rPr>
        <w:t xml:space="preserve">—see section </w:t>
      </w:r>
      <w:r w:rsidR="00071F0F">
        <w:rPr>
          <w:color w:val="000000"/>
          <w:shd w:val="clear" w:color="auto" w:fill="FFFFFF"/>
        </w:rPr>
        <w:t>25</w:t>
      </w:r>
      <w:r w:rsidRPr="00071BC2">
        <w:rPr>
          <w:color w:val="000000"/>
          <w:shd w:val="clear" w:color="auto" w:fill="FFFFFF"/>
        </w:rPr>
        <w:t xml:space="preserve"> (</w:t>
      </w:r>
      <w:r w:rsidR="00DF4C9F" w:rsidRPr="00071BC2">
        <w:rPr>
          <w:color w:val="000000"/>
          <w:shd w:val="clear" w:color="auto" w:fill="FFFFFF"/>
        </w:rPr>
        <w:t>1</w:t>
      </w:r>
      <w:r w:rsidRPr="00071BC2">
        <w:rPr>
          <w:color w:val="000000"/>
          <w:shd w:val="clear" w:color="auto" w:fill="FFFFFF"/>
        </w:rPr>
        <w:t>)</w:t>
      </w:r>
      <w:r w:rsidR="00DF4C9F" w:rsidRPr="00071BC2">
        <w:rPr>
          <w:color w:val="000000"/>
          <w:shd w:val="clear" w:color="auto" w:fill="FFFFFF"/>
        </w:rPr>
        <w:t xml:space="preserve"> (a)</w:t>
      </w:r>
      <w:r w:rsidRPr="00071BC2">
        <w:rPr>
          <w:color w:val="000000"/>
          <w:shd w:val="clear" w:color="auto" w:fill="FFFFFF"/>
        </w:rPr>
        <w:t>.</w:t>
      </w:r>
    </w:p>
    <w:p w14:paraId="66CA9794" w14:textId="24C504EF" w:rsidR="000E195A" w:rsidRPr="00071BC2" w:rsidRDefault="000E195A" w:rsidP="00DC7036">
      <w:pPr>
        <w:pStyle w:val="aDef"/>
      </w:pPr>
      <w:r w:rsidRPr="004169C7">
        <w:rPr>
          <w:rStyle w:val="charBoldItals"/>
        </w:rPr>
        <w:lastRenderedPageBreak/>
        <w:t>consulting practitioner</w:t>
      </w:r>
      <w:r w:rsidRPr="00071BC2">
        <w:rPr>
          <w:bCs/>
          <w:iCs/>
        </w:rPr>
        <w:t>, for an individual</w:t>
      </w:r>
      <w:r w:rsidRPr="00071BC2">
        <w:rPr>
          <w:color w:val="000000"/>
          <w:shd w:val="clear" w:color="auto" w:fill="FFFFFF"/>
        </w:rPr>
        <w:t xml:space="preserve">, means the person mentioned in section </w:t>
      </w:r>
      <w:r w:rsidR="00071F0F">
        <w:rPr>
          <w:color w:val="000000"/>
          <w:shd w:val="clear" w:color="auto" w:fill="FFFFFF"/>
        </w:rPr>
        <w:t>22</w:t>
      </w:r>
      <w:r w:rsidR="00200018" w:rsidRPr="00071BC2">
        <w:rPr>
          <w:color w:val="000000"/>
          <w:shd w:val="clear" w:color="auto" w:fill="FFFFFF"/>
        </w:rPr>
        <w:t xml:space="preserve"> </w:t>
      </w:r>
      <w:r w:rsidR="00071F0F">
        <w:rPr>
          <w:color w:val="000000"/>
          <w:shd w:val="clear" w:color="auto" w:fill="FFFFFF"/>
        </w:rPr>
        <w:t>(4)</w:t>
      </w:r>
      <w:r w:rsidRPr="00071BC2">
        <w:rPr>
          <w:color w:val="000000"/>
          <w:shd w:val="clear" w:color="auto" w:fill="FFFFFF"/>
        </w:rPr>
        <w:t>.</w:t>
      </w:r>
    </w:p>
    <w:p w14:paraId="0525E42F" w14:textId="788F396C" w:rsidR="000E195A" w:rsidRPr="00071BC2" w:rsidRDefault="000E195A" w:rsidP="00DC7036">
      <w:pPr>
        <w:pStyle w:val="aDef"/>
        <w:rPr>
          <w:bCs/>
          <w:iCs/>
        </w:rPr>
      </w:pPr>
      <w:r w:rsidRPr="004169C7">
        <w:rPr>
          <w:rStyle w:val="charBoldItals"/>
        </w:rPr>
        <w:t>contact person</w:t>
      </w:r>
      <w:r w:rsidRPr="00071BC2">
        <w:rPr>
          <w:bCs/>
          <w:iCs/>
        </w:rPr>
        <w:t xml:space="preserve">, for an individual, means the person appointed by the individual as a contact person under section </w:t>
      </w:r>
      <w:r w:rsidR="00071F0F">
        <w:rPr>
          <w:bCs/>
          <w:iCs/>
        </w:rPr>
        <w:t>51</w:t>
      </w:r>
      <w:r w:rsidRPr="00071BC2">
        <w:rPr>
          <w:bCs/>
          <w:iCs/>
        </w:rPr>
        <w:t>.</w:t>
      </w:r>
    </w:p>
    <w:p w14:paraId="19AF8344" w14:textId="77777777" w:rsidR="000E195A" w:rsidRPr="00071BC2" w:rsidRDefault="000E195A" w:rsidP="00DC7036">
      <w:pPr>
        <w:pStyle w:val="aDef"/>
      </w:pPr>
      <w:r w:rsidRPr="004169C7">
        <w:rPr>
          <w:rStyle w:val="charBoldItals"/>
        </w:rPr>
        <w:t>coordinating practitioner</w:t>
      </w:r>
      <w:r w:rsidRPr="00071BC2">
        <w:rPr>
          <w:bCs/>
          <w:iCs/>
        </w:rPr>
        <w:t>, for an individual, means</w:t>
      </w:r>
      <w:r w:rsidRPr="00071BC2">
        <w:rPr>
          <w:color w:val="000000"/>
          <w:shd w:val="clear" w:color="auto" w:fill="FFFFFF"/>
        </w:rPr>
        <w:t>—</w:t>
      </w:r>
    </w:p>
    <w:p w14:paraId="7D4B9746" w14:textId="439DC779" w:rsidR="000E195A" w:rsidRPr="00071BC2" w:rsidRDefault="00DC7036" w:rsidP="00DC7036">
      <w:pPr>
        <w:pStyle w:val="aDefpara"/>
      </w:pPr>
      <w:r>
        <w:tab/>
      </w:r>
      <w:r w:rsidRPr="00071BC2">
        <w:t>(a)</w:t>
      </w:r>
      <w:r w:rsidRPr="00071BC2">
        <w:tab/>
      </w:r>
      <w:r w:rsidR="000E195A" w:rsidRPr="00071BC2">
        <w:t xml:space="preserve">the person mentioned in section </w:t>
      </w:r>
      <w:r w:rsidR="00071F0F">
        <w:t>14</w:t>
      </w:r>
      <w:r w:rsidR="000E195A" w:rsidRPr="00071BC2">
        <w:t xml:space="preserve"> </w:t>
      </w:r>
      <w:r w:rsidR="00071F0F">
        <w:t>(4)</w:t>
      </w:r>
      <w:r w:rsidR="000E195A" w:rsidRPr="00071BC2">
        <w:t>; or</w:t>
      </w:r>
    </w:p>
    <w:p w14:paraId="57F754E2" w14:textId="16FA4D3E" w:rsidR="000E195A" w:rsidRPr="00071BC2" w:rsidRDefault="00DC7036" w:rsidP="00DC7036">
      <w:pPr>
        <w:pStyle w:val="aDefpara"/>
      </w:pPr>
      <w:r>
        <w:tab/>
      </w:r>
      <w:r w:rsidRPr="00071BC2">
        <w:t>(b)</w:t>
      </w:r>
      <w:r w:rsidRPr="00071BC2">
        <w:tab/>
      </w:r>
      <w:r w:rsidR="000E195A" w:rsidRPr="00071BC2">
        <w:t xml:space="preserve">if the functions of the coordinating practitioner are transferred to another health practitioner under section </w:t>
      </w:r>
      <w:r w:rsidR="00071F0F">
        <w:t>37</w:t>
      </w:r>
      <w:r w:rsidR="000E195A" w:rsidRPr="00071BC2">
        <w:t xml:space="preserve"> or section</w:t>
      </w:r>
      <w:r w:rsidR="00071BC2">
        <w:t xml:space="preserve"> </w:t>
      </w:r>
      <w:r w:rsidR="00071F0F">
        <w:t>38</w:t>
      </w:r>
      <w:r w:rsidR="000E195A" w:rsidRPr="00071BC2">
        <w:rPr>
          <w:color w:val="000000"/>
          <w:shd w:val="clear" w:color="auto" w:fill="FFFFFF"/>
        </w:rPr>
        <w:t>—that health practitioner</w:t>
      </w:r>
      <w:r w:rsidR="000E195A" w:rsidRPr="00071BC2">
        <w:t>.</w:t>
      </w:r>
    </w:p>
    <w:p w14:paraId="46805711" w14:textId="7E51AFA9" w:rsidR="000E195A" w:rsidRPr="00071BC2" w:rsidRDefault="000E195A" w:rsidP="00DC7036">
      <w:pPr>
        <w:pStyle w:val="aDef"/>
        <w:rPr>
          <w:bCs/>
          <w:iCs/>
        </w:rPr>
      </w:pPr>
      <w:r w:rsidRPr="004169C7">
        <w:rPr>
          <w:rStyle w:val="charBoldItals"/>
        </w:rPr>
        <w:t>deciding practitioner</w:t>
      </w:r>
      <w:r w:rsidRPr="00071BC2">
        <w:rPr>
          <w:bCs/>
          <w:iCs/>
        </w:rPr>
        <w:t>, for a decision about the transfer of an individual, for division 7.2 (</w:t>
      </w:r>
      <w:r w:rsidR="007A653B" w:rsidRPr="00071BC2">
        <w:rPr>
          <w:bCs/>
          <w:iCs/>
        </w:rPr>
        <w:t>Information and access o</w:t>
      </w:r>
      <w:r w:rsidRPr="00071BC2">
        <w:rPr>
          <w:bCs/>
          <w:iCs/>
        </w:rPr>
        <w:t>bligations)</w:t>
      </w:r>
      <w:r w:rsidRPr="00071BC2">
        <w:rPr>
          <w:color w:val="000000"/>
          <w:shd w:val="clear" w:color="auto" w:fill="FFFFFF"/>
        </w:rPr>
        <w:t>—</w:t>
      </w:r>
      <w:r w:rsidRPr="00071BC2">
        <w:rPr>
          <w:bCs/>
          <w:iCs/>
        </w:rPr>
        <w:t xml:space="preserve">see section </w:t>
      </w:r>
      <w:r w:rsidR="00D8697F">
        <w:rPr>
          <w:bCs/>
          <w:iCs/>
        </w:rPr>
        <w:t>103</w:t>
      </w:r>
      <w:r w:rsidRPr="00071BC2">
        <w:rPr>
          <w:bCs/>
          <w:iCs/>
        </w:rPr>
        <w:t xml:space="preserve"> (1).</w:t>
      </w:r>
    </w:p>
    <w:p w14:paraId="4498EF68" w14:textId="37DF3480" w:rsidR="000E195A" w:rsidRPr="00071BC2" w:rsidRDefault="000E195A" w:rsidP="00DC7036">
      <w:pPr>
        <w:pStyle w:val="aDef"/>
      </w:pPr>
      <w:r w:rsidRPr="004169C7">
        <w:rPr>
          <w:rStyle w:val="charBoldItals"/>
        </w:rPr>
        <w:t>decision</w:t>
      </w:r>
      <w:r w:rsidRPr="004169C7">
        <w:rPr>
          <w:rStyle w:val="charBoldItals"/>
        </w:rPr>
        <w:noBreakHyphen/>
        <w:t>maker</w:t>
      </w:r>
      <w:r w:rsidRPr="00071BC2">
        <w:rPr>
          <w:bCs/>
          <w:iCs/>
        </w:rPr>
        <w:t>, for a reviewable decision,</w:t>
      </w:r>
      <w:r w:rsidRPr="00071BC2">
        <w:t xml:space="preserve"> for part </w:t>
      </w:r>
      <w:r w:rsidR="00682480" w:rsidRPr="00071BC2">
        <w:t>10</w:t>
      </w:r>
      <w:r w:rsidRPr="00071BC2">
        <w:t xml:space="preserve"> (Review of coordinating practitioner, consulting practitioner and administering practitioner decisions)</w:t>
      </w:r>
      <w:r w:rsidRPr="00071BC2">
        <w:rPr>
          <w:color w:val="000000"/>
          <w:shd w:val="clear" w:color="auto" w:fill="FFFFFF"/>
        </w:rPr>
        <w:t xml:space="preserve">—see section </w:t>
      </w:r>
      <w:r w:rsidR="00071F0F">
        <w:rPr>
          <w:color w:val="000000"/>
          <w:shd w:val="clear" w:color="auto" w:fill="FFFFFF"/>
        </w:rPr>
        <w:t>13</w:t>
      </w:r>
      <w:r w:rsidR="00D8697F">
        <w:rPr>
          <w:color w:val="000000"/>
          <w:shd w:val="clear" w:color="auto" w:fill="FFFFFF"/>
        </w:rPr>
        <w:t>4</w:t>
      </w:r>
      <w:r w:rsidRPr="00071BC2">
        <w:rPr>
          <w:color w:val="000000"/>
          <w:shd w:val="clear" w:color="auto" w:fill="FFFFFF"/>
        </w:rPr>
        <w:t>.</w:t>
      </w:r>
    </w:p>
    <w:p w14:paraId="3A254684" w14:textId="743F927C" w:rsidR="000E195A" w:rsidRPr="00071BC2" w:rsidRDefault="000E195A" w:rsidP="00DC7036">
      <w:pPr>
        <w:pStyle w:val="aDef"/>
      </w:pPr>
      <w:r w:rsidRPr="004169C7">
        <w:rPr>
          <w:rStyle w:val="charBoldItals"/>
        </w:rPr>
        <w:t>decision</w:t>
      </w:r>
      <w:r w:rsidRPr="004169C7">
        <w:rPr>
          <w:rStyle w:val="charBoldItals"/>
        </w:rPr>
        <w:noBreakHyphen/>
        <w:t>making capacity</w:t>
      </w:r>
      <w:r w:rsidRPr="00071BC2">
        <w:rPr>
          <w:bCs/>
          <w:iCs/>
        </w:rPr>
        <w:t>, in relation to voluntary assisted dying</w:t>
      </w:r>
      <w:r w:rsidRPr="00071BC2">
        <w:rPr>
          <w:color w:val="000000"/>
          <w:shd w:val="clear" w:color="auto" w:fill="FFFFFF"/>
        </w:rPr>
        <w:t>—see section</w:t>
      </w:r>
      <w:r w:rsidRPr="00071BC2">
        <w:t xml:space="preserve"> </w:t>
      </w:r>
      <w:r w:rsidR="00071F0F">
        <w:t>12</w:t>
      </w:r>
      <w:r w:rsidRPr="00071BC2">
        <w:t>.</w:t>
      </w:r>
    </w:p>
    <w:p w14:paraId="430F18B5" w14:textId="6C7CFAB8" w:rsidR="000E195A" w:rsidRPr="00071BC2" w:rsidRDefault="000E195A" w:rsidP="00DC7036">
      <w:pPr>
        <w:pStyle w:val="aDef"/>
      </w:pPr>
      <w:r w:rsidRPr="004169C7">
        <w:rPr>
          <w:rStyle w:val="charBoldItals"/>
        </w:rPr>
        <w:t>eligibility requirements</w:t>
      </w:r>
      <w:r w:rsidRPr="00071BC2">
        <w:rPr>
          <w:color w:val="000000"/>
          <w:shd w:val="clear" w:color="auto" w:fill="FFFFFF"/>
        </w:rPr>
        <w:t>—</w:t>
      </w:r>
      <w:r w:rsidRPr="00071BC2">
        <w:t xml:space="preserve">see section </w:t>
      </w:r>
      <w:r w:rsidR="00071F0F">
        <w:t>11</w:t>
      </w:r>
      <w:r w:rsidRPr="00071BC2">
        <w:t>.</w:t>
      </w:r>
    </w:p>
    <w:p w14:paraId="3533C107" w14:textId="42B6D20E" w:rsidR="000E195A" w:rsidRPr="00071BC2" w:rsidRDefault="000E195A" w:rsidP="00DC7036">
      <w:pPr>
        <w:pStyle w:val="aDef"/>
      </w:pPr>
      <w:r w:rsidRPr="004169C7">
        <w:rPr>
          <w:rStyle w:val="charBoldItals"/>
        </w:rPr>
        <w:t>facility</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D8697F">
        <w:rPr>
          <w:color w:val="000000"/>
          <w:shd w:val="clear" w:color="auto" w:fill="FFFFFF"/>
        </w:rPr>
        <w:t>101</w:t>
      </w:r>
      <w:r w:rsidR="00AB654A">
        <w:rPr>
          <w:color w:val="000000"/>
          <w:shd w:val="clear" w:color="auto" w:fill="FFFFFF"/>
        </w:rPr>
        <w:t> </w:t>
      </w:r>
      <w:r w:rsidRPr="00071BC2">
        <w:rPr>
          <w:color w:val="000000"/>
          <w:shd w:val="clear" w:color="auto" w:fill="FFFFFF"/>
        </w:rPr>
        <w:t>(1).</w:t>
      </w:r>
    </w:p>
    <w:p w14:paraId="1D810B40" w14:textId="4AA1E654" w:rsidR="000E195A" w:rsidRPr="00071BC2" w:rsidRDefault="000E195A" w:rsidP="00DC7036">
      <w:pPr>
        <w:pStyle w:val="aDef"/>
      </w:pPr>
      <w:r w:rsidRPr="004169C7">
        <w:rPr>
          <w:rStyle w:val="charBoldItals"/>
        </w:rPr>
        <w:t>facility operator</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D8697F">
        <w:rPr>
          <w:color w:val="000000"/>
          <w:shd w:val="clear" w:color="auto" w:fill="FFFFFF"/>
        </w:rPr>
        <w:t>101</w:t>
      </w:r>
      <w:r w:rsidR="00071BC2">
        <w:rPr>
          <w:color w:val="000000"/>
          <w:shd w:val="clear" w:color="auto" w:fill="FFFFFF"/>
        </w:rPr>
        <w:t xml:space="preserve"> </w:t>
      </w:r>
      <w:r w:rsidRPr="00071BC2">
        <w:rPr>
          <w:color w:val="000000"/>
          <w:shd w:val="clear" w:color="auto" w:fill="FFFFFF"/>
        </w:rPr>
        <w:t>(1).</w:t>
      </w:r>
    </w:p>
    <w:p w14:paraId="7A996AB1" w14:textId="426DF6E2" w:rsidR="000E195A" w:rsidRPr="00071BC2" w:rsidRDefault="000E195A" w:rsidP="00DC7036">
      <w:pPr>
        <w:pStyle w:val="aDef"/>
      </w:pPr>
      <w:r w:rsidRPr="004169C7">
        <w:rPr>
          <w:rStyle w:val="charBoldItals"/>
        </w:rPr>
        <w:t>final assessment</w:t>
      </w:r>
      <w:r w:rsidRPr="00071BC2">
        <w:rPr>
          <w:color w:val="000000"/>
          <w:shd w:val="clear" w:color="auto" w:fill="FFFFFF"/>
        </w:rPr>
        <w:t xml:space="preserve">—see section </w:t>
      </w:r>
      <w:r w:rsidR="00071F0F">
        <w:rPr>
          <w:color w:val="000000"/>
          <w:shd w:val="clear" w:color="auto" w:fill="FFFFFF"/>
        </w:rPr>
        <w:t>35</w:t>
      </w:r>
      <w:r w:rsidRPr="00071BC2">
        <w:rPr>
          <w:color w:val="000000"/>
          <w:shd w:val="clear" w:color="auto" w:fill="FFFFFF"/>
        </w:rPr>
        <w:t>.</w:t>
      </w:r>
    </w:p>
    <w:p w14:paraId="6A9EFD56" w14:textId="58B79988" w:rsidR="000E195A" w:rsidRPr="00071BC2" w:rsidRDefault="000E195A" w:rsidP="00DC7036">
      <w:pPr>
        <w:pStyle w:val="aDef"/>
      </w:pPr>
      <w:r w:rsidRPr="004169C7">
        <w:rPr>
          <w:rStyle w:val="charBoldItals"/>
        </w:rPr>
        <w:t>final assessment report</w:t>
      </w:r>
      <w:r w:rsidRPr="00071BC2">
        <w:rPr>
          <w:color w:val="000000"/>
          <w:shd w:val="clear" w:color="auto" w:fill="FFFFFF"/>
        </w:rPr>
        <w:t xml:space="preserve">—see section </w:t>
      </w:r>
      <w:r w:rsidR="00071F0F">
        <w:rPr>
          <w:color w:val="000000"/>
          <w:shd w:val="clear" w:color="auto" w:fill="FFFFFF"/>
        </w:rPr>
        <w:t>36</w:t>
      </w:r>
      <w:r w:rsidRPr="00071BC2">
        <w:rPr>
          <w:color w:val="000000"/>
          <w:shd w:val="clear" w:color="auto" w:fill="FFFFFF"/>
        </w:rPr>
        <w:t xml:space="preserve"> </w:t>
      </w:r>
      <w:r w:rsidR="00071F0F">
        <w:rPr>
          <w:color w:val="000000"/>
          <w:shd w:val="clear" w:color="auto" w:fill="FFFFFF"/>
        </w:rPr>
        <w:t>(2)</w:t>
      </w:r>
      <w:r w:rsidRPr="00071BC2">
        <w:rPr>
          <w:color w:val="000000"/>
          <w:shd w:val="clear" w:color="auto" w:fill="FFFFFF"/>
        </w:rPr>
        <w:t>.</w:t>
      </w:r>
    </w:p>
    <w:p w14:paraId="7069C1F4" w14:textId="6F144014" w:rsidR="000E195A" w:rsidRPr="00071BC2" w:rsidRDefault="000E195A" w:rsidP="00DC7036">
      <w:pPr>
        <w:pStyle w:val="aDef"/>
      </w:pPr>
      <w:r w:rsidRPr="004169C7">
        <w:rPr>
          <w:rStyle w:val="charBoldItals"/>
        </w:rPr>
        <w:t>final assessment requirements</w:t>
      </w:r>
      <w:r w:rsidRPr="00071BC2">
        <w:rPr>
          <w:color w:val="000000"/>
          <w:shd w:val="clear" w:color="auto" w:fill="FFFFFF"/>
        </w:rPr>
        <w:t>—</w:t>
      </w:r>
      <w:r w:rsidRPr="00071BC2">
        <w:t xml:space="preserve">see section </w:t>
      </w:r>
      <w:r w:rsidR="00071F0F">
        <w:t>31</w:t>
      </w:r>
      <w:r w:rsidRPr="00071BC2">
        <w:t>.</w:t>
      </w:r>
    </w:p>
    <w:p w14:paraId="24429532" w14:textId="6FC2361D" w:rsidR="000E195A" w:rsidRPr="00071BC2" w:rsidRDefault="000E195A" w:rsidP="00DC7036">
      <w:pPr>
        <w:pStyle w:val="aDef"/>
      </w:pPr>
      <w:r w:rsidRPr="004169C7">
        <w:rPr>
          <w:rStyle w:val="charBoldItals"/>
        </w:rPr>
        <w:t>final request</w:t>
      </w:r>
      <w:r w:rsidRPr="00071BC2">
        <w:rPr>
          <w:color w:val="000000"/>
          <w:shd w:val="clear" w:color="auto" w:fill="FFFFFF"/>
        </w:rPr>
        <w:t xml:space="preserve">—see section </w:t>
      </w:r>
      <w:r w:rsidR="00071F0F">
        <w:rPr>
          <w:color w:val="000000"/>
          <w:shd w:val="clear" w:color="auto" w:fill="FFFFFF"/>
        </w:rPr>
        <w:t>32</w:t>
      </w:r>
      <w:r w:rsidRPr="00071BC2">
        <w:rPr>
          <w:color w:val="000000"/>
          <w:shd w:val="clear" w:color="auto" w:fill="FFFFFF"/>
        </w:rPr>
        <w:t xml:space="preserve"> </w:t>
      </w:r>
      <w:r w:rsidR="00071F0F">
        <w:rPr>
          <w:color w:val="000000"/>
          <w:shd w:val="clear" w:color="auto" w:fill="FFFFFF"/>
        </w:rPr>
        <w:t>(1)</w:t>
      </w:r>
      <w:r w:rsidRPr="00071BC2">
        <w:rPr>
          <w:color w:val="000000"/>
          <w:shd w:val="clear" w:color="auto" w:fill="FFFFFF"/>
        </w:rPr>
        <w:t>.</w:t>
      </w:r>
    </w:p>
    <w:p w14:paraId="296253D7" w14:textId="2569F72C" w:rsidR="000E195A" w:rsidRPr="00071BC2" w:rsidRDefault="000E195A" w:rsidP="00DC7036">
      <w:pPr>
        <w:pStyle w:val="aDef"/>
      </w:pPr>
      <w:r w:rsidRPr="004169C7">
        <w:rPr>
          <w:rStyle w:val="charBoldItals"/>
        </w:rPr>
        <w:t>first assessment</w:t>
      </w:r>
      <w:r w:rsidRPr="00071BC2">
        <w:rPr>
          <w:color w:val="000000"/>
          <w:shd w:val="clear" w:color="auto" w:fill="FFFFFF"/>
        </w:rPr>
        <w:t>—</w:t>
      </w:r>
      <w:r w:rsidRPr="00071BC2">
        <w:t xml:space="preserve">see section </w:t>
      </w:r>
      <w:r w:rsidR="00071F0F">
        <w:t>16</w:t>
      </w:r>
      <w:r w:rsidRPr="00071BC2">
        <w:rPr>
          <w:color w:val="000000"/>
          <w:shd w:val="clear" w:color="auto" w:fill="FFFFFF"/>
        </w:rPr>
        <w:t xml:space="preserve"> </w:t>
      </w:r>
      <w:r w:rsidR="00071F0F">
        <w:rPr>
          <w:color w:val="000000"/>
          <w:shd w:val="clear" w:color="auto" w:fill="FFFFFF"/>
        </w:rPr>
        <w:t>(1)</w:t>
      </w:r>
      <w:r w:rsidRPr="00071BC2">
        <w:t>.</w:t>
      </w:r>
    </w:p>
    <w:p w14:paraId="3C372D2E" w14:textId="1CAB2DEC" w:rsidR="000E195A" w:rsidRPr="00071BC2" w:rsidRDefault="000E195A" w:rsidP="00DC7036">
      <w:pPr>
        <w:pStyle w:val="aDef"/>
      </w:pPr>
      <w:r w:rsidRPr="004169C7">
        <w:rPr>
          <w:rStyle w:val="charBoldItals"/>
        </w:rPr>
        <w:t>first assessment report</w:t>
      </w:r>
      <w:r w:rsidRPr="00071BC2">
        <w:rPr>
          <w:color w:val="000000"/>
          <w:shd w:val="clear" w:color="auto" w:fill="FFFFFF"/>
        </w:rPr>
        <w:t>—</w:t>
      </w:r>
      <w:r w:rsidRPr="00071BC2">
        <w:t xml:space="preserve">see section </w:t>
      </w:r>
      <w:r w:rsidR="00071F0F">
        <w:rPr>
          <w:color w:val="000000"/>
          <w:shd w:val="clear" w:color="auto" w:fill="FFFFFF"/>
        </w:rPr>
        <w:t>18</w:t>
      </w:r>
      <w:r w:rsidR="00DF4C9F" w:rsidRPr="00071BC2">
        <w:rPr>
          <w:color w:val="000000"/>
          <w:shd w:val="clear" w:color="auto" w:fill="FFFFFF"/>
        </w:rPr>
        <w:t xml:space="preserve"> (1) (a)</w:t>
      </w:r>
      <w:r w:rsidRPr="00071BC2">
        <w:t>.</w:t>
      </w:r>
    </w:p>
    <w:p w14:paraId="2BCD21E4" w14:textId="312FA21C" w:rsidR="000E195A" w:rsidRPr="00071BC2" w:rsidRDefault="000E195A" w:rsidP="00DC7036">
      <w:pPr>
        <w:pStyle w:val="aDef"/>
      </w:pPr>
      <w:r w:rsidRPr="004169C7">
        <w:rPr>
          <w:rStyle w:val="charBoldItals"/>
        </w:rPr>
        <w:lastRenderedPageBreak/>
        <w:t>first request</w:t>
      </w:r>
      <w:r w:rsidRPr="00071BC2">
        <w:rPr>
          <w:color w:val="000000"/>
          <w:shd w:val="clear" w:color="auto" w:fill="FFFFFF"/>
        </w:rPr>
        <w:t xml:space="preserve">—see section </w:t>
      </w:r>
      <w:r w:rsidR="00071F0F">
        <w:rPr>
          <w:color w:val="000000"/>
          <w:shd w:val="clear" w:color="auto" w:fill="FFFFFF"/>
        </w:rPr>
        <w:t>13</w:t>
      </w:r>
      <w:r w:rsidRPr="00071BC2">
        <w:rPr>
          <w:color w:val="000000"/>
          <w:shd w:val="clear" w:color="auto" w:fill="FFFFFF"/>
        </w:rPr>
        <w:t xml:space="preserve"> (1).</w:t>
      </w:r>
    </w:p>
    <w:p w14:paraId="7799FC0B" w14:textId="553DF202" w:rsidR="000E195A" w:rsidRPr="00071BC2" w:rsidRDefault="000E195A" w:rsidP="000E195A">
      <w:pPr>
        <w:pStyle w:val="aDef"/>
        <w:rPr>
          <w:bCs/>
          <w:iCs/>
        </w:rPr>
      </w:pPr>
      <w:r w:rsidRPr="004169C7">
        <w:rPr>
          <w:rStyle w:val="charBoldItals"/>
        </w:rPr>
        <w:t>health record</w:t>
      </w:r>
      <w:r w:rsidRPr="00071BC2">
        <w:rPr>
          <w:bCs/>
          <w:iCs/>
        </w:rPr>
        <w:t>—see the</w:t>
      </w:r>
      <w:r w:rsidRPr="004169C7">
        <w:rPr>
          <w:rStyle w:val="charItals"/>
        </w:rPr>
        <w:t xml:space="preserve"> </w:t>
      </w:r>
      <w:hyperlink r:id="rId97" w:tooltip="A1997-125" w:history="1">
        <w:r w:rsidR="004169C7" w:rsidRPr="004169C7">
          <w:rPr>
            <w:rStyle w:val="charCitHyperlinkItal"/>
          </w:rPr>
          <w:t>Health Records (Privacy and Access) Act 1997</w:t>
        </w:r>
      </w:hyperlink>
      <w:r w:rsidRPr="00071BC2">
        <w:rPr>
          <w:bCs/>
          <w:iCs/>
        </w:rPr>
        <w:t>, dictionary.</w:t>
      </w:r>
    </w:p>
    <w:p w14:paraId="6967387D" w14:textId="1B7860BB" w:rsidR="000E195A" w:rsidRPr="00071BC2" w:rsidRDefault="000E195A" w:rsidP="000E195A">
      <w:pPr>
        <w:pStyle w:val="aDef"/>
        <w:rPr>
          <w:bCs/>
          <w:iCs/>
          <w:szCs w:val="24"/>
        </w:rPr>
      </w:pPr>
      <w:r w:rsidRPr="004169C7">
        <w:rPr>
          <w:rStyle w:val="charBoldItals"/>
        </w:rPr>
        <w:t>possess</w:t>
      </w:r>
      <w:r w:rsidRPr="00071BC2">
        <w:rPr>
          <w:bCs/>
          <w:iCs/>
          <w:szCs w:val="24"/>
        </w:rPr>
        <w:t xml:space="preserve">, an approved substance, for division 4.3 (Dealing with approved substances)—see </w:t>
      </w:r>
      <w:r w:rsidRPr="00071BC2">
        <w:rPr>
          <w:szCs w:val="24"/>
        </w:rPr>
        <w:t xml:space="preserve">the </w:t>
      </w:r>
      <w:hyperlink r:id="rId98" w:tooltip="A2008-26" w:history="1">
        <w:r w:rsidR="004169C7" w:rsidRPr="004169C7">
          <w:rPr>
            <w:rStyle w:val="charCitHyperlinkItal"/>
          </w:rPr>
          <w:t>Medicines, Poisons and Therapeutic Goods Act 2008</w:t>
        </w:r>
      </w:hyperlink>
      <w:r w:rsidRPr="00071BC2">
        <w:rPr>
          <w:szCs w:val="24"/>
        </w:rPr>
        <w:t>, section 24.</w:t>
      </w:r>
    </w:p>
    <w:p w14:paraId="74DE3963" w14:textId="77777777" w:rsidR="00D72A11" w:rsidRPr="008E619D" w:rsidRDefault="00D72A11" w:rsidP="00DC7036">
      <w:pPr>
        <w:pStyle w:val="aDef"/>
      </w:pPr>
      <w:r w:rsidRPr="004315CD">
        <w:rPr>
          <w:rStyle w:val="charBoldItals"/>
        </w:rPr>
        <w:t>practitioner administration decision</w:t>
      </w:r>
      <w:r w:rsidRPr="008E619D">
        <w:t xml:space="preserve"> means a decision made by an individual under section 42 (1) (b) or section 43 (1) (a).</w:t>
      </w:r>
    </w:p>
    <w:p w14:paraId="6A153C9A" w14:textId="079BBE42" w:rsidR="000E195A" w:rsidRPr="00071BC2" w:rsidRDefault="000E195A" w:rsidP="00DC7036">
      <w:pPr>
        <w:pStyle w:val="aDef"/>
        <w:rPr>
          <w:szCs w:val="24"/>
        </w:rPr>
      </w:pPr>
      <w:r w:rsidRPr="004169C7">
        <w:rPr>
          <w:rStyle w:val="charBoldItals"/>
        </w:rPr>
        <w:t>prescribe</w:t>
      </w:r>
      <w:r w:rsidRPr="00071BC2">
        <w:rPr>
          <w:szCs w:val="24"/>
        </w:rPr>
        <w:t>, an approved substance</w:t>
      </w:r>
      <w:r w:rsidRPr="00071BC2">
        <w:rPr>
          <w:bCs/>
          <w:iCs/>
          <w:szCs w:val="24"/>
        </w:rPr>
        <w:t>, for division 4.3 (Dealing with approved substances)</w:t>
      </w:r>
      <w:r w:rsidRPr="00071BC2">
        <w:rPr>
          <w:szCs w:val="24"/>
        </w:rPr>
        <w:t xml:space="preserve">—see </w:t>
      </w:r>
      <w:r w:rsidR="00595FEE" w:rsidRPr="00071BC2">
        <w:rPr>
          <w:szCs w:val="24"/>
        </w:rPr>
        <w:t>section</w:t>
      </w:r>
      <w:r w:rsidR="00071BC2">
        <w:rPr>
          <w:szCs w:val="24"/>
        </w:rPr>
        <w:t xml:space="preserve"> </w:t>
      </w:r>
      <w:r w:rsidR="00071F0F">
        <w:rPr>
          <w:szCs w:val="24"/>
        </w:rPr>
        <w:t>55</w:t>
      </w:r>
      <w:r w:rsidR="00DF4C9F" w:rsidRPr="00071BC2">
        <w:rPr>
          <w:szCs w:val="24"/>
        </w:rPr>
        <w:t xml:space="preserve"> (1)</w:t>
      </w:r>
      <w:r w:rsidRPr="00071BC2">
        <w:rPr>
          <w:szCs w:val="24"/>
        </w:rPr>
        <w:t>.</w:t>
      </w:r>
    </w:p>
    <w:p w14:paraId="4BC2C985" w14:textId="1993FF8A" w:rsidR="000E195A" w:rsidRPr="00071BC2" w:rsidRDefault="000E195A" w:rsidP="00DC7036">
      <w:pPr>
        <w:pStyle w:val="aDef"/>
        <w:rPr>
          <w:szCs w:val="24"/>
        </w:rPr>
      </w:pPr>
      <w:r w:rsidRPr="004169C7">
        <w:rPr>
          <w:rStyle w:val="charBoldItals"/>
        </w:rPr>
        <w:t>prescription</w:t>
      </w:r>
      <w:r w:rsidRPr="00071BC2">
        <w:rPr>
          <w:szCs w:val="24"/>
        </w:rPr>
        <w:t>, in relation to an approved substance</w:t>
      </w:r>
      <w:r w:rsidRPr="00071BC2">
        <w:rPr>
          <w:bCs/>
          <w:iCs/>
          <w:szCs w:val="24"/>
        </w:rPr>
        <w:t>, for division 4.3 (Dealing with approved substances)</w:t>
      </w:r>
      <w:r w:rsidRPr="00071BC2">
        <w:rPr>
          <w:szCs w:val="24"/>
        </w:rPr>
        <w:t>—see section</w:t>
      </w:r>
      <w:r w:rsidR="00071BC2">
        <w:rPr>
          <w:szCs w:val="24"/>
        </w:rPr>
        <w:t xml:space="preserve"> </w:t>
      </w:r>
      <w:r w:rsidR="00071F0F">
        <w:rPr>
          <w:szCs w:val="24"/>
        </w:rPr>
        <w:t>55</w:t>
      </w:r>
      <w:r w:rsidR="00DF4C9F" w:rsidRPr="00071BC2">
        <w:rPr>
          <w:szCs w:val="24"/>
        </w:rPr>
        <w:t xml:space="preserve"> (1)</w:t>
      </w:r>
      <w:r w:rsidRPr="00071BC2">
        <w:rPr>
          <w:szCs w:val="24"/>
        </w:rPr>
        <w:t>.</w:t>
      </w:r>
    </w:p>
    <w:p w14:paraId="0AB9CA89" w14:textId="1661F011" w:rsidR="000E195A" w:rsidRPr="00071BC2" w:rsidRDefault="000E195A" w:rsidP="00DC7036">
      <w:pPr>
        <w:pStyle w:val="aDef"/>
      </w:pPr>
      <w:r w:rsidRPr="004169C7">
        <w:rPr>
          <w:rStyle w:val="charBoldItals"/>
        </w:rPr>
        <w:t>registrar</w:t>
      </w:r>
      <w:r w:rsidRPr="00071BC2">
        <w:rPr>
          <w:bCs/>
          <w:iCs/>
        </w:rPr>
        <w:t>,</w:t>
      </w:r>
      <w:r w:rsidRPr="00071BC2">
        <w:t xml:space="preserve"> for part </w:t>
      </w:r>
      <w:r w:rsidR="00682480" w:rsidRPr="00071BC2">
        <w:t>10</w:t>
      </w:r>
      <w:r w:rsidRPr="00071BC2">
        <w:t xml:space="preserve"> (Review of coordinating practitioner, consulting practitioner and administering practitioner decisions)</w:t>
      </w:r>
      <w:r w:rsidRPr="00071BC2">
        <w:rPr>
          <w:color w:val="000000"/>
          <w:shd w:val="clear" w:color="auto" w:fill="FFFFFF"/>
        </w:rPr>
        <w:t xml:space="preserve">—see the </w:t>
      </w:r>
      <w:hyperlink r:id="rId99" w:tooltip="A2008-35" w:history="1">
        <w:r w:rsidR="004169C7" w:rsidRPr="004169C7">
          <w:rPr>
            <w:rStyle w:val="charCitHyperlinkItal"/>
          </w:rPr>
          <w:t>ACT Civil and Administrative Tribunal Act 2008</w:t>
        </w:r>
      </w:hyperlink>
      <w:r w:rsidRPr="00071BC2">
        <w:rPr>
          <w:color w:val="000000"/>
          <w:shd w:val="clear" w:color="auto" w:fill="FFFFFF"/>
        </w:rPr>
        <w:t>, dictionary.</w:t>
      </w:r>
    </w:p>
    <w:p w14:paraId="149BADBC" w14:textId="54DE00FB" w:rsidR="000E195A" w:rsidRPr="00071BC2" w:rsidRDefault="000E195A" w:rsidP="00DC7036">
      <w:pPr>
        <w:pStyle w:val="aDef"/>
      </w:pPr>
      <w:r w:rsidRPr="004169C7">
        <w:rPr>
          <w:rStyle w:val="charBoldItals"/>
        </w:rPr>
        <w:t>relevant person</w:t>
      </w:r>
      <w:r w:rsidRPr="00071BC2">
        <w:t>, for division 7.2 (</w:t>
      </w:r>
      <w:r w:rsidR="00BE4DF8" w:rsidRPr="00071BC2">
        <w:t>Information and access o</w:t>
      </w:r>
      <w:r w:rsidRPr="00071BC2">
        <w:t>bligations)—see section</w:t>
      </w:r>
      <w:r w:rsidR="00071BC2">
        <w:t xml:space="preserve"> </w:t>
      </w:r>
      <w:r w:rsidR="00D8697F">
        <w:t>103</w:t>
      </w:r>
      <w:r w:rsidR="00071BC2">
        <w:rPr>
          <w:shd w:val="clear" w:color="auto" w:fill="FFFFFF"/>
        </w:rPr>
        <w:t xml:space="preserve"> </w:t>
      </w:r>
      <w:r w:rsidR="00071F0F">
        <w:rPr>
          <w:shd w:val="clear" w:color="auto" w:fill="FFFFFF"/>
        </w:rPr>
        <w:t>(2)</w:t>
      </w:r>
      <w:r w:rsidRPr="00071BC2">
        <w:t>.</w:t>
      </w:r>
    </w:p>
    <w:p w14:paraId="3364AF1C" w14:textId="77777777" w:rsidR="000E195A" w:rsidRPr="00071BC2" w:rsidRDefault="000E195A" w:rsidP="00DC7036">
      <w:pPr>
        <w:pStyle w:val="aDef"/>
      </w:pPr>
      <w:r w:rsidRPr="004169C7">
        <w:rPr>
          <w:rStyle w:val="charBoldItals"/>
        </w:rPr>
        <w:t>request and assessment process</w:t>
      </w:r>
      <w:r w:rsidRPr="00071BC2">
        <w:rPr>
          <w:bCs/>
          <w:iCs/>
          <w:shd w:val="clear" w:color="auto" w:fill="FFFFFF"/>
        </w:rPr>
        <w:t xml:space="preserve"> means the process that consists of the following:</w:t>
      </w:r>
    </w:p>
    <w:p w14:paraId="389E8649" w14:textId="1B7206A9" w:rsidR="000E195A" w:rsidRPr="00071BC2" w:rsidRDefault="00DC7036" w:rsidP="00DC7036">
      <w:pPr>
        <w:pStyle w:val="aDefpara"/>
      </w:pPr>
      <w:r>
        <w:tab/>
      </w:r>
      <w:r w:rsidRPr="00071BC2">
        <w:t>(a)</w:t>
      </w:r>
      <w:r w:rsidRPr="00071BC2">
        <w:tab/>
      </w:r>
      <w:r w:rsidR="000E195A" w:rsidRPr="00071BC2">
        <w:t>a first request;</w:t>
      </w:r>
    </w:p>
    <w:p w14:paraId="34927271" w14:textId="007651A6" w:rsidR="000E195A" w:rsidRPr="00071BC2" w:rsidRDefault="00DC7036" w:rsidP="00DC7036">
      <w:pPr>
        <w:pStyle w:val="aDefpara"/>
      </w:pPr>
      <w:r>
        <w:tab/>
      </w:r>
      <w:r w:rsidRPr="00071BC2">
        <w:t>(b)</w:t>
      </w:r>
      <w:r w:rsidRPr="00071BC2">
        <w:tab/>
      </w:r>
      <w:r w:rsidR="000E195A" w:rsidRPr="00071BC2">
        <w:t>a first assessment;</w:t>
      </w:r>
    </w:p>
    <w:p w14:paraId="713D1D4F" w14:textId="5626EF05" w:rsidR="000E195A" w:rsidRPr="00071BC2" w:rsidRDefault="00DC7036" w:rsidP="00DC7036">
      <w:pPr>
        <w:pStyle w:val="aDefpara"/>
      </w:pPr>
      <w:r>
        <w:tab/>
      </w:r>
      <w:r w:rsidRPr="00071BC2">
        <w:t>(c)</w:t>
      </w:r>
      <w:r w:rsidRPr="00071BC2">
        <w:tab/>
      </w:r>
      <w:r w:rsidR="000E195A" w:rsidRPr="00071BC2">
        <w:t>a consulting assessment;</w:t>
      </w:r>
    </w:p>
    <w:p w14:paraId="509A4BBF" w14:textId="2EAC88FB" w:rsidR="000E195A" w:rsidRPr="00071BC2" w:rsidRDefault="00DC7036" w:rsidP="00DC7036">
      <w:pPr>
        <w:pStyle w:val="aDefpara"/>
      </w:pPr>
      <w:r>
        <w:tab/>
      </w:r>
      <w:r w:rsidRPr="00071BC2">
        <w:t>(d)</w:t>
      </w:r>
      <w:r w:rsidRPr="00071BC2">
        <w:tab/>
      </w:r>
      <w:r w:rsidR="000E195A" w:rsidRPr="00071BC2">
        <w:t>a second request;</w:t>
      </w:r>
    </w:p>
    <w:p w14:paraId="4A58B587" w14:textId="2C0FD549" w:rsidR="000E195A" w:rsidRPr="00071BC2" w:rsidRDefault="00DC7036" w:rsidP="00DC7036">
      <w:pPr>
        <w:pStyle w:val="aDefpara"/>
      </w:pPr>
      <w:r>
        <w:tab/>
      </w:r>
      <w:r w:rsidRPr="00071BC2">
        <w:t>(e)</w:t>
      </w:r>
      <w:r w:rsidRPr="00071BC2">
        <w:tab/>
      </w:r>
      <w:r w:rsidR="000E195A" w:rsidRPr="00071BC2">
        <w:t>a final request;</w:t>
      </w:r>
    </w:p>
    <w:p w14:paraId="4838DF66" w14:textId="76760BA9" w:rsidR="000E195A" w:rsidRPr="00071BC2" w:rsidRDefault="00DC7036" w:rsidP="00DC7036">
      <w:pPr>
        <w:pStyle w:val="aDefpara"/>
      </w:pPr>
      <w:r>
        <w:tab/>
      </w:r>
      <w:r w:rsidRPr="00071BC2">
        <w:t>(f)</w:t>
      </w:r>
      <w:r w:rsidRPr="00071BC2">
        <w:tab/>
      </w:r>
      <w:r w:rsidR="000E195A" w:rsidRPr="00071BC2">
        <w:t xml:space="preserve">a final </w:t>
      </w:r>
      <w:r w:rsidR="000E195A" w:rsidRPr="00071BC2">
        <w:rPr>
          <w:bCs/>
          <w:iCs/>
        </w:rPr>
        <w:t>assessment</w:t>
      </w:r>
      <w:r w:rsidR="000E195A" w:rsidRPr="00071BC2">
        <w:t>.</w:t>
      </w:r>
    </w:p>
    <w:p w14:paraId="0896A6DB" w14:textId="1BDF4AF1" w:rsidR="00CC1BF9" w:rsidRPr="00071BC2" w:rsidRDefault="00CC1BF9" w:rsidP="00DC7036">
      <w:pPr>
        <w:pStyle w:val="aDef"/>
      </w:pPr>
      <w:r w:rsidRPr="004169C7">
        <w:rPr>
          <w:rStyle w:val="charBoldItals"/>
        </w:rPr>
        <w:t>resident</w:t>
      </w:r>
      <w:r w:rsidRPr="00071BC2">
        <w:rPr>
          <w:bCs/>
          <w:iCs/>
        </w:rPr>
        <w:t>, of a facility</w:t>
      </w:r>
      <w:r w:rsidR="008705FF" w:rsidRPr="00071BC2">
        <w:rPr>
          <w:bCs/>
          <w:iCs/>
        </w:rPr>
        <w:t>, for part 7 (Obligations of facility operators)</w:t>
      </w:r>
      <w:r w:rsidRPr="00071BC2">
        <w:rPr>
          <w:color w:val="000000"/>
          <w:shd w:val="clear" w:color="auto" w:fill="FFFFFF"/>
        </w:rPr>
        <w:t>—</w:t>
      </w:r>
      <w:r w:rsidR="008705FF" w:rsidRPr="00071BC2">
        <w:rPr>
          <w:color w:val="000000"/>
          <w:shd w:val="clear" w:color="auto" w:fill="FFFFFF"/>
        </w:rPr>
        <w:t xml:space="preserve">see section </w:t>
      </w:r>
      <w:r w:rsidR="00D8697F">
        <w:rPr>
          <w:color w:val="000000"/>
          <w:shd w:val="clear" w:color="auto" w:fill="FFFFFF"/>
        </w:rPr>
        <w:t>101</w:t>
      </w:r>
      <w:r w:rsidR="008705FF" w:rsidRPr="00071BC2">
        <w:rPr>
          <w:color w:val="000000"/>
          <w:shd w:val="clear" w:color="auto" w:fill="FFFFFF"/>
        </w:rPr>
        <w:t xml:space="preserve"> (1).</w:t>
      </w:r>
    </w:p>
    <w:p w14:paraId="48DF2059" w14:textId="37CD1488" w:rsidR="000E195A" w:rsidRPr="00071BC2" w:rsidRDefault="000E195A" w:rsidP="009539D8">
      <w:pPr>
        <w:pStyle w:val="aDef"/>
        <w:keepNext/>
      </w:pPr>
      <w:r w:rsidRPr="004169C7">
        <w:rPr>
          <w:rStyle w:val="charBoldItals"/>
        </w:rPr>
        <w:lastRenderedPageBreak/>
        <w:t>reviewable decision</w:t>
      </w:r>
      <w:r w:rsidRPr="00071BC2">
        <w:rPr>
          <w:color w:val="000000"/>
          <w:shd w:val="clear" w:color="auto" w:fill="FFFFFF"/>
        </w:rPr>
        <w:t>—</w:t>
      </w:r>
    </w:p>
    <w:p w14:paraId="32E8DD6F" w14:textId="29AA50CD" w:rsidR="000E195A" w:rsidRPr="00071BC2" w:rsidRDefault="00DC7036" w:rsidP="00DC7036">
      <w:pPr>
        <w:pStyle w:val="aDefpara"/>
      </w:pPr>
      <w:r>
        <w:tab/>
      </w:r>
      <w:r w:rsidRPr="00071BC2">
        <w:t>(a)</w:t>
      </w:r>
      <w:r w:rsidRPr="00071BC2">
        <w:tab/>
      </w:r>
      <w:r w:rsidR="000E195A" w:rsidRPr="00071BC2">
        <w:t>for part 1</w:t>
      </w:r>
      <w:r w:rsidR="00682480" w:rsidRPr="00071BC2">
        <w:t>0</w:t>
      </w:r>
      <w:r w:rsidR="000E195A" w:rsidRPr="00071BC2">
        <w:t xml:space="preserve"> (</w:t>
      </w:r>
      <w:r w:rsidR="00071F0F" w:rsidRPr="00071BC2">
        <w:t>Review of coordinating practitioner, consulting practitioner and administering practitioner decisions</w:t>
      </w:r>
      <w:r w:rsidR="000E195A" w:rsidRPr="00071BC2">
        <w:t>)</w:t>
      </w:r>
      <w:r w:rsidR="000E195A" w:rsidRPr="00071BC2">
        <w:rPr>
          <w:color w:val="000000"/>
          <w:shd w:val="clear" w:color="auto" w:fill="FFFFFF"/>
        </w:rPr>
        <w:t xml:space="preserve">—see section </w:t>
      </w:r>
      <w:r w:rsidR="00071F0F">
        <w:rPr>
          <w:color w:val="000000"/>
          <w:shd w:val="clear" w:color="auto" w:fill="FFFFFF"/>
        </w:rPr>
        <w:t>13</w:t>
      </w:r>
      <w:r w:rsidR="00D8697F">
        <w:rPr>
          <w:color w:val="000000"/>
          <w:shd w:val="clear" w:color="auto" w:fill="FFFFFF"/>
        </w:rPr>
        <w:t>4</w:t>
      </w:r>
      <w:r w:rsidR="000E195A" w:rsidRPr="00071BC2">
        <w:rPr>
          <w:color w:val="000000"/>
          <w:shd w:val="clear" w:color="auto" w:fill="FFFFFF"/>
        </w:rPr>
        <w:t>; and</w:t>
      </w:r>
    </w:p>
    <w:p w14:paraId="2A83C2C4" w14:textId="05EA8C70" w:rsidR="000E195A" w:rsidRPr="00071BC2" w:rsidRDefault="00DC7036" w:rsidP="00DC7036">
      <w:pPr>
        <w:pStyle w:val="aDefpara"/>
      </w:pPr>
      <w:r>
        <w:tab/>
      </w:r>
      <w:r w:rsidRPr="00071BC2">
        <w:t>(b)</w:t>
      </w:r>
      <w:r w:rsidRPr="00071BC2">
        <w:tab/>
      </w:r>
      <w:r w:rsidR="000E195A" w:rsidRPr="00071BC2">
        <w:rPr>
          <w:color w:val="000000"/>
          <w:shd w:val="clear" w:color="auto" w:fill="FFFFFF"/>
        </w:rPr>
        <w:t xml:space="preserve">for part </w:t>
      </w:r>
      <w:r w:rsidR="00682480" w:rsidRPr="00071BC2">
        <w:t>11</w:t>
      </w:r>
      <w:r w:rsidR="000E195A" w:rsidRPr="00071BC2">
        <w:rPr>
          <w:color w:val="000000"/>
          <w:shd w:val="clear" w:color="auto" w:fill="FFFFFF"/>
        </w:rPr>
        <w:t xml:space="preserve"> (</w:t>
      </w:r>
      <w:r w:rsidR="00071F0F" w:rsidRPr="00071BC2">
        <w:t>Review of other decisions</w:t>
      </w:r>
      <w:r w:rsidR="000E195A"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1</w:t>
      </w:r>
      <w:r w:rsidR="00D8697F">
        <w:rPr>
          <w:color w:val="000000"/>
          <w:shd w:val="clear" w:color="auto" w:fill="FFFFFF"/>
        </w:rPr>
        <w:t>50</w:t>
      </w:r>
      <w:r w:rsidR="000E195A" w:rsidRPr="00071BC2">
        <w:rPr>
          <w:color w:val="000000"/>
          <w:shd w:val="clear" w:color="auto" w:fill="FFFFFF"/>
        </w:rPr>
        <w:t>.</w:t>
      </w:r>
    </w:p>
    <w:p w14:paraId="1BD3B212" w14:textId="51BD3A5C" w:rsidR="000E195A" w:rsidRPr="00071BC2" w:rsidRDefault="000E195A" w:rsidP="00DC7036">
      <w:pPr>
        <w:pStyle w:val="aDef"/>
      </w:pPr>
      <w:r w:rsidRPr="004169C7">
        <w:rPr>
          <w:rStyle w:val="charBoldItals"/>
        </w:rPr>
        <w:t>second request</w:t>
      </w:r>
      <w:r w:rsidRPr="00071BC2">
        <w:rPr>
          <w:color w:val="000000"/>
          <w:shd w:val="clear" w:color="auto" w:fill="FFFFFF"/>
        </w:rPr>
        <w:t>—</w:t>
      </w:r>
      <w:r w:rsidRPr="00071BC2">
        <w:t xml:space="preserve">see section </w:t>
      </w:r>
      <w:r w:rsidR="00071F0F">
        <w:t>27</w:t>
      </w:r>
      <w:r w:rsidRPr="00071BC2">
        <w:t xml:space="preserve"> (2).</w:t>
      </w:r>
    </w:p>
    <w:p w14:paraId="7C03B38B" w14:textId="77777777" w:rsidR="00D72A11" w:rsidRPr="008E619D" w:rsidRDefault="00D72A11" w:rsidP="00DC7036">
      <w:pPr>
        <w:pStyle w:val="aDef"/>
      </w:pPr>
      <w:r w:rsidRPr="004315CD">
        <w:rPr>
          <w:rStyle w:val="charBoldItals"/>
        </w:rPr>
        <w:t>self</w:t>
      </w:r>
      <w:r w:rsidRPr="004315CD">
        <w:rPr>
          <w:rStyle w:val="charBoldItals"/>
        </w:rPr>
        <w:noBreakHyphen/>
        <w:t>administration decision</w:t>
      </w:r>
      <w:r w:rsidRPr="008E619D">
        <w:t xml:space="preserve"> means a decision made by an individual under section 42 (1) (a) or section 43 (1) (b).</w:t>
      </w:r>
    </w:p>
    <w:p w14:paraId="2CDCDEEF" w14:textId="26808FED" w:rsidR="000E195A" w:rsidRPr="00071BC2" w:rsidRDefault="000E195A" w:rsidP="00DC7036">
      <w:pPr>
        <w:pStyle w:val="aDef"/>
        <w:rPr>
          <w:szCs w:val="24"/>
        </w:rPr>
      </w:pPr>
      <w:r w:rsidRPr="004169C7">
        <w:rPr>
          <w:rStyle w:val="charBoldItals"/>
        </w:rPr>
        <w:t>supply</w:t>
      </w:r>
      <w:r w:rsidRPr="00071BC2">
        <w:rPr>
          <w:szCs w:val="24"/>
        </w:rPr>
        <w:t>, an approved substance</w:t>
      </w:r>
      <w:r w:rsidRPr="00071BC2">
        <w:rPr>
          <w:bCs/>
          <w:iCs/>
          <w:szCs w:val="24"/>
        </w:rPr>
        <w:t>, for division 4.3 (Dealing with approved substances)</w:t>
      </w:r>
      <w:r w:rsidRPr="00071BC2">
        <w:rPr>
          <w:szCs w:val="24"/>
        </w:rPr>
        <w:t xml:space="preserve">—see the </w:t>
      </w:r>
      <w:hyperlink r:id="rId100" w:tooltip="A2008-26" w:history="1">
        <w:r w:rsidR="004169C7" w:rsidRPr="004169C7">
          <w:rPr>
            <w:rStyle w:val="charCitHyperlinkItal"/>
          </w:rPr>
          <w:t>Medicines, Poisons and Therapeutic Goods Act 2008</w:t>
        </w:r>
      </w:hyperlink>
      <w:r w:rsidRPr="00071BC2">
        <w:rPr>
          <w:szCs w:val="24"/>
        </w:rPr>
        <w:t>, section 24.</w:t>
      </w:r>
    </w:p>
    <w:p w14:paraId="0703D3EF" w14:textId="77777777" w:rsidR="00DC7036" w:rsidRDefault="00DC7036">
      <w:pPr>
        <w:pStyle w:val="04Dictionary"/>
        <w:sectPr w:rsidR="00DC7036" w:rsidSect="00DC7036">
          <w:headerReference w:type="even" r:id="rId101"/>
          <w:headerReference w:type="default" r:id="rId102"/>
          <w:footerReference w:type="even" r:id="rId103"/>
          <w:footerReference w:type="default" r:id="rId104"/>
          <w:type w:val="continuous"/>
          <w:pgSz w:w="11907" w:h="16839" w:code="9"/>
          <w:pgMar w:top="3000" w:right="1900" w:bottom="2500" w:left="2300" w:header="2480" w:footer="2100" w:gutter="0"/>
          <w:cols w:space="720"/>
          <w:docGrid w:linePitch="254"/>
        </w:sectPr>
      </w:pPr>
    </w:p>
    <w:p w14:paraId="730A1BD8" w14:textId="77777777" w:rsidR="000B541A" w:rsidRDefault="000B541A">
      <w:pPr>
        <w:pStyle w:val="Endnote1"/>
      </w:pPr>
      <w:bookmarkStart w:id="208" w:name="_Toc213659896"/>
      <w:r>
        <w:lastRenderedPageBreak/>
        <w:t>Endnotes</w:t>
      </w:r>
      <w:bookmarkEnd w:id="208"/>
    </w:p>
    <w:p w14:paraId="65DB1BD6" w14:textId="77777777" w:rsidR="000B541A" w:rsidRPr="0077402F" w:rsidRDefault="000B541A">
      <w:pPr>
        <w:pStyle w:val="Endnote20"/>
      </w:pPr>
      <w:bookmarkStart w:id="209" w:name="_Toc213659897"/>
      <w:r w:rsidRPr="0077402F">
        <w:rPr>
          <w:rStyle w:val="charTableNo"/>
        </w:rPr>
        <w:t>1</w:t>
      </w:r>
      <w:r>
        <w:tab/>
      </w:r>
      <w:r w:rsidRPr="0077402F">
        <w:rPr>
          <w:rStyle w:val="charTableText"/>
        </w:rPr>
        <w:t>About the endnotes</w:t>
      </w:r>
      <w:bookmarkEnd w:id="209"/>
    </w:p>
    <w:p w14:paraId="21C7D003" w14:textId="77777777" w:rsidR="000B541A" w:rsidRDefault="000B541A">
      <w:pPr>
        <w:pStyle w:val="EndNoteTextPub"/>
      </w:pPr>
      <w:r>
        <w:t>Amending and modifying laws are annotated in the legislation history and the amendment history.  Current modifications are not included in the republished law but are set out in the endnotes.</w:t>
      </w:r>
    </w:p>
    <w:p w14:paraId="0983D2D1" w14:textId="7A904CD8" w:rsidR="000B541A" w:rsidRDefault="000B541A">
      <w:pPr>
        <w:pStyle w:val="EndNoteTextPub"/>
      </w:pPr>
      <w:r>
        <w:t xml:space="preserve">Not all editorial amendments made under the </w:t>
      </w:r>
      <w:hyperlink r:id="rId105" w:tooltip="A2001-14" w:history="1">
        <w:r w:rsidR="00A60173" w:rsidRPr="00A60173">
          <w:rPr>
            <w:rStyle w:val="charCitHyperlinkItal"/>
          </w:rPr>
          <w:t>Legislation Act 2001</w:t>
        </w:r>
      </w:hyperlink>
      <w:r>
        <w:t>, part 11.3 are annotated in the amendment history.  Full details of any amendments can be obtained from the Parliamentary Counsel’s Office.</w:t>
      </w:r>
    </w:p>
    <w:p w14:paraId="213B5998" w14:textId="77777777" w:rsidR="000B541A" w:rsidRDefault="000B541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CE8E280" w14:textId="77777777" w:rsidR="000B541A" w:rsidRDefault="000B541A">
      <w:pPr>
        <w:pStyle w:val="EndNoteTextPub"/>
      </w:pPr>
      <w:r>
        <w:t xml:space="preserve">If all the provisions of the law have been renumbered, a table of renumbered provisions gives details of previous and current numbering.  </w:t>
      </w:r>
    </w:p>
    <w:p w14:paraId="0D4630E1" w14:textId="77777777" w:rsidR="000B541A" w:rsidRDefault="000B541A">
      <w:pPr>
        <w:pStyle w:val="EndNoteTextPub"/>
      </w:pPr>
      <w:r>
        <w:t>The endnotes also include a table of earlier republications.</w:t>
      </w:r>
    </w:p>
    <w:p w14:paraId="58CDDC43" w14:textId="77777777" w:rsidR="000B541A" w:rsidRPr="0077402F" w:rsidRDefault="000B541A">
      <w:pPr>
        <w:pStyle w:val="Endnote20"/>
      </w:pPr>
      <w:bookmarkStart w:id="210" w:name="_Toc213659898"/>
      <w:r w:rsidRPr="0077402F">
        <w:rPr>
          <w:rStyle w:val="charTableNo"/>
        </w:rPr>
        <w:t>2</w:t>
      </w:r>
      <w:r>
        <w:tab/>
      </w:r>
      <w:r w:rsidRPr="0077402F">
        <w:rPr>
          <w:rStyle w:val="charTableText"/>
        </w:rPr>
        <w:t>Abbreviation key</w:t>
      </w:r>
      <w:bookmarkEnd w:id="210"/>
    </w:p>
    <w:p w14:paraId="6C87DCD7" w14:textId="77777777" w:rsidR="000B541A" w:rsidRDefault="000B541A">
      <w:pPr>
        <w:rPr>
          <w:sz w:val="4"/>
        </w:rPr>
      </w:pPr>
    </w:p>
    <w:tbl>
      <w:tblPr>
        <w:tblW w:w="7372" w:type="dxa"/>
        <w:tblInd w:w="1100" w:type="dxa"/>
        <w:tblLayout w:type="fixed"/>
        <w:tblLook w:val="0000" w:firstRow="0" w:lastRow="0" w:firstColumn="0" w:lastColumn="0" w:noHBand="0" w:noVBand="0"/>
      </w:tblPr>
      <w:tblGrid>
        <w:gridCol w:w="3720"/>
        <w:gridCol w:w="3652"/>
      </w:tblGrid>
      <w:tr w:rsidR="000B541A" w14:paraId="7AC60EA2" w14:textId="77777777" w:rsidTr="00427153">
        <w:tc>
          <w:tcPr>
            <w:tcW w:w="3720" w:type="dxa"/>
          </w:tcPr>
          <w:p w14:paraId="33301087" w14:textId="77777777" w:rsidR="000B541A" w:rsidRDefault="000B541A">
            <w:pPr>
              <w:pStyle w:val="EndnotesAbbrev"/>
            </w:pPr>
            <w:r>
              <w:t>A = Act</w:t>
            </w:r>
          </w:p>
        </w:tc>
        <w:tc>
          <w:tcPr>
            <w:tcW w:w="3652" w:type="dxa"/>
          </w:tcPr>
          <w:p w14:paraId="55F6DE96" w14:textId="77777777" w:rsidR="000B541A" w:rsidRDefault="000B541A" w:rsidP="00427153">
            <w:pPr>
              <w:pStyle w:val="EndnotesAbbrev"/>
            </w:pPr>
            <w:r>
              <w:t>NI = Notifiable instrument</w:t>
            </w:r>
          </w:p>
        </w:tc>
      </w:tr>
      <w:tr w:rsidR="000B541A" w14:paraId="35784E15" w14:textId="77777777" w:rsidTr="00427153">
        <w:tc>
          <w:tcPr>
            <w:tcW w:w="3720" w:type="dxa"/>
          </w:tcPr>
          <w:p w14:paraId="1B2C5D82" w14:textId="77777777" w:rsidR="000B541A" w:rsidRDefault="000B541A" w:rsidP="00427153">
            <w:pPr>
              <w:pStyle w:val="EndnotesAbbrev"/>
            </w:pPr>
            <w:r>
              <w:t>AF = Approved form</w:t>
            </w:r>
          </w:p>
        </w:tc>
        <w:tc>
          <w:tcPr>
            <w:tcW w:w="3652" w:type="dxa"/>
          </w:tcPr>
          <w:p w14:paraId="100BF30F" w14:textId="77777777" w:rsidR="000B541A" w:rsidRDefault="000B541A" w:rsidP="00427153">
            <w:pPr>
              <w:pStyle w:val="EndnotesAbbrev"/>
            </w:pPr>
            <w:r>
              <w:t>o = order</w:t>
            </w:r>
          </w:p>
        </w:tc>
      </w:tr>
      <w:tr w:rsidR="000B541A" w14:paraId="204ECBC7" w14:textId="77777777" w:rsidTr="00427153">
        <w:tc>
          <w:tcPr>
            <w:tcW w:w="3720" w:type="dxa"/>
          </w:tcPr>
          <w:p w14:paraId="635847FB" w14:textId="77777777" w:rsidR="000B541A" w:rsidRDefault="000B541A">
            <w:pPr>
              <w:pStyle w:val="EndnotesAbbrev"/>
            </w:pPr>
            <w:r>
              <w:t>am = amended</w:t>
            </w:r>
          </w:p>
        </w:tc>
        <w:tc>
          <w:tcPr>
            <w:tcW w:w="3652" w:type="dxa"/>
          </w:tcPr>
          <w:p w14:paraId="4CCE458B" w14:textId="77777777" w:rsidR="000B541A" w:rsidRDefault="000B541A" w:rsidP="00427153">
            <w:pPr>
              <w:pStyle w:val="EndnotesAbbrev"/>
            </w:pPr>
            <w:r>
              <w:t>om = omitted/repealed</w:t>
            </w:r>
          </w:p>
        </w:tc>
      </w:tr>
      <w:tr w:rsidR="000B541A" w14:paraId="5C9029F0" w14:textId="77777777" w:rsidTr="00427153">
        <w:tc>
          <w:tcPr>
            <w:tcW w:w="3720" w:type="dxa"/>
          </w:tcPr>
          <w:p w14:paraId="09EC4273" w14:textId="77777777" w:rsidR="000B541A" w:rsidRDefault="000B541A">
            <w:pPr>
              <w:pStyle w:val="EndnotesAbbrev"/>
            </w:pPr>
            <w:r>
              <w:t>amdt = amendment</w:t>
            </w:r>
          </w:p>
        </w:tc>
        <w:tc>
          <w:tcPr>
            <w:tcW w:w="3652" w:type="dxa"/>
          </w:tcPr>
          <w:p w14:paraId="47BDEF3F" w14:textId="77777777" w:rsidR="000B541A" w:rsidRDefault="000B541A" w:rsidP="00427153">
            <w:pPr>
              <w:pStyle w:val="EndnotesAbbrev"/>
            </w:pPr>
            <w:r>
              <w:t>ord = ordinance</w:t>
            </w:r>
          </w:p>
        </w:tc>
      </w:tr>
      <w:tr w:rsidR="000B541A" w14:paraId="0E1C314A" w14:textId="77777777" w:rsidTr="00427153">
        <w:tc>
          <w:tcPr>
            <w:tcW w:w="3720" w:type="dxa"/>
          </w:tcPr>
          <w:p w14:paraId="21A5C52A" w14:textId="77777777" w:rsidR="000B541A" w:rsidRDefault="000B541A">
            <w:pPr>
              <w:pStyle w:val="EndnotesAbbrev"/>
            </w:pPr>
            <w:r>
              <w:t>AR = Assembly resolution</w:t>
            </w:r>
          </w:p>
        </w:tc>
        <w:tc>
          <w:tcPr>
            <w:tcW w:w="3652" w:type="dxa"/>
          </w:tcPr>
          <w:p w14:paraId="6F89A217" w14:textId="77777777" w:rsidR="000B541A" w:rsidRDefault="000B541A" w:rsidP="00427153">
            <w:pPr>
              <w:pStyle w:val="EndnotesAbbrev"/>
            </w:pPr>
            <w:r>
              <w:t>orig = original</w:t>
            </w:r>
          </w:p>
        </w:tc>
      </w:tr>
      <w:tr w:rsidR="000B541A" w14:paraId="442BD27A" w14:textId="77777777" w:rsidTr="00427153">
        <w:tc>
          <w:tcPr>
            <w:tcW w:w="3720" w:type="dxa"/>
          </w:tcPr>
          <w:p w14:paraId="6A9B8AC5" w14:textId="77777777" w:rsidR="000B541A" w:rsidRDefault="000B541A">
            <w:pPr>
              <w:pStyle w:val="EndnotesAbbrev"/>
            </w:pPr>
            <w:r>
              <w:t>ch = chapter</w:t>
            </w:r>
          </w:p>
        </w:tc>
        <w:tc>
          <w:tcPr>
            <w:tcW w:w="3652" w:type="dxa"/>
          </w:tcPr>
          <w:p w14:paraId="6C278BD1" w14:textId="77777777" w:rsidR="000B541A" w:rsidRDefault="000B541A" w:rsidP="00427153">
            <w:pPr>
              <w:pStyle w:val="EndnotesAbbrev"/>
            </w:pPr>
            <w:r>
              <w:t>par = paragraph/subparagraph</w:t>
            </w:r>
          </w:p>
        </w:tc>
      </w:tr>
      <w:tr w:rsidR="000B541A" w14:paraId="7A4126C8" w14:textId="77777777" w:rsidTr="00427153">
        <w:tc>
          <w:tcPr>
            <w:tcW w:w="3720" w:type="dxa"/>
          </w:tcPr>
          <w:p w14:paraId="60366E68" w14:textId="77777777" w:rsidR="000B541A" w:rsidRDefault="000B541A">
            <w:pPr>
              <w:pStyle w:val="EndnotesAbbrev"/>
            </w:pPr>
            <w:r>
              <w:t>CN = Commencement notice</w:t>
            </w:r>
          </w:p>
        </w:tc>
        <w:tc>
          <w:tcPr>
            <w:tcW w:w="3652" w:type="dxa"/>
          </w:tcPr>
          <w:p w14:paraId="23366EB0" w14:textId="77777777" w:rsidR="000B541A" w:rsidRDefault="000B541A" w:rsidP="00427153">
            <w:pPr>
              <w:pStyle w:val="EndnotesAbbrev"/>
            </w:pPr>
            <w:r>
              <w:t>pres = present</w:t>
            </w:r>
          </w:p>
        </w:tc>
      </w:tr>
      <w:tr w:rsidR="000B541A" w14:paraId="500BC9E5" w14:textId="77777777" w:rsidTr="00427153">
        <w:tc>
          <w:tcPr>
            <w:tcW w:w="3720" w:type="dxa"/>
          </w:tcPr>
          <w:p w14:paraId="3079C67C" w14:textId="77777777" w:rsidR="000B541A" w:rsidRDefault="000B541A">
            <w:pPr>
              <w:pStyle w:val="EndnotesAbbrev"/>
            </w:pPr>
            <w:r>
              <w:t>def = definition</w:t>
            </w:r>
          </w:p>
        </w:tc>
        <w:tc>
          <w:tcPr>
            <w:tcW w:w="3652" w:type="dxa"/>
          </w:tcPr>
          <w:p w14:paraId="4AC05864" w14:textId="77777777" w:rsidR="000B541A" w:rsidRDefault="000B541A" w:rsidP="00427153">
            <w:pPr>
              <w:pStyle w:val="EndnotesAbbrev"/>
            </w:pPr>
            <w:r>
              <w:t>prev = previous</w:t>
            </w:r>
          </w:p>
        </w:tc>
      </w:tr>
      <w:tr w:rsidR="000B541A" w14:paraId="54ECFEE2" w14:textId="77777777" w:rsidTr="00427153">
        <w:tc>
          <w:tcPr>
            <w:tcW w:w="3720" w:type="dxa"/>
          </w:tcPr>
          <w:p w14:paraId="6F4D40A9" w14:textId="77777777" w:rsidR="000B541A" w:rsidRDefault="000B541A">
            <w:pPr>
              <w:pStyle w:val="EndnotesAbbrev"/>
            </w:pPr>
            <w:r>
              <w:t>DI = Disallowable instrument</w:t>
            </w:r>
          </w:p>
        </w:tc>
        <w:tc>
          <w:tcPr>
            <w:tcW w:w="3652" w:type="dxa"/>
          </w:tcPr>
          <w:p w14:paraId="01B697DF" w14:textId="77777777" w:rsidR="000B541A" w:rsidRDefault="000B541A" w:rsidP="00427153">
            <w:pPr>
              <w:pStyle w:val="EndnotesAbbrev"/>
            </w:pPr>
            <w:r>
              <w:t>(prev...) = previously</w:t>
            </w:r>
          </w:p>
        </w:tc>
      </w:tr>
      <w:tr w:rsidR="000B541A" w14:paraId="10A7C9F1" w14:textId="77777777" w:rsidTr="00427153">
        <w:tc>
          <w:tcPr>
            <w:tcW w:w="3720" w:type="dxa"/>
          </w:tcPr>
          <w:p w14:paraId="22FAF8C6" w14:textId="77777777" w:rsidR="000B541A" w:rsidRDefault="000B541A">
            <w:pPr>
              <w:pStyle w:val="EndnotesAbbrev"/>
            </w:pPr>
            <w:r>
              <w:t>dict = dictionary</w:t>
            </w:r>
          </w:p>
        </w:tc>
        <w:tc>
          <w:tcPr>
            <w:tcW w:w="3652" w:type="dxa"/>
          </w:tcPr>
          <w:p w14:paraId="11269827" w14:textId="77777777" w:rsidR="000B541A" w:rsidRDefault="000B541A" w:rsidP="00427153">
            <w:pPr>
              <w:pStyle w:val="EndnotesAbbrev"/>
            </w:pPr>
            <w:r>
              <w:t>pt = part</w:t>
            </w:r>
          </w:p>
        </w:tc>
      </w:tr>
      <w:tr w:rsidR="000B541A" w14:paraId="4C5646DB" w14:textId="77777777" w:rsidTr="00427153">
        <w:tc>
          <w:tcPr>
            <w:tcW w:w="3720" w:type="dxa"/>
          </w:tcPr>
          <w:p w14:paraId="0FFAD7C1" w14:textId="77777777" w:rsidR="000B541A" w:rsidRDefault="000B541A">
            <w:pPr>
              <w:pStyle w:val="EndnotesAbbrev"/>
            </w:pPr>
            <w:r>
              <w:t xml:space="preserve">disallowed = disallowed by the Legislative </w:t>
            </w:r>
          </w:p>
        </w:tc>
        <w:tc>
          <w:tcPr>
            <w:tcW w:w="3652" w:type="dxa"/>
          </w:tcPr>
          <w:p w14:paraId="2533B93E" w14:textId="77777777" w:rsidR="000B541A" w:rsidRDefault="000B541A" w:rsidP="00427153">
            <w:pPr>
              <w:pStyle w:val="EndnotesAbbrev"/>
            </w:pPr>
            <w:r>
              <w:t>r = rule/subrule</w:t>
            </w:r>
          </w:p>
        </w:tc>
      </w:tr>
      <w:tr w:rsidR="000B541A" w14:paraId="1EB34056" w14:textId="77777777" w:rsidTr="00427153">
        <w:tc>
          <w:tcPr>
            <w:tcW w:w="3720" w:type="dxa"/>
          </w:tcPr>
          <w:p w14:paraId="24E91667" w14:textId="77777777" w:rsidR="000B541A" w:rsidRDefault="000B541A">
            <w:pPr>
              <w:pStyle w:val="EndnotesAbbrev"/>
              <w:ind w:left="972"/>
            </w:pPr>
            <w:r>
              <w:t>Assembly</w:t>
            </w:r>
          </w:p>
        </w:tc>
        <w:tc>
          <w:tcPr>
            <w:tcW w:w="3652" w:type="dxa"/>
          </w:tcPr>
          <w:p w14:paraId="1D0D34E7" w14:textId="77777777" w:rsidR="000B541A" w:rsidRDefault="000B541A" w:rsidP="00427153">
            <w:pPr>
              <w:pStyle w:val="EndnotesAbbrev"/>
            </w:pPr>
            <w:r>
              <w:t>reloc = relocated</w:t>
            </w:r>
          </w:p>
        </w:tc>
      </w:tr>
      <w:tr w:rsidR="000B541A" w14:paraId="1128EC2E" w14:textId="77777777" w:rsidTr="00427153">
        <w:tc>
          <w:tcPr>
            <w:tcW w:w="3720" w:type="dxa"/>
          </w:tcPr>
          <w:p w14:paraId="5DB7E27B" w14:textId="77777777" w:rsidR="000B541A" w:rsidRDefault="000B541A">
            <w:pPr>
              <w:pStyle w:val="EndnotesAbbrev"/>
            </w:pPr>
            <w:r>
              <w:t>div = division</w:t>
            </w:r>
          </w:p>
        </w:tc>
        <w:tc>
          <w:tcPr>
            <w:tcW w:w="3652" w:type="dxa"/>
          </w:tcPr>
          <w:p w14:paraId="72786E35" w14:textId="77777777" w:rsidR="000B541A" w:rsidRDefault="000B541A" w:rsidP="00427153">
            <w:pPr>
              <w:pStyle w:val="EndnotesAbbrev"/>
            </w:pPr>
            <w:r>
              <w:t>renum = renumbered</w:t>
            </w:r>
          </w:p>
        </w:tc>
      </w:tr>
      <w:tr w:rsidR="000B541A" w14:paraId="0E90B972" w14:textId="77777777" w:rsidTr="00427153">
        <w:tc>
          <w:tcPr>
            <w:tcW w:w="3720" w:type="dxa"/>
          </w:tcPr>
          <w:p w14:paraId="69F95D2D" w14:textId="77777777" w:rsidR="000B541A" w:rsidRDefault="000B541A">
            <w:pPr>
              <w:pStyle w:val="EndnotesAbbrev"/>
            </w:pPr>
            <w:r>
              <w:t>exp = expires/expired</w:t>
            </w:r>
          </w:p>
        </w:tc>
        <w:tc>
          <w:tcPr>
            <w:tcW w:w="3652" w:type="dxa"/>
          </w:tcPr>
          <w:p w14:paraId="1E787798" w14:textId="77777777" w:rsidR="000B541A" w:rsidRDefault="000B541A" w:rsidP="00427153">
            <w:pPr>
              <w:pStyle w:val="EndnotesAbbrev"/>
            </w:pPr>
            <w:r>
              <w:t>R[X] = Republication No</w:t>
            </w:r>
          </w:p>
        </w:tc>
      </w:tr>
      <w:tr w:rsidR="000B541A" w14:paraId="6B918236" w14:textId="77777777" w:rsidTr="00427153">
        <w:tc>
          <w:tcPr>
            <w:tcW w:w="3720" w:type="dxa"/>
          </w:tcPr>
          <w:p w14:paraId="6126F8DE" w14:textId="77777777" w:rsidR="000B541A" w:rsidRDefault="000B541A">
            <w:pPr>
              <w:pStyle w:val="EndnotesAbbrev"/>
            </w:pPr>
            <w:r>
              <w:t>Gaz = gazette</w:t>
            </w:r>
          </w:p>
        </w:tc>
        <w:tc>
          <w:tcPr>
            <w:tcW w:w="3652" w:type="dxa"/>
          </w:tcPr>
          <w:p w14:paraId="2F264E2B" w14:textId="77777777" w:rsidR="000B541A" w:rsidRDefault="000B541A" w:rsidP="00427153">
            <w:pPr>
              <w:pStyle w:val="EndnotesAbbrev"/>
            </w:pPr>
            <w:r>
              <w:t>RI = reissue</w:t>
            </w:r>
          </w:p>
        </w:tc>
      </w:tr>
      <w:tr w:rsidR="000B541A" w14:paraId="731FCE38" w14:textId="77777777" w:rsidTr="00427153">
        <w:tc>
          <w:tcPr>
            <w:tcW w:w="3720" w:type="dxa"/>
          </w:tcPr>
          <w:p w14:paraId="483D5378" w14:textId="77777777" w:rsidR="000B541A" w:rsidRDefault="000B541A">
            <w:pPr>
              <w:pStyle w:val="EndnotesAbbrev"/>
            </w:pPr>
            <w:r>
              <w:t>hdg = heading</w:t>
            </w:r>
          </w:p>
        </w:tc>
        <w:tc>
          <w:tcPr>
            <w:tcW w:w="3652" w:type="dxa"/>
          </w:tcPr>
          <w:p w14:paraId="73B7F430" w14:textId="77777777" w:rsidR="000B541A" w:rsidRDefault="000B541A" w:rsidP="00427153">
            <w:pPr>
              <w:pStyle w:val="EndnotesAbbrev"/>
            </w:pPr>
            <w:r>
              <w:t>s = section/subsection</w:t>
            </w:r>
          </w:p>
        </w:tc>
      </w:tr>
      <w:tr w:rsidR="000B541A" w14:paraId="74606399" w14:textId="77777777" w:rsidTr="00427153">
        <w:tc>
          <w:tcPr>
            <w:tcW w:w="3720" w:type="dxa"/>
          </w:tcPr>
          <w:p w14:paraId="2637330E" w14:textId="77777777" w:rsidR="000B541A" w:rsidRDefault="000B541A">
            <w:pPr>
              <w:pStyle w:val="EndnotesAbbrev"/>
            </w:pPr>
            <w:r>
              <w:t>IA = Interpretation Act 1967</w:t>
            </w:r>
          </w:p>
        </w:tc>
        <w:tc>
          <w:tcPr>
            <w:tcW w:w="3652" w:type="dxa"/>
          </w:tcPr>
          <w:p w14:paraId="2EAE6B8A" w14:textId="77777777" w:rsidR="000B541A" w:rsidRDefault="000B541A" w:rsidP="00427153">
            <w:pPr>
              <w:pStyle w:val="EndnotesAbbrev"/>
            </w:pPr>
            <w:r>
              <w:t>sch = schedule</w:t>
            </w:r>
          </w:p>
        </w:tc>
      </w:tr>
      <w:tr w:rsidR="000B541A" w14:paraId="63558D35" w14:textId="77777777" w:rsidTr="00427153">
        <w:tc>
          <w:tcPr>
            <w:tcW w:w="3720" w:type="dxa"/>
          </w:tcPr>
          <w:p w14:paraId="30D9D5F3" w14:textId="77777777" w:rsidR="000B541A" w:rsidRDefault="000B541A">
            <w:pPr>
              <w:pStyle w:val="EndnotesAbbrev"/>
            </w:pPr>
            <w:r>
              <w:t>ins = inserted/added</w:t>
            </w:r>
          </w:p>
        </w:tc>
        <w:tc>
          <w:tcPr>
            <w:tcW w:w="3652" w:type="dxa"/>
          </w:tcPr>
          <w:p w14:paraId="2FF19E60" w14:textId="77777777" w:rsidR="000B541A" w:rsidRDefault="000B541A" w:rsidP="00427153">
            <w:pPr>
              <w:pStyle w:val="EndnotesAbbrev"/>
            </w:pPr>
            <w:r>
              <w:t>sdiv = subdivision</w:t>
            </w:r>
          </w:p>
        </w:tc>
      </w:tr>
      <w:tr w:rsidR="000B541A" w14:paraId="2C3F76FB" w14:textId="77777777" w:rsidTr="00427153">
        <w:tc>
          <w:tcPr>
            <w:tcW w:w="3720" w:type="dxa"/>
          </w:tcPr>
          <w:p w14:paraId="64171D44" w14:textId="77777777" w:rsidR="000B541A" w:rsidRDefault="000B541A">
            <w:pPr>
              <w:pStyle w:val="EndnotesAbbrev"/>
            </w:pPr>
            <w:r>
              <w:t>LA = Legislation Act 2001</w:t>
            </w:r>
          </w:p>
        </w:tc>
        <w:tc>
          <w:tcPr>
            <w:tcW w:w="3652" w:type="dxa"/>
          </w:tcPr>
          <w:p w14:paraId="65CAB2EF" w14:textId="77777777" w:rsidR="000B541A" w:rsidRDefault="000B541A" w:rsidP="00427153">
            <w:pPr>
              <w:pStyle w:val="EndnotesAbbrev"/>
            </w:pPr>
            <w:r>
              <w:t>SL = Subordinate law</w:t>
            </w:r>
          </w:p>
        </w:tc>
      </w:tr>
      <w:tr w:rsidR="000B541A" w14:paraId="54342FC9" w14:textId="77777777" w:rsidTr="00427153">
        <w:tc>
          <w:tcPr>
            <w:tcW w:w="3720" w:type="dxa"/>
          </w:tcPr>
          <w:p w14:paraId="19C45433" w14:textId="77777777" w:rsidR="000B541A" w:rsidRDefault="000B541A">
            <w:pPr>
              <w:pStyle w:val="EndnotesAbbrev"/>
            </w:pPr>
            <w:r>
              <w:t>LR = legislation register</w:t>
            </w:r>
          </w:p>
        </w:tc>
        <w:tc>
          <w:tcPr>
            <w:tcW w:w="3652" w:type="dxa"/>
          </w:tcPr>
          <w:p w14:paraId="1BDEFA47" w14:textId="77777777" w:rsidR="000B541A" w:rsidRDefault="000B541A" w:rsidP="00427153">
            <w:pPr>
              <w:pStyle w:val="EndnotesAbbrev"/>
            </w:pPr>
            <w:r>
              <w:t>sub = substituted</w:t>
            </w:r>
          </w:p>
        </w:tc>
      </w:tr>
      <w:tr w:rsidR="000B541A" w14:paraId="1A3E3397" w14:textId="77777777" w:rsidTr="00427153">
        <w:tc>
          <w:tcPr>
            <w:tcW w:w="3720" w:type="dxa"/>
          </w:tcPr>
          <w:p w14:paraId="711A227C" w14:textId="77777777" w:rsidR="000B541A" w:rsidRDefault="000B541A">
            <w:pPr>
              <w:pStyle w:val="EndnotesAbbrev"/>
            </w:pPr>
            <w:r>
              <w:t>LRA = Legislation (Republication) Act 1996</w:t>
            </w:r>
          </w:p>
        </w:tc>
        <w:tc>
          <w:tcPr>
            <w:tcW w:w="3652" w:type="dxa"/>
          </w:tcPr>
          <w:p w14:paraId="12A9E18A" w14:textId="77777777" w:rsidR="000B541A" w:rsidRDefault="000B541A" w:rsidP="00427153">
            <w:pPr>
              <w:pStyle w:val="EndnotesAbbrev"/>
            </w:pPr>
            <w:r>
              <w:rPr>
                <w:u w:val="single"/>
              </w:rPr>
              <w:t>underlining</w:t>
            </w:r>
            <w:r>
              <w:t xml:space="preserve"> = whole or part not commenced</w:t>
            </w:r>
          </w:p>
        </w:tc>
      </w:tr>
      <w:tr w:rsidR="000B541A" w14:paraId="07596D6D" w14:textId="77777777" w:rsidTr="00427153">
        <w:tc>
          <w:tcPr>
            <w:tcW w:w="3720" w:type="dxa"/>
          </w:tcPr>
          <w:p w14:paraId="5F4DF422" w14:textId="77777777" w:rsidR="000B541A" w:rsidRDefault="000B541A">
            <w:pPr>
              <w:pStyle w:val="EndnotesAbbrev"/>
            </w:pPr>
            <w:r>
              <w:t>mod = modified/modification</w:t>
            </w:r>
          </w:p>
        </w:tc>
        <w:tc>
          <w:tcPr>
            <w:tcW w:w="3652" w:type="dxa"/>
          </w:tcPr>
          <w:p w14:paraId="4C9B92BE" w14:textId="77777777" w:rsidR="000B541A" w:rsidRDefault="000B541A" w:rsidP="00427153">
            <w:pPr>
              <w:pStyle w:val="EndnotesAbbrev"/>
              <w:ind w:left="1073"/>
            </w:pPr>
            <w:r>
              <w:t>or to be expired</w:t>
            </w:r>
          </w:p>
        </w:tc>
      </w:tr>
    </w:tbl>
    <w:p w14:paraId="0CC79F61" w14:textId="77777777" w:rsidR="000B541A" w:rsidRPr="00BB6F39" w:rsidRDefault="000B541A" w:rsidP="00CE2912"/>
    <w:p w14:paraId="7797C159" w14:textId="77777777" w:rsidR="000B541A" w:rsidRPr="0047411E" w:rsidRDefault="000B541A" w:rsidP="00BC5144">
      <w:pPr>
        <w:pStyle w:val="PageBreak"/>
      </w:pPr>
      <w:r w:rsidRPr="0047411E">
        <w:br w:type="page"/>
      </w:r>
    </w:p>
    <w:p w14:paraId="13E173B0" w14:textId="77777777" w:rsidR="000B541A" w:rsidRPr="0077402F" w:rsidRDefault="000B541A">
      <w:pPr>
        <w:pStyle w:val="Endnote20"/>
      </w:pPr>
      <w:bookmarkStart w:id="211" w:name="_Toc213659899"/>
      <w:r w:rsidRPr="0077402F">
        <w:rPr>
          <w:rStyle w:val="charTableNo"/>
        </w:rPr>
        <w:lastRenderedPageBreak/>
        <w:t>3</w:t>
      </w:r>
      <w:r>
        <w:tab/>
      </w:r>
      <w:r w:rsidRPr="0077402F">
        <w:rPr>
          <w:rStyle w:val="charTableText"/>
        </w:rPr>
        <w:t>Legislation history</w:t>
      </w:r>
      <w:bookmarkEnd w:id="211"/>
    </w:p>
    <w:p w14:paraId="4B1FE042" w14:textId="2C757C61" w:rsidR="000B541A" w:rsidRDefault="00285D2E">
      <w:pPr>
        <w:pStyle w:val="NewAct"/>
      </w:pPr>
      <w:r>
        <w:t>Voluntary Assisted Dying Act 2024 A2024-24</w:t>
      </w:r>
    </w:p>
    <w:p w14:paraId="2AB923E2" w14:textId="3C00DC53" w:rsidR="00285D2E" w:rsidRDefault="00285D2E" w:rsidP="00285D2E">
      <w:pPr>
        <w:pStyle w:val="Actdetails"/>
      </w:pPr>
      <w:r>
        <w:t>notified LR 19 June 2024</w:t>
      </w:r>
    </w:p>
    <w:p w14:paraId="18D5317D" w14:textId="1DB4267D" w:rsidR="00285D2E" w:rsidRDefault="00285D2E" w:rsidP="00285D2E">
      <w:pPr>
        <w:pStyle w:val="Actdetails"/>
      </w:pPr>
      <w:r>
        <w:t>s 1, s 2 commenced 19 June 2024 (LA s 75 (1))</w:t>
      </w:r>
    </w:p>
    <w:p w14:paraId="4EE605AF" w14:textId="4DF00310" w:rsidR="00285D2E" w:rsidRPr="00285D2E" w:rsidRDefault="00285D2E" w:rsidP="00285D2E">
      <w:pPr>
        <w:pStyle w:val="Actdetails"/>
      </w:pPr>
      <w:r>
        <w:t>remainder commenced 3 November 2024 (s 2)</w:t>
      </w:r>
    </w:p>
    <w:p w14:paraId="1F8CE0FC" w14:textId="77777777" w:rsidR="005606AF" w:rsidRDefault="005606AF">
      <w:pPr>
        <w:pStyle w:val="Asamby"/>
      </w:pPr>
      <w:r>
        <w:t>as amended by</w:t>
      </w:r>
    </w:p>
    <w:p w14:paraId="17F82C12" w14:textId="2EFA5EDA" w:rsidR="005606AF" w:rsidRPr="00EB1D4A" w:rsidRDefault="005606AF" w:rsidP="005606AF">
      <w:pPr>
        <w:pStyle w:val="NewAct"/>
      </w:pPr>
      <w:hyperlink r:id="rId106" w:tooltip="A2025-29" w:history="1">
        <w:r>
          <w:rPr>
            <w:rStyle w:val="charCitHyperlinkAbbrev"/>
          </w:rPr>
          <w:t>Statute Law Amendment Act 2025</w:t>
        </w:r>
      </w:hyperlink>
      <w:r w:rsidRPr="00EB1D4A">
        <w:t xml:space="preserve"> A202</w:t>
      </w:r>
      <w:r>
        <w:t>5-29 sch 3 pt 3.101</w:t>
      </w:r>
    </w:p>
    <w:p w14:paraId="26BF6504" w14:textId="77777777" w:rsidR="005606AF" w:rsidRPr="00EB1D4A" w:rsidRDefault="005606AF" w:rsidP="005606AF">
      <w:pPr>
        <w:pStyle w:val="Actdetails"/>
        <w:keepNext/>
      </w:pPr>
      <w:r w:rsidRPr="00EB1D4A">
        <w:t xml:space="preserve">notified LR </w:t>
      </w:r>
      <w:r>
        <w:t>6 November 2025</w:t>
      </w:r>
    </w:p>
    <w:p w14:paraId="1792FFF4" w14:textId="77777777" w:rsidR="005606AF" w:rsidRPr="00EB1D4A" w:rsidRDefault="005606AF" w:rsidP="005606AF">
      <w:pPr>
        <w:pStyle w:val="Actdetails"/>
      </w:pPr>
      <w:r w:rsidRPr="00EB1D4A">
        <w:t xml:space="preserve">s 1, s 2 commenced </w:t>
      </w:r>
      <w:r>
        <w:t>6 November 2025</w:t>
      </w:r>
      <w:r w:rsidRPr="00EB1D4A">
        <w:t xml:space="preserve"> (LA s 75 (1))</w:t>
      </w:r>
    </w:p>
    <w:p w14:paraId="7D7201A3" w14:textId="77777777" w:rsidR="005606AF" w:rsidRDefault="005606AF" w:rsidP="005606AF">
      <w:pPr>
        <w:pStyle w:val="Actdetails"/>
      </w:pPr>
      <w:r w:rsidRPr="00C55875">
        <w:t>sch 3 pt 3.101 commenced 7 November 2025 (s 2 (4), LA s 73 (1) (a) and see LA s 75B)</w:t>
      </w:r>
    </w:p>
    <w:p w14:paraId="61C14103" w14:textId="16AE7CB2" w:rsidR="003D3CB9" w:rsidRPr="00EB1D4A" w:rsidRDefault="003D3CB9" w:rsidP="003D3CB9">
      <w:pPr>
        <w:pStyle w:val="NewAct"/>
      </w:pPr>
      <w:hyperlink r:id="rId107" w:tooltip="A2025-33" w:history="1">
        <w:r>
          <w:rPr>
            <w:rStyle w:val="charCitHyperlinkAbbrev"/>
          </w:rPr>
          <w:t>Health Legislation Amendment Act 2025 (No 2)</w:t>
        </w:r>
      </w:hyperlink>
      <w:r w:rsidRPr="00EB1D4A">
        <w:t xml:space="preserve"> A202</w:t>
      </w:r>
      <w:r>
        <w:t>5-33 pt 6</w:t>
      </w:r>
    </w:p>
    <w:p w14:paraId="4DE7FC23" w14:textId="77777777" w:rsidR="003D3CB9" w:rsidRPr="00EB1D4A" w:rsidRDefault="003D3CB9" w:rsidP="003D3CB9">
      <w:pPr>
        <w:pStyle w:val="Actdetails"/>
        <w:keepNext/>
      </w:pPr>
      <w:r w:rsidRPr="00EB1D4A">
        <w:t xml:space="preserve">notified LR </w:t>
      </w:r>
      <w:r>
        <w:t>12 November 2025</w:t>
      </w:r>
    </w:p>
    <w:p w14:paraId="57C0A1B5" w14:textId="77777777" w:rsidR="003D3CB9" w:rsidRDefault="003D3CB9" w:rsidP="003D3CB9">
      <w:pPr>
        <w:pStyle w:val="Actdetails"/>
      </w:pPr>
      <w:r w:rsidRPr="00EB1D4A">
        <w:t xml:space="preserve">s 1, s 2 commenced </w:t>
      </w:r>
      <w:r>
        <w:t>12 November 2025</w:t>
      </w:r>
      <w:r w:rsidRPr="00EB1D4A">
        <w:t xml:space="preserve"> (LA s 75 (1))</w:t>
      </w:r>
    </w:p>
    <w:p w14:paraId="1408722D" w14:textId="77777777" w:rsidR="003D3CB9" w:rsidRPr="00E670FE" w:rsidRDefault="003D3CB9" w:rsidP="003D3CB9">
      <w:pPr>
        <w:pStyle w:val="Actdetails"/>
        <w:rPr>
          <w:u w:val="single"/>
        </w:rPr>
      </w:pPr>
      <w:r w:rsidRPr="00E670FE">
        <w:rPr>
          <w:u w:val="single"/>
        </w:rPr>
        <w:t>ss 44-46 awaiting commencement</w:t>
      </w:r>
    </w:p>
    <w:p w14:paraId="2310DE86" w14:textId="77777777" w:rsidR="003D3CB9" w:rsidRPr="00EB1D4A" w:rsidRDefault="003D3CB9" w:rsidP="003D3CB9">
      <w:pPr>
        <w:pStyle w:val="Actdetails"/>
      </w:pPr>
      <w:r>
        <w:t>pt 6 remainder commenced 13 November 2025 (s 2 (2) (a))</w:t>
      </w:r>
    </w:p>
    <w:p w14:paraId="2C06117A" w14:textId="77777777" w:rsidR="0074689D" w:rsidRPr="0074689D" w:rsidRDefault="0074689D" w:rsidP="0074689D">
      <w:pPr>
        <w:pStyle w:val="PageBreak"/>
      </w:pPr>
      <w:r w:rsidRPr="0074689D">
        <w:br w:type="page"/>
      </w:r>
    </w:p>
    <w:p w14:paraId="317905C9" w14:textId="449BE752" w:rsidR="000B541A" w:rsidRPr="0077402F" w:rsidRDefault="000B541A">
      <w:pPr>
        <w:pStyle w:val="Endnote20"/>
      </w:pPr>
      <w:bookmarkStart w:id="212" w:name="_Toc213659900"/>
      <w:r w:rsidRPr="0077402F">
        <w:rPr>
          <w:rStyle w:val="charTableNo"/>
        </w:rPr>
        <w:lastRenderedPageBreak/>
        <w:t>4</w:t>
      </w:r>
      <w:r>
        <w:tab/>
      </w:r>
      <w:r w:rsidRPr="0077402F">
        <w:rPr>
          <w:rStyle w:val="charTableText"/>
        </w:rPr>
        <w:t>Amendment history</w:t>
      </w:r>
      <w:bookmarkEnd w:id="212"/>
    </w:p>
    <w:p w14:paraId="0ADFC943" w14:textId="39E613B7" w:rsidR="000B541A" w:rsidRDefault="00F266BE" w:rsidP="0040534A">
      <w:pPr>
        <w:pStyle w:val="AmdtsEntryHd"/>
      </w:pPr>
      <w:r>
        <w:t>Commencement</w:t>
      </w:r>
    </w:p>
    <w:p w14:paraId="7091228E" w14:textId="6B595A99" w:rsidR="00F266BE" w:rsidRDefault="00F266BE" w:rsidP="00F266BE">
      <w:pPr>
        <w:pStyle w:val="AmdtsEntries"/>
      </w:pPr>
      <w:r>
        <w:t>s 2</w:t>
      </w:r>
      <w:r>
        <w:tab/>
        <w:t>om LA s 89 (4)</w:t>
      </w:r>
    </w:p>
    <w:p w14:paraId="453FF263" w14:textId="77777777" w:rsidR="00BC6FDF" w:rsidRDefault="00BC6FDF" w:rsidP="00BC6FDF">
      <w:pPr>
        <w:pStyle w:val="AmdtsEntryHd"/>
        <w:rPr>
          <w:rStyle w:val="CharPartText"/>
        </w:rPr>
      </w:pPr>
      <w:r w:rsidRPr="00653CB5">
        <w:rPr>
          <w:rStyle w:val="CharPartText"/>
        </w:rPr>
        <w:t>Health practitioner must accept or refuse to accept consulting assessment referral</w:t>
      </w:r>
    </w:p>
    <w:p w14:paraId="41429070" w14:textId="77777777" w:rsidR="00BC6FDF" w:rsidRPr="00653CB5" w:rsidRDefault="00BC6FDF" w:rsidP="00BC6FDF">
      <w:pPr>
        <w:pStyle w:val="AmdtsEntries"/>
      </w:pPr>
      <w:r>
        <w:t>s 20</w:t>
      </w:r>
      <w:r>
        <w:tab/>
        <w:t>am R1 LA</w:t>
      </w:r>
    </w:p>
    <w:p w14:paraId="39D26FFD" w14:textId="7ADF23C3" w:rsidR="003D3CB9" w:rsidRDefault="003D3CB9" w:rsidP="008458DF">
      <w:pPr>
        <w:pStyle w:val="AmdtsEntryHd"/>
        <w:rPr>
          <w:bCs/>
          <w:iCs/>
        </w:rPr>
      </w:pPr>
      <w:r w:rsidRPr="00071BC2">
        <w:t xml:space="preserve">Notifying individual and board about outcome of final </w:t>
      </w:r>
      <w:r w:rsidRPr="00071BC2">
        <w:rPr>
          <w:bCs/>
          <w:iCs/>
        </w:rPr>
        <w:t>assessment</w:t>
      </w:r>
    </w:p>
    <w:p w14:paraId="0C9DF515" w14:textId="786A2D5F" w:rsidR="003D3CB9" w:rsidRPr="003D3CB9" w:rsidRDefault="003D3CB9" w:rsidP="003D3CB9">
      <w:pPr>
        <w:pStyle w:val="AmdtsEntries"/>
      </w:pPr>
      <w:r>
        <w:t>s 36</w:t>
      </w:r>
      <w:r>
        <w:tab/>
        <w:t xml:space="preserve">am </w:t>
      </w:r>
      <w:hyperlink r:id="rId108" w:tooltip="Health Legislation Amendment Act 2025 (No 2)" w:history="1">
        <w:r>
          <w:rPr>
            <w:rStyle w:val="charCitHyperlinkAbbrev"/>
          </w:rPr>
          <w:t>A2025</w:t>
        </w:r>
        <w:r>
          <w:rPr>
            <w:rStyle w:val="charCitHyperlinkAbbrev"/>
          </w:rPr>
          <w:noBreakHyphen/>
          <w:t>33</w:t>
        </w:r>
      </w:hyperlink>
      <w:r>
        <w:t xml:space="preserve"> s 37, s 38</w:t>
      </w:r>
    </w:p>
    <w:p w14:paraId="3C074A32" w14:textId="38DB0898" w:rsidR="00D31A9D" w:rsidRDefault="00D31A9D" w:rsidP="00D31A9D">
      <w:pPr>
        <w:pStyle w:val="AmdtsEntryHd"/>
        <w:rPr>
          <w:bCs/>
          <w:iCs/>
        </w:rPr>
      </w:pPr>
      <w:r w:rsidRPr="00071BC2">
        <w:t>Transfer request made by individual</w:t>
      </w:r>
    </w:p>
    <w:p w14:paraId="7EB6373A" w14:textId="0038030F" w:rsidR="00D31A9D" w:rsidRPr="003D3CB9" w:rsidRDefault="00D31A9D" w:rsidP="00D31A9D">
      <w:pPr>
        <w:pStyle w:val="AmdtsEntries"/>
      </w:pPr>
      <w:r>
        <w:t>s 38</w:t>
      </w:r>
      <w:r>
        <w:tab/>
        <w:t xml:space="preserve">am </w:t>
      </w:r>
      <w:hyperlink r:id="rId109" w:tooltip="Health Legislation Amendment Act 2025 (No 2)" w:history="1">
        <w:r>
          <w:rPr>
            <w:rStyle w:val="charCitHyperlinkAbbrev"/>
          </w:rPr>
          <w:t>A2025</w:t>
        </w:r>
        <w:r>
          <w:rPr>
            <w:rStyle w:val="charCitHyperlinkAbbrev"/>
          </w:rPr>
          <w:noBreakHyphen/>
          <w:t>33</w:t>
        </w:r>
      </w:hyperlink>
      <w:r>
        <w:t xml:space="preserve"> s 39; pars renum R3 LA</w:t>
      </w:r>
    </w:p>
    <w:p w14:paraId="5A53C807" w14:textId="768B1B69" w:rsidR="00D31A9D" w:rsidRDefault="00D31A9D" w:rsidP="00D31A9D">
      <w:pPr>
        <w:pStyle w:val="AmdtsEntryHd"/>
        <w:rPr>
          <w:bCs/>
          <w:iCs/>
        </w:rPr>
      </w:pPr>
      <w:r w:rsidRPr="0012142B">
        <w:t>Application—div 4.1</w:t>
      </w:r>
    </w:p>
    <w:p w14:paraId="5B2DA0F6" w14:textId="67AADE13" w:rsidR="00D31A9D" w:rsidRPr="003D3CB9" w:rsidRDefault="00D31A9D" w:rsidP="00D31A9D">
      <w:pPr>
        <w:pStyle w:val="AmdtsEntries"/>
      </w:pPr>
      <w:r>
        <w:t>s 41</w:t>
      </w:r>
      <w:r>
        <w:tab/>
        <w:t xml:space="preserve">sub </w:t>
      </w:r>
      <w:hyperlink r:id="rId110" w:tooltip="Health Legislation Amendment Act 2025 (No 2)" w:history="1">
        <w:r>
          <w:rPr>
            <w:rStyle w:val="charCitHyperlinkAbbrev"/>
          </w:rPr>
          <w:t>A2025</w:t>
        </w:r>
        <w:r>
          <w:rPr>
            <w:rStyle w:val="charCitHyperlinkAbbrev"/>
          </w:rPr>
          <w:noBreakHyphen/>
          <w:t>33</w:t>
        </w:r>
      </w:hyperlink>
      <w:r>
        <w:t xml:space="preserve"> s 40</w:t>
      </w:r>
    </w:p>
    <w:p w14:paraId="78AB52EB" w14:textId="55B9ABBF" w:rsidR="00D31A9D" w:rsidRDefault="00D31A9D" w:rsidP="00D31A9D">
      <w:pPr>
        <w:pStyle w:val="AmdtsEntryHd"/>
        <w:rPr>
          <w:bCs/>
          <w:iCs/>
        </w:rPr>
      </w:pPr>
      <w:r w:rsidRPr="00071BC2">
        <w:t>Transfer of administering practitioner functions—transfer request made by individual</w:t>
      </w:r>
    </w:p>
    <w:p w14:paraId="5F98EE3E" w14:textId="7550D4E9" w:rsidR="00D31A9D" w:rsidRPr="003D3CB9" w:rsidRDefault="00D31A9D" w:rsidP="00D31A9D">
      <w:pPr>
        <w:pStyle w:val="AmdtsEntries"/>
      </w:pPr>
      <w:r>
        <w:t>s 47</w:t>
      </w:r>
      <w:r>
        <w:tab/>
        <w:t xml:space="preserve">am </w:t>
      </w:r>
      <w:hyperlink r:id="rId111" w:tooltip="Health Legislation Amendment Act 2025 (No 2)" w:history="1">
        <w:r>
          <w:rPr>
            <w:rStyle w:val="charCitHyperlinkAbbrev"/>
          </w:rPr>
          <w:t>A2025</w:t>
        </w:r>
        <w:r>
          <w:rPr>
            <w:rStyle w:val="charCitHyperlinkAbbrev"/>
          </w:rPr>
          <w:noBreakHyphen/>
          <w:t>33</w:t>
        </w:r>
      </w:hyperlink>
      <w:r>
        <w:t xml:space="preserve"> s 41; pars renum R3 LA</w:t>
      </w:r>
    </w:p>
    <w:p w14:paraId="3EA6E26F" w14:textId="5AF37E69" w:rsidR="00D31A9D" w:rsidRDefault="00A54F7F" w:rsidP="00D31A9D">
      <w:pPr>
        <w:pStyle w:val="AmdtsEntryHd"/>
        <w:rPr>
          <w:bCs/>
          <w:iCs/>
        </w:rPr>
      </w:pPr>
      <w:r w:rsidRPr="00071BC2">
        <w:t>Giving, receiving and possessing approved substances</w:t>
      </w:r>
      <w:r w:rsidRPr="00071BC2">
        <w:rPr>
          <w:color w:val="000000"/>
          <w:shd w:val="clear" w:color="auto" w:fill="FFFFFF"/>
        </w:rPr>
        <w:t>—change in contact person</w:t>
      </w:r>
    </w:p>
    <w:p w14:paraId="23499B7C" w14:textId="0D124F2B" w:rsidR="00D31A9D" w:rsidRPr="003D3CB9" w:rsidRDefault="00D31A9D" w:rsidP="00D31A9D">
      <w:pPr>
        <w:pStyle w:val="AmdtsEntries"/>
      </w:pPr>
      <w:r>
        <w:t>s 67</w:t>
      </w:r>
      <w:r>
        <w:tab/>
      </w:r>
      <w:r w:rsidR="00A54F7F">
        <w:t>am</w:t>
      </w:r>
      <w:r>
        <w:t xml:space="preserve"> </w:t>
      </w:r>
      <w:hyperlink r:id="rId112" w:tooltip="Health Legislation Amendment Act 2025 (No 2)" w:history="1">
        <w:r>
          <w:rPr>
            <w:rStyle w:val="charCitHyperlinkAbbrev"/>
          </w:rPr>
          <w:t>A2025</w:t>
        </w:r>
        <w:r>
          <w:rPr>
            <w:rStyle w:val="charCitHyperlinkAbbrev"/>
          </w:rPr>
          <w:noBreakHyphen/>
          <w:t>33</w:t>
        </w:r>
      </w:hyperlink>
      <w:r>
        <w:t xml:space="preserve"> s 4</w:t>
      </w:r>
      <w:r w:rsidR="00A54F7F">
        <w:t>2</w:t>
      </w:r>
    </w:p>
    <w:p w14:paraId="7CE7286A" w14:textId="060432A2" w:rsidR="00A54F7F" w:rsidRDefault="00A54F7F" w:rsidP="00A54F7F">
      <w:pPr>
        <w:pStyle w:val="AmdtsEntryHd"/>
        <w:rPr>
          <w:bCs/>
          <w:iCs/>
        </w:rPr>
      </w:pPr>
      <w:r w:rsidRPr="00071BC2">
        <w:t>Contact person to tell coordinating practitioner about death</w:t>
      </w:r>
    </w:p>
    <w:p w14:paraId="4B066C35" w14:textId="030A93AE" w:rsidR="00A54F7F" w:rsidRPr="003D3CB9" w:rsidRDefault="00A54F7F" w:rsidP="00A54F7F">
      <w:pPr>
        <w:pStyle w:val="AmdtsEntries"/>
      </w:pPr>
      <w:r>
        <w:t>s 78</w:t>
      </w:r>
      <w:r>
        <w:tab/>
        <w:t xml:space="preserve">am </w:t>
      </w:r>
      <w:hyperlink r:id="rId113" w:tooltip="Health Legislation Amendment Act 2025 (No 2)" w:history="1">
        <w:r>
          <w:rPr>
            <w:rStyle w:val="charCitHyperlinkAbbrev"/>
          </w:rPr>
          <w:t>A2025</w:t>
        </w:r>
        <w:r>
          <w:rPr>
            <w:rStyle w:val="charCitHyperlinkAbbrev"/>
          </w:rPr>
          <w:noBreakHyphen/>
          <w:t>33</w:t>
        </w:r>
      </w:hyperlink>
      <w:r>
        <w:t xml:space="preserve"> s 43</w:t>
      </w:r>
    </w:p>
    <w:p w14:paraId="79B13D93" w14:textId="77777777" w:rsidR="00BC6FDF" w:rsidRDefault="00BC6FDF" w:rsidP="00BC6FDF">
      <w:pPr>
        <w:pStyle w:val="AmdtsEntryHd"/>
      </w:pPr>
      <w:r w:rsidRPr="008E619D">
        <w:t>Obligation to consider and facilitate transfer of individual who wants to access voluntary assisted dying</w:t>
      </w:r>
    </w:p>
    <w:p w14:paraId="1F943C72" w14:textId="15760D25" w:rsidR="00BC6FDF" w:rsidRPr="003F521E" w:rsidRDefault="00BC6FDF" w:rsidP="00BC6FDF">
      <w:pPr>
        <w:pStyle w:val="AmdtsEntries"/>
      </w:pPr>
      <w:r>
        <w:t>s 105</w:t>
      </w:r>
      <w:r>
        <w:tab/>
        <w:t xml:space="preserve">am R1 LA (see also </w:t>
      </w:r>
      <w:hyperlink r:id="rId114" w:tooltip="Statute Law Amendment Act 2025" w:history="1">
        <w:r>
          <w:rPr>
            <w:rStyle w:val="charCitHyperlinkAbbrev"/>
          </w:rPr>
          <w:t>A2025</w:t>
        </w:r>
        <w:r>
          <w:rPr>
            <w:rStyle w:val="charCitHyperlinkAbbrev"/>
          </w:rPr>
          <w:noBreakHyphen/>
          <w:t>29</w:t>
        </w:r>
      </w:hyperlink>
      <w:r>
        <w:t xml:space="preserve"> amdt 3.360)</w:t>
      </w:r>
    </w:p>
    <w:p w14:paraId="00F04519" w14:textId="72F8BF0F" w:rsidR="00A54F7F" w:rsidRDefault="00A54F7F" w:rsidP="00A54F7F">
      <w:pPr>
        <w:pStyle w:val="AmdtsEntryHd"/>
        <w:rPr>
          <w:bCs/>
          <w:iCs/>
        </w:rPr>
      </w:pPr>
      <w:r w:rsidRPr="008E619D">
        <w:t>Requirements for health professionals when raising voluntary assisted dying as an end of life choice</w:t>
      </w:r>
    </w:p>
    <w:p w14:paraId="1C97837D" w14:textId="5BDA7232" w:rsidR="00A54F7F" w:rsidRPr="003D3CB9" w:rsidRDefault="00A54F7F" w:rsidP="00A54F7F">
      <w:pPr>
        <w:pStyle w:val="AmdtsEntries"/>
      </w:pPr>
      <w:r>
        <w:t>s 155</w:t>
      </w:r>
      <w:r>
        <w:tab/>
        <w:t xml:space="preserve">am </w:t>
      </w:r>
      <w:hyperlink r:id="rId115" w:tooltip="Health Legislation Amendment Act 2025 (No 2)" w:history="1">
        <w:r>
          <w:rPr>
            <w:rStyle w:val="charCitHyperlinkAbbrev"/>
          </w:rPr>
          <w:t>A2025</w:t>
        </w:r>
        <w:r>
          <w:rPr>
            <w:rStyle w:val="charCitHyperlinkAbbrev"/>
          </w:rPr>
          <w:noBreakHyphen/>
          <w:t>33</w:t>
        </w:r>
      </w:hyperlink>
      <w:r>
        <w:t xml:space="preserve"> ss 47-49; pars renum R3 LA</w:t>
      </w:r>
    </w:p>
    <w:p w14:paraId="0E50AD66" w14:textId="1052FDF6" w:rsidR="008458DF" w:rsidRDefault="008458DF" w:rsidP="008458DF">
      <w:pPr>
        <w:pStyle w:val="AmdtsEntryHd"/>
        <w:rPr>
          <w:rStyle w:val="CharPartText"/>
        </w:rPr>
      </w:pPr>
      <w:r w:rsidRPr="00DC7036">
        <w:rPr>
          <w:rStyle w:val="CharPartText"/>
        </w:rPr>
        <w:t>Consequential amendments</w:t>
      </w:r>
    </w:p>
    <w:p w14:paraId="547EA10A" w14:textId="5F547FBB" w:rsidR="008458DF" w:rsidRPr="008458DF" w:rsidRDefault="008458DF" w:rsidP="008458DF">
      <w:pPr>
        <w:pStyle w:val="AmdtsEntries"/>
      </w:pPr>
      <w:r>
        <w:t>pt 13</w:t>
      </w:r>
      <w:r>
        <w:tab/>
        <w:t>om LA s 89 (3)</w:t>
      </w:r>
    </w:p>
    <w:p w14:paraId="4818E5DD" w14:textId="335B00C9" w:rsidR="008458DF" w:rsidRDefault="008458DF" w:rsidP="008458DF">
      <w:pPr>
        <w:pStyle w:val="AmdtsEntryHd"/>
      </w:pPr>
      <w:r w:rsidRPr="00071BC2">
        <w:t>Legislation amended—sch 3</w:t>
      </w:r>
    </w:p>
    <w:p w14:paraId="5C7CFC8C" w14:textId="511B331D" w:rsidR="008458DF" w:rsidRPr="008458DF" w:rsidRDefault="008458DF" w:rsidP="008458DF">
      <w:pPr>
        <w:pStyle w:val="AmdtsEntries"/>
      </w:pPr>
      <w:r>
        <w:t>s 163</w:t>
      </w:r>
      <w:r>
        <w:tab/>
        <w:t>om LA s 89 (3)</w:t>
      </w:r>
    </w:p>
    <w:p w14:paraId="41EBCE28" w14:textId="0754948C" w:rsidR="008458DF" w:rsidRDefault="009964E3" w:rsidP="009964E3">
      <w:pPr>
        <w:pStyle w:val="AmdtsEntryHd"/>
        <w:rPr>
          <w:rStyle w:val="CharChapText"/>
        </w:rPr>
      </w:pPr>
      <w:r w:rsidRPr="00DC7036">
        <w:rPr>
          <w:rStyle w:val="CharChapText"/>
        </w:rPr>
        <w:t>Consequential amendments</w:t>
      </w:r>
    </w:p>
    <w:p w14:paraId="4816C96B" w14:textId="4D3B137E" w:rsidR="009964E3" w:rsidRPr="009964E3" w:rsidRDefault="009964E3" w:rsidP="009964E3">
      <w:pPr>
        <w:pStyle w:val="AmdtsEntries"/>
      </w:pPr>
      <w:r>
        <w:t>sch 3</w:t>
      </w:r>
      <w:r>
        <w:tab/>
        <w:t>om LA s 89 (3)</w:t>
      </w:r>
    </w:p>
    <w:p w14:paraId="7681FB06" w14:textId="54E97AF6" w:rsidR="009964E3" w:rsidRDefault="009964E3" w:rsidP="009964E3">
      <w:pPr>
        <w:pStyle w:val="AmdtsEntryHd"/>
        <w:rPr>
          <w:rStyle w:val="CharChapText"/>
        </w:rPr>
      </w:pPr>
      <w:r w:rsidRPr="00DC7036">
        <w:rPr>
          <w:rStyle w:val="CharPartText"/>
        </w:rPr>
        <w:t>Births, Deaths and Marriages Registration Act 1997</w:t>
      </w:r>
    </w:p>
    <w:p w14:paraId="7388027F" w14:textId="15BFF6F6" w:rsidR="009964E3" w:rsidRPr="009964E3" w:rsidRDefault="009964E3" w:rsidP="009964E3">
      <w:pPr>
        <w:pStyle w:val="AmdtsEntries"/>
      </w:pPr>
      <w:r>
        <w:t>sch 3 pt 3.1</w:t>
      </w:r>
      <w:r>
        <w:tab/>
        <w:t>om LA s 89 (3)</w:t>
      </w:r>
    </w:p>
    <w:p w14:paraId="67788038" w14:textId="29F65DB2" w:rsidR="009964E3" w:rsidRDefault="009964E3" w:rsidP="009964E3">
      <w:pPr>
        <w:pStyle w:val="AmdtsEntryHd"/>
        <w:rPr>
          <w:rStyle w:val="CharChapText"/>
        </w:rPr>
      </w:pPr>
      <w:r w:rsidRPr="00DC7036">
        <w:rPr>
          <w:rStyle w:val="CharPartText"/>
        </w:rPr>
        <w:t>Births, Deaths and Marriages Registration Regulation 1998</w:t>
      </w:r>
    </w:p>
    <w:p w14:paraId="14DBDFAE" w14:textId="4EC977E7" w:rsidR="009964E3" w:rsidRPr="009964E3" w:rsidRDefault="009964E3" w:rsidP="009964E3">
      <w:pPr>
        <w:pStyle w:val="AmdtsEntries"/>
      </w:pPr>
      <w:r>
        <w:t>sch 3 pt 3.2</w:t>
      </w:r>
      <w:r>
        <w:tab/>
        <w:t>om LA s 89 (3)</w:t>
      </w:r>
    </w:p>
    <w:p w14:paraId="47A485D0" w14:textId="359B6578" w:rsidR="009964E3" w:rsidRDefault="009964E3" w:rsidP="009964E3">
      <w:pPr>
        <w:pStyle w:val="AmdtsEntryHd"/>
        <w:rPr>
          <w:rStyle w:val="CharChapText"/>
        </w:rPr>
      </w:pPr>
      <w:r w:rsidRPr="00DC7036">
        <w:rPr>
          <w:rStyle w:val="CharPartText"/>
        </w:rPr>
        <w:t>Coroners Act 1997</w:t>
      </w:r>
    </w:p>
    <w:p w14:paraId="0DAE63BE" w14:textId="704F0F48" w:rsidR="009964E3" w:rsidRPr="009964E3" w:rsidRDefault="009964E3" w:rsidP="009964E3">
      <w:pPr>
        <w:pStyle w:val="AmdtsEntries"/>
      </w:pPr>
      <w:r>
        <w:t>sch 3 pt 3.3</w:t>
      </w:r>
      <w:r>
        <w:tab/>
        <w:t>om LA s 89 (3)</w:t>
      </w:r>
    </w:p>
    <w:p w14:paraId="32DB76A7" w14:textId="5DA1DD25" w:rsidR="009964E3" w:rsidRDefault="009964E3" w:rsidP="009964E3">
      <w:pPr>
        <w:pStyle w:val="AmdtsEntryHd"/>
        <w:rPr>
          <w:rStyle w:val="CharChapText"/>
        </w:rPr>
      </w:pPr>
      <w:r w:rsidRPr="00DC7036">
        <w:rPr>
          <w:rStyle w:val="CharPartText"/>
        </w:rPr>
        <w:lastRenderedPageBreak/>
        <w:t>Guardianship and Management of Property Act 1991</w:t>
      </w:r>
    </w:p>
    <w:p w14:paraId="2863B511" w14:textId="1620FCB9" w:rsidR="009964E3" w:rsidRPr="009964E3" w:rsidRDefault="009964E3" w:rsidP="009964E3">
      <w:pPr>
        <w:pStyle w:val="AmdtsEntries"/>
      </w:pPr>
      <w:r>
        <w:t>sch 3 pt 3.4</w:t>
      </w:r>
      <w:r>
        <w:tab/>
        <w:t>om LA s 89 (3)</w:t>
      </w:r>
    </w:p>
    <w:p w14:paraId="19D443B4" w14:textId="7A820E32" w:rsidR="009964E3" w:rsidRDefault="009964E3" w:rsidP="009964E3">
      <w:pPr>
        <w:pStyle w:val="AmdtsEntryHd"/>
        <w:rPr>
          <w:rStyle w:val="CharChapText"/>
        </w:rPr>
      </w:pPr>
      <w:r w:rsidRPr="00DC7036">
        <w:rPr>
          <w:rStyle w:val="CharPartText"/>
        </w:rPr>
        <w:t>Medicines, Poisons and Therapeutic Goods Act 2008</w:t>
      </w:r>
    </w:p>
    <w:p w14:paraId="7F361D57" w14:textId="463F1F27" w:rsidR="009964E3" w:rsidRPr="009964E3" w:rsidRDefault="009964E3" w:rsidP="009964E3">
      <w:pPr>
        <w:pStyle w:val="AmdtsEntries"/>
      </w:pPr>
      <w:r>
        <w:t>sch 3 pt 3.5</w:t>
      </w:r>
      <w:r>
        <w:tab/>
        <w:t>om LA s 89 (3)</w:t>
      </w:r>
    </w:p>
    <w:p w14:paraId="5418CA0F" w14:textId="4C807BE8" w:rsidR="009964E3" w:rsidRDefault="009964E3" w:rsidP="009964E3">
      <w:pPr>
        <w:pStyle w:val="AmdtsEntryHd"/>
        <w:rPr>
          <w:rStyle w:val="CharChapText"/>
        </w:rPr>
      </w:pPr>
      <w:r w:rsidRPr="00DC7036">
        <w:rPr>
          <w:rStyle w:val="CharPartText"/>
        </w:rPr>
        <w:t>Powers of Attorney Act 2006</w:t>
      </w:r>
    </w:p>
    <w:p w14:paraId="560C822E" w14:textId="2C2B09EB" w:rsidR="009964E3" w:rsidRPr="009964E3" w:rsidRDefault="009964E3" w:rsidP="009964E3">
      <w:pPr>
        <w:pStyle w:val="AmdtsEntries"/>
      </w:pPr>
      <w:r>
        <w:t>sch 3 pt 3.6</w:t>
      </w:r>
      <w:r>
        <w:tab/>
        <w:t>om LA s 89 (3)</w:t>
      </w:r>
    </w:p>
    <w:p w14:paraId="2EB8753F" w14:textId="77777777" w:rsidR="0074689D" w:rsidRPr="0074689D" w:rsidRDefault="0074689D" w:rsidP="0074689D">
      <w:pPr>
        <w:pStyle w:val="PageBreak"/>
      </w:pPr>
      <w:r w:rsidRPr="0074689D">
        <w:br w:type="page"/>
      </w:r>
    </w:p>
    <w:p w14:paraId="7942F8A4" w14:textId="31D40B0B" w:rsidR="003F521E" w:rsidRPr="0077402F" w:rsidRDefault="003F521E">
      <w:pPr>
        <w:pStyle w:val="Endnote20"/>
      </w:pPr>
      <w:bookmarkStart w:id="213" w:name="_Toc213659901"/>
      <w:r w:rsidRPr="0077402F">
        <w:rPr>
          <w:rStyle w:val="charTableNo"/>
        </w:rPr>
        <w:lastRenderedPageBreak/>
        <w:t>5</w:t>
      </w:r>
      <w:r>
        <w:tab/>
      </w:r>
      <w:r w:rsidRPr="0077402F">
        <w:rPr>
          <w:rStyle w:val="charTableText"/>
        </w:rPr>
        <w:t>Earlier republications</w:t>
      </w:r>
      <w:bookmarkEnd w:id="213"/>
    </w:p>
    <w:p w14:paraId="1949A4E4" w14:textId="77777777" w:rsidR="003F521E" w:rsidRDefault="003F521E">
      <w:pPr>
        <w:pStyle w:val="EndNoteTextPub"/>
      </w:pPr>
      <w:r>
        <w:t xml:space="preserve">Some earlier republications were not numbered. The number in column 1 refers to the publication order.  </w:t>
      </w:r>
    </w:p>
    <w:p w14:paraId="3947754D" w14:textId="77777777" w:rsidR="003F521E" w:rsidRDefault="003F521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56BE6D7" w14:textId="77777777" w:rsidR="003F521E" w:rsidRDefault="003F521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F521E" w14:paraId="16709832" w14:textId="77777777" w:rsidTr="007C28C9">
        <w:trPr>
          <w:tblHeader/>
        </w:trPr>
        <w:tc>
          <w:tcPr>
            <w:tcW w:w="1576" w:type="dxa"/>
            <w:tcBorders>
              <w:bottom w:val="single" w:sz="4" w:space="0" w:color="auto"/>
            </w:tcBorders>
          </w:tcPr>
          <w:p w14:paraId="17836DBF" w14:textId="77777777" w:rsidR="003F521E" w:rsidRDefault="003F521E">
            <w:pPr>
              <w:pStyle w:val="EarlierRepubHdg"/>
            </w:pPr>
            <w:r>
              <w:t>Republication No and date</w:t>
            </w:r>
          </w:p>
        </w:tc>
        <w:tc>
          <w:tcPr>
            <w:tcW w:w="1681" w:type="dxa"/>
            <w:tcBorders>
              <w:bottom w:val="single" w:sz="4" w:space="0" w:color="auto"/>
            </w:tcBorders>
          </w:tcPr>
          <w:p w14:paraId="2815EF3C" w14:textId="77777777" w:rsidR="003F521E" w:rsidRDefault="003F521E">
            <w:pPr>
              <w:pStyle w:val="EarlierRepubHdg"/>
            </w:pPr>
            <w:r>
              <w:t>Effective</w:t>
            </w:r>
          </w:p>
        </w:tc>
        <w:tc>
          <w:tcPr>
            <w:tcW w:w="1783" w:type="dxa"/>
            <w:tcBorders>
              <w:bottom w:val="single" w:sz="4" w:space="0" w:color="auto"/>
            </w:tcBorders>
          </w:tcPr>
          <w:p w14:paraId="6C87A923" w14:textId="77777777" w:rsidR="003F521E" w:rsidRDefault="003F521E">
            <w:pPr>
              <w:pStyle w:val="EarlierRepubHdg"/>
            </w:pPr>
            <w:r>
              <w:t>Last amendment made by</w:t>
            </w:r>
          </w:p>
        </w:tc>
        <w:tc>
          <w:tcPr>
            <w:tcW w:w="1783" w:type="dxa"/>
            <w:tcBorders>
              <w:bottom w:val="single" w:sz="4" w:space="0" w:color="auto"/>
            </w:tcBorders>
          </w:tcPr>
          <w:p w14:paraId="2B70837A" w14:textId="77777777" w:rsidR="003F521E" w:rsidRDefault="003F521E">
            <w:pPr>
              <w:pStyle w:val="EarlierRepubHdg"/>
            </w:pPr>
            <w:r>
              <w:t>Republication for</w:t>
            </w:r>
          </w:p>
        </w:tc>
      </w:tr>
      <w:tr w:rsidR="003F521E" w14:paraId="2D12E705" w14:textId="77777777" w:rsidTr="007C28C9">
        <w:tc>
          <w:tcPr>
            <w:tcW w:w="1576" w:type="dxa"/>
            <w:tcBorders>
              <w:top w:val="single" w:sz="4" w:space="0" w:color="auto"/>
              <w:bottom w:val="single" w:sz="4" w:space="0" w:color="auto"/>
            </w:tcBorders>
          </w:tcPr>
          <w:p w14:paraId="788B6477" w14:textId="60B51902" w:rsidR="003F521E" w:rsidRDefault="003F521E">
            <w:pPr>
              <w:pStyle w:val="EarlierRepubEntries"/>
            </w:pPr>
            <w:r>
              <w:t>R1</w:t>
            </w:r>
            <w:r>
              <w:br/>
            </w:r>
            <w:r w:rsidR="007C28C9">
              <w:t>3 Nov 2025</w:t>
            </w:r>
          </w:p>
        </w:tc>
        <w:tc>
          <w:tcPr>
            <w:tcW w:w="1681" w:type="dxa"/>
            <w:tcBorders>
              <w:top w:val="single" w:sz="4" w:space="0" w:color="auto"/>
              <w:bottom w:val="single" w:sz="4" w:space="0" w:color="auto"/>
            </w:tcBorders>
          </w:tcPr>
          <w:p w14:paraId="169A332D" w14:textId="17F49EBF" w:rsidR="003F521E" w:rsidRDefault="007C28C9">
            <w:pPr>
              <w:pStyle w:val="EarlierRepubEntries"/>
            </w:pPr>
            <w:r>
              <w:t>3 Nov 2025–</w:t>
            </w:r>
            <w:r>
              <w:br/>
              <w:t>6 Nov 2025</w:t>
            </w:r>
          </w:p>
        </w:tc>
        <w:tc>
          <w:tcPr>
            <w:tcW w:w="1783" w:type="dxa"/>
            <w:tcBorders>
              <w:top w:val="single" w:sz="4" w:space="0" w:color="auto"/>
              <w:bottom w:val="single" w:sz="4" w:space="0" w:color="auto"/>
            </w:tcBorders>
          </w:tcPr>
          <w:p w14:paraId="34AA0842" w14:textId="26789FA7" w:rsidR="003F521E" w:rsidRDefault="007C28C9">
            <w:pPr>
              <w:pStyle w:val="EarlierRepubEntries"/>
            </w:pPr>
            <w:r>
              <w:t>not amended</w:t>
            </w:r>
          </w:p>
        </w:tc>
        <w:tc>
          <w:tcPr>
            <w:tcW w:w="1783" w:type="dxa"/>
            <w:tcBorders>
              <w:top w:val="single" w:sz="4" w:space="0" w:color="auto"/>
              <w:bottom w:val="single" w:sz="4" w:space="0" w:color="auto"/>
            </w:tcBorders>
          </w:tcPr>
          <w:p w14:paraId="7A0BADAE" w14:textId="6A27979E" w:rsidR="003F521E" w:rsidRDefault="007C28C9">
            <w:pPr>
              <w:pStyle w:val="EarlierRepubEntries"/>
            </w:pPr>
            <w:r>
              <w:t>new Act</w:t>
            </w:r>
          </w:p>
        </w:tc>
      </w:tr>
      <w:tr w:rsidR="00A54F7F" w14:paraId="07621ABE" w14:textId="77777777" w:rsidTr="007C28C9">
        <w:tc>
          <w:tcPr>
            <w:tcW w:w="1576" w:type="dxa"/>
            <w:tcBorders>
              <w:top w:val="single" w:sz="4" w:space="0" w:color="auto"/>
              <w:bottom w:val="single" w:sz="4" w:space="0" w:color="auto"/>
            </w:tcBorders>
          </w:tcPr>
          <w:p w14:paraId="3FDCA516" w14:textId="4C76CE33" w:rsidR="00A54F7F" w:rsidRDefault="00A54F7F">
            <w:pPr>
              <w:pStyle w:val="EarlierRepubEntries"/>
            </w:pPr>
            <w:r>
              <w:t>R2</w:t>
            </w:r>
            <w:r>
              <w:br/>
              <w:t>7 Nov 2025</w:t>
            </w:r>
          </w:p>
        </w:tc>
        <w:tc>
          <w:tcPr>
            <w:tcW w:w="1681" w:type="dxa"/>
            <w:tcBorders>
              <w:top w:val="single" w:sz="4" w:space="0" w:color="auto"/>
              <w:bottom w:val="single" w:sz="4" w:space="0" w:color="auto"/>
            </w:tcBorders>
          </w:tcPr>
          <w:p w14:paraId="0EB62479" w14:textId="7C4C6D7E" w:rsidR="00A54F7F" w:rsidRDefault="00A54F7F">
            <w:pPr>
              <w:pStyle w:val="EarlierRepubEntries"/>
            </w:pPr>
            <w:r>
              <w:t>7 Nov 2025–12</w:t>
            </w:r>
            <w:r w:rsidR="00D22F9E">
              <w:t> </w:t>
            </w:r>
            <w:r>
              <w:t>Nov 2025</w:t>
            </w:r>
          </w:p>
        </w:tc>
        <w:tc>
          <w:tcPr>
            <w:tcW w:w="1783" w:type="dxa"/>
            <w:tcBorders>
              <w:top w:val="single" w:sz="4" w:space="0" w:color="auto"/>
              <w:bottom w:val="single" w:sz="4" w:space="0" w:color="auto"/>
            </w:tcBorders>
          </w:tcPr>
          <w:p w14:paraId="7CA1E383" w14:textId="6A1FE72B" w:rsidR="00A54F7F" w:rsidRDefault="001E4D50">
            <w:pPr>
              <w:pStyle w:val="EarlierRepubEntries"/>
            </w:pPr>
            <w:hyperlink r:id="rId116" w:tooltip="Statute Law Amendment Act 2025" w:history="1">
              <w:r w:rsidRPr="005606AF">
                <w:rPr>
                  <w:rStyle w:val="charCitHyperlinkAbbrev"/>
                </w:rPr>
                <w:t>A2025</w:t>
              </w:r>
              <w:r w:rsidRPr="005606AF">
                <w:rPr>
                  <w:rStyle w:val="charCitHyperlinkAbbrev"/>
                </w:rPr>
                <w:noBreakHyphen/>
                <w:t>29</w:t>
              </w:r>
            </w:hyperlink>
          </w:p>
        </w:tc>
        <w:tc>
          <w:tcPr>
            <w:tcW w:w="1783" w:type="dxa"/>
            <w:tcBorders>
              <w:top w:val="single" w:sz="4" w:space="0" w:color="auto"/>
              <w:bottom w:val="single" w:sz="4" w:space="0" w:color="auto"/>
            </w:tcBorders>
          </w:tcPr>
          <w:p w14:paraId="69A20336" w14:textId="0D661EA8" w:rsidR="00A54F7F" w:rsidRDefault="001E4D50">
            <w:pPr>
              <w:pStyle w:val="EarlierRepubEntries"/>
            </w:pPr>
            <w:r>
              <w:t xml:space="preserve">amendments by </w:t>
            </w:r>
            <w:hyperlink r:id="rId117" w:tooltip="Statute Law Amendment Act 2025" w:history="1">
              <w:r w:rsidRPr="005606AF">
                <w:rPr>
                  <w:rStyle w:val="charCitHyperlinkAbbrev"/>
                </w:rPr>
                <w:t>A2025</w:t>
              </w:r>
              <w:r w:rsidRPr="005606AF">
                <w:rPr>
                  <w:rStyle w:val="charCitHyperlinkAbbrev"/>
                </w:rPr>
                <w:noBreakHyphen/>
                <w:t>29</w:t>
              </w:r>
            </w:hyperlink>
          </w:p>
        </w:tc>
      </w:tr>
    </w:tbl>
    <w:p w14:paraId="79D24CFE" w14:textId="77777777" w:rsidR="000B541A" w:rsidRDefault="000B541A">
      <w:pPr>
        <w:pStyle w:val="05EndNote"/>
        <w:sectPr w:rsidR="000B541A" w:rsidSect="0077402F">
          <w:headerReference w:type="even" r:id="rId118"/>
          <w:headerReference w:type="default" r:id="rId119"/>
          <w:footerReference w:type="even" r:id="rId120"/>
          <w:footerReference w:type="default" r:id="rId121"/>
          <w:pgSz w:w="11907" w:h="16839" w:code="9"/>
          <w:pgMar w:top="3000" w:right="1900" w:bottom="2500" w:left="2300" w:header="2480" w:footer="2100" w:gutter="0"/>
          <w:cols w:space="720"/>
          <w:docGrid w:linePitch="326"/>
        </w:sectPr>
      </w:pPr>
    </w:p>
    <w:p w14:paraId="5A4A3379" w14:textId="77777777" w:rsidR="000B541A" w:rsidRDefault="000B541A"/>
    <w:p w14:paraId="6BA58198" w14:textId="77777777" w:rsidR="000B541A" w:rsidRDefault="000B541A"/>
    <w:p w14:paraId="67FCE614" w14:textId="77777777" w:rsidR="000B541A" w:rsidRDefault="000B541A">
      <w:pPr>
        <w:rPr>
          <w:color w:val="000000"/>
          <w:sz w:val="22"/>
        </w:rPr>
      </w:pPr>
    </w:p>
    <w:p w14:paraId="6C13891F" w14:textId="77777777" w:rsidR="000B541A" w:rsidRDefault="000B541A">
      <w:pPr>
        <w:rPr>
          <w:color w:val="000000"/>
          <w:sz w:val="22"/>
        </w:rPr>
      </w:pPr>
    </w:p>
    <w:p w14:paraId="44804DC4" w14:textId="66B0182A" w:rsidR="000B541A" w:rsidRDefault="000B541A">
      <w:pPr>
        <w:rPr>
          <w:color w:val="000000"/>
          <w:sz w:val="22"/>
        </w:rPr>
      </w:pPr>
      <w:r>
        <w:rPr>
          <w:color w:val="000000"/>
          <w:sz w:val="22"/>
        </w:rPr>
        <w:t xml:space="preserve">©  Australian Capital Territory </w:t>
      </w:r>
      <w:r w:rsidR="0077402F">
        <w:rPr>
          <w:noProof/>
          <w:color w:val="000000"/>
          <w:sz w:val="22"/>
        </w:rPr>
        <w:t>2025</w:t>
      </w:r>
    </w:p>
    <w:p w14:paraId="09343A70" w14:textId="77777777" w:rsidR="000B541A" w:rsidRDefault="000B541A">
      <w:pPr>
        <w:rPr>
          <w:color w:val="000000"/>
          <w:sz w:val="22"/>
        </w:rPr>
      </w:pPr>
    </w:p>
    <w:p w14:paraId="33B2932F" w14:textId="77777777" w:rsidR="000B541A" w:rsidRDefault="000B541A"/>
    <w:p w14:paraId="64C54A43" w14:textId="77777777" w:rsidR="000B541A" w:rsidRDefault="000B541A">
      <w:pPr>
        <w:pStyle w:val="06Copyright"/>
        <w:sectPr w:rsidR="000B541A" w:rsidSect="000B541A">
          <w:headerReference w:type="even" r:id="rId122"/>
          <w:headerReference w:type="default" r:id="rId123"/>
          <w:footerReference w:type="even" r:id="rId124"/>
          <w:footerReference w:type="default" r:id="rId125"/>
          <w:headerReference w:type="first" r:id="rId126"/>
          <w:footerReference w:type="first" r:id="rId127"/>
          <w:type w:val="continuous"/>
          <w:pgSz w:w="11907" w:h="16839" w:code="9"/>
          <w:pgMar w:top="3000" w:right="1900" w:bottom="2500" w:left="2300" w:header="2480" w:footer="2100" w:gutter="0"/>
          <w:pgNumType w:fmt="lowerRoman"/>
          <w:cols w:space="720"/>
          <w:titlePg/>
          <w:docGrid w:linePitch="326"/>
        </w:sectPr>
      </w:pPr>
    </w:p>
    <w:p w14:paraId="7FBEE485" w14:textId="77777777" w:rsidR="000B541A" w:rsidRPr="000D13D8" w:rsidRDefault="000B541A" w:rsidP="000E7EEC"/>
    <w:p w14:paraId="71C6FEE8" w14:textId="48FB7D7E" w:rsidR="00DC7036" w:rsidRDefault="00DC7036" w:rsidP="000B541A"/>
    <w:sectPr w:rsidR="00DC7036" w:rsidSect="000B541A">
      <w:headerReference w:type="even" r:id="rId12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8A04" w14:textId="77777777" w:rsidR="00BB6B8F" w:rsidRDefault="00BB6B8F">
      <w:r>
        <w:separator/>
      </w:r>
    </w:p>
  </w:endnote>
  <w:endnote w:type="continuationSeparator" w:id="0">
    <w:p w14:paraId="764C4097" w14:textId="77777777" w:rsidR="00BB6B8F" w:rsidRDefault="00BB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20D3" w14:textId="676B8429" w:rsidR="00F673EC" w:rsidRPr="00EA3BF2" w:rsidRDefault="00EA3BF2" w:rsidP="00EA3BF2">
    <w:pPr>
      <w:pStyle w:val="Footer"/>
      <w:jc w:val="center"/>
      <w:rPr>
        <w:rFonts w:cs="Arial"/>
        <w:sz w:val="14"/>
      </w:rPr>
    </w:pPr>
    <w:r w:rsidRPr="00EA3BF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1E42"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rsidRPr="00CB3D59" w14:paraId="7720546D" w14:textId="77777777">
      <w:tc>
        <w:tcPr>
          <w:tcW w:w="847" w:type="pct"/>
        </w:tcPr>
        <w:p w14:paraId="60D4AA55" w14:textId="77777777" w:rsidR="00DC7036" w:rsidRPr="00F02A14" w:rsidRDefault="00DC703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976F58" w14:textId="14B7D5CA" w:rsidR="00DC7036" w:rsidRPr="00F02A14" w:rsidRDefault="00DC70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673EC" w:rsidRPr="00F673EC">
            <w:rPr>
              <w:rFonts w:cs="Arial"/>
              <w:szCs w:val="18"/>
            </w:rPr>
            <w:t>Voluntary Assisted Dying Act</w:t>
          </w:r>
          <w:r w:rsidR="00F673EC">
            <w:t xml:space="preserve"> 2024</w:t>
          </w:r>
          <w:r>
            <w:rPr>
              <w:rFonts w:cs="Arial"/>
              <w:szCs w:val="18"/>
            </w:rPr>
            <w:fldChar w:fldCharType="end"/>
          </w:r>
        </w:p>
        <w:p w14:paraId="21977576" w14:textId="3BAEA6C3" w:rsidR="00DC7036" w:rsidRPr="00F02A14" w:rsidRDefault="00DC703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673E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673EC">
            <w:rPr>
              <w:rFonts w:cs="Arial"/>
              <w:szCs w:val="18"/>
            </w:rPr>
            <w:t>13/11/25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673EC">
            <w:rPr>
              <w:rFonts w:cs="Arial"/>
              <w:szCs w:val="18"/>
            </w:rPr>
            <w:t>-25/11/25</w:t>
          </w:r>
          <w:r w:rsidRPr="00F02A14">
            <w:rPr>
              <w:rFonts w:cs="Arial"/>
              <w:szCs w:val="18"/>
            </w:rPr>
            <w:fldChar w:fldCharType="end"/>
          </w:r>
        </w:p>
      </w:tc>
      <w:tc>
        <w:tcPr>
          <w:tcW w:w="1061" w:type="pct"/>
        </w:tcPr>
        <w:p w14:paraId="4A81F853" w14:textId="3BBA69C4" w:rsidR="00DC7036" w:rsidRPr="00F02A14" w:rsidRDefault="00DC703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673EC">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673EC">
            <w:rPr>
              <w:rFonts w:cs="Arial"/>
              <w:szCs w:val="18"/>
            </w:rPr>
            <w:t>13/11/25</w:t>
          </w:r>
          <w:r w:rsidRPr="00F02A14">
            <w:rPr>
              <w:rFonts w:cs="Arial"/>
              <w:szCs w:val="18"/>
            </w:rPr>
            <w:fldChar w:fldCharType="end"/>
          </w:r>
        </w:p>
      </w:tc>
    </w:tr>
  </w:tbl>
  <w:p w14:paraId="2E53D65B" w14:textId="7D7DE46D" w:rsidR="00DC7036" w:rsidRPr="00EA3BF2" w:rsidRDefault="00DC7036"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C0BB"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rsidRPr="00CB3D59" w14:paraId="40CAFBEA" w14:textId="77777777">
      <w:tc>
        <w:tcPr>
          <w:tcW w:w="1061" w:type="pct"/>
        </w:tcPr>
        <w:p w14:paraId="367FA52B" w14:textId="5AF151B5" w:rsidR="00DC7036" w:rsidRPr="00F02A14" w:rsidRDefault="00DC703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673EC">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673EC">
            <w:rPr>
              <w:rFonts w:cs="Arial"/>
              <w:szCs w:val="18"/>
            </w:rPr>
            <w:t>13/11/25</w:t>
          </w:r>
          <w:r w:rsidRPr="00F02A14">
            <w:rPr>
              <w:rFonts w:cs="Arial"/>
              <w:szCs w:val="18"/>
            </w:rPr>
            <w:fldChar w:fldCharType="end"/>
          </w:r>
        </w:p>
      </w:tc>
      <w:tc>
        <w:tcPr>
          <w:tcW w:w="3092" w:type="pct"/>
        </w:tcPr>
        <w:p w14:paraId="59F0374A" w14:textId="3107F8CF" w:rsidR="00DC7036" w:rsidRPr="00F02A14" w:rsidRDefault="00DC70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673EC" w:rsidRPr="00F673EC">
            <w:rPr>
              <w:rFonts w:cs="Arial"/>
              <w:szCs w:val="18"/>
            </w:rPr>
            <w:t>Voluntary Assisted Dying Act</w:t>
          </w:r>
          <w:r w:rsidR="00F673EC">
            <w:t xml:space="preserve"> 2024</w:t>
          </w:r>
          <w:r>
            <w:rPr>
              <w:rFonts w:cs="Arial"/>
              <w:szCs w:val="18"/>
            </w:rPr>
            <w:fldChar w:fldCharType="end"/>
          </w:r>
        </w:p>
        <w:p w14:paraId="6F85F576" w14:textId="3BAA12D1" w:rsidR="00DC7036" w:rsidRPr="00F02A14" w:rsidRDefault="00DC703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673E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673EC">
            <w:rPr>
              <w:rFonts w:cs="Arial"/>
              <w:szCs w:val="18"/>
            </w:rPr>
            <w:t>13/11/25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673EC">
            <w:rPr>
              <w:rFonts w:cs="Arial"/>
              <w:szCs w:val="18"/>
            </w:rPr>
            <w:t>-25/11/25</w:t>
          </w:r>
          <w:r w:rsidRPr="00F02A14">
            <w:rPr>
              <w:rFonts w:cs="Arial"/>
              <w:szCs w:val="18"/>
            </w:rPr>
            <w:fldChar w:fldCharType="end"/>
          </w:r>
        </w:p>
      </w:tc>
      <w:tc>
        <w:tcPr>
          <w:tcW w:w="847" w:type="pct"/>
        </w:tcPr>
        <w:p w14:paraId="01269912" w14:textId="77777777" w:rsidR="00DC7036" w:rsidRPr="00F02A14" w:rsidRDefault="00DC703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62F1893" w14:textId="0914C95F" w:rsidR="00DC7036" w:rsidRPr="00EA3BF2" w:rsidRDefault="00DC7036"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96DE"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14:paraId="3F217331" w14:textId="77777777">
      <w:tc>
        <w:tcPr>
          <w:tcW w:w="847" w:type="pct"/>
        </w:tcPr>
        <w:p w14:paraId="61318A81" w14:textId="77777777" w:rsidR="00DC7036" w:rsidRDefault="00DC703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9B581F" w14:textId="653F1312" w:rsidR="00DC7036" w:rsidRDefault="00DC7036">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16906E43" w14:textId="023CA576" w:rsidR="00DC7036" w:rsidRDefault="00DC7036">
          <w:pPr>
            <w:pStyle w:val="FooterInfoCentre"/>
          </w:pPr>
          <w:r>
            <w:fldChar w:fldCharType="begin"/>
          </w:r>
          <w:r>
            <w:instrText xml:space="preserve"> DOCPROPERTY "Eff"  *\charformat </w:instrText>
          </w:r>
          <w:r>
            <w:fldChar w:fldCharType="separate"/>
          </w:r>
          <w:r w:rsidR="00F673EC">
            <w:t xml:space="preserve">Effective:  </w:t>
          </w:r>
          <w:r>
            <w:fldChar w:fldCharType="end"/>
          </w:r>
          <w:r>
            <w:fldChar w:fldCharType="begin"/>
          </w:r>
          <w:r>
            <w:instrText xml:space="preserve"> DOCPROPERTY "StartDt"  *\charformat </w:instrText>
          </w:r>
          <w:r>
            <w:fldChar w:fldCharType="separate"/>
          </w:r>
          <w:r w:rsidR="00F673EC">
            <w:t>13/11/25</w:t>
          </w:r>
          <w:r>
            <w:fldChar w:fldCharType="end"/>
          </w:r>
          <w:r>
            <w:fldChar w:fldCharType="begin"/>
          </w:r>
          <w:r>
            <w:instrText xml:space="preserve"> DOCPROPERTY "EndDt"  *\charformat </w:instrText>
          </w:r>
          <w:r>
            <w:fldChar w:fldCharType="separate"/>
          </w:r>
          <w:r w:rsidR="00F673EC">
            <w:t>-25/11/25</w:t>
          </w:r>
          <w:r>
            <w:fldChar w:fldCharType="end"/>
          </w:r>
        </w:p>
      </w:tc>
      <w:tc>
        <w:tcPr>
          <w:tcW w:w="1061" w:type="pct"/>
        </w:tcPr>
        <w:p w14:paraId="3DE2C161" w14:textId="54A95753" w:rsidR="00DC7036" w:rsidRDefault="00DC7036">
          <w:pPr>
            <w:pStyle w:val="Footer"/>
            <w:jc w:val="right"/>
          </w:pPr>
          <w:r>
            <w:fldChar w:fldCharType="begin"/>
          </w:r>
          <w:r>
            <w:instrText xml:space="preserve"> DOCPROPERTY "Category"  *\charformat  </w:instrText>
          </w:r>
          <w:r>
            <w:fldChar w:fldCharType="separate"/>
          </w:r>
          <w:r w:rsidR="00F673EC">
            <w:t>R3</w:t>
          </w:r>
          <w:r>
            <w:fldChar w:fldCharType="end"/>
          </w:r>
          <w:r>
            <w:br/>
          </w:r>
          <w:r>
            <w:fldChar w:fldCharType="begin"/>
          </w:r>
          <w:r>
            <w:instrText xml:space="preserve"> DOCPROPERTY "RepubDt"  *\charformat  </w:instrText>
          </w:r>
          <w:r>
            <w:fldChar w:fldCharType="separate"/>
          </w:r>
          <w:r w:rsidR="00F673EC">
            <w:t>13/11/25</w:t>
          </w:r>
          <w:r>
            <w:fldChar w:fldCharType="end"/>
          </w:r>
        </w:p>
      </w:tc>
    </w:tr>
  </w:tbl>
  <w:p w14:paraId="014CE730" w14:textId="629246C1" w:rsidR="00DC7036" w:rsidRPr="00EA3BF2" w:rsidRDefault="00DC7036"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791F"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14:paraId="77785A99" w14:textId="77777777">
      <w:tc>
        <w:tcPr>
          <w:tcW w:w="1061" w:type="pct"/>
        </w:tcPr>
        <w:p w14:paraId="1DA5431A" w14:textId="70C03813" w:rsidR="00DC7036" w:rsidRDefault="00DC7036">
          <w:pPr>
            <w:pStyle w:val="Footer"/>
          </w:pPr>
          <w:r>
            <w:fldChar w:fldCharType="begin"/>
          </w:r>
          <w:r>
            <w:instrText xml:space="preserve"> DOCPROPERTY "Category"  *\charformat  </w:instrText>
          </w:r>
          <w:r>
            <w:fldChar w:fldCharType="separate"/>
          </w:r>
          <w:r w:rsidR="00F673EC">
            <w:t>R3</w:t>
          </w:r>
          <w:r>
            <w:fldChar w:fldCharType="end"/>
          </w:r>
          <w:r>
            <w:br/>
          </w:r>
          <w:r>
            <w:fldChar w:fldCharType="begin"/>
          </w:r>
          <w:r>
            <w:instrText xml:space="preserve"> DOCPROPERTY "RepubDt"  *\charformat  </w:instrText>
          </w:r>
          <w:r>
            <w:fldChar w:fldCharType="separate"/>
          </w:r>
          <w:r w:rsidR="00F673EC">
            <w:t>13/11/25</w:t>
          </w:r>
          <w:r>
            <w:fldChar w:fldCharType="end"/>
          </w:r>
        </w:p>
      </w:tc>
      <w:tc>
        <w:tcPr>
          <w:tcW w:w="3092" w:type="pct"/>
        </w:tcPr>
        <w:p w14:paraId="680BEFB2" w14:textId="7B369275" w:rsidR="00DC7036" w:rsidRDefault="00DC7036">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2CF762CC" w14:textId="17C13634" w:rsidR="00DC7036" w:rsidRDefault="00DC7036">
          <w:pPr>
            <w:pStyle w:val="FooterInfoCentre"/>
          </w:pPr>
          <w:r>
            <w:fldChar w:fldCharType="begin"/>
          </w:r>
          <w:r>
            <w:instrText xml:space="preserve"> DOCPROPERTY "Eff"  *\charformat </w:instrText>
          </w:r>
          <w:r>
            <w:fldChar w:fldCharType="separate"/>
          </w:r>
          <w:r w:rsidR="00F673EC">
            <w:t xml:space="preserve">Effective:  </w:t>
          </w:r>
          <w:r>
            <w:fldChar w:fldCharType="end"/>
          </w:r>
          <w:r>
            <w:fldChar w:fldCharType="begin"/>
          </w:r>
          <w:r>
            <w:instrText xml:space="preserve"> DOCPROPERTY "StartDt"  *\charformat </w:instrText>
          </w:r>
          <w:r>
            <w:fldChar w:fldCharType="separate"/>
          </w:r>
          <w:r w:rsidR="00F673EC">
            <w:t>13/11/25</w:t>
          </w:r>
          <w:r>
            <w:fldChar w:fldCharType="end"/>
          </w:r>
          <w:r>
            <w:fldChar w:fldCharType="begin"/>
          </w:r>
          <w:r>
            <w:instrText xml:space="preserve"> DOCPROPERTY "EndDt"  *\charformat </w:instrText>
          </w:r>
          <w:r>
            <w:fldChar w:fldCharType="separate"/>
          </w:r>
          <w:r w:rsidR="00F673EC">
            <w:t>-25/11/25</w:t>
          </w:r>
          <w:r>
            <w:fldChar w:fldCharType="end"/>
          </w:r>
        </w:p>
      </w:tc>
      <w:tc>
        <w:tcPr>
          <w:tcW w:w="847" w:type="pct"/>
        </w:tcPr>
        <w:p w14:paraId="2995EB80" w14:textId="77777777" w:rsidR="00DC7036" w:rsidRDefault="00DC703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F389C43" w14:textId="61B11C29" w:rsidR="00DC7036" w:rsidRPr="00EA3BF2" w:rsidRDefault="00DC7036"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492A" w14:textId="77777777" w:rsidR="000B541A" w:rsidRDefault="000B54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541A" w14:paraId="7143D80F" w14:textId="77777777">
      <w:tc>
        <w:tcPr>
          <w:tcW w:w="847" w:type="pct"/>
        </w:tcPr>
        <w:p w14:paraId="02379891" w14:textId="77777777" w:rsidR="000B541A" w:rsidRDefault="000B54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9E4B105" w14:textId="6E87235B" w:rsidR="000B541A" w:rsidRDefault="000B541A">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4567C517" w14:textId="4E960AC7" w:rsidR="000B541A" w:rsidRDefault="000B541A">
          <w:pPr>
            <w:pStyle w:val="FooterInfoCentre"/>
          </w:pPr>
          <w:r>
            <w:fldChar w:fldCharType="begin"/>
          </w:r>
          <w:r>
            <w:instrText xml:space="preserve"> DOCPROPERTY "Eff"  *\charformat </w:instrText>
          </w:r>
          <w:r>
            <w:fldChar w:fldCharType="separate"/>
          </w:r>
          <w:r w:rsidR="00F673EC">
            <w:t xml:space="preserve">Effective:  </w:t>
          </w:r>
          <w:r>
            <w:fldChar w:fldCharType="end"/>
          </w:r>
          <w:r>
            <w:fldChar w:fldCharType="begin"/>
          </w:r>
          <w:r>
            <w:instrText xml:space="preserve"> DOCPROPERTY "StartDt"  *\charformat </w:instrText>
          </w:r>
          <w:r>
            <w:fldChar w:fldCharType="separate"/>
          </w:r>
          <w:r w:rsidR="00F673EC">
            <w:t>13/11/25</w:t>
          </w:r>
          <w:r>
            <w:fldChar w:fldCharType="end"/>
          </w:r>
          <w:r>
            <w:fldChar w:fldCharType="begin"/>
          </w:r>
          <w:r>
            <w:instrText xml:space="preserve"> DOCPROPERTY "EndDt"  *\charformat </w:instrText>
          </w:r>
          <w:r>
            <w:fldChar w:fldCharType="separate"/>
          </w:r>
          <w:r w:rsidR="00F673EC">
            <w:t>-25/11/25</w:t>
          </w:r>
          <w:r>
            <w:fldChar w:fldCharType="end"/>
          </w:r>
        </w:p>
      </w:tc>
      <w:tc>
        <w:tcPr>
          <w:tcW w:w="1061" w:type="pct"/>
        </w:tcPr>
        <w:p w14:paraId="3900DDA5" w14:textId="02BF3274" w:rsidR="000B541A" w:rsidRDefault="000B541A">
          <w:pPr>
            <w:pStyle w:val="Footer"/>
            <w:jc w:val="right"/>
          </w:pPr>
          <w:r>
            <w:fldChar w:fldCharType="begin"/>
          </w:r>
          <w:r>
            <w:instrText xml:space="preserve"> DOCPROPERTY "Category"  *\charformat  </w:instrText>
          </w:r>
          <w:r>
            <w:fldChar w:fldCharType="separate"/>
          </w:r>
          <w:r w:rsidR="00F673EC">
            <w:t>R3</w:t>
          </w:r>
          <w:r>
            <w:fldChar w:fldCharType="end"/>
          </w:r>
          <w:r>
            <w:br/>
          </w:r>
          <w:r>
            <w:fldChar w:fldCharType="begin"/>
          </w:r>
          <w:r>
            <w:instrText xml:space="preserve"> DOCPROPERTY "RepubDt"  *\charformat  </w:instrText>
          </w:r>
          <w:r>
            <w:fldChar w:fldCharType="separate"/>
          </w:r>
          <w:r w:rsidR="00F673EC">
            <w:t>13/11/25</w:t>
          </w:r>
          <w:r>
            <w:fldChar w:fldCharType="end"/>
          </w:r>
        </w:p>
      </w:tc>
    </w:tr>
  </w:tbl>
  <w:p w14:paraId="52C49E7A" w14:textId="4D479997" w:rsidR="000B541A" w:rsidRPr="00EA3BF2" w:rsidRDefault="000B541A"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EE9B" w14:textId="77777777" w:rsidR="000B541A" w:rsidRDefault="000B54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541A" w14:paraId="61C19118" w14:textId="77777777">
      <w:tc>
        <w:tcPr>
          <w:tcW w:w="1061" w:type="pct"/>
        </w:tcPr>
        <w:p w14:paraId="70416F9F" w14:textId="3706D98D" w:rsidR="000B541A" w:rsidRDefault="000B541A">
          <w:pPr>
            <w:pStyle w:val="Footer"/>
          </w:pPr>
          <w:r>
            <w:fldChar w:fldCharType="begin"/>
          </w:r>
          <w:r>
            <w:instrText xml:space="preserve"> DOCPROPERTY "Category"  *\charformat  </w:instrText>
          </w:r>
          <w:r>
            <w:fldChar w:fldCharType="separate"/>
          </w:r>
          <w:r w:rsidR="00F673EC">
            <w:t>R3</w:t>
          </w:r>
          <w:r>
            <w:fldChar w:fldCharType="end"/>
          </w:r>
          <w:r>
            <w:br/>
          </w:r>
          <w:r>
            <w:fldChar w:fldCharType="begin"/>
          </w:r>
          <w:r>
            <w:instrText xml:space="preserve"> DOCPROPERTY "RepubDt"  *\charformat  </w:instrText>
          </w:r>
          <w:r>
            <w:fldChar w:fldCharType="separate"/>
          </w:r>
          <w:r w:rsidR="00F673EC">
            <w:t>13/11/25</w:t>
          </w:r>
          <w:r>
            <w:fldChar w:fldCharType="end"/>
          </w:r>
        </w:p>
      </w:tc>
      <w:tc>
        <w:tcPr>
          <w:tcW w:w="3092" w:type="pct"/>
        </w:tcPr>
        <w:p w14:paraId="19641343" w14:textId="07D85E84" w:rsidR="000B541A" w:rsidRDefault="000B541A">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2F43A56B" w14:textId="5AC29BB4" w:rsidR="000B541A" w:rsidRDefault="000B541A">
          <w:pPr>
            <w:pStyle w:val="FooterInfoCentre"/>
          </w:pPr>
          <w:r>
            <w:fldChar w:fldCharType="begin"/>
          </w:r>
          <w:r>
            <w:instrText xml:space="preserve"> DOCPROPERTY "Eff"  *\charformat </w:instrText>
          </w:r>
          <w:r>
            <w:fldChar w:fldCharType="separate"/>
          </w:r>
          <w:r w:rsidR="00F673EC">
            <w:t xml:space="preserve">Effective:  </w:t>
          </w:r>
          <w:r>
            <w:fldChar w:fldCharType="end"/>
          </w:r>
          <w:r>
            <w:fldChar w:fldCharType="begin"/>
          </w:r>
          <w:r>
            <w:instrText xml:space="preserve"> DOCPROPERTY "StartDt"  *\charformat </w:instrText>
          </w:r>
          <w:r>
            <w:fldChar w:fldCharType="separate"/>
          </w:r>
          <w:r w:rsidR="00F673EC">
            <w:t>13/11/25</w:t>
          </w:r>
          <w:r>
            <w:fldChar w:fldCharType="end"/>
          </w:r>
          <w:r>
            <w:fldChar w:fldCharType="begin"/>
          </w:r>
          <w:r>
            <w:instrText xml:space="preserve"> DOCPROPERTY "EndDt"  *\charformat </w:instrText>
          </w:r>
          <w:r>
            <w:fldChar w:fldCharType="separate"/>
          </w:r>
          <w:r w:rsidR="00F673EC">
            <w:t>-25/11/25</w:t>
          </w:r>
          <w:r>
            <w:fldChar w:fldCharType="end"/>
          </w:r>
        </w:p>
      </w:tc>
      <w:tc>
        <w:tcPr>
          <w:tcW w:w="847" w:type="pct"/>
        </w:tcPr>
        <w:p w14:paraId="512DB690" w14:textId="77777777" w:rsidR="000B541A" w:rsidRDefault="000B54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9E83D4E" w14:textId="20B14F9A" w:rsidR="000B541A" w:rsidRPr="00EA3BF2" w:rsidRDefault="000B541A"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5EE7" w14:textId="033D5410" w:rsidR="000B541A" w:rsidRPr="00EA3BF2" w:rsidRDefault="00EA3BF2" w:rsidP="00EA3BF2">
    <w:pPr>
      <w:pStyle w:val="Footer"/>
      <w:jc w:val="center"/>
      <w:rPr>
        <w:rFonts w:cs="Arial"/>
        <w:sz w:val="14"/>
      </w:rPr>
    </w:pPr>
    <w:r w:rsidRPr="00EA3BF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75F2" w14:textId="6D557A2F" w:rsidR="000B541A" w:rsidRPr="00EA3BF2" w:rsidRDefault="000B541A" w:rsidP="00EA3BF2">
    <w:pPr>
      <w:pStyle w:val="Footer"/>
      <w:jc w:val="center"/>
      <w:rPr>
        <w:rFonts w:cs="Arial"/>
        <w:sz w:val="14"/>
      </w:rPr>
    </w:pPr>
    <w:r w:rsidRPr="00EA3BF2">
      <w:rPr>
        <w:rFonts w:cs="Arial"/>
        <w:sz w:val="14"/>
      </w:rPr>
      <w:fldChar w:fldCharType="begin"/>
    </w:r>
    <w:r w:rsidRPr="00EA3BF2">
      <w:rPr>
        <w:rFonts w:cs="Arial"/>
        <w:sz w:val="14"/>
      </w:rPr>
      <w:instrText xml:space="preserve"> COMMENTS  \* MERGEFORMAT </w:instrText>
    </w:r>
    <w:r w:rsidRPr="00EA3BF2">
      <w:rPr>
        <w:rFonts w:cs="Arial"/>
        <w:sz w:val="14"/>
      </w:rPr>
      <w:fldChar w:fldCharType="end"/>
    </w:r>
    <w:r w:rsidR="00EA3BF2" w:rsidRPr="00EA3BF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67" w14:textId="4EDC1D1B" w:rsidR="000B541A" w:rsidRPr="00EA3BF2" w:rsidRDefault="00EA3BF2" w:rsidP="00EA3BF2">
    <w:pPr>
      <w:pStyle w:val="Footer"/>
      <w:jc w:val="center"/>
      <w:rPr>
        <w:rFonts w:cs="Arial"/>
        <w:sz w:val="14"/>
      </w:rPr>
    </w:pPr>
    <w:r w:rsidRPr="00EA3BF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07BB" w14:textId="31D22F40" w:rsidR="005606AF" w:rsidRPr="00EA3BF2" w:rsidRDefault="005606AF" w:rsidP="00EA3BF2">
    <w:pPr>
      <w:pStyle w:val="Footer"/>
      <w:jc w:val="center"/>
      <w:rPr>
        <w:rFonts w:cs="Arial"/>
        <w:sz w:val="14"/>
      </w:rPr>
    </w:pPr>
    <w:r w:rsidRPr="00EA3BF2">
      <w:rPr>
        <w:rFonts w:cs="Arial"/>
        <w:sz w:val="14"/>
      </w:rPr>
      <w:fldChar w:fldCharType="begin"/>
    </w:r>
    <w:r w:rsidRPr="00EA3BF2">
      <w:rPr>
        <w:rFonts w:cs="Arial"/>
        <w:sz w:val="14"/>
      </w:rPr>
      <w:instrText xml:space="preserve"> DOCPROPERTY "Status" </w:instrText>
    </w:r>
    <w:r w:rsidRPr="00EA3BF2">
      <w:rPr>
        <w:rFonts w:cs="Arial"/>
        <w:sz w:val="14"/>
      </w:rPr>
      <w:fldChar w:fldCharType="separate"/>
    </w:r>
    <w:r w:rsidR="00F673EC" w:rsidRPr="00EA3BF2">
      <w:rPr>
        <w:rFonts w:cs="Arial"/>
        <w:sz w:val="14"/>
      </w:rPr>
      <w:t xml:space="preserve"> </w:t>
    </w:r>
    <w:r w:rsidRPr="00EA3BF2">
      <w:rPr>
        <w:rFonts w:cs="Arial"/>
        <w:sz w:val="14"/>
      </w:rPr>
      <w:fldChar w:fldCharType="end"/>
    </w:r>
    <w:r w:rsidRPr="00EA3BF2">
      <w:rPr>
        <w:rFonts w:cs="Arial"/>
        <w:sz w:val="14"/>
      </w:rPr>
      <w:fldChar w:fldCharType="begin"/>
    </w:r>
    <w:r w:rsidRPr="00EA3BF2">
      <w:rPr>
        <w:rFonts w:cs="Arial"/>
        <w:sz w:val="14"/>
      </w:rPr>
      <w:instrText xml:space="preserve"> COMMENTS  \* MERGEFORMAT </w:instrText>
    </w:r>
    <w:r w:rsidRPr="00EA3BF2">
      <w:rPr>
        <w:rFonts w:cs="Arial"/>
        <w:sz w:val="14"/>
      </w:rPr>
      <w:fldChar w:fldCharType="end"/>
    </w:r>
    <w:r w:rsidR="00EA3BF2" w:rsidRPr="00EA3BF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B25F" w14:textId="5DE4E92C" w:rsidR="00F673EC" w:rsidRPr="00EA3BF2" w:rsidRDefault="00EA3BF2" w:rsidP="00EA3BF2">
    <w:pPr>
      <w:pStyle w:val="Footer"/>
      <w:jc w:val="center"/>
      <w:rPr>
        <w:rFonts w:cs="Arial"/>
        <w:sz w:val="14"/>
      </w:rPr>
    </w:pPr>
    <w:r w:rsidRPr="00EA3BF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AE7D" w14:textId="77777777" w:rsidR="005606AF" w:rsidRDefault="005606A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606AF" w14:paraId="013127D1" w14:textId="77777777">
      <w:tc>
        <w:tcPr>
          <w:tcW w:w="846" w:type="pct"/>
        </w:tcPr>
        <w:p w14:paraId="04A8E2C8" w14:textId="77777777" w:rsidR="005606AF" w:rsidRDefault="005606A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E10BF50" w14:textId="7A8274FB" w:rsidR="005606AF" w:rsidRDefault="005606AF">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438843CB" w14:textId="191CC183" w:rsidR="005606AF" w:rsidRDefault="005606AF">
          <w:pPr>
            <w:pStyle w:val="FooterInfoCentre"/>
          </w:pPr>
          <w:r>
            <w:fldChar w:fldCharType="begin"/>
          </w:r>
          <w:r>
            <w:instrText xml:space="preserve"> DOCPROPERTY "Eff"  </w:instrText>
          </w:r>
          <w:r>
            <w:fldChar w:fldCharType="separate"/>
          </w:r>
          <w:r w:rsidR="00F673EC">
            <w:t xml:space="preserve">Effective:  </w:t>
          </w:r>
          <w:r>
            <w:fldChar w:fldCharType="end"/>
          </w:r>
          <w:r>
            <w:fldChar w:fldCharType="begin"/>
          </w:r>
          <w:r>
            <w:instrText xml:space="preserve"> DOCPROPERTY "StartDt"   </w:instrText>
          </w:r>
          <w:r>
            <w:fldChar w:fldCharType="separate"/>
          </w:r>
          <w:r w:rsidR="00F673EC">
            <w:t>13/11/25</w:t>
          </w:r>
          <w:r>
            <w:fldChar w:fldCharType="end"/>
          </w:r>
          <w:r>
            <w:fldChar w:fldCharType="begin"/>
          </w:r>
          <w:r>
            <w:instrText xml:space="preserve"> DOCPROPERTY "EndDt"  </w:instrText>
          </w:r>
          <w:r>
            <w:fldChar w:fldCharType="separate"/>
          </w:r>
          <w:r w:rsidR="00F673EC">
            <w:t>-25/11/25</w:t>
          </w:r>
          <w:r>
            <w:fldChar w:fldCharType="end"/>
          </w:r>
        </w:p>
      </w:tc>
      <w:tc>
        <w:tcPr>
          <w:tcW w:w="1061" w:type="pct"/>
        </w:tcPr>
        <w:p w14:paraId="5D9D9384" w14:textId="3B170C59" w:rsidR="005606AF" w:rsidRDefault="005606AF">
          <w:pPr>
            <w:pStyle w:val="Footer"/>
            <w:jc w:val="right"/>
          </w:pPr>
          <w:r>
            <w:fldChar w:fldCharType="begin"/>
          </w:r>
          <w:r>
            <w:instrText xml:space="preserve"> DOCPROPERTY "Category"  </w:instrText>
          </w:r>
          <w:r>
            <w:fldChar w:fldCharType="separate"/>
          </w:r>
          <w:r w:rsidR="00F673EC">
            <w:t>R3</w:t>
          </w:r>
          <w:r>
            <w:fldChar w:fldCharType="end"/>
          </w:r>
          <w:r>
            <w:br/>
          </w:r>
          <w:r>
            <w:fldChar w:fldCharType="begin"/>
          </w:r>
          <w:r>
            <w:instrText xml:space="preserve"> DOCPROPERTY "RepubDt"  </w:instrText>
          </w:r>
          <w:r>
            <w:fldChar w:fldCharType="separate"/>
          </w:r>
          <w:r w:rsidR="00F673EC">
            <w:t>13/11/25</w:t>
          </w:r>
          <w:r>
            <w:fldChar w:fldCharType="end"/>
          </w:r>
        </w:p>
      </w:tc>
    </w:tr>
  </w:tbl>
  <w:p w14:paraId="55D12FE0" w14:textId="50BA1840" w:rsidR="005606AF" w:rsidRPr="00EA3BF2" w:rsidRDefault="005606AF"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BEF9" w14:textId="77777777" w:rsidR="005606AF" w:rsidRDefault="005606A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606AF" w14:paraId="5C393127" w14:textId="77777777">
      <w:tc>
        <w:tcPr>
          <w:tcW w:w="1061" w:type="pct"/>
        </w:tcPr>
        <w:p w14:paraId="149A4069" w14:textId="53D424E9" w:rsidR="005606AF" w:rsidRDefault="005606AF">
          <w:pPr>
            <w:pStyle w:val="Footer"/>
          </w:pPr>
          <w:r>
            <w:fldChar w:fldCharType="begin"/>
          </w:r>
          <w:r>
            <w:instrText xml:space="preserve"> DOCPROPERTY "Category"  </w:instrText>
          </w:r>
          <w:r>
            <w:fldChar w:fldCharType="separate"/>
          </w:r>
          <w:r w:rsidR="00F673EC">
            <w:t>R3</w:t>
          </w:r>
          <w:r>
            <w:fldChar w:fldCharType="end"/>
          </w:r>
          <w:r>
            <w:br/>
          </w:r>
          <w:r>
            <w:fldChar w:fldCharType="begin"/>
          </w:r>
          <w:r>
            <w:instrText xml:space="preserve"> DOCPROPERTY "RepubDt"  </w:instrText>
          </w:r>
          <w:r>
            <w:fldChar w:fldCharType="separate"/>
          </w:r>
          <w:r w:rsidR="00F673EC">
            <w:t>13/11/25</w:t>
          </w:r>
          <w:r>
            <w:fldChar w:fldCharType="end"/>
          </w:r>
        </w:p>
      </w:tc>
      <w:tc>
        <w:tcPr>
          <w:tcW w:w="3093" w:type="pct"/>
        </w:tcPr>
        <w:p w14:paraId="7CA5A979" w14:textId="4D9C1EF1" w:rsidR="005606AF" w:rsidRDefault="005606AF">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7A638309" w14:textId="0BFD6E8D" w:rsidR="005606AF" w:rsidRDefault="005606AF">
          <w:pPr>
            <w:pStyle w:val="FooterInfoCentre"/>
          </w:pPr>
          <w:r>
            <w:fldChar w:fldCharType="begin"/>
          </w:r>
          <w:r>
            <w:instrText xml:space="preserve"> DOCPROPERTY "Eff"  </w:instrText>
          </w:r>
          <w:r>
            <w:fldChar w:fldCharType="separate"/>
          </w:r>
          <w:r w:rsidR="00F673EC">
            <w:t xml:space="preserve">Effective:  </w:t>
          </w:r>
          <w:r>
            <w:fldChar w:fldCharType="end"/>
          </w:r>
          <w:r>
            <w:fldChar w:fldCharType="begin"/>
          </w:r>
          <w:r>
            <w:instrText xml:space="preserve"> DOCPROPERTY "StartDt"  </w:instrText>
          </w:r>
          <w:r>
            <w:fldChar w:fldCharType="separate"/>
          </w:r>
          <w:r w:rsidR="00F673EC">
            <w:t>13/11/25</w:t>
          </w:r>
          <w:r>
            <w:fldChar w:fldCharType="end"/>
          </w:r>
          <w:r>
            <w:fldChar w:fldCharType="begin"/>
          </w:r>
          <w:r>
            <w:instrText xml:space="preserve"> DOCPROPERTY "EndDt"  </w:instrText>
          </w:r>
          <w:r>
            <w:fldChar w:fldCharType="separate"/>
          </w:r>
          <w:r w:rsidR="00F673EC">
            <w:t>-25/11/25</w:t>
          </w:r>
          <w:r>
            <w:fldChar w:fldCharType="end"/>
          </w:r>
        </w:p>
      </w:tc>
      <w:tc>
        <w:tcPr>
          <w:tcW w:w="846" w:type="pct"/>
        </w:tcPr>
        <w:p w14:paraId="56A6E8AE" w14:textId="77777777" w:rsidR="005606AF" w:rsidRDefault="005606A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91F8C1F" w14:textId="5833A7D2" w:rsidR="005606AF" w:rsidRPr="00EA3BF2" w:rsidRDefault="005606AF"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24F" w14:textId="77777777" w:rsidR="005606AF" w:rsidRDefault="005606A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606AF" w14:paraId="36012635" w14:textId="77777777">
      <w:tc>
        <w:tcPr>
          <w:tcW w:w="1061" w:type="pct"/>
        </w:tcPr>
        <w:p w14:paraId="76D51A1F" w14:textId="3602BC8C" w:rsidR="005606AF" w:rsidRDefault="005606AF">
          <w:pPr>
            <w:pStyle w:val="Footer"/>
          </w:pPr>
          <w:r>
            <w:fldChar w:fldCharType="begin"/>
          </w:r>
          <w:r>
            <w:instrText xml:space="preserve"> DOCPROPERTY "Category"  </w:instrText>
          </w:r>
          <w:r>
            <w:fldChar w:fldCharType="separate"/>
          </w:r>
          <w:r w:rsidR="00F673EC">
            <w:t>R3</w:t>
          </w:r>
          <w:r>
            <w:fldChar w:fldCharType="end"/>
          </w:r>
          <w:r>
            <w:br/>
          </w:r>
          <w:r>
            <w:fldChar w:fldCharType="begin"/>
          </w:r>
          <w:r>
            <w:instrText xml:space="preserve"> DOCPROPERTY "RepubDt"  </w:instrText>
          </w:r>
          <w:r>
            <w:fldChar w:fldCharType="separate"/>
          </w:r>
          <w:r w:rsidR="00F673EC">
            <w:t>13/11/25</w:t>
          </w:r>
          <w:r>
            <w:fldChar w:fldCharType="end"/>
          </w:r>
        </w:p>
      </w:tc>
      <w:tc>
        <w:tcPr>
          <w:tcW w:w="3093" w:type="pct"/>
        </w:tcPr>
        <w:p w14:paraId="685806FA" w14:textId="7C30B49B" w:rsidR="005606AF" w:rsidRDefault="005606AF">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14109E6F" w14:textId="1835C7A3" w:rsidR="005606AF" w:rsidRDefault="005606AF">
          <w:pPr>
            <w:pStyle w:val="FooterInfoCentre"/>
          </w:pPr>
          <w:r>
            <w:fldChar w:fldCharType="begin"/>
          </w:r>
          <w:r>
            <w:instrText xml:space="preserve"> DOCPROPERTY "Eff"  </w:instrText>
          </w:r>
          <w:r>
            <w:fldChar w:fldCharType="separate"/>
          </w:r>
          <w:r w:rsidR="00F673EC">
            <w:t xml:space="preserve">Effective:  </w:t>
          </w:r>
          <w:r>
            <w:fldChar w:fldCharType="end"/>
          </w:r>
          <w:r>
            <w:fldChar w:fldCharType="begin"/>
          </w:r>
          <w:r>
            <w:instrText xml:space="preserve"> DOCPROPERTY "StartDt"   </w:instrText>
          </w:r>
          <w:r>
            <w:fldChar w:fldCharType="separate"/>
          </w:r>
          <w:r w:rsidR="00F673EC">
            <w:t>13/11/25</w:t>
          </w:r>
          <w:r>
            <w:fldChar w:fldCharType="end"/>
          </w:r>
          <w:r>
            <w:fldChar w:fldCharType="begin"/>
          </w:r>
          <w:r>
            <w:instrText xml:space="preserve"> DOCPROPERTY "EndDt"  </w:instrText>
          </w:r>
          <w:r>
            <w:fldChar w:fldCharType="separate"/>
          </w:r>
          <w:r w:rsidR="00F673EC">
            <w:t>-25/11/25</w:t>
          </w:r>
          <w:r>
            <w:fldChar w:fldCharType="end"/>
          </w:r>
        </w:p>
      </w:tc>
      <w:tc>
        <w:tcPr>
          <w:tcW w:w="846" w:type="pct"/>
        </w:tcPr>
        <w:p w14:paraId="5C9AB43B" w14:textId="77777777" w:rsidR="005606AF" w:rsidRDefault="005606A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52392DF" w14:textId="22BA17E6" w:rsidR="005606AF" w:rsidRPr="00EA3BF2" w:rsidRDefault="00EA3BF2" w:rsidP="00EA3BF2">
    <w:pPr>
      <w:pStyle w:val="Status"/>
      <w:rPr>
        <w:rFonts w:cs="Arial"/>
      </w:rPr>
    </w:pPr>
    <w:r w:rsidRPr="00EA3BF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0B3A" w14:textId="77777777" w:rsidR="000B541A" w:rsidRDefault="000B54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541A" w14:paraId="57A5155C" w14:textId="77777777">
      <w:tc>
        <w:tcPr>
          <w:tcW w:w="847" w:type="pct"/>
        </w:tcPr>
        <w:p w14:paraId="335D6558" w14:textId="77777777" w:rsidR="000B541A" w:rsidRDefault="000B54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105C06F" w14:textId="067C9EDD" w:rsidR="000B541A" w:rsidRDefault="000B541A">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74B4162C" w14:textId="5C3D1BD1" w:rsidR="000B541A" w:rsidRDefault="000B541A">
          <w:pPr>
            <w:pStyle w:val="FooterInfoCentre"/>
          </w:pPr>
          <w:r>
            <w:fldChar w:fldCharType="begin"/>
          </w:r>
          <w:r>
            <w:instrText xml:space="preserve"> DOCPROPERTY "Eff"  *\charformat </w:instrText>
          </w:r>
          <w:r>
            <w:fldChar w:fldCharType="separate"/>
          </w:r>
          <w:r w:rsidR="00F673EC">
            <w:t xml:space="preserve">Effective:  </w:t>
          </w:r>
          <w:r>
            <w:fldChar w:fldCharType="end"/>
          </w:r>
          <w:r>
            <w:fldChar w:fldCharType="begin"/>
          </w:r>
          <w:r>
            <w:instrText xml:space="preserve"> DOCPROPERTY "StartDt"  *\charformat </w:instrText>
          </w:r>
          <w:r>
            <w:fldChar w:fldCharType="separate"/>
          </w:r>
          <w:r w:rsidR="00F673EC">
            <w:t>13/11/25</w:t>
          </w:r>
          <w:r>
            <w:fldChar w:fldCharType="end"/>
          </w:r>
          <w:r>
            <w:fldChar w:fldCharType="begin"/>
          </w:r>
          <w:r>
            <w:instrText xml:space="preserve"> DOCPROPERTY "EndDt"  *\charformat </w:instrText>
          </w:r>
          <w:r>
            <w:fldChar w:fldCharType="separate"/>
          </w:r>
          <w:r w:rsidR="00F673EC">
            <w:t>-25/11/25</w:t>
          </w:r>
          <w:r>
            <w:fldChar w:fldCharType="end"/>
          </w:r>
        </w:p>
      </w:tc>
      <w:tc>
        <w:tcPr>
          <w:tcW w:w="1061" w:type="pct"/>
        </w:tcPr>
        <w:p w14:paraId="3BC38A80" w14:textId="5C0218E9" w:rsidR="000B541A" w:rsidRDefault="000B541A">
          <w:pPr>
            <w:pStyle w:val="Footer"/>
            <w:jc w:val="right"/>
          </w:pPr>
          <w:r>
            <w:fldChar w:fldCharType="begin"/>
          </w:r>
          <w:r>
            <w:instrText xml:space="preserve"> DOCPROPERTY "Category"  *\charformat  </w:instrText>
          </w:r>
          <w:r>
            <w:fldChar w:fldCharType="separate"/>
          </w:r>
          <w:r w:rsidR="00F673EC">
            <w:t>R3</w:t>
          </w:r>
          <w:r>
            <w:fldChar w:fldCharType="end"/>
          </w:r>
          <w:r>
            <w:br/>
          </w:r>
          <w:r>
            <w:fldChar w:fldCharType="begin"/>
          </w:r>
          <w:r>
            <w:instrText xml:space="preserve"> DOCPROPERTY "RepubDt"  *\charformat  </w:instrText>
          </w:r>
          <w:r>
            <w:fldChar w:fldCharType="separate"/>
          </w:r>
          <w:r w:rsidR="00F673EC">
            <w:t>13/11/25</w:t>
          </w:r>
          <w:r>
            <w:fldChar w:fldCharType="end"/>
          </w:r>
        </w:p>
      </w:tc>
    </w:tr>
  </w:tbl>
  <w:p w14:paraId="7331417C" w14:textId="0FAD5EA6" w:rsidR="000B541A" w:rsidRPr="00EA3BF2" w:rsidRDefault="000B541A"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4E99" w14:textId="77777777" w:rsidR="000B541A" w:rsidRDefault="000B54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541A" w14:paraId="4E6584DE" w14:textId="77777777">
      <w:tc>
        <w:tcPr>
          <w:tcW w:w="1061" w:type="pct"/>
        </w:tcPr>
        <w:p w14:paraId="00AC3148" w14:textId="4412C236" w:rsidR="000B541A" w:rsidRDefault="000B541A">
          <w:pPr>
            <w:pStyle w:val="Footer"/>
          </w:pPr>
          <w:r>
            <w:fldChar w:fldCharType="begin"/>
          </w:r>
          <w:r>
            <w:instrText xml:space="preserve"> DOCPROPERTY "Category"  *\charformat  </w:instrText>
          </w:r>
          <w:r>
            <w:fldChar w:fldCharType="separate"/>
          </w:r>
          <w:r w:rsidR="00F673EC">
            <w:t>R3</w:t>
          </w:r>
          <w:r>
            <w:fldChar w:fldCharType="end"/>
          </w:r>
          <w:r>
            <w:br/>
          </w:r>
          <w:r>
            <w:fldChar w:fldCharType="begin"/>
          </w:r>
          <w:r>
            <w:instrText xml:space="preserve"> DOCPROPERTY "RepubDt"  *\charformat  </w:instrText>
          </w:r>
          <w:r>
            <w:fldChar w:fldCharType="separate"/>
          </w:r>
          <w:r w:rsidR="00F673EC">
            <w:t>13/11/25</w:t>
          </w:r>
          <w:r>
            <w:fldChar w:fldCharType="end"/>
          </w:r>
        </w:p>
      </w:tc>
      <w:tc>
        <w:tcPr>
          <w:tcW w:w="3092" w:type="pct"/>
        </w:tcPr>
        <w:p w14:paraId="68EB47A2" w14:textId="7BCCEA4D" w:rsidR="000B541A" w:rsidRDefault="000B541A">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2527FFB3" w14:textId="2F9456DF" w:rsidR="000B541A" w:rsidRDefault="000B541A">
          <w:pPr>
            <w:pStyle w:val="FooterInfoCentre"/>
          </w:pPr>
          <w:r>
            <w:fldChar w:fldCharType="begin"/>
          </w:r>
          <w:r>
            <w:instrText xml:space="preserve"> DOCPROPERTY "Eff"  *\charformat </w:instrText>
          </w:r>
          <w:r>
            <w:fldChar w:fldCharType="separate"/>
          </w:r>
          <w:r w:rsidR="00F673EC">
            <w:t xml:space="preserve">Effective:  </w:t>
          </w:r>
          <w:r>
            <w:fldChar w:fldCharType="end"/>
          </w:r>
          <w:r>
            <w:fldChar w:fldCharType="begin"/>
          </w:r>
          <w:r>
            <w:instrText xml:space="preserve"> DOCPROPERTY "StartDt"  *\charformat </w:instrText>
          </w:r>
          <w:r>
            <w:fldChar w:fldCharType="separate"/>
          </w:r>
          <w:r w:rsidR="00F673EC">
            <w:t>13/11/25</w:t>
          </w:r>
          <w:r>
            <w:fldChar w:fldCharType="end"/>
          </w:r>
          <w:r>
            <w:fldChar w:fldCharType="begin"/>
          </w:r>
          <w:r>
            <w:instrText xml:space="preserve"> DOCPROPERTY "EndDt"  *\charformat </w:instrText>
          </w:r>
          <w:r>
            <w:fldChar w:fldCharType="separate"/>
          </w:r>
          <w:r w:rsidR="00F673EC">
            <w:t>-25/11/25</w:t>
          </w:r>
          <w:r>
            <w:fldChar w:fldCharType="end"/>
          </w:r>
        </w:p>
      </w:tc>
      <w:tc>
        <w:tcPr>
          <w:tcW w:w="847" w:type="pct"/>
        </w:tcPr>
        <w:p w14:paraId="0A893FE9" w14:textId="77777777" w:rsidR="000B541A" w:rsidRDefault="000B54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7A70D78" w14:textId="77EE6533" w:rsidR="000B541A" w:rsidRPr="00EA3BF2" w:rsidRDefault="000B541A"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A358" w14:textId="77777777" w:rsidR="000B541A" w:rsidRDefault="000B541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B541A" w14:paraId="47BF02D0" w14:textId="77777777">
      <w:tc>
        <w:tcPr>
          <w:tcW w:w="1061" w:type="pct"/>
        </w:tcPr>
        <w:p w14:paraId="5EF04274" w14:textId="18741ABD" w:rsidR="000B541A" w:rsidRDefault="000B541A">
          <w:pPr>
            <w:pStyle w:val="Footer"/>
          </w:pPr>
          <w:r>
            <w:fldChar w:fldCharType="begin"/>
          </w:r>
          <w:r>
            <w:instrText xml:space="preserve"> DOCPROPERTY "Category"  *\charformat  </w:instrText>
          </w:r>
          <w:r>
            <w:fldChar w:fldCharType="separate"/>
          </w:r>
          <w:r w:rsidR="00F673EC">
            <w:t>R3</w:t>
          </w:r>
          <w:r>
            <w:fldChar w:fldCharType="end"/>
          </w:r>
          <w:r>
            <w:br/>
          </w:r>
          <w:r>
            <w:fldChar w:fldCharType="begin"/>
          </w:r>
          <w:r>
            <w:instrText xml:space="preserve"> DOCPROPERTY "RepubDt"  *\charformat  </w:instrText>
          </w:r>
          <w:r>
            <w:fldChar w:fldCharType="separate"/>
          </w:r>
          <w:r w:rsidR="00F673EC">
            <w:t>13/11/25</w:t>
          </w:r>
          <w:r>
            <w:fldChar w:fldCharType="end"/>
          </w:r>
        </w:p>
      </w:tc>
      <w:tc>
        <w:tcPr>
          <w:tcW w:w="3092" w:type="pct"/>
        </w:tcPr>
        <w:p w14:paraId="42325407" w14:textId="709ADE82" w:rsidR="000B541A" w:rsidRDefault="000B541A">
          <w:pPr>
            <w:pStyle w:val="Footer"/>
            <w:jc w:val="center"/>
          </w:pPr>
          <w:r>
            <w:fldChar w:fldCharType="begin"/>
          </w:r>
          <w:r>
            <w:instrText xml:space="preserve"> REF Citation *\charformat </w:instrText>
          </w:r>
          <w:r>
            <w:fldChar w:fldCharType="separate"/>
          </w:r>
          <w:r w:rsidR="00F673EC">
            <w:t>Voluntary Assisted Dying Act 2024</w:t>
          </w:r>
          <w:r>
            <w:fldChar w:fldCharType="end"/>
          </w:r>
        </w:p>
        <w:p w14:paraId="1FCE5C00" w14:textId="04EAFE8C" w:rsidR="000B541A" w:rsidRDefault="000B541A">
          <w:pPr>
            <w:pStyle w:val="FooterInfoCentre"/>
          </w:pPr>
          <w:r>
            <w:fldChar w:fldCharType="begin"/>
          </w:r>
          <w:r>
            <w:instrText xml:space="preserve"> DOCPROPERTY "Eff"  *\charformat </w:instrText>
          </w:r>
          <w:r>
            <w:fldChar w:fldCharType="separate"/>
          </w:r>
          <w:r w:rsidR="00F673EC">
            <w:t xml:space="preserve">Effective:  </w:t>
          </w:r>
          <w:r>
            <w:fldChar w:fldCharType="end"/>
          </w:r>
          <w:r>
            <w:fldChar w:fldCharType="begin"/>
          </w:r>
          <w:r>
            <w:instrText xml:space="preserve"> DOCPROPERTY "StartDt"  *\charformat </w:instrText>
          </w:r>
          <w:r>
            <w:fldChar w:fldCharType="separate"/>
          </w:r>
          <w:r w:rsidR="00F673EC">
            <w:t>13/11/25</w:t>
          </w:r>
          <w:r>
            <w:fldChar w:fldCharType="end"/>
          </w:r>
          <w:r>
            <w:fldChar w:fldCharType="begin"/>
          </w:r>
          <w:r>
            <w:instrText xml:space="preserve"> DOCPROPERTY "EndDt"  *\charformat </w:instrText>
          </w:r>
          <w:r>
            <w:fldChar w:fldCharType="separate"/>
          </w:r>
          <w:r w:rsidR="00F673EC">
            <w:t>-25/11/25</w:t>
          </w:r>
          <w:r>
            <w:fldChar w:fldCharType="end"/>
          </w:r>
        </w:p>
      </w:tc>
      <w:tc>
        <w:tcPr>
          <w:tcW w:w="847" w:type="pct"/>
        </w:tcPr>
        <w:p w14:paraId="4AAC1C1B" w14:textId="77777777" w:rsidR="000B541A" w:rsidRDefault="000B54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DBB896" w14:textId="0E413DD9" w:rsidR="000B541A" w:rsidRPr="00EA3BF2" w:rsidRDefault="000B541A" w:rsidP="00EA3BF2">
    <w:pPr>
      <w:pStyle w:val="Status"/>
      <w:rPr>
        <w:rFonts w:cs="Arial"/>
      </w:rPr>
    </w:pPr>
    <w:r w:rsidRPr="00EA3BF2">
      <w:rPr>
        <w:rFonts w:cs="Arial"/>
      </w:rPr>
      <w:fldChar w:fldCharType="begin"/>
    </w:r>
    <w:r w:rsidRPr="00EA3BF2">
      <w:rPr>
        <w:rFonts w:cs="Arial"/>
      </w:rPr>
      <w:instrText xml:space="preserve"> DOCPROPERTY "Status" </w:instrText>
    </w:r>
    <w:r w:rsidRPr="00EA3BF2">
      <w:rPr>
        <w:rFonts w:cs="Arial"/>
      </w:rPr>
      <w:fldChar w:fldCharType="separate"/>
    </w:r>
    <w:r w:rsidR="00F673EC" w:rsidRPr="00EA3BF2">
      <w:rPr>
        <w:rFonts w:cs="Arial"/>
      </w:rPr>
      <w:t xml:space="preserve"> </w:t>
    </w:r>
    <w:r w:rsidRPr="00EA3BF2">
      <w:rPr>
        <w:rFonts w:cs="Arial"/>
      </w:rPr>
      <w:fldChar w:fldCharType="end"/>
    </w:r>
    <w:r w:rsidR="00EA3BF2" w:rsidRPr="00EA3BF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6C00" w14:textId="77777777" w:rsidR="00BB6B8F" w:rsidRDefault="00BB6B8F">
      <w:r>
        <w:separator/>
      </w:r>
    </w:p>
  </w:footnote>
  <w:footnote w:type="continuationSeparator" w:id="0">
    <w:p w14:paraId="45AC6221" w14:textId="77777777" w:rsidR="00BB6B8F" w:rsidRDefault="00BB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0A95" w14:textId="77777777" w:rsidR="00F673EC" w:rsidRDefault="00F673E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C7036" w14:paraId="5F3F7219" w14:textId="77777777">
      <w:trPr>
        <w:jc w:val="center"/>
      </w:trPr>
      <w:tc>
        <w:tcPr>
          <w:tcW w:w="1340" w:type="dxa"/>
        </w:tcPr>
        <w:p w14:paraId="38E6345E" w14:textId="77777777" w:rsidR="00DC7036" w:rsidRDefault="00DC7036">
          <w:pPr>
            <w:pStyle w:val="HeaderEven"/>
          </w:pPr>
        </w:p>
      </w:tc>
      <w:tc>
        <w:tcPr>
          <w:tcW w:w="6583" w:type="dxa"/>
        </w:tcPr>
        <w:p w14:paraId="7273CAFE" w14:textId="77777777" w:rsidR="00DC7036" w:rsidRDefault="00DC7036">
          <w:pPr>
            <w:pStyle w:val="HeaderEven"/>
          </w:pPr>
        </w:p>
      </w:tc>
    </w:tr>
    <w:tr w:rsidR="00DC7036" w14:paraId="19D52EF4" w14:textId="77777777">
      <w:trPr>
        <w:jc w:val="center"/>
      </w:trPr>
      <w:tc>
        <w:tcPr>
          <w:tcW w:w="7923" w:type="dxa"/>
          <w:gridSpan w:val="2"/>
          <w:tcBorders>
            <w:bottom w:val="single" w:sz="4" w:space="0" w:color="auto"/>
          </w:tcBorders>
        </w:tcPr>
        <w:p w14:paraId="200924CA" w14:textId="77777777" w:rsidR="00DC7036" w:rsidRDefault="00DC7036">
          <w:pPr>
            <w:pStyle w:val="HeaderEven6"/>
          </w:pPr>
          <w:r>
            <w:t>Dictionary</w:t>
          </w:r>
        </w:p>
      </w:tc>
    </w:tr>
  </w:tbl>
  <w:p w14:paraId="22770AC1" w14:textId="77777777" w:rsidR="00DC7036" w:rsidRDefault="00DC70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C7036" w14:paraId="0453571C" w14:textId="77777777">
      <w:trPr>
        <w:jc w:val="center"/>
      </w:trPr>
      <w:tc>
        <w:tcPr>
          <w:tcW w:w="6583" w:type="dxa"/>
        </w:tcPr>
        <w:p w14:paraId="0F58E829" w14:textId="77777777" w:rsidR="00DC7036" w:rsidRDefault="00DC7036">
          <w:pPr>
            <w:pStyle w:val="HeaderOdd"/>
          </w:pPr>
        </w:p>
      </w:tc>
      <w:tc>
        <w:tcPr>
          <w:tcW w:w="1340" w:type="dxa"/>
        </w:tcPr>
        <w:p w14:paraId="60CF1B33" w14:textId="77777777" w:rsidR="00DC7036" w:rsidRDefault="00DC7036">
          <w:pPr>
            <w:pStyle w:val="HeaderOdd"/>
          </w:pPr>
        </w:p>
      </w:tc>
    </w:tr>
    <w:tr w:rsidR="00DC7036" w14:paraId="4A3E7777" w14:textId="77777777">
      <w:trPr>
        <w:jc w:val="center"/>
      </w:trPr>
      <w:tc>
        <w:tcPr>
          <w:tcW w:w="7923" w:type="dxa"/>
          <w:gridSpan w:val="2"/>
          <w:tcBorders>
            <w:bottom w:val="single" w:sz="4" w:space="0" w:color="auto"/>
          </w:tcBorders>
        </w:tcPr>
        <w:p w14:paraId="0C419003" w14:textId="77777777" w:rsidR="00DC7036" w:rsidRDefault="00DC7036">
          <w:pPr>
            <w:pStyle w:val="HeaderOdd6"/>
          </w:pPr>
          <w:r>
            <w:t>Dictionary</w:t>
          </w:r>
        </w:p>
      </w:tc>
    </w:tr>
  </w:tbl>
  <w:p w14:paraId="5979E8CB" w14:textId="77777777" w:rsidR="00DC7036" w:rsidRDefault="00DC70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B541A" w14:paraId="408B16CE" w14:textId="77777777">
      <w:trPr>
        <w:jc w:val="center"/>
      </w:trPr>
      <w:tc>
        <w:tcPr>
          <w:tcW w:w="1234" w:type="dxa"/>
          <w:gridSpan w:val="2"/>
        </w:tcPr>
        <w:p w14:paraId="13E09BD8" w14:textId="77777777" w:rsidR="000B541A" w:rsidRDefault="000B541A">
          <w:pPr>
            <w:pStyle w:val="HeaderEven"/>
            <w:rPr>
              <w:b/>
            </w:rPr>
          </w:pPr>
          <w:r>
            <w:rPr>
              <w:b/>
            </w:rPr>
            <w:t>Endnotes</w:t>
          </w:r>
        </w:p>
      </w:tc>
      <w:tc>
        <w:tcPr>
          <w:tcW w:w="6062" w:type="dxa"/>
        </w:tcPr>
        <w:p w14:paraId="2AC772C7" w14:textId="77777777" w:rsidR="000B541A" w:rsidRDefault="000B541A">
          <w:pPr>
            <w:pStyle w:val="HeaderEven"/>
          </w:pPr>
        </w:p>
      </w:tc>
    </w:tr>
    <w:tr w:rsidR="000B541A" w14:paraId="4037C096" w14:textId="77777777">
      <w:trPr>
        <w:cantSplit/>
        <w:jc w:val="center"/>
      </w:trPr>
      <w:tc>
        <w:tcPr>
          <w:tcW w:w="7296" w:type="dxa"/>
          <w:gridSpan w:val="3"/>
        </w:tcPr>
        <w:p w14:paraId="32F6C6DC" w14:textId="77777777" w:rsidR="000B541A" w:rsidRDefault="000B541A">
          <w:pPr>
            <w:pStyle w:val="HeaderEven"/>
          </w:pPr>
        </w:p>
      </w:tc>
    </w:tr>
    <w:tr w:rsidR="000B541A" w14:paraId="7B14C4A3" w14:textId="77777777">
      <w:trPr>
        <w:cantSplit/>
        <w:jc w:val="center"/>
      </w:trPr>
      <w:tc>
        <w:tcPr>
          <w:tcW w:w="700" w:type="dxa"/>
          <w:tcBorders>
            <w:bottom w:val="single" w:sz="4" w:space="0" w:color="auto"/>
          </w:tcBorders>
        </w:tcPr>
        <w:p w14:paraId="35E40C17" w14:textId="70053ACF" w:rsidR="000B541A" w:rsidRDefault="000B541A">
          <w:pPr>
            <w:pStyle w:val="HeaderEven6"/>
          </w:pPr>
          <w:r>
            <w:rPr>
              <w:noProof/>
            </w:rPr>
            <w:fldChar w:fldCharType="begin"/>
          </w:r>
          <w:r>
            <w:rPr>
              <w:noProof/>
            </w:rPr>
            <w:instrText xml:space="preserve"> STYLEREF charTableNo \*charformat </w:instrText>
          </w:r>
          <w:r>
            <w:rPr>
              <w:noProof/>
            </w:rPr>
            <w:fldChar w:fldCharType="separate"/>
          </w:r>
          <w:r w:rsidR="00EA3BF2">
            <w:rPr>
              <w:noProof/>
            </w:rPr>
            <w:t>4</w:t>
          </w:r>
          <w:r>
            <w:rPr>
              <w:noProof/>
            </w:rPr>
            <w:fldChar w:fldCharType="end"/>
          </w:r>
        </w:p>
      </w:tc>
      <w:tc>
        <w:tcPr>
          <w:tcW w:w="6600" w:type="dxa"/>
          <w:gridSpan w:val="2"/>
          <w:tcBorders>
            <w:bottom w:val="single" w:sz="4" w:space="0" w:color="auto"/>
          </w:tcBorders>
        </w:tcPr>
        <w:p w14:paraId="08B0A0C8" w14:textId="14E208EA" w:rsidR="000B541A" w:rsidRDefault="000B541A">
          <w:pPr>
            <w:pStyle w:val="HeaderEven6"/>
          </w:pPr>
          <w:r>
            <w:rPr>
              <w:noProof/>
            </w:rPr>
            <w:fldChar w:fldCharType="begin"/>
          </w:r>
          <w:r>
            <w:rPr>
              <w:noProof/>
            </w:rPr>
            <w:instrText xml:space="preserve"> STYLEREF charTableText \*charformat </w:instrText>
          </w:r>
          <w:r>
            <w:rPr>
              <w:noProof/>
            </w:rPr>
            <w:fldChar w:fldCharType="separate"/>
          </w:r>
          <w:r w:rsidR="00EA3BF2">
            <w:rPr>
              <w:noProof/>
            </w:rPr>
            <w:t>Amendment history</w:t>
          </w:r>
          <w:r>
            <w:rPr>
              <w:noProof/>
            </w:rPr>
            <w:fldChar w:fldCharType="end"/>
          </w:r>
        </w:p>
      </w:tc>
    </w:tr>
  </w:tbl>
  <w:p w14:paraId="66C892F4" w14:textId="77777777" w:rsidR="000B541A" w:rsidRDefault="000B541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B541A" w14:paraId="3548663E" w14:textId="77777777">
      <w:trPr>
        <w:jc w:val="center"/>
      </w:trPr>
      <w:tc>
        <w:tcPr>
          <w:tcW w:w="5741" w:type="dxa"/>
        </w:tcPr>
        <w:p w14:paraId="0B4C33BC" w14:textId="77777777" w:rsidR="000B541A" w:rsidRDefault="000B541A">
          <w:pPr>
            <w:pStyle w:val="HeaderEven"/>
            <w:jc w:val="right"/>
          </w:pPr>
        </w:p>
      </w:tc>
      <w:tc>
        <w:tcPr>
          <w:tcW w:w="1560" w:type="dxa"/>
          <w:gridSpan w:val="2"/>
        </w:tcPr>
        <w:p w14:paraId="05695757" w14:textId="77777777" w:rsidR="000B541A" w:rsidRDefault="000B541A">
          <w:pPr>
            <w:pStyle w:val="HeaderEven"/>
            <w:jc w:val="right"/>
            <w:rPr>
              <w:b/>
            </w:rPr>
          </w:pPr>
          <w:r>
            <w:rPr>
              <w:b/>
            </w:rPr>
            <w:t>Endnotes</w:t>
          </w:r>
        </w:p>
      </w:tc>
    </w:tr>
    <w:tr w:rsidR="000B541A" w14:paraId="1F5063B3" w14:textId="77777777">
      <w:trPr>
        <w:jc w:val="center"/>
      </w:trPr>
      <w:tc>
        <w:tcPr>
          <w:tcW w:w="7301" w:type="dxa"/>
          <w:gridSpan w:val="3"/>
        </w:tcPr>
        <w:p w14:paraId="358736DC" w14:textId="77777777" w:rsidR="000B541A" w:rsidRDefault="000B541A">
          <w:pPr>
            <w:pStyle w:val="HeaderEven"/>
            <w:jc w:val="right"/>
            <w:rPr>
              <w:b/>
            </w:rPr>
          </w:pPr>
        </w:p>
      </w:tc>
    </w:tr>
    <w:tr w:rsidR="000B541A" w14:paraId="78CA51C3" w14:textId="77777777">
      <w:trPr>
        <w:jc w:val="center"/>
      </w:trPr>
      <w:tc>
        <w:tcPr>
          <w:tcW w:w="6600" w:type="dxa"/>
          <w:gridSpan w:val="2"/>
          <w:tcBorders>
            <w:bottom w:val="single" w:sz="4" w:space="0" w:color="auto"/>
          </w:tcBorders>
        </w:tcPr>
        <w:p w14:paraId="6A0D9255" w14:textId="6AD5EA9D" w:rsidR="000B541A" w:rsidRDefault="000B541A">
          <w:pPr>
            <w:pStyle w:val="HeaderOdd6"/>
          </w:pPr>
          <w:r>
            <w:rPr>
              <w:noProof/>
            </w:rPr>
            <w:fldChar w:fldCharType="begin"/>
          </w:r>
          <w:r>
            <w:rPr>
              <w:noProof/>
            </w:rPr>
            <w:instrText xml:space="preserve"> STYLEREF charTableText \*charformat </w:instrText>
          </w:r>
          <w:r>
            <w:rPr>
              <w:noProof/>
            </w:rPr>
            <w:fldChar w:fldCharType="separate"/>
          </w:r>
          <w:r w:rsidR="00EA3BF2">
            <w:rPr>
              <w:noProof/>
            </w:rPr>
            <w:t>Earlier republications</w:t>
          </w:r>
          <w:r>
            <w:rPr>
              <w:noProof/>
            </w:rPr>
            <w:fldChar w:fldCharType="end"/>
          </w:r>
        </w:p>
      </w:tc>
      <w:tc>
        <w:tcPr>
          <w:tcW w:w="700" w:type="dxa"/>
          <w:tcBorders>
            <w:bottom w:val="single" w:sz="4" w:space="0" w:color="auto"/>
          </w:tcBorders>
        </w:tcPr>
        <w:p w14:paraId="25B3AB96" w14:textId="46FC736D" w:rsidR="000B541A" w:rsidRDefault="000B541A">
          <w:pPr>
            <w:pStyle w:val="HeaderOdd6"/>
          </w:pPr>
          <w:r>
            <w:rPr>
              <w:noProof/>
            </w:rPr>
            <w:fldChar w:fldCharType="begin"/>
          </w:r>
          <w:r>
            <w:rPr>
              <w:noProof/>
            </w:rPr>
            <w:instrText xml:space="preserve"> STYLEREF charTableNo \*charformat </w:instrText>
          </w:r>
          <w:r>
            <w:rPr>
              <w:noProof/>
            </w:rPr>
            <w:fldChar w:fldCharType="separate"/>
          </w:r>
          <w:r w:rsidR="00EA3BF2">
            <w:rPr>
              <w:noProof/>
            </w:rPr>
            <w:t>5</w:t>
          </w:r>
          <w:r>
            <w:rPr>
              <w:noProof/>
            </w:rPr>
            <w:fldChar w:fldCharType="end"/>
          </w:r>
        </w:p>
      </w:tc>
    </w:tr>
  </w:tbl>
  <w:p w14:paraId="04AF8F7E" w14:textId="77777777" w:rsidR="000B541A" w:rsidRDefault="000B541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D001" w14:textId="77777777" w:rsidR="000B541A" w:rsidRDefault="000B541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CC7E" w14:textId="77777777" w:rsidR="000B541A" w:rsidRDefault="000B541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A99B" w14:textId="77777777" w:rsidR="000B541A" w:rsidRDefault="000B541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4520D04D" w14:textId="77777777" w:rsidTr="00567644">
      <w:trPr>
        <w:jc w:val="center"/>
      </w:trPr>
      <w:tc>
        <w:tcPr>
          <w:tcW w:w="1068" w:type="pct"/>
        </w:tcPr>
        <w:p w14:paraId="4DA97A7D" w14:textId="77777777" w:rsidR="00AB3E20" w:rsidRPr="00567644" w:rsidRDefault="00AB3E20" w:rsidP="00567644">
          <w:pPr>
            <w:pStyle w:val="HeaderEven"/>
            <w:tabs>
              <w:tab w:val="left" w:pos="700"/>
            </w:tabs>
            <w:ind w:left="697" w:hanging="697"/>
            <w:rPr>
              <w:rFonts w:cs="Arial"/>
              <w:szCs w:val="18"/>
            </w:rPr>
          </w:pPr>
        </w:p>
      </w:tc>
      <w:tc>
        <w:tcPr>
          <w:tcW w:w="3932" w:type="pct"/>
        </w:tcPr>
        <w:p w14:paraId="79CCE958" w14:textId="77777777" w:rsidR="00AB3E20" w:rsidRPr="00567644" w:rsidRDefault="00AB3E20" w:rsidP="00567644">
          <w:pPr>
            <w:pStyle w:val="HeaderEven"/>
            <w:tabs>
              <w:tab w:val="left" w:pos="700"/>
            </w:tabs>
            <w:ind w:left="697" w:hanging="697"/>
            <w:rPr>
              <w:rFonts w:cs="Arial"/>
              <w:szCs w:val="18"/>
            </w:rPr>
          </w:pPr>
        </w:p>
      </w:tc>
    </w:tr>
    <w:tr w:rsidR="00AB3E20" w:rsidRPr="00E06D02" w14:paraId="1FCC3C10" w14:textId="77777777" w:rsidTr="00567644">
      <w:trPr>
        <w:jc w:val="center"/>
      </w:trPr>
      <w:tc>
        <w:tcPr>
          <w:tcW w:w="1068" w:type="pct"/>
        </w:tcPr>
        <w:p w14:paraId="16E3F337" w14:textId="77777777" w:rsidR="00AB3E20" w:rsidRPr="00567644" w:rsidRDefault="00AB3E20" w:rsidP="00567644">
          <w:pPr>
            <w:pStyle w:val="HeaderEven"/>
            <w:tabs>
              <w:tab w:val="left" w:pos="700"/>
            </w:tabs>
            <w:ind w:left="697" w:hanging="697"/>
            <w:rPr>
              <w:rFonts w:cs="Arial"/>
              <w:szCs w:val="18"/>
            </w:rPr>
          </w:pPr>
        </w:p>
      </w:tc>
      <w:tc>
        <w:tcPr>
          <w:tcW w:w="3932" w:type="pct"/>
        </w:tcPr>
        <w:p w14:paraId="41F64545" w14:textId="77777777" w:rsidR="00AB3E20" w:rsidRPr="00567644" w:rsidRDefault="00AB3E20" w:rsidP="00567644">
          <w:pPr>
            <w:pStyle w:val="HeaderEven"/>
            <w:tabs>
              <w:tab w:val="left" w:pos="700"/>
            </w:tabs>
            <w:ind w:left="697" w:hanging="697"/>
            <w:rPr>
              <w:rFonts w:cs="Arial"/>
              <w:szCs w:val="18"/>
            </w:rPr>
          </w:pPr>
        </w:p>
      </w:tc>
    </w:tr>
    <w:tr w:rsidR="00AB3E20" w:rsidRPr="00E06D02" w14:paraId="3480508F" w14:textId="77777777" w:rsidTr="00567644">
      <w:trPr>
        <w:cantSplit/>
        <w:jc w:val="center"/>
      </w:trPr>
      <w:tc>
        <w:tcPr>
          <w:tcW w:w="4997" w:type="pct"/>
          <w:gridSpan w:val="2"/>
          <w:tcBorders>
            <w:bottom w:val="single" w:sz="4" w:space="0" w:color="auto"/>
          </w:tcBorders>
        </w:tcPr>
        <w:p w14:paraId="7928FD0A" w14:textId="77777777" w:rsidR="00AB3E20" w:rsidRPr="00567644" w:rsidRDefault="00AB3E20" w:rsidP="00567644">
          <w:pPr>
            <w:pStyle w:val="HeaderEven6"/>
            <w:tabs>
              <w:tab w:val="left" w:pos="700"/>
            </w:tabs>
            <w:ind w:left="697" w:hanging="697"/>
            <w:rPr>
              <w:szCs w:val="18"/>
            </w:rPr>
          </w:pPr>
        </w:p>
      </w:tc>
    </w:tr>
  </w:tbl>
  <w:p w14:paraId="399F5564"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9971" w14:textId="77777777" w:rsidR="00F673EC" w:rsidRDefault="00F67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6CAC" w14:textId="77777777" w:rsidR="00F673EC" w:rsidRDefault="00F673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606AF" w14:paraId="17B6F1F6" w14:textId="77777777">
      <w:tc>
        <w:tcPr>
          <w:tcW w:w="900" w:type="pct"/>
        </w:tcPr>
        <w:p w14:paraId="23197E3D" w14:textId="77777777" w:rsidR="005606AF" w:rsidRDefault="005606AF">
          <w:pPr>
            <w:pStyle w:val="HeaderEven"/>
          </w:pPr>
        </w:p>
      </w:tc>
      <w:tc>
        <w:tcPr>
          <w:tcW w:w="4100" w:type="pct"/>
        </w:tcPr>
        <w:p w14:paraId="240CBCE2" w14:textId="77777777" w:rsidR="005606AF" w:rsidRDefault="005606AF">
          <w:pPr>
            <w:pStyle w:val="HeaderEven"/>
          </w:pPr>
        </w:p>
      </w:tc>
    </w:tr>
    <w:tr w:rsidR="005606AF" w14:paraId="563B4C56" w14:textId="77777777">
      <w:tc>
        <w:tcPr>
          <w:tcW w:w="4100" w:type="pct"/>
          <w:gridSpan w:val="2"/>
          <w:tcBorders>
            <w:bottom w:val="single" w:sz="4" w:space="0" w:color="auto"/>
          </w:tcBorders>
        </w:tcPr>
        <w:p w14:paraId="606D2542" w14:textId="239DA350" w:rsidR="005606AF" w:rsidRDefault="00BD695D">
          <w:pPr>
            <w:pStyle w:val="HeaderEven6"/>
          </w:pPr>
          <w:fldSimple w:instr=" STYLEREF charContents \* MERGEFORMAT ">
            <w:r w:rsidR="00EA3BF2">
              <w:rPr>
                <w:noProof/>
              </w:rPr>
              <w:t>Contents</w:t>
            </w:r>
          </w:fldSimple>
        </w:p>
      </w:tc>
    </w:tr>
  </w:tbl>
  <w:p w14:paraId="3BEC66A5" w14:textId="1421561E" w:rsidR="005606AF" w:rsidRDefault="005606AF">
    <w:pPr>
      <w:pStyle w:val="N-9pt"/>
    </w:pPr>
    <w:r>
      <w:tab/>
    </w:r>
    <w:fldSimple w:instr=" STYLEREF charPage \* MERGEFORMAT ">
      <w:r w:rsidR="00EA3BF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606AF" w14:paraId="78FE815E" w14:textId="77777777">
      <w:tc>
        <w:tcPr>
          <w:tcW w:w="4100" w:type="pct"/>
        </w:tcPr>
        <w:p w14:paraId="379EDD93" w14:textId="77777777" w:rsidR="005606AF" w:rsidRDefault="005606AF">
          <w:pPr>
            <w:pStyle w:val="HeaderOdd"/>
          </w:pPr>
        </w:p>
      </w:tc>
      <w:tc>
        <w:tcPr>
          <w:tcW w:w="900" w:type="pct"/>
        </w:tcPr>
        <w:p w14:paraId="64A715DC" w14:textId="77777777" w:rsidR="005606AF" w:rsidRDefault="005606AF">
          <w:pPr>
            <w:pStyle w:val="HeaderOdd"/>
          </w:pPr>
        </w:p>
      </w:tc>
    </w:tr>
    <w:tr w:rsidR="005606AF" w14:paraId="1E7647BC" w14:textId="77777777">
      <w:tc>
        <w:tcPr>
          <w:tcW w:w="900" w:type="pct"/>
          <w:gridSpan w:val="2"/>
          <w:tcBorders>
            <w:bottom w:val="single" w:sz="4" w:space="0" w:color="auto"/>
          </w:tcBorders>
        </w:tcPr>
        <w:p w14:paraId="56B5FB4B" w14:textId="1DB55B3D" w:rsidR="005606AF" w:rsidRDefault="00BD695D">
          <w:pPr>
            <w:pStyle w:val="HeaderOdd6"/>
          </w:pPr>
          <w:fldSimple w:instr=" STYLEREF charContents \* MERGEFORMAT ">
            <w:r w:rsidR="00EA3BF2">
              <w:rPr>
                <w:noProof/>
              </w:rPr>
              <w:t>Contents</w:t>
            </w:r>
          </w:fldSimple>
        </w:p>
      </w:tc>
    </w:tr>
  </w:tbl>
  <w:p w14:paraId="3AAAC8D2" w14:textId="4E4C78F8" w:rsidR="005606AF" w:rsidRDefault="005606AF">
    <w:pPr>
      <w:pStyle w:val="N-9pt"/>
    </w:pPr>
    <w:r>
      <w:tab/>
    </w:r>
    <w:fldSimple w:instr=" STYLEREF charPage \* MERGEFORMAT ">
      <w:r w:rsidR="00EA3BF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B541A" w14:paraId="6B8AEC37" w14:textId="77777777">
      <w:tc>
        <w:tcPr>
          <w:tcW w:w="900" w:type="pct"/>
        </w:tcPr>
        <w:p w14:paraId="6F6C67D1" w14:textId="5A744F6D" w:rsidR="000B541A" w:rsidRDefault="000B541A">
          <w:pPr>
            <w:pStyle w:val="HeaderEven"/>
            <w:rPr>
              <w:b/>
            </w:rPr>
          </w:pPr>
          <w:r>
            <w:rPr>
              <w:b/>
            </w:rPr>
            <w:fldChar w:fldCharType="begin"/>
          </w:r>
          <w:r>
            <w:rPr>
              <w:b/>
            </w:rPr>
            <w:instrText xml:space="preserve"> STYLEREF CharPartNo \*charformat </w:instrText>
          </w:r>
          <w:r>
            <w:rPr>
              <w:b/>
            </w:rPr>
            <w:fldChar w:fldCharType="separate"/>
          </w:r>
          <w:r w:rsidR="00EA3BF2">
            <w:rPr>
              <w:b/>
              <w:noProof/>
            </w:rPr>
            <w:t>Part 12</w:t>
          </w:r>
          <w:r>
            <w:rPr>
              <w:b/>
            </w:rPr>
            <w:fldChar w:fldCharType="end"/>
          </w:r>
        </w:p>
      </w:tc>
      <w:tc>
        <w:tcPr>
          <w:tcW w:w="4100" w:type="pct"/>
        </w:tcPr>
        <w:p w14:paraId="2CD7BD6E" w14:textId="1FB84474" w:rsidR="000B541A" w:rsidRDefault="000B541A">
          <w:pPr>
            <w:pStyle w:val="HeaderEven"/>
          </w:pPr>
          <w:r>
            <w:rPr>
              <w:noProof/>
            </w:rPr>
            <w:fldChar w:fldCharType="begin"/>
          </w:r>
          <w:r>
            <w:rPr>
              <w:noProof/>
            </w:rPr>
            <w:instrText xml:space="preserve"> STYLEREF CharPartText \*charformat </w:instrText>
          </w:r>
          <w:r>
            <w:rPr>
              <w:noProof/>
            </w:rPr>
            <w:fldChar w:fldCharType="separate"/>
          </w:r>
          <w:r w:rsidR="00EA3BF2">
            <w:rPr>
              <w:noProof/>
            </w:rPr>
            <w:t>Miscellaneous</w:t>
          </w:r>
          <w:r>
            <w:rPr>
              <w:noProof/>
            </w:rPr>
            <w:fldChar w:fldCharType="end"/>
          </w:r>
        </w:p>
      </w:tc>
    </w:tr>
    <w:tr w:rsidR="000B541A" w14:paraId="74036B0E" w14:textId="77777777">
      <w:tc>
        <w:tcPr>
          <w:tcW w:w="900" w:type="pct"/>
        </w:tcPr>
        <w:p w14:paraId="4B94F038" w14:textId="1E86B0BB" w:rsidR="000B541A" w:rsidRDefault="000B541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BD06019" w14:textId="3E07DC0E" w:rsidR="000B541A" w:rsidRDefault="000B541A">
          <w:pPr>
            <w:pStyle w:val="HeaderEven"/>
          </w:pPr>
          <w:r>
            <w:fldChar w:fldCharType="begin"/>
          </w:r>
          <w:r>
            <w:instrText xml:space="preserve"> STYLEREF CharDivText \*charformat </w:instrText>
          </w:r>
          <w:r>
            <w:fldChar w:fldCharType="end"/>
          </w:r>
        </w:p>
      </w:tc>
    </w:tr>
    <w:tr w:rsidR="000B541A" w14:paraId="2006347A" w14:textId="77777777">
      <w:trPr>
        <w:cantSplit/>
      </w:trPr>
      <w:tc>
        <w:tcPr>
          <w:tcW w:w="4997" w:type="pct"/>
          <w:gridSpan w:val="2"/>
          <w:tcBorders>
            <w:bottom w:val="single" w:sz="4" w:space="0" w:color="auto"/>
          </w:tcBorders>
        </w:tcPr>
        <w:p w14:paraId="422EFF55" w14:textId="4D9AB656" w:rsidR="000B541A" w:rsidRDefault="00F673EC">
          <w:pPr>
            <w:pStyle w:val="HeaderEven6"/>
          </w:pPr>
          <w:fldSimple w:instr=" DOCPROPERTY &quot;Company&quot;  \* MERGEFORMAT ">
            <w:r>
              <w:t>Section</w:t>
            </w:r>
          </w:fldSimple>
          <w:r w:rsidR="000B541A">
            <w:t xml:space="preserve"> </w:t>
          </w:r>
          <w:r w:rsidR="000B541A">
            <w:rPr>
              <w:noProof/>
            </w:rPr>
            <w:fldChar w:fldCharType="begin"/>
          </w:r>
          <w:r w:rsidR="000B541A">
            <w:rPr>
              <w:noProof/>
            </w:rPr>
            <w:instrText xml:space="preserve"> STYLEREF CharSectNo \*charformat </w:instrText>
          </w:r>
          <w:r w:rsidR="000B541A">
            <w:rPr>
              <w:noProof/>
            </w:rPr>
            <w:fldChar w:fldCharType="separate"/>
          </w:r>
          <w:r w:rsidR="00EA3BF2">
            <w:rPr>
              <w:noProof/>
            </w:rPr>
            <w:t>161</w:t>
          </w:r>
          <w:r w:rsidR="000B541A">
            <w:rPr>
              <w:noProof/>
            </w:rPr>
            <w:fldChar w:fldCharType="end"/>
          </w:r>
        </w:p>
      </w:tc>
    </w:tr>
  </w:tbl>
  <w:p w14:paraId="2917E292" w14:textId="77777777" w:rsidR="000B541A" w:rsidRDefault="000B54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B541A" w14:paraId="3C9C38E6" w14:textId="77777777">
      <w:tc>
        <w:tcPr>
          <w:tcW w:w="4100" w:type="pct"/>
        </w:tcPr>
        <w:p w14:paraId="1F2E2E01" w14:textId="390BE6BF" w:rsidR="000B541A" w:rsidRDefault="000B541A">
          <w:pPr>
            <w:pStyle w:val="HeaderEven"/>
            <w:jc w:val="right"/>
          </w:pPr>
          <w:r>
            <w:rPr>
              <w:noProof/>
            </w:rPr>
            <w:fldChar w:fldCharType="begin"/>
          </w:r>
          <w:r>
            <w:rPr>
              <w:noProof/>
            </w:rPr>
            <w:instrText xml:space="preserve"> STYLEREF CharPartText \*charformat </w:instrText>
          </w:r>
          <w:r>
            <w:rPr>
              <w:noProof/>
            </w:rPr>
            <w:fldChar w:fldCharType="separate"/>
          </w:r>
          <w:r w:rsidR="00EA3BF2">
            <w:rPr>
              <w:noProof/>
            </w:rPr>
            <w:t>Miscellaneous</w:t>
          </w:r>
          <w:r>
            <w:rPr>
              <w:noProof/>
            </w:rPr>
            <w:fldChar w:fldCharType="end"/>
          </w:r>
        </w:p>
      </w:tc>
      <w:tc>
        <w:tcPr>
          <w:tcW w:w="900" w:type="pct"/>
        </w:tcPr>
        <w:p w14:paraId="49A79216" w14:textId="4CFA5C7C" w:rsidR="000B541A" w:rsidRDefault="000B541A">
          <w:pPr>
            <w:pStyle w:val="HeaderEven"/>
            <w:jc w:val="right"/>
            <w:rPr>
              <w:b/>
            </w:rPr>
          </w:pPr>
          <w:r>
            <w:rPr>
              <w:b/>
            </w:rPr>
            <w:fldChar w:fldCharType="begin"/>
          </w:r>
          <w:r>
            <w:rPr>
              <w:b/>
            </w:rPr>
            <w:instrText xml:space="preserve"> STYLEREF CharPartNo \*charformat </w:instrText>
          </w:r>
          <w:r>
            <w:rPr>
              <w:b/>
            </w:rPr>
            <w:fldChar w:fldCharType="separate"/>
          </w:r>
          <w:r w:rsidR="00EA3BF2">
            <w:rPr>
              <w:b/>
              <w:noProof/>
            </w:rPr>
            <w:t>Part 12</w:t>
          </w:r>
          <w:r>
            <w:rPr>
              <w:b/>
            </w:rPr>
            <w:fldChar w:fldCharType="end"/>
          </w:r>
        </w:p>
      </w:tc>
    </w:tr>
    <w:tr w:rsidR="000B541A" w14:paraId="02397B4D" w14:textId="77777777">
      <w:tc>
        <w:tcPr>
          <w:tcW w:w="4100" w:type="pct"/>
        </w:tcPr>
        <w:p w14:paraId="503FA067" w14:textId="0BC4F89F" w:rsidR="000B541A" w:rsidRDefault="000B541A">
          <w:pPr>
            <w:pStyle w:val="HeaderEven"/>
            <w:jc w:val="right"/>
          </w:pPr>
          <w:r>
            <w:fldChar w:fldCharType="begin"/>
          </w:r>
          <w:r>
            <w:instrText xml:space="preserve"> STYLEREF CharDivText \*charformat </w:instrText>
          </w:r>
          <w:r>
            <w:fldChar w:fldCharType="end"/>
          </w:r>
        </w:p>
      </w:tc>
      <w:tc>
        <w:tcPr>
          <w:tcW w:w="900" w:type="pct"/>
        </w:tcPr>
        <w:p w14:paraId="33F968E2" w14:textId="14B3725E" w:rsidR="000B541A" w:rsidRDefault="000B541A">
          <w:pPr>
            <w:pStyle w:val="HeaderEven"/>
            <w:jc w:val="right"/>
            <w:rPr>
              <w:b/>
            </w:rPr>
          </w:pPr>
          <w:r>
            <w:rPr>
              <w:b/>
            </w:rPr>
            <w:fldChar w:fldCharType="begin"/>
          </w:r>
          <w:r>
            <w:rPr>
              <w:b/>
            </w:rPr>
            <w:instrText xml:space="preserve"> STYLEREF CharDivNo \*charformat </w:instrText>
          </w:r>
          <w:r>
            <w:rPr>
              <w:b/>
            </w:rPr>
            <w:fldChar w:fldCharType="end"/>
          </w:r>
        </w:p>
      </w:tc>
    </w:tr>
    <w:tr w:rsidR="000B541A" w14:paraId="7D3048E0" w14:textId="77777777">
      <w:trPr>
        <w:cantSplit/>
      </w:trPr>
      <w:tc>
        <w:tcPr>
          <w:tcW w:w="5000" w:type="pct"/>
          <w:gridSpan w:val="2"/>
          <w:tcBorders>
            <w:bottom w:val="single" w:sz="4" w:space="0" w:color="auto"/>
          </w:tcBorders>
        </w:tcPr>
        <w:p w14:paraId="723BDA3D" w14:textId="3B50A9EE" w:rsidR="000B541A" w:rsidRDefault="00F673EC">
          <w:pPr>
            <w:pStyle w:val="HeaderOdd6"/>
          </w:pPr>
          <w:fldSimple w:instr=" DOCPROPERTY &quot;Company&quot;  \* MERGEFORMAT ">
            <w:r>
              <w:t>Section</w:t>
            </w:r>
          </w:fldSimple>
          <w:r w:rsidR="000B541A">
            <w:t xml:space="preserve"> </w:t>
          </w:r>
          <w:r w:rsidR="000B541A">
            <w:rPr>
              <w:noProof/>
            </w:rPr>
            <w:fldChar w:fldCharType="begin"/>
          </w:r>
          <w:r w:rsidR="000B541A">
            <w:rPr>
              <w:noProof/>
            </w:rPr>
            <w:instrText xml:space="preserve"> STYLEREF CharSectNo \*charformat </w:instrText>
          </w:r>
          <w:r w:rsidR="000B541A">
            <w:rPr>
              <w:noProof/>
            </w:rPr>
            <w:fldChar w:fldCharType="separate"/>
          </w:r>
          <w:r w:rsidR="00EA3BF2">
            <w:rPr>
              <w:noProof/>
            </w:rPr>
            <w:t>162</w:t>
          </w:r>
          <w:r w:rsidR="000B541A">
            <w:rPr>
              <w:noProof/>
            </w:rPr>
            <w:fldChar w:fldCharType="end"/>
          </w:r>
        </w:p>
      </w:tc>
    </w:tr>
  </w:tbl>
  <w:p w14:paraId="4068ADBD" w14:textId="77777777" w:rsidR="000B541A" w:rsidRDefault="000B54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C7036" w:rsidRPr="00CB3D59" w14:paraId="7BE9D828" w14:textId="77777777">
      <w:trPr>
        <w:jc w:val="center"/>
      </w:trPr>
      <w:tc>
        <w:tcPr>
          <w:tcW w:w="1560" w:type="dxa"/>
        </w:tcPr>
        <w:p w14:paraId="367E61BB" w14:textId="7AD3785A" w:rsidR="00DC7036" w:rsidRPr="00F02A14" w:rsidRDefault="00DC703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A3BF2">
            <w:rPr>
              <w:rFonts w:cs="Arial"/>
              <w:b/>
              <w:noProof/>
              <w:szCs w:val="18"/>
            </w:rPr>
            <w:t>Schedule 1</w:t>
          </w:r>
          <w:r w:rsidRPr="00F02A14">
            <w:rPr>
              <w:rFonts w:cs="Arial"/>
              <w:b/>
              <w:szCs w:val="18"/>
            </w:rPr>
            <w:fldChar w:fldCharType="end"/>
          </w:r>
        </w:p>
      </w:tc>
      <w:tc>
        <w:tcPr>
          <w:tcW w:w="5741" w:type="dxa"/>
        </w:tcPr>
        <w:p w14:paraId="297801CD" w14:textId="76D80FC1" w:rsidR="00DC7036" w:rsidRPr="00F02A14" w:rsidRDefault="00DC703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A3BF2">
            <w:rPr>
              <w:rFonts w:cs="Arial"/>
              <w:noProof/>
              <w:szCs w:val="18"/>
            </w:rPr>
            <w:t>Reviewable decisions—coordinating practitioner, consulting practitioner and administering practitioner decisions</w:t>
          </w:r>
          <w:r w:rsidRPr="00F02A14">
            <w:rPr>
              <w:rFonts w:cs="Arial"/>
              <w:szCs w:val="18"/>
            </w:rPr>
            <w:fldChar w:fldCharType="end"/>
          </w:r>
        </w:p>
      </w:tc>
    </w:tr>
    <w:tr w:rsidR="00DC7036" w:rsidRPr="00CB3D59" w14:paraId="088B7962" w14:textId="77777777">
      <w:trPr>
        <w:jc w:val="center"/>
      </w:trPr>
      <w:tc>
        <w:tcPr>
          <w:tcW w:w="1560" w:type="dxa"/>
        </w:tcPr>
        <w:p w14:paraId="551669B2" w14:textId="342CAE1B" w:rsidR="00DC7036" w:rsidRPr="00F02A14" w:rsidRDefault="00DC703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7E1B28C" w14:textId="34FA41B2" w:rsidR="00DC7036" w:rsidRPr="00F02A14" w:rsidRDefault="00DC703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C7036" w:rsidRPr="00CB3D59" w14:paraId="78EAD02D" w14:textId="77777777">
      <w:trPr>
        <w:jc w:val="center"/>
      </w:trPr>
      <w:tc>
        <w:tcPr>
          <w:tcW w:w="7296" w:type="dxa"/>
          <w:gridSpan w:val="2"/>
          <w:tcBorders>
            <w:bottom w:val="single" w:sz="4" w:space="0" w:color="auto"/>
          </w:tcBorders>
        </w:tcPr>
        <w:p w14:paraId="69BC53E1" w14:textId="77777777" w:rsidR="00DC7036" w:rsidRPr="00783A18" w:rsidRDefault="00DC7036" w:rsidP="00783A18">
          <w:pPr>
            <w:pStyle w:val="HeaderEven6"/>
            <w:spacing w:before="0" w:after="0"/>
            <w:rPr>
              <w:rFonts w:ascii="Times New Roman" w:hAnsi="Times New Roman"/>
              <w:sz w:val="24"/>
              <w:szCs w:val="24"/>
            </w:rPr>
          </w:pPr>
        </w:p>
      </w:tc>
    </w:tr>
  </w:tbl>
  <w:p w14:paraId="63414EB3" w14:textId="77777777" w:rsidR="00DC7036" w:rsidRDefault="00DC70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C7036" w:rsidRPr="00CB3D59" w14:paraId="4FEE29C0" w14:textId="77777777">
      <w:trPr>
        <w:jc w:val="center"/>
      </w:trPr>
      <w:tc>
        <w:tcPr>
          <w:tcW w:w="5741" w:type="dxa"/>
        </w:tcPr>
        <w:p w14:paraId="33DC063C" w14:textId="30CE328B" w:rsidR="00DC7036" w:rsidRPr="00F02A14" w:rsidRDefault="00DC703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A3BF2">
            <w:rPr>
              <w:rFonts w:cs="Arial"/>
              <w:noProof/>
              <w:szCs w:val="18"/>
            </w:rPr>
            <w:t>Reviewable decisions—other decisions</w:t>
          </w:r>
          <w:r w:rsidRPr="00F02A14">
            <w:rPr>
              <w:rFonts w:cs="Arial"/>
              <w:szCs w:val="18"/>
            </w:rPr>
            <w:fldChar w:fldCharType="end"/>
          </w:r>
        </w:p>
      </w:tc>
      <w:tc>
        <w:tcPr>
          <w:tcW w:w="1560" w:type="dxa"/>
        </w:tcPr>
        <w:p w14:paraId="1AE7F6A7" w14:textId="502A363A" w:rsidR="00DC7036" w:rsidRPr="00F02A14" w:rsidRDefault="00DC703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A3BF2">
            <w:rPr>
              <w:rFonts w:cs="Arial"/>
              <w:b/>
              <w:noProof/>
              <w:szCs w:val="18"/>
            </w:rPr>
            <w:t>Schedule 2</w:t>
          </w:r>
          <w:r w:rsidRPr="00F02A14">
            <w:rPr>
              <w:rFonts w:cs="Arial"/>
              <w:b/>
              <w:szCs w:val="18"/>
            </w:rPr>
            <w:fldChar w:fldCharType="end"/>
          </w:r>
        </w:p>
      </w:tc>
    </w:tr>
    <w:tr w:rsidR="00DC7036" w:rsidRPr="00CB3D59" w14:paraId="123D3BFA" w14:textId="77777777">
      <w:trPr>
        <w:jc w:val="center"/>
      </w:trPr>
      <w:tc>
        <w:tcPr>
          <w:tcW w:w="5741" w:type="dxa"/>
        </w:tcPr>
        <w:p w14:paraId="7EC496B8" w14:textId="07EED66D" w:rsidR="00DC7036" w:rsidRPr="00F02A14" w:rsidRDefault="00DC703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6D7073B" w14:textId="7CA3F380" w:rsidR="00DC7036" w:rsidRPr="00F02A14" w:rsidRDefault="00DC703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C7036" w:rsidRPr="00CB3D59" w14:paraId="7A88E645" w14:textId="77777777">
      <w:trPr>
        <w:jc w:val="center"/>
      </w:trPr>
      <w:tc>
        <w:tcPr>
          <w:tcW w:w="7296" w:type="dxa"/>
          <w:gridSpan w:val="2"/>
          <w:tcBorders>
            <w:bottom w:val="single" w:sz="4" w:space="0" w:color="auto"/>
          </w:tcBorders>
        </w:tcPr>
        <w:p w14:paraId="52329B9E" w14:textId="77777777" w:rsidR="00DC7036" w:rsidRPr="00783A18" w:rsidRDefault="00DC7036" w:rsidP="00783A18">
          <w:pPr>
            <w:pStyle w:val="HeaderOdd6"/>
            <w:spacing w:before="0" w:after="0"/>
            <w:jc w:val="left"/>
            <w:rPr>
              <w:rFonts w:ascii="Times New Roman" w:hAnsi="Times New Roman"/>
              <w:sz w:val="24"/>
              <w:szCs w:val="24"/>
            </w:rPr>
          </w:pPr>
        </w:p>
      </w:tc>
    </w:tr>
  </w:tbl>
  <w:p w14:paraId="70F6D827" w14:textId="77777777" w:rsidR="00DC7036" w:rsidRDefault="00DC7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58E75C5"/>
    <w:multiLevelType w:val="hybridMultilevel"/>
    <w:tmpl w:val="4E569952"/>
    <w:lvl w:ilvl="0" w:tplc="2850E9EA">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311709">
    <w:abstractNumId w:val="5"/>
  </w:num>
  <w:num w:numId="2" w16cid:durableId="760761986">
    <w:abstractNumId w:val="12"/>
  </w:num>
  <w:num w:numId="3" w16cid:durableId="474686137">
    <w:abstractNumId w:val="4"/>
  </w:num>
  <w:num w:numId="4" w16cid:durableId="604272840">
    <w:abstractNumId w:val="13"/>
  </w:num>
  <w:num w:numId="5" w16cid:durableId="1739477200">
    <w:abstractNumId w:val="10"/>
  </w:num>
  <w:num w:numId="6" w16cid:durableId="960306957">
    <w:abstractNumId w:val="7"/>
  </w:num>
  <w:num w:numId="7" w16cid:durableId="294069426">
    <w:abstractNumId w:val="6"/>
  </w:num>
  <w:num w:numId="8" w16cid:durableId="1053623950">
    <w:abstractNumId w:val="9"/>
  </w:num>
  <w:num w:numId="9" w16cid:durableId="7988357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23"/>
    <w:rsid w:val="00000920"/>
    <w:rsid w:val="00000C1F"/>
    <w:rsid w:val="00000D4A"/>
    <w:rsid w:val="00001983"/>
    <w:rsid w:val="00001CE4"/>
    <w:rsid w:val="000024DF"/>
    <w:rsid w:val="00002584"/>
    <w:rsid w:val="00002663"/>
    <w:rsid w:val="000026C6"/>
    <w:rsid w:val="000038FA"/>
    <w:rsid w:val="0000390E"/>
    <w:rsid w:val="00003F1E"/>
    <w:rsid w:val="000043A6"/>
    <w:rsid w:val="00004573"/>
    <w:rsid w:val="000046F7"/>
    <w:rsid w:val="00005825"/>
    <w:rsid w:val="00005BBE"/>
    <w:rsid w:val="00005FBC"/>
    <w:rsid w:val="00006FC5"/>
    <w:rsid w:val="0000721F"/>
    <w:rsid w:val="00007C3D"/>
    <w:rsid w:val="00010513"/>
    <w:rsid w:val="00011E6D"/>
    <w:rsid w:val="00012337"/>
    <w:rsid w:val="0001347E"/>
    <w:rsid w:val="00013A27"/>
    <w:rsid w:val="00014703"/>
    <w:rsid w:val="00014ABC"/>
    <w:rsid w:val="00015041"/>
    <w:rsid w:val="00015182"/>
    <w:rsid w:val="000154D1"/>
    <w:rsid w:val="00016950"/>
    <w:rsid w:val="00016CF6"/>
    <w:rsid w:val="000170CE"/>
    <w:rsid w:val="000176CF"/>
    <w:rsid w:val="0002034F"/>
    <w:rsid w:val="000207DA"/>
    <w:rsid w:val="00021159"/>
    <w:rsid w:val="000215AA"/>
    <w:rsid w:val="00021932"/>
    <w:rsid w:val="000227CB"/>
    <w:rsid w:val="00022A78"/>
    <w:rsid w:val="00022D7A"/>
    <w:rsid w:val="00023148"/>
    <w:rsid w:val="000234D8"/>
    <w:rsid w:val="000234E4"/>
    <w:rsid w:val="000237A1"/>
    <w:rsid w:val="00023FFE"/>
    <w:rsid w:val="0002440F"/>
    <w:rsid w:val="0002448D"/>
    <w:rsid w:val="0002504F"/>
    <w:rsid w:val="000250F8"/>
    <w:rsid w:val="0002517D"/>
    <w:rsid w:val="000253D9"/>
    <w:rsid w:val="00025509"/>
    <w:rsid w:val="00025988"/>
    <w:rsid w:val="00025D70"/>
    <w:rsid w:val="0002763F"/>
    <w:rsid w:val="000276E4"/>
    <w:rsid w:val="00027B48"/>
    <w:rsid w:val="00027DE5"/>
    <w:rsid w:val="000310D8"/>
    <w:rsid w:val="0003193F"/>
    <w:rsid w:val="0003249F"/>
    <w:rsid w:val="00033D30"/>
    <w:rsid w:val="00033DB1"/>
    <w:rsid w:val="00033E54"/>
    <w:rsid w:val="000352A0"/>
    <w:rsid w:val="00036091"/>
    <w:rsid w:val="00036A2C"/>
    <w:rsid w:val="00036FB0"/>
    <w:rsid w:val="000374E1"/>
    <w:rsid w:val="0003765A"/>
    <w:rsid w:val="00037C69"/>
    <w:rsid w:val="00037D73"/>
    <w:rsid w:val="00037E2D"/>
    <w:rsid w:val="00037EFE"/>
    <w:rsid w:val="00040242"/>
    <w:rsid w:val="00040BAA"/>
    <w:rsid w:val="00041286"/>
    <w:rsid w:val="000417E5"/>
    <w:rsid w:val="00041CEB"/>
    <w:rsid w:val="000420DE"/>
    <w:rsid w:val="000423CB"/>
    <w:rsid w:val="00042429"/>
    <w:rsid w:val="00042606"/>
    <w:rsid w:val="000426C9"/>
    <w:rsid w:val="00042C2F"/>
    <w:rsid w:val="00043878"/>
    <w:rsid w:val="00044310"/>
    <w:rsid w:val="000448E6"/>
    <w:rsid w:val="000451A6"/>
    <w:rsid w:val="000453F8"/>
    <w:rsid w:val="000455F0"/>
    <w:rsid w:val="00045B58"/>
    <w:rsid w:val="00045CF0"/>
    <w:rsid w:val="00045E2D"/>
    <w:rsid w:val="000461C7"/>
    <w:rsid w:val="000462BB"/>
    <w:rsid w:val="000463CB"/>
    <w:rsid w:val="00046B18"/>
    <w:rsid w:val="00046E24"/>
    <w:rsid w:val="00047170"/>
    <w:rsid w:val="00047222"/>
    <w:rsid w:val="00047369"/>
    <w:rsid w:val="000473C6"/>
    <w:rsid w:val="000474F2"/>
    <w:rsid w:val="00047719"/>
    <w:rsid w:val="0004793C"/>
    <w:rsid w:val="00047954"/>
    <w:rsid w:val="00047F57"/>
    <w:rsid w:val="000507D3"/>
    <w:rsid w:val="000510F0"/>
    <w:rsid w:val="000525BC"/>
    <w:rsid w:val="00052834"/>
    <w:rsid w:val="00052B1E"/>
    <w:rsid w:val="00052D78"/>
    <w:rsid w:val="00053197"/>
    <w:rsid w:val="00053301"/>
    <w:rsid w:val="0005346E"/>
    <w:rsid w:val="000538E1"/>
    <w:rsid w:val="0005542D"/>
    <w:rsid w:val="0005547D"/>
    <w:rsid w:val="0005549C"/>
    <w:rsid w:val="00055507"/>
    <w:rsid w:val="00055E30"/>
    <w:rsid w:val="00056B68"/>
    <w:rsid w:val="00057073"/>
    <w:rsid w:val="00057EC9"/>
    <w:rsid w:val="000601A0"/>
    <w:rsid w:val="0006020A"/>
    <w:rsid w:val="00060ABA"/>
    <w:rsid w:val="00060B3C"/>
    <w:rsid w:val="00060C94"/>
    <w:rsid w:val="00060F89"/>
    <w:rsid w:val="00061421"/>
    <w:rsid w:val="00061D9C"/>
    <w:rsid w:val="00062595"/>
    <w:rsid w:val="00063210"/>
    <w:rsid w:val="0006324E"/>
    <w:rsid w:val="0006380C"/>
    <w:rsid w:val="00063E53"/>
    <w:rsid w:val="00063E76"/>
    <w:rsid w:val="00063EEB"/>
    <w:rsid w:val="00063EFC"/>
    <w:rsid w:val="00064576"/>
    <w:rsid w:val="00064A47"/>
    <w:rsid w:val="00065A28"/>
    <w:rsid w:val="000660E6"/>
    <w:rsid w:val="00066236"/>
    <w:rsid w:val="000663A1"/>
    <w:rsid w:val="00066620"/>
    <w:rsid w:val="0006664A"/>
    <w:rsid w:val="00066989"/>
    <w:rsid w:val="00066B2A"/>
    <w:rsid w:val="00066B95"/>
    <w:rsid w:val="00066F6A"/>
    <w:rsid w:val="00067155"/>
    <w:rsid w:val="000672FB"/>
    <w:rsid w:val="00067B76"/>
    <w:rsid w:val="000702A7"/>
    <w:rsid w:val="00071358"/>
    <w:rsid w:val="00071BC2"/>
    <w:rsid w:val="00071F0F"/>
    <w:rsid w:val="00072075"/>
    <w:rsid w:val="000722D5"/>
    <w:rsid w:val="00072996"/>
    <w:rsid w:val="00072B06"/>
    <w:rsid w:val="00072ED8"/>
    <w:rsid w:val="0007329F"/>
    <w:rsid w:val="00074085"/>
    <w:rsid w:val="000749FE"/>
    <w:rsid w:val="00075A51"/>
    <w:rsid w:val="000766BC"/>
    <w:rsid w:val="00077CA5"/>
    <w:rsid w:val="00077E2E"/>
    <w:rsid w:val="00077E8A"/>
    <w:rsid w:val="00080D5E"/>
    <w:rsid w:val="000812D4"/>
    <w:rsid w:val="000813BD"/>
    <w:rsid w:val="00081D6E"/>
    <w:rsid w:val="0008211A"/>
    <w:rsid w:val="00082CE7"/>
    <w:rsid w:val="000832EB"/>
    <w:rsid w:val="00083307"/>
    <w:rsid w:val="00083B8A"/>
    <w:rsid w:val="00083C32"/>
    <w:rsid w:val="00083E66"/>
    <w:rsid w:val="00084404"/>
    <w:rsid w:val="00084E33"/>
    <w:rsid w:val="00084F26"/>
    <w:rsid w:val="00084FBF"/>
    <w:rsid w:val="00085625"/>
    <w:rsid w:val="00085AA8"/>
    <w:rsid w:val="00085CB0"/>
    <w:rsid w:val="00086906"/>
    <w:rsid w:val="00086A12"/>
    <w:rsid w:val="00086EB3"/>
    <w:rsid w:val="00087056"/>
    <w:rsid w:val="000870AC"/>
    <w:rsid w:val="00087EBF"/>
    <w:rsid w:val="0009044C"/>
    <w:rsid w:val="0009046B"/>
    <w:rsid w:val="000906B4"/>
    <w:rsid w:val="00090D27"/>
    <w:rsid w:val="0009116F"/>
    <w:rsid w:val="00091575"/>
    <w:rsid w:val="00091684"/>
    <w:rsid w:val="0009198D"/>
    <w:rsid w:val="00091C5C"/>
    <w:rsid w:val="000928AD"/>
    <w:rsid w:val="0009308C"/>
    <w:rsid w:val="000930ED"/>
    <w:rsid w:val="00093695"/>
    <w:rsid w:val="0009378C"/>
    <w:rsid w:val="00093B6D"/>
    <w:rsid w:val="00093E95"/>
    <w:rsid w:val="000949A6"/>
    <w:rsid w:val="00095165"/>
    <w:rsid w:val="000954C3"/>
    <w:rsid w:val="0009588F"/>
    <w:rsid w:val="00095B6D"/>
    <w:rsid w:val="00095C2D"/>
    <w:rsid w:val="00095CFE"/>
    <w:rsid w:val="0009641C"/>
    <w:rsid w:val="00096811"/>
    <w:rsid w:val="00096CFC"/>
    <w:rsid w:val="000970AB"/>
    <w:rsid w:val="00097563"/>
    <w:rsid w:val="000978C2"/>
    <w:rsid w:val="000A03BB"/>
    <w:rsid w:val="000A1A3A"/>
    <w:rsid w:val="000A1F3F"/>
    <w:rsid w:val="000A2213"/>
    <w:rsid w:val="000A2AD9"/>
    <w:rsid w:val="000A3C97"/>
    <w:rsid w:val="000A412A"/>
    <w:rsid w:val="000A4322"/>
    <w:rsid w:val="000A4637"/>
    <w:rsid w:val="000A4E29"/>
    <w:rsid w:val="000A4F3B"/>
    <w:rsid w:val="000A5214"/>
    <w:rsid w:val="000A5DCB"/>
    <w:rsid w:val="000A637A"/>
    <w:rsid w:val="000A63DD"/>
    <w:rsid w:val="000A6954"/>
    <w:rsid w:val="000A744E"/>
    <w:rsid w:val="000A7E04"/>
    <w:rsid w:val="000B0164"/>
    <w:rsid w:val="000B0B0D"/>
    <w:rsid w:val="000B16DC"/>
    <w:rsid w:val="000B17F0"/>
    <w:rsid w:val="000B1C99"/>
    <w:rsid w:val="000B3404"/>
    <w:rsid w:val="000B37C8"/>
    <w:rsid w:val="000B3BFF"/>
    <w:rsid w:val="000B4085"/>
    <w:rsid w:val="000B42FD"/>
    <w:rsid w:val="000B4951"/>
    <w:rsid w:val="000B541A"/>
    <w:rsid w:val="000B5464"/>
    <w:rsid w:val="000B5564"/>
    <w:rsid w:val="000B5685"/>
    <w:rsid w:val="000B5D61"/>
    <w:rsid w:val="000B6F1F"/>
    <w:rsid w:val="000B7177"/>
    <w:rsid w:val="000B729E"/>
    <w:rsid w:val="000B73BE"/>
    <w:rsid w:val="000B759F"/>
    <w:rsid w:val="000C06FD"/>
    <w:rsid w:val="000C13BF"/>
    <w:rsid w:val="000C20D2"/>
    <w:rsid w:val="000C2D5A"/>
    <w:rsid w:val="000C3125"/>
    <w:rsid w:val="000C32D3"/>
    <w:rsid w:val="000C3E56"/>
    <w:rsid w:val="000C52A2"/>
    <w:rsid w:val="000C54A0"/>
    <w:rsid w:val="000C56C3"/>
    <w:rsid w:val="000C6010"/>
    <w:rsid w:val="000C6681"/>
    <w:rsid w:val="000C687C"/>
    <w:rsid w:val="000C6BCD"/>
    <w:rsid w:val="000C7832"/>
    <w:rsid w:val="000C7850"/>
    <w:rsid w:val="000C7C07"/>
    <w:rsid w:val="000D0466"/>
    <w:rsid w:val="000D0939"/>
    <w:rsid w:val="000D0E15"/>
    <w:rsid w:val="000D0E61"/>
    <w:rsid w:val="000D237C"/>
    <w:rsid w:val="000D2D8D"/>
    <w:rsid w:val="000D43C5"/>
    <w:rsid w:val="000D464A"/>
    <w:rsid w:val="000D47C8"/>
    <w:rsid w:val="000D4929"/>
    <w:rsid w:val="000D49BA"/>
    <w:rsid w:val="000D4C24"/>
    <w:rsid w:val="000D54F2"/>
    <w:rsid w:val="000D56CB"/>
    <w:rsid w:val="000D6477"/>
    <w:rsid w:val="000D657F"/>
    <w:rsid w:val="000D6811"/>
    <w:rsid w:val="000D6B54"/>
    <w:rsid w:val="000D6BA7"/>
    <w:rsid w:val="000D7797"/>
    <w:rsid w:val="000D7C79"/>
    <w:rsid w:val="000E0F2C"/>
    <w:rsid w:val="000E195A"/>
    <w:rsid w:val="000E212B"/>
    <w:rsid w:val="000E29CA"/>
    <w:rsid w:val="000E2DA2"/>
    <w:rsid w:val="000E3290"/>
    <w:rsid w:val="000E5145"/>
    <w:rsid w:val="000E576D"/>
    <w:rsid w:val="000E6702"/>
    <w:rsid w:val="000E6A76"/>
    <w:rsid w:val="000E6D56"/>
    <w:rsid w:val="000E6E13"/>
    <w:rsid w:val="000E6F08"/>
    <w:rsid w:val="000E7041"/>
    <w:rsid w:val="000E7875"/>
    <w:rsid w:val="000F031F"/>
    <w:rsid w:val="000F1173"/>
    <w:rsid w:val="000F1FEC"/>
    <w:rsid w:val="000F2735"/>
    <w:rsid w:val="000F2BCE"/>
    <w:rsid w:val="000F329E"/>
    <w:rsid w:val="000F3D2B"/>
    <w:rsid w:val="000F3F02"/>
    <w:rsid w:val="000F42D5"/>
    <w:rsid w:val="000F59EE"/>
    <w:rsid w:val="000F61BF"/>
    <w:rsid w:val="000F692D"/>
    <w:rsid w:val="000F7009"/>
    <w:rsid w:val="001002C3"/>
    <w:rsid w:val="00101330"/>
    <w:rsid w:val="00101528"/>
    <w:rsid w:val="001023CB"/>
    <w:rsid w:val="00102A38"/>
    <w:rsid w:val="00102CFE"/>
    <w:rsid w:val="001032D6"/>
    <w:rsid w:val="001033CB"/>
    <w:rsid w:val="00103B40"/>
    <w:rsid w:val="001047CB"/>
    <w:rsid w:val="001047F2"/>
    <w:rsid w:val="0010500F"/>
    <w:rsid w:val="001053AD"/>
    <w:rsid w:val="001058DF"/>
    <w:rsid w:val="00105DDF"/>
    <w:rsid w:val="00106326"/>
    <w:rsid w:val="001067FE"/>
    <w:rsid w:val="00106988"/>
    <w:rsid w:val="001075D7"/>
    <w:rsid w:val="00107BAC"/>
    <w:rsid w:val="00107F85"/>
    <w:rsid w:val="00110014"/>
    <w:rsid w:val="00110AAB"/>
    <w:rsid w:val="00110E50"/>
    <w:rsid w:val="0011124F"/>
    <w:rsid w:val="001118E7"/>
    <w:rsid w:val="001123DC"/>
    <w:rsid w:val="0011302B"/>
    <w:rsid w:val="00113A52"/>
    <w:rsid w:val="0011410A"/>
    <w:rsid w:val="0011414C"/>
    <w:rsid w:val="00115693"/>
    <w:rsid w:val="00115DF1"/>
    <w:rsid w:val="00116363"/>
    <w:rsid w:val="0011667C"/>
    <w:rsid w:val="00116D6B"/>
    <w:rsid w:val="00116D9A"/>
    <w:rsid w:val="00117FBF"/>
    <w:rsid w:val="00121A38"/>
    <w:rsid w:val="00121DDD"/>
    <w:rsid w:val="0012298B"/>
    <w:rsid w:val="00122A06"/>
    <w:rsid w:val="0012358E"/>
    <w:rsid w:val="00123E75"/>
    <w:rsid w:val="00124DC5"/>
    <w:rsid w:val="00124FDB"/>
    <w:rsid w:val="00125218"/>
    <w:rsid w:val="00125EE8"/>
    <w:rsid w:val="00126287"/>
    <w:rsid w:val="00126C56"/>
    <w:rsid w:val="0013046D"/>
    <w:rsid w:val="00131001"/>
    <w:rsid w:val="001315A1"/>
    <w:rsid w:val="00131EE9"/>
    <w:rsid w:val="0013204F"/>
    <w:rsid w:val="0013253B"/>
    <w:rsid w:val="00132957"/>
    <w:rsid w:val="00132E82"/>
    <w:rsid w:val="0013306A"/>
    <w:rsid w:val="00133965"/>
    <w:rsid w:val="00133B8A"/>
    <w:rsid w:val="00134379"/>
    <w:rsid w:val="001343A6"/>
    <w:rsid w:val="0013531D"/>
    <w:rsid w:val="00135435"/>
    <w:rsid w:val="00135AC7"/>
    <w:rsid w:val="001361E0"/>
    <w:rsid w:val="001366BC"/>
    <w:rsid w:val="00136FBE"/>
    <w:rsid w:val="00137452"/>
    <w:rsid w:val="001375DF"/>
    <w:rsid w:val="00137C9F"/>
    <w:rsid w:val="001406D1"/>
    <w:rsid w:val="001410DE"/>
    <w:rsid w:val="001411BE"/>
    <w:rsid w:val="00141FE0"/>
    <w:rsid w:val="00142350"/>
    <w:rsid w:val="00143ABD"/>
    <w:rsid w:val="00143F87"/>
    <w:rsid w:val="001449B0"/>
    <w:rsid w:val="00144B66"/>
    <w:rsid w:val="0014598E"/>
    <w:rsid w:val="001459A5"/>
    <w:rsid w:val="00145B2A"/>
    <w:rsid w:val="00145D86"/>
    <w:rsid w:val="00147781"/>
    <w:rsid w:val="00147D17"/>
    <w:rsid w:val="00150851"/>
    <w:rsid w:val="00150922"/>
    <w:rsid w:val="00151022"/>
    <w:rsid w:val="00151FBD"/>
    <w:rsid w:val="001520FC"/>
    <w:rsid w:val="00152244"/>
    <w:rsid w:val="00152AA9"/>
    <w:rsid w:val="0015337A"/>
    <w:rsid w:val="001533C1"/>
    <w:rsid w:val="00153482"/>
    <w:rsid w:val="00153A68"/>
    <w:rsid w:val="00154056"/>
    <w:rsid w:val="00154977"/>
    <w:rsid w:val="001558CA"/>
    <w:rsid w:val="001558DE"/>
    <w:rsid w:val="00155B47"/>
    <w:rsid w:val="00155BEF"/>
    <w:rsid w:val="00155D19"/>
    <w:rsid w:val="00156E4C"/>
    <w:rsid w:val="001570F0"/>
    <w:rsid w:val="001572E4"/>
    <w:rsid w:val="00157A68"/>
    <w:rsid w:val="00157CE6"/>
    <w:rsid w:val="00157DD4"/>
    <w:rsid w:val="0016028E"/>
    <w:rsid w:val="00160686"/>
    <w:rsid w:val="00160DF7"/>
    <w:rsid w:val="001611C0"/>
    <w:rsid w:val="0016188E"/>
    <w:rsid w:val="00161DEA"/>
    <w:rsid w:val="00162366"/>
    <w:rsid w:val="001626AA"/>
    <w:rsid w:val="00162AAC"/>
    <w:rsid w:val="00162E98"/>
    <w:rsid w:val="00163736"/>
    <w:rsid w:val="001638AF"/>
    <w:rsid w:val="00164204"/>
    <w:rsid w:val="00165489"/>
    <w:rsid w:val="00166A60"/>
    <w:rsid w:val="00167469"/>
    <w:rsid w:val="00170E3B"/>
    <w:rsid w:val="001710CC"/>
    <w:rsid w:val="001717D4"/>
    <w:rsid w:val="0017182C"/>
    <w:rsid w:val="001719FA"/>
    <w:rsid w:val="00172468"/>
    <w:rsid w:val="00172CA7"/>
    <w:rsid w:val="00172CC6"/>
    <w:rsid w:val="00172D13"/>
    <w:rsid w:val="00172D7A"/>
    <w:rsid w:val="00173BAF"/>
    <w:rsid w:val="001741FF"/>
    <w:rsid w:val="001749D3"/>
    <w:rsid w:val="00175837"/>
    <w:rsid w:val="00175909"/>
    <w:rsid w:val="00175DE3"/>
    <w:rsid w:val="00175FD1"/>
    <w:rsid w:val="00175FE1"/>
    <w:rsid w:val="00176AE6"/>
    <w:rsid w:val="00177581"/>
    <w:rsid w:val="0017774D"/>
    <w:rsid w:val="00180311"/>
    <w:rsid w:val="0018036F"/>
    <w:rsid w:val="001815FB"/>
    <w:rsid w:val="001818D6"/>
    <w:rsid w:val="00181B15"/>
    <w:rsid w:val="00181BD5"/>
    <w:rsid w:val="00181CE4"/>
    <w:rsid w:val="00181D75"/>
    <w:rsid w:val="00181D8C"/>
    <w:rsid w:val="00181FFD"/>
    <w:rsid w:val="00182482"/>
    <w:rsid w:val="00182CA8"/>
    <w:rsid w:val="00182CCE"/>
    <w:rsid w:val="00182ED0"/>
    <w:rsid w:val="00183421"/>
    <w:rsid w:val="00183606"/>
    <w:rsid w:val="00183DBE"/>
    <w:rsid w:val="00184038"/>
    <w:rsid w:val="001842C7"/>
    <w:rsid w:val="001848B4"/>
    <w:rsid w:val="00184D54"/>
    <w:rsid w:val="001851B5"/>
    <w:rsid w:val="00185234"/>
    <w:rsid w:val="00185FB0"/>
    <w:rsid w:val="0018774A"/>
    <w:rsid w:val="00190E60"/>
    <w:rsid w:val="00191054"/>
    <w:rsid w:val="0019134A"/>
    <w:rsid w:val="0019155F"/>
    <w:rsid w:val="00191895"/>
    <w:rsid w:val="0019211C"/>
    <w:rsid w:val="0019297A"/>
    <w:rsid w:val="00192B76"/>
    <w:rsid w:val="00192D1E"/>
    <w:rsid w:val="00192F26"/>
    <w:rsid w:val="00193D6B"/>
    <w:rsid w:val="00195101"/>
    <w:rsid w:val="00195620"/>
    <w:rsid w:val="00196580"/>
    <w:rsid w:val="00196E1D"/>
    <w:rsid w:val="00196FB9"/>
    <w:rsid w:val="00197174"/>
    <w:rsid w:val="001975C2"/>
    <w:rsid w:val="00197704"/>
    <w:rsid w:val="00197D14"/>
    <w:rsid w:val="00197D48"/>
    <w:rsid w:val="00197E1D"/>
    <w:rsid w:val="001A1205"/>
    <w:rsid w:val="001A131B"/>
    <w:rsid w:val="001A167A"/>
    <w:rsid w:val="001A2C1C"/>
    <w:rsid w:val="001A2FED"/>
    <w:rsid w:val="001A351C"/>
    <w:rsid w:val="001A39AF"/>
    <w:rsid w:val="001A3B6D"/>
    <w:rsid w:val="001A4368"/>
    <w:rsid w:val="001A45C7"/>
    <w:rsid w:val="001A5776"/>
    <w:rsid w:val="001A5BE7"/>
    <w:rsid w:val="001A5BFD"/>
    <w:rsid w:val="001A5CEB"/>
    <w:rsid w:val="001A661C"/>
    <w:rsid w:val="001A6CF4"/>
    <w:rsid w:val="001A7032"/>
    <w:rsid w:val="001A755E"/>
    <w:rsid w:val="001A7BFA"/>
    <w:rsid w:val="001B1114"/>
    <w:rsid w:val="001B12AB"/>
    <w:rsid w:val="001B183E"/>
    <w:rsid w:val="001B1AD4"/>
    <w:rsid w:val="001B1C1C"/>
    <w:rsid w:val="001B218A"/>
    <w:rsid w:val="001B2BB2"/>
    <w:rsid w:val="001B2DB1"/>
    <w:rsid w:val="001B32E0"/>
    <w:rsid w:val="001B36F3"/>
    <w:rsid w:val="001B38AE"/>
    <w:rsid w:val="001B3B53"/>
    <w:rsid w:val="001B42B2"/>
    <w:rsid w:val="001B449A"/>
    <w:rsid w:val="001B61B3"/>
    <w:rsid w:val="001B6311"/>
    <w:rsid w:val="001B6BC0"/>
    <w:rsid w:val="001C06B1"/>
    <w:rsid w:val="001C096F"/>
    <w:rsid w:val="001C0BD2"/>
    <w:rsid w:val="001C145E"/>
    <w:rsid w:val="001C1629"/>
    <w:rsid w:val="001C1644"/>
    <w:rsid w:val="001C1B87"/>
    <w:rsid w:val="001C1BE0"/>
    <w:rsid w:val="001C1F63"/>
    <w:rsid w:val="001C29CC"/>
    <w:rsid w:val="001C2A49"/>
    <w:rsid w:val="001C316E"/>
    <w:rsid w:val="001C3295"/>
    <w:rsid w:val="001C3675"/>
    <w:rsid w:val="001C38B9"/>
    <w:rsid w:val="001C4A67"/>
    <w:rsid w:val="001C5166"/>
    <w:rsid w:val="001C547E"/>
    <w:rsid w:val="001C5495"/>
    <w:rsid w:val="001C59ED"/>
    <w:rsid w:val="001C59F1"/>
    <w:rsid w:val="001C5FA0"/>
    <w:rsid w:val="001C69BD"/>
    <w:rsid w:val="001C6A32"/>
    <w:rsid w:val="001C6BA2"/>
    <w:rsid w:val="001C6F91"/>
    <w:rsid w:val="001C7558"/>
    <w:rsid w:val="001C75D0"/>
    <w:rsid w:val="001C7F1A"/>
    <w:rsid w:val="001D09C2"/>
    <w:rsid w:val="001D15FB"/>
    <w:rsid w:val="001D1702"/>
    <w:rsid w:val="001D17EC"/>
    <w:rsid w:val="001D1C4B"/>
    <w:rsid w:val="001D1ECF"/>
    <w:rsid w:val="001D1F85"/>
    <w:rsid w:val="001D2215"/>
    <w:rsid w:val="001D2414"/>
    <w:rsid w:val="001D2AD9"/>
    <w:rsid w:val="001D2C96"/>
    <w:rsid w:val="001D2ECA"/>
    <w:rsid w:val="001D3AED"/>
    <w:rsid w:val="001D44B5"/>
    <w:rsid w:val="001D4CA2"/>
    <w:rsid w:val="001D53B3"/>
    <w:rsid w:val="001D53F0"/>
    <w:rsid w:val="001D5575"/>
    <w:rsid w:val="001D56B4"/>
    <w:rsid w:val="001D69CC"/>
    <w:rsid w:val="001D6EEB"/>
    <w:rsid w:val="001D6FE9"/>
    <w:rsid w:val="001D733D"/>
    <w:rsid w:val="001D73DF"/>
    <w:rsid w:val="001D7BDE"/>
    <w:rsid w:val="001D7D4B"/>
    <w:rsid w:val="001E0780"/>
    <w:rsid w:val="001E0793"/>
    <w:rsid w:val="001E0BBC"/>
    <w:rsid w:val="001E1126"/>
    <w:rsid w:val="001E1A01"/>
    <w:rsid w:val="001E2E70"/>
    <w:rsid w:val="001E3BC3"/>
    <w:rsid w:val="001E3BF2"/>
    <w:rsid w:val="001E3E4F"/>
    <w:rsid w:val="001E4134"/>
    <w:rsid w:val="001E41E3"/>
    <w:rsid w:val="001E4694"/>
    <w:rsid w:val="001E4D50"/>
    <w:rsid w:val="001E5184"/>
    <w:rsid w:val="001E57A8"/>
    <w:rsid w:val="001E5D92"/>
    <w:rsid w:val="001E5EB2"/>
    <w:rsid w:val="001E721F"/>
    <w:rsid w:val="001E7702"/>
    <w:rsid w:val="001E79DB"/>
    <w:rsid w:val="001E7BAF"/>
    <w:rsid w:val="001F0458"/>
    <w:rsid w:val="001F0D0F"/>
    <w:rsid w:val="001F1615"/>
    <w:rsid w:val="001F171D"/>
    <w:rsid w:val="001F199F"/>
    <w:rsid w:val="001F1E22"/>
    <w:rsid w:val="001F200E"/>
    <w:rsid w:val="001F2068"/>
    <w:rsid w:val="001F2F73"/>
    <w:rsid w:val="001F3CFB"/>
    <w:rsid w:val="001F3DB4"/>
    <w:rsid w:val="001F4577"/>
    <w:rsid w:val="001F4A7C"/>
    <w:rsid w:val="001F54AE"/>
    <w:rsid w:val="001F55E5"/>
    <w:rsid w:val="001F5610"/>
    <w:rsid w:val="001F5A2B"/>
    <w:rsid w:val="001F5CDF"/>
    <w:rsid w:val="001F6447"/>
    <w:rsid w:val="001F7089"/>
    <w:rsid w:val="001F78B6"/>
    <w:rsid w:val="001F7E13"/>
    <w:rsid w:val="00200002"/>
    <w:rsid w:val="00200018"/>
    <w:rsid w:val="00200465"/>
    <w:rsid w:val="00200557"/>
    <w:rsid w:val="002012E6"/>
    <w:rsid w:val="002016ED"/>
    <w:rsid w:val="00202379"/>
    <w:rsid w:val="00202420"/>
    <w:rsid w:val="0020258B"/>
    <w:rsid w:val="00202CC2"/>
    <w:rsid w:val="00203655"/>
    <w:rsid w:val="002037B2"/>
    <w:rsid w:val="0020383F"/>
    <w:rsid w:val="0020398C"/>
    <w:rsid w:val="00203B82"/>
    <w:rsid w:val="00204E34"/>
    <w:rsid w:val="00205484"/>
    <w:rsid w:val="0020610F"/>
    <w:rsid w:val="002071E1"/>
    <w:rsid w:val="00207279"/>
    <w:rsid w:val="002072B1"/>
    <w:rsid w:val="00207CA6"/>
    <w:rsid w:val="00210CD0"/>
    <w:rsid w:val="002111C3"/>
    <w:rsid w:val="00211800"/>
    <w:rsid w:val="00211AD6"/>
    <w:rsid w:val="00211EB1"/>
    <w:rsid w:val="0021203F"/>
    <w:rsid w:val="002121F7"/>
    <w:rsid w:val="00212391"/>
    <w:rsid w:val="002126D9"/>
    <w:rsid w:val="00212C29"/>
    <w:rsid w:val="0021328A"/>
    <w:rsid w:val="00213807"/>
    <w:rsid w:val="00213D60"/>
    <w:rsid w:val="002143E2"/>
    <w:rsid w:val="00214506"/>
    <w:rsid w:val="00214F69"/>
    <w:rsid w:val="00216130"/>
    <w:rsid w:val="00216577"/>
    <w:rsid w:val="002168FE"/>
    <w:rsid w:val="00217165"/>
    <w:rsid w:val="00217C56"/>
    <w:rsid w:val="00217C8C"/>
    <w:rsid w:val="002200C2"/>
    <w:rsid w:val="002205DC"/>
    <w:rsid w:val="002208AF"/>
    <w:rsid w:val="0022149F"/>
    <w:rsid w:val="00221B97"/>
    <w:rsid w:val="002222A8"/>
    <w:rsid w:val="00222CA7"/>
    <w:rsid w:val="00223CB0"/>
    <w:rsid w:val="002240FB"/>
    <w:rsid w:val="00224615"/>
    <w:rsid w:val="0022488D"/>
    <w:rsid w:val="00225307"/>
    <w:rsid w:val="002263A5"/>
    <w:rsid w:val="00226F72"/>
    <w:rsid w:val="002278C0"/>
    <w:rsid w:val="00227B15"/>
    <w:rsid w:val="0023075E"/>
    <w:rsid w:val="00230A24"/>
    <w:rsid w:val="002313AC"/>
    <w:rsid w:val="00231509"/>
    <w:rsid w:val="00231864"/>
    <w:rsid w:val="00232021"/>
    <w:rsid w:val="002329BE"/>
    <w:rsid w:val="0023315A"/>
    <w:rsid w:val="00233504"/>
    <w:rsid w:val="002337F1"/>
    <w:rsid w:val="00234574"/>
    <w:rsid w:val="002347A7"/>
    <w:rsid w:val="00234A33"/>
    <w:rsid w:val="00235254"/>
    <w:rsid w:val="002364BF"/>
    <w:rsid w:val="00236B41"/>
    <w:rsid w:val="00237477"/>
    <w:rsid w:val="002401C7"/>
    <w:rsid w:val="00240935"/>
    <w:rsid w:val="002409EB"/>
    <w:rsid w:val="00240AB2"/>
    <w:rsid w:val="00240FDF"/>
    <w:rsid w:val="00241674"/>
    <w:rsid w:val="002418C0"/>
    <w:rsid w:val="00243EEC"/>
    <w:rsid w:val="00244417"/>
    <w:rsid w:val="00246CF8"/>
    <w:rsid w:val="00246F34"/>
    <w:rsid w:val="002471C2"/>
    <w:rsid w:val="002471E2"/>
    <w:rsid w:val="0024764A"/>
    <w:rsid w:val="00247E31"/>
    <w:rsid w:val="002500FE"/>
    <w:rsid w:val="002502C9"/>
    <w:rsid w:val="00250F40"/>
    <w:rsid w:val="002512D3"/>
    <w:rsid w:val="002515DD"/>
    <w:rsid w:val="00253AB4"/>
    <w:rsid w:val="002545CE"/>
    <w:rsid w:val="00255398"/>
    <w:rsid w:val="00255C2F"/>
    <w:rsid w:val="00255CA6"/>
    <w:rsid w:val="00255FD1"/>
    <w:rsid w:val="00256093"/>
    <w:rsid w:val="00256128"/>
    <w:rsid w:val="0025657A"/>
    <w:rsid w:val="00256E0F"/>
    <w:rsid w:val="002573E2"/>
    <w:rsid w:val="00257E05"/>
    <w:rsid w:val="00260019"/>
    <w:rsid w:val="0026001C"/>
    <w:rsid w:val="00260CD2"/>
    <w:rsid w:val="002612B5"/>
    <w:rsid w:val="002614A8"/>
    <w:rsid w:val="00261CAA"/>
    <w:rsid w:val="00261DE5"/>
    <w:rsid w:val="002622FD"/>
    <w:rsid w:val="002623D3"/>
    <w:rsid w:val="00262CBD"/>
    <w:rsid w:val="00263163"/>
    <w:rsid w:val="002634DF"/>
    <w:rsid w:val="00263875"/>
    <w:rsid w:val="002644DC"/>
    <w:rsid w:val="002647CF"/>
    <w:rsid w:val="00264E2D"/>
    <w:rsid w:val="00265BBB"/>
    <w:rsid w:val="00266200"/>
    <w:rsid w:val="002678F0"/>
    <w:rsid w:val="00267BE3"/>
    <w:rsid w:val="00267D20"/>
    <w:rsid w:val="002702D4"/>
    <w:rsid w:val="00271D17"/>
    <w:rsid w:val="00271E5C"/>
    <w:rsid w:val="00272340"/>
    <w:rsid w:val="002724A2"/>
    <w:rsid w:val="002728F5"/>
    <w:rsid w:val="00272968"/>
    <w:rsid w:val="00272A83"/>
    <w:rsid w:val="00272E6E"/>
    <w:rsid w:val="00273105"/>
    <w:rsid w:val="0027389D"/>
    <w:rsid w:val="00273B6D"/>
    <w:rsid w:val="00274460"/>
    <w:rsid w:val="00275CAD"/>
    <w:rsid w:val="00275CE9"/>
    <w:rsid w:val="002779D0"/>
    <w:rsid w:val="002803BE"/>
    <w:rsid w:val="0028106B"/>
    <w:rsid w:val="002810C4"/>
    <w:rsid w:val="00281316"/>
    <w:rsid w:val="00281DBF"/>
    <w:rsid w:val="00281E69"/>
    <w:rsid w:val="00282B0F"/>
    <w:rsid w:val="00282DE8"/>
    <w:rsid w:val="00283720"/>
    <w:rsid w:val="00283954"/>
    <w:rsid w:val="00283BB3"/>
    <w:rsid w:val="002848BD"/>
    <w:rsid w:val="002852FE"/>
    <w:rsid w:val="00285447"/>
    <w:rsid w:val="00285586"/>
    <w:rsid w:val="00285D2E"/>
    <w:rsid w:val="002861D5"/>
    <w:rsid w:val="00286385"/>
    <w:rsid w:val="00286D97"/>
    <w:rsid w:val="00287065"/>
    <w:rsid w:val="00287308"/>
    <w:rsid w:val="00287583"/>
    <w:rsid w:val="00287695"/>
    <w:rsid w:val="00287F06"/>
    <w:rsid w:val="0029001F"/>
    <w:rsid w:val="002908F9"/>
    <w:rsid w:val="00290D70"/>
    <w:rsid w:val="0029126C"/>
    <w:rsid w:val="002917B9"/>
    <w:rsid w:val="002924A7"/>
    <w:rsid w:val="00293AB3"/>
    <w:rsid w:val="002941BA"/>
    <w:rsid w:val="002947FC"/>
    <w:rsid w:val="00294ADF"/>
    <w:rsid w:val="002965CD"/>
    <w:rsid w:val="0029692F"/>
    <w:rsid w:val="0029694B"/>
    <w:rsid w:val="00296B2F"/>
    <w:rsid w:val="00296DF9"/>
    <w:rsid w:val="002974A8"/>
    <w:rsid w:val="00297578"/>
    <w:rsid w:val="00297750"/>
    <w:rsid w:val="002A041E"/>
    <w:rsid w:val="002A0432"/>
    <w:rsid w:val="002A205C"/>
    <w:rsid w:val="002A2DB4"/>
    <w:rsid w:val="002A3061"/>
    <w:rsid w:val="002A3E10"/>
    <w:rsid w:val="002A41A6"/>
    <w:rsid w:val="002A4B8B"/>
    <w:rsid w:val="002A4F16"/>
    <w:rsid w:val="002A4F42"/>
    <w:rsid w:val="002A53DB"/>
    <w:rsid w:val="002A5819"/>
    <w:rsid w:val="002A5C73"/>
    <w:rsid w:val="002A630D"/>
    <w:rsid w:val="002A6EB5"/>
    <w:rsid w:val="002A6F4D"/>
    <w:rsid w:val="002A7202"/>
    <w:rsid w:val="002A756E"/>
    <w:rsid w:val="002A7E8A"/>
    <w:rsid w:val="002B04A3"/>
    <w:rsid w:val="002B0C58"/>
    <w:rsid w:val="002B10D8"/>
    <w:rsid w:val="002B1E95"/>
    <w:rsid w:val="002B2682"/>
    <w:rsid w:val="002B3195"/>
    <w:rsid w:val="002B356A"/>
    <w:rsid w:val="002B37B5"/>
    <w:rsid w:val="002B4192"/>
    <w:rsid w:val="002B48BC"/>
    <w:rsid w:val="002B531D"/>
    <w:rsid w:val="002B58FC"/>
    <w:rsid w:val="002B5C3F"/>
    <w:rsid w:val="002B6AA7"/>
    <w:rsid w:val="002B6BB8"/>
    <w:rsid w:val="002B70EC"/>
    <w:rsid w:val="002C0A26"/>
    <w:rsid w:val="002C0A48"/>
    <w:rsid w:val="002C0EF3"/>
    <w:rsid w:val="002C1034"/>
    <w:rsid w:val="002C1437"/>
    <w:rsid w:val="002C2C64"/>
    <w:rsid w:val="002C32B9"/>
    <w:rsid w:val="002C3449"/>
    <w:rsid w:val="002C3548"/>
    <w:rsid w:val="002C38C9"/>
    <w:rsid w:val="002C4753"/>
    <w:rsid w:val="002C4C0C"/>
    <w:rsid w:val="002C5DB3"/>
    <w:rsid w:val="002C61AF"/>
    <w:rsid w:val="002C6E0D"/>
    <w:rsid w:val="002C7985"/>
    <w:rsid w:val="002C7E54"/>
    <w:rsid w:val="002D0770"/>
    <w:rsid w:val="002D09CB"/>
    <w:rsid w:val="002D1AF3"/>
    <w:rsid w:val="002D21AA"/>
    <w:rsid w:val="002D26EA"/>
    <w:rsid w:val="002D2A42"/>
    <w:rsid w:val="002D2FE5"/>
    <w:rsid w:val="002D301C"/>
    <w:rsid w:val="002D318A"/>
    <w:rsid w:val="002D44D8"/>
    <w:rsid w:val="002D4BD7"/>
    <w:rsid w:val="002D52CB"/>
    <w:rsid w:val="002D5607"/>
    <w:rsid w:val="002D58B0"/>
    <w:rsid w:val="002D63D1"/>
    <w:rsid w:val="002D6E81"/>
    <w:rsid w:val="002D6F2D"/>
    <w:rsid w:val="002D78BC"/>
    <w:rsid w:val="002E0049"/>
    <w:rsid w:val="002E01EA"/>
    <w:rsid w:val="002E144D"/>
    <w:rsid w:val="002E1898"/>
    <w:rsid w:val="002E2180"/>
    <w:rsid w:val="002E28C0"/>
    <w:rsid w:val="002E2EF7"/>
    <w:rsid w:val="002E3163"/>
    <w:rsid w:val="002E3C58"/>
    <w:rsid w:val="002E5499"/>
    <w:rsid w:val="002E579E"/>
    <w:rsid w:val="002E61C2"/>
    <w:rsid w:val="002E65AF"/>
    <w:rsid w:val="002E6E0C"/>
    <w:rsid w:val="002E70DD"/>
    <w:rsid w:val="002E7C38"/>
    <w:rsid w:val="002E7F0D"/>
    <w:rsid w:val="002F0782"/>
    <w:rsid w:val="002F0DDC"/>
    <w:rsid w:val="002F38B5"/>
    <w:rsid w:val="002F3D7E"/>
    <w:rsid w:val="002F3FAD"/>
    <w:rsid w:val="002F43A0"/>
    <w:rsid w:val="002F45CF"/>
    <w:rsid w:val="002F4B8D"/>
    <w:rsid w:val="002F4DB4"/>
    <w:rsid w:val="002F6824"/>
    <w:rsid w:val="002F6959"/>
    <w:rsid w:val="002F696A"/>
    <w:rsid w:val="002F6FDD"/>
    <w:rsid w:val="002F7227"/>
    <w:rsid w:val="002F7B7B"/>
    <w:rsid w:val="002F7DF6"/>
    <w:rsid w:val="003003EC"/>
    <w:rsid w:val="00300429"/>
    <w:rsid w:val="00300C21"/>
    <w:rsid w:val="0030166F"/>
    <w:rsid w:val="0030182E"/>
    <w:rsid w:val="0030190F"/>
    <w:rsid w:val="003026E9"/>
    <w:rsid w:val="00303371"/>
    <w:rsid w:val="00303BA7"/>
    <w:rsid w:val="00303D53"/>
    <w:rsid w:val="00304004"/>
    <w:rsid w:val="003044AC"/>
    <w:rsid w:val="00305BFC"/>
    <w:rsid w:val="003065C7"/>
    <w:rsid w:val="0030667F"/>
    <w:rsid w:val="003068E0"/>
    <w:rsid w:val="00306956"/>
    <w:rsid w:val="00306EAE"/>
    <w:rsid w:val="00307D38"/>
    <w:rsid w:val="003108D1"/>
    <w:rsid w:val="00310ECA"/>
    <w:rsid w:val="003110AE"/>
    <w:rsid w:val="0031143F"/>
    <w:rsid w:val="003118EB"/>
    <w:rsid w:val="00312140"/>
    <w:rsid w:val="003125BF"/>
    <w:rsid w:val="00313552"/>
    <w:rsid w:val="00313A70"/>
    <w:rsid w:val="00314266"/>
    <w:rsid w:val="00315442"/>
    <w:rsid w:val="003156B5"/>
    <w:rsid w:val="00315863"/>
    <w:rsid w:val="003158CE"/>
    <w:rsid w:val="00315B62"/>
    <w:rsid w:val="0031667F"/>
    <w:rsid w:val="00316FD2"/>
    <w:rsid w:val="003178D2"/>
    <w:rsid w:val="003179E8"/>
    <w:rsid w:val="00317B57"/>
    <w:rsid w:val="00317FDC"/>
    <w:rsid w:val="0032063D"/>
    <w:rsid w:val="00320857"/>
    <w:rsid w:val="00320BF6"/>
    <w:rsid w:val="003210BC"/>
    <w:rsid w:val="003213A4"/>
    <w:rsid w:val="003215C0"/>
    <w:rsid w:val="00321941"/>
    <w:rsid w:val="00322BC5"/>
    <w:rsid w:val="0032380C"/>
    <w:rsid w:val="003243A0"/>
    <w:rsid w:val="00325CC3"/>
    <w:rsid w:val="00327078"/>
    <w:rsid w:val="00327853"/>
    <w:rsid w:val="00330E77"/>
    <w:rsid w:val="00331203"/>
    <w:rsid w:val="00331460"/>
    <w:rsid w:val="00331BB1"/>
    <w:rsid w:val="00331FF9"/>
    <w:rsid w:val="003321FD"/>
    <w:rsid w:val="003327B5"/>
    <w:rsid w:val="003327D2"/>
    <w:rsid w:val="00332F43"/>
    <w:rsid w:val="00332F67"/>
    <w:rsid w:val="00333078"/>
    <w:rsid w:val="0033332F"/>
    <w:rsid w:val="00334482"/>
    <w:rsid w:val="003344D3"/>
    <w:rsid w:val="003345CF"/>
    <w:rsid w:val="003348C9"/>
    <w:rsid w:val="00334F36"/>
    <w:rsid w:val="0033526C"/>
    <w:rsid w:val="0033554A"/>
    <w:rsid w:val="00335D36"/>
    <w:rsid w:val="00336345"/>
    <w:rsid w:val="003363DE"/>
    <w:rsid w:val="00336A6D"/>
    <w:rsid w:val="00336BB5"/>
    <w:rsid w:val="003406B0"/>
    <w:rsid w:val="00340C75"/>
    <w:rsid w:val="00341005"/>
    <w:rsid w:val="003419D3"/>
    <w:rsid w:val="00342E3D"/>
    <w:rsid w:val="0034318D"/>
    <w:rsid w:val="00343341"/>
    <w:rsid w:val="0034336E"/>
    <w:rsid w:val="00344D65"/>
    <w:rsid w:val="00344F35"/>
    <w:rsid w:val="0034583F"/>
    <w:rsid w:val="00345909"/>
    <w:rsid w:val="00345EBC"/>
    <w:rsid w:val="003465D6"/>
    <w:rsid w:val="00346933"/>
    <w:rsid w:val="0034723A"/>
    <w:rsid w:val="003477AF"/>
    <w:rsid w:val="003478D2"/>
    <w:rsid w:val="00347B70"/>
    <w:rsid w:val="003503D6"/>
    <w:rsid w:val="00350BD6"/>
    <w:rsid w:val="00352496"/>
    <w:rsid w:val="00352CF9"/>
    <w:rsid w:val="00352F5A"/>
    <w:rsid w:val="00353CEC"/>
    <w:rsid w:val="00353FF3"/>
    <w:rsid w:val="00354277"/>
    <w:rsid w:val="0035465F"/>
    <w:rsid w:val="0035570E"/>
    <w:rsid w:val="003559B4"/>
    <w:rsid w:val="00355AD9"/>
    <w:rsid w:val="003562F1"/>
    <w:rsid w:val="00356774"/>
    <w:rsid w:val="00356E17"/>
    <w:rsid w:val="003573B2"/>
    <w:rsid w:val="003574D1"/>
    <w:rsid w:val="00357F18"/>
    <w:rsid w:val="00360AA6"/>
    <w:rsid w:val="00360C35"/>
    <w:rsid w:val="00361132"/>
    <w:rsid w:val="003627FA"/>
    <w:rsid w:val="00362CCE"/>
    <w:rsid w:val="0036388D"/>
    <w:rsid w:val="00363BA4"/>
    <w:rsid w:val="00363BDB"/>
    <w:rsid w:val="003646D5"/>
    <w:rsid w:val="003647D1"/>
    <w:rsid w:val="00364A68"/>
    <w:rsid w:val="00364C02"/>
    <w:rsid w:val="00364CD8"/>
    <w:rsid w:val="003659ED"/>
    <w:rsid w:val="003660E0"/>
    <w:rsid w:val="003662BB"/>
    <w:rsid w:val="0036682E"/>
    <w:rsid w:val="0036738E"/>
    <w:rsid w:val="00367C2A"/>
    <w:rsid w:val="003700C0"/>
    <w:rsid w:val="003709C0"/>
    <w:rsid w:val="00370AE8"/>
    <w:rsid w:val="00371EB1"/>
    <w:rsid w:val="003722D1"/>
    <w:rsid w:val="00372CBD"/>
    <w:rsid w:val="00372EF0"/>
    <w:rsid w:val="003743BF"/>
    <w:rsid w:val="00375B2E"/>
    <w:rsid w:val="003762E3"/>
    <w:rsid w:val="00377143"/>
    <w:rsid w:val="00377307"/>
    <w:rsid w:val="00377D1F"/>
    <w:rsid w:val="00377E75"/>
    <w:rsid w:val="003807F0"/>
    <w:rsid w:val="003809D6"/>
    <w:rsid w:val="00381D64"/>
    <w:rsid w:val="003825D8"/>
    <w:rsid w:val="00382648"/>
    <w:rsid w:val="003833C7"/>
    <w:rsid w:val="0038467B"/>
    <w:rsid w:val="00385097"/>
    <w:rsid w:val="003852EF"/>
    <w:rsid w:val="0038563E"/>
    <w:rsid w:val="00385A91"/>
    <w:rsid w:val="0038626C"/>
    <w:rsid w:val="00386678"/>
    <w:rsid w:val="00386BB0"/>
    <w:rsid w:val="00386E37"/>
    <w:rsid w:val="00387117"/>
    <w:rsid w:val="003872A6"/>
    <w:rsid w:val="0038787E"/>
    <w:rsid w:val="00387C41"/>
    <w:rsid w:val="00390B45"/>
    <w:rsid w:val="003913E5"/>
    <w:rsid w:val="00391A53"/>
    <w:rsid w:val="00391AF8"/>
    <w:rsid w:val="00391C6F"/>
    <w:rsid w:val="003938A6"/>
    <w:rsid w:val="0039435E"/>
    <w:rsid w:val="003946D2"/>
    <w:rsid w:val="003949EA"/>
    <w:rsid w:val="003952ED"/>
    <w:rsid w:val="00395414"/>
    <w:rsid w:val="00396646"/>
    <w:rsid w:val="00396B0E"/>
    <w:rsid w:val="00396CA7"/>
    <w:rsid w:val="00397A7B"/>
    <w:rsid w:val="00397E3C"/>
    <w:rsid w:val="003A05B3"/>
    <w:rsid w:val="003A0664"/>
    <w:rsid w:val="003A0716"/>
    <w:rsid w:val="003A08C5"/>
    <w:rsid w:val="003A12EB"/>
    <w:rsid w:val="003A160E"/>
    <w:rsid w:val="003A18C4"/>
    <w:rsid w:val="003A2BD4"/>
    <w:rsid w:val="003A303E"/>
    <w:rsid w:val="003A30D5"/>
    <w:rsid w:val="003A3928"/>
    <w:rsid w:val="003A3AB3"/>
    <w:rsid w:val="003A40F2"/>
    <w:rsid w:val="003A44BB"/>
    <w:rsid w:val="003A4923"/>
    <w:rsid w:val="003A51C7"/>
    <w:rsid w:val="003A5CAB"/>
    <w:rsid w:val="003A6083"/>
    <w:rsid w:val="003A6F74"/>
    <w:rsid w:val="003A779F"/>
    <w:rsid w:val="003A7900"/>
    <w:rsid w:val="003A7A6C"/>
    <w:rsid w:val="003A7B13"/>
    <w:rsid w:val="003B01DB"/>
    <w:rsid w:val="003B0F80"/>
    <w:rsid w:val="003B2445"/>
    <w:rsid w:val="003B2C7A"/>
    <w:rsid w:val="003B31A1"/>
    <w:rsid w:val="003B3570"/>
    <w:rsid w:val="003B3B3F"/>
    <w:rsid w:val="003B477E"/>
    <w:rsid w:val="003B4B5D"/>
    <w:rsid w:val="003B4B5E"/>
    <w:rsid w:val="003B594D"/>
    <w:rsid w:val="003B5FEE"/>
    <w:rsid w:val="003B62CA"/>
    <w:rsid w:val="003B717D"/>
    <w:rsid w:val="003C0255"/>
    <w:rsid w:val="003C0702"/>
    <w:rsid w:val="003C0A3A"/>
    <w:rsid w:val="003C0BB3"/>
    <w:rsid w:val="003C0EB1"/>
    <w:rsid w:val="003C11EE"/>
    <w:rsid w:val="003C2137"/>
    <w:rsid w:val="003C235C"/>
    <w:rsid w:val="003C2E39"/>
    <w:rsid w:val="003C30FD"/>
    <w:rsid w:val="003C3911"/>
    <w:rsid w:val="003C4045"/>
    <w:rsid w:val="003C44E9"/>
    <w:rsid w:val="003C49EF"/>
    <w:rsid w:val="003C50A2"/>
    <w:rsid w:val="003C5258"/>
    <w:rsid w:val="003C61EC"/>
    <w:rsid w:val="003C6DE9"/>
    <w:rsid w:val="003C6ED3"/>
    <w:rsid w:val="003C6EDF"/>
    <w:rsid w:val="003C7B9C"/>
    <w:rsid w:val="003C7D8A"/>
    <w:rsid w:val="003C7DA2"/>
    <w:rsid w:val="003C7F60"/>
    <w:rsid w:val="003D0375"/>
    <w:rsid w:val="003D059E"/>
    <w:rsid w:val="003D0740"/>
    <w:rsid w:val="003D0A09"/>
    <w:rsid w:val="003D1514"/>
    <w:rsid w:val="003D1EAE"/>
    <w:rsid w:val="003D2B35"/>
    <w:rsid w:val="003D30AF"/>
    <w:rsid w:val="003D3CB9"/>
    <w:rsid w:val="003D3F5A"/>
    <w:rsid w:val="003D4AAE"/>
    <w:rsid w:val="003D4C75"/>
    <w:rsid w:val="003D5C01"/>
    <w:rsid w:val="003D5FC1"/>
    <w:rsid w:val="003D6387"/>
    <w:rsid w:val="003D7254"/>
    <w:rsid w:val="003D7323"/>
    <w:rsid w:val="003D79C7"/>
    <w:rsid w:val="003D7BAA"/>
    <w:rsid w:val="003E0653"/>
    <w:rsid w:val="003E0C53"/>
    <w:rsid w:val="003E17A1"/>
    <w:rsid w:val="003E328E"/>
    <w:rsid w:val="003E44D5"/>
    <w:rsid w:val="003E4A56"/>
    <w:rsid w:val="003E4C8E"/>
    <w:rsid w:val="003E5093"/>
    <w:rsid w:val="003E5155"/>
    <w:rsid w:val="003E51B4"/>
    <w:rsid w:val="003E53FB"/>
    <w:rsid w:val="003E5525"/>
    <w:rsid w:val="003E5895"/>
    <w:rsid w:val="003E669D"/>
    <w:rsid w:val="003E6B00"/>
    <w:rsid w:val="003E6FAA"/>
    <w:rsid w:val="003E7FDB"/>
    <w:rsid w:val="003F037B"/>
    <w:rsid w:val="003F06EE"/>
    <w:rsid w:val="003F106B"/>
    <w:rsid w:val="003F330B"/>
    <w:rsid w:val="003F3B87"/>
    <w:rsid w:val="003F4123"/>
    <w:rsid w:val="003F47C1"/>
    <w:rsid w:val="003F4912"/>
    <w:rsid w:val="003F4A36"/>
    <w:rsid w:val="003F4F81"/>
    <w:rsid w:val="003F521E"/>
    <w:rsid w:val="003F5904"/>
    <w:rsid w:val="003F5C93"/>
    <w:rsid w:val="003F5F4D"/>
    <w:rsid w:val="003F69D4"/>
    <w:rsid w:val="003F7A0F"/>
    <w:rsid w:val="003F7C26"/>
    <w:rsid w:val="003F7DB2"/>
    <w:rsid w:val="00400358"/>
    <w:rsid w:val="004003B7"/>
    <w:rsid w:val="004005F0"/>
    <w:rsid w:val="00401194"/>
    <w:rsid w:val="0040136F"/>
    <w:rsid w:val="004017AC"/>
    <w:rsid w:val="0040212E"/>
    <w:rsid w:val="00402799"/>
    <w:rsid w:val="004028EA"/>
    <w:rsid w:val="00402A5E"/>
    <w:rsid w:val="004030D4"/>
    <w:rsid w:val="004033B4"/>
    <w:rsid w:val="00403645"/>
    <w:rsid w:val="00404173"/>
    <w:rsid w:val="004049FA"/>
    <w:rsid w:val="00404CB6"/>
    <w:rsid w:val="00404FE0"/>
    <w:rsid w:val="00405A2E"/>
    <w:rsid w:val="00405A78"/>
    <w:rsid w:val="004065FD"/>
    <w:rsid w:val="00406CE8"/>
    <w:rsid w:val="00406DA8"/>
    <w:rsid w:val="0040703C"/>
    <w:rsid w:val="0040742C"/>
    <w:rsid w:val="0040784A"/>
    <w:rsid w:val="004105D2"/>
    <w:rsid w:val="00410C20"/>
    <w:rsid w:val="004110BA"/>
    <w:rsid w:val="004110E2"/>
    <w:rsid w:val="0041125E"/>
    <w:rsid w:val="00412638"/>
    <w:rsid w:val="00412855"/>
    <w:rsid w:val="00412D3D"/>
    <w:rsid w:val="004130C7"/>
    <w:rsid w:val="00414FBE"/>
    <w:rsid w:val="004151FE"/>
    <w:rsid w:val="004152D6"/>
    <w:rsid w:val="00415313"/>
    <w:rsid w:val="00415922"/>
    <w:rsid w:val="004159B1"/>
    <w:rsid w:val="00415B73"/>
    <w:rsid w:val="00415EF3"/>
    <w:rsid w:val="004169C7"/>
    <w:rsid w:val="00416A4F"/>
    <w:rsid w:val="00416F33"/>
    <w:rsid w:val="00417011"/>
    <w:rsid w:val="004173C9"/>
    <w:rsid w:val="004200C3"/>
    <w:rsid w:val="00420426"/>
    <w:rsid w:val="00420B89"/>
    <w:rsid w:val="00421129"/>
    <w:rsid w:val="00421257"/>
    <w:rsid w:val="00421D67"/>
    <w:rsid w:val="0042205F"/>
    <w:rsid w:val="00423AC4"/>
    <w:rsid w:val="00423F65"/>
    <w:rsid w:val="00424584"/>
    <w:rsid w:val="004255F6"/>
    <w:rsid w:val="0042592F"/>
    <w:rsid w:val="004269B1"/>
    <w:rsid w:val="00426CFE"/>
    <w:rsid w:val="00427181"/>
    <w:rsid w:val="00427225"/>
    <w:rsid w:val="0042799E"/>
    <w:rsid w:val="00430BBC"/>
    <w:rsid w:val="00430C5E"/>
    <w:rsid w:val="004316BC"/>
    <w:rsid w:val="00433064"/>
    <w:rsid w:val="00434392"/>
    <w:rsid w:val="0043463B"/>
    <w:rsid w:val="00434652"/>
    <w:rsid w:val="00434DF4"/>
    <w:rsid w:val="00434FC8"/>
    <w:rsid w:val="0043505D"/>
    <w:rsid w:val="004351AC"/>
    <w:rsid w:val="004351F3"/>
    <w:rsid w:val="00435893"/>
    <w:rsid w:val="004358D2"/>
    <w:rsid w:val="00436437"/>
    <w:rsid w:val="00437048"/>
    <w:rsid w:val="00440363"/>
    <w:rsid w:val="0044067A"/>
    <w:rsid w:val="00440811"/>
    <w:rsid w:val="004411FC"/>
    <w:rsid w:val="0044211C"/>
    <w:rsid w:val="00442F56"/>
    <w:rsid w:val="004432A6"/>
    <w:rsid w:val="00443ADD"/>
    <w:rsid w:val="00444060"/>
    <w:rsid w:val="00444785"/>
    <w:rsid w:val="004449A3"/>
    <w:rsid w:val="00444D64"/>
    <w:rsid w:val="00445364"/>
    <w:rsid w:val="00445371"/>
    <w:rsid w:val="00445C0C"/>
    <w:rsid w:val="00445F56"/>
    <w:rsid w:val="00446197"/>
    <w:rsid w:val="004466CD"/>
    <w:rsid w:val="00446D68"/>
    <w:rsid w:val="00447B1D"/>
    <w:rsid w:val="00447C31"/>
    <w:rsid w:val="00447EA6"/>
    <w:rsid w:val="00450C69"/>
    <w:rsid w:val="004510ED"/>
    <w:rsid w:val="004512C2"/>
    <w:rsid w:val="0045309B"/>
    <w:rsid w:val="004536AA"/>
    <w:rsid w:val="0045398D"/>
    <w:rsid w:val="004544CC"/>
    <w:rsid w:val="004548C9"/>
    <w:rsid w:val="00454F0F"/>
    <w:rsid w:val="00455046"/>
    <w:rsid w:val="00456074"/>
    <w:rsid w:val="004569E1"/>
    <w:rsid w:val="00457476"/>
    <w:rsid w:val="00457573"/>
    <w:rsid w:val="00457863"/>
    <w:rsid w:val="00457C08"/>
    <w:rsid w:val="0046076C"/>
    <w:rsid w:val="00460A2F"/>
    <w:rsid w:val="00460A67"/>
    <w:rsid w:val="0046120C"/>
    <w:rsid w:val="0046147E"/>
    <w:rsid w:val="004614FB"/>
    <w:rsid w:val="004617ED"/>
    <w:rsid w:val="00461A59"/>
    <w:rsid w:val="00461D78"/>
    <w:rsid w:val="004623E6"/>
    <w:rsid w:val="00462B21"/>
    <w:rsid w:val="0046312F"/>
    <w:rsid w:val="00464259"/>
    <w:rsid w:val="00464372"/>
    <w:rsid w:val="00464C18"/>
    <w:rsid w:val="00465117"/>
    <w:rsid w:val="004655AB"/>
    <w:rsid w:val="00466BD5"/>
    <w:rsid w:val="00467AA5"/>
    <w:rsid w:val="00467C97"/>
    <w:rsid w:val="00467FEE"/>
    <w:rsid w:val="00470A64"/>
    <w:rsid w:val="00470B8D"/>
    <w:rsid w:val="004716B3"/>
    <w:rsid w:val="004719C6"/>
    <w:rsid w:val="00471D71"/>
    <w:rsid w:val="00471FA8"/>
    <w:rsid w:val="004720B6"/>
    <w:rsid w:val="00472639"/>
    <w:rsid w:val="00472DC5"/>
    <w:rsid w:val="00472DD2"/>
    <w:rsid w:val="004736AD"/>
    <w:rsid w:val="0047385E"/>
    <w:rsid w:val="00473B7A"/>
    <w:rsid w:val="00475017"/>
    <w:rsid w:val="00475039"/>
    <w:rsid w:val="004751D3"/>
    <w:rsid w:val="004752C1"/>
    <w:rsid w:val="00475851"/>
    <w:rsid w:val="00475B57"/>
    <w:rsid w:val="00475DCE"/>
    <w:rsid w:val="00475F03"/>
    <w:rsid w:val="00476601"/>
    <w:rsid w:val="00476633"/>
    <w:rsid w:val="00476BB2"/>
    <w:rsid w:val="00476DCA"/>
    <w:rsid w:val="0047761B"/>
    <w:rsid w:val="004805C2"/>
    <w:rsid w:val="0048085B"/>
    <w:rsid w:val="00480A8E"/>
    <w:rsid w:val="00480D6E"/>
    <w:rsid w:val="004811F7"/>
    <w:rsid w:val="00482C5B"/>
    <w:rsid w:val="00482C91"/>
    <w:rsid w:val="00482D33"/>
    <w:rsid w:val="004831A5"/>
    <w:rsid w:val="00483BCD"/>
    <w:rsid w:val="00483D46"/>
    <w:rsid w:val="00484D25"/>
    <w:rsid w:val="0048525E"/>
    <w:rsid w:val="004853B4"/>
    <w:rsid w:val="004855F1"/>
    <w:rsid w:val="004863EA"/>
    <w:rsid w:val="00486762"/>
    <w:rsid w:val="00486E89"/>
    <w:rsid w:val="00486FE2"/>
    <w:rsid w:val="004875BE"/>
    <w:rsid w:val="00487ACA"/>
    <w:rsid w:val="00487D5F"/>
    <w:rsid w:val="00490B1D"/>
    <w:rsid w:val="00490EA9"/>
    <w:rsid w:val="00491236"/>
    <w:rsid w:val="00491251"/>
    <w:rsid w:val="00491606"/>
    <w:rsid w:val="00491D7C"/>
    <w:rsid w:val="004925E0"/>
    <w:rsid w:val="00493214"/>
    <w:rsid w:val="00493ED5"/>
    <w:rsid w:val="00493F58"/>
    <w:rsid w:val="00494248"/>
    <w:rsid w:val="00494267"/>
    <w:rsid w:val="0049570D"/>
    <w:rsid w:val="00496A67"/>
    <w:rsid w:val="00496C66"/>
    <w:rsid w:val="0049728B"/>
    <w:rsid w:val="00497D33"/>
    <w:rsid w:val="004A1165"/>
    <w:rsid w:val="004A1231"/>
    <w:rsid w:val="004A1E58"/>
    <w:rsid w:val="004A1FE0"/>
    <w:rsid w:val="004A2333"/>
    <w:rsid w:val="004A2FDC"/>
    <w:rsid w:val="004A32C4"/>
    <w:rsid w:val="004A3D43"/>
    <w:rsid w:val="004A47FC"/>
    <w:rsid w:val="004A49BA"/>
    <w:rsid w:val="004A4ED0"/>
    <w:rsid w:val="004A626B"/>
    <w:rsid w:val="004A729B"/>
    <w:rsid w:val="004A78C5"/>
    <w:rsid w:val="004A7CDF"/>
    <w:rsid w:val="004B0754"/>
    <w:rsid w:val="004B0BBF"/>
    <w:rsid w:val="004B0BDF"/>
    <w:rsid w:val="004B0E9D"/>
    <w:rsid w:val="004B1355"/>
    <w:rsid w:val="004B142A"/>
    <w:rsid w:val="004B1E4B"/>
    <w:rsid w:val="004B3952"/>
    <w:rsid w:val="004B4918"/>
    <w:rsid w:val="004B4A3C"/>
    <w:rsid w:val="004B522A"/>
    <w:rsid w:val="004B5B98"/>
    <w:rsid w:val="004B5F74"/>
    <w:rsid w:val="004B6664"/>
    <w:rsid w:val="004B6D78"/>
    <w:rsid w:val="004B717C"/>
    <w:rsid w:val="004B76A6"/>
    <w:rsid w:val="004B7A6E"/>
    <w:rsid w:val="004B7F1C"/>
    <w:rsid w:val="004C0F8F"/>
    <w:rsid w:val="004C10EB"/>
    <w:rsid w:val="004C2A16"/>
    <w:rsid w:val="004C46C5"/>
    <w:rsid w:val="004C4873"/>
    <w:rsid w:val="004C536B"/>
    <w:rsid w:val="004C546A"/>
    <w:rsid w:val="004C688B"/>
    <w:rsid w:val="004C6BF9"/>
    <w:rsid w:val="004C724A"/>
    <w:rsid w:val="004D13E5"/>
    <w:rsid w:val="004D16B8"/>
    <w:rsid w:val="004D2097"/>
    <w:rsid w:val="004D2202"/>
    <w:rsid w:val="004D25B7"/>
    <w:rsid w:val="004D28D2"/>
    <w:rsid w:val="004D2F97"/>
    <w:rsid w:val="004D3F83"/>
    <w:rsid w:val="004D4557"/>
    <w:rsid w:val="004D4A86"/>
    <w:rsid w:val="004D4B9C"/>
    <w:rsid w:val="004D4D01"/>
    <w:rsid w:val="004D5052"/>
    <w:rsid w:val="004D53B8"/>
    <w:rsid w:val="004D6213"/>
    <w:rsid w:val="004D6ABB"/>
    <w:rsid w:val="004D6D71"/>
    <w:rsid w:val="004D77BB"/>
    <w:rsid w:val="004D7999"/>
    <w:rsid w:val="004E02EC"/>
    <w:rsid w:val="004E13CA"/>
    <w:rsid w:val="004E2423"/>
    <w:rsid w:val="004E2567"/>
    <w:rsid w:val="004E2568"/>
    <w:rsid w:val="004E2789"/>
    <w:rsid w:val="004E2970"/>
    <w:rsid w:val="004E3576"/>
    <w:rsid w:val="004E39A5"/>
    <w:rsid w:val="004E418E"/>
    <w:rsid w:val="004E4502"/>
    <w:rsid w:val="004E5256"/>
    <w:rsid w:val="004E55B9"/>
    <w:rsid w:val="004E5AF0"/>
    <w:rsid w:val="004E64A3"/>
    <w:rsid w:val="004E6E8E"/>
    <w:rsid w:val="004E7A70"/>
    <w:rsid w:val="004F06E6"/>
    <w:rsid w:val="004F0A97"/>
    <w:rsid w:val="004F0B38"/>
    <w:rsid w:val="004F101B"/>
    <w:rsid w:val="004F1050"/>
    <w:rsid w:val="004F1892"/>
    <w:rsid w:val="004F2095"/>
    <w:rsid w:val="004F25B3"/>
    <w:rsid w:val="004F2FD9"/>
    <w:rsid w:val="004F43D1"/>
    <w:rsid w:val="004F52FA"/>
    <w:rsid w:val="004F5685"/>
    <w:rsid w:val="004F57C6"/>
    <w:rsid w:val="004F5807"/>
    <w:rsid w:val="004F5CCA"/>
    <w:rsid w:val="004F5E93"/>
    <w:rsid w:val="004F6688"/>
    <w:rsid w:val="004F70EF"/>
    <w:rsid w:val="004F7CCD"/>
    <w:rsid w:val="004F7CF4"/>
    <w:rsid w:val="004F7D46"/>
    <w:rsid w:val="00501495"/>
    <w:rsid w:val="00502ED7"/>
    <w:rsid w:val="00503AE3"/>
    <w:rsid w:val="00503EA7"/>
    <w:rsid w:val="00504242"/>
    <w:rsid w:val="00504980"/>
    <w:rsid w:val="005055B0"/>
    <w:rsid w:val="0050662E"/>
    <w:rsid w:val="005066DD"/>
    <w:rsid w:val="00506A9F"/>
    <w:rsid w:val="00507202"/>
    <w:rsid w:val="00507347"/>
    <w:rsid w:val="005079E2"/>
    <w:rsid w:val="00507CAE"/>
    <w:rsid w:val="00507F72"/>
    <w:rsid w:val="00507FD9"/>
    <w:rsid w:val="00510414"/>
    <w:rsid w:val="005108C4"/>
    <w:rsid w:val="00511AB3"/>
    <w:rsid w:val="00512461"/>
    <w:rsid w:val="00512972"/>
    <w:rsid w:val="00514A19"/>
    <w:rsid w:val="00514F25"/>
    <w:rsid w:val="00515082"/>
    <w:rsid w:val="00515D68"/>
    <w:rsid w:val="00515E14"/>
    <w:rsid w:val="00516639"/>
    <w:rsid w:val="00516673"/>
    <w:rsid w:val="00516D46"/>
    <w:rsid w:val="005171DC"/>
    <w:rsid w:val="00517568"/>
    <w:rsid w:val="00517740"/>
    <w:rsid w:val="00517A58"/>
    <w:rsid w:val="00517FC8"/>
    <w:rsid w:val="005202D5"/>
    <w:rsid w:val="0052097D"/>
    <w:rsid w:val="00520A20"/>
    <w:rsid w:val="00520C4F"/>
    <w:rsid w:val="005218EE"/>
    <w:rsid w:val="00522204"/>
    <w:rsid w:val="00522F2F"/>
    <w:rsid w:val="0052341B"/>
    <w:rsid w:val="00524989"/>
    <w:rsid w:val="005249B7"/>
    <w:rsid w:val="00524CBC"/>
    <w:rsid w:val="00524D84"/>
    <w:rsid w:val="00525351"/>
    <w:rsid w:val="005253F6"/>
    <w:rsid w:val="005257BC"/>
    <w:rsid w:val="005259D1"/>
    <w:rsid w:val="00525C2F"/>
    <w:rsid w:val="00526309"/>
    <w:rsid w:val="0052642A"/>
    <w:rsid w:val="005265D9"/>
    <w:rsid w:val="00526B2F"/>
    <w:rsid w:val="005270DC"/>
    <w:rsid w:val="00527468"/>
    <w:rsid w:val="005277AF"/>
    <w:rsid w:val="005305C2"/>
    <w:rsid w:val="00530B04"/>
    <w:rsid w:val="00530C1A"/>
    <w:rsid w:val="00530D71"/>
    <w:rsid w:val="00531A46"/>
    <w:rsid w:val="00531AF6"/>
    <w:rsid w:val="00531B29"/>
    <w:rsid w:val="00531E67"/>
    <w:rsid w:val="0053286F"/>
    <w:rsid w:val="00533136"/>
    <w:rsid w:val="005337EA"/>
    <w:rsid w:val="005346FB"/>
    <w:rsid w:val="005347D2"/>
    <w:rsid w:val="0053499F"/>
    <w:rsid w:val="00534BB9"/>
    <w:rsid w:val="00535292"/>
    <w:rsid w:val="00535498"/>
    <w:rsid w:val="0053583F"/>
    <w:rsid w:val="00535B59"/>
    <w:rsid w:val="00536307"/>
    <w:rsid w:val="00536CA0"/>
    <w:rsid w:val="00536D54"/>
    <w:rsid w:val="005373F4"/>
    <w:rsid w:val="0053782D"/>
    <w:rsid w:val="005378A8"/>
    <w:rsid w:val="0054039C"/>
    <w:rsid w:val="005405C9"/>
    <w:rsid w:val="0054089B"/>
    <w:rsid w:val="005410F0"/>
    <w:rsid w:val="005412B4"/>
    <w:rsid w:val="00541436"/>
    <w:rsid w:val="005421B9"/>
    <w:rsid w:val="00542E65"/>
    <w:rsid w:val="00543620"/>
    <w:rsid w:val="00543739"/>
    <w:rsid w:val="0054378B"/>
    <w:rsid w:val="00543D08"/>
    <w:rsid w:val="00544938"/>
    <w:rsid w:val="005461AB"/>
    <w:rsid w:val="005467F1"/>
    <w:rsid w:val="005474CA"/>
    <w:rsid w:val="005475B3"/>
    <w:rsid w:val="0054776B"/>
    <w:rsid w:val="00547C35"/>
    <w:rsid w:val="005504B4"/>
    <w:rsid w:val="00551858"/>
    <w:rsid w:val="00551DF0"/>
    <w:rsid w:val="00552735"/>
    <w:rsid w:val="0055287C"/>
    <w:rsid w:val="00552FFB"/>
    <w:rsid w:val="00553132"/>
    <w:rsid w:val="00553C33"/>
    <w:rsid w:val="00553CAD"/>
    <w:rsid w:val="00553EA6"/>
    <w:rsid w:val="00553FD9"/>
    <w:rsid w:val="0055530C"/>
    <w:rsid w:val="00555658"/>
    <w:rsid w:val="00555A4B"/>
    <w:rsid w:val="00555CBE"/>
    <w:rsid w:val="005569CD"/>
    <w:rsid w:val="00556AE3"/>
    <w:rsid w:val="00556F43"/>
    <w:rsid w:val="00556FFC"/>
    <w:rsid w:val="005570F0"/>
    <w:rsid w:val="0055756F"/>
    <w:rsid w:val="00557764"/>
    <w:rsid w:val="00557C24"/>
    <w:rsid w:val="00557DCD"/>
    <w:rsid w:val="00557DED"/>
    <w:rsid w:val="005606AF"/>
    <w:rsid w:val="0056072B"/>
    <w:rsid w:val="005614AB"/>
    <w:rsid w:val="005617E2"/>
    <w:rsid w:val="00562392"/>
    <w:rsid w:val="005623AE"/>
    <w:rsid w:val="0056302F"/>
    <w:rsid w:val="005648BC"/>
    <w:rsid w:val="005648F8"/>
    <w:rsid w:val="00564916"/>
    <w:rsid w:val="0056518A"/>
    <w:rsid w:val="005655BC"/>
    <w:rsid w:val="0056584D"/>
    <w:rsid w:val="005658C2"/>
    <w:rsid w:val="00565EED"/>
    <w:rsid w:val="005668D8"/>
    <w:rsid w:val="00566EE5"/>
    <w:rsid w:val="00566F88"/>
    <w:rsid w:val="00567068"/>
    <w:rsid w:val="00567644"/>
    <w:rsid w:val="00567CF2"/>
    <w:rsid w:val="0057059F"/>
    <w:rsid w:val="00570680"/>
    <w:rsid w:val="005709C5"/>
    <w:rsid w:val="0057100D"/>
    <w:rsid w:val="005710D7"/>
    <w:rsid w:val="00571859"/>
    <w:rsid w:val="00571867"/>
    <w:rsid w:val="0057196C"/>
    <w:rsid w:val="00571CDA"/>
    <w:rsid w:val="00571D0F"/>
    <w:rsid w:val="00571D2F"/>
    <w:rsid w:val="005723BD"/>
    <w:rsid w:val="0057272A"/>
    <w:rsid w:val="005734D1"/>
    <w:rsid w:val="00573E2C"/>
    <w:rsid w:val="00574382"/>
    <w:rsid w:val="00574534"/>
    <w:rsid w:val="00574C94"/>
    <w:rsid w:val="00574F70"/>
    <w:rsid w:val="00575646"/>
    <w:rsid w:val="005756B2"/>
    <w:rsid w:val="00575752"/>
    <w:rsid w:val="005761B5"/>
    <w:rsid w:val="00576535"/>
    <w:rsid w:val="005768D1"/>
    <w:rsid w:val="005768E4"/>
    <w:rsid w:val="00576A18"/>
    <w:rsid w:val="0057723C"/>
    <w:rsid w:val="00580074"/>
    <w:rsid w:val="0058044A"/>
    <w:rsid w:val="00580AD1"/>
    <w:rsid w:val="00580E12"/>
    <w:rsid w:val="00580EBD"/>
    <w:rsid w:val="00581386"/>
    <w:rsid w:val="005818F5"/>
    <w:rsid w:val="005833E2"/>
    <w:rsid w:val="00583CBE"/>
    <w:rsid w:val="005840DF"/>
    <w:rsid w:val="0058475A"/>
    <w:rsid w:val="00584773"/>
    <w:rsid w:val="005857B6"/>
    <w:rsid w:val="005859BF"/>
    <w:rsid w:val="00586463"/>
    <w:rsid w:val="00587268"/>
    <w:rsid w:val="00587579"/>
    <w:rsid w:val="005876C9"/>
    <w:rsid w:val="00587921"/>
    <w:rsid w:val="00587DAD"/>
    <w:rsid w:val="00587DFD"/>
    <w:rsid w:val="00587EF3"/>
    <w:rsid w:val="0059132D"/>
    <w:rsid w:val="0059150D"/>
    <w:rsid w:val="005917B2"/>
    <w:rsid w:val="005925AA"/>
    <w:rsid w:val="0059278C"/>
    <w:rsid w:val="00593432"/>
    <w:rsid w:val="00593D79"/>
    <w:rsid w:val="00594316"/>
    <w:rsid w:val="00594A50"/>
    <w:rsid w:val="00595FEE"/>
    <w:rsid w:val="00596BB3"/>
    <w:rsid w:val="005A0D7D"/>
    <w:rsid w:val="005A1005"/>
    <w:rsid w:val="005A125A"/>
    <w:rsid w:val="005A23AD"/>
    <w:rsid w:val="005A265E"/>
    <w:rsid w:val="005A33AC"/>
    <w:rsid w:val="005A3422"/>
    <w:rsid w:val="005A416E"/>
    <w:rsid w:val="005A4EE0"/>
    <w:rsid w:val="005A56CE"/>
    <w:rsid w:val="005A5916"/>
    <w:rsid w:val="005A6152"/>
    <w:rsid w:val="005A7BE1"/>
    <w:rsid w:val="005B0126"/>
    <w:rsid w:val="005B0488"/>
    <w:rsid w:val="005B0C58"/>
    <w:rsid w:val="005B2242"/>
    <w:rsid w:val="005B243A"/>
    <w:rsid w:val="005B2925"/>
    <w:rsid w:val="005B342D"/>
    <w:rsid w:val="005B3D49"/>
    <w:rsid w:val="005B415B"/>
    <w:rsid w:val="005B45D3"/>
    <w:rsid w:val="005B4AB6"/>
    <w:rsid w:val="005B5ECA"/>
    <w:rsid w:val="005B6438"/>
    <w:rsid w:val="005B6C3F"/>
    <w:rsid w:val="005B6C66"/>
    <w:rsid w:val="005C249A"/>
    <w:rsid w:val="005C254E"/>
    <w:rsid w:val="005C28C5"/>
    <w:rsid w:val="005C28DA"/>
    <w:rsid w:val="005C297B"/>
    <w:rsid w:val="005C2B6C"/>
    <w:rsid w:val="005C2E30"/>
    <w:rsid w:val="005C3189"/>
    <w:rsid w:val="005C3ADB"/>
    <w:rsid w:val="005C3F47"/>
    <w:rsid w:val="005C4167"/>
    <w:rsid w:val="005C4AF9"/>
    <w:rsid w:val="005C55F0"/>
    <w:rsid w:val="005C5B4C"/>
    <w:rsid w:val="005C612C"/>
    <w:rsid w:val="005C6C66"/>
    <w:rsid w:val="005C7509"/>
    <w:rsid w:val="005C7586"/>
    <w:rsid w:val="005C7F9B"/>
    <w:rsid w:val="005D0097"/>
    <w:rsid w:val="005D03C0"/>
    <w:rsid w:val="005D0DCB"/>
    <w:rsid w:val="005D0EEF"/>
    <w:rsid w:val="005D0FBA"/>
    <w:rsid w:val="005D16F9"/>
    <w:rsid w:val="005D1923"/>
    <w:rsid w:val="005D1B78"/>
    <w:rsid w:val="005D2239"/>
    <w:rsid w:val="005D24C2"/>
    <w:rsid w:val="005D27A3"/>
    <w:rsid w:val="005D312E"/>
    <w:rsid w:val="005D33C7"/>
    <w:rsid w:val="005D425A"/>
    <w:rsid w:val="005D47C0"/>
    <w:rsid w:val="005D4A64"/>
    <w:rsid w:val="005D541A"/>
    <w:rsid w:val="005D5675"/>
    <w:rsid w:val="005D58E6"/>
    <w:rsid w:val="005D5FF3"/>
    <w:rsid w:val="005D612D"/>
    <w:rsid w:val="005D65D1"/>
    <w:rsid w:val="005D7719"/>
    <w:rsid w:val="005E03FF"/>
    <w:rsid w:val="005E0473"/>
    <w:rsid w:val="005E066C"/>
    <w:rsid w:val="005E077A"/>
    <w:rsid w:val="005E080B"/>
    <w:rsid w:val="005E0E8A"/>
    <w:rsid w:val="005E0ECD"/>
    <w:rsid w:val="005E14CB"/>
    <w:rsid w:val="005E19F4"/>
    <w:rsid w:val="005E26E1"/>
    <w:rsid w:val="005E3076"/>
    <w:rsid w:val="005E3265"/>
    <w:rsid w:val="005E3659"/>
    <w:rsid w:val="005E411B"/>
    <w:rsid w:val="005E42AC"/>
    <w:rsid w:val="005E4974"/>
    <w:rsid w:val="005E5186"/>
    <w:rsid w:val="005E5373"/>
    <w:rsid w:val="005E5F03"/>
    <w:rsid w:val="005E687C"/>
    <w:rsid w:val="005E7440"/>
    <w:rsid w:val="005E749D"/>
    <w:rsid w:val="005E7E0C"/>
    <w:rsid w:val="005E7F38"/>
    <w:rsid w:val="005F34A7"/>
    <w:rsid w:val="005F39C2"/>
    <w:rsid w:val="005F45DA"/>
    <w:rsid w:val="005F4F70"/>
    <w:rsid w:val="005F56A8"/>
    <w:rsid w:val="005F5880"/>
    <w:rsid w:val="005F58E5"/>
    <w:rsid w:val="005F6523"/>
    <w:rsid w:val="005F656A"/>
    <w:rsid w:val="005F65E3"/>
    <w:rsid w:val="005F7758"/>
    <w:rsid w:val="00600FCE"/>
    <w:rsid w:val="0060142D"/>
    <w:rsid w:val="006015AC"/>
    <w:rsid w:val="0060192F"/>
    <w:rsid w:val="006022E6"/>
    <w:rsid w:val="006027A4"/>
    <w:rsid w:val="00602AD5"/>
    <w:rsid w:val="00602F7C"/>
    <w:rsid w:val="006033FA"/>
    <w:rsid w:val="00603F21"/>
    <w:rsid w:val="006055DF"/>
    <w:rsid w:val="006061AE"/>
    <w:rsid w:val="00606446"/>
    <w:rsid w:val="006065D7"/>
    <w:rsid w:val="006065EF"/>
    <w:rsid w:val="0060686F"/>
    <w:rsid w:val="00607499"/>
    <w:rsid w:val="00607806"/>
    <w:rsid w:val="00607B3C"/>
    <w:rsid w:val="00607CE9"/>
    <w:rsid w:val="00607F83"/>
    <w:rsid w:val="006103B3"/>
    <w:rsid w:val="0061040F"/>
    <w:rsid w:val="00610C16"/>
    <w:rsid w:val="00610D36"/>
    <w:rsid w:val="00610E78"/>
    <w:rsid w:val="006114D5"/>
    <w:rsid w:val="00612BA6"/>
    <w:rsid w:val="006131C6"/>
    <w:rsid w:val="00613520"/>
    <w:rsid w:val="00613792"/>
    <w:rsid w:val="00614787"/>
    <w:rsid w:val="00616C21"/>
    <w:rsid w:val="006170D0"/>
    <w:rsid w:val="0061728F"/>
    <w:rsid w:val="00620057"/>
    <w:rsid w:val="006205C9"/>
    <w:rsid w:val="006210EB"/>
    <w:rsid w:val="00622136"/>
    <w:rsid w:val="00622512"/>
    <w:rsid w:val="006236B5"/>
    <w:rsid w:val="00623977"/>
    <w:rsid w:val="00623D74"/>
    <w:rsid w:val="006243B1"/>
    <w:rsid w:val="00624717"/>
    <w:rsid w:val="006248BA"/>
    <w:rsid w:val="006253B7"/>
    <w:rsid w:val="00626DB3"/>
    <w:rsid w:val="00627D02"/>
    <w:rsid w:val="00627EF7"/>
    <w:rsid w:val="00630013"/>
    <w:rsid w:val="006300EF"/>
    <w:rsid w:val="00630F13"/>
    <w:rsid w:val="00631C08"/>
    <w:rsid w:val="006320A3"/>
    <w:rsid w:val="00632544"/>
    <w:rsid w:val="006326F5"/>
    <w:rsid w:val="00632853"/>
    <w:rsid w:val="006328AD"/>
    <w:rsid w:val="006329E7"/>
    <w:rsid w:val="0063353A"/>
    <w:rsid w:val="006336BC"/>
    <w:rsid w:val="006338A5"/>
    <w:rsid w:val="00633F25"/>
    <w:rsid w:val="00634768"/>
    <w:rsid w:val="006352A4"/>
    <w:rsid w:val="00635A81"/>
    <w:rsid w:val="00635B59"/>
    <w:rsid w:val="00635CCA"/>
    <w:rsid w:val="00636C04"/>
    <w:rsid w:val="006370F0"/>
    <w:rsid w:val="00640707"/>
    <w:rsid w:val="00641459"/>
    <w:rsid w:val="00641C9A"/>
    <w:rsid w:val="00641CC6"/>
    <w:rsid w:val="00641D31"/>
    <w:rsid w:val="00641E3C"/>
    <w:rsid w:val="00641E78"/>
    <w:rsid w:val="00641FEB"/>
    <w:rsid w:val="006429A7"/>
    <w:rsid w:val="00642CDD"/>
    <w:rsid w:val="00642E96"/>
    <w:rsid w:val="006430DD"/>
    <w:rsid w:val="00643E4D"/>
    <w:rsid w:val="00643F71"/>
    <w:rsid w:val="0064406D"/>
    <w:rsid w:val="006444E8"/>
    <w:rsid w:val="006451E5"/>
    <w:rsid w:val="006454C2"/>
    <w:rsid w:val="00645F10"/>
    <w:rsid w:val="00646AED"/>
    <w:rsid w:val="00646CA9"/>
    <w:rsid w:val="006473C1"/>
    <w:rsid w:val="006473EA"/>
    <w:rsid w:val="00647426"/>
    <w:rsid w:val="00650585"/>
    <w:rsid w:val="00651669"/>
    <w:rsid w:val="006517FC"/>
    <w:rsid w:val="00651AA0"/>
    <w:rsid w:val="00651FBD"/>
    <w:rsid w:val="00651FCE"/>
    <w:rsid w:val="006522E1"/>
    <w:rsid w:val="00652429"/>
    <w:rsid w:val="00652C0A"/>
    <w:rsid w:val="0065448D"/>
    <w:rsid w:val="00654587"/>
    <w:rsid w:val="00654929"/>
    <w:rsid w:val="00654C2B"/>
    <w:rsid w:val="0065511C"/>
    <w:rsid w:val="006564B9"/>
    <w:rsid w:val="00656C84"/>
    <w:rsid w:val="00656F63"/>
    <w:rsid w:val="006570FC"/>
    <w:rsid w:val="00657528"/>
    <w:rsid w:val="006604F0"/>
    <w:rsid w:val="00660E96"/>
    <w:rsid w:val="00660FBD"/>
    <w:rsid w:val="006613D5"/>
    <w:rsid w:val="00661F06"/>
    <w:rsid w:val="00662574"/>
    <w:rsid w:val="00662EA3"/>
    <w:rsid w:val="006639DF"/>
    <w:rsid w:val="00663B7D"/>
    <w:rsid w:val="00663F70"/>
    <w:rsid w:val="0066540F"/>
    <w:rsid w:val="00665B17"/>
    <w:rsid w:val="00666984"/>
    <w:rsid w:val="0066730F"/>
    <w:rsid w:val="00667638"/>
    <w:rsid w:val="00667F49"/>
    <w:rsid w:val="0067070B"/>
    <w:rsid w:val="006707D6"/>
    <w:rsid w:val="00670FED"/>
    <w:rsid w:val="00671280"/>
    <w:rsid w:val="006718AF"/>
    <w:rsid w:val="00671AC6"/>
    <w:rsid w:val="006721E9"/>
    <w:rsid w:val="0067336C"/>
    <w:rsid w:val="006735C4"/>
    <w:rsid w:val="00673674"/>
    <w:rsid w:val="00673D2B"/>
    <w:rsid w:val="00673D51"/>
    <w:rsid w:val="006747C7"/>
    <w:rsid w:val="006751AE"/>
    <w:rsid w:val="006752ED"/>
    <w:rsid w:val="00675E77"/>
    <w:rsid w:val="00675FF5"/>
    <w:rsid w:val="00676110"/>
    <w:rsid w:val="00676143"/>
    <w:rsid w:val="00677459"/>
    <w:rsid w:val="0067758B"/>
    <w:rsid w:val="006778EF"/>
    <w:rsid w:val="00680547"/>
    <w:rsid w:val="00680887"/>
    <w:rsid w:val="00680A95"/>
    <w:rsid w:val="006812DE"/>
    <w:rsid w:val="00681BC7"/>
    <w:rsid w:val="00682480"/>
    <w:rsid w:val="00682BAA"/>
    <w:rsid w:val="006832C0"/>
    <w:rsid w:val="00683CF7"/>
    <w:rsid w:val="00683E1C"/>
    <w:rsid w:val="0068447C"/>
    <w:rsid w:val="00684C36"/>
    <w:rsid w:val="00684CC2"/>
    <w:rsid w:val="00685233"/>
    <w:rsid w:val="006855FC"/>
    <w:rsid w:val="00685629"/>
    <w:rsid w:val="00685EDE"/>
    <w:rsid w:val="006861AE"/>
    <w:rsid w:val="00687A2B"/>
    <w:rsid w:val="00687C28"/>
    <w:rsid w:val="00690CB3"/>
    <w:rsid w:val="00691CAE"/>
    <w:rsid w:val="00692B2B"/>
    <w:rsid w:val="00692C0A"/>
    <w:rsid w:val="00692CAF"/>
    <w:rsid w:val="006938D4"/>
    <w:rsid w:val="00693B96"/>
    <w:rsid w:val="00693C2C"/>
    <w:rsid w:val="00693E86"/>
    <w:rsid w:val="00694725"/>
    <w:rsid w:val="00694AEE"/>
    <w:rsid w:val="0069514C"/>
    <w:rsid w:val="006961C0"/>
    <w:rsid w:val="00696FA4"/>
    <w:rsid w:val="006A01E6"/>
    <w:rsid w:val="006A1019"/>
    <w:rsid w:val="006A1430"/>
    <w:rsid w:val="006A14CD"/>
    <w:rsid w:val="006A2AD6"/>
    <w:rsid w:val="006A2C6F"/>
    <w:rsid w:val="006A356D"/>
    <w:rsid w:val="006A38CB"/>
    <w:rsid w:val="006A3D3E"/>
    <w:rsid w:val="006A46CC"/>
    <w:rsid w:val="006A48BC"/>
    <w:rsid w:val="006A5AFD"/>
    <w:rsid w:val="006A65B2"/>
    <w:rsid w:val="006A66AD"/>
    <w:rsid w:val="006B00FE"/>
    <w:rsid w:val="006B055E"/>
    <w:rsid w:val="006B05AC"/>
    <w:rsid w:val="006B0730"/>
    <w:rsid w:val="006B0C96"/>
    <w:rsid w:val="006B0DAC"/>
    <w:rsid w:val="006B13C9"/>
    <w:rsid w:val="006B1841"/>
    <w:rsid w:val="006B317D"/>
    <w:rsid w:val="006B397A"/>
    <w:rsid w:val="006B3F45"/>
    <w:rsid w:val="006B3FBE"/>
    <w:rsid w:val="006B426E"/>
    <w:rsid w:val="006B4A97"/>
    <w:rsid w:val="006B576D"/>
    <w:rsid w:val="006B5FFE"/>
    <w:rsid w:val="006B631D"/>
    <w:rsid w:val="006B6815"/>
    <w:rsid w:val="006B6B2B"/>
    <w:rsid w:val="006B6C8F"/>
    <w:rsid w:val="006B716C"/>
    <w:rsid w:val="006B73CE"/>
    <w:rsid w:val="006B7AC4"/>
    <w:rsid w:val="006C02F6"/>
    <w:rsid w:val="006C02F7"/>
    <w:rsid w:val="006C08BD"/>
    <w:rsid w:val="006C08D3"/>
    <w:rsid w:val="006C0CCA"/>
    <w:rsid w:val="006C0D28"/>
    <w:rsid w:val="006C169F"/>
    <w:rsid w:val="006C1819"/>
    <w:rsid w:val="006C1D6C"/>
    <w:rsid w:val="006C2334"/>
    <w:rsid w:val="006C265F"/>
    <w:rsid w:val="006C2E46"/>
    <w:rsid w:val="006C332F"/>
    <w:rsid w:val="006C34E4"/>
    <w:rsid w:val="006C3718"/>
    <w:rsid w:val="006C388A"/>
    <w:rsid w:val="006C3D19"/>
    <w:rsid w:val="006C3E8E"/>
    <w:rsid w:val="006C4CE0"/>
    <w:rsid w:val="006C552F"/>
    <w:rsid w:val="006C5B56"/>
    <w:rsid w:val="006C5D69"/>
    <w:rsid w:val="006C6652"/>
    <w:rsid w:val="006C6BA7"/>
    <w:rsid w:val="006C7AAC"/>
    <w:rsid w:val="006C7BA5"/>
    <w:rsid w:val="006C7DF6"/>
    <w:rsid w:val="006D0588"/>
    <w:rsid w:val="006D0757"/>
    <w:rsid w:val="006D07E0"/>
    <w:rsid w:val="006D14DF"/>
    <w:rsid w:val="006D2C40"/>
    <w:rsid w:val="006D31B1"/>
    <w:rsid w:val="006D3568"/>
    <w:rsid w:val="006D3AEF"/>
    <w:rsid w:val="006D3FE0"/>
    <w:rsid w:val="006D4961"/>
    <w:rsid w:val="006D4971"/>
    <w:rsid w:val="006D498C"/>
    <w:rsid w:val="006D4B77"/>
    <w:rsid w:val="006D4EE7"/>
    <w:rsid w:val="006D510F"/>
    <w:rsid w:val="006D542C"/>
    <w:rsid w:val="006D5C36"/>
    <w:rsid w:val="006D6063"/>
    <w:rsid w:val="006D756E"/>
    <w:rsid w:val="006D78C3"/>
    <w:rsid w:val="006D7A1E"/>
    <w:rsid w:val="006D7C6C"/>
    <w:rsid w:val="006D7F52"/>
    <w:rsid w:val="006E0303"/>
    <w:rsid w:val="006E0A8E"/>
    <w:rsid w:val="006E12F3"/>
    <w:rsid w:val="006E1643"/>
    <w:rsid w:val="006E19F7"/>
    <w:rsid w:val="006E1B25"/>
    <w:rsid w:val="006E1F9A"/>
    <w:rsid w:val="006E2568"/>
    <w:rsid w:val="006E272E"/>
    <w:rsid w:val="006E2AD3"/>
    <w:rsid w:val="006E2DC7"/>
    <w:rsid w:val="006E32C3"/>
    <w:rsid w:val="006E373F"/>
    <w:rsid w:val="006E3BF7"/>
    <w:rsid w:val="006E5191"/>
    <w:rsid w:val="006E5B19"/>
    <w:rsid w:val="006E63F7"/>
    <w:rsid w:val="006E6FF4"/>
    <w:rsid w:val="006E700C"/>
    <w:rsid w:val="006E7413"/>
    <w:rsid w:val="006E77A8"/>
    <w:rsid w:val="006E7DE6"/>
    <w:rsid w:val="006E7F89"/>
    <w:rsid w:val="006F004E"/>
    <w:rsid w:val="006F139F"/>
    <w:rsid w:val="006F1781"/>
    <w:rsid w:val="006F257A"/>
    <w:rsid w:val="006F2595"/>
    <w:rsid w:val="006F2C41"/>
    <w:rsid w:val="006F34E3"/>
    <w:rsid w:val="006F3912"/>
    <w:rsid w:val="006F6520"/>
    <w:rsid w:val="006F6574"/>
    <w:rsid w:val="006F6662"/>
    <w:rsid w:val="006F73F6"/>
    <w:rsid w:val="00700158"/>
    <w:rsid w:val="00700E44"/>
    <w:rsid w:val="00701A31"/>
    <w:rsid w:val="00701D44"/>
    <w:rsid w:val="00702E8F"/>
    <w:rsid w:val="00702F8D"/>
    <w:rsid w:val="00703E9F"/>
    <w:rsid w:val="00703EC9"/>
    <w:rsid w:val="00703EE0"/>
    <w:rsid w:val="00704185"/>
    <w:rsid w:val="0070503E"/>
    <w:rsid w:val="0070557F"/>
    <w:rsid w:val="00705742"/>
    <w:rsid w:val="00705E92"/>
    <w:rsid w:val="007060C6"/>
    <w:rsid w:val="0070773B"/>
    <w:rsid w:val="0071048F"/>
    <w:rsid w:val="00710A93"/>
    <w:rsid w:val="00710B10"/>
    <w:rsid w:val="00710CAA"/>
    <w:rsid w:val="00710E74"/>
    <w:rsid w:val="00711CA0"/>
    <w:rsid w:val="00712085"/>
    <w:rsid w:val="00712115"/>
    <w:rsid w:val="007123AC"/>
    <w:rsid w:val="00712FAB"/>
    <w:rsid w:val="00713191"/>
    <w:rsid w:val="00713A66"/>
    <w:rsid w:val="0071409E"/>
    <w:rsid w:val="00715BFE"/>
    <w:rsid w:val="00715C7C"/>
    <w:rsid w:val="00715DE2"/>
    <w:rsid w:val="007162E7"/>
    <w:rsid w:val="00716D65"/>
    <w:rsid w:val="00716D6A"/>
    <w:rsid w:val="00717558"/>
    <w:rsid w:val="0071770D"/>
    <w:rsid w:val="007209CA"/>
    <w:rsid w:val="00720C74"/>
    <w:rsid w:val="007210CB"/>
    <w:rsid w:val="00721C9E"/>
    <w:rsid w:val="007238CA"/>
    <w:rsid w:val="00723A67"/>
    <w:rsid w:val="00723B44"/>
    <w:rsid w:val="00724BAD"/>
    <w:rsid w:val="00724EE6"/>
    <w:rsid w:val="00726494"/>
    <w:rsid w:val="00726E11"/>
    <w:rsid w:val="00726F7B"/>
    <w:rsid w:val="00726FD8"/>
    <w:rsid w:val="007276DB"/>
    <w:rsid w:val="00727B8C"/>
    <w:rsid w:val="00730107"/>
    <w:rsid w:val="00730726"/>
    <w:rsid w:val="007308A2"/>
    <w:rsid w:val="00730EBF"/>
    <w:rsid w:val="00731876"/>
    <w:rsid w:val="007319BE"/>
    <w:rsid w:val="00731C04"/>
    <w:rsid w:val="007327A5"/>
    <w:rsid w:val="00733AAA"/>
    <w:rsid w:val="0073456C"/>
    <w:rsid w:val="007347C0"/>
    <w:rsid w:val="0073484A"/>
    <w:rsid w:val="00734CB7"/>
    <w:rsid w:val="00734DC1"/>
    <w:rsid w:val="007355B6"/>
    <w:rsid w:val="007358C7"/>
    <w:rsid w:val="00735C78"/>
    <w:rsid w:val="00737580"/>
    <w:rsid w:val="0074015F"/>
    <w:rsid w:val="0074064C"/>
    <w:rsid w:val="00740E16"/>
    <w:rsid w:val="00741659"/>
    <w:rsid w:val="00741BAC"/>
    <w:rsid w:val="00741BCB"/>
    <w:rsid w:val="007421C8"/>
    <w:rsid w:val="00742339"/>
    <w:rsid w:val="00743755"/>
    <w:rsid w:val="007437AC"/>
    <w:rsid w:val="007437FB"/>
    <w:rsid w:val="00743DC3"/>
    <w:rsid w:val="007440D8"/>
    <w:rsid w:val="0074418A"/>
    <w:rsid w:val="0074422A"/>
    <w:rsid w:val="007449BF"/>
    <w:rsid w:val="00744B5F"/>
    <w:rsid w:val="0074503E"/>
    <w:rsid w:val="0074519D"/>
    <w:rsid w:val="00746104"/>
    <w:rsid w:val="007467CB"/>
    <w:rsid w:val="0074689D"/>
    <w:rsid w:val="00747C76"/>
    <w:rsid w:val="00750012"/>
    <w:rsid w:val="00750265"/>
    <w:rsid w:val="00750C6B"/>
    <w:rsid w:val="00751DA9"/>
    <w:rsid w:val="0075263B"/>
    <w:rsid w:val="00752FBB"/>
    <w:rsid w:val="00753560"/>
    <w:rsid w:val="00753ABC"/>
    <w:rsid w:val="00753B02"/>
    <w:rsid w:val="00753C1B"/>
    <w:rsid w:val="00753D28"/>
    <w:rsid w:val="00754DE9"/>
    <w:rsid w:val="007550F0"/>
    <w:rsid w:val="00755469"/>
    <w:rsid w:val="0075610F"/>
    <w:rsid w:val="00756772"/>
    <w:rsid w:val="00756868"/>
    <w:rsid w:val="00756CF6"/>
    <w:rsid w:val="00757268"/>
    <w:rsid w:val="0075734B"/>
    <w:rsid w:val="0076076B"/>
    <w:rsid w:val="00760D09"/>
    <w:rsid w:val="00760D97"/>
    <w:rsid w:val="00760F78"/>
    <w:rsid w:val="0076139D"/>
    <w:rsid w:val="0076152B"/>
    <w:rsid w:val="00761717"/>
    <w:rsid w:val="00761BC7"/>
    <w:rsid w:val="00761C8E"/>
    <w:rsid w:val="00761CB1"/>
    <w:rsid w:val="007625EB"/>
    <w:rsid w:val="007629A7"/>
    <w:rsid w:val="00762E3C"/>
    <w:rsid w:val="00763210"/>
    <w:rsid w:val="00763EBC"/>
    <w:rsid w:val="007654D1"/>
    <w:rsid w:val="00765E28"/>
    <w:rsid w:val="0076666F"/>
    <w:rsid w:val="007667B8"/>
    <w:rsid w:val="00766D30"/>
    <w:rsid w:val="00767A4B"/>
    <w:rsid w:val="00767ECF"/>
    <w:rsid w:val="007703A8"/>
    <w:rsid w:val="00770E5B"/>
    <w:rsid w:val="00770EB6"/>
    <w:rsid w:val="0077109C"/>
    <w:rsid w:val="007711D9"/>
    <w:rsid w:val="0077185E"/>
    <w:rsid w:val="007722FF"/>
    <w:rsid w:val="00772D3B"/>
    <w:rsid w:val="00773EC9"/>
    <w:rsid w:val="0077402F"/>
    <w:rsid w:val="00774229"/>
    <w:rsid w:val="007746FE"/>
    <w:rsid w:val="00775068"/>
    <w:rsid w:val="00775BCC"/>
    <w:rsid w:val="00776449"/>
    <w:rsid w:val="00776635"/>
    <w:rsid w:val="00776681"/>
    <w:rsid w:val="00776724"/>
    <w:rsid w:val="00776BD2"/>
    <w:rsid w:val="00777D22"/>
    <w:rsid w:val="007807B1"/>
    <w:rsid w:val="007816F9"/>
    <w:rsid w:val="0078210C"/>
    <w:rsid w:val="007823B6"/>
    <w:rsid w:val="00782A6D"/>
    <w:rsid w:val="00782E23"/>
    <w:rsid w:val="00782FC2"/>
    <w:rsid w:val="00783393"/>
    <w:rsid w:val="007838ED"/>
    <w:rsid w:val="00784146"/>
    <w:rsid w:val="007845E3"/>
    <w:rsid w:val="007848F3"/>
    <w:rsid w:val="00784BA5"/>
    <w:rsid w:val="007852CE"/>
    <w:rsid w:val="0078598D"/>
    <w:rsid w:val="0078654C"/>
    <w:rsid w:val="007901EA"/>
    <w:rsid w:val="00790A3C"/>
    <w:rsid w:val="00790CF4"/>
    <w:rsid w:val="007911DC"/>
    <w:rsid w:val="00791AAF"/>
    <w:rsid w:val="00791CD9"/>
    <w:rsid w:val="00792B97"/>
    <w:rsid w:val="00792C4D"/>
    <w:rsid w:val="00793841"/>
    <w:rsid w:val="00793C24"/>
    <w:rsid w:val="00793C5F"/>
    <w:rsid w:val="00793FEA"/>
    <w:rsid w:val="007942F7"/>
    <w:rsid w:val="007946F3"/>
    <w:rsid w:val="00794CA5"/>
    <w:rsid w:val="00794EA8"/>
    <w:rsid w:val="00795536"/>
    <w:rsid w:val="0079558E"/>
    <w:rsid w:val="00796CAB"/>
    <w:rsid w:val="00796E05"/>
    <w:rsid w:val="007979AF"/>
    <w:rsid w:val="007A07E7"/>
    <w:rsid w:val="007A1075"/>
    <w:rsid w:val="007A1504"/>
    <w:rsid w:val="007A24B2"/>
    <w:rsid w:val="007A2C55"/>
    <w:rsid w:val="007A32DA"/>
    <w:rsid w:val="007A3487"/>
    <w:rsid w:val="007A3E10"/>
    <w:rsid w:val="007A47E6"/>
    <w:rsid w:val="007A490D"/>
    <w:rsid w:val="007A4C64"/>
    <w:rsid w:val="007A535E"/>
    <w:rsid w:val="007A653B"/>
    <w:rsid w:val="007A66D6"/>
    <w:rsid w:val="007A6970"/>
    <w:rsid w:val="007A6B78"/>
    <w:rsid w:val="007A6F9D"/>
    <w:rsid w:val="007A70B1"/>
    <w:rsid w:val="007A72B4"/>
    <w:rsid w:val="007A765C"/>
    <w:rsid w:val="007B0D31"/>
    <w:rsid w:val="007B1436"/>
    <w:rsid w:val="007B1D57"/>
    <w:rsid w:val="007B1EF9"/>
    <w:rsid w:val="007B273C"/>
    <w:rsid w:val="007B32F0"/>
    <w:rsid w:val="007B3910"/>
    <w:rsid w:val="007B3BB2"/>
    <w:rsid w:val="007B4C8D"/>
    <w:rsid w:val="007B543C"/>
    <w:rsid w:val="007B631F"/>
    <w:rsid w:val="007B6F57"/>
    <w:rsid w:val="007B77CF"/>
    <w:rsid w:val="007B7D81"/>
    <w:rsid w:val="007B7F49"/>
    <w:rsid w:val="007C00D3"/>
    <w:rsid w:val="007C07F4"/>
    <w:rsid w:val="007C1054"/>
    <w:rsid w:val="007C2018"/>
    <w:rsid w:val="007C23D4"/>
    <w:rsid w:val="007C28C9"/>
    <w:rsid w:val="007C28FE"/>
    <w:rsid w:val="007C29F6"/>
    <w:rsid w:val="007C2C99"/>
    <w:rsid w:val="007C3BD1"/>
    <w:rsid w:val="007C3D11"/>
    <w:rsid w:val="007C401E"/>
    <w:rsid w:val="007C5043"/>
    <w:rsid w:val="007C5273"/>
    <w:rsid w:val="007C57BD"/>
    <w:rsid w:val="007C5852"/>
    <w:rsid w:val="007C5F41"/>
    <w:rsid w:val="007C60F2"/>
    <w:rsid w:val="007C6409"/>
    <w:rsid w:val="007C6CA9"/>
    <w:rsid w:val="007C6CBF"/>
    <w:rsid w:val="007C71FD"/>
    <w:rsid w:val="007C763D"/>
    <w:rsid w:val="007C7A65"/>
    <w:rsid w:val="007D05EB"/>
    <w:rsid w:val="007D1822"/>
    <w:rsid w:val="007D1DBB"/>
    <w:rsid w:val="007D2426"/>
    <w:rsid w:val="007D2601"/>
    <w:rsid w:val="007D3230"/>
    <w:rsid w:val="007D3770"/>
    <w:rsid w:val="007D3C42"/>
    <w:rsid w:val="007D3EA1"/>
    <w:rsid w:val="007D4706"/>
    <w:rsid w:val="007D50A6"/>
    <w:rsid w:val="007D6051"/>
    <w:rsid w:val="007D6D43"/>
    <w:rsid w:val="007D6DCF"/>
    <w:rsid w:val="007D7285"/>
    <w:rsid w:val="007D73F8"/>
    <w:rsid w:val="007D78B4"/>
    <w:rsid w:val="007D7BD2"/>
    <w:rsid w:val="007E0B90"/>
    <w:rsid w:val="007E0DCF"/>
    <w:rsid w:val="007E10D3"/>
    <w:rsid w:val="007E1FE0"/>
    <w:rsid w:val="007E2550"/>
    <w:rsid w:val="007E301B"/>
    <w:rsid w:val="007E34A3"/>
    <w:rsid w:val="007E3D6C"/>
    <w:rsid w:val="007E415C"/>
    <w:rsid w:val="007E43F8"/>
    <w:rsid w:val="007E4C2B"/>
    <w:rsid w:val="007E5204"/>
    <w:rsid w:val="007E54AE"/>
    <w:rsid w:val="007E54BB"/>
    <w:rsid w:val="007E5564"/>
    <w:rsid w:val="007E5C4A"/>
    <w:rsid w:val="007E6376"/>
    <w:rsid w:val="007E6A5F"/>
    <w:rsid w:val="007E7300"/>
    <w:rsid w:val="007E7966"/>
    <w:rsid w:val="007F0369"/>
    <w:rsid w:val="007F0503"/>
    <w:rsid w:val="007F069E"/>
    <w:rsid w:val="007F0C0E"/>
    <w:rsid w:val="007F0D05"/>
    <w:rsid w:val="007F0D4B"/>
    <w:rsid w:val="007F1203"/>
    <w:rsid w:val="007F1617"/>
    <w:rsid w:val="007F1DE2"/>
    <w:rsid w:val="007F228D"/>
    <w:rsid w:val="007F2497"/>
    <w:rsid w:val="007F30A9"/>
    <w:rsid w:val="007F36CA"/>
    <w:rsid w:val="007F3E33"/>
    <w:rsid w:val="007F5005"/>
    <w:rsid w:val="007F536A"/>
    <w:rsid w:val="007F55CD"/>
    <w:rsid w:val="007F5A0F"/>
    <w:rsid w:val="007F608C"/>
    <w:rsid w:val="007F67F3"/>
    <w:rsid w:val="007F7272"/>
    <w:rsid w:val="0080058F"/>
    <w:rsid w:val="00800786"/>
    <w:rsid w:val="00800998"/>
    <w:rsid w:val="00800B18"/>
    <w:rsid w:val="00801694"/>
    <w:rsid w:val="008022E6"/>
    <w:rsid w:val="00802BBD"/>
    <w:rsid w:val="0080323B"/>
    <w:rsid w:val="0080333A"/>
    <w:rsid w:val="00803942"/>
    <w:rsid w:val="00803FF3"/>
    <w:rsid w:val="00804649"/>
    <w:rsid w:val="00804CAB"/>
    <w:rsid w:val="008054FF"/>
    <w:rsid w:val="0080598E"/>
    <w:rsid w:val="00806717"/>
    <w:rsid w:val="00806944"/>
    <w:rsid w:val="00807116"/>
    <w:rsid w:val="008074B1"/>
    <w:rsid w:val="00807EF2"/>
    <w:rsid w:val="00810411"/>
    <w:rsid w:val="00810664"/>
    <w:rsid w:val="008109A6"/>
    <w:rsid w:val="00810DFB"/>
    <w:rsid w:val="00811382"/>
    <w:rsid w:val="008132EA"/>
    <w:rsid w:val="00814210"/>
    <w:rsid w:val="008143D8"/>
    <w:rsid w:val="00814555"/>
    <w:rsid w:val="00814E63"/>
    <w:rsid w:val="00815B65"/>
    <w:rsid w:val="00815DB9"/>
    <w:rsid w:val="008167F2"/>
    <w:rsid w:val="00816AC9"/>
    <w:rsid w:val="00816C13"/>
    <w:rsid w:val="008176F9"/>
    <w:rsid w:val="00817D9A"/>
    <w:rsid w:val="008205D5"/>
    <w:rsid w:val="00820628"/>
    <w:rsid w:val="00820CF5"/>
    <w:rsid w:val="008211B6"/>
    <w:rsid w:val="008214A7"/>
    <w:rsid w:val="0082161F"/>
    <w:rsid w:val="00821661"/>
    <w:rsid w:val="008219CF"/>
    <w:rsid w:val="00821D0D"/>
    <w:rsid w:val="0082304D"/>
    <w:rsid w:val="00823129"/>
    <w:rsid w:val="00823CCE"/>
    <w:rsid w:val="00823CE3"/>
    <w:rsid w:val="008244F8"/>
    <w:rsid w:val="00824AA2"/>
    <w:rsid w:val="00825229"/>
    <w:rsid w:val="008255E8"/>
    <w:rsid w:val="00825B96"/>
    <w:rsid w:val="00825E3D"/>
    <w:rsid w:val="008267A3"/>
    <w:rsid w:val="00826929"/>
    <w:rsid w:val="00826A6F"/>
    <w:rsid w:val="00827747"/>
    <w:rsid w:val="00827E5C"/>
    <w:rsid w:val="0083086E"/>
    <w:rsid w:val="008309FA"/>
    <w:rsid w:val="0083262F"/>
    <w:rsid w:val="00832863"/>
    <w:rsid w:val="00832B3A"/>
    <w:rsid w:val="00833BB9"/>
    <w:rsid w:val="00833D0D"/>
    <w:rsid w:val="00834217"/>
    <w:rsid w:val="008346CA"/>
    <w:rsid w:val="00834DA5"/>
    <w:rsid w:val="008350C7"/>
    <w:rsid w:val="00835182"/>
    <w:rsid w:val="00835B9D"/>
    <w:rsid w:val="008369E3"/>
    <w:rsid w:val="00837C3E"/>
    <w:rsid w:val="00837DCE"/>
    <w:rsid w:val="0084264F"/>
    <w:rsid w:val="0084269D"/>
    <w:rsid w:val="00842CA5"/>
    <w:rsid w:val="00843CDB"/>
    <w:rsid w:val="008444A6"/>
    <w:rsid w:val="008444C7"/>
    <w:rsid w:val="00844766"/>
    <w:rsid w:val="008458DF"/>
    <w:rsid w:val="008458F7"/>
    <w:rsid w:val="008460A1"/>
    <w:rsid w:val="00847EF1"/>
    <w:rsid w:val="00850545"/>
    <w:rsid w:val="00850D30"/>
    <w:rsid w:val="00851BBB"/>
    <w:rsid w:val="0085239E"/>
    <w:rsid w:val="008526AA"/>
    <w:rsid w:val="00852A29"/>
    <w:rsid w:val="00852DEC"/>
    <w:rsid w:val="00853AF0"/>
    <w:rsid w:val="00853E45"/>
    <w:rsid w:val="00854780"/>
    <w:rsid w:val="0085497B"/>
    <w:rsid w:val="00854D3A"/>
    <w:rsid w:val="008558B1"/>
    <w:rsid w:val="0085596B"/>
    <w:rsid w:val="008566F0"/>
    <w:rsid w:val="008609E8"/>
    <w:rsid w:val="008615AD"/>
    <w:rsid w:val="0086175F"/>
    <w:rsid w:val="008621EC"/>
    <w:rsid w:val="008622FF"/>
    <w:rsid w:val="008628C6"/>
    <w:rsid w:val="00862D63"/>
    <w:rsid w:val="00863089"/>
    <w:rsid w:val="008630BC"/>
    <w:rsid w:val="008633B0"/>
    <w:rsid w:val="00863C0A"/>
    <w:rsid w:val="00864362"/>
    <w:rsid w:val="00865893"/>
    <w:rsid w:val="00866E4A"/>
    <w:rsid w:val="00866ED7"/>
    <w:rsid w:val="00866F6F"/>
    <w:rsid w:val="0086731B"/>
    <w:rsid w:val="00867333"/>
    <w:rsid w:val="008674B7"/>
    <w:rsid w:val="00867846"/>
    <w:rsid w:val="008705FF"/>
    <w:rsid w:val="0087063D"/>
    <w:rsid w:val="0087131C"/>
    <w:rsid w:val="008714B6"/>
    <w:rsid w:val="008718D0"/>
    <w:rsid w:val="008719B7"/>
    <w:rsid w:val="00871C3F"/>
    <w:rsid w:val="00871EBF"/>
    <w:rsid w:val="00872D90"/>
    <w:rsid w:val="00873130"/>
    <w:rsid w:val="008732ED"/>
    <w:rsid w:val="00874129"/>
    <w:rsid w:val="00874690"/>
    <w:rsid w:val="00874838"/>
    <w:rsid w:val="008748AE"/>
    <w:rsid w:val="0087542E"/>
    <w:rsid w:val="00875A99"/>
    <w:rsid w:val="00875B19"/>
    <w:rsid w:val="00875E2E"/>
    <w:rsid w:val="00875E43"/>
    <w:rsid w:val="00875F55"/>
    <w:rsid w:val="00876C8B"/>
    <w:rsid w:val="00876D79"/>
    <w:rsid w:val="0087718D"/>
    <w:rsid w:val="00880120"/>
    <w:rsid w:val="00880232"/>
    <w:rsid w:val="008803D6"/>
    <w:rsid w:val="00880D57"/>
    <w:rsid w:val="00882021"/>
    <w:rsid w:val="00882D2B"/>
    <w:rsid w:val="00882E0E"/>
    <w:rsid w:val="008834C1"/>
    <w:rsid w:val="008837B9"/>
    <w:rsid w:val="00883D8E"/>
    <w:rsid w:val="00884126"/>
    <w:rsid w:val="0088436F"/>
    <w:rsid w:val="00884870"/>
    <w:rsid w:val="00884D43"/>
    <w:rsid w:val="008851C9"/>
    <w:rsid w:val="00885A2C"/>
    <w:rsid w:val="0088657E"/>
    <w:rsid w:val="008866FB"/>
    <w:rsid w:val="008871A7"/>
    <w:rsid w:val="0089075D"/>
    <w:rsid w:val="00890B1D"/>
    <w:rsid w:val="008912D7"/>
    <w:rsid w:val="008916AE"/>
    <w:rsid w:val="0089180F"/>
    <w:rsid w:val="00892DC0"/>
    <w:rsid w:val="00892DCC"/>
    <w:rsid w:val="00892E62"/>
    <w:rsid w:val="00893AD2"/>
    <w:rsid w:val="00893FDC"/>
    <w:rsid w:val="00894698"/>
    <w:rsid w:val="008947C9"/>
    <w:rsid w:val="008949A8"/>
    <w:rsid w:val="0089523E"/>
    <w:rsid w:val="00895470"/>
    <w:rsid w:val="008955D1"/>
    <w:rsid w:val="0089565B"/>
    <w:rsid w:val="00896657"/>
    <w:rsid w:val="00896DB5"/>
    <w:rsid w:val="008974DC"/>
    <w:rsid w:val="008977C0"/>
    <w:rsid w:val="008978E9"/>
    <w:rsid w:val="00897A1C"/>
    <w:rsid w:val="00897D06"/>
    <w:rsid w:val="008A012C"/>
    <w:rsid w:val="008A0BDA"/>
    <w:rsid w:val="008A0F4A"/>
    <w:rsid w:val="008A0FB6"/>
    <w:rsid w:val="008A141E"/>
    <w:rsid w:val="008A2489"/>
    <w:rsid w:val="008A2E7C"/>
    <w:rsid w:val="008A2EC9"/>
    <w:rsid w:val="008A3729"/>
    <w:rsid w:val="008A3830"/>
    <w:rsid w:val="008A3E95"/>
    <w:rsid w:val="008A3F87"/>
    <w:rsid w:val="008A4C1E"/>
    <w:rsid w:val="008A59BE"/>
    <w:rsid w:val="008A60A4"/>
    <w:rsid w:val="008A73A5"/>
    <w:rsid w:val="008B014B"/>
    <w:rsid w:val="008B03A0"/>
    <w:rsid w:val="008B0D58"/>
    <w:rsid w:val="008B1A0B"/>
    <w:rsid w:val="008B1DB2"/>
    <w:rsid w:val="008B242E"/>
    <w:rsid w:val="008B30FC"/>
    <w:rsid w:val="008B3AFF"/>
    <w:rsid w:val="008B427F"/>
    <w:rsid w:val="008B4552"/>
    <w:rsid w:val="008B4995"/>
    <w:rsid w:val="008B4E6C"/>
    <w:rsid w:val="008B538B"/>
    <w:rsid w:val="008B55BB"/>
    <w:rsid w:val="008B6788"/>
    <w:rsid w:val="008B6AD8"/>
    <w:rsid w:val="008B6CA7"/>
    <w:rsid w:val="008B6FDB"/>
    <w:rsid w:val="008B7407"/>
    <w:rsid w:val="008B779C"/>
    <w:rsid w:val="008B7D09"/>
    <w:rsid w:val="008B7D6F"/>
    <w:rsid w:val="008C0605"/>
    <w:rsid w:val="008C0975"/>
    <w:rsid w:val="008C0F80"/>
    <w:rsid w:val="008C0FC9"/>
    <w:rsid w:val="008C17E3"/>
    <w:rsid w:val="008C1C99"/>
    <w:rsid w:val="008C1E06"/>
    <w:rsid w:val="008C1E20"/>
    <w:rsid w:val="008C1F06"/>
    <w:rsid w:val="008C1FF4"/>
    <w:rsid w:val="008C2890"/>
    <w:rsid w:val="008C2C44"/>
    <w:rsid w:val="008C2D6F"/>
    <w:rsid w:val="008C2EBF"/>
    <w:rsid w:val="008C3419"/>
    <w:rsid w:val="008C34CB"/>
    <w:rsid w:val="008C412A"/>
    <w:rsid w:val="008C41C6"/>
    <w:rsid w:val="008C4DEC"/>
    <w:rsid w:val="008C548B"/>
    <w:rsid w:val="008C5565"/>
    <w:rsid w:val="008C6714"/>
    <w:rsid w:val="008C72B4"/>
    <w:rsid w:val="008C7459"/>
    <w:rsid w:val="008D09FA"/>
    <w:rsid w:val="008D0C24"/>
    <w:rsid w:val="008D12CA"/>
    <w:rsid w:val="008D1549"/>
    <w:rsid w:val="008D25CA"/>
    <w:rsid w:val="008D3203"/>
    <w:rsid w:val="008D33C4"/>
    <w:rsid w:val="008D3790"/>
    <w:rsid w:val="008D38C4"/>
    <w:rsid w:val="008D3E31"/>
    <w:rsid w:val="008D4481"/>
    <w:rsid w:val="008D4D94"/>
    <w:rsid w:val="008D61DD"/>
    <w:rsid w:val="008D6275"/>
    <w:rsid w:val="008D6735"/>
    <w:rsid w:val="008D7433"/>
    <w:rsid w:val="008D7615"/>
    <w:rsid w:val="008D784F"/>
    <w:rsid w:val="008E02C0"/>
    <w:rsid w:val="008E06DB"/>
    <w:rsid w:val="008E126F"/>
    <w:rsid w:val="008E173C"/>
    <w:rsid w:val="008E1838"/>
    <w:rsid w:val="008E1A92"/>
    <w:rsid w:val="008E26C9"/>
    <w:rsid w:val="008E2B6F"/>
    <w:rsid w:val="008E2C2B"/>
    <w:rsid w:val="008E30B6"/>
    <w:rsid w:val="008E3EA7"/>
    <w:rsid w:val="008E4F06"/>
    <w:rsid w:val="008E5040"/>
    <w:rsid w:val="008E5190"/>
    <w:rsid w:val="008E541D"/>
    <w:rsid w:val="008E7156"/>
    <w:rsid w:val="008E7A70"/>
    <w:rsid w:val="008E7EE9"/>
    <w:rsid w:val="008F0213"/>
    <w:rsid w:val="008F025A"/>
    <w:rsid w:val="008F0A94"/>
    <w:rsid w:val="008F113A"/>
    <w:rsid w:val="008F13A0"/>
    <w:rsid w:val="008F1B3E"/>
    <w:rsid w:val="008F1B81"/>
    <w:rsid w:val="008F1D40"/>
    <w:rsid w:val="008F26D4"/>
    <w:rsid w:val="008F27EA"/>
    <w:rsid w:val="008F283D"/>
    <w:rsid w:val="008F2960"/>
    <w:rsid w:val="008F2D92"/>
    <w:rsid w:val="008F3320"/>
    <w:rsid w:val="008F39EB"/>
    <w:rsid w:val="008F3C7A"/>
    <w:rsid w:val="008F3CA6"/>
    <w:rsid w:val="008F48F5"/>
    <w:rsid w:val="008F4CD1"/>
    <w:rsid w:val="008F5658"/>
    <w:rsid w:val="008F57CF"/>
    <w:rsid w:val="008F5AC1"/>
    <w:rsid w:val="008F63E9"/>
    <w:rsid w:val="008F740F"/>
    <w:rsid w:val="009002E7"/>
    <w:rsid w:val="00900518"/>
    <w:rsid w:val="009005E6"/>
    <w:rsid w:val="009005F3"/>
    <w:rsid w:val="00900ACF"/>
    <w:rsid w:val="009012AA"/>
    <w:rsid w:val="009016CF"/>
    <w:rsid w:val="00901D10"/>
    <w:rsid w:val="0090235E"/>
    <w:rsid w:val="009033E7"/>
    <w:rsid w:val="0090415D"/>
    <w:rsid w:val="009048FD"/>
    <w:rsid w:val="009056E6"/>
    <w:rsid w:val="00905A4D"/>
    <w:rsid w:val="009060E4"/>
    <w:rsid w:val="009061D1"/>
    <w:rsid w:val="00906360"/>
    <w:rsid w:val="009078F2"/>
    <w:rsid w:val="00907B7E"/>
    <w:rsid w:val="00907F81"/>
    <w:rsid w:val="00910644"/>
    <w:rsid w:val="00910688"/>
    <w:rsid w:val="009107D9"/>
    <w:rsid w:val="00910A1D"/>
    <w:rsid w:val="00911C30"/>
    <w:rsid w:val="00911E4D"/>
    <w:rsid w:val="00911F07"/>
    <w:rsid w:val="009128B1"/>
    <w:rsid w:val="00913077"/>
    <w:rsid w:val="009136AA"/>
    <w:rsid w:val="00913FC8"/>
    <w:rsid w:val="009148D2"/>
    <w:rsid w:val="00914D4B"/>
    <w:rsid w:val="0091504F"/>
    <w:rsid w:val="009150BE"/>
    <w:rsid w:val="00915FA6"/>
    <w:rsid w:val="00915FC3"/>
    <w:rsid w:val="00916127"/>
    <w:rsid w:val="00916C91"/>
    <w:rsid w:val="00917D46"/>
    <w:rsid w:val="00920088"/>
    <w:rsid w:val="00920330"/>
    <w:rsid w:val="0092034E"/>
    <w:rsid w:val="00920CC1"/>
    <w:rsid w:val="00920D5C"/>
    <w:rsid w:val="00920E2C"/>
    <w:rsid w:val="00921BF4"/>
    <w:rsid w:val="00922821"/>
    <w:rsid w:val="00923380"/>
    <w:rsid w:val="0092414A"/>
    <w:rsid w:val="00924DD4"/>
    <w:rsid w:val="00924E20"/>
    <w:rsid w:val="0092500C"/>
    <w:rsid w:val="00925970"/>
    <w:rsid w:val="00925A07"/>
    <w:rsid w:val="00925AC6"/>
    <w:rsid w:val="00925BBA"/>
    <w:rsid w:val="00927090"/>
    <w:rsid w:val="00927270"/>
    <w:rsid w:val="009275F9"/>
    <w:rsid w:val="00927A0D"/>
    <w:rsid w:val="00927A13"/>
    <w:rsid w:val="00930553"/>
    <w:rsid w:val="00930ACD"/>
    <w:rsid w:val="0093143E"/>
    <w:rsid w:val="00931736"/>
    <w:rsid w:val="00931BAF"/>
    <w:rsid w:val="00932ADC"/>
    <w:rsid w:val="00932FF8"/>
    <w:rsid w:val="009334CA"/>
    <w:rsid w:val="009335B8"/>
    <w:rsid w:val="00934073"/>
    <w:rsid w:val="009345E6"/>
    <w:rsid w:val="00934646"/>
    <w:rsid w:val="00934806"/>
    <w:rsid w:val="00934C81"/>
    <w:rsid w:val="00934CA8"/>
    <w:rsid w:val="009350A7"/>
    <w:rsid w:val="009351C9"/>
    <w:rsid w:val="00935960"/>
    <w:rsid w:val="00936CF0"/>
    <w:rsid w:val="00937637"/>
    <w:rsid w:val="00937B81"/>
    <w:rsid w:val="00937C94"/>
    <w:rsid w:val="00941CA8"/>
    <w:rsid w:val="00942050"/>
    <w:rsid w:val="009446BD"/>
    <w:rsid w:val="00944711"/>
    <w:rsid w:val="009453C3"/>
    <w:rsid w:val="00947180"/>
    <w:rsid w:val="009473D9"/>
    <w:rsid w:val="009476B0"/>
    <w:rsid w:val="00947EC4"/>
    <w:rsid w:val="00950000"/>
    <w:rsid w:val="009502F5"/>
    <w:rsid w:val="00950A12"/>
    <w:rsid w:val="00951D28"/>
    <w:rsid w:val="00952273"/>
    <w:rsid w:val="0095244C"/>
    <w:rsid w:val="00952607"/>
    <w:rsid w:val="00952665"/>
    <w:rsid w:val="00952983"/>
    <w:rsid w:val="00952B7B"/>
    <w:rsid w:val="00953148"/>
    <w:rsid w:val="009531DF"/>
    <w:rsid w:val="009539D8"/>
    <w:rsid w:val="00953CA2"/>
    <w:rsid w:val="00953D9A"/>
    <w:rsid w:val="009542DE"/>
    <w:rsid w:val="00954381"/>
    <w:rsid w:val="00954534"/>
    <w:rsid w:val="0095498D"/>
    <w:rsid w:val="00955259"/>
    <w:rsid w:val="009556CD"/>
    <w:rsid w:val="00955C4A"/>
    <w:rsid w:val="00955D15"/>
    <w:rsid w:val="0095612A"/>
    <w:rsid w:val="00956FCD"/>
    <w:rsid w:val="009570B8"/>
    <w:rsid w:val="0095751B"/>
    <w:rsid w:val="00961CA0"/>
    <w:rsid w:val="00962F50"/>
    <w:rsid w:val="00963019"/>
    <w:rsid w:val="00963647"/>
    <w:rsid w:val="00963864"/>
    <w:rsid w:val="00963DBC"/>
    <w:rsid w:val="009643C8"/>
    <w:rsid w:val="00964F8D"/>
    <w:rsid w:val="009651DD"/>
    <w:rsid w:val="00965AAF"/>
    <w:rsid w:val="00965CC7"/>
    <w:rsid w:val="009661DB"/>
    <w:rsid w:val="0096657E"/>
    <w:rsid w:val="009666D5"/>
    <w:rsid w:val="00966CA5"/>
    <w:rsid w:val="00966CAD"/>
    <w:rsid w:val="00967AFD"/>
    <w:rsid w:val="00967F9F"/>
    <w:rsid w:val="009704DE"/>
    <w:rsid w:val="00970C60"/>
    <w:rsid w:val="00970C91"/>
    <w:rsid w:val="00970DE2"/>
    <w:rsid w:val="00970E05"/>
    <w:rsid w:val="00971079"/>
    <w:rsid w:val="0097156C"/>
    <w:rsid w:val="00971670"/>
    <w:rsid w:val="00971FD3"/>
    <w:rsid w:val="00972325"/>
    <w:rsid w:val="00972B82"/>
    <w:rsid w:val="0097338E"/>
    <w:rsid w:val="00974107"/>
    <w:rsid w:val="00974455"/>
    <w:rsid w:val="00974D35"/>
    <w:rsid w:val="0097507B"/>
    <w:rsid w:val="009754F4"/>
    <w:rsid w:val="00975937"/>
    <w:rsid w:val="00975947"/>
    <w:rsid w:val="00976895"/>
    <w:rsid w:val="00976A81"/>
    <w:rsid w:val="00976AFB"/>
    <w:rsid w:val="009771C6"/>
    <w:rsid w:val="009773C5"/>
    <w:rsid w:val="0097795C"/>
    <w:rsid w:val="00977B30"/>
    <w:rsid w:val="00977D63"/>
    <w:rsid w:val="00977DC6"/>
    <w:rsid w:val="00980653"/>
    <w:rsid w:val="00980665"/>
    <w:rsid w:val="0098090C"/>
    <w:rsid w:val="00981006"/>
    <w:rsid w:val="009817E9"/>
    <w:rsid w:val="00981A54"/>
    <w:rsid w:val="00981C9E"/>
    <w:rsid w:val="0098211A"/>
    <w:rsid w:val="0098231B"/>
    <w:rsid w:val="00982536"/>
    <w:rsid w:val="009829AA"/>
    <w:rsid w:val="00983258"/>
    <w:rsid w:val="00983268"/>
    <w:rsid w:val="0098339F"/>
    <w:rsid w:val="0098352B"/>
    <w:rsid w:val="0098365E"/>
    <w:rsid w:val="009843C3"/>
    <w:rsid w:val="009844C4"/>
    <w:rsid w:val="00984748"/>
    <w:rsid w:val="00984806"/>
    <w:rsid w:val="00985B15"/>
    <w:rsid w:val="00985DAB"/>
    <w:rsid w:val="009862CB"/>
    <w:rsid w:val="009863D6"/>
    <w:rsid w:val="009869E8"/>
    <w:rsid w:val="00986EEE"/>
    <w:rsid w:val="00987391"/>
    <w:rsid w:val="009873D9"/>
    <w:rsid w:val="00987D2C"/>
    <w:rsid w:val="00991890"/>
    <w:rsid w:val="00991A7A"/>
    <w:rsid w:val="00991B85"/>
    <w:rsid w:val="009935AE"/>
    <w:rsid w:val="00993D24"/>
    <w:rsid w:val="0099402A"/>
    <w:rsid w:val="00994081"/>
    <w:rsid w:val="00994528"/>
    <w:rsid w:val="00994B11"/>
    <w:rsid w:val="00995013"/>
    <w:rsid w:val="0099550B"/>
    <w:rsid w:val="009964E3"/>
    <w:rsid w:val="009966FF"/>
    <w:rsid w:val="00996D14"/>
    <w:rsid w:val="00997034"/>
    <w:rsid w:val="009971A9"/>
    <w:rsid w:val="0099798C"/>
    <w:rsid w:val="00997A4B"/>
    <w:rsid w:val="00997E43"/>
    <w:rsid w:val="00997FC6"/>
    <w:rsid w:val="009A0AFE"/>
    <w:rsid w:val="009A0FDB"/>
    <w:rsid w:val="009A2046"/>
    <w:rsid w:val="009A2318"/>
    <w:rsid w:val="009A29C2"/>
    <w:rsid w:val="009A37D5"/>
    <w:rsid w:val="009A527F"/>
    <w:rsid w:val="009A58E9"/>
    <w:rsid w:val="009A5ABC"/>
    <w:rsid w:val="009A66AC"/>
    <w:rsid w:val="009A729D"/>
    <w:rsid w:val="009A7EC2"/>
    <w:rsid w:val="009B09AF"/>
    <w:rsid w:val="009B0A60"/>
    <w:rsid w:val="009B2D71"/>
    <w:rsid w:val="009B43AF"/>
    <w:rsid w:val="009B4592"/>
    <w:rsid w:val="009B49E9"/>
    <w:rsid w:val="009B5493"/>
    <w:rsid w:val="009B56CF"/>
    <w:rsid w:val="009B60AA"/>
    <w:rsid w:val="009B6C7C"/>
    <w:rsid w:val="009B7B54"/>
    <w:rsid w:val="009B7B6F"/>
    <w:rsid w:val="009C019E"/>
    <w:rsid w:val="009C0971"/>
    <w:rsid w:val="009C12E7"/>
    <w:rsid w:val="009C137D"/>
    <w:rsid w:val="009C157A"/>
    <w:rsid w:val="009C1665"/>
    <w:rsid w:val="009C166E"/>
    <w:rsid w:val="009C17F8"/>
    <w:rsid w:val="009C2421"/>
    <w:rsid w:val="009C3027"/>
    <w:rsid w:val="009C3E3F"/>
    <w:rsid w:val="009C41FA"/>
    <w:rsid w:val="009C4C31"/>
    <w:rsid w:val="009C4CB5"/>
    <w:rsid w:val="009C5A24"/>
    <w:rsid w:val="009C634A"/>
    <w:rsid w:val="009C641F"/>
    <w:rsid w:val="009C659C"/>
    <w:rsid w:val="009C728E"/>
    <w:rsid w:val="009C757E"/>
    <w:rsid w:val="009C7D94"/>
    <w:rsid w:val="009D02BC"/>
    <w:rsid w:val="009D063C"/>
    <w:rsid w:val="009D0A91"/>
    <w:rsid w:val="009D0E5D"/>
    <w:rsid w:val="009D1380"/>
    <w:rsid w:val="009D1A5A"/>
    <w:rsid w:val="009D20AA"/>
    <w:rsid w:val="009D22FC"/>
    <w:rsid w:val="009D2645"/>
    <w:rsid w:val="009D2B4A"/>
    <w:rsid w:val="009D34A5"/>
    <w:rsid w:val="009D3904"/>
    <w:rsid w:val="009D3D77"/>
    <w:rsid w:val="009D3EF4"/>
    <w:rsid w:val="009D416D"/>
    <w:rsid w:val="009D4319"/>
    <w:rsid w:val="009D5554"/>
    <w:rsid w:val="009D558E"/>
    <w:rsid w:val="009D560F"/>
    <w:rsid w:val="009D57E5"/>
    <w:rsid w:val="009D6599"/>
    <w:rsid w:val="009D68FC"/>
    <w:rsid w:val="009D6C80"/>
    <w:rsid w:val="009D73DC"/>
    <w:rsid w:val="009E0111"/>
    <w:rsid w:val="009E02FC"/>
    <w:rsid w:val="009E0781"/>
    <w:rsid w:val="009E0B02"/>
    <w:rsid w:val="009E0CFF"/>
    <w:rsid w:val="009E2846"/>
    <w:rsid w:val="009E29A0"/>
    <w:rsid w:val="009E2CD7"/>
    <w:rsid w:val="009E2E6E"/>
    <w:rsid w:val="009E2EF5"/>
    <w:rsid w:val="009E30E2"/>
    <w:rsid w:val="009E3485"/>
    <w:rsid w:val="009E36F4"/>
    <w:rsid w:val="009E3B8D"/>
    <w:rsid w:val="009E435E"/>
    <w:rsid w:val="009E4588"/>
    <w:rsid w:val="009E467A"/>
    <w:rsid w:val="009E4AD5"/>
    <w:rsid w:val="009E4BA9"/>
    <w:rsid w:val="009E4CFE"/>
    <w:rsid w:val="009E4EF5"/>
    <w:rsid w:val="009E6454"/>
    <w:rsid w:val="009E6913"/>
    <w:rsid w:val="009E7097"/>
    <w:rsid w:val="009E70D2"/>
    <w:rsid w:val="009E7637"/>
    <w:rsid w:val="009E771F"/>
    <w:rsid w:val="009F0ED8"/>
    <w:rsid w:val="009F1191"/>
    <w:rsid w:val="009F1916"/>
    <w:rsid w:val="009F28DC"/>
    <w:rsid w:val="009F295D"/>
    <w:rsid w:val="009F2BD2"/>
    <w:rsid w:val="009F36E6"/>
    <w:rsid w:val="009F387C"/>
    <w:rsid w:val="009F3BA9"/>
    <w:rsid w:val="009F3EC6"/>
    <w:rsid w:val="009F53AF"/>
    <w:rsid w:val="009F55FD"/>
    <w:rsid w:val="009F5B59"/>
    <w:rsid w:val="009F6024"/>
    <w:rsid w:val="009F7F80"/>
    <w:rsid w:val="00A00415"/>
    <w:rsid w:val="00A017E8"/>
    <w:rsid w:val="00A01AB1"/>
    <w:rsid w:val="00A01E37"/>
    <w:rsid w:val="00A01F83"/>
    <w:rsid w:val="00A02449"/>
    <w:rsid w:val="00A02CEA"/>
    <w:rsid w:val="00A040DD"/>
    <w:rsid w:val="00A04125"/>
    <w:rsid w:val="00A0419B"/>
    <w:rsid w:val="00A045DC"/>
    <w:rsid w:val="00A04A82"/>
    <w:rsid w:val="00A057ED"/>
    <w:rsid w:val="00A05C7B"/>
    <w:rsid w:val="00A05FB5"/>
    <w:rsid w:val="00A0717F"/>
    <w:rsid w:val="00A07226"/>
    <w:rsid w:val="00A0780F"/>
    <w:rsid w:val="00A1059A"/>
    <w:rsid w:val="00A10A6A"/>
    <w:rsid w:val="00A10B0C"/>
    <w:rsid w:val="00A10E80"/>
    <w:rsid w:val="00A11572"/>
    <w:rsid w:val="00A11A8D"/>
    <w:rsid w:val="00A11FC0"/>
    <w:rsid w:val="00A1227E"/>
    <w:rsid w:val="00A12E90"/>
    <w:rsid w:val="00A14E77"/>
    <w:rsid w:val="00A15D01"/>
    <w:rsid w:val="00A1621C"/>
    <w:rsid w:val="00A16A02"/>
    <w:rsid w:val="00A17BAE"/>
    <w:rsid w:val="00A17E8A"/>
    <w:rsid w:val="00A202E6"/>
    <w:rsid w:val="00A20755"/>
    <w:rsid w:val="00A20C77"/>
    <w:rsid w:val="00A21B1A"/>
    <w:rsid w:val="00A21B73"/>
    <w:rsid w:val="00A21F40"/>
    <w:rsid w:val="00A22B2C"/>
    <w:rsid w:val="00A22C01"/>
    <w:rsid w:val="00A22DFF"/>
    <w:rsid w:val="00A232FE"/>
    <w:rsid w:val="00A241F1"/>
    <w:rsid w:val="00A24601"/>
    <w:rsid w:val="00A249D3"/>
    <w:rsid w:val="00A24CDC"/>
    <w:rsid w:val="00A24FAC"/>
    <w:rsid w:val="00A25D78"/>
    <w:rsid w:val="00A2623D"/>
    <w:rsid w:val="00A2668A"/>
    <w:rsid w:val="00A269FB"/>
    <w:rsid w:val="00A271A2"/>
    <w:rsid w:val="00A272B9"/>
    <w:rsid w:val="00A275A4"/>
    <w:rsid w:val="00A27C2E"/>
    <w:rsid w:val="00A301D1"/>
    <w:rsid w:val="00A3081E"/>
    <w:rsid w:val="00A31CB2"/>
    <w:rsid w:val="00A32405"/>
    <w:rsid w:val="00A3255C"/>
    <w:rsid w:val="00A32562"/>
    <w:rsid w:val="00A33048"/>
    <w:rsid w:val="00A337A9"/>
    <w:rsid w:val="00A33890"/>
    <w:rsid w:val="00A33902"/>
    <w:rsid w:val="00A34047"/>
    <w:rsid w:val="00A344DB"/>
    <w:rsid w:val="00A347FD"/>
    <w:rsid w:val="00A3517B"/>
    <w:rsid w:val="00A3529C"/>
    <w:rsid w:val="00A354D9"/>
    <w:rsid w:val="00A35891"/>
    <w:rsid w:val="00A35CF1"/>
    <w:rsid w:val="00A36991"/>
    <w:rsid w:val="00A36ABA"/>
    <w:rsid w:val="00A3728E"/>
    <w:rsid w:val="00A376E7"/>
    <w:rsid w:val="00A37EB7"/>
    <w:rsid w:val="00A40F41"/>
    <w:rsid w:val="00A410F6"/>
    <w:rsid w:val="00A4114C"/>
    <w:rsid w:val="00A41435"/>
    <w:rsid w:val="00A41A12"/>
    <w:rsid w:val="00A41F72"/>
    <w:rsid w:val="00A4251D"/>
    <w:rsid w:val="00A42AB5"/>
    <w:rsid w:val="00A42CF8"/>
    <w:rsid w:val="00A43023"/>
    <w:rsid w:val="00A4319D"/>
    <w:rsid w:val="00A43817"/>
    <w:rsid w:val="00A4390B"/>
    <w:rsid w:val="00A43932"/>
    <w:rsid w:val="00A43BFF"/>
    <w:rsid w:val="00A44357"/>
    <w:rsid w:val="00A44849"/>
    <w:rsid w:val="00A44CB7"/>
    <w:rsid w:val="00A45563"/>
    <w:rsid w:val="00A45EC8"/>
    <w:rsid w:val="00A46398"/>
    <w:rsid w:val="00A464E4"/>
    <w:rsid w:val="00A465EB"/>
    <w:rsid w:val="00A46AE1"/>
    <w:rsid w:val="00A46FCA"/>
    <w:rsid w:val="00A470A4"/>
    <w:rsid w:val="00A476AE"/>
    <w:rsid w:val="00A5089E"/>
    <w:rsid w:val="00A5140C"/>
    <w:rsid w:val="00A51A70"/>
    <w:rsid w:val="00A51AF9"/>
    <w:rsid w:val="00A51DB9"/>
    <w:rsid w:val="00A52210"/>
    <w:rsid w:val="00A52521"/>
    <w:rsid w:val="00A5295D"/>
    <w:rsid w:val="00A52E4E"/>
    <w:rsid w:val="00A5319F"/>
    <w:rsid w:val="00A539B2"/>
    <w:rsid w:val="00A53D3B"/>
    <w:rsid w:val="00A54004"/>
    <w:rsid w:val="00A541EC"/>
    <w:rsid w:val="00A54E30"/>
    <w:rsid w:val="00A54F7F"/>
    <w:rsid w:val="00A55454"/>
    <w:rsid w:val="00A55B32"/>
    <w:rsid w:val="00A56068"/>
    <w:rsid w:val="00A56AD7"/>
    <w:rsid w:val="00A60173"/>
    <w:rsid w:val="00A6027B"/>
    <w:rsid w:val="00A602DA"/>
    <w:rsid w:val="00A60B82"/>
    <w:rsid w:val="00A60F12"/>
    <w:rsid w:val="00A61465"/>
    <w:rsid w:val="00A62302"/>
    <w:rsid w:val="00A62896"/>
    <w:rsid w:val="00A63679"/>
    <w:rsid w:val="00A636C7"/>
    <w:rsid w:val="00A63852"/>
    <w:rsid w:val="00A63957"/>
    <w:rsid w:val="00A639D1"/>
    <w:rsid w:val="00A63DC2"/>
    <w:rsid w:val="00A64826"/>
    <w:rsid w:val="00A64B8C"/>
    <w:rsid w:val="00A64DCD"/>
    <w:rsid w:val="00A64E41"/>
    <w:rsid w:val="00A65440"/>
    <w:rsid w:val="00A65E77"/>
    <w:rsid w:val="00A6610C"/>
    <w:rsid w:val="00A662D2"/>
    <w:rsid w:val="00A66634"/>
    <w:rsid w:val="00A673BC"/>
    <w:rsid w:val="00A6757B"/>
    <w:rsid w:val="00A705D6"/>
    <w:rsid w:val="00A708C3"/>
    <w:rsid w:val="00A70F96"/>
    <w:rsid w:val="00A7101C"/>
    <w:rsid w:val="00A7141B"/>
    <w:rsid w:val="00A7151E"/>
    <w:rsid w:val="00A72452"/>
    <w:rsid w:val="00A7280E"/>
    <w:rsid w:val="00A729A0"/>
    <w:rsid w:val="00A72B6C"/>
    <w:rsid w:val="00A7346B"/>
    <w:rsid w:val="00A73F5C"/>
    <w:rsid w:val="00A74048"/>
    <w:rsid w:val="00A74748"/>
    <w:rsid w:val="00A74954"/>
    <w:rsid w:val="00A74C3E"/>
    <w:rsid w:val="00A7597E"/>
    <w:rsid w:val="00A76041"/>
    <w:rsid w:val="00A76646"/>
    <w:rsid w:val="00A774B2"/>
    <w:rsid w:val="00A7767F"/>
    <w:rsid w:val="00A77953"/>
    <w:rsid w:val="00A77E78"/>
    <w:rsid w:val="00A8007F"/>
    <w:rsid w:val="00A80AB3"/>
    <w:rsid w:val="00A80D1F"/>
    <w:rsid w:val="00A814D2"/>
    <w:rsid w:val="00A81B28"/>
    <w:rsid w:val="00A81EF8"/>
    <w:rsid w:val="00A8252E"/>
    <w:rsid w:val="00A82A6D"/>
    <w:rsid w:val="00A82B81"/>
    <w:rsid w:val="00A82FC8"/>
    <w:rsid w:val="00A8351C"/>
    <w:rsid w:val="00A8365E"/>
    <w:rsid w:val="00A83C28"/>
    <w:rsid w:val="00A83CA7"/>
    <w:rsid w:val="00A84644"/>
    <w:rsid w:val="00A85172"/>
    <w:rsid w:val="00A85519"/>
    <w:rsid w:val="00A85940"/>
    <w:rsid w:val="00A85E5A"/>
    <w:rsid w:val="00A86199"/>
    <w:rsid w:val="00A863F7"/>
    <w:rsid w:val="00A864D4"/>
    <w:rsid w:val="00A868AE"/>
    <w:rsid w:val="00A87534"/>
    <w:rsid w:val="00A87EF7"/>
    <w:rsid w:val="00A90DA9"/>
    <w:rsid w:val="00A9115C"/>
    <w:rsid w:val="00A914E7"/>
    <w:rsid w:val="00A919E1"/>
    <w:rsid w:val="00A91AB1"/>
    <w:rsid w:val="00A93CC6"/>
    <w:rsid w:val="00A93DB7"/>
    <w:rsid w:val="00A93E18"/>
    <w:rsid w:val="00A9409F"/>
    <w:rsid w:val="00A95264"/>
    <w:rsid w:val="00A97C49"/>
    <w:rsid w:val="00A97E52"/>
    <w:rsid w:val="00AA022A"/>
    <w:rsid w:val="00AA0CC6"/>
    <w:rsid w:val="00AA101F"/>
    <w:rsid w:val="00AA13B7"/>
    <w:rsid w:val="00AA144C"/>
    <w:rsid w:val="00AA2868"/>
    <w:rsid w:val="00AA2983"/>
    <w:rsid w:val="00AA2A65"/>
    <w:rsid w:val="00AA2EB1"/>
    <w:rsid w:val="00AA30B4"/>
    <w:rsid w:val="00AA38CB"/>
    <w:rsid w:val="00AA42D4"/>
    <w:rsid w:val="00AA4443"/>
    <w:rsid w:val="00AA4D37"/>
    <w:rsid w:val="00AA4E3F"/>
    <w:rsid w:val="00AA4F7F"/>
    <w:rsid w:val="00AA5625"/>
    <w:rsid w:val="00AA58FD"/>
    <w:rsid w:val="00AA5A9E"/>
    <w:rsid w:val="00AA6151"/>
    <w:rsid w:val="00AA6205"/>
    <w:rsid w:val="00AA6CE9"/>
    <w:rsid w:val="00AA6D95"/>
    <w:rsid w:val="00AA78AB"/>
    <w:rsid w:val="00AB13F3"/>
    <w:rsid w:val="00AB1533"/>
    <w:rsid w:val="00AB181A"/>
    <w:rsid w:val="00AB1CB3"/>
    <w:rsid w:val="00AB22CD"/>
    <w:rsid w:val="00AB2573"/>
    <w:rsid w:val="00AB2577"/>
    <w:rsid w:val="00AB25D0"/>
    <w:rsid w:val="00AB2910"/>
    <w:rsid w:val="00AB3180"/>
    <w:rsid w:val="00AB34A5"/>
    <w:rsid w:val="00AB365E"/>
    <w:rsid w:val="00AB3E20"/>
    <w:rsid w:val="00AB3E66"/>
    <w:rsid w:val="00AB3F13"/>
    <w:rsid w:val="00AB4726"/>
    <w:rsid w:val="00AB53B3"/>
    <w:rsid w:val="00AB56E5"/>
    <w:rsid w:val="00AB5854"/>
    <w:rsid w:val="00AB5DC1"/>
    <w:rsid w:val="00AB6233"/>
    <w:rsid w:val="00AB6309"/>
    <w:rsid w:val="00AB6315"/>
    <w:rsid w:val="00AB643E"/>
    <w:rsid w:val="00AB654A"/>
    <w:rsid w:val="00AB6581"/>
    <w:rsid w:val="00AB78E7"/>
    <w:rsid w:val="00AB7B61"/>
    <w:rsid w:val="00AB7DAE"/>
    <w:rsid w:val="00AB7EE1"/>
    <w:rsid w:val="00AC0074"/>
    <w:rsid w:val="00AC09E2"/>
    <w:rsid w:val="00AC161D"/>
    <w:rsid w:val="00AC16CD"/>
    <w:rsid w:val="00AC27F9"/>
    <w:rsid w:val="00AC3003"/>
    <w:rsid w:val="00AC3443"/>
    <w:rsid w:val="00AC34E9"/>
    <w:rsid w:val="00AC39F8"/>
    <w:rsid w:val="00AC3B3B"/>
    <w:rsid w:val="00AC4016"/>
    <w:rsid w:val="00AC5332"/>
    <w:rsid w:val="00AC5A8F"/>
    <w:rsid w:val="00AC5E0A"/>
    <w:rsid w:val="00AC64D7"/>
    <w:rsid w:val="00AC6727"/>
    <w:rsid w:val="00AC6DC3"/>
    <w:rsid w:val="00AC74B2"/>
    <w:rsid w:val="00AC76AC"/>
    <w:rsid w:val="00AD0366"/>
    <w:rsid w:val="00AD0C5B"/>
    <w:rsid w:val="00AD1A7F"/>
    <w:rsid w:val="00AD218B"/>
    <w:rsid w:val="00AD2427"/>
    <w:rsid w:val="00AD2A6E"/>
    <w:rsid w:val="00AD378B"/>
    <w:rsid w:val="00AD3E19"/>
    <w:rsid w:val="00AD4228"/>
    <w:rsid w:val="00AD422B"/>
    <w:rsid w:val="00AD4356"/>
    <w:rsid w:val="00AD5394"/>
    <w:rsid w:val="00AD5519"/>
    <w:rsid w:val="00AD63E8"/>
    <w:rsid w:val="00AD7E90"/>
    <w:rsid w:val="00AD7ECA"/>
    <w:rsid w:val="00AE03A8"/>
    <w:rsid w:val="00AE0CE9"/>
    <w:rsid w:val="00AE1055"/>
    <w:rsid w:val="00AE18DA"/>
    <w:rsid w:val="00AE1EA9"/>
    <w:rsid w:val="00AE260D"/>
    <w:rsid w:val="00AE3DC2"/>
    <w:rsid w:val="00AE3E37"/>
    <w:rsid w:val="00AE3F3B"/>
    <w:rsid w:val="00AE43CA"/>
    <w:rsid w:val="00AE495D"/>
    <w:rsid w:val="00AE4E81"/>
    <w:rsid w:val="00AE4ED6"/>
    <w:rsid w:val="00AE541E"/>
    <w:rsid w:val="00AE56F2"/>
    <w:rsid w:val="00AE633C"/>
    <w:rsid w:val="00AE6611"/>
    <w:rsid w:val="00AE6A2C"/>
    <w:rsid w:val="00AE6A93"/>
    <w:rsid w:val="00AE7A99"/>
    <w:rsid w:val="00AE7FE2"/>
    <w:rsid w:val="00AF037E"/>
    <w:rsid w:val="00AF09AF"/>
    <w:rsid w:val="00AF09E2"/>
    <w:rsid w:val="00AF0D79"/>
    <w:rsid w:val="00AF1315"/>
    <w:rsid w:val="00AF1A6D"/>
    <w:rsid w:val="00AF22EC"/>
    <w:rsid w:val="00AF24F1"/>
    <w:rsid w:val="00AF3B02"/>
    <w:rsid w:val="00AF3E7C"/>
    <w:rsid w:val="00AF4A6C"/>
    <w:rsid w:val="00AF572C"/>
    <w:rsid w:val="00AF588C"/>
    <w:rsid w:val="00AF5A37"/>
    <w:rsid w:val="00AF6C55"/>
    <w:rsid w:val="00AF6D06"/>
    <w:rsid w:val="00AF706D"/>
    <w:rsid w:val="00AF7085"/>
    <w:rsid w:val="00B007EF"/>
    <w:rsid w:val="00B01178"/>
    <w:rsid w:val="00B01C0E"/>
    <w:rsid w:val="00B02418"/>
    <w:rsid w:val="00B0254A"/>
    <w:rsid w:val="00B02798"/>
    <w:rsid w:val="00B02AF7"/>
    <w:rsid w:val="00B02B41"/>
    <w:rsid w:val="00B02D75"/>
    <w:rsid w:val="00B0357B"/>
    <w:rsid w:val="00B0371D"/>
    <w:rsid w:val="00B04123"/>
    <w:rsid w:val="00B04BA4"/>
    <w:rsid w:val="00B04F31"/>
    <w:rsid w:val="00B04F65"/>
    <w:rsid w:val="00B052D6"/>
    <w:rsid w:val="00B06F61"/>
    <w:rsid w:val="00B10F69"/>
    <w:rsid w:val="00B12051"/>
    <w:rsid w:val="00B12297"/>
    <w:rsid w:val="00B12806"/>
    <w:rsid w:val="00B12CB8"/>
    <w:rsid w:val="00B12D93"/>
    <w:rsid w:val="00B12F18"/>
    <w:rsid w:val="00B12F98"/>
    <w:rsid w:val="00B131E5"/>
    <w:rsid w:val="00B137C2"/>
    <w:rsid w:val="00B143CE"/>
    <w:rsid w:val="00B14540"/>
    <w:rsid w:val="00B14954"/>
    <w:rsid w:val="00B15189"/>
    <w:rsid w:val="00B15B90"/>
    <w:rsid w:val="00B166F1"/>
    <w:rsid w:val="00B17169"/>
    <w:rsid w:val="00B17733"/>
    <w:rsid w:val="00B17B89"/>
    <w:rsid w:val="00B20631"/>
    <w:rsid w:val="00B20903"/>
    <w:rsid w:val="00B21314"/>
    <w:rsid w:val="00B21BF3"/>
    <w:rsid w:val="00B232B0"/>
    <w:rsid w:val="00B23868"/>
    <w:rsid w:val="00B23B9D"/>
    <w:rsid w:val="00B2418D"/>
    <w:rsid w:val="00B24A04"/>
    <w:rsid w:val="00B24FD1"/>
    <w:rsid w:val="00B251A1"/>
    <w:rsid w:val="00B25259"/>
    <w:rsid w:val="00B25AEE"/>
    <w:rsid w:val="00B25E0D"/>
    <w:rsid w:val="00B26184"/>
    <w:rsid w:val="00B26C74"/>
    <w:rsid w:val="00B2744C"/>
    <w:rsid w:val="00B27526"/>
    <w:rsid w:val="00B2753A"/>
    <w:rsid w:val="00B279D6"/>
    <w:rsid w:val="00B27B8E"/>
    <w:rsid w:val="00B309DD"/>
    <w:rsid w:val="00B310BA"/>
    <w:rsid w:val="00B321B9"/>
    <w:rsid w:val="00B3251D"/>
    <w:rsid w:val="00B3290A"/>
    <w:rsid w:val="00B33024"/>
    <w:rsid w:val="00B330E5"/>
    <w:rsid w:val="00B3322C"/>
    <w:rsid w:val="00B33985"/>
    <w:rsid w:val="00B33EA7"/>
    <w:rsid w:val="00B344BE"/>
    <w:rsid w:val="00B34E4A"/>
    <w:rsid w:val="00B35240"/>
    <w:rsid w:val="00B35B36"/>
    <w:rsid w:val="00B36192"/>
    <w:rsid w:val="00B36347"/>
    <w:rsid w:val="00B36586"/>
    <w:rsid w:val="00B36A7C"/>
    <w:rsid w:val="00B3758D"/>
    <w:rsid w:val="00B40A8D"/>
    <w:rsid w:val="00B40BF4"/>
    <w:rsid w:val="00B40D84"/>
    <w:rsid w:val="00B41E45"/>
    <w:rsid w:val="00B4225D"/>
    <w:rsid w:val="00B42BD5"/>
    <w:rsid w:val="00B42D77"/>
    <w:rsid w:val="00B43442"/>
    <w:rsid w:val="00B43A60"/>
    <w:rsid w:val="00B447C1"/>
    <w:rsid w:val="00B44DC3"/>
    <w:rsid w:val="00B4545C"/>
    <w:rsid w:val="00B4566C"/>
    <w:rsid w:val="00B4582F"/>
    <w:rsid w:val="00B459BC"/>
    <w:rsid w:val="00B462DD"/>
    <w:rsid w:val="00B467C5"/>
    <w:rsid w:val="00B46983"/>
    <w:rsid w:val="00B47246"/>
    <w:rsid w:val="00B4752E"/>
    <w:rsid w:val="00B4773C"/>
    <w:rsid w:val="00B47A4D"/>
    <w:rsid w:val="00B50039"/>
    <w:rsid w:val="00B5062F"/>
    <w:rsid w:val="00B50C7A"/>
    <w:rsid w:val="00B511D9"/>
    <w:rsid w:val="00B51505"/>
    <w:rsid w:val="00B52621"/>
    <w:rsid w:val="00B52687"/>
    <w:rsid w:val="00B5282A"/>
    <w:rsid w:val="00B52AD4"/>
    <w:rsid w:val="00B538F4"/>
    <w:rsid w:val="00B545FB"/>
    <w:rsid w:val="00B545FD"/>
    <w:rsid w:val="00B545FE"/>
    <w:rsid w:val="00B54964"/>
    <w:rsid w:val="00B550D5"/>
    <w:rsid w:val="00B56BE1"/>
    <w:rsid w:val="00B579E4"/>
    <w:rsid w:val="00B57B65"/>
    <w:rsid w:val="00B6012B"/>
    <w:rsid w:val="00B60142"/>
    <w:rsid w:val="00B60147"/>
    <w:rsid w:val="00B604A7"/>
    <w:rsid w:val="00B606F4"/>
    <w:rsid w:val="00B60AF2"/>
    <w:rsid w:val="00B6127B"/>
    <w:rsid w:val="00B61426"/>
    <w:rsid w:val="00B620BD"/>
    <w:rsid w:val="00B620F6"/>
    <w:rsid w:val="00B62AC9"/>
    <w:rsid w:val="00B62E85"/>
    <w:rsid w:val="00B633BD"/>
    <w:rsid w:val="00B63695"/>
    <w:rsid w:val="00B64605"/>
    <w:rsid w:val="00B64732"/>
    <w:rsid w:val="00B64C5B"/>
    <w:rsid w:val="00B64CCE"/>
    <w:rsid w:val="00B66326"/>
    <w:rsid w:val="00B666F6"/>
    <w:rsid w:val="00B6688A"/>
    <w:rsid w:val="00B6688F"/>
    <w:rsid w:val="00B6704F"/>
    <w:rsid w:val="00B6710A"/>
    <w:rsid w:val="00B6757B"/>
    <w:rsid w:val="00B6765C"/>
    <w:rsid w:val="00B7024A"/>
    <w:rsid w:val="00B7039A"/>
    <w:rsid w:val="00B71167"/>
    <w:rsid w:val="00B714FA"/>
    <w:rsid w:val="00B7198F"/>
    <w:rsid w:val="00B71D75"/>
    <w:rsid w:val="00B724E8"/>
    <w:rsid w:val="00B72BC9"/>
    <w:rsid w:val="00B72F9C"/>
    <w:rsid w:val="00B730DD"/>
    <w:rsid w:val="00B743E6"/>
    <w:rsid w:val="00B74AA5"/>
    <w:rsid w:val="00B74BC2"/>
    <w:rsid w:val="00B74C29"/>
    <w:rsid w:val="00B74C2F"/>
    <w:rsid w:val="00B74CA4"/>
    <w:rsid w:val="00B74FF5"/>
    <w:rsid w:val="00B7541C"/>
    <w:rsid w:val="00B76963"/>
    <w:rsid w:val="00B76F77"/>
    <w:rsid w:val="00B7756E"/>
    <w:rsid w:val="00B77AEF"/>
    <w:rsid w:val="00B8004A"/>
    <w:rsid w:val="00B80163"/>
    <w:rsid w:val="00B80ADB"/>
    <w:rsid w:val="00B8126E"/>
    <w:rsid w:val="00B81327"/>
    <w:rsid w:val="00B81589"/>
    <w:rsid w:val="00B81DEF"/>
    <w:rsid w:val="00B81E7C"/>
    <w:rsid w:val="00B8216C"/>
    <w:rsid w:val="00B82A2B"/>
    <w:rsid w:val="00B82DEB"/>
    <w:rsid w:val="00B83B16"/>
    <w:rsid w:val="00B84D11"/>
    <w:rsid w:val="00B85519"/>
    <w:rsid w:val="00B855F0"/>
    <w:rsid w:val="00B856FB"/>
    <w:rsid w:val="00B85B64"/>
    <w:rsid w:val="00B85C90"/>
    <w:rsid w:val="00B861FF"/>
    <w:rsid w:val="00B86983"/>
    <w:rsid w:val="00B86A64"/>
    <w:rsid w:val="00B87F3D"/>
    <w:rsid w:val="00B900B0"/>
    <w:rsid w:val="00B9015B"/>
    <w:rsid w:val="00B9113F"/>
    <w:rsid w:val="00B91703"/>
    <w:rsid w:val="00B91803"/>
    <w:rsid w:val="00B920B5"/>
    <w:rsid w:val="00B923AC"/>
    <w:rsid w:val="00B92E76"/>
    <w:rsid w:val="00B9300F"/>
    <w:rsid w:val="00B93869"/>
    <w:rsid w:val="00B94034"/>
    <w:rsid w:val="00B94208"/>
    <w:rsid w:val="00B94A00"/>
    <w:rsid w:val="00B94AC5"/>
    <w:rsid w:val="00B94F04"/>
    <w:rsid w:val="00B95078"/>
    <w:rsid w:val="00B953F2"/>
    <w:rsid w:val="00B95723"/>
    <w:rsid w:val="00B959AA"/>
    <w:rsid w:val="00B95B1D"/>
    <w:rsid w:val="00B95D97"/>
    <w:rsid w:val="00B96600"/>
    <w:rsid w:val="00B9665F"/>
    <w:rsid w:val="00B96829"/>
    <w:rsid w:val="00B96B03"/>
    <w:rsid w:val="00B975EA"/>
    <w:rsid w:val="00BA0398"/>
    <w:rsid w:val="00BA08B4"/>
    <w:rsid w:val="00BA12D6"/>
    <w:rsid w:val="00BA172F"/>
    <w:rsid w:val="00BA1B80"/>
    <w:rsid w:val="00BA1FD2"/>
    <w:rsid w:val="00BA268E"/>
    <w:rsid w:val="00BA27C8"/>
    <w:rsid w:val="00BA2843"/>
    <w:rsid w:val="00BA3423"/>
    <w:rsid w:val="00BA36AB"/>
    <w:rsid w:val="00BA37C9"/>
    <w:rsid w:val="00BA3F37"/>
    <w:rsid w:val="00BA486E"/>
    <w:rsid w:val="00BA4FC6"/>
    <w:rsid w:val="00BA5216"/>
    <w:rsid w:val="00BA5584"/>
    <w:rsid w:val="00BA61FA"/>
    <w:rsid w:val="00BA6514"/>
    <w:rsid w:val="00BA6821"/>
    <w:rsid w:val="00BA68DF"/>
    <w:rsid w:val="00BA6B45"/>
    <w:rsid w:val="00BA7AA8"/>
    <w:rsid w:val="00BB041C"/>
    <w:rsid w:val="00BB04F8"/>
    <w:rsid w:val="00BB0F03"/>
    <w:rsid w:val="00BB166E"/>
    <w:rsid w:val="00BB1A49"/>
    <w:rsid w:val="00BB1F80"/>
    <w:rsid w:val="00BB22FD"/>
    <w:rsid w:val="00BB29F1"/>
    <w:rsid w:val="00BB3115"/>
    <w:rsid w:val="00BB32A0"/>
    <w:rsid w:val="00BB39AD"/>
    <w:rsid w:val="00BB39B4"/>
    <w:rsid w:val="00BB3FC8"/>
    <w:rsid w:val="00BB4184"/>
    <w:rsid w:val="00BB4AC3"/>
    <w:rsid w:val="00BB4CAF"/>
    <w:rsid w:val="00BB51B1"/>
    <w:rsid w:val="00BB5A48"/>
    <w:rsid w:val="00BB5F11"/>
    <w:rsid w:val="00BB68C7"/>
    <w:rsid w:val="00BB6B8F"/>
    <w:rsid w:val="00BB73F0"/>
    <w:rsid w:val="00BB7556"/>
    <w:rsid w:val="00BB7BB6"/>
    <w:rsid w:val="00BC014C"/>
    <w:rsid w:val="00BC0BB3"/>
    <w:rsid w:val="00BC149C"/>
    <w:rsid w:val="00BC14BD"/>
    <w:rsid w:val="00BC168B"/>
    <w:rsid w:val="00BC19E1"/>
    <w:rsid w:val="00BC1E22"/>
    <w:rsid w:val="00BC1EF9"/>
    <w:rsid w:val="00BC230A"/>
    <w:rsid w:val="00BC2F6C"/>
    <w:rsid w:val="00BC3A97"/>
    <w:rsid w:val="00BC3B10"/>
    <w:rsid w:val="00BC3C18"/>
    <w:rsid w:val="00BC404F"/>
    <w:rsid w:val="00BC479B"/>
    <w:rsid w:val="00BC4898"/>
    <w:rsid w:val="00BC5DF2"/>
    <w:rsid w:val="00BC6004"/>
    <w:rsid w:val="00BC6A57"/>
    <w:rsid w:val="00BC6ACF"/>
    <w:rsid w:val="00BC6BCA"/>
    <w:rsid w:val="00BC6FDF"/>
    <w:rsid w:val="00BC707B"/>
    <w:rsid w:val="00BC7592"/>
    <w:rsid w:val="00BC7747"/>
    <w:rsid w:val="00BD0468"/>
    <w:rsid w:val="00BD067F"/>
    <w:rsid w:val="00BD197B"/>
    <w:rsid w:val="00BD1DCE"/>
    <w:rsid w:val="00BD28D7"/>
    <w:rsid w:val="00BD297F"/>
    <w:rsid w:val="00BD2FFE"/>
    <w:rsid w:val="00BD3506"/>
    <w:rsid w:val="00BD46F9"/>
    <w:rsid w:val="00BD4C7F"/>
    <w:rsid w:val="00BD4DC3"/>
    <w:rsid w:val="00BD50B0"/>
    <w:rsid w:val="00BD5C2E"/>
    <w:rsid w:val="00BD695D"/>
    <w:rsid w:val="00BD6C62"/>
    <w:rsid w:val="00BD7B70"/>
    <w:rsid w:val="00BE0664"/>
    <w:rsid w:val="00BE0EA1"/>
    <w:rsid w:val="00BE1453"/>
    <w:rsid w:val="00BE1682"/>
    <w:rsid w:val="00BE182C"/>
    <w:rsid w:val="00BE1922"/>
    <w:rsid w:val="00BE1B4B"/>
    <w:rsid w:val="00BE3666"/>
    <w:rsid w:val="00BE37CC"/>
    <w:rsid w:val="00BE39CA"/>
    <w:rsid w:val="00BE3AB0"/>
    <w:rsid w:val="00BE3D1B"/>
    <w:rsid w:val="00BE4AD4"/>
    <w:rsid w:val="00BE4BAF"/>
    <w:rsid w:val="00BE4DF8"/>
    <w:rsid w:val="00BE4EAF"/>
    <w:rsid w:val="00BE5208"/>
    <w:rsid w:val="00BE5ABE"/>
    <w:rsid w:val="00BE62C2"/>
    <w:rsid w:val="00BE62E1"/>
    <w:rsid w:val="00BE6526"/>
    <w:rsid w:val="00BE6C83"/>
    <w:rsid w:val="00BE70C6"/>
    <w:rsid w:val="00BE74E3"/>
    <w:rsid w:val="00BE7899"/>
    <w:rsid w:val="00BE7E6E"/>
    <w:rsid w:val="00BE7F58"/>
    <w:rsid w:val="00BE7F5E"/>
    <w:rsid w:val="00BE7F9A"/>
    <w:rsid w:val="00BF0179"/>
    <w:rsid w:val="00BF03C4"/>
    <w:rsid w:val="00BF09EB"/>
    <w:rsid w:val="00BF0C53"/>
    <w:rsid w:val="00BF1274"/>
    <w:rsid w:val="00BF2449"/>
    <w:rsid w:val="00BF2DA1"/>
    <w:rsid w:val="00BF2E3B"/>
    <w:rsid w:val="00BF302E"/>
    <w:rsid w:val="00BF31E6"/>
    <w:rsid w:val="00BF34FB"/>
    <w:rsid w:val="00BF3B28"/>
    <w:rsid w:val="00BF481D"/>
    <w:rsid w:val="00BF5687"/>
    <w:rsid w:val="00BF587B"/>
    <w:rsid w:val="00BF5C8A"/>
    <w:rsid w:val="00BF5F8B"/>
    <w:rsid w:val="00BF62D8"/>
    <w:rsid w:val="00BF72EF"/>
    <w:rsid w:val="00BF73E2"/>
    <w:rsid w:val="00BF7F05"/>
    <w:rsid w:val="00C0023E"/>
    <w:rsid w:val="00C0031F"/>
    <w:rsid w:val="00C0093A"/>
    <w:rsid w:val="00C00955"/>
    <w:rsid w:val="00C00AA2"/>
    <w:rsid w:val="00C00F01"/>
    <w:rsid w:val="00C01618"/>
    <w:rsid w:val="00C01BCA"/>
    <w:rsid w:val="00C01FE5"/>
    <w:rsid w:val="00C02157"/>
    <w:rsid w:val="00C0217E"/>
    <w:rsid w:val="00C0288C"/>
    <w:rsid w:val="00C02FCB"/>
    <w:rsid w:val="00C03188"/>
    <w:rsid w:val="00C036D1"/>
    <w:rsid w:val="00C03B5E"/>
    <w:rsid w:val="00C03DF9"/>
    <w:rsid w:val="00C044DE"/>
    <w:rsid w:val="00C04C9C"/>
    <w:rsid w:val="00C050E3"/>
    <w:rsid w:val="00C058C6"/>
    <w:rsid w:val="00C07098"/>
    <w:rsid w:val="00C070F2"/>
    <w:rsid w:val="00C07604"/>
    <w:rsid w:val="00C10EFB"/>
    <w:rsid w:val="00C114C9"/>
    <w:rsid w:val="00C11E65"/>
    <w:rsid w:val="00C123B1"/>
    <w:rsid w:val="00C12406"/>
    <w:rsid w:val="00C12B87"/>
    <w:rsid w:val="00C13052"/>
    <w:rsid w:val="00C13514"/>
    <w:rsid w:val="00C13661"/>
    <w:rsid w:val="00C137DC"/>
    <w:rsid w:val="00C13B58"/>
    <w:rsid w:val="00C140C1"/>
    <w:rsid w:val="00C141DE"/>
    <w:rsid w:val="00C14211"/>
    <w:rsid w:val="00C143D0"/>
    <w:rsid w:val="00C14B20"/>
    <w:rsid w:val="00C15D54"/>
    <w:rsid w:val="00C1613D"/>
    <w:rsid w:val="00C16999"/>
    <w:rsid w:val="00C16A56"/>
    <w:rsid w:val="00C16CBB"/>
    <w:rsid w:val="00C16D1F"/>
    <w:rsid w:val="00C174A5"/>
    <w:rsid w:val="00C20236"/>
    <w:rsid w:val="00C20848"/>
    <w:rsid w:val="00C20938"/>
    <w:rsid w:val="00C20DAC"/>
    <w:rsid w:val="00C215EA"/>
    <w:rsid w:val="00C21A4F"/>
    <w:rsid w:val="00C21BFB"/>
    <w:rsid w:val="00C22906"/>
    <w:rsid w:val="00C235D3"/>
    <w:rsid w:val="00C26090"/>
    <w:rsid w:val="00C269C6"/>
    <w:rsid w:val="00C26EF1"/>
    <w:rsid w:val="00C26F56"/>
    <w:rsid w:val="00C27303"/>
    <w:rsid w:val="00C27723"/>
    <w:rsid w:val="00C27B0F"/>
    <w:rsid w:val="00C30267"/>
    <w:rsid w:val="00C308A4"/>
    <w:rsid w:val="00C30B11"/>
    <w:rsid w:val="00C31237"/>
    <w:rsid w:val="00C31708"/>
    <w:rsid w:val="00C31DF5"/>
    <w:rsid w:val="00C3246D"/>
    <w:rsid w:val="00C32E2F"/>
    <w:rsid w:val="00C336EA"/>
    <w:rsid w:val="00C33C73"/>
    <w:rsid w:val="00C33D9A"/>
    <w:rsid w:val="00C34623"/>
    <w:rsid w:val="00C34982"/>
    <w:rsid w:val="00C35828"/>
    <w:rsid w:val="00C35A07"/>
    <w:rsid w:val="00C35DE2"/>
    <w:rsid w:val="00C365E8"/>
    <w:rsid w:val="00C366FF"/>
    <w:rsid w:val="00C36A36"/>
    <w:rsid w:val="00C407E2"/>
    <w:rsid w:val="00C408F8"/>
    <w:rsid w:val="00C40A67"/>
    <w:rsid w:val="00C40F86"/>
    <w:rsid w:val="00C4102F"/>
    <w:rsid w:val="00C41135"/>
    <w:rsid w:val="00C411C0"/>
    <w:rsid w:val="00C411E9"/>
    <w:rsid w:val="00C413FC"/>
    <w:rsid w:val="00C41E35"/>
    <w:rsid w:val="00C4230E"/>
    <w:rsid w:val="00C429F3"/>
    <w:rsid w:val="00C42E08"/>
    <w:rsid w:val="00C4372F"/>
    <w:rsid w:val="00C43929"/>
    <w:rsid w:val="00C43F0C"/>
    <w:rsid w:val="00C44145"/>
    <w:rsid w:val="00C44DCC"/>
    <w:rsid w:val="00C44FD4"/>
    <w:rsid w:val="00C45FBF"/>
    <w:rsid w:val="00C46309"/>
    <w:rsid w:val="00C463FD"/>
    <w:rsid w:val="00C4658F"/>
    <w:rsid w:val="00C47253"/>
    <w:rsid w:val="00C509A3"/>
    <w:rsid w:val="00C50AE7"/>
    <w:rsid w:val="00C513CC"/>
    <w:rsid w:val="00C51920"/>
    <w:rsid w:val="00C51E12"/>
    <w:rsid w:val="00C5251F"/>
    <w:rsid w:val="00C527B3"/>
    <w:rsid w:val="00C52E16"/>
    <w:rsid w:val="00C52F66"/>
    <w:rsid w:val="00C534E8"/>
    <w:rsid w:val="00C5409D"/>
    <w:rsid w:val="00C5473F"/>
    <w:rsid w:val="00C54AD5"/>
    <w:rsid w:val="00C54D69"/>
    <w:rsid w:val="00C553CE"/>
    <w:rsid w:val="00C55996"/>
    <w:rsid w:val="00C55BF1"/>
    <w:rsid w:val="00C5757D"/>
    <w:rsid w:val="00C57E26"/>
    <w:rsid w:val="00C609F0"/>
    <w:rsid w:val="00C61655"/>
    <w:rsid w:val="00C61DA2"/>
    <w:rsid w:val="00C6298F"/>
    <w:rsid w:val="00C62DA8"/>
    <w:rsid w:val="00C63081"/>
    <w:rsid w:val="00C65B3E"/>
    <w:rsid w:val="00C65BE1"/>
    <w:rsid w:val="00C65E08"/>
    <w:rsid w:val="00C65EA1"/>
    <w:rsid w:val="00C66111"/>
    <w:rsid w:val="00C66315"/>
    <w:rsid w:val="00C667FF"/>
    <w:rsid w:val="00C66894"/>
    <w:rsid w:val="00C66ABD"/>
    <w:rsid w:val="00C671E0"/>
    <w:rsid w:val="00C67A6D"/>
    <w:rsid w:val="00C67E50"/>
    <w:rsid w:val="00C67FBF"/>
    <w:rsid w:val="00C70130"/>
    <w:rsid w:val="00C701F7"/>
    <w:rsid w:val="00C70B92"/>
    <w:rsid w:val="00C71308"/>
    <w:rsid w:val="00C71821"/>
    <w:rsid w:val="00C71B6A"/>
    <w:rsid w:val="00C71EAD"/>
    <w:rsid w:val="00C737EC"/>
    <w:rsid w:val="00C73C66"/>
    <w:rsid w:val="00C74A15"/>
    <w:rsid w:val="00C7553E"/>
    <w:rsid w:val="00C755F3"/>
    <w:rsid w:val="00C75709"/>
    <w:rsid w:val="00C75755"/>
    <w:rsid w:val="00C75E55"/>
    <w:rsid w:val="00C76245"/>
    <w:rsid w:val="00C762D9"/>
    <w:rsid w:val="00C771B0"/>
    <w:rsid w:val="00C77304"/>
    <w:rsid w:val="00C7765D"/>
    <w:rsid w:val="00C77FAF"/>
    <w:rsid w:val="00C80575"/>
    <w:rsid w:val="00C805EF"/>
    <w:rsid w:val="00C80CB4"/>
    <w:rsid w:val="00C80F13"/>
    <w:rsid w:val="00C810B5"/>
    <w:rsid w:val="00C81169"/>
    <w:rsid w:val="00C8147A"/>
    <w:rsid w:val="00C8149E"/>
    <w:rsid w:val="00C81CB3"/>
    <w:rsid w:val="00C8212A"/>
    <w:rsid w:val="00C821DB"/>
    <w:rsid w:val="00C82897"/>
    <w:rsid w:val="00C82A58"/>
    <w:rsid w:val="00C8411F"/>
    <w:rsid w:val="00C844CF"/>
    <w:rsid w:val="00C85A4F"/>
    <w:rsid w:val="00C85D63"/>
    <w:rsid w:val="00C860ED"/>
    <w:rsid w:val="00C86B41"/>
    <w:rsid w:val="00C87AB0"/>
    <w:rsid w:val="00C90A8F"/>
    <w:rsid w:val="00C90E3E"/>
    <w:rsid w:val="00C91038"/>
    <w:rsid w:val="00C91D31"/>
    <w:rsid w:val="00C91D6B"/>
    <w:rsid w:val="00C92492"/>
    <w:rsid w:val="00C92594"/>
    <w:rsid w:val="00C9281F"/>
    <w:rsid w:val="00C93079"/>
    <w:rsid w:val="00C930BB"/>
    <w:rsid w:val="00C9391A"/>
    <w:rsid w:val="00C94637"/>
    <w:rsid w:val="00C9480F"/>
    <w:rsid w:val="00C9561C"/>
    <w:rsid w:val="00C95CCD"/>
    <w:rsid w:val="00C95CF5"/>
    <w:rsid w:val="00C960BA"/>
    <w:rsid w:val="00C96409"/>
    <w:rsid w:val="00C96939"/>
    <w:rsid w:val="00C969B1"/>
    <w:rsid w:val="00C96E62"/>
    <w:rsid w:val="00C97023"/>
    <w:rsid w:val="00C9724C"/>
    <w:rsid w:val="00C97CE3"/>
    <w:rsid w:val="00CA214D"/>
    <w:rsid w:val="00CA27A3"/>
    <w:rsid w:val="00CA27DF"/>
    <w:rsid w:val="00CA2C01"/>
    <w:rsid w:val="00CA2F1A"/>
    <w:rsid w:val="00CA31DE"/>
    <w:rsid w:val="00CA355B"/>
    <w:rsid w:val="00CA35CB"/>
    <w:rsid w:val="00CA3B40"/>
    <w:rsid w:val="00CA3BF9"/>
    <w:rsid w:val="00CA3C2A"/>
    <w:rsid w:val="00CA4795"/>
    <w:rsid w:val="00CA53C6"/>
    <w:rsid w:val="00CA5484"/>
    <w:rsid w:val="00CA5D9D"/>
    <w:rsid w:val="00CA5F79"/>
    <w:rsid w:val="00CA6079"/>
    <w:rsid w:val="00CA6C95"/>
    <w:rsid w:val="00CA72F3"/>
    <w:rsid w:val="00CA78EF"/>
    <w:rsid w:val="00CA7FAE"/>
    <w:rsid w:val="00CB04F7"/>
    <w:rsid w:val="00CB11E8"/>
    <w:rsid w:val="00CB1625"/>
    <w:rsid w:val="00CB1742"/>
    <w:rsid w:val="00CB18DF"/>
    <w:rsid w:val="00CB1CE2"/>
    <w:rsid w:val="00CB2092"/>
    <w:rsid w:val="00CB2461"/>
    <w:rsid w:val="00CB2912"/>
    <w:rsid w:val="00CB2C48"/>
    <w:rsid w:val="00CB325E"/>
    <w:rsid w:val="00CB34CF"/>
    <w:rsid w:val="00CB383A"/>
    <w:rsid w:val="00CB39FD"/>
    <w:rsid w:val="00CB43CC"/>
    <w:rsid w:val="00CB4662"/>
    <w:rsid w:val="00CB4BCC"/>
    <w:rsid w:val="00CB64E2"/>
    <w:rsid w:val="00CB6A2E"/>
    <w:rsid w:val="00CB6FF4"/>
    <w:rsid w:val="00CB73F6"/>
    <w:rsid w:val="00CB7586"/>
    <w:rsid w:val="00CB76F5"/>
    <w:rsid w:val="00CC00D7"/>
    <w:rsid w:val="00CC0A58"/>
    <w:rsid w:val="00CC1177"/>
    <w:rsid w:val="00CC19E0"/>
    <w:rsid w:val="00CC1BF9"/>
    <w:rsid w:val="00CC22AE"/>
    <w:rsid w:val="00CC24F3"/>
    <w:rsid w:val="00CC3158"/>
    <w:rsid w:val="00CC3E53"/>
    <w:rsid w:val="00CC40AF"/>
    <w:rsid w:val="00CC4731"/>
    <w:rsid w:val="00CC4738"/>
    <w:rsid w:val="00CC4906"/>
    <w:rsid w:val="00CC4ADA"/>
    <w:rsid w:val="00CC540C"/>
    <w:rsid w:val="00CC593B"/>
    <w:rsid w:val="00CC59D4"/>
    <w:rsid w:val="00CC5D20"/>
    <w:rsid w:val="00CC6F6F"/>
    <w:rsid w:val="00CC795A"/>
    <w:rsid w:val="00CC7A30"/>
    <w:rsid w:val="00CD081E"/>
    <w:rsid w:val="00CD0FE1"/>
    <w:rsid w:val="00CD1F00"/>
    <w:rsid w:val="00CD1FA2"/>
    <w:rsid w:val="00CD33FB"/>
    <w:rsid w:val="00CD4119"/>
    <w:rsid w:val="00CD4299"/>
    <w:rsid w:val="00CD43B5"/>
    <w:rsid w:val="00CD44E4"/>
    <w:rsid w:val="00CD479B"/>
    <w:rsid w:val="00CD492A"/>
    <w:rsid w:val="00CD4FC0"/>
    <w:rsid w:val="00CD50FD"/>
    <w:rsid w:val="00CD5642"/>
    <w:rsid w:val="00CD6CAC"/>
    <w:rsid w:val="00CD73B1"/>
    <w:rsid w:val="00CD74E5"/>
    <w:rsid w:val="00CD7518"/>
    <w:rsid w:val="00CD78B5"/>
    <w:rsid w:val="00CD7C93"/>
    <w:rsid w:val="00CE06E2"/>
    <w:rsid w:val="00CE0937"/>
    <w:rsid w:val="00CE11E3"/>
    <w:rsid w:val="00CE13DF"/>
    <w:rsid w:val="00CE16E3"/>
    <w:rsid w:val="00CE174C"/>
    <w:rsid w:val="00CE1B90"/>
    <w:rsid w:val="00CE1E0C"/>
    <w:rsid w:val="00CE22B3"/>
    <w:rsid w:val="00CE2AA5"/>
    <w:rsid w:val="00CE307C"/>
    <w:rsid w:val="00CE36F8"/>
    <w:rsid w:val="00CE3B8F"/>
    <w:rsid w:val="00CE3DAA"/>
    <w:rsid w:val="00CE3DFA"/>
    <w:rsid w:val="00CE4265"/>
    <w:rsid w:val="00CE554F"/>
    <w:rsid w:val="00CE5627"/>
    <w:rsid w:val="00CE5A43"/>
    <w:rsid w:val="00CE6EA1"/>
    <w:rsid w:val="00CE6ECA"/>
    <w:rsid w:val="00CE6FA1"/>
    <w:rsid w:val="00CE7013"/>
    <w:rsid w:val="00CE7CB5"/>
    <w:rsid w:val="00CF0034"/>
    <w:rsid w:val="00CF072C"/>
    <w:rsid w:val="00CF07F4"/>
    <w:rsid w:val="00CF0A95"/>
    <w:rsid w:val="00CF0C17"/>
    <w:rsid w:val="00CF1542"/>
    <w:rsid w:val="00CF1953"/>
    <w:rsid w:val="00CF2289"/>
    <w:rsid w:val="00CF259E"/>
    <w:rsid w:val="00CF2697"/>
    <w:rsid w:val="00CF35F8"/>
    <w:rsid w:val="00CF3AB6"/>
    <w:rsid w:val="00CF4334"/>
    <w:rsid w:val="00CF4D23"/>
    <w:rsid w:val="00CF5E0A"/>
    <w:rsid w:val="00CF6977"/>
    <w:rsid w:val="00CF6DEB"/>
    <w:rsid w:val="00CF72B9"/>
    <w:rsid w:val="00CF744F"/>
    <w:rsid w:val="00CF77AE"/>
    <w:rsid w:val="00D00139"/>
    <w:rsid w:val="00D01F34"/>
    <w:rsid w:val="00D02191"/>
    <w:rsid w:val="00D0246D"/>
    <w:rsid w:val="00D02E41"/>
    <w:rsid w:val="00D030E4"/>
    <w:rsid w:val="00D03C6A"/>
    <w:rsid w:val="00D050C1"/>
    <w:rsid w:val="00D055DD"/>
    <w:rsid w:val="00D0579A"/>
    <w:rsid w:val="00D06C2B"/>
    <w:rsid w:val="00D07D5C"/>
    <w:rsid w:val="00D07E89"/>
    <w:rsid w:val="00D10211"/>
    <w:rsid w:val="00D1089A"/>
    <w:rsid w:val="00D11081"/>
    <w:rsid w:val="00D11993"/>
    <w:rsid w:val="00D11DA0"/>
    <w:rsid w:val="00D123DA"/>
    <w:rsid w:val="00D12430"/>
    <w:rsid w:val="00D12C21"/>
    <w:rsid w:val="00D1314F"/>
    <w:rsid w:val="00D13CD5"/>
    <w:rsid w:val="00D1422E"/>
    <w:rsid w:val="00D145FF"/>
    <w:rsid w:val="00D1514D"/>
    <w:rsid w:val="00D15599"/>
    <w:rsid w:val="00D1677C"/>
    <w:rsid w:val="00D16B61"/>
    <w:rsid w:val="00D16B8B"/>
    <w:rsid w:val="00D16EDC"/>
    <w:rsid w:val="00D17311"/>
    <w:rsid w:val="00D174D8"/>
    <w:rsid w:val="00D1783E"/>
    <w:rsid w:val="00D17C9D"/>
    <w:rsid w:val="00D17EC8"/>
    <w:rsid w:val="00D17EE7"/>
    <w:rsid w:val="00D21187"/>
    <w:rsid w:val="00D21A2E"/>
    <w:rsid w:val="00D2236A"/>
    <w:rsid w:val="00D22821"/>
    <w:rsid w:val="00D22F9E"/>
    <w:rsid w:val="00D23A9B"/>
    <w:rsid w:val="00D2465C"/>
    <w:rsid w:val="00D252E0"/>
    <w:rsid w:val="00D25EE1"/>
    <w:rsid w:val="00D26430"/>
    <w:rsid w:val="00D2731A"/>
    <w:rsid w:val="00D31943"/>
    <w:rsid w:val="00D31A9D"/>
    <w:rsid w:val="00D32398"/>
    <w:rsid w:val="00D32903"/>
    <w:rsid w:val="00D3299A"/>
    <w:rsid w:val="00D3337F"/>
    <w:rsid w:val="00D337A0"/>
    <w:rsid w:val="00D3388F"/>
    <w:rsid w:val="00D33BDA"/>
    <w:rsid w:val="00D33E18"/>
    <w:rsid w:val="00D33F1D"/>
    <w:rsid w:val="00D33F6D"/>
    <w:rsid w:val="00D34314"/>
    <w:rsid w:val="00D34B2F"/>
    <w:rsid w:val="00D34B85"/>
    <w:rsid w:val="00D34E4F"/>
    <w:rsid w:val="00D352FE"/>
    <w:rsid w:val="00D3577E"/>
    <w:rsid w:val="00D36B21"/>
    <w:rsid w:val="00D36C97"/>
    <w:rsid w:val="00D40830"/>
    <w:rsid w:val="00D40BA5"/>
    <w:rsid w:val="00D410FA"/>
    <w:rsid w:val="00D41B0A"/>
    <w:rsid w:val="00D42222"/>
    <w:rsid w:val="00D4288C"/>
    <w:rsid w:val="00D436FA"/>
    <w:rsid w:val="00D43776"/>
    <w:rsid w:val="00D43CA9"/>
    <w:rsid w:val="00D43F88"/>
    <w:rsid w:val="00D440E3"/>
    <w:rsid w:val="00D44B05"/>
    <w:rsid w:val="00D45295"/>
    <w:rsid w:val="00D4587B"/>
    <w:rsid w:val="00D458B8"/>
    <w:rsid w:val="00D46134"/>
    <w:rsid w:val="00D46296"/>
    <w:rsid w:val="00D46C52"/>
    <w:rsid w:val="00D50DC3"/>
    <w:rsid w:val="00D510F3"/>
    <w:rsid w:val="00D51220"/>
    <w:rsid w:val="00D519EE"/>
    <w:rsid w:val="00D51BDC"/>
    <w:rsid w:val="00D51C3F"/>
    <w:rsid w:val="00D520B1"/>
    <w:rsid w:val="00D522E2"/>
    <w:rsid w:val="00D5257A"/>
    <w:rsid w:val="00D527E3"/>
    <w:rsid w:val="00D52A43"/>
    <w:rsid w:val="00D52CE5"/>
    <w:rsid w:val="00D52CF1"/>
    <w:rsid w:val="00D52D86"/>
    <w:rsid w:val="00D54D71"/>
    <w:rsid w:val="00D56B7C"/>
    <w:rsid w:val="00D56C0E"/>
    <w:rsid w:val="00D57A81"/>
    <w:rsid w:val="00D608F8"/>
    <w:rsid w:val="00D60C6C"/>
    <w:rsid w:val="00D61287"/>
    <w:rsid w:val="00D6237C"/>
    <w:rsid w:val="00D633C7"/>
    <w:rsid w:val="00D63697"/>
    <w:rsid w:val="00D63802"/>
    <w:rsid w:val="00D638E9"/>
    <w:rsid w:val="00D63A38"/>
    <w:rsid w:val="00D64286"/>
    <w:rsid w:val="00D665E8"/>
    <w:rsid w:val="00D66AB6"/>
    <w:rsid w:val="00D670EC"/>
    <w:rsid w:val="00D67262"/>
    <w:rsid w:val="00D70966"/>
    <w:rsid w:val="00D71BCD"/>
    <w:rsid w:val="00D71F2C"/>
    <w:rsid w:val="00D72A11"/>
    <w:rsid w:val="00D72A6D"/>
    <w:rsid w:val="00D72E30"/>
    <w:rsid w:val="00D72EA5"/>
    <w:rsid w:val="00D7350F"/>
    <w:rsid w:val="00D75755"/>
    <w:rsid w:val="00D75782"/>
    <w:rsid w:val="00D75C46"/>
    <w:rsid w:val="00D76D2E"/>
    <w:rsid w:val="00D770BB"/>
    <w:rsid w:val="00D80490"/>
    <w:rsid w:val="00D80899"/>
    <w:rsid w:val="00D8098E"/>
    <w:rsid w:val="00D810F9"/>
    <w:rsid w:val="00D811AB"/>
    <w:rsid w:val="00D8155E"/>
    <w:rsid w:val="00D81655"/>
    <w:rsid w:val="00D81E26"/>
    <w:rsid w:val="00D84701"/>
    <w:rsid w:val="00D85029"/>
    <w:rsid w:val="00D8504F"/>
    <w:rsid w:val="00D851FF"/>
    <w:rsid w:val="00D857EA"/>
    <w:rsid w:val="00D85CA5"/>
    <w:rsid w:val="00D867AE"/>
    <w:rsid w:val="00D8697F"/>
    <w:rsid w:val="00D86C4D"/>
    <w:rsid w:val="00D86E0C"/>
    <w:rsid w:val="00D86EDF"/>
    <w:rsid w:val="00D87797"/>
    <w:rsid w:val="00D90707"/>
    <w:rsid w:val="00D90F47"/>
    <w:rsid w:val="00D91037"/>
    <w:rsid w:val="00D9172C"/>
    <w:rsid w:val="00D91B21"/>
    <w:rsid w:val="00D928DD"/>
    <w:rsid w:val="00D92CE6"/>
    <w:rsid w:val="00D92F9B"/>
    <w:rsid w:val="00D93070"/>
    <w:rsid w:val="00D93CCE"/>
    <w:rsid w:val="00D93D24"/>
    <w:rsid w:val="00D93E27"/>
    <w:rsid w:val="00D93E93"/>
    <w:rsid w:val="00D941AF"/>
    <w:rsid w:val="00D94DC8"/>
    <w:rsid w:val="00D95716"/>
    <w:rsid w:val="00D95A67"/>
    <w:rsid w:val="00D96997"/>
    <w:rsid w:val="00D97676"/>
    <w:rsid w:val="00D97D66"/>
    <w:rsid w:val="00D97FCF"/>
    <w:rsid w:val="00DA0057"/>
    <w:rsid w:val="00DA0BC5"/>
    <w:rsid w:val="00DA16F4"/>
    <w:rsid w:val="00DA1E66"/>
    <w:rsid w:val="00DA29C5"/>
    <w:rsid w:val="00DA2A1A"/>
    <w:rsid w:val="00DA2D77"/>
    <w:rsid w:val="00DA2EB6"/>
    <w:rsid w:val="00DA3325"/>
    <w:rsid w:val="00DA36AE"/>
    <w:rsid w:val="00DA4966"/>
    <w:rsid w:val="00DA4EB0"/>
    <w:rsid w:val="00DA54DE"/>
    <w:rsid w:val="00DA5B39"/>
    <w:rsid w:val="00DA5FED"/>
    <w:rsid w:val="00DA6058"/>
    <w:rsid w:val="00DA60C1"/>
    <w:rsid w:val="00DA75CB"/>
    <w:rsid w:val="00DA78FE"/>
    <w:rsid w:val="00DA7BB6"/>
    <w:rsid w:val="00DB015C"/>
    <w:rsid w:val="00DB0DEF"/>
    <w:rsid w:val="00DB0E1B"/>
    <w:rsid w:val="00DB10BF"/>
    <w:rsid w:val="00DB1F21"/>
    <w:rsid w:val="00DB229D"/>
    <w:rsid w:val="00DB2370"/>
    <w:rsid w:val="00DB2577"/>
    <w:rsid w:val="00DB286C"/>
    <w:rsid w:val="00DB299D"/>
    <w:rsid w:val="00DB379C"/>
    <w:rsid w:val="00DB3915"/>
    <w:rsid w:val="00DB3ED7"/>
    <w:rsid w:val="00DB3F4C"/>
    <w:rsid w:val="00DB406E"/>
    <w:rsid w:val="00DB42B9"/>
    <w:rsid w:val="00DB4DC7"/>
    <w:rsid w:val="00DB4EEF"/>
    <w:rsid w:val="00DB5290"/>
    <w:rsid w:val="00DB58F5"/>
    <w:rsid w:val="00DB6E04"/>
    <w:rsid w:val="00DB6E85"/>
    <w:rsid w:val="00DB74B8"/>
    <w:rsid w:val="00DB74F1"/>
    <w:rsid w:val="00DB7B4B"/>
    <w:rsid w:val="00DC00D3"/>
    <w:rsid w:val="00DC05D1"/>
    <w:rsid w:val="00DC0990"/>
    <w:rsid w:val="00DC0D89"/>
    <w:rsid w:val="00DC0ED8"/>
    <w:rsid w:val="00DC1280"/>
    <w:rsid w:val="00DC129E"/>
    <w:rsid w:val="00DC134E"/>
    <w:rsid w:val="00DC227E"/>
    <w:rsid w:val="00DC2B12"/>
    <w:rsid w:val="00DC2FC8"/>
    <w:rsid w:val="00DC3AB7"/>
    <w:rsid w:val="00DC51FA"/>
    <w:rsid w:val="00DC61E3"/>
    <w:rsid w:val="00DC666D"/>
    <w:rsid w:val="00DC6D85"/>
    <w:rsid w:val="00DC7036"/>
    <w:rsid w:val="00DC7A45"/>
    <w:rsid w:val="00DC7A7A"/>
    <w:rsid w:val="00DD05C2"/>
    <w:rsid w:val="00DD11D8"/>
    <w:rsid w:val="00DD1349"/>
    <w:rsid w:val="00DD17E9"/>
    <w:rsid w:val="00DD1D70"/>
    <w:rsid w:val="00DD2BE1"/>
    <w:rsid w:val="00DD2BF9"/>
    <w:rsid w:val="00DD34FC"/>
    <w:rsid w:val="00DD3E52"/>
    <w:rsid w:val="00DD3F7C"/>
    <w:rsid w:val="00DD46AE"/>
    <w:rsid w:val="00DD5243"/>
    <w:rsid w:val="00DD586E"/>
    <w:rsid w:val="00DD717F"/>
    <w:rsid w:val="00DD7415"/>
    <w:rsid w:val="00DE0195"/>
    <w:rsid w:val="00DE0850"/>
    <w:rsid w:val="00DE1ADA"/>
    <w:rsid w:val="00DE2B70"/>
    <w:rsid w:val="00DE31AF"/>
    <w:rsid w:val="00DE3B50"/>
    <w:rsid w:val="00DE446D"/>
    <w:rsid w:val="00DE4C23"/>
    <w:rsid w:val="00DE511D"/>
    <w:rsid w:val="00DE5398"/>
    <w:rsid w:val="00DE53A5"/>
    <w:rsid w:val="00DE53D8"/>
    <w:rsid w:val="00DE5B37"/>
    <w:rsid w:val="00DE5DAB"/>
    <w:rsid w:val="00DE5F53"/>
    <w:rsid w:val="00DE60F1"/>
    <w:rsid w:val="00DE6551"/>
    <w:rsid w:val="00DE6758"/>
    <w:rsid w:val="00DE6996"/>
    <w:rsid w:val="00DE6BBC"/>
    <w:rsid w:val="00DE75FD"/>
    <w:rsid w:val="00DE7742"/>
    <w:rsid w:val="00DF0640"/>
    <w:rsid w:val="00DF08AE"/>
    <w:rsid w:val="00DF0DBC"/>
    <w:rsid w:val="00DF1013"/>
    <w:rsid w:val="00DF179B"/>
    <w:rsid w:val="00DF1CAD"/>
    <w:rsid w:val="00DF2577"/>
    <w:rsid w:val="00DF268F"/>
    <w:rsid w:val="00DF33E9"/>
    <w:rsid w:val="00DF360F"/>
    <w:rsid w:val="00DF3641"/>
    <w:rsid w:val="00DF3C40"/>
    <w:rsid w:val="00DF429F"/>
    <w:rsid w:val="00DF4C9F"/>
    <w:rsid w:val="00DF5573"/>
    <w:rsid w:val="00DF59C6"/>
    <w:rsid w:val="00DF5FA0"/>
    <w:rsid w:val="00DF6686"/>
    <w:rsid w:val="00DF765D"/>
    <w:rsid w:val="00DF76C1"/>
    <w:rsid w:val="00DF796D"/>
    <w:rsid w:val="00DF7988"/>
    <w:rsid w:val="00DF7C03"/>
    <w:rsid w:val="00DF7DE8"/>
    <w:rsid w:val="00DF7F9A"/>
    <w:rsid w:val="00E00049"/>
    <w:rsid w:val="00E00522"/>
    <w:rsid w:val="00E00653"/>
    <w:rsid w:val="00E013D0"/>
    <w:rsid w:val="00E01E4D"/>
    <w:rsid w:val="00E0273D"/>
    <w:rsid w:val="00E032F8"/>
    <w:rsid w:val="00E03956"/>
    <w:rsid w:val="00E03E1A"/>
    <w:rsid w:val="00E04222"/>
    <w:rsid w:val="00E059B4"/>
    <w:rsid w:val="00E06326"/>
    <w:rsid w:val="00E064D5"/>
    <w:rsid w:val="00E06506"/>
    <w:rsid w:val="00E06664"/>
    <w:rsid w:val="00E06DAE"/>
    <w:rsid w:val="00E06DE5"/>
    <w:rsid w:val="00E0780C"/>
    <w:rsid w:val="00E079B9"/>
    <w:rsid w:val="00E07A51"/>
    <w:rsid w:val="00E07A5E"/>
    <w:rsid w:val="00E10270"/>
    <w:rsid w:val="00E10F9E"/>
    <w:rsid w:val="00E120E5"/>
    <w:rsid w:val="00E12225"/>
    <w:rsid w:val="00E13362"/>
    <w:rsid w:val="00E13B68"/>
    <w:rsid w:val="00E13BFD"/>
    <w:rsid w:val="00E14479"/>
    <w:rsid w:val="00E14A43"/>
    <w:rsid w:val="00E15652"/>
    <w:rsid w:val="00E15EDD"/>
    <w:rsid w:val="00E17FE0"/>
    <w:rsid w:val="00E206D3"/>
    <w:rsid w:val="00E20D17"/>
    <w:rsid w:val="00E21D36"/>
    <w:rsid w:val="00E21E52"/>
    <w:rsid w:val="00E225D9"/>
    <w:rsid w:val="00E2278F"/>
    <w:rsid w:val="00E22ABF"/>
    <w:rsid w:val="00E22D95"/>
    <w:rsid w:val="00E238EA"/>
    <w:rsid w:val="00E23FDC"/>
    <w:rsid w:val="00E2427A"/>
    <w:rsid w:val="00E248EE"/>
    <w:rsid w:val="00E24ED2"/>
    <w:rsid w:val="00E2565F"/>
    <w:rsid w:val="00E25A2A"/>
    <w:rsid w:val="00E26A2E"/>
    <w:rsid w:val="00E26DE5"/>
    <w:rsid w:val="00E2731C"/>
    <w:rsid w:val="00E27904"/>
    <w:rsid w:val="00E27B1B"/>
    <w:rsid w:val="00E30EAD"/>
    <w:rsid w:val="00E31185"/>
    <w:rsid w:val="00E3161F"/>
    <w:rsid w:val="00E31B40"/>
    <w:rsid w:val="00E31EB4"/>
    <w:rsid w:val="00E31F7E"/>
    <w:rsid w:val="00E32017"/>
    <w:rsid w:val="00E3229E"/>
    <w:rsid w:val="00E325E5"/>
    <w:rsid w:val="00E32A0F"/>
    <w:rsid w:val="00E33724"/>
    <w:rsid w:val="00E34067"/>
    <w:rsid w:val="00E341E0"/>
    <w:rsid w:val="00E34589"/>
    <w:rsid w:val="00E345A3"/>
    <w:rsid w:val="00E34B0A"/>
    <w:rsid w:val="00E34D11"/>
    <w:rsid w:val="00E35143"/>
    <w:rsid w:val="00E35BF9"/>
    <w:rsid w:val="00E36C87"/>
    <w:rsid w:val="00E372C3"/>
    <w:rsid w:val="00E37795"/>
    <w:rsid w:val="00E379AB"/>
    <w:rsid w:val="00E37FD5"/>
    <w:rsid w:val="00E40063"/>
    <w:rsid w:val="00E40179"/>
    <w:rsid w:val="00E403FE"/>
    <w:rsid w:val="00E40405"/>
    <w:rsid w:val="00E404CB"/>
    <w:rsid w:val="00E41022"/>
    <w:rsid w:val="00E41CA8"/>
    <w:rsid w:val="00E41DE9"/>
    <w:rsid w:val="00E42037"/>
    <w:rsid w:val="00E42165"/>
    <w:rsid w:val="00E42F80"/>
    <w:rsid w:val="00E43783"/>
    <w:rsid w:val="00E43D94"/>
    <w:rsid w:val="00E43FB5"/>
    <w:rsid w:val="00E44233"/>
    <w:rsid w:val="00E442A8"/>
    <w:rsid w:val="00E44AB8"/>
    <w:rsid w:val="00E453E7"/>
    <w:rsid w:val="00E45A2E"/>
    <w:rsid w:val="00E4629D"/>
    <w:rsid w:val="00E46570"/>
    <w:rsid w:val="00E4684E"/>
    <w:rsid w:val="00E47806"/>
    <w:rsid w:val="00E50E49"/>
    <w:rsid w:val="00E533D0"/>
    <w:rsid w:val="00E53C10"/>
    <w:rsid w:val="00E541B6"/>
    <w:rsid w:val="00E54978"/>
    <w:rsid w:val="00E54E35"/>
    <w:rsid w:val="00E55359"/>
    <w:rsid w:val="00E55954"/>
    <w:rsid w:val="00E55CC3"/>
    <w:rsid w:val="00E55F19"/>
    <w:rsid w:val="00E5643C"/>
    <w:rsid w:val="00E577E9"/>
    <w:rsid w:val="00E57927"/>
    <w:rsid w:val="00E57DEE"/>
    <w:rsid w:val="00E601AC"/>
    <w:rsid w:val="00E602EE"/>
    <w:rsid w:val="00E6133E"/>
    <w:rsid w:val="00E61414"/>
    <w:rsid w:val="00E61E25"/>
    <w:rsid w:val="00E62647"/>
    <w:rsid w:val="00E6326F"/>
    <w:rsid w:val="00E63C36"/>
    <w:rsid w:val="00E63C40"/>
    <w:rsid w:val="00E63D09"/>
    <w:rsid w:val="00E63D94"/>
    <w:rsid w:val="00E64105"/>
    <w:rsid w:val="00E6433C"/>
    <w:rsid w:val="00E6488E"/>
    <w:rsid w:val="00E64CF6"/>
    <w:rsid w:val="00E65503"/>
    <w:rsid w:val="00E65526"/>
    <w:rsid w:val="00E66BCA"/>
    <w:rsid w:val="00E66CD2"/>
    <w:rsid w:val="00E66E99"/>
    <w:rsid w:val="00E67EC0"/>
    <w:rsid w:val="00E70BF1"/>
    <w:rsid w:val="00E70F15"/>
    <w:rsid w:val="00E71007"/>
    <w:rsid w:val="00E71D3C"/>
    <w:rsid w:val="00E723B4"/>
    <w:rsid w:val="00E7277E"/>
    <w:rsid w:val="00E72DA1"/>
    <w:rsid w:val="00E73795"/>
    <w:rsid w:val="00E7387D"/>
    <w:rsid w:val="00E73AC8"/>
    <w:rsid w:val="00E73B26"/>
    <w:rsid w:val="00E73BA6"/>
    <w:rsid w:val="00E74724"/>
    <w:rsid w:val="00E74A4B"/>
    <w:rsid w:val="00E74C74"/>
    <w:rsid w:val="00E74C8A"/>
    <w:rsid w:val="00E76633"/>
    <w:rsid w:val="00E76992"/>
    <w:rsid w:val="00E76C83"/>
    <w:rsid w:val="00E77370"/>
    <w:rsid w:val="00E77B3D"/>
    <w:rsid w:val="00E77ECE"/>
    <w:rsid w:val="00E80463"/>
    <w:rsid w:val="00E808D2"/>
    <w:rsid w:val="00E80A33"/>
    <w:rsid w:val="00E8170B"/>
    <w:rsid w:val="00E81DC6"/>
    <w:rsid w:val="00E82D16"/>
    <w:rsid w:val="00E82F0B"/>
    <w:rsid w:val="00E832E1"/>
    <w:rsid w:val="00E83406"/>
    <w:rsid w:val="00E83A58"/>
    <w:rsid w:val="00E83DB1"/>
    <w:rsid w:val="00E8496A"/>
    <w:rsid w:val="00E84E6A"/>
    <w:rsid w:val="00E84F90"/>
    <w:rsid w:val="00E85132"/>
    <w:rsid w:val="00E85C22"/>
    <w:rsid w:val="00E85ED4"/>
    <w:rsid w:val="00E868AB"/>
    <w:rsid w:val="00E8723D"/>
    <w:rsid w:val="00E875B2"/>
    <w:rsid w:val="00E87E32"/>
    <w:rsid w:val="00E90463"/>
    <w:rsid w:val="00E9048E"/>
    <w:rsid w:val="00E90B35"/>
    <w:rsid w:val="00E90D4A"/>
    <w:rsid w:val="00E91A68"/>
    <w:rsid w:val="00E91A92"/>
    <w:rsid w:val="00E91B7E"/>
    <w:rsid w:val="00E91D03"/>
    <w:rsid w:val="00E92426"/>
    <w:rsid w:val="00E92AF9"/>
    <w:rsid w:val="00E92F84"/>
    <w:rsid w:val="00E932D7"/>
    <w:rsid w:val="00E93562"/>
    <w:rsid w:val="00E93812"/>
    <w:rsid w:val="00E95283"/>
    <w:rsid w:val="00E96301"/>
    <w:rsid w:val="00E9636A"/>
    <w:rsid w:val="00E96865"/>
    <w:rsid w:val="00E96B26"/>
    <w:rsid w:val="00E96EC0"/>
    <w:rsid w:val="00E970AA"/>
    <w:rsid w:val="00E973F8"/>
    <w:rsid w:val="00E9774F"/>
    <w:rsid w:val="00EA0BA4"/>
    <w:rsid w:val="00EA31AA"/>
    <w:rsid w:val="00EA34E8"/>
    <w:rsid w:val="00EA3592"/>
    <w:rsid w:val="00EA3BF2"/>
    <w:rsid w:val="00EA45F7"/>
    <w:rsid w:val="00EA4881"/>
    <w:rsid w:val="00EA5E80"/>
    <w:rsid w:val="00EA6707"/>
    <w:rsid w:val="00EA6F80"/>
    <w:rsid w:val="00EA737E"/>
    <w:rsid w:val="00EA76D0"/>
    <w:rsid w:val="00EA7848"/>
    <w:rsid w:val="00EA7FCA"/>
    <w:rsid w:val="00EB029C"/>
    <w:rsid w:val="00EB0EB4"/>
    <w:rsid w:val="00EB129D"/>
    <w:rsid w:val="00EB1433"/>
    <w:rsid w:val="00EB1504"/>
    <w:rsid w:val="00EB1515"/>
    <w:rsid w:val="00EB1AF7"/>
    <w:rsid w:val="00EB252D"/>
    <w:rsid w:val="00EB2B7E"/>
    <w:rsid w:val="00EB2E83"/>
    <w:rsid w:val="00EB3272"/>
    <w:rsid w:val="00EB33B2"/>
    <w:rsid w:val="00EB41A2"/>
    <w:rsid w:val="00EB426E"/>
    <w:rsid w:val="00EB44DF"/>
    <w:rsid w:val="00EB4692"/>
    <w:rsid w:val="00EB5BBF"/>
    <w:rsid w:val="00EB60D9"/>
    <w:rsid w:val="00EB627F"/>
    <w:rsid w:val="00EB6674"/>
    <w:rsid w:val="00EB66AA"/>
    <w:rsid w:val="00EB6884"/>
    <w:rsid w:val="00EB7393"/>
    <w:rsid w:val="00EC011B"/>
    <w:rsid w:val="00EC0738"/>
    <w:rsid w:val="00EC078A"/>
    <w:rsid w:val="00EC1265"/>
    <w:rsid w:val="00EC19EA"/>
    <w:rsid w:val="00EC1F90"/>
    <w:rsid w:val="00EC2D83"/>
    <w:rsid w:val="00EC3630"/>
    <w:rsid w:val="00EC3A35"/>
    <w:rsid w:val="00EC479F"/>
    <w:rsid w:val="00EC4B14"/>
    <w:rsid w:val="00EC4C15"/>
    <w:rsid w:val="00EC5E52"/>
    <w:rsid w:val="00EC72B9"/>
    <w:rsid w:val="00EC75D6"/>
    <w:rsid w:val="00EC767E"/>
    <w:rsid w:val="00EC7A0E"/>
    <w:rsid w:val="00EC7E15"/>
    <w:rsid w:val="00ED082F"/>
    <w:rsid w:val="00ED0C0F"/>
    <w:rsid w:val="00ED1378"/>
    <w:rsid w:val="00ED156A"/>
    <w:rsid w:val="00ED1604"/>
    <w:rsid w:val="00ED1900"/>
    <w:rsid w:val="00ED21A3"/>
    <w:rsid w:val="00ED2A28"/>
    <w:rsid w:val="00ED2D1C"/>
    <w:rsid w:val="00ED2ED4"/>
    <w:rsid w:val="00ED33FB"/>
    <w:rsid w:val="00ED419B"/>
    <w:rsid w:val="00ED4591"/>
    <w:rsid w:val="00ED4AB8"/>
    <w:rsid w:val="00ED591E"/>
    <w:rsid w:val="00ED5AAF"/>
    <w:rsid w:val="00ED6B0F"/>
    <w:rsid w:val="00ED7239"/>
    <w:rsid w:val="00ED758F"/>
    <w:rsid w:val="00ED7E01"/>
    <w:rsid w:val="00EE0182"/>
    <w:rsid w:val="00EE06F6"/>
    <w:rsid w:val="00EE081F"/>
    <w:rsid w:val="00EE0A15"/>
    <w:rsid w:val="00EE1013"/>
    <w:rsid w:val="00EE1106"/>
    <w:rsid w:val="00EE1163"/>
    <w:rsid w:val="00EE12B8"/>
    <w:rsid w:val="00EE16C0"/>
    <w:rsid w:val="00EE2202"/>
    <w:rsid w:val="00EE336E"/>
    <w:rsid w:val="00EE3596"/>
    <w:rsid w:val="00EE35C9"/>
    <w:rsid w:val="00EE38E1"/>
    <w:rsid w:val="00EE40A9"/>
    <w:rsid w:val="00EE4BAC"/>
    <w:rsid w:val="00EE4FC4"/>
    <w:rsid w:val="00EE5A60"/>
    <w:rsid w:val="00EE5B9C"/>
    <w:rsid w:val="00EE5E19"/>
    <w:rsid w:val="00EE5F51"/>
    <w:rsid w:val="00EE61ED"/>
    <w:rsid w:val="00EE6501"/>
    <w:rsid w:val="00EE6B6F"/>
    <w:rsid w:val="00EE7279"/>
    <w:rsid w:val="00EE7763"/>
    <w:rsid w:val="00EE7791"/>
    <w:rsid w:val="00EE7B49"/>
    <w:rsid w:val="00EF0A28"/>
    <w:rsid w:val="00EF12E8"/>
    <w:rsid w:val="00EF18D1"/>
    <w:rsid w:val="00EF1A0C"/>
    <w:rsid w:val="00EF1E4B"/>
    <w:rsid w:val="00EF25DD"/>
    <w:rsid w:val="00EF2E5D"/>
    <w:rsid w:val="00EF3497"/>
    <w:rsid w:val="00EF42EB"/>
    <w:rsid w:val="00EF442E"/>
    <w:rsid w:val="00EF4B42"/>
    <w:rsid w:val="00EF4F19"/>
    <w:rsid w:val="00EF5700"/>
    <w:rsid w:val="00EF5C18"/>
    <w:rsid w:val="00EF639A"/>
    <w:rsid w:val="00EF6E2B"/>
    <w:rsid w:val="00EF7265"/>
    <w:rsid w:val="00F002F3"/>
    <w:rsid w:val="00F0064C"/>
    <w:rsid w:val="00F016D8"/>
    <w:rsid w:val="00F01881"/>
    <w:rsid w:val="00F02470"/>
    <w:rsid w:val="00F02999"/>
    <w:rsid w:val="00F034F8"/>
    <w:rsid w:val="00F04CD5"/>
    <w:rsid w:val="00F0540D"/>
    <w:rsid w:val="00F063E9"/>
    <w:rsid w:val="00F06E77"/>
    <w:rsid w:val="00F071FB"/>
    <w:rsid w:val="00F07D0C"/>
    <w:rsid w:val="00F10450"/>
    <w:rsid w:val="00F10866"/>
    <w:rsid w:val="00F10A09"/>
    <w:rsid w:val="00F1163D"/>
    <w:rsid w:val="00F119DD"/>
    <w:rsid w:val="00F11E08"/>
    <w:rsid w:val="00F11FC1"/>
    <w:rsid w:val="00F121C7"/>
    <w:rsid w:val="00F12614"/>
    <w:rsid w:val="00F14509"/>
    <w:rsid w:val="00F149EE"/>
    <w:rsid w:val="00F1614C"/>
    <w:rsid w:val="00F1615C"/>
    <w:rsid w:val="00F168E7"/>
    <w:rsid w:val="00F16FDF"/>
    <w:rsid w:val="00F17462"/>
    <w:rsid w:val="00F17809"/>
    <w:rsid w:val="00F20D7B"/>
    <w:rsid w:val="00F20EB0"/>
    <w:rsid w:val="00F2116B"/>
    <w:rsid w:val="00F22749"/>
    <w:rsid w:val="00F228F2"/>
    <w:rsid w:val="00F230CC"/>
    <w:rsid w:val="00F23172"/>
    <w:rsid w:val="00F23479"/>
    <w:rsid w:val="00F2376D"/>
    <w:rsid w:val="00F25292"/>
    <w:rsid w:val="00F25AD8"/>
    <w:rsid w:val="00F25EDF"/>
    <w:rsid w:val="00F26121"/>
    <w:rsid w:val="00F2647F"/>
    <w:rsid w:val="00F265B2"/>
    <w:rsid w:val="00F265FA"/>
    <w:rsid w:val="00F266BE"/>
    <w:rsid w:val="00F27521"/>
    <w:rsid w:val="00F279ED"/>
    <w:rsid w:val="00F30499"/>
    <w:rsid w:val="00F3083D"/>
    <w:rsid w:val="00F3097E"/>
    <w:rsid w:val="00F3158F"/>
    <w:rsid w:val="00F317D7"/>
    <w:rsid w:val="00F3289A"/>
    <w:rsid w:val="00F331FB"/>
    <w:rsid w:val="00F33C40"/>
    <w:rsid w:val="00F343D1"/>
    <w:rsid w:val="00F344CC"/>
    <w:rsid w:val="00F34568"/>
    <w:rsid w:val="00F347CD"/>
    <w:rsid w:val="00F353C4"/>
    <w:rsid w:val="00F35798"/>
    <w:rsid w:val="00F3641F"/>
    <w:rsid w:val="00F36F77"/>
    <w:rsid w:val="00F371EF"/>
    <w:rsid w:val="00F3741D"/>
    <w:rsid w:val="00F37466"/>
    <w:rsid w:val="00F37BB1"/>
    <w:rsid w:val="00F37CEF"/>
    <w:rsid w:val="00F40286"/>
    <w:rsid w:val="00F40359"/>
    <w:rsid w:val="00F403D7"/>
    <w:rsid w:val="00F418AC"/>
    <w:rsid w:val="00F41E60"/>
    <w:rsid w:val="00F41F75"/>
    <w:rsid w:val="00F426CF"/>
    <w:rsid w:val="00F427E7"/>
    <w:rsid w:val="00F4329D"/>
    <w:rsid w:val="00F435ED"/>
    <w:rsid w:val="00F435F8"/>
    <w:rsid w:val="00F436FC"/>
    <w:rsid w:val="00F437A1"/>
    <w:rsid w:val="00F4391D"/>
    <w:rsid w:val="00F44B65"/>
    <w:rsid w:val="00F44D91"/>
    <w:rsid w:val="00F4575C"/>
    <w:rsid w:val="00F459A0"/>
    <w:rsid w:val="00F45AC2"/>
    <w:rsid w:val="00F45ED3"/>
    <w:rsid w:val="00F45F46"/>
    <w:rsid w:val="00F46032"/>
    <w:rsid w:val="00F4663D"/>
    <w:rsid w:val="00F46E1F"/>
    <w:rsid w:val="00F47AF3"/>
    <w:rsid w:val="00F503F3"/>
    <w:rsid w:val="00F50BDD"/>
    <w:rsid w:val="00F50F33"/>
    <w:rsid w:val="00F50FEF"/>
    <w:rsid w:val="00F510F4"/>
    <w:rsid w:val="00F519F5"/>
    <w:rsid w:val="00F51BCD"/>
    <w:rsid w:val="00F52D6D"/>
    <w:rsid w:val="00F5321D"/>
    <w:rsid w:val="00F53336"/>
    <w:rsid w:val="00F539E4"/>
    <w:rsid w:val="00F5464F"/>
    <w:rsid w:val="00F54850"/>
    <w:rsid w:val="00F54AA8"/>
    <w:rsid w:val="00F553D8"/>
    <w:rsid w:val="00F564A1"/>
    <w:rsid w:val="00F56C4E"/>
    <w:rsid w:val="00F57421"/>
    <w:rsid w:val="00F60642"/>
    <w:rsid w:val="00F60EAF"/>
    <w:rsid w:val="00F61062"/>
    <w:rsid w:val="00F61E79"/>
    <w:rsid w:val="00F621BE"/>
    <w:rsid w:val="00F62247"/>
    <w:rsid w:val="00F624CC"/>
    <w:rsid w:val="00F625E4"/>
    <w:rsid w:val="00F63100"/>
    <w:rsid w:val="00F65665"/>
    <w:rsid w:val="00F65A99"/>
    <w:rsid w:val="00F65EE5"/>
    <w:rsid w:val="00F66789"/>
    <w:rsid w:val="00F667DA"/>
    <w:rsid w:val="00F668CE"/>
    <w:rsid w:val="00F67166"/>
    <w:rsid w:val="00F673EC"/>
    <w:rsid w:val="00F67E08"/>
    <w:rsid w:val="00F70283"/>
    <w:rsid w:val="00F7036C"/>
    <w:rsid w:val="00F71438"/>
    <w:rsid w:val="00F71AD7"/>
    <w:rsid w:val="00F71AEF"/>
    <w:rsid w:val="00F720DF"/>
    <w:rsid w:val="00F726EE"/>
    <w:rsid w:val="00F72BD4"/>
    <w:rsid w:val="00F7301E"/>
    <w:rsid w:val="00F7328D"/>
    <w:rsid w:val="00F73850"/>
    <w:rsid w:val="00F75671"/>
    <w:rsid w:val="00F75B6F"/>
    <w:rsid w:val="00F75D0D"/>
    <w:rsid w:val="00F764E1"/>
    <w:rsid w:val="00F765E2"/>
    <w:rsid w:val="00F7698D"/>
    <w:rsid w:val="00F7783F"/>
    <w:rsid w:val="00F77BAC"/>
    <w:rsid w:val="00F80A32"/>
    <w:rsid w:val="00F818A8"/>
    <w:rsid w:val="00F8197B"/>
    <w:rsid w:val="00F81D26"/>
    <w:rsid w:val="00F8205B"/>
    <w:rsid w:val="00F837B4"/>
    <w:rsid w:val="00F83BC2"/>
    <w:rsid w:val="00F83C03"/>
    <w:rsid w:val="00F84268"/>
    <w:rsid w:val="00F84706"/>
    <w:rsid w:val="00F84BBA"/>
    <w:rsid w:val="00F84E0C"/>
    <w:rsid w:val="00F85223"/>
    <w:rsid w:val="00F86208"/>
    <w:rsid w:val="00F8622C"/>
    <w:rsid w:val="00F8631C"/>
    <w:rsid w:val="00F86758"/>
    <w:rsid w:val="00F868E1"/>
    <w:rsid w:val="00F87220"/>
    <w:rsid w:val="00F87665"/>
    <w:rsid w:val="00F918C6"/>
    <w:rsid w:val="00F91FD9"/>
    <w:rsid w:val="00F9267E"/>
    <w:rsid w:val="00F92A32"/>
    <w:rsid w:val="00F93716"/>
    <w:rsid w:val="00F9458A"/>
    <w:rsid w:val="00F945BD"/>
    <w:rsid w:val="00F951C0"/>
    <w:rsid w:val="00F955C1"/>
    <w:rsid w:val="00F95EE8"/>
    <w:rsid w:val="00F96676"/>
    <w:rsid w:val="00F96BBD"/>
    <w:rsid w:val="00F97049"/>
    <w:rsid w:val="00F97190"/>
    <w:rsid w:val="00F97BCF"/>
    <w:rsid w:val="00FA1128"/>
    <w:rsid w:val="00FA11F2"/>
    <w:rsid w:val="00FA206E"/>
    <w:rsid w:val="00FA3122"/>
    <w:rsid w:val="00FA338B"/>
    <w:rsid w:val="00FA378C"/>
    <w:rsid w:val="00FA3C73"/>
    <w:rsid w:val="00FA3F56"/>
    <w:rsid w:val="00FA4294"/>
    <w:rsid w:val="00FA4458"/>
    <w:rsid w:val="00FA45B1"/>
    <w:rsid w:val="00FA46BE"/>
    <w:rsid w:val="00FA4C28"/>
    <w:rsid w:val="00FA4C35"/>
    <w:rsid w:val="00FA6994"/>
    <w:rsid w:val="00FA6AEA"/>
    <w:rsid w:val="00FA6F31"/>
    <w:rsid w:val="00FA7BCD"/>
    <w:rsid w:val="00FB0773"/>
    <w:rsid w:val="00FB10A6"/>
    <w:rsid w:val="00FB1248"/>
    <w:rsid w:val="00FB17D2"/>
    <w:rsid w:val="00FB282E"/>
    <w:rsid w:val="00FB293B"/>
    <w:rsid w:val="00FB2B01"/>
    <w:rsid w:val="00FB35F8"/>
    <w:rsid w:val="00FB36B6"/>
    <w:rsid w:val="00FB49E9"/>
    <w:rsid w:val="00FB4FC8"/>
    <w:rsid w:val="00FB5A03"/>
    <w:rsid w:val="00FB61C5"/>
    <w:rsid w:val="00FB6295"/>
    <w:rsid w:val="00FB6C0B"/>
    <w:rsid w:val="00FB7419"/>
    <w:rsid w:val="00FB761D"/>
    <w:rsid w:val="00FC0074"/>
    <w:rsid w:val="00FC09DF"/>
    <w:rsid w:val="00FC0BD7"/>
    <w:rsid w:val="00FC10CD"/>
    <w:rsid w:val="00FC11F4"/>
    <w:rsid w:val="00FC19F6"/>
    <w:rsid w:val="00FC22B6"/>
    <w:rsid w:val="00FC258B"/>
    <w:rsid w:val="00FC28D6"/>
    <w:rsid w:val="00FC2D85"/>
    <w:rsid w:val="00FC2E84"/>
    <w:rsid w:val="00FC3575"/>
    <w:rsid w:val="00FC36F0"/>
    <w:rsid w:val="00FC4049"/>
    <w:rsid w:val="00FC481B"/>
    <w:rsid w:val="00FC4D47"/>
    <w:rsid w:val="00FC4D87"/>
    <w:rsid w:val="00FC5AA4"/>
    <w:rsid w:val="00FC5AF6"/>
    <w:rsid w:val="00FC5D0C"/>
    <w:rsid w:val="00FC6A87"/>
    <w:rsid w:val="00FC6F80"/>
    <w:rsid w:val="00FC7B41"/>
    <w:rsid w:val="00FD00CE"/>
    <w:rsid w:val="00FD06A9"/>
    <w:rsid w:val="00FD08B8"/>
    <w:rsid w:val="00FD1068"/>
    <w:rsid w:val="00FD111A"/>
    <w:rsid w:val="00FD11F7"/>
    <w:rsid w:val="00FD1884"/>
    <w:rsid w:val="00FD1A1B"/>
    <w:rsid w:val="00FD25B8"/>
    <w:rsid w:val="00FD2E33"/>
    <w:rsid w:val="00FD33A9"/>
    <w:rsid w:val="00FD45DE"/>
    <w:rsid w:val="00FD48DC"/>
    <w:rsid w:val="00FD4A8D"/>
    <w:rsid w:val="00FD4E9B"/>
    <w:rsid w:val="00FD5148"/>
    <w:rsid w:val="00FD672A"/>
    <w:rsid w:val="00FD68B6"/>
    <w:rsid w:val="00FD6D78"/>
    <w:rsid w:val="00FD6FBC"/>
    <w:rsid w:val="00FD73A4"/>
    <w:rsid w:val="00FD7768"/>
    <w:rsid w:val="00FD7989"/>
    <w:rsid w:val="00FD79BB"/>
    <w:rsid w:val="00FE08A1"/>
    <w:rsid w:val="00FE0DB1"/>
    <w:rsid w:val="00FE1CED"/>
    <w:rsid w:val="00FE1E88"/>
    <w:rsid w:val="00FE2093"/>
    <w:rsid w:val="00FE260E"/>
    <w:rsid w:val="00FE2A4D"/>
    <w:rsid w:val="00FE2D06"/>
    <w:rsid w:val="00FE31AA"/>
    <w:rsid w:val="00FE31DD"/>
    <w:rsid w:val="00FE39B9"/>
    <w:rsid w:val="00FE3DD1"/>
    <w:rsid w:val="00FE3E27"/>
    <w:rsid w:val="00FE4CF7"/>
    <w:rsid w:val="00FE4EC3"/>
    <w:rsid w:val="00FE64D2"/>
    <w:rsid w:val="00FF00E7"/>
    <w:rsid w:val="00FF0C32"/>
    <w:rsid w:val="00FF0E67"/>
    <w:rsid w:val="00FF102D"/>
    <w:rsid w:val="00FF127D"/>
    <w:rsid w:val="00FF295E"/>
    <w:rsid w:val="00FF2A9C"/>
    <w:rsid w:val="00FF2DBE"/>
    <w:rsid w:val="00FF4538"/>
    <w:rsid w:val="00FF5050"/>
    <w:rsid w:val="00FF50AB"/>
    <w:rsid w:val="00FF5735"/>
    <w:rsid w:val="00FF58F7"/>
    <w:rsid w:val="00FF5A16"/>
    <w:rsid w:val="00FF618E"/>
    <w:rsid w:val="00FF6289"/>
    <w:rsid w:val="00FF69BD"/>
    <w:rsid w:val="00FF6BDB"/>
    <w:rsid w:val="00FF6DB9"/>
    <w:rsid w:val="00FF71A6"/>
    <w:rsid w:val="00FF7A5B"/>
    <w:rsid w:val="00FF7A9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309CE"/>
  <w15:docId w15:val="{080EF512-B780-452B-B903-66544C4F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36"/>
    <w:pPr>
      <w:tabs>
        <w:tab w:val="left" w:pos="0"/>
      </w:tabs>
    </w:pPr>
    <w:rPr>
      <w:sz w:val="24"/>
      <w:lang w:eastAsia="en-US"/>
    </w:rPr>
  </w:style>
  <w:style w:type="paragraph" w:styleId="Heading1">
    <w:name w:val="heading 1"/>
    <w:basedOn w:val="Normal"/>
    <w:next w:val="Normal"/>
    <w:link w:val="Heading1Char"/>
    <w:qFormat/>
    <w:rsid w:val="00DC703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DC703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C7036"/>
    <w:pPr>
      <w:keepNext/>
      <w:spacing w:before="140"/>
      <w:outlineLvl w:val="2"/>
    </w:pPr>
    <w:rPr>
      <w:b/>
    </w:rPr>
  </w:style>
  <w:style w:type="paragraph" w:styleId="Heading4">
    <w:name w:val="heading 4"/>
    <w:basedOn w:val="Normal"/>
    <w:next w:val="Normal"/>
    <w:qFormat/>
    <w:rsid w:val="00DC7036"/>
    <w:pPr>
      <w:keepNext/>
      <w:spacing w:before="240" w:after="60"/>
      <w:outlineLvl w:val="3"/>
    </w:pPr>
    <w:rPr>
      <w:rFonts w:ascii="Arial" w:hAnsi="Arial"/>
      <w:b/>
      <w:bCs/>
      <w:sz w:val="22"/>
      <w:szCs w:val="28"/>
    </w:rPr>
  </w:style>
  <w:style w:type="paragraph" w:styleId="Heading5">
    <w:name w:val="heading 5"/>
    <w:basedOn w:val="Normal"/>
    <w:next w:val="Normal"/>
    <w:qFormat/>
    <w:rsid w:val="00E31F7E"/>
    <w:pPr>
      <w:numPr>
        <w:ilvl w:val="4"/>
        <w:numId w:val="1"/>
      </w:numPr>
      <w:spacing w:before="240" w:after="60"/>
      <w:outlineLvl w:val="4"/>
    </w:pPr>
    <w:rPr>
      <w:sz w:val="22"/>
    </w:rPr>
  </w:style>
  <w:style w:type="paragraph" w:styleId="Heading6">
    <w:name w:val="heading 6"/>
    <w:basedOn w:val="Normal"/>
    <w:next w:val="Normal"/>
    <w:qFormat/>
    <w:rsid w:val="00E31F7E"/>
    <w:pPr>
      <w:numPr>
        <w:ilvl w:val="5"/>
        <w:numId w:val="1"/>
      </w:numPr>
      <w:spacing w:before="240" w:after="60"/>
      <w:outlineLvl w:val="5"/>
    </w:pPr>
    <w:rPr>
      <w:i/>
      <w:sz w:val="22"/>
    </w:rPr>
  </w:style>
  <w:style w:type="paragraph" w:styleId="Heading7">
    <w:name w:val="heading 7"/>
    <w:basedOn w:val="Normal"/>
    <w:next w:val="Normal"/>
    <w:qFormat/>
    <w:rsid w:val="00E31F7E"/>
    <w:pPr>
      <w:numPr>
        <w:ilvl w:val="6"/>
        <w:numId w:val="1"/>
      </w:numPr>
      <w:spacing w:before="240" w:after="60"/>
      <w:outlineLvl w:val="6"/>
    </w:pPr>
    <w:rPr>
      <w:rFonts w:ascii="Arial" w:hAnsi="Arial"/>
      <w:sz w:val="20"/>
    </w:rPr>
  </w:style>
  <w:style w:type="paragraph" w:styleId="Heading8">
    <w:name w:val="heading 8"/>
    <w:basedOn w:val="Normal"/>
    <w:next w:val="Normal"/>
    <w:qFormat/>
    <w:rsid w:val="00E31F7E"/>
    <w:pPr>
      <w:numPr>
        <w:ilvl w:val="7"/>
        <w:numId w:val="1"/>
      </w:numPr>
      <w:spacing w:before="240" w:after="60"/>
      <w:outlineLvl w:val="7"/>
    </w:pPr>
    <w:rPr>
      <w:rFonts w:ascii="Arial" w:hAnsi="Arial"/>
      <w:i/>
      <w:sz w:val="20"/>
    </w:rPr>
  </w:style>
  <w:style w:type="paragraph" w:styleId="Heading9">
    <w:name w:val="heading 9"/>
    <w:basedOn w:val="Normal"/>
    <w:next w:val="Normal"/>
    <w:qFormat/>
    <w:rsid w:val="00E31F7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C703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C7036"/>
  </w:style>
  <w:style w:type="paragraph" w:customStyle="1" w:styleId="00ClientCover">
    <w:name w:val="00ClientCover"/>
    <w:basedOn w:val="Normal"/>
    <w:rsid w:val="00DC7036"/>
  </w:style>
  <w:style w:type="paragraph" w:customStyle="1" w:styleId="02Text">
    <w:name w:val="02Text"/>
    <w:basedOn w:val="Normal"/>
    <w:rsid w:val="00DC7036"/>
  </w:style>
  <w:style w:type="paragraph" w:customStyle="1" w:styleId="BillBasic">
    <w:name w:val="BillBasic"/>
    <w:link w:val="BillBasicChar"/>
    <w:rsid w:val="00DC7036"/>
    <w:pPr>
      <w:spacing w:before="140"/>
      <w:jc w:val="both"/>
    </w:pPr>
    <w:rPr>
      <w:sz w:val="24"/>
      <w:lang w:eastAsia="en-US"/>
    </w:rPr>
  </w:style>
  <w:style w:type="paragraph" w:styleId="Header">
    <w:name w:val="header"/>
    <w:basedOn w:val="Normal"/>
    <w:link w:val="HeaderChar"/>
    <w:rsid w:val="00DC7036"/>
    <w:pPr>
      <w:tabs>
        <w:tab w:val="center" w:pos="4153"/>
        <w:tab w:val="right" w:pos="8306"/>
      </w:tabs>
    </w:pPr>
  </w:style>
  <w:style w:type="paragraph" w:styleId="Footer">
    <w:name w:val="footer"/>
    <w:basedOn w:val="Normal"/>
    <w:link w:val="FooterChar"/>
    <w:rsid w:val="00DC7036"/>
    <w:pPr>
      <w:spacing w:before="120" w:line="240" w:lineRule="exact"/>
    </w:pPr>
    <w:rPr>
      <w:rFonts w:ascii="Arial" w:hAnsi="Arial"/>
      <w:sz w:val="18"/>
    </w:rPr>
  </w:style>
  <w:style w:type="paragraph" w:customStyle="1" w:styleId="Billname">
    <w:name w:val="Billname"/>
    <w:basedOn w:val="Normal"/>
    <w:rsid w:val="00DC7036"/>
    <w:pPr>
      <w:spacing w:before="1220"/>
    </w:pPr>
    <w:rPr>
      <w:rFonts w:ascii="Arial" w:hAnsi="Arial"/>
      <w:b/>
      <w:sz w:val="40"/>
    </w:rPr>
  </w:style>
  <w:style w:type="paragraph" w:customStyle="1" w:styleId="BillBasicHeading">
    <w:name w:val="BillBasicHeading"/>
    <w:basedOn w:val="BillBasic"/>
    <w:rsid w:val="00DC7036"/>
    <w:pPr>
      <w:keepNext/>
      <w:tabs>
        <w:tab w:val="left" w:pos="2600"/>
      </w:tabs>
      <w:jc w:val="left"/>
    </w:pPr>
    <w:rPr>
      <w:rFonts w:ascii="Arial" w:hAnsi="Arial"/>
      <w:b/>
    </w:rPr>
  </w:style>
  <w:style w:type="paragraph" w:customStyle="1" w:styleId="EnactingWordsRules">
    <w:name w:val="EnactingWordsRules"/>
    <w:basedOn w:val="EnactingWords"/>
    <w:rsid w:val="00DC7036"/>
    <w:pPr>
      <w:spacing w:before="240"/>
    </w:pPr>
  </w:style>
  <w:style w:type="paragraph" w:customStyle="1" w:styleId="EnactingWords">
    <w:name w:val="EnactingWords"/>
    <w:basedOn w:val="BillBasic"/>
    <w:rsid w:val="00DC7036"/>
    <w:pPr>
      <w:spacing w:before="120"/>
    </w:pPr>
  </w:style>
  <w:style w:type="paragraph" w:customStyle="1" w:styleId="Amain">
    <w:name w:val="A main"/>
    <w:basedOn w:val="BillBasic"/>
    <w:link w:val="AmainChar"/>
    <w:rsid w:val="00DC7036"/>
    <w:pPr>
      <w:tabs>
        <w:tab w:val="right" w:pos="900"/>
        <w:tab w:val="left" w:pos="1100"/>
      </w:tabs>
      <w:ind w:left="1100" w:hanging="1100"/>
      <w:outlineLvl w:val="5"/>
    </w:pPr>
  </w:style>
  <w:style w:type="paragraph" w:customStyle="1" w:styleId="Amainreturn">
    <w:name w:val="A main return"/>
    <w:basedOn w:val="BillBasic"/>
    <w:rsid w:val="00DC7036"/>
    <w:pPr>
      <w:ind w:left="1100"/>
    </w:pPr>
  </w:style>
  <w:style w:type="paragraph" w:customStyle="1" w:styleId="Apara">
    <w:name w:val="A para"/>
    <w:basedOn w:val="BillBasic"/>
    <w:link w:val="AparaChar"/>
    <w:rsid w:val="00DC7036"/>
    <w:pPr>
      <w:tabs>
        <w:tab w:val="right" w:pos="1400"/>
        <w:tab w:val="left" w:pos="1600"/>
      </w:tabs>
      <w:ind w:left="1600" w:hanging="1600"/>
      <w:outlineLvl w:val="6"/>
    </w:pPr>
  </w:style>
  <w:style w:type="paragraph" w:customStyle="1" w:styleId="Asubpara">
    <w:name w:val="A subpara"/>
    <w:basedOn w:val="BillBasic"/>
    <w:link w:val="AsubparaChar"/>
    <w:rsid w:val="00DC7036"/>
    <w:pPr>
      <w:tabs>
        <w:tab w:val="right" w:pos="1900"/>
        <w:tab w:val="left" w:pos="2100"/>
      </w:tabs>
      <w:ind w:left="2100" w:hanging="2100"/>
      <w:outlineLvl w:val="7"/>
    </w:pPr>
  </w:style>
  <w:style w:type="paragraph" w:customStyle="1" w:styleId="Asubsubpara">
    <w:name w:val="A subsubpara"/>
    <w:basedOn w:val="BillBasic"/>
    <w:rsid w:val="00DC7036"/>
    <w:pPr>
      <w:tabs>
        <w:tab w:val="right" w:pos="2400"/>
        <w:tab w:val="left" w:pos="2600"/>
      </w:tabs>
      <w:ind w:left="2600" w:hanging="2600"/>
      <w:outlineLvl w:val="8"/>
    </w:pPr>
  </w:style>
  <w:style w:type="paragraph" w:customStyle="1" w:styleId="aDef">
    <w:name w:val="aDef"/>
    <w:basedOn w:val="BillBasic"/>
    <w:link w:val="aDefChar"/>
    <w:rsid w:val="00DC7036"/>
    <w:pPr>
      <w:ind w:left="1100"/>
    </w:pPr>
  </w:style>
  <w:style w:type="paragraph" w:customStyle="1" w:styleId="aExamHead">
    <w:name w:val="aExam Head"/>
    <w:basedOn w:val="BillBasicHeading"/>
    <w:next w:val="aExam"/>
    <w:rsid w:val="00DC7036"/>
    <w:pPr>
      <w:tabs>
        <w:tab w:val="clear" w:pos="2600"/>
      </w:tabs>
      <w:ind w:left="1100"/>
    </w:pPr>
    <w:rPr>
      <w:sz w:val="18"/>
    </w:rPr>
  </w:style>
  <w:style w:type="paragraph" w:customStyle="1" w:styleId="aExam">
    <w:name w:val="aExam"/>
    <w:basedOn w:val="aNoteSymb"/>
    <w:rsid w:val="00DC7036"/>
    <w:pPr>
      <w:spacing w:before="60"/>
      <w:ind w:left="1100" w:firstLine="0"/>
    </w:pPr>
  </w:style>
  <w:style w:type="paragraph" w:customStyle="1" w:styleId="aNote">
    <w:name w:val="aNote"/>
    <w:basedOn w:val="BillBasic"/>
    <w:link w:val="aNoteChar"/>
    <w:rsid w:val="00DC7036"/>
    <w:pPr>
      <w:ind w:left="1900" w:hanging="800"/>
    </w:pPr>
    <w:rPr>
      <w:sz w:val="20"/>
    </w:rPr>
  </w:style>
  <w:style w:type="paragraph" w:customStyle="1" w:styleId="HeaderEven">
    <w:name w:val="HeaderEven"/>
    <w:basedOn w:val="Normal"/>
    <w:rsid w:val="00DC7036"/>
    <w:rPr>
      <w:rFonts w:ascii="Arial" w:hAnsi="Arial"/>
      <w:sz w:val="18"/>
    </w:rPr>
  </w:style>
  <w:style w:type="paragraph" w:customStyle="1" w:styleId="HeaderEven6">
    <w:name w:val="HeaderEven6"/>
    <w:basedOn w:val="HeaderEven"/>
    <w:rsid w:val="00DC7036"/>
    <w:pPr>
      <w:spacing w:before="120" w:after="60"/>
    </w:pPr>
  </w:style>
  <w:style w:type="paragraph" w:customStyle="1" w:styleId="HeaderOdd6">
    <w:name w:val="HeaderOdd6"/>
    <w:basedOn w:val="HeaderEven6"/>
    <w:rsid w:val="00DC7036"/>
    <w:pPr>
      <w:jc w:val="right"/>
    </w:pPr>
  </w:style>
  <w:style w:type="paragraph" w:customStyle="1" w:styleId="HeaderOdd">
    <w:name w:val="HeaderOdd"/>
    <w:basedOn w:val="HeaderEven"/>
    <w:rsid w:val="00DC7036"/>
    <w:pPr>
      <w:jc w:val="right"/>
    </w:pPr>
  </w:style>
  <w:style w:type="paragraph" w:customStyle="1" w:styleId="N-TOCheading">
    <w:name w:val="N-TOCheading"/>
    <w:basedOn w:val="BillBasicHeading"/>
    <w:next w:val="N-9pt"/>
    <w:rsid w:val="00DC7036"/>
    <w:pPr>
      <w:pBdr>
        <w:bottom w:val="single" w:sz="4" w:space="1" w:color="auto"/>
      </w:pBdr>
      <w:spacing w:before="800"/>
    </w:pPr>
    <w:rPr>
      <w:sz w:val="32"/>
    </w:rPr>
  </w:style>
  <w:style w:type="paragraph" w:customStyle="1" w:styleId="N-9pt">
    <w:name w:val="N-9pt"/>
    <w:basedOn w:val="BillBasic"/>
    <w:next w:val="BillBasic"/>
    <w:rsid w:val="00DC7036"/>
    <w:pPr>
      <w:keepNext/>
      <w:tabs>
        <w:tab w:val="right" w:pos="7707"/>
      </w:tabs>
      <w:spacing w:before="120"/>
    </w:pPr>
    <w:rPr>
      <w:rFonts w:ascii="Arial" w:hAnsi="Arial"/>
      <w:sz w:val="18"/>
    </w:rPr>
  </w:style>
  <w:style w:type="paragraph" w:customStyle="1" w:styleId="N-14pt">
    <w:name w:val="N-14pt"/>
    <w:basedOn w:val="BillBasic"/>
    <w:rsid w:val="00DC7036"/>
    <w:pPr>
      <w:spacing w:before="0"/>
    </w:pPr>
    <w:rPr>
      <w:b/>
      <w:sz w:val="28"/>
    </w:rPr>
  </w:style>
  <w:style w:type="paragraph" w:customStyle="1" w:styleId="N-16pt">
    <w:name w:val="N-16pt"/>
    <w:basedOn w:val="BillBasic"/>
    <w:rsid w:val="00DC7036"/>
    <w:pPr>
      <w:spacing w:before="800"/>
    </w:pPr>
    <w:rPr>
      <w:b/>
      <w:sz w:val="32"/>
    </w:rPr>
  </w:style>
  <w:style w:type="paragraph" w:customStyle="1" w:styleId="N-line3">
    <w:name w:val="N-line3"/>
    <w:basedOn w:val="BillBasic"/>
    <w:next w:val="BillBasic"/>
    <w:rsid w:val="00DC7036"/>
    <w:pPr>
      <w:pBdr>
        <w:bottom w:val="single" w:sz="12" w:space="1" w:color="auto"/>
      </w:pBdr>
      <w:spacing w:before="60"/>
    </w:pPr>
  </w:style>
  <w:style w:type="paragraph" w:customStyle="1" w:styleId="Comment">
    <w:name w:val="Comment"/>
    <w:basedOn w:val="BillBasic"/>
    <w:rsid w:val="00DC7036"/>
    <w:pPr>
      <w:tabs>
        <w:tab w:val="left" w:pos="1800"/>
      </w:tabs>
      <w:ind w:left="1300"/>
      <w:jc w:val="left"/>
    </w:pPr>
    <w:rPr>
      <w:b/>
      <w:sz w:val="18"/>
    </w:rPr>
  </w:style>
  <w:style w:type="paragraph" w:customStyle="1" w:styleId="FooterInfo">
    <w:name w:val="FooterInfo"/>
    <w:basedOn w:val="Normal"/>
    <w:rsid w:val="00DC7036"/>
    <w:pPr>
      <w:tabs>
        <w:tab w:val="right" w:pos="7707"/>
      </w:tabs>
    </w:pPr>
    <w:rPr>
      <w:rFonts w:ascii="Arial" w:hAnsi="Arial"/>
      <w:sz w:val="18"/>
    </w:rPr>
  </w:style>
  <w:style w:type="paragraph" w:customStyle="1" w:styleId="AH1Chapter">
    <w:name w:val="A H1 Chapter"/>
    <w:basedOn w:val="BillBasicHeading"/>
    <w:next w:val="AH2Part"/>
    <w:rsid w:val="00DC7036"/>
    <w:pPr>
      <w:spacing w:before="320"/>
      <w:ind w:left="2600" w:hanging="2600"/>
      <w:outlineLvl w:val="0"/>
    </w:pPr>
    <w:rPr>
      <w:sz w:val="34"/>
    </w:rPr>
  </w:style>
  <w:style w:type="paragraph" w:customStyle="1" w:styleId="AH2Part">
    <w:name w:val="A H2 Part"/>
    <w:basedOn w:val="BillBasicHeading"/>
    <w:next w:val="AH3Div"/>
    <w:rsid w:val="00DC7036"/>
    <w:pPr>
      <w:spacing w:before="380"/>
      <w:ind w:left="2600" w:hanging="2600"/>
      <w:outlineLvl w:val="1"/>
    </w:pPr>
    <w:rPr>
      <w:sz w:val="32"/>
    </w:rPr>
  </w:style>
  <w:style w:type="paragraph" w:customStyle="1" w:styleId="AH3Div">
    <w:name w:val="A H3 Div"/>
    <w:basedOn w:val="BillBasicHeading"/>
    <w:next w:val="AH5Sec"/>
    <w:rsid w:val="00DC7036"/>
    <w:pPr>
      <w:spacing w:before="240"/>
      <w:ind w:left="2600" w:hanging="2600"/>
      <w:outlineLvl w:val="2"/>
    </w:pPr>
    <w:rPr>
      <w:sz w:val="28"/>
    </w:rPr>
  </w:style>
  <w:style w:type="paragraph" w:customStyle="1" w:styleId="AH5Sec">
    <w:name w:val="A H5 Sec"/>
    <w:basedOn w:val="BillBasicHeading"/>
    <w:next w:val="Amain"/>
    <w:link w:val="AH5SecChar"/>
    <w:rsid w:val="00DC7036"/>
    <w:pPr>
      <w:tabs>
        <w:tab w:val="clear" w:pos="2600"/>
        <w:tab w:val="left" w:pos="1100"/>
      </w:tabs>
      <w:spacing w:before="240"/>
      <w:ind w:left="1100" w:hanging="1100"/>
      <w:outlineLvl w:val="4"/>
    </w:pPr>
  </w:style>
  <w:style w:type="paragraph" w:customStyle="1" w:styleId="direction">
    <w:name w:val="direction"/>
    <w:basedOn w:val="BillBasic"/>
    <w:next w:val="AmainreturnSymb"/>
    <w:rsid w:val="00DC7036"/>
    <w:pPr>
      <w:keepNext/>
      <w:ind w:left="1100"/>
    </w:pPr>
    <w:rPr>
      <w:i/>
    </w:rPr>
  </w:style>
  <w:style w:type="paragraph" w:customStyle="1" w:styleId="AH4SubDiv">
    <w:name w:val="A H4 SubDiv"/>
    <w:basedOn w:val="BillBasicHeading"/>
    <w:next w:val="AH5Sec"/>
    <w:rsid w:val="00DC7036"/>
    <w:pPr>
      <w:spacing w:before="240"/>
      <w:ind w:left="2600" w:hanging="2600"/>
      <w:outlineLvl w:val="3"/>
    </w:pPr>
    <w:rPr>
      <w:sz w:val="26"/>
    </w:rPr>
  </w:style>
  <w:style w:type="paragraph" w:customStyle="1" w:styleId="Sched-heading">
    <w:name w:val="Sched-heading"/>
    <w:basedOn w:val="BillBasicHeading"/>
    <w:next w:val="refSymb"/>
    <w:rsid w:val="00DC7036"/>
    <w:pPr>
      <w:spacing w:before="380"/>
      <w:ind w:left="2600" w:hanging="2600"/>
      <w:outlineLvl w:val="0"/>
    </w:pPr>
    <w:rPr>
      <w:sz w:val="34"/>
    </w:rPr>
  </w:style>
  <w:style w:type="paragraph" w:customStyle="1" w:styleId="ref">
    <w:name w:val="ref"/>
    <w:basedOn w:val="BillBasic"/>
    <w:next w:val="Normal"/>
    <w:rsid w:val="00DC7036"/>
    <w:pPr>
      <w:spacing w:before="60"/>
    </w:pPr>
    <w:rPr>
      <w:sz w:val="18"/>
    </w:rPr>
  </w:style>
  <w:style w:type="paragraph" w:customStyle="1" w:styleId="Sched-Part">
    <w:name w:val="Sched-Part"/>
    <w:basedOn w:val="BillBasicHeading"/>
    <w:next w:val="Sched-Form"/>
    <w:rsid w:val="00DC7036"/>
    <w:pPr>
      <w:spacing w:before="380"/>
      <w:ind w:left="2600" w:hanging="2600"/>
      <w:outlineLvl w:val="1"/>
    </w:pPr>
    <w:rPr>
      <w:sz w:val="32"/>
    </w:rPr>
  </w:style>
  <w:style w:type="paragraph" w:customStyle="1" w:styleId="ShadedSchClause">
    <w:name w:val="Shaded Sch Clause"/>
    <w:basedOn w:val="Schclauseheading"/>
    <w:next w:val="direction"/>
    <w:rsid w:val="00DC7036"/>
    <w:pPr>
      <w:shd w:val="pct25" w:color="auto" w:fill="auto"/>
      <w:outlineLvl w:val="3"/>
    </w:pPr>
  </w:style>
  <w:style w:type="paragraph" w:customStyle="1" w:styleId="Sched-Form">
    <w:name w:val="Sched-Form"/>
    <w:basedOn w:val="BillBasicHeading"/>
    <w:next w:val="Schclauseheading"/>
    <w:rsid w:val="00DC703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C703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C7036"/>
    <w:pPr>
      <w:spacing w:before="320"/>
      <w:ind w:left="2600" w:hanging="2600"/>
      <w:jc w:val="both"/>
      <w:outlineLvl w:val="0"/>
    </w:pPr>
    <w:rPr>
      <w:sz w:val="34"/>
    </w:rPr>
  </w:style>
  <w:style w:type="paragraph" w:styleId="TOC7">
    <w:name w:val="toc 7"/>
    <w:basedOn w:val="TOC2"/>
    <w:next w:val="Normal"/>
    <w:autoRedefine/>
    <w:uiPriority w:val="39"/>
    <w:rsid w:val="00DC7036"/>
    <w:pPr>
      <w:keepNext w:val="0"/>
      <w:spacing w:before="120"/>
    </w:pPr>
    <w:rPr>
      <w:sz w:val="20"/>
    </w:rPr>
  </w:style>
  <w:style w:type="paragraph" w:styleId="TOC2">
    <w:name w:val="toc 2"/>
    <w:basedOn w:val="Normal"/>
    <w:next w:val="Normal"/>
    <w:autoRedefine/>
    <w:uiPriority w:val="39"/>
    <w:rsid w:val="00DC703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C7036"/>
    <w:pPr>
      <w:keepNext/>
      <w:tabs>
        <w:tab w:val="left" w:pos="400"/>
      </w:tabs>
      <w:spacing w:before="0"/>
      <w:jc w:val="left"/>
    </w:pPr>
    <w:rPr>
      <w:rFonts w:ascii="Arial" w:hAnsi="Arial"/>
      <w:b/>
      <w:sz w:val="28"/>
    </w:rPr>
  </w:style>
  <w:style w:type="paragraph" w:customStyle="1" w:styleId="EndNote2">
    <w:name w:val="EndNote2"/>
    <w:basedOn w:val="BillBasic"/>
    <w:rsid w:val="00E31F7E"/>
    <w:pPr>
      <w:keepNext/>
      <w:tabs>
        <w:tab w:val="left" w:pos="240"/>
      </w:tabs>
      <w:spacing w:before="320"/>
      <w:jc w:val="left"/>
    </w:pPr>
    <w:rPr>
      <w:b/>
      <w:sz w:val="18"/>
    </w:rPr>
  </w:style>
  <w:style w:type="paragraph" w:customStyle="1" w:styleId="IH1Chap">
    <w:name w:val="I H1 Chap"/>
    <w:basedOn w:val="BillBasicHeading"/>
    <w:next w:val="Normal"/>
    <w:rsid w:val="00DC7036"/>
    <w:pPr>
      <w:spacing w:before="320"/>
      <w:ind w:left="2600" w:hanging="2600"/>
    </w:pPr>
    <w:rPr>
      <w:sz w:val="34"/>
    </w:rPr>
  </w:style>
  <w:style w:type="paragraph" w:customStyle="1" w:styleId="IH2Part">
    <w:name w:val="I H2 Part"/>
    <w:basedOn w:val="BillBasicHeading"/>
    <w:next w:val="Normal"/>
    <w:rsid w:val="00DC7036"/>
    <w:pPr>
      <w:spacing w:before="380"/>
      <w:ind w:left="2600" w:hanging="2600"/>
    </w:pPr>
    <w:rPr>
      <w:sz w:val="32"/>
    </w:rPr>
  </w:style>
  <w:style w:type="paragraph" w:customStyle="1" w:styleId="IH3Div">
    <w:name w:val="I H3 Div"/>
    <w:basedOn w:val="BillBasicHeading"/>
    <w:next w:val="Normal"/>
    <w:rsid w:val="00DC7036"/>
    <w:pPr>
      <w:spacing w:before="240"/>
      <w:ind w:left="2600" w:hanging="2600"/>
    </w:pPr>
    <w:rPr>
      <w:sz w:val="28"/>
    </w:rPr>
  </w:style>
  <w:style w:type="paragraph" w:customStyle="1" w:styleId="IH5Sec">
    <w:name w:val="I H5 Sec"/>
    <w:basedOn w:val="BillBasicHeading"/>
    <w:next w:val="Normal"/>
    <w:rsid w:val="00DC7036"/>
    <w:pPr>
      <w:tabs>
        <w:tab w:val="clear" w:pos="2600"/>
        <w:tab w:val="left" w:pos="1100"/>
      </w:tabs>
      <w:spacing w:before="240"/>
      <w:ind w:left="1100" w:hanging="1100"/>
    </w:pPr>
  </w:style>
  <w:style w:type="paragraph" w:customStyle="1" w:styleId="IH4SubDiv">
    <w:name w:val="I H4 SubDiv"/>
    <w:basedOn w:val="BillBasicHeading"/>
    <w:next w:val="Normal"/>
    <w:rsid w:val="00DC7036"/>
    <w:pPr>
      <w:spacing w:before="240"/>
      <w:ind w:left="2600" w:hanging="2600"/>
    </w:pPr>
    <w:rPr>
      <w:sz w:val="26"/>
    </w:rPr>
  </w:style>
  <w:style w:type="character" w:styleId="LineNumber">
    <w:name w:val="line number"/>
    <w:basedOn w:val="DefaultParagraphFont"/>
    <w:rsid w:val="00DC7036"/>
    <w:rPr>
      <w:rFonts w:ascii="Arial" w:hAnsi="Arial"/>
      <w:sz w:val="16"/>
    </w:rPr>
  </w:style>
  <w:style w:type="paragraph" w:customStyle="1" w:styleId="PageBreak">
    <w:name w:val="PageBreak"/>
    <w:basedOn w:val="Normal"/>
    <w:rsid w:val="00DC7036"/>
    <w:rPr>
      <w:sz w:val="4"/>
    </w:rPr>
  </w:style>
  <w:style w:type="paragraph" w:customStyle="1" w:styleId="04Dictionary">
    <w:name w:val="04Dictionary"/>
    <w:basedOn w:val="Normal"/>
    <w:rsid w:val="00DC7036"/>
  </w:style>
  <w:style w:type="paragraph" w:customStyle="1" w:styleId="N-line1">
    <w:name w:val="N-line1"/>
    <w:basedOn w:val="BillBasic"/>
    <w:rsid w:val="00DC7036"/>
    <w:pPr>
      <w:pBdr>
        <w:bottom w:val="single" w:sz="4" w:space="0" w:color="auto"/>
      </w:pBdr>
      <w:spacing w:before="100"/>
      <w:ind w:left="2980" w:right="3020"/>
      <w:jc w:val="center"/>
    </w:pPr>
  </w:style>
  <w:style w:type="paragraph" w:customStyle="1" w:styleId="N-line2">
    <w:name w:val="N-line2"/>
    <w:basedOn w:val="Normal"/>
    <w:rsid w:val="00DC7036"/>
    <w:pPr>
      <w:pBdr>
        <w:bottom w:val="single" w:sz="8" w:space="0" w:color="auto"/>
      </w:pBdr>
    </w:pPr>
  </w:style>
  <w:style w:type="paragraph" w:customStyle="1" w:styleId="EndNote">
    <w:name w:val="EndNote"/>
    <w:basedOn w:val="BillBasicHeading"/>
    <w:rsid w:val="00DC703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C7036"/>
    <w:pPr>
      <w:tabs>
        <w:tab w:val="left" w:pos="700"/>
      </w:tabs>
      <w:spacing w:before="160"/>
      <w:ind w:left="700" w:hanging="700"/>
    </w:pPr>
  </w:style>
  <w:style w:type="paragraph" w:customStyle="1" w:styleId="PenaltyHeading">
    <w:name w:val="PenaltyHeading"/>
    <w:basedOn w:val="Normal"/>
    <w:rsid w:val="00DC7036"/>
    <w:pPr>
      <w:tabs>
        <w:tab w:val="left" w:pos="1100"/>
      </w:tabs>
      <w:spacing w:before="120"/>
      <w:ind w:left="1100" w:hanging="1100"/>
    </w:pPr>
    <w:rPr>
      <w:rFonts w:ascii="Arial" w:hAnsi="Arial"/>
      <w:b/>
      <w:sz w:val="20"/>
    </w:rPr>
  </w:style>
  <w:style w:type="paragraph" w:customStyle="1" w:styleId="05EndNote">
    <w:name w:val="05EndNote"/>
    <w:basedOn w:val="Normal"/>
    <w:rsid w:val="00DC7036"/>
  </w:style>
  <w:style w:type="paragraph" w:customStyle="1" w:styleId="03Schedule">
    <w:name w:val="03Schedule"/>
    <w:basedOn w:val="Normal"/>
    <w:rsid w:val="00DC7036"/>
  </w:style>
  <w:style w:type="paragraph" w:customStyle="1" w:styleId="ISched-heading">
    <w:name w:val="I Sched-heading"/>
    <w:basedOn w:val="BillBasicHeading"/>
    <w:next w:val="Normal"/>
    <w:rsid w:val="00DC7036"/>
    <w:pPr>
      <w:spacing w:before="320"/>
      <w:ind w:left="2600" w:hanging="2600"/>
    </w:pPr>
    <w:rPr>
      <w:sz w:val="34"/>
    </w:rPr>
  </w:style>
  <w:style w:type="paragraph" w:customStyle="1" w:styleId="ISched-Part">
    <w:name w:val="I Sched-Part"/>
    <w:basedOn w:val="BillBasicHeading"/>
    <w:rsid w:val="00DC7036"/>
    <w:pPr>
      <w:spacing w:before="380"/>
      <w:ind w:left="2600" w:hanging="2600"/>
    </w:pPr>
    <w:rPr>
      <w:sz w:val="32"/>
    </w:rPr>
  </w:style>
  <w:style w:type="paragraph" w:customStyle="1" w:styleId="ISched-form">
    <w:name w:val="I Sched-form"/>
    <w:basedOn w:val="BillBasicHeading"/>
    <w:rsid w:val="00DC7036"/>
    <w:pPr>
      <w:tabs>
        <w:tab w:val="right" w:pos="7200"/>
      </w:tabs>
      <w:spacing w:before="240"/>
      <w:ind w:left="2600" w:hanging="2600"/>
    </w:pPr>
    <w:rPr>
      <w:sz w:val="28"/>
    </w:rPr>
  </w:style>
  <w:style w:type="paragraph" w:customStyle="1" w:styleId="ISchclauseheading">
    <w:name w:val="I Sch clause heading"/>
    <w:basedOn w:val="BillBasic"/>
    <w:rsid w:val="00DC7036"/>
    <w:pPr>
      <w:keepNext/>
      <w:tabs>
        <w:tab w:val="left" w:pos="1100"/>
      </w:tabs>
      <w:spacing w:before="240"/>
      <w:ind w:left="1100" w:hanging="1100"/>
      <w:jc w:val="left"/>
    </w:pPr>
    <w:rPr>
      <w:rFonts w:ascii="Arial" w:hAnsi="Arial"/>
      <w:b/>
    </w:rPr>
  </w:style>
  <w:style w:type="paragraph" w:customStyle="1" w:styleId="IMain">
    <w:name w:val="I Main"/>
    <w:basedOn w:val="Amain"/>
    <w:rsid w:val="00DC7036"/>
  </w:style>
  <w:style w:type="paragraph" w:customStyle="1" w:styleId="Ipara">
    <w:name w:val="I para"/>
    <w:basedOn w:val="Apara"/>
    <w:rsid w:val="00DC7036"/>
    <w:pPr>
      <w:outlineLvl w:val="9"/>
    </w:pPr>
  </w:style>
  <w:style w:type="paragraph" w:customStyle="1" w:styleId="Isubpara">
    <w:name w:val="I subpara"/>
    <w:basedOn w:val="Asubpara"/>
    <w:rsid w:val="00DC703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C7036"/>
    <w:pPr>
      <w:tabs>
        <w:tab w:val="clear" w:pos="2400"/>
        <w:tab w:val="clear" w:pos="2600"/>
        <w:tab w:val="right" w:pos="2460"/>
        <w:tab w:val="left" w:pos="2660"/>
      </w:tabs>
      <w:ind w:left="2660" w:hanging="2660"/>
    </w:pPr>
  </w:style>
  <w:style w:type="character" w:customStyle="1" w:styleId="CharSectNo">
    <w:name w:val="CharSectNo"/>
    <w:basedOn w:val="DefaultParagraphFont"/>
    <w:rsid w:val="00DC7036"/>
  </w:style>
  <w:style w:type="character" w:customStyle="1" w:styleId="CharDivNo">
    <w:name w:val="CharDivNo"/>
    <w:basedOn w:val="DefaultParagraphFont"/>
    <w:rsid w:val="00DC7036"/>
  </w:style>
  <w:style w:type="character" w:customStyle="1" w:styleId="CharDivText">
    <w:name w:val="CharDivText"/>
    <w:basedOn w:val="DefaultParagraphFont"/>
    <w:rsid w:val="00DC7036"/>
  </w:style>
  <w:style w:type="character" w:customStyle="1" w:styleId="CharPartNo">
    <w:name w:val="CharPartNo"/>
    <w:basedOn w:val="DefaultParagraphFont"/>
    <w:rsid w:val="00DC7036"/>
  </w:style>
  <w:style w:type="paragraph" w:customStyle="1" w:styleId="Placeholder">
    <w:name w:val="Placeholder"/>
    <w:basedOn w:val="Normal"/>
    <w:rsid w:val="00DC7036"/>
    <w:rPr>
      <w:sz w:val="10"/>
    </w:rPr>
  </w:style>
  <w:style w:type="paragraph" w:styleId="PlainText">
    <w:name w:val="Plain Text"/>
    <w:basedOn w:val="Normal"/>
    <w:rsid w:val="00DC7036"/>
    <w:rPr>
      <w:rFonts w:ascii="Courier New" w:hAnsi="Courier New"/>
      <w:sz w:val="20"/>
    </w:rPr>
  </w:style>
  <w:style w:type="character" w:customStyle="1" w:styleId="CharChapNo">
    <w:name w:val="CharChapNo"/>
    <w:basedOn w:val="DefaultParagraphFont"/>
    <w:rsid w:val="00DC7036"/>
  </w:style>
  <w:style w:type="character" w:customStyle="1" w:styleId="CharChapText">
    <w:name w:val="CharChapText"/>
    <w:basedOn w:val="DefaultParagraphFont"/>
    <w:rsid w:val="00DC7036"/>
  </w:style>
  <w:style w:type="character" w:customStyle="1" w:styleId="CharPartText">
    <w:name w:val="CharPartText"/>
    <w:basedOn w:val="DefaultParagraphFont"/>
    <w:rsid w:val="00DC7036"/>
  </w:style>
  <w:style w:type="paragraph" w:styleId="TOC1">
    <w:name w:val="toc 1"/>
    <w:basedOn w:val="Normal"/>
    <w:next w:val="Normal"/>
    <w:autoRedefine/>
    <w:uiPriority w:val="39"/>
    <w:rsid w:val="00DC703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C703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C703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C703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C7036"/>
  </w:style>
  <w:style w:type="paragraph" w:styleId="Title">
    <w:name w:val="Title"/>
    <w:basedOn w:val="Normal"/>
    <w:qFormat/>
    <w:rsid w:val="00E31F7E"/>
    <w:pPr>
      <w:spacing w:before="240" w:after="60"/>
      <w:jc w:val="center"/>
      <w:outlineLvl w:val="0"/>
    </w:pPr>
    <w:rPr>
      <w:rFonts w:ascii="Arial" w:hAnsi="Arial"/>
      <w:b/>
      <w:kern w:val="28"/>
      <w:sz w:val="32"/>
    </w:rPr>
  </w:style>
  <w:style w:type="paragraph" w:styleId="Signature">
    <w:name w:val="Signature"/>
    <w:basedOn w:val="Normal"/>
    <w:rsid w:val="00DC7036"/>
    <w:pPr>
      <w:ind w:left="4252"/>
    </w:pPr>
  </w:style>
  <w:style w:type="paragraph" w:customStyle="1" w:styleId="ActNo">
    <w:name w:val="ActNo"/>
    <w:basedOn w:val="BillBasicHeading"/>
    <w:rsid w:val="00DC7036"/>
    <w:pPr>
      <w:keepNext w:val="0"/>
      <w:tabs>
        <w:tab w:val="clear" w:pos="2600"/>
      </w:tabs>
      <w:spacing w:before="220"/>
    </w:pPr>
  </w:style>
  <w:style w:type="paragraph" w:customStyle="1" w:styleId="aParaNote">
    <w:name w:val="aParaNote"/>
    <w:basedOn w:val="BillBasic"/>
    <w:rsid w:val="00DC7036"/>
    <w:pPr>
      <w:ind w:left="2840" w:hanging="1240"/>
    </w:pPr>
    <w:rPr>
      <w:sz w:val="20"/>
    </w:rPr>
  </w:style>
  <w:style w:type="paragraph" w:customStyle="1" w:styleId="aExamNum">
    <w:name w:val="aExamNum"/>
    <w:basedOn w:val="aExam"/>
    <w:rsid w:val="00DC7036"/>
    <w:pPr>
      <w:ind w:left="1500" w:hanging="400"/>
    </w:pPr>
  </w:style>
  <w:style w:type="paragraph" w:customStyle="1" w:styleId="LongTitle">
    <w:name w:val="LongTitle"/>
    <w:basedOn w:val="BillBasic"/>
    <w:rsid w:val="00DC7036"/>
    <w:pPr>
      <w:spacing w:before="300"/>
    </w:pPr>
  </w:style>
  <w:style w:type="paragraph" w:customStyle="1" w:styleId="Minister">
    <w:name w:val="Minister"/>
    <w:basedOn w:val="BillBasic"/>
    <w:rsid w:val="00DC7036"/>
    <w:pPr>
      <w:spacing w:before="640"/>
      <w:jc w:val="right"/>
    </w:pPr>
    <w:rPr>
      <w:caps/>
    </w:rPr>
  </w:style>
  <w:style w:type="paragraph" w:customStyle="1" w:styleId="DateLine">
    <w:name w:val="DateLine"/>
    <w:basedOn w:val="BillBasic"/>
    <w:rsid w:val="00DC7036"/>
    <w:pPr>
      <w:tabs>
        <w:tab w:val="left" w:pos="4320"/>
      </w:tabs>
    </w:pPr>
  </w:style>
  <w:style w:type="paragraph" w:customStyle="1" w:styleId="madeunder">
    <w:name w:val="made under"/>
    <w:basedOn w:val="BillBasic"/>
    <w:rsid w:val="00DC7036"/>
    <w:pPr>
      <w:spacing w:before="240"/>
    </w:pPr>
  </w:style>
  <w:style w:type="paragraph" w:customStyle="1" w:styleId="EndNoteSubHeading">
    <w:name w:val="EndNoteSubHeading"/>
    <w:basedOn w:val="Normal"/>
    <w:next w:val="EndNoteText"/>
    <w:rsid w:val="00DC7036"/>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DC7036"/>
    <w:pPr>
      <w:tabs>
        <w:tab w:val="left" w:pos="700"/>
        <w:tab w:val="right" w:pos="6160"/>
      </w:tabs>
      <w:spacing w:before="80"/>
      <w:ind w:left="700" w:hanging="700"/>
    </w:pPr>
    <w:rPr>
      <w:sz w:val="20"/>
    </w:rPr>
  </w:style>
  <w:style w:type="paragraph" w:customStyle="1" w:styleId="BillBasicItalics">
    <w:name w:val="BillBasicItalics"/>
    <w:basedOn w:val="BillBasic"/>
    <w:rsid w:val="00DC7036"/>
    <w:rPr>
      <w:i/>
    </w:rPr>
  </w:style>
  <w:style w:type="paragraph" w:customStyle="1" w:styleId="00SigningPage">
    <w:name w:val="00SigningPage"/>
    <w:basedOn w:val="Normal"/>
    <w:rsid w:val="00DC7036"/>
  </w:style>
  <w:style w:type="paragraph" w:customStyle="1" w:styleId="Aparareturn">
    <w:name w:val="A para return"/>
    <w:basedOn w:val="BillBasic"/>
    <w:rsid w:val="00DC7036"/>
    <w:pPr>
      <w:ind w:left="1600"/>
    </w:pPr>
  </w:style>
  <w:style w:type="paragraph" w:customStyle="1" w:styleId="Asubparareturn">
    <w:name w:val="A subpara return"/>
    <w:basedOn w:val="BillBasic"/>
    <w:rsid w:val="00DC7036"/>
    <w:pPr>
      <w:ind w:left="2100"/>
    </w:pPr>
  </w:style>
  <w:style w:type="paragraph" w:customStyle="1" w:styleId="CommentNum">
    <w:name w:val="CommentNum"/>
    <w:basedOn w:val="Comment"/>
    <w:rsid w:val="00DC7036"/>
    <w:pPr>
      <w:ind w:left="1800" w:hanging="1800"/>
    </w:pPr>
  </w:style>
  <w:style w:type="paragraph" w:styleId="TOC8">
    <w:name w:val="toc 8"/>
    <w:basedOn w:val="TOC3"/>
    <w:next w:val="Normal"/>
    <w:autoRedefine/>
    <w:uiPriority w:val="39"/>
    <w:rsid w:val="00DC7036"/>
    <w:pPr>
      <w:keepNext w:val="0"/>
      <w:spacing w:before="120"/>
    </w:pPr>
  </w:style>
  <w:style w:type="paragraph" w:customStyle="1" w:styleId="Judges">
    <w:name w:val="Judges"/>
    <w:basedOn w:val="Minister"/>
    <w:rsid w:val="00DC7036"/>
    <w:pPr>
      <w:spacing w:before="180"/>
    </w:pPr>
  </w:style>
  <w:style w:type="paragraph" w:customStyle="1" w:styleId="BillFor">
    <w:name w:val="BillFor"/>
    <w:basedOn w:val="BillBasicHeading"/>
    <w:rsid w:val="00DC7036"/>
    <w:pPr>
      <w:keepNext w:val="0"/>
      <w:spacing w:before="320"/>
      <w:jc w:val="both"/>
    </w:pPr>
    <w:rPr>
      <w:sz w:val="28"/>
    </w:rPr>
  </w:style>
  <w:style w:type="paragraph" w:customStyle="1" w:styleId="draft">
    <w:name w:val="draft"/>
    <w:basedOn w:val="Normal"/>
    <w:rsid w:val="00DC703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C7036"/>
    <w:pPr>
      <w:spacing w:line="260" w:lineRule="atLeast"/>
      <w:jc w:val="center"/>
    </w:pPr>
  </w:style>
  <w:style w:type="paragraph" w:customStyle="1" w:styleId="Amainbullet">
    <w:name w:val="A main bullet"/>
    <w:basedOn w:val="BillBasic"/>
    <w:rsid w:val="00DC7036"/>
    <w:pPr>
      <w:spacing w:before="60"/>
      <w:ind w:left="1500" w:hanging="400"/>
    </w:pPr>
  </w:style>
  <w:style w:type="paragraph" w:customStyle="1" w:styleId="Aparabullet">
    <w:name w:val="A para bullet"/>
    <w:basedOn w:val="BillBasic"/>
    <w:rsid w:val="00DC7036"/>
    <w:pPr>
      <w:spacing w:before="60"/>
      <w:ind w:left="2000" w:hanging="400"/>
    </w:pPr>
  </w:style>
  <w:style w:type="paragraph" w:customStyle="1" w:styleId="Asubparabullet">
    <w:name w:val="A subpara bullet"/>
    <w:basedOn w:val="BillBasic"/>
    <w:rsid w:val="00DC7036"/>
    <w:pPr>
      <w:spacing w:before="60"/>
      <w:ind w:left="2540" w:hanging="400"/>
    </w:pPr>
  </w:style>
  <w:style w:type="paragraph" w:customStyle="1" w:styleId="aDefpara">
    <w:name w:val="aDef para"/>
    <w:basedOn w:val="Apara"/>
    <w:rsid w:val="00DC7036"/>
  </w:style>
  <w:style w:type="paragraph" w:customStyle="1" w:styleId="aDefsubpara">
    <w:name w:val="aDef subpara"/>
    <w:basedOn w:val="Asubpara"/>
    <w:rsid w:val="00DC7036"/>
  </w:style>
  <w:style w:type="paragraph" w:customStyle="1" w:styleId="Idefpara">
    <w:name w:val="I def para"/>
    <w:basedOn w:val="Ipara"/>
    <w:rsid w:val="00DC7036"/>
  </w:style>
  <w:style w:type="paragraph" w:customStyle="1" w:styleId="Idefsubpara">
    <w:name w:val="I def subpara"/>
    <w:basedOn w:val="Isubpara"/>
    <w:rsid w:val="00DC7036"/>
  </w:style>
  <w:style w:type="paragraph" w:customStyle="1" w:styleId="Notified">
    <w:name w:val="Notified"/>
    <w:basedOn w:val="BillBasic"/>
    <w:rsid w:val="00DC7036"/>
    <w:pPr>
      <w:spacing w:before="360"/>
      <w:jc w:val="right"/>
    </w:pPr>
    <w:rPr>
      <w:i/>
    </w:rPr>
  </w:style>
  <w:style w:type="paragraph" w:customStyle="1" w:styleId="03ScheduleLandscape">
    <w:name w:val="03ScheduleLandscape"/>
    <w:basedOn w:val="Normal"/>
    <w:rsid w:val="00DC7036"/>
  </w:style>
  <w:style w:type="paragraph" w:customStyle="1" w:styleId="IDict-Heading">
    <w:name w:val="I Dict-Heading"/>
    <w:basedOn w:val="BillBasicHeading"/>
    <w:rsid w:val="00DC7036"/>
    <w:pPr>
      <w:spacing w:before="320"/>
      <w:ind w:left="2600" w:hanging="2600"/>
      <w:jc w:val="both"/>
    </w:pPr>
    <w:rPr>
      <w:sz w:val="34"/>
    </w:rPr>
  </w:style>
  <w:style w:type="paragraph" w:customStyle="1" w:styleId="02TextLandscape">
    <w:name w:val="02TextLandscape"/>
    <w:basedOn w:val="Normal"/>
    <w:rsid w:val="00DC7036"/>
  </w:style>
  <w:style w:type="paragraph" w:styleId="Salutation">
    <w:name w:val="Salutation"/>
    <w:basedOn w:val="Normal"/>
    <w:next w:val="Normal"/>
    <w:rsid w:val="00E31F7E"/>
  </w:style>
  <w:style w:type="paragraph" w:customStyle="1" w:styleId="aNoteBullet">
    <w:name w:val="aNoteBullet"/>
    <w:basedOn w:val="aNoteSymb"/>
    <w:rsid w:val="00DC7036"/>
    <w:pPr>
      <w:tabs>
        <w:tab w:val="left" w:pos="2200"/>
      </w:tabs>
      <w:spacing w:before="60"/>
      <w:ind w:left="2600" w:hanging="700"/>
    </w:pPr>
  </w:style>
  <w:style w:type="paragraph" w:customStyle="1" w:styleId="aNotess">
    <w:name w:val="aNotess"/>
    <w:basedOn w:val="BillBasic"/>
    <w:rsid w:val="00E31F7E"/>
    <w:pPr>
      <w:ind w:left="1900" w:hanging="800"/>
    </w:pPr>
    <w:rPr>
      <w:sz w:val="20"/>
    </w:rPr>
  </w:style>
  <w:style w:type="paragraph" w:customStyle="1" w:styleId="aParaNoteBullet">
    <w:name w:val="aParaNoteBullet"/>
    <w:basedOn w:val="aParaNote"/>
    <w:rsid w:val="00DC7036"/>
    <w:pPr>
      <w:tabs>
        <w:tab w:val="left" w:pos="2700"/>
      </w:tabs>
      <w:spacing w:before="60"/>
      <w:ind w:left="3100" w:hanging="700"/>
    </w:pPr>
  </w:style>
  <w:style w:type="paragraph" w:customStyle="1" w:styleId="aNotepar">
    <w:name w:val="aNotepar"/>
    <w:basedOn w:val="BillBasic"/>
    <w:next w:val="Normal"/>
    <w:rsid w:val="00DC7036"/>
    <w:pPr>
      <w:ind w:left="2400" w:hanging="800"/>
    </w:pPr>
    <w:rPr>
      <w:sz w:val="20"/>
    </w:rPr>
  </w:style>
  <w:style w:type="paragraph" w:customStyle="1" w:styleId="aNoteTextpar">
    <w:name w:val="aNoteTextpar"/>
    <w:basedOn w:val="aNotepar"/>
    <w:rsid w:val="00DC7036"/>
    <w:pPr>
      <w:spacing w:before="60"/>
      <w:ind w:firstLine="0"/>
    </w:pPr>
  </w:style>
  <w:style w:type="paragraph" w:customStyle="1" w:styleId="MinisterWord">
    <w:name w:val="MinisterWord"/>
    <w:basedOn w:val="Normal"/>
    <w:rsid w:val="00DC7036"/>
    <w:pPr>
      <w:spacing w:before="60"/>
      <w:jc w:val="right"/>
    </w:pPr>
  </w:style>
  <w:style w:type="paragraph" w:customStyle="1" w:styleId="aExamPara">
    <w:name w:val="aExamPara"/>
    <w:basedOn w:val="aExam"/>
    <w:rsid w:val="00DC7036"/>
    <w:pPr>
      <w:tabs>
        <w:tab w:val="right" w:pos="1720"/>
        <w:tab w:val="left" w:pos="2000"/>
        <w:tab w:val="left" w:pos="2300"/>
      </w:tabs>
      <w:ind w:left="2400" w:hanging="1300"/>
    </w:pPr>
  </w:style>
  <w:style w:type="paragraph" w:customStyle="1" w:styleId="aExamNumText">
    <w:name w:val="aExamNumText"/>
    <w:basedOn w:val="aExam"/>
    <w:rsid w:val="00DC7036"/>
    <w:pPr>
      <w:ind w:left="1500"/>
    </w:pPr>
  </w:style>
  <w:style w:type="paragraph" w:customStyle="1" w:styleId="aExamBullet">
    <w:name w:val="aExamBullet"/>
    <w:basedOn w:val="aExam"/>
    <w:rsid w:val="00DC7036"/>
    <w:pPr>
      <w:tabs>
        <w:tab w:val="left" w:pos="1500"/>
        <w:tab w:val="left" w:pos="2300"/>
      </w:tabs>
      <w:ind w:left="1900" w:hanging="800"/>
    </w:pPr>
  </w:style>
  <w:style w:type="paragraph" w:customStyle="1" w:styleId="aNotePara">
    <w:name w:val="aNotePara"/>
    <w:basedOn w:val="aNote"/>
    <w:rsid w:val="00DC7036"/>
    <w:pPr>
      <w:tabs>
        <w:tab w:val="right" w:pos="2140"/>
        <w:tab w:val="left" w:pos="2400"/>
      </w:tabs>
      <w:spacing w:before="60"/>
      <w:ind w:left="2400" w:hanging="1300"/>
    </w:pPr>
  </w:style>
  <w:style w:type="paragraph" w:customStyle="1" w:styleId="aExplanHeading">
    <w:name w:val="aExplanHeading"/>
    <w:basedOn w:val="BillBasicHeading"/>
    <w:next w:val="Normal"/>
    <w:rsid w:val="00DC7036"/>
    <w:rPr>
      <w:rFonts w:ascii="Arial (W1)" w:hAnsi="Arial (W1)"/>
      <w:sz w:val="18"/>
    </w:rPr>
  </w:style>
  <w:style w:type="paragraph" w:customStyle="1" w:styleId="aExplanText">
    <w:name w:val="aExplanText"/>
    <w:basedOn w:val="BillBasic"/>
    <w:rsid w:val="00DC7036"/>
    <w:rPr>
      <w:sz w:val="20"/>
    </w:rPr>
  </w:style>
  <w:style w:type="paragraph" w:customStyle="1" w:styleId="aParaNotePara">
    <w:name w:val="aParaNotePara"/>
    <w:basedOn w:val="aNoteParaSymb"/>
    <w:rsid w:val="00DC7036"/>
    <w:pPr>
      <w:tabs>
        <w:tab w:val="clear" w:pos="2140"/>
        <w:tab w:val="clear" w:pos="2400"/>
        <w:tab w:val="right" w:pos="2644"/>
      </w:tabs>
      <w:ind w:left="3320" w:hanging="1720"/>
    </w:pPr>
  </w:style>
  <w:style w:type="character" w:customStyle="1" w:styleId="charBold">
    <w:name w:val="charBold"/>
    <w:basedOn w:val="DefaultParagraphFont"/>
    <w:rsid w:val="00DC7036"/>
    <w:rPr>
      <w:b/>
    </w:rPr>
  </w:style>
  <w:style w:type="character" w:customStyle="1" w:styleId="charBoldItals">
    <w:name w:val="charBoldItals"/>
    <w:basedOn w:val="DefaultParagraphFont"/>
    <w:rsid w:val="00DC7036"/>
    <w:rPr>
      <w:b/>
      <w:i/>
    </w:rPr>
  </w:style>
  <w:style w:type="character" w:customStyle="1" w:styleId="charItals">
    <w:name w:val="charItals"/>
    <w:basedOn w:val="DefaultParagraphFont"/>
    <w:rsid w:val="00DC7036"/>
    <w:rPr>
      <w:i/>
    </w:rPr>
  </w:style>
  <w:style w:type="character" w:customStyle="1" w:styleId="charUnderline">
    <w:name w:val="charUnderline"/>
    <w:basedOn w:val="DefaultParagraphFont"/>
    <w:rsid w:val="00DC7036"/>
    <w:rPr>
      <w:u w:val="single"/>
    </w:rPr>
  </w:style>
  <w:style w:type="paragraph" w:customStyle="1" w:styleId="TableHd">
    <w:name w:val="TableHd"/>
    <w:basedOn w:val="Normal"/>
    <w:rsid w:val="00DC7036"/>
    <w:pPr>
      <w:keepNext/>
      <w:spacing w:before="300"/>
      <w:ind w:left="1200" w:hanging="1200"/>
    </w:pPr>
    <w:rPr>
      <w:rFonts w:ascii="Arial" w:hAnsi="Arial"/>
      <w:b/>
      <w:sz w:val="20"/>
    </w:rPr>
  </w:style>
  <w:style w:type="paragraph" w:customStyle="1" w:styleId="TableColHd">
    <w:name w:val="TableColHd"/>
    <w:basedOn w:val="Normal"/>
    <w:rsid w:val="00DC7036"/>
    <w:pPr>
      <w:keepNext/>
      <w:spacing w:after="60"/>
    </w:pPr>
    <w:rPr>
      <w:rFonts w:ascii="Arial" w:hAnsi="Arial"/>
      <w:b/>
      <w:sz w:val="18"/>
    </w:rPr>
  </w:style>
  <w:style w:type="paragraph" w:customStyle="1" w:styleId="PenaltyPara">
    <w:name w:val="PenaltyPara"/>
    <w:basedOn w:val="Normal"/>
    <w:rsid w:val="00DC7036"/>
    <w:pPr>
      <w:tabs>
        <w:tab w:val="right" w:pos="1360"/>
      </w:tabs>
      <w:spacing w:before="60"/>
      <w:ind w:left="1600" w:hanging="1600"/>
      <w:jc w:val="both"/>
    </w:pPr>
  </w:style>
  <w:style w:type="paragraph" w:customStyle="1" w:styleId="tablepara">
    <w:name w:val="table para"/>
    <w:basedOn w:val="Normal"/>
    <w:rsid w:val="00DC7036"/>
    <w:pPr>
      <w:tabs>
        <w:tab w:val="right" w:pos="800"/>
        <w:tab w:val="left" w:pos="1100"/>
      </w:tabs>
      <w:spacing w:before="80" w:after="60"/>
      <w:ind w:left="1100" w:hanging="1100"/>
    </w:pPr>
  </w:style>
  <w:style w:type="paragraph" w:customStyle="1" w:styleId="tablesubpara">
    <w:name w:val="table subpara"/>
    <w:basedOn w:val="Normal"/>
    <w:rsid w:val="00DC7036"/>
    <w:pPr>
      <w:tabs>
        <w:tab w:val="right" w:pos="1500"/>
        <w:tab w:val="left" w:pos="1800"/>
      </w:tabs>
      <w:spacing w:before="80" w:after="60"/>
      <w:ind w:left="1800" w:hanging="1800"/>
    </w:pPr>
  </w:style>
  <w:style w:type="paragraph" w:customStyle="1" w:styleId="TableText">
    <w:name w:val="TableText"/>
    <w:basedOn w:val="Normal"/>
    <w:rsid w:val="00DC7036"/>
    <w:pPr>
      <w:spacing w:before="60" w:after="60"/>
    </w:pPr>
  </w:style>
  <w:style w:type="paragraph" w:customStyle="1" w:styleId="IshadedH5Sec">
    <w:name w:val="I shaded H5 Sec"/>
    <w:basedOn w:val="AH5Sec"/>
    <w:rsid w:val="00DC7036"/>
    <w:pPr>
      <w:shd w:val="pct25" w:color="auto" w:fill="auto"/>
      <w:outlineLvl w:val="9"/>
    </w:pPr>
  </w:style>
  <w:style w:type="paragraph" w:customStyle="1" w:styleId="IshadedSchClause">
    <w:name w:val="I shaded Sch Clause"/>
    <w:basedOn w:val="IshadedH5Sec"/>
    <w:rsid w:val="00DC7036"/>
  </w:style>
  <w:style w:type="paragraph" w:customStyle="1" w:styleId="Penalty">
    <w:name w:val="Penalty"/>
    <w:basedOn w:val="Amainreturn"/>
    <w:rsid w:val="00DC7036"/>
  </w:style>
  <w:style w:type="paragraph" w:customStyle="1" w:styleId="aNoteText">
    <w:name w:val="aNoteText"/>
    <w:basedOn w:val="aNoteSymb"/>
    <w:rsid w:val="00DC7036"/>
    <w:pPr>
      <w:spacing w:before="60"/>
      <w:ind w:firstLine="0"/>
    </w:pPr>
  </w:style>
  <w:style w:type="paragraph" w:customStyle="1" w:styleId="aExamINum">
    <w:name w:val="aExamINum"/>
    <w:basedOn w:val="aExam"/>
    <w:rsid w:val="00E31F7E"/>
    <w:pPr>
      <w:tabs>
        <w:tab w:val="left" w:pos="1500"/>
      </w:tabs>
      <w:ind w:left="1500" w:hanging="400"/>
    </w:pPr>
  </w:style>
  <w:style w:type="paragraph" w:customStyle="1" w:styleId="AExamIPara">
    <w:name w:val="AExamIPara"/>
    <w:basedOn w:val="aExam"/>
    <w:rsid w:val="00DC7036"/>
    <w:pPr>
      <w:tabs>
        <w:tab w:val="right" w:pos="1720"/>
        <w:tab w:val="left" w:pos="2000"/>
      </w:tabs>
      <w:ind w:left="2000" w:hanging="900"/>
    </w:pPr>
  </w:style>
  <w:style w:type="paragraph" w:customStyle="1" w:styleId="AH3sec">
    <w:name w:val="A H3 sec"/>
    <w:basedOn w:val="Normal"/>
    <w:next w:val="direction"/>
    <w:rsid w:val="00E31F7E"/>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C7036"/>
    <w:pPr>
      <w:tabs>
        <w:tab w:val="clear" w:pos="2600"/>
      </w:tabs>
      <w:ind w:left="1100"/>
    </w:pPr>
    <w:rPr>
      <w:sz w:val="18"/>
    </w:rPr>
  </w:style>
  <w:style w:type="paragraph" w:customStyle="1" w:styleId="aExamss">
    <w:name w:val="aExamss"/>
    <w:basedOn w:val="aNoteSymb"/>
    <w:rsid w:val="00DC7036"/>
    <w:pPr>
      <w:spacing w:before="60"/>
      <w:ind w:left="1100" w:firstLine="0"/>
    </w:pPr>
  </w:style>
  <w:style w:type="paragraph" w:customStyle="1" w:styleId="aExamHdgpar">
    <w:name w:val="aExamHdgpar"/>
    <w:basedOn w:val="aExamHdgss"/>
    <w:next w:val="Normal"/>
    <w:rsid w:val="00DC7036"/>
    <w:pPr>
      <w:ind w:left="1600"/>
    </w:pPr>
  </w:style>
  <w:style w:type="paragraph" w:customStyle="1" w:styleId="aExampar">
    <w:name w:val="aExampar"/>
    <w:basedOn w:val="aExamss"/>
    <w:rsid w:val="00DC7036"/>
    <w:pPr>
      <w:ind w:left="1600"/>
    </w:pPr>
  </w:style>
  <w:style w:type="paragraph" w:customStyle="1" w:styleId="aExamINumss">
    <w:name w:val="aExamINumss"/>
    <w:basedOn w:val="aExamss"/>
    <w:rsid w:val="00DC7036"/>
    <w:pPr>
      <w:tabs>
        <w:tab w:val="left" w:pos="1500"/>
      </w:tabs>
      <w:ind w:left="1500" w:hanging="400"/>
    </w:pPr>
  </w:style>
  <w:style w:type="paragraph" w:customStyle="1" w:styleId="aExamINumpar">
    <w:name w:val="aExamINumpar"/>
    <w:basedOn w:val="aExampar"/>
    <w:rsid w:val="00DC7036"/>
    <w:pPr>
      <w:tabs>
        <w:tab w:val="left" w:pos="2000"/>
      </w:tabs>
      <w:ind w:left="2000" w:hanging="400"/>
    </w:pPr>
  </w:style>
  <w:style w:type="paragraph" w:customStyle="1" w:styleId="aExamNumTextss">
    <w:name w:val="aExamNumTextss"/>
    <w:basedOn w:val="aExamss"/>
    <w:rsid w:val="00DC7036"/>
    <w:pPr>
      <w:ind w:left="1500"/>
    </w:pPr>
  </w:style>
  <w:style w:type="paragraph" w:customStyle="1" w:styleId="aExamNumTextpar">
    <w:name w:val="aExamNumTextpar"/>
    <w:basedOn w:val="aExampar"/>
    <w:rsid w:val="00E31F7E"/>
    <w:pPr>
      <w:ind w:left="2000"/>
    </w:pPr>
  </w:style>
  <w:style w:type="paragraph" w:customStyle="1" w:styleId="aExamBulletss">
    <w:name w:val="aExamBulletss"/>
    <w:basedOn w:val="aExamss"/>
    <w:rsid w:val="00DC7036"/>
    <w:pPr>
      <w:ind w:left="1500" w:hanging="400"/>
    </w:pPr>
  </w:style>
  <w:style w:type="paragraph" w:customStyle="1" w:styleId="aExamBulletpar">
    <w:name w:val="aExamBulletpar"/>
    <w:basedOn w:val="aExampar"/>
    <w:rsid w:val="00DC7036"/>
    <w:pPr>
      <w:ind w:left="2000" w:hanging="400"/>
    </w:pPr>
  </w:style>
  <w:style w:type="paragraph" w:customStyle="1" w:styleId="aExamHdgsubpar">
    <w:name w:val="aExamHdgsubpar"/>
    <w:basedOn w:val="aExamHdgss"/>
    <w:next w:val="Normal"/>
    <w:rsid w:val="00DC7036"/>
    <w:pPr>
      <w:ind w:left="2140"/>
    </w:pPr>
  </w:style>
  <w:style w:type="paragraph" w:customStyle="1" w:styleId="aExamsubpar">
    <w:name w:val="aExamsubpar"/>
    <w:basedOn w:val="aExamss"/>
    <w:rsid w:val="00DC7036"/>
    <w:pPr>
      <w:ind w:left="2140"/>
    </w:pPr>
  </w:style>
  <w:style w:type="paragraph" w:customStyle="1" w:styleId="aExamNumsubpar">
    <w:name w:val="aExamNumsubpar"/>
    <w:basedOn w:val="aExamsubpar"/>
    <w:rsid w:val="00DC7036"/>
    <w:pPr>
      <w:tabs>
        <w:tab w:val="clear" w:pos="1100"/>
        <w:tab w:val="clear" w:pos="2381"/>
        <w:tab w:val="left" w:pos="2569"/>
      </w:tabs>
      <w:ind w:left="2569" w:hanging="403"/>
    </w:pPr>
  </w:style>
  <w:style w:type="paragraph" w:customStyle="1" w:styleId="aExamNumTextsubpar">
    <w:name w:val="aExamNumTextsubpar"/>
    <w:basedOn w:val="aExampar"/>
    <w:rsid w:val="00E31F7E"/>
    <w:pPr>
      <w:ind w:left="2540"/>
    </w:pPr>
  </w:style>
  <w:style w:type="paragraph" w:customStyle="1" w:styleId="aExamBulletsubpar">
    <w:name w:val="aExamBulletsubpar"/>
    <w:basedOn w:val="aExamsubpar"/>
    <w:rsid w:val="00DC7036"/>
    <w:pPr>
      <w:numPr>
        <w:numId w:val="5"/>
      </w:numPr>
      <w:tabs>
        <w:tab w:val="clear" w:pos="1100"/>
        <w:tab w:val="clear" w:pos="2381"/>
        <w:tab w:val="left" w:pos="2569"/>
      </w:tabs>
      <w:ind w:left="2569" w:hanging="403"/>
    </w:pPr>
  </w:style>
  <w:style w:type="paragraph" w:customStyle="1" w:styleId="aNoteTextss">
    <w:name w:val="aNoteTextss"/>
    <w:basedOn w:val="Normal"/>
    <w:rsid w:val="00DC7036"/>
    <w:pPr>
      <w:spacing w:before="60"/>
      <w:ind w:left="1900"/>
      <w:jc w:val="both"/>
    </w:pPr>
    <w:rPr>
      <w:sz w:val="20"/>
    </w:rPr>
  </w:style>
  <w:style w:type="paragraph" w:customStyle="1" w:styleId="aNoteParass">
    <w:name w:val="aNoteParass"/>
    <w:basedOn w:val="Normal"/>
    <w:rsid w:val="00DC7036"/>
    <w:pPr>
      <w:tabs>
        <w:tab w:val="right" w:pos="2140"/>
        <w:tab w:val="left" w:pos="2400"/>
      </w:tabs>
      <w:spacing w:before="60"/>
      <w:ind w:left="2400" w:hanging="1300"/>
      <w:jc w:val="both"/>
    </w:pPr>
    <w:rPr>
      <w:sz w:val="20"/>
    </w:rPr>
  </w:style>
  <w:style w:type="paragraph" w:customStyle="1" w:styleId="aNoteParapar">
    <w:name w:val="aNoteParapar"/>
    <w:basedOn w:val="aNotepar"/>
    <w:rsid w:val="00DC7036"/>
    <w:pPr>
      <w:tabs>
        <w:tab w:val="right" w:pos="2640"/>
      </w:tabs>
      <w:spacing w:before="60"/>
      <w:ind w:left="2920" w:hanging="1320"/>
    </w:pPr>
  </w:style>
  <w:style w:type="paragraph" w:customStyle="1" w:styleId="aNotesubpar">
    <w:name w:val="aNotesubpar"/>
    <w:basedOn w:val="BillBasic"/>
    <w:next w:val="Normal"/>
    <w:rsid w:val="00DC7036"/>
    <w:pPr>
      <w:ind w:left="2940" w:hanging="800"/>
    </w:pPr>
    <w:rPr>
      <w:sz w:val="20"/>
    </w:rPr>
  </w:style>
  <w:style w:type="paragraph" w:customStyle="1" w:styleId="aNoteTextsubpar">
    <w:name w:val="aNoteTextsubpar"/>
    <w:basedOn w:val="aNotesubpar"/>
    <w:rsid w:val="00DC7036"/>
    <w:pPr>
      <w:spacing w:before="60"/>
      <w:ind w:firstLine="0"/>
    </w:pPr>
  </w:style>
  <w:style w:type="paragraph" w:customStyle="1" w:styleId="aNoteParasubpar">
    <w:name w:val="aNoteParasubpar"/>
    <w:basedOn w:val="aNotesubpar"/>
    <w:rsid w:val="00E31F7E"/>
    <w:pPr>
      <w:tabs>
        <w:tab w:val="right" w:pos="3180"/>
      </w:tabs>
      <w:spacing w:before="60"/>
      <w:ind w:left="3460" w:hanging="1320"/>
    </w:pPr>
  </w:style>
  <w:style w:type="paragraph" w:customStyle="1" w:styleId="aNoteBulletsubpar">
    <w:name w:val="aNoteBulletsubpar"/>
    <w:basedOn w:val="aNotesubpar"/>
    <w:rsid w:val="00DC7036"/>
    <w:pPr>
      <w:numPr>
        <w:numId w:val="3"/>
      </w:numPr>
      <w:tabs>
        <w:tab w:val="clear" w:pos="3300"/>
        <w:tab w:val="left" w:pos="3345"/>
      </w:tabs>
      <w:spacing w:before="60"/>
    </w:pPr>
  </w:style>
  <w:style w:type="paragraph" w:customStyle="1" w:styleId="aNoteBulletss">
    <w:name w:val="aNoteBulletss"/>
    <w:basedOn w:val="Normal"/>
    <w:rsid w:val="00DC7036"/>
    <w:pPr>
      <w:spacing w:before="60"/>
      <w:ind w:left="2300" w:hanging="400"/>
      <w:jc w:val="both"/>
    </w:pPr>
    <w:rPr>
      <w:sz w:val="20"/>
    </w:rPr>
  </w:style>
  <w:style w:type="paragraph" w:customStyle="1" w:styleId="aNoteBulletpar">
    <w:name w:val="aNoteBulletpar"/>
    <w:basedOn w:val="aNotepar"/>
    <w:rsid w:val="00DC7036"/>
    <w:pPr>
      <w:spacing w:before="60"/>
      <w:ind w:left="2800" w:hanging="400"/>
    </w:pPr>
  </w:style>
  <w:style w:type="paragraph" w:customStyle="1" w:styleId="aExplanBullet">
    <w:name w:val="aExplanBullet"/>
    <w:basedOn w:val="Normal"/>
    <w:rsid w:val="00DC7036"/>
    <w:pPr>
      <w:spacing w:before="140"/>
      <w:ind w:left="400" w:hanging="400"/>
      <w:jc w:val="both"/>
    </w:pPr>
    <w:rPr>
      <w:snapToGrid w:val="0"/>
      <w:sz w:val="20"/>
    </w:rPr>
  </w:style>
  <w:style w:type="paragraph" w:customStyle="1" w:styleId="AuthLaw">
    <w:name w:val="AuthLaw"/>
    <w:basedOn w:val="BillBasic"/>
    <w:rsid w:val="00DC7036"/>
    <w:rPr>
      <w:rFonts w:ascii="Arial" w:hAnsi="Arial"/>
      <w:b/>
      <w:sz w:val="20"/>
    </w:rPr>
  </w:style>
  <w:style w:type="paragraph" w:customStyle="1" w:styleId="aExamNumpar">
    <w:name w:val="aExamNumpar"/>
    <w:basedOn w:val="aExamINumss"/>
    <w:rsid w:val="00E31F7E"/>
    <w:pPr>
      <w:tabs>
        <w:tab w:val="clear" w:pos="1500"/>
        <w:tab w:val="left" w:pos="2000"/>
      </w:tabs>
      <w:ind w:left="2000"/>
    </w:pPr>
  </w:style>
  <w:style w:type="paragraph" w:customStyle="1" w:styleId="Schsectionheading">
    <w:name w:val="Sch section heading"/>
    <w:basedOn w:val="BillBasic"/>
    <w:next w:val="Amain"/>
    <w:rsid w:val="00E31F7E"/>
    <w:pPr>
      <w:spacing w:before="240"/>
      <w:jc w:val="left"/>
      <w:outlineLvl w:val="4"/>
    </w:pPr>
    <w:rPr>
      <w:rFonts w:ascii="Arial" w:hAnsi="Arial"/>
      <w:b/>
    </w:rPr>
  </w:style>
  <w:style w:type="paragraph" w:customStyle="1" w:styleId="SchAmain">
    <w:name w:val="Sch A main"/>
    <w:basedOn w:val="Amain"/>
    <w:rsid w:val="00DC7036"/>
  </w:style>
  <w:style w:type="paragraph" w:customStyle="1" w:styleId="SchApara">
    <w:name w:val="Sch A para"/>
    <w:basedOn w:val="Apara"/>
    <w:rsid w:val="00DC7036"/>
  </w:style>
  <w:style w:type="paragraph" w:customStyle="1" w:styleId="SchAsubpara">
    <w:name w:val="Sch A subpara"/>
    <w:basedOn w:val="Asubpara"/>
    <w:rsid w:val="00DC7036"/>
  </w:style>
  <w:style w:type="paragraph" w:customStyle="1" w:styleId="SchAsubsubpara">
    <w:name w:val="Sch A subsubpara"/>
    <w:basedOn w:val="Asubsubpara"/>
    <w:rsid w:val="00DC7036"/>
  </w:style>
  <w:style w:type="paragraph" w:customStyle="1" w:styleId="TOCOL1">
    <w:name w:val="TOCOL 1"/>
    <w:basedOn w:val="TOC1"/>
    <w:rsid w:val="00DC7036"/>
  </w:style>
  <w:style w:type="paragraph" w:customStyle="1" w:styleId="TOCOL2">
    <w:name w:val="TOCOL 2"/>
    <w:basedOn w:val="TOC2"/>
    <w:rsid w:val="00DC7036"/>
    <w:pPr>
      <w:keepNext w:val="0"/>
    </w:pPr>
  </w:style>
  <w:style w:type="paragraph" w:customStyle="1" w:styleId="TOCOL3">
    <w:name w:val="TOCOL 3"/>
    <w:basedOn w:val="TOC3"/>
    <w:rsid w:val="00DC7036"/>
    <w:pPr>
      <w:keepNext w:val="0"/>
    </w:pPr>
  </w:style>
  <w:style w:type="paragraph" w:customStyle="1" w:styleId="TOCOL4">
    <w:name w:val="TOCOL 4"/>
    <w:basedOn w:val="TOC4"/>
    <w:rsid w:val="00DC7036"/>
    <w:pPr>
      <w:keepNext w:val="0"/>
    </w:pPr>
  </w:style>
  <w:style w:type="paragraph" w:customStyle="1" w:styleId="TOCOL5">
    <w:name w:val="TOCOL 5"/>
    <w:basedOn w:val="TOC5"/>
    <w:rsid w:val="00DC7036"/>
    <w:pPr>
      <w:tabs>
        <w:tab w:val="left" w:pos="400"/>
      </w:tabs>
    </w:pPr>
  </w:style>
  <w:style w:type="paragraph" w:customStyle="1" w:styleId="TOCOL6">
    <w:name w:val="TOCOL 6"/>
    <w:basedOn w:val="TOC6"/>
    <w:rsid w:val="00DC7036"/>
    <w:pPr>
      <w:keepNext w:val="0"/>
    </w:pPr>
  </w:style>
  <w:style w:type="paragraph" w:customStyle="1" w:styleId="TOCOL7">
    <w:name w:val="TOCOL 7"/>
    <w:basedOn w:val="TOC7"/>
    <w:rsid w:val="00DC7036"/>
  </w:style>
  <w:style w:type="paragraph" w:customStyle="1" w:styleId="TOCOL8">
    <w:name w:val="TOCOL 8"/>
    <w:basedOn w:val="TOC8"/>
    <w:rsid w:val="00DC7036"/>
  </w:style>
  <w:style w:type="paragraph" w:customStyle="1" w:styleId="TOCOL9">
    <w:name w:val="TOCOL 9"/>
    <w:basedOn w:val="TOC9"/>
    <w:rsid w:val="00DC7036"/>
    <w:pPr>
      <w:ind w:right="0"/>
    </w:pPr>
  </w:style>
  <w:style w:type="paragraph" w:styleId="TOC9">
    <w:name w:val="toc 9"/>
    <w:basedOn w:val="Normal"/>
    <w:next w:val="Normal"/>
    <w:autoRedefine/>
    <w:uiPriority w:val="39"/>
    <w:rsid w:val="00DC7036"/>
    <w:pPr>
      <w:ind w:left="1920" w:right="600"/>
    </w:pPr>
  </w:style>
  <w:style w:type="paragraph" w:customStyle="1" w:styleId="Billname1">
    <w:name w:val="Billname1"/>
    <w:basedOn w:val="Normal"/>
    <w:rsid w:val="00DC7036"/>
    <w:pPr>
      <w:tabs>
        <w:tab w:val="left" w:pos="2400"/>
      </w:tabs>
      <w:spacing w:before="1220"/>
    </w:pPr>
    <w:rPr>
      <w:rFonts w:ascii="Arial" w:hAnsi="Arial"/>
      <w:b/>
      <w:sz w:val="40"/>
    </w:rPr>
  </w:style>
  <w:style w:type="paragraph" w:customStyle="1" w:styleId="TableText10">
    <w:name w:val="TableText10"/>
    <w:basedOn w:val="TableText"/>
    <w:rsid w:val="00DC7036"/>
    <w:rPr>
      <w:sz w:val="20"/>
    </w:rPr>
  </w:style>
  <w:style w:type="paragraph" w:customStyle="1" w:styleId="TablePara10">
    <w:name w:val="TablePara10"/>
    <w:basedOn w:val="tablepara"/>
    <w:rsid w:val="00DC703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C703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C7036"/>
  </w:style>
  <w:style w:type="character" w:customStyle="1" w:styleId="charPage">
    <w:name w:val="charPage"/>
    <w:basedOn w:val="DefaultParagraphFont"/>
    <w:rsid w:val="00DC7036"/>
  </w:style>
  <w:style w:type="character" w:styleId="PageNumber">
    <w:name w:val="page number"/>
    <w:basedOn w:val="DefaultParagraphFont"/>
    <w:rsid w:val="00DC7036"/>
  </w:style>
  <w:style w:type="paragraph" w:customStyle="1" w:styleId="Letterhead">
    <w:name w:val="Letterhead"/>
    <w:rsid w:val="00DC7036"/>
    <w:pPr>
      <w:widowControl w:val="0"/>
      <w:spacing w:after="180"/>
      <w:jc w:val="right"/>
    </w:pPr>
    <w:rPr>
      <w:rFonts w:ascii="Arial" w:hAnsi="Arial"/>
      <w:sz w:val="32"/>
      <w:lang w:eastAsia="en-US"/>
    </w:rPr>
  </w:style>
  <w:style w:type="paragraph" w:customStyle="1" w:styleId="IShadedschclause0">
    <w:name w:val="I Shaded sch clause"/>
    <w:basedOn w:val="IH5Sec"/>
    <w:rsid w:val="00E31F7E"/>
    <w:pPr>
      <w:shd w:val="pct15" w:color="auto" w:fill="FFFFFF"/>
      <w:tabs>
        <w:tab w:val="clear" w:pos="1100"/>
        <w:tab w:val="left" w:pos="700"/>
      </w:tabs>
      <w:ind w:left="700" w:hanging="700"/>
    </w:pPr>
  </w:style>
  <w:style w:type="paragraph" w:customStyle="1" w:styleId="Billfooter">
    <w:name w:val="Billfooter"/>
    <w:basedOn w:val="Normal"/>
    <w:rsid w:val="00E31F7E"/>
    <w:pPr>
      <w:tabs>
        <w:tab w:val="right" w:pos="7200"/>
      </w:tabs>
      <w:jc w:val="both"/>
    </w:pPr>
    <w:rPr>
      <w:sz w:val="18"/>
    </w:rPr>
  </w:style>
  <w:style w:type="paragraph" w:styleId="BalloonText">
    <w:name w:val="Balloon Text"/>
    <w:basedOn w:val="Normal"/>
    <w:link w:val="BalloonTextChar"/>
    <w:uiPriority w:val="99"/>
    <w:unhideWhenUsed/>
    <w:rsid w:val="00DC7036"/>
    <w:rPr>
      <w:rFonts w:ascii="Tahoma" w:hAnsi="Tahoma" w:cs="Tahoma"/>
      <w:sz w:val="16"/>
      <w:szCs w:val="16"/>
    </w:rPr>
  </w:style>
  <w:style w:type="character" w:customStyle="1" w:styleId="BalloonTextChar">
    <w:name w:val="Balloon Text Char"/>
    <w:basedOn w:val="DefaultParagraphFont"/>
    <w:link w:val="BalloonText"/>
    <w:uiPriority w:val="99"/>
    <w:rsid w:val="00DC7036"/>
    <w:rPr>
      <w:rFonts w:ascii="Tahoma" w:hAnsi="Tahoma" w:cs="Tahoma"/>
      <w:sz w:val="16"/>
      <w:szCs w:val="16"/>
      <w:lang w:eastAsia="en-US"/>
    </w:rPr>
  </w:style>
  <w:style w:type="paragraph" w:customStyle="1" w:styleId="00AssAm">
    <w:name w:val="00AssAm"/>
    <w:basedOn w:val="00SigningPage"/>
    <w:rsid w:val="00E31F7E"/>
  </w:style>
  <w:style w:type="character" w:customStyle="1" w:styleId="FooterChar">
    <w:name w:val="Footer Char"/>
    <w:basedOn w:val="DefaultParagraphFont"/>
    <w:link w:val="Footer"/>
    <w:rsid w:val="00DC7036"/>
    <w:rPr>
      <w:rFonts w:ascii="Arial" w:hAnsi="Arial"/>
      <w:sz w:val="18"/>
      <w:lang w:eastAsia="en-US"/>
    </w:rPr>
  </w:style>
  <w:style w:type="character" w:customStyle="1" w:styleId="HeaderChar">
    <w:name w:val="Header Char"/>
    <w:basedOn w:val="DefaultParagraphFont"/>
    <w:link w:val="Header"/>
    <w:rsid w:val="00DC7036"/>
    <w:rPr>
      <w:sz w:val="24"/>
      <w:lang w:eastAsia="en-US"/>
    </w:rPr>
  </w:style>
  <w:style w:type="paragraph" w:customStyle="1" w:styleId="01aPreamble">
    <w:name w:val="01aPreamble"/>
    <w:basedOn w:val="Normal"/>
    <w:qFormat/>
    <w:rsid w:val="00DC7036"/>
  </w:style>
  <w:style w:type="paragraph" w:customStyle="1" w:styleId="TableBullet">
    <w:name w:val="TableBullet"/>
    <w:basedOn w:val="TableText10"/>
    <w:qFormat/>
    <w:rsid w:val="00DC7036"/>
    <w:pPr>
      <w:numPr>
        <w:numId w:val="6"/>
      </w:numPr>
    </w:pPr>
  </w:style>
  <w:style w:type="paragraph" w:customStyle="1" w:styleId="BillCrest">
    <w:name w:val="Bill Crest"/>
    <w:basedOn w:val="Normal"/>
    <w:next w:val="Normal"/>
    <w:rsid w:val="00DC7036"/>
    <w:pPr>
      <w:tabs>
        <w:tab w:val="center" w:pos="3160"/>
      </w:tabs>
      <w:spacing w:after="60"/>
    </w:pPr>
    <w:rPr>
      <w:sz w:val="216"/>
    </w:rPr>
  </w:style>
  <w:style w:type="paragraph" w:customStyle="1" w:styleId="BillNo">
    <w:name w:val="BillNo"/>
    <w:basedOn w:val="BillBasicHeading"/>
    <w:rsid w:val="00DC7036"/>
    <w:pPr>
      <w:keepNext w:val="0"/>
      <w:spacing w:before="240"/>
      <w:jc w:val="both"/>
    </w:pPr>
  </w:style>
  <w:style w:type="paragraph" w:customStyle="1" w:styleId="aNoteBulletann">
    <w:name w:val="aNoteBulletann"/>
    <w:basedOn w:val="aNotess"/>
    <w:rsid w:val="00E31F7E"/>
    <w:pPr>
      <w:tabs>
        <w:tab w:val="left" w:pos="2200"/>
      </w:tabs>
      <w:spacing w:before="0"/>
      <w:ind w:left="0" w:firstLine="0"/>
    </w:pPr>
  </w:style>
  <w:style w:type="paragraph" w:customStyle="1" w:styleId="aNoteBulletparann">
    <w:name w:val="aNoteBulletparann"/>
    <w:basedOn w:val="aNotepar"/>
    <w:rsid w:val="00E31F7E"/>
    <w:pPr>
      <w:tabs>
        <w:tab w:val="left" w:pos="2700"/>
      </w:tabs>
      <w:spacing w:before="0"/>
      <w:ind w:left="0" w:firstLine="0"/>
    </w:pPr>
  </w:style>
  <w:style w:type="paragraph" w:customStyle="1" w:styleId="TableNumbered">
    <w:name w:val="TableNumbered"/>
    <w:basedOn w:val="TableText10"/>
    <w:qFormat/>
    <w:rsid w:val="00DC7036"/>
    <w:pPr>
      <w:numPr>
        <w:numId w:val="4"/>
      </w:numPr>
    </w:pPr>
  </w:style>
  <w:style w:type="paragraph" w:customStyle="1" w:styleId="ISchMain">
    <w:name w:val="I Sch Main"/>
    <w:basedOn w:val="BillBasic"/>
    <w:rsid w:val="00DC7036"/>
    <w:pPr>
      <w:tabs>
        <w:tab w:val="right" w:pos="900"/>
        <w:tab w:val="left" w:pos="1100"/>
      </w:tabs>
      <w:ind w:left="1100" w:hanging="1100"/>
    </w:pPr>
  </w:style>
  <w:style w:type="paragraph" w:customStyle="1" w:styleId="ISchpara">
    <w:name w:val="I Sch para"/>
    <w:basedOn w:val="BillBasic"/>
    <w:rsid w:val="00DC7036"/>
    <w:pPr>
      <w:tabs>
        <w:tab w:val="right" w:pos="1400"/>
        <w:tab w:val="left" w:pos="1600"/>
      </w:tabs>
      <w:ind w:left="1600" w:hanging="1600"/>
    </w:pPr>
  </w:style>
  <w:style w:type="paragraph" w:customStyle="1" w:styleId="ISchsubpara">
    <w:name w:val="I Sch subpara"/>
    <w:basedOn w:val="BillBasic"/>
    <w:rsid w:val="00DC7036"/>
    <w:pPr>
      <w:tabs>
        <w:tab w:val="right" w:pos="1940"/>
        <w:tab w:val="left" w:pos="2140"/>
      </w:tabs>
      <w:ind w:left="2140" w:hanging="2140"/>
    </w:pPr>
  </w:style>
  <w:style w:type="paragraph" w:customStyle="1" w:styleId="ISchsubsubpara">
    <w:name w:val="I Sch subsubpara"/>
    <w:basedOn w:val="BillBasic"/>
    <w:rsid w:val="00DC7036"/>
    <w:pPr>
      <w:tabs>
        <w:tab w:val="right" w:pos="2460"/>
        <w:tab w:val="left" w:pos="2660"/>
      </w:tabs>
      <w:ind w:left="2660" w:hanging="2660"/>
    </w:pPr>
  </w:style>
  <w:style w:type="character" w:customStyle="1" w:styleId="aNoteChar">
    <w:name w:val="aNote Char"/>
    <w:basedOn w:val="DefaultParagraphFont"/>
    <w:link w:val="aNote"/>
    <w:locked/>
    <w:rsid w:val="00DC7036"/>
    <w:rPr>
      <w:lang w:eastAsia="en-US"/>
    </w:rPr>
  </w:style>
  <w:style w:type="character" w:customStyle="1" w:styleId="charCitHyperlinkAbbrev">
    <w:name w:val="charCitHyperlinkAbbrev"/>
    <w:basedOn w:val="Hyperlink"/>
    <w:uiPriority w:val="1"/>
    <w:rsid w:val="00DC7036"/>
    <w:rPr>
      <w:color w:val="0000FF" w:themeColor="hyperlink"/>
      <w:u w:val="none"/>
    </w:rPr>
  </w:style>
  <w:style w:type="character" w:styleId="Hyperlink">
    <w:name w:val="Hyperlink"/>
    <w:basedOn w:val="DefaultParagraphFont"/>
    <w:uiPriority w:val="99"/>
    <w:unhideWhenUsed/>
    <w:rsid w:val="00DC7036"/>
    <w:rPr>
      <w:color w:val="0000FF" w:themeColor="hyperlink"/>
      <w:u w:val="single"/>
    </w:rPr>
  </w:style>
  <w:style w:type="character" w:customStyle="1" w:styleId="charCitHyperlinkItal">
    <w:name w:val="charCitHyperlinkItal"/>
    <w:basedOn w:val="Hyperlink"/>
    <w:uiPriority w:val="1"/>
    <w:rsid w:val="00DC7036"/>
    <w:rPr>
      <w:i/>
      <w:color w:val="0000FF" w:themeColor="hyperlink"/>
      <w:u w:val="none"/>
    </w:rPr>
  </w:style>
  <w:style w:type="character" w:customStyle="1" w:styleId="AH5SecChar">
    <w:name w:val="A H5 Sec Char"/>
    <w:basedOn w:val="DefaultParagraphFont"/>
    <w:link w:val="AH5Sec"/>
    <w:locked/>
    <w:rsid w:val="00DC7036"/>
    <w:rPr>
      <w:rFonts w:ascii="Arial" w:hAnsi="Arial"/>
      <w:b/>
      <w:sz w:val="24"/>
      <w:lang w:eastAsia="en-US"/>
    </w:rPr>
  </w:style>
  <w:style w:type="character" w:customStyle="1" w:styleId="BillBasicChar">
    <w:name w:val="BillBasic Char"/>
    <w:basedOn w:val="DefaultParagraphFont"/>
    <w:link w:val="BillBasic"/>
    <w:locked/>
    <w:rsid w:val="00DC7036"/>
    <w:rPr>
      <w:sz w:val="24"/>
      <w:lang w:eastAsia="en-US"/>
    </w:rPr>
  </w:style>
  <w:style w:type="paragraph" w:customStyle="1" w:styleId="Status">
    <w:name w:val="Status"/>
    <w:basedOn w:val="Normal"/>
    <w:rsid w:val="00DC7036"/>
    <w:pPr>
      <w:spacing w:before="280"/>
      <w:jc w:val="center"/>
    </w:pPr>
    <w:rPr>
      <w:rFonts w:ascii="Arial" w:hAnsi="Arial"/>
      <w:sz w:val="14"/>
    </w:rPr>
  </w:style>
  <w:style w:type="paragraph" w:customStyle="1" w:styleId="FooterInfoCentre">
    <w:name w:val="FooterInfoCentre"/>
    <w:basedOn w:val="FooterInfo"/>
    <w:rsid w:val="00DC7036"/>
    <w:pPr>
      <w:spacing w:before="60"/>
      <w:jc w:val="center"/>
    </w:pPr>
  </w:style>
  <w:style w:type="character" w:styleId="UnresolvedMention">
    <w:name w:val="Unresolved Mention"/>
    <w:basedOn w:val="DefaultParagraphFont"/>
    <w:uiPriority w:val="99"/>
    <w:semiHidden/>
    <w:unhideWhenUsed/>
    <w:rsid w:val="00BC6BCA"/>
    <w:rPr>
      <w:color w:val="605E5C"/>
      <w:shd w:val="clear" w:color="auto" w:fill="E1DFDD"/>
    </w:rPr>
  </w:style>
  <w:style w:type="character" w:styleId="CommentReference">
    <w:name w:val="annotation reference"/>
    <w:basedOn w:val="DefaultParagraphFont"/>
    <w:uiPriority w:val="99"/>
    <w:semiHidden/>
    <w:unhideWhenUsed/>
    <w:rsid w:val="004255F6"/>
    <w:rPr>
      <w:sz w:val="16"/>
      <w:szCs w:val="16"/>
    </w:rPr>
  </w:style>
  <w:style w:type="paragraph" w:styleId="CommentText">
    <w:name w:val="annotation text"/>
    <w:basedOn w:val="Normal"/>
    <w:link w:val="CommentTextChar"/>
    <w:uiPriority w:val="99"/>
    <w:unhideWhenUsed/>
    <w:rsid w:val="004255F6"/>
    <w:rPr>
      <w:sz w:val="20"/>
    </w:rPr>
  </w:style>
  <w:style w:type="character" w:customStyle="1" w:styleId="CommentTextChar">
    <w:name w:val="Comment Text Char"/>
    <w:basedOn w:val="DefaultParagraphFont"/>
    <w:link w:val="CommentText"/>
    <w:uiPriority w:val="99"/>
    <w:rsid w:val="004255F6"/>
    <w:rPr>
      <w:lang w:eastAsia="en-US"/>
    </w:rPr>
  </w:style>
  <w:style w:type="paragraph" w:styleId="FootnoteText">
    <w:name w:val="footnote text"/>
    <w:basedOn w:val="Normal"/>
    <w:link w:val="FootnoteTextChar"/>
    <w:uiPriority w:val="99"/>
    <w:unhideWhenUsed/>
    <w:rsid w:val="006E2AD3"/>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6E2AD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E2AD3"/>
    <w:rPr>
      <w:vertAlign w:val="superscript"/>
    </w:rPr>
  </w:style>
  <w:style w:type="paragraph" w:customStyle="1" w:styleId="apara0">
    <w:name w:val="apara"/>
    <w:basedOn w:val="Normal"/>
    <w:rsid w:val="009351C9"/>
    <w:pPr>
      <w:spacing w:before="100" w:beforeAutospacing="1" w:after="100" w:afterAutospacing="1"/>
    </w:pPr>
    <w:rPr>
      <w:szCs w:val="24"/>
      <w:lang w:eastAsia="en-AU"/>
    </w:rPr>
  </w:style>
  <w:style w:type="paragraph" w:customStyle="1" w:styleId="Default">
    <w:name w:val="Default"/>
    <w:rsid w:val="00110E50"/>
    <w:pPr>
      <w:autoSpaceDE w:val="0"/>
      <w:autoSpaceDN w:val="0"/>
      <w:adjustRightInd w:val="0"/>
    </w:pPr>
    <w:rPr>
      <w:color w:val="000000"/>
      <w:sz w:val="24"/>
      <w:szCs w:val="24"/>
    </w:rPr>
  </w:style>
  <w:style w:type="character" w:customStyle="1" w:styleId="AmainChar">
    <w:name w:val="A main Char"/>
    <w:basedOn w:val="DefaultParagraphFont"/>
    <w:link w:val="Amain"/>
    <w:locked/>
    <w:rsid w:val="001818D6"/>
    <w:rPr>
      <w:sz w:val="24"/>
      <w:lang w:eastAsia="en-US"/>
    </w:rPr>
  </w:style>
  <w:style w:type="paragraph" w:customStyle="1" w:styleId="aexamhdgss0">
    <w:name w:val="aexamhdgss"/>
    <w:basedOn w:val="Normal"/>
    <w:rsid w:val="001818D6"/>
    <w:pPr>
      <w:spacing w:before="100" w:beforeAutospacing="1" w:after="100" w:afterAutospacing="1"/>
    </w:pPr>
    <w:rPr>
      <w:szCs w:val="24"/>
      <w:lang w:eastAsia="en-AU"/>
    </w:rPr>
  </w:style>
  <w:style w:type="paragraph" w:customStyle="1" w:styleId="aexamss0">
    <w:name w:val="aexamss"/>
    <w:basedOn w:val="Normal"/>
    <w:rsid w:val="001818D6"/>
    <w:pPr>
      <w:spacing w:before="100" w:beforeAutospacing="1" w:after="100" w:afterAutospacing="1"/>
    </w:pPr>
    <w:rPr>
      <w:szCs w:val="24"/>
      <w:lang w:eastAsia="en-AU"/>
    </w:rPr>
  </w:style>
  <w:style w:type="character" w:customStyle="1" w:styleId="charcithyperlinkital0">
    <w:name w:val="charcithyperlinkital"/>
    <w:basedOn w:val="DefaultParagraphFont"/>
    <w:rsid w:val="006E5191"/>
  </w:style>
  <w:style w:type="character" w:customStyle="1" w:styleId="AparaChar">
    <w:name w:val="A para Char"/>
    <w:basedOn w:val="DefaultParagraphFont"/>
    <w:link w:val="Apara"/>
    <w:locked/>
    <w:rsid w:val="004269B1"/>
    <w:rPr>
      <w:sz w:val="24"/>
      <w:lang w:eastAsia="en-US"/>
    </w:rPr>
  </w:style>
  <w:style w:type="character" w:customStyle="1" w:styleId="AsubparaChar">
    <w:name w:val="A subpara Char"/>
    <w:basedOn w:val="BillBasicChar"/>
    <w:link w:val="Asubpara"/>
    <w:locked/>
    <w:rsid w:val="004269B1"/>
    <w:rPr>
      <w:sz w:val="24"/>
      <w:lang w:eastAsia="en-US"/>
    </w:rPr>
  </w:style>
  <w:style w:type="character" w:customStyle="1" w:styleId="aDefChar">
    <w:name w:val="aDef Char"/>
    <w:basedOn w:val="DefaultParagraphFont"/>
    <w:link w:val="aDef"/>
    <w:locked/>
    <w:rsid w:val="004269B1"/>
    <w:rPr>
      <w:sz w:val="24"/>
      <w:lang w:eastAsia="en-US"/>
    </w:rPr>
  </w:style>
  <w:style w:type="paragraph" w:styleId="Revision">
    <w:name w:val="Revision"/>
    <w:hidden/>
    <w:uiPriority w:val="99"/>
    <w:semiHidden/>
    <w:rsid w:val="002200C2"/>
    <w:rPr>
      <w:sz w:val="24"/>
      <w:lang w:eastAsia="en-US"/>
    </w:rPr>
  </w:style>
  <w:style w:type="paragraph" w:customStyle="1" w:styleId="pf0">
    <w:name w:val="pf0"/>
    <w:basedOn w:val="Normal"/>
    <w:rsid w:val="00530D71"/>
    <w:pPr>
      <w:spacing w:before="100" w:beforeAutospacing="1" w:after="100" w:afterAutospacing="1"/>
    </w:pPr>
    <w:rPr>
      <w:szCs w:val="24"/>
      <w:lang w:eastAsia="en-AU"/>
    </w:rPr>
  </w:style>
  <w:style w:type="character" w:customStyle="1" w:styleId="cf01">
    <w:name w:val="cf01"/>
    <w:basedOn w:val="DefaultParagraphFont"/>
    <w:rsid w:val="00530D71"/>
    <w:rPr>
      <w:rFonts w:ascii="Segoe UI" w:hAnsi="Segoe UI" w:cs="Segoe UI" w:hint="default"/>
      <w:sz w:val="18"/>
      <w:szCs w:val="18"/>
    </w:rPr>
  </w:style>
  <w:style w:type="character" w:customStyle="1" w:styleId="cf11">
    <w:name w:val="cf11"/>
    <w:basedOn w:val="DefaultParagraphFont"/>
    <w:rsid w:val="00530D71"/>
    <w:rPr>
      <w:rFonts w:ascii="Segoe UI" w:hAnsi="Segoe UI" w:cs="Segoe UI" w:hint="default"/>
      <w:b/>
      <w:bCs/>
      <w:i/>
      <w:iCs/>
      <w:sz w:val="18"/>
      <w:szCs w:val="18"/>
    </w:rPr>
  </w:style>
  <w:style w:type="character" w:customStyle="1" w:styleId="Heading2Char">
    <w:name w:val="Heading 2 Char"/>
    <w:aliases w:val="H2 Char,h2 Char"/>
    <w:basedOn w:val="DefaultParagraphFont"/>
    <w:link w:val="Heading2"/>
    <w:rsid w:val="00693B96"/>
    <w:rPr>
      <w:rFonts w:ascii="Arial" w:hAnsi="Arial" w:cs="Arial"/>
      <w:b/>
      <w:bCs/>
      <w:iCs/>
      <w:sz w:val="28"/>
      <w:szCs w:val="28"/>
      <w:shd w:val="clear" w:color="auto" w:fill="E0E0E0"/>
      <w:lang w:eastAsia="en-US"/>
    </w:rPr>
  </w:style>
  <w:style w:type="paragraph" w:styleId="ListBullet">
    <w:name w:val="List Bullet"/>
    <w:basedOn w:val="Normal"/>
    <w:uiPriority w:val="99"/>
    <w:unhideWhenUsed/>
    <w:rsid w:val="00693B96"/>
    <w:pPr>
      <w:tabs>
        <w:tab w:val="num" w:pos="360"/>
      </w:tabs>
      <w:spacing w:after="160" w:line="259" w:lineRule="auto"/>
      <w:ind w:left="360" w:hanging="360"/>
      <w:contextualSpacing/>
    </w:pPr>
    <w:rPr>
      <w:rFonts w:asciiTheme="minorHAnsi" w:eastAsiaTheme="minorHAnsi" w:hAnsiTheme="minorHAnsi" w:cstheme="minorBidi"/>
      <w:kern w:val="2"/>
      <w:sz w:val="20"/>
      <w14:ligatures w14:val="standardContextual"/>
    </w:rPr>
  </w:style>
  <w:style w:type="paragraph" w:styleId="ListParagraph">
    <w:name w:val="List Paragraph"/>
    <w:basedOn w:val="Normal"/>
    <w:uiPriority w:val="34"/>
    <w:qFormat/>
    <w:rsid w:val="00977D63"/>
    <w:pPr>
      <w:spacing w:after="160" w:line="252" w:lineRule="auto"/>
      <w:ind w:left="720"/>
      <w:contextualSpacing/>
    </w:pPr>
    <w:rPr>
      <w:rFonts w:ascii="Calibri" w:eastAsiaTheme="minorHAnsi" w:hAnsi="Calibri" w:cs="Calibri"/>
      <w:sz w:val="20"/>
      <w14:ligatures w14:val="standardContextual"/>
    </w:rPr>
  </w:style>
  <w:style w:type="character" w:customStyle="1" w:styleId="ui-provider">
    <w:name w:val="ui-provider"/>
    <w:basedOn w:val="DefaultParagraphFont"/>
    <w:rsid w:val="00921BF4"/>
  </w:style>
  <w:style w:type="paragraph" w:styleId="NormalWeb">
    <w:name w:val="Normal (Web)"/>
    <w:basedOn w:val="Normal"/>
    <w:uiPriority w:val="99"/>
    <w:semiHidden/>
    <w:unhideWhenUsed/>
    <w:rsid w:val="00921BF4"/>
    <w:pPr>
      <w:spacing w:before="100" w:beforeAutospacing="1" w:after="100" w:afterAutospacing="1"/>
    </w:pPr>
    <w:rPr>
      <w:szCs w:val="24"/>
      <w:lang w:eastAsia="en-AU"/>
    </w:rPr>
  </w:style>
  <w:style w:type="paragraph" w:customStyle="1" w:styleId="amainreturn0">
    <w:name w:val="amainreturn"/>
    <w:basedOn w:val="Normal"/>
    <w:rsid w:val="0069514C"/>
    <w:pPr>
      <w:spacing w:before="100" w:beforeAutospacing="1" w:after="100" w:afterAutospacing="1"/>
    </w:pPr>
    <w:rPr>
      <w:szCs w:val="24"/>
      <w:lang w:eastAsia="en-AU"/>
    </w:rPr>
  </w:style>
  <w:style w:type="paragraph" w:customStyle="1" w:styleId="anote0">
    <w:name w:val="anote"/>
    <w:basedOn w:val="Normal"/>
    <w:rsid w:val="0069514C"/>
    <w:pPr>
      <w:spacing w:before="100" w:beforeAutospacing="1" w:after="100" w:afterAutospacing="1"/>
    </w:pPr>
    <w:rPr>
      <w:szCs w:val="24"/>
      <w:lang w:eastAsia="en-AU"/>
    </w:rPr>
  </w:style>
  <w:style w:type="character" w:customStyle="1" w:styleId="charitals0">
    <w:name w:val="charitals"/>
    <w:basedOn w:val="DefaultParagraphFont"/>
    <w:rsid w:val="0069514C"/>
  </w:style>
  <w:style w:type="paragraph" w:customStyle="1" w:styleId="amain0">
    <w:name w:val="amain"/>
    <w:basedOn w:val="Normal"/>
    <w:rsid w:val="00E12225"/>
    <w:pPr>
      <w:spacing w:before="100" w:beforeAutospacing="1" w:after="100" w:afterAutospacing="1"/>
    </w:pPr>
    <w:rPr>
      <w:szCs w:val="24"/>
      <w:lang w:eastAsia="en-AU"/>
    </w:rPr>
  </w:style>
  <w:style w:type="character" w:customStyle="1" w:styleId="charcithyperlinkabbrev0">
    <w:name w:val="charcithyperlinkabbrev"/>
    <w:basedOn w:val="DefaultParagraphFont"/>
    <w:rsid w:val="00E34067"/>
  </w:style>
  <w:style w:type="paragraph" w:styleId="CommentSubject">
    <w:name w:val="annotation subject"/>
    <w:basedOn w:val="CommentText"/>
    <w:next w:val="CommentText"/>
    <w:link w:val="CommentSubjectChar"/>
    <w:uiPriority w:val="99"/>
    <w:semiHidden/>
    <w:unhideWhenUsed/>
    <w:rsid w:val="00286385"/>
    <w:rPr>
      <w:b/>
      <w:bCs/>
    </w:rPr>
  </w:style>
  <w:style w:type="character" w:customStyle="1" w:styleId="CommentSubjectChar">
    <w:name w:val="Comment Subject Char"/>
    <w:basedOn w:val="CommentTextChar"/>
    <w:link w:val="CommentSubject"/>
    <w:uiPriority w:val="99"/>
    <w:semiHidden/>
    <w:rsid w:val="00286385"/>
    <w:rPr>
      <w:b/>
      <w:bCs/>
      <w:lang w:eastAsia="en-US"/>
    </w:rPr>
  </w:style>
  <w:style w:type="paragraph" w:customStyle="1" w:styleId="adef0">
    <w:name w:val="adef"/>
    <w:basedOn w:val="Normal"/>
    <w:rsid w:val="00FF2DBE"/>
    <w:pPr>
      <w:spacing w:before="100" w:beforeAutospacing="1" w:after="100" w:afterAutospacing="1"/>
    </w:pPr>
    <w:rPr>
      <w:szCs w:val="24"/>
      <w:lang w:eastAsia="en-AU"/>
    </w:rPr>
  </w:style>
  <w:style w:type="paragraph" w:customStyle="1" w:styleId="adefpara0">
    <w:name w:val="adefpara"/>
    <w:basedOn w:val="Normal"/>
    <w:rsid w:val="00FF2DBE"/>
    <w:pPr>
      <w:spacing w:before="100" w:beforeAutospacing="1" w:after="100" w:afterAutospacing="1"/>
    </w:pPr>
    <w:rPr>
      <w:szCs w:val="24"/>
      <w:lang w:eastAsia="en-AU"/>
    </w:rPr>
  </w:style>
  <w:style w:type="character" w:customStyle="1" w:styleId="frag-no">
    <w:name w:val="frag-no"/>
    <w:basedOn w:val="DefaultParagraphFont"/>
    <w:rsid w:val="002C4C0C"/>
  </w:style>
  <w:style w:type="character" w:customStyle="1" w:styleId="Heading1Char">
    <w:name w:val="Heading 1 Char"/>
    <w:basedOn w:val="DefaultParagraphFont"/>
    <w:link w:val="Heading1"/>
    <w:rsid w:val="00966CA5"/>
    <w:rPr>
      <w:rFonts w:ascii="Arial" w:hAnsi="Arial"/>
      <w:b/>
      <w:kern w:val="28"/>
      <w:sz w:val="36"/>
      <w:lang w:eastAsia="en-US"/>
    </w:rPr>
  </w:style>
  <w:style w:type="paragraph" w:customStyle="1" w:styleId="paragraph">
    <w:name w:val="paragraph"/>
    <w:basedOn w:val="Normal"/>
    <w:rsid w:val="00AF1315"/>
    <w:pPr>
      <w:spacing w:before="100" w:beforeAutospacing="1" w:after="100" w:afterAutospacing="1"/>
    </w:pPr>
    <w:rPr>
      <w:rFonts w:ascii="Calibri" w:eastAsiaTheme="minorHAnsi" w:hAnsi="Calibri" w:cs="Calibri"/>
      <w:sz w:val="22"/>
      <w:szCs w:val="22"/>
      <w:lang w:eastAsia="en-AU"/>
    </w:rPr>
  </w:style>
  <w:style w:type="character" w:customStyle="1" w:styleId="normaltextrun">
    <w:name w:val="normaltextrun"/>
    <w:basedOn w:val="DefaultParagraphFont"/>
    <w:rsid w:val="00AF1315"/>
  </w:style>
  <w:style w:type="character" w:customStyle="1" w:styleId="eop">
    <w:name w:val="eop"/>
    <w:basedOn w:val="DefaultParagraphFont"/>
    <w:rsid w:val="00AF1315"/>
  </w:style>
  <w:style w:type="character" w:styleId="Strong">
    <w:name w:val="Strong"/>
    <w:basedOn w:val="DefaultParagraphFont"/>
    <w:uiPriority w:val="22"/>
    <w:qFormat/>
    <w:rsid w:val="00A708C3"/>
    <w:rPr>
      <w:b/>
      <w:bCs/>
    </w:rPr>
  </w:style>
  <w:style w:type="paragraph" w:customStyle="1" w:styleId="00AssAmLandscape">
    <w:name w:val="00AssAmLandscape"/>
    <w:basedOn w:val="02TextLandscape"/>
    <w:qFormat/>
    <w:rsid w:val="00E31F7E"/>
  </w:style>
  <w:style w:type="character" w:customStyle="1" w:styleId="charsectno0">
    <w:name w:val="charsectno"/>
    <w:basedOn w:val="DefaultParagraphFont"/>
    <w:rsid w:val="00553132"/>
  </w:style>
  <w:style w:type="paragraph" w:customStyle="1" w:styleId="00Spine">
    <w:name w:val="00Spine"/>
    <w:basedOn w:val="Normal"/>
    <w:rsid w:val="00DC7036"/>
  </w:style>
  <w:style w:type="paragraph" w:customStyle="1" w:styleId="05Endnote0">
    <w:name w:val="05Endnote"/>
    <w:basedOn w:val="Normal"/>
    <w:rsid w:val="00DC7036"/>
  </w:style>
  <w:style w:type="paragraph" w:customStyle="1" w:styleId="06Copyright">
    <w:name w:val="06Copyright"/>
    <w:basedOn w:val="Normal"/>
    <w:rsid w:val="00DC7036"/>
  </w:style>
  <w:style w:type="paragraph" w:customStyle="1" w:styleId="RepubNo">
    <w:name w:val="RepubNo"/>
    <w:basedOn w:val="BillBasicHeading"/>
    <w:rsid w:val="00DC7036"/>
    <w:pPr>
      <w:keepNext w:val="0"/>
      <w:spacing w:before="600"/>
      <w:jc w:val="both"/>
    </w:pPr>
    <w:rPr>
      <w:sz w:val="26"/>
    </w:rPr>
  </w:style>
  <w:style w:type="paragraph" w:customStyle="1" w:styleId="EffectiveDate">
    <w:name w:val="EffectiveDate"/>
    <w:basedOn w:val="Normal"/>
    <w:rsid w:val="00DC7036"/>
    <w:pPr>
      <w:spacing w:before="120"/>
    </w:pPr>
    <w:rPr>
      <w:rFonts w:ascii="Arial" w:hAnsi="Arial"/>
      <w:b/>
      <w:sz w:val="26"/>
    </w:rPr>
  </w:style>
  <w:style w:type="paragraph" w:customStyle="1" w:styleId="CoverInForce">
    <w:name w:val="CoverInForce"/>
    <w:basedOn w:val="BillBasicHeading"/>
    <w:rsid w:val="00DC7036"/>
    <w:pPr>
      <w:keepNext w:val="0"/>
      <w:spacing w:before="400"/>
    </w:pPr>
    <w:rPr>
      <w:b w:val="0"/>
    </w:rPr>
  </w:style>
  <w:style w:type="paragraph" w:customStyle="1" w:styleId="CoverHeading">
    <w:name w:val="CoverHeading"/>
    <w:basedOn w:val="Normal"/>
    <w:rsid w:val="00DC7036"/>
    <w:rPr>
      <w:rFonts w:ascii="Arial" w:hAnsi="Arial"/>
      <w:b/>
    </w:rPr>
  </w:style>
  <w:style w:type="paragraph" w:customStyle="1" w:styleId="CoverSubHdg">
    <w:name w:val="CoverSubHdg"/>
    <w:basedOn w:val="CoverHeading"/>
    <w:rsid w:val="00DC7036"/>
    <w:pPr>
      <w:spacing w:before="120"/>
    </w:pPr>
    <w:rPr>
      <w:sz w:val="20"/>
    </w:rPr>
  </w:style>
  <w:style w:type="paragraph" w:customStyle="1" w:styleId="CoverActName">
    <w:name w:val="CoverActName"/>
    <w:basedOn w:val="BillBasicHeading"/>
    <w:rsid w:val="00DC7036"/>
    <w:pPr>
      <w:keepNext w:val="0"/>
      <w:spacing w:before="260"/>
    </w:pPr>
  </w:style>
  <w:style w:type="paragraph" w:customStyle="1" w:styleId="CoverText">
    <w:name w:val="CoverText"/>
    <w:basedOn w:val="Normal"/>
    <w:uiPriority w:val="99"/>
    <w:rsid w:val="00DC7036"/>
    <w:pPr>
      <w:spacing w:before="100"/>
      <w:jc w:val="both"/>
    </w:pPr>
    <w:rPr>
      <w:sz w:val="20"/>
    </w:rPr>
  </w:style>
  <w:style w:type="paragraph" w:customStyle="1" w:styleId="CoverTextPara">
    <w:name w:val="CoverTextPara"/>
    <w:basedOn w:val="CoverText"/>
    <w:rsid w:val="00DC7036"/>
    <w:pPr>
      <w:tabs>
        <w:tab w:val="right" w:pos="600"/>
        <w:tab w:val="left" w:pos="840"/>
      </w:tabs>
      <w:ind w:left="840" w:hanging="840"/>
    </w:pPr>
  </w:style>
  <w:style w:type="paragraph" w:customStyle="1" w:styleId="AH1ChapterSymb">
    <w:name w:val="A H1 Chapter Symb"/>
    <w:basedOn w:val="AH1Chapter"/>
    <w:next w:val="AH2Part"/>
    <w:rsid w:val="00DC7036"/>
    <w:pPr>
      <w:tabs>
        <w:tab w:val="clear" w:pos="2600"/>
        <w:tab w:val="left" w:pos="0"/>
      </w:tabs>
      <w:ind w:left="2480" w:hanging="2960"/>
    </w:pPr>
  </w:style>
  <w:style w:type="paragraph" w:customStyle="1" w:styleId="AH2PartSymb">
    <w:name w:val="A H2 Part Symb"/>
    <w:basedOn w:val="AH2Part"/>
    <w:next w:val="AH3Div"/>
    <w:rsid w:val="00DC7036"/>
    <w:pPr>
      <w:tabs>
        <w:tab w:val="clear" w:pos="2600"/>
        <w:tab w:val="left" w:pos="0"/>
      </w:tabs>
      <w:ind w:left="2480" w:hanging="2960"/>
    </w:pPr>
  </w:style>
  <w:style w:type="paragraph" w:customStyle="1" w:styleId="AH3DivSymb">
    <w:name w:val="A H3 Div Symb"/>
    <w:basedOn w:val="AH3Div"/>
    <w:next w:val="AH5Sec"/>
    <w:rsid w:val="00DC7036"/>
    <w:pPr>
      <w:tabs>
        <w:tab w:val="clear" w:pos="2600"/>
        <w:tab w:val="left" w:pos="0"/>
      </w:tabs>
      <w:ind w:left="2480" w:hanging="2960"/>
    </w:pPr>
  </w:style>
  <w:style w:type="paragraph" w:customStyle="1" w:styleId="AH4SubDivSymb">
    <w:name w:val="A H4 SubDiv Symb"/>
    <w:basedOn w:val="AH4SubDiv"/>
    <w:next w:val="AH5Sec"/>
    <w:rsid w:val="00DC7036"/>
    <w:pPr>
      <w:tabs>
        <w:tab w:val="clear" w:pos="2600"/>
        <w:tab w:val="left" w:pos="0"/>
      </w:tabs>
      <w:ind w:left="2480" w:hanging="2960"/>
    </w:pPr>
  </w:style>
  <w:style w:type="paragraph" w:customStyle="1" w:styleId="AH5SecSymb">
    <w:name w:val="A H5 Sec Symb"/>
    <w:basedOn w:val="AH5Sec"/>
    <w:next w:val="Amain"/>
    <w:rsid w:val="00DC7036"/>
    <w:pPr>
      <w:tabs>
        <w:tab w:val="clear" w:pos="1100"/>
        <w:tab w:val="left" w:pos="0"/>
      </w:tabs>
      <w:ind w:hanging="1580"/>
    </w:pPr>
  </w:style>
  <w:style w:type="paragraph" w:customStyle="1" w:styleId="AmainSymb">
    <w:name w:val="A main Symb"/>
    <w:basedOn w:val="Amain"/>
    <w:rsid w:val="00DC7036"/>
    <w:pPr>
      <w:tabs>
        <w:tab w:val="left" w:pos="0"/>
      </w:tabs>
      <w:ind w:left="1120" w:hanging="1600"/>
    </w:pPr>
  </w:style>
  <w:style w:type="paragraph" w:customStyle="1" w:styleId="AparaSymb">
    <w:name w:val="A para Symb"/>
    <w:basedOn w:val="Apara"/>
    <w:rsid w:val="00DC7036"/>
    <w:pPr>
      <w:tabs>
        <w:tab w:val="right" w:pos="0"/>
      </w:tabs>
      <w:ind w:hanging="2080"/>
    </w:pPr>
  </w:style>
  <w:style w:type="paragraph" w:customStyle="1" w:styleId="Assectheading">
    <w:name w:val="A ssect heading"/>
    <w:basedOn w:val="Amain"/>
    <w:rsid w:val="00DC703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C7036"/>
    <w:pPr>
      <w:tabs>
        <w:tab w:val="left" w:pos="0"/>
      </w:tabs>
      <w:ind w:left="2098" w:hanging="2580"/>
    </w:pPr>
  </w:style>
  <w:style w:type="paragraph" w:customStyle="1" w:styleId="Actdetails">
    <w:name w:val="Act details"/>
    <w:basedOn w:val="Normal"/>
    <w:rsid w:val="00DC7036"/>
    <w:pPr>
      <w:spacing w:before="20"/>
      <w:ind w:left="1400"/>
    </w:pPr>
    <w:rPr>
      <w:rFonts w:ascii="Arial" w:hAnsi="Arial"/>
      <w:sz w:val="20"/>
    </w:rPr>
  </w:style>
  <w:style w:type="paragraph" w:customStyle="1" w:styleId="AmdtsEntriesDefL2">
    <w:name w:val="AmdtsEntriesDefL2"/>
    <w:basedOn w:val="Normal"/>
    <w:rsid w:val="00DC7036"/>
    <w:pPr>
      <w:tabs>
        <w:tab w:val="left" w:pos="3000"/>
      </w:tabs>
      <w:ind w:left="3100" w:hanging="2000"/>
    </w:pPr>
    <w:rPr>
      <w:rFonts w:ascii="Arial" w:hAnsi="Arial"/>
      <w:sz w:val="18"/>
    </w:rPr>
  </w:style>
  <w:style w:type="paragraph" w:customStyle="1" w:styleId="AmdtsEntries">
    <w:name w:val="AmdtsEntries"/>
    <w:basedOn w:val="BillBasicHeading"/>
    <w:rsid w:val="00DC703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C7036"/>
    <w:pPr>
      <w:tabs>
        <w:tab w:val="clear" w:pos="2600"/>
      </w:tabs>
      <w:spacing w:before="120"/>
      <w:ind w:left="1100"/>
    </w:pPr>
    <w:rPr>
      <w:sz w:val="18"/>
    </w:rPr>
  </w:style>
  <w:style w:type="paragraph" w:customStyle="1" w:styleId="Asamby">
    <w:name w:val="As am by"/>
    <w:basedOn w:val="Normal"/>
    <w:next w:val="Normal"/>
    <w:rsid w:val="00DC7036"/>
    <w:pPr>
      <w:spacing w:before="240"/>
      <w:ind w:left="1100"/>
    </w:pPr>
    <w:rPr>
      <w:rFonts w:ascii="Arial" w:hAnsi="Arial"/>
      <w:sz w:val="20"/>
    </w:rPr>
  </w:style>
  <w:style w:type="character" w:customStyle="1" w:styleId="charSymb">
    <w:name w:val="charSymb"/>
    <w:basedOn w:val="DefaultParagraphFont"/>
    <w:rsid w:val="00DC7036"/>
    <w:rPr>
      <w:rFonts w:ascii="Arial" w:hAnsi="Arial"/>
      <w:sz w:val="24"/>
      <w:bdr w:val="single" w:sz="4" w:space="0" w:color="auto"/>
    </w:rPr>
  </w:style>
  <w:style w:type="character" w:customStyle="1" w:styleId="charTableNo">
    <w:name w:val="charTableNo"/>
    <w:basedOn w:val="DefaultParagraphFont"/>
    <w:rsid w:val="00DC7036"/>
  </w:style>
  <w:style w:type="character" w:customStyle="1" w:styleId="charTableText">
    <w:name w:val="charTableText"/>
    <w:basedOn w:val="DefaultParagraphFont"/>
    <w:rsid w:val="00DC7036"/>
  </w:style>
  <w:style w:type="paragraph" w:customStyle="1" w:styleId="Dict-HeadingSymb">
    <w:name w:val="Dict-Heading Symb"/>
    <w:basedOn w:val="Dict-Heading"/>
    <w:rsid w:val="00DC7036"/>
    <w:pPr>
      <w:tabs>
        <w:tab w:val="left" w:pos="0"/>
      </w:tabs>
      <w:ind w:left="2480" w:hanging="2960"/>
    </w:pPr>
  </w:style>
  <w:style w:type="paragraph" w:customStyle="1" w:styleId="EarlierRepubEntries">
    <w:name w:val="EarlierRepubEntries"/>
    <w:basedOn w:val="Normal"/>
    <w:rsid w:val="00DC7036"/>
    <w:pPr>
      <w:spacing w:before="60" w:after="60"/>
    </w:pPr>
    <w:rPr>
      <w:rFonts w:ascii="Arial" w:hAnsi="Arial"/>
      <w:sz w:val="18"/>
    </w:rPr>
  </w:style>
  <w:style w:type="paragraph" w:customStyle="1" w:styleId="EarlierRepubHdg">
    <w:name w:val="EarlierRepubHdg"/>
    <w:basedOn w:val="Normal"/>
    <w:rsid w:val="00DC7036"/>
    <w:pPr>
      <w:keepNext/>
    </w:pPr>
    <w:rPr>
      <w:rFonts w:ascii="Arial" w:hAnsi="Arial"/>
      <w:b/>
      <w:sz w:val="20"/>
    </w:rPr>
  </w:style>
  <w:style w:type="paragraph" w:customStyle="1" w:styleId="Endnote20">
    <w:name w:val="Endnote2"/>
    <w:basedOn w:val="Normal"/>
    <w:rsid w:val="00DC7036"/>
    <w:pPr>
      <w:keepNext/>
      <w:tabs>
        <w:tab w:val="left" w:pos="1100"/>
      </w:tabs>
      <w:spacing w:before="360"/>
    </w:pPr>
    <w:rPr>
      <w:rFonts w:ascii="Arial" w:hAnsi="Arial"/>
      <w:b/>
    </w:rPr>
  </w:style>
  <w:style w:type="paragraph" w:customStyle="1" w:styleId="Endnote3">
    <w:name w:val="Endnote3"/>
    <w:basedOn w:val="Normal"/>
    <w:rsid w:val="00DC703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C703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C7036"/>
    <w:pPr>
      <w:spacing w:before="60"/>
      <w:ind w:left="1100"/>
      <w:jc w:val="both"/>
    </w:pPr>
    <w:rPr>
      <w:sz w:val="20"/>
    </w:rPr>
  </w:style>
  <w:style w:type="paragraph" w:customStyle="1" w:styleId="EndNoteParas">
    <w:name w:val="EndNoteParas"/>
    <w:basedOn w:val="EndNoteTextEPS"/>
    <w:rsid w:val="00DC7036"/>
    <w:pPr>
      <w:tabs>
        <w:tab w:val="right" w:pos="1432"/>
      </w:tabs>
      <w:ind w:left="1840" w:hanging="1840"/>
    </w:pPr>
  </w:style>
  <w:style w:type="paragraph" w:customStyle="1" w:styleId="EndnotesAbbrev">
    <w:name w:val="EndnotesAbbrev"/>
    <w:basedOn w:val="Normal"/>
    <w:rsid w:val="00DC7036"/>
    <w:pPr>
      <w:spacing w:before="20"/>
    </w:pPr>
    <w:rPr>
      <w:rFonts w:ascii="Arial" w:hAnsi="Arial"/>
      <w:color w:val="000000"/>
      <w:sz w:val="16"/>
    </w:rPr>
  </w:style>
  <w:style w:type="paragraph" w:customStyle="1" w:styleId="EPSCoverTop">
    <w:name w:val="EPSCoverTop"/>
    <w:basedOn w:val="Normal"/>
    <w:rsid w:val="00DC7036"/>
    <w:pPr>
      <w:jc w:val="right"/>
    </w:pPr>
    <w:rPr>
      <w:rFonts w:ascii="Arial" w:hAnsi="Arial"/>
      <w:sz w:val="20"/>
    </w:rPr>
  </w:style>
  <w:style w:type="paragraph" w:customStyle="1" w:styleId="LegHistNote">
    <w:name w:val="LegHistNote"/>
    <w:basedOn w:val="Actdetails"/>
    <w:rsid w:val="00DC7036"/>
    <w:pPr>
      <w:spacing w:before="60"/>
      <w:ind w:left="2700" w:right="-60" w:hanging="1300"/>
    </w:pPr>
    <w:rPr>
      <w:sz w:val="18"/>
    </w:rPr>
  </w:style>
  <w:style w:type="paragraph" w:customStyle="1" w:styleId="LongTitleSymb">
    <w:name w:val="LongTitleSymb"/>
    <w:basedOn w:val="LongTitle"/>
    <w:rsid w:val="00DC7036"/>
    <w:pPr>
      <w:ind w:hanging="480"/>
    </w:pPr>
  </w:style>
  <w:style w:type="paragraph" w:styleId="MacroText">
    <w:name w:val="macro"/>
    <w:link w:val="MacroTextChar"/>
    <w:semiHidden/>
    <w:rsid w:val="00DC70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C7036"/>
    <w:rPr>
      <w:rFonts w:ascii="Courier New" w:hAnsi="Courier New" w:cs="Courier New"/>
      <w:lang w:eastAsia="en-US"/>
    </w:rPr>
  </w:style>
  <w:style w:type="paragraph" w:customStyle="1" w:styleId="NewAct">
    <w:name w:val="New Act"/>
    <w:basedOn w:val="Normal"/>
    <w:next w:val="Actdetails"/>
    <w:link w:val="NewActChar"/>
    <w:rsid w:val="00DC7036"/>
    <w:pPr>
      <w:keepNext/>
      <w:spacing w:before="180"/>
      <w:ind w:left="1100"/>
    </w:pPr>
    <w:rPr>
      <w:rFonts w:ascii="Arial" w:hAnsi="Arial"/>
      <w:b/>
      <w:sz w:val="20"/>
    </w:rPr>
  </w:style>
  <w:style w:type="paragraph" w:customStyle="1" w:styleId="NewReg">
    <w:name w:val="New Reg"/>
    <w:basedOn w:val="NewAct"/>
    <w:next w:val="Actdetails"/>
    <w:rsid w:val="00DC7036"/>
  </w:style>
  <w:style w:type="paragraph" w:customStyle="1" w:styleId="RenumProvEntries">
    <w:name w:val="RenumProvEntries"/>
    <w:basedOn w:val="Normal"/>
    <w:rsid w:val="00DC7036"/>
    <w:pPr>
      <w:spacing w:before="60"/>
    </w:pPr>
    <w:rPr>
      <w:rFonts w:ascii="Arial" w:hAnsi="Arial"/>
      <w:sz w:val="20"/>
    </w:rPr>
  </w:style>
  <w:style w:type="paragraph" w:customStyle="1" w:styleId="RenumProvHdg">
    <w:name w:val="RenumProvHdg"/>
    <w:basedOn w:val="Normal"/>
    <w:rsid w:val="00DC7036"/>
    <w:rPr>
      <w:rFonts w:ascii="Arial" w:hAnsi="Arial"/>
      <w:b/>
      <w:sz w:val="22"/>
    </w:rPr>
  </w:style>
  <w:style w:type="paragraph" w:customStyle="1" w:styleId="RenumProvHeader">
    <w:name w:val="RenumProvHeader"/>
    <w:basedOn w:val="Normal"/>
    <w:rsid w:val="00DC7036"/>
    <w:rPr>
      <w:rFonts w:ascii="Arial" w:hAnsi="Arial"/>
      <w:b/>
      <w:sz w:val="22"/>
    </w:rPr>
  </w:style>
  <w:style w:type="paragraph" w:customStyle="1" w:styleId="RenumProvSubsectEntries">
    <w:name w:val="RenumProvSubsectEntries"/>
    <w:basedOn w:val="RenumProvEntries"/>
    <w:rsid w:val="00DC7036"/>
    <w:pPr>
      <w:ind w:left="252"/>
    </w:pPr>
  </w:style>
  <w:style w:type="paragraph" w:customStyle="1" w:styleId="RenumTableHdg">
    <w:name w:val="RenumTableHdg"/>
    <w:basedOn w:val="Normal"/>
    <w:rsid w:val="00DC7036"/>
    <w:pPr>
      <w:spacing w:before="120"/>
    </w:pPr>
    <w:rPr>
      <w:rFonts w:ascii="Arial" w:hAnsi="Arial"/>
      <w:b/>
      <w:sz w:val="20"/>
    </w:rPr>
  </w:style>
  <w:style w:type="paragraph" w:customStyle="1" w:styleId="SchclauseheadingSymb">
    <w:name w:val="Sch clause heading Symb"/>
    <w:basedOn w:val="Schclauseheading"/>
    <w:rsid w:val="00DC7036"/>
    <w:pPr>
      <w:tabs>
        <w:tab w:val="left" w:pos="0"/>
      </w:tabs>
      <w:ind w:left="980" w:hanging="1460"/>
    </w:pPr>
  </w:style>
  <w:style w:type="paragraph" w:customStyle="1" w:styleId="SchSubClause">
    <w:name w:val="Sch SubClause"/>
    <w:basedOn w:val="Schclauseheading"/>
    <w:rsid w:val="00DC7036"/>
    <w:rPr>
      <w:b w:val="0"/>
    </w:rPr>
  </w:style>
  <w:style w:type="paragraph" w:customStyle="1" w:styleId="Sched-FormSymb">
    <w:name w:val="Sched-Form Symb"/>
    <w:basedOn w:val="Sched-Form"/>
    <w:rsid w:val="00DC7036"/>
    <w:pPr>
      <w:tabs>
        <w:tab w:val="left" w:pos="0"/>
      </w:tabs>
      <w:ind w:left="2480" w:hanging="2960"/>
    </w:pPr>
  </w:style>
  <w:style w:type="paragraph" w:customStyle="1" w:styleId="Sched-headingSymb">
    <w:name w:val="Sched-heading Symb"/>
    <w:basedOn w:val="Sched-heading"/>
    <w:rsid w:val="00DC7036"/>
    <w:pPr>
      <w:tabs>
        <w:tab w:val="left" w:pos="0"/>
      </w:tabs>
      <w:ind w:left="2480" w:hanging="2960"/>
    </w:pPr>
  </w:style>
  <w:style w:type="paragraph" w:customStyle="1" w:styleId="Sched-PartSymb">
    <w:name w:val="Sched-Part Symb"/>
    <w:basedOn w:val="Sched-Part"/>
    <w:rsid w:val="00DC7036"/>
    <w:pPr>
      <w:tabs>
        <w:tab w:val="left" w:pos="0"/>
      </w:tabs>
      <w:ind w:left="2480" w:hanging="2960"/>
    </w:pPr>
  </w:style>
  <w:style w:type="paragraph" w:styleId="Subtitle">
    <w:name w:val="Subtitle"/>
    <w:basedOn w:val="Normal"/>
    <w:link w:val="SubtitleChar"/>
    <w:qFormat/>
    <w:rsid w:val="00DC7036"/>
    <w:pPr>
      <w:spacing w:after="60"/>
      <w:jc w:val="center"/>
      <w:outlineLvl w:val="1"/>
    </w:pPr>
    <w:rPr>
      <w:rFonts w:ascii="Arial" w:hAnsi="Arial"/>
    </w:rPr>
  </w:style>
  <w:style w:type="character" w:customStyle="1" w:styleId="SubtitleChar">
    <w:name w:val="Subtitle Char"/>
    <w:basedOn w:val="DefaultParagraphFont"/>
    <w:link w:val="Subtitle"/>
    <w:rsid w:val="00DC7036"/>
    <w:rPr>
      <w:rFonts w:ascii="Arial" w:hAnsi="Arial"/>
      <w:sz w:val="24"/>
      <w:lang w:eastAsia="en-US"/>
    </w:rPr>
  </w:style>
  <w:style w:type="paragraph" w:customStyle="1" w:styleId="TLegEntries">
    <w:name w:val="TLegEntries"/>
    <w:basedOn w:val="Normal"/>
    <w:rsid w:val="00DC703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C7036"/>
    <w:pPr>
      <w:ind w:firstLine="0"/>
    </w:pPr>
    <w:rPr>
      <w:b/>
    </w:rPr>
  </w:style>
  <w:style w:type="paragraph" w:customStyle="1" w:styleId="EndNoteTextPub">
    <w:name w:val="EndNoteTextPub"/>
    <w:basedOn w:val="Normal"/>
    <w:rsid w:val="00DC7036"/>
    <w:pPr>
      <w:spacing w:before="60"/>
      <w:ind w:left="1100"/>
      <w:jc w:val="both"/>
    </w:pPr>
    <w:rPr>
      <w:sz w:val="20"/>
    </w:rPr>
  </w:style>
  <w:style w:type="paragraph" w:customStyle="1" w:styleId="TOC10">
    <w:name w:val="TOC 10"/>
    <w:basedOn w:val="TOC5"/>
    <w:rsid w:val="00DC7036"/>
    <w:rPr>
      <w:szCs w:val="24"/>
    </w:rPr>
  </w:style>
  <w:style w:type="character" w:customStyle="1" w:styleId="charNotBold">
    <w:name w:val="charNotBold"/>
    <w:basedOn w:val="DefaultParagraphFont"/>
    <w:rsid w:val="00DC7036"/>
    <w:rPr>
      <w:rFonts w:ascii="Arial" w:hAnsi="Arial"/>
      <w:sz w:val="20"/>
    </w:rPr>
  </w:style>
  <w:style w:type="paragraph" w:customStyle="1" w:styleId="ShadedSchClauseSymb">
    <w:name w:val="Shaded Sch Clause Symb"/>
    <w:basedOn w:val="ShadedSchClause"/>
    <w:rsid w:val="00DC7036"/>
    <w:pPr>
      <w:tabs>
        <w:tab w:val="left" w:pos="0"/>
      </w:tabs>
      <w:ind w:left="975" w:hanging="1457"/>
    </w:pPr>
  </w:style>
  <w:style w:type="paragraph" w:customStyle="1" w:styleId="CoverTextBullet">
    <w:name w:val="CoverTextBullet"/>
    <w:basedOn w:val="CoverText"/>
    <w:qFormat/>
    <w:rsid w:val="00DC7036"/>
    <w:pPr>
      <w:numPr>
        <w:numId w:val="7"/>
      </w:numPr>
    </w:pPr>
    <w:rPr>
      <w:color w:val="000000"/>
    </w:rPr>
  </w:style>
  <w:style w:type="character" w:customStyle="1" w:styleId="Heading3Char">
    <w:name w:val="Heading 3 Char"/>
    <w:aliases w:val="h3 Char,sec Char"/>
    <w:basedOn w:val="DefaultParagraphFont"/>
    <w:link w:val="Heading3"/>
    <w:rsid w:val="00DC7036"/>
    <w:rPr>
      <w:b/>
      <w:sz w:val="24"/>
      <w:lang w:eastAsia="en-US"/>
    </w:rPr>
  </w:style>
  <w:style w:type="paragraph" w:customStyle="1" w:styleId="Sched-Form-18Space">
    <w:name w:val="Sched-Form-18Space"/>
    <w:basedOn w:val="Normal"/>
    <w:rsid w:val="00DC7036"/>
    <w:pPr>
      <w:spacing w:before="360" w:after="60"/>
    </w:pPr>
    <w:rPr>
      <w:sz w:val="22"/>
    </w:rPr>
  </w:style>
  <w:style w:type="paragraph" w:customStyle="1" w:styleId="FormRule">
    <w:name w:val="FormRule"/>
    <w:basedOn w:val="Normal"/>
    <w:rsid w:val="00DC7036"/>
    <w:pPr>
      <w:pBdr>
        <w:top w:val="single" w:sz="4" w:space="1" w:color="auto"/>
      </w:pBdr>
      <w:spacing w:before="160" w:after="40"/>
      <w:ind w:left="3220" w:right="3260"/>
    </w:pPr>
    <w:rPr>
      <w:sz w:val="8"/>
    </w:rPr>
  </w:style>
  <w:style w:type="paragraph" w:customStyle="1" w:styleId="OldAmdtsEntries">
    <w:name w:val="OldAmdtsEntries"/>
    <w:basedOn w:val="BillBasicHeading"/>
    <w:rsid w:val="00DC7036"/>
    <w:pPr>
      <w:tabs>
        <w:tab w:val="clear" w:pos="2600"/>
        <w:tab w:val="left" w:leader="dot" w:pos="2700"/>
      </w:tabs>
      <w:ind w:left="2700" w:hanging="2000"/>
    </w:pPr>
    <w:rPr>
      <w:sz w:val="18"/>
    </w:rPr>
  </w:style>
  <w:style w:type="paragraph" w:customStyle="1" w:styleId="OldAmdt2ndLine">
    <w:name w:val="OldAmdt2ndLine"/>
    <w:basedOn w:val="OldAmdtsEntries"/>
    <w:rsid w:val="00DC7036"/>
    <w:pPr>
      <w:tabs>
        <w:tab w:val="left" w:pos="2700"/>
      </w:tabs>
      <w:spacing w:before="0"/>
    </w:pPr>
  </w:style>
  <w:style w:type="paragraph" w:customStyle="1" w:styleId="parainpara">
    <w:name w:val="para in para"/>
    <w:rsid w:val="00DC703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C7036"/>
    <w:pPr>
      <w:spacing w:after="60"/>
      <w:ind w:left="2800"/>
    </w:pPr>
    <w:rPr>
      <w:rFonts w:ascii="ACTCrest" w:hAnsi="ACTCrest"/>
      <w:sz w:val="216"/>
    </w:rPr>
  </w:style>
  <w:style w:type="paragraph" w:customStyle="1" w:styleId="Actbullet">
    <w:name w:val="Act bullet"/>
    <w:basedOn w:val="Normal"/>
    <w:uiPriority w:val="99"/>
    <w:rsid w:val="00DC7036"/>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DC703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C7036"/>
    <w:rPr>
      <w:b w:val="0"/>
      <w:sz w:val="32"/>
    </w:rPr>
  </w:style>
  <w:style w:type="paragraph" w:customStyle="1" w:styleId="MH1Chapter">
    <w:name w:val="M H1 Chapter"/>
    <w:basedOn w:val="AH1Chapter"/>
    <w:rsid w:val="00DC7036"/>
    <w:pPr>
      <w:tabs>
        <w:tab w:val="clear" w:pos="2600"/>
        <w:tab w:val="left" w:pos="2720"/>
      </w:tabs>
      <w:ind w:left="4000" w:hanging="3300"/>
    </w:pPr>
  </w:style>
  <w:style w:type="paragraph" w:customStyle="1" w:styleId="ModH1Chapter">
    <w:name w:val="Mod H1 Chapter"/>
    <w:basedOn w:val="IH1ChapSymb"/>
    <w:rsid w:val="00DC7036"/>
    <w:pPr>
      <w:tabs>
        <w:tab w:val="clear" w:pos="2600"/>
        <w:tab w:val="left" w:pos="3300"/>
      </w:tabs>
      <w:ind w:left="3300"/>
    </w:pPr>
  </w:style>
  <w:style w:type="paragraph" w:customStyle="1" w:styleId="ModH2Part">
    <w:name w:val="Mod H2 Part"/>
    <w:basedOn w:val="IH2PartSymb"/>
    <w:rsid w:val="00DC7036"/>
    <w:pPr>
      <w:tabs>
        <w:tab w:val="clear" w:pos="2600"/>
        <w:tab w:val="left" w:pos="3300"/>
      </w:tabs>
      <w:ind w:left="3300"/>
    </w:pPr>
  </w:style>
  <w:style w:type="paragraph" w:customStyle="1" w:styleId="ModH3Div">
    <w:name w:val="Mod H3 Div"/>
    <w:basedOn w:val="IH3DivSymb"/>
    <w:rsid w:val="00DC7036"/>
    <w:pPr>
      <w:tabs>
        <w:tab w:val="clear" w:pos="2600"/>
        <w:tab w:val="left" w:pos="3300"/>
      </w:tabs>
      <w:ind w:left="3300"/>
    </w:pPr>
  </w:style>
  <w:style w:type="paragraph" w:customStyle="1" w:styleId="ModH4SubDiv">
    <w:name w:val="Mod H4 SubDiv"/>
    <w:basedOn w:val="IH4SubDivSymb"/>
    <w:rsid w:val="00DC7036"/>
    <w:pPr>
      <w:tabs>
        <w:tab w:val="clear" w:pos="2600"/>
        <w:tab w:val="left" w:pos="3300"/>
      </w:tabs>
      <w:ind w:left="3300"/>
    </w:pPr>
  </w:style>
  <w:style w:type="paragraph" w:customStyle="1" w:styleId="ModH5Sec">
    <w:name w:val="Mod H5 Sec"/>
    <w:basedOn w:val="IH5SecSymb"/>
    <w:rsid w:val="00DC7036"/>
    <w:pPr>
      <w:tabs>
        <w:tab w:val="clear" w:pos="1100"/>
        <w:tab w:val="left" w:pos="1800"/>
      </w:tabs>
      <w:ind w:left="2200"/>
    </w:pPr>
  </w:style>
  <w:style w:type="paragraph" w:customStyle="1" w:styleId="Modmain">
    <w:name w:val="Mod main"/>
    <w:basedOn w:val="Amain"/>
    <w:rsid w:val="00DC7036"/>
    <w:pPr>
      <w:tabs>
        <w:tab w:val="clear" w:pos="900"/>
        <w:tab w:val="clear" w:pos="1100"/>
        <w:tab w:val="right" w:pos="1600"/>
        <w:tab w:val="left" w:pos="1800"/>
      </w:tabs>
      <w:ind w:left="2200"/>
    </w:pPr>
  </w:style>
  <w:style w:type="paragraph" w:customStyle="1" w:styleId="Modpara">
    <w:name w:val="Mod para"/>
    <w:basedOn w:val="BillBasic"/>
    <w:rsid w:val="00DC7036"/>
    <w:pPr>
      <w:tabs>
        <w:tab w:val="right" w:pos="2100"/>
        <w:tab w:val="left" w:pos="2300"/>
      </w:tabs>
      <w:ind w:left="2700" w:hanging="1600"/>
      <w:outlineLvl w:val="6"/>
    </w:pPr>
  </w:style>
  <w:style w:type="paragraph" w:customStyle="1" w:styleId="Modsubpara">
    <w:name w:val="Mod subpara"/>
    <w:basedOn w:val="Asubpara"/>
    <w:rsid w:val="00DC7036"/>
    <w:pPr>
      <w:tabs>
        <w:tab w:val="clear" w:pos="1900"/>
        <w:tab w:val="clear" w:pos="2100"/>
        <w:tab w:val="right" w:pos="2640"/>
        <w:tab w:val="left" w:pos="2840"/>
      </w:tabs>
      <w:ind w:left="3240" w:hanging="2140"/>
    </w:pPr>
  </w:style>
  <w:style w:type="paragraph" w:customStyle="1" w:styleId="Modsubsubpara">
    <w:name w:val="Mod subsubpara"/>
    <w:basedOn w:val="AsubsubparaSymb"/>
    <w:rsid w:val="00DC7036"/>
    <w:pPr>
      <w:tabs>
        <w:tab w:val="clear" w:pos="2400"/>
        <w:tab w:val="clear" w:pos="2600"/>
        <w:tab w:val="right" w:pos="3160"/>
        <w:tab w:val="left" w:pos="3360"/>
      </w:tabs>
      <w:ind w:left="3760" w:hanging="2660"/>
    </w:pPr>
  </w:style>
  <w:style w:type="paragraph" w:customStyle="1" w:styleId="Modmainreturn">
    <w:name w:val="Mod main return"/>
    <w:basedOn w:val="AmainreturnSymb"/>
    <w:rsid w:val="00DC7036"/>
    <w:pPr>
      <w:ind w:left="1800"/>
    </w:pPr>
  </w:style>
  <w:style w:type="paragraph" w:customStyle="1" w:styleId="Modparareturn">
    <w:name w:val="Mod para return"/>
    <w:basedOn w:val="AparareturnSymb"/>
    <w:rsid w:val="00DC7036"/>
    <w:pPr>
      <w:ind w:left="2300"/>
    </w:pPr>
  </w:style>
  <w:style w:type="paragraph" w:customStyle="1" w:styleId="Modsubparareturn">
    <w:name w:val="Mod subpara return"/>
    <w:basedOn w:val="AsubparareturnSymb"/>
    <w:rsid w:val="00DC7036"/>
    <w:pPr>
      <w:ind w:left="3040"/>
    </w:pPr>
  </w:style>
  <w:style w:type="paragraph" w:customStyle="1" w:styleId="Modref">
    <w:name w:val="Mod ref"/>
    <w:basedOn w:val="refSymb"/>
    <w:rsid w:val="00DC7036"/>
    <w:pPr>
      <w:ind w:left="1100"/>
    </w:pPr>
  </w:style>
  <w:style w:type="paragraph" w:customStyle="1" w:styleId="ModaNote">
    <w:name w:val="Mod aNote"/>
    <w:basedOn w:val="aNoteSymb"/>
    <w:rsid w:val="00DC7036"/>
    <w:pPr>
      <w:tabs>
        <w:tab w:val="left" w:pos="2600"/>
      </w:tabs>
      <w:ind w:left="2600"/>
    </w:pPr>
  </w:style>
  <w:style w:type="paragraph" w:customStyle="1" w:styleId="ModNote">
    <w:name w:val="Mod Note"/>
    <w:basedOn w:val="aNoteSymb"/>
    <w:rsid w:val="00DC7036"/>
    <w:pPr>
      <w:tabs>
        <w:tab w:val="left" w:pos="2600"/>
      </w:tabs>
      <w:ind w:left="2600"/>
    </w:pPr>
  </w:style>
  <w:style w:type="paragraph" w:customStyle="1" w:styleId="ApprFormHd">
    <w:name w:val="ApprFormHd"/>
    <w:basedOn w:val="Sched-heading"/>
    <w:rsid w:val="00DC7036"/>
    <w:pPr>
      <w:ind w:left="0" w:firstLine="0"/>
    </w:pPr>
  </w:style>
  <w:style w:type="paragraph" w:customStyle="1" w:styleId="AmdtEntries">
    <w:name w:val="AmdtEntries"/>
    <w:basedOn w:val="BillBasicHeading"/>
    <w:rsid w:val="00DC7036"/>
    <w:pPr>
      <w:keepNext w:val="0"/>
      <w:tabs>
        <w:tab w:val="clear" w:pos="2600"/>
      </w:tabs>
      <w:spacing w:before="0"/>
      <w:ind w:left="3200" w:hanging="2100"/>
    </w:pPr>
    <w:rPr>
      <w:sz w:val="18"/>
    </w:rPr>
  </w:style>
  <w:style w:type="paragraph" w:customStyle="1" w:styleId="AmdtEntriesDefL2">
    <w:name w:val="AmdtEntriesDefL2"/>
    <w:basedOn w:val="AmdtEntries"/>
    <w:rsid w:val="00DC7036"/>
    <w:pPr>
      <w:tabs>
        <w:tab w:val="left" w:pos="3000"/>
      </w:tabs>
      <w:ind w:left="3600" w:hanging="2500"/>
    </w:pPr>
  </w:style>
  <w:style w:type="paragraph" w:customStyle="1" w:styleId="Actdetailsnote">
    <w:name w:val="Act details note"/>
    <w:basedOn w:val="Actdetails"/>
    <w:uiPriority w:val="99"/>
    <w:rsid w:val="00DC7036"/>
    <w:pPr>
      <w:ind w:left="1620" w:right="-60" w:hanging="720"/>
    </w:pPr>
    <w:rPr>
      <w:sz w:val="18"/>
    </w:rPr>
  </w:style>
  <w:style w:type="paragraph" w:customStyle="1" w:styleId="DetailsNo">
    <w:name w:val="Details No"/>
    <w:basedOn w:val="Actdetails"/>
    <w:uiPriority w:val="99"/>
    <w:rsid w:val="00DC7036"/>
    <w:pPr>
      <w:ind w:left="0"/>
    </w:pPr>
    <w:rPr>
      <w:sz w:val="18"/>
    </w:rPr>
  </w:style>
  <w:style w:type="paragraph" w:customStyle="1" w:styleId="AssectheadingSymb">
    <w:name w:val="A ssect heading Symb"/>
    <w:basedOn w:val="Amain"/>
    <w:rsid w:val="00DC703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C7036"/>
    <w:pPr>
      <w:tabs>
        <w:tab w:val="left" w:pos="0"/>
        <w:tab w:val="right" w:pos="2400"/>
        <w:tab w:val="left" w:pos="2600"/>
      </w:tabs>
      <w:ind w:left="2602" w:hanging="3084"/>
      <w:outlineLvl w:val="8"/>
    </w:pPr>
  </w:style>
  <w:style w:type="paragraph" w:customStyle="1" w:styleId="AmainreturnSymb">
    <w:name w:val="A main return Symb"/>
    <w:basedOn w:val="BillBasic"/>
    <w:rsid w:val="00DC7036"/>
    <w:pPr>
      <w:tabs>
        <w:tab w:val="left" w:pos="1582"/>
      </w:tabs>
      <w:ind w:left="1100" w:hanging="1582"/>
    </w:pPr>
  </w:style>
  <w:style w:type="paragraph" w:customStyle="1" w:styleId="AparareturnSymb">
    <w:name w:val="A para return Symb"/>
    <w:basedOn w:val="BillBasic"/>
    <w:rsid w:val="00DC7036"/>
    <w:pPr>
      <w:tabs>
        <w:tab w:val="left" w:pos="2081"/>
      </w:tabs>
      <w:ind w:left="1599" w:hanging="2081"/>
    </w:pPr>
  </w:style>
  <w:style w:type="paragraph" w:customStyle="1" w:styleId="AsubparareturnSymb">
    <w:name w:val="A subpara return Symb"/>
    <w:basedOn w:val="BillBasic"/>
    <w:rsid w:val="00DC7036"/>
    <w:pPr>
      <w:tabs>
        <w:tab w:val="left" w:pos="2580"/>
      </w:tabs>
      <w:ind w:left="2098" w:hanging="2580"/>
    </w:pPr>
  </w:style>
  <w:style w:type="paragraph" w:customStyle="1" w:styleId="aDefSymb">
    <w:name w:val="aDef Symb"/>
    <w:basedOn w:val="BillBasic"/>
    <w:rsid w:val="00DC7036"/>
    <w:pPr>
      <w:tabs>
        <w:tab w:val="left" w:pos="1582"/>
      </w:tabs>
      <w:ind w:left="1100" w:hanging="1582"/>
    </w:pPr>
  </w:style>
  <w:style w:type="paragraph" w:customStyle="1" w:styleId="aDefparaSymb">
    <w:name w:val="aDef para Symb"/>
    <w:basedOn w:val="Apara"/>
    <w:rsid w:val="00DC7036"/>
    <w:pPr>
      <w:tabs>
        <w:tab w:val="clear" w:pos="1600"/>
        <w:tab w:val="left" w:pos="0"/>
        <w:tab w:val="left" w:pos="1599"/>
      </w:tabs>
      <w:ind w:left="1599" w:hanging="2081"/>
    </w:pPr>
  </w:style>
  <w:style w:type="paragraph" w:customStyle="1" w:styleId="aDefsubparaSymb">
    <w:name w:val="aDef subpara Symb"/>
    <w:basedOn w:val="Asubpara"/>
    <w:rsid w:val="00DC7036"/>
    <w:pPr>
      <w:tabs>
        <w:tab w:val="left" w:pos="0"/>
      </w:tabs>
      <w:ind w:left="2098" w:hanging="2580"/>
    </w:pPr>
  </w:style>
  <w:style w:type="paragraph" w:customStyle="1" w:styleId="SchAmainSymb">
    <w:name w:val="Sch A main Symb"/>
    <w:basedOn w:val="Amain"/>
    <w:rsid w:val="00DC7036"/>
    <w:pPr>
      <w:tabs>
        <w:tab w:val="left" w:pos="0"/>
      </w:tabs>
      <w:ind w:hanging="1580"/>
    </w:pPr>
  </w:style>
  <w:style w:type="paragraph" w:customStyle="1" w:styleId="SchAparaSymb">
    <w:name w:val="Sch A para Symb"/>
    <w:basedOn w:val="Apara"/>
    <w:rsid w:val="00DC7036"/>
    <w:pPr>
      <w:tabs>
        <w:tab w:val="left" w:pos="0"/>
      </w:tabs>
      <w:ind w:hanging="2080"/>
    </w:pPr>
  </w:style>
  <w:style w:type="paragraph" w:customStyle="1" w:styleId="SchAsubparaSymb">
    <w:name w:val="Sch A subpara Symb"/>
    <w:basedOn w:val="Asubpara"/>
    <w:rsid w:val="00DC7036"/>
    <w:pPr>
      <w:tabs>
        <w:tab w:val="left" w:pos="0"/>
      </w:tabs>
      <w:ind w:hanging="2580"/>
    </w:pPr>
  </w:style>
  <w:style w:type="paragraph" w:customStyle="1" w:styleId="SchAsubsubparaSymb">
    <w:name w:val="Sch A subsubpara Symb"/>
    <w:basedOn w:val="AsubsubparaSymb"/>
    <w:rsid w:val="00DC7036"/>
  </w:style>
  <w:style w:type="paragraph" w:customStyle="1" w:styleId="refSymb">
    <w:name w:val="ref Symb"/>
    <w:basedOn w:val="BillBasic"/>
    <w:next w:val="Normal"/>
    <w:rsid w:val="00DC7036"/>
    <w:pPr>
      <w:tabs>
        <w:tab w:val="left" w:pos="-480"/>
      </w:tabs>
      <w:spacing w:before="60"/>
      <w:ind w:hanging="480"/>
    </w:pPr>
    <w:rPr>
      <w:sz w:val="18"/>
    </w:rPr>
  </w:style>
  <w:style w:type="paragraph" w:customStyle="1" w:styleId="IshadedH5SecSymb">
    <w:name w:val="I shaded H5 Sec Symb"/>
    <w:basedOn w:val="AH5Sec"/>
    <w:rsid w:val="00DC703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C7036"/>
    <w:pPr>
      <w:tabs>
        <w:tab w:val="clear" w:pos="-1580"/>
      </w:tabs>
      <w:ind w:left="975" w:hanging="1457"/>
    </w:pPr>
  </w:style>
  <w:style w:type="paragraph" w:customStyle="1" w:styleId="IH1ChapSymb">
    <w:name w:val="I H1 Chap Symb"/>
    <w:basedOn w:val="BillBasicHeading"/>
    <w:next w:val="Normal"/>
    <w:rsid w:val="00DC703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C703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C703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C703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C7036"/>
    <w:pPr>
      <w:tabs>
        <w:tab w:val="clear" w:pos="2600"/>
        <w:tab w:val="left" w:pos="-1580"/>
        <w:tab w:val="left" w:pos="0"/>
        <w:tab w:val="left" w:pos="1100"/>
      </w:tabs>
      <w:spacing w:before="240"/>
      <w:ind w:left="1100" w:hanging="1580"/>
    </w:pPr>
  </w:style>
  <w:style w:type="paragraph" w:customStyle="1" w:styleId="IMainSymb">
    <w:name w:val="I Main Symb"/>
    <w:basedOn w:val="Amain"/>
    <w:rsid w:val="00DC7036"/>
    <w:pPr>
      <w:tabs>
        <w:tab w:val="left" w:pos="0"/>
      </w:tabs>
      <w:ind w:hanging="1580"/>
    </w:pPr>
  </w:style>
  <w:style w:type="paragraph" w:customStyle="1" w:styleId="IparaSymb">
    <w:name w:val="I para Symb"/>
    <w:basedOn w:val="Apara"/>
    <w:rsid w:val="00DC7036"/>
    <w:pPr>
      <w:tabs>
        <w:tab w:val="left" w:pos="0"/>
      </w:tabs>
      <w:ind w:hanging="2080"/>
      <w:outlineLvl w:val="9"/>
    </w:pPr>
  </w:style>
  <w:style w:type="paragraph" w:customStyle="1" w:styleId="IsubparaSymb">
    <w:name w:val="I subpara Symb"/>
    <w:basedOn w:val="Asubpara"/>
    <w:rsid w:val="00DC703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C7036"/>
    <w:pPr>
      <w:tabs>
        <w:tab w:val="clear" w:pos="2400"/>
        <w:tab w:val="clear" w:pos="2600"/>
        <w:tab w:val="right" w:pos="2460"/>
        <w:tab w:val="left" w:pos="2660"/>
      </w:tabs>
      <w:ind w:left="2660" w:hanging="3140"/>
    </w:pPr>
  </w:style>
  <w:style w:type="paragraph" w:customStyle="1" w:styleId="IdefparaSymb">
    <w:name w:val="I def para Symb"/>
    <w:basedOn w:val="IparaSymb"/>
    <w:rsid w:val="00DC7036"/>
    <w:pPr>
      <w:ind w:left="1599" w:hanging="2081"/>
    </w:pPr>
  </w:style>
  <w:style w:type="paragraph" w:customStyle="1" w:styleId="IdefsubparaSymb">
    <w:name w:val="I def subpara Symb"/>
    <w:basedOn w:val="IsubparaSymb"/>
    <w:rsid w:val="00DC7036"/>
    <w:pPr>
      <w:ind w:left="2138"/>
    </w:pPr>
  </w:style>
  <w:style w:type="paragraph" w:customStyle="1" w:styleId="ISched-headingSymb">
    <w:name w:val="I Sched-heading Symb"/>
    <w:basedOn w:val="BillBasicHeading"/>
    <w:next w:val="Normal"/>
    <w:rsid w:val="00DC7036"/>
    <w:pPr>
      <w:tabs>
        <w:tab w:val="left" w:pos="-3080"/>
        <w:tab w:val="left" w:pos="0"/>
      </w:tabs>
      <w:spacing w:before="320"/>
      <w:ind w:left="2600" w:hanging="3080"/>
    </w:pPr>
    <w:rPr>
      <w:sz w:val="34"/>
    </w:rPr>
  </w:style>
  <w:style w:type="paragraph" w:customStyle="1" w:styleId="ISched-PartSymb">
    <w:name w:val="I Sched-Part Symb"/>
    <w:basedOn w:val="BillBasicHeading"/>
    <w:rsid w:val="00DC7036"/>
    <w:pPr>
      <w:tabs>
        <w:tab w:val="left" w:pos="-3080"/>
        <w:tab w:val="left" w:pos="0"/>
      </w:tabs>
      <w:spacing w:before="380"/>
      <w:ind w:left="2600" w:hanging="3080"/>
    </w:pPr>
    <w:rPr>
      <w:sz w:val="32"/>
    </w:rPr>
  </w:style>
  <w:style w:type="paragraph" w:customStyle="1" w:styleId="ISched-formSymb">
    <w:name w:val="I Sched-form Symb"/>
    <w:basedOn w:val="BillBasicHeading"/>
    <w:rsid w:val="00DC703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C703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C703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C7036"/>
    <w:pPr>
      <w:tabs>
        <w:tab w:val="left" w:pos="1100"/>
      </w:tabs>
      <w:spacing w:before="60"/>
      <w:ind w:left="1500" w:hanging="1986"/>
    </w:pPr>
  </w:style>
  <w:style w:type="paragraph" w:customStyle="1" w:styleId="aExamHdgssSymb">
    <w:name w:val="aExamHdgss Symb"/>
    <w:basedOn w:val="BillBasicHeading"/>
    <w:next w:val="Normal"/>
    <w:rsid w:val="00DC7036"/>
    <w:pPr>
      <w:tabs>
        <w:tab w:val="clear" w:pos="2600"/>
        <w:tab w:val="left" w:pos="1582"/>
      </w:tabs>
      <w:ind w:left="1100" w:hanging="1582"/>
    </w:pPr>
    <w:rPr>
      <w:sz w:val="18"/>
    </w:rPr>
  </w:style>
  <w:style w:type="paragraph" w:customStyle="1" w:styleId="aExamssSymb">
    <w:name w:val="aExamss Symb"/>
    <w:basedOn w:val="aNote"/>
    <w:rsid w:val="00DC7036"/>
    <w:pPr>
      <w:tabs>
        <w:tab w:val="left" w:pos="1582"/>
      </w:tabs>
      <w:spacing w:before="60"/>
      <w:ind w:left="1100" w:hanging="1582"/>
    </w:pPr>
  </w:style>
  <w:style w:type="paragraph" w:customStyle="1" w:styleId="aExamINumssSymb">
    <w:name w:val="aExamINumss Symb"/>
    <w:basedOn w:val="aExamssSymb"/>
    <w:rsid w:val="00DC7036"/>
    <w:pPr>
      <w:tabs>
        <w:tab w:val="left" w:pos="1100"/>
      </w:tabs>
      <w:ind w:left="1500" w:hanging="1986"/>
    </w:pPr>
  </w:style>
  <w:style w:type="paragraph" w:customStyle="1" w:styleId="aExamNumTextssSymb">
    <w:name w:val="aExamNumTextss Symb"/>
    <w:basedOn w:val="aExamssSymb"/>
    <w:rsid w:val="00DC7036"/>
    <w:pPr>
      <w:tabs>
        <w:tab w:val="clear" w:pos="1582"/>
        <w:tab w:val="left" w:pos="1985"/>
      </w:tabs>
      <w:ind w:left="1503" w:hanging="1985"/>
    </w:pPr>
  </w:style>
  <w:style w:type="paragraph" w:customStyle="1" w:styleId="AExamIParaSymb">
    <w:name w:val="AExamIPara Symb"/>
    <w:basedOn w:val="aExam"/>
    <w:rsid w:val="00DC7036"/>
    <w:pPr>
      <w:tabs>
        <w:tab w:val="right" w:pos="1718"/>
      </w:tabs>
      <w:ind w:left="1984" w:hanging="2466"/>
    </w:pPr>
  </w:style>
  <w:style w:type="paragraph" w:customStyle="1" w:styleId="aExamBulletssSymb">
    <w:name w:val="aExamBulletss Symb"/>
    <w:basedOn w:val="aExamssSymb"/>
    <w:rsid w:val="00DC7036"/>
    <w:pPr>
      <w:tabs>
        <w:tab w:val="left" w:pos="1100"/>
      </w:tabs>
      <w:ind w:left="1500" w:hanging="1986"/>
    </w:pPr>
  </w:style>
  <w:style w:type="paragraph" w:customStyle="1" w:styleId="aNoteSymb">
    <w:name w:val="aNote Symb"/>
    <w:basedOn w:val="BillBasic"/>
    <w:rsid w:val="00DC7036"/>
    <w:pPr>
      <w:tabs>
        <w:tab w:val="left" w:pos="1100"/>
        <w:tab w:val="left" w:pos="2381"/>
      </w:tabs>
      <w:ind w:left="1899" w:hanging="2381"/>
    </w:pPr>
    <w:rPr>
      <w:sz w:val="20"/>
    </w:rPr>
  </w:style>
  <w:style w:type="paragraph" w:customStyle="1" w:styleId="aNoteTextssSymb">
    <w:name w:val="aNoteTextss Symb"/>
    <w:basedOn w:val="Normal"/>
    <w:rsid w:val="00DC7036"/>
    <w:pPr>
      <w:tabs>
        <w:tab w:val="clear" w:pos="0"/>
        <w:tab w:val="left" w:pos="1418"/>
      </w:tabs>
      <w:spacing w:before="60"/>
      <w:ind w:left="1417" w:hanging="1899"/>
      <w:jc w:val="both"/>
    </w:pPr>
    <w:rPr>
      <w:sz w:val="20"/>
    </w:rPr>
  </w:style>
  <w:style w:type="paragraph" w:customStyle="1" w:styleId="aNoteParaSymb">
    <w:name w:val="aNotePara Symb"/>
    <w:basedOn w:val="aNoteSymb"/>
    <w:rsid w:val="00DC703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C703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C7036"/>
    <w:pPr>
      <w:tabs>
        <w:tab w:val="left" w:pos="1616"/>
        <w:tab w:val="left" w:pos="2495"/>
      </w:tabs>
      <w:spacing w:before="60"/>
      <w:ind w:left="2013" w:hanging="2495"/>
    </w:pPr>
  </w:style>
  <w:style w:type="paragraph" w:customStyle="1" w:styleId="aExamHdgparSymb">
    <w:name w:val="aExamHdgpar Symb"/>
    <w:basedOn w:val="aExamHdgssSymb"/>
    <w:next w:val="Normal"/>
    <w:rsid w:val="00DC7036"/>
    <w:pPr>
      <w:tabs>
        <w:tab w:val="clear" w:pos="1582"/>
        <w:tab w:val="left" w:pos="1599"/>
      </w:tabs>
      <w:ind w:left="1599" w:hanging="2081"/>
    </w:pPr>
  </w:style>
  <w:style w:type="paragraph" w:customStyle="1" w:styleId="aExamparSymb">
    <w:name w:val="aExampar Symb"/>
    <w:basedOn w:val="aExamssSymb"/>
    <w:rsid w:val="00DC7036"/>
    <w:pPr>
      <w:tabs>
        <w:tab w:val="clear" w:pos="1582"/>
        <w:tab w:val="left" w:pos="1599"/>
      </w:tabs>
      <w:ind w:left="1599" w:hanging="2081"/>
    </w:pPr>
  </w:style>
  <w:style w:type="paragraph" w:customStyle="1" w:styleId="aExamINumparSymb">
    <w:name w:val="aExamINumpar Symb"/>
    <w:basedOn w:val="aExamparSymb"/>
    <w:rsid w:val="00DC7036"/>
    <w:pPr>
      <w:tabs>
        <w:tab w:val="left" w:pos="2000"/>
      </w:tabs>
      <w:ind w:left="2041" w:hanging="2495"/>
    </w:pPr>
  </w:style>
  <w:style w:type="paragraph" w:customStyle="1" w:styleId="aExamBulletparSymb">
    <w:name w:val="aExamBulletpar Symb"/>
    <w:basedOn w:val="aExamparSymb"/>
    <w:rsid w:val="00DC7036"/>
    <w:pPr>
      <w:tabs>
        <w:tab w:val="clear" w:pos="1599"/>
        <w:tab w:val="left" w:pos="1616"/>
        <w:tab w:val="left" w:pos="2495"/>
      </w:tabs>
      <w:ind w:left="2013" w:hanging="2495"/>
    </w:pPr>
  </w:style>
  <w:style w:type="paragraph" w:customStyle="1" w:styleId="aNoteparSymb">
    <w:name w:val="aNotepar Symb"/>
    <w:basedOn w:val="BillBasic"/>
    <w:next w:val="Normal"/>
    <w:rsid w:val="00DC7036"/>
    <w:pPr>
      <w:tabs>
        <w:tab w:val="left" w:pos="1599"/>
        <w:tab w:val="left" w:pos="2398"/>
      </w:tabs>
      <w:ind w:left="2410" w:hanging="2892"/>
    </w:pPr>
    <w:rPr>
      <w:sz w:val="20"/>
    </w:rPr>
  </w:style>
  <w:style w:type="paragraph" w:customStyle="1" w:styleId="aNoteTextparSymb">
    <w:name w:val="aNoteTextpar Symb"/>
    <w:basedOn w:val="aNoteparSymb"/>
    <w:rsid w:val="00DC7036"/>
    <w:pPr>
      <w:tabs>
        <w:tab w:val="clear" w:pos="1599"/>
        <w:tab w:val="clear" w:pos="2398"/>
        <w:tab w:val="left" w:pos="2880"/>
      </w:tabs>
      <w:spacing w:before="60"/>
      <w:ind w:left="2398" w:hanging="2880"/>
    </w:pPr>
  </w:style>
  <w:style w:type="paragraph" w:customStyle="1" w:styleId="aNoteParaparSymb">
    <w:name w:val="aNoteParapar Symb"/>
    <w:basedOn w:val="aNoteparSymb"/>
    <w:rsid w:val="00DC7036"/>
    <w:pPr>
      <w:tabs>
        <w:tab w:val="right" w:pos="2640"/>
      </w:tabs>
      <w:spacing w:before="60"/>
      <w:ind w:left="2920" w:hanging="3402"/>
    </w:pPr>
  </w:style>
  <w:style w:type="paragraph" w:customStyle="1" w:styleId="aNoteBulletparSymb">
    <w:name w:val="aNoteBulletpar Symb"/>
    <w:basedOn w:val="aNoteparSymb"/>
    <w:rsid w:val="00DC7036"/>
    <w:pPr>
      <w:tabs>
        <w:tab w:val="clear" w:pos="1599"/>
        <w:tab w:val="left" w:pos="3289"/>
      </w:tabs>
      <w:spacing w:before="60"/>
      <w:ind w:left="2807" w:hanging="3289"/>
    </w:pPr>
  </w:style>
  <w:style w:type="paragraph" w:customStyle="1" w:styleId="AsubparabulletSymb">
    <w:name w:val="A subpara bullet Symb"/>
    <w:basedOn w:val="BillBasic"/>
    <w:rsid w:val="00DC7036"/>
    <w:pPr>
      <w:tabs>
        <w:tab w:val="left" w:pos="2138"/>
        <w:tab w:val="left" w:pos="3005"/>
      </w:tabs>
      <w:spacing w:before="60"/>
      <w:ind w:left="2523" w:hanging="3005"/>
    </w:pPr>
  </w:style>
  <w:style w:type="paragraph" w:customStyle="1" w:styleId="aExamHdgsubparSymb">
    <w:name w:val="aExamHdgsubpar Symb"/>
    <w:basedOn w:val="aExamHdgssSymb"/>
    <w:next w:val="Normal"/>
    <w:rsid w:val="00DC7036"/>
    <w:pPr>
      <w:tabs>
        <w:tab w:val="clear" w:pos="1582"/>
        <w:tab w:val="left" w:pos="2620"/>
      </w:tabs>
      <w:ind w:left="2138" w:hanging="2620"/>
    </w:pPr>
  </w:style>
  <w:style w:type="paragraph" w:customStyle="1" w:styleId="aExamsubparSymb">
    <w:name w:val="aExamsubpar Symb"/>
    <w:basedOn w:val="aExamssSymb"/>
    <w:rsid w:val="00DC7036"/>
    <w:pPr>
      <w:tabs>
        <w:tab w:val="clear" w:pos="1582"/>
        <w:tab w:val="left" w:pos="2620"/>
      </w:tabs>
      <w:ind w:left="2138" w:hanging="2620"/>
    </w:pPr>
  </w:style>
  <w:style w:type="paragraph" w:customStyle="1" w:styleId="aNotesubparSymb">
    <w:name w:val="aNotesubpar Symb"/>
    <w:basedOn w:val="BillBasic"/>
    <w:next w:val="Normal"/>
    <w:rsid w:val="00DC7036"/>
    <w:pPr>
      <w:tabs>
        <w:tab w:val="left" w:pos="2138"/>
        <w:tab w:val="left" w:pos="2937"/>
      </w:tabs>
      <w:ind w:left="2455" w:hanging="2937"/>
    </w:pPr>
    <w:rPr>
      <w:sz w:val="20"/>
    </w:rPr>
  </w:style>
  <w:style w:type="paragraph" w:customStyle="1" w:styleId="aNoteTextsubparSymb">
    <w:name w:val="aNoteTextsubpar Symb"/>
    <w:basedOn w:val="aNotesubparSymb"/>
    <w:rsid w:val="00DC7036"/>
    <w:pPr>
      <w:tabs>
        <w:tab w:val="clear" w:pos="2138"/>
        <w:tab w:val="clear" w:pos="2937"/>
        <w:tab w:val="left" w:pos="2943"/>
      </w:tabs>
      <w:spacing w:before="60"/>
      <w:ind w:left="2943" w:hanging="3425"/>
    </w:pPr>
  </w:style>
  <w:style w:type="paragraph" w:customStyle="1" w:styleId="PenaltySymb">
    <w:name w:val="Penalty Symb"/>
    <w:basedOn w:val="AmainreturnSymb"/>
    <w:rsid w:val="00DC7036"/>
  </w:style>
  <w:style w:type="paragraph" w:customStyle="1" w:styleId="PenaltyParaSymb">
    <w:name w:val="PenaltyPara Symb"/>
    <w:basedOn w:val="Normal"/>
    <w:rsid w:val="00DC7036"/>
    <w:pPr>
      <w:tabs>
        <w:tab w:val="right" w:pos="1360"/>
      </w:tabs>
      <w:spacing w:before="60"/>
      <w:ind w:left="1599" w:hanging="2081"/>
      <w:jc w:val="both"/>
    </w:pPr>
  </w:style>
  <w:style w:type="paragraph" w:customStyle="1" w:styleId="FormulaSymb">
    <w:name w:val="Formula Symb"/>
    <w:basedOn w:val="BillBasic"/>
    <w:rsid w:val="00DC7036"/>
    <w:pPr>
      <w:tabs>
        <w:tab w:val="left" w:pos="-480"/>
      </w:tabs>
      <w:spacing w:line="260" w:lineRule="atLeast"/>
      <w:ind w:hanging="480"/>
      <w:jc w:val="center"/>
    </w:pPr>
  </w:style>
  <w:style w:type="paragraph" w:customStyle="1" w:styleId="NormalSymb">
    <w:name w:val="Normal Symb"/>
    <w:basedOn w:val="Normal"/>
    <w:qFormat/>
    <w:rsid w:val="00DC7036"/>
    <w:pPr>
      <w:ind w:hanging="482"/>
    </w:pPr>
  </w:style>
  <w:style w:type="character" w:styleId="PlaceholderText">
    <w:name w:val="Placeholder Text"/>
    <w:basedOn w:val="DefaultParagraphFont"/>
    <w:uiPriority w:val="99"/>
    <w:semiHidden/>
    <w:rsid w:val="00DC7036"/>
    <w:rPr>
      <w:color w:val="808080"/>
    </w:rPr>
  </w:style>
  <w:style w:type="character" w:customStyle="1" w:styleId="NewActChar">
    <w:name w:val="New Act Char"/>
    <w:basedOn w:val="DefaultParagraphFont"/>
    <w:link w:val="NewAct"/>
    <w:locked/>
    <w:rsid w:val="005606A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4295">
      <w:bodyDiv w:val="1"/>
      <w:marLeft w:val="0"/>
      <w:marRight w:val="0"/>
      <w:marTop w:val="0"/>
      <w:marBottom w:val="0"/>
      <w:divBdr>
        <w:top w:val="none" w:sz="0" w:space="0" w:color="auto"/>
        <w:left w:val="none" w:sz="0" w:space="0" w:color="auto"/>
        <w:bottom w:val="none" w:sz="0" w:space="0" w:color="auto"/>
        <w:right w:val="none" w:sz="0" w:space="0" w:color="auto"/>
      </w:divBdr>
      <w:divsChild>
        <w:div w:id="14848131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13756184">
              <w:blockQuote w:val="1"/>
              <w:marLeft w:val="600"/>
              <w:marRight w:val="0"/>
              <w:marTop w:val="120"/>
              <w:marBottom w:val="120"/>
              <w:divBdr>
                <w:top w:val="none" w:sz="0" w:space="0" w:color="auto"/>
                <w:left w:val="none" w:sz="0" w:space="0" w:color="auto"/>
                <w:bottom w:val="none" w:sz="0" w:space="0" w:color="auto"/>
                <w:right w:val="none" w:sz="0" w:space="0" w:color="auto"/>
              </w:divBdr>
            </w:div>
            <w:div w:id="1943343098">
              <w:blockQuote w:val="1"/>
              <w:marLeft w:val="600"/>
              <w:marRight w:val="0"/>
              <w:marTop w:val="120"/>
              <w:marBottom w:val="120"/>
              <w:divBdr>
                <w:top w:val="none" w:sz="0" w:space="0" w:color="auto"/>
                <w:left w:val="none" w:sz="0" w:space="0" w:color="auto"/>
                <w:bottom w:val="none" w:sz="0" w:space="0" w:color="auto"/>
                <w:right w:val="none" w:sz="0" w:space="0" w:color="auto"/>
              </w:divBdr>
            </w:div>
            <w:div w:id="1728259396">
              <w:blockQuote w:val="1"/>
              <w:marLeft w:val="600"/>
              <w:marRight w:val="0"/>
              <w:marTop w:val="120"/>
              <w:marBottom w:val="120"/>
              <w:divBdr>
                <w:top w:val="none" w:sz="0" w:space="0" w:color="auto"/>
                <w:left w:val="none" w:sz="0" w:space="0" w:color="auto"/>
                <w:bottom w:val="none" w:sz="0" w:space="0" w:color="auto"/>
                <w:right w:val="none" w:sz="0" w:space="0" w:color="auto"/>
              </w:divBdr>
            </w:div>
            <w:div w:id="945775369">
              <w:blockQuote w:val="1"/>
              <w:marLeft w:val="600"/>
              <w:marRight w:val="0"/>
              <w:marTop w:val="120"/>
              <w:marBottom w:val="120"/>
              <w:divBdr>
                <w:top w:val="none" w:sz="0" w:space="0" w:color="auto"/>
                <w:left w:val="none" w:sz="0" w:space="0" w:color="auto"/>
                <w:bottom w:val="none" w:sz="0" w:space="0" w:color="auto"/>
                <w:right w:val="none" w:sz="0" w:space="0" w:color="auto"/>
              </w:divBdr>
            </w:div>
            <w:div w:id="2034575149">
              <w:blockQuote w:val="1"/>
              <w:marLeft w:val="600"/>
              <w:marRight w:val="0"/>
              <w:marTop w:val="120"/>
              <w:marBottom w:val="120"/>
              <w:divBdr>
                <w:top w:val="none" w:sz="0" w:space="0" w:color="auto"/>
                <w:left w:val="none" w:sz="0" w:space="0" w:color="auto"/>
                <w:bottom w:val="none" w:sz="0" w:space="0" w:color="auto"/>
                <w:right w:val="none" w:sz="0" w:space="0" w:color="auto"/>
              </w:divBdr>
            </w:div>
            <w:div w:id="1868257174">
              <w:blockQuote w:val="1"/>
              <w:marLeft w:val="600"/>
              <w:marRight w:val="0"/>
              <w:marTop w:val="120"/>
              <w:marBottom w:val="120"/>
              <w:divBdr>
                <w:top w:val="none" w:sz="0" w:space="0" w:color="auto"/>
                <w:left w:val="none" w:sz="0" w:space="0" w:color="auto"/>
                <w:bottom w:val="none" w:sz="0" w:space="0" w:color="auto"/>
                <w:right w:val="none" w:sz="0" w:space="0" w:color="auto"/>
              </w:divBdr>
            </w:div>
            <w:div w:id="1058168256">
              <w:blockQuote w:val="1"/>
              <w:marLeft w:val="600"/>
              <w:marRight w:val="0"/>
              <w:marTop w:val="120"/>
              <w:marBottom w:val="120"/>
              <w:divBdr>
                <w:top w:val="none" w:sz="0" w:space="0" w:color="auto"/>
                <w:left w:val="none" w:sz="0" w:space="0" w:color="auto"/>
                <w:bottom w:val="none" w:sz="0" w:space="0" w:color="auto"/>
                <w:right w:val="none" w:sz="0" w:space="0" w:color="auto"/>
              </w:divBdr>
            </w:div>
            <w:div w:id="768476607">
              <w:blockQuote w:val="1"/>
              <w:marLeft w:val="600"/>
              <w:marRight w:val="0"/>
              <w:marTop w:val="120"/>
              <w:marBottom w:val="120"/>
              <w:divBdr>
                <w:top w:val="none" w:sz="0" w:space="0" w:color="auto"/>
                <w:left w:val="none" w:sz="0" w:space="0" w:color="auto"/>
                <w:bottom w:val="none" w:sz="0" w:space="0" w:color="auto"/>
                <w:right w:val="none" w:sz="0" w:space="0" w:color="auto"/>
              </w:divBdr>
            </w:div>
            <w:div w:id="1972200486">
              <w:blockQuote w:val="1"/>
              <w:marLeft w:val="600"/>
              <w:marRight w:val="0"/>
              <w:marTop w:val="120"/>
              <w:marBottom w:val="120"/>
              <w:divBdr>
                <w:top w:val="none" w:sz="0" w:space="0" w:color="auto"/>
                <w:left w:val="none" w:sz="0" w:space="0" w:color="auto"/>
                <w:bottom w:val="none" w:sz="0" w:space="0" w:color="auto"/>
                <w:right w:val="none" w:sz="0" w:space="0" w:color="auto"/>
              </w:divBdr>
            </w:div>
            <w:div w:id="94735189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877753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3137897">
      <w:bodyDiv w:val="1"/>
      <w:marLeft w:val="0"/>
      <w:marRight w:val="0"/>
      <w:marTop w:val="0"/>
      <w:marBottom w:val="0"/>
      <w:divBdr>
        <w:top w:val="none" w:sz="0" w:space="0" w:color="auto"/>
        <w:left w:val="none" w:sz="0" w:space="0" w:color="auto"/>
        <w:bottom w:val="none" w:sz="0" w:space="0" w:color="auto"/>
        <w:right w:val="none" w:sz="0" w:space="0" w:color="auto"/>
      </w:divBdr>
      <w:divsChild>
        <w:div w:id="301349991">
          <w:blockQuote w:val="1"/>
          <w:marLeft w:val="600"/>
          <w:marRight w:val="0"/>
          <w:marTop w:val="120"/>
          <w:marBottom w:val="120"/>
          <w:divBdr>
            <w:top w:val="none" w:sz="0" w:space="0" w:color="auto"/>
            <w:left w:val="none" w:sz="0" w:space="0" w:color="auto"/>
            <w:bottom w:val="none" w:sz="0" w:space="0" w:color="auto"/>
            <w:right w:val="none" w:sz="0" w:space="0" w:color="auto"/>
          </w:divBdr>
        </w:div>
        <w:div w:id="15425951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8786044">
      <w:bodyDiv w:val="1"/>
      <w:marLeft w:val="0"/>
      <w:marRight w:val="0"/>
      <w:marTop w:val="0"/>
      <w:marBottom w:val="0"/>
      <w:divBdr>
        <w:top w:val="none" w:sz="0" w:space="0" w:color="auto"/>
        <w:left w:val="none" w:sz="0" w:space="0" w:color="auto"/>
        <w:bottom w:val="none" w:sz="0" w:space="0" w:color="auto"/>
        <w:right w:val="none" w:sz="0" w:space="0" w:color="auto"/>
      </w:divBdr>
    </w:div>
    <w:div w:id="352221361">
      <w:bodyDiv w:val="1"/>
      <w:marLeft w:val="0"/>
      <w:marRight w:val="0"/>
      <w:marTop w:val="0"/>
      <w:marBottom w:val="0"/>
      <w:divBdr>
        <w:top w:val="none" w:sz="0" w:space="0" w:color="auto"/>
        <w:left w:val="none" w:sz="0" w:space="0" w:color="auto"/>
        <w:bottom w:val="none" w:sz="0" w:space="0" w:color="auto"/>
        <w:right w:val="none" w:sz="0" w:space="0" w:color="auto"/>
      </w:divBdr>
      <w:divsChild>
        <w:div w:id="369770475">
          <w:blockQuote w:val="1"/>
          <w:marLeft w:val="600"/>
          <w:marRight w:val="0"/>
          <w:marTop w:val="120"/>
          <w:marBottom w:val="120"/>
          <w:divBdr>
            <w:top w:val="none" w:sz="0" w:space="0" w:color="auto"/>
            <w:left w:val="none" w:sz="0" w:space="0" w:color="auto"/>
            <w:bottom w:val="none" w:sz="0" w:space="0" w:color="auto"/>
            <w:right w:val="none" w:sz="0" w:space="0" w:color="auto"/>
          </w:divBdr>
        </w:div>
        <w:div w:id="897320872">
          <w:blockQuote w:val="1"/>
          <w:marLeft w:val="600"/>
          <w:marRight w:val="0"/>
          <w:marTop w:val="120"/>
          <w:marBottom w:val="120"/>
          <w:divBdr>
            <w:top w:val="none" w:sz="0" w:space="0" w:color="auto"/>
            <w:left w:val="none" w:sz="0" w:space="0" w:color="auto"/>
            <w:bottom w:val="none" w:sz="0" w:space="0" w:color="auto"/>
            <w:right w:val="none" w:sz="0" w:space="0" w:color="auto"/>
          </w:divBdr>
        </w:div>
        <w:div w:id="15724282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2316584">
              <w:blockQuote w:val="1"/>
              <w:marLeft w:val="600"/>
              <w:marRight w:val="0"/>
              <w:marTop w:val="120"/>
              <w:marBottom w:val="120"/>
              <w:divBdr>
                <w:top w:val="none" w:sz="0" w:space="0" w:color="auto"/>
                <w:left w:val="none" w:sz="0" w:space="0" w:color="auto"/>
                <w:bottom w:val="none" w:sz="0" w:space="0" w:color="auto"/>
                <w:right w:val="none" w:sz="0" w:space="0" w:color="auto"/>
              </w:divBdr>
            </w:div>
            <w:div w:id="139618289">
              <w:blockQuote w:val="1"/>
              <w:marLeft w:val="600"/>
              <w:marRight w:val="0"/>
              <w:marTop w:val="120"/>
              <w:marBottom w:val="120"/>
              <w:divBdr>
                <w:top w:val="none" w:sz="0" w:space="0" w:color="auto"/>
                <w:left w:val="none" w:sz="0" w:space="0" w:color="auto"/>
                <w:bottom w:val="none" w:sz="0" w:space="0" w:color="auto"/>
                <w:right w:val="none" w:sz="0" w:space="0" w:color="auto"/>
              </w:divBdr>
            </w:div>
            <w:div w:id="10774841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8594146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74234061">
      <w:bodyDiv w:val="1"/>
      <w:marLeft w:val="0"/>
      <w:marRight w:val="0"/>
      <w:marTop w:val="0"/>
      <w:marBottom w:val="0"/>
      <w:divBdr>
        <w:top w:val="none" w:sz="0" w:space="0" w:color="auto"/>
        <w:left w:val="none" w:sz="0" w:space="0" w:color="auto"/>
        <w:bottom w:val="none" w:sz="0" w:space="0" w:color="auto"/>
        <w:right w:val="none" w:sz="0" w:space="0" w:color="auto"/>
      </w:divBdr>
      <w:divsChild>
        <w:div w:id="539712067">
          <w:blockQuote w:val="1"/>
          <w:marLeft w:val="0"/>
          <w:marRight w:val="0"/>
          <w:marTop w:val="120"/>
          <w:marBottom w:val="120"/>
          <w:divBdr>
            <w:top w:val="none" w:sz="0" w:space="0" w:color="auto"/>
            <w:left w:val="none" w:sz="0" w:space="0" w:color="auto"/>
            <w:bottom w:val="none" w:sz="0" w:space="0" w:color="auto"/>
            <w:right w:val="none" w:sz="0" w:space="0" w:color="auto"/>
          </w:divBdr>
          <w:divsChild>
            <w:div w:id="299461957">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87453573">
                  <w:blockQuote w:val="1"/>
                  <w:marLeft w:val="0"/>
                  <w:marRight w:val="0"/>
                  <w:marTop w:val="120"/>
                  <w:marBottom w:val="120"/>
                  <w:divBdr>
                    <w:top w:val="none" w:sz="0" w:space="0" w:color="auto"/>
                    <w:left w:val="none" w:sz="0" w:space="0" w:color="auto"/>
                    <w:bottom w:val="none" w:sz="0" w:space="0" w:color="auto"/>
                    <w:right w:val="none" w:sz="0" w:space="0" w:color="auto"/>
                  </w:divBdr>
                </w:div>
                <w:div w:id="881749120">
                  <w:blockQuote w:val="1"/>
                  <w:marLeft w:val="0"/>
                  <w:marRight w:val="0"/>
                  <w:marTop w:val="120"/>
                  <w:marBottom w:val="120"/>
                  <w:divBdr>
                    <w:top w:val="none" w:sz="0" w:space="0" w:color="auto"/>
                    <w:left w:val="none" w:sz="0" w:space="0" w:color="auto"/>
                    <w:bottom w:val="none" w:sz="0" w:space="0" w:color="auto"/>
                    <w:right w:val="none" w:sz="0" w:space="0" w:color="auto"/>
                  </w:divBdr>
                </w:div>
                <w:div w:id="314726149">
                  <w:blockQuote w:val="1"/>
                  <w:marLeft w:val="0"/>
                  <w:marRight w:val="0"/>
                  <w:marTop w:val="120"/>
                  <w:marBottom w:val="120"/>
                  <w:divBdr>
                    <w:top w:val="none" w:sz="0" w:space="0" w:color="auto"/>
                    <w:left w:val="none" w:sz="0" w:space="0" w:color="auto"/>
                    <w:bottom w:val="none" w:sz="0" w:space="0" w:color="auto"/>
                    <w:right w:val="none" w:sz="0" w:space="0" w:color="auto"/>
                  </w:divBdr>
                </w:div>
                <w:div w:id="220026496">
                  <w:blockQuote w:val="1"/>
                  <w:marLeft w:val="0"/>
                  <w:marRight w:val="0"/>
                  <w:marTop w:val="120"/>
                  <w:marBottom w:val="120"/>
                  <w:divBdr>
                    <w:top w:val="none" w:sz="0" w:space="0" w:color="auto"/>
                    <w:left w:val="none" w:sz="0" w:space="0" w:color="auto"/>
                    <w:bottom w:val="none" w:sz="0" w:space="0" w:color="auto"/>
                    <w:right w:val="none" w:sz="0" w:space="0" w:color="auto"/>
                  </w:divBdr>
                </w:div>
                <w:div w:id="41879872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7595204">
          <w:blockQuote w:val="1"/>
          <w:marLeft w:val="0"/>
          <w:marRight w:val="0"/>
          <w:marTop w:val="120"/>
          <w:marBottom w:val="120"/>
          <w:divBdr>
            <w:top w:val="none" w:sz="0" w:space="0" w:color="auto"/>
            <w:left w:val="none" w:sz="0" w:space="0" w:color="auto"/>
            <w:bottom w:val="none" w:sz="0" w:space="0" w:color="auto"/>
            <w:right w:val="none" w:sz="0" w:space="0" w:color="auto"/>
          </w:divBdr>
          <w:divsChild>
            <w:div w:id="1714891732">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18760731">
                  <w:blockQuote w:val="1"/>
                  <w:marLeft w:val="0"/>
                  <w:marRight w:val="0"/>
                  <w:marTop w:val="120"/>
                  <w:marBottom w:val="120"/>
                  <w:divBdr>
                    <w:top w:val="none" w:sz="0" w:space="0" w:color="auto"/>
                    <w:left w:val="none" w:sz="0" w:space="0" w:color="auto"/>
                    <w:bottom w:val="none" w:sz="0" w:space="0" w:color="auto"/>
                    <w:right w:val="none" w:sz="0" w:space="0" w:color="auto"/>
                  </w:divBdr>
                </w:div>
                <w:div w:id="63518527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89572395">
      <w:bodyDiv w:val="1"/>
      <w:marLeft w:val="0"/>
      <w:marRight w:val="0"/>
      <w:marTop w:val="0"/>
      <w:marBottom w:val="0"/>
      <w:divBdr>
        <w:top w:val="none" w:sz="0" w:space="0" w:color="auto"/>
        <w:left w:val="none" w:sz="0" w:space="0" w:color="auto"/>
        <w:bottom w:val="none" w:sz="0" w:space="0" w:color="auto"/>
        <w:right w:val="none" w:sz="0" w:space="0" w:color="auto"/>
      </w:divBdr>
    </w:div>
    <w:div w:id="435173519">
      <w:bodyDiv w:val="1"/>
      <w:marLeft w:val="0"/>
      <w:marRight w:val="0"/>
      <w:marTop w:val="0"/>
      <w:marBottom w:val="0"/>
      <w:divBdr>
        <w:top w:val="none" w:sz="0" w:space="0" w:color="auto"/>
        <w:left w:val="none" w:sz="0" w:space="0" w:color="auto"/>
        <w:bottom w:val="none" w:sz="0" w:space="0" w:color="auto"/>
        <w:right w:val="none" w:sz="0" w:space="0" w:color="auto"/>
      </w:divBdr>
      <w:divsChild>
        <w:div w:id="941494076">
          <w:blockQuote w:val="1"/>
          <w:marLeft w:val="0"/>
          <w:marRight w:val="0"/>
          <w:marTop w:val="120"/>
          <w:marBottom w:val="120"/>
          <w:divBdr>
            <w:top w:val="none" w:sz="0" w:space="0" w:color="auto"/>
            <w:left w:val="none" w:sz="0" w:space="0" w:color="auto"/>
            <w:bottom w:val="none" w:sz="0" w:space="0" w:color="auto"/>
            <w:right w:val="none" w:sz="0" w:space="0" w:color="auto"/>
          </w:divBdr>
        </w:div>
        <w:div w:id="93982569">
          <w:blockQuote w:val="1"/>
          <w:marLeft w:val="0"/>
          <w:marRight w:val="0"/>
          <w:marTop w:val="120"/>
          <w:marBottom w:val="120"/>
          <w:divBdr>
            <w:top w:val="none" w:sz="0" w:space="0" w:color="auto"/>
            <w:left w:val="none" w:sz="0" w:space="0" w:color="auto"/>
            <w:bottom w:val="none" w:sz="0" w:space="0" w:color="auto"/>
            <w:right w:val="none" w:sz="0" w:space="0" w:color="auto"/>
          </w:divBdr>
        </w:div>
        <w:div w:id="946083373">
          <w:blockQuote w:val="1"/>
          <w:marLeft w:val="0"/>
          <w:marRight w:val="0"/>
          <w:marTop w:val="120"/>
          <w:marBottom w:val="120"/>
          <w:divBdr>
            <w:top w:val="none" w:sz="0" w:space="0" w:color="auto"/>
            <w:left w:val="none" w:sz="0" w:space="0" w:color="auto"/>
            <w:bottom w:val="none" w:sz="0" w:space="0" w:color="auto"/>
            <w:right w:val="none" w:sz="0" w:space="0" w:color="auto"/>
          </w:divBdr>
        </w:div>
        <w:div w:id="111490692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568612585">
      <w:bodyDiv w:val="1"/>
      <w:marLeft w:val="0"/>
      <w:marRight w:val="0"/>
      <w:marTop w:val="0"/>
      <w:marBottom w:val="0"/>
      <w:divBdr>
        <w:top w:val="none" w:sz="0" w:space="0" w:color="auto"/>
        <w:left w:val="none" w:sz="0" w:space="0" w:color="auto"/>
        <w:bottom w:val="none" w:sz="0" w:space="0" w:color="auto"/>
        <w:right w:val="none" w:sz="0" w:space="0" w:color="auto"/>
      </w:divBdr>
    </w:div>
    <w:div w:id="578709543">
      <w:bodyDiv w:val="1"/>
      <w:marLeft w:val="0"/>
      <w:marRight w:val="0"/>
      <w:marTop w:val="0"/>
      <w:marBottom w:val="0"/>
      <w:divBdr>
        <w:top w:val="none" w:sz="0" w:space="0" w:color="auto"/>
        <w:left w:val="none" w:sz="0" w:space="0" w:color="auto"/>
        <w:bottom w:val="none" w:sz="0" w:space="0" w:color="auto"/>
        <w:right w:val="none" w:sz="0" w:space="0" w:color="auto"/>
      </w:divBdr>
    </w:div>
    <w:div w:id="589121212">
      <w:bodyDiv w:val="1"/>
      <w:marLeft w:val="0"/>
      <w:marRight w:val="0"/>
      <w:marTop w:val="0"/>
      <w:marBottom w:val="0"/>
      <w:divBdr>
        <w:top w:val="none" w:sz="0" w:space="0" w:color="auto"/>
        <w:left w:val="none" w:sz="0" w:space="0" w:color="auto"/>
        <w:bottom w:val="none" w:sz="0" w:space="0" w:color="auto"/>
        <w:right w:val="none" w:sz="0" w:space="0" w:color="auto"/>
      </w:divBdr>
    </w:div>
    <w:div w:id="595020846">
      <w:bodyDiv w:val="1"/>
      <w:marLeft w:val="0"/>
      <w:marRight w:val="0"/>
      <w:marTop w:val="0"/>
      <w:marBottom w:val="0"/>
      <w:divBdr>
        <w:top w:val="none" w:sz="0" w:space="0" w:color="auto"/>
        <w:left w:val="none" w:sz="0" w:space="0" w:color="auto"/>
        <w:bottom w:val="none" w:sz="0" w:space="0" w:color="auto"/>
        <w:right w:val="none" w:sz="0" w:space="0" w:color="auto"/>
      </w:divBdr>
      <w:divsChild>
        <w:div w:id="1949965404">
          <w:blockQuote w:val="1"/>
          <w:marLeft w:val="600"/>
          <w:marRight w:val="0"/>
          <w:marTop w:val="120"/>
          <w:marBottom w:val="120"/>
          <w:divBdr>
            <w:top w:val="none" w:sz="0" w:space="0" w:color="auto"/>
            <w:left w:val="none" w:sz="0" w:space="0" w:color="auto"/>
            <w:bottom w:val="none" w:sz="0" w:space="0" w:color="auto"/>
            <w:right w:val="none" w:sz="0" w:space="0" w:color="auto"/>
          </w:divBdr>
        </w:div>
        <w:div w:id="1346109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15061873">
      <w:bodyDiv w:val="1"/>
      <w:marLeft w:val="0"/>
      <w:marRight w:val="0"/>
      <w:marTop w:val="0"/>
      <w:marBottom w:val="0"/>
      <w:divBdr>
        <w:top w:val="none" w:sz="0" w:space="0" w:color="auto"/>
        <w:left w:val="none" w:sz="0" w:space="0" w:color="auto"/>
        <w:bottom w:val="none" w:sz="0" w:space="0" w:color="auto"/>
        <w:right w:val="none" w:sz="0" w:space="0" w:color="auto"/>
      </w:divBdr>
      <w:divsChild>
        <w:div w:id="2039429119">
          <w:blockQuote w:val="1"/>
          <w:marLeft w:val="600"/>
          <w:marRight w:val="0"/>
          <w:marTop w:val="120"/>
          <w:marBottom w:val="120"/>
          <w:divBdr>
            <w:top w:val="none" w:sz="0" w:space="0" w:color="auto"/>
            <w:left w:val="none" w:sz="0" w:space="0" w:color="auto"/>
            <w:bottom w:val="none" w:sz="0" w:space="0" w:color="auto"/>
            <w:right w:val="none" w:sz="0" w:space="0" w:color="auto"/>
          </w:divBdr>
        </w:div>
        <w:div w:id="1331830380">
          <w:blockQuote w:val="1"/>
          <w:marLeft w:val="600"/>
          <w:marRight w:val="0"/>
          <w:marTop w:val="120"/>
          <w:marBottom w:val="120"/>
          <w:divBdr>
            <w:top w:val="none" w:sz="0" w:space="0" w:color="auto"/>
            <w:left w:val="none" w:sz="0" w:space="0" w:color="auto"/>
            <w:bottom w:val="none" w:sz="0" w:space="0" w:color="auto"/>
            <w:right w:val="none" w:sz="0" w:space="0" w:color="auto"/>
          </w:divBdr>
        </w:div>
        <w:div w:id="7790300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3433161">
      <w:bodyDiv w:val="1"/>
      <w:marLeft w:val="0"/>
      <w:marRight w:val="0"/>
      <w:marTop w:val="0"/>
      <w:marBottom w:val="0"/>
      <w:divBdr>
        <w:top w:val="none" w:sz="0" w:space="0" w:color="auto"/>
        <w:left w:val="none" w:sz="0" w:space="0" w:color="auto"/>
        <w:bottom w:val="none" w:sz="0" w:space="0" w:color="auto"/>
        <w:right w:val="none" w:sz="0" w:space="0" w:color="auto"/>
      </w:divBdr>
      <w:divsChild>
        <w:div w:id="845559040">
          <w:blockQuote w:val="1"/>
          <w:marLeft w:val="0"/>
          <w:marRight w:val="0"/>
          <w:marTop w:val="120"/>
          <w:marBottom w:val="120"/>
          <w:divBdr>
            <w:top w:val="none" w:sz="0" w:space="0" w:color="auto"/>
            <w:left w:val="none" w:sz="0" w:space="0" w:color="auto"/>
            <w:bottom w:val="none" w:sz="0" w:space="0" w:color="auto"/>
            <w:right w:val="none" w:sz="0" w:space="0" w:color="auto"/>
          </w:divBdr>
        </w:div>
        <w:div w:id="1330450352">
          <w:blockQuote w:val="1"/>
          <w:marLeft w:val="600"/>
          <w:marRight w:val="0"/>
          <w:marTop w:val="120"/>
          <w:marBottom w:val="120"/>
          <w:divBdr>
            <w:top w:val="none" w:sz="0" w:space="0" w:color="auto"/>
            <w:left w:val="none" w:sz="0" w:space="0" w:color="auto"/>
            <w:bottom w:val="none" w:sz="0" w:space="0" w:color="auto"/>
            <w:right w:val="none" w:sz="0" w:space="0" w:color="auto"/>
          </w:divBdr>
        </w:div>
        <w:div w:id="14476959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3823616">
      <w:bodyDiv w:val="1"/>
      <w:marLeft w:val="0"/>
      <w:marRight w:val="0"/>
      <w:marTop w:val="0"/>
      <w:marBottom w:val="0"/>
      <w:divBdr>
        <w:top w:val="none" w:sz="0" w:space="0" w:color="auto"/>
        <w:left w:val="none" w:sz="0" w:space="0" w:color="auto"/>
        <w:bottom w:val="none" w:sz="0" w:space="0" w:color="auto"/>
        <w:right w:val="none" w:sz="0" w:space="0" w:color="auto"/>
      </w:divBdr>
    </w:div>
    <w:div w:id="778379574">
      <w:bodyDiv w:val="1"/>
      <w:marLeft w:val="0"/>
      <w:marRight w:val="0"/>
      <w:marTop w:val="0"/>
      <w:marBottom w:val="0"/>
      <w:divBdr>
        <w:top w:val="none" w:sz="0" w:space="0" w:color="auto"/>
        <w:left w:val="none" w:sz="0" w:space="0" w:color="auto"/>
        <w:bottom w:val="none" w:sz="0" w:space="0" w:color="auto"/>
        <w:right w:val="none" w:sz="0" w:space="0" w:color="auto"/>
      </w:divBdr>
      <w:divsChild>
        <w:div w:id="716128645">
          <w:blockQuote w:val="1"/>
          <w:marLeft w:val="600"/>
          <w:marRight w:val="0"/>
          <w:marTop w:val="120"/>
          <w:marBottom w:val="120"/>
          <w:divBdr>
            <w:top w:val="none" w:sz="0" w:space="0" w:color="auto"/>
            <w:left w:val="none" w:sz="0" w:space="0" w:color="auto"/>
            <w:bottom w:val="none" w:sz="0" w:space="0" w:color="auto"/>
            <w:right w:val="none" w:sz="0" w:space="0" w:color="auto"/>
          </w:divBdr>
        </w:div>
        <w:div w:id="4244239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37394043">
      <w:bodyDiv w:val="1"/>
      <w:marLeft w:val="0"/>
      <w:marRight w:val="0"/>
      <w:marTop w:val="0"/>
      <w:marBottom w:val="0"/>
      <w:divBdr>
        <w:top w:val="none" w:sz="0" w:space="0" w:color="auto"/>
        <w:left w:val="none" w:sz="0" w:space="0" w:color="auto"/>
        <w:bottom w:val="none" w:sz="0" w:space="0" w:color="auto"/>
        <w:right w:val="none" w:sz="0" w:space="0" w:color="auto"/>
      </w:divBdr>
      <w:divsChild>
        <w:div w:id="301007482">
          <w:blockQuote w:val="1"/>
          <w:marLeft w:val="600"/>
          <w:marRight w:val="0"/>
          <w:marTop w:val="120"/>
          <w:marBottom w:val="120"/>
          <w:divBdr>
            <w:top w:val="none" w:sz="0" w:space="0" w:color="auto"/>
            <w:left w:val="none" w:sz="0" w:space="0" w:color="auto"/>
            <w:bottom w:val="none" w:sz="0" w:space="0" w:color="auto"/>
            <w:right w:val="none" w:sz="0" w:space="0" w:color="auto"/>
          </w:divBdr>
        </w:div>
        <w:div w:id="482546037">
          <w:blockQuote w:val="1"/>
          <w:marLeft w:val="600"/>
          <w:marRight w:val="0"/>
          <w:marTop w:val="120"/>
          <w:marBottom w:val="120"/>
          <w:divBdr>
            <w:top w:val="none" w:sz="0" w:space="0" w:color="auto"/>
            <w:left w:val="none" w:sz="0" w:space="0" w:color="auto"/>
            <w:bottom w:val="none" w:sz="0" w:space="0" w:color="auto"/>
            <w:right w:val="none" w:sz="0" w:space="0" w:color="auto"/>
          </w:divBdr>
        </w:div>
        <w:div w:id="12052192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9787891">
              <w:blockQuote w:val="1"/>
              <w:marLeft w:val="600"/>
              <w:marRight w:val="0"/>
              <w:marTop w:val="120"/>
              <w:marBottom w:val="120"/>
              <w:divBdr>
                <w:top w:val="none" w:sz="0" w:space="0" w:color="auto"/>
                <w:left w:val="none" w:sz="0" w:space="0" w:color="auto"/>
                <w:bottom w:val="none" w:sz="0" w:space="0" w:color="auto"/>
                <w:right w:val="none" w:sz="0" w:space="0" w:color="auto"/>
              </w:divBdr>
            </w:div>
            <w:div w:id="2046640879">
              <w:blockQuote w:val="1"/>
              <w:marLeft w:val="600"/>
              <w:marRight w:val="0"/>
              <w:marTop w:val="120"/>
              <w:marBottom w:val="120"/>
              <w:divBdr>
                <w:top w:val="none" w:sz="0" w:space="0" w:color="auto"/>
                <w:left w:val="none" w:sz="0" w:space="0" w:color="auto"/>
                <w:bottom w:val="none" w:sz="0" w:space="0" w:color="auto"/>
                <w:right w:val="none" w:sz="0" w:space="0" w:color="auto"/>
              </w:divBdr>
            </w:div>
            <w:div w:id="17478727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26845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47334789">
      <w:bodyDiv w:val="1"/>
      <w:marLeft w:val="0"/>
      <w:marRight w:val="0"/>
      <w:marTop w:val="0"/>
      <w:marBottom w:val="0"/>
      <w:divBdr>
        <w:top w:val="none" w:sz="0" w:space="0" w:color="auto"/>
        <w:left w:val="none" w:sz="0" w:space="0" w:color="auto"/>
        <w:bottom w:val="none" w:sz="0" w:space="0" w:color="auto"/>
        <w:right w:val="none" w:sz="0" w:space="0" w:color="auto"/>
      </w:divBdr>
      <w:divsChild>
        <w:div w:id="55135444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59631696">
              <w:marLeft w:val="0"/>
              <w:marRight w:val="0"/>
              <w:marTop w:val="0"/>
              <w:marBottom w:val="0"/>
              <w:divBdr>
                <w:top w:val="none" w:sz="0" w:space="0" w:color="auto"/>
                <w:left w:val="none" w:sz="0" w:space="0" w:color="auto"/>
                <w:bottom w:val="none" w:sz="0" w:space="0" w:color="auto"/>
                <w:right w:val="none" w:sz="0" w:space="0" w:color="auto"/>
              </w:divBdr>
              <w:divsChild>
                <w:div w:id="134612951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46239313">
                      <w:marLeft w:val="0"/>
                      <w:marRight w:val="0"/>
                      <w:marTop w:val="0"/>
                      <w:marBottom w:val="0"/>
                      <w:divBdr>
                        <w:top w:val="none" w:sz="0" w:space="0" w:color="auto"/>
                        <w:left w:val="none" w:sz="0" w:space="0" w:color="auto"/>
                        <w:bottom w:val="none" w:sz="0" w:space="0" w:color="auto"/>
                        <w:right w:val="none" w:sz="0" w:space="0" w:color="auto"/>
                      </w:divBdr>
                      <w:divsChild>
                        <w:div w:id="9364052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2316645">
                      <w:marLeft w:val="0"/>
                      <w:marRight w:val="0"/>
                      <w:marTop w:val="0"/>
                      <w:marBottom w:val="0"/>
                      <w:divBdr>
                        <w:top w:val="none" w:sz="0" w:space="0" w:color="auto"/>
                        <w:left w:val="none" w:sz="0" w:space="0" w:color="auto"/>
                        <w:bottom w:val="none" w:sz="0" w:space="0" w:color="auto"/>
                        <w:right w:val="none" w:sz="0" w:space="0" w:color="auto"/>
                      </w:divBdr>
                      <w:divsChild>
                        <w:div w:id="8547339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13772231">
                      <w:marLeft w:val="0"/>
                      <w:marRight w:val="0"/>
                      <w:marTop w:val="0"/>
                      <w:marBottom w:val="0"/>
                      <w:divBdr>
                        <w:top w:val="none" w:sz="0" w:space="0" w:color="auto"/>
                        <w:left w:val="none" w:sz="0" w:space="0" w:color="auto"/>
                        <w:bottom w:val="none" w:sz="0" w:space="0" w:color="auto"/>
                        <w:right w:val="none" w:sz="0" w:space="0" w:color="auto"/>
                      </w:divBdr>
                      <w:divsChild>
                        <w:div w:id="19641457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1682929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98300056">
              <w:marLeft w:val="0"/>
              <w:marRight w:val="0"/>
              <w:marTop w:val="0"/>
              <w:marBottom w:val="0"/>
              <w:divBdr>
                <w:top w:val="none" w:sz="0" w:space="0" w:color="auto"/>
                <w:left w:val="none" w:sz="0" w:space="0" w:color="auto"/>
                <w:bottom w:val="none" w:sz="0" w:space="0" w:color="auto"/>
                <w:right w:val="none" w:sz="0" w:space="0" w:color="auto"/>
              </w:divBdr>
              <w:divsChild>
                <w:div w:id="964108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9531762">
              <w:marLeft w:val="0"/>
              <w:marRight w:val="0"/>
              <w:marTop w:val="0"/>
              <w:marBottom w:val="0"/>
              <w:divBdr>
                <w:top w:val="none" w:sz="0" w:space="0" w:color="auto"/>
                <w:left w:val="none" w:sz="0" w:space="0" w:color="auto"/>
                <w:bottom w:val="none" w:sz="0" w:space="0" w:color="auto"/>
                <w:right w:val="none" w:sz="0" w:space="0" w:color="auto"/>
              </w:divBdr>
              <w:divsChild>
                <w:div w:id="131676651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44888541">
                      <w:marLeft w:val="0"/>
                      <w:marRight w:val="0"/>
                      <w:marTop w:val="0"/>
                      <w:marBottom w:val="0"/>
                      <w:divBdr>
                        <w:top w:val="none" w:sz="0" w:space="0" w:color="auto"/>
                        <w:left w:val="none" w:sz="0" w:space="0" w:color="auto"/>
                        <w:bottom w:val="none" w:sz="0" w:space="0" w:color="auto"/>
                        <w:right w:val="none" w:sz="0" w:space="0" w:color="auto"/>
                      </w:divBdr>
                      <w:divsChild>
                        <w:div w:id="19339335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330954">
                      <w:marLeft w:val="0"/>
                      <w:marRight w:val="0"/>
                      <w:marTop w:val="0"/>
                      <w:marBottom w:val="0"/>
                      <w:divBdr>
                        <w:top w:val="none" w:sz="0" w:space="0" w:color="auto"/>
                        <w:left w:val="none" w:sz="0" w:space="0" w:color="auto"/>
                        <w:bottom w:val="none" w:sz="0" w:space="0" w:color="auto"/>
                        <w:right w:val="none" w:sz="0" w:space="0" w:color="auto"/>
                      </w:divBdr>
                      <w:divsChild>
                        <w:div w:id="15639039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286304995">
              <w:marLeft w:val="0"/>
              <w:marRight w:val="0"/>
              <w:marTop w:val="0"/>
              <w:marBottom w:val="0"/>
              <w:divBdr>
                <w:top w:val="none" w:sz="0" w:space="0" w:color="auto"/>
                <w:left w:val="none" w:sz="0" w:space="0" w:color="auto"/>
                <w:bottom w:val="none" w:sz="0" w:space="0" w:color="auto"/>
                <w:right w:val="none" w:sz="0" w:space="0" w:color="auto"/>
              </w:divBdr>
              <w:divsChild>
                <w:div w:id="1605383457">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93357829">
      <w:bodyDiv w:val="1"/>
      <w:marLeft w:val="0"/>
      <w:marRight w:val="0"/>
      <w:marTop w:val="0"/>
      <w:marBottom w:val="0"/>
      <w:divBdr>
        <w:top w:val="none" w:sz="0" w:space="0" w:color="auto"/>
        <w:left w:val="none" w:sz="0" w:space="0" w:color="auto"/>
        <w:bottom w:val="none" w:sz="0" w:space="0" w:color="auto"/>
        <w:right w:val="none" w:sz="0" w:space="0" w:color="auto"/>
      </w:divBdr>
    </w:div>
    <w:div w:id="1122113673">
      <w:bodyDiv w:val="1"/>
      <w:marLeft w:val="0"/>
      <w:marRight w:val="0"/>
      <w:marTop w:val="0"/>
      <w:marBottom w:val="0"/>
      <w:divBdr>
        <w:top w:val="none" w:sz="0" w:space="0" w:color="auto"/>
        <w:left w:val="none" w:sz="0" w:space="0" w:color="auto"/>
        <w:bottom w:val="none" w:sz="0" w:space="0" w:color="auto"/>
        <w:right w:val="none" w:sz="0" w:space="0" w:color="auto"/>
      </w:divBdr>
      <w:divsChild>
        <w:div w:id="85781775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2090562">
              <w:marLeft w:val="0"/>
              <w:marRight w:val="0"/>
              <w:marTop w:val="0"/>
              <w:marBottom w:val="0"/>
              <w:divBdr>
                <w:top w:val="none" w:sz="0" w:space="0" w:color="auto"/>
                <w:left w:val="none" w:sz="0" w:space="0" w:color="auto"/>
                <w:bottom w:val="none" w:sz="0" w:space="0" w:color="auto"/>
                <w:right w:val="none" w:sz="0" w:space="0" w:color="auto"/>
              </w:divBdr>
              <w:divsChild>
                <w:div w:id="26019046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04803440">
                      <w:marLeft w:val="0"/>
                      <w:marRight w:val="0"/>
                      <w:marTop w:val="0"/>
                      <w:marBottom w:val="0"/>
                      <w:divBdr>
                        <w:top w:val="none" w:sz="0" w:space="0" w:color="auto"/>
                        <w:left w:val="none" w:sz="0" w:space="0" w:color="auto"/>
                        <w:bottom w:val="none" w:sz="0" w:space="0" w:color="auto"/>
                        <w:right w:val="none" w:sz="0" w:space="0" w:color="auto"/>
                      </w:divBdr>
                      <w:divsChild>
                        <w:div w:id="3133392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48859378">
                      <w:marLeft w:val="0"/>
                      <w:marRight w:val="0"/>
                      <w:marTop w:val="0"/>
                      <w:marBottom w:val="0"/>
                      <w:divBdr>
                        <w:top w:val="none" w:sz="0" w:space="0" w:color="auto"/>
                        <w:left w:val="none" w:sz="0" w:space="0" w:color="auto"/>
                        <w:bottom w:val="none" w:sz="0" w:space="0" w:color="auto"/>
                        <w:right w:val="none" w:sz="0" w:space="0" w:color="auto"/>
                      </w:divBdr>
                      <w:divsChild>
                        <w:div w:id="18917640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0069001">
                      <w:marLeft w:val="0"/>
                      <w:marRight w:val="0"/>
                      <w:marTop w:val="0"/>
                      <w:marBottom w:val="0"/>
                      <w:divBdr>
                        <w:top w:val="none" w:sz="0" w:space="0" w:color="auto"/>
                        <w:left w:val="none" w:sz="0" w:space="0" w:color="auto"/>
                        <w:bottom w:val="none" w:sz="0" w:space="0" w:color="auto"/>
                        <w:right w:val="none" w:sz="0" w:space="0" w:color="auto"/>
                      </w:divBdr>
                      <w:divsChild>
                        <w:div w:id="4462357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9871291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39902988">
              <w:marLeft w:val="0"/>
              <w:marRight w:val="0"/>
              <w:marTop w:val="0"/>
              <w:marBottom w:val="0"/>
              <w:divBdr>
                <w:top w:val="none" w:sz="0" w:space="0" w:color="auto"/>
                <w:left w:val="none" w:sz="0" w:space="0" w:color="auto"/>
                <w:bottom w:val="none" w:sz="0" w:space="0" w:color="auto"/>
                <w:right w:val="none" w:sz="0" w:space="0" w:color="auto"/>
              </w:divBdr>
              <w:divsChild>
                <w:div w:id="21202920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3375420">
              <w:marLeft w:val="0"/>
              <w:marRight w:val="0"/>
              <w:marTop w:val="0"/>
              <w:marBottom w:val="0"/>
              <w:divBdr>
                <w:top w:val="none" w:sz="0" w:space="0" w:color="auto"/>
                <w:left w:val="none" w:sz="0" w:space="0" w:color="auto"/>
                <w:bottom w:val="none" w:sz="0" w:space="0" w:color="auto"/>
                <w:right w:val="none" w:sz="0" w:space="0" w:color="auto"/>
              </w:divBdr>
              <w:divsChild>
                <w:div w:id="213208589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03208959">
                      <w:marLeft w:val="0"/>
                      <w:marRight w:val="0"/>
                      <w:marTop w:val="0"/>
                      <w:marBottom w:val="0"/>
                      <w:divBdr>
                        <w:top w:val="none" w:sz="0" w:space="0" w:color="auto"/>
                        <w:left w:val="none" w:sz="0" w:space="0" w:color="auto"/>
                        <w:bottom w:val="none" w:sz="0" w:space="0" w:color="auto"/>
                        <w:right w:val="none" w:sz="0" w:space="0" w:color="auto"/>
                      </w:divBdr>
                      <w:divsChild>
                        <w:div w:id="4494767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8171379">
                      <w:marLeft w:val="0"/>
                      <w:marRight w:val="0"/>
                      <w:marTop w:val="0"/>
                      <w:marBottom w:val="0"/>
                      <w:divBdr>
                        <w:top w:val="none" w:sz="0" w:space="0" w:color="auto"/>
                        <w:left w:val="none" w:sz="0" w:space="0" w:color="auto"/>
                        <w:bottom w:val="none" w:sz="0" w:space="0" w:color="auto"/>
                        <w:right w:val="none" w:sz="0" w:space="0" w:color="auto"/>
                      </w:divBdr>
                      <w:divsChild>
                        <w:div w:id="12972981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528181056">
              <w:marLeft w:val="0"/>
              <w:marRight w:val="0"/>
              <w:marTop w:val="0"/>
              <w:marBottom w:val="0"/>
              <w:divBdr>
                <w:top w:val="none" w:sz="0" w:space="0" w:color="auto"/>
                <w:left w:val="none" w:sz="0" w:space="0" w:color="auto"/>
                <w:bottom w:val="none" w:sz="0" w:space="0" w:color="auto"/>
                <w:right w:val="none" w:sz="0" w:space="0" w:color="auto"/>
              </w:divBdr>
              <w:divsChild>
                <w:div w:id="53165344">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62240789">
      <w:bodyDiv w:val="1"/>
      <w:marLeft w:val="0"/>
      <w:marRight w:val="0"/>
      <w:marTop w:val="0"/>
      <w:marBottom w:val="0"/>
      <w:divBdr>
        <w:top w:val="none" w:sz="0" w:space="0" w:color="auto"/>
        <w:left w:val="none" w:sz="0" w:space="0" w:color="auto"/>
        <w:bottom w:val="none" w:sz="0" w:space="0" w:color="auto"/>
        <w:right w:val="none" w:sz="0" w:space="0" w:color="auto"/>
      </w:divBdr>
    </w:div>
    <w:div w:id="1208877304">
      <w:bodyDiv w:val="1"/>
      <w:marLeft w:val="0"/>
      <w:marRight w:val="0"/>
      <w:marTop w:val="0"/>
      <w:marBottom w:val="0"/>
      <w:divBdr>
        <w:top w:val="none" w:sz="0" w:space="0" w:color="auto"/>
        <w:left w:val="none" w:sz="0" w:space="0" w:color="auto"/>
        <w:bottom w:val="none" w:sz="0" w:space="0" w:color="auto"/>
        <w:right w:val="none" w:sz="0" w:space="0" w:color="auto"/>
      </w:divBdr>
    </w:div>
    <w:div w:id="1215501983">
      <w:bodyDiv w:val="1"/>
      <w:marLeft w:val="0"/>
      <w:marRight w:val="0"/>
      <w:marTop w:val="0"/>
      <w:marBottom w:val="0"/>
      <w:divBdr>
        <w:top w:val="none" w:sz="0" w:space="0" w:color="auto"/>
        <w:left w:val="none" w:sz="0" w:space="0" w:color="auto"/>
        <w:bottom w:val="none" w:sz="0" w:space="0" w:color="auto"/>
        <w:right w:val="none" w:sz="0" w:space="0" w:color="auto"/>
      </w:divBdr>
    </w:div>
    <w:div w:id="1222786796">
      <w:bodyDiv w:val="1"/>
      <w:marLeft w:val="0"/>
      <w:marRight w:val="0"/>
      <w:marTop w:val="0"/>
      <w:marBottom w:val="0"/>
      <w:divBdr>
        <w:top w:val="none" w:sz="0" w:space="0" w:color="auto"/>
        <w:left w:val="none" w:sz="0" w:space="0" w:color="auto"/>
        <w:bottom w:val="none" w:sz="0" w:space="0" w:color="auto"/>
        <w:right w:val="none" w:sz="0" w:space="0" w:color="auto"/>
      </w:divBdr>
    </w:div>
    <w:div w:id="1254244725">
      <w:bodyDiv w:val="1"/>
      <w:marLeft w:val="0"/>
      <w:marRight w:val="0"/>
      <w:marTop w:val="0"/>
      <w:marBottom w:val="0"/>
      <w:divBdr>
        <w:top w:val="none" w:sz="0" w:space="0" w:color="auto"/>
        <w:left w:val="none" w:sz="0" w:space="0" w:color="auto"/>
        <w:bottom w:val="none" w:sz="0" w:space="0" w:color="auto"/>
        <w:right w:val="none" w:sz="0" w:space="0" w:color="auto"/>
      </w:divBdr>
    </w:div>
    <w:div w:id="1335914020">
      <w:bodyDiv w:val="1"/>
      <w:marLeft w:val="0"/>
      <w:marRight w:val="0"/>
      <w:marTop w:val="0"/>
      <w:marBottom w:val="0"/>
      <w:divBdr>
        <w:top w:val="none" w:sz="0" w:space="0" w:color="auto"/>
        <w:left w:val="none" w:sz="0" w:space="0" w:color="auto"/>
        <w:bottom w:val="none" w:sz="0" w:space="0" w:color="auto"/>
        <w:right w:val="none" w:sz="0" w:space="0" w:color="auto"/>
      </w:divBdr>
    </w:div>
    <w:div w:id="1341590274">
      <w:bodyDiv w:val="1"/>
      <w:marLeft w:val="0"/>
      <w:marRight w:val="0"/>
      <w:marTop w:val="0"/>
      <w:marBottom w:val="0"/>
      <w:divBdr>
        <w:top w:val="none" w:sz="0" w:space="0" w:color="auto"/>
        <w:left w:val="none" w:sz="0" w:space="0" w:color="auto"/>
        <w:bottom w:val="none" w:sz="0" w:space="0" w:color="auto"/>
        <w:right w:val="none" w:sz="0" w:space="0" w:color="auto"/>
      </w:divBdr>
    </w:div>
    <w:div w:id="1352603915">
      <w:bodyDiv w:val="1"/>
      <w:marLeft w:val="0"/>
      <w:marRight w:val="0"/>
      <w:marTop w:val="0"/>
      <w:marBottom w:val="0"/>
      <w:divBdr>
        <w:top w:val="none" w:sz="0" w:space="0" w:color="auto"/>
        <w:left w:val="none" w:sz="0" w:space="0" w:color="auto"/>
        <w:bottom w:val="none" w:sz="0" w:space="0" w:color="auto"/>
        <w:right w:val="none" w:sz="0" w:space="0" w:color="auto"/>
      </w:divBdr>
      <w:divsChild>
        <w:div w:id="789709074">
          <w:blockQuote w:val="1"/>
          <w:marLeft w:val="600"/>
          <w:marRight w:val="0"/>
          <w:marTop w:val="120"/>
          <w:marBottom w:val="120"/>
          <w:divBdr>
            <w:top w:val="none" w:sz="0" w:space="0" w:color="auto"/>
            <w:left w:val="none" w:sz="0" w:space="0" w:color="auto"/>
            <w:bottom w:val="none" w:sz="0" w:space="0" w:color="auto"/>
            <w:right w:val="none" w:sz="0" w:space="0" w:color="auto"/>
          </w:divBdr>
        </w:div>
        <w:div w:id="4857821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04470132">
      <w:bodyDiv w:val="1"/>
      <w:marLeft w:val="0"/>
      <w:marRight w:val="0"/>
      <w:marTop w:val="0"/>
      <w:marBottom w:val="0"/>
      <w:divBdr>
        <w:top w:val="none" w:sz="0" w:space="0" w:color="auto"/>
        <w:left w:val="none" w:sz="0" w:space="0" w:color="auto"/>
        <w:bottom w:val="none" w:sz="0" w:space="0" w:color="auto"/>
        <w:right w:val="none" w:sz="0" w:space="0" w:color="auto"/>
      </w:divBdr>
      <w:divsChild>
        <w:div w:id="1727292013">
          <w:blockQuote w:val="1"/>
          <w:marLeft w:val="600"/>
          <w:marRight w:val="0"/>
          <w:marTop w:val="120"/>
          <w:marBottom w:val="120"/>
          <w:divBdr>
            <w:top w:val="none" w:sz="0" w:space="0" w:color="auto"/>
            <w:left w:val="none" w:sz="0" w:space="0" w:color="auto"/>
            <w:bottom w:val="none" w:sz="0" w:space="0" w:color="auto"/>
            <w:right w:val="none" w:sz="0" w:space="0" w:color="auto"/>
          </w:divBdr>
        </w:div>
        <w:div w:id="1299037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96846373">
              <w:blockQuote w:val="1"/>
              <w:marLeft w:val="600"/>
              <w:marRight w:val="0"/>
              <w:marTop w:val="120"/>
              <w:marBottom w:val="120"/>
              <w:divBdr>
                <w:top w:val="none" w:sz="0" w:space="0" w:color="auto"/>
                <w:left w:val="none" w:sz="0" w:space="0" w:color="auto"/>
                <w:bottom w:val="none" w:sz="0" w:space="0" w:color="auto"/>
                <w:right w:val="none" w:sz="0" w:space="0" w:color="auto"/>
              </w:divBdr>
            </w:div>
            <w:div w:id="625745940">
              <w:blockQuote w:val="1"/>
              <w:marLeft w:val="600"/>
              <w:marRight w:val="0"/>
              <w:marTop w:val="120"/>
              <w:marBottom w:val="120"/>
              <w:divBdr>
                <w:top w:val="none" w:sz="0" w:space="0" w:color="auto"/>
                <w:left w:val="none" w:sz="0" w:space="0" w:color="auto"/>
                <w:bottom w:val="none" w:sz="0" w:space="0" w:color="auto"/>
                <w:right w:val="none" w:sz="0" w:space="0" w:color="auto"/>
              </w:divBdr>
            </w:div>
            <w:div w:id="78704240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187941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2120932">
              <w:blockQuote w:val="1"/>
              <w:marLeft w:val="600"/>
              <w:marRight w:val="0"/>
              <w:marTop w:val="120"/>
              <w:marBottom w:val="120"/>
              <w:divBdr>
                <w:top w:val="none" w:sz="0" w:space="0" w:color="auto"/>
                <w:left w:val="none" w:sz="0" w:space="0" w:color="auto"/>
                <w:bottom w:val="none" w:sz="0" w:space="0" w:color="auto"/>
                <w:right w:val="none" w:sz="0" w:space="0" w:color="auto"/>
              </w:divBdr>
            </w:div>
            <w:div w:id="19189793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3667045">
                  <w:blockQuote w:val="1"/>
                  <w:marLeft w:val="600"/>
                  <w:marRight w:val="0"/>
                  <w:marTop w:val="120"/>
                  <w:marBottom w:val="120"/>
                  <w:divBdr>
                    <w:top w:val="none" w:sz="0" w:space="0" w:color="auto"/>
                    <w:left w:val="none" w:sz="0" w:space="0" w:color="auto"/>
                    <w:bottom w:val="none" w:sz="0" w:space="0" w:color="auto"/>
                    <w:right w:val="none" w:sz="0" w:space="0" w:color="auto"/>
                  </w:divBdr>
                </w:div>
                <w:div w:id="1203204612">
                  <w:blockQuote w:val="1"/>
                  <w:marLeft w:val="600"/>
                  <w:marRight w:val="0"/>
                  <w:marTop w:val="120"/>
                  <w:marBottom w:val="120"/>
                  <w:divBdr>
                    <w:top w:val="none" w:sz="0" w:space="0" w:color="auto"/>
                    <w:left w:val="none" w:sz="0" w:space="0" w:color="auto"/>
                    <w:bottom w:val="none" w:sz="0" w:space="0" w:color="auto"/>
                    <w:right w:val="none" w:sz="0" w:space="0" w:color="auto"/>
                  </w:divBdr>
                </w:div>
                <w:div w:id="6543350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205670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42520904">
      <w:bodyDiv w:val="1"/>
      <w:marLeft w:val="0"/>
      <w:marRight w:val="0"/>
      <w:marTop w:val="0"/>
      <w:marBottom w:val="0"/>
      <w:divBdr>
        <w:top w:val="none" w:sz="0" w:space="0" w:color="auto"/>
        <w:left w:val="none" w:sz="0" w:space="0" w:color="auto"/>
        <w:bottom w:val="none" w:sz="0" w:space="0" w:color="auto"/>
        <w:right w:val="none" w:sz="0" w:space="0" w:color="auto"/>
      </w:divBdr>
      <w:divsChild>
        <w:div w:id="512495166">
          <w:blockQuote w:val="1"/>
          <w:marLeft w:val="600"/>
          <w:marRight w:val="0"/>
          <w:marTop w:val="120"/>
          <w:marBottom w:val="120"/>
          <w:divBdr>
            <w:top w:val="none" w:sz="0" w:space="0" w:color="auto"/>
            <w:left w:val="none" w:sz="0" w:space="0" w:color="auto"/>
            <w:bottom w:val="none" w:sz="0" w:space="0" w:color="auto"/>
            <w:right w:val="none" w:sz="0" w:space="0" w:color="auto"/>
          </w:divBdr>
        </w:div>
        <w:div w:id="1833181096">
          <w:blockQuote w:val="1"/>
          <w:marLeft w:val="600"/>
          <w:marRight w:val="0"/>
          <w:marTop w:val="120"/>
          <w:marBottom w:val="120"/>
          <w:divBdr>
            <w:top w:val="none" w:sz="0" w:space="0" w:color="auto"/>
            <w:left w:val="none" w:sz="0" w:space="0" w:color="auto"/>
            <w:bottom w:val="none" w:sz="0" w:space="0" w:color="auto"/>
            <w:right w:val="none" w:sz="0" w:space="0" w:color="auto"/>
          </w:divBdr>
        </w:div>
        <w:div w:id="15363076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6689661">
              <w:blockQuote w:val="1"/>
              <w:marLeft w:val="600"/>
              <w:marRight w:val="0"/>
              <w:marTop w:val="120"/>
              <w:marBottom w:val="120"/>
              <w:divBdr>
                <w:top w:val="none" w:sz="0" w:space="0" w:color="auto"/>
                <w:left w:val="none" w:sz="0" w:space="0" w:color="auto"/>
                <w:bottom w:val="none" w:sz="0" w:space="0" w:color="auto"/>
                <w:right w:val="none" w:sz="0" w:space="0" w:color="auto"/>
              </w:divBdr>
            </w:div>
            <w:div w:id="1820421142">
              <w:blockQuote w:val="1"/>
              <w:marLeft w:val="600"/>
              <w:marRight w:val="0"/>
              <w:marTop w:val="120"/>
              <w:marBottom w:val="120"/>
              <w:divBdr>
                <w:top w:val="none" w:sz="0" w:space="0" w:color="auto"/>
                <w:left w:val="none" w:sz="0" w:space="0" w:color="auto"/>
                <w:bottom w:val="none" w:sz="0" w:space="0" w:color="auto"/>
                <w:right w:val="none" w:sz="0" w:space="0" w:color="auto"/>
              </w:divBdr>
            </w:div>
            <w:div w:id="6806223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355844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55192696">
      <w:bodyDiv w:val="1"/>
      <w:marLeft w:val="0"/>
      <w:marRight w:val="0"/>
      <w:marTop w:val="0"/>
      <w:marBottom w:val="0"/>
      <w:divBdr>
        <w:top w:val="none" w:sz="0" w:space="0" w:color="auto"/>
        <w:left w:val="none" w:sz="0" w:space="0" w:color="auto"/>
        <w:bottom w:val="none" w:sz="0" w:space="0" w:color="auto"/>
        <w:right w:val="none" w:sz="0" w:space="0" w:color="auto"/>
      </w:divBdr>
    </w:div>
    <w:div w:id="1594507386">
      <w:bodyDiv w:val="1"/>
      <w:marLeft w:val="0"/>
      <w:marRight w:val="0"/>
      <w:marTop w:val="0"/>
      <w:marBottom w:val="0"/>
      <w:divBdr>
        <w:top w:val="none" w:sz="0" w:space="0" w:color="auto"/>
        <w:left w:val="none" w:sz="0" w:space="0" w:color="auto"/>
        <w:bottom w:val="none" w:sz="0" w:space="0" w:color="auto"/>
        <w:right w:val="none" w:sz="0" w:space="0" w:color="auto"/>
      </w:divBdr>
      <w:divsChild>
        <w:div w:id="522745910">
          <w:blockQuote w:val="1"/>
          <w:marLeft w:val="600"/>
          <w:marRight w:val="0"/>
          <w:marTop w:val="120"/>
          <w:marBottom w:val="120"/>
          <w:divBdr>
            <w:top w:val="none" w:sz="0" w:space="0" w:color="auto"/>
            <w:left w:val="none" w:sz="0" w:space="0" w:color="auto"/>
            <w:bottom w:val="none" w:sz="0" w:space="0" w:color="auto"/>
            <w:right w:val="none" w:sz="0" w:space="0" w:color="auto"/>
          </w:divBdr>
        </w:div>
        <w:div w:id="1541673764">
          <w:blockQuote w:val="1"/>
          <w:marLeft w:val="600"/>
          <w:marRight w:val="0"/>
          <w:marTop w:val="120"/>
          <w:marBottom w:val="120"/>
          <w:divBdr>
            <w:top w:val="none" w:sz="0" w:space="0" w:color="auto"/>
            <w:left w:val="none" w:sz="0" w:space="0" w:color="auto"/>
            <w:bottom w:val="none" w:sz="0" w:space="0" w:color="auto"/>
            <w:right w:val="none" w:sz="0" w:space="0" w:color="auto"/>
          </w:divBdr>
        </w:div>
        <w:div w:id="1262564243">
          <w:blockQuote w:val="1"/>
          <w:marLeft w:val="600"/>
          <w:marRight w:val="0"/>
          <w:marTop w:val="120"/>
          <w:marBottom w:val="120"/>
          <w:divBdr>
            <w:top w:val="none" w:sz="0" w:space="0" w:color="auto"/>
            <w:left w:val="none" w:sz="0" w:space="0" w:color="auto"/>
            <w:bottom w:val="none" w:sz="0" w:space="0" w:color="auto"/>
            <w:right w:val="none" w:sz="0" w:space="0" w:color="auto"/>
          </w:divBdr>
        </w:div>
        <w:div w:id="814302459">
          <w:blockQuote w:val="1"/>
          <w:marLeft w:val="600"/>
          <w:marRight w:val="0"/>
          <w:marTop w:val="120"/>
          <w:marBottom w:val="120"/>
          <w:divBdr>
            <w:top w:val="none" w:sz="0" w:space="0" w:color="auto"/>
            <w:left w:val="none" w:sz="0" w:space="0" w:color="auto"/>
            <w:bottom w:val="none" w:sz="0" w:space="0" w:color="auto"/>
            <w:right w:val="none" w:sz="0" w:space="0" w:color="auto"/>
          </w:divBdr>
        </w:div>
        <w:div w:id="18168705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95818293">
      <w:bodyDiv w:val="1"/>
      <w:marLeft w:val="0"/>
      <w:marRight w:val="0"/>
      <w:marTop w:val="0"/>
      <w:marBottom w:val="0"/>
      <w:divBdr>
        <w:top w:val="none" w:sz="0" w:space="0" w:color="auto"/>
        <w:left w:val="none" w:sz="0" w:space="0" w:color="auto"/>
        <w:bottom w:val="none" w:sz="0" w:space="0" w:color="auto"/>
        <w:right w:val="none" w:sz="0" w:space="0" w:color="auto"/>
      </w:divBdr>
      <w:divsChild>
        <w:div w:id="291979996">
          <w:blockQuote w:val="1"/>
          <w:marLeft w:val="600"/>
          <w:marRight w:val="0"/>
          <w:marTop w:val="120"/>
          <w:marBottom w:val="120"/>
          <w:divBdr>
            <w:top w:val="none" w:sz="0" w:space="0" w:color="auto"/>
            <w:left w:val="none" w:sz="0" w:space="0" w:color="auto"/>
            <w:bottom w:val="none" w:sz="0" w:space="0" w:color="auto"/>
            <w:right w:val="none" w:sz="0" w:space="0" w:color="auto"/>
          </w:divBdr>
        </w:div>
        <w:div w:id="3172708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8732382">
      <w:bodyDiv w:val="1"/>
      <w:marLeft w:val="0"/>
      <w:marRight w:val="0"/>
      <w:marTop w:val="0"/>
      <w:marBottom w:val="0"/>
      <w:divBdr>
        <w:top w:val="none" w:sz="0" w:space="0" w:color="auto"/>
        <w:left w:val="none" w:sz="0" w:space="0" w:color="auto"/>
        <w:bottom w:val="none" w:sz="0" w:space="0" w:color="auto"/>
        <w:right w:val="none" w:sz="0" w:space="0" w:color="auto"/>
      </w:divBdr>
      <w:divsChild>
        <w:div w:id="1794010701">
          <w:blockQuote w:val="1"/>
          <w:marLeft w:val="600"/>
          <w:marRight w:val="0"/>
          <w:marTop w:val="120"/>
          <w:marBottom w:val="120"/>
          <w:divBdr>
            <w:top w:val="none" w:sz="0" w:space="0" w:color="auto"/>
            <w:left w:val="none" w:sz="0" w:space="0" w:color="auto"/>
            <w:bottom w:val="none" w:sz="0" w:space="0" w:color="auto"/>
            <w:right w:val="none" w:sz="0" w:space="0" w:color="auto"/>
          </w:divBdr>
        </w:div>
        <w:div w:id="793406949">
          <w:blockQuote w:val="1"/>
          <w:marLeft w:val="600"/>
          <w:marRight w:val="0"/>
          <w:marTop w:val="120"/>
          <w:marBottom w:val="120"/>
          <w:divBdr>
            <w:top w:val="none" w:sz="0" w:space="0" w:color="auto"/>
            <w:left w:val="none" w:sz="0" w:space="0" w:color="auto"/>
            <w:bottom w:val="none" w:sz="0" w:space="0" w:color="auto"/>
            <w:right w:val="none" w:sz="0" w:space="0" w:color="auto"/>
          </w:divBdr>
        </w:div>
        <w:div w:id="285238943">
          <w:blockQuote w:val="1"/>
          <w:marLeft w:val="600"/>
          <w:marRight w:val="0"/>
          <w:marTop w:val="120"/>
          <w:marBottom w:val="120"/>
          <w:divBdr>
            <w:top w:val="none" w:sz="0" w:space="0" w:color="auto"/>
            <w:left w:val="none" w:sz="0" w:space="0" w:color="auto"/>
            <w:bottom w:val="none" w:sz="0" w:space="0" w:color="auto"/>
            <w:right w:val="none" w:sz="0" w:space="0" w:color="auto"/>
          </w:divBdr>
        </w:div>
        <w:div w:id="21906938">
          <w:blockQuote w:val="1"/>
          <w:marLeft w:val="600"/>
          <w:marRight w:val="0"/>
          <w:marTop w:val="120"/>
          <w:marBottom w:val="120"/>
          <w:divBdr>
            <w:top w:val="none" w:sz="0" w:space="0" w:color="auto"/>
            <w:left w:val="none" w:sz="0" w:space="0" w:color="auto"/>
            <w:bottom w:val="none" w:sz="0" w:space="0" w:color="auto"/>
            <w:right w:val="none" w:sz="0" w:space="0" w:color="auto"/>
          </w:divBdr>
        </w:div>
        <w:div w:id="132153774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92710696">
              <w:blockQuote w:val="1"/>
              <w:marLeft w:val="600"/>
              <w:marRight w:val="0"/>
              <w:marTop w:val="120"/>
              <w:marBottom w:val="120"/>
              <w:divBdr>
                <w:top w:val="none" w:sz="0" w:space="0" w:color="auto"/>
                <w:left w:val="none" w:sz="0" w:space="0" w:color="auto"/>
                <w:bottom w:val="none" w:sz="0" w:space="0" w:color="auto"/>
                <w:right w:val="none" w:sz="0" w:space="0" w:color="auto"/>
              </w:divBdr>
            </w:div>
            <w:div w:id="164442965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34592378">
          <w:blockQuote w:val="1"/>
          <w:marLeft w:val="600"/>
          <w:marRight w:val="0"/>
          <w:marTop w:val="120"/>
          <w:marBottom w:val="120"/>
          <w:divBdr>
            <w:top w:val="none" w:sz="0" w:space="0" w:color="auto"/>
            <w:left w:val="none" w:sz="0" w:space="0" w:color="auto"/>
            <w:bottom w:val="none" w:sz="0" w:space="0" w:color="auto"/>
            <w:right w:val="none" w:sz="0" w:space="0" w:color="auto"/>
          </w:divBdr>
        </w:div>
        <w:div w:id="21337473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50345623">
      <w:bodyDiv w:val="1"/>
      <w:marLeft w:val="0"/>
      <w:marRight w:val="0"/>
      <w:marTop w:val="0"/>
      <w:marBottom w:val="0"/>
      <w:divBdr>
        <w:top w:val="none" w:sz="0" w:space="0" w:color="auto"/>
        <w:left w:val="none" w:sz="0" w:space="0" w:color="auto"/>
        <w:bottom w:val="none" w:sz="0" w:space="0" w:color="auto"/>
        <w:right w:val="none" w:sz="0" w:space="0" w:color="auto"/>
      </w:divBdr>
      <w:divsChild>
        <w:div w:id="1652363468">
          <w:blockQuote w:val="1"/>
          <w:marLeft w:val="600"/>
          <w:marRight w:val="0"/>
          <w:marTop w:val="120"/>
          <w:marBottom w:val="120"/>
          <w:divBdr>
            <w:top w:val="none" w:sz="0" w:space="0" w:color="auto"/>
            <w:left w:val="none" w:sz="0" w:space="0" w:color="auto"/>
            <w:bottom w:val="none" w:sz="0" w:space="0" w:color="auto"/>
            <w:right w:val="none" w:sz="0" w:space="0" w:color="auto"/>
          </w:divBdr>
        </w:div>
        <w:div w:id="17552729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638194">
              <w:blockQuote w:val="1"/>
              <w:marLeft w:val="600"/>
              <w:marRight w:val="0"/>
              <w:marTop w:val="120"/>
              <w:marBottom w:val="120"/>
              <w:divBdr>
                <w:top w:val="none" w:sz="0" w:space="0" w:color="auto"/>
                <w:left w:val="none" w:sz="0" w:space="0" w:color="auto"/>
                <w:bottom w:val="none" w:sz="0" w:space="0" w:color="auto"/>
                <w:right w:val="none" w:sz="0" w:space="0" w:color="auto"/>
              </w:divBdr>
            </w:div>
            <w:div w:id="464856869">
              <w:blockQuote w:val="1"/>
              <w:marLeft w:val="600"/>
              <w:marRight w:val="0"/>
              <w:marTop w:val="120"/>
              <w:marBottom w:val="120"/>
              <w:divBdr>
                <w:top w:val="none" w:sz="0" w:space="0" w:color="auto"/>
                <w:left w:val="none" w:sz="0" w:space="0" w:color="auto"/>
                <w:bottom w:val="none" w:sz="0" w:space="0" w:color="auto"/>
                <w:right w:val="none" w:sz="0" w:space="0" w:color="auto"/>
              </w:divBdr>
            </w:div>
            <w:div w:id="1195730369">
              <w:blockQuote w:val="1"/>
              <w:marLeft w:val="600"/>
              <w:marRight w:val="0"/>
              <w:marTop w:val="120"/>
              <w:marBottom w:val="120"/>
              <w:divBdr>
                <w:top w:val="none" w:sz="0" w:space="0" w:color="auto"/>
                <w:left w:val="none" w:sz="0" w:space="0" w:color="auto"/>
                <w:bottom w:val="none" w:sz="0" w:space="0" w:color="auto"/>
                <w:right w:val="none" w:sz="0" w:space="0" w:color="auto"/>
              </w:divBdr>
            </w:div>
            <w:div w:id="12812291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761107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29052602">
      <w:bodyDiv w:val="1"/>
      <w:marLeft w:val="0"/>
      <w:marRight w:val="0"/>
      <w:marTop w:val="0"/>
      <w:marBottom w:val="0"/>
      <w:divBdr>
        <w:top w:val="none" w:sz="0" w:space="0" w:color="auto"/>
        <w:left w:val="none" w:sz="0" w:space="0" w:color="auto"/>
        <w:bottom w:val="none" w:sz="0" w:space="0" w:color="auto"/>
        <w:right w:val="none" w:sz="0" w:space="0" w:color="auto"/>
      </w:divBdr>
    </w:div>
    <w:div w:id="1835029714">
      <w:bodyDiv w:val="1"/>
      <w:marLeft w:val="0"/>
      <w:marRight w:val="0"/>
      <w:marTop w:val="0"/>
      <w:marBottom w:val="0"/>
      <w:divBdr>
        <w:top w:val="none" w:sz="0" w:space="0" w:color="auto"/>
        <w:left w:val="none" w:sz="0" w:space="0" w:color="auto"/>
        <w:bottom w:val="none" w:sz="0" w:space="0" w:color="auto"/>
        <w:right w:val="none" w:sz="0" w:space="0" w:color="auto"/>
      </w:divBdr>
    </w:div>
    <w:div w:id="1847864217">
      <w:bodyDiv w:val="1"/>
      <w:marLeft w:val="0"/>
      <w:marRight w:val="0"/>
      <w:marTop w:val="0"/>
      <w:marBottom w:val="0"/>
      <w:divBdr>
        <w:top w:val="none" w:sz="0" w:space="0" w:color="auto"/>
        <w:left w:val="none" w:sz="0" w:space="0" w:color="auto"/>
        <w:bottom w:val="none" w:sz="0" w:space="0" w:color="auto"/>
        <w:right w:val="none" w:sz="0" w:space="0" w:color="auto"/>
      </w:divBdr>
    </w:div>
    <w:div w:id="1940067861">
      <w:bodyDiv w:val="1"/>
      <w:marLeft w:val="0"/>
      <w:marRight w:val="0"/>
      <w:marTop w:val="0"/>
      <w:marBottom w:val="0"/>
      <w:divBdr>
        <w:top w:val="none" w:sz="0" w:space="0" w:color="auto"/>
        <w:left w:val="none" w:sz="0" w:space="0" w:color="auto"/>
        <w:bottom w:val="none" w:sz="0" w:space="0" w:color="auto"/>
        <w:right w:val="none" w:sz="0" w:space="0" w:color="auto"/>
      </w:divBdr>
    </w:div>
    <w:div w:id="1948846082">
      <w:bodyDiv w:val="1"/>
      <w:marLeft w:val="0"/>
      <w:marRight w:val="0"/>
      <w:marTop w:val="0"/>
      <w:marBottom w:val="0"/>
      <w:divBdr>
        <w:top w:val="none" w:sz="0" w:space="0" w:color="auto"/>
        <w:left w:val="none" w:sz="0" w:space="0" w:color="auto"/>
        <w:bottom w:val="none" w:sz="0" w:space="0" w:color="auto"/>
        <w:right w:val="none" w:sz="0" w:space="0" w:color="auto"/>
      </w:divBdr>
    </w:div>
    <w:div w:id="2037851399">
      <w:bodyDiv w:val="1"/>
      <w:marLeft w:val="0"/>
      <w:marRight w:val="0"/>
      <w:marTop w:val="0"/>
      <w:marBottom w:val="0"/>
      <w:divBdr>
        <w:top w:val="none" w:sz="0" w:space="0" w:color="auto"/>
        <w:left w:val="none" w:sz="0" w:space="0" w:color="auto"/>
        <w:bottom w:val="none" w:sz="0" w:space="0" w:color="auto"/>
        <w:right w:val="none" w:sz="0" w:space="0" w:color="auto"/>
      </w:divBdr>
    </w:div>
    <w:div w:id="2068987350">
      <w:bodyDiv w:val="1"/>
      <w:marLeft w:val="0"/>
      <w:marRight w:val="0"/>
      <w:marTop w:val="0"/>
      <w:marBottom w:val="0"/>
      <w:divBdr>
        <w:top w:val="none" w:sz="0" w:space="0" w:color="auto"/>
        <w:left w:val="none" w:sz="0" w:space="0" w:color="auto"/>
        <w:bottom w:val="none" w:sz="0" w:space="0" w:color="auto"/>
        <w:right w:val="none" w:sz="0" w:space="0" w:color="auto"/>
      </w:divBdr>
    </w:div>
    <w:div w:id="210915400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07">
          <w:blockQuote w:val="1"/>
          <w:marLeft w:val="600"/>
          <w:marRight w:val="0"/>
          <w:marTop w:val="120"/>
          <w:marBottom w:val="120"/>
          <w:divBdr>
            <w:top w:val="none" w:sz="0" w:space="0" w:color="auto"/>
            <w:left w:val="none" w:sz="0" w:space="0" w:color="auto"/>
            <w:bottom w:val="none" w:sz="0" w:space="0" w:color="auto"/>
            <w:right w:val="none" w:sz="0" w:space="0" w:color="auto"/>
          </w:divBdr>
        </w:div>
        <w:div w:id="823739667">
          <w:blockQuote w:val="1"/>
          <w:marLeft w:val="600"/>
          <w:marRight w:val="0"/>
          <w:marTop w:val="120"/>
          <w:marBottom w:val="120"/>
          <w:divBdr>
            <w:top w:val="none" w:sz="0" w:space="0" w:color="auto"/>
            <w:left w:val="none" w:sz="0" w:space="0" w:color="auto"/>
            <w:bottom w:val="none" w:sz="0" w:space="0" w:color="auto"/>
            <w:right w:val="none" w:sz="0" w:space="0" w:color="auto"/>
          </w:divBdr>
        </w:div>
        <w:div w:id="19811069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435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5-29/" TargetMode="External"/><Relationship Id="rId21" Type="http://schemas.openxmlformats.org/officeDocument/2006/relationships/header" Target="header3.xml"/><Relationship Id="rId42" Type="http://schemas.openxmlformats.org/officeDocument/2006/relationships/hyperlink" Target="http://www.legislation.act.gov.au/a/2008-26" TargetMode="External"/><Relationship Id="rId47" Type="http://schemas.openxmlformats.org/officeDocument/2006/relationships/hyperlink" Target="http://www.legislation.act.gov.au/a/2008-26" TargetMode="External"/><Relationship Id="rId63" Type="http://schemas.openxmlformats.org/officeDocument/2006/relationships/hyperlink" Target="http://www.legislation.act.gov.au/a/2021-34" TargetMode="External"/><Relationship Id="rId68" Type="http://schemas.openxmlformats.org/officeDocument/2006/relationships/hyperlink" Target="https://www.legislation.qld.gov.au/view/html/inforce/current/act-2009-045" TargetMode="External"/><Relationship Id="rId84" Type="http://schemas.openxmlformats.org/officeDocument/2006/relationships/hyperlink" Target="http://www.legislation.act.gov.au/a/2008-26" TargetMode="External"/><Relationship Id="rId89" Type="http://schemas.openxmlformats.org/officeDocument/2006/relationships/footer" Target="footer7.xml"/><Relationship Id="rId112" Type="http://schemas.openxmlformats.org/officeDocument/2006/relationships/hyperlink" Target="http://www.legislation.act.gov.au/a/2025-33/" TargetMode="External"/><Relationship Id="rId16" Type="http://schemas.openxmlformats.org/officeDocument/2006/relationships/hyperlink" Target="http://www.legislation.act.gov.au/a/2001-14" TargetMode="External"/><Relationship Id="rId107" Type="http://schemas.openxmlformats.org/officeDocument/2006/relationships/hyperlink" Target="https://legislation.act.gov.au/a/2025-3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1-98" TargetMode="External"/><Relationship Id="rId37" Type="http://schemas.openxmlformats.org/officeDocument/2006/relationships/hyperlink" Target="http://www.legislation.act.gov.au/a/2008-26" TargetMode="External"/><Relationship Id="rId53" Type="http://schemas.openxmlformats.org/officeDocument/2006/relationships/hyperlink" Target="http://www.legislation.act.gov.au/a/1993-13" TargetMode="External"/><Relationship Id="rId58" Type="http://schemas.openxmlformats.org/officeDocument/2006/relationships/hyperlink" Target="http://www.legislation.act.gov.au/a/2008-26" TargetMode="External"/><Relationship Id="rId74" Type="http://schemas.openxmlformats.org/officeDocument/2006/relationships/hyperlink" Target="https://www.legislation.qld.gov.au/view/html/inforce/current/act-2009-045" TargetMode="External"/><Relationship Id="rId79" Type="http://schemas.openxmlformats.org/officeDocument/2006/relationships/hyperlink" Target="http://www.legislation.act.gov.au/a/2005-40" TargetMode="External"/><Relationship Id="rId102" Type="http://schemas.openxmlformats.org/officeDocument/2006/relationships/header" Target="header11.xml"/><Relationship Id="rId123" Type="http://schemas.openxmlformats.org/officeDocument/2006/relationships/header" Target="header15.xml"/><Relationship Id="rId128" Type="http://schemas.openxmlformats.org/officeDocument/2006/relationships/header" Target="header17.xml"/><Relationship Id="rId5" Type="http://schemas.openxmlformats.org/officeDocument/2006/relationships/webSettings" Target="webSettings.xml"/><Relationship Id="rId90" Type="http://schemas.openxmlformats.org/officeDocument/2006/relationships/footer" Target="footer8.xml"/><Relationship Id="rId95" Type="http://schemas.openxmlformats.org/officeDocument/2006/relationships/footer" Target="footer11.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8-26" TargetMode="External"/><Relationship Id="rId48" Type="http://schemas.openxmlformats.org/officeDocument/2006/relationships/hyperlink" Target="http://www.legislation.act.gov.au/a/2002-51" TargetMode="External"/><Relationship Id="rId64" Type="http://schemas.openxmlformats.org/officeDocument/2006/relationships/hyperlink" Target="http://www.legislation.act.gov.au/a/1995-55" TargetMode="External"/><Relationship Id="rId69" Type="http://schemas.openxmlformats.org/officeDocument/2006/relationships/hyperlink" Target="http://www.legislation.act.gov.au/a/1997-112" TargetMode="External"/><Relationship Id="rId113" Type="http://schemas.openxmlformats.org/officeDocument/2006/relationships/hyperlink" Target="http://www.legislation.act.gov.au/a/2025-33/" TargetMode="External"/><Relationship Id="rId118" Type="http://schemas.openxmlformats.org/officeDocument/2006/relationships/header" Target="header12.xml"/><Relationship Id="rId80" Type="http://schemas.openxmlformats.org/officeDocument/2006/relationships/hyperlink" Target="http://www.legislation.act.gov.au/a/2018-52" TargetMode="External"/><Relationship Id="rId85" Type="http://schemas.openxmlformats.org/officeDocument/2006/relationships/hyperlink" Target="http://www.legislation.act.gov.au/a/2008-26"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15-38" TargetMode="External"/><Relationship Id="rId38" Type="http://schemas.openxmlformats.org/officeDocument/2006/relationships/hyperlink" Target="http://www.legislation.act.gov.au/a/2008-26" TargetMode="External"/><Relationship Id="rId59" Type="http://schemas.openxmlformats.org/officeDocument/2006/relationships/hyperlink" Target="https://www.legislation.gov.au/Series/C2004A05206" TargetMode="External"/><Relationship Id="rId103" Type="http://schemas.openxmlformats.org/officeDocument/2006/relationships/footer" Target="footer12.xml"/><Relationship Id="rId108" Type="http://schemas.openxmlformats.org/officeDocument/2006/relationships/hyperlink" Target="http://www.legislation.act.gov.au/a/2025-33/" TargetMode="External"/><Relationship Id="rId124" Type="http://schemas.openxmlformats.org/officeDocument/2006/relationships/footer" Target="footer16.xml"/><Relationship Id="rId129" Type="http://schemas.openxmlformats.org/officeDocument/2006/relationships/fontTable" Target="fontTable.xml"/><Relationship Id="rId54" Type="http://schemas.openxmlformats.org/officeDocument/2006/relationships/hyperlink" Target="http://www.legislation.act.gov.au/a/1993-13" TargetMode="External"/><Relationship Id="rId70" Type="http://schemas.openxmlformats.org/officeDocument/2006/relationships/hyperlink" Target="http://www.legislation.act.gov.au/a/1994-37" TargetMode="External"/><Relationship Id="rId75" Type="http://schemas.openxmlformats.org/officeDocument/2006/relationships/hyperlink" Target="http://www.legislation.act.gov.au/a/2004-28" TargetMode="External"/><Relationship Id="rId91" Type="http://schemas.openxmlformats.org/officeDocument/2006/relationships/footer" Target="footer9.xml"/><Relationship Id="rId96"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1997-125" TargetMode="External"/><Relationship Id="rId49" Type="http://schemas.openxmlformats.org/officeDocument/2006/relationships/hyperlink" Target="http://www.legislation.act.gov.au/a/1997-112" TargetMode="External"/><Relationship Id="rId114" Type="http://schemas.openxmlformats.org/officeDocument/2006/relationships/hyperlink" Target="http://www.legislation.act.gov.au/a/2025-29/" TargetMode="External"/><Relationship Id="rId119" Type="http://schemas.openxmlformats.org/officeDocument/2006/relationships/header" Target="header13.xml"/><Relationship Id="rId44" Type="http://schemas.openxmlformats.org/officeDocument/2006/relationships/hyperlink" Target="http://www.legislation.act.gov.au/a/2008-26" TargetMode="External"/><Relationship Id="rId60" Type="http://schemas.openxmlformats.org/officeDocument/2006/relationships/hyperlink" Target="http://www.legislation.act.gov.au/a/2000-48" TargetMode="External"/><Relationship Id="rId65" Type="http://schemas.openxmlformats.org/officeDocument/2006/relationships/hyperlink" Target="http://www.legislation.act.gov.au/a/1995-55" TargetMode="External"/><Relationship Id="rId81" Type="http://schemas.openxmlformats.org/officeDocument/2006/relationships/hyperlink" Target="http://www.legislation.act.gov.au/a/2008-35" TargetMode="External"/><Relationship Id="rId86" Type="http://schemas.openxmlformats.org/officeDocument/2006/relationships/hyperlink" Target="http://www.legislation.act.gov.au/a/1993-13" TargetMode="External"/><Relationship Id="rId130" Type="http://schemas.openxmlformats.org/officeDocument/2006/relationships/theme" Target="theme/theme1.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8-26" TargetMode="External"/><Relationship Id="rId109" Type="http://schemas.openxmlformats.org/officeDocument/2006/relationships/hyperlink" Target="http://www.legislation.act.gov.au/a/2025-33/" TargetMode="External"/><Relationship Id="rId34" Type="http://schemas.openxmlformats.org/officeDocument/2006/relationships/hyperlink" Target="http://www.legislation.act.gov.au/a/2015-38"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1993-13" TargetMode="External"/><Relationship Id="rId76" Type="http://schemas.openxmlformats.org/officeDocument/2006/relationships/hyperlink" Target="https://legislation.act.gov.au/a/db_39269/" TargetMode="External"/><Relationship Id="rId97" Type="http://schemas.openxmlformats.org/officeDocument/2006/relationships/hyperlink" Target="http://www.legislation.act.gov.au/a/1997-125" TargetMode="External"/><Relationship Id="rId104" Type="http://schemas.openxmlformats.org/officeDocument/2006/relationships/footer" Target="footer13.xml"/><Relationship Id="rId120" Type="http://schemas.openxmlformats.org/officeDocument/2006/relationships/footer" Target="footer14.xml"/><Relationship Id="rId125"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hyperlink" Target="https://www.legislation.act.gov.au/a/2004-8/" TargetMode="External"/><Relationship Id="rId92" Type="http://schemas.openxmlformats.org/officeDocument/2006/relationships/header" Target="header8.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8-26" TargetMode="External"/><Relationship Id="rId45" Type="http://schemas.openxmlformats.org/officeDocument/2006/relationships/hyperlink" Target="http://www.legislation.act.gov.au/a/2008-26" TargetMode="External"/><Relationship Id="rId66" Type="http://schemas.openxmlformats.org/officeDocument/2006/relationships/hyperlink" Target="https://legislation.act.gov.au/a/db_39269/" TargetMode="External"/><Relationship Id="rId87" Type="http://schemas.openxmlformats.org/officeDocument/2006/relationships/header" Target="header6.xml"/><Relationship Id="rId110" Type="http://schemas.openxmlformats.org/officeDocument/2006/relationships/hyperlink" Target="http://www.legislation.act.gov.au/a/2025-33/" TargetMode="External"/><Relationship Id="rId115" Type="http://schemas.openxmlformats.org/officeDocument/2006/relationships/hyperlink" Target="http://www.legislation.act.gov.au/a/2025-33/"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8-35"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2-51" TargetMode="External"/><Relationship Id="rId56" Type="http://schemas.openxmlformats.org/officeDocument/2006/relationships/hyperlink" Target="http://www.legislation.act.gov.au/a/1991-98" TargetMode="External"/><Relationship Id="rId77" Type="http://schemas.openxmlformats.org/officeDocument/2006/relationships/hyperlink" Target="http://www.legislation.act.gov.au/a/2010-10" TargetMode="External"/><Relationship Id="rId100" Type="http://schemas.openxmlformats.org/officeDocument/2006/relationships/hyperlink" Target="http://www.legislation.act.gov.au/a/2008-26" TargetMode="External"/><Relationship Id="rId105" Type="http://schemas.openxmlformats.org/officeDocument/2006/relationships/hyperlink" Target="http://www.legislation.act.gov.au/a/2001-14" TargetMode="External"/><Relationship Id="rId126"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s://legislation.act.gov.au/a/db_39269/" TargetMode="External"/><Relationship Id="rId93" Type="http://schemas.openxmlformats.org/officeDocument/2006/relationships/header" Target="header9.xml"/><Relationship Id="rId98" Type="http://schemas.openxmlformats.org/officeDocument/2006/relationships/hyperlink" Target="http://www.legislation.act.gov.au/a/2008-26" TargetMode="External"/><Relationship Id="rId121" Type="http://schemas.openxmlformats.org/officeDocument/2006/relationships/footer" Target="footer15.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10-10" TargetMode="External"/><Relationship Id="rId116" Type="http://schemas.openxmlformats.org/officeDocument/2006/relationships/hyperlink" Target="http://www.legislation.act.gov.au/a/2025-29/" TargetMode="External"/><Relationship Id="rId20" Type="http://schemas.openxmlformats.org/officeDocument/2006/relationships/footer" Target="footer2.xml"/><Relationship Id="rId41" Type="http://schemas.openxmlformats.org/officeDocument/2006/relationships/hyperlink" Target="http://www.legislation.act.gov.au/a/2008-26" TargetMode="External"/><Relationship Id="rId62" Type="http://schemas.openxmlformats.org/officeDocument/2006/relationships/hyperlink" Target="http://www.legislation.act.gov.au/a/1995-55" TargetMode="External"/><Relationship Id="rId83" Type="http://schemas.openxmlformats.org/officeDocument/2006/relationships/hyperlink" Target="http://www.legislation.act.gov.au/a/2008-35" TargetMode="External"/><Relationship Id="rId88" Type="http://schemas.openxmlformats.org/officeDocument/2006/relationships/header" Target="header7.xml"/><Relationship Id="rId111" Type="http://schemas.openxmlformats.org/officeDocument/2006/relationships/hyperlink" Target="http://www.legislation.act.gov.au/a/2025-33/"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hyperlink" Target="http://www.legislation.act.gov.au/a/1993-13" TargetMode="External"/><Relationship Id="rId106" Type="http://schemas.openxmlformats.org/officeDocument/2006/relationships/hyperlink" Target="https://legislation.act.gov.au/a/2025-29/" TargetMode="External"/><Relationship Id="rId127" Type="http://schemas.openxmlformats.org/officeDocument/2006/relationships/footer" Target="footer18.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8-26" TargetMode="External"/><Relationship Id="rId73" Type="http://schemas.openxmlformats.org/officeDocument/2006/relationships/hyperlink" Target="http://www.legislation.act.gov.au/a/2010-10" TargetMode="External"/><Relationship Id="rId78" Type="http://schemas.openxmlformats.org/officeDocument/2006/relationships/hyperlink" Target="https://www.legislation.qld.gov.au/view/html/inforce/current/act-2009-045" TargetMode="External"/><Relationship Id="rId94" Type="http://schemas.openxmlformats.org/officeDocument/2006/relationships/footer" Target="footer10.xml"/><Relationship Id="rId99" Type="http://schemas.openxmlformats.org/officeDocument/2006/relationships/hyperlink" Target="http://www.legislation.act.gov.au/a/2008-35" TargetMode="External"/><Relationship Id="rId101" Type="http://schemas.openxmlformats.org/officeDocument/2006/relationships/header" Target="header10.xml"/><Relationship Id="rId12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25881</Words>
  <Characters>141803</Characters>
  <Application>Microsoft Office Word</Application>
  <DocSecurity>0</DocSecurity>
  <Lines>3672</Lines>
  <Paragraphs>2149</Paragraphs>
  <ScaleCrop>false</ScaleCrop>
  <HeadingPairs>
    <vt:vector size="2" baseType="variant">
      <vt:variant>
        <vt:lpstr>Title</vt:lpstr>
      </vt:variant>
      <vt:variant>
        <vt:i4>1</vt:i4>
      </vt:variant>
    </vt:vector>
  </HeadingPairs>
  <TitlesOfParts>
    <vt:vector size="1" baseType="lpstr">
      <vt:lpstr>Voluntary Assisted Dying Act 2024</vt:lpstr>
    </vt:vector>
  </TitlesOfParts>
  <Manager>Section</Manager>
  <Company>Section</Company>
  <LinksUpToDate>false</LinksUpToDate>
  <CharactersWithSpaces>166833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Act 2024</dc:title>
  <dc:subject/>
  <dc:creator>ACT Government</dc:creator>
  <cp:keywords>R03</cp:keywords>
  <dc:description/>
  <cp:lastModifiedBy>PCODCS</cp:lastModifiedBy>
  <cp:revision>4</cp:revision>
  <cp:lastPrinted>2023-10-12T04:59:00Z</cp:lastPrinted>
  <dcterms:created xsi:type="dcterms:W3CDTF">2025-11-25T04:13:00Z</dcterms:created>
  <dcterms:modified xsi:type="dcterms:W3CDTF">2025-11-25T04:13:00Z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Skye Ferson</vt:lpwstr>
  </property>
  <property fmtid="{D5CDD505-2E9C-101B-9397-08002B2CF9AE}" pid="4" name="DrafterEmail">
    <vt:lpwstr>Skye.Ferson@act.gov.au</vt:lpwstr>
  </property>
  <property fmtid="{D5CDD505-2E9C-101B-9397-08002B2CF9AE}" pid="5" name="DrafterPh">
    <vt:lpwstr>(02) 6205 3487</vt:lpwstr>
  </property>
  <property fmtid="{D5CDD505-2E9C-101B-9397-08002B2CF9AE}" pid="6" name="SettlerName">
    <vt:lpwstr>Mary Toohey</vt:lpwstr>
  </property>
  <property fmtid="{D5CDD505-2E9C-101B-9397-08002B2CF9AE}" pid="7" name="SettlerEmail">
    <vt:lpwstr>mary.toohey@act.gov.au</vt:lpwstr>
  </property>
  <property fmtid="{D5CDD505-2E9C-101B-9397-08002B2CF9AE}" pid="8" name="SettlerPh">
    <vt:lpwstr>62053778</vt:lpwstr>
  </property>
  <property fmtid="{D5CDD505-2E9C-101B-9397-08002B2CF9AE}" pid="9" name="Client">
    <vt:lpwstr>Justice and Community Safety Directorate</vt:lpwstr>
  </property>
  <property fmtid="{D5CDD505-2E9C-101B-9397-08002B2CF9AE}" pid="10" name="ClientName1">
    <vt:lpwstr>Kim Hosking</vt:lpwstr>
  </property>
  <property fmtid="{D5CDD505-2E9C-101B-9397-08002B2CF9AE}" pid="11" name="ClientEmail1">
    <vt:lpwstr>Kim.Hosking@act.gov.au</vt:lpwstr>
  </property>
  <property fmtid="{D5CDD505-2E9C-101B-9397-08002B2CF9AE}" pid="12" name="ClientPh1">
    <vt:lpwstr/>
  </property>
  <property fmtid="{D5CDD505-2E9C-101B-9397-08002B2CF9AE}" pid="13" name="ClientName2">
    <vt:lpwstr>Gemma Hallett</vt:lpwstr>
  </property>
  <property fmtid="{D5CDD505-2E9C-101B-9397-08002B2CF9AE}" pid="14" name="ClientEmail2">
    <vt:lpwstr>Gemma.Hallett@act.gov.au</vt:lpwstr>
  </property>
  <property fmtid="{D5CDD505-2E9C-101B-9397-08002B2CF9AE}" pid="15" name="ClientPh2">
    <vt:lpwstr/>
  </property>
  <property fmtid="{D5CDD505-2E9C-101B-9397-08002B2CF9AE}" pid="16" name="jobType">
    <vt:lpwstr>Drafting</vt:lpwstr>
  </property>
  <property fmtid="{D5CDD505-2E9C-101B-9397-08002B2CF9AE}" pid="17" name="DMSID">
    <vt:lpwstr>14951480</vt:lpwstr>
  </property>
  <property fmtid="{D5CDD505-2E9C-101B-9397-08002B2CF9AE}" pid="18" name="JMSREQUIREDCHECKIN">
    <vt:lpwstr/>
  </property>
  <property fmtid="{D5CDD505-2E9C-101B-9397-08002B2CF9AE}" pid="19" name="CHECKEDOUTFROMJMS">
    <vt:lpwstr/>
  </property>
  <property fmtid="{D5CDD505-2E9C-101B-9397-08002B2CF9AE}" pid="20" name="Citation">
    <vt:lpwstr>Voluntary Assisted Dying Bill 2023</vt:lpwstr>
  </property>
  <property fmtid="{D5CDD505-2E9C-101B-9397-08002B2CF9AE}" pid="21" name="ActName">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2024-06-07T01:32:39Z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afb5d51f-89df-4d03-9701-66d1c6e330d2</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-25/11/25</vt:lpwstr>
  </property>
  <property fmtid="{D5CDD505-2E9C-101B-9397-08002B2CF9AE}" pid="32" name="RepubDt">
    <vt:lpwstr>13/11/25</vt:lpwstr>
  </property>
  <property fmtid="{D5CDD505-2E9C-101B-9397-08002B2CF9AE}" pid="33" name="StartDt">
    <vt:lpwstr>13/11/25</vt:lpwstr>
  </property>
</Properties>
</file>