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8476" w14:textId="77777777" w:rsidR="00DB3390" w:rsidRDefault="00DB3390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6DFD0D21" wp14:editId="1FEDAAF8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7198BB" w14:textId="77777777" w:rsidR="00DB3390" w:rsidRDefault="00DB339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4A6974E" w14:textId="4A0F925C" w:rsidR="00EA7629" w:rsidRPr="003C25F6" w:rsidRDefault="00411A37">
      <w:pPr>
        <w:pStyle w:val="Billname1"/>
      </w:pPr>
      <w:r w:rsidRPr="003C25F6">
        <w:fldChar w:fldCharType="begin"/>
      </w:r>
      <w:r w:rsidRPr="003C25F6">
        <w:instrText xml:space="preserve"> REF Citation \*charformat  \* MERGEFORMAT </w:instrText>
      </w:r>
      <w:r w:rsidRPr="003C25F6">
        <w:fldChar w:fldCharType="separate"/>
      </w:r>
      <w:r w:rsidR="002E3BDA">
        <w:t>Environment Protection Legislation Amendment Act 2024</w:t>
      </w:r>
      <w:r w:rsidRPr="003C25F6">
        <w:fldChar w:fldCharType="end"/>
      </w:r>
    </w:p>
    <w:p w14:paraId="16077357" w14:textId="7A899A0D" w:rsidR="00EA7629" w:rsidRPr="003C25F6" w:rsidRDefault="002557E2">
      <w:pPr>
        <w:pStyle w:val="ActNo"/>
      </w:pPr>
      <w:fldSimple w:instr=" DOCPROPERTY &quot;Category&quot;  \* MERGEFORMAT ">
        <w:r w:rsidR="002E3BDA">
          <w:t>A2024-35</w:t>
        </w:r>
      </w:fldSimple>
    </w:p>
    <w:p w14:paraId="36E08894" w14:textId="77777777" w:rsidR="00EA7629" w:rsidRPr="003C25F6" w:rsidRDefault="00EA7629" w:rsidP="00561AD9">
      <w:pPr>
        <w:pStyle w:val="Placeholder"/>
        <w:suppressLineNumbers/>
      </w:pPr>
      <w:r w:rsidRPr="003C25F6">
        <w:rPr>
          <w:rStyle w:val="charContents"/>
          <w:sz w:val="16"/>
        </w:rPr>
        <w:t xml:space="preserve">  </w:t>
      </w:r>
      <w:r w:rsidRPr="003C25F6">
        <w:rPr>
          <w:rStyle w:val="charPage"/>
        </w:rPr>
        <w:t xml:space="preserve">  </w:t>
      </w:r>
    </w:p>
    <w:p w14:paraId="5EE4638A" w14:textId="77777777" w:rsidR="00EA7629" w:rsidRPr="003C25F6" w:rsidRDefault="00EA7629">
      <w:pPr>
        <w:pStyle w:val="N-TOCheading"/>
      </w:pPr>
      <w:r w:rsidRPr="003C25F6">
        <w:rPr>
          <w:rStyle w:val="charContents"/>
        </w:rPr>
        <w:t>Contents</w:t>
      </w:r>
    </w:p>
    <w:p w14:paraId="7ACB93CC" w14:textId="77777777" w:rsidR="00EA7629" w:rsidRPr="003C25F6" w:rsidRDefault="00EA7629">
      <w:pPr>
        <w:pStyle w:val="N-9pt"/>
      </w:pPr>
      <w:r w:rsidRPr="003C25F6">
        <w:tab/>
      </w:r>
      <w:r w:rsidRPr="003C25F6">
        <w:rPr>
          <w:rStyle w:val="charPage"/>
        </w:rPr>
        <w:t>Page</w:t>
      </w:r>
    </w:p>
    <w:p w14:paraId="2D33D03A" w14:textId="10923277" w:rsidR="00BE6D26" w:rsidRDefault="00BE6D26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0806804" w:history="1">
        <w:r w:rsidRPr="00DE7511">
          <w:t>Part 1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Preliminary</w:t>
        </w:r>
        <w:r w:rsidRPr="00BE6D26">
          <w:rPr>
            <w:vanish/>
          </w:rPr>
          <w:tab/>
        </w:r>
        <w:r w:rsidRPr="00BE6D26">
          <w:rPr>
            <w:vanish/>
          </w:rPr>
          <w:fldChar w:fldCharType="begin"/>
        </w:r>
        <w:r w:rsidRPr="00BE6D26">
          <w:rPr>
            <w:vanish/>
          </w:rPr>
          <w:instrText xml:space="preserve"> PAGEREF _Toc170806804 \h </w:instrText>
        </w:r>
        <w:r w:rsidRPr="00BE6D26">
          <w:rPr>
            <w:vanish/>
          </w:rPr>
        </w:r>
        <w:r w:rsidRPr="00BE6D26">
          <w:rPr>
            <w:vanish/>
          </w:rPr>
          <w:fldChar w:fldCharType="separate"/>
        </w:r>
        <w:r w:rsidR="002E3BDA">
          <w:rPr>
            <w:vanish/>
          </w:rPr>
          <w:t>2</w:t>
        </w:r>
        <w:r w:rsidRPr="00BE6D26">
          <w:rPr>
            <w:vanish/>
          </w:rPr>
          <w:fldChar w:fldCharType="end"/>
        </w:r>
      </w:hyperlink>
    </w:p>
    <w:p w14:paraId="37C7FDFD" w14:textId="73D71028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05" w:history="1">
        <w:r w:rsidRPr="00DE7511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Name of Act</w:t>
        </w:r>
        <w:r>
          <w:tab/>
        </w:r>
        <w:r>
          <w:fldChar w:fldCharType="begin"/>
        </w:r>
        <w:r>
          <w:instrText xml:space="preserve"> PAGEREF _Toc170806805 \h </w:instrText>
        </w:r>
        <w:r>
          <w:fldChar w:fldCharType="separate"/>
        </w:r>
        <w:r w:rsidR="002E3BDA">
          <w:t>2</w:t>
        </w:r>
        <w:r>
          <w:fldChar w:fldCharType="end"/>
        </w:r>
      </w:hyperlink>
    </w:p>
    <w:p w14:paraId="0E67A03D" w14:textId="5BA10AA3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06" w:history="1">
        <w:r w:rsidRPr="00DE7511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Commencement</w:t>
        </w:r>
        <w:r>
          <w:tab/>
        </w:r>
        <w:r>
          <w:fldChar w:fldCharType="begin"/>
        </w:r>
        <w:r>
          <w:instrText xml:space="preserve"> PAGEREF _Toc170806806 \h </w:instrText>
        </w:r>
        <w:r>
          <w:fldChar w:fldCharType="separate"/>
        </w:r>
        <w:r w:rsidR="002E3BDA">
          <w:t>2</w:t>
        </w:r>
        <w:r>
          <w:fldChar w:fldCharType="end"/>
        </w:r>
      </w:hyperlink>
    </w:p>
    <w:p w14:paraId="387B0905" w14:textId="7B7E9EFE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07" w:history="1">
        <w:r w:rsidRPr="00DE7511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Legislation amended</w:t>
        </w:r>
        <w:r>
          <w:tab/>
        </w:r>
        <w:r>
          <w:fldChar w:fldCharType="begin"/>
        </w:r>
        <w:r>
          <w:instrText xml:space="preserve"> PAGEREF _Toc170806807 \h </w:instrText>
        </w:r>
        <w:r>
          <w:fldChar w:fldCharType="separate"/>
        </w:r>
        <w:r w:rsidR="002E3BDA">
          <w:t>2</w:t>
        </w:r>
        <w:r>
          <w:fldChar w:fldCharType="end"/>
        </w:r>
      </w:hyperlink>
    </w:p>
    <w:p w14:paraId="6315DBE2" w14:textId="626D04FD" w:rsidR="00BE6D26" w:rsidRDefault="00C01E6B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806808" w:history="1">
        <w:r w:rsidR="00BE6D26" w:rsidRPr="00DE7511">
          <w:t>Part 2</w:t>
        </w:r>
        <w:r w:rsidR="00BE6D2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BE6D26" w:rsidRPr="00DE7511">
          <w:t>Environment Protection Act 1997</w:t>
        </w:r>
        <w:r w:rsidR="00BE6D26" w:rsidRPr="00BE6D26">
          <w:rPr>
            <w:vanish/>
          </w:rPr>
          <w:tab/>
        </w:r>
        <w:r w:rsidR="00BE6D26" w:rsidRPr="00BE6D26">
          <w:rPr>
            <w:vanish/>
          </w:rPr>
          <w:fldChar w:fldCharType="begin"/>
        </w:r>
        <w:r w:rsidR="00BE6D26" w:rsidRPr="00BE6D26">
          <w:rPr>
            <w:vanish/>
          </w:rPr>
          <w:instrText xml:space="preserve"> PAGEREF _Toc170806808 \h </w:instrText>
        </w:r>
        <w:r w:rsidR="00BE6D26" w:rsidRPr="00BE6D26">
          <w:rPr>
            <w:vanish/>
          </w:rPr>
        </w:r>
        <w:r w:rsidR="00BE6D26" w:rsidRPr="00BE6D26">
          <w:rPr>
            <w:vanish/>
          </w:rPr>
          <w:fldChar w:fldCharType="separate"/>
        </w:r>
        <w:r w:rsidR="002E3BDA">
          <w:rPr>
            <w:vanish/>
          </w:rPr>
          <w:t>3</w:t>
        </w:r>
        <w:r w:rsidR="00BE6D26" w:rsidRPr="00BE6D26">
          <w:rPr>
            <w:vanish/>
          </w:rPr>
          <w:fldChar w:fldCharType="end"/>
        </w:r>
      </w:hyperlink>
    </w:p>
    <w:p w14:paraId="58A1497D" w14:textId="33A4242D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09" w:history="1">
        <w:r w:rsidRPr="00561AD9">
          <w:rPr>
            <w:rStyle w:val="CharSectNo"/>
          </w:rPr>
          <w:t>4</w:t>
        </w:r>
        <w:r w:rsidRPr="003C25F6">
          <w:tab/>
          <w:t>Offences against Act—application of Criminal Code etc</w:t>
        </w:r>
        <w:r>
          <w:br/>
        </w:r>
        <w:r w:rsidRPr="003C25F6">
          <w:t>Section 3B, note 1, new dot point</w:t>
        </w:r>
        <w:r>
          <w:tab/>
        </w:r>
        <w:r>
          <w:fldChar w:fldCharType="begin"/>
        </w:r>
        <w:r>
          <w:instrText xml:space="preserve"> PAGEREF _Toc170806809 \h </w:instrText>
        </w:r>
        <w:r>
          <w:fldChar w:fldCharType="separate"/>
        </w:r>
        <w:r w:rsidR="002E3BDA">
          <w:t>3</w:t>
        </w:r>
        <w:r>
          <w:fldChar w:fldCharType="end"/>
        </w:r>
      </w:hyperlink>
    </w:p>
    <w:p w14:paraId="3E8D18D3" w14:textId="48FF149D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10" w:history="1">
        <w:r w:rsidRPr="00561AD9">
          <w:rPr>
            <w:rStyle w:val="CharSectNo"/>
          </w:rPr>
          <w:t>5</w:t>
        </w:r>
        <w:r w:rsidRPr="003C25F6">
          <w:tab/>
          <w:t>Objects of Act</w:t>
        </w:r>
        <w:r>
          <w:br/>
        </w:r>
        <w:r w:rsidRPr="003C25F6">
          <w:t>Section 3C (1) (d)</w:t>
        </w:r>
        <w:r>
          <w:tab/>
        </w:r>
        <w:r>
          <w:fldChar w:fldCharType="begin"/>
        </w:r>
        <w:r>
          <w:instrText xml:space="preserve"> PAGEREF _Toc170806810 \h </w:instrText>
        </w:r>
        <w:r>
          <w:fldChar w:fldCharType="separate"/>
        </w:r>
        <w:r w:rsidR="002E3BDA">
          <w:t>3</w:t>
        </w:r>
        <w:r>
          <w:fldChar w:fldCharType="end"/>
        </w:r>
      </w:hyperlink>
    </w:p>
    <w:p w14:paraId="45FE3D61" w14:textId="6951CCA3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0806811" w:history="1">
        <w:r w:rsidRPr="00561AD9">
          <w:rPr>
            <w:rStyle w:val="CharSectNo"/>
          </w:rPr>
          <w:t>6</w:t>
        </w:r>
        <w:r w:rsidRPr="003C25F6">
          <w:tab/>
          <w:t>Principles applying to Act</w:t>
        </w:r>
        <w:r>
          <w:br/>
        </w:r>
        <w:r w:rsidRPr="003C25F6">
          <w:t>New section 3D (1) (f)</w:t>
        </w:r>
        <w:r>
          <w:tab/>
        </w:r>
        <w:r>
          <w:fldChar w:fldCharType="begin"/>
        </w:r>
        <w:r>
          <w:instrText xml:space="preserve"> PAGEREF _Toc170806811 \h </w:instrText>
        </w:r>
        <w:r>
          <w:fldChar w:fldCharType="separate"/>
        </w:r>
        <w:r w:rsidR="002E3BDA">
          <w:t>3</w:t>
        </w:r>
        <w:r>
          <w:fldChar w:fldCharType="end"/>
        </w:r>
      </w:hyperlink>
    </w:p>
    <w:p w14:paraId="45858D34" w14:textId="1DC610C1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12" w:history="1">
        <w:r w:rsidRPr="00DE7511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 xml:space="preserve">Section 3D (2), new definition of </w:t>
        </w:r>
        <w:r w:rsidRPr="00DE7511">
          <w:rPr>
            <w:i/>
          </w:rPr>
          <w:t>ecologically sustainable development</w:t>
        </w:r>
        <w:r>
          <w:tab/>
        </w:r>
        <w:r>
          <w:fldChar w:fldCharType="begin"/>
        </w:r>
        <w:r>
          <w:instrText xml:space="preserve"> PAGEREF _Toc170806812 \h </w:instrText>
        </w:r>
        <w:r>
          <w:fldChar w:fldCharType="separate"/>
        </w:r>
        <w:r w:rsidR="002E3BDA">
          <w:t>3</w:t>
        </w:r>
        <w:r>
          <w:fldChar w:fldCharType="end"/>
        </w:r>
      </w:hyperlink>
    </w:p>
    <w:p w14:paraId="2F86CB00" w14:textId="0831A8ED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13" w:history="1">
        <w:r w:rsidRPr="00561AD9">
          <w:rPr>
            <w:rStyle w:val="CharSectNo"/>
          </w:rPr>
          <w:t>8</w:t>
        </w:r>
        <w:r w:rsidRPr="003C25F6">
          <w:tab/>
          <w:t>Criminal liability of the Territory</w:t>
        </w:r>
        <w:r>
          <w:br/>
        </w:r>
        <w:r w:rsidRPr="003C25F6">
          <w:t>Section 10, new note</w:t>
        </w:r>
        <w:r>
          <w:tab/>
        </w:r>
        <w:r>
          <w:fldChar w:fldCharType="begin"/>
        </w:r>
        <w:r>
          <w:instrText xml:space="preserve"> PAGEREF _Toc170806813 \h </w:instrText>
        </w:r>
        <w:r>
          <w:fldChar w:fldCharType="separate"/>
        </w:r>
        <w:r w:rsidR="002E3BDA">
          <w:t>4</w:t>
        </w:r>
        <w:r>
          <w:fldChar w:fldCharType="end"/>
        </w:r>
      </w:hyperlink>
    </w:p>
    <w:p w14:paraId="612680EF" w14:textId="03BD7278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14" w:history="1">
        <w:r w:rsidRPr="00DE7511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Division 2.2 heading</w:t>
        </w:r>
        <w:r>
          <w:tab/>
        </w:r>
        <w:r>
          <w:fldChar w:fldCharType="begin"/>
        </w:r>
        <w:r>
          <w:instrText xml:space="preserve"> PAGEREF _Toc170806814 \h </w:instrText>
        </w:r>
        <w:r>
          <w:fldChar w:fldCharType="separate"/>
        </w:r>
        <w:r w:rsidR="002E3BDA">
          <w:t>4</w:t>
        </w:r>
        <w:r>
          <w:fldChar w:fldCharType="end"/>
        </w:r>
      </w:hyperlink>
    </w:p>
    <w:p w14:paraId="1D2D4B09" w14:textId="665D0EAA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15" w:history="1">
        <w:r w:rsidRPr="00DE7511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19 heading</w:t>
        </w:r>
        <w:r>
          <w:tab/>
        </w:r>
        <w:r>
          <w:fldChar w:fldCharType="begin"/>
        </w:r>
        <w:r>
          <w:instrText xml:space="preserve"> PAGEREF _Toc170806815 \h </w:instrText>
        </w:r>
        <w:r>
          <w:fldChar w:fldCharType="separate"/>
        </w:r>
        <w:r w:rsidR="002E3BDA">
          <w:t>4</w:t>
        </w:r>
        <w:r>
          <w:fldChar w:fldCharType="end"/>
        </w:r>
      </w:hyperlink>
    </w:p>
    <w:p w14:paraId="6DA4558F" w14:textId="54336D94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16" w:history="1">
        <w:r w:rsidRPr="00DE7511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19 (1)</w:t>
        </w:r>
        <w:r>
          <w:tab/>
        </w:r>
        <w:r>
          <w:fldChar w:fldCharType="begin"/>
        </w:r>
        <w:r>
          <w:instrText xml:space="preserve"> PAGEREF _Toc170806816 \h </w:instrText>
        </w:r>
        <w:r>
          <w:fldChar w:fldCharType="separate"/>
        </w:r>
        <w:r w:rsidR="002E3BDA">
          <w:t>4</w:t>
        </w:r>
        <w:r>
          <w:fldChar w:fldCharType="end"/>
        </w:r>
      </w:hyperlink>
    </w:p>
    <w:p w14:paraId="54733F1E" w14:textId="533A3DF7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17" w:history="1">
        <w:r w:rsidRPr="00DE7511">
          <w:t>12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New section 19 (1) (ca)</w:t>
        </w:r>
        <w:r>
          <w:tab/>
        </w:r>
        <w:r>
          <w:fldChar w:fldCharType="begin"/>
        </w:r>
        <w:r>
          <w:instrText xml:space="preserve"> PAGEREF _Toc170806817 \h </w:instrText>
        </w:r>
        <w:r>
          <w:fldChar w:fldCharType="separate"/>
        </w:r>
        <w:r w:rsidR="002E3BDA">
          <w:t>4</w:t>
        </w:r>
        <w:r>
          <w:fldChar w:fldCharType="end"/>
        </w:r>
      </w:hyperlink>
    </w:p>
    <w:p w14:paraId="64493897" w14:textId="29779A5A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18" w:history="1">
        <w:r w:rsidRPr="00DE7511">
          <w:t>13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19 (1) (h)</w:t>
        </w:r>
        <w:r>
          <w:tab/>
        </w:r>
        <w:r>
          <w:fldChar w:fldCharType="begin"/>
        </w:r>
        <w:r>
          <w:instrText xml:space="preserve"> PAGEREF _Toc170806818 \h </w:instrText>
        </w:r>
        <w:r>
          <w:fldChar w:fldCharType="separate"/>
        </w:r>
        <w:r w:rsidR="002E3BDA">
          <w:t>5</w:t>
        </w:r>
        <w:r>
          <w:fldChar w:fldCharType="end"/>
        </w:r>
      </w:hyperlink>
    </w:p>
    <w:p w14:paraId="680CD8C3" w14:textId="16E8D9F7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19" w:history="1">
        <w:r w:rsidRPr="00DE7511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19 (1) (l)</w:t>
        </w:r>
        <w:r>
          <w:tab/>
        </w:r>
        <w:r>
          <w:fldChar w:fldCharType="begin"/>
        </w:r>
        <w:r>
          <w:instrText xml:space="preserve"> PAGEREF _Toc170806819 \h </w:instrText>
        </w:r>
        <w:r>
          <w:fldChar w:fldCharType="separate"/>
        </w:r>
        <w:r w:rsidR="002E3BDA">
          <w:t>5</w:t>
        </w:r>
        <w:r>
          <w:fldChar w:fldCharType="end"/>
        </w:r>
      </w:hyperlink>
    </w:p>
    <w:p w14:paraId="4FE49DDC" w14:textId="4BA9217C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0" w:history="1">
        <w:r w:rsidRPr="00DE7511">
          <w:t>15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19 (1) (o)</w:t>
        </w:r>
        <w:r>
          <w:tab/>
        </w:r>
        <w:r>
          <w:fldChar w:fldCharType="begin"/>
        </w:r>
        <w:r>
          <w:instrText xml:space="preserve"> PAGEREF _Toc170806820 \h </w:instrText>
        </w:r>
        <w:r>
          <w:fldChar w:fldCharType="separate"/>
        </w:r>
        <w:r w:rsidR="002E3BDA">
          <w:t>5</w:t>
        </w:r>
        <w:r>
          <w:fldChar w:fldCharType="end"/>
        </w:r>
      </w:hyperlink>
    </w:p>
    <w:p w14:paraId="1088E5C7" w14:textId="5481764C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1" w:history="1">
        <w:r w:rsidRPr="00DE7511">
          <w:t>16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19 (1) (q)</w:t>
        </w:r>
        <w:r>
          <w:tab/>
        </w:r>
        <w:r>
          <w:fldChar w:fldCharType="begin"/>
        </w:r>
        <w:r>
          <w:instrText xml:space="preserve"> PAGEREF _Toc170806821 \h </w:instrText>
        </w:r>
        <w:r>
          <w:fldChar w:fldCharType="separate"/>
        </w:r>
        <w:r w:rsidR="002E3BDA">
          <w:t>5</w:t>
        </w:r>
        <w:r>
          <w:fldChar w:fldCharType="end"/>
        </w:r>
      </w:hyperlink>
    </w:p>
    <w:p w14:paraId="6EE3C980" w14:textId="047DD9A9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2" w:history="1">
        <w:r w:rsidRPr="00DE7511">
          <w:t>17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19 (2)</w:t>
        </w:r>
        <w:r>
          <w:tab/>
        </w:r>
        <w:r>
          <w:fldChar w:fldCharType="begin"/>
        </w:r>
        <w:r>
          <w:instrText xml:space="preserve"> PAGEREF _Toc170806822 \h </w:instrText>
        </w:r>
        <w:r>
          <w:fldChar w:fldCharType="separate"/>
        </w:r>
        <w:r w:rsidR="002E3BDA">
          <w:t>5</w:t>
        </w:r>
        <w:r>
          <w:fldChar w:fldCharType="end"/>
        </w:r>
      </w:hyperlink>
    </w:p>
    <w:p w14:paraId="33B614E8" w14:textId="65EA12CA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3" w:history="1">
        <w:r w:rsidRPr="00561AD9">
          <w:rPr>
            <w:rStyle w:val="CharSectNo"/>
          </w:rPr>
          <w:t>18</w:t>
        </w:r>
        <w:r w:rsidRPr="003C25F6">
          <w:tab/>
          <w:t>Copies of documents</w:t>
        </w:r>
        <w:r>
          <w:br/>
        </w:r>
        <w:r w:rsidRPr="003C25F6">
          <w:t>Section 20</w:t>
        </w:r>
        <w:r>
          <w:tab/>
        </w:r>
        <w:r>
          <w:fldChar w:fldCharType="begin"/>
        </w:r>
        <w:r>
          <w:instrText xml:space="preserve"> PAGEREF _Toc170806823 \h </w:instrText>
        </w:r>
        <w:r>
          <w:fldChar w:fldCharType="separate"/>
        </w:r>
        <w:r w:rsidR="002E3BDA">
          <w:t>6</w:t>
        </w:r>
        <w:r>
          <w:fldChar w:fldCharType="end"/>
        </w:r>
      </w:hyperlink>
    </w:p>
    <w:p w14:paraId="6B4CE737" w14:textId="1EC8B15E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4" w:history="1">
        <w:r w:rsidRPr="00DE7511">
          <w:t>19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21</w:t>
        </w:r>
        <w:r>
          <w:tab/>
        </w:r>
        <w:r>
          <w:fldChar w:fldCharType="begin"/>
        </w:r>
        <w:r>
          <w:instrText xml:space="preserve"> PAGEREF _Toc170806824 \h </w:instrText>
        </w:r>
        <w:r>
          <w:fldChar w:fldCharType="separate"/>
        </w:r>
        <w:r w:rsidR="002E3BDA">
          <w:t>6</w:t>
        </w:r>
        <w:r>
          <w:fldChar w:fldCharType="end"/>
        </w:r>
      </w:hyperlink>
    </w:p>
    <w:p w14:paraId="004F0825" w14:textId="61656302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5" w:history="1">
        <w:r w:rsidRPr="00561AD9">
          <w:rPr>
            <w:rStyle w:val="CharSectNo"/>
          </w:rPr>
          <w:t>20</w:t>
        </w:r>
        <w:r w:rsidRPr="003C25F6">
          <w:tab/>
          <w:t>Notification of making of certain entries in register</w:t>
        </w:r>
        <w:r>
          <w:br/>
        </w:r>
        <w:r w:rsidRPr="003C25F6">
          <w:t>Section 21B (2)</w:t>
        </w:r>
        <w:r>
          <w:tab/>
        </w:r>
        <w:r>
          <w:fldChar w:fldCharType="begin"/>
        </w:r>
        <w:r>
          <w:instrText xml:space="preserve"> PAGEREF _Toc170806825 \h </w:instrText>
        </w:r>
        <w:r>
          <w:fldChar w:fldCharType="separate"/>
        </w:r>
        <w:r w:rsidR="002E3BDA">
          <w:t>8</w:t>
        </w:r>
        <w:r>
          <w:fldChar w:fldCharType="end"/>
        </w:r>
      </w:hyperlink>
    </w:p>
    <w:p w14:paraId="72F81AED" w14:textId="18D05926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6" w:history="1">
        <w:r w:rsidRPr="00DE7511">
          <w:t>21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21B (2) (a)</w:t>
        </w:r>
        <w:r>
          <w:tab/>
        </w:r>
        <w:r>
          <w:fldChar w:fldCharType="begin"/>
        </w:r>
        <w:r>
          <w:instrText xml:space="preserve"> PAGEREF _Toc170806826 \h </w:instrText>
        </w:r>
        <w:r>
          <w:fldChar w:fldCharType="separate"/>
        </w:r>
        <w:r w:rsidR="002E3BDA">
          <w:t>8</w:t>
        </w:r>
        <w:r>
          <w:fldChar w:fldCharType="end"/>
        </w:r>
      </w:hyperlink>
    </w:p>
    <w:p w14:paraId="332DEBBD" w14:textId="03639151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7" w:history="1">
        <w:r w:rsidRPr="00DE7511">
          <w:t>22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21B (2) (d)</w:t>
        </w:r>
        <w:r>
          <w:tab/>
        </w:r>
        <w:r>
          <w:fldChar w:fldCharType="begin"/>
        </w:r>
        <w:r>
          <w:instrText xml:space="preserve"> PAGEREF _Toc170806827 \h </w:instrText>
        </w:r>
        <w:r>
          <w:fldChar w:fldCharType="separate"/>
        </w:r>
        <w:r w:rsidR="002E3BDA">
          <w:t>9</w:t>
        </w:r>
        <w:r>
          <w:fldChar w:fldCharType="end"/>
        </w:r>
      </w:hyperlink>
    </w:p>
    <w:p w14:paraId="03B97A45" w14:textId="23D98F2B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8" w:history="1">
        <w:r w:rsidRPr="00561AD9">
          <w:rPr>
            <w:rStyle w:val="CharSectNo"/>
          </w:rPr>
          <w:t>23</w:t>
        </w:r>
        <w:r w:rsidRPr="003C25F6">
          <w:tab/>
          <w:t>Consultation on draft environment protection policy</w:t>
        </w:r>
        <w:r>
          <w:br/>
        </w:r>
        <w:r w:rsidRPr="003C25F6">
          <w:t>Section 25 (1) (b)</w:t>
        </w:r>
        <w:r>
          <w:tab/>
        </w:r>
        <w:r>
          <w:fldChar w:fldCharType="begin"/>
        </w:r>
        <w:r>
          <w:instrText xml:space="preserve"> PAGEREF _Toc170806828 \h </w:instrText>
        </w:r>
        <w:r>
          <w:fldChar w:fldCharType="separate"/>
        </w:r>
        <w:r w:rsidR="002E3BDA">
          <w:t>9</w:t>
        </w:r>
        <w:r>
          <w:fldChar w:fldCharType="end"/>
        </w:r>
      </w:hyperlink>
    </w:p>
    <w:p w14:paraId="7D945CEA" w14:textId="79B4165F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29" w:history="1">
        <w:r w:rsidRPr="00DE7511">
          <w:t>24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25 (4)</w:t>
        </w:r>
        <w:r>
          <w:tab/>
        </w:r>
        <w:r>
          <w:fldChar w:fldCharType="begin"/>
        </w:r>
        <w:r>
          <w:instrText xml:space="preserve"> PAGEREF _Toc170806829 \h </w:instrText>
        </w:r>
        <w:r>
          <w:fldChar w:fldCharType="separate"/>
        </w:r>
        <w:r w:rsidR="002E3BDA">
          <w:t>9</w:t>
        </w:r>
        <w:r>
          <w:fldChar w:fldCharType="end"/>
        </w:r>
      </w:hyperlink>
    </w:p>
    <w:p w14:paraId="3FBD7186" w14:textId="2E157209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30" w:history="1">
        <w:r w:rsidRPr="00561AD9">
          <w:rPr>
            <w:rStyle w:val="CharSectNo"/>
          </w:rPr>
          <w:t>25</w:t>
        </w:r>
        <w:r w:rsidRPr="003C25F6">
          <w:tab/>
          <w:t>Notification of environment protection policies etc</w:t>
        </w:r>
        <w:r>
          <w:br/>
        </w:r>
        <w:r w:rsidRPr="003C25F6">
          <w:t>Section 28 (2) (c), except note</w:t>
        </w:r>
        <w:r>
          <w:tab/>
        </w:r>
        <w:r>
          <w:fldChar w:fldCharType="begin"/>
        </w:r>
        <w:r>
          <w:instrText xml:space="preserve"> PAGEREF _Toc170806830 \h </w:instrText>
        </w:r>
        <w:r>
          <w:fldChar w:fldCharType="separate"/>
        </w:r>
        <w:r w:rsidR="002E3BDA">
          <w:t>9</w:t>
        </w:r>
        <w:r>
          <w:fldChar w:fldCharType="end"/>
        </w:r>
      </w:hyperlink>
    </w:p>
    <w:p w14:paraId="61B8E689" w14:textId="222A7A09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31" w:history="1">
        <w:r w:rsidRPr="00561AD9">
          <w:rPr>
            <w:rStyle w:val="CharSectNo"/>
          </w:rPr>
          <w:t>26</w:t>
        </w:r>
        <w:r w:rsidRPr="003C25F6">
          <w:tab/>
          <w:t>Inspection</w:t>
        </w:r>
        <w:r>
          <w:br/>
        </w:r>
        <w:r w:rsidRPr="003C25F6">
          <w:t>Section 29</w:t>
        </w:r>
        <w:r>
          <w:tab/>
        </w:r>
        <w:r>
          <w:fldChar w:fldCharType="begin"/>
        </w:r>
        <w:r>
          <w:instrText xml:space="preserve"> PAGEREF _Toc170806831 \h </w:instrText>
        </w:r>
        <w:r>
          <w:fldChar w:fldCharType="separate"/>
        </w:r>
        <w:r w:rsidR="002E3BDA">
          <w:t>9</w:t>
        </w:r>
        <w:r>
          <w:fldChar w:fldCharType="end"/>
        </w:r>
      </w:hyperlink>
    </w:p>
    <w:p w14:paraId="0D711334" w14:textId="26481F28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32" w:history="1">
        <w:r w:rsidRPr="00561AD9">
          <w:rPr>
            <w:rStyle w:val="CharSectNo"/>
          </w:rPr>
          <w:t>27</w:t>
        </w:r>
        <w:r w:rsidRPr="003C25F6">
          <w:tab/>
          <w:t>Public notice of accredited codes of practice</w:t>
        </w:r>
        <w:r>
          <w:br/>
        </w:r>
        <w:r w:rsidRPr="003C25F6">
          <w:t>Section 32 (2)</w:t>
        </w:r>
        <w:r>
          <w:tab/>
        </w:r>
        <w:r>
          <w:fldChar w:fldCharType="begin"/>
        </w:r>
        <w:r>
          <w:instrText xml:space="preserve"> PAGEREF _Toc170806832 \h </w:instrText>
        </w:r>
        <w:r>
          <w:fldChar w:fldCharType="separate"/>
        </w:r>
        <w:r w:rsidR="002E3BDA">
          <w:t>10</w:t>
        </w:r>
        <w:r>
          <w:fldChar w:fldCharType="end"/>
        </w:r>
      </w:hyperlink>
    </w:p>
    <w:p w14:paraId="45FA67EA" w14:textId="43064896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33" w:history="1">
        <w:r w:rsidRPr="00561AD9">
          <w:rPr>
            <w:rStyle w:val="CharSectNo"/>
          </w:rPr>
          <w:t>28</w:t>
        </w:r>
        <w:r w:rsidRPr="003C25F6">
          <w:tab/>
          <w:t>Notification of environmental protection agreements</w:t>
        </w:r>
        <w:r>
          <w:br/>
        </w:r>
        <w:r w:rsidRPr="003C25F6">
          <w:t>Section 41 (1) (b)</w:t>
        </w:r>
        <w:r>
          <w:tab/>
        </w:r>
        <w:r>
          <w:fldChar w:fldCharType="begin"/>
        </w:r>
        <w:r>
          <w:instrText xml:space="preserve"> PAGEREF _Toc170806833 \h </w:instrText>
        </w:r>
        <w:r>
          <w:fldChar w:fldCharType="separate"/>
        </w:r>
        <w:r w:rsidR="002E3BDA">
          <w:t>10</w:t>
        </w:r>
        <w:r>
          <w:fldChar w:fldCharType="end"/>
        </w:r>
      </w:hyperlink>
    </w:p>
    <w:p w14:paraId="3271546D" w14:textId="42448ABC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34" w:history="1">
        <w:r w:rsidRPr="00561AD9">
          <w:rPr>
            <w:rStyle w:val="CharSectNo"/>
          </w:rPr>
          <w:t>29</w:t>
        </w:r>
        <w:r w:rsidRPr="003C25F6">
          <w:tab/>
          <w:t>Notification of grant</w:t>
        </w:r>
        <w:r>
          <w:br/>
        </w:r>
        <w:r w:rsidRPr="003C25F6">
          <w:t>Section 50 (3) (b)</w:t>
        </w:r>
        <w:r>
          <w:tab/>
        </w:r>
        <w:r>
          <w:fldChar w:fldCharType="begin"/>
        </w:r>
        <w:r>
          <w:instrText xml:space="preserve"> PAGEREF _Toc170806834 \h </w:instrText>
        </w:r>
        <w:r>
          <w:fldChar w:fldCharType="separate"/>
        </w:r>
        <w:r w:rsidR="002E3BDA">
          <w:t>10</w:t>
        </w:r>
        <w:r>
          <w:fldChar w:fldCharType="end"/>
        </w:r>
      </w:hyperlink>
    </w:p>
    <w:p w14:paraId="40C099F6" w14:textId="086D43FE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0806835" w:history="1">
        <w:r w:rsidRPr="00561AD9">
          <w:rPr>
            <w:rStyle w:val="CharSectNo"/>
          </w:rPr>
          <w:t>30</w:t>
        </w:r>
        <w:r w:rsidRPr="003C25F6">
          <w:tab/>
          <w:t>Notification of review of environmental authorisations</w:t>
        </w:r>
        <w:r>
          <w:br/>
        </w:r>
        <w:r w:rsidRPr="003C25F6">
          <w:t>Section 59 (1) (b)</w:t>
        </w:r>
        <w:r>
          <w:tab/>
        </w:r>
        <w:r>
          <w:fldChar w:fldCharType="begin"/>
        </w:r>
        <w:r>
          <w:instrText xml:space="preserve"> PAGEREF _Toc170806835 \h </w:instrText>
        </w:r>
        <w:r>
          <w:fldChar w:fldCharType="separate"/>
        </w:r>
        <w:r w:rsidR="002E3BDA">
          <w:t>10</w:t>
        </w:r>
        <w:r>
          <w:fldChar w:fldCharType="end"/>
        </w:r>
      </w:hyperlink>
    </w:p>
    <w:p w14:paraId="37DF4D55" w14:textId="0990F05C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36" w:history="1">
        <w:r w:rsidRPr="00561AD9">
          <w:rPr>
            <w:rStyle w:val="CharSectNo"/>
          </w:rPr>
          <w:t>31</w:t>
        </w:r>
        <w:r w:rsidRPr="003C25F6">
          <w:tab/>
          <w:t>Matters required to be taken into account for certain decisions under div 8.2</w:t>
        </w:r>
        <w:r>
          <w:br/>
        </w:r>
        <w:r w:rsidRPr="003C25F6">
          <w:t>Section 61 (d)</w:t>
        </w:r>
        <w:r>
          <w:tab/>
        </w:r>
        <w:r>
          <w:fldChar w:fldCharType="begin"/>
        </w:r>
        <w:r>
          <w:instrText xml:space="preserve"> PAGEREF _Toc170806836 \h </w:instrText>
        </w:r>
        <w:r>
          <w:fldChar w:fldCharType="separate"/>
        </w:r>
        <w:r w:rsidR="002E3BDA">
          <w:t>11</w:t>
        </w:r>
        <w:r>
          <w:fldChar w:fldCharType="end"/>
        </w:r>
      </w:hyperlink>
    </w:p>
    <w:p w14:paraId="0CA67CFD" w14:textId="5A499B8A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37" w:history="1">
        <w:r w:rsidRPr="00561AD9">
          <w:rPr>
            <w:rStyle w:val="CharSectNo"/>
          </w:rPr>
          <w:t>32</w:t>
        </w:r>
        <w:r w:rsidRPr="003C25F6">
          <w:tab/>
          <w:t>Notification of certain people about orders for assessment or remediation</w:t>
        </w:r>
        <w:r>
          <w:br/>
        </w:r>
        <w:r w:rsidRPr="003C25F6">
          <w:t>Section 91E (2) (b)</w:t>
        </w:r>
        <w:r>
          <w:tab/>
        </w:r>
        <w:r>
          <w:fldChar w:fldCharType="begin"/>
        </w:r>
        <w:r>
          <w:instrText xml:space="preserve"> PAGEREF _Toc170806837 \h </w:instrText>
        </w:r>
        <w:r>
          <w:fldChar w:fldCharType="separate"/>
        </w:r>
        <w:r w:rsidR="002E3BDA">
          <w:t>11</w:t>
        </w:r>
        <w:r>
          <w:fldChar w:fldCharType="end"/>
        </w:r>
      </w:hyperlink>
    </w:p>
    <w:p w14:paraId="6A15B7D8" w14:textId="42E9C9F3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38" w:history="1">
        <w:r w:rsidRPr="00DE7511">
          <w:t>33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91F</w:t>
        </w:r>
        <w:r>
          <w:tab/>
        </w:r>
        <w:r>
          <w:fldChar w:fldCharType="begin"/>
        </w:r>
        <w:r>
          <w:instrText xml:space="preserve"> PAGEREF _Toc170806838 \h </w:instrText>
        </w:r>
        <w:r>
          <w:fldChar w:fldCharType="separate"/>
        </w:r>
        <w:r w:rsidR="002E3BDA">
          <w:t>11</w:t>
        </w:r>
        <w:r>
          <w:fldChar w:fldCharType="end"/>
        </w:r>
      </w:hyperlink>
    </w:p>
    <w:p w14:paraId="5E3AD3AD" w14:textId="5FEFDC60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39" w:history="1">
        <w:r w:rsidRPr="00561AD9">
          <w:rPr>
            <w:rStyle w:val="CharSectNo"/>
          </w:rPr>
          <w:t>34</w:t>
        </w:r>
        <w:r w:rsidRPr="003C25F6">
          <w:tab/>
          <w:t>Directions of Minister</w:t>
        </w:r>
        <w:r>
          <w:br/>
        </w:r>
        <w:r w:rsidRPr="003C25F6">
          <w:t>Section 93 (2)</w:t>
        </w:r>
        <w:r>
          <w:tab/>
        </w:r>
        <w:r>
          <w:fldChar w:fldCharType="begin"/>
        </w:r>
        <w:r>
          <w:instrText xml:space="preserve"> PAGEREF _Toc170806839 \h </w:instrText>
        </w:r>
        <w:r>
          <w:fldChar w:fldCharType="separate"/>
        </w:r>
        <w:r w:rsidR="002E3BDA">
          <w:t>12</w:t>
        </w:r>
        <w:r>
          <w:fldChar w:fldCharType="end"/>
        </w:r>
      </w:hyperlink>
    </w:p>
    <w:p w14:paraId="11D77781" w14:textId="111726DD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40" w:history="1">
        <w:r w:rsidRPr="00DE7511">
          <w:t>35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New section 164B</w:t>
        </w:r>
        <w:r>
          <w:tab/>
        </w:r>
        <w:r>
          <w:fldChar w:fldCharType="begin"/>
        </w:r>
        <w:r>
          <w:instrText xml:space="preserve"> PAGEREF _Toc170806840 \h </w:instrText>
        </w:r>
        <w:r>
          <w:fldChar w:fldCharType="separate"/>
        </w:r>
        <w:r w:rsidR="002E3BDA">
          <w:t>12</w:t>
        </w:r>
        <w:r>
          <w:fldChar w:fldCharType="end"/>
        </w:r>
      </w:hyperlink>
    </w:p>
    <w:p w14:paraId="121059AC" w14:textId="535F4B92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41" w:history="1">
        <w:r w:rsidRPr="00561AD9">
          <w:rPr>
            <w:rStyle w:val="CharSectNo"/>
          </w:rPr>
          <w:t>36</w:t>
        </w:r>
        <w:r w:rsidRPr="003C25F6">
          <w:tab/>
          <w:t>Regulation-making power</w:t>
        </w:r>
        <w:r>
          <w:br/>
        </w:r>
        <w:r w:rsidRPr="003C25F6">
          <w:t>Section 166 (2) and notes</w:t>
        </w:r>
        <w:r>
          <w:tab/>
        </w:r>
        <w:r>
          <w:fldChar w:fldCharType="begin"/>
        </w:r>
        <w:r>
          <w:instrText xml:space="preserve"> PAGEREF _Toc170806841 \h </w:instrText>
        </w:r>
        <w:r>
          <w:fldChar w:fldCharType="separate"/>
        </w:r>
        <w:r w:rsidR="002E3BDA">
          <w:t>13</w:t>
        </w:r>
        <w:r>
          <w:fldChar w:fldCharType="end"/>
        </w:r>
      </w:hyperlink>
    </w:p>
    <w:p w14:paraId="184CCBBE" w14:textId="5B46E4FE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42" w:history="1">
        <w:r w:rsidRPr="00DE7511">
          <w:t>37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166 (3)</w:t>
        </w:r>
        <w:r>
          <w:tab/>
        </w:r>
        <w:r>
          <w:fldChar w:fldCharType="begin"/>
        </w:r>
        <w:r>
          <w:instrText xml:space="preserve"> PAGEREF _Toc170806842 \h </w:instrText>
        </w:r>
        <w:r>
          <w:fldChar w:fldCharType="separate"/>
        </w:r>
        <w:r w:rsidR="002E3BDA">
          <w:t>13</w:t>
        </w:r>
        <w:r>
          <w:fldChar w:fldCharType="end"/>
        </w:r>
      </w:hyperlink>
    </w:p>
    <w:p w14:paraId="5530EA99" w14:textId="2E2B1BDD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43" w:history="1">
        <w:r w:rsidRPr="00561AD9">
          <w:rPr>
            <w:rStyle w:val="CharSectNo"/>
          </w:rPr>
          <w:t>38</w:t>
        </w:r>
        <w:r w:rsidRPr="003C25F6">
          <w:tab/>
          <w:t>Class A activities</w:t>
        </w:r>
        <w:r>
          <w:br/>
        </w:r>
        <w:r w:rsidRPr="003C25F6">
          <w:t>Schedule 1, table 1.2, item 35</w:t>
        </w:r>
        <w:r>
          <w:tab/>
        </w:r>
        <w:r>
          <w:fldChar w:fldCharType="begin"/>
        </w:r>
        <w:r>
          <w:instrText xml:space="preserve"> PAGEREF _Toc170806843 \h </w:instrText>
        </w:r>
        <w:r>
          <w:fldChar w:fldCharType="separate"/>
        </w:r>
        <w:r w:rsidR="002E3BDA">
          <w:t>14</w:t>
        </w:r>
        <w:r>
          <w:fldChar w:fldCharType="end"/>
        </w:r>
      </w:hyperlink>
    </w:p>
    <w:p w14:paraId="50A4E0B9" w14:textId="7AA893DE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44" w:history="1">
        <w:r w:rsidRPr="00DE7511">
          <w:t>39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Schedule 2, section 2.1 (2) and note</w:t>
        </w:r>
        <w:r>
          <w:tab/>
        </w:r>
        <w:r>
          <w:fldChar w:fldCharType="begin"/>
        </w:r>
        <w:r>
          <w:instrText xml:space="preserve"> PAGEREF _Toc170806844 \h </w:instrText>
        </w:r>
        <w:r>
          <w:fldChar w:fldCharType="separate"/>
        </w:r>
        <w:r w:rsidR="002E3BDA">
          <w:t>14</w:t>
        </w:r>
        <w:r>
          <w:fldChar w:fldCharType="end"/>
        </w:r>
      </w:hyperlink>
    </w:p>
    <w:p w14:paraId="604DFDAF" w14:textId="4203F93A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45" w:history="1">
        <w:r w:rsidRPr="00DE7511">
          <w:t>40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Schedule 2, section 2.4</w:t>
        </w:r>
        <w:r>
          <w:tab/>
        </w:r>
        <w:r>
          <w:fldChar w:fldCharType="begin"/>
        </w:r>
        <w:r>
          <w:instrText xml:space="preserve"> PAGEREF _Toc170806845 \h </w:instrText>
        </w:r>
        <w:r>
          <w:fldChar w:fldCharType="separate"/>
        </w:r>
        <w:r w:rsidR="002E3BDA">
          <w:t>14</w:t>
        </w:r>
        <w:r>
          <w:fldChar w:fldCharType="end"/>
        </w:r>
      </w:hyperlink>
    </w:p>
    <w:p w14:paraId="2B0A12AB" w14:textId="2601F15D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46" w:history="1">
        <w:r w:rsidRPr="00561AD9">
          <w:rPr>
            <w:rStyle w:val="CharSectNo"/>
          </w:rPr>
          <w:t>41</w:t>
        </w:r>
        <w:r w:rsidRPr="003C25F6">
          <w:tab/>
          <w:t>Reviewable decisions</w:t>
        </w:r>
        <w:r>
          <w:br/>
        </w:r>
        <w:r w:rsidRPr="003C25F6">
          <w:t>Schedule 3, item 1</w:t>
        </w:r>
        <w:r>
          <w:tab/>
        </w:r>
        <w:r>
          <w:fldChar w:fldCharType="begin"/>
        </w:r>
        <w:r>
          <w:instrText xml:space="preserve"> PAGEREF _Toc170806846 \h </w:instrText>
        </w:r>
        <w:r>
          <w:fldChar w:fldCharType="separate"/>
        </w:r>
        <w:r w:rsidR="002E3BDA">
          <w:t>16</w:t>
        </w:r>
        <w:r>
          <w:fldChar w:fldCharType="end"/>
        </w:r>
      </w:hyperlink>
    </w:p>
    <w:p w14:paraId="3C7AF9C5" w14:textId="3D023648" w:rsidR="00BE6D26" w:rsidRDefault="00C01E6B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806847" w:history="1">
        <w:r w:rsidR="00BE6D26" w:rsidRPr="00DE7511">
          <w:t>Part 3</w:t>
        </w:r>
        <w:r w:rsidR="00BE6D2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BE6D26" w:rsidRPr="00DE7511">
          <w:t>Environment Protection Regulation 2005</w:t>
        </w:r>
        <w:r w:rsidR="00BE6D26" w:rsidRPr="00BE6D26">
          <w:rPr>
            <w:vanish/>
          </w:rPr>
          <w:tab/>
        </w:r>
        <w:r w:rsidR="00BE6D26" w:rsidRPr="00BE6D26">
          <w:rPr>
            <w:vanish/>
          </w:rPr>
          <w:fldChar w:fldCharType="begin"/>
        </w:r>
        <w:r w:rsidR="00BE6D26" w:rsidRPr="00BE6D26">
          <w:rPr>
            <w:vanish/>
          </w:rPr>
          <w:instrText xml:space="preserve"> PAGEREF _Toc170806847 \h </w:instrText>
        </w:r>
        <w:r w:rsidR="00BE6D26" w:rsidRPr="00BE6D26">
          <w:rPr>
            <w:vanish/>
          </w:rPr>
        </w:r>
        <w:r w:rsidR="00BE6D26" w:rsidRPr="00BE6D26">
          <w:rPr>
            <w:vanish/>
          </w:rPr>
          <w:fldChar w:fldCharType="separate"/>
        </w:r>
        <w:r w:rsidR="002E3BDA">
          <w:rPr>
            <w:vanish/>
          </w:rPr>
          <w:t>17</w:t>
        </w:r>
        <w:r w:rsidR="00BE6D26" w:rsidRPr="00BE6D26">
          <w:rPr>
            <w:vanish/>
          </w:rPr>
          <w:fldChar w:fldCharType="end"/>
        </w:r>
      </w:hyperlink>
    </w:p>
    <w:p w14:paraId="54CCD7A0" w14:textId="5F9EAD5C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48" w:history="1">
        <w:r w:rsidRPr="00DE7511">
          <w:t>42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14B heading</w:t>
        </w:r>
        <w:r>
          <w:tab/>
        </w:r>
        <w:r>
          <w:fldChar w:fldCharType="begin"/>
        </w:r>
        <w:r>
          <w:instrText xml:space="preserve"> PAGEREF _Toc170806848 \h </w:instrText>
        </w:r>
        <w:r>
          <w:fldChar w:fldCharType="separate"/>
        </w:r>
        <w:r w:rsidR="002E3BDA">
          <w:t>17</w:t>
        </w:r>
        <w:r>
          <w:fldChar w:fldCharType="end"/>
        </w:r>
      </w:hyperlink>
    </w:p>
    <w:p w14:paraId="517905E4" w14:textId="420A3E7A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49" w:history="1">
        <w:r w:rsidRPr="00DE7511">
          <w:t>43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14B</w:t>
        </w:r>
        <w:r>
          <w:tab/>
        </w:r>
        <w:r>
          <w:fldChar w:fldCharType="begin"/>
        </w:r>
        <w:r>
          <w:instrText xml:space="preserve"> PAGEREF _Toc170806849 \h </w:instrText>
        </w:r>
        <w:r>
          <w:fldChar w:fldCharType="separate"/>
        </w:r>
        <w:r w:rsidR="002E3BDA">
          <w:t>17</w:t>
        </w:r>
        <w:r>
          <w:fldChar w:fldCharType="end"/>
        </w:r>
      </w:hyperlink>
    </w:p>
    <w:p w14:paraId="2AE3E3D5" w14:textId="4D07F0D3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50" w:history="1">
        <w:r w:rsidRPr="00DE7511">
          <w:t>44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14C heading</w:t>
        </w:r>
        <w:r>
          <w:tab/>
        </w:r>
        <w:r>
          <w:fldChar w:fldCharType="begin"/>
        </w:r>
        <w:r>
          <w:instrText xml:space="preserve"> PAGEREF _Toc170806850 \h </w:instrText>
        </w:r>
        <w:r>
          <w:fldChar w:fldCharType="separate"/>
        </w:r>
        <w:r w:rsidR="002E3BDA">
          <w:t>17</w:t>
        </w:r>
        <w:r>
          <w:fldChar w:fldCharType="end"/>
        </w:r>
      </w:hyperlink>
    </w:p>
    <w:p w14:paraId="03A81A5B" w14:textId="2EF5C24E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51" w:history="1">
        <w:r w:rsidRPr="00561AD9">
          <w:rPr>
            <w:rStyle w:val="CharSectNo"/>
          </w:rPr>
          <w:t>45</w:t>
        </w:r>
        <w:r w:rsidRPr="003C25F6">
          <w:tab/>
          <w:t>Definitions for pt 3</w:t>
        </w:r>
        <w:r>
          <w:br/>
        </w:r>
        <w:r w:rsidRPr="003C25F6">
          <w:t xml:space="preserve">Section 21, definition of </w:t>
        </w:r>
        <w:r w:rsidRPr="005007DD">
          <w:rPr>
            <w:rStyle w:val="charItals"/>
          </w:rPr>
          <w:t>affected person</w:t>
        </w:r>
        <w:r w:rsidRPr="003C25F6">
          <w:t>, paragraph (b), note</w:t>
        </w:r>
        <w:r>
          <w:tab/>
        </w:r>
        <w:r>
          <w:fldChar w:fldCharType="begin"/>
        </w:r>
        <w:r>
          <w:instrText xml:space="preserve"> PAGEREF _Toc170806851 \h </w:instrText>
        </w:r>
        <w:r>
          <w:fldChar w:fldCharType="separate"/>
        </w:r>
        <w:r w:rsidR="002E3BDA">
          <w:t>17</w:t>
        </w:r>
        <w:r>
          <w:fldChar w:fldCharType="end"/>
        </w:r>
      </w:hyperlink>
    </w:p>
    <w:p w14:paraId="6307BC78" w14:textId="6D90407F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52" w:history="1">
        <w:r w:rsidRPr="00561AD9">
          <w:rPr>
            <w:rStyle w:val="CharSectNo"/>
          </w:rPr>
          <w:t>46</w:t>
        </w:r>
        <w:r w:rsidRPr="003C25F6">
          <w:tab/>
          <w:t>Sale and hiring of things</w:t>
        </w:r>
        <w:r>
          <w:br/>
        </w:r>
        <w:r w:rsidRPr="003C25F6">
          <w:t>Section 40 (1), new note 2</w:t>
        </w:r>
        <w:r>
          <w:tab/>
        </w:r>
        <w:r>
          <w:fldChar w:fldCharType="begin"/>
        </w:r>
        <w:r>
          <w:instrText xml:space="preserve"> PAGEREF _Toc170806852 \h </w:instrText>
        </w:r>
        <w:r>
          <w:fldChar w:fldCharType="separate"/>
        </w:r>
        <w:r w:rsidR="002E3BDA">
          <w:t>18</w:t>
        </w:r>
        <w:r>
          <w:fldChar w:fldCharType="end"/>
        </w:r>
      </w:hyperlink>
    </w:p>
    <w:p w14:paraId="3AD63643" w14:textId="30999C8C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53" w:history="1">
        <w:r w:rsidRPr="00DE7511">
          <w:t>47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40 (3), note</w:t>
        </w:r>
        <w:r>
          <w:tab/>
        </w:r>
        <w:r>
          <w:fldChar w:fldCharType="begin"/>
        </w:r>
        <w:r>
          <w:instrText xml:space="preserve"> PAGEREF _Toc170806853 \h </w:instrText>
        </w:r>
        <w:r>
          <w:fldChar w:fldCharType="separate"/>
        </w:r>
        <w:r w:rsidR="002E3BDA">
          <w:t>18</w:t>
        </w:r>
        <w:r>
          <w:fldChar w:fldCharType="end"/>
        </w:r>
      </w:hyperlink>
    </w:p>
    <w:p w14:paraId="46EC8D0B" w14:textId="7E2F1FF5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54" w:history="1">
        <w:r w:rsidRPr="00561AD9">
          <w:rPr>
            <w:rStyle w:val="CharSectNo"/>
          </w:rPr>
          <w:t>48</w:t>
        </w:r>
        <w:r w:rsidRPr="003C25F6">
          <w:tab/>
          <w:t>Definitions—pt 6</w:t>
        </w:r>
        <w:r>
          <w:br/>
        </w:r>
        <w:r w:rsidRPr="003C25F6">
          <w:t xml:space="preserve">Section 53, definition of </w:t>
        </w:r>
        <w:r w:rsidRPr="005007DD">
          <w:rPr>
            <w:rStyle w:val="charItals"/>
          </w:rPr>
          <w:t>agvet code</w:t>
        </w:r>
        <w:r w:rsidRPr="003C25F6">
          <w:t>, note 2</w:t>
        </w:r>
        <w:r>
          <w:tab/>
        </w:r>
        <w:r>
          <w:fldChar w:fldCharType="begin"/>
        </w:r>
        <w:r>
          <w:instrText xml:space="preserve"> PAGEREF _Toc170806854 \h </w:instrText>
        </w:r>
        <w:r>
          <w:fldChar w:fldCharType="separate"/>
        </w:r>
        <w:r w:rsidR="002E3BDA">
          <w:t>18</w:t>
        </w:r>
        <w:r>
          <w:fldChar w:fldCharType="end"/>
        </w:r>
      </w:hyperlink>
    </w:p>
    <w:p w14:paraId="7BEBBDA1" w14:textId="36D34E95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55" w:history="1">
        <w:r w:rsidRPr="00561AD9">
          <w:rPr>
            <w:rStyle w:val="CharSectNo"/>
          </w:rPr>
          <w:t>49</w:t>
        </w:r>
        <w:r w:rsidRPr="003C25F6">
          <w:tab/>
          <w:t>Definitions—div 6.4</w:t>
        </w:r>
        <w:r>
          <w:br/>
        </w:r>
        <w:r w:rsidRPr="003C25F6">
          <w:t xml:space="preserve">Section 55C, definition of </w:t>
        </w:r>
        <w:r w:rsidRPr="005007DD">
          <w:rPr>
            <w:rStyle w:val="charItals"/>
          </w:rPr>
          <w:t>registered training organisation</w:t>
        </w:r>
        <w:r w:rsidRPr="003C25F6">
          <w:t>, new note</w:t>
        </w:r>
        <w:r>
          <w:tab/>
        </w:r>
        <w:r>
          <w:fldChar w:fldCharType="begin"/>
        </w:r>
        <w:r>
          <w:instrText xml:space="preserve"> PAGEREF _Toc170806855 \h </w:instrText>
        </w:r>
        <w:r>
          <w:fldChar w:fldCharType="separate"/>
        </w:r>
        <w:r w:rsidR="002E3BDA">
          <w:t>18</w:t>
        </w:r>
        <w:r>
          <w:fldChar w:fldCharType="end"/>
        </w:r>
      </w:hyperlink>
    </w:p>
    <w:p w14:paraId="1DD6B324" w14:textId="235DBB48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0806856" w:history="1">
        <w:r w:rsidRPr="00561AD9">
          <w:rPr>
            <w:rStyle w:val="CharSectNo"/>
          </w:rPr>
          <w:t>50</w:t>
        </w:r>
        <w:r w:rsidRPr="003C25F6">
          <w:tab/>
          <w:t>Definitions for pt 7</w:t>
        </w:r>
        <w:r>
          <w:br/>
        </w:r>
        <w:r w:rsidRPr="003C25F6">
          <w:t xml:space="preserve">Section 56, definition of </w:t>
        </w:r>
        <w:r w:rsidRPr="005007DD">
          <w:rPr>
            <w:rStyle w:val="charItals"/>
          </w:rPr>
          <w:t>NEPM</w:t>
        </w:r>
        <w:r w:rsidRPr="003C25F6">
          <w:t>, notes 2 and 3</w:t>
        </w:r>
        <w:r>
          <w:tab/>
        </w:r>
        <w:r>
          <w:fldChar w:fldCharType="begin"/>
        </w:r>
        <w:r>
          <w:instrText xml:space="preserve"> PAGEREF _Toc170806856 \h </w:instrText>
        </w:r>
        <w:r>
          <w:fldChar w:fldCharType="separate"/>
        </w:r>
        <w:r w:rsidR="002E3BDA">
          <w:t>18</w:t>
        </w:r>
        <w:r>
          <w:fldChar w:fldCharType="end"/>
        </w:r>
      </w:hyperlink>
    </w:p>
    <w:p w14:paraId="50A3240D" w14:textId="0DE48DA9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57" w:history="1">
        <w:r w:rsidRPr="00561AD9">
          <w:rPr>
            <w:rStyle w:val="CharSectNo"/>
          </w:rPr>
          <w:t>51</w:t>
        </w:r>
        <w:r w:rsidRPr="003C25F6">
          <w:tab/>
          <w:t>Application of div 7.2</w:t>
        </w:r>
        <w:r>
          <w:br/>
        </w:r>
        <w:r w:rsidRPr="003C25F6">
          <w:t>Section 57 (b), note</w:t>
        </w:r>
        <w:r>
          <w:tab/>
        </w:r>
        <w:r>
          <w:fldChar w:fldCharType="begin"/>
        </w:r>
        <w:r>
          <w:instrText xml:space="preserve"> PAGEREF _Toc170806857 \h </w:instrText>
        </w:r>
        <w:r>
          <w:fldChar w:fldCharType="separate"/>
        </w:r>
        <w:r w:rsidR="002E3BDA">
          <w:t>19</w:t>
        </w:r>
        <w:r>
          <w:fldChar w:fldCharType="end"/>
        </w:r>
      </w:hyperlink>
    </w:p>
    <w:p w14:paraId="1DAAD480" w14:textId="04BBA066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58" w:history="1">
        <w:r w:rsidRPr="00561AD9">
          <w:rPr>
            <w:rStyle w:val="CharSectNo"/>
          </w:rPr>
          <w:t>52</w:t>
        </w:r>
        <w:r w:rsidRPr="003C25F6">
          <w:tab/>
          <w:t>Procedures and protocols</w:t>
        </w:r>
        <w:r>
          <w:br/>
        </w:r>
        <w:r w:rsidRPr="003C25F6">
          <w:t>Section 65 (a), notes 2 and 3</w:t>
        </w:r>
        <w:r>
          <w:tab/>
        </w:r>
        <w:r>
          <w:fldChar w:fldCharType="begin"/>
        </w:r>
        <w:r>
          <w:instrText xml:space="preserve"> PAGEREF _Toc170806858 \h </w:instrText>
        </w:r>
        <w:r>
          <w:fldChar w:fldCharType="separate"/>
        </w:r>
        <w:r w:rsidR="002E3BDA">
          <w:t>19</w:t>
        </w:r>
        <w:r>
          <w:fldChar w:fldCharType="end"/>
        </w:r>
      </w:hyperlink>
    </w:p>
    <w:p w14:paraId="3DA6FACE" w14:textId="66EFE766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59" w:history="1">
        <w:r w:rsidRPr="00DE7511">
          <w:t>53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65 (d), note</w:t>
        </w:r>
        <w:r>
          <w:tab/>
        </w:r>
        <w:r>
          <w:fldChar w:fldCharType="begin"/>
        </w:r>
        <w:r>
          <w:instrText xml:space="preserve"> PAGEREF _Toc170806859 \h </w:instrText>
        </w:r>
        <w:r>
          <w:fldChar w:fldCharType="separate"/>
        </w:r>
        <w:r w:rsidR="002E3BDA">
          <w:t>19</w:t>
        </w:r>
        <w:r>
          <w:fldChar w:fldCharType="end"/>
        </w:r>
      </w:hyperlink>
    </w:p>
    <w:p w14:paraId="49F0958A" w14:textId="6677AAB6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60" w:history="1">
        <w:r w:rsidRPr="00DE7511">
          <w:t>54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65, note</w:t>
        </w:r>
        <w:r>
          <w:tab/>
        </w:r>
        <w:r>
          <w:fldChar w:fldCharType="begin"/>
        </w:r>
        <w:r>
          <w:instrText xml:space="preserve"> PAGEREF _Toc170806860 \h </w:instrText>
        </w:r>
        <w:r>
          <w:fldChar w:fldCharType="separate"/>
        </w:r>
        <w:r w:rsidR="002E3BDA">
          <w:t>19</w:t>
        </w:r>
        <w:r>
          <w:fldChar w:fldCharType="end"/>
        </w:r>
      </w:hyperlink>
    </w:p>
    <w:p w14:paraId="2DA5ADC5" w14:textId="5A9FC080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61" w:history="1">
        <w:r w:rsidRPr="00DE7511">
          <w:t>55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Sections 67 to 69</w:t>
        </w:r>
        <w:r>
          <w:tab/>
        </w:r>
        <w:r>
          <w:fldChar w:fldCharType="begin"/>
        </w:r>
        <w:r>
          <w:instrText xml:space="preserve"> PAGEREF _Toc170806861 \h </w:instrText>
        </w:r>
        <w:r>
          <w:fldChar w:fldCharType="separate"/>
        </w:r>
        <w:r w:rsidR="002E3BDA">
          <w:t>19</w:t>
        </w:r>
        <w:r>
          <w:fldChar w:fldCharType="end"/>
        </w:r>
      </w:hyperlink>
    </w:p>
    <w:p w14:paraId="480821DA" w14:textId="3D8DE70D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62" w:history="1">
        <w:r w:rsidRPr="00561AD9">
          <w:rPr>
            <w:rStyle w:val="CharSectNo"/>
          </w:rPr>
          <w:t>56</w:t>
        </w:r>
        <w:r w:rsidRPr="005007DD">
          <w:rPr>
            <w:rStyle w:val="charItals"/>
            <w:i w:val="0"/>
          </w:rPr>
          <w:tab/>
        </w:r>
        <w:r w:rsidRPr="003C25F6">
          <w:t>Definitions for pt 2.1</w:t>
        </w:r>
        <w:r>
          <w:br/>
        </w:r>
        <w:r w:rsidRPr="003C25F6">
          <w:t xml:space="preserve">Schedule 2, section 2.1, definition of </w:t>
        </w:r>
        <w:r w:rsidRPr="005007DD">
          <w:rPr>
            <w:rStyle w:val="charItals"/>
          </w:rPr>
          <w:t>Central National Area (City Hill Precinct)</w:t>
        </w:r>
        <w:r w:rsidRPr="003C25F6">
          <w:t>, note</w:t>
        </w:r>
        <w:r>
          <w:tab/>
        </w:r>
        <w:r>
          <w:fldChar w:fldCharType="begin"/>
        </w:r>
        <w:r>
          <w:instrText xml:space="preserve"> PAGEREF _Toc170806862 \h </w:instrText>
        </w:r>
        <w:r>
          <w:fldChar w:fldCharType="separate"/>
        </w:r>
        <w:r w:rsidR="002E3BDA">
          <w:t>20</w:t>
        </w:r>
        <w:r>
          <w:fldChar w:fldCharType="end"/>
        </w:r>
      </w:hyperlink>
    </w:p>
    <w:p w14:paraId="7B078660" w14:textId="55E23EC7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63" w:history="1">
        <w:r w:rsidRPr="00DE7511">
          <w:t>57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 xml:space="preserve">Schedule 2, section 2.1, definition of </w:t>
        </w:r>
        <w:r w:rsidRPr="00DE7511">
          <w:rPr>
            <w:i/>
          </w:rPr>
          <w:t>Queanbeyan city business zone</w:t>
        </w:r>
        <w:r w:rsidRPr="00DE7511">
          <w:t>, note</w:t>
        </w:r>
        <w:r>
          <w:tab/>
        </w:r>
        <w:r>
          <w:fldChar w:fldCharType="begin"/>
        </w:r>
        <w:r>
          <w:instrText xml:space="preserve"> PAGEREF _Toc170806863 \h </w:instrText>
        </w:r>
        <w:r>
          <w:fldChar w:fldCharType="separate"/>
        </w:r>
        <w:r w:rsidR="002E3BDA">
          <w:t>20</w:t>
        </w:r>
        <w:r>
          <w:fldChar w:fldCharType="end"/>
        </w:r>
      </w:hyperlink>
    </w:p>
    <w:p w14:paraId="6ABB1D70" w14:textId="6BA1E437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64" w:history="1">
        <w:r w:rsidRPr="00DE7511">
          <w:t>58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 xml:space="preserve">Dictionary, definition of </w:t>
        </w:r>
        <w:r w:rsidRPr="00DE7511">
          <w:rPr>
            <w:i/>
          </w:rPr>
          <w:t>Poisons Standard</w:t>
        </w:r>
        <w:r w:rsidRPr="00DE7511">
          <w:t>, note</w:t>
        </w:r>
        <w:r>
          <w:tab/>
        </w:r>
        <w:r>
          <w:fldChar w:fldCharType="begin"/>
        </w:r>
        <w:r>
          <w:instrText xml:space="preserve"> PAGEREF _Toc170806864 \h </w:instrText>
        </w:r>
        <w:r>
          <w:fldChar w:fldCharType="separate"/>
        </w:r>
        <w:r w:rsidR="002E3BDA">
          <w:t>20</w:t>
        </w:r>
        <w:r>
          <w:fldChar w:fldCharType="end"/>
        </w:r>
      </w:hyperlink>
    </w:p>
    <w:p w14:paraId="2765489A" w14:textId="11476423" w:rsidR="00BE6D26" w:rsidRDefault="00C01E6B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806865" w:history="1">
        <w:r w:rsidR="00BE6D26" w:rsidRPr="00DE7511">
          <w:t>Part 4</w:t>
        </w:r>
        <w:r w:rsidR="00BE6D2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BE6D26" w:rsidRPr="00DE7511">
          <w:t>Water Resources Act 2007</w:t>
        </w:r>
        <w:r w:rsidR="00BE6D26" w:rsidRPr="00BE6D26">
          <w:rPr>
            <w:vanish/>
          </w:rPr>
          <w:tab/>
        </w:r>
        <w:r w:rsidR="00BE6D26" w:rsidRPr="00BE6D26">
          <w:rPr>
            <w:vanish/>
          </w:rPr>
          <w:fldChar w:fldCharType="begin"/>
        </w:r>
        <w:r w:rsidR="00BE6D26" w:rsidRPr="00BE6D26">
          <w:rPr>
            <w:vanish/>
          </w:rPr>
          <w:instrText xml:space="preserve"> PAGEREF _Toc170806865 \h </w:instrText>
        </w:r>
        <w:r w:rsidR="00BE6D26" w:rsidRPr="00BE6D26">
          <w:rPr>
            <w:vanish/>
          </w:rPr>
        </w:r>
        <w:r w:rsidR="00BE6D26" w:rsidRPr="00BE6D26">
          <w:rPr>
            <w:vanish/>
          </w:rPr>
          <w:fldChar w:fldCharType="separate"/>
        </w:r>
        <w:r w:rsidR="002E3BDA">
          <w:rPr>
            <w:vanish/>
          </w:rPr>
          <w:t>21</w:t>
        </w:r>
        <w:r w:rsidR="00BE6D26" w:rsidRPr="00BE6D26">
          <w:rPr>
            <w:vanish/>
          </w:rPr>
          <w:fldChar w:fldCharType="end"/>
        </w:r>
      </w:hyperlink>
    </w:p>
    <w:p w14:paraId="739EF989" w14:textId="7587400C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66" w:history="1">
        <w:r w:rsidRPr="00561AD9">
          <w:rPr>
            <w:rStyle w:val="CharSectNo"/>
          </w:rPr>
          <w:t>59</w:t>
        </w:r>
        <w:r w:rsidRPr="003C25F6">
          <w:tab/>
          <w:t>ACT water resource plan</w:t>
        </w:r>
        <w:r>
          <w:br/>
        </w:r>
        <w:r w:rsidRPr="003C25F6">
          <w:t>Section 11A (2) and (3)</w:t>
        </w:r>
        <w:r>
          <w:tab/>
        </w:r>
        <w:r>
          <w:fldChar w:fldCharType="begin"/>
        </w:r>
        <w:r>
          <w:instrText xml:space="preserve"> PAGEREF _Toc170806866 \h </w:instrText>
        </w:r>
        <w:r>
          <w:fldChar w:fldCharType="separate"/>
        </w:r>
        <w:r w:rsidR="002E3BDA">
          <w:t>21</w:t>
        </w:r>
        <w:r>
          <w:fldChar w:fldCharType="end"/>
        </w:r>
      </w:hyperlink>
    </w:p>
    <w:p w14:paraId="34D7E273" w14:textId="68ED847A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67" w:history="1">
        <w:r w:rsidRPr="00DE7511">
          <w:t>60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11A (3), note</w:t>
        </w:r>
        <w:r>
          <w:tab/>
        </w:r>
        <w:r>
          <w:fldChar w:fldCharType="begin"/>
        </w:r>
        <w:r>
          <w:instrText xml:space="preserve"> PAGEREF _Toc170806867 \h </w:instrText>
        </w:r>
        <w:r>
          <w:fldChar w:fldCharType="separate"/>
        </w:r>
        <w:r w:rsidR="002E3BDA">
          <w:t>21</w:t>
        </w:r>
        <w:r>
          <w:fldChar w:fldCharType="end"/>
        </w:r>
      </w:hyperlink>
    </w:p>
    <w:p w14:paraId="59171BFC" w14:textId="387B5F6A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68" w:history="1">
        <w:r w:rsidRPr="00DE7511">
          <w:t>61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100</w:t>
        </w:r>
        <w:r>
          <w:tab/>
        </w:r>
        <w:r>
          <w:fldChar w:fldCharType="begin"/>
        </w:r>
        <w:r>
          <w:instrText xml:space="preserve"> PAGEREF _Toc170806868 \h </w:instrText>
        </w:r>
        <w:r>
          <w:fldChar w:fldCharType="separate"/>
        </w:r>
        <w:r w:rsidR="002E3BDA">
          <w:t>21</w:t>
        </w:r>
        <w:r>
          <w:fldChar w:fldCharType="end"/>
        </w:r>
      </w:hyperlink>
    </w:p>
    <w:p w14:paraId="669973F4" w14:textId="44F976A5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69" w:history="1">
        <w:r w:rsidRPr="00561AD9">
          <w:rPr>
            <w:rStyle w:val="CharSectNo"/>
          </w:rPr>
          <w:t>62</w:t>
        </w:r>
        <w:r w:rsidRPr="003C25F6">
          <w:tab/>
          <w:t>Regulation-making power</w:t>
        </w:r>
        <w:r>
          <w:br/>
        </w:r>
        <w:r w:rsidRPr="003C25F6">
          <w:t>Section 109 (2) and notes</w:t>
        </w:r>
        <w:r>
          <w:tab/>
        </w:r>
        <w:r>
          <w:fldChar w:fldCharType="begin"/>
        </w:r>
        <w:r>
          <w:instrText xml:space="preserve"> PAGEREF _Toc170806869 \h </w:instrText>
        </w:r>
        <w:r>
          <w:fldChar w:fldCharType="separate"/>
        </w:r>
        <w:r w:rsidR="002E3BDA">
          <w:t>22</w:t>
        </w:r>
        <w:r>
          <w:fldChar w:fldCharType="end"/>
        </w:r>
      </w:hyperlink>
    </w:p>
    <w:p w14:paraId="28023694" w14:textId="4466243F" w:rsidR="00BE6D26" w:rsidRDefault="00BE6D26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806870" w:history="1">
        <w:r w:rsidRPr="00DE7511">
          <w:t>63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E7511">
          <w:t>Section 109 (3)</w:t>
        </w:r>
        <w:r>
          <w:tab/>
        </w:r>
        <w:r>
          <w:fldChar w:fldCharType="begin"/>
        </w:r>
        <w:r>
          <w:instrText xml:space="preserve"> PAGEREF _Toc170806870 \h </w:instrText>
        </w:r>
        <w:r>
          <w:fldChar w:fldCharType="separate"/>
        </w:r>
        <w:r w:rsidR="002E3BDA">
          <w:t>22</w:t>
        </w:r>
        <w:r>
          <w:fldChar w:fldCharType="end"/>
        </w:r>
      </w:hyperlink>
    </w:p>
    <w:p w14:paraId="6EF2042C" w14:textId="77F4848F" w:rsidR="00EA7629" w:rsidRPr="003C25F6" w:rsidRDefault="00BE6D26">
      <w:pPr>
        <w:pStyle w:val="BillBasic"/>
      </w:pPr>
      <w:r>
        <w:fldChar w:fldCharType="end"/>
      </w:r>
    </w:p>
    <w:p w14:paraId="78DD0757" w14:textId="77777777" w:rsidR="00561AD9" w:rsidRDefault="00561AD9">
      <w:pPr>
        <w:pStyle w:val="01Contents"/>
        <w:sectPr w:rsidR="00561AD9" w:rsidSect="00DB33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53938BA5" w14:textId="77777777" w:rsidR="00DB3390" w:rsidRDefault="00DB3390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BEF61C7" wp14:editId="3986EF47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10AFD" w14:textId="77777777" w:rsidR="00DB3390" w:rsidRDefault="00DB339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40085B9" w14:textId="5601E1C5" w:rsidR="00EA7629" w:rsidRPr="003C25F6" w:rsidRDefault="00DB3390" w:rsidP="00561AD9">
      <w:pPr>
        <w:pStyle w:val="Billname"/>
        <w:suppressLineNumbers/>
      </w:pPr>
      <w:bookmarkStart w:id="0" w:name="citation"/>
      <w:r>
        <w:t>Environment Protection Legislation Amendment Act 2024</w:t>
      </w:r>
      <w:bookmarkEnd w:id="0"/>
    </w:p>
    <w:p w14:paraId="0316F895" w14:textId="380F0004" w:rsidR="00EA7629" w:rsidRPr="003C25F6" w:rsidRDefault="002557E2" w:rsidP="00561AD9">
      <w:pPr>
        <w:pStyle w:val="ActNo"/>
        <w:suppressLineNumbers/>
      </w:pPr>
      <w:fldSimple w:instr=" DOCPROPERTY &quot;Category&quot;  \* MERGEFORMAT ">
        <w:r w:rsidR="002E3BDA">
          <w:t>A2024-35</w:t>
        </w:r>
      </w:fldSimple>
    </w:p>
    <w:p w14:paraId="234B0E99" w14:textId="77777777" w:rsidR="00EA7629" w:rsidRPr="003C25F6" w:rsidRDefault="00EA7629" w:rsidP="00561AD9">
      <w:pPr>
        <w:pStyle w:val="N-line3"/>
        <w:suppressLineNumbers/>
      </w:pPr>
    </w:p>
    <w:p w14:paraId="555AFE65" w14:textId="01F2A240" w:rsidR="00EA7629" w:rsidRPr="003C25F6" w:rsidRDefault="00EA7629" w:rsidP="00561AD9">
      <w:pPr>
        <w:pStyle w:val="LongTitle"/>
        <w:suppressLineNumbers/>
        <w:rPr>
          <w:iCs/>
        </w:rPr>
      </w:pPr>
      <w:r w:rsidRPr="003C25F6">
        <w:t xml:space="preserve">An Act to amend </w:t>
      </w:r>
      <w:r w:rsidR="00E346F2" w:rsidRPr="003C25F6">
        <w:t>legislation about protection of the environment,</w:t>
      </w:r>
      <w:r w:rsidR="006B5F4B" w:rsidRPr="003C25F6">
        <w:rPr>
          <w:iCs/>
        </w:rPr>
        <w:t xml:space="preserve"> and for other purposes</w:t>
      </w:r>
    </w:p>
    <w:p w14:paraId="1EDE4BE6" w14:textId="77777777" w:rsidR="00EA7629" w:rsidRPr="003C25F6" w:rsidRDefault="00EA7629" w:rsidP="00561AD9">
      <w:pPr>
        <w:pStyle w:val="N-line3"/>
        <w:suppressLineNumbers/>
      </w:pPr>
    </w:p>
    <w:p w14:paraId="51127CE9" w14:textId="77777777" w:rsidR="00EA7629" w:rsidRPr="003C25F6" w:rsidRDefault="00EA7629" w:rsidP="00561AD9">
      <w:pPr>
        <w:pStyle w:val="Placeholder"/>
        <w:suppressLineNumbers/>
      </w:pPr>
      <w:r w:rsidRPr="003C25F6">
        <w:rPr>
          <w:rStyle w:val="charContents"/>
          <w:sz w:val="16"/>
        </w:rPr>
        <w:t xml:space="preserve">  </w:t>
      </w:r>
      <w:r w:rsidRPr="003C25F6">
        <w:rPr>
          <w:rStyle w:val="charPage"/>
        </w:rPr>
        <w:t xml:space="preserve">  </w:t>
      </w:r>
    </w:p>
    <w:p w14:paraId="4D4EE5FD" w14:textId="77777777" w:rsidR="00EA7629" w:rsidRPr="003C25F6" w:rsidRDefault="00EA7629" w:rsidP="00561AD9">
      <w:pPr>
        <w:pStyle w:val="Placeholder"/>
        <w:suppressLineNumbers/>
      </w:pPr>
      <w:r w:rsidRPr="003C25F6">
        <w:rPr>
          <w:rStyle w:val="CharChapNo"/>
        </w:rPr>
        <w:t xml:space="preserve">  </w:t>
      </w:r>
      <w:r w:rsidRPr="003C25F6">
        <w:rPr>
          <w:rStyle w:val="CharChapText"/>
        </w:rPr>
        <w:t xml:space="preserve">  </w:t>
      </w:r>
    </w:p>
    <w:p w14:paraId="66D9F19A" w14:textId="77777777" w:rsidR="00EA7629" w:rsidRPr="003C25F6" w:rsidRDefault="00EA7629" w:rsidP="00561AD9">
      <w:pPr>
        <w:pStyle w:val="Placeholder"/>
        <w:suppressLineNumbers/>
      </w:pPr>
      <w:r w:rsidRPr="003C25F6">
        <w:rPr>
          <w:rStyle w:val="CharPartNo"/>
        </w:rPr>
        <w:t xml:space="preserve">  </w:t>
      </w:r>
      <w:r w:rsidRPr="003C25F6">
        <w:rPr>
          <w:rStyle w:val="CharPartText"/>
        </w:rPr>
        <w:t xml:space="preserve">  </w:t>
      </w:r>
    </w:p>
    <w:p w14:paraId="521680DA" w14:textId="77777777" w:rsidR="00EA7629" w:rsidRPr="003C25F6" w:rsidRDefault="00EA7629" w:rsidP="00561AD9">
      <w:pPr>
        <w:pStyle w:val="Placeholder"/>
        <w:suppressLineNumbers/>
      </w:pPr>
      <w:r w:rsidRPr="003C25F6">
        <w:rPr>
          <w:rStyle w:val="CharDivNo"/>
        </w:rPr>
        <w:t xml:space="preserve">  </w:t>
      </w:r>
      <w:r w:rsidRPr="003C25F6">
        <w:rPr>
          <w:rStyle w:val="CharDivText"/>
        </w:rPr>
        <w:t xml:space="preserve">  </w:t>
      </w:r>
    </w:p>
    <w:p w14:paraId="445A1837" w14:textId="77777777" w:rsidR="00EA7629" w:rsidRPr="005007DD" w:rsidRDefault="00EA7629" w:rsidP="00561AD9">
      <w:pPr>
        <w:pStyle w:val="Notified"/>
        <w:suppressLineNumbers/>
      </w:pPr>
    </w:p>
    <w:p w14:paraId="4F5FDAD5" w14:textId="77777777" w:rsidR="00EA7629" w:rsidRPr="003C25F6" w:rsidRDefault="00EA7629" w:rsidP="00561AD9">
      <w:pPr>
        <w:pStyle w:val="EnactingWords"/>
        <w:suppressLineNumbers/>
      </w:pPr>
      <w:r w:rsidRPr="003C25F6">
        <w:t>The Legislative Assembly for the Australian Capital Territory enacts as follows:</w:t>
      </w:r>
    </w:p>
    <w:p w14:paraId="2B5B09F4" w14:textId="77777777" w:rsidR="00EA7629" w:rsidRPr="003C25F6" w:rsidRDefault="00EA7629" w:rsidP="00561AD9">
      <w:pPr>
        <w:pStyle w:val="PageBreak"/>
        <w:suppressLineNumbers/>
      </w:pPr>
      <w:r w:rsidRPr="003C25F6">
        <w:br w:type="page"/>
      </w:r>
    </w:p>
    <w:p w14:paraId="2E1C79DC" w14:textId="7865EA5E" w:rsidR="00D42903" w:rsidRPr="00561AD9" w:rsidRDefault="00561AD9" w:rsidP="00561AD9">
      <w:pPr>
        <w:pStyle w:val="AH2Part"/>
      </w:pPr>
      <w:bookmarkStart w:id="1" w:name="_Toc170806804"/>
      <w:r w:rsidRPr="00561AD9">
        <w:rPr>
          <w:rStyle w:val="CharPartNo"/>
        </w:rPr>
        <w:lastRenderedPageBreak/>
        <w:t>Part 1</w:t>
      </w:r>
      <w:r w:rsidRPr="003C25F6">
        <w:tab/>
      </w:r>
      <w:r w:rsidR="00D42903" w:rsidRPr="00561AD9">
        <w:rPr>
          <w:rStyle w:val="CharPartText"/>
        </w:rPr>
        <w:t>Preliminary</w:t>
      </w:r>
      <w:bookmarkEnd w:id="1"/>
    </w:p>
    <w:p w14:paraId="5E9990AF" w14:textId="23B52C01" w:rsidR="00EA7629" w:rsidRPr="003C25F6" w:rsidRDefault="00561AD9" w:rsidP="00561AD9">
      <w:pPr>
        <w:pStyle w:val="AH5Sec"/>
        <w:shd w:val="pct25" w:color="auto" w:fill="auto"/>
      </w:pPr>
      <w:bookmarkStart w:id="2" w:name="_Toc170806805"/>
      <w:r w:rsidRPr="00561AD9">
        <w:rPr>
          <w:rStyle w:val="CharSectNo"/>
        </w:rPr>
        <w:t>1</w:t>
      </w:r>
      <w:r w:rsidRPr="003C25F6">
        <w:tab/>
      </w:r>
      <w:r w:rsidR="00EA7629" w:rsidRPr="003C25F6">
        <w:t>Name of Act</w:t>
      </w:r>
      <w:bookmarkEnd w:id="2"/>
    </w:p>
    <w:p w14:paraId="44506882" w14:textId="05666F54" w:rsidR="00EA7629" w:rsidRPr="003C25F6" w:rsidRDefault="00EA7629">
      <w:pPr>
        <w:pStyle w:val="Amainreturn"/>
      </w:pPr>
      <w:r w:rsidRPr="003C25F6">
        <w:t xml:space="preserve">This Act is the </w:t>
      </w:r>
      <w:r w:rsidRPr="003C25F6">
        <w:rPr>
          <w:i/>
        </w:rPr>
        <w:fldChar w:fldCharType="begin"/>
      </w:r>
      <w:r w:rsidRPr="003C25F6">
        <w:rPr>
          <w:i/>
        </w:rPr>
        <w:instrText xml:space="preserve"> TITLE</w:instrText>
      </w:r>
      <w:r w:rsidRPr="003C25F6">
        <w:rPr>
          <w:i/>
        </w:rPr>
        <w:fldChar w:fldCharType="separate"/>
      </w:r>
      <w:r w:rsidR="002E3BDA">
        <w:rPr>
          <w:i/>
        </w:rPr>
        <w:t>Environment Protection Legislation Amendment Act 2024</w:t>
      </w:r>
      <w:r w:rsidRPr="003C25F6">
        <w:rPr>
          <w:i/>
        </w:rPr>
        <w:fldChar w:fldCharType="end"/>
      </w:r>
      <w:r w:rsidRPr="003C25F6">
        <w:t>.</w:t>
      </w:r>
    </w:p>
    <w:p w14:paraId="5BC62262" w14:textId="34CC7BC6" w:rsidR="00EA7629" w:rsidRPr="003C25F6" w:rsidRDefault="00561AD9" w:rsidP="00561AD9">
      <w:pPr>
        <w:pStyle w:val="AH5Sec"/>
        <w:shd w:val="pct25" w:color="auto" w:fill="auto"/>
      </w:pPr>
      <w:bookmarkStart w:id="3" w:name="_Toc170806806"/>
      <w:r w:rsidRPr="00561AD9">
        <w:rPr>
          <w:rStyle w:val="CharSectNo"/>
        </w:rPr>
        <w:t>2</w:t>
      </w:r>
      <w:r w:rsidRPr="003C25F6">
        <w:tab/>
      </w:r>
      <w:r w:rsidR="00EA7629" w:rsidRPr="003C25F6">
        <w:t>Commencement</w:t>
      </w:r>
      <w:bookmarkEnd w:id="3"/>
    </w:p>
    <w:p w14:paraId="2BF272A4" w14:textId="5DEF21DF" w:rsidR="00F65B76" w:rsidRPr="003C25F6" w:rsidRDefault="00561AD9" w:rsidP="00561AD9">
      <w:pPr>
        <w:pStyle w:val="Amain"/>
      </w:pPr>
      <w:r>
        <w:tab/>
      </w:r>
      <w:r w:rsidRPr="003C25F6">
        <w:t>(1)</w:t>
      </w:r>
      <w:r w:rsidRPr="003C25F6">
        <w:tab/>
      </w:r>
      <w:r w:rsidR="00F65B76" w:rsidRPr="003C25F6">
        <w:t xml:space="preserve">This Act </w:t>
      </w:r>
      <w:r w:rsidR="008226B5" w:rsidRPr="003C25F6">
        <w:t xml:space="preserve">(other than the </w:t>
      </w:r>
      <w:r w:rsidR="000631A8" w:rsidRPr="003C25F6">
        <w:t>provisions mentioned in subsection</w:t>
      </w:r>
      <w:r w:rsidR="008E6479" w:rsidRPr="003C25F6">
        <w:t> </w:t>
      </w:r>
      <w:r w:rsidR="000631A8" w:rsidRPr="003C25F6">
        <w:t>(2)</w:t>
      </w:r>
      <w:r w:rsidR="00DE41E0" w:rsidRPr="003C25F6">
        <w:t>)</w:t>
      </w:r>
      <w:r w:rsidR="008226B5" w:rsidRPr="003C25F6">
        <w:t xml:space="preserve"> </w:t>
      </w:r>
      <w:r w:rsidR="00F65B76" w:rsidRPr="003C25F6">
        <w:t>commences on the day after its notification day.</w:t>
      </w:r>
    </w:p>
    <w:p w14:paraId="37F11C01" w14:textId="5FC70E68" w:rsidR="00F65B76" w:rsidRPr="003C25F6" w:rsidRDefault="00F65B76">
      <w:pPr>
        <w:pStyle w:val="aNote"/>
      </w:pPr>
      <w:r w:rsidRPr="005007DD">
        <w:rPr>
          <w:rStyle w:val="charItals"/>
        </w:rPr>
        <w:t>Note</w:t>
      </w:r>
      <w:r w:rsidRPr="005007DD">
        <w:rPr>
          <w:rStyle w:val="charItals"/>
        </w:rPr>
        <w:tab/>
      </w:r>
      <w:r w:rsidRPr="003C25F6">
        <w:t xml:space="preserve">The naming and commencement provisions automatically commence on the notification day (see </w:t>
      </w:r>
      <w:hyperlink r:id="rId15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t>, s</w:t>
      </w:r>
      <w:r w:rsidR="009C0CDD" w:rsidRPr="003C25F6">
        <w:t xml:space="preserve"> </w:t>
      </w:r>
      <w:r w:rsidRPr="003C25F6">
        <w:t>75 (1)).</w:t>
      </w:r>
    </w:p>
    <w:p w14:paraId="26FC53AA" w14:textId="39F34FF0" w:rsidR="008226B5" w:rsidRPr="003C25F6" w:rsidRDefault="00561AD9" w:rsidP="00561AD9">
      <w:pPr>
        <w:pStyle w:val="Amain"/>
      </w:pPr>
      <w:r>
        <w:tab/>
      </w:r>
      <w:r w:rsidRPr="003C25F6">
        <w:t>(2)</w:t>
      </w:r>
      <w:r w:rsidRPr="003C25F6">
        <w:tab/>
      </w:r>
      <w:r w:rsidR="000631A8" w:rsidRPr="003C25F6">
        <w:t>The following provisions</w:t>
      </w:r>
      <w:r w:rsidR="00DE41E0" w:rsidRPr="003C25F6">
        <w:t xml:space="preserve"> </w:t>
      </w:r>
      <w:r w:rsidR="008226B5" w:rsidRPr="003C25F6">
        <w:t>commence 6</w:t>
      </w:r>
      <w:r w:rsidR="009C0CDD" w:rsidRPr="003C25F6">
        <w:t xml:space="preserve"> </w:t>
      </w:r>
      <w:r w:rsidR="008226B5" w:rsidRPr="003C25F6">
        <w:t>months after this Act’s notification day</w:t>
      </w:r>
      <w:r w:rsidR="000631A8" w:rsidRPr="003C25F6">
        <w:t>:</w:t>
      </w:r>
    </w:p>
    <w:p w14:paraId="00F7A30A" w14:textId="227BA491" w:rsidR="000631A8" w:rsidRPr="003C25F6" w:rsidRDefault="00561AD9" w:rsidP="00561AD9">
      <w:pPr>
        <w:pStyle w:val="Amainbullet"/>
        <w:tabs>
          <w:tab w:val="left" w:pos="1500"/>
        </w:tabs>
      </w:pPr>
      <w:r w:rsidRPr="003C25F6">
        <w:rPr>
          <w:rFonts w:ascii="Symbol" w:hAnsi="Symbol"/>
          <w:sz w:val="20"/>
        </w:rPr>
        <w:t></w:t>
      </w:r>
      <w:r w:rsidRPr="003C25F6">
        <w:rPr>
          <w:rFonts w:ascii="Symbol" w:hAnsi="Symbol"/>
          <w:sz w:val="20"/>
        </w:rPr>
        <w:tab/>
      </w:r>
      <w:r w:rsidR="000631A8" w:rsidRPr="003C25F6">
        <w:t>section</w:t>
      </w:r>
      <w:r w:rsidR="009C0CDD" w:rsidRPr="003C25F6">
        <w:t xml:space="preserve"> </w:t>
      </w:r>
      <w:r w:rsidR="00927BEC" w:rsidRPr="003C25F6">
        <w:t>4</w:t>
      </w:r>
    </w:p>
    <w:p w14:paraId="5234657A" w14:textId="5FB0F388" w:rsidR="000631A8" w:rsidRPr="003C25F6" w:rsidRDefault="00561AD9" w:rsidP="00561AD9">
      <w:pPr>
        <w:pStyle w:val="Amainbullet"/>
        <w:tabs>
          <w:tab w:val="left" w:pos="1500"/>
        </w:tabs>
      </w:pPr>
      <w:r w:rsidRPr="003C25F6">
        <w:rPr>
          <w:rFonts w:ascii="Symbol" w:hAnsi="Symbol"/>
          <w:sz w:val="20"/>
        </w:rPr>
        <w:t></w:t>
      </w:r>
      <w:r w:rsidRPr="003C25F6">
        <w:rPr>
          <w:rFonts w:ascii="Symbol" w:hAnsi="Symbol"/>
          <w:sz w:val="20"/>
        </w:rPr>
        <w:tab/>
      </w:r>
      <w:r w:rsidR="000631A8" w:rsidRPr="003C25F6">
        <w:t>section</w:t>
      </w:r>
      <w:r w:rsidR="009C0CDD" w:rsidRPr="003C25F6">
        <w:t xml:space="preserve"> </w:t>
      </w:r>
      <w:r w:rsidR="00927BEC" w:rsidRPr="003C25F6">
        <w:t>40</w:t>
      </w:r>
    </w:p>
    <w:p w14:paraId="03A35ABE" w14:textId="34B004B2" w:rsidR="00CD4923" w:rsidRPr="003C25F6" w:rsidRDefault="00561AD9" w:rsidP="00561AD9">
      <w:pPr>
        <w:pStyle w:val="Amainbullet"/>
        <w:tabs>
          <w:tab w:val="left" w:pos="1500"/>
        </w:tabs>
      </w:pPr>
      <w:r w:rsidRPr="003C25F6">
        <w:rPr>
          <w:rFonts w:ascii="Symbol" w:hAnsi="Symbol"/>
          <w:sz w:val="20"/>
        </w:rPr>
        <w:t></w:t>
      </w:r>
      <w:r w:rsidRPr="003C25F6">
        <w:rPr>
          <w:rFonts w:ascii="Symbol" w:hAnsi="Symbol"/>
          <w:sz w:val="20"/>
        </w:rPr>
        <w:tab/>
      </w:r>
      <w:r w:rsidR="00CD4923" w:rsidRPr="003C25F6">
        <w:t>sections</w:t>
      </w:r>
      <w:r w:rsidR="009C0CDD" w:rsidRPr="003C25F6">
        <w:t xml:space="preserve"> </w:t>
      </w:r>
      <w:r w:rsidR="00927BEC" w:rsidRPr="003C25F6">
        <w:t>42</w:t>
      </w:r>
      <w:r w:rsidR="00CD4923" w:rsidRPr="003C25F6">
        <w:t xml:space="preserve"> </w:t>
      </w:r>
      <w:r w:rsidR="00631291" w:rsidRPr="003C25F6">
        <w:t>to</w:t>
      </w:r>
      <w:r w:rsidR="00CD4923" w:rsidRPr="003C25F6">
        <w:t xml:space="preserve"> </w:t>
      </w:r>
      <w:r w:rsidR="00927BEC" w:rsidRPr="003C25F6">
        <w:t>44</w:t>
      </w:r>
      <w:r w:rsidR="00403B16" w:rsidRPr="003C25F6">
        <w:t>.</w:t>
      </w:r>
    </w:p>
    <w:p w14:paraId="52B98755" w14:textId="43412187" w:rsidR="00EA7629" w:rsidRPr="003C25F6" w:rsidRDefault="00561AD9" w:rsidP="00561AD9">
      <w:pPr>
        <w:pStyle w:val="AH5Sec"/>
        <w:shd w:val="pct25" w:color="auto" w:fill="auto"/>
      </w:pPr>
      <w:bookmarkStart w:id="4" w:name="_Toc170806807"/>
      <w:r w:rsidRPr="00561AD9">
        <w:rPr>
          <w:rStyle w:val="CharSectNo"/>
        </w:rPr>
        <w:t>3</w:t>
      </w:r>
      <w:r w:rsidRPr="003C25F6">
        <w:tab/>
      </w:r>
      <w:r w:rsidR="00EA7629" w:rsidRPr="003C25F6">
        <w:t>Legislation amended</w:t>
      </w:r>
      <w:bookmarkEnd w:id="4"/>
    </w:p>
    <w:p w14:paraId="2B53BD0F" w14:textId="1409D742" w:rsidR="00667688" w:rsidRPr="003C25F6" w:rsidRDefault="00EA7629">
      <w:pPr>
        <w:pStyle w:val="Amainreturn"/>
      </w:pPr>
      <w:r w:rsidRPr="003C25F6">
        <w:t>This Act amends the</w:t>
      </w:r>
      <w:r w:rsidR="00667688" w:rsidRPr="003C25F6">
        <w:t xml:space="preserve"> following legislation:</w:t>
      </w:r>
    </w:p>
    <w:p w14:paraId="2A941BC7" w14:textId="474B19AB" w:rsidR="00667688" w:rsidRPr="005007DD" w:rsidRDefault="00561AD9" w:rsidP="00561AD9">
      <w:pPr>
        <w:pStyle w:val="Amainbullet"/>
        <w:tabs>
          <w:tab w:val="left" w:pos="1500"/>
        </w:tabs>
      </w:pPr>
      <w:r w:rsidRPr="005007DD">
        <w:rPr>
          <w:rFonts w:ascii="Symbol" w:hAnsi="Symbol"/>
          <w:sz w:val="20"/>
        </w:rPr>
        <w:t></w:t>
      </w:r>
      <w:r w:rsidRPr="005007DD">
        <w:rPr>
          <w:rFonts w:ascii="Symbol" w:hAnsi="Symbol"/>
          <w:sz w:val="20"/>
        </w:rPr>
        <w:tab/>
      </w:r>
      <w:hyperlink r:id="rId16" w:tooltip="A1997-92" w:history="1">
        <w:r w:rsidR="005007DD" w:rsidRPr="005007DD">
          <w:rPr>
            <w:rStyle w:val="charCitHyperlinkItal"/>
          </w:rPr>
          <w:t>Environment Protection Act 1997</w:t>
        </w:r>
      </w:hyperlink>
    </w:p>
    <w:p w14:paraId="3549105C" w14:textId="3EB01A82" w:rsidR="00667688" w:rsidRPr="005007DD" w:rsidRDefault="00561AD9" w:rsidP="00561AD9">
      <w:pPr>
        <w:pStyle w:val="Amainbullet"/>
        <w:tabs>
          <w:tab w:val="left" w:pos="1500"/>
        </w:tabs>
      </w:pPr>
      <w:r w:rsidRPr="005007DD">
        <w:rPr>
          <w:rFonts w:ascii="Symbol" w:hAnsi="Symbol"/>
          <w:sz w:val="20"/>
        </w:rPr>
        <w:t></w:t>
      </w:r>
      <w:r w:rsidRPr="005007DD">
        <w:rPr>
          <w:rFonts w:ascii="Symbol" w:hAnsi="Symbol"/>
          <w:sz w:val="20"/>
        </w:rPr>
        <w:tab/>
      </w:r>
      <w:hyperlink r:id="rId17" w:tooltip="SL2005-38" w:history="1">
        <w:r w:rsidR="005007DD" w:rsidRPr="005007DD">
          <w:rPr>
            <w:rStyle w:val="charCitHyperlinkItal"/>
          </w:rPr>
          <w:t>Environment Protection Regulation 2005</w:t>
        </w:r>
      </w:hyperlink>
    </w:p>
    <w:p w14:paraId="3289B2BA" w14:textId="62DA34BE" w:rsidR="00EA7629" w:rsidRPr="003C25F6" w:rsidRDefault="00561AD9" w:rsidP="00561AD9">
      <w:pPr>
        <w:pStyle w:val="Amainbullet"/>
        <w:tabs>
          <w:tab w:val="left" w:pos="1500"/>
        </w:tabs>
      </w:pPr>
      <w:r w:rsidRPr="003C25F6">
        <w:rPr>
          <w:rFonts w:ascii="Symbol" w:hAnsi="Symbol"/>
          <w:sz w:val="20"/>
        </w:rPr>
        <w:t></w:t>
      </w:r>
      <w:r w:rsidRPr="003C25F6">
        <w:rPr>
          <w:rFonts w:ascii="Symbol" w:hAnsi="Symbol"/>
          <w:sz w:val="20"/>
        </w:rPr>
        <w:tab/>
      </w:r>
      <w:hyperlink r:id="rId18" w:tooltip="A2007-19" w:history="1">
        <w:r w:rsidR="005007DD" w:rsidRPr="005007DD">
          <w:rPr>
            <w:rStyle w:val="charCitHyperlinkItal"/>
          </w:rPr>
          <w:t>Water Resources Act 2007</w:t>
        </w:r>
      </w:hyperlink>
      <w:r w:rsidR="00EA7629" w:rsidRPr="003C25F6">
        <w:t>.</w:t>
      </w:r>
    </w:p>
    <w:p w14:paraId="21BA5475" w14:textId="173CF465" w:rsidR="00D42903" w:rsidRPr="003C25F6" w:rsidRDefault="00D42903" w:rsidP="00561AD9">
      <w:pPr>
        <w:pStyle w:val="PageBreak"/>
        <w:suppressLineNumbers/>
      </w:pPr>
      <w:r w:rsidRPr="003C25F6">
        <w:br w:type="page"/>
      </w:r>
    </w:p>
    <w:p w14:paraId="65FF41FA" w14:textId="3B09FD81" w:rsidR="00FB7467" w:rsidRPr="00561AD9" w:rsidRDefault="00561AD9" w:rsidP="00561AD9">
      <w:pPr>
        <w:pStyle w:val="AH2Part"/>
      </w:pPr>
      <w:bookmarkStart w:id="5" w:name="_Toc170806808"/>
      <w:r w:rsidRPr="00561AD9">
        <w:rPr>
          <w:rStyle w:val="CharPartNo"/>
        </w:rPr>
        <w:lastRenderedPageBreak/>
        <w:t>Part 2</w:t>
      </w:r>
      <w:r w:rsidRPr="003C25F6">
        <w:tab/>
      </w:r>
      <w:r w:rsidR="00D42903" w:rsidRPr="00561AD9">
        <w:rPr>
          <w:rStyle w:val="CharPartText"/>
        </w:rPr>
        <w:t>Environment Protection Act 1997</w:t>
      </w:r>
      <w:bookmarkEnd w:id="5"/>
    </w:p>
    <w:p w14:paraId="68609444" w14:textId="04C60066" w:rsidR="00885E4A" w:rsidRPr="003C25F6" w:rsidRDefault="00561AD9" w:rsidP="00561AD9">
      <w:pPr>
        <w:pStyle w:val="AH5Sec"/>
        <w:shd w:val="pct25" w:color="auto" w:fill="auto"/>
      </w:pPr>
      <w:bookmarkStart w:id="6" w:name="_Toc170806809"/>
      <w:r w:rsidRPr="00561AD9">
        <w:rPr>
          <w:rStyle w:val="CharSectNo"/>
        </w:rPr>
        <w:t>4</w:t>
      </w:r>
      <w:r w:rsidRPr="003C25F6">
        <w:tab/>
      </w:r>
      <w:r w:rsidR="00885E4A" w:rsidRPr="003C25F6">
        <w:t>Offences against Act—application of Criminal Code etc</w:t>
      </w:r>
      <w:r w:rsidR="00885E4A" w:rsidRPr="003C25F6">
        <w:br/>
        <w:t>Section</w:t>
      </w:r>
      <w:r w:rsidR="009C0CDD" w:rsidRPr="003C25F6">
        <w:t xml:space="preserve"> </w:t>
      </w:r>
      <w:r w:rsidR="00885E4A" w:rsidRPr="003C25F6">
        <w:t>3B, note</w:t>
      </w:r>
      <w:r w:rsidR="009C0CDD" w:rsidRPr="003C25F6">
        <w:t xml:space="preserve"> </w:t>
      </w:r>
      <w:r w:rsidR="00885E4A" w:rsidRPr="003C25F6">
        <w:t>1, new dot point</w:t>
      </w:r>
      <w:bookmarkEnd w:id="6"/>
    </w:p>
    <w:p w14:paraId="5A761B71" w14:textId="5C4EF5EC" w:rsidR="00885E4A" w:rsidRPr="003C25F6" w:rsidRDefault="00885E4A" w:rsidP="00885E4A">
      <w:pPr>
        <w:pStyle w:val="direction"/>
      </w:pPr>
      <w:r w:rsidRPr="003C25F6">
        <w:t>insert</w:t>
      </w:r>
    </w:p>
    <w:p w14:paraId="28D4FB85" w14:textId="33454DCA" w:rsidR="00885E4A" w:rsidRPr="003C25F6" w:rsidRDefault="00561AD9" w:rsidP="00561AD9">
      <w:pPr>
        <w:pStyle w:val="aNoteBulletss"/>
        <w:tabs>
          <w:tab w:val="left" w:pos="2300"/>
        </w:tabs>
      </w:pPr>
      <w:r w:rsidRPr="003C25F6">
        <w:rPr>
          <w:rFonts w:ascii="Symbol" w:hAnsi="Symbol"/>
        </w:rPr>
        <w:t></w:t>
      </w:r>
      <w:r w:rsidRPr="003C25F6">
        <w:rPr>
          <w:rFonts w:ascii="Symbol" w:hAnsi="Symbol"/>
        </w:rPr>
        <w:tab/>
      </w:r>
      <w:r w:rsidR="00771A2A" w:rsidRPr="003C25F6">
        <w:t>sch</w:t>
      </w:r>
      <w:r w:rsidR="009C0CDD" w:rsidRPr="003C25F6">
        <w:t xml:space="preserve"> </w:t>
      </w:r>
      <w:r w:rsidR="00771A2A" w:rsidRPr="003C25F6">
        <w:t xml:space="preserve">2, </w:t>
      </w:r>
      <w:r w:rsidR="00885E4A" w:rsidRPr="003C25F6">
        <w:t>s</w:t>
      </w:r>
      <w:r w:rsidR="009C0CDD" w:rsidRPr="003C25F6">
        <w:t xml:space="preserve"> </w:t>
      </w:r>
      <w:r w:rsidR="00771A2A" w:rsidRPr="003C25F6">
        <w:t xml:space="preserve">2.4 </w:t>
      </w:r>
      <w:r w:rsidR="00885E4A" w:rsidRPr="003C25F6">
        <w:t xml:space="preserve">(Sale </w:t>
      </w:r>
      <w:r w:rsidR="00DE41E0" w:rsidRPr="003C25F6">
        <w:t>or</w:t>
      </w:r>
      <w:r w:rsidR="000D0F0E" w:rsidRPr="003C25F6">
        <w:t xml:space="preserve"> </w:t>
      </w:r>
      <w:r w:rsidR="00885E4A" w:rsidRPr="003C25F6">
        <w:t>installation of solid fuel</w:t>
      </w:r>
      <w:r w:rsidR="00A34CC3" w:rsidRPr="003C25F6">
        <w:t>-</w:t>
      </w:r>
      <w:r w:rsidR="00885E4A" w:rsidRPr="003C25F6">
        <w:t xml:space="preserve">burning </w:t>
      </w:r>
      <w:r w:rsidR="00771A2A" w:rsidRPr="003C25F6">
        <w:t xml:space="preserve">equipment </w:t>
      </w:r>
      <w:r w:rsidR="000D0F0E" w:rsidRPr="003C25F6">
        <w:t xml:space="preserve">without </w:t>
      </w:r>
      <w:r w:rsidR="00C5041F" w:rsidRPr="003C25F6">
        <w:t>certification</w:t>
      </w:r>
      <w:r w:rsidR="00FF1AFB" w:rsidRPr="003C25F6">
        <w:t xml:space="preserve"> or </w:t>
      </w:r>
      <w:r w:rsidR="000D0F0E" w:rsidRPr="003C25F6">
        <w:t>plate</w:t>
      </w:r>
      <w:r w:rsidR="009C54F1" w:rsidRPr="003C25F6">
        <w:t>)</w:t>
      </w:r>
    </w:p>
    <w:p w14:paraId="0816FDD4" w14:textId="66750B74" w:rsidR="00D859D0" w:rsidRPr="003C25F6" w:rsidRDefault="00561AD9" w:rsidP="00561AD9">
      <w:pPr>
        <w:pStyle w:val="AH5Sec"/>
        <w:shd w:val="pct25" w:color="auto" w:fill="auto"/>
      </w:pPr>
      <w:bookmarkStart w:id="7" w:name="_Toc170806810"/>
      <w:r w:rsidRPr="00561AD9">
        <w:rPr>
          <w:rStyle w:val="CharSectNo"/>
        </w:rPr>
        <w:t>5</w:t>
      </w:r>
      <w:r w:rsidRPr="003C25F6">
        <w:tab/>
      </w:r>
      <w:r w:rsidR="00D859D0" w:rsidRPr="003C25F6">
        <w:t>Objects of Act</w:t>
      </w:r>
      <w:r w:rsidR="00D859D0" w:rsidRPr="003C25F6">
        <w:br/>
        <w:t>Section</w:t>
      </w:r>
      <w:r w:rsidR="009C0CDD" w:rsidRPr="003C25F6">
        <w:t xml:space="preserve"> </w:t>
      </w:r>
      <w:r w:rsidR="00D859D0" w:rsidRPr="003C25F6">
        <w:t>3C</w:t>
      </w:r>
      <w:r w:rsidR="009C0CDD" w:rsidRPr="003C25F6">
        <w:t xml:space="preserve"> </w:t>
      </w:r>
      <w:r w:rsidR="00D859D0" w:rsidRPr="003C25F6">
        <w:t>(1)</w:t>
      </w:r>
      <w:r w:rsidR="009C0CDD" w:rsidRPr="003C25F6">
        <w:t xml:space="preserve"> </w:t>
      </w:r>
      <w:r w:rsidR="00D859D0" w:rsidRPr="003C25F6">
        <w:t>(d)</w:t>
      </w:r>
      <w:bookmarkEnd w:id="7"/>
    </w:p>
    <w:p w14:paraId="655AFF05" w14:textId="67751CCD" w:rsidR="00D859D0" w:rsidRPr="003C25F6" w:rsidRDefault="00D859D0" w:rsidP="00D859D0">
      <w:pPr>
        <w:pStyle w:val="direction"/>
      </w:pPr>
      <w:r w:rsidRPr="003C25F6">
        <w:t>omit</w:t>
      </w:r>
    </w:p>
    <w:p w14:paraId="0668B28A" w14:textId="20099AF3" w:rsidR="00D859D0" w:rsidRPr="003C25F6" w:rsidRDefault="00D859D0" w:rsidP="00D859D0">
      <w:pPr>
        <w:pStyle w:val="Amainreturn"/>
      </w:pPr>
      <w:r w:rsidRPr="003C25F6">
        <w:t>economic and social</w:t>
      </w:r>
    </w:p>
    <w:p w14:paraId="6FCC7442" w14:textId="1194FD3E" w:rsidR="00D859D0" w:rsidRPr="003C25F6" w:rsidRDefault="00D859D0" w:rsidP="00D859D0">
      <w:pPr>
        <w:pStyle w:val="direction"/>
      </w:pPr>
      <w:r w:rsidRPr="003C25F6">
        <w:t>substitute</w:t>
      </w:r>
    </w:p>
    <w:p w14:paraId="470E6AD3" w14:textId="4222DEB8" w:rsidR="00D859D0" w:rsidRPr="003C25F6" w:rsidRDefault="00D859D0" w:rsidP="00D859D0">
      <w:pPr>
        <w:pStyle w:val="Amainreturn"/>
      </w:pPr>
      <w:r w:rsidRPr="003C25F6">
        <w:t>economic, social and cultural</w:t>
      </w:r>
    </w:p>
    <w:p w14:paraId="3E634E34" w14:textId="1283D452" w:rsidR="008954C1" w:rsidRPr="003C25F6" w:rsidRDefault="00561AD9" w:rsidP="00561AD9">
      <w:pPr>
        <w:pStyle w:val="AH5Sec"/>
        <w:shd w:val="pct25" w:color="auto" w:fill="auto"/>
      </w:pPr>
      <w:bookmarkStart w:id="8" w:name="_Toc170806811"/>
      <w:r w:rsidRPr="00561AD9">
        <w:rPr>
          <w:rStyle w:val="CharSectNo"/>
        </w:rPr>
        <w:t>6</w:t>
      </w:r>
      <w:r w:rsidRPr="003C25F6">
        <w:tab/>
      </w:r>
      <w:r w:rsidR="00813FC1" w:rsidRPr="003C25F6">
        <w:t>Principles applying to Act</w:t>
      </w:r>
      <w:r w:rsidR="00813FC1" w:rsidRPr="003C25F6">
        <w:br/>
      </w:r>
      <w:r w:rsidR="00103ABF" w:rsidRPr="003C25F6">
        <w:t>New s</w:t>
      </w:r>
      <w:r w:rsidR="008954C1" w:rsidRPr="003C25F6">
        <w:t>ection</w:t>
      </w:r>
      <w:r w:rsidR="009C0CDD" w:rsidRPr="003C25F6">
        <w:t xml:space="preserve"> </w:t>
      </w:r>
      <w:r w:rsidR="008954C1" w:rsidRPr="003C25F6">
        <w:t>3D</w:t>
      </w:r>
      <w:r w:rsidR="009C0CDD" w:rsidRPr="003C25F6">
        <w:t xml:space="preserve"> </w:t>
      </w:r>
      <w:r w:rsidR="008954C1" w:rsidRPr="003C25F6">
        <w:t>(1)</w:t>
      </w:r>
      <w:r w:rsidR="009C0CDD" w:rsidRPr="003C25F6">
        <w:t xml:space="preserve"> </w:t>
      </w:r>
      <w:r w:rsidR="008954C1" w:rsidRPr="003C25F6">
        <w:t>(</w:t>
      </w:r>
      <w:r w:rsidR="00103ABF" w:rsidRPr="003C25F6">
        <w:t>f</w:t>
      </w:r>
      <w:r w:rsidR="008954C1" w:rsidRPr="003C25F6">
        <w:t>)</w:t>
      </w:r>
      <w:bookmarkEnd w:id="8"/>
    </w:p>
    <w:p w14:paraId="7037C5CA" w14:textId="5495FF03" w:rsidR="008954C1" w:rsidRPr="003C25F6" w:rsidRDefault="00103ABF" w:rsidP="008954C1">
      <w:pPr>
        <w:pStyle w:val="direction"/>
      </w:pPr>
      <w:r w:rsidRPr="003C25F6">
        <w:t>insert</w:t>
      </w:r>
    </w:p>
    <w:p w14:paraId="31CF7FCF" w14:textId="6DC66CEE" w:rsidR="008954C1" w:rsidRPr="003C25F6" w:rsidRDefault="008954C1" w:rsidP="008954C1">
      <w:pPr>
        <w:pStyle w:val="Ipara"/>
      </w:pPr>
      <w:r w:rsidRPr="003C25F6">
        <w:tab/>
        <w:t>(</w:t>
      </w:r>
      <w:r w:rsidR="00103ABF" w:rsidRPr="003C25F6">
        <w:t>f</w:t>
      </w:r>
      <w:r w:rsidRPr="003C25F6">
        <w:t>)</w:t>
      </w:r>
      <w:r w:rsidRPr="003C25F6">
        <w:tab/>
        <w:t>the principle of ecologically sustainable development</w:t>
      </w:r>
      <w:r w:rsidR="00103ABF" w:rsidRPr="003C25F6">
        <w:t>.</w:t>
      </w:r>
    </w:p>
    <w:p w14:paraId="2181B438" w14:textId="65769D77" w:rsidR="008954C1" w:rsidRPr="003C25F6" w:rsidRDefault="00561AD9" w:rsidP="00561AD9">
      <w:pPr>
        <w:pStyle w:val="AH5Sec"/>
        <w:shd w:val="pct25" w:color="auto" w:fill="auto"/>
      </w:pPr>
      <w:bookmarkStart w:id="9" w:name="_Toc170806812"/>
      <w:r w:rsidRPr="00561AD9">
        <w:rPr>
          <w:rStyle w:val="CharSectNo"/>
        </w:rPr>
        <w:t>7</w:t>
      </w:r>
      <w:r w:rsidRPr="003C25F6">
        <w:tab/>
      </w:r>
      <w:r w:rsidR="000B0355" w:rsidRPr="003C25F6">
        <w:t>Section</w:t>
      </w:r>
      <w:r w:rsidR="009C0CDD" w:rsidRPr="003C25F6">
        <w:t xml:space="preserve"> </w:t>
      </w:r>
      <w:r w:rsidR="000B0355" w:rsidRPr="003C25F6">
        <w:t>3D</w:t>
      </w:r>
      <w:r w:rsidR="009C0CDD" w:rsidRPr="003C25F6">
        <w:t xml:space="preserve"> </w:t>
      </w:r>
      <w:r w:rsidR="000B0355" w:rsidRPr="003C25F6">
        <w:t xml:space="preserve">(2), new definition of </w:t>
      </w:r>
      <w:r w:rsidR="000B0355" w:rsidRPr="005007DD">
        <w:rPr>
          <w:rStyle w:val="charItals"/>
        </w:rPr>
        <w:t>ecologically sustainable development</w:t>
      </w:r>
      <w:bookmarkEnd w:id="9"/>
    </w:p>
    <w:p w14:paraId="0B9C1E2C" w14:textId="77FAA6D6" w:rsidR="000B0355" w:rsidRPr="003C25F6" w:rsidRDefault="000B0355" w:rsidP="000B0355">
      <w:pPr>
        <w:pStyle w:val="direction"/>
      </w:pPr>
      <w:r w:rsidRPr="003C25F6">
        <w:t>insert</w:t>
      </w:r>
    </w:p>
    <w:p w14:paraId="43BBAC52" w14:textId="28F93EFA" w:rsidR="000B0355" w:rsidRPr="003C25F6" w:rsidRDefault="000B0355" w:rsidP="00561AD9">
      <w:pPr>
        <w:pStyle w:val="aDef"/>
      </w:pPr>
      <w:r w:rsidRPr="005007DD">
        <w:rPr>
          <w:rStyle w:val="charBoldItals"/>
        </w:rPr>
        <w:t>ecologically sustainable development</w:t>
      </w:r>
      <w:r w:rsidRPr="003C25F6">
        <w:t xml:space="preserve"> means the effective integration of economic and environmental considerations in decision</w:t>
      </w:r>
      <w:r w:rsidR="00A34CC3" w:rsidRPr="003C25F6">
        <w:t>-</w:t>
      </w:r>
      <w:r w:rsidRPr="003C25F6">
        <w:t>making processes</w:t>
      </w:r>
      <w:r w:rsidR="00B266CC" w:rsidRPr="003C25F6">
        <w:t>,</w:t>
      </w:r>
      <w:r w:rsidRPr="003C25F6">
        <w:t xml:space="preserve"> achievable through implementation of the following:</w:t>
      </w:r>
    </w:p>
    <w:p w14:paraId="7411BC93" w14:textId="42125BAB" w:rsidR="000B0355" w:rsidRPr="003C25F6" w:rsidRDefault="000B0355" w:rsidP="00556833">
      <w:pPr>
        <w:pStyle w:val="Idefpara"/>
      </w:pPr>
      <w:r w:rsidRPr="003C25F6">
        <w:tab/>
        <w:t>(a)</w:t>
      </w:r>
      <w:r w:rsidRPr="003C25F6">
        <w:tab/>
        <w:t>the precautionary principle;</w:t>
      </w:r>
    </w:p>
    <w:p w14:paraId="021E6802" w14:textId="4D0A2EEA" w:rsidR="000B0355" w:rsidRPr="003C25F6" w:rsidRDefault="000B0355" w:rsidP="00556833">
      <w:pPr>
        <w:pStyle w:val="Idefpara"/>
      </w:pPr>
      <w:r w:rsidRPr="003C25F6">
        <w:tab/>
        <w:t>(b)</w:t>
      </w:r>
      <w:r w:rsidRPr="003C25F6">
        <w:tab/>
        <w:t>the inter</w:t>
      </w:r>
      <w:r w:rsidR="00A34CC3" w:rsidRPr="003C25F6">
        <w:t>-</w:t>
      </w:r>
      <w:r w:rsidRPr="003C25F6">
        <w:t>generational equity principle;</w:t>
      </w:r>
    </w:p>
    <w:p w14:paraId="39E6AA9A" w14:textId="7254D103" w:rsidR="000B0355" w:rsidRPr="003C25F6" w:rsidRDefault="000B0355" w:rsidP="00923591">
      <w:pPr>
        <w:pStyle w:val="Idefpara"/>
        <w:keepNext/>
      </w:pPr>
      <w:r w:rsidRPr="003C25F6">
        <w:lastRenderedPageBreak/>
        <w:tab/>
        <w:t>(c)</w:t>
      </w:r>
      <w:r w:rsidRPr="003C25F6">
        <w:tab/>
        <w:t>conservation of biological diversity and ecological integrity;</w:t>
      </w:r>
    </w:p>
    <w:p w14:paraId="3D6E0BF6" w14:textId="09F46D26" w:rsidR="000B0355" w:rsidRPr="003C25F6" w:rsidRDefault="000B0355" w:rsidP="00923591">
      <w:pPr>
        <w:pStyle w:val="Idefpara"/>
        <w:keepNext/>
      </w:pPr>
      <w:r w:rsidRPr="003C25F6">
        <w:tab/>
        <w:t>(d)</w:t>
      </w:r>
      <w:r w:rsidRPr="003C25F6">
        <w:tab/>
        <w:t>improved valuation and pricing of environmental resources.</w:t>
      </w:r>
    </w:p>
    <w:p w14:paraId="7655738E" w14:textId="1658BDD0" w:rsidR="001E3C59" w:rsidRPr="003C25F6" w:rsidRDefault="00561AD9" w:rsidP="00561AD9">
      <w:pPr>
        <w:pStyle w:val="AH5Sec"/>
        <w:shd w:val="pct25" w:color="auto" w:fill="auto"/>
      </w:pPr>
      <w:bookmarkStart w:id="10" w:name="_Toc170806813"/>
      <w:r w:rsidRPr="00561AD9">
        <w:rPr>
          <w:rStyle w:val="CharSectNo"/>
        </w:rPr>
        <w:t>8</w:t>
      </w:r>
      <w:r w:rsidRPr="003C25F6">
        <w:tab/>
      </w:r>
      <w:r w:rsidR="001E3C59" w:rsidRPr="003C25F6">
        <w:t>Criminal liability of the Territory</w:t>
      </w:r>
      <w:r w:rsidR="001E3C59" w:rsidRPr="003C25F6">
        <w:br/>
        <w:t>Section</w:t>
      </w:r>
      <w:r w:rsidR="009C0CDD" w:rsidRPr="003C25F6">
        <w:t xml:space="preserve"> </w:t>
      </w:r>
      <w:r w:rsidR="001E3C59" w:rsidRPr="003C25F6">
        <w:t>10, new note</w:t>
      </w:r>
      <w:bookmarkEnd w:id="10"/>
    </w:p>
    <w:p w14:paraId="6A77AAE1" w14:textId="46F93570" w:rsidR="001E3C59" w:rsidRPr="003C25F6" w:rsidRDefault="001E3C59" w:rsidP="001E3C59">
      <w:pPr>
        <w:pStyle w:val="direction"/>
      </w:pPr>
      <w:r w:rsidRPr="003C25F6">
        <w:t>insert</w:t>
      </w:r>
    </w:p>
    <w:p w14:paraId="179EE841" w14:textId="62659BE0" w:rsidR="001E3C59" w:rsidRPr="003C25F6" w:rsidRDefault="00A955AE" w:rsidP="00A955AE">
      <w:pPr>
        <w:pStyle w:val="aNote"/>
        <w:rPr>
          <w:iCs/>
        </w:rPr>
      </w:pPr>
      <w:r w:rsidRPr="005007DD">
        <w:rPr>
          <w:rStyle w:val="charItals"/>
        </w:rPr>
        <w:t>Note</w:t>
      </w:r>
      <w:r w:rsidRPr="003C25F6">
        <w:rPr>
          <w:iCs/>
        </w:rPr>
        <w:tab/>
        <w:t>This Act binds all governments, including the Commonwealth (see</w:t>
      </w:r>
      <w:r w:rsidR="003E4456" w:rsidRPr="003C25F6">
        <w:rPr>
          <w:iCs/>
        </w:rPr>
        <w:t> </w:t>
      </w:r>
      <w:hyperlink r:id="rId19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iCs/>
        </w:rPr>
        <w:t>, s</w:t>
      </w:r>
      <w:r w:rsidR="009C0CDD" w:rsidRPr="003C25F6">
        <w:rPr>
          <w:iCs/>
        </w:rPr>
        <w:t xml:space="preserve"> </w:t>
      </w:r>
      <w:r w:rsidRPr="003C25F6">
        <w:rPr>
          <w:iCs/>
        </w:rPr>
        <w:t>121</w:t>
      </w:r>
      <w:r w:rsidR="009C0CDD" w:rsidRPr="003C25F6">
        <w:rPr>
          <w:iCs/>
        </w:rPr>
        <w:t xml:space="preserve"> </w:t>
      </w:r>
      <w:r w:rsidRPr="003C25F6">
        <w:rPr>
          <w:iCs/>
        </w:rPr>
        <w:t xml:space="preserve">(1) and the </w:t>
      </w:r>
      <w:hyperlink r:id="rId20" w:tooltip="Australian Capital Territory (Self-Government) Regulations 2021 (Cwlth)" w:history="1">
        <w:r w:rsidR="00824CEC" w:rsidRPr="00824CEC">
          <w:rPr>
            <w:rStyle w:val="charCitHyperlinkItal"/>
          </w:rPr>
          <w:t>Australian Capital Territory (Self</w:t>
        </w:r>
        <w:r w:rsidR="00824CEC">
          <w:rPr>
            <w:rStyle w:val="charCitHyperlinkItal"/>
          </w:rPr>
          <w:noBreakHyphen/>
        </w:r>
        <w:r w:rsidR="00824CEC" w:rsidRPr="00824CEC">
          <w:rPr>
            <w:rStyle w:val="charCitHyperlinkItal"/>
          </w:rPr>
          <w:t>Government) Regulations 2021</w:t>
        </w:r>
      </w:hyperlink>
      <w:r w:rsidRPr="003C25F6">
        <w:rPr>
          <w:iCs/>
        </w:rPr>
        <w:t xml:space="preserve"> (Cwlth)).</w:t>
      </w:r>
      <w:r w:rsidR="00CE4D1F" w:rsidRPr="003C25F6">
        <w:rPr>
          <w:iCs/>
        </w:rPr>
        <w:t xml:space="preserve"> However, this Act does not make a government (other than the Territory) liable to be prosecuted for an offence (see </w:t>
      </w:r>
      <w:hyperlink r:id="rId21" w:tooltip="A2001-14" w:history="1">
        <w:r w:rsidR="005007DD" w:rsidRPr="005007DD">
          <w:rPr>
            <w:rStyle w:val="charCitHyperlinkAbbrev"/>
          </w:rPr>
          <w:t>Legislation Act</w:t>
        </w:r>
      </w:hyperlink>
      <w:r w:rsidR="00CE4D1F" w:rsidRPr="003C25F6">
        <w:rPr>
          <w:iCs/>
        </w:rPr>
        <w:t>, s</w:t>
      </w:r>
      <w:r w:rsidR="009C0CDD" w:rsidRPr="003C25F6">
        <w:rPr>
          <w:iCs/>
        </w:rPr>
        <w:t xml:space="preserve"> </w:t>
      </w:r>
      <w:r w:rsidR="00CE4D1F" w:rsidRPr="003C25F6">
        <w:rPr>
          <w:iCs/>
        </w:rPr>
        <w:t>121</w:t>
      </w:r>
      <w:r w:rsidR="009C0CDD" w:rsidRPr="003C25F6">
        <w:rPr>
          <w:iCs/>
        </w:rPr>
        <w:t xml:space="preserve"> </w:t>
      </w:r>
      <w:r w:rsidR="00CE4D1F" w:rsidRPr="003C25F6">
        <w:rPr>
          <w:iCs/>
        </w:rPr>
        <w:t>(3)).</w:t>
      </w:r>
    </w:p>
    <w:p w14:paraId="33DEF6EC" w14:textId="0A1D0515" w:rsidR="00953DCA" w:rsidRPr="003C25F6" w:rsidRDefault="00561AD9" w:rsidP="00561AD9">
      <w:pPr>
        <w:pStyle w:val="AH5Sec"/>
        <w:shd w:val="pct25" w:color="auto" w:fill="auto"/>
      </w:pPr>
      <w:bookmarkStart w:id="11" w:name="_Toc170806814"/>
      <w:r w:rsidRPr="00561AD9">
        <w:rPr>
          <w:rStyle w:val="CharSectNo"/>
        </w:rPr>
        <w:t>9</w:t>
      </w:r>
      <w:r w:rsidRPr="003C25F6">
        <w:tab/>
      </w:r>
      <w:r w:rsidR="00953DCA" w:rsidRPr="003C25F6">
        <w:t>Division</w:t>
      </w:r>
      <w:r w:rsidR="009C0CDD" w:rsidRPr="003C25F6">
        <w:t xml:space="preserve"> </w:t>
      </w:r>
      <w:r w:rsidR="00953DCA" w:rsidRPr="003C25F6">
        <w:t>2.2 heading</w:t>
      </w:r>
      <w:bookmarkEnd w:id="11"/>
    </w:p>
    <w:p w14:paraId="0C0A4D2D" w14:textId="5793DA26" w:rsidR="00953DCA" w:rsidRPr="003C25F6" w:rsidRDefault="00953DCA" w:rsidP="00953DCA">
      <w:pPr>
        <w:pStyle w:val="direction"/>
      </w:pPr>
      <w:r w:rsidRPr="003C25F6">
        <w:t>substitute</w:t>
      </w:r>
    </w:p>
    <w:p w14:paraId="313FF955" w14:textId="26B6913B" w:rsidR="00953DCA" w:rsidRPr="003C25F6" w:rsidRDefault="00953DCA" w:rsidP="00953DCA">
      <w:pPr>
        <w:pStyle w:val="IH3Div"/>
      </w:pPr>
      <w:r w:rsidRPr="003C25F6">
        <w:t>Division 2.2</w:t>
      </w:r>
      <w:r w:rsidRPr="003C25F6">
        <w:tab/>
        <w:t>Public access to documents</w:t>
      </w:r>
    </w:p>
    <w:p w14:paraId="04D4D570" w14:textId="205C25A6" w:rsidR="00953DCA" w:rsidRPr="003C25F6" w:rsidRDefault="00561AD9" w:rsidP="00561AD9">
      <w:pPr>
        <w:pStyle w:val="AH5Sec"/>
        <w:shd w:val="pct25" w:color="auto" w:fill="auto"/>
      </w:pPr>
      <w:bookmarkStart w:id="12" w:name="_Toc170806815"/>
      <w:r w:rsidRPr="00561AD9">
        <w:rPr>
          <w:rStyle w:val="CharSectNo"/>
        </w:rPr>
        <w:t>10</w:t>
      </w:r>
      <w:r w:rsidRPr="003C25F6">
        <w:tab/>
      </w:r>
      <w:r w:rsidR="00953DCA" w:rsidRPr="003C25F6">
        <w:t>Section</w:t>
      </w:r>
      <w:r w:rsidR="009C0CDD" w:rsidRPr="003C25F6">
        <w:t xml:space="preserve"> </w:t>
      </w:r>
      <w:r w:rsidR="00953DCA" w:rsidRPr="003C25F6">
        <w:t>19 heading</w:t>
      </w:r>
      <w:bookmarkEnd w:id="12"/>
    </w:p>
    <w:p w14:paraId="1BD50A31" w14:textId="254E6B58" w:rsidR="00953DCA" w:rsidRPr="003C25F6" w:rsidRDefault="00953DCA" w:rsidP="00953DCA">
      <w:pPr>
        <w:pStyle w:val="direction"/>
      </w:pPr>
      <w:r w:rsidRPr="003C25F6">
        <w:t>substitute</w:t>
      </w:r>
    </w:p>
    <w:p w14:paraId="537456CC" w14:textId="2A8D780A" w:rsidR="00953DCA" w:rsidRPr="003C25F6" w:rsidRDefault="00953DCA" w:rsidP="00953DCA">
      <w:pPr>
        <w:pStyle w:val="IH5Sec"/>
      </w:pPr>
      <w:r w:rsidRPr="003C25F6">
        <w:t>19</w:t>
      </w:r>
      <w:r w:rsidRPr="003C25F6">
        <w:tab/>
        <w:t>Public access to documents</w:t>
      </w:r>
    </w:p>
    <w:p w14:paraId="3C563A5D" w14:textId="78E5BBA2" w:rsidR="00E075F9" w:rsidRPr="003C25F6" w:rsidRDefault="00561AD9" w:rsidP="00561AD9">
      <w:pPr>
        <w:pStyle w:val="AH5Sec"/>
        <w:shd w:val="pct25" w:color="auto" w:fill="auto"/>
      </w:pPr>
      <w:bookmarkStart w:id="13" w:name="_Toc170806816"/>
      <w:r w:rsidRPr="00561AD9">
        <w:rPr>
          <w:rStyle w:val="CharSectNo"/>
        </w:rPr>
        <w:t>11</w:t>
      </w:r>
      <w:r w:rsidRPr="003C25F6">
        <w:tab/>
      </w:r>
      <w:r w:rsidR="00E075F9" w:rsidRPr="003C25F6">
        <w:t>Section</w:t>
      </w:r>
      <w:r w:rsidR="009C0CDD" w:rsidRPr="003C25F6">
        <w:t xml:space="preserve"> </w:t>
      </w:r>
      <w:r w:rsidR="00E075F9" w:rsidRPr="003C25F6">
        <w:t>19</w:t>
      </w:r>
      <w:r w:rsidR="009C0CDD" w:rsidRPr="003C25F6">
        <w:t xml:space="preserve"> </w:t>
      </w:r>
      <w:r w:rsidR="00E075F9" w:rsidRPr="003C25F6">
        <w:t>(1)</w:t>
      </w:r>
      <w:bookmarkEnd w:id="13"/>
    </w:p>
    <w:p w14:paraId="3FC05A04" w14:textId="3F604551" w:rsidR="00E075F9" w:rsidRPr="003C25F6" w:rsidRDefault="00E075F9" w:rsidP="00E075F9">
      <w:pPr>
        <w:pStyle w:val="direction"/>
      </w:pPr>
      <w:r w:rsidRPr="003C25F6">
        <w:t>omit</w:t>
      </w:r>
      <w:r w:rsidR="00CF2653" w:rsidRPr="003C25F6">
        <w:t xml:space="preserve"> everything before paragraph</w:t>
      </w:r>
      <w:r w:rsidR="009C0CDD" w:rsidRPr="003C25F6">
        <w:t xml:space="preserve"> </w:t>
      </w:r>
      <w:r w:rsidR="00CF2653" w:rsidRPr="003C25F6">
        <w:t>(a), substitute</w:t>
      </w:r>
    </w:p>
    <w:p w14:paraId="52524F2E" w14:textId="098D8CE4" w:rsidR="00E075F9" w:rsidRPr="003C25F6" w:rsidRDefault="00A12ABF" w:rsidP="00A12ABF">
      <w:pPr>
        <w:pStyle w:val="IMain"/>
      </w:pPr>
      <w:r w:rsidRPr="003C25F6">
        <w:tab/>
        <w:t>(1)</w:t>
      </w:r>
      <w:r w:rsidRPr="003C25F6">
        <w:tab/>
      </w:r>
      <w:r w:rsidR="00CF2653" w:rsidRPr="003C25F6">
        <w:t>T</w:t>
      </w:r>
      <w:r w:rsidR="00E075F9" w:rsidRPr="003C25F6">
        <w:t xml:space="preserve">he authority must </w:t>
      </w:r>
      <w:r w:rsidR="00175A39" w:rsidRPr="003C25F6">
        <w:t>make</w:t>
      </w:r>
      <w:r w:rsidR="00E075F9" w:rsidRPr="003C25F6">
        <w:t xml:space="preserve"> the following documents </w:t>
      </w:r>
      <w:r w:rsidR="00AF369B" w:rsidRPr="003C25F6">
        <w:t>available</w:t>
      </w:r>
      <w:r w:rsidR="00BC3E43" w:rsidRPr="003C25F6">
        <w:t xml:space="preserve"> to the public:</w:t>
      </w:r>
    </w:p>
    <w:p w14:paraId="4F3684BF" w14:textId="07C3AD8D" w:rsidR="00A64191" w:rsidRPr="003C25F6" w:rsidRDefault="00561AD9" w:rsidP="00561AD9">
      <w:pPr>
        <w:pStyle w:val="AH5Sec"/>
        <w:shd w:val="pct25" w:color="auto" w:fill="auto"/>
      </w:pPr>
      <w:bookmarkStart w:id="14" w:name="_Toc170806817"/>
      <w:r w:rsidRPr="00561AD9">
        <w:rPr>
          <w:rStyle w:val="CharSectNo"/>
        </w:rPr>
        <w:t>12</w:t>
      </w:r>
      <w:r w:rsidRPr="003C25F6">
        <w:tab/>
      </w:r>
      <w:r w:rsidR="00A64191" w:rsidRPr="003C25F6">
        <w:t>New section</w:t>
      </w:r>
      <w:r w:rsidR="009C0CDD" w:rsidRPr="003C25F6">
        <w:t xml:space="preserve"> </w:t>
      </w:r>
      <w:r w:rsidR="00A64191" w:rsidRPr="003C25F6">
        <w:t>19</w:t>
      </w:r>
      <w:r w:rsidR="009C0CDD" w:rsidRPr="003C25F6">
        <w:t xml:space="preserve"> </w:t>
      </w:r>
      <w:r w:rsidR="00A64191" w:rsidRPr="003C25F6">
        <w:t>(1)</w:t>
      </w:r>
      <w:r w:rsidR="009C0CDD" w:rsidRPr="003C25F6">
        <w:t xml:space="preserve"> </w:t>
      </w:r>
      <w:r w:rsidR="00A64191" w:rsidRPr="003C25F6">
        <w:t>(ca)</w:t>
      </w:r>
      <w:bookmarkEnd w:id="14"/>
    </w:p>
    <w:p w14:paraId="6329A50F" w14:textId="6386B566" w:rsidR="00A64191" w:rsidRPr="003C25F6" w:rsidRDefault="00A64191" w:rsidP="00A64191">
      <w:pPr>
        <w:pStyle w:val="direction"/>
      </w:pPr>
      <w:r w:rsidRPr="003C25F6">
        <w:t>insert</w:t>
      </w:r>
    </w:p>
    <w:p w14:paraId="450697CB" w14:textId="004BDA4A" w:rsidR="00A64191" w:rsidRPr="003C25F6" w:rsidRDefault="00A64191" w:rsidP="00A64191">
      <w:pPr>
        <w:pStyle w:val="Ipara"/>
      </w:pPr>
      <w:r w:rsidRPr="003C25F6">
        <w:tab/>
        <w:t>(ca)</w:t>
      </w:r>
      <w:r w:rsidRPr="003C25F6">
        <w:tab/>
      </w:r>
      <w:r w:rsidR="00F07831" w:rsidRPr="003C25F6">
        <w:t xml:space="preserve">an </w:t>
      </w:r>
      <w:r w:rsidRPr="003C25F6">
        <w:t>environment protection polic</w:t>
      </w:r>
      <w:r w:rsidR="00F07831" w:rsidRPr="003C25F6">
        <w:t>y</w:t>
      </w:r>
      <w:r w:rsidRPr="003C25F6">
        <w:t xml:space="preserve"> made under part</w:t>
      </w:r>
      <w:r w:rsidR="009C0CDD" w:rsidRPr="003C25F6">
        <w:t xml:space="preserve"> </w:t>
      </w:r>
      <w:r w:rsidRPr="003C25F6">
        <w:t>4;</w:t>
      </w:r>
    </w:p>
    <w:p w14:paraId="0FF521ED" w14:textId="2625809C" w:rsidR="00CF18F6" w:rsidRPr="003C25F6" w:rsidRDefault="00561AD9" w:rsidP="00561AD9">
      <w:pPr>
        <w:pStyle w:val="AH5Sec"/>
        <w:shd w:val="pct25" w:color="auto" w:fill="auto"/>
      </w:pPr>
      <w:bookmarkStart w:id="15" w:name="_Toc170806818"/>
      <w:r w:rsidRPr="00561AD9">
        <w:rPr>
          <w:rStyle w:val="CharSectNo"/>
        </w:rPr>
        <w:lastRenderedPageBreak/>
        <w:t>13</w:t>
      </w:r>
      <w:r w:rsidRPr="003C25F6">
        <w:tab/>
      </w:r>
      <w:r w:rsidR="00CF18F6" w:rsidRPr="003C25F6">
        <w:t>Section</w:t>
      </w:r>
      <w:r w:rsidR="009C0CDD" w:rsidRPr="003C25F6">
        <w:t xml:space="preserve"> </w:t>
      </w:r>
      <w:r w:rsidR="00CF18F6" w:rsidRPr="003C25F6">
        <w:t>19</w:t>
      </w:r>
      <w:r w:rsidR="009C0CDD" w:rsidRPr="003C25F6">
        <w:t xml:space="preserve"> </w:t>
      </w:r>
      <w:r w:rsidR="00CF18F6" w:rsidRPr="003C25F6">
        <w:t>(1)</w:t>
      </w:r>
      <w:r w:rsidR="009C0CDD" w:rsidRPr="003C25F6">
        <w:t xml:space="preserve"> </w:t>
      </w:r>
      <w:r w:rsidR="00CF18F6" w:rsidRPr="003C25F6">
        <w:t>(h)</w:t>
      </w:r>
      <w:bookmarkEnd w:id="15"/>
    </w:p>
    <w:p w14:paraId="45117959" w14:textId="11148E3B" w:rsidR="00CF18F6" w:rsidRPr="003C25F6" w:rsidRDefault="00CF18F6" w:rsidP="00CF18F6">
      <w:pPr>
        <w:pStyle w:val="direction"/>
      </w:pPr>
      <w:r w:rsidRPr="003C25F6">
        <w:t>after</w:t>
      </w:r>
    </w:p>
    <w:p w14:paraId="2B9266AA" w14:textId="35B580A3" w:rsidR="00CF18F6" w:rsidRPr="003C25F6" w:rsidRDefault="00CF18F6" w:rsidP="00CF18F6">
      <w:pPr>
        <w:pStyle w:val="Amainreturn"/>
      </w:pPr>
      <w:r w:rsidRPr="003C25F6">
        <w:t>results</w:t>
      </w:r>
    </w:p>
    <w:p w14:paraId="0AAB1311" w14:textId="0F14BFA4" w:rsidR="00CF18F6" w:rsidRPr="003C25F6" w:rsidRDefault="00CF18F6" w:rsidP="00CF18F6">
      <w:pPr>
        <w:pStyle w:val="direction"/>
      </w:pPr>
      <w:r w:rsidRPr="003C25F6">
        <w:t>insert</w:t>
      </w:r>
    </w:p>
    <w:p w14:paraId="285139B1" w14:textId="41AA7201" w:rsidR="00CF18F6" w:rsidRPr="003C25F6" w:rsidRDefault="00CF18F6" w:rsidP="00CF18F6">
      <w:pPr>
        <w:pStyle w:val="Amainreturn"/>
      </w:pPr>
      <w:r w:rsidRPr="003C25F6">
        <w:t>given to the authority</w:t>
      </w:r>
    </w:p>
    <w:p w14:paraId="72C82FDC" w14:textId="0E386FCB" w:rsidR="00912745" w:rsidRPr="003C25F6" w:rsidRDefault="00561AD9" w:rsidP="00561AD9">
      <w:pPr>
        <w:pStyle w:val="AH5Sec"/>
        <w:shd w:val="pct25" w:color="auto" w:fill="auto"/>
      </w:pPr>
      <w:bookmarkStart w:id="16" w:name="_Toc170806819"/>
      <w:r w:rsidRPr="00561AD9">
        <w:rPr>
          <w:rStyle w:val="CharSectNo"/>
        </w:rPr>
        <w:t>14</w:t>
      </w:r>
      <w:r w:rsidRPr="003C25F6">
        <w:tab/>
      </w:r>
      <w:r w:rsidR="00912745" w:rsidRPr="003C25F6">
        <w:t>Section</w:t>
      </w:r>
      <w:r w:rsidR="009C0CDD" w:rsidRPr="003C25F6">
        <w:t xml:space="preserve"> </w:t>
      </w:r>
      <w:r w:rsidR="00912745" w:rsidRPr="003C25F6">
        <w:t>19</w:t>
      </w:r>
      <w:r w:rsidR="009C0CDD" w:rsidRPr="003C25F6">
        <w:t xml:space="preserve"> </w:t>
      </w:r>
      <w:r w:rsidR="00912745" w:rsidRPr="003C25F6">
        <w:t>(1)</w:t>
      </w:r>
      <w:r w:rsidR="009C0CDD" w:rsidRPr="003C25F6">
        <w:t xml:space="preserve"> </w:t>
      </w:r>
      <w:r w:rsidR="00912745" w:rsidRPr="003C25F6">
        <w:t>(l)</w:t>
      </w:r>
      <w:bookmarkEnd w:id="16"/>
    </w:p>
    <w:p w14:paraId="7D329674" w14:textId="167E3D01" w:rsidR="00912745" w:rsidRPr="003C25F6" w:rsidRDefault="00912745" w:rsidP="00912745">
      <w:pPr>
        <w:pStyle w:val="direction"/>
      </w:pPr>
      <w:r w:rsidRPr="003C25F6">
        <w:t>substitute</w:t>
      </w:r>
    </w:p>
    <w:p w14:paraId="36BEBD92" w14:textId="08AFA674" w:rsidR="00912745" w:rsidRPr="003C25F6" w:rsidRDefault="00DD5F68" w:rsidP="00DD5F68">
      <w:pPr>
        <w:pStyle w:val="Ipara"/>
      </w:pPr>
      <w:r w:rsidRPr="003C25F6">
        <w:tab/>
        <w:t>(l)</w:t>
      </w:r>
      <w:r w:rsidRPr="003C25F6">
        <w:tab/>
        <w:t xml:space="preserve">an order under </w:t>
      </w:r>
      <w:r w:rsidR="00912745" w:rsidRPr="003C25F6">
        <w:t>section</w:t>
      </w:r>
      <w:r w:rsidR="009C0CDD" w:rsidRPr="003C25F6">
        <w:t xml:space="preserve"> </w:t>
      </w:r>
      <w:r w:rsidR="00912745" w:rsidRPr="003C25F6">
        <w:t>91C</w:t>
      </w:r>
      <w:r w:rsidR="009C0CDD" w:rsidRPr="003C25F6">
        <w:t xml:space="preserve"> </w:t>
      </w:r>
      <w:r w:rsidR="00912745" w:rsidRPr="003C25F6">
        <w:t>(1)</w:t>
      </w:r>
      <w:r w:rsidR="002B6E20" w:rsidRPr="003C25F6">
        <w:t xml:space="preserve"> (Order to assess whether land contaminated)</w:t>
      </w:r>
      <w:r w:rsidRPr="003C25F6">
        <w:t>;</w:t>
      </w:r>
    </w:p>
    <w:p w14:paraId="746570E6" w14:textId="7EB8AFAD" w:rsidR="00912745" w:rsidRPr="003C25F6" w:rsidRDefault="00561AD9" w:rsidP="00561AD9">
      <w:pPr>
        <w:pStyle w:val="AH5Sec"/>
        <w:shd w:val="pct25" w:color="auto" w:fill="auto"/>
      </w:pPr>
      <w:bookmarkStart w:id="17" w:name="_Toc170806820"/>
      <w:r w:rsidRPr="00561AD9">
        <w:rPr>
          <w:rStyle w:val="CharSectNo"/>
        </w:rPr>
        <w:t>15</w:t>
      </w:r>
      <w:r w:rsidRPr="003C25F6">
        <w:tab/>
      </w:r>
      <w:r w:rsidR="00912745" w:rsidRPr="003C25F6">
        <w:t>Section</w:t>
      </w:r>
      <w:r w:rsidR="009C0CDD" w:rsidRPr="003C25F6">
        <w:t xml:space="preserve"> </w:t>
      </w:r>
      <w:r w:rsidR="00912745" w:rsidRPr="003C25F6">
        <w:t>19</w:t>
      </w:r>
      <w:r w:rsidR="009C0CDD" w:rsidRPr="003C25F6">
        <w:t xml:space="preserve"> </w:t>
      </w:r>
      <w:r w:rsidR="00912745" w:rsidRPr="003C25F6">
        <w:t>(1)</w:t>
      </w:r>
      <w:r w:rsidR="009C0CDD" w:rsidRPr="003C25F6">
        <w:t xml:space="preserve"> </w:t>
      </w:r>
      <w:r w:rsidR="00912745" w:rsidRPr="003C25F6">
        <w:t>(o)</w:t>
      </w:r>
      <w:bookmarkEnd w:id="17"/>
    </w:p>
    <w:p w14:paraId="31253DF2" w14:textId="4A844730" w:rsidR="00912745" w:rsidRPr="003C25F6" w:rsidRDefault="00912745" w:rsidP="00912745">
      <w:pPr>
        <w:pStyle w:val="direction"/>
      </w:pPr>
      <w:r w:rsidRPr="003C25F6">
        <w:t>substitute</w:t>
      </w:r>
    </w:p>
    <w:p w14:paraId="0EC3CDE8" w14:textId="1F9D588F" w:rsidR="00912745" w:rsidRPr="003C25F6" w:rsidRDefault="00DD5F68" w:rsidP="00DD5F68">
      <w:pPr>
        <w:pStyle w:val="Ipara"/>
      </w:pPr>
      <w:r w:rsidRPr="003C25F6">
        <w:tab/>
        <w:t>(o)</w:t>
      </w:r>
      <w:r w:rsidRPr="003C25F6">
        <w:tab/>
        <w:t xml:space="preserve">an order under </w:t>
      </w:r>
      <w:r w:rsidR="00912745" w:rsidRPr="003C25F6">
        <w:t>section</w:t>
      </w:r>
      <w:r w:rsidR="009C0CDD" w:rsidRPr="003C25F6">
        <w:t xml:space="preserve"> </w:t>
      </w:r>
      <w:r w:rsidR="00912745" w:rsidRPr="003C25F6">
        <w:t>91D</w:t>
      </w:r>
      <w:r w:rsidR="009C0CDD" w:rsidRPr="003C25F6">
        <w:t xml:space="preserve"> </w:t>
      </w:r>
      <w:r w:rsidR="00912745" w:rsidRPr="003C25F6">
        <w:t>(1)</w:t>
      </w:r>
      <w:r w:rsidR="002B6E20" w:rsidRPr="003C25F6">
        <w:t xml:space="preserve"> (Order to remediate land)</w:t>
      </w:r>
      <w:r w:rsidRPr="003C25F6">
        <w:t>;</w:t>
      </w:r>
    </w:p>
    <w:p w14:paraId="13FF5F64" w14:textId="0C539CF2" w:rsidR="00DC26C5" w:rsidRPr="003C25F6" w:rsidRDefault="00561AD9" w:rsidP="00561AD9">
      <w:pPr>
        <w:pStyle w:val="AH5Sec"/>
        <w:shd w:val="pct25" w:color="auto" w:fill="auto"/>
      </w:pPr>
      <w:bookmarkStart w:id="18" w:name="_Toc170806821"/>
      <w:r w:rsidRPr="00561AD9">
        <w:rPr>
          <w:rStyle w:val="CharSectNo"/>
        </w:rPr>
        <w:t>16</w:t>
      </w:r>
      <w:r w:rsidRPr="003C25F6">
        <w:tab/>
      </w:r>
      <w:r w:rsidR="00DC26C5" w:rsidRPr="003C25F6">
        <w:t>Section</w:t>
      </w:r>
      <w:r w:rsidR="009C0CDD" w:rsidRPr="003C25F6">
        <w:t xml:space="preserve"> </w:t>
      </w:r>
      <w:r w:rsidR="00DC26C5" w:rsidRPr="003C25F6">
        <w:t>19</w:t>
      </w:r>
      <w:r w:rsidR="009C0CDD" w:rsidRPr="003C25F6">
        <w:t xml:space="preserve"> </w:t>
      </w:r>
      <w:r w:rsidR="00DC26C5" w:rsidRPr="003C25F6">
        <w:t>(1)</w:t>
      </w:r>
      <w:r w:rsidR="009C0CDD" w:rsidRPr="003C25F6">
        <w:t xml:space="preserve"> </w:t>
      </w:r>
      <w:r w:rsidR="00DC26C5" w:rsidRPr="003C25F6">
        <w:t>(q)</w:t>
      </w:r>
      <w:bookmarkEnd w:id="18"/>
    </w:p>
    <w:p w14:paraId="60C180BC" w14:textId="0E0965A0" w:rsidR="00DC26C5" w:rsidRPr="003C25F6" w:rsidRDefault="00122E2E" w:rsidP="00DC26C5">
      <w:pPr>
        <w:pStyle w:val="direction"/>
      </w:pPr>
      <w:r w:rsidRPr="003C25F6">
        <w:t>substitute</w:t>
      </w:r>
    </w:p>
    <w:p w14:paraId="3CB961B7" w14:textId="24EDFCB7" w:rsidR="00122E2E" w:rsidRPr="003C25F6" w:rsidRDefault="00122E2E" w:rsidP="00122E2E">
      <w:pPr>
        <w:pStyle w:val="Ipara"/>
      </w:pPr>
      <w:r w:rsidRPr="003C25F6">
        <w:tab/>
        <w:t>(q)</w:t>
      </w:r>
      <w:r w:rsidRPr="003C25F6">
        <w:tab/>
        <w:t>the register of contaminated sites kept under section</w:t>
      </w:r>
      <w:r w:rsidR="009C0CDD" w:rsidRPr="003C25F6">
        <w:t xml:space="preserve"> </w:t>
      </w:r>
      <w:r w:rsidRPr="003C25F6">
        <w:t>21A;</w:t>
      </w:r>
    </w:p>
    <w:p w14:paraId="4324F777" w14:textId="66BA18BB" w:rsidR="00E075F9" w:rsidRPr="003C25F6" w:rsidRDefault="00561AD9" w:rsidP="00561AD9">
      <w:pPr>
        <w:pStyle w:val="AH5Sec"/>
        <w:shd w:val="pct25" w:color="auto" w:fill="auto"/>
      </w:pPr>
      <w:bookmarkStart w:id="19" w:name="_Toc170806822"/>
      <w:r w:rsidRPr="00561AD9">
        <w:rPr>
          <w:rStyle w:val="CharSectNo"/>
        </w:rPr>
        <w:t>17</w:t>
      </w:r>
      <w:r w:rsidRPr="003C25F6">
        <w:tab/>
      </w:r>
      <w:r w:rsidR="00730FEA" w:rsidRPr="003C25F6">
        <w:t>S</w:t>
      </w:r>
      <w:r w:rsidR="00E075F9" w:rsidRPr="003C25F6">
        <w:t>ection</w:t>
      </w:r>
      <w:r w:rsidR="009C0CDD" w:rsidRPr="003C25F6">
        <w:t xml:space="preserve"> </w:t>
      </w:r>
      <w:r w:rsidR="00E075F9" w:rsidRPr="003C25F6">
        <w:t>19</w:t>
      </w:r>
      <w:r w:rsidR="009C0CDD" w:rsidRPr="003C25F6">
        <w:t xml:space="preserve"> </w:t>
      </w:r>
      <w:r w:rsidR="00E075F9" w:rsidRPr="003C25F6">
        <w:t>(</w:t>
      </w:r>
      <w:r w:rsidR="00730FEA" w:rsidRPr="003C25F6">
        <w:t>2</w:t>
      </w:r>
      <w:r w:rsidR="00E075F9" w:rsidRPr="003C25F6">
        <w:t>)</w:t>
      </w:r>
      <w:bookmarkEnd w:id="19"/>
    </w:p>
    <w:p w14:paraId="2A117321" w14:textId="1BAE2AC2" w:rsidR="00E075F9" w:rsidRPr="003C25F6" w:rsidRDefault="000A4F05" w:rsidP="00E075F9">
      <w:pPr>
        <w:pStyle w:val="direction"/>
      </w:pPr>
      <w:r w:rsidRPr="003C25F6">
        <w:t>substitute</w:t>
      </w:r>
    </w:p>
    <w:p w14:paraId="63A96C02" w14:textId="12DA7184" w:rsidR="00E075F9" w:rsidRPr="003C25F6" w:rsidRDefault="00E075F9" w:rsidP="00E075F9">
      <w:pPr>
        <w:pStyle w:val="IMain"/>
      </w:pPr>
      <w:r w:rsidRPr="003C25F6">
        <w:tab/>
        <w:t>(</w:t>
      </w:r>
      <w:r w:rsidR="006D09FB" w:rsidRPr="003C25F6">
        <w:t>2</w:t>
      </w:r>
      <w:r w:rsidRPr="003C25F6">
        <w:t>)</w:t>
      </w:r>
      <w:r w:rsidRPr="003C25F6">
        <w:tab/>
      </w:r>
      <w:r w:rsidR="00693045" w:rsidRPr="003C25F6">
        <w:t>T</w:t>
      </w:r>
      <w:r w:rsidR="0086450C" w:rsidRPr="003C25F6">
        <w:t xml:space="preserve">he authority must make </w:t>
      </w:r>
      <w:r w:rsidR="003C7CCF" w:rsidRPr="003C25F6">
        <w:t>a document mentioned in subsection</w:t>
      </w:r>
      <w:r w:rsidR="000E2347">
        <w:t> </w:t>
      </w:r>
      <w:r w:rsidR="003C7CCF" w:rsidRPr="003C25F6">
        <w:t>(1)</w:t>
      </w:r>
      <w:r w:rsidR="00730FEA" w:rsidRPr="003C25F6">
        <w:t xml:space="preserve"> </w:t>
      </w:r>
      <w:r w:rsidR="00AF369B" w:rsidRPr="003C25F6">
        <w:t>available</w:t>
      </w:r>
      <w:r w:rsidR="00175A39" w:rsidRPr="003C25F6">
        <w:t xml:space="preserve"> by—</w:t>
      </w:r>
    </w:p>
    <w:p w14:paraId="441B6F24" w14:textId="4BF9A76A" w:rsidR="00175A39" w:rsidRPr="003C25F6" w:rsidRDefault="00175A39" w:rsidP="00175A39">
      <w:pPr>
        <w:pStyle w:val="Ipara"/>
      </w:pPr>
      <w:r w:rsidRPr="003C25F6">
        <w:tab/>
        <w:t>(a)</w:t>
      </w:r>
      <w:r w:rsidRPr="003C25F6">
        <w:tab/>
      </w:r>
      <w:r w:rsidR="000A4F05" w:rsidRPr="003C25F6">
        <w:t xml:space="preserve">making </w:t>
      </w:r>
      <w:r w:rsidR="002E0FA5" w:rsidRPr="003C25F6">
        <w:t xml:space="preserve">the document </w:t>
      </w:r>
      <w:r w:rsidRPr="003C25F6">
        <w:t xml:space="preserve">available for inspection </w:t>
      </w:r>
      <w:r w:rsidR="007771C5" w:rsidRPr="003C25F6">
        <w:t xml:space="preserve">without charge </w:t>
      </w:r>
      <w:r w:rsidR="00A41840" w:rsidRPr="003C25F6">
        <w:t xml:space="preserve">during ordinary business hours </w:t>
      </w:r>
      <w:r w:rsidRPr="003C25F6">
        <w:t>at an ACT government office; or</w:t>
      </w:r>
    </w:p>
    <w:p w14:paraId="083FBCE6" w14:textId="7CC6466F" w:rsidR="00175A39" w:rsidRPr="003C25F6" w:rsidRDefault="00175A39" w:rsidP="00175A39">
      <w:pPr>
        <w:pStyle w:val="Ipara"/>
      </w:pPr>
      <w:r w:rsidRPr="003C25F6">
        <w:tab/>
        <w:t>(b)</w:t>
      </w:r>
      <w:r w:rsidRPr="003C25F6">
        <w:tab/>
      </w:r>
      <w:r w:rsidR="000A4F05" w:rsidRPr="003C25F6">
        <w:t xml:space="preserve">making </w:t>
      </w:r>
      <w:r w:rsidR="002E0FA5" w:rsidRPr="003C25F6">
        <w:t xml:space="preserve">the document </w:t>
      </w:r>
      <w:r w:rsidRPr="003C25F6">
        <w:t xml:space="preserve">accessible </w:t>
      </w:r>
      <w:r w:rsidR="007771C5" w:rsidRPr="003C25F6">
        <w:t xml:space="preserve">without charge </w:t>
      </w:r>
      <w:r w:rsidRPr="003C25F6">
        <w:t>on an ACT government website</w:t>
      </w:r>
      <w:r w:rsidR="008827F0" w:rsidRPr="003C25F6">
        <w:t>, or by a link on an ACT government website</w:t>
      </w:r>
      <w:r w:rsidR="00693045" w:rsidRPr="003C25F6">
        <w:t>; or</w:t>
      </w:r>
    </w:p>
    <w:p w14:paraId="170B0C43" w14:textId="2084848F" w:rsidR="00111235" w:rsidRPr="003C25F6" w:rsidRDefault="00654DC1" w:rsidP="00293D38">
      <w:pPr>
        <w:pStyle w:val="Ipara"/>
      </w:pPr>
      <w:r w:rsidRPr="003C25F6">
        <w:lastRenderedPageBreak/>
        <w:tab/>
        <w:t>(c)</w:t>
      </w:r>
      <w:r w:rsidRPr="003C25F6">
        <w:tab/>
      </w:r>
      <w:r w:rsidR="00293D38" w:rsidRPr="003C25F6">
        <w:t>if a person requests a copy of the document—</w:t>
      </w:r>
      <w:r w:rsidRPr="003C25F6">
        <w:t xml:space="preserve">giving </w:t>
      </w:r>
      <w:r w:rsidR="00293D38" w:rsidRPr="003C25F6">
        <w:t xml:space="preserve">the </w:t>
      </w:r>
      <w:r w:rsidRPr="003C25F6">
        <w:t xml:space="preserve">person a copy of </w:t>
      </w:r>
      <w:r w:rsidR="002E0FA5" w:rsidRPr="003C25F6">
        <w:t>the document</w:t>
      </w:r>
      <w:r w:rsidRPr="003C25F6">
        <w:t xml:space="preserve"> </w:t>
      </w:r>
      <w:r w:rsidR="00293D38" w:rsidRPr="003C25F6">
        <w:t xml:space="preserve">on payment of </w:t>
      </w:r>
      <w:r w:rsidR="007771C5" w:rsidRPr="003C25F6">
        <w:t>any reasonable copying costs</w:t>
      </w:r>
      <w:r w:rsidR="003C7CCF" w:rsidRPr="003C25F6">
        <w:t>.</w:t>
      </w:r>
    </w:p>
    <w:p w14:paraId="30F5ADEB" w14:textId="1EF4F861" w:rsidR="00F70611" w:rsidRPr="003C25F6" w:rsidRDefault="00F70611" w:rsidP="00F70611">
      <w:pPr>
        <w:pStyle w:val="IMain"/>
      </w:pPr>
      <w:r w:rsidRPr="003C25F6">
        <w:tab/>
        <w:t>(</w:t>
      </w:r>
      <w:r w:rsidR="007771C5" w:rsidRPr="003C25F6">
        <w:t>3</w:t>
      </w:r>
      <w:r w:rsidRPr="003C25F6">
        <w:t>)</w:t>
      </w:r>
      <w:r w:rsidRPr="003C25F6">
        <w:tab/>
        <w:t>This section is subject to section</w:t>
      </w:r>
      <w:r w:rsidR="009C0CDD" w:rsidRPr="003C25F6">
        <w:t xml:space="preserve"> </w:t>
      </w:r>
      <w:r w:rsidRPr="003C25F6">
        <w:t>21 (Exclusion of material</w:t>
      </w:r>
      <w:r w:rsidR="00696FC4" w:rsidRPr="003C25F6">
        <w:t xml:space="preserve"> from public access</w:t>
      </w:r>
      <w:r w:rsidRPr="003C25F6">
        <w:t>).</w:t>
      </w:r>
    </w:p>
    <w:p w14:paraId="42ECA03F" w14:textId="21A58A5F" w:rsidR="006D09FB" w:rsidRPr="003C25F6" w:rsidRDefault="00561AD9" w:rsidP="00561AD9">
      <w:pPr>
        <w:pStyle w:val="AH5Sec"/>
        <w:shd w:val="pct25" w:color="auto" w:fill="auto"/>
      </w:pPr>
      <w:bookmarkStart w:id="20" w:name="_Toc170806823"/>
      <w:r w:rsidRPr="00561AD9">
        <w:rPr>
          <w:rStyle w:val="CharSectNo"/>
        </w:rPr>
        <w:t>18</w:t>
      </w:r>
      <w:r w:rsidRPr="003C25F6">
        <w:tab/>
      </w:r>
      <w:r w:rsidR="002725E7" w:rsidRPr="003C25F6">
        <w:t>Copies of documents</w:t>
      </w:r>
      <w:r w:rsidR="002725E7" w:rsidRPr="003C25F6">
        <w:br/>
        <w:t>Section</w:t>
      </w:r>
      <w:r w:rsidR="009C0CDD" w:rsidRPr="003C25F6">
        <w:t xml:space="preserve"> </w:t>
      </w:r>
      <w:r w:rsidR="002725E7" w:rsidRPr="003C25F6">
        <w:t>20</w:t>
      </w:r>
      <w:bookmarkEnd w:id="20"/>
    </w:p>
    <w:p w14:paraId="0180B630" w14:textId="50D32D74" w:rsidR="002725E7" w:rsidRPr="003C25F6" w:rsidRDefault="00EE13CA" w:rsidP="002725E7">
      <w:pPr>
        <w:pStyle w:val="direction"/>
      </w:pPr>
      <w:r w:rsidRPr="003C25F6">
        <w:t>omit</w:t>
      </w:r>
    </w:p>
    <w:p w14:paraId="61866014" w14:textId="61C6C5F7" w:rsidR="00BE3474" w:rsidRPr="003C25F6" w:rsidRDefault="00561AD9" w:rsidP="00561AD9">
      <w:pPr>
        <w:pStyle w:val="AH5Sec"/>
        <w:shd w:val="pct25" w:color="auto" w:fill="auto"/>
      </w:pPr>
      <w:bookmarkStart w:id="21" w:name="_Toc170806824"/>
      <w:r w:rsidRPr="00561AD9">
        <w:rPr>
          <w:rStyle w:val="CharSectNo"/>
        </w:rPr>
        <w:t>19</w:t>
      </w:r>
      <w:r w:rsidRPr="003C25F6">
        <w:tab/>
      </w:r>
      <w:r w:rsidR="00BE3474" w:rsidRPr="003C25F6">
        <w:t>Section</w:t>
      </w:r>
      <w:r w:rsidR="009C0CDD" w:rsidRPr="003C25F6">
        <w:t xml:space="preserve"> </w:t>
      </w:r>
      <w:r w:rsidR="00BE3474" w:rsidRPr="003C25F6">
        <w:t>21</w:t>
      </w:r>
      <w:bookmarkEnd w:id="21"/>
    </w:p>
    <w:p w14:paraId="24A49C57" w14:textId="097BD4C7" w:rsidR="00C1267F" w:rsidRPr="003C25F6" w:rsidRDefault="00C1267F" w:rsidP="00C1267F">
      <w:pPr>
        <w:pStyle w:val="direction"/>
      </w:pPr>
      <w:r w:rsidRPr="003C25F6">
        <w:t>substitute</w:t>
      </w:r>
    </w:p>
    <w:p w14:paraId="420C3964" w14:textId="0DF4372C" w:rsidR="00696FC4" w:rsidRPr="003C25F6" w:rsidRDefault="00696FC4" w:rsidP="00696FC4">
      <w:pPr>
        <w:pStyle w:val="IH5Sec"/>
      </w:pPr>
      <w:r w:rsidRPr="003C25F6">
        <w:t>21</w:t>
      </w:r>
      <w:r w:rsidRPr="003C25F6">
        <w:tab/>
        <w:t>Exclusion of material from public access</w:t>
      </w:r>
    </w:p>
    <w:p w14:paraId="524C056B" w14:textId="5993352D" w:rsidR="00C1267F" w:rsidRPr="003C25F6" w:rsidRDefault="00C1267F" w:rsidP="00C1267F">
      <w:pPr>
        <w:pStyle w:val="IMain"/>
      </w:pPr>
      <w:r w:rsidRPr="003C25F6">
        <w:tab/>
        <w:t>(1)</w:t>
      </w:r>
      <w:r w:rsidRPr="003C25F6">
        <w:tab/>
        <w:t>This section applies if a person provides a document to the authority in relation to—</w:t>
      </w:r>
    </w:p>
    <w:p w14:paraId="605856EC" w14:textId="77777777" w:rsidR="00C1267F" w:rsidRPr="003C25F6" w:rsidRDefault="00C1267F" w:rsidP="00C1267F">
      <w:pPr>
        <w:pStyle w:val="Ipara"/>
      </w:pPr>
      <w:r w:rsidRPr="003C25F6">
        <w:tab/>
        <w:t>(a)</w:t>
      </w:r>
      <w:r w:rsidRPr="003C25F6">
        <w:tab/>
        <w:t>the grant, variation or review of an environmental authorisation; or</w:t>
      </w:r>
    </w:p>
    <w:p w14:paraId="6E6DFD68" w14:textId="6D75AE84" w:rsidR="00C1267F" w:rsidRPr="003C25F6" w:rsidRDefault="00C1267F" w:rsidP="00C1267F">
      <w:pPr>
        <w:pStyle w:val="Ipara"/>
      </w:pPr>
      <w:r w:rsidRPr="003C25F6">
        <w:tab/>
        <w:t>(b)</w:t>
      </w:r>
      <w:r w:rsidRPr="003C25F6">
        <w:tab/>
        <w:t>the submission of an environmental improvement plan; or</w:t>
      </w:r>
    </w:p>
    <w:p w14:paraId="5C3F2DA8" w14:textId="21A970CE" w:rsidR="00C1267F" w:rsidRPr="003C25F6" w:rsidRDefault="00C1267F" w:rsidP="00C1267F">
      <w:pPr>
        <w:pStyle w:val="Ipara"/>
      </w:pPr>
      <w:r w:rsidRPr="003C25F6">
        <w:tab/>
        <w:t>(c)</w:t>
      </w:r>
      <w:r w:rsidRPr="003C25F6">
        <w:tab/>
        <w:t>the approval of an emergency plan; or</w:t>
      </w:r>
    </w:p>
    <w:p w14:paraId="4425839F" w14:textId="226A52C7" w:rsidR="00C1267F" w:rsidRPr="003C25F6" w:rsidRDefault="00C1267F" w:rsidP="00C1267F">
      <w:pPr>
        <w:pStyle w:val="Ipara"/>
      </w:pPr>
      <w:r w:rsidRPr="003C25F6">
        <w:tab/>
        <w:t>(d)</w:t>
      </w:r>
      <w:r w:rsidRPr="003C25F6">
        <w:tab/>
        <w:t>the entry into an environment protection agreement; or</w:t>
      </w:r>
    </w:p>
    <w:p w14:paraId="56DB669E" w14:textId="77777777" w:rsidR="00A12ABF" w:rsidRPr="003C25F6" w:rsidRDefault="00C1267F" w:rsidP="00C1267F">
      <w:pPr>
        <w:pStyle w:val="Ipara"/>
      </w:pPr>
      <w:r w:rsidRPr="003C25F6">
        <w:tab/>
        <w:t>(e)</w:t>
      </w:r>
      <w:r w:rsidRPr="003C25F6">
        <w:tab/>
        <w:t>the making of an order under</w:t>
      </w:r>
      <w:r w:rsidR="00A12ABF" w:rsidRPr="003C25F6">
        <w:t>—</w:t>
      </w:r>
    </w:p>
    <w:p w14:paraId="496CA639" w14:textId="6F3B0216" w:rsidR="00A12ABF" w:rsidRPr="003C25F6" w:rsidRDefault="00A12ABF" w:rsidP="00A12ABF">
      <w:pPr>
        <w:pStyle w:val="Isubpara"/>
      </w:pPr>
      <w:r w:rsidRPr="003C25F6">
        <w:tab/>
        <w:t>(i)</w:t>
      </w:r>
      <w:r w:rsidRPr="003C25F6">
        <w:tab/>
      </w:r>
      <w:r w:rsidR="00C1267F" w:rsidRPr="003C25F6">
        <w:t>section 91C</w:t>
      </w:r>
      <w:r w:rsidR="009C0CDD" w:rsidRPr="003C25F6">
        <w:t xml:space="preserve"> </w:t>
      </w:r>
      <w:r w:rsidR="00BE3E70" w:rsidRPr="003C25F6">
        <w:t>(1)</w:t>
      </w:r>
      <w:r w:rsidR="00C1267F" w:rsidRPr="003C25F6">
        <w:t xml:space="preserve"> (Order to assess whether land contaminated)</w:t>
      </w:r>
      <w:r w:rsidRPr="003C25F6">
        <w:t>;</w:t>
      </w:r>
      <w:r w:rsidR="00C1267F" w:rsidRPr="003C25F6">
        <w:t xml:space="preserve"> or</w:t>
      </w:r>
    </w:p>
    <w:p w14:paraId="57782ED3" w14:textId="3D22546A" w:rsidR="00C1267F" w:rsidRPr="003C25F6" w:rsidRDefault="00A12ABF" w:rsidP="00A12ABF">
      <w:pPr>
        <w:pStyle w:val="Isubpara"/>
      </w:pPr>
      <w:r w:rsidRPr="003C25F6">
        <w:tab/>
        <w:t>(ii)</w:t>
      </w:r>
      <w:r w:rsidRPr="003C25F6">
        <w:tab/>
      </w:r>
      <w:r w:rsidR="00C1267F" w:rsidRPr="003C25F6">
        <w:t>section 91D</w:t>
      </w:r>
      <w:r w:rsidR="009C0CDD" w:rsidRPr="003C25F6">
        <w:t xml:space="preserve"> </w:t>
      </w:r>
      <w:r w:rsidR="00BE3E70" w:rsidRPr="003C25F6">
        <w:t>(1)</w:t>
      </w:r>
      <w:r w:rsidR="00C1267F" w:rsidRPr="003C25F6">
        <w:t xml:space="preserve"> (Order to remediate land); or</w:t>
      </w:r>
    </w:p>
    <w:p w14:paraId="50EA4118" w14:textId="0F64614D" w:rsidR="00C1267F" w:rsidRPr="003C25F6" w:rsidRDefault="00C1267F" w:rsidP="00C1267F">
      <w:pPr>
        <w:pStyle w:val="Ipara"/>
      </w:pPr>
      <w:r w:rsidRPr="003C25F6">
        <w:tab/>
        <w:t>(f)</w:t>
      </w:r>
      <w:r w:rsidRPr="003C25F6">
        <w:tab/>
        <w:t>the making of an environment protection order; or</w:t>
      </w:r>
    </w:p>
    <w:p w14:paraId="5CA95353" w14:textId="5CCE8E8E" w:rsidR="00C1267F" w:rsidRPr="003C25F6" w:rsidRDefault="00C1267F" w:rsidP="00C1267F">
      <w:pPr>
        <w:pStyle w:val="Ipara"/>
      </w:pPr>
      <w:r w:rsidRPr="003C25F6">
        <w:tab/>
        <w:t>(g)</w:t>
      </w:r>
      <w:r w:rsidRPr="003C25F6">
        <w:tab/>
        <w:t>setting out the results of monitoring or testing required by the authority to be conducted; or</w:t>
      </w:r>
    </w:p>
    <w:p w14:paraId="64661276" w14:textId="223E1CF8" w:rsidR="00C1267F" w:rsidRPr="003C25F6" w:rsidRDefault="00C1267F" w:rsidP="00C1267F">
      <w:pPr>
        <w:pStyle w:val="Ipara"/>
      </w:pPr>
      <w:r w:rsidRPr="003C25F6">
        <w:lastRenderedPageBreak/>
        <w:tab/>
        <w:t>(h)</w:t>
      </w:r>
      <w:r w:rsidRPr="003C25F6">
        <w:tab/>
        <w:t>the submission of an environmental audit report; or</w:t>
      </w:r>
    </w:p>
    <w:p w14:paraId="1D449FC1" w14:textId="1B0A3582" w:rsidR="00C1267F" w:rsidRPr="003C25F6" w:rsidRDefault="00C1267F" w:rsidP="00C1267F">
      <w:pPr>
        <w:pStyle w:val="Ipara"/>
      </w:pPr>
      <w:r w:rsidRPr="003C25F6">
        <w:tab/>
        <w:t>(i)</w:t>
      </w:r>
      <w:r w:rsidRPr="003C25F6">
        <w:tab/>
        <w:t>the conduct of an activity to which section 159A (National pollutant inventory—provision of information) applies.</w:t>
      </w:r>
    </w:p>
    <w:p w14:paraId="6B464C44" w14:textId="3B9E5130" w:rsidR="00C1267F" w:rsidRPr="003C25F6" w:rsidRDefault="00C1267F" w:rsidP="00C1267F">
      <w:pPr>
        <w:pStyle w:val="IMain"/>
      </w:pPr>
      <w:r w:rsidRPr="003C25F6">
        <w:tab/>
        <w:t>(</w:t>
      </w:r>
      <w:r w:rsidR="00696FC4" w:rsidRPr="003C25F6">
        <w:t>2</w:t>
      </w:r>
      <w:r w:rsidRPr="003C25F6">
        <w:t>)</w:t>
      </w:r>
      <w:r w:rsidRPr="003C25F6">
        <w:tab/>
        <w:t>The person, or another person whose interests are affected by the provision of the document, may apply to the authority to e</w:t>
      </w:r>
      <w:r w:rsidR="00A81407" w:rsidRPr="003C25F6">
        <w:t>xclude the document</w:t>
      </w:r>
      <w:r w:rsidR="00B86461" w:rsidRPr="003C25F6">
        <w:t>,</w:t>
      </w:r>
      <w:r w:rsidR="00095262" w:rsidRPr="003C25F6">
        <w:t xml:space="preserve"> or</w:t>
      </w:r>
      <w:r w:rsidR="001F4927" w:rsidRPr="003C25F6">
        <w:t xml:space="preserve"> a stated</w:t>
      </w:r>
      <w:r w:rsidR="00095262" w:rsidRPr="003C25F6">
        <w:t xml:space="preserve"> part of the document</w:t>
      </w:r>
      <w:r w:rsidR="00B86461" w:rsidRPr="003C25F6">
        <w:t>,</w:t>
      </w:r>
      <w:r w:rsidR="00A81407" w:rsidRPr="003C25F6">
        <w:t xml:space="preserve"> from </w:t>
      </w:r>
      <w:r w:rsidR="00923DCB" w:rsidRPr="003C25F6">
        <w:t>public access</w:t>
      </w:r>
      <w:r w:rsidR="00B86461" w:rsidRPr="003C25F6">
        <w:t xml:space="preserve"> under section</w:t>
      </w:r>
      <w:r w:rsidR="009C0CDD" w:rsidRPr="003C25F6">
        <w:t xml:space="preserve"> </w:t>
      </w:r>
      <w:r w:rsidR="00B86461" w:rsidRPr="003C25F6">
        <w:t>19</w:t>
      </w:r>
      <w:r w:rsidR="00A81407" w:rsidRPr="003C25F6">
        <w:t xml:space="preserve"> because—</w:t>
      </w:r>
    </w:p>
    <w:p w14:paraId="1700A4C0" w14:textId="62B4E999" w:rsidR="00A81407" w:rsidRPr="003C25F6" w:rsidRDefault="00A81407" w:rsidP="00A81407">
      <w:pPr>
        <w:pStyle w:val="Ipara"/>
      </w:pPr>
      <w:r w:rsidRPr="003C25F6">
        <w:tab/>
        <w:t>(a)</w:t>
      </w:r>
      <w:r w:rsidRPr="003C25F6">
        <w:tab/>
      </w:r>
      <w:r w:rsidR="00C758DC" w:rsidRPr="003C25F6">
        <w:t>public access to the document or part of the document</w:t>
      </w:r>
      <w:r w:rsidRPr="003C25F6">
        <w:t>—</w:t>
      </w:r>
    </w:p>
    <w:p w14:paraId="78AF1ABB" w14:textId="6BF25F1A" w:rsidR="00A81407" w:rsidRPr="003C25F6" w:rsidRDefault="00A81407" w:rsidP="00A81407">
      <w:pPr>
        <w:pStyle w:val="Isubpara"/>
      </w:pPr>
      <w:r w:rsidRPr="003C25F6">
        <w:tab/>
        <w:t>(i)</w:t>
      </w:r>
      <w:r w:rsidRPr="003C25F6">
        <w:tab/>
        <w:t>would reveal a trade secret; or</w:t>
      </w:r>
    </w:p>
    <w:p w14:paraId="7FF3B0E2" w14:textId="65EF2A0D" w:rsidR="00A81407" w:rsidRPr="003C25F6" w:rsidRDefault="00A81407" w:rsidP="00A81407">
      <w:pPr>
        <w:pStyle w:val="Isubpara"/>
      </w:pPr>
      <w:r w:rsidRPr="003C25F6">
        <w:tab/>
        <w:t>(ii)</w:t>
      </w:r>
      <w:r w:rsidRPr="003C25F6">
        <w:tab/>
        <w:t>would, or would reasonably be expected to, adversely affect the applicant in relation to the lawful business affairs of the applicant; and</w:t>
      </w:r>
    </w:p>
    <w:p w14:paraId="019F8424" w14:textId="1277386F" w:rsidR="006A5575" w:rsidRPr="003C25F6" w:rsidRDefault="00A81407" w:rsidP="00A81407">
      <w:pPr>
        <w:pStyle w:val="Ipara"/>
      </w:pPr>
      <w:r w:rsidRPr="003C25F6">
        <w:tab/>
        <w:t>(b)</w:t>
      </w:r>
      <w:r w:rsidRPr="003C25F6">
        <w:tab/>
        <w:t>it would not be in the public interest for the document or part of the document to be published.</w:t>
      </w:r>
    </w:p>
    <w:p w14:paraId="38C48224" w14:textId="1BD8543E" w:rsidR="00696FC4" w:rsidRPr="003C25F6" w:rsidRDefault="00696FC4" w:rsidP="00696FC4">
      <w:pPr>
        <w:pStyle w:val="IMain"/>
      </w:pPr>
      <w:r w:rsidRPr="003C25F6">
        <w:tab/>
        <w:t>(3)</w:t>
      </w:r>
      <w:r w:rsidRPr="003C25F6">
        <w:tab/>
        <w:t>The application must—</w:t>
      </w:r>
    </w:p>
    <w:p w14:paraId="78CC3B6E" w14:textId="56008CE9" w:rsidR="00696FC4" w:rsidRPr="003C25F6" w:rsidRDefault="00696FC4" w:rsidP="00696FC4">
      <w:pPr>
        <w:pStyle w:val="Ipara"/>
      </w:pPr>
      <w:r w:rsidRPr="003C25F6">
        <w:tab/>
        <w:t>(a)</w:t>
      </w:r>
      <w:r w:rsidRPr="003C25F6">
        <w:tab/>
        <w:t>be in writing; and</w:t>
      </w:r>
    </w:p>
    <w:p w14:paraId="74054A98" w14:textId="41B4E157" w:rsidR="00696FC4" w:rsidRPr="003C25F6" w:rsidRDefault="00696FC4" w:rsidP="00696FC4">
      <w:pPr>
        <w:pStyle w:val="Ipara"/>
      </w:pPr>
      <w:r w:rsidRPr="003C25F6">
        <w:tab/>
        <w:t>(b)</w:t>
      </w:r>
      <w:r w:rsidRPr="003C25F6">
        <w:tab/>
        <w:t>be made at the same time as the document is provided to the authority.</w:t>
      </w:r>
    </w:p>
    <w:p w14:paraId="6BE1186E" w14:textId="49119DC5" w:rsidR="00454172" w:rsidRPr="003C25F6" w:rsidRDefault="00454172" w:rsidP="00454172">
      <w:pPr>
        <w:pStyle w:val="IMain"/>
      </w:pPr>
      <w:r w:rsidRPr="003C25F6">
        <w:tab/>
        <w:t>(</w:t>
      </w:r>
      <w:r w:rsidR="001F2325" w:rsidRPr="003C25F6">
        <w:t>4</w:t>
      </w:r>
      <w:r w:rsidRPr="003C25F6">
        <w:t>)</w:t>
      </w:r>
      <w:r w:rsidRPr="003C25F6">
        <w:tab/>
        <w:t>If the authority is satisfied of the matters mentioned in subsection</w:t>
      </w:r>
      <w:r w:rsidR="003E4456" w:rsidRPr="003C25F6">
        <w:t> </w:t>
      </w:r>
      <w:r w:rsidRPr="003C25F6">
        <w:t>(</w:t>
      </w:r>
      <w:r w:rsidR="006E2539" w:rsidRPr="003C25F6">
        <w:t>2</w:t>
      </w:r>
      <w:r w:rsidRPr="003C25F6">
        <w:t>)</w:t>
      </w:r>
      <w:r w:rsidR="00512556" w:rsidRPr="003C25F6">
        <w:t> </w:t>
      </w:r>
      <w:r w:rsidRPr="003C25F6">
        <w:t>(a) and (b)</w:t>
      </w:r>
      <w:r w:rsidR="006B6E71" w:rsidRPr="003C25F6">
        <w:t>, it must</w:t>
      </w:r>
      <w:r w:rsidRPr="003C25F6">
        <w:t>—</w:t>
      </w:r>
    </w:p>
    <w:p w14:paraId="42A859D1" w14:textId="2B0BD60A" w:rsidR="00454172" w:rsidRPr="003C25F6" w:rsidRDefault="00454172" w:rsidP="00454172">
      <w:pPr>
        <w:pStyle w:val="Ipara"/>
      </w:pPr>
      <w:r w:rsidRPr="003C25F6">
        <w:tab/>
        <w:t>(a)</w:t>
      </w:r>
      <w:r w:rsidRPr="003C25F6">
        <w:tab/>
        <w:t>for a document—not make the document available to the public under section</w:t>
      </w:r>
      <w:r w:rsidR="009C0CDD" w:rsidRPr="003C25F6">
        <w:t xml:space="preserve"> </w:t>
      </w:r>
      <w:r w:rsidRPr="003C25F6">
        <w:t>19; or</w:t>
      </w:r>
    </w:p>
    <w:p w14:paraId="40C689AA" w14:textId="77777777" w:rsidR="007E7B6D" w:rsidRPr="003C25F6" w:rsidRDefault="00454172" w:rsidP="00454172">
      <w:pPr>
        <w:pStyle w:val="Ipara"/>
      </w:pPr>
      <w:r w:rsidRPr="003C25F6">
        <w:tab/>
        <w:t>(b)</w:t>
      </w:r>
      <w:r w:rsidRPr="003C25F6">
        <w:tab/>
        <w:t>for part of a document—</w:t>
      </w:r>
    </w:p>
    <w:p w14:paraId="72EEE099" w14:textId="40B53295" w:rsidR="00454172" w:rsidRPr="003C25F6" w:rsidRDefault="007E7B6D" w:rsidP="007E7B6D">
      <w:pPr>
        <w:pStyle w:val="Isubpara"/>
      </w:pPr>
      <w:r w:rsidRPr="003C25F6">
        <w:tab/>
        <w:t>(i)</w:t>
      </w:r>
      <w:r w:rsidRPr="003C25F6">
        <w:tab/>
      </w:r>
      <w:r w:rsidR="00454172" w:rsidRPr="003C25F6">
        <w:t>exclude that part from any copy of the document made available to the public under section</w:t>
      </w:r>
      <w:r w:rsidR="009C0CDD" w:rsidRPr="003C25F6">
        <w:t xml:space="preserve"> </w:t>
      </w:r>
      <w:r w:rsidR="00454172" w:rsidRPr="003C25F6">
        <w:t>19</w:t>
      </w:r>
      <w:r w:rsidRPr="003C25F6">
        <w:t>; and</w:t>
      </w:r>
    </w:p>
    <w:p w14:paraId="1908BCFA" w14:textId="7824C1C2" w:rsidR="007E7B6D" w:rsidRPr="003C25F6" w:rsidRDefault="007E7B6D" w:rsidP="00512556">
      <w:pPr>
        <w:pStyle w:val="Isubpara"/>
        <w:keepLines/>
      </w:pPr>
      <w:r w:rsidRPr="003C25F6">
        <w:lastRenderedPageBreak/>
        <w:tab/>
        <w:t>(ii)</w:t>
      </w:r>
      <w:r w:rsidRPr="003C25F6">
        <w:tab/>
        <w:t>include a statement in the copy made available to the public that an unspecified part of the document has been excluded to protect the confidentiality of information in the excluded part.</w:t>
      </w:r>
    </w:p>
    <w:p w14:paraId="76C8031E" w14:textId="1F4D4787" w:rsidR="001F2325" w:rsidRPr="003C25F6" w:rsidRDefault="001F2325" w:rsidP="001F2325">
      <w:pPr>
        <w:pStyle w:val="IMain"/>
      </w:pPr>
      <w:r w:rsidRPr="003C25F6">
        <w:tab/>
        <w:t>(5)</w:t>
      </w:r>
      <w:r w:rsidRPr="003C25F6">
        <w:tab/>
      </w:r>
      <w:r w:rsidR="008F4B94" w:rsidRPr="003C25F6">
        <w:t>The authority</w:t>
      </w:r>
      <w:r w:rsidRPr="003C25F6">
        <w:t xml:space="preserve"> must not make </w:t>
      </w:r>
      <w:r w:rsidR="008F4B94" w:rsidRPr="003C25F6">
        <w:t xml:space="preserve">a </w:t>
      </w:r>
      <w:r w:rsidRPr="003C25F6">
        <w:t>document</w:t>
      </w:r>
      <w:r w:rsidR="004A71AB" w:rsidRPr="003C25F6">
        <w:t>,</w:t>
      </w:r>
      <w:r w:rsidRPr="003C25F6">
        <w:t xml:space="preserve"> or part </w:t>
      </w:r>
      <w:r w:rsidR="008F4B94" w:rsidRPr="003C25F6">
        <w:t>of a document</w:t>
      </w:r>
      <w:r w:rsidR="004A71AB" w:rsidRPr="003C25F6">
        <w:t>,</w:t>
      </w:r>
      <w:r w:rsidR="008F4B94" w:rsidRPr="003C25F6">
        <w:t xml:space="preserve"> that is the subject of an application </w:t>
      </w:r>
      <w:r w:rsidRPr="003C25F6">
        <w:t>available</w:t>
      </w:r>
      <w:r w:rsidR="009A1FDF" w:rsidRPr="003C25F6">
        <w:t xml:space="preserve"> to the public</w:t>
      </w:r>
      <w:r w:rsidRPr="003C25F6">
        <w:t xml:space="preserve"> under section</w:t>
      </w:r>
      <w:r w:rsidR="003E4456" w:rsidRPr="003C25F6">
        <w:t> </w:t>
      </w:r>
      <w:r w:rsidRPr="003C25F6">
        <w:t>19</w:t>
      </w:r>
      <w:r w:rsidR="001B665C" w:rsidRPr="003C25F6">
        <w:t xml:space="preserve"> until the later of—</w:t>
      </w:r>
    </w:p>
    <w:p w14:paraId="3F119B32" w14:textId="246051AD" w:rsidR="001B665C" w:rsidRPr="003C25F6" w:rsidRDefault="001B665C" w:rsidP="001B665C">
      <w:pPr>
        <w:pStyle w:val="Ipara"/>
      </w:pPr>
      <w:r w:rsidRPr="003C25F6">
        <w:tab/>
        <w:t>(a)</w:t>
      </w:r>
      <w:r w:rsidRPr="003C25F6">
        <w:tab/>
        <w:t>28 days after the authority makes a decision on the application; and</w:t>
      </w:r>
    </w:p>
    <w:p w14:paraId="52A948A5" w14:textId="18213A47" w:rsidR="001B665C" w:rsidRPr="003C25F6" w:rsidRDefault="001B665C" w:rsidP="001B665C">
      <w:pPr>
        <w:pStyle w:val="Ipara"/>
      </w:pPr>
      <w:r w:rsidRPr="003C25F6">
        <w:tab/>
        <w:t>(b)</w:t>
      </w:r>
      <w:r w:rsidRPr="003C25F6">
        <w:tab/>
        <w:t>if an entity applies to the ACAT for review of the decision—the</w:t>
      </w:r>
      <w:r w:rsidR="00101B2B">
        <w:t> </w:t>
      </w:r>
      <w:r w:rsidRPr="003C25F6">
        <w:t>application (including any appeal) has been decided.</w:t>
      </w:r>
    </w:p>
    <w:p w14:paraId="781EF2FE" w14:textId="078A5AB7" w:rsidR="00395C65" w:rsidRPr="003C25F6" w:rsidRDefault="00561AD9" w:rsidP="00561AD9">
      <w:pPr>
        <w:pStyle w:val="AH5Sec"/>
        <w:shd w:val="pct25" w:color="auto" w:fill="auto"/>
      </w:pPr>
      <w:bookmarkStart w:id="22" w:name="_Toc170806825"/>
      <w:r w:rsidRPr="00561AD9">
        <w:rPr>
          <w:rStyle w:val="CharSectNo"/>
        </w:rPr>
        <w:t>20</w:t>
      </w:r>
      <w:r w:rsidRPr="003C25F6">
        <w:tab/>
      </w:r>
      <w:r w:rsidR="00395C65" w:rsidRPr="003C25F6">
        <w:t>Notification of making</w:t>
      </w:r>
      <w:r w:rsidR="00813FC1" w:rsidRPr="003C25F6">
        <w:t xml:space="preserve"> of</w:t>
      </w:r>
      <w:r w:rsidR="00395C65" w:rsidRPr="003C25F6">
        <w:t xml:space="preserve"> certain entries in register</w:t>
      </w:r>
      <w:r w:rsidR="00395C65" w:rsidRPr="003C25F6">
        <w:br/>
        <w:t>Section</w:t>
      </w:r>
      <w:r w:rsidR="009C0CDD" w:rsidRPr="003C25F6">
        <w:t xml:space="preserve"> </w:t>
      </w:r>
      <w:r w:rsidR="00395C65" w:rsidRPr="003C25F6">
        <w:t>21B</w:t>
      </w:r>
      <w:r w:rsidR="009C0CDD" w:rsidRPr="003C25F6">
        <w:t xml:space="preserve"> </w:t>
      </w:r>
      <w:r w:rsidR="00395C65" w:rsidRPr="003C25F6">
        <w:t>(2)</w:t>
      </w:r>
      <w:bookmarkEnd w:id="22"/>
    </w:p>
    <w:p w14:paraId="565CE831" w14:textId="792115C2" w:rsidR="00395C65" w:rsidRPr="003C25F6" w:rsidRDefault="00395C65" w:rsidP="00395C65">
      <w:pPr>
        <w:pStyle w:val="direction"/>
      </w:pPr>
      <w:r w:rsidRPr="003C25F6">
        <w:t>omit</w:t>
      </w:r>
      <w:r w:rsidR="00813FC1" w:rsidRPr="003C25F6">
        <w:t xml:space="preserve"> everything before paragraph</w:t>
      </w:r>
      <w:r w:rsidR="009C0CDD" w:rsidRPr="003C25F6">
        <w:t xml:space="preserve"> </w:t>
      </w:r>
      <w:r w:rsidR="00813FC1" w:rsidRPr="003C25F6">
        <w:t>(a), substitute</w:t>
      </w:r>
    </w:p>
    <w:p w14:paraId="1DC56867" w14:textId="681D8868" w:rsidR="00395C65" w:rsidRPr="003C25F6" w:rsidRDefault="00813FC1" w:rsidP="00813FC1">
      <w:pPr>
        <w:pStyle w:val="IMain"/>
      </w:pPr>
      <w:r w:rsidRPr="003C25F6">
        <w:tab/>
        <w:t>(1)</w:t>
      </w:r>
      <w:r w:rsidRPr="003C25F6">
        <w:tab/>
        <w:t xml:space="preserve">The notice must state </w:t>
      </w:r>
      <w:r w:rsidR="00395C65" w:rsidRPr="003C25F6">
        <w:t xml:space="preserve">where the following documents are available to the public </w:t>
      </w:r>
      <w:r w:rsidR="00845516" w:rsidRPr="003C25F6">
        <w:t>under</w:t>
      </w:r>
      <w:r w:rsidR="00395C65" w:rsidRPr="003C25F6">
        <w:t xml:space="preserve"> section</w:t>
      </w:r>
      <w:r w:rsidR="009C0CDD" w:rsidRPr="003C25F6">
        <w:t xml:space="preserve"> </w:t>
      </w:r>
      <w:r w:rsidR="00395C65" w:rsidRPr="003C25F6">
        <w:t>19</w:t>
      </w:r>
      <w:r w:rsidRPr="003C25F6">
        <w:t>:</w:t>
      </w:r>
    </w:p>
    <w:p w14:paraId="2252FD88" w14:textId="75ACF6F0" w:rsidR="002B6E20" w:rsidRPr="003C25F6" w:rsidRDefault="00561AD9" w:rsidP="00561AD9">
      <w:pPr>
        <w:pStyle w:val="AH5Sec"/>
        <w:shd w:val="pct25" w:color="auto" w:fill="auto"/>
      </w:pPr>
      <w:bookmarkStart w:id="23" w:name="_Toc170806826"/>
      <w:r w:rsidRPr="00561AD9">
        <w:rPr>
          <w:rStyle w:val="CharSectNo"/>
        </w:rPr>
        <w:t>21</w:t>
      </w:r>
      <w:r w:rsidRPr="003C25F6">
        <w:tab/>
      </w:r>
      <w:r w:rsidR="002B6E20" w:rsidRPr="003C25F6">
        <w:t>Section</w:t>
      </w:r>
      <w:r w:rsidR="009C0CDD" w:rsidRPr="003C25F6">
        <w:t xml:space="preserve"> </w:t>
      </w:r>
      <w:r w:rsidR="002B6E20" w:rsidRPr="003C25F6">
        <w:t>21B</w:t>
      </w:r>
      <w:r w:rsidR="009C0CDD" w:rsidRPr="003C25F6">
        <w:t xml:space="preserve"> </w:t>
      </w:r>
      <w:r w:rsidR="002B6E20" w:rsidRPr="003C25F6">
        <w:t>(2)</w:t>
      </w:r>
      <w:r w:rsidR="009C0CDD" w:rsidRPr="003C25F6">
        <w:t xml:space="preserve"> </w:t>
      </w:r>
      <w:r w:rsidR="002B6E20" w:rsidRPr="003C25F6">
        <w:t>(a)</w:t>
      </w:r>
      <w:bookmarkEnd w:id="23"/>
    </w:p>
    <w:p w14:paraId="24741D84" w14:textId="2FE3633E" w:rsidR="002B6E20" w:rsidRPr="003C25F6" w:rsidRDefault="002B6E20" w:rsidP="002B6E20">
      <w:pPr>
        <w:pStyle w:val="direction"/>
      </w:pPr>
      <w:r w:rsidRPr="003C25F6">
        <w:t>after</w:t>
      </w:r>
    </w:p>
    <w:p w14:paraId="101B079C" w14:textId="0F11F6EC" w:rsidR="002B6E20" w:rsidRPr="003C25F6" w:rsidRDefault="00DD5F68" w:rsidP="002B6E20">
      <w:pPr>
        <w:pStyle w:val="Amainreturn"/>
      </w:pPr>
      <w:r w:rsidRPr="003C25F6">
        <w:t>section</w:t>
      </w:r>
      <w:r w:rsidR="009C0CDD" w:rsidRPr="003C25F6">
        <w:t xml:space="preserve"> </w:t>
      </w:r>
      <w:r w:rsidRPr="003C25F6">
        <w:t>91C</w:t>
      </w:r>
      <w:r w:rsidR="009C0CDD" w:rsidRPr="003C25F6">
        <w:t xml:space="preserve"> </w:t>
      </w:r>
      <w:r w:rsidRPr="003C25F6">
        <w:t>(1)</w:t>
      </w:r>
    </w:p>
    <w:p w14:paraId="70769B78" w14:textId="0CECEFED" w:rsidR="002B6E20" w:rsidRPr="003C25F6" w:rsidRDefault="002B6E20" w:rsidP="002B6E20">
      <w:pPr>
        <w:pStyle w:val="direction"/>
      </w:pPr>
      <w:r w:rsidRPr="003C25F6">
        <w:t>insert</w:t>
      </w:r>
    </w:p>
    <w:p w14:paraId="0AA4148A" w14:textId="307B1F65" w:rsidR="002B6E20" w:rsidRPr="003C25F6" w:rsidRDefault="00DD5F68" w:rsidP="002B6E20">
      <w:pPr>
        <w:pStyle w:val="Amainreturn"/>
      </w:pPr>
      <w:r w:rsidRPr="003C25F6">
        <w:t>(Order to assess whether land contaminated)</w:t>
      </w:r>
    </w:p>
    <w:p w14:paraId="1716E582" w14:textId="2FB2B3EA" w:rsidR="002B6E20" w:rsidRPr="003C25F6" w:rsidRDefault="00561AD9" w:rsidP="00561AD9">
      <w:pPr>
        <w:pStyle w:val="AH5Sec"/>
        <w:shd w:val="pct25" w:color="auto" w:fill="auto"/>
      </w:pPr>
      <w:bookmarkStart w:id="24" w:name="_Toc170806827"/>
      <w:r w:rsidRPr="00561AD9">
        <w:rPr>
          <w:rStyle w:val="CharSectNo"/>
        </w:rPr>
        <w:lastRenderedPageBreak/>
        <w:t>22</w:t>
      </w:r>
      <w:r w:rsidRPr="003C25F6">
        <w:tab/>
      </w:r>
      <w:r w:rsidR="002B6E20" w:rsidRPr="003C25F6">
        <w:t>Section</w:t>
      </w:r>
      <w:r w:rsidR="009C0CDD" w:rsidRPr="003C25F6">
        <w:t xml:space="preserve"> </w:t>
      </w:r>
      <w:r w:rsidR="002B6E20" w:rsidRPr="003C25F6">
        <w:t>21B</w:t>
      </w:r>
      <w:r w:rsidR="009C0CDD" w:rsidRPr="003C25F6">
        <w:t xml:space="preserve"> </w:t>
      </w:r>
      <w:r w:rsidR="002B6E20" w:rsidRPr="003C25F6">
        <w:t>(2)</w:t>
      </w:r>
      <w:r w:rsidR="009C0CDD" w:rsidRPr="003C25F6">
        <w:t xml:space="preserve"> </w:t>
      </w:r>
      <w:r w:rsidR="002B6E20" w:rsidRPr="003C25F6">
        <w:t>(d)</w:t>
      </w:r>
      <w:bookmarkEnd w:id="24"/>
    </w:p>
    <w:p w14:paraId="1CA6E416" w14:textId="6D55E926" w:rsidR="002B6E20" w:rsidRPr="003C25F6" w:rsidRDefault="00DD5F68" w:rsidP="002B6E20">
      <w:pPr>
        <w:pStyle w:val="direction"/>
      </w:pPr>
      <w:r w:rsidRPr="003C25F6">
        <w:t>after</w:t>
      </w:r>
    </w:p>
    <w:p w14:paraId="7CF14E8E" w14:textId="6B6F92FB" w:rsidR="002B6E20" w:rsidRPr="003C25F6" w:rsidRDefault="00DD5F68" w:rsidP="008D031C">
      <w:pPr>
        <w:pStyle w:val="Amainreturn"/>
        <w:keepNext/>
      </w:pPr>
      <w:r w:rsidRPr="003C25F6">
        <w:t>section</w:t>
      </w:r>
      <w:r w:rsidR="009C0CDD" w:rsidRPr="003C25F6">
        <w:t xml:space="preserve"> </w:t>
      </w:r>
      <w:r w:rsidRPr="003C25F6">
        <w:t>91D</w:t>
      </w:r>
      <w:r w:rsidR="009C0CDD" w:rsidRPr="003C25F6">
        <w:t xml:space="preserve"> </w:t>
      </w:r>
      <w:r w:rsidRPr="003C25F6">
        <w:t>(1)</w:t>
      </w:r>
    </w:p>
    <w:p w14:paraId="2423FEED" w14:textId="62049C50" w:rsidR="002B6E20" w:rsidRPr="003C25F6" w:rsidRDefault="00DD5F68" w:rsidP="002B6E20">
      <w:pPr>
        <w:pStyle w:val="direction"/>
      </w:pPr>
      <w:r w:rsidRPr="003C25F6">
        <w:t>insert</w:t>
      </w:r>
    </w:p>
    <w:p w14:paraId="798478E6" w14:textId="0B3BD1E8" w:rsidR="00C56800" w:rsidRPr="003C25F6" w:rsidRDefault="00DD5F68" w:rsidP="00C56800">
      <w:pPr>
        <w:pStyle w:val="Amainreturn"/>
      </w:pPr>
      <w:r w:rsidRPr="003C25F6">
        <w:t>(Order to remediate land)</w:t>
      </w:r>
    </w:p>
    <w:p w14:paraId="2B4F7353" w14:textId="13AEB06B" w:rsidR="00C56800" w:rsidRPr="003C25F6" w:rsidRDefault="00561AD9" w:rsidP="00561AD9">
      <w:pPr>
        <w:pStyle w:val="AH5Sec"/>
        <w:shd w:val="pct25" w:color="auto" w:fill="auto"/>
      </w:pPr>
      <w:bookmarkStart w:id="25" w:name="_Toc170806828"/>
      <w:r w:rsidRPr="00561AD9">
        <w:rPr>
          <w:rStyle w:val="CharSectNo"/>
        </w:rPr>
        <w:t>23</w:t>
      </w:r>
      <w:r w:rsidRPr="003C25F6">
        <w:tab/>
      </w:r>
      <w:r w:rsidR="00327FF3" w:rsidRPr="003C25F6">
        <w:t>Consultation on draft environment protection policy</w:t>
      </w:r>
      <w:r w:rsidR="00327FF3" w:rsidRPr="003C25F6">
        <w:br/>
      </w:r>
      <w:r w:rsidR="00C56800" w:rsidRPr="003C25F6">
        <w:t>Section</w:t>
      </w:r>
      <w:r w:rsidR="009C0CDD" w:rsidRPr="003C25F6">
        <w:t xml:space="preserve"> </w:t>
      </w:r>
      <w:r w:rsidR="00C56800" w:rsidRPr="003C25F6">
        <w:t>25</w:t>
      </w:r>
      <w:r w:rsidR="009C0CDD" w:rsidRPr="003C25F6">
        <w:t xml:space="preserve"> </w:t>
      </w:r>
      <w:r w:rsidR="00C56800" w:rsidRPr="003C25F6">
        <w:t>(1)</w:t>
      </w:r>
      <w:r w:rsidR="009C0CDD" w:rsidRPr="003C25F6">
        <w:t xml:space="preserve"> </w:t>
      </w:r>
      <w:r w:rsidR="00C56800" w:rsidRPr="003C25F6">
        <w:t>(b)</w:t>
      </w:r>
      <w:bookmarkEnd w:id="25"/>
    </w:p>
    <w:p w14:paraId="6822202C" w14:textId="16E991FD" w:rsidR="00C56800" w:rsidRPr="003C25F6" w:rsidRDefault="00C56800" w:rsidP="00C56800">
      <w:pPr>
        <w:pStyle w:val="direction"/>
      </w:pPr>
      <w:r w:rsidRPr="003C25F6">
        <w:t>substitute</w:t>
      </w:r>
    </w:p>
    <w:p w14:paraId="1C424961" w14:textId="6D578ABF" w:rsidR="00C56800" w:rsidRPr="003C25F6" w:rsidRDefault="00C56800" w:rsidP="00C56800">
      <w:pPr>
        <w:pStyle w:val="Ipara"/>
      </w:pPr>
      <w:r w:rsidRPr="003C25F6">
        <w:tab/>
        <w:t>(b)</w:t>
      </w:r>
      <w:r w:rsidRPr="003C25F6">
        <w:tab/>
        <w:t>stating where the draft policy is available to the public; and</w:t>
      </w:r>
    </w:p>
    <w:p w14:paraId="5CE171F3" w14:textId="41B9E5B9" w:rsidR="00327FF3" w:rsidRPr="003C25F6" w:rsidRDefault="00561AD9" w:rsidP="00561AD9">
      <w:pPr>
        <w:pStyle w:val="AH5Sec"/>
        <w:shd w:val="pct25" w:color="auto" w:fill="auto"/>
      </w:pPr>
      <w:bookmarkStart w:id="26" w:name="_Toc170806829"/>
      <w:r w:rsidRPr="00561AD9">
        <w:rPr>
          <w:rStyle w:val="CharSectNo"/>
        </w:rPr>
        <w:t>24</w:t>
      </w:r>
      <w:r w:rsidRPr="003C25F6">
        <w:tab/>
      </w:r>
      <w:r w:rsidR="00327FF3" w:rsidRPr="003C25F6">
        <w:t>Section</w:t>
      </w:r>
      <w:r w:rsidR="009C0CDD" w:rsidRPr="003C25F6">
        <w:t xml:space="preserve"> </w:t>
      </w:r>
      <w:r w:rsidR="00327FF3" w:rsidRPr="003C25F6">
        <w:t>25</w:t>
      </w:r>
      <w:r w:rsidR="009C0CDD" w:rsidRPr="003C25F6">
        <w:t xml:space="preserve"> </w:t>
      </w:r>
      <w:r w:rsidR="00327FF3" w:rsidRPr="003C25F6">
        <w:t>(4)</w:t>
      </w:r>
      <w:bookmarkEnd w:id="26"/>
    </w:p>
    <w:p w14:paraId="182207ED" w14:textId="26EAD99E" w:rsidR="00327FF3" w:rsidRPr="003C25F6" w:rsidRDefault="00327FF3" w:rsidP="00327FF3">
      <w:pPr>
        <w:pStyle w:val="direction"/>
      </w:pPr>
      <w:r w:rsidRPr="003C25F6">
        <w:t>omit</w:t>
      </w:r>
    </w:p>
    <w:p w14:paraId="3885FE49" w14:textId="0F3B0E0B" w:rsidR="00327FF3" w:rsidRPr="003C25F6" w:rsidRDefault="00C56800" w:rsidP="00327FF3">
      <w:pPr>
        <w:pStyle w:val="Amainreturn"/>
      </w:pPr>
      <w:r w:rsidRPr="003C25F6">
        <w:t xml:space="preserve">copies of the draft environment protection policy </w:t>
      </w:r>
      <w:r w:rsidR="00327FF3" w:rsidRPr="003C25F6">
        <w:t>available for inspection</w:t>
      </w:r>
    </w:p>
    <w:p w14:paraId="707FC84E" w14:textId="71345CBB" w:rsidR="00327FF3" w:rsidRPr="003C25F6" w:rsidRDefault="00327FF3" w:rsidP="00327FF3">
      <w:pPr>
        <w:pStyle w:val="direction"/>
      </w:pPr>
      <w:r w:rsidRPr="003C25F6">
        <w:t>substitute</w:t>
      </w:r>
    </w:p>
    <w:p w14:paraId="3DABFD0C" w14:textId="795B0D59" w:rsidR="00327FF3" w:rsidRPr="003C25F6" w:rsidRDefault="00C56800" w:rsidP="00327FF3">
      <w:pPr>
        <w:pStyle w:val="Amainreturn"/>
      </w:pPr>
      <w:r w:rsidRPr="003C25F6">
        <w:t xml:space="preserve">the draft environment protection policy </w:t>
      </w:r>
      <w:r w:rsidR="00327FF3" w:rsidRPr="003C25F6">
        <w:t>available to the public</w:t>
      </w:r>
    </w:p>
    <w:p w14:paraId="752E7EA2" w14:textId="77458987" w:rsidR="00C22C00" w:rsidRPr="003C25F6" w:rsidRDefault="00561AD9" w:rsidP="00561AD9">
      <w:pPr>
        <w:pStyle w:val="AH5Sec"/>
        <w:shd w:val="pct25" w:color="auto" w:fill="auto"/>
      </w:pPr>
      <w:bookmarkStart w:id="27" w:name="_Toc170806830"/>
      <w:r w:rsidRPr="00561AD9">
        <w:rPr>
          <w:rStyle w:val="CharSectNo"/>
        </w:rPr>
        <w:t>25</w:t>
      </w:r>
      <w:r w:rsidRPr="003C25F6">
        <w:tab/>
      </w:r>
      <w:r w:rsidR="00C22C00" w:rsidRPr="003C25F6">
        <w:t>Notification of environment protection policies etc</w:t>
      </w:r>
      <w:r w:rsidR="00C22C00" w:rsidRPr="003C25F6">
        <w:br/>
        <w:t>Section</w:t>
      </w:r>
      <w:r w:rsidR="009C0CDD" w:rsidRPr="003C25F6">
        <w:t xml:space="preserve"> </w:t>
      </w:r>
      <w:r w:rsidR="00C22C00" w:rsidRPr="003C25F6">
        <w:t>28</w:t>
      </w:r>
      <w:r w:rsidR="009C0CDD" w:rsidRPr="003C25F6">
        <w:t xml:space="preserve"> </w:t>
      </w:r>
      <w:r w:rsidR="00C22C00" w:rsidRPr="003C25F6">
        <w:t>(2)</w:t>
      </w:r>
      <w:r w:rsidR="009C0CDD" w:rsidRPr="003C25F6">
        <w:t xml:space="preserve"> </w:t>
      </w:r>
      <w:r w:rsidR="00C22C00" w:rsidRPr="003C25F6">
        <w:t>(c)</w:t>
      </w:r>
      <w:r w:rsidR="00B57D46" w:rsidRPr="003C25F6">
        <w:t>, except note</w:t>
      </w:r>
      <w:bookmarkEnd w:id="27"/>
    </w:p>
    <w:p w14:paraId="1E58A557" w14:textId="06E5F9F7" w:rsidR="00C22C00" w:rsidRPr="003C25F6" w:rsidRDefault="00C22C00" w:rsidP="00C22C00">
      <w:pPr>
        <w:pStyle w:val="direction"/>
      </w:pPr>
      <w:r w:rsidRPr="003C25F6">
        <w:t>substitute</w:t>
      </w:r>
    </w:p>
    <w:p w14:paraId="5A01046A" w14:textId="728C8F90" w:rsidR="00C22C00" w:rsidRPr="003C25F6" w:rsidRDefault="00C22C00" w:rsidP="00C22C00">
      <w:pPr>
        <w:pStyle w:val="Ipara"/>
      </w:pPr>
      <w:r w:rsidRPr="003C25F6">
        <w:tab/>
        <w:t>(c)</w:t>
      </w:r>
      <w:r w:rsidRPr="003C25F6">
        <w:tab/>
        <w:t>a statement of where the policy is made available to the public</w:t>
      </w:r>
      <w:r w:rsidR="00A64191" w:rsidRPr="003C25F6">
        <w:t xml:space="preserve"> under section</w:t>
      </w:r>
      <w:r w:rsidR="009C0CDD" w:rsidRPr="003C25F6">
        <w:t xml:space="preserve"> </w:t>
      </w:r>
      <w:r w:rsidR="00A64191" w:rsidRPr="003C25F6">
        <w:t>19</w:t>
      </w:r>
      <w:r w:rsidRPr="003C25F6">
        <w:t>.</w:t>
      </w:r>
    </w:p>
    <w:p w14:paraId="7A8B6026" w14:textId="58595CAF" w:rsidR="00C22C00" w:rsidRPr="003C25F6" w:rsidRDefault="00561AD9" w:rsidP="00561AD9">
      <w:pPr>
        <w:pStyle w:val="AH5Sec"/>
        <w:shd w:val="pct25" w:color="auto" w:fill="auto"/>
      </w:pPr>
      <w:bookmarkStart w:id="28" w:name="_Toc170806831"/>
      <w:r w:rsidRPr="00561AD9">
        <w:rPr>
          <w:rStyle w:val="CharSectNo"/>
        </w:rPr>
        <w:t>26</w:t>
      </w:r>
      <w:r w:rsidRPr="003C25F6">
        <w:tab/>
      </w:r>
      <w:r w:rsidR="00C22C00" w:rsidRPr="003C25F6">
        <w:t>Inspection</w:t>
      </w:r>
      <w:r w:rsidR="00C22C00" w:rsidRPr="003C25F6">
        <w:br/>
        <w:t>Section</w:t>
      </w:r>
      <w:r w:rsidR="009C0CDD" w:rsidRPr="003C25F6">
        <w:t xml:space="preserve"> </w:t>
      </w:r>
      <w:r w:rsidR="00C22C00" w:rsidRPr="003C25F6">
        <w:t>29</w:t>
      </w:r>
      <w:bookmarkEnd w:id="28"/>
    </w:p>
    <w:p w14:paraId="7F87E22D" w14:textId="159D3A7F" w:rsidR="00C22C00" w:rsidRPr="003C25F6" w:rsidRDefault="00C22C00" w:rsidP="00512556">
      <w:pPr>
        <w:pStyle w:val="direction"/>
        <w:keepNext w:val="0"/>
      </w:pPr>
      <w:r w:rsidRPr="003C25F6">
        <w:t>omit</w:t>
      </w:r>
    </w:p>
    <w:p w14:paraId="19F4774F" w14:textId="42FF547F" w:rsidR="00845516" w:rsidRPr="003C25F6" w:rsidRDefault="00561AD9" w:rsidP="00561AD9">
      <w:pPr>
        <w:pStyle w:val="AH5Sec"/>
        <w:shd w:val="pct25" w:color="auto" w:fill="auto"/>
      </w:pPr>
      <w:bookmarkStart w:id="29" w:name="_Toc170806832"/>
      <w:r w:rsidRPr="00561AD9">
        <w:rPr>
          <w:rStyle w:val="CharSectNo"/>
        </w:rPr>
        <w:lastRenderedPageBreak/>
        <w:t>27</w:t>
      </w:r>
      <w:r w:rsidRPr="003C25F6">
        <w:tab/>
      </w:r>
      <w:r w:rsidR="00845516" w:rsidRPr="003C25F6">
        <w:t>Public notice of accredited codes of practice</w:t>
      </w:r>
      <w:r w:rsidR="00845516" w:rsidRPr="003C25F6">
        <w:br/>
        <w:t>Section</w:t>
      </w:r>
      <w:r w:rsidR="009C0CDD" w:rsidRPr="003C25F6">
        <w:t xml:space="preserve"> </w:t>
      </w:r>
      <w:r w:rsidR="00845516" w:rsidRPr="003C25F6">
        <w:t>32</w:t>
      </w:r>
      <w:r w:rsidR="009C0CDD" w:rsidRPr="003C25F6">
        <w:t xml:space="preserve"> </w:t>
      </w:r>
      <w:r w:rsidR="00845516" w:rsidRPr="003C25F6">
        <w:t>(2)</w:t>
      </w:r>
      <w:bookmarkEnd w:id="29"/>
    </w:p>
    <w:p w14:paraId="16C84B78" w14:textId="1D04011B" w:rsidR="00845516" w:rsidRPr="003C25F6" w:rsidRDefault="00845516" w:rsidP="00845516">
      <w:pPr>
        <w:pStyle w:val="direction"/>
      </w:pPr>
      <w:r w:rsidRPr="003C25F6">
        <w:t>substitute</w:t>
      </w:r>
    </w:p>
    <w:p w14:paraId="654113C9" w14:textId="4094D2E1" w:rsidR="00845516" w:rsidRPr="003C25F6" w:rsidRDefault="00EA6D2B" w:rsidP="00EA6D2B">
      <w:pPr>
        <w:pStyle w:val="IMain"/>
      </w:pPr>
      <w:r w:rsidRPr="003C25F6">
        <w:tab/>
        <w:t>(2)</w:t>
      </w:r>
      <w:r w:rsidRPr="003C25F6">
        <w:tab/>
        <w:t>A public notice under subsection</w:t>
      </w:r>
      <w:r w:rsidR="009C0CDD" w:rsidRPr="003C25F6">
        <w:t xml:space="preserve"> </w:t>
      </w:r>
      <w:r w:rsidRPr="003C25F6">
        <w:t xml:space="preserve">(1) must state </w:t>
      </w:r>
      <w:r w:rsidR="00845516" w:rsidRPr="003C25F6">
        <w:t>where the accredited code of practice is available to the public under section</w:t>
      </w:r>
      <w:r w:rsidR="009C0CDD" w:rsidRPr="003C25F6">
        <w:t xml:space="preserve"> </w:t>
      </w:r>
      <w:r w:rsidR="00845516" w:rsidRPr="003C25F6">
        <w:t>19</w:t>
      </w:r>
      <w:r w:rsidR="008244C0" w:rsidRPr="003C25F6">
        <w:t xml:space="preserve"> (Public access to documents)</w:t>
      </w:r>
      <w:r w:rsidRPr="003C25F6">
        <w:t>.</w:t>
      </w:r>
    </w:p>
    <w:p w14:paraId="385B5E36" w14:textId="7ED16AE8" w:rsidR="00845516" w:rsidRPr="003C25F6" w:rsidRDefault="00561AD9" w:rsidP="00561AD9">
      <w:pPr>
        <w:pStyle w:val="AH5Sec"/>
        <w:shd w:val="pct25" w:color="auto" w:fill="auto"/>
      </w:pPr>
      <w:bookmarkStart w:id="30" w:name="_Toc170806833"/>
      <w:r w:rsidRPr="00561AD9">
        <w:rPr>
          <w:rStyle w:val="CharSectNo"/>
        </w:rPr>
        <w:t>28</w:t>
      </w:r>
      <w:r w:rsidRPr="003C25F6">
        <w:tab/>
      </w:r>
      <w:r w:rsidR="00845516" w:rsidRPr="003C25F6">
        <w:t>Notification of environmental protection agreements</w:t>
      </w:r>
      <w:r w:rsidR="00845516" w:rsidRPr="003C25F6">
        <w:br/>
        <w:t>Section</w:t>
      </w:r>
      <w:r w:rsidR="009C0CDD" w:rsidRPr="003C25F6">
        <w:t xml:space="preserve"> </w:t>
      </w:r>
      <w:r w:rsidR="00845516" w:rsidRPr="003C25F6">
        <w:t>41</w:t>
      </w:r>
      <w:r w:rsidR="009C0CDD" w:rsidRPr="003C25F6">
        <w:t xml:space="preserve"> </w:t>
      </w:r>
      <w:r w:rsidR="00845516" w:rsidRPr="003C25F6">
        <w:t>(1)</w:t>
      </w:r>
      <w:r w:rsidR="009C0CDD" w:rsidRPr="003C25F6">
        <w:t xml:space="preserve"> </w:t>
      </w:r>
      <w:r w:rsidR="00845516" w:rsidRPr="003C25F6">
        <w:t>(b)</w:t>
      </w:r>
      <w:bookmarkEnd w:id="30"/>
    </w:p>
    <w:p w14:paraId="349D5B52" w14:textId="0827E4BA" w:rsidR="00845516" w:rsidRPr="003C25F6" w:rsidRDefault="00A04A33" w:rsidP="00845516">
      <w:pPr>
        <w:pStyle w:val="direction"/>
      </w:pPr>
      <w:r w:rsidRPr="003C25F6">
        <w:t>substitute</w:t>
      </w:r>
    </w:p>
    <w:p w14:paraId="4F0481EF" w14:textId="0204E336" w:rsidR="00845516" w:rsidRPr="003C25F6" w:rsidRDefault="00A04A33" w:rsidP="00A04A33">
      <w:pPr>
        <w:pStyle w:val="Ipara"/>
      </w:pPr>
      <w:r w:rsidRPr="003C25F6">
        <w:tab/>
        <w:t>(b)</w:t>
      </w:r>
      <w:r w:rsidRPr="003C25F6">
        <w:tab/>
        <w:t xml:space="preserve">is </w:t>
      </w:r>
      <w:r w:rsidR="0029298F" w:rsidRPr="003C25F6">
        <w:t xml:space="preserve">available </w:t>
      </w:r>
      <w:r w:rsidRPr="003C25F6">
        <w:t xml:space="preserve">to the </w:t>
      </w:r>
      <w:r w:rsidR="0029298F" w:rsidRPr="003C25F6">
        <w:t xml:space="preserve">public </w:t>
      </w:r>
      <w:r w:rsidRPr="003C25F6">
        <w:t>under section</w:t>
      </w:r>
      <w:r w:rsidR="009C0CDD" w:rsidRPr="003C25F6">
        <w:t xml:space="preserve"> </w:t>
      </w:r>
      <w:r w:rsidRPr="003C25F6">
        <w:t>19 (Public access to documents).</w:t>
      </w:r>
    </w:p>
    <w:p w14:paraId="1AB89D55" w14:textId="2BABF48C" w:rsidR="0029298F" w:rsidRPr="003C25F6" w:rsidRDefault="00561AD9" w:rsidP="00561AD9">
      <w:pPr>
        <w:pStyle w:val="AH5Sec"/>
        <w:shd w:val="pct25" w:color="auto" w:fill="auto"/>
      </w:pPr>
      <w:bookmarkStart w:id="31" w:name="_Toc170806834"/>
      <w:r w:rsidRPr="00561AD9">
        <w:rPr>
          <w:rStyle w:val="CharSectNo"/>
        </w:rPr>
        <w:t>29</w:t>
      </w:r>
      <w:r w:rsidRPr="003C25F6">
        <w:tab/>
      </w:r>
      <w:r w:rsidR="0029298F" w:rsidRPr="003C25F6">
        <w:t>Notification of grant</w:t>
      </w:r>
      <w:r w:rsidR="0029298F" w:rsidRPr="003C25F6">
        <w:br/>
        <w:t>Section</w:t>
      </w:r>
      <w:r w:rsidR="009C0CDD" w:rsidRPr="003C25F6">
        <w:t xml:space="preserve"> </w:t>
      </w:r>
      <w:r w:rsidR="0029298F" w:rsidRPr="003C25F6">
        <w:t>50</w:t>
      </w:r>
      <w:r w:rsidR="009C0CDD" w:rsidRPr="003C25F6">
        <w:t xml:space="preserve"> </w:t>
      </w:r>
      <w:r w:rsidR="0029298F" w:rsidRPr="003C25F6">
        <w:t>(3)</w:t>
      </w:r>
      <w:r w:rsidR="009C0CDD" w:rsidRPr="003C25F6">
        <w:t xml:space="preserve"> </w:t>
      </w:r>
      <w:r w:rsidR="0029298F" w:rsidRPr="003C25F6">
        <w:t>(b)</w:t>
      </w:r>
      <w:bookmarkEnd w:id="31"/>
    </w:p>
    <w:p w14:paraId="46B17AE1" w14:textId="3996DA07" w:rsidR="0029298F" w:rsidRPr="003C25F6" w:rsidRDefault="00A04A33" w:rsidP="0029298F">
      <w:pPr>
        <w:pStyle w:val="direction"/>
      </w:pPr>
      <w:r w:rsidRPr="003C25F6">
        <w:t>substitute</w:t>
      </w:r>
    </w:p>
    <w:p w14:paraId="71AE3948" w14:textId="0840EB67" w:rsidR="00A04A33" w:rsidRPr="003C25F6" w:rsidRDefault="00A04A33" w:rsidP="00A04A33">
      <w:pPr>
        <w:pStyle w:val="Ipara"/>
      </w:pPr>
      <w:r w:rsidRPr="003C25F6">
        <w:tab/>
        <w:t>(b)</w:t>
      </w:r>
      <w:r w:rsidRPr="003C25F6">
        <w:tab/>
        <w:t>is available to the public under section</w:t>
      </w:r>
      <w:r w:rsidR="009C0CDD" w:rsidRPr="003C25F6">
        <w:t xml:space="preserve"> </w:t>
      </w:r>
      <w:r w:rsidRPr="003C25F6">
        <w:t>19 (Public access to documents).</w:t>
      </w:r>
    </w:p>
    <w:p w14:paraId="612AFA4E" w14:textId="79F44946" w:rsidR="00A04A33" w:rsidRPr="003C25F6" w:rsidRDefault="00561AD9" w:rsidP="00561AD9">
      <w:pPr>
        <w:pStyle w:val="AH5Sec"/>
        <w:shd w:val="pct25" w:color="auto" w:fill="auto"/>
      </w:pPr>
      <w:bookmarkStart w:id="32" w:name="_Toc170806835"/>
      <w:r w:rsidRPr="00561AD9">
        <w:rPr>
          <w:rStyle w:val="CharSectNo"/>
        </w:rPr>
        <w:t>30</w:t>
      </w:r>
      <w:r w:rsidRPr="003C25F6">
        <w:tab/>
      </w:r>
      <w:r w:rsidR="00A04A33" w:rsidRPr="003C25F6">
        <w:t>Notification of review of environmental authorisations</w:t>
      </w:r>
      <w:r w:rsidR="00A04A33" w:rsidRPr="003C25F6">
        <w:br/>
        <w:t>Section</w:t>
      </w:r>
      <w:r w:rsidR="009C0CDD" w:rsidRPr="003C25F6">
        <w:t xml:space="preserve"> </w:t>
      </w:r>
      <w:r w:rsidR="00A04A33" w:rsidRPr="003C25F6">
        <w:t>59</w:t>
      </w:r>
      <w:r w:rsidR="009C0CDD" w:rsidRPr="003C25F6">
        <w:t xml:space="preserve"> </w:t>
      </w:r>
      <w:r w:rsidR="00A04A33" w:rsidRPr="003C25F6">
        <w:t>(1)</w:t>
      </w:r>
      <w:r w:rsidR="009C0CDD" w:rsidRPr="003C25F6">
        <w:t xml:space="preserve"> </w:t>
      </w:r>
      <w:r w:rsidR="00A04A33" w:rsidRPr="003C25F6">
        <w:t>(b)</w:t>
      </w:r>
      <w:bookmarkEnd w:id="32"/>
    </w:p>
    <w:p w14:paraId="7E2B9E89" w14:textId="6A6DF35D" w:rsidR="00A04A33" w:rsidRPr="003C25F6" w:rsidRDefault="00A04A33" w:rsidP="00A04A33">
      <w:pPr>
        <w:pStyle w:val="direction"/>
      </w:pPr>
      <w:r w:rsidRPr="003C25F6">
        <w:t>substitute</w:t>
      </w:r>
    </w:p>
    <w:p w14:paraId="7C6CE25F" w14:textId="3A27F5FC" w:rsidR="00A04A33" w:rsidRPr="003C25F6" w:rsidRDefault="00DD5498" w:rsidP="00DD5498">
      <w:pPr>
        <w:pStyle w:val="Ipara"/>
      </w:pPr>
      <w:r w:rsidRPr="003C25F6">
        <w:tab/>
        <w:t>(b)</w:t>
      </w:r>
      <w:r w:rsidRPr="003C25F6">
        <w:tab/>
        <w:t xml:space="preserve">indicating that a copy of the review is </w:t>
      </w:r>
      <w:r w:rsidR="00A04A33" w:rsidRPr="003C25F6">
        <w:t>available to the public under section</w:t>
      </w:r>
      <w:r w:rsidR="009C0CDD" w:rsidRPr="003C25F6">
        <w:t xml:space="preserve"> </w:t>
      </w:r>
      <w:r w:rsidR="00A04A33" w:rsidRPr="003C25F6">
        <w:t>19 (Public access to documents)</w:t>
      </w:r>
      <w:r w:rsidRPr="003C25F6">
        <w:t>.</w:t>
      </w:r>
    </w:p>
    <w:p w14:paraId="19B04864" w14:textId="062FFC72" w:rsidR="001E3C59" w:rsidRPr="003C25F6" w:rsidRDefault="00561AD9" w:rsidP="00561AD9">
      <w:pPr>
        <w:pStyle w:val="AH5Sec"/>
        <w:shd w:val="pct25" w:color="auto" w:fill="auto"/>
      </w:pPr>
      <w:bookmarkStart w:id="33" w:name="_Toc170806836"/>
      <w:r w:rsidRPr="00561AD9">
        <w:rPr>
          <w:rStyle w:val="CharSectNo"/>
        </w:rPr>
        <w:lastRenderedPageBreak/>
        <w:t>31</w:t>
      </w:r>
      <w:r w:rsidRPr="003C25F6">
        <w:tab/>
      </w:r>
      <w:r w:rsidR="001E3C59" w:rsidRPr="003C25F6">
        <w:t>Matters required to be taken into account for certain decisions under div</w:t>
      </w:r>
      <w:r w:rsidR="009C0CDD" w:rsidRPr="003C25F6">
        <w:t xml:space="preserve"> </w:t>
      </w:r>
      <w:r w:rsidR="001E3C59" w:rsidRPr="003C25F6">
        <w:t>8.2</w:t>
      </w:r>
      <w:r w:rsidR="001E3C59" w:rsidRPr="003C25F6">
        <w:br/>
        <w:t>Section</w:t>
      </w:r>
      <w:r w:rsidR="009C0CDD" w:rsidRPr="003C25F6">
        <w:t xml:space="preserve"> </w:t>
      </w:r>
      <w:r w:rsidR="001E3C59" w:rsidRPr="003C25F6">
        <w:t>61</w:t>
      </w:r>
      <w:r w:rsidR="009C0CDD" w:rsidRPr="003C25F6">
        <w:t xml:space="preserve"> </w:t>
      </w:r>
      <w:r w:rsidR="001E3C59" w:rsidRPr="003C25F6">
        <w:t>(d)</w:t>
      </w:r>
      <w:bookmarkEnd w:id="33"/>
    </w:p>
    <w:p w14:paraId="71AF5C38" w14:textId="77777777" w:rsidR="001E3C59" w:rsidRPr="003C25F6" w:rsidRDefault="001E3C59" w:rsidP="001E3C59">
      <w:pPr>
        <w:pStyle w:val="direction"/>
      </w:pPr>
      <w:r w:rsidRPr="003C25F6">
        <w:t>omit</w:t>
      </w:r>
    </w:p>
    <w:p w14:paraId="6F71CB39" w14:textId="77777777" w:rsidR="001E3C59" w:rsidRPr="003C25F6" w:rsidRDefault="001E3C59" w:rsidP="005D3182">
      <w:pPr>
        <w:pStyle w:val="Amainreturn"/>
        <w:keepNext/>
      </w:pPr>
      <w:r w:rsidRPr="003C25F6">
        <w:t>economic and social</w:t>
      </w:r>
    </w:p>
    <w:p w14:paraId="7B8E45B6" w14:textId="77777777" w:rsidR="001E3C59" w:rsidRPr="003C25F6" w:rsidRDefault="001E3C59" w:rsidP="001E3C59">
      <w:pPr>
        <w:pStyle w:val="direction"/>
      </w:pPr>
      <w:r w:rsidRPr="003C25F6">
        <w:t>substitute</w:t>
      </w:r>
    </w:p>
    <w:p w14:paraId="1C1548A3" w14:textId="77777777" w:rsidR="001E3C59" w:rsidRPr="003C25F6" w:rsidRDefault="001E3C59" w:rsidP="001E3C59">
      <w:pPr>
        <w:pStyle w:val="Amainreturn"/>
      </w:pPr>
      <w:r w:rsidRPr="003C25F6">
        <w:t>economic, social and cultural</w:t>
      </w:r>
    </w:p>
    <w:p w14:paraId="3E8DFE57" w14:textId="634FC471" w:rsidR="000D7B2A" w:rsidRPr="003C25F6" w:rsidRDefault="00561AD9" w:rsidP="00561AD9">
      <w:pPr>
        <w:pStyle w:val="AH5Sec"/>
        <w:shd w:val="pct25" w:color="auto" w:fill="auto"/>
      </w:pPr>
      <w:bookmarkStart w:id="34" w:name="_Toc170806837"/>
      <w:r w:rsidRPr="00561AD9">
        <w:rPr>
          <w:rStyle w:val="CharSectNo"/>
        </w:rPr>
        <w:t>32</w:t>
      </w:r>
      <w:r w:rsidRPr="003C25F6">
        <w:tab/>
      </w:r>
      <w:r w:rsidR="000D7B2A" w:rsidRPr="003C25F6">
        <w:t>Notification of certain people about orders for assessment or remediation</w:t>
      </w:r>
      <w:r w:rsidR="000D7B2A" w:rsidRPr="003C25F6">
        <w:br/>
        <w:t>Section</w:t>
      </w:r>
      <w:r w:rsidR="009C0CDD" w:rsidRPr="003C25F6">
        <w:t xml:space="preserve"> </w:t>
      </w:r>
      <w:r w:rsidR="000D7B2A" w:rsidRPr="003C25F6">
        <w:t>91E</w:t>
      </w:r>
      <w:r w:rsidR="009C0CDD" w:rsidRPr="003C25F6">
        <w:t xml:space="preserve"> </w:t>
      </w:r>
      <w:r w:rsidR="000D7B2A" w:rsidRPr="003C25F6">
        <w:t>(2)</w:t>
      </w:r>
      <w:r w:rsidR="009C0CDD" w:rsidRPr="003C25F6">
        <w:t xml:space="preserve"> </w:t>
      </w:r>
      <w:r w:rsidR="000D7B2A" w:rsidRPr="003C25F6">
        <w:t>(b)</w:t>
      </w:r>
      <w:bookmarkEnd w:id="34"/>
    </w:p>
    <w:p w14:paraId="22623A6C" w14:textId="5479D538" w:rsidR="000D7B2A" w:rsidRPr="003C25F6" w:rsidRDefault="000D7B2A" w:rsidP="000D7B2A">
      <w:pPr>
        <w:pStyle w:val="direction"/>
      </w:pPr>
      <w:r w:rsidRPr="003C25F6">
        <w:t>omit</w:t>
      </w:r>
    </w:p>
    <w:p w14:paraId="4B1F11C7" w14:textId="2505E672" w:rsidR="000D7B2A" w:rsidRPr="003C25F6" w:rsidRDefault="00C321C3" w:rsidP="000D7B2A">
      <w:pPr>
        <w:pStyle w:val="Amainreturn"/>
      </w:pPr>
      <w:r w:rsidRPr="003C25F6">
        <w:t>may be inspected</w:t>
      </w:r>
    </w:p>
    <w:p w14:paraId="6C1C9814" w14:textId="7F19FAAE" w:rsidR="00C321C3" w:rsidRPr="003C25F6" w:rsidRDefault="00C321C3" w:rsidP="00C321C3">
      <w:pPr>
        <w:pStyle w:val="direction"/>
      </w:pPr>
      <w:r w:rsidRPr="003C25F6">
        <w:t>substitute</w:t>
      </w:r>
    </w:p>
    <w:p w14:paraId="436B6D04" w14:textId="772CE93B" w:rsidR="00C321C3" w:rsidRPr="003C25F6" w:rsidRDefault="00C321C3" w:rsidP="00C321C3">
      <w:pPr>
        <w:pStyle w:val="Amainreturn"/>
      </w:pPr>
      <w:r w:rsidRPr="003C25F6">
        <w:t>is available to the public</w:t>
      </w:r>
    </w:p>
    <w:p w14:paraId="3EBCA831" w14:textId="31CB6789" w:rsidR="00C321C3" w:rsidRPr="003C25F6" w:rsidRDefault="00561AD9" w:rsidP="00561AD9">
      <w:pPr>
        <w:pStyle w:val="AH5Sec"/>
        <w:shd w:val="pct25" w:color="auto" w:fill="auto"/>
      </w:pPr>
      <w:bookmarkStart w:id="35" w:name="_Toc170806838"/>
      <w:r w:rsidRPr="00561AD9">
        <w:rPr>
          <w:rStyle w:val="CharSectNo"/>
        </w:rPr>
        <w:t>33</w:t>
      </w:r>
      <w:r w:rsidRPr="003C25F6">
        <w:tab/>
      </w:r>
      <w:r w:rsidR="00C321C3" w:rsidRPr="003C25F6">
        <w:t>Section</w:t>
      </w:r>
      <w:r w:rsidR="009C0CDD" w:rsidRPr="003C25F6">
        <w:t xml:space="preserve"> </w:t>
      </w:r>
      <w:r w:rsidR="00C321C3" w:rsidRPr="003C25F6">
        <w:t>91F</w:t>
      </w:r>
      <w:bookmarkEnd w:id="35"/>
    </w:p>
    <w:p w14:paraId="714DF2A1" w14:textId="41298E25" w:rsidR="00C321C3" w:rsidRPr="003C25F6" w:rsidRDefault="00C321C3" w:rsidP="00C321C3">
      <w:pPr>
        <w:pStyle w:val="direction"/>
      </w:pPr>
      <w:r w:rsidRPr="003C25F6">
        <w:t>substitute</w:t>
      </w:r>
    </w:p>
    <w:p w14:paraId="76E437AF" w14:textId="2DBEF498" w:rsidR="00C321C3" w:rsidRPr="003C25F6" w:rsidRDefault="00C321C3" w:rsidP="00C321C3">
      <w:pPr>
        <w:pStyle w:val="IH5Sec"/>
      </w:pPr>
      <w:r w:rsidRPr="003C25F6">
        <w:t>91F</w:t>
      </w:r>
      <w:r w:rsidRPr="003C25F6">
        <w:tab/>
        <w:t>Certain documents to be available free of charge</w:t>
      </w:r>
    </w:p>
    <w:p w14:paraId="2E210E5A" w14:textId="1130EC16" w:rsidR="00C321C3" w:rsidRPr="003C25F6" w:rsidRDefault="00C321C3" w:rsidP="00C321C3">
      <w:pPr>
        <w:pStyle w:val="Amainreturn"/>
      </w:pPr>
      <w:r w:rsidRPr="003C25F6">
        <w:t>The authority must—</w:t>
      </w:r>
    </w:p>
    <w:p w14:paraId="020EC087" w14:textId="6FF24660" w:rsidR="00C321C3" w:rsidRPr="003C25F6" w:rsidRDefault="00C321C3" w:rsidP="00C321C3">
      <w:pPr>
        <w:pStyle w:val="Ipara"/>
      </w:pPr>
      <w:r w:rsidRPr="003C25F6">
        <w:tab/>
        <w:t>(a)</w:t>
      </w:r>
      <w:r w:rsidRPr="003C25F6">
        <w:tab/>
        <w:t>make a document mentioned in section</w:t>
      </w:r>
      <w:r w:rsidR="009C0CDD" w:rsidRPr="003C25F6">
        <w:t xml:space="preserve"> </w:t>
      </w:r>
      <w:r w:rsidRPr="003C25F6">
        <w:t>91E</w:t>
      </w:r>
      <w:r w:rsidR="009C0CDD" w:rsidRPr="003C25F6">
        <w:t xml:space="preserve"> </w:t>
      </w:r>
      <w:r w:rsidRPr="003C25F6">
        <w:t>(2)</w:t>
      </w:r>
      <w:r w:rsidR="009C0CDD" w:rsidRPr="003C25F6">
        <w:t xml:space="preserve"> </w:t>
      </w:r>
      <w:r w:rsidRPr="003C25F6">
        <w:t xml:space="preserve">(b) available to the public </w:t>
      </w:r>
      <w:r w:rsidR="005452F2" w:rsidRPr="003C25F6">
        <w:t xml:space="preserve">without charge </w:t>
      </w:r>
      <w:r w:rsidRPr="003C25F6">
        <w:t>by—</w:t>
      </w:r>
    </w:p>
    <w:p w14:paraId="5BED0C9D" w14:textId="497DE55C" w:rsidR="00897B24" w:rsidRPr="003C25F6" w:rsidRDefault="00897B24" w:rsidP="00897B24">
      <w:pPr>
        <w:pStyle w:val="Isubpara"/>
      </w:pPr>
      <w:r w:rsidRPr="003C25F6">
        <w:tab/>
        <w:t>(i)</w:t>
      </w:r>
      <w:r w:rsidRPr="003C25F6">
        <w:tab/>
        <w:t>making it accessible on an ACT government website, or by a link on an ACT government website;</w:t>
      </w:r>
      <w:r w:rsidR="007F0F01" w:rsidRPr="003C25F6">
        <w:t xml:space="preserve"> or</w:t>
      </w:r>
    </w:p>
    <w:p w14:paraId="0C25F4D1" w14:textId="447C0149" w:rsidR="006F44FE" w:rsidRPr="003C25F6" w:rsidRDefault="00C321C3" w:rsidP="00C321C3">
      <w:pPr>
        <w:pStyle w:val="Isubpara"/>
      </w:pPr>
      <w:r w:rsidRPr="003C25F6">
        <w:tab/>
        <w:t>(</w:t>
      </w:r>
      <w:r w:rsidR="00897B24" w:rsidRPr="003C25F6">
        <w:t>ii</w:t>
      </w:r>
      <w:r w:rsidRPr="003C25F6">
        <w:t>)</w:t>
      </w:r>
      <w:r w:rsidRPr="003C25F6">
        <w:tab/>
      </w:r>
      <w:r w:rsidR="006F44FE" w:rsidRPr="003C25F6">
        <w:t xml:space="preserve">making it available for inspection during ordinary business hours at an ACT government office; </w:t>
      </w:r>
      <w:r w:rsidR="007F0F01" w:rsidRPr="003C25F6">
        <w:t>and</w:t>
      </w:r>
    </w:p>
    <w:p w14:paraId="39D6654F" w14:textId="0E438DE4" w:rsidR="006F44FE" w:rsidRPr="003C25F6" w:rsidRDefault="006F44FE" w:rsidP="006F44FE">
      <w:pPr>
        <w:pStyle w:val="Ipara"/>
      </w:pPr>
      <w:r w:rsidRPr="003C25F6">
        <w:lastRenderedPageBreak/>
        <w:tab/>
        <w:t>(b)</w:t>
      </w:r>
      <w:r w:rsidRPr="003C25F6">
        <w:tab/>
        <w:t>on request by a person, give the person a copy of the document without charge.</w:t>
      </w:r>
    </w:p>
    <w:p w14:paraId="27136DDF" w14:textId="0422455B" w:rsidR="0051332C" w:rsidRPr="003C25F6" w:rsidRDefault="00561AD9" w:rsidP="00561AD9">
      <w:pPr>
        <w:pStyle w:val="AH5Sec"/>
        <w:shd w:val="pct25" w:color="auto" w:fill="auto"/>
      </w:pPr>
      <w:bookmarkStart w:id="36" w:name="_Toc170806839"/>
      <w:r w:rsidRPr="00561AD9">
        <w:rPr>
          <w:rStyle w:val="CharSectNo"/>
        </w:rPr>
        <w:t>34</w:t>
      </w:r>
      <w:r w:rsidRPr="003C25F6">
        <w:tab/>
      </w:r>
      <w:r w:rsidR="0051332C" w:rsidRPr="003C25F6">
        <w:t>Directions of Minister</w:t>
      </w:r>
      <w:r w:rsidR="0051332C" w:rsidRPr="003C25F6">
        <w:br/>
        <w:t>Section</w:t>
      </w:r>
      <w:r w:rsidR="009C0CDD" w:rsidRPr="003C25F6">
        <w:t xml:space="preserve"> </w:t>
      </w:r>
      <w:r w:rsidR="0051332C" w:rsidRPr="003C25F6">
        <w:t>93</w:t>
      </w:r>
      <w:r w:rsidR="009C0CDD" w:rsidRPr="003C25F6">
        <w:t xml:space="preserve"> </w:t>
      </w:r>
      <w:r w:rsidR="0051332C" w:rsidRPr="003C25F6">
        <w:t>(2)</w:t>
      </w:r>
      <w:bookmarkEnd w:id="36"/>
    </w:p>
    <w:p w14:paraId="2F6AC247" w14:textId="77777777" w:rsidR="0051332C" w:rsidRPr="003C25F6" w:rsidRDefault="0051332C" w:rsidP="0051332C">
      <w:pPr>
        <w:pStyle w:val="direction"/>
      </w:pPr>
      <w:r w:rsidRPr="003C25F6">
        <w:t>substitute</w:t>
      </w:r>
    </w:p>
    <w:p w14:paraId="2DABF576" w14:textId="77777777" w:rsidR="0051332C" w:rsidRPr="003C25F6" w:rsidRDefault="0051332C" w:rsidP="0051332C">
      <w:pPr>
        <w:pStyle w:val="IMain"/>
      </w:pPr>
      <w:r w:rsidRPr="003C25F6">
        <w:tab/>
        <w:t>(2)</w:t>
      </w:r>
      <w:r w:rsidRPr="003C25F6">
        <w:tab/>
        <w:t>The Minister must not give a direction to the authority in relation to a matter under—</w:t>
      </w:r>
    </w:p>
    <w:p w14:paraId="38F47746" w14:textId="49B53308" w:rsidR="0051332C" w:rsidRPr="003C25F6" w:rsidRDefault="0051332C" w:rsidP="0051332C">
      <w:pPr>
        <w:pStyle w:val="Ipara"/>
      </w:pPr>
      <w:r w:rsidRPr="003C25F6">
        <w:tab/>
        <w:t>(a)</w:t>
      </w:r>
      <w:r w:rsidRPr="003C25F6">
        <w:tab/>
        <w:t>part</w:t>
      </w:r>
      <w:r w:rsidR="009C0CDD" w:rsidRPr="003C25F6">
        <w:t xml:space="preserve"> </w:t>
      </w:r>
      <w:r w:rsidRPr="003C25F6">
        <w:t>11 (Powers of authorised officers); or</w:t>
      </w:r>
    </w:p>
    <w:p w14:paraId="1590963E" w14:textId="38FD6C4A" w:rsidR="0051332C" w:rsidRPr="003C25F6" w:rsidRDefault="0051332C" w:rsidP="0051332C">
      <w:pPr>
        <w:pStyle w:val="Ipara"/>
      </w:pPr>
      <w:r w:rsidRPr="003C25F6">
        <w:tab/>
        <w:t>(b)</w:t>
      </w:r>
      <w:r w:rsidRPr="003C25F6">
        <w:tab/>
        <w:t>part</w:t>
      </w:r>
      <w:r w:rsidR="009C0CDD" w:rsidRPr="003C25F6">
        <w:t xml:space="preserve"> </w:t>
      </w:r>
      <w:r w:rsidRPr="003C25F6">
        <w:t>12 (Powers of analysts); or</w:t>
      </w:r>
    </w:p>
    <w:p w14:paraId="66E08BE2" w14:textId="6D69D8C8" w:rsidR="0051332C" w:rsidRPr="003C25F6" w:rsidRDefault="0051332C" w:rsidP="0051332C">
      <w:pPr>
        <w:pStyle w:val="Ipara"/>
      </w:pPr>
      <w:r w:rsidRPr="003C25F6">
        <w:tab/>
        <w:t>(c)</w:t>
      </w:r>
      <w:r w:rsidRPr="003C25F6">
        <w:tab/>
        <w:t>part</w:t>
      </w:r>
      <w:r w:rsidR="009C0CDD" w:rsidRPr="003C25F6">
        <w:t xml:space="preserve"> </w:t>
      </w:r>
      <w:r w:rsidRPr="003C25F6">
        <w:t>13 (Enforcement); or</w:t>
      </w:r>
    </w:p>
    <w:p w14:paraId="4F634241" w14:textId="0B0AA944" w:rsidR="0051332C" w:rsidRPr="003C25F6" w:rsidRDefault="0051332C" w:rsidP="0051332C">
      <w:pPr>
        <w:pStyle w:val="Ipara"/>
      </w:pPr>
      <w:r w:rsidRPr="003C25F6">
        <w:tab/>
        <w:t>(d)</w:t>
      </w:r>
      <w:r w:rsidRPr="003C25F6">
        <w:tab/>
        <w:t>part</w:t>
      </w:r>
      <w:r w:rsidR="009C0CDD" w:rsidRPr="003C25F6">
        <w:t xml:space="preserve"> </w:t>
      </w:r>
      <w:r w:rsidRPr="003C25F6">
        <w:t>14 (Notification and review of decisions); or</w:t>
      </w:r>
    </w:p>
    <w:p w14:paraId="2DF199B2" w14:textId="77A86F2B" w:rsidR="0051332C" w:rsidRPr="003C25F6" w:rsidRDefault="0051332C" w:rsidP="0051332C">
      <w:pPr>
        <w:pStyle w:val="Ipara"/>
      </w:pPr>
      <w:r w:rsidRPr="003C25F6">
        <w:tab/>
        <w:t>(e)</w:t>
      </w:r>
      <w:r w:rsidRPr="003C25F6">
        <w:tab/>
        <w:t>part</w:t>
      </w:r>
      <w:r w:rsidR="009C0CDD" w:rsidRPr="003C25F6">
        <w:t xml:space="preserve"> </w:t>
      </w:r>
      <w:r w:rsidRPr="003C25F6">
        <w:t>14A (Enforceable undertakings).</w:t>
      </w:r>
    </w:p>
    <w:p w14:paraId="62AC782B" w14:textId="7F4E911F" w:rsidR="00E81EE8" w:rsidRPr="003C25F6" w:rsidRDefault="00561AD9" w:rsidP="00561AD9">
      <w:pPr>
        <w:pStyle w:val="AH5Sec"/>
        <w:shd w:val="pct25" w:color="auto" w:fill="auto"/>
      </w:pPr>
      <w:bookmarkStart w:id="37" w:name="_Toc170806840"/>
      <w:r w:rsidRPr="00561AD9">
        <w:rPr>
          <w:rStyle w:val="CharSectNo"/>
        </w:rPr>
        <w:t>35</w:t>
      </w:r>
      <w:r w:rsidRPr="003C25F6">
        <w:tab/>
      </w:r>
      <w:r w:rsidR="003171C5" w:rsidRPr="003C25F6">
        <w:t>New section</w:t>
      </w:r>
      <w:r w:rsidR="009C0CDD" w:rsidRPr="003C25F6">
        <w:t xml:space="preserve"> </w:t>
      </w:r>
      <w:r w:rsidR="003171C5" w:rsidRPr="003C25F6">
        <w:t>164</w:t>
      </w:r>
      <w:r w:rsidR="00093782" w:rsidRPr="003C25F6">
        <w:t>B</w:t>
      </w:r>
      <w:bookmarkEnd w:id="37"/>
    </w:p>
    <w:p w14:paraId="06FCD85F" w14:textId="2965516A" w:rsidR="003171C5" w:rsidRPr="003C25F6" w:rsidRDefault="003171C5" w:rsidP="003171C5">
      <w:pPr>
        <w:pStyle w:val="direction"/>
      </w:pPr>
      <w:r w:rsidRPr="003C25F6">
        <w:t>insert</w:t>
      </w:r>
    </w:p>
    <w:p w14:paraId="25520966" w14:textId="7430D3FC" w:rsidR="003171C5" w:rsidRPr="003C25F6" w:rsidRDefault="003171C5" w:rsidP="003171C5">
      <w:pPr>
        <w:pStyle w:val="IH5Sec"/>
      </w:pPr>
      <w:r w:rsidRPr="003C25F6">
        <w:t>164</w:t>
      </w:r>
      <w:r w:rsidR="00093782" w:rsidRPr="003C25F6">
        <w:t>B</w:t>
      </w:r>
      <w:r w:rsidRPr="003C25F6">
        <w:tab/>
      </w:r>
      <w:r w:rsidR="00A47C4A" w:rsidRPr="003C25F6">
        <w:t>Incorporation of documents</w:t>
      </w:r>
    </w:p>
    <w:p w14:paraId="757CF0A0" w14:textId="1F4E5C94" w:rsidR="003171C5" w:rsidRPr="003C25F6" w:rsidRDefault="003171C5" w:rsidP="003171C5">
      <w:pPr>
        <w:pStyle w:val="IMain"/>
      </w:pPr>
      <w:r w:rsidRPr="003C25F6">
        <w:tab/>
        <w:t>(1)</w:t>
      </w:r>
      <w:r w:rsidRPr="003C25F6">
        <w:tab/>
        <w:t xml:space="preserve">A </w:t>
      </w:r>
      <w:r w:rsidR="006C621A" w:rsidRPr="003C25F6">
        <w:t>statutory instrument</w:t>
      </w:r>
      <w:r w:rsidR="002A6C32" w:rsidRPr="003C25F6">
        <w:t xml:space="preserve"> </w:t>
      </w:r>
      <w:r w:rsidRPr="003C25F6">
        <w:t xml:space="preserve">under this Act may </w:t>
      </w:r>
      <w:r w:rsidR="00792BF4" w:rsidRPr="003C25F6">
        <w:t xml:space="preserve">apply, adopt or incorporate </w:t>
      </w:r>
      <w:r w:rsidR="0081531C" w:rsidRPr="003C25F6">
        <w:t>a law or</w:t>
      </w:r>
      <w:r w:rsidR="00570E06" w:rsidRPr="003C25F6">
        <w:t xml:space="preserve"> </w:t>
      </w:r>
      <w:r w:rsidR="006D7A3A" w:rsidRPr="003C25F6">
        <w:t xml:space="preserve">instrument </w:t>
      </w:r>
      <w:r w:rsidRPr="003C25F6">
        <w:t>as in force from time to time.</w:t>
      </w:r>
    </w:p>
    <w:p w14:paraId="3B0481E8" w14:textId="48D0243D" w:rsidR="006C2A3B" w:rsidRPr="003C25F6" w:rsidRDefault="006A1CAC" w:rsidP="00FF01B6">
      <w:pPr>
        <w:pStyle w:val="IMain"/>
      </w:pPr>
      <w:r w:rsidRPr="003C25F6">
        <w:tab/>
        <w:t>(2)</w:t>
      </w:r>
      <w:r w:rsidRPr="003C25F6">
        <w:tab/>
        <w:t xml:space="preserve">The </w:t>
      </w:r>
      <w:hyperlink r:id="rId22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t>, section</w:t>
      </w:r>
      <w:r w:rsidR="009C0CDD" w:rsidRPr="003C25F6">
        <w:t xml:space="preserve"> </w:t>
      </w:r>
      <w:r w:rsidRPr="003C25F6">
        <w:t>47</w:t>
      </w:r>
      <w:r w:rsidR="009C0CDD" w:rsidRPr="003C25F6">
        <w:t xml:space="preserve"> </w:t>
      </w:r>
      <w:r w:rsidRPr="003C25F6">
        <w:t xml:space="preserve">(5) </w:t>
      </w:r>
      <w:r w:rsidR="009114F4" w:rsidRPr="003C25F6">
        <w:t>and</w:t>
      </w:r>
      <w:r w:rsidRPr="003C25F6">
        <w:t xml:space="preserve"> (6) </w:t>
      </w:r>
      <w:r w:rsidR="002D4FEC" w:rsidRPr="003C25F6">
        <w:t>do</w:t>
      </w:r>
      <w:r w:rsidR="00776A90" w:rsidRPr="003C25F6">
        <w:t xml:space="preserve"> not apply</w:t>
      </w:r>
      <w:r w:rsidRPr="003C25F6">
        <w:t xml:space="preserve"> </w:t>
      </w:r>
      <w:r w:rsidR="00DF5828" w:rsidRPr="003C25F6">
        <w:t xml:space="preserve">to </w:t>
      </w:r>
      <w:r w:rsidR="006C2A3B" w:rsidRPr="003C25F6">
        <w:t>a law or instrument applied, adopted or incorporated under a statutory instrument under this Act</w:t>
      </w:r>
      <w:r w:rsidR="00311233" w:rsidRPr="003C25F6">
        <w:t xml:space="preserve"> (an </w:t>
      </w:r>
      <w:r w:rsidR="00311233" w:rsidRPr="005007DD">
        <w:rPr>
          <w:rStyle w:val="charBoldItals"/>
        </w:rPr>
        <w:t>incorporated law or instrument</w:t>
      </w:r>
      <w:r w:rsidR="00311233" w:rsidRPr="003C25F6">
        <w:t>)</w:t>
      </w:r>
      <w:r w:rsidR="006C2A3B" w:rsidRPr="003C25F6">
        <w:t>.</w:t>
      </w:r>
    </w:p>
    <w:p w14:paraId="50451110" w14:textId="03F0E3F2" w:rsidR="00154BEA" w:rsidRPr="003C25F6" w:rsidRDefault="00154BEA" w:rsidP="001E2FC2">
      <w:pPr>
        <w:pStyle w:val="aNote"/>
      </w:pPr>
      <w:r w:rsidRPr="003C25F6">
        <w:rPr>
          <w:rStyle w:val="charItals"/>
        </w:rPr>
        <w:t>Note</w:t>
      </w:r>
      <w:r w:rsidRPr="003C25F6">
        <w:tab/>
      </w:r>
      <w:r w:rsidR="00AD445B" w:rsidRPr="003C25F6">
        <w:t>An i</w:t>
      </w:r>
      <w:r w:rsidRPr="003C25F6">
        <w:t>ncorporated law or instrument do</w:t>
      </w:r>
      <w:r w:rsidR="00AD445B" w:rsidRPr="003C25F6">
        <w:t>es</w:t>
      </w:r>
      <w:r w:rsidRPr="003C25F6">
        <w:rPr>
          <w:snapToGrid w:val="0"/>
        </w:rPr>
        <w:t xml:space="preserve"> not need to be notified under the </w:t>
      </w:r>
      <w:hyperlink r:id="rId23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snapToGrid w:val="0"/>
        </w:rPr>
        <w:t xml:space="preserve"> because s 47 (5) and (6)</w:t>
      </w:r>
      <w:r w:rsidRPr="003C25F6">
        <w:t xml:space="preserve"> do not apply (see</w:t>
      </w:r>
      <w:r w:rsidR="00954690" w:rsidRPr="003C25F6">
        <w:t xml:space="preserve"> </w:t>
      </w:r>
      <w:hyperlink r:id="rId24" w:tooltip="A2001-14" w:history="1">
        <w:r w:rsidR="005007DD" w:rsidRPr="005007DD">
          <w:rPr>
            <w:rStyle w:val="charCitHyperlinkAbbrev"/>
          </w:rPr>
          <w:t>Legislation</w:t>
        </w:r>
        <w:r w:rsidR="00151B3A">
          <w:rPr>
            <w:rStyle w:val="charCitHyperlinkAbbrev"/>
          </w:rPr>
          <w:t xml:space="preserve"> </w:t>
        </w:r>
        <w:r w:rsidR="005007DD" w:rsidRPr="005007DD">
          <w:rPr>
            <w:rStyle w:val="charCitHyperlinkAbbrev"/>
          </w:rPr>
          <w:t>Act</w:t>
        </w:r>
      </w:hyperlink>
      <w:r w:rsidRPr="003C25F6">
        <w:t>, s 47 (7)).</w:t>
      </w:r>
    </w:p>
    <w:p w14:paraId="035CFA52" w14:textId="241AB557" w:rsidR="006C2A3B" w:rsidRPr="003C25F6" w:rsidRDefault="006C2A3B" w:rsidP="006F4FE2">
      <w:pPr>
        <w:pStyle w:val="IMain"/>
      </w:pPr>
      <w:r w:rsidRPr="003C25F6">
        <w:tab/>
        <w:t>(</w:t>
      </w:r>
      <w:r w:rsidR="00F568B9" w:rsidRPr="003C25F6">
        <w:t>3</w:t>
      </w:r>
      <w:r w:rsidRPr="003C25F6">
        <w:t>)</w:t>
      </w:r>
      <w:r w:rsidRPr="003C25F6">
        <w:tab/>
        <w:t xml:space="preserve">The </w:t>
      </w:r>
      <w:r w:rsidR="00A022D9" w:rsidRPr="003C25F6">
        <w:t>authority</w:t>
      </w:r>
      <w:r w:rsidRPr="003C25F6">
        <w:t xml:space="preserve"> must ensure </w:t>
      </w:r>
      <w:r w:rsidR="00311233" w:rsidRPr="003C25F6">
        <w:t xml:space="preserve">an incorporated </w:t>
      </w:r>
      <w:r w:rsidRPr="003C25F6">
        <w:t>law or instrument is—</w:t>
      </w:r>
    </w:p>
    <w:p w14:paraId="69C9378B" w14:textId="4A79FC65" w:rsidR="006C2A3B" w:rsidRPr="003C25F6" w:rsidRDefault="006C2A3B" w:rsidP="006F4FE2">
      <w:pPr>
        <w:pStyle w:val="Ipara"/>
      </w:pPr>
      <w:r w:rsidRPr="003C25F6">
        <w:tab/>
        <w:t>(a)</w:t>
      </w:r>
      <w:r w:rsidRPr="003C25F6">
        <w:tab/>
        <w:t>on the ACT legislation register; or</w:t>
      </w:r>
    </w:p>
    <w:p w14:paraId="76035CED" w14:textId="175E0078" w:rsidR="006C2A3B" w:rsidRPr="003C25F6" w:rsidRDefault="006C2A3B" w:rsidP="006C2A3B">
      <w:pPr>
        <w:pStyle w:val="Ipara"/>
      </w:pPr>
      <w:r w:rsidRPr="003C25F6">
        <w:lastRenderedPageBreak/>
        <w:tab/>
        <w:t>(b)</w:t>
      </w:r>
      <w:r w:rsidRPr="003C25F6">
        <w:tab/>
      </w:r>
      <w:r w:rsidR="00E33802" w:rsidRPr="003C25F6">
        <w:t xml:space="preserve">available for inspection without charge </w:t>
      </w:r>
      <w:r w:rsidRPr="003C25F6">
        <w:t>during ordinary business hours at an ACT government office; or</w:t>
      </w:r>
    </w:p>
    <w:p w14:paraId="757D600E" w14:textId="0C44BA3D" w:rsidR="006C2A3B" w:rsidRPr="003C25F6" w:rsidRDefault="006C2A3B" w:rsidP="006C2A3B">
      <w:pPr>
        <w:pStyle w:val="Ipara"/>
      </w:pPr>
      <w:r w:rsidRPr="003C25F6">
        <w:tab/>
        <w:t>(c)</w:t>
      </w:r>
      <w:r w:rsidRPr="003C25F6">
        <w:tab/>
        <w:t xml:space="preserve">accessible </w:t>
      </w:r>
      <w:r w:rsidR="00E33802" w:rsidRPr="003C25F6">
        <w:t xml:space="preserve">without charge </w:t>
      </w:r>
      <w:r w:rsidRPr="003C25F6">
        <w:t>on an ACT government website, or by a link on an ACT government website.</w:t>
      </w:r>
    </w:p>
    <w:p w14:paraId="3E615082" w14:textId="3389177D" w:rsidR="00F568B9" w:rsidRPr="003C25F6" w:rsidRDefault="007055B4" w:rsidP="00F568B9">
      <w:pPr>
        <w:pStyle w:val="IMain"/>
      </w:pPr>
      <w:r w:rsidRPr="003C25F6">
        <w:tab/>
        <w:t>(</w:t>
      </w:r>
      <w:r w:rsidR="00F568B9" w:rsidRPr="003C25F6">
        <w:t>4</w:t>
      </w:r>
      <w:r w:rsidRPr="003C25F6">
        <w:t>)</w:t>
      </w:r>
      <w:r w:rsidRPr="003C25F6">
        <w:tab/>
      </w:r>
      <w:r w:rsidR="00311233" w:rsidRPr="003C25F6">
        <w:t xml:space="preserve">An incorporated </w:t>
      </w:r>
      <w:r w:rsidRPr="003C25F6">
        <w:t>law or instrument is not enforceable by or against the Territory or anyone else unless it is made accessible in accordance with subsection</w:t>
      </w:r>
      <w:r w:rsidR="009C0CDD" w:rsidRPr="003C25F6">
        <w:t xml:space="preserve"> </w:t>
      </w:r>
      <w:r w:rsidRPr="003C25F6">
        <w:t>(</w:t>
      </w:r>
      <w:r w:rsidR="00311233" w:rsidRPr="003C25F6">
        <w:t>3</w:t>
      </w:r>
      <w:r w:rsidRPr="003C25F6">
        <w:t>).</w:t>
      </w:r>
    </w:p>
    <w:p w14:paraId="3DFE0A0B" w14:textId="7C1D6F7A" w:rsidR="00F568B9" w:rsidRPr="003C25F6" w:rsidRDefault="00F568B9" w:rsidP="00F568B9">
      <w:pPr>
        <w:pStyle w:val="IMain"/>
      </w:pPr>
      <w:r w:rsidRPr="003C25F6">
        <w:tab/>
        <w:t>(5)</w:t>
      </w:r>
      <w:r w:rsidRPr="003C25F6">
        <w:tab/>
        <w:t>However, subsection</w:t>
      </w:r>
      <w:r w:rsidR="00874401" w:rsidRPr="003C25F6">
        <w:t>s</w:t>
      </w:r>
      <w:r w:rsidR="009C0CDD" w:rsidRPr="003C25F6">
        <w:t xml:space="preserve"> </w:t>
      </w:r>
      <w:r w:rsidRPr="003C25F6">
        <w:t xml:space="preserve">(3) and (4) do not apply </w:t>
      </w:r>
      <w:r w:rsidR="00311233" w:rsidRPr="003C25F6">
        <w:t>if the incorporated</w:t>
      </w:r>
      <w:r w:rsidRPr="003C25F6">
        <w:t xml:space="preserve"> law or instrument is—</w:t>
      </w:r>
    </w:p>
    <w:p w14:paraId="4CCBC1B4" w14:textId="60F8A867" w:rsidR="00F568B9" w:rsidRPr="003C25F6" w:rsidRDefault="00F568B9" w:rsidP="00F568B9">
      <w:pPr>
        <w:pStyle w:val="Ipara"/>
      </w:pPr>
      <w:r w:rsidRPr="003C25F6">
        <w:tab/>
        <w:t>(a)</w:t>
      </w:r>
      <w:r w:rsidRPr="003C25F6">
        <w:tab/>
        <w:t>a law of another jurisdiction; or</w:t>
      </w:r>
    </w:p>
    <w:p w14:paraId="3FD2F194" w14:textId="77777777" w:rsidR="00F568B9" w:rsidRPr="003C25F6" w:rsidRDefault="00F568B9" w:rsidP="00923591">
      <w:pPr>
        <w:pStyle w:val="Ipara"/>
        <w:keepNext/>
      </w:pPr>
      <w:r w:rsidRPr="003C25F6">
        <w:tab/>
        <w:t>(b)</w:t>
      </w:r>
      <w:r w:rsidRPr="003C25F6">
        <w:tab/>
        <w:t>an Australian Standard; or</w:t>
      </w:r>
    </w:p>
    <w:p w14:paraId="1A8A96C8" w14:textId="77777777" w:rsidR="00F568B9" w:rsidRPr="003C25F6" w:rsidRDefault="00F568B9" w:rsidP="00923591">
      <w:pPr>
        <w:pStyle w:val="Ipara"/>
        <w:keepNext/>
      </w:pPr>
      <w:r w:rsidRPr="003C25F6">
        <w:tab/>
        <w:t>(c)</w:t>
      </w:r>
      <w:r w:rsidRPr="003C25F6">
        <w:tab/>
        <w:t>an Australian/New Zealand Standard.</w:t>
      </w:r>
    </w:p>
    <w:p w14:paraId="51C72C3B" w14:textId="0C2F10AD" w:rsidR="00F568B9" w:rsidRPr="003C25F6" w:rsidRDefault="00F568B9" w:rsidP="00F568B9">
      <w:pPr>
        <w:pStyle w:val="aNote"/>
      </w:pPr>
      <w:r w:rsidRPr="003C25F6">
        <w:rPr>
          <w:rStyle w:val="charItals"/>
        </w:rPr>
        <w:t>Note</w:t>
      </w:r>
      <w:r w:rsidRPr="003C25F6">
        <w:tab/>
        <w:t xml:space="preserve">Laws of other jurisdictions are available on each jurisdiction’s legislation website. Standards are available at </w:t>
      </w:r>
      <w:hyperlink r:id="rId25" w:history="1">
        <w:r w:rsidR="005007DD" w:rsidRPr="005007DD">
          <w:rPr>
            <w:rStyle w:val="charCitHyperlinkAbbrev"/>
          </w:rPr>
          <w:t>www.standards.org.au</w:t>
        </w:r>
      </w:hyperlink>
      <w:r w:rsidRPr="003C25F6">
        <w:t>.</w:t>
      </w:r>
    </w:p>
    <w:p w14:paraId="5FD11821" w14:textId="45CCD498" w:rsidR="00546FC1" w:rsidRPr="003C25F6" w:rsidRDefault="00546FC1" w:rsidP="00665C64">
      <w:pPr>
        <w:pStyle w:val="IMain"/>
      </w:pPr>
      <w:r w:rsidRPr="003C25F6">
        <w:tab/>
        <w:t>(</w:t>
      </w:r>
      <w:r w:rsidR="00311233" w:rsidRPr="003C25F6">
        <w:t>6</w:t>
      </w:r>
      <w:r w:rsidRPr="003C25F6">
        <w:t>)</w:t>
      </w:r>
      <w:r w:rsidRPr="003C25F6">
        <w:tab/>
        <w:t>In this section:</w:t>
      </w:r>
    </w:p>
    <w:p w14:paraId="37E16F09" w14:textId="769BCFAE" w:rsidR="00AC6193" w:rsidRPr="003C25F6" w:rsidRDefault="00AC6193" w:rsidP="00561AD9">
      <w:pPr>
        <w:pStyle w:val="aDef"/>
      </w:pPr>
      <w:r w:rsidRPr="005007DD">
        <w:rPr>
          <w:rStyle w:val="charBoldItals"/>
        </w:rPr>
        <w:t>law of another jurisdiction</w:t>
      </w:r>
      <w:r w:rsidRPr="003C25F6">
        <w:t xml:space="preserve">—see the </w:t>
      </w:r>
      <w:hyperlink r:id="rId26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t>, section</w:t>
      </w:r>
      <w:r w:rsidR="00954690" w:rsidRPr="003C25F6">
        <w:t> </w:t>
      </w:r>
      <w:r w:rsidRPr="003C25F6">
        <w:t>47</w:t>
      </w:r>
      <w:r w:rsidR="00954690" w:rsidRPr="003C25F6">
        <w:t> </w:t>
      </w:r>
      <w:r w:rsidRPr="003C25F6">
        <w:t>(10).</w:t>
      </w:r>
    </w:p>
    <w:p w14:paraId="45F771EE" w14:textId="5F775040" w:rsidR="005D321C" w:rsidRPr="003C25F6" w:rsidRDefault="00561AD9" w:rsidP="00561AD9">
      <w:pPr>
        <w:pStyle w:val="AH5Sec"/>
        <w:shd w:val="pct25" w:color="auto" w:fill="auto"/>
      </w:pPr>
      <w:bookmarkStart w:id="38" w:name="_Toc170806841"/>
      <w:r w:rsidRPr="00561AD9">
        <w:rPr>
          <w:rStyle w:val="CharSectNo"/>
        </w:rPr>
        <w:t>36</w:t>
      </w:r>
      <w:r w:rsidRPr="003C25F6">
        <w:tab/>
      </w:r>
      <w:r w:rsidR="00201B6A" w:rsidRPr="003C25F6">
        <w:t>Regulation</w:t>
      </w:r>
      <w:r w:rsidR="00A34CC3" w:rsidRPr="003C25F6">
        <w:t>-</w:t>
      </w:r>
      <w:r w:rsidR="00201B6A" w:rsidRPr="003C25F6">
        <w:t>making power</w:t>
      </w:r>
      <w:r w:rsidR="00201B6A" w:rsidRPr="003C25F6">
        <w:br/>
      </w:r>
      <w:r w:rsidR="005D321C" w:rsidRPr="003C25F6">
        <w:t>Section</w:t>
      </w:r>
      <w:r w:rsidR="009C0CDD" w:rsidRPr="003C25F6">
        <w:t xml:space="preserve"> </w:t>
      </w:r>
      <w:r w:rsidR="005D321C" w:rsidRPr="003C25F6">
        <w:t>166</w:t>
      </w:r>
      <w:r w:rsidR="009C0CDD" w:rsidRPr="003C25F6">
        <w:t xml:space="preserve"> </w:t>
      </w:r>
      <w:r w:rsidR="005D321C" w:rsidRPr="003C25F6">
        <w:t>(2)</w:t>
      </w:r>
      <w:r w:rsidR="00BA69E0" w:rsidRPr="003C25F6">
        <w:t xml:space="preserve"> </w:t>
      </w:r>
      <w:r w:rsidR="00624F80" w:rsidRPr="003C25F6">
        <w:t>and notes</w:t>
      </w:r>
      <w:bookmarkEnd w:id="38"/>
    </w:p>
    <w:p w14:paraId="41624000" w14:textId="44D83CE4" w:rsidR="005D321C" w:rsidRPr="003C25F6" w:rsidRDefault="005D321C" w:rsidP="005D321C">
      <w:pPr>
        <w:pStyle w:val="direction"/>
      </w:pPr>
      <w:r w:rsidRPr="003C25F6">
        <w:t>substitute</w:t>
      </w:r>
    </w:p>
    <w:p w14:paraId="6D4791E2" w14:textId="7AD869D9" w:rsidR="005D321C" w:rsidRPr="003C25F6" w:rsidRDefault="005D321C" w:rsidP="005D321C">
      <w:pPr>
        <w:pStyle w:val="IMain"/>
      </w:pPr>
      <w:r w:rsidRPr="003C25F6">
        <w:tab/>
        <w:t>(2)</w:t>
      </w:r>
      <w:r w:rsidRPr="003C25F6">
        <w:tab/>
        <w:t>A regulation may make provision in relation to the sampling and analysis of pollutants.</w:t>
      </w:r>
    </w:p>
    <w:p w14:paraId="43EADE7A" w14:textId="5D4FF503" w:rsidR="00201B6A" w:rsidRPr="003C25F6" w:rsidRDefault="00561AD9" w:rsidP="00561AD9">
      <w:pPr>
        <w:pStyle w:val="AH5Sec"/>
        <w:shd w:val="pct25" w:color="auto" w:fill="auto"/>
      </w:pPr>
      <w:bookmarkStart w:id="39" w:name="_Toc170806842"/>
      <w:r w:rsidRPr="00561AD9">
        <w:rPr>
          <w:rStyle w:val="CharSectNo"/>
        </w:rPr>
        <w:t>37</w:t>
      </w:r>
      <w:r w:rsidRPr="003C25F6">
        <w:tab/>
      </w:r>
      <w:r w:rsidR="00201B6A" w:rsidRPr="003C25F6">
        <w:t>Section</w:t>
      </w:r>
      <w:r w:rsidR="009C0CDD" w:rsidRPr="003C25F6">
        <w:t xml:space="preserve"> </w:t>
      </w:r>
      <w:r w:rsidR="00201B6A" w:rsidRPr="003C25F6">
        <w:t>166</w:t>
      </w:r>
      <w:r w:rsidR="009C0CDD" w:rsidRPr="003C25F6">
        <w:t xml:space="preserve"> </w:t>
      </w:r>
      <w:r w:rsidR="00201B6A" w:rsidRPr="003C25F6">
        <w:t>(3)</w:t>
      </w:r>
      <w:bookmarkEnd w:id="39"/>
    </w:p>
    <w:p w14:paraId="2DCA3F44" w14:textId="31608747" w:rsidR="00201B6A" w:rsidRPr="003C25F6" w:rsidRDefault="00201B6A" w:rsidP="00201B6A">
      <w:pPr>
        <w:pStyle w:val="direction"/>
      </w:pPr>
      <w:r w:rsidRPr="003C25F6">
        <w:t>omit</w:t>
      </w:r>
    </w:p>
    <w:p w14:paraId="2FDEA9F7" w14:textId="5161CCD8" w:rsidR="00201B6A" w:rsidRPr="003C25F6" w:rsidRDefault="00201B6A" w:rsidP="006F4FE2">
      <w:pPr>
        <w:pStyle w:val="Amainreturn"/>
      </w:pPr>
      <w:r w:rsidRPr="003C25F6">
        <w:t>10</w:t>
      </w:r>
      <w:r w:rsidR="00650E61" w:rsidRPr="003C25F6">
        <w:t xml:space="preserve"> penalty units</w:t>
      </w:r>
    </w:p>
    <w:p w14:paraId="766E56F5" w14:textId="020AF489" w:rsidR="00201B6A" w:rsidRPr="003C25F6" w:rsidRDefault="00201B6A" w:rsidP="00201B6A">
      <w:pPr>
        <w:pStyle w:val="direction"/>
      </w:pPr>
      <w:r w:rsidRPr="003C25F6">
        <w:t>substitute</w:t>
      </w:r>
    </w:p>
    <w:p w14:paraId="49E172C6" w14:textId="3EABD403" w:rsidR="005D321C" w:rsidRPr="003C25F6" w:rsidRDefault="00201B6A" w:rsidP="005D321C">
      <w:pPr>
        <w:pStyle w:val="Amainreturn"/>
      </w:pPr>
      <w:r w:rsidRPr="003C25F6">
        <w:t>20</w:t>
      </w:r>
      <w:r w:rsidR="00650E61" w:rsidRPr="003C25F6">
        <w:t xml:space="preserve"> penalty units</w:t>
      </w:r>
    </w:p>
    <w:p w14:paraId="405A3C3A" w14:textId="3949BFCD" w:rsidR="001A6FEE" w:rsidRPr="003C25F6" w:rsidRDefault="00561AD9" w:rsidP="00561AD9">
      <w:pPr>
        <w:pStyle w:val="AH5Sec"/>
        <w:shd w:val="pct25" w:color="auto" w:fill="auto"/>
      </w:pPr>
      <w:bookmarkStart w:id="40" w:name="_Toc170806843"/>
      <w:r w:rsidRPr="00561AD9">
        <w:rPr>
          <w:rStyle w:val="CharSectNo"/>
        </w:rPr>
        <w:lastRenderedPageBreak/>
        <w:t>38</w:t>
      </w:r>
      <w:r w:rsidRPr="003C25F6">
        <w:tab/>
      </w:r>
      <w:r w:rsidR="00B00F52" w:rsidRPr="003C25F6">
        <w:t>Class</w:t>
      </w:r>
      <w:r w:rsidR="009C0CDD" w:rsidRPr="003C25F6">
        <w:t xml:space="preserve"> </w:t>
      </w:r>
      <w:r w:rsidR="00B00F52" w:rsidRPr="003C25F6">
        <w:t>A activities</w:t>
      </w:r>
      <w:r w:rsidR="00B00F52" w:rsidRPr="003C25F6">
        <w:br/>
      </w:r>
      <w:r w:rsidR="001A6FEE" w:rsidRPr="003C25F6">
        <w:t>Schedule</w:t>
      </w:r>
      <w:r w:rsidR="009C0CDD" w:rsidRPr="003C25F6">
        <w:t xml:space="preserve"> </w:t>
      </w:r>
      <w:r w:rsidR="001A6FEE" w:rsidRPr="003C25F6">
        <w:t>1, table</w:t>
      </w:r>
      <w:r w:rsidR="009C0CDD" w:rsidRPr="003C25F6">
        <w:t xml:space="preserve"> </w:t>
      </w:r>
      <w:r w:rsidR="001A6FEE" w:rsidRPr="003C25F6">
        <w:t>1.2, item</w:t>
      </w:r>
      <w:r w:rsidR="009C0CDD" w:rsidRPr="003C25F6">
        <w:t xml:space="preserve"> </w:t>
      </w:r>
      <w:r w:rsidR="001A6FEE" w:rsidRPr="003C25F6">
        <w:t>35</w:t>
      </w:r>
      <w:bookmarkEnd w:id="40"/>
    </w:p>
    <w:p w14:paraId="115F13D8" w14:textId="0788F92C" w:rsidR="001A6FEE" w:rsidRPr="005007DD" w:rsidRDefault="001A6FEE" w:rsidP="00556833">
      <w:pPr>
        <w:pStyle w:val="direction"/>
        <w:spacing w:after="120"/>
      </w:pPr>
      <w:r w:rsidRPr="003C25F6">
        <w:t>substitute</w:t>
      </w:r>
    </w:p>
    <w:tbl>
      <w:tblPr>
        <w:tblW w:w="78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6600"/>
      </w:tblGrid>
      <w:tr w:rsidR="00BB4F94" w:rsidRPr="003C25F6" w14:paraId="6F14EDD3" w14:textId="77777777" w:rsidTr="00FE1C36">
        <w:trPr>
          <w:cantSplit/>
        </w:trPr>
        <w:tc>
          <w:tcPr>
            <w:tcW w:w="1200" w:type="dxa"/>
          </w:tcPr>
          <w:p w14:paraId="5E42091B" w14:textId="6ACD8E0D" w:rsidR="00BB4F94" w:rsidRPr="003C25F6" w:rsidRDefault="00BB4F94" w:rsidP="00BB4F94">
            <w:pPr>
              <w:pStyle w:val="TableText10"/>
            </w:pPr>
            <w:r w:rsidRPr="003C25F6">
              <w:t>35</w:t>
            </w:r>
          </w:p>
        </w:tc>
        <w:tc>
          <w:tcPr>
            <w:tcW w:w="6600" w:type="dxa"/>
          </w:tcPr>
          <w:p w14:paraId="41CB8C16" w14:textId="77777777" w:rsidR="00BB4F94" w:rsidRPr="003C25F6" w:rsidRDefault="000F1B1C" w:rsidP="00201F4B">
            <w:pPr>
              <w:pStyle w:val="TableText10"/>
            </w:pPr>
            <w:r w:rsidRPr="003C25F6">
              <w:t>the commercial production of alcoholic beverages or distilled alcohol at a facility designed to produce more than—</w:t>
            </w:r>
          </w:p>
          <w:p w14:paraId="03C07D90" w14:textId="207B52D8" w:rsidR="00D4749C" w:rsidRPr="003C25F6" w:rsidRDefault="00D4749C" w:rsidP="000F1B1C">
            <w:pPr>
              <w:pStyle w:val="TablePara10"/>
            </w:pPr>
            <w:r w:rsidRPr="003C25F6">
              <w:tab/>
              <w:t>(a)</w:t>
            </w:r>
            <w:r w:rsidRPr="003C25F6">
              <w:tab/>
              <w:t>30</w:t>
            </w:r>
            <w:r w:rsidR="009C0CDD" w:rsidRPr="003C25F6">
              <w:t xml:space="preserve"> </w:t>
            </w:r>
            <w:r w:rsidRPr="003C25F6">
              <w:t>kL of alcoholic beverages or distilled alcohol per day; or</w:t>
            </w:r>
          </w:p>
          <w:p w14:paraId="266440C1" w14:textId="667938D1" w:rsidR="000F1B1C" w:rsidRPr="003C25F6" w:rsidRDefault="000F1B1C" w:rsidP="00D4749C">
            <w:pPr>
              <w:pStyle w:val="TablePara10"/>
            </w:pPr>
            <w:r w:rsidRPr="003C25F6">
              <w:tab/>
              <w:t>(</w:t>
            </w:r>
            <w:r w:rsidR="00D4749C" w:rsidRPr="003C25F6">
              <w:t>b</w:t>
            </w:r>
            <w:r w:rsidRPr="003C25F6">
              <w:t>)</w:t>
            </w:r>
            <w:r w:rsidRPr="003C25F6">
              <w:tab/>
              <w:t>10</w:t>
            </w:r>
            <w:r w:rsidR="009C0CDD" w:rsidRPr="003C25F6">
              <w:t xml:space="preserve"> </w:t>
            </w:r>
            <w:r w:rsidRPr="003C25F6">
              <w:t>000kL of alcoholic beverages or distilled alcohol per year</w:t>
            </w:r>
          </w:p>
        </w:tc>
      </w:tr>
    </w:tbl>
    <w:p w14:paraId="77659997" w14:textId="4E374473" w:rsidR="004026DB" w:rsidRPr="003C25F6" w:rsidRDefault="00561AD9" w:rsidP="00561AD9">
      <w:pPr>
        <w:pStyle w:val="AH5Sec"/>
        <w:shd w:val="pct25" w:color="auto" w:fill="auto"/>
      </w:pPr>
      <w:bookmarkStart w:id="41" w:name="_Toc170806844"/>
      <w:r w:rsidRPr="00561AD9">
        <w:rPr>
          <w:rStyle w:val="CharSectNo"/>
        </w:rPr>
        <w:t>39</w:t>
      </w:r>
      <w:r w:rsidRPr="003C25F6">
        <w:tab/>
      </w:r>
      <w:r w:rsidR="004026DB" w:rsidRPr="003C25F6">
        <w:t>Schedule</w:t>
      </w:r>
      <w:r w:rsidR="009C0CDD" w:rsidRPr="003C25F6">
        <w:t xml:space="preserve"> </w:t>
      </w:r>
      <w:r w:rsidR="004026DB" w:rsidRPr="003C25F6">
        <w:t>2, section</w:t>
      </w:r>
      <w:r w:rsidR="009C0CDD" w:rsidRPr="003C25F6">
        <w:t xml:space="preserve"> </w:t>
      </w:r>
      <w:r w:rsidR="004026DB" w:rsidRPr="003C25F6">
        <w:t>2.1</w:t>
      </w:r>
      <w:r w:rsidR="009C0CDD" w:rsidRPr="003C25F6">
        <w:t xml:space="preserve"> </w:t>
      </w:r>
      <w:r w:rsidR="004026DB" w:rsidRPr="003C25F6">
        <w:t>(2) and note</w:t>
      </w:r>
      <w:bookmarkEnd w:id="41"/>
    </w:p>
    <w:p w14:paraId="0693569A" w14:textId="755B737B" w:rsidR="004026DB" w:rsidRPr="003C25F6" w:rsidRDefault="004026DB" w:rsidP="004026DB">
      <w:pPr>
        <w:pStyle w:val="direction"/>
      </w:pPr>
      <w:r w:rsidRPr="003C25F6">
        <w:t>omit</w:t>
      </w:r>
    </w:p>
    <w:p w14:paraId="56886B2D" w14:textId="5721FEC2" w:rsidR="002F1D5F" w:rsidRPr="003C25F6" w:rsidRDefault="00561AD9" w:rsidP="00561AD9">
      <w:pPr>
        <w:pStyle w:val="AH5Sec"/>
        <w:shd w:val="pct25" w:color="auto" w:fill="auto"/>
      </w:pPr>
      <w:bookmarkStart w:id="42" w:name="_Toc170806845"/>
      <w:r w:rsidRPr="00561AD9">
        <w:rPr>
          <w:rStyle w:val="CharSectNo"/>
        </w:rPr>
        <w:t>40</w:t>
      </w:r>
      <w:r w:rsidRPr="003C25F6">
        <w:tab/>
      </w:r>
      <w:r w:rsidR="002F1D5F" w:rsidRPr="003C25F6">
        <w:t>Schedule</w:t>
      </w:r>
      <w:r w:rsidR="009C0CDD" w:rsidRPr="003C25F6">
        <w:t xml:space="preserve"> </w:t>
      </w:r>
      <w:r w:rsidR="002F1D5F" w:rsidRPr="003C25F6">
        <w:t>2, section</w:t>
      </w:r>
      <w:r w:rsidR="009C0CDD" w:rsidRPr="003C25F6">
        <w:t xml:space="preserve"> </w:t>
      </w:r>
      <w:r w:rsidR="002F1D5F" w:rsidRPr="003C25F6">
        <w:t>2.4</w:t>
      </w:r>
      <w:bookmarkEnd w:id="42"/>
    </w:p>
    <w:p w14:paraId="4A8490D0" w14:textId="1C5D7D76" w:rsidR="002F1D5F" w:rsidRPr="003C25F6" w:rsidRDefault="00202B55" w:rsidP="002F1D5F">
      <w:pPr>
        <w:pStyle w:val="direction"/>
      </w:pPr>
      <w:r w:rsidRPr="003C25F6">
        <w:t>substitute</w:t>
      </w:r>
    </w:p>
    <w:p w14:paraId="472ABAD7" w14:textId="6223E2BF" w:rsidR="004730FB" w:rsidRPr="003C25F6" w:rsidRDefault="002F1D5F" w:rsidP="002F1D5F">
      <w:pPr>
        <w:pStyle w:val="ISchclauseheading"/>
      </w:pPr>
      <w:r w:rsidRPr="003C25F6">
        <w:t>2.4</w:t>
      </w:r>
      <w:r w:rsidR="004730FB" w:rsidRPr="003C25F6">
        <w:tab/>
        <w:t xml:space="preserve">Sale </w:t>
      </w:r>
      <w:r w:rsidR="00DE41E0" w:rsidRPr="003C25F6">
        <w:t>or</w:t>
      </w:r>
      <w:r w:rsidR="004730FB" w:rsidRPr="003C25F6">
        <w:t xml:space="preserve"> installation of solid fuel</w:t>
      </w:r>
      <w:r w:rsidR="00A34CC3" w:rsidRPr="003C25F6">
        <w:t>-</w:t>
      </w:r>
      <w:r w:rsidR="004730FB" w:rsidRPr="003C25F6">
        <w:t xml:space="preserve">burning </w:t>
      </w:r>
      <w:r w:rsidR="00B3747A" w:rsidRPr="003C25F6">
        <w:t>equipment</w:t>
      </w:r>
      <w:r w:rsidR="004730FB" w:rsidRPr="003C25F6">
        <w:t xml:space="preserve"> without</w:t>
      </w:r>
      <w:r w:rsidR="00C5041F" w:rsidRPr="003C25F6">
        <w:t xml:space="preserve"> certification</w:t>
      </w:r>
      <w:r w:rsidR="00FF1AFB" w:rsidRPr="003C25F6">
        <w:t xml:space="preserve"> or </w:t>
      </w:r>
      <w:r w:rsidR="004730FB" w:rsidRPr="003C25F6">
        <w:t>plate</w:t>
      </w:r>
    </w:p>
    <w:p w14:paraId="4D4EA538" w14:textId="77777777" w:rsidR="004730FB" w:rsidRPr="003C25F6" w:rsidRDefault="004730FB" w:rsidP="008C1703">
      <w:pPr>
        <w:pStyle w:val="ISchMain"/>
      </w:pPr>
      <w:r w:rsidRPr="003C25F6">
        <w:tab/>
        <w:t>(1)</w:t>
      </w:r>
      <w:r w:rsidRPr="003C25F6">
        <w:tab/>
        <w:t>A person commits an offence if—</w:t>
      </w:r>
    </w:p>
    <w:p w14:paraId="5D252A63" w14:textId="4B11AA85" w:rsidR="004730FB" w:rsidRPr="003C25F6" w:rsidRDefault="004730FB" w:rsidP="008C1703">
      <w:pPr>
        <w:pStyle w:val="ISchpara"/>
      </w:pPr>
      <w:r w:rsidRPr="003C25F6">
        <w:tab/>
        <w:t>(a)</w:t>
      </w:r>
      <w:r w:rsidRPr="003C25F6">
        <w:tab/>
        <w:t xml:space="preserve">the person sells </w:t>
      </w:r>
      <w:r w:rsidR="0052275C" w:rsidRPr="003C25F6">
        <w:t>fuel</w:t>
      </w:r>
      <w:r w:rsidR="00A34CC3" w:rsidRPr="003C25F6">
        <w:t>-</w:t>
      </w:r>
      <w:r w:rsidR="0052275C" w:rsidRPr="003C25F6">
        <w:t xml:space="preserve">burning </w:t>
      </w:r>
      <w:r w:rsidR="00B3747A" w:rsidRPr="003C25F6">
        <w:t>equipment</w:t>
      </w:r>
      <w:r w:rsidRPr="003C25F6">
        <w:t>; and</w:t>
      </w:r>
    </w:p>
    <w:p w14:paraId="75D7F805" w14:textId="22EF8A85" w:rsidR="004730FB" w:rsidRPr="003C25F6" w:rsidRDefault="004730FB" w:rsidP="008C1703">
      <w:pPr>
        <w:pStyle w:val="ISchpara"/>
      </w:pPr>
      <w:r w:rsidRPr="003C25F6">
        <w:tab/>
        <w:t>(b)</w:t>
      </w:r>
      <w:r w:rsidRPr="003C25F6">
        <w:tab/>
        <w:t xml:space="preserve">the </w:t>
      </w:r>
      <w:r w:rsidR="00B3747A" w:rsidRPr="003C25F6">
        <w:t xml:space="preserve">equipment </w:t>
      </w:r>
      <w:r w:rsidRPr="003C25F6">
        <w:t>is solid fuel</w:t>
      </w:r>
      <w:r w:rsidR="00A34CC3" w:rsidRPr="003C25F6">
        <w:t>-</w:t>
      </w:r>
      <w:r w:rsidRPr="003C25F6">
        <w:t xml:space="preserve">burning </w:t>
      </w:r>
      <w:r w:rsidR="00B3747A" w:rsidRPr="003C25F6">
        <w:t>equipment</w:t>
      </w:r>
      <w:r w:rsidRPr="003C25F6">
        <w:t>; and</w:t>
      </w:r>
    </w:p>
    <w:p w14:paraId="7952D2C5" w14:textId="0E2D78E7" w:rsidR="004730FB" w:rsidRPr="003C25F6" w:rsidRDefault="004730FB" w:rsidP="008C1703">
      <w:pPr>
        <w:pStyle w:val="ISchpara"/>
      </w:pPr>
      <w:r w:rsidRPr="003C25F6">
        <w:tab/>
        <w:t>(c)</w:t>
      </w:r>
      <w:r w:rsidRPr="003C25F6">
        <w:tab/>
        <w:t xml:space="preserve">the </w:t>
      </w:r>
      <w:r w:rsidR="0052275C" w:rsidRPr="003C25F6">
        <w:t>equipment</w:t>
      </w:r>
      <w:r w:rsidRPr="003C25F6">
        <w:t xml:space="preserve"> is sold for use at residential premises; and</w:t>
      </w:r>
    </w:p>
    <w:p w14:paraId="78DEAD45" w14:textId="282CE081" w:rsidR="00633890" w:rsidRPr="003C25F6" w:rsidRDefault="00633890" w:rsidP="006F4FE2">
      <w:pPr>
        <w:pStyle w:val="ISchpara"/>
      </w:pPr>
      <w:r w:rsidRPr="003C25F6">
        <w:tab/>
        <w:t>(d)</w:t>
      </w:r>
      <w:r w:rsidRPr="003C25F6">
        <w:tab/>
        <w:t xml:space="preserve">1 or more of the requirements </w:t>
      </w:r>
      <w:r w:rsidR="00805739" w:rsidRPr="003C25F6">
        <w:t xml:space="preserve">mentioned </w:t>
      </w:r>
      <w:r w:rsidRPr="003C25F6">
        <w:t>in subsection</w:t>
      </w:r>
      <w:r w:rsidR="009C0CDD" w:rsidRPr="003C25F6">
        <w:t xml:space="preserve"> </w:t>
      </w:r>
      <w:r w:rsidRPr="003C25F6">
        <w:t>(</w:t>
      </w:r>
      <w:r w:rsidR="00805739" w:rsidRPr="003C25F6">
        <w:t>3</w:t>
      </w:r>
      <w:r w:rsidRPr="003C25F6">
        <w:t>) are not met</w:t>
      </w:r>
      <w:r w:rsidR="00805739" w:rsidRPr="003C25F6">
        <w:t xml:space="preserve"> in relation to the equipment</w:t>
      </w:r>
      <w:r w:rsidRPr="003C25F6">
        <w:t>.</w:t>
      </w:r>
    </w:p>
    <w:p w14:paraId="3AC2907F" w14:textId="77777777" w:rsidR="00B05B5D" w:rsidRPr="003C25F6" w:rsidRDefault="00B05B5D" w:rsidP="00B05B5D">
      <w:pPr>
        <w:pStyle w:val="Penalty"/>
      </w:pPr>
      <w:r w:rsidRPr="003C25F6">
        <w:t>Maximum penalty:  30 penalty units.</w:t>
      </w:r>
    </w:p>
    <w:p w14:paraId="3E785B9E" w14:textId="77777777" w:rsidR="00B05B5D" w:rsidRPr="003C25F6" w:rsidRDefault="00B05B5D" w:rsidP="00B05B5D">
      <w:pPr>
        <w:pStyle w:val="ISchMain"/>
      </w:pPr>
      <w:r w:rsidRPr="003C25F6">
        <w:tab/>
        <w:t>(2)</w:t>
      </w:r>
      <w:r w:rsidRPr="003C25F6">
        <w:tab/>
        <w:t>A person commits an offence if—</w:t>
      </w:r>
    </w:p>
    <w:p w14:paraId="2A5F97AA" w14:textId="0BF50802" w:rsidR="00B05B5D" w:rsidRPr="003C25F6" w:rsidRDefault="00B05B5D" w:rsidP="00B05B5D">
      <w:pPr>
        <w:pStyle w:val="ISchpara"/>
      </w:pPr>
      <w:r w:rsidRPr="003C25F6">
        <w:tab/>
        <w:t>(a)</w:t>
      </w:r>
      <w:r w:rsidRPr="003C25F6">
        <w:tab/>
        <w:t>the person installs fuel</w:t>
      </w:r>
      <w:r w:rsidR="00A34CC3" w:rsidRPr="003C25F6">
        <w:t>-</w:t>
      </w:r>
      <w:r w:rsidRPr="003C25F6">
        <w:t>burning equipment on premises; and</w:t>
      </w:r>
    </w:p>
    <w:p w14:paraId="304A1160" w14:textId="1D3BBA08" w:rsidR="00B05B5D" w:rsidRPr="003C25F6" w:rsidRDefault="00B05B5D" w:rsidP="00B05B5D">
      <w:pPr>
        <w:pStyle w:val="ISchpara"/>
      </w:pPr>
      <w:r w:rsidRPr="003C25F6">
        <w:tab/>
        <w:t>(b)</w:t>
      </w:r>
      <w:r w:rsidRPr="003C25F6">
        <w:tab/>
        <w:t>the equipment is solid fuel</w:t>
      </w:r>
      <w:r w:rsidR="00A34CC3" w:rsidRPr="003C25F6">
        <w:t>-</w:t>
      </w:r>
      <w:r w:rsidRPr="003C25F6">
        <w:t>burning equipment; and</w:t>
      </w:r>
    </w:p>
    <w:p w14:paraId="248967B1" w14:textId="77777777" w:rsidR="00B05B5D" w:rsidRPr="003C25F6" w:rsidRDefault="00B05B5D" w:rsidP="00B05B5D">
      <w:pPr>
        <w:pStyle w:val="ISchpara"/>
      </w:pPr>
      <w:r w:rsidRPr="003C25F6">
        <w:tab/>
        <w:t>(c)</w:t>
      </w:r>
      <w:r w:rsidRPr="003C25F6">
        <w:tab/>
        <w:t>the premises are residential premises; and</w:t>
      </w:r>
    </w:p>
    <w:p w14:paraId="49E07D82" w14:textId="086DEAE5" w:rsidR="00B05B5D" w:rsidRPr="003C25F6" w:rsidRDefault="00B05B5D" w:rsidP="00B05B5D">
      <w:pPr>
        <w:pStyle w:val="ISchpara"/>
      </w:pPr>
      <w:r w:rsidRPr="003C25F6">
        <w:lastRenderedPageBreak/>
        <w:tab/>
        <w:t>(d)</w:t>
      </w:r>
      <w:r w:rsidRPr="003C25F6">
        <w:tab/>
        <w:t>1 or more of the requirements mentioned in subsection</w:t>
      </w:r>
      <w:r w:rsidR="009C0CDD" w:rsidRPr="003C25F6">
        <w:t xml:space="preserve"> </w:t>
      </w:r>
      <w:r w:rsidRPr="003C25F6">
        <w:t>(3) are not met in relation to the equipment.</w:t>
      </w:r>
    </w:p>
    <w:p w14:paraId="68291686" w14:textId="77777777" w:rsidR="00B05B5D" w:rsidRPr="003C25F6" w:rsidRDefault="00B05B5D" w:rsidP="00B05B5D">
      <w:pPr>
        <w:pStyle w:val="Penalty"/>
      </w:pPr>
      <w:r w:rsidRPr="003C25F6">
        <w:t>Maximum penalty:  30 penalty units.</w:t>
      </w:r>
    </w:p>
    <w:p w14:paraId="38E5C4EF" w14:textId="563A62F5" w:rsidR="00633890" w:rsidRPr="003C25F6" w:rsidRDefault="00633890" w:rsidP="00CB6A04">
      <w:pPr>
        <w:pStyle w:val="ISchMain"/>
        <w:keepNext/>
      </w:pPr>
      <w:r w:rsidRPr="003C25F6">
        <w:tab/>
        <w:t>(</w:t>
      </w:r>
      <w:r w:rsidR="00805739" w:rsidRPr="003C25F6">
        <w:t>3</w:t>
      </w:r>
      <w:r w:rsidRPr="003C25F6">
        <w:t>)</w:t>
      </w:r>
      <w:r w:rsidRPr="003C25F6">
        <w:tab/>
      </w:r>
      <w:r w:rsidR="00805739" w:rsidRPr="003C25F6">
        <w:t>For subsection</w:t>
      </w:r>
      <w:r w:rsidR="009C0CDD" w:rsidRPr="003C25F6">
        <w:t xml:space="preserve">s </w:t>
      </w:r>
      <w:r w:rsidR="00805739" w:rsidRPr="003C25F6">
        <w:t>(1)</w:t>
      </w:r>
      <w:r w:rsidR="009C0CDD" w:rsidRPr="003C25F6">
        <w:t xml:space="preserve"> </w:t>
      </w:r>
      <w:r w:rsidR="00805739" w:rsidRPr="003C25F6">
        <w:t>(d) and (2)</w:t>
      </w:r>
      <w:r w:rsidR="009C0CDD" w:rsidRPr="003C25F6">
        <w:t xml:space="preserve"> </w:t>
      </w:r>
      <w:r w:rsidR="00805739" w:rsidRPr="003C25F6">
        <w:t>(d), t</w:t>
      </w:r>
      <w:r w:rsidRPr="003C25F6">
        <w:t xml:space="preserve">he </w:t>
      </w:r>
      <w:r w:rsidR="0011519B" w:rsidRPr="003C25F6">
        <w:t xml:space="preserve">following </w:t>
      </w:r>
      <w:r w:rsidRPr="003C25F6">
        <w:t xml:space="preserve">requirements </w:t>
      </w:r>
      <w:r w:rsidR="0011519B" w:rsidRPr="003C25F6">
        <w:t xml:space="preserve">apply </w:t>
      </w:r>
      <w:r w:rsidR="00AB2659" w:rsidRPr="003C25F6">
        <w:t xml:space="preserve">in relation to </w:t>
      </w:r>
      <w:r w:rsidR="00805739" w:rsidRPr="003C25F6">
        <w:t>solid fuel</w:t>
      </w:r>
      <w:r w:rsidR="00A34CC3" w:rsidRPr="003C25F6">
        <w:t>-</w:t>
      </w:r>
      <w:r w:rsidR="00805739" w:rsidRPr="003C25F6">
        <w:t>burning equipment</w:t>
      </w:r>
      <w:r w:rsidR="0011519B" w:rsidRPr="003C25F6">
        <w:t>:</w:t>
      </w:r>
    </w:p>
    <w:p w14:paraId="1D1C3C8D" w14:textId="13132E70" w:rsidR="00137FD0" w:rsidRPr="003C25F6" w:rsidRDefault="00805739" w:rsidP="00CB6A04">
      <w:pPr>
        <w:pStyle w:val="ISchpara"/>
        <w:keepNext/>
      </w:pPr>
      <w:r w:rsidRPr="003C25F6">
        <w:tab/>
        <w:t>(a)</w:t>
      </w:r>
      <w:r w:rsidRPr="003C25F6">
        <w:tab/>
      </w:r>
      <w:r w:rsidR="00137FD0" w:rsidRPr="003C25F6">
        <w:t>if AS/NZS</w:t>
      </w:r>
      <w:r w:rsidR="009C0CDD" w:rsidRPr="003C25F6">
        <w:t xml:space="preserve"> </w:t>
      </w:r>
      <w:r w:rsidR="00137FD0" w:rsidRPr="003C25F6">
        <w:t>4012 applies to the equipment—</w:t>
      </w:r>
    </w:p>
    <w:p w14:paraId="2E02AAB3" w14:textId="2C6F90B0" w:rsidR="006D5E00" w:rsidRPr="003C25F6" w:rsidRDefault="006D5E00" w:rsidP="00CB6A04">
      <w:pPr>
        <w:pStyle w:val="ISchsubpara"/>
        <w:keepNext/>
      </w:pPr>
      <w:r w:rsidRPr="003C25F6">
        <w:tab/>
        <w:t>(i)</w:t>
      </w:r>
      <w:r w:rsidRPr="003C25F6">
        <w:tab/>
        <w:t>a certificate of compliance issued by a certifying entity must be in force, certifying—</w:t>
      </w:r>
    </w:p>
    <w:p w14:paraId="60B730FF" w14:textId="4C9D6B41" w:rsidR="00137FD0" w:rsidRPr="003C25F6" w:rsidRDefault="00137FD0" w:rsidP="00CB6A04">
      <w:pPr>
        <w:pStyle w:val="ISchsubsubpara"/>
        <w:keepNext/>
      </w:pPr>
      <w:r w:rsidRPr="003C25F6">
        <w:tab/>
        <w:t>(A)</w:t>
      </w:r>
      <w:r w:rsidRPr="003C25F6">
        <w:tab/>
        <w:t xml:space="preserve">that </w:t>
      </w:r>
      <w:r w:rsidR="002E3B41" w:rsidRPr="003C25F6">
        <w:t xml:space="preserve">the equipment, or equipment of the same model and manufacturer, has </w:t>
      </w:r>
      <w:r w:rsidRPr="003C25F6">
        <w:t>been tested in accordance with AS/NZS</w:t>
      </w:r>
      <w:r w:rsidR="009C0CDD" w:rsidRPr="003C25F6">
        <w:t xml:space="preserve"> </w:t>
      </w:r>
      <w:r w:rsidRPr="003C25F6">
        <w:t>4012; and</w:t>
      </w:r>
    </w:p>
    <w:p w14:paraId="770EB50B" w14:textId="015511D1" w:rsidR="00137FD0" w:rsidRPr="003C25F6" w:rsidRDefault="00137FD0" w:rsidP="00137FD0">
      <w:pPr>
        <w:pStyle w:val="ISchsubsubpara"/>
      </w:pPr>
      <w:r w:rsidRPr="003C25F6">
        <w:tab/>
        <w:t>(B)</w:t>
      </w:r>
      <w:r w:rsidRPr="003C25F6">
        <w:tab/>
        <w:t xml:space="preserve">the overall average efficiency </w:t>
      </w:r>
      <w:r w:rsidR="00FD4591" w:rsidRPr="003C25F6">
        <w:t>under AS/NZS</w:t>
      </w:r>
      <w:r w:rsidR="009C0CDD" w:rsidRPr="003C25F6">
        <w:t xml:space="preserve"> </w:t>
      </w:r>
      <w:r w:rsidR="00FD4591" w:rsidRPr="003C25F6">
        <w:t xml:space="preserve">4012 </w:t>
      </w:r>
      <w:r w:rsidRPr="003C25F6">
        <w:t>of the tested equipment;</w:t>
      </w:r>
      <w:r w:rsidR="002C62CE" w:rsidRPr="003C25F6">
        <w:t xml:space="preserve"> and</w:t>
      </w:r>
    </w:p>
    <w:p w14:paraId="20C2824C" w14:textId="7551D452" w:rsidR="00137FD0" w:rsidRPr="003C25F6" w:rsidRDefault="00D50DCD" w:rsidP="00D50DCD">
      <w:pPr>
        <w:pStyle w:val="ISchsubpara"/>
      </w:pPr>
      <w:r w:rsidRPr="003C25F6">
        <w:tab/>
        <w:t>(ii)</w:t>
      </w:r>
      <w:r w:rsidRPr="003C25F6">
        <w:tab/>
        <w:t xml:space="preserve">the certified overall average efficiency </w:t>
      </w:r>
      <w:r w:rsidR="00B33D15" w:rsidRPr="003C25F6">
        <w:t>of</w:t>
      </w:r>
      <w:r w:rsidRPr="003C25F6">
        <w:t xml:space="preserve"> the </w:t>
      </w:r>
      <w:r w:rsidR="00B33D15" w:rsidRPr="003C25F6">
        <w:t xml:space="preserve">tested </w:t>
      </w:r>
      <w:r w:rsidRPr="003C25F6">
        <w:t>equipment</w:t>
      </w:r>
      <w:r w:rsidR="00137FD0" w:rsidRPr="003C25F6">
        <w:t xml:space="preserve"> </w:t>
      </w:r>
      <w:r w:rsidRPr="003C25F6">
        <w:t>must</w:t>
      </w:r>
      <w:r w:rsidR="00137FD0" w:rsidRPr="003C25F6">
        <w:t xml:space="preserve"> be </w:t>
      </w:r>
      <w:r w:rsidRPr="003C25F6">
        <w:t xml:space="preserve">equal to, or higher than, </w:t>
      </w:r>
      <w:r w:rsidR="00137FD0" w:rsidRPr="003C25F6">
        <w:t xml:space="preserve">the </w:t>
      </w:r>
      <w:r w:rsidR="00EB268E" w:rsidRPr="003C25F6">
        <w:t xml:space="preserve">minimum </w:t>
      </w:r>
      <w:r w:rsidR="00A7567B" w:rsidRPr="003C25F6">
        <w:t>overall average efficiency</w:t>
      </w:r>
      <w:r w:rsidR="00125D3D" w:rsidRPr="003C25F6">
        <w:t xml:space="preserve"> </w:t>
      </w:r>
      <w:r w:rsidR="004572FA" w:rsidRPr="003C25F6">
        <w:t>prescribed by regulation</w:t>
      </w:r>
      <w:r w:rsidR="00137FD0" w:rsidRPr="003C25F6">
        <w:t>; and</w:t>
      </w:r>
    </w:p>
    <w:p w14:paraId="610D5DD2" w14:textId="0B1E2BDF" w:rsidR="00137FD0" w:rsidRPr="003C25F6" w:rsidRDefault="00D50DCD" w:rsidP="00D50DCD">
      <w:pPr>
        <w:pStyle w:val="ISchsubpara"/>
      </w:pPr>
      <w:r w:rsidRPr="003C25F6">
        <w:tab/>
        <w:t>(iii)</w:t>
      </w:r>
      <w:r w:rsidR="00137FD0" w:rsidRPr="003C25F6">
        <w:tab/>
      </w:r>
      <w:r w:rsidRPr="003C25F6">
        <w:t>a</w:t>
      </w:r>
      <w:r w:rsidR="00137FD0" w:rsidRPr="003C25F6">
        <w:t xml:space="preserve"> plate </w:t>
      </w:r>
      <w:r w:rsidR="002C62CE" w:rsidRPr="003C25F6">
        <w:t>marked in accordance with AS/NZS</w:t>
      </w:r>
      <w:r w:rsidR="009C0CDD" w:rsidRPr="003C25F6">
        <w:t xml:space="preserve"> </w:t>
      </w:r>
      <w:r w:rsidR="002C62CE" w:rsidRPr="003C25F6">
        <w:t xml:space="preserve">4012 </w:t>
      </w:r>
      <w:r w:rsidRPr="003C25F6">
        <w:t>must be attached to the equipment</w:t>
      </w:r>
      <w:r w:rsidR="00137FD0" w:rsidRPr="003C25F6">
        <w:t>; and</w:t>
      </w:r>
    </w:p>
    <w:p w14:paraId="11582434" w14:textId="685E9A9B" w:rsidR="00B05B5D" w:rsidRPr="003C25F6" w:rsidRDefault="00B05B5D" w:rsidP="00512556">
      <w:pPr>
        <w:pStyle w:val="ISchpara"/>
        <w:keepNext/>
      </w:pPr>
      <w:r w:rsidRPr="003C25F6">
        <w:tab/>
        <w:t>(</w:t>
      </w:r>
      <w:r w:rsidR="00D50DCD" w:rsidRPr="003C25F6">
        <w:t>b</w:t>
      </w:r>
      <w:r w:rsidRPr="003C25F6">
        <w:t>)</w:t>
      </w:r>
      <w:r w:rsidRPr="003C25F6">
        <w:tab/>
        <w:t>if AS/NZS</w:t>
      </w:r>
      <w:r w:rsidR="009C0CDD" w:rsidRPr="003C25F6">
        <w:t xml:space="preserve"> </w:t>
      </w:r>
      <w:r w:rsidRPr="003C25F6">
        <w:t>4013 applies to the equipment—</w:t>
      </w:r>
    </w:p>
    <w:p w14:paraId="0155FEBD" w14:textId="037D4FDC" w:rsidR="00D50DCD" w:rsidRPr="003C25F6" w:rsidRDefault="00D50DCD" w:rsidP="00D50DCD">
      <w:pPr>
        <w:pStyle w:val="ISchsubpara"/>
      </w:pPr>
      <w:r w:rsidRPr="003C25F6">
        <w:tab/>
        <w:t>(i)</w:t>
      </w:r>
      <w:r w:rsidRPr="003C25F6">
        <w:tab/>
        <w:t xml:space="preserve">a certificate </w:t>
      </w:r>
      <w:r w:rsidR="006D5E00" w:rsidRPr="003C25F6">
        <w:t xml:space="preserve">of compliance issued by a certifying entity </w:t>
      </w:r>
      <w:r w:rsidRPr="003C25F6">
        <w:t>must be in force</w:t>
      </w:r>
      <w:r w:rsidR="002E3B41" w:rsidRPr="003C25F6">
        <w:t>, certifying</w:t>
      </w:r>
      <w:r w:rsidRPr="003C25F6">
        <w:t>—</w:t>
      </w:r>
    </w:p>
    <w:p w14:paraId="5B1A5786" w14:textId="64C6FB40" w:rsidR="00D50DCD" w:rsidRPr="003C25F6" w:rsidRDefault="00D50DCD" w:rsidP="00D50DCD">
      <w:pPr>
        <w:pStyle w:val="ISchsubsubpara"/>
      </w:pPr>
      <w:r w:rsidRPr="003C25F6">
        <w:tab/>
        <w:t>(A)</w:t>
      </w:r>
      <w:r w:rsidRPr="003C25F6">
        <w:tab/>
        <w:t>that the equipment</w:t>
      </w:r>
      <w:r w:rsidR="002E3B41" w:rsidRPr="003C25F6">
        <w:t xml:space="preserve">, or equipment of the same model and manufacturer, </w:t>
      </w:r>
      <w:r w:rsidRPr="003C25F6">
        <w:t>has been tested in accordance with AS/NZS</w:t>
      </w:r>
      <w:r w:rsidR="002E3778">
        <w:t> </w:t>
      </w:r>
      <w:r w:rsidRPr="003C25F6">
        <w:t>401</w:t>
      </w:r>
      <w:r w:rsidR="008D01CC" w:rsidRPr="003C25F6">
        <w:t>3</w:t>
      </w:r>
      <w:r w:rsidRPr="003C25F6">
        <w:t>; and</w:t>
      </w:r>
    </w:p>
    <w:p w14:paraId="1C9C98BC" w14:textId="17A93470" w:rsidR="00D50DCD" w:rsidRPr="003C25F6" w:rsidRDefault="00D50DCD" w:rsidP="00D50DCD">
      <w:pPr>
        <w:pStyle w:val="ISchsubsubpara"/>
      </w:pPr>
      <w:r w:rsidRPr="003C25F6">
        <w:tab/>
        <w:t>(B)</w:t>
      </w:r>
      <w:r w:rsidRPr="003C25F6">
        <w:tab/>
        <w:t xml:space="preserve">the appliance particulate emission factor </w:t>
      </w:r>
      <w:r w:rsidR="00FD4591" w:rsidRPr="003C25F6">
        <w:t>under AS/NZS</w:t>
      </w:r>
      <w:r w:rsidR="002E3778">
        <w:t> </w:t>
      </w:r>
      <w:r w:rsidR="00FD4591" w:rsidRPr="003C25F6">
        <w:t xml:space="preserve">4013 </w:t>
      </w:r>
      <w:r w:rsidRPr="003C25F6">
        <w:t>for the tested equipment;</w:t>
      </w:r>
      <w:r w:rsidR="002C62CE" w:rsidRPr="003C25F6">
        <w:t xml:space="preserve"> and</w:t>
      </w:r>
    </w:p>
    <w:p w14:paraId="3E9C1633" w14:textId="77E11C5E" w:rsidR="00D50DCD" w:rsidRPr="003C25F6" w:rsidRDefault="00D50DCD" w:rsidP="005D3182">
      <w:pPr>
        <w:pStyle w:val="ISchsubpara"/>
        <w:keepLines/>
        <w:ind w:left="2138" w:hanging="2138"/>
      </w:pPr>
      <w:r w:rsidRPr="003C25F6">
        <w:lastRenderedPageBreak/>
        <w:tab/>
        <w:t>(ii)</w:t>
      </w:r>
      <w:r w:rsidRPr="003C25F6">
        <w:tab/>
        <w:t xml:space="preserve">the certified </w:t>
      </w:r>
      <w:r w:rsidR="00D44E58" w:rsidRPr="003C25F6">
        <w:t xml:space="preserve">appliance </w:t>
      </w:r>
      <w:r w:rsidRPr="003C25F6">
        <w:t xml:space="preserve">particulate emission factor </w:t>
      </w:r>
      <w:r w:rsidR="00125D3D" w:rsidRPr="003C25F6">
        <w:t>for</w:t>
      </w:r>
      <w:r w:rsidR="00B33D15" w:rsidRPr="003C25F6">
        <w:t xml:space="preserve"> the tested equipment </w:t>
      </w:r>
      <w:r w:rsidRPr="003C25F6">
        <w:t xml:space="preserve">must be equal to, or </w:t>
      </w:r>
      <w:r w:rsidR="00125D3D" w:rsidRPr="003C25F6">
        <w:t>less</w:t>
      </w:r>
      <w:r w:rsidRPr="003C25F6">
        <w:t xml:space="preserve"> than, the </w:t>
      </w:r>
      <w:r w:rsidR="00EB268E" w:rsidRPr="003C25F6">
        <w:t xml:space="preserve">maximum </w:t>
      </w:r>
      <w:r w:rsidR="00A7567B" w:rsidRPr="003C25F6">
        <w:t>appliance particulate emission factor</w:t>
      </w:r>
      <w:r w:rsidR="00125D3D" w:rsidRPr="003C25F6">
        <w:t xml:space="preserve"> </w:t>
      </w:r>
      <w:r w:rsidR="004572FA" w:rsidRPr="003C25F6">
        <w:t>prescribed by regulation</w:t>
      </w:r>
      <w:r w:rsidRPr="003C25F6">
        <w:t>; and</w:t>
      </w:r>
    </w:p>
    <w:p w14:paraId="050C7B52" w14:textId="35BDA75A" w:rsidR="00D50DCD" w:rsidRPr="003C25F6" w:rsidRDefault="00D50DCD" w:rsidP="00D50DCD">
      <w:pPr>
        <w:pStyle w:val="ISchsubpara"/>
      </w:pPr>
      <w:r w:rsidRPr="003C25F6">
        <w:tab/>
        <w:t>(iii)</w:t>
      </w:r>
      <w:r w:rsidRPr="003C25F6">
        <w:tab/>
        <w:t xml:space="preserve">a plate </w:t>
      </w:r>
      <w:r w:rsidR="002C62CE" w:rsidRPr="003C25F6">
        <w:t>marked in accordance with AS/NZS</w:t>
      </w:r>
      <w:r w:rsidR="009C0CDD" w:rsidRPr="003C25F6">
        <w:t xml:space="preserve"> </w:t>
      </w:r>
      <w:r w:rsidR="002C62CE" w:rsidRPr="003C25F6">
        <w:t xml:space="preserve">4013 </w:t>
      </w:r>
      <w:r w:rsidRPr="003C25F6">
        <w:t>must be attached to the equipment</w:t>
      </w:r>
      <w:r w:rsidR="00043C51" w:rsidRPr="003C25F6">
        <w:t>.</w:t>
      </w:r>
    </w:p>
    <w:p w14:paraId="14742BCA" w14:textId="496C0BC6" w:rsidR="008F33C0" w:rsidRPr="003C25F6" w:rsidRDefault="008F33C0" w:rsidP="008F33C0">
      <w:pPr>
        <w:pStyle w:val="ISchMain"/>
      </w:pPr>
      <w:r w:rsidRPr="003C25F6">
        <w:tab/>
        <w:t>(</w:t>
      </w:r>
      <w:r w:rsidR="00B05B5D" w:rsidRPr="003C25F6">
        <w:t>4</w:t>
      </w:r>
      <w:r w:rsidRPr="003C25F6">
        <w:t>)</w:t>
      </w:r>
      <w:r w:rsidRPr="003C25F6">
        <w:tab/>
        <w:t>Subsections</w:t>
      </w:r>
      <w:r w:rsidR="009C0CDD" w:rsidRPr="003C25F6">
        <w:t xml:space="preserve"> </w:t>
      </w:r>
      <w:r w:rsidRPr="003C25F6">
        <w:t>(1) and (2) do not apply—</w:t>
      </w:r>
    </w:p>
    <w:p w14:paraId="47C0AE1D" w14:textId="4301BAAD" w:rsidR="008F33C0" w:rsidRPr="003C25F6" w:rsidRDefault="008F33C0" w:rsidP="004F476B">
      <w:pPr>
        <w:pStyle w:val="ISchpara"/>
      </w:pPr>
      <w:r w:rsidRPr="003C25F6">
        <w:tab/>
        <w:t>(a)</w:t>
      </w:r>
      <w:r w:rsidRPr="003C25F6">
        <w:tab/>
        <w:t>to solid fuel</w:t>
      </w:r>
      <w:r w:rsidR="00A34CC3" w:rsidRPr="003C25F6">
        <w:t>-</w:t>
      </w:r>
      <w:r w:rsidRPr="003C25F6">
        <w:t>burning equipment prescribed by regulation; or</w:t>
      </w:r>
    </w:p>
    <w:p w14:paraId="45E45E2F" w14:textId="77777777" w:rsidR="008F33C0" w:rsidRPr="003C25F6" w:rsidRDefault="008F33C0" w:rsidP="004F476B">
      <w:pPr>
        <w:pStyle w:val="ISchpara"/>
      </w:pPr>
      <w:r w:rsidRPr="003C25F6">
        <w:tab/>
        <w:t>(b)</w:t>
      </w:r>
      <w:r w:rsidRPr="003C25F6">
        <w:tab/>
        <w:t>if the person has a reasonable excuse.</w:t>
      </w:r>
    </w:p>
    <w:p w14:paraId="64FE0E22" w14:textId="5C26FAD3" w:rsidR="008F33C0" w:rsidRPr="003C25F6" w:rsidRDefault="008F33C0" w:rsidP="008F33C0">
      <w:pPr>
        <w:pStyle w:val="aNote"/>
      </w:pPr>
      <w:r w:rsidRPr="003C25F6">
        <w:rPr>
          <w:rStyle w:val="charItals"/>
        </w:rPr>
        <w:t>Note</w:t>
      </w:r>
      <w:r w:rsidRPr="003C25F6">
        <w:rPr>
          <w:rStyle w:val="charItals"/>
        </w:rPr>
        <w:tab/>
      </w:r>
      <w:r w:rsidRPr="003C25F6">
        <w:t>The defendant has an evidential burden in relation to the matters mentioned in s</w:t>
      </w:r>
      <w:r w:rsidR="009C0CDD" w:rsidRPr="003C25F6">
        <w:t xml:space="preserve"> (4</w:t>
      </w:r>
      <w:r w:rsidRPr="003C25F6">
        <w:t xml:space="preserve">) (see </w:t>
      </w:r>
      <w:hyperlink r:id="rId27" w:tooltip="A2002-51" w:history="1">
        <w:r w:rsidR="005007DD" w:rsidRPr="005007DD">
          <w:rPr>
            <w:rStyle w:val="charCitHyperlinkAbbrev"/>
          </w:rPr>
          <w:t>Criminal Code</w:t>
        </w:r>
      </w:hyperlink>
      <w:r w:rsidRPr="003C25F6">
        <w:t>, s</w:t>
      </w:r>
      <w:r w:rsidR="009C0CDD" w:rsidRPr="003C25F6">
        <w:t xml:space="preserve"> </w:t>
      </w:r>
      <w:r w:rsidRPr="003C25F6">
        <w:t>58).</w:t>
      </w:r>
    </w:p>
    <w:p w14:paraId="39F1AEAA" w14:textId="3BE63A59" w:rsidR="00C4034A" w:rsidRPr="003C25F6" w:rsidRDefault="006919D3" w:rsidP="004572FA">
      <w:pPr>
        <w:pStyle w:val="ISchMain"/>
      </w:pPr>
      <w:r w:rsidRPr="003C25F6">
        <w:tab/>
        <w:t>(</w:t>
      </w:r>
      <w:r w:rsidR="00B05B5D" w:rsidRPr="003C25F6">
        <w:t>5</w:t>
      </w:r>
      <w:r w:rsidRPr="003C25F6">
        <w:t>)</w:t>
      </w:r>
      <w:r w:rsidRPr="003C25F6">
        <w:tab/>
        <w:t>The authority</w:t>
      </w:r>
      <w:r w:rsidR="004D31A3" w:rsidRPr="003C25F6">
        <w:t xml:space="preserve"> </w:t>
      </w:r>
      <w:r w:rsidR="00B05B5D" w:rsidRPr="003C25F6">
        <w:t>may</w:t>
      </w:r>
      <w:r w:rsidR="004572FA" w:rsidRPr="003C25F6">
        <w:t xml:space="preserve"> </w:t>
      </w:r>
      <w:r w:rsidR="00C4034A" w:rsidRPr="003C25F6">
        <w:t>declare an entity to be a certifying entity</w:t>
      </w:r>
      <w:r w:rsidR="004572FA" w:rsidRPr="003C25F6">
        <w:t>.</w:t>
      </w:r>
    </w:p>
    <w:p w14:paraId="53C6EAC8" w14:textId="77644A5A" w:rsidR="001D379D" w:rsidRPr="003C25F6" w:rsidRDefault="007306BB" w:rsidP="004F476B">
      <w:pPr>
        <w:pStyle w:val="ISchMain"/>
      </w:pPr>
      <w:r w:rsidRPr="003C25F6">
        <w:tab/>
        <w:t>(</w:t>
      </w:r>
      <w:r w:rsidR="009335A9" w:rsidRPr="003C25F6">
        <w:t>6</w:t>
      </w:r>
      <w:r w:rsidRPr="003C25F6">
        <w:t>)</w:t>
      </w:r>
      <w:r w:rsidRPr="003C25F6">
        <w:tab/>
        <w:t xml:space="preserve">A </w:t>
      </w:r>
      <w:r w:rsidR="00E11FA1" w:rsidRPr="003C25F6">
        <w:t xml:space="preserve">declaration </w:t>
      </w:r>
      <w:r w:rsidRPr="003C25F6">
        <w:t xml:space="preserve">under </w:t>
      </w:r>
      <w:r w:rsidR="00AE2366" w:rsidRPr="003C25F6">
        <w:t>subsection</w:t>
      </w:r>
      <w:r w:rsidR="009C0CDD" w:rsidRPr="003C25F6">
        <w:t xml:space="preserve"> </w:t>
      </w:r>
      <w:r w:rsidR="00AE2366" w:rsidRPr="003C25F6">
        <w:t xml:space="preserve">(5) </w:t>
      </w:r>
      <w:r w:rsidRPr="003C25F6">
        <w:t>is a disallowable instrument.</w:t>
      </w:r>
    </w:p>
    <w:p w14:paraId="70B0B974" w14:textId="43836A4E" w:rsidR="004E73E2" w:rsidRPr="003C25F6" w:rsidRDefault="004E73E2" w:rsidP="004F476B">
      <w:pPr>
        <w:pStyle w:val="ISchMain"/>
      </w:pPr>
      <w:r w:rsidRPr="003C25F6">
        <w:tab/>
        <w:t>(7)</w:t>
      </w:r>
      <w:r w:rsidRPr="003C25F6">
        <w:tab/>
        <w:t>In this section:</w:t>
      </w:r>
    </w:p>
    <w:p w14:paraId="3285A791" w14:textId="5E7727D1" w:rsidR="004E73E2" w:rsidRPr="003C25F6" w:rsidRDefault="004E73E2" w:rsidP="00561AD9">
      <w:pPr>
        <w:pStyle w:val="aDef"/>
      </w:pPr>
      <w:r w:rsidRPr="005007DD">
        <w:rPr>
          <w:rStyle w:val="charBoldItals"/>
        </w:rPr>
        <w:t>certifying entity</w:t>
      </w:r>
      <w:r w:rsidRPr="003C25F6">
        <w:rPr>
          <w:bCs/>
          <w:iCs/>
        </w:rPr>
        <w:t xml:space="preserve"> means an entity declared to be a certifying entity </w:t>
      </w:r>
      <w:r w:rsidR="00455266" w:rsidRPr="003C25F6">
        <w:rPr>
          <w:bCs/>
          <w:iCs/>
        </w:rPr>
        <w:t xml:space="preserve">by the authority </w:t>
      </w:r>
      <w:r w:rsidRPr="003C25F6">
        <w:rPr>
          <w:bCs/>
          <w:iCs/>
        </w:rPr>
        <w:t>under subsection</w:t>
      </w:r>
      <w:r w:rsidR="009C0CDD" w:rsidRPr="003C25F6">
        <w:rPr>
          <w:bCs/>
          <w:iCs/>
        </w:rPr>
        <w:t xml:space="preserve"> </w:t>
      </w:r>
      <w:r w:rsidRPr="003C25F6">
        <w:rPr>
          <w:bCs/>
          <w:iCs/>
        </w:rPr>
        <w:t>(5).</w:t>
      </w:r>
    </w:p>
    <w:p w14:paraId="69842F32" w14:textId="1B278B91" w:rsidR="00053AC1" w:rsidRPr="003C25F6" w:rsidRDefault="00561AD9" w:rsidP="00561AD9">
      <w:pPr>
        <w:pStyle w:val="AH5Sec"/>
        <w:shd w:val="pct25" w:color="auto" w:fill="auto"/>
      </w:pPr>
      <w:bookmarkStart w:id="43" w:name="_Toc170806846"/>
      <w:r w:rsidRPr="00561AD9">
        <w:rPr>
          <w:rStyle w:val="CharSectNo"/>
        </w:rPr>
        <w:t>41</w:t>
      </w:r>
      <w:r w:rsidRPr="003C25F6">
        <w:tab/>
      </w:r>
      <w:r w:rsidR="00D35172" w:rsidRPr="003C25F6">
        <w:t>Reviewable decisions</w:t>
      </w:r>
      <w:r w:rsidR="00D35172" w:rsidRPr="003C25F6">
        <w:br/>
      </w:r>
      <w:r w:rsidR="00053AC1" w:rsidRPr="003C25F6">
        <w:t>Schedule</w:t>
      </w:r>
      <w:r w:rsidR="009C0CDD" w:rsidRPr="003C25F6">
        <w:t xml:space="preserve"> </w:t>
      </w:r>
      <w:r w:rsidR="00053AC1" w:rsidRPr="003C25F6">
        <w:t xml:space="preserve">3, </w:t>
      </w:r>
      <w:r w:rsidR="00D35172" w:rsidRPr="003C25F6">
        <w:t>item</w:t>
      </w:r>
      <w:r w:rsidR="009C0CDD" w:rsidRPr="003C25F6">
        <w:t xml:space="preserve"> </w:t>
      </w:r>
      <w:r w:rsidR="00D35172" w:rsidRPr="003C25F6">
        <w:t>1</w:t>
      </w:r>
      <w:bookmarkEnd w:id="43"/>
    </w:p>
    <w:p w14:paraId="7DABFA49" w14:textId="1906EA10" w:rsidR="00D35172" w:rsidRPr="005007DD" w:rsidRDefault="0043616B" w:rsidP="00556833">
      <w:pPr>
        <w:pStyle w:val="direction"/>
        <w:spacing w:after="120"/>
      </w:pPr>
      <w:r w:rsidRPr="003C25F6">
        <w:t>substitute</w:t>
      </w:r>
    </w:p>
    <w:tbl>
      <w:tblPr>
        <w:tblW w:w="756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196"/>
        <w:gridCol w:w="1424"/>
        <w:gridCol w:w="2431"/>
        <w:gridCol w:w="2509"/>
      </w:tblGrid>
      <w:tr w:rsidR="00CE766E" w:rsidRPr="003C25F6" w14:paraId="1AC44B7E" w14:textId="77777777" w:rsidTr="00CE766E">
        <w:trPr>
          <w:cantSplit/>
        </w:trPr>
        <w:tc>
          <w:tcPr>
            <w:tcW w:w="1196" w:type="dxa"/>
          </w:tcPr>
          <w:p w14:paraId="1E95C71C" w14:textId="7E379EED" w:rsidR="00CE766E" w:rsidRPr="003C25F6" w:rsidRDefault="00CE766E" w:rsidP="00CE766E">
            <w:pPr>
              <w:pStyle w:val="TableText10"/>
            </w:pPr>
            <w:r w:rsidRPr="003C25F6">
              <w:t>1</w:t>
            </w:r>
          </w:p>
        </w:tc>
        <w:tc>
          <w:tcPr>
            <w:tcW w:w="1424" w:type="dxa"/>
          </w:tcPr>
          <w:p w14:paraId="73044CF8" w14:textId="5910ECDB" w:rsidR="00CE766E" w:rsidRPr="003C25F6" w:rsidRDefault="00CE766E" w:rsidP="00CE766E">
            <w:pPr>
              <w:pStyle w:val="TableText10"/>
            </w:pPr>
            <w:r w:rsidRPr="003C25F6">
              <w:t>21</w:t>
            </w:r>
            <w:r w:rsidR="009C0CDD" w:rsidRPr="003C25F6">
              <w:t xml:space="preserve"> </w:t>
            </w:r>
            <w:r w:rsidRPr="003C25F6">
              <w:t>(4)</w:t>
            </w:r>
          </w:p>
        </w:tc>
        <w:tc>
          <w:tcPr>
            <w:tcW w:w="2431" w:type="dxa"/>
          </w:tcPr>
          <w:p w14:paraId="0709B118" w14:textId="4154FF8D" w:rsidR="00CE766E" w:rsidRPr="003C25F6" w:rsidRDefault="00CE766E" w:rsidP="00CE766E">
            <w:pPr>
              <w:pStyle w:val="TableText10"/>
            </w:pPr>
            <w:r w:rsidRPr="003C25F6">
              <w:t>refuse to exclude document or part of document from being made available to the public</w:t>
            </w:r>
          </w:p>
        </w:tc>
        <w:tc>
          <w:tcPr>
            <w:tcW w:w="2509" w:type="dxa"/>
          </w:tcPr>
          <w:p w14:paraId="19DBA7E2" w14:textId="4C051BE0" w:rsidR="00CE766E" w:rsidRPr="003C25F6" w:rsidRDefault="00CE766E" w:rsidP="00CE766E">
            <w:pPr>
              <w:pStyle w:val="TableText10"/>
            </w:pPr>
            <w:r w:rsidRPr="003C25F6">
              <w:t>applicant</w:t>
            </w:r>
          </w:p>
        </w:tc>
      </w:tr>
    </w:tbl>
    <w:p w14:paraId="419EC0E6" w14:textId="62916893" w:rsidR="00667688" w:rsidRPr="003C25F6" w:rsidRDefault="00667688" w:rsidP="00561AD9">
      <w:pPr>
        <w:pStyle w:val="PageBreak"/>
        <w:suppressLineNumbers/>
      </w:pPr>
      <w:r w:rsidRPr="003C25F6">
        <w:br w:type="page"/>
      </w:r>
    </w:p>
    <w:p w14:paraId="37F7F95A" w14:textId="13ED8C2E" w:rsidR="00667688" w:rsidRPr="00561AD9" w:rsidRDefault="00561AD9" w:rsidP="00561AD9">
      <w:pPr>
        <w:pStyle w:val="AH2Part"/>
      </w:pPr>
      <w:bookmarkStart w:id="44" w:name="_Toc170806847"/>
      <w:r w:rsidRPr="00561AD9">
        <w:rPr>
          <w:rStyle w:val="CharPartNo"/>
        </w:rPr>
        <w:lastRenderedPageBreak/>
        <w:t>Part 3</w:t>
      </w:r>
      <w:r w:rsidRPr="003C25F6">
        <w:tab/>
      </w:r>
      <w:r w:rsidR="00667688" w:rsidRPr="00561AD9">
        <w:rPr>
          <w:rStyle w:val="CharPartText"/>
        </w:rPr>
        <w:t>Environment Protection Regulation 2005</w:t>
      </w:r>
      <w:bookmarkEnd w:id="44"/>
    </w:p>
    <w:p w14:paraId="286965BE" w14:textId="79643260" w:rsidR="00FE048B" w:rsidRPr="003C25F6" w:rsidRDefault="00561AD9" w:rsidP="00561AD9">
      <w:pPr>
        <w:pStyle w:val="AH5Sec"/>
        <w:shd w:val="pct25" w:color="auto" w:fill="auto"/>
      </w:pPr>
      <w:bookmarkStart w:id="45" w:name="_Toc170806848"/>
      <w:r w:rsidRPr="00561AD9">
        <w:rPr>
          <w:rStyle w:val="CharSectNo"/>
        </w:rPr>
        <w:t>42</w:t>
      </w:r>
      <w:r w:rsidRPr="003C25F6">
        <w:tab/>
      </w:r>
      <w:r w:rsidR="00314EF2" w:rsidRPr="003C25F6">
        <w:t>Section</w:t>
      </w:r>
      <w:r w:rsidR="009C0CDD" w:rsidRPr="003C25F6">
        <w:t xml:space="preserve"> </w:t>
      </w:r>
      <w:r w:rsidR="00314EF2" w:rsidRPr="003C25F6">
        <w:t>14B heading</w:t>
      </w:r>
      <w:bookmarkEnd w:id="45"/>
    </w:p>
    <w:p w14:paraId="280FACD6" w14:textId="6E07177A" w:rsidR="00FE048B" w:rsidRPr="003C25F6" w:rsidRDefault="00314EF2" w:rsidP="00FE048B">
      <w:pPr>
        <w:pStyle w:val="direction"/>
      </w:pPr>
      <w:r w:rsidRPr="003C25F6">
        <w:t>substitute</w:t>
      </w:r>
    </w:p>
    <w:p w14:paraId="5DE33517" w14:textId="55201F3B" w:rsidR="00314EF2" w:rsidRPr="003C25F6" w:rsidRDefault="00314EF2" w:rsidP="00314EF2">
      <w:pPr>
        <w:pStyle w:val="IH5Sec"/>
      </w:pPr>
      <w:r w:rsidRPr="003C25F6">
        <w:t>14B</w:t>
      </w:r>
      <w:r w:rsidRPr="003C25F6">
        <w:tab/>
        <w:t xml:space="preserve">Minimum overall </w:t>
      </w:r>
      <w:r w:rsidR="00D3239F" w:rsidRPr="003C25F6">
        <w:t xml:space="preserve">average </w:t>
      </w:r>
      <w:r w:rsidRPr="003C25F6">
        <w:t>efficiency—Act, sch</w:t>
      </w:r>
      <w:r w:rsidR="009C0CDD" w:rsidRPr="003C25F6">
        <w:t xml:space="preserve"> </w:t>
      </w:r>
      <w:r w:rsidRPr="003C25F6">
        <w:t>2, s</w:t>
      </w:r>
      <w:r w:rsidR="00954690" w:rsidRPr="003C25F6">
        <w:t> </w:t>
      </w:r>
      <w:r w:rsidRPr="003C25F6">
        <w:t>2.4</w:t>
      </w:r>
      <w:r w:rsidR="00954690" w:rsidRPr="003C25F6">
        <w:t> </w:t>
      </w:r>
      <w:r w:rsidRPr="003C25F6">
        <w:t>(3)</w:t>
      </w:r>
      <w:r w:rsidR="00954690" w:rsidRPr="003C25F6">
        <w:t> </w:t>
      </w:r>
      <w:r w:rsidRPr="003C25F6">
        <w:t>(a)</w:t>
      </w:r>
      <w:r w:rsidR="009C0CDD" w:rsidRPr="003C25F6">
        <w:t xml:space="preserve"> </w:t>
      </w:r>
      <w:r w:rsidRPr="003C25F6">
        <w:t>(ii)</w:t>
      </w:r>
    </w:p>
    <w:p w14:paraId="0F3199F7" w14:textId="700B37AF" w:rsidR="00314EF2" w:rsidRPr="003C25F6" w:rsidRDefault="00561AD9" w:rsidP="00561AD9">
      <w:pPr>
        <w:pStyle w:val="AH5Sec"/>
        <w:shd w:val="pct25" w:color="auto" w:fill="auto"/>
      </w:pPr>
      <w:bookmarkStart w:id="46" w:name="_Toc170806849"/>
      <w:r w:rsidRPr="00561AD9">
        <w:rPr>
          <w:rStyle w:val="CharSectNo"/>
        </w:rPr>
        <w:t>43</w:t>
      </w:r>
      <w:r w:rsidRPr="003C25F6">
        <w:tab/>
      </w:r>
      <w:r w:rsidR="00314EF2" w:rsidRPr="003C25F6">
        <w:t>Section</w:t>
      </w:r>
      <w:r w:rsidR="009C0CDD" w:rsidRPr="003C25F6">
        <w:t xml:space="preserve"> </w:t>
      </w:r>
      <w:r w:rsidR="00314EF2" w:rsidRPr="003C25F6">
        <w:t>14B</w:t>
      </w:r>
      <w:bookmarkEnd w:id="46"/>
    </w:p>
    <w:p w14:paraId="1C1B780A" w14:textId="3A601855" w:rsidR="00314EF2" w:rsidRPr="003C25F6" w:rsidRDefault="00314EF2" w:rsidP="00314EF2">
      <w:pPr>
        <w:pStyle w:val="direction"/>
      </w:pPr>
      <w:r w:rsidRPr="003C25F6">
        <w:t>after</w:t>
      </w:r>
    </w:p>
    <w:p w14:paraId="6DC90730" w14:textId="48BCB456" w:rsidR="00314EF2" w:rsidRPr="003C25F6" w:rsidRDefault="00314EF2" w:rsidP="00314EF2">
      <w:pPr>
        <w:pStyle w:val="Amainreturn"/>
      </w:pPr>
      <w:r w:rsidRPr="003C25F6">
        <w:t>overall</w:t>
      </w:r>
    </w:p>
    <w:p w14:paraId="7D1AC498" w14:textId="06F4E924" w:rsidR="00314EF2" w:rsidRPr="003C25F6" w:rsidRDefault="00314EF2" w:rsidP="00314EF2">
      <w:pPr>
        <w:pStyle w:val="direction"/>
      </w:pPr>
      <w:r w:rsidRPr="003C25F6">
        <w:t>insert</w:t>
      </w:r>
    </w:p>
    <w:p w14:paraId="45CE2003" w14:textId="0FAEF33A" w:rsidR="005C3B52" w:rsidRPr="003C25F6" w:rsidRDefault="009D648D" w:rsidP="005C3B52">
      <w:pPr>
        <w:pStyle w:val="Amainreturn"/>
      </w:pPr>
      <w:r w:rsidRPr="003C25F6">
        <w:t>average</w:t>
      </w:r>
    </w:p>
    <w:p w14:paraId="4D7A375C" w14:textId="58CA9D8E" w:rsidR="00314EF2" w:rsidRPr="003C25F6" w:rsidRDefault="00561AD9" w:rsidP="00561AD9">
      <w:pPr>
        <w:pStyle w:val="AH5Sec"/>
        <w:shd w:val="pct25" w:color="auto" w:fill="auto"/>
      </w:pPr>
      <w:bookmarkStart w:id="47" w:name="_Toc170806850"/>
      <w:r w:rsidRPr="00561AD9">
        <w:rPr>
          <w:rStyle w:val="CharSectNo"/>
        </w:rPr>
        <w:t>44</w:t>
      </w:r>
      <w:r w:rsidRPr="003C25F6">
        <w:tab/>
      </w:r>
      <w:r w:rsidR="00314EF2" w:rsidRPr="003C25F6">
        <w:t>Section</w:t>
      </w:r>
      <w:r w:rsidR="009C0CDD" w:rsidRPr="003C25F6">
        <w:t xml:space="preserve"> </w:t>
      </w:r>
      <w:r w:rsidR="00314EF2" w:rsidRPr="003C25F6">
        <w:t>14C heading</w:t>
      </w:r>
      <w:bookmarkEnd w:id="47"/>
    </w:p>
    <w:p w14:paraId="3413683D" w14:textId="75DFDF9E" w:rsidR="00314EF2" w:rsidRPr="003C25F6" w:rsidRDefault="00314EF2" w:rsidP="00314EF2">
      <w:pPr>
        <w:pStyle w:val="direction"/>
      </w:pPr>
      <w:r w:rsidRPr="003C25F6">
        <w:t>substitute</w:t>
      </w:r>
    </w:p>
    <w:p w14:paraId="1C51CF5B" w14:textId="59204A2D" w:rsidR="00314EF2" w:rsidRPr="003C25F6" w:rsidRDefault="00314EF2" w:rsidP="00512556">
      <w:pPr>
        <w:pStyle w:val="IH5Sec"/>
        <w:keepNext w:val="0"/>
      </w:pPr>
      <w:r w:rsidRPr="003C25F6">
        <w:t>14C</w:t>
      </w:r>
      <w:r w:rsidRPr="003C25F6">
        <w:tab/>
        <w:t>Maximum appliance particulate emission factor—Act, sch</w:t>
      </w:r>
      <w:r w:rsidR="00954690" w:rsidRPr="003C25F6">
        <w:t> </w:t>
      </w:r>
      <w:r w:rsidRPr="003C25F6">
        <w:t>2, s</w:t>
      </w:r>
      <w:r w:rsidR="009C0CDD" w:rsidRPr="003C25F6">
        <w:t xml:space="preserve"> </w:t>
      </w:r>
      <w:r w:rsidRPr="003C25F6">
        <w:t>2.4</w:t>
      </w:r>
      <w:r w:rsidR="009C0CDD" w:rsidRPr="003C25F6">
        <w:t xml:space="preserve"> </w:t>
      </w:r>
      <w:r w:rsidRPr="003C25F6">
        <w:t>(3)</w:t>
      </w:r>
      <w:r w:rsidR="009C0CDD" w:rsidRPr="003C25F6">
        <w:t xml:space="preserve"> </w:t>
      </w:r>
      <w:r w:rsidRPr="003C25F6">
        <w:t>(b)</w:t>
      </w:r>
      <w:r w:rsidR="009C0CDD" w:rsidRPr="003C25F6">
        <w:t xml:space="preserve"> </w:t>
      </w:r>
      <w:r w:rsidRPr="003C25F6">
        <w:t>(ii)</w:t>
      </w:r>
    </w:p>
    <w:p w14:paraId="44F07966" w14:textId="0A437420" w:rsidR="00A06DA8" w:rsidRPr="003C25F6" w:rsidRDefault="00561AD9" w:rsidP="00561AD9">
      <w:pPr>
        <w:pStyle w:val="AH5Sec"/>
        <w:shd w:val="pct25" w:color="auto" w:fill="auto"/>
      </w:pPr>
      <w:bookmarkStart w:id="48" w:name="_Toc170806851"/>
      <w:r w:rsidRPr="00561AD9">
        <w:rPr>
          <w:rStyle w:val="CharSectNo"/>
        </w:rPr>
        <w:t>45</w:t>
      </w:r>
      <w:r w:rsidRPr="003C25F6">
        <w:tab/>
      </w:r>
      <w:r w:rsidR="00C913CF" w:rsidRPr="003C25F6">
        <w:t>Definitions for pt</w:t>
      </w:r>
      <w:r w:rsidR="009C0CDD" w:rsidRPr="003C25F6">
        <w:t xml:space="preserve"> </w:t>
      </w:r>
      <w:r w:rsidR="00C913CF" w:rsidRPr="003C25F6">
        <w:t>3</w:t>
      </w:r>
      <w:r w:rsidR="00C913CF" w:rsidRPr="003C25F6">
        <w:br/>
      </w:r>
      <w:r w:rsidR="00A06DA8" w:rsidRPr="003C25F6">
        <w:t>Section</w:t>
      </w:r>
      <w:r w:rsidR="009C0CDD" w:rsidRPr="003C25F6">
        <w:t xml:space="preserve"> </w:t>
      </w:r>
      <w:r w:rsidR="00A06DA8" w:rsidRPr="003C25F6">
        <w:t xml:space="preserve">21, definition of </w:t>
      </w:r>
      <w:r w:rsidR="00A06DA8" w:rsidRPr="005007DD">
        <w:rPr>
          <w:rStyle w:val="charItals"/>
        </w:rPr>
        <w:t>affected person</w:t>
      </w:r>
      <w:r w:rsidR="00A06DA8" w:rsidRPr="003C25F6">
        <w:t xml:space="preserve">, </w:t>
      </w:r>
      <w:r w:rsidR="009C0CDD" w:rsidRPr="003C25F6">
        <w:t xml:space="preserve">paragraph (b), </w:t>
      </w:r>
      <w:r w:rsidR="00FC1B32" w:rsidRPr="003C25F6">
        <w:t>note</w:t>
      </w:r>
      <w:bookmarkEnd w:id="48"/>
    </w:p>
    <w:p w14:paraId="370282E4" w14:textId="6AC8E9E1" w:rsidR="00FC1B32" w:rsidRPr="003C25F6" w:rsidRDefault="00FC1B32" w:rsidP="00512556">
      <w:pPr>
        <w:pStyle w:val="direction"/>
        <w:keepNext w:val="0"/>
      </w:pPr>
      <w:r w:rsidRPr="003C25F6">
        <w:t>omit</w:t>
      </w:r>
    </w:p>
    <w:p w14:paraId="150FE16A" w14:textId="5275BF94" w:rsidR="00A06DA8" w:rsidRPr="003C25F6" w:rsidRDefault="00561AD9" w:rsidP="00561AD9">
      <w:pPr>
        <w:pStyle w:val="AH5Sec"/>
        <w:shd w:val="pct25" w:color="auto" w:fill="auto"/>
      </w:pPr>
      <w:bookmarkStart w:id="49" w:name="_Toc170806852"/>
      <w:r w:rsidRPr="00561AD9">
        <w:rPr>
          <w:rStyle w:val="CharSectNo"/>
        </w:rPr>
        <w:lastRenderedPageBreak/>
        <w:t>46</w:t>
      </w:r>
      <w:r w:rsidRPr="003C25F6">
        <w:tab/>
      </w:r>
      <w:r w:rsidR="00C913CF" w:rsidRPr="003C25F6">
        <w:t>Sale and hiring of things</w:t>
      </w:r>
      <w:r w:rsidR="00C913CF" w:rsidRPr="003C25F6">
        <w:br/>
      </w:r>
      <w:r w:rsidR="00A06DA8" w:rsidRPr="003C25F6">
        <w:t>Section</w:t>
      </w:r>
      <w:r w:rsidR="009C0CDD" w:rsidRPr="003C25F6">
        <w:t xml:space="preserve"> </w:t>
      </w:r>
      <w:r w:rsidR="00A06DA8" w:rsidRPr="003C25F6">
        <w:t>40</w:t>
      </w:r>
      <w:r w:rsidR="009C0CDD" w:rsidRPr="003C25F6">
        <w:t xml:space="preserve"> </w:t>
      </w:r>
      <w:r w:rsidR="00A06DA8" w:rsidRPr="003C25F6">
        <w:t>(</w:t>
      </w:r>
      <w:r w:rsidR="0006064C" w:rsidRPr="003C25F6">
        <w:t>1</w:t>
      </w:r>
      <w:r w:rsidR="00A06DA8" w:rsidRPr="003C25F6">
        <w:t xml:space="preserve">), </w:t>
      </w:r>
      <w:r w:rsidR="0006064C" w:rsidRPr="003C25F6">
        <w:t xml:space="preserve">new </w:t>
      </w:r>
      <w:r w:rsidR="00A06DA8" w:rsidRPr="003C25F6">
        <w:t>note</w:t>
      </w:r>
      <w:r w:rsidR="009C0CDD" w:rsidRPr="003C25F6">
        <w:t xml:space="preserve"> </w:t>
      </w:r>
      <w:r w:rsidR="0006064C" w:rsidRPr="003C25F6">
        <w:t>2</w:t>
      </w:r>
      <w:bookmarkEnd w:id="49"/>
    </w:p>
    <w:p w14:paraId="1D47609F" w14:textId="58E7BE8B" w:rsidR="00A06DA8" w:rsidRPr="003C25F6" w:rsidRDefault="0006064C" w:rsidP="00A06DA8">
      <w:pPr>
        <w:pStyle w:val="direction"/>
      </w:pPr>
      <w:r w:rsidRPr="003C25F6">
        <w:t>insert</w:t>
      </w:r>
    </w:p>
    <w:p w14:paraId="565287AE" w14:textId="1D3A12DE" w:rsidR="00A06DA8" w:rsidRPr="003C25F6" w:rsidRDefault="00A06DA8" w:rsidP="00A06DA8">
      <w:pPr>
        <w:pStyle w:val="aNote"/>
      </w:pPr>
      <w:r w:rsidRPr="005007DD">
        <w:rPr>
          <w:rStyle w:val="charItals"/>
        </w:rPr>
        <w:t>Note</w:t>
      </w:r>
      <w:r w:rsidR="009C0CDD" w:rsidRPr="005007DD">
        <w:rPr>
          <w:rStyle w:val="charItals"/>
        </w:rPr>
        <w:t xml:space="preserve"> </w:t>
      </w:r>
      <w:r w:rsidR="0006064C" w:rsidRPr="005007DD">
        <w:rPr>
          <w:rStyle w:val="charItals"/>
        </w:rPr>
        <w:t>2</w:t>
      </w:r>
      <w:r w:rsidRPr="005007DD">
        <w:rPr>
          <w:rStyle w:val="charItals"/>
        </w:rPr>
        <w:tab/>
      </w:r>
      <w:r w:rsidRPr="003C25F6">
        <w:t xml:space="preserve">The </w:t>
      </w:r>
      <w:hyperlink r:id="rId28" w:tooltip="Act 1997 No 156 (NSW)" w:history="1">
        <w:r w:rsidR="001202D2" w:rsidRPr="001202D2">
          <w:rPr>
            <w:rStyle w:val="charCitHyperlinkItal"/>
          </w:rPr>
          <w:t>Protection of the Environment Operations Act 1997</w:t>
        </w:r>
      </w:hyperlink>
      <w:r w:rsidRPr="005007DD">
        <w:rPr>
          <w:rStyle w:val="charItals"/>
        </w:rPr>
        <w:t xml:space="preserve"> </w:t>
      </w:r>
      <w:r w:rsidRPr="003C25F6">
        <w:t xml:space="preserve">(NSW) </w:t>
      </w:r>
      <w:r w:rsidRPr="003C25F6">
        <w:rPr>
          <w:snapToGrid w:val="0"/>
        </w:rPr>
        <w:t xml:space="preserve">does not need to be notified under the </w:t>
      </w:r>
      <w:hyperlink r:id="rId29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snapToGrid w:val="0"/>
        </w:rPr>
        <w:t xml:space="preserve"> because s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47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(6)</w:t>
      </w:r>
      <w:r w:rsidRPr="003C25F6">
        <w:t xml:space="preserve"> does not apply (see </w:t>
      </w:r>
      <w:hyperlink r:id="rId30" w:tooltip="Environment Protection Act 1997" w:history="1">
        <w:r w:rsidR="00796088" w:rsidRPr="008C6D74">
          <w:rPr>
            <w:rStyle w:val="charCitHyperlinkAbbrev"/>
          </w:rPr>
          <w:t>Act</w:t>
        </w:r>
      </w:hyperlink>
      <w:r w:rsidRPr="003C25F6">
        <w:rPr>
          <w:szCs w:val="16"/>
        </w:rPr>
        <w:t>, s</w:t>
      </w:r>
      <w:r w:rsidR="009C0CDD" w:rsidRPr="003C25F6">
        <w:rPr>
          <w:szCs w:val="16"/>
        </w:rPr>
        <w:t xml:space="preserve"> </w:t>
      </w:r>
      <w:r w:rsidRPr="003C25F6">
        <w:rPr>
          <w:szCs w:val="16"/>
        </w:rPr>
        <w:t>164B</w:t>
      </w:r>
      <w:r w:rsidRPr="003C25F6">
        <w:t>).</w:t>
      </w:r>
    </w:p>
    <w:p w14:paraId="2074E113" w14:textId="327F2330" w:rsidR="0006064C" w:rsidRPr="003C25F6" w:rsidRDefault="00561AD9" w:rsidP="00561AD9">
      <w:pPr>
        <w:pStyle w:val="AH5Sec"/>
        <w:shd w:val="pct25" w:color="auto" w:fill="auto"/>
      </w:pPr>
      <w:bookmarkStart w:id="50" w:name="_Toc170806853"/>
      <w:r w:rsidRPr="00561AD9">
        <w:rPr>
          <w:rStyle w:val="CharSectNo"/>
        </w:rPr>
        <w:t>47</w:t>
      </w:r>
      <w:r w:rsidRPr="003C25F6">
        <w:tab/>
      </w:r>
      <w:r w:rsidR="0006064C" w:rsidRPr="003C25F6">
        <w:t>Section</w:t>
      </w:r>
      <w:r w:rsidR="009C0CDD" w:rsidRPr="003C25F6">
        <w:t xml:space="preserve"> </w:t>
      </w:r>
      <w:r w:rsidR="0006064C" w:rsidRPr="003C25F6">
        <w:t>40</w:t>
      </w:r>
      <w:r w:rsidR="009C0CDD" w:rsidRPr="003C25F6">
        <w:t xml:space="preserve"> </w:t>
      </w:r>
      <w:r w:rsidR="0006064C" w:rsidRPr="003C25F6">
        <w:t>(3), note</w:t>
      </w:r>
      <w:bookmarkEnd w:id="50"/>
    </w:p>
    <w:p w14:paraId="3815062C" w14:textId="684B8556" w:rsidR="0006064C" w:rsidRPr="003C25F6" w:rsidRDefault="0006064C" w:rsidP="0006064C">
      <w:pPr>
        <w:pStyle w:val="direction"/>
      </w:pPr>
      <w:r w:rsidRPr="003C25F6">
        <w:t>omit</w:t>
      </w:r>
    </w:p>
    <w:p w14:paraId="6DCB8F96" w14:textId="72E0BB52" w:rsidR="00A06DA8" w:rsidRPr="003C25F6" w:rsidRDefault="00561AD9" w:rsidP="00561AD9">
      <w:pPr>
        <w:pStyle w:val="AH5Sec"/>
        <w:shd w:val="pct25" w:color="auto" w:fill="auto"/>
      </w:pPr>
      <w:bookmarkStart w:id="51" w:name="_Toc170806854"/>
      <w:r w:rsidRPr="00561AD9">
        <w:rPr>
          <w:rStyle w:val="CharSectNo"/>
        </w:rPr>
        <w:t>48</w:t>
      </w:r>
      <w:r w:rsidRPr="003C25F6">
        <w:tab/>
      </w:r>
      <w:r w:rsidR="00C913CF" w:rsidRPr="003C25F6">
        <w:t>Definitions—pt</w:t>
      </w:r>
      <w:r w:rsidR="009C0CDD" w:rsidRPr="003C25F6">
        <w:t xml:space="preserve"> </w:t>
      </w:r>
      <w:r w:rsidR="00C913CF" w:rsidRPr="003C25F6">
        <w:t>6</w:t>
      </w:r>
      <w:r w:rsidR="00C913CF" w:rsidRPr="003C25F6">
        <w:br/>
      </w:r>
      <w:r w:rsidR="00A06DA8" w:rsidRPr="003C25F6">
        <w:t>Section</w:t>
      </w:r>
      <w:r w:rsidR="009C0CDD" w:rsidRPr="003C25F6">
        <w:t xml:space="preserve"> </w:t>
      </w:r>
      <w:r w:rsidR="00A06DA8" w:rsidRPr="003C25F6">
        <w:t xml:space="preserve">53, definition of </w:t>
      </w:r>
      <w:r w:rsidR="00A06DA8" w:rsidRPr="005007DD">
        <w:rPr>
          <w:rStyle w:val="charItals"/>
        </w:rPr>
        <w:t>agvet code</w:t>
      </w:r>
      <w:r w:rsidR="00A06DA8" w:rsidRPr="003C25F6">
        <w:t>, note</w:t>
      </w:r>
      <w:r w:rsidR="009C0CDD" w:rsidRPr="003C25F6">
        <w:t xml:space="preserve"> </w:t>
      </w:r>
      <w:r w:rsidR="00A06DA8" w:rsidRPr="003C25F6">
        <w:t>2</w:t>
      </w:r>
      <w:bookmarkEnd w:id="51"/>
    </w:p>
    <w:p w14:paraId="35506946" w14:textId="77777777" w:rsidR="00A06DA8" w:rsidRPr="003C25F6" w:rsidRDefault="00A06DA8" w:rsidP="00A06DA8">
      <w:pPr>
        <w:pStyle w:val="direction"/>
      </w:pPr>
      <w:r w:rsidRPr="003C25F6">
        <w:t>substitute</w:t>
      </w:r>
    </w:p>
    <w:p w14:paraId="68E37EF7" w14:textId="3663A8CB" w:rsidR="00A06DA8" w:rsidRPr="003C25F6" w:rsidRDefault="00A06DA8" w:rsidP="00A06DA8">
      <w:pPr>
        <w:pStyle w:val="aNote"/>
      </w:pPr>
      <w:r w:rsidRPr="005007DD">
        <w:rPr>
          <w:rStyle w:val="charItals"/>
        </w:rPr>
        <w:t>Note</w:t>
      </w:r>
      <w:r w:rsidR="009C0CDD" w:rsidRPr="005007DD">
        <w:rPr>
          <w:rStyle w:val="charItals"/>
        </w:rPr>
        <w:t xml:space="preserve"> </w:t>
      </w:r>
      <w:r w:rsidR="001F08AC" w:rsidRPr="005007DD">
        <w:rPr>
          <w:rStyle w:val="charItals"/>
        </w:rPr>
        <w:t>2</w:t>
      </w:r>
      <w:r w:rsidRPr="005007DD">
        <w:rPr>
          <w:rStyle w:val="charItals"/>
        </w:rPr>
        <w:tab/>
      </w:r>
      <w:r w:rsidRPr="003C25F6">
        <w:t>The</w:t>
      </w:r>
      <w:r w:rsidRPr="005007DD">
        <w:rPr>
          <w:rStyle w:val="charItals"/>
        </w:rPr>
        <w:t xml:space="preserve"> </w:t>
      </w:r>
      <w:hyperlink r:id="rId31" w:tooltip="Act 1994 No 47 (Cwlth)" w:history="1">
        <w:r w:rsidR="005743BE" w:rsidRPr="005743BE">
          <w:rPr>
            <w:rStyle w:val="charCitHyperlinkItal"/>
          </w:rPr>
          <w:t>Agricultural and Veterinary Chemicals Code Act 1994</w:t>
        </w:r>
      </w:hyperlink>
      <w:r w:rsidRPr="003C25F6">
        <w:t xml:space="preserve"> (Cwlth) </w:t>
      </w:r>
      <w:r w:rsidRPr="003C25F6">
        <w:rPr>
          <w:snapToGrid w:val="0"/>
        </w:rPr>
        <w:t xml:space="preserve">does not need to be notified under the </w:t>
      </w:r>
      <w:hyperlink r:id="rId32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snapToGrid w:val="0"/>
        </w:rPr>
        <w:t xml:space="preserve"> because s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47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(6)</w:t>
      </w:r>
      <w:r w:rsidRPr="003C25F6">
        <w:t xml:space="preserve"> does not apply (see </w:t>
      </w:r>
      <w:hyperlink r:id="rId33" w:tooltip="Environment Protection Act 1997" w:history="1">
        <w:r w:rsidR="00796088" w:rsidRPr="008C6D74">
          <w:rPr>
            <w:rStyle w:val="charCitHyperlinkAbbrev"/>
          </w:rPr>
          <w:t>Act</w:t>
        </w:r>
      </w:hyperlink>
      <w:r w:rsidR="00C61CA2" w:rsidRPr="003C25F6">
        <w:rPr>
          <w:szCs w:val="16"/>
        </w:rPr>
        <w:t>, s</w:t>
      </w:r>
      <w:r w:rsidR="009C0CDD" w:rsidRPr="003C25F6">
        <w:rPr>
          <w:szCs w:val="16"/>
        </w:rPr>
        <w:t xml:space="preserve"> </w:t>
      </w:r>
      <w:r w:rsidR="00C61CA2" w:rsidRPr="003C25F6">
        <w:rPr>
          <w:szCs w:val="16"/>
        </w:rPr>
        <w:t>164B</w:t>
      </w:r>
      <w:r w:rsidRPr="003C25F6">
        <w:t>).</w:t>
      </w:r>
    </w:p>
    <w:p w14:paraId="1FC67F69" w14:textId="59998DC6" w:rsidR="00A06DA8" w:rsidRPr="003C25F6" w:rsidRDefault="00561AD9" w:rsidP="00561AD9">
      <w:pPr>
        <w:pStyle w:val="AH5Sec"/>
        <w:shd w:val="pct25" w:color="auto" w:fill="auto"/>
      </w:pPr>
      <w:bookmarkStart w:id="52" w:name="_Toc170806855"/>
      <w:r w:rsidRPr="00561AD9">
        <w:rPr>
          <w:rStyle w:val="CharSectNo"/>
        </w:rPr>
        <w:t>49</w:t>
      </w:r>
      <w:r w:rsidRPr="003C25F6">
        <w:tab/>
      </w:r>
      <w:r w:rsidR="00C913CF" w:rsidRPr="003C25F6">
        <w:t>Definitions—div</w:t>
      </w:r>
      <w:r w:rsidR="009C0CDD" w:rsidRPr="003C25F6">
        <w:t xml:space="preserve"> </w:t>
      </w:r>
      <w:r w:rsidR="00C913CF" w:rsidRPr="003C25F6">
        <w:t>6.4</w:t>
      </w:r>
      <w:r w:rsidR="00C913CF" w:rsidRPr="003C25F6">
        <w:br/>
      </w:r>
      <w:r w:rsidR="00A06DA8" w:rsidRPr="003C25F6">
        <w:t>Section</w:t>
      </w:r>
      <w:r w:rsidR="009C0CDD" w:rsidRPr="003C25F6">
        <w:t xml:space="preserve"> </w:t>
      </w:r>
      <w:r w:rsidR="00A06DA8" w:rsidRPr="003C25F6">
        <w:t xml:space="preserve">55C, </w:t>
      </w:r>
      <w:r w:rsidR="0006064C" w:rsidRPr="003C25F6">
        <w:t xml:space="preserve">definition of </w:t>
      </w:r>
      <w:r w:rsidR="0006064C" w:rsidRPr="005007DD">
        <w:rPr>
          <w:rStyle w:val="charItals"/>
        </w:rPr>
        <w:t>registered training organisation</w:t>
      </w:r>
      <w:r w:rsidR="0006064C" w:rsidRPr="003C25F6">
        <w:t xml:space="preserve">, </w:t>
      </w:r>
      <w:r w:rsidR="00A06DA8" w:rsidRPr="003C25F6">
        <w:t>new note</w:t>
      </w:r>
      <w:bookmarkEnd w:id="52"/>
    </w:p>
    <w:p w14:paraId="1D1290C0" w14:textId="77777777" w:rsidR="00A06DA8" w:rsidRPr="003C25F6" w:rsidRDefault="00A06DA8" w:rsidP="00A06DA8">
      <w:pPr>
        <w:pStyle w:val="direction"/>
      </w:pPr>
      <w:r w:rsidRPr="003C25F6">
        <w:t>insert</w:t>
      </w:r>
    </w:p>
    <w:p w14:paraId="6C47D2AA" w14:textId="1CD00C8D" w:rsidR="00A06DA8" w:rsidRPr="003C25F6" w:rsidRDefault="00A06DA8" w:rsidP="00A06DA8">
      <w:pPr>
        <w:pStyle w:val="aNote"/>
      </w:pPr>
      <w:r w:rsidRPr="005007DD">
        <w:rPr>
          <w:rStyle w:val="charItals"/>
        </w:rPr>
        <w:t>Note</w:t>
      </w:r>
      <w:r w:rsidRPr="005007DD">
        <w:rPr>
          <w:rStyle w:val="charItals"/>
        </w:rPr>
        <w:tab/>
      </w:r>
      <w:r w:rsidRPr="003C25F6">
        <w:t>The</w:t>
      </w:r>
      <w:r w:rsidRPr="005007DD">
        <w:rPr>
          <w:rStyle w:val="charItals"/>
        </w:rPr>
        <w:t xml:space="preserve"> </w:t>
      </w:r>
      <w:hyperlink r:id="rId34" w:tooltip="Act 2011 No 12 (Cwlth)" w:history="1">
        <w:r w:rsidR="009F5FFC" w:rsidRPr="009F5FFC">
          <w:rPr>
            <w:rStyle w:val="charCitHyperlinkItal"/>
          </w:rPr>
          <w:t>National Vocational Education and Training Regulator Act</w:t>
        </w:r>
        <w:r w:rsidR="002E3778">
          <w:rPr>
            <w:rStyle w:val="charCitHyperlinkItal"/>
          </w:rPr>
          <w:t> </w:t>
        </w:r>
        <w:r w:rsidR="009F5FFC" w:rsidRPr="009F5FFC">
          <w:rPr>
            <w:rStyle w:val="charCitHyperlinkItal"/>
          </w:rPr>
          <w:t>2011</w:t>
        </w:r>
      </w:hyperlink>
      <w:r w:rsidRPr="003C25F6">
        <w:t xml:space="preserve"> (Cwlth) </w:t>
      </w:r>
      <w:r w:rsidRPr="003C25F6">
        <w:rPr>
          <w:snapToGrid w:val="0"/>
        </w:rPr>
        <w:t xml:space="preserve">does not need to be notified under the </w:t>
      </w:r>
      <w:hyperlink r:id="rId35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snapToGrid w:val="0"/>
        </w:rPr>
        <w:t xml:space="preserve"> because s</w:t>
      </w:r>
      <w:r w:rsidR="00954690" w:rsidRPr="003C25F6">
        <w:rPr>
          <w:snapToGrid w:val="0"/>
        </w:rPr>
        <w:t> </w:t>
      </w:r>
      <w:r w:rsidRPr="003C25F6">
        <w:rPr>
          <w:snapToGrid w:val="0"/>
        </w:rPr>
        <w:t>47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(6)</w:t>
      </w:r>
      <w:r w:rsidRPr="003C25F6">
        <w:t xml:space="preserve"> does not apply (see </w:t>
      </w:r>
      <w:hyperlink r:id="rId36" w:tooltip="Environment Protection Act 1997" w:history="1">
        <w:r w:rsidR="00113B47" w:rsidRPr="008C6D74">
          <w:rPr>
            <w:rStyle w:val="charCitHyperlinkAbbrev"/>
          </w:rPr>
          <w:t>Act</w:t>
        </w:r>
      </w:hyperlink>
      <w:r w:rsidR="00C61CA2" w:rsidRPr="003C25F6">
        <w:rPr>
          <w:szCs w:val="16"/>
        </w:rPr>
        <w:t>, s</w:t>
      </w:r>
      <w:r w:rsidR="009C0CDD" w:rsidRPr="003C25F6">
        <w:rPr>
          <w:szCs w:val="16"/>
        </w:rPr>
        <w:t xml:space="preserve"> </w:t>
      </w:r>
      <w:r w:rsidR="00C61CA2" w:rsidRPr="003C25F6">
        <w:rPr>
          <w:szCs w:val="16"/>
        </w:rPr>
        <w:t>164B</w:t>
      </w:r>
      <w:r w:rsidRPr="003C25F6">
        <w:t>).</w:t>
      </w:r>
    </w:p>
    <w:p w14:paraId="1A69B773" w14:textId="7A34E09B" w:rsidR="00A06DA8" w:rsidRPr="003C25F6" w:rsidRDefault="00561AD9" w:rsidP="00561AD9">
      <w:pPr>
        <w:pStyle w:val="AH5Sec"/>
        <w:shd w:val="pct25" w:color="auto" w:fill="auto"/>
      </w:pPr>
      <w:bookmarkStart w:id="53" w:name="_Toc170806856"/>
      <w:r w:rsidRPr="00561AD9">
        <w:rPr>
          <w:rStyle w:val="CharSectNo"/>
        </w:rPr>
        <w:t>50</w:t>
      </w:r>
      <w:r w:rsidRPr="003C25F6">
        <w:tab/>
      </w:r>
      <w:r w:rsidR="00455266" w:rsidRPr="003C25F6">
        <w:t>Definitions for pt</w:t>
      </w:r>
      <w:r w:rsidR="009C0CDD" w:rsidRPr="003C25F6">
        <w:t xml:space="preserve"> </w:t>
      </w:r>
      <w:r w:rsidR="00455266" w:rsidRPr="003C25F6">
        <w:t>7</w:t>
      </w:r>
      <w:r w:rsidR="00455266" w:rsidRPr="003C25F6">
        <w:br/>
      </w:r>
      <w:r w:rsidR="008508CA" w:rsidRPr="003C25F6">
        <w:t>Section</w:t>
      </w:r>
      <w:r w:rsidR="009C0CDD" w:rsidRPr="003C25F6">
        <w:t xml:space="preserve"> </w:t>
      </w:r>
      <w:r w:rsidR="008508CA" w:rsidRPr="003C25F6">
        <w:t xml:space="preserve">56, definition of </w:t>
      </w:r>
      <w:r w:rsidR="008508CA" w:rsidRPr="005007DD">
        <w:rPr>
          <w:rStyle w:val="charItals"/>
        </w:rPr>
        <w:t>NEPM</w:t>
      </w:r>
      <w:r w:rsidR="00A06DA8" w:rsidRPr="003C25F6">
        <w:t>, note</w:t>
      </w:r>
      <w:r w:rsidR="00DC58CC" w:rsidRPr="003C25F6">
        <w:t>s</w:t>
      </w:r>
      <w:r w:rsidR="009C0CDD" w:rsidRPr="003C25F6">
        <w:t xml:space="preserve"> </w:t>
      </w:r>
      <w:r w:rsidR="00DC58CC" w:rsidRPr="003C25F6">
        <w:t xml:space="preserve">2 and </w:t>
      </w:r>
      <w:r w:rsidR="00A06DA8" w:rsidRPr="003C25F6">
        <w:t>3</w:t>
      </w:r>
      <w:bookmarkEnd w:id="53"/>
    </w:p>
    <w:p w14:paraId="64AF7BA2" w14:textId="77777777" w:rsidR="00A06DA8" w:rsidRPr="003C25F6" w:rsidRDefault="00A06DA8" w:rsidP="00A06DA8">
      <w:pPr>
        <w:pStyle w:val="direction"/>
      </w:pPr>
      <w:r w:rsidRPr="003C25F6">
        <w:t>substitute</w:t>
      </w:r>
    </w:p>
    <w:p w14:paraId="3B26F348" w14:textId="695EC2A8" w:rsidR="00A06DA8" w:rsidRPr="003C25F6" w:rsidRDefault="00A06DA8" w:rsidP="00A06DA8">
      <w:pPr>
        <w:pStyle w:val="aNote"/>
      </w:pPr>
      <w:r w:rsidRPr="005007DD">
        <w:rPr>
          <w:rStyle w:val="charItals"/>
        </w:rPr>
        <w:t>Note</w:t>
      </w:r>
      <w:r w:rsidR="009C0CDD" w:rsidRPr="005007DD">
        <w:rPr>
          <w:rStyle w:val="charItals"/>
        </w:rPr>
        <w:t xml:space="preserve"> </w:t>
      </w:r>
      <w:r w:rsidR="00DC58CC" w:rsidRPr="005007DD">
        <w:rPr>
          <w:rStyle w:val="charItals"/>
        </w:rPr>
        <w:t>2</w:t>
      </w:r>
      <w:r w:rsidRPr="005007DD">
        <w:rPr>
          <w:rStyle w:val="charItals"/>
        </w:rPr>
        <w:tab/>
      </w:r>
      <w:r w:rsidRPr="003C25F6">
        <w:t xml:space="preserve">The NEPM </w:t>
      </w:r>
      <w:r w:rsidRPr="003C25F6">
        <w:rPr>
          <w:snapToGrid w:val="0"/>
        </w:rPr>
        <w:t xml:space="preserve">does not need to be notified under the </w:t>
      </w:r>
      <w:hyperlink r:id="rId37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snapToGrid w:val="0"/>
        </w:rPr>
        <w:t xml:space="preserve"> because s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47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(6)</w:t>
      </w:r>
      <w:r w:rsidRPr="003C25F6">
        <w:t xml:space="preserve"> does not apply (</w:t>
      </w:r>
      <w:r w:rsidR="002D2F8F" w:rsidRPr="003C25F6">
        <w:t xml:space="preserve">see </w:t>
      </w:r>
      <w:hyperlink r:id="rId38" w:tooltip="Environment Protection Act 1997" w:history="1">
        <w:r w:rsidR="004216E8" w:rsidRPr="008C6D74">
          <w:rPr>
            <w:rStyle w:val="charCitHyperlinkAbbrev"/>
          </w:rPr>
          <w:t>Act</w:t>
        </w:r>
      </w:hyperlink>
      <w:r w:rsidR="00C61CA2" w:rsidRPr="003C25F6">
        <w:rPr>
          <w:szCs w:val="16"/>
        </w:rPr>
        <w:t>, s</w:t>
      </w:r>
      <w:r w:rsidR="009C0CDD" w:rsidRPr="003C25F6">
        <w:rPr>
          <w:szCs w:val="16"/>
        </w:rPr>
        <w:t xml:space="preserve"> </w:t>
      </w:r>
      <w:r w:rsidR="00C61CA2" w:rsidRPr="003C25F6">
        <w:rPr>
          <w:szCs w:val="16"/>
        </w:rPr>
        <w:t>164B</w:t>
      </w:r>
      <w:r w:rsidRPr="003C25F6">
        <w:t xml:space="preserve">). The NEPM is accessible at </w:t>
      </w:r>
      <w:hyperlink r:id="rId39" w:tooltip="National Environment Protection (Movement of Controlled Waste between States and Territories) Measure (Cwlth)" w:history="1">
        <w:r w:rsidR="00732F27" w:rsidRPr="003C25F6">
          <w:rPr>
            <w:rStyle w:val="charCitHyperlinkAbbrev"/>
          </w:rPr>
          <w:t>www.legislation.gov.au</w:t>
        </w:r>
      </w:hyperlink>
      <w:r w:rsidRPr="003C25F6">
        <w:t>.</w:t>
      </w:r>
    </w:p>
    <w:p w14:paraId="604FED8B" w14:textId="6D2331A8" w:rsidR="00A06DA8" w:rsidRPr="003C25F6" w:rsidRDefault="00561AD9" w:rsidP="00561AD9">
      <w:pPr>
        <w:pStyle w:val="AH5Sec"/>
        <w:shd w:val="pct25" w:color="auto" w:fill="auto"/>
      </w:pPr>
      <w:bookmarkStart w:id="54" w:name="_Toc170806857"/>
      <w:r w:rsidRPr="00561AD9">
        <w:rPr>
          <w:rStyle w:val="CharSectNo"/>
        </w:rPr>
        <w:lastRenderedPageBreak/>
        <w:t>51</w:t>
      </w:r>
      <w:r w:rsidRPr="003C25F6">
        <w:tab/>
      </w:r>
      <w:r w:rsidR="00C913CF" w:rsidRPr="003C25F6">
        <w:t>Application of div</w:t>
      </w:r>
      <w:r w:rsidR="009C0CDD" w:rsidRPr="003C25F6">
        <w:t xml:space="preserve"> </w:t>
      </w:r>
      <w:r w:rsidR="00C913CF" w:rsidRPr="003C25F6">
        <w:t>7.2</w:t>
      </w:r>
      <w:r w:rsidR="00C913CF" w:rsidRPr="003C25F6">
        <w:br/>
      </w:r>
      <w:r w:rsidR="00A06DA8" w:rsidRPr="003C25F6">
        <w:t>Section</w:t>
      </w:r>
      <w:r w:rsidR="009C0CDD" w:rsidRPr="003C25F6">
        <w:t xml:space="preserve"> </w:t>
      </w:r>
      <w:r w:rsidR="00A06DA8" w:rsidRPr="003C25F6">
        <w:t>57</w:t>
      </w:r>
      <w:r w:rsidR="009C0CDD" w:rsidRPr="003C25F6">
        <w:t xml:space="preserve"> </w:t>
      </w:r>
      <w:r w:rsidR="00A06DA8" w:rsidRPr="003C25F6">
        <w:t>(b), note</w:t>
      </w:r>
      <w:bookmarkEnd w:id="54"/>
    </w:p>
    <w:p w14:paraId="7558C5E9" w14:textId="77777777" w:rsidR="00A06DA8" w:rsidRPr="003C25F6" w:rsidRDefault="00A06DA8" w:rsidP="00A06DA8">
      <w:pPr>
        <w:pStyle w:val="direction"/>
      </w:pPr>
      <w:r w:rsidRPr="003C25F6">
        <w:t>substitute</w:t>
      </w:r>
    </w:p>
    <w:p w14:paraId="69AD625E" w14:textId="19CB1E0B" w:rsidR="00A06DA8" w:rsidRPr="003C25F6" w:rsidRDefault="00A06DA8" w:rsidP="00A06DA8">
      <w:pPr>
        <w:pStyle w:val="aNote"/>
      </w:pPr>
      <w:r w:rsidRPr="005007DD">
        <w:rPr>
          <w:rStyle w:val="charItals"/>
        </w:rPr>
        <w:t>Note</w:t>
      </w:r>
      <w:r w:rsidRPr="005007DD">
        <w:rPr>
          <w:rStyle w:val="charItals"/>
        </w:rPr>
        <w:tab/>
      </w:r>
      <w:r w:rsidRPr="003C25F6">
        <w:t>The</w:t>
      </w:r>
      <w:r w:rsidRPr="005007DD">
        <w:rPr>
          <w:rStyle w:val="charItals"/>
        </w:rPr>
        <w:t xml:space="preserve"> </w:t>
      </w:r>
      <w:hyperlink r:id="rId40" w:tooltip="Act 1990 No 6 (Cwlth)" w:history="1">
        <w:r w:rsidR="00DB30C2" w:rsidRPr="00DB30C2">
          <w:rPr>
            <w:rStyle w:val="charCitHyperlinkItal"/>
          </w:rPr>
          <w:t>Hazardous Waste (Regulation of Exports and Imports) Act</w:t>
        </w:r>
        <w:r w:rsidR="004C5149">
          <w:rPr>
            <w:rStyle w:val="charCitHyperlinkItal"/>
          </w:rPr>
          <w:t> </w:t>
        </w:r>
        <w:r w:rsidR="00DB30C2" w:rsidRPr="00DB30C2">
          <w:rPr>
            <w:rStyle w:val="charCitHyperlinkItal"/>
          </w:rPr>
          <w:t>1989</w:t>
        </w:r>
      </w:hyperlink>
      <w:r w:rsidRPr="003C25F6">
        <w:t xml:space="preserve"> (Cwlth) </w:t>
      </w:r>
      <w:r w:rsidRPr="003C25F6">
        <w:rPr>
          <w:snapToGrid w:val="0"/>
        </w:rPr>
        <w:t xml:space="preserve">does not need to be notified under the </w:t>
      </w:r>
      <w:hyperlink r:id="rId41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snapToGrid w:val="0"/>
        </w:rPr>
        <w:t xml:space="preserve"> because s</w:t>
      </w:r>
      <w:r w:rsidR="00954690" w:rsidRPr="003C25F6">
        <w:rPr>
          <w:snapToGrid w:val="0"/>
        </w:rPr>
        <w:t> </w:t>
      </w:r>
      <w:r w:rsidRPr="003C25F6">
        <w:rPr>
          <w:snapToGrid w:val="0"/>
        </w:rPr>
        <w:t>47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(6)</w:t>
      </w:r>
      <w:r w:rsidRPr="003C25F6">
        <w:t xml:space="preserve"> does not apply (see </w:t>
      </w:r>
      <w:hyperlink r:id="rId42" w:tooltip="Environment Protection Act 1997" w:history="1">
        <w:r w:rsidR="0031601D" w:rsidRPr="008C6D74">
          <w:rPr>
            <w:rStyle w:val="charCitHyperlinkAbbrev"/>
          </w:rPr>
          <w:t>Act</w:t>
        </w:r>
      </w:hyperlink>
      <w:r w:rsidR="00C61CA2" w:rsidRPr="003C25F6">
        <w:rPr>
          <w:szCs w:val="16"/>
        </w:rPr>
        <w:t>, s</w:t>
      </w:r>
      <w:r w:rsidR="009C0CDD" w:rsidRPr="003C25F6">
        <w:rPr>
          <w:szCs w:val="16"/>
        </w:rPr>
        <w:t xml:space="preserve"> </w:t>
      </w:r>
      <w:r w:rsidR="00C61CA2" w:rsidRPr="003C25F6">
        <w:rPr>
          <w:szCs w:val="16"/>
        </w:rPr>
        <w:t>164B</w:t>
      </w:r>
      <w:r w:rsidRPr="003C25F6">
        <w:t>).</w:t>
      </w:r>
    </w:p>
    <w:p w14:paraId="3BA3B18D" w14:textId="7A6E1B88" w:rsidR="00A06DA8" w:rsidRPr="003C25F6" w:rsidRDefault="00561AD9" w:rsidP="00561AD9">
      <w:pPr>
        <w:pStyle w:val="AH5Sec"/>
        <w:shd w:val="pct25" w:color="auto" w:fill="auto"/>
      </w:pPr>
      <w:bookmarkStart w:id="55" w:name="_Toc170806858"/>
      <w:r w:rsidRPr="00561AD9">
        <w:rPr>
          <w:rStyle w:val="CharSectNo"/>
        </w:rPr>
        <w:t>52</w:t>
      </w:r>
      <w:r w:rsidRPr="003C25F6">
        <w:tab/>
      </w:r>
      <w:r w:rsidR="00C913CF" w:rsidRPr="003C25F6">
        <w:t>Procedures and protocols</w:t>
      </w:r>
      <w:r w:rsidR="00C913CF" w:rsidRPr="003C25F6">
        <w:br/>
      </w:r>
      <w:r w:rsidR="00A06DA8" w:rsidRPr="003C25F6">
        <w:t>Section</w:t>
      </w:r>
      <w:r w:rsidR="009C0CDD" w:rsidRPr="003C25F6">
        <w:t xml:space="preserve"> </w:t>
      </w:r>
      <w:r w:rsidR="00A06DA8" w:rsidRPr="003C25F6">
        <w:t>65</w:t>
      </w:r>
      <w:r w:rsidR="009C0CDD" w:rsidRPr="003C25F6">
        <w:t xml:space="preserve"> </w:t>
      </w:r>
      <w:r w:rsidR="00A06DA8" w:rsidRPr="003C25F6">
        <w:t>(a), note</w:t>
      </w:r>
      <w:r w:rsidR="00A77D25" w:rsidRPr="003C25F6">
        <w:t>s</w:t>
      </w:r>
      <w:r w:rsidR="009C0CDD" w:rsidRPr="003C25F6">
        <w:t xml:space="preserve"> </w:t>
      </w:r>
      <w:r w:rsidR="0088268E" w:rsidRPr="003C25F6">
        <w:t>2</w:t>
      </w:r>
      <w:r w:rsidR="00A77D25" w:rsidRPr="003C25F6">
        <w:t xml:space="preserve"> and 3</w:t>
      </w:r>
      <w:bookmarkEnd w:id="55"/>
    </w:p>
    <w:p w14:paraId="689E0208" w14:textId="4B806312" w:rsidR="0088268E" w:rsidRPr="003C25F6" w:rsidRDefault="0088268E" w:rsidP="0088268E">
      <w:pPr>
        <w:pStyle w:val="direction"/>
      </w:pPr>
      <w:r w:rsidRPr="003C25F6">
        <w:t>omit</w:t>
      </w:r>
    </w:p>
    <w:p w14:paraId="206202E3" w14:textId="73395B3D" w:rsidR="007C6FE8" w:rsidRPr="003C25F6" w:rsidRDefault="00561AD9" w:rsidP="00561AD9">
      <w:pPr>
        <w:pStyle w:val="AH5Sec"/>
        <w:shd w:val="pct25" w:color="auto" w:fill="auto"/>
      </w:pPr>
      <w:bookmarkStart w:id="56" w:name="_Toc170806859"/>
      <w:r w:rsidRPr="00561AD9">
        <w:rPr>
          <w:rStyle w:val="CharSectNo"/>
        </w:rPr>
        <w:t>53</w:t>
      </w:r>
      <w:r w:rsidRPr="003C25F6">
        <w:tab/>
      </w:r>
      <w:r w:rsidR="007C6FE8" w:rsidRPr="003C25F6">
        <w:t>Section</w:t>
      </w:r>
      <w:r w:rsidR="009C0CDD" w:rsidRPr="003C25F6">
        <w:t xml:space="preserve"> </w:t>
      </w:r>
      <w:r w:rsidR="007C6FE8" w:rsidRPr="003C25F6">
        <w:t>65</w:t>
      </w:r>
      <w:r w:rsidR="009C0CDD" w:rsidRPr="003C25F6">
        <w:t xml:space="preserve"> </w:t>
      </w:r>
      <w:r w:rsidR="007C6FE8" w:rsidRPr="003C25F6">
        <w:t>(d), note</w:t>
      </w:r>
      <w:bookmarkEnd w:id="56"/>
    </w:p>
    <w:p w14:paraId="786AEAEC" w14:textId="3F8DA0F2" w:rsidR="007C6FE8" w:rsidRPr="003C25F6" w:rsidRDefault="007C6FE8" w:rsidP="007C6FE8">
      <w:pPr>
        <w:pStyle w:val="direction"/>
      </w:pPr>
      <w:r w:rsidRPr="003C25F6">
        <w:t>omit</w:t>
      </w:r>
    </w:p>
    <w:p w14:paraId="1BE82CD4" w14:textId="39970F79" w:rsidR="0088268E" w:rsidRPr="003C25F6" w:rsidRDefault="00561AD9" w:rsidP="00561AD9">
      <w:pPr>
        <w:pStyle w:val="AH5Sec"/>
        <w:shd w:val="pct25" w:color="auto" w:fill="auto"/>
      </w:pPr>
      <w:bookmarkStart w:id="57" w:name="_Toc170806860"/>
      <w:r w:rsidRPr="00561AD9">
        <w:rPr>
          <w:rStyle w:val="CharSectNo"/>
        </w:rPr>
        <w:t>54</w:t>
      </w:r>
      <w:r w:rsidRPr="003C25F6">
        <w:tab/>
      </w:r>
      <w:r w:rsidR="0088268E" w:rsidRPr="003C25F6">
        <w:t>Section</w:t>
      </w:r>
      <w:r w:rsidR="009C0CDD" w:rsidRPr="003C25F6">
        <w:t xml:space="preserve"> </w:t>
      </w:r>
      <w:r w:rsidR="0088268E" w:rsidRPr="003C25F6">
        <w:t>65, note</w:t>
      </w:r>
      <w:bookmarkEnd w:id="57"/>
    </w:p>
    <w:p w14:paraId="6CAFBB02" w14:textId="146F659D" w:rsidR="0088268E" w:rsidRPr="003C25F6" w:rsidRDefault="00CC6CE4" w:rsidP="0088268E">
      <w:pPr>
        <w:pStyle w:val="direction"/>
      </w:pPr>
      <w:r w:rsidRPr="003C25F6">
        <w:t>substitute</w:t>
      </w:r>
    </w:p>
    <w:p w14:paraId="1D7391D6" w14:textId="401934CC" w:rsidR="007C6FE8" w:rsidRPr="003C25F6" w:rsidRDefault="00CC6CE4" w:rsidP="007C6FE8">
      <w:pPr>
        <w:pStyle w:val="aNote"/>
      </w:pPr>
      <w:r w:rsidRPr="003C25F6">
        <w:rPr>
          <w:rStyle w:val="charItals"/>
        </w:rPr>
        <w:t>Note</w:t>
      </w:r>
      <w:r w:rsidRPr="003C25F6">
        <w:tab/>
        <w:t>A law or instrument</w:t>
      </w:r>
      <w:r w:rsidRPr="003C25F6">
        <w:rPr>
          <w:snapToGrid w:val="0"/>
        </w:rPr>
        <w:t xml:space="preserve"> applied by </w:t>
      </w:r>
      <w:r w:rsidR="009C0CDD" w:rsidRPr="003C25F6">
        <w:rPr>
          <w:snapToGrid w:val="0"/>
        </w:rPr>
        <w:t>this section</w:t>
      </w:r>
      <w:r w:rsidRPr="003C25F6">
        <w:rPr>
          <w:snapToGrid w:val="0"/>
        </w:rPr>
        <w:t xml:space="preserve"> does not need to be notified under the </w:t>
      </w:r>
      <w:hyperlink r:id="rId43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snapToGrid w:val="0"/>
        </w:rPr>
        <w:t xml:space="preserve"> because s 47 (5) and (6)</w:t>
      </w:r>
      <w:r w:rsidRPr="003C25F6">
        <w:t xml:space="preserve"> do not apply (see</w:t>
      </w:r>
      <w:r w:rsidR="00954690" w:rsidRPr="003C25F6">
        <w:t> </w:t>
      </w:r>
      <w:hyperlink r:id="rId44" w:tooltip="Environment Protection Act 1997" w:history="1">
        <w:r w:rsidR="008C6D74" w:rsidRPr="008C6D74">
          <w:rPr>
            <w:rStyle w:val="charCitHyperlinkAbbrev"/>
          </w:rPr>
          <w:t>Act</w:t>
        </w:r>
      </w:hyperlink>
      <w:r w:rsidRPr="003C25F6">
        <w:t>, s</w:t>
      </w:r>
      <w:r w:rsidR="00A70ABA">
        <w:t> </w:t>
      </w:r>
      <w:r w:rsidRPr="003C25F6">
        <w:t>164B).</w:t>
      </w:r>
      <w:r w:rsidR="000722F4" w:rsidRPr="003C25F6">
        <w:t xml:space="preserve"> A law or instrument </w:t>
      </w:r>
      <w:r w:rsidR="00E3520D" w:rsidRPr="003C25F6">
        <w:t>applied by</w:t>
      </w:r>
      <w:r w:rsidR="000722F4" w:rsidRPr="003C25F6">
        <w:t xml:space="preserve"> </w:t>
      </w:r>
      <w:r w:rsidR="009C0CDD" w:rsidRPr="003C25F6">
        <w:t>this section</w:t>
      </w:r>
      <w:r w:rsidR="000722F4" w:rsidRPr="003C25F6">
        <w:t xml:space="preserve"> is available:</w:t>
      </w:r>
    </w:p>
    <w:p w14:paraId="06CA8769" w14:textId="530D2025" w:rsidR="000722F4" w:rsidRPr="003C25F6" w:rsidRDefault="00561AD9" w:rsidP="00561AD9">
      <w:pPr>
        <w:pStyle w:val="aNoteBulletss"/>
        <w:tabs>
          <w:tab w:val="left" w:pos="2300"/>
        </w:tabs>
      </w:pPr>
      <w:r w:rsidRPr="003C25F6">
        <w:rPr>
          <w:rFonts w:ascii="Symbol" w:hAnsi="Symbol"/>
        </w:rPr>
        <w:t></w:t>
      </w:r>
      <w:r w:rsidRPr="003C25F6">
        <w:rPr>
          <w:rFonts w:ascii="Symbol" w:hAnsi="Symbol"/>
        </w:rPr>
        <w:tab/>
      </w:r>
      <w:r w:rsidR="000722F4" w:rsidRPr="003C25F6">
        <w:t>for a law of another jurisdiction—on the jurisdiction’s legislation website</w:t>
      </w:r>
    </w:p>
    <w:p w14:paraId="1DFE588E" w14:textId="27D5E5A4" w:rsidR="000722F4" w:rsidRPr="003C25F6" w:rsidRDefault="00561AD9" w:rsidP="00561AD9">
      <w:pPr>
        <w:pStyle w:val="aNoteBulletss"/>
        <w:tabs>
          <w:tab w:val="left" w:pos="2300"/>
        </w:tabs>
      </w:pPr>
      <w:r w:rsidRPr="003C25F6">
        <w:rPr>
          <w:rFonts w:ascii="Symbol" w:hAnsi="Symbol"/>
        </w:rPr>
        <w:t></w:t>
      </w:r>
      <w:r w:rsidRPr="003C25F6">
        <w:rPr>
          <w:rFonts w:ascii="Symbol" w:hAnsi="Symbol"/>
        </w:rPr>
        <w:tab/>
      </w:r>
      <w:r w:rsidR="000722F4" w:rsidRPr="003C25F6">
        <w:t>for a standard published by or on behalf of Standards Australia—at</w:t>
      </w:r>
      <w:r w:rsidR="001F7DFF">
        <w:t xml:space="preserve"> </w:t>
      </w:r>
      <w:hyperlink r:id="rId45" w:history="1">
        <w:r w:rsidR="001F7DFF" w:rsidRPr="005007DD">
          <w:rPr>
            <w:rStyle w:val="charCitHyperlinkAbbrev"/>
          </w:rPr>
          <w:t>www.standards.org.au</w:t>
        </w:r>
      </w:hyperlink>
    </w:p>
    <w:p w14:paraId="002A55F2" w14:textId="0D9B31F3" w:rsidR="002744F5" w:rsidRPr="003C25F6" w:rsidRDefault="00561AD9" w:rsidP="00561AD9">
      <w:pPr>
        <w:pStyle w:val="aNoteBulletss"/>
        <w:tabs>
          <w:tab w:val="left" w:pos="2300"/>
        </w:tabs>
      </w:pPr>
      <w:r w:rsidRPr="003C25F6">
        <w:rPr>
          <w:rFonts w:ascii="Symbol" w:hAnsi="Symbol"/>
        </w:rPr>
        <w:t></w:t>
      </w:r>
      <w:r w:rsidRPr="003C25F6">
        <w:rPr>
          <w:rFonts w:ascii="Symbol" w:hAnsi="Symbol"/>
        </w:rPr>
        <w:tab/>
      </w:r>
      <w:r w:rsidR="002744F5" w:rsidRPr="003C25F6">
        <w:t>for another law or instrument—</w:t>
      </w:r>
      <w:r w:rsidR="00235E69" w:rsidRPr="003C25F6">
        <w:t>in accordance with the</w:t>
      </w:r>
      <w:r w:rsidR="002744F5" w:rsidRPr="003C25F6">
        <w:t xml:space="preserve"> </w:t>
      </w:r>
      <w:hyperlink r:id="rId46" w:tooltip="Environment Protection Act 1997" w:history="1">
        <w:r w:rsidR="008C6D74" w:rsidRPr="008C6D74">
          <w:rPr>
            <w:rStyle w:val="charCitHyperlinkAbbrev"/>
          </w:rPr>
          <w:t>Act</w:t>
        </w:r>
      </w:hyperlink>
      <w:r w:rsidR="002744F5" w:rsidRPr="003C25F6">
        <w:t>, s</w:t>
      </w:r>
      <w:r w:rsidR="00954690" w:rsidRPr="003C25F6">
        <w:t> </w:t>
      </w:r>
      <w:r w:rsidR="002744F5" w:rsidRPr="003C25F6">
        <w:t>164B</w:t>
      </w:r>
      <w:r w:rsidR="00954690" w:rsidRPr="003C25F6">
        <w:t> </w:t>
      </w:r>
      <w:r w:rsidR="002744F5" w:rsidRPr="003C25F6">
        <w:t>(3).</w:t>
      </w:r>
    </w:p>
    <w:p w14:paraId="06F87ED5" w14:textId="46F10DD8" w:rsidR="00A06DA8" w:rsidRPr="003C25F6" w:rsidRDefault="00561AD9" w:rsidP="00561AD9">
      <w:pPr>
        <w:pStyle w:val="AH5Sec"/>
        <w:shd w:val="pct25" w:color="auto" w:fill="auto"/>
      </w:pPr>
      <w:bookmarkStart w:id="58" w:name="_Toc170806861"/>
      <w:r w:rsidRPr="00561AD9">
        <w:rPr>
          <w:rStyle w:val="CharSectNo"/>
        </w:rPr>
        <w:t>55</w:t>
      </w:r>
      <w:r w:rsidRPr="003C25F6">
        <w:tab/>
      </w:r>
      <w:r w:rsidR="00A06DA8" w:rsidRPr="003C25F6">
        <w:t>Section</w:t>
      </w:r>
      <w:r w:rsidR="00C45E83" w:rsidRPr="003C25F6">
        <w:t>s</w:t>
      </w:r>
      <w:r w:rsidR="009C0CDD" w:rsidRPr="003C25F6">
        <w:t xml:space="preserve"> </w:t>
      </w:r>
      <w:r w:rsidR="00A06DA8" w:rsidRPr="003C25F6">
        <w:t>67</w:t>
      </w:r>
      <w:r w:rsidR="00C45E83" w:rsidRPr="003C25F6">
        <w:t xml:space="preserve"> to 69</w:t>
      </w:r>
      <w:bookmarkEnd w:id="58"/>
    </w:p>
    <w:p w14:paraId="06266383" w14:textId="4063E8FB" w:rsidR="00A06DA8" w:rsidRPr="003C25F6" w:rsidRDefault="008A6141" w:rsidP="004930AC">
      <w:pPr>
        <w:pStyle w:val="direction"/>
        <w:keepNext w:val="0"/>
      </w:pPr>
      <w:r w:rsidRPr="003C25F6">
        <w:t>omit</w:t>
      </w:r>
    </w:p>
    <w:p w14:paraId="5A027D93" w14:textId="231DBD3A" w:rsidR="003539EB" w:rsidRPr="005007DD" w:rsidRDefault="00561AD9" w:rsidP="00561AD9">
      <w:pPr>
        <w:pStyle w:val="AH5Sec"/>
        <w:shd w:val="pct25" w:color="auto" w:fill="auto"/>
        <w:rPr>
          <w:rStyle w:val="charItals"/>
        </w:rPr>
      </w:pPr>
      <w:bookmarkStart w:id="59" w:name="_Toc170806862"/>
      <w:r w:rsidRPr="00561AD9">
        <w:rPr>
          <w:rStyle w:val="CharSectNo"/>
        </w:rPr>
        <w:lastRenderedPageBreak/>
        <w:t>56</w:t>
      </w:r>
      <w:r w:rsidRPr="005007DD">
        <w:rPr>
          <w:rStyle w:val="charItals"/>
          <w:i w:val="0"/>
        </w:rPr>
        <w:tab/>
      </w:r>
      <w:r w:rsidR="003539EB" w:rsidRPr="003C25F6">
        <w:t>Definitions for pt</w:t>
      </w:r>
      <w:r w:rsidR="009C0CDD" w:rsidRPr="003C25F6">
        <w:t xml:space="preserve"> </w:t>
      </w:r>
      <w:r w:rsidR="003539EB" w:rsidRPr="003C25F6">
        <w:t>2.1</w:t>
      </w:r>
      <w:r w:rsidR="003539EB" w:rsidRPr="003C25F6">
        <w:br/>
        <w:t>Schedule</w:t>
      </w:r>
      <w:r w:rsidR="009C0CDD" w:rsidRPr="003C25F6">
        <w:t xml:space="preserve"> </w:t>
      </w:r>
      <w:r w:rsidR="003539EB" w:rsidRPr="003C25F6">
        <w:t>2, section</w:t>
      </w:r>
      <w:r w:rsidR="009C0CDD" w:rsidRPr="003C25F6">
        <w:t xml:space="preserve"> </w:t>
      </w:r>
      <w:r w:rsidR="003539EB" w:rsidRPr="003C25F6">
        <w:t xml:space="preserve">2.1, definition of </w:t>
      </w:r>
      <w:r w:rsidR="003539EB" w:rsidRPr="005007DD">
        <w:rPr>
          <w:rStyle w:val="charItals"/>
        </w:rPr>
        <w:t>Central National Area (City Hill Precinct)</w:t>
      </w:r>
      <w:r w:rsidR="003539EB" w:rsidRPr="003C25F6">
        <w:t>, note</w:t>
      </w:r>
      <w:bookmarkEnd w:id="59"/>
    </w:p>
    <w:p w14:paraId="194A84D8" w14:textId="682B31B0" w:rsidR="003539EB" w:rsidRPr="003C25F6" w:rsidRDefault="005862C4" w:rsidP="003539EB">
      <w:pPr>
        <w:pStyle w:val="direction"/>
      </w:pPr>
      <w:r w:rsidRPr="003C25F6">
        <w:t>substitute</w:t>
      </w:r>
    </w:p>
    <w:p w14:paraId="6916BC1F" w14:textId="1B9F288F" w:rsidR="005862C4" w:rsidRPr="003C25F6" w:rsidRDefault="005862C4" w:rsidP="005862C4">
      <w:pPr>
        <w:pStyle w:val="aNote"/>
      </w:pPr>
      <w:r w:rsidRPr="005007DD">
        <w:rPr>
          <w:rStyle w:val="charItals"/>
        </w:rPr>
        <w:t>Note</w:t>
      </w:r>
      <w:r w:rsidRPr="005007DD">
        <w:rPr>
          <w:rStyle w:val="charItals"/>
        </w:rPr>
        <w:tab/>
      </w:r>
      <w:r w:rsidRPr="003C25F6">
        <w:t>The</w:t>
      </w:r>
      <w:r w:rsidRPr="005007DD">
        <w:t xml:space="preserve"> </w:t>
      </w:r>
      <w:r w:rsidRPr="003C25F6">
        <w:t xml:space="preserve">national capital plan </w:t>
      </w:r>
      <w:r w:rsidRPr="003C25F6">
        <w:rPr>
          <w:snapToGrid w:val="0"/>
        </w:rPr>
        <w:t xml:space="preserve">does not need to be notified under the </w:t>
      </w:r>
      <w:hyperlink r:id="rId47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snapToGrid w:val="0"/>
        </w:rPr>
        <w:t xml:space="preserve"> because s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47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(6)</w:t>
      </w:r>
      <w:r w:rsidRPr="003C25F6">
        <w:t xml:space="preserve"> does not apply (see </w:t>
      </w:r>
      <w:hyperlink r:id="rId48" w:tooltip="Environment Protection Act 1997" w:history="1">
        <w:r w:rsidR="007F36B1" w:rsidRPr="008C6D74">
          <w:rPr>
            <w:rStyle w:val="charCitHyperlinkAbbrev"/>
          </w:rPr>
          <w:t>Act</w:t>
        </w:r>
      </w:hyperlink>
      <w:r w:rsidR="00C61CA2" w:rsidRPr="003C25F6">
        <w:rPr>
          <w:szCs w:val="16"/>
        </w:rPr>
        <w:t>, s</w:t>
      </w:r>
      <w:r w:rsidR="009C0CDD" w:rsidRPr="003C25F6">
        <w:rPr>
          <w:szCs w:val="16"/>
        </w:rPr>
        <w:t xml:space="preserve"> </w:t>
      </w:r>
      <w:r w:rsidR="00C61CA2" w:rsidRPr="003C25F6">
        <w:rPr>
          <w:szCs w:val="16"/>
        </w:rPr>
        <w:t>164B</w:t>
      </w:r>
      <w:r w:rsidRPr="003C25F6">
        <w:t xml:space="preserve">). The national capital plan is accessible at </w:t>
      </w:r>
      <w:hyperlink r:id="rId49" w:tooltip="National Capital Plan" w:history="1">
        <w:r w:rsidR="002F020B" w:rsidRPr="003C25F6">
          <w:rPr>
            <w:rStyle w:val="charCitHyperlinkAbbrev"/>
          </w:rPr>
          <w:t>www.legislation.gov.au</w:t>
        </w:r>
      </w:hyperlink>
      <w:r w:rsidRPr="003C25F6">
        <w:t>.</w:t>
      </w:r>
    </w:p>
    <w:p w14:paraId="570A283D" w14:textId="711A9046" w:rsidR="003D0E23" w:rsidRPr="005007DD" w:rsidRDefault="00561AD9" w:rsidP="00561AD9">
      <w:pPr>
        <w:pStyle w:val="AH5Sec"/>
        <w:shd w:val="pct25" w:color="auto" w:fill="auto"/>
        <w:rPr>
          <w:rStyle w:val="charItals"/>
        </w:rPr>
      </w:pPr>
      <w:bookmarkStart w:id="60" w:name="_Toc170806863"/>
      <w:r w:rsidRPr="00561AD9">
        <w:rPr>
          <w:rStyle w:val="CharSectNo"/>
        </w:rPr>
        <w:t>57</w:t>
      </w:r>
      <w:r w:rsidRPr="005007DD">
        <w:rPr>
          <w:rStyle w:val="charItals"/>
          <w:i w:val="0"/>
        </w:rPr>
        <w:tab/>
      </w:r>
      <w:r w:rsidR="003D0E23" w:rsidRPr="003C25F6">
        <w:t>Schedule</w:t>
      </w:r>
      <w:r w:rsidR="009C0CDD" w:rsidRPr="003C25F6">
        <w:t xml:space="preserve"> </w:t>
      </w:r>
      <w:r w:rsidR="003D0E23" w:rsidRPr="003C25F6">
        <w:t>2, section</w:t>
      </w:r>
      <w:r w:rsidR="009C0CDD" w:rsidRPr="003C25F6">
        <w:t xml:space="preserve"> </w:t>
      </w:r>
      <w:r w:rsidR="003D0E23" w:rsidRPr="003C25F6">
        <w:t xml:space="preserve">2.1, definition of </w:t>
      </w:r>
      <w:r w:rsidR="003D0E23" w:rsidRPr="005007DD">
        <w:rPr>
          <w:rStyle w:val="charItals"/>
        </w:rPr>
        <w:t>Queanbeyan city business zone</w:t>
      </w:r>
      <w:r w:rsidR="003D0E23" w:rsidRPr="003C25F6">
        <w:t>, note</w:t>
      </w:r>
      <w:bookmarkEnd w:id="60"/>
    </w:p>
    <w:p w14:paraId="3BB6991B" w14:textId="77777777" w:rsidR="003D0E23" w:rsidRPr="003C25F6" w:rsidRDefault="003D0E23" w:rsidP="003D0E23">
      <w:pPr>
        <w:pStyle w:val="direction"/>
      </w:pPr>
      <w:r w:rsidRPr="003C25F6">
        <w:t>omit</w:t>
      </w:r>
    </w:p>
    <w:p w14:paraId="41279D99" w14:textId="3E08C280" w:rsidR="008E0B06" w:rsidRPr="003C25F6" w:rsidRDefault="00561AD9" w:rsidP="00561AD9">
      <w:pPr>
        <w:pStyle w:val="AH5Sec"/>
        <w:shd w:val="pct25" w:color="auto" w:fill="auto"/>
      </w:pPr>
      <w:bookmarkStart w:id="61" w:name="_Toc170806864"/>
      <w:r w:rsidRPr="00561AD9">
        <w:rPr>
          <w:rStyle w:val="CharSectNo"/>
        </w:rPr>
        <w:t>58</w:t>
      </w:r>
      <w:r w:rsidRPr="003C25F6">
        <w:tab/>
      </w:r>
      <w:r w:rsidR="008E0B06" w:rsidRPr="003C25F6">
        <w:t xml:space="preserve">Dictionary, definition of </w:t>
      </w:r>
      <w:r w:rsidR="008E0B06" w:rsidRPr="005007DD">
        <w:rPr>
          <w:rStyle w:val="charItals"/>
        </w:rPr>
        <w:t>Poisons Standard</w:t>
      </w:r>
      <w:r w:rsidR="008E0B06" w:rsidRPr="003C25F6">
        <w:t>, note</w:t>
      </w:r>
      <w:bookmarkEnd w:id="61"/>
    </w:p>
    <w:p w14:paraId="27D5DF8F" w14:textId="77777777" w:rsidR="008E0B06" w:rsidRPr="003C25F6" w:rsidRDefault="008E0B06" w:rsidP="008E0B06">
      <w:pPr>
        <w:pStyle w:val="direction"/>
      </w:pPr>
      <w:r w:rsidRPr="003C25F6">
        <w:t>substitute</w:t>
      </w:r>
    </w:p>
    <w:p w14:paraId="52EE36C8" w14:textId="3AD159DE" w:rsidR="008E0B06" w:rsidRPr="003C25F6" w:rsidRDefault="008E0B06" w:rsidP="008E0B06">
      <w:pPr>
        <w:pStyle w:val="aNote"/>
      </w:pPr>
      <w:r w:rsidRPr="005007DD">
        <w:rPr>
          <w:rStyle w:val="charItals"/>
        </w:rPr>
        <w:t>Note</w:t>
      </w:r>
      <w:r w:rsidRPr="005007DD">
        <w:rPr>
          <w:rStyle w:val="charItals"/>
        </w:rPr>
        <w:tab/>
      </w:r>
      <w:r w:rsidRPr="003C25F6">
        <w:t>The</w:t>
      </w:r>
      <w:r w:rsidRPr="005007DD">
        <w:t xml:space="preserve"> </w:t>
      </w:r>
      <w:r w:rsidRPr="003C25F6">
        <w:t xml:space="preserve">Poisons Standard </w:t>
      </w:r>
      <w:r w:rsidRPr="003C25F6">
        <w:rPr>
          <w:snapToGrid w:val="0"/>
        </w:rPr>
        <w:t xml:space="preserve">does not need to be notified under the </w:t>
      </w:r>
      <w:hyperlink r:id="rId50" w:tooltip="A2001-14" w:history="1">
        <w:r w:rsidR="005007DD" w:rsidRPr="005007DD">
          <w:rPr>
            <w:rStyle w:val="charCitHyperlinkAbbrev"/>
          </w:rPr>
          <w:t>Legislation</w:t>
        </w:r>
        <w:r w:rsidR="00A70ABA">
          <w:rPr>
            <w:rStyle w:val="charCitHyperlinkAbbrev"/>
          </w:rPr>
          <w:t> </w:t>
        </w:r>
        <w:r w:rsidR="005007DD" w:rsidRPr="005007DD">
          <w:rPr>
            <w:rStyle w:val="charCitHyperlinkAbbrev"/>
          </w:rPr>
          <w:t>Act</w:t>
        </w:r>
      </w:hyperlink>
      <w:r w:rsidRPr="003C25F6">
        <w:rPr>
          <w:snapToGrid w:val="0"/>
        </w:rPr>
        <w:t xml:space="preserve"> because s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47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(6)</w:t>
      </w:r>
      <w:r w:rsidRPr="003C25F6">
        <w:t xml:space="preserve"> does not apply (see </w:t>
      </w:r>
      <w:hyperlink r:id="rId51" w:tooltip="Environment Protection Act 1997" w:history="1">
        <w:r w:rsidR="007F36B1" w:rsidRPr="008C6D74">
          <w:rPr>
            <w:rStyle w:val="charCitHyperlinkAbbrev"/>
          </w:rPr>
          <w:t>Act</w:t>
        </w:r>
      </w:hyperlink>
      <w:r w:rsidR="00C61CA2" w:rsidRPr="003C25F6">
        <w:rPr>
          <w:szCs w:val="16"/>
        </w:rPr>
        <w:t>, s</w:t>
      </w:r>
      <w:r w:rsidR="009C0CDD" w:rsidRPr="003C25F6">
        <w:rPr>
          <w:szCs w:val="16"/>
        </w:rPr>
        <w:t xml:space="preserve"> </w:t>
      </w:r>
      <w:r w:rsidR="00C61CA2" w:rsidRPr="003C25F6">
        <w:rPr>
          <w:szCs w:val="16"/>
        </w:rPr>
        <w:t>164B</w:t>
      </w:r>
      <w:r w:rsidRPr="003C25F6">
        <w:t>).</w:t>
      </w:r>
      <w:r w:rsidR="00CE1875" w:rsidRPr="003C25F6">
        <w:t xml:space="preserve"> The Poisons Standard is accessible at </w:t>
      </w:r>
      <w:hyperlink r:id="rId52" w:tooltip="Therapeutic Goods (Poisons Standard) Instrument under Therapeutic Goods Act 1989 (Cwlth)" w:history="1">
        <w:r w:rsidR="002009CC" w:rsidRPr="003C25F6">
          <w:rPr>
            <w:rStyle w:val="charCitHyperlinkAbbrev"/>
          </w:rPr>
          <w:t>www.legislation.gov.au</w:t>
        </w:r>
      </w:hyperlink>
      <w:r w:rsidR="00CE1875" w:rsidRPr="003C25F6">
        <w:t>.</w:t>
      </w:r>
    </w:p>
    <w:p w14:paraId="2E367868" w14:textId="44DEAD8B" w:rsidR="006C2FD5" w:rsidRPr="003C25F6" w:rsidRDefault="006C2FD5" w:rsidP="00561AD9">
      <w:pPr>
        <w:pStyle w:val="PageBreak"/>
        <w:suppressLineNumbers/>
      </w:pPr>
      <w:r w:rsidRPr="003C25F6">
        <w:br w:type="page"/>
      </w:r>
    </w:p>
    <w:p w14:paraId="7CE16759" w14:textId="3FCD3220" w:rsidR="002F0248" w:rsidRPr="00561AD9" w:rsidRDefault="00561AD9" w:rsidP="00561AD9">
      <w:pPr>
        <w:pStyle w:val="AH2Part"/>
      </w:pPr>
      <w:bookmarkStart w:id="62" w:name="_Toc170806865"/>
      <w:r w:rsidRPr="00561AD9">
        <w:rPr>
          <w:rStyle w:val="CharPartNo"/>
        </w:rPr>
        <w:lastRenderedPageBreak/>
        <w:t>Part 4</w:t>
      </w:r>
      <w:r w:rsidRPr="003C25F6">
        <w:tab/>
      </w:r>
      <w:r w:rsidR="002F0248" w:rsidRPr="00561AD9">
        <w:rPr>
          <w:rStyle w:val="CharPartText"/>
        </w:rPr>
        <w:t>Water Resources Act 2007</w:t>
      </w:r>
      <w:bookmarkEnd w:id="62"/>
    </w:p>
    <w:p w14:paraId="06B3ABCA" w14:textId="30F8471F" w:rsidR="00FD52D9" w:rsidRPr="003C25F6" w:rsidRDefault="00561AD9" w:rsidP="00561AD9">
      <w:pPr>
        <w:pStyle w:val="AH5Sec"/>
        <w:shd w:val="pct25" w:color="auto" w:fill="auto"/>
      </w:pPr>
      <w:bookmarkStart w:id="63" w:name="_Toc170806866"/>
      <w:r w:rsidRPr="00561AD9">
        <w:rPr>
          <w:rStyle w:val="CharSectNo"/>
        </w:rPr>
        <w:t>59</w:t>
      </w:r>
      <w:r w:rsidRPr="003C25F6">
        <w:tab/>
      </w:r>
      <w:r w:rsidR="00FD52D9" w:rsidRPr="003C25F6">
        <w:t>ACT water resource plan</w:t>
      </w:r>
      <w:r w:rsidR="00FD52D9" w:rsidRPr="003C25F6">
        <w:br/>
        <w:t>Section</w:t>
      </w:r>
      <w:r w:rsidR="009C0CDD" w:rsidRPr="003C25F6">
        <w:t xml:space="preserve"> </w:t>
      </w:r>
      <w:r w:rsidR="00FD52D9" w:rsidRPr="003C25F6">
        <w:t>11A</w:t>
      </w:r>
      <w:r w:rsidR="009C0CDD" w:rsidRPr="003C25F6">
        <w:t xml:space="preserve"> </w:t>
      </w:r>
      <w:r w:rsidR="00FD52D9" w:rsidRPr="003C25F6">
        <w:t>(2) and (3)</w:t>
      </w:r>
      <w:bookmarkEnd w:id="63"/>
    </w:p>
    <w:p w14:paraId="35D2256C" w14:textId="77777777" w:rsidR="00FD52D9" w:rsidRPr="003C25F6" w:rsidRDefault="00FD52D9" w:rsidP="00FD52D9">
      <w:pPr>
        <w:pStyle w:val="direction"/>
      </w:pPr>
      <w:r w:rsidRPr="003C25F6">
        <w:t>omit</w:t>
      </w:r>
    </w:p>
    <w:p w14:paraId="59F26D2F" w14:textId="77777777" w:rsidR="00FD52D9" w:rsidRPr="003C25F6" w:rsidRDefault="00FD52D9" w:rsidP="00FD52D9">
      <w:pPr>
        <w:pStyle w:val="Amainreturn"/>
      </w:pPr>
      <w:r w:rsidRPr="003C25F6">
        <w:t>an instrument</w:t>
      </w:r>
    </w:p>
    <w:p w14:paraId="445392D1" w14:textId="77777777" w:rsidR="00FD52D9" w:rsidRPr="003C25F6" w:rsidRDefault="00FD52D9" w:rsidP="00FD52D9">
      <w:pPr>
        <w:pStyle w:val="direction"/>
      </w:pPr>
      <w:r w:rsidRPr="003C25F6">
        <w:t>substitute</w:t>
      </w:r>
    </w:p>
    <w:p w14:paraId="55344799" w14:textId="77777777" w:rsidR="00FD52D9" w:rsidRPr="003C25F6" w:rsidRDefault="00FD52D9" w:rsidP="00FD52D9">
      <w:pPr>
        <w:pStyle w:val="Amainreturn"/>
      </w:pPr>
      <w:r w:rsidRPr="003C25F6">
        <w:t>a law or instrument</w:t>
      </w:r>
    </w:p>
    <w:p w14:paraId="66A4B34B" w14:textId="7D333800" w:rsidR="0012347F" w:rsidRPr="003C25F6" w:rsidRDefault="00561AD9" w:rsidP="00561AD9">
      <w:pPr>
        <w:pStyle w:val="AH5Sec"/>
        <w:shd w:val="pct25" w:color="auto" w:fill="auto"/>
      </w:pPr>
      <w:bookmarkStart w:id="64" w:name="_Toc170806867"/>
      <w:r w:rsidRPr="00561AD9">
        <w:rPr>
          <w:rStyle w:val="CharSectNo"/>
        </w:rPr>
        <w:t>60</w:t>
      </w:r>
      <w:r w:rsidRPr="003C25F6">
        <w:tab/>
      </w:r>
      <w:r w:rsidR="0012347F" w:rsidRPr="003C25F6">
        <w:t>Section</w:t>
      </w:r>
      <w:r w:rsidR="009C0CDD" w:rsidRPr="003C25F6">
        <w:t xml:space="preserve"> </w:t>
      </w:r>
      <w:r w:rsidR="0012347F" w:rsidRPr="003C25F6">
        <w:t>11A</w:t>
      </w:r>
      <w:r w:rsidR="009C0CDD" w:rsidRPr="003C25F6">
        <w:t xml:space="preserve"> </w:t>
      </w:r>
      <w:r w:rsidR="0012347F" w:rsidRPr="003C25F6">
        <w:t>(3), note</w:t>
      </w:r>
      <w:bookmarkEnd w:id="64"/>
    </w:p>
    <w:p w14:paraId="42A2A115" w14:textId="444A7652" w:rsidR="0012347F" w:rsidRPr="003C25F6" w:rsidRDefault="0012347F" w:rsidP="0012347F">
      <w:pPr>
        <w:pStyle w:val="direction"/>
      </w:pPr>
      <w:r w:rsidRPr="003C25F6">
        <w:t>omit</w:t>
      </w:r>
    </w:p>
    <w:p w14:paraId="51EA79B1" w14:textId="614E34F6" w:rsidR="0012347F" w:rsidRPr="003C25F6" w:rsidRDefault="0012347F" w:rsidP="0012347F">
      <w:pPr>
        <w:pStyle w:val="Amainreturn"/>
      </w:pPr>
      <w:r w:rsidRPr="003C25F6">
        <w:t>An instrument</w:t>
      </w:r>
    </w:p>
    <w:p w14:paraId="4F26EEC0" w14:textId="23A20CC0" w:rsidR="0012347F" w:rsidRPr="003C25F6" w:rsidRDefault="0012347F" w:rsidP="0012347F">
      <w:pPr>
        <w:pStyle w:val="direction"/>
      </w:pPr>
      <w:r w:rsidRPr="003C25F6">
        <w:t>substitute</w:t>
      </w:r>
    </w:p>
    <w:p w14:paraId="343C2C56" w14:textId="06D48874" w:rsidR="0012347F" w:rsidRPr="003C25F6" w:rsidRDefault="0012347F" w:rsidP="0012347F">
      <w:pPr>
        <w:pStyle w:val="Amainreturn"/>
      </w:pPr>
      <w:r w:rsidRPr="003C25F6">
        <w:t>A law or instrument</w:t>
      </w:r>
    </w:p>
    <w:p w14:paraId="6E2AD56A" w14:textId="166D611C" w:rsidR="00792BF4" w:rsidRPr="003C25F6" w:rsidRDefault="00561AD9" w:rsidP="00561AD9">
      <w:pPr>
        <w:pStyle w:val="AH5Sec"/>
        <w:shd w:val="pct25" w:color="auto" w:fill="auto"/>
      </w:pPr>
      <w:bookmarkStart w:id="65" w:name="_Toc170806868"/>
      <w:r w:rsidRPr="00561AD9">
        <w:rPr>
          <w:rStyle w:val="CharSectNo"/>
        </w:rPr>
        <w:t>61</w:t>
      </w:r>
      <w:r w:rsidRPr="003C25F6">
        <w:tab/>
      </w:r>
      <w:r w:rsidR="0081531C" w:rsidRPr="003C25F6">
        <w:t>S</w:t>
      </w:r>
      <w:r w:rsidR="00D4379F" w:rsidRPr="003C25F6">
        <w:t>ection</w:t>
      </w:r>
      <w:r w:rsidR="009C0CDD" w:rsidRPr="003C25F6">
        <w:t xml:space="preserve"> </w:t>
      </w:r>
      <w:r w:rsidR="00D4379F" w:rsidRPr="003C25F6">
        <w:t>100</w:t>
      </w:r>
      <w:bookmarkEnd w:id="65"/>
    </w:p>
    <w:p w14:paraId="0B6C7B99" w14:textId="767ACC57" w:rsidR="00D4379F" w:rsidRPr="003C25F6" w:rsidRDefault="0081531C" w:rsidP="00D4379F">
      <w:pPr>
        <w:pStyle w:val="direction"/>
      </w:pPr>
      <w:r w:rsidRPr="003C25F6">
        <w:t>substitute</w:t>
      </w:r>
    </w:p>
    <w:p w14:paraId="23009C19" w14:textId="2A823769" w:rsidR="0081531C" w:rsidRPr="003C25F6" w:rsidRDefault="0081531C" w:rsidP="0081531C">
      <w:pPr>
        <w:pStyle w:val="IH5Sec"/>
      </w:pPr>
      <w:r w:rsidRPr="003C25F6">
        <w:t>100</w:t>
      </w:r>
      <w:r w:rsidRPr="003C25F6">
        <w:tab/>
        <w:t>Incorporation of documents</w:t>
      </w:r>
    </w:p>
    <w:p w14:paraId="69712333" w14:textId="77777777" w:rsidR="0081531C" w:rsidRPr="003C25F6" w:rsidRDefault="0081531C" w:rsidP="0081531C">
      <w:pPr>
        <w:pStyle w:val="IMain"/>
      </w:pPr>
      <w:r w:rsidRPr="003C25F6">
        <w:tab/>
        <w:t>(1)</w:t>
      </w:r>
      <w:r w:rsidRPr="003C25F6">
        <w:tab/>
        <w:t>A statutory instrument under this Act may apply, adopt or incorporate a law or instrument as in force from time to time.</w:t>
      </w:r>
    </w:p>
    <w:p w14:paraId="34605D9B" w14:textId="74A54AE5" w:rsidR="0081531C" w:rsidRPr="003C25F6" w:rsidRDefault="0081531C" w:rsidP="0081531C">
      <w:pPr>
        <w:pStyle w:val="aNote"/>
        <w:rPr>
          <w:snapToGrid w:val="0"/>
        </w:rPr>
      </w:pPr>
      <w:r w:rsidRPr="003C25F6">
        <w:rPr>
          <w:rStyle w:val="charItals"/>
        </w:rPr>
        <w:t>Note</w:t>
      </w:r>
      <w:r w:rsidRPr="003C25F6">
        <w:rPr>
          <w:i/>
          <w:snapToGrid w:val="0"/>
        </w:rPr>
        <w:tab/>
      </w:r>
      <w:r w:rsidRPr="003C25F6">
        <w:rPr>
          <w:snapToGrid w:val="0"/>
        </w:rPr>
        <w:t xml:space="preserve">The text of an applied, adopted or incorporated law or instrument, whether applied as in force from time to time or at a particular time, is taken to be a notifiable instrument if the operation of the </w:t>
      </w:r>
      <w:hyperlink r:id="rId53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t>,</w:t>
      </w:r>
      <w:r w:rsidRPr="005007DD">
        <w:t xml:space="preserve"> </w:t>
      </w:r>
      <w:r w:rsidRPr="003C25F6">
        <w:rPr>
          <w:snapToGrid w:val="0"/>
        </w:rPr>
        <w:t>s 47 (5) or (6) is not disapplied (see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s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47</w:t>
      </w:r>
      <w:r w:rsidR="009C0CDD" w:rsidRPr="003C25F6">
        <w:rPr>
          <w:snapToGrid w:val="0"/>
        </w:rPr>
        <w:t xml:space="preserve"> </w:t>
      </w:r>
      <w:r w:rsidRPr="003C25F6">
        <w:rPr>
          <w:snapToGrid w:val="0"/>
        </w:rPr>
        <w:t>(7)).</w:t>
      </w:r>
    </w:p>
    <w:p w14:paraId="4CFC6B16" w14:textId="55C10FBE" w:rsidR="00D4379F" w:rsidRPr="003C25F6" w:rsidRDefault="00D4379F" w:rsidP="00D4379F">
      <w:pPr>
        <w:pStyle w:val="IMain"/>
      </w:pPr>
      <w:r w:rsidRPr="003C25F6">
        <w:tab/>
        <w:t>(2)</w:t>
      </w:r>
      <w:r w:rsidRPr="003C25F6">
        <w:tab/>
        <w:t xml:space="preserve">The </w:t>
      </w:r>
      <w:hyperlink r:id="rId54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t>, section</w:t>
      </w:r>
      <w:r w:rsidR="009C0CDD" w:rsidRPr="003C25F6">
        <w:t xml:space="preserve"> </w:t>
      </w:r>
      <w:r w:rsidRPr="003C25F6">
        <w:t>47</w:t>
      </w:r>
      <w:r w:rsidR="009C0CDD" w:rsidRPr="003C25F6">
        <w:t xml:space="preserve"> </w:t>
      </w:r>
      <w:r w:rsidRPr="003C25F6">
        <w:t xml:space="preserve">(5) and (6) do not apply to any of the following </w:t>
      </w:r>
      <w:r w:rsidR="008A2CA8" w:rsidRPr="003C25F6">
        <w:t xml:space="preserve">laws or </w:t>
      </w:r>
      <w:r w:rsidRPr="003C25F6">
        <w:t>instruments applied, adopted or incorporated under a statutory instrument under this Act:</w:t>
      </w:r>
    </w:p>
    <w:p w14:paraId="0AA4FB3E" w14:textId="77777777" w:rsidR="00D4379F" w:rsidRPr="003C25F6" w:rsidRDefault="00D4379F" w:rsidP="00D4379F">
      <w:pPr>
        <w:pStyle w:val="Ipara"/>
      </w:pPr>
      <w:r w:rsidRPr="003C25F6">
        <w:tab/>
        <w:t>(a)</w:t>
      </w:r>
      <w:r w:rsidRPr="003C25F6">
        <w:tab/>
        <w:t>a law of another jurisdiction;</w:t>
      </w:r>
    </w:p>
    <w:p w14:paraId="7647419A" w14:textId="77777777" w:rsidR="00D4379F" w:rsidRPr="003C25F6" w:rsidRDefault="00D4379F" w:rsidP="00D4379F">
      <w:pPr>
        <w:pStyle w:val="Ipara"/>
      </w:pPr>
      <w:r w:rsidRPr="003C25F6">
        <w:lastRenderedPageBreak/>
        <w:tab/>
        <w:t>(b)</w:t>
      </w:r>
      <w:r w:rsidRPr="003C25F6">
        <w:tab/>
        <w:t>an Australian Standard;</w:t>
      </w:r>
    </w:p>
    <w:p w14:paraId="26ACA71C" w14:textId="45FD564D" w:rsidR="00D4379F" w:rsidRPr="003C25F6" w:rsidRDefault="00D4379F" w:rsidP="00D4379F">
      <w:pPr>
        <w:pStyle w:val="Ipara"/>
      </w:pPr>
      <w:r w:rsidRPr="003C25F6">
        <w:tab/>
        <w:t>(c)</w:t>
      </w:r>
      <w:r w:rsidRPr="003C25F6">
        <w:tab/>
        <w:t>an Australian/New Zealand Standard.</w:t>
      </w:r>
    </w:p>
    <w:p w14:paraId="4893A1E2" w14:textId="3F8F8801" w:rsidR="00D4379F" w:rsidRPr="003C25F6" w:rsidRDefault="00D4379F" w:rsidP="00D4379F">
      <w:pPr>
        <w:pStyle w:val="aNote"/>
      </w:pPr>
      <w:r w:rsidRPr="003C25F6">
        <w:rPr>
          <w:rStyle w:val="charItals"/>
        </w:rPr>
        <w:t>Note</w:t>
      </w:r>
      <w:r w:rsidRPr="003C25F6">
        <w:tab/>
      </w:r>
      <w:r w:rsidR="00DC34D8" w:rsidRPr="003C25F6">
        <w:t xml:space="preserve">These </w:t>
      </w:r>
      <w:r w:rsidR="00C41AF5" w:rsidRPr="003C25F6">
        <w:t xml:space="preserve">laws and </w:t>
      </w:r>
      <w:r w:rsidR="00DC34D8" w:rsidRPr="003C25F6">
        <w:t>instruments do</w:t>
      </w:r>
      <w:r w:rsidRPr="003C25F6">
        <w:rPr>
          <w:snapToGrid w:val="0"/>
        </w:rPr>
        <w:t xml:space="preserve"> not need to be notified under the </w:t>
      </w:r>
      <w:hyperlink r:id="rId55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rPr>
          <w:snapToGrid w:val="0"/>
        </w:rPr>
        <w:t xml:space="preserve"> because s 47 (5) and (6)</w:t>
      </w:r>
      <w:r w:rsidRPr="003C25F6">
        <w:t xml:space="preserve"> do not apply (see </w:t>
      </w:r>
      <w:hyperlink r:id="rId56" w:tooltip="A2001-14" w:history="1">
        <w:r w:rsidR="005007DD" w:rsidRPr="005007DD">
          <w:rPr>
            <w:rStyle w:val="charCitHyperlinkAbbrev"/>
          </w:rPr>
          <w:t>Legislation</w:t>
        </w:r>
        <w:r w:rsidR="00F02A07">
          <w:rPr>
            <w:rStyle w:val="charCitHyperlinkAbbrev"/>
          </w:rPr>
          <w:t> </w:t>
        </w:r>
        <w:r w:rsidR="005007DD" w:rsidRPr="005007DD">
          <w:rPr>
            <w:rStyle w:val="charCitHyperlinkAbbrev"/>
          </w:rPr>
          <w:t>Act</w:t>
        </w:r>
      </w:hyperlink>
      <w:r w:rsidRPr="003C25F6">
        <w:t>, s 47 (7)).</w:t>
      </w:r>
      <w:r w:rsidR="00C41AF5" w:rsidRPr="003C25F6">
        <w:t xml:space="preserve"> Laws of other jurisdictions are available on each jurisdiction’s website. Standards are available at </w:t>
      </w:r>
      <w:hyperlink r:id="rId57" w:history="1">
        <w:r w:rsidR="005007DD" w:rsidRPr="005007DD">
          <w:rPr>
            <w:rStyle w:val="charCitHyperlinkAbbrev"/>
          </w:rPr>
          <w:t>www.standards.org.au</w:t>
        </w:r>
      </w:hyperlink>
      <w:r w:rsidR="00C41AF5" w:rsidRPr="003C25F6">
        <w:t>.</w:t>
      </w:r>
    </w:p>
    <w:p w14:paraId="0172CD7C" w14:textId="00F4AD9C" w:rsidR="00D4379F" w:rsidRPr="003C25F6" w:rsidRDefault="00D4379F" w:rsidP="00D4379F">
      <w:pPr>
        <w:pStyle w:val="IMain"/>
      </w:pPr>
      <w:r w:rsidRPr="003C25F6">
        <w:tab/>
        <w:t>(</w:t>
      </w:r>
      <w:r w:rsidR="00813BCB" w:rsidRPr="003C25F6">
        <w:t>3</w:t>
      </w:r>
      <w:r w:rsidRPr="003C25F6">
        <w:t>)</w:t>
      </w:r>
      <w:r w:rsidRPr="003C25F6">
        <w:tab/>
        <w:t>In this section:</w:t>
      </w:r>
    </w:p>
    <w:p w14:paraId="2C41AF18" w14:textId="318BBFB9" w:rsidR="00D4379F" w:rsidRPr="003C25F6" w:rsidRDefault="00D4379F" w:rsidP="00561AD9">
      <w:pPr>
        <w:pStyle w:val="aDef"/>
      </w:pPr>
      <w:r w:rsidRPr="005007DD">
        <w:rPr>
          <w:rStyle w:val="charBoldItals"/>
        </w:rPr>
        <w:t>law of another jurisdiction</w:t>
      </w:r>
      <w:r w:rsidRPr="003C25F6">
        <w:t xml:space="preserve">—see the </w:t>
      </w:r>
      <w:hyperlink r:id="rId58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t>, section</w:t>
      </w:r>
      <w:r w:rsidR="00892175" w:rsidRPr="003C25F6">
        <w:t> </w:t>
      </w:r>
      <w:r w:rsidRPr="003C25F6">
        <w:t>47</w:t>
      </w:r>
      <w:r w:rsidR="00892175" w:rsidRPr="003C25F6">
        <w:t> </w:t>
      </w:r>
      <w:r w:rsidRPr="003C25F6">
        <w:t>(10).</w:t>
      </w:r>
    </w:p>
    <w:p w14:paraId="1DA8C2E8" w14:textId="4A2C094B" w:rsidR="00792BF4" w:rsidRPr="003C25F6" w:rsidRDefault="00561AD9" w:rsidP="00561AD9">
      <w:pPr>
        <w:pStyle w:val="AH5Sec"/>
        <w:shd w:val="pct25" w:color="auto" w:fill="auto"/>
      </w:pPr>
      <w:bookmarkStart w:id="66" w:name="_Toc170806869"/>
      <w:r w:rsidRPr="00561AD9">
        <w:rPr>
          <w:rStyle w:val="CharSectNo"/>
        </w:rPr>
        <w:t>62</w:t>
      </w:r>
      <w:r w:rsidRPr="003C25F6">
        <w:tab/>
      </w:r>
      <w:r w:rsidR="00792BF4" w:rsidRPr="003C25F6">
        <w:t>Regulation</w:t>
      </w:r>
      <w:r w:rsidR="00A34CC3" w:rsidRPr="003C25F6">
        <w:t>-</w:t>
      </w:r>
      <w:r w:rsidR="00792BF4" w:rsidRPr="003C25F6">
        <w:t>making power</w:t>
      </w:r>
      <w:r w:rsidR="00792BF4" w:rsidRPr="003C25F6">
        <w:br/>
        <w:t>Section</w:t>
      </w:r>
      <w:r w:rsidR="009C0CDD" w:rsidRPr="003C25F6">
        <w:t xml:space="preserve"> </w:t>
      </w:r>
      <w:r w:rsidR="00792BF4" w:rsidRPr="003C25F6">
        <w:t>109</w:t>
      </w:r>
      <w:r w:rsidR="009C0CDD" w:rsidRPr="003C25F6">
        <w:t xml:space="preserve"> </w:t>
      </w:r>
      <w:r w:rsidR="00792BF4" w:rsidRPr="003C25F6">
        <w:t>(2)</w:t>
      </w:r>
      <w:r w:rsidR="000172E5" w:rsidRPr="003C25F6">
        <w:t xml:space="preserve"> and notes</w:t>
      </w:r>
      <w:bookmarkEnd w:id="66"/>
    </w:p>
    <w:p w14:paraId="6E4A04DC" w14:textId="77777777" w:rsidR="00792BF4" w:rsidRPr="003C25F6" w:rsidRDefault="00792BF4" w:rsidP="00792BF4">
      <w:pPr>
        <w:pStyle w:val="direction"/>
      </w:pPr>
      <w:r w:rsidRPr="003C25F6">
        <w:t>omit</w:t>
      </w:r>
    </w:p>
    <w:p w14:paraId="26C6EDC2" w14:textId="02993251" w:rsidR="003E6FD4" w:rsidRPr="003C25F6" w:rsidRDefault="00561AD9" w:rsidP="00561AD9">
      <w:pPr>
        <w:pStyle w:val="AH5Sec"/>
        <w:shd w:val="pct25" w:color="auto" w:fill="auto"/>
      </w:pPr>
      <w:bookmarkStart w:id="67" w:name="_Toc170806870"/>
      <w:r w:rsidRPr="00561AD9">
        <w:rPr>
          <w:rStyle w:val="CharSectNo"/>
        </w:rPr>
        <w:t>63</w:t>
      </w:r>
      <w:r w:rsidRPr="003C25F6">
        <w:tab/>
      </w:r>
      <w:r w:rsidR="003E6FD4" w:rsidRPr="003C25F6">
        <w:t>Section</w:t>
      </w:r>
      <w:r w:rsidR="009C0CDD" w:rsidRPr="003C25F6">
        <w:t xml:space="preserve"> </w:t>
      </w:r>
      <w:r w:rsidR="003E6FD4" w:rsidRPr="003C25F6">
        <w:t>109</w:t>
      </w:r>
      <w:r w:rsidR="009C0CDD" w:rsidRPr="003C25F6">
        <w:t xml:space="preserve"> </w:t>
      </w:r>
      <w:r w:rsidR="003E6FD4" w:rsidRPr="003C25F6">
        <w:t>(3)</w:t>
      </w:r>
      <w:bookmarkEnd w:id="67"/>
    </w:p>
    <w:p w14:paraId="389BE47F" w14:textId="77777777" w:rsidR="003E6FD4" w:rsidRPr="003C25F6" w:rsidRDefault="003E6FD4" w:rsidP="003E6FD4">
      <w:pPr>
        <w:pStyle w:val="direction"/>
      </w:pPr>
      <w:r w:rsidRPr="003C25F6">
        <w:t>omit</w:t>
      </w:r>
    </w:p>
    <w:p w14:paraId="4F99BEBE" w14:textId="77777777" w:rsidR="003E6FD4" w:rsidRPr="003C25F6" w:rsidRDefault="003E6FD4" w:rsidP="003E6FD4">
      <w:pPr>
        <w:pStyle w:val="Amainreturn"/>
      </w:pPr>
      <w:r w:rsidRPr="003C25F6">
        <w:t>10 penalty units</w:t>
      </w:r>
    </w:p>
    <w:p w14:paraId="58375A5C" w14:textId="77777777" w:rsidR="003E6FD4" w:rsidRPr="003C25F6" w:rsidRDefault="003E6FD4" w:rsidP="003E6FD4">
      <w:pPr>
        <w:pStyle w:val="direction"/>
      </w:pPr>
      <w:r w:rsidRPr="003C25F6">
        <w:t>substitute</w:t>
      </w:r>
    </w:p>
    <w:p w14:paraId="7E83CA84" w14:textId="39CE3C3C" w:rsidR="008F0FDA" w:rsidRPr="003C25F6" w:rsidRDefault="003E6FD4" w:rsidP="000E0DFB">
      <w:pPr>
        <w:pStyle w:val="Amainreturn"/>
      </w:pPr>
      <w:r w:rsidRPr="003C25F6">
        <w:t>20 penalty units</w:t>
      </w:r>
    </w:p>
    <w:p w14:paraId="5CE6F64B" w14:textId="77777777" w:rsidR="00561AD9" w:rsidRDefault="00561AD9">
      <w:pPr>
        <w:pStyle w:val="02Text"/>
        <w:sectPr w:rsidR="00561AD9" w:rsidSect="00DB3390">
          <w:headerReference w:type="even" r:id="rId59"/>
          <w:headerReference w:type="default" r:id="rId60"/>
          <w:footerReference w:type="even" r:id="rId61"/>
          <w:footerReference w:type="default" r:id="rId62"/>
          <w:footerReference w:type="first" r:id="rId63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7722BA5" w14:textId="77777777" w:rsidR="00EA7629" w:rsidRPr="003C25F6" w:rsidRDefault="00EA7629">
      <w:pPr>
        <w:pStyle w:val="EndNoteHeading"/>
      </w:pPr>
      <w:r w:rsidRPr="003C25F6">
        <w:lastRenderedPageBreak/>
        <w:t>Endnotes</w:t>
      </w:r>
    </w:p>
    <w:p w14:paraId="12010B12" w14:textId="77777777" w:rsidR="00EA7629" w:rsidRPr="003C25F6" w:rsidRDefault="00EA7629">
      <w:pPr>
        <w:pStyle w:val="EndNoteSubHeading"/>
      </w:pPr>
      <w:r w:rsidRPr="003C25F6">
        <w:t>1</w:t>
      </w:r>
      <w:r w:rsidRPr="003C25F6">
        <w:tab/>
        <w:t>Presentation speech</w:t>
      </w:r>
    </w:p>
    <w:p w14:paraId="4D1278DF" w14:textId="536C88E8" w:rsidR="00EA7629" w:rsidRPr="003C25F6" w:rsidRDefault="00EA7629">
      <w:pPr>
        <w:pStyle w:val="EndNoteText"/>
      </w:pPr>
      <w:r w:rsidRPr="003C25F6">
        <w:tab/>
        <w:t>Presentation speech made in the Legislative Assembly on</w:t>
      </w:r>
      <w:r w:rsidR="00E37FB7">
        <w:t xml:space="preserve"> 14 May 2024.</w:t>
      </w:r>
    </w:p>
    <w:p w14:paraId="58B3D9DA" w14:textId="77777777" w:rsidR="00EA7629" w:rsidRPr="003C25F6" w:rsidRDefault="00EA7629">
      <w:pPr>
        <w:pStyle w:val="EndNoteSubHeading"/>
      </w:pPr>
      <w:r w:rsidRPr="003C25F6">
        <w:t>2</w:t>
      </w:r>
      <w:r w:rsidRPr="003C25F6">
        <w:tab/>
        <w:t>Notification</w:t>
      </w:r>
    </w:p>
    <w:p w14:paraId="06B96E0B" w14:textId="0FBF286D" w:rsidR="00EA7629" w:rsidRPr="003C25F6" w:rsidRDefault="00EA7629">
      <w:pPr>
        <w:pStyle w:val="EndNoteText"/>
      </w:pPr>
      <w:r w:rsidRPr="003C25F6">
        <w:tab/>
        <w:t xml:space="preserve">Notified under the </w:t>
      </w:r>
      <w:hyperlink r:id="rId64" w:tooltip="A2001-14" w:history="1">
        <w:r w:rsidR="005007DD" w:rsidRPr="005007DD">
          <w:rPr>
            <w:rStyle w:val="charCitHyperlinkAbbrev"/>
          </w:rPr>
          <w:t>Legislation Act</w:t>
        </w:r>
      </w:hyperlink>
      <w:r w:rsidRPr="003C25F6">
        <w:t xml:space="preserve"> on</w:t>
      </w:r>
      <w:r w:rsidR="00DB3390">
        <w:t xml:space="preserve"> 10 July 2024.</w:t>
      </w:r>
    </w:p>
    <w:p w14:paraId="12BF5A6A" w14:textId="77777777" w:rsidR="00EA7629" w:rsidRPr="003C25F6" w:rsidRDefault="00EA7629">
      <w:pPr>
        <w:pStyle w:val="EndNoteSubHeading"/>
      </w:pPr>
      <w:r w:rsidRPr="003C25F6">
        <w:t>3</w:t>
      </w:r>
      <w:r w:rsidRPr="003C25F6">
        <w:tab/>
        <w:t>Republications of amended laws</w:t>
      </w:r>
    </w:p>
    <w:p w14:paraId="51FC53BF" w14:textId="185425CE" w:rsidR="00EA7629" w:rsidRPr="003C25F6" w:rsidRDefault="00EA7629">
      <w:pPr>
        <w:pStyle w:val="EndNoteText"/>
      </w:pPr>
      <w:r w:rsidRPr="003C25F6">
        <w:tab/>
        <w:t xml:space="preserve">For the latest republication of amended laws, see </w:t>
      </w:r>
      <w:hyperlink r:id="rId65" w:history="1">
        <w:r w:rsidR="005007DD" w:rsidRPr="005007DD">
          <w:rPr>
            <w:rStyle w:val="charCitHyperlinkAbbrev"/>
          </w:rPr>
          <w:t>www.legislation.act.gov.au</w:t>
        </w:r>
      </w:hyperlink>
      <w:r w:rsidRPr="003C25F6">
        <w:t>.</w:t>
      </w:r>
    </w:p>
    <w:p w14:paraId="5825ABEA" w14:textId="77777777" w:rsidR="00EA7629" w:rsidRPr="003C25F6" w:rsidRDefault="00EA7629">
      <w:pPr>
        <w:pStyle w:val="N-line2"/>
      </w:pPr>
    </w:p>
    <w:p w14:paraId="7944FD90" w14:textId="77777777" w:rsidR="00561AD9" w:rsidRDefault="00561AD9">
      <w:pPr>
        <w:pStyle w:val="05EndNote"/>
        <w:sectPr w:rsidR="00561AD9" w:rsidSect="00DB3390">
          <w:headerReference w:type="even" r:id="rId66"/>
          <w:headerReference w:type="default" r:id="rId67"/>
          <w:footerReference w:type="even" r:id="rId68"/>
          <w:footerReference w:type="default" r:id="rId69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41EDFB5" w14:textId="0F594820" w:rsidR="00561AD9" w:rsidRDefault="00561AD9" w:rsidP="00DB3390"/>
    <w:p w14:paraId="10E1B42C" w14:textId="4C8073EE" w:rsidR="00DB3390" w:rsidRDefault="00DB3390">
      <w:pPr>
        <w:pStyle w:val="BillBasic"/>
      </w:pPr>
      <w:r>
        <w:t xml:space="preserve">I certify that the above is a true copy of the Environment Protection Legislation Amendment Bill 2024, which was passed by the Legislative Assembly on 26 June 2024. </w:t>
      </w:r>
    </w:p>
    <w:p w14:paraId="3DC9B9CD" w14:textId="77777777" w:rsidR="00DB3390" w:rsidRDefault="00DB3390"/>
    <w:p w14:paraId="7EE9C1B0" w14:textId="77777777" w:rsidR="00DB3390" w:rsidRDefault="00DB3390"/>
    <w:p w14:paraId="68B8836E" w14:textId="77777777" w:rsidR="00DB3390" w:rsidRDefault="00DB3390"/>
    <w:p w14:paraId="099714F7" w14:textId="77777777" w:rsidR="00DB3390" w:rsidRDefault="00DB3390"/>
    <w:p w14:paraId="040C00D4" w14:textId="77777777" w:rsidR="00DB3390" w:rsidRDefault="00DB3390">
      <w:pPr>
        <w:pStyle w:val="BillBasic"/>
        <w:jc w:val="right"/>
      </w:pPr>
      <w:r>
        <w:t>Clerk of the Legislative Assembly</w:t>
      </w:r>
    </w:p>
    <w:p w14:paraId="353C114E" w14:textId="77777777" w:rsidR="00DB3390" w:rsidRDefault="00DB3390" w:rsidP="00DB3390"/>
    <w:p w14:paraId="32FBE668" w14:textId="77777777" w:rsidR="00DB3390" w:rsidRDefault="00DB3390" w:rsidP="00DB3390"/>
    <w:p w14:paraId="487FC350" w14:textId="77777777" w:rsidR="00DB3390" w:rsidRDefault="00DB3390" w:rsidP="00DB3390">
      <w:pPr>
        <w:suppressLineNumbers/>
      </w:pPr>
    </w:p>
    <w:p w14:paraId="5DD05924" w14:textId="77777777" w:rsidR="00DB3390" w:rsidRDefault="00DB3390" w:rsidP="00DB3390">
      <w:pPr>
        <w:suppressLineNumbers/>
      </w:pPr>
    </w:p>
    <w:p w14:paraId="0B8DFF29" w14:textId="77777777" w:rsidR="00DB3390" w:rsidRDefault="00DB3390" w:rsidP="00DB3390">
      <w:pPr>
        <w:suppressLineNumbers/>
      </w:pPr>
    </w:p>
    <w:p w14:paraId="67F723D5" w14:textId="77777777" w:rsidR="00DB3390" w:rsidRDefault="00DB3390" w:rsidP="00DB3390">
      <w:pPr>
        <w:suppressLineNumbers/>
      </w:pPr>
    </w:p>
    <w:p w14:paraId="57D64432" w14:textId="77777777" w:rsidR="00DB3390" w:rsidRDefault="00DB3390" w:rsidP="00DB3390">
      <w:pPr>
        <w:suppressLineNumbers/>
      </w:pPr>
    </w:p>
    <w:p w14:paraId="5D9F299D" w14:textId="77777777" w:rsidR="00DB3390" w:rsidRDefault="00DB3390" w:rsidP="00DB3390">
      <w:pPr>
        <w:suppressLineNumbers/>
      </w:pPr>
    </w:p>
    <w:p w14:paraId="7C370220" w14:textId="77777777" w:rsidR="00DB3390" w:rsidRDefault="00DB3390" w:rsidP="00DB3390">
      <w:pPr>
        <w:suppressLineNumbers/>
      </w:pPr>
    </w:p>
    <w:p w14:paraId="33B28752" w14:textId="77777777" w:rsidR="00DB3390" w:rsidRDefault="00DB3390" w:rsidP="00DB3390">
      <w:pPr>
        <w:suppressLineNumbers/>
      </w:pPr>
    </w:p>
    <w:p w14:paraId="48C07128" w14:textId="77777777" w:rsidR="00DB3390" w:rsidRDefault="00DB3390" w:rsidP="00DB3390">
      <w:pPr>
        <w:suppressLineNumbers/>
      </w:pPr>
    </w:p>
    <w:p w14:paraId="3EC59C78" w14:textId="77777777" w:rsidR="00DB3390" w:rsidRDefault="00DB3390" w:rsidP="00DB3390">
      <w:pPr>
        <w:suppressLineNumbers/>
      </w:pPr>
    </w:p>
    <w:p w14:paraId="18B882B7" w14:textId="77777777" w:rsidR="00DB3390" w:rsidRDefault="00DB3390" w:rsidP="00DB3390">
      <w:pPr>
        <w:suppressLineNumbers/>
      </w:pPr>
    </w:p>
    <w:p w14:paraId="677070D0" w14:textId="2C3FC3F7" w:rsidR="00DB3390" w:rsidRDefault="00DB339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DB3390" w:rsidSect="00DB3390">
      <w:headerReference w:type="even" r:id="rId70"/>
      <w:headerReference w:type="default" r:id="rId71"/>
      <w:headerReference w:type="first" r:id="rId7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E384" w14:textId="77777777" w:rsidR="00B630C0" w:rsidRDefault="00B630C0">
      <w:r>
        <w:separator/>
      </w:r>
    </w:p>
  </w:endnote>
  <w:endnote w:type="continuationSeparator" w:id="0">
    <w:p w14:paraId="22ECC3A5" w14:textId="77777777" w:rsidR="00B630C0" w:rsidRDefault="00B6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3D6E" w14:textId="77777777" w:rsidR="00561AD9" w:rsidRDefault="00561AD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561AD9" w:rsidRPr="00CB3D59" w14:paraId="0D60C07C" w14:textId="77777777">
      <w:tc>
        <w:tcPr>
          <w:tcW w:w="845" w:type="pct"/>
        </w:tcPr>
        <w:p w14:paraId="3A1D77FB" w14:textId="77777777" w:rsidR="00561AD9" w:rsidRPr="0097645D" w:rsidRDefault="00561AD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790BBEA" w14:textId="64B26D7E" w:rsidR="00561AD9" w:rsidRPr="00783A18" w:rsidRDefault="002557E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5D3182">
              <w:t>Environment Protection Legislation Amendment Act 2024</w:t>
            </w:r>
          </w:fldSimple>
        </w:p>
        <w:p w14:paraId="2685D0C8" w14:textId="7E31BC13" w:rsidR="00561AD9" w:rsidRPr="00783A18" w:rsidRDefault="00561AD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6A75B26" w14:textId="4833D1FA" w:rsidR="00561AD9" w:rsidRPr="00743346" w:rsidRDefault="00561AD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>A2024-35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53C51C4E" w14:textId="7F1917E6" w:rsidR="00561AD9" w:rsidRPr="00C01E6B" w:rsidRDefault="00561AD9" w:rsidP="00C01E6B">
    <w:pPr>
      <w:pStyle w:val="Status"/>
      <w:rPr>
        <w:rFonts w:cs="Arial"/>
      </w:rPr>
    </w:pPr>
    <w:r w:rsidRPr="00C01E6B">
      <w:rPr>
        <w:rFonts w:cs="Arial"/>
      </w:rPr>
      <w:fldChar w:fldCharType="begin"/>
    </w:r>
    <w:r w:rsidRPr="00C01E6B">
      <w:rPr>
        <w:rFonts w:cs="Arial"/>
      </w:rPr>
      <w:instrText xml:space="preserve"> DOCPROPERTY "Status" </w:instrText>
    </w:r>
    <w:r w:rsidRPr="00C01E6B">
      <w:rPr>
        <w:rFonts w:cs="Arial"/>
      </w:rPr>
      <w:fldChar w:fldCharType="separate"/>
    </w:r>
    <w:r w:rsidR="005D3182" w:rsidRPr="00C01E6B">
      <w:rPr>
        <w:rFonts w:cs="Arial"/>
      </w:rPr>
      <w:t xml:space="preserve"> </w:t>
    </w:r>
    <w:r w:rsidRPr="00C01E6B">
      <w:rPr>
        <w:rFonts w:cs="Arial"/>
      </w:rPr>
      <w:fldChar w:fldCharType="end"/>
    </w:r>
    <w:r w:rsidR="00C01E6B" w:rsidRPr="00C01E6B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5F38" w14:textId="77777777" w:rsidR="00561AD9" w:rsidRDefault="00561AD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561AD9" w:rsidRPr="00CB3D59" w14:paraId="27E58E19" w14:textId="77777777">
      <w:tc>
        <w:tcPr>
          <w:tcW w:w="1060" w:type="pct"/>
        </w:tcPr>
        <w:p w14:paraId="1CD3CBC0" w14:textId="5CCD8CB6" w:rsidR="00561AD9" w:rsidRPr="00743346" w:rsidRDefault="00561AD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>A2024-35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043C4784" w14:textId="7C4796B4" w:rsidR="00561AD9" w:rsidRPr="00783A18" w:rsidRDefault="002557E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5D3182">
              <w:t>Environment Protection Legislation Amendment Act 2024</w:t>
            </w:r>
          </w:fldSimple>
        </w:p>
        <w:p w14:paraId="1790405D" w14:textId="69D98AC0" w:rsidR="00561AD9" w:rsidRPr="00783A18" w:rsidRDefault="00561AD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1401E61C" w14:textId="77777777" w:rsidR="00561AD9" w:rsidRPr="0097645D" w:rsidRDefault="00561AD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C892B53" w14:textId="0A47C9E5" w:rsidR="00561AD9" w:rsidRPr="00C01E6B" w:rsidRDefault="00561AD9" w:rsidP="00C01E6B">
    <w:pPr>
      <w:pStyle w:val="Status"/>
      <w:rPr>
        <w:rFonts w:cs="Arial"/>
      </w:rPr>
    </w:pPr>
    <w:r w:rsidRPr="00C01E6B">
      <w:rPr>
        <w:rFonts w:cs="Arial"/>
      </w:rPr>
      <w:fldChar w:fldCharType="begin"/>
    </w:r>
    <w:r w:rsidRPr="00C01E6B">
      <w:rPr>
        <w:rFonts w:cs="Arial"/>
      </w:rPr>
      <w:instrText xml:space="preserve"> DOCPROPERTY "Status" </w:instrText>
    </w:r>
    <w:r w:rsidRPr="00C01E6B">
      <w:rPr>
        <w:rFonts w:cs="Arial"/>
      </w:rPr>
      <w:fldChar w:fldCharType="separate"/>
    </w:r>
    <w:r w:rsidR="005D3182" w:rsidRPr="00C01E6B">
      <w:rPr>
        <w:rFonts w:cs="Arial"/>
      </w:rPr>
      <w:t xml:space="preserve"> </w:t>
    </w:r>
    <w:r w:rsidRPr="00C01E6B">
      <w:rPr>
        <w:rFonts w:cs="Arial"/>
      </w:rPr>
      <w:fldChar w:fldCharType="end"/>
    </w:r>
    <w:r w:rsidR="00C01E6B" w:rsidRPr="00C01E6B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C56C" w14:textId="77777777" w:rsidR="00561AD9" w:rsidRDefault="00561AD9">
    <w:pPr>
      <w:rPr>
        <w:sz w:val="16"/>
      </w:rPr>
    </w:pPr>
  </w:p>
  <w:p w14:paraId="7FB87C79" w14:textId="44DEA41A" w:rsidR="00561AD9" w:rsidRDefault="00561AD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D3182">
      <w:rPr>
        <w:rFonts w:ascii="Arial" w:hAnsi="Arial"/>
        <w:sz w:val="12"/>
      </w:rPr>
      <w:t>J2023-1285</w:t>
    </w:r>
    <w:r>
      <w:rPr>
        <w:rFonts w:ascii="Arial" w:hAnsi="Arial"/>
        <w:sz w:val="12"/>
      </w:rPr>
      <w:fldChar w:fldCharType="end"/>
    </w:r>
  </w:p>
  <w:p w14:paraId="638C2FA8" w14:textId="75E26BA0" w:rsidR="00561AD9" w:rsidRPr="00C01E6B" w:rsidRDefault="00561AD9" w:rsidP="00C01E6B">
    <w:pPr>
      <w:pStyle w:val="Status"/>
      <w:tabs>
        <w:tab w:val="center" w:pos="3853"/>
        <w:tab w:val="left" w:pos="4575"/>
      </w:tabs>
      <w:rPr>
        <w:rFonts w:cs="Arial"/>
      </w:rPr>
    </w:pPr>
    <w:r w:rsidRPr="00C01E6B">
      <w:rPr>
        <w:rFonts w:cs="Arial"/>
      </w:rPr>
      <w:fldChar w:fldCharType="begin"/>
    </w:r>
    <w:r w:rsidRPr="00C01E6B">
      <w:rPr>
        <w:rFonts w:cs="Arial"/>
      </w:rPr>
      <w:instrText xml:space="preserve"> DOCPROPERTY "Status" </w:instrText>
    </w:r>
    <w:r w:rsidRPr="00C01E6B">
      <w:rPr>
        <w:rFonts w:cs="Arial"/>
      </w:rPr>
      <w:fldChar w:fldCharType="separate"/>
    </w:r>
    <w:r w:rsidR="005D3182" w:rsidRPr="00C01E6B">
      <w:rPr>
        <w:rFonts w:cs="Arial"/>
      </w:rPr>
      <w:t xml:space="preserve"> </w:t>
    </w:r>
    <w:r w:rsidRPr="00C01E6B">
      <w:rPr>
        <w:rFonts w:cs="Arial"/>
      </w:rPr>
      <w:fldChar w:fldCharType="end"/>
    </w:r>
    <w:r w:rsidR="00C01E6B" w:rsidRPr="00C01E6B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FF7B" w14:textId="77777777" w:rsidR="00561AD9" w:rsidRDefault="00561AD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61AD9" w:rsidRPr="00CB3D59" w14:paraId="41203355" w14:textId="77777777">
      <w:tc>
        <w:tcPr>
          <w:tcW w:w="847" w:type="pct"/>
        </w:tcPr>
        <w:p w14:paraId="2491E0CF" w14:textId="77777777" w:rsidR="00561AD9" w:rsidRPr="006D109C" w:rsidRDefault="00561AD9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B6A37D9" w14:textId="66F08A21" w:rsidR="00561AD9" w:rsidRPr="006D109C" w:rsidRDefault="00561AD9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D3182" w:rsidRPr="005D3182">
            <w:rPr>
              <w:rFonts w:cs="Arial"/>
              <w:szCs w:val="18"/>
            </w:rPr>
            <w:t>Environment Protection Legislation Amendment</w:t>
          </w:r>
          <w:r w:rsidR="005D3182">
            <w:t xml:space="preserve"> Act 2024</w:t>
          </w:r>
          <w:r>
            <w:rPr>
              <w:rFonts w:cs="Arial"/>
              <w:szCs w:val="18"/>
            </w:rPr>
            <w:fldChar w:fldCharType="end"/>
          </w:r>
        </w:p>
        <w:p w14:paraId="04ED40B9" w14:textId="6EC153D5" w:rsidR="00561AD9" w:rsidRPr="00783A18" w:rsidRDefault="00561AD9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CD8B839" w14:textId="4BE54A39" w:rsidR="00561AD9" w:rsidRPr="006D109C" w:rsidRDefault="00561AD9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>A2024-35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B5E0871" w14:textId="4FCC8A77" w:rsidR="00561AD9" w:rsidRPr="00C01E6B" w:rsidRDefault="00561AD9" w:rsidP="00C01E6B">
    <w:pPr>
      <w:pStyle w:val="Status"/>
      <w:rPr>
        <w:rFonts w:cs="Arial"/>
      </w:rPr>
    </w:pPr>
    <w:r w:rsidRPr="00C01E6B">
      <w:rPr>
        <w:rFonts w:cs="Arial"/>
      </w:rPr>
      <w:fldChar w:fldCharType="begin"/>
    </w:r>
    <w:r w:rsidRPr="00C01E6B">
      <w:rPr>
        <w:rFonts w:cs="Arial"/>
      </w:rPr>
      <w:instrText xml:space="preserve"> DOCPROPERTY "Status" </w:instrText>
    </w:r>
    <w:r w:rsidRPr="00C01E6B">
      <w:rPr>
        <w:rFonts w:cs="Arial"/>
      </w:rPr>
      <w:fldChar w:fldCharType="separate"/>
    </w:r>
    <w:r w:rsidR="005D3182" w:rsidRPr="00C01E6B">
      <w:rPr>
        <w:rFonts w:cs="Arial"/>
      </w:rPr>
      <w:t xml:space="preserve"> </w:t>
    </w:r>
    <w:r w:rsidRPr="00C01E6B">
      <w:rPr>
        <w:rFonts w:cs="Arial"/>
      </w:rPr>
      <w:fldChar w:fldCharType="end"/>
    </w:r>
    <w:r w:rsidR="00C01E6B" w:rsidRPr="00C01E6B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4165" w14:textId="77777777" w:rsidR="00561AD9" w:rsidRDefault="00561AD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61AD9" w:rsidRPr="00CB3D59" w14:paraId="62708F56" w14:textId="77777777">
      <w:tc>
        <w:tcPr>
          <w:tcW w:w="1061" w:type="pct"/>
        </w:tcPr>
        <w:p w14:paraId="0C3A969D" w14:textId="7A8B1CB0" w:rsidR="00561AD9" w:rsidRPr="006D109C" w:rsidRDefault="00561AD9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>A2024-35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EB0AD1F" w14:textId="66786B4A" w:rsidR="00561AD9" w:rsidRPr="006D109C" w:rsidRDefault="00561AD9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D3182" w:rsidRPr="005D3182">
            <w:rPr>
              <w:rFonts w:cs="Arial"/>
              <w:szCs w:val="18"/>
            </w:rPr>
            <w:t>Environment Protection Legislation Amendment</w:t>
          </w:r>
          <w:r w:rsidR="005D3182">
            <w:t xml:space="preserve"> Act 2024</w:t>
          </w:r>
          <w:r>
            <w:rPr>
              <w:rFonts w:cs="Arial"/>
              <w:szCs w:val="18"/>
            </w:rPr>
            <w:fldChar w:fldCharType="end"/>
          </w:r>
        </w:p>
        <w:p w14:paraId="1AEE5EEC" w14:textId="32BAD582" w:rsidR="00561AD9" w:rsidRPr="00783A18" w:rsidRDefault="00561AD9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D318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5BC4359" w14:textId="77777777" w:rsidR="00561AD9" w:rsidRPr="006D109C" w:rsidRDefault="00561AD9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337C690" w14:textId="0277FA5E" w:rsidR="00561AD9" w:rsidRPr="00C01E6B" w:rsidRDefault="00561AD9" w:rsidP="00C01E6B">
    <w:pPr>
      <w:pStyle w:val="Status"/>
      <w:rPr>
        <w:rFonts w:cs="Arial"/>
      </w:rPr>
    </w:pPr>
    <w:r w:rsidRPr="00C01E6B">
      <w:rPr>
        <w:rFonts w:cs="Arial"/>
      </w:rPr>
      <w:fldChar w:fldCharType="begin"/>
    </w:r>
    <w:r w:rsidRPr="00C01E6B">
      <w:rPr>
        <w:rFonts w:cs="Arial"/>
      </w:rPr>
      <w:instrText xml:space="preserve"> DOCPROPERTY "Status" </w:instrText>
    </w:r>
    <w:r w:rsidRPr="00C01E6B">
      <w:rPr>
        <w:rFonts w:cs="Arial"/>
      </w:rPr>
      <w:fldChar w:fldCharType="separate"/>
    </w:r>
    <w:r w:rsidR="005D3182" w:rsidRPr="00C01E6B">
      <w:rPr>
        <w:rFonts w:cs="Arial"/>
      </w:rPr>
      <w:t xml:space="preserve"> </w:t>
    </w:r>
    <w:r w:rsidRPr="00C01E6B">
      <w:rPr>
        <w:rFonts w:cs="Arial"/>
      </w:rPr>
      <w:fldChar w:fldCharType="end"/>
    </w:r>
    <w:r w:rsidR="00C01E6B" w:rsidRPr="00C01E6B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6591" w14:textId="77777777" w:rsidR="00561AD9" w:rsidRDefault="00561AD9">
    <w:pPr>
      <w:rPr>
        <w:sz w:val="16"/>
      </w:rPr>
    </w:pPr>
  </w:p>
  <w:p w14:paraId="329110D7" w14:textId="1CD180D9" w:rsidR="00561AD9" w:rsidRDefault="00561AD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D3182">
      <w:rPr>
        <w:rFonts w:ascii="Arial" w:hAnsi="Arial"/>
        <w:sz w:val="12"/>
      </w:rPr>
      <w:t>J2023-1285</w:t>
    </w:r>
    <w:r>
      <w:rPr>
        <w:rFonts w:ascii="Arial" w:hAnsi="Arial"/>
        <w:sz w:val="12"/>
      </w:rPr>
      <w:fldChar w:fldCharType="end"/>
    </w:r>
  </w:p>
  <w:p w14:paraId="023FE58C" w14:textId="00B6DE3A" w:rsidR="00561AD9" w:rsidRPr="00C01E6B" w:rsidRDefault="00561AD9" w:rsidP="00C01E6B">
    <w:pPr>
      <w:pStyle w:val="Status"/>
      <w:rPr>
        <w:rFonts w:cs="Arial"/>
      </w:rPr>
    </w:pPr>
    <w:r w:rsidRPr="00C01E6B">
      <w:rPr>
        <w:rFonts w:cs="Arial"/>
      </w:rPr>
      <w:fldChar w:fldCharType="begin"/>
    </w:r>
    <w:r w:rsidRPr="00C01E6B">
      <w:rPr>
        <w:rFonts w:cs="Arial"/>
      </w:rPr>
      <w:instrText xml:space="preserve"> DOCPROPERTY "Status" </w:instrText>
    </w:r>
    <w:r w:rsidRPr="00C01E6B">
      <w:rPr>
        <w:rFonts w:cs="Arial"/>
      </w:rPr>
      <w:fldChar w:fldCharType="separate"/>
    </w:r>
    <w:r w:rsidR="005D3182" w:rsidRPr="00C01E6B">
      <w:rPr>
        <w:rFonts w:cs="Arial"/>
      </w:rPr>
      <w:t xml:space="preserve"> </w:t>
    </w:r>
    <w:r w:rsidRPr="00C01E6B">
      <w:rPr>
        <w:rFonts w:cs="Arial"/>
      </w:rPr>
      <w:fldChar w:fldCharType="end"/>
    </w:r>
    <w:r w:rsidR="00C01E6B" w:rsidRPr="00C01E6B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CEF2" w14:textId="77777777" w:rsidR="00561AD9" w:rsidRDefault="00561AD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61AD9" w14:paraId="43A80774" w14:textId="77777777">
      <w:trPr>
        <w:jc w:val="center"/>
      </w:trPr>
      <w:tc>
        <w:tcPr>
          <w:tcW w:w="1240" w:type="dxa"/>
        </w:tcPr>
        <w:p w14:paraId="11E205AA" w14:textId="77777777" w:rsidR="00561AD9" w:rsidRDefault="00561AD9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70005E1" w14:textId="0519EE60" w:rsidR="00561AD9" w:rsidRDefault="00561AD9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D3182">
            <w:t>Environment Protection Legislation Amendment Act 2024</w:t>
          </w:r>
          <w:r>
            <w:fldChar w:fldCharType="end"/>
          </w:r>
        </w:p>
        <w:p w14:paraId="46EE4847" w14:textId="299E99DC" w:rsidR="00561AD9" w:rsidRDefault="00561AD9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D318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D318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D3182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E57A6D5" w14:textId="0701B5B5" w:rsidR="00561AD9" w:rsidRDefault="00561AD9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D3182">
            <w:t>A2024-35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D3182">
            <w:t xml:space="preserve">  </w:t>
          </w:r>
          <w:r>
            <w:fldChar w:fldCharType="end"/>
          </w:r>
        </w:p>
      </w:tc>
    </w:tr>
  </w:tbl>
  <w:p w14:paraId="2032D152" w14:textId="257C49B9" w:rsidR="00561AD9" w:rsidRPr="00C01E6B" w:rsidRDefault="00561AD9" w:rsidP="00C01E6B">
    <w:pPr>
      <w:pStyle w:val="Status"/>
      <w:rPr>
        <w:rFonts w:cs="Arial"/>
      </w:rPr>
    </w:pPr>
    <w:r w:rsidRPr="00C01E6B">
      <w:rPr>
        <w:rFonts w:cs="Arial"/>
      </w:rPr>
      <w:fldChar w:fldCharType="begin"/>
    </w:r>
    <w:r w:rsidRPr="00C01E6B">
      <w:rPr>
        <w:rFonts w:cs="Arial"/>
      </w:rPr>
      <w:instrText xml:space="preserve"> DOCPROPERTY "Status" </w:instrText>
    </w:r>
    <w:r w:rsidRPr="00C01E6B">
      <w:rPr>
        <w:rFonts w:cs="Arial"/>
      </w:rPr>
      <w:fldChar w:fldCharType="separate"/>
    </w:r>
    <w:r w:rsidR="005D3182" w:rsidRPr="00C01E6B">
      <w:rPr>
        <w:rFonts w:cs="Arial"/>
      </w:rPr>
      <w:t xml:space="preserve"> </w:t>
    </w:r>
    <w:r w:rsidRPr="00C01E6B">
      <w:rPr>
        <w:rFonts w:cs="Arial"/>
      </w:rPr>
      <w:fldChar w:fldCharType="end"/>
    </w:r>
    <w:r w:rsidR="00C01E6B" w:rsidRPr="00C01E6B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2BDB" w14:textId="77777777" w:rsidR="00561AD9" w:rsidRDefault="00561AD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61AD9" w14:paraId="50752C75" w14:textId="77777777">
      <w:trPr>
        <w:jc w:val="center"/>
      </w:trPr>
      <w:tc>
        <w:tcPr>
          <w:tcW w:w="1553" w:type="dxa"/>
        </w:tcPr>
        <w:p w14:paraId="2EA3727C" w14:textId="40B1497F" w:rsidR="00561AD9" w:rsidRDefault="00561AD9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5D3182">
            <w:t>A2024-35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D3182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4F6BD789" w14:textId="621AC3F9" w:rsidR="00561AD9" w:rsidRDefault="00561AD9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D3182">
            <w:t>Environment Protection Legislation Amendment Act 2024</w:t>
          </w:r>
          <w:r>
            <w:fldChar w:fldCharType="end"/>
          </w:r>
        </w:p>
        <w:p w14:paraId="77389076" w14:textId="381EB724" w:rsidR="00561AD9" w:rsidRDefault="00561AD9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D318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D318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D3182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00AFC12" w14:textId="77777777" w:rsidR="00561AD9" w:rsidRDefault="00561AD9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A377040" w14:textId="74E8E3E9" w:rsidR="00561AD9" w:rsidRPr="00C01E6B" w:rsidRDefault="00561AD9" w:rsidP="00C01E6B">
    <w:pPr>
      <w:pStyle w:val="Status"/>
      <w:rPr>
        <w:rFonts w:cs="Arial"/>
      </w:rPr>
    </w:pPr>
    <w:r w:rsidRPr="00C01E6B">
      <w:rPr>
        <w:rFonts w:cs="Arial"/>
      </w:rPr>
      <w:fldChar w:fldCharType="begin"/>
    </w:r>
    <w:r w:rsidRPr="00C01E6B">
      <w:rPr>
        <w:rFonts w:cs="Arial"/>
      </w:rPr>
      <w:instrText xml:space="preserve"> DOCPROPERTY "Status" </w:instrText>
    </w:r>
    <w:r w:rsidRPr="00C01E6B">
      <w:rPr>
        <w:rFonts w:cs="Arial"/>
      </w:rPr>
      <w:fldChar w:fldCharType="separate"/>
    </w:r>
    <w:r w:rsidR="005D3182" w:rsidRPr="00C01E6B">
      <w:rPr>
        <w:rFonts w:cs="Arial"/>
      </w:rPr>
      <w:t xml:space="preserve"> </w:t>
    </w:r>
    <w:r w:rsidRPr="00C01E6B">
      <w:rPr>
        <w:rFonts w:cs="Arial"/>
      </w:rPr>
      <w:fldChar w:fldCharType="end"/>
    </w:r>
    <w:r w:rsidR="00C01E6B" w:rsidRPr="00C01E6B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1B00" w14:textId="77777777" w:rsidR="00B630C0" w:rsidRDefault="00B630C0">
      <w:r>
        <w:separator/>
      </w:r>
    </w:p>
  </w:footnote>
  <w:footnote w:type="continuationSeparator" w:id="0">
    <w:p w14:paraId="13B0014D" w14:textId="77777777" w:rsidR="00B630C0" w:rsidRDefault="00B6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561AD9" w:rsidRPr="00CB3D59" w14:paraId="4B0AC733" w14:textId="77777777">
      <w:tc>
        <w:tcPr>
          <w:tcW w:w="900" w:type="pct"/>
        </w:tcPr>
        <w:p w14:paraId="526F83B9" w14:textId="77777777" w:rsidR="00561AD9" w:rsidRPr="00783A18" w:rsidRDefault="00561AD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1B1D386F" w14:textId="77777777" w:rsidR="00561AD9" w:rsidRPr="00783A18" w:rsidRDefault="00561AD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561AD9" w:rsidRPr="00CB3D59" w14:paraId="57B894C4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7788D74D" w14:textId="3082EBA2" w:rsidR="00561AD9" w:rsidRPr="0097645D" w:rsidRDefault="002557E2" w:rsidP="000763CD">
          <w:pPr>
            <w:pStyle w:val="HeaderEven6"/>
            <w:rPr>
              <w:rFonts w:cs="Arial"/>
              <w:szCs w:val="18"/>
            </w:rPr>
          </w:pPr>
          <w:fldSimple w:instr=" STYLEREF charContents \* MERGEFORMAT ">
            <w:r w:rsidR="00C01E6B">
              <w:rPr>
                <w:noProof/>
              </w:rPr>
              <w:t>Contents</w:t>
            </w:r>
          </w:fldSimple>
        </w:p>
      </w:tc>
    </w:tr>
  </w:tbl>
  <w:p w14:paraId="5F2FFD57" w14:textId="0C268C90" w:rsidR="00561AD9" w:rsidRDefault="00561AD9">
    <w:pPr>
      <w:pStyle w:val="N-9pt"/>
    </w:pPr>
    <w:r>
      <w:tab/>
    </w:r>
    <w:fldSimple w:instr=" STYLEREF charPage \* MERGEFORMAT ">
      <w:r w:rsidR="00C01E6B">
        <w:rPr>
          <w:noProof/>
        </w:rPr>
        <w:t>Page</w:t>
      </w:r>
    </w:fldSimple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59D7" w14:textId="77777777" w:rsidR="004E49DF" w:rsidRPr="00DB3390" w:rsidRDefault="004E49DF" w:rsidP="00DB3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561AD9" w:rsidRPr="00CB3D59" w14:paraId="6EB4AF27" w14:textId="77777777">
      <w:tc>
        <w:tcPr>
          <w:tcW w:w="4100" w:type="pct"/>
        </w:tcPr>
        <w:p w14:paraId="3BA20113" w14:textId="77777777" w:rsidR="00561AD9" w:rsidRPr="00783A18" w:rsidRDefault="00561AD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11005A0" w14:textId="77777777" w:rsidR="00561AD9" w:rsidRPr="00783A18" w:rsidRDefault="00561AD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561AD9" w:rsidRPr="00CB3D59" w14:paraId="1C25AF17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4B057D1" w14:textId="58C9F21E" w:rsidR="00561AD9" w:rsidRPr="0097645D" w:rsidRDefault="002557E2" w:rsidP="000763CD">
          <w:pPr>
            <w:pStyle w:val="HeaderOdd6"/>
            <w:jc w:val="left"/>
            <w:rPr>
              <w:rFonts w:cs="Arial"/>
              <w:szCs w:val="18"/>
            </w:rPr>
          </w:pPr>
          <w:fldSimple w:instr=" STYLEREF charContents \* MERGEFORMAT ">
            <w:r w:rsidR="00C01E6B">
              <w:rPr>
                <w:noProof/>
              </w:rPr>
              <w:t>Contents</w:t>
            </w:r>
          </w:fldSimple>
        </w:p>
      </w:tc>
    </w:tr>
  </w:tbl>
  <w:p w14:paraId="6CBAC7BD" w14:textId="61F564DA" w:rsidR="00561AD9" w:rsidRDefault="00561AD9">
    <w:pPr>
      <w:pStyle w:val="N-9pt"/>
    </w:pPr>
    <w:r>
      <w:tab/>
    </w:r>
    <w:fldSimple w:instr=" STYLEREF charPage \* MERGEFORMAT ">
      <w:r w:rsidR="00C01E6B">
        <w:rPr>
          <w:noProof/>
        </w:rPr>
        <w:t>Page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9DC6" w14:textId="77777777" w:rsidR="00C01E6B" w:rsidRDefault="00C01E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561AD9" w:rsidRPr="00CB3D59" w14:paraId="5D87BEF2" w14:textId="77777777" w:rsidTr="003A49FD">
      <w:tc>
        <w:tcPr>
          <w:tcW w:w="1701" w:type="dxa"/>
        </w:tcPr>
        <w:p w14:paraId="23837AB5" w14:textId="1BF92140" w:rsidR="00561AD9" w:rsidRPr="006D109C" w:rsidRDefault="00561AD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C01E6B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60734F8" w14:textId="44F053D6" w:rsidR="00561AD9" w:rsidRPr="006D109C" w:rsidRDefault="00561AD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1E6B">
            <w:rPr>
              <w:rFonts w:cs="Arial"/>
              <w:noProof/>
              <w:szCs w:val="18"/>
            </w:rPr>
            <w:t>Water Resources Act 2007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61AD9" w:rsidRPr="00CB3D59" w14:paraId="28F51C5B" w14:textId="77777777" w:rsidTr="003A49FD">
      <w:tc>
        <w:tcPr>
          <w:tcW w:w="1701" w:type="dxa"/>
        </w:tcPr>
        <w:p w14:paraId="3BB5343D" w14:textId="20574F6A" w:rsidR="00561AD9" w:rsidRPr="006D109C" w:rsidRDefault="00561AD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1A1D856" w14:textId="0166F11F" w:rsidR="00561AD9" w:rsidRPr="006D109C" w:rsidRDefault="00561AD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61AD9" w:rsidRPr="00CB3D59" w14:paraId="63723B7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E4DA2FA" w14:textId="6E545DAA" w:rsidR="00561AD9" w:rsidRPr="006D109C" w:rsidRDefault="00561AD9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1E6B">
            <w:rPr>
              <w:rFonts w:cs="Arial"/>
              <w:noProof/>
              <w:szCs w:val="18"/>
            </w:rPr>
            <w:t>62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05F4A19" w14:textId="77777777" w:rsidR="00561AD9" w:rsidRDefault="00561A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3"/>
      <w:gridCol w:w="1644"/>
    </w:tblGrid>
    <w:tr w:rsidR="00561AD9" w:rsidRPr="00CB3D59" w14:paraId="06BA1A95" w14:textId="77777777" w:rsidTr="003A49FD">
      <w:tc>
        <w:tcPr>
          <w:tcW w:w="6320" w:type="dxa"/>
        </w:tcPr>
        <w:p w14:paraId="70CD4651" w14:textId="1394FBC7" w:rsidR="00561AD9" w:rsidRPr="006D109C" w:rsidRDefault="00561AD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1E6B">
            <w:rPr>
              <w:rFonts w:cs="Arial"/>
              <w:noProof/>
              <w:szCs w:val="18"/>
            </w:rPr>
            <w:t>Water Resources Act 2007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E0F9454" w14:textId="6B18C172" w:rsidR="00561AD9" w:rsidRPr="006D109C" w:rsidRDefault="00561AD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C01E6B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61AD9" w:rsidRPr="00CB3D59" w14:paraId="6D2C93A0" w14:textId="77777777" w:rsidTr="003A49FD">
      <w:tc>
        <w:tcPr>
          <w:tcW w:w="6320" w:type="dxa"/>
        </w:tcPr>
        <w:p w14:paraId="2C9A8538" w14:textId="4331A1CA" w:rsidR="00561AD9" w:rsidRPr="006D109C" w:rsidRDefault="00561AD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EF58CEF" w14:textId="6672D9C3" w:rsidR="00561AD9" w:rsidRPr="006D109C" w:rsidRDefault="00561AD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61AD9" w:rsidRPr="00CB3D59" w14:paraId="3DA1598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228430E" w14:textId="5E5F37A0" w:rsidR="00561AD9" w:rsidRPr="006D109C" w:rsidRDefault="00561AD9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D318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1E6B">
            <w:rPr>
              <w:rFonts w:cs="Arial"/>
              <w:noProof/>
              <w:szCs w:val="18"/>
            </w:rPr>
            <w:t>59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1F3BFDE" w14:textId="77777777" w:rsidR="00561AD9" w:rsidRDefault="00561A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561AD9" w14:paraId="083B2C34" w14:textId="77777777">
      <w:trPr>
        <w:jc w:val="center"/>
      </w:trPr>
      <w:tc>
        <w:tcPr>
          <w:tcW w:w="1234" w:type="dxa"/>
        </w:tcPr>
        <w:p w14:paraId="66C083CF" w14:textId="77777777" w:rsidR="00561AD9" w:rsidRDefault="00561AD9">
          <w:pPr>
            <w:pStyle w:val="HeaderEven"/>
          </w:pPr>
        </w:p>
      </w:tc>
      <w:tc>
        <w:tcPr>
          <w:tcW w:w="6062" w:type="dxa"/>
        </w:tcPr>
        <w:p w14:paraId="028D77D7" w14:textId="77777777" w:rsidR="00561AD9" w:rsidRDefault="00561AD9">
          <w:pPr>
            <w:pStyle w:val="HeaderEven"/>
          </w:pPr>
        </w:p>
      </w:tc>
    </w:tr>
    <w:tr w:rsidR="00561AD9" w14:paraId="79160000" w14:textId="77777777">
      <w:trPr>
        <w:jc w:val="center"/>
      </w:trPr>
      <w:tc>
        <w:tcPr>
          <w:tcW w:w="1234" w:type="dxa"/>
        </w:tcPr>
        <w:p w14:paraId="611B8A1A" w14:textId="77777777" w:rsidR="00561AD9" w:rsidRDefault="00561AD9">
          <w:pPr>
            <w:pStyle w:val="HeaderEven"/>
          </w:pPr>
        </w:p>
      </w:tc>
      <w:tc>
        <w:tcPr>
          <w:tcW w:w="6062" w:type="dxa"/>
        </w:tcPr>
        <w:p w14:paraId="788DF5A7" w14:textId="77777777" w:rsidR="00561AD9" w:rsidRDefault="00561AD9">
          <w:pPr>
            <w:pStyle w:val="HeaderEven"/>
          </w:pPr>
        </w:p>
      </w:tc>
    </w:tr>
    <w:tr w:rsidR="00561AD9" w14:paraId="2B75AF4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C0AF569" w14:textId="77777777" w:rsidR="00561AD9" w:rsidRDefault="00561AD9">
          <w:pPr>
            <w:pStyle w:val="HeaderEven6"/>
          </w:pPr>
        </w:p>
      </w:tc>
    </w:tr>
  </w:tbl>
  <w:p w14:paraId="5CD16951" w14:textId="77777777" w:rsidR="00561AD9" w:rsidRDefault="00561A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561AD9" w14:paraId="30CE7A11" w14:textId="77777777">
      <w:trPr>
        <w:jc w:val="center"/>
      </w:trPr>
      <w:tc>
        <w:tcPr>
          <w:tcW w:w="6062" w:type="dxa"/>
        </w:tcPr>
        <w:p w14:paraId="7BB79037" w14:textId="77777777" w:rsidR="00561AD9" w:rsidRDefault="00561AD9">
          <w:pPr>
            <w:pStyle w:val="HeaderOdd"/>
          </w:pPr>
        </w:p>
      </w:tc>
      <w:tc>
        <w:tcPr>
          <w:tcW w:w="1234" w:type="dxa"/>
        </w:tcPr>
        <w:p w14:paraId="4C2489FD" w14:textId="77777777" w:rsidR="00561AD9" w:rsidRDefault="00561AD9">
          <w:pPr>
            <w:pStyle w:val="HeaderOdd"/>
          </w:pPr>
        </w:p>
      </w:tc>
    </w:tr>
    <w:tr w:rsidR="00561AD9" w14:paraId="54DE7FAF" w14:textId="77777777">
      <w:trPr>
        <w:jc w:val="center"/>
      </w:trPr>
      <w:tc>
        <w:tcPr>
          <w:tcW w:w="6062" w:type="dxa"/>
        </w:tcPr>
        <w:p w14:paraId="7C2D98C4" w14:textId="77777777" w:rsidR="00561AD9" w:rsidRDefault="00561AD9">
          <w:pPr>
            <w:pStyle w:val="HeaderOdd"/>
          </w:pPr>
        </w:p>
      </w:tc>
      <w:tc>
        <w:tcPr>
          <w:tcW w:w="1234" w:type="dxa"/>
        </w:tcPr>
        <w:p w14:paraId="7C4A990D" w14:textId="77777777" w:rsidR="00561AD9" w:rsidRDefault="00561AD9">
          <w:pPr>
            <w:pStyle w:val="HeaderOdd"/>
          </w:pPr>
        </w:p>
      </w:tc>
    </w:tr>
    <w:tr w:rsidR="00561AD9" w14:paraId="6B7B9ED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6D52F11" w14:textId="77777777" w:rsidR="00561AD9" w:rsidRDefault="00561AD9">
          <w:pPr>
            <w:pStyle w:val="HeaderOdd6"/>
          </w:pPr>
        </w:p>
      </w:tc>
    </w:tr>
  </w:tbl>
  <w:p w14:paraId="0089FED2" w14:textId="77777777" w:rsidR="00561AD9" w:rsidRDefault="00561AD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54E4FB74" w14:textId="77777777" w:rsidTr="00567644">
      <w:trPr>
        <w:jc w:val="center"/>
      </w:trPr>
      <w:tc>
        <w:tcPr>
          <w:tcW w:w="1068" w:type="pct"/>
        </w:tcPr>
        <w:p w14:paraId="23E6062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A87C03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5A71E5D" w14:textId="77777777" w:rsidTr="00567644">
      <w:trPr>
        <w:jc w:val="center"/>
      </w:trPr>
      <w:tc>
        <w:tcPr>
          <w:tcW w:w="1068" w:type="pct"/>
        </w:tcPr>
        <w:p w14:paraId="6F8F814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F608A5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4933673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744C700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E9C9F63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8B73" w14:textId="77777777" w:rsidR="004E49DF" w:rsidRPr="00DB3390" w:rsidRDefault="004E49DF" w:rsidP="00DB3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4"/>
  </w:num>
  <w:num w:numId="2" w16cid:durableId="854151707">
    <w:abstractNumId w:val="11"/>
  </w:num>
  <w:num w:numId="3" w16cid:durableId="1861700278">
    <w:abstractNumId w:val="3"/>
  </w:num>
  <w:num w:numId="4" w16cid:durableId="2064598401">
    <w:abstractNumId w:val="6"/>
  </w:num>
  <w:num w:numId="5" w16cid:durableId="2107458146">
    <w:abstractNumId w:val="12"/>
  </w:num>
  <w:num w:numId="6" w16cid:durableId="1595045508">
    <w:abstractNumId w:val="9"/>
  </w:num>
  <w:num w:numId="7" w16cid:durableId="132337768">
    <w:abstractNumId w:val="5"/>
  </w:num>
  <w:num w:numId="8" w16cid:durableId="105362395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29"/>
    <w:rsid w:val="00000AC2"/>
    <w:rsid w:val="00000C1F"/>
    <w:rsid w:val="00000D7C"/>
    <w:rsid w:val="00001102"/>
    <w:rsid w:val="0000337E"/>
    <w:rsid w:val="000038FA"/>
    <w:rsid w:val="000043A6"/>
    <w:rsid w:val="00004573"/>
    <w:rsid w:val="00004839"/>
    <w:rsid w:val="00005825"/>
    <w:rsid w:val="00010513"/>
    <w:rsid w:val="00010958"/>
    <w:rsid w:val="00011628"/>
    <w:rsid w:val="00012A3A"/>
    <w:rsid w:val="0001347E"/>
    <w:rsid w:val="00015D6F"/>
    <w:rsid w:val="00016DE6"/>
    <w:rsid w:val="000172E5"/>
    <w:rsid w:val="0002034F"/>
    <w:rsid w:val="000213DA"/>
    <w:rsid w:val="000215AA"/>
    <w:rsid w:val="00021F2D"/>
    <w:rsid w:val="00023300"/>
    <w:rsid w:val="000242CA"/>
    <w:rsid w:val="0002517D"/>
    <w:rsid w:val="00025988"/>
    <w:rsid w:val="00026972"/>
    <w:rsid w:val="00026F46"/>
    <w:rsid w:val="00027796"/>
    <w:rsid w:val="00031492"/>
    <w:rsid w:val="00031F1C"/>
    <w:rsid w:val="0003249F"/>
    <w:rsid w:val="0003353E"/>
    <w:rsid w:val="00034504"/>
    <w:rsid w:val="0003485B"/>
    <w:rsid w:val="0003642E"/>
    <w:rsid w:val="00036A2C"/>
    <w:rsid w:val="00037197"/>
    <w:rsid w:val="00037D73"/>
    <w:rsid w:val="00040D58"/>
    <w:rsid w:val="000413AD"/>
    <w:rsid w:val="000417E5"/>
    <w:rsid w:val="000420DE"/>
    <w:rsid w:val="00042752"/>
    <w:rsid w:val="00042ADA"/>
    <w:rsid w:val="00043654"/>
    <w:rsid w:val="00043C51"/>
    <w:rsid w:val="000448E6"/>
    <w:rsid w:val="00044DB8"/>
    <w:rsid w:val="00046E24"/>
    <w:rsid w:val="00047170"/>
    <w:rsid w:val="00047369"/>
    <w:rsid w:val="000474F2"/>
    <w:rsid w:val="00050C01"/>
    <w:rsid w:val="000510F0"/>
    <w:rsid w:val="00051F63"/>
    <w:rsid w:val="00052B1E"/>
    <w:rsid w:val="00053031"/>
    <w:rsid w:val="00053AC1"/>
    <w:rsid w:val="00054BFD"/>
    <w:rsid w:val="00055431"/>
    <w:rsid w:val="00055507"/>
    <w:rsid w:val="00055E30"/>
    <w:rsid w:val="00056856"/>
    <w:rsid w:val="00057CAE"/>
    <w:rsid w:val="0006064C"/>
    <w:rsid w:val="00061C93"/>
    <w:rsid w:val="00062259"/>
    <w:rsid w:val="000631A8"/>
    <w:rsid w:val="00063210"/>
    <w:rsid w:val="00063B0A"/>
    <w:rsid w:val="000641F8"/>
    <w:rsid w:val="00064576"/>
    <w:rsid w:val="0006629C"/>
    <w:rsid w:val="000663A1"/>
    <w:rsid w:val="000667D2"/>
    <w:rsid w:val="00066F6A"/>
    <w:rsid w:val="000702A7"/>
    <w:rsid w:val="000705B8"/>
    <w:rsid w:val="00071AEB"/>
    <w:rsid w:val="000722F4"/>
    <w:rsid w:val="00072B06"/>
    <w:rsid w:val="00072E3A"/>
    <w:rsid w:val="00072ED8"/>
    <w:rsid w:val="0007498A"/>
    <w:rsid w:val="00075618"/>
    <w:rsid w:val="000758DB"/>
    <w:rsid w:val="00077E35"/>
    <w:rsid w:val="000812D4"/>
    <w:rsid w:val="000815CD"/>
    <w:rsid w:val="00081D6E"/>
    <w:rsid w:val="0008211A"/>
    <w:rsid w:val="00083C32"/>
    <w:rsid w:val="00083DE4"/>
    <w:rsid w:val="00084393"/>
    <w:rsid w:val="00085060"/>
    <w:rsid w:val="000874F8"/>
    <w:rsid w:val="0008780A"/>
    <w:rsid w:val="0009013D"/>
    <w:rsid w:val="000906B4"/>
    <w:rsid w:val="00091169"/>
    <w:rsid w:val="00091575"/>
    <w:rsid w:val="000915DB"/>
    <w:rsid w:val="00091CD1"/>
    <w:rsid w:val="00092AA9"/>
    <w:rsid w:val="00093782"/>
    <w:rsid w:val="00094261"/>
    <w:rsid w:val="000949A6"/>
    <w:rsid w:val="00095165"/>
    <w:rsid w:val="00095262"/>
    <w:rsid w:val="0009641C"/>
    <w:rsid w:val="00096811"/>
    <w:rsid w:val="000978C2"/>
    <w:rsid w:val="000A03D2"/>
    <w:rsid w:val="000A0616"/>
    <w:rsid w:val="000A1CC1"/>
    <w:rsid w:val="000A2213"/>
    <w:rsid w:val="000A3641"/>
    <w:rsid w:val="000A4019"/>
    <w:rsid w:val="000A4F05"/>
    <w:rsid w:val="000A50A8"/>
    <w:rsid w:val="000A5D73"/>
    <w:rsid w:val="000A5DCB"/>
    <w:rsid w:val="000A637A"/>
    <w:rsid w:val="000A7612"/>
    <w:rsid w:val="000B0355"/>
    <w:rsid w:val="000B0A4E"/>
    <w:rsid w:val="000B16DC"/>
    <w:rsid w:val="000B17F0"/>
    <w:rsid w:val="000B1C99"/>
    <w:rsid w:val="000B2583"/>
    <w:rsid w:val="000B3404"/>
    <w:rsid w:val="000B34CD"/>
    <w:rsid w:val="000B373E"/>
    <w:rsid w:val="000B4399"/>
    <w:rsid w:val="000B4951"/>
    <w:rsid w:val="000B5464"/>
    <w:rsid w:val="000B55D4"/>
    <w:rsid w:val="000B5685"/>
    <w:rsid w:val="000B5B3F"/>
    <w:rsid w:val="000B729E"/>
    <w:rsid w:val="000C062E"/>
    <w:rsid w:val="000C0FD3"/>
    <w:rsid w:val="000C122F"/>
    <w:rsid w:val="000C1A67"/>
    <w:rsid w:val="000C4C55"/>
    <w:rsid w:val="000C4D8A"/>
    <w:rsid w:val="000C54A0"/>
    <w:rsid w:val="000C687C"/>
    <w:rsid w:val="000C74E4"/>
    <w:rsid w:val="000C7832"/>
    <w:rsid w:val="000C7850"/>
    <w:rsid w:val="000D0300"/>
    <w:rsid w:val="000D03BE"/>
    <w:rsid w:val="000D0509"/>
    <w:rsid w:val="000D0B08"/>
    <w:rsid w:val="000D0F0E"/>
    <w:rsid w:val="000D176F"/>
    <w:rsid w:val="000D323D"/>
    <w:rsid w:val="000D54F2"/>
    <w:rsid w:val="000D63BB"/>
    <w:rsid w:val="000D7B2A"/>
    <w:rsid w:val="000E0C84"/>
    <w:rsid w:val="000E0DFB"/>
    <w:rsid w:val="000E2347"/>
    <w:rsid w:val="000E29CA"/>
    <w:rsid w:val="000E5145"/>
    <w:rsid w:val="000E576D"/>
    <w:rsid w:val="000F1B1C"/>
    <w:rsid w:val="000F1FEC"/>
    <w:rsid w:val="000F2735"/>
    <w:rsid w:val="000F329E"/>
    <w:rsid w:val="000F384D"/>
    <w:rsid w:val="000F39CE"/>
    <w:rsid w:val="000F4678"/>
    <w:rsid w:val="000F54C4"/>
    <w:rsid w:val="000F5B60"/>
    <w:rsid w:val="000F6231"/>
    <w:rsid w:val="001002C3"/>
    <w:rsid w:val="00101528"/>
    <w:rsid w:val="001015F4"/>
    <w:rsid w:val="00101B2B"/>
    <w:rsid w:val="0010315A"/>
    <w:rsid w:val="00103246"/>
    <w:rsid w:val="001033CB"/>
    <w:rsid w:val="001038FD"/>
    <w:rsid w:val="00103ABF"/>
    <w:rsid w:val="00103E5B"/>
    <w:rsid w:val="001047CB"/>
    <w:rsid w:val="001053AD"/>
    <w:rsid w:val="001058DF"/>
    <w:rsid w:val="00107A92"/>
    <w:rsid w:val="00107F85"/>
    <w:rsid w:val="00111235"/>
    <w:rsid w:val="00113B47"/>
    <w:rsid w:val="001150E3"/>
    <w:rsid w:val="0011519B"/>
    <w:rsid w:val="001151FB"/>
    <w:rsid w:val="00117345"/>
    <w:rsid w:val="001174F9"/>
    <w:rsid w:val="001202D2"/>
    <w:rsid w:val="00120CA4"/>
    <w:rsid w:val="00122E2E"/>
    <w:rsid w:val="0012335C"/>
    <w:rsid w:val="0012347F"/>
    <w:rsid w:val="0012352D"/>
    <w:rsid w:val="00123EF6"/>
    <w:rsid w:val="00125A34"/>
    <w:rsid w:val="00125D3D"/>
    <w:rsid w:val="00126287"/>
    <w:rsid w:val="001270A0"/>
    <w:rsid w:val="00127EE1"/>
    <w:rsid w:val="0013046D"/>
    <w:rsid w:val="0013134E"/>
    <w:rsid w:val="00131547"/>
    <w:rsid w:val="001315A1"/>
    <w:rsid w:val="00132957"/>
    <w:rsid w:val="00134090"/>
    <w:rsid w:val="001343A6"/>
    <w:rsid w:val="0013531D"/>
    <w:rsid w:val="0013593F"/>
    <w:rsid w:val="00135C9C"/>
    <w:rsid w:val="00136518"/>
    <w:rsid w:val="00136E7B"/>
    <w:rsid w:val="00136FBE"/>
    <w:rsid w:val="00137FD0"/>
    <w:rsid w:val="00141022"/>
    <w:rsid w:val="00141EDE"/>
    <w:rsid w:val="001439C6"/>
    <w:rsid w:val="00144784"/>
    <w:rsid w:val="0014488E"/>
    <w:rsid w:val="00144AC7"/>
    <w:rsid w:val="00145044"/>
    <w:rsid w:val="00145371"/>
    <w:rsid w:val="00147781"/>
    <w:rsid w:val="00147BFC"/>
    <w:rsid w:val="00147D8C"/>
    <w:rsid w:val="001502C0"/>
    <w:rsid w:val="00150851"/>
    <w:rsid w:val="00151B3A"/>
    <w:rsid w:val="001520FC"/>
    <w:rsid w:val="0015224D"/>
    <w:rsid w:val="001525C6"/>
    <w:rsid w:val="001533C1"/>
    <w:rsid w:val="00153482"/>
    <w:rsid w:val="00154977"/>
    <w:rsid w:val="00154BEA"/>
    <w:rsid w:val="001553FC"/>
    <w:rsid w:val="001560C7"/>
    <w:rsid w:val="001570F0"/>
    <w:rsid w:val="001572D6"/>
    <w:rsid w:val="001572E4"/>
    <w:rsid w:val="00160DF7"/>
    <w:rsid w:val="001618A9"/>
    <w:rsid w:val="00164071"/>
    <w:rsid w:val="00164204"/>
    <w:rsid w:val="0016518B"/>
    <w:rsid w:val="00165ED9"/>
    <w:rsid w:val="00165F44"/>
    <w:rsid w:val="0017131C"/>
    <w:rsid w:val="0017182C"/>
    <w:rsid w:val="00172D13"/>
    <w:rsid w:val="001733A1"/>
    <w:rsid w:val="001741FF"/>
    <w:rsid w:val="00174D6C"/>
    <w:rsid w:val="00175A39"/>
    <w:rsid w:val="00175FD1"/>
    <w:rsid w:val="00176AE6"/>
    <w:rsid w:val="001802D8"/>
    <w:rsid w:val="00180311"/>
    <w:rsid w:val="001815FB"/>
    <w:rsid w:val="00181D8C"/>
    <w:rsid w:val="001842C7"/>
    <w:rsid w:val="00184673"/>
    <w:rsid w:val="00184998"/>
    <w:rsid w:val="00186953"/>
    <w:rsid w:val="0019297A"/>
    <w:rsid w:val="00192D1E"/>
    <w:rsid w:val="0019342B"/>
    <w:rsid w:val="00193978"/>
    <w:rsid w:val="00193D6B"/>
    <w:rsid w:val="00194931"/>
    <w:rsid w:val="00195101"/>
    <w:rsid w:val="001958E5"/>
    <w:rsid w:val="00196B4A"/>
    <w:rsid w:val="001A351C"/>
    <w:rsid w:val="001A39AF"/>
    <w:rsid w:val="001A3B6D"/>
    <w:rsid w:val="001A6FEE"/>
    <w:rsid w:val="001B1114"/>
    <w:rsid w:val="001B166D"/>
    <w:rsid w:val="001B1AD4"/>
    <w:rsid w:val="001B218A"/>
    <w:rsid w:val="001B2857"/>
    <w:rsid w:val="001B3B53"/>
    <w:rsid w:val="001B4062"/>
    <w:rsid w:val="001B449A"/>
    <w:rsid w:val="001B4FE6"/>
    <w:rsid w:val="001B57BE"/>
    <w:rsid w:val="001B6169"/>
    <w:rsid w:val="001B6311"/>
    <w:rsid w:val="001B665C"/>
    <w:rsid w:val="001B6BC0"/>
    <w:rsid w:val="001C1644"/>
    <w:rsid w:val="001C2810"/>
    <w:rsid w:val="001C29CC"/>
    <w:rsid w:val="001C3008"/>
    <w:rsid w:val="001C3A8E"/>
    <w:rsid w:val="001C46C7"/>
    <w:rsid w:val="001C4A67"/>
    <w:rsid w:val="001C4E24"/>
    <w:rsid w:val="001C547E"/>
    <w:rsid w:val="001C5AA0"/>
    <w:rsid w:val="001C67C9"/>
    <w:rsid w:val="001C6F9E"/>
    <w:rsid w:val="001C7E8E"/>
    <w:rsid w:val="001D09C2"/>
    <w:rsid w:val="001D15FB"/>
    <w:rsid w:val="001D1702"/>
    <w:rsid w:val="001D1F85"/>
    <w:rsid w:val="001D379D"/>
    <w:rsid w:val="001D4368"/>
    <w:rsid w:val="001D4752"/>
    <w:rsid w:val="001D53F0"/>
    <w:rsid w:val="001D56B4"/>
    <w:rsid w:val="001D5D10"/>
    <w:rsid w:val="001D73DF"/>
    <w:rsid w:val="001D7D96"/>
    <w:rsid w:val="001E0780"/>
    <w:rsid w:val="001E0B2C"/>
    <w:rsid w:val="001E0BBC"/>
    <w:rsid w:val="001E1A01"/>
    <w:rsid w:val="001E1E5B"/>
    <w:rsid w:val="001E2032"/>
    <w:rsid w:val="001E2127"/>
    <w:rsid w:val="001E2FC2"/>
    <w:rsid w:val="001E3C58"/>
    <w:rsid w:val="001E3C59"/>
    <w:rsid w:val="001E41E3"/>
    <w:rsid w:val="001E4694"/>
    <w:rsid w:val="001E5D92"/>
    <w:rsid w:val="001E729D"/>
    <w:rsid w:val="001E79DB"/>
    <w:rsid w:val="001F08AC"/>
    <w:rsid w:val="001F1199"/>
    <w:rsid w:val="001F2325"/>
    <w:rsid w:val="001F3DB4"/>
    <w:rsid w:val="001F4927"/>
    <w:rsid w:val="001F4BCE"/>
    <w:rsid w:val="001F5025"/>
    <w:rsid w:val="001F55E5"/>
    <w:rsid w:val="001F5A2B"/>
    <w:rsid w:val="001F6492"/>
    <w:rsid w:val="001F7DFF"/>
    <w:rsid w:val="00200557"/>
    <w:rsid w:val="002009CC"/>
    <w:rsid w:val="002012E6"/>
    <w:rsid w:val="00201429"/>
    <w:rsid w:val="00201A74"/>
    <w:rsid w:val="00201B6A"/>
    <w:rsid w:val="00202420"/>
    <w:rsid w:val="00202B55"/>
    <w:rsid w:val="00202F75"/>
    <w:rsid w:val="0020328A"/>
    <w:rsid w:val="00203655"/>
    <w:rsid w:val="002037B2"/>
    <w:rsid w:val="002039AF"/>
    <w:rsid w:val="00203E1F"/>
    <w:rsid w:val="00204396"/>
    <w:rsid w:val="00204E34"/>
    <w:rsid w:val="002056D8"/>
    <w:rsid w:val="00205FF6"/>
    <w:rsid w:val="0020610F"/>
    <w:rsid w:val="00212C5F"/>
    <w:rsid w:val="0021335F"/>
    <w:rsid w:val="00214159"/>
    <w:rsid w:val="00216463"/>
    <w:rsid w:val="00216B8D"/>
    <w:rsid w:val="00217C8C"/>
    <w:rsid w:val="002208AF"/>
    <w:rsid w:val="0022149F"/>
    <w:rsid w:val="002217B7"/>
    <w:rsid w:val="002218B2"/>
    <w:rsid w:val="002218E4"/>
    <w:rsid w:val="00221D2D"/>
    <w:rsid w:val="002222A8"/>
    <w:rsid w:val="00225307"/>
    <w:rsid w:val="002263A5"/>
    <w:rsid w:val="002279A8"/>
    <w:rsid w:val="00227B04"/>
    <w:rsid w:val="00227F22"/>
    <w:rsid w:val="00230C59"/>
    <w:rsid w:val="00231509"/>
    <w:rsid w:val="0023227C"/>
    <w:rsid w:val="002337F1"/>
    <w:rsid w:val="00234574"/>
    <w:rsid w:val="00235E69"/>
    <w:rsid w:val="00236027"/>
    <w:rsid w:val="002408C2"/>
    <w:rsid w:val="002409EB"/>
    <w:rsid w:val="00242057"/>
    <w:rsid w:val="00243C5F"/>
    <w:rsid w:val="002465E0"/>
    <w:rsid w:val="00246C17"/>
    <w:rsid w:val="00246F34"/>
    <w:rsid w:val="002502C9"/>
    <w:rsid w:val="0025052C"/>
    <w:rsid w:val="002557E2"/>
    <w:rsid w:val="00256093"/>
    <w:rsid w:val="00256E0F"/>
    <w:rsid w:val="00257DAB"/>
    <w:rsid w:val="00260019"/>
    <w:rsid w:val="0026001C"/>
    <w:rsid w:val="002612B5"/>
    <w:rsid w:val="00262167"/>
    <w:rsid w:val="00262935"/>
    <w:rsid w:val="00262B9B"/>
    <w:rsid w:val="00263163"/>
    <w:rsid w:val="00263CCB"/>
    <w:rsid w:val="002644DC"/>
    <w:rsid w:val="00264DA9"/>
    <w:rsid w:val="0026638B"/>
    <w:rsid w:val="00266BB9"/>
    <w:rsid w:val="00266C88"/>
    <w:rsid w:val="002676C4"/>
    <w:rsid w:val="00267BE3"/>
    <w:rsid w:val="002702D4"/>
    <w:rsid w:val="002725E7"/>
    <w:rsid w:val="00272968"/>
    <w:rsid w:val="00273B6D"/>
    <w:rsid w:val="002743DF"/>
    <w:rsid w:val="002744F5"/>
    <w:rsid w:val="00274D64"/>
    <w:rsid w:val="00275360"/>
    <w:rsid w:val="00275CE9"/>
    <w:rsid w:val="00276CCE"/>
    <w:rsid w:val="002810E5"/>
    <w:rsid w:val="002823F3"/>
    <w:rsid w:val="00282B0F"/>
    <w:rsid w:val="00282F4E"/>
    <w:rsid w:val="0028357D"/>
    <w:rsid w:val="00283643"/>
    <w:rsid w:val="0028403C"/>
    <w:rsid w:val="00284B16"/>
    <w:rsid w:val="00286799"/>
    <w:rsid w:val="002868DC"/>
    <w:rsid w:val="00287065"/>
    <w:rsid w:val="00290D70"/>
    <w:rsid w:val="0029298F"/>
    <w:rsid w:val="00293D38"/>
    <w:rsid w:val="00293E38"/>
    <w:rsid w:val="00296675"/>
    <w:rsid w:val="0029692F"/>
    <w:rsid w:val="00297BB9"/>
    <w:rsid w:val="00297D4E"/>
    <w:rsid w:val="002A1B07"/>
    <w:rsid w:val="002A1B87"/>
    <w:rsid w:val="002A1D5E"/>
    <w:rsid w:val="002A3739"/>
    <w:rsid w:val="002A3C35"/>
    <w:rsid w:val="002A3CFC"/>
    <w:rsid w:val="002A5F33"/>
    <w:rsid w:val="002A669B"/>
    <w:rsid w:val="002A6C32"/>
    <w:rsid w:val="002A6F4D"/>
    <w:rsid w:val="002A756E"/>
    <w:rsid w:val="002B2682"/>
    <w:rsid w:val="002B3CF2"/>
    <w:rsid w:val="002B58FC"/>
    <w:rsid w:val="002B5C4A"/>
    <w:rsid w:val="002B6017"/>
    <w:rsid w:val="002B6E20"/>
    <w:rsid w:val="002C1D30"/>
    <w:rsid w:val="002C1D8F"/>
    <w:rsid w:val="002C2499"/>
    <w:rsid w:val="002C32BD"/>
    <w:rsid w:val="002C414A"/>
    <w:rsid w:val="002C44E7"/>
    <w:rsid w:val="002C5C8E"/>
    <w:rsid w:val="002C5DB3"/>
    <w:rsid w:val="002C61DB"/>
    <w:rsid w:val="002C62CE"/>
    <w:rsid w:val="002C6841"/>
    <w:rsid w:val="002C7985"/>
    <w:rsid w:val="002D09CB"/>
    <w:rsid w:val="002D26EA"/>
    <w:rsid w:val="002D2A42"/>
    <w:rsid w:val="002D2F8F"/>
    <w:rsid w:val="002D2FE5"/>
    <w:rsid w:val="002D3961"/>
    <w:rsid w:val="002D4FEC"/>
    <w:rsid w:val="002D53AC"/>
    <w:rsid w:val="002D5E62"/>
    <w:rsid w:val="002D7CF3"/>
    <w:rsid w:val="002D7FB9"/>
    <w:rsid w:val="002E01EA"/>
    <w:rsid w:val="002E0B48"/>
    <w:rsid w:val="002E0FA5"/>
    <w:rsid w:val="002E0FEA"/>
    <w:rsid w:val="002E144D"/>
    <w:rsid w:val="002E1D11"/>
    <w:rsid w:val="002E211C"/>
    <w:rsid w:val="002E3778"/>
    <w:rsid w:val="002E3B41"/>
    <w:rsid w:val="002E3BDA"/>
    <w:rsid w:val="002E65AF"/>
    <w:rsid w:val="002E6E0C"/>
    <w:rsid w:val="002E6F0A"/>
    <w:rsid w:val="002E71A4"/>
    <w:rsid w:val="002F020B"/>
    <w:rsid w:val="002F0248"/>
    <w:rsid w:val="002F0D37"/>
    <w:rsid w:val="002F18F3"/>
    <w:rsid w:val="002F1D5F"/>
    <w:rsid w:val="002F3E45"/>
    <w:rsid w:val="002F43A0"/>
    <w:rsid w:val="002F59A0"/>
    <w:rsid w:val="002F59FB"/>
    <w:rsid w:val="002F696A"/>
    <w:rsid w:val="003003EC"/>
    <w:rsid w:val="003016AD"/>
    <w:rsid w:val="00301BE0"/>
    <w:rsid w:val="003021DF"/>
    <w:rsid w:val="003026E9"/>
    <w:rsid w:val="00303D53"/>
    <w:rsid w:val="00305CC6"/>
    <w:rsid w:val="003068E0"/>
    <w:rsid w:val="003102E9"/>
    <w:rsid w:val="003108D1"/>
    <w:rsid w:val="00311233"/>
    <w:rsid w:val="0031143F"/>
    <w:rsid w:val="00314266"/>
    <w:rsid w:val="00314EF2"/>
    <w:rsid w:val="00315B62"/>
    <w:rsid w:val="0031601D"/>
    <w:rsid w:val="0031628A"/>
    <w:rsid w:val="003171C5"/>
    <w:rsid w:val="0031758A"/>
    <w:rsid w:val="00317798"/>
    <w:rsid w:val="003178D2"/>
    <w:rsid w:val="003179E8"/>
    <w:rsid w:val="00317BB2"/>
    <w:rsid w:val="00317FDC"/>
    <w:rsid w:val="003200B6"/>
    <w:rsid w:val="00320374"/>
    <w:rsid w:val="0032063D"/>
    <w:rsid w:val="003226DE"/>
    <w:rsid w:val="00323F5F"/>
    <w:rsid w:val="00326F3E"/>
    <w:rsid w:val="00327FF3"/>
    <w:rsid w:val="00330AA2"/>
    <w:rsid w:val="00330B2F"/>
    <w:rsid w:val="00331203"/>
    <w:rsid w:val="00332040"/>
    <w:rsid w:val="00332914"/>
    <w:rsid w:val="00332F85"/>
    <w:rsid w:val="00333078"/>
    <w:rsid w:val="003330E8"/>
    <w:rsid w:val="003344D3"/>
    <w:rsid w:val="00334E41"/>
    <w:rsid w:val="003350FF"/>
    <w:rsid w:val="00336345"/>
    <w:rsid w:val="00336D2B"/>
    <w:rsid w:val="003372A2"/>
    <w:rsid w:val="00342E3D"/>
    <w:rsid w:val="0034336E"/>
    <w:rsid w:val="00343DF2"/>
    <w:rsid w:val="0034583F"/>
    <w:rsid w:val="003478D2"/>
    <w:rsid w:val="0035083C"/>
    <w:rsid w:val="003508C3"/>
    <w:rsid w:val="00351C30"/>
    <w:rsid w:val="003533F5"/>
    <w:rsid w:val="003539EB"/>
    <w:rsid w:val="00353FF3"/>
    <w:rsid w:val="00355AD9"/>
    <w:rsid w:val="00356965"/>
    <w:rsid w:val="003574D1"/>
    <w:rsid w:val="00360ECD"/>
    <w:rsid w:val="00362BAB"/>
    <w:rsid w:val="003646D5"/>
    <w:rsid w:val="003649B5"/>
    <w:rsid w:val="00364DB9"/>
    <w:rsid w:val="003657B6"/>
    <w:rsid w:val="003659ED"/>
    <w:rsid w:val="00365C1E"/>
    <w:rsid w:val="00366E06"/>
    <w:rsid w:val="00367575"/>
    <w:rsid w:val="003700C0"/>
    <w:rsid w:val="00370AE8"/>
    <w:rsid w:val="00372EF0"/>
    <w:rsid w:val="00373077"/>
    <w:rsid w:val="0037345D"/>
    <w:rsid w:val="003734D2"/>
    <w:rsid w:val="00375479"/>
    <w:rsid w:val="00375670"/>
    <w:rsid w:val="00375B2E"/>
    <w:rsid w:val="0037651E"/>
    <w:rsid w:val="00377D1F"/>
    <w:rsid w:val="0038042D"/>
    <w:rsid w:val="00380768"/>
    <w:rsid w:val="00381393"/>
    <w:rsid w:val="00381D64"/>
    <w:rsid w:val="00383DB1"/>
    <w:rsid w:val="00384DD1"/>
    <w:rsid w:val="00385097"/>
    <w:rsid w:val="0038626C"/>
    <w:rsid w:val="00391C6F"/>
    <w:rsid w:val="0039209E"/>
    <w:rsid w:val="00393011"/>
    <w:rsid w:val="0039435E"/>
    <w:rsid w:val="00395C65"/>
    <w:rsid w:val="0039609A"/>
    <w:rsid w:val="003961B7"/>
    <w:rsid w:val="00396536"/>
    <w:rsid w:val="00396646"/>
    <w:rsid w:val="00396B0E"/>
    <w:rsid w:val="00397A62"/>
    <w:rsid w:val="003A0664"/>
    <w:rsid w:val="003A075E"/>
    <w:rsid w:val="003A160E"/>
    <w:rsid w:val="003A403C"/>
    <w:rsid w:val="003A44BB"/>
    <w:rsid w:val="003A49C8"/>
    <w:rsid w:val="003A4BE8"/>
    <w:rsid w:val="003A779F"/>
    <w:rsid w:val="003A7A6C"/>
    <w:rsid w:val="003B01DB"/>
    <w:rsid w:val="003B05BB"/>
    <w:rsid w:val="003B0CFB"/>
    <w:rsid w:val="003B0F80"/>
    <w:rsid w:val="003B2265"/>
    <w:rsid w:val="003B2C2B"/>
    <w:rsid w:val="003B2C7A"/>
    <w:rsid w:val="003B2F6C"/>
    <w:rsid w:val="003B2F6D"/>
    <w:rsid w:val="003B2F91"/>
    <w:rsid w:val="003B31A1"/>
    <w:rsid w:val="003C0702"/>
    <w:rsid w:val="003C0A3A"/>
    <w:rsid w:val="003C106B"/>
    <w:rsid w:val="003C25F6"/>
    <w:rsid w:val="003C2D1E"/>
    <w:rsid w:val="003C50A2"/>
    <w:rsid w:val="003C638D"/>
    <w:rsid w:val="003C6B9E"/>
    <w:rsid w:val="003C6DE9"/>
    <w:rsid w:val="003C6EDF"/>
    <w:rsid w:val="003C7B9C"/>
    <w:rsid w:val="003C7CCF"/>
    <w:rsid w:val="003D0740"/>
    <w:rsid w:val="003D0E23"/>
    <w:rsid w:val="003D18ED"/>
    <w:rsid w:val="003D2098"/>
    <w:rsid w:val="003D2AE6"/>
    <w:rsid w:val="003D2CC6"/>
    <w:rsid w:val="003D4AAE"/>
    <w:rsid w:val="003D4C75"/>
    <w:rsid w:val="003D4F82"/>
    <w:rsid w:val="003D6FEA"/>
    <w:rsid w:val="003D7254"/>
    <w:rsid w:val="003E0653"/>
    <w:rsid w:val="003E19EB"/>
    <w:rsid w:val="003E3CF5"/>
    <w:rsid w:val="003E3D22"/>
    <w:rsid w:val="003E3F0A"/>
    <w:rsid w:val="003E4456"/>
    <w:rsid w:val="003E4A56"/>
    <w:rsid w:val="003E6B00"/>
    <w:rsid w:val="003E6B15"/>
    <w:rsid w:val="003E6FD4"/>
    <w:rsid w:val="003E7202"/>
    <w:rsid w:val="003E7687"/>
    <w:rsid w:val="003E7AA8"/>
    <w:rsid w:val="003E7FDB"/>
    <w:rsid w:val="003F06EE"/>
    <w:rsid w:val="003F0C91"/>
    <w:rsid w:val="003F23F2"/>
    <w:rsid w:val="003F2CF1"/>
    <w:rsid w:val="003F3B87"/>
    <w:rsid w:val="003F4136"/>
    <w:rsid w:val="003F4912"/>
    <w:rsid w:val="003F565B"/>
    <w:rsid w:val="003F56ED"/>
    <w:rsid w:val="003F5904"/>
    <w:rsid w:val="003F72FA"/>
    <w:rsid w:val="003F762E"/>
    <w:rsid w:val="003F7A0F"/>
    <w:rsid w:val="003F7DB2"/>
    <w:rsid w:val="004005F0"/>
    <w:rsid w:val="0040136F"/>
    <w:rsid w:val="004014D3"/>
    <w:rsid w:val="00401D13"/>
    <w:rsid w:val="00401ECE"/>
    <w:rsid w:val="0040213F"/>
    <w:rsid w:val="00402490"/>
    <w:rsid w:val="004026DB"/>
    <w:rsid w:val="00402C12"/>
    <w:rsid w:val="0040325A"/>
    <w:rsid w:val="004033B4"/>
    <w:rsid w:val="00403645"/>
    <w:rsid w:val="00403B16"/>
    <w:rsid w:val="00404FE0"/>
    <w:rsid w:val="0041038D"/>
    <w:rsid w:val="004103BD"/>
    <w:rsid w:val="00410B39"/>
    <w:rsid w:val="00410C20"/>
    <w:rsid w:val="004110BA"/>
    <w:rsid w:val="00411A37"/>
    <w:rsid w:val="00413413"/>
    <w:rsid w:val="004138AC"/>
    <w:rsid w:val="0041478E"/>
    <w:rsid w:val="00416A4F"/>
    <w:rsid w:val="004200F4"/>
    <w:rsid w:val="0042047A"/>
    <w:rsid w:val="004216E8"/>
    <w:rsid w:val="00421A76"/>
    <w:rsid w:val="00421E59"/>
    <w:rsid w:val="004221AE"/>
    <w:rsid w:val="00422CF8"/>
    <w:rsid w:val="00423AC4"/>
    <w:rsid w:val="00423D7F"/>
    <w:rsid w:val="00424AFB"/>
    <w:rsid w:val="0042592F"/>
    <w:rsid w:val="0042733D"/>
    <w:rsid w:val="00427972"/>
    <w:rsid w:val="0042799E"/>
    <w:rsid w:val="0043090F"/>
    <w:rsid w:val="00433064"/>
    <w:rsid w:val="00433979"/>
    <w:rsid w:val="004350A6"/>
    <w:rsid w:val="004351F3"/>
    <w:rsid w:val="00435893"/>
    <w:rsid w:val="004358D2"/>
    <w:rsid w:val="0043616B"/>
    <w:rsid w:val="004365E5"/>
    <w:rsid w:val="004378B1"/>
    <w:rsid w:val="004403DC"/>
    <w:rsid w:val="0044067A"/>
    <w:rsid w:val="00440811"/>
    <w:rsid w:val="00441350"/>
    <w:rsid w:val="004414C5"/>
    <w:rsid w:val="00442381"/>
    <w:rsid w:val="00442597"/>
    <w:rsid w:val="00442F56"/>
    <w:rsid w:val="00443ADD"/>
    <w:rsid w:val="00444785"/>
    <w:rsid w:val="00444E79"/>
    <w:rsid w:val="00444FDF"/>
    <w:rsid w:val="00445BE2"/>
    <w:rsid w:val="00445C87"/>
    <w:rsid w:val="00447099"/>
    <w:rsid w:val="00447B12"/>
    <w:rsid w:val="00447B1D"/>
    <w:rsid w:val="00447BB5"/>
    <w:rsid w:val="00447C31"/>
    <w:rsid w:val="0045096A"/>
    <w:rsid w:val="004510ED"/>
    <w:rsid w:val="0045187B"/>
    <w:rsid w:val="004520C3"/>
    <w:rsid w:val="00452C11"/>
    <w:rsid w:val="004536AA"/>
    <w:rsid w:val="0045398D"/>
    <w:rsid w:val="00454172"/>
    <w:rsid w:val="004549DA"/>
    <w:rsid w:val="00454E69"/>
    <w:rsid w:val="00454F85"/>
    <w:rsid w:val="00455046"/>
    <w:rsid w:val="00455266"/>
    <w:rsid w:val="00456074"/>
    <w:rsid w:val="004572FA"/>
    <w:rsid w:val="00457476"/>
    <w:rsid w:val="0046076C"/>
    <w:rsid w:val="00460A67"/>
    <w:rsid w:val="004614FB"/>
    <w:rsid w:val="004618A7"/>
    <w:rsid w:val="00461D78"/>
    <w:rsid w:val="00462B21"/>
    <w:rsid w:val="0046399F"/>
    <w:rsid w:val="00464372"/>
    <w:rsid w:val="00465D60"/>
    <w:rsid w:val="00465D6D"/>
    <w:rsid w:val="0046628D"/>
    <w:rsid w:val="00466AA2"/>
    <w:rsid w:val="00470802"/>
    <w:rsid w:val="00470B8D"/>
    <w:rsid w:val="00472639"/>
    <w:rsid w:val="00472DD2"/>
    <w:rsid w:val="004730FB"/>
    <w:rsid w:val="00475017"/>
    <w:rsid w:val="004751D3"/>
    <w:rsid w:val="00475F03"/>
    <w:rsid w:val="00476DCA"/>
    <w:rsid w:val="00477A07"/>
    <w:rsid w:val="00480A8E"/>
    <w:rsid w:val="00480FDB"/>
    <w:rsid w:val="00481A22"/>
    <w:rsid w:val="00482422"/>
    <w:rsid w:val="00482922"/>
    <w:rsid w:val="00482C91"/>
    <w:rsid w:val="00483723"/>
    <w:rsid w:val="0048525E"/>
    <w:rsid w:val="00486FE2"/>
    <w:rsid w:val="004875BE"/>
    <w:rsid w:val="00487D5F"/>
    <w:rsid w:val="004901E3"/>
    <w:rsid w:val="00491236"/>
    <w:rsid w:val="004915DE"/>
    <w:rsid w:val="00491606"/>
    <w:rsid w:val="00491D7C"/>
    <w:rsid w:val="00492CFF"/>
    <w:rsid w:val="004930AC"/>
    <w:rsid w:val="00493ED5"/>
    <w:rsid w:val="00494267"/>
    <w:rsid w:val="00494729"/>
    <w:rsid w:val="0049570D"/>
    <w:rsid w:val="004958E8"/>
    <w:rsid w:val="0049694A"/>
    <w:rsid w:val="00496BC1"/>
    <w:rsid w:val="00497280"/>
    <w:rsid w:val="00497B88"/>
    <w:rsid w:val="00497D33"/>
    <w:rsid w:val="004A10DE"/>
    <w:rsid w:val="004A1653"/>
    <w:rsid w:val="004A1E58"/>
    <w:rsid w:val="004A2333"/>
    <w:rsid w:val="004A2FDC"/>
    <w:rsid w:val="004A32C4"/>
    <w:rsid w:val="004A3D43"/>
    <w:rsid w:val="004A47FC"/>
    <w:rsid w:val="004A49BA"/>
    <w:rsid w:val="004A586E"/>
    <w:rsid w:val="004A71AB"/>
    <w:rsid w:val="004B0E9D"/>
    <w:rsid w:val="004B41D5"/>
    <w:rsid w:val="004B565E"/>
    <w:rsid w:val="004B5B98"/>
    <w:rsid w:val="004C062E"/>
    <w:rsid w:val="004C1470"/>
    <w:rsid w:val="004C19C4"/>
    <w:rsid w:val="004C1DC6"/>
    <w:rsid w:val="004C23E9"/>
    <w:rsid w:val="004C2A16"/>
    <w:rsid w:val="004C2C96"/>
    <w:rsid w:val="004C3729"/>
    <w:rsid w:val="004C3CB7"/>
    <w:rsid w:val="004C44E9"/>
    <w:rsid w:val="004C48C3"/>
    <w:rsid w:val="004C5149"/>
    <w:rsid w:val="004C6128"/>
    <w:rsid w:val="004C6810"/>
    <w:rsid w:val="004C724A"/>
    <w:rsid w:val="004C73A4"/>
    <w:rsid w:val="004C749F"/>
    <w:rsid w:val="004D11D1"/>
    <w:rsid w:val="004D14C7"/>
    <w:rsid w:val="004D16B8"/>
    <w:rsid w:val="004D31A3"/>
    <w:rsid w:val="004D3517"/>
    <w:rsid w:val="004D4557"/>
    <w:rsid w:val="004D53B8"/>
    <w:rsid w:val="004D7117"/>
    <w:rsid w:val="004D7279"/>
    <w:rsid w:val="004D763A"/>
    <w:rsid w:val="004E00E6"/>
    <w:rsid w:val="004E0C3E"/>
    <w:rsid w:val="004E2567"/>
    <w:rsid w:val="004E2568"/>
    <w:rsid w:val="004E2C34"/>
    <w:rsid w:val="004E2E9C"/>
    <w:rsid w:val="004E3576"/>
    <w:rsid w:val="004E48C8"/>
    <w:rsid w:val="004E49DF"/>
    <w:rsid w:val="004E5256"/>
    <w:rsid w:val="004E70A2"/>
    <w:rsid w:val="004E73E2"/>
    <w:rsid w:val="004E753B"/>
    <w:rsid w:val="004E7A99"/>
    <w:rsid w:val="004F06C4"/>
    <w:rsid w:val="004F1050"/>
    <w:rsid w:val="004F11EF"/>
    <w:rsid w:val="004F25B3"/>
    <w:rsid w:val="004F32B5"/>
    <w:rsid w:val="004F476B"/>
    <w:rsid w:val="004F6688"/>
    <w:rsid w:val="005007DD"/>
    <w:rsid w:val="00501495"/>
    <w:rsid w:val="00501832"/>
    <w:rsid w:val="0050228C"/>
    <w:rsid w:val="00502868"/>
    <w:rsid w:val="00503AE3"/>
    <w:rsid w:val="005052B4"/>
    <w:rsid w:val="005055B0"/>
    <w:rsid w:val="0050662E"/>
    <w:rsid w:val="005102D7"/>
    <w:rsid w:val="005104A9"/>
    <w:rsid w:val="00510B2E"/>
    <w:rsid w:val="00510FFE"/>
    <w:rsid w:val="00512556"/>
    <w:rsid w:val="00512972"/>
    <w:rsid w:val="0051332C"/>
    <w:rsid w:val="00513939"/>
    <w:rsid w:val="00513B1D"/>
    <w:rsid w:val="00514501"/>
    <w:rsid w:val="00514F25"/>
    <w:rsid w:val="00515082"/>
    <w:rsid w:val="0051550D"/>
    <w:rsid w:val="00515B07"/>
    <w:rsid w:val="00515D68"/>
    <w:rsid w:val="00515E14"/>
    <w:rsid w:val="00515E2F"/>
    <w:rsid w:val="00516162"/>
    <w:rsid w:val="00517080"/>
    <w:rsid w:val="00517191"/>
    <w:rsid w:val="005171DC"/>
    <w:rsid w:val="005172E9"/>
    <w:rsid w:val="00517AF2"/>
    <w:rsid w:val="0052097D"/>
    <w:rsid w:val="00520C4F"/>
    <w:rsid w:val="005216BC"/>
    <w:rsid w:val="005218EE"/>
    <w:rsid w:val="0052275C"/>
    <w:rsid w:val="005248B3"/>
    <w:rsid w:val="005249B7"/>
    <w:rsid w:val="00524CBC"/>
    <w:rsid w:val="005259D1"/>
    <w:rsid w:val="005274AD"/>
    <w:rsid w:val="00530190"/>
    <w:rsid w:val="005309F2"/>
    <w:rsid w:val="00530B1A"/>
    <w:rsid w:val="00531801"/>
    <w:rsid w:val="00531AF6"/>
    <w:rsid w:val="005337EA"/>
    <w:rsid w:val="00533F51"/>
    <w:rsid w:val="0053499F"/>
    <w:rsid w:val="00534BB8"/>
    <w:rsid w:val="005357B5"/>
    <w:rsid w:val="00535A82"/>
    <w:rsid w:val="00535B13"/>
    <w:rsid w:val="005373F4"/>
    <w:rsid w:val="0054089B"/>
    <w:rsid w:val="00542E65"/>
    <w:rsid w:val="00543739"/>
    <w:rsid w:val="0054378B"/>
    <w:rsid w:val="00543C6F"/>
    <w:rsid w:val="00544938"/>
    <w:rsid w:val="005452F2"/>
    <w:rsid w:val="00546FC1"/>
    <w:rsid w:val="005474CA"/>
    <w:rsid w:val="00547AC4"/>
    <w:rsid w:val="00547C35"/>
    <w:rsid w:val="0055008F"/>
    <w:rsid w:val="0055255C"/>
    <w:rsid w:val="00552735"/>
    <w:rsid w:val="00552FFB"/>
    <w:rsid w:val="00553EA6"/>
    <w:rsid w:val="0055460B"/>
    <w:rsid w:val="0055468E"/>
    <w:rsid w:val="00556833"/>
    <w:rsid w:val="005569CD"/>
    <w:rsid w:val="005570AD"/>
    <w:rsid w:val="005570F0"/>
    <w:rsid w:val="00560234"/>
    <w:rsid w:val="00561AD9"/>
    <w:rsid w:val="00562392"/>
    <w:rsid w:val="005623AE"/>
    <w:rsid w:val="0056302F"/>
    <w:rsid w:val="005639B4"/>
    <w:rsid w:val="00563A09"/>
    <w:rsid w:val="005650CD"/>
    <w:rsid w:val="005658C2"/>
    <w:rsid w:val="005661E6"/>
    <w:rsid w:val="00566D6A"/>
    <w:rsid w:val="00567333"/>
    <w:rsid w:val="00567644"/>
    <w:rsid w:val="00567CF2"/>
    <w:rsid w:val="00570680"/>
    <w:rsid w:val="005706C7"/>
    <w:rsid w:val="0057086F"/>
    <w:rsid w:val="00570E06"/>
    <w:rsid w:val="005710D7"/>
    <w:rsid w:val="00571859"/>
    <w:rsid w:val="00572A87"/>
    <w:rsid w:val="00573A8C"/>
    <w:rsid w:val="00573BE4"/>
    <w:rsid w:val="005740EB"/>
    <w:rsid w:val="00574382"/>
    <w:rsid w:val="005743BE"/>
    <w:rsid w:val="00574534"/>
    <w:rsid w:val="00575636"/>
    <w:rsid w:val="00575646"/>
    <w:rsid w:val="005756F6"/>
    <w:rsid w:val="00575872"/>
    <w:rsid w:val="005768D1"/>
    <w:rsid w:val="005806E2"/>
    <w:rsid w:val="00580A7C"/>
    <w:rsid w:val="00580CE8"/>
    <w:rsid w:val="00580EBD"/>
    <w:rsid w:val="005815BF"/>
    <w:rsid w:val="00582BD1"/>
    <w:rsid w:val="005831E5"/>
    <w:rsid w:val="00583A22"/>
    <w:rsid w:val="005840DF"/>
    <w:rsid w:val="00584BAD"/>
    <w:rsid w:val="005859BF"/>
    <w:rsid w:val="005862C4"/>
    <w:rsid w:val="00586E75"/>
    <w:rsid w:val="005878F6"/>
    <w:rsid w:val="00587DFD"/>
    <w:rsid w:val="00591628"/>
    <w:rsid w:val="005917E0"/>
    <w:rsid w:val="0059278C"/>
    <w:rsid w:val="00593DBC"/>
    <w:rsid w:val="00596254"/>
    <w:rsid w:val="00596BB3"/>
    <w:rsid w:val="005A15DC"/>
    <w:rsid w:val="005A19D6"/>
    <w:rsid w:val="005A3087"/>
    <w:rsid w:val="005A38C7"/>
    <w:rsid w:val="005A3905"/>
    <w:rsid w:val="005A4EE0"/>
    <w:rsid w:val="005A5916"/>
    <w:rsid w:val="005A5E16"/>
    <w:rsid w:val="005A6464"/>
    <w:rsid w:val="005A6FCC"/>
    <w:rsid w:val="005B02B5"/>
    <w:rsid w:val="005B02BC"/>
    <w:rsid w:val="005B039B"/>
    <w:rsid w:val="005B1473"/>
    <w:rsid w:val="005B1DBB"/>
    <w:rsid w:val="005B21E8"/>
    <w:rsid w:val="005B4639"/>
    <w:rsid w:val="005B6844"/>
    <w:rsid w:val="005B6C66"/>
    <w:rsid w:val="005B6F7D"/>
    <w:rsid w:val="005B7AC4"/>
    <w:rsid w:val="005C28C5"/>
    <w:rsid w:val="005C297B"/>
    <w:rsid w:val="005C2E30"/>
    <w:rsid w:val="005C315F"/>
    <w:rsid w:val="005C3189"/>
    <w:rsid w:val="005C3B52"/>
    <w:rsid w:val="005C3C14"/>
    <w:rsid w:val="005C4167"/>
    <w:rsid w:val="005C4AF9"/>
    <w:rsid w:val="005C5A3F"/>
    <w:rsid w:val="005C5A6F"/>
    <w:rsid w:val="005C5DA6"/>
    <w:rsid w:val="005D099E"/>
    <w:rsid w:val="005D0B60"/>
    <w:rsid w:val="005D0DF0"/>
    <w:rsid w:val="005D0ECC"/>
    <w:rsid w:val="005D1B78"/>
    <w:rsid w:val="005D29AD"/>
    <w:rsid w:val="005D3182"/>
    <w:rsid w:val="005D321C"/>
    <w:rsid w:val="005D425A"/>
    <w:rsid w:val="005D47C0"/>
    <w:rsid w:val="005E077A"/>
    <w:rsid w:val="005E0C05"/>
    <w:rsid w:val="005E0ECD"/>
    <w:rsid w:val="005E14CB"/>
    <w:rsid w:val="005E27CB"/>
    <w:rsid w:val="005E3659"/>
    <w:rsid w:val="005E3AA6"/>
    <w:rsid w:val="005E5186"/>
    <w:rsid w:val="005E749D"/>
    <w:rsid w:val="005E754E"/>
    <w:rsid w:val="005E7B47"/>
    <w:rsid w:val="005F2EB7"/>
    <w:rsid w:val="005F56A8"/>
    <w:rsid w:val="005F58E5"/>
    <w:rsid w:val="005F6F63"/>
    <w:rsid w:val="005F705B"/>
    <w:rsid w:val="005F7D55"/>
    <w:rsid w:val="00601A6D"/>
    <w:rsid w:val="006026D7"/>
    <w:rsid w:val="00602911"/>
    <w:rsid w:val="00605271"/>
    <w:rsid w:val="0060564B"/>
    <w:rsid w:val="00605C3D"/>
    <w:rsid w:val="006064BD"/>
    <w:rsid w:val="006065D7"/>
    <w:rsid w:val="006065EF"/>
    <w:rsid w:val="0060748E"/>
    <w:rsid w:val="00607C53"/>
    <w:rsid w:val="00607F85"/>
    <w:rsid w:val="00610373"/>
    <w:rsid w:val="00610769"/>
    <w:rsid w:val="00610E78"/>
    <w:rsid w:val="00612BA6"/>
    <w:rsid w:val="00612DB6"/>
    <w:rsid w:val="00614787"/>
    <w:rsid w:val="00616225"/>
    <w:rsid w:val="00616C21"/>
    <w:rsid w:val="00617002"/>
    <w:rsid w:val="00617E92"/>
    <w:rsid w:val="006208E1"/>
    <w:rsid w:val="00622136"/>
    <w:rsid w:val="006236B5"/>
    <w:rsid w:val="00624F80"/>
    <w:rsid w:val="006253B7"/>
    <w:rsid w:val="006256BA"/>
    <w:rsid w:val="00627106"/>
    <w:rsid w:val="00631291"/>
    <w:rsid w:val="006320A3"/>
    <w:rsid w:val="00632853"/>
    <w:rsid w:val="00633890"/>
    <w:rsid w:val="006338A5"/>
    <w:rsid w:val="006346FC"/>
    <w:rsid w:val="006355AB"/>
    <w:rsid w:val="00640C33"/>
    <w:rsid w:val="00641C9A"/>
    <w:rsid w:val="00641CC6"/>
    <w:rsid w:val="00641E4C"/>
    <w:rsid w:val="00642559"/>
    <w:rsid w:val="00643082"/>
    <w:rsid w:val="006430DD"/>
    <w:rsid w:val="00643F71"/>
    <w:rsid w:val="006444D0"/>
    <w:rsid w:val="006444E8"/>
    <w:rsid w:val="00644F12"/>
    <w:rsid w:val="006458E6"/>
    <w:rsid w:val="00646AED"/>
    <w:rsid w:val="00646CA9"/>
    <w:rsid w:val="006473C1"/>
    <w:rsid w:val="00647A2E"/>
    <w:rsid w:val="00650970"/>
    <w:rsid w:val="00650E61"/>
    <w:rsid w:val="00651669"/>
    <w:rsid w:val="00651FCE"/>
    <w:rsid w:val="006522E1"/>
    <w:rsid w:val="00654C2B"/>
    <w:rsid w:val="00654DC1"/>
    <w:rsid w:val="00655E4F"/>
    <w:rsid w:val="006564B9"/>
    <w:rsid w:val="00656B3F"/>
    <w:rsid w:val="00656C84"/>
    <w:rsid w:val="00656DA1"/>
    <w:rsid w:val="006570FC"/>
    <w:rsid w:val="0066046B"/>
    <w:rsid w:val="00660700"/>
    <w:rsid w:val="00660E96"/>
    <w:rsid w:val="006613D5"/>
    <w:rsid w:val="00661ECB"/>
    <w:rsid w:val="006620C1"/>
    <w:rsid w:val="00663852"/>
    <w:rsid w:val="0066396C"/>
    <w:rsid w:val="00664485"/>
    <w:rsid w:val="00665A24"/>
    <w:rsid w:val="00665C64"/>
    <w:rsid w:val="006662FF"/>
    <w:rsid w:val="00666B3E"/>
    <w:rsid w:val="00667638"/>
    <w:rsid w:val="00667688"/>
    <w:rsid w:val="00671280"/>
    <w:rsid w:val="00671AC6"/>
    <w:rsid w:val="00672165"/>
    <w:rsid w:val="00672A8F"/>
    <w:rsid w:val="00672B4F"/>
    <w:rsid w:val="00673303"/>
    <w:rsid w:val="00673674"/>
    <w:rsid w:val="00675E77"/>
    <w:rsid w:val="006765E2"/>
    <w:rsid w:val="00680547"/>
    <w:rsid w:val="00680887"/>
    <w:rsid w:val="00680A95"/>
    <w:rsid w:val="00681019"/>
    <w:rsid w:val="00681D2D"/>
    <w:rsid w:val="006843B0"/>
    <w:rsid w:val="0068447C"/>
    <w:rsid w:val="00685233"/>
    <w:rsid w:val="006855FC"/>
    <w:rsid w:val="00686CCC"/>
    <w:rsid w:val="00687A2B"/>
    <w:rsid w:val="00687DD2"/>
    <w:rsid w:val="006915B0"/>
    <w:rsid w:val="006919D3"/>
    <w:rsid w:val="00692D67"/>
    <w:rsid w:val="00693045"/>
    <w:rsid w:val="00693C2C"/>
    <w:rsid w:val="00694725"/>
    <w:rsid w:val="00696701"/>
    <w:rsid w:val="00696FC4"/>
    <w:rsid w:val="00697655"/>
    <w:rsid w:val="006A09D3"/>
    <w:rsid w:val="006A1CAC"/>
    <w:rsid w:val="006A1F44"/>
    <w:rsid w:val="006A5575"/>
    <w:rsid w:val="006B166F"/>
    <w:rsid w:val="006B22E3"/>
    <w:rsid w:val="006B310A"/>
    <w:rsid w:val="006B3D61"/>
    <w:rsid w:val="006B3F45"/>
    <w:rsid w:val="006B5F4B"/>
    <w:rsid w:val="006B63DF"/>
    <w:rsid w:val="006B6E71"/>
    <w:rsid w:val="006B7054"/>
    <w:rsid w:val="006C02F6"/>
    <w:rsid w:val="006C08D3"/>
    <w:rsid w:val="006C1D6C"/>
    <w:rsid w:val="006C265F"/>
    <w:rsid w:val="006C2A3B"/>
    <w:rsid w:val="006C2FD5"/>
    <w:rsid w:val="006C332F"/>
    <w:rsid w:val="006C3C30"/>
    <w:rsid w:val="006C3D19"/>
    <w:rsid w:val="006C43B7"/>
    <w:rsid w:val="006C4D5A"/>
    <w:rsid w:val="006C552F"/>
    <w:rsid w:val="006C621A"/>
    <w:rsid w:val="006C6D85"/>
    <w:rsid w:val="006C7A0D"/>
    <w:rsid w:val="006C7AAC"/>
    <w:rsid w:val="006D008E"/>
    <w:rsid w:val="006D0757"/>
    <w:rsid w:val="006D07E0"/>
    <w:rsid w:val="006D09FB"/>
    <w:rsid w:val="006D1074"/>
    <w:rsid w:val="006D2E7C"/>
    <w:rsid w:val="006D3568"/>
    <w:rsid w:val="006D3AEF"/>
    <w:rsid w:val="006D4B9E"/>
    <w:rsid w:val="006D5D3B"/>
    <w:rsid w:val="006D5E00"/>
    <w:rsid w:val="006D756E"/>
    <w:rsid w:val="006D7A3A"/>
    <w:rsid w:val="006D7B22"/>
    <w:rsid w:val="006E056B"/>
    <w:rsid w:val="006E09E3"/>
    <w:rsid w:val="006E0A8E"/>
    <w:rsid w:val="006E2539"/>
    <w:rsid w:val="006E2568"/>
    <w:rsid w:val="006E272E"/>
    <w:rsid w:val="006E2DC7"/>
    <w:rsid w:val="006E4AF7"/>
    <w:rsid w:val="006E5FB1"/>
    <w:rsid w:val="006E6348"/>
    <w:rsid w:val="006E76FD"/>
    <w:rsid w:val="006E791E"/>
    <w:rsid w:val="006F003B"/>
    <w:rsid w:val="006F0390"/>
    <w:rsid w:val="006F2595"/>
    <w:rsid w:val="006F2CB5"/>
    <w:rsid w:val="006F3AAF"/>
    <w:rsid w:val="006F44FE"/>
    <w:rsid w:val="006F4FE2"/>
    <w:rsid w:val="006F5D7C"/>
    <w:rsid w:val="006F6520"/>
    <w:rsid w:val="006F7336"/>
    <w:rsid w:val="006F7AD8"/>
    <w:rsid w:val="006F7B12"/>
    <w:rsid w:val="006F7D6A"/>
    <w:rsid w:val="00700158"/>
    <w:rsid w:val="00700200"/>
    <w:rsid w:val="00702F8D"/>
    <w:rsid w:val="00703E9F"/>
    <w:rsid w:val="00704185"/>
    <w:rsid w:val="00704A7F"/>
    <w:rsid w:val="00704C21"/>
    <w:rsid w:val="007055B4"/>
    <w:rsid w:val="007074F4"/>
    <w:rsid w:val="00710A50"/>
    <w:rsid w:val="00712115"/>
    <w:rsid w:val="007123AC"/>
    <w:rsid w:val="00712A9D"/>
    <w:rsid w:val="00712EF4"/>
    <w:rsid w:val="0071469D"/>
    <w:rsid w:val="00715DE2"/>
    <w:rsid w:val="0071608D"/>
    <w:rsid w:val="00716D6A"/>
    <w:rsid w:val="007210D6"/>
    <w:rsid w:val="00722684"/>
    <w:rsid w:val="0072275B"/>
    <w:rsid w:val="00722F77"/>
    <w:rsid w:val="0072370F"/>
    <w:rsid w:val="00723FED"/>
    <w:rsid w:val="00726025"/>
    <w:rsid w:val="00726866"/>
    <w:rsid w:val="00726FD8"/>
    <w:rsid w:val="00727862"/>
    <w:rsid w:val="00730107"/>
    <w:rsid w:val="007306BB"/>
    <w:rsid w:val="00730EBF"/>
    <w:rsid w:val="00730FC8"/>
    <w:rsid w:val="00730FEA"/>
    <w:rsid w:val="007319BE"/>
    <w:rsid w:val="007327A5"/>
    <w:rsid w:val="00732F27"/>
    <w:rsid w:val="0073456C"/>
    <w:rsid w:val="00734CB7"/>
    <w:rsid w:val="00734DC1"/>
    <w:rsid w:val="00736A95"/>
    <w:rsid w:val="00737580"/>
    <w:rsid w:val="0074064C"/>
    <w:rsid w:val="007421C8"/>
    <w:rsid w:val="00742CAF"/>
    <w:rsid w:val="007435DC"/>
    <w:rsid w:val="00743755"/>
    <w:rsid w:val="007437FB"/>
    <w:rsid w:val="007449BF"/>
    <w:rsid w:val="0074503E"/>
    <w:rsid w:val="0074705A"/>
    <w:rsid w:val="00747407"/>
    <w:rsid w:val="00747944"/>
    <w:rsid w:val="00747C76"/>
    <w:rsid w:val="00747E3F"/>
    <w:rsid w:val="00750265"/>
    <w:rsid w:val="00752870"/>
    <w:rsid w:val="00752CA1"/>
    <w:rsid w:val="00753ABC"/>
    <w:rsid w:val="00754092"/>
    <w:rsid w:val="00756CF6"/>
    <w:rsid w:val="00757268"/>
    <w:rsid w:val="0075734B"/>
    <w:rsid w:val="007616B2"/>
    <w:rsid w:val="00761C8E"/>
    <w:rsid w:val="00762E3C"/>
    <w:rsid w:val="00763210"/>
    <w:rsid w:val="00763EBC"/>
    <w:rsid w:val="0076666F"/>
    <w:rsid w:val="00766D30"/>
    <w:rsid w:val="00767D03"/>
    <w:rsid w:val="00767D87"/>
    <w:rsid w:val="00770E7D"/>
    <w:rsid w:val="00770EB6"/>
    <w:rsid w:val="0077185E"/>
    <w:rsid w:val="00771A2A"/>
    <w:rsid w:val="0077245E"/>
    <w:rsid w:val="00776635"/>
    <w:rsid w:val="00776724"/>
    <w:rsid w:val="00776A90"/>
    <w:rsid w:val="00776B73"/>
    <w:rsid w:val="007771C5"/>
    <w:rsid w:val="0077727E"/>
    <w:rsid w:val="007802AD"/>
    <w:rsid w:val="007803D2"/>
    <w:rsid w:val="007807B1"/>
    <w:rsid w:val="0078210C"/>
    <w:rsid w:val="00782883"/>
    <w:rsid w:val="00782C45"/>
    <w:rsid w:val="007831CF"/>
    <w:rsid w:val="00784853"/>
    <w:rsid w:val="00784BA5"/>
    <w:rsid w:val="00785605"/>
    <w:rsid w:val="0078654C"/>
    <w:rsid w:val="00786658"/>
    <w:rsid w:val="00787453"/>
    <w:rsid w:val="00792AC6"/>
    <w:rsid w:val="00792BF4"/>
    <w:rsid w:val="00792C4D"/>
    <w:rsid w:val="00792C58"/>
    <w:rsid w:val="007933F2"/>
    <w:rsid w:val="00793841"/>
    <w:rsid w:val="00793FEA"/>
    <w:rsid w:val="007949FB"/>
    <w:rsid w:val="00794AA8"/>
    <w:rsid w:val="00794CA5"/>
    <w:rsid w:val="00796088"/>
    <w:rsid w:val="007979AF"/>
    <w:rsid w:val="007A07E7"/>
    <w:rsid w:val="007A0883"/>
    <w:rsid w:val="007A0CA6"/>
    <w:rsid w:val="007A2018"/>
    <w:rsid w:val="007A2D75"/>
    <w:rsid w:val="007A2DE8"/>
    <w:rsid w:val="007A4F30"/>
    <w:rsid w:val="007A6970"/>
    <w:rsid w:val="007A70B1"/>
    <w:rsid w:val="007B0BF0"/>
    <w:rsid w:val="007B0D31"/>
    <w:rsid w:val="007B1797"/>
    <w:rsid w:val="007B1D57"/>
    <w:rsid w:val="007B2837"/>
    <w:rsid w:val="007B32F0"/>
    <w:rsid w:val="007B3910"/>
    <w:rsid w:val="007B75D2"/>
    <w:rsid w:val="007B767E"/>
    <w:rsid w:val="007B7D81"/>
    <w:rsid w:val="007C050C"/>
    <w:rsid w:val="007C1210"/>
    <w:rsid w:val="007C235E"/>
    <w:rsid w:val="007C278D"/>
    <w:rsid w:val="007C29F6"/>
    <w:rsid w:val="007C3995"/>
    <w:rsid w:val="007C3BD1"/>
    <w:rsid w:val="007C401E"/>
    <w:rsid w:val="007C4F52"/>
    <w:rsid w:val="007C57DA"/>
    <w:rsid w:val="007C6585"/>
    <w:rsid w:val="007C6661"/>
    <w:rsid w:val="007C6BC8"/>
    <w:rsid w:val="007C6FE8"/>
    <w:rsid w:val="007C722E"/>
    <w:rsid w:val="007D0399"/>
    <w:rsid w:val="007D081E"/>
    <w:rsid w:val="007D1D73"/>
    <w:rsid w:val="007D2426"/>
    <w:rsid w:val="007D3EA1"/>
    <w:rsid w:val="007D4A29"/>
    <w:rsid w:val="007D6F48"/>
    <w:rsid w:val="007D78B4"/>
    <w:rsid w:val="007E10D3"/>
    <w:rsid w:val="007E1740"/>
    <w:rsid w:val="007E3018"/>
    <w:rsid w:val="007E4907"/>
    <w:rsid w:val="007E515F"/>
    <w:rsid w:val="007E54BB"/>
    <w:rsid w:val="007E581A"/>
    <w:rsid w:val="007E6376"/>
    <w:rsid w:val="007E7B6D"/>
    <w:rsid w:val="007E7C23"/>
    <w:rsid w:val="007F0503"/>
    <w:rsid w:val="007F0D05"/>
    <w:rsid w:val="007F0F01"/>
    <w:rsid w:val="007F228D"/>
    <w:rsid w:val="007F30A9"/>
    <w:rsid w:val="007F36B1"/>
    <w:rsid w:val="007F3E33"/>
    <w:rsid w:val="007F4D18"/>
    <w:rsid w:val="007F6BDA"/>
    <w:rsid w:val="007F6E99"/>
    <w:rsid w:val="007F71B3"/>
    <w:rsid w:val="00800B18"/>
    <w:rsid w:val="00800B64"/>
    <w:rsid w:val="00800D0B"/>
    <w:rsid w:val="008022E6"/>
    <w:rsid w:val="008033BE"/>
    <w:rsid w:val="00804649"/>
    <w:rsid w:val="0080537B"/>
    <w:rsid w:val="00805739"/>
    <w:rsid w:val="00806717"/>
    <w:rsid w:val="008071EA"/>
    <w:rsid w:val="00807E20"/>
    <w:rsid w:val="008109A6"/>
    <w:rsid w:val="00810DFB"/>
    <w:rsid w:val="00811382"/>
    <w:rsid w:val="00811F47"/>
    <w:rsid w:val="008120A1"/>
    <w:rsid w:val="008126C9"/>
    <w:rsid w:val="00812E41"/>
    <w:rsid w:val="00812FB0"/>
    <w:rsid w:val="00813BCB"/>
    <w:rsid w:val="00813FC1"/>
    <w:rsid w:val="0081531C"/>
    <w:rsid w:val="00815F42"/>
    <w:rsid w:val="00816ED6"/>
    <w:rsid w:val="00817A13"/>
    <w:rsid w:val="00820CF5"/>
    <w:rsid w:val="008211B6"/>
    <w:rsid w:val="008225AC"/>
    <w:rsid w:val="008226B5"/>
    <w:rsid w:val="00822C4C"/>
    <w:rsid w:val="008239F2"/>
    <w:rsid w:val="00823F2A"/>
    <w:rsid w:val="00823F32"/>
    <w:rsid w:val="008244C0"/>
    <w:rsid w:val="00824CEC"/>
    <w:rsid w:val="008255E8"/>
    <w:rsid w:val="00825650"/>
    <w:rsid w:val="008267A3"/>
    <w:rsid w:val="00827747"/>
    <w:rsid w:val="0083086E"/>
    <w:rsid w:val="008312EB"/>
    <w:rsid w:val="008325FD"/>
    <w:rsid w:val="0083262F"/>
    <w:rsid w:val="008330F8"/>
    <w:rsid w:val="008335C4"/>
    <w:rsid w:val="00833BAC"/>
    <w:rsid w:val="00833D0D"/>
    <w:rsid w:val="008341BC"/>
    <w:rsid w:val="00834DA5"/>
    <w:rsid w:val="00834E64"/>
    <w:rsid w:val="0083521A"/>
    <w:rsid w:val="00836E8E"/>
    <w:rsid w:val="00837C3E"/>
    <w:rsid w:val="00837CFD"/>
    <w:rsid w:val="00837DCE"/>
    <w:rsid w:val="00840843"/>
    <w:rsid w:val="00841341"/>
    <w:rsid w:val="00841794"/>
    <w:rsid w:val="00842A48"/>
    <w:rsid w:val="00842C25"/>
    <w:rsid w:val="00843CDB"/>
    <w:rsid w:val="00844831"/>
    <w:rsid w:val="00845516"/>
    <w:rsid w:val="00845B8E"/>
    <w:rsid w:val="00846682"/>
    <w:rsid w:val="00850545"/>
    <w:rsid w:val="008508CA"/>
    <w:rsid w:val="00854BDF"/>
    <w:rsid w:val="00855ECF"/>
    <w:rsid w:val="008564E1"/>
    <w:rsid w:val="0085753E"/>
    <w:rsid w:val="00860995"/>
    <w:rsid w:val="00860F1E"/>
    <w:rsid w:val="008628C6"/>
    <w:rsid w:val="008630BC"/>
    <w:rsid w:val="0086450C"/>
    <w:rsid w:val="00865893"/>
    <w:rsid w:val="00866E4A"/>
    <w:rsid w:val="00866F38"/>
    <w:rsid w:val="00866F6F"/>
    <w:rsid w:val="00867846"/>
    <w:rsid w:val="0087063D"/>
    <w:rsid w:val="00870BCB"/>
    <w:rsid w:val="00871681"/>
    <w:rsid w:val="008718D0"/>
    <w:rsid w:val="008719B7"/>
    <w:rsid w:val="00872E21"/>
    <w:rsid w:val="00873EA7"/>
    <w:rsid w:val="00874401"/>
    <w:rsid w:val="00875DCD"/>
    <w:rsid w:val="00875E43"/>
    <w:rsid w:val="00875F55"/>
    <w:rsid w:val="008803D6"/>
    <w:rsid w:val="00881A0C"/>
    <w:rsid w:val="0088268E"/>
    <w:rsid w:val="008827F0"/>
    <w:rsid w:val="00882D66"/>
    <w:rsid w:val="00883095"/>
    <w:rsid w:val="00883D8E"/>
    <w:rsid w:val="00883DAD"/>
    <w:rsid w:val="0088436F"/>
    <w:rsid w:val="00884870"/>
    <w:rsid w:val="00884D43"/>
    <w:rsid w:val="008856CA"/>
    <w:rsid w:val="00885E4A"/>
    <w:rsid w:val="00885F36"/>
    <w:rsid w:val="008866FB"/>
    <w:rsid w:val="00886FAD"/>
    <w:rsid w:val="00890348"/>
    <w:rsid w:val="00891C2B"/>
    <w:rsid w:val="00892175"/>
    <w:rsid w:val="00892718"/>
    <w:rsid w:val="008949BC"/>
    <w:rsid w:val="0089523E"/>
    <w:rsid w:val="008954C1"/>
    <w:rsid w:val="008955D1"/>
    <w:rsid w:val="00896406"/>
    <w:rsid w:val="00896657"/>
    <w:rsid w:val="00897557"/>
    <w:rsid w:val="00897B24"/>
    <w:rsid w:val="008A012C"/>
    <w:rsid w:val="008A047E"/>
    <w:rsid w:val="008A0799"/>
    <w:rsid w:val="008A19A3"/>
    <w:rsid w:val="008A28FA"/>
    <w:rsid w:val="008A2CA8"/>
    <w:rsid w:val="008A3E95"/>
    <w:rsid w:val="008A4165"/>
    <w:rsid w:val="008A480A"/>
    <w:rsid w:val="008A4C1E"/>
    <w:rsid w:val="008A4C20"/>
    <w:rsid w:val="008A52F7"/>
    <w:rsid w:val="008A6141"/>
    <w:rsid w:val="008B01B3"/>
    <w:rsid w:val="008B1CCA"/>
    <w:rsid w:val="008B3A46"/>
    <w:rsid w:val="008B3B3D"/>
    <w:rsid w:val="008B6788"/>
    <w:rsid w:val="008B7358"/>
    <w:rsid w:val="008B779C"/>
    <w:rsid w:val="008B7D6F"/>
    <w:rsid w:val="008B7EDB"/>
    <w:rsid w:val="008C0571"/>
    <w:rsid w:val="008C0975"/>
    <w:rsid w:val="008C1703"/>
    <w:rsid w:val="008C1E20"/>
    <w:rsid w:val="008C1F06"/>
    <w:rsid w:val="008C2A9D"/>
    <w:rsid w:val="008C6D74"/>
    <w:rsid w:val="008C72B4"/>
    <w:rsid w:val="008D01CC"/>
    <w:rsid w:val="008D031C"/>
    <w:rsid w:val="008D3B85"/>
    <w:rsid w:val="008D41EC"/>
    <w:rsid w:val="008D4CC0"/>
    <w:rsid w:val="008D5C36"/>
    <w:rsid w:val="008D6275"/>
    <w:rsid w:val="008D68D9"/>
    <w:rsid w:val="008D6B99"/>
    <w:rsid w:val="008D762C"/>
    <w:rsid w:val="008E0B06"/>
    <w:rsid w:val="008E129E"/>
    <w:rsid w:val="008E12EC"/>
    <w:rsid w:val="008E1838"/>
    <w:rsid w:val="008E2C2B"/>
    <w:rsid w:val="008E3EA7"/>
    <w:rsid w:val="008E5040"/>
    <w:rsid w:val="008E5D65"/>
    <w:rsid w:val="008E6479"/>
    <w:rsid w:val="008E689F"/>
    <w:rsid w:val="008E7E96"/>
    <w:rsid w:val="008E7EE9"/>
    <w:rsid w:val="008F058E"/>
    <w:rsid w:val="008F0FDA"/>
    <w:rsid w:val="008F13A0"/>
    <w:rsid w:val="008F27EA"/>
    <w:rsid w:val="008F283D"/>
    <w:rsid w:val="008F33C0"/>
    <w:rsid w:val="008F39EB"/>
    <w:rsid w:val="008F3CA6"/>
    <w:rsid w:val="008F4689"/>
    <w:rsid w:val="008F4905"/>
    <w:rsid w:val="008F4B44"/>
    <w:rsid w:val="008F4B94"/>
    <w:rsid w:val="008F5B6C"/>
    <w:rsid w:val="008F5EE5"/>
    <w:rsid w:val="008F6E20"/>
    <w:rsid w:val="008F7404"/>
    <w:rsid w:val="008F740F"/>
    <w:rsid w:val="00900251"/>
    <w:rsid w:val="00900350"/>
    <w:rsid w:val="009005E6"/>
    <w:rsid w:val="00900ACF"/>
    <w:rsid w:val="009016CF"/>
    <w:rsid w:val="009025DA"/>
    <w:rsid w:val="009039B4"/>
    <w:rsid w:val="0090415D"/>
    <w:rsid w:val="00904C9E"/>
    <w:rsid w:val="0090715C"/>
    <w:rsid w:val="00907F3A"/>
    <w:rsid w:val="00910688"/>
    <w:rsid w:val="009107F3"/>
    <w:rsid w:val="00911073"/>
    <w:rsid w:val="009114F4"/>
    <w:rsid w:val="00911C30"/>
    <w:rsid w:val="00912745"/>
    <w:rsid w:val="00913FC8"/>
    <w:rsid w:val="00916C91"/>
    <w:rsid w:val="00916EB6"/>
    <w:rsid w:val="00920330"/>
    <w:rsid w:val="00920404"/>
    <w:rsid w:val="009216E7"/>
    <w:rsid w:val="0092281D"/>
    <w:rsid w:val="00922821"/>
    <w:rsid w:val="00923380"/>
    <w:rsid w:val="00923591"/>
    <w:rsid w:val="00923BF6"/>
    <w:rsid w:val="00923DCB"/>
    <w:rsid w:val="0092414A"/>
    <w:rsid w:val="00924E20"/>
    <w:rsid w:val="00925BBA"/>
    <w:rsid w:val="00926C68"/>
    <w:rsid w:val="00927090"/>
    <w:rsid w:val="009273DD"/>
    <w:rsid w:val="00927BEC"/>
    <w:rsid w:val="00930553"/>
    <w:rsid w:val="00930ACD"/>
    <w:rsid w:val="00931543"/>
    <w:rsid w:val="00932ADC"/>
    <w:rsid w:val="009335A9"/>
    <w:rsid w:val="00934806"/>
    <w:rsid w:val="0093567A"/>
    <w:rsid w:val="00937C14"/>
    <w:rsid w:val="009420EF"/>
    <w:rsid w:val="00942AD6"/>
    <w:rsid w:val="00942C4F"/>
    <w:rsid w:val="009442F8"/>
    <w:rsid w:val="009446BD"/>
    <w:rsid w:val="009453C3"/>
    <w:rsid w:val="009464C5"/>
    <w:rsid w:val="00947965"/>
    <w:rsid w:val="00950781"/>
    <w:rsid w:val="009520B9"/>
    <w:rsid w:val="00953148"/>
    <w:rsid w:val="0095314B"/>
    <w:rsid w:val="009531DF"/>
    <w:rsid w:val="00953DCA"/>
    <w:rsid w:val="00954260"/>
    <w:rsid w:val="00954381"/>
    <w:rsid w:val="00954690"/>
    <w:rsid w:val="00954B75"/>
    <w:rsid w:val="00954EAA"/>
    <w:rsid w:val="00955259"/>
    <w:rsid w:val="00955CDD"/>
    <w:rsid w:val="00955D15"/>
    <w:rsid w:val="0095612A"/>
    <w:rsid w:val="00956FCD"/>
    <w:rsid w:val="0095751B"/>
    <w:rsid w:val="00963019"/>
    <w:rsid w:val="009635B2"/>
    <w:rsid w:val="00963647"/>
    <w:rsid w:val="00963864"/>
    <w:rsid w:val="00963F05"/>
    <w:rsid w:val="00964525"/>
    <w:rsid w:val="009651DD"/>
    <w:rsid w:val="00965CA2"/>
    <w:rsid w:val="0096613A"/>
    <w:rsid w:val="00966EC9"/>
    <w:rsid w:val="00967AFD"/>
    <w:rsid w:val="0097019A"/>
    <w:rsid w:val="00970E0C"/>
    <w:rsid w:val="00970E5E"/>
    <w:rsid w:val="00971B34"/>
    <w:rsid w:val="00972325"/>
    <w:rsid w:val="00976895"/>
    <w:rsid w:val="00981876"/>
    <w:rsid w:val="00981C9E"/>
    <w:rsid w:val="00982536"/>
    <w:rsid w:val="009836C4"/>
    <w:rsid w:val="00984748"/>
    <w:rsid w:val="009861EE"/>
    <w:rsid w:val="0098748A"/>
    <w:rsid w:val="00987D2C"/>
    <w:rsid w:val="00993D24"/>
    <w:rsid w:val="009966FF"/>
    <w:rsid w:val="00997034"/>
    <w:rsid w:val="009971A9"/>
    <w:rsid w:val="009A0787"/>
    <w:rsid w:val="009A0FDB"/>
    <w:rsid w:val="009A1FDF"/>
    <w:rsid w:val="009A23DF"/>
    <w:rsid w:val="009A2E08"/>
    <w:rsid w:val="009A37D5"/>
    <w:rsid w:val="009A5255"/>
    <w:rsid w:val="009A5538"/>
    <w:rsid w:val="009A7EC2"/>
    <w:rsid w:val="009B0A60"/>
    <w:rsid w:val="009B29F6"/>
    <w:rsid w:val="009B39CC"/>
    <w:rsid w:val="009B40A2"/>
    <w:rsid w:val="009B4592"/>
    <w:rsid w:val="009B520B"/>
    <w:rsid w:val="009B56CF"/>
    <w:rsid w:val="009B60AA"/>
    <w:rsid w:val="009C0CDD"/>
    <w:rsid w:val="009C12E7"/>
    <w:rsid w:val="009C137D"/>
    <w:rsid w:val="009C166E"/>
    <w:rsid w:val="009C1692"/>
    <w:rsid w:val="009C17F8"/>
    <w:rsid w:val="009C2421"/>
    <w:rsid w:val="009C29FE"/>
    <w:rsid w:val="009C386A"/>
    <w:rsid w:val="009C54F1"/>
    <w:rsid w:val="009C5A8D"/>
    <w:rsid w:val="009C5B1A"/>
    <w:rsid w:val="009C634A"/>
    <w:rsid w:val="009C79C6"/>
    <w:rsid w:val="009D0026"/>
    <w:rsid w:val="009D063C"/>
    <w:rsid w:val="009D0A91"/>
    <w:rsid w:val="009D0CC5"/>
    <w:rsid w:val="009D1380"/>
    <w:rsid w:val="009D20AA"/>
    <w:rsid w:val="009D22FC"/>
    <w:rsid w:val="009D258A"/>
    <w:rsid w:val="009D37D7"/>
    <w:rsid w:val="009D3904"/>
    <w:rsid w:val="009D3D77"/>
    <w:rsid w:val="009D3E5E"/>
    <w:rsid w:val="009D4319"/>
    <w:rsid w:val="009D558E"/>
    <w:rsid w:val="009D57E5"/>
    <w:rsid w:val="009D6259"/>
    <w:rsid w:val="009D648D"/>
    <w:rsid w:val="009D6C80"/>
    <w:rsid w:val="009D76DD"/>
    <w:rsid w:val="009D7943"/>
    <w:rsid w:val="009E2646"/>
    <w:rsid w:val="009E2846"/>
    <w:rsid w:val="009E2EF5"/>
    <w:rsid w:val="009E435E"/>
    <w:rsid w:val="009E4BA9"/>
    <w:rsid w:val="009E7097"/>
    <w:rsid w:val="009F056A"/>
    <w:rsid w:val="009F0A82"/>
    <w:rsid w:val="009F0DC0"/>
    <w:rsid w:val="009F0E04"/>
    <w:rsid w:val="009F13CE"/>
    <w:rsid w:val="009F167B"/>
    <w:rsid w:val="009F19BB"/>
    <w:rsid w:val="009F1D83"/>
    <w:rsid w:val="009F2603"/>
    <w:rsid w:val="009F4103"/>
    <w:rsid w:val="009F55FD"/>
    <w:rsid w:val="009F5B59"/>
    <w:rsid w:val="009F5FFC"/>
    <w:rsid w:val="009F671A"/>
    <w:rsid w:val="009F6B1A"/>
    <w:rsid w:val="009F7729"/>
    <w:rsid w:val="009F773D"/>
    <w:rsid w:val="009F7F80"/>
    <w:rsid w:val="00A01EE2"/>
    <w:rsid w:val="00A022D9"/>
    <w:rsid w:val="00A03473"/>
    <w:rsid w:val="00A039A6"/>
    <w:rsid w:val="00A04A33"/>
    <w:rsid w:val="00A04A82"/>
    <w:rsid w:val="00A05C7B"/>
    <w:rsid w:val="00A05FB5"/>
    <w:rsid w:val="00A06DA8"/>
    <w:rsid w:val="00A0780F"/>
    <w:rsid w:val="00A07EBF"/>
    <w:rsid w:val="00A11572"/>
    <w:rsid w:val="00A119D6"/>
    <w:rsid w:val="00A11A8D"/>
    <w:rsid w:val="00A11B14"/>
    <w:rsid w:val="00A12ABF"/>
    <w:rsid w:val="00A142D3"/>
    <w:rsid w:val="00A1452C"/>
    <w:rsid w:val="00A15D01"/>
    <w:rsid w:val="00A1604C"/>
    <w:rsid w:val="00A17A04"/>
    <w:rsid w:val="00A22C01"/>
    <w:rsid w:val="00A232B0"/>
    <w:rsid w:val="00A24FAC"/>
    <w:rsid w:val="00A2668A"/>
    <w:rsid w:val="00A27C2E"/>
    <w:rsid w:val="00A33B11"/>
    <w:rsid w:val="00A34037"/>
    <w:rsid w:val="00A34047"/>
    <w:rsid w:val="00A34C33"/>
    <w:rsid w:val="00A34CC3"/>
    <w:rsid w:val="00A36991"/>
    <w:rsid w:val="00A37CC4"/>
    <w:rsid w:val="00A406E4"/>
    <w:rsid w:val="00A40F41"/>
    <w:rsid w:val="00A4114C"/>
    <w:rsid w:val="00A4121F"/>
    <w:rsid w:val="00A41840"/>
    <w:rsid w:val="00A43120"/>
    <w:rsid w:val="00A4319D"/>
    <w:rsid w:val="00A43BFF"/>
    <w:rsid w:val="00A4400F"/>
    <w:rsid w:val="00A45A03"/>
    <w:rsid w:val="00A464E4"/>
    <w:rsid w:val="00A476AE"/>
    <w:rsid w:val="00A47C4A"/>
    <w:rsid w:val="00A5089E"/>
    <w:rsid w:val="00A50CA7"/>
    <w:rsid w:val="00A5140C"/>
    <w:rsid w:val="00A51F29"/>
    <w:rsid w:val="00A52521"/>
    <w:rsid w:val="00A52B6A"/>
    <w:rsid w:val="00A52C9B"/>
    <w:rsid w:val="00A5319F"/>
    <w:rsid w:val="00A53611"/>
    <w:rsid w:val="00A53BEE"/>
    <w:rsid w:val="00A53D3B"/>
    <w:rsid w:val="00A540F5"/>
    <w:rsid w:val="00A55454"/>
    <w:rsid w:val="00A564F4"/>
    <w:rsid w:val="00A610BA"/>
    <w:rsid w:val="00A622B6"/>
    <w:rsid w:val="00A62896"/>
    <w:rsid w:val="00A62D26"/>
    <w:rsid w:val="00A63852"/>
    <w:rsid w:val="00A63DC2"/>
    <w:rsid w:val="00A64191"/>
    <w:rsid w:val="00A64416"/>
    <w:rsid w:val="00A64826"/>
    <w:rsid w:val="00A64D21"/>
    <w:rsid w:val="00A64E41"/>
    <w:rsid w:val="00A6580F"/>
    <w:rsid w:val="00A673BC"/>
    <w:rsid w:val="00A70ABA"/>
    <w:rsid w:val="00A70CC7"/>
    <w:rsid w:val="00A71822"/>
    <w:rsid w:val="00A71A19"/>
    <w:rsid w:val="00A71A41"/>
    <w:rsid w:val="00A7212C"/>
    <w:rsid w:val="00A72452"/>
    <w:rsid w:val="00A729A0"/>
    <w:rsid w:val="00A739E8"/>
    <w:rsid w:val="00A741F5"/>
    <w:rsid w:val="00A74954"/>
    <w:rsid w:val="00A7567B"/>
    <w:rsid w:val="00A76646"/>
    <w:rsid w:val="00A7674F"/>
    <w:rsid w:val="00A76CFB"/>
    <w:rsid w:val="00A77D25"/>
    <w:rsid w:val="00A8007F"/>
    <w:rsid w:val="00A80412"/>
    <w:rsid w:val="00A807F8"/>
    <w:rsid w:val="00A81407"/>
    <w:rsid w:val="00A81DE6"/>
    <w:rsid w:val="00A81EF8"/>
    <w:rsid w:val="00A8252E"/>
    <w:rsid w:val="00A8270A"/>
    <w:rsid w:val="00A83CA7"/>
    <w:rsid w:val="00A8425E"/>
    <w:rsid w:val="00A84644"/>
    <w:rsid w:val="00A85172"/>
    <w:rsid w:val="00A855D4"/>
    <w:rsid w:val="00A85940"/>
    <w:rsid w:val="00A86199"/>
    <w:rsid w:val="00A90018"/>
    <w:rsid w:val="00A9018B"/>
    <w:rsid w:val="00A909DF"/>
    <w:rsid w:val="00A919E1"/>
    <w:rsid w:val="00A92FA9"/>
    <w:rsid w:val="00A93CC6"/>
    <w:rsid w:val="00A93E5A"/>
    <w:rsid w:val="00A947A7"/>
    <w:rsid w:val="00A95456"/>
    <w:rsid w:val="00A955AE"/>
    <w:rsid w:val="00A96055"/>
    <w:rsid w:val="00A96F38"/>
    <w:rsid w:val="00A97C49"/>
    <w:rsid w:val="00AA1082"/>
    <w:rsid w:val="00AA224F"/>
    <w:rsid w:val="00AA33F1"/>
    <w:rsid w:val="00AA42D4"/>
    <w:rsid w:val="00AA4F7F"/>
    <w:rsid w:val="00AA5065"/>
    <w:rsid w:val="00AA58FD"/>
    <w:rsid w:val="00AA5C5F"/>
    <w:rsid w:val="00AA649B"/>
    <w:rsid w:val="00AA6BA8"/>
    <w:rsid w:val="00AA6D95"/>
    <w:rsid w:val="00AA78AB"/>
    <w:rsid w:val="00AB13F3"/>
    <w:rsid w:val="00AB2573"/>
    <w:rsid w:val="00AB2659"/>
    <w:rsid w:val="00AB34A5"/>
    <w:rsid w:val="00AB365E"/>
    <w:rsid w:val="00AB3E20"/>
    <w:rsid w:val="00AB4CD8"/>
    <w:rsid w:val="00AB53B3"/>
    <w:rsid w:val="00AB6309"/>
    <w:rsid w:val="00AB6BD0"/>
    <w:rsid w:val="00AB78E7"/>
    <w:rsid w:val="00AB7EE1"/>
    <w:rsid w:val="00AC0074"/>
    <w:rsid w:val="00AC0D8B"/>
    <w:rsid w:val="00AC1AF9"/>
    <w:rsid w:val="00AC3297"/>
    <w:rsid w:val="00AC39F8"/>
    <w:rsid w:val="00AC3B3B"/>
    <w:rsid w:val="00AC6193"/>
    <w:rsid w:val="00AC64E2"/>
    <w:rsid w:val="00AC6727"/>
    <w:rsid w:val="00AC7261"/>
    <w:rsid w:val="00AC7BB0"/>
    <w:rsid w:val="00AD2457"/>
    <w:rsid w:val="00AD378B"/>
    <w:rsid w:val="00AD445B"/>
    <w:rsid w:val="00AD44A2"/>
    <w:rsid w:val="00AD537C"/>
    <w:rsid w:val="00AD5394"/>
    <w:rsid w:val="00AD6FA4"/>
    <w:rsid w:val="00AD7DB8"/>
    <w:rsid w:val="00AE03FA"/>
    <w:rsid w:val="00AE08DC"/>
    <w:rsid w:val="00AE21CD"/>
    <w:rsid w:val="00AE2366"/>
    <w:rsid w:val="00AE3DC2"/>
    <w:rsid w:val="00AE4E81"/>
    <w:rsid w:val="00AE4ED6"/>
    <w:rsid w:val="00AE541E"/>
    <w:rsid w:val="00AE56F2"/>
    <w:rsid w:val="00AE6611"/>
    <w:rsid w:val="00AE6A93"/>
    <w:rsid w:val="00AE7084"/>
    <w:rsid w:val="00AE79C6"/>
    <w:rsid w:val="00AE7A99"/>
    <w:rsid w:val="00AE7F9B"/>
    <w:rsid w:val="00AF206F"/>
    <w:rsid w:val="00AF2A56"/>
    <w:rsid w:val="00AF3425"/>
    <w:rsid w:val="00AF369B"/>
    <w:rsid w:val="00AF5A83"/>
    <w:rsid w:val="00AF6600"/>
    <w:rsid w:val="00AF72DC"/>
    <w:rsid w:val="00B0001B"/>
    <w:rsid w:val="00B00064"/>
    <w:rsid w:val="00B007C5"/>
    <w:rsid w:val="00B007EF"/>
    <w:rsid w:val="00B00F52"/>
    <w:rsid w:val="00B01370"/>
    <w:rsid w:val="00B01C0E"/>
    <w:rsid w:val="00B01E3F"/>
    <w:rsid w:val="00B01FDA"/>
    <w:rsid w:val="00B02798"/>
    <w:rsid w:val="00B02B41"/>
    <w:rsid w:val="00B03670"/>
    <w:rsid w:val="00B0371D"/>
    <w:rsid w:val="00B03EC1"/>
    <w:rsid w:val="00B03F2E"/>
    <w:rsid w:val="00B04B22"/>
    <w:rsid w:val="00B04F31"/>
    <w:rsid w:val="00B05B5D"/>
    <w:rsid w:val="00B06259"/>
    <w:rsid w:val="00B105D8"/>
    <w:rsid w:val="00B11908"/>
    <w:rsid w:val="00B124A0"/>
    <w:rsid w:val="00B12806"/>
    <w:rsid w:val="00B12F98"/>
    <w:rsid w:val="00B14CAD"/>
    <w:rsid w:val="00B14F79"/>
    <w:rsid w:val="00B15B90"/>
    <w:rsid w:val="00B17B89"/>
    <w:rsid w:val="00B17EA7"/>
    <w:rsid w:val="00B23868"/>
    <w:rsid w:val="00B2418D"/>
    <w:rsid w:val="00B244BB"/>
    <w:rsid w:val="00B24A04"/>
    <w:rsid w:val="00B25BAC"/>
    <w:rsid w:val="00B266CC"/>
    <w:rsid w:val="00B306D3"/>
    <w:rsid w:val="00B310BA"/>
    <w:rsid w:val="00B31206"/>
    <w:rsid w:val="00B32376"/>
    <w:rsid w:val="00B3290A"/>
    <w:rsid w:val="00B32DEF"/>
    <w:rsid w:val="00B33087"/>
    <w:rsid w:val="00B33D15"/>
    <w:rsid w:val="00B34E4A"/>
    <w:rsid w:val="00B35C13"/>
    <w:rsid w:val="00B36347"/>
    <w:rsid w:val="00B37279"/>
    <w:rsid w:val="00B3747A"/>
    <w:rsid w:val="00B3789B"/>
    <w:rsid w:val="00B40D84"/>
    <w:rsid w:val="00B40E64"/>
    <w:rsid w:val="00B412F8"/>
    <w:rsid w:val="00B41399"/>
    <w:rsid w:val="00B41E45"/>
    <w:rsid w:val="00B42E67"/>
    <w:rsid w:val="00B43442"/>
    <w:rsid w:val="00B43C1E"/>
    <w:rsid w:val="00B44201"/>
    <w:rsid w:val="00B44918"/>
    <w:rsid w:val="00B45540"/>
    <w:rsid w:val="00B4566C"/>
    <w:rsid w:val="00B45C60"/>
    <w:rsid w:val="00B46F55"/>
    <w:rsid w:val="00B47180"/>
    <w:rsid w:val="00B4773C"/>
    <w:rsid w:val="00B4792C"/>
    <w:rsid w:val="00B50039"/>
    <w:rsid w:val="00B50C7A"/>
    <w:rsid w:val="00B511D9"/>
    <w:rsid w:val="00B51EF9"/>
    <w:rsid w:val="00B5282A"/>
    <w:rsid w:val="00B53562"/>
    <w:rsid w:val="00B538F4"/>
    <w:rsid w:val="00B545FE"/>
    <w:rsid w:val="00B546E8"/>
    <w:rsid w:val="00B5572A"/>
    <w:rsid w:val="00B57C9C"/>
    <w:rsid w:val="00B57CC2"/>
    <w:rsid w:val="00B57D46"/>
    <w:rsid w:val="00B6012B"/>
    <w:rsid w:val="00B60142"/>
    <w:rsid w:val="00B606F4"/>
    <w:rsid w:val="00B61090"/>
    <w:rsid w:val="00B617FC"/>
    <w:rsid w:val="00B61F29"/>
    <w:rsid w:val="00B620F6"/>
    <w:rsid w:val="00B62AB4"/>
    <w:rsid w:val="00B630C0"/>
    <w:rsid w:val="00B631A3"/>
    <w:rsid w:val="00B6403C"/>
    <w:rsid w:val="00B647BB"/>
    <w:rsid w:val="00B657CD"/>
    <w:rsid w:val="00B66522"/>
    <w:rsid w:val="00B666F6"/>
    <w:rsid w:val="00B6704F"/>
    <w:rsid w:val="00B71167"/>
    <w:rsid w:val="00B7136D"/>
    <w:rsid w:val="00B724E8"/>
    <w:rsid w:val="00B7261A"/>
    <w:rsid w:val="00B7266E"/>
    <w:rsid w:val="00B73E51"/>
    <w:rsid w:val="00B7429E"/>
    <w:rsid w:val="00B747BA"/>
    <w:rsid w:val="00B74D95"/>
    <w:rsid w:val="00B75996"/>
    <w:rsid w:val="00B75A45"/>
    <w:rsid w:val="00B77AEF"/>
    <w:rsid w:val="00B77B4F"/>
    <w:rsid w:val="00B8022F"/>
    <w:rsid w:val="00B81327"/>
    <w:rsid w:val="00B82E80"/>
    <w:rsid w:val="00B82EBE"/>
    <w:rsid w:val="00B83B16"/>
    <w:rsid w:val="00B8497C"/>
    <w:rsid w:val="00B855F0"/>
    <w:rsid w:val="00B861FF"/>
    <w:rsid w:val="00B86461"/>
    <w:rsid w:val="00B8650D"/>
    <w:rsid w:val="00B86983"/>
    <w:rsid w:val="00B91703"/>
    <w:rsid w:val="00B923AC"/>
    <w:rsid w:val="00B9300F"/>
    <w:rsid w:val="00B94553"/>
    <w:rsid w:val="00B95B1D"/>
    <w:rsid w:val="00B95C6F"/>
    <w:rsid w:val="00B96429"/>
    <w:rsid w:val="00B9665F"/>
    <w:rsid w:val="00B96E89"/>
    <w:rsid w:val="00B975EA"/>
    <w:rsid w:val="00BA0398"/>
    <w:rsid w:val="00BA08B4"/>
    <w:rsid w:val="00BA196B"/>
    <w:rsid w:val="00BA1CB8"/>
    <w:rsid w:val="00BA219C"/>
    <w:rsid w:val="00BA268E"/>
    <w:rsid w:val="00BA27C8"/>
    <w:rsid w:val="00BA4A1B"/>
    <w:rsid w:val="00BA5216"/>
    <w:rsid w:val="00BA69E0"/>
    <w:rsid w:val="00BA7688"/>
    <w:rsid w:val="00BA7B66"/>
    <w:rsid w:val="00BB04F8"/>
    <w:rsid w:val="00BB0F03"/>
    <w:rsid w:val="00BB166E"/>
    <w:rsid w:val="00BB3115"/>
    <w:rsid w:val="00BB39B4"/>
    <w:rsid w:val="00BB3AA9"/>
    <w:rsid w:val="00BB4184"/>
    <w:rsid w:val="00BB4AC3"/>
    <w:rsid w:val="00BB4F94"/>
    <w:rsid w:val="00BB5271"/>
    <w:rsid w:val="00BB5A48"/>
    <w:rsid w:val="00BB73F0"/>
    <w:rsid w:val="00BB7F09"/>
    <w:rsid w:val="00BC014C"/>
    <w:rsid w:val="00BC1328"/>
    <w:rsid w:val="00BC14BD"/>
    <w:rsid w:val="00BC191F"/>
    <w:rsid w:val="00BC1EF9"/>
    <w:rsid w:val="00BC228F"/>
    <w:rsid w:val="00BC3B10"/>
    <w:rsid w:val="00BC3DC9"/>
    <w:rsid w:val="00BC3E43"/>
    <w:rsid w:val="00BC4898"/>
    <w:rsid w:val="00BC519D"/>
    <w:rsid w:val="00BC66ED"/>
    <w:rsid w:val="00BC6ACF"/>
    <w:rsid w:val="00BC72A7"/>
    <w:rsid w:val="00BD0467"/>
    <w:rsid w:val="00BD3258"/>
    <w:rsid w:val="00BD3506"/>
    <w:rsid w:val="00BD4190"/>
    <w:rsid w:val="00BD50B0"/>
    <w:rsid w:val="00BD5342"/>
    <w:rsid w:val="00BD5C2E"/>
    <w:rsid w:val="00BD6552"/>
    <w:rsid w:val="00BD6724"/>
    <w:rsid w:val="00BE3474"/>
    <w:rsid w:val="00BE3666"/>
    <w:rsid w:val="00BE37CC"/>
    <w:rsid w:val="00BE39CA"/>
    <w:rsid w:val="00BE3E70"/>
    <w:rsid w:val="00BE4934"/>
    <w:rsid w:val="00BE49C2"/>
    <w:rsid w:val="00BE5ABE"/>
    <w:rsid w:val="00BE62C2"/>
    <w:rsid w:val="00BE6D26"/>
    <w:rsid w:val="00BE7F9A"/>
    <w:rsid w:val="00BF0A90"/>
    <w:rsid w:val="00BF246B"/>
    <w:rsid w:val="00BF302E"/>
    <w:rsid w:val="00BF31E6"/>
    <w:rsid w:val="00BF3D89"/>
    <w:rsid w:val="00BF5917"/>
    <w:rsid w:val="00BF5A2D"/>
    <w:rsid w:val="00BF5F8B"/>
    <w:rsid w:val="00BF62D8"/>
    <w:rsid w:val="00BF6A6F"/>
    <w:rsid w:val="00BF7F05"/>
    <w:rsid w:val="00C00FB0"/>
    <w:rsid w:val="00C00FBD"/>
    <w:rsid w:val="00C01BCA"/>
    <w:rsid w:val="00C01E6B"/>
    <w:rsid w:val="00C01F0E"/>
    <w:rsid w:val="00C02FCB"/>
    <w:rsid w:val="00C03188"/>
    <w:rsid w:val="00C04342"/>
    <w:rsid w:val="00C0535D"/>
    <w:rsid w:val="00C06961"/>
    <w:rsid w:val="00C06E1E"/>
    <w:rsid w:val="00C06FB8"/>
    <w:rsid w:val="00C070F2"/>
    <w:rsid w:val="00C079DC"/>
    <w:rsid w:val="00C113DB"/>
    <w:rsid w:val="00C116BA"/>
    <w:rsid w:val="00C117EA"/>
    <w:rsid w:val="00C1182E"/>
    <w:rsid w:val="00C12406"/>
    <w:rsid w:val="00C1267F"/>
    <w:rsid w:val="00C126CA"/>
    <w:rsid w:val="00C12B87"/>
    <w:rsid w:val="00C130AF"/>
    <w:rsid w:val="00C13661"/>
    <w:rsid w:val="00C14264"/>
    <w:rsid w:val="00C145FE"/>
    <w:rsid w:val="00C14B20"/>
    <w:rsid w:val="00C14CC1"/>
    <w:rsid w:val="00C20129"/>
    <w:rsid w:val="00C21472"/>
    <w:rsid w:val="00C217FB"/>
    <w:rsid w:val="00C21AC3"/>
    <w:rsid w:val="00C22040"/>
    <w:rsid w:val="00C22C00"/>
    <w:rsid w:val="00C22E24"/>
    <w:rsid w:val="00C25452"/>
    <w:rsid w:val="00C27723"/>
    <w:rsid w:val="00C30267"/>
    <w:rsid w:val="00C30B9A"/>
    <w:rsid w:val="00C318F0"/>
    <w:rsid w:val="00C31992"/>
    <w:rsid w:val="00C319C1"/>
    <w:rsid w:val="00C32051"/>
    <w:rsid w:val="00C321C3"/>
    <w:rsid w:val="00C338A5"/>
    <w:rsid w:val="00C33AC6"/>
    <w:rsid w:val="00C33D9A"/>
    <w:rsid w:val="00C34982"/>
    <w:rsid w:val="00C35828"/>
    <w:rsid w:val="00C36A36"/>
    <w:rsid w:val="00C4034A"/>
    <w:rsid w:val="00C408F8"/>
    <w:rsid w:val="00C41A8E"/>
    <w:rsid w:val="00C41AF5"/>
    <w:rsid w:val="00C41E35"/>
    <w:rsid w:val="00C429F3"/>
    <w:rsid w:val="00C44145"/>
    <w:rsid w:val="00C45E83"/>
    <w:rsid w:val="00C46309"/>
    <w:rsid w:val="00C46D32"/>
    <w:rsid w:val="00C47189"/>
    <w:rsid w:val="00C47253"/>
    <w:rsid w:val="00C47916"/>
    <w:rsid w:val="00C5041F"/>
    <w:rsid w:val="00C53DBF"/>
    <w:rsid w:val="00C54F79"/>
    <w:rsid w:val="00C553CE"/>
    <w:rsid w:val="00C563C3"/>
    <w:rsid w:val="00C56800"/>
    <w:rsid w:val="00C60D36"/>
    <w:rsid w:val="00C6163F"/>
    <w:rsid w:val="00C6185A"/>
    <w:rsid w:val="00C61CA2"/>
    <w:rsid w:val="00C61D8C"/>
    <w:rsid w:val="00C61DA2"/>
    <w:rsid w:val="00C62C99"/>
    <w:rsid w:val="00C63EA6"/>
    <w:rsid w:val="00C64E85"/>
    <w:rsid w:val="00C64F9C"/>
    <w:rsid w:val="00C64FF3"/>
    <w:rsid w:val="00C66894"/>
    <w:rsid w:val="00C67A6D"/>
    <w:rsid w:val="00C70130"/>
    <w:rsid w:val="00C71B6A"/>
    <w:rsid w:val="00C72B37"/>
    <w:rsid w:val="00C74A15"/>
    <w:rsid w:val="00C758DC"/>
    <w:rsid w:val="00C75CBF"/>
    <w:rsid w:val="00C76CB3"/>
    <w:rsid w:val="00C771B0"/>
    <w:rsid w:val="00C7765D"/>
    <w:rsid w:val="00C805EF"/>
    <w:rsid w:val="00C8078B"/>
    <w:rsid w:val="00C810B5"/>
    <w:rsid w:val="00C81169"/>
    <w:rsid w:val="00C8149E"/>
    <w:rsid w:val="00C8212A"/>
    <w:rsid w:val="00C823F1"/>
    <w:rsid w:val="00C8258E"/>
    <w:rsid w:val="00C82A58"/>
    <w:rsid w:val="00C84DE3"/>
    <w:rsid w:val="00C85234"/>
    <w:rsid w:val="00C85A4F"/>
    <w:rsid w:val="00C86DCB"/>
    <w:rsid w:val="00C87AB0"/>
    <w:rsid w:val="00C90B30"/>
    <w:rsid w:val="00C90E53"/>
    <w:rsid w:val="00C913CF"/>
    <w:rsid w:val="00C91D31"/>
    <w:rsid w:val="00C91D6B"/>
    <w:rsid w:val="00C92286"/>
    <w:rsid w:val="00C940BD"/>
    <w:rsid w:val="00C94DF0"/>
    <w:rsid w:val="00C96409"/>
    <w:rsid w:val="00C9790C"/>
    <w:rsid w:val="00C97CE3"/>
    <w:rsid w:val="00CA0A31"/>
    <w:rsid w:val="00CA111D"/>
    <w:rsid w:val="00CA1379"/>
    <w:rsid w:val="00CA27A3"/>
    <w:rsid w:val="00CA338D"/>
    <w:rsid w:val="00CA3FEC"/>
    <w:rsid w:val="00CA4169"/>
    <w:rsid w:val="00CA72F3"/>
    <w:rsid w:val="00CB1742"/>
    <w:rsid w:val="00CB2461"/>
    <w:rsid w:val="00CB25A8"/>
    <w:rsid w:val="00CB2912"/>
    <w:rsid w:val="00CB339F"/>
    <w:rsid w:val="00CB383A"/>
    <w:rsid w:val="00CB446C"/>
    <w:rsid w:val="00CB44B7"/>
    <w:rsid w:val="00CB4BCC"/>
    <w:rsid w:val="00CB6A04"/>
    <w:rsid w:val="00CB6A2E"/>
    <w:rsid w:val="00CB6FAB"/>
    <w:rsid w:val="00CC00D7"/>
    <w:rsid w:val="00CC0245"/>
    <w:rsid w:val="00CC0278"/>
    <w:rsid w:val="00CC12AE"/>
    <w:rsid w:val="00CC14BA"/>
    <w:rsid w:val="00CC19E0"/>
    <w:rsid w:val="00CC2F6B"/>
    <w:rsid w:val="00CC33E6"/>
    <w:rsid w:val="00CC40AF"/>
    <w:rsid w:val="00CC503D"/>
    <w:rsid w:val="00CC540C"/>
    <w:rsid w:val="00CC5CC7"/>
    <w:rsid w:val="00CC5D20"/>
    <w:rsid w:val="00CC6CE4"/>
    <w:rsid w:val="00CD0210"/>
    <w:rsid w:val="00CD06DC"/>
    <w:rsid w:val="00CD081E"/>
    <w:rsid w:val="00CD0FB2"/>
    <w:rsid w:val="00CD0FE1"/>
    <w:rsid w:val="00CD1FA2"/>
    <w:rsid w:val="00CD2A75"/>
    <w:rsid w:val="00CD33FB"/>
    <w:rsid w:val="00CD4011"/>
    <w:rsid w:val="00CD4299"/>
    <w:rsid w:val="00CD437D"/>
    <w:rsid w:val="00CD4923"/>
    <w:rsid w:val="00CD492A"/>
    <w:rsid w:val="00CD66E1"/>
    <w:rsid w:val="00CD78B5"/>
    <w:rsid w:val="00CE0189"/>
    <w:rsid w:val="00CE073C"/>
    <w:rsid w:val="00CE13A4"/>
    <w:rsid w:val="00CE1875"/>
    <w:rsid w:val="00CE307C"/>
    <w:rsid w:val="00CE3DFA"/>
    <w:rsid w:val="00CE421D"/>
    <w:rsid w:val="00CE4265"/>
    <w:rsid w:val="00CE45ED"/>
    <w:rsid w:val="00CE4D1F"/>
    <w:rsid w:val="00CE5663"/>
    <w:rsid w:val="00CE6EA1"/>
    <w:rsid w:val="00CE6FA1"/>
    <w:rsid w:val="00CE766E"/>
    <w:rsid w:val="00CF1542"/>
    <w:rsid w:val="00CF18F6"/>
    <w:rsid w:val="00CF1953"/>
    <w:rsid w:val="00CF2653"/>
    <w:rsid w:val="00CF2697"/>
    <w:rsid w:val="00CF4D23"/>
    <w:rsid w:val="00CF77AE"/>
    <w:rsid w:val="00CF7DAA"/>
    <w:rsid w:val="00D00331"/>
    <w:rsid w:val="00D0098A"/>
    <w:rsid w:val="00D0132F"/>
    <w:rsid w:val="00D02191"/>
    <w:rsid w:val="00D0246D"/>
    <w:rsid w:val="00D02E41"/>
    <w:rsid w:val="00D030E4"/>
    <w:rsid w:val="00D0356B"/>
    <w:rsid w:val="00D044C8"/>
    <w:rsid w:val="00D04DF0"/>
    <w:rsid w:val="00D063B4"/>
    <w:rsid w:val="00D06B0E"/>
    <w:rsid w:val="00D06C2B"/>
    <w:rsid w:val="00D06E16"/>
    <w:rsid w:val="00D1070B"/>
    <w:rsid w:val="00D1089A"/>
    <w:rsid w:val="00D116C5"/>
    <w:rsid w:val="00D12435"/>
    <w:rsid w:val="00D12A44"/>
    <w:rsid w:val="00D1314F"/>
    <w:rsid w:val="00D13465"/>
    <w:rsid w:val="00D14278"/>
    <w:rsid w:val="00D1514D"/>
    <w:rsid w:val="00D16B8B"/>
    <w:rsid w:val="00D16EDC"/>
    <w:rsid w:val="00D174D8"/>
    <w:rsid w:val="00D175FB"/>
    <w:rsid w:val="00D17695"/>
    <w:rsid w:val="00D1783E"/>
    <w:rsid w:val="00D20832"/>
    <w:rsid w:val="00D22821"/>
    <w:rsid w:val="00D22E3D"/>
    <w:rsid w:val="00D231A7"/>
    <w:rsid w:val="00D252E0"/>
    <w:rsid w:val="00D26430"/>
    <w:rsid w:val="00D26811"/>
    <w:rsid w:val="00D2772B"/>
    <w:rsid w:val="00D278E4"/>
    <w:rsid w:val="00D27F45"/>
    <w:rsid w:val="00D30C01"/>
    <w:rsid w:val="00D3155F"/>
    <w:rsid w:val="00D31739"/>
    <w:rsid w:val="00D32398"/>
    <w:rsid w:val="00D3239F"/>
    <w:rsid w:val="00D3380B"/>
    <w:rsid w:val="00D34B85"/>
    <w:rsid w:val="00D34E4F"/>
    <w:rsid w:val="00D35172"/>
    <w:rsid w:val="00D3528A"/>
    <w:rsid w:val="00D36B21"/>
    <w:rsid w:val="00D36B7D"/>
    <w:rsid w:val="00D371F2"/>
    <w:rsid w:val="00D378CC"/>
    <w:rsid w:val="00D40830"/>
    <w:rsid w:val="00D41B0A"/>
    <w:rsid w:val="00D4288C"/>
    <w:rsid w:val="00D42903"/>
    <w:rsid w:val="00D42C2F"/>
    <w:rsid w:val="00D4379F"/>
    <w:rsid w:val="00D43CA9"/>
    <w:rsid w:val="00D43F88"/>
    <w:rsid w:val="00D44B05"/>
    <w:rsid w:val="00D44E58"/>
    <w:rsid w:val="00D45DC6"/>
    <w:rsid w:val="00D46296"/>
    <w:rsid w:val="00D4749C"/>
    <w:rsid w:val="00D50D12"/>
    <w:rsid w:val="00D50DCD"/>
    <w:rsid w:val="00D510F3"/>
    <w:rsid w:val="00D51BDC"/>
    <w:rsid w:val="00D5257A"/>
    <w:rsid w:val="00D56B7C"/>
    <w:rsid w:val="00D56D64"/>
    <w:rsid w:val="00D57054"/>
    <w:rsid w:val="00D60A92"/>
    <w:rsid w:val="00D61502"/>
    <w:rsid w:val="00D6233F"/>
    <w:rsid w:val="00D631E2"/>
    <w:rsid w:val="00D63802"/>
    <w:rsid w:val="00D63A38"/>
    <w:rsid w:val="00D652C8"/>
    <w:rsid w:val="00D66FCD"/>
    <w:rsid w:val="00D67262"/>
    <w:rsid w:val="00D706B4"/>
    <w:rsid w:val="00D72E30"/>
    <w:rsid w:val="00D74E86"/>
    <w:rsid w:val="00D75097"/>
    <w:rsid w:val="00D763BB"/>
    <w:rsid w:val="00D8098E"/>
    <w:rsid w:val="00D8155E"/>
    <w:rsid w:val="00D81E01"/>
    <w:rsid w:val="00D823D5"/>
    <w:rsid w:val="00D82404"/>
    <w:rsid w:val="00D83D3D"/>
    <w:rsid w:val="00D8504F"/>
    <w:rsid w:val="00D859D0"/>
    <w:rsid w:val="00D85CA5"/>
    <w:rsid w:val="00D8794D"/>
    <w:rsid w:val="00D91037"/>
    <w:rsid w:val="00D920A9"/>
    <w:rsid w:val="00D928DD"/>
    <w:rsid w:val="00D93CCE"/>
    <w:rsid w:val="00D941AF"/>
    <w:rsid w:val="00DA0550"/>
    <w:rsid w:val="00DA0CD7"/>
    <w:rsid w:val="00DA1F23"/>
    <w:rsid w:val="00DA2394"/>
    <w:rsid w:val="00DA2D77"/>
    <w:rsid w:val="00DA2EB6"/>
    <w:rsid w:val="00DA3163"/>
    <w:rsid w:val="00DA3681"/>
    <w:rsid w:val="00DA39D1"/>
    <w:rsid w:val="00DA4195"/>
    <w:rsid w:val="00DA4966"/>
    <w:rsid w:val="00DA4EB0"/>
    <w:rsid w:val="00DA5FED"/>
    <w:rsid w:val="00DA6058"/>
    <w:rsid w:val="00DA7055"/>
    <w:rsid w:val="00DA78FE"/>
    <w:rsid w:val="00DB10BF"/>
    <w:rsid w:val="00DB1269"/>
    <w:rsid w:val="00DB1BA5"/>
    <w:rsid w:val="00DB1CAD"/>
    <w:rsid w:val="00DB2577"/>
    <w:rsid w:val="00DB2A1A"/>
    <w:rsid w:val="00DB30C2"/>
    <w:rsid w:val="00DB3390"/>
    <w:rsid w:val="00DB379C"/>
    <w:rsid w:val="00DB37AD"/>
    <w:rsid w:val="00DB3ED7"/>
    <w:rsid w:val="00DB42B9"/>
    <w:rsid w:val="00DB531B"/>
    <w:rsid w:val="00DB58F5"/>
    <w:rsid w:val="00DB6BDA"/>
    <w:rsid w:val="00DB6E04"/>
    <w:rsid w:val="00DB74F1"/>
    <w:rsid w:val="00DB7B4B"/>
    <w:rsid w:val="00DC04A7"/>
    <w:rsid w:val="00DC05D1"/>
    <w:rsid w:val="00DC0990"/>
    <w:rsid w:val="00DC0CFC"/>
    <w:rsid w:val="00DC0D89"/>
    <w:rsid w:val="00DC0ED8"/>
    <w:rsid w:val="00DC1951"/>
    <w:rsid w:val="00DC1AC3"/>
    <w:rsid w:val="00DC1D2D"/>
    <w:rsid w:val="00DC2344"/>
    <w:rsid w:val="00DC26C5"/>
    <w:rsid w:val="00DC2B12"/>
    <w:rsid w:val="00DC2C23"/>
    <w:rsid w:val="00DC3170"/>
    <w:rsid w:val="00DC34D8"/>
    <w:rsid w:val="00DC3B06"/>
    <w:rsid w:val="00DC3DC5"/>
    <w:rsid w:val="00DC40FA"/>
    <w:rsid w:val="00DC41E0"/>
    <w:rsid w:val="00DC58CC"/>
    <w:rsid w:val="00DC6B2A"/>
    <w:rsid w:val="00DD1349"/>
    <w:rsid w:val="00DD17E9"/>
    <w:rsid w:val="00DD1895"/>
    <w:rsid w:val="00DD2EC8"/>
    <w:rsid w:val="00DD46AE"/>
    <w:rsid w:val="00DD4DC1"/>
    <w:rsid w:val="00DD5243"/>
    <w:rsid w:val="00DD5498"/>
    <w:rsid w:val="00DD5F68"/>
    <w:rsid w:val="00DD68BA"/>
    <w:rsid w:val="00DE05F0"/>
    <w:rsid w:val="00DE0E7C"/>
    <w:rsid w:val="00DE0F58"/>
    <w:rsid w:val="00DE1ADA"/>
    <w:rsid w:val="00DE285C"/>
    <w:rsid w:val="00DE2B5B"/>
    <w:rsid w:val="00DE31AF"/>
    <w:rsid w:val="00DE41E0"/>
    <w:rsid w:val="00DE43BF"/>
    <w:rsid w:val="00DE5F53"/>
    <w:rsid w:val="00DE60F1"/>
    <w:rsid w:val="00DE6111"/>
    <w:rsid w:val="00DE67C2"/>
    <w:rsid w:val="00DE6C47"/>
    <w:rsid w:val="00DF0321"/>
    <w:rsid w:val="00DF0E06"/>
    <w:rsid w:val="00DF1CAD"/>
    <w:rsid w:val="00DF1FCA"/>
    <w:rsid w:val="00DF2307"/>
    <w:rsid w:val="00DF31B3"/>
    <w:rsid w:val="00DF31B8"/>
    <w:rsid w:val="00DF3C40"/>
    <w:rsid w:val="00DF4E37"/>
    <w:rsid w:val="00DF5828"/>
    <w:rsid w:val="00DF796D"/>
    <w:rsid w:val="00DF7F9A"/>
    <w:rsid w:val="00E0091E"/>
    <w:rsid w:val="00E009C7"/>
    <w:rsid w:val="00E01609"/>
    <w:rsid w:val="00E020EF"/>
    <w:rsid w:val="00E02D58"/>
    <w:rsid w:val="00E02F38"/>
    <w:rsid w:val="00E03956"/>
    <w:rsid w:val="00E03B69"/>
    <w:rsid w:val="00E04513"/>
    <w:rsid w:val="00E06664"/>
    <w:rsid w:val="00E0684C"/>
    <w:rsid w:val="00E06DE5"/>
    <w:rsid w:val="00E075F9"/>
    <w:rsid w:val="00E079B9"/>
    <w:rsid w:val="00E10F9E"/>
    <w:rsid w:val="00E11593"/>
    <w:rsid w:val="00E11FA1"/>
    <w:rsid w:val="00E128E1"/>
    <w:rsid w:val="00E13B68"/>
    <w:rsid w:val="00E13BFD"/>
    <w:rsid w:val="00E13F37"/>
    <w:rsid w:val="00E15200"/>
    <w:rsid w:val="00E15523"/>
    <w:rsid w:val="00E15EDD"/>
    <w:rsid w:val="00E1679F"/>
    <w:rsid w:val="00E16EE0"/>
    <w:rsid w:val="00E175D1"/>
    <w:rsid w:val="00E20D17"/>
    <w:rsid w:val="00E21776"/>
    <w:rsid w:val="00E2242C"/>
    <w:rsid w:val="00E225D9"/>
    <w:rsid w:val="00E2278F"/>
    <w:rsid w:val="00E232FB"/>
    <w:rsid w:val="00E233E8"/>
    <w:rsid w:val="00E238EA"/>
    <w:rsid w:val="00E2427A"/>
    <w:rsid w:val="00E24930"/>
    <w:rsid w:val="00E253A8"/>
    <w:rsid w:val="00E26A2E"/>
    <w:rsid w:val="00E274D8"/>
    <w:rsid w:val="00E27CD7"/>
    <w:rsid w:val="00E305B4"/>
    <w:rsid w:val="00E3161F"/>
    <w:rsid w:val="00E3287F"/>
    <w:rsid w:val="00E33724"/>
    <w:rsid w:val="00E33802"/>
    <w:rsid w:val="00E341D7"/>
    <w:rsid w:val="00E341E0"/>
    <w:rsid w:val="00E3448F"/>
    <w:rsid w:val="00E34589"/>
    <w:rsid w:val="00E3463C"/>
    <w:rsid w:val="00E346F2"/>
    <w:rsid w:val="00E34B0A"/>
    <w:rsid w:val="00E3520D"/>
    <w:rsid w:val="00E36C87"/>
    <w:rsid w:val="00E36E17"/>
    <w:rsid w:val="00E37FB7"/>
    <w:rsid w:val="00E37FD5"/>
    <w:rsid w:val="00E40405"/>
    <w:rsid w:val="00E404CB"/>
    <w:rsid w:val="00E409CB"/>
    <w:rsid w:val="00E4106E"/>
    <w:rsid w:val="00E41DE9"/>
    <w:rsid w:val="00E42037"/>
    <w:rsid w:val="00E42826"/>
    <w:rsid w:val="00E4317A"/>
    <w:rsid w:val="00E4425B"/>
    <w:rsid w:val="00E4733C"/>
    <w:rsid w:val="00E47AAF"/>
    <w:rsid w:val="00E5208F"/>
    <w:rsid w:val="00E54DE5"/>
    <w:rsid w:val="00E54E35"/>
    <w:rsid w:val="00E5639B"/>
    <w:rsid w:val="00E5643C"/>
    <w:rsid w:val="00E56D91"/>
    <w:rsid w:val="00E5731B"/>
    <w:rsid w:val="00E575D3"/>
    <w:rsid w:val="00E576B0"/>
    <w:rsid w:val="00E577E9"/>
    <w:rsid w:val="00E57861"/>
    <w:rsid w:val="00E57927"/>
    <w:rsid w:val="00E60D50"/>
    <w:rsid w:val="00E61E25"/>
    <w:rsid w:val="00E63126"/>
    <w:rsid w:val="00E639D8"/>
    <w:rsid w:val="00E63C36"/>
    <w:rsid w:val="00E6433C"/>
    <w:rsid w:val="00E65503"/>
    <w:rsid w:val="00E65CD6"/>
    <w:rsid w:val="00E66CD2"/>
    <w:rsid w:val="00E6767D"/>
    <w:rsid w:val="00E7084D"/>
    <w:rsid w:val="00E70886"/>
    <w:rsid w:val="00E71D41"/>
    <w:rsid w:val="00E7277E"/>
    <w:rsid w:val="00E73724"/>
    <w:rsid w:val="00E73B26"/>
    <w:rsid w:val="00E73B91"/>
    <w:rsid w:val="00E73DF9"/>
    <w:rsid w:val="00E73E41"/>
    <w:rsid w:val="00E73F5E"/>
    <w:rsid w:val="00E74724"/>
    <w:rsid w:val="00E76C83"/>
    <w:rsid w:val="00E808D2"/>
    <w:rsid w:val="00E81EE8"/>
    <w:rsid w:val="00E83952"/>
    <w:rsid w:val="00E83DB1"/>
    <w:rsid w:val="00E846D4"/>
    <w:rsid w:val="00E84E6A"/>
    <w:rsid w:val="00E85C22"/>
    <w:rsid w:val="00E86696"/>
    <w:rsid w:val="00E868AB"/>
    <w:rsid w:val="00E875B2"/>
    <w:rsid w:val="00E87804"/>
    <w:rsid w:val="00E92F00"/>
    <w:rsid w:val="00E92F84"/>
    <w:rsid w:val="00E93562"/>
    <w:rsid w:val="00E9392C"/>
    <w:rsid w:val="00E94502"/>
    <w:rsid w:val="00E968BF"/>
    <w:rsid w:val="00E9774F"/>
    <w:rsid w:val="00E97DCA"/>
    <w:rsid w:val="00EA0EF5"/>
    <w:rsid w:val="00EA2435"/>
    <w:rsid w:val="00EA27D2"/>
    <w:rsid w:val="00EA2F75"/>
    <w:rsid w:val="00EA46A8"/>
    <w:rsid w:val="00EA5289"/>
    <w:rsid w:val="00EA6D2B"/>
    <w:rsid w:val="00EA737E"/>
    <w:rsid w:val="00EA7629"/>
    <w:rsid w:val="00EA76D0"/>
    <w:rsid w:val="00EA7EF0"/>
    <w:rsid w:val="00EB0EB4"/>
    <w:rsid w:val="00EB1433"/>
    <w:rsid w:val="00EB268E"/>
    <w:rsid w:val="00EB2798"/>
    <w:rsid w:val="00EB3272"/>
    <w:rsid w:val="00EB33B2"/>
    <w:rsid w:val="00EB4196"/>
    <w:rsid w:val="00EB5B89"/>
    <w:rsid w:val="00EB60D9"/>
    <w:rsid w:val="00EB627F"/>
    <w:rsid w:val="00EC065B"/>
    <w:rsid w:val="00EC0738"/>
    <w:rsid w:val="00EC078A"/>
    <w:rsid w:val="00EC2109"/>
    <w:rsid w:val="00EC31EB"/>
    <w:rsid w:val="00EC3630"/>
    <w:rsid w:val="00EC3A35"/>
    <w:rsid w:val="00EC3F48"/>
    <w:rsid w:val="00EC4686"/>
    <w:rsid w:val="00EC47B5"/>
    <w:rsid w:val="00EC4C15"/>
    <w:rsid w:val="00EC5E52"/>
    <w:rsid w:val="00EC69BA"/>
    <w:rsid w:val="00ED0646"/>
    <w:rsid w:val="00ED1900"/>
    <w:rsid w:val="00ED1C06"/>
    <w:rsid w:val="00ED2174"/>
    <w:rsid w:val="00ED22C9"/>
    <w:rsid w:val="00ED2D1C"/>
    <w:rsid w:val="00ED2ED4"/>
    <w:rsid w:val="00ED2F73"/>
    <w:rsid w:val="00ED3457"/>
    <w:rsid w:val="00ED3E83"/>
    <w:rsid w:val="00ED41E0"/>
    <w:rsid w:val="00ED591E"/>
    <w:rsid w:val="00ED758F"/>
    <w:rsid w:val="00ED7DDC"/>
    <w:rsid w:val="00EE01A0"/>
    <w:rsid w:val="00EE1106"/>
    <w:rsid w:val="00EE13CA"/>
    <w:rsid w:val="00EE14D1"/>
    <w:rsid w:val="00EE1A54"/>
    <w:rsid w:val="00EE1AA9"/>
    <w:rsid w:val="00EE1E6F"/>
    <w:rsid w:val="00EE3637"/>
    <w:rsid w:val="00EE40A9"/>
    <w:rsid w:val="00EE48B5"/>
    <w:rsid w:val="00EE4FC4"/>
    <w:rsid w:val="00EE5F51"/>
    <w:rsid w:val="00EE6118"/>
    <w:rsid w:val="00EE6501"/>
    <w:rsid w:val="00EE7763"/>
    <w:rsid w:val="00EE7B49"/>
    <w:rsid w:val="00EF0346"/>
    <w:rsid w:val="00EF09E7"/>
    <w:rsid w:val="00EF112C"/>
    <w:rsid w:val="00EF360A"/>
    <w:rsid w:val="00EF42EB"/>
    <w:rsid w:val="00EF4880"/>
    <w:rsid w:val="00EF4B42"/>
    <w:rsid w:val="00EF5C18"/>
    <w:rsid w:val="00EF766D"/>
    <w:rsid w:val="00EF7989"/>
    <w:rsid w:val="00EF79FF"/>
    <w:rsid w:val="00EF7DCB"/>
    <w:rsid w:val="00F00AD2"/>
    <w:rsid w:val="00F01542"/>
    <w:rsid w:val="00F016D8"/>
    <w:rsid w:val="00F02A07"/>
    <w:rsid w:val="00F034F8"/>
    <w:rsid w:val="00F0368C"/>
    <w:rsid w:val="00F04CD5"/>
    <w:rsid w:val="00F05225"/>
    <w:rsid w:val="00F0540D"/>
    <w:rsid w:val="00F05CE7"/>
    <w:rsid w:val="00F06160"/>
    <w:rsid w:val="00F07554"/>
    <w:rsid w:val="00F07831"/>
    <w:rsid w:val="00F10450"/>
    <w:rsid w:val="00F121C7"/>
    <w:rsid w:val="00F130ED"/>
    <w:rsid w:val="00F13620"/>
    <w:rsid w:val="00F149EE"/>
    <w:rsid w:val="00F1614C"/>
    <w:rsid w:val="00F1615C"/>
    <w:rsid w:val="00F16C38"/>
    <w:rsid w:val="00F17809"/>
    <w:rsid w:val="00F20D7B"/>
    <w:rsid w:val="00F20FD8"/>
    <w:rsid w:val="00F21006"/>
    <w:rsid w:val="00F230E9"/>
    <w:rsid w:val="00F23479"/>
    <w:rsid w:val="00F2380C"/>
    <w:rsid w:val="00F256BE"/>
    <w:rsid w:val="00F259D8"/>
    <w:rsid w:val="00F25EDF"/>
    <w:rsid w:val="00F2647F"/>
    <w:rsid w:val="00F27521"/>
    <w:rsid w:val="00F279ED"/>
    <w:rsid w:val="00F30499"/>
    <w:rsid w:val="00F30761"/>
    <w:rsid w:val="00F3083D"/>
    <w:rsid w:val="00F31564"/>
    <w:rsid w:val="00F343D1"/>
    <w:rsid w:val="00F344CC"/>
    <w:rsid w:val="00F347CD"/>
    <w:rsid w:val="00F347D2"/>
    <w:rsid w:val="00F34FF7"/>
    <w:rsid w:val="00F353C4"/>
    <w:rsid w:val="00F35A15"/>
    <w:rsid w:val="00F36D89"/>
    <w:rsid w:val="00F37466"/>
    <w:rsid w:val="00F37652"/>
    <w:rsid w:val="00F400B3"/>
    <w:rsid w:val="00F401D7"/>
    <w:rsid w:val="00F403D7"/>
    <w:rsid w:val="00F4189D"/>
    <w:rsid w:val="00F42B8C"/>
    <w:rsid w:val="00F437A1"/>
    <w:rsid w:val="00F43C45"/>
    <w:rsid w:val="00F4575C"/>
    <w:rsid w:val="00F459A0"/>
    <w:rsid w:val="00F45AC2"/>
    <w:rsid w:val="00F45ED3"/>
    <w:rsid w:val="00F4663D"/>
    <w:rsid w:val="00F467DA"/>
    <w:rsid w:val="00F503F3"/>
    <w:rsid w:val="00F50634"/>
    <w:rsid w:val="00F506B4"/>
    <w:rsid w:val="00F52DD5"/>
    <w:rsid w:val="00F5321D"/>
    <w:rsid w:val="00F53278"/>
    <w:rsid w:val="00F54850"/>
    <w:rsid w:val="00F553D8"/>
    <w:rsid w:val="00F55AD7"/>
    <w:rsid w:val="00F55C62"/>
    <w:rsid w:val="00F568B9"/>
    <w:rsid w:val="00F56F66"/>
    <w:rsid w:val="00F57421"/>
    <w:rsid w:val="00F57A00"/>
    <w:rsid w:val="00F60EAF"/>
    <w:rsid w:val="00F61DA7"/>
    <w:rsid w:val="00F62247"/>
    <w:rsid w:val="00F63AFE"/>
    <w:rsid w:val="00F65665"/>
    <w:rsid w:val="00F65B76"/>
    <w:rsid w:val="00F67166"/>
    <w:rsid w:val="00F70611"/>
    <w:rsid w:val="00F726EE"/>
    <w:rsid w:val="00F73EB2"/>
    <w:rsid w:val="00F74616"/>
    <w:rsid w:val="00F75671"/>
    <w:rsid w:val="00F759B1"/>
    <w:rsid w:val="00F765E2"/>
    <w:rsid w:val="00F777EC"/>
    <w:rsid w:val="00F7783F"/>
    <w:rsid w:val="00F77BAC"/>
    <w:rsid w:val="00F80A32"/>
    <w:rsid w:val="00F818CA"/>
    <w:rsid w:val="00F8205B"/>
    <w:rsid w:val="00F837DA"/>
    <w:rsid w:val="00F837FD"/>
    <w:rsid w:val="00F84268"/>
    <w:rsid w:val="00F8442A"/>
    <w:rsid w:val="00F85540"/>
    <w:rsid w:val="00F85CF2"/>
    <w:rsid w:val="00F8631C"/>
    <w:rsid w:val="00F8638D"/>
    <w:rsid w:val="00F86758"/>
    <w:rsid w:val="00F87698"/>
    <w:rsid w:val="00F90E0F"/>
    <w:rsid w:val="00F9146A"/>
    <w:rsid w:val="00F91FD9"/>
    <w:rsid w:val="00F92E86"/>
    <w:rsid w:val="00F940DC"/>
    <w:rsid w:val="00F9416E"/>
    <w:rsid w:val="00F945BD"/>
    <w:rsid w:val="00F94AC2"/>
    <w:rsid w:val="00F95218"/>
    <w:rsid w:val="00F95900"/>
    <w:rsid w:val="00F9606F"/>
    <w:rsid w:val="00F96676"/>
    <w:rsid w:val="00F973FE"/>
    <w:rsid w:val="00F97B9D"/>
    <w:rsid w:val="00F97BCF"/>
    <w:rsid w:val="00FA11F2"/>
    <w:rsid w:val="00FA15F3"/>
    <w:rsid w:val="00FA1C4A"/>
    <w:rsid w:val="00FA2A50"/>
    <w:rsid w:val="00FA2EA6"/>
    <w:rsid w:val="00FA2FBA"/>
    <w:rsid w:val="00FA338B"/>
    <w:rsid w:val="00FA478B"/>
    <w:rsid w:val="00FA6994"/>
    <w:rsid w:val="00FA6F31"/>
    <w:rsid w:val="00FB1248"/>
    <w:rsid w:val="00FB293B"/>
    <w:rsid w:val="00FB3D0C"/>
    <w:rsid w:val="00FB49E9"/>
    <w:rsid w:val="00FB4FC8"/>
    <w:rsid w:val="00FB52D5"/>
    <w:rsid w:val="00FB6540"/>
    <w:rsid w:val="00FB69E4"/>
    <w:rsid w:val="00FB7419"/>
    <w:rsid w:val="00FB7467"/>
    <w:rsid w:val="00FB7511"/>
    <w:rsid w:val="00FB76AA"/>
    <w:rsid w:val="00FB76BA"/>
    <w:rsid w:val="00FC09E5"/>
    <w:rsid w:val="00FC1B32"/>
    <w:rsid w:val="00FC1E39"/>
    <w:rsid w:val="00FC268A"/>
    <w:rsid w:val="00FC28D6"/>
    <w:rsid w:val="00FC2D85"/>
    <w:rsid w:val="00FC2E84"/>
    <w:rsid w:val="00FC2EC5"/>
    <w:rsid w:val="00FC3EFC"/>
    <w:rsid w:val="00FC51F4"/>
    <w:rsid w:val="00FC5743"/>
    <w:rsid w:val="00FC5BBE"/>
    <w:rsid w:val="00FC60B1"/>
    <w:rsid w:val="00FC77B7"/>
    <w:rsid w:val="00FD0CB8"/>
    <w:rsid w:val="00FD0DFE"/>
    <w:rsid w:val="00FD2BEB"/>
    <w:rsid w:val="00FD389D"/>
    <w:rsid w:val="00FD4591"/>
    <w:rsid w:val="00FD4A8D"/>
    <w:rsid w:val="00FD4E9B"/>
    <w:rsid w:val="00FD5148"/>
    <w:rsid w:val="00FD52D9"/>
    <w:rsid w:val="00FD73A4"/>
    <w:rsid w:val="00FD7531"/>
    <w:rsid w:val="00FD7989"/>
    <w:rsid w:val="00FD79BB"/>
    <w:rsid w:val="00FE048B"/>
    <w:rsid w:val="00FE0D4B"/>
    <w:rsid w:val="00FE1CED"/>
    <w:rsid w:val="00FE260E"/>
    <w:rsid w:val="00FE2780"/>
    <w:rsid w:val="00FE2845"/>
    <w:rsid w:val="00FE2B63"/>
    <w:rsid w:val="00FE2D06"/>
    <w:rsid w:val="00FE39B9"/>
    <w:rsid w:val="00FE3DD1"/>
    <w:rsid w:val="00FE3E27"/>
    <w:rsid w:val="00FE548F"/>
    <w:rsid w:val="00FE64D2"/>
    <w:rsid w:val="00FF01B6"/>
    <w:rsid w:val="00FF0A9D"/>
    <w:rsid w:val="00FF0B8B"/>
    <w:rsid w:val="00FF1AFB"/>
    <w:rsid w:val="00FF2232"/>
    <w:rsid w:val="00FF2A9C"/>
    <w:rsid w:val="00FF493F"/>
    <w:rsid w:val="00FF5027"/>
    <w:rsid w:val="00FF50AB"/>
    <w:rsid w:val="00FF618E"/>
    <w:rsid w:val="00FF6289"/>
    <w:rsid w:val="00FF6A27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678BC"/>
  <w15:docId w15:val="{D3413712-D63C-4822-81CD-9E360A24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D9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61AD9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561AD9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561AD9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61AD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13134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3134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3134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3134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3134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561A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561AD9"/>
  </w:style>
  <w:style w:type="paragraph" w:customStyle="1" w:styleId="00ClientCover">
    <w:name w:val="00ClientCover"/>
    <w:basedOn w:val="Normal"/>
    <w:rsid w:val="00561AD9"/>
  </w:style>
  <w:style w:type="paragraph" w:customStyle="1" w:styleId="02Text">
    <w:name w:val="02Text"/>
    <w:basedOn w:val="Normal"/>
    <w:rsid w:val="00561AD9"/>
  </w:style>
  <w:style w:type="paragraph" w:customStyle="1" w:styleId="BillBasic">
    <w:name w:val="BillBasic"/>
    <w:link w:val="BillBasicChar"/>
    <w:rsid w:val="00561AD9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561A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61AD9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61AD9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561AD9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561AD9"/>
    <w:pPr>
      <w:spacing w:before="240"/>
    </w:pPr>
  </w:style>
  <w:style w:type="paragraph" w:customStyle="1" w:styleId="EnactingWords">
    <w:name w:val="EnactingWords"/>
    <w:basedOn w:val="BillBasic"/>
    <w:rsid w:val="00561AD9"/>
    <w:pPr>
      <w:spacing w:before="120"/>
    </w:pPr>
  </w:style>
  <w:style w:type="paragraph" w:customStyle="1" w:styleId="Amain">
    <w:name w:val="A main"/>
    <w:basedOn w:val="BillBasic"/>
    <w:rsid w:val="00561AD9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561AD9"/>
    <w:pPr>
      <w:ind w:left="1100"/>
    </w:pPr>
  </w:style>
  <w:style w:type="paragraph" w:customStyle="1" w:styleId="Apara">
    <w:name w:val="A para"/>
    <w:basedOn w:val="BillBasic"/>
    <w:rsid w:val="00561AD9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561AD9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561AD9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561AD9"/>
    <w:pPr>
      <w:ind w:left="1100"/>
    </w:pPr>
  </w:style>
  <w:style w:type="paragraph" w:customStyle="1" w:styleId="aExamHead">
    <w:name w:val="aExam Head"/>
    <w:basedOn w:val="BillBasicHeading"/>
    <w:next w:val="aExam"/>
    <w:rsid w:val="00561AD9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561AD9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561AD9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561AD9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561AD9"/>
    <w:pPr>
      <w:spacing w:before="120" w:after="60"/>
    </w:pPr>
  </w:style>
  <w:style w:type="paragraph" w:customStyle="1" w:styleId="HeaderOdd6">
    <w:name w:val="HeaderOdd6"/>
    <w:basedOn w:val="HeaderEven6"/>
    <w:rsid w:val="00561AD9"/>
    <w:pPr>
      <w:jc w:val="right"/>
    </w:pPr>
  </w:style>
  <w:style w:type="paragraph" w:customStyle="1" w:styleId="HeaderOdd">
    <w:name w:val="HeaderOdd"/>
    <w:basedOn w:val="HeaderEven"/>
    <w:rsid w:val="00561AD9"/>
    <w:pPr>
      <w:jc w:val="right"/>
    </w:pPr>
  </w:style>
  <w:style w:type="paragraph" w:customStyle="1" w:styleId="N-TOCheading">
    <w:name w:val="N-TOCheading"/>
    <w:basedOn w:val="BillBasicHeading"/>
    <w:next w:val="N-9pt"/>
    <w:rsid w:val="00561AD9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561AD9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561AD9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561AD9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561AD9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561AD9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561AD9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561AD9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561AD9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561AD9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561AD9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561AD9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561AD9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561AD9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561AD9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561AD9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561AD9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561AD9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561AD9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561AD9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561AD9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561AD9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561AD9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13134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561AD9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561AD9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561AD9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561AD9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561AD9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561AD9"/>
    <w:rPr>
      <w:rFonts w:ascii="Arial" w:hAnsi="Arial"/>
      <w:sz w:val="16"/>
    </w:rPr>
  </w:style>
  <w:style w:type="paragraph" w:customStyle="1" w:styleId="PageBreak">
    <w:name w:val="PageBreak"/>
    <w:basedOn w:val="Normal"/>
    <w:rsid w:val="00561AD9"/>
    <w:rPr>
      <w:sz w:val="4"/>
    </w:rPr>
  </w:style>
  <w:style w:type="paragraph" w:customStyle="1" w:styleId="04Dictionary">
    <w:name w:val="04Dictionary"/>
    <w:basedOn w:val="Normal"/>
    <w:rsid w:val="00561AD9"/>
  </w:style>
  <w:style w:type="paragraph" w:customStyle="1" w:styleId="N-line1">
    <w:name w:val="N-line1"/>
    <w:basedOn w:val="BillBasic"/>
    <w:rsid w:val="00561AD9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561AD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561AD9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561AD9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561AD9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561AD9"/>
  </w:style>
  <w:style w:type="paragraph" w:customStyle="1" w:styleId="03Schedule">
    <w:name w:val="03Schedule"/>
    <w:basedOn w:val="Normal"/>
    <w:rsid w:val="00561AD9"/>
  </w:style>
  <w:style w:type="paragraph" w:customStyle="1" w:styleId="ISched-heading">
    <w:name w:val="I Sched-heading"/>
    <w:basedOn w:val="BillBasicHeading"/>
    <w:next w:val="Normal"/>
    <w:rsid w:val="00561AD9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561AD9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561AD9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561AD9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561AD9"/>
  </w:style>
  <w:style w:type="paragraph" w:customStyle="1" w:styleId="Ipara">
    <w:name w:val="I para"/>
    <w:basedOn w:val="Apara"/>
    <w:rsid w:val="00561AD9"/>
    <w:pPr>
      <w:outlineLvl w:val="9"/>
    </w:pPr>
  </w:style>
  <w:style w:type="paragraph" w:customStyle="1" w:styleId="Isubpara">
    <w:name w:val="I subpara"/>
    <w:basedOn w:val="Asubpara"/>
    <w:rsid w:val="00561AD9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561AD9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561AD9"/>
  </w:style>
  <w:style w:type="character" w:customStyle="1" w:styleId="CharDivNo">
    <w:name w:val="CharDivNo"/>
    <w:basedOn w:val="DefaultParagraphFont"/>
    <w:rsid w:val="00561AD9"/>
  </w:style>
  <w:style w:type="character" w:customStyle="1" w:styleId="CharDivText">
    <w:name w:val="CharDivText"/>
    <w:basedOn w:val="DefaultParagraphFont"/>
    <w:rsid w:val="00561AD9"/>
  </w:style>
  <w:style w:type="character" w:customStyle="1" w:styleId="CharPartNo">
    <w:name w:val="CharPartNo"/>
    <w:basedOn w:val="DefaultParagraphFont"/>
    <w:rsid w:val="00561AD9"/>
  </w:style>
  <w:style w:type="paragraph" w:customStyle="1" w:styleId="Placeholder">
    <w:name w:val="Placeholder"/>
    <w:basedOn w:val="Normal"/>
    <w:rsid w:val="00561AD9"/>
    <w:rPr>
      <w:sz w:val="10"/>
    </w:rPr>
  </w:style>
  <w:style w:type="paragraph" w:styleId="PlainText">
    <w:name w:val="Plain Text"/>
    <w:basedOn w:val="Normal"/>
    <w:rsid w:val="00561AD9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561AD9"/>
  </w:style>
  <w:style w:type="character" w:customStyle="1" w:styleId="CharChapText">
    <w:name w:val="CharChapText"/>
    <w:basedOn w:val="DefaultParagraphFont"/>
    <w:rsid w:val="00561AD9"/>
  </w:style>
  <w:style w:type="character" w:customStyle="1" w:styleId="CharPartText">
    <w:name w:val="CharPartText"/>
    <w:basedOn w:val="DefaultParagraphFont"/>
    <w:rsid w:val="00561AD9"/>
  </w:style>
  <w:style w:type="paragraph" w:styleId="TOC1">
    <w:name w:val="toc 1"/>
    <w:basedOn w:val="Normal"/>
    <w:next w:val="Normal"/>
    <w:autoRedefine/>
    <w:rsid w:val="00561AD9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561AD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561AD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561AD9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561AD9"/>
  </w:style>
  <w:style w:type="paragraph" w:styleId="Title">
    <w:name w:val="Title"/>
    <w:basedOn w:val="Normal"/>
    <w:qFormat/>
    <w:rsid w:val="0013134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561AD9"/>
    <w:pPr>
      <w:ind w:left="4252"/>
    </w:pPr>
  </w:style>
  <w:style w:type="paragraph" w:customStyle="1" w:styleId="ActNo">
    <w:name w:val="ActNo"/>
    <w:basedOn w:val="BillBasicHeading"/>
    <w:rsid w:val="00561AD9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561AD9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561AD9"/>
    <w:pPr>
      <w:ind w:left="1500" w:hanging="400"/>
    </w:pPr>
  </w:style>
  <w:style w:type="paragraph" w:customStyle="1" w:styleId="LongTitle">
    <w:name w:val="LongTitle"/>
    <w:basedOn w:val="BillBasic"/>
    <w:rsid w:val="00561AD9"/>
    <w:pPr>
      <w:spacing w:before="300"/>
    </w:pPr>
  </w:style>
  <w:style w:type="paragraph" w:customStyle="1" w:styleId="Minister">
    <w:name w:val="Minister"/>
    <w:basedOn w:val="BillBasic"/>
    <w:rsid w:val="00561AD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561AD9"/>
    <w:pPr>
      <w:tabs>
        <w:tab w:val="left" w:pos="4320"/>
      </w:tabs>
    </w:pPr>
  </w:style>
  <w:style w:type="paragraph" w:customStyle="1" w:styleId="madeunder">
    <w:name w:val="made under"/>
    <w:basedOn w:val="BillBasic"/>
    <w:rsid w:val="00561AD9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61AD9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561AD9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561AD9"/>
    <w:rPr>
      <w:i/>
    </w:rPr>
  </w:style>
  <w:style w:type="paragraph" w:customStyle="1" w:styleId="00SigningPage">
    <w:name w:val="00SigningPage"/>
    <w:basedOn w:val="Normal"/>
    <w:rsid w:val="00561AD9"/>
  </w:style>
  <w:style w:type="paragraph" w:customStyle="1" w:styleId="Aparareturn">
    <w:name w:val="A para return"/>
    <w:basedOn w:val="BillBasic"/>
    <w:rsid w:val="00561AD9"/>
    <w:pPr>
      <w:ind w:left="1600"/>
    </w:pPr>
  </w:style>
  <w:style w:type="paragraph" w:customStyle="1" w:styleId="Asubparareturn">
    <w:name w:val="A subpara return"/>
    <w:basedOn w:val="BillBasic"/>
    <w:rsid w:val="00561AD9"/>
    <w:pPr>
      <w:ind w:left="2100"/>
    </w:pPr>
  </w:style>
  <w:style w:type="paragraph" w:customStyle="1" w:styleId="CommentNum">
    <w:name w:val="CommentNum"/>
    <w:basedOn w:val="Comment"/>
    <w:rsid w:val="00561AD9"/>
    <w:pPr>
      <w:ind w:left="1800" w:hanging="1800"/>
    </w:pPr>
  </w:style>
  <w:style w:type="paragraph" w:styleId="TOC8">
    <w:name w:val="toc 8"/>
    <w:basedOn w:val="TOC3"/>
    <w:next w:val="Normal"/>
    <w:autoRedefine/>
    <w:rsid w:val="00561AD9"/>
    <w:pPr>
      <w:keepNext w:val="0"/>
      <w:spacing w:before="120"/>
    </w:pPr>
  </w:style>
  <w:style w:type="paragraph" w:customStyle="1" w:styleId="Judges">
    <w:name w:val="Judges"/>
    <w:basedOn w:val="Minister"/>
    <w:rsid w:val="00561AD9"/>
    <w:pPr>
      <w:spacing w:before="180"/>
    </w:pPr>
  </w:style>
  <w:style w:type="paragraph" w:customStyle="1" w:styleId="BillFor">
    <w:name w:val="BillFor"/>
    <w:basedOn w:val="BillBasicHeading"/>
    <w:rsid w:val="00561AD9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561AD9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561AD9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561AD9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561AD9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561AD9"/>
    <w:pPr>
      <w:spacing w:before="60"/>
      <w:ind w:left="2540" w:hanging="400"/>
    </w:pPr>
  </w:style>
  <w:style w:type="paragraph" w:customStyle="1" w:styleId="aDefpara">
    <w:name w:val="aDef para"/>
    <w:basedOn w:val="Apara"/>
    <w:rsid w:val="00561AD9"/>
  </w:style>
  <w:style w:type="paragraph" w:customStyle="1" w:styleId="aDefsubpara">
    <w:name w:val="aDef subpara"/>
    <w:basedOn w:val="Asubpara"/>
    <w:rsid w:val="00561AD9"/>
  </w:style>
  <w:style w:type="paragraph" w:customStyle="1" w:styleId="Idefpara">
    <w:name w:val="I def para"/>
    <w:basedOn w:val="Ipara"/>
    <w:rsid w:val="00561AD9"/>
  </w:style>
  <w:style w:type="paragraph" w:customStyle="1" w:styleId="Idefsubpara">
    <w:name w:val="I def subpara"/>
    <w:basedOn w:val="Isubpara"/>
    <w:rsid w:val="00561AD9"/>
  </w:style>
  <w:style w:type="paragraph" w:customStyle="1" w:styleId="Notified">
    <w:name w:val="Notified"/>
    <w:basedOn w:val="BillBasic"/>
    <w:rsid w:val="00561AD9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561AD9"/>
  </w:style>
  <w:style w:type="paragraph" w:customStyle="1" w:styleId="IDict-Heading">
    <w:name w:val="I Dict-Heading"/>
    <w:basedOn w:val="BillBasicHeading"/>
    <w:rsid w:val="00561AD9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561AD9"/>
  </w:style>
  <w:style w:type="paragraph" w:styleId="Salutation">
    <w:name w:val="Salutation"/>
    <w:basedOn w:val="Normal"/>
    <w:next w:val="Normal"/>
    <w:rsid w:val="0013134E"/>
  </w:style>
  <w:style w:type="paragraph" w:customStyle="1" w:styleId="aNoteBullet">
    <w:name w:val="aNoteBullet"/>
    <w:basedOn w:val="aNoteSymb"/>
    <w:rsid w:val="00561AD9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13134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561AD9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561AD9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561AD9"/>
    <w:pPr>
      <w:spacing w:before="60"/>
      <w:ind w:firstLine="0"/>
    </w:pPr>
  </w:style>
  <w:style w:type="paragraph" w:customStyle="1" w:styleId="MinisterWord">
    <w:name w:val="MinisterWord"/>
    <w:basedOn w:val="Normal"/>
    <w:rsid w:val="00561AD9"/>
    <w:pPr>
      <w:spacing w:before="60"/>
      <w:jc w:val="right"/>
    </w:pPr>
  </w:style>
  <w:style w:type="paragraph" w:customStyle="1" w:styleId="aExamPara">
    <w:name w:val="aExamPara"/>
    <w:basedOn w:val="aExam"/>
    <w:rsid w:val="00561AD9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561AD9"/>
    <w:pPr>
      <w:ind w:left="1500"/>
    </w:pPr>
  </w:style>
  <w:style w:type="paragraph" w:customStyle="1" w:styleId="aExamBullet">
    <w:name w:val="aExamBullet"/>
    <w:basedOn w:val="aExam"/>
    <w:rsid w:val="00561AD9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561AD9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561AD9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561AD9"/>
    <w:rPr>
      <w:sz w:val="20"/>
    </w:rPr>
  </w:style>
  <w:style w:type="paragraph" w:customStyle="1" w:styleId="aParaNotePara">
    <w:name w:val="aParaNotePara"/>
    <w:basedOn w:val="aNoteParaSymb"/>
    <w:rsid w:val="00561AD9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561AD9"/>
    <w:rPr>
      <w:b/>
    </w:rPr>
  </w:style>
  <w:style w:type="character" w:customStyle="1" w:styleId="charBoldItals">
    <w:name w:val="charBoldItals"/>
    <w:basedOn w:val="DefaultParagraphFont"/>
    <w:rsid w:val="00561AD9"/>
    <w:rPr>
      <w:b/>
      <w:i/>
    </w:rPr>
  </w:style>
  <w:style w:type="character" w:customStyle="1" w:styleId="charItals">
    <w:name w:val="charItals"/>
    <w:basedOn w:val="DefaultParagraphFont"/>
    <w:rsid w:val="00561AD9"/>
    <w:rPr>
      <w:i/>
    </w:rPr>
  </w:style>
  <w:style w:type="character" w:customStyle="1" w:styleId="charUnderline">
    <w:name w:val="charUnderline"/>
    <w:basedOn w:val="DefaultParagraphFont"/>
    <w:rsid w:val="00561AD9"/>
    <w:rPr>
      <w:u w:val="single"/>
    </w:rPr>
  </w:style>
  <w:style w:type="paragraph" w:customStyle="1" w:styleId="TableHd">
    <w:name w:val="TableHd"/>
    <w:basedOn w:val="Normal"/>
    <w:rsid w:val="00561AD9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561AD9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561AD9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561AD9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561AD9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561AD9"/>
    <w:pPr>
      <w:spacing w:before="60" w:after="60"/>
    </w:pPr>
  </w:style>
  <w:style w:type="paragraph" w:customStyle="1" w:styleId="IshadedH5Sec">
    <w:name w:val="I shaded H5 Sec"/>
    <w:basedOn w:val="AH5Sec"/>
    <w:rsid w:val="00561AD9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561AD9"/>
  </w:style>
  <w:style w:type="paragraph" w:customStyle="1" w:styleId="Penalty">
    <w:name w:val="Penalty"/>
    <w:basedOn w:val="Amainreturn"/>
    <w:rsid w:val="00561AD9"/>
  </w:style>
  <w:style w:type="paragraph" w:customStyle="1" w:styleId="aNoteText">
    <w:name w:val="aNoteText"/>
    <w:basedOn w:val="aNoteSymb"/>
    <w:rsid w:val="00561AD9"/>
    <w:pPr>
      <w:spacing w:before="60"/>
      <w:ind w:firstLine="0"/>
    </w:pPr>
  </w:style>
  <w:style w:type="paragraph" w:customStyle="1" w:styleId="aExamINum">
    <w:name w:val="aExamINum"/>
    <w:basedOn w:val="aExam"/>
    <w:rsid w:val="0013134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561AD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13134E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561AD9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561AD9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561AD9"/>
    <w:pPr>
      <w:ind w:left="1600"/>
    </w:pPr>
  </w:style>
  <w:style w:type="paragraph" w:customStyle="1" w:styleId="aExampar">
    <w:name w:val="aExampar"/>
    <w:basedOn w:val="aExamss"/>
    <w:rsid w:val="00561AD9"/>
    <w:pPr>
      <w:ind w:left="1600"/>
    </w:pPr>
  </w:style>
  <w:style w:type="paragraph" w:customStyle="1" w:styleId="aExamINumss">
    <w:name w:val="aExamINumss"/>
    <w:basedOn w:val="aExamss"/>
    <w:rsid w:val="00561AD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561AD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561AD9"/>
    <w:pPr>
      <w:ind w:left="1500"/>
    </w:pPr>
  </w:style>
  <w:style w:type="paragraph" w:customStyle="1" w:styleId="aExamNumTextpar">
    <w:name w:val="aExamNumTextpar"/>
    <w:basedOn w:val="aExampar"/>
    <w:rsid w:val="0013134E"/>
    <w:pPr>
      <w:ind w:left="2000"/>
    </w:pPr>
  </w:style>
  <w:style w:type="paragraph" w:customStyle="1" w:styleId="aExamBulletss">
    <w:name w:val="aExamBulletss"/>
    <w:basedOn w:val="aExamss"/>
    <w:rsid w:val="00561AD9"/>
    <w:pPr>
      <w:ind w:left="1500" w:hanging="400"/>
    </w:pPr>
  </w:style>
  <w:style w:type="paragraph" w:customStyle="1" w:styleId="aExamBulletpar">
    <w:name w:val="aExamBulletpar"/>
    <w:basedOn w:val="aExampar"/>
    <w:rsid w:val="00561AD9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561AD9"/>
    <w:pPr>
      <w:ind w:left="2140"/>
    </w:pPr>
  </w:style>
  <w:style w:type="paragraph" w:customStyle="1" w:styleId="aExamsubpar">
    <w:name w:val="aExamsubpar"/>
    <w:basedOn w:val="aExamss"/>
    <w:rsid w:val="00561AD9"/>
    <w:pPr>
      <w:ind w:left="2140"/>
    </w:pPr>
  </w:style>
  <w:style w:type="paragraph" w:customStyle="1" w:styleId="aExamNumsubpar">
    <w:name w:val="aExamNumsubpar"/>
    <w:basedOn w:val="aExamsubpar"/>
    <w:rsid w:val="00561AD9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13134E"/>
    <w:pPr>
      <w:ind w:left="2540"/>
    </w:pPr>
  </w:style>
  <w:style w:type="paragraph" w:customStyle="1" w:styleId="aExamBulletsubpar">
    <w:name w:val="aExamBulletsubpar"/>
    <w:basedOn w:val="aExamsubpar"/>
    <w:rsid w:val="00561AD9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561AD9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561AD9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561AD9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561AD9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561AD9"/>
    <w:pPr>
      <w:spacing w:before="60"/>
      <w:ind w:firstLine="0"/>
    </w:pPr>
  </w:style>
  <w:style w:type="paragraph" w:customStyle="1" w:styleId="aNoteParasubpar">
    <w:name w:val="aNoteParasubpar"/>
    <w:basedOn w:val="aNotesubpar"/>
    <w:rsid w:val="0013134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61AD9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561AD9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561AD9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561AD9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61AD9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13134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13134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561AD9"/>
  </w:style>
  <w:style w:type="paragraph" w:customStyle="1" w:styleId="SchApara">
    <w:name w:val="Sch A para"/>
    <w:basedOn w:val="Apara"/>
    <w:rsid w:val="00561AD9"/>
  </w:style>
  <w:style w:type="paragraph" w:customStyle="1" w:styleId="SchAsubpara">
    <w:name w:val="Sch A subpara"/>
    <w:basedOn w:val="Asubpara"/>
    <w:rsid w:val="00561AD9"/>
  </w:style>
  <w:style w:type="paragraph" w:customStyle="1" w:styleId="SchAsubsubpara">
    <w:name w:val="Sch A subsubpara"/>
    <w:basedOn w:val="Asubsubpara"/>
    <w:rsid w:val="00561AD9"/>
  </w:style>
  <w:style w:type="paragraph" w:customStyle="1" w:styleId="TOCOL1">
    <w:name w:val="TOCOL 1"/>
    <w:basedOn w:val="TOC1"/>
    <w:rsid w:val="00561AD9"/>
  </w:style>
  <w:style w:type="paragraph" w:customStyle="1" w:styleId="TOCOL2">
    <w:name w:val="TOCOL 2"/>
    <w:basedOn w:val="TOC2"/>
    <w:rsid w:val="00561AD9"/>
    <w:pPr>
      <w:keepNext w:val="0"/>
    </w:pPr>
  </w:style>
  <w:style w:type="paragraph" w:customStyle="1" w:styleId="TOCOL3">
    <w:name w:val="TOCOL 3"/>
    <w:basedOn w:val="TOC3"/>
    <w:rsid w:val="00561AD9"/>
    <w:pPr>
      <w:keepNext w:val="0"/>
    </w:pPr>
  </w:style>
  <w:style w:type="paragraph" w:customStyle="1" w:styleId="TOCOL4">
    <w:name w:val="TOCOL 4"/>
    <w:basedOn w:val="TOC4"/>
    <w:rsid w:val="00561AD9"/>
    <w:pPr>
      <w:keepNext w:val="0"/>
    </w:pPr>
  </w:style>
  <w:style w:type="paragraph" w:customStyle="1" w:styleId="TOCOL5">
    <w:name w:val="TOCOL 5"/>
    <w:basedOn w:val="TOC5"/>
    <w:rsid w:val="00561AD9"/>
    <w:pPr>
      <w:tabs>
        <w:tab w:val="left" w:pos="400"/>
      </w:tabs>
    </w:pPr>
  </w:style>
  <w:style w:type="paragraph" w:customStyle="1" w:styleId="TOCOL6">
    <w:name w:val="TOCOL 6"/>
    <w:basedOn w:val="TOC6"/>
    <w:rsid w:val="00561AD9"/>
    <w:pPr>
      <w:keepNext w:val="0"/>
    </w:pPr>
  </w:style>
  <w:style w:type="paragraph" w:customStyle="1" w:styleId="TOCOL7">
    <w:name w:val="TOCOL 7"/>
    <w:basedOn w:val="TOC7"/>
    <w:rsid w:val="00561AD9"/>
  </w:style>
  <w:style w:type="paragraph" w:customStyle="1" w:styleId="TOCOL8">
    <w:name w:val="TOCOL 8"/>
    <w:basedOn w:val="TOC8"/>
    <w:rsid w:val="00561AD9"/>
  </w:style>
  <w:style w:type="paragraph" w:customStyle="1" w:styleId="TOCOL9">
    <w:name w:val="TOCOL 9"/>
    <w:basedOn w:val="TOC9"/>
    <w:rsid w:val="00561AD9"/>
    <w:pPr>
      <w:ind w:right="0"/>
    </w:pPr>
  </w:style>
  <w:style w:type="paragraph" w:styleId="TOC9">
    <w:name w:val="toc 9"/>
    <w:basedOn w:val="Normal"/>
    <w:next w:val="Normal"/>
    <w:autoRedefine/>
    <w:rsid w:val="00561AD9"/>
    <w:pPr>
      <w:ind w:left="1920" w:right="600"/>
    </w:pPr>
  </w:style>
  <w:style w:type="paragraph" w:customStyle="1" w:styleId="Billname1">
    <w:name w:val="Billname1"/>
    <w:basedOn w:val="Normal"/>
    <w:rsid w:val="00561AD9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561AD9"/>
    <w:rPr>
      <w:sz w:val="20"/>
    </w:rPr>
  </w:style>
  <w:style w:type="paragraph" w:customStyle="1" w:styleId="TablePara10">
    <w:name w:val="TablePara10"/>
    <w:basedOn w:val="tablepara"/>
    <w:rsid w:val="00561AD9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561AD9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561AD9"/>
  </w:style>
  <w:style w:type="character" w:customStyle="1" w:styleId="charPage">
    <w:name w:val="charPage"/>
    <w:basedOn w:val="DefaultParagraphFont"/>
    <w:rsid w:val="00561AD9"/>
  </w:style>
  <w:style w:type="character" w:styleId="PageNumber">
    <w:name w:val="page number"/>
    <w:basedOn w:val="DefaultParagraphFont"/>
    <w:rsid w:val="00561AD9"/>
  </w:style>
  <w:style w:type="paragraph" w:customStyle="1" w:styleId="Letterhead">
    <w:name w:val="Letterhead"/>
    <w:rsid w:val="00561AD9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13134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13134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61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1AD9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13134E"/>
  </w:style>
  <w:style w:type="character" w:customStyle="1" w:styleId="FooterChar">
    <w:name w:val="Footer Char"/>
    <w:basedOn w:val="DefaultParagraphFont"/>
    <w:link w:val="Footer"/>
    <w:rsid w:val="00561AD9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61AD9"/>
    <w:rPr>
      <w:sz w:val="24"/>
      <w:lang w:eastAsia="en-US"/>
    </w:rPr>
  </w:style>
  <w:style w:type="paragraph" w:customStyle="1" w:styleId="01aPreamble">
    <w:name w:val="01aPreamble"/>
    <w:basedOn w:val="Normal"/>
    <w:qFormat/>
    <w:rsid w:val="00561AD9"/>
  </w:style>
  <w:style w:type="paragraph" w:customStyle="1" w:styleId="TableBullet">
    <w:name w:val="TableBullet"/>
    <w:basedOn w:val="TableText10"/>
    <w:qFormat/>
    <w:rsid w:val="00561AD9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561AD9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561AD9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13134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13134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561AD9"/>
    <w:pPr>
      <w:numPr>
        <w:numId w:val="5"/>
      </w:numPr>
    </w:pPr>
  </w:style>
  <w:style w:type="paragraph" w:customStyle="1" w:styleId="ISchMain">
    <w:name w:val="I Sch Main"/>
    <w:basedOn w:val="BillBasic"/>
    <w:rsid w:val="00561AD9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561AD9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561AD9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561AD9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561AD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561AD9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561AD9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561AD9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61AD9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61AD9"/>
    <w:rPr>
      <w:sz w:val="24"/>
      <w:lang w:eastAsia="en-US"/>
    </w:rPr>
  </w:style>
  <w:style w:type="paragraph" w:customStyle="1" w:styleId="Status">
    <w:name w:val="Status"/>
    <w:basedOn w:val="Normal"/>
    <w:rsid w:val="00561AD9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561AD9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13134E"/>
  </w:style>
  <w:style w:type="character" w:styleId="UnresolvedMention">
    <w:name w:val="Unresolved Mention"/>
    <w:basedOn w:val="DefaultParagraphFont"/>
    <w:uiPriority w:val="99"/>
    <w:semiHidden/>
    <w:unhideWhenUsed/>
    <w:rsid w:val="00F00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0A2"/>
    <w:rPr>
      <w:color w:val="800080" w:themeColor="followedHyperlink"/>
      <w:u w:val="single"/>
    </w:rPr>
  </w:style>
  <w:style w:type="paragraph" w:customStyle="1" w:styleId="00Spine">
    <w:name w:val="00Spine"/>
    <w:basedOn w:val="Normal"/>
    <w:rsid w:val="00561AD9"/>
  </w:style>
  <w:style w:type="paragraph" w:customStyle="1" w:styleId="05Endnote0">
    <w:name w:val="05Endnote"/>
    <w:basedOn w:val="Normal"/>
    <w:rsid w:val="00561AD9"/>
  </w:style>
  <w:style w:type="paragraph" w:customStyle="1" w:styleId="06Copyright">
    <w:name w:val="06Copyright"/>
    <w:basedOn w:val="Normal"/>
    <w:rsid w:val="00561AD9"/>
  </w:style>
  <w:style w:type="paragraph" w:customStyle="1" w:styleId="RepubNo">
    <w:name w:val="RepubNo"/>
    <w:basedOn w:val="BillBasicHeading"/>
    <w:rsid w:val="00561AD9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561AD9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561AD9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561AD9"/>
    <w:rPr>
      <w:rFonts w:ascii="Arial" w:hAnsi="Arial"/>
      <w:b/>
    </w:rPr>
  </w:style>
  <w:style w:type="paragraph" w:customStyle="1" w:styleId="CoverSubHdg">
    <w:name w:val="CoverSubHdg"/>
    <w:basedOn w:val="CoverHeading"/>
    <w:rsid w:val="00561AD9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561AD9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561AD9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561AD9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561AD9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561AD9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561AD9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561AD9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561AD9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561AD9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561AD9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561AD9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561AD9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561AD9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561AD9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561AD9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561AD9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561AD9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561AD9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561AD9"/>
  </w:style>
  <w:style w:type="character" w:customStyle="1" w:styleId="charTableText">
    <w:name w:val="charTableText"/>
    <w:basedOn w:val="DefaultParagraphFont"/>
    <w:rsid w:val="00561AD9"/>
  </w:style>
  <w:style w:type="paragraph" w:customStyle="1" w:styleId="Dict-HeadingSymb">
    <w:name w:val="Dict-Heading Symb"/>
    <w:basedOn w:val="Dict-Heading"/>
    <w:rsid w:val="00561AD9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561AD9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561AD9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561AD9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561AD9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561A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561AD9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561AD9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561AD9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561AD9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561AD9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561AD9"/>
    <w:pPr>
      <w:ind w:hanging="480"/>
    </w:pPr>
  </w:style>
  <w:style w:type="paragraph" w:styleId="MacroText">
    <w:name w:val="macro"/>
    <w:link w:val="MacroTextChar"/>
    <w:semiHidden/>
    <w:rsid w:val="00561A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61AD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561AD9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561AD9"/>
  </w:style>
  <w:style w:type="paragraph" w:customStyle="1" w:styleId="RenumProvEntries">
    <w:name w:val="RenumProvEntries"/>
    <w:basedOn w:val="Normal"/>
    <w:rsid w:val="00561AD9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561AD9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561AD9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561AD9"/>
    <w:pPr>
      <w:ind w:left="252"/>
    </w:pPr>
  </w:style>
  <w:style w:type="paragraph" w:customStyle="1" w:styleId="RenumTableHdg">
    <w:name w:val="RenumTableHdg"/>
    <w:basedOn w:val="Normal"/>
    <w:rsid w:val="00561AD9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561AD9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561AD9"/>
    <w:rPr>
      <w:b w:val="0"/>
    </w:rPr>
  </w:style>
  <w:style w:type="paragraph" w:customStyle="1" w:styleId="Sched-FormSymb">
    <w:name w:val="Sched-Form Symb"/>
    <w:basedOn w:val="Sched-Form"/>
    <w:rsid w:val="00561AD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561AD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561AD9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561AD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61AD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561AD9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561AD9"/>
    <w:pPr>
      <w:ind w:firstLine="0"/>
    </w:pPr>
    <w:rPr>
      <w:b/>
    </w:rPr>
  </w:style>
  <w:style w:type="paragraph" w:customStyle="1" w:styleId="EndNoteTextPub">
    <w:name w:val="EndNoteTextPub"/>
    <w:basedOn w:val="Normal"/>
    <w:rsid w:val="00561AD9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561AD9"/>
    <w:rPr>
      <w:szCs w:val="24"/>
    </w:rPr>
  </w:style>
  <w:style w:type="character" w:customStyle="1" w:styleId="charNotBold">
    <w:name w:val="charNotBold"/>
    <w:basedOn w:val="DefaultParagraphFont"/>
    <w:rsid w:val="00561AD9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561AD9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561AD9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561AD9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561AD9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561AD9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561AD9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561AD9"/>
    <w:pPr>
      <w:tabs>
        <w:tab w:val="left" w:pos="2700"/>
      </w:tabs>
      <w:spacing w:before="0"/>
    </w:pPr>
  </w:style>
  <w:style w:type="paragraph" w:customStyle="1" w:styleId="parainpara">
    <w:name w:val="para in para"/>
    <w:rsid w:val="00561AD9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561AD9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561AD9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561AD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561AD9"/>
    <w:rPr>
      <w:b w:val="0"/>
      <w:sz w:val="32"/>
    </w:rPr>
  </w:style>
  <w:style w:type="paragraph" w:customStyle="1" w:styleId="MH1Chapter">
    <w:name w:val="M H1 Chapter"/>
    <w:basedOn w:val="AH1Chapter"/>
    <w:rsid w:val="00561AD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561AD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561AD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561AD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561AD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561AD9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561AD9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561AD9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561AD9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561AD9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561AD9"/>
    <w:pPr>
      <w:ind w:left="1800"/>
    </w:pPr>
  </w:style>
  <w:style w:type="paragraph" w:customStyle="1" w:styleId="Modparareturn">
    <w:name w:val="Mod para return"/>
    <w:basedOn w:val="AparareturnSymb"/>
    <w:rsid w:val="00561AD9"/>
    <w:pPr>
      <w:ind w:left="2300"/>
    </w:pPr>
  </w:style>
  <w:style w:type="paragraph" w:customStyle="1" w:styleId="Modsubparareturn">
    <w:name w:val="Mod subpara return"/>
    <w:basedOn w:val="AsubparareturnSymb"/>
    <w:rsid w:val="00561AD9"/>
    <w:pPr>
      <w:ind w:left="3040"/>
    </w:pPr>
  </w:style>
  <w:style w:type="paragraph" w:customStyle="1" w:styleId="Modref">
    <w:name w:val="Mod ref"/>
    <w:basedOn w:val="refSymb"/>
    <w:rsid w:val="00561AD9"/>
    <w:pPr>
      <w:ind w:left="1100"/>
    </w:pPr>
  </w:style>
  <w:style w:type="paragraph" w:customStyle="1" w:styleId="ModaNote">
    <w:name w:val="Mod aNote"/>
    <w:basedOn w:val="aNoteSymb"/>
    <w:rsid w:val="00561AD9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561AD9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561AD9"/>
    <w:pPr>
      <w:ind w:left="0" w:firstLine="0"/>
    </w:pPr>
  </w:style>
  <w:style w:type="paragraph" w:customStyle="1" w:styleId="AmdtEntries">
    <w:name w:val="AmdtEntries"/>
    <w:basedOn w:val="BillBasicHeading"/>
    <w:rsid w:val="00561AD9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561AD9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561AD9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561AD9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561AD9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561AD9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561AD9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561AD9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561AD9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561AD9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561AD9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561AD9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561AD9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561AD9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561AD9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561AD9"/>
  </w:style>
  <w:style w:type="paragraph" w:customStyle="1" w:styleId="refSymb">
    <w:name w:val="ref Symb"/>
    <w:basedOn w:val="BillBasic"/>
    <w:next w:val="Normal"/>
    <w:rsid w:val="00561AD9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561AD9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561AD9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561AD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561AD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561AD9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561AD9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561AD9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561AD9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561AD9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561AD9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561AD9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561AD9"/>
    <w:pPr>
      <w:ind w:left="1599" w:hanging="2081"/>
    </w:pPr>
  </w:style>
  <w:style w:type="paragraph" w:customStyle="1" w:styleId="IdefsubparaSymb">
    <w:name w:val="I def subpara Symb"/>
    <w:basedOn w:val="IsubparaSymb"/>
    <w:rsid w:val="00561AD9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561AD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561AD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561AD9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561AD9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561AD9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561AD9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561AD9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561AD9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561AD9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561AD9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561AD9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561AD9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561AD9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561AD9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561AD9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561AD9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561AD9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561AD9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561AD9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561AD9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561AD9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561AD9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561AD9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561AD9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561AD9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561AD9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561AD9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561AD9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561AD9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561AD9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561AD9"/>
  </w:style>
  <w:style w:type="paragraph" w:customStyle="1" w:styleId="PenaltyParaSymb">
    <w:name w:val="PenaltyPara Symb"/>
    <w:basedOn w:val="Normal"/>
    <w:rsid w:val="00561AD9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561AD9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561AD9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561A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egislation.act.gov.au/a/2001-14" TargetMode="External"/><Relationship Id="rId21" Type="http://schemas.openxmlformats.org/officeDocument/2006/relationships/hyperlink" Target="http://www.legislation.act.gov.au/a/2001-14" TargetMode="External"/><Relationship Id="rId42" Type="http://schemas.openxmlformats.org/officeDocument/2006/relationships/hyperlink" Target="https://www.legislation.act.gov.au/a/1997-92/" TargetMode="External"/><Relationship Id="rId47" Type="http://schemas.openxmlformats.org/officeDocument/2006/relationships/hyperlink" Target="http://www.legislation.act.gov.au/a/2001-14" TargetMode="External"/><Relationship Id="rId63" Type="http://schemas.openxmlformats.org/officeDocument/2006/relationships/footer" Target="footer6.xml"/><Relationship Id="rId6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7-92" TargetMode="External"/><Relationship Id="rId29" Type="http://schemas.openxmlformats.org/officeDocument/2006/relationships/hyperlink" Target="http://www.legislation.act.gov.au/a/2001-14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hyperlink" Target="http://www.legislation.act.gov.au/a/2001-14" TargetMode="External"/><Relationship Id="rId40" Type="http://schemas.openxmlformats.org/officeDocument/2006/relationships/hyperlink" Target="https://www.legislation.gov.au/C2004A03937/latest/versions" TargetMode="External"/><Relationship Id="rId45" Type="http://schemas.openxmlformats.org/officeDocument/2006/relationships/hyperlink" Target="http://www.standards.org.au/" TargetMode="External"/><Relationship Id="rId53" Type="http://schemas.openxmlformats.org/officeDocument/2006/relationships/hyperlink" Target="http://www.legislation.act.gov.au/a/2001-14" TargetMode="External"/><Relationship Id="rId58" Type="http://schemas.openxmlformats.org/officeDocument/2006/relationships/hyperlink" Target="http://www.legislation.act.gov.au/a/2001-14" TargetMode="External"/><Relationship Id="rId66" Type="http://schemas.openxmlformats.org/officeDocument/2006/relationships/header" Target="header6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4.xml"/><Relationship Id="rId1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hyperlink" Target="http://www.legislation.act.gov.au/a/2002-51" TargetMode="External"/><Relationship Id="rId30" Type="http://schemas.openxmlformats.org/officeDocument/2006/relationships/hyperlink" Target="https://www.legislation.act.gov.au/a/1997-92/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hyperlink" Target="http://www.legislation.act.gov.au/a/2001-14" TargetMode="External"/><Relationship Id="rId48" Type="http://schemas.openxmlformats.org/officeDocument/2006/relationships/hyperlink" Target="https://www.legislation.act.gov.au/a/1997-92/" TargetMode="External"/><Relationship Id="rId56" Type="http://schemas.openxmlformats.org/officeDocument/2006/relationships/hyperlink" Target="http://www.legislation.act.gov.au/a/2001-14" TargetMode="External"/><Relationship Id="rId64" Type="http://schemas.openxmlformats.org/officeDocument/2006/relationships/hyperlink" Target="http://www.legislation.act.gov.au/a/2001-14" TargetMode="External"/><Relationship Id="rId69" Type="http://schemas.openxmlformats.org/officeDocument/2006/relationships/footer" Target="footer8.xml"/><Relationship Id="rId8" Type="http://schemas.openxmlformats.org/officeDocument/2006/relationships/image" Target="media/image1.png"/><Relationship Id="rId51" Type="http://schemas.openxmlformats.org/officeDocument/2006/relationships/hyperlink" Target="https://www.legislation.act.gov.au/a/1997-92/" TargetMode="External"/><Relationship Id="rId72" Type="http://schemas.openxmlformats.org/officeDocument/2006/relationships/header" Target="header10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sl/2005-38" TargetMode="External"/><Relationship Id="rId25" Type="http://schemas.openxmlformats.org/officeDocument/2006/relationships/hyperlink" Target="http://www.standards.org.au/" TargetMode="External"/><Relationship Id="rId33" Type="http://schemas.openxmlformats.org/officeDocument/2006/relationships/hyperlink" Target="https://www.legislation.act.gov.au/a/1997-92/" TargetMode="External"/><Relationship Id="rId38" Type="http://schemas.openxmlformats.org/officeDocument/2006/relationships/hyperlink" Target="https://www.legislation.act.gov.au/a/1997-92/" TargetMode="External"/><Relationship Id="rId46" Type="http://schemas.openxmlformats.org/officeDocument/2006/relationships/hyperlink" Target="https://www.legislation.act.gov.au/a/1997-92/" TargetMode="External"/><Relationship Id="rId59" Type="http://schemas.openxmlformats.org/officeDocument/2006/relationships/header" Target="header4.xml"/><Relationship Id="rId67" Type="http://schemas.openxmlformats.org/officeDocument/2006/relationships/header" Target="header7.xml"/><Relationship Id="rId20" Type="http://schemas.openxmlformats.org/officeDocument/2006/relationships/hyperlink" Target="https://www.legislation.gov.au/F2021L01019/asmade/text" TargetMode="External"/><Relationship Id="rId41" Type="http://schemas.openxmlformats.org/officeDocument/2006/relationships/hyperlink" Target="http://www.legislation.act.gov.au/a/2001-14" TargetMode="External"/><Relationship Id="rId54" Type="http://schemas.openxmlformats.org/officeDocument/2006/relationships/hyperlink" Target="http://www.legislation.act.gov.au/a/2001-14" TargetMode="External"/><Relationship Id="rId62" Type="http://schemas.openxmlformats.org/officeDocument/2006/relationships/footer" Target="footer5.xml"/><Relationship Id="rId7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hyperlink" Target="https://legislation.nsw.gov.au/view/html/inforce/current/act-1997-156" TargetMode="External"/><Relationship Id="rId36" Type="http://schemas.openxmlformats.org/officeDocument/2006/relationships/hyperlink" Target="https://www.legislation.act.gov.au/a/1997-92/" TargetMode="External"/><Relationship Id="rId49" Type="http://schemas.openxmlformats.org/officeDocument/2006/relationships/hyperlink" Target="https://www.legislation.gov.au/F2007B00014/latest/versions" TargetMode="External"/><Relationship Id="rId57" Type="http://schemas.openxmlformats.org/officeDocument/2006/relationships/hyperlink" Target="http://www.standards.org.au/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www.legislation.gov.au/C2004A04723/latest/versions" TargetMode="External"/><Relationship Id="rId44" Type="http://schemas.openxmlformats.org/officeDocument/2006/relationships/hyperlink" Target="https://www.legislation.act.gov.au/a/1997-92/" TargetMode="External"/><Relationship Id="rId52" Type="http://schemas.openxmlformats.org/officeDocument/2006/relationships/hyperlink" Target="https://www.legislation.gov.au/C2004A03952/latest/versions" TargetMode="External"/><Relationship Id="rId60" Type="http://schemas.openxmlformats.org/officeDocument/2006/relationships/header" Target="header5.xml"/><Relationship Id="rId65" Type="http://schemas.openxmlformats.org/officeDocument/2006/relationships/hyperlink" Target="http://www.legislation.act.gov.au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07-19" TargetMode="External"/><Relationship Id="rId39" Type="http://schemas.openxmlformats.org/officeDocument/2006/relationships/hyperlink" Target="https://www.legislation.gov.au/F2007B01119/latest/versions" TargetMode="External"/><Relationship Id="rId34" Type="http://schemas.openxmlformats.org/officeDocument/2006/relationships/hyperlink" Target="https://www.legislation.gov.au/C2011A00012/latest/versions" TargetMode="External"/><Relationship Id="rId50" Type="http://schemas.openxmlformats.org/officeDocument/2006/relationships/hyperlink" Target="http://www.legislation.act.gov.au/a/2001-14" TargetMode="External"/><Relationship Id="rId55" Type="http://schemas.openxmlformats.org/officeDocument/2006/relationships/hyperlink" Target="http://www.legislation.act.gov.au/a/2001-14" TargetMode="External"/><Relationship Id="rId7" Type="http://schemas.openxmlformats.org/officeDocument/2006/relationships/endnotes" Target="endnotes.xml"/><Relationship Id="rId71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3643</Words>
  <Characters>18214</Characters>
  <Application>Microsoft Office Word</Application>
  <DocSecurity>0</DocSecurity>
  <Lines>646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Legislation Amendment Act 2024</vt:lpstr>
    </vt:vector>
  </TitlesOfParts>
  <Manager>Section</Manager>
  <Company>Section</Company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Protection Legislation Amendment Act 2024</dc:title>
  <dc:subject>Amendment</dc:subject>
  <dc:creator>ACT Government</dc:creator>
  <cp:keywords>D09</cp:keywords>
  <dc:description>J2023-1285</dc:description>
  <cp:lastModifiedBy>PCODCS</cp:lastModifiedBy>
  <cp:revision>4</cp:revision>
  <cp:lastPrinted>2024-05-01T06:42:00Z</cp:lastPrinted>
  <dcterms:created xsi:type="dcterms:W3CDTF">2024-07-09T01:15:00Z</dcterms:created>
  <dcterms:modified xsi:type="dcterms:W3CDTF">2024-07-09T01:15:00Z</dcterms:modified>
  <cp:category>A2024-35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William Mudford</vt:lpwstr>
  </property>
  <property fmtid="{D5CDD505-2E9C-101B-9397-08002B2CF9AE}" pid="5" name="ClientEmail1">
    <vt:lpwstr>william.mudford@act.gov.au</vt:lpwstr>
  </property>
  <property fmtid="{D5CDD505-2E9C-101B-9397-08002B2CF9AE}" pid="6" name="ClientPh1">
    <vt:lpwstr>62050863</vt:lpwstr>
  </property>
  <property fmtid="{D5CDD505-2E9C-101B-9397-08002B2CF9AE}" pid="7" name="ClientName2">
    <vt:lpwstr>Daniel Walters</vt:lpwstr>
  </property>
  <property fmtid="{D5CDD505-2E9C-101B-9397-08002B2CF9AE}" pid="8" name="ClientEmail2">
    <vt:lpwstr>daniel.walters@act.gov.au</vt:lpwstr>
  </property>
  <property fmtid="{D5CDD505-2E9C-101B-9397-08002B2CF9AE}" pid="9" name="ClientPh2">
    <vt:lpwstr>62076334</vt:lpwstr>
  </property>
  <property fmtid="{D5CDD505-2E9C-101B-9397-08002B2CF9AE}" pid="10" name="jobType">
    <vt:lpwstr>Drafting</vt:lpwstr>
  </property>
  <property fmtid="{D5CDD505-2E9C-101B-9397-08002B2CF9AE}" pid="11" name="DMSID">
    <vt:lpwstr>12871942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Environment Protection Legislation Amendment Bill 2024</vt:lpwstr>
  </property>
  <property fmtid="{D5CDD505-2E9C-101B-9397-08002B2CF9AE}" pid="15" name="AmCitation">
    <vt:lpwstr>Environment Protection Act 1997</vt:lpwstr>
  </property>
  <property fmtid="{D5CDD505-2E9C-101B-9397-08002B2CF9AE}" pid="16" name="ActName">
    <vt:lpwstr/>
  </property>
  <property fmtid="{D5CDD505-2E9C-101B-9397-08002B2CF9AE}" pid="17" name="DrafterName">
    <vt:lpwstr>Timothy Clulow</vt:lpwstr>
  </property>
  <property fmtid="{D5CDD505-2E9C-101B-9397-08002B2CF9AE}" pid="18" name="DrafterEmail">
    <vt:lpwstr>timothy.clulow@act.gov.au</vt:lpwstr>
  </property>
  <property fmtid="{D5CDD505-2E9C-101B-9397-08002B2CF9AE}" pid="19" name="DrafterPh">
    <vt:lpwstr>62077746</vt:lpwstr>
  </property>
  <property fmtid="{D5CDD505-2E9C-101B-9397-08002B2CF9AE}" pid="20" name="SettlerName">
    <vt:lpwstr>Felicity Keech</vt:lpwstr>
  </property>
  <property fmtid="{D5CDD505-2E9C-101B-9397-08002B2CF9AE}" pid="21" name="SettlerEmail">
    <vt:lpwstr>felicity.keech@act.gov.au</vt:lpwstr>
  </property>
  <property fmtid="{D5CDD505-2E9C-101B-9397-08002B2CF9AE}" pid="22" name="SettlerPh">
    <vt:lpwstr>62053767</vt:lpwstr>
  </property>
  <property fmtid="{D5CDD505-2E9C-101B-9397-08002B2CF9AE}" pid="23" name="MSIP_Label_69af8531-eb46-4968-8cb3-105d2f5ea87e_Enabled">
    <vt:lpwstr>true</vt:lpwstr>
  </property>
  <property fmtid="{D5CDD505-2E9C-101B-9397-08002B2CF9AE}" pid="24" name="MSIP_Label_69af8531-eb46-4968-8cb3-105d2f5ea87e_SetDate">
    <vt:lpwstr>2024-04-08T22:09:05Z</vt:lpwstr>
  </property>
  <property fmtid="{D5CDD505-2E9C-101B-9397-08002B2CF9AE}" pid="25" name="MSIP_Label_69af8531-eb46-4968-8cb3-105d2f5ea87e_Method">
    <vt:lpwstr>Standard</vt:lpwstr>
  </property>
  <property fmtid="{D5CDD505-2E9C-101B-9397-08002B2CF9AE}" pid="26" name="MSIP_Label_69af8531-eb46-4968-8cb3-105d2f5ea87e_Name">
    <vt:lpwstr>Official - No Marking</vt:lpwstr>
  </property>
  <property fmtid="{D5CDD505-2E9C-101B-9397-08002B2CF9AE}" pid="27" name="MSIP_Label_69af8531-eb46-4968-8cb3-105d2f5ea87e_SiteId">
    <vt:lpwstr>b46c1908-0334-4236-b978-585ee88e4199</vt:lpwstr>
  </property>
  <property fmtid="{D5CDD505-2E9C-101B-9397-08002B2CF9AE}" pid="28" name="MSIP_Label_69af8531-eb46-4968-8cb3-105d2f5ea87e_ActionId">
    <vt:lpwstr>d3619695-5a31-4b23-8d32-e4c1b0feafd9</vt:lpwstr>
  </property>
  <property fmtid="{D5CDD505-2E9C-101B-9397-08002B2CF9AE}" pid="29" name="MSIP_Label_69af8531-eb46-4968-8cb3-105d2f5ea87e_ContentBits">
    <vt:lpwstr>0</vt:lpwstr>
  </property>
  <property fmtid="{D5CDD505-2E9C-101B-9397-08002B2CF9AE}" pid="30" name="Status">
    <vt:lpwstr> </vt:lpwstr>
  </property>
  <property fmtid="{D5CDD505-2E9C-101B-9397-08002B2CF9AE}" pid="31" name="Eff">
    <vt:lpwstr> </vt:lpwstr>
  </property>
  <property fmtid="{D5CDD505-2E9C-101B-9397-08002B2CF9AE}" pid="32" name="EndDt">
    <vt:lpwstr>  </vt:lpwstr>
  </property>
  <property fmtid="{D5CDD505-2E9C-101B-9397-08002B2CF9AE}" pid="33" name="RepubDt">
    <vt:lpwstr>  </vt:lpwstr>
  </property>
  <property fmtid="{D5CDD505-2E9C-101B-9397-08002B2CF9AE}" pid="34" name="StartDt">
    <vt:lpwstr>  </vt:lpwstr>
  </property>
</Properties>
</file>