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DDF8" w14:textId="77777777" w:rsidR="00F36DA9" w:rsidRDefault="00F36DA9" w:rsidP="00FE5883">
      <w:pPr>
        <w:spacing w:before="480"/>
        <w:jc w:val="center"/>
      </w:pPr>
      <w:r>
        <w:rPr>
          <w:noProof/>
          <w:lang w:eastAsia="en-AU"/>
        </w:rPr>
        <w:drawing>
          <wp:inline distT="0" distB="0" distL="0" distR="0" wp14:anchorId="334D4CFB" wp14:editId="378F13C6">
            <wp:extent cx="1333500" cy="1181100"/>
            <wp:effectExtent l="19050" t="0" r="0" b="0"/>
            <wp:docPr id="1"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037448B" w14:textId="77777777" w:rsidR="00F36DA9" w:rsidRDefault="00F36DA9">
      <w:pPr>
        <w:jc w:val="center"/>
        <w:rPr>
          <w:rFonts w:ascii="Arial" w:hAnsi="Arial"/>
        </w:rPr>
      </w:pPr>
      <w:r>
        <w:rPr>
          <w:rFonts w:ascii="Arial" w:hAnsi="Arial"/>
        </w:rPr>
        <w:t>Australian Capital Territory</w:t>
      </w:r>
    </w:p>
    <w:p w14:paraId="31CE57B7" w14:textId="56C13B97" w:rsidR="00D145BB" w:rsidRPr="001A3E56" w:rsidRDefault="009623DF">
      <w:pPr>
        <w:pStyle w:val="Billname1"/>
      </w:pPr>
      <w:r w:rsidRPr="001A3E56">
        <w:fldChar w:fldCharType="begin"/>
      </w:r>
      <w:r w:rsidRPr="001A3E56">
        <w:instrText xml:space="preserve"> REF Citation \*charformat  \* MERGEFORMAT </w:instrText>
      </w:r>
      <w:r w:rsidRPr="001A3E56">
        <w:fldChar w:fldCharType="separate"/>
      </w:r>
      <w:r w:rsidR="00F1269B">
        <w:t>Education Amendment Act 2024</w:t>
      </w:r>
      <w:r w:rsidRPr="001A3E56">
        <w:fldChar w:fldCharType="end"/>
      </w:r>
    </w:p>
    <w:p w14:paraId="5407C73E" w14:textId="4D96091D" w:rsidR="00D145BB" w:rsidRPr="001A3E56" w:rsidRDefault="00F1269B">
      <w:pPr>
        <w:pStyle w:val="ActNo"/>
      </w:pPr>
      <w:fldSimple w:instr=" DOCPROPERTY &quot;Category&quot;  \* MERGEFORMAT ">
        <w:r w:rsidR="000A0DFE">
          <w:t>A2024-39</w:t>
        </w:r>
      </w:fldSimple>
    </w:p>
    <w:p w14:paraId="49738577" w14:textId="77777777" w:rsidR="00D145BB" w:rsidRPr="001A3E56" w:rsidRDefault="00D145BB" w:rsidP="00B37F10">
      <w:pPr>
        <w:pStyle w:val="Placeholder"/>
        <w:suppressLineNumbers/>
      </w:pPr>
      <w:r w:rsidRPr="001A3E56">
        <w:rPr>
          <w:rStyle w:val="charContents"/>
          <w:sz w:val="16"/>
        </w:rPr>
        <w:t xml:space="preserve">  </w:t>
      </w:r>
      <w:r w:rsidRPr="001A3E56">
        <w:rPr>
          <w:rStyle w:val="charPage"/>
        </w:rPr>
        <w:t xml:space="preserve">  </w:t>
      </w:r>
    </w:p>
    <w:p w14:paraId="6FD40E4E" w14:textId="77777777" w:rsidR="00D145BB" w:rsidRPr="001A3E56" w:rsidRDefault="00D145BB">
      <w:pPr>
        <w:pStyle w:val="N-TOCheading"/>
      </w:pPr>
      <w:r w:rsidRPr="001A3E56">
        <w:rPr>
          <w:rStyle w:val="charContents"/>
        </w:rPr>
        <w:t>Contents</w:t>
      </w:r>
    </w:p>
    <w:p w14:paraId="3535ABA4" w14:textId="77777777" w:rsidR="00D145BB" w:rsidRPr="001A3E56" w:rsidRDefault="00D145BB">
      <w:pPr>
        <w:pStyle w:val="N-9pt"/>
      </w:pPr>
      <w:r w:rsidRPr="001A3E56">
        <w:tab/>
      </w:r>
      <w:r w:rsidRPr="001A3E56">
        <w:rPr>
          <w:rStyle w:val="charPage"/>
        </w:rPr>
        <w:t>Page</w:t>
      </w:r>
    </w:p>
    <w:p w14:paraId="096D45DC" w14:textId="09F3BABB" w:rsidR="00066244" w:rsidRDefault="0006624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187335" w:history="1">
        <w:r w:rsidRPr="004B05EC">
          <w:t>Part 1</w:t>
        </w:r>
        <w:r>
          <w:rPr>
            <w:rFonts w:asciiTheme="minorHAnsi" w:eastAsiaTheme="minorEastAsia" w:hAnsiTheme="minorHAnsi" w:cstheme="minorBidi"/>
            <w:b w:val="0"/>
            <w:kern w:val="2"/>
            <w:sz w:val="22"/>
            <w:szCs w:val="22"/>
            <w:lang w:eastAsia="en-AU"/>
            <w14:ligatures w14:val="standardContextual"/>
          </w:rPr>
          <w:tab/>
        </w:r>
        <w:r w:rsidRPr="004B05EC">
          <w:t>Preliminary</w:t>
        </w:r>
        <w:r w:rsidRPr="00066244">
          <w:rPr>
            <w:vanish/>
          </w:rPr>
          <w:tab/>
        </w:r>
        <w:r w:rsidRPr="00066244">
          <w:rPr>
            <w:vanish/>
          </w:rPr>
          <w:fldChar w:fldCharType="begin"/>
        </w:r>
        <w:r w:rsidRPr="00066244">
          <w:rPr>
            <w:vanish/>
          </w:rPr>
          <w:instrText xml:space="preserve"> PAGEREF _Toc176187335 \h </w:instrText>
        </w:r>
        <w:r w:rsidRPr="00066244">
          <w:rPr>
            <w:vanish/>
          </w:rPr>
        </w:r>
        <w:r w:rsidRPr="00066244">
          <w:rPr>
            <w:vanish/>
          </w:rPr>
          <w:fldChar w:fldCharType="separate"/>
        </w:r>
        <w:r w:rsidR="00F1269B">
          <w:rPr>
            <w:vanish/>
          </w:rPr>
          <w:t>2</w:t>
        </w:r>
        <w:r w:rsidRPr="00066244">
          <w:rPr>
            <w:vanish/>
          </w:rPr>
          <w:fldChar w:fldCharType="end"/>
        </w:r>
      </w:hyperlink>
    </w:p>
    <w:p w14:paraId="401DCB62" w14:textId="0C883BC0"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36" w:history="1">
        <w:r w:rsidRPr="004B05EC">
          <w:t>1</w:t>
        </w:r>
        <w:r>
          <w:rPr>
            <w:rFonts w:asciiTheme="minorHAnsi" w:eastAsiaTheme="minorEastAsia" w:hAnsiTheme="minorHAnsi" w:cstheme="minorBidi"/>
            <w:kern w:val="2"/>
            <w:sz w:val="22"/>
            <w:szCs w:val="22"/>
            <w:lang w:eastAsia="en-AU"/>
            <w14:ligatures w14:val="standardContextual"/>
          </w:rPr>
          <w:tab/>
        </w:r>
        <w:r w:rsidRPr="004B05EC">
          <w:t>Name of Act</w:t>
        </w:r>
        <w:r>
          <w:tab/>
        </w:r>
        <w:r>
          <w:fldChar w:fldCharType="begin"/>
        </w:r>
        <w:r>
          <w:instrText xml:space="preserve"> PAGEREF _Toc176187336 \h </w:instrText>
        </w:r>
        <w:r>
          <w:fldChar w:fldCharType="separate"/>
        </w:r>
        <w:r w:rsidR="00F1269B">
          <w:t>2</w:t>
        </w:r>
        <w:r>
          <w:fldChar w:fldCharType="end"/>
        </w:r>
      </w:hyperlink>
    </w:p>
    <w:p w14:paraId="52104CDC" w14:textId="0F88176B"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37" w:history="1">
        <w:r w:rsidRPr="004B05EC">
          <w:t>2</w:t>
        </w:r>
        <w:r>
          <w:rPr>
            <w:rFonts w:asciiTheme="minorHAnsi" w:eastAsiaTheme="minorEastAsia" w:hAnsiTheme="minorHAnsi" w:cstheme="minorBidi"/>
            <w:kern w:val="2"/>
            <w:sz w:val="22"/>
            <w:szCs w:val="22"/>
            <w:lang w:eastAsia="en-AU"/>
            <w14:ligatures w14:val="standardContextual"/>
          </w:rPr>
          <w:tab/>
        </w:r>
        <w:r w:rsidRPr="004B05EC">
          <w:t>Commencement</w:t>
        </w:r>
        <w:r>
          <w:tab/>
        </w:r>
        <w:r>
          <w:fldChar w:fldCharType="begin"/>
        </w:r>
        <w:r>
          <w:instrText xml:space="preserve"> PAGEREF _Toc176187337 \h </w:instrText>
        </w:r>
        <w:r>
          <w:fldChar w:fldCharType="separate"/>
        </w:r>
        <w:r w:rsidR="00F1269B">
          <w:t>2</w:t>
        </w:r>
        <w:r>
          <w:fldChar w:fldCharType="end"/>
        </w:r>
      </w:hyperlink>
    </w:p>
    <w:p w14:paraId="56618117" w14:textId="0F3E60DD"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38" w:history="1">
        <w:r w:rsidRPr="004B05EC">
          <w:t>3</w:t>
        </w:r>
        <w:r>
          <w:rPr>
            <w:rFonts w:asciiTheme="minorHAnsi" w:eastAsiaTheme="minorEastAsia" w:hAnsiTheme="minorHAnsi" w:cstheme="minorBidi"/>
            <w:kern w:val="2"/>
            <w:sz w:val="22"/>
            <w:szCs w:val="22"/>
            <w:lang w:eastAsia="en-AU"/>
            <w14:ligatures w14:val="standardContextual"/>
          </w:rPr>
          <w:tab/>
        </w:r>
        <w:r w:rsidRPr="004B05EC">
          <w:t>Legislation amended</w:t>
        </w:r>
        <w:r>
          <w:tab/>
        </w:r>
        <w:r>
          <w:fldChar w:fldCharType="begin"/>
        </w:r>
        <w:r>
          <w:instrText xml:space="preserve"> PAGEREF _Toc176187338 \h </w:instrText>
        </w:r>
        <w:r>
          <w:fldChar w:fldCharType="separate"/>
        </w:r>
        <w:r w:rsidR="00F1269B">
          <w:t>2</w:t>
        </w:r>
        <w:r>
          <w:fldChar w:fldCharType="end"/>
        </w:r>
      </w:hyperlink>
    </w:p>
    <w:p w14:paraId="75A24225" w14:textId="7051AD9C" w:rsidR="00066244" w:rsidRDefault="00C50001">
      <w:pPr>
        <w:pStyle w:val="TOC2"/>
        <w:rPr>
          <w:rFonts w:asciiTheme="minorHAnsi" w:eastAsiaTheme="minorEastAsia" w:hAnsiTheme="minorHAnsi" w:cstheme="minorBidi"/>
          <w:b w:val="0"/>
          <w:kern w:val="2"/>
          <w:sz w:val="22"/>
          <w:szCs w:val="22"/>
          <w:lang w:eastAsia="en-AU"/>
          <w14:ligatures w14:val="standardContextual"/>
        </w:rPr>
      </w:pPr>
      <w:hyperlink w:anchor="_Toc176187339" w:history="1">
        <w:r w:rsidR="00066244" w:rsidRPr="004B05EC">
          <w:t>Part 2</w:t>
        </w:r>
        <w:r w:rsidR="00066244">
          <w:rPr>
            <w:rFonts w:asciiTheme="minorHAnsi" w:eastAsiaTheme="minorEastAsia" w:hAnsiTheme="minorHAnsi" w:cstheme="minorBidi"/>
            <w:b w:val="0"/>
            <w:kern w:val="2"/>
            <w:sz w:val="22"/>
            <w:szCs w:val="22"/>
            <w:lang w:eastAsia="en-AU"/>
            <w14:ligatures w14:val="standardContextual"/>
          </w:rPr>
          <w:tab/>
        </w:r>
        <w:r w:rsidR="00066244" w:rsidRPr="004B05EC">
          <w:t>Education Act 2004</w:t>
        </w:r>
        <w:r w:rsidR="00066244" w:rsidRPr="00066244">
          <w:rPr>
            <w:vanish/>
          </w:rPr>
          <w:tab/>
        </w:r>
        <w:r w:rsidR="00066244" w:rsidRPr="00066244">
          <w:rPr>
            <w:vanish/>
          </w:rPr>
          <w:fldChar w:fldCharType="begin"/>
        </w:r>
        <w:r w:rsidR="00066244" w:rsidRPr="00066244">
          <w:rPr>
            <w:vanish/>
          </w:rPr>
          <w:instrText xml:space="preserve"> PAGEREF _Toc176187339 \h </w:instrText>
        </w:r>
        <w:r w:rsidR="00066244" w:rsidRPr="00066244">
          <w:rPr>
            <w:vanish/>
          </w:rPr>
        </w:r>
        <w:r w:rsidR="00066244" w:rsidRPr="00066244">
          <w:rPr>
            <w:vanish/>
          </w:rPr>
          <w:fldChar w:fldCharType="separate"/>
        </w:r>
        <w:r w:rsidR="00F1269B">
          <w:rPr>
            <w:vanish/>
          </w:rPr>
          <w:t>3</w:t>
        </w:r>
        <w:r w:rsidR="00066244" w:rsidRPr="00066244">
          <w:rPr>
            <w:vanish/>
          </w:rPr>
          <w:fldChar w:fldCharType="end"/>
        </w:r>
      </w:hyperlink>
    </w:p>
    <w:p w14:paraId="6CD069C5" w14:textId="68CD8E2E"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40" w:history="1">
        <w:r w:rsidRPr="00B37F10">
          <w:rPr>
            <w:rStyle w:val="CharSectNo"/>
          </w:rPr>
          <w:t>4</w:t>
        </w:r>
        <w:r w:rsidRPr="001A3E56">
          <w:tab/>
          <w:t>General principles of Act</w:t>
        </w:r>
        <w:r>
          <w:br/>
        </w:r>
        <w:r w:rsidRPr="001A3E56">
          <w:t>Section 7 (2) (c) (iii)</w:t>
        </w:r>
        <w:r>
          <w:tab/>
        </w:r>
        <w:r>
          <w:fldChar w:fldCharType="begin"/>
        </w:r>
        <w:r>
          <w:instrText xml:space="preserve"> PAGEREF _Toc176187340 \h </w:instrText>
        </w:r>
        <w:r>
          <w:fldChar w:fldCharType="separate"/>
        </w:r>
        <w:r w:rsidR="00F1269B">
          <w:t>3</w:t>
        </w:r>
        <w:r>
          <w:fldChar w:fldCharType="end"/>
        </w:r>
      </w:hyperlink>
    </w:p>
    <w:p w14:paraId="12768CCD" w14:textId="5D26D21C"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41" w:history="1">
        <w:r w:rsidRPr="00B37F10">
          <w:rPr>
            <w:rStyle w:val="CharSectNo"/>
          </w:rPr>
          <w:t>5</w:t>
        </w:r>
        <w:r w:rsidRPr="001A3E56">
          <w:tab/>
          <w:t>Guidelines—certain director-general functions</w:t>
        </w:r>
        <w:r>
          <w:br/>
        </w:r>
        <w:r w:rsidRPr="001A3E56">
          <w:t>Section 9D (1), 2nd dot point</w:t>
        </w:r>
        <w:r>
          <w:tab/>
        </w:r>
        <w:r>
          <w:fldChar w:fldCharType="begin"/>
        </w:r>
        <w:r>
          <w:instrText xml:space="preserve"> PAGEREF _Toc176187341 \h </w:instrText>
        </w:r>
        <w:r>
          <w:fldChar w:fldCharType="separate"/>
        </w:r>
        <w:r w:rsidR="00F1269B">
          <w:t>3</w:t>
        </w:r>
        <w:r>
          <w:fldChar w:fldCharType="end"/>
        </w:r>
      </w:hyperlink>
    </w:p>
    <w:p w14:paraId="69044D0B" w14:textId="729FA1DB"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42" w:history="1">
        <w:r w:rsidRPr="004B05EC">
          <w:t>6</w:t>
        </w:r>
        <w:r>
          <w:rPr>
            <w:rFonts w:asciiTheme="minorHAnsi" w:eastAsiaTheme="minorEastAsia" w:hAnsiTheme="minorHAnsi" w:cstheme="minorBidi"/>
            <w:kern w:val="2"/>
            <w:sz w:val="22"/>
            <w:szCs w:val="22"/>
            <w:lang w:eastAsia="en-AU"/>
            <w14:ligatures w14:val="standardContextual"/>
          </w:rPr>
          <w:tab/>
        </w:r>
        <w:r w:rsidRPr="004B05EC">
          <w:t>New section 10AAA</w:t>
        </w:r>
        <w:r>
          <w:tab/>
        </w:r>
        <w:r>
          <w:fldChar w:fldCharType="begin"/>
        </w:r>
        <w:r>
          <w:instrText xml:space="preserve"> PAGEREF _Toc176187342 \h </w:instrText>
        </w:r>
        <w:r>
          <w:fldChar w:fldCharType="separate"/>
        </w:r>
        <w:r w:rsidR="00F1269B">
          <w:t>3</w:t>
        </w:r>
        <w:r>
          <w:fldChar w:fldCharType="end"/>
        </w:r>
      </w:hyperlink>
    </w:p>
    <w:p w14:paraId="650C7E27" w14:textId="3BA37314" w:rsidR="00066244" w:rsidRDefault="0006624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187343" w:history="1">
        <w:r w:rsidRPr="00B37F10">
          <w:rPr>
            <w:rStyle w:val="CharSectNo"/>
          </w:rPr>
          <w:t>7</w:t>
        </w:r>
        <w:r w:rsidRPr="001A3E56">
          <w:tab/>
          <w:t>Child of compulsory education age—school attendance requirement</w:t>
        </w:r>
        <w:r>
          <w:br/>
        </w:r>
        <w:r w:rsidRPr="001A3E56">
          <w:t>Section 10A (2) and (3) and notes</w:t>
        </w:r>
        <w:r>
          <w:tab/>
        </w:r>
        <w:r>
          <w:fldChar w:fldCharType="begin"/>
        </w:r>
        <w:r>
          <w:instrText xml:space="preserve"> PAGEREF _Toc176187343 \h </w:instrText>
        </w:r>
        <w:r>
          <w:fldChar w:fldCharType="separate"/>
        </w:r>
        <w:r w:rsidR="00F1269B">
          <w:t>4</w:t>
        </w:r>
        <w:r>
          <w:fldChar w:fldCharType="end"/>
        </w:r>
      </w:hyperlink>
    </w:p>
    <w:p w14:paraId="2B50923C" w14:textId="16397E00"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44" w:history="1">
        <w:r w:rsidRPr="00B37F10">
          <w:rPr>
            <w:rStyle w:val="CharSectNo"/>
          </w:rPr>
          <w:t>8</w:t>
        </w:r>
        <w:r w:rsidRPr="001A3E56">
          <w:tab/>
          <w:t>Student movement register</w:t>
        </w:r>
        <w:r>
          <w:br/>
        </w:r>
        <w:r w:rsidRPr="001A3E56">
          <w:t>New section 10AA (1) (c)</w:t>
        </w:r>
        <w:r>
          <w:tab/>
        </w:r>
        <w:r>
          <w:fldChar w:fldCharType="begin"/>
        </w:r>
        <w:r>
          <w:instrText xml:space="preserve"> PAGEREF _Toc176187344 \h </w:instrText>
        </w:r>
        <w:r>
          <w:fldChar w:fldCharType="separate"/>
        </w:r>
        <w:r w:rsidR="00F1269B">
          <w:t>5</w:t>
        </w:r>
        <w:r>
          <w:fldChar w:fldCharType="end"/>
        </w:r>
      </w:hyperlink>
    </w:p>
    <w:p w14:paraId="4D06C922" w14:textId="3ADF3351"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45" w:history="1">
        <w:r w:rsidRPr="004B05EC">
          <w:t>9</w:t>
        </w:r>
        <w:r>
          <w:rPr>
            <w:rFonts w:asciiTheme="minorHAnsi" w:eastAsiaTheme="minorEastAsia" w:hAnsiTheme="minorHAnsi" w:cstheme="minorBidi"/>
            <w:kern w:val="2"/>
            <w:sz w:val="22"/>
            <w:szCs w:val="22"/>
            <w:lang w:eastAsia="en-AU"/>
            <w14:ligatures w14:val="standardContextual"/>
          </w:rPr>
          <w:tab/>
        </w:r>
        <w:r w:rsidRPr="004B05EC">
          <w:t>New section 10AA (2) (c)</w:t>
        </w:r>
        <w:r>
          <w:tab/>
        </w:r>
        <w:r>
          <w:fldChar w:fldCharType="begin"/>
        </w:r>
        <w:r>
          <w:instrText xml:space="preserve"> PAGEREF _Toc176187345 \h </w:instrText>
        </w:r>
        <w:r>
          <w:fldChar w:fldCharType="separate"/>
        </w:r>
        <w:r w:rsidR="00F1269B">
          <w:t>5</w:t>
        </w:r>
        <w:r>
          <w:fldChar w:fldCharType="end"/>
        </w:r>
      </w:hyperlink>
    </w:p>
    <w:p w14:paraId="185F062E" w14:textId="379EF660"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46" w:history="1">
        <w:r w:rsidRPr="004B05EC">
          <w:t>10</w:t>
        </w:r>
        <w:r>
          <w:rPr>
            <w:rFonts w:asciiTheme="minorHAnsi" w:eastAsiaTheme="minorEastAsia" w:hAnsiTheme="minorHAnsi" w:cstheme="minorBidi"/>
            <w:kern w:val="2"/>
            <w:sz w:val="22"/>
            <w:szCs w:val="22"/>
            <w:lang w:eastAsia="en-AU"/>
            <w14:ligatures w14:val="standardContextual"/>
          </w:rPr>
          <w:tab/>
        </w:r>
        <w:r w:rsidRPr="004B05EC">
          <w:t>New section 10AA (3) (c) and (d)</w:t>
        </w:r>
        <w:r>
          <w:tab/>
        </w:r>
        <w:r>
          <w:fldChar w:fldCharType="begin"/>
        </w:r>
        <w:r>
          <w:instrText xml:space="preserve"> PAGEREF _Toc176187346 \h </w:instrText>
        </w:r>
        <w:r>
          <w:fldChar w:fldCharType="separate"/>
        </w:r>
        <w:r w:rsidR="00F1269B">
          <w:t>5</w:t>
        </w:r>
        <w:r>
          <w:fldChar w:fldCharType="end"/>
        </w:r>
      </w:hyperlink>
    </w:p>
    <w:p w14:paraId="107CCA9C" w14:textId="1050F0EE"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47" w:history="1">
        <w:r w:rsidRPr="004B05EC">
          <w:t>11</w:t>
        </w:r>
        <w:r>
          <w:rPr>
            <w:rFonts w:asciiTheme="minorHAnsi" w:eastAsiaTheme="minorEastAsia" w:hAnsiTheme="minorHAnsi" w:cstheme="minorBidi"/>
            <w:kern w:val="2"/>
            <w:sz w:val="22"/>
            <w:szCs w:val="22"/>
            <w:lang w:eastAsia="en-AU"/>
            <w14:ligatures w14:val="standardContextual"/>
          </w:rPr>
          <w:tab/>
        </w:r>
        <w:r w:rsidRPr="004B05EC">
          <w:t>New section 10AC</w:t>
        </w:r>
        <w:r>
          <w:tab/>
        </w:r>
        <w:r>
          <w:fldChar w:fldCharType="begin"/>
        </w:r>
        <w:r>
          <w:instrText xml:space="preserve"> PAGEREF _Toc176187347 \h </w:instrText>
        </w:r>
        <w:r>
          <w:fldChar w:fldCharType="separate"/>
        </w:r>
        <w:r w:rsidR="00F1269B">
          <w:t>5</w:t>
        </w:r>
        <w:r>
          <w:fldChar w:fldCharType="end"/>
        </w:r>
      </w:hyperlink>
    </w:p>
    <w:p w14:paraId="1E75897B" w14:textId="4DF057F5"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48" w:history="1">
        <w:r w:rsidRPr="004B05EC">
          <w:t>12</w:t>
        </w:r>
        <w:r>
          <w:rPr>
            <w:rFonts w:asciiTheme="minorHAnsi" w:eastAsiaTheme="minorEastAsia" w:hAnsiTheme="minorHAnsi" w:cstheme="minorBidi"/>
            <w:kern w:val="2"/>
            <w:sz w:val="22"/>
            <w:szCs w:val="22"/>
            <w:lang w:eastAsia="en-AU"/>
            <w14:ligatures w14:val="standardContextual"/>
          </w:rPr>
          <w:tab/>
        </w:r>
        <w:r w:rsidRPr="004B05EC">
          <w:t>Division 2.2.3 heading</w:t>
        </w:r>
        <w:r>
          <w:tab/>
        </w:r>
        <w:r>
          <w:fldChar w:fldCharType="begin"/>
        </w:r>
        <w:r>
          <w:instrText xml:space="preserve"> PAGEREF _Toc176187348 \h </w:instrText>
        </w:r>
        <w:r>
          <w:fldChar w:fldCharType="separate"/>
        </w:r>
        <w:r w:rsidR="00F1269B">
          <w:t>6</w:t>
        </w:r>
        <w:r>
          <w:fldChar w:fldCharType="end"/>
        </w:r>
      </w:hyperlink>
    </w:p>
    <w:p w14:paraId="1E28001D" w14:textId="638C02FB"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49" w:history="1">
        <w:r w:rsidRPr="004B05EC">
          <w:t>13</w:t>
        </w:r>
        <w:r>
          <w:rPr>
            <w:rFonts w:asciiTheme="minorHAnsi" w:eastAsiaTheme="minorEastAsia" w:hAnsiTheme="minorHAnsi" w:cstheme="minorBidi"/>
            <w:kern w:val="2"/>
            <w:sz w:val="22"/>
            <w:szCs w:val="22"/>
            <w:lang w:eastAsia="en-AU"/>
            <w14:ligatures w14:val="standardContextual"/>
          </w:rPr>
          <w:tab/>
        </w:r>
        <w:r w:rsidRPr="004B05EC">
          <w:t>Section 11C</w:t>
        </w:r>
        <w:r>
          <w:tab/>
        </w:r>
        <w:r>
          <w:fldChar w:fldCharType="begin"/>
        </w:r>
        <w:r>
          <w:instrText xml:space="preserve"> PAGEREF _Toc176187349 \h </w:instrText>
        </w:r>
        <w:r>
          <w:fldChar w:fldCharType="separate"/>
        </w:r>
        <w:r w:rsidR="00F1269B">
          <w:t>6</w:t>
        </w:r>
        <w:r>
          <w:fldChar w:fldCharType="end"/>
        </w:r>
      </w:hyperlink>
    </w:p>
    <w:p w14:paraId="7F99167F" w14:textId="039349E2"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50" w:history="1">
        <w:r w:rsidRPr="004B05EC">
          <w:t>14</w:t>
        </w:r>
        <w:r>
          <w:rPr>
            <w:rFonts w:asciiTheme="minorHAnsi" w:eastAsiaTheme="minorEastAsia" w:hAnsiTheme="minorHAnsi" w:cstheme="minorBidi"/>
            <w:kern w:val="2"/>
            <w:sz w:val="22"/>
            <w:szCs w:val="22"/>
            <w:lang w:eastAsia="en-AU"/>
            <w14:ligatures w14:val="standardContextual"/>
          </w:rPr>
          <w:tab/>
        </w:r>
        <w:r w:rsidRPr="004B05EC">
          <w:t>Sections 11C, 11D, 11E and 11F</w:t>
        </w:r>
        <w:r>
          <w:tab/>
        </w:r>
        <w:r>
          <w:fldChar w:fldCharType="begin"/>
        </w:r>
        <w:r>
          <w:instrText xml:space="preserve"> PAGEREF _Toc176187350 \h </w:instrText>
        </w:r>
        <w:r>
          <w:fldChar w:fldCharType="separate"/>
        </w:r>
        <w:r w:rsidR="00F1269B">
          <w:t>7</w:t>
        </w:r>
        <w:r>
          <w:fldChar w:fldCharType="end"/>
        </w:r>
      </w:hyperlink>
    </w:p>
    <w:p w14:paraId="2F010EA8" w14:textId="6722BD2D"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51" w:history="1">
        <w:r w:rsidRPr="004B05EC">
          <w:t>15</w:t>
        </w:r>
        <w:r>
          <w:rPr>
            <w:rFonts w:asciiTheme="minorHAnsi" w:eastAsiaTheme="minorEastAsia" w:hAnsiTheme="minorHAnsi" w:cstheme="minorBidi"/>
            <w:kern w:val="2"/>
            <w:sz w:val="22"/>
            <w:szCs w:val="22"/>
            <w:lang w:eastAsia="en-AU"/>
            <w14:ligatures w14:val="standardContextual"/>
          </w:rPr>
          <w:tab/>
        </w:r>
        <w:r w:rsidRPr="004B05EC">
          <w:t>Division 2.2.3 (as amended)</w:t>
        </w:r>
        <w:r>
          <w:tab/>
        </w:r>
        <w:r>
          <w:fldChar w:fldCharType="begin"/>
        </w:r>
        <w:r>
          <w:instrText xml:space="preserve"> PAGEREF _Toc176187351 \h </w:instrText>
        </w:r>
        <w:r>
          <w:fldChar w:fldCharType="separate"/>
        </w:r>
        <w:r w:rsidR="00F1269B">
          <w:t>7</w:t>
        </w:r>
        <w:r>
          <w:fldChar w:fldCharType="end"/>
        </w:r>
      </w:hyperlink>
    </w:p>
    <w:p w14:paraId="569C1B12" w14:textId="0103ECE7"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52" w:history="1">
        <w:r w:rsidRPr="00B37F10">
          <w:rPr>
            <w:rStyle w:val="CharSectNo"/>
          </w:rPr>
          <w:t>16</w:t>
        </w:r>
        <w:r w:rsidRPr="001A3E56">
          <w:tab/>
          <w:t>Exemption certificate—issue</w:t>
        </w:r>
        <w:r>
          <w:br/>
        </w:r>
        <w:r w:rsidRPr="001A3E56">
          <w:t>Section 12A (2) (c) and (d)</w:t>
        </w:r>
        <w:r>
          <w:tab/>
        </w:r>
        <w:r>
          <w:fldChar w:fldCharType="begin"/>
        </w:r>
        <w:r>
          <w:instrText xml:space="preserve"> PAGEREF _Toc176187352 \h </w:instrText>
        </w:r>
        <w:r>
          <w:fldChar w:fldCharType="separate"/>
        </w:r>
        <w:r w:rsidR="00F1269B">
          <w:t>7</w:t>
        </w:r>
        <w:r>
          <w:fldChar w:fldCharType="end"/>
        </w:r>
      </w:hyperlink>
    </w:p>
    <w:p w14:paraId="3DC76BCA" w14:textId="437811D6"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53" w:history="1">
        <w:r w:rsidRPr="00B37F10">
          <w:rPr>
            <w:rStyle w:val="CharSectNo"/>
          </w:rPr>
          <w:t>17</w:t>
        </w:r>
        <w:r w:rsidRPr="001A3E56">
          <w:tab/>
          <w:t>Exemption certificate—form</w:t>
        </w:r>
        <w:r>
          <w:br/>
        </w:r>
        <w:r w:rsidRPr="001A3E56">
          <w:t>Section 12B (d)</w:t>
        </w:r>
        <w:r>
          <w:tab/>
        </w:r>
        <w:r>
          <w:fldChar w:fldCharType="begin"/>
        </w:r>
        <w:r>
          <w:instrText xml:space="preserve"> PAGEREF _Toc176187353 \h </w:instrText>
        </w:r>
        <w:r>
          <w:fldChar w:fldCharType="separate"/>
        </w:r>
        <w:r w:rsidR="00F1269B">
          <w:t>7</w:t>
        </w:r>
        <w:r>
          <w:fldChar w:fldCharType="end"/>
        </w:r>
      </w:hyperlink>
    </w:p>
    <w:p w14:paraId="267EED97" w14:textId="6FC04993"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54" w:history="1">
        <w:r w:rsidRPr="00B37F10">
          <w:rPr>
            <w:rStyle w:val="CharSectNo"/>
          </w:rPr>
          <w:t>18</w:t>
        </w:r>
        <w:r w:rsidRPr="001A3E56">
          <w:tab/>
          <w:t>Approval statement—issue</w:t>
        </w:r>
        <w:r>
          <w:br/>
        </w:r>
        <w:r w:rsidRPr="001A3E56">
          <w:t>Section 14A (2) (a)</w:t>
        </w:r>
        <w:r>
          <w:tab/>
        </w:r>
        <w:r>
          <w:fldChar w:fldCharType="begin"/>
        </w:r>
        <w:r>
          <w:instrText xml:space="preserve"> PAGEREF _Toc176187354 \h </w:instrText>
        </w:r>
        <w:r>
          <w:fldChar w:fldCharType="separate"/>
        </w:r>
        <w:r w:rsidR="00F1269B">
          <w:t>7</w:t>
        </w:r>
        <w:r>
          <w:fldChar w:fldCharType="end"/>
        </w:r>
      </w:hyperlink>
    </w:p>
    <w:p w14:paraId="6E6D7F16" w14:textId="557DDFC7"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55" w:history="1">
        <w:r w:rsidRPr="004B05EC">
          <w:t>19</w:t>
        </w:r>
        <w:r>
          <w:rPr>
            <w:rFonts w:asciiTheme="minorHAnsi" w:eastAsiaTheme="minorEastAsia" w:hAnsiTheme="minorHAnsi" w:cstheme="minorBidi"/>
            <w:kern w:val="2"/>
            <w:sz w:val="22"/>
            <w:szCs w:val="22"/>
            <w:lang w:eastAsia="en-AU"/>
            <w14:ligatures w14:val="standardContextual"/>
          </w:rPr>
          <w:tab/>
        </w:r>
        <w:r w:rsidRPr="004B05EC">
          <w:t>Section 14A (2) (c) and (d)</w:t>
        </w:r>
        <w:r>
          <w:tab/>
        </w:r>
        <w:r>
          <w:fldChar w:fldCharType="begin"/>
        </w:r>
        <w:r>
          <w:instrText xml:space="preserve"> PAGEREF _Toc176187355 \h </w:instrText>
        </w:r>
        <w:r>
          <w:fldChar w:fldCharType="separate"/>
        </w:r>
        <w:r w:rsidR="00F1269B">
          <w:t>7</w:t>
        </w:r>
        <w:r>
          <w:fldChar w:fldCharType="end"/>
        </w:r>
      </w:hyperlink>
    </w:p>
    <w:p w14:paraId="79B168E6" w14:textId="3F43897F"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56" w:history="1">
        <w:r w:rsidRPr="00B37F10">
          <w:rPr>
            <w:rStyle w:val="CharSectNo"/>
          </w:rPr>
          <w:t>20</w:t>
        </w:r>
        <w:r w:rsidRPr="001A3E56">
          <w:tab/>
          <w:t>Giving compliance notice</w:t>
        </w:r>
        <w:r>
          <w:br/>
        </w:r>
        <w:r w:rsidRPr="001A3E56">
          <w:t>New section 16B (ba)</w:t>
        </w:r>
        <w:r>
          <w:tab/>
        </w:r>
        <w:r>
          <w:fldChar w:fldCharType="begin"/>
        </w:r>
        <w:r>
          <w:instrText xml:space="preserve"> PAGEREF _Toc176187356 \h </w:instrText>
        </w:r>
        <w:r>
          <w:fldChar w:fldCharType="separate"/>
        </w:r>
        <w:r w:rsidR="00F1269B">
          <w:t>7</w:t>
        </w:r>
        <w:r>
          <w:fldChar w:fldCharType="end"/>
        </w:r>
      </w:hyperlink>
    </w:p>
    <w:p w14:paraId="26122DC7" w14:textId="6F0285E1"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57" w:history="1">
        <w:r w:rsidRPr="004B05EC">
          <w:t>21</w:t>
        </w:r>
        <w:r>
          <w:rPr>
            <w:rFonts w:asciiTheme="minorHAnsi" w:eastAsiaTheme="minorEastAsia" w:hAnsiTheme="minorHAnsi" w:cstheme="minorBidi"/>
            <w:kern w:val="2"/>
            <w:sz w:val="22"/>
            <w:szCs w:val="22"/>
            <w:lang w:eastAsia="en-AU"/>
            <w14:ligatures w14:val="standardContextual"/>
          </w:rPr>
          <w:tab/>
        </w:r>
        <w:r w:rsidRPr="004B05EC">
          <w:t>New section 16B (2)</w:t>
        </w:r>
        <w:r>
          <w:tab/>
        </w:r>
        <w:r>
          <w:fldChar w:fldCharType="begin"/>
        </w:r>
        <w:r>
          <w:instrText xml:space="preserve"> PAGEREF _Toc176187357 \h </w:instrText>
        </w:r>
        <w:r>
          <w:fldChar w:fldCharType="separate"/>
        </w:r>
        <w:r w:rsidR="00F1269B">
          <w:t>8</w:t>
        </w:r>
        <w:r>
          <w:fldChar w:fldCharType="end"/>
        </w:r>
      </w:hyperlink>
    </w:p>
    <w:p w14:paraId="2272E643" w14:textId="292E8681"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58" w:history="1">
        <w:r w:rsidRPr="00B37F10">
          <w:rPr>
            <w:rStyle w:val="CharSectNo"/>
          </w:rPr>
          <w:t>22</w:t>
        </w:r>
        <w:r w:rsidRPr="001A3E56">
          <w:tab/>
          <w:t>Operation of government schools</w:t>
        </w:r>
        <w:r>
          <w:br/>
        </w:r>
        <w:r w:rsidRPr="001A3E56">
          <w:t>Section 21 (4)</w:t>
        </w:r>
        <w:r>
          <w:tab/>
        </w:r>
        <w:r>
          <w:fldChar w:fldCharType="begin"/>
        </w:r>
        <w:r>
          <w:instrText xml:space="preserve"> PAGEREF _Toc176187358 \h </w:instrText>
        </w:r>
        <w:r>
          <w:fldChar w:fldCharType="separate"/>
        </w:r>
        <w:r w:rsidR="00F1269B">
          <w:t>8</w:t>
        </w:r>
        <w:r>
          <w:fldChar w:fldCharType="end"/>
        </w:r>
      </w:hyperlink>
    </w:p>
    <w:p w14:paraId="2CF8704F" w14:textId="64ABDC5D"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59" w:history="1">
        <w:r w:rsidRPr="004B05EC">
          <w:t>23</w:t>
        </w:r>
        <w:r>
          <w:rPr>
            <w:rFonts w:asciiTheme="minorHAnsi" w:eastAsiaTheme="minorEastAsia" w:hAnsiTheme="minorHAnsi" w:cstheme="minorBidi"/>
            <w:kern w:val="2"/>
            <w:sz w:val="22"/>
            <w:szCs w:val="22"/>
            <w:lang w:eastAsia="en-AU"/>
            <w14:ligatures w14:val="standardContextual"/>
          </w:rPr>
          <w:tab/>
        </w:r>
        <w:r w:rsidRPr="004B05EC">
          <w:t>New section 21 (7) and (8)</w:t>
        </w:r>
        <w:r>
          <w:tab/>
        </w:r>
        <w:r>
          <w:fldChar w:fldCharType="begin"/>
        </w:r>
        <w:r>
          <w:instrText xml:space="preserve"> PAGEREF _Toc176187359 \h </w:instrText>
        </w:r>
        <w:r>
          <w:fldChar w:fldCharType="separate"/>
        </w:r>
        <w:r w:rsidR="00F1269B">
          <w:t>8</w:t>
        </w:r>
        <w:r>
          <w:fldChar w:fldCharType="end"/>
        </w:r>
      </w:hyperlink>
    </w:p>
    <w:p w14:paraId="51F9439D" w14:textId="005632AD"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60" w:history="1">
        <w:r w:rsidRPr="004B05EC">
          <w:t>24</w:t>
        </w:r>
        <w:r>
          <w:rPr>
            <w:rFonts w:asciiTheme="minorHAnsi" w:eastAsiaTheme="minorEastAsia" w:hAnsiTheme="minorHAnsi" w:cstheme="minorBidi"/>
            <w:kern w:val="2"/>
            <w:sz w:val="22"/>
            <w:szCs w:val="22"/>
            <w:lang w:eastAsia="en-AU"/>
            <w14:ligatures w14:val="standardContextual"/>
          </w:rPr>
          <w:tab/>
        </w:r>
        <w:r w:rsidRPr="004B05EC">
          <w:t>New section 21A</w:t>
        </w:r>
        <w:r>
          <w:tab/>
        </w:r>
        <w:r>
          <w:fldChar w:fldCharType="begin"/>
        </w:r>
        <w:r>
          <w:instrText xml:space="preserve"> PAGEREF _Toc176187360 \h </w:instrText>
        </w:r>
        <w:r>
          <w:fldChar w:fldCharType="separate"/>
        </w:r>
        <w:r w:rsidR="00F1269B">
          <w:t>9</w:t>
        </w:r>
        <w:r>
          <w:fldChar w:fldCharType="end"/>
        </w:r>
      </w:hyperlink>
    </w:p>
    <w:p w14:paraId="62A3D1B9" w14:textId="6A2210AF"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61" w:history="1">
        <w:r w:rsidRPr="00B37F10">
          <w:rPr>
            <w:rStyle w:val="CharSectNo"/>
          </w:rPr>
          <w:t>25</w:t>
        </w:r>
        <w:r w:rsidRPr="001A3E56">
          <w:tab/>
          <w:t>Approved educational courses for students at government schools</w:t>
        </w:r>
        <w:r>
          <w:br/>
        </w:r>
        <w:r w:rsidRPr="001A3E56">
          <w:t>New section 31 (3) (d)</w:t>
        </w:r>
        <w:r>
          <w:tab/>
        </w:r>
        <w:r>
          <w:fldChar w:fldCharType="begin"/>
        </w:r>
        <w:r>
          <w:instrText xml:space="preserve"> PAGEREF _Toc176187361 \h </w:instrText>
        </w:r>
        <w:r>
          <w:fldChar w:fldCharType="separate"/>
        </w:r>
        <w:r w:rsidR="00F1269B">
          <w:t>9</w:t>
        </w:r>
        <w:r>
          <w:fldChar w:fldCharType="end"/>
        </w:r>
      </w:hyperlink>
    </w:p>
    <w:p w14:paraId="41B1916E" w14:textId="325AC275"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62" w:history="1">
        <w:r w:rsidRPr="00B37F10">
          <w:rPr>
            <w:rStyle w:val="CharSectNo"/>
          </w:rPr>
          <w:t>26</w:t>
        </w:r>
        <w:r w:rsidRPr="001A3E56">
          <w:tab/>
          <w:t>Keeping records of enrolment and attendances for government schools</w:t>
        </w:r>
        <w:r>
          <w:br/>
        </w:r>
        <w:r w:rsidRPr="001A3E56">
          <w:t>Section 33 (1) (b)</w:t>
        </w:r>
        <w:r>
          <w:tab/>
        </w:r>
        <w:r>
          <w:fldChar w:fldCharType="begin"/>
        </w:r>
        <w:r>
          <w:instrText xml:space="preserve"> PAGEREF _Toc176187362 \h </w:instrText>
        </w:r>
        <w:r>
          <w:fldChar w:fldCharType="separate"/>
        </w:r>
        <w:r w:rsidR="00F1269B">
          <w:t>9</w:t>
        </w:r>
        <w:r>
          <w:fldChar w:fldCharType="end"/>
        </w:r>
      </w:hyperlink>
    </w:p>
    <w:p w14:paraId="54250007" w14:textId="404B8C38"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63" w:history="1">
        <w:r w:rsidRPr="00B37F10">
          <w:rPr>
            <w:rStyle w:val="CharSectNo"/>
          </w:rPr>
          <w:t>27</w:t>
        </w:r>
        <w:r w:rsidRPr="001A3E56">
          <w:tab/>
          <w:t>Procedures to encourage school attendance at government schools</w:t>
        </w:r>
        <w:r>
          <w:br/>
        </w:r>
        <w:r w:rsidRPr="001A3E56">
          <w:t>Section 35 (2) and (3)</w:t>
        </w:r>
        <w:r>
          <w:tab/>
        </w:r>
        <w:r>
          <w:fldChar w:fldCharType="begin"/>
        </w:r>
        <w:r>
          <w:instrText xml:space="preserve"> PAGEREF _Toc176187363 \h </w:instrText>
        </w:r>
        <w:r>
          <w:fldChar w:fldCharType="separate"/>
        </w:r>
        <w:r w:rsidR="00F1269B">
          <w:t>10</w:t>
        </w:r>
        <w:r>
          <w:fldChar w:fldCharType="end"/>
        </w:r>
      </w:hyperlink>
    </w:p>
    <w:p w14:paraId="2A7EE8EE" w14:textId="4D8FBB8C"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64" w:history="1">
        <w:r w:rsidRPr="00B37F10">
          <w:rPr>
            <w:rStyle w:val="CharSectNo"/>
          </w:rPr>
          <w:t>28</w:t>
        </w:r>
        <w:r w:rsidRPr="001A3E56">
          <w:rPr>
            <w:rStyle w:val="charItals"/>
            <w:i w:val="0"/>
          </w:rPr>
          <w:tab/>
        </w:r>
        <w:r w:rsidRPr="001A3E56">
          <w:t>Definitions for pt 3.4</w:t>
        </w:r>
        <w:r>
          <w:br/>
        </w:r>
        <w:r w:rsidRPr="001A3E56">
          <w:t xml:space="preserve">Section 37, definition of </w:t>
        </w:r>
        <w:r w:rsidRPr="001A3E56">
          <w:rPr>
            <w:rStyle w:val="charItals"/>
          </w:rPr>
          <w:t>student</w:t>
        </w:r>
        <w:r>
          <w:tab/>
        </w:r>
        <w:r>
          <w:fldChar w:fldCharType="begin"/>
        </w:r>
        <w:r>
          <w:instrText xml:space="preserve"> PAGEREF _Toc176187364 \h </w:instrText>
        </w:r>
        <w:r>
          <w:fldChar w:fldCharType="separate"/>
        </w:r>
        <w:r w:rsidR="00F1269B">
          <w:t>10</w:t>
        </w:r>
        <w:r>
          <w:fldChar w:fldCharType="end"/>
        </w:r>
      </w:hyperlink>
    </w:p>
    <w:p w14:paraId="61BACAE0" w14:textId="07677273"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65" w:history="1">
        <w:r w:rsidRPr="00B37F10">
          <w:rPr>
            <w:rStyle w:val="CharSectNo"/>
          </w:rPr>
          <w:t>29</w:t>
        </w:r>
        <w:r w:rsidRPr="001A3E56">
          <w:tab/>
          <w:t>In</w:t>
        </w:r>
        <w:r w:rsidRPr="001A3E56">
          <w:rPr>
            <w:rFonts w:ascii="Cambria Math" w:hAnsi="Cambria Math" w:cs="Cambria Math"/>
          </w:rPr>
          <w:t>‑</w:t>
        </w:r>
        <w:r w:rsidRPr="001A3E56">
          <w:t>principle approval</w:t>
        </w:r>
        <w:r w:rsidRPr="001A3E56">
          <w:rPr>
            <w:rFonts w:cs="Arial"/>
          </w:rPr>
          <w:t>—</w:t>
        </w:r>
        <w:r w:rsidRPr="001A3E56">
          <w:t>application</w:t>
        </w:r>
        <w:r>
          <w:br/>
        </w:r>
        <w:r w:rsidRPr="001A3E56">
          <w:t>New section 86 (2) (a) (vi) and (vii)</w:t>
        </w:r>
        <w:r>
          <w:tab/>
        </w:r>
        <w:r>
          <w:fldChar w:fldCharType="begin"/>
        </w:r>
        <w:r>
          <w:instrText xml:space="preserve"> PAGEREF _Toc176187365 \h </w:instrText>
        </w:r>
        <w:r>
          <w:fldChar w:fldCharType="separate"/>
        </w:r>
        <w:r w:rsidR="00F1269B">
          <w:t>10</w:t>
        </w:r>
        <w:r>
          <w:fldChar w:fldCharType="end"/>
        </w:r>
      </w:hyperlink>
    </w:p>
    <w:p w14:paraId="5605DA1A" w14:textId="2237D6C8" w:rsidR="00066244" w:rsidRDefault="0006624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187366" w:history="1">
        <w:r w:rsidRPr="00B37F10">
          <w:rPr>
            <w:rStyle w:val="CharSectNo"/>
          </w:rPr>
          <w:t>30</w:t>
        </w:r>
        <w:r w:rsidRPr="001A3E56">
          <w:tab/>
          <w:t>In</w:t>
        </w:r>
        <w:r w:rsidRPr="001A3E56">
          <w:rPr>
            <w:rFonts w:ascii="Cambria Math" w:hAnsi="Cambria Math" w:cs="Cambria Math"/>
          </w:rPr>
          <w:t>‑</w:t>
        </w:r>
        <w:r w:rsidRPr="001A3E56">
          <w:t>principle approval</w:t>
        </w:r>
        <w:r w:rsidRPr="001A3E56">
          <w:rPr>
            <w:rFonts w:cs="Arial"/>
          </w:rPr>
          <w:t>—</w:t>
        </w:r>
        <w:r w:rsidRPr="001A3E56">
          <w:t>decision on application</w:t>
        </w:r>
        <w:r>
          <w:br/>
        </w:r>
        <w:r w:rsidRPr="001A3E56">
          <w:t>New section 88 (3) (ea) and (eb)</w:t>
        </w:r>
        <w:r>
          <w:tab/>
        </w:r>
        <w:r>
          <w:fldChar w:fldCharType="begin"/>
        </w:r>
        <w:r>
          <w:instrText xml:space="preserve"> PAGEREF _Toc176187366 \h </w:instrText>
        </w:r>
        <w:r>
          <w:fldChar w:fldCharType="separate"/>
        </w:r>
        <w:r w:rsidR="00F1269B">
          <w:t>10</w:t>
        </w:r>
        <w:r>
          <w:fldChar w:fldCharType="end"/>
        </w:r>
      </w:hyperlink>
    </w:p>
    <w:p w14:paraId="398CF269" w14:textId="11F1F4E1"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67" w:history="1">
        <w:r w:rsidRPr="00B37F10">
          <w:rPr>
            <w:rStyle w:val="CharSectNo"/>
          </w:rPr>
          <w:t>31</w:t>
        </w:r>
        <w:r w:rsidRPr="001A3E56">
          <w:tab/>
          <w:t>Registration—referral to registration standards advisory board</w:t>
        </w:r>
        <w:r>
          <w:br/>
        </w:r>
        <w:r w:rsidRPr="001A3E56">
          <w:t>New section 91 (2) (c)</w:t>
        </w:r>
        <w:r>
          <w:tab/>
        </w:r>
        <w:r>
          <w:fldChar w:fldCharType="begin"/>
        </w:r>
        <w:r>
          <w:instrText xml:space="preserve"> PAGEREF _Toc176187367 \h </w:instrText>
        </w:r>
        <w:r>
          <w:fldChar w:fldCharType="separate"/>
        </w:r>
        <w:r w:rsidR="00F1269B">
          <w:t>11</w:t>
        </w:r>
        <w:r>
          <w:fldChar w:fldCharType="end"/>
        </w:r>
      </w:hyperlink>
    </w:p>
    <w:p w14:paraId="6F3C6D40" w14:textId="218EF290"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68" w:history="1">
        <w:r w:rsidRPr="00B37F10">
          <w:rPr>
            <w:rStyle w:val="CharSectNo"/>
          </w:rPr>
          <w:t>32</w:t>
        </w:r>
        <w:r w:rsidRPr="001A3E56">
          <w:tab/>
          <w:t>Registration—conditions</w:t>
        </w:r>
        <w:r>
          <w:br/>
        </w:r>
        <w:r w:rsidRPr="001A3E56">
          <w:t>New section 93 (ba)</w:t>
        </w:r>
        <w:r>
          <w:tab/>
        </w:r>
        <w:r>
          <w:fldChar w:fldCharType="begin"/>
        </w:r>
        <w:r>
          <w:instrText xml:space="preserve"> PAGEREF _Toc176187368 \h </w:instrText>
        </w:r>
        <w:r>
          <w:fldChar w:fldCharType="separate"/>
        </w:r>
        <w:r w:rsidR="00F1269B">
          <w:t>11</w:t>
        </w:r>
        <w:r>
          <w:fldChar w:fldCharType="end"/>
        </w:r>
      </w:hyperlink>
    </w:p>
    <w:p w14:paraId="7C38188C" w14:textId="7E36F6BB"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69" w:history="1">
        <w:r w:rsidRPr="00B37F10">
          <w:rPr>
            <w:rStyle w:val="CharSectNo"/>
          </w:rPr>
          <w:t>33</w:t>
        </w:r>
        <w:r w:rsidRPr="001A3E56">
          <w:tab/>
          <w:t>Registration—register and registration certificate</w:t>
        </w:r>
        <w:r>
          <w:br/>
        </w:r>
        <w:r w:rsidRPr="001A3E56">
          <w:t>New section 95 (2) (c) (iv)</w:t>
        </w:r>
        <w:r>
          <w:tab/>
        </w:r>
        <w:r>
          <w:fldChar w:fldCharType="begin"/>
        </w:r>
        <w:r>
          <w:instrText xml:space="preserve"> PAGEREF _Toc176187369 \h </w:instrText>
        </w:r>
        <w:r>
          <w:fldChar w:fldCharType="separate"/>
        </w:r>
        <w:r w:rsidR="00F1269B">
          <w:t>11</w:t>
        </w:r>
        <w:r>
          <w:fldChar w:fldCharType="end"/>
        </w:r>
      </w:hyperlink>
    </w:p>
    <w:p w14:paraId="0F12AD12" w14:textId="4632496E"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70" w:history="1">
        <w:r w:rsidRPr="00B37F10">
          <w:rPr>
            <w:rStyle w:val="CharSectNo"/>
          </w:rPr>
          <w:t>34</w:t>
        </w:r>
        <w:r w:rsidRPr="001A3E56">
          <w:tab/>
          <w:t>Proprietor must tell registrar about notifiable changes</w:t>
        </w:r>
        <w:r>
          <w:br/>
        </w:r>
        <w:r w:rsidRPr="001A3E56">
          <w:t>New section 96 (1) (ca)</w:t>
        </w:r>
        <w:r>
          <w:tab/>
        </w:r>
        <w:r>
          <w:fldChar w:fldCharType="begin"/>
        </w:r>
        <w:r>
          <w:instrText xml:space="preserve"> PAGEREF _Toc176187370 \h </w:instrText>
        </w:r>
        <w:r>
          <w:fldChar w:fldCharType="separate"/>
        </w:r>
        <w:r w:rsidR="00F1269B">
          <w:t>11</w:t>
        </w:r>
        <w:r>
          <w:fldChar w:fldCharType="end"/>
        </w:r>
      </w:hyperlink>
    </w:p>
    <w:p w14:paraId="5A8648E7" w14:textId="04D75061"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71" w:history="1">
        <w:r w:rsidRPr="004B05EC">
          <w:t>35</w:t>
        </w:r>
        <w:r>
          <w:rPr>
            <w:rFonts w:asciiTheme="minorHAnsi" w:eastAsiaTheme="minorEastAsia" w:hAnsiTheme="minorHAnsi" w:cstheme="minorBidi"/>
            <w:kern w:val="2"/>
            <w:sz w:val="22"/>
            <w:szCs w:val="22"/>
            <w:lang w:eastAsia="en-AU"/>
            <w14:ligatures w14:val="standardContextual"/>
          </w:rPr>
          <w:tab/>
        </w:r>
        <w:r w:rsidRPr="004B05EC">
          <w:t>New section 96 (1) (g)</w:t>
        </w:r>
        <w:r>
          <w:tab/>
        </w:r>
        <w:r>
          <w:fldChar w:fldCharType="begin"/>
        </w:r>
        <w:r>
          <w:instrText xml:space="preserve"> PAGEREF _Toc176187371 \h </w:instrText>
        </w:r>
        <w:r>
          <w:fldChar w:fldCharType="separate"/>
        </w:r>
        <w:r w:rsidR="00F1269B">
          <w:t>12</w:t>
        </w:r>
        <w:r>
          <w:fldChar w:fldCharType="end"/>
        </w:r>
      </w:hyperlink>
    </w:p>
    <w:p w14:paraId="6CA7BD0D" w14:textId="734C2C0E"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72" w:history="1">
        <w:r w:rsidRPr="00B37F10">
          <w:rPr>
            <w:rStyle w:val="CharSectNo"/>
          </w:rPr>
          <w:t>36</w:t>
        </w:r>
        <w:r w:rsidRPr="001A3E56">
          <w:tab/>
          <w:t>Proprietor must apply for registrable changes</w:t>
        </w:r>
        <w:r>
          <w:br/>
        </w:r>
        <w:r w:rsidRPr="001A3E56">
          <w:t>New section 97 (1) (ca)</w:t>
        </w:r>
        <w:r>
          <w:tab/>
        </w:r>
        <w:r>
          <w:fldChar w:fldCharType="begin"/>
        </w:r>
        <w:r>
          <w:instrText xml:space="preserve"> PAGEREF _Toc176187372 \h </w:instrText>
        </w:r>
        <w:r>
          <w:fldChar w:fldCharType="separate"/>
        </w:r>
        <w:r w:rsidR="00F1269B">
          <w:t>12</w:t>
        </w:r>
        <w:r>
          <w:fldChar w:fldCharType="end"/>
        </w:r>
      </w:hyperlink>
    </w:p>
    <w:p w14:paraId="7A0C9494" w14:textId="406FD96D"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73" w:history="1">
        <w:r w:rsidRPr="00B37F10">
          <w:rPr>
            <w:rStyle w:val="CharSectNo"/>
          </w:rPr>
          <w:t>37</w:t>
        </w:r>
        <w:r w:rsidRPr="001A3E56">
          <w:tab/>
          <w:t>Registration amendment—application</w:t>
        </w:r>
        <w:r>
          <w:br/>
        </w:r>
        <w:r w:rsidRPr="001A3E56">
          <w:t>New section 98 (1) (d) (iiia)</w:t>
        </w:r>
        <w:r>
          <w:tab/>
        </w:r>
        <w:r>
          <w:fldChar w:fldCharType="begin"/>
        </w:r>
        <w:r>
          <w:instrText xml:space="preserve"> PAGEREF _Toc176187373 \h </w:instrText>
        </w:r>
        <w:r>
          <w:fldChar w:fldCharType="separate"/>
        </w:r>
        <w:r w:rsidR="00F1269B">
          <w:t>12</w:t>
        </w:r>
        <w:r>
          <w:fldChar w:fldCharType="end"/>
        </w:r>
      </w:hyperlink>
    </w:p>
    <w:p w14:paraId="4FACF185" w14:textId="5BA9AF01"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74" w:history="1">
        <w:r w:rsidRPr="004B05EC">
          <w:t>38</w:t>
        </w:r>
        <w:r>
          <w:rPr>
            <w:rFonts w:asciiTheme="minorHAnsi" w:eastAsiaTheme="minorEastAsia" w:hAnsiTheme="minorHAnsi" w:cstheme="minorBidi"/>
            <w:kern w:val="2"/>
            <w:sz w:val="22"/>
            <w:szCs w:val="22"/>
            <w:lang w:eastAsia="en-AU"/>
            <w14:ligatures w14:val="standardContextual"/>
          </w:rPr>
          <w:tab/>
        </w:r>
        <w:r w:rsidRPr="004B05EC">
          <w:t>New section 98 (1) (fa)</w:t>
        </w:r>
        <w:r>
          <w:tab/>
        </w:r>
        <w:r>
          <w:fldChar w:fldCharType="begin"/>
        </w:r>
        <w:r>
          <w:instrText xml:space="preserve"> PAGEREF _Toc176187374 \h </w:instrText>
        </w:r>
        <w:r>
          <w:fldChar w:fldCharType="separate"/>
        </w:r>
        <w:r w:rsidR="00F1269B">
          <w:t>12</w:t>
        </w:r>
        <w:r>
          <w:fldChar w:fldCharType="end"/>
        </w:r>
      </w:hyperlink>
    </w:p>
    <w:p w14:paraId="38BA499E" w14:textId="2F4040C6"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75" w:history="1">
        <w:r w:rsidRPr="00B37F10">
          <w:rPr>
            <w:rStyle w:val="CharSectNo"/>
          </w:rPr>
          <w:t>39</w:t>
        </w:r>
        <w:r w:rsidRPr="001A3E56">
          <w:tab/>
          <w:t>Registration amendment—referral to registration standards advisory board</w:t>
        </w:r>
        <w:r>
          <w:br/>
        </w:r>
        <w:r w:rsidRPr="001A3E56">
          <w:t>New section 100 (2) (c)</w:t>
        </w:r>
        <w:r>
          <w:tab/>
        </w:r>
        <w:r>
          <w:fldChar w:fldCharType="begin"/>
        </w:r>
        <w:r>
          <w:instrText xml:space="preserve"> PAGEREF _Toc176187375 \h </w:instrText>
        </w:r>
        <w:r>
          <w:fldChar w:fldCharType="separate"/>
        </w:r>
        <w:r w:rsidR="00F1269B">
          <w:t>12</w:t>
        </w:r>
        <w:r>
          <w:fldChar w:fldCharType="end"/>
        </w:r>
      </w:hyperlink>
    </w:p>
    <w:p w14:paraId="5DA7051E" w14:textId="1294022A"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76" w:history="1">
        <w:r w:rsidRPr="00B37F10">
          <w:rPr>
            <w:rStyle w:val="CharSectNo"/>
          </w:rPr>
          <w:t>40</w:t>
        </w:r>
        <w:r w:rsidRPr="001A3E56">
          <w:tab/>
          <w:t>Registration amendment—decision on application</w:t>
        </w:r>
        <w:r>
          <w:br/>
        </w:r>
        <w:r w:rsidRPr="001A3E56">
          <w:t>New section 101 (1) (aa)</w:t>
        </w:r>
        <w:r>
          <w:tab/>
        </w:r>
        <w:r>
          <w:fldChar w:fldCharType="begin"/>
        </w:r>
        <w:r>
          <w:instrText xml:space="preserve"> PAGEREF _Toc176187376 \h </w:instrText>
        </w:r>
        <w:r>
          <w:fldChar w:fldCharType="separate"/>
        </w:r>
        <w:r w:rsidR="00F1269B">
          <w:t>13</w:t>
        </w:r>
        <w:r>
          <w:fldChar w:fldCharType="end"/>
        </w:r>
      </w:hyperlink>
    </w:p>
    <w:p w14:paraId="6B7C3E1E" w14:textId="1C19B9FB"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77" w:history="1">
        <w:r w:rsidRPr="004B05EC">
          <w:t>41</w:t>
        </w:r>
        <w:r>
          <w:rPr>
            <w:rFonts w:asciiTheme="minorHAnsi" w:eastAsiaTheme="minorEastAsia" w:hAnsiTheme="minorHAnsi" w:cstheme="minorBidi"/>
            <w:kern w:val="2"/>
            <w:sz w:val="22"/>
            <w:szCs w:val="22"/>
            <w:lang w:eastAsia="en-AU"/>
            <w14:ligatures w14:val="standardContextual"/>
          </w:rPr>
          <w:tab/>
        </w:r>
        <w:r w:rsidRPr="004B05EC">
          <w:t>New section 104A</w:t>
        </w:r>
        <w:r>
          <w:tab/>
        </w:r>
        <w:r>
          <w:fldChar w:fldCharType="begin"/>
        </w:r>
        <w:r>
          <w:instrText xml:space="preserve"> PAGEREF _Toc176187377 \h </w:instrText>
        </w:r>
        <w:r>
          <w:fldChar w:fldCharType="separate"/>
        </w:r>
        <w:r w:rsidR="00F1269B">
          <w:t>13</w:t>
        </w:r>
        <w:r>
          <w:fldChar w:fldCharType="end"/>
        </w:r>
      </w:hyperlink>
    </w:p>
    <w:p w14:paraId="1867E628" w14:textId="0AE900FD"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78" w:history="1">
        <w:r w:rsidRPr="00B37F10">
          <w:rPr>
            <w:rStyle w:val="CharSectNo"/>
          </w:rPr>
          <w:t>42</w:t>
        </w:r>
        <w:r w:rsidRPr="001A3E56">
          <w:tab/>
          <w:t>Offence—operate registered school other than within scope of registration</w:t>
        </w:r>
        <w:r>
          <w:br/>
        </w:r>
        <w:r w:rsidRPr="001A3E56">
          <w:t>New section 105 (3A)</w:t>
        </w:r>
        <w:r>
          <w:tab/>
        </w:r>
        <w:r>
          <w:fldChar w:fldCharType="begin"/>
        </w:r>
        <w:r>
          <w:instrText xml:space="preserve"> PAGEREF _Toc176187378 \h </w:instrText>
        </w:r>
        <w:r>
          <w:fldChar w:fldCharType="separate"/>
        </w:r>
        <w:r w:rsidR="00F1269B">
          <w:t>13</w:t>
        </w:r>
        <w:r>
          <w:fldChar w:fldCharType="end"/>
        </w:r>
      </w:hyperlink>
    </w:p>
    <w:p w14:paraId="64F55DAD" w14:textId="187DF0F4"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79" w:history="1">
        <w:r w:rsidRPr="00B37F10">
          <w:rPr>
            <w:rStyle w:val="CharSectNo"/>
          </w:rPr>
          <w:t>43</w:t>
        </w:r>
        <w:r w:rsidRPr="001A3E56">
          <w:tab/>
          <w:t>Register of registered non</w:t>
        </w:r>
        <w:r w:rsidRPr="001A3E56">
          <w:rPr>
            <w:rFonts w:ascii="Cambria Math" w:hAnsi="Cambria Math" w:cs="Cambria Math"/>
          </w:rPr>
          <w:t>‑</w:t>
        </w:r>
        <w:r w:rsidRPr="001A3E56">
          <w:t>government schools</w:t>
        </w:r>
        <w:r>
          <w:br/>
        </w:r>
        <w:r w:rsidRPr="001A3E56">
          <w:t>New section 106 (2) (d) (iv)</w:t>
        </w:r>
        <w:r>
          <w:tab/>
        </w:r>
        <w:r>
          <w:fldChar w:fldCharType="begin"/>
        </w:r>
        <w:r>
          <w:instrText xml:space="preserve"> PAGEREF _Toc176187379 \h </w:instrText>
        </w:r>
        <w:r>
          <w:fldChar w:fldCharType="separate"/>
        </w:r>
        <w:r w:rsidR="00F1269B">
          <w:t>14</w:t>
        </w:r>
        <w:r>
          <w:fldChar w:fldCharType="end"/>
        </w:r>
      </w:hyperlink>
    </w:p>
    <w:p w14:paraId="3417AB30" w14:textId="14FA6837"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80" w:history="1">
        <w:r w:rsidRPr="00B37F10">
          <w:rPr>
            <w:rStyle w:val="CharSectNo"/>
          </w:rPr>
          <w:t>44</w:t>
        </w:r>
        <w:r w:rsidRPr="001A3E56">
          <w:tab/>
          <w:t>Approved educational courses—registered schools</w:t>
        </w:r>
        <w:r>
          <w:br/>
        </w:r>
        <w:r w:rsidRPr="001A3E56">
          <w:t>New section 125D (3) (d)</w:t>
        </w:r>
        <w:r>
          <w:tab/>
        </w:r>
        <w:r>
          <w:fldChar w:fldCharType="begin"/>
        </w:r>
        <w:r>
          <w:instrText xml:space="preserve"> PAGEREF _Toc176187380 \h </w:instrText>
        </w:r>
        <w:r>
          <w:fldChar w:fldCharType="separate"/>
        </w:r>
        <w:r w:rsidR="00F1269B">
          <w:t>14</w:t>
        </w:r>
        <w:r>
          <w:fldChar w:fldCharType="end"/>
        </w:r>
      </w:hyperlink>
    </w:p>
    <w:p w14:paraId="0B0F1526" w14:textId="7DB565BB"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81" w:history="1">
        <w:r w:rsidRPr="00B37F10">
          <w:rPr>
            <w:rStyle w:val="CharSectNo"/>
          </w:rPr>
          <w:t>45</w:t>
        </w:r>
        <w:r w:rsidRPr="001A3E56">
          <w:tab/>
          <w:t xml:space="preserve">Meaning of </w:t>
        </w:r>
        <w:r w:rsidRPr="001A3E56">
          <w:rPr>
            <w:rStyle w:val="charItals"/>
          </w:rPr>
          <w:t>register of enrolments and attendances</w:t>
        </w:r>
        <w:r w:rsidRPr="001A3E56">
          <w:t>—pt 4.5</w:t>
        </w:r>
        <w:r>
          <w:br/>
        </w:r>
        <w:r w:rsidRPr="001A3E56">
          <w:t xml:space="preserve">Section 125E, definition of </w:t>
        </w:r>
        <w:r w:rsidRPr="001A3E56">
          <w:rPr>
            <w:rStyle w:val="charItals"/>
          </w:rPr>
          <w:t>register of enrolments and attendances</w:t>
        </w:r>
        <w:r w:rsidRPr="001A3E56">
          <w:t>, paragraph (a) (ii)</w:t>
        </w:r>
        <w:r>
          <w:tab/>
        </w:r>
        <w:r>
          <w:fldChar w:fldCharType="begin"/>
        </w:r>
        <w:r>
          <w:instrText xml:space="preserve"> PAGEREF _Toc176187381 \h </w:instrText>
        </w:r>
        <w:r>
          <w:fldChar w:fldCharType="separate"/>
        </w:r>
        <w:r w:rsidR="00F1269B">
          <w:t>14</w:t>
        </w:r>
        <w:r>
          <w:fldChar w:fldCharType="end"/>
        </w:r>
      </w:hyperlink>
    </w:p>
    <w:p w14:paraId="5CAB1BEF" w14:textId="0AB221D7"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82" w:history="1">
        <w:r w:rsidRPr="004B05EC">
          <w:t>46</w:t>
        </w:r>
        <w:r>
          <w:rPr>
            <w:rFonts w:asciiTheme="minorHAnsi" w:eastAsiaTheme="minorEastAsia" w:hAnsiTheme="minorHAnsi" w:cstheme="minorBidi"/>
            <w:kern w:val="2"/>
            <w:sz w:val="22"/>
            <w:szCs w:val="22"/>
            <w:lang w:eastAsia="en-AU"/>
            <w14:ligatures w14:val="standardContextual"/>
          </w:rPr>
          <w:tab/>
        </w:r>
        <w:r w:rsidRPr="004B05EC">
          <w:t xml:space="preserve">Section 125E, definition of </w:t>
        </w:r>
        <w:r w:rsidRPr="004B05EC">
          <w:rPr>
            <w:i/>
          </w:rPr>
          <w:t>register of enrolments and attendances</w:t>
        </w:r>
        <w:r w:rsidRPr="004B05EC">
          <w:t>, paragraph (b) (ii)</w:t>
        </w:r>
        <w:r>
          <w:tab/>
        </w:r>
        <w:r>
          <w:fldChar w:fldCharType="begin"/>
        </w:r>
        <w:r>
          <w:instrText xml:space="preserve"> PAGEREF _Toc176187382 \h </w:instrText>
        </w:r>
        <w:r>
          <w:fldChar w:fldCharType="separate"/>
        </w:r>
        <w:r w:rsidR="00F1269B">
          <w:t>14</w:t>
        </w:r>
        <w:r>
          <w:fldChar w:fldCharType="end"/>
        </w:r>
      </w:hyperlink>
    </w:p>
    <w:p w14:paraId="2B5B8474" w14:textId="2E417A46"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83" w:history="1">
        <w:r w:rsidRPr="00B37F10">
          <w:rPr>
            <w:rStyle w:val="CharSectNo"/>
          </w:rPr>
          <w:t>47</w:t>
        </w:r>
        <w:r w:rsidRPr="001A3E56">
          <w:tab/>
          <w:t>Nonattendance at registered schools</w:t>
        </w:r>
        <w:r>
          <w:br/>
        </w:r>
        <w:r w:rsidRPr="001A3E56">
          <w:t>Section 125J</w:t>
        </w:r>
        <w:r>
          <w:tab/>
        </w:r>
        <w:r>
          <w:fldChar w:fldCharType="begin"/>
        </w:r>
        <w:r>
          <w:instrText xml:space="preserve"> PAGEREF _Toc176187383 \h </w:instrText>
        </w:r>
        <w:r>
          <w:fldChar w:fldCharType="separate"/>
        </w:r>
        <w:r w:rsidR="00F1269B">
          <w:t>14</w:t>
        </w:r>
        <w:r>
          <w:fldChar w:fldCharType="end"/>
        </w:r>
      </w:hyperlink>
    </w:p>
    <w:p w14:paraId="70F52DCE" w14:textId="16A35D00"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84" w:history="1">
        <w:r w:rsidRPr="004B05EC">
          <w:t>48</w:t>
        </w:r>
        <w:r>
          <w:rPr>
            <w:rFonts w:asciiTheme="minorHAnsi" w:eastAsiaTheme="minorEastAsia" w:hAnsiTheme="minorHAnsi" w:cstheme="minorBidi"/>
            <w:kern w:val="2"/>
            <w:sz w:val="22"/>
            <w:szCs w:val="22"/>
            <w:lang w:eastAsia="en-AU"/>
            <w14:ligatures w14:val="standardContextual"/>
          </w:rPr>
          <w:tab/>
        </w:r>
        <w:r w:rsidRPr="004B05EC">
          <w:t>New chapter 4B</w:t>
        </w:r>
        <w:r>
          <w:tab/>
        </w:r>
        <w:r>
          <w:fldChar w:fldCharType="begin"/>
        </w:r>
        <w:r>
          <w:instrText xml:space="preserve"> PAGEREF _Toc176187384 \h </w:instrText>
        </w:r>
        <w:r>
          <w:fldChar w:fldCharType="separate"/>
        </w:r>
        <w:r w:rsidR="00F1269B">
          <w:t>15</w:t>
        </w:r>
        <w:r>
          <w:fldChar w:fldCharType="end"/>
        </w:r>
      </w:hyperlink>
    </w:p>
    <w:p w14:paraId="08EB259C" w14:textId="1A0C7A06" w:rsidR="00066244" w:rsidRDefault="0006624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187385" w:history="1">
        <w:r w:rsidRPr="00B37F10">
          <w:rPr>
            <w:rStyle w:val="CharSectNo"/>
          </w:rPr>
          <w:t>49</w:t>
        </w:r>
        <w:r w:rsidRPr="001A3E56">
          <w:tab/>
          <w:t>Regulation-making power</w:t>
        </w:r>
        <w:r>
          <w:br/>
        </w:r>
        <w:r w:rsidRPr="001A3E56">
          <w:t>Section 155 (3)</w:t>
        </w:r>
        <w:r>
          <w:tab/>
        </w:r>
        <w:r>
          <w:fldChar w:fldCharType="begin"/>
        </w:r>
        <w:r>
          <w:instrText xml:space="preserve"> PAGEREF _Toc176187385 \h </w:instrText>
        </w:r>
        <w:r>
          <w:fldChar w:fldCharType="separate"/>
        </w:r>
        <w:r w:rsidR="00F1269B">
          <w:t>17</w:t>
        </w:r>
        <w:r>
          <w:fldChar w:fldCharType="end"/>
        </w:r>
      </w:hyperlink>
    </w:p>
    <w:p w14:paraId="400E8932" w14:textId="26567EED"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86" w:history="1">
        <w:r w:rsidRPr="004B05EC">
          <w:t>50</w:t>
        </w:r>
        <w:r>
          <w:rPr>
            <w:rFonts w:asciiTheme="minorHAnsi" w:eastAsiaTheme="minorEastAsia" w:hAnsiTheme="minorHAnsi" w:cstheme="minorBidi"/>
            <w:kern w:val="2"/>
            <w:sz w:val="22"/>
            <w:szCs w:val="22"/>
            <w:lang w:eastAsia="en-AU"/>
            <w14:ligatures w14:val="standardContextual"/>
          </w:rPr>
          <w:tab/>
        </w:r>
        <w:r w:rsidRPr="004B05EC">
          <w:t>New chapter 11</w:t>
        </w:r>
        <w:r>
          <w:tab/>
        </w:r>
        <w:r>
          <w:fldChar w:fldCharType="begin"/>
        </w:r>
        <w:r>
          <w:instrText xml:space="preserve"> PAGEREF _Toc176187386 \h </w:instrText>
        </w:r>
        <w:r>
          <w:fldChar w:fldCharType="separate"/>
        </w:r>
        <w:r w:rsidR="00F1269B">
          <w:t>17</w:t>
        </w:r>
        <w:r>
          <w:fldChar w:fldCharType="end"/>
        </w:r>
      </w:hyperlink>
    </w:p>
    <w:p w14:paraId="08B20D7F" w14:textId="1D2CA624"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87" w:history="1">
        <w:r w:rsidRPr="00B37F10">
          <w:rPr>
            <w:rStyle w:val="CharSectNo"/>
          </w:rPr>
          <w:t>51</w:t>
        </w:r>
        <w:r w:rsidRPr="001A3E56">
          <w:tab/>
          <w:t>Reviewable decisions</w:t>
        </w:r>
        <w:r>
          <w:br/>
        </w:r>
        <w:r w:rsidRPr="001A3E56">
          <w:t>Schedule 1, item 12, column 4</w:t>
        </w:r>
        <w:r>
          <w:tab/>
        </w:r>
        <w:r>
          <w:fldChar w:fldCharType="begin"/>
        </w:r>
        <w:r>
          <w:instrText xml:space="preserve"> PAGEREF _Toc176187387 \h </w:instrText>
        </w:r>
        <w:r>
          <w:fldChar w:fldCharType="separate"/>
        </w:r>
        <w:r w:rsidR="00F1269B">
          <w:t>19</w:t>
        </w:r>
        <w:r>
          <w:fldChar w:fldCharType="end"/>
        </w:r>
      </w:hyperlink>
    </w:p>
    <w:p w14:paraId="31BC7BCF" w14:textId="5D64B344"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88" w:history="1">
        <w:r w:rsidRPr="004B05EC">
          <w:t>52</w:t>
        </w:r>
        <w:r>
          <w:rPr>
            <w:rFonts w:asciiTheme="minorHAnsi" w:eastAsiaTheme="minorEastAsia" w:hAnsiTheme="minorHAnsi" w:cstheme="minorBidi"/>
            <w:kern w:val="2"/>
            <w:sz w:val="22"/>
            <w:szCs w:val="22"/>
            <w:lang w:eastAsia="en-AU"/>
            <w14:ligatures w14:val="standardContextual"/>
          </w:rPr>
          <w:tab/>
        </w:r>
        <w:r w:rsidRPr="004B05EC">
          <w:t>Dictionary, new definitions</w:t>
        </w:r>
        <w:r>
          <w:tab/>
        </w:r>
        <w:r>
          <w:fldChar w:fldCharType="begin"/>
        </w:r>
        <w:r>
          <w:instrText xml:space="preserve"> PAGEREF _Toc176187388 \h </w:instrText>
        </w:r>
        <w:r>
          <w:fldChar w:fldCharType="separate"/>
        </w:r>
        <w:r w:rsidR="00F1269B">
          <w:t>19</w:t>
        </w:r>
        <w:r>
          <w:fldChar w:fldCharType="end"/>
        </w:r>
      </w:hyperlink>
    </w:p>
    <w:p w14:paraId="26E6704B" w14:textId="1BD41DE3"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89" w:history="1">
        <w:r w:rsidRPr="004B05EC">
          <w:t>53</w:t>
        </w:r>
        <w:r>
          <w:rPr>
            <w:rFonts w:asciiTheme="minorHAnsi" w:eastAsiaTheme="minorEastAsia" w:hAnsiTheme="minorHAnsi" w:cstheme="minorBidi"/>
            <w:kern w:val="2"/>
            <w:sz w:val="22"/>
            <w:szCs w:val="22"/>
            <w:lang w:eastAsia="en-AU"/>
            <w14:ligatures w14:val="standardContextual"/>
          </w:rPr>
          <w:tab/>
        </w:r>
        <w:r w:rsidRPr="004B05EC">
          <w:t xml:space="preserve">Dictionary, definition of </w:t>
        </w:r>
        <w:r w:rsidRPr="004B05EC">
          <w:rPr>
            <w:i/>
          </w:rPr>
          <w:t>information notice</w:t>
        </w:r>
        <w:r>
          <w:tab/>
        </w:r>
        <w:r>
          <w:fldChar w:fldCharType="begin"/>
        </w:r>
        <w:r>
          <w:instrText xml:space="preserve"> PAGEREF _Toc176187389 \h </w:instrText>
        </w:r>
        <w:r>
          <w:fldChar w:fldCharType="separate"/>
        </w:r>
        <w:r w:rsidR="00F1269B">
          <w:t>20</w:t>
        </w:r>
        <w:r>
          <w:fldChar w:fldCharType="end"/>
        </w:r>
      </w:hyperlink>
    </w:p>
    <w:p w14:paraId="716EBAA5" w14:textId="047FFE9A"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90" w:history="1">
        <w:r w:rsidRPr="004B05EC">
          <w:t>54</w:t>
        </w:r>
        <w:r>
          <w:rPr>
            <w:rFonts w:asciiTheme="minorHAnsi" w:eastAsiaTheme="minorEastAsia" w:hAnsiTheme="minorHAnsi" w:cstheme="minorBidi"/>
            <w:kern w:val="2"/>
            <w:sz w:val="22"/>
            <w:szCs w:val="22"/>
            <w:lang w:eastAsia="en-AU"/>
            <w14:ligatures w14:val="standardContextual"/>
          </w:rPr>
          <w:tab/>
        </w:r>
        <w:r w:rsidRPr="004B05EC">
          <w:t>Dictionary, new definitions</w:t>
        </w:r>
        <w:r>
          <w:tab/>
        </w:r>
        <w:r>
          <w:fldChar w:fldCharType="begin"/>
        </w:r>
        <w:r>
          <w:instrText xml:space="preserve"> PAGEREF _Toc176187390 \h </w:instrText>
        </w:r>
        <w:r>
          <w:fldChar w:fldCharType="separate"/>
        </w:r>
        <w:r w:rsidR="00F1269B">
          <w:t>20</w:t>
        </w:r>
        <w:r>
          <w:fldChar w:fldCharType="end"/>
        </w:r>
      </w:hyperlink>
    </w:p>
    <w:p w14:paraId="3FFB3E22" w14:textId="4D5A948C"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91" w:history="1">
        <w:r w:rsidRPr="004B05EC">
          <w:t>55</w:t>
        </w:r>
        <w:r>
          <w:rPr>
            <w:rFonts w:asciiTheme="minorHAnsi" w:eastAsiaTheme="minorEastAsia" w:hAnsiTheme="minorHAnsi" w:cstheme="minorBidi"/>
            <w:kern w:val="2"/>
            <w:sz w:val="22"/>
            <w:szCs w:val="22"/>
            <w:lang w:eastAsia="en-AU"/>
            <w14:ligatures w14:val="standardContextual"/>
          </w:rPr>
          <w:tab/>
        </w:r>
        <w:r w:rsidRPr="004B05EC">
          <w:t xml:space="preserve">Dictionary, definition of </w:t>
        </w:r>
        <w:r w:rsidRPr="004B05EC">
          <w:rPr>
            <w:i/>
          </w:rPr>
          <w:t>student</w:t>
        </w:r>
        <w:r>
          <w:tab/>
        </w:r>
        <w:r>
          <w:fldChar w:fldCharType="begin"/>
        </w:r>
        <w:r>
          <w:instrText xml:space="preserve"> PAGEREF _Toc176187391 \h </w:instrText>
        </w:r>
        <w:r>
          <w:fldChar w:fldCharType="separate"/>
        </w:r>
        <w:r w:rsidR="00F1269B">
          <w:t>20</w:t>
        </w:r>
        <w:r>
          <w:fldChar w:fldCharType="end"/>
        </w:r>
      </w:hyperlink>
    </w:p>
    <w:p w14:paraId="248B714D" w14:textId="03F854F2" w:rsidR="00066244" w:rsidRDefault="00C50001">
      <w:pPr>
        <w:pStyle w:val="TOC2"/>
        <w:rPr>
          <w:rFonts w:asciiTheme="minorHAnsi" w:eastAsiaTheme="minorEastAsia" w:hAnsiTheme="minorHAnsi" w:cstheme="minorBidi"/>
          <w:b w:val="0"/>
          <w:kern w:val="2"/>
          <w:sz w:val="22"/>
          <w:szCs w:val="22"/>
          <w:lang w:eastAsia="en-AU"/>
          <w14:ligatures w14:val="standardContextual"/>
        </w:rPr>
      </w:pPr>
      <w:hyperlink w:anchor="_Toc176187392" w:history="1">
        <w:r w:rsidR="00066244" w:rsidRPr="004B05EC">
          <w:t>Part 3</w:t>
        </w:r>
        <w:r w:rsidR="00066244">
          <w:rPr>
            <w:rFonts w:asciiTheme="minorHAnsi" w:eastAsiaTheme="minorEastAsia" w:hAnsiTheme="minorHAnsi" w:cstheme="minorBidi"/>
            <w:b w:val="0"/>
            <w:kern w:val="2"/>
            <w:sz w:val="22"/>
            <w:szCs w:val="22"/>
            <w:lang w:eastAsia="en-AU"/>
            <w14:ligatures w14:val="standardContextual"/>
          </w:rPr>
          <w:tab/>
        </w:r>
        <w:r w:rsidR="00066244" w:rsidRPr="004B05EC">
          <w:t>Education Regulation 2005</w:t>
        </w:r>
        <w:r w:rsidR="00066244" w:rsidRPr="00066244">
          <w:rPr>
            <w:vanish/>
          </w:rPr>
          <w:tab/>
        </w:r>
        <w:r w:rsidR="00066244" w:rsidRPr="00066244">
          <w:rPr>
            <w:vanish/>
          </w:rPr>
          <w:fldChar w:fldCharType="begin"/>
        </w:r>
        <w:r w:rsidR="00066244" w:rsidRPr="00066244">
          <w:rPr>
            <w:vanish/>
          </w:rPr>
          <w:instrText xml:space="preserve"> PAGEREF _Toc176187392 \h </w:instrText>
        </w:r>
        <w:r w:rsidR="00066244" w:rsidRPr="00066244">
          <w:rPr>
            <w:vanish/>
          </w:rPr>
        </w:r>
        <w:r w:rsidR="00066244" w:rsidRPr="00066244">
          <w:rPr>
            <w:vanish/>
          </w:rPr>
          <w:fldChar w:fldCharType="separate"/>
        </w:r>
        <w:r w:rsidR="00F1269B">
          <w:rPr>
            <w:vanish/>
          </w:rPr>
          <w:t>21</w:t>
        </w:r>
        <w:r w:rsidR="00066244" w:rsidRPr="00066244">
          <w:rPr>
            <w:vanish/>
          </w:rPr>
          <w:fldChar w:fldCharType="end"/>
        </w:r>
      </w:hyperlink>
    </w:p>
    <w:p w14:paraId="14864D60" w14:textId="5DECDB43"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93" w:history="1">
        <w:r w:rsidRPr="004B05EC">
          <w:t>56</w:t>
        </w:r>
        <w:r>
          <w:rPr>
            <w:rFonts w:asciiTheme="minorHAnsi" w:eastAsiaTheme="minorEastAsia" w:hAnsiTheme="minorHAnsi" w:cstheme="minorBidi"/>
            <w:kern w:val="2"/>
            <w:sz w:val="22"/>
            <w:szCs w:val="22"/>
            <w:lang w:eastAsia="en-AU"/>
            <w14:ligatures w14:val="standardContextual"/>
          </w:rPr>
          <w:tab/>
        </w:r>
        <w:r w:rsidRPr="004B05EC">
          <w:t>New section 2AAA</w:t>
        </w:r>
        <w:r>
          <w:tab/>
        </w:r>
        <w:r>
          <w:fldChar w:fldCharType="begin"/>
        </w:r>
        <w:r>
          <w:instrText xml:space="preserve"> PAGEREF _Toc176187393 \h </w:instrText>
        </w:r>
        <w:r>
          <w:fldChar w:fldCharType="separate"/>
        </w:r>
        <w:r w:rsidR="00F1269B">
          <w:t>21</w:t>
        </w:r>
        <w:r>
          <w:fldChar w:fldCharType="end"/>
        </w:r>
      </w:hyperlink>
    </w:p>
    <w:p w14:paraId="7F530A67" w14:textId="5A9B751B"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94" w:history="1">
        <w:r w:rsidRPr="00B37F10">
          <w:rPr>
            <w:rStyle w:val="CharSectNo"/>
          </w:rPr>
          <w:t>57</w:t>
        </w:r>
        <w:r w:rsidRPr="001A3E56">
          <w:tab/>
          <w:t>Student movement register—Act, s 10AA</w:t>
        </w:r>
        <w:r>
          <w:br/>
        </w:r>
        <w:r w:rsidRPr="001A3E56">
          <w:t>New section 2AA (2A)</w:t>
        </w:r>
        <w:r>
          <w:tab/>
        </w:r>
        <w:r>
          <w:fldChar w:fldCharType="begin"/>
        </w:r>
        <w:r>
          <w:instrText xml:space="preserve"> PAGEREF _Toc176187394 \h </w:instrText>
        </w:r>
        <w:r>
          <w:fldChar w:fldCharType="separate"/>
        </w:r>
        <w:r w:rsidR="00F1269B">
          <w:t>22</w:t>
        </w:r>
        <w:r>
          <w:fldChar w:fldCharType="end"/>
        </w:r>
      </w:hyperlink>
    </w:p>
    <w:p w14:paraId="2FC309E7" w14:textId="275D787A"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95" w:history="1">
        <w:r w:rsidRPr="004B05EC">
          <w:t>58</w:t>
        </w:r>
        <w:r>
          <w:rPr>
            <w:rFonts w:asciiTheme="minorHAnsi" w:eastAsiaTheme="minorEastAsia" w:hAnsiTheme="minorHAnsi" w:cstheme="minorBidi"/>
            <w:kern w:val="2"/>
            <w:sz w:val="22"/>
            <w:szCs w:val="22"/>
            <w:lang w:eastAsia="en-AU"/>
            <w14:ligatures w14:val="standardContextual"/>
          </w:rPr>
          <w:tab/>
        </w:r>
        <w:r w:rsidRPr="004B05EC">
          <w:t>New section 2AA (5)</w:t>
        </w:r>
        <w:r>
          <w:tab/>
        </w:r>
        <w:r>
          <w:fldChar w:fldCharType="begin"/>
        </w:r>
        <w:r>
          <w:instrText xml:space="preserve"> PAGEREF _Toc176187395 \h </w:instrText>
        </w:r>
        <w:r>
          <w:fldChar w:fldCharType="separate"/>
        </w:r>
        <w:r w:rsidR="00F1269B">
          <w:t>22</w:t>
        </w:r>
        <w:r>
          <w:fldChar w:fldCharType="end"/>
        </w:r>
      </w:hyperlink>
    </w:p>
    <w:p w14:paraId="685FBFC1" w14:textId="0505189B"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96" w:history="1">
        <w:r w:rsidRPr="004B05EC">
          <w:t>59</w:t>
        </w:r>
        <w:r>
          <w:rPr>
            <w:rFonts w:asciiTheme="minorHAnsi" w:eastAsiaTheme="minorEastAsia" w:hAnsiTheme="minorHAnsi" w:cstheme="minorBidi"/>
            <w:kern w:val="2"/>
            <w:sz w:val="22"/>
            <w:szCs w:val="22"/>
            <w:lang w:eastAsia="en-AU"/>
            <w14:ligatures w14:val="standardContextual"/>
          </w:rPr>
          <w:tab/>
        </w:r>
        <w:r w:rsidRPr="004B05EC">
          <w:t>New section 2AB</w:t>
        </w:r>
        <w:r>
          <w:tab/>
        </w:r>
        <w:r>
          <w:fldChar w:fldCharType="begin"/>
        </w:r>
        <w:r>
          <w:instrText xml:space="preserve"> PAGEREF _Toc176187396 \h </w:instrText>
        </w:r>
        <w:r>
          <w:fldChar w:fldCharType="separate"/>
        </w:r>
        <w:r w:rsidR="00F1269B">
          <w:t>23</w:t>
        </w:r>
        <w:r>
          <w:fldChar w:fldCharType="end"/>
        </w:r>
      </w:hyperlink>
    </w:p>
    <w:p w14:paraId="3C4C2AFA" w14:textId="69E40D41"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97" w:history="1">
        <w:r w:rsidRPr="00B37F10">
          <w:rPr>
            <w:rStyle w:val="CharSectNo"/>
          </w:rPr>
          <w:t>60</w:t>
        </w:r>
        <w:r w:rsidRPr="001A3E56">
          <w:tab/>
          <w:t>Registration application—Act, s 89 (2) (e)</w:t>
        </w:r>
        <w:r>
          <w:br/>
        </w:r>
        <w:r w:rsidRPr="001A3E56">
          <w:t>New section 6A (f)</w:t>
        </w:r>
        <w:r>
          <w:tab/>
        </w:r>
        <w:r>
          <w:fldChar w:fldCharType="begin"/>
        </w:r>
        <w:r>
          <w:instrText xml:space="preserve"> PAGEREF _Toc176187397 \h </w:instrText>
        </w:r>
        <w:r>
          <w:fldChar w:fldCharType="separate"/>
        </w:r>
        <w:r w:rsidR="00F1269B">
          <w:t>24</w:t>
        </w:r>
        <w:r>
          <w:fldChar w:fldCharType="end"/>
        </w:r>
      </w:hyperlink>
    </w:p>
    <w:p w14:paraId="511986D2" w14:textId="073B0091"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98" w:history="1">
        <w:r w:rsidRPr="00B37F10">
          <w:rPr>
            <w:rStyle w:val="CharSectNo"/>
          </w:rPr>
          <w:t>61</w:t>
        </w:r>
        <w:r w:rsidRPr="001A3E56">
          <w:tab/>
          <w:t>Notifiable changes notice—Act, s 96 (4) (d)</w:t>
        </w:r>
        <w:r>
          <w:br/>
        </w:r>
        <w:r w:rsidRPr="001A3E56">
          <w:t>New section 6B (ba)</w:t>
        </w:r>
        <w:r>
          <w:tab/>
        </w:r>
        <w:r>
          <w:fldChar w:fldCharType="begin"/>
        </w:r>
        <w:r>
          <w:instrText xml:space="preserve"> PAGEREF _Toc176187398 \h </w:instrText>
        </w:r>
        <w:r>
          <w:fldChar w:fldCharType="separate"/>
        </w:r>
        <w:r w:rsidR="00F1269B">
          <w:t>24</w:t>
        </w:r>
        <w:r>
          <w:fldChar w:fldCharType="end"/>
        </w:r>
      </w:hyperlink>
    </w:p>
    <w:p w14:paraId="5B560380" w14:textId="4FFF170C"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399" w:history="1">
        <w:r w:rsidRPr="004B05EC">
          <w:t>62</w:t>
        </w:r>
        <w:r>
          <w:rPr>
            <w:rFonts w:asciiTheme="minorHAnsi" w:eastAsiaTheme="minorEastAsia" w:hAnsiTheme="minorHAnsi" w:cstheme="minorBidi"/>
            <w:kern w:val="2"/>
            <w:sz w:val="22"/>
            <w:szCs w:val="22"/>
            <w:lang w:eastAsia="en-AU"/>
            <w14:ligatures w14:val="standardContextual"/>
          </w:rPr>
          <w:tab/>
        </w:r>
        <w:r w:rsidRPr="004B05EC">
          <w:t>New section 6B (ea)</w:t>
        </w:r>
        <w:r>
          <w:tab/>
        </w:r>
        <w:r>
          <w:fldChar w:fldCharType="begin"/>
        </w:r>
        <w:r>
          <w:instrText xml:space="preserve"> PAGEREF _Toc176187399 \h </w:instrText>
        </w:r>
        <w:r>
          <w:fldChar w:fldCharType="separate"/>
        </w:r>
        <w:r w:rsidR="00F1269B">
          <w:t>25</w:t>
        </w:r>
        <w:r>
          <w:fldChar w:fldCharType="end"/>
        </w:r>
      </w:hyperlink>
    </w:p>
    <w:p w14:paraId="0DD11DD8" w14:textId="6682E7E4"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400" w:history="1">
        <w:r w:rsidRPr="00B37F10">
          <w:rPr>
            <w:rStyle w:val="CharSectNo"/>
          </w:rPr>
          <w:t>63</w:t>
        </w:r>
        <w:r w:rsidRPr="001A3E56">
          <w:tab/>
          <w:t>Registration amendment application—Act, s 98 (1) (h)</w:t>
        </w:r>
        <w:r>
          <w:br/>
        </w:r>
        <w:r w:rsidRPr="001A3E56">
          <w:t>New section 6C (ea) and (eb)</w:t>
        </w:r>
        <w:r>
          <w:tab/>
        </w:r>
        <w:r>
          <w:fldChar w:fldCharType="begin"/>
        </w:r>
        <w:r>
          <w:instrText xml:space="preserve"> PAGEREF _Toc176187400 \h </w:instrText>
        </w:r>
        <w:r>
          <w:fldChar w:fldCharType="separate"/>
        </w:r>
        <w:r w:rsidR="00F1269B">
          <w:t>25</w:t>
        </w:r>
        <w:r>
          <w:fldChar w:fldCharType="end"/>
        </w:r>
      </w:hyperlink>
    </w:p>
    <w:p w14:paraId="2A72A0DE" w14:textId="7127F927"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401" w:history="1">
        <w:r w:rsidRPr="00B37F10">
          <w:rPr>
            <w:rStyle w:val="CharSectNo"/>
          </w:rPr>
          <w:t>64</w:t>
        </w:r>
        <w:r w:rsidRPr="001A3E56">
          <w:tab/>
          <w:t>Encouraging attendance</w:t>
        </w:r>
        <w:r>
          <w:br/>
        </w:r>
        <w:r w:rsidRPr="001A3E56">
          <w:t>Schedule 2, standard 2.16 (2)</w:t>
        </w:r>
        <w:r>
          <w:tab/>
        </w:r>
        <w:r>
          <w:fldChar w:fldCharType="begin"/>
        </w:r>
        <w:r>
          <w:instrText xml:space="preserve"> PAGEREF _Toc176187401 \h </w:instrText>
        </w:r>
        <w:r>
          <w:fldChar w:fldCharType="separate"/>
        </w:r>
        <w:r w:rsidR="00F1269B">
          <w:t>25</w:t>
        </w:r>
        <w:r>
          <w:fldChar w:fldCharType="end"/>
        </w:r>
      </w:hyperlink>
    </w:p>
    <w:p w14:paraId="0A921D5F" w14:textId="5B52B443"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402" w:history="1">
        <w:r w:rsidRPr="00B37F10">
          <w:rPr>
            <w:rStyle w:val="CharSectNo"/>
          </w:rPr>
          <w:t>65</w:t>
        </w:r>
        <w:r w:rsidRPr="001A3E56">
          <w:tab/>
          <w:t>Compliance with Working with Vulnerable People (Background Checking) Act 2011</w:t>
        </w:r>
        <w:r>
          <w:br/>
        </w:r>
        <w:r w:rsidRPr="001A3E56">
          <w:t>Schedule 2, standard 2.22 (2)</w:t>
        </w:r>
        <w:r>
          <w:tab/>
        </w:r>
        <w:r>
          <w:fldChar w:fldCharType="begin"/>
        </w:r>
        <w:r>
          <w:instrText xml:space="preserve"> PAGEREF _Toc176187402 \h </w:instrText>
        </w:r>
        <w:r>
          <w:fldChar w:fldCharType="separate"/>
        </w:r>
        <w:r w:rsidR="00F1269B">
          <w:t>26</w:t>
        </w:r>
        <w:r>
          <w:fldChar w:fldCharType="end"/>
        </w:r>
      </w:hyperlink>
    </w:p>
    <w:p w14:paraId="227D8C3F" w14:textId="6A3D59C8" w:rsidR="00066244" w:rsidRDefault="00066244">
      <w:pPr>
        <w:pStyle w:val="TOC5"/>
        <w:rPr>
          <w:rFonts w:asciiTheme="minorHAnsi" w:eastAsiaTheme="minorEastAsia" w:hAnsiTheme="minorHAnsi" w:cstheme="minorBidi"/>
          <w:kern w:val="2"/>
          <w:sz w:val="22"/>
          <w:szCs w:val="22"/>
          <w:lang w:eastAsia="en-AU"/>
          <w14:ligatures w14:val="standardContextual"/>
        </w:rPr>
      </w:pPr>
      <w:r>
        <w:tab/>
      </w:r>
      <w:hyperlink w:anchor="_Toc176187403" w:history="1">
        <w:r w:rsidRPr="004B05EC">
          <w:t>66</w:t>
        </w:r>
        <w:r>
          <w:rPr>
            <w:rFonts w:asciiTheme="minorHAnsi" w:eastAsiaTheme="minorEastAsia" w:hAnsiTheme="minorHAnsi" w:cstheme="minorBidi"/>
            <w:kern w:val="2"/>
            <w:sz w:val="22"/>
            <w:szCs w:val="22"/>
            <w:lang w:eastAsia="en-AU"/>
            <w14:ligatures w14:val="standardContextual"/>
          </w:rPr>
          <w:tab/>
        </w:r>
        <w:r w:rsidRPr="004B05EC">
          <w:t>Dictionary, note 3</w:t>
        </w:r>
        <w:r>
          <w:tab/>
        </w:r>
        <w:r>
          <w:fldChar w:fldCharType="begin"/>
        </w:r>
        <w:r>
          <w:instrText xml:space="preserve"> PAGEREF _Toc176187403 \h </w:instrText>
        </w:r>
        <w:r>
          <w:fldChar w:fldCharType="separate"/>
        </w:r>
        <w:r w:rsidR="00F1269B">
          <w:t>26</w:t>
        </w:r>
        <w:r>
          <w:fldChar w:fldCharType="end"/>
        </w:r>
      </w:hyperlink>
    </w:p>
    <w:p w14:paraId="67067C3B" w14:textId="457A1258" w:rsidR="00D145BB" w:rsidRPr="001A3E56" w:rsidRDefault="00066244">
      <w:pPr>
        <w:pStyle w:val="BillBasic"/>
      </w:pPr>
      <w:r>
        <w:fldChar w:fldCharType="end"/>
      </w:r>
    </w:p>
    <w:p w14:paraId="06F8583C" w14:textId="77777777" w:rsidR="00B37F10" w:rsidRDefault="00B37F10">
      <w:pPr>
        <w:pStyle w:val="01Contents"/>
        <w:sectPr w:rsidR="00B37F10" w:rsidSect="00F36DA9">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196FDBFC" w14:textId="77777777" w:rsidR="00F36DA9" w:rsidRDefault="00F36DA9" w:rsidP="00FE5883">
      <w:pPr>
        <w:spacing w:before="480"/>
        <w:jc w:val="center"/>
      </w:pPr>
      <w:r>
        <w:rPr>
          <w:noProof/>
          <w:lang w:eastAsia="en-AU"/>
        </w:rPr>
        <w:lastRenderedPageBreak/>
        <w:drawing>
          <wp:inline distT="0" distB="0" distL="0" distR="0" wp14:anchorId="7109D23F" wp14:editId="20D3C009">
            <wp:extent cx="1333500" cy="1181100"/>
            <wp:effectExtent l="19050" t="0" r="0" b="0"/>
            <wp:docPr id="870852451"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5723EB" w14:textId="77777777" w:rsidR="00F36DA9" w:rsidRDefault="00F36DA9">
      <w:pPr>
        <w:jc w:val="center"/>
        <w:rPr>
          <w:rFonts w:ascii="Arial" w:hAnsi="Arial"/>
        </w:rPr>
      </w:pPr>
      <w:r>
        <w:rPr>
          <w:rFonts w:ascii="Arial" w:hAnsi="Arial"/>
        </w:rPr>
        <w:t>Australian Capital Territory</w:t>
      </w:r>
    </w:p>
    <w:p w14:paraId="5CB5A729" w14:textId="61E8A123" w:rsidR="00D145BB" w:rsidRPr="001A3E56" w:rsidRDefault="00F36DA9" w:rsidP="00B37F10">
      <w:pPr>
        <w:pStyle w:val="Billname"/>
        <w:suppressLineNumbers/>
      </w:pPr>
      <w:bookmarkStart w:id="0" w:name="citation"/>
      <w:r>
        <w:t>Education Amendment Act 2024</w:t>
      </w:r>
      <w:bookmarkEnd w:id="0"/>
    </w:p>
    <w:p w14:paraId="3FDAC5E8" w14:textId="7C72AB3C" w:rsidR="00D145BB" w:rsidRPr="001A3E56" w:rsidRDefault="00F1269B" w:rsidP="00B37F10">
      <w:pPr>
        <w:pStyle w:val="ActNo"/>
        <w:suppressLineNumbers/>
      </w:pPr>
      <w:fldSimple w:instr=" DOCPROPERTY &quot;Category&quot;  \* MERGEFORMAT ">
        <w:r w:rsidR="000A0DFE">
          <w:t>A2024-39</w:t>
        </w:r>
      </w:fldSimple>
    </w:p>
    <w:p w14:paraId="46E73258" w14:textId="77777777" w:rsidR="00D145BB" w:rsidRPr="001A3E56" w:rsidRDefault="00D145BB" w:rsidP="00B37F10">
      <w:pPr>
        <w:pStyle w:val="N-line3"/>
        <w:suppressLineNumbers/>
      </w:pPr>
    </w:p>
    <w:p w14:paraId="78173882" w14:textId="2B073A66" w:rsidR="00D145BB" w:rsidRPr="001A3E56" w:rsidRDefault="00D145BB" w:rsidP="00B37F10">
      <w:pPr>
        <w:pStyle w:val="LongTitle"/>
        <w:suppressLineNumbers/>
        <w:rPr>
          <w:iCs/>
        </w:rPr>
      </w:pPr>
      <w:r w:rsidRPr="001A3E56">
        <w:t xml:space="preserve">An Act to amend the </w:t>
      </w:r>
      <w:bookmarkStart w:id="1" w:name="AmCitation"/>
      <w:r w:rsidR="001A3E56" w:rsidRPr="001A3E56">
        <w:rPr>
          <w:rStyle w:val="charCitHyperlinkItal"/>
        </w:rPr>
        <w:fldChar w:fldCharType="begin"/>
      </w:r>
      <w:r w:rsidR="001A3E56">
        <w:rPr>
          <w:rStyle w:val="charCitHyperlinkItal"/>
        </w:rPr>
        <w:instrText>HYPERLINK "http://www.legislation.act.gov.au/a/2004-17" \o "A2004-17"</w:instrText>
      </w:r>
      <w:r w:rsidR="001A3E56" w:rsidRPr="001A3E56">
        <w:rPr>
          <w:rStyle w:val="charCitHyperlinkItal"/>
        </w:rPr>
      </w:r>
      <w:r w:rsidR="001A3E56" w:rsidRPr="001A3E56">
        <w:rPr>
          <w:rStyle w:val="charCitHyperlinkItal"/>
        </w:rPr>
        <w:fldChar w:fldCharType="separate"/>
      </w:r>
      <w:r w:rsidR="001A3E56" w:rsidRPr="001A3E56">
        <w:rPr>
          <w:rStyle w:val="charCitHyperlinkItal"/>
        </w:rPr>
        <w:t>Education Act 2004</w:t>
      </w:r>
      <w:r w:rsidR="001A3E56" w:rsidRPr="001A3E56">
        <w:rPr>
          <w:rStyle w:val="charCitHyperlinkItal"/>
        </w:rPr>
        <w:fldChar w:fldCharType="end"/>
      </w:r>
      <w:bookmarkEnd w:id="1"/>
      <w:r w:rsidR="00245F56" w:rsidRPr="001A3E56">
        <w:rPr>
          <w:iCs/>
        </w:rPr>
        <w:t xml:space="preserve"> and the </w:t>
      </w:r>
      <w:hyperlink r:id="rId15" w:tooltip="SL2005-1" w:history="1">
        <w:r w:rsidR="001A3E56" w:rsidRPr="001A3E56">
          <w:rPr>
            <w:rStyle w:val="charCitHyperlinkItal"/>
          </w:rPr>
          <w:t>Education Regulation 2005</w:t>
        </w:r>
      </w:hyperlink>
    </w:p>
    <w:p w14:paraId="2DDFD7ED" w14:textId="77777777" w:rsidR="00D145BB" w:rsidRPr="001A3E56" w:rsidRDefault="00D145BB" w:rsidP="00B37F10">
      <w:pPr>
        <w:pStyle w:val="N-line3"/>
        <w:suppressLineNumbers/>
      </w:pPr>
    </w:p>
    <w:p w14:paraId="7F6B6CF2" w14:textId="77777777" w:rsidR="00D145BB" w:rsidRPr="001A3E56" w:rsidRDefault="00D145BB" w:rsidP="00B37F10">
      <w:pPr>
        <w:pStyle w:val="Placeholder"/>
        <w:suppressLineNumbers/>
      </w:pPr>
      <w:r w:rsidRPr="001A3E56">
        <w:rPr>
          <w:rStyle w:val="charContents"/>
          <w:sz w:val="16"/>
        </w:rPr>
        <w:t xml:space="preserve">  </w:t>
      </w:r>
      <w:r w:rsidRPr="001A3E56">
        <w:rPr>
          <w:rStyle w:val="charPage"/>
        </w:rPr>
        <w:t xml:space="preserve">  </w:t>
      </w:r>
    </w:p>
    <w:p w14:paraId="573F758D" w14:textId="77777777" w:rsidR="00D145BB" w:rsidRPr="001A3E56" w:rsidRDefault="00D145BB" w:rsidP="00B37F10">
      <w:pPr>
        <w:pStyle w:val="Placeholder"/>
        <w:suppressLineNumbers/>
      </w:pPr>
      <w:r w:rsidRPr="001A3E56">
        <w:rPr>
          <w:rStyle w:val="CharChapNo"/>
        </w:rPr>
        <w:t xml:space="preserve">  </w:t>
      </w:r>
      <w:r w:rsidRPr="001A3E56">
        <w:rPr>
          <w:rStyle w:val="CharChapText"/>
        </w:rPr>
        <w:t xml:space="preserve">  </w:t>
      </w:r>
    </w:p>
    <w:p w14:paraId="388D82F5" w14:textId="77777777" w:rsidR="00D145BB" w:rsidRPr="001A3E56" w:rsidRDefault="00D145BB" w:rsidP="00B37F10">
      <w:pPr>
        <w:pStyle w:val="Placeholder"/>
        <w:suppressLineNumbers/>
      </w:pPr>
      <w:r w:rsidRPr="001A3E56">
        <w:rPr>
          <w:rStyle w:val="CharPartNo"/>
        </w:rPr>
        <w:t xml:space="preserve">  </w:t>
      </w:r>
      <w:r w:rsidRPr="001A3E56">
        <w:rPr>
          <w:rStyle w:val="CharPartText"/>
        </w:rPr>
        <w:t xml:space="preserve">  </w:t>
      </w:r>
    </w:p>
    <w:p w14:paraId="27E5B797" w14:textId="77777777" w:rsidR="00D145BB" w:rsidRPr="001A3E56" w:rsidRDefault="00D145BB" w:rsidP="00B37F10">
      <w:pPr>
        <w:pStyle w:val="Placeholder"/>
        <w:suppressLineNumbers/>
      </w:pPr>
      <w:r w:rsidRPr="001A3E56">
        <w:rPr>
          <w:rStyle w:val="CharDivNo"/>
        </w:rPr>
        <w:t xml:space="preserve">  </w:t>
      </w:r>
      <w:r w:rsidRPr="001A3E56">
        <w:rPr>
          <w:rStyle w:val="CharDivText"/>
        </w:rPr>
        <w:t xml:space="preserve">  </w:t>
      </w:r>
    </w:p>
    <w:p w14:paraId="32C0D361" w14:textId="77777777" w:rsidR="00D145BB" w:rsidRPr="001A3E56" w:rsidRDefault="00D145BB" w:rsidP="00B37F10">
      <w:pPr>
        <w:pStyle w:val="Notified"/>
        <w:suppressLineNumbers/>
      </w:pPr>
    </w:p>
    <w:p w14:paraId="2A79FA92" w14:textId="77777777" w:rsidR="00D145BB" w:rsidRPr="001A3E56" w:rsidRDefault="00D145BB" w:rsidP="00B37F10">
      <w:pPr>
        <w:pStyle w:val="EnactingWords"/>
        <w:suppressLineNumbers/>
      </w:pPr>
      <w:r w:rsidRPr="001A3E56">
        <w:t>The Legislative Assembly for the Australian Capital Territory enacts as follows:</w:t>
      </w:r>
    </w:p>
    <w:p w14:paraId="248E6DB6" w14:textId="77777777" w:rsidR="00D145BB" w:rsidRPr="001A3E56" w:rsidRDefault="00D145BB" w:rsidP="00B37F10">
      <w:pPr>
        <w:pStyle w:val="PageBreak"/>
        <w:suppressLineNumbers/>
      </w:pPr>
      <w:r w:rsidRPr="001A3E56">
        <w:br w:type="page"/>
      </w:r>
    </w:p>
    <w:p w14:paraId="4143ECCE" w14:textId="1237EFD4" w:rsidR="00992C7B" w:rsidRPr="00B37F10" w:rsidRDefault="00B37F10" w:rsidP="00B37F10">
      <w:pPr>
        <w:pStyle w:val="AH2Part"/>
      </w:pPr>
      <w:bookmarkStart w:id="2" w:name="_Toc176187335"/>
      <w:r w:rsidRPr="00B37F10">
        <w:rPr>
          <w:rStyle w:val="CharPartNo"/>
        </w:rPr>
        <w:lastRenderedPageBreak/>
        <w:t>Part 1</w:t>
      </w:r>
      <w:r w:rsidRPr="001A3E56">
        <w:tab/>
      </w:r>
      <w:r w:rsidR="00992C7B" w:rsidRPr="00B37F10">
        <w:rPr>
          <w:rStyle w:val="CharPartText"/>
        </w:rPr>
        <w:t>Preliminary</w:t>
      </w:r>
      <w:bookmarkEnd w:id="2"/>
    </w:p>
    <w:p w14:paraId="07139B37" w14:textId="17682AA0" w:rsidR="00D145BB" w:rsidRPr="001A3E56" w:rsidRDefault="00B37F10" w:rsidP="00B37F10">
      <w:pPr>
        <w:pStyle w:val="AH5Sec"/>
        <w:shd w:val="pct25" w:color="auto" w:fill="auto"/>
      </w:pPr>
      <w:bookmarkStart w:id="3" w:name="_Toc176187336"/>
      <w:r w:rsidRPr="00B37F10">
        <w:rPr>
          <w:rStyle w:val="CharSectNo"/>
        </w:rPr>
        <w:t>1</w:t>
      </w:r>
      <w:r w:rsidRPr="001A3E56">
        <w:tab/>
      </w:r>
      <w:r w:rsidR="00D145BB" w:rsidRPr="001A3E56">
        <w:t>Name of Act</w:t>
      </w:r>
      <w:bookmarkEnd w:id="3"/>
    </w:p>
    <w:p w14:paraId="16363405" w14:textId="0625C48A" w:rsidR="00D145BB" w:rsidRPr="001A3E56" w:rsidRDefault="00D145BB">
      <w:pPr>
        <w:pStyle w:val="Amainreturn"/>
      </w:pPr>
      <w:r w:rsidRPr="001A3E56">
        <w:t xml:space="preserve">This Act is the </w:t>
      </w:r>
      <w:r w:rsidRPr="001A3E56">
        <w:rPr>
          <w:i/>
        </w:rPr>
        <w:fldChar w:fldCharType="begin"/>
      </w:r>
      <w:r w:rsidRPr="001A3E56">
        <w:rPr>
          <w:i/>
        </w:rPr>
        <w:instrText xml:space="preserve"> TITLE</w:instrText>
      </w:r>
      <w:r w:rsidRPr="001A3E56">
        <w:rPr>
          <w:i/>
        </w:rPr>
        <w:fldChar w:fldCharType="separate"/>
      </w:r>
      <w:r w:rsidR="000A0DFE">
        <w:rPr>
          <w:i/>
        </w:rPr>
        <w:t>Education Amendment Act 2024</w:t>
      </w:r>
      <w:r w:rsidRPr="001A3E56">
        <w:rPr>
          <w:i/>
        </w:rPr>
        <w:fldChar w:fldCharType="end"/>
      </w:r>
      <w:r w:rsidRPr="001A3E56">
        <w:t>.</w:t>
      </w:r>
    </w:p>
    <w:p w14:paraId="38766FA5" w14:textId="12425FF6" w:rsidR="00D145BB" w:rsidRPr="001A3E56" w:rsidRDefault="00B37F10" w:rsidP="00B37F10">
      <w:pPr>
        <w:pStyle w:val="AH5Sec"/>
        <w:shd w:val="pct25" w:color="auto" w:fill="auto"/>
      </w:pPr>
      <w:bookmarkStart w:id="4" w:name="_Toc176187337"/>
      <w:r w:rsidRPr="00B37F10">
        <w:rPr>
          <w:rStyle w:val="CharSectNo"/>
        </w:rPr>
        <w:t>2</w:t>
      </w:r>
      <w:r w:rsidRPr="001A3E56">
        <w:tab/>
      </w:r>
      <w:r w:rsidR="00D145BB" w:rsidRPr="001A3E56">
        <w:t>Commencement</w:t>
      </w:r>
      <w:bookmarkEnd w:id="4"/>
    </w:p>
    <w:p w14:paraId="32A5DFE3" w14:textId="04D95D4D" w:rsidR="00D145BB" w:rsidRPr="001A3E56" w:rsidRDefault="00D145BB">
      <w:pPr>
        <w:pStyle w:val="Amainreturn"/>
      </w:pPr>
      <w:r w:rsidRPr="001A3E56">
        <w:t xml:space="preserve">This Act commences on </w:t>
      </w:r>
      <w:r w:rsidR="00F8595D" w:rsidRPr="001A3E56">
        <w:t>1 January 2025</w:t>
      </w:r>
      <w:r w:rsidRPr="001A3E56">
        <w:t>.</w:t>
      </w:r>
    </w:p>
    <w:p w14:paraId="208AE43A" w14:textId="5C55CFB9" w:rsidR="00D145BB" w:rsidRPr="001A3E56" w:rsidRDefault="00D145BB">
      <w:pPr>
        <w:pStyle w:val="aNote"/>
      </w:pPr>
      <w:r w:rsidRPr="001A3E56">
        <w:rPr>
          <w:rStyle w:val="charItals"/>
        </w:rPr>
        <w:t>Note</w:t>
      </w:r>
      <w:r w:rsidRPr="001A3E56">
        <w:rPr>
          <w:rStyle w:val="charItals"/>
        </w:rPr>
        <w:tab/>
      </w:r>
      <w:r w:rsidRPr="001A3E56">
        <w:t xml:space="preserve">The naming and commencement provisions automatically commence on the notification day (see </w:t>
      </w:r>
      <w:hyperlink r:id="rId16" w:tooltip="A2001-14" w:history="1">
        <w:r w:rsidR="001A3E56" w:rsidRPr="001A3E56">
          <w:rPr>
            <w:rStyle w:val="charCitHyperlinkAbbrev"/>
          </w:rPr>
          <w:t>Legislation Act</w:t>
        </w:r>
      </w:hyperlink>
      <w:r w:rsidRPr="001A3E56">
        <w:t>, s 75 (1)).</w:t>
      </w:r>
    </w:p>
    <w:p w14:paraId="050ACE75" w14:textId="7CDF0150" w:rsidR="00D145BB" w:rsidRPr="001A3E56" w:rsidRDefault="00B37F10" w:rsidP="00B37F10">
      <w:pPr>
        <w:pStyle w:val="AH5Sec"/>
        <w:shd w:val="pct25" w:color="auto" w:fill="auto"/>
      </w:pPr>
      <w:bookmarkStart w:id="5" w:name="_Toc176187338"/>
      <w:r w:rsidRPr="00B37F10">
        <w:rPr>
          <w:rStyle w:val="CharSectNo"/>
        </w:rPr>
        <w:t>3</w:t>
      </w:r>
      <w:r w:rsidRPr="001A3E56">
        <w:tab/>
      </w:r>
      <w:r w:rsidR="00D145BB" w:rsidRPr="001A3E56">
        <w:t>Legislation amended</w:t>
      </w:r>
      <w:bookmarkEnd w:id="5"/>
    </w:p>
    <w:p w14:paraId="0A9F0CD0" w14:textId="01B1F837" w:rsidR="00D145BB" w:rsidRPr="001A3E56" w:rsidRDefault="00D145BB">
      <w:pPr>
        <w:pStyle w:val="Amainreturn"/>
      </w:pPr>
      <w:r w:rsidRPr="001A3E56">
        <w:t xml:space="preserve">This Act amends the </w:t>
      </w:r>
      <w:hyperlink r:id="rId17" w:tooltip="A2004-17" w:history="1">
        <w:r w:rsidR="001A3E56" w:rsidRPr="001A3E56">
          <w:rPr>
            <w:rStyle w:val="charCitHyperlinkItal"/>
          </w:rPr>
          <w:t>Education Act 2004</w:t>
        </w:r>
      </w:hyperlink>
      <w:r w:rsidR="00992C7B" w:rsidRPr="001A3E56">
        <w:t xml:space="preserve"> and the </w:t>
      </w:r>
      <w:hyperlink r:id="rId18" w:tooltip="SL2005-1" w:history="1">
        <w:r w:rsidR="001A3E56" w:rsidRPr="001A3E56">
          <w:rPr>
            <w:rStyle w:val="charCitHyperlinkItal"/>
          </w:rPr>
          <w:t>Education Regulation 2005</w:t>
        </w:r>
      </w:hyperlink>
      <w:r w:rsidR="00992C7B" w:rsidRPr="001A3E56">
        <w:t>.</w:t>
      </w:r>
    </w:p>
    <w:p w14:paraId="5A105BE5" w14:textId="632D315A" w:rsidR="00992C7B" w:rsidRPr="001A3E56" w:rsidRDefault="00992C7B" w:rsidP="00B37F10">
      <w:pPr>
        <w:pStyle w:val="PageBreak"/>
        <w:suppressLineNumbers/>
      </w:pPr>
      <w:r w:rsidRPr="001A3E56">
        <w:br w:type="page"/>
      </w:r>
    </w:p>
    <w:p w14:paraId="57CB3105" w14:textId="6D695496" w:rsidR="00992C7B" w:rsidRPr="00B37F10" w:rsidRDefault="00B37F10" w:rsidP="00B37F10">
      <w:pPr>
        <w:pStyle w:val="AH2Part"/>
      </w:pPr>
      <w:bookmarkStart w:id="6" w:name="_Toc176187339"/>
      <w:r w:rsidRPr="00B37F10">
        <w:rPr>
          <w:rStyle w:val="CharPartNo"/>
        </w:rPr>
        <w:lastRenderedPageBreak/>
        <w:t>Part 2</w:t>
      </w:r>
      <w:r w:rsidRPr="001A3E56">
        <w:tab/>
      </w:r>
      <w:r w:rsidR="00992C7B" w:rsidRPr="00B37F10">
        <w:rPr>
          <w:rStyle w:val="CharPartText"/>
        </w:rPr>
        <w:t>Education Act 2004</w:t>
      </w:r>
      <w:bookmarkEnd w:id="6"/>
    </w:p>
    <w:p w14:paraId="277CC49D" w14:textId="12D0C02E" w:rsidR="00277AB3" w:rsidRPr="001A3E56" w:rsidRDefault="00B37F10" w:rsidP="00B37F10">
      <w:pPr>
        <w:pStyle w:val="AH5Sec"/>
        <w:shd w:val="pct25" w:color="auto" w:fill="auto"/>
      </w:pPr>
      <w:bookmarkStart w:id="7" w:name="_Toc176187340"/>
      <w:r w:rsidRPr="00B37F10">
        <w:rPr>
          <w:rStyle w:val="CharSectNo"/>
        </w:rPr>
        <w:t>4</w:t>
      </w:r>
      <w:r w:rsidRPr="001A3E56">
        <w:tab/>
      </w:r>
      <w:r w:rsidR="00277AB3" w:rsidRPr="001A3E56">
        <w:t>General principles of Act</w:t>
      </w:r>
      <w:r w:rsidR="00277AB3" w:rsidRPr="001A3E56">
        <w:br/>
        <w:t>Section 7 (2) (</w:t>
      </w:r>
      <w:r w:rsidR="00374F1D" w:rsidRPr="001A3E56">
        <w:t>c</w:t>
      </w:r>
      <w:r w:rsidR="00277AB3" w:rsidRPr="001A3E56">
        <w:t>) (iii)</w:t>
      </w:r>
      <w:bookmarkEnd w:id="7"/>
    </w:p>
    <w:p w14:paraId="3A68E2F2" w14:textId="1A9F6626" w:rsidR="00277AB3" w:rsidRPr="001A3E56" w:rsidRDefault="00277AB3" w:rsidP="00277AB3">
      <w:pPr>
        <w:pStyle w:val="direction"/>
      </w:pPr>
      <w:r w:rsidRPr="001A3E56">
        <w:t>substitute</w:t>
      </w:r>
    </w:p>
    <w:p w14:paraId="78FDC52F" w14:textId="143E7E48" w:rsidR="00856D14" w:rsidRPr="001A3E56" w:rsidRDefault="00856D14" w:rsidP="00856D14">
      <w:pPr>
        <w:pStyle w:val="Isubpara"/>
      </w:pPr>
      <w:r w:rsidRPr="001A3E56">
        <w:tab/>
        <w:t>(iii)</w:t>
      </w:r>
      <w:r w:rsidRPr="001A3E56">
        <w:tab/>
        <w:t>encourage parents to take part in the education of their children, and recognise their right to—</w:t>
      </w:r>
    </w:p>
    <w:p w14:paraId="34014901" w14:textId="3DB297EC" w:rsidR="00D567E3" w:rsidRPr="001A3E56" w:rsidRDefault="00856D14" w:rsidP="00856D14">
      <w:pPr>
        <w:pStyle w:val="Isubsubpara"/>
      </w:pPr>
      <w:r w:rsidRPr="001A3E56">
        <w:tab/>
        <w:t>(A)</w:t>
      </w:r>
      <w:r w:rsidRPr="001A3E56">
        <w:tab/>
      </w:r>
      <w:r w:rsidR="00D36CE5" w:rsidRPr="001A3E56">
        <w:t>enrol their child in a</w:t>
      </w:r>
      <w:r w:rsidR="00353D5C" w:rsidRPr="001A3E56">
        <w:t xml:space="preserve"> </w:t>
      </w:r>
      <w:r w:rsidR="00D36CE5" w:rsidRPr="001A3E56">
        <w:t xml:space="preserve">government </w:t>
      </w:r>
      <w:r w:rsidR="006A4393" w:rsidRPr="001A3E56">
        <w:t>school</w:t>
      </w:r>
      <w:r w:rsidR="00E15532" w:rsidRPr="001A3E56">
        <w:t xml:space="preserve"> </w:t>
      </w:r>
      <w:r w:rsidR="00873552" w:rsidRPr="001A3E56">
        <w:t>in which the child is eligible to be enrolled</w:t>
      </w:r>
      <w:r w:rsidR="00D567E3" w:rsidRPr="001A3E56">
        <w:t>; or</w:t>
      </w:r>
    </w:p>
    <w:p w14:paraId="08BC2AAD" w14:textId="6649AD4F" w:rsidR="00856D14" w:rsidRPr="001A3E56" w:rsidRDefault="00D567E3" w:rsidP="00856D14">
      <w:pPr>
        <w:pStyle w:val="Isubsubpara"/>
      </w:pPr>
      <w:r w:rsidRPr="001A3E56">
        <w:tab/>
        <w:t>(B)</w:t>
      </w:r>
      <w:r w:rsidRPr="001A3E56">
        <w:tab/>
        <w:t>apply to enrol their child in</w:t>
      </w:r>
      <w:r w:rsidR="00E15532" w:rsidRPr="001A3E56">
        <w:t xml:space="preserve"> a registered </w:t>
      </w:r>
      <w:r w:rsidR="00873552" w:rsidRPr="001A3E56">
        <w:t>non</w:t>
      </w:r>
      <w:r w:rsidR="006F20B9">
        <w:noBreakHyphen/>
      </w:r>
      <w:r w:rsidR="00873552" w:rsidRPr="001A3E56">
        <w:t xml:space="preserve">government </w:t>
      </w:r>
      <w:r w:rsidR="00E15532" w:rsidRPr="001A3E56">
        <w:t>school</w:t>
      </w:r>
      <w:r w:rsidR="00856D14" w:rsidRPr="001A3E56">
        <w:t xml:space="preserve">; </w:t>
      </w:r>
      <w:r w:rsidR="00D36CE5" w:rsidRPr="001A3E56">
        <w:t>or</w:t>
      </w:r>
    </w:p>
    <w:p w14:paraId="3EF16D9F" w14:textId="12DF0ED1" w:rsidR="00277AB3" w:rsidRPr="001A3E56" w:rsidRDefault="00856D14" w:rsidP="00856D14">
      <w:pPr>
        <w:pStyle w:val="Isubsubpara"/>
      </w:pPr>
      <w:r w:rsidRPr="001A3E56">
        <w:tab/>
        <w:t>(</w:t>
      </w:r>
      <w:r w:rsidR="00D567E3" w:rsidRPr="001A3E56">
        <w:t>C</w:t>
      </w:r>
      <w:r w:rsidRPr="001A3E56">
        <w:t>)</w:t>
      </w:r>
      <w:r w:rsidRPr="001A3E56">
        <w:tab/>
      </w:r>
      <w:r w:rsidR="00D36CE5" w:rsidRPr="001A3E56">
        <w:t>register their child for home</w:t>
      </w:r>
      <w:r w:rsidR="00353D5C" w:rsidRPr="001A3E56">
        <w:t xml:space="preserve"> education</w:t>
      </w:r>
      <w:r w:rsidRPr="001A3E56">
        <w:t>; and</w:t>
      </w:r>
    </w:p>
    <w:p w14:paraId="52BE9CD4" w14:textId="70E8173F" w:rsidR="00804296" w:rsidRPr="001A3E56" w:rsidRDefault="00B37F10" w:rsidP="00B37F10">
      <w:pPr>
        <w:pStyle w:val="AH5Sec"/>
        <w:shd w:val="pct25" w:color="auto" w:fill="auto"/>
      </w:pPr>
      <w:bookmarkStart w:id="8" w:name="_Toc176187341"/>
      <w:r w:rsidRPr="00B37F10">
        <w:rPr>
          <w:rStyle w:val="CharSectNo"/>
        </w:rPr>
        <w:t>5</w:t>
      </w:r>
      <w:r w:rsidRPr="001A3E56">
        <w:tab/>
      </w:r>
      <w:r w:rsidR="00F66F3C" w:rsidRPr="001A3E56">
        <w:t>Guidelines—certain director-general functions</w:t>
      </w:r>
      <w:r w:rsidR="00F66F3C" w:rsidRPr="001A3E56">
        <w:br/>
      </w:r>
      <w:r w:rsidR="00804296" w:rsidRPr="001A3E56">
        <w:t>Section 9D (1)</w:t>
      </w:r>
      <w:r w:rsidR="00EB2E48" w:rsidRPr="001A3E56">
        <w:t>, 2nd dot point</w:t>
      </w:r>
      <w:bookmarkEnd w:id="8"/>
    </w:p>
    <w:p w14:paraId="1E80DA98" w14:textId="3FF862BA" w:rsidR="00085C77" w:rsidRPr="001A3E56" w:rsidRDefault="00F66F3C" w:rsidP="00F66F3C">
      <w:pPr>
        <w:pStyle w:val="direction"/>
      </w:pPr>
      <w:r w:rsidRPr="001A3E56">
        <w:t>substitute</w:t>
      </w:r>
    </w:p>
    <w:p w14:paraId="3E18852B" w14:textId="1A04E2E6" w:rsidR="00F66F3C" w:rsidRPr="001A3E56" w:rsidRDefault="00F66F3C" w:rsidP="00F66F3C">
      <w:pPr>
        <w:pStyle w:val="Amainreturn"/>
      </w:pPr>
      <w:r w:rsidRPr="001A3E56">
        <w:rPr>
          <w:rFonts w:ascii="Symbol" w:hAnsi="Symbol"/>
          <w:sz w:val="20"/>
        </w:rPr>
        <w:t></w:t>
      </w:r>
      <w:r w:rsidRPr="001A3E56">
        <w:rPr>
          <w:rFonts w:ascii="Symbol" w:hAnsi="Symbol"/>
          <w:sz w:val="20"/>
        </w:rPr>
        <w:tab/>
      </w:r>
      <w:r w:rsidRPr="001A3E56">
        <w:t>section 10AC (</w:t>
      </w:r>
      <w:r w:rsidR="00392E18" w:rsidRPr="001A3E56">
        <w:t>3</w:t>
      </w:r>
      <w:r w:rsidRPr="001A3E56">
        <w:t>) (</w:t>
      </w:r>
      <w:r w:rsidR="008D3117" w:rsidRPr="001A3E56">
        <w:t>Student movement register</w:t>
      </w:r>
      <w:r w:rsidRPr="001A3E56">
        <w:t>—</w:t>
      </w:r>
      <w:r w:rsidR="008D3117" w:rsidRPr="001A3E56">
        <w:t>parental notice</w:t>
      </w:r>
      <w:r w:rsidRPr="001A3E56">
        <w:t>);</w:t>
      </w:r>
    </w:p>
    <w:p w14:paraId="66F3D11A" w14:textId="14ED5BD1" w:rsidR="0025263F" w:rsidRPr="001A3E56" w:rsidRDefault="00B37F10" w:rsidP="00B37F10">
      <w:pPr>
        <w:pStyle w:val="AH5Sec"/>
        <w:shd w:val="pct25" w:color="auto" w:fill="auto"/>
      </w:pPr>
      <w:bookmarkStart w:id="9" w:name="_Toc176187342"/>
      <w:r w:rsidRPr="00B37F10">
        <w:rPr>
          <w:rStyle w:val="CharSectNo"/>
        </w:rPr>
        <w:t>6</w:t>
      </w:r>
      <w:r w:rsidRPr="001A3E56">
        <w:tab/>
      </w:r>
      <w:r w:rsidR="0025263F" w:rsidRPr="001A3E56">
        <w:t xml:space="preserve">New section </w:t>
      </w:r>
      <w:r w:rsidR="00915C73" w:rsidRPr="001A3E56">
        <w:t>10</w:t>
      </w:r>
      <w:r w:rsidR="00114751" w:rsidRPr="001A3E56">
        <w:t>AA</w:t>
      </w:r>
      <w:r w:rsidR="00915C73" w:rsidRPr="001A3E56">
        <w:t>A</w:t>
      </w:r>
      <w:bookmarkEnd w:id="9"/>
    </w:p>
    <w:p w14:paraId="26639143" w14:textId="4D6E84A1" w:rsidR="0025263F" w:rsidRPr="001A3E56" w:rsidRDefault="00915C73" w:rsidP="0025263F">
      <w:pPr>
        <w:pStyle w:val="direction"/>
      </w:pPr>
      <w:r w:rsidRPr="001A3E56">
        <w:t xml:space="preserve">after section 10, </w:t>
      </w:r>
      <w:r w:rsidR="0025263F" w:rsidRPr="001A3E56">
        <w:t>insert</w:t>
      </w:r>
    </w:p>
    <w:p w14:paraId="6DBAB7DB" w14:textId="6D3FCA7E" w:rsidR="0025263F" w:rsidRPr="001A3E56" w:rsidRDefault="00915C73" w:rsidP="0025263F">
      <w:pPr>
        <w:pStyle w:val="IH5Sec"/>
        <w:rPr>
          <w:rStyle w:val="charItals"/>
        </w:rPr>
      </w:pPr>
      <w:r w:rsidRPr="001A3E56">
        <w:t>10</w:t>
      </w:r>
      <w:r w:rsidR="00114751" w:rsidRPr="001A3E56">
        <w:t>A</w:t>
      </w:r>
      <w:r w:rsidR="00982EBB" w:rsidRPr="001A3E56">
        <w:t>A</w:t>
      </w:r>
      <w:r w:rsidRPr="001A3E56">
        <w:t>A</w:t>
      </w:r>
      <w:r w:rsidR="0025263F" w:rsidRPr="001A3E56">
        <w:tab/>
      </w:r>
      <w:r w:rsidRPr="001A3E56">
        <w:t>Child of compulsory education age—when</w:t>
      </w:r>
      <w:r w:rsidR="00675E8D" w:rsidRPr="001A3E56">
        <w:t xml:space="preserve"> enrolment starts</w:t>
      </w:r>
    </w:p>
    <w:p w14:paraId="7E065C1B" w14:textId="5EE2E758" w:rsidR="00675E8D" w:rsidRPr="001A3E56" w:rsidRDefault="00645F1C" w:rsidP="00645F1C">
      <w:pPr>
        <w:pStyle w:val="IMain"/>
      </w:pPr>
      <w:r w:rsidRPr="001A3E56">
        <w:tab/>
        <w:t>(1)</w:t>
      </w:r>
      <w:r w:rsidRPr="001A3E56">
        <w:tab/>
      </w:r>
      <w:r w:rsidR="00675E8D" w:rsidRPr="001A3E56">
        <w:t xml:space="preserve">This section applies if </w:t>
      </w:r>
      <w:r w:rsidR="00C956E0" w:rsidRPr="001A3E56">
        <w:t xml:space="preserve">an education provider accepts an </w:t>
      </w:r>
      <w:r w:rsidR="00675E8D" w:rsidRPr="001A3E56">
        <w:t xml:space="preserve">application for </w:t>
      </w:r>
      <w:r w:rsidR="00C956E0" w:rsidRPr="001A3E56">
        <w:t xml:space="preserve">the </w:t>
      </w:r>
      <w:r w:rsidR="00675E8D" w:rsidRPr="001A3E56">
        <w:t xml:space="preserve">enrolment </w:t>
      </w:r>
      <w:r w:rsidR="00C956E0" w:rsidRPr="001A3E56">
        <w:t>of a child</w:t>
      </w:r>
      <w:r w:rsidR="000A42BA" w:rsidRPr="001A3E56">
        <w:t xml:space="preserve"> who is</w:t>
      </w:r>
      <w:r w:rsidR="00C956E0" w:rsidRPr="001A3E56">
        <w:t xml:space="preserve"> </w:t>
      </w:r>
      <w:r w:rsidR="00D33E12" w:rsidRPr="001A3E56">
        <w:t xml:space="preserve">of compulsory education age </w:t>
      </w:r>
      <w:r w:rsidR="00141053" w:rsidRPr="001A3E56">
        <w:t>for the purpose of the provider’s education course</w:t>
      </w:r>
      <w:r w:rsidR="00915C73" w:rsidRPr="001A3E56">
        <w:t>.</w:t>
      </w:r>
    </w:p>
    <w:p w14:paraId="1A176C19" w14:textId="19A84B6A" w:rsidR="00645F1C" w:rsidRPr="001A3E56" w:rsidRDefault="0098532A" w:rsidP="0098532A">
      <w:pPr>
        <w:pStyle w:val="IMain"/>
      </w:pPr>
      <w:r w:rsidRPr="001A3E56">
        <w:tab/>
        <w:t>(</w:t>
      </w:r>
      <w:r w:rsidR="00AC1189" w:rsidRPr="001A3E56">
        <w:t>2</w:t>
      </w:r>
      <w:r w:rsidRPr="001A3E56">
        <w:t>)</w:t>
      </w:r>
      <w:r w:rsidRPr="001A3E56">
        <w:tab/>
      </w:r>
      <w:r w:rsidR="00AC1189" w:rsidRPr="001A3E56">
        <w:t>T</w:t>
      </w:r>
      <w:r w:rsidR="00122446" w:rsidRPr="001A3E56">
        <w:t xml:space="preserve">he </w:t>
      </w:r>
      <w:r w:rsidR="00915C73" w:rsidRPr="001A3E56">
        <w:t>child’s</w:t>
      </w:r>
      <w:r w:rsidR="00122446" w:rsidRPr="001A3E56">
        <w:t xml:space="preserve"> enrolment </w:t>
      </w:r>
      <w:r w:rsidRPr="001A3E56">
        <w:t xml:space="preserve">at the education provider </w:t>
      </w:r>
      <w:r w:rsidR="00122446" w:rsidRPr="001A3E56">
        <w:t>starts</w:t>
      </w:r>
      <w:r w:rsidR="00D33E12" w:rsidRPr="001A3E56">
        <w:t xml:space="preserve"> on</w:t>
      </w:r>
      <w:r w:rsidR="00122446" w:rsidRPr="001A3E56">
        <w:t>—</w:t>
      </w:r>
    </w:p>
    <w:p w14:paraId="0F9AB36E" w14:textId="42B7AB75" w:rsidR="00645F1C" w:rsidRPr="001A3E56" w:rsidRDefault="0098532A" w:rsidP="0098532A">
      <w:pPr>
        <w:pStyle w:val="Ipara"/>
      </w:pPr>
      <w:r w:rsidRPr="001A3E56">
        <w:tab/>
        <w:t>(a)</w:t>
      </w:r>
      <w:r w:rsidRPr="001A3E56">
        <w:tab/>
      </w:r>
      <w:r w:rsidR="00645F1C" w:rsidRPr="001A3E56">
        <w:t xml:space="preserve">the day the </w:t>
      </w:r>
      <w:r w:rsidRPr="001A3E56">
        <w:t xml:space="preserve">education </w:t>
      </w:r>
      <w:r w:rsidR="00645F1C" w:rsidRPr="001A3E56">
        <w:t>course</w:t>
      </w:r>
      <w:r w:rsidR="00C956E0" w:rsidRPr="001A3E56">
        <w:t xml:space="preserve"> starts</w:t>
      </w:r>
      <w:r w:rsidR="000A42BA" w:rsidRPr="001A3E56">
        <w:t xml:space="preserve"> for the child</w:t>
      </w:r>
      <w:r w:rsidR="00645F1C" w:rsidRPr="001A3E56">
        <w:t>; or</w:t>
      </w:r>
    </w:p>
    <w:p w14:paraId="3CE24D37" w14:textId="2122C6D2" w:rsidR="00645F1C" w:rsidRPr="001A3E56" w:rsidRDefault="00645F1C" w:rsidP="0098532A">
      <w:pPr>
        <w:pStyle w:val="Ipara"/>
      </w:pPr>
      <w:r w:rsidRPr="001A3E56">
        <w:lastRenderedPageBreak/>
        <w:tab/>
        <w:t>(</w:t>
      </w:r>
      <w:r w:rsidR="0098532A" w:rsidRPr="001A3E56">
        <w:t>b</w:t>
      </w:r>
      <w:r w:rsidRPr="001A3E56">
        <w:t>)</w:t>
      </w:r>
      <w:r w:rsidRPr="001A3E56">
        <w:tab/>
      </w:r>
      <w:r w:rsidR="0098532A" w:rsidRPr="001A3E56">
        <w:t>if the education course starts</w:t>
      </w:r>
      <w:r w:rsidR="000A42BA" w:rsidRPr="001A3E56">
        <w:t xml:space="preserve"> for the child</w:t>
      </w:r>
      <w:r w:rsidR="0098532A" w:rsidRPr="001A3E56">
        <w:t xml:space="preserve"> before the </w:t>
      </w:r>
      <w:r w:rsidR="00915C73" w:rsidRPr="001A3E56">
        <w:t xml:space="preserve">application for </w:t>
      </w:r>
      <w:r w:rsidR="00141053" w:rsidRPr="001A3E56">
        <w:t>enrolment</w:t>
      </w:r>
      <w:r w:rsidR="00915C73" w:rsidRPr="001A3E56">
        <w:t xml:space="preserve"> is </w:t>
      </w:r>
      <w:r w:rsidR="00060086" w:rsidRPr="001A3E56">
        <w:t>made</w:t>
      </w:r>
      <w:r w:rsidR="004A6DCB" w:rsidRPr="001A3E56">
        <w:t xml:space="preserve">—the </w:t>
      </w:r>
      <w:r w:rsidR="00982EBB" w:rsidRPr="001A3E56">
        <w:t>day</w:t>
      </w:r>
      <w:r w:rsidR="00D33E12" w:rsidRPr="001A3E56">
        <w:t xml:space="preserve"> agreed between</w:t>
      </w:r>
      <w:r w:rsidR="00982EBB" w:rsidRPr="001A3E56">
        <w:t xml:space="preserve"> the </w:t>
      </w:r>
      <w:r w:rsidR="00915C73" w:rsidRPr="001A3E56">
        <w:t>child’s parents</w:t>
      </w:r>
      <w:r w:rsidR="00982EBB" w:rsidRPr="001A3E56">
        <w:t xml:space="preserve"> </w:t>
      </w:r>
      <w:r w:rsidR="00D33E12" w:rsidRPr="001A3E56">
        <w:t xml:space="preserve">and </w:t>
      </w:r>
      <w:r w:rsidR="00982EBB" w:rsidRPr="001A3E56">
        <w:t xml:space="preserve">the education provider </w:t>
      </w:r>
      <w:r w:rsidR="00915C73" w:rsidRPr="001A3E56">
        <w:t xml:space="preserve">for the child </w:t>
      </w:r>
      <w:r w:rsidR="00982EBB" w:rsidRPr="001A3E56">
        <w:t>to start the course</w:t>
      </w:r>
      <w:r w:rsidRPr="001A3E56">
        <w:t>.</w:t>
      </w:r>
    </w:p>
    <w:p w14:paraId="4BA91513" w14:textId="78D4C097" w:rsidR="00D40351" w:rsidRPr="001A3E56" w:rsidRDefault="00B37F10" w:rsidP="00B37F10">
      <w:pPr>
        <w:pStyle w:val="AH5Sec"/>
        <w:shd w:val="pct25" w:color="auto" w:fill="auto"/>
      </w:pPr>
      <w:bookmarkStart w:id="10" w:name="_Toc176187343"/>
      <w:r w:rsidRPr="00B37F10">
        <w:rPr>
          <w:rStyle w:val="CharSectNo"/>
        </w:rPr>
        <w:t>7</w:t>
      </w:r>
      <w:r w:rsidRPr="001A3E56">
        <w:tab/>
      </w:r>
      <w:r w:rsidR="00347B33" w:rsidRPr="001A3E56">
        <w:t>Child of compulsory education age—school attendance requirement</w:t>
      </w:r>
      <w:r w:rsidR="00347B33" w:rsidRPr="001A3E56">
        <w:br/>
      </w:r>
      <w:r w:rsidR="00D40351" w:rsidRPr="001A3E56">
        <w:t>Section 10A</w:t>
      </w:r>
      <w:r w:rsidR="00D12F75" w:rsidRPr="001A3E56">
        <w:t xml:space="preserve"> (2)</w:t>
      </w:r>
      <w:r w:rsidR="00374F1D" w:rsidRPr="001A3E56">
        <w:t xml:space="preserve"> and (3)</w:t>
      </w:r>
      <w:r w:rsidR="00DC7022" w:rsidRPr="001A3E56">
        <w:t xml:space="preserve"> and notes</w:t>
      </w:r>
      <w:bookmarkEnd w:id="10"/>
    </w:p>
    <w:p w14:paraId="04606289" w14:textId="7FC3C408" w:rsidR="00D40351" w:rsidRPr="001A3E56" w:rsidRDefault="00D12F75" w:rsidP="00D40351">
      <w:pPr>
        <w:pStyle w:val="direction"/>
      </w:pPr>
      <w:r w:rsidRPr="001A3E56">
        <w:t>substitute</w:t>
      </w:r>
    </w:p>
    <w:p w14:paraId="1ED59B0C" w14:textId="25313806" w:rsidR="00374F1D" w:rsidRPr="001A3E56" w:rsidRDefault="00374F1D" w:rsidP="00374F1D">
      <w:pPr>
        <w:pStyle w:val="IMain"/>
      </w:pPr>
      <w:r w:rsidRPr="001A3E56">
        <w:tab/>
        <w:t>(2)</w:t>
      </w:r>
      <w:r w:rsidRPr="001A3E56">
        <w:tab/>
        <w:t>The child’s parents must ensure that the child—</w:t>
      </w:r>
    </w:p>
    <w:p w14:paraId="0B846000" w14:textId="6BB90070" w:rsidR="00A75DAB" w:rsidRPr="001A3E56" w:rsidRDefault="00A75DAB" w:rsidP="00D12F75">
      <w:pPr>
        <w:pStyle w:val="Ipara"/>
      </w:pPr>
      <w:r w:rsidRPr="001A3E56">
        <w:tab/>
        <w:t>(a)</w:t>
      </w:r>
      <w:r w:rsidRPr="001A3E56">
        <w:tab/>
        <w:t xml:space="preserve">attends </w:t>
      </w:r>
      <w:r w:rsidR="00DA1D32" w:rsidRPr="001A3E56">
        <w:t>in the way</w:t>
      </w:r>
      <w:r w:rsidR="00E27011" w:rsidRPr="001A3E56">
        <w:t>,</w:t>
      </w:r>
      <w:r w:rsidR="00DA1D32" w:rsidRPr="001A3E56">
        <w:t xml:space="preserve"> and during the times</w:t>
      </w:r>
      <w:r w:rsidR="00E27011" w:rsidRPr="001A3E56">
        <w:t>,</w:t>
      </w:r>
      <w:r w:rsidR="00DA1D32" w:rsidRPr="001A3E56">
        <w:t xml:space="preserve"> the sch</w:t>
      </w:r>
      <w:r w:rsidRPr="001A3E56">
        <w:t>ool requires</w:t>
      </w:r>
      <w:r w:rsidR="008209E2" w:rsidRPr="001A3E56">
        <w:t xml:space="preserve"> the child to attend to complete the</w:t>
      </w:r>
      <w:r w:rsidR="00E27011" w:rsidRPr="001A3E56">
        <w:t xml:space="preserve"> education</w:t>
      </w:r>
      <w:r w:rsidR="008209E2" w:rsidRPr="001A3E56">
        <w:t xml:space="preserve"> course for which the child is enrolled; and</w:t>
      </w:r>
    </w:p>
    <w:p w14:paraId="48982B5F" w14:textId="06A901EB" w:rsidR="00374F1D" w:rsidRPr="001A3E56" w:rsidRDefault="00374F1D" w:rsidP="00D12F75">
      <w:pPr>
        <w:pStyle w:val="Ipara"/>
      </w:pPr>
      <w:r w:rsidRPr="001A3E56">
        <w:tab/>
        <w:t>(b)</w:t>
      </w:r>
      <w:r w:rsidRPr="001A3E56">
        <w:tab/>
        <w:t>attends every activity of the school (including attendance at an approved educational course) that the school requires the child to attend.</w:t>
      </w:r>
    </w:p>
    <w:p w14:paraId="00E483A8" w14:textId="6611C430" w:rsidR="00F82BDA" w:rsidRPr="001A3E56" w:rsidRDefault="00F82BDA" w:rsidP="00FE5883">
      <w:pPr>
        <w:pStyle w:val="aExamHdgpar"/>
      </w:pPr>
      <w:r w:rsidRPr="001A3E56">
        <w:t>Examples—activity of the school</w:t>
      </w:r>
    </w:p>
    <w:p w14:paraId="6A1E07A6" w14:textId="20AAE6A2" w:rsidR="00F82BDA" w:rsidRPr="001A3E56" w:rsidRDefault="00F82BDA" w:rsidP="00F82BDA">
      <w:pPr>
        <w:pStyle w:val="aExampar"/>
      </w:pPr>
      <w:r w:rsidRPr="001A3E56">
        <w:t>school concert, sporting day or swimming carnival</w:t>
      </w:r>
    </w:p>
    <w:p w14:paraId="20C76163" w14:textId="11EF13FD" w:rsidR="00BD0791" w:rsidRPr="001A3E56" w:rsidRDefault="00BD0791" w:rsidP="00BD0791">
      <w:pPr>
        <w:pStyle w:val="IMain"/>
      </w:pPr>
      <w:r w:rsidRPr="001A3E56">
        <w:tab/>
        <w:t>(3)</w:t>
      </w:r>
      <w:r w:rsidRPr="001A3E56">
        <w:tab/>
        <w:t>This section does not apply if the child’s parents have an excuse for not complying with this section that the principal of the school is satisfied is a reasonable excuse.</w:t>
      </w:r>
    </w:p>
    <w:p w14:paraId="11F3ACB0" w14:textId="2CD8D678" w:rsidR="00EC4CAC" w:rsidRPr="001A3E56" w:rsidRDefault="00EC4CAC" w:rsidP="00EC4CAC">
      <w:pPr>
        <w:pStyle w:val="IMain"/>
      </w:pPr>
      <w:r w:rsidRPr="001A3E56">
        <w:tab/>
        <w:t>(4)</w:t>
      </w:r>
      <w:r w:rsidRPr="001A3E56">
        <w:tab/>
        <w:t>In this section:</w:t>
      </w:r>
    </w:p>
    <w:p w14:paraId="1857D31F" w14:textId="7E8731A5" w:rsidR="0008197C" w:rsidRPr="001A3E56" w:rsidRDefault="0008197C" w:rsidP="00B37F10">
      <w:pPr>
        <w:pStyle w:val="aDef"/>
      </w:pPr>
      <w:r w:rsidRPr="001A3E56">
        <w:rPr>
          <w:rStyle w:val="charBoldItals"/>
        </w:rPr>
        <w:t>attendance</w:t>
      </w:r>
      <w:r w:rsidRPr="001A3E56">
        <w:t>, in relation to distance education</w:t>
      </w:r>
      <w:r w:rsidR="00D618B8" w:rsidRPr="001A3E56">
        <w:t>, includes complying with the education provider’s requirements for attendance.</w:t>
      </w:r>
    </w:p>
    <w:p w14:paraId="13F20BC0" w14:textId="2E904618" w:rsidR="00D618B8" w:rsidRPr="001A3E56" w:rsidRDefault="00D618B8" w:rsidP="00FE5883">
      <w:pPr>
        <w:pStyle w:val="aExamHdgss"/>
      </w:pPr>
      <w:r w:rsidRPr="001A3E56">
        <w:t>Example</w:t>
      </w:r>
      <w:r w:rsidR="0028218A" w:rsidRPr="001A3E56">
        <w:t>s</w:t>
      </w:r>
    </w:p>
    <w:p w14:paraId="47B98E68" w14:textId="6D5F372E" w:rsidR="00D618B8"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D618B8" w:rsidRPr="001A3E56">
        <w:t>logging in via an online portal at required times</w:t>
      </w:r>
    </w:p>
    <w:p w14:paraId="6E5D34BD" w14:textId="04207CC5" w:rsidR="00D618B8"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D618B8" w:rsidRPr="001A3E56">
        <w:t>attending practical examinations in person</w:t>
      </w:r>
    </w:p>
    <w:p w14:paraId="360A1A01" w14:textId="50430DB3" w:rsidR="002D36EF" w:rsidRPr="001A3E56" w:rsidRDefault="002D36EF" w:rsidP="00B37F10">
      <w:pPr>
        <w:pStyle w:val="aDef"/>
      </w:pPr>
      <w:r w:rsidRPr="001A3E56">
        <w:rPr>
          <w:rStyle w:val="charBoldItals"/>
        </w:rPr>
        <w:t>reasonable excuse</w:t>
      </w:r>
      <w:r w:rsidRPr="001A3E56">
        <w:t xml:space="preserve"> </w:t>
      </w:r>
      <w:r w:rsidR="00D757B9" w:rsidRPr="001A3E56">
        <w:t>means</w:t>
      </w:r>
      <w:r w:rsidRPr="001A3E56">
        <w:t xml:space="preserve"> a circumstance prescribed by regulation.</w:t>
      </w:r>
    </w:p>
    <w:p w14:paraId="44DEA3D4" w14:textId="1C4AFEDF" w:rsidR="00DC7DFB" w:rsidRPr="001A3E56" w:rsidRDefault="00B37F10" w:rsidP="00B37F10">
      <w:pPr>
        <w:pStyle w:val="AH5Sec"/>
        <w:shd w:val="pct25" w:color="auto" w:fill="auto"/>
      </w:pPr>
      <w:bookmarkStart w:id="11" w:name="_Toc176187344"/>
      <w:r w:rsidRPr="00B37F10">
        <w:rPr>
          <w:rStyle w:val="CharSectNo"/>
        </w:rPr>
        <w:lastRenderedPageBreak/>
        <w:t>8</w:t>
      </w:r>
      <w:r w:rsidRPr="001A3E56">
        <w:tab/>
      </w:r>
      <w:r w:rsidR="00FD3C5E" w:rsidRPr="001A3E56">
        <w:t>Student movement register</w:t>
      </w:r>
      <w:r w:rsidR="00FD3C5E" w:rsidRPr="001A3E56">
        <w:br/>
      </w:r>
      <w:r w:rsidR="00DC7DFB" w:rsidRPr="001A3E56">
        <w:t>New section 10AA (1) (c)</w:t>
      </w:r>
      <w:bookmarkEnd w:id="11"/>
    </w:p>
    <w:p w14:paraId="638758BE" w14:textId="53165AB4" w:rsidR="00DC7DFB" w:rsidRPr="001A3E56" w:rsidRDefault="00DC7DFB" w:rsidP="00DC7DFB">
      <w:pPr>
        <w:pStyle w:val="direction"/>
      </w:pPr>
      <w:r w:rsidRPr="001A3E56">
        <w:t>insert</w:t>
      </w:r>
    </w:p>
    <w:p w14:paraId="4522F700" w14:textId="52766F97" w:rsidR="00DC7DFB" w:rsidRPr="001A3E56" w:rsidRDefault="00DC7DFB" w:rsidP="00DC7DFB">
      <w:pPr>
        <w:pStyle w:val="Ipara"/>
      </w:pPr>
      <w:r w:rsidRPr="001A3E56">
        <w:tab/>
        <w:t>(c)</w:t>
      </w:r>
      <w:r w:rsidRPr="001A3E56">
        <w:tab/>
      </w:r>
      <w:r w:rsidR="00BE2D75" w:rsidRPr="001A3E56">
        <w:t xml:space="preserve">students </w:t>
      </w:r>
      <w:r w:rsidR="006A4E34" w:rsidRPr="001A3E56">
        <w:t>participating in</w:t>
      </w:r>
      <w:r w:rsidR="00BE2D75" w:rsidRPr="001A3E56">
        <w:t xml:space="preserve"> distance education</w:t>
      </w:r>
      <w:r w:rsidR="00CE52EC" w:rsidRPr="001A3E56">
        <w:t xml:space="preserve"> </w:t>
      </w:r>
      <w:r w:rsidR="006A4E34" w:rsidRPr="001A3E56">
        <w:t>in accordance with this</w:t>
      </w:r>
      <w:r w:rsidR="00965D99">
        <w:t> </w:t>
      </w:r>
      <w:r w:rsidR="006A4E34" w:rsidRPr="001A3E56">
        <w:t>Act</w:t>
      </w:r>
      <w:r w:rsidR="00BE2D75" w:rsidRPr="001A3E56">
        <w:t>.</w:t>
      </w:r>
    </w:p>
    <w:p w14:paraId="5B52116B" w14:textId="2087FEE9" w:rsidR="00657BB6" w:rsidRPr="001A3E56" w:rsidRDefault="00B37F10" w:rsidP="00B37F10">
      <w:pPr>
        <w:pStyle w:val="AH5Sec"/>
        <w:shd w:val="pct25" w:color="auto" w:fill="auto"/>
      </w:pPr>
      <w:bookmarkStart w:id="12" w:name="_Toc176187345"/>
      <w:r w:rsidRPr="00B37F10">
        <w:rPr>
          <w:rStyle w:val="CharSectNo"/>
        </w:rPr>
        <w:t>9</w:t>
      </w:r>
      <w:r w:rsidRPr="001A3E56">
        <w:tab/>
      </w:r>
      <w:r w:rsidR="00657BB6" w:rsidRPr="001A3E56">
        <w:t>New section 10AA (</w:t>
      </w:r>
      <w:r w:rsidR="00252F7B" w:rsidRPr="001A3E56">
        <w:t>2</w:t>
      </w:r>
      <w:r w:rsidR="00657BB6" w:rsidRPr="001A3E56">
        <w:t>) (c)</w:t>
      </w:r>
      <w:bookmarkEnd w:id="12"/>
    </w:p>
    <w:p w14:paraId="76732330" w14:textId="77777777" w:rsidR="00657BB6" w:rsidRPr="001A3E56" w:rsidRDefault="00657BB6" w:rsidP="00657BB6">
      <w:pPr>
        <w:pStyle w:val="direction"/>
      </w:pPr>
      <w:r w:rsidRPr="001A3E56">
        <w:t>insert</w:t>
      </w:r>
    </w:p>
    <w:p w14:paraId="3A19E92A" w14:textId="3774B462" w:rsidR="00657BB6" w:rsidRPr="001A3E56" w:rsidRDefault="00657BB6" w:rsidP="00657BB6">
      <w:pPr>
        <w:pStyle w:val="Ipara"/>
      </w:pPr>
      <w:r w:rsidRPr="001A3E56">
        <w:tab/>
        <w:t>(c)</w:t>
      </w:r>
      <w:r w:rsidRPr="001A3E56">
        <w:tab/>
        <w:t>a student</w:t>
      </w:r>
      <w:r w:rsidR="00F74505" w:rsidRPr="001A3E56">
        <w:t xml:space="preserve"> starts or stops distance education</w:t>
      </w:r>
      <w:r w:rsidRPr="001A3E56">
        <w:t>.</w:t>
      </w:r>
    </w:p>
    <w:p w14:paraId="208F115A" w14:textId="2723B949" w:rsidR="00FD3C5E" w:rsidRPr="001A3E56" w:rsidRDefault="00B37F10" w:rsidP="00B37F10">
      <w:pPr>
        <w:pStyle w:val="AH5Sec"/>
        <w:shd w:val="pct25" w:color="auto" w:fill="auto"/>
      </w:pPr>
      <w:bookmarkStart w:id="13" w:name="_Toc176187346"/>
      <w:r w:rsidRPr="00B37F10">
        <w:rPr>
          <w:rStyle w:val="CharSectNo"/>
        </w:rPr>
        <w:t>10</w:t>
      </w:r>
      <w:r w:rsidRPr="001A3E56">
        <w:tab/>
      </w:r>
      <w:r w:rsidR="00FD3C5E" w:rsidRPr="001A3E56">
        <w:t>New section 10AA (3) (c)</w:t>
      </w:r>
      <w:r w:rsidR="00C40046" w:rsidRPr="001A3E56">
        <w:t xml:space="preserve"> and (d)</w:t>
      </w:r>
      <w:bookmarkEnd w:id="13"/>
    </w:p>
    <w:p w14:paraId="3880B129" w14:textId="1AA5504F" w:rsidR="00FD3C5E" w:rsidRPr="001A3E56" w:rsidRDefault="00FD3C5E" w:rsidP="00FD3C5E">
      <w:pPr>
        <w:pStyle w:val="direction"/>
      </w:pPr>
      <w:r w:rsidRPr="001A3E56">
        <w:t>insert</w:t>
      </w:r>
    </w:p>
    <w:p w14:paraId="7B1FED63" w14:textId="2E073148" w:rsidR="00C40046" w:rsidRPr="001A3E56" w:rsidRDefault="00C40046" w:rsidP="00C40046">
      <w:pPr>
        <w:pStyle w:val="Ipara"/>
      </w:pPr>
      <w:r w:rsidRPr="001A3E56">
        <w:tab/>
        <w:t>(c)</w:t>
      </w:r>
      <w:r w:rsidRPr="001A3E56">
        <w:tab/>
        <w:t>a student</w:t>
      </w:r>
      <w:r w:rsidR="00F74505" w:rsidRPr="001A3E56">
        <w:t xml:space="preserve"> starts or stops</w:t>
      </w:r>
      <w:r w:rsidRPr="001A3E56">
        <w:t xml:space="preserve"> distance education;</w:t>
      </w:r>
    </w:p>
    <w:p w14:paraId="5C1587AD" w14:textId="66E3CEC4" w:rsidR="00FD3C5E" w:rsidRPr="001A3E56" w:rsidRDefault="00657BB6" w:rsidP="00FD3C5E">
      <w:pPr>
        <w:pStyle w:val="Ipara"/>
      </w:pPr>
      <w:r w:rsidRPr="001A3E56">
        <w:tab/>
      </w:r>
      <w:r w:rsidR="00FD3C5E" w:rsidRPr="001A3E56">
        <w:t>(</w:t>
      </w:r>
      <w:r w:rsidR="00C40046" w:rsidRPr="001A3E56">
        <w:t>d</w:t>
      </w:r>
      <w:r w:rsidR="00FD3C5E" w:rsidRPr="001A3E56">
        <w:t>)</w:t>
      </w:r>
      <w:r w:rsidR="00FD3C5E" w:rsidRPr="001A3E56">
        <w:tab/>
        <w:t>information about a student movement event</w:t>
      </w:r>
      <w:r w:rsidR="008A0E70" w:rsidRPr="001A3E56">
        <w:t xml:space="preserve"> is</w:t>
      </w:r>
      <w:r w:rsidR="00FD3C5E" w:rsidRPr="001A3E56">
        <w:t xml:space="preserve"> given to the director-general under section 10AC (2) (Student movement register—parental notice).</w:t>
      </w:r>
    </w:p>
    <w:p w14:paraId="6C5E35BD" w14:textId="4FDB3241" w:rsidR="008206E2" w:rsidRPr="001A3E56" w:rsidRDefault="00B37F10" w:rsidP="00B37F10">
      <w:pPr>
        <w:pStyle w:val="AH5Sec"/>
        <w:shd w:val="pct25" w:color="auto" w:fill="auto"/>
      </w:pPr>
      <w:bookmarkStart w:id="14" w:name="_Toc176187347"/>
      <w:r w:rsidRPr="00B37F10">
        <w:rPr>
          <w:rStyle w:val="CharSectNo"/>
        </w:rPr>
        <w:t>11</w:t>
      </w:r>
      <w:r w:rsidRPr="001A3E56">
        <w:tab/>
      </w:r>
      <w:r w:rsidR="008206E2" w:rsidRPr="001A3E56">
        <w:t>New section 10AC</w:t>
      </w:r>
      <w:bookmarkEnd w:id="14"/>
    </w:p>
    <w:p w14:paraId="20B69015" w14:textId="77777777" w:rsidR="00F01F2B" w:rsidRPr="001A3E56" w:rsidRDefault="00F01F2B" w:rsidP="00F01F2B">
      <w:pPr>
        <w:pStyle w:val="direction"/>
      </w:pPr>
      <w:r w:rsidRPr="001A3E56">
        <w:t>in division 2.2.1, insert</w:t>
      </w:r>
    </w:p>
    <w:p w14:paraId="07D991D9" w14:textId="15ABFD88" w:rsidR="008206E2" w:rsidRPr="001A3E56" w:rsidRDefault="008206E2" w:rsidP="008206E2">
      <w:pPr>
        <w:pStyle w:val="IH5Sec"/>
      </w:pPr>
      <w:r w:rsidRPr="001A3E56">
        <w:t>10AC</w:t>
      </w:r>
      <w:r w:rsidRPr="001A3E56">
        <w:tab/>
        <w:t>Student movement register—parental notice</w:t>
      </w:r>
    </w:p>
    <w:p w14:paraId="299DCBEF" w14:textId="77777777" w:rsidR="00CC48B0" w:rsidRPr="001A3E56" w:rsidRDefault="00CC48B0" w:rsidP="00CC48B0">
      <w:pPr>
        <w:pStyle w:val="IMain"/>
      </w:pPr>
      <w:r w:rsidRPr="001A3E56">
        <w:tab/>
        <w:t>(1)</w:t>
      </w:r>
      <w:r w:rsidRPr="001A3E56">
        <w:tab/>
        <w:t>This section applies if—</w:t>
      </w:r>
    </w:p>
    <w:p w14:paraId="25A56325" w14:textId="77777777" w:rsidR="00CC48B0" w:rsidRPr="001A3E56" w:rsidRDefault="00CC48B0" w:rsidP="00CC48B0">
      <w:pPr>
        <w:pStyle w:val="Ipara"/>
      </w:pPr>
      <w:r w:rsidRPr="001A3E56">
        <w:tab/>
        <w:t>(a)</w:t>
      </w:r>
      <w:r w:rsidRPr="001A3E56">
        <w:tab/>
        <w:t>a child is of compulsory education age; and</w:t>
      </w:r>
    </w:p>
    <w:p w14:paraId="54D95BAE" w14:textId="77777777" w:rsidR="00CC48B0" w:rsidRPr="001A3E56" w:rsidRDefault="00CC48B0" w:rsidP="00CC48B0">
      <w:pPr>
        <w:pStyle w:val="Ipara"/>
      </w:pPr>
      <w:r w:rsidRPr="001A3E56">
        <w:tab/>
        <w:t>(b)</w:t>
      </w:r>
      <w:r w:rsidRPr="001A3E56">
        <w:tab/>
        <w:t>the child is enrolled at an education provider or registered for home education; and</w:t>
      </w:r>
    </w:p>
    <w:p w14:paraId="319F08DD" w14:textId="77777777" w:rsidR="00CC48B0" w:rsidRPr="001A3E56" w:rsidRDefault="00CC48B0" w:rsidP="00CC48B0">
      <w:pPr>
        <w:pStyle w:val="Ipara"/>
      </w:pPr>
      <w:r w:rsidRPr="001A3E56">
        <w:tab/>
        <w:t>(c)</w:t>
      </w:r>
      <w:r w:rsidRPr="001A3E56">
        <w:tab/>
        <w:t>the child’s enrolment or registration ends.</w:t>
      </w:r>
    </w:p>
    <w:p w14:paraId="3D23DA48" w14:textId="68FB6844" w:rsidR="00CC48B0" w:rsidRPr="001A3E56" w:rsidRDefault="00CC48B0" w:rsidP="00CC48B0">
      <w:pPr>
        <w:pStyle w:val="IMain"/>
      </w:pPr>
      <w:r w:rsidRPr="001A3E56">
        <w:tab/>
        <w:t>(2)</w:t>
      </w:r>
      <w:r w:rsidRPr="001A3E56">
        <w:tab/>
      </w:r>
      <w:r w:rsidR="00E27011" w:rsidRPr="001A3E56">
        <w:t>The</w:t>
      </w:r>
      <w:r w:rsidR="00C17685" w:rsidRPr="001A3E56">
        <w:t xml:space="preserve"> child’s parents</w:t>
      </w:r>
      <w:r w:rsidRPr="001A3E56">
        <w:t xml:space="preserve"> must, within 28 days after the day the child’s enrolment or registration ends, give the information prescribed by regulation to the director-general in writing.</w:t>
      </w:r>
    </w:p>
    <w:p w14:paraId="49BBCF75" w14:textId="6588FC44" w:rsidR="009227FD" w:rsidRPr="001A3E56" w:rsidRDefault="009227FD" w:rsidP="009227FD">
      <w:pPr>
        <w:pStyle w:val="IMain"/>
      </w:pPr>
      <w:r w:rsidRPr="001A3E56">
        <w:lastRenderedPageBreak/>
        <w:tab/>
        <w:t>(3)</w:t>
      </w:r>
      <w:r w:rsidRPr="001A3E56">
        <w:tab/>
        <w:t>This section does not apply if the child’s parents have an excuse for not complying with this section that the director</w:t>
      </w:r>
      <w:r w:rsidR="006F20B9">
        <w:t>-</w:t>
      </w:r>
      <w:r w:rsidRPr="001A3E56">
        <w:t>general is satisfied is a reasonable excuse.</w:t>
      </w:r>
    </w:p>
    <w:p w14:paraId="45129A83" w14:textId="01C7E197" w:rsidR="009227FD" w:rsidRPr="001A3E56" w:rsidRDefault="009227FD" w:rsidP="009227FD">
      <w:pPr>
        <w:pStyle w:val="aNote"/>
      </w:pPr>
      <w:r w:rsidRPr="001A3E56">
        <w:rPr>
          <w:rStyle w:val="charItals"/>
        </w:rPr>
        <w:t>Note</w:t>
      </w:r>
      <w:r w:rsidRPr="001A3E56">
        <w:rPr>
          <w:rStyle w:val="charItals"/>
        </w:rPr>
        <w:tab/>
      </w:r>
      <w:r w:rsidRPr="001A3E56">
        <w:t>The director</w:t>
      </w:r>
      <w:r w:rsidR="006F20B9">
        <w:t>-</w:t>
      </w:r>
      <w:r w:rsidRPr="001A3E56">
        <w:t>general must comply with any guidelines about the exercise of the director</w:t>
      </w:r>
      <w:r w:rsidR="006F20B9">
        <w:t>-</w:t>
      </w:r>
      <w:r w:rsidRPr="001A3E56">
        <w:t>general’s functions under s (3) (see s 9D).</w:t>
      </w:r>
    </w:p>
    <w:p w14:paraId="5DE099B9" w14:textId="3EF81F72" w:rsidR="00741AB0" w:rsidRPr="001A3E56" w:rsidRDefault="00B37F10" w:rsidP="00B37F10">
      <w:pPr>
        <w:pStyle w:val="AH5Sec"/>
        <w:shd w:val="pct25" w:color="auto" w:fill="auto"/>
      </w:pPr>
      <w:bookmarkStart w:id="15" w:name="_Toc176187348"/>
      <w:r w:rsidRPr="00B37F10">
        <w:rPr>
          <w:rStyle w:val="CharSectNo"/>
        </w:rPr>
        <w:t>12</w:t>
      </w:r>
      <w:r w:rsidRPr="001A3E56">
        <w:tab/>
      </w:r>
      <w:r w:rsidR="00741AB0" w:rsidRPr="001A3E56">
        <w:t>Division 2.2.3 heading</w:t>
      </w:r>
      <w:bookmarkEnd w:id="15"/>
    </w:p>
    <w:p w14:paraId="73467D6C" w14:textId="10A9218D" w:rsidR="00741AB0" w:rsidRPr="001A3E56" w:rsidRDefault="00741AB0" w:rsidP="00741AB0">
      <w:pPr>
        <w:pStyle w:val="direction"/>
      </w:pPr>
      <w:r w:rsidRPr="001A3E56">
        <w:t>substitute</w:t>
      </w:r>
    </w:p>
    <w:p w14:paraId="0FA3D416" w14:textId="21198E0C" w:rsidR="00741AB0" w:rsidRPr="001A3E56" w:rsidRDefault="00741AB0" w:rsidP="00741AB0">
      <w:pPr>
        <w:pStyle w:val="IH3Div"/>
      </w:pPr>
      <w:r w:rsidRPr="001A3E56">
        <w:t>Division 2.2.3</w:t>
      </w:r>
      <w:r w:rsidRPr="001A3E56">
        <w:tab/>
        <w:t>Information notices</w:t>
      </w:r>
    </w:p>
    <w:p w14:paraId="541AC2FF" w14:textId="62570217" w:rsidR="00537B04" w:rsidRPr="001A3E56" w:rsidRDefault="00B37F10" w:rsidP="00B37F10">
      <w:pPr>
        <w:pStyle w:val="AH5Sec"/>
        <w:shd w:val="pct25" w:color="auto" w:fill="auto"/>
      </w:pPr>
      <w:bookmarkStart w:id="16" w:name="_Toc176187349"/>
      <w:r w:rsidRPr="00B37F10">
        <w:rPr>
          <w:rStyle w:val="CharSectNo"/>
        </w:rPr>
        <w:t>13</w:t>
      </w:r>
      <w:r w:rsidRPr="001A3E56">
        <w:tab/>
      </w:r>
      <w:r w:rsidR="00874EC5" w:rsidRPr="001A3E56">
        <w:t>Section 11C</w:t>
      </w:r>
      <w:bookmarkEnd w:id="16"/>
    </w:p>
    <w:p w14:paraId="1C67580B" w14:textId="1C6BB35D" w:rsidR="00537B04" w:rsidRPr="001A3E56" w:rsidRDefault="00874EC5" w:rsidP="00537B04">
      <w:pPr>
        <w:pStyle w:val="direction"/>
      </w:pPr>
      <w:r w:rsidRPr="001A3E56">
        <w:t>substitute</w:t>
      </w:r>
    </w:p>
    <w:p w14:paraId="0384EC91" w14:textId="6800D6ED" w:rsidR="00874EC5" w:rsidRPr="001A3E56" w:rsidRDefault="00874EC5" w:rsidP="00874EC5">
      <w:pPr>
        <w:pStyle w:val="IH5Sec"/>
      </w:pPr>
      <w:r w:rsidRPr="001A3E56">
        <w:t>11C</w:t>
      </w:r>
      <w:r w:rsidRPr="001A3E56">
        <w:tab/>
        <w:t>Giving information notice</w:t>
      </w:r>
    </w:p>
    <w:p w14:paraId="0D3FA34F" w14:textId="0F358A17" w:rsidR="00874EC5" w:rsidRPr="001A3E56" w:rsidRDefault="00874EC5" w:rsidP="00874EC5">
      <w:pPr>
        <w:pStyle w:val="IMain"/>
      </w:pPr>
      <w:r w:rsidRPr="001A3E56">
        <w:tab/>
        <w:t>(1)</w:t>
      </w:r>
      <w:r w:rsidRPr="001A3E56">
        <w:tab/>
        <w:t>The director‑general may give a notice to a child’s parents (an</w:t>
      </w:r>
      <w:r w:rsidR="00EA7D44">
        <w:t> </w:t>
      </w:r>
      <w:r w:rsidRPr="001A3E56">
        <w:rPr>
          <w:rStyle w:val="charBoldItals"/>
        </w:rPr>
        <w:t>information notice</w:t>
      </w:r>
      <w:r w:rsidRPr="001A3E56">
        <w:t>) if the director‑general believes on reasonable grounds that the parents have contravened, or are contravening, any of the following sections:</w:t>
      </w:r>
    </w:p>
    <w:p w14:paraId="5D68BD47" w14:textId="77777777" w:rsidR="00874EC5" w:rsidRPr="001A3E56" w:rsidRDefault="00874EC5" w:rsidP="00874EC5">
      <w:pPr>
        <w:pStyle w:val="Ipara"/>
      </w:pPr>
      <w:r w:rsidRPr="001A3E56">
        <w:tab/>
        <w:t>(a)</w:t>
      </w:r>
      <w:r w:rsidRPr="001A3E56">
        <w:tab/>
        <w:t>section 10 (Child of compulsory education age—enrolment and registration requirement);</w:t>
      </w:r>
    </w:p>
    <w:p w14:paraId="163233BF" w14:textId="77777777" w:rsidR="00874EC5" w:rsidRPr="001A3E56" w:rsidRDefault="00874EC5" w:rsidP="00874EC5">
      <w:pPr>
        <w:pStyle w:val="Ipara"/>
      </w:pPr>
      <w:r w:rsidRPr="001A3E56">
        <w:tab/>
        <w:t>(b)</w:t>
      </w:r>
      <w:r w:rsidRPr="001A3E56">
        <w:tab/>
        <w:t>section 10A (Child of compulsory education age—school attendance requirement);</w:t>
      </w:r>
    </w:p>
    <w:p w14:paraId="1EF7EFE5" w14:textId="77777777" w:rsidR="00874EC5" w:rsidRPr="001A3E56" w:rsidRDefault="00874EC5" w:rsidP="00874EC5">
      <w:pPr>
        <w:pStyle w:val="Ipara"/>
      </w:pPr>
      <w:r w:rsidRPr="001A3E56">
        <w:tab/>
        <w:t>(c)</w:t>
      </w:r>
      <w:r w:rsidRPr="001A3E56">
        <w:tab/>
        <w:t>section 10D (Child of compulsory education age—participation requirement);</w:t>
      </w:r>
    </w:p>
    <w:p w14:paraId="28BADEF0" w14:textId="77777777" w:rsidR="00874EC5" w:rsidRPr="001A3E56" w:rsidRDefault="00874EC5" w:rsidP="00874EC5">
      <w:pPr>
        <w:pStyle w:val="Ipara"/>
      </w:pPr>
      <w:r w:rsidRPr="001A3E56">
        <w:tab/>
        <w:t>(d)</w:t>
      </w:r>
      <w:r w:rsidRPr="001A3E56">
        <w:tab/>
        <w:t>section 14D (Approval statement—compliance requirement).</w:t>
      </w:r>
    </w:p>
    <w:p w14:paraId="24076040" w14:textId="507006DD" w:rsidR="00874EC5" w:rsidRPr="001A3E56" w:rsidRDefault="00874EC5" w:rsidP="00874EC5">
      <w:pPr>
        <w:pStyle w:val="aNote"/>
      </w:pPr>
      <w:r w:rsidRPr="001A3E56">
        <w:rPr>
          <w:rStyle w:val="charItals"/>
        </w:rPr>
        <w:t>Note</w:t>
      </w:r>
      <w:r w:rsidRPr="001A3E56">
        <w:rPr>
          <w:rStyle w:val="charItals"/>
        </w:rPr>
        <w:tab/>
      </w:r>
      <w:r w:rsidRPr="001A3E56">
        <w:t xml:space="preserve">For how documents may be </w:t>
      </w:r>
      <w:r w:rsidR="00D917A8" w:rsidRPr="001A3E56">
        <w:t>given</w:t>
      </w:r>
      <w:r w:rsidRPr="001A3E56">
        <w:t xml:space="preserve">, see the </w:t>
      </w:r>
      <w:hyperlink r:id="rId19" w:tooltip="A2001-14" w:history="1">
        <w:r w:rsidR="001A3E56" w:rsidRPr="001A3E56">
          <w:rPr>
            <w:rStyle w:val="charCitHyperlinkAbbrev"/>
          </w:rPr>
          <w:t>Legislation Act</w:t>
        </w:r>
      </w:hyperlink>
      <w:r w:rsidRPr="001A3E56">
        <w:t>, pt 19.5.</w:t>
      </w:r>
    </w:p>
    <w:p w14:paraId="4A044088" w14:textId="77777777" w:rsidR="00874EC5" w:rsidRPr="001A3E56" w:rsidRDefault="00874EC5" w:rsidP="00874EC5">
      <w:pPr>
        <w:pStyle w:val="IMain"/>
      </w:pPr>
      <w:r w:rsidRPr="001A3E56">
        <w:tab/>
        <w:t>(2)</w:t>
      </w:r>
      <w:r w:rsidRPr="001A3E56">
        <w:tab/>
        <w:t>However, the director‑general may only give an information notice in relation to a contravention of section 10 if the child lives in the ACT.</w:t>
      </w:r>
    </w:p>
    <w:p w14:paraId="4D35CBF4" w14:textId="22098599" w:rsidR="00D917A8" w:rsidRPr="001A3E56" w:rsidRDefault="00B37F10" w:rsidP="00B37F10">
      <w:pPr>
        <w:pStyle w:val="AH5Sec"/>
        <w:shd w:val="pct25" w:color="auto" w:fill="auto"/>
      </w:pPr>
      <w:bookmarkStart w:id="17" w:name="_Toc176187350"/>
      <w:r w:rsidRPr="00B37F10">
        <w:rPr>
          <w:rStyle w:val="CharSectNo"/>
        </w:rPr>
        <w:lastRenderedPageBreak/>
        <w:t>14</w:t>
      </w:r>
      <w:r w:rsidRPr="001A3E56">
        <w:tab/>
      </w:r>
      <w:r w:rsidR="00D917A8" w:rsidRPr="001A3E56">
        <w:t>Sections 11C, 11D, 11E and 11F</w:t>
      </w:r>
      <w:bookmarkEnd w:id="17"/>
    </w:p>
    <w:p w14:paraId="565CF336" w14:textId="1A51D604" w:rsidR="00D917A8" w:rsidRPr="001A3E56" w:rsidRDefault="00D917A8" w:rsidP="00D917A8">
      <w:pPr>
        <w:pStyle w:val="direction"/>
      </w:pPr>
      <w:r w:rsidRPr="001A3E56">
        <w:t>renumber as sections 16AA, 16AB, 16AC and 16AD</w:t>
      </w:r>
    </w:p>
    <w:p w14:paraId="1693E302" w14:textId="35A1FA3B" w:rsidR="00874EC5" w:rsidRPr="001A3E56" w:rsidRDefault="00B37F10" w:rsidP="00B37F10">
      <w:pPr>
        <w:pStyle w:val="AH5Sec"/>
        <w:shd w:val="pct25" w:color="auto" w:fill="auto"/>
      </w:pPr>
      <w:bookmarkStart w:id="18" w:name="_Toc176187351"/>
      <w:r w:rsidRPr="00B37F10">
        <w:rPr>
          <w:rStyle w:val="CharSectNo"/>
        </w:rPr>
        <w:t>15</w:t>
      </w:r>
      <w:r w:rsidRPr="001A3E56">
        <w:tab/>
      </w:r>
      <w:r w:rsidR="00874EC5" w:rsidRPr="001A3E56">
        <w:t>Division 2.2.3 (as amended)</w:t>
      </w:r>
      <w:bookmarkEnd w:id="18"/>
    </w:p>
    <w:p w14:paraId="42786EBC" w14:textId="21DE5896" w:rsidR="00874EC5" w:rsidRPr="001A3E56" w:rsidRDefault="00874EC5" w:rsidP="00874EC5">
      <w:pPr>
        <w:pStyle w:val="direction"/>
      </w:pPr>
      <w:r w:rsidRPr="001A3E56">
        <w:t>relocate as part 2.4A</w:t>
      </w:r>
    </w:p>
    <w:p w14:paraId="10B5E5B5" w14:textId="4C821665" w:rsidR="00854988" w:rsidRPr="001A3E56" w:rsidRDefault="00B37F10" w:rsidP="00B37F10">
      <w:pPr>
        <w:pStyle w:val="AH5Sec"/>
        <w:shd w:val="pct25" w:color="auto" w:fill="auto"/>
      </w:pPr>
      <w:bookmarkStart w:id="19" w:name="_Toc176187352"/>
      <w:r w:rsidRPr="00B37F10">
        <w:rPr>
          <w:rStyle w:val="CharSectNo"/>
        </w:rPr>
        <w:t>16</w:t>
      </w:r>
      <w:r w:rsidRPr="001A3E56">
        <w:tab/>
      </w:r>
      <w:r w:rsidR="00260ADB" w:rsidRPr="001A3E56">
        <w:t>Exemption certificate—issue</w:t>
      </w:r>
      <w:r w:rsidR="00260ADB" w:rsidRPr="001A3E56">
        <w:br/>
      </w:r>
      <w:r w:rsidR="00854988" w:rsidRPr="001A3E56">
        <w:t>Section 12A (2) (c) and (d)</w:t>
      </w:r>
      <w:bookmarkEnd w:id="19"/>
    </w:p>
    <w:p w14:paraId="2D39FE3D" w14:textId="77777777" w:rsidR="00854988" w:rsidRPr="001A3E56" w:rsidRDefault="00854988" w:rsidP="00854988">
      <w:pPr>
        <w:pStyle w:val="direction"/>
      </w:pPr>
      <w:r w:rsidRPr="001A3E56">
        <w:t>omit</w:t>
      </w:r>
    </w:p>
    <w:p w14:paraId="0BB587EB" w14:textId="73277A0C" w:rsidR="00260ADB" w:rsidRPr="001A3E56" w:rsidRDefault="00B37F10" w:rsidP="00B37F10">
      <w:pPr>
        <w:pStyle w:val="AH5Sec"/>
        <w:shd w:val="pct25" w:color="auto" w:fill="auto"/>
      </w:pPr>
      <w:bookmarkStart w:id="20" w:name="_Toc176187353"/>
      <w:r w:rsidRPr="00B37F10">
        <w:rPr>
          <w:rStyle w:val="CharSectNo"/>
        </w:rPr>
        <w:t>17</w:t>
      </w:r>
      <w:r w:rsidRPr="001A3E56">
        <w:tab/>
      </w:r>
      <w:r w:rsidR="00260ADB" w:rsidRPr="001A3E56">
        <w:t>Exemption certificate—form</w:t>
      </w:r>
      <w:r w:rsidR="00260ADB" w:rsidRPr="001A3E56">
        <w:br/>
        <w:t>Section 12B (d)</w:t>
      </w:r>
      <w:bookmarkEnd w:id="20"/>
    </w:p>
    <w:p w14:paraId="4E2BE8E2" w14:textId="77777777" w:rsidR="00260ADB" w:rsidRPr="001A3E56" w:rsidRDefault="00260ADB" w:rsidP="00260ADB">
      <w:pPr>
        <w:pStyle w:val="direction"/>
      </w:pPr>
      <w:r w:rsidRPr="001A3E56">
        <w:t>substitute</w:t>
      </w:r>
    </w:p>
    <w:p w14:paraId="05920DE2" w14:textId="77777777" w:rsidR="00260ADB" w:rsidRPr="001A3E56" w:rsidRDefault="00260ADB" w:rsidP="00260ADB">
      <w:pPr>
        <w:pStyle w:val="Ipara"/>
      </w:pPr>
      <w:r w:rsidRPr="001A3E56">
        <w:tab/>
        <w:t>(d)</w:t>
      </w:r>
      <w:r w:rsidRPr="001A3E56">
        <w:tab/>
        <w:t>for an exemption from the full-time participation requirement—state the details of the exemption; and</w:t>
      </w:r>
    </w:p>
    <w:p w14:paraId="76345876" w14:textId="1F3FF1AF" w:rsidR="00854988" w:rsidRPr="001A3E56" w:rsidRDefault="00B37F10" w:rsidP="00B37F10">
      <w:pPr>
        <w:pStyle w:val="AH5Sec"/>
        <w:shd w:val="pct25" w:color="auto" w:fill="auto"/>
      </w:pPr>
      <w:bookmarkStart w:id="21" w:name="_Toc176187354"/>
      <w:r w:rsidRPr="00B37F10">
        <w:rPr>
          <w:rStyle w:val="CharSectNo"/>
        </w:rPr>
        <w:t>18</w:t>
      </w:r>
      <w:r w:rsidRPr="001A3E56">
        <w:tab/>
      </w:r>
      <w:r w:rsidR="00854988" w:rsidRPr="001A3E56">
        <w:t>Approval statement—issue</w:t>
      </w:r>
      <w:r w:rsidR="00854988" w:rsidRPr="001A3E56">
        <w:br/>
        <w:t>Section 14A (2) (a)</w:t>
      </w:r>
      <w:bookmarkEnd w:id="21"/>
    </w:p>
    <w:p w14:paraId="513291B7" w14:textId="77777777" w:rsidR="00854988" w:rsidRPr="001A3E56" w:rsidRDefault="00854988" w:rsidP="00854988">
      <w:pPr>
        <w:pStyle w:val="direction"/>
      </w:pPr>
      <w:r w:rsidRPr="001A3E56">
        <w:t>omit</w:t>
      </w:r>
    </w:p>
    <w:p w14:paraId="1C0CF439" w14:textId="77777777" w:rsidR="00854988" w:rsidRPr="001A3E56" w:rsidRDefault="00854988" w:rsidP="00854988">
      <w:pPr>
        <w:pStyle w:val="Amainreturn"/>
      </w:pPr>
      <w:r w:rsidRPr="001A3E56">
        <w:t>health</w:t>
      </w:r>
    </w:p>
    <w:p w14:paraId="3801E0E9" w14:textId="0C1C235F" w:rsidR="00854988" w:rsidRPr="001A3E56" w:rsidRDefault="00874EC5" w:rsidP="00854988">
      <w:pPr>
        <w:pStyle w:val="direction"/>
      </w:pPr>
      <w:r w:rsidRPr="001A3E56">
        <w:t>substitute</w:t>
      </w:r>
    </w:p>
    <w:p w14:paraId="3B1E18F2" w14:textId="77777777" w:rsidR="00854988" w:rsidRPr="001A3E56" w:rsidRDefault="00854988" w:rsidP="00854988">
      <w:pPr>
        <w:pStyle w:val="Amainreturn"/>
      </w:pPr>
      <w:r w:rsidRPr="001A3E56">
        <w:t>mental or physical health and wellbeing</w:t>
      </w:r>
    </w:p>
    <w:p w14:paraId="0CAFCEA3" w14:textId="7BF91FA5" w:rsidR="00854988" w:rsidRPr="001A3E56" w:rsidRDefault="00B37F10" w:rsidP="00B37F10">
      <w:pPr>
        <w:pStyle w:val="AH5Sec"/>
        <w:shd w:val="pct25" w:color="auto" w:fill="auto"/>
      </w:pPr>
      <w:bookmarkStart w:id="22" w:name="_Toc176187355"/>
      <w:r w:rsidRPr="00B37F10">
        <w:rPr>
          <w:rStyle w:val="CharSectNo"/>
        </w:rPr>
        <w:t>19</w:t>
      </w:r>
      <w:r w:rsidRPr="001A3E56">
        <w:tab/>
      </w:r>
      <w:r w:rsidR="00854988" w:rsidRPr="001A3E56">
        <w:t>Section 14A (2) (c) and (d)</w:t>
      </w:r>
      <w:bookmarkEnd w:id="22"/>
    </w:p>
    <w:p w14:paraId="4F970B12" w14:textId="77777777" w:rsidR="00854988" w:rsidRPr="001A3E56" w:rsidRDefault="00854988" w:rsidP="00854988">
      <w:pPr>
        <w:pStyle w:val="direction"/>
      </w:pPr>
      <w:r w:rsidRPr="001A3E56">
        <w:t>omit</w:t>
      </w:r>
    </w:p>
    <w:p w14:paraId="6B2A0723" w14:textId="271C1908" w:rsidR="0088550A" w:rsidRPr="001A3E56" w:rsidRDefault="00B37F10" w:rsidP="00B37F10">
      <w:pPr>
        <w:pStyle w:val="AH5Sec"/>
        <w:shd w:val="pct25" w:color="auto" w:fill="auto"/>
      </w:pPr>
      <w:bookmarkStart w:id="23" w:name="_Toc176187356"/>
      <w:r w:rsidRPr="00B37F10">
        <w:rPr>
          <w:rStyle w:val="CharSectNo"/>
        </w:rPr>
        <w:t>20</w:t>
      </w:r>
      <w:r w:rsidRPr="001A3E56">
        <w:tab/>
      </w:r>
      <w:r w:rsidR="00EB5590" w:rsidRPr="001A3E56">
        <w:t>Giving compliance notice</w:t>
      </w:r>
      <w:r w:rsidR="00EB5590" w:rsidRPr="001A3E56">
        <w:br/>
      </w:r>
      <w:r w:rsidR="0088550A" w:rsidRPr="001A3E56">
        <w:t>New section 16B (</w:t>
      </w:r>
      <w:proofErr w:type="spellStart"/>
      <w:r w:rsidR="0088550A" w:rsidRPr="001A3E56">
        <w:t>ba</w:t>
      </w:r>
      <w:proofErr w:type="spellEnd"/>
      <w:r w:rsidR="0088550A" w:rsidRPr="001A3E56">
        <w:t>)</w:t>
      </w:r>
      <w:bookmarkEnd w:id="23"/>
    </w:p>
    <w:p w14:paraId="09D31243" w14:textId="17E4AEA6" w:rsidR="0088550A" w:rsidRPr="001A3E56" w:rsidRDefault="0088550A" w:rsidP="0088550A">
      <w:pPr>
        <w:pStyle w:val="direction"/>
      </w:pPr>
      <w:r w:rsidRPr="001A3E56">
        <w:t>insert</w:t>
      </w:r>
    </w:p>
    <w:p w14:paraId="74E7EC5A" w14:textId="546C1DCE" w:rsidR="0088550A" w:rsidRPr="001A3E56" w:rsidRDefault="0088550A" w:rsidP="0088550A">
      <w:pPr>
        <w:pStyle w:val="Ipara"/>
      </w:pPr>
      <w:r w:rsidRPr="001A3E56">
        <w:tab/>
        <w:t>(</w:t>
      </w:r>
      <w:proofErr w:type="spellStart"/>
      <w:r w:rsidRPr="001A3E56">
        <w:t>ba</w:t>
      </w:r>
      <w:proofErr w:type="spellEnd"/>
      <w:r w:rsidRPr="001A3E56">
        <w:t>)</w:t>
      </w:r>
      <w:r w:rsidRPr="001A3E56">
        <w:tab/>
        <w:t>section 10AC (Student movement register—parental notice); or</w:t>
      </w:r>
    </w:p>
    <w:p w14:paraId="7BFA425A" w14:textId="7B2720A3" w:rsidR="00EB5590" w:rsidRPr="001A3E56" w:rsidRDefault="00B37F10" w:rsidP="00B37F10">
      <w:pPr>
        <w:pStyle w:val="AH5Sec"/>
        <w:shd w:val="pct25" w:color="auto" w:fill="auto"/>
      </w:pPr>
      <w:bookmarkStart w:id="24" w:name="_Toc176187357"/>
      <w:r w:rsidRPr="00B37F10">
        <w:rPr>
          <w:rStyle w:val="CharSectNo"/>
        </w:rPr>
        <w:lastRenderedPageBreak/>
        <w:t>21</w:t>
      </w:r>
      <w:r w:rsidRPr="001A3E56">
        <w:tab/>
      </w:r>
      <w:r w:rsidR="00EB5590" w:rsidRPr="001A3E56">
        <w:t>New section 16B (2)</w:t>
      </w:r>
      <w:bookmarkEnd w:id="24"/>
    </w:p>
    <w:p w14:paraId="4AD05E19" w14:textId="26091998" w:rsidR="00EB5590" w:rsidRPr="001A3E56" w:rsidRDefault="00EB5590" w:rsidP="00EB5590">
      <w:pPr>
        <w:pStyle w:val="direction"/>
      </w:pPr>
      <w:r w:rsidRPr="001A3E56">
        <w:t>after the note, insert</w:t>
      </w:r>
    </w:p>
    <w:p w14:paraId="443ABEC8" w14:textId="5DEF300B" w:rsidR="00EB5590" w:rsidRPr="001A3E56" w:rsidRDefault="00EB5590" w:rsidP="00EB5590">
      <w:pPr>
        <w:pStyle w:val="IMain"/>
      </w:pPr>
      <w:r w:rsidRPr="001A3E56">
        <w:tab/>
        <w:t>(2)</w:t>
      </w:r>
      <w:r w:rsidRPr="001A3E56">
        <w:tab/>
        <w:t>However, the director‑general may only give a compliance notice in relation to a contravention of section 10 if the child lives in the ACT.</w:t>
      </w:r>
    </w:p>
    <w:p w14:paraId="4744B037" w14:textId="1CB231A4" w:rsidR="00A76F54" w:rsidRPr="001A3E56" w:rsidRDefault="00B37F10" w:rsidP="00B37F10">
      <w:pPr>
        <w:pStyle w:val="AH5Sec"/>
        <w:shd w:val="pct25" w:color="auto" w:fill="auto"/>
      </w:pPr>
      <w:bookmarkStart w:id="25" w:name="_Toc176187358"/>
      <w:r w:rsidRPr="00B37F10">
        <w:rPr>
          <w:rStyle w:val="CharSectNo"/>
        </w:rPr>
        <w:t>22</w:t>
      </w:r>
      <w:r w:rsidRPr="001A3E56">
        <w:tab/>
      </w:r>
      <w:r w:rsidR="00813679" w:rsidRPr="001A3E56">
        <w:t>Operation of government schools</w:t>
      </w:r>
      <w:r w:rsidR="00813679" w:rsidRPr="001A3E56">
        <w:br/>
      </w:r>
      <w:r w:rsidR="00A76F54" w:rsidRPr="001A3E56">
        <w:t>Section 21 (4)</w:t>
      </w:r>
      <w:bookmarkEnd w:id="25"/>
    </w:p>
    <w:p w14:paraId="649D5260" w14:textId="72C753B2" w:rsidR="00557070" w:rsidRPr="001A3E56" w:rsidRDefault="00557070" w:rsidP="00557070">
      <w:pPr>
        <w:pStyle w:val="direction"/>
      </w:pPr>
      <w:r w:rsidRPr="001A3E56">
        <w:t>omit</w:t>
      </w:r>
    </w:p>
    <w:p w14:paraId="23D43ED5" w14:textId="6B475EA2" w:rsidR="00557070" w:rsidRPr="001A3E56" w:rsidRDefault="00DB2930" w:rsidP="00557070">
      <w:pPr>
        <w:pStyle w:val="Amainreturn"/>
      </w:pPr>
      <w:r w:rsidRPr="001A3E56">
        <w:t>children in the government school in their neighbourhood</w:t>
      </w:r>
    </w:p>
    <w:p w14:paraId="7581AD63" w14:textId="530CE041" w:rsidR="00557070" w:rsidRPr="001A3E56" w:rsidRDefault="00557070" w:rsidP="00557070">
      <w:pPr>
        <w:pStyle w:val="direction"/>
      </w:pPr>
      <w:r w:rsidRPr="001A3E56">
        <w:t>substitute</w:t>
      </w:r>
    </w:p>
    <w:p w14:paraId="2E7E0963" w14:textId="7DD7831A" w:rsidR="00557070" w:rsidRPr="001A3E56" w:rsidRDefault="00DB2930" w:rsidP="00557070">
      <w:pPr>
        <w:pStyle w:val="Amainreturn"/>
      </w:pPr>
      <w:r w:rsidRPr="001A3E56">
        <w:t xml:space="preserve">children </w:t>
      </w:r>
      <w:r w:rsidR="00557070" w:rsidRPr="001A3E56">
        <w:t>in their local government school</w:t>
      </w:r>
    </w:p>
    <w:p w14:paraId="452A7B29" w14:textId="2AB5D4D1" w:rsidR="00EC3DD5" w:rsidRPr="001A3E56" w:rsidRDefault="00B37F10" w:rsidP="00B37F10">
      <w:pPr>
        <w:pStyle w:val="AH5Sec"/>
        <w:shd w:val="pct25" w:color="auto" w:fill="auto"/>
      </w:pPr>
      <w:bookmarkStart w:id="26" w:name="_Toc176187359"/>
      <w:r w:rsidRPr="00B37F10">
        <w:rPr>
          <w:rStyle w:val="CharSectNo"/>
        </w:rPr>
        <w:t>23</w:t>
      </w:r>
      <w:r w:rsidRPr="001A3E56">
        <w:tab/>
      </w:r>
      <w:r w:rsidR="00EC3DD5" w:rsidRPr="001A3E56">
        <w:t>New section 21 (7)</w:t>
      </w:r>
      <w:r w:rsidR="00557070" w:rsidRPr="001A3E56">
        <w:t xml:space="preserve"> and (8)</w:t>
      </w:r>
      <w:bookmarkEnd w:id="26"/>
    </w:p>
    <w:p w14:paraId="09C3AF89" w14:textId="77777777" w:rsidR="00EC3DD5" w:rsidRPr="001A3E56" w:rsidRDefault="00EC3DD5" w:rsidP="00EC3DD5">
      <w:pPr>
        <w:pStyle w:val="direction"/>
      </w:pPr>
      <w:r w:rsidRPr="001A3E56">
        <w:t>insert</w:t>
      </w:r>
    </w:p>
    <w:p w14:paraId="4F1AD481" w14:textId="6E30C2A0" w:rsidR="00557070" w:rsidRPr="001A3E56" w:rsidRDefault="00557070" w:rsidP="00EC3DD5">
      <w:pPr>
        <w:pStyle w:val="IMain"/>
      </w:pPr>
      <w:r w:rsidRPr="001A3E56">
        <w:tab/>
        <w:t>(7)</w:t>
      </w:r>
      <w:r w:rsidRPr="001A3E56">
        <w:tab/>
        <w:t>The director-general may establish procedures for the operation of school-related institutions.</w:t>
      </w:r>
    </w:p>
    <w:p w14:paraId="7E2F0EE9" w14:textId="083AB412" w:rsidR="00EC3DD5" w:rsidRPr="001A3E56" w:rsidRDefault="00EC3DD5" w:rsidP="00EC3DD5">
      <w:pPr>
        <w:pStyle w:val="IMain"/>
      </w:pPr>
      <w:r w:rsidRPr="001A3E56">
        <w:tab/>
        <w:t>(</w:t>
      </w:r>
      <w:r w:rsidR="00557070" w:rsidRPr="001A3E56">
        <w:t>8</w:t>
      </w:r>
      <w:r w:rsidRPr="001A3E56">
        <w:t>)</w:t>
      </w:r>
      <w:r w:rsidRPr="001A3E56">
        <w:tab/>
        <w:t>In this section:</w:t>
      </w:r>
    </w:p>
    <w:p w14:paraId="44C458EF" w14:textId="7CD9F804" w:rsidR="00E67387" w:rsidRPr="001A3E56" w:rsidRDefault="00EC3DD5" w:rsidP="00B37F10">
      <w:pPr>
        <w:pStyle w:val="aDef"/>
      </w:pPr>
      <w:r w:rsidRPr="001A3E56">
        <w:rPr>
          <w:rStyle w:val="charBoldItals"/>
        </w:rPr>
        <w:t>local government school</w:t>
      </w:r>
      <w:r w:rsidR="00A76F54" w:rsidRPr="001A3E56">
        <w:rPr>
          <w:bCs/>
          <w:iCs/>
        </w:rPr>
        <w:t xml:space="preserve">, for a </w:t>
      </w:r>
      <w:r w:rsidR="00BF617F" w:rsidRPr="001A3E56">
        <w:rPr>
          <w:bCs/>
          <w:iCs/>
        </w:rPr>
        <w:t>child</w:t>
      </w:r>
      <w:r w:rsidR="00A76F54" w:rsidRPr="001A3E56">
        <w:rPr>
          <w:bCs/>
          <w:iCs/>
        </w:rPr>
        <w:t>,</w:t>
      </w:r>
      <w:r w:rsidR="00817A68" w:rsidRPr="001A3E56">
        <w:rPr>
          <w:bCs/>
          <w:iCs/>
        </w:rPr>
        <w:t xml:space="preserve"> means</w:t>
      </w:r>
      <w:r w:rsidR="00E67387" w:rsidRPr="001A3E56">
        <w:rPr>
          <w:bCs/>
          <w:iCs/>
        </w:rPr>
        <w:t>—</w:t>
      </w:r>
    </w:p>
    <w:p w14:paraId="3331D3DE" w14:textId="510CB4A7" w:rsidR="00EC3DD5" w:rsidRPr="001A3E56" w:rsidRDefault="00E67387" w:rsidP="00E67387">
      <w:pPr>
        <w:pStyle w:val="Idefpara"/>
      </w:pPr>
      <w:r w:rsidRPr="001A3E56">
        <w:tab/>
        <w:t>(a)</w:t>
      </w:r>
      <w:r w:rsidRPr="001A3E56">
        <w:tab/>
      </w:r>
      <w:r w:rsidR="00291446" w:rsidRPr="001A3E56">
        <w:t xml:space="preserve">the government school whose priority enrolment area includes the </w:t>
      </w:r>
      <w:r w:rsidR="00BF617F" w:rsidRPr="001A3E56">
        <w:t>child</w:t>
      </w:r>
      <w:r w:rsidR="00291446" w:rsidRPr="001A3E56">
        <w:t xml:space="preserve">’s </w:t>
      </w:r>
      <w:r w:rsidR="009F38E1" w:rsidRPr="001A3E56">
        <w:t>place of residence</w:t>
      </w:r>
      <w:r w:rsidRPr="001A3E56">
        <w:t>; or</w:t>
      </w:r>
    </w:p>
    <w:p w14:paraId="2274DA46" w14:textId="4A8178FB" w:rsidR="00E67387" w:rsidRPr="001A3E56" w:rsidRDefault="00E67387" w:rsidP="00E67387">
      <w:pPr>
        <w:pStyle w:val="Idefpara"/>
      </w:pPr>
      <w:r w:rsidRPr="001A3E56">
        <w:tab/>
        <w:t>(b)</w:t>
      </w:r>
      <w:r w:rsidRPr="001A3E56">
        <w:tab/>
        <w:t>if the child has more than 1 place of residence—</w:t>
      </w:r>
      <w:r w:rsidR="00817A68" w:rsidRPr="001A3E56">
        <w:t xml:space="preserve">each government school whose priority enrolment area includes a place of residence </w:t>
      </w:r>
      <w:r w:rsidR="005834EE" w:rsidRPr="001A3E56">
        <w:t>for the child</w:t>
      </w:r>
      <w:r w:rsidR="00817A68" w:rsidRPr="001A3E56">
        <w:t>.</w:t>
      </w:r>
    </w:p>
    <w:p w14:paraId="42789B54" w14:textId="69102059" w:rsidR="004B7ECE" w:rsidRPr="001A3E56" w:rsidRDefault="00B37F10" w:rsidP="00B37F10">
      <w:pPr>
        <w:pStyle w:val="AH5Sec"/>
        <w:shd w:val="pct25" w:color="auto" w:fill="auto"/>
      </w:pPr>
      <w:bookmarkStart w:id="27" w:name="_Toc176187360"/>
      <w:r w:rsidRPr="00B37F10">
        <w:rPr>
          <w:rStyle w:val="CharSectNo"/>
        </w:rPr>
        <w:lastRenderedPageBreak/>
        <w:t>24</w:t>
      </w:r>
      <w:r w:rsidRPr="001A3E56">
        <w:tab/>
      </w:r>
      <w:r w:rsidR="004B7ECE" w:rsidRPr="001A3E56">
        <w:t>New section 21A</w:t>
      </w:r>
      <w:bookmarkEnd w:id="27"/>
    </w:p>
    <w:p w14:paraId="27EBCAF8" w14:textId="77777777" w:rsidR="004B7ECE" w:rsidRPr="001A3E56" w:rsidRDefault="004B7ECE" w:rsidP="004B7ECE">
      <w:pPr>
        <w:pStyle w:val="direction"/>
      </w:pPr>
      <w:r w:rsidRPr="001A3E56">
        <w:t>insert</w:t>
      </w:r>
    </w:p>
    <w:p w14:paraId="1BD663B0" w14:textId="7911C68E" w:rsidR="004B7ECE" w:rsidRPr="001A3E56" w:rsidRDefault="004B7ECE" w:rsidP="004B7ECE">
      <w:pPr>
        <w:pStyle w:val="IH5Sec"/>
      </w:pPr>
      <w:r w:rsidRPr="001A3E56">
        <w:t>21A</w:t>
      </w:r>
      <w:r w:rsidRPr="001A3E56">
        <w:tab/>
        <w:t>Priority enrolment areas</w:t>
      </w:r>
    </w:p>
    <w:p w14:paraId="17380BC2" w14:textId="5C27E159" w:rsidR="005834EE" w:rsidRPr="001A3E56" w:rsidRDefault="004B7ECE" w:rsidP="004B7ECE">
      <w:pPr>
        <w:pStyle w:val="IMain"/>
      </w:pPr>
      <w:r w:rsidRPr="001A3E56">
        <w:tab/>
        <w:t>(1)</w:t>
      </w:r>
      <w:r w:rsidRPr="001A3E56">
        <w:tab/>
        <w:t xml:space="preserve">The director-general may determine the area from which a government school must accept the enrolment of </w:t>
      </w:r>
      <w:r w:rsidR="00BF617F" w:rsidRPr="001A3E56">
        <w:t>any child</w:t>
      </w:r>
      <w:r w:rsidR="00EC1F7B" w:rsidRPr="001A3E56">
        <w:t xml:space="preserve"> living in the area</w:t>
      </w:r>
      <w:r w:rsidRPr="001A3E56">
        <w:t xml:space="preserve"> (a </w:t>
      </w:r>
      <w:r w:rsidRPr="001A3E56">
        <w:rPr>
          <w:rStyle w:val="charBoldItals"/>
        </w:rPr>
        <w:t>priority enrolment area</w:t>
      </w:r>
      <w:r w:rsidRPr="001A3E56">
        <w:t>).</w:t>
      </w:r>
    </w:p>
    <w:p w14:paraId="73E772BF" w14:textId="02143D38" w:rsidR="004B7ECE" w:rsidRPr="001A3E56" w:rsidRDefault="004B7ECE" w:rsidP="004B7ECE">
      <w:pPr>
        <w:pStyle w:val="IMain"/>
      </w:pPr>
      <w:r w:rsidRPr="001A3E56">
        <w:tab/>
        <w:t>(2)</w:t>
      </w:r>
      <w:r w:rsidRPr="001A3E56">
        <w:tab/>
      </w:r>
      <w:r w:rsidR="005834EE" w:rsidRPr="001A3E56">
        <w:t>The director-general must make the determination available to the public</w:t>
      </w:r>
      <w:r w:rsidRPr="001A3E56">
        <w:t>.</w:t>
      </w:r>
    </w:p>
    <w:p w14:paraId="1D01FDD3" w14:textId="55461400" w:rsidR="005834EE" w:rsidRPr="001A3E56" w:rsidRDefault="005834EE" w:rsidP="00FE5883">
      <w:pPr>
        <w:pStyle w:val="aExamHdgss"/>
      </w:pPr>
      <w:r w:rsidRPr="001A3E56">
        <w:t>Example—available to the public</w:t>
      </w:r>
    </w:p>
    <w:p w14:paraId="70734252" w14:textId="4F3C9D54" w:rsidR="005834EE" w:rsidRPr="001A3E56" w:rsidRDefault="005834EE" w:rsidP="00FE5883">
      <w:pPr>
        <w:pStyle w:val="aExamss"/>
      </w:pPr>
      <w:r w:rsidRPr="001A3E56">
        <w:t>publish the determination on a government website</w:t>
      </w:r>
    </w:p>
    <w:p w14:paraId="28DC0D96" w14:textId="3441D780" w:rsidR="005834EE" w:rsidRPr="001A3E56" w:rsidRDefault="00C046C9" w:rsidP="00C046C9">
      <w:pPr>
        <w:pStyle w:val="IMain"/>
      </w:pPr>
      <w:r w:rsidRPr="001A3E56">
        <w:tab/>
        <w:t>(3)</w:t>
      </w:r>
      <w:r w:rsidRPr="001A3E56">
        <w:tab/>
        <w:t>In this section:</w:t>
      </w:r>
    </w:p>
    <w:p w14:paraId="3EEFE51A" w14:textId="0AD2BB2A" w:rsidR="00C046C9" w:rsidRPr="001A3E56" w:rsidRDefault="00C046C9" w:rsidP="00B37F10">
      <w:pPr>
        <w:pStyle w:val="aDef"/>
      </w:pPr>
      <w:r w:rsidRPr="001A3E56">
        <w:rPr>
          <w:rStyle w:val="charBoldItals"/>
        </w:rPr>
        <w:t>government school</w:t>
      </w:r>
      <w:r w:rsidRPr="001A3E56">
        <w:t xml:space="preserve"> </w:t>
      </w:r>
      <w:r w:rsidRPr="001A3E56">
        <w:rPr>
          <w:bCs/>
          <w:iCs/>
        </w:rPr>
        <w:t xml:space="preserve">does not include a preschool program </w:t>
      </w:r>
      <w:r w:rsidR="00673529" w:rsidRPr="001A3E56">
        <w:t>delivered at the school.</w:t>
      </w:r>
    </w:p>
    <w:p w14:paraId="5CC5B952" w14:textId="751CB31C" w:rsidR="00171C34" w:rsidRPr="001A3E56" w:rsidRDefault="00B37F10" w:rsidP="00B37F10">
      <w:pPr>
        <w:pStyle w:val="AH5Sec"/>
        <w:shd w:val="pct25" w:color="auto" w:fill="auto"/>
      </w:pPr>
      <w:bookmarkStart w:id="28" w:name="_Toc176187361"/>
      <w:r w:rsidRPr="00B37F10">
        <w:rPr>
          <w:rStyle w:val="CharSectNo"/>
        </w:rPr>
        <w:t>25</w:t>
      </w:r>
      <w:r w:rsidRPr="001A3E56">
        <w:tab/>
      </w:r>
      <w:r w:rsidR="00171C34" w:rsidRPr="001A3E56">
        <w:t>Approved educational courses for students at government schools</w:t>
      </w:r>
      <w:r w:rsidR="00171C34" w:rsidRPr="001A3E56">
        <w:br/>
        <w:t>New section 31 (3) (d)</w:t>
      </w:r>
      <w:bookmarkEnd w:id="28"/>
    </w:p>
    <w:p w14:paraId="4DE71D39" w14:textId="08BC8543" w:rsidR="00171C34" w:rsidRPr="001A3E56" w:rsidRDefault="00171C34" w:rsidP="00171C34">
      <w:pPr>
        <w:pStyle w:val="direction"/>
      </w:pPr>
      <w:r w:rsidRPr="001A3E56">
        <w:t>insert</w:t>
      </w:r>
    </w:p>
    <w:p w14:paraId="37BD58FF" w14:textId="2639314E" w:rsidR="00171C34" w:rsidRPr="001A3E56" w:rsidRDefault="00171C34" w:rsidP="00171C34">
      <w:pPr>
        <w:pStyle w:val="Ipara"/>
      </w:pPr>
      <w:r w:rsidRPr="001A3E56">
        <w:tab/>
        <w:t>(d)</w:t>
      </w:r>
      <w:r w:rsidRPr="001A3E56">
        <w:tab/>
        <w:t>each person carrying out a regulated activity for the provider of the course c</w:t>
      </w:r>
      <w:r w:rsidRPr="001A3E56">
        <w:rPr>
          <w:rFonts w:asciiTheme="minorHAnsi" w:hAnsiTheme="minorHAnsi" w:cstheme="minorHAnsi"/>
        </w:rPr>
        <w:t>o</w:t>
      </w:r>
      <w:r w:rsidRPr="001A3E56">
        <w:t xml:space="preserve">mplies with the requirements of the </w:t>
      </w:r>
      <w:hyperlink r:id="rId20" w:tooltip="A2011-44" w:history="1">
        <w:r w:rsidR="001A3E56" w:rsidRPr="001A3E56">
          <w:rPr>
            <w:rStyle w:val="charCitHyperlinkItal"/>
          </w:rPr>
          <w:t>Working with Vulnerable People (Background Checking) Act 2011</w:t>
        </w:r>
      </w:hyperlink>
      <w:r w:rsidRPr="001A3E56">
        <w:t>.</w:t>
      </w:r>
    </w:p>
    <w:p w14:paraId="047EDC8B" w14:textId="20659BF4" w:rsidR="00C06DD5" w:rsidRPr="001A3E56" w:rsidRDefault="00B37F10" w:rsidP="00B37F10">
      <w:pPr>
        <w:pStyle w:val="AH5Sec"/>
        <w:shd w:val="pct25" w:color="auto" w:fill="auto"/>
      </w:pPr>
      <w:bookmarkStart w:id="29" w:name="_Toc176187362"/>
      <w:r w:rsidRPr="00B37F10">
        <w:rPr>
          <w:rStyle w:val="CharSectNo"/>
        </w:rPr>
        <w:t>26</w:t>
      </w:r>
      <w:r w:rsidRPr="001A3E56">
        <w:tab/>
      </w:r>
      <w:r w:rsidR="00BB5037" w:rsidRPr="001A3E56">
        <w:t>Keeping records of enrolment and attendances for government schools</w:t>
      </w:r>
      <w:r w:rsidR="00C06DD5" w:rsidRPr="001A3E56">
        <w:br/>
      </w:r>
      <w:r w:rsidR="00BB5037" w:rsidRPr="001A3E56">
        <w:t>S</w:t>
      </w:r>
      <w:r w:rsidR="00C06DD5" w:rsidRPr="001A3E56">
        <w:t>ection 33 (1) (</w:t>
      </w:r>
      <w:r w:rsidR="00BB5037" w:rsidRPr="001A3E56">
        <w:t>b</w:t>
      </w:r>
      <w:r w:rsidR="00C06DD5" w:rsidRPr="001A3E56">
        <w:t>)</w:t>
      </w:r>
      <w:bookmarkEnd w:id="29"/>
    </w:p>
    <w:p w14:paraId="5326BE7E" w14:textId="4F66AD36" w:rsidR="00C06DD5" w:rsidRPr="001A3E56" w:rsidRDefault="00BB5037" w:rsidP="00C06DD5">
      <w:pPr>
        <w:pStyle w:val="direction"/>
      </w:pPr>
      <w:r w:rsidRPr="001A3E56">
        <w:t>substitute</w:t>
      </w:r>
    </w:p>
    <w:p w14:paraId="51D6BD28" w14:textId="50B5C7BC" w:rsidR="00BB5037" w:rsidRPr="001A3E56" w:rsidRDefault="00C06DD5" w:rsidP="00B816A8">
      <w:pPr>
        <w:pStyle w:val="Ipara"/>
      </w:pPr>
      <w:r w:rsidRPr="001A3E56">
        <w:tab/>
        <w:t>(</w:t>
      </w:r>
      <w:r w:rsidR="00BB5037" w:rsidRPr="001A3E56">
        <w:t>b</w:t>
      </w:r>
      <w:r w:rsidRPr="001A3E56">
        <w:t>)</w:t>
      </w:r>
      <w:r w:rsidRPr="001A3E56">
        <w:tab/>
      </w:r>
      <w:r w:rsidR="00BB5037" w:rsidRPr="001A3E56">
        <w:t>a record of</w:t>
      </w:r>
      <w:r w:rsidR="00B816A8" w:rsidRPr="001A3E56">
        <w:t xml:space="preserve"> </w:t>
      </w:r>
      <w:r w:rsidR="003D4DDC" w:rsidRPr="001A3E56">
        <w:t>the student’s</w:t>
      </w:r>
      <w:r w:rsidR="00A43926" w:rsidRPr="001A3E56">
        <w:t xml:space="preserve"> compliance with required school</w:t>
      </w:r>
      <w:r w:rsidR="003D4DDC" w:rsidRPr="001A3E56">
        <w:t xml:space="preserve"> </w:t>
      </w:r>
      <w:r w:rsidR="00374229" w:rsidRPr="001A3E56">
        <w:t xml:space="preserve">or course </w:t>
      </w:r>
      <w:r w:rsidR="003D4DDC" w:rsidRPr="001A3E56">
        <w:t>attendance</w:t>
      </w:r>
      <w:r w:rsidR="005C3024" w:rsidRPr="001A3E56">
        <w:t xml:space="preserve"> (including any activity of the school</w:t>
      </w:r>
      <w:r w:rsidR="00374229" w:rsidRPr="001A3E56">
        <w:t xml:space="preserve"> or course</w:t>
      </w:r>
      <w:r w:rsidR="005C3024" w:rsidRPr="001A3E56">
        <w:t>)</w:t>
      </w:r>
      <w:r w:rsidR="00B816A8" w:rsidRPr="001A3E56">
        <w:t>.</w:t>
      </w:r>
    </w:p>
    <w:p w14:paraId="11720520" w14:textId="0BF06529" w:rsidR="00F6549B" w:rsidRPr="001A3E56" w:rsidRDefault="00B37F10" w:rsidP="00B37F10">
      <w:pPr>
        <w:pStyle w:val="AH5Sec"/>
        <w:shd w:val="pct25" w:color="auto" w:fill="auto"/>
      </w:pPr>
      <w:bookmarkStart w:id="30" w:name="_Toc176187363"/>
      <w:r w:rsidRPr="00B37F10">
        <w:rPr>
          <w:rStyle w:val="CharSectNo"/>
        </w:rPr>
        <w:lastRenderedPageBreak/>
        <w:t>27</w:t>
      </w:r>
      <w:r w:rsidRPr="001A3E56">
        <w:tab/>
      </w:r>
      <w:r w:rsidR="00F6549B" w:rsidRPr="001A3E56">
        <w:t>Procedures to encourage school attendance at government schools</w:t>
      </w:r>
      <w:r w:rsidR="00F6549B" w:rsidRPr="001A3E56">
        <w:br/>
        <w:t>Section 35 (2) and (3)</w:t>
      </w:r>
      <w:bookmarkEnd w:id="30"/>
    </w:p>
    <w:p w14:paraId="5E3B520C" w14:textId="77777777" w:rsidR="00F6549B" w:rsidRPr="001A3E56" w:rsidRDefault="00F6549B" w:rsidP="00F6549B">
      <w:pPr>
        <w:pStyle w:val="direction"/>
      </w:pPr>
      <w:r w:rsidRPr="001A3E56">
        <w:t>substitute</w:t>
      </w:r>
    </w:p>
    <w:p w14:paraId="24C783C2" w14:textId="77777777" w:rsidR="00F6549B" w:rsidRPr="001A3E56" w:rsidRDefault="00F6549B" w:rsidP="00F6549B">
      <w:pPr>
        <w:pStyle w:val="IMain"/>
      </w:pPr>
      <w:r w:rsidRPr="001A3E56">
        <w:tab/>
        <w:t>(2)</w:t>
      </w:r>
      <w:r w:rsidRPr="001A3E56">
        <w:tab/>
        <w:t>The procedures must—</w:t>
      </w:r>
    </w:p>
    <w:p w14:paraId="15166473" w14:textId="3C1B890D" w:rsidR="00F6549B" w:rsidRPr="001A3E56" w:rsidRDefault="00F6549B" w:rsidP="00F6549B">
      <w:pPr>
        <w:pStyle w:val="Ipara"/>
      </w:pPr>
      <w:r w:rsidRPr="001A3E56">
        <w:tab/>
        <w:t>(a)</w:t>
      </w:r>
      <w:r w:rsidRPr="001A3E56">
        <w:tab/>
        <w:t xml:space="preserve">state that </w:t>
      </w:r>
      <w:r w:rsidR="006551E3" w:rsidRPr="001A3E56">
        <w:t xml:space="preserve">school </w:t>
      </w:r>
      <w:r w:rsidRPr="001A3E56">
        <w:t>attendance is compulsory; and</w:t>
      </w:r>
    </w:p>
    <w:p w14:paraId="17184162" w14:textId="2269728B" w:rsidR="00F6549B" w:rsidRPr="001A3E56" w:rsidRDefault="00F6549B" w:rsidP="00F6549B">
      <w:pPr>
        <w:pStyle w:val="Ipara"/>
      </w:pPr>
      <w:r w:rsidRPr="001A3E56">
        <w:tab/>
        <w:t>(b)</w:t>
      </w:r>
      <w:r w:rsidRPr="001A3E56">
        <w:tab/>
        <w:t>state the benefits of a student’s regular</w:t>
      </w:r>
      <w:r w:rsidR="005A1DC8" w:rsidRPr="001A3E56">
        <w:t xml:space="preserve"> school</w:t>
      </w:r>
      <w:r w:rsidRPr="001A3E56">
        <w:t xml:space="preserve"> attendance; and</w:t>
      </w:r>
    </w:p>
    <w:p w14:paraId="18910985" w14:textId="60BFBCB1" w:rsidR="00F6549B" w:rsidRPr="001A3E56" w:rsidRDefault="00F6549B" w:rsidP="00F6549B">
      <w:pPr>
        <w:pStyle w:val="Ipara"/>
      </w:pPr>
      <w:r w:rsidRPr="001A3E56">
        <w:tab/>
        <w:t>(c)</w:t>
      </w:r>
      <w:r w:rsidRPr="001A3E56">
        <w:tab/>
        <w:t>include steps that may be taken to support a student’s attendance.</w:t>
      </w:r>
    </w:p>
    <w:p w14:paraId="4C3EE1B2" w14:textId="17CFBF27" w:rsidR="00930D5D" w:rsidRPr="001A3E56" w:rsidRDefault="00930D5D" w:rsidP="00DB2930">
      <w:pPr>
        <w:pStyle w:val="aExamHdgpar"/>
      </w:pPr>
      <w:r w:rsidRPr="001A3E56">
        <w:t>Example—par (c)</w:t>
      </w:r>
    </w:p>
    <w:p w14:paraId="236547DA" w14:textId="0CC9BE2C" w:rsidR="00930D5D" w:rsidRPr="001A3E56" w:rsidRDefault="00930D5D" w:rsidP="00DB2930">
      <w:pPr>
        <w:pStyle w:val="aExampar"/>
      </w:pPr>
      <w:r w:rsidRPr="001A3E56">
        <w:t>referring a student to a support service</w:t>
      </w:r>
    </w:p>
    <w:p w14:paraId="59A38D07" w14:textId="37B73EC9" w:rsidR="00050E45" w:rsidRPr="001A3E56" w:rsidRDefault="00B37F10" w:rsidP="00B37F10">
      <w:pPr>
        <w:pStyle w:val="AH5Sec"/>
        <w:shd w:val="pct25" w:color="auto" w:fill="auto"/>
        <w:rPr>
          <w:rStyle w:val="charItals"/>
        </w:rPr>
      </w:pPr>
      <w:bookmarkStart w:id="31" w:name="_Toc176187364"/>
      <w:r w:rsidRPr="00B37F10">
        <w:rPr>
          <w:rStyle w:val="CharSectNo"/>
        </w:rPr>
        <w:t>28</w:t>
      </w:r>
      <w:r w:rsidRPr="001A3E56">
        <w:rPr>
          <w:rStyle w:val="charItals"/>
          <w:i w:val="0"/>
        </w:rPr>
        <w:tab/>
      </w:r>
      <w:r w:rsidR="00050E45" w:rsidRPr="001A3E56">
        <w:t>Definitions for pt 3.4</w:t>
      </w:r>
      <w:r w:rsidR="00050E45" w:rsidRPr="001A3E56">
        <w:br/>
        <w:t xml:space="preserve">Section 37, definition of </w:t>
      </w:r>
      <w:r w:rsidR="00050E45" w:rsidRPr="001A3E56">
        <w:rPr>
          <w:rStyle w:val="charItals"/>
        </w:rPr>
        <w:t>student</w:t>
      </w:r>
      <w:bookmarkEnd w:id="31"/>
    </w:p>
    <w:p w14:paraId="1D1673E4" w14:textId="51F7A588" w:rsidR="00050E45" w:rsidRPr="001A3E56" w:rsidRDefault="00050E45" w:rsidP="00050E45">
      <w:pPr>
        <w:pStyle w:val="direction"/>
      </w:pPr>
      <w:r w:rsidRPr="001A3E56">
        <w:t>omit</w:t>
      </w:r>
    </w:p>
    <w:p w14:paraId="7B044EBC" w14:textId="12934B2A" w:rsidR="00656729" w:rsidRPr="001A3E56" w:rsidRDefault="00B37F10" w:rsidP="00B37F10">
      <w:pPr>
        <w:pStyle w:val="AH5Sec"/>
        <w:shd w:val="pct25" w:color="auto" w:fill="auto"/>
      </w:pPr>
      <w:bookmarkStart w:id="32" w:name="_Toc176187365"/>
      <w:r w:rsidRPr="00B37F10">
        <w:rPr>
          <w:rStyle w:val="CharSectNo"/>
        </w:rPr>
        <w:t>29</w:t>
      </w:r>
      <w:r w:rsidRPr="001A3E56">
        <w:tab/>
      </w:r>
      <w:r w:rsidR="00656729" w:rsidRPr="001A3E56">
        <w:t>In</w:t>
      </w:r>
      <w:r w:rsidR="00656729" w:rsidRPr="001A3E56">
        <w:rPr>
          <w:rFonts w:ascii="Cambria Math" w:hAnsi="Cambria Math" w:cs="Cambria Math"/>
        </w:rPr>
        <w:t>‑</w:t>
      </w:r>
      <w:r w:rsidR="00656729" w:rsidRPr="001A3E56">
        <w:t>principle approval</w:t>
      </w:r>
      <w:r w:rsidR="00656729" w:rsidRPr="001A3E56">
        <w:rPr>
          <w:rFonts w:cs="Arial"/>
        </w:rPr>
        <w:t>—</w:t>
      </w:r>
      <w:r w:rsidR="00656729" w:rsidRPr="001A3E56">
        <w:t>application</w:t>
      </w:r>
      <w:r w:rsidR="00656729" w:rsidRPr="001A3E56">
        <w:br/>
        <w:t>New section 86 (2) (a)</w:t>
      </w:r>
      <w:r w:rsidR="009A543D" w:rsidRPr="001A3E56">
        <w:t xml:space="preserve"> (</w:t>
      </w:r>
      <w:r w:rsidR="00741AB0" w:rsidRPr="001A3E56">
        <w:t>vi</w:t>
      </w:r>
      <w:r w:rsidR="009A543D" w:rsidRPr="001A3E56">
        <w:t>) and (v</w:t>
      </w:r>
      <w:r w:rsidR="00741AB0" w:rsidRPr="001A3E56">
        <w:t>ii</w:t>
      </w:r>
      <w:r w:rsidR="009A543D" w:rsidRPr="001A3E56">
        <w:t>)</w:t>
      </w:r>
      <w:bookmarkEnd w:id="32"/>
    </w:p>
    <w:p w14:paraId="6F4D6F04" w14:textId="6108FE93" w:rsidR="00656729" w:rsidRPr="001A3E56" w:rsidRDefault="00656729" w:rsidP="00656729">
      <w:pPr>
        <w:pStyle w:val="direction"/>
      </w:pPr>
      <w:r w:rsidRPr="001A3E56">
        <w:t>insert</w:t>
      </w:r>
    </w:p>
    <w:p w14:paraId="091EDAD9" w14:textId="487A5976" w:rsidR="009A543D" w:rsidRPr="001A3E56" w:rsidRDefault="00656729" w:rsidP="009A543D">
      <w:pPr>
        <w:pStyle w:val="Isubpara"/>
      </w:pPr>
      <w:r w:rsidRPr="001A3E56">
        <w:tab/>
        <w:t>(</w:t>
      </w:r>
      <w:r w:rsidR="009A543D" w:rsidRPr="001A3E56">
        <w:t>v</w:t>
      </w:r>
      <w:r w:rsidR="00741AB0" w:rsidRPr="001A3E56">
        <w:t>i</w:t>
      </w:r>
      <w:r w:rsidRPr="001A3E56">
        <w:t>)</w:t>
      </w:r>
      <w:r w:rsidRPr="001A3E56">
        <w:tab/>
      </w:r>
      <w:r w:rsidR="009A543D" w:rsidRPr="001A3E56">
        <w:t xml:space="preserve">whether the proprietor proposes to provide distance education </w:t>
      </w:r>
      <w:r w:rsidR="00882AB8" w:rsidRPr="001A3E56">
        <w:t xml:space="preserve">from </w:t>
      </w:r>
      <w:r w:rsidR="009A543D" w:rsidRPr="001A3E56">
        <w:t>the campus;</w:t>
      </w:r>
    </w:p>
    <w:p w14:paraId="7D917B17" w14:textId="51AB1270" w:rsidR="00656729" w:rsidRPr="001A3E56" w:rsidRDefault="009A543D" w:rsidP="009A543D">
      <w:pPr>
        <w:pStyle w:val="Isubpara"/>
      </w:pPr>
      <w:r w:rsidRPr="001A3E56">
        <w:tab/>
        <w:t>(v</w:t>
      </w:r>
      <w:r w:rsidR="00741AB0" w:rsidRPr="001A3E56">
        <w:t>ii</w:t>
      </w:r>
      <w:r w:rsidRPr="001A3E56">
        <w:t>)</w:t>
      </w:r>
      <w:r w:rsidRPr="001A3E56">
        <w:tab/>
      </w:r>
      <w:r w:rsidR="00656729" w:rsidRPr="001A3E56">
        <w:t xml:space="preserve">if the </w:t>
      </w:r>
      <w:r w:rsidR="001D3E1D" w:rsidRPr="001A3E56">
        <w:t xml:space="preserve">proprietor proposes to </w:t>
      </w:r>
      <w:r w:rsidR="00046385" w:rsidRPr="001A3E56">
        <w:t>provide</w:t>
      </w:r>
      <w:r w:rsidR="001D3E1D" w:rsidRPr="001A3E56">
        <w:t xml:space="preserve"> distance education</w:t>
      </w:r>
      <w:r w:rsidRPr="001A3E56">
        <w:t>—</w:t>
      </w:r>
      <w:r w:rsidR="001D3E1D" w:rsidRPr="001A3E56">
        <w:t>the day</w:t>
      </w:r>
      <w:r w:rsidRPr="001A3E56">
        <w:t xml:space="preserve"> distance education is to start being provided </w:t>
      </w:r>
      <w:r w:rsidR="00882AB8" w:rsidRPr="001A3E56">
        <w:t xml:space="preserve">from </w:t>
      </w:r>
      <w:r w:rsidRPr="001A3E56">
        <w:t>the campus</w:t>
      </w:r>
      <w:r w:rsidR="00933747" w:rsidRPr="001A3E56">
        <w:t>; and</w:t>
      </w:r>
    </w:p>
    <w:p w14:paraId="52809CC2" w14:textId="07B7004D" w:rsidR="00933747" w:rsidRPr="001A3E56" w:rsidRDefault="00B37F10" w:rsidP="00B37F10">
      <w:pPr>
        <w:pStyle w:val="AH5Sec"/>
        <w:shd w:val="pct25" w:color="auto" w:fill="auto"/>
      </w:pPr>
      <w:bookmarkStart w:id="33" w:name="_Toc176187366"/>
      <w:r w:rsidRPr="00B37F10">
        <w:rPr>
          <w:rStyle w:val="CharSectNo"/>
        </w:rPr>
        <w:t>30</w:t>
      </w:r>
      <w:r w:rsidRPr="001A3E56">
        <w:tab/>
      </w:r>
      <w:r w:rsidR="001F1FF4" w:rsidRPr="001A3E56">
        <w:t>In</w:t>
      </w:r>
      <w:r w:rsidR="001F1FF4" w:rsidRPr="001A3E56">
        <w:rPr>
          <w:rFonts w:ascii="Cambria Math" w:hAnsi="Cambria Math" w:cs="Cambria Math"/>
        </w:rPr>
        <w:t>‑</w:t>
      </w:r>
      <w:r w:rsidR="001F1FF4" w:rsidRPr="001A3E56">
        <w:t>principle approval</w:t>
      </w:r>
      <w:r w:rsidR="001F1FF4" w:rsidRPr="001A3E56">
        <w:rPr>
          <w:rFonts w:cs="Arial"/>
        </w:rPr>
        <w:t>—</w:t>
      </w:r>
      <w:r w:rsidR="001F1FF4" w:rsidRPr="001A3E56">
        <w:t>decision on application</w:t>
      </w:r>
      <w:r w:rsidR="00933747" w:rsidRPr="001A3E56">
        <w:br/>
        <w:t>New section 8</w:t>
      </w:r>
      <w:r w:rsidR="001F1FF4" w:rsidRPr="001A3E56">
        <w:t>8</w:t>
      </w:r>
      <w:r w:rsidR="00933747" w:rsidRPr="001A3E56">
        <w:t xml:space="preserve"> (</w:t>
      </w:r>
      <w:r w:rsidR="001F1FF4" w:rsidRPr="001A3E56">
        <w:t>3</w:t>
      </w:r>
      <w:r w:rsidR="00933747" w:rsidRPr="001A3E56">
        <w:t>)</w:t>
      </w:r>
      <w:r w:rsidR="005B1E31" w:rsidRPr="001A3E56">
        <w:t xml:space="preserve"> (</w:t>
      </w:r>
      <w:proofErr w:type="spellStart"/>
      <w:r w:rsidR="007D3609" w:rsidRPr="001A3E56">
        <w:t>e</w:t>
      </w:r>
      <w:r w:rsidR="005B1E31" w:rsidRPr="001A3E56">
        <w:t>a</w:t>
      </w:r>
      <w:proofErr w:type="spellEnd"/>
      <w:r w:rsidR="005B1E31" w:rsidRPr="001A3E56">
        <w:t>)</w:t>
      </w:r>
      <w:r w:rsidR="00882AB8" w:rsidRPr="001A3E56">
        <w:t xml:space="preserve"> and (</w:t>
      </w:r>
      <w:proofErr w:type="spellStart"/>
      <w:r w:rsidR="00882AB8" w:rsidRPr="001A3E56">
        <w:t>eb</w:t>
      </w:r>
      <w:proofErr w:type="spellEnd"/>
      <w:r w:rsidR="00882AB8" w:rsidRPr="001A3E56">
        <w:t>)</w:t>
      </w:r>
      <w:bookmarkEnd w:id="33"/>
    </w:p>
    <w:p w14:paraId="2B0AA2E2" w14:textId="77777777" w:rsidR="00933747" w:rsidRPr="001A3E56" w:rsidRDefault="00933747" w:rsidP="00933747">
      <w:pPr>
        <w:pStyle w:val="direction"/>
      </w:pPr>
      <w:r w:rsidRPr="001A3E56">
        <w:t>insert</w:t>
      </w:r>
    </w:p>
    <w:p w14:paraId="52177ADD" w14:textId="7A39207F" w:rsidR="00933747" w:rsidRPr="001A3E56" w:rsidRDefault="00933747" w:rsidP="00933747">
      <w:pPr>
        <w:pStyle w:val="Ipara"/>
      </w:pPr>
      <w:r w:rsidRPr="001A3E56">
        <w:tab/>
        <w:t>(</w:t>
      </w:r>
      <w:proofErr w:type="spellStart"/>
      <w:r w:rsidR="007D3609" w:rsidRPr="001A3E56">
        <w:t>e</w:t>
      </w:r>
      <w:r w:rsidRPr="001A3E56">
        <w:t>a</w:t>
      </w:r>
      <w:proofErr w:type="spellEnd"/>
      <w:r w:rsidRPr="001A3E56">
        <w:t>)</w:t>
      </w:r>
      <w:r w:rsidRPr="001A3E56">
        <w:tab/>
      </w:r>
      <w:r w:rsidR="005B1E31" w:rsidRPr="001A3E56">
        <w:t xml:space="preserve">whether distance education will be provided </w:t>
      </w:r>
      <w:r w:rsidR="00882AB8" w:rsidRPr="001A3E56">
        <w:t>from</w:t>
      </w:r>
      <w:r w:rsidR="005B1E31" w:rsidRPr="001A3E56">
        <w:t xml:space="preserve"> the campus</w:t>
      </w:r>
      <w:r w:rsidRPr="001A3E56">
        <w:t>;</w:t>
      </w:r>
    </w:p>
    <w:p w14:paraId="5BA5B91B" w14:textId="6E9BBDBA" w:rsidR="005B1E31" w:rsidRPr="001A3E56" w:rsidRDefault="005B1E31" w:rsidP="005B1E31">
      <w:pPr>
        <w:pStyle w:val="Ipara"/>
      </w:pPr>
      <w:r w:rsidRPr="001A3E56">
        <w:lastRenderedPageBreak/>
        <w:tab/>
        <w:t>(</w:t>
      </w:r>
      <w:proofErr w:type="spellStart"/>
      <w:r w:rsidR="007D3609" w:rsidRPr="001A3E56">
        <w:t>e</w:t>
      </w:r>
      <w:r w:rsidR="00882AB8" w:rsidRPr="001A3E56">
        <w:t>b</w:t>
      </w:r>
      <w:proofErr w:type="spellEnd"/>
      <w:r w:rsidRPr="001A3E56">
        <w:t>)</w:t>
      </w:r>
      <w:r w:rsidRPr="001A3E56">
        <w:tab/>
        <w:t xml:space="preserve">if distance education will be provided </w:t>
      </w:r>
      <w:r w:rsidR="00882AB8" w:rsidRPr="001A3E56">
        <w:t>from</w:t>
      </w:r>
      <w:r w:rsidRPr="001A3E56">
        <w:t xml:space="preserve"> the campus—the</w:t>
      </w:r>
      <w:r w:rsidR="00663131">
        <w:t> </w:t>
      </w:r>
      <w:r w:rsidRPr="001A3E56">
        <w:t xml:space="preserve">day distance education is to start being provided </w:t>
      </w:r>
      <w:r w:rsidR="008D74B4" w:rsidRPr="001A3E56">
        <w:t xml:space="preserve">from </w:t>
      </w:r>
      <w:r w:rsidRPr="001A3E56">
        <w:t>the campus;</w:t>
      </w:r>
    </w:p>
    <w:p w14:paraId="028F5AB9" w14:textId="39B59F8F" w:rsidR="001A73A7" w:rsidRPr="001A3E56" w:rsidRDefault="00B37F10" w:rsidP="00B37F10">
      <w:pPr>
        <w:pStyle w:val="AH5Sec"/>
        <w:shd w:val="pct25" w:color="auto" w:fill="auto"/>
      </w:pPr>
      <w:bookmarkStart w:id="34" w:name="_Toc176187367"/>
      <w:r w:rsidRPr="00B37F10">
        <w:rPr>
          <w:rStyle w:val="CharSectNo"/>
        </w:rPr>
        <w:t>31</w:t>
      </w:r>
      <w:r w:rsidRPr="001A3E56">
        <w:tab/>
      </w:r>
      <w:r w:rsidR="005B0803" w:rsidRPr="001A3E56">
        <w:t>Registration—referral to registration standards advisory board</w:t>
      </w:r>
      <w:r w:rsidR="005B0803" w:rsidRPr="001A3E56">
        <w:br/>
      </w:r>
      <w:r w:rsidR="001A73A7" w:rsidRPr="001A3E56">
        <w:t>New section 91 (2) (</w:t>
      </w:r>
      <w:r w:rsidR="00524F22" w:rsidRPr="001A3E56">
        <w:t>c</w:t>
      </w:r>
      <w:r w:rsidR="001A73A7" w:rsidRPr="001A3E56">
        <w:t>)</w:t>
      </w:r>
      <w:bookmarkEnd w:id="34"/>
    </w:p>
    <w:p w14:paraId="74AF34FF" w14:textId="3E8C41CB" w:rsidR="001A73A7" w:rsidRPr="001A3E56" w:rsidRDefault="001A73A7" w:rsidP="001A73A7">
      <w:pPr>
        <w:pStyle w:val="direction"/>
      </w:pPr>
      <w:r w:rsidRPr="001A3E56">
        <w:t>insert</w:t>
      </w:r>
    </w:p>
    <w:p w14:paraId="453BA56F" w14:textId="00BF3714" w:rsidR="00803BF1" w:rsidRPr="001A3E56" w:rsidRDefault="001A73A7" w:rsidP="001A73A7">
      <w:pPr>
        <w:pStyle w:val="Ipara"/>
      </w:pPr>
      <w:r w:rsidRPr="001A3E56">
        <w:tab/>
        <w:t>(</w:t>
      </w:r>
      <w:r w:rsidR="00524F22" w:rsidRPr="001A3E56">
        <w:t>c</w:t>
      </w:r>
      <w:r w:rsidRPr="001A3E56">
        <w:t>)</w:t>
      </w:r>
      <w:r w:rsidRPr="001A3E56">
        <w:tab/>
        <w:t xml:space="preserve">if the application includes a proposal to provide distance education </w:t>
      </w:r>
      <w:r w:rsidR="008D74B4" w:rsidRPr="001A3E56">
        <w:t xml:space="preserve">from </w:t>
      </w:r>
      <w:r w:rsidRPr="001A3E56">
        <w:t>a campus—assess whether the proposed school</w:t>
      </w:r>
      <w:r w:rsidR="00133622" w:rsidRPr="001A3E56">
        <w:t xml:space="preserve"> </w:t>
      </w:r>
      <w:r w:rsidR="00803BF1" w:rsidRPr="001A3E56">
        <w:t>has a distance education policy.</w:t>
      </w:r>
    </w:p>
    <w:p w14:paraId="715EE7AA" w14:textId="36D8E428" w:rsidR="006D4681" w:rsidRPr="001A3E56" w:rsidRDefault="00B37F10" w:rsidP="00B37F10">
      <w:pPr>
        <w:pStyle w:val="AH5Sec"/>
        <w:shd w:val="pct25" w:color="auto" w:fill="auto"/>
      </w:pPr>
      <w:bookmarkStart w:id="35" w:name="_Toc176187368"/>
      <w:r w:rsidRPr="00B37F10">
        <w:rPr>
          <w:rStyle w:val="CharSectNo"/>
        </w:rPr>
        <w:t>32</w:t>
      </w:r>
      <w:r w:rsidRPr="001A3E56">
        <w:tab/>
      </w:r>
      <w:r w:rsidR="006D4681" w:rsidRPr="001A3E56">
        <w:t>Registration—conditions</w:t>
      </w:r>
      <w:r w:rsidR="006D4681" w:rsidRPr="001A3E56">
        <w:br/>
        <w:t>New section 93 (</w:t>
      </w:r>
      <w:proofErr w:type="spellStart"/>
      <w:r w:rsidR="006D4681" w:rsidRPr="001A3E56">
        <w:t>ba</w:t>
      </w:r>
      <w:proofErr w:type="spellEnd"/>
      <w:r w:rsidR="006D4681" w:rsidRPr="001A3E56">
        <w:t>)</w:t>
      </w:r>
      <w:bookmarkEnd w:id="35"/>
    </w:p>
    <w:p w14:paraId="170B52EA" w14:textId="47E39F6B" w:rsidR="006D4681" w:rsidRPr="001A3E56" w:rsidRDefault="006D4681" w:rsidP="006D4681">
      <w:pPr>
        <w:pStyle w:val="direction"/>
      </w:pPr>
      <w:r w:rsidRPr="001A3E56">
        <w:t>insert</w:t>
      </w:r>
    </w:p>
    <w:p w14:paraId="77E04E95" w14:textId="501D30C9" w:rsidR="006D4681" w:rsidRPr="001A3E56" w:rsidRDefault="006D4681" w:rsidP="006D4681">
      <w:pPr>
        <w:pStyle w:val="Ipara"/>
      </w:pPr>
      <w:r w:rsidRPr="001A3E56">
        <w:tab/>
        <w:t>(</w:t>
      </w:r>
      <w:proofErr w:type="spellStart"/>
      <w:r w:rsidRPr="001A3E56">
        <w:t>ba</w:t>
      </w:r>
      <w:proofErr w:type="spellEnd"/>
      <w:r w:rsidRPr="001A3E56">
        <w:t>)</w:t>
      </w:r>
      <w:r w:rsidRPr="001A3E56">
        <w:tab/>
        <w:t>if the school provides distance education—</w:t>
      </w:r>
      <w:r w:rsidR="00392DF3" w:rsidRPr="001A3E56">
        <w:t xml:space="preserve">the </w:t>
      </w:r>
      <w:r w:rsidR="00DA56E7" w:rsidRPr="001A3E56">
        <w:t>school</w:t>
      </w:r>
      <w:r w:rsidR="00392DF3" w:rsidRPr="001A3E56">
        <w:t xml:space="preserve"> </w:t>
      </w:r>
      <w:r w:rsidR="00035BB4" w:rsidRPr="001A3E56">
        <w:t xml:space="preserve">must </w:t>
      </w:r>
      <w:r w:rsidR="00AA3AC2" w:rsidRPr="001A3E56">
        <w:t>have a distance education policy</w:t>
      </w:r>
      <w:r w:rsidR="00035BB4" w:rsidRPr="001A3E56">
        <w:t>;</w:t>
      </w:r>
    </w:p>
    <w:p w14:paraId="5BE7BC23" w14:textId="0F3672A5" w:rsidR="00413554" w:rsidRPr="001A3E56" w:rsidRDefault="00B37F10" w:rsidP="00B37F10">
      <w:pPr>
        <w:pStyle w:val="AH5Sec"/>
        <w:shd w:val="pct25" w:color="auto" w:fill="auto"/>
      </w:pPr>
      <w:bookmarkStart w:id="36" w:name="_Toc176187369"/>
      <w:r w:rsidRPr="00B37F10">
        <w:rPr>
          <w:rStyle w:val="CharSectNo"/>
        </w:rPr>
        <w:t>33</w:t>
      </w:r>
      <w:r w:rsidRPr="001A3E56">
        <w:tab/>
      </w:r>
      <w:r w:rsidR="00413554" w:rsidRPr="001A3E56">
        <w:t>Registration—register and registration certificate</w:t>
      </w:r>
      <w:r w:rsidR="00413554" w:rsidRPr="001A3E56">
        <w:br/>
        <w:t>New section 95 (2) (c) (</w:t>
      </w:r>
      <w:r w:rsidR="00524F22" w:rsidRPr="001A3E56">
        <w:t>iv</w:t>
      </w:r>
      <w:r w:rsidR="00413554" w:rsidRPr="001A3E56">
        <w:t>)</w:t>
      </w:r>
      <w:bookmarkEnd w:id="36"/>
    </w:p>
    <w:p w14:paraId="258D1008" w14:textId="2033E7AE" w:rsidR="00413554" w:rsidRPr="001A3E56" w:rsidRDefault="00413554" w:rsidP="00413554">
      <w:pPr>
        <w:pStyle w:val="direction"/>
      </w:pPr>
      <w:r w:rsidRPr="001A3E56">
        <w:t>insert</w:t>
      </w:r>
    </w:p>
    <w:p w14:paraId="0F33F170" w14:textId="05E2CAE6" w:rsidR="00413554" w:rsidRPr="001A3E56" w:rsidRDefault="00413554" w:rsidP="00413554">
      <w:pPr>
        <w:pStyle w:val="Isubpara"/>
      </w:pPr>
      <w:r w:rsidRPr="001A3E56">
        <w:tab/>
        <w:t>(</w:t>
      </w:r>
      <w:r w:rsidR="00524F22" w:rsidRPr="001A3E56">
        <w:t>iv</w:t>
      </w:r>
      <w:r w:rsidRPr="001A3E56">
        <w:t>)</w:t>
      </w:r>
      <w:r w:rsidRPr="001A3E56">
        <w:tab/>
        <w:t xml:space="preserve">whether distance education is to be provided </w:t>
      </w:r>
      <w:r w:rsidR="008D74B4" w:rsidRPr="001A3E56">
        <w:t xml:space="preserve">from </w:t>
      </w:r>
      <w:r w:rsidRPr="001A3E56">
        <w:t>the campus; and</w:t>
      </w:r>
    </w:p>
    <w:p w14:paraId="26F7E7D0" w14:textId="2A9AC9A4" w:rsidR="001719B6" w:rsidRPr="001A3E56" w:rsidRDefault="00B37F10" w:rsidP="00B37F10">
      <w:pPr>
        <w:pStyle w:val="AH5Sec"/>
        <w:shd w:val="pct25" w:color="auto" w:fill="auto"/>
      </w:pPr>
      <w:bookmarkStart w:id="37" w:name="_Toc176187370"/>
      <w:r w:rsidRPr="00B37F10">
        <w:rPr>
          <w:rStyle w:val="CharSectNo"/>
        </w:rPr>
        <w:t>34</w:t>
      </w:r>
      <w:r w:rsidRPr="001A3E56">
        <w:tab/>
      </w:r>
      <w:r w:rsidR="001719B6" w:rsidRPr="001A3E56">
        <w:t>Proprietor must tell registrar about notifiable changes</w:t>
      </w:r>
      <w:r w:rsidR="001719B6" w:rsidRPr="001A3E56">
        <w:br/>
        <w:t>New section 96 (1) (ca)</w:t>
      </w:r>
      <w:bookmarkEnd w:id="37"/>
    </w:p>
    <w:p w14:paraId="0F84EA30" w14:textId="77777777" w:rsidR="001719B6" w:rsidRPr="001A3E56" w:rsidRDefault="001719B6" w:rsidP="001719B6">
      <w:pPr>
        <w:pStyle w:val="direction"/>
      </w:pPr>
      <w:r w:rsidRPr="001A3E56">
        <w:t>insert</w:t>
      </w:r>
    </w:p>
    <w:p w14:paraId="7918DBD2" w14:textId="0A7E29DE" w:rsidR="001719B6" w:rsidRPr="001A3E56" w:rsidRDefault="001719B6" w:rsidP="001719B6">
      <w:pPr>
        <w:pStyle w:val="Ipara"/>
      </w:pPr>
      <w:r w:rsidRPr="001A3E56">
        <w:tab/>
        <w:t>(ca)</w:t>
      </w:r>
      <w:r w:rsidRPr="001A3E56">
        <w:tab/>
      </w:r>
      <w:r w:rsidR="00316E51" w:rsidRPr="001A3E56">
        <w:t>stop</w:t>
      </w:r>
      <w:r w:rsidRPr="001A3E56">
        <w:t xml:space="preserve"> providing distance education</w:t>
      </w:r>
      <w:r w:rsidR="00E33A03" w:rsidRPr="001A3E56">
        <w:t xml:space="preserve"> </w:t>
      </w:r>
      <w:r w:rsidR="008D74B4" w:rsidRPr="001A3E56">
        <w:t xml:space="preserve">from </w:t>
      </w:r>
      <w:r w:rsidR="00E33A03" w:rsidRPr="001A3E56">
        <w:t xml:space="preserve">a </w:t>
      </w:r>
      <w:r w:rsidR="009A4A9F" w:rsidRPr="001A3E56">
        <w:t xml:space="preserve">registered </w:t>
      </w:r>
      <w:r w:rsidR="00E33A03" w:rsidRPr="001A3E56">
        <w:t>campus</w:t>
      </w:r>
      <w:r w:rsidRPr="001A3E56">
        <w:t>;</w:t>
      </w:r>
    </w:p>
    <w:p w14:paraId="14018D1B" w14:textId="0760E0C0" w:rsidR="00316E51" w:rsidRPr="001A3E56" w:rsidRDefault="00B37F10" w:rsidP="00B37F10">
      <w:pPr>
        <w:pStyle w:val="AH5Sec"/>
        <w:shd w:val="pct25" w:color="auto" w:fill="auto"/>
      </w:pPr>
      <w:bookmarkStart w:id="38" w:name="_Toc176187371"/>
      <w:r w:rsidRPr="00B37F10">
        <w:rPr>
          <w:rStyle w:val="CharSectNo"/>
        </w:rPr>
        <w:lastRenderedPageBreak/>
        <w:t>35</w:t>
      </w:r>
      <w:r w:rsidRPr="001A3E56">
        <w:tab/>
      </w:r>
      <w:r w:rsidR="00316E51" w:rsidRPr="001A3E56">
        <w:t>New section 96 (1) (</w:t>
      </w:r>
      <w:r w:rsidR="00524F22" w:rsidRPr="001A3E56">
        <w:t>g</w:t>
      </w:r>
      <w:r w:rsidR="00316E51" w:rsidRPr="001A3E56">
        <w:t>)</w:t>
      </w:r>
      <w:bookmarkEnd w:id="38"/>
    </w:p>
    <w:p w14:paraId="1A8EFDE8" w14:textId="77777777" w:rsidR="00316E51" w:rsidRPr="001A3E56" w:rsidRDefault="00316E51" w:rsidP="00316E51">
      <w:pPr>
        <w:pStyle w:val="direction"/>
      </w:pPr>
      <w:r w:rsidRPr="001A3E56">
        <w:t>insert</w:t>
      </w:r>
    </w:p>
    <w:p w14:paraId="7AAF707D" w14:textId="23EEC75A" w:rsidR="00316E51" w:rsidRPr="001A3E56" w:rsidRDefault="00316E51" w:rsidP="00316E51">
      <w:pPr>
        <w:pStyle w:val="Ipara"/>
      </w:pPr>
      <w:r w:rsidRPr="001A3E56">
        <w:tab/>
        <w:t>(</w:t>
      </w:r>
      <w:r w:rsidR="00524F22" w:rsidRPr="001A3E56">
        <w:t>g</w:t>
      </w:r>
      <w:r w:rsidRPr="001A3E56">
        <w:t>)</w:t>
      </w:r>
      <w:r w:rsidRPr="001A3E56">
        <w:tab/>
        <w:t xml:space="preserve">restart providing distance education </w:t>
      </w:r>
      <w:r w:rsidR="008D74B4" w:rsidRPr="001A3E56">
        <w:t xml:space="preserve">from </w:t>
      </w:r>
      <w:r w:rsidRPr="001A3E56">
        <w:t xml:space="preserve">a </w:t>
      </w:r>
      <w:r w:rsidR="001A0AC1" w:rsidRPr="001A3E56">
        <w:t xml:space="preserve">registered </w:t>
      </w:r>
      <w:r w:rsidRPr="001A3E56">
        <w:t xml:space="preserve">campus within 2 years after stopping providing distance education </w:t>
      </w:r>
      <w:r w:rsidR="008D74B4" w:rsidRPr="001A3E56">
        <w:t xml:space="preserve">from </w:t>
      </w:r>
      <w:r w:rsidRPr="001A3E56">
        <w:t>the campus</w:t>
      </w:r>
      <w:r w:rsidR="007D3609" w:rsidRPr="001A3E56">
        <w:t>.</w:t>
      </w:r>
    </w:p>
    <w:p w14:paraId="5CCC2469" w14:textId="6710B79D" w:rsidR="001719B6" w:rsidRPr="001A3E56" w:rsidRDefault="00B37F10" w:rsidP="00B37F10">
      <w:pPr>
        <w:pStyle w:val="AH5Sec"/>
        <w:shd w:val="pct25" w:color="auto" w:fill="auto"/>
      </w:pPr>
      <w:bookmarkStart w:id="39" w:name="_Toc176187372"/>
      <w:r w:rsidRPr="00B37F10">
        <w:rPr>
          <w:rStyle w:val="CharSectNo"/>
        </w:rPr>
        <w:t>36</w:t>
      </w:r>
      <w:r w:rsidRPr="001A3E56">
        <w:tab/>
      </w:r>
      <w:r w:rsidR="001719B6" w:rsidRPr="001A3E56">
        <w:t>Proprietor must apply for registrable changes</w:t>
      </w:r>
      <w:r w:rsidR="001719B6" w:rsidRPr="001A3E56">
        <w:br/>
        <w:t>New section 97 (1) (ca)</w:t>
      </w:r>
      <w:bookmarkEnd w:id="39"/>
    </w:p>
    <w:p w14:paraId="1E9DBDB1" w14:textId="77777777" w:rsidR="001719B6" w:rsidRPr="001A3E56" w:rsidRDefault="001719B6" w:rsidP="001719B6">
      <w:pPr>
        <w:pStyle w:val="direction"/>
      </w:pPr>
      <w:r w:rsidRPr="001A3E56">
        <w:t>insert</w:t>
      </w:r>
    </w:p>
    <w:p w14:paraId="2482F835" w14:textId="5EF92777" w:rsidR="001719B6" w:rsidRPr="001A3E56" w:rsidRDefault="001719B6" w:rsidP="001719B6">
      <w:pPr>
        <w:pStyle w:val="Ipara"/>
      </w:pPr>
      <w:r w:rsidRPr="001A3E56">
        <w:tab/>
        <w:t>(ca)</w:t>
      </w:r>
      <w:r w:rsidRPr="001A3E56">
        <w:tab/>
        <w:t>start providing distance education</w:t>
      </w:r>
      <w:r w:rsidR="009A4A9F" w:rsidRPr="001A3E56">
        <w:t xml:space="preserve"> </w:t>
      </w:r>
      <w:r w:rsidR="008D74B4" w:rsidRPr="001A3E56">
        <w:t xml:space="preserve">from </w:t>
      </w:r>
      <w:r w:rsidR="009A4A9F" w:rsidRPr="001A3E56">
        <w:t>a registered campus</w:t>
      </w:r>
      <w:r w:rsidRPr="001A3E56">
        <w:t>;</w:t>
      </w:r>
    </w:p>
    <w:p w14:paraId="3872C071" w14:textId="19AEEEED" w:rsidR="00241405" w:rsidRPr="001A3E56" w:rsidRDefault="00B37F10" w:rsidP="00B37F10">
      <w:pPr>
        <w:pStyle w:val="AH5Sec"/>
        <w:shd w:val="pct25" w:color="auto" w:fill="auto"/>
      </w:pPr>
      <w:bookmarkStart w:id="40" w:name="_Toc176187373"/>
      <w:r w:rsidRPr="00B37F10">
        <w:rPr>
          <w:rStyle w:val="CharSectNo"/>
        </w:rPr>
        <w:t>37</w:t>
      </w:r>
      <w:r w:rsidRPr="001A3E56">
        <w:tab/>
      </w:r>
      <w:r w:rsidR="00241405" w:rsidRPr="001A3E56">
        <w:t>Registration amendment—application</w:t>
      </w:r>
      <w:r w:rsidR="00241405" w:rsidRPr="001A3E56">
        <w:br/>
        <w:t>New section 98 (1) (d) (</w:t>
      </w:r>
      <w:proofErr w:type="spellStart"/>
      <w:r w:rsidR="00241405" w:rsidRPr="001A3E56">
        <w:t>i</w:t>
      </w:r>
      <w:r w:rsidR="007D3609" w:rsidRPr="001A3E56">
        <w:t>i</w:t>
      </w:r>
      <w:r w:rsidR="00241405" w:rsidRPr="001A3E56">
        <w:t>ia</w:t>
      </w:r>
      <w:proofErr w:type="spellEnd"/>
      <w:r w:rsidR="00241405" w:rsidRPr="001A3E56">
        <w:t>)</w:t>
      </w:r>
      <w:bookmarkEnd w:id="40"/>
    </w:p>
    <w:p w14:paraId="254D93D5" w14:textId="77777777" w:rsidR="00241405" w:rsidRPr="001A3E56" w:rsidRDefault="00241405" w:rsidP="00241405">
      <w:pPr>
        <w:pStyle w:val="direction"/>
      </w:pPr>
      <w:r w:rsidRPr="001A3E56">
        <w:t>insert</w:t>
      </w:r>
    </w:p>
    <w:p w14:paraId="2C2D119F" w14:textId="20A22A51" w:rsidR="00241405" w:rsidRPr="001A3E56" w:rsidRDefault="00241405" w:rsidP="00241405">
      <w:pPr>
        <w:pStyle w:val="Isubpara"/>
      </w:pPr>
      <w:r w:rsidRPr="001A3E56">
        <w:tab/>
        <w:t>(</w:t>
      </w:r>
      <w:proofErr w:type="spellStart"/>
      <w:r w:rsidRPr="001A3E56">
        <w:t>i</w:t>
      </w:r>
      <w:r w:rsidR="007D3609" w:rsidRPr="001A3E56">
        <w:t>i</w:t>
      </w:r>
      <w:r w:rsidRPr="001A3E56">
        <w:t>ia</w:t>
      </w:r>
      <w:proofErr w:type="spellEnd"/>
      <w:r w:rsidRPr="001A3E56">
        <w:t>)</w:t>
      </w:r>
      <w:r w:rsidRPr="001A3E56">
        <w:tab/>
        <w:t xml:space="preserve">whether the proprietor proposes to provide distance education </w:t>
      </w:r>
      <w:r w:rsidR="008D74B4" w:rsidRPr="001A3E56">
        <w:t xml:space="preserve">from </w:t>
      </w:r>
      <w:r w:rsidRPr="001A3E56">
        <w:t>the new campus; and</w:t>
      </w:r>
    </w:p>
    <w:p w14:paraId="165220AD" w14:textId="549600F1" w:rsidR="00D20D99" w:rsidRPr="001A3E56" w:rsidRDefault="00B37F10" w:rsidP="00B37F10">
      <w:pPr>
        <w:pStyle w:val="AH5Sec"/>
        <w:shd w:val="pct25" w:color="auto" w:fill="auto"/>
      </w:pPr>
      <w:bookmarkStart w:id="41" w:name="_Toc176187374"/>
      <w:r w:rsidRPr="00B37F10">
        <w:rPr>
          <w:rStyle w:val="CharSectNo"/>
        </w:rPr>
        <w:t>38</w:t>
      </w:r>
      <w:r w:rsidRPr="001A3E56">
        <w:tab/>
      </w:r>
      <w:r w:rsidR="00D20D99" w:rsidRPr="001A3E56">
        <w:t>New section 98 (1) (fa)</w:t>
      </w:r>
      <w:bookmarkEnd w:id="41"/>
    </w:p>
    <w:p w14:paraId="67BC4172" w14:textId="77777777" w:rsidR="00D20D99" w:rsidRPr="001A3E56" w:rsidRDefault="00D20D99" w:rsidP="00D20D99">
      <w:pPr>
        <w:pStyle w:val="direction"/>
      </w:pPr>
      <w:r w:rsidRPr="001A3E56">
        <w:t>insert</w:t>
      </w:r>
    </w:p>
    <w:p w14:paraId="20F96E27" w14:textId="51E9609B" w:rsidR="00D20D99" w:rsidRPr="001A3E56" w:rsidRDefault="00D20D99" w:rsidP="00D20D99">
      <w:pPr>
        <w:pStyle w:val="Ipara"/>
      </w:pPr>
      <w:r w:rsidRPr="001A3E56">
        <w:tab/>
        <w:t>(fa)</w:t>
      </w:r>
      <w:r w:rsidRPr="001A3E56">
        <w:tab/>
        <w:t xml:space="preserve">for an amendment to provide distance education </w:t>
      </w:r>
      <w:r w:rsidR="008D74B4" w:rsidRPr="001A3E56">
        <w:t xml:space="preserve">from </w:t>
      </w:r>
      <w:r w:rsidRPr="001A3E56">
        <w:t>an already registered campus—state the registered campus from where the distance education is to be provided; and</w:t>
      </w:r>
    </w:p>
    <w:p w14:paraId="55A37A7D" w14:textId="36361A26" w:rsidR="005B0803" w:rsidRPr="001A3E56" w:rsidRDefault="00B37F10" w:rsidP="00B37F10">
      <w:pPr>
        <w:pStyle w:val="AH5Sec"/>
        <w:shd w:val="pct25" w:color="auto" w:fill="auto"/>
      </w:pPr>
      <w:bookmarkStart w:id="42" w:name="_Toc176187375"/>
      <w:r w:rsidRPr="00B37F10">
        <w:rPr>
          <w:rStyle w:val="CharSectNo"/>
        </w:rPr>
        <w:t>39</w:t>
      </w:r>
      <w:r w:rsidRPr="001A3E56">
        <w:tab/>
      </w:r>
      <w:r w:rsidR="005B0803" w:rsidRPr="001A3E56">
        <w:t>Registration amendment—referral to registration standards advisory board</w:t>
      </w:r>
      <w:r w:rsidR="005B0803" w:rsidRPr="001A3E56">
        <w:br/>
        <w:t>New section 100 (2) (</w:t>
      </w:r>
      <w:r w:rsidR="00524F22" w:rsidRPr="001A3E56">
        <w:t>c</w:t>
      </w:r>
      <w:r w:rsidR="005B0803" w:rsidRPr="001A3E56">
        <w:t>)</w:t>
      </w:r>
      <w:bookmarkEnd w:id="42"/>
    </w:p>
    <w:p w14:paraId="7B9EF183" w14:textId="77777777" w:rsidR="005B0803" w:rsidRPr="001A3E56" w:rsidRDefault="005B0803" w:rsidP="005B0803">
      <w:pPr>
        <w:pStyle w:val="direction"/>
      </w:pPr>
      <w:r w:rsidRPr="001A3E56">
        <w:t>insert</w:t>
      </w:r>
    </w:p>
    <w:p w14:paraId="1BA42235" w14:textId="4E4E2BB6" w:rsidR="005B0803" w:rsidRPr="001A3E56" w:rsidRDefault="005B0803" w:rsidP="005B0803">
      <w:pPr>
        <w:pStyle w:val="Ipara"/>
      </w:pPr>
      <w:r w:rsidRPr="001A3E56">
        <w:tab/>
        <w:t>(</w:t>
      </w:r>
      <w:r w:rsidR="00524F22" w:rsidRPr="001A3E56">
        <w:t>c</w:t>
      </w:r>
      <w:r w:rsidRPr="001A3E56">
        <w:t>)</w:t>
      </w:r>
      <w:r w:rsidRPr="001A3E56">
        <w:tab/>
        <w:t xml:space="preserve">if the application includes a proposal to provide distance education </w:t>
      </w:r>
      <w:r w:rsidR="008D74B4" w:rsidRPr="001A3E56">
        <w:t xml:space="preserve">from </w:t>
      </w:r>
      <w:r w:rsidRPr="001A3E56">
        <w:t>a campus—assess whether the school</w:t>
      </w:r>
      <w:r w:rsidR="00AA3AC2" w:rsidRPr="001A3E56">
        <w:t xml:space="preserve"> has a distance education policy</w:t>
      </w:r>
      <w:r w:rsidRPr="001A3E56">
        <w:t>.</w:t>
      </w:r>
    </w:p>
    <w:p w14:paraId="0E50EE79" w14:textId="417EBD6F" w:rsidR="00A6549B" w:rsidRPr="001A3E56" w:rsidRDefault="00B37F10" w:rsidP="00B37F10">
      <w:pPr>
        <w:pStyle w:val="AH5Sec"/>
        <w:shd w:val="pct25" w:color="auto" w:fill="auto"/>
      </w:pPr>
      <w:bookmarkStart w:id="43" w:name="_Toc176187376"/>
      <w:r w:rsidRPr="00B37F10">
        <w:rPr>
          <w:rStyle w:val="CharSectNo"/>
        </w:rPr>
        <w:lastRenderedPageBreak/>
        <w:t>40</w:t>
      </w:r>
      <w:r w:rsidRPr="001A3E56">
        <w:tab/>
      </w:r>
      <w:r w:rsidR="00A6549B" w:rsidRPr="001A3E56">
        <w:t>Registration amendment—decision on application</w:t>
      </w:r>
      <w:r w:rsidR="00A6549B" w:rsidRPr="001A3E56">
        <w:br/>
      </w:r>
      <w:r w:rsidR="00C158DC" w:rsidRPr="001A3E56">
        <w:t>New s</w:t>
      </w:r>
      <w:r w:rsidR="00A6549B" w:rsidRPr="001A3E56">
        <w:t>ection 101 (1) (a</w:t>
      </w:r>
      <w:r w:rsidR="00C158DC" w:rsidRPr="001A3E56">
        <w:t>a</w:t>
      </w:r>
      <w:r w:rsidR="00A6549B" w:rsidRPr="001A3E56">
        <w:t>)</w:t>
      </w:r>
      <w:bookmarkEnd w:id="43"/>
    </w:p>
    <w:p w14:paraId="51D95FE3" w14:textId="21B598FE" w:rsidR="00A6549B" w:rsidRPr="001A3E56" w:rsidRDefault="00C158DC" w:rsidP="00A6549B">
      <w:pPr>
        <w:pStyle w:val="direction"/>
      </w:pPr>
      <w:r w:rsidRPr="001A3E56">
        <w:t>insert</w:t>
      </w:r>
    </w:p>
    <w:p w14:paraId="1B406FB1" w14:textId="42B0A580" w:rsidR="00A6549B" w:rsidRPr="001A3E56" w:rsidRDefault="00A6549B" w:rsidP="00C158DC">
      <w:pPr>
        <w:pStyle w:val="Ipara"/>
      </w:pPr>
      <w:r w:rsidRPr="001A3E56">
        <w:tab/>
        <w:t>(a</w:t>
      </w:r>
      <w:r w:rsidR="00C158DC" w:rsidRPr="001A3E56">
        <w:t>a</w:t>
      </w:r>
      <w:r w:rsidRPr="001A3E56">
        <w:t>)</w:t>
      </w:r>
      <w:r w:rsidRPr="001A3E56">
        <w:tab/>
        <w:t xml:space="preserve">if the application includes a proposal to provide distance education </w:t>
      </w:r>
      <w:r w:rsidR="00DE42D4" w:rsidRPr="001A3E56">
        <w:t xml:space="preserve">from </w:t>
      </w:r>
      <w:r w:rsidRPr="001A3E56">
        <w:t>a campus—</w:t>
      </w:r>
      <w:r w:rsidR="00AD5990" w:rsidRPr="001A3E56">
        <w:t xml:space="preserve">the school </w:t>
      </w:r>
      <w:r w:rsidR="00AA3AC2" w:rsidRPr="001A3E56">
        <w:t>has a distance education policy</w:t>
      </w:r>
      <w:r w:rsidRPr="001A3E56">
        <w:t>; and</w:t>
      </w:r>
    </w:p>
    <w:p w14:paraId="29505F5C" w14:textId="34D744FF" w:rsidR="00DE42D4" w:rsidRPr="001A3E56" w:rsidRDefault="00B37F10" w:rsidP="00B37F10">
      <w:pPr>
        <w:pStyle w:val="AH5Sec"/>
        <w:shd w:val="pct25" w:color="auto" w:fill="auto"/>
      </w:pPr>
      <w:bookmarkStart w:id="44" w:name="_Toc176187377"/>
      <w:r w:rsidRPr="00B37F10">
        <w:rPr>
          <w:rStyle w:val="CharSectNo"/>
        </w:rPr>
        <w:t>41</w:t>
      </w:r>
      <w:r w:rsidRPr="001A3E56">
        <w:tab/>
      </w:r>
      <w:r w:rsidR="00DE42D4" w:rsidRPr="001A3E56">
        <w:t>New section 104A</w:t>
      </w:r>
      <w:bookmarkEnd w:id="44"/>
    </w:p>
    <w:p w14:paraId="786A828B" w14:textId="286A7F16" w:rsidR="00DE42D4" w:rsidRPr="001A3E56" w:rsidRDefault="00DE42D4" w:rsidP="00DE42D4">
      <w:pPr>
        <w:pStyle w:val="direction"/>
      </w:pPr>
      <w:r w:rsidRPr="001A3E56">
        <w:t>insert</w:t>
      </w:r>
    </w:p>
    <w:p w14:paraId="37708BD3" w14:textId="30567F48" w:rsidR="001D2AEC" w:rsidRPr="001A3E56" w:rsidRDefault="00DE42D4" w:rsidP="00AA5C34">
      <w:pPr>
        <w:pStyle w:val="IH5Sec"/>
      </w:pPr>
      <w:r w:rsidRPr="001A3E56">
        <w:t>104A</w:t>
      </w:r>
      <w:r w:rsidRPr="001A3E56">
        <w:tab/>
        <w:t>Provide distance education without being registered school</w:t>
      </w:r>
    </w:p>
    <w:p w14:paraId="37DA88A5" w14:textId="733C136D" w:rsidR="00DE42D4" w:rsidRPr="001A3E56" w:rsidRDefault="00175484" w:rsidP="00175484">
      <w:pPr>
        <w:pStyle w:val="IMain"/>
      </w:pPr>
      <w:r w:rsidRPr="001A3E56">
        <w:tab/>
        <w:t>(1)</w:t>
      </w:r>
      <w:r w:rsidRPr="001A3E56">
        <w:tab/>
      </w:r>
      <w:r w:rsidR="00055D1A" w:rsidRPr="001A3E56">
        <w:t>A person commits an offence if—</w:t>
      </w:r>
    </w:p>
    <w:p w14:paraId="4B54A8CA" w14:textId="7F0F00F6" w:rsidR="00055D1A" w:rsidRPr="001A3E56" w:rsidRDefault="00055D1A" w:rsidP="00055D1A">
      <w:pPr>
        <w:pStyle w:val="Ipara"/>
      </w:pPr>
      <w:r w:rsidRPr="001A3E56">
        <w:tab/>
        <w:t>(a)</w:t>
      </w:r>
      <w:r w:rsidRPr="001A3E56">
        <w:tab/>
      </w:r>
      <w:r w:rsidR="00C77ECB" w:rsidRPr="001A3E56">
        <w:t xml:space="preserve">the person </w:t>
      </w:r>
      <w:r w:rsidRPr="001A3E56">
        <w:t>provides distance education to a child</w:t>
      </w:r>
      <w:r w:rsidR="001D2AEC" w:rsidRPr="001A3E56">
        <w:t xml:space="preserve"> in the ACT</w:t>
      </w:r>
      <w:r w:rsidRPr="001A3E56">
        <w:t>; and</w:t>
      </w:r>
    </w:p>
    <w:p w14:paraId="70B18D6E" w14:textId="38F80A07" w:rsidR="00055D1A" w:rsidRPr="001A3E56" w:rsidRDefault="00055D1A" w:rsidP="00055D1A">
      <w:pPr>
        <w:pStyle w:val="Ipara"/>
      </w:pPr>
      <w:r w:rsidRPr="001A3E56">
        <w:tab/>
        <w:t>(b)</w:t>
      </w:r>
      <w:r w:rsidRPr="001A3E56">
        <w:tab/>
      </w:r>
      <w:r w:rsidR="00C77ECB" w:rsidRPr="001A3E56">
        <w:t>does not provide the distance education from the campus</w:t>
      </w:r>
      <w:r w:rsidR="005E01EE" w:rsidRPr="001A3E56">
        <w:t xml:space="preserve"> of</w:t>
      </w:r>
      <w:r w:rsidR="00C77ECB" w:rsidRPr="001A3E56">
        <w:t xml:space="preserve"> </w:t>
      </w:r>
      <w:r w:rsidRPr="001A3E56">
        <w:t>a school</w:t>
      </w:r>
      <w:r w:rsidR="00C77ECB" w:rsidRPr="001A3E56">
        <w:t xml:space="preserve"> </w:t>
      </w:r>
      <w:r w:rsidR="00026947" w:rsidRPr="001A3E56">
        <w:t>registered</w:t>
      </w:r>
      <w:r w:rsidR="00C77ECB" w:rsidRPr="001A3E56">
        <w:t xml:space="preserve"> to provide distance education</w:t>
      </w:r>
      <w:r w:rsidRPr="001A3E56">
        <w:t>.</w:t>
      </w:r>
    </w:p>
    <w:p w14:paraId="7D435F4E" w14:textId="787A86D8" w:rsidR="00055D1A" w:rsidRPr="001A3E56" w:rsidRDefault="00055D1A" w:rsidP="00055D1A">
      <w:pPr>
        <w:pStyle w:val="Penalty"/>
      </w:pPr>
      <w:r w:rsidRPr="001A3E56">
        <w:t>Maximum penalty:  50 penalty units.</w:t>
      </w:r>
    </w:p>
    <w:p w14:paraId="2803A090" w14:textId="3C90A4AE" w:rsidR="00175484" w:rsidRPr="001A3E56" w:rsidRDefault="00175484" w:rsidP="00175484">
      <w:pPr>
        <w:pStyle w:val="IMain"/>
      </w:pPr>
      <w:r w:rsidRPr="001A3E56">
        <w:tab/>
        <w:t>(2)</w:t>
      </w:r>
      <w:r w:rsidRPr="001A3E56">
        <w:tab/>
        <w:t>An offence against this section is a strict liability offence.</w:t>
      </w:r>
    </w:p>
    <w:p w14:paraId="68635547" w14:textId="22D73349" w:rsidR="00AF7EAB" w:rsidRPr="001A3E56" w:rsidRDefault="00B37F10" w:rsidP="00B37F10">
      <w:pPr>
        <w:pStyle w:val="AH5Sec"/>
        <w:shd w:val="pct25" w:color="auto" w:fill="auto"/>
      </w:pPr>
      <w:bookmarkStart w:id="45" w:name="_Toc176187378"/>
      <w:r w:rsidRPr="00B37F10">
        <w:rPr>
          <w:rStyle w:val="CharSectNo"/>
        </w:rPr>
        <w:t>42</w:t>
      </w:r>
      <w:r w:rsidRPr="001A3E56">
        <w:tab/>
      </w:r>
      <w:r w:rsidR="00AF7EAB" w:rsidRPr="001A3E56">
        <w:t>Offence—operate registered school other than within scope of registration</w:t>
      </w:r>
      <w:r w:rsidR="00AF7EAB" w:rsidRPr="001A3E56">
        <w:br/>
        <w:t>New section 105 (</w:t>
      </w:r>
      <w:r w:rsidR="00604C32" w:rsidRPr="001A3E56">
        <w:t>3</w:t>
      </w:r>
      <w:r w:rsidR="00AF7EAB" w:rsidRPr="001A3E56">
        <w:t>A)</w:t>
      </w:r>
      <w:bookmarkEnd w:id="45"/>
    </w:p>
    <w:p w14:paraId="26D1D4D3" w14:textId="2076A16F" w:rsidR="00AF7EAB" w:rsidRPr="001A3E56" w:rsidRDefault="00AF7EAB" w:rsidP="00AF7EAB">
      <w:pPr>
        <w:pStyle w:val="direction"/>
      </w:pPr>
      <w:r w:rsidRPr="001A3E56">
        <w:t>insert</w:t>
      </w:r>
    </w:p>
    <w:p w14:paraId="0588F990" w14:textId="1A2B0ACC" w:rsidR="00AF7EAB" w:rsidRPr="001A3E56" w:rsidRDefault="00AF7EAB" w:rsidP="00AF7EAB">
      <w:pPr>
        <w:pStyle w:val="IMain"/>
      </w:pPr>
      <w:r w:rsidRPr="001A3E56">
        <w:tab/>
        <w:t>(</w:t>
      </w:r>
      <w:r w:rsidR="00604C32" w:rsidRPr="001A3E56">
        <w:t>3</w:t>
      </w:r>
      <w:r w:rsidRPr="001A3E56">
        <w:t>A)</w:t>
      </w:r>
      <w:r w:rsidRPr="001A3E56">
        <w:tab/>
        <w:t xml:space="preserve">The proprietor of a registered school must not provide distance education </w:t>
      </w:r>
      <w:r w:rsidR="004F30D8" w:rsidRPr="001A3E56">
        <w:t>from</w:t>
      </w:r>
      <w:r w:rsidRPr="001A3E56">
        <w:t xml:space="preserve"> a campus unless the school is registered to provide distance education </w:t>
      </w:r>
      <w:r w:rsidR="004F30D8" w:rsidRPr="001A3E56">
        <w:t>from</w:t>
      </w:r>
      <w:r w:rsidRPr="001A3E56">
        <w:t xml:space="preserve"> the campus.</w:t>
      </w:r>
    </w:p>
    <w:p w14:paraId="654CB7BE" w14:textId="190F7E70" w:rsidR="00AF7EAB" w:rsidRPr="001A3E56" w:rsidRDefault="00AF7EAB" w:rsidP="00AF7EAB">
      <w:pPr>
        <w:pStyle w:val="Penalty"/>
      </w:pPr>
      <w:r w:rsidRPr="001A3E56">
        <w:t>Maximum penalty:  10 penalty units.</w:t>
      </w:r>
    </w:p>
    <w:p w14:paraId="207C2337" w14:textId="05E44FD4" w:rsidR="009146DA" w:rsidRPr="001A3E56" w:rsidRDefault="00B37F10" w:rsidP="00B37F10">
      <w:pPr>
        <w:pStyle w:val="AH5Sec"/>
        <w:shd w:val="pct25" w:color="auto" w:fill="auto"/>
      </w:pPr>
      <w:bookmarkStart w:id="46" w:name="_Toc176187379"/>
      <w:r w:rsidRPr="00B37F10">
        <w:rPr>
          <w:rStyle w:val="CharSectNo"/>
        </w:rPr>
        <w:lastRenderedPageBreak/>
        <w:t>43</w:t>
      </w:r>
      <w:r w:rsidRPr="001A3E56">
        <w:tab/>
      </w:r>
      <w:r w:rsidR="009146DA" w:rsidRPr="001A3E56">
        <w:t>Register of registered non</w:t>
      </w:r>
      <w:r w:rsidR="009146DA" w:rsidRPr="001A3E56">
        <w:rPr>
          <w:rFonts w:ascii="Cambria Math" w:hAnsi="Cambria Math" w:cs="Cambria Math"/>
        </w:rPr>
        <w:t>‑</w:t>
      </w:r>
      <w:r w:rsidR="009146DA" w:rsidRPr="001A3E56">
        <w:t>government schools</w:t>
      </w:r>
      <w:r w:rsidR="009146DA" w:rsidRPr="001A3E56">
        <w:br/>
        <w:t>New section 106 (2) (d) (</w:t>
      </w:r>
      <w:r w:rsidR="00604C32" w:rsidRPr="001A3E56">
        <w:t>iv</w:t>
      </w:r>
      <w:r w:rsidR="009146DA" w:rsidRPr="001A3E56">
        <w:t>)</w:t>
      </w:r>
      <w:bookmarkEnd w:id="46"/>
    </w:p>
    <w:p w14:paraId="5497421A" w14:textId="0E7A5EC1" w:rsidR="009146DA" w:rsidRPr="001A3E56" w:rsidRDefault="009146DA" w:rsidP="009146DA">
      <w:pPr>
        <w:pStyle w:val="direction"/>
      </w:pPr>
      <w:r w:rsidRPr="001A3E56">
        <w:t>insert</w:t>
      </w:r>
    </w:p>
    <w:p w14:paraId="7D6D2E00" w14:textId="37499040" w:rsidR="009146DA" w:rsidRPr="001A3E56" w:rsidRDefault="009146DA" w:rsidP="009146DA">
      <w:pPr>
        <w:pStyle w:val="Isubpara"/>
      </w:pPr>
      <w:r w:rsidRPr="001A3E56">
        <w:tab/>
        <w:t>(</w:t>
      </w:r>
      <w:r w:rsidR="00604C32" w:rsidRPr="001A3E56">
        <w:t>iv</w:t>
      </w:r>
      <w:r w:rsidRPr="001A3E56">
        <w:t>)</w:t>
      </w:r>
      <w:r w:rsidRPr="001A3E56">
        <w:tab/>
        <w:t xml:space="preserve">whether distance education is provided </w:t>
      </w:r>
      <w:r w:rsidR="004F30D8" w:rsidRPr="001A3E56">
        <w:t>from</w:t>
      </w:r>
      <w:r w:rsidRPr="001A3E56">
        <w:t xml:space="preserve"> the campus;</w:t>
      </w:r>
    </w:p>
    <w:p w14:paraId="377EFC3C" w14:textId="696FED02" w:rsidR="00920FBD" w:rsidRPr="001A3E56" w:rsidRDefault="00B37F10" w:rsidP="00B37F10">
      <w:pPr>
        <w:pStyle w:val="AH5Sec"/>
        <w:shd w:val="pct25" w:color="auto" w:fill="auto"/>
      </w:pPr>
      <w:bookmarkStart w:id="47" w:name="_Toc176187380"/>
      <w:r w:rsidRPr="00B37F10">
        <w:rPr>
          <w:rStyle w:val="CharSectNo"/>
        </w:rPr>
        <w:t>44</w:t>
      </w:r>
      <w:r w:rsidRPr="001A3E56">
        <w:tab/>
      </w:r>
      <w:r w:rsidR="00920FBD" w:rsidRPr="001A3E56">
        <w:t>Approved educational courses—registered schools</w:t>
      </w:r>
      <w:r w:rsidR="00920FBD" w:rsidRPr="001A3E56">
        <w:br/>
      </w:r>
      <w:r w:rsidR="001D4F10" w:rsidRPr="001A3E56">
        <w:t>New s</w:t>
      </w:r>
      <w:r w:rsidR="00920FBD" w:rsidRPr="001A3E56">
        <w:t>ection 125D</w:t>
      </w:r>
      <w:r w:rsidR="005B6B3B" w:rsidRPr="001A3E56">
        <w:t xml:space="preserve"> (3) (d)</w:t>
      </w:r>
      <w:bookmarkEnd w:id="47"/>
    </w:p>
    <w:p w14:paraId="0306C0B3" w14:textId="6D33FDB6" w:rsidR="00920FBD" w:rsidRPr="001A3E56" w:rsidRDefault="005B6B3B" w:rsidP="00920FBD">
      <w:pPr>
        <w:pStyle w:val="direction"/>
      </w:pPr>
      <w:r w:rsidRPr="001A3E56">
        <w:t>insert</w:t>
      </w:r>
    </w:p>
    <w:p w14:paraId="67A01723" w14:textId="5F18D2DA" w:rsidR="00920FBD" w:rsidRPr="001A3E56" w:rsidRDefault="00920FBD" w:rsidP="00920FBD">
      <w:pPr>
        <w:pStyle w:val="Ipara"/>
      </w:pPr>
      <w:r w:rsidRPr="001A3E56">
        <w:tab/>
        <w:t>(d)</w:t>
      </w:r>
      <w:r w:rsidRPr="001A3E56">
        <w:tab/>
        <w:t>each person carrying out a regulated activity for the provider of the course c</w:t>
      </w:r>
      <w:r w:rsidRPr="001A3E56">
        <w:rPr>
          <w:rFonts w:asciiTheme="minorHAnsi" w:hAnsiTheme="minorHAnsi" w:cstheme="minorHAnsi"/>
        </w:rPr>
        <w:t>o</w:t>
      </w:r>
      <w:r w:rsidRPr="001A3E56">
        <w:t xml:space="preserve">mplies with the requirements of the </w:t>
      </w:r>
      <w:hyperlink r:id="rId21" w:tooltip="A2011-44" w:history="1">
        <w:r w:rsidR="001A3E56" w:rsidRPr="001A3E56">
          <w:rPr>
            <w:rStyle w:val="charCitHyperlinkItal"/>
          </w:rPr>
          <w:t>Working with Vulnerable People (Background Checking) Act 2011</w:t>
        </w:r>
      </w:hyperlink>
      <w:r w:rsidRPr="001A3E56">
        <w:t>.</w:t>
      </w:r>
    </w:p>
    <w:p w14:paraId="587B8C8B" w14:textId="1D91477B" w:rsidR="00673199" w:rsidRPr="001A3E56" w:rsidRDefault="00B37F10" w:rsidP="00B37F10">
      <w:pPr>
        <w:pStyle w:val="AH5Sec"/>
        <w:keepLines/>
        <w:shd w:val="pct25" w:color="auto" w:fill="auto"/>
      </w:pPr>
      <w:bookmarkStart w:id="48" w:name="_Toc176187381"/>
      <w:r w:rsidRPr="00B37F10">
        <w:rPr>
          <w:rStyle w:val="CharSectNo"/>
        </w:rPr>
        <w:t>45</w:t>
      </w:r>
      <w:r w:rsidRPr="001A3E56">
        <w:tab/>
      </w:r>
      <w:r w:rsidR="004F30D8" w:rsidRPr="001A3E56">
        <w:t xml:space="preserve">Meaning of </w:t>
      </w:r>
      <w:r w:rsidR="00A32C9E" w:rsidRPr="001A3E56">
        <w:rPr>
          <w:rStyle w:val="charItals"/>
        </w:rPr>
        <w:t>register of e</w:t>
      </w:r>
      <w:r w:rsidR="004F30D8" w:rsidRPr="001A3E56">
        <w:rPr>
          <w:rStyle w:val="charItals"/>
        </w:rPr>
        <w:t>nrolments and attendances</w:t>
      </w:r>
      <w:r w:rsidR="004F30D8" w:rsidRPr="001A3E56">
        <w:t>—pt</w:t>
      </w:r>
      <w:r w:rsidR="00A32C9E" w:rsidRPr="001A3E56">
        <w:t> </w:t>
      </w:r>
      <w:r w:rsidR="004F30D8" w:rsidRPr="001A3E56">
        <w:t>4.5</w:t>
      </w:r>
      <w:r w:rsidR="004F30D8" w:rsidRPr="001A3E56">
        <w:br/>
      </w:r>
      <w:r w:rsidR="00673199" w:rsidRPr="001A3E56">
        <w:t xml:space="preserve">Section 125E, definition of </w:t>
      </w:r>
      <w:r w:rsidR="00673199" w:rsidRPr="001A3E56">
        <w:rPr>
          <w:rStyle w:val="charItals"/>
        </w:rPr>
        <w:t>register of enrolments and attendances</w:t>
      </w:r>
      <w:r w:rsidR="00673199" w:rsidRPr="001A3E56">
        <w:t>, paragraph (a) (ii)</w:t>
      </w:r>
      <w:bookmarkEnd w:id="48"/>
    </w:p>
    <w:p w14:paraId="249D5E62" w14:textId="77777777" w:rsidR="00C5224B" w:rsidRPr="001A3E56" w:rsidRDefault="00C5224B" w:rsidP="00C5224B">
      <w:pPr>
        <w:pStyle w:val="direction"/>
      </w:pPr>
      <w:r w:rsidRPr="001A3E56">
        <w:t>substitute</w:t>
      </w:r>
    </w:p>
    <w:p w14:paraId="636207EB" w14:textId="256E64A9" w:rsidR="00363946" w:rsidRPr="001A3E56" w:rsidRDefault="00363946" w:rsidP="00256FD4">
      <w:pPr>
        <w:pStyle w:val="Isubpara"/>
      </w:pPr>
      <w:r w:rsidRPr="001A3E56">
        <w:tab/>
        <w:t>(ii)</w:t>
      </w:r>
      <w:r w:rsidRPr="001A3E56">
        <w:tab/>
        <w:t>the student’s compliance with required school attendance (including any activity of the school); and</w:t>
      </w:r>
    </w:p>
    <w:p w14:paraId="11C0F0B7" w14:textId="232D57E2" w:rsidR="00673199" w:rsidRPr="001A3E56" w:rsidRDefault="00B37F10" w:rsidP="00B37F10">
      <w:pPr>
        <w:pStyle w:val="AH5Sec"/>
        <w:shd w:val="pct25" w:color="auto" w:fill="auto"/>
      </w:pPr>
      <w:bookmarkStart w:id="49" w:name="_Toc176187382"/>
      <w:r w:rsidRPr="00B37F10">
        <w:rPr>
          <w:rStyle w:val="CharSectNo"/>
        </w:rPr>
        <w:t>46</w:t>
      </w:r>
      <w:r w:rsidRPr="001A3E56">
        <w:tab/>
      </w:r>
      <w:r w:rsidR="00673199" w:rsidRPr="001A3E56">
        <w:t xml:space="preserve">Section 125E, definition of </w:t>
      </w:r>
      <w:r w:rsidR="00673199" w:rsidRPr="001A3E56">
        <w:rPr>
          <w:rStyle w:val="charItals"/>
        </w:rPr>
        <w:t>register of enrolments and attendances</w:t>
      </w:r>
      <w:r w:rsidR="00673199" w:rsidRPr="001A3E56">
        <w:t>, paragraph (b) (ii)</w:t>
      </w:r>
      <w:bookmarkEnd w:id="49"/>
    </w:p>
    <w:p w14:paraId="68C577A6" w14:textId="77777777" w:rsidR="00B62C32" w:rsidRPr="001A3E56" w:rsidRDefault="00B62C32" w:rsidP="00B62C32">
      <w:pPr>
        <w:pStyle w:val="direction"/>
      </w:pPr>
      <w:r w:rsidRPr="001A3E56">
        <w:t>substitute</w:t>
      </w:r>
    </w:p>
    <w:p w14:paraId="07D76271" w14:textId="776A7CB1" w:rsidR="00C5224B" w:rsidRPr="001A3E56" w:rsidRDefault="00C5224B" w:rsidP="00B62C32">
      <w:pPr>
        <w:pStyle w:val="Isubpara"/>
      </w:pPr>
      <w:r w:rsidRPr="001A3E56">
        <w:tab/>
        <w:t>(</w:t>
      </w:r>
      <w:r w:rsidR="00256FD4" w:rsidRPr="001A3E56">
        <w:t>ii</w:t>
      </w:r>
      <w:r w:rsidRPr="001A3E56">
        <w:t>)</w:t>
      </w:r>
      <w:r w:rsidRPr="001A3E56">
        <w:tab/>
      </w:r>
      <w:r w:rsidR="00B62C32" w:rsidRPr="001A3E56">
        <w:t>a record of the attendance of each student at the course on each</w:t>
      </w:r>
      <w:r w:rsidR="00C754CB">
        <w:t> </w:t>
      </w:r>
      <w:r w:rsidR="00B62C32" w:rsidRPr="001A3E56">
        <w:t>day the student is required to attend.</w:t>
      </w:r>
    </w:p>
    <w:p w14:paraId="290F8C72" w14:textId="215DB675" w:rsidR="00E77F58" w:rsidRPr="001A3E56" w:rsidRDefault="00B37F10" w:rsidP="0094431F">
      <w:pPr>
        <w:pStyle w:val="AH5Sec"/>
        <w:keepNext w:val="0"/>
        <w:shd w:val="pct25" w:color="auto" w:fill="auto"/>
      </w:pPr>
      <w:bookmarkStart w:id="50" w:name="_Toc176187383"/>
      <w:r w:rsidRPr="00B37F10">
        <w:rPr>
          <w:rStyle w:val="CharSectNo"/>
        </w:rPr>
        <w:t>47</w:t>
      </w:r>
      <w:r w:rsidRPr="001A3E56">
        <w:tab/>
      </w:r>
      <w:r w:rsidR="00E77F58" w:rsidRPr="001A3E56">
        <w:t>Nonattendance at registered schools</w:t>
      </w:r>
      <w:r w:rsidR="00E77F58" w:rsidRPr="001A3E56">
        <w:br/>
        <w:t>Section 125J</w:t>
      </w:r>
      <w:bookmarkEnd w:id="50"/>
    </w:p>
    <w:p w14:paraId="548BB29A" w14:textId="77777777" w:rsidR="00E77F58" w:rsidRPr="001A3E56" w:rsidRDefault="00E77F58" w:rsidP="0094431F">
      <w:pPr>
        <w:pStyle w:val="direction"/>
        <w:keepNext w:val="0"/>
      </w:pPr>
      <w:r w:rsidRPr="001A3E56">
        <w:t>omit</w:t>
      </w:r>
    </w:p>
    <w:p w14:paraId="2BA5B493" w14:textId="4718E6DE" w:rsidR="00F6549B" w:rsidRPr="001A3E56" w:rsidRDefault="00B37F10" w:rsidP="00B37F10">
      <w:pPr>
        <w:pStyle w:val="AH5Sec"/>
        <w:shd w:val="pct25" w:color="auto" w:fill="auto"/>
      </w:pPr>
      <w:bookmarkStart w:id="51" w:name="_Toc176187384"/>
      <w:r w:rsidRPr="00B37F10">
        <w:rPr>
          <w:rStyle w:val="CharSectNo"/>
        </w:rPr>
        <w:lastRenderedPageBreak/>
        <w:t>48</w:t>
      </w:r>
      <w:r w:rsidRPr="001A3E56">
        <w:tab/>
      </w:r>
      <w:r w:rsidR="00F6549B" w:rsidRPr="001A3E56">
        <w:t>New chapter 4B</w:t>
      </w:r>
      <w:bookmarkEnd w:id="51"/>
    </w:p>
    <w:p w14:paraId="0AC47199" w14:textId="4350061B" w:rsidR="00F6549B" w:rsidRPr="001A3E56" w:rsidRDefault="00F6549B" w:rsidP="00F6549B">
      <w:pPr>
        <w:pStyle w:val="direction"/>
      </w:pPr>
      <w:r w:rsidRPr="001A3E56">
        <w:t>insert</w:t>
      </w:r>
    </w:p>
    <w:p w14:paraId="5BB48B86" w14:textId="72264EA5" w:rsidR="00F6549B" w:rsidRPr="001A3E56" w:rsidRDefault="00F6549B" w:rsidP="00F6549B">
      <w:pPr>
        <w:pStyle w:val="IH1Chap"/>
      </w:pPr>
      <w:r w:rsidRPr="001A3E56">
        <w:t>Chapter 4B</w:t>
      </w:r>
      <w:r w:rsidRPr="001A3E56">
        <w:tab/>
        <w:t>Distance education</w:t>
      </w:r>
    </w:p>
    <w:p w14:paraId="1E1BF351" w14:textId="0EC440DF" w:rsidR="00F6549B" w:rsidRPr="001A3E56" w:rsidRDefault="001117A9" w:rsidP="00F6549B">
      <w:pPr>
        <w:pStyle w:val="IH5Sec"/>
        <w:rPr>
          <w:rStyle w:val="charItals"/>
        </w:rPr>
      </w:pPr>
      <w:r w:rsidRPr="001A3E56">
        <w:t>127BA</w:t>
      </w:r>
      <w:r w:rsidR="00F6549B" w:rsidRPr="001A3E56">
        <w:tab/>
      </w:r>
      <w:r w:rsidR="005F3C75" w:rsidRPr="001A3E56">
        <w:t xml:space="preserve">Meaning of </w:t>
      </w:r>
      <w:r w:rsidR="005F3C75" w:rsidRPr="001A3E56">
        <w:rPr>
          <w:rStyle w:val="charItals"/>
        </w:rPr>
        <w:t>distance education</w:t>
      </w:r>
    </w:p>
    <w:p w14:paraId="375AA463" w14:textId="637D3AB4" w:rsidR="001117A9" w:rsidRPr="001A3E56" w:rsidRDefault="001117A9" w:rsidP="001117A9">
      <w:pPr>
        <w:pStyle w:val="Amainreturn"/>
      </w:pPr>
      <w:r w:rsidRPr="001A3E56">
        <w:t xml:space="preserve">In this </w:t>
      </w:r>
      <w:r w:rsidR="001D0B3C" w:rsidRPr="001A3E56">
        <w:t>Act</w:t>
      </w:r>
      <w:r w:rsidRPr="001A3E56">
        <w:t>:</w:t>
      </w:r>
    </w:p>
    <w:p w14:paraId="424E32F7" w14:textId="223E9404" w:rsidR="000F5EEC" w:rsidRPr="001A3E56" w:rsidRDefault="000F5EEC" w:rsidP="00B37F10">
      <w:pPr>
        <w:pStyle w:val="aDef"/>
      </w:pPr>
      <w:r w:rsidRPr="001A3E56">
        <w:rPr>
          <w:rStyle w:val="charBoldItals"/>
        </w:rPr>
        <w:t>distance education</w:t>
      </w:r>
      <w:r w:rsidRPr="001A3E56">
        <w:rPr>
          <w:bCs/>
          <w:iCs/>
        </w:rPr>
        <w:t xml:space="preserve"> means an education course for a child that</w:t>
      </w:r>
      <w:r w:rsidR="00524C4C" w:rsidRPr="001A3E56">
        <w:rPr>
          <w:bCs/>
          <w:iCs/>
        </w:rPr>
        <w:t xml:space="preserve"> </w:t>
      </w:r>
      <w:r w:rsidRPr="001A3E56">
        <w:t>requires—</w:t>
      </w:r>
    </w:p>
    <w:p w14:paraId="4D06101C" w14:textId="7D7C6C28" w:rsidR="000F5EEC" w:rsidRPr="001A3E56" w:rsidRDefault="000F5EEC" w:rsidP="001606CD">
      <w:pPr>
        <w:pStyle w:val="Idefpara"/>
      </w:pPr>
      <w:r w:rsidRPr="001A3E56">
        <w:tab/>
        <w:t>(</w:t>
      </w:r>
      <w:r w:rsidR="00524C4C" w:rsidRPr="001A3E56">
        <w:t>a</w:t>
      </w:r>
      <w:r w:rsidRPr="001A3E56">
        <w:t>)</w:t>
      </w:r>
      <w:r w:rsidRPr="001A3E56">
        <w:tab/>
        <w:t xml:space="preserve">remote participation by the child for most of the </w:t>
      </w:r>
      <w:r w:rsidR="006E6DE0" w:rsidRPr="001A3E56">
        <w:t xml:space="preserve">education </w:t>
      </w:r>
      <w:r w:rsidRPr="001A3E56">
        <w:t>course; and</w:t>
      </w:r>
    </w:p>
    <w:p w14:paraId="7CA4EEF7" w14:textId="4AAE92DA" w:rsidR="000F5EEC" w:rsidRPr="001A3E56" w:rsidRDefault="000F5EEC" w:rsidP="001606CD">
      <w:pPr>
        <w:pStyle w:val="Idefpara"/>
      </w:pPr>
      <w:r w:rsidRPr="001A3E56">
        <w:tab/>
        <w:t>(</w:t>
      </w:r>
      <w:r w:rsidR="00524C4C" w:rsidRPr="001A3E56">
        <w:t>b</w:t>
      </w:r>
      <w:r w:rsidRPr="001A3E56">
        <w:t>)</w:t>
      </w:r>
      <w:r w:rsidRPr="001A3E56">
        <w:tab/>
        <w:t>participation by the child at a level that is full-time under the requirements for the course</w:t>
      </w:r>
      <w:r w:rsidR="00524C4C" w:rsidRPr="001A3E56">
        <w:t>.</w:t>
      </w:r>
    </w:p>
    <w:p w14:paraId="1EFF8ECC" w14:textId="77777777" w:rsidR="00304D37" w:rsidRPr="001A3E56" w:rsidRDefault="00304D37" w:rsidP="00304D37">
      <w:pPr>
        <w:pStyle w:val="IH5Sec"/>
      </w:pPr>
      <w:r w:rsidRPr="001A3E56">
        <w:t>127BB</w:t>
      </w:r>
      <w:r w:rsidRPr="001A3E56">
        <w:tab/>
        <w:t>Provision of distance education</w:t>
      </w:r>
    </w:p>
    <w:p w14:paraId="26EAA7A0" w14:textId="3C96FAAD" w:rsidR="002E081B" w:rsidRPr="001A3E56" w:rsidRDefault="005B5AF8" w:rsidP="005B5AF8">
      <w:pPr>
        <w:pStyle w:val="IMain"/>
      </w:pPr>
      <w:r w:rsidRPr="001A3E56">
        <w:tab/>
        <w:t>(1)</w:t>
      </w:r>
      <w:r w:rsidRPr="001A3E56">
        <w:tab/>
      </w:r>
      <w:r w:rsidR="00AD7D50" w:rsidRPr="001A3E56">
        <w:t>A school may only provide distance education</w:t>
      </w:r>
      <w:r w:rsidR="00412D74" w:rsidRPr="001A3E56">
        <w:t xml:space="preserve"> if—</w:t>
      </w:r>
    </w:p>
    <w:p w14:paraId="57D346E6" w14:textId="50EEFFB1" w:rsidR="00132BFC" w:rsidRPr="001A3E56" w:rsidRDefault="00132BFC" w:rsidP="00132BFC">
      <w:pPr>
        <w:pStyle w:val="Ipara"/>
      </w:pPr>
      <w:r w:rsidRPr="001A3E56">
        <w:tab/>
        <w:t>(a)</w:t>
      </w:r>
      <w:r w:rsidRPr="001A3E56">
        <w:tab/>
        <w:t>for a registered school—the school is registered to provide distance education under part 4.3 (Non-government schools—registration)</w:t>
      </w:r>
      <w:r w:rsidR="00AB023B" w:rsidRPr="001A3E56">
        <w:t>; or</w:t>
      </w:r>
    </w:p>
    <w:p w14:paraId="1FB3D872" w14:textId="6805D919" w:rsidR="00006FB8" w:rsidRPr="001A3E56" w:rsidRDefault="00AD7D50" w:rsidP="00AA5C34">
      <w:pPr>
        <w:pStyle w:val="Ipara"/>
      </w:pPr>
      <w:r w:rsidRPr="001A3E56">
        <w:tab/>
        <w:t>(</w:t>
      </w:r>
      <w:r w:rsidR="00132BFC" w:rsidRPr="001A3E56">
        <w:t>b</w:t>
      </w:r>
      <w:r w:rsidRPr="001A3E56">
        <w:t>)</w:t>
      </w:r>
      <w:r w:rsidRPr="001A3E56">
        <w:tab/>
      </w:r>
      <w:r w:rsidR="00132BFC" w:rsidRPr="001A3E56">
        <w:t>in any other case</w:t>
      </w:r>
      <w:r w:rsidRPr="001A3E56">
        <w:t>—</w:t>
      </w:r>
      <w:r w:rsidR="00524C4C" w:rsidRPr="001A3E56">
        <w:t>the director-general has determined under section</w:t>
      </w:r>
      <w:r w:rsidR="00DB32E8">
        <w:t> </w:t>
      </w:r>
      <w:r w:rsidR="00524C4C" w:rsidRPr="001A3E56">
        <w:t>127BD that the school is eligible to provide distance education</w:t>
      </w:r>
      <w:r w:rsidR="00AB023B" w:rsidRPr="001A3E56">
        <w:t>.</w:t>
      </w:r>
    </w:p>
    <w:p w14:paraId="350E134A" w14:textId="3463C777" w:rsidR="002C3FB6" w:rsidRPr="001A3E56" w:rsidRDefault="002C3FB6" w:rsidP="002C3FB6">
      <w:pPr>
        <w:pStyle w:val="aNotepar"/>
        <w:rPr>
          <w:iCs/>
        </w:rPr>
      </w:pPr>
      <w:r w:rsidRPr="001A3E56">
        <w:rPr>
          <w:rStyle w:val="charItals"/>
        </w:rPr>
        <w:t>Note</w:t>
      </w:r>
      <w:r w:rsidRPr="001A3E56">
        <w:rPr>
          <w:rStyle w:val="charItals"/>
        </w:rPr>
        <w:tab/>
      </w:r>
      <w:r w:rsidRPr="001A3E56">
        <w:rPr>
          <w:iCs/>
        </w:rPr>
        <w:t>Under s 127B</w:t>
      </w:r>
      <w:r w:rsidR="00132BFC" w:rsidRPr="001A3E56">
        <w:rPr>
          <w:iCs/>
        </w:rPr>
        <w:t>D</w:t>
      </w:r>
      <w:r w:rsidRPr="001A3E56">
        <w:rPr>
          <w:iCs/>
        </w:rPr>
        <w:t>, the director-general may determine that a stated school may provide distance education.</w:t>
      </w:r>
    </w:p>
    <w:p w14:paraId="286E9783" w14:textId="2A79E137" w:rsidR="00EC5A21" w:rsidRPr="001A3E56" w:rsidRDefault="00EC5A21" w:rsidP="001E40E5">
      <w:pPr>
        <w:pStyle w:val="IMain"/>
      </w:pPr>
      <w:r w:rsidRPr="001A3E56">
        <w:tab/>
        <w:t>(</w:t>
      </w:r>
      <w:r w:rsidR="001E40E5" w:rsidRPr="001A3E56">
        <w:t>2</w:t>
      </w:r>
      <w:r w:rsidRPr="001A3E56">
        <w:t>)</w:t>
      </w:r>
      <w:r w:rsidRPr="001A3E56">
        <w:tab/>
        <w:t xml:space="preserve">The registrar may determine </w:t>
      </w:r>
      <w:r w:rsidR="00CD6BF3" w:rsidRPr="001A3E56">
        <w:t xml:space="preserve">a </w:t>
      </w:r>
      <w:r w:rsidRPr="001A3E56">
        <w:t>fee for</w:t>
      </w:r>
      <w:r w:rsidR="00AA0DF0" w:rsidRPr="001A3E56">
        <w:t xml:space="preserve"> </w:t>
      </w:r>
      <w:r w:rsidR="00CD6BF3" w:rsidRPr="001A3E56">
        <w:t>the enrolment of</w:t>
      </w:r>
      <w:r w:rsidRPr="001A3E56">
        <w:t xml:space="preserve"> students in registered school</w:t>
      </w:r>
      <w:r w:rsidR="00AA0DF0" w:rsidRPr="001A3E56">
        <w:t>s</w:t>
      </w:r>
      <w:r w:rsidRPr="001A3E56">
        <w:t xml:space="preserve"> who do not live in the ACT</w:t>
      </w:r>
      <w:r w:rsidR="00AA0DF0" w:rsidRPr="001A3E56">
        <w:t>.</w:t>
      </w:r>
    </w:p>
    <w:p w14:paraId="76EBE1D0" w14:textId="718DCA69" w:rsidR="00EC5A21" w:rsidRPr="001A3E56" w:rsidRDefault="00AA0DF0" w:rsidP="00EC5A21">
      <w:pPr>
        <w:pStyle w:val="IMain"/>
      </w:pPr>
      <w:r w:rsidRPr="001A3E56">
        <w:tab/>
        <w:t>(</w:t>
      </w:r>
      <w:r w:rsidR="001E40E5" w:rsidRPr="001A3E56">
        <w:t>3</w:t>
      </w:r>
      <w:r w:rsidRPr="001A3E56">
        <w:t>)</w:t>
      </w:r>
      <w:r w:rsidRPr="001A3E56">
        <w:tab/>
      </w:r>
      <w:r w:rsidR="00CD6BF3" w:rsidRPr="001A3E56">
        <w:t>Before making a determination under subsection (</w:t>
      </w:r>
      <w:r w:rsidR="001E40E5" w:rsidRPr="001A3E56">
        <w:t>2</w:t>
      </w:r>
      <w:r w:rsidR="00CD6BF3" w:rsidRPr="001A3E56">
        <w:t xml:space="preserve">), </w:t>
      </w:r>
      <w:r w:rsidR="0069712E" w:rsidRPr="001A3E56">
        <w:t>t</w:t>
      </w:r>
      <w:r w:rsidRPr="001A3E56">
        <w:t>he</w:t>
      </w:r>
      <w:r w:rsidR="00EC5A21" w:rsidRPr="001A3E56">
        <w:t xml:space="preserve"> registrar must consult </w:t>
      </w:r>
      <w:r w:rsidR="006047C5" w:rsidRPr="001A3E56">
        <w:t xml:space="preserve">the </w:t>
      </w:r>
      <w:r w:rsidR="00EC5A21" w:rsidRPr="001A3E56">
        <w:t>reg</w:t>
      </w:r>
      <w:r w:rsidRPr="001A3E56">
        <w:t>istration</w:t>
      </w:r>
      <w:r w:rsidR="00EC5A21" w:rsidRPr="001A3E56">
        <w:t xml:space="preserve"> standards advisory board</w:t>
      </w:r>
      <w:r w:rsidR="005E631C" w:rsidRPr="001A3E56">
        <w:t>.</w:t>
      </w:r>
    </w:p>
    <w:p w14:paraId="16A5BF49" w14:textId="7235C97D" w:rsidR="005E631C" w:rsidRPr="001A3E56" w:rsidRDefault="005E631C" w:rsidP="005E631C">
      <w:pPr>
        <w:pStyle w:val="IMain"/>
      </w:pPr>
      <w:r w:rsidRPr="001A3E56">
        <w:tab/>
        <w:t>(</w:t>
      </w:r>
      <w:r w:rsidR="001E40E5" w:rsidRPr="001A3E56">
        <w:t>4</w:t>
      </w:r>
      <w:r w:rsidRPr="001A3E56">
        <w:t>)</w:t>
      </w:r>
      <w:r w:rsidRPr="001A3E56">
        <w:tab/>
        <w:t>A determination is a disallowable instrument.</w:t>
      </w:r>
    </w:p>
    <w:p w14:paraId="70FF837A" w14:textId="464A4103" w:rsidR="003349BB" w:rsidRPr="001A3E56" w:rsidRDefault="003349BB" w:rsidP="003349BB">
      <w:pPr>
        <w:pStyle w:val="IH5Sec"/>
      </w:pPr>
      <w:r w:rsidRPr="001A3E56">
        <w:lastRenderedPageBreak/>
        <w:t>127B</w:t>
      </w:r>
      <w:r w:rsidR="008946B3" w:rsidRPr="001A3E56">
        <w:t>C</w:t>
      </w:r>
      <w:r w:rsidRPr="001A3E56">
        <w:tab/>
      </w:r>
      <w:r w:rsidR="00C42711" w:rsidRPr="001A3E56">
        <w:t xml:space="preserve">Distance education </w:t>
      </w:r>
      <w:r w:rsidR="003C04DB" w:rsidRPr="001A3E56">
        <w:t>policy</w:t>
      </w:r>
    </w:p>
    <w:p w14:paraId="1563D87B" w14:textId="36BA357D" w:rsidR="003349BB" w:rsidRPr="001A3E56" w:rsidRDefault="001A1467" w:rsidP="002A138B">
      <w:pPr>
        <w:pStyle w:val="Amainreturn"/>
      </w:pPr>
      <w:r w:rsidRPr="001A3E56">
        <w:t xml:space="preserve">A school that provides distance education must have </w:t>
      </w:r>
      <w:r w:rsidR="00D647A9" w:rsidRPr="001A3E56">
        <w:t xml:space="preserve">written </w:t>
      </w:r>
      <w:r w:rsidR="00E23621" w:rsidRPr="001A3E56">
        <w:t>polic</w:t>
      </w:r>
      <w:r w:rsidR="00514A06" w:rsidRPr="001A3E56">
        <w:t>ies and procedures</w:t>
      </w:r>
      <w:r w:rsidR="000A602B" w:rsidRPr="001A3E56">
        <w:t xml:space="preserve"> </w:t>
      </w:r>
      <w:r w:rsidR="003349BB" w:rsidRPr="001A3E56">
        <w:t>about the following</w:t>
      </w:r>
      <w:r w:rsidR="003C04DB" w:rsidRPr="001A3E56">
        <w:t xml:space="preserve"> (a </w:t>
      </w:r>
      <w:r w:rsidR="003C04DB" w:rsidRPr="001A3E56">
        <w:rPr>
          <w:rStyle w:val="charBoldItals"/>
        </w:rPr>
        <w:t>distance education policy</w:t>
      </w:r>
      <w:r w:rsidR="003C04DB" w:rsidRPr="001A3E56">
        <w:t>)</w:t>
      </w:r>
      <w:r w:rsidR="003349BB" w:rsidRPr="001A3E56">
        <w:t>:</w:t>
      </w:r>
    </w:p>
    <w:p w14:paraId="3274B596" w14:textId="55F953C2" w:rsidR="003349BB" w:rsidRPr="001A3E56" w:rsidRDefault="003349BB" w:rsidP="003349BB">
      <w:pPr>
        <w:pStyle w:val="Ipara"/>
      </w:pPr>
      <w:r w:rsidRPr="001A3E56">
        <w:tab/>
        <w:t>(a)</w:t>
      </w:r>
      <w:r w:rsidRPr="001A3E56">
        <w:tab/>
        <w:t>the</w:t>
      </w:r>
      <w:r w:rsidR="00077963" w:rsidRPr="001A3E56">
        <w:t xml:space="preserve"> responsibilities of parents in relation to</w:t>
      </w:r>
      <w:r w:rsidRPr="001A3E56">
        <w:t xml:space="preserve"> supervision of </w:t>
      </w:r>
      <w:r w:rsidR="00077963" w:rsidRPr="001A3E56">
        <w:t>their children undertaking</w:t>
      </w:r>
      <w:r w:rsidR="006047C5" w:rsidRPr="001A3E56">
        <w:t xml:space="preserve"> distance education</w:t>
      </w:r>
      <w:r w:rsidRPr="001A3E56">
        <w:t>;</w:t>
      </w:r>
    </w:p>
    <w:p w14:paraId="4266F93C" w14:textId="3B8FBAB6" w:rsidR="003349BB" w:rsidRPr="001A3E56" w:rsidRDefault="003349BB" w:rsidP="003349BB">
      <w:pPr>
        <w:pStyle w:val="Ipara"/>
      </w:pPr>
      <w:r w:rsidRPr="001A3E56">
        <w:tab/>
        <w:t>(b)</w:t>
      </w:r>
      <w:r w:rsidRPr="001A3E56">
        <w:tab/>
        <w:t xml:space="preserve">the attendance </w:t>
      </w:r>
      <w:r w:rsidR="00077963" w:rsidRPr="001A3E56">
        <w:t xml:space="preserve">requirements </w:t>
      </w:r>
      <w:r w:rsidRPr="001A3E56">
        <w:t>of students undertaking distance education;</w:t>
      </w:r>
    </w:p>
    <w:p w14:paraId="0374400D" w14:textId="4D828B0E" w:rsidR="003349BB" w:rsidRPr="001A3E56" w:rsidRDefault="003349BB" w:rsidP="003349BB">
      <w:pPr>
        <w:pStyle w:val="Ipara"/>
      </w:pPr>
      <w:r w:rsidRPr="001A3E56">
        <w:tab/>
        <w:t>(c)</w:t>
      </w:r>
      <w:r w:rsidRPr="001A3E56">
        <w:tab/>
        <w:t xml:space="preserve">the curriculum </w:t>
      </w:r>
      <w:r w:rsidR="00077963" w:rsidRPr="001A3E56">
        <w:t xml:space="preserve">requirements </w:t>
      </w:r>
      <w:r w:rsidRPr="001A3E56">
        <w:t>for an education course provided by distance education;</w:t>
      </w:r>
    </w:p>
    <w:p w14:paraId="1DC9F09E" w14:textId="200666BA" w:rsidR="003349BB" w:rsidRPr="001A3E56" w:rsidRDefault="003349BB" w:rsidP="003349BB">
      <w:pPr>
        <w:pStyle w:val="Ipara"/>
      </w:pPr>
      <w:r w:rsidRPr="001A3E56">
        <w:tab/>
        <w:t>(d)</w:t>
      </w:r>
      <w:r w:rsidRPr="001A3E56">
        <w:tab/>
        <w:t>delivery</w:t>
      </w:r>
      <w:r w:rsidR="00F94E16" w:rsidRPr="001A3E56">
        <w:t xml:space="preserve"> of the education course</w:t>
      </w:r>
      <w:r w:rsidR="00006FB8" w:rsidRPr="001A3E56">
        <w:t>, including how practical components are to be completed</w:t>
      </w:r>
      <w:r w:rsidRPr="001A3E56">
        <w:t>;</w:t>
      </w:r>
    </w:p>
    <w:p w14:paraId="44497094" w14:textId="14AE43CA" w:rsidR="001B7B5B" w:rsidRPr="001A3E56" w:rsidRDefault="001B7B5B" w:rsidP="003349BB">
      <w:pPr>
        <w:pStyle w:val="Ipara"/>
      </w:pPr>
      <w:r w:rsidRPr="001A3E56">
        <w:tab/>
        <w:t>(e)</w:t>
      </w:r>
      <w:r w:rsidRPr="001A3E56">
        <w:tab/>
        <w:t>support</w:t>
      </w:r>
      <w:r w:rsidR="002A138B" w:rsidRPr="001A3E56">
        <w:t xml:space="preserve"> that will be provided</w:t>
      </w:r>
      <w:r w:rsidRPr="001A3E56">
        <w:t xml:space="preserve"> for personal and social development of students who undertake distance education, including students with diverse needs;</w:t>
      </w:r>
    </w:p>
    <w:p w14:paraId="06144151" w14:textId="26CF47D3" w:rsidR="0069712E" w:rsidRPr="001A3E56" w:rsidRDefault="0069712E" w:rsidP="003349BB">
      <w:pPr>
        <w:pStyle w:val="Ipara"/>
      </w:pPr>
      <w:r w:rsidRPr="001A3E56">
        <w:tab/>
        <w:t>(f)</w:t>
      </w:r>
      <w:r w:rsidRPr="001A3E56">
        <w:tab/>
        <w:t>anything else prescribed by regulation.</w:t>
      </w:r>
    </w:p>
    <w:p w14:paraId="2875BCED" w14:textId="44D6FF3E" w:rsidR="003349BB" w:rsidRPr="001A3E56" w:rsidRDefault="003349BB" w:rsidP="003349BB">
      <w:pPr>
        <w:pStyle w:val="IH5Sec"/>
      </w:pPr>
      <w:r w:rsidRPr="001A3E56">
        <w:t>127</w:t>
      </w:r>
      <w:r w:rsidR="008946B3" w:rsidRPr="001A3E56">
        <w:t>B</w:t>
      </w:r>
      <w:r w:rsidR="00695F54" w:rsidRPr="001A3E56">
        <w:t>D</w:t>
      </w:r>
      <w:r w:rsidRPr="001A3E56">
        <w:tab/>
        <w:t>Distance education</w:t>
      </w:r>
      <w:r w:rsidR="004B0AA3" w:rsidRPr="001A3E56">
        <w:t xml:space="preserve"> determination</w:t>
      </w:r>
    </w:p>
    <w:p w14:paraId="50435148" w14:textId="7EC7FB48" w:rsidR="001C46C5" w:rsidRPr="001A3E56" w:rsidRDefault="001C46C5" w:rsidP="00EE734D">
      <w:pPr>
        <w:pStyle w:val="IMain"/>
      </w:pPr>
      <w:r w:rsidRPr="001A3E56">
        <w:tab/>
        <w:t>(1)</w:t>
      </w:r>
      <w:r w:rsidRPr="001A3E56">
        <w:tab/>
        <w:t xml:space="preserve">The director-general may determine </w:t>
      </w:r>
      <w:r w:rsidR="00241831" w:rsidRPr="001A3E56">
        <w:t>whether</w:t>
      </w:r>
      <w:r w:rsidRPr="001A3E56">
        <w:t>—</w:t>
      </w:r>
    </w:p>
    <w:p w14:paraId="4DD84239" w14:textId="5F5A0F22" w:rsidR="001C46C5" w:rsidRPr="001A3E56" w:rsidRDefault="001C46C5" w:rsidP="001C46C5">
      <w:pPr>
        <w:pStyle w:val="Ipara"/>
      </w:pPr>
      <w:r w:rsidRPr="001A3E56">
        <w:tab/>
        <w:t>(a)</w:t>
      </w:r>
      <w:r w:rsidRPr="001A3E56">
        <w:tab/>
        <w:t xml:space="preserve">a government school may provide distance education; </w:t>
      </w:r>
      <w:r w:rsidR="006047C5" w:rsidRPr="001A3E56">
        <w:t>or</w:t>
      </w:r>
    </w:p>
    <w:p w14:paraId="44876E0A" w14:textId="402C5ED0" w:rsidR="001C46C5" w:rsidRPr="001A3E56" w:rsidRDefault="001C46C5" w:rsidP="001C46C5">
      <w:pPr>
        <w:pStyle w:val="Ipara"/>
      </w:pPr>
      <w:r w:rsidRPr="001A3E56">
        <w:tab/>
        <w:t>(b)</w:t>
      </w:r>
      <w:r w:rsidRPr="001A3E56">
        <w:tab/>
        <w:t xml:space="preserve">a school </w:t>
      </w:r>
      <w:r w:rsidR="00007114" w:rsidRPr="001A3E56">
        <w:t xml:space="preserve">in another </w:t>
      </w:r>
      <w:r w:rsidR="001205D0" w:rsidRPr="001A3E56">
        <w:t>S</w:t>
      </w:r>
      <w:r w:rsidR="00007114" w:rsidRPr="001A3E56">
        <w:t xml:space="preserve">tate </w:t>
      </w:r>
      <w:r w:rsidRPr="001A3E56">
        <w:t>may provide distance education for students enrolled in a government school.</w:t>
      </w:r>
    </w:p>
    <w:p w14:paraId="348CBAD1" w14:textId="684F58C4" w:rsidR="00007114" w:rsidRPr="001A3E56" w:rsidRDefault="00007114" w:rsidP="00FE5883">
      <w:pPr>
        <w:pStyle w:val="aNote"/>
        <w:rPr>
          <w:lang w:eastAsia="en-AU"/>
        </w:rPr>
      </w:pPr>
      <w:r w:rsidRPr="001A3E56">
        <w:rPr>
          <w:rStyle w:val="charItals"/>
        </w:rPr>
        <w:t>Note</w:t>
      </w:r>
      <w:r w:rsidRPr="001A3E56">
        <w:rPr>
          <w:rStyle w:val="charItals"/>
        </w:rPr>
        <w:tab/>
      </w:r>
      <w:r w:rsidRPr="001A3E56">
        <w:rPr>
          <w:rStyle w:val="charBoldItals"/>
        </w:rPr>
        <w:t>State</w:t>
      </w:r>
      <w:r w:rsidRPr="001A3E56">
        <w:t xml:space="preserve"> includes the Northern Territory (see </w:t>
      </w:r>
      <w:hyperlink r:id="rId22" w:tooltip="A2001-14" w:history="1">
        <w:r w:rsidR="001A3E56" w:rsidRPr="001A3E56">
          <w:rPr>
            <w:rStyle w:val="charCitHyperlinkAbbrev"/>
          </w:rPr>
          <w:t>Legislation Act</w:t>
        </w:r>
      </w:hyperlink>
      <w:r w:rsidRPr="001A3E56">
        <w:t xml:space="preserve">, </w:t>
      </w:r>
      <w:proofErr w:type="spellStart"/>
      <w:r w:rsidRPr="001A3E56">
        <w:t>dict</w:t>
      </w:r>
      <w:proofErr w:type="spellEnd"/>
      <w:r w:rsidRPr="001A3E56">
        <w:t>, pt 1).</w:t>
      </w:r>
    </w:p>
    <w:p w14:paraId="0CEA5A0C" w14:textId="796474D4" w:rsidR="003349BB" w:rsidRPr="001A3E56" w:rsidRDefault="003349BB" w:rsidP="003349BB">
      <w:pPr>
        <w:pStyle w:val="IMain"/>
      </w:pPr>
      <w:r w:rsidRPr="001A3E56">
        <w:tab/>
        <w:t>(</w:t>
      </w:r>
      <w:r w:rsidR="00EE734D" w:rsidRPr="001A3E56">
        <w:t>2</w:t>
      </w:r>
      <w:r w:rsidRPr="001A3E56">
        <w:t>)</w:t>
      </w:r>
      <w:r w:rsidRPr="001A3E56">
        <w:tab/>
        <w:t>A determination is a notifiable instrument.</w:t>
      </w:r>
    </w:p>
    <w:p w14:paraId="119B09A6" w14:textId="555822D6" w:rsidR="00304D37" w:rsidRPr="001A3E56" w:rsidRDefault="00304D37" w:rsidP="00304D37">
      <w:pPr>
        <w:pStyle w:val="IH5Sec"/>
      </w:pPr>
      <w:r w:rsidRPr="001A3E56">
        <w:t>127B</w:t>
      </w:r>
      <w:r w:rsidR="00593A11" w:rsidRPr="001A3E56">
        <w:t>E</w:t>
      </w:r>
      <w:r w:rsidRPr="001A3E56">
        <w:tab/>
        <w:t>Eligibility for distance education</w:t>
      </w:r>
    </w:p>
    <w:p w14:paraId="03CDE55F" w14:textId="4BDB54B7" w:rsidR="00304D37" w:rsidRPr="001A3E56" w:rsidRDefault="00304D37" w:rsidP="00304D37">
      <w:pPr>
        <w:pStyle w:val="Amainreturn"/>
      </w:pPr>
      <w:r w:rsidRPr="001A3E56">
        <w:t xml:space="preserve">A child </w:t>
      </w:r>
      <w:r w:rsidR="001C53F8" w:rsidRPr="001A3E56">
        <w:t xml:space="preserve">living in the ACT </w:t>
      </w:r>
      <w:r w:rsidRPr="001A3E56">
        <w:t xml:space="preserve">may </w:t>
      </w:r>
      <w:r w:rsidR="00EE0588" w:rsidRPr="001A3E56">
        <w:t>participate in</w:t>
      </w:r>
      <w:r w:rsidRPr="001A3E56">
        <w:t xml:space="preserve"> distance education only if the child—</w:t>
      </w:r>
    </w:p>
    <w:p w14:paraId="4EECE789" w14:textId="0DC9A0A8" w:rsidR="00304D37" w:rsidRPr="001A3E56" w:rsidRDefault="00304D37" w:rsidP="00304D37">
      <w:pPr>
        <w:pStyle w:val="Ipara"/>
      </w:pPr>
      <w:r w:rsidRPr="001A3E56">
        <w:tab/>
        <w:t>(a)</w:t>
      </w:r>
      <w:r w:rsidRPr="001A3E56">
        <w:tab/>
        <w:t xml:space="preserve">is enrolled at a government school or registered </w:t>
      </w:r>
      <w:r w:rsidR="00A4610C" w:rsidRPr="001A3E56">
        <w:t>non</w:t>
      </w:r>
      <w:r w:rsidR="006F20B9">
        <w:t>-</w:t>
      </w:r>
      <w:r w:rsidR="00A4610C" w:rsidRPr="001A3E56">
        <w:t xml:space="preserve">government </w:t>
      </w:r>
      <w:r w:rsidRPr="001A3E56">
        <w:t>school that provides distance education under this Act; and</w:t>
      </w:r>
    </w:p>
    <w:p w14:paraId="717B5992" w14:textId="77777777" w:rsidR="00304D37" w:rsidRPr="001A3E56" w:rsidRDefault="00304D37" w:rsidP="00304D37">
      <w:pPr>
        <w:pStyle w:val="Ipara"/>
      </w:pPr>
      <w:r w:rsidRPr="001A3E56">
        <w:lastRenderedPageBreak/>
        <w:tab/>
        <w:t>(b)</w:t>
      </w:r>
      <w:r w:rsidRPr="001A3E56">
        <w:tab/>
        <w:t>meets any criteria—</w:t>
      </w:r>
    </w:p>
    <w:p w14:paraId="242817F9" w14:textId="77777777" w:rsidR="00304D37" w:rsidRPr="001A3E56" w:rsidRDefault="00304D37" w:rsidP="00304D37">
      <w:pPr>
        <w:pStyle w:val="Isubpara"/>
      </w:pPr>
      <w:r w:rsidRPr="001A3E56">
        <w:tab/>
        <w:t>(</w:t>
      </w:r>
      <w:proofErr w:type="spellStart"/>
      <w:r w:rsidRPr="001A3E56">
        <w:t>i</w:t>
      </w:r>
      <w:proofErr w:type="spellEnd"/>
      <w:r w:rsidRPr="001A3E56">
        <w:t>)</w:t>
      </w:r>
      <w:r w:rsidRPr="001A3E56">
        <w:tab/>
        <w:t>required by the school; or</w:t>
      </w:r>
    </w:p>
    <w:p w14:paraId="312C6E85" w14:textId="77777777" w:rsidR="00304D37" w:rsidRPr="001A3E56" w:rsidRDefault="00304D37" w:rsidP="00304D37">
      <w:pPr>
        <w:pStyle w:val="Isubpara"/>
      </w:pPr>
      <w:r w:rsidRPr="001A3E56">
        <w:tab/>
        <w:t>(ii)</w:t>
      </w:r>
      <w:r w:rsidRPr="001A3E56">
        <w:tab/>
        <w:t>prescribed by regulation.</w:t>
      </w:r>
    </w:p>
    <w:p w14:paraId="429CA9C6" w14:textId="0494449D" w:rsidR="00702CFD" w:rsidRPr="001A3E56" w:rsidRDefault="00B37F10" w:rsidP="00B37F10">
      <w:pPr>
        <w:pStyle w:val="AH5Sec"/>
        <w:shd w:val="pct25" w:color="auto" w:fill="auto"/>
      </w:pPr>
      <w:bookmarkStart w:id="52" w:name="_Toc176187385"/>
      <w:r w:rsidRPr="00B37F10">
        <w:rPr>
          <w:rStyle w:val="CharSectNo"/>
        </w:rPr>
        <w:t>49</w:t>
      </w:r>
      <w:r w:rsidRPr="001A3E56">
        <w:tab/>
      </w:r>
      <w:r w:rsidR="00702CFD" w:rsidRPr="001A3E56">
        <w:t>Regulation-making power</w:t>
      </w:r>
      <w:r w:rsidR="00702CFD" w:rsidRPr="001A3E56">
        <w:br/>
        <w:t>Section 155 (3)</w:t>
      </w:r>
      <w:bookmarkEnd w:id="52"/>
    </w:p>
    <w:p w14:paraId="693F0CC7" w14:textId="61F7357F" w:rsidR="00702CFD" w:rsidRPr="001A3E56" w:rsidRDefault="00702CFD" w:rsidP="00702CFD">
      <w:pPr>
        <w:pStyle w:val="direction"/>
      </w:pPr>
      <w:r w:rsidRPr="001A3E56">
        <w:t>omit</w:t>
      </w:r>
    </w:p>
    <w:p w14:paraId="7342BD54" w14:textId="4FC57654" w:rsidR="00702CFD" w:rsidRPr="001A3E56" w:rsidRDefault="00702CFD" w:rsidP="00702CFD">
      <w:pPr>
        <w:pStyle w:val="Amainreturn"/>
      </w:pPr>
      <w:r w:rsidRPr="001A3E56">
        <w:t>incorporate an</w:t>
      </w:r>
    </w:p>
    <w:p w14:paraId="25FF023E" w14:textId="24DF9400" w:rsidR="00702CFD" w:rsidRPr="001A3E56" w:rsidRDefault="00702CFD" w:rsidP="00702CFD">
      <w:pPr>
        <w:pStyle w:val="direction"/>
      </w:pPr>
      <w:r w:rsidRPr="001A3E56">
        <w:t>substitute</w:t>
      </w:r>
    </w:p>
    <w:p w14:paraId="453C4588" w14:textId="272EE9A7" w:rsidR="00702CFD" w:rsidRPr="001A3E56" w:rsidRDefault="00702CFD" w:rsidP="00702CFD">
      <w:pPr>
        <w:pStyle w:val="Amainreturn"/>
      </w:pPr>
      <w:r w:rsidRPr="001A3E56">
        <w:t>incorporate a law or</w:t>
      </w:r>
    </w:p>
    <w:p w14:paraId="6DA99644" w14:textId="6EE5E522" w:rsidR="00AB5857" w:rsidRPr="001A3E56" w:rsidRDefault="00B37F10" w:rsidP="00B37F10">
      <w:pPr>
        <w:pStyle w:val="AH5Sec"/>
        <w:shd w:val="pct25" w:color="auto" w:fill="auto"/>
      </w:pPr>
      <w:bookmarkStart w:id="53" w:name="_Toc176187386"/>
      <w:r w:rsidRPr="00B37F10">
        <w:rPr>
          <w:rStyle w:val="CharSectNo"/>
        </w:rPr>
        <w:t>50</w:t>
      </w:r>
      <w:r w:rsidRPr="001A3E56">
        <w:tab/>
      </w:r>
      <w:r w:rsidR="00AB5857" w:rsidRPr="001A3E56">
        <w:t xml:space="preserve">New chapter </w:t>
      </w:r>
      <w:r w:rsidR="00C27C57" w:rsidRPr="001A3E56">
        <w:t>11</w:t>
      </w:r>
      <w:bookmarkEnd w:id="53"/>
    </w:p>
    <w:p w14:paraId="180335AC" w14:textId="2FFD57C9" w:rsidR="00AB5857" w:rsidRPr="001A3E56" w:rsidRDefault="00AB5857" w:rsidP="00AB5857">
      <w:pPr>
        <w:pStyle w:val="direction"/>
      </w:pPr>
      <w:r w:rsidRPr="001A3E56">
        <w:t>insert</w:t>
      </w:r>
    </w:p>
    <w:p w14:paraId="7D39DDC2" w14:textId="7750F2B4" w:rsidR="00AB5857" w:rsidRPr="001A3E56" w:rsidRDefault="00AB5857" w:rsidP="00AB5857">
      <w:pPr>
        <w:pStyle w:val="IH1Chap"/>
      </w:pPr>
      <w:r w:rsidRPr="001A3E56">
        <w:t xml:space="preserve">Chapter </w:t>
      </w:r>
      <w:r w:rsidR="00C27C57" w:rsidRPr="001A3E56">
        <w:t>11</w:t>
      </w:r>
      <w:r w:rsidRPr="001A3E56">
        <w:tab/>
        <w:t>Transitional—Education Amendment Act 2024</w:t>
      </w:r>
    </w:p>
    <w:p w14:paraId="3233CC6A" w14:textId="5C01F0D9" w:rsidR="00930C47" w:rsidRPr="001A3E56" w:rsidRDefault="006C34FA" w:rsidP="006C34FA">
      <w:pPr>
        <w:pStyle w:val="IH5Sec"/>
      </w:pPr>
      <w:r w:rsidRPr="001A3E56">
        <w:t>31</w:t>
      </w:r>
      <w:r w:rsidR="00800A4B" w:rsidRPr="001A3E56">
        <w:t>4</w:t>
      </w:r>
      <w:r w:rsidRPr="001A3E56">
        <w:tab/>
      </w:r>
      <w:r w:rsidR="00C60CFB" w:rsidRPr="001A3E56">
        <w:t>Definitions</w:t>
      </w:r>
      <w:r w:rsidR="00930C47" w:rsidRPr="001A3E56">
        <w:t>—</w:t>
      </w:r>
      <w:proofErr w:type="spellStart"/>
      <w:r w:rsidR="00930C47" w:rsidRPr="001A3E56">
        <w:t>ch</w:t>
      </w:r>
      <w:proofErr w:type="spellEnd"/>
      <w:r w:rsidR="00930C47" w:rsidRPr="001A3E56">
        <w:t xml:space="preserve"> 11</w:t>
      </w:r>
    </w:p>
    <w:p w14:paraId="6681AE71" w14:textId="6F586529" w:rsidR="00930C47" w:rsidRPr="001A3E56" w:rsidRDefault="00930C47" w:rsidP="00930C47">
      <w:pPr>
        <w:pStyle w:val="Amainreturn"/>
      </w:pPr>
      <w:r w:rsidRPr="001A3E56">
        <w:t>In this chapter:</w:t>
      </w:r>
    </w:p>
    <w:p w14:paraId="50450861" w14:textId="7D4619EF" w:rsidR="00930C47" w:rsidRPr="001A3E56" w:rsidRDefault="00930C47" w:rsidP="00B37F10">
      <w:pPr>
        <w:pStyle w:val="aDef"/>
      </w:pPr>
      <w:r w:rsidRPr="001A3E56">
        <w:rPr>
          <w:rStyle w:val="charBoldItals"/>
        </w:rPr>
        <w:t>disapplication period</w:t>
      </w:r>
      <w:r w:rsidRPr="001A3E56">
        <w:t xml:space="preserve"> means the period beginning on 1 January 2025 and ending on 1 January 2027.</w:t>
      </w:r>
    </w:p>
    <w:p w14:paraId="13AFDE9B" w14:textId="6B647E2C" w:rsidR="00D2492B" w:rsidRPr="001A3E56" w:rsidRDefault="00D2492B" w:rsidP="00B37F10">
      <w:pPr>
        <w:pStyle w:val="aDef"/>
      </w:pPr>
      <w:r w:rsidRPr="001A3E56">
        <w:rPr>
          <w:rStyle w:val="charBoldItals"/>
        </w:rPr>
        <w:t>distance education provisions</w:t>
      </w:r>
      <w:r w:rsidRPr="001A3E56">
        <w:t xml:space="preserve"> mean</w:t>
      </w:r>
      <w:r w:rsidR="0093593E" w:rsidRPr="001A3E56">
        <w:t>s</w:t>
      </w:r>
      <w:r w:rsidRPr="001A3E56">
        <w:t xml:space="preserve"> the following provisions:</w:t>
      </w:r>
    </w:p>
    <w:p w14:paraId="32B2FC4E" w14:textId="77777777" w:rsidR="00D2492B" w:rsidRPr="001A3E56" w:rsidRDefault="00D2492B" w:rsidP="001606CD">
      <w:pPr>
        <w:pStyle w:val="Idefpara"/>
      </w:pPr>
      <w:r w:rsidRPr="001A3E56">
        <w:tab/>
        <w:t>(a)</w:t>
      </w:r>
      <w:r w:rsidRPr="001A3E56">
        <w:tab/>
        <w:t>section 104A (Provide distance education without being registered school);</w:t>
      </w:r>
    </w:p>
    <w:p w14:paraId="17860C5D" w14:textId="4B05FF87" w:rsidR="00D2492B" w:rsidRPr="001A3E56" w:rsidRDefault="00D2492B" w:rsidP="001606CD">
      <w:pPr>
        <w:pStyle w:val="Idefpara"/>
      </w:pPr>
      <w:r w:rsidRPr="001A3E56">
        <w:tab/>
        <w:t>(b)</w:t>
      </w:r>
      <w:r w:rsidRPr="001A3E56">
        <w:tab/>
        <w:t>sections 127BB to 127BD.</w:t>
      </w:r>
    </w:p>
    <w:p w14:paraId="4977DC3E" w14:textId="719D01CB" w:rsidR="00C60CFB" w:rsidRPr="001A3E56" w:rsidRDefault="00C60CFB" w:rsidP="00B37F10">
      <w:pPr>
        <w:pStyle w:val="aDef"/>
      </w:pPr>
      <w:r w:rsidRPr="001A3E56">
        <w:rPr>
          <w:rStyle w:val="charBoldItals"/>
        </w:rPr>
        <w:t>external school</w:t>
      </w:r>
      <w:r w:rsidRPr="001A3E56">
        <w:t xml:space="preserve"> means a school outside the ACT.</w:t>
      </w:r>
    </w:p>
    <w:p w14:paraId="2E6F5D22" w14:textId="0AE16B71" w:rsidR="006C34FA" w:rsidRPr="001A3E56" w:rsidRDefault="003E0F13" w:rsidP="006C34FA">
      <w:pPr>
        <w:pStyle w:val="IH5Sec"/>
      </w:pPr>
      <w:r w:rsidRPr="001A3E56">
        <w:lastRenderedPageBreak/>
        <w:t>315</w:t>
      </w:r>
      <w:r w:rsidRPr="001A3E56">
        <w:tab/>
      </w:r>
      <w:r w:rsidR="005E631C" w:rsidRPr="001A3E56">
        <w:t>Distance education</w:t>
      </w:r>
      <w:r w:rsidR="00AE37DD" w:rsidRPr="001A3E56">
        <w:t xml:space="preserve"> provided </w:t>
      </w:r>
      <w:r w:rsidR="001205D0" w:rsidRPr="001A3E56">
        <w:t>by school</w:t>
      </w:r>
      <w:r w:rsidR="005E631C" w:rsidRPr="001A3E56">
        <w:t xml:space="preserve"> outside ACT</w:t>
      </w:r>
    </w:p>
    <w:p w14:paraId="01549DE6" w14:textId="77777777" w:rsidR="006C34FA" w:rsidRPr="001A3E56" w:rsidRDefault="006C34FA" w:rsidP="006C34FA">
      <w:pPr>
        <w:pStyle w:val="IMain"/>
      </w:pPr>
      <w:r w:rsidRPr="001A3E56">
        <w:tab/>
        <w:t>(1)</w:t>
      </w:r>
      <w:r w:rsidRPr="001A3E56">
        <w:tab/>
        <w:t>This section applies if—</w:t>
      </w:r>
    </w:p>
    <w:p w14:paraId="51501FCF" w14:textId="1CFD8A25" w:rsidR="00BD68DC" w:rsidRPr="001A3E56" w:rsidRDefault="006C34FA" w:rsidP="006C34FA">
      <w:pPr>
        <w:pStyle w:val="Ipara"/>
      </w:pPr>
      <w:r w:rsidRPr="001A3E56">
        <w:tab/>
        <w:t>(a)</w:t>
      </w:r>
      <w:r w:rsidRPr="001A3E56">
        <w:tab/>
        <w:t xml:space="preserve">before </w:t>
      </w:r>
      <w:r w:rsidR="00074C58" w:rsidRPr="001A3E56">
        <w:t>1</w:t>
      </w:r>
      <w:r w:rsidR="00800A4B" w:rsidRPr="001A3E56">
        <w:t xml:space="preserve"> </w:t>
      </w:r>
      <w:r w:rsidR="00074C58" w:rsidRPr="001A3E56">
        <w:t>April</w:t>
      </w:r>
      <w:r w:rsidR="00800A4B" w:rsidRPr="001A3E56">
        <w:t xml:space="preserve"> 202</w:t>
      </w:r>
      <w:r w:rsidR="00074C58" w:rsidRPr="001A3E56">
        <w:t>4</w:t>
      </w:r>
      <w:r w:rsidR="00BD68DC" w:rsidRPr="001A3E56">
        <w:t>—</w:t>
      </w:r>
    </w:p>
    <w:p w14:paraId="263A2B0A" w14:textId="5C025623" w:rsidR="006C34FA" w:rsidRPr="001A3E56" w:rsidRDefault="00BD68DC" w:rsidP="00BD68DC">
      <w:pPr>
        <w:pStyle w:val="Isubpara"/>
      </w:pPr>
      <w:r w:rsidRPr="001A3E56">
        <w:tab/>
        <w:t>(</w:t>
      </w:r>
      <w:proofErr w:type="spellStart"/>
      <w:r w:rsidRPr="001A3E56">
        <w:t>i</w:t>
      </w:r>
      <w:proofErr w:type="spellEnd"/>
      <w:r w:rsidRPr="001A3E56">
        <w:t>)</w:t>
      </w:r>
      <w:r w:rsidRPr="001A3E56">
        <w:tab/>
      </w:r>
      <w:r w:rsidR="006C34FA" w:rsidRPr="001A3E56">
        <w:t xml:space="preserve">a child living in the ACT </w:t>
      </w:r>
      <w:r w:rsidR="00026947" w:rsidRPr="001A3E56">
        <w:t>is enrolled</w:t>
      </w:r>
      <w:r w:rsidR="00593A11" w:rsidRPr="001A3E56">
        <w:t xml:space="preserve"> </w:t>
      </w:r>
      <w:r w:rsidR="006C34FA" w:rsidRPr="001A3E56">
        <w:t>in a</w:t>
      </w:r>
      <w:r w:rsidR="00C60CFB" w:rsidRPr="001A3E56">
        <w:t>n external</w:t>
      </w:r>
      <w:r w:rsidR="006C34FA" w:rsidRPr="001A3E56">
        <w:t xml:space="preserve"> school; and</w:t>
      </w:r>
    </w:p>
    <w:p w14:paraId="0CD3C2A8" w14:textId="0150E713" w:rsidR="00BD68DC" w:rsidRPr="001A3E56" w:rsidRDefault="00BD68DC" w:rsidP="00BD68DC">
      <w:pPr>
        <w:pStyle w:val="Isubpara"/>
      </w:pPr>
      <w:r w:rsidRPr="001A3E56">
        <w:tab/>
        <w:t>(ii)</w:t>
      </w:r>
      <w:r w:rsidRPr="001A3E56">
        <w:tab/>
        <w:t>the child participates in distance education provided by the external school; and</w:t>
      </w:r>
    </w:p>
    <w:p w14:paraId="0D718FA5" w14:textId="53769ED4" w:rsidR="00FC6938" w:rsidRPr="001A3E56" w:rsidRDefault="00FC6938" w:rsidP="00FC6938">
      <w:pPr>
        <w:pStyle w:val="Ipara"/>
      </w:pPr>
      <w:r w:rsidRPr="001A3E56">
        <w:tab/>
        <w:t>(b)</w:t>
      </w:r>
      <w:r w:rsidRPr="001A3E56">
        <w:tab/>
        <w:t xml:space="preserve">the child </w:t>
      </w:r>
      <w:r w:rsidR="00881A2D" w:rsidRPr="001A3E56">
        <w:t xml:space="preserve">has not ceased </w:t>
      </w:r>
      <w:r w:rsidRPr="001A3E56">
        <w:t>participating in the distance education</w:t>
      </w:r>
      <w:r w:rsidR="00EF1ADB" w:rsidRPr="001A3E56">
        <w:t xml:space="preserve"> </w:t>
      </w:r>
      <w:r w:rsidR="00AA5C34" w:rsidRPr="001A3E56">
        <w:t>provided by the external school over</w:t>
      </w:r>
      <w:r w:rsidR="00EF1ADB" w:rsidRPr="001A3E56">
        <w:t xml:space="preserve"> the period </w:t>
      </w:r>
      <w:r w:rsidR="0003252D" w:rsidRPr="001A3E56">
        <w:t>beginning on 1</w:t>
      </w:r>
      <w:r w:rsidR="00AA5C34" w:rsidRPr="001A3E56">
        <w:t> </w:t>
      </w:r>
      <w:r w:rsidR="0003252D" w:rsidRPr="001A3E56">
        <w:t>April</w:t>
      </w:r>
      <w:r w:rsidR="00134204">
        <w:t> </w:t>
      </w:r>
      <w:r w:rsidR="0003252D" w:rsidRPr="001A3E56">
        <w:t>2024</w:t>
      </w:r>
      <w:r w:rsidR="00995213" w:rsidRPr="001A3E56">
        <w:t xml:space="preserve"> and ending on 1 January</w:t>
      </w:r>
      <w:r w:rsidR="00134204">
        <w:t> </w:t>
      </w:r>
      <w:r w:rsidR="00995213" w:rsidRPr="001A3E56">
        <w:t>2025</w:t>
      </w:r>
      <w:r w:rsidR="001406C4" w:rsidRPr="001A3E56">
        <w:t>, other than for a period that is not a school day</w:t>
      </w:r>
      <w:r w:rsidR="00B43622" w:rsidRPr="001A3E56">
        <w:t xml:space="preserve"> or </w:t>
      </w:r>
      <w:r w:rsidR="0003252D" w:rsidRPr="001A3E56">
        <w:t xml:space="preserve">a period for which </w:t>
      </w:r>
      <w:r w:rsidR="00B43622" w:rsidRPr="001A3E56">
        <w:t>the child’s parents have an excuse that the director-general is satisfied is a reasonable excuse</w:t>
      </w:r>
      <w:r w:rsidR="0003252D" w:rsidRPr="001A3E56">
        <w:t xml:space="preserve">; </w:t>
      </w:r>
      <w:r w:rsidR="00CE508A" w:rsidRPr="001A3E56">
        <w:t>and</w:t>
      </w:r>
    </w:p>
    <w:p w14:paraId="4DA4655C" w14:textId="71C9C5B0" w:rsidR="0088189F" w:rsidRPr="001A3E56" w:rsidRDefault="00593A11" w:rsidP="006C34FA">
      <w:pPr>
        <w:pStyle w:val="Ipara"/>
      </w:pPr>
      <w:r w:rsidRPr="001A3E56">
        <w:tab/>
        <w:t>(</w:t>
      </w:r>
      <w:r w:rsidR="00FC6938" w:rsidRPr="001A3E56">
        <w:t>c</w:t>
      </w:r>
      <w:r w:rsidRPr="001A3E56">
        <w:t>)</w:t>
      </w:r>
      <w:r w:rsidRPr="001A3E56">
        <w:tab/>
      </w:r>
      <w:r w:rsidR="00930C47" w:rsidRPr="001A3E56">
        <w:t>during the disapplication period</w:t>
      </w:r>
      <w:r w:rsidR="0088189F" w:rsidRPr="001A3E56">
        <w:t>—</w:t>
      </w:r>
    </w:p>
    <w:p w14:paraId="337070FD" w14:textId="6A4792C2" w:rsidR="00593A11" w:rsidRPr="001A3E56" w:rsidRDefault="0088189F" w:rsidP="0088189F">
      <w:pPr>
        <w:pStyle w:val="Isubpara"/>
      </w:pPr>
      <w:r w:rsidRPr="001A3E56">
        <w:tab/>
        <w:t>(</w:t>
      </w:r>
      <w:proofErr w:type="spellStart"/>
      <w:r w:rsidRPr="001A3E56">
        <w:t>i</w:t>
      </w:r>
      <w:proofErr w:type="spellEnd"/>
      <w:r w:rsidRPr="001A3E56">
        <w:t>)</w:t>
      </w:r>
      <w:r w:rsidRPr="001A3E56">
        <w:tab/>
      </w:r>
      <w:r w:rsidR="005E631C" w:rsidRPr="001A3E56">
        <w:t>the child</w:t>
      </w:r>
      <w:r w:rsidR="00844A6D" w:rsidRPr="001A3E56">
        <w:t xml:space="preserve"> continues to</w:t>
      </w:r>
      <w:r w:rsidR="005E631C" w:rsidRPr="001A3E56">
        <w:t xml:space="preserve"> </w:t>
      </w:r>
      <w:r w:rsidR="007D4CF4" w:rsidRPr="001A3E56">
        <w:t>participate in</w:t>
      </w:r>
      <w:r w:rsidR="00844A6D" w:rsidRPr="001A3E56">
        <w:t xml:space="preserve"> the</w:t>
      </w:r>
      <w:r w:rsidR="00AE37DD" w:rsidRPr="001A3E56">
        <w:t xml:space="preserve"> distance education provided by the</w:t>
      </w:r>
      <w:r w:rsidR="00BD68DC" w:rsidRPr="001A3E56">
        <w:t xml:space="preserve"> external</w:t>
      </w:r>
      <w:r w:rsidR="00AE37DD" w:rsidRPr="001A3E56">
        <w:t xml:space="preserve"> school; and</w:t>
      </w:r>
    </w:p>
    <w:p w14:paraId="746758BF" w14:textId="58E9F396" w:rsidR="005F258E" w:rsidRPr="001A3E56" w:rsidRDefault="0088189F" w:rsidP="0088189F">
      <w:pPr>
        <w:pStyle w:val="Isubpara"/>
      </w:pPr>
      <w:r w:rsidRPr="001A3E56">
        <w:tab/>
        <w:t>(ii)</w:t>
      </w:r>
      <w:r w:rsidRPr="001A3E56">
        <w:tab/>
      </w:r>
      <w:r w:rsidR="006C34FA" w:rsidRPr="001A3E56">
        <w:t>the</w:t>
      </w:r>
      <w:r w:rsidR="00BD68DC" w:rsidRPr="001A3E56">
        <w:t xml:space="preserve"> external</w:t>
      </w:r>
      <w:r w:rsidR="006C34FA" w:rsidRPr="001A3E56">
        <w:t xml:space="preserve"> school is not</w:t>
      </w:r>
      <w:r w:rsidR="005F258E" w:rsidRPr="001A3E56">
        <w:t>—</w:t>
      </w:r>
    </w:p>
    <w:p w14:paraId="2091F81A" w14:textId="20CB1F33" w:rsidR="006C34FA" w:rsidRPr="001A3E56" w:rsidRDefault="005F258E" w:rsidP="0088189F">
      <w:pPr>
        <w:pStyle w:val="Isubsubpara"/>
      </w:pPr>
      <w:r w:rsidRPr="001A3E56">
        <w:tab/>
        <w:t>(</w:t>
      </w:r>
      <w:r w:rsidR="0088189F" w:rsidRPr="001A3E56">
        <w:t>A</w:t>
      </w:r>
      <w:r w:rsidRPr="001A3E56">
        <w:t>)</w:t>
      </w:r>
      <w:r w:rsidRPr="001A3E56">
        <w:tab/>
      </w:r>
      <w:r w:rsidR="00026947" w:rsidRPr="001A3E56">
        <w:t>registered</w:t>
      </w:r>
      <w:r w:rsidR="006C34FA" w:rsidRPr="001A3E56">
        <w:t xml:space="preserve"> to provide distance education under this</w:t>
      </w:r>
      <w:r w:rsidR="00021314">
        <w:t> </w:t>
      </w:r>
      <w:r w:rsidR="006C34FA" w:rsidRPr="001A3E56">
        <w:t>Act</w:t>
      </w:r>
      <w:r w:rsidRPr="001A3E56">
        <w:t>; or</w:t>
      </w:r>
    </w:p>
    <w:p w14:paraId="321E3F3C" w14:textId="0527FADF" w:rsidR="005F258E" w:rsidRPr="001A3E56" w:rsidRDefault="005F258E" w:rsidP="0088189F">
      <w:pPr>
        <w:pStyle w:val="Isubsubpara"/>
      </w:pPr>
      <w:r w:rsidRPr="001A3E56">
        <w:tab/>
        <w:t>(</w:t>
      </w:r>
      <w:r w:rsidR="0088189F" w:rsidRPr="001A3E56">
        <w:t>B</w:t>
      </w:r>
      <w:r w:rsidRPr="001A3E56">
        <w:t>)</w:t>
      </w:r>
      <w:r w:rsidRPr="001A3E56">
        <w:tab/>
      </w:r>
      <w:r w:rsidR="00241831" w:rsidRPr="001A3E56">
        <w:t>the subject of a determination</w:t>
      </w:r>
      <w:r w:rsidRPr="001A3E56">
        <w:t xml:space="preserve"> under section 127BD.</w:t>
      </w:r>
    </w:p>
    <w:p w14:paraId="099B8B2C" w14:textId="524FAC65" w:rsidR="006C34FA" w:rsidRPr="001A3E56" w:rsidRDefault="006C34FA" w:rsidP="00A35FDE">
      <w:pPr>
        <w:pStyle w:val="IMain"/>
      </w:pPr>
      <w:r w:rsidRPr="001A3E56">
        <w:tab/>
        <w:t>(2)</w:t>
      </w:r>
      <w:r w:rsidRPr="001A3E56">
        <w:tab/>
      </w:r>
      <w:r w:rsidR="007A3F12" w:rsidRPr="001A3E56">
        <w:t xml:space="preserve">The </w:t>
      </w:r>
      <w:r w:rsidR="00457B75" w:rsidRPr="001A3E56">
        <w:t xml:space="preserve">distance education provisions do </w:t>
      </w:r>
      <w:r w:rsidR="007A3F12" w:rsidRPr="001A3E56">
        <w:t xml:space="preserve">not apply in relation to </w:t>
      </w:r>
      <w:r w:rsidR="00C60CFB" w:rsidRPr="001A3E56">
        <w:t>the</w:t>
      </w:r>
      <w:r w:rsidR="007A3F12" w:rsidRPr="001A3E56">
        <w:t xml:space="preserve"> external school during the disapplication period</w:t>
      </w:r>
      <w:r w:rsidR="0003252D" w:rsidRPr="001A3E56">
        <w:t>,</w:t>
      </w:r>
      <w:r w:rsidR="00457B75" w:rsidRPr="001A3E56">
        <w:t xml:space="preserve"> </w:t>
      </w:r>
      <w:r w:rsidR="00FC6938" w:rsidRPr="001A3E56">
        <w:t xml:space="preserve">for </w:t>
      </w:r>
      <w:r w:rsidR="0003252D" w:rsidRPr="001A3E56">
        <w:t xml:space="preserve">as long as </w:t>
      </w:r>
      <w:r w:rsidR="00C60CFB" w:rsidRPr="001A3E56">
        <w:t>the</w:t>
      </w:r>
      <w:r w:rsidR="00457B75" w:rsidRPr="001A3E56">
        <w:t xml:space="preserve"> child </w:t>
      </w:r>
      <w:r w:rsidR="0093593E" w:rsidRPr="001A3E56">
        <w:t>participates in</w:t>
      </w:r>
      <w:r w:rsidR="00745C91" w:rsidRPr="001A3E56">
        <w:t xml:space="preserve"> the</w:t>
      </w:r>
      <w:r w:rsidR="00A35FDE" w:rsidRPr="001A3E56">
        <w:t xml:space="preserve"> distance education provided by</w:t>
      </w:r>
      <w:r w:rsidR="00457B75" w:rsidRPr="001A3E56">
        <w:t xml:space="preserve"> the school</w:t>
      </w:r>
      <w:r w:rsidR="00A35FDE" w:rsidRPr="001A3E56">
        <w:t>.</w:t>
      </w:r>
    </w:p>
    <w:p w14:paraId="1AF40BA4" w14:textId="246EB2F6" w:rsidR="00457B75" w:rsidRPr="001A3E56" w:rsidRDefault="00457B75" w:rsidP="00457B75">
      <w:pPr>
        <w:pStyle w:val="IMain"/>
      </w:pPr>
      <w:r w:rsidRPr="001A3E56">
        <w:tab/>
        <w:t>(3)</w:t>
      </w:r>
      <w:r w:rsidRPr="001A3E56">
        <w:tab/>
        <w:t xml:space="preserve">Section 127BE (Eligibility for distance education) does not apply in relation to </w:t>
      </w:r>
      <w:r w:rsidR="00C60CFB" w:rsidRPr="001A3E56">
        <w:t>the</w:t>
      </w:r>
      <w:r w:rsidRPr="001A3E56">
        <w:t xml:space="preserve"> child</w:t>
      </w:r>
      <w:r w:rsidR="00C60CFB" w:rsidRPr="001A3E56">
        <w:t xml:space="preserve"> </w:t>
      </w:r>
      <w:r w:rsidR="0007125B" w:rsidRPr="001A3E56">
        <w:t xml:space="preserve"> for as long as</w:t>
      </w:r>
      <w:r w:rsidR="00C60CFB" w:rsidRPr="001A3E56">
        <w:t xml:space="preserve"> the child</w:t>
      </w:r>
      <w:r w:rsidRPr="001A3E56">
        <w:t xml:space="preserve"> </w:t>
      </w:r>
      <w:r w:rsidR="00844A6D" w:rsidRPr="001A3E56">
        <w:t>p</w:t>
      </w:r>
      <w:r w:rsidR="00C60CFB" w:rsidRPr="001A3E56">
        <w:t>articipate</w:t>
      </w:r>
      <w:r w:rsidR="00844A6D" w:rsidRPr="001A3E56">
        <w:t>s</w:t>
      </w:r>
      <w:r w:rsidR="00C60CFB" w:rsidRPr="001A3E56">
        <w:t xml:space="preserve"> in the</w:t>
      </w:r>
      <w:r w:rsidR="00CB0876" w:rsidRPr="001A3E56">
        <w:t xml:space="preserve"> distance education provided by</w:t>
      </w:r>
      <w:r w:rsidRPr="001A3E56">
        <w:t xml:space="preserve"> </w:t>
      </w:r>
      <w:r w:rsidR="00C60CFB" w:rsidRPr="001A3E56">
        <w:t>the</w:t>
      </w:r>
      <w:r w:rsidRPr="001A3E56">
        <w:t xml:space="preserve"> external school during the disapplication period.</w:t>
      </w:r>
    </w:p>
    <w:p w14:paraId="2ADEADB0" w14:textId="70D36DE3" w:rsidR="00633F6F" w:rsidRPr="001A3E56" w:rsidRDefault="00DE6273" w:rsidP="00AB5857">
      <w:pPr>
        <w:pStyle w:val="IH5Sec"/>
      </w:pPr>
      <w:r w:rsidRPr="001A3E56">
        <w:lastRenderedPageBreak/>
        <w:t>31</w:t>
      </w:r>
      <w:r w:rsidR="003E0F13" w:rsidRPr="001A3E56">
        <w:t>6</w:t>
      </w:r>
      <w:r w:rsidR="00633F6F" w:rsidRPr="001A3E56">
        <w:tab/>
      </w:r>
      <w:r w:rsidR="00447EBA" w:rsidRPr="001A3E56">
        <w:t>Transitional regulations</w:t>
      </w:r>
    </w:p>
    <w:p w14:paraId="3B657FD7" w14:textId="0246BC27" w:rsidR="00447EBA" w:rsidRPr="001A3E56" w:rsidRDefault="00447EBA" w:rsidP="00447EBA">
      <w:pPr>
        <w:pStyle w:val="IMain"/>
      </w:pPr>
      <w:r w:rsidRPr="001A3E56">
        <w:tab/>
        <w:t>(1)</w:t>
      </w:r>
      <w:r w:rsidRPr="001A3E56">
        <w:tab/>
        <w:t xml:space="preserve">A regulation may prescribe transitional matters necessary or convenient to be prescribed because of the enactment of the </w:t>
      </w:r>
      <w:r w:rsidRPr="00512905">
        <w:rPr>
          <w:rStyle w:val="charItals"/>
        </w:rPr>
        <w:t>Education Amendment Act</w:t>
      </w:r>
      <w:r w:rsidR="00134204">
        <w:rPr>
          <w:rStyle w:val="charItals"/>
        </w:rPr>
        <w:t> </w:t>
      </w:r>
      <w:r w:rsidRPr="00512905">
        <w:rPr>
          <w:rStyle w:val="charItals"/>
        </w:rPr>
        <w:t>2024</w:t>
      </w:r>
      <w:r w:rsidRPr="001A3E56">
        <w:t>.</w:t>
      </w:r>
    </w:p>
    <w:p w14:paraId="4ED1A1E3" w14:textId="3929423F" w:rsidR="00447EBA" w:rsidRPr="001A3E56" w:rsidRDefault="00447EBA" w:rsidP="00447EBA">
      <w:pPr>
        <w:pStyle w:val="IMain"/>
      </w:pPr>
      <w:r w:rsidRPr="001A3E56">
        <w:tab/>
        <w:t>(2)</w:t>
      </w:r>
      <w:r w:rsidRPr="001A3E56">
        <w:tab/>
        <w:t>A regulation may modify this chapter (including in relation to another territory law) to make provision in relation to anything that, in the Executive’s opinion, is not, or is not adequately or appropriately, dealt with under this chapter.</w:t>
      </w:r>
    </w:p>
    <w:p w14:paraId="57BDF555" w14:textId="2B71319D" w:rsidR="00447EBA" w:rsidRPr="001A3E56" w:rsidRDefault="00447EBA" w:rsidP="00447EBA">
      <w:pPr>
        <w:pStyle w:val="IMain"/>
      </w:pPr>
      <w:r w:rsidRPr="001A3E56">
        <w:tab/>
        <w:t>(3)</w:t>
      </w:r>
      <w:r w:rsidRPr="001A3E56">
        <w:tab/>
        <w:t>A regulation under subsection (2) has effect despite anything elsewhere in this Act or another territory law.</w:t>
      </w:r>
    </w:p>
    <w:p w14:paraId="686CA74E" w14:textId="6418D6E2" w:rsidR="00447EBA" w:rsidRPr="001A3E56" w:rsidRDefault="00447EBA">
      <w:pPr>
        <w:pStyle w:val="aNote"/>
      </w:pPr>
      <w:r w:rsidRPr="001A3E56">
        <w:rPr>
          <w:rStyle w:val="charItals"/>
        </w:rPr>
        <w:t>Note</w:t>
      </w:r>
      <w:r w:rsidRPr="001A3E56">
        <w:tab/>
        <w:t xml:space="preserve">A transitional provision under s (1) continues to have effect after its repeal, however, a modification under s (2) has no ongoing effect after its repeal (see </w:t>
      </w:r>
      <w:hyperlink r:id="rId23" w:tooltip="A2001-14" w:history="1">
        <w:r w:rsidR="001A3E56" w:rsidRPr="001A3E56">
          <w:rPr>
            <w:rStyle w:val="charCitHyperlinkAbbrev"/>
          </w:rPr>
          <w:t>Legislation Act</w:t>
        </w:r>
      </w:hyperlink>
      <w:r w:rsidRPr="001A3E56">
        <w:t>, s 88).</w:t>
      </w:r>
    </w:p>
    <w:p w14:paraId="6D355508" w14:textId="71B7AFA1" w:rsidR="00AB5857" w:rsidRPr="001A3E56" w:rsidRDefault="00DE6273" w:rsidP="00AB5857">
      <w:pPr>
        <w:pStyle w:val="IH5Sec"/>
      </w:pPr>
      <w:r w:rsidRPr="001A3E56">
        <w:t>31</w:t>
      </w:r>
      <w:r w:rsidR="003E0F13" w:rsidRPr="001A3E56">
        <w:t>7</w:t>
      </w:r>
      <w:r w:rsidR="00F73672" w:rsidRPr="001A3E56">
        <w:tab/>
        <w:t>Expiry</w:t>
      </w:r>
      <w:r w:rsidRPr="001A3E56">
        <w:t>—</w:t>
      </w:r>
      <w:proofErr w:type="spellStart"/>
      <w:r w:rsidRPr="001A3E56">
        <w:t>ch</w:t>
      </w:r>
      <w:proofErr w:type="spellEnd"/>
      <w:r w:rsidRPr="001A3E56">
        <w:t xml:space="preserve"> 11</w:t>
      </w:r>
    </w:p>
    <w:p w14:paraId="5EE44AAE" w14:textId="7D4F2E61" w:rsidR="00757A9C" w:rsidRPr="001A3E56" w:rsidRDefault="00757A9C" w:rsidP="00757A9C">
      <w:pPr>
        <w:pStyle w:val="Amainreturn"/>
      </w:pPr>
      <w:r w:rsidRPr="001A3E56">
        <w:t xml:space="preserve">This chapter expires </w:t>
      </w:r>
      <w:r w:rsidR="006C34FA" w:rsidRPr="001A3E56">
        <w:t xml:space="preserve">on </w:t>
      </w:r>
      <w:r w:rsidR="00593A11" w:rsidRPr="001A3E56">
        <w:t>1</w:t>
      </w:r>
      <w:r w:rsidR="006C34FA" w:rsidRPr="001A3E56">
        <w:t xml:space="preserve"> </w:t>
      </w:r>
      <w:r w:rsidR="00593A11" w:rsidRPr="001A3E56">
        <w:t>January</w:t>
      </w:r>
      <w:r w:rsidR="006C34FA" w:rsidRPr="001A3E56">
        <w:t xml:space="preserve"> 202</w:t>
      </w:r>
      <w:r w:rsidR="00593A11" w:rsidRPr="001A3E56">
        <w:t>7</w:t>
      </w:r>
      <w:r w:rsidRPr="001A3E56">
        <w:t>.</w:t>
      </w:r>
    </w:p>
    <w:p w14:paraId="4F3C7CD2" w14:textId="174FE3E1" w:rsidR="00DA71A8" w:rsidRPr="001A3E56" w:rsidRDefault="00B37F10" w:rsidP="00B37F10">
      <w:pPr>
        <w:pStyle w:val="AH5Sec"/>
        <w:shd w:val="pct25" w:color="auto" w:fill="auto"/>
      </w:pPr>
      <w:bookmarkStart w:id="54" w:name="_Toc176187387"/>
      <w:r w:rsidRPr="00B37F10">
        <w:rPr>
          <w:rStyle w:val="CharSectNo"/>
        </w:rPr>
        <w:t>51</w:t>
      </w:r>
      <w:r w:rsidRPr="001A3E56">
        <w:tab/>
      </w:r>
      <w:r w:rsidR="00DA71A8" w:rsidRPr="001A3E56">
        <w:t>Reviewable decisions</w:t>
      </w:r>
      <w:r w:rsidR="00DA71A8" w:rsidRPr="001A3E56">
        <w:br/>
        <w:t>Schedule 1, item 12, column 4</w:t>
      </w:r>
      <w:bookmarkEnd w:id="54"/>
    </w:p>
    <w:p w14:paraId="49673C07" w14:textId="0C72C672" w:rsidR="00DA71A8" w:rsidRPr="001A3E56" w:rsidRDefault="00DA71A8" w:rsidP="00DA71A8">
      <w:pPr>
        <w:pStyle w:val="direction"/>
      </w:pPr>
      <w:r w:rsidRPr="001A3E56">
        <w:t>before</w:t>
      </w:r>
    </w:p>
    <w:p w14:paraId="1F2A0E4F" w14:textId="0D705C39" w:rsidR="00DA71A8" w:rsidRPr="001A3E56" w:rsidRDefault="00DA71A8" w:rsidP="00DA71A8">
      <w:pPr>
        <w:pStyle w:val="TableText10"/>
        <w:ind w:left="1092"/>
      </w:pPr>
      <w:r w:rsidRPr="001A3E56">
        <w:t>parent</w:t>
      </w:r>
    </w:p>
    <w:p w14:paraId="5E8D6E03" w14:textId="7D01CECB" w:rsidR="00DA71A8" w:rsidRPr="001A3E56" w:rsidRDefault="00DA71A8" w:rsidP="00DA71A8">
      <w:pPr>
        <w:pStyle w:val="direction"/>
      </w:pPr>
      <w:r w:rsidRPr="001A3E56">
        <w:t>insert</w:t>
      </w:r>
    </w:p>
    <w:p w14:paraId="40068905" w14:textId="0DAC721E" w:rsidR="00DA71A8" w:rsidRPr="001A3E56" w:rsidRDefault="00DA71A8" w:rsidP="00DA71A8">
      <w:pPr>
        <w:pStyle w:val="TableText10"/>
        <w:ind w:left="1092"/>
      </w:pPr>
      <w:r w:rsidRPr="001A3E56">
        <w:t>student or</w:t>
      </w:r>
    </w:p>
    <w:p w14:paraId="2A915ABC" w14:textId="5CFAA9C5" w:rsidR="00C45ABF" w:rsidRPr="001A3E56" w:rsidRDefault="00B37F10" w:rsidP="00B37F10">
      <w:pPr>
        <w:pStyle w:val="AH5Sec"/>
        <w:shd w:val="pct25" w:color="auto" w:fill="auto"/>
      </w:pPr>
      <w:bookmarkStart w:id="55" w:name="_Toc176187388"/>
      <w:r w:rsidRPr="00B37F10">
        <w:rPr>
          <w:rStyle w:val="CharSectNo"/>
        </w:rPr>
        <w:t>52</w:t>
      </w:r>
      <w:r w:rsidRPr="001A3E56">
        <w:tab/>
      </w:r>
      <w:r w:rsidR="00C45ABF" w:rsidRPr="001A3E56">
        <w:t>Dictionary, new definition</w:t>
      </w:r>
      <w:r w:rsidR="00D73793" w:rsidRPr="001A3E56">
        <w:t>s</w:t>
      </w:r>
      <w:bookmarkEnd w:id="55"/>
    </w:p>
    <w:p w14:paraId="2552B4D7" w14:textId="635FEC09" w:rsidR="00C45ABF" w:rsidRPr="001A3E56" w:rsidRDefault="00C45ABF" w:rsidP="00C45ABF">
      <w:pPr>
        <w:pStyle w:val="direction"/>
      </w:pPr>
      <w:r w:rsidRPr="001A3E56">
        <w:t>insert</w:t>
      </w:r>
    </w:p>
    <w:p w14:paraId="737C0582" w14:textId="561C3575" w:rsidR="00AC6EBF" w:rsidRPr="001A3E56" w:rsidRDefault="00AC6EBF" w:rsidP="00B37F10">
      <w:pPr>
        <w:pStyle w:val="aDef"/>
      </w:pPr>
      <w:r w:rsidRPr="001A3E56">
        <w:rPr>
          <w:rStyle w:val="charBoldItals"/>
        </w:rPr>
        <w:t>distance education</w:t>
      </w:r>
      <w:r w:rsidRPr="001A3E56">
        <w:rPr>
          <w:bCs/>
          <w:iCs/>
        </w:rPr>
        <w:t>—see section 127BA.</w:t>
      </w:r>
    </w:p>
    <w:p w14:paraId="5B8390FA" w14:textId="362B0CA0" w:rsidR="00D73793" w:rsidRPr="001A3E56" w:rsidRDefault="00D73793" w:rsidP="00AC6EBF">
      <w:pPr>
        <w:pStyle w:val="aDef"/>
        <w:rPr>
          <w:bCs/>
          <w:iCs/>
        </w:rPr>
      </w:pPr>
      <w:r w:rsidRPr="001A3E56">
        <w:rPr>
          <w:rStyle w:val="charBoldItals"/>
        </w:rPr>
        <w:t xml:space="preserve">distance education </w:t>
      </w:r>
      <w:r w:rsidR="00401E27" w:rsidRPr="001A3E56">
        <w:rPr>
          <w:rStyle w:val="charBoldItals"/>
        </w:rPr>
        <w:t>policy</w:t>
      </w:r>
      <w:r w:rsidR="000E2A9C" w:rsidRPr="001A3E56">
        <w:rPr>
          <w:bCs/>
          <w:iCs/>
        </w:rPr>
        <w:t>—see section 127BC.</w:t>
      </w:r>
    </w:p>
    <w:p w14:paraId="7BDBF83C" w14:textId="78F15299" w:rsidR="00A07F9D" w:rsidRPr="001A3E56" w:rsidRDefault="00B37F10" w:rsidP="00B37F10">
      <w:pPr>
        <w:pStyle w:val="AH5Sec"/>
        <w:shd w:val="pct25" w:color="auto" w:fill="auto"/>
      </w:pPr>
      <w:bookmarkStart w:id="56" w:name="_Toc176187389"/>
      <w:r w:rsidRPr="00B37F10">
        <w:rPr>
          <w:rStyle w:val="CharSectNo"/>
        </w:rPr>
        <w:lastRenderedPageBreak/>
        <w:t>53</w:t>
      </w:r>
      <w:r w:rsidRPr="001A3E56">
        <w:tab/>
      </w:r>
      <w:r w:rsidR="00A07F9D" w:rsidRPr="001A3E56">
        <w:t xml:space="preserve">Dictionary, definition of </w:t>
      </w:r>
      <w:r w:rsidR="00A07F9D" w:rsidRPr="001A3E56">
        <w:rPr>
          <w:rStyle w:val="charItals"/>
        </w:rPr>
        <w:t>information notice</w:t>
      </w:r>
      <w:bookmarkEnd w:id="56"/>
    </w:p>
    <w:p w14:paraId="40CF1AB8" w14:textId="5D12DF4B" w:rsidR="00A07F9D" w:rsidRPr="001A3E56" w:rsidRDefault="00766830" w:rsidP="00A07F9D">
      <w:pPr>
        <w:pStyle w:val="direction"/>
      </w:pPr>
      <w:r w:rsidRPr="001A3E56">
        <w:t>substitute</w:t>
      </w:r>
    </w:p>
    <w:p w14:paraId="0FB90043" w14:textId="4B2203AA" w:rsidR="00A07F9D" w:rsidRPr="001A3E56" w:rsidRDefault="00A07F9D" w:rsidP="00B37F10">
      <w:pPr>
        <w:pStyle w:val="aDef"/>
      </w:pPr>
      <w:r w:rsidRPr="001A3E56">
        <w:rPr>
          <w:rStyle w:val="charBoldItals"/>
        </w:rPr>
        <w:t>information notice</w:t>
      </w:r>
      <w:r w:rsidRPr="001A3E56">
        <w:t xml:space="preserve">—see section </w:t>
      </w:r>
      <w:r w:rsidR="00735AE9" w:rsidRPr="001A3E56">
        <w:t>11C (1)</w:t>
      </w:r>
      <w:r w:rsidRPr="001A3E56">
        <w:t>.</w:t>
      </w:r>
    </w:p>
    <w:p w14:paraId="7D1E7057" w14:textId="3D8380CF" w:rsidR="001D2548" w:rsidRPr="001A3E56" w:rsidRDefault="00B37F10" w:rsidP="00B37F10">
      <w:pPr>
        <w:pStyle w:val="AH5Sec"/>
        <w:shd w:val="pct25" w:color="auto" w:fill="auto"/>
      </w:pPr>
      <w:bookmarkStart w:id="57" w:name="_Toc176187390"/>
      <w:r w:rsidRPr="00B37F10">
        <w:rPr>
          <w:rStyle w:val="CharSectNo"/>
        </w:rPr>
        <w:t>54</w:t>
      </w:r>
      <w:r w:rsidRPr="001A3E56">
        <w:tab/>
      </w:r>
      <w:r w:rsidR="001D2548" w:rsidRPr="001A3E56">
        <w:t>Dictionary, new definition</w:t>
      </w:r>
      <w:r w:rsidR="000354DB" w:rsidRPr="001A3E56">
        <w:t>s</w:t>
      </w:r>
      <w:bookmarkEnd w:id="57"/>
    </w:p>
    <w:p w14:paraId="13C8BFCE" w14:textId="1BB4CBFC" w:rsidR="001D2548" w:rsidRPr="001A3E56" w:rsidRDefault="001D2548" w:rsidP="001D2548">
      <w:pPr>
        <w:pStyle w:val="direction"/>
      </w:pPr>
      <w:r w:rsidRPr="001A3E56">
        <w:t>insert</w:t>
      </w:r>
    </w:p>
    <w:p w14:paraId="1773019A" w14:textId="7EE1E4F0" w:rsidR="001D2548" w:rsidRPr="001A3E56" w:rsidRDefault="001D2548" w:rsidP="00B37F10">
      <w:pPr>
        <w:pStyle w:val="aDef"/>
      </w:pPr>
      <w:r w:rsidRPr="001A3E56">
        <w:rPr>
          <w:rStyle w:val="charBoldItals"/>
        </w:rPr>
        <w:t>priority enrolment area</w:t>
      </w:r>
      <w:r w:rsidRPr="001A3E56">
        <w:t xml:space="preserve">, </w:t>
      </w:r>
      <w:r w:rsidR="00F83DF2" w:rsidRPr="001A3E56">
        <w:t>for</w:t>
      </w:r>
      <w:r w:rsidRPr="001A3E56">
        <w:t xml:space="preserve"> a government school—see section</w:t>
      </w:r>
      <w:r w:rsidR="00DC011D" w:rsidRPr="001A3E56">
        <w:t> </w:t>
      </w:r>
      <w:r w:rsidR="004B7ECE" w:rsidRPr="001A3E56">
        <w:t>21A</w:t>
      </w:r>
      <w:r w:rsidR="00DC011D" w:rsidRPr="001A3E56">
        <w:t> (1)</w:t>
      </w:r>
      <w:r w:rsidRPr="001A3E56">
        <w:t>.</w:t>
      </w:r>
    </w:p>
    <w:p w14:paraId="4C4150D3" w14:textId="0757B099" w:rsidR="001D4F10" w:rsidRPr="001A3E56" w:rsidRDefault="001D4F10" w:rsidP="00B37F10">
      <w:pPr>
        <w:pStyle w:val="aDef"/>
      </w:pPr>
      <w:r w:rsidRPr="001A3E56">
        <w:rPr>
          <w:rStyle w:val="charBoldItals"/>
        </w:rPr>
        <w:t>regulated activity</w:t>
      </w:r>
      <w:r w:rsidRPr="001A3E56">
        <w:t xml:space="preserve">—see the </w:t>
      </w:r>
      <w:hyperlink r:id="rId24" w:tooltip="A2011-44" w:history="1">
        <w:r w:rsidR="001A3E56" w:rsidRPr="001A3E56">
          <w:rPr>
            <w:rStyle w:val="charCitHyperlinkItal"/>
          </w:rPr>
          <w:t>Working with Vulnerable People (Background Checking) Act 2011</w:t>
        </w:r>
      </w:hyperlink>
      <w:r w:rsidRPr="001A3E56">
        <w:t xml:space="preserve">, </w:t>
      </w:r>
      <w:r w:rsidR="00735AE9" w:rsidRPr="001A3E56">
        <w:t>section 8</w:t>
      </w:r>
      <w:r w:rsidRPr="001A3E56">
        <w:t>.</w:t>
      </w:r>
    </w:p>
    <w:p w14:paraId="00C69AA1" w14:textId="77777777" w:rsidR="001D4F10" w:rsidRPr="001A3E56" w:rsidRDefault="001D4F10" w:rsidP="001D4F10">
      <w:pPr>
        <w:pStyle w:val="aExamHdgss"/>
      </w:pPr>
      <w:r w:rsidRPr="001A3E56">
        <w:t>Examples—regulated activities</w:t>
      </w:r>
    </w:p>
    <w:p w14:paraId="5E26BC26" w14:textId="3D533E22" w:rsidR="001D4F10"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1D4F10" w:rsidRPr="001A3E56">
        <w:t>child education services</w:t>
      </w:r>
    </w:p>
    <w:p w14:paraId="0F0CD759" w14:textId="4D908BE2" w:rsidR="001D4F10"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1D4F10" w:rsidRPr="001A3E56">
        <w:t>child accommodation services</w:t>
      </w:r>
    </w:p>
    <w:p w14:paraId="7AAE3297" w14:textId="3DFDD2E6" w:rsidR="001D4F10"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1D4F10" w:rsidRPr="001A3E56">
        <w:t>counselling and support services for children</w:t>
      </w:r>
    </w:p>
    <w:p w14:paraId="07D7D314" w14:textId="44C112DF" w:rsidR="001D4F10"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1D4F10" w:rsidRPr="001A3E56">
        <w:t>commercial services for children</w:t>
      </w:r>
    </w:p>
    <w:p w14:paraId="1B683B7E" w14:textId="7748F3E2" w:rsidR="00800267" w:rsidRPr="001A3E56" w:rsidRDefault="00B37F10" w:rsidP="00B37F10">
      <w:pPr>
        <w:pStyle w:val="AH5Sec"/>
        <w:shd w:val="pct25" w:color="auto" w:fill="auto"/>
      </w:pPr>
      <w:bookmarkStart w:id="58" w:name="_Toc176187391"/>
      <w:r w:rsidRPr="00B37F10">
        <w:rPr>
          <w:rStyle w:val="CharSectNo"/>
        </w:rPr>
        <w:t>55</w:t>
      </w:r>
      <w:r w:rsidRPr="001A3E56">
        <w:tab/>
      </w:r>
      <w:r w:rsidR="00800267" w:rsidRPr="001A3E56">
        <w:t xml:space="preserve">Dictionary, definition of </w:t>
      </w:r>
      <w:r w:rsidR="00800267" w:rsidRPr="001A3E56">
        <w:rPr>
          <w:rStyle w:val="charItals"/>
        </w:rPr>
        <w:t>student</w:t>
      </w:r>
      <w:bookmarkEnd w:id="58"/>
    </w:p>
    <w:p w14:paraId="08BF12A4" w14:textId="134BE544" w:rsidR="00800267" w:rsidRPr="001A3E56" w:rsidRDefault="00800267" w:rsidP="00800267">
      <w:pPr>
        <w:pStyle w:val="direction"/>
      </w:pPr>
      <w:r w:rsidRPr="001A3E56">
        <w:t>substitute</w:t>
      </w:r>
    </w:p>
    <w:p w14:paraId="552727E2" w14:textId="666A3DB6" w:rsidR="00550BE5" w:rsidRPr="001A3E56" w:rsidRDefault="00800267" w:rsidP="00B37F10">
      <w:pPr>
        <w:pStyle w:val="aDef"/>
      </w:pPr>
      <w:r w:rsidRPr="001A3E56">
        <w:rPr>
          <w:rStyle w:val="charBoldItals"/>
        </w:rPr>
        <w:t>student</w:t>
      </w:r>
      <w:r w:rsidR="00D00068" w:rsidRPr="001A3E56">
        <w:t xml:space="preserve"> </w:t>
      </w:r>
      <w:r w:rsidR="00550BE5" w:rsidRPr="001A3E56">
        <w:t xml:space="preserve">means a person enrolled </w:t>
      </w:r>
      <w:r w:rsidR="00D00068" w:rsidRPr="001A3E56">
        <w:t>at an education provider</w:t>
      </w:r>
      <w:r w:rsidR="00067D13" w:rsidRPr="001A3E56">
        <w:t xml:space="preserve"> for the purpose of the provider’s education course</w:t>
      </w:r>
      <w:r w:rsidR="00D00068" w:rsidRPr="001A3E56">
        <w:t>.</w:t>
      </w:r>
    </w:p>
    <w:p w14:paraId="34AA2C97" w14:textId="296BD9FA" w:rsidR="00992C7B" w:rsidRPr="001A3E56" w:rsidRDefault="00992C7B" w:rsidP="00B37F10">
      <w:pPr>
        <w:pStyle w:val="PageBreak"/>
        <w:suppressLineNumbers/>
      </w:pPr>
      <w:r w:rsidRPr="001A3E56">
        <w:br w:type="page"/>
      </w:r>
    </w:p>
    <w:p w14:paraId="29961DDE" w14:textId="1F1B5999" w:rsidR="00992C7B" w:rsidRPr="00B37F10" w:rsidRDefault="00B37F10" w:rsidP="00B37F10">
      <w:pPr>
        <w:pStyle w:val="AH2Part"/>
      </w:pPr>
      <w:bookmarkStart w:id="59" w:name="_Toc176187392"/>
      <w:r w:rsidRPr="00B37F10">
        <w:rPr>
          <w:rStyle w:val="CharPartNo"/>
        </w:rPr>
        <w:lastRenderedPageBreak/>
        <w:t>Part 3</w:t>
      </w:r>
      <w:r w:rsidRPr="001A3E56">
        <w:tab/>
      </w:r>
      <w:r w:rsidR="00992C7B" w:rsidRPr="00B37F10">
        <w:rPr>
          <w:rStyle w:val="CharPartText"/>
        </w:rPr>
        <w:t>Education Regulation 2005</w:t>
      </w:r>
      <w:bookmarkEnd w:id="59"/>
    </w:p>
    <w:p w14:paraId="78B5EC94" w14:textId="3EE62B63" w:rsidR="00061EFC" w:rsidRPr="001A3E56" w:rsidRDefault="00B37F10" w:rsidP="00B37F10">
      <w:pPr>
        <w:pStyle w:val="AH5Sec"/>
        <w:shd w:val="pct25" w:color="auto" w:fill="auto"/>
      </w:pPr>
      <w:bookmarkStart w:id="60" w:name="_Toc176187393"/>
      <w:r w:rsidRPr="00B37F10">
        <w:rPr>
          <w:rStyle w:val="CharSectNo"/>
        </w:rPr>
        <w:t>56</w:t>
      </w:r>
      <w:r w:rsidRPr="001A3E56">
        <w:tab/>
      </w:r>
      <w:r w:rsidR="00061EFC" w:rsidRPr="001A3E56">
        <w:t>New section 2AAA</w:t>
      </w:r>
      <w:bookmarkEnd w:id="60"/>
    </w:p>
    <w:p w14:paraId="7641F461" w14:textId="649F3239" w:rsidR="00061EFC" w:rsidRPr="001A3E56" w:rsidRDefault="00735AE9" w:rsidP="00061EFC">
      <w:pPr>
        <w:pStyle w:val="direction"/>
      </w:pPr>
      <w:r w:rsidRPr="001A3E56">
        <w:t>before section 2AA</w:t>
      </w:r>
      <w:r w:rsidR="00EF76FC" w:rsidRPr="001A3E56">
        <w:t xml:space="preserve">, </w:t>
      </w:r>
      <w:r w:rsidR="00061EFC" w:rsidRPr="001A3E56">
        <w:t>insert</w:t>
      </w:r>
    </w:p>
    <w:p w14:paraId="5B492EF0" w14:textId="77777777" w:rsidR="00061EFC" w:rsidRPr="001A3E56" w:rsidRDefault="00061EFC" w:rsidP="00061EFC">
      <w:pPr>
        <w:pStyle w:val="IH5Sec"/>
        <w:rPr>
          <w:rStyle w:val="charItals"/>
        </w:rPr>
      </w:pPr>
      <w:r w:rsidRPr="001A3E56">
        <w:t>2AAA</w:t>
      </w:r>
      <w:r w:rsidRPr="001A3E56">
        <w:tab/>
        <w:t xml:space="preserve">Reasonable excuses—Act, s 10A (4), def </w:t>
      </w:r>
      <w:r w:rsidRPr="001A3E56">
        <w:rPr>
          <w:rStyle w:val="charItals"/>
        </w:rPr>
        <w:t>reasonable excuse</w:t>
      </w:r>
    </w:p>
    <w:p w14:paraId="219A9737" w14:textId="77777777" w:rsidR="00061EFC" w:rsidRPr="001A3E56" w:rsidRDefault="00061EFC" w:rsidP="00061EFC">
      <w:pPr>
        <w:pStyle w:val="Amainreturn"/>
      </w:pPr>
      <w:r w:rsidRPr="001A3E56">
        <w:t>The following circumstances are prescribed:</w:t>
      </w:r>
    </w:p>
    <w:p w14:paraId="42A7CD48" w14:textId="572D3E25" w:rsidR="00061EFC" w:rsidRPr="001A3E56" w:rsidRDefault="001606CD" w:rsidP="001606CD">
      <w:pPr>
        <w:pStyle w:val="Ipara"/>
      </w:pPr>
      <w:r w:rsidRPr="001A3E56">
        <w:tab/>
        <w:t>(a)</w:t>
      </w:r>
      <w:r w:rsidRPr="001A3E56">
        <w:tab/>
      </w:r>
      <w:r w:rsidR="00061EFC" w:rsidRPr="001A3E56">
        <w:t>illness or medical issues, including physical or psychological;</w:t>
      </w:r>
    </w:p>
    <w:p w14:paraId="3A7B14C1" w14:textId="07FF3CF9" w:rsidR="00061EFC" w:rsidRPr="001A3E56" w:rsidRDefault="001606CD" w:rsidP="001606CD">
      <w:pPr>
        <w:pStyle w:val="Ipara"/>
      </w:pPr>
      <w:r w:rsidRPr="001A3E56">
        <w:tab/>
        <w:t>(b)</w:t>
      </w:r>
      <w:r w:rsidRPr="001A3E56">
        <w:tab/>
      </w:r>
      <w:r w:rsidR="00061EFC" w:rsidRPr="001A3E56">
        <w:t>recovery from a circumstance mentioned in paragraph (a);</w:t>
      </w:r>
    </w:p>
    <w:p w14:paraId="1ED80289" w14:textId="4131BF6F" w:rsidR="00061EFC" w:rsidRPr="001A3E56" w:rsidRDefault="001606CD" w:rsidP="001606CD">
      <w:pPr>
        <w:pStyle w:val="Ipara"/>
      </w:pPr>
      <w:r w:rsidRPr="001A3E56">
        <w:tab/>
        <w:t>(c)</w:t>
      </w:r>
      <w:r w:rsidRPr="001A3E56">
        <w:tab/>
      </w:r>
      <w:r w:rsidR="00061EFC" w:rsidRPr="001A3E56">
        <w:t>attending a medical appointment (including an appointment with a health practitioner in relation to the student’s mental health) where an out of hours appointment is not possible or appropriate;</w:t>
      </w:r>
    </w:p>
    <w:p w14:paraId="5FE6141D" w14:textId="706D85E6" w:rsidR="00061EFC" w:rsidRPr="001A3E56" w:rsidRDefault="001606CD" w:rsidP="001606CD">
      <w:pPr>
        <w:pStyle w:val="Ipara"/>
      </w:pPr>
      <w:r w:rsidRPr="001A3E56">
        <w:tab/>
        <w:t>(d)</w:t>
      </w:r>
      <w:r w:rsidRPr="001A3E56">
        <w:tab/>
      </w:r>
      <w:r w:rsidR="00061EFC" w:rsidRPr="001A3E56">
        <w:t>accessing support or assistance in relation to domestic or family violence;</w:t>
      </w:r>
    </w:p>
    <w:p w14:paraId="3DF8C61C" w14:textId="77777777" w:rsidR="001606CD" w:rsidRPr="001A3E56" w:rsidRDefault="001606CD" w:rsidP="001606CD">
      <w:pPr>
        <w:pStyle w:val="Ipara"/>
      </w:pPr>
      <w:r w:rsidRPr="001A3E56">
        <w:tab/>
        <w:t>(e)</w:t>
      </w:r>
      <w:r w:rsidRPr="001A3E56">
        <w:tab/>
      </w:r>
      <w:r w:rsidR="00061EFC" w:rsidRPr="001A3E56">
        <w:t xml:space="preserve">bereavement or attending </w:t>
      </w:r>
      <w:r w:rsidR="00AA5F9D" w:rsidRPr="001A3E56">
        <w:t>the</w:t>
      </w:r>
      <w:r w:rsidR="00061EFC" w:rsidRPr="001A3E56">
        <w:t xml:space="preserve"> funeral of a relative or friend of the student;</w:t>
      </w:r>
    </w:p>
    <w:p w14:paraId="15C5094B" w14:textId="0C663863" w:rsidR="00061EFC" w:rsidRPr="001A3E56" w:rsidRDefault="001606CD" w:rsidP="001606CD">
      <w:pPr>
        <w:pStyle w:val="Ipara"/>
      </w:pPr>
      <w:r w:rsidRPr="001A3E56">
        <w:tab/>
        <w:t>(f)</w:t>
      </w:r>
      <w:r w:rsidRPr="001A3E56">
        <w:tab/>
      </w:r>
      <w:r w:rsidR="00061EFC" w:rsidRPr="001A3E56">
        <w:t>religious or cultural observation;</w:t>
      </w:r>
    </w:p>
    <w:p w14:paraId="4302515F" w14:textId="49860BDA" w:rsidR="00061EFC" w:rsidRPr="001A3E56" w:rsidRDefault="001606CD" w:rsidP="001606CD">
      <w:pPr>
        <w:pStyle w:val="Ipara"/>
      </w:pPr>
      <w:r w:rsidRPr="001A3E56">
        <w:tab/>
        <w:t>(g)</w:t>
      </w:r>
      <w:r w:rsidRPr="001A3E56">
        <w:tab/>
      </w:r>
      <w:r w:rsidR="000677BC" w:rsidRPr="001A3E56">
        <w:t xml:space="preserve">family holidays that do not </w:t>
      </w:r>
      <w:r w:rsidR="00517CDE" w:rsidRPr="001A3E56">
        <w:t>adversely affect</w:t>
      </w:r>
      <w:r w:rsidR="000677BC" w:rsidRPr="001A3E56">
        <w:t xml:space="preserve"> the student</w:t>
      </w:r>
      <w:r w:rsidR="00FB3D13" w:rsidRPr="001A3E56">
        <w:t>’</w:t>
      </w:r>
      <w:r w:rsidR="000677BC" w:rsidRPr="001A3E56">
        <w:t>s ability to meet the requirements of their educational course</w:t>
      </w:r>
      <w:r w:rsidR="00061EFC" w:rsidRPr="001A3E56">
        <w:t>;</w:t>
      </w:r>
    </w:p>
    <w:p w14:paraId="4AF87C28" w14:textId="26C5917A" w:rsidR="00061EFC" w:rsidRPr="001A3E56" w:rsidRDefault="001606CD" w:rsidP="001606CD">
      <w:pPr>
        <w:pStyle w:val="Ipara"/>
      </w:pPr>
      <w:r w:rsidRPr="001A3E56">
        <w:tab/>
        <w:t>(h)</w:t>
      </w:r>
      <w:r w:rsidRPr="001A3E56">
        <w:tab/>
      </w:r>
      <w:r w:rsidR="00401E27" w:rsidRPr="001A3E56">
        <w:t>attending</w:t>
      </w:r>
      <w:r w:rsidR="00061EFC" w:rsidRPr="001A3E56">
        <w:t xml:space="preserve"> </w:t>
      </w:r>
      <w:r w:rsidR="007112F7" w:rsidRPr="001A3E56">
        <w:t xml:space="preserve">a </w:t>
      </w:r>
      <w:r w:rsidR="00061EFC" w:rsidRPr="001A3E56">
        <w:t xml:space="preserve">legal </w:t>
      </w:r>
      <w:r w:rsidR="007112F7" w:rsidRPr="001A3E56">
        <w:t>proceeding</w:t>
      </w:r>
      <w:r w:rsidR="00061EFC" w:rsidRPr="001A3E56">
        <w:t xml:space="preserve"> or meeting associated with </w:t>
      </w:r>
      <w:r w:rsidR="007112F7" w:rsidRPr="001A3E56">
        <w:t>a proceeding</w:t>
      </w:r>
      <w:r w:rsidR="00061EFC" w:rsidRPr="001A3E56">
        <w:t>;</w:t>
      </w:r>
    </w:p>
    <w:p w14:paraId="39BFF1C8" w14:textId="1E837C55" w:rsidR="00061EFC" w:rsidRPr="001A3E56" w:rsidRDefault="001606CD" w:rsidP="001606CD">
      <w:pPr>
        <w:pStyle w:val="Ipara"/>
      </w:pPr>
      <w:r w:rsidRPr="001A3E56">
        <w:tab/>
        <w:t>(</w:t>
      </w:r>
      <w:proofErr w:type="spellStart"/>
      <w:r w:rsidRPr="001A3E56">
        <w:t>i</w:t>
      </w:r>
      <w:proofErr w:type="spellEnd"/>
      <w:r w:rsidRPr="001A3E56">
        <w:t>)</w:t>
      </w:r>
      <w:r w:rsidRPr="001A3E56">
        <w:tab/>
      </w:r>
      <w:r w:rsidR="00061EFC" w:rsidRPr="001A3E56">
        <w:t>participation in any of the following events (whether or not directly arranged by the school), if approved by the principal</w:t>
      </w:r>
      <w:r w:rsidR="00EF76FC" w:rsidRPr="001A3E56">
        <w:t>:</w:t>
      </w:r>
    </w:p>
    <w:p w14:paraId="13AB6B0A" w14:textId="65EE8DA1" w:rsidR="00061EFC" w:rsidRPr="001A3E56" w:rsidRDefault="001606CD" w:rsidP="001606CD">
      <w:pPr>
        <w:pStyle w:val="Idefsubpara"/>
      </w:pPr>
      <w:r w:rsidRPr="001A3E56">
        <w:tab/>
        <w:t>(</w:t>
      </w:r>
      <w:proofErr w:type="spellStart"/>
      <w:r w:rsidRPr="001A3E56">
        <w:t>i</w:t>
      </w:r>
      <w:proofErr w:type="spellEnd"/>
      <w:r w:rsidRPr="001A3E56">
        <w:t>)</w:t>
      </w:r>
      <w:r w:rsidRPr="001A3E56">
        <w:tab/>
      </w:r>
      <w:r w:rsidR="00061EFC" w:rsidRPr="001A3E56">
        <w:t>debates;</w:t>
      </w:r>
    </w:p>
    <w:p w14:paraId="323608E5" w14:textId="39ED3714" w:rsidR="00061EFC" w:rsidRPr="001A3E56" w:rsidRDefault="001606CD" w:rsidP="001606CD">
      <w:pPr>
        <w:pStyle w:val="Idefsubpara"/>
      </w:pPr>
      <w:r w:rsidRPr="001A3E56">
        <w:tab/>
        <w:t>(ii)</w:t>
      </w:r>
      <w:r w:rsidRPr="001A3E56">
        <w:tab/>
      </w:r>
      <w:r w:rsidR="00061EFC" w:rsidRPr="001A3E56">
        <w:t>sporting events;</w:t>
      </w:r>
    </w:p>
    <w:p w14:paraId="5DFFFDC0" w14:textId="1035F91A" w:rsidR="00061EFC" w:rsidRPr="001A3E56" w:rsidRDefault="001606CD" w:rsidP="00E86DEB">
      <w:pPr>
        <w:pStyle w:val="Idefsubpara"/>
        <w:keepNext/>
      </w:pPr>
      <w:r w:rsidRPr="001A3E56">
        <w:lastRenderedPageBreak/>
        <w:tab/>
        <w:t>(iii)</w:t>
      </w:r>
      <w:r w:rsidRPr="001A3E56">
        <w:tab/>
      </w:r>
      <w:r w:rsidR="00061EFC" w:rsidRPr="001A3E56">
        <w:t>musical or theatrical productions;</w:t>
      </w:r>
    </w:p>
    <w:p w14:paraId="40B6904F" w14:textId="47DA2E9F" w:rsidR="00061EFC" w:rsidRPr="001A3E56" w:rsidRDefault="001606CD" w:rsidP="00E86DEB">
      <w:pPr>
        <w:pStyle w:val="Idefsubpara"/>
        <w:keepNext/>
      </w:pPr>
      <w:r w:rsidRPr="001A3E56">
        <w:tab/>
        <w:t>(iv)</w:t>
      </w:r>
      <w:r w:rsidRPr="001A3E56">
        <w:tab/>
      </w:r>
      <w:r w:rsidR="00061EFC" w:rsidRPr="001A3E56">
        <w:t>academic events</w:t>
      </w:r>
      <w:r w:rsidR="00E3761D" w:rsidRPr="001A3E56">
        <w:t>;</w:t>
      </w:r>
    </w:p>
    <w:p w14:paraId="19C4D5C6" w14:textId="0AA55B72" w:rsidR="00E3761D" w:rsidRPr="001A3E56" w:rsidRDefault="001606CD" w:rsidP="001606CD">
      <w:pPr>
        <w:pStyle w:val="Ipara"/>
      </w:pPr>
      <w:r w:rsidRPr="001A3E56">
        <w:tab/>
        <w:t>(j)</w:t>
      </w:r>
      <w:r w:rsidRPr="001A3E56">
        <w:tab/>
      </w:r>
      <w:r w:rsidR="00E3761D" w:rsidRPr="001A3E56">
        <w:t xml:space="preserve">any other circumstance that the principal </w:t>
      </w:r>
      <w:r w:rsidR="00276FE8" w:rsidRPr="001A3E56">
        <w:t>is satisfied is</w:t>
      </w:r>
      <w:r w:rsidR="00E3761D" w:rsidRPr="001A3E56">
        <w:t xml:space="preserve"> reasonable</w:t>
      </w:r>
      <w:r w:rsidR="00944976" w:rsidRPr="001A3E56">
        <w:t xml:space="preserve"> to excuse </w:t>
      </w:r>
      <w:r w:rsidR="004A4EE2" w:rsidRPr="001A3E56">
        <w:t>a child’s attendance at the child’s school or an activity of the school</w:t>
      </w:r>
      <w:r w:rsidR="00E3761D" w:rsidRPr="001A3E56">
        <w:t>.</w:t>
      </w:r>
    </w:p>
    <w:p w14:paraId="321A59F8" w14:textId="3AE0032A" w:rsidR="00252F7B" w:rsidRPr="001A3E56" w:rsidRDefault="00B37F10" w:rsidP="00B37F10">
      <w:pPr>
        <w:pStyle w:val="AH5Sec"/>
        <w:shd w:val="pct25" w:color="auto" w:fill="auto"/>
      </w:pPr>
      <w:bookmarkStart w:id="61" w:name="_Toc176187394"/>
      <w:r w:rsidRPr="00B37F10">
        <w:rPr>
          <w:rStyle w:val="CharSectNo"/>
        </w:rPr>
        <w:t>57</w:t>
      </w:r>
      <w:r w:rsidRPr="001A3E56">
        <w:tab/>
      </w:r>
      <w:r w:rsidR="00252F7B" w:rsidRPr="001A3E56">
        <w:t>Student movement register—Act, s 10AA</w:t>
      </w:r>
      <w:r w:rsidR="00252F7B" w:rsidRPr="001A3E56">
        <w:br/>
        <w:t>New section 2AA (2A)</w:t>
      </w:r>
      <w:bookmarkEnd w:id="61"/>
    </w:p>
    <w:p w14:paraId="17445C41" w14:textId="6A6FED14" w:rsidR="00252F7B" w:rsidRPr="001A3E56" w:rsidRDefault="00252F7B" w:rsidP="00252F7B">
      <w:pPr>
        <w:pStyle w:val="direction"/>
      </w:pPr>
      <w:r w:rsidRPr="001A3E56">
        <w:t>insert</w:t>
      </w:r>
    </w:p>
    <w:p w14:paraId="30DD1B97" w14:textId="1278F512" w:rsidR="00252F7B" w:rsidRPr="001A3E56" w:rsidRDefault="00252F7B" w:rsidP="00252F7B">
      <w:pPr>
        <w:pStyle w:val="IMain"/>
      </w:pPr>
      <w:r w:rsidRPr="001A3E56">
        <w:rPr>
          <w:color w:val="000000"/>
        </w:rPr>
        <w:tab/>
        <w:t>(2</w:t>
      </w:r>
      <w:r w:rsidR="00447534" w:rsidRPr="001A3E56">
        <w:rPr>
          <w:color w:val="000000"/>
        </w:rPr>
        <w:t>A</w:t>
      </w:r>
      <w:r w:rsidRPr="001A3E56">
        <w:rPr>
          <w:color w:val="000000"/>
        </w:rPr>
        <w:t>)</w:t>
      </w:r>
      <w:r w:rsidRPr="001A3E56">
        <w:rPr>
          <w:color w:val="000000"/>
        </w:rPr>
        <w:tab/>
        <w:t xml:space="preserve">The following information is prescribed for the </w:t>
      </w:r>
      <w:hyperlink r:id="rId25" w:tooltip="Education Act 2004" w:history="1">
        <w:r w:rsidR="003B36CB" w:rsidRPr="003B36CB">
          <w:rPr>
            <w:rStyle w:val="charCitHyperlinkAbbrev"/>
          </w:rPr>
          <w:t>Act</w:t>
        </w:r>
      </w:hyperlink>
      <w:r w:rsidRPr="001A3E56">
        <w:rPr>
          <w:color w:val="000000"/>
        </w:rPr>
        <w:t>, section 10AA (2) (</w:t>
      </w:r>
      <w:r w:rsidR="00447534" w:rsidRPr="001A3E56">
        <w:rPr>
          <w:color w:val="000000"/>
        </w:rPr>
        <w:t>c</w:t>
      </w:r>
      <w:r w:rsidRPr="001A3E56">
        <w:rPr>
          <w:color w:val="000000"/>
        </w:rPr>
        <w:t>):</w:t>
      </w:r>
    </w:p>
    <w:p w14:paraId="2D783A57" w14:textId="77777777" w:rsidR="00252F7B" w:rsidRPr="001A3E56" w:rsidRDefault="00252F7B" w:rsidP="00252F7B">
      <w:pPr>
        <w:pStyle w:val="Ipara"/>
      </w:pPr>
      <w:r w:rsidRPr="001A3E56">
        <w:rPr>
          <w:color w:val="000000"/>
        </w:rPr>
        <w:tab/>
        <w:t>(a)</w:t>
      </w:r>
      <w:r w:rsidRPr="001A3E56">
        <w:rPr>
          <w:color w:val="000000"/>
        </w:rPr>
        <w:tab/>
        <w:t>the name of the school;</w:t>
      </w:r>
    </w:p>
    <w:p w14:paraId="7862D4D9" w14:textId="77777777" w:rsidR="00252F7B" w:rsidRPr="001A3E56" w:rsidRDefault="00252F7B" w:rsidP="00252F7B">
      <w:pPr>
        <w:pStyle w:val="Ipara"/>
      </w:pPr>
      <w:r w:rsidRPr="001A3E56">
        <w:tab/>
        <w:t>(b)</w:t>
      </w:r>
      <w:r w:rsidRPr="001A3E56">
        <w:tab/>
        <w:t>the name of the student;</w:t>
      </w:r>
    </w:p>
    <w:p w14:paraId="1348608D" w14:textId="77777777" w:rsidR="00F7664C" w:rsidRPr="001A3E56" w:rsidRDefault="00252F7B" w:rsidP="00252F7B">
      <w:pPr>
        <w:pStyle w:val="Ipara"/>
      </w:pPr>
      <w:r w:rsidRPr="001A3E56">
        <w:tab/>
        <w:t>(c)</w:t>
      </w:r>
      <w:r w:rsidRPr="001A3E56">
        <w:tab/>
      </w:r>
      <w:r w:rsidR="009B1467" w:rsidRPr="001A3E56">
        <w:t>if the student has started</w:t>
      </w:r>
      <w:r w:rsidR="00F7664C" w:rsidRPr="001A3E56">
        <w:t xml:space="preserve"> distance education—</w:t>
      </w:r>
    </w:p>
    <w:p w14:paraId="028C8059" w14:textId="6957007C" w:rsidR="00252F7B" w:rsidRPr="001A3E56" w:rsidRDefault="00F7664C" w:rsidP="00F7664C">
      <w:pPr>
        <w:pStyle w:val="Isubpara"/>
      </w:pPr>
      <w:r w:rsidRPr="001A3E56">
        <w:tab/>
        <w:t>(</w:t>
      </w:r>
      <w:proofErr w:type="spellStart"/>
      <w:r w:rsidRPr="001A3E56">
        <w:t>i</w:t>
      </w:r>
      <w:proofErr w:type="spellEnd"/>
      <w:r w:rsidRPr="001A3E56">
        <w:t>)</w:t>
      </w:r>
      <w:r w:rsidRPr="001A3E56">
        <w:tab/>
      </w:r>
      <w:r w:rsidR="009B1467" w:rsidRPr="001A3E56">
        <w:t>the day the student started</w:t>
      </w:r>
      <w:r w:rsidRPr="001A3E56">
        <w:t>; and</w:t>
      </w:r>
    </w:p>
    <w:p w14:paraId="2753FFD7" w14:textId="3F0EAF52" w:rsidR="00F7664C" w:rsidRPr="001A3E56" w:rsidRDefault="00F7664C" w:rsidP="00F7664C">
      <w:pPr>
        <w:pStyle w:val="Isubpara"/>
      </w:pPr>
      <w:r w:rsidRPr="001A3E56">
        <w:tab/>
        <w:t>(ii)</w:t>
      </w:r>
      <w:r w:rsidRPr="001A3E56">
        <w:tab/>
        <w:t>the campus providing the distance education;</w:t>
      </w:r>
    </w:p>
    <w:p w14:paraId="39752D02" w14:textId="77777777" w:rsidR="00F7664C" w:rsidRPr="001A3E56" w:rsidRDefault="00F7664C" w:rsidP="00252F7B">
      <w:pPr>
        <w:pStyle w:val="Ipara"/>
      </w:pPr>
      <w:r w:rsidRPr="001A3E56">
        <w:tab/>
        <w:t>(d)</w:t>
      </w:r>
      <w:r w:rsidRPr="001A3E56">
        <w:tab/>
        <w:t>if the student has stopped distance education—</w:t>
      </w:r>
    </w:p>
    <w:p w14:paraId="3AD105D0" w14:textId="32F01525" w:rsidR="00F7664C" w:rsidRPr="001A3E56" w:rsidRDefault="00F7664C" w:rsidP="00F7664C">
      <w:pPr>
        <w:pStyle w:val="Isubpara"/>
      </w:pPr>
      <w:r w:rsidRPr="001A3E56">
        <w:tab/>
        <w:t>(</w:t>
      </w:r>
      <w:proofErr w:type="spellStart"/>
      <w:r w:rsidRPr="001A3E56">
        <w:t>i</w:t>
      </w:r>
      <w:proofErr w:type="spellEnd"/>
      <w:r w:rsidRPr="001A3E56">
        <w:t>)</w:t>
      </w:r>
      <w:r w:rsidRPr="001A3E56">
        <w:tab/>
        <w:t>the day the student stopped; and</w:t>
      </w:r>
    </w:p>
    <w:p w14:paraId="57D1A6FD" w14:textId="7D478DC8" w:rsidR="00F7664C" w:rsidRPr="001A3E56" w:rsidRDefault="00F7664C" w:rsidP="00F7664C">
      <w:pPr>
        <w:pStyle w:val="Isubpara"/>
      </w:pPr>
      <w:r w:rsidRPr="001A3E56">
        <w:tab/>
        <w:t>(ii)</w:t>
      </w:r>
      <w:r w:rsidRPr="001A3E56">
        <w:tab/>
        <w:t>the campus that the student will be attending</w:t>
      </w:r>
      <w:r w:rsidR="00F475B2" w:rsidRPr="001A3E56">
        <w:t xml:space="preserve"> in person;</w:t>
      </w:r>
    </w:p>
    <w:p w14:paraId="51F2F111" w14:textId="4A569A76" w:rsidR="00252F7B" w:rsidRPr="001A3E56" w:rsidRDefault="00252F7B" w:rsidP="00252F7B">
      <w:pPr>
        <w:pStyle w:val="Ipara"/>
      </w:pPr>
      <w:r w:rsidRPr="001A3E56">
        <w:tab/>
        <w:t>(</w:t>
      </w:r>
      <w:r w:rsidR="00F7664C" w:rsidRPr="001A3E56">
        <w:t>e</w:t>
      </w:r>
      <w:r w:rsidRPr="001A3E56">
        <w:t>)</w:t>
      </w:r>
      <w:r w:rsidRPr="001A3E56">
        <w:tab/>
        <w:t>the name</w:t>
      </w:r>
      <w:r w:rsidR="00735AE9" w:rsidRPr="001A3E56">
        <w:t>s</w:t>
      </w:r>
      <w:r w:rsidRPr="001A3E56">
        <w:t xml:space="preserve"> and contact details of the student’s parents.</w:t>
      </w:r>
    </w:p>
    <w:p w14:paraId="6FAF6DCC" w14:textId="5208E903" w:rsidR="00252F7B" w:rsidRPr="001A3E56" w:rsidRDefault="00B37F10" w:rsidP="00B37F10">
      <w:pPr>
        <w:pStyle w:val="AH5Sec"/>
        <w:shd w:val="pct25" w:color="auto" w:fill="auto"/>
      </w:pPr>
      <w:bookmarkStart w:id="62" w:name="_Toc176187395"/>
      <w:r w:rsidRPr="00B37F10">
        <w:rPr>
          <w:rStyle w:val="CharSectNo"/>
        </w:rPr>
        <w:t>58</w:t>
      </w:r>
      <w:r w:rsidRPr="001A3E56">
        <w:tab/>
      </w:r>
      <w:r w:rsidR="00252F7B" w:rsidRPr="001A3E56">
        <w:t>New section 2AA (</w:t>
      </w:r>
      <w:r w:rsidR="00EF76FC" w:rsidRPr="001A3E56">
        <w:t>5</w:t>
      </w:r>
      <w:r w:rsidR="00252F7B" w:rsidRPr="001A3E56">
        <w:t>)</w:t>
      </w:r>
      <w:bookmarkEnd w:id="62"/>
    </w:p>
    <w:p w14:paraId="38141DAD" w14:textId="77777777" w:rsidR="00252F7B" w:rsidRPr="001A3E56" w:rsidRDefault="00252F7B" w:rsidP="00252F7B">
      <w:pPr>
        <w:pStyle w:val="direction"/>
      </w:pPr>
      <w:r w:rsidRPr="001A3E56">
        <w:t>insert</w:t>
      </w:r>
    </w:p>
    <w:p w14:paraId="63C4E77A" w14:textId="5454B716" w:rsidR="00F475B2" w:rsidRPr="001A3E56" w:rsidRDefault="00F475B2" w:rsidP="00F475B2">
      <w:pPr>
        <w:pStyle w:val="IMain"/>
      </w:pPr>
      <w:r w:rsidRPr="001A3E56">
        <w:rPr>
          <w:color w:val="000000"/>
        </w:rPr>
        <w:tab/>
        <w:t>(</w:t>
      </w:r>
      <w:r w:rsidR="00EF76FC" w:rsidRPr="001A3E56">
        <w:rPr>
          <w:color w:val="000000"/>
        </w:rPr>
        <w:t>5</w:t>
      </w:r>
      <w:r w:rsidRPr="001A3E56">
        <w:rPr>
          <w:color w:val="000000"/>
        </w:rPr>
        <w:t>)</w:t>
      </w:r>
      <w:r w:rsidRPr="001A3E56">
        <w:rPr>
          <w:color w:val="000000"/>
        </w:rPr>
        <w:tab/>
        <w:t xml:space="preserve">The following information is prescribed for the </w:t>
      </w:r>
      <w:hyperlink r:id="rId26" w:tooltip="Education Act 2004" w:history="1">
        <w:r w:rsidR="003B36CB" w:rsidRPr="003B36CB">
          <w:rPr>
            <w:rStyle w:val="charCitHyperlinkAbbrev"/>
          </w:rPr>
          <w:t>Act</w:t>
        </w:r>
      </w:hyperlink>
      <w:r w:rsidRPr="001A3E56">
        <w:rPr>
          <w:color w:val="000000"/>
        </w:rPr>
        <w:t>, section 10AA (3) (c):</w:t>
      </w:r>
    </w:p>
    <w:p w14:paraId="13F11E65" w14:textId="77777777" w:rsidR="00F475B2" w:rsidRPr="001A3E56" w:rsidRDefault="00F475B2" w:rsidP="00F475B2">
      <w:pPr>
        <w:pStyle w:val="Ipara"/>
      </w:pPr>
      <w:r w:rsidRPr="001A3E56">
        <w:rPr>
          <w:color w:val="000000"/>
        </w:rPr>
        <w:tab/>
        <w:t>(a)</w:t>
      </w:r>
      <w:r w:rsidRPr="001A3E56">
        <w:rPr>
          <w:color w:val="000000"/>
        </w:rPr>
        <w:tab/>
        <w:t>the name of the school;</w:t>
      </w:r>
    </w:p>
    <w:p w14:paraId="2427D1D3" w14:textId="77777777" w:rsidR="00F475B2" w:rsidRPr="001A3E56" w:rsidRDefault="00F475B2" w:rsidP="00F475B2">
      <w:pPr>
        <w:pStyle w:val="Ipara"/>
      </w:pPr>
      <w:r w:rsidRPr="001A3E56">
        <w:tab/>
        <w:t>(b)</w:t>
      </w:r>
      <w:r w:rsidRPr="001A3E56">
        <w:tab/>
        <w:t>the name of the student;</w:t>
      </w:r>
    </w:p>
    <w:p w14:paraId="26A949EB" w14:textId="77777777" w:rsidR="00F475B2" w:rsidRPr="001A3E56" w:rsidRDefault="00F475B2" w:rsidP="00F475B2">
      <w:pPr>
        <w:pStyle w:val="Ipara"/>
      </w:pPr>
      <w:r w:rsidRPr="001A3E56">
        <w:lastRenderedPageBreak/>
        <w:tab/>
        <w:t>(c)</w:t>
      </w:r>
      <w:r w:rsidRPr="001A3E56">
        <w:tab/>
        <w:t>if the student has started distance education—</w:t>
      </w:r>
    </w:p>
    <w:p w14:paraId="47859409" w14:textId="77777777" w:rsidR="00F475B2" w:rsidRPr="001A3E56" w:rsidRDefault="00F475B2" w:rsidP="00F475B2">
      <w:pPr>
        <w:pStyle w:val="Isubpara"/>
      </w:pPr>
      <w:r w:rsidRPr="001A3E56">
        <w:tab/>
        <w:t>(</w:t>
      </w:r>
      <w:proofErr w:type="spellStart"/>
      <w:r w:rsidRPr="001A3E56">
        <w:t>i</w:t>
      </w:r>
      <w:proofErr w:type="spellEnd"/>
      <w:r w:rsidRPr="001A3E56">
        <w:t>)</w:t>
      </w:r>
      <w:r w:rsidRPr="001A3E56">
        <w:tab/>
        <w:t>the day the student started; and</w:t>
      </w:r>
    </w:p>
    <w:p w14:paraId="6A8D0B0A" w14:textId="77777777" w:rsidR="00F475B2" w:rsidRPr="001A3E56" w:rsidRDefault="00F475B2" w:rsidP="00F475B2">
      <w:pPr>
        <w:pStyle w:val="Isubpara"/>
      </w:pPr>
      <w:r w:rsidRPr="001A3E56">
        <w:tab/>
        <w:t>(ii)</w:t>
      </w:r>
      <w:r w:rsidRPr="001A3E56">
        <w:tab/>
        <w:t>the campus providing the distance education;</w:t>
      </w:r>
    </w:p>
    <w:p w14:paraId="3FED5C72" w14:textId="77777777" w:rsidR="00F475B2" w:rsidRPr="001A3E56" w:rsidRDefault="00F475B2" w:rsidP="00F475B2">
      <w:pPr>
        <w:pStyle w:val="Ipara"/>
      </w:pPr>
      <w:r w:rsidRPr="001A3E56">
        <w:tab/>
        <w:t>(d)</w:t>
      </w:r>
      <w:r w:rsidRPr="001A3E56">
        <w:tab/>
        <w:t>if the student has stopped distance education—</w:t>
      </w:r>
    </w:p>
    <w:p w14:paraId="100044C7" w14:textId="77777777" w:rsidR="00F475B2" w:rsidRPr="001A3E56" w:rsidRDefault="00F475B2" w:rsidP="00F475B2">
      <w:pPr>
        <w:pStyle w:val="Isubpara"/>
      </w:pPr>
      <w:r w:rsidRPr="001A3E56">
        <w:tab/>
        <w:t>(</w:t>
      </w:r>
      <w:proofErr w:type="spellStart"/>
      <w:r w:rsidRPr="001A3E56">
        <w:t>i</w:t>
      </w:r>
      <w:proofErr w:type="spellEnd"/>
      <w:r w:rsidRPr="001A3E56">
        <w:t>)</w:t>
      </w:r>
      <w:r w:rsidRPr="001A3E56">
        <w:tab/>
        <w:t>the day the student stopped; and</w:t>
      </w:r>
    </w:p>
    <w:p w14:paraId="755B4514" w14:textId="77777777" w:rsidR="00F475B2" w:rsidRPr="001A3E56" w:rsidRDefault="00F475B2" w:rsidP="00F475B2">
      <w:pPr>
        <w:pStyle w:val="Isubpara"/>
      </w:pPr>
      <w:r w:rsidRPr="001A3E56">
        <w:tab/>
        <w:t>(ii)</w:t>
      </w:r>
      <w:r w:rsidRPr="001A3E56">
        <w:tab/>
        <w:t>the campus that the student will be attending in person;</w:t>
      </w:r>
    </w:p>
    <w:p w14:paraId="529ECF1D" w14:textId="77706DF7" w:rsidR="00F475B2" w:rsidRPr="001A3E56" w:rsidRDefault="00F475B2" w:rsidP="00F475B2">
      <w:pPr>
        <w:pStyle w:val="Ipara"/>
      </w:pPr>
      <w:r w:rsidRPr="001A3E56">
        <w:tab/>
        <w:t>(e)</w:t>
      </w:r>
      <w:r w:rsidRPr="001A3E56">
        <w:tab/>
        <w:t>the name</w:t>
      </w:r>
      <w:r w:rsidR="00735AE9" w:rsidRPr="001A3E56">
        <w:t>s</w:t>
      </w:r>
      <w:r w:rsidRPr="001A3E56">
        <w:t xml:space="preserve"> and contact details of the student’s parents.</w:t>
      </w:r>
    </w:p>
    <w:p w14:paraId="33CFFE07" w14:textId="62898D91" w:rsidR="008D3B43" w:rsidRPr="001A3E56" w:rsidRDefault="00B37F10" w:rsidP="00B37F10">
      <w:pPr>
        <w:pStyle w:val="AH5Sec"/>
        <w:shd w:val="pct25" w:color="auto" w:fill="auto"/>
      </w:pPr>
      <w:bookmarkStart w:id="63" w:name="_Toc176187396"/>
      <w:r w:rsidRPr="00B37F10">
        <w:rPr>
          <w:rStyle w:val="CharSectNo"/>
        </w:rPr>
        <w:t>59</w:t>
      </w:r>
      <w:r w:rsidRPr="001A3E56">
        <w:tab/>
      </w:r>
      <w:r w:rsidR="008D3B43" w:rsidRPr="001A3E56">
        <w:t>New section 2AB</w:t>
      </w:r>
      <w:bookmarkEnd w:id="63"/>
    </w:p>
    <w:p w14:paraId="4D5122F1" w14:textId="586A2DC9" w:rsidR="008D3B43" w:rsidRPr="001A3E56" w:rsidRDefault="00EF76FC" w:rsidP="008D3B43">
      <w:pPr>
        <w:pStyle w:val="direction"/>
      </w:pPr>
      <w:r w:rsidRPr="001A3E56">
        <w:t xml:space="preserve">in part 1A, </w:t>
      </w:r>
      <w:r w:rsidR="008D3B43" w:rsidRPr="001A3E56">
        <w:t>insert</w:t>
      </w:r>
    </w:p>
    <w:p w14:paraId="3CB64D92" w14:textId="13C87A2D" w:rsidR="008D3B43" w:rsidRPr="001A3E56" w:rsidRDefault="008D3B43" w:rsidP="008D3B43">
      <w:pPr>
        <w:pStyle w:val="IH5Sec"/>
        <w:rPr>
          <w:rStyle w:val="charItals"/>
        </w:rPr>
      </w:pPr>
      <w:r w:rsidRPr="001A3E56">
        <w:t>2AB</w:t>
      </w:r>
      <w:r w:rsidRPr="001A3E56">
        <w:tab/>
        <w:t>Student movement information—Act, s 10AC (</w:t>
      </w:r>
      <w:r w:rsidR="00D642DC" w:rsidRPr="001A3E56">
        <w:t>2</w:t>
      </w:r>
      <w:r w:rsidRPr="001A3E56">
        <w:t>)</w:t>
      </w:r>
    </w:p>
    <w:p w14:paraId="38CAA199" w14:textId="12904936" w:rsidR="008D3B43" w:rsidRPr="001A3E56" w:rsidRDefault="008D3B43" w:rsidP="008D3B43">
      <w:pPr>
        <w:pStyle w:val="Amainreturn"/>
      </w:pPr>
      <w:r w:rsidRPr="001A3E56">
        <w:t xml:space="preserve">The following </w:t>
      </w:r>
      <w:r w:rsidR="00514AD8" w:rsidRPr="001A3E56">
        <w:t>information is</w:t>
      </w:r>
      <w:r w:rsidRPr="001A3E56">
        <w:t xml:space="preserve"> prescribed:</w:t>
      </w:r>
    </w:p>
    <w:p w14:paraId="5588ECD3" w14:textId="2EBBFD71" w:rsidR="008D3B43" w:rsidRPr="001A3E56" w:rsidRDefault="008D3B43" w:rsidP="008D3B43">
      <w:pPr>
        <w:pStyle w:val="Ipara"/>
      </w:pPr>
      <w:r w:rsidRPr="001A3E56">
        <w:tab/>
        <w:t>(a)</w:t>
      </w:r>
      <w:r w:rsidRPr="001A3E56">
        <w:tab/>
        <w:t>the name of the child;</w:t>
      </w:r>
    </w:p>
    <w:p w14:paraId="00F24056" w14:textId="34305466" w:rsidR="008D3B43" w:rsidRPr="001A3E56" w:rsidRDefault="008D3B43" w:rsidP="008D3B43">
      <w:pPr>
        <w:pStyle w:val="Ipara"/>
      </w:pPr>
      <w:r w:rsidRPr="001A3E56">
        <w:tab/>
        <w:t>(b)</w:t>
      </w:r>
      <w:r w:rsidRPr="001A3E56">
        <w:tab/>
        <w:t>the names and contact details of the child’s parents;</w:t>
      </w:r>
    </w:p>
    <w:p w14:paraId="689AC302" w14:textId="77777777" w:rsidR="008D3B43" w:rsidRPr="001A3E56" w:rsidRDefault="008D3B43" w:rsidP="008D3B43">
      <w:pPr>
        <w:pStyle w:val="Ipara"/>
      </w:pPr>
      <w:r w:rsidRPr="001A3E56">
        <w:tab/>
        <w:t>(c)</w:t>
      </w:r>
      <w:r w:rsidRPr="001A3E56">
        <w:tab/>
        <w:t>the following information about the child’s enrolment or registration ending:</w:t>
      </w:r>
    </w:p>
    <w:p w14:paraId="14382488" w14:textId="77777777" w:rsidR="008D3B43" w:rsidRPr="001A3E56" w:rsidRDefault="008D3B43" w:rsidP="008D3B43">
      <w:pPr>
        <w:pStyle w:val="Isubpara"/>
      </w:pPr>
      <w:r w:rsidRPr="001A3E56">
        <w:tab/>
        <w:t>(</w:t>
      </w:r>
      <w:proofErr w:type="spellStart"/>
      <w:r w:rsidRPr="001A3E56">
        <w:t>i</w:t>
      </w:r>
      <w:proofErr w:type="spellEnd"/>
      <w:r w:rsidRPr="001A3E56">
        <w:t>)</w:t>
      </w:r>
      <w:r w:rsidRPr="001A3E56">
        <w:tab/>
        <w:t>the date the child’s enrolment or registration ended;</w:t>
      </w:r>
    </w:p>
    <w:p w14:paraId="48DE3D90" w14:textId="77777777" w:rsidR="008D3B43" w:rsidRPr="001A3E56" w:rsidRDefault="008D3B43" w:rsidP="008D3B43">
      <w:pPr>
        <w:pStyle w:val="Isubpara"/>
      </w:pPr>
      <w:r w:rsidRPr="001A3E56">
        <w:tab/>
        <w:t>(ii)</w:t>
      </w:r>
      <w:r w:rsidRPr="001A3E56">
        <w:tab/>
        <w:t>if the child was previously enrolled at an education provider—the name of the education provider;</w:t>
      </w:r>
    </w:p>
    <w:p w14:paraId="10EC9415" w14:textId="77777777" w:rsidR="008D3B43" w:rsidRPr="001A3E56" w:rsidRDefault="008D3B43" w:rsidP="008D3B43">
      <w:pPr>
        <w:pStyle w:val="Isubpara"/>
      </w:pPr>
      <w:r w:rsidRPr="001A3E56">
        <w:tab/>
        <w:t>(iii)</w:t>
      </w:r>
      <w:r w:rsidRPr="001A3E56">
        <w:tab/>
        <w:t>if the child was previously registered for home education—</w:t>
      </w:r>
    </w:p>
    <w:p w14:paraId="5EF9AA24" w14:textId="77777777" w:rsidR="008D3B43" w:rsidRPr="001A3E56" w:rsidRDefault="008D3B43" w:rsidP="008D3B43">
      <w:pPr>
        <w:pStyle w:val="Isubsubpara"/>
      </w:pPr>
      <w:r w:rsidRPr="001A3E56">
        <w:tab/>
        <w:t>(A)</w:t>
      </w:r>
      <w:r w:rsidRPr="001A3E56">
        <w:tab/>
        <w:t>the State where the child was registered for home education; and</w:t>
      </w:r>
    </w:p>
    <w:p w14:paraId="2B010FFB" w14:textId="77777777" w:rsidR="008D3B43" w:rsidRPr="001A3E56" w:rsidRDefault="008D3B43" w:rsidP="008D3B43">
      <w:pPr>
        <w:pStyle w:val="Isubsubpara"/>
      </w:pPr>
      <w:r w:rsidRPr="001A3E56">
        <w:tab/>
        <w:t>(B)</w:t>
      </w:r>
      <w:r w:rsidRPr="001A3E56">
        <w:tab/>
        <w:t>the reason the registration ended;</w:t>
      </w:r>
    </w:p>
    <w:p w14:paraId="62CECF0C" w14:textId="2F37996A" w:rsidR="008D3B43" w:rsidRPr="001A3E56" w:rsidRDefault="008D3B43" w:rsidP="009614A7">
      <w:pPr>
        <w:pStyle w:val="Ipara"/>
        <w:keepNext/>
      </w:pPr>
      <w:r w:rsidRPr="001A3E56">
        <w:lastRenderedPageBreak/>
        <w:tab/>
        <w:t>(d)</w:t>
      </w:r>
      <w:r w:rsidRPr="001A3E56">
        <w:tab/>
        <w:t>the following information about the child’s subsequent enrolment or registration for home education:</w:t>
      </w:r>
    </w:p>
    <w:p w14:paraId="32E9E869" w14:textId="77777777" w:rsidR="008D3B43" w:rsidRPr="001A3E56" w:rsidRDefault="008D3B43" w:rsidP="009614A7">
      <w:pPr>
        <w:pStyle w:val="Isubpara"/>
        <w:keepNext/>
      </w:pPr>
      <w:r w:rsidRPr="001A3E56">
        <w:tab/>
        <w:t>(</w:t>
      </w:r>
      <w:proofErr w:type="spellStart"/>
      <w:r w:rsidRPr="001A3E56">
        <w:t>i</w:t>
      </w:r>
      <w:proofErr w:type="spellEnd"/>
      <w:r w:rsidRPr="001A3E56">
        <w:t>)</w:t>
      </w:r>
      <w:r w:rsidRPr="001A3E56">
        <w:tab/>
        <w:t>for a child subsequently registered for home education—</w:t>
      </w:r>
    </w:p>
    <w:p w14:paraId="5285D0F2" w14:textId="77777777" w:rsidR="008D3B43" w:rsidRPr="001A3E56" w:rsidRDefault="008D3B43" w:rsidP="008D3B43">
      <w:pPr>
        <w:pStyle w:val="Isubsubpara"/>
      </w:pPr>
      <w:r w:rsidRPr="001A3E56">
        <w:tab/>
        <w:t>(A)</w:t>
      </w:r>
      <w:r w:rsidRPr="001A3E56">
        <w:tab/>
        <w:t>the date the child was registered for home education; and</w:t>
      </w:r>
    </w:p>
    <w:p w14:paraId="72ADB4B8" w14:textId="42C58CC2" w:rsidR="008D3B43" w:rsidRPr="001A3E56" w:rsidRDefault="008D3B43" w:rsidP="008D3B43">
      <w:pPr>
        <w:pStyle w:val="Isubsubpara"/>
      </w:pPr>
      <w:r w:rsidRPr="001A3E56">
        <w:tab/>
        <w:t>(B)</w:t>
      </w:r>
      <w:r w:rsidRPr="001A3E56">
        <w:tab/>
        <w:t>the State where the child is registered for home education;</w:t>
      </w:r>
    </w:p>
    <w:p w14:paraId="0CFAEAC3" w14:textId="77777777" w:rsidR="008D3B43" w:rsidRPr="001A3E56" w:rsidRDefault="008D3B43" w:rsidP="008D3B43">
      <w:pPr>
        <w:pStyle w:val="Isubpara"/>
      </w:pPr>
      <w:r w:rsidRPr="001A3E56">
        <w:tab/>
        <w:t>(ii)</w:t>
      </w:r>
      <w:r w:rsidRPr="001A3E56">
        <w:tab/>
        <w:t>for a child subsequently enrolled at an education provider—</w:t>
      </w:r>
    </w:p>
    <w:p w14:paraId="110CEE52" w14:textId="77777777" w:rsidR="008D3B43" w:rsidRPr="001A3E56" w:rsidRDefault="008D3B43" w:rsidP="008D3B43">
      <w:pPr>
        <w:pStyle w:val="Isubsubpara"/>
      </w:pPr>
      <w:r w:rsidRPr="001A3E56">
        <w:tab/>
        <w:t>(A)</w:t>
      </w:r>
      <w:r w:rsidRPr="001A3E56">
        <w:tab/>
        <w:t>the name of the education provider; and</w:t>
      </w:r>
    </w:p>
    <w:p w14:paraId="381F6B19" w14:textId="77777777" w:rsidR="008D3B43" w:rsidRPr="001A3E56" w:rsidRDefault="008D3B43" w:rsidP="008D3B43">
      <w:pPr>
        <w:pStyle w:val="Isubsubpara"/>
      </w:pPr>
      <w:r w:rsidRPr="001A3E56">
        <w:tab/>
        <w:t>(B)</w:t>
      </w:r>
      <w:r w:rsidRPr="001A3E56">
        <w:tab/>
        <w:t>the State where the child is registered for home education.</w:t>
      </w:r>
    </w:p>
    <w:p w14:paraId="26D84ABE" w14:textId="21578F58" w:rsidR="00735AE9" w:rsidRPr="001A3E56" w:rsidRDefault="00735AE9" w:rsidP="00FE5883">
      <w:pPr>
        <w:pStyle w:val="aNote"/>
        <w:rPr>
          <w:lang w:eastAsia="en-AU"/>
        </w:rPr>
      </w:pPr>
      <w:r w:rsidRPr="001A3E56">
        <w:rPr>
          <w:rStyle w:val="charItals"/>
        </w:rPr>
        <w:t>Note</w:t>
      </w:r>
      <w:r w:rsidRPr="001A3E56">
        <w:rPr>
          <w:rStyle w:val="charItals"/>
        </w:rPr>
        <w:tab/>
      </w:r>
      <w:r w:rsidRPr="001A3E56">
        <w:rPr>
          <w:rStyle w:val="charBoldItals"/>
        </w:rPr>
        <w:t>State</w:t>
      </w:r>
      <w:r w:rsidRPr="001A3E56">
        <w:t xml:space="preserve"> includes the Northern Territory (see </w:t>
      </w:r>
      <w:hyperlink r:id="rId27" w:tooltip="A2001-14" w:history="1">
        <w:r w:rsidR="001A3E56" w:rsidRPr="001A3E56">
          <w:rPr>
            <w:rStyle w:val="charCitHyperlinkAbbrev"/>
          </w:rPr>
          <w:t>Legislation Act</w:t>
        </w:r>
      </w:hyperlink>
      <w:r w:rsidRPr="001A3E56">
        <w:t xml:space="preserve">, </w:t>
      </w:r>
      <w:proofErr w:type="spellStart"/>
      <w:r w:rsidRPr="001A3E56">
        <w:t>dict</w:t>
      </w:r>
      <w:proofErr w:type="spellEnd"/>
      <w:r w:rsidRPr="001A3E56">
        <w:t>, pt 1).</w:t>
      </w:r>
    </w:p>
    <w:p w14:paraId="537541F2" w14:textId="37F58F5C" w:rsidR="0091092D" w:rsidRPr="001A3E56" w:rsidRDefault="00B37F10" w:rsidP="00B37F10">
      <w:pPr>
        <w:pStyle w:val="AH5Sec"/>
        <w:shd w:val="pct25" w:color="auto" w:fill="auto"/>
      </w:pPr>
      <w:bookmarkStart w:id="64" w:name="_Toc176187397"/>
      <w:r w:rsidRPr="00B37F10">
        <w:rPr>
          <w:rStyle w:val="CharSectNo"/>
        </w:rPr>
        <w:t>60</w:t>
      </w:r>
      <w:r w:rsidRPr="001A3E56">
        <w:tab/>
      </w:r>
      <w:r w:rsidR="0091092D" w:rsidRPr="001A3E56">
        <w:t>Registration application—Act, s 89 (2) (e)</w:t>
      </w:r>
      <w:r w:rsidR="0091092D" w:rsidRPr="001A3E56">
        <w:br/>
        <w:t>New section 6A (</w:t>
      </w:r>
      <w:r w:rsidR="00EF76FC" w:rsidRPr="001A3E56">
        <w:t>f</w:t>
      </w:r>
      <w:r w:rsidR="0091092D" w:rsidRPr="001A3E56">
        <w:t>)</w:t>
      </w:r>
      <w:bookmarkEnd w:id="64"/>
    </w:p>
    <w:p w14:paraId="5DDACA18" w14:textId="71F386AB" w:rsidR="0091092D" w:rsidRPr="001A3E56" w:rsidRDefault="0091092D" w:rsidP="0091092D">
      <w:pPr>
        <w:pStyle w:val="direction"/>
      </w:pPr>
      <w:r w:rsidRPr="001A3E56">
        <w:t>insert</w:t>
      </w:r>
    </w:p>
    <w:p w14:paraId="6E404C47" w14:textId="5A3A4B11" w:rsidR="0091092D" w:rsidRPr="001A3E56" w:rsidRDefault="0091092D" w:rsidP="0091092D">
      <w:pPr>
        <w:pStyle w:val="Ipara"/>
      </w:pPr>
      <w:r w:rsidRPr="001A3E56">
        <w:tab/>
        <w:t>(</w:t>
      </w:r>
      <w:r w:rsidR="00EF76FC" w:rsidRPr="001A3E56">
        <w:t>f</w:t>
      </w:r>
      <w:r w:rsidRPr="001A3E56">
        <w:t>)</w:t>
      </w:r>
      <w:r w:rsidRPr="001A3E56">
        <w:tab/>
      </w:r>
      <w:r w:rsidR="004A4EE2" w:rsidRPr="001A3E56">
        <w:t>if the applicant proposes that the school will provide distance education—</w:t>
      </w:r>
      <w:r w:rsidRPr="001A3E56">
        <w:t>evidence</w:t>
      </w:r>
      <w:r w:rsidR="00215EB8" w:rsidRPr="001A3E56">
        <w:t xml:space="preserve"> of the school’s</w:t>
      </w:r>
      <w:r w:rsidR="001B7B5B" w:rsidRPr="001A3E56">
        <w:t xml:space="preserve"> </w:t>
      </w:r>
      <w:r w:rsidR="00C42711" w:rsidRPr="001A3E56">
        <w:t xml:space="preserve">distance education </w:t>
      </w:r>
      <w:r w:rsidR="00215EB8" w:rsidRPr="001A3E56">
        <w:t>policy</w:t>
      </w:r>
      <w:r w:rsidRPr="001A3E56">
        <w:t>.</w:t>
      </w:r>
    </w:p>
    <w:p w14:paraId="246142A0" w14:textId="4228F2C0" w:rsidR="002F7D40" w:rsidRPr="001A3E56" w:rsidRDefault="00B37F10" w:rsidP="00B37F10">
      <w:pPr>
        <w:pStyle w:val="AH5Sec"/>
        <w:shd w:val="pct25" w:color="auto" w:fill="auto"/>
      </w:pPr>
      <w:bookmarkStart w:id="65" w:name="_Toc176187398"/>
      <w:r w:rsidRPr="00B37F10">
        <w:rPr>
          <w:rStyle w:val="CharSectNo"/>
        </w:rPr>
        <w:t>61</w:t>
      </w:r>
      <w:r w:rsidRPr="001A3E56">
        <w:tab/>
      </w:r>
      <w:r w:rsidR="002F7D40" w:rsidRPr="001A3E56">
        <w:t>Notifiable changes notice—Act, s 96 (4) (d)</w:t>
      </w:r>
      <w:r w:rsidR="002F7D40" w:rsidRPr="001A3E56">
        <w:br/>
        <w:t>New section 6B (</w:t>
      </w:r>
      <w:proofErr w:type="spellStart"/>
      <w:r w:rsidR="002F7D40" w:rsidRPr="001A3E56">
        <w:t>ba</w:t>
      </w:r>
      <w:proofErr w:type="spellEnd"/>
      <w:r w:rsidR="002F7D40" w:rsidRPr="001A3E56">
        <w:t>)</w:t>
      </w:r>
      <w:bookmarkEnd w:id="65"/>
    </w:p>
    <w:p w14:paraId="0A65D521" w14:textId="1F8A2BBE" w:rsidR="002F7D40" w:rsidRPr="001A3E56" w:rsidRDefault="002F7D40" w:rsidP="002F7D40">
      <w:pPr>
        <w:pStyle w:val="direction"/>
      </w:pPr>
      <w:r w:rsidRPr="001A3E56">
        <w:t>insert</w:t>
      </w:r>
    </w:p>
    <w:p w14:paraId="73FC6F73" w14:textId="7AB365B1" w:rsidR="002F7D40" w:rsidRPr="001A3E56" w:rsidRDefault="002F7D40" w:rsidP="002F7D40">
      <w:pPr>
        <w:pStyle w:val="Ipara"/>
      </w:pPr>
      <w:r w:rsidRPr="001A3E56">
        <w:tab/>
        <w:t>(</w:t>
      </w:r>
      <w:proofErr w:type="spellStart"/>
      <w:r w:rsidRPr="001A3E56">
        <w:t>ba</w:t>
      </w:r>
      <w:proofErr w:type="spellEnd"/>
      <w:r w:rsidRPr="001A3E56">
        <w:t>)</w:t>
      </w:r>
      <w:r w:rsidRPr="001A3E56">
        <w:tab/>
        <w:t>for a change to stop providing distance education at a registered campus—the campus where distance education is to be stopped;</w:t>
      </w:r>
    </w:p>
    <w:p w14:paraId="6FBE8C94" w14:textId="2BA7099F" w:rsidR="00730B94" w:rsidRPr="001A3E56" w:rsidRDefault="00B37F10" w:rsidP="00267491">
      <w:pPr>
        <w:pStyle w:val="AH5Sec"/>
        <w:shd w:val="pct25" w:color="auto" w:fill="auto"/>
      </w:pPr>
      <w:bookmarkStart w:id="66" w:name="_Toc176187399"/>
      <w:r w:rsidRPr="00B37F10">
        <w:rPr>
          <w:rStyle w:val="CharSectNo"/>
        </w:rPr>
        <w:lastRenderedPageBreak/>
        <w:t>62</w:t>
      </w:r>
      <w:r w:rsidRPr="001A3E56">
        <w:tab/>
      </w:r>
      <w:r w:rsidR="00730B94" w:rsidRPr="001A3E56">
        <w:t>New section 6B (</w:t>
      </w:r>
      <w:proofErr w:type="spellStart"/>
      <w:r w:rsidR="00730B94" w:rsidRPr="001A3E56">
        <w:t>ea</w:t>
      </w:r>
      <w:proofErr w:type="spellEnd"/>
      <w:r w:rsidR="00730B94" w:rsidRPr="001A3E56">
        <w:t>)</w:t>
      </w:r>
      <w:bookmarkEnd w:id="66"/>
    </w:p>
    <w:p w14:paraId="7C240FA9" w14:textId="77777777" w:rsidR="00730B94" w:rsidRPr="001A3E56" w:rsidRDefault="00730B94" w:rsidP="00267491">
      <w:pPr>
        <w:pStyle w:val="direction"/>
      </w:pPr>
      <w:r w:rsidRPr="001A3E56">
        <w:t>insert</w:t>
      </w:r>
    </w:p>
    <w:p w14:paraId="0E79B704" w14:textId="15A1A569" w:rsidR="00730B94" w:rsidRPr="001A3E56" w:rsidRDefault="00730B94" w:rsidP="00267491">
      <w:pPr>
        <w:pStyle w:val="Ipara"/>
        <w:keepNext/>
      </w:pPr>
      <w:r w:rsidRPr="001A3E56">
        <w:tab/>
        <w:t>(</w:t>
      </w:r>
      <w:proofErr w:type="spellStart"/>
      <w:r w:rsidRPr="001A3E56">
        <w:t>ea</w:t>
      </w:r>
      <w:proofErr w:type="spellEnd"/>
      <w:r w:rsidRPr="001A3E56">
        <w:t>)</w:t>
      </w:r>
      <w:r w:rsidRPr="001A3E56">
        <w:tab/>
        <w:t>for a change to restart providing distance education at a registered campus—the campus where distance education is to be provided;</w:t>
      </w:r>
    </w:p>
    <w:p w14:paraId="2A476F35" w14:textId="719CE917" w:rsidR="00D04B30" w:rsidRPr="001A3E56" w:rsidRDefault="00B37F10" w:rsidP="00B37F10">
      <w:pPr>
        <w:pStyle w:val="AH5Sec"/>
        <w:shd w:val="pct25" w:color="auto" w:fill="auto"/>
      </w:pPr>
      <w:bookmarkStart w:id="67" w:name="_Toc176187400"/>
      <w:r w:rsidRPr="00B37F10">
        <w:rPr>
          <w:rStyle w:val="CharSectNo"/>
        </w:rPr>
        <w:t>63</w:t>
      </w:r>
      <w:r w:rsidRPr="001A3E56">
        <w:tab/>
      </w:r>
      <w:r w:rsidR="00D04B30" w:rsidRPr="001A3E56">
        <w:t>Registration amendment application—Act, s 98 (1) (h)</w:t>
      </w:r>
      <w:r w:rsidR="00D04B30" w:rsidRPr="001A3E56">
        <w:br/>
        <w:t>New section 6C (</w:t>
      </w:r>
      <w:proofErr w:type="spellStart"/>
      <w:r w:rsidR="00D04B30" w:rsidRPr="001A3E56">
        <w:t>ea</w:t>
      </w:r>
      <w:proofErr w:type="spellEnd"/>
      <w:r w:rsidR="00D04B30" w:rsidRPr="001A3E56">
        <w:t>)</w:t>
      </w:r>
      <w:r w:rsidR="00C40C95" w:rsidRPr="001A3E56">
        <w:t xml:space="preserve"> and (</w:t>
      </w:r>
      <w:proofErr w:type="spellStart"/>
      <w:r w:rsidR="00C40C95" w:rsidRPr="001A3E56">
        <w:t>eb</w:t>
      </w:r>
      <w:proofErr w:type="spellEnd"/>
      <w:r w:rsidR="00C40C95" w:rsidRPr="001A3E56">
        <w:t>)</w:t>
      </w:r>
      <w:bookmarkEnd w:id="67"/>
    </w:p>
    <w:p w14:paraId="0FA9E394" w14:textId="34592B17" w:rsidR="00D04B30" w:rsidRPr="001A3E56" w:rsidRDefault="00D04B30" w:rsidP="00D04B30">
      <w:pPr>
        <w:pStyle w:val="direction"/>
      </w:pPr>
      <w:r w:rsidRPr="001A3E56">
        <w:t>insert</w:t>
      </w:r>
    </w:p>
    <w:p w14:paraId="5D0CE5BA" w14:textId="7E08048A" w:rsidR="00D04B30" w:rsidRPr="001A3E56" w:rsidRDefault="00D04B30" w:rsidP="00D04B30">
      <w:pPr>
        <w:pStyle w:val="Ipara"/>
      </w:pPr>
      <w:r w:rsidRPr="001A3E56">
        <w:tab/>
        <w:t>(</w:t>
      </w:r>
      <w:proofErr w:type="spellStart"/>
      <w:r w:rsidRPr="001A3E56">
        <w:t>ea</w:t>
      </w:r>
      <w:proofErr w:type="spellEnd"/>
      <w:r w:rsidRPr="001A3E56">
        <w:t>)</w:t>
      </w:r>
      <w:r w:rsidRPr="001A3E56">
        <w:tab/>
        <w:t>for an amendment to start providing distance education at a registered campus—</w:t>
      </w:r>
      <w:r w:rsidR="005B13E8" w:rsidRPr="001A3E56">
        <w:t xml:space="preserve">information about </w:t>
      </w:r>
      <w:r w:rsidR="00215EB8" w:rsidRPr="001A3E56">
        <w:t>the school’s distance education policy</w:t>
      </w:r>
      <w:r w:rsidRPr="001A3E56">
        <w:t>;</w:t>
      </w:r>
    </w:p>
    <w:p w14:paraId="698C1E90" w14:textId="190333D1" w:rsidR="00C40C95" w:rsidRPr="001A3E56" w:rsidRDefault="00C40C95" w:rsidP="00D04B30">
      <w:pPr>
        <w:pStyle w:val="Ipara"/>
      </w:pPr>
      <w:r w:rsidRPr="001A3E56">
        <w:tab/>
        <w:t>(</w:t>
      </w:r>
      <w:proofErr w:type="spellStart"/>
      <w:r w:rsidRPr="001A3E56">
        <w:t>eb</w:t>
      </w:r>
      <w:proofErr w:type="spellEnd"/>
      <w:r w:rsidRPr="001A3E56">
        <w:t>)</w:t>
      </w:r>
      <w:r w:rsidRPr="001A3E56">
        <w:tab/>
        <w:t xml:space="preserve">for an amendment to provide new residential boarding services—information about how the school will comply with </w:t>
      </w:r>
      <w:r w:rsidR="00235057" w:rsidRPr="001A3E56">
        <w:t>registration standard 2.25 (Residential boarding services);</w:t>
      </w:r>
    </w:p>
    <w:p w14:paraId="5EF061C3" w14:textId="1C8D3E54" w:rsidR="00223E91" w:rsidRPr="001A3E56" w:rsidRDefault="00B37F10" w:rsidP="00B37F10">
      <w:pPr>
        <w:pStyle w:val="AH5Sec"/>
        <w:shd w:val="pct25" w:color="auto" w:fill="auto"/>
      </w:pPr>
      <w:bookmarkStart w:id="68" w:name="_Toc176187401"/>
      <w:r w:rsidRPr="00B37F10">
        <w:rPr>
          <w:rStyle w:val="CharSectNo"/>
        </w:rPr>
        <w:t>64</w:t>
      </w:r>
      <w:r w:rsidRPr="001A3E56">
        <w:tab/>
      </w:r>
      <w:r w:rsidR="00223E91" w:rsidRPr="001A3E56">
        <w:t>Encouraging attendance</w:t>
      </w:r>
      <w:r w:rsidR="00223E91" w:rsidRPr="001A3E56">
        <w:br/>
        <w:t xml:space="preserve">Schedule 2, </w:t>
      </w:r>
      <w:r w:rsidR="00242572" w:rsidRPr="001A3E56">
        <w:t>standard</w:t>
      </w:r>
      <w:r w:rsidR="00223E91" w:rsidRPr="001A3E56">
        <w:t xml:space="preserve"> 2.16</w:t>
      </w:r>
      <w:r w:rsidR="00A90AC8" w:rsidRPr="001A3E56">
        <w:t xml:space="preserve"> (2)</w:t>
      </w:r>
      <w:bookmarkEnd w:id="68"/>
    </w:p>
    <w:p w14:paraId="46C5B9AD" w14:textId="3FD85A87" w:rsidR="00223E91" w:rsidRPr="001A3E56" w:rsidRDefault="00223E91" w:rsidP="00223E91">
      <w:pPr>
        <w:pStyle w:val="direction"/>
      </w:pPr>
      <w:r w:rsidRPr="001A3E56">
        <w:t>substitute</w:t>
      </w:r>
    </w:p>
    <w:p w14:paraId="71E3ED47" w14:textId="77777777" w:rsidR="00223E91" w:rsidRPr="001A3E56" w:rsidRDefault="00223E91" w:rsidP="00223E91">
      <w:pPr>
        <w:pStyle w:val="IMain"/>
      </w:pPr>
      <w:r w:rsidRPr="001A3E56">
        <w:tab/>
        <w:t>(2)</w:t>
      </w:r>
      <w:r w:rsidRPr="001A3E56">
        <w:tab/>
        <w:t>The procedures must—</w:t>
      </w:r>
    </w:p>
    <w:p w14:paraId="5012A10C" w14:textId="77777777" w:rsidR="00223E91" w:rsidRPr="001A3E56" w:rsidRDefault="00223E91" w:rsidP="00223E91">
      <w:pPr>
        <w:pStyle w:val="Ipara"/>
      </w:pPr>
      <w:r w:rsidRPr="001A3E56">
        <w:tab/>
        <w:t>(a)</w:t>
      </w:r>
      <w:r w:rsidRPr="001A3E56">
        <w:tab/>
        <w:t>state that school attendance is compulsory; and</w:t>
      </w:r>
    </w:p>
    <w:p w14:paraId="75B924B2" w14:textId="76008C6A" w:rsidR="00223E91" w:rsidRPr="001A3E56" w:rsidRDefault="00223E91" w:rsidP="00223E91">
      <w:pPr>
        <w:pStyle w:val="Ipara"/>
      </w:pPr>
      <w:r w:rsidRPr="001A3E56">
        <w:tab/>
        <w:t>(b)</w:t>
      </w:r>
      <w:r w:rsidRPr="001A3E56">
        <w:tab/>
        <w:t xml:space="preserve">state the benefits of a student’s regular </w:t>
      </w:r>
      <w:r w:rsidR="000354DB" w:rsidRPr="001A3E56">
        <w:t xml:space="preserve">school </w:t>
      </w:r>
      <w:r w:rsidRPr="001A3E56">
        <w:t>attendance; and</w:t>
      </w:r>
    </w:p>
    <w:p w14:paraId="5AC1AA9D" w14:textId="1E99A99C" w:rsidR="00223E91" w:rsidRPr="001A3E56" w:rsidRDefault="00223E91" w:rsidP="00223E91">
      <w:pPr>
        <w:pStyle w:val="Ipara"/>
      </w:pPr>
      <w:r w:rsidRPr="001A3E56">
        <w:tab/>
        <w:t>(c)</w:t>
      </w:r>
      <w:r w:rsidRPr="001A3E56">
        <w:tab/>
        <w:t>include steps that may be taken to support a student’s attendance.</w:t>
      </w:r>
    </w:p>
    <w:p w14:paraId="52BB1CE1" w14:textId="77777777" w:rsidR="00223E91" w:rsidRPr="001A3E56" w:rsidRDefault="00223E91" w:rsidP="00735AE9">
      <w:pPr>
        <w:pStyle w:val="aExamHdgpar"/>
      </w:pPr>
      <w:r w:rsidRPr="001A3E56">
        <w:t>Example—par (c)</w:t>
      </w:r>
    </w:p>
    <w:p w14:paraId="6F4FC764" w14:textId="77777777" w:rsidR="00223E91" w:rsidRPr="001A3E56" w:rsidRDefault="00223E91" w:rsidP="00735AE9">
      <w:pPr>
        <w:pStyle w:val="aExampar"/>
      </w:pPr>
      <w:r w:rsidRPr="001A3E56">
        <w:t>referring a student to a support service</w:t>
      </w:r>
    </w:p>
    <w:p w14:paraId="73436CFD" w14:textId="48591526" w:rsidR="00242572" w:rsidRPr="001A3E56" w:rsidRDefault="00B37F10" w:rsidP="00B37F10">
      <w:pPr>
        <w:pStyle w:val="AH5Sec"/>
        <w:shd w:val="pct25" w:color="auto" w:fill="auto"/>
      </w:pPr>
      <w:bookmarkStart w:id="69" w:name="_Toc176187402"/>
      <w:r w:rsidRPr="00B37F10">
        <w:rPr>
          <w:rStyle w:val="CharSectNo"/>
        </w:rPr>
        <w:lastRenderedPageBreak/>
        <w:t>65</w:t>
      </w:r>
      <w:r w:rsidRPr="001A3E56">
        <w:tab/>
      </w:r>
      <w:r w:rsidR="00242572" w:rsidRPr="001A3E56">
        <w:t>Compliance with Working with Vulnerable People (Background Checking) Act 2011</w:t>
      </w:r>
      <w:r w:rsidR="00242572" w:rsidRPr="001A3E56">
        <w:br/>
        <w:t>Schedule 2, standard 2.22 (2)</w:t>
      </w:r>
      <w:bookmarkEnd w:id="69"/>
    </w:p>
    <w:p w14:paraId="7CB91CBE" w14:textId="0EF15D22" w:rsidR="00242572" w:rsidRPr="001A3E56" w:rsidRDefault="00242572" w:rsidP="00242572">
      <w:pPr>
        <w:pStyle w:val="direction"/>
      </w:pPr>
      <w:r w:rsidRPr="001A3E56">
        <w:t>omit</w:t>
      </w:r>
    </w:p>
    <w:p w14:paraId="422E0F2B" w14:textId="4A1CA7AB" w:rsidR="0029465C" w:rsidRPr="001A3E56" w:rsidRDefault="00B37F10" w:rsidP="00B37F10">
      <w:pPr>
        <w:pStyle w:val="AH5Sec"/>
        <w:shd w:val="pct25" w:color="auto" w:fill="auto"/>
      </w:pPr>
      <w:bookmarkStart w:id="70" w:name="_Toc176187403"/>
      <w:r w:rsidRPr="00B37F10">
        <w:rPr>
          <w:rStyle w:val="CharSectNo"/>
        </w:rPr>
        <w:t>66</w:t>
      </w:r>
      <w:r w:rsidRPr="001A3E56">
        <w:tab/>
      </w:r>
      <w:r w:rsidR="0029465C" w:rsidRPr="001A3E56">
        <w:t>Dictionary, note 3</w:t>
      </w:r>
      <w:bookmarkEnd w:id="70"/>
    </w:p>
    <w:p w14:paraId="7C08CCD8" w14:textId="77777777" w:rsidR="0029465C" w:rsidRPr="001A3E56" w:rsidRDefault="0029465C" w:rsidP="0029465C">
      <w:pPr>
        <w:pStyle w:val="direction"/>
      </w:pPr>
      <w:r w:rsidRPr="001A3E56">
        <w:t>insert</w:t>
      </w:r>
    </w:p>
    <w:p w14:paraId="142ECBED" w14:textId="4F6E00AC" w:rsidR="0073457C" w:rsidRPr="001A3E56" w:rsidRDefault="00B37F10" w:rsidP="00B37F10">
      <w:pPr>
        <w:pStyle w:val="aNoteBulletss"/>
        <w:tabs>
          <w:tab w:val="left" w:pos="2300"/>
        </w:tabs>
      </w:pPr>
      <w:r w:rsidRPr="001A3E56">
        <w:rPr>
          <w:rFonts w:ascii="Symbol" w:hAnsi="Symbol"/>
        </w:rPr>
        <w:t></w:t>
      </w:r>
      <w:r w:rsidRPr="001A3E56">
        <w:rPr>
          <w:rFonts w:ascii="Symbol" w:hAnsi="Symbol"/>
        </w:rPr>
        <w:tab/>
      </w:r>
      <w:r w:rsidR="0073457C" w:rsidRPr="001A3E56">
        <w:t>distance education (see s 127BA)</w:t>
      </w:r>
    </w:p>
    <w:p w14:paraId="7963BC29" w14:textId="1E9EDC16" w:rsidR="002A138B" w:rsidRPr="001A3E56" w:rsidRDefault="00B37F10" w:rsidP="00B37F10">
      <w:pPr>
        <w:pStyle w:val="aNoteBulletss"/>
        <w:tabs>
          <w:tab w:val="left" w:pos="2300"/>
        </w:tabs>
      </w:pPr>
      <w:r w:rsidRPr="001A3E56">
        <w:rPr>
          <w:rFonts w:ascii="Symbol" w:hAnsi="Symbol"/>
        </w:rPr>
        <w:t></w:t>
      </w:r>
      <w:r w:rsidRPr="001A3E56">
        <w:rPr>
          <w:rFonts w:ascii="Symbol" w:hAnsi="Symbol"/>
        </w:rPr>
        <w:tab/>
      </w:r>
      <w:r w:rsidR="00C42711" w:rsidRPr="001A3E56">
        <w:t xml:space="preserve">distance education </w:t>
      </w:r>
      <w:r w:rsidR="00FF52F6" w:rsidRPr="001A3E56">
        <w:t>policy</w:t>
      </w:r>
      <w:r w:rsidR="002A138B" w:rsidRPr="001A3E56">
        <w:t xml:space="preserve"> (see s 127BC)</w:t>
      </w:r>
    </w:p>
    <w:p w14:paraId="3EF606AB" w14:textId="61629945" w:rsidR="009C4653" w:rsidRPr="001A3E56" w:rsidRDefault="00B37F10" w:rsidP="00B37F10">
      <w:pPr>
        <w:pStyle w:val="aNoteBulletss"/>
        <w:tabs>
          <w:tab w:val="left" w:pos="2300"/>
        </w:tabs>
      </w:pPr>
      <w:r w:rsidRPr="001A3E56">
        <w:rPr>
          <w:rFonts w:ascii="Symbol" w:hAnsi="Symbol"/>
        </w:rPr>
        <w:t></w:t>
      </w:r>
      <w:r w:rsidRPr="001A3E56">
        <w:rPr>
          <w:rFonts w:ascii="Symbol" w:hAnsi="Symbol"/>
        </w:rPr>
        <w:tab/>
      </w:r>
      <w:r w:rsidR="009C4653" w:rsidRPr="001A3E56">
        <w:t>regulated activity</w:t>
      </w:r>
    </w:p>
    <w:p w14:paraId="3C0F7C4C" w14:textId="77777777" w:rsidR="00B37F10" w:rsidRDefault="00B37F10">
      <w:pPr>
        <w:pStyle w:val="02Text"/>
        <w:sectPr w:rsidR="00B37F10" w:rsidSect="00F36DA9">
          <w:headerReference w:type="even" r:id="rId28"/>
          <w:headerReference w:type="default" r:id="rId29"/>
          <w:footerReference w:type="even" r:id="rId30"/>
          <w:footerReference w:type="default" r:id="rId31"/>
          <w:footerReference w:type="first" r:id="rId32"/>
          <w:pgSz w:w="11907" w:h="16839" w:code="9"/>
          <w:pgMar w:top="3878" w:right="1899" w:bottom="3101" w:left="2302" w:header="2279" w:footer="1758" w:gutter="0"/>
          <w:pgNumType w:start="1"/>
          <w:cols w:space="720"/>
          <w:titlePg/>
          <w:docGrid w:linePitch="326"/>
        </w:sectPr>
      </w:pPr>
    </w:p>
    <w:p w14:paraId="4B42076E" w14:textId="53E71AE5" w:rsidR="00D145BB" w:rsidRPr="001A3E56" w:rsidRDefault="00D145BB">
      <w:pPr>
        <w:pStyle w:val="EndNoteHeading"/>
      </w:pPr>
      <w:r w:rsidRPr="001A3E56">
        <w:lastRenderedPageBreak/>
        <w:t>Endnotes</w:t>
      </w:r>
    </w:p>
    <w:p w14:paraId="3F23EE5D" w14:textId="77777777" w:rsidR="00D145BB" w:rsidRPr="001A3E56" w:rsidRDefault="00D145BB">
      <w:pPr>
        <w:pStyle w:val="EndNoteSubHeading"/>
      </w:pPr>
      <w:r w:rsidRPr="001A3E56">
        <w:t>1</w:t>
      </w:r>
      <w:r w:rsidRPr="001A3E56">
        <w:tab/>
        <w:t>Presentation speech</w:t>
      </w:r>
    </w:p>
    <w:p w14:paraId="607C32BC" w14:textId="028019B3" w:rsidR="00D145BB" w:rsidRPr="001A3E56" w:rsidRDefault="00D145BB">
      <w:pPr>
        <w:pStyle w:val="EndNoteText"/>
      </w:pPr>
      <w:r w:rsidRPr="001A3E56">
        <w:tab/>
        <w:t>Presentation speech made in the Legislative Assembly on</w:t>
      </w:r>
      <w:r w:rsidR="00A37DA7">
        <w:t xml:space="preserve"> 9 April 2024.</w:t>
      </w:r>
    </w:p>
    <w:p w14:paraId="17B3450B" w14:textId="77777777" w:rsidR="00D145BB" w:rsidRPr="001A3E56" w:rsidRDefault="00D145BB">
      <w:pPr>
        <w:pStyle w:val="EndNoteSubHeading"/>
      </w:pPr>
      <w:r w:rsidRPr="001A3E56">
        <w:t>2</w:t>
      </w:r>
      <w:r w:rsidRPr="001A3E56">
        <w:tab/>
        <w:t>Notification</w:t>
      </w:r>
    </w:p>
    <w:p w14:paraId="536C7C4E" w14:textId="51FEFD41" w:rsidR="00D145BB" w:rsidRPr="001A3E56" w:rsidRDefault="00D145BB">
      <w:pPr>
        <w:pStyle w:val="EndNoteText"/>
      </w:pPr>
      <w:r w:rsidRPr="001A3E56">
        <w:tab/>
        <w:t xml:space="preserve">Notified under the </w:t>
      </w:r>
      <w:hyperlink r:id="rId33" w:tooltip="A2001-14" w:history="1">
        <w:r w:rsidR="001A3E56" w:rsidRPr="001A3E56">
          <w:rPr>
            <w:rStyle w:val="charCitHyperlinkAbbrev"/>
          </w:rPr>
          <w:t>Legislation Act</w:t>
        </w:r>
      </w:hyperlink>
      <w:r w:rsidRPr="001A3E56">
        <w:t xml:space="preserve"> on</w:t>
      </w:r>
      <w:r w:rsidR="00F36DA9">
        <w:t xml:space="preserve"> 12 September 2024.</w:t>
      </w:r>
    </w:p>
    <w:p w14:paraId="03E996DA" w14:textId="77777777" w:rsidR="00D145BB" w:rsidRPr="001A3E56" w:rsidRDefault="00D145BB">
      <w:pPr>
        <w:pStyle w:val="EndNoteSubHeading"/>
      </w:pPr>
      <w:r w:rsidRPr="001A3E56">
        <w:t>3</w:t>
      </w:r>
      <w:r w:rsidRPr="001A3E56">
        <w:tab/>
        <w:t>Republications of amended laws</w:t>
      </w:r>
    </w:p>
    <w:p w14:paraId="334CECDB" w14:textId="312AFA48" w:rsidR="00D145BB" w:rsidRDefault="00D145BB">
      <w:pPr>
        <w:pStyle w:val="EndNoteText"/>
      </w:pPr>
      <w:r w:rsidRPr="001A3E56">
        <w:tab/>
        <w:t xml:space="preserve">For the latest republication of amended laws, see </w:t>
      </w:r>
      <w:hyperlink r:id="rId34" w:history="1">
        <w:r w:rsidR="001A3E56" w:rsidRPr="001A3E56">
          <w:rPr>
            <w:rStyle w:val="charCitHyperlinkAbbrev"/>
          </w:rPr>
          <w:t>www.legislation.act.gov.au</w:t>
        </w:r>
      </w:hyperlink>
      <w:r w:rsidRPr="001A3E56">
        <w:t>.</w:t>
      </w:r>
    </w:p>
    <w:p w14:paraId="6B8A66A7" w14:textId="77777777" w:rsidR="00C178AB" w:rsidRPr="001A3E56" w:rsidRDefault="00C178AB" w:rsidP="00C178AB">
      <w:pPr>
        <w:pStyle w:val="N-line2"/>
      </w:pPr>
    </w:p>
    <w:p w14:paraId="5FFCA9FD" w14:textId="77777777" w:rsidR="00B37F10" w:rsidRDefault="00B37F10">
      <w:pPr>
        <w:pStyle w:val="05EndNote"/>
        <w:sectPr w:rsidR="00B37F10" w:rsidSect="00F36DA9">
          <w:headerReference w:type="even" r:id="rId35"/>
          <w:headerReference w:type="default" r:id="rId36"/>
          <w:footerReference w:type="even" r:id="rId37"/>
          <w:footerReference w:type="default" r:id="rId38"/>
          <w:pgSz w:w="11907" w:h="16839" w:code="9"/>
          <w:pgMar w:top="2999" w:right="1899" w:bottom="2500" w:left="2302" w:header="2478" w:footer="2098" w:gutter="0"/>
          <w:cols w:space="720"/>
          <w:docGrid w:linePitch="326"/>
        </w:sectPr>
      </w:pPr>
    </w:p>
    <w:p w14:paraId="4338D263" w14:textId="75A7CAC8" w:rsidR="00B37F10" w:rsidRDefault="00B37F10" w:rsidP="00F36DA9"/>
    <w:p w14:paraId="260DCF11" w14:textId="08F4CF2C" w:rsidR="00F36DA9" w:rsidRDefault="00F36DA9">
      <w:pPr>
        <w:pStyle w:val="BillBasic"/>
      </w:pPr>
      <w:r>
        <w:t>I certify that the above is a true copy of the Education Amendment Bill</w:t>
      </w:r>
      <w:r w:rsidR="00D613C9">
        <w:t> </w:t>
      </w:r>
      <w:r>
        <w:t>2024, which was passed by the Legislative Assembly on 28 August 2024.</w:t>
      </w:r>
    </w:p>
    <w:p w14:paraId="7ACD78A4" w14:textId="77777777" w:rsidR="00F36DA9" w:rsidRDefault="00F36DA9"/>
    <w:p w14:paraId="379A37FF" w14:textId="77777777" w:rsidR="00F36DA9" w:rsidRDefault="00F36DA9"/>
    <w:p w14:paraId="3262F466" w14:textId="77777777" w:rsidR="00F36DA9" w:rsidRDefault="00F36DA9"/>
    <w:p w14:paraId="1946C0D4" w14:textId="77777777" w:rsidR="00F36DA9" w:rsidRDefault="00F36DA9"/>
    <w:p w14:paraId="4A603B57" w14:textId="77777777" w:rsidR="00F36DA9" w:rsidRDefault="00F36DA9">
      <w:pPr>
        <w:pStyle w:val="BillBasic"/>
        <w:jc w:val="right"/>
      </w:pPr>
      <w:r>
        <w:t>Clerk of the Legislative Assembly</w:t>
      </w:r>
    </w:p>
    <w:p w14:paraId="6C2AA88B" w14:textId="77777777" w:rsidR="00F36DA9" w:rsidRDefault="00F36DA9" w:rsidP="00F36DA9"/>
    <w:p w14:paraId="7836D0DC" w14:textId="77777777" w:rsidR="00F36DA9" w:rsidRDefault="00F36DA9" w:rsidP="00F36DA9"/>
    <w:p w14:paraId="59225A4E" w14:textId="77777777" w:rsidR="00F36DA9" w:rsidRDefault="00F36DA9" w:rsidP="00F36DA9">
      <w:pPr>
        <w:suppressLineNumbers/>
      </w:pPr>
    </w:p>
    <w:p w14:paraId="15128577" w14:textId="77777777" w:rsidR="00F36DA9" w:rsidRDefault="00F36DA9" w:rsidP="00F36DA9">
      <w:pPr>
        <w:suppressLineNumbers/>
      </w:pPr>
    </w:p>
    <w:p w14:paraId="6F30B1AD" w14:textId="77777777" w:rsidR="00F36DA9" w:rsidRDefault="00F36DA9" w:rsidP="00F36DA9">
      <w:pPr>
        <w:suppressLineNumbers/>
      </w:pPr>
    </w:p>
    <w:p w14:paraId="0A74B993" w14:textId="77777777" w:rsidR="00F36DA9" w:rsidRDefault="00F36DA9" w:rsidP="00F36DA9">
      <w:pPr>
        <w:suppressLineNumbers/>
      </w:pPr>
    </w:p>
    <w:p w14:paraId="0AE1170A" w14:textId="77777777" w:rsidR="00F36DA9" w:rsidRDefault="00F36DA9" w:rsidP="00F36DA9">
      <w:pPr>
        <w:suppressLineNumbers/>
      </w:pPr>
    </w:p>
    <w:p w14:paraId="53BA3ABB" w14:textId="77777777" w:rsidR="00F36DA9" w:rsidRDefault="00F36DA9" w:rsidP="00F36DA9">
      <w:pPr>
        <w:suppressLineNumbers/>
      </w:pPr>
    </w:p>
    <w:p w14:paraId="12FF9BA4" w14:textId="77777777" w:rsidR="00F36DA9" w:rsidRDefault="00F36DA9" w:rsidP="00F36DA9">
      <w:pPr>
        <w:suppressLineNumbers/>
      </w:pPr>
    </w:p>
    <w:p w14:paraId="1C186835" w14:textId="77777777" w:rsidR="00DE59DB" w:rsidRDefault="00DE59DB" w:rsidP="00F36DA9">
      <w:pPr>
        <w:suppressLineNumbers/>
      </w:pPr>
    </w:p>
    <w:p w14:paraId="77C88311" w14:textId="77777777" w:rsidR="0038681D" w:rsidRDefault="0038681D" w:rsidP="00F36DA9">
      <w:pPr>
        <w:suppressLineNumbers/>
      </w:pPr>
    </w:p>
    <w:p w14:paraId="47A1ED78" w14:textId="77777777" w:rsidR="00F36DA9" w:rsidRDefault="00F36DA9" w:rsidP="00F36DA9">
      <w:pPr>
        <w:suppressLineNumbers/>
      </w:pPr>
    </w:p>
    <w:p w14:paraId="27E81488" w14:textId="77777777" w:rsidR="00F36DA9" w:rsidRDefault="00F36DA9" w:rsidP="00F36DA9">
      <w:pPr>
        <w:suppressLineNumbers/>
      </w:pPr>
    </w:p>
    <w:p w14:paraId="5DCDFA98" w14:textId="2F43EC6F" w:rsidR="00F36DA9" w:rsidRDefault="00F36DA9">
      <w:pPr>
        <w:jc w:val="center"/>
        <w:rPr>
          <w:sz w:val="18"/>
        </w:rPr>
      </w:pPr>
      <w:r>
        <w:rPr>
          <w:sz w:val="18"/>
        </w:rPr>
        <w:t xml:space="preserve">© Australian Capital Territory </w:t>
      </w:r>
      <w:r>
        <w:rPr>
          <w:noProof/>
          <w:sz w:val="18"/>
        </w:rPr>
        <w:t>2024</w:t>
      </w:r>
    </w:p>
    <w:sectPr w:rsidR="00F36DA9" w:rsidSect="00F36DA9">
      <w:headerReference w:type="even" r:id="rId39"/>
      <w:type w:val="continuous"/>
      <w:pgSz w:w="11907" w:h="16839" w:code="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A0131" w14:textId="77777777" w:rsidR="007973AB" w:rsidRDefault="007973AB">
      <w:r>
        <w:separator/>
      </w:r>
    </w:p>
  </w:endnote>
  <w:endnote w:type="continuationSeparator" w:id="0">
    <w:p w14:paraId="0A9FC8A2" w14:textId="77777777" w:rsidR="007973AB" w:rsidRDefault="0079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86D1" w14:textId="77777777" w:rsidR="00B37F10" w:rsidRDefault="00B37F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37F10" w:rsidRPr="00CB3D59" w14:paraId="6399D9CE" w14:textId="77777777">
      <w:tc>
        <w:tcPr>
          <w:tcW w:w="845" w:type="pct"/>
        </w:tcPr>
        <w:p w14:paraId="2F1EBC8B" w14:textId="77777777" w:rsidR="00B37F10" w:rsidRPr="0097645D" w:rsidRDefault="00B37F10"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4933F850" w14:textId="1DA9C0B1" w:rsidR="00B37F10" w:rsidRPr="00783A18" w:rsidRDefault="00F1269B" w:rsidP="000763CD">
          <w:pPr>
            <w:pStyle w:val="Footer"/>
            <w:spacing w:line="240" w:lineRule="auto"/>
            <w:jc w:val="center"/>
            <w:rPr>
              <w:rFonts w:ascii="Times New Roman" w:hAnsi="Times New Roman"/>
              <w:sz w:val="24"/>
              <w:szCs w:val="24"/>
            </w:rPr>
          </w:pPr>
          <w:fldSimple w:instr=" REF Citation *\charformat  \* MERGEFORMAT ">
            <w:r>
              <w:t>Education Amendment Act 2024</w:t>
            </w:r>
          </w:fldSimple>
        </w:p>
        <w:p w14:paraId="69C9EA67" w14:textId="388B9044" w:rsidR="00B37F10" w:rsidRPr="00783A18" w:rsidRDefault="00B37F10"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2326D5A" w14:textId="3160E608" w:rsidR="00B37F10" w:rsidRPr="00743346" w:rsidRDefault="00B37F10"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F1269B">
            <w:rPr>
              <w:rFonts w:cs="Arial"/>
              <w:szCs w:val="18"/>
            </w:rPr>
            <w:t>A2024-39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1269B">
            <w:rPr>
              <w:rFonts w:cs="Arial"/>
              <w:szCs w:val="18"/>
            </w:rPr>
            <w:t xml:space="preserve">  </w:t>
          </w:r>
          <w:r w:rsidRPr="00743346">
            <w:rPr>
              <w:rFonts w:cs="Arial"/>
              <w:szCs w:val="18"/>
            </w:rPr>
            <w:fldChar w:fldCharType="end"/>
          </w:r>
        </w:p>
      </w:tc>
    </w:tr>
  </w:tbl>
  <w:p w14:paraId="204591F3" w14:textId="25A506DC" w:rsidR="00B37F10" w:rsidRPr="00C50001" w:rsidRDefault="00B37F10" w:rsidP="00C50001">
    <w:pPr>
      <w:pStyle w:val="Status"/>
      <w:rPr>
        <w:rFonts w:cs="Arial"/>
      </w:rPr>
    </w:pPr>
    <w:r w:rsidRPr="00C50001">
      <w:rPr>
        <w:rFonts w:cs="Arial"/>
      </w:rPr>
      <w:fldChar w:fldCharType="begin"/>
    </w:r>
    <w:r w:rsidRPr="00C50001">
      <w:rPr>
        <w:rFonts w:cs="Arial"/>
      </w:rPr>
      <w:instrText xml:space="preserve"> DOCPROPERTY "Status" </w:instrText>
    </w:r>
    <w:r w:rsidRPr="00C50001">
      <w:rPr>
        <w:rFonts w:cs="Arial"/>
      </w:rPr>
      <w:fldChar w:fldCharType="separate"/>
    </w:r>
    <w:r w:rsidR="00F1269B" w:rsidRPr="00C50001">
      <w:rPr>
        <w:rFonts w:cs="Arial"/>
      </w:rPr>
      <w:t xml:space="preserve"> </w:t>
    </w:r>
    <w:r w:rsidRPr="00C50001">
      <w:rPr>
        <w:rFonts w:cs="Arial"/>
      </w:rPr>
      <w:fldChar w:fldCharType="end"/>
    </w:r>
    <w:r w:rsidR="00C50001" w:rsidRPr="00C5000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8EC6" w14:textId="77777777" w:rsidR="00B37F10" w:rsidRDefault="00B37F10">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B37F10" w:rsidRPr="00CB3D59" w14:paraId="523D1FA2" w14:textId="77777777">
      <w:tc>
        <w:tcPr>
          <w:tcW w:w="1060" w:type="pct"/>
        </w:tcPr>
        <w:p w14:paraId="2A3DFFF9" w14:textId="5A729D0D" w:rsidR="00B37F10" w:rsidRPr="00743346" w:rsidRDefault="00B37F10"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F1269B">
            <w:rPr>
              <w:rFonts w:cs="Arial"/>
              <w:szCs w:val="18"/>
            </w:rPr>
            <w:t>A2024-39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F1269B">
            <w:rPr>
              <w:rFonts w:cs="Arial"/>
              <w:szCs w:val="18"/>
            </w:rPr>
            <w:t xml:space="preserve">  </w:t>
          </w:r>
          <w:r w:rsidRPr="00743346">
            <w:rPr>
              <w:rFonts w:cs="Arial"/>
              <w:szCs w:val="18"/>
            </w:rPr>
            <w:fldChar w:fldCharType="end"/>
          </w:r>
        </w:p>
      </w:tc>
      <w:tc>
        <w:tcPr>
          <w:tcW w:w="3094" w:type="pct"/>
        </w:tcPr>
        <w:p w14:paraId="2791B638" w14:textId="1AC4631A" w:rsidR="00B37F10" w:rsidRPr="00783A18" w:rsidRDefault="00F1269B" w:rsidP="000763CD">
          <w:pPr>
            <w:pStyle w:val="Footer"/>
            <w:spacing w:line="240" w:lineRule="auto"/>
            <w:jc w:val="center"/>
            <w:rPr>
              <w:rFonts w:ascii="Times New Roman" w:hAnsi="Times New Roman"/>
              <w:sz w:val="24"/>
              <w:szCs w:val="24"/>
            </w:rPr>
          </w:pPr>
          <w:fldSimple w:instr=" REF Citation *\charformat  \* MERGEFORMAT ">
            <w:r>
              <w:t>Education Amendment Act 2024</w:t>
            </w:r>
          </w:fldSimple>
        </w:p>
        <w:p w14:paraId="1C08561E" w14:textId="58FA7C53" w:rsidR="00B37F10" w:rsidRPr="00783A18" w:rsidRDefault="00B37F10"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6DC733A" w14:textId="77777777" w:rsidR="00B37F10" w:rsidRPr="0097645D" w:rsidRDefault="00B37F10"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0DF36019" w14:textId="2BD85797" w:rsidR="00B37F10" w:rsidRPr="00C50001" w:rsidRDefault="00B37F10" w:rsidP="00C50001">
    <w:pPr>
      <w:pStyle w:val="Status"/>
      <w:rPr>
        <w:rFonts w:cs="Arial"/>
      </w:rPr>
    </w:pPr>
    <w:r w:rsidRPr="00C50001">
      <w:rPr>
        <w:rFonts w:cs="Arial"/>
      </w:rPr>
      <w:fldChar w:fldCharType="begin"/>
    </w:r>
    <w:r w:rsidRPr="00C50001">
      <w:rPr>
        <w:rFonts w:cs="Arial"/>
      </w:rPr>
      <w:instrText xml:space="preserve"> DOCPROPERTY "Status" </w:instrText>
    </w:r>
    <w:r w:rsidRPr="00C50001">
      <w:rPr>
        <w:rFonts w:cs="Arial"/>
      </w:rPr>
      <w:fldChar w:fldCharType="separate"/>
    </w:r>
    <w:r w:rsidR="00F1269B" w:rsidRPr="00C50001">
      <w:rPr>
        <w:rFonts w:cs="Arial"/>
      </w:rPr>
      <w:t xml:space="preserve"> </w:t>
    </w:r>
    <w:r w:rsidRPr="00C50001">
      <w:rPr>
        <w:rFonts w:cs="Arial"/>
      </w:rPr>
      <w:fldChar w:fldCharType="end"/>
    </w:r>
    <w:r w:rsidR="00C50001" w:rsidRPr="00C50001">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A519" w14:textId="77777777" w:rsidR="00B37F10" w:rsidRDefault="00B37F10">
    <w:pPr>
      <w:rPr>
        <w:sz w:val="16"/>
      </w:rPr>
    </w:pPr>
  </w:p>
  <w:p w14:paraId="1A646C54" w14:textId="714C90B6" w:rsidR="00B37F10" w:rsidRDefault="00B37F1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1269B">
      <w:rPr>
        <w:rFonts w:ascii="Arial" w:hAnsi="Arial"/>
        <w:sz w:val="12"/>
      </w:rPr>
      <w:t>J2022-1262</w:t>
    </w:r>
    <w:r>
      <w:rPr>
        <w:rFonts w:ascii="Arial" w:hAnsi="Arial"/>
        <w:sz w:val="12"/>
      </w:rPr>
      <w:fldChar w:fldCharType="end"/>
    </w:r>
  </w:p>
  <w:p w14:paraId="199C877E" w14:textId="4A7955AB" w:rsidR="00B37F10" w:rsidRPr="00C50001" w:rsidRDefault="00B37F10" w:rsidP="00C50001">
    <w:pPr>
      <w:pStyle w:val="Status"/>
      <w:tabs>
        <w:tab w:val="center" w:pos="3853"/>
        <w:tab w:val="left" w:pos="4575"/>
      </w:tabs>
      <w:rPr>
        <w:rFonts w:cs="Arial"/>
      </w:rPr>
    </w:pPr>
    <w:r w:rsidRPr="00C50001">
      <w:rPr>
        <w:rFonts w:cs="Arial"/>
      </w:rPr>
      <w:fldChar w:fldCharType="begin"/>
    </w:r>
    <w:r w:rsidRPr="00C50001">
      <w:rPr>
        <w:rFonts w:cs="Arial"/>
      </w:rPr>
      <w:instrText xml:space="preserve"> DOCPROPERTY "Status" </w:instrText>
    </w:r>
    <w:r w:rsidRPr="00C50001">
      <w:rPr>
        <w:rFonts w:cs="Arial"/>
      </w:rPr>
      <w:fldChar w:fldCharType="separate"/>
    </w:r>
    <w:r w:rsidR="00F1269B" w:rsidRPr="00C50001">
      <w:rPr>
        <w:rFonts w:cs="Arial"/>
      </w:rPr>
      <w:t xml:space="preserve"> </w:t>
    </w:r>
    <w:r w:rsidRPr="00C50001">
      <w:rPr>
        <w:rFonts w:cs="Arial"/>
      </w:rPr>
      <w:fldChar w:fldCharType="end"/>
    </w:r>
    <w:r w:rsidR="00C50001" w:rsidRPr="00C50001">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C607" w14:textId="77777777" w:rsidR="00B37F10" w:rsidRDefault="00B37F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B37F10" w:rsidRPr="00CB3D59" w14:paraId="1828F999" w14:textId="77777777">
      <w:tc>
        <w:tcPr>
          <w:tcW w:w="847" w:type="pct"/>
        </w:tcPr>
        <w:p w14:paraId="4C85A3D4" w14:textId="77777777" w:rsidR="00B37F10" w:rsidRPr="006D109C" w:rsidRDefault="00B37F10"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DEAD914" w14:textId="22F6E455" w:rsidR="00B37F10" w:rsidRPr="006D109C" w:rsidRDefault="00B37F1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1269B" w:rsidRPr="00F1269B">
            <w:rPr>
              <w:rFonts w:cs="Arial"/>
              <w:szCs w:val="18"/>
            </w:rPr>
            <w:t>Education Amendment Act 2024</w:t>
          </w:r>
          <w:r>
            <w:rPr>
              <w:rFonts w:cs="Arial"/>
              <w:szCs w:val="18"/>
            </w:rPr>
            <w:fldChar w:fldCharType="end"/>
          </w:r>
        </w:p>
        <w:p w14:paraId="75969EAB" w14:textId="795D239E" w:rsidR="00B37F10" w:rsidRPr="00783A18" w:rsidRDefault="00B37F1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E51EE1F" w14:textId="0B17104F" w:rsidR="00B37F10" w:rsidRPr="006D109C" w:rsidRDefault="00B37F10"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1269B">
            <w:rPr>
              <w:rFonts w:cs="Arial"/>
              <w:szCs w:val="18"/>
            </w:rPr>
            <w:t>A2024-39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1269B">
            <w:rPr>
              <w:rFonts w:cs="Arial"/>
              <w:szCs w:val="18"/>
            </w:rPr>
            <w:t xml:space="preserve">  </w:t>
          </w:r>
          <w:r w:rsidRPr="006D109C">
            <w:rPr>
              <w:rFonts w:cs="Arial"/>
              <w:szCs w:val="18"/>
            </w:rPr>
            <w:fldChar w:fldCharType="end"/>
          </w:r>
        </w:p>
      </w:tc>
    </w:tr>
  </w:tbl>
  <w:p w14:paraId="76FC305B" w14:textId="3809AFEE" w:rsidR="00B37F10" w:rsidRPr="00C50001" w:rsidRDefault="00B37F10" w:rsidP="00C50001">
    <w:pPr>
      <w:pStyle w:val="Status"/>
      <w:rPr>
        <w:rFonts w:cs="Arial"/>
      </w:rPr>
    </w:pPr>
    <w:r w:rsidRPr="00C50001">
      <w:rPr>
        <w:rFonts w:cs="Arial"/>
      </w:rPr>
      <w:fldChar w:fldCharType="begin"/>
    </w:r>
    <w:r w:rsidRPr="00C50001">
      <w:rPr>
        <w:rFonts w:cs="Arial"/>
      </w:rPr>
      <w:instrText xml:space="preserve"> DOCPROPERTY "Status" </w:instrText>
    </w:r>
    <w:r w:rsidRPr="00C50001">
      <w:rPr>
        <w:rFonts w:cs="Arial"/>
      </w:rPr>
      <w:fldChar w:fldCharType="separate"/>
    </w:r>
    <w:r w:rsidR="00F1269B" w:rsidRPr="00C50001">
      <w:rPr>
        <w:rFonts w:cs="Arial"/>
      </w:rPr>
      <w:t xml:space="preserve"> </w:t>
    </w:r>
    <w:r w:rsidRPr="00C50001">
      <w:rPr>
        <w:rFonts w:cs="Arial"/>
      </w:rPr>
      <w:fldChar w:fldCharType="end"/>
    </w:r>
    <w:r w:rsidR="00C50001" w:rsidRPr="00C5000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159" w14:textId="77777777" w:rsidR="00B37F10" w:rsidRDefault="00B37F10">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B37F10" w:rsidRPr="00CB3D59" w14:paraId="0C4370DA" w14:textId="77777777">
      <w:tc>
        <w:tcPr>
          <w:tcW w:w="1061" w:type="pct"/>
        </w:tcPr>
        <w:p w14:paraId="025738F0" w14:textId="52E2B469" w:rsidR="00B37F10" w:rsidRPr="006D109C" w:rsidRDefault="00B37F10"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1269B">
            <w:rPr>
              <w:rFonts w:cs="Arial"/>
              <w:szCs w:val="18"/>
            </w:rPr>
            <w:t>A2024-39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1269B">
            <w:rPr>
              <w:rFonts w:cs="Arial"/>
              <w:szCs w:val="18"/>
            </w:rPr>
            <w:t xml:space="preserve">  </w:t>
          </w:r>
          <w:r w:rsidRPr="006D109C">
            <w:rPr>
              <w:rFonts w:cs="Arial"/>
              <w:szCs w:val="18"/>
            </w:rPr>
            <w:fldChar w:fldCharType="end"/>
          </w:r>
        </w:p>
      </w:tc>
      <w:tc>
        <w:tcPr>
          <w:tcW w:w="3092" w:type="pct"/>
        </w:tcPr>
        <w:p w14:paraId="67300E5A" w14:textId="6FC91B8C" w:rsidR="00B37F10" w:rsidRPr="006D109C" w:rsidRDefault="00B37F1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1269B" w:rsidRPr="00F1269B">
            <w:rPr>
              <w:rFonts w:cs="Arial"/>
              <w:szCs w:val="18"/>
            </w:rPr>
            <w:t>Education Amendment Act 2024</w:t>
          </w:r>
          <w:r>
            <w:rPr>
              <w:rFonts w:cs="Arial"/>
              <w:szCs w:val="18"/>
            </w:rPr>
            <w:fldChar w:fldCharType="end"/>
          </w:r>
        </w:p>
        <w:p w14:paraId="39A37142" w14:textId="19BA6EEB" w:rsidR="00B37F10" w:rsidRPr="00783A18" w:rsidRDefault="00B37F1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1269B">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E3CC44C" w14:textId="77777777" w:rsidR="00B37F10" w:rsidRPr="006D109C" w:rsidRDefault="00B37F10"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124D1B7D" w14:textId="24CF1948" w:rsidR="00B37F10" w:rsidRPr="00C50001" w:rsidRDefault="00B37F10" w:rsidP="00C50001">
    <w:pPr>
      <w:pStyle w:val="Status"/>
      <w:rPr>
        <w:rFonts w:cs="Arial"/>
      </w:rPr>
    </w:pPr>
    <w:r w:rsidRPr="00C50001">
      <w:rPr>
        <w:rFonts w:cs="Arial"/>
      </w:rPr>
      <w:fldChar w:fldCharType="begin"/>
    </w:r>
    <w:r w:rsidRPr="00C50001">
      <w:rPr>
        <w:rFonts w:cs="Arial"/>
      </w:rPr>
      <w:instrText xml:space="preserve"> DOCPROPERTY "Status" </w:instrText>
    </w:r>
    <w:r w:rsidRPr="00C50001">
      <w:rPr>
        <w:rFonts w:cs="Arial"/>
      </w:rPr>
      <w:fldChar w:fldCharType="separate"/>
    </w:r>
    <w:r w:rsidR="00F1269B" w:rsidRPr="00C50001">
      <w:rPr>
        <w:rFonts w:cs="Arial"/>
      </w:rPr>
      <w:t xml:space="preserve"> </w:t>
    </w:r>
    <w:r w:rsidRPr="00C50001">
      <w:rPr>
        <w:rFonts w:cs="Arial"/>
      </w:rPr>
      <w:fldChar w:fldCharType="end"/>
    </w:r>
    <w:r w:rsidR="00C50001" w:rsidRPr="00C5000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C93A" w14:textId="77777777" w:rsidR="00B37F10" w:rsidRDefault="00B37F10">
    <w:pPr>
      <w:rPr>
        <w:sz w:val="16"/>
      </w:rPr>
    </w:pPr>
  </w:p>
  <w:p w14:paraId="40E277A2" w14:textId="0DA652D9" w:rsidR="00B37F10" w:rsidRDefault="00B37F1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F1269B">
      <w:rPr>
        <w:rFonts w:ascii="Arial" w:hAnsi="Arial"/>
        <w:sz w:val="12"/>
      </w:rPr>
      <w:t>J2022-1262</w:t>
    </w:r>
    <w:r>
      <w:rPr>
        <w:rFonts w:ascii="Arial" w:hAnsi="Arial"/>
        <w:sz w:val="12"/>
      </w:rPr>
      <w:fldChar w:fldCharType="end"/>
    </w:r>
  </w:p>
  <w:p w14:paraId="4B145938" w14:textId="4704F8F1" w:rsidR="00B37F10" w:rsidRPr="00C50001" w:rsidRDefault="00B37F10" w:rsidP="00C50001">
    <w:pPr>
      <w:pStyle w:val="Status"/>
      <w:rPr>
        <w:rFonts w:cs="Arial"/>
      </w:rPr>
    </w:pPr>
    <w:r w:rsidRPr="00C50001">
      <w:rPr>
        <w:rFonts w:cs="Arial"/>
      </w:rPr>
      <w:fldChar w:fldCharType="begin"/>
    </w:r>
    <w:r w:rsidRPr="00C50001">
      <w:rPr>
        <w:rFonts w:cs="Arial"/>
      </w:rPr>
      <w:instrText xml:space="preserve"> DOCPROPERTY "Status" </w:instrText>
    </w:r>
    <w:r w:rsidRPr="00C50001">
      <w:rPr>
        <w:rFonts w:cs="Arial"/>
      </w:rPr>
      <w:fldChar w:fldCharType="separate"/>
    </w:r>
    <w:r w:rsidR="00F1269B" w:rsidRPr="00C50001">
      <w:rPr>
        <w:rFonts w:cs="Arial"/>
      </w:rPr>
      <w:t xml:space="preserve"> </w:t>
    </w:r>
    <w:r w:rsidRPr="00C50001">
      <w:rPr>
        <w:rFonts w:cs="Arial"/>
      </w:rPr>
      <w:fldChar w:fldCharType="end"/>
    </w:r>
    <w:r w:rsidR="00C50001" w:rsidRPr="00C5000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9BC3" w14:textId="77777777" w:rsidR="00B37F10" w:rsidRDefault="00B37F1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5"/>
      <w:gridCol w:w="4766"/>
      <w:gridCol w:w="1635"/>
    </w:tblGrid>
    <w:tr w:rsidR="00B37F10" w14:paraId="58F12731" w14:textId="77777777">
      <w:trPr>
        <w:jc w:val="center"/>
      </w:trPr>
      <w:tc>
        <w:tcPr>
          <w:tcW w:w="1240" w:type="dxa"/>
        </w:tcPr>
        <w:p w14:paraId="26EA4FB3" w14:textId="77777777" w:rsidR="00B37F10" w:rsidRDefault="00B37F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60040ED" w14:textId="09C264FB" w:rsidR="00B37F10" w:rsidRDefault="00B37F10">
          <w:pPr>
            <w:pStyle w:val="Footer"/>
            <w:jc w:val="center"/>
          </w:pPr>
          <w:r>
            <w:fldChar w:fldCharType="begin"/>
          </w:r>
          <w:r>
            <w:instrText xml:space="preserve"> REF Citation *\charformat </w:instrText>
          </w:r>
          <w:r>
            <w:fldChar w:fldCharType="separate"/>
          </w:r>
          <w:r w:rsidR="00F1269B">
            <w:t>Education Amendment Act 2024</w:t>
          </w:r>
          <w:r>
            <w:fldChar w:fldCharType="end"/>
          </w:r>
        </w:p>
        <w:p w14:paraId="52C76EBB" w14:textId="4882191B" w:rsidR="00B37F10" w:rsidRDefault="00B37F10">
          <w:pPr>
            <w:pStyle w:val="Footer"/>
            <w:spacing w:before="0"/>
            <w:jc w:val="center"/>
          </w:pPr>
          <w:r>
            <w:fldChar w:fldCharType="begin"/>
          </w:r>
          <w:r>
            <w:instrText xml:space="preserve"> DOCPROPERTY "Eff"  *\charformat </w:instrText>
          </w:r>
          <w:r>
            <w:fldChar w:fldCharType="separate"/>
          </w:r>
          <w:r w:rsidR="00F1269B">
            <w:t xml:space="preserve"> </w:t>
          </w:r>
          <w:r>
            <w:fldChar w:fldCharType="end"/>
          </w:r>
          <w:r>
            <w:fldChar w:fldCharType="begin"/>
          </w:r>
          <w:r>
            <w:instrText xml:space="preserve"> DOCPROPERTY "StartDt"  *\charformat </w:instrText>
          </w:r>
          <w:r>
            <w:fldChar w:fldCharType="separate"/>
          </w:r>
          <w:r w:rsidR="00F1269B">
            <w:t xml:space="preserve">  </w:t>
          </w:r>
          <w:r>
            <w:fldChar w:fldCharType="end"/>
          </w:r>
          <w:r>
            <w:fldChar w:fldCharType="begin"/>
          </w:r>
          <w:r>
            <w:instrText xml:space="preserve"> DOCPROPERTY "EndDt"  *\charformat </w:instrText>
          </w:r>
          <w:r>
            <w:fldChar w:fldCharType="separate"/>
          </w:r>
          <w:r w:rsidR="00F1269B">
            <w:t xml:space="preserve">  </w:t>
          </w:r>
          <w:r>
            <w:fldChar w:fldCharType="end"/>
          </w:r>
        </w:p>
      </w:tc>
      <w:tc>
        <w:tcPr>
          <w:tcW w:w="1553" w:type="dxa"/>
        </w:tcPr>
        <w:p w14:paraId="47EFE356" w14:textId="573453AE" w:rsidR="00B37F10" w:rsidRDefault="00B37F10">
          <w:pPr>
            <w:pStyle w:val="Footer"/>
            <w:jc w:val="right"/>
          </w:pPr>
          <w:r>
            <w:fldChar w:fldCharType="begin"/>
          </w:r>
          <w:r>
            <w:instrText xml:space="preserve"> DOCPROPERTY "Category"  *\charformat  </w:instrText>
          </w:r>
          <w:r>
            <w:fldChar w:fldCharType="separate"/>
          </w:r>
          <w:r w:rsidR="00F1269B">
            <w:t>A2024-39</w:t>
          </w:r>
          <w:r>
            <w:fldChar w:fldCharType="end"/>
          </w:r>
          <w:r>
            <w:br/>
          </w:r>
          <w:r>
            <w:fldChar w:fldCharType="begin"/>
          </w:r>
          <w:r>
            <w:instrText xml:space="preserve"> DOCPROPERTY "RepubDt"  *\charformat  </w:instrText>
          </w:r>
          <w:r>
            <w:fldChar w:fldCharType="separate"/>
          </w:r>
          <w:r w:rsidR="00F1269B">
            <w:t xml:space="preserve">  </w:t>
          </w:r>
          <w:r>
            <w:fldChar w:fldCharType="end"/>
          </w:r>
        </w:p>
      </w:tc>
    </w:tr>
  </w:tbl>
  <w:p w14:paraId="3679718C" w14:textId="65040351" w:rsidR="00B37F10" w:rsidRPr="00C50001" w:rsidRDefault="00B37F10" w:rsidP="00C50001">
    <w:pPr>
      <w:pStyle w:val="Status"/>
      <w:rPr>
        <w:rFonts w:cs="Arial"/>
      </w:rPr>
    </w:pPr>
    <w:r w:rsidRPr="00C50001">
      <w:rPr>
        <w:rFonts w:cs="Arial"/>
      </w:rPr>
      <w:fldChar w:fldCharType="begin"/>
    </w:r>
    <w:r w:rsidRPr="00C50001">
      <w:rPr>
        <w:rFonts w:cs="Arial"/>
      </w:rPr>
      <w:instrText xml:space="preserve"> DOCPROPERTY "Status" </w:instrText>
    </w:r>
    <w:r w:rsidRPr="00C50001">
      <w:rPr>
        <w:rFonts w:cs="Arial"/>
      </w:rPr>
      <w:fldChar w:fldCharType="separate"/>
    </w:r>
    <w:r w:rsidR="00F1269B" w:rsidRPr="00C50001">
      <w:rPr>
        <w:rFonts w:cs="Arial"/>
      </w:rPr>
      <w:t xml:space="preserve"> </w:t>
    </w:r>
    <w:r w:rsidRPr="00C50001">
      <w:rPr>
        <w:rFonts w:cs="Arial"/>
      </w:rPr>
      <w:fldChar w:fldCharType="end"/>
    </w:r>
    <w:r w:rsidR="00C50001" w:rsidRPr="00C5000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C523" w14:textId="77777777" w:rsidR="00B37F10" w:rsidRDefault="00B37F1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5"/>
    </w:tblGrid>
    <w:tr w:rsidR="00B37F10" w14:paraId="2993B85A" w14:textId="77777777">
      <w:trPr>
        <w:jc w:val="center"/>
      </w:trPr>
      <w:tc>
        <w:tcPr>
          <w:tcW w:w="1553" w:type="dxa"/>
        </w:tcPr>
        <w:p w14:paraId="5A439360" w14:textId="57FA5C55" w:rsidR="00B37F10" w:rsidRDefault="00B37F10">
          <w:pPr>
            <w:pStyle w:val="Footer"/>
          </w:pPr>
          <w:r>
            <w:fldChar w:fldCharType="begin"/>
          </w:r>
          <w:r>
            <w:instrText xml:space="preserve"> DOCPROPERTY "Category"  *\charformat  </w:instrText>
          </w:r>
          <w:r>
            <w:fldChar w:fldCharType="separate"/>
          </w:r>
          <w:r w:rsidR="00F1269B">
            <w:t>A2024-39</w:t>
          </w:r>
          <w:r>
            <w:fldChar w:fldCharType="end"/>
          </w:r>
          <w:r>
            <w:br/>
          </w:r>
          <w:r>
            <w:fldChar w:fldCharType="begin"/>
          </w:r>
          <w:r>
            <w:instrText xml:space="preserve"> DOCPROPERTY "RepubDt"  *\charformat  </w:instrText>
          </w:r>
          <w:r>
            <w:fldChar w:fldCharType="separate"/>
          </w:r>
          <w:r w:rsidR="00F1269B">
            <w:t xml:space="preserve">  </w:t>
          </w:r>
          <w:r>
            <w:fldChar w:fldCharType="end"/>
          </w:r>
        </w:p>
      </w:tc>
      <w:tc>
        <w:tcPr>
          <w:tcW w:w="4527" w:type="dxa"/>
        </w:tcPr>
        <w:p w14:paraId="6D79A489" w14:textId="4E0331B6" w:rsidR="00B37F10" w:rsidRDefault="00B37F10">
          <w:pPr>
            <w:pStyle w:val="Footer"/>
            <w:jc w:val="center"/>
          </w:pPr>
          <w:r>
            <w:fldChar w:fldCharType="begin"/>
          </w:r>
          <w:r>
            <w:instrText xml:space="preserve"> REF Citation *\charformat </w:instrText>
          </w:r>
          <w:r>
            <w:fldChar w:fldCharType="separate"/>
          </w:r>
          <w:r w:rsidR="00F1269B">
            <w:t>Education Amendment Act 2024</w:t>
          </w:r>
          <w:r>
            <w:fldChar w:fldCharType="end"/>
          </w:r>
        </w:p>
        <w:p w14:paraId="6EAA13BA" w14:textId="5415747C" w:rsidR="00B37F10" w:rsidRDefault="00B37F10">
          <w:pPr>
            <w:pStyle w:val="Footer"/>
            <w:spacing w:before="0"/>
            <w:jc w:val="center"/>
          </w:pPr>
          <w:r>
            <w:fldChar w:fldCharType="begin"/>
          </w:r>
          <w:r>
            <w:instrText xml:space="preserve"> DOCPROPERTY "Eff"  *\charformat </w:instrText>
          </w:r>
          <w:r>
            <w:fldChar w:fldCharType="separate"/>
          </w:r>
          <w:r w:rsidR="00F1269B">
            <w:t xml:space="preserve"> </w:t>
          </w:r>
          <w:r>
            <w:fldChar w:fldCharType="end"/>
          </w:r>
          <w:r>
            <w:fldChar w:fldCharType="begin"/>
          </w:r>
          <w:r>
            <w:instrText xml:space="preserve"> DOCPROPERTY "StartDt"  *\charformat </w:instrText>
          </w:r>
          <w:r>
            <w:fldChar w:fldCharType="separate"/>
          </w:r>
          <w:r w:rsidR="00F1269B">
            <w:t xml:space="preserve">  </w:t>
          </w:r>
          <w:r>
            <w:fldChar w:fldCharType="end"/>
          </w:r>
          <w:r>
            <w:fldChar w:fldCharType="begin"/>
          </w:r>
          <w:r>
            <w:instrText xml:space="preserve"> DOCPROPERTY "EndDt"  *\charformat </w:instrText>
          </w:r>
          <w:r>
            <w:fldChar w:fldCharType="separate"/>
          </w:r>
          <w:r w:rsidR="00F1269B">
            <w:t xml:space="preserve">  </w:t>
          </w:r>
          <w:r>
            <w:fldChar w:fldCharType="end"/>
          </w:r>
        </w:p>
      </w:tc>
      <w:tc>
        <w:tcPr>
          <w:tcW w:w="1240" w:type="dxa"/>
        </w:tcPr>
        <w:p w14:paraId="0DC3BF6F" w14:textId="77777777" w:rsidR="00B37F10" w:rsidRDefault="00B37F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31422EC" w14:textId="66AF0FF4" w:rsidR="00B37F10" w:rsidRPr="00C50001" w:rsidRDefault="00B37F10" w:rsidP="00C50001">
    <w:pPr>
      <w:pStyle w:val="Status"/>
      <w:rPr>
        <w:rFonts w:cs="Arial"/>
      </w:rPr>
    </w:pPr>
    <w:r w:rsidRPr="00C50001">
      <w:rPr>
        <w:rFonts w:cs="Arial"/>
      </w:rPr>
      <w:fldChar w:fldCharType="begin"/>
    </w:r>
    <w:r w:rsidRPr="00C50001">
      <w:rPr>
        <w:rFonts w:cs="Arial"/>
      </w:rPr>
      <w:instrText xml:space="preserve"> DOCPROPERTY "Status" </w:instrText>
    </w:r>
    <w:r w:rsidRPr="00C50001">
      <w:rPr>
        <w:rFonts w:cs="Arial"/>
      </w:rPr>
      <w:fldChar w:fldCharType="separate"/>
    </w:r>
    <w:r w:rsidR="00F1269B" w:rsidRPr="00C50001">
      <w:rPr>
        <w:rFonts w:cs="Arial"/>
      </w:rPr>
      <w:t xml:space="preserve"> </w:t>
    </w:r>
    <w:r w:rsidRPr="00C50001">
      <w:rPr>
        <w:rFonts w:cs="Arial"/>
      </w:rPr>
      <w:fldChar w:fldCharType="end"/>
    </w:r>
    <w:r w:rsidR="00C50001" w:rsidRPr="00C5000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451E" w14:textId="77777777" w:rsidR="007973AB" w:rsidRDefault="007973AB">
      <w:r>
        <w:separator/>
      </w:r>
    </w:p>
  </w:footnote>
  <w:footnote w:type="continuationSeparator" w:id="0">
    <w:p w14:paraId="244FE9ED" w14:textId="77777777" w:rsidR="007973AB" w:rsidRDefault="0079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37F10" w:rsidRPr="00CB3D59" w14:paraId="45886788" w14:textId="77777777">
      <w:tc>
        <w:tcPr>
          <w:tcW w:w="900" w:type="pct"/>
        </w:tcPr>
        <w:p w14:paraId="005D9C77" w14:textId="77777777" w:rsidR="00B37F10" w:rsidRPr="00783A18" w:rsidRDefault="00B37F10">
          <w:pPr>
            <w:pStyle w:val="HeaderEven"/>
            <w:rPr>
              <w:rFonts w:ascii="Times New Roman" w:hAnsi="Times New Roman"/>
              <w:sz w:val="24"/>
              <w:szCs w:val="24"/>
            </w:rPr>
          </w:pPr>
        </w:p>
      </w:tc>
      <w:tc>
        <w:tcPr>
          <w:tcW w:w="4100" w:type="pct"/>
        </w:tcPr>
        <w:p w14:paraId="22482A38" w14:textId="77777777" w:rsidR="00B37F10" w:rsidRPr="00783A18" w:rsidRDefault="00B37F10">
          <w:pPr>
            <w:pStyle w:val="HeaderEven"/>
            <w:rPr>
              <w:rFonts w:ascii="Times New Roman" w:hAnsi="Times New Roman"/>
              <w:sz w:val="24"/>
              <w:szCs w:val="24"/>
            </w:rPr>
          </w:pPr>
        </w:p>
      </w:tc>
    </w:tr>
    <w:tr w:rsidR="00B37F10" w:rsidRPr="00CB3D59" w14:paraId="0C5EB5EC" w14:textId="77777777">
      <w:tc>
        <w:tcPr>
          <w:tcW w:w="4100" w:type="pct"/>
          <w:gridSpan w:val="2"/>
          <w:tcBorders>
            <w:bottom w:val="single" w:sz="4" w:space="0" w:color="auto"/>
          </w:tcBorders>
        </w:tcPr>
        <w:p w14:paraId="1CF8B5AF" w14:textId="0F145169" w:rsidR="00B37F10" w:rsidRPr="0097645D" w:rsidRDefault="00F1269B" w:rsidP="000763CD">
          <w:pPr>
            <w:pStyle w:val="HeaderEven6"/>
            <w:rPr>
              <w:rFonts w:cs="Arial"/>
              <w:szCs w:val="18"/>
            </w:rPr>
          </w:pPr>
          <w:fldSimple w:instr=" STYLEREF charContents \* MERGEFORMAT ">
            <w:r w:rsidR="00C50001">
              <w:rPr>
                <w:noProof/>
              </w:rPr>
              <w:t>Contents</w:t>
            </w:r>
          </w:fldSimple>
        </w:p>
      </w:tc>
    </w:tr>
  </w:tbl>
  <w:p w14:paraId="2875CCD1" w14:textId="7365C96A" w:rsidR="00B37F10" w:rsidRDefault="00B37F10">
    <w:pPr>
      <w:pStyle w:val="N-9pt"/>
    </w:pPr>
    <w:r>
      <w:tab/>
    </w:r>
    <w:fldSimple w:instr=" STYLEREF charPage \* MERGEFORMAT ">
      <w:r w:rsidR="00C50001">
        <w:rPr>
          <w:noProof/>
        </w:rPr>
        <w:t>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37F10" w:rsidRPr="00CB3D59" w14:paraId="249C1438" w14:textId="77777777">
      <w:tc>
        <w:tcPr>
          <w:tcW w:w="4100" w:type="pct"/>
        </w:tcPr>
        <w:p w14:paraId="7704AF24" w14:textId="77777777" w:rsidR="00B37F10" w:rsidRPr="00783A18" w:rsidRDefault="00B37F10" w:rsidP="000763CD">
          <w:pPr>
            <w:pStyle w:val="HeaderOdd"/>
            <w:jc w:val="left"/>
            <w:rPr>
              <w:rFonts w:ascii="Times New Roman" w:hAnsi="Times New Roman"/>
              <w:sz w:val="24"/>
              <w:szCs w:val="24"/>
            </w:rPr>
          </w:pPr>
        </w:p>
      </w:tc>
      <w:tc>
        <w:tcPr>
          <w:tcW w:w="900" w:type="pct"/>
        </w:tcPr>
        <w:p w14:paraId="09BFF80F" w14:textId="77777777" w:rsidR="00B37F10" w:rsidRPr="00783A18" w:rsidRDefault="00B37F10" w:rsidP="000763CD">
          <w:pPr>
            <w:pStyle w:val="HeaderOdd"/>
            <w:jc w:val="left"/>
            <w:rPr>
              <w:rFonts w:ascii="Times New Roman" w:hAnsi="Times New Roman"/>
              <w:sz w:val="24"/>
              <w:szCs w:val="24"/>
            </w:rPr>
          </w:pPr>
        </w:p>
      </w:tc>
    </w:tr>
    <w:tr w:rsidR="00B37F10" w:rsidRPr="00CB3D59" w14:paraId="7A586465" w14:textId="77777777">
      <w:tc>
        <w:tcPr>
          <w:tcW w:w="900" w:type="pct"/>
          <w:gridSpan w:val="2"/>
          <w:tcBorders>
            <w:bottom w:val="single" w:sz="4" w:space="0" w:color="auto"/>
          </w:tcBorders>
        </w:tcPr>
        <w:p w14:paraId="12C067BC" w14:textId="1347F052" w:rsidR="00B37F10" w:rsidRPr="0097645D" w:rsidRDefault="00F1269B" w:rsidP="000763CD">
          <w:pPr>
            <w:pStyle w:val="HeaderOdd6"/>
            <w:jc w:val="left"/>
            <w:rPr>
              <w:rFonts w:cs="Arial"/>
              <w:szCs w:val="18"/>
            </w:rPr>
          </w:pPr>
          <w:fldSimple w:instr=" STYLEREF charContents \* MERGEFORMAT ">
            <w:r w:rsidR="00C50001">
              <w:rPr>
                <w:noProof/>
              </w:rPr>
              <w:t>Contents</w:t>
            </w:r>
          </w:fldSimple>
        </w:p>
      </w:tc>
    </w:tr>
  </w:tbl>
  <w:p w14:paraId="2C107360" w14:textId="7A754393" w:rsidR="00B37F10" w:rsidRDefault="00B37F10">
    <w:pPr>
      <w:pStyle w:val="N-9pt"/>
    </w:pPr>
    <w:r>
      <w:tab/>
    </w:r>
    <w:fldSimple w:instr=" STYLEREF charPage \* MERGEFORMAT ">
      <w:r w:rsidR="00C50001">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C1A2" w14:textId="77777777" w:rsidR="00C50001" w:rsidRDefault="00C500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1"/>
    </w:tblGrid>
    <w:tr w:rsidR="00B37F10" w:rsidRPr="00CB3D59" w14:paraId="7F11196B" w14:textId="77777777" w:rsidTr="003A49FD">
      <w:tc>
        <w:tcPr>
          <w:tcW w:w="1701" w:type="dxa"/>
        </w:tcPr>
        <w:p w14:paraId="39203358" w14:textId="06357F69" w:rsidR="00B37F10" w:rsidRPr="006D109C" w:rsidRDefault="00B37F10">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0000239C">
            <w:rPr>
              <w:rFonts w:cs="Arial"/>
              <w:b/>
              <w:szCs w:val="18"/>
            </w:rPr>
            <w:fldChar w:fldCharType="separate"/>
          </w:r>
          <w:r w:rsidR="00C50001">
            <w:rPr>
              <w:rFonts w:cs="Arial"/>
              <w:b/>
              <w:noProof/>
              <w:szCs w:val="18"/>
            </w:rPr>
            <w:t>Part 3</w:t>
          </w:r>
          <w:r w:rsidRPr="006D109C">
            <w:rPr>
              <w:rFonts w:cs="Arial"/>
              <w:b/>
              <w:szCs w:val="18"/>
            </w:rPr>
            <w:fldChar w:fldCharType="end"/>
          </w:r>
        </w:p>
      </w:tc>
      <w:tc>
        <w:tcPr>
          <w:tcW w:w="6320" w:type="dxa"/>
        </w:tcPr>
        <w:p w14:paraId="235E989A" w14:textId="4BBC9AAF" w:rsidR="00B37F10" w:rsidRPr="006D109C" w:rsidRDefault="00B37F10">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0000239C">
            <w:rPr>
              <w:rFonts w:cs="Arial"/>
              <w:szCs w:val="18"/>
            </w:rPr>
            <w:fldChar w:fldCharType="separate"/>
          </w:r>
          <w:r w:rsidR="00C50001">
            <w:rPr>
              <w:rFonts w:cs="Arial"/>
              <w:noProof/>
              <w:szCs w:val="18"/>
            </w:rPr>
            <w:t>Education Regulation 2005</w:t>
          </w:r>
          <w:r w:rsidRPr="006D109C">
            <w:rPr>
              <w:rFonts w:cs="Arial"/>
              <w:szCs w:val="18"/>
            </w:rPr>
            <w:fldChar w:fldCharType="end"/>
          </w:r>
        </w:p>
      </w:tc>
    </w:tr>
    <w:tr w:rsidR="00B37F10" w:rsidRPr="00CB3D59" w14:paraId="27862EF1" w14:textId="77777777" w:rsidTr="003A49FD">
      <w:tc>
        <w:tcPr>
          <w:tcW w:w="1701" w:type="dxa"/>
        </w:tcPr>
        <w:p w14:paraId="4E091708" w14:textId="61D30F10" w:rsidR="00B37F10" w:rsidRPr="006D109C" w:rsidRDefault="00B37F10">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4DC55CCE" w14:textId="0862B959" w:rsidR="00B37F10" w:rsidRPr="006D109C" w:rsidRDefault="00B37F10">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B37F10" w:rsidRPr="00CB3D59" w14:paraId="28FCBCBA" w14:textId="77777777" w:rsidTr="003A49FD">
      <w:trPr>
        <w:cantSplit/>
      </w:trPr>
      <w:tc>
        <w:tcPr>
          <w:tcW w:w="1701" w:type="dxa"/>
          <w:gridSpan w:val="2"/>
          <w:tcBorders>
            <w:bottom w:val="single" w:sz="4" w:space="0" w:color="auto"/>
          </w:tcBorders>
        </w:tcPr>
        <w:p w14:paraId="61C3A0CD" w14:textId="4FB36102" w:rsidR="00B37F10" w:rsidRPr="006D109C" w:rsidRDefault="00B37F10"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1269B">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C50001">
            <w:rPr>
              <w:rFonts w:cs="Arial"/>
              <w:noProof/>
              <w:szCs w:val="18"/>
            </w:rPr>
            <w:t>65</w:t>
          </w:r>
          <w:r w:rsidRPr="006D109C">
            <w:rPr>
              <w:rFonts w:cs="Arial"/>
              <w:szCs w:val="18"/>
            </w:rPr>
            <w:fldChar w:fldCharType="end"/>
          </w:r>
        </w:p>
      </w:tc>
    </w:tr>
  </w:tbl>
  <w:p w14:paraId="02E106C3" w14:textId="77777777" w:rsidR="00B37F10" w:rsidRDefault="00B37F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0"/>
      <w:gridCol w:w="1646"/>
    </w:tblGrid>
    <w:tr w:rsidR="00B37F10" w:rsidRPr="00CB3D59" w14:paraId="3798955C" w14:textId="77777777" w:rsidTr="003A49FD">
      <w:tc>
        <w:tcPr>
          <w:tcW w:w="6320" w:type="dxa"/>
        </w:tcPr>
        <w:p w14:paraId="10CAC35A" w14:textId="5BF843D4" w:rsidR="00B37F10" w:rsidRPr="006D109C" w:rsidRDefault="00B37F1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0000239C">
            <w:rPr>
              <w:rFonts w:cs="Arial"/>
              <w:szCs w:val="18"/>
            </w:rPr>
            <w:fldChar w:fldCharType="separate"/>
          </w:r>
          <w:r w:rsidR="00C50001">
            <w:rPr>
              <w:rFonts w:cs="Arial"/>
              <w:noProof/>
              <w:szCs w:val="18"/>
            </w:rPr>
            <w:t>Education Regulation 2005</w:t>
          </w:r>
          <w:r w:rsidRPr="006D109C">
            <w:rPr>
              <w:rFonts w:cs="Arial"/>
              <w:szCs w:val="18"/>
            </w:rPr>
            <w:fldChar w:fldCharType="end"/>
          </w:r>
        </w:p>
      </w:tc>
      <w:tc>
        <w:tcPr>
          <w:tcW w:w="1701" w:type="dxa"/>
        </w:tcPr>
        <w:p w14:paraId="4DB5194E" w14:textId="15716D49" w:rsidR="00B37F10" w:rsidRPr="006D109C" w:rsidRDefault="00B37F1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0000239C">
            <w:rPr>
              <w:rFonts w:cs="Arial"/>
              <w:b/>
              <w:szCs w:val="18"/>
            </w:rPr>
            <w:fldChar w:fldCharType="separate"/>
          </w:r>
          <w:r w:rsidR="00C50001">
            <w:rPr>
              <w:rFonts w:cs="Arial"/>
              <w:b/>
              <w:noProof/>
              <w:szCs w:val="18"/>
            </w:rPr>
            <w:t>Part 3</w:t>
          </w:r>
          <w:r w:rsidRPr="006D109C">
            <w:rPr>
              <w:rFonts w:cs="Arial"/>
              <w:b/>
              <w:szCs w:val="18"/>
            </w:rPr>
            <w:fldChar w:fldCharType="end"/>
          </w:r>
        </w:p>
      </w:tc>
    </w:tr>
    <w:tr w:rsidR="00B37F10" w:rsidRPr="00CB3D59" w14:paraId="468D7511" w14:textId="77777777" w:rsidTr="003A49FD">
      <w:tc>
        <w:tcPr>
          <w:tcW w:w="6320" w:type="dxa"/>
        </w:tcPr>
        <w:p w14:paraId="73A6C3F5" w14:textId="5E6E32AF" w:rsidR="00B37F10" w:rsidRPr="006D109C" w:rsidRDefault="00B37F1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FB89087" w14:textId="12E6194E" w:rsidR="00B37F10" w:rsidRPr="006D109C" w:rsidRDefault="00B37F1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B37F10" w:rsidRPr="00CB3D59" w14:paraId="585AF4B4" w14:textId="77777777" w:rsidTr="003A49FD">
      <w:trPr>
        <w:cantSplit/>
      </w:trPr>
      <w:tc>
        <w:tcPr>
          <w:tcW w:w="1701" w:type="dxa"/>
          <w:gridSpan w:val="2"/>
          <w:tcBorders>
            <w:bottom w:val="single" w:sz="4" w:space="0" w:color="auto"/>
          </w:tcBorders>
        </w:tcPr>
        <w:p w14:paraId="3BD0E7D7" w14:textId="6E7FA4C0" w:rsidR="00B37F10" w:rsidRPr="006D109C" w:rsidRDefault="00B37F10"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1269B">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C50001">
            <w:rPr>
              <w:rFonts w:cs="Arial"/>
              <w:noProof/>
              <w:szCs w:val="18"/>
            </w:rPr>
            <w:t>62</w:t>
          </w:r>
          <w:r w:rsidRPr="006D109C">
            <w:rPr>
              <w:rFonts w:cs="Arial"/>
              <w:szCs w:val="18"/>
            </w:rPr>
            <w:fldChar w:fldCharType="end"/>
          </w:r>
        </w:p>
      </w:tc>
    </w:tr>
  </w:tbl>
  <w:p w14:paraId="346A6FD0" w14:textId="77777777" w:rsidR="00B37F10" w:rsidRDefault="00B37F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3"/>
      <w:gridCol w:w="6403"/>
    </w:tblGrid>
    <w:tr w:rsidR="00B37F10" w14:paraId="378D0BB0" w14:textId="77777777">
      <w:trPr>
        <w:jc w:val="center"/>
      </w:trPr>
      <w:tc>
        <w:tcPr>
          <w:tcW w:w="1234" w:type="dxa"/>
        </w:tcPr>
        <w:p w14:paraId="7B122CDE" w14:textId="77777777" w:rsidR="00B37F10" w:rsidRDefault="00B37F10">
          <w:pPr>
            <w:pStyle w:val="HeaderEven"/>
          </w:pPr>
        </w:p>
      </w:tc>
      <w:tc>
        <w:tcPr>
          <w:tcW w:w="6062" w:type="dxa"/>
        </w:tcPr>
        <w:p w14:paraId="03503850" w14:textId="77777777" w:rsidR="00B37F10" w:rsidRDefault="00B37F10">
          <w:pPr>
            <w:pStyle w:val="HeaderEven"/>
          </w:pPr>
        </w:p>
      </w:tc>
    </w:tr>
    <w:tr w:rsidR="00B37F10" w14:paraId="2A4FD71C" w14:textId="77777777">
      <w:trPr>
        <w:jc w:val="center"/>
      </w:trPr>
      <w:tc>
        <w:tcPr>
          <w:tcW w:w="1234" w:type="dxa"/>
        </w:tcPr>
        <w:p w14:paraId="39062260" w14:textId="77777777" w:rsidR="00B37F10" w:rsidRDefault="00B37F10">
          <w:pPr>
            <w:pStyle w:val="HeaderEven"/>
          </w:pPr>
        </w:p>
      </w:tc>
      <w:tc>
        <w:tcPr>
          <w:tcW w:w="6062" w:type="dxa"/>
        </w:tcPr>
        <w:p w14:paraId="3B6199A3" w14:textId="77777777" w:rsidR="00B37F10" w:rsidRDefault="00B37F10">
          <w:pPr>
            <w:pStyle w:val="HeaderEven"/>
          </w:pPr>
        </w:p>
      </w:tc>
    </w:tr>
    <w:tr w:rsidR="00B37F10" w14:paraId="0A495D16" w14:textId="77777777">
      <w:trPr>
        <w:cantSplit/>
        <w:jc w:val="center"/>
      </w:trPr>
      <w:tc>
        <w:tcPr>
          <w:tcW w:w="7296" w:type="dxa"/>
          <w:gridSpan w:val="2"/>
          <w:tcBorders>
            <w:bottom w:val="single" w:sz="4" w:space="0" w:color="auto"/>
          </w:tcBorders>
        </w:tcPr>
        <w:p w14:paraId="53FC1F4B" w14:textId="77777777" w:rsidR="00B37F10" w:rsidRDefault="00B37F10">
          <w:pPr>
            <w:pStyle w:val="HeaderEven6"/>
          </w:pPr>
        </w:p>
      </w:tc>
    </w:tr>
  </w:tbl>
  <w:p w14:paraId="3B84CA7E" w14:textId="77777777" w:rsidR="00B37F10" w:rsidRDefault="00B37F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3"/>
    </w:tblGrid>
    <w:tr w:rsidR="00B37F10" w14:paraId="625AF7A1" w14:textId="77777777">
      <w:trPr>
        <w:jc w:val="center"/>
      </w:trPr>
      <w:tc>
        <w:tcPr>
          <w:tcW w:w="6062" w:type="dxa"/>
        </w:tcPr>
        <w:p w14:paraId="240BB624" w14:textId="77777777" w:rsidR="00B37F10" w:rsidRDefault="00B37F10">
          <w:pPr>
            <w:pStyle w:val="HeaderOdd"/>
          </w:pPr>
        </w:p>
      </w:tc>
      <w:tc>
        <w:tcPr>
          <w:tcW w:w="1234" w:type="dxa"/>
        </w:tcPr>
        <w:p w14:paraId="70575B6A" w14:textId="77777777" w:rsidR="00B37F10" w:rsidRDefault="00B37F10">
          <w:pPr>
            <w:pStyle w:val="HeaderOdd"/>
          </w:pPr>
        </w:p>
      </w:tc>
    </w:tr>
    <w:tr w:rsidR="00B37F10" w14:paraId="70E5B7F4" w14:textId="77777777">
      <w:trPr>
        <w:jc w:val="center"/>
      </w:trPr>
      <w:tc>
        <w:tcPr>
          <w:tcW w:w="6062" w:type="dxa"/>
        </w:tcPr>
        <w:p w14:paraId="56DABAB9" w14:textId="77777777" w:rsidR="00B37F10" w:rsidRDefault="00B37F10">
          <w:pPr>
            <w:pStyle w:val="HeaderOdd"/>
          </w:pPr>
        </w:p>
      </w:tc>
      <w:tc>
        <w:tcPr>
          <w:tcW w:w="1234" w:type="dxa"/>
        </w:tcPr>
        <w:p w14:paraId="203A1FE1" w14:textId="77777777" w:rsidR="00B37F10" w:rsidRDefault="00B37F10">
          <w:pPr>
            <w:pStyle w:val="HeaderOdd"/>
          </w:pPr>
        </w:p>
      </w:tc>
    </w:tr>
    <w:tr w:rsidR="00B37F10" w14:paraId="1993B6D9" w14:textId="77777777">
      <w:trPr>
        <w:jc w:val="center"/>
      </w:trPr>
      <w:tc>
        <w:tcPr>
          <w:tcW w:w="7296" w:type="dxa"/>
          <w:gridSpan w:val="2"/>
          <w:tcBorders>
            <w:bottom w:val="single" w:sz="4" w:space="0" w:color="auto"/>
          </w:tcBorders>
        </w:tcPr>
        <w:p w14:paraId="37CEF4D7" w14:textId="77777777" w:rsidR="00B37F10" w:rsidRDefault="00B37F10">
          <w:pPr>
            <w:pStyle w:val="HeaderOdd6"/>
          </w:pPr>
        </w:p>
      </w:tc>
    </w:tr>
  </w:tbl>
  <w:p w14:paraId="52DA5508" w14:textId="77777777" w:rsidR="00B37F10" w:rsidRDefault="00B37F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0"/>
    </w:tblGrid>
    <w:tr w:rsidR="00AB3E20" w:rsidRPr="00E06D02" w14:paraId="4708919F" w14:textId="77777777" w:rsidTr="00567644">
      <w:trPr>
        <w:jc w:val="center"/>
      </w:trPr>
      <w:tc>
        <w:tcPr>
          <w:tcW w:w="1068" w:type="pct"/>
        </w:tcPr>
        <w:p w14:paraId="3CBEB2A3" w14:textId="77777777" w:rsidR="00AB3E20" w:rsidRPr="00567644" w:rsidRDefault="00AB3E20" w:rsidP="00567644">
          <w:pPr>
            <w:pStyle w:val="HeaderEven"/>
            <w:tabs>
              <w:tab w:val="left" w:pos="700"/>
            </w:tabs>
            <w:ind w:left="697" w:hanging="697"/>
            <w:rPr>
              <w:rFonts w:cs="Arial"/>
              <w:szCs w:val="18"/>
            </w:rPr>
          </w:pPr>
        </w:p>
      </w:tc>
      <w:tc>
        <w:tcPr>
          <w:tcW w:w="3932" w:type="pct"/>
        </w:tcPr>
        <w:p w14:paraId="7AD7E211" w14:textId="77777777" w:rsidR="00AB3E20" w:rsidRPr="00567644" w:rsidRDefault="00AB3E20" w:rsidP="00567644">
          <w:pPr>
            <w:pStyle w:val="HeaderEven"/>
            <w:tabs>
              <w:tab w:val="left" w:pos="700"/>
            </w:tabs>
            <w:ind w:left="697" w:hanging="697"/>
            <w:rPr>
              <w:rFonts w:cs="Arial"/>
              <w:szCs w:val="18"/>
            </w:rPr>
          </w:pPr>
        </w:p>
      </w:tc>
    </w:tr>
    <w:tr w:rsidR="00AB3E20" w:rsidRPr="00E06D02" w14:paraId="74414F1B" w14:textId="77777777" w:rsidTr="00567644">
      <w:trPr>
        <w:jc w:val="center"/>
      </w:trPr>
      <w:tc>
        <w:tcPr>
          <w:tcW w:w="1068" w:type="pct"/>
        </w:tcPr>
        <w:p w14:paraId="2EC76CE2" w14:textId="77777777" w:rsidR="00AB3E20" w:rsidRPr="00567644" w:rsidRDefault="00AB3E20" w:rsidP="00567644">
          <w:pPr>
            <w:pStyle w:val="HeaderEven"/>
            <w:tabs>
              <w:tab w:val="left" w:pos="700"/>
            </w:tabs>
            <w:ind w:left="697" w:hanging="697"/>
            <w:rPr>
              <w:rFonts w:cs="Arial"/>
              <w:szCs w:val="18"/>
            </w:rPr>
          </w:pPr>
        </w:p>
      </w:tc>
      <w:tc>
        <w:tcPr>
          <w:tcW w:w="3932" w:type="pct"/>
        </w:tcPr>
        <w:p w14:paraId="33A8F810" w14:textId="77777777" w:rsidR="00AB3E20" w:rsidRPr="00567644" w:rsidRDefault="00AB3E20" w:rsidP="00567644">
          <w:pPr>
            <w:pStyle w:val="HeaderEven"/>
            <w:tabs>
              <w:tab w:val="left" w:pos="700"/>
            </w:tabs>
            <w:ind w:left="697" w:hanging="697"/>
            <w:rPr>
              <w:rFonts w:cs="Arial"/>
              <w:szCs w:val="18"/>
            </w:rPr>
          </w:pPr>
        </w:p>
      </w:tc>
    </w:tr>
    <w:tr w:rsidR="00AB3E20" w:rsidRPr="00E06D02" w14:paraId="68168275" w14:textId="77777777" w:rsidTr="00567644">
      <w:trPr>
        <w:cantSplit/>
        <w:jc w:val="center"/>
      </w:trPr>
      <w:tc>
        <w:tcPr>
          <w:tcW w:w="4997" w:type="pct"/>
          <w:gridSpan w:val="2"/>
          <w:tcBorders>
            <w:bottom w:val="single" w:sz="4" w:space="0" w:color="auto"/>
          </w:tcBorders>
        </w:tcPr>
        <w:p w14:paraId="0884C216" w14:textId="77777777" w:rsidR="00AB3E20" w:rsidRPr="00567644" w:rsidRDefault="00AB3E20" w:rsidP="00567644">
          <w:pPr>
            <w:pStyle w:val="HeaderEven6"/>
            <w:tabs>
              <w:tab w:val="left" w:pos="700"/>
            </w:tabs>
            <w:ind w:left="697" w:hanging="697"/>
            <w:rPr>
              <w:szCs w:val="18"/>
            </w:rPr>
          </w:pPr>
        </w:p>
      </w:tc>
    </w:tr>
  </w:tbl>
  <w:p w14:paraId="4297B2BF" w14:textId="77777777" w:rsidR="00AB3E20" w:rsidRDefault="00AB3E20"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489017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82212690">
    <w:abstractNumId w:val="25"/>
  </w:num>
  <w:num w:numId="2" w16cid:durableId="798381144">
    <w:abstractNumId w:val="20"/>
  </w:num>
  <w:num w:numId="3" w16cid:durableId="843058301">
    <w:abstractNumId w:val="29"/>
  </w:num>
  <w:num w:numId="4" w16cid:durableId="807163269">
    <w:abstractNumId w:val="41"/>
  </w:num>
  <w:num w:numId="5" w16cid:durableId="1937398167">
    <w:abstractNumId w:val="28"/>
  </w:num>
  <w:num w:numId="6" w16cid:durableId="363410411">
    <w:abstractNumId w:val="10"/>
  </w:num>
  <w:num w:numId="7" w16cid:durableId="1106273099">
    <w:abstractNumId w:val="32"/>
  </w:num>
  <w:num w:numId="8" w16cid:durableId="251743159">
    <w:abstractNumId w:val="21"/>
  </w:num>
  <w:num w:numId="9" w16cid:durableId="1345864752">
    <w:abstractNumId w:val="27"/>
  </w:num>
  <w:num w:numId="10" w16cid:durableId="1811828178">
    <w:abstractNumId w:val="40"/>
  </w:num>
  <w:num w:numId="11" w16cid:durableId="1523088298">
    <w:abstractNumId w:val="26"/>
  </w:num>
  <w:num w:numId="12" w16cid:durableId="671179986">
    <w:abstractNumId w:val="35"/>
  </w:num>
  <w:num w:numId="13" w16cid:durableId="1631670700">
    <w:abstractNumId w:val="23"/>
  </w:num>
  <w:num w:numId="14" w16cid:durableId="2024089962">
    <w:abstractNumId w:val="15"/>
  </w:num>
  <w:num w:numId="15" w16cid:durableId="694037610">
    <w:abstractNumId w:val="36"/>
  </w:num>
  <w:num w:numId="16" w16cid:durableId="2117089966">
    <w:abstractNumId w:val="19"/>
  </w:num>
  <w:num w:numId="17" w16cid:durableId="753279603">
    <w:abstractNumId w:val="12"/>
  </w:num>
  <w:num w:numId="18" w16cid:durableId="1063062689">
    <w:abstractNumId w:val="33"/>
  </w:num>
  <w:num w:numId="19" w16cid:durableId="984359005">
    <w:abstractNumId w:val="42"/>
  </w:num>
  <w:num w:numId="20" w16cid:durableId="2139107180">
    <w:abstractNumId w:val="33"/>
  </w:num>
  <w:num w:numId="21" w16cid:durableId="464129122">
    <w:abstractNumId w:val="42"/>
    <w:lvlOverride w:ilvl="0">
      <w:startOverride w:val="1"/>
    </w:lvlOverride>
  </w:num>
  <w:num w:numId="22" w16cid:durableId="1099714086">
    <w:abstractNumId w:val="33"/>
  </w:num>
  <w:num w:numId="23" w16cid:durableId="1196386570">
    <w:abstractNumId w:val="24"/>
  </w:num>
  <w:num w:numId="24" w16cid:durableId="1188056116">
    <w:abstractNumId w:val="43"/>
  </w:num>
  <w:num w:numId="25" w16cid:durableId="1482308322">
    <w:abstractNumId w:val="43"/>
  </w:num>
  <w:num w:numId="26" w16cid:durableId="226231179">
    <w:abstractNumId w:val="22"/>
  </w:num>
  <w:num w:numId="27" w16cid:durableId="1714889617">
    <w:abstractNumId w:val="18"/>
  </w:num>
  <w:num w:numId="28" w16cid:durableId="493648770">
    <w:abstractNumId w:val="39"/>
  </w:num>
  <w:num w:numId="29" w16cid:durableId="697849230">
    <w:abstractNumId w:val="11"/>
  </w:num>
  <w:num w:numId="30" w16cid:durableId="1055813826">
    <w:abstractNumId w:val="31"/>
  </w:num>
  <w:num w:numId="31" w16cid:durableId="537275473">
    <w:abstractNumId w:val="26"/>
    <w:lvlOverride w:ilvl="0">
      <w:startOverride w:val="1"/>
    </w:lvlOverride>
  </w:num>
  <w:num w:numId="32" w16cid:durableId="1321036210">
    <w:abstractNumId w:val="16"/>
  </w:num>
  <w:num w:numId="33" w16cid:durableId="644117972">
    <w:abstractNumId w:val="38"/>
  </w:num>
  <w:num w:numId="34" w16cid:durableId="2007659739">
    <w:abstractNumId w:val="43"/>
  </w:num>
  <w:num w:numId="35" w16cid:durableId="1391422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8428602">
    <w:abstractNumId w:val="43"/>
  </w:num>
  <w:num w:numId="37" w16cid:durableId="1633436630">
    <w:abstractNumId w:val="7"/>
  </w:num>
  <w:num w:numId="38" w16cid:durableId="748044146">
    <w:abstractNumId w:val="6"/>
  </w:num>
  <w:num w:numId="39" w16cid:durableId="1558592257">
    <w:abstractNumId w:val="26"/>
    <w:lvlOverride w:ilvl="0">
      <w:startOverride w:val="1"/>
    </w:lvlOverride>
  </w:num>
  <w:num w:numId="40" w16cid:durableId="2014062020">
    <w:abstractNumId w:val="8"/>
  </w:num>
  <w:num w:numId="41" w16cid:durableId="132337768">
    <w:abstractNumId w:val="30"/>
  </w:num>
  <w:num w:numId="42" w16cid:durableId="1372993672">
    <w:abstractNumId w:val="9"/>
  </w:num>
  <w:num w:numId="43" w16cid:durableId="1650135011">
    <w:abstractNumId w:val="5"/>
  </w:num>
  <w:num w:numId="44" w16cid:durableId="444663019">
    <w:abstractNumId w:val="4"/>
  </w:num>
  <w:num w:numId="45" w16cid:durableId="1083532400">
    <w:abstractNumId w:val="3"/>
  </w:num>
  <w:num w:numId="46" w16cid:durableId="255405914">
    <w:abstractNumId w:val="2"/>
  </w:num>
  <w:num w:numId="47" w16cid:durableId="2114669350">
    <w:abstractNumId w:val="1"/>
  </w:num>
  <w:num w:numId="48" w16cid:durableId="2094083975">
    <w:abstractNumId w:val="0"/>
  </w:num>
  <w:num w:numId="49" w16cid:durableId="105362395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BB"/>
    <w:rsid w:val="00000C1F"/>
    <w:rsid w:val="0000239C"/>
    <w:rsid w:val="000038FA"/>
    <w:rsid w:val="000043A6"/>
    <w:rsid w:val="00004573"/>
    <w:rsid w:val="00005825"/>
    <w:rsid w:val="00006FB8"/>
    <w:rsid w:val="00007114"/>
    <w:rsid w:val="00010028"/>
    <w:rsid w:val="00010513"/>
    <w:rsid w:val="0001347E"/>
    <w:rsid w:val="00013DC8"/>
    <w:rsid w:val="00015D53"/>
    <w:rsid w:val="00017351"/>
    <w:rsid w:val="0002034F"/>
    <w:rsid w:val="00021314"/>
    <w:rsid w:val="000215AA"/>
    <w:rsid w:val="0002517D"/>
    <w:rsid w:val="00025988"/>
    <w:rsid w:val="00026947"/>
    <w:rsid w:val="00026EDC"/>
    <w:rsid w:val="00027399"/>
    <w:rsid w:val="00031E3F"/>
    <w:rsid w:val="0003249F"/>
    <w:rsid w:val="0003252D"/>
    <w:rsid w:val="00032F19"/>
    <w:rsid w:val="000354DB"/>
    <w:rsid w:val="00035BB4"/>
    <w:rsid w:val="00036A2C"/>
    <w:rsid w:val="00037D73"/>
    <w:rsid w:val="000417E5"/>
    <w:rsid w:val="000420DE"/>
    <w:rsid w:val="000430D3"/>
    <w:rsid w:val="00044686"/>
    <w:rsid w:val="000448E6"/>
    <w:rsid w:val="00044C36"/>
    <w:rsid w:val="00046385"/>
    <w:rsid w:val="0004695D"/>
    <w:rsid w:val="00046E24"/>
    <w:rsid w:val="00047170"/>
    <w:rsid w:val="00047369"/>
    <w:rsid w:val="000474F2"/>
    <w:rsid w:val="000507F5"/>
    <w:rsid w:val="00050E45"/>
    <w:rsid w:val="000510F0"/>
    <w:rsid w:val="00052B1E"/>
    <w:rsid w:val="00055507"/>
    <w:rsid w:val="00055D1A"/>
    <w:rsid w:val="00055E30"/>
    <w:rsid w:val="00060086"/>
    <w:rsid w:val="00061EFC"/>
    <w:rsid w:val="00063210"/>
    <w:rsid w:val="000637B1"/>
    <w:rsid w:val="00064576"/>
    <w:rsid w:val="000645A2"/>
    <w:rsid w:val="00064C3C"/>
    <w:rsid w:val="00066244"/>
    <w:rsid w:val="000663A1"/>
    <w:rsid w:val="00066F6A"/>
    <w:rsid w:val="0006762E"/>
    <w:rsid w:val="000677BC"/>
    <w:rsid w:val="00067D13"/>
    <w:rsid w:val="00067D76"/>
    <w:rsid w:val="000702A7"/>
    <w:rsid w:val="0007125B"/>
    <w:rsid w:val="00071F18"/>
    <w:rsid w:val="00072B06"/>
    <w:rsid w:val="00072C2C"/>
    <w:rsid w:val="00072ED8"/>
    <w:rsid w:val="00073DE2"/>
    <w:rsid w:val="000746D3"/>
    <w:rsid w:val="00074C58"/>
    <w:rsid w:val="00077793"/>
    <w:rsid w:val="00077963"/>
    <w:rsid w:val="000812D4"/>
    <w:rsid w:val="0008197C"/>
    <w:rsid w:val="00081D6E"/>
    <w:rsid w:val="0008211A"/>
    <w:rsid w:val="000824F7"/>
    <w:rsid w:val="00083C32"/>
    <w:rsid w:val="00084BFB"/>
    <w:rsid w:val="00085896"/>
    <w:rsid w:val="00085C77"/>
    <w:rsid w:val="00086231"/>
    <w:rsid w:val="00086C76"/>
    <w:rsid w:val="000906B4"/>
    <w:rsid w:val="00091575"/>
    <w:rsid w:val="0009157C"/>
    <w:rsid w:val="00091E42"/>
    <w:rsid w:val="00092931"/>
    <w:rsid w:val="0009496F"/>
    <w:rsid w:val="000949A6"/>
    <w:rsid w:val="00095165"/>
    <w:rsid w:val="00095338"/>
    <w:rsid w:val="0009641C"/>
    <w:rsid w:val="00096811"/>
    <w:rsid w:val="000978C2"/>
    <w:rsid w:val="000A0DFE"/>
    <w:rsid w:val="000A152D"/>
    <w:rsid w:val="000A2213"/>
    <w:rsid w:val="000A2AA8"/>
    <w:rsid w:val="000A2B00"/>
    <w:rsid w:val="000A42BA"/>
    <w:rsid w:val="000A5DCB"/>
    <w:rsid w:val="000A602B"/>
    <w:rsid w:val="000A637A"/>
    <w:rsid w:val="000A66CE"/>
    <w:rsid w:val="000A7AA1"/>
    <w:rsid w:val="000B16DC"/>
    <w:rsid w:val="000B17F0"/>
    <w:rsid w:val="000B180C"/>
    <w:rsid w:val="000B1C99"/>
    <w:rsid w:val="000B28BF"/>
    <w:rsid w:val="000B29EB"/>
    <w:rsid w:val="000B336A"/>
    <w:rsid w:val="000B3404"/>
    <w:rsid w:val="000B438E"/>
    <w:rsid w:val="000B4951"/>
    <w:rsid w:val="000B5464"/>
    <w:rsid w:val="000B5685"/>
    <w:rsid w:val="000B5691"/>
    <w:rsid w:val="000B729E"/>
    <w:rsid w:val="000C0640"/>
    <w:rsid w:val="000C19DE"/>
    <w:rsid w:val="000C1A48"/>
    <w:rsid w:val="000C1DEF"/>
    <w:rsid w:val="000C257C"/>
    <w:rsid w:val="000C53DB"/>
    <w:rsid w:val="000C54A0"/>
    <w:rsid w:val="000C687C"/>
    <w:rsid w:val="000C7832"/>
    <w:rsid w:val="000C7850"/>
    <w:rsid w:val="000D1006"/>
    <w:rsid w:val="000D1162"/>
    <w:rsid w:val="000D4396"/>
    <w:rsid w:val="000D54F2"/>
    <w:rsid w:val="000D6942"/>
    <w:rsid w:val="000E2051"/>
    <w:rsid w:val="000E29CA"/>
    <w:rsid w:val="000E2A9C"/>
    <w:rsid w:val="000E3482"/>
    <w:rsid w:val="000E5145"/>
    <w:rsid w:val="000E576D"/>
    <w:rsid w:val="000E7387"/>
    <w:rsid w:val="000F07E7"/>
    <w:rsid w:val="000F1FEC"/>
    <w:rsid w:val="000F205E"/>
    <w:rsid w:val="000F2735"/>
    <w:rsid w:val="000F329E"/>
    <w:rsid w:val="000F4FBB"/>
    <w:rsid w:val="000F59EE"/>
    <w:rsid w:val="000F5EEC"/>
    <w:rsid w:val="000F6B24"/>
    <w:rsid w:val="000F7304"/>
    <w:rsid w:val="001002C3"/>
    <w:rsid w:val="001006BE"/>
    <w:rsid w:val="00101112"/>
    <w:rsid w:val="00101528"/>
    <w:rsid w:val="001030AD"/>
    <w:rsid w:val="001033CB"/>
    <w:rsid w:val="001047CB"/>
    <w:rsid w:val="001053AD"/>
    <w:rsid w:val="001058DF"/>
    <w:rsid w:val="00105DC1"/>
    <w:rsid w:val="00107F85"/>
    <w:rsid w:val="00110892"/>
    <w:rsid w:val="0011123C"/>
    <w:rsid w:val="001117A9"/>
    <w:rsid w:val="00113B5A"/>
    <w:rsid w:val="00114751"/>
    <w:rsid w:val="00114775"/>
    <w:rsid w:val="00115A60"/>
    <w:rsid w:val="001205D0"/>
    <w:rsid w:val="00122446"/>
    <w:rsid w:val="00123936"/>
    <w:rsid w:val="0012590A"/>
    <w:rsid w:val="00126287"/>
    <w:rsid w:val="001277DD"/>
    <w:rsid w:val="00127D4F"/>
    <w:rsid w:val="0013046D"/>
    <w:rsid w:val="00130C2C"/>
    <w:rsid w:val="001315A1"/>
    <w:rsid w:val="00132957"/>
    <w:rsid w:val="00132BFC"/>
    <w:rsid w:val="001332C7"/>
    <w:rsid w:val="00133622"/>
    <w:rsid w:val="00134204"/>
    <w:rsid w:val="001343A6"/>
    <w:rsid w:val="00134C6B"/>
    <w:rsid w:val="00134C71"/>
    <w:rsid w:val="0013531D"/>
    <w:rsid w:val="0013633D"/>
    <w:rsid w:val="00136FBE"/>
    <w:rsid w:val="001406C4"/>
    <w:rsid w:val="00140FB6"/>
    <w:rsid w:val="00141053"/>
    <w:rsid w:val="0014142F"/>
    <w:rsid w:val="001468C4"/>
    <w:rsid w:val="00146F40"/>
    <w:rsid w:val="00147233"/>
    <w:rsid w:val="00147781"/>
    <w:rsid w:val="001501B2"/>
    <w:rsid w:val="00150851"/>
    <w:rsid w:val="001520FC"/>
    <w:rsid w:val="00152E16"/>
    <w:rsid w:val="0015305E"/>
    <w:rsid w:val="001533C1"/>
    <w:rsid w:val="00153482"/>
    <w:rsid w:val="00154977"/>
    <w:rsid w:val="001570F0"/>
    <w:rsid w:val="001572E4"/>
    <w:rsid w:val="00157EF6"/>
    <w:rsid w:val="001606CD"/>
    <w:rsid w:val="00160DF7"/>
    <w:rsid w:val="00161C56"/>
    <w:rsid w:val="00162AEB"/>
    <w:rsid w:val="00164204"/>
    <w:rsid w:val="00164AB6"/>
    <w:rsid w:val="00171420"/>
    <w:rsid w:val="0017182C"/>
    <w:rsid w:val="001719B6"/>
    <w:rsid w:val="00171C34"/>
    <w:rsid w:val="00172311"/>
    <w:rsid w:val="00172D13"/>
    <w:rsid w:val="001741FF"/>
    <w:rsid w:val="00174EED"/>
    <w:rsid w:val="00175484"/>
    <w:rsid w:val="00175FD1"/>
    <w:rsid w:val="00176AE6"/>
    <w:rsid w:val="00180311"/>
    <w:rsid w:val="001808E5"/>
    <w:rsid w:val="001815FB"/>
    <w:rsid w:val="00181621"/>
    <w:rsid w:val="0018185A"/>
    <w:rsid w:val="00181D8C"/>
    <w:rsid w:val="001839C0"/>
    <w:rsid w:val="001842C7"/>
    <w:rsid w:val="00184AFB"/>
    <w:rsid w:val="00185316"/>
    <w:rsid w:val="00187006"/>
    <w:rsid w:val="001877D4"/>
    <w:rsid w:val="00190504"/>
    <w:rsid w:val="0019297A"/>
    <w:rsid w:val="00192D1E"/>
    <w:rsid w:val="00192E89"/>
    <w:rsid w:val="001930F1"/>
    <w:rsid w:val="001935CE"/>
    <w:rsid w:val="00193D6B"/>
    <w:rsid w:val="0019468C"/>
    <w:rsid w:val="00195101"/>
    <w:rsid w:val="00196A80"/>
    <w:rsid w:val="001A0AC1"/>
    <w:rsid w:val="001A1467"/>
    <w:rsid w:val="001A351C"/>
    <w:rsid w:val="001A39AF"/>
    <w:rsid w:val="001A3B6D"/>
    <w:rsid w:val="001A3E56"/>
    <w:rsid w:val="001A551F"/>
    <w:rsid w:val="001A73A7"/>
    <w:rsid w:val="001A77A3"/>
    <w:rsid w:val="001B1114"/>
    <w:rsid w:val="001B1AD4"/>
    <w:rsid w:val="001B218A"/>
    <w:rsid w:val="001B3B53"/>
    <w:rsid w:val="001B449A"/>
    <w:rsid w:val="001B5270"/>
    <w:rsid w:val="001B6311"/>
    <w:rsid w:val="001B6A57"/>
    <w:rsid w:val="001B6BC0"/>
    <w:rsid w:val="001B7B5B"/>
    <w:rsid w:val="001C0012"/>
    <w:rsid w:val="001C1644"/>
    <w:rsid w:val="001C29CC"/>
    <w:rsid w:val="001C2C1F"/>
    <w:rsid w:val="001C335C"/>
    <w:rsid w:val="001C46C5"/>
    <w:rsid w:val="001C4A67"/>
    <w:rsid w:val="001C53F8"/>
    <w:rsid w:val="001C547E"/>
    <w:rsid w:val="001D09C2"/>
    <w:rsid w:val="001D0B3C"/>
    <w:rsid w:val="001D15FB"/>
    <w:rsid w:val="001D1702"/>
    <w:rsid w:val="001D1F85"/>
    <w:rsid w:val="001D2548"/>
    <w:rsid w:val="001D2AEC"/>
    <w:rsid w:val="001D3E1D"/>
    <w:rsid w:val="001D438C"/>
    <w:rsid w:val="001D4F10"/>
    <w:rsid w:val="001D53F0"/>
    <w:rsid w:val="001D55B7"/>
    <w:rsid w:val="001D56B4"/>
    <w:rsid w:val="001D5976"/>
    <w:rsid w:val="001D68AB"/>
    <w:rsid w:val="001D73DF"/>
    <w:rsid w:val="001E0780"/>
    <w:rsid w:val="001E0BBC"/>
    <w:rsid w:val="001E1A01"/>
    <w:rsid w:val="001E1B44"/>
    <w:rsid w:val="001E40E5"/>
    <w:rsid w:val="001E41E3"/>
    <w:rsid w:val="001E4684"/>
    <w:rsid w:val="001E4694"/>
    <w:rsid w:val="001E51FF"/>
    <w:rsid w:val="001E5D92"/>
    <w:rsid w:val="001E79DB"/>
    <w:rsid w:val="001E7FF8"/>
    <w:rsid w:val="001F0FA7"/>
    <w:rsid w:val="001F10D7"/>
    <w:rsid w:val="001F1496"/>
    <w:rsid w:val="001F1FF4"/>
    <w:rsid w:val="001F27C8"/>
    <w:rsid w:val="001F3DB4"/>
    <w:rsid w:val="001F55E5"/>
    <w:rsid w:val="001F5A2B"/>
    <w:rsid w:val="001F5BCC"/>
    <w:rsid w:val="00200557"/>
    <w:rsid w:val="002012E6"/>
    <w:rsid w:val="00202420"/>
    <w:rsid w:val="00202F35"/>
    <w:rsid w:val="00203655"/>
    <w:rsid w:val="002037B2"/>
    <w:rsid w:val="00204E34"/>
    <w:rsid w:val="0020610F"/>
    <w:rsid w:val="00211A13"/>
    <w:rsid w:val="002140A7"/>
    <w:rsid w:val="00215EB8"/>
    <w:rsid w:val="00217C8C"/>
    <w:rsid w:val="002208AF"/>
    <w:rsid w:val="0022091B"/>
    <w:rsid w:val="0022149F"/>
    <w:rsid w:val="002222A8"/>
    <w:rsid w:val="0022261E"/>
    <w:rsid w:val="00223E91"/>
    <w:rsid w:val="00224AED"/>
    <w:rsid w:val="00225307"/>
    <w:rsid w:val="002263A5"/>
    <w:rsid w:val="002265F7"/>
    <w:rsid w:val="00227302"/>
    <w:rsid w:val="00230F10"/>
    <w:rsid w:val="00231509"/>
    <w:rsid w:val="00233079"/>
    <w:rsid w:val="002337F1"/>
    <w:rsid w:val="00234255"/>
    <w:rsid w:val="00234574"/>
    <w:rsid w:val="00235057"/>
    <w:rsid w:val="002355B5"/>
    <w:rsid w:val="002409EB"/>
    <w:rsid w:val="00241405"/>
    <w:rsid w:val="00241831"/>
    <w:rsid w:val="00242572"/>
    <w:rsid w:val="00245F56"/>
    <w:rsid w:val="002463F7"/>
    <w:rsid w:val="00246F34"/>
    <w:rsid w:val="002502C9"/>
    <w:rsid w:val="002525DC"/>
    <w:rsid w:val="0025263F"/>
    <w:rsid w:val="00252F7B"/>
    <w:rsid w:val="00253CB7"/>
    <w:rsid w:val="002542D3"/>
    <w:rsid w:val="00255E7E"/>
    <w:rsid w:val="00256093"/>
    <w:rsid w:val="00256E0F"/>
    <w:rsid w:val="00256FD4"/>
    <w:rsid w:val="00257ABC"/>
    <w:rsid w:val="00257F58"/>
    <w:rsid w:val="00260019"/>
    <w:rsid w:val="0026001C"/>
    <w:rsid w:val="00260ADB"/>
    <w:rsid w:val="002612B5"/>
    <w:rsid w:val="00263163"/>
    <w:rsid w:val="00263628"/>
    <w:rsid w:val="002644DC"/>
    <w:rsid w:val="002671DA"/>
    <w:rsid w:val="00267491"/>
    <w:rsid w:val="00267BE3"/>
    <w:rsid w:val="002702D4"/>
    <w:rsid w:val="00270CF1"/>
    <w:rsid w:val="002710A6"/>
    <w:rsid w:val="00272968"/>
    <w:rsid w:val="00273B6D"/>
    <w:rsid w:val="0027452F"/>
    <w:rsid w:val="00274755"/>
    <w:rsid w:val="00274A88"/>
    <w:rsid w:val="0027589F"/>
    <w:rsid w:val="00275CD3"/>
    <w:rsid w:val="00275CE9"/>
    <w:rsid w:val="0027656F"/>
    <w:rsid w:val="00276FE8"/>
    <w:rsid w:val="002771F5"/>
    <w:rsid w:val="00277AB3"/>
    <w:rsid w:val="0028218A"/>
    <w:rsid w:val="00282B0F"/>
    <w:rsid w:val="0028646F"/>
    <w:rsid w:val="00286EC3"/>
    <w:rsid w:val="00287065"/>
    <w:rsid w:val="00290D70"/>
    <w:rsid w:val="00291446"/>
    <w:rsid w:val="00291BFC"/>
    <w:rsid w:val="002938A8"/>
    <w:rsid w:val="0029465C"/>
    <w:rsid w:val="002963EA"/>
    <w:rsid w:val="00296843"/>
    <w:rsid w:val="0029692F"/>
    <w:rsid w:val="00296CD8"/>
    <w:rsid w:val="002A0EDB"/>
    <w:rsid w:val="002A0F2C"/>
    <w:rsid w:val="002A138B"/>
    <w:rsid w:val="002A5088"/>
    <w:rsid w:val="002A6207"/>
    <w:rsid w:val="002A69A9"/>
    <w:rsid w:val="002A6ACF"/>
    <w:rsid w:val="002A6F4D"/>
    <w:rsid w:val="002A756E"/>
    <w:rsid w:val="002A7AA0"/>
    <w:rsid w:val="002B2682"/>
    <w:rsid w:val="002B28A0"/>
    <w:rsid w:val="002B58FC"/>
    <w:rsid w:val="002B6971"/>
    <w:rsid w:val="002C3FB6"/>
    <w:rsid w:val="002C5DB3"/>
    <w:rsid w:val="002C7985"/>
    <w:rsid w:val="002D09CB"/>
    <w:rsid w:val="002D0C90"/>
    <w:rsid w:val="002D1B0B"/>
    <w:rsid w:val="002D26EA"/>
    <w:rsid w:val="002D2A42"/>
    <w:rsid w:val="002D2FE5"/>
    <w:rsid w:val="002D36EF"/>
    <w:rsid w:val="002D443D"/>
    <w:rsid w:val="002D55D0"/>
    <w:rsid w:val="002D5EC4"/>
    <w:rsid w:val="002E01EA"/>
    <w:rsid w:val="002E0231"/>
    <w:rsid w:val="002E081B"/>
    <w:rsid w:val="002E144D"/>
    <w:rsid w:val="002E222E"/>
    <w:rsid w:val="002E2BD5"/>
    <w:rsid w:val="002E65AF"/>
    <w:rsid w:val="002E6E0C"/>
    <w:rsid w:val="002F0942"/>
    <w:rsid w:val="002F1BDE"/>
    <w:rsid w:val="002F206E"/>
    <w:rsid w:val="002F372A"/>
    <w:rsid w:val="002F3C5A"/>
    <w:rsid w:val="002F43A0"/>
    <w:rsid w:val="002F68B9"/>
    <w:rsid w:val="002F696A"/>
    <w:rsid w:val="002F7D40"/>
    <w:rsid w:val="003003EC"/>
    <w:rsid w:val="00301D3A"/>
    <w:rsid w:val="003026E9"/>
    <w:rsid w:val="00303D53"/>
    <w:rsid w:val="00304D37"/>
    <w:rsid w:val="003068E0"/>
    <w:rsid w:val="003108D1"/>
    <w:rsid w:val="0031143F"/>
    <w:rsid w:val="00314266"/>
    <w:rsid w:val="00315B62"/>
    <w:rsid w:val="00315DE7"/>
    <w:rsid w:val="00316E51"/>
    <w:rsid w:val="003171FF"/>
    <w:rsid w:val="003178D2"/>
    <w:rsid w:val="003179E8"/>
    <w:rsid w:val="00317AD4"/>
    <w:rsid w:val="00317FDC"/>
    <w:rsid w:val="0032063D"/>
    <w:rsid w:val="00320989"/>
    <w:rsid w:val="003210B5"/>
    <w:rsid w:val="00324976"/>
    <w:rsid w:val="00327070"/>
    <w:rsid w:val="00331203"/>
    <w:rsid w:val="00331F68"/>
    <w:rsid w:val="00333078"/>
    <w:rsid w:val="00333AF9"/>
    <w:rsid w:val="003344D3"/>
    <w:rsid w:val="003349BB"/>
    <w:rsid w:val="00336345"/>
    <w:rsid w:val="00336E45"/>
    <w:rsid w:val="0033713F"/>
    <w:rsid w:val="0033777D"/>
    <w:rsid w:val="0034008A"/>
    <w:rsid w:val="00341593"/>
    <w:rsid w:val="00342918"/>
    <w:rsid w:val="00342CCF"/>
    <w:rsid w:val="00342E3D"/>
    <w:rsid w:val="00342ECE"/>
    <w:rsid w:val="0034336E"/>
    <w:rsid w:val="00343EE0"/>
    <w:rsid w:val="0034480D"/>
    <w:rsid w:val="0034583F"/>
    <w:rsid w:val="0034777F"/>
    <w:rsid w:val="003478D2"/>
    <w:rsid w:val="00347B33"/>
    <w:rsid w:val="003504E6"/>
    <w:rsid w:val="00350FF7"/>
    <w:rsid w:val="00351009"/>
    <w:rsid w:val="00353D5C"/>
    <w:rsid w:val="00353FF3"/>
    <w:rsid w:val="00355758"/>
    <w:rsid w:val="00355AD9"/>
    <w:rsid w:val="003564C6"/>
    <w:rsid w:val="003571CF"/>
    <w:rsid w:val="003574D1"/>
    <w:rsid w:val="00361DDF"/>
    <w:rsid w:val="00363821"/>
    <w:rsid w:val="00363946"/>
    <w:rsid w:val="003646D5"/>
    <w:rsid w:val="003650B8"/>
    <w:rsid w:val="003659ED"/>
    <w:rsid w:val="00365F5F"/>
    <w:rsid w:val="0036711E"/>
    <w:rsid w:val="003700C0"/>
    <w:rsid w:val="00370AE8"/>
    <w:rsid w:val="00371024"/>
    <w:rsid w:val="00372EF0"/>
    <w:rsid w:val="00374229"/>
    <w:rsid w:val="00374F1D"/>
    <w:rsid w:val="0037561F"/>
    <w:rsid w:val="0037586F"/>
    <w:rsid w:val="00375B2E"/>
    <w:rsid w:val="00375EE3"/>
    <w:rsid w:val="00376DB8"/>
    <w:rsid w:val="00376FC7"/>
    <w:rsid w:val="00377D1F"/>
    <w:rsid w:val="00380AE5"/>
    <w:rsid w:val="00381D64"/>
    <w:rsid w:val="00385097"/>
    <w:rsid w:val="0038626C"/>
    <w:rsid w:val="0038657B"/>
    <w:rsid w:val="0038680F"/>
    <w:rsid w:val="0038681D"/>
    <w:rsid w:val="00391C6F"/>
    <w:rsid w:val="00392DF3"/>
    <w:rsid w:val="00392E18"/>
    <w:rsid w:val="003932F3"/>
    <w:rsid w:val="0039422D"/>
    <w:rsid w:val="0039435E"/>
    <w:rsid w:val="00396646"/>
    <w:rsid w:val="00396B0E"/>
    <w:rsid w:val="003A047E"/>
    <w:rsid w:val="003A0664"/>
    <w:rsid w:val="003A160E"/>
    <w:rsid w:val="003A1AB5"/>
    <w:rsid w:val="003A1F69"/>
    <w:rsid w:val="003A44BB"/>
    <w:rsid w:val="003A638F"/>
    <w:rsid w:val="003A779F"/>
    <w:rsid w:val="003A7A6C"/>
    <w:rsid w:val="003B01DB"/>
    <w:rsid w:val="003B0218"/>
    <w:rsid w:val="003B0F80"/>
    <w:rsid w:val="003B1790"/>
    <w:rsid w:val="003B2C7A"/>
    <w:rsid w:val="003B3127"/>
    <w:rsid w:val="003B31A1"/>
    <w:rsid w:val="003B36CB"/>
    <w:rsid w:val="003B3887"/>
    <w:rsid w:val="003B56C8"/>
    <w:rsid w:val="003B5FEE"/>
    <w:rsid w:val="003B7921"/>
    <w:rsid w:val="003B7939"/>
    <w:rsid w:val="003C04DB"/>
    <w:rsid w:val="003C0702"/>
    <w:rsid w:val="003C0A3A"/>
    <w:rsid w:val="003C1E31"/>
    <w:rsid w:val="003C50A2"/>
    <w:rsid w:val="003C5648"/>
    <w:rsid w:val="003C6DE9"/>
    <w:rsid w:val="003C6EDF"/>
    <w:rsid w:val="003C7B9C"/>
    <w:rsid w:val="003C7F03"/>
    <w:rsid w:val="003D0256"/>
    <w:rsid w:val="003D0740"/>
    <w:rsid w:val="003D198A"/>
    <w:rsid w:val="003D2C22"/>
    <w:rsid w:val="003D435C"/>
    <w:rsid w:val="003D4AAE"/>
    <w:rsid w:val="003D4C75"/>
    <w:rsid w:val="003D4DDC"/>
    <w:rsid w:val="003D6AD3"/>
    <w:rsid w:val="003D7254"/>
    <w:rsid w:val="003E0653"/>
    <w:rsid w:val="003E0F13"/>
    <w:rsid w:val="003E1C39"/>
    <w:rsid w:val="003E4A56"/>
    <w:rsid w:val="003E5E8E"/>
    <w:rsid w:val="003E6B00"/>
    <w:rsid w:val="003E7FDB"/>
    <w:rsid w:val="003F06EE"/>
    <w:rsid w:val="003F2F23"/>
    <w:rsid w:val="003F3B87"/>
    <w:rsid w:val="003F4912"/>
    <w:rsid w:val="003F49EF"/>
    <w:rsid w:val="003F5904"/>
    <w:rsid w:val="003F7461"/>
    <w:rsid w:val="003F7A0F"/>
    <w:rsid w:val="003F7DB2"/>
    <w:rsid w:val="004005F0"/>
    <w:rsid w:val="0040136F"/>
    <w:rsid w:val="00401E27"/>
    <w:rsid w:val="00402BB2"/>
    <w:rsid w:val="00402EAB"/>
    <w:rsid w:val="004033B4"/>
    <w:rsid w:val="00403645"/>
    <w:rsid w:val="00404FE0"/>
    <w:rsid w:val="0040526A"/>
    <w:rsid w:val="00406B3C"/>
    <w:rsid w:val="00407CF8"/>
    <w:rsid w:val="00407E7C"/>
    <w:rsid w:val="00410C20"/>
    <w:rsid w:val="00411065"/>
    <w:rsid w:val="004110BA"/>
    <w:rsid w:val="00412D74"/>
    <w:rsid w:val="00413554"/>
    <w:rsid w:val="00414829"/>
    <w:rsid w:val="00416A4F"/>
    <w:rsid w:val="00421ACA"/>
    <w:rsid w:val="0042369C"/>
    <w:rsid w:val="00423AC4"/>
    <w:rsid w:val="0042405F"/>
    <w:rsid w:val="004250B8"/>
    <w:rsid w:val="004251B8"/>
    <w:rsid w:val="0042592F"/>
    <w:rsid w:val="0042799E"/>
    <w:rsid w:val="00430259"/>
    <w:rsid w:val="004304B9"/>
    <w:rsid w:val="00430B41"/>
    <w:rsid w:val="0043198C"/>
    <w:rsid w:val="00431DC6"/>
    <w:rsid w:val="00433064"/>
    <w:rsid w:val="004351F3"/>
    <w:rsid w:val="0043543C"/>
    <w:rsid w:val="00435893"/>
    <w:rsid w:val="004358D2"/>
    <w:rsid w:val="004366A0"/>
    <w:rsid w:val="0044067A"/>
    <w:rsid w:val="00440811"/>
    <w:rsid w:val="00440815"/>
    <w:rsid w:val="00440D32"/>
    <w:rsid w:val="00441E59"/>
    <w:rsid w:val="004420A4"/>
    <w:rsid w:val="00442F56"/>
    <w:rsid w:val="004439F3"/>
    <w:rsid w:val="00443ADD"/>
    <w:rsid w:val="00443C5D"/>
    <w:rsid w:val="00444785"/>
    <w:rsid w:val="004453F9"/>
    <w:rsid w:val="004454DB"/>
    <w:rsid w:val="00447534"/>
    <w:rsid w:val="004477AE"/>
    <w:rsid w:val="00447B1D"/>
    <w:rsid w:val="00447C31"/>
    <w:rsid w:val="00447EBA"/>
    <w:rsid w:val="004510ED"/>
    <w:rsid w:val="00452CD2"/>
    <w:rsid w:val="004536AA"/>
    <w:rsid w:val="0045398D"/>
    <w:rsid w:val="00455046"/>
    <w:rsid w:val="00456074"/>
    <w:rsid w:val="004568A4"/>
    <w:rsid w:val="00457476"/>
    <w:rsid w:val="00457B75"/>
    <w:rsid w:val="0046076C"/>
    <w:rsid w:val="00460A67"/>
    <w:rsid w:val="004614FB"/>
    <w:rsid w:val="00461726"/>
    <w:rsid w:val="00461D78"/>
    <w:rsid w:val="00462ADE"/>
    <w:rsid w:val="00462B21"/>
    <w:rsid w:val="00463D31"/>
    <w:rsid w:val="00464372"/>
    <w:rsid w:val="00470B8D"/>
    <w:rsid w:val="00472639"/>
    <w:rsid w:val="00472DD2"/>
    <w:rsid w:val="00475017"/>
    <w:rsid w:val="004751D3"/>
    <w:rsid w:val="00475F03"/>
    <w:rsid w:val="0047642E"/>
    <w:rsid w:val="0047672F"/>
    <w:rsid w:val="00476DCA"/>
    <w:rsid w:val="00477349"/>
    <w:rsid w:val="0048073D"/>
    <w:rsid w:val="00480A8E"/>
    <w:rsid w:val="00480EA7"/>
    <w:rsid w:val="0048207D"/>
    <w:rsid w:val="00482C91"/>
    <w:rsid w:val="0048525E"/>
    <w:rsid w:val="0048686D"/>
    <w:rsid w:val="00486FE2"/>
    <w:rsid w:val="004875BE"/>
    <w:rsid w:val="00487D5F"/>
    <w:rsid w:val="00491236"/>
    <w:rsid w:val="00491606"/>
    <w:rsid w:val="00491D7C"/>
    <w:rsid w:val="00491EE6"/>
    <w:rsid w:val="004937B7"/>
    <w:rsid w:val="00493C81"/>
    <w:rsid w:val="00493ED5"/>
    <w:rsid w:val="00494267"/>
    <w:rsid w:val="0049570D"/>
    <w:rsid w:val="00495FC9"/>
    <w:rsid w:val="00497D31"/>
    <w:rsid w:val="00497D33"/>
    <w:rsid w:val="004A00DA"/>
    <w:rsid w:val="004A1E58"/>
    <w:rsid w:val="004A2333"/>
    <w:rsid w:val="004A2FDC"/>
    <w:rsid w:val="004A32C4"/>
    <w:rsid w:val="004A3D43"/>
    <w:rsid w:val="004A429F"/>
    <w:rsid w:val="004A47FC"/>
    <w:rsid w:val="004A4913"/>
    <w:rsid w:val="004A49BA"/>
    <w:rsid w:val="004A4EE2"/>
    <w:rsid w:val="004A6DCB"/>
    <w:rsid w:val="004B028A"/>
    <w:rsid w:val="004B0AA3"/>
    <w:rsid w:val="004B0E9D"/>
    <w:rsid w:val="004B122A"/>
    <w:rsid w:val="004B1A8F"/>
    <w:rsid w:val="004B3AAC"/>
    <w:rsid w:val="004B5B98"/>
    <w:rsid w:val="004B760D"/>
    <w:rsid w:val="004B7ECE"/>
    <w:rsid w:val="004C1180"/>
    <w:rsid w:val="004C1CBE"/>
    <w:rsid w:val="004C2A16"/>
    <w:rsid w:val="004C57D1"/>
    <w:rsid w:val="004C724A"/>
    <w:rsid w:val="004D16B8"/>
    <w:rsid w:val="004D1FDF"/>
    <w:rsid w:val="004D2601"/>
    <w:rsid w:val="004D3B9D"/>
    <w:rsid w:val="004D4557"/>
    <w:rsid w:val="004D4AFA"/>
    <w:rsid w:val="004D53B8"/>
    <w:rsid w:val="004E196E"/>
    <w:rsid w:val="004E2567"/>
    <w:rsid w:val="004E2568"/>
    <w:rsid w:val="004E2FD2"/>
    <w:rsid w:val="004E3576"/>
    <w:rsid w:val="004E5256"/>
    <w:rsid w:val="004F1050"/>
    <w:rsid w:val="004F2064"/>
    <w:rsid w:val="004F25B3"/>
    <w:rsid w:val="004F30D8"/>
    <w:rsid w:val="004F5503"/>
    <w:rsid w:val="004F606A"/>
    <w:rsid w:val="004F6688"/>
    <w:rsid w:val="004F7DCF"/>
    <w:rsid w:val="00500C27"/>
    <w:rsid w:val="00501495"/>
    <w:rsid w:val="00502ADE"/>
    <w:rsid w:val="00503AE3"/>
    <w:rsid w:val="00504491"/>
    <w:rsid w:val="005055B0"/>
    <w:rsid w:val="0050662E"/>
    <w:rsid w:val="00510C58"/>
    <w:rsid w:val="005117A1"/>
    <w:rsid w:val="005119B9"/>
    <w:rsid w:val="00512905"/>
    <w:rsid w:val="00512972"/>
    <w:rsid w:val="00512CE6"/>
    <w:rsid w:val="00514A06"/>
    <w:rsid w:val="00514AD8"/>
    <w:rsid w:val="00514F25"/>
    <w:rsid w:val="00515082"/>
    <w:rsid w:val="00515D68"/>
    <w:rsid w:val="00515E14"/>
    <w:rsid w:val="005171DC"/>
    <w:rsid w:val="00517CDE"/>
    <w:rsid w:val="005208A1"/>
    <w:rsid w:val="0052097D"/>
    <w:rsid w:val="00520C4F"/>
    <w:rsid w:val="005218EE"/>
    <w:rsid w:val="00521B35"/>
    <w:rsid w:val="00524464"/>
    <w:rsid w:val="005249B7"/>
    <w:rsid w:val="00524C4C"/>
    <w:rsid w:val="00524CBC"/>
    <w:rsid w:val="00524F22"/>
    <w:rsid w:val="005259D1"/>
    <w:rsid w:val="00531AF6"/>
    <w:rsid w:val="00532DA8"/>
    <w:rsid w:val="00533180"/>
    <w:rsid w:val="005337EA"/>
    <w:rsid w:val="00534964"/>
    <w:rsid w:val="0053499F"/>
    <w:rsid w:val="005373F4"/>
    <w:rsid w:val="00537B04"/>
    <w:rsid w:val="0054089B"/>
    <w:rsid w:val="00542E65"/>
    <w:rsid w:val="00543739"/>
    <w:rsid w:val="0054378B"/>
    <w:rsid w:val="00544938"/>
    <w:rsid w:val="00544AE8"/>
    <w:rsid w:val="00544B79"/>
    <w:rsid w:val="005474CA"/>
    <w:rsid w:val="00547C35"/>
    <w:rsid w:val="00547CF1"/>
    <w:rsid w:val="00550BE5"/>
    <w:rsid w:val="00551722"/>
    <w:rsid w:val="005517B0"/>
    <w:rsid w:val="00552735"/>
    <w:rsid w:val="00552FFB"/>
    <w:rsid w:val="00553EA6"/>
    <w:rsid w:val="00554380"/>
    <w:rsid w:val="005548E3"/>
    <w:rsid w:val="005569CD"/>
    <w:rsid w:val="00557070"/>
    <w:rsid w:val="005570F0"/>
    <w:rsid w:val="0056210F"/>
    <w:rsid w:val="00562392"/>
    <w:rsid w:val="005623AE"/>
    <w:rsid w:val="00562C7E"/>
    <w:rsid w:val="0056302F"/>
    <w:rsid w:val="00564DAB"/>
    <w:rsid w:val="005658C2"/>
    <w:rsid w:val="00567644"/>
    <w:rsid w:val="00567CF2"/>
    <w:rsid w:val="00570680"/>
    <w:rsid w:val="005710D7"/>
    <w:rsid w:val="00571859"/>
    <w:rsid w:val="00574382"/>
    <w:rsid w:val="00574534"/>
    <w:rsid w:val="00575646"/>
    <w:rsid w:val="005768D1"/>
    <w:rsid w:val="00580EBD"/>
    <w:rsid w:val="00581EC7"/>
    <w:rsid w:val="005834EE"/>
    <w:rsid w:val="005840DF"/>
    <w:rsid w:val="00584C45"/>
    <w:rsid w:val="005859BF"/>
    <w:rsid w:val="00587DFD"/>
    <w:rsid w:val="005901C4"/>
    <w:rsid w:val="0059165E"/>
    <w:rsid w:val="0059212D"/>
    <w:rsid w:val="0059278C"/>
    <w:rsid w:val="00593A11"/>
    <w:rsid w:val="00596120"/>
    <w:rsid w:val="005965DA"/>
    <w:rsid w:val="00596BB3"/>
    <w:rsid w:val="005A0CBC"/>
    <w:rsid w:val="005A1DC8"/>
    <w:rsid w:val="005A2C23"/>
    <w:rsid w:val="005A376A"/>
    <w:rsid w:val="005A3F4E"/>
    <w:rsid w:val="005A4EE0"/>
    <w:rsid w:val="005A5392"/>
    <w:rsid w:val="005A5916"/>
    <w:rsid w:val="005B0803"/>
    <w:rsid w:val="005B13E8"/>
    <w:rsid w:val="005B1E31"/>
    <w:rsid w:val="005B5AF8"/>
    <w:rsid w:val="005B5F97"/>
    <w:rsid w:val="005B6B3B"/>
    <w:rsid w:val="005B6C66"/>
    <w:rsid w:val="005C0236"/>
    <w:rsid w:val="005C1985"/>
    <w:rsid w:val="005C28C5"/>
    <w:rsid w:val="005C297B"/>
    <w:rsid w:val="005C2E30"/>
    <w:rsid w:val="005C3024"/>
    <w:rsid w:val="005C3170"/>
    <w:rsid w:val="005C3189"/>
    <w:rsid w:val="005C4167"/>
    <w:rsid w:val="005C416D"/>
    <w:rsid w:val="005C4AF9"/>
    <w:rsid w:val="005C56B4"/>
    <w:rsid w:val="005D1B78"/>
    <w:rsid w:val="005D2C1E"/>
    <w:rsid w:val="005D3995"/>
    <w:rsid w:val="005D3C14"/>
    <w:rsid w:val="005D425A"/>
    <w:rsid w:val="005D45A8"/>
    <w:rsid w:val="005D47B4"/>
    <w:rsid w:val="005D47C0"/>
    <w:rsid w:val="005D4888"/>
    <w:rsid w:val="005D620A"/>
    <w:rsid w:val="005D6CD3"/>
    <w:rsid w:val="005D7633"/>
    <w:rsid w:val="005E01EE"/>
    <w:rsid w:val="005E077A"/>
    <w:rsid w:val="005E0C6D"/>
    <w:rsid w:val="005E0ECD"/>
    <w:rsid w:val="005E13AE"/>
    <w:rsid w:val="005E14CB"/>
    <w:rsid w:val="005E3659"/>
    <w:rsid w:val="005E5186"/>
    <w:rsid w:val="005E631C"/>
    <w:rsid w:val="005E749D"/>
    <w:rsid w:val="005F0034"/>
    <w:rsid w:val="005F258E"/>
    <w:rsid w:val="005F3227"/>
    <w:rsid w:val="005F3C75"/>
    <w:rsid w:val="005F56A8"/>
    <w:rsid w:val="005F58E5"/>
    <w:rsid w:val="005F6FDE"/>
    <w:rsid w:val="005F70C6"/>
    <w:rsid w:val="006032FA"/>
    <w:rsid w:val="006047C5"/>
    <w:rsid w:val="00604C32"/>
    <w:rsid w:val="006065D7"/>
    <w:rsid w:val="006065EF"/>
    <w:rsid w:val="00610159"/>
    <w:rsid w:val="00610E78"/>
    <w:rsid w:val="00611DE7"/>
    <w:rsid w:val="00612BA6"/>
    <w:rsid w:val="0061316A"/>
    <w:rsid w:val="00613F5D"/>
    <w:rsid w:val="00614787"/>
    <w:rsid w:val="00616C21"/>
    <w:rsid w:val="00617441"/>
    <w:rsid w:val="00617531"/>
    <w:rsid w:val="0062016E"/>
    <w:rsid w:val="006208C7"/>
    <w:rsid w:val="00622136"/>
    <w:rsid w:val="006236B5"/>
    <w:rsid w:val="006253B7"/>
    <w:rsid w:val="00627D5A"/>
    <w:rsid w:val="00630690"/>
    <w:rsid w:val="006320A3"/>
    <w:rsid w:val="006324DB"/>
    <w:rsid w:val="00632853"/>
    <w:rsid w:val="006338A5"/>
    <w:rsid w:val="00633EA0"/>
    <w:rsid w:val="00633F6F"/>
    <w:rsid w:val="006354E3"/>
    <w:rsid w:val="006405AB"/>
    <w:rsid w:val="00641C9A"/>
    <w:rsid w:val="00641CC6"/>
    <w:rsid w:val="00641DBC"/>
    <w:rsid w:val="00642A65"/>
    <w:rsid w:val="006430DD"/>
    <w:rsid w:val="00643F71"/>
    <w:rsid w:val="006444E8"/>
    <w:rsid w:val="006455BB"/>
    <w:rsid w:val="00645B9F"/>
    <w:rsid w:val="00645F1C"/>
    <w:rsid w:val="00646AED"/>
    <w:rsid w:val="00646CA9"/>
    <w:rsid w:val="006473C1"/>
    <w:rsid w:val="006504C3"/>
    <w:rsid w:val="00651669"/>
    <w:rsid w:val="00651FCE"/>
    <w:rsid w:val="006522E1"/>
    <w:rsid w:val="006529D2"/>
    <w:rsid w:val="00652DF4"/>
    <w:rsid w:val="00654C2B"/>
    <w:rsid w:val="006551E3"/>
    <w:rsid w:val="006564B9"/>
    <w:rsid w:val="00656729"/>
    <w:rsid w:val="00656C84"/>
    <w:rsid w:val="00657015"/>
    <w:rsid w:val="006570FC"/>
    <w:rsid w:val="00657BB6"/>
    <w:rsid w:val="00660E96"/>
    <w:rsid w:val="006613D5"/>
    <w:rsid w:val="00662F04"/>
    <w:rsid w:val="00663131"/>
    <w:rsid w:val="006647C0"/>
    <w:rsid w:val="006651D1"/>
    <w:rsid w:val="00665661"/>
    <w:rsid w:val="00667638"/>
    <w:rsid w:val="00667EB4"/>
    <w:rsid w:val="0067039C"/>
    <w:rsid w:val="00670428"/>
    <w:rsid w:val="00671280"/>
    <w:rsid w:val="00671AC6"/>
    <w:rsid w:val="00671CE8"/>
    <w:rsid w:val="00673199"/>
    <w:rsid w:val="00673529"/>
    <w:rsid w:val="00673674"/>
    <w:rsid w:val="0067389F"/>
    <w:rsid w:val="00673C05"/>
    <w:rsid w:val="006758B4"/>
    <w:rsid w:val="00675E77"/>
    <w:rsid w:val="00675E8D"/>
    <w:rsid w:val="00676571"/>
    <w:rsid w:val="0067768E"/>
    <w:rsid w:val="00680547"/>
    <w:rsid w:val="0068084F"/>
    <w:rsid w:val="00680887"/>
    <w:rsid w:val="00680A95"/>
    <w:rsid w:val="006815D6"/>
    <w:rsid w:val="00681F89"/>
    <w:rsid w:val="00682D4F"/>
    <w:rsid w:val="00683356"/>
    <w:rsid w:val="00683378"/>
    <w:rsid w:val="00683D11"/>
    <w:rsid w:val="0068447C"/>
    <w:rsid w:val="00685233"/>
    <w:rsid w:val="006855FC"/>
    <w:rsid w:val="00685894"/>
    <w:rsid w:val="00687A2B"/>
    <w:rsid w:val="0069081B"/>
    <w:rsid w:val="00693C2C"/>
    <w:rsid w:val="00694725"/>
    <w:rsid w:val="00694F99"/>
    <w:rsid w:val="00695F54"/>
    <w:rsid w:val="0069712E"/>
    <w:rsid w:val="006A10C5"/>
    <w:rsid w:val="006A3A2B"/>
    <w:rsid w:val="006A42CB"/>
    <w:rsid w:val="006A4393"/>
    <w:rsid w:val="006A4E34"/>
    <w:rsid w:val="006A684C"/>
    <w:rsid w:val="006B13A3"/>
    <w:rsid w:val="006B1FD7"/>
    <w:rsid w:val="006B2E3F"/>
    <w:rsid w:val="006B3CBC"/>
    <w:rsid w:val="006B3F45"/>
    <w:rsid w:val="006B45FA"/>
    <w:rsid w:val="006B5CBD"/>
    <w:rsid w:val="006B6B3A"/>
    <w:rsid w:val="006B71AE"/>
    <w:rsid w:val="006C02F6"/>
    <w:rsid w:val="006C08D3"/>
    <w:rsid w:val="006C1D6C"/>
    <w:rsid w:val="006C265F"/>
    <w:rsid w:val="006C332F"/>
    <w:rsid w:val="006C34FA"/>
    <w:rsid w:val="006C3D19"/>
    <w:rsid w:val="006C552F"/>
    <w:rsid w:val="006C7AAC"/>
    <w:rsid w:val="006D0757"/>
    <w:rsid w:val="006D07E0"/>
    <w:rsid w:val="006D3568"/>
    <w:rsid w:val="006D3AEF"/>
    <w:rsid w:val="006D3F5E"/>
    <w:rsid w:val="006D44E3"/>
    <w:rsid w:val="006D4681"/>
    <w:rsid w:val="006D756E"/>
    <w:rsid w:val="006E0A8E"/>
    <w:rsid w:val="006E1B2C"/>
    <w:rsid w:val="006E1B81"/>
    <w:rsid w:val="006E2568"/>
    <w:rsid w:val="006E272E"/>
    <w:rsid w:val="006E2DC7"/>
    <w:rsid w:val="006E4614"/>
    <w:rsid w:val="006E52AE"/>
    <w:rsid w:val="006E6C8F"/>
    <w:rsid w:val="006E6DE0"/>
    <w:rsid w:val="006F0E81"/>
    <w:rsid w:val="006F20B9"/>
    <w:rsid w:val="006F2595"/>
    <w:rsid w:val="006F274E"/>
    <w:rsid w:val="006F2A2F"/>
    <w:rsid w:val="006F4391"/>
    <w:rsid w:val="006F6520"/>
    <w:rsid w:val="006F7368"/>
    <w:rsid w:val="006F7D84"/>
    <w:rsid w:val="00700158"/>
    <w:rsid w:val="007015DE"/>
    <w:rsid w:val="00702CFD"/>
    <w:rsid w:val="00702F8D"/>
    <w:rsid w:val="00703E9F"/>
    <w:rsid w:val="00704147"/>
    <w:rsid w:val="00704185"/>
    <w:rsid w:val="00704863"/>
    <w:rsid w:val="00704942"/>
    <w:rsid w:val="00704A47"/>
    <w:rsid w:val="00705AA7"/>
    <w:rsid w:val="00706BF8"/>
    <w:rsid w:val="00711239"/>
    <w:rsid w:val="007112F7"/>
    <w:rsid w:val="00712115"/>
    <w:rsid w:val="007123AC"/>
    <w:rsid w:val="00712E26"/>
    <w:rsid w:val="00715DE2"/>
    <w:rsid w:val="00716D6A"/>
    <w:rsid w:val="007202D0"/>
    <w:rsid w:val="0072392D"/>
    <w:rsid w:val="0072520B"/>
    <w:rsid w:val="00725272"/>
    <w:rsid w:val="00726FD8"/>
    <w:rsid w:val="00727501"/>
    <w:rsid w:val="00730107"/>
    <w:rsid w:val="00730B94"/>
    <w:rsid w:val="00730EBF"/>
    <w:rsid w:val="007319BE"/>
    <w:rsid w:val="007327A5"/>
    <w:rsid w:val="00732C73"/>
    <w:rsid w:val="0073325B"/>
    <w:rsid w:val="00733FAD"/>
    <w:rsid w:val="00734236"/>
    <w:rsid w:val="0073446F"/>
    <w:rsid w:val="0073456C"/>
    <w:rsid w:val="0073457C"/>
    <w:rsid w:val="00734B1D"/>
    <w:rsid w:val="00734CB7"/>
    <w:rsid w:val="00734DC1"/>
    <w:rsid w:val="00735AE9"/>
    <w:rsid w:val="0073750E"/>
    <w:rsid w:val="00737580"/>
    <w:rsid w:val="0074064C"/>
    <w:rsid w:val="007409AE"/>
    <w:rsid w:val="00741275"/>
    <w:rsid w:val="00741AB0"/>
    <w:rsid w:val="007421C8"/>
    <w:rsid w:val="00743755"/>
    <w:rsid w:val="007437FB"/>
    <w:rsid w:val="007440DF"/>
    <w:rsid w:val="0074465F"/>
    <w:rsid w:val="007449BF"/>
    <w:rsid w:val="0074503E"/>
    <w:rsid w:val="00745C91"/>
    <w:rsid w:val="00746FA2"/>
    <w:rsid w:val="00747C76"/>
    <w:rsid w:val="00750265"/>
    <w:rsid w:val="00751059"/>
    <w:rsid w:val="00753ABC"/>
    <w:rsid w:val="00756CF6"/>
    <w:rsid w:val="00757268"/>
    <w:rsid w:val="0075734B"/>
    <w:rsid w:val="00757A9C"/>
    <w:rsid w:val="007601EB"/>
    <w:rsid w:val="0076024C"/>
    <w:rsid w:val="00760335"/>
    <w:rsid w:val="00760B83"/>
    <w:rsid w:val="00761C8E"/>
    <w:rsid w:val="00761DF7"/>
    <w:rsid w:val="00762E3C"/>
    <w:rsid w:val="00763210"/>
    <w:rsid w:val="00763EBC"/>
    <w:rsid w:val="0076666F"/>
    <w:rsid w:val="00766830"/>
    <w:rsid w:val="00766A03"/>
    <w:rsid w:val="00766D30"/>
    <w:rsid w:val="007701C2"/>
    <w:rsid w:val="00770EB6"/>
    <w:rsid w:val="0077185E"/>
    <w:rsid w:val="00773010"/>
    <w:rsid w:val="00775C3E"/>
    <w:rsid w:val="00776635"/>
    <w:rsid w:val="00776724"/>
    <w:rsid w:val="00776F61"/>
    <w:rsid w:val="00777860"/>
    <w:rsid w:val="007807B1"/>
    <w:rsid w:val="00780B22"/>
    <w:rsid w:val="00780BB2"/>
    <w:rsid w:val="007810A0"/>
    <w:rsid w:val="00781B1F"/>
    <w:rsid w:val="0078210C"/>
    <w:rsid w:val="00782C97"/>
    <w:rsid w:val="00784BA5"/>
    <w:rsid w:val="00785250"/>
    <w:rsid w:val="0078654C"/>
    <w:rsid w:val="00792C4D"/>
    <w:rsid w:val="00793841"/>
    <w:rsid w:val="00793FEA"/>
    <w:rsid w:val="00794CA5"/>
    <w:rsid w:val="007973AB"/>
    <w:rsid w:val="007979AF"/>
    <w:rsid w:val="007A07E7"/>
    <w:rsid w:val="007A14D6"/>
    <w:rsid w:val="007A2096"/>
    <w:rsid w:val="007A22F6"/>
    <w:rsid w:val="007A349C"/>
    <w:rsid w:val="007A3F12"/>
    <w:rsid w:val="007A4B49"/>
    <w:rsid w:val="007A6970"/>
    <w:rsid w:val="007A70B1"/>
    <w:rsid w:val="007B0D31"/>
    <w:rsid w:val="007B198F"/>
    <w:rsid w:val="007B1D57"/>
    <w:rsid w:val="007B267B"/>
    <w:rsid w:val="007B3175"/>
    <w:rsid w:val="007B32F0"/>
    <w:rsid w:val="007B3910"/>
    <w:rsid w:val="007B4320"/>
    <w:rsid w:val="007B6A66"/>
    <w:rsid w:val="007B7D81"/>
    <w:rsid w:val="007C1FE7"/>
    <w:rsid w:val="007C29F6"/>
    <w:rsid w:val="007C382E"/>
    <w:rsid w:val="007C3BD1"/>
    <w:rsid w:val="007C401E"/>
    <w:rsid w:val="007C7878"/>
    <w:rsid w:val="007C7AE9"/>
    <w:rsid w:val="007D0435"/>
    <w:rsid w:val="007D2426"/>
    <w:rsid w:val="007D2AD8"/>
    <w:rsid w:val="007D3609"/>
    <w:rsid w:val="007D3EA1"/>
    <w:rsid w:val="007D4CF4"/>
    <w:rsid w:val="007D78B4"/>
    <w:rsid w:val="007E10D3"/>
    <w:rsid w:val="007E3192"/>
    <w:rsid w:val="007E3847"/>
    <w:rsid w:val="007E5049"/>
    <w:rsid w:val="007E54BB"/>
    <w:rsid w:val="007E577D"/>
    <w:rsid w:val="007E6376"/>
    <w:rsid w:val="007E72B6"/>
    <w:rsid w:val="007F0503"/>
    <w:rsid w:val="007F0D05"/>
    <w:rsid w:val="007F228D"/>
    <w:rsid w:val="007F30A9"/>
    <w:rsid w:val="007F3E33"/>
    <w:rsid w:val="007F4B67"/>
    <w:rsid w:val="00800267"/>
    <w:rsid w:val="00800398"/>
    <w:rsid w:val="00800A4B"/>
    <w:rsid w:val="00800B18"/>
    <w:rsid w:val="00800C77"/>
    <w:rsid w:val="008022E6"/>
    <w:rsid w:val="0080359B"/>
    <w:rsid w:val="00803BF1"/>
    <w:rsid w:val="00803F08"/>
    <w:rsid w:val="00804296"/>
    <w:rsid w:val="00804649"/>
    <w:rsid w:val="00805772"/>
    <w:rsid w:val="00806717"/>
    <w:rsid w:val="008109A6"/>
    <w:rsid w:val="00810DFB"/>
    <w:rsid w:val="00810EF8"/>
    <w:rsid w:val="00811382"/>
    <w:rsid w:val="00813679"/>
    <w:rsid w:val="00813F4F"/>
    <w:rsid w:val="00814657"/>
    <w:rsid w:val="00817A68"/>
    <w:rsid w:val="008206E2"/>
    <w:rsid w:val="008209E2"/>
    <w:rsid w:val="00820CF5"/>
    <w:rsid w:val="008211B6"/>
    <w:rsid w:val="00822AA0"/>
    <w:rsid w:val="008255E8"/>
    <w:rsid w:val="008267A3"/>
    <w:rsid w:val="00827747"/>
    <w:rsid w:val="00827FF2"/>
    <w:rsid w:val="0083086E"/>
    <w:rsid w:val="00830C6A"/>
    <w:rsid w:val="00830EB8"/>
    <w:rsid w:val="0083262F"/>
    <w:rsid w:val="00833D0D"/>
    <w:rsid w:val="00834DA5"/>
    <w:rsid w:val="00836DF7"/>
    <w:rsid w:val="00837C3E"/>
    <w:rsid w:val="00837DCE"/>
    <w:rsid w:val="008403D5"/>
    <w:rsid w:val="00840A3C"/>
    <w:rsid w:val="00842E06"/>
    <w:rsid w:val="00843CDB"/>
    <w:rsid w:val="00843D15"/>
    <w:rsid w:val="00844A6D"/>
    <w:rsid w:val="00844E45"/>
    <w:rsid w:val="00847930"/>
    <w:rsid w:val="00850545"/>
    <w:rsid w:val="008533AD"/>
    <w:rsid w:val="00853AED"/>
    <w:rsid w:val="00854988"/>
    <w:rsid w:val="00856C66"/>
    <w:rsid w:val="00856D14"/>
    <w:rsid w:val="00857AF8"/>
    <w:rsid w:val="00861DC6"/>
    <w:rsid w:val="008628C6"/>
    <w:rsid w:val="008630BC"/>
    <w:rsid w:val="008648A3"/>
    <w:rsid w:val="0086497D"/>
    <w:rsid w:val="00864E85"/>
    <w:rsid w:val="00865893"/>
    <w:rsid w:val="00865B69"/>
    <w:rsid w:val="0086602F"/>
    <w:rsid w:val="00866E4A"/>
    <w:rsid w:val="00866F6F"/>
    <w:rsid w:val="00867708"/>
    <w:rsid w:val="00867846"/>
    <w:rsid w:val="00870633"/>
    <w:rsid w:val="0087063D"/>
    <w:rsid w:val="00870FBE"/>
    <w:rsid w:val="008718D0"/>
    <w:rsid w:val="008719B7"/>
    <w:rsid w:val="00871D76"/>
    <w:rsid w:val="00873552"/>
    <w:rsid w:val="00874EC5"/>
    <w:rsid w:val="00875BE1"/>
    <w:rsid w:val="00875E05"/>
    <w:rsid w:val="00875E43"/>
    <w:rsid w:val="00875F55"/>
    <w:rsid w:val="00877424"/>
    <w:rsid w:val="008803D6"/>
    <w:rsid w:val="0088148A"/>
    <w:rsid w:val="0088189F"/>
    <w:rsid w:val="00881A2D"/>
    <w:rsid w:val="00881D90"/>
    <w:rsid w:val="00882AB8"/>
    <w:rsid w:val="00883D8E"/>
    <w:rsid w:val="0088436F"/>
    <w:rsid w:val="00884870"/>
    <w:rsid w:val="00884D43"/>
    <w:rsid w:val="0088550A"/>
    <w:rsid w:val="008866FB"/>
    <w:rsid w:val="00892846"/>
    <w:rsid w:val="0089287F"/>
    <w:rsid w:val="008946B3"/>
    <w:rsid w:val="0089523E"/>
    <w:rsid w:val="008955D1"/>
    <w:rsid w:val="00896657"/>
    <w:rsid w:val="00896E07"/>
    <w:rsid w:val="008A012C"/>
    <w:rsid w:val="008A0362"/>
    <w:rsid w:val="008A0E70"/>
    <w:rsid w:val="008A3E95"/>
    <w:rsid w:val="008A4C1E"/>
    <w:rsid w:val="008B22AC"/>
    <w:rsid w:val="008B4619"/>
    <w:rsid w:val="008B5839"/>
    <w:rsid w:val="008B6788"/>
    <w:rsid w:val="008B779C"/>
    <w:rsid w:val="008B7D6F"/>
    <w:rsid w:val="008C0975"/>
    <w:rsid w:val="008C0FB6"/>
    <w:rsid w:val="008C192E"/>
    <w:rsid w:val="008C1E20"/>
    <w:rsid w:val="008C1F06"/>
    <w:rsid w:val="008C72B4"/>
    <w:rsid w:val="008C7800"/>
    <w:rsid w:val="008C7878"/>
    <w:rsid w:val="008C7D41"/>
    <w:rsid w:val="008C7F39"/>
    <w:rsid w:val="008D0E23"/>
    <w:rsid w:val="008D28EF"/>
    <w:rsid w:val="008D29D8"/>
    <w:rsid w:val="008D3117"/>
    <w:rsid w:val="008D3B43"/>
    <w:rsid w:val="008D5898"/>
    <w:rsid w:val="008D5B81"/>
    <w:rsid w:val="008D6275"/>
    <w:rsid w:val="008D74B4"/>
    <w:rsid w:val="008E09B5"/>
    <w:rsid w:val="008E11F5"/>
    <w:rsid w:val="008E1838"/>
    <w:rsid w:val="008E20EB"/>
    <w:rsid w:val="008E2C2B"/>
    <w:rsid w:val="008E2D29"/>
    <w:rsid w:val="008E3EA7"/>
    <w:rsid w:val="008E4D9E"/>
    <w:rsid w:val="008E5040"/>
    <w:rsid w:val="008E6951"/>
    <w:rsid w:val="008E75B9"/>
    <w:rsid w:val="008E7EE9"/>
    <w:rsid w:val="008F13A0"/>
    <w:rsid w:val="008F264D"/>
    <w:rsid w:val="008F27EA"/>
    <w:rsid w:val="008F283D"/>
    <w:rsid w:val="008F2CB4"/>
    <w:rsid w:val="008F39EB"/>
    <w:rsid w:val="008F3CA6"/>
    <w:rsid w:val="008F41D4"/>
    <w:rsid w:val="008F740F"/>
    <w:rsid w:val="0090039E"/>
    <w:rsid w:val="009005E6"/>
    <w:rsid w:val="00900ACF"/>
    <w:rsid w:val="009016BA"/>
    <w:rsid w:val="009016CF"/>
    <w:rsid w:val="00901FC1"/>
    <w:rsid w:val="00903654"/>
    <w:rsid w:val="0090415D"/>
    <w:rsid w:val="00910688"/>
    <w:rsid w:val="00910917"/>
    <w:rsid w:val="0091092D"/>
    <w:rsid w:val="00911C30"/>
    <w:rsid w:val="00913FC8"/>
    <w:rsid w:val="009146DA"/>
    <w:rsid w:val="009153B7"/>
    <w:rsid w:val="00915C73"/>
    <w:rsid w:val="00916C91"/>
    <w:rsid w:val="00917A7B"/>
    <w:rsid w:val="00920330"/>
    <w:rsid w:val="00920FBD"/>
    <w:rsid w:val="0092116B"/>
    <w:rsid w:val="009227FD"/>
    <w:rsid w:val="00922821"/>
    <w:rsid w:val="00923380"/>
    <w:rsid w:val="00923E73"/>
    <w:rsid w:val="0092414A"/>
    <w:rsid w:val="00924E20"/>
    <w:rsid w:val="00925BBA"/>
    <w:rsid w:val="00927090"/>
    <w:rsid w:val="00927E18"/>
    <w:rsid w:val="00930553"/>
    <w:rsid w:val="00930ACD"/>
    <w:rsid w:val="00930C47"/>
    <w:rsid w:val="00930D5D"/>
    <w:rsid w:val="009316D1"/>
    <w:rsid w:val="009319F3"/>
    <w:rsid w:val="00932ADC"/>
    <w:rsid w:val="00933747"/>
    <w:rsid w:val="00934806"/>
    <w:rsid w:val="0093593E"/>
    <w:rsid w:val="00936475"/>
    <w:rsid w:val="0094431F"/>
    <w:rsid w:val="009446BD"/>
    <w:rsid w:val="009447C2"/>
    <w:rsid w:val="009448A2"/>
    <w:rsid w:val="00944976"/>
    <w:rsid w:val="009453C3"/>
    <w:rsid w:val="009456FD"/>
    <w:rsid w:val="009478E6"/>
    <w:rsid w:val="0095068C"/>
    <w:rsid w:val="0095132A"/>
    <w:rsid w:val="00953148"/>
    <w:rsid w:val="009531DF"/>
    <w:rsid w:val="009532BF"/>
    <w:rsid w:val="009533E0"/>
    <w:rsid w:val="00953C3F"/>
    <w:rsid w:val="00954381"/>
    <w:rsid w:val="00955259"/>
    <w:rsid w:val="00955D15"/>
    <w:rsid w:val="0095612A"/>
    <w:rsid w:val="00956FCD"/>
    <w:rsid w:val="0095751B"/>
    <w:rsid w:val="0096043D"/>
    <w:rsid w:val="0096105C"/>
    <w:rsid w:val="009614A7"/>
    <w:rsid w:val="009623DF"/>
    <w:rsid w:val="00962DEB"/>
    <w:rsid w:val="00963019"/>
    <w:rsid w:val="0096313F"/>
    <w:rsid w:val="00963201"/>
    <w:rsid w:val="00963647"/>
    <w:rsid w:val="00963864"/>
    <w:rsid w:val="009651DD"/>
    <w:rsid w:val="00965373"/>
    <w:rsid w:val="00965D99"/>
    <w:rsid w:val="0096684F"/>
    <w:rsid w:val="00967AFD"/>
    <w:rsid w:val="00972325"/>
    <w:rsid w:val="0097326B"/>
    <w:rsid w:val="009737CE"/>
    <w:rsid w:val="00976895"/>
    <w:rsid w:val="00981C9E"/>
    <w:rsid w:val="00982536"/>
    <w:rsid w:val="00982EBB"/>
    <w:rsid w:val="00984748"/>
    <w:rsid w:val="0098532A"/>
    <w:rsid w:val="0098692A"/>
    <w:rsid w:val="00987D2C"/>
    <w:rsid w:val="00990054"/>
    <w:rsid w:val="00990D77"/>
    <w:rsid w:val="00992C7B"/>
    <w:rsid w:val="00993D24"/>
    <w:rsid w:val="00994C1D"/>
    <w:rsid w:val="00995213"/>
    <w:rsid w:val="009966FF"/>
    <w:rsid w:val="0099672E"/>
    <w:rsid w:val="00997034"/>
    <w:rsid w:val="009971A9"/>
    <w:rsid w:val="00997A6E"/>
    <w:rsid w:val="009A0FDB"/>
    <w:rsid w:val="009A37D5"/>
    <w:rsid w:val="009A41FD"/>
    <w:rsid w:val="009A49B1"/>
    <w:rsid w:val="009A4A9F"/>
    <w:rsid w:val="009A543D"/>
    <w:rsid w:val="009A7EC2"/>
    <w:rsid w:val="009B0A60"/>
    <w:rsid w:val="009B1467"/>
    <w:rsid w:val="009B2CAF"/>
    <w:rsid w:val="009B32A3"/>
    <w:rsid w:val="009B4592"/>
    <w:rsid w:val="009B5035"/>
    <w:rsid w:val="009B56CF"/>
    <w:rsid w:val="009B5DB8"/>
    <w:rsid w:val="009B5E21"/>
    <w:rsid w:val="009B60AA"/>
    <w:rsid w:val="009C053C"/>
    <w:rsid w:val="009C05F2"/>
    <w:rsid w:val="009C12E7"/>
    <w:rsid w:val="009C137D"/>
    <w:rsid w:val="009C13A3"/>
    <w:rsid w:val="009C166E"/>
    <w:rsid w:val="009C17F8"/>
    <w:rsid w:val="009C2421"/>
    <w:rsid w:val="009C4653"/>
    <w:rsid w:val="009C47B4"/>
    <w:rsid w:val="009C634A"/>
    <w:rsid w:val="009C6412"/>
    <w:rsid w:val="009C6796"/>
    <w:rsid w:val="009C67F9"/>
    <w:rsid w:val="009C73E0"/>
    <w:rsid w:val="009C78EE"/>
    <w:rsid w:val="009D063C"/>
    <w:rsid w:val="009D0A91"/>
    <w:rsid w:val="009D0A97"/>
    <w:rsid w:val="009D1380"/>
    <w:rsid w:val="009D1C64"/>
    <w:rsid w:val="009D20AA"/>
    <w:rsid w:val="009D22FC"/>
    <w:rsid w:val="009D3904"/>
    <w:rsid w:val="009D3D77"/>
    <w:rsid w:val="009D4319"/>
    <w:rsid w:val="009D5259"/>
    <w:rsid w:val="009D558E"/>
    <w:rsid w:val="009D57E5"/>
    <w:rsid w:val="009D6C80"/>
    <w:rsid w:val="009E26DC"/>
    <w:rsid w:val="009E2846"/>
    <w:rsid w:val="009E2EF2"/>
    <w:rsid w:val="009E2EF5"/>
    <w:rsid w:val="009E435E"/>
    <w:rsid w:val="009E4BA9"/>
    <w:rsid w:val="009E5009"/>
    <w:rsid w:val="009E5EAC"/>
    <w:rsid w:val="009E7097"/>
    <w:rsid w:val="009E7B05"/>
    <w:rsid w:val="009F38E1"/>
    <w:rsid w:val="009F5124"/>
    <w:rsid w:val="009F55FD"/>
    <w:rsid w:val="009F5B59"/>
    <w:rsid w:val="009F5FB8"/>
    <w:rsid w:val="009F6969"/>
    <w:rsid w:val="009F7944"/>
    <w:rsid w:val="009F7F80"/>
    <w:rsid w:val="00A012AA"/>
    <w:rsid w:val="00A02564"/>
    <w:rsid w:val="00A04A82"/>
    <w:rsid w:val="00A05911"/>
    <w:rsid w:val="00A05C7B"/>
    <w:rsid w:val="00A05FB5"/>
    <w:rsid w:val="00A0780F"/>
    <w:rsid w:val="00A079FD"/>
    <w:rsid w:val="00A07F9D"/>
    <w:rsid w:val="00A11572"/>
    <w:rsid w:val="00A11A8D"/>
    <w:rsid w:val="00A1261A"/>
    <w:rsid w:val="00A13AB4"/>
    <w:rsid w:val="00A14D3C"/>
    <w:rsid w:val="00A15D01"/>
    <w:rsid w:val="00A16CC9"/>
    <w:rsid w:val="00A20F23"/>
    <w:rsid w:val="00A22BA3"/>
    <w:rsid w:val="00A22C01"/>
    <w:rsid w:val="00A23EF2"/>
    <w:rsid w:val="00A23FC2"/>
    <w:rsid w:val="00A24FAC"/>
    <w:rsid w:val="00A262E7"/>
    <w:rsid w:val="00A2668A"/>
    <w:rsid w:val="00A275FA"/>
    <w:rsid w:val="00A27C2E"/>
    <w:rsid w:val="00A300C9"/>
    <w:rsid w:val="00A307EF"/>
    <w:rsid w:val="00A31795"/>
    <w:rsid w:val="00A31C9B"/>
    <w:rsid w:val="00A32C9E"/>
    <w:rsid w:val="00A34047"/>
    <w:rsid w:val="00A35FDE"/>
    <w:rsid w:val="00A36962"/>
    <w:rsid w:val="00A36991"/>
    <w:rsid w:val="00A37DA7"/>
    <w:rsid w:val="00A40F41"/>
    <w:rsid w:val="00A4114C"/>
    <w:rsid w:val="00A4319D"/>
    <w:rsid w:val="00A43926"/>
    <w:rsid w:val="00A43BFF"/>
    <w:rsid w:val="00A448AF"/>
    <w:rsid w:val="00A4610C"/>
    <w:rsid w:val="00A464E4"/>
    <w:rsid w:val="00A476AE"/>
    <w:rsid w:val="00A5089E"/>
    <w:rsid w:val="00A5140C"/>
    <w:rsid w:val="00A51A0D"/>
    <w:rsid w:val="00A52521"/>
    <w:rsid w:val="00A526D8"/>
    <w:rsid w:val="00A52F5A"/>
    <w:rsid w:val="00A5319F"/>
    <w:rsid w:val="00A53D3B"/>
    <w:rsid w:val="00A55454"/>
    <w:rsid w:val="00A557FB"/>
    <w:rsid w:val="00A609B2"/>
    <w:rsid w:val="00A61B88"/>
    <w:rsid w:val="00A62896"/>
    <w:rsid w:val="00A628B7"/>
    <w:rsid w:val="00A63852"/>
    <w:rsid w:val="00A63C3F"/>
    <w:rsid w:val="00A63DC2"/>
    <w:rsid w:val="00A64826"/>
    <w:rsid w:val="00A64E41"/>
    <w:rsid w:val="00A6549B"/>
    <w:rsid w:val="00A65CEF"/>
    <w:rsid w:val="00A6697B"/>
    <w:rsid w:val="00A673BC"/>
    <w:rsid w:val="00A71066"/>
    <w:rsid w:val="00A72452"/>
    <w:rsid w:val="00A729A0"/>
    <w:rsid w:val="00A74954"/>
    <w:rsid w:val="00A75DAB"/>
    <w:rsid w:val="00A76646"/>
    <w:rsid w:val="00A76F54"/>
    <w:rsid w:val="00A77D64"/>
    <w:rsid w:val="00A8007F"/>
    <w:rsid w:val="00A80C9E"/>
    <w:rsid w:val="00A81219"/>
    <w:rsid w:val="00A818BD"/>
    <w:rsid w:val="00A81EF8"/>
    <w:rsid w:val="00A8252E"/>
    <w:rsid w:val="00A837E7"/>
    <w:rsid w:val="00A83CA7"/>
    <w:rsid w:val="00A84644"/>
    <w:rsid w:val="00A84F8C"/>
    <w:rsid w:val="00A84FE9"/>
    <w:rsid w:val="00A85172"/>
    <w:rsid w:val="00A85940"/>
    <w:rsid w:val="00A86199"/>
    <w:rsid w:val="00A90AC8"/>
    <w:rsid w:val="00A919E1"/>
    <w:rsid w:val="00A91B55"/>
    <w:rsid w:val="00A92A46"/>
    <w:rsid w:val="00A92EBD"/>
    <w:rsid w:val="00A93CC6"/>
    <w:rsid w:val="00A94FDD"/>
    <w:rsid w:val="00A9799E"/>
    <w:rsid w:val="00A97C49"/>
    <w:rsid w:val="00AA0DF0"/>
    <w:rsid w:val="00AA1C2C"/>
    <w:rsid w:val="00AA2A3C"/>
    <w:rsid w:val="00AA3AC2"/>
    <w:rsid w:val="00AA42D4"/>
    <w:rsid w:val="00AA4F7F"/>
    <w:rsid w:val="00AA51FD"/>
    <w:rsid w:val="00AA58FD"/>
    <w:rsid w:val="00AA5C34"/>
    <w:rsid w:val="00AA5F9D"/>
    <w:rsid w:val="00AA684D"/>
    <w:rsid w:val="00AA6D95"/>
    <w:rsid w:val="00AA78AB"/>
    <w:rsid w:val="00AB023B"/>
    <w:rsid w:val="00AB13F3"/>
    <w:rsid w:val="00AB2573"/>
    <w:rsid w:val="00AB3012"/>
    <w:rsid w:val="00AB34A5"/>
    <w:rsid w:val="00AB365E"/>
    <w:rsid w:val="00AB3E20"/>
    <w:rsid w:val="00AB53B3"/>
    <w:rsid w:val="00AB5857"/>
    <w:rsid w:val="00AB6309"/>
    <w:rsid w:val="00AB78E7"/>
    <w:rsid w:val="00AB7B28"/>
    <w:rsid w:val="00AB7EE1"/>
    <w:rsid w:val="00AC0074"/>
    <w:rsid w:val="00AC1189"/>
    <w:rsid w:val="00AC26C9"/>
    <w:rsid w:val="00AC39F8"/>
    <w:rsid w:val="00AC3B3B"/>
    <w:rsid w:val="00AC4AA7"/>
    <w:rsid w:val="00AC6727"/>
    <w:rsid w:val="00AC6EBF"/>
    <w:rsid w:val="00AD1611"/>
    <w:rsid w:val="00AD1B2D"/>
    <w:rsid w:val="00AD245E"/>
    <w:rsid w:val="00AD378B"/>
    <w:rsid w:val="00AD5394"/>
    <w:rsid w:val="00AD5990"/>
    <w:rsid w:val="00AD7D50"/>
    <w:rsid w:val="00AE28B4"/>
    <w:rsid w:val="00AE2DF2"/>
    <w:rsid w:val="00AE37DD"/>
    <w:rsid w:val="00AE3AD1"/>
    <w:rsid w:val="00AE3DC2"/>
    <w:rsid w:val="00AE4291"/>
    <w:rsid w:val="00AE4E81"/>
    <w:rsid w:val="00AE4ED6"/>
    <w:rsid w:val="00AE541E"/>
    <w:rsid w:val="00AE56F2"/>
    <w:rsid w:val="00AE6611"/>
    <w:rsid w:val="00AE6A93"/>
    <w:rsid w:val="00AE7A99"/>
    <w:rsid w:val="00AF0B7E"/>
    <w:rsid w:val="00AF3475"/>
    <w:rsid w:val="00AF55CF"/>
    <w:rsid w:val="00AF709B"/>
    <w:rsid w:val="00AF7EAB"/>
    <w:rsid w:val="00B00551"/>
    <w:rsid w:val="00B007EF"/>
    <w:rsid w:val="00B0198A"/>
    <w:rsid w:val="00B01C0E"/>
    <w:rsid w:val="00B02798"/>
    <w:rsid w:val="00B02B41"/>
    <w:rsid w:val="00B02F46"/>
    <w:rsid w:val="00B0371D"/>
    <w:rsid w:val="00B03788"/>
    <w:rsid w:val="00B04548"/>
    <w:rsid w:val="00B04F31"/>
    <w:rsid w:val="00B07A85"/>
    <w:rsid w:val="00B1037C"/>
    <w:rsid w:val="00B12806"/>
    <w:rsid w:val="00B12EE9"/>
    <w:rsid w:val="00B12F98"/>
    <w:rsid w:val="00B14AED"/>
    <w:rsid w:val="00B15B90"/>
    <w:rsid w:val="00B17B89"/>
    <w:rsid w:val="00B2145B"/>
    <w:rsid w:val="00B21F4D"/>
    <w:rsid w:val="00B23868"/>
    <w:rsid w:val="00B2418D"/>
    <w:rsid w:val="00B24A04"/>
    <w:rsid w:val="00B250B4"/>
    <w:rsid w:val="00B258D7"/>
    <w:rsid w:val="00B2601C"/>
    <w:rsid w:val="00B26EA2"/>
    <w:rsid w:val="00B273E1"/>
    <w:rsid w:val="00B30170"/>
    <w:rsid w:val="00B310BA"/>
    <w:rsid w:val="00B321E4"/>
    <w:rsid w:val="00B32373"/>
    <w:rsid w:val="00B3290A"/>
    <w:rsid w:val="00B33DD0"/>
    <w:rsid w:val="00B34E4A"/>
    <w:rsid w:val="00B35A9F"/>
    <w:rsid w:val="00B36347"/>
    <w:rsid w:val="00B37F10"/>
    <w:rsid w:val="00B40D84"/>
    <w:rsid w:val="00B419DA"/>
    <w:rsid w:val="00B41E45"/>
    <w:rsid w:val="00B42BA8"/>
    <w:rsid w:val="00B43442"/>
    <w:rsid w:val="00B43622"/>
    <w:rsid w:val="00B4566C"/>
    <w:rsid w:val="00B45DB5"/>
    <w:rsid w:val="00B46EE3"/>
    <w:rsid w:val="00B4773C"/>
    <w:rsid w:val="00B50039"/>
    <w:rsid w:val="00B510D4"/>
    <w:rsid w:val="00B51182"/>
    <w:rsid w:val="00B511D9"/>
    <w:rsid w:val="00B521CF"/>
    <w:rsid w:val="00B5282A"/>
    <w:rsid w:val="00B538F4"/>
    <w:rsid w:val="00B545FE"/>
    <w:rsid w:val="00B569E1"/>
    <w:rsid w:val="00B6012B"/>
    <w:rsid w:val="00B60142"/>
    <w:rsid w:val="00B606F4"/>
    <w:rsid w:val="00B620F6"/>
    <w:rsid w:val="00B62C32"/>
    <w:rsid w:val="00B6388A"/>
    <w:rsid w:val="00B63FAD"/>
    <w:rsid w:val="00B63FD7"/>
    <w:rsid w:val="00B666F6"/>
    <w:rsid w:val="00B6704F"/>
    <w:rsid w:val="00B71167"/>
    <w:rsid w:val="00B724E8"/>
    <w:rsid w:val="00B759A3"/>
    <w:rsid w:val="00B75DC2"/>
    <w:rsid w:val="00B76786"/>
    <w:rsid w:val="00B77AEF"/>
    <w:rsid w:val="00B77C77"/>
    <w:rsid w:val="00B81327"/>
    <w:rsid w:val="00B81399"/>
    <w:rsid w:val="00B816A8"/>
    <w:rsid w:val="00B83B16"/>
    <w:rsid w:val="00B83BB7"/>
    <w:rsid w:val="00B855F0"/>
    <w:rsid w:val="00B85686"/>
    <w:rsid w:val="00B861FF"/>
    <w:rsid w:val="00B86983"/>
    <w:rsid w:val="00B87B92"/>
    <w:rsid w:val="00B91703"/>
    <w:rsid w:val="00B91ABC"/>
    <w:rsid w:val="00B91AC1"/>
    <w:rsid w:val="00B923AC"/>
    <w:rsid w:val="00B92ACF"/>
    <w:rsid w:val="00B9300F"/>
    <w:rsid w:val="00B9447B"/>
    <w:rsid w:val="00B95B1D"/>
    <w:rsid w:val="00B9665F"/>
    <w:rsid w:val="00B975EA"/>
    <w:rsid w:val="00B979D6"/>
    <w:rsid w:val="00B97D61"/>
    <w:rsid w:val="00BA0398"/>
    <w:rsid w:val="00BA08B4"/>
    <w:rsid w:val="00BA0C4B"/>
    <w:rsid w:val="00BA13DA"/>
    <w:rsid w:val="00BA268E"/>
    <w:rsid w:val="00BA27C8"/>
    <w:rsid w:val="00BA3C90"/>
    <w:rsid w:val="00BA44FC"/>
    <w:rsid w:val="00BA4811"/>
    <w:rsid w:val="00BA4D34"/>
    <w:rsid w:val="00BA5216"/>
    <w:rsid w:val="00BB02F8"/>
    <w:rsid w:val="00BB04F8"/>
    <w:rsid w:val="00BB0F03"/>
    <w:rsid w:val="00BB166E"/>
    <w:rsid w:val="00BB2917"/>
    <w:rsid w:val="00BB3115"/>
    <w:rsid w:val="00BB39B4"/>
    <w:rsid w:val="00BB3AA0"/>
    <w:rsid w:val="00BB4184"/>
    <w:rsid w:val="00BB4A1F"/>
    <w:rsid w:val="00BB4AC3"/>
    <w:rsid w:val="00BB4DBB"/>
    <w:rsid w:val="00BB5037"/>
    <w:rsid w:val="00BB5A48"/>
    <w:rsid w:val="00BB73F0"/>
    <w:rsid w:val="00BC014C"/>
    <w:rsid w:val="00BC10D8"/>
    <w:rsid w:val="00BC14BD"/>
    <w:rsid w:val="00BC1EF9"/>
    <w:rsid w:val="00BC2913"/>
    <w:rsid w:val="00BC3B10"/>
    <w:rsid w:val="00BC486C"/>
    <w:rsid w:val="00BC4898"/>
    <w:rsid w:val="00BC4E40"/>
    <w:rsid w:val="00BC58DE"/>
    <w:rsid w:val="00BC697B"/>
    <w:rsid w:val="00BC6ACF"/>
    <w:rsid w:val="00BD0791"/>
    <w:rsid w:val="00BD0EFF"/>
    <w:rsid w:val="00BD2B2D"/>
    <w:rsid w:val="00BD3506"/>
    <w:rsid w:val="00BD50B0"/>
    <w:rsid w:val="00BD5C2E"/>
    <w:rsid w:val="00BD68DC"/>
    <w:rsid w:val="00BD77A6"/>
    <w:rsid w:val="00BE2D75"/>
    <w:rsid w:val="00BE3666"/>
    <w:rsid w:val="00BE37CC"/>
    <w:rsid w:val="00BE39CA"/>
    <w:rsid w:val="00BE4B2C"/>
    <w:rsid w:val="00BE5ABE"/>
    <w:rsid w:val="00BE62C2"/>
    <w:rsid w:val="00BE7F9A"/>
    <w:rsid w:val="00BF2C12"/>
    <w:rsid w:val="00BF302E"/>
    <w:rsid w:val="00BF31E6"/>
    <w:rsid w:val="00BF5F8B"/>
    <w:rsid w:val="00BF617F"/>
    <w:rsid w:val="00BF62D8"/>
    <w:rsid w:val="00BF62E1"/>
    <w:rsid w:val="00BF6C4F"/>
    <w:rsid w:val="00BF74B3"/>
    <w:rsid w:val="00BF7F05"/>
    <w:rsid w:val="00C01BCA"/>
    <w:rsid w:val="00C02E50"/>
    <w:rsid w:val="00C02FCB"/>
    <w:rsid w:val="00C03188"/>
    <w:rsid w:val="00C046C9"/>
    <w:rsid w:val="00C06B3E"/>
    <w:rsid w:val="00C06DD5"/>
    <w:rsid w:val="00C070F2"/>
    <w:rsid w:val="00C104A7"/>
    <w:rsid w:val="00C119C9"/>
    <w:rsid w:val="00C12406"/>
    <w:rsid w:val="00C12A6F"/>
    <w:rsid w:val="00C12B87"/>
    <w:rsid w:val="00C13661"/>
    <w:rsid w:val="00C138C9"/>
    <w:rsid w:val="00C13BAC"/>
    <w:rsid w:val="00C147ED"/>
    <w:rsid w:val="00C14B20"/>
    <w:rsid w:val="00C158DC"/>
    <w:rsid w:val="00C16A10"/>
    <w:rsid w:val="00C17685"/>
    <w:rsid w:val="00C178AB"/>
    <w:rsid w:val="00C201C9"/>
    <w:rsid w:val="00C2465A"/>
    <w:rsid w:val="00C27723"/>
    <w:rsid w:val="00C27C57"/>
    <w:rsid w:val="00C30267"/>
    <w:rsid w:val="00C325E0"/>
    <w:rsid w:val="00C33D9A"/>
    <w:rsid w:val="00C34982"/>
    <w:rsid w:val="00C35828"/>
    <w:rsid w:val="00C36541"/>
    <w:rsid w:val="00C36A36"/>
    <w:rsid w:val="00C40046"/>
    <w:rsid w:val="00C408F8"/>
    <w:rsid w:val="00C40A5A"/>
    <w:rsid w:val="00C40BCD"/>
    <w:rsid w:val="00C40C95"/>
    <w:rsid w:val="00C41E35"/>
    <w:rsid w:val="00C42711"/>
    <w:rsid w:val="00C429F3"/>
    <w:rsid w:val="00C44145"/>
    <w:rsid w:val="00C44770"/>
    <w:rsid w:val="00C449CB"/>
    <w:rsid w:val="00C45ABF"/>
    <w:rsid w:val="00C45C06"/>
    <w:rsid w:val="00C46309"/>
    <w:rsid w:val="00C47253"/>
    <w:rsid w:val="00C47837"/>
    <w:rsid w:val="00C50001"/>
    <w:rsid w:val="00C5224B"/>
    <w:rsid w:val="00C553CE"/>
    <w:rsid w:val="00C556D4"/>
    <w:rsid w:val="00C56503"/>
    <w:rsid w:val="00C565FA"/>
    <w:rsid w:val="00C56A15"/>
    <w:rsid w:val="00C575FA"/>
    <w:rsid w:val="00C57704"/>
    <w:rsid w:val="00C60A57"/>
    <w:rsid w:val="00C60CFB"/>
    <w:rsid w:val="00C61DA2"/>
    <w:rsid w:val="00C62FDD"/>
    <w:rsid w:val="00C65647"/>
    <w:rsid w:val="00C66894"/>
    <w:rsid w:val="00C668E4"/>
    <w:rsid w:val="00C67A6D"/>
    <w:rsid w:val="00C70130"/>
    <w:rsid w:val="00C71B6A"/>
    <w:rsid w:val="00C72DC6"/>
    <w:rsid w:val="00C74A15"/>
    <w:rsid w:val="00C754CB"/>
    <w:rsid w:val="00C771B0"/>
    <w:rsid w:val="00C7765D"/>
    <w:rsid w:val="00C77ECB"/>
    <w:rsid w:val="00C805EF"/>
    <w:rsid w:val="00C8064A"/>
    <w:rsid w:val="00C810B5"/>
    <w:rsid w:val="00C81169"/>
    <w:rsid w:val="00C8149E"/>
    <w:rsid w:val="00C8212A"/>
    <w:rsid w:val="00C82A58"/>
    <w:rsid w:val="00C83129"/>
    <w:rsid w:val="00C84BF8"/>
    <w:rsid w:val="00C85A4F"/>
    <w:rsid w:val="00C86344"/>
    <w:rsid w:val="00C87AB0"/>
    <w:rsid w:val="00C90626"/>
    <w:rsid w:val="00C90CEB"/>
    <w:rsid w:val="00C91CFA"/>
    <w:rsid w:val="00C91D31"/>
    <w:rsid w:val="00C91D6B"/>
    <w:rsid w:val="00C926CC"/>
    <w:rsid w:val="00C92FD9"/>
    <w:rsid w:val="00C956E0"/>
    <w:rsid w:val="00C95902"/>
    <w:rsid w:val="00C961F0"/>
    <w:rsid w:val="00C96409"/>
    <w:rsid w:val="00C96D3C"/>
    <w:rsid w:val="00C96E37"/>
    <w:rsid w:val="00C97CE3"/>
    <w:rsid w:val="00CA05E3"/>
    <w:rsid w:val="00CA1E35"/>
    <w:rsid w:val="00CA27A3"/>
    <w:rsid w:val="00CA29E1"/>
    <w:rsid w:val="00CA3E0E"/>
    <w:rsid w:val="00CA6F31"/>
    <w:rsid w:val="00CA72F3"/>
    <w:rsid w:val="00CA738A"/>
    <w:rsid w:val="00CB0876"/>
    <w:rsid w:val="00CB0F09"/>
    <w:rsid w:val="00CB129C"/>
    <w:rsid w:val="00CB1742"/>
    <w:rsid w:val="00CB2461"/>
    <w:rsid w:val="00CB2912"/>
    <w:rsid w:val="00CB383A"/>
    <w:rsid w:val="00CB4BCC"/>
    <w:rsid w:val="00CB6A2E"/>
    <w:rsid w:val="00CB76CC"/>
    <w:rsid w:val="00CC00D7"/>
    <w:rsid w:val="00CC0AC2"/>
    <w:rsid w:val="00CC19E0"/>
    <w:rsid w:val="00CC40AF"/>
    <w:rsid w:val="00CC46FB"/>
    <w:rsid w:val="00CC48B0"/>
    <w:rsid w:val="00CC49B4"/>
    <w:rsid w:val="00CC540C"/>
    <w:rsid w:val="00CC5D20"/>
    <w:rsid w:val="00CC7A2C"/>
    <w:rsid w:val="00CD081E"/>
    <w:rsid w:val="00CD0BB9"/>
    <w:rsid w:val="00CD0E74"/>
    <w:rsid w:val="00CD0FE1"/>
    <w:rsid w:val="00CD102D"/>
    <w:rsid w:val="00CD1FA2"/>
    <w:rsid w:val="00CD33FB"/>
    <w:rsid w:val="00CD3FD7"/>
    <w:rsid w:val="00CD4299"/>
    <w:rsid w:val="00CD492A"/>
    <w:rsid w:val="00CD6BF3"/>
    <w:rsid w:val="00CD6E5F"/>
    <w:rsid w:val="00CD78B5"/>
    <w:rsid w:val="00CE158E"/>
    <w:rsid w:val="00CE1D2D"/>
    <w:rsid w:val="00CE22DB"/>
    <w:rsid w:val="00CE307C"/>
    <w:rsid w:val="00CE3DDF"/>
    <w:rsid w:val="00CE3DFA"/>
    <w:rsid w:val="00CE4265"/>
    <w:rsid w:val="00CE508A"/>
    <w:rsid w:val="00CE52EC"/>
    <w:rsid w:val="00CE5E55"/>
    <w:rsid w:val="00CE6EA1"/>
    <w:rsid w:val="00CE6FA1"/>
    <w:rsid w:val="00CE714A"/>
    <w:rsid w:val="00CF1542"/>
    <w:rsid w:val="00CF1953"/>
    <w:rsid w:val="00CF1B48"/>
    <w:rsid w:val="00CF2697"/>
    <w:rsid w:val="00CF4D23"/>
    <w:rsid w:val="00CF62A1"/>
    <w:rsid w:val="00CF77AE"/>
    <w:rsid w:val="00CF7A9C"/>
    <w:rsid w:val="00D00068"/>
    <w:rsid w:val="00D010ED"/>
    <w:rsid w:val="00D02191"/>
    <w:rsid w:val="00D0246D"/>
    <w:rsid w:val="00D02DD1"/>
    <w:rsid w:val="00D02E41"/>
    <w:rsid w:val="00D030E4"/>
    <w:rsid w:val="00D04B30"/>
    <w:rsid w:val="00D05066"/>
    <w:rsid w:val="00D06C2B"/>
    <w:rsid w:val="00D1089A"/>
    <w:rsid w:val="00D12F75"/>
    <w:rsid w:val="00D1314F"/>
    <w:rsid w:val="00D145BB"/>
    <w:rsid w:val="00D1514D"/>
    <w:rsid w:val="00D16B8B"/>
    <w:rsid w:val="00D16EDC"/>
    <w:rsid w:val="00D174D8"/>
    <w:rsid w:val="00D1783E"/>
    <w:rsid w:val="00D17AAA"/>
    <w:rsid w:val="00D17BFA"/>
    <w:rsid w:val="00D20995"/>
    <w:rsid w:val="00D20B97"/>
    <w:rsid w:val="00D20D99"/>
    <w:rsid w:val="00D22821"/>
    <w:rsid w:val="00D2492B"/>
    <w:rsid w:val="00D252E0"/>
    <w:rsid w:val="00D26186"/>
    <w:rsid w:val="00D26430"/>
    <w:rsid w:val="00D26DE1"/>
    <w:rsid w:val="00D27F11"/>
    <w:rsid w:val="00D302E6"/>
    <w:rsid w:val="00D32398"/>
    <w:rsid w:val="00D33E12"/>
    <w:rsid w:val="00D34681"/>
    <w:rsid w:val="00D34B85"/>
    <w:rsid w:val="00D34E4F"/>
    <w:rsid w:val="00D35D4F"/>
    <w:rsid w:val="00D36B21"/>
    <w:rsid w:val="00D36CE5"/>
    <w:rsid w:val="00D40296"/>
    <w:rsid w:val="00D40351"/>
    <w:rsid w:val="00D40830"/>
    <w:rsid w:val="00D41B0A"/>
    <w:rsid w:val="00D42083"/>
    <w:rsid w:val="00D4288C"/>
    <w:rsid w:val="00D43CA9"/>
    <w:rsid w:val="00D43F88"/>
    <w:rsid w:val="00D446FB"/>
    <w:rsid w:val="00D44758"/>
    <w:rsid w:val="00D449D9"/>
    <w:rsid w:val="00D44B05"/>
    <w:rsid w:val="00D46296"/>
    <w:rsid w:val="00D510F3"/>
    <w:rsid w:val="00D5149E"/>
    <w:rsid w:val="00D51BDC"/>
    <w:rsid w:val="00D5257A"/>
    <w:rsid w:val="00D548ED"/>
    <w:rsid w:val="00D55062"/>
    <w:rsid w:val="00D567E3"/>
    <w:rsid w:val="00D56ADC"/>
    <w:rsid w:val="00D56B7C"/>
    <w:rsid w:val="00D575EE"/>
    <w:rsid w:val="00D57DC8"/>
    <w:rsid w:val="00D613C9"/>
    <w:rsid w:val="00D618B8"/>
    <w:rsid w:val="00D62143"/>
    <w:rsid w:val="00D62B2D"/>
    <w:rsid w:val="00D63802"/>
    <w:rsid w:val="00D63A38"/>
    <w:rsid w:val="00D642DC"/>
    <w:rsid w:val="00D647A9"/>
    <w:rsid w:val="00D64F6A"/>
    <w:rsid w:val="00D6637C"/>
    <w:rsid w:val="00D67262"/>
    <w:rsid w:val="00D67CAA"/>
    <w:rsid w:val="00D72A27"/>
    <w:rsid w:val="00D72E30"/>
    <w:rsid w:val="00D73793"/>
    <w:rsid w:val="00D73BC0"/>
    <w:rsid w:val="00D74C7B"/>
    <w:rsid w:val="00D75092"/>
    <w:rsid w:val="00D757B9"/>
    <w:rsid w:val="00D77889"/>
    <w:rsid w:val="00D77E4A"/>
    <w:rsid w:val="00D8098E"/>
    <w:rsid w:val="00D8155E"/>
    <w:rsid w:val="00D82E71"/>
    <w:rsid w:val="00D8504F"/>
    <w:rsid w:val="00D85CA5"/>
    <w:rsid w:val="00D8778D"/>
    <w:rsid w:val="00D87EE2"/>
    <w:rsid w:val="00D900F3"/>
    <w:rsid w:val="00D906F5"/>
    <w:rsid w:val="00D91037"/>
    <w:rsid w:val="00D917A8"/>
    <w:rsid w:val="00D928DD"/>
    <w:rsid w:val="00D93CCE"/>
    <w:rsid w:val="00D93D16"/>
    <w:rsid w:val="00D941AF"/>
    <w:rsid w:val="00D95724"/>
    <w:rsid w:val="00D96252"/>
    <w:rsid w:val="00D9675B"/>
    <w:rsid w:val="00DA1D32"/>
    <w:rsid w:val="00DA2D77"/>
    <w:rsid w:val="00DA2EB6"/>
    <w:rsid w:val="00DA30D8"/>
    <w:rsid w:val="00DA399F"/>
    <w:rsid w:val="00DA4966"/>
    <w:rsid w:val="00DA4EB0"/>
    <w:rsid w:val="00DA56E7"/>
    <w:rsid w:val="00DA5FED"/>
    <w:rsid w:val="00DA6058"/>
    <w:rsid w:val="00DA7044"/>
    <w:rsid w:val="00DA71A8"/>
    <w:rsid w:val="00DA78FE"/>
    <w:rsid w:val="00DB09DD"/>
    <w:rsid w:val="00DB10BF"/>
    <w:rsid w:val="00DB2577"/>
    <w:rsid w:val="00DB2930"/>
    <w:rsid w:val="00DB2CB7"/>
    <w:rsid w:val="00DB32E8"/>
    <w:rsid w:val="00DB379C"/>
    <w:rsid w:val="00DB3ED7"/>
    <w:rsid w:val="00DB42B9"/>
    <w:rsid w:val="00DB58F5"/>
    <w:rsid w:val="00DB6E04"/>
    <w:rsid w:val="00DB74F1"/>
    <w:rsid w:val="00DB7B4B"/>
    <w:rsid w:val="00DB7D69"/>
    <w:rsid w:val="00DB7E4B"/>
    <w:rsid w:val="00DC011D"/>
    <w:rsid w:val="00DC05D1"/>
    <w:rsid w:val="00DC0990"/>
    <w:rsid w:val="00DC0D89"/>
    <w:rsid w:val="00DC0ED8"/>
    <w:rsid w:val="00DC0FCA"/>
    <w:rsid w:val="00DC2964"/>
    <w:rsid w:val="00DC2B12"/>
    <w:rsid w:val="00DC311C"/>
    <w:rsid w:val="00DC31CB"/>
    <w:rsid w:val="00DC3D19"/>
    <w:rsid w:val="00DC7022"/>
    <w:rsid w:val="00DC7DFB"/>
    <w:rsid w:val="00DC7EB7"/>
    <w:rsid w:val="00DD1349"/>
    <w:rsid w:val="00DD17E9"/>
    <w:rsid w:val="00DD18EF"/>
    <w:rsid w:val="00DD31C4"/>
    <w:rsid w:val="00DD46AE"/>
    <w:rsid w:val="00DD5243"/>
    <w:rsid w:val="00DD7EB9"/>
    <w:rsid w:val="00DE17F5"/>
    <w:rsid w:val="00DE1A55"/>
    <w:rsid w:val="00DE1ADA"/>
    <w:rsid w:val="00DE31AF"/>
    <w:rsid w:val="00DE3ABB"/>
    <w:rsid w:val="00DE42D4"/>
    <w:rsid w:val="00DE441E"/>
    <w:rsid w:val="00DE59DB"/>
    <w:rsid w:val="00DE5F53"/>
    <w:rsid w:val="00DE60F1"/>
    <w:rsid w:val="00DE6273"/>
    <w:rsid w:val="00DE6982"/>
    <w:rsid w:val="00DF1CAD"/>
    <w:rsid w:val="00DF2C27"/>
    <w:rsid w:val="00DF33C3"/>
    <w:rsid w:val="00DF3486"/>
    <w:rsid w:val="00DF3C40"/>
    <w:rsid w:val="00DF438C"/>
    <w:rsid w:val="00DF5BF7"/>
    <w:rsid w:val="00DF6AF4"/>
    <w:rsid w:val="00DF73F5"/>
    <w:rsid w:val="00DF796D"/>
    <w:rsid w:val="00DF7F9A"/>
    <w:rsid w:val="00DF7FA8"/>
    <w:rsid w:val="00E03956"/>
    <w:rsid w:val="00E03B2E"/>
    <w:rsid w:val="00E05942"/>
    <w:rsid w:val="00E06664"/>
    <w:rsid w:val="00E06DE5"/>
    <w:rsid w:val="00E079B9"/>
    <w:rsid w:val="00E10F13"/>
    <w:rsid w:val="00E10F9E"/>
    <w:rsid w:val="00E11B27"/>
    <w:rsid w:val="00E12761"/>
    <w:rsid w:val="00E12950"/>
    <w:rsid w:val="00E13028"/>
    <w:rsid w:val="00E13B68"/>
    <w:rsid w:val="00E13BFD"/>
    <w:rsid w:val="00E15532"/>
    <w:rsid w:val="00E15EDD"/>
    <w:rsid w:val="00E1797C"/>
    <w:rsid w:val="00E20D17"/>
    <w:rsid w:val="00E210D7"/>
    <w:rsid w:val="00E225D9"/>
    <w:rsid w:val="00E2278F"/>
    <w:rsid w:val="00E23621"/>
    <w:rsid w:val="00E238EA"/>
    <w:rsid w:val="00E2427A"/>
    <w:rsid w:val="00E24506"/>
    <w:rsid w:val="00E24554"/>
    <w:rsid w:val="00E24934"/>
    <w:rsid w:val="00E24C58"/>
    <w:rsid w:val="00E26A2E"/>
    <w:rsid w:val="00E26F40"/>
    <w:rsid w:val="00E27011"/>
    <w:rsid w:val="00E30D42"/>
    <w:rsid w:val="00E3161F"/>
    <w:rsid w:val="00E31A07"/>
    <w:rsid w:val="00E328EF"/>
    <w:rsid w:val="00E33724"/>
    <w:rsid w:val="00E33A03"/>
    <w:rsid w:val="00E33E72"/>
    <w:rsid w:val="00E341E0"/>
    <w:rsid w:val="00E34589"/>
    <w:rsid w:val="00E34B0A"/>
    <w:rsid w:val="00E36C87"/>
    <w:rsid w:val="00E37006"/>
    <w:rsid w:val="00E3761D"/>
    <w:rsid w:val="00E3798D"/>
    <w:rsid w:val="00E37FD5"/>
    <w:rsid w:val="00E40405"/>
    <w:rsid w:val="00E404CB"/>
    <w:rsid w:val="00E41DE9"/>
    <w:rsid w:val="00E42037"/>
    <w:rsid w:val="00E45320"/>
    <w:rsid w:val="00E46644"/>
    <w:rsid w:val="00E478A5"/>
    <w:rsid w:val="00E50E70"/>
    <w:rsid w:val="00E53D2D"/>
    <w:rsid w:val="00E546E5"/>
    <w:rsid w:val="00E54E35"/>
    <w:rsid w:val="00E5643C"/>
    <w:rsid w:val="00E56BA5"/>
    <w:rsid w:val="00E577E9"/>
    <w:rsid w:val="00E57927"/>
    <w:rsid w:val="00E611FA"/>
    <w:rsid w:val="00E61E25"/>
    <w:rsid w:val="00E6265D"/>
    <w:rsid w:val="00E63C36"/>
    <w:rsid w:val="00E63DA6"/>
    <w:rsid w:val="00E6433C"/>
    <w:rsid w:val="00E6435E"/>
    <w:rsid w:val="00E65503"/>
    <w:rsid w:val="00E66CD2"/>
    <w:rsid w:val="00E67387"/>
    <w:rsid w:val="00E7277E"/>
    <w:rsid w:val="00E73B26"/>
    <w:rsid w:val="00E74724"/>
    <w:rsid w:val="00E75E98"/>
    <w:rsid w:val="00E76C83"/>
    <w:rsid w:val="00E77F58"/>
    <w:rsid w:val="00E80383"/>
    <w:rsid w:val="00E808D2"/>
    <w:rsid w:val="00E82ED6"/>
    <w:rsid w:val="00E83DB1"/>
    <w:rsid w:val="00E846C2"/>
    <w:rsid w:val="00E84E6A"/>
    <w:rsid w:val="00E85C22"/>
    <w:rsid w:val="00E868AB"/>
    <w:rsid w:val="00E86DEB"/>
    <w:rsid w:val="00E875B2"/>
    <w:rsid w:val="00E87E5E"/>
    <w:rsid w:val="00E90FFD"/>
    <w:rsid w:val="00E915F1"/>
    <w:rsid w:val="00E92C0E"/>
    <w:rsid w:val="00E92F84"/>
    <w:rsid w:val="00E93562"/>
    <w:rsid w:val="00E93602"/>
    <w:rsid w:val="00E94D8F"/>
    <w:rsid w:val="00E954E8"/>
    <w:rsid w:val="00E971C1"/>
    <w:rsid w:val="00E9774F"/>
    <w:rsid w:val="00EA2B25"/>
    <w:rsid w:val="00EA2D0F"/>
    <w:rsid w:val="00EA2FA6"/>
    <w:rsid w:val="00EA72F0"/>
    <w:rsid w:val="00EA737E"/>
    <w:rsid w:val="00EA76D0"/>
    <w:rsid w:val="00EA7D44"/>
    <w:rsid w:val="00EB0EB4"/>
    <w:rsid w:val="00EB1433"/>
    <w:rsid w:val="00EB2520"/>
    <w:rsid w:val="00EB2E48"/>
    <w:rsid w:val="00EB3272"/>
    <w:rsid w:val="00EB33B2"/>
    <w:rsid w:val="00EB4C3E"/>
    <w:rsid w:val="00EB4CB0"/>
    <w:rsid w:val="00EB5590"/>
    <w:rsid w:val="00EB5786"/>
    <w:rsid w:val="00EB60D9"/>
    <w:rsid w:val="00EB627F"/>
    <w:rsid w:val="00EC0738"/>
    <w:rsid w:val="00EC078A"/>
    <w:rsid w:val="00EC0F48"/>
    <w:rsid w:val="00EC1F7B"/>
    <w:rsid w:val="00EC221A"/>
    <w:rsid w:val="00EC29A1"/>
    <w:rsid w:val="00EC3540"/>
    <w:rsid w:val="00EC35C5"/>
    <w:rsid w:val="00EC3630"/>
    <w:rsid w:val="00EC3A35"/>
    <w:rsid w:val="00EC3DD5"/>
    <w:rsid w:val="00EC43FD"/>
    <w:rsid w:val="00EC48F6"/>
    <w:rsid w:val="00EC4C15"/>
    <w:rsid w:val="00EC4CAC"/>
    <w:rsid w:val="00EC5A21"/>
    <w:rsid w:val="00EC5E52"/>
    <w:rsid w:val="00ED062C"/>
    <w:rsid w:val="00ED0EED"/>
    <w:rsid w:val="00ED1900"/>
    <w:rsid w:val="00ED1AF3"/>
    <w:rsid w:val="00ED246F"/>
    <w:rsid w:val="00ED2D17"/>
    <w:rsid w:val="00ED2D1C"/>
    <w:rsid w:val="00ED2ED4"/>
    <w:rsid w:val="00ED3B83"/>
    <w:rsid w:val="00ED524E"/>
    <w:rsid w:val="00ED591E"/>
    <w:rsid w:val="00ED67E6"/>
    <w:rsid w:val="00ED6F8F"/>
    <w:rsid w:val="00ED758F"/>
    <w:rsid w:val="00EE0588"/>
    <w:rsid w:val="00EE0616"/>
    <w:rsid w:val="00EE1106"/>
    <w:rsid w:val="00EE1BCC"/>
    <w:rsid w:val="00EE20E9"/>
    <w:rsid w:val="00EE2D28"/>
    <w:rsid w:val="00EE3146"/>
    <w:rsid w:val="00EE40A9"/>
    <w:rsid w:val="00EE4FC4"/>
    <w:rsid w:val="00EE5F51"/>
    <w:rsid w:val="00EE6501"/>
    <w:rsid w:val="00EE734D"/>
    <w:rsid w:val="00EE7763"/>
    <w:rsid w:val="00EE7B49"/>
    <w:rsid w:val="00EF08E0"/>
    <w:rsid w:val="00EF11FA"/>
    <w:rsid w:val="00EF1ADB"/>
    <w:rsid w:val="00EF2755"/>
    <w:rsid w:val="00EF27C5"/>
    <w:rsid w:val="00EF42EB"/>
    <w:rsid w:val="00EF4B42"/>
    <w:rsid w:val="00EF52C9"/>
    <w:rsid w:val="00EF5C18"/>
    <w:rsid w:val="00EF6FA2"/>
    <w:rsid w:val="00EF71BA"/>
    <w:rsid w:val="00EF752F"/>
    <w:rsid w:val="00EF76FC"/>
    <w:rsid w:val="00F0010F"/>
    <w:rsid w:val="00F016D8"/>
    <w:rsid w:val="00F0174B"/>
    <w:rsid w:val="00F01F2B"/>
    <w:rsid w:val="00F034F8"/>
    <w:rsid w:val="00F04CD5"/>
    <w:rsid w:val="00F0540D"/>
    <w:rsid w:val="00F076F3"/>
    <w:rsid w:val="00F07A49"/>
    <w:rsid w:val="00F10450"/>
    <w:rsid w:val="00F1165A"/>
    <w:rsid w:val="00F121C7"/>
    <w:rsid w:val="00F1222A"/>
    <w:rsid w:val="00F1269B"/>
    <w:rsid w:val="00F13FEF"/>
    <w:rsid w:val="00F149EE"/>
    <w:rsid w:val="00F1614C"/>
    <w:rsid w:val="00F1615C"/>
    <w:rsid w:val="00F16B8C"/>
    <w:rsid w:val="00F17809"/>
    <w:rsid w:val="00F17C63"/>
    <w:rsid w:val="00F20D7B"/>
    <w:rsid w:val="00F217A7"/>
    <w:rsid w:val="00F21E13"/>
    <w:rsid w:val="00F23479"/>
    <w:rsid w:val="00F24E33"/>
    <w:rsid w:val="00F255DD"/>
    <w:rsid w:val="00F25B64"/>
    <w:rsid w:val="00F25EDF"/>
    <w:rsid w:val="00F2647F"/>
    <w:rsid w:val="00F26B25"/>
    <w:rsid w:val="00F27521"/>
    <w:rsid w:val="00F27801"/>
    <w:rsid w:val="00F279ED"/>
    <w:rsid w:val="00F30499"/>
    <w:rsid w:val="00F3083D"/>
    <w:rsid w:val="00F325DA"/>
    <w:rsid w:val="00F343D1"/>
    <w:rsid w:val="00F344CC"/>
    <w:rsid w:val="00F347CD"/>
    <w:rsid w:val="00F353C4"/>
    <w:rsid w:val="00F36DA9"/>
    <w:rsid w:val="00F37466"/>
    <w:rsid w:val="00F403D7"/>
    <w:rsid w:val="00F4084F"/>
    <w:rsid w:val="00F42554"/>
    <w:rsid w:val="00F437A1"/>
    <w:rsid w:val="00F43A50"/>
    <w:rsid w:val="00F447AF"/>
    <w:rsid w:val="00F4575C"/>
    <w:rsid w:val="00F459A0"/>
    <w:rsid w:val="00F45AC2"/>
    <w:rsid w:val="00F45ED3"/>
    <w:rsid w:val="00F46466"/>
    <w:rsid w:val="00F4663D"/>
    <w:rsid w:val="00F46E91"/>
    <w:rsid w:val="00F475B2"/>
    <w:rsid w:val="00F476D1"/>
    <w:rsid w:val="00F500D9"/>
    <w:rsid w:val="00F503F3"/>
    <w:rsid w:val="00F504B8"/>
    <w:rsid w:val="00F52D8C"/>
    <w:rsid w:val="00F5321D"/>
    <w:rsid w:val="00F53BF4"/>
    <w:rsid w:val="00F54850"/>
    <w:rsid w:val="00F553D8"/>
    <w:rsid w:val="00F55B3E"/>
    <w:rsid w:val="00F56BA3"/>
    <w:rsid w:val="00F57421"/>
    <w:rsid w:val="00F601E9"/>
    <w:rsid w:val="00F60EAF"/>
    <w:rsid w:val="00F62247"/>
    <w:rsid w:val="00F629B8"/>
    <w:rsid w:val="00F646F3"/>
    <w:rsid w:val="00F6549B"/>
    <w:rsid w:val="00F65665"/>
    <w:rsid w:val="00F65996"/>
    <w:rsid w:val="00F66F3C"/>
    <w:rsid w:val="00F67166"/>
    <w:rsid w:val="00F6778C"/>
    <w:rsid w:val="00F70B8F"/>
    <w:rsid w:val="00F726EE"/>
    <w:rsid w:val="00F73672"/>
    <w:rsid w:val="00F74505"/>
    <w:rsid w:val="00F7557F"/>
    <w:rsid w:val="00F75671"/>
    <w:rsid w:val="00F765E2"/>
    <w:rsid w:val="00F7664C"/>
    <w:rsid w:val="00F7783F"/>
    <w:rsid w:val="00F77BAC"/>
    <w:rsid w:val="00F80A32"/>
    <w:rsid w:val="00F81FF4"/>
    <w:rsid w:val="00F8205B"/>
    <w:rsid w:val="00F82BDA"/>
    <w:rsid w:val="00F83249"/>
    <w:rsid w:val="00F83C48"/>
    <w:rsid w:val="00F83DF2"/>
    <w:rsid w:val="00F84268"/>
    <w:rsid w:val="00F847B8"/>
    <w:rsid w:val="00F8595D"/>
    <w:rsid w:val="00F85E1D"/>
    <w:rsid w:val="00F8631C"/>
    <w:rsid w:val="00F86758"/>
    <w:rsid w:val="00F91FD9"/>
    <w:rsid w:val="00F92C37"/>
    <w:rsid w:val="00F945BD"/>
    <w:rsid w:val="00F94E16"/>
    <w:rsid w:val="00F96676"/>
    <w:rsid w:val="00F96FCD"/>
    <w:rsid w:val="00F97BCF"/>
    <w:rsid w:val="00FA0B93"/>
    <w:rsid w:val="00FA11F2"/>
    <w:rsid w:val="00FA15E6"/>
    <w:rsid w:val="00FA1DF8"/>
    <w:rsid w:val="00FA2B98"/>
    <w:rsid w:val="00FA338B"/>
    <w:rsid w:val="00FA440A"/>
    <w:rsid w:val="00FA4885"/>
    <w:rsid w:val="00FA4D8E"/>
    <w:rsid w:val="00FA6994"/>
    <w:rsid w:val="00FA6F31"/>
    <w:rsid w:val="00FA72DE"/>
    <w:rsid w:val="00FA76E5"/>
    <w:rsid w:val="00FA7B06"/>
    <w:rsid w:val="00FB0DAA"/>
    <w:rsid w:val="00FB1248"/>
    <w:rsid w:val="00FB293B"/>
    <w:rsid w:val="00FB3D13"/>
    <w:rsid w:val="00FB44A8"/>
    <w:rsid w:val="00FB49E9"/>
    <w:rsid w:val="00FB4FC8"/>
    <w:rsid w:val="00FB5D52"/>
    <w:rsid w:val="00FB6912"/>
    <w:rsid w:val="00FB7419"/>
    <w:rsid w:val="00FC105E"/>
    <w:rsid w:val="00FC28D6"/>
    <w:rsid w:val="00FC2D85"/>
    <w:rsid w:val="00FC2E84"/>
    <w:rsid w:val="00FC6938"/>
    <w:rsid w:val="00FD06EA"/>
    <w:rsid w:val="00FD0D37"/>
    <w:rsid w:val="00FD0EBD"/>
    <w:rsid w:val="00FD1EB3"/>
    <w:rsid w:val="00FD3C5E"/>
    <w:rsid w:val="00FD4A8D"/>
    <w:rsid w:val="00FD4E9B"/>
    <w:rsid w:val="00FD5148"/>
    <w:rsid w:val="00FD5BCC"/>
    <w:rsid w:val="00FD73A4"/>
    <w:rsid w:val="00FD7989"/>
    <w:rsid w:val="00FD79BB"/>
    <w:rsid w:val="00FE1CED"/>
    <w:rsid w:val="00FE260E"/>
    <w:rsid w:val="00FE2901"/>
    <w:rsid w:val="00FE2D06"/>
    <w:rsid w:val="00FE39B9"/>
    <w:rsid w:val="00FE3DD1"/>
    <w:rsid w:val="00FE3E27"/>
    <w:rsid w:val="00FE5891"/>
    <w:rsid w:val="00FE64D2"/>
    <w:rsid w:val="00FE685F"/>
    <w:rsid w:val="00FE6EC3"/>
    <w:rsid w:val="00FF05C3"/>
    <w:rsid w:val="00FF145A"/>
    <w:rsid w:val="00FF2A9C"/>
    <w:rsid w:val="00FF3DB6"/>
    <w:rsid w:val="00FF50AB"/>
    <w:rsid w:val="00FF52F6"/>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B2257"/>
  <w15:docId w15:val="{2C15FB46-11CF-4E92-84CF-A0658992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F10"/>
    <w:pPr>
      <w:tabs>
        <w:tab w:val="left" w:pos="0"/>
      </w:tabs>
    </w:pPr>
    <w:rPr>
      <w:sz w:val="24"/>
      <w:lang w:eastAsia="en-US"/>
    </w:rPr>
  </w:style>
  <w:style w:type="paragraph" w:styleId="Heading1">
    <w:name w:val="heading 1"/>
    <w:basedOn w:val="Normal"/>
    <w:next w:val="Normal"/>
    <w:qFormat/>
    <w:rsid w:val="00B37F1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37F1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37F10"/>
    <w:pPr>
      <w:keepNext/>
      <w:spacing w:before="140"/>
      <w:outlineLvl w:val="2"/>
    </w:pPr>
    <w:rPr>
      <w:b/>
    </w:rPr>
  </w:style>
  <w:style w:type="paragraph" w:styleId="Heading4">
    <w:name w:val="heading 4"/>
    <w:basedOn w:val="Normal"/>
    <w:next w:val="Normal"/>
    <w:qFormat/>
    <w:rsid w:val="00B37F10"/>
    <w:pPr>
      <w:keepNext/>
      <w:spacing w:before="240" w:after="60"/>
      <w:outlineLvl w:val="3"/>
    </w:pPr>
    <w:rPr>
      <w:rFonts w:ascii="Arial" w:hAnsi="Arial"/>
      <w:b/>
      <w:bCs/>
      <w:sz w:val="22"/>
      <w:szCs w:val="28"/>
    </w:rPr>
  </w:style>
  <w:style w:type="paragraph" w:styleId="Heading5">
    <w:name w:val="heading 5"/>
    <w:basedOn w:val="Normal"/>
    <w:next w:val="Normal"/>
    <w:qFormat/>
    <w:rsid w:val="001030AD"/>
    <w:pPr>
      <w:numPr>
        <w:ilvl w:val="4"/>
        <w:numId w:val="1"/>
      </w:numPr>
      <w:spacing w:before="240" w:after="60"/>
      <w:outlineLvl w:val="4"/>
    </w:pPr>
    <w:rPr>
      <w:sz w:val="22"/>
    </w:rPr>
  </w:style>
  <w:style w:type="paragraph" w:styleId="Heading6">
    <w:name w:val="heading 6"/>
    <w:basedOn w:val="Normal"/>
    <w:next w:val="Normal"/>
    <w:qFormat/>
    <w:rsid w:val="001030AD"/>
    <w:pPr>
      <w:numPr>
        <w:ilvl w:val="5"/>
        <w:numId w:val="1"/>
      </w:numPr>
      <w:spacing w:before="240" w:after="60"/>
      <w:outlineLvl w:val="5"/>
    </w:pPr>
    <w:rPr>
      <w:i/>
      <w:sz w:val="22"/>
    </w:rPr>
  </w:style>
  <w:style w:type="paragraph" w:styleId="Heading7">
    <w:name w:val="heading 7"/>
    <w:basedOn w:val="Normal"/>
    <w:next w:val="Normal"/>
    <w:qFormat/>
    <w:rsid w:val="001030AD"/>
    <w:pPr>
      <w:numPr>
        <w:ilvl w:val="6"/>
        <w:numId w:val="1"/>
      </w:numPr>
      <w:spacing w:before="240" w:after="60"/>
      <w:outlineLvl w:val="6"/>
    </w:pPr>
    <w:rPr>
      <w:rFonts w:ascii="Arial" w:hAnsi="Arial"/>
      <w:sz w:val="20"/>
    </w:rPr>
  </w:style>
  <w:style w:type="paragraph" w:styleId="Heading8">
    <w:name w:val="heading 8"/>
    <w:basedOn w:val="Normal"/>
    <w:next w:val="Normal"/>
    <w:qFormat/>
    <w:rsid w:val="001030AD"/>
    <w:pPr>
      <w:numPr>
        <w:ilvl w:val="7"/>
        <w:numId w:val="1"/>
      </w:numPr>
      <w:spacing w:before="240" w:after="60"/>
      <w:outlineLvl w:val="7"/>
    </w:pPr>
    <w:rPr>
      <w:rFonts w:ascii="Arial" w:hAnsi="Arial"/>
      <w:i/>
      <w:sz w:val="20"/>
    </w:rPr>
  </w:style>
  <w:style w:type="paragraph" w:styleId="Heading9">
    <w:name w:val="heading 9"/>
    <w:basedOn w:val="Normal"/>
    <w:next w:val="Normal"/>
    <w:qFormat/>
    <w:rsid w:val="001030A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37F1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37F10"/>
  </w:style>
  <w:style w:type="paragraph" w:customStyle="1" w:styleId="00ClientCover">
    <w:name w:val="00ClientCover"/>
    <w:basedOn w:val="Normal"/>
    <w:rsid w:val="00B37F10"/>
  </w:style>
  <w:style w:type="paragraph" w:customStyle="1" w:styleId="02Text">
    <w:name w:val="02Text"/>
    <w:basedOn w:val="Normal"/>
    <w:rsid w:val="00B37F10"/>
  </w:style>
  <w:style w:type="paragraph" w:customStyle="1" w:styleId="BillBasic">
    <w:name w:val="BillBasic"/>
    <w:link w:val="BillBasicChar"/>
    <w:rsid w:val="00B37F10"/>
    <w:pPr>
      <w:spacing w:before="140"/>
      <w:jc w:val="both"/>
    </w:pPr>
    <w:rPr>
      <w:sz w:val="24"/>
      <w:lang w:eastAsia="en-US"/>
    </w:rPr>
  </w:style>
  <w:style w:type="paragraph" w:styleId="Header">
    <w:name w:val="header"/>
    <w:basedOn w:val="Normal"/>
    <w:link w:val="HeaderChar"/>
    <w:rsid w:val="00B37F10"/>
    <w:pPr>
      <w:tabs>
        <w:tab w:val="center" w:pos="4153"/>
        <w:tab w:val="right" w:pos="8306"/>
      </w:tabs>
    </w:pPr>
  </w:style>
  <w:style w:type="paragraph" w:styleId="Footer">
    <w:name w:val="footer"/>
    <w:basedOn w:val="Normal"/>
    <w:link w:val="FooterChar"/>
    <w:rsid w:val="00B37F10"/>
    <w:pPr>
      <w:spacing w:before="120" w:line="240" w:lineRule="exact"/>
    </w:pPr>
    <w:rPr>
      <w:rFonts w:ascii="Arial" w:hAnsi="Arial"/>
      <w:sz w:val="18"/>
    </w:rPr>
  </w:style>
  <w:style w:type="paragraph" w:customStyle="1" w:styleId="Billname">
    <w:name w:val="Billname"/>
    <w:basedOn w:val="Normal"/>
    <w:rsid w:val="00B37F10"/>
    <w:pPr>
      <w:spacing w:before="1220"/>
    </w:pPr>
    <w:rPr>
      <w:rFonts w:ascii="Arial" w:hAnsi="Arial"/>
      <w:b/>
      <w:sz w:val="40"/>
    </w:rPr>
  </w:style>
  <w:style w:type="paragraph" w:customStyle="1" w:styleId="BillBasicHeading">
    <w:name w:val="BillBasicHeading"/>
    <w:basedOn w:val="BillBasic"/>
    <w:rsid w:val="00B37F10"/>
    <w:pPr>
      <w:keepNext/>
      <w:tabs>
        <w:tab w:val="left" w:pos="2600"/>
      </w:tabs>
      <w:jc w:val="left"/>
    </w:pPr>
    <w:rPr>
      <w:rFonts w:ascii="Arial" w:hAnsi="Arial"/>
      <w:b/>
    </w:rPr>
  </w:style>
  <w:style w:type="paragraph" w:customStyle="1" w:styleId="EnactingWordsRules">
    <w:name w:val="EnactingWordsRules"/>
    <w:basedOn w:val="EnactingWords"/>
    <w:rsid w:val="00B37F10"/>
    <w:pPr>
      <w:spacing w:before="240"/>
    </w:pPr>
  </w:style>
  <w:style w:type="paragraph" w:customStyle="1" w:styleId="EnactingWords">
    <w:name w:val="EnactingWords"/>
    <w:basedOn w:val="BillBasic"/>
    <w:rsid w:val="00B37F10"/>
    <w:pPr>
      <w:spacing w:before="120"/>
    </w:pPr>
  </w:style>
  <w:style w:type="paragraph" w:customStyle="1" w:styleId="Amain">
    <w:name w:val="A main"/>
    <w:basedOn w:val="BillBasic"/>
    <w:link w:val="AmainChar"/>
    <w:rsid w:val="00B37F10"/>
    <w:pPr>
      <w:tabs>
        <w:tab w:val="right" w:pos="900"/>
        <w:tab w:val="left" w:pos="1100"/>
      </w:tabs>
      <w:ind w:left="1100" w:hanging="1100"/>
      <w:outlineLvl w:val="5"/>
    </w:pPr>
  </w:style>
  <w:style w:type="paragraph" w:customStyle="1" w:styleId="Amainreturn">
    <w:name w:val="A main return"/>
    <w:basedOn w:val="BillBasic"/>
    <w:link w:val="AmainreturnChar"/>
    <w:rsid w:val="00B37F10"/>
    <w:pPr>
      <w:ind w:left="1100"/>
    </w:pPr>
  </w:style>
  <w:style w:type="paragraph" w:customStyle="1" w:styleId="Apara">
    <w:name w:val="A para"/>
    <w:basedOn w:val="BillBasic"/>
    <w:link w:val="AparaChar"/>
    <w:rsid w:val="00B37F10"/>
    <w:pPr>
      <w:tabs>
        <w:tab w:val="right" w:pos="1400"/>
        <w:tab w:val="left" w:pos="1600"/>
      </w:tabs>
      <w:ind w:left="1600" w:hanging="1600"/>
      <w:outlineLvl w:val="6"/>
    </w:pPr>
  </w:style>
  <w:style w:type="paragraph" w:customStyle="1" w:styleId="Asubpara">
    <w:name w:val="A subpara"/>
    <w:basedOn w:val="BillBasic"/>
    <w:link w:val="AsubparaChar"/>
    <w:rsid w:val="00B37F10"/>
    <w:pPr>
      <w:tabs>
        <w:tab w:val="right" w:pos="1900"/>
        <w:tab w:val="left" w:pos="2100"/>
      </w:tabs>
      <w:ind w:left="2100" w:hanging="2100"/>
      <w:outlineLvl w:val="7"/>
    </w:pPr>
  </w:style>
  <w:style w:type="paragraph" w:customStyle="1" w:styleId="Asubsubpara">
    <w:name w:val="A subsubpara"/>
    <w:basedOn w:val="BillBasic"/>
    <w:rsid w:val="00B37F10"/>
    <w:pPr>
      <w:tabs>
        <w:tab w:val="right" w:pos="2400"/>
        <w:tab w:val="left" w:pos="2600"/>
      </w:tabs>
      <w:ind w:left="2600" w:hanging="2600"/>
      <w:outlineLvl w:val="8"/>
    </w:pPr>
  </w:style>
  <w:style w:type="paragraph" w:customStyle="1" w:styleId="aDef">
    <w:name w:val="aDef"/>
    <w:basedOn w:val="BillBasic"/>
    <w:link w:val="aDefChar"/>
    <w:rsid w:val="00B37F10"/>
    <w:pPr>
      <w:ind w:left="1100"/>
    </w:pPr>
  </w:style>
  <w:style w:type="paragraph" w:customStyle="1" w:styleId="aExamHead">
    <w:name w:val="aExam Head"/>
    <w:basedOn w:val="BillBasicHeading"/>
    <w:next w:val="aExam"/>
    <w:rsid w:val="00B37F10"/>
    <w:pPr>
      <w:tabs>
        <w:tab w:val="clear" w:pos="2600"/>
      </w:tabs>
      <w:ind w:left="1100"/>
    </w:pPr>
    <w:rPr>
      <w:sz w:val="18"/>
    </w:rPr>
  </w:style>
  <w:style w:type="paragraph" w:customStyle="1" w:styleId="aExam">
    <w:name w:val="aExam"/>
    <w:basedOn w:val="aNoteSymb"/>
    <w:rsid w:val="00B37F10"/>
    <w:pPr>
      <w:spacing w:before="60"/>
      <w:ind w:left="1100" w:firstLine="0"/>
    </w:pPr>
  </w:style>
  <w:style w:type="paragraph" w:customStyle="1" w:styleId="aNote">
    <w:name w:val="aNote"/>
    <w:basedOn w:val="BillBasic"/>
    <w:link w:val="aNoteChar"/>
    <w:rsid w:val="00B37F10"/>
    <w:pPr>
      <w:ind w:left="1900" w:hanging="800"/>
    </w:pPr>
    <w:rPr>
      <w:sz w:val="20"/>
    </w:rPr>
  </w:style>
  <w:style w:type="paragraph" w:customStyle="1" w:styleId="HeaderEven">
    <w:name w:val="HeaderEven"/>
    <w:basedOn w:val="Normal"/>
    <w:rsid w:val="00B37F10"/>
    <w:rPr>
      <w:rFonts w:ascii="Arial" w:hAnsi="Arial"/>
      <w:sz w:val="18"/>
    </w:rPr>
  </w:style>
  <w:style w:type="paragraph" w:customStyle="1" w:styleId="HeaderEven6">
    <w:name w:val="HeaderEven6"/>
    <w:basedOn w:val="HeaderEven"/>
    <w:rsid w:val="00B37F10"/>
    <w:pPr>
      <w:spacing w:before="120" w:after="60"/>
    </w:pPr>
  </w:style>
  <w:style w:type="paragraph" w:customStyle="1" w:styleId="HeaderOdd6">
    <w:name w:val="HeaderOdd6"/>
    <w:basedOn w:val="HeaderEven6"/>
    <w:rsid w:val="00B37F10"/>
    <w:pPr>
      <w:jc w:val="right"/>
    </w:pPr>
  </w:style>
  <w:style w:type="paragraph" w:customStyle="1" w:styleId="HeaderOdd">
    <w:name w:val="HeaderOdd"/>
    <w:basedOn w:val="HeaderEven"/>
    <w:rsid w:val="00B37F10"/>
    <w:pPr>
      <w:jc w:val="right"/>
    </w:pPr>
  </w:style>
  <w:style w:type="paragraph" w:customStyle="1" w:styleId="N-TOCheading">
    <w:name w:val="N-TOCheading"/>
    <w:basedOn w:val="BillBasicHeading"/>
    <w:next w:val="N-9pt"/>
    <w:rsid w:val="00B37F10"/>
    <w:pPr>
      <w:pBdr>
        <w:bottom w:val="single" w:sz="4" w:space="1" w:color="auto"/>
      </w:pBdr>
      <w:spacing w:before="800"/>
    </w:pPr>
    <w:rPr>
      <w:sz w:val="32"/>
    </w:rPr>
  </w:style>
  <w:style w:type="paragraph" w:customStyle="1" w:styleId="N-9pt">
    <w:name w:val="N-9pt"/>
    <w:basedOn w:val="BillBasic"/>
    <w:next w:val="BillBasic"/>
    <w:rsid w:val="00B37F10"/>
    <w:pPr>
      <w:keepNext/>
      <w:tabs>
        <w:tab w:val="right" w:pos="7707"/>
      </w:tabs>
      <w:spacing w:before="120"/>
    </w:pPr>
    <w:rPr>
      <w:rFonts w:ascii="Arial" w:hAnsi="Arial"/>
      <w:sz w:val="18"/>
    </w:rPr>
  </w:style>
  <w:style w:type="paragraph" w:customStyle="1" w:styleId="N-14pt">
    <w:name w:val="N-14pt"/>
    <w:basedOn w:val="BillBasic"/>
    <w:rsid w:val="00B37F10"/>
    <w:pPr>
      <w:spacing w:before="0"/>
    </w:pPr>
    <w:rPr>
      <w:b/>
      <w:sz w:val="28"/>
    </w:rPr>
  </w:style>
  <w:style w:type="paragraph" w:customStyle="1" w:styleId="N-16pt">
    <w:name w:val="N-16pt"/>
    <w:basedOn w:val="BillBasic"/>
    <w:rsid w:val="00B37F10"/>
    <w:pPr>
      <w:spacing w:before="800"/>
    </w:pPr>
    <w:rPr>
      <w:b/>
      <w:sz w:val="32"/>
    </w:rPr>
  </w:style>
  <w:style w:type="paragraph" w:customStyle="1" w:styleId="N-line3">
    <w:name w:val="N-line3"/>
    <w:basedOn w:val="BillBasic"/>
    <w:next w:val="BillBasic"/>
    <w:rsid w:val="00B37F10"/>
    <w:pPr>
      <w:pBdr>
        <w:bottom w:val="single" w:sz="12" w:space="1" w:color="auto"/>
      </w:pBdr>
      <w:spacing w:before="60"/>
    </w:pPr>
  </w:style>
  <w:style w:type="paragraph" w:customStyle="1" w:styleId="Comment">
    <w:name w:val="Comment"/>
    <w:basedOn w:val="BillBasic"/>
    <w:rsid w:val="00B37F10"/>
    <w:pPr>
      <w:tabs>
        <w:tab w:val="left" w:pos="1800"/>
      </w:tabs>
      <w:ind w:left="1300"/>
      <w:jc w:val="left"/>
    </w:pPr>
    <w:rPr>
      <w:b/>
      <w:sz w:val="18"/>
    </w:rPr>
  </w:style>
  <w:style w:type="paragraph" w:customStyle="1" w:styleId="FooterInfo">
    <w:name w:val="FooterInfo"/>
    <w:basedOn w:val="Normal"/>
    <w:rsid w:val="00B37F10"/>
    <w:pPr>
      <w:tabs>
        <w:tab w:val="right" w:pos="7707"/>
      </w:tabs>
    </w:pPr>
    <w:rPr>
      <w:rFonts w:ascii="Arial" w:hAnsi="Arial"/>
      <w:sz w:val="18"/>
    </w:rPr>
  </w:style>
  <w:style w:type="paragraph" w:customStyle="1" w:styleId="AH1Chapter">
    <w:name w:val="A H1 Chapter"/>
    <w:basedOn w:val="BillBasicHeading"/>
    <w:next w:val="AH2Part"/>
    <w:rsid w:val="00B37F10"/>
    <w:pPr>
      <w:spacing w:before="320"/>
      <w:ind w:left="2600" w:hanging="2600"/>
      <w:outlineLvl w:val="0"/>
    </w:pPr>
    <w:rPr>
      <w:sz w:val="34"/>
    </w:rPr>
  </w:style>
  <w:style w:type="paragraph" w:customStyle="1" w:styleId="AH2Part">
    <w:name w:val="A H2 Part"/>
    <w:basedOn w:val="BillBasicHeading"/>
    <w:next w:val="AH3Div"/>
    <w:rsid w:val="00B37F10"/>
    <w:pPr>
      <w:spacing w:before="380"/>
      <w:ind w:left="2600" w:hanging="2600"/>
      <w:outlineLvl w:val="1"/>
    </w:pPr>
    <w:rPr>
      <w:sz w:val="32"/>
    </w:rPr>
  </w:style>
  <w:style w:type="paragraph" w:customStyle="1" w:styleId="AH3Div">
    <w:name w:val="A H3 Div"/>
    <w:basedOn w:val="BillBasicHeading"/>
    <w:next w:val="AH5Sec"/>
    <w:rsid w:val="00B37F10"/>
    <w:pPr>
      <w:spacing w:before="240"/>
      <w:ind w:left="2600" w:hanging="2600"/>
      <w:outlineLvl w:val="2"/>
    </w:pPr>
    <w:rPr>
      <w:sz w:val="28"/>
    </w:rPr>
  </w:style>
  <w:style w:type="paragraph" w:customStyle="1" w:styleId="AH5Sec">
    <w:name w:val="A H5 Sec"/>
    <w:basedOn w:val="BillBasicHeading"/>
    <w:next w:val="Amain"/>
    <w:link w:val="AH5SecChar"/>
    <w:rsid w:val="00B37F10"/>
    <w:pPr>
      <w:tabs>
        <w:tab w:val="clear" w:pos="2600"/>
        <w:tab w:val="left" w:pos="1100"/>
      </w:tabs>
      <w:spacing w:before="240"/>
      <w:ind w:left="1100" w:hanging="1100"/>
      <w:outlineLvl w:val="4"/>
    </w:pPr>
  </w:style>
  <w:style w:type="paragraph" w:customStyle="1" w:styleId="direction">
    <w:name w:val="direction"/>
    <w:basedOn w:val="BillBasic"/>
    <w:next w:val="AmainreturnSymb"/>
    <w:rsid w:val="00B37F10"/>
    <w:pPr>
      <w:keepNext/>
      <w:ind w:left="1100"/>
    </w:pPr>
    <w:rPr>
      <w:i/>
    </w:rPr>
  </w:style>
  <w:style w:type="paragraph" w:customStyle="1" w:styleId="AH4SubDiv">
    <w:name w:val="A H4 SubDiv"/>
    <w:basedOn w:val="BillBasicHeading"/>
    <w:next w:val="AH5Sec"/>
    <w:rsid w:val="00B37F10"/>
    <w:pPr>
      <w:spacing w:before="240"/>
      <w:ind w:left="2600" w:hanging="2600"/>
      <w:outlineLvl w:val="3"/>
    </w:pPr>
    <w:rPr>
      <w:sz w:val="26"/>
    </w:rPr>
  </w:style>
  <w:style w:type="paragraph" w:customStyle="1" w:styleId="Sched-heading">
    <w:name w:val="Sched-heading"/>
    <w:basedOn w:val="BillBasicHeading"/>
    <w:next w:val="refSymb"/>
    <w:rsid w:val="00B37F10"/>
    <w:pPr>
      <w:spacing w:before="380"/>
      <w:ind w:left="2600" w:hanging="2600"/>
      <w:outlineLvl w:val="0"/>
    </w:pPr>
    <w:rPr>
      <w:sz w:val="34"/>
    </w:rPr>
  </w:style>
  <w:style w:type="paragraph" w:customStyle="1" w:styleId="ref">
    <w:name w:val="ref"/>
    <w:basedOn w:val="BillBasic"/>
    <w:next w:val="Normal"/>
    <w:rsid w:val="00B37F10"/>
    <w:pPr>
      <w:spacing w:before="60"/>
    </w:pPr>
    <w:rPr>
      <w:sz w:val="18"/>
    </w:rPr>
  </w:style>
  <w:style w:type="paragraph" w:customStyle="1" w:styleId="Sched-Part">
    <w:name w:val="Sched-Part"/>
    <w:basedOn w:val="BillBasicHeading"/>
    <w:next w:val="Sched-Form"/>
    <w:rsid w:val="00B37F10"/>
    <w:pPr>
      <w:spacing w:before="380"/>
      <w:ind w:left="2600" w:hanging="2600"/>
      <w:outlineLvl w:val="1"/>
    </w:pPr>
    <w:rPr>
      <w:sz w:val="32"/>
    </w:rPr>
  </w:style>
  <w:style w:type="paragraph" w:customStyle="1" w:styleId="ShadedSchClause">
    <w:name w:val="Shaded Sch Clause"/>
    <w:basedOn w:val="Schclauseheading"/>
    <w:next w:val="direction"/>
    <w:rsid w:val="00B37F10"/>
    <w:pPr>
      <w:shd w:val="pct25" w:color="auto" w:fill="auto"/>
      <w:outlineLvl w:val="3"/>
    </w:pPr>
  </w:style>
  <w:style w:type="paragraph" w:customStyle="1" w:styleId="Sched-Form">
    <w:name w:val="Sched-Form"/>
    <w:basedOn w:val="BillBasicHeading"/>
    <w:next w:val="Schclauseheading"/>
    <w:rsid w:val="00B37F1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37F1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37F10"/>
    <w:pPr>
      <w:spacing w:before="320"/>
      <w:ind w:left="2600" w:hanging="2600"/>
      <w:jc w:val="both"/>
      <w:outlineLvl w:val="0"/>
    </w:pPr>
    <w:rPr>
      <w:sz w:val="34"/>
    </w:rPr>
  </w:style>
  <w:style w:type="paragraph" w:styleId="TOC7">
    <w:name w:val="toc 7"/>
    <w:basedOn w:val="TOC2"/>
    <w:next w:val="Normal"/>
    <w:autoRedefine/>
    <w:rsid w:val="00B37F10"/>
    <w:pPr>
      <w:keepNext w:val="0"/>
      <w:spacing w:before="120"/>
    </w:pPr>
    <w:rPr>
      <w:sz w:val="20"/>
    </w:rPr>
  </w:style>
  <w:style w:type="paragraph" w:styleId="TOC2">
    <w:name w:val="toc 2"/>
    <w:basedOn w:val="Normal"/>
    <w:next w:val="Normal"/>
    <w:autoRedefine/>
    <w:uiPriority w:val="39"/>
    <w:rsid w:val="00B37F1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37F10"/>
    <w:pPr>
      <w:keepNext/>
      <w:tabs>
        <w:tab w:val="left" w:pos="400"/>
      </w:tabs>
      <w:spacing w:before="0"/>
      <w:jc w:val="left"/>
    </w:pPr>
    <w:rPr>
      <w:rFonts w:ascii="Arial" w:hAnsi="Arial"/>
      <w:b/>
      <w:sz w:val="28"/>
    </w:rPr>
  </w:style>
  <w:style w:type="paragraph" w:customStyle="1" w:styleId="EndNote2">
    <w:name w:val="EndNote2"/>
    <w:basedOn w:val="BillBasic"/>
    <w:rsid w:val="001030AD"/>
    <w:pPr>
      <w:keepNext/>
      <w:tabs>
        <w:tab w:val="left" w:pos="240"/>
      </w:tabs>
      <w:spacing w:before="320"/>
      <w:jc w:val="left"/>
    </w:pPr>
    <w:rPr>
      <w:b/>
      <w:sz w:val="18"/>
    </w:rPr>
  </w:style>
  <w:style w:type="paragraph" w:customStyle="1" w:styleId="IH1Chap">
    <w:name w:val="I H1 Chap"/>
    <w:basedOn w:val="BillBasicHeading"/>
    <w:next w:val="Normal"/>
    <w:rsid w:val="00B37F10"/>
    <w:pPr>
      <w:spacing w:before="320"/>
      <w:ind w:left="2600" w:hanging="2600"/>
    </w:pPr>
    <w:rPr>
      <w:sz w:val="34"/>
    </w:rPr>
  </w:style>
  <w:style w:type="paragraph" w:customStyle="1" w:styleId="IH2Part">
    <w:name w:val="I H2 Part"/>
    <w:basedOn w:val="BillBasicHeading"/>
    <w:next w:val="Normal"/>
    <w:rsid w:val="00B37F10"/>
    <w:pPr>
      <w:spacing w:before="380"/>
      <w:ind w:left="2600" w:hanging="2600"/>
    </w:pPr>
    <w:rPr>
      <w:sz w:val="32"/>
    </w:rPr>
  </w:style>
  <w:style w:type="paragraph" w:customStyle="1" w:styleId="IH3Div">
    <w:name w:val="I H3 Div"/>
    <w:basedOn w:val="BillBasicHeading"/>
    <w:next w:val="Normal"/>
    <w:rsid w:val="00B37F10"/>
    <w:pPr>
      <w:spacing w:before="240"/>
      <w:ind w:left="2600" w:hanging="2600"/>
    </w:pPr>
    <w:rPr>
      <w:sz w:val="28"/>
    </w:rPr>
  </w:style>
  <w:style w:type="paragraph" w:customStyle="1" w:styleId="IH5Sec">
    <w:name w:val="I H5 Sec"/>
    <w:basedOn w:val="BillBasicHeading"/>
    <w:next w:val="Normal"/>
    <w:rsid w:val="00B37F10"/>
    <w:pPr>
      <w:tabs>
        <w:tab w:val="clear" w:pos="2600"/>
        <w:tab w:val="left" w:pos="1100"/>
      </w:tabs>
      <w:spacing w:before="240"/>
      <w:ind w:left="1100" w:hanging="1100"/>
    </w:pPr>
  </w:style>
  <w:style w:type="paragraph" w:customStyle="1" w:styleId="IH4SubDiv">
    <w:name w:val="I H4 SubDiv"/>
    <w:basedOn w:val="BillBasicHeading"/>
    <w:next w:val="Normal"/>
    <w:rsid w:val="00B37F10"/>
    <w:pPr>
      <w:spacing w:before="240"/>
      <w:ind w:left="2600" w:hanging="2600"/>
    </w:pPr>
    <w:rPr>
      <w:sz w:val="26"/>
    </w:rPr>
  </w:style>
  <w:style w:type="character" w:styleId="LineNumber">
    <w:name w:val="line number"/>
    <w:basedOn w:val="DefaultParagraphFont"/>
    <w:rsid w:val="00B37F10"/>
    <w:rPr>
      <w:rFonts w:ascii="Arial" w:hAnsi="Arial"/>
      <w:sz w:val="16"/>
    </w:rPr>
  </w:style>
  <w:style w:type="paragraph" w:customStyle="1" w:styleId="PageBreak">
    <w:name w:val="PageBreak"/>
    <w:basedOn w:val="Normal"/>
    <w:rsid w:val="00B37F10"/>
    <w:rPr>
      <w:sz w:val="4"/>
    </w:rPr>
  </w:style>
  <w:style w:type="paragraph" w:customStyle="1" w:styleId="04Dictionary">
    <w:name w:val="04Dictionary"/>
    <w:basedOn w:val="Normal"/>
    <w:rsid w:val="00B37F10"/>
  </w:style>
  <w:style w:type="paragraph" w:customStyle="1" w:styleId="N-line1">
    <w:name w:val="N-line1"/>
    <w:basedOn w:val="BillBasic"/>
    <w:rsid w:val="00B37F10"/>
    <w:pPr>
      <w:pBdr>
        <w:bottom w:val="single" w:sz="4" w:space="0" w:color="auto"/>
      </w:pBdr>
      <w:spacing w:before="100"/>
      <w:ind w:left="2980" w:right="3020"/>
      <w:jc w:val="center"/>
    </w:pPr>
  </w:style>
  <w:style w:type="paragraph" w:customStyle="1" w:styleId="N-line2">
    <w:name w:val="N-line2"/>
    <w:basedOn w:val="Normal"/>
    <w:rsid w:val="00B37F10"/>
    <w:pPr>
      <w:pBdr>
        <w:bottom w:val="single" w:sz="8" w:space="0" w:color="auto"/>
      </w:pBdr>
    </w:pPr>
  </w:style>
  <w:style w:type="paragraph" w:customStyle="1" w:styleId="EndNote">
    <w:name w:val="EndNote"/>
    <w:basedOn w:val="BillBasicHeading"/>
    <w:rsid w:val="00B37F1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37F10"/>
    <w:pPr>
      <w:tabs>
        <w:tab w:val="left" w:pos="700"/>
      </w:tabs>
      <w:spacing w:before="160"/>
      <w:ind w:left="700" w:hanging="700"/>
    </w:pPr>
  </w:style>
  <w:style w:type="paragraph" w:customStyle="1" w:styleId="PenaltyHeading">
    <w:name w:val="PenaltyHeading"/>
    <w:basedOn w:val="Normal"/>
    <w:rsid w:val="00B37F10"/>
    <w:pPr>
      <w:tabs>
        <w:tab w:val="left" w:pos="1100"/>
      </w:tabs>
      <w:spacing w:before="120"/>
      <w:ind w:left="1100" w:hanging="1100"/>
    </w:pPr>
    <w:rPr>
      <w:rFonts w:ascii="Arial" w:hAnsi="Arial"/>
      <w:b/>
      <w:sz w:val="20"/>
    </w:rPr>
  </w:style>
  <w:style w:type="paragraph" w:customStyle="1" w:styleId="05EndNote">
    <w:name w:val="05EndNote"/>
    <w:basedOn w:val="Normal"/>
    <w:rsid w:val="00B37F10"/>
  </w:style>
  <w:style w:type="paragraph" w:customStyle="1" w:styleId="03Schedule">
    <w:name w:val="03Schedule"/>
    <w:basedOn w:val="Normal"/>
    <w:rsid w:val="00B37F10"/>
  </w:style>
  <w:style w:type="paragraph" w:customStyle="1" w:styleId="ISched-heading">
    <w:name w:val="I Sched-heading"/>
    <w:basedOn w:val="BillBasicHeading"/>
    <w:next w:val="Normal"/>
    <w:rsid w:val="00B37F10"/>
    <w:pPr>
      <w:spacing w:before="320"/>
      <w:ind w:left="2600" w:hanging="2600"/>
    </w:pPr>
    <w:rPr>
      <w:sz w:val="34"/>
    </w:rPr>
  </w:style>
  <w:style w:type="paragraph" w:customStyle="1" w:styleId="ISched-Part">
    <w:name w:val="I Sched-Part"/>
    <w:basedOn w:val="BillBasicHeading"/>
    <w:rsid w:val="00B37F10"/>
    <w:pPr>
      <w:spacing w:before="380"/>
      <w:ind w:left="2600" w:hanging="2600"/>
    </w:pPr>
    <w:rPr>
      <w:sz w:val="32"/>
    </w:rPr>
  </w:style>
  <w:style w:type="paragraph" w:customStyle="1" w:styleId="ISched-form">
    <w:name w:val="I Sched-form"/>
    <w:basedOn w:val="BillBasicHeading"/>
    <w:rsid w:val="00B37F10"/>
    <w:pPr>
      <w:tabs>
        <w:tab w:val="right" w:pos="7200"/>
      </w:tabs>
      <w:spacing w:before="240"/>
      <w:ind w:left="2600" w:hanging="2600"/>
    </w:pPr>
    <w:rPr>
      <w:sz w:val="28"/>
    </w:rPr>
  </w:style>
  <w:style w:type="paragraph" w:customStyle="1" w:styleId="ISchclauseheading">
    <w:name w:val="I Sch clause heading"/>
    <w:basedOn w:val="BillBasic"/>
    <w:rsid w:val="00B37F10"/>
    <w:pPr>
      <w:keepNext/>
      <w:tabs>
        <w:tab w:val="left" w:pos="1100"/>
      </w:tabs>
      <w:spacing w:before="240"/>
      <w:ind w:left="1100" w:hanging="1100"/>
      <w:jc w:val="left"/>
    </w:pPr>
    <w:rPr>
      <w:rFonts w:ascii="Arial" w:hAnsi="Arial"/>
      <w:b/>
    </w:rPr>
  </w:style>
  <w:style w:type="paragraph" w:customStyle="1" w:styleId="IMain">
    <w:name w:val="I Main"/>
    <w:basedOn w:val="Amain"/>
    <w:rsid w:val="00B37F10"/>
  </w:style>
  <w:style w:type="paragraph" w:customStyle="1" w:styleId="Ipara">
    <w:name w:val="I para"/>
    <w:basedOn w:val="Apara"/>
    <w:rsid w:val="00B37F10"/>
    <w:pPr>
      <w:outlineLvl w:val="9"/>
    </w:pPr>
  </w:style>
  <w:style w:type="paragraph" w:customStyle="1" w:styleId="Isubpara">
    <w:name w:val="I subpara"/>
    <w:basedOn w:val="Asubpara"/>
    <w:rsid w:val="00B37F1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37F10"/>
    <w:pPr>
      <w:tabs>
        <w:tab w:val="clear" w:pos="2400"/>
        <w:tab w:val="clear" w:pos="2600"/>
        <w:tab w:val="right" w:pos="2460"/>
        <w:tab w:val="left" w:pos="2660"/>
      </w:tabs>
      <w:ind w:left="2660" w:hanging="2660"/>
    </w:pPr>
  </w:style>
  <w:style w:type="character" w:customStyle="1" w:styleId="CharSectNo">
    <w:name w:val="CharSectNo"/>
    <w:basedOn w:val="DefaultParagraphFont"/>
    <w:rsid w:val="00B37F10"/>
  </w:style>
  <w:style w:type="character" w:customStyle="1" w:styleId="CharDivNo">
    <w:name w:val="CharDivNo"/>
    <w:basedOn w:val="DefaultParagraphFont"/>
    <w:rsid w:val="00B37F10"/>
  </w:style>
  <w:style w:type="character" w:customStyle="1" w:styleId="CharDivText">
    <w:name w:val="CharDivText"/>
    <w:basedOn w:val="DefaultParagraphFont"/>
    <w:rsid w:val="00B37F10"/>
  </w:style>
  <w:style w:type="character" w:customStyle="1" w:styleId="CharPartNo">
    <w:name w:val="CharPartNo"/>
    <w:basedOn w:val="DefaultParagraphFont"/>
    <w:rsid w:val="00B37F10"/>
  </w:style>
  <w:style w:type="paragraph" w:customStyle="1" w:styleId="Placeholder">
    <w:name w:val="Placeholder"/>
    <w:basedOn w:val="Normal"/>
    <w:rsid w:val="00B37F10"/>
    <w:rPr>
      <w:sz w:val="10"/>
    </w:rPr>
  </w:style>
  <w:style w:type="paragraph" w:styleId="PlainText">
    <w:name w:val="Plain Text"/>
    <w:basedOn w:val="Normal"/>
    <w:rsid w:val="00B37F10"/>
    <w:rPr>
      <w:rFonts w:ascii="Courier New" w:hAnsi="Courier New"/>
      <w:sz w:val="20"/>
    </w:rPr>
  </w:style>
  <w:style w:type="character" w:customStyle="1" w:styleId="CharChapNo">
    <w:name w:val="CharChapNo"/>
    <w:basedOn w:val="DefaultParagraphFont"/>
    <w:rsid w:val="00B37F10"/>
  </w:style>
  <w:style w:type="character" w:customStyle="1" w:styleId="CharChapText">
    <w:name w:val="CharChapText"/>
    <w:basedOn w:val="DefaultParagraphFont"/>
    <w:rsid w:val="00B37F10"/>
  </w:style>
  <w:style w:type="character" w:customStyle="1" w:styleId="CharPartText">
    <w:name w:val="CharPartText"/>
    <w:basedOn w:val="DefaultParagraphFont"/>
    <w:rsid w:val="00B37F10"/>
  </w:style>
  <w:style w:type="paragraph" w:styleId="TOC1">
    <w:name w:val="toc 1"/>
    <w:basedOn w:val="Normal"/>
    <w:next w:val="Normal"/>
    <w:autoRedefine/>
    <w:rsid w:val="00B37F1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37F1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37F1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37F1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B37F10"/>
  </w:style>
  <w:style w:type="paragraph" w:styleId="Title">
    <w:name w:val="Title"/>
    <w:basedOn w:val="Normal"/>
    <w:qFormat/>
    <w:rsid w:val="001030AD"/>
    <w:pPr>
      <w:spacing w:before="240" w:after="60"/>
      <w:jc w:val="center"/>
      <w:outlineLvl w:val="0"/>
    </w:pPr>
    <w:rPr>
      <w:rFonts w:ascii="Arial" w:hAnsi="Arial"/>
      <w:b/>
      <w:kern w:val="28"/>
      <w:sz w:val="32"/>
    </w:rPr>
  </w:style>
  <w:style w:type="paragraph" w:styleId="Signature">
    <w:name w:val="Signature"/>
    <w:basedOn w:val="Normal"/>
    <w:rsid w:val="00B37F10"/>
    <w:pPr>
      <w:ind w:left="4252"/>
    </w:pPr>
  </w:style>
  <w:style w:type="paragraph" w:customStyle="1" w:styleId="ActNo">
    <w:name w:val="ActNo"/>
    <w:basedOn w:val="BillBasicHeading"/>
    <w:rsid w:val="00B37F10"/>
    <w:pPr>
      <w:keepNext w:val="0"/>
      <w:tabs>
        <w:tab w:val="clear" w:pos="2600"/>
      </w:tabs>
      <w:spacing w:before="220"/>
    </w:pPr>
  </w:style>
  <w:style w:type="paragraph" w:customStyle="1" w:styleId="aParaNote">
    <w:name w:val="aParaNote"/>
    <w:basedOn w:val="BillBasic"/>
    <w:rsid w:val="00B37F10"/>
    <w:pPr>
      <w:ind w:left="2840" w:hanging="1240"/>
    </w:pPr>
    <w:rPr>
      <w:sz w:val="20"/>
    </w:rPr>
  </w:style>
  <w:style w:type="paragraph" w:customStyle="1" w:styleId="aExamNum">
    <w:name w:val="aExamNum"/>
    <w:basedOn w:val="aExam"/>
    <w:rsid w:val="00B37F10"/>
    <w:pPr>
      <w:ind w:left="1500" w:hanging="400"/>
    </w:pPr>
  </w:style>
  <w:style w:type="paragraph" w:customStyle="1" w:styleId="LongTitle">
    <w:name w:val="LongTitle"/>
    <w:basedOn w:val="BillBasic"/>
    <w:rsid w:val="00B37F10"/>
    <w:pPr>
      <w:spacing w:before="300"/>
    </w:pPr>
  </w:style>
  <w:style w:type="paragraph" w:customStyle="1" w:styleId="Minister">
    <w:name w:val="Minister"/>
    <w:basedOn w:val="BillBasic"/>
    <w:rsid w:val="00B37F10"/>
    <w:pPr>
      <w:spacing w:before="640"/>
      <w:jc w:val="right"/>
    </w:pPr>
    <w:rPr>
      <w:caps/>
    </w:rPr>
  </w:style>
  <w:style w:type="paragraph" w:customStyle="1" w:styleId="DateLine">
    <w:name w:val="DateLine"/>
    <w:basedOn w:val="BillBasic"/>
    <w:rsid w:val="00B37F10"/>
    <w:pPr>
      <w:tabs>
        <w:tab w:val="left" w:pos="4320"/>
      </w:tabs>
    </w:pPr>
  </w:style>
  <w:style w:type="paragraph" w:customStyle="1" w:styleId="madeunder">
    <w:name w:val="made under"/>
    <w:basedOn w:val="BillBasic"/>
    <w:rsid w:val="00B37F10"/>
    <w:pPr>
      <w:spacing w:before="240"/>
    </w:pPr>
  </w:style>
  <w:style w:type="paragraph" w:customStyle="1" w:styleId="EndNoteSubHeading">
    <w:name w:val="EndNoteSubHeading"/>
    <w:basedOn w:val="Normal"/>
    <w:next w:val="EndNoteText"/>
    <w:rsid w:val="00B37F10"/>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B37F10"/>
    <w:pPr>
      <w:tabs>
        <w:tab w:val="left" w:pos="700"/>
        <w:tab w:val="right" w:pos="6160"/>
      </w:tabs>
      <w:spacing w:before="80"/>
      <w:ind w:left="700" w:hanging="700"/>
    </w:pPr>
    <w:rPr>
      <w:sz w:val="20"/>
    </w:rPr>
  </w:style>
  <w:style w:type="paragraph" w:customStyle="1" w:styleId="BillBasicItalics">
    <w:name w:val="BillBasicItalics"/>
    <w:basedOn w:val="BillBasic"/>
    <w:rsid w:val="00B37F10"/>
    <w:rPr>
      <w:i/>
    </w:rPr>
  </w:style>
  <w:style w:type="paragraph" w:customStyle="1" w:styleId="00SigningPage">
    <w:name w:val="00SigningPage"/>
    <w:basedOn w:val="Normal"/>
    <w:rsid w:val="00B37F10"/>
  </w:style>
  <w:style w:type="paragraph" w:customStyle="1" w:styleId="Aparareturn">
    <w:name w:val="A para return"/>
    <w:basedOn w:val="BillBasic"/>
    <w:rsid w:val="00B37F10"/>
    <w:pPr>
      <w:ind w:left="1600"/>
    </w:pPr>
  </w:style>
  <w:style w:type="paragraph" w:customStyle="1" w:styleId="Asubparareturn">
    <w:name w:val="A subpara return"/>
    <w:basedOn w:val="BillBasic"/>
    <w:rsid w:val="00B37F10"/>
    <w:pPr>
      <w:ind w:left="2100"/>
    </w:pPr>
  </w:style>
  <w:style w:type="paragraph" w:customStyle="1" w:styleId="CommentNum">
    <w:name w:val="CommentNum"/>
    <w:basedOn w:val="Comment"/>
    <w:rsid w:val="00B37F10"/>
    <w:pPr>
      <w:ind w:left="1800" w:hanging="1800"/>
    </w:pPr>
  </w:style>
  <w:style w:type="paragraph" w:styleId="TOC8">
    <w:name w:val="toc 8"/>
    <w:basedOn w:val="TOC3"/>
    <w:next w:val="Normal"/>
    <w:autoRedefine/>
    <w:rsid w:val="00B37F10"/>
    <w:pPr>
      <w:keepNext w:val="0"/>
      <w:spacing w:before="120"/>
    </w:pPr>
  </w:style>
  <w:style w:type="paragraph" w:customStyle="1" w:styleId="Judges">
    <w:name w:val="Judges"/>
    <w:basedOn w:val="Minister"/>
    <w:rsid w:val="00B37F10"/>
    <w:pPr>
      <w:spacing w:before="180"/>
    </w:pPr>
  </w:style>
  <w:style w:type="paragraph" w:customStyle="1" w:styleId="BillFor">
    <w:name w:val="BillFor"/>
    <w:basedOn w:val="BillBasicHeading"/>
    <w:rsid w:val="00B37F10"/>
    <w:pPr>
      <w:keepNext w:val="0"/>
      <w:spacing w:before="320"/>
      <w:jc w:val="both"/>
    </w:pPr>
    <w:rPr>
      <w:sz w:val="28"/>
    </w:rPr>
  </w:style>
  <w:style w:type="paragraph" w:customStyle="1" w:styleId="draft">
    <w:name w:val="draft"/>
    <w:basedOn w:val="Normal"/>
    <w:rsid w:val="00B37F1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37F10"/>
    <w:pPr>
      <w:spacing w:line="260" w:lineRule="atLeast"/>
      <w:jc w:val="center"/>
    </w:pPr>
  </w:style>
  <w:style w:type="paragraph" w:customStyle="1" w:styleId="Amainbullet">
    <w:name w:val="A main bullet"/>
    <w:basedOn w:val="BillBasic"/>
    <w:rsid w:val="00B37F10"/>
    <w:pPr>
      <w:spacing w:before="60"/>
      <w:ind w:left="1500" w:hanging="400"/>
    </w:pPr>
  </w:style>
  <w:style w:type="paragraph" w:customStyle="1" w:styleId="Aparabullet">
    <w:name w:val="A para bullet"/>
    <w:basedOn w:val="BillBasic"/>
    <w:rsid w:val="00B37F10"/>
    <w:pPr>
      <w:spacing w:before="60"/>
      <w:ind w:left="2000" w:hanging="400"/>
    </w:pPr>
  </w:style>
  <w:style w:type="paragraph" w:customStyle="1" w:styleId="Asubparabullet">
    <w:name w:val="A subpara bullet"/>
    <w:basedOn w:val="BillBasic"/>
    <w:rsid w:val="00B37F10"/>
    <w:pPr>
      <w:spacing w:before="60"/>
      <w:ind w:left="2540" w:hanging="400"/>
    </w:pPr>
  </w:style>
  <w:style w:type="paragraph" w:customStyle="1" w:styleId="aDefpara">
    <w:name w:val="aDef para"/>
    <w:basedOn w:val="Apara"/>
    <w:rsid w:val="00B37F10"/>
  </w:style>
  <w:style w:type="paragraph" w:customStyle="1" w:styleId="aDefsubpara">
    <w:name w:val="aDef subpara"/>
    <w:basedOn w:val="Asubpara"/>
    <w:rsid w:val="00B37F10"/>
  </w:style>
  <w:style w:type="paragraph" w:customStyle="1" w:styleId="Idefpara">
    <w:name w:val="I def para"/>
    <w:basedOn w:val="Ipara"/>
    <w:rsid w:val="00B37F10"/>
  </w:style>
  <w:style w:type="paragraph" w:customStyle="1" w:styleId="Idefsubpara">
    <w:name w:val="I def subpara"/>
    <w:basedOn w:val="Isubpara"/>
    <w:rsid w:val="00B37F10"/>
  </w:style>
  <w:style w:type="paragraph" w:customStyle="1" w:styleId="Notified">
    <w:name w:val="Notified"/>
    <w:basedOn w:val="BillBasic"/>
    <w:rsid w:val="00B37F10"/>
    <w:pPr>
      <w:spacing w:before="360"/>
      <w:jc w:val="right"/>
    </w:pPr>
    <w:rPr>
      <w:i/>
    </w:rPr>
  </w:style>
  <w:style w:type="paragraph" w:customStyle="1" w:styleId="03ScheduleLandscape">
    <w:name w:val="03ScheduleLandscape"/>
    <w:basedOn w:val="Normal"/>
    <w:rsid w:val="00B37F10"/>
  </w:style>
  <w:style w:type="paragraph" w:customStyle="1" w:styleId="IDict-Heading">
    <w:name w:val="I Dict-Heading"/>
    <w:basedOn w:val="BillBasicHeading"/>
    <w:rsid w:val="00B37F10"/>
    <w:pPr>
      <w:spacing w:before="320"/>
      <w:ind w:left="2600" w:hanging="2600"/>
      <w:jc w:val="both"/>
    </w:pPr>
    <w:rPr>
      <w:sz w:val="34"/>
    </w:rPr>
  </w:style>
  <w:style w:type="paragraph" w:customStyle="1" w:styleId="02TextLandscape">
    <w:name w:val="02TextLandscape"/>
    <w:basedOn w:val="Normal"/>
    <w:rsid w:val="00B37F10"/>
  </w:style>
  <w:style w:type="paragraph" w:styleId="Salutation">
    <w:name w:val="Salutation"/>
    <w:basedOn w:val="Normal"/>
    <w:next w:val="Normal"/>
    <w:rsid w:val="001030AD"/>
  </w:style>
  <w:style w:type="paragraph" w:customStyle="1" w:styleId="aNoteBullet">
    <w:name w:val="aNoteBullet"/>
    <w:basedOn w:val="aNoteSymb"/>
    <w:rsid w:val="00B37F10"/>
    <w:pPr>
      <w:tabs>
        <w:tab w:val="left" w:pos="2200"/>
      </w:tabs>
      <w:spacing w:before="60"/>
      <w:ind w:left="2600" w:hanging="700"/>
    </w:pPr>
  </w:style>
  <w:style w:type="paragraph" w:customStyle="1" w:styleId="aNotess">
    <w:name w:val="aNotess"/>
    <w:basedOn w:val="BillBasic"/>
    <w:rsid w:val="001030AD"/>
    <w:pPr>
      <w:ind w:left="1900" w:hanging="800"/>
    </w:pPr>
    <w:rPr>
      <w:sz w:val="20"/>
    </w:rPr>
  </w:style>
  <w:style w:type="paragraph" w:customStyle="1" w:styleId="aParaNoteBullet">
    <w:name w:val="aParaNoteBullet"/>
    <w:basedOn w:val="aParaNote"/>
    <w:rsid w:val="00B37F10"/>
    <w:pPr>
      <w:tabs>
        <w:tab w:val="left" w:pos="2700"/>
      </w:tabs>
      <w:spacing w:before="60"/>
      <w:ind w:left="3100" w:hanging="700"/>
    </w:pPr>
  </w:style>
  <w:style w:type="paragraph" w:customStyle="1" w:styleId="aNotepar">
    <w:name w:val="aNotepar"/>
    <w:basedOn w:val="BillBasic"/>
    <w:next w:val="Normal"/>
    <w:rsid w:val="00B37F10"/>
    <w:pPr>
      <w:ind w:left="2400" w:hanging="800"/>
    </w:pPr>
    <w:rPr>
      <w:sz w:val="20"/>
    </w:rPr>
  </w:style>
  <w:style w:type="paragraph" w:customStyle="1" w:styleId="aNoteTextpar">
    <w:name w:val="aNoteTextpar"/>
    <w:basedOn w:val="aNotepar"/>
    <w:rsid w:val="00B37F10"/>
    <w:pPr>
      <w:spacing w:before="60"/>
      <w:ind w:firstLine="0"/>
    </w:pPr>
  </w:style>
  <w:style w:type="paragraph" w:customStyle="1" w:styleId="MinisterWord">
    <w:name w:val="MinisterWord"/>
    <w:basedOn w:val="Normal"/>
    <w:rsid w:val="00B37F10"/>
    <w:pPr>
      <w:spacing w:before="60"/>
      <w:jc w:val="right"/>
    </w:pPr>
  </w:style>
  <w:style w:type="paragraph" w:customStyle="1" w:styleId="aExamPara">
    <w:name w:val="aExamPara"/>
    <w:basedOn w:val="aExam"/>
    <w:rsid w:val="00B37F10"/>
    <w:pPr>
      <w:tabs>
        <w:tab w:val="right" w:pos="1720"/>
        <w:tab w:val="left" w:pos="2000"/>
        <w:tab w:val="left" w:pos="2300"/>
      </w:tabs>
      <w:ind w:left="2400" w:hanging="1300"/>
    </w:pPr>
  </w:style>
  <w:style w:type="paragraph" w:customStyle="1" w:styleId="aExamNumText">
    <w:name w:val="aExamNumText"/>
    <w:basedOn w:val="aExam"/>
    <w:rsid w:val="00B37F10"/>
    <w:pPr>
      <w:ind w:left="1500"/>
    </w:pPr>
  </w:style>
  <w:style w:type="paragraph" w:customStyle="1" w:styleId="aExamBullet">
    <w:name w:val="aExamBullet"/>
    <w:basedOn w:val="aExam"/>
    <w:rsid w:val="00B37F10"/>
    <w:pPr>
      <w:tabs>
        <w:tab w:val="left" w:pos="1500"/>
        <w:tab w:val="left" w:pos="2300"/>
      </w:tabs>
      <w:ind w:left="1900" w:hanging="800"/>
    </w:pPr>
  </w:style>
  <w:style w:type="paragraph" w:customStyle="1" w:styleId="aNotePara">
    <w:name w:val="aNotePara"/>
    <w:basedOn w:val="aNote"/>
    <w:rsid w:val="00B37F10"/>
    <w:pPr>
      <w:tabs>
        <w:tab w:val="right" w:pos="2140"/>
        <w:tab w:val="left" w:pos="2400"/>
      </w:tabs>
      <w:spacing w:before="60"/>
      <w:ind w:left="2400" w:hanging="1300"/>
    </w:pPr>
  </w:style>
  <w:style w:type="paragraph" w:customStyle="1" w:styleId="aExplanHeading">
    <w:name w:val="aExplanHeading"/>
    <w:basedOn w:val="BillBasicHeading"/>
    <w:next w:val="Normal"/>
    <w:rsid w:val="00B37F10"/>
    <w:rPr>
      <w:rFonts w:ascii="Arial (W1)" w:hAnsi="Arial (W1)"/>
      <w:sz w:val="18"/>
    </w:rPr>
  </w:style>
  <w:style w:type="paragraph" w:customStyle="1" w:styleId="aExplanText">
    <w:name w:val="aExplanText"/>
    <w:basedOn w:val="BillBasic"/>
    <w:rsid w:val="00B37F10"/>
    <w:rPr>
      <w:sz w:val="20"/>
    </w:rPr>
  </w:style>
  <w:style w:type="paragraph" w:customStyle="1" w:styleId="aParaNotePara">
    <w:name w:val="aParaNotePara"/>
    <w:basedOn w:val="aNoteParaSymb"/>
    <w:rsid w:val="00B37F10"/>
    <w:pPr>
      <w:tabs>
        <w:tab w:val="clear" w:pos="2140"/>
        <w:tab w:val="clear" w:pos="2400"/>
        <w:tab w:val="right" w:pos="2644"/>
      </w:tabs>
      <w:ind w:left="3320" w:hanging="1720"/>
    </w:pPr>
  </w:style>
  <w:style w:type="character" w:customStyle="1" w:styleId="charBold">
    <w:name w:val="charBold"/>
    <w:basedOn w:val="DefaultParagraphFont"/>
    <w:rsid w:val="00B37F10"/>
    <w:rPr>
      <w:b/>
    </w:rPr>
  </w:style>
  <w:style w:type="character" w:customStyle="1" w:styleId="charBoldItals">
    <w:name w:val="charBoldItals"/>
    <w:basedOn w:val="DefaultParagraphFont"/>
    <w:rsid w:val="00B37F10"/>
    <w:rPr>
      <w:b/>
      <w:i/>
    </w:rPr>
  </w:style>
  <w:style w:type="character" w:customStyle="1" w:styleId="charItals">
    <w:name w:val="charItals"/>
    <w:basedOn w:val="DefaultParagraphFont"/>
    <w:rsid w:val="00B37F10"/>
    <w:rPr>
      <w:i/>
    </w:rPr>
  </w:style>
  <w:style w:type="character" w:customStyle="1" w:styleId="charUnderline">
    <w:name w:val="charUnderline"/>
    <w:basedOn w:val="DefaultParagraphFont"/>
    <w:rsid w:val="00B37F10"/>
    <w:rPr>
      <w:u w:val="single"/>
    </w:rPr>
  </w:style>
  <w:style w:type="paragraph" w:customStyle="1" w:styleId="TableHd">
    <w:name w:val="TableHd"/>
    <w:basedOn w:val="Normal"/>
    <w:rsid w:val="00B37F10"/>
    <w:pPr>
      <w:keepNext/>
      <w:spacing w:before="300"/>
      <w:ind w:left="1200" w:hanging="1200"/>
    </w:pPr>
    <w:rPr>
      <w:rFonts w:ascii="Arial" w:hAnsi="Arial"/>
      <w:b/>
      <w:sz w:val="20"/>
    </w:rPr>
  </w:style>
  <w:style w:type="paragraph" w:customStyle="1" w:styleId="TableColHd">
    <w:name w:val="TableColHd"/>
    <w:basedOn w:val="Normal"/>
    <w:rsid w:val="00B37F10"/>
    <w:pPr>
      <w:keepNext/>
      <w:spacing w:after="60"/>
    </w:pPr>
    <w:rPr>
      <w:rFonts w:ascii="Arial" w:hAnsi="Arial"/>
      <w:b/>
      <w:sz w:val="18"/>
    </w:rPr>
  </w:style>
  <w:style w:type="paragraph" w:customStyle="1" w:styleId="PenaltyPara">
    <w:name w:val="PenaltyPara"/>
    <w:basedOn w:val="Normal"/>
    <w:rsid w:val="00B37F10"/>
    <w:pPr>
      <w:tabs>
        <w:tab w:val="right" w:pos="1360"/>
      </w:tabs>
      <w:spacing w:before="60"/>
      <w:ind w:left="1600" w:hanging="1600"/>
      <w:jc w:val="both"/>
    </w:pPr>
  </w:style>
  <w:style w:type="paragraph" w:customStyle="1" w:styleId="tablepara">
    <w:name w:val="table para"/>
    <w:basedOn w:val="Normal"/>
    <w:rsid w:val="00B37F10"/>
    <w:pPr>
      <w:tabs>
        <w:tab w:val="right" w:pos="800"/>
        <w:tab w:val="left" w:pos="1100"/>
      </w:tabs>
      <w:spacing w:before="80" w:after="60"/>
      <w:ind w:left="1100" w:hanging="1100"/>
    </w:pPr>
  </w:style>
  <w:style w:type="paragraph" w:customStyle="1" w:styleId="tablesubpara">
    <w:name w:val="table subpara"/>
    <w:basedOn w:val="Normal"/>
    <w:rsid w:val="00B37F10"/>
    <w:pPr>
      <w:tabs>
        <w:tab w:val="right" w:pos="1500"/>
        <w:tab w:val="left" w:pos="1800"/>
      </w:tabs>
      <w:spacing w:before="80" w:after="60"/>
      <w:ind w:left="1800" w:hanging="1800"/>
    </w:pPr>
  </w:style>
  <w:style w:type="paragraph" w:customStyle="1" w:styleId="TableText">
    <w:name w:val="TableText"/>
    <w:basedOn w:val="Normal"/>
    <w:rsid w:val="00B37F10"/>
    <w:pPr>
      <w:spacing w:before="60" w:after="60"/>
    </w:pPr>
  </w:style>
  <w:style w:type="paragraph" w:customStyle="1" w:styleId="IshadedH5Sec">
    <w:name w:val="I shaded H5 Sec"/>
    <w:basedOn w:val="AH5Sec"/>
    <w:rsid w:val="00B37F10"/>
    <w:pPr>
      <w:shd w:val="pct25" w:color="auto" w:fill="auto"/>
      <w:outlineLvl w:val="9"/>
    </w:pPr>
  </w:style>
  <w:style w:type="paragraph" w:customStyle="1" w:styleId="IshadedSchClause">
    <w:name w:val="I shaded Sch Clause"/>
    <w:basedOn w:val="IshadedH5Sec"/>
    <w:rsid w:val="00B37F10"/>
  </w:style>
  <w:style w:type="paragraph" w:customStyle="1" w:styleId="Penalty">
    <w:name w:val="Penalty"/>
    <w:basedOn w:val="Amainreturn"/>
    <w:rsid w:val="00B37F10"/>
  </w:style>
  <w:style w:type="paragraph" w:customStyle="1" w:styleId="aNoteText">
    <w:name w:val="aNoteText"/>
    <w:basedOn w:val="aNoteSymb"/>
    <w:rsid w:val="00B37F10"/>
    <w:pPr>
      <w:spacing w:before="60"/>
      <w:ind w:firstLine="0"/>
    </w:pPr>
  </w:style>
  <w:style w:type="paragraph" w:customStyle="1" w:styleId="aExamINum">
    <w:name w:val="aExamINum"/>
    <w:basedOn w:val="aExam"/>
    <w:rsid w:val="001030AD"/>
    <w:pPr>
      <w:tabs>
        <w:tab w:val="left" w:pos="1500"/>
      </w:tabs>
      <w:ind w:left="1500" w:hanging="400"/>
    </w:pPr>
  </w:style>
  <w:style w:type="paragraph" w:customStyle="1" w:styleId="AExamIPara">
    <w:name w:val="AExamIPara"/>
    <w:basedOn w:val="aExam"/>
    <w:rsid w:val="00B37F10"/>
    <w:pPr>
      <w:tabs>
        <w:tab w:val="right" w:pos="1720"/>
        <w:tab w:val="left" w:pos="2000"/>
      </w:tabs>
      <w:ind w:left="2000" w:hanging="900"/>
    </w:pPr>
  </w:style>
  <w:style w:type="paragraph" w:customStyle="1" w:styleId="AH3sec">
    <w:name w:val="A H3 sec"/>
    <w:basedOn w:val="Normal"/>
    <w:next w:val="direction"/>
    <w:rsid w:val="001030AD"/>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B37F10"/>
    <w:pPr>
      <w:tabs>
        <w:tab w:val="clear" w:pos="2600"/>
      </w:tabs>
      <w:ind w:left="1100"/>
    </w:pPr>
    <w:rPr>
      <w:sz w:val="18"/>
    </w:rPr>
  </w:style>
  <w:style w:type="paragraph" w:customStyle="1" w:styleId="aExamss">
    <w:name w:val="aExamss"/>
    <w:basedOn w:val="aNoteSymb"/>
    <w:rsid w:val="00B37F10"/>
    <w:pPr>
      <w:spacing w:before="60"/>
      <w:ind w:left="1100" w:firstLine="0"/>
    </w:pPr>
  </w:style>
  <w:style w:type="paragraph" w:customStyle="1" w:styleId="aExamHdgpar">
    <w:name w:val="aExamHdgpar"/>
    <w:basedOn w:val="aExamHdgss"/>
    <w:next w:val="Normal"/>
    <w:rsid w:val="00B37F10"/>
    <w:pPr>
      <w:ind w:left="1600"/>
    </w:pPr>
  </w:style>
  <w:style w:type="paragraph" w:customStyle="1" w:styleId="aExampar">
    <w:name w:val="aExampar"/>
    <w:basedOn w:val="aExamss"/>
    <w:rsid w:val="00B37F10"/>
    <w:pPr>
      <w:ind w:left="1600"/>
    </w:pPr>
  </w:style>
  <w:style w:type="paragraph" w:customStyle="1" w:styleId="aExamINumss">
    <w:name w:val="aExamINumss"/>
    <w:basedOn w:val="aExamss"/>
    <w:rsid w:val="00B37F10"/>
    <w:pPr>
      <w:tabs>
        <w:tab w:val="left" w:pos="1500"/>
      </w:tabs>
      <w:ind w:left="1500" w:hanging="400"/>
    </w:pPr>
  </w:style>
  <w:style w:type="paragraph" w:customStyle="1" w:styleId="aExamINumpar">
    <w:name w:val="aExamINumpar"/>
    <w:basedOn w:val="aExampar"/>
    <w:rsid w:val="00B37F10"/>
    <w:pPr>
      <w:tabs>
        <w:tab w:val="left" w:pos="2000"/>
      </w:tabs>
      <w:ind w:left="2000" w:hanging="400"/>
    </w:pPr>
  </w:style>
  <w:style w:type="paragraph" w:customStyle="1" w:styleId="aExamNumTextss">
    <w:name w:val="aExamNumTextss"/>
    <w:basedOn w:val="aExamss"/>
    <w:rsid w:val="00B37F10"/>
    <w:pPr>
      <w:ind w:left="1500"/>
    </w:pPr>
  </w:style>
  <w:style w:type="paragraph" w:customStyle="1" w:styleId="aExamNumTextpar">
    <w:name w:val="aExamNumTextpar"/>
    <w:basedOn w:val="aExampar"/>
    <w:rsid w:val="001030AD"/>
    <w:pPr>
      <w:ind w:left="2000"/>
    </w:pPr>
  </w:style>
  <w:style w:type="paragraph" w:customStyle="1" w:styleId="aExamBulletss">
    <w:name w:val="aExamBulletss"/>
    <w:basedOn w:val="aExamss"/>
    <w:rsid w:val="00B37F10"/>
    <w:pPr>
      <w:ind w:left="1500" w:hanging="400"/>
    </w:pPr>
  </w:style>
  <w:style w:type="paragraph" w:customStyle="1" w:styleId="aExamBulletpar">
    <w:name w:val="aExamBulletpar"/>
    <w:basedOn w:val="aExampar"/>
    <w:rsid w:val="00B37F10"/>
    <w:pPr>
      <w:ind w:left="2000" w:hanging="400"/>
    </w:pPr>
  </w:style>
  <w:style w:type="paragraph" w:customStyle="1" w:styleId="aExamHdgsubpar">
    <w:name w:val="aExamHdgsubpar"/>
    <w:basedOn w:val="aExamHdgss"/>
    <w:next w:val="Normal"/>
    <w:rsid w:val="00B37F10"/>
    <w:pPr>
      <w:ind w:left="2140"/>
    </w:pPr>
  </w:style>
  <w:style w:type="paragraph" w:customStyle="1" w:styleId="aExamsubpar">
    <w:name w:val="aExamsubpar"/>
    <w:basedOn w:val="aExamss"/>
    <w:rsid w:val="00B37F10"/>
    <w:pPr>
      <w:ind w:left="2140"/>
    </w:pPr>
  </w:style>
  <w:style w:type="paragraph" w:customStyle="1" w:styleId="aExamNumsubpar">
    <w:name w:val="aExamNumsubpar"/>
    <w:basedOn w:val="aExamsubpar"/>
    <w:rsid w:val="00B37F10"/>
    <w:pPr>
      <w:tabs>
        <w:tab w:val="clear" w:pos="1100"/>
        <w:tab w:val="clear" w:pos="2381"/>
        <w:tab w:val="left" w:pos="2569"/>
      </w:tabs>
      <w:ind w:left="2569" w:hanging="403"/>
    </w:pPr>
  </w:style>
  <w:style w:type="paragraph" w:customStyle="1" w:styleId="aExamNumTextsubpar">
    <w:name w:val="aExamNumTextsubpar"/>
    <w:basedOn w:val="aExampar"/>
    <w:rsid w:val="001030AD"/>
    <w:pPr>
      <w:ind w:left="2540"/>
    </w:pPr>
  </w:style>
  <w:style w:type="paragraph" w:customStyle="1" w:styleId="aExamBulletsubpar">
    <w:name w:val="aExamBulletsubpar"/>
    <w:basedOn w:val="aExamsubpar"/>
    <w:rsid w:val="00B37F10"/>
    <w:pPr>
      <w:numPr>
        <w:numId w:val="33"/>
      </w:numPr>
      <w:tabs>
        <w:tab w:val="clear" w:pos="1100"/>
        <w:tab w:val="clear" w:pos="2381"/>
        <w:tab w:val="left" w:pos="2569"/>
      </w:tabs>
      <w:ind w:left="2569" w:hanging="403"/>
    </w:pPr>
  </w:style>
  <w:style w:type="paragraph" w:customStyle="1" w:styleId="aNoteTextss">
    <w:name w:val="aNoteTextss"/>
    <w:basedOn w:val="Normal"/>
    <w:rsid w:val="00B37F10"/>
    <w:pPr>
      <w:spacing w:before="60"/>
      <w:ind w:left="1900"/>
      <w:jc w:val="both"/>
    </w:pPr>
    <w:rPr>
      <w:sz w:val="20"/>
    </w:rPr>
  </w:style>
  <w:style w:type="paragraph" w:customStyle="1" w:styleId="aNoteParass">
    <w:name w:val="aNoteParass"/>
    <w:basedOn w:val="Normal"/>
    <w:rsid w:val="00B37F10"/>
    <w:pPr>
      <w:tabs>
        <w:tab w:val="right" w:pos="2140"/>
        <w:tab w:val="left" w:pos="2400"/>
      </w:tabs>
      <w:spacing w:before="60"/>
      <w:ind w:left="2400" w:hanging="1300"/>
      <w:jc w:val="both"/>
    </w:pPr>
    <w:rPr>
      <w:sz w:val="20"/>
    </w:rPr>
  </w:style>
  <w:style w:type="paragraph" w:customStyle="1" w:styleId="aNoteParapar">
    <w:name w:val="aNoteParapar"/>
    <w:basedOn w:val="aNotepar"/>
    <w:rsid w:val="00B37F10"/>
    <w:pPr>
      <w:tabs>
        <w:tab w:val="right" w:pos="2640"/>
      </w:tabs>
      <w:spacing w:before="60"/>
      <w:ind w:left="2920" w:hanging="1320"/>
    </w:pPr>
  </w:style>
  <w:style w:type="paragraph" w:customStyle="1" w:styleId="aNotesubpar">
    <w:name w:val="aNotesubpar"/>
    <w:basedOn w:val="BillBasic"/>
    <w:next w:val="Normal"/>
    <w:rsid w:val="00B37F10"/>
    <w:pPr>
      <w:ind w:left="2940" w:hanging="800"/>
    </w:pPr>
    <w:rPr>
      <w:sz w:val="20"/>
    </w:rPr>
  </w:style>
  <w:style w:type="paragraph" w:customStyle="1" w:styleId="aNoteTextsubpar">
    <w:name w:val="aNoteTextsubpar"/>
    <w:basedOn w:val="aNotesubpar"/>
    <w:rsid w:val="00B37F10"/>
    <w:pPr>
      <w:spacing w:before="60"/>
      <w:ind w:firstLine="0"/>
    </w:pPr>
  </w:style>
  <w:style w:type="paragraph" w:customStyle="1" w:styleId="aNoteParasubpar">
    <w:name w:val="aNoteParasubpar"/>
    <w:basedOn w:val="aNotesubpar"/>
    <w:rsid w:val="001030AD"/>
    <w:pPr>
      <w:tabs>
        <w:tab w:val="right" w:pos="3180"/>
      </w:tabs>
      <w:spacing w:before="60"/>
      <w:ind w:left="3460" w:hanging="1320"/>
    </w:pPr>
  </w:style>
  <w:style w:type="paragraph" w:customStyle="1" w:styleId="aNoteBulletsubpar">
    <w:name w:val="aNoteBulletsubpar"/>
    <w:basedOn w:val="aNotesubpar"/>
    <w:rsid w:val="00B37F10"/>
    <w:pPr>
      <w:numPr>
        <w:numId w:val="13"/>
      </w:numPr>
      <w:tabs>
        <w:tab w:val="clear" w:pos="3300"/>
        <w:tab w:val="left" w:pos="3345"/>
      </w:tabs>
      <w:spacing w:before="60"/>
    </w:pPr>
  </w:style>
  <w:style w:type="paragraph" w:customStyle="1" w:styleId="aNoteBulletss">
    <w:name w:val="aNoteBulletss"/>
    <w:basedOn w:val="Normal"/>
    <w:rsid w:val="00B37F10"/>
    <w:pPr>
      <w:spacing w:before="60"/>
      <w:ind w:left="2300" w:hanging="400"/>
      <w:jc w:val="both"/>
    </w:pPr>
    <w:rPr>
      <w:sz w:val="20"/>
    </w:rPr>
  </w:style>
  <w:style w:type="paragraph" w:customStyle="1" w:styleId="aNoteBulletpar">
    <w:name w:val="aNoteBulletpar"/>
    <w:basedOn w:val="aNotepar"/>
    <w:rsid w:val="00B37F10"/>
    <w:pPr>
      <w:spacing w:before="60"/>
      <w:ind w:left="2800" w:hanging="400"/>
    </w:pPr>
  </w:style>
  <w:style w:type="paragraph" w:customStyle="1" w:styleId="aExplanBullet">
    <w:name w:val="aExplanBullet"/>
    <w:basedOn w:val="Normal"/>
    <w:rsid w:val="00B37F10"/>
    <w:pPr>
      <w:spacing w:before="140"/>
      <w:ind w:left="400" w:hanging="400"/>
      <w:jc w:val="both"/>
    </w:pPr>
    <w:rPr>
      <w:snapToGrid w:val="0"/>
      <w:sz w:val="20"/>
    </w:rPr>
  </w:style>
  <w:style w:type="paragraph" w:customStyle="1" w:styleId="AuthLaw">
    <w:name w:val="AuthLaw"/>
    <w:basedOn w:val="BillBasic"/>
    <w:rsid w:val="00B37F10"/>
    <w:rPr>
      <w:rFonts w:ascii="Arial" w:hAnsi="Arial"/>
      <w:b/>
      <w:sz w:val="20"/>
    </w:rPr>
  </w:style>
  <w:style w:type="paragraph" w:customStyle="1" w:styleId="aExamNumpar">
    <w:name w:val="aExamNumpar"/>
    <w:basedOn w:val="aExamINumss"/>
    <w:rsid w:val="001030AD"/>
    <w:pPr>
      <w:tabs>
        <w:tab w:val="clear" w:pos="1500"/>
        <w:tab w:val="left" w:pos="2000"/>
      </w:tabs>
      <w:ind w:left="2000"/>
    </w:pPr>
  </w:style>
  <w:style w:type="paragraph" w:customStyle="1" w:styleId="Schsectionheading">
    <w:name w:val="Sch section heading"/>
    <w:basedOn w:val="BillBasic"/>
    <w:next w:val="Amain"/>
    <w:rsid w:val="001030AD"/>
    <w:pPr>
      <w:spacing w:before="240"/>
      <w:jc w:val="left"/>
      <w:outlineLvl w:val="4"/>
    </w:pPr>
    <w:rPr>
      <w:rFonts w:ascii="Arial" w:hAnsi="Arial"/>
      <w:b/>
    </w:rPr>
  </w:style>
  <w:style w:type="paragraph" w:customStyle="1" w:styleId="SchAmain">
    <w:name w:val="Sch A main"/>
    <w:basedOn w:val="Amain"/>
    <w:rsid w:val="00B37F10"/>
  </w:style>
  <w:style w:type="paragraph" w:customStyle="1" w:styleId="SchApara">
    <w:name w:val="Sch A para"/>
    <w:basedOn w:val="Apara"/>
    <w:rsid w:val="00B37F10"/>
  </w:style>
  <w:style w:type="paragraph" w:customStyle="1" w:styleId="SchAsubpara">
    <w:name w:val="Sch A subpara"/>
    <w:basedOn w:val="Asubpara"/>
    <w:rsid w:val="00B37F10"/>
  </w:style>
  <w:style w:type="paragraph" w:customStyle="1" w:styleId="SchAsubsubpara">
    <w:name w:val="Sch A subsubpara"/>
    <w:basedOn w:val="Asubsubpara"/>
    <w:rsid w:val="00B37F10"/>
  </w:style>
  <w:style w:type="paragraph" w:customStyle="1" w:styleId="TOCOL1">
    <w:name w:val="TOCOL 1"/>
    <w:basedOn w:val="TOC1"/>
    <w:rsid w:val="00B37F10"/>
  </w:style>
  <w:style w:type="paragraph" w:customStyle="1" w:styleId="TOCOL2">
    <w:name w:val="TOCOL 2"/>
    <w:basedOn w:val="TOC2"/>
    <w:rsid w:val="00B37F10"/>
    <w:pPr>
      <w:keepNext w:val="0"/>
    </w:pPr>
  </w:style>
  <w:style w:type="paragraph" w:customStyle="1" w:styleId="TOCOL3">
    <w:name w:val="TOCOL 3"/>
    <w:basedOn w:val="TOC3"/>
    <w:rsid w:val="00B37F10"/>
    <w:pPr>
      <w:keepNext w:val="0"/>
    </w:pPr>
  </w:style>
  <w:style w:type="paragraph" w:customStyle="1" w:styleId="TOCOL4">
    <w:name w:val="TOCOL 4"/>
    <w:basedOn w:val="TOC4"/>
    <w:rsid w:val="00B37F10"/>
    <w:pPr>
      <w:keepNext w:val="0"/>
    </w:pPr>
  </w:style>
  <w:style w:type="paragraph" w:customStyle="1" w:styleId="TOCOL5">
    <w:name w:val="TOCOL 5"/>
    <w:basedOn w:val="TOC5"/>
    <w:rsid w:val="00B37F10"/>
    <w:pPr>
      <w:tabs>
        <w:tab w:val="left" w:pos="400"/>
      </w:tabs>
    </w:pPr>
  </w:style>
  <w:style w:type="paragraph" w:customStyle="1" w:styleId="TOCOL6">
    <w:name w:val="TOCOL 6"/>
    <w:basedOn w:val="TOC6"/>
    <w:rsid w:val="00B37F10"/>
    <w:pPr>
      <w:keepNext w:val="0"/>
    </w:pPr>
  </w:style>
  <w:style w:type="paragraph" w:customStyle="1" w:styleId="TOCOL7">
    <w:name w:val="TOCOL 7"/>
    <w:basedOn w:val="TOC7"/>
    <w:rsid w:val="00B37F10"/>
  </w:style>
  <w:style w:type="paragraph" w:customStyle="1" w:styleId="TOCOL8">
    <w:name w:val="TOCOL 8"/>
    <w:basedOn w:val="TOC8"/>
    <w:rsid w:val="00B37F10"/>
  </w:style>
  <w:style w:type="paragraph" w:customStyle="1" w:styleId="TOCOL9">
    <w:name w:val="TOCOL 9"/>
    <w:basedOn w:val="TOC9"/>
    <w:rsid w:val="00B37F10"/>
    <w:pPr>
      <w:ind w:right="0"/>
    </w:pPr>
  </w:style>
  <w:style w:type="paragraph" w:styleId="TOC9">
    <w:name w:val="toc 9"/>
    <w:basedOn w:val="Normal"/>
    <w:next w:val="Normal"/>
    <w:autoRedefine/>
    <w:rsid w:val="00B37F10"/>
    <w:pPr>
      <w:ind w:left="1920" w:right="600"/>
    </w:pPr>
  </w:style>
  <w:style w:type="paragraph" w:customStyle="1" w:styleId="Billname1">
    <w:name w:val="Billname1"/>
    <w:basedOn w:val="Normal"/>
    <w:rsid w:val="00B37F10"/>
    <w:pPr>
      <w:tabs>
        <w:tab w:val="left" w:pos="2400"/>
      </w:tabs>
      <w:spacing w:before="1220"/>
    </w:pPr>
    <w:rPr>
      <w:rFonts w:ascii="Arial" w:hAnsi="Arial"/>
      <w:b/>
      <w:sz w:val="40"/>
    </w:rPr>
  </w:style>
  <w:style w:type="paragraph" w:customStyle="1" w:styleId="TableText10">
    <w:name w:val="TableText10"/>
    <w:basedOn w:val="TableText"/>
    <w:rsid w:val="00B37F10"/>
    <w:rPr>
      <w:sz w:val="20"/>
    </w:rPr>
  </w:style>
  <w:style w:type="paragraph" w:customStyle="1" w:styleId="TablePara10">
    <w:name w:val="TablePara10"/>
    <w:basedOn w:val="tablepara"/>
    <w:rsid w:val="00B37F1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37F1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37F10"/>
  </w:style>
  <w:style w:type="character" w:customStyle="1" w:styleId="charPage">
    <w:name w:val="charPage"/>
    <w:basedOn w:val="DefaultParagraphFont"/>
    <w:rsid w:val="00B37F10"/>
  </w:style>
  <w:style w:type="character" w:styleId="PageNumber">
    <w:name w:val="page number"/>
    <w:basedOn w:val="DefaultParagraphFont"/>
    <w:rsid w:val="00B37F10"/>
  </w:style>
  <w:style w:type="paragraph" w:customStyle="1" w:styleId="Letterhead">
    <w:name w:val="Letterhead"/>
    <w:rsid w:val="00B37F10"/>
    <w:pPr>
      <w:widowControl w:val="0"/>
      <w:spacing w:after="180"/>
      <w:jc w:val="right"/>
    </w:pPr>
    <w:rPr>
      <w:rFonts w:ascii="Arial" w:hAnsi="Arial"/>
      <w:sz w:val="32"/>
      <w:lang w:eastAsia="en-US"/>
    </w:rPr>
  </w:style>
  <w:style w:type="paragraph" w:customStyle="1" w:styleId="IShadedschclause0">
    <w:name w:val="I Shaded sch clause"/>
    <w:basedOn w:val="IH5Sec"/>
    <w:rsid w:val="001030AD"/>
    <w:pPr>
      <w:shd w:val="pct15" w:color="auto" w:fill="FFFFFF"/>
      <w:tabs>
        <w:tab w:val="clear" w:pos="1100"/>
        <w:tab w:val="left" w:pos="700"/>
      </w:tabs>
      <w:ind w:left="700" w:hanging="700"/>
    </w:pPr>
  </w:style>
  <w:style w:type="paragraph" w:customStyle="1" w:styleId="Billfooter">
    <w:name w:val="Billfooter"/>
    <w:basedOn w:val="Normal"/>
    <w:rsid w:val="001030AD"/>
    <w:pPr>
      <w:tabs>
        <w:tab w:val="right" w:pos="7200"/>
      </w:tabs>
      <w:jc w:val="both"/>
    </w:pPr>
    <w:rPr>
      <w:sz w:val="18"/>
    </w:rPr>
  </w:style>
  <w:style w:type="paragraph" w:styleId="BalloonText">
    <w:name w:val="Balloon Text"/>
    <w:basedOn w:val="Normal"/>
    <w:link w:val="BalloonTextChar"/>
    <w:uiPriority w:val="99"/>
    <w:unhideWhenUsed/>
    <w:rsid w:val="00B37F10"/>
    <w:rPr>
      <w:rFonts w:ascii="Tahoma" w:hAnsi="Tahoma" w:cs="Tahoma"/>
      <w:sz w:val="16"/>
      <w:szCs w:val="16"/>
    </w:rPr>
  </w:style>
  <w:style w:type="character" w:customStyle="1" w:styleId="BalloonTextChar">
    <w:name w:val="Balloon Text Char"/>
    <w:basedOn w:val="DefaultParagraphFont"/>
    <w:link w:val="BalloonText"/>
    <w:uiPriority w:val="99"/>
    <w:rsid w:val="00B37F10"/>
    <w:rPr>
      <w:rFonts w:ascii="Tahoma" w:hAnsi="Tahoma" w:cs="Tahoma"/>
      <w:sz w:val="16"/>
      <w:szCs w:val="16"/>
      <w:lang w:eastAsia="en-US"/>
    </w:rPr>
  </w:style>
  <w:style w:type="paragraph" w:customStyle="1" w:styleId="00AssAm">
    <w:name w:val="00AssAm"/>
    <w:basedOn w:val="00SigningPage"/>
    <w:rsid w:val="001030AD"/>
  </w:style>
  <w:style w:type="character" w:customStyle="1" w:styleId="FooterChar">
    <w:name w:val="Footer Char"/>
    <w:basedOn w:val="DefaultParagraphFont"/>
    <w:link w:val="Footer"/>
    <w:rsid w:val="00B37F10"/>
    <w:rPr>
      <w:rFonts w:ascii="Arial" w:hAnsi="Arial"/>
      <w:sz w:val="18"/>
      <w:lang w:eastAsia="en-US"/>
    </w:rPr>
  </w:style>
  <w:style w:type="character" w:customStyle="1" w:styleId="HeaderChar">
    <w:name w:val="Header Char"/>
    <w:basedOn w:val="DefaultParagraphFont"/>
    <w:link w:val="Header"/>
    <w:rsid w:val="00B37F10"/>
    <w:rPr>
      <w:sz w:val="24"/>
      <w:lang w:eastAsia="en-US"/>
    </w:rPr>
  </w:style>
  <w:style w:type="paragraph" w:customStyle="1" w:styleId="01aPreamble">
    <w:name w:val="01aPreamble"/>
    <w:basedOn w:val="Normal"/>
    <w:qFormat/>
    <w:rsid w:val="00B37F10"/>
  </w:style>
  <w:style w:type="paragraph" w:customStyle="1" w:styleId="TableBullet">
    <w:name w:val="TableBullet"/>
    <w:basedOn w:val="TableText10"/>
    <w:qFormat/>
    <w:rsid w:val="00B37F10"/>
    <w:pPr>
      <w:numPr>
        <w:numId w:val="18"/>
      </w:numPr>
    </w:pPr>
  </w:style>
  <w:style w:type="paragraph" w:customStyle="1" w:styleId="BillCrest">
    <w:name w:val="Bill Crest"/>
    <w:basedOn w:val="Normal"/>
    <w:next w:val="Normal"/>
    <w:rsid w:val="00B37F10"/>
    <w:pPr>
      <w:tabs>
        <w:tab w:val="center" w:pos="3160"/>
      </w:tabs>
      <w:spacing w:after="60"/>
    </w:pPr>
    <w:rPr>
      <w:sz w:val="216"/>
    </w:rPr>
  </w:style>
  <w:style w:type="paragraph" w:customStyle="1" w:styleId="BillNo">
    <w:name w:val="BillNo"/>
    <w:basedOn w:val="BillBasicHeading"/>
    <w:rsid w:val="00B37F10"/>
    <w:pPr>
      <w:keepNext w:val="0"/>
      <w:spacing w:before="240"/>
      <w:jc w:val="both"/>
    </w:pPr>
  </w:style>
  <w:style w:type="paragraph" w:customStyle="1" w:styleId="aNoteBulletann">
    <w:name w:val="aNoteBulletann"/>
    <w:basedOn w:val="aNotess"/>
    <w:rsid w:val="001030AD"/>
    <w:pPr>
      <w:tabs>
        <w:tab w:val="left" w:pos="2200"/>
      </w:tabs>
      <w:spacing w:before="0"/>
      <w:ind w:left="0" w:firstLine="0"/>
    </w:pPr>
  </w:style>
  <w:style w:type="paragraph" w:customStyle="1" w:styleId="aNoteBulletparann">
    <w:name w:val="aNoteBulletparann"/>
    <w:basedOn w:val="aNotepar"/>
    <w:rsid w:val="001030AD"/>
    <w:pPr>
      <w:tabs>
        <w:tab w:val="left" w:pos="2700"/>
      </w:tabs>
      <w:spacing w:before="0"/>
      <w:ind w:left="0" w:firstLine="0"/>
    </w:pPr>
  </w:style>
  <w:style w:type="paragraph" w:customStyle="1" w:styleId="TableNumbered">
    <w:name w:val="TableNumbered"/>
    <w:basedOn w:val="TableText10"/>
    <w:qFormat/>
    <w:rsid w:val="00B37F10"/>
    <w:pPr>
      <w:numPr>
        <w:numId w:val="19"/>
      </w:numPr>
    </w:pPr>
  </w:style>
  <w:style w:type="paragraph" w:customStyle="1" w:styleId="ISchMain">
    <w:name w:val="I Sch Main"/>
    <w:basedOn w:val="BillBasic"/>
    <w:rsid w:val="00B37F10"/>
    <w:pPr>
      <w:tabs>
        <w:tab w:val="right" w:pos="900"/>
        <w:tab w:val="left" w:pos="1100"/>
      </w:tabs>
      <w:ind w:left="1100" w:hanging="1100"/>
    </w:pPr>
  </w:style>
  <w:style w:type="paragraph" w:customStyle="1" w:styleId="ISchpara">
    <w:name w:val="I Sch para"/>
    <w:basedOn w:val="BillBasic"/>
    <w:rsid w:val="00B37F10"/>
    <w:pPr>
      <w:tabs>
        <w:tab w:val="right" w:pos="1400"/>
        <w:tab w:val="left" w:pos="1600"/>
      </w:tabs>
      <w:ind w:left="1600" w:hanging="1600"/>
    </w:pPr>
  </w:style>
  <w:style w:type="paragraph" w:customStyle="1" w:styleId="ISchsubpara">
    <w:name w:val="I Sch subpara"/>
    <w:basedOn w:val="BillBasic"/>
    <w:rsid w:val="00B37F10"/>
    <w:pPr>
      <w:tabs>
        <w:tab w:val="right" w:pos="1940"/>
        <w:tab w:val="left" w:pos="2140"/>
      </w:tabs>
      <w:ind w:left="2140" w:hanging="2140"/>
    </w:pPr>
  </w:style>
  <w:style w:type="paragraph" w:customStyle="1" w:styleId="ISchsubsubpara">
    <w:name w:val="I Sch subsubpara"/>
    <w:basedOn w:val="BillBasic"/>
    <w:rsid w:val="00B37F10"/>
    <w:pPr>
      <w:tabs>
        <w:tab w:val="right" w:pos="2460"/>
        <w:tab w:val="left" w:pos="2660"/>
      </w:tabs>
      <w:ind w:left="2660" w:hanging="2660"/>
    </w:pPr>
  </w:style>
  <w:style w:type="character" w:customStyle="1" w:styleId="aNoteChar">
    <w:name w:val="aNote Char"/>
    <w:basedOn w:val="DefaultParagraphFont"/>
    <w:link w:val="aNote"/>
    <w:locked/>
    <w:rsid w:val="00B37F10"/>
    <w:rPr>
      <w:lang w:eastAsia="en-US"/>
    </w:rPr>
  </w:style>
  <w:style w:type="character" w:customStyle="1" w:styleId="charCitHyperlinkAbbrev">
    <w:name w:val="charCitHyperlinkAbbrev"/>
    <w:basedOn w:val="Hyperlink"/>
    <w:uiPriority w:val="1"/>
    <w:rsid w:val="00B37F10"/>
    <w:rPr>
      <w:color w:val="0000FF" w:themeColor="hyperlink"/>
      <w:u w:val="none"/>
    </w:rPr>
  </w:style>
  <w:style w:type="character" w:styleId="Hyperlink">
    <w:name w:val="Hyperlink"/>
    <w:basedOn w:val="DefaultParagraphFont"/>
    <w:uiPriority w:val="99"/>
    <w:unhideWhenUsed/>
    <w:rsid w:val="00B37F10"/>
    <w:rPr>
      <w:color w:val="0000FF" w:themeColor="hyperlink"/>
      <w:u w:val="single"/>
    </w:rPr>
  </w:style>
  <w:style w:type="character" w:customStyle="1" w:styleId="charCitHyperlinkItal">
    <w:name w:val="charCitHyperlinkItal"/>
    <w:basedOn w:val="Hyperlink"/>
    <w:uiPriority w:val="1"/>
    <w:rsid w:val="00B37F10"/>
    <w:rPr>
      <w:i/>
      <w:color w:val="0000FF" w:themeColor="hyperlink"/>
      <w:u w:val="none"/>
    </w:rPr>
  </w:style>
  <w:style w:type="character" w:customStyle="1" w:styleId="AH5SecChar">
    <w:name w:val="A H5 Sec Char"/>
    <w:basedOn w:val="DefaultParagraphFont"/>
    <w:link w:val="AH5Sec"/>
    <w:locked/>
    <w:rsid w:val="00B37F10"/>
    <w:rPr>
      <w:rFonts w:ascii="Arial" w:hAnsi="Arial"/>
      <w:b/>
      <w:sz w:val="24"/>
      <w:lang w:eastAsia="en-US"/>
    </w:rPr>
  </w:style>
  <w:style w:type="character" w:customStyle="1" w:styleId="BillBasicChar">
    <w:name w:val="BillBasic Char"/>
    <w:basedOn w:val="DefaultParagraphFont"/>
    <w:link w:val="BillBasic"/>
    <w:locked/>
    <w:rsid w:val="00B37F10"/>
    <w:rPr>
      <w:sz w:val="24"/>
      <w:lang w:eastAsia="en-US"/>
    </w:rPr>
  </w:style>
  <w:style w:type="paragraph" w:customStyle="1" w:styleId="Status">
    <w:name w:val="Status"/>
    <w:basedOn w:val="Normal"/>
    <w:rsid w:val="00B37F10"/>
    <w:pPr>
      <w:spacing w:before="280"/>
      <w:jc w:val="center"/>
    </w:pPr>
    <w:rPr>
      <w:rFonts w:ascii="Arial" w:hAnsi="Arial"/>
      <w:sz w:val="14"/>
    </w:rPr>
  </w:style>
  <w:style w:type="paragraph" w:customStyle="1" w:styleId="FooterInfoCentre">
    <w:name w:val="FooterInfoCentre"/>
    <w:basedOn w:val="FooterInfo"/>
    <w:rsid w:val="00B37F10"/>
    <w:pPr>
      <w:spacing w:before="60"/>
      <w:jc w:val="center"/>
    </w:pPr>
  </w:style>
  <w:style w:type="paragraph" w:styleId="ListBullet2">
    <w:name w:val="List Bullet 2"/>
    <w:basedOn w:val="Normal"/>
    <w:autoRedefine/>
    <w:rsid w:val="007409AE"/>
    <w:pPr>
      <w:tabs>
        <w:tab w:val="num" w:pos="643"/>
      </w:tabs>
      <w:spacing w:before="80" w:after="60"/>
      <w:ind w:left="643" w:hanging="360"/>
      <w:jc w:val="both"/>
    </w:pPr>
  </w:style>
  <w:style w:type="paragraph" w:styleId="ListBullet3">
    <w:name w:val="List Bullet 3"/>
    <w:basedOn w:val="Normal"/>
    <w:autoRedefine/>
    <w:rsid w:val="007409AE"/>
    <w:pPr>
      <w:tabs>
        <w:tab w:val="num" w:pos="926"/>
      </w:tabs>
      <w:spacing w:before="80" w:after="60"/>
      <w:ind w:left="926" w:hanging="360"/>
      <w:jc w:val="both"/>
    </w:pPr>
  </w:style>
  <w:style w:type="character" w:customStyle="1" w:styleId="AmainreturnChar">
    <w:name w:val="A main return Char"/>
    <w:basedOn w:val="DefaultParagraphFont"/>
    <w:link w:val="Amainreturn"/>
    <w:locked/>
    <w:rsid w:val="007409AE"/>
    <w:rPr>
      <w:sz w:val="24"/>
      <w:lang w:eastAsia="en-US"/>
    </w:rPr>
  </w:style>
  <w:style w:type="character" w:customStyle="1" w:styleId="aDefChar">
    <w:name w:val="aDef Char"/>
    <w:basedOn w:val="DefaultParagraphFont"/>
    <w:link w:val="aDef"/>
    <w:locked/>
    <w:rsid w:val="007409AE"/>
    <w:rPr>
      <w:sz w:val="24"/>
      <w:lang w:eastAsia="en-US"/>
    </w:rPr>
  </w:style>
  <w:style w:type="character" w:customStyle="1" w:styleId="AparaChar">
    <w:name w:val="A para Char"/>
    <w:basedOn w:val="DefaultParagraphFont"/>
    <w:link w:val="Apara"/>
    <w:locked/>
    <w:rsid w:val="007409AE"/>
    <w:rPr>
      <w:sz w:val="24"/>
      <w:lang w:eastAsia="en-US"/>
    </w:rPr>
  </w:style>
  <w:style w:type="character" w:customStyle="1" w:styleId="AmainChar">
    <w:name w:val="A main Char"/>
    <w:basedOn w:val="DefaultParagraphFont"/>
    <w:link w:val="Amain"/>
    <w:locked/>
    <w:rsid w:val="007409AE"/>
    <w:rPr>
      <w:sz w:val="24"/>
      <w:lang w:eastAsia="en-US"/>
    </w:rPr>
  </w:style>
  <w:style w:type="character" w:styleId="CommentReference">
    <w:name w:val="annotation reference"/>
    <w:basedOn w:val="DefaultParagraphFont"/>
    <w:uiPriority w:val="99"/>
    <w:semiHidden/>
    <w:unhideWhenUsed/>
    <w:rsid w:val="006504C3"/>
    <w:rPr>
      <w:sz w:val="16"/>
      <w:szCs w:val="16"/>
    </w:rPr>
  </w:style>
  <w:style w:type="paragraph" w:styleId="CommentText">
    <w:name w:val="annotation text"/>
    <w:basedOn w:val="Normal"/>
    <w:link w:val="CommentTextChar"/>
    <w:uiPriority w:val="99"/>
    <w:unhideWhenUsed/>
    <w:rsid w:val="006504C3"/>
    <w:rPr>
      <w:sz w:val="20"/>
    </w:rPr>
  </w:style>
  <w:style w:type="character" w:customStyle="1" w:styleId="CommentTextChar">
    <w:name w:val="Comment Text Char"/>
    <w:basedOn w:val="DefaultParagraphFont"/>
    <w:link w:val="CommentText"/>
    <w:uiPriority w:val="99"/>
    <w:rsid w:val="006504C3"/>
    <w:rPr>
      <w:lang w:eastAsia="en-US"/>
    </w:rPr>
  </w:style>
  <w:style w:type="character" w:customStyle="1" w:styleId="AsubparaChar">
    <w:name w:val="A subpara Char"/>
    <w:basedOn w:val="BillBasicChar"/>
    <w:link w:val="Asubpara"/>
    <w:locked/>
    <w:rsid w:val="00DB7E4B"/>
    <w:rPr>
      <w:sz w:val="24"/>
      <w:lang w:eastAsia="en-US"/>
    </w:rPr>
  </w:style>
  <w:style w:type="character" w:styleId="UnresolvedMention">
    <w:name w:val="Unresolved Mention"/>
    <w:basedOn w:val="DefaultParagraphFont"/>
    <w:uiPriority w:val="99"/>
    <w:semiHidden/>
    <w:unhideWhenUsed/>
    <w:rsid w:val="009B5E21"/>
    <w:rPr>
      <w:color w:val="605E5C"/>
      <w:shd w:val="clear" w:color="auto" w:fill="E1DFDD"/>
    </w:rPr>
  </w:style>
  <w:style w:type="paragraph" w:customStyle="1" w:styleId="00AssAmLandscape">
    <w:name w:val="00AssAmLandscape"/>
    <w:basedOn w:val="02TextLandscape"/>
    <w:qFormat/>
    <w:rsid w:val="001030AD"/>
  </w:style>
  <w:style w:type="paragraph" w:customStyle="1" w:styleId="00Spine">
    <w:name w:val="00Spine"/>
    <w:basedOn w:val="Normal"/>
    <w:rsid w:val="00B37F10"/>
  </w:style>
  <w:style w:type="paragraph" w:customStyle="1" w:styleId="05Endnote0">
    <w:name w:val="05Endnote"/>
    <w:basedOn w:val="Normal"/>
    <w:rsid w:val="00B37F10"/>
  </w:style>
  <w:style w:type="paragraph" w:customStyle="1" w:styleId="06Copyright">
    <w:name w:val="06Copyright"/>
    <w:basedOn w:val="Normal"/>
    <w:rsid w:val="00B37F10"/>
  </w:style>
  <w:style w:type="paragraph" w:customStyle="1" w:styleId="RepubNo">
    <w:name w:val="RepubNo"/>
    <w:basedOn w:val="BillBasicHeading"/>
    <w:rsid w:val="00B37F10"/>
    <w:pPr>
      <w:keepNext w:val="0"/>
      <w:spacing w:before="600"/>
      <w:jc w:val="both"/>
    </w:pPr>
    <w:rPr>
      <w:sz w:val="26"/>
    </w:rPr>
  </w:style>
  <w:style w:type="paragraph" w:customStyle="1" w:styleId="EffectiveDate">
    <w:name w:val="EffectiveDate"/>
    <w:basedOn w:val="Normal"/>
    <w:rsid w:val="00B37F10"/>
    <w:pPr>
      <w:spacing w:before="120"/>
    </w:pPr>
    <w:rPr>
      <w:rFonts w:ascii="Arial" w:hAnsi="Arial"/>
      <w:b/>
      <w:sz w:val="26"/>
    </w:rPr>
  </w:style>
  <w:style w:type="paragraph" w:customStyle="1" w:styleId="CoverInForce">
    <w:name w:val="CoverInForce"/>
    <w:basedOn w:val="BillBasicHeading"/>
    <w:rsid w:val="00B37F10"/>
    <w:pPr>
      <w:keepNext w:val="0"/>
      <w:spacing w:before="400"/>
    </w:pPr>
    <w:rPr>
      <w:b w:val="0"/>
    </w:rPr>
  </w:style>
  <w:style w:type="paragraph" w:customStyle="1" w:styleId="CoverHeading">
    <w:name w:val="CoverHeading"/>
    <w:basedOn w:val="Normal"/>
    <w:rsid w:val="00B37F10"/>
    <w:rPr>
      <w:rFonts w:ascii="Arial" w:hAnsi="Arial"/>
      <w:b/>
    </w:rPr>
  </w:style>
  <w:style w:type="paragraph" w:customStyle="1" w:styleId="CoverSubHdg">
    <w:name w:val="CoverSubHdg"/>
    <w:basedOn w:val="CoverHeading"/>
    <w:rsid w:val="00B37F10"/>
    <w:pPr>
      <w:spacing w:before="120"/>
    </w:pPr>
    <w:rPr>
      <w:sz w:val="20"/>
    </w:rPr>
  </w:style>
  <w:style w:type="paragraph" w:customStyle="1" w:styleId="CoverActName">
    <w:name w:val="CoverActName"/>
    <w:basedOn w:val="BillBasicHeading"/>
    <w:rsid w:val="00B37F10"/>
    <w:pPr>
      <w:keepNext w:val="0"/>
      <w:spacing w:before="260"/>
    </w:pPr>
  </w:style>
  <w:style w:type="paragraph" w:customStyle="1" w:styleId="CoverText">
    <w:name w:val="CoverText"/>
    <w:basedOn w:val="Normal"/>
    <w:uiPriority w:val="99"/>
    <w:rsid w:val="00B37F10"/>
    <w:pPr>
      <w:spacing w:before="100"/>
      <w:jc w:val="both"/>
    </w:pPr>
    <w:rPr>
      <w:sz w:val="20"/>
    </w:rPr>
  </w:style>
  <w:style w:type="paragraph" w:customStyle="1" w:styleId="CoverTextPara">
    <w:name w:val="CoverTextPara"/>
    <w:basedOn w:val="CoverText"/>
    <w:rsid w:val="00B37F10"/>
    <w:pPr>
      <w:tabs>
        <w:tab w:val="right" w:pos="600"/>
        <w:tab w:val="left" w:pos="840"/>
      </w:tabs>
      <w:ind w:left="840" w:hanging="840"/>
    </w:pPr>
  </w:style>
  <w:style w:type="paragraph" w:customStyle="1" w:styleId="AH1ChapterSymb">
    <w:name w:val="A H1 Chapter Symb"/>
    <w:basedOn w:val="AH1Chapter"/>
    <w:next w:val="AH2Part"/>
    <w:rsid w:val="00B37F10"/>
    <w:pPr>
      <w:tabs>
        <w:tab w:val="clear" w:pos="2600"/>
        <w:tab w:val="left" w:pos="0"/>
      </w:tabs>
      <w:ind w:left="2480" w:hanging="2960"/>
    </w:pPr>
  </w:style>
  <w:style w:type="paragraph" w:customStyle="1" w:styleId="AH2PartSymb">
    <w:name w:val="A H2 Part Symb"/>
    <w:basedOn w:val="AH2Part"/>
    <w:next w:val="AH3Div"/>
    <w:rsid w:val="00B37F10"/>
    <w:pPr>
      <w:tabs>
        <w:tab w:val="clear" w:pos="2600"/>
        <w:tab w:val="left" w:pos="0"/>
      </w:tabs>
      <w:ind w:left="2480" w:hanging="2960"/>
    </w:pPr>
  </w:style>
  <w:style w:type="paragraph" w:customStyle="1" w:styleId="AH3DivSymb">
    <w:name w:val="A H3 Div Symb"/>
    <w:basedOn w:val="AH3Div"/>
    <w:next w:val="AH5Sec"/>
    <w:rsid w:val="00B37F10"/>
    <w:pPr>
      <w:tabs>
        <w:tab w:val="clear" w:pos="2600"/>
        <w:tab w:val="left" w:pos="0"/>
      </w:tabs>
      <w:ind w:left="2480" w:hanging="2960"/>
    </w:pPr>
  </w:style>
  <w:style w:type="paragraph" w:customStyle="1" w:styleId="AH4SubDivSymb">
    <w:name w:val="A H4 SubDiv Symb"/>
    <w:basedOn w:val="AH4SubDiv"/>
    <w:next w:val="AH5Sec"/>
    <w:rsid w:val="00B37F10"/>
    <w:pPr>
      <w:tabs>
        <w:tab w:val="clear" w:pos="2600"/>
        <w:tab w:val="left" w:pos="0"/>
      </w:tabs>
      <w:ind w:left="2480" w:hanging="2960"/>
    </w:pPr>
  </w:style>
  <w:style w:type="paragraph" w:customStyle="1" w:styleId="AH5SecSymb">
    <w:name w:val="A H5 Sec Symb"/>
    <w:basedOn w:val="AH5Sec"/>
    <w:next w:val="Amain"/>
    <w:rsid w:val="00B37F10"/>
    <w:pPr>
      <w:tabs>
        <w:tab w:val="clear" w:pos="1100"/>
        <w:tab w:val="left" w:pos="0"/>
      </w:tabs>
      <w:ind w:hanging="1580"/>
    </w:pPr>
  </w:style>
  <w:style w:type="paragraph" w:customStyle="1" w:styleId="AmainSymb">
    <w:name w:val="A main Symb"/>
    <w:basedOn w:val="Amain"/>
    <w:rsid w:val="00B37F10"/>
    <w:pPr>
      <w:tabs>
        <w:tab w:val="left" w:pos="0"/>
      </w:tabs>
      <w:ind w:left="1120" w:hanging="1600"/>
    </w:pPr>
  </w:style>
  <w:style w:type="paragraph" w:customStyle="1" w:styleId="AparaSymb">
    <w:name w:val="A para Symb"/>
    <w:basedOn w:val="Apara"/>
    <w:rsid w:val="00B37F10"/>
    <w:pPr>
      <w:tabs>
        <w:tab w:val="right" w:pos="0"/>
      </w:tabs>
      <w:ind w:hanging="2080"/>
    </w:pPr>
  </w:style>
  <w:style w:type="paragraph" w:customStyle="1" w:styleId="Assectheading">
    <w:name w:val="A ssect heading"/>
    <w:basedOn w:val="Amain"/>
    <w:rsid w:val="00B37F10"/>
    <w:pPr>
      <w:keepNext/>
      <w:tabs>
        <w:tab w:val="clear" w:pos="900"/>
        <w:tab w:val="clear" w:pos="1100"/>
      </w:tabs>
      <w:spacing w:before="300"/>
      <w:ind w:left="0" w:firstLine="0"/>
      <w:outlineLvl w:val="9"/>
    </w:pPr>
    <w:rPr>
      <w:i/>
    </w:rPr>
  </w:style>
  <w:style w:type="paragraph" w:customStyle="1" w:styleId="AsubparaSymb">
    <w:name w:val="A subpara Symb"/>
    <w:basedOn w:val="Asubpara"/>
    <w:rsid w:val="00B37F10"/>
    <w:pPr>
      <w:tabs>
        <w:tab w:val="left" w:pos="0"/>
      </w:tabs>
      <w:ind w:left="2098" w:hanging="2580"/>
    </w:pPr>
  </w:style>
  <w:style w:type="paragraph" w:customStyle="1" w:styleId="Actdetails">
    <w:name w:val="Act details"/>
    <w:basedOn w:val="Normal"/>
    <w:rsid w:val="00B37F10"/>
    <w:pPr>
      <w:spacing w:before="20"/>
      <w:ind w:left="1400"/>
    </w:pPr>
    <w:rPr>
      <w:rFonts w:ascii="Arial" w:hAnsi="Arial"/>
      <w:sz w:val="20"/>
    </w:rPr>
  </w:style>
  <w:style w:type="paragraph" w:customStyle="1" w:styleId="AmdtsEntriesDefL2">
    <w:name w:val="AmdtsEntriesDefL2"/>
    <w:basedOn w:val="Normal"/>
    <w:rsid w:val="00B37F10"/>
    <w:pPr>
      <w:tabs>
        <w:tab w:val="left" w:pos="3000"/>
      </w:tabs>
      <w:ind w:left="3100" w:hanging="2000"/>
    </w:pPr>
    <w:rPr>
      <w:rFonts w:ascii="Arial" w:hAnsi="Arial"/>
      <w:sz w:val="18"/>
    </w:rPr>
  </w:style>
  <w:style w:type="paragraph" w:customStyle="1" w:styleId="AmdtsEntries">
    <w:name w:val="AmdtsEntries"/>
    <w:basedOn w:val="BillBasicHeading"/>
    <w:rsid w:val="00B37F1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37F10"/>
    <w:pPr>
      <w:tabs>
        <w:tab w:val="clear" w:pos="2600"/>
      </w:tabs>
      <w:spacing w:before="120"/>
      <w:ind w:left="1100"/>
    </w:pPr>
    <w:rPr>
      <w:sz w:val="18"/>
    </w:rPr>
  </w:style>
  <w:style w:type="paragraph" w:customStyle="1" w:styleId="Asamby">
    <w:name w:val="As am by"/>
    <w:basedOn w:val="Normal"/>
    <w:next w:val="Normal"/>
    <w:rsid w:val="00B37F10"/>
    <w:pPr>
      <w:spacing w:before="240"/>
      <w:ind w:left="1100"/>
    </w:pPr>
    <w:rPr>
      <w:rFonts w:ascii="Arial" w:hAnsi="Arial"/>
      <w:sz w:val="20"/>
    </w:rPr>
  </w:style>
  <w:style w:type="character" w:customStyle="1" w:styleId="charSymb">
    <w:name w:val="charSymb"/>
    <w:basedOn w:val="DefaultParagraphFont"/>
    <w:rsid w:val="00B37F10"/>
    <w:rPr>
      <w:rFonts w:ascii="Arial" w:hAnsi="Arial"/>
      <w:sz w:val="24"/>
      <w:bdr w:val="single" w:sz="4" w:space="0" w:color="auto"/>
    </w:rPr>
  </w:style>
  <w:style w:type="character" w:customStyle="1" w:styleId="charTableNo">
    <w:name w:val="charTableNo"/>
    <w:basedOn w:val="DefaultParagraphFont"/>
    <w:rsid w:val="00B37F10"/>
  </w:style>
  <w:style w:type="character" w:customStyle="1" w:styleId="charTableText">
    <w:name w:val="charTableText"/>
    <w:basedOn w:val="DefaultParagraphFont"/>
    <w:rsid w:val="00B37F10"/>
  </w:style>
  <w:style w:type="paragraph" w:customStyle="1" w:styleId="Dict-HeadingSymb">
    <w:name w:val="Dict-Heading Symb"/>
    <w:basedOn w:val="Dict-Heading"/>
    <w:rsid w:val="00B37F10"/>
    <w:pPr>
      <w:tabs>
        <w:tab w:val="left" w:pos="0"/>
      </w:tabs>
      <w:ind w:left="2480" w:hanging="2960"/>
    </w:pPr>
  </w:style>
  <w:style w:type="paragraph" w:customStyle="1" w:styleId="EarlierRepubEntries">
    <w:name w:val="EarlierRepubEntries"/>
    <w:basedOn w:val="Normal"/>
    <w:rsid w:val="00B37F10"/>
    <w:pPr>
      <w:spacing w:before="60" w:after="60"/>
    </w:pPr>
    <w:rPr>
      <w:rFonts w:ascii="Arial" w:hAnsi="Arial"/>
      <w:sz w:val="18"/>
    </w:rPr>
  </w:style>
  <w:style w:type="paragraph" w:customStyle="1" w:styleId="EarlierRepubHdg">
    <w:name w:val="EarlierRepubHdg"/>
    <w:basedOn w:val="Normal"/>
    <w:rsid w:val="00B37F10"/>
    <w:pPr>
      <w:keepNext/>
    </w:pPr>
    <w:rPr>
      <w:rFonts w:ascii="Arial" w:hAnsi="Arial"/>
      <w:b/>
      <w:sz w:val="20"/>
    </w:rPr>
  </w:style>
  <w:style w:type="paragraph" w:customStyle="1" w:styleId="Endnote20">
    <w:name w:val="Endnote2"/>
    <w:basedOn w:val="Normal"/>
    <w:rsid w:val="00B37F10"/>
    <w:pPr>
      <w:keepNext/>
      <w:tabs>
        <w:tab w:val="left" w:pos="1100"/>
      </w:tabs>
      <w:spacing w:before="360"/>
    </w:pPr>
    <w:rPr>
      <w:rFonts w:ascii="Arial" w:hAnsi="Arial"/>
      <w:b/>
    </w:rPr>
  </w:style>
  <w:style w:type="paragraph" w:customStyle="1" w:styleId="Endnote3">
    <w:name w:val="Endnote3"/>
    <w:basedOn w:val="Normal"/>
    <w:rsid w:val="00B37F1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37F1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37F10"/>
    <w:pPr>
      <w:spacing w:before="60"/>
      <w:ind w:left="1100"/>
      <w:jc w:val="both"/>
    </w:pPr>
    <w:rPr>
      <w:sz w:val="20"/>
    </w:rPr>
  </w:style>
  <w:style w:type="paragraph" w:customStyle="1" w:styleId="EndNoteParas">
    <w:name w:val="EndNoteParas"/>
    <w:basedOn w:val="EndNoteTextEPS"/>
    <w:rsid w:val="00B37F10"/>
    <w:pPr>
      <w:tabs>
        <w:tab w:val="right" w:pos="1432"/>
      </w:tabs>
      <w:ind w:left="1840" w:hanging="1840"/>
    </w:pPr>
  </w:style>
  <w:style w:type="paragraph" w:customStyle="1" w:styleId="EndnotesAbbrev">
    <w:name w:val="EndnotesAbbrev"/>
    <w:basedOn w:val="Normal"/>
    <w:rsid w:val="00B37F10"/>
    <w:pPr>
      <w:spacing w:before="20"/>
    </w:pPr>
    <w:rPr>
      <w:rFonts w:ascii="Arial" w:hAnsi="Arial"/>
      <w:color w:val="000000"/>
      <w:sz w:val="16"/>
    </w:rPr>
  </w:style>
  <w:style w:type="paragraph" w:customStyle="1" w:styleId="EPSCoverTop">
    <w:name w:val="EPSCoverTop"/>
    <w:basedOn w:val="Normal"/>
    <w:rsid w:val="00B37F10"/>
    <w:pPr>
      <w:jc w:val="right"/>
    </w:pPr>
    <w:rPr>
      <w:rFonts w:ascii="Arial" w:hAnsi="Arial"/>
      <w:sz w:val="20"/>
    </w:rPr>
  </w:style>
  <w:style w:type="paragraph" w:customStyle="1" w:styleId="LegHistNote">
    <w:name w:val="LegHistNote"/>
    <w:basedOn w:val="Actdetails"/>
    <w:rsid w:val="00B37F10"/>
    <w:pPr>
      <w:spacing w:before="60"/>
      <w:ind w:left="2700" w:right="-60" w:hanging="1300"/>
    </w:pPr>
    <w:rPr>
      <w:sz w:val="18"/>
    </w:rPr>
  </w:style>
  <w:style w:type="paragraph" w:customStyle="1" w:styleId="LongTitleSymb">
    <w:name w:val="LongTitleSymb"/>
    <w:basedOn w:val="LongTitle"/>
    <w:rsid w:val="00B37F10"/>
    <w:pPr>
      <w:ind w:hanging="480"/>
    </w:pPr>
  </w:style>
  <w:style w:type="paragraph" w:styleId="MacroText">
    <w:name w:val="macro"/>
    <w:link w:val="MacroTextChar"/>
    <w:semiHidden/>
    <w:rsid w:val="00B37F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37F10"/>
    <w:rPr>
      <w:rFonts w:ascii="Courier New" w:hAnsi="Courier New" w:cs="Courier New"/>
      <w:lang w:eastAsia="en-US"/>
    </w:rPr>
  </w:style>
  <w:style w:type="paragraph" w:customStyle="1" w:styleId="NewAct">
    <w:name w:val="New Act"/>
    <w:basedOn w:val="Normal"/>
    <w:next w:val="Actdetails"/>
    <w:rsid w:val="00B37F10"/>
    <w:pPr>
      <w:keepNext/>
      <w:spacing w:before="180"/>
      <w:ind w:left="1100"/>
    </w:pPr>
    <w:rPr>
      <w:rFonts w:ascii="Arial" w:hAnsi="Arial"/>
      <w:b/>
      <w:sz w:val="20"/>
    </w:rPr>
  </w:style>
  <w:style w:type="paragraph" w:customStyle="1" w:styleId="NewReg">
    <w:name w:val="New Reg"/>
    <w:basedOn w:val="NewAct"/>
    <w:next w:val="Actdetails"/>
    <w:rsid w:val="00B37F10"/>
  </w:style>
  <w:style w:type="paragraph" w:customStyle="1" w:styleId="RenumProvEntries">
    <w:name w:val="RenumProvEntries"/>
    <w:basedOn w:val="Normal"/>
    <w:rsid w:val="00B37F10"/>
    <w:pPr>
      <w:spacing w:before="60"/>
    </w:pPr>
    <w:rPr>
      <w:rFonts w:ascii="Arial" w:hAnsi="Arial"/>
      <w:sz w:val="20"/>
    </w:rPr>
  </w:style>
  <w:style w:type="paragraph" w:customStyle="1" w:styleId="RenumProvHdg">
    <w:name w:val="RenumProvHdg"/>
    <w:basedOn w:val="Normal"/>
    <w:rsid w:val="00B37F10"/>
    <w:rPr>
      <w:rFonts w:ascii="Arial" w:hAnsi="Arial"/>
      <w:b/>
      <w:sz w:val="22"/>
    </w:rPr>
  </w:style>
  <w:style w:type="paragraph" w:customStyle="1" w:styleId="RenumProvHeader">
    <w:name w:val="RenumProvHeader"/>
    <w:basedOn w:val="Normal"/>
    <w:rsid w:val="00B37F10"/>
    <w:rPr>
      <w:rFonts w:ascii="Arial" w:hAnsi="Arial"/>
      <w:b/>
      <w:sz w:val="22"/>
    </w:rPr>
  </w:style>
  <w:style w:type="paragraph" w:customStyle="1" w:styleId="RenumProvSubsectEntries">
    <w:name w:val="RenumProvSubsectEntries"/>
    <w:basedOn w:val="RenumProvEntries"/>
    <w:rsid w:val="00B37F10"/>
    <w:pPr>
      <w:ind w:left="252"/>
    </w:pPr>
  </w:style>
  <w:style w:type="paragraph" w:customStyle="1" w:styleId="RenumTableHdg">
    <w:name w:val="RenumTableHdg"/>
    <w:basedOn w:val="Normal"/>
    <w:rsid w:val="00B37F10"/>
    <w:pPr>
      <w:spacing w:before="120"/>
    </w:pPr>
    <w:rPr>
      <w:rFonts w:ascii="Arial" w:hAnsi="Arial"/>
      <w:b/>
      <w:sz w:val="20"/>
    </w:rPr>
  </w:style>
  <w:style w:type="paragraph" w:customStyle="1" w:styleId="SchclauseheadingSymb">
    <w:name w:val="Sch clause heading Symb"/>
    <w:basedOn w:val="Schclauseheading"/>
    <w:rsid w:val="00B37F10"/>
    <w:pPr>
      <w:tabs>
        <w:tab w:val="left" w:pos="0"/>
      </w:tabs>
      <w:ind w:left="980" w:hanging="1460"/>
    </w:pPr>
  </w:style>
  <w:style w:type="paragraph" w:customStyle="1" w:styleId="SchSubClause">
    <w:name w:val="Sch SubClause"/>
    <w:basedOn w:val="Schclauseheading"/>
    <w:rsid w:val="00B37F10"/>
    <w:rPr>
      <w:b w:val="0"/>
    </w:rPr>
  </w:style>
  <w:style w:type="paragraph" w:customStyle="1" w:styleId="Sched-FormSymb">
    <w:name w:val="Sched-Form Symb"/>
    <w:basedOn w:val="Sched-Form"/>
    <w:rsid w:val="00B37F10"/>
    <w:pPr>
      <w:tabs>
        <w:tab w:val="left" w:pos="0"/>
      </w:tabs>
      <w:ind w:left="2480" w:hanging="2960"/>
    </w:pPr>
  </w:style>
  <w:style w:type="paragraph" w:customStyle="1" w:styleId="Sched-headingSymb">
    <w:name w:val="Sched-heading Symb"/>
    <w:basedOn w:val="Sched-heading"/>
    <w:rsid w:val="00B37F10"/>
    <w:pPr>
      <w:tabs>
        <w:tab w:val="left" w:pos="0"/>
      </w:tabs>
      <w:ind w:left="2480" w:hanging="2960"/>
    </w:pPr>
  </w:style>
  <w:style w:type="paragraph" w:customStyle="1" w:styleId="Sched-PartSymb">
    <w:name w:val="Sched-Part Symb"/>
    <w:basedOn w:val="Sched-Part"/>
    <w:rsid w:val="00B37F10"/>
    <w:pPr>
      <w:tabs>
        <w:tab w:val="left" w:pos="0"/>
      </w:tabs>
      <w:ind w:left="2480" w:hanging="2960"/>
    </w:pPr>
  </w:style>
  <w:style w:type="paragraph" w:styleId="Subtitle">
    <w:name w:val="Subtitle"/>
    <w:basedOn w:val="Normal"/>
    <w:link w:val="SubtitleChar"/>
    <w:qFormat/>
    <w:rsid w:val="00B37F10"/>
    <w:pPr>
      <w:spacing w:after="60"/>
      <w:jc w:val="center"/>
      <w:outlineLvl w:val="1"/>
    </w:pPr>
    <w:rPr>
      <w:rFonts w:ascii="Arial" w:hAnsi="Arial"/>
    </w:rPr>
  </w:style>
  <w:style w:type="character" w:customStyle="1" w:styleId="SubtitleChar">
    <w:name w:val="Subtitle Char"/>
    <w:basedOn w:val="DefaultParagraphFont"/>
    <w:link w:val="Subtitle"/>
    <w:rsid w:val="00B37F10"/>
    <w:rPr>
      <w:rFonts w:ascii="Arial" w:hAnsi="Arial"/>
      <w:sz w:val="24"/>
      <w:lang w:eastAsia="en-US"/>
    </w:rPr>
  </w:style>
  <w:style w:type="paragraph" w:customStyle="1" w:styleId="TLegEntries">
    <w:name w:val="TLegEntries"/>
    <w:basedOn w:val="Normal"/>
    <w:rsid w:val="00B37F1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37F10"/>
    <w:pPr>
      <w:ind w:firstLine="0"/>
    </w:pPr>
    <w:rPr>
      <w:b/>
    </w:rPr>
  </w:style>
  <w:style w:type="paragraph" w:customStyle="1" w:styleId="EndNoteTextPub">
    <w:name w:val="EndNoteTextPub"/>
    <w:basedOn w:val="Normal"/>
    <w:rsid w:val="00B37F10"/>
    <w:pPr>
      <w:spacing w:before="60"/>
      <w:ind w:left="1100"/>
      <w:jc w:val="both"/>
    </w:pPr>
    <w:rPr>
      <w:sz w:val="20"/>
    </w:rPr>
  </w:style>
  <w:style w:type="paragraph" w:customStyle="1" w:styleId="TOC10">
    <w:name w:val="TOC 10"/>
    <w:basedOn w:val="TOC5"/>
    <w:rsid w:val="00B37F10"/>
    <w:rPr>
      <w:szCs w:val="24"/>
    </w:rPr>
  </w:style>
  <w:style w:type="character" w:customStyle="1" w:styleId="charNotBold">
    <w:name w:val="charNotBold"/>
    <w:basedOn w:val="DefaultParagraphFont"/>
    <w:rsid w:val="00B37F10"/>
    <w:rPr>
      <w:rFonts w:ascii="Arial" w:hAnsi="Arial"/>
      <w:sz w:val="20"/>
    </w:rPr>
  </w:style>
  <w:style w:type="paragraph" w:customStyle="1" w:styleId="ShadedSchClauseSymb">
    <w:name w:val="Shaded Sch Clause Symb"/>
    <w:basedOn w:val="ShadedSchClause"/>
    <w:rsid w:val="00B37F10"/>
    <w:pPr>
      <w:tabs>
        <w:tab w:val="left" w:pos="0"/>
      </w:tabs>
      <w:ind w:left="975" w:hanging="1457"/>
    </w:pPr>
  </w:style>
  <w:style w:type="paragraph" w:customStyle="1" w:styleId="CoverTextBullet">
    <w:name w:val="CoverTextBullet"/>
    <w:basedOn w:val="CoverText"/>
    <w:qFormat/>
    <w:rsid w:val="00B37F10"/>
    <w:pPr>
      <w:numPr>
        <w:numId w:val="41"/>
      </w:numPr>
    </w:pPr>
    <w:rPr>
      <w:color w:val="000000"/>
    </w:rPr>
  </w:style>
  <w:style w:type="character" w:customStyle="1" w:styleId="Heading3Char">
    <w:name w:val="Heading 3 Char"/>
    <w:aliases w:val="h3 Char,sec Char"/>
    <w:basedOn w:val="DefaultParagraphFont"/>
    <w:link w:val="Heading3"/>
    <w:rsid w:val="00B37F10"/>
    <w:rPr>
      <w:b/>
      <w:sz w:val="24"/>
      <w:lang w:eastAsia="en-US"/>
    </w:rPr>
  </w:style>
  <w:style w:type="paragraph" w:customStyle="1" w:styleId="Sched-Form-18Space">
    <w:name w:val="Sched-Form-18Space"/>
    <w:basedOn w:val="Normal"/>
    <w:rsid w:val="00B37F10"/>
    <w:pPr>
      <w:spacing w:before="360" w:after="60"/>
    </w:pPr>
    <w:rPr>
      <w:sz w:val="22"/>
    </w:rPr>
  </w:style>
  <w:style w:type="paragraph" w:customStyle="1" w:styleId="FormRule">
    <w:name w:val="FormRule"/>
    <w:basedOn w:val="Normal"/>
    <w:rsid w:val="00B37F10"/>
    <w:pPr>
      <w:pBdr>
        <w:top w:val="single" w:sz="4" w:space="1" w:color="auto"/>
      </w:pBdr>
      <w:spacing w:before="160" w:after="40"/>
      <w:ind w:left="3220" w:right="3260"/>
    </w:pPr>
    <w:rPr>
      <w:sz w:val="8"/>
    </w:rPr>
  </w:style>
  <w:style w:type="paragraph" w:customStyle="1" w:styleId="OldAmdtsEntries">
    <w:name w:val="OldAmdtsEntries"/>
    <w:basedOn w:val="BillBasicHeading"/>
    <w:rsid w:val="00B37F10"/>
    <w:pPr>
      <w:tabs>
        <w:tab w:val="clear" w:pos="2600"/>
        <w:tab w:val="left" w:leader="dot" w:pos="2700"/>
      </w:tabs>
      <w:ind w:left="2700" w:hanging="2000"/>
    </w:pPr>
    <w:rPr>
      <w:sz w:val="18"/>
    </w:rPr>
  </w:style>
  <w:style w:type="paragraph" w:customStyle="1" w:styleId="OldAmdt2ndLine">
    <w:name w:val="OldAmdt2ndLine"/>
    <w:basedOn w:val="OldAmdtsEntries"/>
    <w:rsid w:val="00B37F10"/>
    <w:pPr>
      <w:tabs>
        <w:tab w:val="left" w:pos="2700"/>
      </w:tabs>
      <w:spacing w:before="0"/>
    </w:pPr>
  </w:style>
  <w:style w:type="paragraph" w:customStyle="1" w:styleId="parainpara">
    <w:name w:val="para in para"/>
    <w:rsid w:val="00B37F1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37F10"/>
    <w:pPr>
      <w:spacing w:after="60"/>
      <w:ind w:left="2800"/>
    </w:pPr>
    <w:rPr>
      <w:rFonts w:ascii="ACTCrest" w:hAnsi="ACTCrest"/>
      <w:sz w:val="216"/>
    </w:rPr>
  </w:style>
  <w:style w:type="paragraph" w:customStyle="1" w:styleId="Actbullet">
    <w:name w:val="Act bullet"/>
    <w:basedOn w:val="Normal"/>
    <w:uiPriority w:val="99"/>
    <w:rsid w:val="00B37F10"/>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B37F1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37F10"/>
    <w:rPr>
      <w:b w:val="0"/>
      <w:sz w:val="32"/>
    </w:rPr>
  </w:style>
  <w:style w:type="paragraph" w:customStyle="1" w:styleId="MH1Chapter">
    <w:name w:val="M H1 Chapter"/>
    <w:basedOn w:val="AH1Chapter"/>
    <w:rsid w:val="00B37F10"/>
    <w:pPr>
      <w:tabs>
        <w:tab w:val="clear" w:pos="2600"/>
        <w:tab w:val="left" w:pos="2720"/>
      </w:tabs>
      <w:ind w:left="4000" w:hanging="3300"/>
    </w:pPr>
  </w:style>
  <w:style w:type="paragraph" w:customStyle="1" w:styleId="ModH1Chapter">
    <w:name w:val="Mod H1 Chapter"/>
    <w:basedOn w:val="IH1ChapSymb"/>
    <w:rsid w:val="00B37F10"/>
    <w:pPr>
      <w:tabs>
        <w:tab w:val="clear" w:pos="2600"/>
        <w:tab w:val="left" w:pos="3300"/>
      </w:tabs>
      <w:ind w:left="3300"/>
    </w:pPr>
  </w:style>
  <w:style w:type="paragraph" w:customStyle="1" w:styleId="ModH2Part">
    <w:name w:val="Mod H2 Part"/>
    <w:basedOn w:val="IH2PartSymb"/>
    <w:rsid w:val="00B37F10"/>
    <w:pPr>
      <w:tabs>
        <w:tab w:val="clear" w:pos="2600"/>
        <w:tab w:val="left" w:pos="3300"/>
      </w:tabs>
      <w:ind w:left="3300"/>
    </w:pPr>
  </w:style>
  <w:style w:type="paragraph" w:customStyle="1" w:styleId="ModH3Div">
    <w:name w:val="Mod H3 Div"/>
    <w:basedOn w:val="IH3DivSymb"/>
    <w:rsid w:val="00B37F10"/>
    <w:pPr>
      <w:tabs>
        <w:tab w:val="clear" w:pos="2600"/>
        <w:tab w:val="left" w:pos="3300"/>
      </w:tabs>
      <w:ind w:left="3300"/>
    </w:pPr>
  </w:style>
  <w:style w:type="paragraph" w:customStyle="1" w:styleId="ModH4SubDiv">
    <w:name w:val="Mod H4 SubDiv"/>
    <w:basedOn w:val="IH4SubDivSymb"/>
    <w:rsid w:val="00B37F10"/>
    <w:pPr>
      <w:tabs>
        <w:tab w:val="clear" w:pos="2600"/>
        <w:tab w:val="left" w:pos="3300"/>
      </w:tabs>
      <w:ind w:left="3300"/>
    </w:pPr>
  </w:style>
  <w:style w:type="paragraph" w:customStyle="1" w:styleId="ModH5Sec">
    <w:name w:val="Mod H5 Sec"/>
    <w:basedOn w:val="IH5SecSymb"/>
    <w:rsid w:val="00B37F10"/>
    <w:pPr>
      <w:tabs>
        <w:tab w:val="clear" w:pos="1100"/>
        <w:tab w:val="left" w:pos="1800"/>
      </w:tabs>
      <w:ind w:left="2200"/>
    </w:pPr>
  </w:style>
  <w:style w:type="paragraph" w:customStyle="1" w:styleId="Modmain">
    <w:name w:val="Mod main"/>
    <w:basedOn w:val="Amain"/>
    <w:rsid w:val="00B37F10"/>
    <w:pPr>
      <w:tabs>
        <w:tab w:val="clear" w:pos="900"/>
        <w:tab w:val="clear" w:pos="1100"/>
        <w:tab w:val="right" w:pos="1600"/>
        <w:tab w:val="left" w:pos="1800"/>
      </w:tabs>
      <w:ind w:left="2200"/>
    </w:pPr>
  </w:style>
  <w:style w:type="paragraph" w:customStyle="1" w:styleId="Modpara">
    <w:name w:val="Mod para"/>
    <w:basedOn w:val="BillBasic"/>
    <w:rsid w:val="00B37F10"/>
    <w:pPr>
      <w:tabs>
        <w:tab w:val="right" w:pos="2100"/>
        <w:tab w:val="left" w:pos="2300"/>
      </w:tabs>
      <w:ind w:left="2700" w:hanging="1600"/>
      <w:outlineLvl w:val="6"/>
    </w:pPr>
  </w:style>
  <w:style w:type="paragraph" w:customStyle="1" w:styleId="Modsubpara">
    <w:name w:val="Mod subpara"/>
    <w:basedOn w:val="Asubpara"/>
    <w:rsid w:val="00B37F10"/>
    <w:pPr>
      <w:tabs>
        <w:tab w:val="clear" w:pos="1900"/>
        <w:tab w:val="clear" w:pos="2100"/>
        <w:tab w:val="right" w:pos="2640"/>
        <w:tab w:val="left" w:pos="2840"/>
      </w:tabs>
      <w:ind w:left="3240" w:hanging="2140"/>
    </w:pPr>
  </w:style>
  <w:style w:type="paragraph" w:customStyle="1" w:styleId="Modsubsubpara">
    <w:name w:val="Mod subsubpara"/>
    <w:basedOn w:val="AsubsubparaSymb"/>
    <w:rsid w:val="00B37F10"/>
    <w:pPr>
      <w:tabs>
        <w:tab w:val="clear" w:pos="2400"/>
        <w:tab w:val="clear" w:pos="2600"/>
        <w:tab w:val="right" w:pos="3160"/>
        <w:tab w:val="left" w:pos="3360"/>
      </w:tabs>
      <w:ind w:left="3760" w:hanging="2660"/>
    </w:pPr>
  </w:style>
  <w:style w:type="paragraph" w:customStyle="1" w:styleId="Modmainreturn">
    <w:name w:val="Mod main return"/>
    <w:basedOn w:val="AmainreturnSymb"/>
    <w:rsid w:val="00B37F10"/>
    <w:pPr>
      <w:ind w:left="1800"/>
    </w:pPr>
  </w:style>
  <w:style w:type="paragraph" w:customStyle="1" w:styleId="Modparareturn">
    <w:name w:val="Mod para return"/>
    <w:basedOn w:val="AparareturnSymb"/>
    <w:rsid w:val="00B37F10"/>
    <w:pPr>
      <w:ind w:left="2300"/>
    </w:pPr>
  </w:style>
  <w:style w:type="paragraph" w:customStyle="1" w:styleId="Modsubparareturn">
    <w:name w:val="Mod subpara return"/>
    <w:basedOn w:val="AsubparareturnSymb"/>
    <w:rsid w:val="00B37F10"/>
    <w:pPr>
      <w:ind w:left="3040"/>
    </w:pPr>
  </w:style>
  <w:style w:type="paragraph" w:customStyle="1" w:styleId="Modref">
    <w:name w:val="Mod ref"/>
    <w:basedOn w:val="refSymb"/>
    <w:rsid w:val="00B37F10"/>
    <w:pPr>
      <w:ind w:left="1100"/>
    </w:pPr>
  </w:style>
  <w:style w:type="paragraph" w:customStyle="1" w:styleId="ModaNote">
    <w:name w:val="Mod aNote"/>
    <w:basedOn w:val="aNoteSymb"/>
    <w:rsid w:val="00B37F10"/>
    <w:pPr>
      <w:tabs>
        <w:tab w:val="left" w:pos="2600"/>
      </w:tabs>
      <w:ind w:left="2600"/>
    </w:pPr>
  </w:style>
  <w:style w:type="paragraph" w:customStyle="1" w:styleId="ModNote">
    <w:name w:val="Mod Note"/>
    <w:basedOn w:val="aNoteSymb"/>
    <w:rsid w:val="00B37F10"/>
    <w:pPr>
      <w:tabs>
        <w:tab w:val="left" w:pos="2600"/>
      </w:tabs>
      <w:ind w:left="2600"/>
    </w:pPr>
  </w:style>
  <w:style w:type="paragraph" w:customStyle="1" w:styleId="ApprFormHd">
    <w:name w:val="ApprFormHd"/>
    <w:basedOn w:val="Sched-heading"/>
    <w:rsid w:val="00B37F10"/>
    <w:pPr>
      <w:ind w:left="0" w:firstLine="0"/>
    </w:pPr>
  </w:style>
  <w:style w:type="paragraph" w:customStyle="1" w:styleId="AmdtEntries">
    <w:name w:val="AmdtEntries"/>
    <w:basedOn w:val="BillBasicHeading"/>
    <w:rsid w:val="00B37F10"/>
    <w:pPr>
      <w:keepNext w:val="0"/>
      <w:tabs>
        <w:tab w:val="clear" w:pos="2600"/>
      </w:tabs>
      <w:spacing w:before="0"/>
      <w:ind w:left="3200" w:hanging="2100"/>
    </w:pPr>
    <w:rPr>
      <w:sz w:val="18"/>
    </w:rPr>
  </w:style>
  <w:style w:type="paragraph" w:customStyle="1" w:styleId="AmdtEntriesDefL2">
    <w:name w:val="AmdtEntriesDefL2"/>
    <w:basedOn w:val="AmdtEntries"/>
    <w:rsid w:val="00B37F10"/>
    <w:pPr>
      <w:tabs>
        <w:tab w:val="left" w:pos="3000"/>
      </w:tabs>
      <w:ind w:left="3600" w:hanging="2500"/>
    </w:pPr>
  </w:style>
  <w:style w:type="paragraph" w:customStyle="1" w:styleId="Actdetailsnote">
    <w:name w:val="Act details note"/>
    <w:basedOn w:val="Actdetails"/>
    <w:uiPriority w:val="99"/>
    <w:rsid w:val="00B37F10"/>
    <w:pPr>
      <w:ind w:left="1620" w:right="-60" w:hanging="720"/>
    </w:pPr>
    <w:rPr>
      <w:sz w:val="18"/>
    </w:rPr>
  </w:style>
  <w:style w:type="paragraph" w:customStyle="1" w:styleId="DetailsNo">
    <w:name w:val="Details No"/>
    <w:basedOn w:val="Actdetails"/>
    <w:uiPriority w:val="99"/>
    <w:rsid w:val="00B37F10"/>
    <w:pPr>
      <w:ind w:left="0"/>
    </w:pPr>
    <w:rPr>
      <w:sz w:val="18"/>
    </w:rPr>
  </w:style>
  <w:style w:type="paragraph" w:customStyle="1" w:styleId="AssectheadingSymb">
    <w:name w:val="A ssect heading Symb"/>
    <w:basedOn w:val="Amain"/>
    <w:rsid w:val="00B37F1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37F10"/>
    <w:pPr>
      <w:tabs>
        <w:tab w:val="left" w:pos="0"/>
        <w:tab w:val="right" w:pos="2400"/>
        <w:tab w:val="left" w:pos="2600"/>
      </w:tabs>
      <w:ind w:left="2602" w:hanging="3084"/>
      <w:outlineLvl w:val="8"/>
    </w:pPr>
  </w:style>
  <w:style w:type="paragraph" w:customStyle="1" w:styleId="AmainreturnSymb">
    <w:name w:val="A main return Symb"/>
    <w:basedOn w:val="BillBasic"/>
    <w:rsid w:val="00B37F10"/>
    <w:pPr>
      <w:tabs>
        <w:tab w:val="left" w:pos="1582"/>
      </w:tabs>
      <w:ind w:left="1100" w:hanging="1582"/>
    </w:pPr>
  </w:style>
  <w:style w:type="paragraph" w:customStyle="1" w:styleId="AparareturnSymb">
    <w:name w:val="A para return Symb"/>
    <w:basedOn w:val="BillBasic"/>
    <w:rsid w:val="00B37F10"/>
    <w:pPr>
      <w:tabs>
        <w:tab w:val="left" w:pos="2081"/>
      </w:tabs>
      <w:ind w:left="1599" w:hanging="2081"/>
    </w:pPr>
  </w:style>
  <w:style w:type="paragraph" w:customStyle="1" w:styleId="AsubparareturnSymb">
    <w:name w:val="A subpara return Symb"/>
    <w:basedOn w:val="BillBasic"/>
    <w:rsid w:val="00B37F10"/>
    <w:pPr>
      <w:tabs>
        <w:tab w:val="left" w:pos="2580"/>
      </w:tabs>
      <w:ind w:left="2098" w:hanging="2580"/>
    </w:pPr>
  </w:style>
  <w:style w:type="paragraph" w:customStyle="1" w:styleId="aDefSymb">
    <w:name w:val="aDef Symb"/>
    <w:basedOn w:val="BillBasic"/>
    <w:rsid w:val="00B37F10"/>
    <w:pPr>
      <w:tabs>
        <w:tab w:val="left" w:pos="1582"/>
      </w:tabs>
      <w:ind w:left="1100" w:hanging="1582"/>
    </w:pPr>
  </w:style>
  <w:style w:type="paragraph" w:customStyle="1" w:styleId="aDefparaSymb">
    <w:name w:val="aDef para Symb"/>
    <w:basedOn w:val="Apara"/>
    <w:rsid w:val="00B37F10"/>
    <w:pPr>
      <w:tabs>
        <w:tab w:val="clear" w:pos="1600"/>
        <w:tab w:val="left" w:pos="0"/>
        <w:tab w:val="left" w:pos="1599"/>
      </w:tabs>
      <w:ind w:left="1599" w:hanging="2081"/>
    </w:pPr>
  </w:style>
  <w:style w:type="paragraph" w:customStyle="1" w:styleId="aDefsubparaSymb">
    <w:name w:val="aDef subpara Symb"/>
    <w:basedOn w:val="Asubpara"/>
    <w:rsid w:val="00B37F10"/>
    <w:pPr>
      <w:tabs>
        <w:tab w:val="left" w:pos="0"/>
      </w:tabs>
      <w:ind w:left="2098" w:hanging="2580"/>
    </w:pPr>
  </w:style>
  <w:style w:type="paragraph" w:customStyle="1" w:styleId="SchAmainSymb">
    <w:name w:val="Sch A main Symb"/>
    <w:basedOn w:val="Amain"/>
    <w:rsid w:val="00B37F10"/>
    <w:pPr>
      <w:tabs>
        <w:tab w:val="left" w:pos="0"/>
      </w:tabs>
      <w:ind w:hanging="1580"/>
    </w:pPr>
  </w:style>
  <w:style w:type="paragraph" w:customStyle="1" w:styleId="SchAparaSymb">
    <w:name w:val="Sch A para Symb"/>
    <w:basedOn w:val="Apara"/>
    <w:rsid w:val="00B37F10"/>
    <w:pPr>
      <w:tabs>
        <w:tab w:val="left" w:pos="0"/>
      </w:tabs>
      <w:ind w:hanging="2080"/>
    </w:pPr>
  </w:style>
  <w:style w:type="paragraph" w:customStyle="1" w:styleId="SchAsubparaSymb">
    <w:name w:val="Sch A subpara Symb"/>
    <w:basedOn w:val="Asubpara"/>
    <w:rsid w:val="00B37F10"/>
    <w:pPr>
      <w:tabs>
        <w:tab w:val="left" w:pos="0"/>
      </w:tabs>
      <w:ind w:hanging="2580"/>
    </w:pPr>
  </w:style>
  <w:style w:type="paragraph" w:customStyle="1" w:styleId="SchAsubsubparaSymb">
    <w:name w:val="Sch A subsubpara Symb"/>
    <w:basedOn w:val="AsubsubparaSymb"/>
    <w:rsid w:val="00B37F10"/>
  </w:style>
  <w:style w:type="paragraph" w:customStyle="1" w:styleId="refSymb">
    <w:name w:val="ref Symb"/>
    <w:basedOn w:val="BillBasic"/>
    <w:next w:val="Normal"/>
    <w:rsid w:val="00B37F10"/>
    <w:pPr>
      <w:tabs>
        <w:tab w:val="left" w:pos="-480"/>
      </w:tabs>
      <w:spacing w:before="60"/>
      <w:ind w:hanging="480"/>
    </w:pPr>
    <w:rPr>
      <w:sz w:val="18"/>
    </w:rPr>
  </w:style>
  <w:style w:type="paragraph" w:customStyle="1" w:styleId="IshadedH5SecSymb">
    <w:name w:val="I shaded H5 Sec Symb"/>
    <w:basedOn w:val="AH5Sec"/>
    <w:rsid w:val="00B37F1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37F10"/>
    <w:pPr>
      <w:tabs>
        <w:tab w:val="clear" w:pos="-1580"/>
      </w:tabs>
      <w:ind w:left="975" w:hanging="1457"/>
    </w:pPr>
  </w:style>
  <w:style w:type="paragraph" w:customStyle="1" w:styleId="IH1ChapSymb">
    <w:name w:val="I H1 Chap Symb"/>
    <w:basedOn w:val="BillBasicHeading"/>
    <w:next w:val="Normal"/>
    <w:rsid w:val="00B37F1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37F1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37F1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37F1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37F10"/>
    <w:pPr>
      <w:tabs>
        <w:tab w:val="clear" w:pos="2600"/>
        <w:tab w:val="left" w:pos="-1580"/>
        <w:tab w:val="left" w:pos="0"/>
        <w:tab w:val="left" w:pos="1100"/>
      </w:tabs>
      <w:spacing w:before="240"/>
      <w:ind w:left="1100" w:hanging="1580"/>
    </w:pPr>
  </w:style>
  <w:style w:type="paragraph" w:customStyle="1" w:styleId="IMainSymb">
    <w:name w:val="I Main Symb"/>
    <w:basedOn w:val="Amain"/>
    <w:rsid w:val="00B37F10"/>
    <w:pPr>
      <w:tabs>
        <w:tab w:val="left" w:pos="0"/>
      </w:tabs>
      <w:ind w:hanging="1580"/>
    </w:pPr>
  </w:style>
  <w:style w:type="paragraph" w:customStyle="1" w:styleId="IparaSymb">
    <w:name w:val="I para Symb"/>
    <w:basedOn w:val="Apara"/>
    <w:rsid w:val="00B37F10"/>
    <w:pPr>
      <w:tabs>
        <w:tab w:val="left" w:pos="0"/>
      </w:tabs>
      <w:ind w:hanging="2080"/>
      <w:outlineLvl w:val="9"/>
    </w:pPr>
  </w:style>
  <w:style w:type="paragraph" w:customStyle="1" w:styleId="IsubparaSymb">
    <w:name w:val="I subpara Symb"/>
    <w:basedOn w:val="Asubpara"/>
    <w:rsid w:val="00B37F1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37F10"/>
    <w:pPr>
      <w:tabs>
        <w:tab w:val="clear" w:pos="2400"/>
        <w:tab w:val="clear" w:pos="2600"/>
        <w:tab w:val="right" w:pos="2460"/>
        <w:tab w:val="left" w:pos="2660"/>
      </w:tabs>
      <w:ind w:left="2660" w:hanging="3140"/>
    </w:pPr>
  </w:style>
  <w:style w:type="paragraph" w:customStyle="1" w:styleId="IdefparaSymb">
    <w:name w:val="I def para Symb"/>
    <w:basedOn w:val="IparaSymb"/>
    <w:rsid w:val="00B37F10"/>
    <w:pPr>
      <w:ind w:left="1599" w:hanging="2081"/>
    </w:pPr>
  </w:style>
  <w:style w:type="paragraph" w:customStyle="1" w:styleId="IdefsubparaSymb">
    <w:name w:val="I def subpara Symb"/>
    <w:basedOn w:val="IsubparaSymb"/>
    <w:rsid w:val="00B37F10"/>
    <w:pPr>
      <w:ind w:left="2138"/>
    </w:pPr>
  </w:style>
  <w:style w:type="paragraph" w:customStyle="1" w:styleId="ISched-headingSymb">
    <w:name w:val="I Sched-heading Symb"/>
    <w:basedOn w:val="BillBasicHeading"/>
    <w:next w:val="Normal"/>
    <w:rsid w:val="00B37F10"/>
    <w:pPr>
      <w:tabs>
        <w:tab w:val="left" w:pos="-3080"/>
        <w:tab w:val="left" w:pos="0"/>
      </w:tabs>
      <w:spacing w:before="320"/>
      <w:ind w:left="2600" w:hanging="3080"/>
    </w:pPr>
    <w:rPr>
      <w:sz w:val="34"/>
    </w:rPr>
  </w:style>
  <w:style w:type="paragraph" w:customStyle="1" w:styleId="ISched-PartSymb">
    <w:name w:val="I Sched-Part Symb"/>
    <w:basedOn w:val="BillBasicHeading"/>
    <w:rsid w:val="00B37F10"/>
    <w:pPr>
      <w:tabs>
        <w:tab w:val="left" w:pos="-3080"/>
        <w:tab w:val="left" w:pos="0"/>
      </w:tabs>
      <w:spacing w:before="380"/>
      <w:ind w:left="2600" w:hanging="3080"/>
    </w:pPr>
    <w:rPr>
      <w:sz w:val="32"/>
    </w:rPr>
  </w:style>
  <w:style w:type="paragraph" w:customStyle="1" w:styleId="ISched-formSymb">
    <w:name w:val="I Sched-form Symb"/>
    <w:basedOn w:val="BillBasicHeading"/>
    <w:rsid w:val="00B37F1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37F1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37F1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37F10"/>
    <w:pPr>
      <w:tabs>
        <w:tab w:val="left" w:pos="1100"/>
      </w:tabs>
      <w:spacing w:before="60"/>
      <w:ind w:left="1500" w:hanging="1986"/>
    </w:pPr>
  </w:style>
  <w:style w:type="paragraph" w:customStyle="1" w:styleId="aExamHdgssSymb">
    <w:name w:val="aExamHdgss Symb"/>
    <w:basedOn w:val="BillBasicHeading"/>
    <w:next w:val="Normal"/>
    <w:rsid w:val="00B37F10"/>
    <w:pPr>
      <w:tabs>
        <w:tab w:val="clear" w:pos="2600"/>
        <w:tab w:val="left" w:pos="1582"/>
      </w:tabs>
      <w:ind w:left="1100" w:hanging="1582"/>
    </w:pPr>
    <w:rPr>
      <w:sz w:val="18"/>
    </w:rPr>
  </w:style>
  <w:style w:type="paragraph" w:customStyle="1" w:styleId="aExamssSymb">
    <w:name w:val="aExamss Symb"/>
    <w:basedOn w:val="aNote"/>
    <w:rsid w:val="00B37F10"/>
    <w:pPr>
      <w:tabs>
        <w:tab w:val="left" w:pos="1582"/>
      </w:tabs>
      <w:spacing w:before="60"/>
      <w:ind w:left="1100" w:hanging="1582"/>
    </w:pPr>
  </w:style>
  <w:style w:type="paragraph" w:customStyle="1" w:styleId="aExamINumssSymb">
    <w:name w:val="aExamINumss Symb"/>
    <w:basedOn w:val="aExamssSymb"/>
    <w:rsid w:val="00B37F10"/>
    <w:pPr>
      <w:tabs>
        <w:tab w:val="left" w:pos="1100"/>
      </w:tabs>
      <w:ind w:left="1500" w:hanging="1986"/>
    </w:pPr>
  </w:style>
  <w:style w:type="paragraph" w:customStyle="1" w:styleId="aExamNumTextssSymb">
    <w:name w:val="aExamNumTextss Symb"/>
    <w:basedOn w:val="aExamssSymb"/>
    <w:rsid w:val="00B37F10"/>
    <w:pPr>
      <w:tabs>
        <w:tab w:val="clear" w:pos="1582"/>
        <w:tab w:val="left" w:pos="1985"/>
      </w:tabs>
      <w:ind w:left="1503" w:hanging="1985"/>
    </w:pPr>
  </w:style>
  <w:style w:type="paragraph" w:customStyle="1" w:styleId="AExamIParaSymb">
    <w:name w:val="AExamIPara Symb"/>
    <w:basedOn w:val="aExam"/>
    <w:rsid w:val="00B37F10"/>
    <w:pPr>
      <w:tabs>
        <w:tab w:val="right" w:pos="1718"/>
      </w:tabs>
      <w:ind w:left="1984" w:hanging="2466"/>
    </w:pPr>
  </w:style>
  <w:style w:type="paragraph" w:customStyle="1" w:styleId="aExamBulletssSymb">
    <w:name w:val="aExamBulletss Symb"/>
    <w:basedOn w:val="aExamssSymb"/>
    <w:rsid w:val="00B37F10"/>
    <w:pPr>
      <w:tabs>
        <w:tab w:val="left" w:pos="1100"/>
      </w:tabs>
      <w:ind w:left="1500" w:hanging="1986"/>
    </w:pPr>
  </w:style>
  <w:style w:type="paragraph" w:customStyle="1" w:styleId="aNoteSymb">
    <w:name w:val="aNote Symb"/>
    <w:basedOn w:val="BillBasic"/>
    <w:rsid w:val="00B37F10"/>
    <w:pPr>
      <w:tabs>
        <w:tab w:val="left" w:pos="1100"/>
        <w:tab w:val="left" w:pos="2381"/>
      </w:tabs>
      <w:ind w:left="1899" w:hanging="2381"/>
    </w:pPr>
    <w:rPr>
      <w:sz w:val="20"/>
    </w:rPr>
  </w:style>
  <w:style w:type="paragraph" w:customStyle="1" w:styleId="aNoteTextssSymb">
    <w:name w:val="aNoteTextss Symb"/>
    <w:basedOn w:val="Normal"/>
    <w:rsid w:val="00B37F10"/>
    <w:pPr>
      <w:tabs>
        <w:tab w:val="clear" w:pos="0"/>
        <w:tab w:val="left" w:pos="1418"/>
      </w:tabs>
      <w:spacing w:before="60"/>
      <w:ind w:left="1417" w:hanging="1899"/>
      <w:jc w:val="both"/>
    </w:pPr>
    <w:rPr>
      <w:sz w:val="20"/>
    </w:rPr>
  </w:style>
  <w:style w:type="paragraph" w:customStyle="1" w:styleId="aNoteParaSymb">
    <w:name w:val="aNotePara Symb"/>
    <w:basedOn w:val="aNoteSymb"/>
    <w:rsid w:val="00B37F1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37F1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37F10"/>
    <w:pPr>
      <w:tabs>
        <w:tab w:val="left" w:pos="1616"/>
        <w:tab w:val="left" w:pos="2495"/>
      </w:tabs>
      <w:spacing w:before="60"/>
      <w:ind w:left="2013" w:hanging="2495"/>
    </w:pPr>
  </w:style>
  <w:style w:type="paragraph" w:customStyle="1" w:styleId="aExamHdgparSymb">
    <w:name w:val="aExamHdgpar Symb"/>
    <w:basedOn w:val="aExamHdgssSymb"/>
    <w:next w:val="Normal"/>
    <w:rsid w:val="00B37F10"/>
    <w:pPr>
      <w:tabs>
        <w:tab w:val="clear" w:pos="1582"/>
        <w:tab w:val="left" w:pos="1599"/>
      </w:tabs>
      <w:ind w:left="1599" w:hanging="2081"/>
    </w:pPr>
  </w:style>
  <w:style w:type="paragraph" w:customStyle="1" w:styleId="aExamparSymb">
    <w:name w:val="aExampar Symb"/>
    <w:basedOn w:val="aExamssSymb"/>
    <w:rsid w:val="00B37F10"/>
    <w:pPr>
      <w:tabs>
        <w:tab w:val="clear" w:pos="1582"/>
        <w:tab w:val="left" w:pos="1599"/>
      </w:tabs>
      <w:ind w:left="1599" w:hanging="2081"/>
    </w:pPr>
  </w:style>
  <w:style w:type="paragraph" w:customStyle="1" w:styleId="aExamINumparSymb">
    <w:name w:val="aExamINumpar Symb"/>
    <w:basedOn w:val="aExamparSymb"/>
    <w:rsid w:val="00B37F10"/>
    <w:pPr>
      <w:tabs>
        <w:tab w:val="left" w:pos="2000"/>
      </w:tabs>
      <w:ind w:left="2041" w:hanging="2495"/>
    </w:pPr>
  </w:style>
  <w:style w:type="paragraph" w:customStyle="1" w:styleId="aExamBulletparSymb">
    <w:name w:val="aExamBulletpar Symb"/>
    <w:basedOn w:val="aExamparSymb"/>
    <w:rsid w:val="00B37F10"/>
    <w:pPr>
      <w:tabs>
        <w:tab w:val="clear" w:pos="1599"/>
        <w:tab w:val="left" w:pos="1616"/>
        <w:tab w:val="left" w:pos="2495"/>
      </w:tabs>
      <w:ind w:left="2013" w:hanging="2495"/>
    </w:pPr>
  </w:style>
  <w:style w:type="paragraph" w:customStyle="1" w:styleId="aNoteparSymb">
    <w:name w:val="aNotepar Symb"/>
    <w:basedOn w:val="BillBasic"/>
    <w:next w:val="Normal"/>
    <w:rsid w:val="00B37F10"/>
    <w:pPr>
      <w:tabs>
        <w:tab w:val="left" w:pos="1599"/>
        <w:tab w:val="left" w:pos="2398"/>
      </w:tabs>
      <w:ind w:left="2410" w:hanging="2892"/>
    </w:pPr>
    <w:rPr>
      <w:sz w:val="20"/>
    </w:rPr>
  </w:style>
  <w:style w:type="paragraph" w:customStyle="1" w:styleId="aNoteTextparSymb">
    <w:name w:val="aNoteTextpar Symb"/>
    <w:basedOn w:val="aNoteparSymb"/>
    <w:rsid w:val="00B37F10"/>
    <w:pPr>
      <w:tabs>
        <w:tab w:val="clear" w:pos="1599"/>
        <w:tab w:val="clear" w:pos="2398"/>
        <w:tab w:val="left" w:pos="2880"/>
      </w:tabs>
      <w:spacing w:before="60"/>
      <w:ind w:left="2398" w:hanging="2880"/>
    </w:pPr>
  </w:style>
  <w:style w:type="paragraph" w:customStyle="1" w:styleId="aNoteParaparSymb">
    <w:name w:val="aNoteParapar Symb"/>
    <w:basedOn w:val="aNoteparSymb"/>
    <w:rsid w:val="00B37F10"/>
    <w:pPr>
      <w:tabs>
        <w:tab w:val="right" w:pos="2640"/>
      </w:tabs>
      <w:spacing w:before="60"/>
      <w:ind w:left="2920" w:hanging="3402"/>
    </w:pPr>
  </w:style>
  <w:style w:type="paragraph" w:customStyle="1" w:styleId="aNoteBulletparSymb">
    <w:name w:val="aNoteBulletpar Symb"/>
    <w:basedOn w:val="aNoteparSymb"/>
    <w:rsid w:val="00B37F10"/>
    <w:pPr>
      <w:tabs>
        <w:tab w:val="clear" w:pos="1599"/>
        <w:tab w:val="left" w:pos="3289"/>
      </w:tabs>
      <w:spacing w:before="60"/>
      <w:ind w:left="2807" w:hanging="3289"/>
    </w:pPr>
  </w:style>
  <w:style w:type="paragraph" w:customStyle="1" w:styleId="AsubparabulletSymb">
    <w:name w:val="A subpara bullet Symb"/>
    <w:basedOn w:val="BillBasic"/>
    <w:rsid w:val="00B37F10"/>
    <w:pPr>
      <w:tabs>
        <w:tab w:val="left" w:pos="2138"/>
        <w:tab w:val="left" w:pos="3005"/>
      </w:tabs>
      <w:spacing w:before="60"/>
      <w:ind w:left="2523" w:hanging="3005"/>
    </w:pPr>
  </w:style>
  <w:style w:type="paragraph" w:customStyle="1" w:styleId="aExamHdgsubparSymb">
    <w:name w:val="aExamHdgsubpar Symb"/>
    <w:basedOn w:val="aExamHdgssSymb"/>
    <w:next w:val="Normal"/>
    <w:rsid w:val="00B37F10"/>
    <w:pPr>
      <w:tabs>
        <w:tab w:val="clear" w:pos="1582"/>
        <w:tab w:val="left" w:pos="2620"/>
      </w:tabs>
      <w:ind w:left="2138" w:hanging="2620"/>
    </w:pPr>
  </w:style>
  <w:style w:type="paragraph" w:customStyle="1" w:styleId="aExamsubparSymb">
    <w:name w:val="aExamsubpar Symb"/>
    <w:basedOn w:val="aExamssSymb"/>
    <w:rsid w:val="00B37F10"/>
    <w:pPr>
      <w:tabs>
        <w:tab w:val="clear" w:pos="1582"/>
        <w:tab w:val="left" w:pos="2620"/>
      </w:tabs>
      <w:ind w:left="2138" w:hanging="2620"/>
    </w:pPr>
  </w:style>
  <w:style w:type="paragraph" w:customStyle="1" w:styleId="aNotesubparSymb">
    <w:name w:val="aNotesubpar Symb"/>
    <w:basedOn w:val="BillBasic"/>
    <w:next w:val="Normal"/>
    <w:rsid w:val="00B37F10"/>
    <w:pPr>
      <w:tabs>
        <w:tab w:val="left" w:pos="2138"/>
        <w:tab w:val="left" w:pos="2937"/>
      </w:tabs>
      <w:ind w:left="2455" w:hanging="2937"/>
    </w:pPr>
    <w:rPr>
      <w:sz w:val="20"/>
    </w:rPr>
  </w:style>
  <w:style w:type="paragraph" w:customStyle="1" w:styleId="aNoteTextsubparSymb">
    <w:name w:val="aNoteTextsubpar Symb"/>
    <w:basedOn w:val="aNotesubparSymb"/>
    <w:rsid w:val="00B37F10"/>
    <w:pPr>
      <w:tabs>
        <w:tab w:val="clear" w:pos="2138"/>
        <w:tab w:val="clear" w:pos="2937"/>
        <w:tab w:val="left" w:pos="2943"/>
      </w:tabs>
      <w:spacing w:before="60"/>
      <w:ind w:left="2943" w:hanging="3425"/>
    </w:pPr>
  </w:style>
  <w:style w:type="paragraph" w:customStyle="1" w:styleId="PenaltySymb">
    <w:name w:val="Penalty Symb"/>
    <w:basedOn w:val="AmainreturnSymb"/>
    <w:rsid w:val="00B37F10"/>
  </w:style>
  <w:style w:type="paragraph" w:customStyle="1" w:styleId="PenaltyParaSymb">
    <w:name w:val="PenaltyPara Symb"/>
    <w:basedOn w:val="Normal"/>
    <w:rsid w:val="00B37F10"/>
    <w:pPr>
      <w:tabs>
        <w:tab w:val="right" w:pos="1360"/>
      </w:tabs>
      <w:spacing w:before="60"/>
      <w:ind w:left="1599" w:hanging="2081"/>
      <w:jc w:val="both"/>
    </w:pPr>
  </w:style>
  <w:style w:type="paragraph" w:customStyle="1" w:styleId="FormulaSymb">
    <w:name w:val="Formula Symb"/>
    <w:basedOn w:val="BillBasic"/>
    <w:rsid w:val="00B37F10"/>
    <w:pPr>
      <w:tabs>
        <w:tab w:val="left" w:pos="-480"/>
      </w:tabs>
      <w:spacing w:line="260" w:lineRule="atLeast"/>
      <w:ind w:hanging="480"/>
      <w:jc w:val="center"/>
    </w:pPr>
  </w:style>
  <w:style w:type="paragraph" w:customStyle="1" w:styleId="NormalSymb">
    <w:name w:val="Normal Symb"/>
    <w:basedOn w:val="Normal"/>
    <w:qFormat/>
    <w:rsid w:val="00B37F10"/>
    <w:pPr>
      <w:ind w:hanging="482"/>
    </w:pPr>
  </w:style>
  <w:style w:type="character" w:styleId="PlaceholderText">
    <w:name w:val="Placeholder Text"/>
    <w:basedOn w:val="DefaultParagraphFont"/>
    <w:uiPriority w:val="99"/>
    <w:semiHidden/>
    <w:rsid w:val="00B37F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228">
      <w:bodyDiv w:val="1"/>
      <w:marLeft w:val="0"/>
      <w:marRight w:val="0"/>
      <w:marTop w:val="0"/>
      <w:marBottom w:val="0"/>
      <w:divBdr>
        <w:top w:val="none" w:sz="0" w:space="0" w:color="auto"/>
        <w:left w:val="none" w:sz="0" w:space="0" w:color="auto"/>
        <w:bottom w:val="none" w:sz="0" w:space="0" w:color="auto"/>
        <w:right w:val="none" w:sz="0" w:space="0" w:color="auto"/>
      </w:divBdr>
    </w:div>
    <w:div w:id="4841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sl/2005-1" TargetMode="External"/><Relationship Id="rId26" Type="http://schemas.openxmlformats.org/officeDocument/2006/relationships/hyperlink" Target="https://www.legislation.act.gov.au/a/2004-17" TargetMode="External"/><Relationship Id="rId39" Type="http://schemas.openxmlformats.org/officeDocument/2006/relationships/header" Target="header8.xml"/><Relationship Id="rId21" Type="http://schemas.openxmlformats.org/officeDocument/2006/relationships/hyperlink" Target="http://www.legislation.act.gov.au/a/2011-44" TargetMode="External"/><Relationship Id="rId34" Type="http://schemas.openxmlformats.org/officeDocument/2006/relationships/hyperlink" Target="http://www.legislation.act.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2011-44"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2011-44" TargetMode="Externa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act.gov.au/sl/2005-1" TargetMode="External"/><Relationship Id="rId23" Type="http://schemas.openxmlformats.org/officeDocument/2006/relationships/hyperlink" Target="http://www.legislation.act.gov.au/a/2001-14" TargetMode="External"/><Relationship Id="rId28" Type="http://schemas.openxmlformats.org/officeDocument/2006/relationships/header" Target="header4.xm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legislation.act.gov.au/a/2001-14"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2001-14" TargetMode="External"/><Relationship Id="rId30" Type="http://schemas.openxmlformats.org/officeDocument/2006/relationships/footer" Target="footer4.xml"/><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4-17" TargetMode="External"/><Relationship Id="rId25" Type="http://schemas.openxmlformats.org/officeDocument/2006/relationships/hyperlink" Target="https://www.legislation.act.gov.au/a/2004-17" TargetMode="External"/><Relationship Id="rId33" Type="http://schemas.openxmlformats.org/officeDocument/2006/relationships/hyperlink" Target="http://www.legislation.act.gov.au/a/2001-14" TargetMode="Externa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4339</Words>
  <Characters>23134</Characters>
  <Application>Microsoft Office Word</Application>
  <DocSecurity>0</DocSecurity>
  <Lines>751</Lines>
  <Paragraphs>470</Paragraphs>
  <ScaleCrop>false</ScaleCrop>
  <HeadingPairs>
    <vt:vector size="2" baseType="variant">
      <vt:variant>
        <vt:lpstr>Title</vt:lpstr>
      </vt:variant>
      <vt:variant>
        <vt:i4>1</vt:i4>
      </vt:variant>
    </vt:vector>
  </HeadingPairs>
  <TitlesOfParts>
    <vt:vector size="1" baseType="lpstr">
      <vt:lpstr>Education Amendment Act 2024</vt:lpstr>
    </vt:vector>
  </TitlesOfParts>
  <Manager>Section</Manager>
  <Company>Section</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Amendment Act 2024</dc:title>
  <dc:subject>Amendment</dc:subject>
  <dc:creator>ACT Government</dc:creator>
  <cp:keywords>D12</cp:keywords>
  <dc:description>J2022-1262</dc:description>
  <cp:lastModifiedBy>PCODCS</cp:lastModifiedBy>
  <cp:revision>4</cp:revision>
  <cp:lastPrinted>2024-09-05T23:45:00Z</cp:lastPrinted>
  <dcterms:created xsi:type="dcterms:W3CDTF">2024-09-12T02:03:00Z</dcterms:created>
  <dcterms:modified xsi:type="dcterms:W3CDTF">2024-09-12T02:03:00Z</dcterms:modified>
  <cp:category>A2024-39</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Education Directorate</vt:lpwstr>
  </property>
  <property fmtid="{D5CDD505-2E9C-101B-9397-08002B2CF9AE}" pid="4" name="ClientName1">
    <vt:lpwstr>Hanna Froehlich</vt:lpwstr>
  </property>
  <property fmtid="{D5CDD505-2E9C-101B-9397-08002B2CF9AE}" pid="5" name="ClientEmail1">
    <vt:lpwstr>Hanna.Froehlich@act.gov.au</vt:lpwstr>
  </property>
  <property fmtid="{D5CDD505-2E9C-101B-9397-08002B2CF9AE}" pid="6" name="ClientPh1">
    <vt:lpwstr>62051174</vt:lpwstr>
  </property>
  <property fmtid="{D5CDD505-2E9C-101B-9397-08002B2CF9AE}" pid="7" name="ClientName2">
    <vt:lpwstr>Isabel Hartley</vt:lpwstr>
  </property>
  <property fmtid="{D5CDD505-2E9C-101B-9397-08002B2CF9AE}" pid="8" name="ClientEmail2">
    <vt:lpwstr>Isabel.Hartley@act.gov.au</vt:lpwstr>
  </property>
  <property fmtid="{D5CDD505-2E9C-101B-9397-08002B2CF9AE}" pid="9" name="ClientPh2">
    <vt:lpwstr>62078657</vt:lpwstr>
  </property>
  <property fmtid="{D5CDD505-2E9C-101B-9397-08002B2CF9AE}" pid="10" name="jobType">
    <vt:lpwstr>Drafting</vt:lpwstr>
  </property>
  <property fmtid="{D5CDD505-2E9C-101B-9397-08002B2CF9AE}" pid="11" name="DMSID">
    <vt:lpwstr>13111984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Education Amendment Bill 2024</vt:lpwstr>
  </property>
  <property fmtid="{D5CDD505-2E9C-101B-9397-08002B2CF9AE}" pid="15" name="AmCitation">
    <vt:lpwstr>Education Act 2004</vt:lpwstr>
  </property>
  <property fmtid="{D5CDD505-2E9C-101B-9397-08002B2CF9AE}" pid="16" name="ActName">
    <vt:lpwstr/>
  </property>
  <property fmtid="{D5CDD505-2E9C-101B-9397-08002B2CF9AE}" pid="17" name="DrafterName">
    <vt:lpwstr>Phil Bibrowicz</vt:lpwstr>
  </property>
  <property fmtid="{D5CDD505-2E9C-101B-9397-08002B2CF9AE}" pid="18" name="DrafterEmail">
    <vt:lpwstr>phil.bibrowicz@act.gov.au</vt:lpwstr>
  </property>
  <property fmtid="{D5CDD505-2E9C-101B-9397-08002B2CF9AE}" pid="19" name="DrafterPh">
    <vt:lpwstr>62053793</vt:lpwstr>
  </property>
  <property fmtid="{D5CDD505-2E9C-101B-9397-08002B2CF9AE}" pid="20" name="SettlerName">
    <vt:lpwstr>Christina Maselos</vt:lpwstr>
  </property>
  <property fmtid="{D5CDD505-2E9C-101B-9397-08002B2CF9AE}" pid="21" name="SettlerEmail">
    <vt:lpwstr>christina.maselos@act.gov.au</vt:lpwstr>
  </property>
  <property fmtid="{D5CDD505-2E9C-101B-9397-08002B2CF9AE}" pid="22" name="SettlerPh">
    <vt:lpwstr>62053775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y fmtid="{D5CDD505-2E9C-101B-9397-08002B2CF9AE}" pid="28" name="MSIP_Label_69af8531-eb46-4968-8cb3-105d2f5ea87e_Enabled">
    <vt:lpwstr>true</vt:lpwstr>
  </property>
  <property fmtid="{D5CDD505-2E9C-101B-9397-08002B2CF9AE}" pid="29" name="MSIP_Label_69af8531-eb46-4968-8cb3-105d2f5ea87e_SetDate">
    <vt:lpwstr>2024-04-08T22:42:46Z</vt:lpwstr>
  </property>
  <property fmtid="{D5CDD505-2E9C-101B-9397-08002B2CF9AE}" pid="30" name="MSIP_Label_69af8531-eb46-4968-8cb3-105d2f5ea87e_Method">
    <vt:lpwstr>Standard</vt:lpwstr>
  </property>
  <property fmtid="{D5CDD505-2E9C-101B-9397-08002B2CF9AE}" pid="31" name="MSIP_Label_69af8531-eb46-4968-8cb3-105d2f5ea87e_Name">
    <vt:lpwstr>Official - No Marking</vt:lpwstr>
  </property>
  <property fmtid="{D5CDD505-2E9C-101B-9397-08002B2CF9AE}" pid="32" name="MSIP_Label_69af8531-eb46-4968-8cb3-105d2f5ea87e_SiteId">
    <vt:lpwstr>b46c1908-0334-4236-b978-585ee88e4199</vt:lpwstr>
  </property>
  <property fmtid="{D5CDD505-2E9C-101B-9397-08002B2CF9AE}" pid="33" name="MSIP_Label_69af8531-eb46-4968-8cb3-105d2f5ea87e_ActionId">
    <vt:lpwstr>1ae39b10-4f32-472f-898a-484cafe2e621</vt:lpwstr>
  </property>
  <property fmtid="{D5CDD505-2E9C-101B-9397-08002B2CF9AE}" pid="34" name="MSIP_Label_69af8531-eb46-4968-8cb3-105d2f5ea87e_ContentBits">
    <vt:lpwstr>0</vt:lpwstr>
  </property>
</Properties>
</file>