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497B" w14:textId="77777777" w:rsidR="00A85B60" w:rsidRDefault="00A85B60" w:rsidP="00FE5883">
      <w:pPr>
        <w:spacing w:before="480"/>
        <w:jc w:val="center"/>
      </w:pPr>
      <w:r>
        <w:rPr>
          <w:noProof/>
          <w:lang w:eastAsia="en-AU"/>
        </w:rPr>
        <w:drawing>
          <wp:inline distT="0" distB="0" distL="0" distR="0" wp14:anchorId="035C14F0" wp14:editId="7E9BF9F9">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87F8AF" w14:textId="77777777" w:rsidR="00A85B60" w:rsidRDefault="00A85B60">
      <w:pPr>
        <w:jc w:val="center"/>
        <w:rPr>
          <w:rFonts w:ascii="Arial" w:hAnsi="Arial"/>
        </w:rPr>
      </w:pPr>
      <w:r>
        <w:rPr>
          <w:rFonts w:ascii="Arial" w:hAnsi="Arial"/>
        </w:rPr>
        <w:t>Australian Capital Territory</w:t>
      </w:r>
    </w:p>
    <w:p w14:paraId="329EDBE2" w14:textId="16CC4A62" w:rsidR="00105470" w:rsidRPr="00D0293F" w:rsidRDefault="00D912CF">
      <w:pPr>
        <w:pStyle w:val="Billname1"/>
      </w:pPr>
      <w:r w:rsidRPr="00D0293F">
        <w:fldChar w:fldCharType="begin"/>
      </w:r>
      <w:r w:rsidRPr="00D0293F">
        <w:instrText xml:space="preserve"> REF Citation \*charformat  \* MERGEFORMAT </w:instrText>
      </w:r>
      <w:r w:rsidRPr="00D0293F">
        <w:fldChar w:fldCharType="separate"/>
      </w:r>
      <w:r w:rsidR="002725FA" w:rsidRPr="002725FA">
        <w:rPr>
          <w:lang w:val="en-US"/>
        </w:rPr>
        <w:t>Monitoring of Places of Detention Legislation</w:t>
      </w:r>
      <w:r w:rsidR="002725FA">
        <w:t xml:space="preserve"> Amendment Act 2024</w:t>
      </w:r>
      <w:r w:rsidRPr="00D0293F">
        <w:fldChar w:fldCharType="end"/>
      </w:r>
    </w:p>
    <w:p w14:paraId="13662FAE" w14:textId="33650DC1" w:rsidR="00105470" w:rsidRPr="00D0293F" w:rsidRDefault="002725FA">
      <w:pPr>
        <w:pStyle w:val="ActNo"/>
      </w:pPr>
      <w:fldSimple w:instr=" DOCPROPERTY &quot;Category&quot;  \* MERGEFORMAT ">
        <w:r w:rsidR="00EA64FC">
          <w:t>A2024-41</w:t>
        </w:r>
      </w:fldSimple>
    </w:p>
    <w:p w14:paraId="523FD561" w14:textId="77777777" w:rsidR="00105470" w:rsidRPr="00D0293F" w:rsidRDefault="00105470" w:rsidP="008B2A9D">
      <w:pPr>
        <w:pStyle w:val="Placeholder"/>
        <w:suppressLineNumbers/>
      </w:pPr>
      <w:r w:rsidRPr="00D0293F">
        <w:rPr>
          <w:rStyle w:val="charContents"/>
          <w:sz w:val="16"/>
        </w:rPr>
        <w:t xml:space="preserve">  </w:t>
      </w:r>
      <w:r w:rsidRPr="00D0293F">
        <w:rPr>
          <w:rStyle w:val="charPage"/>
        </w:rPr>
        <w:t xml:space="preserve">  </w:t>
      </w:r>
    </w:p>
    <w:p w14:paraId="75E9BE0B" w14:textId="77777777" w:rsidR="00105470" w:rsidRPr="00D0293F" w:rsidRDefault="00105470">
      <w:pPr>
        <w:pStyle w:val="N-TOCheading"/>
      </w:pPr>
      <w:r w:rsidRPr="00D0293F">
        <w:rPr>
          <w:rStyle w:val="charContents"/>
        </w:rPr>
        <w:t>Contents</w:t>
      </w:r>
    </w:p>
    <w:p w14:paraId="232C9F63" w14:textId="77777777" w:rsidR="00105470" w:rsidRPr="00D0293F" w:rsidRDefault="00105470">
      <w:pPr>
        <w:pStyle w:val="N-9pt"/>
      </w:pPr>
      <w:r w:rsidRPr="00D0293F">
        <w:tab/>
      </w:r>
      <w:r w:rsidRPr="00D0293F">
        <w:rPr>
          <w:rStyle w:val="charPage"/>
        </w:rPr>
        <w:t>Page</w:t>
      </w:r>
    </w:p>
    <w:p w14:paraId="057D59A0" w14:textId="77493911" w:rsidR="003C03B3" w:rsidRDefault="003C03B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5378295" w:history="1">
        <w:r w:rsidRPr="00BC01CF">
          <w:t>Part 1</w:t>
        </w:r>
        <w:r>
          <w:rPr>
            <w:rFonts w:asciiTheme="minorHAnsi" w:eastAsiaTheme="minorEastAsia" w:hAnsiTheme="minorHAnsi" w:cstheme="minorBidi"/>
            <w:b w:val="0"/>
            <w:kern w:val="2"/>
            <w:sz w:val="22"/>
            <w:szCs w:val="22"/>
            <w:lang w:eastAsia="en-AU"/>
            <w14:ligatures w14:val="standardContextual"/>
          </w:rPr>
          <w:tab/>
        </w:r>
        <w:r w:rsidRPr="00BC01CF">
          <w:t>Preliminary</w:t>
        </w:r>
        <w:r w:rsidRPr="003C03B3">
          <w:rPr>
            <w:vanish/>
          </w:rPr>
          <w:tab/>
        </w:r>
        <w:r w:rsidRPr="003C03B3">
          <w:rPr>
            <w:vanish/>
          </w:rPr>
          <w:fldChar w:fldCharType="begin"/>
        </w:r>
        <w:r w:rsidRPr="003C03B3">
          <w:rPr>
            <w:vanish/>
          </w:rPr>
          <w:instrText xml:space="preserve"> PAGEREF _Toc165378295 \h </w:instrText>
        </w:r>
        <w:r w:rsidRPr="003C03B3">
          <w:rPr>
            <w:vanish/>
          </w:rPr>
        </w:r>
        <w:r w:rsidRPr="003C03B3">
          <w:rPr>
            <w:vanish/>
          </w:rPr>
          <w:fldChar w:fldCharType="separate"/>
        </w:r>
        <w:r w:rsidR="002725FA">
          <w:rPr>
            <w:vanish/>
          </w:rPr>
          <w:t>2</w:t>
        </w:r>
        <w:r w:rsidRPr="003C03B3">
          <w:rPr>
            <w:vanish/>
          </w:rPr>
          <w:fldChar w:fldCharType="end"/>
        </w:r>
      </w:hyperlink>
    </w:p>
    <w:p w14:paraId="34E402E7" w14:textId="7D5B352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6" w:history="1">
        <w:r w:rsidRPr="00BC01CF">
          <w:t>1</w:t>
        </w:r>
        <w:r>
          <w:rPr>
            <w:rFonts w:asciiTheme="minorHAnsi" w:eastAsiaTheme="minorEastAsia" w:hAnsiTheme="minorHAnsi" w:cstheme="minorBidi"/>
            <w:kern w:val="2"/>
            <w:sz w:val="22"/>
            <w:szCs w:val="22"/>
            <w:lang w:eastAsia="en-AU"/>
            <w14:ligatures w14:val="standardContextual"/>
          </w:rPr>
          <w:tab/>
        </w:r>
        <w:r w:rsidRPr="00BC01CF">
          <w:t>Name of Act</w:t>
        </w:r>
        <w:r>
          <w:tab/>
        </w:r>
        <w:r>
          <w:fldChar w:fldCharType="begin"/>
        </w:r>
        <w:r>
          <w:instrText xml:space="preserve"> PAGEREF _Toc165378296 \h </w:instrText>
        </w:r>
        <w:r>
          <w:fldChar w:fldCharType="separate"/>
        </w:r>
        <w:r w:rsidR="002725FA">
          <w:t>2</w:t>
        </w:r>
        <w:r>
          <w:fldChar w:fldCharType="end"/>
        </w:r>
      </w:hyperlink>
    </w:p>
    <w:p w14:paraId="2A501F1A" w14:textId="72A598D8"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7" w:history="1">
        <w:r w:rsidRPr="00BC01CF">
          <w:t>2</w:t>
        </w:r>
        <w:r>
          <w:rPr>
            <w:rFonts w:asciiTheme="minorHAnsi" w:eastAsiaTheme="minorEastAsia" w:hAnsiTheme="minorHAnsi" w:cstheme="minorBidi"/>
            <w:kern w:val="2"/>
            <w:sz w:val="22"/>
            <w:szCs w:val="22"/>
            <w:lang w:eastAsia="en-AU"/>
            <w14:ligatures w14:val="standardContextual"/>
          </w:rPr>
          <w:tab/>
        </w:r>
        <w:r w:rsidRPr="00BC01CF">
          <w:t>Commencement</w:t>
        </w:r>
        <w:r>
          <w:tab/>
        </w:r>
        <w:r>
          <w:fldChar w:fldCharType="begin"/>
        </w:r>
        <w:r>
          <w:instrText xml:space="preserve"> PAGEREF _Toc165378297 \h </w:instrText>
        </w:r>
        <w:r>
          <w:fldChar w:fldCharType="separate"/>
        </w:r>
        <w:r w:rsidR="002725FA">
          <w:t>2</w:t>
        </w:r>
        <w:r>
          <w:fldChar w:fldCharType="end"/>
        </w:r>
      </w:hyperlink>
    </w:p>
    <w:p w14:paraId="5EC5F159" w14:textId="61A74F44"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8" w:history="1">
        <w:r w:rsidRPr="00BC01CF">
          <w:t>3</w:t>
        </w:r>
        <w:r>
          <w:rPr>
            <w:rFonts w:asciiTheme="minorHAnsi" w:eastAsiaTheme="minorEastAsia" w:hAnsiTheme="minorHAnsi" w:cstheme="minorBidi"/>
            <w:kern w:val="2"/>
            <w:sz w:val="22"/>
            <w:szCs w:val="22"/>
            <w:lang w:eastAsia="en-AU"/>
            <w14:ligatures w14:val="standardContextual"/>
          </w:rPr>
          <w:tab/>
        </w:r>
        <w:r w:rsidRPr="00BC01CF">
          <w:t>Legislation amended</w:t>
        </w:r>
        <w:r>
          <w:tab/>
        </w:r>
        <w:r>
          <w:fldChar w:fldCharType="begin"/>
        </w:r>
        <w:r>
          <w:instrText xml:space="preserve"> PAGEREF _Toc165378298 \h </w:instrText>
        </w:r>
        <w:r>
          <w:fldChar w:fldCharType="separate"/>
        </w:r>
        <w:r w:rsidR="002725FA">
          <w:t>2</w:t>
        </w:r>
        <w:r>
          <w:fldChar w:fldCharType="end"/>
        </w:r>
      </w:hyperlink>
    </w:p>
    <w:p w14:paraId="6AC8D96B" w14:textId="0127E99C"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9" w:history="1">
        <w:r w:rsidRPr="00BC01CF">
          <w:t>4</w:t>
        </w:r>
        <w:r>
          <w:rPr>
            <w:rFonts w:asciiTheme="minorHAnsi" w:eastAsiaTheme="minorEastAsia" w:hAnsiTheme="minorHAnsi" w:cstheme="minorBidi"/>
            <w:kern w:val="2"/>
            <w:sz w:val="22"/>
            <w:szCs w:val="22"/>
            <w:lang w:eastAsia="en-AU"/>
            <w14:ligatures w14:val="standardContextual"/>
          </w:rPr>
          <w:tab/>
        </w:r>
        <w:r w:rsidRPr="00BC01CF">
          <w:t>New Monitoring of Places of Detention (Optional Protocol to the Convention Against Torture) Regulation—sch 2</w:t>
        </w:r>
        <w:r>
          <w:tab/>
        </w:r>
        <w:r>
          <w:fldChar w:fldCharType="begin"/>
        </w:r>
        <w:r>
          <w:instrText xml:space="preserve"> PAGEREF _Toc165378299 \h </w:instrText>
        </w:r>
        <w:r>
          <w:fldChar w:fldCharType="separate"/>
        </w:r>
        <w:r w:rsidR="002725FA">
          <w:t>2</w:t>
        </w:r>
        <w:r>
          <w:fldChar w:fldCharType="end"/>
        </w:r>
      </w:hyperlink>
    </w:p>
    <w:p w14:paraId="3649C1E7" w14:textId="0AA0000A" w:rsidR="003C03B3" w:rsidRDefault="005B77EB">
      <w:pPr>
        <w:pStyle w:val="TOC2"/>
        <w:rPr>
          <w:rFonts w:asciiTheme="minorHAnsi" w:eastAsiaTheme="minorEastAsia" w:hAnsiTheme="minorHAnsi" w:cstheme="minorBidi"/>
          <w:b w:val="0"/>
          <w:kern w:val="2"/>
          <w:sz w:val="22"/>
          <w:szCs w:val="22"/>
          <w:lang w:eastAsia="en-AU"/>
          <w14:ligatures w14:val="standardContextual"/>
        </w:rPr>
      </w:pPr>
      <w:hyperlink w:anchor="_Toc165378300" w:history="1">
        <w:r w:rsidR="003C03B3" w:rsidRPr="00BC01CF">
          <w:t>Part 2</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Inspector of Correctional Services Act 2017</w:t>
        </w:r>
        <w:r w:rsidR="003C03B3" w:rsidRPr="003C03B3">
          <w:rPr>
            <w:vanish/>
          </w:rPr>
          <w:tab/>
        </w:r>
        <w:r w:rsidR="003C03B3" w:rsidRPr="003C03B3">
          <w:rPr>
            <w:vanish/>
          </w:rPr>
          <w:fldChar w:fldCharType="begin"/>
        </w:r>
        <w:r w:rsidR="003C03B3" w:rsidRPr="003C03B3">
          <w:rPr>
            <w:vanish/>
          </w:rPr>
          <w:instrText xml:space="preserve"> PAGEREF _Toc165378300 \h </w:instrText>
        </w:r>
        <w:r w:rsidR="003C03B3" w:rsidRPr="003C03B3">
          <w:rPr>
            <w:vanish/>
          </w:rPr>
        </w:r>
        <w:r w:rsidR="003C03B3" w:rsidRPr="003C03B3">
          <w:rPr>
            <w:vanish/>
          </w:rPr>
          <w:fldChar w:fldCharType="separate"/>
        </w:r>
        <w:r w:rsidR="002725FA">
          <w:rPr>
            <w:vanish/>
          </w:rPr>
          <w:t>4</w:t>
        </w:r>
        <w:r w:rsidR="003C03B3" w:rsidRPr="003C03B3">
          <w:rPr>
            <w:vanish/>
          </w:rPr>
          <w:fldChar w:fldCharType="end"/>
        </w:r>
      </w:hyperlink>
    </w:p>
    <w:p w14:paraId="46A08147" w14:textId="025A4BA0"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1" w:history="1">
        <w:r w:rsidRPr="00BC01CF">
          <w:t>5</w:t>
        </w:r>
        <w:r>
          <w:rPr>
            <w:rFonts w:asciiTheme="minorHAnsi" w:eastAsiaTheme="minorEastAsia" w:hAnsiTheme="minorHAnsi" w:cstheme="minorBidi"/>
            <w:kern w:val="2"/>
            <w:sz w:val="22"/>
            <w:szCs w:val="22"/>
            <w:lang w:eastAsia="en-AU"/>
            <w14:ligatures w14:val="standardContextual"/>
          </w:rPr>
          <w:tab/>
        </w:r>
        <w:r w:rsidRPr="00BC01CF">
          <w:t>Long title</w:t>
        </w:r>
        <w:r>
          <w:tab/>
        </w:r>
        <w:r>
          <w:fldChar w:fldCharType="begin"/>
        </w:r>
        <w:r>
          <w:instrText xml:space="preserve"> PAGEREF _Toc165378301 \h </w:instrText>
        </w:r>
        <w:r>
          <w:fldChar w:fldCharType="separate"/>
        </w:r>
        <w:r w:rsidR="002725FA">
          <w:t>4</w:t>
        </w:r>
        <w:r>
          <w:fldChar w:fldCharType="end"/>
        </w:r>
      </w:hyperlink>
    </w:p>
    <w:p w14:paraId="168C49C7" w14:textId="5E4C39EE"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2" w:history="1">
        <w:r w:rsidRPr="00BC01CF">
          <w:t>6</w:t>
        </w:r>
        <w:r>
          <w:rPr>
            <w:rFonts w:asciiTheme="minorHAnsi" w:eastAsiaTheme="minorEastAsia" w:hAnsiTheme="minorHAnsi" w:cstheme="minorBidi"/>
            <w:kern w:val="2"/>
            <w:sz w:val="22"/>
            <w:szCs w:val="22"/>
            <w:lang w:eastAsia="en-AU"/>
            <w14:ligatures w14:val="standardContextual"/>
          </w:rPr>
          <w:tab/>
        </w:r>
        <w:r w:rsidRPr="00BC01CF">
          <w:t>Section 1</w:t>
        </w:r>
        <w:r>
          <w:tab/>
        </w:r>
        <w:r>
          <w:fldChar w:fldCharType="begin"/>
        </w:r>
        <w:r>
          <w:instrText xml:space="preserve"> PAGEREF _Toc165378302 \h </w:instrText>
        </w:r>
        <w:r>
          <w:fldChar w:fldCharType="separate"/>
        </w:r>
        <w:r w:rsidR="002725FA">
          <w:t>4</w:t>
        </w:r>
        <w:r>
          <w:fldChar w:fldCharType="end"/>
        </w:r>
      </w:hyperlink>
    </w:p>
    <w:p w14:paraId="1EF707A0" w14:textId="0ABEBCCA" w:rsidR="003C03B3" w:rsidRDefault="003C03B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5378303" w:history="1">
        <w:r w:rsidRPr="00BC01CF">
          <w:t>7</w:t>
        </w:r>
        <w:r>
          <w:rPr>
            <w:rFonts w:asciiTheme="minorHAnsi" w:eastAsiaTheme="minorEastAsia" w:hAnsiTheme="minorHAnsi" w:cstheme="minorBidi"/>
            <w:kern w:val="2"/>
            <w:sz w:val="22"/>
            <w:szCs w:val="22"/>
            <w:lang w:eastAsia="en-AU"/>
            <w14:ligatures w14:val="standardContextual"/>
          </w:rPr>
          <w:tab/>
        </w:r>
        <w:r w:rsidRPr="00BC01CF">
          <w:t>Part 2 heading</w:t>
        </w:r>
        <w:r>
          <w:tab/>
        </w:r>
        <w:r>
          <w:fldChar w:fldCharType="begin"/>
        </w:r>
        <w:r>
          <w:instrText xml:space="preserve"> PAGEREF _Toc165378303 \h </w:instrText>
        </w:r>
        <w:r>
          <w:fldChar w:fldCharType="separate"/>
        </w:r>
        <w:r w:rsidR="002725FA">
          <w:t>4</w:t>
        </w:r>
        <w:r>
          <w:fldChar w:fldCharType="end"/>
        </w:r>
      </w:hyperlink>
    </w:p>
    <w:p w14:paraId="05EC3EAC" w14:textId="5EA6236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4" w:history="1">
        <w:r w:rsidRPr="00BC01CF">
          <w:t>8</w:t>
        </w:r>
        <w:r>
          <w:rPr>
            <w:rFonts w:asciiTheme="minorHAnsi" w:eastAsiaTheme="minorEastAsia" w:hAnsiTheme="minorHAnsi" w:cstheme="minorBidi"/>
            <w:kern w:val="2"/>
            <w:sz w:val="22"/>
            <w:szCs w:val="22"/>
            <w:lang w:eastAsia="en-AU"/>
            <w14:ligatures w14:val="standardContextual"/>
          </w:rPr>
          <w:tab/>
        </w:r>
        <w:r w:rsidRPr="00BC01CF">
          <w:t>Section 9 heading</w:t>
        </w:r>
        <w:r>
          <w:tab/>
        </w:r>
        <w:r>
          <w:fldChar w:fldCharType="begin"/>
        </w:r>
        <w:r>
          <w:instrText xml:space="preserve"> PAGEREF _Toc165378304 \h </w:instrText>
        </w:r>
        <w:r>
          <w:fldChar w:fldCharType="separate"/>
        </w:r>
        <w:r w:rsidR="002725FA">
          <w:t>4</w:t>
        </w:r>
        <w:r>
          <w:fldChar w:fldCharType="end"/>
        </w:r>
      </w:hyperlink>
    </w:p>
    <w:p w14:paraId="532D1324" w14:textId="4CB55AC6"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5" w:history="1">
        <w:r w:rsidRPr="00BC01CF">
          <w:t>9</w:t>
        </w:r>
        <w:r>
          <w:rPr>
            <w:rFonts w:asciiTheme="minorHAnsi" w:eastAsiaTheme="minorEastAsia" w:hAnsiTheme="minorHAnsi" w:cstheme="minorBidi"/>
            <w:kern w:val="2"/>
            <w:sz w:val="22"/>
            <w:szCs w:val="22"/>
            <w:lang w:eastAsia="en-AU"/>
            <w14:ligatures w14:val="standardContextual"/>
          </w:rPr>
          <w:tab/>
        </w:r>
        <w:r w:rsidRPr="00BC01CF">
          <w:t>Section 9 (1) and notes</w:t>
        </w:r>
        <w:r>
          <w:tab/>
        </w:r>
        <w:r>
          <w:fldChar w:fldCharType="begin"/>
        </w:r>
        <w:r>
          <w:instrText xml:space="preserve"> PAGEREF _Toc165378305 \h </w:instrText>
        </w:r>
        <w:r>
          <w:fldChar w:fldCharType="separate"/>
        </w:r>
        <w:r w:rsidR="002725FA">
          <w:t>4</w:t>
        </w:r>
        <w:r>
          <w:fldChar w:fldCharType="end"/>
        </w:r>
      </w:hyperlink>
    </w:p>
    <w:p w14:paraId="034430F0" w14:textId="0BD481E4"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6" w:history="1">
        <w:r w:rsidRPr="008B2A9D">
          <w:rPr>
            <w:rStyle w:val="CharSectNo"/>
          </w:rPr>
          <w:t>10</w:t>
        </w:r>
        <w:r w:rsidRPr="00D0293F">
          <w:tab/>
          <w:t>Delegation</w:t>
        </w:r>
        <w:r>
          <w:br/>
        </w:r>
        <w:r w:rsidRPr="00D0293F">
          <w:t>Section 16</w:t>
        </w:r>
        <w:r>
          <w:tab/>
        </w:r>
        <w:r>
          <w:fldChar w:fldCharType="begin"/>
        </w:r>
        <w:r>
          <w:instrText xml:space="preserve"> PAGEREF _Toc165378306 \h </w:instrText>
        </w:r>
        <w:r>
          <w:fldChar w:fldCharType="separate"/>
        </w:r>
        <w:r w:rsidR="002725FA">
          <w:t>5</w:t>
        </w:r>
        <w:r>
          <w:fldChar w:fldCharType="end"/>
        </w:r>
      </w:hyperlink>
    </w:p>
    <w:p w14:paraId="6A160708" w14:textId="5C1551E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7" w:history="1">
        <w:r w:rsidRPr="008B2A9D">
          <w:rPr>
            <w:rStyle w:val="CharSectNo"/>
          </w:rPr>
          <w:t>11</w:t>
        </w:r>
        <w:r w:rsidRPr="00D0293F">
          <w:tab/>
          <w:t>Functions—generally</w:t>
        </w:r>
        <w:r>
          <w:br/>
        </w:r>
        <w:r w:rsidRPr="00D0293F">
          <w:t>Section 17 (2)</w:t>
        </w:r>
        <w:r>
          <w:tab/>
        </w:r>
        <w:r>
          <w:fldChar w:fldCharType="begin"/>
        </w:r>
        <w:r>
          <w:instrText xml:space="preserve"> PAGEREF _Toc165378307 \h </w:instrText>
        </w:r>
        <w:r>
          <w:fldChar w:fldCharType="separate"/>
        </w:r>
        <w:r w:rsidR="002725FA">
          <w:t>5</w:t>
        </w:r>
        <w:r>
          <w:fldChar w:fldCharType="end"/>
        </w:r>
      </w:hyperlink>
    </w:p>
    <w:p w14:paraId="6A189F50" w14:textId="0F5F8294"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8" w:history="1">
        <w:r w:rsidRPr="008B2A9D">
          <w:rPr>
            <w:rStyle w:val="CharSectNo"/>
          </w:rPr>
          <w:t>12</w:t>
        </w:r>
        <w:r w:rsidRPr="00D0293F">
          <w:tab/>
          <w:t>Functions—examination and review</w:t>
        </w:r>
        <w:r>
          <w:br/>
        </w:r>
        <w:r w:rsidRPr="00D0293F">
          <w:t>Section 18 (1) (b)</w:t>
        </w:r>
        <w:r>
          <w:tab/>
        </w:r>
        <w:r>
          <w:fldChar w:fldCharType="begin"/>
        </w:r>
        <w:r>
          <w:instrText xml:space="preserve"> PAGEREF _Toc165378308 \h </w:instrText>
        </w:r>
        <w:r>
          <w:fldChar w:fldCharType="separate"/>
        </w:r>
        <w:r w:rsidR="002725FA">
          <w:t>5</w:t>
        </w:r>
        <w:r>
          <w:fldChar w:fldCharType="end"/>
        </w:r>
      </w:hyperlink>
    </w:p>
    <w:p w14:paraId="4DA4B600" w14:textId="3816201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9" w:history="1">
        <w:r w:rsidRPr="00BC01CF">
          <w:t>13</w:t>
        </w:r>
        <w:r>
          <w:rPr>
            <w:rFonts w:asciiTheme="minorHAnsi" w:eastAsiaTheme="minorEastAsia" w:hAnsiTheme="minorHAnsi" w:cstheme="minorBidi"/>
            <w:kern w:val="2"/>
            <w:sz w:val="22"/>
            <w:szCs w:val="22"/>
            <w:lang w:eastAsia="en-AU"/>
            <w14:ligatures w14:val="standardContextual"/>
          </w:rPr>
          <w:tab/>
        </w:r>
        <w:r w:rsidRPr="00BC01CF">
          <w:t>Section 18 (3)</w:t>
        </w:r>
        <w:r>
          <w:tab/>
        </w:r>
        <w:r>
          <w:fldChar w:fldCharType="begin"/>
        </w:r>
        <w:r>
          <w:instrText xml:space="preserve"> PAGEREF _Toc165378309 \h </w:instrText>
        </w:r>
        <w:r>
          <w:fldChar w:fldCharType="separate"/>
        </w:r>
        <w:r w:rsidR="002725FA">
          <w:t>5</w:t>
        </w:r>
        <w:r>
          <w:fldChar w:fldCharType="end"/>
        </w:r>
      </w:hyperlink>
    </w:p>
    <w:p w14:paraId="42E6F418" w14:textId="01D82541"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0" w:history="1">
        <w:r w:rsidRPr="008B2A9D">
          <w:rPr>
            <w:rStyle w:val="CharSectNo"/>
          </w:rPr>
          <w:t>14</w:t>
        </w:r>
        <w:r w:rsidRPr="00D0293F">
          <w:tab/>
          <w:t>Offence—taking detrimental action</w:t>
        </w:r>
        <w:r>
          <w:br/>
        </w:r>
        <w:r w:rsidRPr="00D0293F">
          <w:t>Section 26 (4)</w:t>
        </w:r>
        <w:r>
          <w:tab/>
        </w:r>
        <w:r>
          <w:fldChar w:fldCharType="begin"/>
        </w:r>
        <w:r>
          <w:instrText xml:space="preserve"> PAGEREF _Toc165378310 \h </w:instrText>
        </w:r>
        <w:r>
          <w:fldChar w:fldCharType="separate"/>
        </w:r>
        <w:r w:rsidR="002725FA">
          <w:t>5</w:t>
        </w:r>
        <w:r>
          <w:fldChar w:fldCharType="end"/>
        </w:r>
      </w:hyperlink>
    </w:p>
    <w:p w14:paraId="312F0B3F" w14:textId="66822F5B"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1" w:history="1">
        <w:r w:rsidRPr="00BC01CF">
          <w:t>15</w:t>
        </w:r>
        <w:r>
          <w:rPr>
            <w:rFonts w:asciiTheme="minorHAnsi" w:eastAsiaTheme="minorEastAsia" w:hAnsiTheme="minorHAnsi" w:cstheme="minorBidi"/>
            <w:kern w:val="2"/>
            <w:sz w:val="22"/>
            <w:szCs w:val="22"/>
            <w:lang w:eastAsia="en-AU"/>
            <w14:ligatures w14:val="standardContextual"/>
          </w:rPr>
          <w:tab/>
        </w:r>
        <w:r w:rsidRPr="00BC01CF">
          <w:t>Section 27</w:t>
        </w:r>
        <w:r>
          <w:tab/>
        </w:r>
        <w:r>
          <w:fldChar w:fldCharType="begin"/>
        </w:r>
        <w:r>
          <w:instrText xml:space="preserve"> PAGEREF _Toc165378311 \h </w:instrText>
        </w:r>
        <w:r>
          <w:fldChar w:fldCharType="separate"/>
        </w:r>
        <w:r w:rsidR="002725FA">
          <w:t>7</w:t>
        </w:r>
        <w:r>
          <w:fldChar w:fldCharType="end"/>
        </w:r>
      </w:hyperlink>
    </w:p>
    <w:p w14:paraId="74CF3125" w14:textId="11C61B2E"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2" w:history="1">
        <w:r w:rsidRPr="008B2A9D">
          <w:rPr>
            <w:rStyle w:val="CharSectNo"/>
          </w:rPr>
          <w:t>16</w:t>
        </w:r>
        <w:r w:rsidRPr="00D0293F">
          <w:tab/>
          <w:t>Draft report to relevant Minister and director-general</w:t>
        </w:r>
        <w:r>
          <w:br/>
        </w:r>
        <w:r w:rsidRPr="00D0293F">
          <w:t>Section 29 (1) and (2)</w:t>
        </w:r>
        <w:r>
          <w:tab/>
        </w:r>
        <w:r>
          <w:fldChar w:fldCharType="begin"/>
        </w:r>
        <w:r>
          <w:instrText xml:space="preserve"> PAGEREF _Toc165378312 \h </w:instrText>
        </w:r>
        <w:r>
          <w:fldChar w:fldCharType="separate"/>
        </w:r>
        <w:r w:rsidR="002725FA">
          <w:t>8</w:t>
        </w:r>
        <w:r>
          <w:fldChar w:fldCharType="end"/>
        </w:r>
      </w:hyperlink>
    </w:p>
    <w:p w14:paraId="4B9D60A9" w14:textId="34FA5116"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3" w:history="1">
        <w:r w:rsidRPr="00BC01CF">
          <w:t>17</w:t>
        </w:r>
        <w:r>
          <w:rPr>
            <w:rFonts w:asciiTheme="minorHAnsi" w:eastAsiaTheme="minorEastAsia" w:hAnsiTheme="minorHAnsi" w:cstheme="minorBidi"/>
            <w:kern w:val="2"/>
            <w:sz w:val="22"/>
            <w:szCs w:val="22"/>
            <w:lang w:eastAsia="en-AU"/>
            <w14:ligatures w14:val="standardContextual"/>
          </w:rPr>
          <w:tab/>
        </w:r>
        <w:r w:rsidRPr="00BC01CF">
          <w:t>Section 30</w:t>
        </w:r>
        <w:r>
          <w:tab/>
        </w:r>
        <w:r>
          <w:fldChar w:fldCharType="begin"/>
        </w:r>
        <w:r>
          <w:instrText xml:space="preserve"> PAGEREF _Toc165378313 \h </w:instrText>
        </w:r>
        <w:r>
          <w:fldChar w:fldCharType="separate"/>
        </w:r>
        <w:r w:rsidR="002725FA">
          <w:t>8</w:t>
        </w:r>
        <w:r>
          <w:fldChar w:fldCharType="end"/>
        </w:r>
      </w:hyperlink>
    </w:p>
    <w:p w14:paraId="6F9215EC" w14:textId="27C56ABF"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4" w:history="1">
        <w:r w:rsidRPr="00BC01CF">
          <w:t>18</w:t>
        </w:r>
        <w:r>
          <w:rPr>
            <w:rFonts w:asciiTheme="minorHAnsi" w:eastAsiaTheme="minorEastAsia" w:hAnsiTheme="minorHAnsi" w:cstheme="minorBidi"/>
            <w:kern w:val="2"/>
            <w:sz w:val="22"/>
            <w:szCs w:val="22"/>
            <w:lang w:eastAsia="en-AU"/>
            <w14:ligatures w14:val="standardContextual"/>
          </w:rPr>
          <w:tab/>
        </w:r>
        <w:r w:rsidRPr="00BC01CF">
          <w:t>Dictionary, note 2</w:t>
        </w:r>
        <w:r>
          <w:tab/>
        </w:r>
        <w:r>
          <w:fldChar w:fldCharType="begin"/>
        </w:r>
        <w:r>
          <w:instrText xml:space="preserve"> PAGEREF _Toc165378314 \h </w:instrText>
        </w:r>
        <w:r>
          <w:fldChar w:fldCharType="separate"/>
        </w:r>
        <w:r w:rsidR="002725FA">
          <w:t>10</w:t>
        </w:r>
        <w:r>
          <w:fldChar w:fldCharType="end"/>
        </w:r>
      </w:hyperlink>
    </w:p>
    <w:p w14:paraId="525FF977" w14:textId="2E4820CD"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5" w:history="1">
        <w:r w:rsidRPr="00BC01CF">
          <w:t>19</w:t>
        </w:r>
        <w:r>
          <w:rPr>
            <w:rFonts w:asciiTheme="minorHAnsi" w:eastAsiaTheme="minorEastAsia" w:hAnsiTheme="minorHAnsi" w:cstheme="minorBidi"/>
            <w:kern w:val="2"/>
            <w:sz w:val="22"/>
            <w:szCs w:val="22"/>
            <w:lang w:eastAsia="en-AU"/>
            <w14:ligatures w14:val="standardContextual"/>
          </w:rPr>
          <w:tab/>
        </w:r>
        <w:r w:rsidRPr="00BC01CF">
          <w:t>Dictionary, note 2</w:t>
        </w:r>
        <w:r>
          <w:tab/>
        </w:r>
        <w:r>
          <w:fldChar w:fldCharType="begin"/>
        </w:r>
        <w:r>
          <w:instrText xml:space="preserve"> PAGEREF _Toc165378315 \h </w:instrText>
        </w:r>
        <w:r>
          <w:fldChar w:fldCharType="separate"/>
        </w:r>
        <w:r w:rsidR="002725FA">
          <w:t>10</w:t>
        </w:r>
        <w:r>
          <w:fldChar w:fldCharType="end"/>
        </w:r>
      </w:hyperlink>
    </w:p>
    <w:p w14:paraId="46F23873" w14:textId="66502A7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6" w:history="1">
        <w:r w:rsidRPr="00BC01CF">
          <w:t>20</w:t>
        </w:r>
        <w:r>
          <w:rPr>
            <w:rFonts w:asciiTheme="minorHAnsi" w:eastAsiaTheme="minorEastAsia" w:hAnsiTheme="minorHAnsi" w:cstheme="minorBidi"/>
            <w:kern w:val="2"/>
            <w:sz w:val="22"/>
            <w:szCs w:val="22"/>
            <w:lang w:eastAsia="en-AU"/>
            <w14:ligatures w14:val="standardContextual"/>
          </w:rPr>
          <w:tab/>
        </w:r>
        <w:r w:rsidRPr="00BC01CF">
          <w:t xml:space="preserve">Dictionary, new definition of </w:t>
        </w:r>
        <w:r w:rsidRPr="00BC01CF">
          <w:rPr>
            <w:i/>
          </w:rPr>
          <w:t>critical incident</w:t>
        </w:r>
        <w:r>
          <w:tab/>
        </w:r>
        <w:r>
          <w:fldChar w:fldCharType="begin"/>
        </w:r>
        <w:r>
          <w:instrText xml:space="preserve"> PAGEREF _Toc165378316 \h </w:instrText>
        </w:r>
        <w:r>
          <w:fldChar w:fldCharType="separate"/>
        </w:r>
        <w:r w:rsidR="002725FA">
          <w:t>10</w:t>
        </w:r>
        <w:r>
          <w:fldChar w:fldCharType="end"/>
        </w:r>
      </w:hyperlink>
    </w:p>
    <w:p w14:paraId="556C7509" w14:textId="4A30CB62"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7" w:history="1">
        <w:r w:rsidRPr="00BC01CF">
          <w:t>21</w:t>
        </w:r>
        <w:r>
          <w:rPr>
            <w:rFonts w:asciiTheme="minorHAnsi" w:eastAsiaTheme="minorEastAsia" w:hAnsiTheme="minorHAnsi" w:cstheme="minorBidi"/>
            <w:kern w:val="2"/>
            <w:sz w:val="22"/>
            <w:szCs w:val="22"/>
            <w:lang w:eastAsia="en-AU"/>
            <w14:ligatures w14:val="standardContextual"/>
          </w:rPr>
          <w:tab/>
        </w:r>
        <w:r w:rsidRPr="00BC01CF">
          <w:t xml:space="preserve">Dictionary, definition of </w:t>
        </w:r>
        <w:r w:rsidRPr="00BC01CF">
          <w:rPr>
            <w:i/>
          </w:rPr>
          <w:t>inspector</w:t>
        </w:r>
        <w:r>
          <w:tab/>
        </w:r>
        <w:r>
          <w:fldChar w:fldCharType="begin"/>
        </w:r>
        <w:r>
          <w:instrText xml:space="preserve"> PAGEREF _Toc165378317 \h </w:instrText>
        </w:r>
        <w:r>
          <w:fldChar w:fldCharType="separate"/>
        </w:r>
        <w:r w:rsidR="002725FA">
          <w:t>11</w:t>
        </w:r>
        <w:r>
          <w:fldChar w:fldCharType="end"/>
        </w:r>
      </w:hyperlink>
    </w:p>
    <w:p w14:paraId="3CD2AB44" w14:textId="46D67AE2" w:rsidR="003C03B3" w:rsidRDefault="005B77EB">
      <w:pPr>
        <w:pStyle w:val="TOC2"/>
        <w:rPr>
          <w:rFonts w:asciiTheme="minorHAnsi" w:eastAsiaTheme="minorEastAsia" w:hAnsiTheme="minorHAnsi" w:cstheme="minorBidi"/>
          <w:b w:val="0"/>
          <w:kern w:val="2"/>
          <w:sz w:val="22"/>
          <w:szCs w:val="22"/>
          <w:lang w:eastAsia="en-AU"/>
          <w14:ligatures w14:val="standardContextual"/>
        </w:rPr>
      </w:pPr>
      <w:hyperlink w:anchor="_Toc165378318" w:history="1">
        <w:r w:rsidR="003C03B3" w:rsidRPr="00BC01CF">
          <w:t>Part 3</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Monitoring of Places of Detention (Optional Protocol to the Convention Against Torture) Act 2018</w:t>
        </w:r>
        <w:r w:rsidR="003C03B3" w:rsidRPr="003C03B3">
          <w:rPr>
            <w:vanish/>
          </w:rPr>
          <w:tab/>
        </w:r>
        <w:r w:rsidR="003C03B3" w:rsidRPr="003C03B3">
          <w:rPr>
            <w:vanish/>
          </w:rPr>
          <w:fldChar w:fldCharType="begin"/>
        </w:r>
        <w:r w:rsidR="003C03B3" w:rsidRPr="003C03B3">
          <w:rPr>
            <w:vanish/>
          </w:rPr>
          <w:instrText xml:space="preserve"> PAGEREF _Toc165378318 \h </w:instrText>
        </w:r>
        <w:r w:rsidR="003C03B3" w:rsidRPr="003C03B3">
          <w:rPr>
            <w:vanish/>
          </w:rPr>
        </w:r>
        <w:r w:rsidR="003C03B3" w:rsidRPr="003C03B3">
          <w:rPr>
            <w:vanish/>
          </w:rPr>
          <w:fldChar w:fldCharType="separate"/>
        </w:r>
        <w:r w:rsidR="002725FA">
          <w:rPr>
            <w:vanish/>
          </w:rPr>
          <w:t>12</w:t>
        </w:r>
        <w:r w:rsidR="003C03B3" w:rsidRPr="003C03B3">
          <w:rPr>
            <w:vanish/>
          </w:rPr>
          <w:fldChar w:fldCharType="end"/>
        </w:r>
      </w:hyperlink>
    </w:p>
    <w:p w14:paraId="7901371A" w14:textId="69A27380"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9" w:history="1">
        <w:r w:rsidRPr="008B2A9D">
          <w:rPr>
            <w:rStyle w:val="CharSectNo"/>
          </w:rPr>
          <w:t>22</w:t>
        </w:r>
        <w:r w:rsidRPr="00D0293F">
          <w:tab/>
          <w:t xml:space="preserve">Meaning of </w:t>
        </w:r>
        <w:r w:rsidRPr="00A45858">
          <w:rPr>
            <w:rStyle w:val="charItals"/>
          </w:rPr>
          <w:t>detaining authority</w:t>
        </w:r>
        <w:r>
          <w:rPr>
            <w:rStyle w:val="charItals"/>
          </w:rPr>
          <w:br/>
        </w:r>
        <w:r w:rsidRPr="00D0293F">
          <w:t>Section 6 (2)</w:t>
        </w:r>
        <w:r>
          <w:tab/>
        </w:r>
        <w:r>
          <w:fldChar w:fldCharType="begin"/>
        </w:r>
        <w:r>
          <w:instrText xml:space="preserve"> PAGEREF _Toc165378319 \h </w:instrText>
        </w:r>
        <w:r>
          <w:fldChar w:fldCharType="separate"/>
        </w:r>
        <w:r w:rsidR="002725FA">
          <w:t>12</w:t>
        </w:r>
        <w:r>
          <w:fldChar w:fldCharType="end"/>
        </w:r>
      </w:hyperlink>
    </w:p>
    <w:p w14:paraId="3EABD3C3" w14:textId="6808F89B"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0" w:history="1">
        <w:r w:rsidRPr="00BC01CF">
          <w:t>23</w:t>
        </w:r>
        <w:r>
          <w:rPr>
            <w:rFonts w:asciiTheme="minorHAnsi" w:eastAsiaTheme="minorEastAsia" w:hAnsiTheme="minorHAnsi" w:cstheme="minorBidi"/>
            <w:kern w:val="2"/>
            <w:sz w:val="22"/>
            <w:szCs w:val="22"/>
            <w:lang w:eastAsia="en-AU"/>
            <w14:ligatures w14:val="standardContextual"/>
          </w:rPr>
          <w:tab/>
        </w:r>
        <w:r w:rsidRPr="00BC01CF">
          <w:t>New section 6A</w:t>
        </w:r>
        <w:r>
          <w:tab/>
        </w:r>
        <w:r>
          <w:fldChar w:fldCharType="begin"/>
        </w:r>
        <w:r>
          <w:instrText xml:space="preserve"> PAGEREF _Toc165378320 \h </w:instrText>
        </w:r>
        <w:r>
          <w:fldChar w:fldCharType="separate"/>
        </w:r>
        <w:r w:rsidR="002725FA">
          <w:t>12</w:t>
        </w:r>
        <w:r>
          <w:fldChar w:fldCharType="end"/>
        </w:r>
      </w:hyperlink>
    </w:p>
    <w:p w14:paraId="60E7A84B" w14:textId="2AA1447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1" w:history="1">
        <w:r w:rsidRPr="008B2A9D">
          <w:rPr>
            <w:rStyle w:val="CharSectNo"/>
          </w:rPr>
          <w:t>24</w:t>
        </w:r>
        <w:r w:rsidRPr="00D0293F">
          <w:tab/>
          <w:t xml:space="preserve">Meaning of </w:t>
        </w:r>
        <w:r w:rsidRPr="00A45858">
          <w:rPr>
            <w:rStyle w:val="charItals"/>
          </w:rPr>
          <w:t>place of detention</w:t>
        </w:r>
        <w:r>
          <w:rPr>
            <w:rStyle w:val="charItals"/>
          </w:rPr>
          <w:br/>
        </w:r>
        <w:r w:rsidRPr="00D0293F">
          <w:t>Section 7</w:t>
        </w:r>
        <w:r>
          <w:tab/>
        </w:r>
        <w:r>
          <w:fldChar w:fldCharType="begin"/>
        </w:r>
        <w:r>
          <w:instrText xml:space="preserve"> PAGEREF _Toc165378321 \h </w:instrText>
        </w:r>
        <w:r>
          <w:fldChar w:fldCharType="separate"/>
        </w:r>
        <w:r w:rsidR="002725FA">
          <w:t>13</w:t>
        </w:r>
        <w:r>
          <w:fldChar w:fldCharType="end"/>
        </w:r>
      </w:hyperlink>
    </w:p>
    <w:p w14:paraId="323037E3" w14:textId="2D5942B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2" w:history="1">
        <w:r w:rsidRPr="008B2A9D">
          <w:rPr>
            <w:rStyle w:val="CharSectNo"/>
          </w:rPr>
          <w:t>25</w:t>
        </w:r>
        <w:r w:rsidRPr="00D0293F">
          <w:tab/>
          <w:t>Relationship to other laws</w:t>
        </w:r>
        <w:r>
          <w:br/>
        </w:r>
        <w:r w:rsidRPr="00D0293F">
          <w:t>Section 8</w:t>
        </w:r>
        <w:r>
          <w:tab/>
        </w:r>
        <w:r>
          <w:fldChar w:fldCharType="begin"/>
        </w:r>
        <w:r>
          <w:instrText xml:space="preserve"> PAGEREF _Toc165378322 \h </w:instrText>
        </w:r>
        <w:r>
          <w:fldChar w:fldCharType="separate"/>
        </w:r>
        <w:r w:rsidR="002725FA">
          <w:t>13</w:t>
        </w:r>
        <w:r>
          <w:fldChar w:fldCharType="end"/>
        </w:r>
      </w:hyperlink>
    </w:p>
    <w:p w14:paraId="7EDCD5DB" w14:textId="3A3F5BA2"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3" w:history="1">
        <w:r w:rsidRPr="00BC01CF">
          <w:t>26</w:t>
        </w:r>
        <w:r>
          <w:rPr>
            <w:rFonts w:asciiTheme="minorHAnsi" w:eastAsiaTheme="minorEastAsia" w:hAnsiTheme="minorHAnsi" w:cstheme="minorBidi"/>
            <w:kern w:val="2"/>
            <w:sz w:val="22"/>
            <w:szCs w:val="22"/>
            <w:lang w:eastAsia="en-AU"/>
            <w14:ligatures w14:val="standardContextual"/>
          </w:rPr>
          <w:tab/>
        </w:r>
        <w:r w:rsidRPr="00BC01CF">
          <w:t>Section 8</w:t>
        </w:r>
        <w:r>
          <w:tab/>
        </w:r>
        <w:r>
          <w:fldChar w:fldCharType="begin"/>
        </w:r>
        <w:r>
          <w:instrText xml:space="preserve"> PAGEREF _Toc165378323 \h </w:instrText>
        </w:r>
        <w:r>
          <w:fldChar w:fldCharType="separate"/>
        </w:r>
        <w:r w:rsidR="002725FA">
          <w:t>13</w:t>
        </w:r>
        <w:r>
          <w:fldChar w:fldCharType="end"/>
        </w:r>
      </w:hyperlink>
    </w:p>
    <w:p w14:paraId="79051CF4" w14:textId="5DCDB37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4" w:history="1">
        <w:r w:rsidRPr="00BC01CF">
          <w:t>27</w:t>
        </w:r>
        <w:r>
          <w:rPr>
            <w:rFonts w:asciiTheme="minorHAnsi" w:eastAsiaTheme="minorEastAsia" w:hAnsiTheme="minorHAnsi" w:cstheme="minorBidi"/>
            <w:kern w:val="2"/>
            <w:sz w:val="22"/>
            <w:szCs w:val="22"/>
            <w:lang w:eastAsia="en-AU"/>
            <w14:ligatures w14:val="standardContextual"/>
          </w:rPr>
          <w:tab/>
        </w:r>
        <w:r w:rsidRPr="00BC01CF">
          <w:t>New part 1A</w:t>
        </w:r>
        <w:r>
          <w:tab/>
        </w:r>
        <w:r>
          <w:fldChar w:fldCharType="begin"/>
        </w:r>
        <w:r>
          <w:instrText xml:space="preserve"> PAGEREF _Toc165378324 \h </w:instrText>
        </w:r>
        <w:r>
          <w:fldChar w:fldCharType="separate"/>
        </w:r>
        <w:r w:rsidR="002725FA">
          <w:t>14</w:t>
        </w:r>
        <w:r>
          <w:fldChar w:fldCharType="end"/>
        </w:r>
      </w:hyperlink>
    </w:p>
    <w:p w14:paraId="5434BA25" w14:textId="005C6298"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5" w:history="1">
        <w:r w:rsidRPr="00BC01CF">
          <w:t>28</w:t>
        </w:r>
        <w:r>
          <w:rPr>
            <w:rFonts w:asciiTheme="minorHAnsi" w:eastAsiaTheme="minorEastAsia" w:hAnsiTheme="minorHAnsi" w:cstheme="minorBidi"/>
            <w:kern w:val="2"/>
            <w:sz w:val="22"/>
            <w:szCs w:val="22"/>
            <w:lang w:eastAsia="en-AU"/>
            <w14:ligatures w14:val="standardContextual"/>
          </w:rPr>
          <w:tab/>
        </w:r>
        <w:r w:rsidRPr="00BC01CF">
          <w:t>Section 11 heading</w:t>
        </w:r>
        <w:r>
          <w:tab/>
        </w:r>
        <w:r>
          <w:fldChar w:fldCharType="begin"/>
        </w:r>
        <w:r>
          <w:instrText xml:space="preserve"> PAGEREF _Toc165378325 \h </w:instrText>
        </w:r>
        <w:r>
          <w:fldChar w:fldCharType="separate"/>
        </w:r>
        <w:r w:rsidR="002725FA">
          <w:t>30</w:t>
        </w:r>
        <w:r>
          <w:fldChar w:fldCharType="end"/>
        </w:r>
      </w:hyperlink>
    </w:p>
    <w:p w14:paraId="05D600E0" w14:textId="58234A27" w:rsidR="003C03B3" w:rsidRDefault="003C03B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5378326" w:history="1">
        <w:r w:rsidRPr="00BC01CF">
          <w:t>29</w:t>
        </w:r>
        <w:r>
          <w:rPr>
            <w:rFonts w:asciiTheme="minorHAnsi" w:eastAsiaTheme="minorEastAsia" w:hAnsiTheme="minorHAnsi" w:cstheme="minorBidi"/>
            <w:kern w:val="2"/>
            <w:sz w:val="22"/>
            <w:szCs w:val="22"/>
            <w:lang w:eastAsia="en-AU"/>
            <w14:ligatures w14:val="standardContextual"/>
          </w:rPr>
          <w:tab/>
        </w:r>
        <w:r w:rsidRPr="00BC01CF">
          <w:t>Sections 11 to 13</w:t>
        </w:r>
        <w:r>
          <w:tab/>
        </w:r>
        <w:r>
          <w:fldChar w:fldCharType="begin"/>
        </w:r>
        <w:r>
          <w:instrText xml:space="preserve"> PAGEREF _Toc165378326 \h </w:instrText>
        </w:r>
        <w:r>
          <w:fldChar w:fldCharType="separate"/>
        </w:r>
        <w:r w:rsidR="002725FA">
          <w:t>31</w:t>
        </w:r>
        <w:r>
          <w:fldChar w:fldCharType="end"/>
        </w:r>
      </w:hyperlink>
    </w:p>
    <w:p w14:paraId="7DEC4645" w14:textId="3033100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7" w:history="1">
        <w:r w:rsidRPr="00BC01CF">
          <w:t>30</w:t>
        </w:r>
        <w:r>
          <w:rPr>
            <w:rFonts w:asciiTheme="minorHAnsi" w:eastAsiaTheme="minorEastAsia" w:hAnsiTheme="minorHAnsi" w:cstheme="minorBidi"/>
            <w:kern w:val="2"/>
            <w:sz w:val="22"/>
            <w:szCs w:val="22"/>
            <w:lang w:eastAsia="en-AU"/>
            <w14:ligatures w14:val="standardContextual"/>
          </w:rPr>
          <w:tab/>
        </w:r>
        <w:r w:rsidRPr="00BC01CF">
          <w:t>Section 13 (4) and (5)</w:t>
        </w:r>
        <w:r>
          <w:tab/>
        </w:r>
        <w:r>
          <w:fldChar w:fldCharType="begin"/>
        </w:r>
        <w:r>
          <w:instrText xml:space="preserve"> PAGEREF _Toc165378327 \h </w:instrText>
        </w:r>
        <w:r>
          <w:fldChar w:fldCharType="separate"/>
        </w:r>
        <w:r w:rsidR="002725FA">
          <w:t>31</w:t>
        </w:r>
        <w:r>
          <w:fldChar w:fldCharType="end"/>
        </w:r>
      </w:hyperlink>
    </w:p>
    <w:p w14:paraId="6C50CE68" w14:textId="042C2C70"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8" w:history="1">
        <w:r w:rsidRPr="008B2A9D">
          <w:rPr>
            <w:rStyle w:val="CharSectNo"/>
          </w:rPr>
          <w:t>31</w:t>
        </w:r>
        <w:r w:rsidRPr="00D0293F">
          <w:tab/>
          <w:t>Subcommittee may interview detainees and other people</w:t>
        </w:r>
        <w:r>
          <w:br/>
        </w:r>
        <w:r w:rsidRPr="00D0293F">
          <w:t>Section 14 (2)</w:t>
        </w:r>
        <w:r>
          <w:tab/>
        </w:r>
        <w:r>
          <w:fldChar w:fldCharType="begin"/>
        </w:r>
        <w:r>
          <w:instrText xml:space="preserve"> PAGEREF _Toc165378328 \h </w:instrText>
        </w:r>
        <w:r>
          <w:fldChar w:fldCharType="separate"/>
        </w:r>
        <w:r w:rsidR="002725FA">
          <w:t>31</w:t>
        </w:r>
        <w:r>
          <w:fldChar w:fldCharType="end"/>
        </w:r>
      </w:hyperlink>
    </w:p>
    <w:p w14:paraId="730B6A08" w14:textId="0A0B8F9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9" w:history="1">
        <w:r w:rsidRPr="00BC01CF">
          <w:t>32</w:t>
        </w:r>
        <w:r>
          <w:rPr>
            <w:rFonts w:asciiTheme="minorHAnsi" w:eastAsiaTheme="minorEastAsia" w:hAnsiTheme="minorHAnsi" w:cstheme="minorBidi"/>
            <w:kern w:val="2"/>
            <w:sz w:val="22"/>
            <w:szCs w:val="22"/>
            <w:lang w:eastAsia="en-AU"/>
            <w14:ligatures w14:val="standardContextual"/>
          </w:rPr>
          <w:tab/>
        </w:r>
        <w:r w:rsidRPr="00BC01CF">
          <w:t>Sections 15 and 16</w:t>
        </w:r>
        <w:r>
          <w:tab/>
        </w:r>
        <w:r>
          <w:fldChar w:fldCharType="begin"/>
        </w:r>
        <w:r>
          <w:instrText xml:space="preserve"> PAGEREF _Toc165378329 \h </w:instrText>
        </w:r>
        <w:r>
          <w:fldChar w:fldCharType="separate"/>
        </w:r>
        <w:r w:rsidR="002725FA">
          <w:t>31</w:t>
        </w:r>
        <w:r>
          <w:fldChar w:fldCharType="end"/>
        </w:r>
      </w:hyperlink>
    </w:p>
    <w:p w14:paraId="17EFB7A9" w14:textId="3BBADAA7"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0" w:history="1">
        <w:r w:rsidRPr="00BC01CF">
          <w:t>33</w:t>
        </w:r>
        <w:r>
          <w:rPr>
            <w:rFonts w:asciiTheme="minorHAnsi" w:eastAsiaTheme="minorEastAsia" w:hAnsiTheme="minorHAnsi" w:cstheme="minorBidi"/>
            <w:kern w:val="2"/>
            <w:sz w:val="22"/>
            <w:szCs w:val="22"/>
            <w:lang w:eastAsia="en-AU"/>
            <w14:ligatures w14:val="standardContextual"/>
          </w:rPr>
          <w:tab/>
        </w:r>
        <w:r w:rsidRPr="00BC01CF">
          <w:t>New sections 17A to 17C</w:t>
        </w:r>
        <w:r>
          <w:tab/>
        </w:r>
        <w:r>
          <w:fldChar w:fldCharType="begin"/>
        </w:r>
        <w:r>
          <w:instrText xml:space="preserve"> PAGEREF _Toc165378330 \h </w:instrText>
        </w:r>
        <w:r>
          <w:fldChar w:fldCharType="separate"/>
        </w:r>
        <w:r w:rsidR="002725FA">
          <w:t>32</w:t>
        </w:r>
        <w:r>
          <w:fldChar w:fldCharType="end"/>
        </w:r>
      </w:hyperlink>
    </w:p>
    <w:p w14:paraId="62658085" w14:textId="132EF4E8"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1" w:history="1">
        <w:r w:rsidRPr="008B2A9D">
          <w:rPr>
            <w:rStyle w:val="CharSectNo"/>
          </w:rPr>
          <w:t>34</w:t>
        </w:r>
        <w:r w:rsidRPr="00D0293F">
          <w:tab/>
          <w:t>Regulation-making power</w:t>
        </w:r>
        <w:r>
          <w:br/>
        </w:r>
        <w:r w:rsidRPr="00D0293F">
          <w:t>New section 18 (2)</w:t>
        </w:r>
        <w:r>
          <w:tab/>
        </w:r>
        <w:r>
          <w:fldChar w:fldCharType="begin"/>
        </w:r>
        <w:r>
          <w:instrText xml:space="preserve"> PAGEREF _Toc165378331 \h </w:instrText>
        </w:r>
        <w:r>
          <w:fldChar w:fldCharType="separate"/>
        </w:r>
        <w:r w:rsidR="002725FA">
          <w:t>34</w:t>
        </w:r>
        <w:r>
          <w:fldChar w:fldCharType="end"/>
        </w:r>
      </w:hyperlink>
    </w:p>
    <w:p w14:paraId="6B005C02" w14:textId="4C8F791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2" w:history="1">
        <w:r w:rsidRPr="00BC01CF">
          <w:t>35</w:t>
        </w:r>
        <w:r>
          <w:rPr>
            <w:rFonts w:asciiTheme="minorHAnsi" w:eastAsiaTheme="minorEastAsia" w:hAnsiTheme="minorHAnsi" w:cstheme="minorBidi"/>
            <w:kern w:val="2"/>
            <w:sz w:val="22"/>
            <w:szCs w:val="22"/>
            <w:lang w:eastAsia="en-AU"/>
            <w14:ligatures w14:val="standardContextual"/>
          </w:rPr>
          <w:tab/>
        </w:r>
        <w:r w:rsidRPr="00BC01CF">
          <w:t>Dictionary, note 2</w:t>
        </w:r>
        <w:r>
          <w:tab/>
        </w:r>
        <w:r>
          <w:fldChar w:fldCharType="begin"/>
        </w:r>
        <w:r>
          <w:instrText xml:space="preserve"> PAGEREF _Toc165378332 \h </w:instrText>
        </w:r>
        <w:r>
          <w:fldChar w:fldCharType="separate"/>
        </w:r>
        <w:r w:rsidR="002725FA">
          <w:t>35</w:t>
        </w:r>
        <w:r>
          <w:fldChar w:fldCharType="end"/>
        </w:r>
      </w:hyperlink>
    </w:p>
    <w:p w14:paraId="07D6B5EF" w14:textId="365AED10"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3" w:history="1">
        <w:r w:rsidRPr="00BC01CF">
          <w:t>36</w:t>
        </w:r>
        <w:r>
          <w:rPr>
            <w:rFonts w:asciiTheme="minorHAnsi" w:eastAsiaTheme="minorEastAsia" w:hAnsiTheme="minorHAnsi" w:cstheme="minorBidi"/>
            <w:kern w:val="2"/>
            <w:sz w:val="22"/>
            <w:szCs w:val="22"/>
            <w:lang w:eastAsia="en-AU"/>
            <w14:ligatures w14:val="standardContextual"/>
          </w:rPr>
          <w:tab/>
        </w:r>
        <w:r w:rsidRPr="00BC01CF">
          <w:t xml:space="preserve">Dictionary, definition of </w:t>
        </w:r>
        <w:r w:rsidRPr="00BC01CF">
          <w:rPr>
            <w:i/>
          </w:rPr>
          <w:t>ACT privacy law</w:t>
        </w:r>
        <w:r>
          <w:tab/>
        </w:r>
        <w:r>
          <w:fldChar w:fldCharType="begin"/>
        </w:r>
        <w:r>
          <w:instrText xml:space="preserve"> PAGEREF _Toc165378333 \h </w:instrText>
        </w:r>
        <w:r>
          <w:fldChar w:fldCharType="separate"/>
        </w:r>
        <w:r w:rsidR="002725FA">
          <w:t>35</w:t>
        </w:r>
        <w:r>
          <w:fldChar w:fldCharType="end"/>
        </w:r>
      </w:hyperlink>
    </w:p>
    <w:p w14:paraId="530E5961" w14:textId="539219E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4" w:history="1">
        <w:r w:rsidRPr="00BC01CF">
          <w:t>37</w:t>
        </w:r>
        <w:r>
          <w:rPr>
            <w:rFonts w:asciiTheme="minorHAnsi" w:eastAsiaTheme="minorEastAsia" w:hAnsiTheme="minorHAnsi" w:cstheme="minorBidi"/>
            <w:kern w:val="2"/>
            <w:sz w:val="22"/>
            <w:szCs w:val="22"/>
            <w:lang w:eastAsia="en-AU"/>
            <w14:ligatures w14:val="standardContextual"/>
          </w:rPr>
          <w:tab/>
        </w:r>
        <w:r w:rsidRPr="00BC01CF">
          <w:t>Dictionary, new definitions</w:t>
        </w:r>
        <w:r>
          <w:tab/>
        </w:r>
        <w:r>
          <w:fldChar w:fldCharType="begin"/>
        </w:r>
        <w:r>
          <w:instrText xml:space="preserve"> PAGEREF _Toc165378334 \h </w:instrText>
        </w:r>
        <w:r>
          <w:fldChar w:fldCharType="separate"/>
        </w:r>
        <w:r w:rsidR="002725FA">
          <w:t>35</w:t>
        </w:r>
        <w:r>
          <w:fldChar w:fldCharType="end"/>
        </w:r>
      </w:hyperlink>
    </w:p>
    <w:p w14:paraId="6887C9FC" w14:textId="33603FDC"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5" w:history="1">
        <w:r w:rsidRPr="00BC01CF">
          <w:t>38</w:t>
        </w:r>
        <w:r>
          <w:rPr>
            <w:rFonts w:asciiTheme="minorHAnsi" w:eastAsiaTheme="minorEastAsia" w:hAnsiTheme="minorHAnsi" w:cstheme="minorBidi"/>
            <w:kern w:val="2"/>
            <w:sz w:val="22"/>
            <w:szCs w:val="22"/>
            <w:lang w:eastAsia="en-AU"/>
            <w14:ligatures w14:val="standardContextual"/>
          </w:rPr>
          <w:tab/>
        </w:r>
        <w:r w:rsidRPr="00BC01CF">
          <w:t xml:space="preserve">Dictionary, definition of </w:t>
        </w:r>
        <w:r w:rsidRPr="00BC01CF">
          <w:rPr>
            <w:i/>
          </w:rPr>
          <w:t>responsible Minister</w:t>
        </w:r>
        <w:r>
          <w:tab/>
        </w:r>
        <w:r>
          <w:fldChar w:fldCharType="begin"/>
        </w:r>
        <w:r>
          <w:instrText xml:space="preserve"> PAGEREF _Toc165378335 \h </w:instrText>
        </w:r>
        <w:r>
          <w:fldChar w:fldCharType="separate"/>
        </w:r>
        <w:r w:rsidR="002725FA">
          <w:t>36</w:t>
        </w:r>
        <w:r>
          <w:fldChar w:fldCharType="end"/>
        </w:r>
      </w:hyperlink>
    </w:p>
    <w:p w14:paraId="3C5CAA07" w14:textId="2A9C548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6" w:history="1">
        <w:r w:rsidRPr="00BC01CF">
          <w:t>39</w:t>
        </w:r>
        <w:r>
          <w:rPr>
            <w:rFonts w:asciiTheme="minorHAnsi" w:eastAsiaTheme="minorEastAsia" w:hAnsiTheme="minorHAnsi" w:cstheme="minorBidi"/>
            <w:kern w:val="2"/>
            <w:sz w:val="22"/>
            <w:szCs w:val="22"/>
            <w:lang w:eastAsia="en-AU"/>
            <w14:ligatures w14:val="standardContextual"/>
          </w:rPr>
          <w:tab/>
        </w:r>
        <w:r w:rsidRPr="00BC01CF">
          <w:t xml:space="preserve">Dictionary, new definition of </w:t>
        </w:r>
        <w:r w:rsidRPr="00BC01CF">
          <w:rPr>
            <w:i/>
          </w:rPr>
          <w:t>staff of the NPM</w:t>
        </w:r>
        <w:r>
          <w:tab/>
        </w:r>
        <w:r>
          <w:fldChar w:fldCharType="begin"/>
        </w:r>
        <w:r>
          <w:instrText xml:space="preserve"> PAGEREF _Toc165378336 \h </w:instrText>
        </w:r>
        <w:r>
          <w:fldChar w:fldCharType="separate"/>
        </w:r>
        <w:r w:rsidR="002725FA">
          <w:t>36</w:t>
        </w:r>
        <w:r>
          <w:fldChar w:fldCharType="end"/>
        </w:r>
      </w:hyperlink>
    </w:p>
    <w:p w14:paraId="49F3B472" w14:textId="72F3FFCB" w:rsidR="003C03B3" w:rsidRDefault="005B77EB">
      <w:pPr>
        <w:pStyle w:val="TOC6"/>
        <w:rPr>
          <w:rFonts w:asciiTheme="minorHAnsi" w:eastAsiaTheme="minorEastAsia" w:hAnsiTheme="minorHAnsi" w:cstheme="minorBidi"/>
          <w:b w:val="0"/>
          <w:kern w:val="2"/>
          <w:sz w:val="22"/>
          <w:szCs w:val="22"/>
          <w:lang w:eastAsia="en-AU"/>
          <w14:ligatures w14:val="standardContextual"/>
        </w:rPr>
      </w:pPr>
      <w:hyperlink w:anchor="_Toc165378337" w:history="1">
        <w:r w:rsidR="003C03B3" w:rsidRPr="00BC01CF">
          <w:t>Schedule 1</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Consequential amendments</w:t>
        </w:r>
        <w:r w:rsidR="003C03B3">
          <w:tab/>
        </w:r>
        <w:r w:rsidR="003C03B3" w:rsidRPr="003C03B3">
          <w:rPr>
            <w:b w:val="0"/>
            <w:sz w:val="20"/>
          </w:rPr>
          <w:fldChar w:fldCharType="begin"/>
        </w:r>
        <w:r w:rsidR="003C03B3" w:rsidRPr="003C03B3">
          <w:rPr>
            <w:b w:val="0"/>
            <w:sz w:val="20"/>
          </w:rPr>
          <w:instrText xml:space="preserve"> PAGEREF _Toc165378337 \h </w:instrText>
        </w:r>
        <w:r w:rsidR="003C03B3" w:rsidRPr="003C03B3">
          <w:rPr>
            <w:b w:val="0"/>
            <w:sz w:val="20"/>
          </w:rPr>
        </w:r>
        <w:r w:rsidR="003C03B3" w:rsidRPr="003C03B3">
          <w:rPr>
            <w:b w:val="0"/>
            <w:sz w:val="20"/>
          </w:rPr>
          <w:fldChar w:fldCharType="separate"/>
        </w:r>
        <w:r w:rsidR="002725FA">
          <w:rPr>
            <w:b w:val="0"/>
            <w:sz w:val="20"/>
          </w:rPr>
          <w:t>37</w:t>
        </w:r>
        <w:r w:rsidR="003C03B3" w:rsidRPr="003C03B3">
          <w:rPr>
            <w:b w:val="0"/>
            <w:sz w:val="20"/>
          </w:rPr>
          <w:fldChar w:fldCharType="end"/>
        </w:r>
      </w:hyperlink>
    </w:p>
    <w:p w14:paraId="255E5474" w14:textId="0F81AB1E" w:rsidR="003C03B3" w:rsidRDefault="005B77EB">
      <w:pPr>
        <w:pStyle w:val="TOC7"/>
        <w:rPr>
          <w:rFonts w:asciiTheme="minorHAnsi" w:eastAsiaTheme="minorEastAsia" w:hAnsiTheme="minorHAnsi" w:cstheme="minorBidi"/>
          <w:b w:val="0"/>
          <w:kern w:val="2"/>
          <w:sz w:val="22"/>
          <w:szCs w:val="22"/>
          <w:lang w:eastAsia="en-AU"/>
          <w14:ligatures w14:val="standardContextual"/>
        </w:rPr>
      </w:pPr>
      <w:hyperlink w:anchor="_Toc165378338" w:history="1">
        <w:r w:rsidR="003C03B3" w:rsidRPr="00BC01CF">
          <w:t>Part 1.1</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Auditor-General Act 1996</w:t>
        </w:r>
        <w:r w:rsidR="003C03B3">
          <w:tab/>
        </w:r>
        <w:r w:rsidR="003C03B3" w:rsidRPr="003C03B3">
          <w:rPr>
            <w:b w:val="0"/>
          </w:rPr>
          <w:fldChar w:fldCharType="begin"/>
        </w:r>
        <w:r w:rsidR="003C03B3" w:rsidRPr="003C03B3">
          <w:rPr>
            <w:b w:val="0"/>
          </w:rPr>
          <w:instrText xml:space="preserve"> PAGEREF _Toc165378338 \h </w:instrText>
        </w:r>
        <w:r w:rsidR="003C03B3" w:rsidRPr="003C03B3">
          <w:rPr>
            <w:b w:val="0"/>
          </w:rPr>
        </w:r>
        <w:r w:rsidR="003C03B3" w:rsidRPr="003C03B3">
          <w:rPr>
            <w:b w:val="0"/>
          </w:rPr>
          <w:fldChar w:fldCharType="separate"/>
        </w:r>
        <w:r w:rsidR="002725FA">
          <w:rPr>
            <w:b w:val="0"/>
          </w:rPr>
          <w:t>37</w:t>
        </w:r>
        <w:r w:rsidR="003C03B3" w:rsidRPr="003C03B3">
          <w:rPr>
            <w:b w:val="0"/>
          </w:rPr>
          <w:fldChar w:fldCharType="end"/>
        </w:r>
      </w:hyperlink>
    </w:p>
    <w:p w14:paraId="1740862A" w14:textId="7AE300E6" w:rsidR="003C03B3" w:rsidRDefault="005B77EB">
      <w:pPr>
        <w:pStyle w:val="TOC7"/>
        <w:rPr>
          <w:rFonts w:asciiTheme="minorHAnsi" w:eastAsiaTheme="minorEastAsia" w:hAnsiTheme="minorHAnsi" w:cstheme="minorBidi"/>
          <w:b w:val="0"/>
          <w:kern w:val="2"/>
          <w:sz w:val="22"/>
          <w:szCs w:val="22"/>
          <w:lang w:eastAsia="en-AU"/>
          <w14:ligatures w14:val="standardContextual"/>
        </w:rPr>
      </w:pPr>
      <w:hyperlink w:anchor="_Toc165378340" w:history="1">
        <w:r w:rsidR="003C03B3" w:rsidRPr="00BC01CF">
          <w:t>Part 1.2</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Children and Young People Act 2008</w:t>
        </w:r>
        <w:r w:rsidR="003C03B3">
          <w:tab/>
        </w:r>
        <w:r w:rsidR="003C03B3" w:rsidRPr="003C03B3">
          <w:rPr>
            <w:b w:val="0"/>
          </w:rPr>
          <w:fldChar w:fldCharType="begin"/>
        </w:r>
        <w:r w:rsidR="003C03B3" w:rsidRPr="003C03B3">
          <w:rPr>
            <w:b w:val="0"/>
          </w:rPr>
          <w:instrText xml:space="preserve"> PAGEREF _Toc165378340 \h </w:instrText>
        </w:r>
        <w:r w:rsidR="003C03B3" w:rsidRPr="003C03B3">
          <w:rPr>
            <w:b w:val="0"/>
          </w:rPr>
        </w:r>
        <w:r w:rsidR="003C03B3" w:rsidRPr="003C03B3">
          <w:rPr>
            <w:b w:val="0"/>
          </w:rPr>
          <w:fldChar w:fldCharType="separate"/>
        </w:r>
        <w:r w:rsidR="002725FA">
          <w:rPr>
            <w:b w:val="0"/>
          </w:rPr>
          <w:t>37</w:t>
        </w:r>
        <w:r w:rsidR="003C03B3" w:rsidRPr="003C03B3">
          <w:rPr>
            <w:b w:val="0"/>
          </w:rPr>
          <w:fldChar w:fldCharType="end"/>
        </w:r>
      </w:hyperlink>
    </w:p>
    <w:p w14:paraId="1227B399" w14:textId="17284370" w:rsidR="003C03B3" w:rsidRDefault="005B77EB">
      <w:pPr>
        <w:pStyle w:val="TOC7"/>
        <w:rPr>
          <w:rFonts w:asciiTheme="minorHAnsi" w:eastAsiaTheme="minorEastAsia" w:hAnsiTheme="minorHAnsi" w:cstheme="minorBidi"/>
          <w:b w:val="0"/>
          <w:kern w:val="2"/>
          <w:sz w:val="22"/>
          <w:szCs w:val="22"/>
          <w:lang w:eastAsia="en-AU"/>
          <w14:ligatures w14:val="standardContextual"/>
        </w:rPr>
      </w:pPr>
      <w:hyperlink w:anchor="_Toc165378348" w:history="1">
        <w:r w:rsidR="003C03B3" w:rsidRPr="00BC01CF">
          <w:t>Part 1.3</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Corrections Management Act 2007</w:t>
        </w:r>
        <w:r w:rsidR="003C03B3">
          <w:tab/>
        </w:r>
        <w:r w:rsidR="003C03B3" w:rsidRPr="003C03B3">
          <w:rPr>
            <w:b w:val="0"/>
          </w:rPr>
          <w:fldChar w:fldCharType="begin"/>
        </w:r>
        <w:r w:rsidR="003C03B3" w:rsidRPr="003C03B3">
          <w:rPr>
            <w:b w:val="0"/>
          </w:rPr>
          <w:instrText xml:space="preserve"> PAGEREF _Toc165378348 \h </w:instrText>
        </w:r>
        <w:r w:rsidR="003C03B3" w:rsidRPr="003C03B3">
          <w:rPr>
            <w:b w:val="0"/>
          </w:rPr>
        </w:r>
        <w:r w:rsidR="003C03B3" w:rsidRPr="003C03B3">
          <w:rPr>
            <w:b w:val="0"/>
          </w:rPr>
          <w:fldChar w:fldCharType="separate"/>
        </w:r>
        <w:r w:rsidR="002725FA">
          <w:rPr>
            <w:b w:val="0"/>
          </w:rPr>
          <w:t>39</w:t>
        </w:r>
        <w:r w:rsidR="003C03B3" w:rsidRPr="003C03B3">
          <w:rPr>
            <w:b w:val="0"/>
          </w:rPr>
          <w:fldChar w:fldCharType="end"/>
        </w:r>
      </w:hyperlink>
    </w:p>
    <w:p w14:paraId="36D2E37D" w14:textId="3BB4B360" w:rsidR="003C03B3" w:rsidRDefault="005B77EB">
      <w:pPr>
        <w:pStyle w:val="TOC7"/>
        <w:rPr>
          <w:rFonts w:asciiTheme="minorHAnsi" w:eastAsiaTheme="minorEastAsia" w:hAnsiTheme="minorHAnsi" w:cstheme="minorBidi"/>
          <w:b w:val="0"/>
          <w:kern w:val="2"/>
          <w:sz w:val="22"/>
          <w:szCs w:val="22"/>
          <w:lang w:eastAsia="en-AU"/>
          <w14:ligatures w14:val="standardContextual"/>
        </w:rPr>
      </w:pPr>
      <w:hyperlink w:anchor="_Toc165378357" w:history="1">
        <w:r w:rsidR="003C03B3" w:rsidRPr="00BC01CF">
          <w:t>Part 1.4</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Freedom of Information Act 2016</w:t>
        </w:r>
        <w:r w:rsidR="003C03B3">
          <w:tab/>
        </w:r>
        <w:r w:rsidR="003C03B3" w:rsidRPr="003C03B3">
          <w:rPr>
            <w:b w:val="0"/>
          </w:rPr>
          <w:fldChar w:fldCharType="begin"/>
        </w:r>
        <w:r w:rsidR="003C03B3" w:rsidRPr="003C03B3">
          <w:rPr>
            <w:b w:val="0"/>
          </w:rPr>
          <w:instrText xml:space="preserve"> PAGEREF _Toc165378357 \h </w:instrText>
        </w:r>
        <w:r w:rsidR="003C03B3" w:rsidRPr="003C03B3">
          <w:rPr>
            <w:b w:val="0"/>
          </w:rPr>
        </w:r>
        <w:r w:rsidR="003C03B3" w:rsidRPr="003C03B3">
          <w:rPr>
            <w:b w:val="0"/>
          </w:rPr>
          <w:fldChar w:fldCharType="separate"/>
        </w:r>
        <w:r w:rsidR="002725FA">
          <w:rPr>
            <w:b w:val="0"/>
          </w:rPr>
          <w:t>41</w:t>
        </w:r>
        <w:r w:rsidR="003C03B3" w:rsidRPr="003C03B3">
          <w:rPr>
            <w:b w:val="0"/>
          </w:rPr>
          <w:fldChar w:fldCharType="end"/>
        </w:r>
      </w:hyperlink>
    </w:p>
    <w:p w14:paraId="3C71CC1C" w14:textId="5661051D" w:rsidR="003C03B3" w:rsidRDefault="005B77EB">
      <w:pPr>
        <w:pStyle w:val="TOC7"/>
        <w:rPr>
          <w:rFonts w:asciiTheme="minorHAnsi" w:eastAsiaTheme="minorEastAsia" w:hAnsiTheme="minorHAnsi" w:cstheme="minorBidi"/>
          <w:b w:val="0"/>
          <w:kern w:val="2"/>
          <w:sz w:val="22"/>
          <w:szCs w:val="22"/>
          <w:lang w:eastAsia="en-AU"/>
          <w14:ligatures w14:val="standardContextual"/>
        </w:rPr>
      </w:pPr>
      <w:hyperlink w:anchor="_Toc165378359" w:history="1">
        <w:r w:rsidR="003C03B3" w:rsidRPr="00BC01CF">
          <w:t>Part 1.5</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Human Rights Commission Act 2005</w:t>
        </w:r>
        <w:r w:rsidR="003C03B3">
          <w:tab/>
        </w:r>
        <w:r w:rsidR="003C03B3" w:rsidRPr="003C03B3">
          <w:rPr>
            <w:b w:val="0"/>
          </w:rPr>
          <w:fldChar w:fldCharType="begin"/>
        </w:r>
        <w:r w:rsidR="003C03B3" w:rsidRPr="003C03B3">
          <w:rPr>
            <w:b w:val="0"/>
          </w:rPr>
          <w:instrText xml:space="preserve"> PAGEREF _Toc165378359 \h </w:instrText>
        </w:r>
        <w:r w:rsidR="003C03B3" w:rsidRPr="003C03B3">
          <w:rPr>
            <w:b w:val="0"/>
          </w:rPr>
        </w:r>
        <w:r w:rsidR="003C03B3" w:rsidRPr="003C03B3">
          <w:rPr>
            <w:b w:val="0"/>
          </w:rPr>
          <w:fldChar w:fldCharType="separate"/>
        </w:r>
        <w:r w:rsidR="002725FA">
          <w:rPr>
            <w:b w:val="0"/>
          </w:rPr>
          <w:t>42</w:t>
        </w:r>
        <w:r w:rsidR="003C03B3" w:rsidRPr="003C03B3">
          <w:rPr>
            <w:b w:val="0"/>
          </w:rPr>
          <w:fldChar w:fldCharType="end"/>
        </w:r>
      </w:hyperlink>
    </w:p>
    <w:p w14:paraId="22528B6A" w14:textId="2F7B5F52" w:rsidR="003C03B3" w:rsidRDefault="005B77EB">
      <w:pPr>
        <w:pStyle w:val="TOC7"/>
        <w:rPr>
          <w:rFonts w:asciiTheme="minorHAnsi" w:eastAsiaTheme="minorEastAsia" w:hAnsiTheme="minorHAnsi" w:cstheme="minorBidi"/>
          <w:b w:val="0"/>
          <w:kern w:val="2"/>
          <w:sz w:val="22"/>
          <w:szCs w:val="22"/>
          <w:lang w:eastAsia="en-AU"/>
          <w14:ligatures w14:val="standardContextual"/>
        </w:rPr>
      </w:pPr>
      <w:hyperlink w:anchor="_Toc165378361" w:history="1">
        <w:r w:rsidR="003C03B3" w:rsidRPr="00BC01CF">
          <w:t>Part 1.6</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Ombudsman Act 1989</w:t>
        </w:r>
        <w:r w:rsidR="003C03B3">
          <w:tab/>
        </w:r>
        <w:r w:rsidR="003C03B3" w:rsidRPr="003C03B3">
          <w:rPr>
            <w:b w:val="0"/>
          </w:rPr>
          <w:fldChar w:fldCharType="begin"/>
        </w:r>
        <w:r w:rsidR="003C03B3" w:rsidRPr="003C03B3">
          <w:rPr>
            <w:b w:val="0"/>
          </w:rPr>
          <w:instrText xml:space="preserve"> PAGEREF _Toc165378361 \h </w:instrText>
        </w:r>
        <w:r w:rsidR="003C03B3" w:rsidRPr="003C03B3">
          <w:rPr>
            <w:b w:val="0"/>
          </w:rPr>
        </w:r>
        <w:r w:rsidR="003C03B3" w:rsidRPr="003C03B3">
          <w:rPr>
            <w:b w:val="0"/>
          </w:rPr>
          <w:fldChar w:fldCharType="separate"/>
        </w:r>
        <w:r w:rsidR="002725FA">
          <w:rPr>
            <w:b w:val="0"/>
          </w:rPr>
          <w:t>42</w:t>
        </w:r>
        <w:r w:rsidR="003C03B3" w:rsidRPr="003C03B3">
          <w:rPr>
            <w:b w:val="0"/>
          </w:rPr>
          <w:fldChar w:fldCharType="end"/>
        </w:r>
      </w:hyperlink>
    </w:p>
    <w:p w14:paraId="4DB5FB79" w14:textId="682971D2" w:rsidR="003C03B3" w:rsidRDefault="005B77EB">
      <w:pPr>
        <w:pStyle w:val="TOC7"/>
        <w:rPr>
          <w:rFonts w:asciiTheme="minorHAnsi" w:eastAsiaTheme="minorEastAsia" w:hAnsiTheme="minorHAnsi" w:cstheme="minorBidi"/>
          <w:b w:val="0"/>
          <w:kern w:val="2"/>
          <w:sz w:val="22"/>
          <w:szCs w:val="22"/>
          <w:lang w:eastAsia="en-AU"/>
          <w14:ligatures w14:val="standardContextual"/>
        </w:rPr>
      </w:pPr>
      <w:hyperlink w:anchor="_Toc165378363" w:history="1">
        <w:r w:rsidR="003C03B3" w:rsidRPr="00BC01CF">
          <w:t>Part 1.7</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Remuneration Tribunal Act 1995</w:t>
        </w:r>
        <w:r w:rsidR="003C03B3">
          <w:tab/>
        </w:r>
        <w:r w:rsidR="003C03B3" w:rsidRPr="003C03B3">
          <w:rPr>
            <w:b w:val="0"/>
          </w:rPr>
          <w:fldChar w:fldCharType="begin"/>
        </w:r>
        <w:r w:rsidR="003C03B3" w:rsidRPr="003C03B3">
          <w:rPr>
            <w:b w:val="0"/>
          </w:rPr>
          <w:instrText xml:space="preserve"> PAGEREF _Toc165378363 \h </w:instrText>
        </w:r>
        <w:r w:rsidR="003C03B3" w:rsidRPr="003C03B3">
          <w:rPr>
            <w:b w:val="0"/>
          </w:rPr>
        </w:r>
        <w:r w:rsidR="003C03B3" w:rsidRPr="003C03B3">
          <w:rPr>
            <w:b w:val="0"/>
          </w:rPr>
          <w:fldChar w:fldCharType="separate"/>
        </w:r>
        <w:r w:rsidR="002725FA">
          <w:rPr>
            <w:b w:val="0"/>
          </w:rPr>
          <w:t>43</w:t>
        </w:r>
        <w:r w:rsidR="003C03B3" w:rsidRPr="003C03B3">
          <w:rPr>
            <w:b w:val="0"/>
          </w:rPr>
          <w:fldChar w:fldCharType="end"/>
        </w:r>
      </w:hyperlink>
    </w:p>
    <w:p w14:paraId="7383534C" w14:textId="3FACF6E2" w:rsidR="003C03B3" w:rsidRDefault="005B77EB">
      <w:pPr>
        <w:pStyle w:val="TOC6"/>
        <w:rPr>
          <w:rFonts w:asciiTheme="minorHAnsi" w:eastAsiaTheme="minorEastAsia" w:hAnsiTheme="minorHAnsi" w:cstheme="minorBidi"/>
          <w:b w:val="0"/>
          <w:kern w:val="2"/>
          <w:sz w:val="22"/>
          <w:szCs w:val="22"/>
          <w:lang w:eastAsia="en-AU"/>
          <w14:ligatures w14:val="standardContextual"/>
        </w:rPr>
      </w:pPr>
      <w:hyperlink w:anchor="_Toc165378366" w:history="1">
        <w:r w:rsidR="003C03B3" w:rsidRPr="00BC01CF">
          <w:t>Schedule 2</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New Monitoring of Places of Detention (Optional Protocol to the Convention Against Torture) Regulation</w:t>
        </w:r>
        <w:r w:rsidR="003C03B3">
          <w:tab/>
        </w:r>
        <w:r w:rsidR="003C03B3" w:rsidRPr="003C03B3">
          <w:rPr>
            <w:b w:val="0"/>
            <w:sz w:val="20"/>
          </w:rPr>
          <w:fldChar w:fldCharType="begin"/>
        </w:r>
        <w:r w:rsidR="003C03B3" w:rsidRPr="003C03B3">
          <w:rPr>
            <w:b w:val="0"/>
            <w:sz w:val="20"/>
          </w:rPr>
          <w:instrText xml:space="preserve"> PAGEREF _Toc165378366 \h </w:instrText>
        </w:r>
        <w:r w:rsidR="003C03B3" w:rsidRPr="003C03B3">
          <w:rPr>
            <w:b w:val="0"/>
            <w:sz w:val="20"/>
          </w:rPr>
        </w:r>
        <w:r w:rsidR="003C03B3" w:rsidRPr="003C03B3">
          <w:rPr>
            <w:b w:val="0"/>
            <w:sz w:val="20"/>
          </w:rPr>
          <w:fldChar w:fldCharType="separate"/>
        </w:r>
        <w:r w:rsidR="002725FA">
          <w:rPr>
            <w:b w:val="0"/>
            <w:sz w:val="20"/>
          </w:rPr>
          <w:t>44</w:t>
        </w:r>
        <w:r w:rsidR="003C03B3" w:rsidRPr="003C03B3">
          <w:rPr>
            <w:b w:val="0"/>
            <w:sz w:val="20"/>
          </w:rPr>
          <w:fldChar w:fldCharType="end"/>
        </w:r>
      </w:hyperlink>
    </w:p>
    <w:p w14:paraId="01EB6851" w14:textId="101F8EC9" w:rsidR="00105470" w:rsidRPr="00D0293F" w:rsidRDefault="003C03B3">
      <w:pPr>
        <w:pStyle w:val="BillBasic"/>
      </w:pPr>
      <w:r>
        <w:fldChar w:fldCharType="end"/>
      </w:r>
    </w:p>
    <w:p w14:paraId="5A900480" w14:textId="77777777" w:rsidR="008B2A9D" w:rsidRDefault="008B2A9D">
      <w:pPr>
        <w:pStyle w:val="01Contents"/>
        <w:sectPr w:rsidR="008B2A9D" w:rsidSect="00A85B60">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2C05F1CE" w14:textId="77777777" w:rsidR="00A85B60" w:rsidRDefault="00A85B60" w:rsidP="00FE5883">
      <w:pPr>
        <w:spacing w:before="480"/>
        <w:jc w:val="center"/>
      </w:pPr>
      <w:r>
        <w:rPr>
          <w:noProof/>
          <w:lang w:eastAsia="en-AU"/>
        </w:rPr>
        <w:lastRenderedPageBreak/>
        <w:drawing>
          <wp:inline distT="0" distB="0" distL="0" distR="0" wp14:anchorId="36077C87" wp14:editId="584108E7">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1A2B99" w14:textId="77777777" w:rsidR="00A85B60" w:rsidRDefault="00A85B60">
      <w:pPr>
        <w:jc w:val="center"/>
        <w:rPr>
          <w:rFonts w:ascii="Arial" w:hAnsi="Arial"/>
        </w:rPr>
      </w:pPr>
      <w:r>
        <w:rPr>
          <w:rFonts w:ascii="Arial" w:hAnsi="Arial"/>
        </w:rPr>
        <w:t>Australian Capital Territory</w:t>
      </w:r>
    </w:p>
    <w:p w14:paraId="75FDDF59" w14:textId="34BF973C" w:rsidR="00105470" w:rsidRPr="00D0293F" w:rsidRDefault="00A85B60" w:rsidP="008B2A9D">
      <w:pPr>
        <w:pStyle w:val="Billname"/>
        <w:suppressLineNumbers/>
      </w:pPr>
      <w:bookmarkStart w:id="0" w:name="citation"/>
      <w:r>
        <w:t>Monitoring of Places of Detention Legislation Amendment Act 2024</w:t>
      </w:r>
      <w:bookmarkEnd w:id="0"/>
    </w:p>
    <w:p w14:paraId="276E5890" w14:textId="52817521" w:rsidR="00105470" w:rsidRPr="00D0293F" w:rsidRDefault="002725FA" w:rsidP="008B2A9D">
      <w:pPr>
        <w:pStyle w:val="ActNo"/>
        <w:suppressLineNumbers/>
      </w:pPr>
      <w:fldSimple w:instr=" DOCPROPERTY &quot;Category&quot;  \* MERGEFORMAT ">
        <w:r w:rsidR="00EA64FC">
          <w:t>A2024-41</w:t>
        </w:r>
      </w:fldSimple>
    </w:p>
    <w:p w14:paraId="4F485046" w14:textId="77777777" w:rsidR="00105470" w:rsidRPr="00D0293F" w:rsidRDefault="00105470" w:rsidP="008B2A9D">
      <w:pPr>
        <w:pStyle w:val="N-line3"/>
        <w:suppressLineNumbers/>
      </w:pPr>
    </w:p>
    <w:p w14:paraId="3ADFC46C" w14:textId="692F81E4" w:rsidR="00105470" w:rsidRPr="00D0293F" w:rsidRDefault="00105470" w:rsidP="000C6738">
      <w:pPr>
        <w:pStyle w:val="LongTitle"/>
      </w:pPr>
      <w:r w:rsidRPr="00D0293F">
        <w:t>An Act</w:t>
      </w:r>
      <w:r w:rsidR="006A131F" w:rsidRPr="00D0293F">
        <w:t xml:space="preserve"> </w:t>
      </w:r>
      <w:r w:rsidR="00275781" w:rsidRPr="00D0293F">
        <w:t xml:space="preserve">to </w:t>
      </w:r>
      <w:r w:rsidR="004F6FF5" w:rsidRPr="00D0293F">
        <w:t xml:space="preserve">amend legislation about monitoring of places of detention to </w:t>
      </w:r>
      <w:r w:rsidR="00275781" w:rsidRPr="00D0293F">
        <w:t>establish the ACT national preventive mechanism</w:t>
      </w:r>
      <w:r w:rsidR="00A46415" w:rsidRPr="00D0293F">
        <w:t>, and for other purposes</w:t>
      </w:r>
    </w:p>
    <w:p w14:paraId="357F3728" w14:textId="2078BBF5" w:rsidR="00105470" w:rsidRPr="00D0293F" w:rsidRDefault="00105470" w:rsidP="008B2A9D">
      <w:pPr>
        <w:pStyle w:val="N-line3"/>
        <w:suppressLineNumbers/>
      </w:pPr>
    </w:p>
    <w:p w14:paraId="6C73BDCA" w14:textId="77777777" w:rsidR="00105470" w:rsidRPr="00D0293F" w:rsidRDefault="00105470" w:rsidP="008B2A9D">
      <w:pPr>
        <w:pStyle w:val="Placeholder"/>
        <w:suppressLineNumbers/>
      </w:pPr>
      <w:r w:rsidRPr="00D0293F">
        <w:rPr>
          <w:rStyle w:val="charContents"/>
          <w:sz w:val="16"/>
        </w:rPr>
        <w:t xml:space="preserve">  </w:t>
      </w:r>
      <w:r w:rsidRPr="00D0293F">
        <w:rPr>
          <w:rStyle w:val="charPage"/>
        </w:rPr>
        <w:t xml:space="preserve">  </w:t>
      </w:r>
    </w:p>
    <w:p w14:paraId="2F44DA6E" w14:textId="77777777" w:rsidR="00105470" w:rsidRPr="00D0293F" w:rsidRDefault="00105470" w:rsidP="008B2A9D">
      <w:pPr>
        <w:pStyle w:val="Placeholder"/>
        <w:suppressLineNumbers/>
      </w:pPr>
      <w:r w:rsidRPr="00D0293F">
        <w:rPr>
          <w:rStyle w:val="CharChapNo"/>
        </w:rPr>
        <w:t xml:space="preserve">  </w:t>
      </w:r>
      <w:r w:rsidRPr="00D0293F">
        <w:rPr>
          <w:rStyle w:val="CharChapText"/>
        </w:rPr>
        <w:t xml:space="preserve">  </w:t>
      </w:r>
    </w:p>
    <w:p w14:paraId="7F7C8519" w14:textId="77777777" w:rsidR="00105470" w:rsidRPr="00D0293F" w:rsidRDefault="00105470" w:rsidP="008B2A9D">
      <w:pPr>
        <w:pStyle w:val="Placeholder"/>
        <w:suppressLineNumbers/>
      </w:pPr>
      <w:r w:rsidRPr="00D0293F">
        <w:rPr>
          <w:rStyle w:val="CharPartNo"/>
        </w:rPr>
        <w:t xml:space="preserve">  </w:t>
      </w:r>
      <w:r w:rsidRPr="00D0293F">
        <w:rPr>
          <w:rStyle w:val="CharPartText"/>
        </w:rPr>
        <w:t xml:space="preserve">  </w:t>
      </w:r>
    </w:p>
    <w:p w14:paraId="670B19CC" w14:textId="77777777" w:rsidR="00105470" w:rsidRPr="00D0293F" w:rsidRDefault="00105470" w:rsidP="008B2A9D">
      <w:pPr>
        <w:pStyle w:val="Placeholder"/>
        <w:suppressLineNumbers/>
      </w:pPr>
      <w:r w:rsidRPr="00D0293F">
        <w:rPr>
          <w:rStyle w:val="CharDivNo"/>
        </w:rPr>
        <w:t xml:space="preserve">  </w:t>
      </w:r>
      <w:r w:rsidRPr="00D0293F">
        <w:rPr>
          <w:rStyle w:val="CharDivText"/>
        </w:rPr>
        <w:t xml:space="preserve">  </w:t>
      </w:r>
    </w:p>
    <w:p w14:paraId="2FE9A1EB" w14:textId="77777777" w:rsidR="00105470" w:rsidRPr="00A45858" w:rsidRDefault="00105470" w:rsidP="008B2A9D">
      <w:pPr>
        <w:pStyle w:val="Notified"/>
        <w:suppressLineNumbers/>
      </w:pPr>
    </w:p>
    <w:p w14:paraId="30F5830C" w14:textId="77777777" w:rsidR="00105470" w:rsidRPr="00D0293F" w:rsidRDefault="00105470" w:rsidP="008B2A9D">
      <w:pPr>
        <w:pStyle w:val="EnactingWords"/>
        <w:suppressLineNumbers/>
      </w:pPr>
      <w:r w:rsidRPr="00D0293F">
        <w:t>The Legislative Assembly for the Australian Capital Territory enacts as follows:</w:t>
      </w:r>
    </w:p>
    <w:p w14:paraId="55B1328F" w14:textId="77777777" w:rsidR="00105470" w:rsidRPr="00D0293F" w:rsidRDefault="00105470" w:rsidP="008B2A9D">
      <w:pPr>
        <w:pStyle w:val="PageBreak"/>
        <w:suppressLineNumbers/>
      </w:pPr>
      <w:r w:rsidRPr="00D0293F">
        <w:br w:type="page"/>
      </w:r>
    </w:p>
    <w:p w14:paraId="6652C612" w14:textId="04375A4E" w:rsidR="00085E7F" w:rsidRPr="008B2A9D" w:rsidRDefault="008B2A9D" w:rsidP="008B2A9D">
      <w:pPr>
        <w:pStyle w:val="AH2Part"/>
      </w:pPr>
      <w:bookmarkStart w:id="1" w:name="_Toc165378295"/>
      <w:r w:rsidRPr="008B2A9D">
        <w:rPr>
          <w:rStyle w:val="CharPartNo"/>
        </w:rPr>
        <w:lastRenderedPageBreak/>
        <w:t>Part 1</w:t>
      </w:r>
      <w:r w:rsidRPr="00D0293F">
        <w:tab/>
      </w:r>
      <w:r w:rsidR="00085E7F" w:rsidRPr="008B2A9D">
        <w:rPr>
          <w:rStyle w:val="CharPartText"/>
        </w:rPr>
        <w:t>Preliminary</w:t>
      </w:r>
      <w:bookmarkEnd w:id="1"/>
    </w:p>
    <w:p w14:paraId="09ED7191" w14:textId="3E4BFD0B" w:rsidR="00105470" w:rsidRPr="00D0293F" w:rsidRDefault="008B2A9D" w:rsidP="008B2A9D">
      <w:pPr>
        <w:pStyle w:val="AH5Sec"/>
        <w:shd w:val="pct25" w:color="auto" w:fill="auto"/>
      </w:pPr>
      <w:bookmarkStart w:id="2" w:name="_Toc165378296"/>
      <w:r w:rsidRPr="008B2A9D">
        <w:rPr>
          <w:rStyle w:val="CharSectNo"/>
        </w:rPr>
        <w:t>1</w:t>
      </w:r>
      <w:r w:rsidRPr="00D0293F">
        <w:tab/>
      </w:r>
      <w:r w:rsidR="00105470" w:rsidRPr="00D0293F">
        <w:t>Name of Act</w:t>
      </w:r>
      <w:bookmarkEnd w:id="2"/>
    </w:p>
    <w:p w14:paraId="752A8471" w14:textId="3CED5A1E" w:rsidR="00105470" w:rsidRPr="00D0293F" w:rsidRDefault="00105470">
      <w:pPr>
        <w:pStyle w:val="Amainreturn"/>
      </w:pPr>
      <w:r w:rsidRPr="00D0293F">
        <w:t xml:space="preserve">This Act is the </w:t>
      </w:r>
      <w:r w:rsidRPr="00D0293F">
        <w:rPr>
          <w:i/>
        </w:rPr>
        <w:fldChar w:fldCharType="begin"/>
      </w:r>
      <w:r w:rsidRPr="00D0293F">
        <w:rPr>
          <w:i/>
        </w:rPr>
        <w:instrText xml:space="preserve"> TITLE</w:instrText>
      </w:r>
      <w:r w:rsidRPr="00D0293F">
        <w:rPr>
          <w:i/>
        </w:rPr>
        <w:fldChar w:fldCharType="separate"/>
      </w:r>
      <w:r w:rsidR="00EA64FC">
        <w:rPr>
          <w:i/>
        </w:rPr>
        <w:t>Monitoring of Places of Detention Legislation Amendment Act 2024</w:t>
      </w:r>
      <w:r w:rsidRPr="00D0293F">
        <w:rPr>
          <w:i/>
        </w:rPr>
        <w:fldChar w:fldCharType="end"/>
      </w:r>
      <w:r w:rsidRPr="00D0293F">
        <w:t>.</w:t>
      </w:r>
    </w:p>
    <w:p w14:paraId="7B27C8CD" w14:textId="5C97956A" w:rsidR="00105470" w:rsidRPr="00D0293F" w:rsidRDefault="008B2A9D" w:rsidP="008B2A9D">
      <w:pPr>
        <w:pStyle w:val="AH5Sec"/>
        <w:shd w:val="pct25" w:color="auto" w:fill="auto"/>
      </w:pPr>
      <w:bookmarkStart w:id="3" w:name="_Toc165378297"/>
      <w:r w:rsidRPr="008B2A9D">
        <w:rPr>
          <w:rStyle w:val="CharSectNo"/>
        </w:rPr>
        <w:t>2</w:t>
      </w:r>
      <w:r w:rsidRPr="00D0293F">
        <w:tab/>
      </w:r>
      <w:r w:rsidR="00105470" w:rsidRPr="00D0293F">
        <w:t>Commencement</w:t>
      </w:r>
      <w:bookmarkEnd w:id="3"/>
    </w:p>
    <w:p w14:paraId="404F5416" w14:textId="4B1D5FC1" w:rsidR="00105470" w:rsidRPr="00D0293F" w:rsidRDefault="008B2A9D" w:rsidP="008B2A9D">
      <w:pPr>
        <w:pStyle w:val="Amain"/>
      </w:pPr>
      <w:r>
        <w:tab/>
      </w:r>
      <w:r w:rsidRPr="00D0293F">
        <w:t>(1)</w:t>
      </w:r>
      <w:r w:rsidRPr="00D0293F">
        <w:tab/>
      </w:r>
      <w:r w:rsidR="00105470" w:rsidRPr="00D0293F">
        <w:t xml:space="preserve">This Act </w:t>
      </w:r>
      <w:r w:rsidR="00060E96" w:rsidRPr="00D0293F">
        <w:t xml:space="preserve">(other than section 4) </w:t>
      </w:r>
      <w:r w:rsidR="00105470" w:rsidRPr="00D0293F">
        <w:t>commences on the day after its notification day.</w:t>
      </w:r>
    </w:p>
    <w:p w14:paraId="3E59B452" w14:textId="38E6E244" w:rsidR="00105470" w:rsidRPr="00D0293F" w:rsidRDefault="00105470">
      <w:pPr>
        <w:pStyle w:val="aNote"/>
      </w:pPr>
      <w:r w:rsidRPr="00A45858">
        <w:rPr>
          <w:rStyle w:val="charItals"/>
        </w:rPr>
        <w:t>Note</w:t>
      </w:r>
      <w:r w:rsidRPr="00A45858">
        <w:rPr>
          <w:rStyle w:val="charItals"/>
        </w:rPr>
        <w:tab/>
      </w:r>
      <w:r w:rsidRPr="00D0293F">
        <w:t xml:space="preserve">The naming and commencement provisions automatically commence on the notification day (see </w:t>
      </w:r>
      <w:hyperlink r:id="rId15" w:tooltip="A2001-14" w:history="1">
        <w:r w:rsidR="00A45858" w:rsidRPr="00A45858">
          <w:rPr>
            <w:rStyle w:val="charCitHyperlinkAbbrev"/>
          </w:rPr>
          <w:t>Legislation Act</w:t>
        </w:r>
      </w:hyperlink>
      <w:r w:rsidRPr="00D0293F">
        <w:t>, s 75 (1)).</w:t>
      </w:r>
    </w:p>
    <w:p w14:paraId="0F268C95" w14:textId="40EF50BF" w:rsidR="00060E96" w:rsidRPr="00D0293F" w:rsidRDefault="008B2A9D" w:rsidP="008B2A9D">
      <w:pPr>
        <w:pStyle w:val="Amain"/>
      </w:pPr>
      <w:r>
        <w:tab/>
      </w:r>
      <w:r w:rsidRPr="00D0293F">
        <w:t>(2)</w:t>
      </w:r>
      <w:r w:rsidRPr="00D0293F">
        <w:tab/>
      </w:r>
      <w:r w:rsidR="00060E96" w:rsidRPr="00D0293F">
        <w:t>Section 4 commences on this Act’s notification day.</w:t>
      </w:r>
    </w:p>
    <w:p w14:paraId="11D78C3E" w14:textId="2D15A7EB" w:rsidR="00105470" w:rsidRPr="00D0293F" w:rsidRDefault="008B2A9D" w:rsidP="008B2A9D">
      <w:pPr>
        <w:pStyle w:val="AH5Sec"/>
        <w:shd w:val="pct25" w:color="auto" w:fill="auto"/>
      </w:pPr>
      <w:bookmarkStart w:id="4" w:name="_Toc165378298"/>
      <w:r w:rsidRPr="008B2A9D">
        <w:rPr>
          <w:rStyle w:val="CharSectNo"/>
        </w:rPr>
        <w:t>3</w:t>
      </w:r>
      <w:r w:rsidRPr="00D0293F">
        <w:tab/>
      </w:r>
      <w:r w:rsidR="00105470" w:rsidRPr="00D0293F">
        <w:t>Legislation amended</w:t>
      </w:r>
      <w:bookmarkEnd w:id="4"/>
    </w:p>
    <w:p w14:paraId="152BCF36" w14:textId="75A9DE97" w:rsidR="00105470" w:rsidRPr="00D0293F" w:rsidRDefault="00105470">
      <w:pPr>
        <w:pStyle w:val="Amainreturn"/>
      </w:pPr>
      <w:r w:rsidRPr="00D0293F">
        <w:t>This Act amends the</w:t>
      </w:r>
      <w:r w:rsidR="00085E7F" w:rsidRPr="00D0293F">
        <w:t xml:space="preserve"> </w:t>
      </w:r>
      <w:hyperlink r:id="rId16" w:tooltip="A2017-47" w:history="1">
        <w:r w:rsidR="00A45858" w:rsidRPr="00A45858">
          <w:rPr>
            <w:rStyle w:val="charCitHyperlinkItal"/>
          </w:rPr>
          <w:t>Inspector of Correctional Services Act 2017</w:t>
        </w:r>
      </w:hyperlink>
      <w:r w:rsidR="00085E7F" w:rsidRPr="00A45858">
        <w:rPr>
          <w:rStyle w:val="charItals"/>
        </w:rPr>
        <w:t xml:space="preserve"> </w:t>
      </w:r>
      <w:r w:rsidR="00085E7F" w:rsidRPr="00D0293F">
        <w:t>and the</w:t>
      </w:r>
      <w:r w:rsidRPr="00D0293F">
        <w:t xml:space="preserve"> </w:t>
      </w:r>
      <w:hyperlink r:id="rId17" w:tooltip="A2018-3" w:history="1">
        <w:r w:rsidR="00A45858" w:rsidRPr="00A45858">
          <w:rPr>
            <w:rStyle w:val="charCitHyperlinkItal"/>
          </w:rPr>
          <w:t>Monitoring of Places of Detention (Optional Protocol to the Convention Against Torture) Act 2018</w:t>
        </w:r>
      </w:hyperlink>
      <w:r w:rsidRPr="00D0293F">
        <w:t>.</w:t>
      </w:r>
    </w:p>
    <w:p w14:paraId="4D037F96" w14:textId="0C7FED73" w:rsidR="0023145D" w:rsidRPr="00D0293F" w:rsidRDefault="0023145D" w:rsidP="0023145D">
      <w:pPr>
        <w:pStyle w:val="aNote"/>
      </w:pPr>
      <w:r w:rsidRPr="00A45858">
        <w:rPr>
          <w:rStyle w:val="charItals"/>
        </w:rPr>
        <w:t>Note</w:t>
      </w:r>
      <w:r w:rsidRPr="00A45858">
        <w:rPr>
          <w:rStyle w:val="charItals"/>
        </w:rPr>
        <w:tab/>
      </w:r>
      <w:r w:rsidRPr="00D0293F">
        <w:t xml:space="preserve">This Act </w:t>
      </w:r>
      <w:r w:rsidR="004F6FF5" w:rsidRPr="00D0293F">
        <w:t xml:space="preserve">also </w:t>
      </w:r>
      <w:r w:rsidRPr="00D0293F">
        <w:t>amends other legislation (see sch 1).</w:t>
      </w:r>
    </w:p>
    <w:p w14:paraId="78878A4B" w14:textId="6B6F6F81" w:rsidR="00060E96" w:rsidRPr="00D0293F" w:rsidRDefault="008B2A9D" w:rsidP="008B2A9D">
      <w:pPr>
        <w:pStyle w:val="AH5Sec"/>
        <w:shd w:val="pct25" w:color="auto" w:fill="auto"/>
      </w:pPr>
      <w:bookmarkStart w:id="5" w:name="_Toc165378299"/>
      <w:r w:rsidRPr="008B2A9D">
        <w:rPr>
          <w:rStyle w:val="CharSectNo"/>
        </w:rPr>
        <w:t>4</w:t>
      </w:r>
      <w:r w:rsidRPr="00D0293F">
        <w:tab/>
      </w:r>
      <w:r w:rsidR="00060E96" w:rsidRPr="00D0293F">
        <w:t>New Monitoring of Places of Detention (Optional Protocol to the Convention Against Torture) Regulation—sch 2</w:t>
      </w:r>
      <w:bookmarkEnd w:id="5"/>
    </w:p>
    <w:p w14:paraId="3AC77F7E" w14:textId="2B070069" w:rsidR="00060E96" w:rsidRPr="00D0293F" w:rsidRDefault="008B2A9D" w:rsidP="008B2A9D">
      <w:pPr>
        <w:pStyle w:val="Amain"/>
      </w:pPr>
      <w:r>
        <w:tab/>
      </w:r>
      <w:r w:rsidRPr="00D0293F">
        <w:t>(1)</w:t>
      </w:r>
      <w:r w:rsidRPr="00D0293F">
        <w:tab/>
      </w:r>
      <w:r w:rsidR="00060E96" w:rsidRPr="00D0293F">
        <w:t xml:space="preserve">The provisions set out in schedule 2 are taken to be a regulation made under the </w:t>
      </w:r>
      <w:hyperlink r:id="rId18" w:tooltip="A2018-3" w:history="1">
        <w:r w:rsidR="00A45858" w:rsidRPr="00A45858">
          <w:rPr>
            <w:rStyle w:val="charCitHyperlinkItal"/>
          </w:rPr>
          <w:t>Monitoring of Places of Detention (Optional Protocol to the Convention Against Torture) Act 2018</w:t>
        </w:r>
      </w:hyperlink>
      <w:r w:rsidR="00060E96" w:rsidRPr="00D0293F">
        <w:t xml:space="preserve">, section </w:t>
      </w:r>
      <w:r w:rsidR="00FC3E44" w:rsidRPr="00D0293F">
        <w:t>18.</w:t>
      </w:r>
    </w:p>
    <w:p w14:paraId="1272E97B" w14:textId="7937FD14" w:rsidR="00060E96" w:rsidRPr="00D0293F" w:rsidRDefault="008B2A9D" w:rsidP="008B2A9D">
      <w:pPr>
        <w:pStyle w:val="Amain"/>
      </w:pPr>
      <w:r>
        <w:tab/>
      </w:r>
      <w:r w:rsidRPr="00D0293F">
        <w:t>(2)</w:t>
      </w:r>
      <w:r w:rsidRPr="00D0293F">
        <w:tab/>
      </w:r>
      <w:r w:rsidR="00060E96" w:rsidRPr="00D0293F">
        <w:t>The regulation—</w:t>
      </w:r>
    </w:p>
    <w:p w14:paraId="5D73CBF4" w14:textId="21DF0803" w:rsidR="00060E96" w:rsidRPr="00D0293F" w:rsidRDefault="008B2A9D" w:rsidP="008B2A9D">
      <w:pPr>
        <w:pStyle w:val="Apara"/>
      </w:pPr>
      <w:r>
        <w:tab/>
      </w:r>
      <w:r w:rsidRPr="00D0293F">
        <w:t>(a)</w:t>
      </w:r>
      <w:r w:rsidRPr="00D0293F">
        <w:tab/>
      </w:r>
      <w:r w:rsidR="00611B88" w:rsidRPr="00D0293F">
        <w:t>i</w:t>
      </w:r>
      <w:r w:rsidR="00060E96" w:rsidRPr="00D0293F">
        <w:t xml:space="preserve">s taken to be notified under the </w:t>
      </w:r>
      <w:hyperlink r:id="rId19" w:tooltip="A2001-14" w:history="1">
        <w:r w:rsidR="00A45858" w:rsidRPr="00A45858">
          <w:rPr>
            <w:rStyle w:val="charCitHyperlinkAbbrev"/>
          </w:rPr>
          <w:t>Legislation Act</w:t>
        </w:r>
      </w:hyperlink>
      <w:r w:rsidR="00060E96" w:rsidRPr="00D0293F">
        <w:t xml:space="preserve"> on the day this</w:t>
      </w:r>
      <w:r w:rsidR="00865E4C">
        <w:t> </w:t>
      </w:r>
      <w:r w:rsidR="00060E96" w:rsidRPr="00D0293F">
        <w:t>Act is notified; and</w:t>
      </w:r>
    </w:p>
    <w:p w14:paraId="3E64394A" w14:textId="27D8DD3E" w:rsidR="00060E96" w:rsidRPr="00D0293F" w:rsidRDefault="008B2A9D" w:rsidP="008B2A9D">
      <w:pPr>
        <w:pStyle w:val="Apara"/>
      </w:pPr>
      <w:r>
        <w:tab/>
      </w:r>
      <w:r w:rsidRPr="00D0293F">
        <w:t>(b)</w:t>
      </w:r>
      <w:r w:rsidRPr="00D0293F">
        <w:tab/>
      </w:r>
      <w:r w:rsidR="00060E96" w:rsidRPr="00D0293F">
        <w:t>commences on the commencement of schedule 2; and</w:t>
      </w:r>
    </w:p>
    <w:p w14:paraId="25F6AA12" w14:textId="1D8F6B76" w:rsidR="00060E96" w:rsidRPr="00D0293F" w:rsidRDefault="008B2A9D" w:rsidP="008B2A9D">
      <w:pPr>
        <w:pStyle w:val="Apara"/>
      </w:pPr>
      <w:r>
        <w:tab/>
      </w:r>
      <w:r w:rsidRPr="00D0293F">
        <w:t>(c)</w:t>
      </w:r>
      <w:r w:rsidRPr="00D0293F">
        <w:tab/>
      </w:r>
      <w:r w:rsidR="00060E96" w:rsidRPr="00D0293F">
        <w:t xml:space="preserve">is not required to be presented to the Legislative Assembly under the </w:t>
      </w:r>
      <w:hyperlink r:id="rId20" w:tooltip="A2001-14" w:history="1">
        <w:r w:rsidR="00A45858" w:rsidRPr="00A45858">
          <w:rPr>
            <w:rStyle w:val="charCitHyperlinkAbbrev"/>
          </w:rPr>
          <w:t>Legislation Act</w:t>
        </w:r>
      </w:hyperlink>
      <w:r w:rsidR="00060E96" w:rsidRPr="00D0293F">
        <w:t>, section 64 (1); and</w:t>
      </w:r>
    </w:p>
    <w:p w14:paraId="02E73462" w14:textId="64244052" w:rsidR="00060E96" w:rsidRPr="00D0293F" w:rsidRDefault="008B2A9D" w:rsidP="008B2A9D">
      <w:pPr>
        <w:pStyle w:val="Apara"/>
      </w:pPr>
      <w:r>
        <w:lastRenderedPageBreak/>
        <w:tab/>
      </w:r>
      <w:r w:rsidRPr="00D0293F">
        <w:t>(d)</w:t>
      </w:r>
      <w:r w:rsidRPr="00D0293F">
        <w:tab/>
      </w:r>
      <w:r w:rsidR="00060E96" w:rsidRPr="00D0293F">
        <w:t xml:space="preserve">may be amended or repealed as if it had been made under the </w:t>
      </w:r>
      <w:hyperlink r:id="rId21" w:tooltip="A2018-3" w:history="1">
        <w:r w:rsidR="00A45858" w:rsidRPr="00A45858">
          <w:rPr>
            <w:rStyle w:val="charCitHyperlinkItal"/>
          </w:rPr>
          <w:t>Monitoring of Places of Detention (Optional Protocol to the Convention Against Torture) Act 2018</w:t>
        </w:r>
      </w:hyperlink>
      <w:r w:rsidR="00611B88" w:rsidRPr="00D0293F">
        <w:t>, section 18</w:t>
      </w:r>
      <w:r w:rsidR="00060E96" w:rsidRPr="00D0293F">
        <w:t>.</w:t>
      </w:r>
    </w:p>
    <w:p w14:paraId="7AD13DC8" w14:textId="54652FAF" w:rsidR="00060E96" w:rsidRPr="00D0293F" w:rsidRDefault="008B2A9D" w:rsidP="008B2A9D">
      <w:pPr>
        <w:pStyle w:val="Amain"/>
      </w:pPr>
      <w:r>
        <w:tab/>
      </w:r>
      <w:r w:rsidRPr="00D0293F">
        <w:t>(3)</w:t>
      </w:r>
      <w:r w:rsidRPr="00D0293F">
        <w:tab/>
      </w:r>
      <w:r w:rsidR="00060E96" w:rsidRPr="00D0293F">
        <w:t xml:space="preserve">This Act is taken to be an amending law for the </w:t>
      </w:r>
      <w:hyperlink r:id="rId22" w:tooltip="A2001-14" w:history="1">
        <w:r w:rsidR="00A45858" w:rsidRPr="00A45858">
          <w:rPr>
            <w:rStyle w:val="charCitHyperlinkAbbrev"/>
          </w:rPr>
          <w:t>Legislation Act</w:t>
        </w:r>
      </w:hyperlink>
      <w:r w:rsidR="00060E96" w:rsidRPr="00D0293F">
        <w:t>, section 89 (Automatic repeal of certain laws and provisions) despite this section not being a provision mentioned in section 89</w:t>
      </w:r>
      <w:r w:rsidR="00221A52">
        <w:t> </w:t>
      </w:r>
      <w:r w:rsidR="00060E96" w:rsidRPr="00D0293F">
        <w:t xml:space="preserve">(12), definition of </w:t>
      </w:r>
      <w:r w:rsidR="00060E96" w:rsidRPr="00A45858">
        <w:rPr>
          <w:rStyle w:val="charBoldItals"/>
        </w:rPr>
        <w:t>amending law</w:t>
      </w:r>
      <w:r w:rsidR="00060E96" w:rsidRPr="00D0293F">
        <w:t>.</w:t>
      </w:r>
    </w:p>
    <w:p w14:paraId="10FA432A" w14:textId="55ED60A1" w:rsidR="00085E7F" w:rsidRPr="00D0293F" w:rsidRDefault="00085E7F" w:rsidP="008B2A9D">
      <w:pPr>
        <w:pStyle w:val="PageBreak"/>
        <w:suppressLineNumbers/>
      </w:pPr>
      <w:r w:rsidRPr="00D0293F">
        <w:br w:type="page"/>
      </w:r>
    </w:p>
    <w:p w14:paraId="0EA0EE09" w14:textId="55A7F2BE" w:rsidR="00085E7F" w:rsidRPr="008B2A9D" w:rsidRDefault="008B2A9D" w:rsidP="008B2A9D">
      <w:pPr>
        <w:pStyle w:val="AH2Part"/>
      </w:pPr>
      <w:bookmarkStart w:id="6" w:name="_Toc165378300"/>
      <w:r w:rsidRPr="008B2A9D">
        <w:rPr>
          <w:rStyle w:val="CharPartNo"/>
        </w:rPr>
        <w:lastRenderedPageBreak/>
        <w:t>Part 2</w:t>
      </w:r>
      <w:r w:rsidRPr="00D0293F">
        <w:tab/>
      </w:r>
      <w:r w:rsidR="006829AB" w:rsidRPr="008B2A9D">
        <w:rPr>
          <w:rStyle w:val="CharPartText"/>
        </w:rPr>
        <w:t xml:space="preserve">Inspector of </w:t>
      </w:r>
      <w:r w:rsidR="00B7598F" w:rsidRPr="008B2A9D">
        <w:rPr>
          <w:rStyle w:val="CharPartText"/>
        </w:rPr>
        <w:t>Correctional Services Act 2017</w:t>
      </w:r>
      <w:bookmarkEnd w:id="6"/>
    </w:p>
    <w:p w14:paraId="41736F00" w14:textId="2DB6B76F" w:rsidR="008016C8" w:rsidRPr="00D0293F" w:rsidRDefault="008B2A9D" w:rsidP="008B2A9D">
      <w:pPr>
        <w:pStyle w:val="AH5Sec"/>
        <w:shd w:val="pct25" w:color="auto" w:fill="auto"/>
      </w:pPr>
      <w:bookmarkStart w:id="7" w:name="_Toc165378301"/>
      <w:r w:rsidRPr="008B2A9D">
        <w:rPr>
          <w:rStyle w:val="CharSectNo"/>
        </w:rPr>
        <w:t>5</w:t>
      </w:r>
      <w:r w:rsidRPr="00D0293F">
        <w:tab/>
      </w:r>
      <w:r w:rsidR="008016C8" w:rsidRPr="00D0293F">
        <w:t>Long title</w:t>
      </w:r>
      <w:bookmarkEnd w:id="7"/>
    </w:p>
    <w:p w14:paraId="7DAF0234" w14:textId="3DF47116" w:rsidR="004F6FF5" w:rsidRPr="00D0293F" w:rsidRDefault="004F6FF5" w:rsidP="004F6FF5">
      <w:pPr>
        <w:pStyle w:val="direction"/>
      </w:pPr>
      <w:r w:rsidRPr="00D0293F">
        <w:t>substitute</w:t>
      </w:r>
    </w:p>
    <w:p w14:paraId="48BAA29F" w14:textId="07D03049" w:rsidR="008016C8" w:rsidRPr="00D0293F" w:rsidRDefault="001B027F" w:rsidP="008016C8">
      <w:pPr>
        <w:pStyle w:val="Amainreturn"/>
      </w:pPr>
      <w:r w:rsidRPr="00D0293F">
        <w:rPr>
          <w:sz w:val="23"/>
          <w:szCs w:val="23"/>
        </w:rPr>
        <w:t xml:space="preserve">An Act to provide for </w:t>
      </w:r>
      <w:r w:rsidRPr="00D0293F">
        <w:t>a custodial inspector</w:t>
      </w:r>
      <w:r w:rsidRPr="00D0293F">
        <w:rPr>
          <w:sz w:val="23"/>
          <w:szCs w:val="23"/>
        </w:rPr>
        <w:t>, and for other purposes</w:t>
      </w:r>
    </w:p>
    <w:p w14:paraId="302A3309" w14:textId="69A65924" w:rsidR="008016C8" w:rsidRPr="00D0293F" w:rsidRDefault="008B2A9D" w:rsidP="008B2A9D">
      <w:pPr>
        <w:pStyle w:val="AH5Sec"/>
        <w:shd w:val="pct25" w:color="auto" w:fill="auto"/>
      </w:pPr>
      <w:bookmarkStart w:id="8" w:name="_Toc165378302"/>
      <w:r w:rsidRPr="008B2A9D">
        <w:rPr>
          <w:rStyle w:val="CharSectNo"/>
        </w:rPr>
        <w:t>6</w:t>
      </w:r>
      <w:r w:rsidRPr="00D0293F">
        <w:tab/>
      </w:r>
      <w:r w:rsidR="008016C8" w:rsidRPr="00D0293F">
        <w:t>Section 1</w:t>
      </w:r>
      <w:bookmarkEnd w:id="8"/>
    </w:p>
    <w:p w14:paraId="1B918F02" w14:textId="5F9EFCD7" w:rsidR="008016C8" w:rsidRPr="00D0293F" w:rsidRDefault="003B4545" w:rsidP="008016C8">
      <w:pPr>
        <w:pStyle w:val="direction"/>
      </w:pPr>
      <w:r w:rsidRPr="00D0293F">
        <w:t>substitute</w:t>
      </w:r>
    </w:p>
    <w:p w14:paraId="2B4DACD2" w14:textId="38FC629C" w:rsidR="003B4545" w:rsidRPr="00D0293F" w:rsidRDefault="00540546" w:rsidP="00540546">
      <w:pPr>
        <w:pStyle w:val="IH5Sec"/>
      </w:pPr>
      <w:r w:rsidRPr="00D0293F">
        <w:t>1</w:t>
      </w:r>
      <w:r w:rsidRPr="00D0293F">
        <w:tab/>
        <w:t>Name of Act</w:t>
      </w:r>
    </w:p>
    <w:p w14:paraId="0619C1CE" w14:textId="4C45ADB0" w:rsidR="00540546" w:rsidRPr="00D0293F" w:rsidRDefault="00540546" w:rsidP="00540546">
      <w:pPr>
        <w:pStyle w:val="Amainreturn"/>
      </w:pPr>
      <w:r w:rsidRPr="00D0293F">
        <w:t xml:space="preserve">This Act is the </w:t>
      </w:r>
      <w:hyperlink r:id="rId23" w:tooltip="A2017-47" w:history="1">
        <w:r w:rsidR="00A45858" w:rsidRPr="00A45858">
          <w:rPr>
            <w:rStyle w:val="charCitHyperlinkItal"/>
          </w:rPr>
          <w:t>Custodial Inspector Act 2017</w:t>
        </w:r>
      </w:hyperlink>
      <w:r w:rsidR="00B209FF" w:rsidRPr="00D0293F">
        <w:t>.</w:t>
      </w:r>
    </w:p>
    <w:p w14:paraId="60BEBB57" w14:textId="29FCFDEE" w:rsidR="00E1132D" w:rsidRPr="00D0293F" w:rsidRDefault="008B2A9D" w:rsidP="008B2A9D">
      <w:pPr>
        <w:pStyle w:val="AH5Sec"/>
        <w:shd w:val="pct25" w:color="auto" w:fill="auto"/>
      </w:pPr>
      <w:bookmarkStart w:id="9" w:name="_Toc165378303"/>
      <w:r w:rsidRPr="008B2A9D">
        <w:rPr>
          <w:rStyle w:val="CharSectNo"/>
        </w:rPr>
        <w:t>7</w:t>
      </w:r>
      <w:r w:rsidRPr="00D0293F">
        <w:tab/>
      </w:r>
      <w:r w:rsidR="008016C8" w:rsidRPr="00D0293F">
        <w:t>Part 2 heading</w:t>
      </w:r>
      <w:bookmarkEnd w:id="9"/>
    </w:p>
    <w:p w14:paraId="57CAC59E" w14:textId="190C11A5" w:rsidR="008016C8" w:rsidRPr="00D0293F" w:rsidRDefault="008016C8" w:rsidP="008016C8">
      <w:pPr>
        <w:pStyle w:val="direction"/>
      </w:pPr>
      <w:r w:rsidRPr="00D0293F">
        <w:t>substitute</w:t>
      </w:r>
    </w:p>
    <w:p w14:paraId="598E38D0" w14:textId="5E4046A6" w:rsidR="008016C8" w:rsidRPr="00D0293F" w:rsidRDefault="008016C8" w:rsidP="008016C8">
      <w:pPr>
        <w:pStyle w:val="IH2Part"/>
      </w:pPr>
      <w:r w:rsidRPr="00D0293F">
        <w:t>Part 2</w:t>
      </w:r>
      <w:r w:rsidRPr="00D0293F">
        <w:tab/>
        <w:t>Custodial inspector</w:t>
      </w:r>
    </w:p>
    <w:p w14:paraId="03EF4174" w14:textId="4DFACFA6" w:rsidR="003B4545" w:rsidRPr="00D0293F" w:rsidRDefault="008B2A9D" w:rsidP="008B2A9D">
      <w:pPr>
        <w:pStyle w:val="AH5Sec"/>
        <w:shd w:val="pct25" w:color="auto" w:fill="auto"/>
      </w:pPr>
      <w:bookmarkStart w:id="10" w:name="_Toc165378304"/>
      <w:r w:rsidRPr="008B2A9D">
        <w:rPr>
          <w:rStyle w:val="CharSectNo"/>
        </w:rPr>
        <w:t>8</w:t>
      </w:r>
      <w:r w:rsidRPr="00D0293F">
        <w:tab/>
      </w:r>
      <w:r w:rsidR="003B4545" w:rsidRPr="00D0293F">
        <w:t>Section 9 heading</w:t>
      </w:r>
      <w:bookmarkEnd w:id="10"/>
    </w:p>
    <w:p w14:paraId="487F473D" w14:textId="29B7E520" w:rsidR="00040ACC" w:rsidRPr="00D0293F" w:rsidRDefault="003B4545" w:rsidP="003B4545">
      <w:pPr>
        <w:pStyle w:val="direction"/>
      </w:pPr>
      <w:r w:rsidRPr="00D0293F">
        <w:t>substitute</w:t>
      </w:r>
    </w:p>
    <w:p w14:paraId="0FA10F0B" w14:textId="59AB24CC" w:rsidR="00040ACC" w:rsidRPr="00D0293F" w:rsidRDefault="003B4545" w:rsidP="003B4545">
      <w:pPr>
        <w:pStyle w:val="IH5Sec"/>
      </w:pPr>
      <w:r w:rsidRPr="00D0293F">
        <w:t>9</w:t>
      </w:r>
      <w:r w:rsidRPr="00D0293F">
        <w:tab/>
        <w:t>Appointment of c</w:t>
      </w:r>
      <w:r w:rsidR="00040ACC" w:rsidRPr="00D0293F">
        <w:t>ustodial inspector</w:t>
      </w:r>
    </w:p>
    <w:p w14:paraId="2739221F" w14:textId="6D436807" w:rsidR="00040ACC" w:rsidRPr="00D0293F" w:rsidRDefault="008B2A9D" w:rsidP="008B2A9D">
      <w:pPr>
        <w:pStyle w:val="AH5Sec"/>
        <w:shd w:val="pct25" w:color="auto" w:fill="auto"/>
      </w:pPr>
      <w:bookmarkStart w:id="11" w:name="_Toc165378305"/>
      <w:r w:rsidRPr="008B2A9D">
        <w:rPr>
          <w:rStyle w:val="CharSectNo"/>
        </w:rPr>
        <w:t>9</w:t>
      </w:r>
      <w:r w:rsidRPr="00D0293F">
        <w:tab/>
      </w:r>
      <w:r w:rsidR="003B4545" w:rsidRPr="00D0293F">
        <w:t>Section 9 (1)</w:t>
      </w:r>
      <w:r w:rsidR="001B027F" w:rsidRPr="00D0293F">
        <w:t xml:space="preserve"> and notes</w:t>
      </w:r>
      <w:bookmarkEnd w:id="11"/>
    </w:p>
    <w:p w14:paraId="718A1627" w14:textId="5980CB6E" w:rsidR="003B4545" w:rsidRPr="00D0293F" w:rsidRDefault="003B4545" w:rsidP="003B4545">
      <w:pPr>
        <w:pStyle w:val="direction"/>
      </w:pPr>
      <w:r w:rsidRPr="00D0293F">
        <w:t>substitute</w:t>
      </w:r>
    </w:p>
    <w:p w14:paraId="4186939F" w14:textId="58D92527" w:rsidR="003B4545" w:rsidRPr="00D0293F" w:rsidRDefault="001B027F" w:rsidP="001B027F">
      <w:pPr>
        <w:pStyle w:val="IMain"/>
      </w:pPr>
      <w:r w:rsidRPr="00D0293F">
        <w:tab/>
        <w:t>(1)</w:t>
      </w:r>
      <w:r w:rsidRPr="00D0293F">
        <w:tab/>
        <w:t>The Executive must appoint a person as the custodial inspector.</w:t>
      </w:r>
    </w:p>
    <w:p w14:paraId="7F5F8DD4" w14:textId="3475E9A0" w:rsidR="001B027F" w:rsidRPr="00D0293F" w:rsidRDefault="001B027F">
      <w:pPr>
        <w:pStyle w:val="aNote"/>
      </w:pPr>
      <w:r w:rsidRPr="00A45858">
        <w:rPr>
          <w:rStyle w:val="charItals"/>
        </w:rPr>
        <w:t>Note</w:t>
      </w:r>
      <w:r w:rsidRPr="00D0293F">
        <w:tab/>
        <w:t xml:space="preserve">For laws about appointments, see the </w:t>
      </w:r>
      <w:hyperlink r:id="rId24" w:tooltip="A2001-14" w:history="1">
        <w:r w:rsidR="00A45858" w:rsidRPr="00A45858">
          <w:rPr>
            <w:rStyle w:val="charCitHyperlinkAbbrev"/>
          </w:rPr>
          <w:t>Legislation Act</w:t>
        </w:r>
      </w:hyperlink>
      <w:r w:rsidRPr="00D0293F">
        <w:t>, pt</w:t>
      </w:r>
      <w:r w:rsidR="009334B8" w:rsidRPr="00D0293F">
        <w:t xml:space="preserve"> </w:t>
      </w:r>
      <w:r w:rsidRPr="00D0293F">
        <w:t>19.3.</w:t>
      </w:r>
    </w:p>
    <w:p w14:paraId="6A62952B" w14:textId="44BEF82B" w:rsidR="002B282A" w:rsidRPr="00D0293F" w:rsidRDefault="008B2A9D" w:rsidP="008B2A9D">
      <w:pPr>
        <w:pStyle w:val="AH5Sec"/>
        <w:shd w:val="pct25" w:color="auto" w:fill="auto"/>
      </w:pPr>
      <w:bookmarkStart w:id="12" w:name="_Toc165378306"/>
      <w:r w:rsidRPr="008B2A9D">
        <w:rPr>
          <w:rStyle w:val="CharSectNo"/>
        </w:rPr>
        <w:lastRenderedPageBreak/>
        <w:t>10</w:t>
      </w:r>
      <w:r w:rsidRPr="00D0293F">
        <w:tab/>
      </w:r>
      <w:r w:rsidR="002B282A" w:rsidRPr="00D0293F">
        <w:t>Delegation</w:t>
      </w:r>
      <w:r w:rsidR="002B282A" w:rsidRPr="00D0293F">
        <w:br/>
        <w:t>Section 16</w:t>
      </w:r>
      <w:bookmarkEnd w:id="12"/>
    </w:p>
    <w:p w14:paraId="323B7840" w14:textId="2E810A24" w:rsidR="002B282A" w:rsidRPr="00D0293F" w:rsidRDefault="002B282A" w:rsidP="002B282A">
      <w:pPr>
        <w:pStyle w:val="direction"/>
      </w:pPr>
      <w:r w:rsidRPr="00D0293F">
        <w:t>after</w:t>
      </w:r>
    </w:p>
    <w:p w14:paraId="6EC3A78C" w14:textId="1E085E1C" w:rsidR="002B282A" w:rsidRPr="00D0293F" w:rsidRDefault="002B282A" w:rsidP="002B282A">
      <w:pPr>
        <w:pStyle w:val="Amainreturn"/>
      </w:pPr>
      <w:r w:rsidRPr="00D0293F">
        <w:t>this Act</w:t>
      </w:r>
    </w:p>
    <w:p w14:paraId="55D455C3" w14:textId="4DEAF241" w:rsidR="002B282A" w:rsidRPr="00D0293F" w:rsidRDefault="002B282A" w:rsidP="002B282A">
      <w:pPr>
        <w:pStyle w:val="direction"/>
      </w:pPr>
      <w:r w:rsidRPr="00D0293F">
        <w:t>insert</w:t>
      </w:r>
    </w:p>
    <w:p w14:paraId="2E8C6485" w14:textId="1F9459C3" w:rsidR="002B282A" w:rsidRPr="00D0293F" w:rsidRDefault="002B282A" w:rsidP="002B282A">
      <w:pPr>
        <w:pStyle w:val="Amainreturn"/>
      </w:pPr>
      <w:r w:rsidRPr="00D0293F">
        <w:t xml:space="preserve">or any other </w:t>
      </w:r>
      <w:r w:rsidR="00057A3B" w:rsidRPr="00D0293F">
        <w:t xml:space="preserve">territory </w:t>
      </w:r>
      <w:r w:rsidRPr="00D0293F">
        <w:t>law</w:t>
      </w:r>
    </w:p>
    <w:p w14:paraId="455735F1" w14:textId="69538916" w:rsidR="00C150DE" w:rsidRPr="00D0293F" w:rsidRDefault="008B2A9D" w:rsidP="008B2A9D">
      <w:pPr>
        <w:pStyle w:val="AH5Sec"/>
        <w:shd w:val="pct25" w:color="auto" w:fill="auto"/>
      </w:pPr>
      <w:bookmarkStart w:id="13" w:name="_Toc165378307"/>
      <w:r w:rsidRPr="008B2A9D">
        <w:rPr>
          <w:rStyle w:val="CharSectNo"/>
        </w:rPr>
        <w:t>11</w:t>
      </w:r>
      <w:r w:rsidRPr="00D0293F">
        <w:tab/>
      </w:r>
      <w:r w:rsidR="00C150DE" w:rsidRPr="00D0293F">
        <w:t>Functions—generally</w:t>
      </w:r>
      <w:r w:rsidR="00C150DE" w:rsidRPr="00D0293F">
        <w:br/>
        <w:t>Section 17 (2)</w:t>
      </w:r>
      <w:bookmarkEnd w:id="13"/>
    </w:p>
    <w:p w14:paraId="204E58D0" w14:textId="461EF8A9" w:rsidR="00C150DE" w:rsidRPr="00D0293F" w:rsidRDefault="00C150DE" w:rsidP="00C150DE">
      <w:pPr>
        <w:pStyle w:val="direction"/>
      </w:pPr>
      <w:r w:rsidRPr="00D0293F">
        <w:t>omit</w:t>
      </w:r>
    </w:p>
    <w:p w14:paraId="604ACDC0" w14:textId="4E533636" w:rsidR="00EF4A5C" w:rsidRPr="00D0293F" w:rsidRDefault="008B2A9D" w:rsidP="008B2A9D">
      <w:pPr>
        <w:pStyle w:val="AH5Sec"/>
        <w:shd w:val="pct25" w:color="auto" w:fill="auto"/>
      </w:pPr>
      <w:bookmarkStart w:id="14" w:name="_Toc165378308"/>
      <w:r w:rsidRPr="008B2A9D">
        <w:rPr>
          <w:rStyle w:val="CharSectNo"/>
        </w:rPr>
        <w:t>12</w:t>
      </w:r>
      <w:r w:rsidRPr="00D0293F">
        <w:tab/>
      </w:r>
      <w:r w:rsidR="00B60AFF" w:rsidRPr="00D0293F">
        <w:t>Functions—examination and review</w:t>
      </w:r>
      <w:r w:rsidR="00B60AFF" w:rsidRPr="00D0293F">
        <w:br/>
      </w:r>
      <w:r w:rsidR="00EF4A5C" w:rsidRPr="00D0293F">
        <w:t>Section 18 (1) (b)</w:t>
      </w:r>
      <w:bookmarkEnd w:id="14"/>
    </w:p>
    <w:p w14:paraId="30C41811" w14:textId="77777777" w:rsidR="00EF4A5C" w:rsidRPr="00D0293F" w:rsidRDefault="00EF4A5C" w:rsidP="00EF4A5C">
      <w:pPr>
        <w:pStyle w:val="direction"/>
      </w:pPr>
      <w:r w:rsidRPr="00D0293F">
        <w:t>substitute</w:t>
      </w:r>
    </w:p>
    <w:p w14:paraId="6DDC0B6E" w14:textId="77777777" w:rsidR="00EF4A5C" w:rsidRPr="00D0293F" w:rsidRDefault="00EF4A5C" w:rsidP="00EF4A5C">
      <w:pPr>
        <w:pStyle w:val="Ipara"/>
        <w:rPr>
          <w:szCs w:val="24"/>
        </w:rPr>
      </w:pPr>
      <w:r w:rsidRPr="00D0293F">
        <w:rPr>
          <w:szCs w:val="24"/>
        </w:rPr>
        <w:tab/>
        <w:t>(b)</w:t>
      </w:r>
      <w:r w:rsidRPr="00D0293F">
        <w:rPr>
          <w:szCs w:val="24"/>
        </w:rPr>
        <w:tab/>
        <w:t>may, but not more than once every 2 years, examine and review correctional services on the inspector’s own initiative; and</w:t>
      </w:r>
    </w:p>
    <w:p w14:paraId="097D0E7E" w14:textId="18820053" w:rsidR="00C150DE" w:rsidRPr="00D0293F" w:rsidRDefault="008B2A9D" w:rsidP="008B2A9D">
      <w:pPr>
        <w:pStyle w:val="AH5Sec"/>
        <w:shd w:val="pct25" w:color="auto" w:fill="auto"/>
      </w:pPr>
      <w:bookmarkStart w:id="15" w:name="_Toc165378309"/>
      <w:r w:rsidRPr="008B2A9D">
        <w:rPr>
          <w:rStyle w:val="CharSectNo"/>
        </w:rPr>
        <w:t>13</w:t>
      </w:r>
      <w:r w:rsidRPr="00D0293F">
        <w:tab/>
      </w:r>
      <w:r w:rsidR="00C150DE" w:rsidRPr="00D0293F">
        <w:t>Section 18 (3)</w:t>
      </w:r>
      <w:bookmarkEnd w:id="15"/>
    </w:p>
    <w:p w14:paraId="53CB806A" w14:textId="4C33A1AA" w:rsidR="00C150DE" w:rsidRPr="00D0293F" w:rsidRDefault="00BC193B" w:rsidP="00C150DE">
      <w:pPr>
        <w:pStyle w:val="direction"/>
      </w:pPr>
      <w:r w:rsidRPr="00D0293F">
        <w:t>omit</w:t>
      </w:r>
    </w:p>
    <w:p w14:paraId="3632C6D3" w14:textId="6FEDFFFA" w:rsidR="005C2F88" w:rsidRPr="00D0293F" w:rsidRDefault="008B2A9D" w:rsidP="008B2A9D">
      <w:pPr>
        <w:pStyle w:val="AH5Sec"/>
        <w:shd w:val="pct25" w:color="auto" w:fill="auto"/>
      </w:pPr>
      <w:bookmarkStart w:id="16" w:name="_Toc165378310"/>
      <w:r w:rsidRPr="008B2A9D">
        <w:rPr>
          <w:rStyle w:val="CharSectNo"/>
        </w:rPr>
        <w:t>14</w:t>
      </w:r>
      <w:r w:rsidRPr="00D0293F">
        <w:tab/>
      </w:r>
      <w:r w:rsidR="005C2F88" w:rsidRPr="00D0293F">
        <w:t>Offence—taking detrimental action</w:t>
      </w:r>
      <w:r w:rsidR="005C2F88" w:rsidRPr="00D0293F">
        <w:br/>
        <w:t>Section 26 (4)</w:t>
      </w:r>
      <w:bookmarkEnd w:id="16"/>
    </w:p>
    <w:p w14:paraId="58938067" w14:textId="443EE2CA" w:rsidR="005C2F88" w:rsidRPr="00D0293F" w:rsidRDefault="005C2F88" w:rsidP="005C2F88">
      <w:pPr>
        <w:pStyle w:val="direction"/>
      </w:pPr>
      <w:r w:rsidRPr="00D0293F">
        <w:t>substitute</w:t>
      </w:r>
    </w:p>
    <w:p w14:paraId="3F010E31" w14:textId="0C7A9605" w:rsidR="00144FCB" w:rsidRPr="00D0293F" w:rsidRDefault="00144FCB" w:rsidP="00144FCB">
      <w:pPr>
        <w:pStyle w:val="IMain"/>
      </w:pPr>
      <w:r w:rsidRPr="00D0293F">
        <w:tab/>
        <w:t>(4)</w:t>
      </w:r>
      <w:r w:rsidRPr="00D0293F">
        <w:tab/>
      </w:r>
      <w:r w:rsidR="00C11755" w:rsidRPr="00D0293F">
        <w:t>In</w:t>
      </w:r>
      <w:r w:rsidRPr="00D0293F">
        <w:t xml:space="preserve"> this section:</w:t>
      </w:r>
    </w:p>
    <w:p w14:paraId="268A55A7" w14:textId="385B5DB8" w:rsidR="00144FCB" w:rsidRPr="00D0293F" w:rsidRDefault="00144FCB" w:rsidP="008B2A9D">
      <w:pPr>
        <w:pStyle w:val="aDef"/>
      </w:pPr>
      <w:r w:rsidRPr="00A45858">
        <w:rPr>
          <w:rStyle w:val="charBoldItals"/>
        </w:rPr>
        <w:t>detrimental action</w:t>
      </w:r>
      <w:r w:rsidR="003A17B2" w:rsidRPr="00D0293F">
        <w:t xml:space="preserve"> </w:t>
      </w:r>
      <w:r w:rsidR="00DC4839" w:rsidRPr="00D0293F">
        <w:t>includes</w:t>
      </w:r>
      <w:r w:rsidR="001708E1" w:rsidRPr="00D0293F">
        <w:t xml:space="preserve"> the following</w:t>
      </w:r>
      <w:r w:rsidR="00DC4839" w:rsidRPr="00D0293F">
        <w:t>:</w:t>
      </w:r>
    </w:p>
    <w:p w14:paraId="062D5D79" w14:textId="590F8207" w:rsidR="00E2597C" w:rsidRPr="00D0293F" w:rsidRDefault="00E2597C" w:rsidP="00E2597C">
      <w:pPr>
        <w:pStyle w:val="Idefpara"/>
      </w:pPr>
      <w:r w:rsidRPr="00D0293F">
        <w:tab/>
        <w:t>(a)</w:t>
      </w:r>
      <w:r w:rsidRPr="00D0293F">
        <w:tab/>
        <w:t xml:space="preserve">discriminating against </w:t>
      </w:r>
      <w:r w:rsidR="00C11755" w:rsidRPr="00D0293F">
        <w:t>a</w:t>
      </w:r>
      <w:r w:rsidRPr="00D0293F">
        <w:t xml:space="preserve"> person by treating, or proposing to treat, the person unfavourably, including in relation to</w:t>
      </w:r>
      <w:r w:rsidR="0014548B" w:rsidRPr="00D0293F">
        <w:t>—</w:t>
      </w:r>
    </w:p>
    <w:p w14:paraId="15678C27" w14:textId="52849875" w:rsidR="00E2597C" w:rsidRPr="00D0293F" w:rsidRDefault="00E2597C" w:rsidP="00E2597C">
      <w:pPr>
        <w:pStyle w:val="Idefsubpara"/>
      </w:pPr>
      <w:r w:rsidRPr="00D0293F">
        <w:tab/>
        <w:t>(i)</w:t>
      </w:r>
      <w:r w:rsidRPr="00D0293F">
        <w:tab/>
        <w:t>the person’s reputation;</w:t>
      </w:r>
      <w:r w:rsidR="0014548B" w:rsidRPr="00D0293F">
        <w:t xml:space="preserve"> or</w:t>
      </w:r>
    </w:p>
    <w:p w14:paraId="4078798D" w14:textId="0E4510AB" w:rsidR="00E2597C" w:rsidRPr="00D0293F" w:rsidRDefault="00E2597C" w:rsidP="00E2597C">
      <w:pPr>
        <w:pStyle w:val="Idefsubpara"/>
      </w:pPr>
      <w:r w:rsidRPr="00D0293F">
        <w:lastRenderedPageBreak/>
        <w:tab/>
        <w:t>(ii)</w:t>
      </w:r>
      <w:r w:rsidRPr="00D0293F">
        <w:tab/>
        <w:t xml:space="preserve">the person’s career, profession, employment or trade; </w:t>
      </w:r>
      <w:r w:rsidR="0014548B" w:rsidRPr="00D0293F">
        <w:t>or</w:t>
      </w:r>
    </w:p>
    <w:p w14:paraId="68DBF7B4" w14:textId="50CB0CEF" w:rsidR="00E2597C" w:rsidRPr="00D0293F" w:rsidRDefault="00E2597C" w:rsidP="00E2597C">
      <w:pPr>
        <w:pStyle w:val="Idefsubpara"/>
      </w:pPr>
      <w:r w:rsidRPr="00D0293F">
        <w:tab/>
        <w:t>(iii)</w:t>
      </w:r>
      <w:r w:rsidRPr="00D0293F">
        <w:tab/>
        <w:t xml:space="preserve">the person’s access to a correctional centre or a detainee; </w:t>
      </w:r>
      <w:r w:rsidR="0014548B" w:rsidRPr="00D0293F">
        <w:t>or</w:t>
      </w:r>
    </w:p>
    <w:p w14:paraId="353FC5E4" w14:textId="3C287B52" w:rsidR="003A17B2" w:rsidRPr="00D0293F" w:rsidRDefault="00144FCB" w:rsidP="00E2597C">
      <w:pPr>
        <w:pStyle w:val="Idefsubpara"/>
      </w:pPr>
      <w:r w:rsidRPr="00D0293F">
        <w:tab/>
        <w:t>(</w:t>
      </w:r>
      <w:r w:rsidR="00E2597C" w:rsidRPr="00D0293F">
        <w:t>iv</w:t>
      </w:r>
      <w:r w:rsidRPr="00D0293F">
        <w:t>)</w:t>
      </w:r>
      <w:r w:rsidRPr="00D0293F">
        <w:tab/>
      </w:r>
      <w:r w:rsidR="003A17B2" w:rsidRPr="00D0293F">
        <w:t>if the person is a detainee—</w:t>
      </w:r>
    </w:p>
    <w:p w14:paraId="11D58626" w14:textId="5A7498AB" w:rsidR="003A17B2" w:rsidRPr="00D0293F" w:rsidRDefault="0014548B" w:rsidP="0014548B">
      <w:pPr>
        <w:pStyle w:val="Isubsubpara"/>
      </w:pPr>
      <w:r w:rsidRPr="00D0293F">
        <w:tab/>
        <w:t>(A)</w:t>
      </w:r>
      <w:r w:rsidRPr="00D0293F">
        <w:tab/>
      </w:r>
      <w:r w:rsidR="003A17B2" w:rsidRPr="00D0293F">
        <w:t xml:space="preserve">the </w:t>
      </w:r>
      <w:r w:rsidR="00A647D6" w:rsidRPr="00D0293F">
        <w:t>detainee</w:t>
      </w:r>
      <w:r w:rsidR="003A17B2" w:rsidRPr="00D0293F">
        <w:t>’s living conditions;</w:t>
      </w:r>
      <w:r w:rsidRPr="00D0293F">
        <w:t xml:space="preserve"> or</w:t>
      </w:r>
    </w:p>
    <w:p w14:paraId="4F9C33A0" w14:textId="18BC1D25" w:rsidR="003A17B2" w:rsidRPr="00D0293F" w:rsidRDefault="003A17B2" w:rsidP="0014548B">
      <w:pPr>
        <w:pStyle w:val="Isubsubpara"/>
      </w:pPr>
      <w:r w:rsidRPr="00D0293F">
        <w:tab/>
        <w:t>(</w:t>
      </w:r>
      <w:r w:rsidR="0014548B" w:rsidRPr="00D0293F">
        <w:t>B</w:t>
      </w:r>
      <w:r w:rsidRPr="00D0293F">
        <w:t>)</w:t>
      </w:r>
      <w:r w:rsidRPr="00D0293F">
        <w:tab/>
        <w:t xml:space="preserve">the </w:t>
      </w:r>
      <w:r w:rsidR="00A647D6" w:rsidRPr="00D0293F">
        <w:t>detainee</w:t>
      </w:r>
      <w:r w:rsidRPr="00D0293F">
        <w:t>’s privileges;</w:t>
      </w:r>
      <w:r w:rsidR="0014548B" w:rsidRPr="00D0293F">
        <w:t xml:space="preserve"> or</w:t>
      </w:r>
    </w:p>
    <w:p w14:paraId="2DD25CA8" w14:textId="50163C18" w:rsidR="003A17B2" w:rsidRPr="00D0293F" w:rsidRDefault="003A17B2" w:rsidP="0014548B">
      <w:pPr>
        <w:pStyle w:val="Isubsubpara"/>
      </w:pPr>
      <w:r w:rsidRPr="00D0293F">
        <w:tab/>
        <w:t>(</w:t>
      </w:r>
      <w:r w:rsidR="0014548B" w:rsidRPr="00D0293F">
        <w:t>C</w:t>
      </w:r>
      <w:r w:rsidRPr="00D0293F">
        <w:t>)</w:t>
      </w:r>
      <w:r w:rsidRPr="00D0293F">
        <w:tab/>
      </w:r>
      <w:r w:rsidR="00C11755" w:rsidRPr="00D0293F">
        <w:t xml:space="preserve">the </w:t>
      </w:r>
      <w:r w:rsidR="00DC4839" w:rsidRPr="00D0293F">
        <w:t>surveillance or searche</w:t>
      </w:r>
      <w:r w:rsidR="0048674F" w:rsidRPr="00D0293F">
        <w:t>s</w:t>
      </w:r>
      <w:r w:rsidR="00DC4839" w:rsidRPr="00D0293F">
        <w:t xml:space="preserve"> the </w:t>
      </w:r>
      <w:r w:rsidR="00A647D6" w:rsidRPr="00D0293F">
        <w:t>detainee</w:t>
      </w:r>
      <w:r w:rsidR="00DC4839" w:rsidRPr="00D0293F">
        <w:t xml:space="preserve"> is subject to;</w:t>
      </w:r>
      <w:r w:rsidR="0014548B" w:rsidRPr="00D0293F">
        <w:t xml:space="preserve"> or</w:t>
      </w:r>
    </w:p>
    <w:p w14:paraId="035EC227" w14:textId="22CE95A8" w:rsidR="00DC4839" w:rsidRPr="00D0293F" w:rsidRDefault="00DC4839" w:rsidP="0014548B">
      <w:pPr>
        <w:pStyle w:val="Isubsubpara"/>
      </w:pPr>
      <w:r w:rsidRPr="00D0293F">
        <w:tab/>
        <w:t>(</w:t>
      </w:r>
      <w:r w:rsidR="0014548B" w:rsidRPr="00D0293F">
        <w:t>D</w:t>
      </w:r>
      <w:r w:rsidRPr="00D0293F">
        <w:t>)</w:t>
      </w:r>
      <w:r w:rsidRPr="00D0293F">
        <w:tab/>
        <w:t xml:space="preserve">where the </w:t>
      </w:r>
      <w:r w:rsidR="00A647D6" w:rsidRPr="00D0293F">
        <w:t>detainee</w:t>
      </w:r>
      <w:r w:rsidRPr="00D0293F">
        <w:t xml:space="preserve"> is </w:t>
      </w:r>
      <w:r w:rsidR="001708E1" w:rsidRPr="00D0293F">
        <w:t>held in a correctional centre</w:t>
      </w:r>
      <w:r w:rsidRPr="00D0293F">
        <w:t>;</w:t>
      </w:r>
    </w:p>
    <w:p w14:paraId="3CF33943" w14:textId="726D5F01" w:rsidR="00A95572" w:rsidRPr="00D0293F" w:rsidRDefault="00A95572" w:rsidP="00E7229C">
      <w:pPr>
        <w:pStyle w:val="Idefpara"/>
      </w:pPr>
      <w:r w:rsidRPr="00D0293F">
        <w:tab/>
        <w:t>(</w:t>
      </w:r>
      <w:r w:rsidR="00E7229C" w:rsidRPr="00D0293F">
        <w:t>b</w:t>
      </w:r>
      <w:r w:rsidRPr="00D0293F">
        <w:t>)</w:t>
      </w:r>
      <w:r w:rsidRPr="00D0293F">
        <w:tab/>
      </w:r>
      <w:r w:rsidR="00E7229C" w:rsidRPr="00D0293F">
        <w:t>treating</w:t>
      </w:r>
      <w:r w:rsidR="00473CAA" w:rsidRPr="00D0293F">
        <w:t>,</w:t>
      </w:r>
      <w:r w:rsidR="00E7229C" w:rsidRPr="00D0293F">
        <w:t xml:space="preserve"> or proposing to treat, a relevant organisation unfavourabl</w:t>
      </w:r>
      <w:r w:rsidR="00B93C18" w:rsidRPr="00D0293F">
        <w:t>y</w:t>
      </w:r>
      <w:r w:rsidR="00E7229C" w:rsidRPr="00D0293F">
        <w:t>, including in relation to—</w:t>
      </w:r>
    </w:p>
    <w:p w14:paraId="4A6CEDAE" w14:textId="57CB7E04" w:rsidR="0048674F" w:rsidRPr="00D0293F" w:rsidRDefault="0048674F" w:rsidP="00E7229C">
      <w:pPr>
        <w:pStyle w:val="Idefsubpara"/>
      </w:pPr>
      <w:r w:rsidRPr="00D0293F">
        <w:tab/>
        <w:t>(</w:t>
      </w:r>
      <w:r w:rsidR="00E7229C" w:rsidRPr="00D0293F">
        <w:t>i</w:t>
      </w:r>
      <w:r w:rsidRPr="00D0293F">
        <w:t>)</w:t>
      </w:r>
      <w:r w:rsidRPr="00D0293F">
        <w:tab/>
      </w:r>
      <w:r w:rsidR="00E7229C" w:rsidRPr="00D0293F">
        <w:t xml:space="preserve">the </w:t>
      </w:r>
      <w:r w:rsidRPr="00D0293F">
        <w:t>funding the organisation receives;</w:t>
      </w:r>
      <w:r w:rsidR="0014548B" w:rsidRPr="00D0293F">
        <w:t xml:space="preserve"> or</w:t>
      </w:r>
    </w:p>
    <w:p w14:paraId="4A03A6F6" w14:textId="15F2E9FF" w:rsidR="0048674F" w:rsidRPr="00D0293F" w:rsidRDefault="0048674F" w:rsidP="00E7229C">
      <w:pPr>
        <w:pStyle w:val="Idefsubpara"/>
      </w:pPr>
      <w:r w:rsidRPr="00D0293F">
        <w:tab/>
        <w:t>(</w:t>
      </w:r>
      <w:r w:rsidR="00E7229C" w:rsidRPr="00D0293F">
        <w:t>ii</w:t>
      </w:r>
      <w:r w:rsidRPr="00D0293F">
        <w:t>)</w:t>
      </w:r>
      <w:r w:rsidRPr="00D0293F">
        <w:tab/>
        <w:t>the organisation</w:t>
      </w:r>
      <w:r w:rsidR="009617B0" w:rsidRPr="00D0293F">
        <w:t>’</w:t>
      </w:r>
      <w:r w:rsidRPr="00D0293F">
        <w:t>s access to a correctional centre or detainee;</w:t>
      </w:r>
      <w:r w:rsidR="00E7229C" w:rsidRPr="00D0293F">
        <w:t xml:space="preserve"> or</w:t>
      </w:r>
    </w:p>
    <w:p w14:paraId="180DEF81" w14:textId="10514B93" w:rsidR="0048674F" w:rsidRPr="00D0293F" w:rsidRDefault="0048674F" w:rsidP="00E7229C">
      <w:pPr>
        <w:pStyle w:val="Idefsubpara"/>
      </w:pPr>
      <w:r w:rsidRPr="00D0293F">
        <w:tab/>
        <w:t>(</w:t>
      </w:r>
      <w:r w:rsidR="00E7229C" w:rsidRPr="00D0293F">
        <w:t>iii</w:t>
      </w:r>
      <w:r w:rsidRPr="00D0293F">
        <w:t>)</w:t>
      </w:r>
      <w:r w:rsidRPr="00D0293F">
        <w:tab/>
      </w:r>
      <w:r w:rsidR="00E7229C" w:rsidRPr="00D0293F">
        <w:t xml:space="preserve">the </w:t>
      </w:r>
      <w:r w:rsidR="009617B0" w:rsidRPr="00D0293F">
        <w:t xml:space="preserve">conditions </w:t>
      </w:r>
      <w:r w:rsidR="00584992" w:rsidRPr="00D0293F">
        <w:t>on</w:t>
      </w:r>
      <w:r w:rsidR="009617B0" w:rsidRPr="00D0293F">
        <w:t xml:space="preserve"> the organisation’s service delivery in relation to a correctional centre or detainee;</w:t>
      </w:r>
    </w:p>
    <w:p w14:paraId="64163A31" w14:textId="6A500F84" w:rsidR="00144FCB" w:rsidRPr="00D0293F" w:rsidRDefault="00144FCB" w:rsidP="00144FCB">
      <w:pPr>
        <w:pStyle w:val="Idefpara"/>
      </w:pPr>
      <w:r w:rsidRPr="00D0293F">
        <w:tab/>
        <w:t>(</w:t>
      </w:r>
      <w:r w:rsidR="00E7229C" w:rsidRPr="00D0293F">
        <w:t>c</w:t>
      </w:r>
      <w:r w:rsidRPr="00D0293F">
        <w:t>)</w:t>
      </w:r>
      <w:r w:rsidRPr="00D0293F">
        <w:tab/>
        <w:t xml:space="preserve">harassing or intimidating </w:t>
      </w:r>
      <w:r w:rsidR="00E7229C" w:rsidRPr="00D0293F">
        <w:t>a</w:t>
      </w:r>
      <w:r w:rsidRPr="00D0293F">
        <w:t xml:space="preserve"> person;</w:t>
      </w:r>
    </w:p>
    <w:p w14:paraId="43C357B8" w14:textId="1C7031B8" w:rsidR="00144FCB" w:rsidRPr="00D0293F" w:rsidRDefault="00144FCB" w:rsidP="00144FCB">
      <w:pPr>
        <w:pStyle w:val="Idefpara"/>
      </w:pPr>
      <w:r w:rsidRPr="00D0293F">
        <w:tab/>
        <w:t>(</w:t>
      </w:r>
      <w:r w:rsidR="00E7229C" w:rsidRPr="00D0293F">
        <w:t>d</w:t>
      </w:r>
      <w:r w:rsidRPr="00D0293F">
        <w:t>)</w:t>
      </w:r>
      <w:r w:rsidRPr="00D0293F">
        <w:tab/>
        <w:t xml:space="preserve">injuring </w:t>
      </w:r>
      <w:r w:rsidR="00E7229C" w:rsidRPr="00D0293F">
        <w:t>a</w:t>
      </w:r>
      <w:r w:rsidRPr="00D0293F">
        <w:t xml:space="preserve"> person;</w:t>
      </w:r>
    </w:p>
    <w:p w14:paraId="42DE8406" w14:textId="77777777" w:rsidR="00B93C18" w:rsidRPr="00D0293F" w:rsidRDefault="00144FCB" w:rsidP="005F5CF5">
      <w:pPr>
        <w:pStyle w:val="Idefpara"/>
      </w:pPr>
      <w:r w:rsidRPr="00D0293F">
        <w:tab/>
        <w:t>(</w:t>
      </w:r>
      <w:r w:rsidR="00E7229C" w:rsidRPr="00D0293F">
        <w:t>e</w:t>
      </w:r>
      <w:r w:rsidRPr="00D0293F">
        <w:t>)</w:t>
      </w:r>
      <w:r w:rsidRPr="00D0293F">
        <w:tab/>
        <w:t xml:space="preserve">damaging </w:t>
      </w:r>
      <w:r w:rsidR="00E7229C" w:rsidRPr="00D0293F">
        <w:t>a</w:t>
      </w:r>
      <w:r w:rsidRPr="00D0293F">
        <w:t xml:space="preserve"> person’s property</w:t>
      </w:r>
      <w:r w:rsidR="00B93C18" w:rsidRPr="00D0293F">
        <w:t>;</w:t>
      </w:r>
    </w:p>
    <w:p w14:paraId="5FE74215" w14:textId="0BF5DEB4" w:rsidR="005F5CF5" w:rsidRPr="00D0293F" w:rsidRDefault="00B93C18" w:rsidP="005F5CF5">
      <w:pPr>
        <w:pStyle w:val="Idefpara"/>
      </w:pPr>
      <w:r w:rsidRPr="00D0293F">
        <w:tab/>
        <w:t>(f)</w:t>
      </w:r>
      <w:r w:rsidRPr="00D0293F">
        <w:tab/>
      </w:r>
      <w:r w:rsidR="00473CAA" w:rsidRPr="00D0293F">
        <w:t>treating, or proposing to treat, a person unfavourably in any other way</w:t>
      </w:r>
      <w:r w:rsidR="00212794" w:rsidRPr="00D0293F">
        <w:t>.</w:t>
      </w:r>
    </w:p>
    <w:p w14:paraId="76444DC6" w14:textId="3A08B138" w:rsidR="00CF4616" w:rsidRPr="00D0293F" w:rsidRDefault="00603F28" w:rsidP="008B2A9D">
      <w:pPr>
        <w:pStyle w:val="aDef"/>
      </w:pPr>
      <w:r w:rsidRPr="00A45858">
        <w:rPr>
          <w:rStyle w:val="charBoldItals"/>
        </w:rPr>
        <w:t>living conditions</w:t>
      </w:r>
      <w:r w:rsidR="00D94008" w:rsidRPr="00D0293F">
        <w:rPr>
          <w:bCs/>
          <w:iCs/>
        </w:rPr>
        <w:t xml:space="preserve"> of a detainee</w:t>
      </w:r>
      <w:r w:rsidR="00C46688" w:rsidRPr="00D0293F">
        <w:rPr>
          <w:bCs/>
          <w:iCs/>
        </w:rPr>
        <w:t>,</w:t>
      </w:r>
      <w:r w:rsidR="00D94008" w:rsidRPr="00D0293F">
        <w:rPr>
          <w:bCs/>
          <w:iCs/>
        </w:rPr>
        <w:t xml:space="preserve"> means, as relevant to the detainee</w:t>
      </w:r>
      <w:r w:rsidR="00D24BBA" w:rsidRPr="00D0293F">
        <w:rPr>
          <w:bCs/>
          <w:iCs/>
        </w:rPr>
        <w:t>,</w:t>
      </w:r>
      <w:r w:rsidR="006D43C3" w:rsidRPr="00D0293F">
        <w:rPr>
          <w:bCs/>
          <w:iCs/>
        </w:rPr>
        <w:t xml:space="preserve"> </w:t>
      </w:r>
      <w:r w:rsidR="006D43C3" w:rsidRPr="00D0293F">
        <w:t>living conditions mentioned in</w:t>
      </w:r>
      <w:r w:rsidR="00CF4616" w:rsidRPr="00A45858">
        <w:rPr>
          <w:rStyle w:val="charBoldItals"/>
        </w:rPr>
        <w:t>—</w:t>
      </w:r>
    </w:p>
    <w:p w14:paraId="5CA85E17" w14:textId="025B1A78" w:rsidR="00CF4616" w:rsidRPr="00D0293F" w:rsidRDefault="008B2A9D" w:rsidP="008B2A9D">
      <w:pPr>
        <w:pStyle w:val="aDefpara"/>
      </w:pPr>
      <w:r>
        <w:tab/>
      </w:r>
      <w:r w:rsidRPr="00D0293F">
        <w:t>(a)</w:t>
      </w:r>
      <w:r w:rsidRPr="00D0293F">
        <w:tab/>
      </w:r>
      <w:r w:rsidR="00A538AA" w:rsidRPr="00D0293F">
        <w:t xml:space="preserve">the </w:t>
      </w:r>
      <w:hyperlink r:id="rId25" w:tooltip="A2007-15" w:history="1">
        <w:r w:rsidR="00A45858" w:rsidRPr="00A45858">
          <w:rPr>
            <w:rStyle w:val="charCitHyperlinkItal"/>
          </w:rPr>
          <w:t>Corrections Management Act 2007</w:t>
        </w:r>
      </w:hyperlink>
      <w:r w:rsidR="005F5CF5" w:rsidRPr="00D0293F">
        <w:t>, chapter</w:t>
      </w:r>
      <w:r w:rsidR="00221A52">
        <w:t> </w:t>
      </w:r>
      <w:r w:rsidR="005F5CF5" w:rsidRPr="00D0293F">
        <w:t>6 (Living conditions at correctional centres)</w:t>
      </w:r>
      <w:r w:rsidR="00CF4616" w:rsidRPr="00D0293F">
        <w:t xml:space="preserve">; </w:t>
      </w:r>
      <w:r w:rsidR="00D94008" w:rsidRPr="00D0293F">
        <w:t>or</w:t>
      </w:r>
    </w:p>
    <w:p w14:paraId="1426D785" w14:textId="03F9EBF4" w:rsidR="00603F28" w:rsidRPr="00D0293F" w:rsidRDefault="008B2A9D" w:rsidP="008B2A9D">
      <w:pPr>
        <w:pStyle w:val="aDefpara"/>
      </w:pPr>
      <w:r>
        <w:lastRenderedPageBreak/>
        <w:tab/>
      </w:r>
      <w:r w:rsidRPr="00D0293F">
        <w:t>(b)</w:t>
      </w:r>
      <w:r w:rsidRPr="00D0293F">
        <w:tab/>
      </w:r>
      <w:r w:rsidR="005F107A" w:rsidRPr="00D0293F">
        <w:t xml:space="preserve">the </w:t>
      </w:r>
      <w:hyperlink r:id="rId26" w:tooltip="A2008-19" w:history="1">
        <w:r w:rsidR="00A45858" w:rsidRPr="00A45858">
          <w:rPr>
            <w:rStyle w:val="charCitHyperlinkItal"/>
          </w:rPr>
          <w:t>Children and Young People Act 2008</w:t>
        </w:r>
      </w:hyperlink>
      <w:r w:rsidR="005F107A" w:rsidRPr="00D0293F">
        <w:t>, part</w:t>
      </w:r>
      <w:r w:rsidR="00221A52">
        <w:t> </w:t>
      </w:r>
      <w:r w:rsidR="005F107A" w:rsidRPr="00D0293F">
        <w:t>6.5 (Living conditions at detention places)</w:t>
      </w:r>
      <w:r w:rsidR="005F5CF5" w:rsidRPr="00D0293F">
        <w:t>.</w:t>
      </w:r>
    </w:p>
    <w:p w14:paraId="321C4945" w14:textId="2A225FBC" w:rsidR="00B01315" w:rsidRPr="00D0293F" w:rsidRDefault="005F4F48" w:rsidP="008B2A9D">
      <w:pPr>
        <w:pStyle w:val="aDef"/>
      </w:pPr>
      <w:r w:rsidRPr="00A45858">
        <w:rPr>
          <w:rStyle w:val="charBoldItals"/>
        </w:rPr>
        <w:t>privilege</w:t>
      </w:r>
      <w:r w:rsidR="00C46688" w:rsidRPr="00D0293F">
        <w:rPr>
          <w:bCs/>
          <w:iCs/>
        </w:rPr>
        <w:t xml:space="preserve"> of a detainee</w:t>
      </w:r>
      <w:r w:rsidR="00D94008" w:rsidRPr="00D0293F">
        <w:rPr>
          <w:bCs/>
          <w:iCs/>
        </w:rPr>
        <w:t>,</w:t>
      </w:r>
      <w:r w:rsidR="00C46688" w:rsidRPr="00D0293F">
        <w:rPr>
          <w:bCs/>
          <w:iCs/>
        </w:rPr>
        <w:t xml:space="preserve"> means,</w:t>
      </w:r>
      <w:r w:rsidR="00D94008" w:rsidRPr="00D0293F">
        <w:rPr>
          <w:bCs/>
          <w:iCs/>
        </w:rPr>
        <w:t xml:space="preserve"> as relevant to the detainee, </w:t>
      </w:r>
      <w:r w:rsidR="00C46688" w:rsidRPr="00D0293F">
        <w:rPr>
          <w:bCs/>
          <w:iCs/>
        </w:rPr>
        <w:t xml:space="preserve">a privilege </w:t>
      </w:r>
      <w:r w:rsidR="006D43C3" w:rsidRPr="00D0293F">
        <w:rPr>
          <w:bCs/>
          <w:iCs/>
        </w:rPr>
        <w:t>mentioned in</w:t>
      </w:r>
      <w:r w:rsidR="00B01315" w:rsidRPr="00D0293F">
        <w:rPr>
          <w:bCs/>
          <w:iCs/>
        </w:rPr>
        <w:t>—</w:t>
      </w:r>
    </w:p>
    <w:p w14:paraId="3F4F7AE9" w14:textId="3FED686B" w:rsidR="00B01315" w:rsidRPr="00D0293F" w:rsidRDefault="008B2A9D" w:rsidP="008B2A9D">
      <w:pPr>
        <w:pStyle w:val="aDefpara"/>
      </w:pPr>
      <w:r>
        <w:tab/>
      </w:r>
      <w:r w:rsidRPr="00D0293F">
        <w:t>(a)</w:t>
      </w:r>
      <w:r w:rsidRPr="00D0293F">
        <w:tab/>
      </w:r>
      <w:r w:rsidR="005F4F48" w:rsidRPr="00D0293F">
        <w:t xml:space="preserve">the </w:t>
      </w:r>
      <w:hyperlink r:id="rId27" w:tooltip="A2007-15" w:history="1">
        <w:r w:rsidR="00A45858" w:rsidRPr="00A45858">
          <w:rPr>
            <w:rStyle w:val="charCitHyperlinkItal"/>
          </w:rPr>
          <w:t>Corrections Management Act 2007</w:t>
        </w:r>
      </w:hyperlink>
      <w:r w:rsidR="005F4F48" w:rsidRPr="00D0293F">
        <w:t xml:space="preserve">, </w:t>
      </w:r>
      <w:r w:rsidR="006D43C3" w:rsidRPr="00D0293F">
        <w:t>section 154</w:t>
      </w:r>
      <w:r w:rsidR="00B01315" w:rsidRPr="00D0293F">
        <w:t xml:space="preserve">; </w:t>
      </w:r>
      <w:r w:rsidR="006E3B85" w:rsidRPr="00D0293F">
        <w:t>or</w:t>
      </w:r>
    </w:p>
    <w:p w14:paraId="44D9F314" w14:textId="4EF347AF" w:rsidR="005F4F48" w:rsidRPr="00D0293F" w:rsidRDefault="008B2A9D" w:rsidP="008B2A9D">
      <w:pPr>
        <w:pStyle w:val="aDefpara"/>
      </w:pPr>
      <w:r>
        <w:tab/>
      </w:r>
      <w:r w:rsidRPr="00D0293F">
        <w:t>(b)</w:t>
      </w:r>
      <w:r w:rsidRPr="00D0293F">
        <w:tab/>
      </w:r>
      <w:r w:rsidR="00B01315" w:rsidRPr="00D0293F">
        <w:t xml:space="preserve">the </w:t>
      </w:r>
      <w:hyperlink r:id="rId28" w:tooltip="A2008-19" w:history="1">
        <w:r w:rsidR="00A45858" w:rsidRPr="00A45858">
          <w:rPr>
            <w:rStyle w:val="charCitHyperlinkItal"/>
          </w:rPr>
          <w:t>Children and Young People Act 2008</w:t>
        </w:r>
      </w:hyperlink>
      <w:r w:rsidR="00B01315" w:rsidRPr="00D0293F">
        <w:t xml:space="preserve">, </w:t>
      </w:r>
      <w:r w:rsidR="000851EB" w:rsidRPr="00D0293F">
        <w:t>section 289</w:t>
      </w:r>
      <w:r w:rsidR="005F4F48" w:rsidRPr="00D0293F">
        <w:t>.</w:t>
      </w:r>
    </w:p>
    <w:p w14:paraId="7517264F" w14:textId="5C82B45E" w:rsidR="006E6AF8" w:rsidRPr="00D0293F" w:rsidRDefault="000C4132" w:rsidP="008B2A9D">
      <w:pPr>
        <w:pStyle w:val="aDef"/>
      </w:pPr>
      <w:r w:rsidRPr="00A45858">
        <w:rPr>
          <w:rStyle w:val="charBoldItals"/>
        </w:rPr>
        <w:t xml:space="preserve">relevant </w:t>
      </w:r>
      <w:r w:rsidR="006E6AF8" w:rsidRPr="00A45858">
        <w:rPr>
          <w:rStyle w:val="charBoldItals"/>
        </w:rPr>
        <w:t>organisation</w:t>
      </w:r>
      <w:r w:rsidR="006E6AF8" w:rsidRPr="00D0293F">
        <w:t xml:space="preserve"> means</w:t>
      </w:r>
      <w:r w:rsidR="004436A0">
        <w:t xml:space="preserve"> </w:t>
      </w:r>
      <w:r w:rsidR="006E6AF8" w:rsidRPr="00D0293F">
        <w:t>a</w:t>
      </w:r>
      <w:r w:rsidR="00AC333F" w:rsidRPr="00D0293F">
        <w:t xml:space="preserve"> </w:t>
      </w:r>
      <w:r w:rsidR="006E6AF8" w:rsidRPr="00D0293F">
        <w:t xml:space="preserve">body that has as </w:t>
      </w:r>
      <w:r w:rsidR="005E4A00" w:rsidRPr="00D0293F">
        <w:t>1</w:t>
      </w:r>
      <w:r w:rsidR="006E6AF8" w:rsidRPr="00D0293F">
        <w:t xml:space="preserve"> of its </w:t>
      </w:r>
      <w:r w:rsidR="00D15FEF" w:rsidRPr="00D0293F">
        <w:t>activities</w:t>
      </w:r>
      <w:r w:rsidR="006E6AF8" w:rsidRPr="00D0293F">
        <w:t>—</w:t>
      </w:r>
    </w:p>
    <w:p w14:paraId="284E1388" w14:textId="6088C7A0" w:rsidR="006E6AF8" w:rsidRPr="00D0293F" w:rsidRDefault="006E6AF8" w:rsidP="006E6AF8">
      <w:pPr>
        <w:pStyle w:val="Idefpara"/>
      </w:pPr>
      <w:r w:rsidRPr="00D0293F">
        <w:tab/>
        <w:t>(a)</w:t>
      </w:r>
      <w:r w:rsidRPr="00D0293F">
        <w:tab/>
        <w:t>promotin</w:t>
      </w:r>
      <w:r w:rsidR="00D15FEF" w:rsidRPr="00D0293F">
        <w:t>g</w:t>
      </w:r>
      <w:r w:rsidRPr="00D0293F">
        <w:t xml:space="preserve"> the interests of</w:t>
      </w:r>
      <w:r w:rsidR="004436A0">
        <w:t xml:space="preserve"> </w:t>
      </w:r>
      <w:r w:rsidRPr="00D0293F">
        <w:t>detainees;</w:t>
      </w:r>
      <w:r w:rsidR="005F4F48" w:rsidRPr="00D0293F">
        <w:t xml:space="preserve"> or</w:t>
      </w:r>
    </w:p>
    <w:p w14:paraId="439F48EB" w14:textId="2CFDC44F" w:rsidR="006E6AF8" w:rsidRPr="00D0293F" w:rsidRDefault="006E6AF8" w:rsidP="006E6AF8">
      <w:pPr>
        <w:pStyle w:val="Idefpara"/>
      </w:pPr>
      <w:r w:rsidRPr="00D0293F">
        <w:tab/>
        <w:t>(b)</w:t>
      </w:r>
      <w:r w:rsidRPr="00D0293F">
        <w:tab/>
        <w:t>deliver</w:t>
      </w:r>
      <w:r w:rsidR="00D15FEF" w:rsidRPr="00D0293F">
        <w:t>ing</w:t>
      </w:r>
      <w:r w:rsidRPr="00D0293F">
        <w:t xml:space="preserve"> services to detainees.</w:t>
      </w:r>
    </w:p>
    <w:p w14:paraId="122DE2B4" w14:textId="1979ABF8" w:rsidR="00E0147D" w:rsidRPr="00D0293F" w:rsidRDefault="008B2A9D" w:rsidP="008B2A9D">
      <w:pPr>
        <w:pStyle w:val="AH5Sec"/>
        <w:shd w:val="pct25" w:color="auto" w:fill="auto"/>
      </w:pPr>
      <w:bookmarkStart w:id="17" w:name="_Toc165378311"/>
      <w:r w:rsidRPr="008B2A9D">
        <w:rPr>
          <w:rStyle w:val="CharSectNo"/>
        </w:rPr>
        <w:t>15</w:t>
      </w:r>
      <w:r w:rsidRPr="00D0293F">
        <w:tab/>
      </w:r>
      <w:r w:rsidR="00D34A2A" w:rsidRPr="00D0293F">
        <w:t>S</w:t>
      </w:r>
      <w:r w:rsidR="00E0147D" w:rsidRPr="00D0293F">
        <w:t>ection 27</w:t>
      </w:r>
      <w:bookmarkEnd w:id="17"/>
    </w:p>
    <w:p w14:paraId="4784327D" w14:textId="4B29ED35" w:rsidR="00E0147D" w:rsidRPr="00D0293F" w:rsidRDefault="00D34A2A" w:rsidP="00E0147D">
      <w:pPr>
        <w:pStyle w:val="direction"/>
      </w:pPr>
      <w:r w:rsidRPr="00D0293F">
        <w:t>substitute</w:t>
      </w:r>
    </w:p>
    <w:p w14:paraId="049E2FD1" w14:textId="460AAD4D" w:rsidR="00731F3A" w:rsidRPr="00D0293F" w:rsidRDefault="00731F3A" w:rsidP="008307F0">
      <w:pPr>
        <w:pStyle w:val="IH5Sec"/>
      </w:pPr>
      <w:r w:rsidRPr="00D0293F">
        <w:t>2</w:t>
      </w:r>
      <w:r w:rsidR="007D62C5" w:rsidRPr="00D0293F">
        <w:t>7</w:t>
      </w:r>
      <w:r w:rsidRPr="00D0293F">
        <w:tab/>
      </w:r>
      <w:r w:rsidR="00473F99" w:rsidRPr="00D0293F">
        <w:t>R</w:t>
      </w:r>
      <w:r w:rsidRPr="00D0293F">
        <w:t>eport about examination and review</w:t>
      </w:r>
    </w:p>
    <w:p w14:paraId="25F13DE2" w14:textId="44061616" w:rsidR="00FE18D2" w:rsidRPr="00D0293F" w:rsidRDefault="00D44B54" w:rsidP="00731F3A">
      <w:pPr>
        <w:pStyle w:val="IMain"/>
      </w:pPr>
      <w:r w:rsidRPr="00D0293F">
        <w:tab/>
        <w:t>(1)</w:t>
      </w:r>
      <w:r w:rsidRPr="00D0293F">
        <w:tab/>
      </w:r>
      <w:r w:rsidR="00D935DE" w:rsidRPr="00D0293F">
        <w:t>T</w:t>
      </w:r>
      <w:r w:rsidR="00D73D6C" w:rsidRPr="00D0293F">
        <w:t>he inspector must</w:t>
      </w:r>
      <w:r w:rsidR="003B16CA" w:rsidRPr="00D0293F">
        <w:t xml:space="preserve"> </w:t>
      </w:r>
      <w:r w:rsidR="0049230A" w:rsidRPr="00D0293F">
        <w:t xml:space="preserve">prepare </w:t>
      </w:r>
      <w:r w:rsidR="003B16CA" w:rsidRPr="00D0293F">
        <w:t xml:space="preserve">a report </w:t>
      </w:r>
      <w:r w:rsidR="00162308" w:rsidRPr="00D0293F">
        <w:t>after conducting the following</w:t>
      </w:r>
      <w:r w:rsidR="005F4F48" w:rsidRPr="00D0293F">
        <w:t>:</w:t>
      </w:r>
    </w:p>
    <w:p w14:paraId="31103C74" w14:textId="6DB89E0D" w:rsidR="00FE18D2" w:rsidRPr="00D0293F" w:rsidRDefault="00FE18D2" w:rsidP="00FE18D2">
      <w:pPr>
        <w:pStyle w:val="Ipara"/>
      </w:pPr>
      <w:r w:rsidRPr="00D0293F">
        <w:tab/>
        <w:t>(a)</w:t>
      </w:r>
      <w:r w:rsidRPr="00D0293F">
        <w:tab/>
      </w:r>
      <w:r w:rsidR="003B16CA" w:rsidRPr="00D0293F">
        <w:t xml:space="preserve">an examination and review </w:t>
      </w:r>
      <w:r w:rsidR="001848F6" w:rsidRPr="00D0293F">
        <w:t xml:space="preserve">of a correctional centre </w:t>
      </w:r>
      <w:r w:rsidR="00C55905" w:rsidRPr="00D0293F">
        <w:t>under section</w:t>
      </w:r>
      <w:r w:rsidR="005F4F48" w:rsidRPr="00D0293F">
        <w:t> </w:t>
      </w:r>
      <w:r w:rsidR="00C55905" w:rsidRPr="00D0293F">
        <w:t>18 (1) (a)</w:t>
      </w:r>
      <w:r w:rsidRPr="00D0293F">
        <w:rPr>
          <w:bCs/>
          <w:iCs/>
        </w:rPr>
        <w:t>;</w:t>
      </w:r>
    </w:p>
    <w:p w14:paraId="76707A00" w14:textId="5E94534E" w:rsidR="00FE18D2" w:rsidRPr="00D0293F" w:rsidRDefault="00FE18D2" w:rsidP="00FE18D2">
      <w:pPr>
        <w:pStyle w:val="Ipara"/>
        <w:rPr>
          <w:lang w:eastAsia="en-AU"/>
        </w:rPr>
      </w:pPr>
      <w:r w:rsidRPr="00D0293F">
        <w:tab/>
        <w:t>(b)</w:t>
      </w:r>
      <w:r w:rsidRPr="00D0293F">
        <w:tab/>
        <w:t xml:space="preserve">an examination and review </w:t>
      </w:r>
      <w:r w:rsidR="001848F6" w:rsidRPr="00D0293F">
        <w:t xml:space="preserve">of correctional services </w:t>
      </w:r>
      <w:r w:rsidRPr="00D0293F">
        <w:t>under section</w:t>
      </w:r>
      <w:r w:rsidR="009334B8" w:rsidRPr="00D0293F">
        <w:t> </w:t>
      </w:r>
      <w:r w:rsidR="00C55905" w:rsidRPr="00D0293F">
        <w:t>18 (1) (b)</w:t>
      </w:r>
      <w:r w:rsidRPr="00D0293F">
        <w:t>;</w:t>
      </w:r>
    </w:p>
    <w:p w14:paraId="09C45D8B" w14:textId="623EEA40" w:rsidR="003B16CA" w:rsidRPr="00D0293F" w:rsidRDefault="00FE18D2" w:rsidP="00FE18D2">
      <w:pPr>
        <w:pStyle w:val="Ipara"/>
        <w:rPr>
          <w:lang w:eastAsia="en-AU"/>
        </w:rPr>
      </w:pPr>
      <w:r w:rsidRPr="00D0293F">
        <w:rPr>
          <w:lang w:eastAsia="en-AU"/>
        </w:rPr>
        <w:tab/>
        <w:t>(c)</w:t>
      </w:r>
      <w:r w:rsidRPr="00D0293F">
        <w:rPr>
          <w:lang w:eastAsia="en-AU"/>
        </w:rPr>
        <w:tab/>
      </w:r>
      <w:r w:rsidR="00C55905" w:rsidRPr="00D0293F">
        <w:rPr>
          <w:lang w:eastAsia="en-AU"/>
        </w:rPr>
        <w:t xml:space="preserve">a review </w:t>
      </w:r>
      <w:r w:rsidR="001848F6" w:rsidRPr="00D0293F">
        <w:rPr>
          <w:lang w:eastAsia="en-AU"/>
        </w:rPr>
        <w:t xml:space="preserve">of a critical incident </w:t>
      </w:r>
      <w:r w:rsidR="00C55905" w:rsidRPr="00D0293F">
        <w:rPr>
          <w:lang w:eastAsia="en-AU"/>
        </w:rPr>
        <w:t>under section</w:t>
      </w:r>
      <w:r w:rsidR="009334B8" w:rsidRPr="00D0293F">
        <w:rPr>
          <w:lang w:eastAsia="en-AU"/>
        </w:rPr>
        <w:t xml:space="preserve"> </w:t>
      </w:r>
      <w:r w:rsidR="00C55905" w:rsidRPr="00D0293F">
        <w:rPr>
          <w:lang w:eastAsia="en-AU"/>
        </w:rPr>
        <w:t>18</w:t>
      </w:r>
      <w:r w:rsidR="009334B8" w:rsidRPr="00D0293F">
        <w:rPr>
          <w:lang w:eastAsia="en-AU"/>
        </w:rPr>
        <w:t xml:space="preserve"> </w:t>
      </w:r>
      <w:r w:rsidR="00C55905" w:rsidRPr="00D0293F">
        <w:rPr>
          <w:lang w:eastAsia="en-AU"/>
        </w:rPr>
        <w:t>(1) (c)</w:t>
      </w:r>
      <w:r w:rsidR="00731F3A" w:rsidRPr="00D0293F">
        <w:rPr>
          <w:lang w:eastAsia="en-AU"/>
        </w:rPr>
        <w:t>.</w:t>
      </w:r>
    </w:p>
    <w:p w14:paraId="7179D3E1" w14:textId="74F1E46F" w:rsidR="00D44B54" w:rsidRPr="00D0293F" w:rsidRDefault="00D44B54" w:rsidP="00D44B54">
      <w:pPr>
        <w:pStyle w:val="IMain"/>
        <w:rPr>
          <w:lang w:eastAsia="en-AU"/>
        </w:rPr>
      </w:pPr>
      <w:r w:rsidRPr="00D0293F">
        <w:rPr>
          <w:lang w:eastAsia="en-AU"/>
        </w:rPr>
        <w:tab/>
        <w:t>(</w:t>
      </w:r>
      <w:r w:rsidR="00920294" w:rsidRPr="00D0293F">
        <w:rPr>
          <w:lang w:eastAsia="en-AU"/>
        </w:rPr>
        <w:t>2</w:t>
      </w:r>
      <w:r w:rsidRPr="00D0293F">
        <w:rPr>
          <w:lang w:eastAsia="en-AU"/>
        </w:rPr>
        <w:t>)</w:t>
      </w:r>
      <w:r w:rsidRPr="00D0293F">
        <w:rPr>
          <w:lang w:eastAsia="en-AU"/>
        </w:rPr>
        <w:tab/>
      </w:r>
      <w:r w:rsidR="00725335" w:rsidRPr="00D0293F">
        <w:rPr>
          <w:lang w:eastAsia="en-AU"/>
        </w:rPr>
        <w:t>A</w:t>
      </w:r>
      <w:r w:rsidR="006B1C99" w:rsidRPr="00D0293F">
        <w:rPr>
          <w:lang w:eastAsia="en-AU"/>
        </w:rPr>
        <w:t xml:space="preserve">ny recommendations included in </w:t>
      </w:r>
      <w:r w:rsidR="00162308" w:rsidRPr="00D0293F">
        <w:rPr>
          <w:lang w:eastAsia="en-AU"/>
        </w:rPr>
        <w:t>a</w:t>
      </w:r>
      <w:r w:rsidRPr="00D0293F">
        <w:rPr>
          <w:lang w:eastAsia="en-AU"/>
        </w:rPr>
        <w:t xml:space="preserve"> report</w:t>
      </w:r>
      <w:r w:rsidR="00725335" w:rsidRPr="00D0293F">
        <w:rPr>
          <w:lang w:eastAsia="en-AU"/>
        </w:rPr>
        <w:t xml:space="preserve"> </w:t>
      </w:r>
      <w:r w:rsidRPr="00D0293F">
        <w:rPr>
          <w:lang w:eastAsia="en-AU"/>
        </w:rPr>
        <w:t>must</w:t>
      </w:r>
      <w:r w:rsidR="00877717" w:rsidRPr="00D0293F">
        <w:rPr>
          <w:lang w:eastAsia="en-AU"/>
        </w:rPr>
        <w:t xml:space="preserve"> </w:t>
      </w:r>
      <w:r w:rsidR="00920294" w:rsidRPr="00D0293F">
        <w:rPr>
          <w:lang w:eastAsia="en-AU"/>
        </w:rPr>
        <w:t>further the object</w:t>
      </w:r>
      <w:r w:rsidR="00E24B91" w:rsidRPr="00D0293F">
        <w:rPr>
          <w:lang w:eastAsia="en-AU"/>
        </w:rPr>
        <w:t>s</w:t>
      </w:r>
      <w:r w:rsidR="00920294" w:rsidRPr="00D0293F">
        <w:rPr>
          <w:lang w:eastAsia="en-AU"/>
        </w:rPr>
        <w:t xml:space="preserve"> of </w:t>
      </w:r>
      <w:r w:rsidR="005F4F48" w:rsidRPr="00D0293F">
        <w:rPr>
          <w:lang w:eastAsia="en-AU"/>
        </w:rPr>
        <w:t>this</w:t>
      </w:r>
      <w:r w:rsidR="00920294" w:rsidRPr="00D0293F">
        <w:rPr>
          <w:lang w:eastAsia="en-AU"/>
        </w:rPr>
        <w:t xml:space="preserve"> Act</w:t>
      </w:r>
      <w:r w:rsidR="00D73D6C" w:rsidRPr="00D0293F">
        <w:rPr>
          <w:lang w:eastAsia="en-AU"/>
        </w:rPr>
        <w:t>.</w:t>
      </w:r>
    </w:p>
    <w:p w14:paraId="6145DB71" w14:textId="2826D048" w:rsidR="00CF7691" w:rsidRPr="00D0293F" w:rsidRDefault="00CF7691" w:rsidP="00CF7691">
      <w:pPr>
        <w:pStyle w:val="aNote"/>
        <w:rPr>
          <w:lang w:eastAsia="en-AU"/>
        </w:rPr>
      </w:pPr>
      <w:r w:rsidRPr="00A45858">
        <w:rPr>
          <w:rStyle w:val="charItals"/>
        </w:rPr>
        <w:t>Note</w:t>
      </w:r>
      <w:r w:rsidRPr="00A45858">
        <w:rPr>
          <w:rStyle w:val="charItals"/>
        </w:rPr>
        <w:tab/>
      </w:r>
      <w:r w:rsidRPr="00D0293F">
        <w:t>The main object of this Act is to promote the continuous improvement of correctional centres and correctional services (see s 6).</w:t>
      </w:r>
    </w:p>
    <w:p w14:paraId="0EE57344" w14:textId="228F12A7" w:rsidR="00E24B91" w:rsidRPr="00D0293F" w:rsidRDefault="008B2A9D" w:rsidP="008B2A9D">
      <w:pPr>
        <w:pStyle w:val="AH5Sec"/>
        <w:shd w:val="pct25" w:color="auto" w:fill="auto"/>
      </w:pPr>
      <w:bookmarkStart w:id="18" w:name="_Toc165378312"/>
      <w:r w:rsidRPr="008B2A9D">
        <w:rPr>
          <w:rStyle w:val="CharSectNo"/>
        </w:rPr>
        <w:lastRenderedPageBreak/>
        <w:t>16</w:t>
      </w:r>
      <w:r w:rsidRPr="00D0293F">
        <w:tab/>
      </w:r>
      <w:r w:rsidR="00E24B91" w:rsidRPr="00D0293F">
        <w:t>Draft report to relevant Minister and director-general</w:t>
      </w:r>
      <w:r w:rsidR="00E24B91" w:rsidRPr="00D0293F">
        <w:br/>
      </w:r>
      <w:r w:rsidR="00D47D47" w:rsidRPr="00D0293F">
        <w:t>Section 29</w:t>
      </w:r>
      <w:r w:rsidR="005E74EE" w:rsidRPr="00D0293F">
        <w:t xml:space="preserve"> </w:t>
      </w:r>
      <w:r w:rsidR="00E24B91" w:rsidRPr="00D0293F">
        <w:t>(1)</w:t>
      </w:r>
      <w:r w:rsidR="00275781" w:rsidRPr="00D0293F">
        <w:t xml:space="preserve"> </w:t>
      </w:r>
      <w:r w:rsidR="00473CAA" w:rsidRPr="00D0293F">
        <w:t>and (2)</w:t>
      </w:r>
      <w:bookmarkEnd w:id="18"/>
    </w:p>
    <w:p w14:paraId="60D0F5B5" w14:textId="77777777" w:rsidR="008D73E1" w:rsidRPr="00D0293F" w:rsidRDefault="008D73E1" w:rsidP="00E24B91">
      <w:pPr>
        <w:pStyle w:val="direction"/>
      </w:pPr>
      <w:r w:rsidRPr="00D0293F">
        <w:t>substitute</w:t>
      </w:r>
    </w:p>
    <w:p w14:paraId="78708CDF" w14:textId="37013570" w:rsidR="00F61F9B" w:rsidRPr="00D0293F" w:rsidRDefault="00F61F9B" w:rsidP="00F61F9B">
      <w:pPr>
        <w:pStyle w:val="IMain"/>
      </w:pPr>
      <w:r w:rsidRPr="00D0293F">
        <w:tab/>
        <w:t>(1)</w:t>
      </w:r>
      <w:r w:rsidRPr="00D0293F">
        <w:tab/>
        <w:t>Before presenting a report prepared under section 27 to the Legislative Assembly, the inspector must give the relevant Minister and relevant director</w:t>
      </w:r>
      <w:r w:rsidR="00113BA3">
        <w:t>-</w:t>
      </w:r>
      <w:r w:rsidRPr="00D0293F">
        <w:t>general</w:t>
      </w:r>
      <w:r w:rsidRPr="00D0293F">
        <w:rPr>
          <w:color w:val="000000"/>
          <w:shd w:val="clear" w:color="auto" w:fill="FFFFFF"/>
        </w:rPr>
        <w:t xml:space="preserve"> a reasonable opportunity to comment on </w:t>
      </w:r>
      <w:r w:rsidR="00314A78" w:rsidRPr="00D0293F">
        <w:rPr>
          <w:color w:val="000000"/>
          <w:shd w:val="clear" w:color="auto" w:fill="FFFFFF"/>
        </w:rPr>
        <w:t>a</w:t>
      </w:r>
      <w:r w:rsidRPr="00D0293F">
        <w:rPr>
          <w:color w:val="000000"/>
          <w:shd w:val="clear" w:color="auto" w:fill="FFFFFF"/>
        </w:rPr>
        <w:t xml:space="preserve"> draft report</w:t>
      </w:r>
      <w:r w:rsidRPr="00D0293F">
        <w:t>.</w:t>
      </w:r>
    </w:p>
    <w:p w14:paraId="570860A9" w14:textId="77777777" w:rsidR="00346561" w:rsidRPr="00D0293F" w:rsidRDefault="00346561" w:rsidP="00346561">
      <w:pPr>
        <w:pStyle w:val="IMain"/>
        <w:rPr>
          <w:color w:val="000000"/>
        </w:rPr>
      </w:pPr>
      <w:r w:rsidRPr="00D0293F">
        <w:rPr>
          <w:color w:val="000000"/>
        </w:rPr>
        <w:tab/>
        <w:t>(1A)</w:t>
      </w:r>
      <w:r w:rsidRPr="00D0293F">
        <w:rPr>
          <w:color w:val="000000"/>
        </w:rPr>
        <w:tab/>
        <w:t>For subsection (1), a reasonable opportunity to comment is a period that is either—</w:t>
      </w:r>
    </w:p>
    <w:p w14:paraId="777123DC" w14:textId="321B82D2" w:rsidR="00346561" w:rsidRPr="00D0293F" w:rsidRDefault="00346561" w:rsidP="00346561">
      <w:pPr>
        <w:pStyle w:val="Ipara"/>
      </w:pPr>
      <w:r w:rsidRPr="00D0293F">
        <w:tab/>
        <w:t>(a)</w:t>
      </w:r>
      <w:r w:rsidRPr="00D0293F">
        <w:tab/>
        <w:t>6 weeks; or</w:t>
      </w:r>
    </w:p>
    <w:p w14:paraId="4A79A169" w14:textId="79C266B0" w:rsidR="00346561" w:rsidRPr="00D0293F" w:rsidRDefault="00346561" w:rsidP="00346561">
      <w:pPr>
        <w:pStyle w:val="Ipara"/>
        <w:rPr>
          <w:color w:val="000000"/>
        </w:rPr>
      </w:pPr>
      <w:r w:rsidRPr="00D0293F">
        <w:rPr>
          <w:color w:val="000000"/>
        </w:rPr>
        <w:tab/>
        <w:t>(b)</w:t>
      </w:r>
      <w:r w:rsidRPr="00D0293F">
        <w:rPr>
          <w:color w:val="000000"/>
        </w:rPr>
        <w:tab/>
        <w:t>another period as agreed between the inspector, relevant Minister and relevant director</w:t>
      </w:r>
      <w:r w:rsidR="00113BA3">
        <w:rPr>
          <w:color w:val="000000"/>
        </w:rPr>
        <w:t>-</w:t>
      </w:r>
      <w:r w:rsidRPr="00D0293F">
        <w:rPr>
          <w:color w:val="000000"/>
        </w:rPr>
        <w:t>general.</w:t>
      </w:r>
    </w:p>
    <w:p w14:paraId="32B29AE5" w14:textId="22AD8E37" w:rsidR="00314A78" w:rsidRPr="00D0293F" w:rsidRDefault="00346561" w:rsidP="00346561">
      <w:pPr>
        <w:pStyle w:val="IMain"/>
        <w:rPr>
          <w:color w:val="000000"/>
        </w:rPr>
      </w:pPr>
      <w:r w:rsidRPr="00D0293F">
        <w:rPr>
          <w:color w:val="000000"/>
        </w:rPr>
        <w:tab/>
        <w:t>(2)</w:t>
      </w:r>
      <w:r w:rsidRPr="00D0293F">
        <w:rPr>
          <w:color w:val="000000"/>
        </w:rPr>
        <w:tab/>
        <w:t>The relevant Minister and relevant director-general may provide comments in relation to the draft report to the inspector within the period mentioned in subsection (1A).</w:t>
      </w:r>
    </w:p>
    <w:p w14:paraId="7AD57639" w14:textId="07F379AA" w:rsidR="00D47D47" w:rsidRPr="00D0293F" w:rsidRDefault="008B2A9D" w:rsidP="008B2A9D">
      <w:pPr>
        <w:pStyle w:val="AH5Sec"/>
        <w:shd w:val="pct25" w:color="auto" w:fill="auto"/>
      </w:pPr>
      <w:bookmarkStart w:id="19" w:name="_Toc165378313"/>
      <w:r w:rsidRPr="008B2A9D">
        <w:rPr>
          <w:rStyle w:val="CharSectNo"/>
        </w:rPr>
        <w:t>17</w:t>
      </w:r>
      <w:r w:rsidRPr="00D0293F">
        <w:tab/>
      </w:r>
      <w:r w:rsidR="0049230A" w:rsidRPr="00D0293F">
        <w:t>Section</w:t>
      </w:r>
      <w:r w:rsidR="005E74EE" w:rsidRPr="00D0293F">
        <w:t xml:space="preserve"> 30</w:t>
      </w:r>
      <w:bookmarkEnd w:id="19"/>
    </w:p>
    <w:p w14:paraId="405B49F9" w14:textId="0931A602" w:rsidR="00D47D47" w:rsidRPr="00D0293F" w:rsidRDefault="00D47D47" w:rsidP="00D47D47">
      <w:pPr>
        <w:pStyle w:val="direction"/>
      </w:pPr>
      <w:r w:rsidRPr="00D0293F">
        <w:t>substitute</w:t>
      </w:r>
    </w:p>
    <w:p w14:paraId="22988FD8" w14:textId="19301B9E" w:rsidR="005E74EE" w:rsidRPr="00D0293F" w:rsidRDefault="005E74EE" w:rsidP="005E74EE">
      <w:pPr>
        <w:pStyle w:val="IH5Sec"/>
        <w:rPr>
          <w:lang w:eastAsia="en-AU"/>
        </w:rPr>
      </w:pPr>
      <w:r w:rsidRPr="00D0293F">
        <w:t>30</w:t>
      </w:r>
      <w:r w:rsidRPr="00D0293F">
        <w:rPr>
          <w:lang w:eastAsia="en-AU"/>
        </w:rPr>
        <w:tab/>
      </w:r>
      <w:r w:rsidR="004A3FF4" w:rsidRPr="00D0293F">
        <w:rPr>
          <w:lang w:eastAsia="en-AU"/>
        </w:rPr>
        <w:t>Presentation of r</w:t>
      </w:r>
      <w:r w:rsidRPr="00D0293F">
        <w:rPr>
          <w:lang w:eastAsia="en-AU"/>
        </w:rPr>
        <w:t>eport to Legislative Assembly</w:t>
      </w:r>
    </w:p>
    <w:p w14:paraId="74A17617" w14:textId="6126D1CD" w:rsidR="00242635" w:rsidRPr="00D0293F" w:rsidRDefault="005E74EE" w:rsidP="005E74EE">
      <w:pPr>
        <w:pStyle w:val="IMain"/>
        <w:rPr>
          <w:lang w:eastAsia="en-AU"/>
        </w:rPr>
      </w:pPr>
      <w:r w:rsidRPr="00D0293F">
        <w:rPr>
          <w:lang w:eastAsia="en-AU"/>
        </w:rPr>
        <w:tab/>
        <w:t>(1)</w:t>
      </w:r>
      <w:r w:rsidRPr="00D0293F">
        <w:rPr>
          <w:lang w:eastAsia="en-AU"/>
        </w:rPr>
        <w:tab/>
      </w:r>
      <w:r w:rsidR="007D62C5" w:rsidRPr="00D0293F">
        <w:rPr>
          <w:lang w:eastAsia="en-AU"/>
        </w:rPr>
        <w:t>The inspector</w:t>
      </w:r>
      <w:r w:rsidR="00BC193B" w:rsidRPr="00D0293F">
        <w:rPr>
          <w:lang w:eastAsia="en-AU"/>
        </w:rPr>
        <w:t xml:space="preserve"> must </w:t>
      </w:r>
      <w:r w:rsidR="00BC193B" w:rsidRPr="00D0293F">
        <w:t xml:space="preserve">give the </w:t>
      </w:r>
      <w:r w:rsidR="004A3FF4" w:rsidRPr="00D0293F">
        <w:t>Speaker</w:t>
      </w:r>
      <w:r w:rsidR="00BC193B" w:rsidRPr="00D0293F">
        <w:t xml:space="preserve"> a report </w:t>
      </w:r>
      <w:r w:rsidR="00BC193B" w:rsidRPr="00D0293F">
        <w:rPr>
          <w:lang w:eastAsia="en-AU"/>
        </w:rPr>
        <w:t>prepared under section</w:t>
      </w:r>
      <w:r w:rsidR="004A3FF4" w:rsidRPr="00D0293F">
        <w:rPr>
          <w:lang w:eastAsia="en-AU"/>
        </w:rPr>
        <w:t> </w:t>
      </w:r>
      <w:r w:rsidR="00BC193B" w:rsidRPr="00D0293F">
        <w:rPr>
          <w:lang w:eastAsia="en-AU"/>
        </w:rPr>
        <w:t>27</w:t>
      </w:r>
      <w:r w:rsidR="00242635" w:rsidRPr="00D0293F">
        <w:rPr>
          <w:lang w:eastAsia="en-AU"/>
        </w:rPr>
        <w:t>—</w:t>
      </w:r>
    </w:p>
    <w:p w14:paraId="31AC6CF4" w14:textId="29DCFD9C" w:rsidR="00F84CF7" w:rsidRPr="00D0293F" w:rsidRDefault="00242635" w:rsidP="006E17DE">
      <w:pPr>
        <w:pStyle w:val="Ipara"/>
      </w:pPr>
      <w:r w:rsidRPr="00D0293F">
        <w:rPr>
          <w:lang w:eastAsia="en-AU"/>
        </w:rPr>
        <w:tab/>
        <w:t>(a)</w:t>
      </w:r>
      <w:r w:rsidRPr="00D0293F">
        <w:rPr>
          <w:lang w:eastAsia="en-AU"/>
        </w:rPr>
        <w:tab/>
      </w:r>
      <w:r w:rsidR="00BC193B" w:rsidRPr="00D0293F">
        <w:rPr>
          <w:lang w:eastAsia="en-AU"/>
        </w:rPr>
        <w:t xml:space="preserve">for an </w:t>
      </w:r>
      <w:r w:rsidR="00FA668B" w:rsidRPr="00D0293F">
        <w:t xml:space="preserve">examination </w:t>
      </w:r>
      <w:r w:rsidR="008D769B" w:rsidRPr="00D0293F">
        <w:t>and</w:t>
      </w:r>
      <w:r w:rsidR="00FA668B" w:rsidRPr="00D0293F">
        <w:t xml:space="preserve"> review</w:t>
      </w:r>
      <w:r w:rsidR="006E17DE" w:rsidRPr="00D0293F">
        <w:t xml:space="preserve"> </w:t>
      </w:r>
      <w:r w:rsidR="00E31191" w:rsidRPr="00D0293F">
        <w:t>of a correctional centre</w:t>
      </w:r>
      <w:r w:rsidR="00D96E6C" w:rsidRPr="00D0293F">
        <w:t xml:space="preserve"> conducted</w:t>
      </w:r>
      <w:r w:rsidR="00E31191" w:rsidRPr="00D0293F">
        <w:t xml:space="preserve"> </w:t>
      </w:r>
      <w:r w:rsidR="00A265BB" w:rsidRPr="00D0293F">
        <w:t>u</w:t>
      </w:r>
      <w:r w:rsidR="006E17DE" w:rsidRPr="00D0293F">
        <w:t xml:space="preserve">nder section 18 (1) (a) or </w:t>
      </w:r>
      <w:r w:rsidR="00D96E6C" w:rsidRPr="00D0293F">
        <w:t>of correctional services conducted under section</w:t>
      </w:r>
      <w:r w:rsidR="009334B8" w:rsidRPr="00D0293F">
        <w:t xml:space="preserve"> </w:t>
      </w:r>
      <w:r w:rsidR="006E17DE" w:rsidRPr="00D0293F">
        <w:t>18</w:t>
      </w:r>
      <w:r w:rsidR="009334B8" w:rsidRPr="00D0293F">
        <w:t xml:space="preserve"> </w:t>
      </w:r>
      <w:r w:rsidR="006E17DE" w:rsidRPr="00D0293F">
        <w:t>(1)</w:t>
      </w:r>
      <w:r w:rsidR="009334B8" w:rsidRPr="00D0293F">
        <w:t xml:space="preserve"> </w:t>
      </w:r>
      <w:r w:rsidR="006E17DE" w:rsidRPr="00D0293F">
        <w:t>(b)</w:t>
      </w:r>
      <w:r w:rsidR="00BC193B" w:rsidRPr="00D0293F">
        <w:t>—within 6 months of completing the examination and review</w:t>
      </w:r>
      <w:r w:rsidR="00F84CF7" w:rsidRPr="00D0293F">
        <w:t>; and</w:t>
      </w:r>
    </w:p>
    <w:p w14:paraId="5AD0F5E9" w14:textId="44EA1F39" w:rsidR="007D62C5" w:rsidRPr="00D0293F" w:rsidRDefault="00F84CF7" w:rsidP="00242635">
      <w:pPr>
        <w:pStyle w:val="Ipara"/>
        <w:rPr>
          <w:lang w:eastAsia="en-AU"/>
        </w:rPr>
      </w:pPr>
      <w:r w:rsidRPr="00D0293F">
        <w:tab/>
        <w:t>(</w:t>
      </w:r>
      <w:r w:rsidR="006E17DE" w:rsidRPr="00D0293F">
        <w:t>b</w:t>
      </w:r>
      <w:r w:rsidRPr="00D0293F">
        <w:t>)</w:t>
      </w:r>
      <w:r w:rsidRPr="00D0293F">
        <w:tab/>
      </w:r>
      <w:r w:rsidR="005D630C" w:rsidRPr="00D0293F">
        <w:t xml:space="preserve">for </w:t>
      </w:r>
      <w:r w:rsidR="00CF2BA7" w:rsidRPr="00D0293F">
        <w:rPr>
          <w:lang w:eastAsia="en-AU"/>
        </w:rPr>
        <w:t>a review</w:t>
      </w:r>
      <w:r w:rsidR="00D96E6C" w:rsidRPr="00D0293F">
        <w:rPr>
          <w:lang w:eastAsia="en-AU"/>
        </w:rPr>
        <w:t xml:space="preserve"> of a critical incident </w:t>
      </w:r>
      <w:r w:rsidR="00D96E6C" w:rsidRPr="00D0293F">
        <w:t>conducted</w:t>
      </w:r>
      <w:r w:rsidR="00CF2BA7" w:rsidRPr="00D0293F">
        <w:rPr>
          <w:lang w:eastAsia="en-AU"/>
        </w:rPr>
        <w:t xml:space="preserve"> under section 18</w:t>
      </w:r>
      <w:r w:rsidR="009334B8" w:rsidRPr="00D0293F">
        <w:rPr>
          <w:lang w:eastAsia="en-AU"/>
        </w:rPr>
        <w:t> </w:t>
      </w:r>
      <w:r w:rsidR="00CF2BA7" w:rsidRPr="00D0293F">
        <w:rPr>
          <w:lang w:eastAsia="en-AU"/>
        </w:rPr>
        <w:t>(1)</w:t>
      </w:r>
      <w:r w:rsidR="009334B8" w:rsidRPr="00D0293F">
        <w:rPr>
          <w:lang w:eastAsia="en-AU"/>
        </w:rPr>
        <w:t> </w:t>
      </w:r>
      <w:r w:rsidR="00CF2BA7" w:rsidRPr="00D0293F">
        <w:rPr>
          <w:lang w:eastAsia="en-AU"/>
        </w:rPr>
        <w:t>(c)</w:t>
      </w:r>
      <w:r w:rsidR="005D630C" w:rsidRPr="00D0293F">
        <w:rPr>
          <w:lang w:eastAsia="en-AU"/>
        </w:rPr>
        <w:t xml:space="preserve">—at </w:t>
      </w:r>
      <w:r w:rsidR="00D96E6C" w:rsidRPr="00D0293F">
        <w:rPr>
          <w:lang w:eastAsia="en-AU"/>
        </w:rPr>
        <w:t>a</w:t>
      </w:r>
      <w:r w:rsidR="005D630C" w:rsidRPr="00D0293F">
        <w:rPr>
          <w:lang w:eastAsia="en-AU"/>
        </w:rPr>
        <w:t xml:space="preserve"> time the inspector considers appropriate having regard to the circumstances of the critical incident</w:t>
      </w:r>
      <w:r w:rsidR="007D62C5" w:rsidRPr="00D0293F">
        <w:rPr>
          <w:lang w:eastAsia="en-AU"/>
        </w:rPr>
        <w:t>.</w:t>
      </w:r>
    </w:p>
    <w:p w14:paraId="1FA5A02E" w14:textId="35EFE676" w:rsidR="00242635" w:rsidRPr="00D0293F" w:rsidRDefault="00F84CF7" w:rsidP="00F84CF7">
      <w:pPr>
        <w:pStyle w:val="IMain"/>
        <w:rPr>
          <w:lang w:eastAsia="en-AU"/>
        </w:rPr>
      </w:pPr>
      <w:r w:rsidRPr="00D0293F">
        <w:rPr>
          <w:lang w:eastAsia="en-AU"/>
        </w:rPr>
        <w:lastRenderedPageBreak/>
        <w:tab/>
        <w:t>(2)</w:t>
      </w:r>
      <w:r w:rsidRPr="00D0293F">
        <w:rPr>
          <w:lang w:eastAsia="en-AU"/>
        </w:rPr>
        <w:tab/>
      </w:r>
      <w:r w:rsidR="008135A6" w:rsidRPr="00D0293F">
        <w:rPr>
          <w:lang w:eastAsia="en-AU"/>
        </w:rPr>
        <w:t xml:space="preserve">The relevant Minister may extend </w:t>
      </w:r>
      <w:r w:rsidR="002F6FA9" w:rsidRPr="00D0293F">
        <w:rPr>
          <w:lang w:eastAsia="en-AU"/>
        </w:rPr>
        <w:t>the</w:t>
      </w:r>
      <w:r w:rsidR="008135A6" w:rsidRPr="00D0293F">
        <w:rPr>
          <w:lang w:eastAsia="en-AU"/>
        </w:rPr>
        <w:t xml:space="preserve"> period mentioned in subsection</w:t>
      </w:r>
      <w:r w:rsidR="002F6FA9" w:rsidRPr="00D0293F">
        <w:rPr>
          <w:lang w:eastAsia="en-AU"/>
        </w:rPr>
        <w:t> </w:t>
      </w:r>
      <w:r w:rsidR="008135A6" w:rsidRPr="00D0293F">
        <w:rPr>
          <w:lang w:eastAsia="en-AU"/>
        </w:rPr>
        <w:t>(1) (a) by an additional period of no</w:t>
      </w:r>
      <w:r w:rsidR="002F6FA9" w:rsidRPr="00D0293F">
        <w:rPr>
          <w:lang w:eastAsia="en-AU"/>
        </w:rPr>
        <w:t>t</w:t>
      </w:r>
      <w:r w:rsidR="008135A6" w:rsidRPr="00D0293F">
        <w:rPr>
          <w:lang w:eastAsia="en-AU"/>
        </w:rPr>
        <w:t xml:space="preserve"> more than 12</w:t>
      </w:r>
      <w:r w:rsidR="009334B8" w:rsidRPr="00D0293F">
        <w:rPr>
          <w:lang w:eastAsia="en-AU"/>
        </w:rPr>
        <w:t> </w:t>
      </w:r>
      <w:r w:rsidR="008135A6" w:rsidRPr="00D0293F">
        <w:rPr>
          <w:lang w:eastAsia="en-AU"/>
        </w:rPr>
        <w:t>months</w:t>
      </w:r>
      <w:r w:rsidR="00FA668B" w:rsidRPr="00D0293F">
        <w:rPr>
          <w:lang w:eastAsia="en-AU"/>
        </w:rPr>
        <w:t>.</w:t>
      </w:r>
    </w:p>
    <w:p w14:paraId="1323ED14" w14:textId="3AC15129" w:rsidR="00FA668B" w:rsidRPr="00D0293F" w:rsidRDefault="00FA668B" w:rsidP="004A3FF4">
      <w:pPr>
        <w:pStyle w:val="IMain"/>
      </w:pPr>
      <w:r w:rsidRPr="00D0293F">
        <w:tab/>
        <w:t>(3)</w:t>
      </w:r>
      <w:r w:rsidRPr="00D0293F">
        <w:tab/>
        <w:t xml:space="preserve">If the Legislative Assembly is sitting when the </w:t>
      </w:r>
      <w:r w:rsidR="00D14B38" w:rsidRPr="00D0293F">
        <w:t>inspector give</w:t>
      </w:r>
      <w:r w:rsidR="002F6FA9" w:rsidRPr="00D0293F">
        <w:t>s</w:t>
      </w:r>
      <w:r w:rsidR="00D14B38" w:rsidRPr="00D0293F">
        <w:t xml:space="preserve"> a</w:t>
      </w:r>
      <w:r w:rsidRPr="00D0293F">
        <w:t xml:space="preserve"> report to the Speaker</w:t>
      </w:r>
      <w:r w:rsidR="004A3FF4" w:rsidRPr="00D0293F">
        <w:t xml:space="preserve">, </w:t>
      </w:r>
      <w:r w:rsidRPr="00D0293F">
        <w:t xml:space="preserve">the Speaker must present the report to the Legislative Assembly </w:t>
      </w:r>
      <w:r w:rsidR="005A7148" w:rsidRPr="00D0293F">
        <w:t>within 5</w:t>
      </w:r>
      <w:r w:rsidRPr="00D0293F">
        <w:t xml:space="preserve"> sitting day</w:t>
      </w:r>
      <w:r w:rsidR="005A7148" w:rsidRPr="00D0293F">
        <w:t>s after receiving the report</w:t>
      </w:r>
      <w:r w:rsidRPr="00D0293F">
        <w:t>.</w:t>
      </w:r>
    </w:p>
    <w:p w14:paraId="644ACEA9" w14:textId="422E84A5" w:rsidR="00FA668B" w:rsidRPr="00D0293F" w:rsidRDefault="00FA668B" w:rsidP="00FA668B">
      <w:pPr>
        <w:pStyle w:val="IMain"/>
      </w:pPr>
      <w:r w:rsidRPr="00D0293F">
        <w:tab/>
        <w:t>(</w:t>
      </w:r>
      <w:r w:rsidR="00CF2BA7" w:rsidRPr="00D0293F">
        <w:t>4</w:t>
      </w:r>
      <w:r w:rsidRPr="00D0293F">
        <w:t>)</w:t>
      </w:r>
      <w:r w:rsidRPr="00D0293F">
        <w:tab/>
        <w:t xml:space="preserve">If the Legislative Assembly is not sitting when the </w:t>
      </w:r>
      <w:r w:rsidR="00D14B38" w:rsidRPr="00D0293F">
        <w:t>inspector give</w:t>
      </w:r>
      <w:r w:rsidR="002F6FA9" w:rsidRPr="00D0293F">
        <w:t>s</w:t>
      </w:r>
      <w:r w:rsidR="00D14B38" w:rsidRPr="00D0293F">
        <w:t xml:space="preserve"> the </w:t>
      </w:r>
      <w:r w:rsidRPr="00D0293F">
        <w:t>report</w:t>
      </w:r>
      <w:r w:rsidR="004A3FF4" w:rsidRPr="00D0293F">
        <w:t xml:space="preserve"> to the Speaker</w:t>
      </w:r>
      <w:r w:rsidRPr="00D0293F">
        <w:t>—</w:t>
      </w:r>
    </w:p>
    <w:p w14:paraId="5275ECCA" w14:textId="55571CAE" w:rsidR="00FA668B" w:rsidRPr="00D0293F" w:rsidRDefault="00FA668B" w:rsidP="00FA668B">
      <w:pPr>
        <w:pStyle w:val="Ipara"/>
      </w:pPr>
      <w:r w:rsidRPr="00D0293F">
        <w:tab/>
        <w:t>(a)</w:t>
      </w:r>
      <w:r w:rsidRPr="00D0293F">
        <w:tab/>
        <w:t xml:space="preserve">the report is taken to have been presented to the Legislative Assembly on the day the </w:t>
      </w:r>
      <w:r w:rsidR="00D14B38" w:rsidRPr="00D0293F">
        <w:t>inspector</w:t>
      </w:r>
      <w:r w:rsidRPr="00D0293F">
        <w:t xml:space="preserve"> gives it to the Speaker (the</w:t>
      </w:r>
      <w:r w:rsidR="00CF3B32" w:rsidRPr="00D0293F">
        <w:t> </w:t>
      </w:r>
      <w:r w:rsidRPr="00D0293F">
        <w:rPr>
          <w:rStyle w:val="charBoldItals"/>
        </w:rPr>
        <w:t>report day</w:t>
      </w:r>
      <w:r w:rsidRPr="00D0293F">
        <w:t>); and</w:t>
      </w:r>
    </w:p>
    <w:p w14:paraId="1109DE39" w14:textId="15DF3068" w:rsidR="00FA668B" w:rsidRPr="00D0293F" w:rsidRDefault="00FA668B" w:rsidP="00FA668B">
      <w:pPr>
        <w:pStyle w:val="Ipara"/>
      </w:pPr>
      <w:r w:rsidRPr="00D0293F">
        <w:tab/>
        <w:t>(</w:t>
      </w:r>
      <w:r w:rsidR="00C65BBC" w:rsidRPr="00D0293F">
        <w:t>b</w:t>
      </w:r>
      <w:r w:rsidRPr="00D0293F">
        <w:t>)</w:t>
      </w:r>
      <w:r w:rsidRPr="00D0293F">
        <w:tab/>
        <w:t>the Speaker must arrange for a copy of the report to be given to each member of the Legislative Assembly on the report day; and</w:t>
      </w:r>
    </w:p>
    <w:p w14:paraId="429EE635" w14:textId="69DA2AE8" w:rsidR="00FA668B" w:rsidRPr="00D0293F" w:rsidRDefault="00FA668B" w:rsidP="00FA668B">
      <w:pPr>
        <w:pStyle w:val="Ipara"/>
      </w:pPr>
      <w:r w:rsidRPr="00D0293F">
        <w:tab/>
        <w:t>(</w:t>
      </w:r>
      <w:r w:rsidR="00C65BBC" w:rsidRPr="00D0293F">
        <w:t>c</w:t>
      </w:r>
      <w:r w:rsidRPr="00D0293F">
        <w:t>)</w:t>
      </w:r>
      <w:r w:rsidRPr="00D0293F">
        <w:tab/>
        <w:t>the Speaker must present the report to the Legislative Assembly—</w:t>
      </w:r>
    </w:p>
    <w:p w14:paraId="64F24D41" w14:textId="77777777" w:rsidR="00FA668B" w:rsidRPr="00D0293F" w:rsidRDefault="00FA668B" w:rsidP="00FA668B">
      <w:pPr>
        <w:pStyle w:val="Isubpara"/>
      </w:pPr>
      <w:r w:rsidRPr="00D0293F">
        <w:tab/>
        <w:t>(i)</w:t>
      </w:r>
      <w:r w:rsidRPr="00D0293F">
        <w:tab/>
        <w:t>on the next sitting day; or</w:t>
      </w:r>
    </w:p>
    <w:p w14:paraId="3E8A93D3" w14:textId="375F0A61" w:rsidR="00FA668B" w:rsidRPr="00D0293F" w:rsidRDefault="00FA668B" w:rsidP="00FA668B">
      <w:pPr>
        <w:pStyle w:val="Isubpara"/>
      </w:pPr>
      <w:r w:rsidRPr="00D0293F">
        <w:tab/>
        <w:t>(ii)</w:t>
      </w:r>
      <w:r w:rsidRPr="00D0293F">
        <w:tab/>
        <w:t>if the next sitting day is the first meeting of the Legislative Assembly after a general election of members of the Assembly—on the second sitting day after the election</w:t>
      </w:r>
      <w:r w:rsidR="00D14B38" w:rsidRPr="00D0293F">
        <w:t>.</w:t>
      </w:r>
    </w:p>
    <w:p w14:paraId="5E4A8C4F" w14:textId="24FB869E" w:rsidR="00CF2BA7" w:rsidRPr="00D0293F" w:rsidRDefault="00CF2BA7" w:rsidP="00CF2BA7">
      <w:pPr>
        <w:pStyle w:val="IMain"/>
      </w:pPr>
      <w:r w:rsidRPr="00D0293F">
        <w:tab/>
        <w:t>(5)</w:t>
      </w:r>
      <w:r w:rsidRPr="00D0293F">
        <w:tab/>
        <w:t>In this section:</w:t>
      </w:r>
    </w:p>
    <w:p w14:paraId="6CF589D7" w14:textId="77777777" w:rsidR="00CF2BA7" w:rsidRPr="00D0293F" w:rsidRDefault="00CF2BA7" w:rsidP="008B2A9D">
      <w:pPr>
        <w:pStyle w:val="aDef"/>
      </w:pPr>
      <w:r w:rsidRPr="00D0293F">
        <w:rPr>
          <w:rStyle w:val="charBoldItals"/>
        </w:rPr>
        <w:t>Speaker</w:t>
      </w:r>
      <w:r w:rsidRPr="00D0293F">
        <w:t xml:space="preserve"> includes—</w:t>
      </w:r>
    </w:p>
    <w:p w14:paraId="22B5E076" w14:textId="77777777" w:rsidR="00CF2BA7" w:rsidRPr="00D0293F" w:rsidRDefault="00CF2BA7" w:rsidP="00CF2BA7">
      <w:pPr>
        <w:pStyle w:val="Idefpara"/>
      </w:pPr>
      <w:r w:rsidRPr="00D0293F">
        <w:tab/>
        <w:t>(a)</w:t>
      </w:r>
      <w:r w:rsidRPr="00D0293F">
        <w:tab/>
        <w:t>if the Speaker is unavailable—the Deputy Speaker; and</w:t>
      </w:r>
    </w:p>
    <w:p w14:paraId="3670E350" w14:textId="571BB993" w:rsidR="00CF2BA7" w:rsidRPr="00D0293F" w:rsidRDefault="00CF2BA7" w:rsidP="00CF2BA7">
      <w:pPr>
        <w:pStyle w:val="Idefpara"/>
      </w:pPr>
      <w:r w:rsidRPr="00D0293F">
        <w:tab/>
        <w:t>(b)</w:t>
      </w:r>
      <w:r w:rsidRPr="00D0293F">
        <w:tab/>
        <w:t>if both the Speaker and Deputy Speaker are unavailable—the</w:t>
      </w:r>
      <w:r w:rsidR="00221A52">
        <w:t> </w:t>
      </w:r>
      <w:r w:rsidRPr="00D0293F">
        <w:t>clerk of the Legislative Assembly.</w:t>
      </w:r>
    </w:p>
    <w:p w14:paraId="23CD42BD" w14:textId="77777777" w:rsidR="00CF2BA7" w:rsidRPr="00D0293F" w:rsidRDefault="00CF2BA7" w:rsidP="008B2A9D">
      <w:pPr>
        <w:pStyle w:val="aDef"/>
      </w:pPr>
      <w:r w:rsidRPr="00D0293F">
        <w:rPr>
          <w:rStyle w:val="charBoldItals"/>
        </w:rPr>
        <w:t>unavailable—</w:t>
      </w:r>
      <w:r w:rsidRPr="00D0293F">
        <w:t xml:space="preserve">the Speaker or Deputy Speaker is </w:t>
      </w:r>
      <w:r w:rsidRPr="00D0293F">
        <w:rPr>
          <w:rStyle w:val="charBoldItals"/>
        </w:rPr>
        <w:t>unavailable</w:t>
      </w:r>
      <w:r w:rsidRPr="00D0293F">
        <w:t xml:space="preserve"> if—</w:t>
      </w:r>
    </w:p>
    <w:p w14:paraId="14861BDD" w14:textId="61C2B806" w:rsidR="00CF2BA7" w:rsidRPr="00D0293F" w:rsidRDefault="00CF2BA7" w:rsidP="00CF2BA7">
      <w:pPr>
        <w:pStyle w:val="Idefpara"/>
      </w:pPr>
      <w:r w:rsidRPr="00D0293F">
        <w:tab/>
        <w:t>(a)</w:t>
      </w:r>
      <w:r w:rsidRPr="00D0293F">
        <w:tab/>
      </w:r>
      <w:r w:rsidR="00D96E6C" w:rsidRPr="00D0293F">
        <w:t>they are</w:t>
      </w:r>
      <w:r w:rsidRPr="00D0293F">
        <w:t xml:space="preserve"> absent from duty; or</w:t>
      </w:r>
    </w:p>
    <w:p w14:paraId="77E7A088" w14:textId="77777777" w:rsidR="00CF2BA7" w:rsidRPr="00D0293F" w:rsidRDefault="00CF2BA7" w:rsidP="00CF2BA7">
      <w:pPr>
        <w:pStyle w:val="Idefpara"/>
      </w:pPr>
      <w:r w:rsidRPr="00D0293F">
        <w:tab/>
        <w:t>(b)</w:t>
      </w:r>
      <w:r w:rsidRPr="00D0293F">
        <w:tab/>
        <w:t>there is a vacancy in the office of Speaker or Deputy Speaker.</w:t>
      </w:r>
    </w:p>
    <w:p w14:paraId="09F1768D" w14:textId="7EB52FB0" w:rsidR="000C4132" w:rsidRPr="00D0293F" w:rsidRDefault="008B2A9D" w:rsidP="008B2A9D">
      <w:pPr>
        <w:pStyle w:val="AH5Sec"/>
        <w:shd w:val="pct25" w:color="auto" w:fill="auto"/>
      </w:pPr>
      <w:bookmarkStart w:id="20" w:name="_Toc165378314"/>
      <w:r w:rsidRPr="008B2A9D">
        <w:rPr>
          <w:rStyle w:val="CharSectNo"/>
        </w:rPr>
        <w:lastRenderedPageBreak/>
        <w:t>18</w:t>
      </w:r>
      <w:r w:rsidRPr="00D0293F">
        <w:tab/>
      </w:r>
      <w:r w:rsidR="000C4132" w:rsidRPr="00D0293F">
        <w:t>Dictionary, note 2</w:t>
      </w:r>
      <w:bookmarkEnd w:id="20"/>
    </w:p>
    <w:p w14:paraId="0F5DA24B" w14:textId="1A1D7D3E" w:rsidR="000C4132" w:rsidRPr="00D0293F" w:rsidRDefault="000C4132" w:rsidP="000C4132">
      <w:pPr>
        <w:pStyle w:val="direction"/>
      </w:pPr>
      <w:r w:rsidRPr="00D0293F">
        <w:t>insert</w:t>
      </w:r>
    </w:p>
    <w:p w14:paraId="1627CB06" w14:textId="40EDD29A" w:rsidR="000C4132"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0C4132" w:rsidRPr="00D0293F">
        <w:t>body</w:t>
      </w:r>
    </w:p>
    <w:p w14:paraId="174B969B" w14:textId="769B5A8D" w:rsidR="00A95572" w:rsidRPr="00D0293F" w:rsidRDefault="008B2A9D" w:rsidP="008B2A9D">
      <w:pPr>
        <w:pStyle w:val="AH5Sec"/>
        <w:shd w:val="pct25" w:color="auto" w:fill="auto"/>
      </w:pPr>
      <w:bookmarkStart w:id="21" w:name="_Toc165378315"/>
      <w:r w:rsidRPr="008B2A9D">
        <w:rPr>
          <w:rStyle w:val="CharSectNo"/>
        </w:rPr>
        <w:t>19</w:t>
      </w:r>
      <w:r w:rsidRPr="00D0293F">
        <w:tab/>
      </w:r>
      <w:r w:rsidR="00A95572" w:rsidRPr="00D0293F">
        <w:t>Dictionary, note 2</w:t>
      </w:r>
      <w:bookmarkEnd w:id="21"/>
    </w:p>
    <w:p w14:paraId="51BCD5D5" w14:textId="426C476A" w:rsidR="00A95572" w:rsidRPr="00D0293F" w:rsidRDefault="00A95572" w:rsidP="00A95572">
      <w:pPr>
        <w:pStyle w:val="direction"/>
      </w:pPr>
      <w:r w:rsidRPr="00D0293F">
        <w:t>omit</w:t>
      </w:r>
    </w:p>
    <w:p w14:paraId="46858E2A" w14:textId="106465A0" w:rsidR="00A95572"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A95572" w:rsidRPr="00D0293F">
        <w:t>person (see s 169)</w:t>
      </w:r>
    </w:p>
    <w:p w14:paraId="713D6CBA" w14:textId="5C8100F2" w:rsidR="00A95572" w:rsidRPr="00D0293F" w:rsidRDefault="00A95572" w:rsidP="00A95572">
      <w:pPr>
        <w:pStyle w:val="direction"/>
      </w:pPr>
      <w:r w:rsidRPr="00D0293F">
        <w:t>substitute</w:t>
      </w:r>
    </w:p>
    <w:p w14:paraId="28F9545A" w14:textId="213F31C0" w:rsidR="00A95572"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A95572" w:rsidRPr="00D0293F">
        <w:t>person (see s 160)</w:t>
      </w:r>
    </w:p>
    <w:p w14:paraId="24981528" w14:textId="657A55EC" w:rsidR="00371250" w:rsidRPr="00A45858" w:rsidRDefault="008B2A9D" w:rsidP="008B2A9D">
      <w:pPr>
        <w:pStyle w:val="AH5Sec"/>
        <w:shd w:val="pct25" w:color="auto" w:fill="auto"/>
        <w:rPr>
          <w:rStyle w:val="charItals"/>
        </w:rPr>
      </w:pPr>
      <w:bookmarkStart w:id="22" w:name="_Toc165378316"/>
      <w:r w:rsidRPr="008B2A9D">
        <w:rPr>
          <w:rStyle w:val="CharSectNo"/>
        </w:rPr>
        <w:t>20</w:t>
      </w:r>
      <w:r w:rsidRPr="00A45858">
        <w:rPr>
          <w:rStyle w:val="charItals"/>
          <w:i w:val="0"/>
        </w:rPr>
        <w:tab/>
      </w:r>
      <w:r w:rsidR="00371250" w:rsidRPr="00D0293F">
        <w:t xml:space="preserve">Dictionary, new definition of </w:t>
      </w:r>
      <w:r w:rsidR="00371250" w:rsidRPr="00A45858">
        <w:rPr>
          <w:rStyle w:val="charItals"/>
        </w:rPr>
        <w:t>critical incident</w:t>
      </w:r>
      <w:bookmarkEnd w:id="22"/>
    </w:p>
    <w:p w14:paraId="22CCAB02" w14:textId="79FCC139" w:rsidR="00371250" w:rsidRPr="00D0293F" w:rsidRDefault="00371250" w:rsidP="00371250">
      <w:pPr>
        <w:pStyle w:val="direction"/>
      </w:pPr>
      <w:r w:rsidRPr="00D0293F">
        <w:t>insert</w:t>
      </w:r>
    </w:p>
    <w:p w14:paraId="7160F8CF" w14:textId="09F41C47" w:rsidR="00371250" w:rsidRPr="00D0293F" w:rsidRDefault="00371250" w:rsidP="008B2A9D">
      <w:pPr>
        <w:pStyle w:val="aDef"/>
      </w:pPr>
      <w:r w:rsidRPr="00A45858">
        <w:rPr>
          <w:rStyle w:val="charBoldItals"/>
        </w:rPr>
        <w:t xml:space="preserve">critical incident </w:t>
      </w:r>
      <w:r w:rsidRPr="00D0293F">
        <w:t>means any event in a correctional centre or in the provision of correctional services that involves any of the following:</w:t>
      </w:r>
    </w:p>
    <w:p w14:paraId="3036183C" w14:textId="74ED73D5" w:rsidR="00371250" w:rsidRPr="00D0293F" w:rsidRDefault="00371250" w:rsidP="00371250">
      <w:pPr>
        <w:pStyle w:val="Idefpara"/>
      </w:pPr>
      <w:r w:rsidRPr="00D0293F">
        <w:tab/>
        <w:t>(a)</w:t>
      </w:r>
      <w:r w:rsidRPr="00D0293F">
        <w:tab/>
        <w:t>the death of a person;</w:t>
      </w:r>
    </w:p>
    <w:p w14:paraId="264C732A" w14:textId="54819A61" w:rsidR="00371250" w:rsidRPr="00D0293F" w:rsidRDefault="00C150DE" w:rsidP="00371250">
      <w:pPr>
        <w:pStyle w:val="Idefpara"/>
      </w:pPr>
      <w:r w:rsidRPr="00D0293F">
        <w:tab/>
      </w:r>
      <w:r w:rsidR="00371250" w:rsidRPr="00D0293F">
        <w:t>(b)</w:t>
      </w:r>
      <w:r w:rsidRPr="00D0293F">
        <w:tab/>
      </w:r>
      <w:r w:rsidR="00371250" w:rsidRPr="00D0293F">
        <w:t>a person’s life being endangered;</w:t>
      </w:r>
    </w:p>
    <w:p w14:paraId="5DEAE307" w14:textId="0B0C5994" w:rsidR="00371250" w:rsidRPr="00D0293F" w:rsidRDefault="00C150DE" w:rsidP="00371250">
      <w:pPr>
        <w:pStyle w:val="Idefpara"/>
      </w:pPr>
      <w:r w:rsidRPr="00D0293F">
        <w:tab/>
      </w:r>
      <w:r w:rsidR="00371250" w:rsidRPr="00D0293F">
        <w:t>(c)</w:t>
      </w:r>
      <w:r w:rsidRPr="00D0293F">
        <w:tab/>
      </w:r>
      <w:r w:rsidR="00371250" w:rsidRPr="00D0293F">
        <w:t>an escape from custody;</w:t>
      </w:r>
    </w:p>
    <w:p w14:paraId="17147C68" w14:textId="73D52A2D" w:rsidR="00371250" w:rsidRPr="00D0293F" w:rsidRDefault="00C150DE" w:rsidP="00371250">
      <w:pPr>
        <w:pStyle w:val="Idefpara"/>
      </w:pPr>
      <w:r w:rsidRPr="00D0293F">
        <w:tab/>
      </w:r>
      <w:r w:rsidR="00371250" w:rsidRPr="00D0293F">
        <w:t>(d)</w:t>
      </w:r>
      <w:r w:rsidRPr="00D0293F">
        <w:tab/>
      </w:r>
      <w:r w:rsidR="00371250" w:rsidRPr="00D0293F">
        <w:t>a person being taken hostage;</w:t>
      </w:r>
    </w:p>
    <w:p w14:paraId="07F554BC" w14:textId="53BFEF04" w:rsidR="00371250" w:rsidRPr="00D0293F" w:rsidRDefault="00C150DE" w:rsidP="00371250">
      <w:pPr>
        <w:pStyle w:val="Idefpara"/>
      </w:pPr>
      <w:r w:rsidRPr="00D0293F">
        <w:tab/>
      </w:r>
      <w:r w:rsidR="00371250" w:rsidRPr="00D0293F">
        <w:t>(e)</w:t>
      </w:r>
      <w:r w:rsidRPr="00D0293F">
        <w:tab/>
      </w:r>
      <w:r w:rsidR="00371250" w:rsidRPr="00D0293F">
        <w:t>a riot that results in significant disruption to a centre or service;</w:t>
      </w:r>
    </w:p>
    <w:p w14:paraId="69C0778D" w14:textId="0541513C" w:rsidR="00371250" w:rsidRPr="00D0293F" w:rsidRDefault="00C150DE" w:rsidP="00371250">
      <w:pPr>
        <w:pStyle w:val="Idefpara"/>
      </w:pPr>
      <w:r w:rsidRPr="00D0293F">
        <w:tab/>
      </w:r>
      <w:r w:rsidR="00371250" w:rsidRPr="00D0293F">
        <w:t>(f)</w:t>
      </w:r>
      <w:r w:rsidRPr="00D0293F">
        <w:tab/>
      </w:r>
      <w:r w:rsidR="00371250" w:rsidRPr="00D0293F">
        <w:t>a fire that results in significant property damage;</w:t>
      </w:r>
    </w:p>
    <w:p w14:paraId="17B75276" w14:textId="35D62A0A" w:rsidR="00371250" w:rsidRPr="00D0293F" w:rsidRDefault="00C150DE" w:rsidP="00371250">
      <w:pPr>
        <w:pStyle w:val="Idefpara"/>
      </w:pPr>
      <w:r w:rsidRPr="00D0293F">
        <w:tab/>
      </w:r>
      <w:r w:rsidR="00371250" w:rsidRPr="00D0293F">
        <w:t>(g)</w:t>
      </w:r>
      <w:r w:rsidRPr="00D0293F">
        <w:tab/>
      </w:r>
      <w:r w:rsidR="00371250" w:rsidRPr="00D0293F">
        <w:t>an assault or use of force that results in a person being admitted to a hospital;</w:t>
      </w:r>
    </w:p>
    <w:p w14:paraId="67A888D1" w14:textId="741780CB" w:rsidR="00371250" w:rsidRPr="00D0293F" w:rsidRDefault="00C150DE" w:rsidP="00371250">
      <w:pPr>
        <w:pStyle w:val="Idefpara"/>
      </w:pPr>
      <w:r w:rsidRPr="00D0293F">
        <w:tab/>
      </w:r>
      <w:r w:rsidR="00371250" w:rsidRPr="00D0293F">
        <w:t>(h)</w:t>
      </w:r>
      <w:r w:rsidRPr="00D0293F">
        <w:tab/>
      </w:r>
      <w:r w:rsidR="00371250" w:rsidRPr="00D0293F">
        <w:t>any other incident identified as a critical incident by a relevant Minister or relevant director-general.</w:t>
      </w:r>
    </w:p>
    <w:p w14:paraId="0003373A" w14:textId="3C42B083" w:rsidR="00C457BE" w:rsidRPr="00A45858" w:rsidRDefault="008B2A9D" w:rsidP="008B2A9D">
      <w:pPr>
        <w:pStyle w:val="AH5Sec"/>
        <w:shd w:val="pct25" w:color="auto" w:fill="auto"/>
        <w:rPr>
          <w:rStyle w:val="charItals"/>
        </w:rPr>
      </w:pPr>
      <w:bookmarkStart w:id="23" w:name="_Toc165378317"/>
      <w:r w:rsidRPr="008B2A9D">
        <w:rPr>
          <w:rStyle w:val="CharSectNo"/>
        </w:rPr>
        <w:lastRenderedPageBreak/>
        <w:t>21</w:t>
      </w:r>
      <w:r w:rsidRPr="00A45858">
        <w:rPr>
          <w:rStyle w:val="charItals"/>
          <w:i w:val="0"/>
        </w:rPr>
        <w:tab/>
      </w:r>
      <w:r w:rsidR="00C457BE" w:rsidRPr="00D0293F">
        <w:t xml:space="preserve">Dictionary, definition of </w:t>
      </w:r>
      <w:r w:rsidR="00C457BE" w:rsidRPr="00A45858">
        <w:rPr>
          <w:rStyle w:val="charItals"/>
        </w:rPr>
        <w:t>inspector</w:t>
      </w:r>
      <w:bookmarkEnd w:id="23"/>
    </w:p>
    <w:p w14:paraId="12AAC5B1" w14:textId="64F53680" w:rsidR="00C457BE" w:rsidRPr="00D0293F" w:rsidRDefault="00C457BE" w:rsidP="00C457BE">
      <w:pPr>
        <w:pStyle w:val="direction"/>
      </w:pPr>
      <w:r w:rsidRPr="00D0293F">
        <w:t>omit</w:t>
      </w:r>
    </w:p>
    <w:p w14:paraId="510C2019" w14:textId="77777777" w:rsidR="00C457BE" w:rsidRPr="00D0293F" w:rsidRDefault="00C457BE" w:rsidP="00C457BE">
      <w:pPr>
        <w:pStyle w:val="Amainreturn"/>
      </w:pPr>
      <w:r w:rsidRPr="00D0293F">
        <w:t>inspector of correctional services</w:t>
      </w:r>
    </w:p>
    <w:p w14:paraId="59384E93" w14:textId="77777777" w:rsidR="00C457BE" w:rsidRPr="00D0293F" w:rsidRDefault="00C457BE" w:rsidP="00C457BE">
      <w:pPr>
        <w:pStyle w:val="direction"/>
      </w:pPr>
      <w:r w:rsidRPr="00D0293F">
        <w:t>substitute</w:t>
      </w:r>
    </w:p>
    <w:p w14:paraId="602B4208" w14:textId="77777777" w:rsidR="00C457BE" w:rsidRPr="00D0293F" w:rsidRDefault="00C457BE" w:rsidP="00C457BE">
      <w:pPr>
        <w:pStyle w:val="Amainreturn"/>
      </w:pPr>
      <w:r w:rsidRPr="00D0293F">
        <w:t>custodial inspector</w:t>
      </w:r>
    </w:p>
    <w:p w14:paraId="0CDC301F" w14:textId="67A1F8B6" w:rsidR="00B7598F" w:rsidRPr="00D0293F" w:rsidRDefault="00B7598F" w:rsidP="008B2A9D">
      <w:pPr>
        <w:pStyle w:val="PageBreak"/>
        <w:suppressLineNumbers/>
      </w:pPr>
      <w:r w:rsidRPr="00D0293F">
        <w:br w:type="page"/>
      </w:r>
    </w:p>
    <w:p w14:paraId="4BCF3A5B" w14:textId="40DB6872" w:rsidR="00B7598F" w:rsidRPr="008B2A9D" w:rsidRDefault="008B2A9D" w:rsidP="008B2A9D">
      <w:pPr>
        <w:pStyle w:val="AH2Part"/>
      </w:pPr>
      <w:bookmarkStart w:id="24" w:name="_Toc165378318"/>
      <w:r w:rsidRPr="008B2A9D">
        <w:rPr>
          <w:rStyle w:val="CharPartNo"/>
        </w:rPr>
        <w:lastRenderedPageBreak/>
        <w:t>Part 3</w:t>
      </w:r>
      <w:r w:rsidRPr="00D0293F">
        <w:tab/>
      </w:r>
      <w:r w:rsidR="006829AB" w:rsidRPr="008B2A9D">
        <w:rPr>
          <w:rStyle w:val="CharPartText"/>
        </w:rPr>
        <w:t>Monitoring of Places of Detention (Optional Protocol to the Convention Against Torture) Act</w:t>
      </w:r>
      <w:r w:rsidR="00371FBF" w:rsidRPr="008B2A9D">
        <w:rPr>
          <w:rStyle w:val="CharPartText"/>
        </w:rPr>
        <w:t> </w:t>
      </w:r>
      <w:r w:rsidR="006829AB" w:rsidRPr="008B2A9D">
        <w:rPr>
          <w:rStyle w:val="CharPartText"/>
        </w:rPr>
        <w:t>2018</w:t>
      </w:r>
      <w:bookmarkEnd w:id="24"/>
    </w:p>
    <w:p w14:paraId="3CA115F3" w14:textId="33222B14" w:rsidR="00BB58AE" w:rsidRPr="00D0293F" w:rsidRDefault="008B2A9D" w:rsidP="008B2A9D">
      <w:pPr>
        <w:pStyle w:val="AH5Sec"/>
        <w:shd w:val="pct25" w:color="auto" w:fill="auto"/>
      </w:pPr>
      <w:bookmarkStart w:id="25" w:name="_Toc165378319"/>
      <w:r w:rsidRPr="008B2A9D">
        <w:rPr>
          <w:rStyle w:val="CharSectNo"/>
        </w:rPr>
        <w:t>22</w:t>
      </w:r>
      <w:r w:rsidRPr="00D0293F">
        <w:tab/>
      </w:r>
      <w:r w:rsidR="00BB58AE" w:rsidRPr="00D0293F">
        <w:t xml:space="preserve">Meaning of </w:t>
      </w:r>
      <w:r w:rsidR="00BB58AE" w:rsidRPr="00A45858">
        <w:rPr>
          <w:rStyle w:val="charItals"/>
        </w:rPr>
        <w:t>detaining authority</w:t>
      </w:r>
      <w:r w:rsidR="00BB58AE" w:rsidRPr="00D0293F">
        <w:br/>
        <w:t>Section 6 (2)</w:t>
      </w:r>
      <w:bookmarkEnd w:id="25"/>
    </w:p>
    <w:p w14:paraId="09F76C81" w14:textId="04060D3B" w:rsidR="00BB58AE" w:rsidRPr="00D0293F" w:rsidRDefault="00FC7D17" w:rsidP="00BB58AE">
      <w:pPr>
        <w:pStyle w:val="direction"/>
      </w:pPr>
      <w:r w:rsidRPr="00D0293F">
        <w:t>substitute</w:t>
      </w:r>
    </w:p>
    <w:p w14:paraId="35908F01" w14:textId="4CFBD2F5" w:rsidR="00FC7D17" w:rsidRPr="00D0293F" w:rsidRDefault="00FC7D17" w:rsidP="00FC7D17">
      <w:pPr>
        <w:pStyle w:val="IMain"/>
      </w:pPr>
      <w:r w:rsidRPr="00D0293F">
        <w:rPr>
          <w:lang w:eastAsia="en-AU"/>
        </w:rPr>
        <w:tab/>
        <w:t>(2)</w:t>
      </w:r>
      <w:r w:rsidRPr="00D0293F">
        <w:rPr>
          <w:lang w:eastAsia="en-AU"/>
        </w:rPr>
        <w:tab/>
        <w:t>For this Act, an entity engaged by</w:t>
      </w:r>
      <w:r w:rsidR="0045595A" w:rsidRPr="00D0293F">
        <w:rPr>
          <w:lang w:eastAsia="en-AU"/>
        </w:rPr>
        <w:t>,</w:t>
      </w:r>
      <w:r w:rsidRPr="00D0293F">
        <w:rPr>
          <w:lang w:eastAsia="en-AU"/>
        </w:rPr>
        <w:t xml:space="preserve"> or on behalf of</w:t>
      </w:r>
      <w:r w:rsidR="0045595A" w:rsidRPr="00D0293F">
        <w:rPr>
          <w:lang w:eastAsia="en-AU"/>
        </w:rPr>
        <w:t>,</w:t>
      </w:r>
      <w:r w:rsidRPr="00D0293F">
        <w:rPr>
          <w:lang w:eastAsia="en-AU"/>
        </w:rPr>
        <w:t xml:space="preserve"> a detaining authority or the Territory to provide services </w:t>
      </w:r>
      <w:r w:rsidR="00D724D1" w:rsidRPr="00D0293F">
        <w:rPr>
          <w:lang w:eastAsia="en-AU"/>
        </w:rPr>
        <w:t xml:space="preserve">to detainees in a place of detention </w:t>
      </w:r>
      <w:r w:rsidRPr="00D0293F">
        <w:rPr>
          <w:lang w:eastAsia="en-AU"/>
        </w:rPr>
        <w:t>as, or on behalf of, a detaining authority o</w:t>
      </w:r>
      <w:r w:rsidR="00ED49DD" w:rsidRPr="00D0293F">
        <w:rPr>
          <w:lang w:eastAsia="en-AU"/>
        </w:rPr>
        <w:t>r</w:t>
      </w:r>
      <w:r w:rsidRPr="00D0293F">
        <w:rPr>
          <w:lang w:eastAsia="en-AU"/>
        </w:rPr>
        <w:t xml:space="preserve"> the Territory is taken to be a detaining authority.</w:t>
      </w:r>
    </w:p>
    <w:p w14:paraId="00505E82" w14:textId="1D8959C4" w:rsidR="00BB58AE" w:rsidRPr="00D0293F" w:rsidRDefault="00BB58AE" w:rsidP="0077540B">
      <w:pPr>
        <w:pStyle w:val="aExamHdgss"/>
      </w:pPr>
      <w:r w:rsidRPr="00D0293F">
        <w:t>Example</w:t>
      </w:r>
      <w:r w:rsidR="00295907" w:rsidRPr="00D0293F">
        <w:t>s</w:t>
      </w:r>
    </w:p>
    <w:p w14:paraId="4BD2D9B9" w14:textId="44B4F0AB" w:rsidR="00295907" w:rsidRPr="00D0293F" w:rsidRDefault="00295907" w:rsidP="00295907">
      <w:pPr>
        <w:pStyle w:val="aExamINumss"/>
        <w:rPr>
          <w:lang w:eastAsia="en-AU"/>
        </w:rPr>
      </w:pPr>
      <w:r w:rsidRPr="00D0293F">
        <w:rPr>
          <w:lang w:eastAsia="en-AU"/>
        </w:rPr>
        <w:t>1</w:t>
      </w:r>
      <w:r w:rsidRPr="00D0293F">
        <w:rPr>
          <w:lang w:eastAsia="en-AU"/>
        </w:rPr>
        <w:tab/>
        <w:t xml:space="preserve">a non-government </w:t>
      </w:r>
      <w:r w:rsidR="00A64986" w:rsidRPr="00D0293F">
        <w:rPr>
          <w:lang w:eastAsia="en-AU"/>
        </w:rPr>
        <w:t>organisation</w:t>
      </w:r>
      <w:r w:rsidRPr="00D0293F">
        <w:rPr>
          <w:lang w:eastAsia="en-AU"/>
        </w:rPr>
        <w:t xml:space="preserve"> </w:t>
      </w:r>
      <w:r w:rsidR="0060228B" w:rsidRPr="00D0293F">
        <w:rPr>
          <w:lang w:eastAsia="en-AU"/>
        </w:rPr>
        <w:t>contracted to provide</w:t>
      </w:r>
      <w:r w:rsidRPr="00D0293F">
        <w:rPr>
          <w:lang w:eastAsia="en-AU"/>
        </w:rPr>
        <w:t xml:space="preserve"> education services</w:t>
      </w:r>
      <w:r w:rsidR="00C441F0" w:rsidRPr="00D0293F">
        <w:rPr>
          <w:lang w:eastAsia="en-AU"/>
        </w:rPr>
        <w:t xml:space="preserve"> </w:t>
      </w:r>
      <w:r w:rsidR="00A64986" w:rsidRPr="00D0293F">
        <w:rPr>
          <w:lang w:eastAsia="en-AU"/>
        </w:rPr>
        <w:t>on behalf of the detaining authority</w:t>
      </w:r>
    </w:p>
    <w:p w14:paraId="35A918F3" w14:textId="77777777" w:rsidR="00FC7D17" w:rsidRPr="00D0293F" w:rsidRDefault="00295907" w:rsidP="00FC7D17">
      <w:pPr>
        <w:pStyle w:val="aExamINumss"/>
        <w:tabs>
          <w:tab w:val="clear" w:pos="1500"/>
        </w:tabs>
        <w:rPr>
          <w:lang w:eastAsia="en-AU"/>
        </w:rPr>
      </w:pPr>
      <w:r w:rsidRPr="00D0293F">
        <w:rPr>
          <w:lang w:eastAsia="en-AU"/>
        </w:rPr>
        <w:t>2</w:t>
      </w:r>
      <w:r w:rsidRPr="00D0293F">
        <w:rPr>
          <w:lang w:eastAsia="en-AU"/>
        </w:rPr>
        <w:tab/>
      </w:r>
      <w:r w:rsidR="00FC7D17" w:rsidRPr="00D0293F">
        <w:rPr>
          <w:lang w:eastAsia="en-AU"/>
        </w:rPr>
        <w:t>the provision of health services to detainees at a place of detention by a different administrative unit to the one that is responsible for the place of detention</w:t>
      </w:r>
    </w:p>
    <w:p w14:paraId="26C728E4" w14:textId="64C34B07" w:rsidR="00FA478B" w:rsidRPr="00D0293F" w:rsidRDefault="008B2A9D" w:rsidP="008B2A9D">
      <w:pPr>
        <w:pStyle w:val="AH5Sec"/>
        <w:shd w:val="pct25" w:color="auto" w:fill="auto"/>
      </w:pPr>
      <w:bookmarkStart w:id="26" w:name="_Toc165378320"/>
      <w:r w:rsidRPr="008B2A9D">
        <w:rPr>
          <w:rStyle w:val="CharSectNo"/>
        </w:rPr>
        <w:t>23</w:t>
      </w:r>
      <w:r w:rsidRPr="00D0293F">
        <w:tab/>
      </w:r>
      <w:r w:rsidR="00FA478B" w:rsidRPr="00D0293F">
        <w:t>New section 6A</w:t>
      </w:r>
      <w:bookmarkEnd w:id="26"/>
    </w:p>
    <w:p w14:paraId="44807E6B" w14:textId="65B68158" w:rsidR="00FA478B" w:rsidRPr="00D0293F" w:rsidRDefault="00FA478B" w:rsidP="00FA478B">
      <w:pPr>
        <w:pStyle w:val="direction"/>
      </w:pPr>
      <w:r w:rsidRPr="00D0293F">
        <w:t>insert</w:t>
      </w:r>
    </w:p>
    <w:p w14:paraId="2D45396B" w14:textId="1945F296" w:rsidR="00FA478B" w:rsidRPr="00D0293F" w:rsidRDefault="00FA478B" w:rsidP="00FA478B">
      <w:pPr>
        <w:pStyle w:val="IH5Sec"/>
      </w:pPr>
      <w:r w:rsidRPr="00D0293F">
        <w:t>6A</w:t>
      </w:r>
      <w:r w:rsidRPr="00D0293F">
        <w:tab/>
      </w:r>
      <w:r w:rsidR="00F20195" w:rsidRPr="00D0293F">
        <w:t>R</w:t>
      </w:r>
      <w:r w:rsidR="00846AB2" w:rsidRPr="00D0293F">
        <w:t>esponsible entit</w:t>
      </w:r>
      <w:r w:rsidR="00F20195" w:rsidRPr="00D0293F">
        <w:t>ies for places of detention</w:t>
      </w:r>
    </w:p>
    <w:p w14:paraId="227D6749" w14:textId="5568C52B" w:rsidR="00846AB2" w:rsidRPr="00D0293F" w:rsidRDefault="00846AB2" w:rsidP="00846AB2">
      <w:pPr>
        <w:pStyle w:val="IMain"/>
      </w:pPr>
      <w:r w:rsidRPr="00D0293F">
        <w:tab/>
        <w:t>(1)</w:t>
      </w:r>
      <w:r w:rsidRPr="00D0293F">
        <w:tab/>
        <w:t>In this Act:</w:t>
      </w:r>
    </w:p>
    <w:p w14:paraId="30BD1AA3" w14:textId="5EF0E184" w:rsidR="00846AB2" w:rsidRPr="00D0293F" w:rsidRDefault="00846AB2" w:rsidP="008B2A9D">
      <w:pPr>
        <w:pStyle w:val="aDef"/>
      </w:pPr>
      <w:r w:rsidRPr="00A45858">
        <w:rPr>
          <w:rStyle w:val="charBoldItals"/>
        </w:rPr>
        <w:t>responsible entity</w:t>
      </w:r>
      <w:r w:rsidRPr="00D0293F">
        <w:rPr>
          <w:bCs/>
          <w:iCs/>
        </w:rPr>
        <w:t>, for a place of detention</w:t>
      </w:r>
      <w:r w:rsidR="00EA4100" w:rsidRPr="00D0293F">
        <w:rPr>
          <w:bCs/>
          <w:iCs/>
        </w:rPr>
        <w:t xml:space="preserve">—each of the following is a </w:t>
      </w:r>
      <w:r w:rsidR="00EA4100" w:rsidRPr="00A45858">
        <w:rPr>
          <w:rStyle w:val="charBoldItals"/>
        </w:rPr>
        <w:t>responsible entity</w:t>
      </w:r>
      <w:r w:rsidR="00EA4100" w:rsidRPr="00D0293F">
        <w:rPr>
          <w:bCs/>
          <w:iCs/>
        </w:rPr>
        <w:t xml:space="preserve"> for a place of detention:</w:t>
      </w:r>
    </w:p>
    <w:p w14:paraId="59EE8E47" w14:textId="3261226A" w:rsidR="00846AB2" w:rsidRPr="00D0293F" w:rsidRDefault="00846AB2" w:rsidP="00846AB2">
      <w:pPr>
        <w:pStyle w:val="Idefpara"/>
      </w:pPr>
      <w:r w:rsidRPr="00D0293F">
        <w:tab/>
        <w:t>(a)</w:t>
      </w:r>
      <w:r w:rsidRPr="00D0293F">
        <w:tab/>
        <w:t>the responsible Minister for the place of detention;</w:t>
      </w:r>
    </w:p>
    <w:p w14:paraId="3804B3A5" w14:textId="53720710" w:rsidR="00846AB2" w:rsidRPr="00D0293F" w:rsidRDefault="00846AB2" w:rsidP="00846AB2">
      <w:pPr>
        <w:pStyle w:val="Idefpara"/>
      </w:pPr>
      <w:r w:rsidRPr="00D0293F">
        <w:tab/>
        <w:t>(b)</w:t>
      </w:r>
      <w:r w:rsidRPr="00D0293F">
        <w:tab/>
      </w:r>
      <w:r w:rsidR="00F20195" w:rsidRPr="00D0293F">
        <w:t>the responsible director-general for the place of detention;</w:t>
      </w:r>
    </w:p>
    <w:p w14:paraId="2D3AA45D" w14:textId="00740A97" w:rsidR="00F20195" w:rsidRPr="00D0293F" w:rsidRDefault="00F20195" w:rsidP="00846AB2">
      <w:pPr>
        <w:pStyle w:val="Idefpara"/>
      </w:pPr>
      <w:r w:rsidRPr="00D0293F">
        <w:tab/>
        <w:t>(c)</w:t>
      </w:r>
      <w:r w:rsidRPr="00D0293F">
        <w:tab/>
        <w:t>the detaining authority for the place of detention.</w:t>
      </w:r>
    </w:p>
    <w:p w14:paraId="0394B0C1" w14:textId="102F9F28" w:rsidR="00427EBE" w:rsidRPr="00D0293F" w:rsidRDefault="00F20195" w:rsidP="00F20195">
      <w:pPr>
        <w:pStyle w:val="IMain"/>
      </w:pPr>
      <w:r w:rsidRPr="00D0293F">
        <w:lastRenderedPageBreak/>
        <w:tab/>
        <w:t>(2)</w:t>
      </w:r>
      <w:r w:rsidRPr="00D0293F">
        <w:tab/>
      </w:r>
      <w:r w:rsidR="00427EBE" w:rsidRPr="00D0293F">
        <w:t xml:space="preserve">If a </w:t>
      </w:r>
      <w:r w:rsidR="0031111C" w:rsidRPr="00D0293F">
        <w:t>responsible</w:t>
      </w:r>
      <w:r w:rsidR="00427EBE" w:rsidRPr="00D0293F">
        <w:t xml:space="preserve"> entity is required to do a thing under this Act</w:t>
      </w:r>
      <w:r w:rsidR="00963530" w:rsidRPr="00D0293F">
        <w:t xml:space="preserve"> </w:t>
      </w:r>
      <w:r w:rsidR="007E5F3B" w:rsidRPr="00D0293F">
        <w:t xml:space="preserve">in relation to a place of detention </w:t>
      </w:r>
      <w:r w:rsidR="00963530" w:rsidRPr="00D0293F">
        <w:t>and the particular responsible entity is not stated for the requirement—</w:t>
      </w:r>
    </w:p>
    <w:p w14:paraId="4ACCAD69" w14:textId="4509307E" w:rsidR="00963530" w:rsidRPr="00D0293F" w:rsidRDefault="00427EBE" w:rsidP="00963530">
      <w:pPr>
        <w:pStyle w:val="Ipara"/>
      </w:pPr>
      <w:r w:rsidRPr="00D0293F">
        <w:tab/>
        <w:t>(a)</w:t>
      </w:r>
      <w:r w:rsidRPr="00D0293F">
        <w:tab/>
        <w:t xml:space="preserve">any </w:t>
      </w:r>
      <w:r w:rsidR="00894084" w:rsidRPr="00D0293F">
        <w:t>responsible entity</w:t>
      </w:r>
      <w:r w:rsidR="007E5F3B" w:rsidRPr="00D0293F">
        <w:t xml:space="preserve"> for the place of detention</w:t>
      </w:r>
      <w:r w:rsidR="00894084" w:rsidRPr="00D0293F">
        <w:t xml:space="preserve"> may do the thing; and</w:t>
      </w:r>
    </w:p>
    <w:p w14:paraId="1B88E22F" w14:textId="03EF9374" w:rsidR="00894084" w:rsidRPr="00D0293F" w:rsidRDefault="00963530" w:rsidP="00963530">
      <w:pPr>
        <w:pStyle w:val="Ipara"/>
      </w:pPr>
      <w:r w:rsidRPr="00D0293F">
        <w:tab/>
      </w:r>
      <w:r w:rsidR="00894084" w:rsidRPr="00D0293F">
        <w:t>(</w:t>
      </w:r>
      <w:r w:rsidRPr="00D0293F">
        <w:t>b</w:t>
      </w:r>
      <w:r w:rsidR="00894084" w:rsidRPr="00D0293F">
        <w:t>)</w:t>
      </w:r>
      <w:r w:rsidR="00894084" w:rsidRPr="00D0293F">
        <w:tab/>
      </w:r>
      <w:r w:rsidRPr="00D0293F">
        <w:t xml:space="preserve">if the responsible Minister </w:t>
      </w:r>
      <w:r w:rsidR="002F4416" w:rsidRPr="00D0293F">
        <w:t xml:space="preserve">for the place of detention </w:t>
      </w:r>
      <w:r w:rsidRPr="00D0293F">
        <w:t>does not do the thing—</w:t>
      </w:r>
      <w:r w:rsidR="00894084" w:rsidRPr="00D0293F">
        <w:t>the responsible Minister must ensure the thing is done.</w:t>
      </w:r>
    </w:p>
    <w:p w14:paraId="4D12DE11" w14:textId="7FCFDFA2" w:rsidR="00FB4395" w:rsidRPr="00D0293F" w:rsidRDefault="008B2A9D" w:rsidP="008B2A9D">
      <w:pPr>
        <w:pStyle w:val="AH5Sec"/>
        <w:shd w:val="pct25" w:color="auto" w:fill="auto"/>
      </w:pPr>
      <w:bookmarkStart w:id="27" w:name="_Toc165378321"/>
      <w:r w:rsidRPr="008B2A9D">
        <w:rPr>
          <w:rStyle w:val="CharSectNo"/>
        </w:rPr>
        <w:t>24</w:t>
      </w:r>
      <w:r w:rsidRPr="00D0293F">
        <w:tab/>
      </w:r>
      <w:r w:rsidR="00CD19DF" w:rsidRPr="00D0293F">
        <w:t xml:space="preserve">Meaning of </w:t>
      </w:r>
      <w:r w:rsidR="00CD19DF" w:rsidRPr="00A45858">
        <w:rPr>
          <w:rStyle w:val="charItals"/>
        </w:rPr>
        <w:t>place of detention</w:t>
      </w:r>
      <w:r w:rsidR="00CD19DF" w:rsidRPr="00A45858">
        <w:rPr>
          <w:rStyle w:val="charItals"/>
        </w:rPr>
        <w:br/>
      </w:r>
      <w:r w:rsidR="00FB4395" w:rsidRPr="00D0293F">
        <w:t>Section 7</w:t>
      </w:r>
      <w:bookmarkEnd w:id="27"/>
    </w:p>
    <w:p w14:paraId="59C78467" w14:textId="75FB57C8" w:rsidR="00FB4395" w:rsidRPr="00D0293F" w:rsidRDefault="00FB4395" w:rsidP="00FB4395">
      <w:pPr>
        <w:pStyle w:val="direction"/>
      </w:pPr>
      <w:r w:rsidRPr="00D0293F">
        <w:t>before</w:t>
      </w:r>
    </w:p>
    <w:p w14:paraId="4C6A8A44" w14:textId="62BE910C" w:rsidR="00FB4395" w:rsidRPr="00D0293F" w:rsidRDefault="00FB4395" w:rsidP="00FB4395">
      <w:pPr>
        <w:pStyle w:val="Amainreturn"/>
      </w:pPr>
      <w:r w:rsidRPr="00D0293F">
        <w:t>subcommittee</w:t>
      </w:r>
    </w:p>
    <w:p w14:paraId="1F95AB1E" w14:textId="43CF6E3F" w:rsidR="00FB4395" w:rsidRPr="00D0293F" w:rsidRDefault="00FB4395" w:rsidP="00FB4395">
      <w:pPr>
        <w:pStyle w:val="direction"/>
      </w:pPr>
      <w:r w:rsidRPr="00D0293F">
        <w:t>insert</w:t>
      </w:r>
    </w:p>
    <w:p w14:paraId="47DC623C" w14:textId="053FCE49" w:rsidR="00FB4395" w:rsidRPr="00D0293F" w:rsidRDefault="00FB4395" w:rsidP="00FB4395">
      <w:pPr>
        <w:pStyle w:val="Amainreturn"/>
      </w:pPr>
      <w:r w:rsidRPr="00D0293F">
        <w:t>NPM or</w:t>
      </w:r>
    </w:p>
    <w:p w14:paraId="3F9B36FE" w14:textId="48EE7A1F" w:rsidR="00CD19DF" w:rsidRPr="00D0293F" w:rsidRDefault="008B2A9D" w:rsidP="008B2A9D">
      <w:pPr>
        <w:pStyle w:val="AH5Sec"/>
        <w:shd w:val="pct25" w:color="auto" w:fill="auto"/>
      </w:pPr>
      <w:bookmarkStart w:id="28" w:name="_Toc165378322"/>
      <w:r w:rsidRPr="008B2A9D">
        <w:rPr>
          <w:rStyle w:val="CharSectNo"/>
        </w:rPr>
        <w:t>25</w:t>
      </w:r>
      <w:r w:rsidRPr="00D0293F">
        <w:tab/>
      </w:r>
      <w:r w:rsidR="00CD19DF" w:rsidRPr="00D0293F">
        <w:t>Relationship to other laws</w:t>
      </w:r>
      <w:r w:rsidR="00CD19DF" w:rsidRPr="00A45858">
        <w:rPr>
          <w:rStyle w:val="charItals"/>
        </w:rPr>
        <w:br/>
      </w:r>
      <w:r w:rsidR="00CD19DF" w:rsidRPr="00D0293F">
        <w:t>Section 8</w:t>
      </w:r>
      <w:bookmarkEnd w:id="28"/>
    </w:p>
    <w:p w14:paraId="5BDC9FA8" w14:textId="39E5D004" w:rsidR="00CD19DF" w:rsidRPr="00D0293F" w:rsidRDefault="00CD19DF" w:rsidP="00CD19DF">
      <w:pPr>
        <w:pStyle w:val="direction"/>
      </w:pPr>
      <w:r w:rsidRPr="00D0293F">
        <w:t>omit</w:t>
      </w:r>
    </w:p>
    <w:p w14:paraId="4B67277A" w14:textId="7043B99A" w:rsidR="00CD19DF" w:rsidRPr="00D0293F" w:rsidRDefault="00CD19DF" w:rsidP="00CD19DF">
      <w:pPr>
        <w:pStyle w:val="Amainreturn"/>
      </w:pPr>
      <w:r w:rsidRPr="00D0293F">
        <w:t>(other than an ACT privacy law)</w:t>
      </w:r>
    </w:p>
    <w:p w14:paraId="003E12BD" w14:textId="0638B7C3" w:rsidR="00CD19DF" w:rsidRPr="00D0293F" w:rsidRDefault="008B2A9D" w:rsidP="008B2A9D">
      <w:pPr>
        <w:pStyle w:val="AH5Sec"/>
        <w:shd w:val="pct25" w:color="auto" w:fill="auto"/>
      </w:pPr>
      <w:bookmarkStart w:id="29" w:name="_Toc165378323"/>
      <w:r w:rsidRPr="008B2A9D">
        <w:rPr>
          <w:rStyle w:val="CharSectNo"/>
        </w:rPr>
        <w:t>26</w:t>
      </w:r>
      <w:r w:rsidRPr="00D0293F">
        <w:tab/>
      </w:r>
      <w:r w:rsidR="00CD19DF" w:rsidRPr="00D0293F">
        <w:t>Section 8</w:t>
      </w:r>
      <w:bookmarkEnd w:id="29"/>
    </w:p>
    <w:p w14:paraId="686186C5" w14:textId="77777777" w:rsidR="00CD19DF" w:rsidRPr="00D0293F" w:rsidRDefault="00CD19DF" w:rsidP="00CD19DF">
      <w:pPr>
        <w:pStyle w:val="direction"/>
      </w:pPr>
      <w:r w:rsidRPr="00D0293F">
        <w:t>before</w:t>
      </w:r>
    </w:p>
    <w:p w14:paraId="007C108F" w14:textId="77777777" w:rsidR="00CD19DF" w:rsidRPr="00D0293F" w:rsidRDefault="00CD19DF" w:rsidP="00CD19DF">
      <w:pPr>
        <w:pStyle w:val="Amainreturn"/>
      </w:pPr>
      <w:r w:rsidRPr="00D0293F">
        <w:t>subcommittee</w:t>
      </w:r>
    </w:p>
    <w:p w14:paraId="3293E969" w14:textId="77777777" w:rsidR="00CD19DF" w:rsidRPr="00D0293F" w:rsidRDefault="00CD19DF" w:rsidP="00CD19DF">
      <w:pPr>
        <w:pStyle w:val="direction"/>
      </w:pPr>
      <w:r w:rsidRPr="00D0293F">
        <w:t>insert</w:t>
      </w:r>
    </w:p>
    <w:p w14:paraId="6F6E221B" w14:textId="77777777" w:rsidR="00CD19DF" w:rsidRPr="00D0293F" w:rsidRDefault="00CD19DF" w:rsidP="00CD19DF">
      <w:pPr>
        <w:pStyle w:val="Amainreturn"/>
      </w:pPr>
      <w:r w:rsidRPr="00D0293F">
        <w:t>NPM or</w:t>
      </w:r>
    </w:p>
    <w:p w14:paraId="26724A67" w14:textId="1F1510F8" w:rsidR="00005352" w:rsidRPr="00D0293F" w:rsidRDefault="008B2A9D" w:rsidP="008B2A9D">
      <w:pPr>
        <w:pStyle w:val="AH5Sec"/>
        <w:shd w:val="pct25" w:color="auto" w:fill="auto"/>
      </w:pPr>
      <w:bookmarkStart w:id="30" w:name="_Toc165378324"/>
      <w:r w:rsidRPr="008B2A9D">
        <w:rPr>
          <w:rStyle w:val="CharSectNo"/>
        </w:rPr>
        <w:lastRenderedPageBreak/>
        <w:t>27</w:t>
      </w:r>
      <w:r w:rsidRPr="00D0293F">
        <w:tab/>
      </w:r>
      <w:r w:rsidR="00005352" w:rsidRPr="00D0293F">
        <w:t>New part 1A</w:t>
      </w:r>
      <w:bookmarkEnd w:id="30"/>
    </w:p>
    <w:p w14:paraId="099D20EC" w14:textId="77777777" w:rsidR="00005352" w:rsidRPr="00D0293F" w:rsidRDefault="00005352" w:rsidP="00005352">
      <w:pPr>
        <w:pStyle w:val="direction"/>
      </w:pPr>
      <w:r w:rsidRPr="00D0293F">
        <w:t>insert</w:t>
      </w:r>
    </w:p>
    <w:p w14:paraId="6C04A67E" w14:textId="6506E07D" w:rsidR="00005352" w:rsidRPr="00D0293F" w:rsidRDefault="00005352" w:rsidP="00005352">
      <w:pPr>
        <w:pStyle w:val="IH2Part"/>
      </w:pPr>
      <w:r w:rsidRPr="00D0293F">
        <w:t>Part 1A</w:t>
      </w:r>
      <w:r w:rsidRPr="00D0293F">
        <w:tab/>
        <w:t>ACT National Preventive Mechanism</w:t>
      </w:r>
    </w:p>
    <w:p w14:paraId="70010F94" w14:textId="3B9087DB" w:rsidR="00284888" w:rsidRPr="00D0293F" w:rsidRDefault="00284888" w:rsidP="00E87209">
      <w:pPr>
        <w:pStyle w:val="IH3Div"/>
      </w:pPr>
      <w:r w:rsidRPr="00D0293F">
        <w:t>Division 1A.1</w:t>
      </w:r>
      <w:r w:rsidRPr="00D0293F">
        <w:tab/>
        <w:t>Preliminary</w:t>
      </w:r>
    </w:p>
    <w:p w14:paraId="79E6CDCE" w14:textId="39CFB289" w:rsidR="00005352" w:rsidRPr="00D0293F" w:rsidRDefault="00005352" w:rsidP="00E87209">
      <w:pPr>
        <w:pStyle w:val="IH5Sec"/>
      </w:pPr>
      <w:r w:rsidRPr="00D0293F">
        <w:t>8A</w:t>
      </w:r>
      <w:r w:rsidRPr="00D0293F">
        <w:tab/>
        <w:t>Object—pt 1A</w:t>
      </w:r>
    </w:p>
    <w:p w14:paraId="050D4FA2" w14:textId="2EEABD16" w:rsidR="00005352" w:rsidRPr="00D0293F" w:rsidRDefault="00005352" w:rsidP="00005352">
      <w:pPr>
        <w:pStyle w:val="Amainreturn"/>
      </w:pPr>
      <w:r w:rsidRPr="00D0293F">
        <w:t xml:space="preserve">The object of this part is to enable </w:t>
      </w:r>
      <w:r w:rsidR="00437BF1" w:rsidRPr="00D0293F">
        <w:t>the</w:t>
      </w:r>
      <w:r w:rsidRPr="00D0293F">
        <w:t xml:space="preserve"> NPM</w:t>
      </w:r>
      <w:r w:rsidR="007442D2" w:rsidRPr="00D0293F">
        <w:t xml:space="preserve"> to be established and maintained</w:t>
      </w:r>
      <w:r w:rsidRPr="00D0293F">
        <w:t xml:space="preserve"> to fulfil the mandate set out in the </w:t>
      </w:r>
      <w:r w:rsidR="00C37CD4" w:rsidRPr="00D0293F">
        <w:t>Optional</w:t>
      </w:r>
      <w:r w:rsidRPr="00D0293F">
        <w:t xml:space="preserve"> Protocol, part</w:t>
      </w:r>
      <w:r w:rsidR="00F61940" w:rsidRPr="00D0293F">
        <w:t> </w:t>
      </w:r>
      <w:r w:rsidRPr="00D0293F">
        <w:t>IV.</w:t>
      </w:r>
    </w:p>
    <w:p w14:paraId="3D8D1B7D" w14:textId="733317DD" w:rsidR="00F2563F" w:rsidRPr="00D0293F" w:rsidRDefault="00822C57" w:rsidP="00E87209">
      <w:pPr>
        <w:pStyle w:val="IH5Sec"/>
      </w:pPr>
      <w:r w:rsidRPr="00D0293F">
        <w:t>8B</w:t>
      </w:r>
      <w:r w:rsidRPr="00D0293F">
        <w:tab/>
      </w:r>
      <w:r w:rsidR="00F2563F" w:rsidRPr="00D0293F">
        <w:t>Definitions—pt 1A</w:t>
      </w:r>
    </w:p>
    <w:p w14:paraId="483EAC01" w14:textId="46D22FA7" w:rsidR="00F2563F" w:rsidRPr="00D0293F" w:rsidRDefault="00F2563F" w:rsidP="00051156">
      <w:pPr>
        <w:pStyle w:val="Amainreturn"/>
      </w:pPr>
      <w:r w:rsidRPr="00D0293F">
        <w:t xml:space="preserve">In this part: </w:t>
      </w:r>
    </w:p>
    <w:p w14:paraId="48A462B3" w14:textId="56439D8B" w:rsidR="00051156" w:rsidRPr="00D0293F" w:rsidRDefault="00051156" w:rsidP="008B2A9D">
      <w:pPr>
        <w:pStyle w:val="aDef"/>
      </w:pPr>
      <w:r w:rsidRPr="00A45858">
        <w:rPr>
          <w:rStyle w:val="charBoldItals"/>
        </w:rPr>
        <w:t>Commonwealth Ombudsman</w:t>
      </w:r>
      <w:r w:rsidRPr="00D0293F">
        <w:t xml:space="preserve"> means the person appointed under the </w:t>
      </w:r>
      <w:hyperlink r:id="rId29" w:tooltip="Act 1976 No 181 (Cwlth)" w:history="1">
        <w:r w:rsidR="00A57944" w:rsidRPr="00A57944">
          <w:rPr>
            <w:rStyle w:val="charCitHyperlinkItal"/>
          </w:rPr>
          <w:t>Ombudsman Act 1976</w:t>
        </w:r>
      </w:hyperlink>
      <w:r w:rsidRPr="00D0293F">
        <w:t xml:space="preserve"> (Cwlth), section 21.</w:t>
      </w:r>
    </w:p>
    <w:p w14:paraId="4D92AB96" w14:textId="3DE73E66" w:rsidR="00437BF1" w:rsidRPr="00D0293F" w:rsidRDefault="00437BF1" w:rsidP="008B2A9D">
      <w:pPr>
        <w:pStyle w:val="aDef"/>
      </w:pPr>
      <w:r w:rsidRPr="00A45858">
        <w:rPr>
          <w:rStyle w:val="charBoldItals"/>
        </w:rPr>
        <w:t>custodial inspector</w:t>
      </w:r>
      <w:r w:rsidRPr="00D0293F">
        <w:t xml:space="preserve"> means the custodial inspector appointed under the </w:t>
      </w:r>
      <w:hyperlink r:id="rId30" w:tooltip="A2017-47" w:history="1">
        <w:r w:rsidR="0013445F" w:rsidRPr="00A45858">
          <w:rPr>
            <w:rStyle w:val="charCitHyperlinkItal"/>
          </w:rPr>
          <w:t>Custodial Inspector Act 2017</w:t>
        </w:r>
      </w:hyperlink>
      <w:r w:rsidRPr="00D0293F">
        <w:t>, section 9.</w:t>
      </w:r>
    </w:p>
    <w:p w14:paraId="68C224BB" w14:textId="7A24BD2E" w:rsidR="000758D2" w:rsidRPr="00D0293F" w:rsidRDefault="000758D2" w:rsidP="008B2A9D">
      <w:pPr>
        <w:pStyle w:val="aDef"/>
      </w:pPr>
      <w:r w:rsidRPr="00A45858">
        <w:rPr>
          <w:rStyle w:val="charBoldItals"/>
        </w:rPr>
        <w:t xml:space="preserve">investigative entity </w:t>
      </w:r>
      <w:r w:rsidRPr="00D0293F">
        <w:t>means an entity with power to require the production of documents or the answering of questions including, for example, the chief police officer, the human rights commission, the ombudsman, the custodial inspector and the integrity commissioner.</w:t>
      </w:r>
    </w:p>
    <w:p w14:paraId="50894EDD" w14:textId="6815D251" w:rsidR="00BB4A41" w:rsidRPr="00D0293F" w:rsidRDefault="00BB4A41" w:rsidP="008B2A9D">
      <w:pPr>
        <w:pStyle w:val="aDef"/>
      </w:pPr>
      <w:r w:rsidRPr="00A45858">
        <w:rPr>
          <w:rStyle w:val="charBoldItals"/>
        </w:rPr>
        <w:t>NPM coordinator</w:t>
      </w:r>
      <w:r w:rsidRPr="00D0293F">
        <w:t xml:space="preserve"> means the Commonwealth Ombudsman</w:t>
      </w:r>
      <w:r w:rsidR="00D11DF9" w:rsidRPr="00D0293F">
        <w:t xml:space="preserve"> or another entity on which the function of the National Preventive Mechanism Coordinator is conferred from time to time</w:t>
      </w:r>
      <w:r w:rsidRPr="00D0293F">
        <w:t>.</w:t>
      </w:r>
    </w:p>
    <w:p w14:paraId="37D91446" w14:textId="36EBA950" w:rsidR="00BB4A41" w:rsidRPr="00D0293F" w:rsidRDefault="00BB4A41" w:rsidP="00BB4A41">
      <w:pPr>
        <w:pStyle w:val="aNote"/>
      </w:pPr>
      <w:r w:rsidRPr="00A45858">
        <w:rPr>
          <w:rStyle w:val="charItals"/>
        </w:rPr>
        <w:t>Note</w:t>
      </w:r>
      <w:r w:rsidRPr="00A45858">
        <w:rPr>
          <w:rStyle w:val="charItals"/>
        </w:rPr>
        <w:tab/>
      </w:r>
      <w:r w:rsidR="00D11DF9" w:rsidRPr="00D0293F">
        <w:t>S</w:t>
      </w:r>
      <w:r w:rsidRPr="00D0293F">
        <w:t xml:space="preserve">ee the </w:t>
      </w:r>
      <w:hyperlink r:id="rId31" w:tooltip="Ombudsman Regulations 2017 (Cwlth)" w:history="1">
        <w:r w:rsidR="00D73F5B" w:rsidRPr="00D73F5B">
          <w:rPr>
            <w:rStyle w:val="charCitHyperlinkItal"/>
          </w:rPr>
          <w:t>Ombudsman Regulations 2017</w:t>
        </w:r>
      </w:hyperlink>
      <w:r w:rsidRPr="00A45858">
        <w:rPr>
          <w:rStyle w:val="charItals"/>
        </w:rPr>
        <w:t xml:space="preserve"> </w:t>
      </w:r>
      <w:r w:rsidRPr="00D0293F">
        <w:t>(Cwlth), s 17 (1)</w:t>
      </w:r>
      <w:r w:rsidR="00D11DF9" w:rsidRPr="00D0293F">
        <w:t>.</w:t>
      </w:r>
    </w:p>
    <w:p w14:paraId="624E886A" w14:textId="242E2EE8" w:rsidR="00AA54DD" w:rsidRPr="00D0293F" w:rsidRDefault="00AA54DD" w:rsidP="00287FC1">
      <w:pPr>
        <w:pStyle w:val="aDef"/>
        <w:keepNext/>
      </w:pPr>
      <w:r w:rsidRPr="00A45858">
        <w:rPr>
          <w:rStyle w:val="charBoldItals"/>
        </w:rPr>
        <w:lastRenderedPageBreak/>
        <w:t>staff of the NPM</w:t>
      </w:r>
      <w:r w:rsidRPr="00D0293F">
        <w:t xml:space="preserve"> means—</w:t>
      </w:r>
    </w:p>
    <w:p w14:paraId="79D4459D" w14:textId="6E7A740F" w:rsidR="00AA54DD" w:rsidRPr="00D0293F" w:rsidRDefault="00AA54DD" w:rsidP="00287FC1">
      <w:pPr>
        <w:pStyle w:val="Idefpara"/>
        <w:keepNext/>
      </w:pPr>
      <w:r w:rsidRPr="00D0293F">
        <w:tab/>
        <w:t>(a)</w:t>
      </w:r>
      <w:r w:rsidRPr="00D0293F">
        <w:tab/>
      </w:r>
      <w:r w:rsidR="00864726" w:rsidRPr="00D0293F">
        <w:t xml:space="preserve">any </w:t>
      </w:r>
      <w:r w:rsidRPr="00D0293F">
        <w:t>public servant</w:t>
      </w:r>
      <w:r w:rsidR="00204C8B" w:rsidRPr="00D0293F">
        <w:t xml:space="preserve"> or person</w:t>
      </w:r>
      <w:r w:rsidRPr="00D0293F">
        <w:t xml:space="preserve"> mentioned in section 8G; and</w:t>
      </w:r>
    </w:p>
    <w:p w14:paraId="735D6DE9" w14:textId="6AC36872" w:rsidR="00AA54DD" w:rsidRPr="00D0293F" w:rsidRDefault="00AA54DD" w:rsidP="00287FC1">
      <w:pPr>
        <w:pStyle w:val="Idefpara"/>
        <w:keepNext/>
      </w:pPr>
      <w:r w:rsidRPr="00D0293F">
        <w:tab/>
        <w:t>(b)</w:t>
      </w:r>
      <w:r w:rsidRPr="00D0293F">
        <w:tab/>
      </w:r>
      <w:r w:rsidR="00864726" w:rsidRPr="00D0293F">
        <w:t xml:space="preserve">any </w:t>
      </w:r>
      <w:r w:rsidRPr="00D0293F">
        <w:t>consultants and contractors engaged under section 8H.</w:t>
      </w:r>
    </w:p>
    <w:p w14:paraId="752002DE" w14:textId="0E89020D" w:rsidR="00284888" w:rsidRPr="00D0293F" w:rsidRDefault="00284888" w:rsidP="00E87209">
      <w:pPr>
        <w:pStyle w:val="IH3Div"/>
      </w:pPr>
      <w:r w:rsidRPr="00D0293F">
        <w:t>Division 1A.2</w:t>
      </w:r>
      <w:r w:rsidRPr="00D0293F">
        <w:tab/>
        <w:t xml:space="preserve">Establishment and functions of </w:t>
      </w:r>
      <w:r w:rsidR="008C2008" w:rsidRPr="00D0293F">
        <w:t>NPM</w:t>
      </w:r>
    </w:p>
    <w:p w14:paraId="04F9369C" w14:textId="52B0E27A" w:rsidR="00822C57" w:rsidRPr="00D0293F" w:rsidRDefault="00F2563F" w:rsidP="00E87209">
      <w:pPr>
        <w:pStyle w:val="IH5Sec"/>
      </w:pPr>
      <w:r w:rsidRPr="00D0293F">
        <w:rPr>
          <w:lang w:val="en-US"/>
        </w:rPr>
        <w:t>8C</w:t>
      </w:r>
      <w:r w:rsidRPr="00D0293F">
        <w:tab/>
      </w:r>
      <w:r w:rsidR="00822C57" w:rsidRPr="00D0293F">
        <w:t xml:space="preserve">ACT </w:t>
      </w:r>
      <w:r w:rsidR="0070583B" w:rsidRPr="00D0293F">
        <w:t>N</w:t>
      </w:r>
      <w:r w:rsidR="00822C57" w:rsidRPr="00D0293F">
        <w:t xml:space="preserve">ational </w:t>
      </w:r>
      <w:r w:rsidR="0070583B" w:rsidRPr="00D0293F">
        <w:t>P</w:t>
      </w:r>
      <w:r w:rsidR="00822C57" w:rsidRPr="00D0293F">
        <w:t xml:space="preserve">reventive </w:t>
      </w:r>
      <w:r w:rsidR="0070583B" w:rsidRPr="00D0293F">
        <w:t>M</w:t>
      </w:r>
      <w:r w:rsidR="00822C57" w:rsidRPr="00D0293F">
        <w:t>echanism established</w:t>
      </w:r>
    </w:p>
    <w:p w14:paraId="67B09EBD" w14:textId="1CA4C3A0" w:rsidR="00822C57" w:rsidRPr="00D0293F" w:rsidRDefault="00822C57" w:rsidP="00822C57">
      <w:pPr>
        <w:pStyle w:val="IMain"/>
      </w:pPr>
      <w:r w:rsidRPr="00D0293F">
        <w:tab/>
        <w:t>(1)</w:t>
      </w:r>
      <w:r w:rsidRPr="00D0293F">
        <w:tab/>
        <w:t>The ACT National Preventive Mechanism is established.</w:t>
      </w:r>
    </w:p>
    <w:p w14:paraId="64B2C458" w14:textId="6081112B" w:rsidR="00816D7E" w:rsidRPr="00D0293F" w:rsidRDefault="00822C57" w:rsidP="00BD311B">
      <w:pPr>
        <w:pStyle w:val="IMain"/>
      </w:pPr>
      <w:r w:rsidRPr="00D0293F">
        <w:tab/>
        <w:t>(2)</w:t>
      </w:r>
      <w:r w:rsidRPr="00D0293F">
        <w:tab/>
        <w:t xml:space="preserve">The NPM </w:t>
      </w:r>
      <w:r w:rsidR="00D14ECF" w:rsidRPr="00D0293F">
        <w:t xml:space="preserve">is </w:t>
      </w:r>
      <w:r w:rsidR="00E55CF7" w:rsidRPr="00D0293F">
        <w:t>comprised of</w:t>
      </w:r>
      <w:r w:rsidR="00D14ECF" w:rsidRPr="00D0293F">
        <w:t xml:space="preserve"> </w:t>
      </w:r>
      <w:r w:rsidR="00794BF1" w:rsidRPr="00D0293F">
        <w:t>each entity</w:t>
      </w:r>
      <w:r w:rsidR="00D518C4" w:rsidRPr="00D0293F">
        <w:t xml:space="preserve"> prescribed by regulation.</w:t>
      </w:r>
    </w:p>
    <w:p w14:paraId="12229A9C" w14:textId="152CA9C8" w:rsidR="00287C2A" w:rsidRPr="00D0293F" w:rsidRDefault="00287C2A" w:rsidP="00E87209">
      <w:pPr>
        <w:pStyle w:val="IH5Sec"/>
      </w:pPr>
      <w:r w:rsidRPr="00D0293F">
        <w:rPr>
          <w:lang w:val="en-US"/>
        </w:rPr>
        <w:t>8</w:t>
      </w:r>
      <w:r w:rsidR="00E42D94" w:rsidRPr="00D0293F">
        <w:rPr>
          <w:lang w:val="en-US"/>
        </w:rPr>
        <w:t>D</w:t>
      </w:r>
      <w:r w:rsidRPr="00D0293F">
        <w:tab/>
        <w:t>Functions of the NPM</w:t>
      </w:r>
    </w:p>
    <w:p w14:paraId="54920240" w14:textId="09E814D0" w:rsidR="00287C2A" w:rsidRPr="00D0293F" w:rsidRDefault="00287C2A" w:rsidP="00720BEF">
      <w:pPr>
        <w:pStyle w:val="Amainreturn"/>
      </w:pPr>
      <w:r w:rsidRPr="00D0293F">
        <w:t>The NPM has the following functions:</w:t>
      </w:r>
    </w:p>
    <w:p w14:paraId="1152DEBF" w14:textId="30C3A776" w:rsidR="007E0DE7" w:rsidRPr="00D0293F" w:rsidRDefault="007E0DE7" w:rsidP="007E0DE7">
      <w:pPr>
        <w:pStyle w:val="Ipara"/>
        <w:rPr>
          <w:lang w:val="en-US"/>
        </w:rPr>
      </w:pPr>
      <w:r w:rsidRPr="00D0293F">
        <w:tab/>
        <w:t>(a)</w:t>
      </w:r>
      <w:r w:rsidRPr="00D0293F">
        <w:tab/>
        <w:t>to improve the treatment and conditions of detainees</w:t>
      </w:r>
      <w:r w:rsidR="00F6428A" w:rsidRPr="00D0293F">
        <w:t xml:space="preserve"> in places of detention</w:t>
      </w:r>
      <w:r w:rsidRPr="00D0293F">
        <w:t xml:space="preserve">, and to strengthen the protection of </w:t>
      </w:r>
      <w:r w:rsidRPr="00D0293F">
        <w:rPr>
          <w:lang w:val="en-US"/>
        </w:rPr>
        <w:t>detainees against torture and other cruel, inhuman or degrading treatment or punishment</w:t>
      </w:r>
      <w:r w:rsidR="00DB4A4E" w:rsidRPr="00D0293F">
        <w:rPr>
          <w:lang w:val="en-US"/>
        </w:rPr>
        <w:t xml:space="preserve">, </w:t>
      </w:r>
      <w:r w:rsidRPr="00D0293F">
        <w:rPr>
          <w:lang w:val="en-US"/>
        </w:rPr>
        <w:t>by doing the following:</w:t>
      </w:r>
    </w:p>
    <w:p w14:paraId="006D3835" w14:textId="5CFC2DB6" w:rsidR="00287C2A" w:rsidRPr="00D0293F" w:rsidRDefault="007E0DE7" w:rsidP="007E0DE7">
      <w:pPr>
        <w:pStyle w:val="Isubpara"/>
      </w:pPr>
      <w:r w:rsidRPr="00D0293F">
        <w:tab/>
        <w:t>(i)</w:t>
      </w:r>
      <w:r w:rsidRPr="00D0293F">
        <w:tab/>
      </w:r>
      <w:r w:rsidR="00C069A7" w:rsidRPr="00D0293F">
        <w:t>examin</w:t>
      </w:r>
      <w:r w:rsidRPr="00D0293F">
        <w:t>ing</w:t>
      </w:r>
      <w:r w:rsidR="00C069A7" w:rsidRPr="00D0293F">
        <w:t xml:space="preserve"> the treatment of </w:t>
      </w:r>
      <w:r w:rsidR="00D35D1C" w:rsidRPr="00D0293F">
        <w:t>detainees</w:t>
      </w:r>
      <w:r w:rsidR="00C069A7" w:rsidRPr="00D0293F">
        <w:t xml:space="preserve"> in places of detention</w:t>
      </w:r>
      <w:r w:rsidR="00287C2A" w:rsidRPr="00D0293F">
        <w:t>;</w:t>
      </w:r>
    </w:p>
    <w:p w14:paraId="31C49343" w14:textId="7119A3B3" w:rsidR="00DB4A4E" w:rsidRPr="00D0293F" w:rsidRDefault="00DB4A4E" w:rsidP="007E0DE7">
      <w:pPr>
        <w:pStyle w:val="Isubpara"/>
      </w:pPr>
      <w:r w:rsidRPr="00D0293F">
        <w:tab/>
        <w:t>(ii)</w:t>
      </w:r>
      <w:r w:rsidRPr="00D0293F">
        <w:tab/>
        <w:t xml:space="preserve">making recommendations and </w:t>
      </w:r>
      <w:r w:rsidR="005D3115" w:rsidRPr="00D0293F">
        <w:t>observations</w:t>
      </w:r>
      <w:r w:rsidRPr="00D0293F">
        <w:t xml:space="preserve"> to</w:t>
      </w:r>
      <w:r w:rsidR="00C23812" w:rsidRPr="00D0293F">
        <w:t xml:space="preserve"> responsible </w:t>
      </w:r>
      <w:r w:rsidR="00E4622E" w:rsidRPr="00D0293F">
        <w:t>entities</w:t>
      </w:r>
      <w:r w:rsidR="009D1938" w:rsidRPr="00D0293F">
        <w:t xml:space="preserve"> </w:t>
      </w:r>
      <w:r w:rsidR="00C23812" w:rsidRPr="00D0293F">
        <w:t>for places of detention</w:t>
      </w:r>
      <w:r w:rsidRPr="00D0293F">
        <w:t>;</w:t>
      </w:r>
    </w:p>
    <w:p w14:paraId="7AB5B30A" w14:textId="03D5E9FB" w:rsidR="00C23812" w:rsidRPr="00D0293F" w:rsidRDefault="00DB4A4E" w:rsidP="00C23812">
      <w:pPr>
        <w:pStyle w:val="Isubpara"/>
      </w:pPr>
      <w:r w:rsidRPr="00D0293F">
        <w:tab/>
        <w:t>(iii)</w:t>
      </w:r>
      <w:r w:rsidRPr="00D0293F">
        <w:tab/>
      </w:r>
      <w:r w:rsidR="00935DF5" w:rsidRPr="00D0293F">
        <w:t>submitting proposals and observations concerning existing or draft legislation that relates</w:t>
      </w:r>
      <w:r w:rsidR="00315E11" w:rsidRPr="00D0293F">
        <w:t xml:space="preserve"> to detainees or places of detention</w:t>
      </w:r>
      <w:r w:rsidR="00F22FB3" w:rsidRPr="00D0293F">
        <w:t>;</w:t>
      </w:r>
    </w:p>
    <w:p w14:paraId="02A5A721" w14:textId="18066EDF" w:rsidR="00287C2A" w:rsidRPr="00D0293F" w:rsidRDefault="00287C2A" w:rsidP="00C23812">
      <w:pPr>
        <w:pStyle w:val="Ipara"/>
      </w:pPr>
      <w:r w:rsidRPr="00D0293F">
        <w:rPr>
          <w:lang w:val="en-US"/>
        </w:rPr>
        <w:tab/>
        <w:t>(b)</w:t>
      </w:r>
      <w:r w:rsidRPr="00D0293F">
        <w:rPr>
          <w:lang w:val="en-US"/>
        </w:rPr>
        <w:tab/>
      </w:r>
      <w:r w:rsidRPr="00D0293F">
        <w:t xml:space="preserve">any other function given to the NPM </w:t>
      </w:r>
      <w:r w:rsidRPr="00D0293F">
        <w:rPr>
          <w:lang w:val="en-US"/>
        </w:rPr>
        <w:t>under</w:t>
      </w:r>
      <w:r w:rsidRPr="00D0293F">
        <w:t xml:space="preserve"> this Act or another territory law.</w:t>
      </w:r>
    </w:p>
    <w:p w14:paraId="5E031422" w14:textId="2B4F80E0" w:rsidR="009B6CF7" w:rsidRPr="00D0293F" w:rsidRDefault="00287C2A" w:rsidP="00E87D2F">
      <w:pPr>
        <w:pStyle w:val="IH5Sec"/>
      </w:pPr>
      <w:r w:rsidRPr="00D0293F">
        <w:rPr>
          <w:lang w:val="en-US"/>
        </w:rPr>
        <w:lastRenderedPageBreak/>
        <w:t>8</w:t>
      </w:r>
      <w:r w:rsidR="00E42D94" w:rsidRPr="00D0293F">
        <w:rPr>
          <w:lang w:val="en-US"/>
        </w:rPr>
        <w:t>E</w:t>
      </w:r>
      <w:r w:rsidRPr="00D0293F">
        <w:tab/>
      </w:r>
      <w:r w:rsidR="00F70C87" w:rsidRPr="00D0293F">
        <w:t>Functions of the NPM—guidelines</w:t>
      </w:r>
    </w:p>
    <w:p w14:paraId="11DC2D5D" w14:textId="0DBC0264" w:rsidR="00F70C87" w:rsidRPr="00D0293F" w:rsidRDefault="00F70C87" w:rsidP="00E87D2F">
      <w:pPr>
        <w:pStyle w:val="IMain"/>
        <w:keepNext/>
      </w:pPr>
      <w:r w:rsidRPr="00D0293F">
        <w:tab/>
        <w:t>(1)</w:t>
      </w:r>
      <w:r w:rsidRPr="00D0293F">
        <w:tab/>
        <w:t xml:space="preserve">The NPM must make guidelines about </w:t>
      </w:r>
      <w:r w:rsidR="00C32722" w:rsidRPr="00D0293F">
        <w:t>the way in which it</w:t>
      </w:r>
      <w:r w:rsidRPr="00D0293F">
        <w:t xml:space="preserve"> exercise</w:t>
      </w:r>
      <w:r w:rsidR="00C32722" w:rsidRPr="00D0293F">
        <w:t>s</w:t>
      </w:r>
      <w:r w:rsidRPr="00D0293F">
        <w:t xml:space="preserve"> its functions.</w:t>
      </w:r>
    </w:p>
    <w:p w14:paraId="6E0F8CB5" w14:textId="2F037A9D" w:rsidR="00762958" w:rsidRPr="00D0293F" w:rsidRDefault="00762958" w:rsidP="00E87D2F">
      <w:pPr>
        <w:pStyle w:val="IMain"/>
        <w:keepNext/>
        <w:rPr>
          <w:lang w:eastAsia="en-AU"/>
        </w:rPr>
      </w:pPr>
      <w:r w:rsidRPr="00D0293F">
        <w:rPr>
          <w:lang w:eastAsia="en-AU"/>
        </w:rPr>
        <w:tab/>
        <w:t>(2)</w:t>
      </w:r>
      <w:r w:rsidRPr="00D0293F">
        <w:rPr>
          <w:lang w:eastAsia="en-AU"/>
        </w:rPr>
        <w:tab/>
        <w:t>The guidelines must be consistent with, and reasonably appropriate and adapted for implementing, the Optional Protocol.</w:t>
      </w:r>
    </w:p>
    <w:p w14:paraId="058F3F75" w14:textId="52EEAF30" w:rsidR="00F70C87" w:rsidRPr="00D0293F" w:rsidRDefault="00F70C87" w:rsidP="00F70C87">
      <w:pPr>
        <w:pStyle w:val="IMain"/>
      </w:pPr>
      <w:r w:rsidRPr="00D0293F">
        <w:tab/>
        <w:t>(</w:t>
      </w:r>
      <w:r w:rsidR="00762958" w:rsidRPr="00D0293F">
        <w:t>3</w:t>
      </w:r>
      <w:r w:rsidRPr="00D0293F">
        <w:t>)</w:t>
      </w:r>
      <w:r w:rsidRPr="00D0293F">
        <w:tab/>
      </w:r>
      <w:r w:rsidR="00762958" w:rsidRPr="00D0293F">
        <w:t>T</w:t>
      </w:r>
      <w:r w:rsidRPr="00D0293F">
        <w:t xml:space="preserve">he guidelines must </w:t>
      </w:r>
      <w:r w:rsidR="003C321C" w:rsidRPr="00D0293F">
        <w:t>provide for</w:t>
      </w:r>
      <w:r w:rsidR="00C25403" w:rsidRPr="00D0293F">
        <w:t xml:space="preserve"> procedures of the N</w:t>
      </w:r>
      <w:r w:rsidR="006B47D7" w:rsidRPr="00D0293F">
        <w:t>P</w:t>
      </w:r>
      <w:r w:rsidR="00C25403" w:rsidRPr="00D0293F">
        <w:t>M, including</w:t>
      </w:r>
      <w:r w:rsidR="00530BC3" w:rsidRPr="00D0293F">
        <w:t>—</w:t>
      </w:r>
    </w:p>
    <w:p w14:paraId="5A8B52BE" w14:textId="1ACE18C9" w:rsidR="006F1FA3" w:rsidRPr="00D0293F" w:rsidRDefault="00A72BE7" w:rsidP="008776F8">
      <w:pPr>
        <w:pStyle w:val="Ipara"/>
      </w:pPr>
      <w:r w:rsidRPr="00D0293F">
        <w:tab/>
        <w:t>(a)</w:t>
      </w:r>
      <w:r w:rsidRPr="00D0293F">
        <w:tab/>
      </w:r>
      <w:r w:rsidR="00C25403" w:rsidRPr="00D0293F">
        <w:t>how the NP</w:t>
      </w:r>
      <w:r w:rsidR="00974E8A" w:rsidRPr="00D0293F">
        <w:t>M</w:t>
      </w:r>
      <w:r w:rsidR="008776F8" w:rsidRPr="00D0293F">
        <w:t xml:space="preserve"> </w:t>
      </w:r>
      <w:r w:rsidRPr="00D0293F">
        <w:t>identif</w:t>
      </w:r>
      <w:r w:rsidR="00530BC3" w:rsidRPr="00D0293F">
        <w:t>ies</w:t>
      </w:r>
      <w:r w:rsidRPr="00D0293F">
        <w:t xml:space="preserve"> matters</w:t>
      </w:r>
      <w:r w:rsidR="00F97470" w:rsidRPr="00D0293F">
        <w:t xml:space="preserve"> </w:t>
      </w:r>
      <w:r w:rsidR="00530BC3" w:rsidRPr="00D0293F">
        <w:t xml:space="preserve">that require </w:t>
      </w:r>
      <w:r w:rsidR="007A21B5" w:rsidRPr="00D0293F">
        <w:t xml:space="preserve">particular </w:t>
      </w:r>
      <w:r w:rsidR="00530BC3" w:rsidRPr="00D0293F">
        <w:t xml:space="preserve">care or sensitivity when </w:t>
      </w:r>
      <w:r w:rsidR="00E909DA" w:rsidRPr="00D0293F">
        <w:t>carrying out</w:t>
      </w:r>
      <w:r w:rsidR="00530BC3" w:rsidRPr="00D0293F">
        <w:t xml:space="preserve"> </w:t>
      </w:r>
      <w:r w:rsidR="00E909DA" w:rsidRPr="00D0293F">
        <w:t xml:space="preserve">an </w:t>
      </w:r>
      <w:r w:rsidR="00530BC3" w:rsidRPr="00D0293F">
        <w:t>examination of the treatment of detainees in</w:t>
      </w:r>
      <w:r w:rsidR="00F97470" w:rsidRPr="00D0293F">
        <w:t xml:space="preserve"> places of detention</w:t>
      </w:r>
      <w:r w:rsidR="0050791E" w:rsidRPr="00D0293F">
        <w:t xml:space="preserve"> or in a particular place of detention</w:t>
      </w:r>
      <w:r w:rsidRPr="00D0293F">
        <w:t>;</w:t>
      </w:r>
      <w:r w:rsidR="0092713E" w:rsidRPr="00D0293F">
        <w:t xml:space="preserve"> </w:t>
      </w:r>
      <w:r w:rsidR="00720BEF" w:rsidRPr="00D0293F">
        <w:t>and</w:t>
      </w:r>
    </w:p>
    <w:p w14:paraId="4324AEE5" w14:textId="75389A7D" w:rsidR="008776F8" w:rsidRPr="00D0293F" w:rsidRDefault="003A0292" w:rsidP="003A0292">
      <w:pPr>
        <w:pStyle w:val="Ipara"/>
      </w:pPr>
      <w:r w:rsidRPr="00D0293F">
        <w:tab/>
        <w:t>(</w:t>
      </w:r>
      <w:r w:rsidR="008267B2" w:rsidRPr="00D0293F">
        <w:t>b</w:t>
      </w:r>
      <w:r w:rsidRPr="00D0293F">
        <w:t>)</w:t>
      </w:r>
      <w:r w:rsidRPr="00D0293F">
        <w:tab/>
      </w:r>
      <w:r w:rsidR="0068491E" w:rsidRPr="00D0293F">
        <w:t xml:space="preserve">how the NPM </w:t>
      </w:r>
      <w:r w:rsidR="00FA37DA" w:rsidRPr="00D0293F">
        <w:t>work</w:t>
      </w:r>
      <w:r w:rsidR="006F1FA3" w:rsidRPr="00D0293F">
        <w:t>s</w:t>
      </w:r>
      <w:r w:rsidR="00FA37DA" w:rsidRPr="00D0293F">
        <w:t xml:space="preserve"> with</w:t>
      </w:r>
      <w:r w:rsidRPr="00D0293F">
        <w:t xml:space="preserve"> the NPM coordinator</w:t>
      </w:r>
      <w:r w:rsidR="007E556B" w:rsidRPr="00D0293F">
        <w:t xml:space="preserve">, </w:t>
      </w:r>
      <w:r w:rsidRPr="00D0293F">
        <w:t>the subcommittee</w:t>
      </w:r>
      <w:r w:rsidR="007E556B" w:rsidRPr="00D0293F">
        <w:t xml:space="preserve"> and </w:t>
      </w:r>
      <w:r w:rsidR="000758D2" w:rsidRPr="00D0293F">
        <w:t>investigative</w:t>
      </w:r>
      <w:r w:rsidRPr="00D0293F">
        <w:t xml:space="preserve"> </w:t>
      </w:r>
      <w:r w:rsidR="00824A32" w:rsidRPr="00D0293F">
        <w:t>entities</w:t>
      </w:r>
      <w:r w:rsidR="008776F8" w:rsidRPr="00D0293F">
        <w:t>;</w:t>
      </w:r>
      <w:r w:rsidR="00720BEF" w:rsidRPr="00D0293F">
        <w:t xml:space="preserve"> and</w:t>
      </w:r>
    </w:p>
    <w:p w14:paraId="094AFF03" w14:textId="07DA38D4" w:rsidR="003A0292" w:rsidRPr="00D0293F" w:rsidRDefault="006C5A48" w:rsidP="003A0292">
      <w:pPr>
        <w:pStyle w:val="Ipara"/>
        <w:rPr>
          <w:lang w:val="en-US"/>
        </w:rPr>
      </w:pPr>
      <w:r w:rsidRPr="00D0293F">
        <w:tab/>
        <w:t>(</w:t>
      </w:r>
      <w:r w:rsidR="00F1213A" w:rsidRPr="00D0293F">
        <w:t>c</w:t>
      </w:r>
      <w:r w:rsidRPr="00D0293F">
        <w:t>)</w:t>
      </w:r>
      <w:r w:rsidRPr="00D0293F">
        <w:tab/>
      </w:r>
      <w:r w:rsidR="008776F8" w:rsidRPr="00D0293F">
        <w:t xml:space="preserve">anything </w:t>
      </w:r>
      <w:r w:rsidR="00040F3B" w:rsidRPr="00D0293F">
        <w:t xml:space="preserve">else </w:t>
      </w:r>
      <w:r w:rsidR="008776F8" w:rsidRPr="00D0293F">
        <w:t>prescribed by regulation</w:t>
      </w:r>
      <w:r w:rsidR="0092713E" w:rsidRPr="00D0293F">
        <w:rPr>
          <w:lang w:val="en-US"/>
        </w:rPr>
        <w:t>.</w:t>
      </w:r>
    </w:p>
    <w:p w14:paraId="625B4615" w14:textId="49D81CBB" w:rsidR="00762958" w:rsidRPr="00D0293F" w:rsidRDefault="00762958" w:rsidP="00B4287F">
      <w:pPr>
        <w:pStyle w:val="IMain"/>
      </w:pPr>
      <w:r w:rsidRPr="00D0293F">
        <w:tab/>
        <w:t>(</w:t>
      </w:r>
      <w:r w:rsidR="0045595A" w:rsidRPr="00D0293F">
        <w:t>4</w:t>
      </w:r>
      <w:r w:rsidRPr="00D0293F">
        <w:t>)</w:t>
      </w:r>
      <w:r w:rsidRPr="00D0293F">
        <w:tab/>
        <w:t>The guidelines may include any other procedures of the NPM</w:t>
      </w:r>
      <w:r w:rsidR="00570F1E" w:rsidRPr="00D0293F">
        <w:t>,</w:t>
      </w:r>
      <w:r w:rsidRPr="00D0293F">
        <w:t xml:space="preserve"> including</w:t>
      </w:r>
      <w:r w:rsidR="00B4287F" w:rsidRPr="00D0293F">
        <w:t xml:space="preserve"> </w:t>
      </w:r>
      <w:r w:rsidRPr="00D0293F">
        <w:t>how the NPM works with responsible entities for places of detention to improve the treatment and conditions of detainees in places of detention.</w:t>
      </w:r>
    </w:p>
    <w:p w14:paraId="7B0BFF54" w14:textId="62346FB7" w:rsidR="00DA4B47" w:rsidRPr="00D0293F" w:rsidRDefault="00BB1385" w:rsidP="00684636">
      <w:pPr>
        <w:pStyle w:val="IMain"/>
      </w:pPr>
      <w:r w:rsidRPr="00D0293F">
        <w:tab/>
        <w:t>(</w:t>
      </w:r>
      <w:r w:rsidR="0045595A" w:rsidRPr="00D0293F">
        <w:t>5</w:t>
      </w:r>
      <w:r w:rsidRPr="00D0293F">
        <w:t>)</w:t>
      </w:r>
      <w:r w:rsidRPr="00D0293F">
        <w:tab/>
      </w:r>
      <w:r w:rsidR="00D81006" w:rsidRPr="00D0293F">
        <w:t>Before making</w:t>
      </w:r>
      <w:r w:rsidRPr="00D0293F">
        <w:t xml:space="preserve"> the guidelines, the NPM must—</w:t>
      </w:r>
    </w:p>
    <w:p w14:paraId="1949D403" w14:textId="593B5435" w:rsidR="00BB1385" w:rsidRPr="00D0293F" w:rsidRDefault="00BB1385" w:rsidP="00974E8A">
      <w:pPr>
        <w:pStyle w:val="Ipara"/>
      </w:pPr>
      <w:r w:rsidRPr="00D0293F">
        <w:tab/>
        <w:t>(a)</w:t>
      </w:r>
      <w:r w:rsidRPr="00D0293F">
        <w:tab/>
        <w:t xml:space="preserve">consult with </w:t>
      </w:r>
      <w:r w:rsidR="00040F3B" w:rsidRPr="00D0293F">
        <w:t xml:space="preserve">the </w:t>
      </w:r>
      <w:r w:rsidR="00974E8A" w:rsidRPr="00D0293F">
        <w:t>responsible directors-general</w:t>
      </w:r>
      <w:r w:rsidR="00040F3B" w:rsidRPr="00D0293F">
        <w:t xml:space="preserve"> for each p</w:t>
      </w:r>
      <w:r w:rsidR="005A34EE" w:rsidRPr="00D0293F">
        <w:t>l</w:t>
      </w:r>
      <w:r w:rsidR="00040F3B" w:rsidRPr="00D0293F">
        <w:t>ace of detention</w:t>
      </w:r>
      <w:r w:rsidR="00974E8A" w:rsidRPr="00D0293F">
        <w:t xml:space="preserve"> and the chief police officer; </w:t>
      </w:r>
      <w:r w:rsidR="00104A89" w:rsidRPr="00D0293F">
        <w:t>and</w:t>
      </w:r>
    </w:p>
    <w:p w14:paraId="1B0CED54" w14:textId="74216BFD" w:rsidR="00104A89" w:rsidRPr="00D0293F" w:rsidRDefault="00104A89" w:rsidP="00BB1385">
      <w:pPr>
        <w:pStyle w:val="Ipara"/>
      </w:pPr>
      <w:r w:rsidRPr="00D0293F">
        <w:tab/>
        <w:t>(b)</w:t>
      </w:r>
      <w:r w:rsidRPr="00D0293F">
        <w:tab/>
        <w:t xml:space="preserve">consider any recommendations or advice </w:t>
      </w:r>
      <w:r w:rsidR="00306E96" w:rsidRPr="00D0293F">
        <w:t>received during the consultation undertaken</w:t>
      </w:r>
      <w:r w:rsidRPr="00D0293F">
        <w:t xml:space="preserve"> under paragraph</w:t>
      </w:r>
      <w:r w:rsidR="00437BF1" w:rsidRPr="00D0293F">
        <w:t xml:space="preserve"> </w:t>
      </w:r>
      <w:r w:rsidRPr="00D0293F">
        <w:t>(a).</w:t>
      </w:r>
    </w:p>
    <w:p w14:paraId="7FC8ECA3" w14:textId="181C8F5B" w:rsidR="00104A89" w:rsidRPr="00D0293F" w:rsidRDefault="00104A89" w:rsidP="00104A89">
      <w:pPr>
        <w:pStyle w:val="IMain"/>
      </w:pPr>
      <w:r w:rsidRPr="00D0293F">
        <w:tab/>
        <w:t>(</w:t>
      </w:r>
      <w:r w:rsidR="0045595A" w:rsidRPr="00D0293F">
        <w:t>6</w:t>
      </w:r>
      <w:r w:rsidRPr="00D0293F">
        <w:t>)</w:t>
      </w:r>
      <w:r w:rsidRPr="00D0293F">
        <w:tab/>
        <w:t>The guidelines are a notifiable instrument.</w:t>
      </w:r>
    </w:p>
    <w:p w14:paraId="53D761EA" w14:textId="14447E1D" w:rsidR="00B64277" w:rsidRPr="00D0293F" w:rsidRDefault="00B64277" w:rsidP="00104A89">
      <w:pPr>
        <w:pStyle w:val="IMain"/>
      </w:pPr>
      <w:r w:rsidRPr="00D0293F">
        <w:tab/>
        <w:t>(</w:t>
      </w:r>
      <w:r w:rsidR="0045595A" w:rsidRPr="00D0293F">
        <w:t>7</w:t>
      </w:r>
      <w:r w:rsidRPr="00D0293F">
        <w:t>)</w:t>
      </w:r>
      <w:r w:rsidRPr="00D0293F">
        <w:tab/>
        <w:t>The guidelines must be made available on the NPM’s website.</w:t>
      </w:r>
    </w:p>
    <w:p w14:paraId="15BCB0B9" w14:textId="7AC145AA" w:rsidR="00287C2A" w:rsidRPr="00D0293F" w:rsidRDefault="009B6CF7" w:rsidP="00E87209">
      <w:pPr>
        <w:pStyle w:val="IH5Sec"/>
      </w:pPr>
      <w:r w:rsidRPr="00D0293F">
        <w:rPr>
          <w:lang w:val="en-US"/>
        </w:rPr>
        <w:t>8F</w:t>
      </w:r>
      <w:r w:rsidRPr="00D0293F">
        <w:tab/>
      </w:r>
      <w:r w:rsidR="00287C2A" w:rsidRPr="00D0293F">
        <w:t>Independence of NPM</w:t>
      </w:r>
    </w:p>
    <w:p w14:paraId="02D46647" w14:textId="5E8437A1" w:rsidR="00287C2A" w:rsidRPr="00D0293F" w:rsidRDefault="00B4556B" w:rsidP="00B4556B">
      <w:pPr>
        <w:pStyle w:val="IMain"/>
      </w:pPr>
      <w:r w:rsidRPr="00D0293F">
        <w:tab/>
        <w:t>(1)</w:t>
      </w:r>
      <w:r w:rsidRPr="00D0293F">
        <w:tab/>
      </w:r>
      <w:r w:rsidR="00E55CF7" w:rsidRPr="00D0293F">
        <w:t>T</w:t>
      </w:r>
      <w:r w:rsidR="00073950" w:rsidRPr="00D0293F">
        <w:t>he</w:t>
      </w:r>
      <w:r w:rsidR="00287C2A" w:rsidRPr="00D0293F">
        <w:t xml:space="preserve"> NPM is not subject to the direction of anyone else in relation to the exercise of a function under this Act.</w:t>
      </w:r>
    </w:p>
    <w:p w14:paraId="441DC289" w14:textId="4B30B6F1" w:rsidR="00B4556B" w:rsidRPr="00D0293F" w:rsidRDefault="00B4556B" w:rsidP="00B4556B">
      <w:pPr>
        <w:pStyle w:val="IMain"/>
      </w:pPr>
      <w:r w:rsidRPr="00D0293F">
        <w:lastRenderedPageBreak/>
        <w:tab/>
        <w:t>(2)</w:t>
      </w:r>
      <w:r w:rsidRPr="00D0293F">
        <w:tab/>
        <w:t>Staff of the NPM, in relation to the exercise of a function under this</w:t>
      </w:r>
      <w:r w:rsidR="00865E4C">
        <w:t> </w:t>
      </w:r>
      <w:r w:rsidRPr="00D0293F">
        <w:t xml:space="preserve">Act, </w:t>
      </w:r>
      <w:r w:rsidR="00040F3B" w:rsidRPr="00D0293F">
        <w:t xml:space="preserve">are </w:t>
      </w:r>
      <w:r w:rsidRPr="00D0293F">
        <w:t>not subject to the direction of anyone except—</w:t>
      </w:r>
    </w:p>
    <w:p w14:paraId="44BCDE3B" w14:textId="32CED09B" w:rsidR="00B4556B" w:rsidRPr="00D0293F" w:rsidRDefault="00B4556B" w:rsidP="00B4556B">
      <w:pPr>
        <w:pStyle w:val="Ipara"/>
      </w:pPr>
      <w:r w:rsidRPr="00D0293F">
        <w:tab/>
        <w:t>(a)</w:t>
      </w:r>
      <w:r w:rsidRPr="00D0293F">
        <w:tab/>
        <w:t>the NPM; or</w:t>
      </w:r>
    </w:p>
    <w:p w14:paraId="1CA65CD2" w14:textId="43258FC4" w:rsidR="00B4556B" w:rsidRPr="00D0293F" w:rsidRDefault="00B4556B" w:rsidP="00B4556B">
      <w:pPr>
        <w:pStyle w:val="Ipara"/>
      </w:pPr>
      <w:r w:rsidRPr="00D0293F">
        <w:tab/>
        <w:t>(b)</w:t>
      </w:r>
      <w:r w:rsidRPr="00D0293F">
        <w:tab/>
        <w:t>another member of staff of the NPM who is authorised by the NPM to give the direction.</w:t>
      </w:r>
    </w:p>
    <w:p w14:paraId="664D7504" w14:textId="0A630C8C" w:rsidR="006A7532" w:rsidRPr="00D0293F" w:rsidRDefault="006A7532" w:rsidP="006A7532">
      <w:pPr>
        <w:pStyle w:val="IMain"/>
      </w:pPr>
      <w:r w:rsidRPr="00D0293F">
        <w:tab/>
        <w:t>(3)</w:t>
      </w:r>
      <w:r w:rsidRPr="00D0293F">
        <w:tab/>
      </w:r>
      <w:r w:rsidR="0050501E" w:rsidRPr="00D0293F">
        <w:t>No</w:t>
      </w:r>
      <w:r w:rsidR="00437BF1" w:rsidRPr="00D0293F">
        <w:t>-</w:t>
      </w:r>
      <w:r w:rsidR="0050501E" w:rsidRPr="00D0293F">
        <w:t>one may require the</w:t>
      </w:r>
      <w:r w:rsidRPr="00D0293F">
        <w:t xml:space="preserve"> NPM </w:t>
      </w:r>
      <w:r w:rsidR="00040F3B" w:rsidRPr="00D0293F">
        <w:t>or</w:t>
      </w:r>
      <w:r w:rsidRPr="00D0293F">
        <w:t xml:space="preserve"> staff of the NPM </w:t>
      </w:r>
      <w:r w:rsidR="0050501E" w:rsidRPr="00D0293F">
        <w:t>to</w:t>
      </w:r>
      <w:r w:rsidR="00E53C14" w:rsidRPr="00D0293F">
        <w:t xml:space="preserve"> </w:t>
      </w:r>
      <w:r w:rsidRPr="00D0293F">
        <w:t xml:space="preserve">act </w:t>
      </w:r>
      <w:r w:rsidR="0050501E" w:rsidRPr="00D0293F">
        <w:t xml:space="preserve">other than </w:t>
      </w:r>
      <w:r w:rsidR="00B95ED5" w:rsidRPr="00D0293F">
        <w:t>independently and</w:t>
      </w:r>
      <w:r w:rsidR="0050501E" w:rsidRPr="00D0293F">
        <w:t xml:space="preserve"> </w:t>
      </w:r>
      <w:r w:rsidRPr="00D0293F">
        <w:t>impartially in the exercise of a function under this</w:t>
      </w:r>
      <w:r w:rsidR="00865E4C">
        <w:t> </w:t>
      </w:r>
      <w:r w:rsidRPr="00D0293F">
        <w:t>Act.</w:t>
      </w:r>
    </w:p>
    <w:p w14:paraId="5288AB74" w14:textId="1F34B0D9" w:rsidR="00AB5AE2" w:rsidRPr="00D0293F" w:rsidRDefault="00053923" w:rsidP="00E87209">
      <w:pPr>
        <w:pStyle w:val="IH5Sec"/>
      </w:pPr>
      <w:r w:rsidRPr="00D0293F">
        <w:rPr>
          <w:lang w:val="en-US"/>
        </w:rPr>
        <w:t>8</w:t>
      </w:r>
      <w:r w:rsidR="00086CD6" w:rsidRPr="00D0293F">
        <w:rPr>
          <w:lang w:val="en-US"/>
        </w:rPr>
        <w:t>G</w:t>
      </w:r>
      <w:r w:rsidR="00AB5AE2" w:rsidRPr="00D0293F">
        <w:tab/>
        <w:t>Arrangements for staff</w:t>
      </w:r>
    </w:p>
    <w:p w14:paraId="743FFB85" w14:textId="475F9EAD" w:rsidR="0045595A" w:rsidRPr="00D0293F" w:rsidRDefault="00AB5AE2" w:rsidP="00B4556B">
      <w:pPr>
        <w:pStyle w:val="Amainreturn"/>
      </w:pPr>
      <w:r w:rsidRPr="00D0293F">
        <w:t xml:space="preserve">The </w:t>
      </w:r>
      <w:r w:rsidR="00496785" w:rsidRPr="00D0293F">
        <w:t>NPM may arrange with the head of service to use the services of</w:t>
      </w:r>
      <w:r w:rsidR="005241F6" w:rsidRPr="00D0293F">
        <w:t xml:space="preserve"> the following:</w:t>
      </w:r>
    </w:p>
    <w:p w14:paraId="1B45AD79" w14:textId="13093AA8" w:rsidR="0045595A" w:rsidRPr="00D0293F" w:rsidRDefault="0045595A" w:rsidP="0045595A">
      <w:pPr>
        <w:pStyle w:val="Ipara"/>
      </w:pPr>
      <w:r w:rsidRPr="00D0293F">
        <w:tab/>
        <w:t>(a)</w:t>
      </w:r>
      <w:r w:rsidRPr="00D0293F">
        <w:tab/>
      </w:r>
      <w:r w:rsidR="00496785" w:rsidRPr="00D0293F">
        <w:t>a public servant</w:t>
      </w:r>
      <w:r w:rsidRPr="00D0293F">
        <w:t>;</w:t>
      </w:r>
    </w:p>
    <w:p w14:paraId="60265103" w14:textId="65A0150C" w:rsidR="00AB5AE2" w:rsidRPr="00D0293F" w:rsidRDefault="0045595A" w:rsidP="0045595A">
      <w:pPr>
        <w:pStyle w:val="Ipara"/>
      </w:pPr>
      <w:r w:rsidRPr="00D0293F">
        <w:tab/>
        <w:t>(b)</w:t>
      </w:r>
      <w:r w:rsidRPr="00D0293F">
        <w:tab/>
      </w:r>
      <w:r w:rsidR="00204C8B" w:rsidRPr="00D0293F">
        <w:t>a person prescribed by regulation</w:t>
      </w:r>
      <w:r w:rsidR="00AB5AE2" w:rsidRPr="00D0293F">
        <w:t>.</w:t>
      </w:r>
    </w:p>
    <w:p w14:paraId="1BC9C38C" w14:textId="68354415" w:rsidR="00AB5AE2" w:rsidRPr="00D0293F" w:rsidRDefault="00053923" w:rsidP="00E87209">
      <w:pPr>
        <w:pStyle w:val="IH5Sec"/>
      </w:pPr>
      <w:r w:rsidRPr="00D0293F">
        <w:rPr>
          <w:lang w:val="en-US"/>
        </w:rPr>
        <w:t>8</w:t>
      </w:r>
      <w:r w:rsidR="00086CD6" w:rsidRPr="00D0293F">
        <w:rPr>
          <w:lang w:val="en-US"/>
        </w:rPr>
        <w:t>H</w:t>
      </w:r>
      <w:r w:rsidR="00AB5AE2" w:rsidRPr="00D0293F">
        <w:tab/>
        <w:t>Consultants and contractors</w:t>
      </w:r>
    </w:p>
    <w:p w14:paraId="265F80FE" w14:textId="5491CE48" w:rsidR="00AB5AE2" w:rsidRPr="00D0293F" w:rsidRDefault="00E42D94" w:rsidP="00E42D94">
      <w:pPr>
        <w:pStyle w:val="IMain"/>
      </w:pPr>
      <w:r w:rsidRPr="00D0293F">
        <w:tab/>
        <w:t>(1)</w:t>
      </w:r>
      <w:r w:rsidRPr="00D0293F">
        <w:tab/>
      </w:r>
      <w:r w:rsidR="00AB5AE2" w:rsidRPr="00D0293F">
        <w:t xml:space="preserve">The </w:t>
      </w:r>
      <w:r w:rsidR="00053923" w:rsidRPr="00D0293F">
        <w:t>NPM</w:t>
      </w:r>
      <w:r w:rsidR="00AB5AE2" w:rsidRPr="00D0293F">
        <w:t xml:space="preserve"> may engage consultants and contractors.</w:t>
      </w:r>
    </w:p>
    <w:p w14:paraId="0A746D0D" w14:textId="6665DD63" w:rsidR="008C2008" w:rsidRPr="00D0293F" w:rsidRDefault="00AB5AE2" w:rsidP="00AB5AE2">
      <w:pPr>
        <w:pStyle w:val="IMain"/>
      </w:pPr>
      <w:r w:rsidRPr="00D0293F">
        <w:tab/>
        <w:t>(2)</w:t>
      </w:r>
      <w:r w:rsidRPr="00D0293F">
        <w:tab/>
        <w:t xml:space="preserve">However, the </w:t>
      </w:r>
      <w:r w:rsidR="00053923" w:rsidRPr="00D0293F">
        <w:t>NPM</w:t>
      </w:r>
      <w:r w:rsidRPr="00D0293F">
        <w:t xml:space="preserve"> must not enter into a contract of employment under this section.</w:t>
      </w:r>
    </w:p>
    <w:p w14:paraId="1FA62D7C" w14:textId="1D19A39F" w:rsidR="007E6B34" w:rsidRPr="00D0293F" w:rsidRDefault="00233373" w:rsidP="00E87209">
      <w:pPr>
        <w:pStyle w:val="IH5Sec"/>
      </w:pPr>
      <w:r w:rsidRPr="00D0293F">
        <w:rPr>
          <w:lang w:val="en-US"/>
        </w:rPr>
        <w:t>8</w:t>
      </w:r>
      <w:r w:rsidR="0047694D" w:rsidRPr="00D0293F">
        <w:rPr>
          <w:lang w:val="en-US"/>
        </w:rPr>
        <w:t>I</w:t>
      </w:r>
      <w:r w:rsidR="00934A6B" w:rsidRPr="00D0293F">
        <w:tab/>
      </w:r>
      <w:r w:rsidRPr="00D0293F">
        <w:t>Delegation</w:t>
      </w:r>
    </w:p>
    <w:p w14:paraId="1A516475" w14:textId="00C0E4D4" w:rsidR="00B4556B" w:rsidRPr="00D0293F" w:rsidRDefault="00B4556B" w:rsidP="00005352">
      <w:pPr>
        <w:pStyle w:val="Amainreturn"/>
      </w:pPr>
      <w:r w:rsidRPr="00D0293F">
        <w:t>T</w:t>
      </w:r>
      <w:r w:rsidR="00233373" w:rsidRPr="00D0293F">
        <w:t xml:space="preserve">he NPM may delegate </w:t>
      </w:r>
      <w:r w:rsidRPr="00D0293F">
        <w:t>a</w:t>
      </w:r>
      <w:r w:rsidR="00233373" w:rsidRPr="00D0293F">
        <w:t xml:space="preserve"> function under this Act to</w:t>
      </w:r>
      <w:r w:rsidRPr="00D0293F">
        <w:t xml:space="preserve"> </w:t>
      </w:r>
      <w:r w:rsidR="00AA54DD" w:rsidRPr="00D0293F">
        <w:t>a member of staff of the NPM.</w:t>
      </w:r>
    </w:p>
    <w:p w14:paraId="729EE562" w14:textId="5310F23F" w:rsidR="003D0B4F" w:rsidRPr="00D0293F" w:rsidRDefault="003D0B4F">
      <w:pPr>
        <w:pStyle w:val="aNote"/>
      </w:pPr>
      <w:r w:rsidRPr="00A45858">
        <w:rPr>
          <w:rStyle w:val="charItals"/>
        </w:rPr>
        <w:t>Note</w:t>
      </w:r>
      <w:r w:rsidRPr="00A45858">
        <w:rPr>
          <w:rStyle w:val="charItals"/>
        </w:rPr>
        <w:tab/>
      </w:r>
      <w:r w:rsidRPr="00D0293F">
        <w:t xml:space="preserve">For laws about delegations, see the </w:t>
      </w:r>
      <w:hyperlink r:id="rId32" w:tooltip="A2001-14" w:history="1">
        <w:r w:rsidR="00A45858" w:rsidRPr="00A45858">
          <w:rPr>
            <w:rStyle w:val="charCitHyperlinkAbbrev"/>
          </w:rPr>
          <w:t>Legislation Act</w:t>
        </w:r>
      </w:hyperlink>
      <w:r w:rsidRPr="00D0293F">
        <w:t>, pt 19.4.</w:t>
      </w:r>
    </w:p>
    <w:p w14:paraId="46F3FACC" w14:textId="2E575C01" w:rsidR="0047694D" w:rsidRPr="00D0293F" w:rsidRDefault="0047694D" w:rsidP="00E87209">
      <w:pPr>
        <w:pStyle w:val="IH3Div"/>
      </w:pPr>
      <w:r w:rsidRPr="00D0293F">
        <w:lastRenderedPageBreak/>
        <w:t>Division 1A.3</w:t>
      </w:r>
      <w:r w:rsidRPr="00D0293F">
        <w:tab/>
      </w:r>
      <w:r w:rsidR="00173254" w:rsidRPr="00D0293F">
        <w:t>Examination of</w:t>
      </w:r>
      <w:r w:rsidRPr="00D0293F">
        <w:t xml:space="preserve"> treatment of detainees in places of detention</w:t>
      </w:r>
    </w:p>
    <w:p w14:paraId="2A522634" w14:textId="45E4CB08" w:rsidR="004C7CE3" w:rsidRPr="00D0293F" w:rsidRDefault="004C7CE3" w:rsidP="001B4608">
      <w:pPr>
        <w:pStyle w:val="IH5Sec"/>
        <w:rPr>
          <w:lang w:eastAsia="en-AU"/>
        </w:rPr>
      </w:pPr>
      <w:r w:rsidRPr="00D0293F">
        <w:rPr>
          <w:lang w:val="en-US"/>
        </w:rPr>
        <w:t>8</w:t>
      </w:r>
      <w:r w:rsidR="00B667AD" w:rsidRPr="00D0293F">
        <w:rPr>
          <w:lang w:val="en-US"/>
        </w:rPr>
        <w:t>J</w:t>
      </w:r>
      <w:r w:rsidRPr="00D0293F">
        <w:rPr>
          <w:lang w:eastAsia="en-AU"/>
        </w:rPr>
        <w:tab/>
      </w:r>
      <w:r w:rsidR="00173254" w:rsidRPr="00D0293F">
        <w:rPr>
          <w:szCs w:val="24"/>
          <w:lang w:eastAsia="en-AU"/>
        </w:rPr>
        <w:t>Inspection of</w:t>
      </w:r>
      <w:r w:rsidRPr="00D0293F">
        <w:rPr>
          <w:lang w:eastAsia="en-AU"/>
        </w:rPr>
        <w:t xml:space="preserve"> place of detention </w:t>
      </w:r>
    </w:p>
    <w:p w14:paraId="2C905EE0" w14:textId="7E582597" w:rsidR="004C7CE3" w:rsidRPr="00D0293F" w:rsidRDefault="004C7CE3" w:rsidP="004C7CE3">
      <w:pPr>
        <w:pStyle w:val="IMain"/>
        <w:rPr>
          <w:lang w:eastAsia="en-AU"/>
        </w:rPr>
      </w:pPr>
      <w:r w:rsidRPr="00D0293F">
        <w:rPr>
          <w:lang w:eastAsia="en-AU"/>
        </w:rPr>
        <w:tab/>
        <w:t>(1)</w:t>
      </w:r>
      <w:r w:rsidRPr="00D0293F">
        <w:rPr>
          <w:lang w:eastAsia="en-AU"/>
        </w:rPr>
        <w:tab/>
      </w:r>
      <w:r w:rsidR="00173254" w:rsidRPr="00D0293F">
        <w:rPr>
          <w:szCs w:val="24"/>
          <w:lang w:eastAsia="en-AU"/>
        </w:rPr>
        <w:t>In examining the treatment of detainees in a place of detention, t</w:t>
      </w:r>
      <w:r w:rsidRPr="00D0293F">
        <w:rPr>
          <w:szCs w:val="24"/>
          <w:lang w:eastAsia="en-AU"/>
        </w:rPr>
        <w:t xml:space="preserve">he NPM </w:t>
      </w:r>
      <w:r w:rsidRPr="00D0293F">
        <w:rPr>
          <w:lang w:eastAsia="en-AU"/>
        </w:rPr>
        <w:t xml:space="preserve">may, at any time, </w:t>
      </w:r>
      <w:r w:rsidR="00115734" w:rsidRPr="00D0293F">
        <w:rPr>
          <w:lang w:eastAsia="en-AU"/>
        </w:rPr>
        <w:t>visit</w:t>
      </w:r>
      <w:r w:rsidRPr="00D0293F">
        <w:rPr>
          <w:lang w:eastAsia="en-AU"/>
        </w:rPr>
        <w:t xml:space="preserve"> a place of detention</w:t>
      </w:r>
      <w:r w:rsidR="00173254" w:rsidRPr="00D0293F">
        <w:rPr>
          <w:lang w:eastAsia="en-AU"/>
        </w:rPr>
        <w:t xml:space="preserve"> to inspect the place of detention</w:t>
      </w:r>
      <w:r w:rsidRPr="00D0293F">
        <w:rPr>
          <w:lang w:eastAsia="en-AU"/>
        </w:rPr>
        <w:t>.</w:t>
      </w:r>
    </w:p>
    <w:p w14:paraId="399483E1" w14:textId="273C79EE" w:rsidR="004C7CE3" w:rsidRPr="00D0293F" w:rsidRDefault="004C7CE3" w:rsidP="004C7CE3">
      <w:pPr>
        <w:pStyle w:val="IMain"/>
        <w:rPr>
          <w:szCs w:val="24"/>
          <w:lang w:eastAsia="en-AU"/>
        </w:rPr>
      </w:pPr>
      <w:r w:rsidRPr="00D0293F">
        <w:rPr>
          <w:szCs w:val="24"/>
          <w:lang w:eastAsia="en-AU"/>
        </w:rPr>
        <w:tab/>
        <w:t>(2)</w:t>
      </w:r>
      <w:r w:rsidRPr="00D0293F">
        <w:rPr>
          <w:szCs w:val="24"/>
          <w:lang w:eastAsia="en-AU"/>
        </w:rPr>
        <w:tab/>
        <w:t xml:space="preserve">The NPM may, but need not, give </w:t>
      </w:r>
      <w:r w:rsidR="006215D6" w:rsidRPr="00D0293F">
        <w:rPr>
          <w:szCs w:val="24"/>
          <w:lang w:eastAsia="en-AU"/>
        </w:rPr>
        <w:t>the</w:t>
      </w:r>
      <w:r w:rsidRPr="00D0293F">
        <w:rPr>
          <w:szCs w:val="24"/>
          <w:lang w:eastAsia="en-AU"/>
        </w:rPr>
        <w:t xml:space="preserve"> detaining authority</w:t>
      </w:r>
      <w:r w:rsidR="006215D6" w:rsidRPr="00D0293F">
        <w:rPr>
          <w:szCs w:val="24"/>
          <w:lang w:eastAsia="en-AU"/>
        </w:rPr>
        <w:t xml:space="preserve"> for the place of detention</w:t>
      </w:r>
      <w:r w:rsidRPr="00D0293F">
        <w:rPr>
          <w:szCs w:val="24"/>
          <w:lang w:eastAsia="en-AU"/>
        </w:rPr>
        <w:t xml:space="preserve"> notice of a visit.</w:t>
      </w:r>
    </w:p>
    <w:p w14:paraId="33FB3BA3" w14:textId="6B3CFF48" w:rsidR="00662607" w:rsidRPr="00D0293F" w:rsidRDefault="004C7CE3" w:rsidP="00055619">
      <w:pPr>
        <w:pStyle w:val="IMain"/>
        <w:ind w:left="1104" w:hanging="1104"/>
        <w:rPr>
          <w:lang w:eastAsia="en-AU"/>
        </w:rPr>
      </w:pPr>
      <w:r w:rsidRPr="00D0293F">
        <w:rPr>
          <w:lang w:eastAsia="en-AU"/>
        </w:rPr>
        <w:tab/>
        <w:t>(3)</w:t>
      </w:r>
      <w:r w:rsidRPr="00D0293F">
        <w:rPr>
          <w:lang w:eastAsia="en-AU"/>
        </w:rPr>
        <w:tab/>
        <w:t xml:space="preserve">The NPM may give notice of </w:t>
      </w:r>
      <w:r w:rsidR="006215D6" w:rsidRPr="00D0293F">
        <w:rPr>
          <w:lang w:eastAsia="en-AU"/>
        </w:rPr>
        <w:t>a</w:t>
      </w:r>
      <w:r w:rsidRPr="00D0293F">
        <w:rPr>
          <w:lang w:eastAsia="en-AU"/>
        </w:rPr>
        <w:t xml:space="preserve"> visit by </w:t>
      </w:r>
      <w:r w:rsidR="00C308A2" w:rsidRPr="00D0293F">
        <w:rPr>
          <w:lang w:eastAsia="en-AU"/>
        </w:rPr>
        <w:t>making</w:t>
      </w:r>
      <w:r w:rsidRPr="00D0293F">
        <w:rPr>
          <w:lang w:eastAsia="en-AU"/>
        </w:rPr>
        <w:t xml:space="preserve"> a schedule of the dates </w:t>
      </w:r>
      <w:r w:rsidR="006215D6" w:rsidRPr="00D0293F">
        <w:rPr>
          <w:lang w:eastAsia="en-AU"/>
        </w:rPr>
        <w:t>on which</w:t>
      </w:r>
      <w:r w:rsidRPr="00D0293F">
        <w:rPr>
          <w:lang w:eastAsia="en-AU"/>
        </w:rPr>
        <w:t xml:space="preserve"> it intends to visit </w:t>
      </w:r>
      <w:r w:rsidR="006215D6" w:rsidRPr="00D0293F">
        <w:rPr>
          <w:lang w:eastAsia="en-AU"/>
        </w:rPr>
        <w:t>a</w:t>
      </w:r>
      <w:r w:rsidRPr="00D0293F">
        <w:rPr>
          <w:lang w:eastAsia="en-AU"/>
        </w:rPr>
        <w:t xml:space="preserve"> place of detention</w:t>
      </w:r>
      <w:r w:rsidR="00C308A2" w:rsidRPr="00D0293F">
        <w:rPr>
          <w:lang w:eastAsia="en-AU"/>
        </w:rPr>
        <w:t xml:space="preserve"> publicly available</w:t>
      </w:r>
      <w:r w:rsidRPr="00D0293F">
        <w:rPr>
          <w:lang w:eastAsia="en-AU"/>
        </w:rPr>
        <w:t>.</w:t>
      </w:r>
    </w:p>
    <w:p w14:paraId="00CC4596" w14:textId="49DEFEE8" w:rsidR="004C7CE3" w:rsidRPr="00D0293F" w:rsidRDefault="004C7CE3" w:rsidP="004C7CE3">
      <w:pPr>
        <w:pStyle w:val="IMain"/>
        <w:rPr>
          <w:lang w:eastAsia="en-AU"/>
        </w:rPr>
      </w:pPr>
      <w:r w:rsidRPr="00D0293F">
        <w:rPr>
          <w:lang w:eastAsia="en-AU"/>
        </w:rPr>
        <w:tab/>
        <w:t>(4)</w:t>
      </w:r>
      <w:r w:rsidRPr="00D0293F">
        <w:rPr>
          <w:lang w:eastAsia="en-AU"/>
        </w:rPr>
        <w:tab/>
        <w:t>The NPM may</w:t>
      </w:r>
      <w:r w:rsidR="00662607" w:rsidRPr="00D0293F">
        <w:rPr>
          <w:lang w:eastAsia="en-AU"/>
        </w:rPr>
        <w:t>, in visiting a place of detention,</w:t>
      </w:r>
      <w:r w:rsidRPr="00D0293F">
        <w:rPr>
          <w:lang w:eastAsia="en-AU"/>
        </w:rPr>
        <w:t xml:space="preserve"> take into </w:t>
      </w:r>
      <w:r w:rsidR="00662607" w:rsidRPr="00D0293F">
        <w:rPr>
          <w:lang w:eastAsia="en-AU"/>
        </w:rPr>
        <w:t>the</w:t>
      </w:r>
      <w:r w:rsidRPr="00D0293F">
        <w:rPr>
          <w:lang w:eastAsia="en-AU"/>
        </w:rPr>
        <w:t xml:space="preserve"> place any equipment reasonably required to effectively </w:t>
      </w:r>
      <w:r w:rsidR="00E909DA" w:rsidRPr="00D0293F">
        <w:rPr>
          <w:lang w:eastAsia="en-AU"/>
        </w:rPr>
        <w:t>carry out</w:t>
      </w:r>
      <w:r w:rsidRPr="00D0293F">
        <w:rPr>
          <w:lang w:eastAsia="en-AU"/>
        </w:rPr>
        <w:t xml:space="preserve"> an inspection of </w:t>
      </w:r>
      <w:r w:rsidR="00FC38FB" w:rsidRPr="00D0293F">
        <w:rPr>
          <w:lang w:eastAsia="en-AU"/>
        </w:rPr>
        <w:t>the</w:t>
      </w:r>
      <w:r w:rsidRPr="00D0293F">
        <w:rPr>
          <w:lang w:eastAsia="en-AU"/>
        </w:rPr>
        <w:t xml:space="preserve"> place.</w:t>
      </w:r>
    </w:p>
    <w:p w14:paraId="37963E12" w14:textId="77777777" w:rsidR="004C7CE3" w:rsidRPr="00D0293F" w:rsidRDefault="004C7CE3" w:rsidP="004C7CE3">
      <w:pPr>
        <w:pStyle w:val="aExamHdgss"/>
      </w:pPr>
      <w:r w:rsidRPr="00D0293F">
        <w:t>Examples</w:t>
      </w:r>
      <w:r w:rsidRPr="00D0293F">
        <w:rPr>
          <w:rFonts w:cs="Arial"/>
          <w:bCs/>
          <w:szCs w:val="18"/>
          <w:lang w:eastAsia="en-AU"/>
        </w:rPr>
        <w:t>—equipment reasonably required</w:t>
      </w:r>
    </w:p>
    <w:p w14:paraId="19D80352" w14:textId="77777777" w:rsidR="004C7CE3" w:rsidRPr="00D0293F" w:rsidRDefault="004C7CE3" w:rsidP="004C7CE3">
      <w:pPr>
        <w:pStyle w:val="aExamINumss"/>
        <w:rPr>
          <w:lang w:eastAsia="en-AU"/>
        </w:rPr>
      </w:pPr>
      <w:r w:rsidRPr="00D0293F">
        <w:rPr>
          <w:lang w:eastAsia="en-AU"/>
        </w:rPr>
        <w:t>1</w:t>
      </w:r>
      <w:r w:rsidRPr="00D0293F">
        <w:rPr>
          <w:lang w:eastAsia="en-AU"/>
        </w:rPr>
        <w:tab/>
        <w:t>a recording device</w:t>
      </w:r>
    </w:p>
    <w:p w14:paraId="0F042A5F" w14:textId="77777777" w:rsidR="004C7CE3" w:rsidRPr="00D0293F" w:rsidRDefault="004C7CE3" w:rsidP="004C7CE3">
      <w:pPr>
        <w:pStyle w:val="aExamINumss"/>
        <w:rPr>
          <w:lang w:eastAsia="en-AU"/>
        </w:rPr>
      </w:pPr>
      <w:r w:rsidRPr="00D0293F">
        <w:rPr>
          <w:lang w:eastAsia="en-AU"/>
        </w:rPr>
        <w:t>2</w:t>
      </w:r>
      <w:r w:rsidRPr="00D0293F">
        <w:rPr>
          <w:lang w:eastAsia="en-AU"/>
        </w:rPr>
        <w:tab/>
        <w:t>a camera</w:t>
      </w:r>
    </w:p>
    <w:p w14:paraId="2DDA403A" w14:textId="0C1912CA" w:rsidR="004C7CE3" w:rsidRPr="00D0293F" w:rsidRDefault="004C7CE3" w:rsidP="001B4608">
      <w:pPr>
        <w:pStyle w:val="IH5Sec"/>
        <w:rPr>
          <w:lang w:eastAsia="en-AU"/>
        </w:rPr>
      </w:pPr>
      <w:r w:rsidRPr="00D0293F">
        <w:rPr>
          <w:lang w:val="en-US"/>
        </w:rPr>
        <w:t>8</w:t>
      </w:r>
      <w:r w:rsidR="00B667AD" w:rsidRPr="00D0293F">
        <w:rPr>
          <w:lang w:val="en-US"/>
        </w:rPr>
        <w:t>K</w:t>
      </w:r>
      <w:r w:rsidRPr="00D0293F">
        <w:rPr>
          <w:lang w:eastAsia="en-AU"/>
        </w:rPr>
        <w:tab/>
        <w:t xml:space="preserve">Access to place of </w:t>
      </w:r>
      <w:r w:rsidRPr="00D0293F">
        <w:t>detention</w:t>
      </w:r>
      <w:r w:rsidR="00C27AD5" w:rsidRPr="00D0293F">
        <w:t xml:space="preserve"> and things in place of detention</w:t>
      </w:r>
    </w:p>
    <w:p w14:paraId="0788BC02" w14:textId="583E6925" w:rsidR="002C283D" w:rsidRPr="00D0293F" w:rsidRDefault="004C7CE3" w:rsidP="004C7CE3">
      <w:pPr>
        <w:pStyle w:val="IMain"/>
        <w:rPr>
          <w:lang w:eastAsia="en-AU"/>
        </w:rPr>
      </w:pPr>
      <w:r w:rsidRPr="00D0293F">
        <w:rPr>
          <w:lang w:eastAsia="en-AU"/>
        </w:rPr>
        <w:tab/>
        <w:t>(1)</w:t>
      </w:r>
      <w:r w:rsidRPr="00D0293F">
        <w:rPr>
          <w:lang w:eastAsia="en-AU"/>
        </w:rPr>
        <w:tab/>
      </w:r>
      <w:r w:rsidR="002C283D" w:rsidRPr="00D0293F">
        <w:rPr>
          <w:lang w:eastAsia="en-AU"/>
        </w:rPr>
        <w:t>This section applies if the NPM visits a place of detention to inspect the place of detention.</w:t>
      </w:r>
    </w:p>
    <w:p w14:paraId="28DEB003" w14:textId="0A2FE79C" w:rsidR="004C7CE3" w:rsidRPr="00D0293F" w:rsidRDefault="002C283D" w:rsidP="004C7CE3">
      <w:pPr>
        <w:pStyle w:val="IMain"/>
        <w:rPr>
          <w:lang w:eastAsia="en-AU"/>
        </w:rPr>
      </w:pPr>
      <w:r w:rsidRPr="00D0293F">
        <w:rPr>
          <w:lang w:eastAsia="en-AU"/>
        </w:rPr>
        <w:tab/>
        <w:t>(2)</w:t>
      </w:r>
      <w:r w:rsidRPr="00D0293F">
        <w:rPr>
          <w:lang w:eastAsia="en-AU"/>
        </w:rPr>
        <w:tab/>
      </w:r>
      <w:r w:rsidR="00731029" w:rsidRPr="00D0293F">
        <w:rPr>
          <w:lang w:eastAsia="en-AU"/>
        </w:rPr>
        <w:t>A</w:t>
      </w:r>
      <w:r w:rsidR="004C7CE3" w:rsidRPr="00D0293F">
        <w:rPr>
          <w:lang w:eastAsia="en-AU"/>
        </w:rPr>
        <w:t xml:space="preserve"> </w:t>
      </w:r>
      <w:r w:rsidR="004C7CE3" w:rsidRPr="00D0293F">
        <w:t xml:space="preserve">responsible </w:t>
      </w:r>
      <w:r w:rsidR="00C308A2" w:rsidRPr="00D0293F">
        <w:t>entity</w:t>
      </w:r>
      <w:r w:rsidR="004C7CE3" w:rsidRPr="00D0293F">
        <w:t xml:space="preserve"> for </w:t>
      </w:r>
      <w:r w:rsidR="00CF0AFC" w:rsidRPr="00D0293F">
        <w:t>a</w:t>
      </w:r>
      <w:r w:rsidR="004C7CE3" w:rsidRPr="00D0293F">
        <w:t xml:space="preserve"> place of detention</w:t>
      </w:r>
      <w:r w:rsidR="004C7CE3" w:rsidRPr="00D0293F">
        <w:rPr>
          <w:lang w:eastAsia="en-AU"/>
        </w:rPr>
        <w:t xml:space="preserve"> must ensure that the NPM is given unrestricted access to the following:</w:t>
      </w:r>
    </w:p>
    <w:p w14:paraId="02132CC0" w14:textId="33BBC72F" w:rsidR="004C7CE3" w:rsidRPr="00D0293F" w:rsidRDefault="004C7CE3" w:rsidP="004C7CE3">
      <w:pPr>
        <w:pStyle w:val="Ipara"/>
        <w:rPr>
          <w:lang w:eastAsia="en-AU"/>
        </w:rPr>
      </w:pPr>
      <w:r w:rsidRPr="00D0293F">
        <w:rPr>
          <w:lang w:eastAsia="en-AU"/>
        </w:rPr>
        <w:tab/>
        <w:t>(a)</w:t>
      </w:r>
      <w:r w:rsidRPr="00D0293F">
        <w:rPr>
          <w:lang w:eastAsia="en-AU"/>
        </w:rPr>
        <w:tab/>
        <w:t xml:space="preserve">all parts of </w:t>
      </w:r>
      <w:r w:rsidR="00CF0AFC" w:rsidRPr="00D0293F">
        <w:rPr>
          <w:lang w:eastAsia="en-AU"/>
        </w:rPr>
        <w:t>the</w:t>
      </w:r>
      <w:r w:rsidRPr="00D0293F">
        <w:rPr>
          <w:lang w:eastAsia="en-AU"/>
        </w:rPr>
        <w:t xml:space="preserve"> place of detention;</w:t>
      </w:r>
    </w:p>
    <w:p w14:paraId="176A801A" w14:textId="77777777" w:rsidR="00366D6D" w:rsidRPr="00D0293F" w:rsidRDefault="004C7CE3" w:rsidP="004C7CE3">
      <w:pPr>
        <w:pStyle w:val="Ipara"/>
        <w:rPr>
          <w:lang w:eastAsia="en-AU"/>
        </w:rPr>
      </w:pPr>
      <w:r w:rsidRPr="00D0293F">
        <w:rPr>
          <w:lang w:eastAsia="en-AU"/>
        </w:rPr>
        <w:tab/>
        <w:t>(b)</w:t>
      </w:r>
      <w:r w:rsidRPr="00D0293F">
        <w:rPr>
          <w:lang w:eastAsia="en-AU"/>
        </w:rPr>
        <w:tab/>
        <w:t xml:space="preserve">any vehicle or equipment used in </w:t>
      </w:r>
      <w:r w:rsidR="00CF0AFC" w:rsidRPr="00D0293F">
        <w:rPr>
          <w:lang w:eastAsia="en-AU"/>
        </w:rPr>
        <w:t>the</w:t>
      </w:r>
      <w:r w:rsidRPr="00D0293F">
        <w:rPr>
          <w:lang w:eastAsia="en-AU"/>
        </w:rPr>
        <w:t xml:space="preserve"> place of detention</w:t>
      </w:r>
      <w:r w:rsidR="00366D6D" w:rsidRPr="00D0293F">
        <w:rPr>
          <w:lang w:eastAsia="en-AU"/>
        </w:rPr>
        <w:t>;</w:t>
      </w:r>
    </w:p>
    <w:p w14:paraId="34A86411" w14:textId="432C4C38" w:rsidR="004C7CE3" w:rsidRPr="00D0293F" w:rsidRDefault="00366D6D" w:rsidP="004C7CE3">
      <w:pPr>
        <w:pStyle w:val="Ipara"/>
        <w:rPr>
          <w:lang w:eastAsia="en-AU"/>
        </w:rPr>
      </w:pPr>
      <w:r w:rsidRPr="00D0293F">
        <w:rPr>
          <w:lang w:eastAsia="en-AU"/>
        </w:rPr>
        <w:tab/>
        <w:t>(c)</w:t>
      </w:r>
      <w:r w:rsidRPr="00D0293F">
        <w:rPr>
          <w:lang w:eastAsia="en-AU"/>
        </w:rPr>
        <w:tab/>
        <w:t xml:space="preserve">all </w:t>
      </w:r>
      <w:r w:rsidRPr="00D0293F">
        <w:rPr>
          <w:lang w:val="en-US"/>
        </w:rPr>
        <w:t xml:space="preserve">documents or other things </w:t>
      </w:r>
      <w:r w:rsidRPr="00D0293F">
        <w:rPr>
          <w:lang w:eastAsia="en-AU"/>
        </w:rPr>
        <w:t>in the place of detention</w:t>
      </w:r>
      <w:r w:rsidR="00250845" w:rsidRPr="00D0293F">
        <w:rPr>
          <w:lang w:eastAsia="en-AU"/>
        </w:rPr>
        <w:t xml:space="preserve"> that </w:t>
      </w:r>
      <w:r w:rsidR="00F97470" w:rsidRPr="00D0293F">
        <w:rPr>
          <w:lang w:eastAsia="en-AU"/>
        </w:rPr>
        <w:t>the NPM reasonably believes it</w:t>
      </w:r>
      <w:r w:rsidR="00250845" w:rsidRPr="00D0293F">
        <w:rPr>
          <w:lang w:eastAsia="en-AU"/>
        </w:rPr>
        <w:t xml:space="preserve"> </w:t>
      </w:r>
      <w:r w:rsidR="00F97470" w:rsidRPr="00D0293F">
        <w:rPr>
          <w:lang w:eastAsia="en-AU"/>
        </w:rPr>
        <w:t xml:space="preserve">requires access to </w:t>
      </w:r>
      <w:r w:rsidR="00B8190A" w:rsidRPr="00D0293F">
        <w:rPr>
          <w:lang w:eastAsia="en-AU"/>
        </w:rPr>
        <w:t xml:space="preserve">in </w:t>
      </w:r>
      <w:r w:rsidR="00250845" w:rsidRPr="00D0293F">
        <w:rPr>
          <w:szCs w:val="24"/>
          <w:lang w:eastAsia="en-AU"/>
        </w:rPr>
        <w:t xml:space="preserve">examining the treatment of detainees in </w:t>
      </w:r>
      <w:r w:rsidR="00F97470" w:rsidRPr="00D0293F">
        <w:rPr>
          <w:szCs w:val="24"/>
          <w:lang w:eastAsia="en-AU"/>
        </w:rPr>
        <w:t>the</w:t>
      </w:r>
      <w:r w:rsidR="00250845" w:rsidRPr="00D0293F">
        <w:rPr>
          <w:szCs w:val="24"/>
          <w:lang w:eastAsia="en-AU"/>
        </w:rPr>
        <w:t xml:space="preserve"> place</w:t>
      </w:r>
      <w:r w:rsidR="00250845" w:rsidRPr="00D0293F">
        <w:rPr>
          <w:lang w:eastAsia="en-AU"/>
        </w:rPr>
        <w:t>.</w:t>
      </w:r>
    </w:p>
    <w:p w14:paraId="4CC50F0A" w14:textId="39E4799D" w:rsidR="00D372B1" w:rsidRPr="00D0293F" w:rsidRDefault="004C7CE3" w:rsidP="004C7CE3">
      <w:pPr>
        <w:pStyle w:val="IMain"/>
        <w:rPr>
          <w:lang w:eastAsia="en-AU"/>
        </w:rPr>
      </w:pPr>
      <w:r w:rsidRPr="00D0293F">
        <w:rPr>
          <w:lang w:eastAsia="en-AU"/>
        </w:rPr>
        <w:lastRenderedPageBreak/>
        <w:tab/>
        <w:t>(</w:t>
      </w:r>
      <w:r w:rsidR="002C283D" w:rsidRPr="00D0293F">
        <w:rPr>
          <w:lang w:eastAsia="en-AU"/>
        </w:rPr>
        <w:t>3</w:t>
      </w:r>
      <w:r w:rsidRPr="00D0293F">
        <w:rPr>
          <w:lang w:eastAsia="en-AU"/>
        </w:rPr>
        <w:t>)</w:t>
      </w:r>
      <w:r w:rsidRPr="00D0293F">
        <w:rPr>
          <w:lang w:eastAsia="en-AU"/>
        </w:rPr>
        <w:tab/>
        <w:t xml:space="preserve">However, </w:t>
      </w:r>
      <w:r w:rsidR="00735B75" w:rsidRPr="00D0293F">
        <w:rPr>
          <w:lang w:eastAsia="en-AU"/>
        </w:rPr>
        <w:t>a</w:t>
      </w:r>
      <w:r w:rsidRPr="00D0293F">
        <w:rPr>
          <w:lang w:eastAsia="en-AU"/>
        </w:rPr>
        <w:t xml:space="preserve"> responsible </w:t>
      </w:r>
      <w:r w:rsidR="00735B75" w:rsidRPr="00D0293F">
        <w:rPr>
          <w:lang w:eastAsia="en-AU"/>
        </w:rPr>
        <w:t>entity</w:t>
      </w:r>
      <w:r w:rsidRPr="00D0293F">
        <w:rPr>
          <w:lang w:eastAsia="en-AU"/>
        </w:rPr>
        <w:t xml:space="preserve"> for </w:t>
      </w:r>
      <w:r w:rsidR="00BC4E8E" w:rsidRPr="00D0293F">
        <w:rPr>
          <w:lang w:eastAsia="en-AU"/>
        </w:rPr>
        <w:t>the</w:t>
      </w:r>
      <w:r w:rsidRPr="00D0293F">
        <w:rPr>
          <w:lang w:eastAsia="en-AU"/>
        </w:rPr>
        <w:t xml:space="preserve"> place of detention may refuse access </w:t>
      </w:r>
      <w:r w:rsidR="00BC4E8E" w:rsidRPr="00D0293F">
        <w:rPr>
          <w:lang w:eastAsia="en-AU"/>
        </w:rPr>
        <w:t xml:space="preserve">by the NPM </w:t>
      </w:r>
      <w:r w:rsidRPr="00D0293F">
        <w:rPr>
          <w:lang w:eastAsia="en-AU"/>
        </w:rPr>
        <w:t>to all or part of a place of detention</w:t>
      </w:r>
      <w:r w:rsidR="00D372B1" w:rsidRPr="00D0293F">
        <w:rPr>
          <w:lang w:eastAsia="en-AU"/>
        </w:rPr>
        <w:t>—</w:t>
      </w:r>
    </w:p>
    <w:p w14:paraId="3B13C15C" w14:textId="43946F48" w:rsidR="004C7CE3" w:rsidRPr="00D0293F" w:rsidRDefault="00D372B1" w:rsidP="00D372B1">
      <w:pPr>
        <w:pStyle w:val="Ipara"/>
        <w:rPr>
          <w:lang w:eastAsia="en-AU"/>
        </w:rPr>
      </w:pPr>
      <w:r w:rsidRPr="00D0293F">
        <w:rPr>
          <w:lang w:eastAsia="en-AU"/>
        </w:rPr>
        <w:tab/>
        <w:t>(a)</w:t>
      </w:r>
      <w:r w:rsidRPr="00D0293F">
        <w:rPr>
          <w:lang w:eastAsia="en-AU"/>
        </w:rPr>
        <w:tab/>
      </w:r>
      <w:r w:rsidR="004C7CE3" w:rsidRPr="00D0293F">
        <w:rPr>
          <w:lang w:eastAsia="en-AU"/>
        </w:rPr>
        <w:t xml:space="preserve">on </w:t>
      </w:r>
      <w:r w:rsidR="00A110B9" w:rsidRPr="00D0293F">
        <w:rPr>
          <w:lang w:eastAsia="en-AU"/>
        </w:rPr>
        <w:t xml:space="preserve">1 </w:t>
      </w:r>
      <w:r w:rsidR="006611C6" w:rsidRPr="00D0293F">
        <w:rPr>
          <w:lang w:eastAsia="en-AU"/>
        </w:rPr>
        <w:t xml:space="preserve">or more </w:t>
      </w:r>
      <w:r w:rsidR="00A110B9" w:rsidRPr="00D0293F">
        <w:rPr>
          <w:lang w:eastAsia="en-AU"/>
        </w:rPr>
        <w:t xml:space="preserve">of </w:t>
      </w:r>
      <w:r w:rsidR="004C7CE3" w:rsidRPr="00D0293F">
        <w:rPr>
          <w:lang w:eastAsia="en-AU"/>
        </w:rPr>
        <w:t>the following grounds:</w:t>
      </w:r>
    </w:p>
    <w:p w14:paraId="7FEDC773" w14:textId="2DFABDF2" w:rsidR="004C7CE3" w:rsidRPr="00D0293F" w:rsidRDefault="00D372B1" w:rsidP="00D372B1">
      <w:pPr>
        <w:pStyle w:val="Isubpara"/>
        <w:rPr>
          <w:lang w:eastAsia="en-AU"/>
        </w:rPr>
      </w:pPr>
      <w:r w:rsidRPr="00D0293F">
        <w:rPr>
          <w:lang w:eastAsia="en-AU"/>
        </w:rPr>
        <w:tab/>
        <w:t>(i)</w:t>
      </w:r>
      <w:r w:rsidRPr="00D0293F">
        <w:rPr>
          <w:lang w:eastAsia="en-AU"/>
        </w:rPr>
        <w:tab/>
      </w:r>
      <w:r w:rsidR="004C7CE3" w:rsidRPr="00D0293F">
        <w:rPr>
          <w:lang w:eastAsia="en-AU"/>
        </w:rPr>
        <w:t>national security;</w:t>
      </w:r>
    </w:p>
    <w:p w14:paraId="60098F98" w14:textId="3C1AC3A8" w:rsidR="004C7CE3" w:rsidRPr="00D0293F" w:rsidRDefault="004C7CE3" w:rsidP="00D372B1">
      <w:pPr>
        <w:pStyle w:val="Isubpara"/>
        <w:rPr>
          <w:lang w:eastAsia="en-AU"/>
        </w:rPr>
      </w:pPr>
      <w:r w:rsidRPr="00D0293F">
        <w:rPr>
          <w:lang w:eastAsia="en-AU"/>
        </w:rPr>
        <w:tab/>
        <w:t>(</w:t>
      </w:r>
      <w:r w:rsidR="00D372B1" w:rsidRPr="00D0293F">
        <w:rPr>
          <w:lang w:eastAsia="en-AU"/>
        </w:rPr>
        <w:t>ii</w:t>
      </w:r>
      <w:r w:rsidRPr="00D0293F">
        <w:rPr>
          <w:lang w:eastAsia="en-AU"/>
        </w:rPr>
        <w:t>)</w:t>
      </w:r>
      <w:r w:rsidRPr="00D0293F">
        <w:rPr>
          <w:lang w:eastAsia="en-AU"/>
        </w:rPr>
        <w:tab/>
        <w:t>a risk to public safety;</w:t>
      </w:r>
    </w:p>
    <w:p w14:paraId="69D6AE21" w14:textId="4D2D7FFF" w:rsidR="004C7CE3" w:rsidRPr="00D0293F" w:rsidRDefault="004C7CE3" w:rsidP="00D372B1">
      <w:pPr>
        <w:pStyle w:val="Isubpara"/>
        <w:rPr>
          <w:lang w:eastAsia="en-AU"/>
        </w:rPr>
      </w:pPr>
      <w:r w:rsidRPr="00D0293F">
        <w:rPr>
          <w:lang w:eastAsia="en-AU"/>
        </w:rPr>
        <w:tab/>
        <w:t>(</w:t>
      </w:r>
      <w:r w:rsidR="00D372B1" w:rsidRPr="00D0293F">
        <w:rPr>
          <w:lang w:eastAsia="en-AU"/>
        </w:rPr>
        <w:t>iii</w:t>
      </w:r>
      <w:r w:rsidRPr="00D0293F">
        <w:rPr>
          <w:lang w:eastAsia="en-AU"/>
        </w:rPr>
        <w:t>)</w:t>
      </w:r>
      <w:r w:rsidRPr="00D0293F">
        <w:rPr>
          <w:lang w:eastAsia="en-AU"/>
        </w:rPr>
        <w:tab/>
        <w:t>a natural disaster;</w:t>
      </w:r>
    </w:p>
    <w:p w14:paraId="4670B989" w14:textId="77777777" w:rsidR="00D372B1" w:rsidRPr="00D0293F" w:rsidRDefault="004C7CE3" w:rsidP="00D372B1">
      <w:pPr>
        <w:pStyle w:val="Isubpara"/>
        <w:rPr>
          <w:lang w:eastAsia="en-AU"/>
        </w:rPr>
      </w:pPr>
      <w:r w:rsidRPr="00D0293F">
        <w:rPr>
          <w:lang w:eastAsia="en-AU"/>
        </w:rPr>
        <w:tab/>
        <w:t>(</w:t>
      </w:r>
      <w:r w:rsidR="00D372B1" w:rsidRPr="00D0293F">
        <w:rPr>
          <w:lang w:eastAsia="en-AU"/>
        </w:rPr>
        <w:t>iv</w:t>
      </w:r>
      <w:r w:rsidRPr="00D0293F">
        <w:rPr>
          <w:lang w:eastAsia="en-AU"/>
        </w:rPr>
        <w:t>)</w:t>
      </w:r>
      <w:r w:rsidRPr="00D0293F">
        <w:rPr>
          <w:lang w:eastAsia="en-AU"/>
        </w:rPr>
        <w:tab/>
        <w:t>a serious disorder in the place of detention</w:t>
      </w:r>
      <w:r w:rsidR="00D372B1" w:rsidRPr="00D0293F">
        <w:rPr>
          <w:lang w:eastAsia="en-AU"/>
        </w:rPr>
        <w:t>; and</w:t>
      </w:r>
    </w:p>
    <w:p w14:paraId="6E72E7A3" w14:textId="506AD32C" w:rsidR="00D372B1" w:rsidRPr="00D0293F" w:rsidRDefault="00D372B1" w:rsidP="00D372B1">
      <w:pPr>
        <w:pStyle w:val="Ipara"/>
        <w:rPr>
          <w:lang w:eastAsia="en-AU"/>
        </w:rPr>
      </w:pPr>
      <w:r w:rsidRPr="00D0293F">
        <w:rPr>
          <w:lang w:eastAsia="en-AU"/>
        </w:rPr>
        <w:tab/>
        <w:t>(b)</w:t>
      </w:r>
      <w:r w:rsidRPr="00D0293F">
        <w:rPr>
          <w:lang w:eastAsia="en-AU"/>
        </w:rPr>
        <w:tab/>
        <w:t>only if the circumstances of the grounds mentioned in paragraph (a)—</w:t>
      </w:r>
    </w:p>
    <w:p w14:paraId="11E787DB" w14:textId="4AF07794" w:rsidR="00D372B1" w:rsidRPr="00D0293F" w:rsidRDefault="00D372B1" w:rsidP="00D372B1">
      <w:pPr>
        <w:pStyle w:val="Isubpara"/>
        <w:rPr>
          <w:lang w:eastAsia="en-AU"/>
        </w:rPr>
      </w:pPr>
      <w:r w:rsidRPr="00D0293F">
        <w:rPr>
          <w:lang w:eastAsia="en-AU"/>
        </w:rPr>
        <w:tab/>
        <w:t>(i)</w:t>
      </w:r>
      <w:r w:rsidRPr="00D0293F">
        <w:rPr>
          <w:lang w:eastAsia="en-AU"/>
        </w:rPr>
        <w:tab/>
      </w:r>
      <w:r w:rsidR="00B41A1F" w:rsidRPr="00D0293F">
        <w:rPr>
          <w:lang w:eastAsia="en-AU"/>
        </w:rPr>
        <w:t xml:space="preserve">are </w:t>
      </w:r>
      <w:r w:rsidRPr="00D0293F">
        <w:rPr>
          <w:lang w:eastAsia="en-AU"/>
        </w:rPr>
        <w:t>urgent and compelling; and</w:t>
      </w:r>
    </w:p>
    <w:p w14:paraId="6BE3281D" w14:textId="452E6F6B" w:rsidR="004C7CE3" w:rsidRPr="00D0293F" w:rsidRDefault="00D372B1" w:rsidP="00D372B1">
      <w:pPr>
        <w:pStyle w:val="Isubpara"/>
        <w:rPr>
          <w:lang w:eastAsia="en-AU"/>
        </w:rPr>
      </w:pPr>
      <w:r w:rsidRPr="00D0293F">
        <w:rPr>
          <w:lang w:eastAsia="en-AU"/>
        </w:rPr>
        <w:tab/>
        <w:t>(ii)</w:t>
      </w:r>
      <w:r w:rsidRPr="00D0293F">
        <w:rPr>
          <w:lang w:eastAsia="en-AU"/>
        </w:rPr>
        <w:tab/>
        <w:t>temporar</w:t>
      </w:r>
      <w:r w:rsidR="00B41A1F" w:rsidRPr="00D0293F">
        <w:rPr>
          <w:lang w:eastAsia="en-AU"/>
        </w:rPr>
        <w:t xml:space="preserve">ily prevent </w:t>
      </w:r>
      <w:r w:rsidR="00A110B9" w:rsidRPr="00D0293F">
        <w:rPr>
          <w:lang w:eastAsia="en-AU"/>
        </w:rPr>
        <w:t>access</w:t>
      </w:r>
      <w:r w:rsidR="00B41A1F" w:rsidRPr="00D0293F">
        <w:rPr>
          <w:lang w:eastAsia="en-AU"/>
        </w:rPr>
        <w:t xml:space="preserve"> by the NPM</w:t>
      </w:r>
      <w:r w:rsidR="004C7CE3" w:rsidRPr="00D0293F">
        <w:rPr>
          <w:lang w:eastAsia="en-AU"/>
        </w:rPr>
        <w:t>.</w:t>
      </w:r>
    </w:p>
    <w:p w14:paraId="7B1E92B5" w14:textId="4E4D838A" w:rsidR="00573A8E" w:rsidRPr="00D0293F" w:rsidRDefault="00573A8E" w:rsidP="00573A8E">
      <w:pPr>
        <w:pStyle w:val="IMain"/>
      </w:pPr>
      <w:r w:rsidRPr="00D0293F">
        <w:tab/>
        <w:t>(</w:t>
      </w:r>
      <w:r w:rsidR="00055619" w:rsidRPr="00D0293F">
        <w:t>4</w:t>
      </w:r>
      <w:r w:rsidRPr="00D0293F">
        <w:t>)</w:t>
      </w:r>
      <w:r w:rsidRPr="00D0293F">
        <w:tab/>
        <w:t>The existence of a state of emergency is not in itself a reason for a refusal under subsection (</w:t>
      </w:r>
      <w:r w:rsidR="00055619" w:rsidRPr="00D0293F">
        <w:t>3</w:t>
      </w:r>
      <w:r w:rsidRPr="00D0293F">
        <w:t>).</w:t>
      </w:r>
    </w:p>
    <w:p w14:paraId="5A509180" w14:textId="76D49EF8" w:rsidR="00055619" w:rsidRPr="00D0293F" w:rsidRDefault="00055619" w:rsidP="00055619">
      <w:pPr>
        <w:pStyle w:val="IMain"/>
        <w:rPr>
          <w:lang w:eastAsia="en-AU"/>
        </w:rPr>
      </w:pPr>
      <w:r w:rsidRPr="00D0293F">
        <w:rPr>
          <w:lang w:eastAsia="en-AU"/>
        </w:rPr>
        <w:tab/>
        <w:t>(</w:t>
      </w:r>
      <w:r w:rsidR="00250845" w:rsidRPr="00D0293F">
        <w:rPr>
          <w:lang w:eastAsia="en-AU"/>
        </w:rPr>
        <w:t>5</w:t>
      </w:r>
      <w:r w:rsidRPr="00D0293F">
        <w:rPr>
          <w:lang w:eastAsia="en-AU"/>
        </w:rPr>
        <w:t>)</w:t>
      </w:r>
      <w:r w:rsidRPr="00D0293F">
        <w:rPr>
          <w:lang w:eastAsia="en-AU"/>
        </w:rPr>
        <w:tab/>
        <w:t>A refusal under subsection (3) must—</w:t>
      </w:r>
    </w:p>
    <w:p w14:paraId="5FEAB7BC" w14:textId="77777777" w:rsidR="00055619" w:rsidRPr="00D0293F" w:rsidRDefault="00055619" w:rsidP="00055619">
      <w:pPr>
        <w:pStyle w:val="Ipara"/>
        <w:rPr>
          <w:lang w:eastAsia="en-AU"/>
        </w:rPr>
      </w:pPr>
      <w:r w:rsidRPr="00D0293F">
        <w:rPr>
          <w:lang w:eastAsia="en-AU"/>
        </w:rPr>
        <w:tab/>
        <w:t>(a)</w:t>
      </w:r>
      <w:r w:rsidRPr="00D0293F">
        <w:rPr>
          <w:lang w:eastAsia="en-AU"/>
        </w:rPr>
        <w:tab/>
        <w:t>be made in writing; and</w:t>
      </w:r>
    </w:p>
    <w:p w14:paraId="4A979823" w14:textId="77777777" w:rsidR="00055619" w:rsidRPr="00D0293F" w:rsidRDefault="00055619" w:rsidP="00055619">
      <w:pPr>
        <w:pStyle w:val="Ipara"/>
        <w:rPr>
          <w:lang w:eastAsia="en-AU"/>
        </w:rPr>
      </w:pPr>
      <w:r w:rsidRPr="00D0293F">
        <w:rPr>
          <w:lang w:eastAsia="en-AU"/>
        </w:rPr>
        <w:tab/>
        <w:t>(b)</w:t>
      </w:r>
      <w:r w:rsidRPr="00D0293F">
        <w:rPr>
          <w:lang w:eastAsia="en-AU"/>
        </w:rPr>
        <w:tab/>
        <w:t>include a statement of reasons for the refusal; and</w:t>
      </w:r>
    </w:p>
    <w:p w14:paraId="34B465AF" w14:textId="45D533CF" w:rsidR="00055619" w:rsidRPr="00D0293F" w:rsidRDefault="00055619" w:rsidP="00055619">
      <w:pPr>
        <w:pStyle w:val="Ipara"/>
        <w:rPr>
          <w:lang w:eastAsia="en-AU"/>
        </w:rPr>
      </w:pPr>
      <w:r w:rsidRPr="00D0293F">
        <w:rPr>
          <w:lang w:eastAsia="en-AU"/>
        </w:rPr>
        <w:tab/>
        <w:t>(c)</w:t>
      </w:r>
      <w:r w:rsidRPr="00D0293F">
        <w:rPr>
          <w:lang w:eastAsia="en-AU"/>
        </w:rPr>
        <w:tab/>
        <w:t>if practicable and reasonable, set out when the access will be allowed.</w:t>
      </w:r>
    </w:p>
    <w:p w14:paraId="06225030" w14:textId="3C2C034E" w:rsidR="00E17530" w:rsidRPr="00D0293F" w:rsidRDefault="00E17530" w:rsidP="00573A8E">
      <w:pPr>
        <w:pStyle w:val="IMain"/>
      </w:pPr>
      <w:r w:rsidRPr="00D0293F">
        <w:tab/>
        <w:t>(</w:t>
      </w:r>
      <w:r w:rsidR="002C283D" w:rsidRPr="00D0293F">
        <w:t>6</w:t>
      </w:r>
      <w:r w:rsidRPr="00D0293F">
        <w:t>)</w:t>
      </w:r>
      <w:r w:rsidRPr="00D0293F">
        <w:tab/>
        <w:t>In this section:</w:t>
      </w:r>
    </w:p>
    <w:p w14:paraId="49752D93" w14:textId="4280EC46" w:rsidR="00E17530" w:rsidRPr="00D0293F" w:rsidRDefault="00E17530" w:rsidP="008B2A9D">
      <w:pPr>
        <w:pStyle w:val="aDef"/>
      </w:pPr>
      <w:r w:rsidRPr="00A45858">
        <w:rPr>
          <w:rStyle w:val="charBoldItals"/>
        </w:rPr>
        <w:t>state of emergency</w:t>
      </w:r>
      <w:r w:rsidRPr="00D0293F">
        <w:t xml:space="preserve"> means—</w:t>
      </w:r>
    </w:p>
    <w:p w14:paraId="641EE228" w14:textId="0C07404B" w:rsidR="00E17530" w:rsidRPr="00D0293F" w:rsidRDefault="00E17530" w:rsidP="00E17530">
      <w:pPr>
        <w:pStyle w:val="Idefpara"/>
        <w:rPr>
          <w:color w:val="000000"/>
        </w:rPr>
      </w:pPr>
      <w:r w:rsidRPr="00D0293F">
        <w:tab/>
        <w:t>(a)</w:t>
      </w:r>
      <w:r w:rsidRPr="00D0293F">
        <w:tab/>
        <w:t xml:space="preserve">a state of emergency </w:t>
      </w:r>
      <w:r w:rsidRPr="00D0293F">
        <w:rPr>
          <w:color w:val="000000"/>
        </w:rPr>
        <w:t>declared under the</w:t>
      </w:r>
      <w:r w:rsidR="00906205" w:rsidRPr="00D0293F">
        <w:rPr>
          <w:color w:val="000000"/>
        </w:rPr>
        <w:t xml:space="preserve"> </w:t>
      </w:r>
      <w:hyperlink r:id="rId33" w:tooltip="A2004-28" w:history="1">
        <w:r w:rsidR="00A45858" w:rsidRPr="00A45858">
          <w:rPr>
            <w:rStyle w:val="charCitHyperlinkItal"/>
          </w:rPr>
          <w:t>Emergencies Act 2004</w:t>
        </w:r>
      </w:hyperlink>
      <w:r w:rsidRPr="00D0293F">
        <w:rPr>
          <w:color w:val="000000"/>
        </w:rPr>
        <w:t xml:space="preserve">, section 156; </w:t>
      </w:r>
      <w:r w:rsidR="00D372B1" w:rsidRPr="00D0293F">
        <w:rPr>
          <w:color w:val="000000"/>
        </w:rPr>
        <w:t>or</w:t>
      </w:r>
    </w:p>
    <w:p w14:paraId="0B1EB3FF" w14:textId="0FCA5416" w:rsidR="00E17530" w:rsidRPr="00D0293F" w:rsidRDefault="00E17530" w:rsidP="00E17530">
      <w:pPr>
        <w:pStyle w:val="Idefpara"/>
      </w:pPr>
      <w:r w:rsidRPr="00D0293F">
        <w:rPr>
          <w:color w:val="000000"/>
        </w:rPr>
        <w:tab/>
        <w:t>(b)</w:t>
      </w:r>
      <w:r w:rsidRPr="00D0293F">
        <w:rPr>
          <w:color w:val="000000"/>
        </w:rPr>
        <w:tab/>
        <w:t>an emergency declared under the</w:t>
      </w:r>
      <w:r w:rsidR="00906205" w:rsidRPr="00D0293F">
        <w:rPr>
          <w:color w:val="000000"/>
        </w:rPr>
        <w:t xml:space="preserve"> </w:t>
      </w:r>
      <w:hyperlink r:id="rId34" w:tooltip="A1997-69" w:history="1">
        <w:r w:rsidR="00A45858" w:rsidRPr="00A45858">
          <w:rPr>
            <w:rStyle w:val="charCitHyperlinkItal"/>
          </w:rPr>
          <w:t>Public Health Act</w:t>
        </w:r>
        <w:r w:rsidR="00BF5FA4">
          <w:rPr>
            <w:rStyle w:val="charCitHyperlinkItal"/>
          </w:rPr>
          <w:t> </w:t>
        </w:r>
        <w:r w:rsidR="00A45858" w:rsidRPr="00A45858">
          <w:rPr>
            <w:rStyle w:val="charCitHyperlinkItal"/>
          </w:rPr>
          <w:t>1997</w:t>
        </w:r>
      </w:hyperlink>
      <w:r w:rsidRPr="00D0293F">
        <w:rPr>
          <w:color w:val="000000"/>
        </w:rPr>
        <w:t>, section 119.</w:t>
      </w:r>
    </w:p>
    <w:p w14:paraId="0D6033AB" w14:textId="60DA466C" w:rsidR="004C7CE3" w:rsidRPr="00D0293F" w:rsidRDefault="004C7CE3" w:rsidP="001B4608">
      <w:pPr>
        <w:pStyle w:val="IH5Sec"/>
        <w:rPr>
          <w:lang w:eastAsia="en-AU"/>
        </w:rPr>
      </w:pPr>
      <w:r w:rsidRPr="00D0293F">
        <w:rPr>
          <w:lang w:val="en-US"/>
        </w:rPr>
        <w:lastRenderedPageBreak/>
        <w:t>8</w:t>
      </w:r>
      <w:r w:rsidR="00B667AD" w:rsidRPr="00D0293F">
        <w:rPr>
          <w:lang w:val="en-US"/>
        </w:rPr>
        <w:t>L</w:t>
      </w:r>
      <w:r w:rsidRPr="00D0293F">
        <w:rPr>
          <w:lang w:eastAsia="en-AU"/>
        </w:rPr>
        <w:tab/>
      </w:r>
      <w:r w:rsidR="008001ED" w:rsidRPr="00D0293F">
        <w:t>Access</w:t>
      </w:r>
      <w:r w:rsidRPr="00D0293F">
        <w:rPr>
          <w:lang w:eastAsia="en-AU"/>
        </w:rPr>
        <w:t xml:space="preserve"> to detainees</w:t>
      </w:r>
      <w:r w:rsidR="00744170" w:rsidRPr="00D0293F">
        <w:rPr>
          <w:lang w:eastAsia="en-AU"/>
        </w:rPr>
        <w:t xml:space="preserve"> and other people</w:t>
      </w:r>
    </w:p>
    <w:p w14:paraId="0E66E410" w14:textId="577A8603" w:rsidR="00744170" w:rsidRPr="00D0293F" w:rsidRDefault="00C838E9" w:rsidP="00C838E9">
      <w:pPr>
        <w:pStyle w:val="IMain"/>
      </w:pPr>
      <w:r w:rsidRPr="00D0293F">
        <w:rPr>
          <w:lang w:eastAsia="en-AU"/>
        </w:rPr>
        <w:tab/>
        <w:t>(1)</w:t>
      </w:r>
      <w:r w:rsidRPr="00D0293F">
        <w:rPr>
          <w:lang w:eastAsia="en-AU"/>
        </w:rPr>
        <w:tab/>
      </w:r>
      <w:r w:rsidR="00BC4E8E" w:rsidRPr="00D0293F">
        <w:rPr>
          <w:lang w:eastAsia="en-AU"/>
        </w:rPr>
        <w:t xml:space="preserve">In examining the treatment of detainees </w:t>
      </w:r>
      <w:r w:rsidR="002C283D" w:rsidRPr="00D0293F">
        <w:rPr>
          <w:lang w:eastAsia="en-AU"/>
        </w:rPr>
        <w:t>in</w:t>
      </w:r>
      <w:r w:rsidR="00BC4E8E" w:rsidRPr="00D0293F">
        <w:rPr>
          <w:lang w:eastAsia="en-AU"/>
        </w:rPr>
        <w:t xml:space="preserve"> a place of detention, t</w:t>
      </w:r>
      <w:r w:rsidR="004C7CE3" w:rsidRPr="00D0293F">
        <w:rPr>
          <w:lang w:eastAsia="en-AU"/>
        </w:rPr>
        <w:t xml:space="preserve">he NPM may, </w:t>
      </w:r>
      <w:r w:rsidR="004C7CE3" w:rsidRPr="00D0293F">
        <w:t>either personally or through an interpreter,</w:t>
      </w:r>
      <w:r w:rsidR="004C7CE3" w:rsidRPr="00D0293F">
        <w:rPr>
          <w:lang w:eastAsia="en-AU"/>
        </w:rPr>
        <w:t xml:space="preserve"> speak to, or privately interview</w:t>
      </w:r>
      <w:r w:rsidR="00C828A1" w:rsidRPr="00D0293F">
        <w:rPr>
          <w:lang w:eastAsia="en-AU"/>
        </w:rPr>
        <w:t>,</w:t>
      </w:r>
      <w:r w:rsidR="00744170" w:rsidRPr="00D0293F">
        <w:rPr>
          <w:lang w:eastAsia="en-AU"/>
        </w:rPr>
        <w:t xml:space="preserve"> </w:t>
      </w:r>
      <w:r w:rsidR="00744170" w:rsidRPr="00D0293F">
        <w:t>any detainee or other person</w:t>
      </w:r>
      <w:r w:rsidRPr="00D0293F">
        <w:t xml:space="preserve"> in the place</w:t>
      </w:r>
      <w:r w:rsidR="00744170" w:rsidRPr="00D0293F">
        <w:t>.</w:t>
      </w:r>
    </w:p>
    <w:p w14:paraId="54BADE1D" w14:textId="298A1730" w:rsidR="0093673B" w:rsidRPr="00D0293F" w:rsidRDefault="004C7CE3" w:rsidP="00492889">
      <w:pPr>
        <w:pStyle w:val="IMain"/>
      </w:pPr>
      <w:r w:rsidRPr="00D0293F">
        <w:rPr>
          <w:lang w:eastAsia="en-AU"/>
        </w:rPr>
        <w:tab/>
        <w:t>(2)</w:t>
      </w:r>
      <w:r w:rsidRPr="00D0293F">
        <w:rPr>
          <w:lang w:eastAsia="en-AU"/>
        </w:rPr>
        <w:tab/>
        <w:t xml:space="preserve">However, a detainee </w:t>
      </w:r>
      <w:r w:rsidR="00414B12" w:rsidRPr="00D0293F">
        <w:rPr>
          <w:lang w:eastAsia="en-AU"/>
        </w:rPr>
        <w:t xml:space="preserve">or other person </w:t>
      </w:r>
      <w:r w:rsidR="00492889" w:rsidRPr="00D0293F">
        <w:rPr>
          <w:lang w:eastAsia="en-AU"/>
        </w:rPr>
        <w:t>has a right to refuse to speak to, or be privately interviewed by</w:t>
      </w:r>
      <w:r w:rsidR="00B71C41" w:rsidRPr="00D0293F">
        <w:rPr>
          <w:lang w:eastAsia="en-AU"/>
        </w:rPr>
        <w:t>,</w:t>
      </w:r>
      <w:r w:rsidR="00492889" w:rsidRPr="00D0293F">
        <w:rPr>
          <w:lang w:eastAsia="en-AU"/>
        </w:rPr>
        <w:t xml:space="preserve"> the NPM</w:t>
      </w:r>
      <w:r w:rsidR="0093673B" w:rsidRPr="00D0293F">
        <w:t>.</w:t>
      </w:r>
    </w:p>
    <w:p w14:paraId="5EB103FB" w14:textId="365DDC1A" w:rsidR="006F70BF" w:rsidRPr="00D0293F" w:rsidRDefault="00602F8C" w:rsidP="008001ED">
      <w:pPr>
        <w:pStyle w:val="IMain"/>
        <w:rPr>
          <w:lang w:eastAsia="en-AU"/>
        </w:rPr>
      </w:pPr>
      <w:r w:rsidRPr="00D0293F">
        <w:rPr>
          <w:lang w:eastAsia="en-AU"/>
        </w:rPr>
        <w:tab/>
        <w:t>(3)</w:t>
      </w:r>
      <w:r w:rsidRPr="00D0293F">
        <w:rPr>
          <w:lang w:eastAsia="en-AU"/>
        </w:rPr>
        <w:tab/>
      </w:r>
      <w:r w:rsidR="00731029" w:rsidRPr="00D0293F">
        <w:rPr>
          <w:lang w:eastAsia="en-AU"/>
        </w:rPr>
        <w:t>A</w:t>
      </w:r>
      <w:r w:rsidRPr="00D0293F">
        <w:rPr>
          <w:lang w:eastAsia="en-AU"/>
        </w:rPr>
        <w:t xml:space="preserve"> responsible </w:t>
      </w:r>
      <w:r w:rsidR="003915C7" w:rsidRPr="00D0293F">
        <w:rPr>
          <w:lang w:eastAsia="en-AU"/>
        </w:rPr>
        <w:t>entity</w:t>
      </w:r>
      <w:r w:rsidRPr="00D0293F">
        <w:rPr>
          <w:lang w:eastAsia="en-AU"/>
        </w:rPr>
        <w:t xml:space="preserve"> for the place of detention must ensure that the NPM is</w:t>
      </w:r>
      <w:r w:rsidR="006F70BF" w:rsidRPr="00D0293F">
        <w:rPr>
          <w:lang w:eastAsia="en-AU"/>
        </w:rPr>
        <w:t>—</w:t>
      </w:r>
    </w:p>
    <w:p w14:paraId="07DB713C" w14:textId="5C850816" w:rsidR="00602F8C" w:rsidRPr="00D0293F" w:rsidRDefault="006F70BF" w:rsidP="006F70BF">
      <w:pPr>
        <w:pStyle w:val="Ipara"/>
        <w:rPr>
          <w:lang w:eastAsia="en-AU"/>
        </w:rPr>
      </w:pPr>
      <w:r w:rsidRPr="00D0293F">
        <w:rPr>
          <w:lang w:eastAsia="en-AU"/>
        </w:rPr>
        <w:tab/>
        <w:t>(a)</w:t>
      </w:r>
      <w:r w:rsidRPr="00D0293F">
        <w:rPr>
          <w:lang w:eastAsia="en-AU"/>
        </w:rPr>
        <w:tab/>
      </w:r>
      <w:r w:rsidR="00602F8C" w:rsidRPr="00D0293F">
        <w:rPr>
          <w:lang w:eastAsia="en-AU"/>
        </w:rPr>
        <w:t>given reasonable assistance to speak to</w:t>
      </w:r>
      <w:r w:rsidR="00040F3B" w:rsidRPr="00D0293F">
        <w:rPr>
          <w:lang w:eastAsia="en-AU"/>
        </w:rPr>
        <w:t>,</w:t>
      </w:r>
      <w:r w:rsidR="00602F8C" w:rsidRPr="00D0293F">
        <w:rPr>
          <w:lang w:eastAsia="en-AU"/>
        </w:rPr>
        <w:t xml:space="preserve"> or privately interview</w:t>
      </w:r>
      <w:r w:rsidR="008922FC" w:rsidRPr="00D0293F">
        <w:rPr>
          <w:lang w:eastAsia="en-AU"/>
        </w:rPr>
        <w:t>,</w:t>
      </w:r>
      <w:r w:rsidR="00602F8C" w:rsidRPr="00D0293F">
        <w:rPr>
          <w:lang w:eastAsia="en-AU"/>
        </w:rPr>
        <w:t xml:space="preserve"> a detainee or other person</w:t>
      </w:r>
      <w:r w:rsidRPr="00D0293F">
        <w:rPr>
          <w:lang w:eastAsia="en-AU"/>
        </w:rPr>
        <w:t>; and</w:t>
      </w:r>
    </w:p>
    <w:p w14:paraId="01323825" w14:textId="009002AC" w:rsidR="00602F8C" w:rsidRPr="00D0293F" w:rsidRDefault="006F70BF" w:rsidP="006F70BF">
      <w:pPr>
        <w:pStyle w:val="Ipara"/>
        <w:rPr>
          <w:lang w:eastAsia="en-AU"/>
        </w:rPr>
      </w:pPr>
      <w:r w:rsidRPr="00D0293F">
        <w:rPr>
          <w:lang w:eastAsia="en-AU"/>
        </w:rPr>
        <w:tab/>
        <w:t>(b)</w:t>
      </w:r>
      <w:r w:rsidRPr="00D0293F">
        <w:rPr>
          <w:lang w:eastAsia="en-AU"/>
        </w:rPr>
        <w:tab/>
        <w:t>able to speak to, or privately interview, a detainee or other person at any time.</w:t>
      </w:r>
    </w:p>
    <w:p w14:paraId="1136D6BB" w14:textId="4071C437" w:rsidR="004C7CE3" w:rsidRPr="00D0293F" w:rsidRDefault="004C7CE3" w:rsidP="008001ED">
      <w:pPr>
        <w:pStyle w:val="IMain"/>
      </w:pPr>
      <w:r w:rsidRPr="00D0293F">
        <w:rPr>
          <w:lang w:eastAsia="en-AU"/>
        </w:rPr>
        <w:tab/>
        <w:t>(</w:t>
      </w:r>
      <w:r w:rsidR="006F70BF" w:rsidRPr="00D0293F">
        <w:rPr>
          <w:lang w:eastAsia="en-AU"/>
        </w:rPr>
        <w:t>4</w:t>
      </w:r>
      <w:r w:rsidRPr="00D0293F">
        <w:rPr>
          <w:lang w:eastAsia="en-AU"/>
        </w:rPr>
        <w:t>)</w:t>
      </w:r>
      <w:r w:rsidRPr="00D0293F">
        <w:rPr>
          <w:lang w:eastAsia="en-AU"/>
        </w:rPr>
        <w:tab/>
      </w:r>
      <w:r w:rsidR="008001ED" w:rsidRPr="00D0293F">
        <w:t>A support person nominated by a</w:t>
      </w:r>
      <w:r w:rsidR="00D929CE" w:rsidRPr="00D0293F">
        <w:t xml:space="preserve"> detainee or other person </w:t>
      </w:r>
      <w:r w:rsidR="008001ED" w:rsidRPr="00D0293F">
        <w:t xml:space="preserve">may be present during the interview at </w:t>
      </w:r>
      <w:r w:rsidR="00D929CE" w:rsidRPr="00D0293F">
        <w:t>their</w:t>
      </w:r>
      <w:r w:rsidR="008001ED" w:rsidRPr="00D0293F">
        <w:t xml:space="preserve"> request and with the agreement of the </w:t>
      </w:r>
      <w:r w:rsidR="00E53C14" w:rsidRPr="00D0293F">
        <w:t>NPM</w:t>
      </w:r>
      <w:r w:rsidR="008001ED" w:rsidRPr="00D0293F">
        <w:t>.</w:t>
      </w:r>
    </w:p>
    <w:p w14:paraId="4784D767" w14:textId="3ACAF39C" w:rsidR="008001ED" w:rsidRPr="00D0293F" w:rsidRDefault="008001ED" w:rsidP="008001ED">
      <w:pPr>
        <w:pStyle w:val="IMain"/>
      </w:pPr>
      <w:r w:rsidRPr="00D0293F">
        <w:rPr>
          <w:lang w:eastAsia="en-AU"/>
        </w:rPr>
        <w:tab/>
        <w:t>(5</w:t>
      </w:r>
      <w:r w:rsidRPr="00D0293F">
        <w:t>)</w:t>
      </w:r>
      <w:r w:rsidRPr="00D0293F">
        <w:tab/>
      </w:r>
      <w:r w:rsidR="008922FC" w:rsidRPr="00D0293F">
        <w:t>No</w:t>
      </w:r>
      <w:r w:rsidRPr="00D0293F">
        <w:t xml:space="preserve"> responsible </w:t>
      </w:r>
      <w:r w:rsidR="006A15B3" w:rsidRPr="00D0293F">
        <w:t xml:space="preserve">entity </w:t>
      </w:r>
      <w:r w:rsidR="008922FC" w:rsidRPr="00D0293F">
        <w:t>may</w:t>
      </w:r>
      <w:r w:rsidRPr="00D0293F">
        <w:t>, without the approval of the detainee</w:t>
      </w:r>
      <w:r w:rsidR="003F0B9D" w:rsidRPr="00D0293F">
        <w:t xml:space="preserve"> or other person</w:t>
      </w:r>
      <w:r w:rsidRPr="00D0293F">
        <w:t>, read, copy or remove any correspondence</w:t>
      </w:r>
      <w:r w:rsidR="00856997" w:rsidRPr="00D0293F">
        <w:t>—</w:t>
      </w:r>
    </w:p>
    <w:p w14:paraId="4E4860CF" w14:textId="4DC2ACF7" w:rsidR="008001ED" w:rsidRPr="00D0293F" w:rsidRDefault="008001ED" w:rsidP="008001ED">
      <w:pPr>
        <w:pStyle w:val="Ipara"/>
        <w:rPr>
          <w:lang w:eastAsia="en-AU"/>
        </w:rPr>
      </w:pPr>
      <w:r w:rsidRPr="00D0293F">
        <w:rPr>
          <w:lang w:eastAsia="en-AU"/>
        </w:rPr>
        <w:tab/>
        <w:t>(a)</w:t>
      </w:r>
      <w:r w:rsidRPr="00D0293F">
        <w:rPr>
          <w:lang w:eastAsia="en-AU"/>
        </w:rPr>
        <w:tab/>
        <w:t xml:space="preserve">from a detainee </w:t>
      </w:r>
      <w:r w:rsidR="003F0B9D" w:rsidRPr="00D0293F">
        <w:t xml:space="preserve">or other person </w:t>
      </w:r>
      <w:r w:rsidRPr="00D0293F">
        <w:rPr>
          <w:lang w:eastAsia="en-AU"/>
        </w:rPr>
        <w:t>to the NPM; or</w:t>
      </w:r>
    </w:p>
    <w:p w14:paraId="49B6CF99" w14:textId="2FC33D8D" w:rsidR="008001ED" w:rsidRPr="00D0293F" w:rsidRDefault="008001ED" w:rsidP="008001ED">
      <w:pPr>
        <w:pStyle w:val="Ipara"/>
        <w:rPr>
          <w:lang w:eastAsia="en-AU"/>
        </w:rPr>
      </w:pPr>
      <w:r w:rsidRPr="00D0293F">
        <w:rPr>
          <w:lang w:eastAsia="en-AU"/>
        </w:rPr>
        <w:tab/>
        <w:t>(b)</w:t>
      </w:r>
      <w:r w:rsidRPr="00D0293F">
        <w:rPr>
          <w:lang w:eastAsia="en-AU"/>
        </w:rPr>
        <w:tab/>
        <w:t>from the NPM to the detainee</w:t>
      </w:r>
      <w:r w:rsidR="003F0B9D" w:rsidRPr="00D0293F">
        <w:rPr>
          <w:lang w:eastAsia="en-AU"/>
        </w:rPr>
        <w:t xml:space="preserve"> </w:t>
      </w:r>
      <w:r w:rsidR="003F0B9D" w:rsidRPr="00D0293F">
        <w:t>or other person</w:t>
      </w:r>
      <w:r w:rsidRPr="00D0293F">
        <w:rPr>
          <w:lang w:eastAsia="en-AU"/>
        </w:rPr>
        <w:t>.</w:t>
      </w:r>
    </w:p>
    <w:p w14:paraId="7FD87096" w14:textId="0C7D7944" w:rsidR="004C7CE3" w:rsidRPr="00D0293F" w:rsidRDefault="004C7CE3" w:rsidP="00036ADA">
      <w:pPr>
        <w:pStyle w:val="IMain"/>
      </w:pPr>
      <w:r w:rsidRPr="00D0293F">
        <w:tab/>
        <w:t>(</w:t>
      </w:r>
      <w:r w:rsidR="00414B12" w:rsidRPr="00D0293F">
        <w:t>6</w:t>
      </w:r>
      <w:r w:rsidRPr="00D0293F">
        <w:t>)</w:t>
      </w:r>
      <w:r w:rsidRPr="00D0293F">
        <w:tab/>
        <w:t xml:space="preserve">In </w:t>
      </w:r>
      <w:r w:rsidRPr="00D0293F">
        <w:rPr>
          <w:lang w:eastAsia="en-AU"/>
        </w:rPr>
        <w:t>this</w:t>
      </w:r>
      <w:r w:rsidRPr="00D0293F">
        <w:t xml:space="preserve"> section:</w:t>
      </w:r>
    </w:p>
    <w:p w14:paraId="2D643496" w14:textId="6DC17A21" w:rsidR="004C7CE3" w:rsidRPr="00D0293F" w:rsidRDefault="004C7CE3" w:rsidP="008B2A9D">
      <w:pPr>
        <w:pStyle w:val="aDef"/>
        <w:rPr>
          <w:lang w:eastAsia="en-AU"/>
        </w:rPr>
      </w:pPr>
      <w:r w:rsidRPr="00D0293F">
        <w:rPr>
          <w:rStyle w:val="charBoldItals"/>
        </w:rPr>
        <w:t>privately interview</w:t>
      </w:r>
      <w:r w:rsidRPr="00D0293F">
        <w:rPr>
          <w:lang w:eastAsia="en-AU"/>
        </w:rPr>
        <w:t xml:space="preserve"> means speaking with a person without the presence of any other person and without </w:t>
      </w:r>
      <w:r w:rsidR="003B47D4" w:rsidRPr="00D0293F">
        <w:rPr>
          <w:lang w:eastAsia="en-AU"/>
        </w:rPr>
        <w:t xml:space="preserve">audio </w:t>
      </w:r>
      <w:r w:rsidRPr="00D0293F">
        <w:rPr>
          <w:lang w:eastAsia="en-AU"/>
        </w:rPr>
        <w:t>surveillance by electronic or other means.</w:t>
      </w:r>
    </w:p>
    <w:p w14:paraId="427B20E6" w14:textId="47A92975" w:rsidR="004C7CE3" w:rsidRPr="00D0293F" w:rsidRDefault="004C7CE3" w:rsidP="00227117">
      <w:pPr>
        <w:pStyle w:val="IH5Sec"/>
        <w:keepLines/>
        <w:rPr>
          <w:lang w:val="en-US"/>
        </w:rPr>
      </w:pPr>
      <w:r w:rsidRPr="00D0293F">
        <w:rPr>
          <w:lang w:val="en-US"/>
        </w:rPr>
        <w:lastRenderedPageBreak/>
        <w:t>8</w:t>
      </w:r>
      <w:r w:rsidR="00B3355B" w:rsidRPr="00D0293F">
        <w:rPr>
          <w:lang w:val="en-US"/>
        </w:rPr>
        <w:t>M</w:t>
      </w:r>
      <w:r w:rsidRPr="00D0293F">
        <w:rPr>
          <w:lang w:val="en-US"/>
        </w:rPr>
        <w:tab/>
      </w:r>
      <w:r w:rsidR="00FB600A" w:rsidRPr="00D0293F">
        <w:t>Access</w:t>
      </w:r>
      <w:r w:rsidR="00FB600A" w:rsidRPr="00D0293F">
        <w:rPr>
          <w:lang w:val="en-US"/>
        </w:rPr>
        <w:t xml:space="preserve"> to information, documents and other things</w:t>
      </w:r>
    </w:p>
    <w:p w14:paraId="08A9E0D7" w14:textId="2933F488" w:rsidR="004C7CE3" w:rsidRPr="00D0293F" w:rsidRDefault="004C7CE3" w:rsidP="00227117">
      <w:pPr>
        <w:pStyle w:val="IMain"/>
        <w:keepNext/>
        <w:keepLines/>
        <w:rPr>
          <w:lang w:val="en-US"/>
        </w:rPr>
      </w:pPr>
      <w:r w:rsidRPr="00D0293F">
        <w:rPr>
          <w:lang w:val="en-US"/>
        </w:rPr>
        <w:tab/>
        <w:t>(1)</w:t>
      </w:r>
      <w:r w:rsidRPr="00D0293F">
        <w:rPr>
          <w:lang w:val="en-US"/>
        </w:rPr>
        <w:tab/>
        <w:t>This section applies if the NPM believes on reasonable grounds that a</w:t>
      </w:r>
      <w:r w:rsidR="00F36A0F" w:rsidRPr="00D0293F">
        <w:rPr>
          <w:lang w:val="en-US"/>
        </w:rPr>
        <w:t>n</w:t>
      </w:r>
      <w:r w:rsidRPr="00D0293F">
        <w:rPr>
          <w:lang w:val="en-US"/>
        </w:rPr>
        <w:t xml:space="preserve"> </w:t>
      </w:r>
      <w:r w:rsidR="00F36A0F" w:rsidRPr="00D0293F">
        <w:rPr>
          <w:lang w:val="en-US"/>
        </w:rPr>
        <w:t>entity</w:t>
      </w:r>
      <w:r w:rsidRPr="00D0293F">
        <w:rPr>
          <w:lang w:val="en-US"/>
        </w:rPr>
        <w:t xml:space="preserve"> can provide information or produce a document or something else relevant to </w:t>
      </w:r>
      <w:r w:rsidR="003F0B9D" w:rsidRPr="00D0293F">
        <w:rPr>
          <w:lang w:eastAsia="en-AU"/>
        </w:rPr>
        <w:t>its examination of</w:t>
      </w:r>
      <w:r w:rsidR="000534A3" w:rsidRPr="00D0293F">
        <w:rPr>
          <w:lang w:eastAsia="en-AU"/>
        </w:rPr>
        <w:t xml:space="preserve"> the treatment of detainees </w:t>
      </w:r>
      <w:r w:rsidR="003F0B9D" w:rsidRPr="00D0293F">
        <w:rPr>
          <w:lang w:eastAsia="en-AU"/>
        </w:rPr>
        <w:t>in</w:t>
      </w:r>
      <w:r w:rsidR="000534A3" w:rsidRPr="00D0293F">
        <w:rPr>
          <w:lang w:eastAsia="en-AU"/>
        </w:rPr>
        <w:t xml:space="preserve"> a place of detention</w:t>
      </w:r>
      <w:r w:rsidRPr="00D0293F">
        <w:rPr>
          <w:lang w:val="en-US"/>
        </w:rPr>
        <w:t>.</w:t>
      </w:r>
    </w:p>
    <w:p w14:paraId="78233DF1" w14:textId="2A303772" w:rsidR="004C7CE3" w:rsidRPr="00D0293F" w:rsidRDefault="004C7CE3" w:rsidP="00227117">
      <w:pPr>
        <w:pStyle w:val="aExamHdgss"/>
        <w:keepLines/>
        <w:rPr>
          <w:lang w:val="en-US"/>
        </w:rPr>
      </w:pPr>
      <w:r w:rsidRPr="00D0293F">
        <w:rPr>
          <w:rFonts w:cs="Arial"/>
          <w:bCs/>
          <w:szCs w:val="18"/>
          <w:lang w:eastAsia="en-AU"/>
        </w:rPr>
        <w:t>Examples—information</w:t>
      </w:r>
      <w:r w:rsidR="00CA02BA" w:rsidRPr="00D0293F">
        <w:rPr>
          <w:rFonts w:cs="Arial"/>
          <w:bCs/>
          <w:szCs w:val="18"/>
          <w:lang w:eastAsia="en-AU"/>
        </w:rPr>
        <w:t xml:space="preserve"> </w:t>
      </w:r>
      <w:r w:rsidR="00CA02BA" w:rsidRPr="00D0293F">
        <w:rPr>
          <w:lang w:val="en-US"/>
        </w:rPr>
        <w:t xml:space="preserve">relevant to </w:t>
      </w:r>
      <w:r w:rsidR="003F0B9D" w:rsidRPr="00D0293F">
        <w:rPr>
          <w:lang w:eastAsia="en-AU"/>
        </w:rPr>
        <w:t>examination of</w:t>
      </w:r>
      <w:r w:rsidR="00CA02BA" w:rsidRPr="00D0293F">
        <w:rPr>
          <w:lang w:eastAsia="en-AU"/>
        </w:rPr>
        <w:t xml:space="preserve"> the treatment of detainees</w:t>
      </w:r>
    </w:p>
    <w:p w14:paraId="7B0C3C56" w14:textId="222099D1" w:rsidR="004C7CE3" w:rsidRPr="00D0293F" w:rsidRDefault="004C7CE3" w:rsidP="00227117">
      <w:pPr>
        <w:pStyle w:val="aExamINumss"/>
        <w:keepNext/>
        <w:keepLines/>
        <w:rPr>
          <w:lang w:eastAsia="en-AU"/>
        </w:rPr>
      </w:pPr>
      <w:r w:rsidRPr="00D0293F">
        <w:rPr>
          <w:lang w:eastAsia="en-AU"/>
        </w:rPr>
        <w:t>1</w:t>
      </w:r>
      <w:r w:rsidRPr="00D0293F">
        <w:rPr>
          <w:lang w:eastAsia="en-AU"/>
        </w:rPr>
        <w:tab/>
        <w:t xml:space="preserve">the number </w:t>
      </w:r>
      <w:r w:rsidR="005403FD" w:rsidRPr="00D0293F">
        <w:rPr>
          <w:lang w:eastAsia="en-AU"/>
        </w:rPr>
        <w:t xml:space="preserve">of </w:t>
      </w:r>
      <w:r w:rsidRPr="00D0293F">
        <w:rPr>
          <w:lang w:eastAsia="en-AU"/>
        </w:rPr>
        <w:t xml:space="preserve">detainees </w:t>
      </w:r>
      <w:r w:rsidR="003F0B9D" w:rsidRPr="00D0293F">
        <w:rPr>
          <w:lang w:eastAsia="en-AU"/>
        </w:rPr>
        <w:t>in</w:t>
      </w:r>
      <w:r w:rsidRPr="00D0293F">
        <w:rPr>
          <w:lang w:eastAsia="en-AU"/>
        </w:rPr>
        <w:t xml:space="preserve"> a place of detention</w:t>
      </w:r>
    </w:p>
    <w:p w14:paraId="1F739DC4" w14:textId="77777777" w:rsidR="004C7CE3" w:rsidRPr="00D0293F" w:rsidRDefault="004C7CE3" w:rsidP="00227117">
      <w:pPr>
        <w:pStyle w:val="aExamINumss"/>
        <w:keepNext/>
        <w:keepLines/>
        <w:rPr>
          <w:lang w:eastAsia="en-AU"/>
        </w:rPr>
      </w:pPr>
      <w:r w:rsidRPr="00D0293F">
        <w:rPr>
          <w:lang w:eastAsia="en-AU"/>
        </w:rPr>
        <w:t>2</w:t>
      </w:r>
      <w:r w:rsidRPr="00D0293F">
        <w:rPr>
          <w:lang w:eastAsia="en-AU"/>
        </w:rPr>
        <w:tab/>
        <w:t>the conditions of detention applying to detainees</w:t>
      </w:r>
    </w:p>
    <w:p w14:paraId="317818AF" w14:textId="77777777" w:rsidR="004C7CE3" w:rsidRPr="00D0293F" w:rsidRDefault="004C7CE3" w:rsidP="00227117">
      <w:pPr>
        <w:pStyle w:val="aExamINumss"/>
        <w:keepNext/>
        <w:keepLines/>
        <w:rPr>
          <w:lang w:eastAsia="en-AU"/>
        </w:rPr>
      </w:pPr>
      <w:r w:rsidRPr="00D0293F">
        <w:rPr>
          <w:lang w:eastAsia="en-AU"/>
        </w:rPr>
        <w:t>3</w:t>
      </w:r>
      <w:r w:rsidRPr="00D0293F">
        <w:rPr>
          <w:lang w:eastAsia="en-AU"/>
        </w:rPr>
        <w:tab/>
        <w:t>the number or location of places of detention</w:t>
      </w:r>
    </w:p>
    <w:p w14:paraId="6757B90E" w14:textId="44440F44" w:rsidR="004C7CE3" w:rsidRPr="00D0293F" w:rsidRDefault="004C7CE3" w:rsidP="004C7CE3">
      <w:pPr>
        <w:pStyle w:val="IMain"/>
        <w:rPr>
          <w:strike/>
          <w:lang w:val="en-US"/>
        </w:rPr>
      </w:pPr>
      <w:r w:rsidRPr="00D0293F">
        <w:rPr>
          <w:lang w:val="en-US"/>
        </w:rPr>
        <w:tab/>
        <w:t>(2)</w:t>
      </w:r>
      <w:r w:rsidRPr="00D0293F">
        <w:rPr>
          <w:lang w:val="en-US"/>
        </w:rPr>
        <w:tab/>
        <w:t xml:space="preserve">The NPM may, by written notice given to the </w:t>
      </w:r>
      <w:r w:rsidR="00F36A0F" w:rsidRPr="00D0293F">
        <w:rPr>
          <w:lang w:val="en-US"/>
        </w:rPr>
        <w:t>entity</w:t>
      </w:r>
      <w:r w:rsidRPr="00D0293F">
        <w:rPr>
          <w:lang w:val="en-US"/>
        </w:rPr>
        <w:t xml:space="preserve">, require the </w:t>
      </w:r>
      <w:r w:rsidR="00F36A0F" w:rsidRPr="00D0293F">
        <w:rPr>
          <w:lang w:val="en-US"/>
        </w:rPr>
        <w:t>entity</w:t>
      </w:r>
      <w:r w:rsidRPr="00D0293F">
        <w:rPr>
          <w:lang w:val="en-US"/>
        </w:rPr>
        <w:t xml:space="preserve"> to provide the information or produce the document or other thing.</w:t>
      </w:r>
    </w:p>
    <w:p w14:paraId="52D2CD23" w14:textId="73853037" w:rsidR="004C7CE3" w:rsidRPr="00D0293F" w:rsidRDefault="004C7CE3" w:rsidP="004C7CE3">
      <w:pPr>
        <w:pStyle w:val="IMain"/>
        <w:rPr>
          <w:lang w:eastAsia="en-AU"/>
        </w:rPr>
      </w:pPr>
      <w:r w:rsidRPr="00D0293F">
        <w:rPr>
          <w:lang w:val="en-US"/>
        </w:rPr>
        <w:tab/>
        <w:t>(3)</w:t>
      </w:r>
      <w:r w:rsidRPr="00D0293F">
        <w:rPr>
          <w:lang w:val="en-US"/>
        </w:rPr>
        <w:tab/>
      </w:r>
      <w:r w:rsidRPr="00D0293F">
        <w:rPr>
          <w:lang w:eastAsia="en-AU"/>
        </w:rPr>
        <w:t xml:space="preserve">The </w:t>
      </w:r>
      <w:r w:rsidRPr="00D0293F">
        <w:t>Territory</w:t>
      </w:r>
      <w:r w:rsidRPr="00D0293F">
        <w:rPr>
          <w:lang w:eastAsia="en-AU"/>
        </w:rPr>
        <w:t xml:space="preserve"> must not prevent or obstruct </w:t>
      </w:r>
      <w:r w:rsidR="005E58C4" w:rsidRPr="00D0293F">
        <w:t>the provision of the information or the production of the document</w:t>
      </w:r>
      <w:r w:rsidRPr="00D0293F">
        <w:rPr>
          <w:lang w:eastAsia="en-AU"/>
        </w:rPr>
        <w:t xml:space="preserve"> </w:t>
      </w:r>
      <w:r w:rsidR="003C338A" w:rsidRPr="00D0293F">
        <w:rPr>
          <w:lang w:val="en-US"/>
        </w:rPr>
        <w:t xml:space="preserve">or other thing </w:t>
      </w:r>
      <w:r w:rsidRPr="00D0293F">
        <w:rPr>
          <w:lang w:eastAsia="en-AU"/>
        </w:rPr>
        <w:t xml:space="preserve">under </w:t>
      </w:r>
      <w:r w:rsidR="0057290C" w:rsidRPr="00D0293F">
        <w:rPr>
          <w:lang w:eastAsia="en-AU"/>
        </w:rPr>
        <w:t xml:space="preserve">this </w:t>
      </w:r>
      <w:r w:rsidRPr="00D0293F">
        <w:rPr>
          <w:lang w:eastAsia="en-AU"/>
        </w:rPr>
        <w:t>section</w:t>
      </w:r>
      <w:r w:rsidR="006338EE" w:rsidRPr="00D0293F">
        <w:rPr>
          <w:lang w:eastAsia="en-AU"/>
        </w:rPr>
        <w:t xml:space="preserve">, </w:t>
      </w:r>
      <w:r w:rsidR="006338EE" w:rsidRPr="00D0293F">
        <w:rPr>
          <w:rFonts w:cstheme="minorHAnsi"/>
        </w:rPr>
        <w:t xml:space="preserve">even if </w:t>
      </w:r>
      <w:r w:rsidR="00CA02BA" w:rsidRPr="00D0293F">
        <w:rPr>
          <w:rFonts w:cstheme="minorHAnsi"/>
        </w:rPr>
        <w:t>the Territory</w:t>
      </w:r>
      <w:r w:rsidR="006338EE" w:rsidRPr="00D0293F">
        <w:rPr>
          <w:rFonts w:cstheme="minorHAnsi"/>
        </w:rPr>
        <w:t xml:space="preserve"> would be entitled to do so </w:t>
      </w:r>
      <w:r w:rsidR="008922FC" w:rsidRPr="00D0293F">
        <w:rPr>
          <w:rFonts w:cstheme="minorHAnsi"/>
        </w:rPr>
        <w:t>if the examination were</w:t>
      </w:r>
      <w:r w:rsidR="006338EE" w:rsidRPr="00D0293F">
        <w:rPr>
          <w:rFonts w:cstheme="minorHAnsi"/>
        </w:rPr>
        <w:t xml:space="preserve"> a legal proceeding</w:t>
      </w:r>
      <w:r w:rsidRPr="00D0293F">
        <w:rPr>
          <w:lang w:eastAsia="en-AU"/>
        </w:rPr>
        <w:t>.</w:t>
      </w:r>
    </w:p>
    <w:p w14:paraId="4022F817" w14:textId="37E23454" w:rsidR="004C7CE3" w:rsidRPr="00D0293F" w:rsidRDefault="004C7CE3" w:rsidP="001B4608">
      <w:pPr>
        <w:pStyle w:val="IH5Sec"/>
        <w:rPr>
          <w:lang w:val="en-US"/>
        </w:rPr>
      </w:pPr>
      <w:r w:rsidRPr="00D0293F">
        <w:rPr>
          <w:lang w:val="en-US"/>
        </w:rPr>
        <w:t>8</w:t>
      </w:r>
      <w:r w:rsidR="00B3355B" w:rsidRPr="00D0293F">
        <w:rPr>
          <w:lang w:val="en-US"/>
        </w:rPr>
        <w:t>N</w:t>
      </w:r>
      <w:r w:rsidRPr="00D0293F">
        <w:rPr>
          <w:lang w:val="en-US"/>
        </w:rPr>
        <w:tab/>
        <w:t>Anyone m</w:t>
      </w:r>
      <w:r w:rsidR="00326984" w:rsidRPr="00D0293F">
        <w:rPr>
          <w:lang w:val="en-US"/>
        </w:rPr>
        <w:t>a</w:t>
      </w:r>
      <w:r w:rsidRPr="00D0293F">
        <w:rPr>
          <w:lang w:val="en-US"/>
        </w:rPr>
        <w:t>y provide information</w:t>
      </w:r>
      <w:r w:rsidR="00E05D5B" w:rsidRPr="00D0293F">
        <w:rPr>
          <w:lang w:val="en-US"/>
        </w:rPr>
        <w:t>, documents and other things</w:t>
      </w:r>
    </w:p>
    <w:p w14:paraId="18945669" w14:textId="5440D587" w:rsidR="004C7CE3" w:rsidRPr="00D0293F" w:rsidRDefault="001A7B15" w:rsidP="008B596C">
      <w:pPr>
        <w:pStyle w:val="Amainreturn"/>
        <w:rPr>
          <w:lang w:val="en-US"/>
        </w:rPr>
      </w:pPr>
      <w:r w:rsidRPr="00D0293F">
        <w:rPr>
          <w:lang w:val="en-US"/>
        </w:rPr>
        <w:t>A</w:t>
      </w:r>
      <w:r w:rsidR="004942CA" w:rsidRPr="00D0293F">
        <w:rPr>
          <w:lang w:val="en-US"/>
        </w:rPr>
        <w:t>n</w:t>
      </w:r>
      <w:r w:rsidR="009061FC" w:rsidRPr="00D0293F">
        <w:rPr>
          <w:lang w:val="en-US"/>
        </w:rPr>
        <w:t xml:space="preserve"> entity </w:t>
      </w:r>
      <w:r w:rsidR="00FE2C2B" w:rsidRPr="00D0293F">
        <w:rPr>
          <w:lang w:val="en-US"/>
        </w:rPr>
        <w:t>that has</w:t>
      </w:r>
      <w:r w:rsidR="004C7CE3" w:rsidRPr="00D0293F">
        <w:rPr>
          <w:lang w:val="en-US"/>
        </w:rPr>
        <w:t xml:space="preserve"> information, a document or something else </w:t>
      </w:r>
      <w:r w:rsidR="00C828A1" w:rsidRPr="00D0293F">
        <w:rPr>
          <w:lang w:val="en-US"/>
        </w:rPr>
        <w:t>it</w:t>
      </w:r>
      <w:r w:rsidR="004C7CE3" w:rsidRPr="00D0293F">
        <w:rPr>
          <w:lang w:val="en-US"/>
        </w:rPr>
        <w:t xml:space="preserve"> believe</w:t>
      </w:r>
      <w:r w:rsidR="00C828A1" w:rsidRPr="00D0293F">
        <w:rPr>
          <w:lang w:val="en-US"/>
        </w:rPr>
        <w:t>s</w:t>
      </w:r>
      <w:r w:rsidR="004C7CE3" w:rsidRPr="00D0293F">
        <w:rPr>
          <w:lang w:val="en-US"/>
        </w:rPr>
        <w:t xml:space="preserve"> is relevant to </w:t>
      </w:r>
      <w:r w:rsidR="00511D79" w:rsidRPr="00D0293F">
        <w:rPr>
          <w:lang w:val="en-US"/>
        </w:rPr>
        <w:t>t</w:t>
      </w:r>
      <w:r w:rsidR="004C7CE3" w:rsidRPr="00D0293F">
        <w:rPr>
          <w:lang w:val="en-US"/>
        </w:rPr>
        <w:t xml:space="preserve">he </w:t>
      </w:r>
      <w:r w:rsidR="00FE2C2B" w:rsidRPr="00D0293F">
        <w:rPr>
          <w:lang w:val="en-US"/>
        </w:rPr>
        <w:t xml:space="preserve">NPM’s examination of the </w:t>
      </w:r>
      <w:r w:rsidR="004C7CE3" w:rsidRPr="00D0293F">
        <w:rPr>
          <w:lang w:val="en-US"/>
        </w:rPr>
        <w:t xml:space="preserve">treatment of detainees in </w:t>
      </w:r>
      <w:r w:rsidR="00511D79" w:rsidRPr="00D0293F">
        <w:rPr>
          <w:lang w:val="en-US"/>
        </w:rPr>
        <w:t xml:space="preserve">a </w:t>
      </w:r>
      <w:r w:rsidR="004C7CE3" w:rsidRPr="00D0293F">
        <w:rPr>
          <w:lang w:val="en-US"/>
        </w:rPr>
        <w:t>place of detention may provide or produce it to the NPM</w:t>
      </w:r>
      <w:r w:rsidR="005016E8" w:rsidRPr="00D0293F">
        <w:rPr>
          <w:lang w:val="en-US"/>
        </w:rPr>
        <w:t xml:space="preserve"> </w:t>
      </w:r>
      <w:r w:rsidR="00511D79" w:rsidRPr="00D0293F">
        <w:rPr>
          <w:lang w:val="en-US"/>
        </w:rPr>
        <w:t xml:space="preserve">on </w:t>
      </w:r>
      <w:r w:rsidR="00C828A1" w:rsidRPr="00D0293F">
        <w:rPr>
          <w:lang w:val="en-US"/>
        </w:rPr>
        <w:t>its</w:t>
      </w:r>
      <w:r w:rsidR="00511D79" w:rsidRPr="00D0293F">
        <w:rPr>
          <w:lang w:val="en-US"/>
        </w:rPr>
        <w:t xml:space="preserve"> own initiative </w:t>
      </w:r>
      <w:r w:rsidR="005016E8" w:rsidRPr="00D0293F">
        <w:rPr>
          <w:lang w:val="en-US"/>
        </w:rPr>
        <w:t>at any time</w:t>
      </w:r>
      <w:r w:rsidR="004C7CE3" w:rsidRPr="00D0293F">
        <w:rPr>
          <w:lang w:val="en-US"/>
        </w:rPr>
        <w:t>.</w:t>
      </w:r>
    </w:p>
    <w:p w14:paraId="722455E2" w14:textId="4934AF93" w:rsidR="00A054C7" w:rsidRPr="00D0293F" w:rsidRDefault="00A054C7" w:rsidP="0077540B">
      <w:pPr>
        <w:pStyle w:val="aExamHdgss"/>
      </w:pPr>
      <w:r w:rsidRPr="00D0293F">
        <w:t>Examples—entity</w:t>
      </w:r>
    </w:p>
    <w:p w14:paraId="70D0E835" w14:textId="23EA3D9A" w:rsidR="00AD0CED" w:rsidRPr="00D0293F" w:rsidRDefault="00856997" w:rsidP="00856997">
      <w:pPr>
        <w:pStyle w:val="aExamINumss"/>
      </w:pPr>
      <w:r w:rsidRPr="00D0293F">
        <w:t>1</w:t>
      </w:r>
      <w:r w:rsidRPr="00D0293F">
        <w:tab/>
      </w:r>
      <w:r w:rsidR="00AD0CED" w:rsidRPr="00D0293F">
        <w:t xml:space="preserve">a responsible </w:t>
      </w:r>
      <w:r w:rsidR="002D430C" w:rsidRPr="00D0293F">
        <w:t>entity</w:t>
      </w:r>
    </w:p>
    <w:p w14:paraId="6CF7B881" w14:textId="3BF87005" w:rsidR="002D430C" w:rsidRPr="00D0293F" w:rsidRDefault="00856997" w:rsidP="00856997">
      <w:pPr>
        <w:pStyle w:val="aExamINumss"/>
      </w:pPr>
      <w:r w:rsidRPr="00D0293F">
        <w:t>2</w:t>
      </w:r>
      <w:r w:rsidRPr="00D0293F">
        <w:tab/>
      </w:r>
      <w:r w:rsidR="002D430C" w:rsidRPr="00D0293F">
        <w:t>an investigative entity</w:t>
      </w:r>
    </w:p>
    <w:p w14:paraId="0AAAB186" w14:textId="387C0CA9" w:rsidR="00A054C7" w:rsidRPr="00D0293F" w:rsidRDefault="000F7C37" w:rsidP="00856997">
      <w:pPr>
        <w:pStyle w:val="aExamINumss"/>
      </w:pPr>
      <w:r w:rsidRPr="00D0293F">
        <w:t>3</w:t>
      </w:r>
      <w:r w:rsidRPr="00D0293F">
        <w:tab/>
      </w:r>
      <w:r w:rsidR="00A054C7" w:rsidRPr="00D0293F">
        <w:t>the subcommittee</w:t>
      </w:r>
    </w:p>
    <w:p w14:paraId="51690A11" w14:textId="028ACF80" w:rsidR="00A054C7" w:rsidRPr="00D0293F" w:rsidRDefault="000F7C37" w:rsidP="00856997">
      <w:pPr>
        <w:pStyle w:val="aExamINumss"/>
      </w:pPr>
      <w:r w:rsidRPr="00D0293F">
        <w:t>4</w:t>
      </w:r>
      <w:r w:rsidRPr="00D0293F">
        <w:tab/>
      </w:r>
      <w:r w:rsidR="00A054C7" w:rsidRPr="00D0293F">
        <w:t>the NPM coordinator</w:t>
      </w:r>
    </w:p>
    <w:p w14:paraId="45B40458" w14:textId="1E834F66" w:rsidR="00A054C7" w:rsidRPr="00D0293F" w:rsidRDefault="000F7C37" w:rsidP="00856997">
      <w:pPr>
        <w:pStyle w:val="aExamINumss"/>
      </w:pPr>
      <w:r w:rsidRPr="00D0293F">
        <w:t>5</w:t>
      </w:r>
      <w:r w:rsidRPr="00D0293F">
        <w:tab/>
      </w:r>
      <w:r w:rsidR="00A054C7" w:rsidRPr="00D0293F">
        <w:t>an entity that exercises a function under a law of a State, corresponding or substantially corresponding to a function of the NPM</w:t>
      </w:r>
    </w:p>
    <w:p w14:paraId="220231CA" w14:textId="4049B40B" w:rsidR="00906205" w:rsidRPr="00D0293F" w:rsidRDefault="00906205" w:rsidP="00906205">
      <w:pPr>
        <w:pStyle w:val="aNote"/>
        <w:rPr>
          <w:lang w:eastAsia="en-AU"/>
        </w:rPr>
      </w:pPr>
      <w:r w:rsidRPr="00A45858">
        <w:rPr>
          <w:rStyle w:val="charItals"/>
        </w:rPr>
        <w:t>Note</w:t>
      </w:r>
      <w:r w:rsidRPr="00A45858">
        <w:rPr>
          <w:rStyle w:val="charItals"/>
        </w:rPr>
        <w:tab/>
      </w:r>
      <w:r w:rsidRPr="00D0293F">
        <w:rPr>
          <w:rStyle w:val="charBoldItals"/>
        </w:rPr>
        <w:t>State</w:t>
      </w:r>
      <w:r w:rsidRPr="00D0293F">
        <w:t xml:space="preserve"> includes the Northern Territory (see </w:t>
      </w:r>
      <w:hyperlink r:id="rId35" w:tooltip="A2001-14" w:history="1">
        <w:r w:rsidR="00A45858" w:rsidRPr="00A45858">
          <w:rPr>
            <w:rStyle w:val="charCitHyperlinkAbbrev"/>
          </w:rPr>
          <w:t>Legislation Act</w:t>
        </w:r>
      </w:hyperlink>
      <w:r w:rsidRPr="00D0293F">
        <w:t>, dict, pt</w:t>
      </w:r>
      <w:r w:rsidR="00B04493" w:rsidRPr="00D0293F">
        <w:t xml:space="preserve"> </w:t>
      </w:r>
      <w:r w:rsidRPr="00D0293F">
        <w:t>1).</w:t>
      </w:r>
    </w:p>
    <w:p w14:paraId="6F4AC714" w14:textId="57D5D5E0" w:rsidR="00DB75A9" w:rsidRPr="00D0293F" w:rsidRDefault="007B6C98" w:rsidP="001B4608">
      <w:pPr>
        <w:pStyle w:val="IH5Sec"/>
        <w:rPr>
          <w:lang w:val="en-US"/>
        </w:rPr>
      </w:pPr>
      <w:r w:rsidRPr="00D0293F">
        <w:rPr>
          <w:lang w:val="en-US"/>
        </w:rPr>
        <w:lastRenderedPageBreak/>
        <w:t>8O</w:t>
      </w:r>
      <w:r w:rsidR="00DB75A9" w:rsidRPr="00D0293F">
        <w:rPr>
          <w:lang w:val="en-US"/>
        </w:rPr>
        <w:tab/>
      </w:r>
      <w:r w:rsidR="000534A3" w:rsidRPr="00D0293F">
        <w:t>NPM</w:t>
      </w:r>
      <w:r w:rsidR="00DB75A9" w:rsidRPr="00D0293F">
        <w:t xml:space="preserve"> </w:t>
      </w:r>
      <w:r w:rsidR="00DB75A9" w:rsidRPr="00D0293F">
        <w:rPr>
          <w:lang w:val="en-US"/>
        </w:rPr>
        <w:t>may keep document or other thing</w:t>
      </w:r>
    </w:p>
    <w:p w14:paraId="22C42A67" w14:textId="3BE53DD8" w:rsidR="00DB75A9" w:rsidRPr="00D0293F" w:rsidRDefault="00DB75A9" w:rsidP="00DB75A9">
      <w:pPr>
        <w:pStyle w:val="IMain"/>
        <w:rPr>
          <w:lang w:val="en-US"/>
        </w:rPr>
      </w:pPr>
      <w:r w:rsidRPr="00D0293F">
        <w:rPr>
          <w:lang w:val="en-US"/>
        </w:rPr>
        <w:tab/>
        <w:t>(1)</w:t>
      </w:r>
      <w:r w:rsidRPr="00D0293F">
        <w:rPr>
          <w:lang w:val="en-US"/>
        </w:rPr>
        <w:tab/>
        <w:t xml:space="preserve">If a document or something else is </w:t>
      </w:r>
      <w:r w:rsidR="000534A3" w:rsidRPr="00D0293F">
        <w:rPr>
          <w:lang w:val="en-US"/>
        </w:rPr>
        <w:t>given to the NPM under section</w:t>
      </w:r>
      <w:r w:rsidR="00964BBF" w:rsidRPr="00D0293F">
        <w:rPr>
          <w:lang w:val="en-US"/>
        </w:rPr>
        <w:t> </w:t>
      </w:r>
      <w:r w:rsidR="00240E2E" w:rsidRPr="00D0293F">
        <w:rPr>
          <w:lang w:val="en-US"/>
        </w:rPr>
        <w:t xml:space="preserve">8M or </w:t>
      </w:r>
      <w:r w:rsidR="00B04493" w:rsidRPr="00D0293F">
        <w:rPr>
          <w:lang w:val="en-US"/>
        </w:rPr>
        <w:t xml:space="preserve">section </w:t>
      </w:r>
      <w:r w:rsidR="00240E2E" w:rsidRPr="00D0293F">
        <w:rPr>
          <w:lang w:val="en-US"/>
        </w:rPr>
        <w:t>8N</w:t>
      </w:r>
      <w:r w:rsidRPr="00D0293F">
        <w:rPr>
          <w:lang w:val="en-US"/>
        </w:rPr>
        <w:t xml:space="preserve">, the </w:t>
      </w:r>
      <w:r w:rsidR="000534A3" w:rsidRPr="00D0293F">
        <w:rPr>
          <w:lang w:val="en-US"/>
        </w:rPr>
        <w:t>NPM</w:t>
      </w:r>
      <w:r w:rsidR="00AA2E80" w:rsidRPr="00D0293F">
        <w:rPr>
          <w:lang w:val="en-US"/>
        </w:rPr>
        <w:t xml:space="preserve"> may, for a period that is necessary for the NPM’s consideration to which the document or thing relates</w:t>
      </w:r>
      <w:r w:rsidRPr="00D0293F">
        <w:rPr>
          <w:lang w:val="en-US"/>
        </w:rPr>
        <w:t>—</w:t>
      </w:r>
    </w:p>
    <w:p w14:paraId="5A9B66B1" w14:textId="3C74E57A" w:rsidR="00DB75A9" w:rsidRPr="00D0293F" w:rsidRDefault="00DB75A9" w:rsidP="00DB75A9">
      <w:pPr>
        <w:pStyle w:val="Ipara"/>
        <w:rPr>
          <w:lang w:val="en-US"/>
        </w:rPr>
      </w:pPr>
      <w:r w:rsidRPr="00D0293F">
        <w:rPr>
          <w:lang w:val="en-US"/>
        </w:rPr>
        <w:tab/>
        <w:t>(a)</w:t>
      </w:r>
      <w:r w:rsidRPr="00D0293F">
        <w:rPr>
          <w:lang w:val="en-US"/>
        </w:rPr>
        <w:tab/>
        <w:t>take possession of, make copies of, or take extracts from, the document or take possession of the thing; and</w:t>
      </w:r>
    </w:p>
    <w:p w14:paraId="7EBB2352" w14:textId="77777777" w:rsidR="00AA2E80" w:rsidRPr="00D0293F" w:rsidRDefault="00DB75A9" w:rsidP="00DB75A9">
      <w:pPr>
        <w:pStyle w:val="Ipara"/>
        <w:rPr>
          <w:lang w:val="en-US"/>
        </w:rPr>
      </w:pPr>
      <w:r w:rsidRPr="00D0293F">
        <w:rPr>
          <w:lang w:val="en-US"/>
        </w:rPr>
        <w:tab/>
        <w:t>(b)</w:t>
      </w:r>
      <w:r w:rsidRPr="00D0293F">
        <w:rPr>
          <w:lang w:val="en-US"/>
        </w:rPr>
        <w:tab/>
        <w:t>keep the document or thing</w:t>
      </w:r>
      <w:r w:rsidR="00AA2E80" w:rsidRPr="00D0293F">
        <w:rPr>
          <w:lang w:val="en-US"/>
        </w:rPr>
        <w:t>.</w:t>
      </w:r>
    </w:p>
    <w:p w14:paraId="49C8C30D" w14:textId="1875A088" w:rsidR="00DB75A9" w:rsidRPr="00D0293F" w:rsidRDefault="00AA2E80" w:rsidP="00AA2E80">
      <w:pPr>
        <w:pStyle w:val="IMain"/>
        <w:rPr>
          <w:lang w:val="en-US"/>
        </w:rPr>
      </w:pPr>
      <w:r w:rsidRPr="00D0293F">
        <w:rPr>
          <w:lang w:val="en-US"/>
        </w:rPr>
        <w:tab/>
        <w:t>(2)</w:t>
      </w:r>
      <w:r w:rsidRPr="00D0293F">
        <w:rPr>
          <w:lang w:val="en-US"/>
        </w:rPr>
        <w:tab/>
        <w:t>D</w:t>
      </w:r>
      <w:r w:rsidR="00DB75A9" w:rsidRPr="00D0293F">
        <w:rPr>
          <w:lang w:val="en-US"/>
        </w:rPr>
        <w:t>uring th</w:t>
      </w:r>
      <w:r w:rsidR="00B04493" w:rsidRPr="00D0293F">
        <w:rPr>
          <w:lang w:val="en-US"/>
        </w:rPr>
        <w:t>e</w:t>
      </w:r>
      <w:r w:rsidR="00DB75A9" w:rsidRPr="00D0293F">
        <w:rPr>
          <w:lang w:val="en-US"/>
        </w:rPr>
        <w:t xml:space="preserve"> period</w:t>
      </w:r>
      <w:r w:rsidRPr="00D0293F">
        <w:rPr>
          <w:lang w:val="en-US"/>
        </w:rPr>
        <w:t xml:space="preserve"> mentioned in subsection (1), the NPM </w:t>
      </w:r>
      <w:r w:rsidR="00DB75A9" w:rsidRPr="00D0293F">
        <w:rPr>
          <w:lang w:val="en-US"/>
        </w:rPr>
        <w:t xml:space="preserve">must allow anyone who would be entitled to inspect the document or thing, if it were not in the possession of the </w:t>
      </w:r>
      <w:r w:rsidR="000534A3" w:rsidRPr="00D0293F">
        <w:rPr>
          <w:lang w:val="en-US"/>
        </w:rPr>
        <w:t>NPM</w:t>
      </w:r>
      <w:r w:rsidR="00DB75A9" w:rsidRPr="00D0293F">
        <w:rPr>
          <w:lang w:val="en-US"/>
        </w:rPr>
        <w:t>, to inspect it and, for a document, make copies of, or take extracts from, it.</w:t>
      </w:r>
    </w:p>
    <w:p w14:paraId="35EFA0F1" w14:textId="0DF0198B" w:rsidR="00DB75A9" w:rsidRPr="00D0293F" w:rsidRDefault="00DB75A9" w:rsidP="00DB75A9">
      <w:pPr>
        <w:pStyle w:val="IMain"/>
        <w:rPr>
          <w:lang w:val="en-US"/>
        </w:rPr>
      </w:pPr>
      <w:r w:rsidRPr="00D0293F">
        <w:rPr>
          <w:lang w:val="en-US"/>
        </w:rPr>
        <w:tab/>
        <w:t>(</w:t>
      </w:r>
      <w:r w:rsidR="00291917" w:rsidRPr="00D0293F">
        <w:rPr>
          <w:lang w:val="en-US"/>
        </w:rPr>
        <w:t>3</w:t>
      </w:r>
      <w:r w:rsidRPr="00D0293F">
        <w:rPr>
          <w:lang w:val="en-US"/>
        </w:rPr>
        <w:t>)</w:t>
      </w:r>
      <w:r w:rsidRPr="00D0293F">
        <w:rPr>
          <w:lang w:val="en-US"/>
        </w:rPr>
        <w:tab/>
      </w:r>
      <w:r w:rsidR="00291917" w:rsidRPr="00D0293F">
        <w:rPr>
          <w:lang w:val="en-US"/>
        </w:rPr>
        <w:t>At the end of the period mentioned in subsection (1), t</w:t>
      </w:r>
      <w:r w:rsidRPr="00D0293F">
        <w:rPr>
          <w:lang w:val="en-US"/>
        </w:rPr>
        <w:t xml:space="preserve">he </w:t>
      </w:r>
      <w:r w:rsidR="000534A3" w:rsidRPr="00D0293F">
        <w:rPr>
          <w:lang w:val="en-US"/>
        </w:rPr>
        <w:t>NPM</w:t>
      </w:r>
      <w:r w:rsidRPr="00D0293F">
        <w:rPr>
          <w:lang w:val="en-US"/>
        </w:rPr>
        <w:t xml:space="preserve"> must return a document or</w:t>
      </w:r>
      <w:r w:rsidR="00240E2E" w:rsidRPr="00D0293F">
        <w:rPr>
          <w:lang w:val="en-US"/>
        </w:rPr>
        <w:t xml:space="preserve"> thing</w:t>
      </w:r>
      <w:r w:rsidRPr="00D0293F">
        <w:rPr>
          <w:lang w:val="en-US"/>
        </w:rPr>
        <w:t>.</w:t>
      </w:r>
    </w:p>
    <w:p w14:paraId="209F88CB" w14:textId="2D43C6F5" w:rsidR="0021649A" w:rsidRPr="00D0293F" w:rsidRDefault="0021649A" w:rsidP="0021649A">
      <w:pPr>
        <w:pStyle w:val="IH3Div"/>
        <w:rPr>
          <w:lang w:val="en-US"/>
        </w:rPr>
      </w:pPr>
      <w:r w:rsidRPr="00D0293F">
        <w:rPr>
          <w:lang w:val="en-US"/>
        </w:rPr>
        <w:t>Division 1A.4</w:t>
      </w:r>
      <w:r w:rsidRPr="00D0293F">
        <w:rPr>
          <w:lang w:val="en-US"/>
        </w:rPr>
        <w:tab/>
      </w:r>
      <w:r w:rsidR="00EC2E48" w:rsidRPr="00D0293F">
        <w:rPr>
          <w:lang w:val="en-US"/>
        </w:rPr>
        <w:t>Recommendations and reporting</w:t>
      </w:r>
      <w:r w:rsidR="00BF6738" w:rsidRPr="00D0293F">
        <w:rPr>
          <w:lang w:val="en-US"/>
        </w:rPr>
        <w:t xml:space="preserve"> about </w:t>
      </w:r>
      <w:r w:rsidR="00BF6738" w:rsidRPr="00D0293F">
        <w:t>treatment of detainees in places of detention</w:t>
      </w:r>
    </w:p>
    <w:p w14:paraId="5ACD5882" w14:textId="5066B99C" w:rsidR="004C7CE3" w:rsidRPr="00D0293F" w:rsidRDefault="00405F13" w:rsidP="001B4608">
      <w:pPr>
        <w:pStyle w:val="IH5Sec"/>
        <w:rPr>
          <w:lang w:eastAsia="en-AU"/>
        </w:rPr>
      </w:pPr>
      <w:r w:rsidRPr="00D0293F">
        <w:rPr>
          <w:lang w:val="en-US"/>
        </w:rPr>
        <w:t>8P</w:t>
      </w:r>
      <w:r w:rsidR="008004FE" w:rsidRPr="00D0293F">
        <w:rPr>
          <w:lang w:eastAsia="en-AU"/>
        </w:rPr>
        <w:tab/>
      </w:r>
      <w:r w:rsidR="00243731" w:rsidRPr="00D0293F">
        <w:t>Treatment of detainees in places of detention—r</w:t>
      </w:r>
      <w:r w:rsidR="008004FE" w:rsidRPr="00D0293F">
        <w:rPr>
          <w:lang w:eastAsia="en-AU"/>
        </w:rPr>
        <w:t xml:space="preserve">ecommendations and </w:t>
      </w:r>
      <w:r w:rsidR="00AA3ECB" w:rsidRPr="00D0293F">
        <w:rPr>
          <w:lang w:eastAsia="en-AU"/>
        </w:rPr>
        <w:t>observations</w:t>
      </w:r>
    </w:p>
    <w:p w14:paraId="36BE8E7C" w14:textId="6BB42F61" w:rsidR="0013034C" w:rsidRPr="00D0293F" w:rsidRDefault="008004FE" w:rsidP="00FE7502">
      <w:pPr>
        <w:pStyle w:val="Amainreturn"/>
      </w:pPr>
      <w:r w:rsidRPr="00D0293F">
        <w:rPr>
          <w:lang w:eastAsia="en-AU"/>
        </w:rPr>
        <w:t xml:space="preserve">Following an examination of the </w:t>
      </w:r>
      <w:r w:rsidRPr="00D0293F">
        <w:t xml:space="preserve">treatment of detainees in </w:t>
      </w:r>
      <w:r w:rsidR="00B074C8" w:rsidRPr="00D0293F">
        <w:t xml:space="preserve">a </w:t>
      </w:r>
      <w:r w:rsidRPr="00D0293F">
        <w:t>place of detention</w:t>
      </w:r>
      <w:r w:rsidR="00B074C8" w:rsidRPr="00D0293F">
        <w:t xml:space="preserve"> under</w:t>
      </w:r>
      <w:r w:rsidR="00243731" w:rsidRPr="00D0293F">
        <w:t xml:space="preserve"> </w:t>
      </w:r>
      <w:r w:rsidR="00B074C8" w:rsidRPr="00D0293F">
        <w:t>division</w:t>
      </w:r>
      <w:r w:rsidR="00B04493" w:rsidRPr="00D0293F">
        <w:t xml:space="preserve"> 1A.3</w:t>
      </w:r>
      <w:r w:rsidR="00B074C8" w:rsidRPr="00D0293F">
        <w:t xml:space="preserve">, the NPM may make a recommendation or </w:t>
      </w:r>
      <w:r w:rsidR="00AA3ECB" w:rsidRPr="00D0293F">
        <w:t>observation</w:t>
      </w:r>
      <w:r w:rsidR="0013034C" w:rsidRPr="00D0293F">
        <w:t>—</w:t>
      </w:r>
    </w:p>
    <w:p w14:paraId="2A6F900A" w14:textId="7EA58A37" w:rsidR="0013034C" w:rsidRPr="00D0293F" w:rsidRDefault="0013034C" w:rsidP="0013034C">
      <w:pPr>
        <w:pStyle w:val="Ipara"/>
      </w:pPr>
      <w:r w:rsidRPr="00D0293F">
        <w:tab/>
        <w:t>(a)</w:t>
      </w:r>
      <w:r w:rsidRPr="00D0293F">
        <w:tab/>
      </w:r>
      <w:r w:rsidR="00EC0965" w:rsidRPr="00D0293F">
        <w:t xml:space="preserve">to </w:t>
      </w:r>
      <w:r w:rsidR="005016E8" w:rsidRPr="00D0293F">
        <w:t>any</w:t>
      </w:r>
      <w:r w:rsidR="00EC0965" w:rsidRPr="00D0293F">
        <w:t xml:space="preserve"> entity the NPM considers appropriate </w:t>
      </w:r>
      <w:r w:rsidRPr="00D0293F">
        <w:t xml:space="preserve">to respond to the </w:t>
      </w:r>
      <w:r w:rsidR="00AA3ECB" w:rsidRPr="00D0293F">
        <w:t>recommendation or observation made</w:t>
      </w:r>
      <w:r w:rsidRPr="00D0293F">
        <w:t>; and</w:t>
      </w:r>
    </w:p>
    <w:p w14:paraId="3C00113C" w14:textId="556A6F54" w:rsidR="008004FE" w:rsidRPr="00D0293F" w:rsidRDefault="0013034C" w:rsidP="0013034C">
      <w:pPr>
        <w:pStyle w:val="Ipara"/>
      </w:pPr>
      <w:r w:rsidRPr="00D0293F">
        <w:tab/>
        <w:t>(b)</w:t>
      </w:r>
      <w:r w:rsidRPr="00D0293F">
        <w:tab/>
      </w:r>
      <w:r w:rsidR="00B074C8" w:rsidRPr="00D0293F">
        <w:t xml:space="preserve">in </w:t>
      </w:r>
      <w:r w:rsidR="00EC0965" w:rsidRPr="00D0293F">
        <w:t>a</w:t>
      </w:r>
      <w:r w:rsidR="00B074C8" w:rsidRPr="00D0293F">
        <w:t xml:space="preserve"> way the NPM considers appropriate.</w:t>
      </w:r>
    </w:p>
    <w:p w14:paraId="2EBB074F" w14:textId="5F180847" w:rsidR="00243731" w:rsidRPr="00D0293F" w:rsidRDefault="00405F13" w:rsidP="001B4608">
      <w:pPr>
        <w:pStyle w:val="IH5Sec"/>
        <w:rPr>
          <w:lang w:eastAsia="en-AU"/>
        </w:rPr>
      </w:pPr>
      <w:r w:rsidRPr="00D0293F">
        <w:rPr>
          <w:lang w:val="en-US"/>
        </w:rPr>
        <w:lastRenderedPageBreak/>
        <w:t>8Q</w:t>
      </w:r>
      <w:r w:rsidR="00243731" w:rsidRPr="00D0293F">
        <w:rPr>
          <w:lang w:eastAsia="en-AU"/>
        </w:rPr>
        <w:tab/>
      </w:r>
      <w:r w:rsidR="00243731" w:rsidRPr="00D0293F">
        <w:t>Treatment of detainees in places of detention—</w:t>
      </w:r>
      <w:r w:rsidR="002660B1" w:rsidRPr="00D0293F">
        <w:t xml:space="preserve">preparation of </w:t>
      </w:r>
      <w:r w:rsidR="00243731" w:rsidRPr="00D0293F">
        <w:t>r</w:t>
      </w:r>
      <w:r w:rsidR="00243731" w:rsidRPr="00D0293F">
        <w:rPr>
          <w:lang w:eastAsia="en-AU"/>
        </w:rPr>
        <w:t>eport</w:t>
      </w:r>
    </w:p>
    <w:p w14:paraId="10D6EC39" w14:textId="4CC6EE8A" w:rsidR="002D0865" w:rsidRPr="00D0293F" w:rsidRDefault="00243731" w:rsidP="00243731">
      <w:pPr>
        <w:pStyle w:val="IMain"/>
      </w:pPr>
      <w:r w:rsidRPr="00D0293F">
        <w:rPr>
          <w:lang w:eastAsia="en-AU"/>
        </w:rPr>
        <w:tab/>
        <w:t>(1)</w:t>
      </w:r>
      <w:r w:rsidRPr="00D0293F">
        <w:rPr>
          <w:lang w:eastAsia="en-AU"/>
        </w:rPr>
        <w:tab/>
        <w:t xml:space="preserve">Following an examination of the </w:t>
      </w:r>
      <w:r w:rsidRPr="00D0293F">
        <w:t>treatment of detainees in a place of detention under division</w:t>
      </w:r>
      <w:r w:rsidR="00B04493" w:rsidRPr="00D0293F">
        <w:t xml:space="preserve"> 1A.3</w:t>
      </w:r>
      <w:r w:rsidRPr="00D0293F">
        <w:t>, the NPM may prepare a report</w:t>
      </w:r>
      <w:r w:rsidR="005844A2" w:rsidRPr="00D0293F">
        <w:t xml:space="preserve"> about</w:t>
      </w:r>
      <w:r w:rsidR="001C3A78" w:rsidRPr="00D0293F">
        <w:t xml:space="preserve"> the following</w:t>
      </w:r>
      <w:r w:rsidR="00913F41" w:rsidRPr="00D0293F">
        <w:t>:</w:t>
      </w:r>
    </w:p>
    <w:p w14:paraId="5011A7DD" w14:textId="5F0F28D7" w:rsidR="001C3A78" w:rsidRPr="00D0293F" w:rsidRDefault="002D0865" w:rsidP="002D0865">
      <w:pPr>
        <w:pStyle w:val="Ipara"/>
      </w:pPr>
      <w:r w:rsidRPr="00D0293F">
        <w:tab/>
        <w:t>(a)</w:t>
      </w:r>
      <w:r w:rsidRPr="00D0293F">
        <w:tab/>
      </w:r>
      <w:r w:rsidR="005844A2" w:rsidRPr="00D0293F">
        <w:t>the examination</w:t>
      </w:r>
      <w:r w:rsidRPr="00D0293F">
        <w:t xml:space="preserve">; </w:t>
      </w:r>
    </w:p>
    <w:p w14:paraId="101B43A8" w14:textId="67422A01" w:rsidR="001C3A78" w:rsidRPr="00D0293F" w:rsidRDefault="001C3A78" w:rsidP="002D0865">
      <w:pPr>
        <w:pStyle w:val="Ipara"/>
      </w:pPr>
      <w:r w:rsidRPr="00D0293F">
        <w:tab/>
        <w:t>(b)</w:t>
      </w:r>
      <w:r w:rsidRPr="00D0293F">
        <w:tab/>
        <w:t>any</w:t>
      </w:r>
      <w:r w:rsidR="002D0865" w:rsidRPr="00D0293F">
        <w:t xml:space="preserve"> recommendation </w:t>
      </w:r>
      <w:r w:rsidR="00AA3ECB" w:rsidRPr="00D0293F">
        <w:t xml:space="preserve">or observation </w:t>
      </w:r>
      <w:r w:rsidR="00D17212" w:rsidRPr="00D0293F">
        <w:t>made</w:t>
      </w:r>
      <w:r w:rsidR="00AA3ECB" w:rsidRPr="00D0293F">
        <w:t xml:space="preserve"> </w:t>
      </w:r>
      <w:r w:rsidR="002D0865" w:rsidRPr="00D0293F">
        <w:t xml:space="preserve">under section </w:t>
      </w:r>
      <w:r w:rsidR="00405F13" w:rsidRPr="00D0293F">
        <w:t>8P</w:t>
      </w:r>
      <w:r w:rsidRPr="00D0293F">
        <w:t xml:space="preserve"> in relation to the examination;</w:t>
      </w:r>
    </w:p>
    <w:p w14:paraId="6FE85BB7" w14:textId="2953BF7E" w:rsidR="002D0865" w:rsidRPr="00D0293F" w:rsidRDefault="001C3A78" w:rsidP="002D0865">
      <w:pPr>
        <w:pStyle w:val="Ipara"/>
      </w:pPr>
      <w:r w:rsidRPr="00D0293F">
        <w:tab/>
        <w:t>(c)</w:t>
      </w:r>
      <w:r w:rsidRPr="00D0293F">
        <w:tab/>
      </w:r>
      <w:r w:rsidR="002D0865" w:rsidRPr="00D0293F">
        <w:t xml:space="preserve">any steps that have been or are proposed to be taken in relation to the </w:t>
      </w:r>
      <w:r w:rsidR="00AA3ECB" w:rsidRPr="00D0293F">
        <w:t>recommendation or observation made under</w:t>
      </w:r>
      <w:r w:rsidRPr="00D0293F">
        <w:t xml:space="preserve"> section</w:t>
      </w:r>
      <w:r w:rsidR="00B04493" w:rsidRPr="00D0293F">
        <w:t> </w:t>
      </w:r>
      <w:r w:rsidR="00405F13" w:rsidRPr="00D0293F">
        <w:t>8P</w:t>
      </w:r>
      <w:r w:rsidRPr="00D0293F">
        <w:t>.</w:t>
      </w:r>
    </w:p>
    <w:p w14:paraId="6466139D" w14:textId="1C9C9EC1" w:rsidR="005B1F53" w:rsidRPr="00D0293F" w:rsidRDefault="00243731" w:rsidP="003A51D2">
      <w:pPr>
        <w:pStyle w:val="IMain"/>
      </w:pPr>
      <w:r w:rsidRPr="00D0293F">
        <w:tab/>
        <w:t>(2)</w:t>
      </w:r>
      <w:r w:rsidRPr="00D0293F">
        <w:tab/>
        <w:t>The NPM may</w:t>
      </w:r>
      <w:r w:rsidR="00B315E9" w:rsidRPr="00D0293F">
        <w:t xml:space="preserve"> </w:t>
      </w:r>
      <w:r w:rsidRPr="00D0293F">
        <w:t xml:space="preserve">give </w:t>
      </w:r>
      <w:r w:rsidR="00024F4B" w:rsidRPr="00D0293F">
        <w:t>a copy of the draft report</w:t>
      </w:r>
      <w:r w:rsidRPr="00D0293F">
        <w:t xml:space="preserve"> to any </w:t>
      </w:r>
      <w:r w:rsidR="002D430C" w:rsidRPr="00D0293F">
        <w:t>responsible entity</w:t>
      </w:r>
      <w:r w:rsidR="00291917" w:rsidRPr="00D0293F">
        <w:t xml:space="preserve"> for </w:t>
      </w:r>
      <w:r w:rsidR="0057058F" w:rsidRPr="00D0293F">
        <w:t>the</w:t>
      </w:r>
      <w:r w:rsidR="00291917" w:rsidRPr="00D0293F">
        <w:t xml:space="preserve"> place of detention</w:t>
      </w:r>
      <w:r w:rsidR="003A51D2" w:rsidRPr="00D0293F">
        <w:t>.</w:t>
      </w:r>
    </w:p>
    <w:p w14:paraId="51F9DAA3" w14:textId="7B4E2973" w:rsidR="009D07EC" w:rsidRPr="00D0293F" w:rsidRDefault="009D07EC" w:rsidP="009D07EC">
      <w:pPr>
        <w:pStyle w:val="IMain"/>
      </w:pPr>
      <w:r w:rsidRPr="00D0293F">
        <w:tab/>
        <w:t>(3)</w:t>
      </w:r>
      <w:r w:rsidRPr="00D0293F">
        <w:tab/>
        <w:t>If the NPM gives a copy of the</w:t>
      </w:r>
      <w:r w:rsidR="00024F4B" w:rsidRPr="00D0293F">
        <w:t xml:space="preserve"> draft</w:t>
      </w:r>
      <w:r w:rsidRPr="00D0293F">
        <w:t xml:space="preserve"> report to a</w:t>
      </w:r>
      <w:r w:rsidR="003A51D2" w:rsidRPr="00D0293F">
        <w:t xml:space="preserve"> responsible entity</w:t>
      </w:r>
      <w:r w:rsidR="00ED6B11" w:rsidRPr="00D0293F">
        <w:t>, the NPM</w:t>
      </w:r>
      <w:r w:rsidRPr="00D0293F">
        <w:t>—</w:t>
      </w:r>
    </w:p>
    <w:p w14:paraId="72608280" w14:textId="78CF4CDC" w:rsidR="005A3CFC" w:rsidRPr="00D0293F" w:rsidRDefault="009D07EC" w:rsidP="009D07EC">
      <w:pPr>
        <w:pStyle w:val="Ipara"/>
      </w:pPr>
      <w:r w:rsidRPr="00D0293F">
        <w:tab/>
        <w:t>(a)</w:t>
      </w:r>
      <w:r w:rsidRPr="00D0293F">
        <w:tab/>
        <w:t xml:space="preserve">may invite the entity to give comments on the </w:t>
      </w:r>
      <w:r w:rsidR="00024F4B" w:rsidRPr="00D0293F">
        <w:t xml:space="preserve">copy of the draft report </w:t>
      </w:r>
      <w:r w:rsidR="003A51D2" w:rsidRPr="00D0293F">
        <w:t>within a reasonable period</w:t>
      </w:r>
      <w:r w:rsidRPr="00D0293F">
        <w:t>; and</w:t>
      </w:r>
    </w:p>
    <w:p w14:paraId="48EEE490" w14:textId="6F48EBB6" w:rsidR="002704FB" w:rsidRPr="00D0293F" w:rsidRDefault="002704FB" w:rsidP="00ED6B11">
      <w:pPr>
        <w:pStyle w:val="Ipara"/>
      </w:pPr>
      <w:r w:rsidRPr="00D0293F">
        <w:tab/>
        <w:t>(b)</w:t>
      </w:r>
      <w:r w:rsidRPr="00D0293F">
        <w:tab/>
      </w:r>
      <w:r w:rsidR="00ED6B11" w:rsidRPr="00D0293F">
        <w:t>must consider any comments given by the entity</w:t>
      </w:r>
      <w:r w:rsidR="003A51D2" w:rsidRPr="00D0293F">
        <w:t xml:space="preserve"> </w:t>
      </w:r>
      <w:r w:rsidR="0050791E" w:rsidRPr="00D0293F">
        <w:t>under paragraph</w:t>
      </w:r>
      <w:r w:rsidR="00B04493" w:rsidRPr="00D0293F">
        <w:t> </w:t>
      </w:r>
      <w:r w:rsidR="0050791E" w:rsidRPr="00D0293F">
        <w:t>(</w:t>
      </w:r>
      <w:r w:rsidR="00123062" w:rsidRPr="00D0293F">
        <w:t>a</w:t>
      </w:r>
      <w:r w:rsidR="0050791E" w:rsidRPr="00D0293F">
        <w:t>)</w:t>
      </w:r>
      <w:r w:rsidRPr="00D0293F">
        <w:t>.</w:t>
      </w:r>
    </w:p>
    <w:p w14:paraId="3B5B404F" w14:textId="356019A9" w:rsidR="004510AA" w:rsidRPr="00D0293F" w:rsidRDefault="004510AA" w:rsidP="003B1D64">
      <w:pPr>
        <w:pStyle w:val="IMain"/>
      </w:pPr>
      <w:r w:rsidRPr="00D0293F">
        <w:tab/>
        <w:t>(4)</w:t>
      </w:r>
      <w:r w:rsidRPr="00D0293F">
        <w:tab/>
        <w:t>The NPM may also</w:t>
      </w:r>
      <w:r w:rsidR="003B1D64" w:rsidRPr="00D0293F">
        <w:t xml:space="preserve"> </w:t>
      </w:r>
      <w:r w:rsidR="00264B79" w:rsidRPr="00D0293F">
        <w:t xml:space="preserve">give a copy of the draft report or a copy of part of the draft report to any other entity the NPM is satisfied has a direct interest in the </w:t>
      </w:r>
      <w:r w:rsidR="000F3704" w:rsidRPr="00D0293F">
        <w:t>draft</w:t>
      </w:r>
      <w:r w:rsidR="00264B79" w:rsidRPr="00D0293F">
        <w:t xml:space="preserve"> report</w:t>
      </w:r>
      <w:r w:rsidRPr="00D0293F">
        <w:t xml:space="preserve">. </w:t>
      </w:r>
    </w:p>
    <w:p w14:paraId="3E4A520B" w14:textId="75B9C9CB" w:rsidR="0048778A" w:rsidRPr="00D0293F" w:rsidRDefault="00123062" w:rsidP="00123062">
      <w:pPr>
        <w:pStyle w:val="IMain"/>
      </w:pPr>
      <w:r w:rsidRPr="00D0293F">
        <w:tab/>
        <w:t>(5)</w:t>
      </w:r>
      <w:r w:rsidRPr="00D0293F">
        <w:tab/>
        <w:t xml:space="preserve">However, if the NPM gives </w:t>
      </w:r>
      <w:r w:rsidR="00F96B75" w:rsidRPr="00D0293F">
        <w:t>a</w:t>
      </w:r>
      <w:r w:rsidRPr="00D0293F">
        <w:t xml:space="preserve"> copy of the draft report or a copy of part of the draft report to an entity that is a non-public sector entity under subsection</w:t>
      </w:r>
      <w:r w:rsidR="00661532">
        <w:t> </w:t>
      </w:r>
      <w:r w:rsidRPr="00D0293F">
        <w:t>(4), the NPM must first do the things mentioned in subsections</w:t>
      </w:r>
      <w:r w:rsidR="00661532">
        <w:t> </w:t>
      </w:r>
      <w:r w:rsidRPr="00D0293F">
        <w:t>(2) and</w:t>
      </w:r>
      <w:r w:rsidR="00D35D14" w:rsidRPr="00D0293F">
        <w:t xml:space="preserve"> </w:t>
      </w:r>
      <w:r w:rsidRPr="00D0293F">
        <w:t>(3) with</w:t>
      </w:r>
      <w:r w:rsidR="0048778A" w:rsidRPr="00D0293F">
        <w:t>—</w:t>
      </w:r>
    </w:p>
    <w:p w14:paraId="0E179CD2" w14:textId="539C1CD7" w:rsidR="0048778A" w:rsidRPr="00D0293F" w:rsidRDefault="0048778A" w:rsidP="0048778A">
      <w:pPr>
        <w:pStyle w:val="Ipara"/>
      </w:pPr>
      <w:r w:rsidRPr="00D0293F">
        <w:tab/>
        <w:t>(a)</w:t>
      </w:r>
      <w:r w:rsidRPr="00D0293F">
        <w:tab/>
        <w:t>each responsible entity mentioned in the report; and</w:t>
      </w:r>
    </w:p>
    <w:p w14:paraId="0EBACE48" w14:textId="438F659E" w:rsidR="0048778A" w:rsidRPr="00D0293F" w:rsidRDefault="0048778A" w:rsidP="00693ED2">
      <w:pPr>
        <w:pStyle w:val="Ipara"/>
        <w:keepNext/>
        <w:rPr>
          <w:lang w:eastAsia="en-AU"/>
        </w:rPr>
      </w:pPr>
      <w:r w:rsidRPr="00D0293F">
        <w:lastRenderedPageBreak/>
        <w:tab/>
        <w:t>(b)</w:t>
      </w:r>
      <w:r w:rsidRPr="00D0293F">
        <w:tab/>
        <w:t xml:space="preserve">each responsible entity </w:t>
      </w:r>
      <w:r w:rsidRPr="00D0293F">
        <w:rPr>
          <w:lang w:eastAsia="en-AU"/>
        </w:rPr>
        <w:t>that is, or is likely to be, directly affected by the report; and</w:t>
      </w:r>
    </w:p>
    <w:p w14:paraId="61736610" w14:textId="4AA0F611" w:rsidR="00123062" w:rsidRPr="00D0293F" w:rsidRDefault="0048778A" w:rsidP="00693ED2">
      <w:pPr>
        <w:pStyle w:val="Ipara"/>
        <w:keepNext/>
      </w:pPr>
      <w:r w:rsidRPr="00D0293F">
        <w:rPr>
          <w:lang w:eastAsia="en-AU"/>
        </w:rPr>
        <w:tab/>
        <w:t>(c)</w:t>
      </w:r>
      <w:r w:rsidRPr="00D0293F">
        <w:rPr>
          <w:lang w:eastAsia="en-AU"/>
        </w:rPr>
        <w:tab/>
      </w:r>
      <w:r w:rsidR="00796EE6" w:rsidRPr="00D0293F">
        <w:rPr>
          <w:lang w:eastAsia="en-AU"/>
        </w:rPr>
        <w:t>any other</w:t>
      </w:r>
      <w:r w:rsidRPr="00D0293F">
        <w:rPr>
          <w:lang w:eastAsia="en-AU"/>
        </w:rPr>
        <w:t xml:space="preserve"> responsible entity prescribed by regulation</w:t>
      </w:r>
      <w:r w:rsidR="00F96B75" w:rsidRPr="00D0293F">
        <w:t>.</w:t>
      </w:r>
    </w:p>
    <w:p w14:paraId="5F85F9E6" w14:textId="46975435" w:rsidR="008773E7" w:rsidRPr="00D0293F" w:rsidRDefault="008773E7">
      <w:pPr>
        <w:pStyle w:val="aNote"/>
      </w:pPr>
      <w:r w:rsidRPr="00A45858">
        <w:rPr>
          <w:rStyle w:val="charItals"/>
        </w:rPr>
        <w:t>Note</w:t>
      </w:r>
      <w:r w:rsidRPr="00D0293F">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36" w:tooltip="A2001-14" w:history="1">
        <w:r w:rsidR="00A45858" w:rsidRPr="00A45858">
          <w:rPr>
            <w:rStyle w:val="charCitHyperlinkAbbrev"/>
          </w:rPr>
          <w:t>Legislation Act</w:t>
        </w:r>
      </w:hyperlink>
      <w:r w:rsidRPr="00D0293F">
        <w:t>, s 48).</w:t>
      </w:r>
    </w:p>
    <w:p w14:paraId="1218984B" w14:textId="30B3B066" w:rsidR="008761EA" w:rsidRPr="00D0293F" w:rsidRDefault="008761EA" w:rsidP="008761EA">
      <w:pPr>
        <w:pStyle w:val="IMain"/>
      </w:pPr>
      <w:r w:rsidRPr="00D0293F">
        <w:tab/>
        <w:t>(</w:t>
      </w:r>
      <w:r w:rsidR="00F96B75" w:rsidRPr="00D0293F">
        <w:t>6</w:t>
      </w:r>
      <w:r w:rsidRPr="00D0293F">
        <w:t>)</w:t>
      </w:r>
      <w:r w:rsidRPr="00D0293F">
        <w:tab/>
      </w:r>
      <w:r w:rsidR="00B02211" w:rsidRPr="00D0293F">
        <w:t>In this section:</w:t>
      </w:r>
    </w:p>
    <w:p w14:paraId="4FC59278" w14:textId="589DE883" w:rsidR="00B02211" w:rsidRPr="00D0293F" w:rsidRDefault="00B02211" w:rsidP="008B2A9D">
      <w:pPr>
        <w:pStyle w:val="aDef"/>
      </w:pPr>
      <w:r w:rsidRPr="00A45858">
        <w:rPr>
          <w:rStyle w:val="charBoldItals"/>
        </w:rPr>
        <w:t>non-public sector entity</w:t>
      </w:r>
      <w:r w:rsidRPr="00D0293F">
        <w:rPr>
          <w:bCs/>
          <w:iCs/>
        </w:rPr>
        <w:t xml:space="preserve">—see the </w:t>
      </w:r>
      <w:hyperlink r:id="rId37" w:tooltip="A1996-23" w:history="1">
        <w:r w:rsidR="00A45858" w:rsidRPr="00A45858">
          <w:rPr>
            <w:rStyle w:val="charCitHyperlinkItal"/>
          </w:rPr>
          <w:t>Auditor-General Act</w:t>
        </w:r>
        <w:r w:rsidR="00661532">
          <w:rPr>
            <w:rStyle w:val="charCitHyperlinkItal"/>
          </w:rPr>
          <w:t> </w:t>
        </w:r>
        <w:r w:rsidR="00A45858" w:rsidRPr="00A45858">
          <w:rPr>
            <w:rStyle w:val="charCitHyperlinkItal"/>
          </w:rPr>
          <w:t>1996</w:t>
        </w:r>
      </w:hyperlink>
      <w:r w:rsidRPr="00D0293F">
        <w:rPr>
          <w:bCs/>
          <w:iCs/>
        </w:rPr>
        <w:t>, section</w:t>
      </w:r>
      <w:r w:rsidR="00BF5FA4">
        <w:rPr>
          <w:bCs/>
          <w:iCs/>
        </w:rPr>
        <w:t> </w:t>
      </w:r>
      <w:r w:rsidRPr="00D0293F">
        <w:rPr>
          <w:bCs/>
          <w:iCs/>
        </w:rPr>
        <w:t>13B.</w:t>
      </w:r>
    </w:p>
    <w:p w14:paraId="1012D3AE" w14:textId="19270B50" w:rsidR="00E14B60" w:rsidRPr="00D0293F" w:rsidRDefault="00441EE8" w:rsidP="00E14B60">
      <w:pPr>
        <w:pStyle w:val="IH5Sec"/>
      </w:pPr>
      <w:r w:rsidRPr="00D0293F">
        <w:rPr>
          <w:lang w:val="en-US"/>
        </w:rPr>
        <w:t>8R</w:t>
      </w:r>
      <w:r w:rsidR="00E14B60" w:rsidRPr="00D0293F">
        <w:tab/>
      </w:r>
      <w:r w:rsidR="0017088A" w:rsidRPr="00D0293F">
        <w:t>Treatment of detainees in places of detention—p</w:t>
      </w:r>
      <w:r w:rsidR="00E14B60" w:rsidRPr="00D0293F">
        <w:t xml:space="preserve">ublication </w:t>
      </w:r>
      <w:r w:rsidR="00FD3BAD" w:rsidRPr="00D0293F">
        <w:t xml:space="preserve">etc of final </w:t>
      </w:r>
      <w:r w:rsidR="00E14B60" w:rsidRPr="00D0293F">
        <w:t>report</w:t>
      </w:r>
    </w:p>
    <w:p w14:paraId="1CE2C8B3" w14:textId="36285490" w:rsidR="005B1F53" w:rsidRPr="00D0293F" w:rsidRDefault="00FD3BAD" w:rsidP="00E14B60">
      <w:pPr>
        <w:pStyle w:val="IMain"/>
      </w:pPr>
      <w:r w:rsidRPr="00D0293F">
        <w:tab/>
        <w:t>(1)</w:t>
      </w:r>
      <w:r w:rsidRPr="00D0293F">
        <w:tab/>
      </w:r>
      <w:r w:rsidR="0040584F" w:rsidRPr="00D0293F">
        <w:t>The NPM</w:t>
      </w:r>
      <w:r w:rsidR="009F5EB3" w:rsidRPr="00D0293F">
        <w:t xml:space="preserve"> may</w:t>
      </w:r>
      <w:r w:rsidR="008D371E" w:rsidRPr="00D0293F">
        <w:t xml:space="preserve"> </w:t>
      </w:r>
      <w:r w:rsidR="0013034C" w:rsidRPr="00D0293F">
        <w:t>do the following</w:t>
      </w:r>
      <w:r w:rsidRPr="00D0293F">
        <w:t xml:space="preserve"> with a report prepared under section 8Q</w:t>
      </w:r>
      <w:r w:rsidR="0013034C" w:rsidRPr="00D0293F">
        <w:t>:</w:t>
      </w:r>
    </w:p>
    <w:p w14:paraId="2C29EBBD" w14:textId="5A76E42C" w:rsidR="00B717C6" w:rsidRPr="00D0293F" w:rsidRDefault="00B717C6" w:rsidP="00B717C6">
      <w:pPr>
        <w:pStyle w:val="Ipara"/>
      </w:pPr>
      <w:r w:rsidRPr="00D0293F">
        <w:tab/>
        <w:t>(a)</w:t>
      </w:r>
      <w:r w:rsidRPr="00D0293F">
        <w:tab/>
        <w:t>give the report to a responsible entity for the place of detention mentioned in the report;</w:t>
      </w:r>
    </w:p>
    <w:p w14:paraId="58D651CF" w14:textId="56F7C75D" w:rsidR="00FE2C2B" w:rsidRPr="00D0293F" w:rsidRDefault="0040584F" w:rsidP="00B717C6">
      <w:pPr>
        <w:pStyle w:val="Ipara"/>
      </w:pPr>
      <w:r w:rsidRPr="00D0293F">
        <w:tab/>
        <w:t>(</w:t>
      </w:r>
      <w:r w:rsidR="00B717C6" w:rsidRPr="00D0293F">
        <w:t>b</w:t>
      </w:r>
      <w:r w:rsidRPr="00D0293F">
        <w:t>)</w:t>
      </w:r>
      <w:r w:rsidRPr="00D0293F">
        <w:tab/>
      </w:r>
      <w:r w:rsidR="0013034C" w:rsidRPr="00D0293F">
        <w:t>publish</w:t>
      </w:r>
      <w:r w:rsidR="00FD3BAD" w:rsidRPr="00D0293F">
        <w:t xml:space="preserve"> the report</w:t>
      </w:r>
      <w:r w:rsidR="0013034C" w:rsidRPr="00D0293F">
        <w:t>;</w:t>
      </w:r>
    </w:p>
    <w:p w14:paraId="6ED50582" w14:textId="464CB1D3" w:rsidR="00C40F2E" w:rsidRPr="00D0293F" w:rsidRDefault="0040584F" w:rsidP="00B717C6">
      <w:pPr>
        <w:pStyle w:val="Ipara"/>
      </w:pPr>
      <w:r w:rsidRPr="00D0293F">
        <w:tab/>
        <w:t>(</w:t>
      </w:r>
      <w:r w:rsidR="00B717C6" w:rsidRPr="00D0293F">
        <w:t>c</w:t>
      </w:r>
      <w:r w:rsidRPr="00D0293F">
        <w:t>)</w:t>
      </w:r>
      <w:r w:rsidRPr="00D0293F">
        <w:tab/>
      </w:r>
      <w:r w:rsidR="0013034C" w:rsidRPr="00D0293F">
        <w:t>give</w:t>
      </w:r>
      <w:r w:rsidR="003E07A7" w:rsidRPr="00D0293F">
        <w:t xml:space="preserve"> </w:t>
      </w:r>
      <w:r w:rsidR="00FD3BAD" w:rsidRPr="00D0293F">
        <w:t>the</w:t>
      </w:r>
      <w:r w:rsidR="00937FA8" w:rsidRPr="00D0293F">
        <w:t xml:space="preserve"> report</w:t>
      </w:r>
      <w:r w:rsidR="003E07A7" w:rsidRPr="00D0293F">
        <w:t xml:space="preserve"> </w:t>
      </w:r>
      <w:r w:rsidR="0013034C" w:rsidRPr="00D0293F">
        <w:t>to the Speaker to table in the Legislative Assembly</w:t>
      </w:r>
      <w:r w:rsidR="007762E2" w:rsidRPr="00D0293F">
        <w:t>;</w:t>
      </w:r>
    </w:p>
    <w:p w14:paraId="044E16BB" w14:textId="43873084" w:rsidR="0013034C" w:rsidRPr="00D0293F" w:rsidRDefault="003D413F" w:rsidP="0040584F">
      <w:pPr>
        <w:pStyle w:val="Ipara"/>
      </w:pPr>
      <w:r w:rsidRPr="00D0293F">
        <w:tab/>
        <w:t>(d)</w:t>
      </w:r>
      <w:r w:rsidRPr="00D0293F">
        <w:tab/>
      </w:r>
      <w:r w:rsidR="007762E2" w:rsidRPr="00D0293F">
        <w:t>give</w:t>
      </w:r>
      <w:r w:rsidR="00937FA8" w:rsidRPr="00D0293F">
        <w:t xml:space="preserve"> </w:t>
      </w:r>
      <w:r w:rsidR="00FD3BAD" w:rsidRPr="00D0293F">
        <w:t>the report</w:t>
      </w:r>
      <w:r w:rsidR="007762E2" w:rsidRPr="00D0293F">
        <w:t xml:space="preserve"> to an</w:t>
      </w:r>
      <w:r w:rsidR="003A01AB" w:rsidRPr="00D0293F">
        <w:t>y other</w:t>
      </w:r>
      <w:r w:rsidR="007762E2" w:rsidRPr="00D0293F">
        <w:t xml:space="preserve"> entity</w:t>
      </w:r>
      <w:r w:rsidR="0013034C" w:rsidRPr="00D0293F">
        <w:t>.</w:t>
      </w:r>
    </w:p>
    <w:p w14:paraId="5DEBC848" w14:textId="4EB0212B" w:rsidR="00796EE6" w:rsidRPr="00D0293F" w:rsidRDefault="00937FA8" w:rsidP="00796EE6">
      <w:pPr>
        <w:pStyle w:val="IMain"/>
      </w:pPr>
      <w:r w:rsidRPr="00D0293F">
        <w:tab/>
        <w:t>(2)</w:t>
      </w:r>
      <w:r w:rsidRPr="00D0293F">
        <w:tab/>
        <w:t xml:space="preserve">However, </w:t>
      </w:r>
      <w:r w:rsidR="001133A9" w:rsidRPr="00D0293F">
        <w:t xml:space="preserve">before </w:t>
      </w:r>
      <w:r w:rsidRPr="00D0293F">
        <w:t xml:space="preserve">the NPM </w:t>
      </w:r>
      <w:r w:rsidR="00123062" w:rsidRPr="00D0293F">
        <w:t>does</w:t>
      </w:r>
      <w:r w:rsidR="008761EA" w:rsidRPr="00D0293F">
        <w:t xml:space="preserve"> a thing mentioned in subsection</w:t>
      </w:r>
      <w:r w:rsidR="001133A9" w:rsidRPr="00D0293F">
        <w:t> </w:t>
      </w:r>
      <w:r w:rsidR="008761EA" w:rsidRPr="00D0293F">
        <w:t>(1)</w:t>
      </w:r>
      <w:r w:rsidR="00123062" w:rsidRPr="00D0293F">
        <w:t xml:space="preserve"> (b), (c) or (d), </w:t>
      </w:r>
      <w:r w:rsidRPr="00D0293F">
        <w:t xml:space="preserve">the NPM </w:t>
      </w:r>
      <w:r w:rsidR="001133A9" w:rsidRPr="00D0293F">
        <w:t>must do</w:t>
      </w:r>
      <w:r w:rsidRPr="00D0293F">
        <w:t xml:space="preserve"> the things mentioned in </w:t>
      </w:r>
      <w:r w:rsidR="008761EA" w:rsidRPr="00D0293F">
        <w:t>section 8Q</w:t>
      </w:r>
      <w:r w:rsidRPr="00D0293F">
        <w:t xml:space="preserve"> (2) and</w:t>
      </w:r>
      <w:r w:rsidR="00D35D14" w:rsidRPr="00D0293F">
        <w:t xml:space="preserve"> </w:t>
      </w:r>
      <w:r w:rsidRPr="00D0293F">
        <w:t xml:space="preserve">(3) </w:t>
      </w:r>
      <w:r w:rsidR="00FD3BAD" w:rsidRPr="00D0293F">
        <w:t>with</w:t>
      </w:r>
      <w:r w:rsidR="00796EE6" w:rsidRPr="00D0293F">
        <w:t>—</w:t>
      </w:r>
    </w:p>
    <w:p w14:paraId="396F66F8" w14:textId="4B3F39E0" w:rsidR="00796EE6" w:rsidRPr="00D0293F" w:rsidRDefault="00796EE6" w:rsidP="00796EE6">
      <w:pPr>
        <w:pStyle w:val="Ipara"/>
      </w:pPr>
      <w:r w:rsidRPr="00D0293F">
        <w:tab/>
        <w:t>(a)</w:t>
      </w:r>
      <w:r w:rsidRPr="00D0293F">
        <w:tab/>
        <w:t>each responsible entity mentioned in the report; and</w:t>
      </w:r>
    </w:p>
    <w:p w14:paraId="01CE18C1" w14:textId="77777777" w:rsidR="00796EE6" w:rsidRPr="00D0293F" w:rsidRDefault="00796EE6" w:rsidP="00796EE6">
      <w:pPr>
        <w:pStyle w:val="Ipara"/>
        <w:rPr>
          <w:lang w:eastAsia="en-AU"/>
        </w:rPr>
      </w:pPr>
      <w:r w:rsidRPr="00D0293F">
        <w:tab/>
        <w:t>(b)</w:t>
      </w:r>
      <w:r w:rsidRPr="00D0293F">
        <w:tab/>
        <w:t xml:space="preserve">each responsible entity </w:t>
      </w:r>
      <w:r w:rsidRPr="00D0293F">
        <w:rPr>
          <w:lang w:eastAsia="en-AU"/>
        </w:rPr>
        <w:t>that is, or is likely to be, directly affected by the report; and</w:t>
      </w:r>
    </w:p>
    <w:p w14:paraId="50FCD8F6" w14:textId="5A9863BA" w:rsidR="00937FA8" w:rsidRPr="00D0293F" w:rsidRDefault="00796EE6" w:rsidP="00EA708A">
      <w:pPr>
        <w:pStyle w:val="Ipara"/>
        <w:keepNext/>
      </w:pPr>
      <w:r w:rsidRPr="00D0293F">
        <w:rPr>
          <w:lang w:eastAsia="en-AU"/>
        </w:rPr>
        <w:lastRenderedPageBreak/>
        <w:tab/>
        <w:t>(c)</w:t>
      </w:r>
      <w:r w:rsidRPr="00D0293F">
        <w:rPr>
          <w:lang w:eastAsia="en-AU"/>
        </w:rPr>
        <w:tab/>
      </w:r>
      <w:r w:rsidRPr="00D0293F">
        <w:t>any</w:t>
      </w:r>
      <w:r w:rsidRPr="00D0293F">
        <w:rPr>
          <w:lang w:eastAsia="en-AU"/>
        </w:rPr>
        <w:t xml:space="preserve"> other responsible entity prescribed by regulation</w:t>
      </w:r>
      <w:r w:rsidRPr="00D0293F">
        <w:t>.</w:t>
      </w:r>
    </w:p>
    <w:p w14:paraId="2EEC49FB" w14:textId="7EB18861" w:rsidR="007F7E62" w:rsidRPr="00D0293F" w:rsidRDefault="007F7E62" w:rsidP="00EA708A">
      <w:pPr>
        <w:pStyle w:val="aNote"/>
        <w:keepNext/>
      </w:pPr>
      <w:r w:rsidRPr="00A45858">
        <w:rPr>
          <w:rStyle w:val="charItals"/>
        </w:rPr>
        <w:t>Note</w:t>
      </w:r>
      <w:r w:rsidRPr="00A45858">
        <w:rPr>
          <w:rStyle w:val="charItals"/>
        </w:rPr>
        <w:tab/>
      </w:r>
      <w:r w:rsidRPr="00D0293F">
        <w:t>If the report contains an adverse comment in relation to an entity the NPM must also give the entity a reasonable opportunity to respond to the proposed comment (see s 8V).</w:t>
      </w:r>
    </w:p>
    <w:p w14:paraId="2F139DEA" w14:textId="0CAC81D1" w:rsidR="0040584F" w:rsidRPr="00D0293F" w:rsidRDefault="0040584F" w:rsidP="00937FA8">
      <w:pPr>
        <w:pStyle w:val="IMain"/>
      </w:pPr>
      <w:r w:rsidRPr="00D0293F">
        <w:tab/>
        <w:t>(</w:t>
      </w:r>
      <w:r w:rsidR="007762E2" w:rsidRPr="00D0293F">
        <w:t>3</w:t>
      </w:r>
      <w:r w:rsidRPr="00D0293F">
        <w:t>)</w:t>
      </w:r>
      <w:r w:rsidRPr="00D0293F">
        <w:tab/>
        <w:t>If the Legislative Assembly is sitting when the NPM gives a report to the Speaker, the Speaker must present the report to the Legislative Assembly within 5 sitting days after receiving the report.</w:t>
      </w:r>
    </w:p>
    <w:p w14:paraId="1E9DD38E" w14:textId="5C71A340" w:rsidR="0040584F" w:rsidRPr="00D0293F" w:rsidRDefault="0040584F" w:rsidP="0040584F">
      <w:pPr>
        <w:pStyle w:val="IMain"/>
      </w:pPr>
      <w:r w:rsidRPr="00D0293F">
        <w:tab/>
        <w:t>(</w:t>
      </w:r>
      <w:r w:rsidR="007762E2" w:rsidRPr="00D0293F">
        <w:t>4</w:t>
      </w:r>
      <w:r w:rsidRPr="00D0293F">
        <w:t>)</w:t>
      </w:r>
      <w:r w:rsidRPr="00D0293F">
        <w:tab/>
        <w:t>If the Legislative Assembly is not sitting when the NPM gives the report to the Speaker—</w:t>
      </w:r>
    </w:p>
    <w:p w14:paraId="27C9B53F" w14:textId="3EB5BF5B" w:rsidR="0040584F" w:rsidRPr="00D0293F" w:rsidRDefault="0040584F" w:rsidP="0040584F">
      <w:pPr>
        <w:pStyle w:val="Ipara"/>
      </w:pPr>
      <w:r w:rsidRPr="00D0293F">
        <w:tab/>
        <w:t>(a)</w:t>
      </w:r>
      <w:r w:rsidRPr="00D0293F">
        <w:tab/>
        <w:t>the report is taken to have been presented to the Legislative Assembly on the day the NPM gives it to the Speaker (the</w:t>
      </w:r>
      <w:r w:rsidR="00D35D14" w:rsidRPr="00D0293F">
        <w:t> </w:t>
      </w:r>
      <w:r w:rsidRPr="00D0293F">
        <w:rPr>
          <w:rStyle w:val="charBoldItals"/>
        </w:rPr>
        <w:t>report day</w:t>
      </w:r>
      <w:r w:rsidRPr="00D0293F">
        <w:t>); and</w:t>
      </w:r>
    </w:p>
    <w:p w14:paraId="003AF062" w14:textId="77777777" w:rsidR="0040584F" w:rsidRPr="00D0293F" w:rsidRDefault="0040584F" w:rsidP="0040584F">
      <w:pPr>
        <w:pStyle w:val="Ipara"/>
      </w:pPr>
      <w:r w:rsidRPr="00D0293F">
        <w:tab/>
        <w:t>(b)</w:t>
      </w:r>
      <w:r w:rsidRPr="00D0293F">
        <w:tab/>
        <w:t>the Speaker must arrange for a copy of the report to be given to each member of the Legislative Assembly on the report day; and</w:t>
      </w:r>
    </w:p>
    <w:p w14:paraId="70247F72" w14:textId="77777777" w:rsidR="0040584F" w:rsidRPr="00D0293F" w:rsidRDefault="0040584F" w:rsidP="0040584F">
      <w:pPr>
        <w:pStyle w:val="Ipara"/>
      </w:pPr>
      <w:r w:rsidRPr="00D0293F">
        <w:tab/>
        <w:t>(c)</w:t>
      </w:r>
      <w:r w:rsidRPr="00D0293F">
        <w:tab/>
        <w:t>the Speaker must present the report to the Legislative Assembly—</w:t>
      </w:r>
    </w:p>
    <w:p w14:paraId="433A19D3" w14:textId="77777777" w:rsidR="0040584F" w:rsidRPr="00D0293F" w:rsidRDefault="0040584F" w:rsidP="0040584F">
      <w:pPr>
        <w:pStyle w:val="Isubpara"/>
      </w:pPr>
      <w:r w:rsidRPr="00D0293F">
        <w:tab/>
        <w:t>(i)</w:t>
      </w:r>
      <w:r w:rsidRPr="00D0293F">
        <w:tab/>
        <w:t>on the next sitting day; or</w:t>
      </w:r>
    </w:p>
    <w:p w14:paraId="26FD7A9C" w14:textId="77777777" w:rsidR="0040584F" w:rsidRPr="00D0293F" w:rsidRDefault="0040584F" w:rsidP="0040584F">
      <w:pPr>
        <w:pStyle w:val="Isubpara"/>
      </w:pPr>
      <w:r w:rsidRPr="00D0293F">
        <w:tab/>
        <w:t>(ii)</w:t>
      </w:r>
      <w:r w:rsidRPr="00D0293F">
        <w:tab/>
        <w:t>if the next sitting day is the first meeting of the Legislative Assembly after a general election of members of the Assembly—on the second sitting day after the election.</w:t>
      </w:r>
    </w:p>
    <w:p w14:paraId="20FBBCAF" w14:textId="3AD7D687" w:rsidR="00F61940" w:rsidRPr="00D0293F" w:rsidRDefault="0040584F" w:rsidP="00051F6D">
      <w:pPr>
        <w:pStyle w:val="IMain"/>
      </w:pPr>
      <w:r w:rsidRPr="00D0293F">
        <w:tab/>
        <w:t>(</w:t>
      </w:r>
      <w:r w:rsidR="00F96B75" w:rsidRPr="00D0293F">
        <w:t>5</w:t>
      </w:r>
      <w:r w:rsidRPr="00D0293F">
        <w:t>)</w:t>
      </w:r>
      <w:r w:rsidRPr="00D0293F">
        <w:tab/>
        <w:t>In this section:</w:t>
      </w:r>
    </w:p>
    <w:p w14:paraId="5A26AF73" w14:textId="77777777" w:rsidR="002D0865" w:rsidRPr="00D0293F" w:rsidRDefault="002D0865" w:rsidP="008B2A9D">
      <w:pPr>
        <w:pStyle w:val="aDef"/>
      </w:pPr>
      <w:r w:rsidRPr="00D0293F">
        <w:rPr>
          <w:rStyle w:val="charBoldItals"/>
        </w:rPr>
        <w:t>Speaker</w:t>
      </w:r>
      <w:r w:rsidRPr="00D0293F">
        <w:t xml:space="preserve"> includes—</w:t>
      </w:r>
    </w:p>
    <w:p w14:paraId="1925C192" w14:textId="77777777" w:rsidR="002D0865" w:rsidRPr="00D0293F" w:rsidRDefault="002D0865" w:rsidP="002D0865">
      <w:pPr>
        <w:pStyle w:val="Idefpara"/>
      </w:pPr>
      <w:r w:rsidRPr="00D0293F">
        <w:tab/>
        <w:t>(a)</w:t>
      </w:r>
      <w:r w:rsidRPr="00D0293F">
        <w:tab/>
        <w:t>if the Speaker is unavailable—the Deputy Speaker; and</w:t>
      </w:r>
    </w:p>
    <w:p w14:paraId="587FBC01" w14:textId="127EFCE8" w:rsidR="002D0865" w:rsidRPr="00D0293F" w:rsidRDefault="002D0865" w:rsidP="002D0865">
      <w:pPr>
        <w:pStyle w:val="Idefpara"/>
      </w:pPr>
      <w:r w:rsidRPr="00D0293F">
        <w:tab/>
        <w:t>(b)</w:t>
      </w:r>
      <w:r w:rsidRPr="00D0293F">
        <w:tab/>
        <w:t>if both the Speaker and Deputy Speaker are unavailable—the</w:t>
      </w:r>
      <w:r w:rsidR="00661532">
        <w:t> </w:t>
      </w:r>
      <w:r w:rsidRPr="00D0293F">
        <w:t>clerk of the Legislative Assembly.</w:t>
      </w:r>
    </w:p>
    <w:p w14:paraId="375C5485" w14:textId="77777777" w:rsidR="002D0865" w:rsidRPr="00D0293F" w:rsidRDefault="002D0865" w:rsidP="008B2A9D">
      <w:pPr>
        <w:pStyle w:val="aDef"/>
      </w:pPr>
      <w:r w:rsidRPr="00D0293F">
        <w:rPr>
          <w:rStyle w:val="charBoldItals"/>
        </w:rPr>
        <w:t>unavailable—</w:t>
      </w:r>
      <w:r w:rsidRPr="00D0293F">
        <w:t xml:space="preserve">the Speaker or Deputy Speaker is </w:t>
      </w:r>
      <w:r w:rsidRPr="00D0293F">
        <w:rPr>
          <w:rStyle w:val="charBoldItals"/>
        </w:rPr>
        <w:t>unavailable</w:t>
      </w:r>
      <w:r w:rsidRPr="00D0293F">
        <w:t xml:space="preserve"> if—</w:t>
      </w:r>
    </w:p>
    <w:p w14:paraId="6C234A34" w14:textId="51D6DD53" w:rsidR="002D0865" w:rsidRPr="00D0293F" w:rsidRDefault="002D0865" w:rsidP="002D0865">
      <w:pPr>
        <w:pStyle w:val="Idefpara"/>
      </w:pPr>
      <w:r w:rsidRPr="00D0293F">
        <w:tab/>
        <w:t>(a)</w:t>
      </w:r>
      <w:r w:rsidRPr="00D0293F">
        <w:tab/>
      </w:r>
      <w:r w:rsidR="00521404" w:rsidRPr="00D0293F">
        <w:t xml:space="preserve">they are </w:t>
      </w:r>
      <w:r w:rsidRPr="00D0293F">
        <w:t>absent from duty; or</w:t>
      </w:r>
    </w:p>
    <w:p w14:paraId="20E2AF91" w14:textId="77777777" w:rsidR="002D0865" w:rsidRPr="00D0293F" w:rsidRDefault="002D0865" w:rsidP="002D0865">
      <w:pPr>
        <w:pStyle w:val="Idefpara"/>
      </w:pPr>
      <w:r w:rsidRPr="00D0293F">
        <w:tab/>
        <w:t>(b)</w:t>
      </w:r>
      <w:r w:rsidRPr="00D0293F">
        <w:tab/>
        <w:t>there is a vacancy in the office of Speaker or Deputy Speaker.</w:t>
      </w:r>
    </w:p>
    <w:p w14:paraId="5645A978" w14:textId="153C4769" w:rsidR="001337EA" w:rsidRPr="00D0293F" w:rsidRDefault="001B21DC" w:rsidP="001B4608">
      <w:pPr>
        <w:pStyle w:val="IH3Div"/>
        <w:rPr>
          <w:lang w:eastAsia="en-AU"/>
        </w:rPr>
      </w:pPr>
      <w:r w:rsidRPr="00D0293F">
        <w:rPr>
          <w:lang w:eastAsia="en-AU"/>
        </w:rPr>
        <w:lastRenderedPageBreak/>
        <w:t>Division 1A.</w:t>
      </w:r>
      <w:r w:rsidR="0021649A" w:rsidRPr="00D0293F">
        <w:rPr>
          <w:lang w:eastAsia="en-AU"/>
        </w:rPr>
        <w:t>5</w:t>
      </w:r>
      <w:r w:rsidRPr="00D0293F">
        <w:rPr>
          <w:lang w:eastAsia="en-AU"/>
        </w:rPr>
        <w:tab/>
        <w:t xml:space="preserve">Information </w:t>
      </w:r>
      <w:r w:rsidR="00C13779" w:rsidRPr="00D0293F">
        <w:rPr>
          <w:lang w:eastAsia="en-AU"/>
        </w:rPr>
        <w:t>secrecy</w:t>
      </w:r>
      <w:r w:rsidR="0005779C" w:rsidRPr="00D0293F">
        <w:rPr>
          <w:lang w:eastAsia="en-AU"/>
        </w:rPr>
        <w:t xml:space="preserve"> and </w:t>
      </w:r>
      <w:r w:rsidR="0005779C" w:rsidRPr="00D0293F">
        <w:t>s</w:t>
      </w:r>
      <w:r w:rsidR="00EC7557" w:rsidRPr="00D0293F">
        <w:t>haring</w:t>
      </w:r>
    </w:p>
    <w:p w14:paraId="114895B9" w14:textId="3047D4A0" w:rsidR="006C4EAA" w:rsidRPr="00D0293F" w:rsidRDefault="00441EE8" w:rsidP="001B4608">
      <w:pPr>
        <w:pStyle w:val="IH5Sec"/>
      </w:pPr>
      <w:r w:rsidRPr="00D0293F">
        <w:rPr>
          <w:lang w:val="en-US"/>
        </w:rPr>
        <w:t>8S</w:t>
      </w:r>
      <w:r w:rsidR="001C540F" w:rsidRPr="00D0293F">
        <w:rPr>
          <w:lang w:eastAsia="en-AU"/>
        </w:rPr>
        <w:tab/>
      </w:r>
      <w:r w:rsidR="006C4EAA" w:rsidRPr="00D0293F">
        <w:t>Secrecy</w:t>
      </w:r>
    </w:p>
    <w:p w14:paraId="76CD67FE" w14:textId="318CE9EA" w:rsidR="006C4EAA" w:rsidRPr="00D0293F" w:rsidRDefault="006C4EAA" w:rsidP="006C4EAA">
      <w:pPr>
        <w:pStyle w:val="IMain"/>
      </w:pPr>
      <w:r w:rsidRPr="00D0293F">
        <w:tab/>
        <w:t>(</w:t>
      </w:r>
      <w:r w:rsidR="00CC34A5" w:rsidRPr="00D0293F">
        <w:t>1</w:t>
      </w:r>
      <w:r w:rsidRPr="00D0293F">
        <w:t>)</w:t>
      </w:r>
      <w:r w:rsidRPr="00D0293F">
        <w:tab/>
        <w:t>A person to whom this section applies commits an offence if—</w:t>
      </w:r>
    </w:p>
    <w:p w14:paraId="411B6F56" w14:textId="77777777" w:rsidR="006C4EAA" w:rsidRPr="00D0293F" w:rsidRDefault="006C4EAA" w:rsidP="006C4EAA">
      <w:pPr>
        <w:pStyle w:val="Ipara"/>
      </w:pPr>
      <w:r w:rsidRPr="00D0293F">
        <w:tab/>
        <w:t>(a)</w:t>
      </w:r>
      <w:r w:rsidRPr="00D0293F">
        <w:tab/>
        <w:t>the person—</w:t>
      </w:r>
    </w:p>
    <w:p w14:paraId="548B1E04" w14:textId="77777777" w:rsidR="006C4EAA" w:rsidRPr="00D0293F" w:rsidRDefault="006C4EAA" w:rsidP="006C4EAA">
      <w:pPr>
        <w:pStyle w:val="Isubpara"/>
      </w:pPr>
      <w:r w:rsidRPr="00D0293F">
        <w:tab/>
        <w:t>(i)</w:t>
      </w:r>
      <w:r w:rsidRPr="00D0293F">
        <w:tab/>
        <w:t>makes a record of protected information about someone else; and</w:t>
      </w:r>
    </w:p>
    <w:p w14:paraId="780B6F3E" w14:textId="77777777" w:rsidR="006C4EAA" w:rsidRPr="00D0293F" w:rsidRDefault="006C4EAA" w:rsidP="006C4EAA">
      <w:pPr>
        <w:pStyle w:val="Isubpara"/>
      </w:pPr>
      <w:r w:rsidRPr="00D0293F">
        <w:tab/>
        <w:t>(ii)</w:t>
      </w:r>
      <w:r w:rsidRPr="00D0293F">
        <w:tab/>
        <w:t>is reckless about whether the information is protected information about someone else; or</w:t>
      </w:r>
    </w:p>
    <w:p w14:paraId="69B79E06" w14:textId="77777777" w:rsidR="006C4EAA" w:rsidRPr="00D0293F" w:rsidRDefault="006C4EAA" w:rsidP="006C4EAA">
      <w:pPr>
        <w:pStyle w:val="Ipara"/>
      </w:pPr>
      <w:r w:rsidRPr="00D0293F">
        <w:tab/>
        <w:t>(b)</w:t>
      </w:r>
      <w:r w:rsidRPr="00D0293F">
        <w:tab/>
        <w:t>the person—</w:t>
      </w:r>
    </w:p>
    <w:p w14:paraId="443639CD" w14:textId="419408E7" w:rsidR="006C4EAA" w:rsidRPr="00D0293F" w:rsidRDefault="006C4EAA" w:rsidP="006C4EAA">
      <w:pPr>
        <w:pStyle w:val="Isubpara"/>
      </w:pPr>
      <w:r w:rsidRPr="00D0293F">
        <w:tab/>
        <w:t>(i)</w:t>
      </w:r>
      <w:r w:rsidRPr="00D0293F">
        <w:tab/>
        <w:t xml:space="preserve">does something that </w:t>
      </w:r>
      <w:r w:rsidR="009F054D" w:rsidRPr="00D0293F">
        <w:t>disclose</w:t>
      </w:r>
      <w:r w:rsidRPr="00D0293F">
        <w:t>s protected information about someone else; and</w:t>
      </w:r>
    </w:p>
    <w:p w14:paraId="6F543D58" w14:textId="77777777" w:rsidR="006C4EAA" w:rsidRPr="00D0293F" w:rsidRDefault="006C4EAA" w:rsidP="006C4EAA">
      <w:pPr>
        <w:pStyle w:val="Isubpara"/>
      </w:pPr>
      <w:r w:rsidRPr="00D0293F">
        <w:tab/>
        <w:t>(ii)</w:t>
      </w:r>
      <w:r w:rsidRPr="00D0293F">
        <w:tab/>
        <w:t>is reckless about whether—</w:t>
      </w:r>
    </w:p>
    <w:p w14:paraId="0DC24AF0" w14:textId="77777777" w:rsidR="006C4EAA" w:rsidRPr="00D0293F" w:rsidRDefault="006C4EAA" w:rsidP="006C4EAA">
      <w:pPr>
        <w:pStyle w:val="Isubsubpara"/>
      </w:pPr>
      <w:r w:rsidRPr="00D0293F">
        <w:tab/>
        <w:t>(A)</w:t>
      </w:r>
      <w:r w:rsidRPr="00D0293F">
        <w:tab/>
        <w:t>the information is protected information about someone else; and</w:t>
      </w:r>
    </w:p>
    <w:p w14:paraId="71C1974D" w14:textId="476DB90D" w:rsidR="006C4EAA" w:rsidRPr="00D0293F" w:rsidRDefault="006C4EAA" w:rsidP="006C4EAA">
      <w:pPr>
        <w:pStyle w:val="Isubsubpara"/>
      </w:pPr>
      <w:r w:rsidRPr="00D0293F">
        <w:tab/>
        <w:t>(B)</w:t>
      </w:r>
      <w:r w:rsidRPr="00D0293F">
        <w:tab/>
        <w:t xml:space="preserve">doing the thing would result in the information being </w:t>
      </w:r>
      <w:r w:rsidR="009F054D" w:rsidRPr="00D0293F">
        <w:t>disclose</w:t>
      </w:r>
      <w:r w:rsidRPr="00D0293F">
        <w:t>d to someone else.</w:t>
      </w:r>
    </w:p>
    <w:p w14:paraId="2AD65511" w14:textId="77777777" w:rsidR="006C4EAA" w:rsidRPr="00D0293F" w:rsidRDefault="006C4EAA" w:rsidP="006C4EAA">
      <w:pPr>
        <w:pStyle w:val="Penalty"/>
      </w:pPr>
      <w:r w:rsidRPr="00D0293F">
        <w:t>Maximum penalty:  50 penalty units, imprisonment for 6 months or both.</w:t>
      </w:r>
    </w:p>
    <w:p w14:paraId="7B8A3CD2" w14:textId="73B90503" w:rsidR="006C4EAA" w:rsidRPr="00D0293F" w:rsidRDefault="006C4EAA" w:rsidP="006C4EAA">
      <w:pPr>
        <w:pStyle w:val="IMain"/>
      </w:pPr>
      <w:r w:rsidRPr="00D0293F">
        <w:tab/>
        <w:t>(</w:t>
      </w:r>
      <w:r w:rsidR="00E21168" w:rsidRPr="00D0293F">
        <w:t>2</w:t>
      </w:r>
      <w:r w:rsidRPr="00D0293F">
        <w:t>)</w:t>
      </w:r>
      <w:r w:rsidRPr="00D0293F">
        <w:tab/>
      </w:r>
      <w:r w:rsidR="00A415D0" w:rsidRPr="00D0293F">
        <w:t>S</w:t>
      </w:r>
      <w:r w:rsidRPr="00D0293F">
        <w:t>ubsection (</w:t>
      </w:r>
      <w:r w:rsidR="00CC34A5" w:rsidRPr="00D0293F">
        <w:t>1</w:t>
      </w:r>
      <w:r w:rsidRPr="00D0293F">
        <w:t>)</w:t>
      </w:r>
      <w:r w:rsidR="00834643" w:rsidRPr="00D0293F">
        <w:t xml:space="preserve"> </w:t>
      </w:r>
      <w:r w:rsidR="00A415D0" w:rsidRPr="00D0293F">
        <w:t xml:space="preserve">(a) </w:t>
      </w:r>
      <w:r w:rsidRPr="00D0293F">
        <w:t xml:space="preserve">does not apply if the record </w:t>
      </w:r>
      <w:r w:rsidR="0077540B" w:rsidRPr="00D0293F">
        <w:t>of protected information</w:t>
      </w:r>
      <w:r w:rsidR="007B25A8" w:rsidRPr="00D0293F">
        <w:t xml:space="preserve"> about </w:t>
      </w:r>
      <w:r w:rsidR="00B44A7A" w:rsidRPr="00D0293F">
        <w:t>the</w:t>
      </w:r>
      <w:r w:rsidR="007B25A8" w:rsidRPr="00D0293F">
        <w:t xml:space="preserve"> person</w:t>
      </w:r>
      <w:r w:rsidR="0077540B" w:rsidRPr="00D0293F">
        <w:t xml:space="preserve"> is made</w:t>
      </w:r>
      <w:r w:rsidRPr="00D0293F">
        <w:t>—</w:t>
      </w:r>
    </w:p>
    <w:p w14:paraId="43E79DC4" w14:textId="3099F130" w:rsidR="00834643" w:rsidRPr="00D0293F" w:rsidRDefault="00834643" w:rsidP="006C4EAA">
      <w:pPr>
        <w:pStyle w:val="Ipara"/>
      </w:pPr>
      <w:r w:rsidRPr="00D0293F">
        <w:tab/>
        <w:t>(a)</w:t>
      </w:r>
      <w:r w:rsidRPr="00D0293F">
        <w:tab/>
        <w:t>with the person’s consent; or</w:t>
      </w:r>
    </w:p>
    <w:p w14:paraId="23B5AB96" w14:textId="77777777" w:rsidR="00D40589" w:rsidRPr="00D0293F" w:rsidRDefault="00632E07" w:rsidP="00D40589">
      <w:pPr>
        <w:pStyle w:val="Ipara"/>
      </w:pPr>
      <w:r w:rsidRPr="00D0293F">
        <w:tab/>
        <w:t>(b)</w:t>
      </w:r>
      <w:r w:rsidRPr="00D0293F">
        <w:tab/>
        <w:t>under this Act or another territory law; or</w:t>
      </w:r>
    </w:p>
    <w:p w14:paraId="38EBEDB8" w14:textId="541BB598" w:rsidR="00632E07" w:rsidRPr="00D0293F" w:rsidRDefault="00D40589" w:rsidP="00D40589">
      <w:pPr>
        <w:pStyle w:val="Ipara"/>
      </w:pPr>
      <w:r w:rsidRPr="00D0293F">
        <w:tab/>
        <w:t>(c)</w:t>
      </w:r>
      <w:r w:rsidRPr="00D0293F">
        <w:tab/>
      </w:r>
      <w:r w:rsidR="00632E07" w:rsidRPr="00D0293F">
        <w:t>in relation to the exercise of a function, as a person to whom this section applies, under this Act or another territory law.</w:t>
      </w:r>
    </w:p>
    <w:p w14:paraId="35BC0ACE" w14:textId="77777777" w:rsidR="0018727A" w:rsidRPr="00D0293F" w:rsidRDefault="00FC149A" w:rsidP="003A3304">
      <w:pPr>
        <w:pStyle w:val="IMain"/>
        <w:keepNext/>
      </w:pPr>
      <w:r w:rsidRPr="00D0293F">
        <w:lastRenderedPageBreak/>
        <w:tab/>
        <w:t>(</w:t>
      </w:r>
      <w:r w:rsidR="00E21168" w:rsidRPr="00D0293F">
        <w:t>3</w:t>
      </w:r>
      <w:r w:rsidRPr="00D0293F">
        <w:t>)</w:t>
      </w:r>
      <w:r w:rsidRPr="00D0293F">
        <w:tab/>
        <w:t xml:space="preserve">Subsection (1) (b) does not apply </w:t>
      </w:r>
      <w:r w:rsidR="007C52FF" w:rsidRPr="00D0293F">
        <w:t>if</w:t>
      </w:r>
      <w:r w:rsidR="00215343" w:rsidRPr="00D0293F">
        <w:t xml:space="preserve"> the protected information about </w:t>
      </w:r>
      <w:r w:rsidR="00B44A7A" w:rsidRPr="00D0293F">
        <w:t>the</w:t>
      </w:r>
      <w:r w:rsidR="00215343" w:rsidRPr="00D0293F">
        <w:t xml:space="preserve"> person is disclose</w:t>
      </w:r>
      <w:r w:rsidR="00061B7D" w:rsidRPr="00D0293F">
        <w:t>d</w:t>
      </w:r>
      <w:r w:rsidR="0018727A" w:rsidRPr="00D0293F">
        <w:t>—</w:t>
      </w:r>
    </w:p>
    <w:p w14:paraId="285A6846" w14:textId="77777777" w:rsidR="00A415D0" w:rsidRPr="00D0293F" w:rsidRDefault="00A415D0" w:rsidP="003A3304">
      <w:pPr>
        <w:pStyle w:val="Ipara"/>
        <w:keepNext/>
      </w:pPr>
      <w:r w:rsidRPr="00D0293F">
        <w:tab/>
        <w:t>(a)</w:t>
      </w:r>
      <w:r w:rsidRPr="00D0293F">
        <w:tab/>
        <w:t>with the person’s consent; or</w:t>
      </w:r>
    </w:p>
    <w:p w14:paraId="7864AEB3" w14:textId="486674F6" w:rsidR="00632E07" w:rsidRPr="00D0293F" w:rsidRDefault="00632E07" w:rsidP="00D40589">
      <w:pPr>
        <w:pStyle w:val="Ipara"/>
      </w:pPr>
      <w:r w:rsidRPr="00D0293F">
        <w:tab/>
        <w:t>(</w:t>
      </w:r>
      <w:r w:rsidR="00D40589" w:rsidRPr="00D0293F">
        <w:t>b</w:t>
      </w:r>
      <w:r w:rsidRPr="00D0293F">
        <w:t>)</w:t>
      </w:r>
      <w:r w:rsidRPr="00D0293F">
        <w:tab/>
        <w:t>under this Act or another territory law; or</w:t>
      </w:r>
    </w:p>
    <w:p w14:paraId="498EF6A6" w14:textId="7D2A0A7F" w:rsidR="00632E07" w:rsidRPr="00D0293F" w:rsidRDefault="00632E07" w:rsidP="00D40589">
      <w:pPr>
        <w:pStyle w:val="Ipara"/>
      </w:pPr>
      <w:r w:rsidRPr="00D0293F">
        <w:tab/>
        <w:t>(</w:t>
      </w:r>
      <w:r w:rsidR="00D40589" w:rsidRPr="00D0293F">
        <w:t>c</w:t>
      </w:r>
      <w:r w:rsidRPr="00D0293F">
        <w:t>)</w:t>
      </w:r>
      <w:r w:rsidRPr="00D0293F">
        <w:tab/>
        <w:t>in relation to the exercise of a function, as a person to whom this section applies, under this Act or another territory law; or</w:t>
      </w:r>
    </w:p>
    <w:p w14:paraId="0C990E42" w14:textId="680DB7EC" w:rsidR="00632E07" w:rsidRPr="00D0293F" w:rsidRDefault="00632E07" w:rsidP="00D40589">
      <w:pPr>
        <w:pStyle w:val="Ipara"/>
      </w:pPr>
      <w:r w:rsidRPr="00D0293F">
        <w:tab/>
        <w:t>(</w:t>
      </w:r>
      <w:r w:rsidR="00D40589" w:rsidRPr="00D0293F">
        <w:t>d</w:t>
      </w:r>
      <w:r w:rsidRPr="00D0293F">
        <w:t>)</w:t>
      </w:r>
      <w:r w:rsidRPr="00D0293F">
        <w:tab/>
      </w:r>
      <w:r w:rsidR="00024F4B" w:rsidRPr="00D0293F">
        <w:t>for</w:t>
      </w:r>
      <w:r w:rsidRPr="00D0293F">
        <w:t xml:space="preserve"> protected information </w:t>
      </w:r>
      <w:r w:rsidR="00D40589" w:rsidRPr="00D0293F">
        <w:t xml:space="preserve">that is information </w:t>
      </w:r>
      <w:r w:rsidR="00024F4B" w:rsidRPr="00D0293F">
        <w:t>other than</w:t>
      </w:r>
      <w:r w:rsidRPr="00D0293F">
        <w:t xml:space="preserve"> identifying information—to a permitted information recipient; or</w:t>
      </w:r>
    </w:p>
    <w:p w14:paraId="02EC5DD5" w14:textId="77777777" w:rsidR="00D40589" w:rsidRPr="00D0293F" w:rsidRDefault="00632E07" w:rsidP="00D40589">
      <w:pPr>
        <w:pStyle w:val="Ipara"/>
      </w:pPr>
      <w:r w:rsidRPr="00D0293F">
        <w:tab/>
        <w:t>(</w:t>
      </w:r>
      <w:r w:rsidR="00D40589" w:rsidRPr="00D0293F">
        <w:t>e</w:t>
      </w:r>
      <w:r w:rsidRPr="00D0293F">
        <w:t>)</w:t>
      </w:r>
      <w:r w:rsidRPr="00D0293F">
        <w:tab/>
      </w:r>
      <w:r w:rsidR="00024F4B" w:rsidRPr="00D0293F">
        <w:t>for</w:t>
      </w:r>
      <w:r w:rsidRPr="00D0293F">
        <w:t xml:space="preserve"> protected information </w:t>
      </w:r>
      <w:r w:rsidR="00024F4B" w:rsidRPr="00D0293F">
        <w:t xml:space="preserve">that </w:t>
      </w:r>
      <w:r w:rsidRPr="00D0293F">
        <w:t>is identifying information—</w:t>
      </w:r>
    </w:p>
    <w:p w14:paraId="31F36EEA" w14:textId="77777777" w:rsidR="00D40589" w:rsidRPr="00D0293F" w:rsidRDefault="00D40589" w:rsidP="00D40589">
      <w:pPr>
        <w:pStyle w:val="Isubpara"/>
      </w:pPr>
      <w:r w:rsidRPr="00D0293F">
        <w:tab/>
        <w:t>(i)</w:t>
      </w:r>
      <w:r w:rsidRPr="00D0293F">
        <w:tab/>
      </w:r>
      <w:r w:rsidR="009F68C5" w:rsidRPr="00D0293F">
        <w:t>to a permitted information recipient</w:t>
      </w:r>
      <w:r w:rsidRPr="00D0293F">
        <w:t>; and</w:t>
      </w:r>
    </w:p>
    <w:p w14:paraId="248A2310" w14:textId="77777777" w:rsidR="00D40589" w:rsidRPr="00D0293F" w:rsidRDefault="00D40589" w:rsidP="00D40589">
      <w:pPr>
        <w:pStyle w:val="Isubpara"/>
      </w:pPr>
      <w:r w:rsidRPr="00D0293F">
        <w:tab/>
        <w:t>(ii)</w:t>
      </w:r>
      <w:r w:rsidRPr="00D0293F">
        <w:tab/>
      </w:r>
      <w:r w:rsidR="00632E07" w:rsidRPr="00D0293F">
        <w:t>by the NPM or a member of staff of the NPM</w:t>
      </w:r>
      <w:r w:rsidRPr="00D0293F">
        <w:t>; and</w:t>
      </w:r>
    </w:p>
    <w:p w14:paraId="66C4A62F" w14:textId="777DF094" w:rsidR="00632E07" w:rsidRPr="00D0293F" w:rsidRDefault="00D40589" w:rsidP="00D40589">
      <w:pPr>
        <w:pStyle w:val="Isubpara"/>
      </w:pPr>
      <w:r w:rsidRPr="00D0293F">
        <w:tab/>
        <w:t>(iii)</w:t>
      </w:r>
      <w:r w:rsidRPr="00D0293F">
        <w:tab/>
      </w:r>
      <w:r w:rsidR="003B7C8F" w:rsidRPr="00D0293F">
        <w:t>in circumstances where</w:t>
      </w:r>
      <w:r w:rsidRPr="00D0293F">
        <w:t xml:space="preserve"> </w:t>
      </w:r>
      <w:r w:rsidR="00632E07" w:rsidRPr="00D0293F">
        <w:t>the</w:t>
      </w:r>
      <w:r w:rsidR="00632E07" w:rsidRPr="00D0293F">
        <w:rPr>
          <w:color w:val="000000"/>
        </w:rPr>
        <w:t xml:space="preserve"> </w:t>
      </w:r>
      <w:r w:rsidR="00632E07" w:rsidRPr="00D0293F">
        <w:t xml:space="preserve">NPM </w:t>
      </w:r>
      <w:r w:rsidR="00632E07" w:rsidRPr="00D0293F">
        <w:rPr>
          <w:color w:val="000000"/>
        </w:rPr>
        <w:t xml:space="preserve">is satisfied the </w:t>
      </w:r>
      <w:r w:rsidR="00632E07" w:rsidRPr="00D0293F">
        <w:t>disclosure</w:t>
      </w:r>
      <w:r w:rsidR="00632E07" w:rsidRPr="00D0293F">
        <w:rPr>
          <w:color w:val="000000"/>
        </w:rPr>
        <w:t xml:space="preserve"> is necessary and reasonable</w:t>
      </w:r>
      <w:r w:rsidR="00632E07" w:rsidRPr="00D0293F">
        <w:rPr>
          <w:lang w:eastAsia="en-AU"/>
        </w:rPr>
        <w:t xml:space="preserve"> </w:t>
      </w:r>
      <w:r w:rsidR="00632E07" w:rsidRPr="00D0293F">
        <w:t>in the public interest.</w:t>
      </w:r>
    </w:p>
    <w:p w14:paraId="567D4EA3" w14:textId="1DCBCE49" w:rsidR="00E21168" w:rsidRPr="00D0293F" w:rsidRDefault="00E21168" w:rsidP="00E21168">
      <w:pPr>
        <w:pStyle w:val="IMain"/>
      </w:pPr>
      <w:r w:rsidRPr="00D0293F">
        <w:tab/>
        <w:t>(4)</w:t>
      </w:r>
      <w:r w:rsidRPr="00D0293F">
        <w:tab/>
        <w:t>A person to whom this section applies must not publish protected information about a person that is identifying information about the person.</w:t>
      </w:r>
    </w:p>
    <w:p w14:paraId="203EA9DE" w14:textId="77777777" w:rsidR="00E21168" w:rsidRPr="00D0293F" w:rsidRDefault="00E21168" w:rsidP="00E21168">
      <w:pPr>
        <w:pStyle w:val="Penalty"/>
      </w:pPr>
      <w:r w:rsidRPr="00D0293F">
        <w:t>Maximum penalty:  50 penalty units, imprisonment for 6 months or both.</w:t>
      </w:r>
    </w:p>
    <w:p w14:paraId="642167E2" w14:textId="2A0434D4" w:rsidR="00834643" w:rsidRPr="00D0293F" w:rsidRDefault="00834643" w:rsidP="00834643">
      <w:pPr>
        <w:pStyle w:val="IMain"/>
        <w:rPr>
          <w:color w:val="000000"/>
        </w:rPr>
      </w:pPr>
      <w:r w:rsidRPr="00D0293F">
        <w:tab/>
        <w:t>(</w:t>
      </w:r>
      <w:r w:rsidR="00E21168" w:rsidRPr="00D0293F">
        <w:t>5</w:t>
      </w:r>
      <w:r w:rsidRPr="00D0293F">
        <w:t>)</w:t>
      </w:r>
      <w:r w:rsidRPr="00D0293F">
        <w:tab/>
        <w:t>Subsection (</w:t>
      </w:r>
      <w:r w:rsidR="00E21168" w:rsidRPr="00D0293F">
        <w:t>4</w:t>
      </w:r>
      <w:r w:rsidRPr="00D0293F">
        <w:t>) do</w:t>
      </w:r>
      <w:r w:rsidR="00E21168" w:rsidRPr="00D0293F">
        <w:t>es</w:t>
      </w:r>
      <w:r w:rsidRPr="00D0293F">
        <w:t xml:space="preserve"> not apply </w:t>
      </w:r>
      <w:r w:rsidR="00E42F22" w:rsidRPr="00D0293F">
        <w:t xml:space="preserve">if the </w:t>
      </w:r>
      <w:r w:rsidR="00B04A14" w:rsidRPr="00D0293F">
        <w:t>protected</w:t>
      </w:r>
      <w:r w:rsidRPr="00D0293F">
        <w:t xml:space="preserve"> information </w:t>
      </w:r>
      <w:r w:rsidRPr="00D0293F">
        <w:rPr>
          <w:color w:val="000000"/>
        </w:rPr>
        <w:t xml:space="preserve">about </w:t>
      </w:r>
      <w:r w:rsidR="00E42F22" w:rsidRPr="00D0293F">
        <w:rPr>
          <w:color w:val="000000"/>
        </w:rPr>
        <w:t>the</w:t>
      </w:r>
      <w:r w:rsidRPr="00D0293F">
        <w:rPr>
          <w:color w:val="000000"/>
        </w:rPr>
        <w:t xml:space="preserve"> person </w:t>
      </w:r>
      <w:r w:rsidR="00E42F22" w:rsidRPr="00D0293F">
        <w:rPr>
          <w:color w:val="000000"/>
        </w:rPr>
        <w:t xml:space="preserve">is published </w:t>
      </w:r>
      <w:r w:rsidRPr="00D0293F">
        <w:rPr>
          <w:color w:val="000000"/>
        </w:rPr>
        <w:t>with the person’s consent.</w:t>
      </w:r>
    </w:p>
    <w:p w14:paraId="76540B76" w14:textId="3CFE3E37" w:rsidR="006C4EAA" w:rsidRPr="00D0293F" w:rsidRDefault="007A4DDB" w:rsidP="007A4DDB">
      <w:pPr>
        <w:pStyle w:val="IMain"/>
        <w:rPr>
          <w:lang w:eastAsia="en-AU"/>
        </w:rPr>
      </w:pPr>
      <w:r w:rsidRPr="00D0293F">
        <w:tab/>
        <w:t>(</w:t>
      </w:r>
      <w:r w:rsidR="00246BEE" w:rsidRPr="00D0293F">
        <w:t>6</w:t>
      </w:r>
      <w:r w:rsidR="006C4EAA" w:rsidRPr="00D0293F">
        <w:t>)</w:t>
      </w:r>
      <w:r w:rsidR="006C4EAA" w:rsidRPr="00D0293F">
        <w:tab/>
        <w:t xml:space="preserve">A person to whom this section applies </w:t>
      </w:r>
      <w:r w:rsidR="00915E55" w:rsidRPr="00D0293F">
        <w:t>must not be compelled to</w:t>
      </w:r>
      <w:r w:rsidR="006C4EAA" w:rsidRPr="00D0293F">
        <w:t xml:space="preserve"> </w:t>
      </w:r>
      <w:r w:rsidR="009F054D" w:rsidRPr="00D0293F">
        <w:t>disclose</w:t>
      </w:r>
      <w:r w:rsidR="006C4EAA" w:rsidRPr="00D0293F">
        <w:t xml:space="preserve"> protected information to a </w:t>
      </w:r>
      <w:r w:rsidR="00D17212" w:rsidRPr="00D0293F">
        <w:t>court or</w:t>
      </w:r>
      <w:r w:rsidR="006C4EAA" w:rsidRPr="00D0293F">
        <w:t xml:space="preserve"> produce a document containing protected information to a court.</w:t>
      </w:r>
    </w:p>
    <w:p w14:paraId="45A4B4DC" w14:textId="69F271FF" w:rsidR="009F054D" w:rsidRPr="00D0293F" w:rsidRDefault="009F054D" w:rsidP="009F054D">
      <w:pPr>
        <w:pStyle w:val="IMain"/>
      </w:pPr>
      <w:r w:rsidRPr="00D0293F">
        <w:tab/>
        <w:t>(</w:t>
      </w:r>
      <w:r w:rsidR="00246BEE" w:rsidRPr="00D0293F">
        <w:t>7</w:t>
      </w:r>
      <w:r w:rsidRPr="00D0293F">
        <w:t>)</w:t>
      </w:r>
      <w:r w:rsidRPr="00D0293F">
        <w:tab/>
        <w:t>In this section:</w:t>
      </w:r>
    </w:p>
    <w:p w14:paraId="5ABB3250" w14:textId="77777777" w:rsidR="009F054D" w:rsidRPr="00D0293F" w:rsidRDefault="009F054D" w:rsidP="008B2A9D">
      <w:pPr>
        <w:pStyle w:val="aDef"/>
      </w:pPr>
      <w:r w:rsidRPr="00D0293F">
        <w:rPr>
          <w:rStyle w:val="charBoldItals"/>
        </w:rPr>
        <w:t>court</w:t>
      </w:r>
      <w:r w:rsidRPr="00D0293F">
        <w:t xml:space="preserve"> includes a tribunal, authority or person having power to require the production of documents or the answering of questions.</w:t>
      </w:r>
    </w:p>
    <w:p w14:paraId="488107E9" w14:textId="1F52FC8C" w:rsidR="00001074" w:rsidRPr="00D0293F" w:rsidRDefault="00FC149A" w:rsidP="008B2A9D">
      <w:pPr>
        <w:pStyle w:val="aDef"/>
      </w:pPr>
      <w:r w:rsidRPr="00A45858">
        <w:rPr>
          <w:rStyle w:val="charBoldItals"/>
        </w:rPr>
        <w:lastRenderedPageBreak/>
        <w:t>identifying information</w:t>
      </w:r>
      <w:r w:rsidRPr="00D0293F">
        <w:rPr>
          <w:bCs/>
          <w:iCs/>
        </w:rPr>
        <w:t>, about a person, means</w:t>
      </w:r>
      <w:r w:rsidR="00001074" w:rsidRPr="00D0293F">
        <w:rPr>
          <w:bCs/>
          <w:iCs/>
        </w:rPr>
        <w:t xml:space="preserve"> information that—</w:t>
      </w:r>
    </w:p>
    <w:p w14:paraId="0B35A66E" w14:textId="29DAE9AC" w:rsidR="00001074" w:rsidRPr="00D0293F" w:rsidRDefault="00001074" w:rsidP="00001074">
      <w:pPr>
        <w:pStyle w:val="Idefpara"/>
      </w:pPr>
      <w:r w:rsidRPr="00D0293F">
        <w:tab/>
        <w:t>(a)</w:t>
      </w:r>
      <w:r w:rsidRPr="00D0293F">
        <w:tab/>
        <w:t xml:space="preserve">identifies the person; or </w:t>
      </w:r>
    </w:p>
    <w:p w14:paraId="243E8BFA" w14:textId="77777777" w:rsidR="00001074" w:rsidRPr="00D0293F" w:rsidRDefault="00001074" w:rsidP="00001074">
      <w:pPr>
        <w:pStyle w:val="Idefpara"/>
      </w:pPr>
      <w:r w:rsidRPr="00D0293F">
        <w:tab/>
        <w:t>(b)</w:t>
      </w:r>
      <w:r w:rsidRPr="00D0293F">
        <w:tab/>
        <w:t>allows the person’s identity to be worked out.</w:t>
      </w:r>
    </w:p>
    <w:p w14:paraId="797922D7" w14:textId="7BC9D906" w:rsidR="004A3CE3" w:rsidRPr="00A45858" w:rsidRDefault="004A3CE3" w:rsidP="008B2A9D">
      <w:pPr>
        <w:pStyle w:val="aDef"/>
      </w:pPr>
      <w:r w:rsidRPr="00D0293F">
        <w:rPr>
          <w:rStyle w:val="charBoldItals"/>
        </w:rPr>
        <w:t>permitted information recipient</w:t>
      </w:r>
      <w:r w:rsidRPr="00A45858">
        <w:t xml:space="preserve"> means—</w:t>
      </w:r>
    </w:p>
    <w:p w14:paraId="5A1B3D77" w14:textId="6480A612" w:rsidR="004A3CE3" w:rsidRPr="00D0293F" w:rsidRDefault="004A3CE3" w:rsidP="004A3CE3">
      <w:pPr>
        <w:pStyle w:val="Idefpara"/>
      </w:pPr>
      <w:r w:rsidRPr="00D0293F">
        <w:tab/>
        <w:t>(a)</w:t>
      </w:r>
      <w:r w:rsidRPr="00D0293F">
        <w:tab/>
        <w:t>a responsible entity; or</w:t>
      </w:r>
    </w:p>
    <w:p w14:paraId="6211E867" w14:textId="21F82A40" w:rsidR="004A3CE3" w:rsidRPr="00D0293F" w:rsidRDefault="004A3CE3" w:rsidP="004A3CE3">
      <w:pPr>
        <w:pStyle w:val="Idefpara"/>
      </w:pPr>
      <w:r w:rsidRPr="00D0293F">
        <w:tab/>
        <w:t>(b)</w:t>
      </w:r>
      <w:r w:rsidRPr="00D0293F">
        <w:tab/>
        <w:t>the subcommittee; or</w:t>
      </w:r>
    </w:p>
    <w:p w14:paraId="640DA004" w14:textId="14A19E04" w:rsidR="004A3CE3" w:rsidRPr="00D0293F" w:rsidRDefault="004A3CE3" w:rsidP="004A3CE3">
      <w:pPr>
        <w:pStyle w:val="Idefpara"/>
      </w:pPr>
      <w:r w:rsidRPr="00D0293F">
        <w:tab/>
        <w:t>(c)</w:t>
      </w:r>
      <w:r w:rsidRPr="00D0293F">
        <w:tab/>
        <w:t>the NPM coordinator; or</w:t>
      </w:r>
    </w:p>
    <w:p w14:paraId="79C0A92B" w14:textId="5384403B" w:rsidR="004A3CE3" w:rsidRPr="00D0293F" w:rsidRDefault="004A3CE3" w:rsidP="004A3CE3">
      <w:pPr>
        <w:pStyle w:val="Idefpara"/>
      </w:pPr>
      <w:r w:rsidRPr="00D0293F">
        <w:tab/>
        <w:t>(d)</w:t>
      </w:r>
      <w:r w:rsidRPr="00D0293F">
        <w:tab/>
        <w:t>an entity that exercises a function under a law of a State, corresponding or substantially corresponding to a function of the NPM.</w:t>
      </w:r>
    </w:p>
    <w:p w14:paraId="6F26D027" w14:textId="09BC95A2" w:rsidR="004A3CE3" w:rsidRPr="00D0293F" w:rsidRDefault="004A3CE3" w:rsidP="004A3CE3">
      <w:pPr>
        <w:pStyle w:val="aNotepar"/>
      </w:pPr>
      <w:r w:rsidRPr="00A45858">
        <w:rPr>
          <w:rStyle w:val="charItals"/>
        </w:rPr>
        <w:t>Note</w:t>
      </w:r>
      <w:r w:rsidRPr="00A45858">
        <w:rPr>
          <w:rStyle w:val="charItals"/>
        </w:rPr>
        <w:tab/>
      </w:r>
      <w:r w:rsidRPr="00D0293F">
        <w:rPr>
          <w:rStyle w:val="charBoldItals"/>
        </w:rPr>
        <w:t>State</w:t>
      </w:r>
      <w:r w:rsidRPr="00D0293F">
        <w:t xml:space="preserve"> includes the Northern Territory (see </w:t>
      </w:r>
      <w:hyperlink r:id="rId38" w:tooltip="A2001-14" w:history="1">
        <w:r w:rsidR="00A45858" w:rsidRPr="00A45858">
          <w:rPr>
            <w:rStyle w:val="charCitHyperlinkAbbrev"/>
          </w:rPr>
          <w:t>Legislation Act</w:t>
        </w:r>
      </w:hyperlink>
      <w:r w:rsidRPr="00D0293F">
        <w:t>, dict, pt 1).</w:t>
      </w:r>
    </w:p>
    <w:p w14:paraId="5A861176" w14:textId="0ADDC91D" w:rsidR="009F054D" w:rsidRPr="00D0293F" w:rsidRDefault="009F054D" w:rsidP="008B2A9D">
      <w:pPr>
        <w:pStyle w:val="aDef"/>
      </w:pPr>
      <w:r w:rsidRPr="00D0293F">
        <w:rPr>
          <w:rStyle w:val="charBoldItals"/>
        </w:rPr>
        <w:t>person to whom this section applies</w:t>
      </w:r>
      <w:r w:rsidRPr="00D0293F">
        <w:t xml:space="preserve"> means a person who exercises, or has exercised, a function under this Act.</w:t>
      </w:r>
    </w:p>
    <w:p w14:paraId="77DDD33E" w14:textId="3D64F8B5" w:rsidR="001A2290" w:rsidRPr="00D0293F" w:rsidRDefault="001A2290" w:rsidP="008B2A9D">
      <w:pPr>
        <w:pStyle w:val="aDef"/>
        <w:rPr>
          <w:lang w:eastAsia="en-AU"/>
        </w:rPr>
      </w:pPr>
      <w:r w:rsidRPr="00A45858">
        <w:rPr>
          <w:rStyle w:val="charBoldItals"/>
        </w:rPr>
        <w:t>protected information</w:t>
      </w:r>
      <w:r w:rsidRPr="00D0293F">
        <w:t xml:space="preserve"> means information about a person that is disclosed to, or obtained by, the NPM because of the exercise of a function by the NPM </w:t>
      </w:r>
      <w:r w:rsidR="00022F23" w:rsidRPr="00D0293F">
        <w:t xml:space="preserve">or a </w:t>
      </w:r>
      <w:r w:rsidR="00D20D87" w:rsidRPr="00D0293F">
        <w:t xml:space="preserve">member of </w:t>
      </w:r>
      <w:r w:rsidR="00022F23" w:rsidRPr="00D0293F">
        <w:t xml:space="preserve">staff of the NPM </w:t>
      </w:r>
      <w:r w:rsidRPr="00D0293F">
        <w:t>under this Act.</w:t>
      </w:r>
    </w:p>
    <w:p w14:paraId="2853521B" w14:textId="5D37409A" w:rsidR="00982E65" w:rsidRPr="00D0293F" w:rsidRDefault="00441EE8" w:rsidP="001B4608">
      <w:pPr>
        <w:pStyle w:val="IH5Sec"/>
        <w:rPr>
          <w:lang w:eastAsia="en-AU"/>
        </w:rPr>
      </w:pPr>
      <w:r w:rsidRPr="00D0293F">
        <w:rPr>
          <w:lang w:val="en-US"/>
        </w:rPr>
        <w:t>8T</w:t>
      </w:r>
      <w:r w:rsidR="00AA2092" w:rsidRPr="00D0293F">
        <w:rPr>
          <w:lang w:eastAsia="en-AU"/>
        </w:rPr>
        <w:tab/>
      </w:r>
      <w:r w:rsidR="00982E65" w:rsidRPr="00D0293F">
        <w:rPr>
          <w:lang w:eastAsia="en-AU"/>
        </w:rPr>
        <w:t xml:space="preserve">Laws </w:t>
      </w:r>
      <w:r w:rsidR="0096227D" w:rsidRPr="00D0293F">
        <w:rPr>
          <w:lang w:eastAsia="en-AU"/>
        </w:rPr>
        <w:t xml:space="preserve">preventing etc </w:t>
      </w:r>
      <w:r w:rsidR="0096227D" w:rsidRPr="00D0293F">
        <w:rPr>
          <w:lang w:val="en-US"/>
        </w:rPr>
        <w:t>provid</w:t>
      </w:r>
      <w:r w:rsidR="00D35D14" w:rsidRPr="00D0293F">
        <w:rPr>
          <w:lang w:val="en-US"/>
        </w:rPr>
        <w:t>ing</w:t>
      </w:r>
      <w:r w:rsidR="0096227D" w:rsidRPr="00D0293F">
        <w:rPr>
          <w:lang w:val="en-US"/>
        </w:rPr>
        <w:t xml:space="preserve"> information, documents and other things do not apply</w:t>
      </w:r>
    </w:p>
    <w:p w14:paraId="49E9EA5D" w14:textId="053BC450" w:rsidR="0096227D" w:rsidRPr="00D0293F" w:rsidRDefault="00982E65" w:rsidP="00F36A0F">
      <w:pPr>
        <w:pStyle w:val="IMain"/>
        <w:rPr>
          <w:lang w:val="en-US"/>
        </w:rPr>
      </w:pPr>
      <w:r w:rsidRPr="00D0293F">
        <w:rPr>
          <w:lang w:val="en-US"/>
        </w:rPr>
        <w:tab/>
        <w:t>(</w:t>
      </w:r>
      <w:r w:rsidR="0096227D" w:rsidRPr="00D0293F">
        <w:rPr>
          <w:lang w:val="en-US"/>
        </w:rPr>
        <w:t>1</w:t>
      </w:r>
      <w:r w:rsidRPr="00D0293F">
        <w:rPr>
          <w:lang w:val="en-US"/>
        </w:rPr>
        <w:t>)</w:t>
      </w:r>
      <w:r w:rsidRPr="00D0293F">
        <w:rPr>
          <w:lang w:val="en-US"/>
        </w:rPr>
        <w:tab/>
      </w:r>
      <w:r w:rsidR="0096227D" w:rsidRPr="00D0293F">
        <w:rPr>
          <w:lang w:val="en-US"/>
        </w:rPr>
        <w:t xml:space="preserve">This section applies if </w:t>
      </w:r>
      <w:r w:rsidR="004942CA" w:rsidRPr="00D0293F">
        <w:rPr>
          <w:lang w:val="en-US"/>
        </w:rPr>
        <w:t>an</w:t>
      </w:r>
      <w:r w:rsidR="0096227D" w:rsidRPr="00D0293F">
        <w:rPr>
          <w:lang w:val="en-US"/>
        </w:rPr>
        <w:t xml:space="preserve"> entity provides information or produces a document or something </w:t>
      </w:r>
      <w:r w:rsidR="006072D2" w:rsidRPr="00D0293F">
        <w:rPr>
          <w:lang w:val="en-US"/>
        </w:rPr>
        <w:t xml:space="preserve">else </w:t>
      </w:r>
      <w:r w:rsidR="0096227D" w:rsidRPr="00D0293F">
        <w:rPr>
          <w:lang w:val="en-US"/>
        </w:rPr>
        <w:t>to the NPM</w:t>
      </w:r>
      <w:r w:rsidR="00F36A0F" w:rsidRPr="00D0293F">
        <w:rPr>
          <w:lang w:val="en-US"/>
        </w:rPr>
        <w:t xml:space="preserve"> </w:t>
      </w:r>
      <w:r w:rsidR="00FC4DB9" w:rsidRPr="00D0293F">
        <w:rPr>
          <w:lang w:val="en-US"/>
        </w:rPr>
        <w:t xml:space="preserve">because they </w:t>
      </w:r>
      <w:r w:rsidR="0096227D" w:rsidRPr="00D0293F">
        <w:rPr>
          <w:lang w:val="en-US"/>
        </w:rPr>
        <w:t>believe</w:t>
      </w:r>
      <w:r w:rsidR="00D35D14" w:rsidRPr="00D0293F">
        <w:rPr>
          <w:lang w:val="en-US"/>
        </w:rPr>
        <w:t xml:space="preserve"> it</w:t>
      </w:r>
      <w:r w:rsidR="0096227D" w:rsidRPr="00D0293F">
        <w:rPr>
          <w:lang w:val="en-US"/>
        </w:rPr>
        <w:t xml:space="preserve"> is relevant to </w:t>
      </w:r>
      <w:r w:rsidR="00D35D14" w:rsidRPr="00D0293F">
        <w:rPr>
          <w:lang w:val="en-US"/>
        </w:rPr>
        <w:t xml:space="preserve">the </w:t>
      </w:r>
      <w:r w:rsidR="00FC4DB9" w:rsidRPr="00D0293F">
        <w:rPr>
          <w:lang w:val="en-US"/>
        </w:rPr>
        <w:t>exercise of the NPM</w:t>
      </w:r>
      <w:r w:rsidR="00022F23" w:rsidRPr="00D0293F">
        <w:rPr>
          <w:lang w:val="en-US"/>
        </w:rPr>
        <w:t>’</w:t>
      </w:r>
      <w:r w:rsidR="00FC4DB9" w:rsidRPr="00D0293F">
        <w:rPr>
          <w:lang w:val="en-US"/>
        </w:rPr>
        <w:t>s functions.</w:t>
      </w:r>
    </w:p>
    <w:p w14:paraId="71EE2500" w14:textId="7C0FF7A5" w:rsidR="00982E65" w:rsidRPr="00D0293F" w:rsidRDefault="00FC4DB9" w:rsidP="00982E65">
      <w:pPr>
        <w:pStyle w:val="IMain"/>
      </w:pPr>
      <w:r w:rsidRPr="00D0293F">
        <w:tab/>
        <w:t>(2)</w:t>
      </w:r>
      <w:r w:rsidRPr="00D0293F">
        <w:tab/>
      </w:r>
      <w:r w:rsidR="00982E65" w:rsidRPr="00D0293F">
        <w:t>A provision of another territory law that prevents or limits the provision of the information or the production of the document or thing has no effect.</w:t>
      </w:r>
    </w:p>
    <w:p w14:paraId="61D3E56D" w14:textId="33DC1E34" w:rsidR="00AA2092" w:rsidRPr="00D0293F" w:rsidRDefault="00441EE8" w:rsidP="001B4608">
      <w:pPr>
        <w:pStyle w:val="IH5Sec"/>
      </w:pPr>
      <w:r w:rsidRPr="00D0293F">
        <w:rPr>
          <w:lang w:val="en-US"/>
        </w:rPr>
        <w:lastRenderedPageBreak/>
        <w:t>8U</w:t>
      </w:r>
      <w:r w:rsidR="00982E65" w:rsidRPr="00D0293F">
        <w:rPr>
          <w:lang w:eastAsia="en-AU"/>
        </w:rPr>
        <w:tab/>
      </w:r>
      <w:r w:rsidR="004208AA" w:rsidRPr="00D0293F">
        <w:t>R</w:t>
      </w:r>
      <w:r w:rsidR="00EC09A9" w:rsidRPr="00D0293F">
        <w:t>eferral</w:t>
      </w:r>
      <w:r w:rsidR="00AA2092" w:rsidRPr="00D0293F">
        <w:t xml:space="preserve"> to investigative entity</w:t>
      </w:r>
    </w:p>
    <w:p w14:paraId="1915805C" w14:textId="34BA7B94" w:rsidR="00AA2092" w:rsidRPr="00D0293F" w:rsidRDefault="00AA2092" w:rsidP="00AA2092">
      <w:pPr>
        <w:pStyle w:val="IMain"/>
      </w:pPr>
      <w:r w:rsidRPr="00D0293F">
        <w:tab/>
        <w:t>(1)</w:t>
      </w:r>
      <w:r w:rsidRPr="00D0293F">
        <w:tab/>
        <w:t>This section applies if the NPM reasonably believes that a matter</w:t>
      </w:r>
      <w:r w:rsidR="00D32B7B" w:rsidRPr="00D0293F">
        <w:t xml:space="preserve"> raised by, or in the course of, the exercise of its functions</w:t>
      </w:r>
      <w:r w:rsidRPr="00D0293F">
        <w:t xml:space="preserve"> can be more appropriately dealt with by an</w:t>
      </w:r>
      <w:r w:rsidR="0050633A" w:rsidRPr="00D0293F">
        <w:t>other</w:t>
      </w:r>
      <w:r w:rsidRPr="00D0293F">
        <w:t xml:space="preserve"> investigative entity </w:t>
      </w:r>
      <w:r w:rsidR="0050633A" w:rsidRPr="00D0293F">
        <w:t>or an official visitor</w:t>
      </w:r>
      <w:r w:rsidRPr="00D0293F">
        <w:t>.</w:t>
      </w:r>
    </w:p>
    <w:p w14:paraId="68EA0344" w14:textId="71239DCD" w:rsidR="00AA2092" w:rsidRPr="00D0293F" w:rsidRDefault="00AA2092" w:rsidP="00AA2092">
      <w:pPr>
        <w:pStyle w:val="IMain"/>
      </w:pPr>
      <w:r w:rsidRPr="00D0293F">
        <w:tab/>
        <w:t>(2)</w:t>
      </w:r>
      <w:r w:rsidRPr="00D0293F">
        <w:tab/>
        <w:t>The NPM may decide to refer the matter together with any relevant documents, information or other things in the NPM’s possession or control, to an investigative entity</w:t>
      </w:r>
      <w:r w:rsidR="0050633A" w:rsidRPr="00D0293F">
        <w:t xml:space="preserve"> or an official visitor</w:t>
      </w:r>
      <w:r w:rsidRPr="00D0293F">
        <w:t>.</w:t>
      </w:r>
    </w:p>
    <w:p w14:paraId="76276017" w14:textId="5F664B1B" w:rsidR="00244CC0" w:rsidRPr="00D0293F" w:rsidRDefault="00244CC0" w:rsidP="00244CC0">
      <w:pPr>
        <w:pStyle w:val="IMain"/>
        <w:rPr>
          <w:lang w:eastAsia="en-AU"/>
        </w:rPr>
      </w:pPr>
      <w:r w:rsidRPr="00D0293F">
        <w:rPr>
          <w:lang w:eastAsia="en-AU"/>
        </w:rPr>
        <w:tab/>
        <w:t>(</w:t>
      </w:r>
      <w:r w:rsidR="00B74EC0" w:rsidRPr="00D0293F">
        <w:rPr>
          <w:lang w:eastAsia="en-AU"/>
        </w:rPr>
        <w:t>3</w:t>
      </w:r>
      <w:r w:rsidRPr="00D0293F">
        <w:rPr>
          <w:lang w:eastAsia="en-AU"/>
        </w:rPr>
        <w:t>)</w:t>
      </w:r>
      <w:r w:rsidRPr="00D0293F">
        <w:rPr>
          <w:lang w:eastAsia="en-AU"/>
        </w:rPr>
        <w:tab/>
        <w:t xml:space="preserve">However, the referral must not </w:t>
      </w:r>
      <w:r w:rsidR="00E67F9A" w:rsidRPr="00D0293F">
        <w:rPr>
          <w:lang w:eastAsia="en-AU"/>
        </w:rPr>
        <w:t>include identifying information about an</w:t>
      </w:r>
      <w:r w:rsidRPr="00D0293F">
        <w:rPr>
          <w:lang w:eastAsia="en-AU"/>
        </w:rPr>
        <w:t xml:space="preserve"> individual unless—</w:t>
      </w:r>
    </w:p>
    <w:p w14:paraId="0C2A6A15" w14:textId="12628AE4" w:rsidR="00244CC0" w:rsidRPr="00D0293F" w:rsidRDefault="00244CC0" w:rsidP="00537898">
      <w:pPr>
        <w:pStyle w:val="Ipara"/>
        <w:rPr>
          <w:lang w:val="en-US"/>
        </w:rPr>
      </w:pPr>
      <w:r w:rsidRPr="00D0293F">
        <w:rPr>
          <w:color w:val="000000"/>
          <w:lang w:val="en-US"/>
        </w:rPr>
        <w:tab/>
        <w:t>(a)</w:t>
      </w:r>
      <w:r w:rsidRPr="00D0293F">
        <w:rPr>
          <w:color w:val="000000"/>
          <w:lang w:val="en-US"/>
        </w:rPr>
        <w:tab/>
      </w:r>
      <w:r w:rsidRPr="00D0293F">
        <w:rPr>
          <w:color w:val="000000"/>
        </w:rPr>
        <w:t xml:space="preserve">the </w:t>
      </w:r>
      <w:r w:rsidRPr="00D0293F">
        <w:rPr>
          <w:lang w:eastAsia="en-AU"/>
        </w:rPr>
        <w:t xml:space="preserve">individual </w:t>
      </w:r>
      <w:r w:rsidRPr="00D0293F">
        <w:rPr>
          <w:color w:val="000000"/>
        </w:rPr>
        <w:t>has given consent; or</w:t>
      </w:r>
    </w:p>
    <w:p w14:paraId="7408574C" w14:textId="34FA8A23" w:rsidR="00537898" w:rsidRPr="00D0293F" w:rsidRDefault="00537898" w:rsidP="00537898">
      <w:pPr>
        <w:pStyle w:val="Ipara"/>
      </w:pPr>
      <w:r w:rsidRPr="00D0293F">
        <w:rPr>
          <w:lang w:val="en-US"/>
        </w:rPr>
        <w:tab/>
        <w:t>(b)</w:t>
      </w:r>
      <w:r w:rsidRPr="00D0293F">
        <w:rPr>
          <w:lang w:val="en-US"/>
        </w:rPr>
        <w:tab/>
      </w:r>
      <w:r w:rsidRPr="00D0293F">
        <w:rPr>
          <w:color w:val="000000"/>
        </w:rPr>
        <w:t xml:space="preserve">the </w:t>
      </w:r>
      <w:r w:rsidRPr="00D0293F">
        <w:t xml:space="preserve">NPM </w:t>
      </w:r>
      <w:r w:rsidRPr="00D0293F">
        <w:rPr>
          <w:color w:val="000000"/>
        </w:rPr>
        <w:t xml:space="preserve">is satisfied that </w:t>
      </w:r>
      <w:r w:rsidR="00A8245C" w:rsidRPr="00D0293F">
        <w:t>referring the matter</w:t>
      </w:r>
      <w:r w:rsidRPr="00D0293F">
        <w:t xml:space="preserve"> </w:t>
      </w:r>
      <w:r w:rsidRPr="00D0293F">
        <w:rPr>
          <w:color w:val="000000"/>
        </w:rPr>
        <w:t>is necessary and reasonable</w:t>
      </w:r>
      <w:r w:rsidRPr="00D0293F">
        <w:rPr>
          <w:lang w:eastAsia="en-AU"/>
        </w:rPr>
        <w:t xml:space="preserve"> </w:t>
      </w:r>
      <w:r w:rsidRPr="00D0293F">
        <w:t>in the public interest.</w:t>
      </w:r>
    </w:p>
    <w:p w14:paraId="403D142B" w14:textId="7E69B4C9" w:rsidR="00AA2092" w:rsidRPr="00D0293F" w:rsidRDefault="00AA2092" w:rsidP="00AA2092">
      <w:pPr>
        <w:pStyle w:val="IMain"/>
      </w:pPr>
      <w:r w:rsidRPr="00D0293F">
        <w:tab/>
        <w:t>(4)</w:t>
      </w:r>
      <w:r w:rsidRPr="00D0293F">
        <w:tab/>
        <w:t>Nothing in this section requires the investigative entity</w:t>
      </w:r>
      <w:r w:rsidR="0050633A" w:rsidRPr="00D0293F">
        <w:t xml:space="preserve"> or official visitor</w:t>
      </w:r>
      <w:r w:rsidRPr="00D0293F">
        <w:t xml:space="preserve"> to deal with the referred matter.</w:t>
      </w:r>
    </w:p>
    <w:p w14:paraId="18C7A757" w14:textId="384971D7" w:rsidR="00244CC0" w:rsidRPr="00D0293F" w:rsidRDefault="00244CC0" w:rsidP="00244CC0">
      <w:pPr>
        <w:pStyle w:val="IMain"/>
      </w:pPr>
      <w:r w:rsidRPr="00D0293F">
        <w:tab/>
        <w:t>(</w:t>
      </w:r>
      <w:r w:rsidR="00B74EC0" w:rsidRPr="00D0293F">
        <w:t>5</w:t>
      </w:r>
      <w:r w:rsidRPr="00D0293F">
        <w:t>)</w:t>
      </w:r>
      <w:r w:rsidRPr="00D0293F">
        <w:tab/>
        <w:t xml:space="preserve">The NPM may enter into arrangements with an investigative entity </w:t>
      </w:r>
      <w:r w:rsidR="0050633A" w:rsidRPr="00D0293F">
        <w:t xml:space="preserve">or </w:t>
      </w:r>
      <w:r w:rsidR="00D66DE6" w:rsidRPr="00D0293F">
        <w:t xml:space="preserve">an </w:t>
      </w:r>
      <w:r w:rsidR="0050633A" w:rsidRPr="00D0293F">
        <w:t xml:space="preserve">official visitor </w:t>
      </w:r>
      <w:r w:rsidRPr="00D0293F">
        <w:t>about the referral of matters under this section.</w:t>
      </w:r>
    </w:p>
    <w:p w14:paraId="023B7D7B" w14:textId="74A11174" w:rsidR="00AA2092" w:rsidRPr="00D0293F" w:rsidRDefault="00AA2092" w:rsidP="00AA2092">
      <w:pPr>
        <w:pStyle w:val="IMain"/>
      </w:pPr>
      <w:r w:rsidRPr="00D0293F">
        <w:tab/>
        <w:t>(</w:t>
      </w:r>
      <w:r w:rsidR="00B74EC0" w:rsidRPr="00D0293F">
        <w:t>6</w:t>
      </w:r>
      <w:r w:rsidRPr="00D0293F">
        <w:t>)</w:t>
      </w:r>
      <w:r w:rsidRPr="00D0293F">
        <w:tab/>
        <w:t>In this section:</w:t>
      </w:r>
    </w:p>
    <w:p w14:paraId="3CE40F94" w14:textId="622792DD" w:rsidR="00E67F9A" w:rsidRPr="00D0293F" w:rsidRDefault="00E67F9A" w:rsidP="008B2A9D">
      <w:pPr>
        <w:pStyle w:val="aDef"/>
        <w:rPr>
          <w:lang w:eastAsia="en-AU"/>
        </w:rPr>
      </w:pPr>
      <w:r w:rsidRPr="00A45858">
        <w:rPr>
          <w:rStyle w:val="charBoldItals"/>
        </w:rPr>
        <w:t>identifying information</w:t>
      </w:r>
      <w:r w:rsidRPr="00D0293F">
        <w:rPr>
          <w:bCs/>
          <w:iCs/>
          <w:lang w:eastAsia="en-AU"/>
        </w:rPr>
        <w:t>—see section 8S (7).</w:t>
      </w:r>
    </w:p>
    <w:p w14:paraId="451D6DEA" w14:textId="233A0EB7" w:rsidR="00AA2092" w:rsidRPr="00D0293F" w:rsidRDefault="00AA2092" w:rsidP="008B2A9D">
      <w:pPr>
        <w:pStyle w:val="aDef"/>
        <w:rPr>
          <w:lang w:eastAsia="en-AU"/>
        </w:rPr>
      </w:pPr>
      <w:r w:rsidRPr="00A45858">
        <w:rPr>
          <w:rStyle w:val="charBoldItals"/>
        </w:rPr>
        <w:t>matter</w:t>
      </w:r>
      <w:r w:rsidRPr="00D0293F">
        <w:t xml:space="preserve"> includes part of a matter.</w:t>
      </w:r>
    </w:p>
    <w:p w14:paraId="659DCCAC" w14:textId="08D791A3" w:rsidR="00B867B9" w:rsidRPr="00D0293F" w:rsidRDefault="00441EE8" w:rsidP="001B4608">
      <w:pPr>
        <w:pStyle w:val="IH5Sec"/>
        <w:rPr>
          <w:lang w:eastAsia="en-AU"/>
        </w:rPr>
      </w:pPr>
      <w:r w:rsidRPr="00D0293F">
        <w:rPr>
          <w:lang w:val="en-US"/>
        </w:rPr>
        <w:t>8V</w:t>
      </w:r>
      <w:r w:rsidR="00B867B9" w:rsidRPr="00D0293F">
        <w:rPr>
          <w:lang w:eastAsia="en-AU"/>
        </w:rPr>
        <w:tab/>
      </w:r>
      <w:r w:rsidR="00B867B9" w:rsidRPr="00D0293F">
        <w:t>Publishing</w:t>
      </w:r>
      <w:r w:rsidR="00B867B9" w:rsidRPr="00D0293F">
        <w:rPr>
          <w:lang w:eastAsia="en-AU"/>
        </w:rPr>
        <w:t xml:space="preserve"> </w:t>
      </w:r>
      <w:r w:rsidR="00212304" w:rsidRPr="00D0293F">
        <w:rPr>
          <w:lang w:eastAsia="en-AU"/>
        </w:rPr>
        <w:t xml:space="preserve">etc </w:t>
      </w:r>
      <w:r w:rsidR="00B867B9" w:rsidRPr="00D0293F">
        <w:rPr>
          <w:lang w:eastAsia="en-AU"/>
        </w:rPr>
        <w:t>adverse comment</w:t>
      </w:r>
    </w:p>
    <w:p w14:paraId="3461B982" w14:textId="05534193" w:rsidR="00CE113F" w:rsidRPr="00D0293F" w:rsidRDefault="00212304" w:rsidP="00212304">
      <w:pPr>
        <w:pStyle w:val="IMain"/>
      </w:pPr>
      <w:r w:rsidRPr="00D0293F">
        <w:tab/>
        <w:t>(1)</w:t>
      </w:r>
      <w:r w:rsidRPr="00D0293F">
        <w:tab/>
      </w:r>
      <w:r w:rsidR="00B867B9" w:rsidRPr="00D0293F">
        <w:t>The NPM must not publish an adverse</w:t>
      </w:r>
      <w:r w:rsidR="00021282" w:rsidRPr="00D0293F">
        <w:t xml:space="preserve"> </w:t>
      </w:r>
      <w:r w:rsidR="00B867B9" w:rsidRPr="00D0293F">
        <w:t xml:space="preserve">comment in relation to </w:t>
      </w:r>
      <w:r w:rsidR="00E7233D" w:rsidRPr="00D0293F">
        <w:t>an entity</w:t>
      </w:r>
      <w:r w:rsidR="000F146D" w:rsidRPr="00D0293F">
        <w:t>,</w:t>
      </w:r>
      <w:r w:rsidR="00E7233D" w:rsidRPr="00D0293F">
        <w:t xml:space="preserve"> </w:t>
      </w:r>
      <w:r w:rsidR="00B867B9" w:rsidRPr="00D0293F">
        <w:t xml:space="preserve">unless the NPM has given the </w:t>
      </w:r>
      <w:r w:rsidR="00E7233D" w:rsidRPr="00D0293F">
        <w:t>entity</w:t>
      </w:r>
      <w:r w:rsidR="00B867B9" w:rsidRPr="00D0293F">
        <w:t xml:space="preserve"> a reasonable opportunity to respond</w:t>
      </w:r>
      <w:r w:rsidR="00F96EE8" w:rsidRPr="00D0293F">
        <w:t>, orally or in writing,</w:t>
      </w:r>
      <w:r w:rsidR="00B867B9" w:rsidRPr="00D0293F">
        <w:t xml:space="preserve"> to the proposed comment.</w:t>
      </w:r>
    </w:p>
    <w:p w14:paraId="75ECB573" w14:textId="3F0C2364" w:rsidR="00212304" w:rsidRPr="00D0293F" w:rsidRDefault="00212304" w:rsidP="00914938">
      <w:pPr>
        <w:pStyle w:val="IMain"/>
        <w:keepNext/>
        <w:keepLines/>
      </w:pPr>
      <w:r w:rsidRPr="00D0293F">
        <w:lastRenderedPageBreak/>
        <w:tab/>
        <w:t>(2)</w:t>
      </w:r>
      <w:r w:rsidRPr="00D0293F">
        <w:tab/>
      </w:r>
      <w:r w:rsidR="00F53793" w:rsidRPr="00D0293F">
        <w:t>T</w:t>
      </w:r>
      <w:r w:rsidR="000F146D" w:rsidRPr="00D0293F">
        <w:t xml:space="preserve">he NPM must </w:t>
      </w:r>
      <w:r w:rsidR="00F53793" w:rsidRPr="00D0293F">
        <w:t xml:space="preserve">also </w:t>
      </w:r>
      <w:r w:rsidR="000F146D" w:rsidRPr="00D0293F">
        <w:t>not do a thing mentioned in section 8R</w:t>
      </w:r>
      <w:r w:rsidR="00EE7245">
        <w:t> </w:t>
      </w:r>
      <w:r w:rsidR="000F146D" w:rsidRPr="00D0293F">
        <w:t>(1)</w:t>
      </w:r>
      <w:r w:rsidR="00F53793" w:rsidRPr="00D0293F">
        <w:t xml:space="preserve"> (Treatment of detainees in places of detention—publication etc of final report)</w:t>
      </w:r>
      <w:r w:rsidR="000F146D" w:rsidRPr="00D0293F">
        <w:t xml:space="preserve"> </w:t>
      </w:r>
      <w:r w:rsidR="00F53793" w:rsidRPr="00D0293F">
        <w:t>in relation to a</w:t>
      </w:r>
      <w:r w:rsidR="000F146D" w:rsidRPr="00D0293F">
        <w:t xml:space="preserve"> report</w:t>
      </w:r>
      <w:r w:rsidR="00F53793" w:rsidRPr="00D0293F">
        <w:t xml:space="preserve"> that</w:t>
      </w:r>
      <w:r w:rsidR="000F146D" w:rsidRPr="00D0293F">
        <w:t xml:space="preserve"> contains an adverse comment in relation to an entity, unless the NPM has given the entity a reasonable opportunity to respond, orally or in writing, to the proposed comment.</w:t>
      </w:r>
    </w:p>
    <w:p w14:paraId="69426F1F" w14:textId="09085169" w:rsidR="001337EA" w:rsidRPr="00D0293F" w:rsidRDefault="004F5CC6" w:rsidP="001B4608">
      <w:pPr>
        <w:pStyle w:val="IH3Div"/>
        <w:rPr>
          <w:lang w:eastAsia="en-AU"/>
        </w:rPr>
      </w:pPr>
      <w:r w:rsidRPr="00D0293F">
        <w:t>Division</w:t>
      </w:r>
      <w:r w:rsidRPr="00D0293F">
        <w:rPr>
          <w:lang w:eastAsia="en-AU"/>
        </w:rPr>
        <w:t xml:space="preserve"> 1A.</w:t>
      </w:r>
      <w:r w:rsidR="0021649A" w:rsidRPr="00D0293F">
        <w:rPr>
          <w:lang w:eastAsia="en-AU"/>
        </w:rPr>
        <w:t>6</w:t>
      </w:r>
      <w:r w:rsidRPr="00D0293F">
        <w:rPr>
          <w:lang w:eastAsia="en-AU"/>
        </w:rPr>
        <w:tab/>
        <w:t>Miscellaneous</w:t>
      </w:r>
    </w:p>
    <w:p w14:paraId="62387741" w14:textId="774245E9" w:rsidR="00EA0CF7" w:rsidRPr="00D0293F" w:rsidRDefault="00441EE8" w:rsidP="001B4608">
      <w:pPr>
        <w:pStyle w:val="IH5Sec"/>
      </w:pPr>
      <w:r w:rsidRPr="00D0293F">
        <w:rPr>
          <w:lang w:val="en-US"/>
        </w:rPr>
        <w:t>8W</w:t>
      </w:r>
      <w:r w:rsidR="00D672BE" w:rsidRPr="00D0293F">
        <w:tab/>
      </w:r>
      <w:r w:rsidR="003C01EE" w:rsidRPr="00D0293F">
        <w:t xml:space="preserve">Identification of </w:t>
      </w:r>
      <w:r w:rsidR="00EA0CF7" w:rsidRPr="00D0293F">
        <w:t>NPM</w:t>
      </w:r>
    </w:p>
    <w:p w14:paraId="01146C3F" w14:textId="3A421466" w:rsidR="00F36A0F" w:rsidRPr="00D0293F" w:rsidRDefault="003C01EE" w:rsidP="00051F6D">
      <w:pPr>
        <w:pStyle w:val="Amainreturn"/>
        <w:rPr>
          <w:lang w:val="en-US"/>
        </w:rPr>
      </w:pPr>
      <w:r w:rsidRPr="00D0293F">
        <w:rPr>
          <w:lang w:val="en-US"/>
        </w:rPr>
        <w:t xml:space="preserve">In exercising a function under this </w:t>
      </w:r>
      <w:r w:rsidR="00EB3A97" w:rsidRPr="00D0293F">
        <w:rPr>
          <w:lang w:val="en-US"/>
        </w:rPr>
        <w:t>A</w:t>
      </w:r>
      <w:r w:rsidRPr="00D0293F">
        <w:rPr>
          <w:lang w:val="en-US"/>
        </w:rPr>
        <w:t>ct</w:t>
      </w:r>
      <w:r w:rsidR="00EB3A97" w:rsidRPr="00D0293F">
        <w:rPr>
          <w:lang w:val="en-US"/>
        </w:rPr>
        <w:t xml:space="preserve"> in relation to a person</w:t>
      </w:r>
      <w:r w:rsidRPr="00D0293F">
        <w:rPr>
          <w:lang w:val="en-US"/>
        </w:rPr>
        <w:t xml:space="preserve">, the NPM must, </w:t>
      </w:r>
      <w:r w:rsidR="00EA0CF7" w:rsidRPr="00D0293F">
        <w:rPr>
          <w:lang w:val="en-US"/>
        </w:rPr>
        <w:t>as far as</w:t>
      </w:r>
      <w:r w:rsidR="00EB3A97" w:rsidRPr="00D0293F">
        <w:rPr>
          <w:lang w:val="en-US"/>
        </w:rPr>
        <w:t xml:space="preserve"> it is</w:t>
      </w:r>
      <w:r w:rsidR="00EA0CF7" w:rsidRPr="00D0293F">
        <w:rPr>
          <w:lang w:val="en-US"/>
        </w:rPr>
        <w:t xml:space="preserve"> practicable and reasonable</w:t>
      </w:r>
      <w:r w:rsidR="00EB3A97" w:rsidRPr="00D0293F">
        <w:rPr>
          <w:lang w:val="en-US"/>
        </w:rPr>
        <w:t>,</w:t>
      </w:r>
      <w:r w:rsidRPr="00D0293F">
        <w:rPr>
          <w:lang w:val="en-US"/>
        </w:rPr>
        <w:t xml:space="preserve"> make it clear</w:t>
      </w:r>
      <w:r w:rsidR="00EB3A97" w:rsidRPr="00D0293F">
        <w:rPr>
          <w:lang w:val="en-US"/>
        </w:rPr>
        <w:t xml:space="preserve"> to the person</w:t>
      </w:r>
      <w:r w:rsidRPr="00D0293F">
        <w:rPr>
          <w:lang w:val="en-US"/>
        </w:rPr>
        <w:t xml:space="preserve"> that </w:t>
      </w:r>
      <w:r w:rsidR="00EA0CF7" w:rsidRPr="00D0293F">
        <w:rPr>
          <w:lang w:val="en-US"/>
        </w:rPr>
        <w:t>the function is being exercised by the NPM under this</w:t>
      </w:r>
      <w:r w:rsidR="00FB15A5">
        <w:rPr>
          <w:lang w:val="en-US"/>
        </w:rPr>
        <w:t> </w:t>
      </w:r>
      <w:r w:rsidR="00EA0CF7" w:rsidRPr="00D0293F">
        <w:rPr>
          <w:lang w:val="en-US"/>
        </w:rPr>
        <w:t>Act</w:t>
      </w:r>
      <w:r w:rsidRPr="00D0293F">
        <w:rPr>
          <w:lang w:val="en-US"/>
        </w:rPr>
        <w:t>.</w:t>
      </w:r>
    </w:p>
    <w:p w14:paraId="34CECD21" w14:textId="312EE11E" w:rsidR="00D672BE" w:rsidRPr="00D0293F" w:rsidRDefault="00441EE8" w:rsidP="001B4608">
      <w:pPr>
        <w:pStyle w:val="IH5Sec"/>
      </w:pPr>
      <w:r w:rsidRPr="00D0293F">
        <w:rPr>
          <w:lang w:val="en-US"/>
        </w:rPr>
        <w:t>8X</w:t>
      </w:r>
      <w:r w:rsidR="00EA0CF7" w:rsidRPr="00D0293F">
        <w:tab/>
      </w:r>
      <w:r w:rsidR="00D672BE" w:rsidRPr="00D0293F">
        <w:t>Review</w:t>
      </w:r>
      <w:r w:rsidR="00926789" w:rsidRPr="00D0293F">
        <w:t>—pt 1A</w:t>
      </w:r>
    </w:p>
    <w:p w14:paraId="258BAF9E" w14:textId="6E9A1340" w:rsidR="00D672BE" w:rsidRPr="00D0293F" w:rsidRDefault="00D672BE" w:rsidP="00D672BE">
      <w:pPr>
        <w:pStyle w:val="IMain"/>
      </w:pPr>
      <w:r w:rsidRPr="00D0293F">
        <w:tab/>
        <w:t>(1)</w:t>
      </w:r>
      <w:r w:rsidRPr="00D0293F">
        <w:tab/>
        <w:t>The Minister must review the operation of this part as soon as practicable after the end of its 2nd year of operation.</w:t>
      </w:r>
    </w:p>
    <w:p w14:paraId="7ADD0029" w14:textId="5C60C8AF" w:rsidR="00D672BE" w:rsidRPr="00D0293F" w:rsidRDefault="00D672BE" w:rsidP="00D672BE">
      <w:pPr>
        <w:pStyle w:val="IMain"/>
      </w:pPr>
      <w:r w:rsidRPr="00D0293F">
        <w:tab/>
        <w:t>(2)</w:t>
      </w:r>
      <w:r w:rsidRPr="00D0293F">
        <w:tab/>
        <w:t xml:space="preserve">The Minister must present a report of the review to the Legislative Assembly within </w:t>
      </w:r>
      <w:r w:rsidR="0043684E" w:rsidRPr="00D0293F">
        <w:t>12</w:t>
      </w:r>
      <w:r w:rsidRPr="00D0293F">
        <w:t xml:space="preserve"> months after the day the review is started.</w:t>
      </w:r>
    </w:p>
    <w:p w14:paraId="0B5C14D7" w14:textId="072733A4" w:rsidR="00D672BE" w:rsidRPr="00D0293F" w:rsidRDefault="00D672BE" w:rsidP="00D672BE">
      <w:pPr>
        <w:pStyle w:val="IMain"/>
      </w:pPr>
      <w:r w:rsidRPr="00D0293F">
        <w:tab/>
        <w:t>(3)</w:t>
      </w:r>
      <w:r w:rsidRPr="00D0293F">
        <w:tab/>
        <w:t xml:space="preserve">This section expires </w:t>
      </w:r>
      <w:r w:rsidR="00C37CD4" w:rsidRPr="00D0293F">
        <w:t>5</w:t>
      </w:r>
      <w:r w:rsidRPr="00D0293F">
        <w:t xml:space="preserve"> years after the day it commences.</w:t>
      </w:r>
    </w:p>
    <w:p w14:paraId="3C4BBC64" w14:textId="6DB6F655" w:rsidR="00935DF5" w:rsidRPr="00D0293F" w:rsidRDefault="008B2A9D" w:rsidP="00682009">
      <w:pPr>
        <w:pStyle w:val="AH5Sec"/>
        <w:keepNext w:val="0"/>
        <w:shd w:val="pct25" w:color="auto" w:fill="auto"/>
      </w:pPr>
      <w:bookmarkStart w:id="31" w:name="_Toc165378325"/>
      <w:r w:rsidRPr="008B2A9D">
        <w:rPr>
          <w:rStyle w:val="CharSectNo"/>
        </w:rPr>
        <w:t>28</w:t>
      </w:r>
      <w:r w:rsidRPr="00D0293F">
        <w:tab/>
      </w:r>
      <w:r w:rsidR="00935DF5" w:rsidRPr="00D0293F">
        <w:t>Section 11 heading</w:t>
      </w:r>
      <w:bookmarkEnd w:id="31"/>
    </w:p>
    <w:p w14:paraId="40870DC9" w14:textId="77777777" w:rsidR="00935DF5" w:rsidRPr="00D0293F" w:rsidRDefault="00935DF5" w:rsidP="00682009">
      <w:pPr>
        <w:pStyle w:val="direction"/>
        <w:keepNext w:val="0"/>
      </w:pPr>
      <w:r w:rsidRPr="00D0293F">
        <w:t>substitute</w:t>
      </w:r>
    </w:p>
    <w:p w14:paraId="1828C079" w14:textId="77777777" w:rsidR="00935DF5" w:rsidRPr="00D0293F" w:rsidRDefault="00935DF5" w:rsidP="00682009">
      <w:pPr>
        <w:pStyle w:val="IH5Sec"/>
        <w:keepNext w:val="0"/>
      </w:pPr>
      <w:r w:rsidRPr="00D0293F">
        <w:rPr>
          <w:lang w:val="en-US"/>
        </w:rPr>
        <w:t>11</w:t>
      </w:r>
      <w:r w:rsidRPr="00D0293F">
        <w:tab/>
        <w:t>Duties of responsible entities for places of detention</w:t>
      </w:r>
    </w:p>
    <w:p w14:paraId="6E6C9D5F" w14:textId="1DC37046" w:rsidR="00935DF5" w:rsidRPr="00D0293F" w:rsidRDefault="008B2A9D" w:rsidP="00682009">
      <w:pPr>
        <w:pStyle w:val="AH5Sec"/>
        <w:shd w:val="pct25" w:color="auto" w:fill="auto"/>
      </w:pPr>
      <w:bookmarkStart w:id="32" w:name="_Toc165378326"/>
      <w:r w:rsidRPr="008B2A9D">
        <w:rPr>
          <w:rStyle w:val="CharSectNo"/>
        </w:rPr>
        <w:lastRenderedPageBreak/>
        <w:t>29</w:t>
      </w:r>
      <w:r w:rsidRPr="00D0293F">
        <w:tab/>
      </w:r>
      <w:r w:rsidR="00935DF5" w:rsidRPr="00D0293F">
        <w:t>Section</w:t>
      </w:r>
      <w:r w:rsidR="00926789" w:rsidRPr="00D0293F">
        <w:t>s</w:t>
      </w:r>
      <w:r w:rsidR="00935DF5" w:rsidRPr="00D0293F">
        <w:t xml:space="preserve"> 11 </w:t>
      </w:r>
      <w:r w:rsidR="00926789" w:rsidRPr="00D0293F">
        <w:t>to 13</w:t>
      </w:r>
      <w:bookmarkEnd w:id="32"/>
    </w:p>
    <w:p w14:paraId="57DE4749" w14:textId="77777777" w:rsidR="00935DF5" w:rsidRPr="00D0293F" w:rsidRDefault="00935DF5" w:rsidP="00682009">
      <w:pPr>
        <w:pStyle w:val="direction"/>
      </w:pPr>
      <w:r w:rsidRPr="00D0293F">
        <w:t>omit</w:t>
      </w:r>
    </w:p>
    <w:p w14:paraId="0561AC71" w14:textId="77777777" w:rsidR="00935DF5" w:rsidRPr="00D0293F" w:rsidRDefault="00935DF5" w:rsidP="00682009">
      <w:pPr>
        <w:pStyle w:val="Amainreturn"/>
        <w:keepNext/>
      </w:pPr>
      <w:r w:rsidRPr="00D0293F">
        <w:t>The responsible Minister and detaining authority</w:t>
      </w:r>
    </w:p>
    <w:p w14:paraId="0F211444" w14:textId="77777777" w:rsidR="00935DF5" w:rsidRPr="00D0293F" w:rsidRDefault="00935DF5" w:rsidP="00682009">
      <w:pPr>
        <w:pStyle w:val="direction"/>
      </w:pPr>
      <w:r w:rsidRPr="00D0293F">
        <w:t>substitute</w:t>
      </w:r>
    </w:p>
    <w:p w14:paraId="03132470" w14:textId="2D7F0598" w:rsidR="00935DF5" w:rsidRPr="00D0293F" w:rsidRDefault="00935DF5" w:rsidP="00682009">
      <w:pPr>
        <w:pStyle w:val="Amainreturn"/>
        <w:keepNext/>
      </w:pPr>
      <w:r w:rsidRPr="00D0293F">
        <w:t>A responsible entity</w:t>
      </w:r>
    </w:p>
    <w:p w14:paraId="51D44161" w14:textId="5AFFAE02" w:rsidR="00935DF5" w:rsidRPr="00D0293F" w:rsidRDefault="008B2A9D" w:rsidP="008B2A9D">
      <w:pPr>
        <w:pStyle w:val="AH5Sec"/>
        <w:shd w:val="pct25" w:color="auto" w:fill="auto"/>
      </w:pPr>
      <w:bookmarkStart w:id="33" w:name="_Toc165378327"/>
      <w:r w:rsidRPr="008B2A9D">
        <w:rPr>
          <w:rStyle w:val="CharSectNo"/>
        </w:rPr>
        <w:t>30</w:t>
      </w:r>
      <w:r w:rsidRPr="00D0293F">
        <w:tab/>
      </w:r>
      <w:r w:rsidR="00935DF5" w:rsidRPr="00D0293F">
        <w:t>Section 13 (4) and (5)</w:t>
      </w:r>
      <w:bookmarkEnd w:id="33"/>
    </w:p>
    <w:p w14:paraId="56DD155B" w14:textId="77777777" w:rsidR="00935DF5" w:rsidRPr="00D0293F" w:rsidRDefault="00935DF5" w:rsidP="00935DF5">
      <w:pPr>
        <w:pStyle w:val="direction"/>
      </w:pPr>
      <w:r w:rsidRPr="00D0293F">
        <w:t>substitute</w:t>
      </w:r>
    </w:p>
    <w:p w14:paraId="7A892C35" w14:textId="77777777" w:rsidR="00935DF5" w:rsidRPr="00D0293F" w:rsidRDefault="00935DF5" w:rsidP="00935DF5">
      <w:pPr>
        <w:pStyle w:val="IMain"/>
      </w:pPr>
      <w:r w:rsidRPr="00D0293F">
        <w:tab/>
        <w:t>(4)</w:t>
      </w:r>
      <w:r w:rsidRPr="00D0293F">
        <w:tab/>
        <w:t>Access to which the subcommittee is entitled under this section includes the right to inspect any record that is under the control of a responsible entity for the place of detention, or whose production the responsible entity may, in an official capacity, reasonably require.</w:t>
      </w:r>
    </w:p>
    <w:p w14:paraId="7B71D986" w14:textId="77777777" w:rsidR="00935DF5" w:rsidRPr="00D0293F" w:rsidRDefault="00935DF5" w:rsidP="00935DF5">
      <w:pPr>
        <w:pStyle w:val="IMain"/>
        <w:rPr>
          <w:lang w:eastAsia="en-AU"/>
        </w:rPr>
      </w:pPr>
      <w:r w:rsidRPr="00D0293F">
        <w:rPr>
          <w:lang w:eastAsia="en-AU"/>
        </w:rPr>
        <w:tab/>
        <w:t>(5)</w:t>
      </w:r>
      <w:r w:rsidRPr="00D0293F">
        <w:rPr>
          <w:lang w:eastAsia="en-AU"/>
        </w:rPr>
        <w:tab/>
        <w:t>A provision of any Act or other law that restricts or denies access to records does not prevent a responsible entity from complying with this section.</w:t>
      </w:r>
    </w:p>
    <w:p w14:paraId="59B2D5A6" w14:textId="584B476B" w:rsidR="00935DF5" w:rsidRPr="00D0293F" w:rsidRDefault="008B2A9D" w:rsidP="008B2A9D">
      <w:pPr>
        <w:pStyle w:val="AH5Sec"/>
        <w:shd w:val="pct25" w:color="auto" w:fill="auto"/>
      </w:pPr>
      <w:bookmarkStart w:id="34" w:name="_Toc165378328"/>
      <w:r w:rsidRPr="008B2A9D">
        <w:rPr>
          <w:rStyle w:val="CharSectNo"/>
        </w:rPr>
        <w:t>31</w:t>
      </w:r>
      <w:r w:rsidRPr="00D0293F">
        <w:tab/>
      </w:r>
      <w:r w:rsidR="00935DF5" w:rsidRPr="00D0293F">
        <w:t>Subcommittee may interview detainees and other people</w:t>
      </w:r>
      <w:r w:rsidR="00935DF5" w:rsidRPr="00D0293F">
        <w:br/>
        <w:t>Section 14 (2)</w:t>
      </w:r>
      <w:bookmarkEnd w:id="34"/>
    </w:p>
    <w:p w14:paraId="3CBB37C4" w14:textId="77777777" w:rsidR="00935DF5" w:rsidRPr="00D0293F" w:rsidRDefault="00935DF5" w:rsidP="00935DF5">
      <w:pPr>
        <w:pStyle w:val="direction"/>
      </w:pPr>
      <w:r w:rsidRPr="00D0293F">
        <w:t>omit</w:t>
      </w:r>
    </w:p>
    <w:p w14:paraId="75573AB5" w14:textId="77777777" w:rsidR="00935DF5" w:rsidRPr="00D0293F" w:rsidRDefault="00935DF5" w:rsidP="00935DF5">
      <w:pPr>
        <w:pStyle w:val="Amainreturn"/>
      </w:pPr>
      <w:r w:rsidRPr="00D0293F">
        <w:t>The responsible Minister and detaining authority</w:t>
      </w:r>
    </w:p>
    <w:p w14:paraId="2E743029" w14:textId="77777777" w:rsidR="00935DF5" w:rsidRPr="00D0293F" w:rsidRDefault="00935DF5" w:rsidP="00935DF5">
      <w:pPr>
        <w:pStyle w:val="direction"/>
      </w:pPr>
      <w:r w:rsidRPr="00D0293F">
        <w:t>substitute</w:t>
      </w:r>
    </w:p>
    <w:p w14:paraId="3A6858DB" w14:textId="10E586F2" w:rsidR="00935DF5" w:rsidRPr="00D0293F" w:rsidRDefault="00935DF5" w:rsidP="00935DF5">
      <w:pPr>
        <w:pStyle w:val="Amainreturn"/>
      </w:pPr>
      <w:r w:rsidRPr="00D0293F">
        <w:t>A responsible entity</w:t>
      </w:r>
    </w:p>
    <w:p w14:paraId="502599BB" w14:textId="51EEFC20" w:rsidR="00935DF5" w:rsidRPr="00D0293F" w:rsidRDefault="008B2A9D" w:rsidP="00141B39">
      <w:pPr>
        <w:pStyle w:val="AH5Sec"/>
        <w:keepNext w:val="0"/>
        <w:shd w:val="pct25" w:color="auto" w:fill="auto"/>
      </w:pPr>
      <w:bookmarkStart w:id="35" w:name="_Toc165378329"/>
      <w:r w:rsidRPr="008B2A9D">
        <w:rPr>
          <w:rStyle w:val="CharSectNo"/>
        </w:rPr>
        <w:t>32</w:t>
      </w:r>
      <w:r w:rsidRPr="00D0293F">
        <w:tab/>
      </w:r>
      <w:r w:rsidR="00935DF5" w:rsidRPr="00D0293F">
        <w:t>Sections 15 and 16</w:t>
      </w:r>
      <w:bookmarkEnd w:id="35"/>
    </w:p>
    <w:p w14:paraId="4D878269" w14:textId="77777777" w:rsidR="00935DF5" w:rsidRPr="00D0293F" w:rsidRDefault="00935DF5" w:rsidP="00141B39">
      <w:pPr>
        <w:pStyle w:val="direction"/>
        <w:keepNext w:val="0"/>
      </w:pPr>
      <w:r w:rsidRPr="00D0293F">
        <w:t>omit</w:t>
      </w:r>
    </w:p>
    <w:p w14:paraId="41A6F7F2" w14:textId="17BD3D8D" w:rsidR="00951531" w:rsidRPr="00D0293F" w:rsidRDefault="008B2A9D" w:rsidP="008B2A9D">
      <w:pPr>
        <w:pStyle w:val="AH5Sec"/>
        <w:shd w:val="pct25" w:color="auto" w:fill="auto"/>
      </w:pPr>
      <w:bookmarkStart w:id="36" w:name="_Toc165378330"/>
      <w:r w:rsidRPr="008B2A9D">
        <w:rPr>
          <w:rStyle w:val="CharSectNo"/>
        </w:rPr>
        <w:lastRenderedPageBreak/>
        <w:t>33</w:t>
      </w:r>
      <w:r w:rsidRPr="00D0293F">
        <w:tab/>
      </w:r>
      <w:r w:rsidR="00951531" w:rsidRPr="00D0293F">
        <w:t xml:space="preserve">New sections 17A </w:t>
      </w:r>
      <w:r w:rsidR="00C550FE" w:rsidRPr="00D0293F">
        <w:t>to</w:t>
      </w:r>
      <w:r w:rsidR="00951531" w:rsidRPr="00D0293F">
        <w:t xml:space="preserve"> 17</w:t>
      </w:r>
      <w:r w:rsidR="00C550FE" w:rsidRPr="00D0293F">
        <w:t>C</w:t>
      </w:r>
      <w:bookmarkEnd w:id="36"/>
    </w:p>
    <w:p w14:paraId="5DB70D52" w14:textId="5286F14F" w:rsidR="00951531" w:rsidRPr="00D0293F" w:rsidRDefault="00951531" w:rsidP="00951531">
      <w:pPr>
        <w:pStyle w:val="direction"/>
      </w:pPr>
      <w:r w:rsidRPr="00D0293F">
        <w:t>insert</w:t>
      </w:r>
    </w:p>
    <w:p w14:paraId="15C2C942" w14:textId="7C7F05CC" w:rsidR="00951531" w:rsidRPr="00D0293F" w:rsidRDefault="0076420B" w:rsidP="0076420B">
      <w:pPr>
        <w:pStyle w:val="IH5Sec"/>
        <w:rPr>
          <w:lang w:eastAsia="en-AU"/>
        </w:rPr>
      </w:pPr>
      <w:r w:rsidRPr="00D0293F">
        <w:rPr>
          <w:lang w:eastAsia="en-AU"/>
        </w:rPr>
        <w:t>17A</w:t>
      </w:r>
      <w:r w:rsidRPr="00D0293F">
        <w:rPr>
          <w:lang w:eastAsia="en-AU"/>
        </w:rPr>
        <w:tab/>
      </w:r>
      <w:r w:rsidR="00951531" w:rsidRPr="00D0293F">
        <w:rPr>
          <w:lang w:eastAsia="en-AU"/>
        </w:rPr>
        <w:t>Protection against actions etc</w:t>
      </w:r>
    </w:p>
    <w:p w14:paraId="47CF1DB9" w14:textId="4DBF2A9A" w:rsidR="00045BDA" w:rsidRPr="00D0293F" w:rsidRDefault="00045BDA" w:rsidP="00045BDA">
      <w:pPr>
        <w:pStyle w:val="IMain"/>
        <w:rPr>
          <w:lang w:eastAsia="en-AU"/>
        </w:rPr>
      </w:pPr>
      <w:r w:rsidRPr="00D0293F">
        <w:rPr>
          <w:lang w:eastAsia="en-AU"/>
        </w:rPr>
        <w:tab/>
        <w:t>(1)</w:t>
      </w:r>
      <w:r w:rsidRPr="00D0293F">
        <w:rPr>
          <w:lang w:eastAsia="en-AU"/>
        </w:rPr>
        <w:tab/>
        <w:t>A person is not subject to any civil or criminal liability</w:t>
      </w:r>
      <w:r w:rsidR="00E23EA0" w:rsidRPr="00D0293F">
        <w:rPr>
          <w:lang w:eastAsia="en-AU"/>
        </w:rPr>
        <w:t xml:space="preserve"> </w:t>
      </w:r>
      <w:r w:rsidRPr="00D0293F">
        <w:rPr>
          <w:lang w:eastAsia="en-AU"/>
        </w:rPr>
        <w:t>and no action, claim or demand may be taken or made of or against the person</w:t>
      </w:r>
      <w:r w:rsidR="000D0BD2" w:rsidRPr="00D0293F">
        <w:rPr>
          <w:lang w:eastAsia="en-AU"/>
        </w:rPr>
        <w:t>,</w:t>
      </w:r>
      <w:r w:rsidRPr="00D0293F">
        <w:rPr>
          <w:lang w:eastAsia="en-AU"/>
        </w:rPr>
        <w:t xml:space="preserve"> for </w:t>
      </w:r>
      <w:r w:rsidR="00EB3A97" w:rsidRPr="00D0293F">
        <w:rPr>
          <w:lang w:eastAsia="en-AU"/>
        </w:rPr>
        <w:t>providing</w:t>
      </w:r>
      <w:r w:rsidRPr="00D0293F">
        <w:rPr>
          <w:lang w:eastAsia="en-AU"/>
        </w:rPr>
        <w:t xml:space="preserve"> information</w:t>
      </w:r>
      <w:r w:rsidR="00EB3A97" w:rsidRPr="00D0293F">
        <w:rPr>
          <w:lang w:eastAsia="en-AU"/>
        </w:rPr>
        <w:t>, producing a document or thing</w:t>
      </w:r>
      <w:r w:rsidRPr="00D0293F">
        <w:rPr>
          <w:lang w:eastAsia="en-AU"/>
        </w:rPr>
        <w:t xml:space="preserve"> or making </w:t>
      </w:r>
      <w:r w:rsidR="000D0BD2" w:rsidRPr="00D0293F">
        <w:rPr>
          <w:lang w:eastAsia="en-AU"/>
        </w:rPr>
        <w:t>a</w:t>
      </w:r>
      <w:r w:rsidRPr="00D0293F">
        <w:rPr>
          <w:lang w:eastAsia="en-AU"/>
        </w:rPr>
        <w:t xml:space="preserve"> disclosure</w:t>
      </w:r>
      <w:r w:rsidR="00E23EA0" w:rsidRPr="00D0293F">
        <w:rPr>
          <w:lang w:eastAsia="en-AU"/>
        </w:rPr>
        <w:t xml:space="preserve"> to—</w:t>
      </w:r>
    </w:p>
    <w:p w14:paraId="3FD7E6DE" w14:textId="368635B9" w:rsidR="00264B79" w:rsidRPr="00D0293F" w:rsidRDefault="00264B79" w:rsidP="00264B79">
      <w:pPr>
        <w:pStyle w:val="Ipara"/>
        <w:rPr>
          <w:lang w:eastAsia="en-AU"/>
        </w:rPr>
      </w:pPr>
      <w:r w:rsidRPr="00D0293F">
        <w:rPr>
          <w:lang w:eastAsia="en-AU"/>
        </w:rPr>
        <w:tab/>
        <w:t>(a)</w:t>
      </w:r>
      <w:r w:rsidRPr="00D0293F">
        <w:rPr>
          <w:lang w:eastAsia="en-AU"/>
        </w:rPr>
        <w:tab/>
        <w:t>the subcommittee in the course of, and for the purposes of, the subcommittee performing its mandate under the Optional Protocol, article 11; or</w:t>
      </w:r>
    </w:p>
    <w:p w14:paraId="607ADA94" w14:textId="6DF42C81" w:rsidR="00E23EA0" w:rsidRPr="00D0293F" w:rsidRDefault="00E23EA0" w:rsidP="00E23EA0">
      <w:pPr>
        <w:pStyle w:val="Ipara"/>
        <w:rPr>
          <w:lang w:eastAsia="en-AU"/>
        </w:rPr>
      </w:pPr>
      <w:r w:rsidRPr="00D0293F">
        <w:rPr>
          <w:lang w:eastAsia="en-AU"/>
        </w:rPr>
        <w:tab/>
        <w:t>(</w:t>
      </w:r>
      <w:r w:rsidR="00264B79" w:rsidRPr="00D0293F">
        <w:rPr>
          <w:lang w:eastAsia="en-AU"/>
        </w:rPr>
        <w:t>b</w:t>
      </w:r>
      <w:r w:rsidRPr="00D0293F">
        <w:rPr>
          <w:lang w:eastAsia="en-AU"/>
        </w:rPr>
        <w:t>)</w:t>
      </w:r>
      <w:r w:rsidRPr="00D0293F">
        <w:rPr>
          <w:lang w:eastAsia="en-AU"/>
        </w:rPr>
        <w:tab/>
        <w:t xml:space="preserve">the NPM in the course of, and for the purposes of, the NPM performing its mandate under </w:t>
      </w:r>
      <w:r w:rsidR="00926789" w:rsidRPr="00D0293F">
        <w:rPr>
          <w:lang w:eastAsia="en-AU"/>
        </w:rPr>
        <w:t>the</w:t>
      </w:r>
      <w:r w:rsidRPr="00D0293F">
        <w:rPr>
          <w:lang w:eastAsia="en-AU"/>
        </w:rPr>
        <w:t xml:space="preserve"> </w:t>
      </w:r>
      <w:r w:rsidR="00C37CD4" w:rsidRPr="00D0293F">
        <w:rPr>
          <w:lang w:eastAsia="en-AU"/>
        </w:rPr>
        <w:t>Optional</w:t>
      </w:r>
      <w:r w:rsidRPr="00D0293F">
        <w:rPr>
          <w:lang w:eastAsia="en-AU"/>
        </w:rPr>
        <w:t xml:space="preserve"> Protocol</w:t>
      </w:r>
      <w:r w:rsidR="00926789" w:rsidRPr="00D0293F">
        <w:rPr>
          <w:lang w:eastAsia="en-AU"/>
        </w:rPr>
        <w:t>, part IV</w:t>
      </w:r>
      <w:r w:rsidR="00264B79" w:rsidRPr="00D0293F">
        <w:rPr>
          <w:lang w:eastAsia="en-AU"/>
        </w:rPr>
        <w:t>.</w:t>
      </w:r>
    </w:p>
    <w:p w14:paraId="12E52A26" w14:textId="1F001D45" w:rsidR="00951531" w:rsidRPr="00D0293F" w:rsidRDefault="0076420B" w:rsidP="0076420B">
      <w:pPr>
        <w:pStyle w:val="IMain"/>
        <w:rPr>
          <w:lang w:eastAsia="en-AU"/>
        </w:rPr>
      </w:pPr>
      <w:r w:rsidRPr="00D0293F">
        <w:rPr>
          <w:lang w:eastAsia="en-AU"/>
        </w:rPr>
        <w:tab/>
      </w:r>
      <w:r w:rsidR="00951531" w:rsidRPr="00D0293F">
        <w:rPr>
          <w:lang w:eastAsia="en-AU"/>
        </w:rPr>
        <w:t>(</w:t>
      </w:r>
      <w:r w:rsidR="00E23EA0" w:rsidRPr="00D0293F">
        <w:rPr>
          <w:lang w:eastAsia="en-AU"/>
        </w:rPr>
        <w:t>2</w:t>
      </w:r>
      <w:r w:rsidR="00951531" w:rsidRPr="00D0293F">
        <w:rPr>
          <w:lang w:eastAsia="en-AU"/>
        </w:rPr>
        <w:t>)</w:t>
      </w:r>
      <w:r w:rsidRPr="00D0293F">
        <w:rPr>
          <w:lang w:eastAsia="en-AU"/>
        </w:rPr>
        <w:tab/>
      </w:r>
      <w:r w:rsidR="00951531" w:rsidRPr="00D0293F">
        <w:rPr>
          <w:lang w:eastAsia="en-AU"/>
        </w:rPr>
        <w:t>This section has effect despite any duty of secrecy or confidentiality</w:t>
      </w:r>
      <w:r w:rsidRPr="00D0293F">
        <w:rPr>
          <w:lang w:eastAsia="en-AU"/>
        </w:rPr>
        <w:t xml:space="preserve"> </w:t>
      </w:r>
      <w:r w:rsidR="00951531" w:rsidRPr="00D0293F">
        <w:rPr>
          <w:lang w:eastAsia="en-AU"/>
        </w:rPr>
        <w:t>or any other restriction on the giving or disclosure of information</w:t>
      </w:r>
      <w:r w:rsidRPr="00D0293F">
        <w:rPr>
          <w:lang w:eastAsia="en-AU"/>
        </w:rPr>
        <w:t xml:space="preserve"> </w:t>
      </w:r>
      <w:r w:rsidR="00951531" w:rsidRPr="00D0293F">
        <w:rPr>
          <w:lang w:eastAsia="en-AU"/>
        </w:rPr>
        <w:t>(whether or not imposed by or under an Act) applicable to the</w:t>
      </w:r>
      <w:r w:rsidRPr="00D0293F">
        <w:rPr>
          <w:lang w:eastAsia="en-AU"/>
        </w:rPr>
        <w:t xml:space="preserve"> </w:t>
      </w:r>
      <w:r w:rsidR="00951531" w:rsidRPr="00D0293F">
        <w:rPr>
          <w:lang w:eastAsia="en-AU"/>
        </w:rPr>
        <w:t>person.</w:t>
      </w:r>
    </w:p>
    <w:p w14:paraId="4133D7C7" w14:textId="69DAE5B6" w:rsidR="00FB0968" w:rsidRPr="00D0293F" w:rsidRDefault="0076420B" w:rsidP="00051F6D">
      <w:pPr>
        <w:pStyle w:val="IH5Sec"/>
        <w:rPr>
          <w:lang w:eastAsia="en-AU"/>
        </w:rPr>
      </w:pPr>
      <w:r w:rsidRPr="00D0293F">
        <w:rPr>
          <w:lang w:eastAsia="en-AU"/>
        </w:rPr>
        <w:t>17B</w:t>
      </w:r>
      <w:r w:rsidRPr="00D0293F">
        <w:rPr>
          <w:lang w:eastAsia="en-AU"/>
        </w:rPr>
        <w:tab/>
      </w:r>
      <w:r w:rsidR="00951531" w:rsidRPr="00D0293F">
        <w:rPr>
          <w:lang w:eastAsia="en-AU"/>
        </w:rPr>
        <w:t>Protection against reprisals</w:t>
      </w:r>
    </w:p>
    <w:p w14:paraId="0BC9B3D7" w14:textId="710C7EDC" w:rsidR="00951531" w:rsidRPr="00D0293F" w:rsidRDefault="0076420B" w:rsidP="0076420B">
      <w:pPr>
        <w:pStyle w:val="IMain"/>
        <w:rPr>
          <w:lang w:eastAsia="en-AU"/>
        </w:rPr>
      </w:pPr>
      <w:r w:rsidRPr="00D0293F">
        <w:rPr>
          <w:lang w:eastAsia="en-AU"/>
        </w:rPr>
        <w:tab/>
      </w:r>
      <w:r w:rsidR="00951531" w:rsidRPr="00D0293F">
        <w:rPr>
          <w:lang w:eastAsia="en-AU"/>
        </w:rPr>
        <w:t>(1)</w:t>
      </w:r>
      <w:r w:rsidRPr="00D0293F">
        <w:rPr>
          <w:lang w:eastAsia="en-AU"/>
        </w:rPr>
        <w:tab/>
      </w:r>
      <w:r w:rsidR="00951531" w:rsidRPr="00D0293F">
        <w:rPr>
          <w:lang w:eastAsia="en-AU"/>
        </w:rPr>
        <w:t>A</w:t>
      </w:r>
      <w:r w:rsidR="00816D7E" w:rsidRPr="00D0293F">
        <w:rPr>
          <w:lang w:eastAsia="en-AU"/>
        </w:rPr>
        <w:t>n</w:t>
      </w:r>
      <w:r w:rsidR="00951531" w:rsidRPr="00D0293F">
        <w:rPr>
          <w:lang w:eastAsia="en-AU"/>
        </w:rPr>
        <w:t xml:space="preserve"> </w:t>
      </w:r>
      <w:r w:rsidR="00CC4EF7" w:rsidRPr="00D0293F">
        <w:rPr>
          <w:lang w:eastAsia="en-AU"/>
        </w:rPr>
        <w:t>entity</w:t>
      </w:r>
      <w:r w:rsidR="00951531" w:rsidRPr="00D0293F">
        <w:rPr>
          <w:lang w:eastAsia="en-AU"/>
        </w:rPr>
        <w:t xml:space="preserve"> commits an offence if––</w:t>
      </w:r>
    </w:p>
    <w:p w14:paraId="5E9E5B7F" w14:textId="3D6D2DCE" w:rsidR="00951531" w:rsidRPr="00D0293F" w:rsidRDefault="000D0BD2" w:rsidP="000D0BD2">
      <w:pPr>
        <w:pStyle w:val="Ipara"/>
        <w:rPr>
          <w:lang w:eastAsia="en-AU"/>
        </w:rPr>
      </w:pPr>
      <w:r w:rsidRPr="00D0293F">
        <w:rPr>
          <w:lang w:eastAsia="en-AU"/>
        </w:rPr>
        <w:tab/>
        <w:t>(a)</w:t>
      </w:r>
      <w:r w:rsidRPr="00D0293F">
        <w:rPr>
          <w:lang w:eastAsia="en-AU"/>
        </w:rPr>
        <w:tab/>
      </w:r>
      <w:r w:rsidR="00951531" w:rsidRPr="00D0293F">
        <w:rPr>
          <w:lang w:eastAsia="en-AU"/>
        </w:rPr>
        <w:t xml:space="preserve">the </w:t>
      </w:r>
      <w:r w:rsidR="00CC4EF7" w:rsidRPr="00D0293F">
        <w:rPr>
          <w:lang w:eastAsia="en-AU"/>
        </w:rPr>
        <w:t>entity</w:t>
      </w:r>
      <w:r w:rsidR="00951531" w:rsidRPr="00D0293F">
        <w:rPr>
          <w:lang w:eastAsia="en-AU"/>
        </w:rPr>
        <w:t xml:space="preserve"> intentionally takes detrimental action against</w:t>
      </w:r>
      <w:r w:rsidRPr="00D0293F">
        <w:rPr>
          <w:lang w:eastAsia="en-AU"/>
        </w:rPr>
        <w:t xml:space="preserve"> </w:t>
      </w:r>
      <w:r w:rsidR="00951531" w:rsidRPr="00D0293F">
        <w:rPr>
          <w:lang w:eastAsia="en-AU"/>
        </w:rPr>
        <w:t>someone; and</w:t>
      </w:r>
    </w:p>
    <w:p w14:paraId="7C28F5B1" w14:textId="7191554F" w:rsidR="00951531" w:rsidRPr="00D0293F" w:rsidRDefault="000D0BD2" w:rsidP="000D0BD2">
      <w:pPr>
        <w:pStyle w:val="Ipara"/>
        <w:rPr>
          <w:lang w:eastAsia="en-AU"/>
        </w:rPr>
      </w:pPr>
      <w:r w:rsidRPr="00D0293F">
        <w:rPr>
          <w:lang w:eastAsia="en-AU"/>
        </w:rPr>
        <w:tab/>
      </w:r>
      <w:r w:rsidR="00951531" w:rsidRPr="00D0293F">
        <w:rPr>
          <w:lang w:eastAsia="en-AU"/>
        </w:rPr>
        <w:t>(b)</w:t>
      </w:r>
      <w:r w:rsidRPr="00D0293F">
        <w:rPr>
          <w:lang w:eastAsia="en-AU"/>
        </w:rPr>
        <w:tab/>
      </w:r>
      <w:r w:rsidR="00951531" w:rsidRPr="00D0293F">
        <w:rPr>
          <w:lang w:eastAsia="en-AU"/>
        </w:rPr>
        <w:t>the detrimental action is taken wholly or partially because––</w:t>
      </w:r>
    </w:p>
    <w:p w14:paraId="397E63CE" w14:textId="712D7D4F" w:rsidR="00421EC0" w:rsidRPr="00D0293F" w:rsidRDefault="000D0BD2" w:rsidP="00421EC0">
      <w:pPr>
        <w:pStyle w:val="Isubpara"/>
        <w:rPr>
          <w:lang w:eastAsia="en-AU"/>
        </w:rPr>
      </w:pPr>
      <w:r w:rsidRPr="00D0293F">
        <w:rPr>
          <w:lang w:eastAsia="en-AU"/>
        </w:rPr>
        <w:tab/>
        <w:t>(i)</w:t>
      </w:r>
      <w:r w:rsidRPr="00D0293F">
        <w:rPr>
          <w:lang w:eastAsia="en-AU"/>
        </w:rPr>
        <w:tab/>
      </w:r>
      <w:r w:rsidR="00951531" w:rsidRPr="00D0293F">
        <w:rPr>
          <w:lang w:eastAsia="en-AU"/>
        </w:rPr>
        <w:t>the person</w:t>
      </w:r>
      <w:r w:rsidR="00421EC0" w:rsidRPr="00D0293F">
        <w:rPr>
          <w:lang w:eastAsia="en-AU"/>
        </w:rPr>
        <w:t xml:space="preserve"> provided information, produced a document or thing or made a disclosure to the NPM or the subcommittee; or</w:t>
      </w:r>
    </w:p>
    <w:p w14:paraId="5C50D218" w14:textId="7F1C0250" w:rsidR="00421EC0" w:rsidRPr="00D0293F" w:rsidRDefault="00421EC0" w:rsidP="00421EC0">
      <w:pPr>
        <w:pStyle w:val="Isubpara"/>
        <w:rPr>
          <w:lang w:eastAsia="en-AU"/>
        </w:rPr>
      </w:pPr>
      <w:r w:rsidRPr="00D0293F">
        <w:rPr>
          <w:lang w:eastAsia="en-AU"/>
        </w:rPr>
        <w:tab/>
        <w:t>(ii)</w:t>
      </w:r>
      <w:r w:rsidRPr="00D0293F">
        <w:rPr>
          <w:lang w:eastAsia="en-AU"/>
        </w:rPr>
        <w:tab/>
        <w:t>the person proposed to provide information, produce a document or thing or make a disclosure to the NPM or the subcommittee; or</w:t>
      </w:r>
    </w:p>
    <w:p w14:paraId="12D10AF1" w14:textId="53A9832E" w:rsidR="00951531" w:rsidRPr="00D0293F" w:rsidRDefault="000D0BD2" w:rsidP="000D0BD2">
      <w:pPr>
        <w:pStyle w:val="Isubpara"/>
        <w:rPr>
          <w:lang w:eastAsia="en-AU"/>
        </w:rPr>
      </w:pPr>
      <w:r w:rsidRPr="00D0293F">
        <w:rPr>
          <w:lang w:eastAsia="en-AU"/>
        </w:rPr>
        <w:lastRenderedPageBreak/>
        <w:tab/>
      </w:r>
      <w:r w:rsidR="00951531" w:rsidRPr="00D0293F">
        <w:rPr>
          <w:lang w:eastAsia="en-AU"/>
        </w:rPr>
        <w:t>(</w:t>
      </w:r>
      <w:r w:rsidR="00421EC0" w:rsidRPr="00D0293F">
        <w:rPr>
          <w:lang w:eastAsia="en-AU"/>
        </w:rPr>
        <w:t>i</w:t>
      </w:r>
      <w:r w:rsidR="00951531" w:rsidRPr="00D0293F">
        <w:rPr>
          <w:lang w:eastAsia="en-AU"/>
        </w:rPr>
        <w:t>ii)</w:t>
      </w:r>
      <w:r w:rsidRPr="00D0293F">
        <w:rPr>
          <w:lang w:eastAsia="en-AU"/>
        </w:rPr>
        <w:tab/>
      </w:r>
      <w:r w:rsidR="00951531" w:rsidRPr="00D0293F">
        <w:rPr>
          <w:lang w:eastAsia="en-AU"/>
        </w:rPr>
        <w:t xml:space="preserve">the </w:t>
      </w:r>
      <w:r w:rsidR="00CC4EF7" w:rsidRPr="00D0293F">
        <w:rPr>
          <w:lang w:eastAsia="en-AU"/>
        </w:rPr>
        <w:t>entity</w:t>
      </w:r>
      <w:r w:rsidR="00951531" w:rsidRPr="00D0293F">
        <w:rPr>
          <w:lang w:eastAsia="en-AU"/>
        </w:rPr>
        <w:t xml:space="preserve"> believes the person has </w:t>
      </w:r>
      <w:r w:rsidR="00421EC0" w:rsidRPr="00D0293F">
        <w:rPr>
          <w:lang w:eastAsia="en-AU"/>
        </w:rPr>
        <w:t>done a thing mentioned in paragraphs (i) or (ii)</w:t>
      </w:r>
      <w:r w:rsidR="00951531" w:rsidRPr="00D0293F">
        <w:rPr>
          <w:lang w:eastAsia="en-AU"/>
        </w:rPr>
        <w:t>.</w:t>
      </w:r>
    </w:p>
    <w:p w14:paraId="24945472" w14:textId="3A826F3B" w:rsidR="00951531" w:rsidRPr="00D0293F" w:rsidRDefault="00951531" w:rsidP="00CC3A9B">
      <w:pPr>
        <w:pStyle w:val="Penalty"/>
        <w:rPr>
          <w:rFonts w:ascii="TimesNewRomanPSMT" w:hAnsi="TimesNewRomanPSMT" w:cs="TimesNewRomanPSMT"/>
          <w:szCs w:val="24"/>
          <w:lang w:eastAsia="en-AU"/>
        </w:rPr>
      </w:pPr>
      <w:r w:rsidRPr="00D0293F">
        <w:rPr>
          <w:lang w:eastAsia="en-AU"/>
        </w:rPr>
        <w:t xml:space="preserve">Maximum penalty: </w:t>
      </w:r>
      <w:r w:rsidR="00E662AE" w:rsidRPr="00D0293F">
        <w:rPr>
          <w:lang w:eastAsia="en-AU"/>
        </w:rPr>
        <w:t xml:space="preserve"> </w:t>
      </w:r>
      <w:r w:rsidRPr="00D0293F">
        <w:rPr>
          <w:lang w:eastAsia="en-AU"/>
        </w:rPr>
        <w:t>110 penalty units, imprisonment for 2 years or</w:t>
      </w:r>
      <w:r w:rsidR="00CC3A9B" w:rsidRPr="00D0293F">
        <w:rPr>
          <w:lang w:eastAsia="en-AU"/>
        </w:rPr>
        <w:t xml:space="preserve"> </w:t>
      </w:r>
      <w:r w:rsidRPr="00D0293F">
        <w:rPr>
          <w:rFonts w:ascii="TimesNewRomanPSMT" w:hAnsi="TimesNewRomanPSMT" w:cs="TimesNewRomanPSMT"/>
          <w:szCs w:val="24"/>
          <w:lang w:eastAsia="en-AU"/>
        </w:rPr>
        <w:t>both.</w:t>
      </w:r>
    </w:p>
    <w:p w14:paraId="66917473" w14:textId="5135B3FC" w:rsidR="00CC3A9B" w:rsidRPr="00D0293F" w:rsidRDefault="00CC3A9B" w:rsidP="00CC3A9B">
      <w:pPr>
        <w:pStyle w:val="IMain"/>
        <w:rPr>
          <w:lang w:eastAsia="en-AU"/>
        </w:rPr>
      </w:pPr>
      <w:r w:rsidRPr="00D0293F">
        <w:rPr>
          <w:lang w:eastAsia="en-AU"/>
        </w:rPr>
        <w:tab/>
        <w:t>(2)</w:t>
      </w:r>
      <w:r w:rsidRPr="00D0293F">
        <w:rPr>
          <w:lang w:eastAsia="en-AU"/>
        </w:rPr>
        <w:tab/>
        <w:t xml:space="preserve">A detaining authority who engages in conduct that would be an offence under subsection (1) is taken to have engaged in conduct that constitutes misconduct in the performance of the detaining authority’s duties and that justifies the taking of disciplinary action against the detaining authority, including disciplinary action provided for–– </w:t>
      </w:r>
    </w:p>
    <w:p w14:paraId="5580E197" w14:textId="1F836699" w:rsidR="00951531" w:rsidRPr="00D0293F" w:rsidRDefault="00CC3A9B" w:rsidP="00CC3A9B">
      <w:pPr>
        <w:pStyle w:val="Ipara"/>
        <w:rPr>
          <w:lang w:eastAsia="en-AU"/>
        </w:rPr>
      </w:pPr>
      <w:r w:rsidRPr="00D0293F">
        <w:rPr>
          <w:lang w:eastAsia="en-AU"/>
        </w:rPr>
        <w:tab/>
        <w:t>(a)</w:t>
      </w:r>
      <w:r w:rsidRPr="00D0293F">
        <w:rPr>
          <w:lang w:eastAsia="en-AU"/>
        </w:rPr>
        <w:tab/>
      </w:r>
      <w:r w:rsidR="00951531" w:rsidRPr="00D0293F">
        <w:rPr>
          <w:lang w:eastAsia="en-AU"/>
        </w:rPr>
        <w:t>under an Act that regulates the employment or service of the</w:t>
      </w:r>
      <w:r w:rsidRPr="00D0293F">
        <w:rPr>
          <w:lang w:eastAsia="en-AU"/>
        </w:rPr>
        <w:t xml:space="preserve"> </w:t>
      </w:r>
      <w:r w:rsidR="00951531" w:rsidRPr="00D0293F">
        <w:rPr>
          <w:lang w:eastAsia="en-AU"/>
        </w:rPr>
        <w:t>detaining authority; or</w:t>
      </w:r>
    </w:p>
    <w:p w14:paraId="5E6D56DA" w14:textId="6DC65D09" w:rsidR="00951531" w:rsidRPr="00D0293F" w:rsidRDefault="00CC3A9B" w:rsidP="00CC3A9B">
      <w:pPr>
        <w:pStyle w:val="Ipara"/>
        <w:rPr>
          <w:lang w:eastAsia="en-AU"/>
        </w:rPr>
      </w:pPr>
      <w:r w:rsidRPr="00D0293F">
        <w:rPr>
          <w:lang w:eastAsia="en-AU"/>
        </w:rPr>
        <w:tab/>
      </w:r>
      <w:r w:rsidR="00951531" w:rsidRPr="00D0293F">
        <w:rPr>
          <w:lang w:eastAsia="en-AU"/>
        </w:rPr>
        <w:t>(b)</w:t>
      </w:r>
      <w:r w:rsidRPr="00D0293F">
        <w:rPr>
          <w:lang w:eastAsia="en-AU"/>
        </w:rPr>
        <w:tab/>
      </w:r>
      <w:r w:rsidR="00951531" w:rsidRPr="00D0293F">
        <w:rPr>
          <w:lang w:eastAsia="en-AU"/>
        </w:rPr>
        <w:t>under a contract of employment or contract for services that</w:t>
      </w:r>
      <w:r w:rsidRPr="00D0293F">
        <w:rPr>
          <w:lang w:eastAsia="en-AU"/>
        </w:rPr>
        <w:t xml:space="preserve"> </w:t>
      </w:r>
      <w:r w:rsidR="00951531" w:rsidRPr="00D0293F">
        <w:rPr>
          <w:lang w:eastAsia="en-AU"/>
        </w:rPr>
        <w:t>governs the employment or engagement of the detaining</w:t>
      </w:r>
      <w:r w:rsidRPr="00D0293F">
        <w:rPr>
          <w:lang w:eastAsia="en-AU"/>
        </w:rPr>
        <w:t xml:space="preserve"> </w:t>
      </w:r>
      <w:r w:rsidR="00951531" w:rsidRPr="00D0293F">
        <w:rPr>
          <w:lang w:eastAsia="en-AU"/>
        </w:rPr>
        <w:t>authority.</w:t>
      </w:r>
    </w:p>
    <w:p w14:paraId="23A9CEA6" w14:textId="2CBB9FB9" w:rsidR="00951531" w:rsidRPr="00D0293F" w:rsidRDefault="00196867" w:rsidP="00196867">
      <w:pPr>
        <w:pStyle w:val="IMain"/>
        <w:rPr>
          <w:rFonts w:ascii="TimesNewRomanPSMT" w:hAnsi="TimesNewRomanPSMT" w:cs="TimesNewRomanPSMT"/>
          <w:szCs w:val="24"/>
          <w:lang w:eastAsia="en-AU"/>
        </w:rPr>
      </w:pPr>
      <w:r w:rsidRPr="00D0293F">
        <w:rPr>
          <w:rFonts w:ascii="TimesNewRomanPSMT" w:hAnsi="TimesNewRomanPSMT" w:cs="TimesNewRomanPSMT"/>
          <w:szCs w:val="24"/>
          <w:lang w:eastAsia="en-AU"/>
        </w:rPr>
        <w:tab/>
      </w:r>
      <w:r w:rsidR="00951531" w:rsidRPr="00D0293F">
        <w:rPr>
          <w:rFonts w:ascii="TimesNewRomanPSMT" w:hAnsi="TimesNewRomanPSMT" w:cs="TimesNewRomanPSMT"/>
          <w:szCs w:val="24"/>
          <w:lang w:eastAsia="en-AU"/>
        </w:rPr>
        <w:t>(3)</w:t>
      </w:r>
      <w:r w:rsidRPr="00D0293F">
        <w:rPr>
          <w:rFonts w:ascii="TimesNewRomanPSMT" w:hAnsi="TimesNewRomanPSMT" w:cs="TimesNewRomanPSMT"/>
          <w:szCs w:val="24"/>
          <w:lang w:eastAsia="en-AU"/>
        </w:rPr>
        <w:tab/>
      </w:r>
      <w:r w:rsidR="00951531" w:rsidRPr="00D0293F">
        <w:rPr>
          <w:rFonts w:ascii="TimesNewRomanPSMT" w:hAnsi="TimesNewRomanPSMT" w:cs="TimesNewRomanPSMT"/>
          <w:szCs w:val="24"/>
          <w:lang w:eastAsia="en-AU"/>
        </w:rPr>
        <w:t xml:space="preserve">In this </w:t>
      </w:r>
      <w:r w:rsidR="00951531" w:rsidRPr="00D0293F">
        <w:rPr>
          <w:lang w:eastAsia="en-AU"/>
        </w:rPr>
        <w:t>section</w:t>
      </w:r>
      <w:r w:rsidR="00951531" w:rsidRPr="00D0293F">
        <w:rPr>
          <w:rFonts w:ascii="TimesNewRomanPSMT" w:hAnsi="TimesNewRomanPSMT" w:cs="TimesNewRomanPSMT"/>
          <w:szCs w:val="24"/>
          <w:lang w:eastAsia="en-AU"/>
        </w:rPr>
        <w:t>:</w:t>
      </w:r>
    </w:p>
    <w:p w14:paraId="207570FF" w14:textId="40CFA21D" w:rsidR="00951531" w:rsidRPr="00D0293F" w:rsidRDefault="00951531" w:rsidP="008B2A9D">
      <w:pPr>
        <w:pStyle w:val="aDef"/>
        <w:autoSpaceDE w:val="0"/>
        <w:autoSpaceDN w:val="0"/>
        <w:adjustRightInd w:val="0"/>
        <w:rPr>
          <w:rFonts w:ascii="TimesNewRomanPSMT" w:hAnsi="TimesNewRomanPSMT" w:cs="TimesNewRomanPSMT"/>
          <w:szCs w:val="24"/>
          <w:lang w:eastAsia="en-AU"/>
        </w:rPr>
      </w:pPr>
      <w:r w:rsidRPr="00A45858">
        <w:rPr>
          <w:rStyle w:val="charBoldItals"/>
        </w:rPr>
        <w:t>detrimental action</w:t>
      </w:r>
      <w:r w:rsidRPr="00D0293F">
        <w:rPr>
          <w:rFonts w:ascii="TimesNewRomanPS-BoldItalicMT" w:hAnsi="TimesNewRomanPS-BoldItalicMT" w:cs="TimesNewRomanPS-BoldItalicMT"/>
          <w:lang w:eastAsia="en-AU"/>
        </w:rPr>
        <w:t xml:space="preserve"> </w:t>
      </w:r>
      <w:r w:rsidRPr="00D0293F">
        <w:rPr>
          <w:lang w:eastAsia="en-AU"/>
        </w:rPr>
        <w:t>means action causing, comprising or involving</w:t>
      </w:r>
      <w:r w:rsidR="00196867" w:rsidRPr="00D0293F">
        <w:rPr>
          <w:lang w:eastAsia="en-AU"/>
        </w:rPr>
        <w:t xml:space="preserve"> </w:t>
      </w:r>
      <w:r w:rsidRPr="00D0293F">
        <w:rPr>
          <w:rFonts w:ascii="TimesNewRomanPSMT" w:hAnsi="TimesNewRomanPSMT" w:cs="TimesNewRomanPSMT"/>
          <w:szCs w:val="24"/>
          <w:lang w:eastAsia="en-AU"/>
        </w:rPr>
        <w:t>any of the following:</w:t>
      </w:r>
    </w:p>
    <w:p w14:paraId="547CA234" w14:textId="205AE3B8" w:rsidR="00951531" w:rsidRPr="00D0293F" w:rsidRDefault="00196867" w:rsidP="00196867">
      <w:pPr>
        <w:pStyle w:val="Idefpara"/>
        <w:rPr>
          <w:lang w:eastAsia="en-AU"/>
        </w:rPr>
      </w:pPr>
      <w:r w:rsidRPr="00D0293F">
        <w:rPr>
          <w:lang w:eastAsia="en-AU"/>
        </w:rPr>
        <w:tab/>
        <w:t>(a)</w:t>
      </w:r>
      <w:r w:rsidRPr="00D0293F">
        <w:rPr>
          <w:lang w:eastAsia="en-AU"/>
        </w:rPr>
        <w:tab/>
      </w:r>
      <w:r w:rsidR="00951531" w:rsidRPr="00D0293F">
        <w:rPr>
          <w:lang w:eastAsia="en-AU"/>
        </w:rPr>
        <w:t>injury, damage or loss;</w:t>
      </w:r>
    </w:p>
    <w:p w14:paraId="4C678E3D" w14:textId="5C7B3E84" w:rsidR="00951531" w:rsidRPr="00D0293F" w:rsidRDefault="00196867" w:rsidP="00196867">
      <w:pPr>
        <w:pStyle w:val="Idefpara"/>
        <w:rPr>
          <w:lang w:eastAsia="en-AU"/>
        </w:rPr>
      </w:pPr>
      <w:r w:rsidRPr="00D0293F">
        <w:rPr>
          <w:lang w:eastAsia="en-AU"/>
        </w:rPr>
        <w:tab/>
      </w:r>
      <w:r w:rsidR="00951531" w:rsidRPr="00D0293F">
        <w:rPr>
          <w:lang w:eastAsia="en-AU"/>
        </w:rPr>
        <w:t>(b)</w:t>
      </w:r>
      <w:r w:rsidRPr="00D0293F">
        <w:rPr>
          <w:lang w:eastAsia="en-AU"/>
        </w:rPr>
        <w:tab/>
      </w:r>
      <w:r w:rsidR="00951531" w:rsidRPr="00D0293F">
        <w:rPr>
          <w:lang w:eastAsia="en-AU"/>
        </w:rPr>
        <w:t>change of the conditions of detention;</w:t>
      </w:r>
    </w:p>
    <w:p w14:paraId="5167E49B" w14:textId="71CB832D" w:rsidR="00C71B55" w:rsidRPr="00D0293F" w:rsidRDefault="00C71B55" w:rsidP="00196867">
      <w:pPr>
        <w:pStyle w:val="Idefpara"/>
        <w:rPr>
          <w:lang w:eastAsia="en-AU"/>
        </w:rPr>
      </w:pPr>
      <w:r w:rsidRPr="00D0293F">
        <w:rPr>
          <w:lang w:eastAsia="en-AU"/>
        </w:rPr>
        <w:tab/>
        <w:t>(c)</w:t>
      </w:r>
      <w:r w:rsidRPr="00D0293F">
        <w:rPr>
          <w:lang w:eastAsia="en-AU"/>
        </w:rPr>
        <w:tab/>
        <w:t>change to the treatment of a detainee;</w:t>
      </w:r>
    </w:p>
    <w:p w14:paraId="3BC8A2D6" w14:textId="3613E7C2" w:rsidR="00951531"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d</w:t>
      </w:r>
      <w:r w:rsidR="00951531" w:rsidRPr="00D0293F">
        <w:rPr>
          <w:lang w:eastAsia="en-AU"/>
        </w:rPr>
        <w:t>)</w:t>
      </w:r>
      <w:r w:rsidRPr="00D0293F">
        <w:rPr>
          <w:lang w:eastAsia="en-AU"/>
        </w:rPr>
        <w:tab/>
      </w:r>
      <w:r w:rsidR="00951531" w:rsidRPr="00D0293F">
        <w:rPr>
          <w:lang w:eastAsia="en-AU"/>
        </w:rPr>
        <w:t>intimidation or harassment;</w:t>
      </w:r>
    </w:p>
    <w:p w14:paraId="120AA73A" w14:textId="36D5B17B" w:rsidR="00951531"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e</w:t>
      </w:r>
      <w:r w:rsidR="00951531" w:rsidRPr="00D0293F">
        <w:rPr>
          <w:lang w:eastAsia="en-AU"/>
        </w:rPr>
        <w:t>)</w:t>
      </w:r>
      <w:r w:rsidRPr="00D0293F">
        <w:rPr>
          <w:lang w:eastAsia="en-AU"/>
        </w:rPr>
        <w:tab/>
      </w:r>
      <w:r w:rsidR="00951531" w:rsidRPr="00D0293F">
        <w:rPr>
          <w:lang w:eastAsia="en-AU"/>
        </w:rPr>
        <w:t>discrimination, disadvantage or adverse treatment</w:t>
      </w:r>
      <w:r w:rsidR="00A14E03" w:rsidRPr="00D0293F">
        <w:rPr>
          <w:lang w:eastAsia="en-AU"/>
        </w:rPr>
        <w:t>, including</w:t>
      </w:r>
      <w:r w:rsidR="00951531" w:rsidRPr="00D0293F">
        <w:rPr>
          <w:lang w:eastAsia="en-AU"/>
        </w:rPr>
        <w:t xml:space="preserve"> in relation to</w:t>
      </w:r>
      <w:r w:rsidRPr="00D0293F">
        <w:rPr>
          <w:lang w:eastAsia="en-AU"/>
        </w:rPr>
        <w:t xml:space="preserve"> </w:t>
      </w:r>
      <w:r w:rsidR="00951531" w:rsidRPr="00D0293F">
        <w:rPr>
          <w:lang w:eastAsia="en-AU"/>
        </w:rPr>
        <w:t>employment;</w:t>
      </w:r>
    </w:p>
    <w:p w14:paraId="3DBE27C0" w14:textId="30ED3764" w:rsidR="00951531"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f</w:t>
      </w:r>
      <w:r w:rsidR="00951531" w:rsidRPr="00D0293F">
        <w:rPr>
          <w:lang w:eastAsia="en-AU"/>
        </w:rPr>
        <w:t>)</w:t>
      </w:r>
      <w:r w:rsidRPr="00D0293F">
        <w:rPr>
          <w:lang w:eastAsia="en-AU"/>
        </w:rPr>
        <w:tab/>
      </w:r>
      <w:r w:rsidR="00951531" w:rsidRPr="00D0293F">
        <w:rPr>
          <w:lang w:eastAsia="en-AU"/>
        </w:rPr>
        <w:t>dismissal from, or prejudice in, employment;</w:t>
      </w:r>
    </w:p>
    <w:p w14:paraId="630CD933" w14:textId="77777777" w:rsidR="00C71B55"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g</w:t>
      </w:r>
      <w:r w:rsidR="00951531" w:rsidRPr="00D0293F">
        <w:rPr>
          <w:lang w:eastAsia="en-AU"/>
        </w:rPr>
        <w:t>)</w:t>
      </w:r>
      <w:r w:rsidRPr="00D0293F">
        <w:rPr>
          <w:lang w:eastAsia="en-AU"/>
        </w:rPr>
        <w:tab/>
      </w:r>
      <w:r w:rsidR="00951531" w:rsidRPr="00D0293F">
        <w:rPr>
          <w:lang w:eastAsia="en-AU"/>
        </w:rPr>
        <w:t>disciplinary proceeding</w:t>
      </w:r>
      <w:r w:rsidR="00C71B55" w:rsidRPr="00D0293F">
        <w:rPr>
          <w:lang w:eastAsia="en-AU"/>
        </w:rPr>
        <w:t>;</w:t>
      </w:r>
    </w:p>
    <w:p w14:paraId="65D38D3B" w14:textId="3758A3F0" w:rsidR="00951531" w:rsidRPr="00D0293F" w:rsidRDefault="00C71B55" w:rsidP="00196867">
      <w:pPr>
        <w:pStyle w:val="Idefpara"/>
        <w:rPr>
          <w:lang w:eastAsia="en-AU"/>
        </w:rPr>
      </w:pPr>
      <w:r w:rsidRPr="00D0293F">
        <w:rPr>
          <w:lang w:eastAsia="en-AU"/>
        </w:rPr>
        <w:tab/>
        <w:t>(h)</w:t>
      </w:r>
      <w:r w:rsidRPr="00D0293F">
        <w:rPr>
          <w:lang w:eastAsia="en-AU"/>
        </w:rPr>
        <w:tab/>
      </w:r>
      <w:r w:rsidR="0036068B" w:rsidRPr="00D0293F">
        <w:rPr>
          <w:lang w:eastAsia="en-AU"/>
        </w:rPr>
        <w:t>unfavourable treatment or proposed unfavourable treatment of a person or relevant organisation</w:t>
      </w:r>
      <w:r w:rsidR="00893297" w:rsidRPr="00D0293F">
        <w:rPr>
          <w:lang w:eastAsia="en-AU"/>
        </w:rPr>
        <w:t xml:space="preserve"> </w:t>
      </w:r>
      <w:r w:rsidR="00C124CB" w:rsidRPr="00D0293F">
        <w:rPr>
          <w:lang w:eastAsia="en-AU"/>
        </w:rPr>
        <w:t xml:space="preserve">in any </w:t>
      </w:r>
      <w:r w:rsidR="00C550FE" w:rsidRPr="00D0293F">
        <w:rPr>
          <w:lang w:eastAsia="en-AU"/>
        </w:rPr>
        <w:t xml:space="preserve">other </w:t>
      </w:r>
      <w:r w:rsidR="00C124CB" w:rsidRPr="00D0293F">
        <w:rPr>
          <w:lang w:eastAsia="en-AU"/>
        </w:rPr>
        <w:t>way</w:t>
      </w:r>
      <w:r w:rsidR="00951531" w:rsidRPr="00D0293F">
        <w:rPr>
          <w:lang w:eastAsia="en-AU"/>
        </w:rPr>
        <w:t>.</w:t>
      </w:r>
    </w:p>
    <w:p w14:paraId="70C1B088" w14:textId="05272D3A" w:rsidR="00960CD5" w:rsidRPr="00D0293F" w:rsidRDefault="00960CD5" w:rsidP="008B2A9D">
      <w:pPr>
        <w:pStyle w:val="aDef"/>
      </w:pPr>
      <w:r w:rsidRPr="00A45858">
        <w:rPr>
          <w:rStyle w:val="charBoldItals"/>
        </w:rPr>
        <w:lastRenderedPageBreak/>
        <w:t>relevant organisation</w:t>
      </w:r>
      <w:r w:rsidRPr="00D0293F">
        <w:t xml:space="preserve"> means</w:t>
      </w:r>
      <w:r w:rsidR="00926789" w:rsidRPr="00D0293F">
        <w:t xml:space="preserve"> </w:t>
      </w:r>
      <w:r w:rsidRPr="00D0293F">
        <w:t xml:space="preserve">a body that has as </w:t>
      </w:r>
      <w:r w:rsidR="00926789" w:rsidRPr="00D0293F">
        <w:t>1</w:t>
      </w:r>
      <w:r w:rsidRPr="00D0293F">
        <w:t xml:space="preserve"> of its activities—</w:t>
      </w:r>
    </w:p>
    <w:p w14:paraId="519E532E" w14:textId="2C01FB48" w:rsidR="00960CD5" w:rsidRPr="00D0293F" w:rsidRDefault="00960CD5" w:rsidP="00960CD5">
      <w:pPr>
        <w:pStyle w:val="Idefpara"/>
      </w:pPr>
      <w:r w:rsidRPr="00D0293F">
        <w:tab/>
        <w:t>(a)</w:t>
      </w:r>
      <w:r w:rsidRPr="00D0293F">
        <w:tab/>
        <w:t>promoting the interests of</w:t>
      </w:r>
      <w:r w:rsidR="00926789" w:rsidRPr="00D0293F">
        <w:t xml:space="preserve"> </w:t>
      </w:r>
      <w:r w:rsidRPr="00D0293F">
        <w:t>detainees; or</w:t>
      </w:r>
    </w:p>
    <w:p w14:paraId="371A9A1C" w14:textId="41E9FCA1" w:rsidR="00A14E03" w:rsidRPr="00D0293F" w:rsidRDefault="00960CD5" w:rsidP="00960CD5">
      <w:pPr>
        <w:pStyle w:val="Idefpara"/>
      </w:pPr>
      <w:r w:rsidRPr="00D0293F">
        <w:tab/>
        <w:t>(b)</w:t>
      </w:r>
      <w:r w:rsidRPr="00D0293F">
        <w:tab/>
        <w:t>delivering services to detainees.</w:t>
      </w:r>
    </w:p>
    <w:p w14:paraId="25E783EF" w14:textId="4AA5F794" w:rsidR="00C550FE" w:rsidRPr="00D0293F" w:rsidRDefault="00C550FE" w:rsidP="00C550FE">
      <w:pPr>
        <w:pStyle w:val="IH5Sec"/>
        <w:rPr>
          <w:lang w:eastAsia="en-AU"/>
        </w:rPr>
      </w:pPr>
      <w:r w:rsidRPr="00D0293F">
        <w:t>17C</w:t>
      </w:r>
      <w:r w:rsidRPr="00D0293F">
        <w:tab/>
      </w:r>
      <w:r w:rsidRPr="00D0293F">
        <w:rPr>
          <w:lang w:eastAsia="en-AU"/>
        </w:rPr>
        <w:t xml:space="preserve">Protection of officials from liability </w:t>
      </w:r>
    </w:p>
    <w:p w14:paraId="370E2399" w14:textId="795C775E" w:rsidR="00C550FE" w:rsidRPr="00D0293F" w:rsidRDefault="00C550FE" w:rsidP="00C550FE">
      <w:pPr>
        <w:pStyle w:val="IMain"/>
      </w:pPr>
      <w:r w:rsidRPr="00D0293F">
        <w:rPr>
          <w:lang w:eastAsia="en-AU"/>
        </w:rPr>
        <w:tab/>
        <w:t>(1)</w:t>
      </w:r>
      <w:r w:rsidRPr="00D0293F">
        <w:rPr>
          <w:lang w:eastAsia="en-AU"/>
        </w:rPr>
        <w:tab/>
        <w:t>An official, or anyone engaging in conduct under the direction of an official, is not personally liable for anything done or omitted to be done honestly and without recklessness—</w:t>
      </w:r>
    </w:p>
    <w:p w14:paraId="3478707C" w14:textId="6B5C412A" w:rsidR="00C550FE" w:rsidRPr="00D0293F" w:rsidRDefault="00C550FE" w:rsidP="00C550FE">
      <w:pPr>
        <w:pStyle w:val="Ipara"/>
      </w:pPr>
      <w:r w:rsidRPr="00D0293F">
        <w:rPr>
          <w:lang w:eastAsia="en-AU"/>
        </w:rPr>
        <w:tab/>
        <w:t>(a)</w:t>
      </w:r>
      <w:r w:rsidRPr="00D0293F">
        <w:rPr>
          <w:lang w:eastAsia="en-AU"/>
        </w:rPr>
        <w:tab/>
        <w:t>in the exercise of a function under this Act; or</w:t>
      </w:r>
    </w:p>
    <w:p w14:paraId="0B801EF7" w14:textId="4D3CD760" w:rsidR="00C550FE" w:rsidRPr="00D0293F" w:rsidRDefault="00C550FE" w:rsidP="00C550FE">
      <w:pPr>
        <w:pStyle w:val="Ipara"/>
      </w:pPr>
      <w:r w:rsidRPr="00D0293F">
        <w:rPr>
          <w:lang w:eastAsia="en-AU"/>
        </w:rPr>
        <w:tab/>
        <w:t>(b)</w:t>
      </w:r>
      <w:r w:rsidRPr="00D0293F">
        <w:rPr>
          <w:lang w:eastAsia="en-AU"/>
        </w:rPr>
        <w:tab/>
        <w:t>in the reasonable belief that the conduct was in the exercise of a function under this Act.</w:t>
      </w:r>
    </w:p>
    <w:p w14:paraId="1F04639F" w14:textId="321F661A" w:rsidR="00C550FE" w:rsidRPr="00D0293F" w:rsidRDefault="00C550FE" w:rsidP="00C550FE">
      <w:pPr>
        <w:pStyle w:val="IMain"/>
      </w:pPr>
      <w:r w:rsidRPr="00D0293F">
        <w:rPr>
          <w:color w:val="000000"/>
          <w:sz w:val="23"/>
          <w:szCs w:val="23"/>
          <w:lang w:eastAsia="en-AU"/>
        </w:rPr>
        <w:tab/>
        <w:t>(2)</w:t>
      </w:r>
      <w:r w:rsidRPr="00D0293F">
        <w:rPr>
          <w:color w:val="000000"/>
          <w:sz w:val="23"/>
          <w:szCs w:val="23"/>
          <w:lang w:eastAsia="en-AU"/>
        </w:rPr>
        <w:tab/>
      </w:r>
      <w:r w:rsidRPr="00D0293F">
        <w:t>Any civil liability that would, apart from subsection (1), attach to an official attaches instead to the Territory.</w:t>
      </w:r>
    </w:p>
    <w:p w14:paraId="57AAB614" w14:textId="799CC052" w:rsidR="00C550FE" w:rsidRPr="00D0293F" w:rsidRDefault="00C550FE" w:rsidP="00C550FE">
      <w:pPr>
        <w:pStyle w:val="IMain"/>
        <w:rPr>
          <w:color w:val="000000"/>
          <w:sz w:val="23"/>
          <w:szCs w:val="23"/>
          <w:lang w:eastAsia="en-AU"/>
        </w:rPr>
      </w:pPr>
      <w:r w:rsidRPr="00D0293F">
        <w:rPr>
          <w:color w:val="000000"/>
          <w:sz w:val="23"/>
          <w:szCs w:val="23"/>
          <w:lang w:eastAsia="en-AU"/>
        </w:rPr>
        <w:tab/>
        <w:t>(3)</w:t>
      </w:r>
      <w:r w:rsidRPr="00D0293F">
        <w:rPr>
          <w:color w:val="000000"/>
          <w:sz w:val="23"/>
          <w:szCs w:val="23"/>
          <w:lang w:eastAsia="en-AU"/>
        </w:rPr>
        <w:tab/>
        <w:t>In this section:</w:t>
      </w:r>
    </w:p>
    <w:p w14:paraId="2B586248" w14:textId="2CA5612D" w:rsidR="00C550FE" w:rsidRPr="00D0293F" w:rsidRDefault="00C550FE" w:rsidP="008B2A9D">
      <w:pPr>
        <w:pStyle w:val="aDef"/>
      </w:pPr>
      <w:r w:rsidRPr="00A45858">
        <w:rPr>
          <w:rStyle w:val="charBoldItals"/>
        </w:rPr>
        <w:t>official</w:t>
      </w:r>
      <w:r w:rsidRPr="00D0293F">
        <w:rPr>
          <w:lang w:eastAsia="en-AU"/>
        </w:rPr>
        <w:t xml:space="preserve"> means</w:t>
      </w:r>
      <w:r w:rsidR="00EC09A9" w:rsidRPr="00D0293F">
        <w:rPr>
          <w:lang w:eastAsia="en-AU"/>
        </w:rPr>
        <w:t xml:space="preserve"> </w:t>
      </w:r>
      <w:r w:rsidRPr="00D0293F">
        <w:rPr>
          <w:lang w:eastAsia="en-AU"/>
        </w:rPr>
        <w:t xml:space="preserve">a person who exercises a function under </w:t>
      </w:r>
      <w:r w:rsidR="00EC09A9" w:rsidRPr="00D0293F">
        <w:rPr>
          <w:lang w:eastAsia="en-AU"/>
        </w:rPr>
        <w:t>part</w:t>
      </w:r>
      <w:r w:rsidR="00245D1C">
        <w:rPr>
          <w:lang w:eastAsia="en-AU"/>
        </w:rPr>
        <w:t> </w:t>
      </w:r>
      <w:r w:rsidR="00EC09A9" w:rsidRPr="00D0293F">
        <w:rPr>
          <w:lang w:eastAsia="en-AU"/>
        </w:rPr>
        <w:t>1A (</w:t>
      </w:r>
      <w:r w:rsidR="00EC09A9" w:rsidRPr="00D0293F">
        <w:t>ACT</w:t>
      </w:r>
      <w:r w:rsidR="00245D1C">
        <w:t> </w:t>
      </w:r>
      <w:r w:rsidR="00EC09A9" w:rsidRPr="00D0293F">
        <w:t>National Preventive Mechanism)</w:t>
      </w:r>
      <w:r w:rsidRPr="00D0293F">
        <w:rPr>
          <w:lang w:eastAsia="en-AU"/>
        </w:rPr>
        <w:t>.</w:t>
      </w:r>
    </w:p>
    <w:p w14:paraId="63CEDE8D" w14:textId="02627F60" w:rsidR="007E6B34" w:rsidRPr="00D0293F" w:rsidRDefault="008B2A9D" w:rsidP="008B2A9D">
      <w:pPr>
        <w:pStyle w:val="AH5Sec"/>
        <w:shd w:val="pct25" w:color="auto" w:fill="auto"/>
      </w:pPr>
      <w:bookmarkStart w:id="37" w:name="_Toc165378331"/>
      <w:r w:rsidRPr="008B2A9D">
        <w:rPr>
          <w:rStyle w:val="CharSectNo"/>
        </w:rPr>
        <w:t>34</w:t>
      </w:r>
      <w:r w:rsidRPr="00D0293F">
        <w:tab/>
      </w:r>
      <w:r w:rsidR="007E6B34" w:rsidRPr="00D0293F">
        <w:t>Regulation-making power</w:t>
      </w:r>
      <w:r w:rsidR="007E6B34" w:rsidRPr="00D0293F">
        <w:br/>
        <w:t>New section 18 (2)</w:t>
      </w:r>
      <w:bookmarkEnd w:id="37"/>
    </w:p>
    <w:p w14:paraId="48593E63" w14:textId="6E6DE382" w:rsidR="007E6B34" w:rsidRPr="00D0293F" w:rsidRDefault="007E6B34" w:rsidP="007E6B34">
      <w:pPr>
        <w:pStyle w:val="direction"/>
      </w:pPr>
      <w:r w:rsidRPr="00D0293F">
        <w:t>insert</w:t>
      </w:r>
    </w:p>
    <w:p w14:paraId="23D94AB2" w14:textId="67FDD26C" w:rsidR="00CA14B9" w:rsidRPr="00D0293F" w:rsidRDefault="007E6B34" w:rsidP="00DB50FA">
      <w:pPr>
        <w:pStyle w:val="IMain"/>
      </w:pPr>
      <w:r w:rsidRPr="00D0293F">
        <w:tab/>
        <w:t>(2)</w:t>
      </w:r>
      <w:r w:rsidRPr="00D0293F">
        <w:tab/>
      </w:r>
      <w:r w:rsidR="00CA14B9" w:rsidRPr="00D0293F">
        <w:t>Before a regulation may be made to prescribe an entity of the NPM under section 8C (2)—</w:t>
      </w:r>
    </w:p>
    <w:p w14:paraId="21988891" w14:textId="2662112F" w:rsidR="00CA14B9" w:rsidRPr="00D0293F" w:rsidRDefault="00CA14B9" w:rsidP="00CA14B9">
      <w:pPr>
        <w:pStyle w:val="Ipara"/>
      </w:pPr>
      <w:r w:rsidRPr="00D0293F">
        <w:tab/>
        <w:t>(a)</w:t>
      </w:r>
      <w:r w:rsidRPr="00D0293F">
        <w:tab/>
        <w:t>the Minister must give public notice of the proposed regulation and invite public submissions about it; and</w:t>
      </w:r>
    </w:p>
    <w:p w14:paraId="1C3918D8" w14:textId="533F691B" w:rsidR="0006675D" w:rsidRPr="00D0293F" w:rsidRDefault="00CA14B9" w:rsidP="00CA14B9">
      <w:pPr>
        <w:pStyle w:val="Ipara"/>
      </w:pPr>
      <w:r w:rsidRPr="00D0293F">
        <w:tab/>
        <w:t>(b)</w:t>
      </w:r>
      <w:r w:rsidRPr="00D0293F">
        <w:tab/>
        <w:t>the Executive must consider any written submissions received in accordance with the public notice.</w:t>
      </w:r>
    </w:p>
    <w:p w14:paraId="5862B7B6" w14:textId="70442C40" w:rsidR="00742B9F" w:rsidRPr="00D0293F" w:rsidRDefault="008B2A9D" w:rsidP="008B2A9D">
      <w:pPr>
        <w:pStyle w:val="AH5Sec"/>
        <w:shd w:val="pct25" w:color="auto" w:fill="auto"/>
      </w:pPr>
      <w:bookmarkStart w:id="38" w:name="_Toc165378332"/>
      <w:r w:rsidRPr="008B2A9D">
        <w:rPr>
          <w:rStyle w:val="CharSectNo"/>
        </w:rPr>
        <w:lastRenderedPageBreak/>
        <w:t>35</w:t>
      </w:r>
      <w:r w:rsidRPr="00D0293F">
        <w:tab/>
      </w:r>
      <w:r w:rsidR="00742B9F" w:rsidRPr="00D0293F">
        <w:t>Dictionary, note 2</w:t>
      </w:r>
      <w:bookmarkEnd w:id="38"/>
    </w:p>
    <w:p w14:paraId="4CF77632" w14:textId="43F10CD6" w:rsidR="00742B9F" w:rsidRPr="00D0293F" w:rsidRDefault="00742B9F" w:rsidP="00742B9F">
      <w:pPr>
        <w:pStyle w:val="direction"/>
      </w:pPr>
      <w:r w:rsidRPr="00D0293F">
        <w:t>insert</w:t>
      </w:r>
    </w:p>
    <w:p w14:paraId="048D9E1C" w14:textId="4634BD04" w:rsidR="00D24FB0"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D24FB0" w:rsidRPr="00D0293F">
        <w:t>chief police officer</w:t>
      </w:r>
    </w:p>
    <w:p w14:paraId="5C8C9613" w14:textId="38984FA8" w:rsidR="005D3115"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5D3115" w:rsidRPr="00D0293F">
        <w:t>official visitor</w:t>
      </w:r>
    </w:p>
    <w:p w14:paraId="680A6A13" w14:textId="389B4AFB" w:rsidR="00742B9F"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742B9F" w:rsidRPr="00D0293F">
        <w:t>public notice</w:t>
      </w:r>
    </w:p>
    <w:p w14:paraId="7D2148D7" w14:textId="2B034C85" w:rsidR="00EF0FD0" w:rsidRPr="00D0293F" w:rsidRDefault="008B2A9D" w:rsidP="008B2A9D">
      <w:pPr>
        <w:pStyle w:val="AH5Sec"/>
        <w:shd w:val="pct25" w:color="auto" w:fill="auto"/>
      </w:pPr>
      <w:bookmarkStart w:id="39" w:name="_Toc165378333"/>
      <w:r w:rsidRPr="008B2A9D">
        <w:rPr>
          <w:rStyle w:val="CharSectNo"/>
        </w:rPr>
        <w:t>36</w:t>
      </w:r>
      <w:r w:rsidRPr="00D0293F">
        <w:tab/>
      </w:r>
      <w:r w:rsidR="00EF0FD0" w:rsidRPr="00D0293F">
        <w:t xml:space="preserve">Dictionary, definition of </w:t>
      </w:r>
      <w:r w:rsidR="00EF0FD0" w:rsidRPr="00A45858">
        <w:rPr>
          <w:rStyle w:val="charItals"/>
        </w:rPr>
        <w:t>ACT privacy law</w:t>
      </w:r>
      <w:bookmarkEnd w:id="39"/>
    </w:p>
    <w:p w14:paraId="38FA55A3" w14:textId="30441AF1" w:rsidR="00EF0FD0" w:rsidRPr="00D0293F" w:rsidRDefault="00EF0FD0" w:rsidP="00EF0FD0">
      <w:pPr>
        <w:pStyle w:val="direction"/>
      </w:pPr>
      <w:r w:rsidRPr="00D0293F">
        <w:t>omit</w:t>
      </w:r>
    </w:p>
    <w:p w14:paraId="64F7FFAF" w14:textId="6B6F61AE" w:rsidR="0006675D" w:rsidRPr="00A45858" w:rsidRDefault="008B2A9D" w:rsidP="008B2A9D">
      <w:pPr>
        <w:pStyle w:val="AH5Sec"/>
        <w:shd w:val="pct25" w:color="auto" w:fill="auto"/>
        <w:rPr>
          <w:rStyle w:val="charItals"/>
        </w:rPr>
      </w:pPr>
      <w:bookmarkStart w:id="40" w:name="_Toc165378334"/>
      <w:r w:rsidRPr="008B2A9D">
        <w:rPr>
          <w:rStyle w:val="CharSectNo"/>
        </w:rPr>
        <w:t>37</w:t>
      </w:r>
      <w:r w:rsidRPr="00A45858">
        <w:rPr>
          <w:rStyle w:val="charItals"/>
          <w:i w:val="0"/>
        </w:rPr>
        <w:tab/>
      </w:r>
      <w:r w:rsidR="00D93C97" w:rsidRPr="00D0293F">
        <w:t>Dictionary, new definition</w:t>
      </w:r>
      <w:r w:rsidR="00A70095" w:rsidRPr="00D0293F">
        <w:t>s</w:t>
      </w:r>
      <w:bookmarkEnd w:id="40"/>
    </w:p>
    <w:p w14:paraId="105DB15D" w14:textId="756A0444" w:rsidR="00D93C97" w:rsidRPr="00D0293F" w:rsidRDefault="00D93C97" w:rsidP="00D93C97">
      <w:pPr>
        <w:pStyle w:val="direction"/>
      </w:pPr>
      <w:r w:rsidRPr="00D0293F">
        <w:t>insert</w:t>
      </w:r>
    </w:p>
    <w:p w14:paraId="14E36CDA" w14:textId="433168E8" w:rsidR="008577CA" w:rsidRPr="00D0293F" w:rsidRDefault="008577CA" w:rsidP="008B2A9D">
      <w:pPr>
        <w:pStyle w:val="aDef"/>
      </w:pPr>
      <w:r w:rsidRPr="00A45858">
        <w:rPr>
          <w:rStyle w:val="charBoldItals"/>
        </w:rPr>
        <w:t>Commonwealth Ombudsman</w:t>
      </w:r>
      <w:r w:rsidRPr="00A45858">
        <w:t>, for part 1A (</w:t>
      </w:r>
      <w:r w:rsidRPr="00D0293F">
        <w:t>ACT National Preventive Mechanism</w:t>
      </w:r>
      <w:r w:rsidRPr="00A45858">
        <w:t>)—see section 8B</w:t>
      </w:r>
      <w:r w:rsidRPr="00D0293F">
        <w:t>.</w:t>
      </w:r>
    </w:p>
    <w:p w14:paraId="4116B6FA" w14:textId="77777777" w:rsidR="0097572F" w:rsidRPr="00D0293F" w:rsidRDefault="0097572F" w:rsidP="008B2A9D">
      <w:pPr>
        <w:pStyle w:val="aDef"/>
      </w:pPr>
      <w:r w:rsidRPr="00A45858">
        <w:rPr>
          <w:rStyle w:val="charBoldItals"/>
        </w:rPr>
        <w:t>custodial inspector</w:t>
      </w:r>
      <w:r w:rsidRPr="00A45858">
        <w:t>, for part 1A (</w:t>
      </w:r>
      <w:r w:rsidRPr="00D0293F">
        <w:t>ACT National Preventive Mechanism</w:t>
      </w:r>
      <w:r w:rsidRPr="00A45858">
        <w:t>)—see section 8B</w:t>
      </w:r>
      <w:r w:rsidRPr="00D0293F">
        <w:t>.</w:t>
      </w:r>
    </w:p>
    <w:p w14:paraId="25B2BDF3" w14:textId="1F766106" w:rsidR="008D58B2" w:rsidRPr="00D0293F" w:rsidRDefault="008D58B2" w:rsidP="008B2A9D">
      <w:pPr>
        <w:pStyle w:val="aDef"/>
      </w:pPr>
      <w:r w:rsidRPr="00A45858">
        <w:rPr>
          <w:rStyle w:val="charBoldItals"/>
        </w:rPr>
        <w:t>disclose</w:t>
      </w:r>
      <w:r w:rsidRPr="00D0293F">
        <w:t xml:space="preserve"> includes communicate or publish.</w:t>
      </w:r>
    </w:p>
    <w:p w14:paraId="000FF45B" w14:textId="38F1FA3C" w:rsidR="008D58B2" w:rsidRPr="00D0293F" w:rsidRDefault="008D58B2" w:rsidP="008B2A9D">
      <w:pPr>
        <w:pStyle w:val="aDef"/>
      </w:pPr>
      <w:r w:rsidRPr="00A45858">
        <w:rPr>
          <w:rStyle w:val="charBoldItals"/>
        </w:rPr>
        <w:t>information</w:t>
      </w:r>
      <w:r w:rsidRPr="00D0293F">
        <w:t xml:space="preserve"> means information, whether true or not, in any form and includes an opinion and advice.</w:t>
      </w:r>
    </w:p>
    <w:p w14:paraId="1E34D66C" w14:textId="38917C43" w:rsidR="00570F1E" w:rsidRPr="00D0293F" w:rsidRDefault="00570F1E" w:rsidP="008B2A9D">
      <w:pPr>
        <w:pStyle w:val="aDef"/>
      </w:pPr>
      <w:r w:rsidRPr="00A45858">
        <w:rPr>
          <w:rStyle w:val="charBoldItals"/>
        </w:rPr>
        <w:t>investigative entity</w:t>
      </w:r>
      <w:r w:rsidRPr="00A45858">
        <w:t>, for part 1A (</w:t>
      </w:r>
      <w:r w:rsidRPr="00D0293F">
        <w:t>ACT National Preventive Mechanism</w:t>
      </w:r>
      <w:r w:rsidRPr="00A45858">
        <w:t>)—see section 8B.</w:t>
      </w:r>
    </w:p>
    <w:p w14:paraId="5D8AEABF" w14:textId="77777777" w:rsidR="00E662AE" w:rsidRPr="00D0293F" w:rsidRDefault="00E662AE" w:rsidP="008B2A9D">
      <w:pPr>
        <w:pStyle w:val="aDef"/>
      </w:pPr>
      <w:r w:rsidRPr="00A45858">
        <w:rPr>
          <w:rStyle w:val="charBoldItals"/>
        </w:rPr>
        <w:t>NPM</w:t>
      </w:r>
      <w:r w:rsidRPr="00D0293F">
        <w:t xml:space="preserve"> means the ACT National Preventive Mechanism established under section 8C.</w:t>
      </w:r>
    </w:p>
    <w:p w14:paraId="78BD376C" w14:textId="09D78C0E" w:rsidR="002304DD" w:rsidRPr="00A45858" w:rsidRDefault="002304DD" w:rsidP="008B2A9D">
      <w:pPr>
        <w:pStyle w:val="aDef"/>
      </w:pPr>
      <w:r w:rsidRPr="00A45858">
        <w:rPr>
          <w:rStyle w:val="charBoldItals"/>
        </w:rPr>
        <w:t>NPM coordinator</w:t>
      </w:r>
      <w:r w:rsidRPr="00A45858">
        <w:t>, for part 1A (</w:t>
      </w:r>
      <w:r w:rsidRPr="00D0293F">
        <w:t>ACT National Preventive Mechanism</w:t>
      </w:r>
      <w:r w:rsidRPr="00A45858">
        <w:t>)—see section 8B.</w:t>
      </w:r>
    </w:p>
    <w:p w14:paraId="23C194CE" w14:textId="77777777" w:rsidR="009E50E7" w:rsidRPr="00D0293F" w:rsidRDefault="009E50E7" w:rsidP="008B2A9D">
      <w:pPr>
        <w:pStyle w:val="aDef"/>
      </w:pPr>
      <w:r w:rsidRPr="00A45858">
        <w:rPr>
          <w:rStyle w:val="charBoldItals"/>
        </w:rPr>
        <w:t>produce</w:t>
      </w:r>
      <w:r w:rsidRPr="00D0293F">
        <w:t xml:space="preserve"> includes allow access to.</w:t>
      </w:r>
    </w:p>
    <w:p w14:paraId="1C92E2BE" w14:textId="77777777" w:rsidR="00187D69" w:rsidRPr="00D0293F" w:rsidRDefault="00187D69" w:rsidP="00682009">
      <w:pPr>
        <w:pStyle w:val="aDef"/>
        <w:keepNext/>
      </w:pPr>
      <w:r w:rsidRPr="00A45858">
        <w:rPr>
          <w:rStyle w:val="charBoldItals"/>
        </w:rPr>
        <w:lastRenderedPageBreak/>
        <w:t>responsible director-general</w:t>
      </w:r>
      <w:r w:rsidRPr="00D0293F">
        <w:rPr>
          <w:bCs/>
          <w:iCs/>
        </w:rPr>
        <w:t>, for a place of detention, means—</w:t>
      </w:r>
    </w:p>
    <w:p w14:paraId="4A115BDA" w14:textId="0673F0BA" w:rsidR="00187D69" w:rsidRPr="00D0293F" w:rsidRDefault="00187D69" w:rsidP="00682009">
      <w:pPr>
        <w:pStyle w:val="Idefpara"/>
        <w:keepNext/>
      </w:pPr>
      <w:r w:rsidRPr="00D0293F">
        <w:tab/>
        <w:t>(a)</w:t>
      </w:r>
      <w:r w:rsidRPr="00D0293F">
        <w:tab/>
        <w:t>the director</w:t>
      </w:r>
      <w:r w:rsidR="00113BA3">
        <w:t>-</w:t>
      </w:r>
      <w:r w:rsidRPr="00D0293F">
        <w:t xml:space="preserve">general responsible for administering </w:t>
      </w:r>
      <w:r w:rsidR="00DD0FA6" w:rsidRPr="00D0293F">
        <w:t>an</w:t>
      </w:r>
      <w:r w:rsidRPr="00D0293F">
        <w:t xml:space="preserve"> Ac</w:t>
      </w:r>
      <w:r w:rsidR="00DD0FA6" w:rsidRPr="00D0293F">
        <w:rPr>
          <w:lang w:eastAsia="en-AU"/>
        </w:rPr>
        <w:t>t, or part of an Act, conferring functions on, or regulating the exercise of functions by, a detaining authority for the place; or</w:t>
      </w:r>
    </w:p>
    <w:p w14:paraId="12276539" w14:textId="4E0F99CC" w:rsidR="001869F2" w:rsidRPr="00D0293F" w:rsidRDefault="00187D69" w:rsidP="00187D69">
      <w:pPr>
        <w:pStyle w:val="Idefpara"/>
      </w:pPr>
      <w:r w:rsidRPr="00D0293F">
        <w:tab/>
        <w:t>(b)</w:t>
      </w:r>
      <w:r w:rsidRPr="00D0293F">
        <w:tab/>
      </w:r>
      <w:r w:rsidR="00115389" w:rsidRPr="00D0293F">
        <w:rPr>
          <w:lang w:eastAsia="en-AU"/>
        </w:rPr>
        <w:t>if no Act confers functions on, or regulates the exercise of functions by, a detaining authority for the place—</w:t>
      </w:r>
      <w:r w:rsidRPr="00D0293F">
        <w:t>the director</w:t>
      </w:r>
      <w:r w:rsidR="00115389" w:rsidRPr="00D0293F">
        <w:noBreakHyphen/>
      </w:r>
      <w:r w:rsidRPr="00D0293F">
        <w:t xml:space="preserve">general </w:t>
      </w:r>
      <w:r w:rsidR="001869F2" w:rsidRPr="00D0293F">
        <w:t>prescribed by regulation for the place; or</w:t>
      </w:r>
    </w:p>
    <w:p w14:paraId="16FDA951" w14:textId="4DA6E6F7" w:rsidR="00187D69" w:rsidRPr="00D0293F" w:rsidRDefault="001869F2" w:rsidP="00187D69">
      <w:pPr>
        <w:pStyle w:val="Idefpara"/>
      </w:pPr>
      <w:r w:rsidRPr="00D0293F">
        <w:tab/>
        <w:t>(c)</w:t>
      </w:r>
      <w:r w:rsidRPr="00D0293F">
        <w:tab/>
        <w:t>in any other case—the director-general responsible for administering this Act</w:t>
      </w:r>
      <w:r w:rsidR="00187D69" w:rsidRPr="00D0293F">
        <w:t>.</w:t>
      </w:r>
    </w:p>
    <w:p w14:paraId="47D9CF6D" w14:textId="69801535" w:rsidR="00587DC1" w:rsidRPr="00D0293F" w:rsidRDefault="00587DC1" w:rsidP="008B2A9D">
      <w:pPr>
        <w:pStyle w:val="aDef"/>
      </w:pPr>
      <w:r w:rsidRPr="00A45858">
        <w:rPr>
          <w:rStyle w:val="charBoldItals"/>
        </w:rPr>
        <w:t>responsible entity</w:t>
      </w:r>
      <w:r w:rsidRPr="00D0293F">
        <w:rPr>
          <w:bCs/>
          <w:iCs/>
        </w:rPr>
        <w:t>, for a place of detention—see section 6A (1).</w:t>
      </w:r>
    </w:p>
    <w:p w14:paraId="5DCCC285" w14:textId="786C3D0F" w:rsidR="00187D69" w:rsidRPr="00A45858" w:rsidRDefault="008B2A9D" w:rsidP="008B2A9D">
      <w:pPr>
        <w:pStyle w:val="AH5Sec"/>
        <w:shd w:val="pct25" w:color="auto" w:fill="auto"/>
        <w:rPr>
          <w:rStyle w:val="charItals"/>
        </w:rPr>
      </w:pPr>
      <w:bookmarkStart w:id="41" w:name="_Toc165378335"/>
      <w:r w:rsidRPr="008B2A9D">
        <w:rPr>
          <w:rStyle w:val="CharSectNo"/>
        </w:rPr>
        <w:t>38</w:t>
      </w:r>
      <w:r w:rsidRPr="00A45858">
        <w:rPr>
          <w:rStyle w:val="charItals"/>
          <w:i w:val="0"/>
        </w:rPr>
        <w:tab/>
      </w:r>
      <w:r w:rsidR="00187D69" w:rsidRPr="00D0293F">
        <w:t xml:space="preserve">Dictionary, definition of </w:t>
      </w:r>
      <w:r w:rsidR="00187D69" w:rsidRPr="00A45858">
        <w:rPr>
          <w:rStyle w:val="charItals"/>
        </w:rPr>
        <w:t>responsible Minister</w:t>
      </w:r>
      <w:bookmarkEnd w:id="41"/>
    </w:p>
    <w:p w14:paraId="3F428C05" w14:textId="77027308" w:rsidR="00187D69" w:rsidRPr="00D0293F" w:rsidRDefault="00187D69" w:rsidP="00187D69">
      <w:pPr>
        <w:pStyle w:val="direction"/>
      </w:pPr>
      <w:r w:rsidRPr="00D0293F">
        <w:t>substitute</w:t>
      </w:r>
    </w:p>
    <w:p w14:paraId="763F0E52" w14:textId="5B992E09" w:rsidR="00187D69" w:rsidRPr="00D0293F" w:rsidRDefault="00187D69" w:rsidP="008B2A9D">
      <w:pPr>
        <w:pStyle w:val="aDef"/>
        <w:rPr>
          <w:lang w:eastAsia="en-AU"/>
        </w:rPr>
      </w:pPr>
      <w:r w:rsidRPr="00A45858">
        <w:rPr>
          <w:rStyle w:val="charBoldItals"/>
        </w:rPr>
        <w:t>responsible Minister</w:t>
      </w:r>
      <w:r w:rsidR="005A34EE" w:rsidRPr="00D0293F">
        <w:rPr>
          <w:rFonts w:ascii="TimesNewRomanPS-BoldItalicMT" w:hAnsi="TimesNewRomanPS-BoldItalicMT" w:cs="TimesNewRomanPS-BoldItalicMT"/>
          <w:lang w:eastAsia="en-AU"/>
        </w:rPr>
        <w:t>,</w:t>
      </w:r>
      <w:r w:rsidRPr="00D0293F">
        <w:rPr>
          <w:rFonts w:ascii="TimesNewRomanPS-BoldItalicMT" w:hAnsi="TimesNewRomanPS-BoldItalicMT" w:cs="TimesNewRomanPS-BoldItalicMT"/>
          <w:lang w:eastAsia="en-AU"/>
        </w:rPr>
        <w:t xml:space="preserve"> </w:t>
      </w:r>
      <w:r w:rsidRPr="00D0293F">
        <w:rPr>
          <w:lang w:eastAsia="en-AU"/>
        </w:rPr>
        <w:t>for a place of detention, means—</w:t>
      </w:r>
    </w:p>
    <w:p w14:paraId="14577BAF" w14:textId="46C733FB" w:rsidR="00187D69" w:rsidRPr="00D0293F" w:rsidRDefault="00187D69" w:rsidP="00187D69">
      <w:pPr>
        <w:pStyle w:val="Idefpara"/>
        <w:rPr>
          <w:lang w:eastAsia="en-AU"/>
        </w:rPr>
      </w:pPr>
      <w:r w:rsidRPr="00D0293F">
        <w:rPr>
          <w:lang w:eastAsia="en-AU"/>
        </w:rPr>
        <w:tab/>
        <w:t>(a)</w:t>
      </w:r>
      <w:r w:rsidRPr="00D0293F">
        <w:rPr>
          <w:lang w:eastAsia="en-AU"/>
        </w:rPr>
        <w:tab/>
        <w:t>the Minister administering an Act, or part of an Act, conferring functions on, or regulating the exercise of functions by, a</w:t>
      </w:r>
      <w:r w:rsidR="004A66A5">
        <w:rPr>
          <w:lang w:eastAsia="en-AU"/>
        </w:rPr>
        <w:t> </w:t>
      </w:r>
      <w:r w:rsidRPr="00D0293F">
        <w:rPr>
          <w:lang w:eastAsia="en-AU"/>
        </w:rPr>
        <w:t>detaining authority for the place</w:t>
      </w:r>
      <w:r w:rsidR="00C16ABA" w:rsidRPr="00D0293F">
        <w:rPr>
          <w:lang w:eastAsia="en-AU"/>
        </w:rPr>
        <w:t>; or</w:t>
      </w:r>
    </w:p>
    <w:p w14:paraId="79ED0124" w14:textId="6C1F9488" w:rsidR="00C16ABA" w:rsidRPr="00D0293F" w:rsidRDefault="00C16ABA" w:rsidP="00187D69">
      <w:pPr>
        <w:pStyle w:val="Idefpara"/>
      </w:pPr>
      <w:r w:rsidRPr="00D0293F">
        <w:rPr>
          <w:lang w:eastAsia="en-AU"/>
        </w:rPr>
        <w:tab/>
        <w:t>(b)</w:t>
      </w:r>
      <w:r w:rsidRPr="00D0293F">
        <w:rPr>
          <w:lang w:eastAsia="en-AU"/>
        </w:rPr>
        <w:tab/>
        <w:t xml:space="preserve">if no </w:t>
      </w:r>
      <w:r w:rsidR="00C4219E" w:rsidRPr="00D0293F">
        <w:rPr>
          <w:lang w:eastAsia="en-AU"/>
        </w:rPr>
        <w:t>Act confers functions on, or regulates the exercise of functions by, a detaining authority for the place</w:t>
      </w:r>
      <w:r w:rsidRPr="00D0293F">
        <w:rPr>
          <w:lang w:eastAsia="en-AU"/>
        </w:rPr>
        <w:t xml:space="preserve">—the Minister </w:t>
      </w:r>
      <w:r w:rsidR="001869F2" w:rsidRPr="00D0293F">
        <w:t xml:space="preserve">prescribed by regulation </w:t>
      </w:r>
      <w:r w:rsidR="00EE0387" w:rsidRPr="00D0293F">
        <w:rPr>
          <w:rFonts w:ascii="TimesNewRomanPSMT" w:hAnsi="TimesNewRomanPSMT" w:cs="TimesNewRomanPSMT"/>
          <w:szCs w:val="24"/>
          <w:lang w:eastAsia="en-AU"/>
        </w:rPr>
        <w:t>for the place</w:t>
      </w:r>
      <w:r w:rsidR="001869F2" w:rsidRPr="00D0293F">
        <w:t>; or</w:t>
      </w:r>
    </w:p>
    <w:p w14:paraId="1B181943" w14:textId="46F9E42C" w:rsidR="001869F2" w:rsidRPr="00D0293F" w:rsidRDefault="001869F2" w:rsidP="001869F2">
      <w:pPr>
        <w:pStyle w:val="Idefpara"/>
      </w:pPr>
      <w:r w:rsidRPr="00D0293F">
        <w:tab/>
        <w:t>(c)</w:t>
      </w:r>
      <w:r w:rsidRPr="00D0293F">
        <w:tab/>
        <w:t>in any other case—the Minister responsible for administering this Act.</w:t>
      </w:r>
    </w:p>
    <w:p w14:paraId="0448110B" w14:textId="17AA397D" w:rsidR="00187D69" w:rsidRPr="00A45858" w:rsidRDefault="008B2A9D" w:rsidP="008B2A9D">
      <w:pPr>
        <w:pStyle w:val="AH5Sec"/>
        <w:shd w:val="pct25" w:color="auto" w:fill="auto"/>
        <w:rPr>
          <w:rStyle w:val="charItals"/>
        </w:rPr>
      </w:pPr>
      <w:bookmarkStart w:id="42" w:name="_Toc165378336"/>
      <w:r w:rsidRPr="008B2A9D">
        <w:rPr>
          <w:rStyle w:val="CharSectNo"/>
        </w:rPr>
        <w:t>39</w:t>
      </w:r>
      <w:r w:rsidRPr="00A45858">
        <w:rPr>
          <w:rStyle w:val="charItals"/>
          <w:i w:val="0"/>
        </w:rPr>
        <w:tab/>
      </w:r>
      <w:r w:rsidR="00187D69" w:rsidRPr="00D0293F">
        <w:t>Dictionary, new definition</w:t>
      </w:r>
      <w:r w:rsidR="009E50E7" w:rsidRPr="00D0293F">
        <w:t xml:space="preserve"> of </w:t>
      </w:r>
      <w:r w:rsidR="009E50E7" w:rsidRPr="00A45858">
        <w:rPr>
          <w:rStyle w:val="charItals"/>
        </w:rPr>
        <w:t>staff of the NPM</w:t>
      </w:r>
      <w:bookmarkEnd w:id="42"/>
    </w:p>
    <w:p w14:paraId="5BC28918" w14:textId="77777777" w:rsidR="00187D69" w:rsidRPr="00D0293F" w:rsidRDefault="00187D69" w:rsidP="00187D69">
      <w:pPr>
        <w:pStyle w:val="direction"/>
      </w:pPr>
      <w:r w:rsidRPr="00D0293F">
        <w:t>insert</w:t>
      </w:r>
    </w:p>
    <w:p w14:paraId="5D2D2EA4" w14:textId="415357CB" w:rsidR="005C54BE" w:rsidRPr="00D0293F" w:rsidRDefault="005C54BE" w:rsidP="008B2A9D">
      <w:pPr>
        <w:pStyle w:val="aDef"/>
      </w:pPr>
      <w:r w:rsidRPr="00A45858">
        <w:rPr>
          <w:rStyle w:val="charBoldItals"/>
        </w:rPr>
        <w:t>staff of the NPM</w:t>
      </w:r>
      <w:r w:rsidRPr="00D0293F">
        <w:t>, for part 1A (ACT National Preventive Mechanism)</w:t>
      </w:r>
      <w:r w:rsidR="0093674A" w:rsidRPr="00D0293F">
        <w:t>—</w:t>
      </w:r>
      <w:r w:rsidRPr="00D0293F">
        <w:t>see section 8B.</w:t>
      </w:r>
    </w:p>
    <w:p w14:paraId="7B3B5B03" w14:textId="77777777" w:rsidR="008B2A9D" w:rsidRDefault="008B2A9D">
      <w:pPr>
        <w:pStyle w:val="02Text"/>
        <w:sectPr w:rsidR="008B2A9D" w:rsidSect="00A85B60">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326"/>
        </w:sectPr>
      </w:pPr>
    </w:p>
    <w:p w14:paraId="556B6067" w14:textId="77777777" w:rsidR="00105470" w:rsidRPr="00D0293F" w:rsidRDefault="00105470" w:rsidP="008B2A9D">
      <w:pPr>
        <w:pStyle w:val="PageBreak"/>
        <w:suppressLineNumbers/>
      </w:pPr>
      <w:r w:rsidRPr="00D0293F">
        <w:br w:type="page"/>
      </w:r>
    </w:p>
    <w:p w14:paraId="135E2391" w14:textId="4D1AC952" w:rsidR="00105470" w:rsidRPr="008B2A9D" w:rsidRDefault="008B2A9D" w:rsidP="008B2A9D">
      <w:pPr>
        <w:pStyle w:val="Sched-heading"/>
      </w:pPr>
      <w:bookmarkStart w:id="43" w:name="_Toc165378337"/>
      <w:r w:rsidRPr="008B2A9D">
        <w:rPr>
          <w:rStyle w:val="CharChapNo"/>
        </w:rPr>
        <w:lastRenderedPageBreak/>
        <w:t>Schedule 1</w:t>
      </w:r>
      <w:r w:rsidRPr="00D0293F">
        <w:tab/>
      </w:r>
      <w:r w:rsidR="00B019DA" w:rsidRPr="008B2A9D">
        <w:rPr>
          <w:rStyle w:val="CharChapText"/>
        </w:rPr>
        <w:t>Consequential amendments</w:t>
      </w:r>
      <w:bookmarkEnd w:id="43"/>
    </w:p>
    <w:p w14:paraId="1D87247B" w14:textId="149A3B1D" w:rsidR="00105470" w:rsidRPr="00D0293F" w:rsidRDefault="00105470">
      <w:pPr>
        <w:pStyle w:val="ref"/>
      </w:pPr>
      <w:r w:rsidRPr="00D0293F">
        <w:t xml:space="preserve">(see s </w:t>
      </w:r>
      <w:r w:rsidR="0023145D" w:rsidRPr="00D0293F">
        <w:t>3</w:t>
      </w:r>
      <w:r w:rsidRPr="00D0293F">
        <w:t>)</w:t>
      </w:r>
    </w:p>
    <w:p w14:paraId="46C8131D" w14:textId="2BE6B782" w:rsidR="00D8446F" w:rsidRPr="008B2A9D" w:rsidRDefault="008B2A9D" w:rsidP="008B2A9D">
      <w:pPr>
        <w:pStyle w:val="Sched-Part"/>
      </w:pPr>
      <w:bookmarkStart w:id="44" w:name="_Toc165378338"/>
      <w:r w:rsidRPr="008B2A9D">
        <w:rPr>
          <w:rStyle w:val="CharPartNo"/>
        </w:rPr>
        <w:t>Part 1.1</w:t>
      </w:r>
      <w:r w:rsidRPr="00D0293F">
        <w:tab/>
      </w:r>
      <w:r w:rsidR="00D8446F" w:rsidRPr="008B2A9D">
        <w:rPr>
          <w:rStyle w:val="CharPartText"/>
        </w:rPr>
        <w:t>Auditor-General Act 1996</w:t>
      </w:r>
      <w:bookmarkEnd w:id="44"/>
    </w:p>
    <w:p w14:paraId="3DB60648" w14:textId="1545A564" w:rsidR="00D8446F" w:rsidRPr="00D0293F" w:rsidRDefault="008B2A9D" w:rsidP="008B2A9D">
      <w:pPr>
        <w:pStyle w:val="ShadedSchClause"/>
      </w:pPr>
      <w:bookmarkStart w:id="45" w:name="_Toc165378339"/>
      <w:r w:rsidRPr="008B2A9D">
        <w:rPr>
          <w:rStyle w:val="CharSectNo"/>
        </w:rPr>
        <w:t>[1.1]</w:t>
      </w:r>
      <w:r w:rsidRPr="00D0293F">
        <w:tab/>
      </w:r>
      <w:r w:rsidR="00D8446F" w:rsidRPr="00D0293F">
        <w:t>Section 10 (1), note</w:t>
      </w:r>
      <w:bookmarkEnd w:id="45"/>
    </w:p>
    <w:p w14:paraId="44E5D21D" w14:textId="1461C0B1" w:rsidR="00D8446F" w:rsidRPr="00D0293F" w:rsidRDefault="00D8446F" w:rsidP="00D8446F">
      <w:pPr>
        <w:pStyle w:val="direction"/>
      </w:pPr>
      <w:r w:rsidRPr="00D0293F">
        <w:t>substitute</w:t>
      </w:r>
    </w:p>
    <w:p w14:paraId="38937F9E" w14:textId="01BE5446" w:rsidR="00D8446F" w:rsidRPr="00D0293F" w:rsidRDefault="0026633C" w:rsidP="0026633C">
      <w:pPr>
        <w:pStyle w:val="aNote"/>
        <w:keepNext/>
      </w:pPr>
      <w:r w:rsidRPr="00D0293F">
        <w:rPr>
          <w:rStyle w:val="charItals"/>
        </w:rPr>
        <w:t>Note</w:t>
      </w:r>
      <w:r w:rsidRPr="00D0293F">
        <w:rPr>
          <w:rStyle w:val="charItals"/>
        </w:rPr>
        <w:tab/>
      </w:r>
      <w:r w:rsidRPr="00D0293F">
        <w:t xml:space="preserve">The auditor-general must consult with the custodial inspector in relation to </w:t>
      </w:r>
      <w:r w:rsidRPr="00D0293F">
        <w:rPr>
          <w:color w:val="000000"/>
          <w:shd w:val="clear" w:color="auto" w:fill="FFFFFF"/>
        </w:rPr>
        <w:t xml:space="preserve">the exercise of a function under </w:t>
      </w:r>
      <w:r w:rsidR="001156F8" w:rsidRPr="00D0293F">
        <w:rPr>
          <w:color w:val="000000"/>
          <w:shd w:val="clear" w:color="auto" w:fill="FFFFFF"/>
        </w:rPr>
        <w:t>par</w:t>
      </w:r>
      <w:r w:rsidR="00D64F9C" w:rsidRPr="00D0293F">
        <w:rPr>
          <w:color w:val="000000"/>
          <w:shd w:val="clear" w:color="auto" w:fill="FFFFFF"/>
        </w:rPr>
        <w:t>s</w:t>
      </w:r>
      <w:r w:rsidRPr="00D0293F">
        <w:rPr>
          <w:color w:val="000000"/>
          <w:shd w:val="clear" w:color="auto" w:fill="FFFFFF"/>
        </w:rPr>
        <w:t xml:space="preserve"> (a) to (d)</w:t>
      </w:r>
      <w:r w:rsidRPr="00D0293F">
        <w:t xml:space="preserve"> involving a detainee or correctional centre or service (see </w:t>
      </w:r>
      <w:hyperlink r:id="rId44" w:tooltip="A2017-47" w:history="1">
        <w:r w:rsidR="003C1DBF" w:rsidRPr="00A45858">
          <w:rPr>
            <w:rStyle w:val="charCitHyperlinkItal"/>
          </w:rPr>
          <w:t>Custodial Inspector Act 2017</w:t>
        </w:r>
      </w:hyperlink>
      <w:r w:rsidRPr="00D0293F">
        <w:t>, s</w:t>
      </w:r>
      <w:r w:rsidR="00EE743F">
        <w:t> </w:t>
      </w:r>
      <w:r w:rsidRPr="00D0293F">
        <w:t>33).</w:t>
      </w:r>
    </w:p>
    <w:p w14:paraId="1947B16B" w14:textId="619E6997" w:rsidR="00B86AC8" w:rsidRPr="008B2A9D" w:rsidRDefault="008B2A9D" w:rsidP="008B2A9D">
      <w:pPr>
        <w:pStyle w:val="Sched-Part"/>
      </w:pPr>
      <w:bookmarkStart w:id="46" w:name="_Toc165378340"/>
      <w:r w:rsidRPr="008B2A9D">
        <w:rPr>
          <w:rStyle w:val="CharPartNo"/>
        </w:rPr>
        <w:t>Part 1.2</w:t>
      </w:r>
      <w:r w:rsidRPr="00D0293F">
        <w:tab/>
      </w:r>
      <w:r w:rsidR="00B86AC8" w:rsidRPr="008B2A9D">
        <w:rPr>
          <w:rStyle w:val="CharPartText"/>
        </w:rPr>
        <w:t>Children and Young People Act</w:t>
      </w:r>
      <w:r w:rsidR="0018658D" w:rsidRPr="008B2A9D">
        <w:rPr>
          <w:rStyle w:val="CharPartText"/>
        </w:rPr>
        <w:t> </w:t>
      </w:r>
      <w:r w:rsidR="00B86AC8" w:rsidRPr="008B2A9D">
        <w:rPr>
          <w:rStyle w:val="CharPartText"/>
        </w:rPr>
        <w:t>2008</w:t>
      </w:r>
      <w:bookmarkEnd w:id="46"/>
    </w:p>
    <w:p w14:paraId="247EF138" w14:textId="33766F73" w:rsidR="00B86AC8" w:rsidRPr="00D0293F" w:rsidRDefault="008B2A9D" w:rsidP="008B2A9D">
      <w:pPr>
        <w:pStyle w:val="ShadedSchClause"/>
      </w:pPr>
      <w:bookmarkStart w:id="47" w:name="_Toc165378341"/>
      <w:r w:rsidRPr="008B2A9D">
        <w:rPr>
          <w:rStyle w:val="CharSectNo"/>
        </w:rPr>
        <w:t>[1.2]</w:t>
      </w:r>
      <w:r w:rsidRPr="00D0293F">
        <w:tab/>
      </w:r>
      <w:r w:rsidR="00B86AC8" w:rsidRPr="00D0293F">
        <w:t xml:space="preserve">Section 137, definition of </w:t>
      </w:r>
      <w:r w:rsidR="00B86AC8" w:rsidRPr="00A45858">
        <w:rPr>
          <w:rStyle w:val="charItals"/>
        </w:rPr>
        <w:t>accredited person</w:t>
      </w:r>
      <w:r w:rsidR="00B86AC8" w:rsidRPr="00D0293F">
        <w:t xml:space="preserve">, </w:t>
      </w:r>
      <w:r w:rsidR="001156F8" w:rsidRPr="00D0293F">
        <w:t>paragraph </w:t>
      </w:r>
      <w:r w:rsidR="00B86AC8" w:rsidRPr="00D0293F">
        <w:t>(e) and section 144 (2)</w:t>
      </w:r>
      <w:r w:rsidR="000E2AA5" w:rsidRPr="00D0293F">
        <w:t xml:space="preserve"> (b)</w:t>
      </w:r>
      <w:r w:rsidR="00B86AC8" w:rsidRPr="00D0293F">
        <w:t xml:space="preserve"> (iv)</w:t>
      </w:r>
      <w:bookmarkEnd w:id="47"/>
    </w:p>
    <w:p w14:paraId="3603DC7F" w14:textId="77777777" w:rsidR="00B86AC8" w:rsidRPr="00D0293F" w:rsidRDefault="00B86AC8" w:rsidP="00B86AC8">
      <w:pPr>
        <w:pStyle w:val="direction"/>
      </w:pPr>
      <w:r w:rsidRPr="00D0293F">
        <w:t>omit</w:t>
      </w:r>
    </w:p>
    <w:p w14:paraId="4D2ED58B" w14:textId="77777777" w:rsidR="00B86AC8" w:rsidRPr="00D0293F" w:rsidRDefault="00B86AC8" w:rsidP="00B86AC8">
      <w:pPr>
        <w:pStyle w:val="Amainreturn"/>
      </w:pPr>
      <w:r w:rsidRPr="00D0293F">
        <w:t>inspector of correctional services</w:t>
      </w:r>
    </w:p>
    <w:p w14:paraId="18C3146F" w14:textId="77777777" w:rsidR="00B86AC8" w:rsidRPr="00D0293F" w:rsidRDefault="00B86AC8" w:rsidP="00B86AC8">
      <w:pPr>
        <w:pStyle w:val="direction"/>
      </w:pPr>
      <w:r w:rsidRPr="00D0293F">
        <w:t>substitute</w:t>
      </w:r>
    </w:p>
    <w:p w14:paraId="0EF39F20" w14:textId="77777777" w:rsidR="00B86AC8" w:rsidRPr="00D0293F" w:rsidRDefault="00B86AC8" w:rsidP="00B86AC8">
      <w:pPr>
        <w:pStyle w:val="Amainreturn"/>
      </w:pPr>
      <w:r w:rsidRPr="00D0293F">
        <w:t>custodial inspector</w:t>
      </w:r>
    </w:p>
    <w:p w14:paraId="2E283547" w14:textId="574CAC2F" w:rsidR="00B86AC8" w:rsidRPr="00D0293F" w:rsidRDefault="008B2A9D" w:rsidP="008B2A9D">
      <w:pPr>
        <w:pStyle w:val="ShadedSchClause"/>
      </w:pPr>
      <w:bookmarkStart w:id="48" w:name="_Toc165378342"/>
      <w:r w:rsidRPr="008B2A9D">
        <w:rPr>
          <w:rStyle w:val="CharSectNo"/>
        </w:rPr>
        <w:t>[1.3]</w:t>
      </w:r>
      <w:r w:rsidRPr="00D0293F">
        <w:tab/>
      </w:r>
      <w:r w:rsidR="00651575" w:rsidRPr="00D0293F">
        <w:t>Section 153 (1), note 1</w:t>
      </w:r>
      <w:bookmarkEnd w:id="48"/>
    </w:p>
    <w:p w14:paraId="6CFBF3F5" w14:textId="18CAEE2D" w:rsidR="000E2AA5" w:rsidRPr="00D0293F" w:rsidRDefault="000E2AA5" w:rsidP="000E2AA5">
      <w:pPr>
        <w:pStyle w:val="direction"/>
      </w:pPr>
      <w:r w:rsidRPr="00D0293F">
        <w:t>substitute</w:t>
      </w:r>
    </w:p>
    <w:p w14:paraId="1E1B7949" w14:textId="7218FAFD" w:rsidR="00E857DD" w:rsidRPr="00D0293F" w:rsidRDefault="00371FBF" w:rsidP="00371FBF">
      <w:pPr>
        <w:pStyle w:val="aNote"/>
      </w:pPr>
      <w:r w:rsidRPr="00A45858">
        <w:rPr>
          <w:rStyle w:val="charItals"/>
        </w:rPr>
        <w:t>Note</w:t>
      </w:r>
      <w:r w:rsidR="00E857DD" w:rsidRPr="00A45858">
        <w:rPr>
          <w:rStyle w:val="charItals"/>
        </w:rPr>
        <w:t xml:space="preserve"> 1</w:t>
      </w:r>
      <w:r w:rsidR="00E857DD" w:rsidRPr="00A45858">
        <w:rPr>
          <w:rStyle w:val="charItals"/>
        </w:rPr>
        <w:tab/>
      </w:r>
      <w:r w:rsidR="00E857DD" w:rsidRPr="00D0293F">
        <w:t>The custodial inspector may also enter and inspect a detention place (see</w:t>
      </w:r>
      <w:r w:rsidR="001D4CCF">
        <w:t> </w:t>
      </w:r>
      <w:hyperlink r:id="rId45" w:tooltip="A2017-47" w:history="1">
        <w:r w:rsidR="00DF7FEE" w:rsidRPr="00A45858">
          <w:rPr>
            <w:rStyle w:val="charCitHyperlinkItal"/>
          </w:rPr>
          <w:t>Custodial Inspector Act 2017</w:t>
        </w:r>
      </w:hyperlink>
      <w:r w:rsidR="00E857DD" w:rsidRPr="00D0293F">
        <w:t>, s</w:t>
      </w:r>
      <w:r w:rsidR="00196BBB" w:rsidRPr="00D0293F">
        <w:t xml:space="preserve"> </w:t>
      </w:r>
      <w:r w:rsidR="00E857DD" w:rsidRPr="00D0293F">
        <w:t>19).</w:t>
      </w:r>
    </w:p>
    <w:p w14:paraId="148EE3CD" w14:textId="7D419060" w:rsidR="00371FBF" w:rsidRPr="00D0293F" w:rsidRDefault="008B2A9D" w:rsidP="008B2A9D">
      <w:pPr>
        <w:pStyle w:val="ShadedSchClause"/>
      </w:pPr>
      <w:bookmarkStart w:id="49" w:name="_Toc165378343"/>
      <w:r w:rsidRPr="008B2A9D">
        <w:rPr>
          <w:rStyle w:val="CharSectNo"/>
        </w:rPr>
        <w:t>[1.4]</w:t>
      </w:r>
      <w:r w:rsidRPr="00D0293F">
        <w:tab/>
      </w:r>
      <w:r w:rsidR="00371FBF" w:rsidRPr="00D0293F">
        <w:t xml:space="preserve">Section 154 (5), definition of </w:t>
      </w:r>
      <w:r w:rsidR="00371FBF" w:rsidRPr="00A45858">
        <w:rPr>
          <w:rStyle w:val="charItals"/>
        </w:rPr>
        <w:t>inspection law</w:t>
      </w:r>
      <w:r w:rsidR="00371FBF" w:rsidRPr="00D0293F">
        <w:t>, examples</w:t>
      </w:r>
      <w:bookmarkEnd w:id="49"/>
    </w:p>
    <w:p w14:paraId="110CE9E8" w14:textId="6A2F1236" w:rsidR="00371FBF" w:rsidRPr="00D0293F" w:rsidRDefault="00371FBF" w:rsidP="00371FBF">
      <w:pPr>
        <w:pStyle w:val="direction"/>
      </w:pPr>
      <w:r w:rsidRPr="00D0293F">
        <w:t>insert</w:t>
      </w:r>
    </w:p>
    <w:p w14:paraId="377610B2" w14:textId="144FDAC1" w:rsidR="00371FBF" w:rsidRPr="00653BE9" w:rsidRDefault="008B2A9D" w:rsidP="008B2A9D">
      <w:pPr>
        <w:pStyle w:val="aExamBulletss"/>
        <w:tabs>
          <w:tab w:val="left" w:pos="1500"/>
        </w:tabs>
        <w:rPr>
          <w:rStyle w:val="charItals"/>
        </w:rPr>
      </w:pPr>
      <w:r w:rsidRPr="00653BE9">
        <w:rPr>
          <w:rStyle w:val="charItals"/>
          <w:rFonts w:ascii="Symbol" w:hAnsi="Symbol"/>
          <w:i w:val="0"/>
        </w:rPr>
        <w:t></w:t>
      </w:r>
      <w:r w:rsidRPr="00653BE9">
        <w:rPr>
          <w:rStyle w:val="charItals"/>
          <w:rFonts w:ascii="Symbol" w:hAnsi="Symbol"/>
          <w:i w:val="0"/>
        </w:rPr>
        <w:tab/>
      </w:r>
      <w:hyperlink r:id="rId46" w:tooltip="A2017-47" w:history="1">
        <w:r w:rsidR="00206CAF" w:rsidRPr="00A45858">
          <w:rPr>
            <w:rStyle w:val="charCitHyperlinkItal"/>
          </w:rPr>
          <w:t>Custodial Inspector Act 2017</w:t>
        </w:r>
      </w:hyperlink>
    </w:p>
    <w:p w14:paraId="50325ADA" w14:textId="445B6412" w:rsidR="00E857DD" w:rsidRPr="00D0293F" w:rsidRDefault="008B2A9D" w:rsidP="008B2A9D">
      <w:pPr>
        <w:pStyle w:val="ShadedSchClause"/>
      </w:pPr>
      <w:bookmarkStart w:id="50" w:name="_Toc165378344"/>
      <w:r w:rsidRPr="008B2A9D">
        <w:rPr>
          <w:rStyle w:val="CharSectNo"/>
        </w:rPr>
        <w:lastRenderedPageBreak/>
        <w:t>[1.5]</w:t>
      </w:r>
      <w:r w:rsidRPr="00D0293F">
        <w:tab/>
      </w:r>
      <w:r w:rsidR="00E857DD" w:rsidRPr="00D0293F">
        <w:t xml:space="preserve">Section 154 (5), definition of </w:t>
      </w:r>
      <w:r w:rsidR="00E857DD" w:rsidRPr="00A45858">
        <w:rPr>
          <w:rStyle w:val="charItals"/>
        </w:rPr>
        <w:t>inspection law</w:t>
      </w:r>
      <w:r w:rsidR="00E857DD" w:rsidRPr="00D0293F">
        <w:t>, example</w:t>
      </w:r>
      <w:r w:rsidR="00DD6CD5" w:rsidRPr="00D0293F">
        <w:t>s</w:t>
      </w:r>
      <w:r w:rsidR="00371FBF" w:rsidRPr="00D0293F">
        <w:t>, 4th dot point</w:t>
      </w:r>
      <w:bookmarkEnd w:id="50"/>
    </w:p>
    <w:p w14:paraId="36D432B0" w14:textId="77777777" w:rsidR="00E857DD" w:rsidRPr="00D0293F" w:rsidRDefault="00E857DD" w:rsidP="00E857DD">
      <w:pPr>
        <w:pStyle w:val="direction"/>
      </w:pPr>
      <w:r w:rsidRPr="00D0293F">
        <w:t>omit</w:t>
      </w:r>
    </w:p>
    <w:p w14:paraId="694FE7A1" w14:textId="7CD9A351" w:rsidR="00E857DD" w:rsidRPr="00D0293F" w:rsidRDefault="008B2A9D" w:rsidP="008B2A9D">
      <w:pPr>
        <w:pStyle w:val="ShadedSchClause"/>
      </w:pPr>
      <w:bookmarkStart w:id="51" w:name="_Toc165378345"/>
      <w:r w:rsidRPr="008B2A9D">
        <w:rPr>
          <w:rStyle w:val="CharSectNo"/>
        </w:rPr>
        <w:t>[1.6]</w:t>
      </w:r>
      <w:r w:rsidRPr="00D0293F">
        <w:tab/>
      </w:r>
      <w:r w:rsidR="00E857DD" w:rsidRPr="00D0293F">
        <w:t>Section 179 (c) etc</w:t>
      </w:r>
      <w:bookmarkEnd w:id="51"/>
    </w:p>
    <w:p w14:paraId="3975E867" w14:textId="77777777" w:rsidR="00E857DD" w:rsidRPr="00D0293F" w:rsidRDefault="00E857DD" w:rsidP="00E857DD">
      <w:pPr>
        <w:pStyle w:val="direction"/>
      </w:pPr>
      <w:r w:rsidRPr="00D0293F">
        <w:t>omit</w:t>
      </w:r>
    </w:p>
    <w:p w14:paraId="7B618245" w14:textId="77777777" w:rsidR="00E857DD" w:rsidRPr="00D0293F" w:rsidRDefault="00E857DD" w:rsidP="00E857DD">
      <w:pPr>
        <w:pStyle w:val="Amainreturn"/>
      </w:pPr>
      <w:r w:rsidRPr="00D0293F">
        <w:t>inspector of correctional services</w:t>
      </w:r>
    </w:p>
    <w:p w14:paraId="66CF7C83" w14:textId="77777777" w:rsidR="00E857DD" w:rsidRPr="00D0293F" w:rsidRDefault="00E857DD" w:rsidP="00E857DD">
      <w:pPr>
        <w:pStyle w:val="direction"/>
      </w:pPr>
      <w:r w:rsidRPr="00D0293F">
        <w:t>substitute</w:t>
      </w:r>
    </w:p>
    <w:p w14:paraId="40E899B6" w14:textId="77777777" w:rsidR="00E857DD" w:rsidRPr="00D0293F" w:rsidRDefault="00E857DD" w:rsidP="00E857DD">
      <w:pPr>
        <w:pStyle w:val="Amainreturn"/>
      </w:pPr>
      <w:r w:rsidRPr="00D0293F">
        <w:t>custodial inspector</w:t>
      </w:r>
    </w:p>
    <w:p w14:paraId="365DB914" w14:textId="77777777" w:rsidR="00E857DD" w:rsidRPr="00D0293F" w:rsidRDefault="00E857DD" w:rsidP="00E857DD">
      <w:pPr>
        <w:pStyle w:val="direction"/>
      </w:pPr>
      <w:r w:rsidRPr="00D0293F">
        <w:t>in</w:t>
      </w:r>
    </w:p>
    <w:p w14:paraId="44920590" w14:textId="7D5D3C27" w:rsidR="00E857DD"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E857DD" w:rsidRPr="00D0293F">
        <w:t>section 179 (c)</w:t>
      </w:r>
    </w:p>
    <w:p w14:paraId="30EC423A" w14:textId="348F6D34" w:rsidR="00E857DD"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E857DD" w:rsidRPr="00D0293F">
        <w:t xml:space="preserve">section </w:t>
      </w:r>
      <w:r w:rsidR="00B97FA4" w:rsidRPr="00D0293F">
        <w:t>195 (5) (d)</w:t>
      </w:r>
    </w:p>
    <w:p w14:paraId="0DE5E96A" w14:textId="65562327" w:rsidR="009073BC"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9073BC" w:rsidRPr="00D0293F">
        <w:t xml:space="preserve">section 200 (5), definition of </w:t>
      </w:r>
      <w:r w:rsidR="009073BC" w:rsidRPr="00A45858">
        <w:rPr>
          <w:rStyle w:val="charBoldItals"/>
        </w:rPr>
        <w:t>protected electronic communication</w:t>
      </w:r>
      <w:r w:rsidR="009073BC" w:rsidRPr="00D0293F">
        <w:t>, paragraph (c)</w:t>
      </w:r>
    </w:p>
    <w:p w14:paraId="4C42A437" w14:textId="65C58397"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 xml:space="preserve">section 201 (4), definition of </w:t>
      </w:r>
      <w:r w:rsidR="00B97FA4" w:rsidRPr="00A45858">
        <w:rPr>
          <w:rStyle w:val="charBoldItals"/>
        </w:rPr>
        <w:t>protected mail</w:t>
      </w:r>
      <w:r w:rsidR="00B97FA4" w:rsidRPr="00D0293F">
        <w:t xml:space="preserve">, </w:t>
      </w:r>
      <w:r w:rsidR="001156F8" w:rsidRPr="00D0293F">
        <w:t>paragraph</w:t>
      </w:r>
      <w:r w:rsidR="00B97FA4" w:rsidRPr="00D0293F">
        <w:t xml:space="preserve"> (c)</w:t>
      </w:r>
    </w:p>
    <w:p w14:paraId="738C611A" w14:textId="47781B8B"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section 222 (3) (d)</w:t>
      </w:r>
    </w:p>
    <w:p w14:paraId="5C3684FD" w14:textId="10F5F9AD"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 xml:space="preserve">section 280 (5), definition of </w:t>
      </w:r>
      <w:r w:rsidR="00B97FA4" w:rsidRPr="00A45858">
        <w:rPr>
          <w:rStyle w:val="charBoldItals"/>
        </w:rPr>
        <w:t>protected mail</w:t>
      </w:r>
      <w:r w:rsidR="00B97FA4" w:rsidRPr="00D0293F">
        <w:t xml:space="preserve">, </w:t>
      </w:r>
      <w:r w:rsidR="001156F8" w:rsidRPr="00D0293F">
        <w:t>paragraph</w:t>
      </w:r>
      <w:r w:rsidR="00B97FA4" w:rsidRPr="00D0293F">
        <w:t xml:space="preserve"> (c)</w:t>
      </w:r>
    </w:p>
    <w:p w14:paraId="0CD89EF0" w14:textId="01400B16"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 xml:space="preserve">section 576, definition of </w:t>
      </w:r>
      <w:r w:rsidR="00B97FA4" w:rsidRPr="00A45858">
        <w:rPr>
          <w:rStyle w:val="charBoldItals"/>
        </w:rPr>
        <w:t>accredited person</w:t>
      </w:r>
      <w:r w:rsidR="00B97FA4" w:rsidRPr="00D0293F">
        <w:t xml:space="preserve">, </w:t>
      </w:r>
      <w:r w:rsidR="001156F8" w:rsidRPr="00D0293F">
        <w:t>paragraph</w:t>
      </w:r>
      <w:r w:rsidR="00B97FA4" w:rsidRPr="00D0293F">
        <w:t xml:space="preserve"> (e)</w:t>
      </w:r>
    </w:p>
    <w:p w14:paraId="0E0D9AB1" w14:textId="6D340F68"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section 634 (1) (d)</w:t>
      </w:r>
    </w:p>
    <w:p w14:paraId="6B100D9F" w14:textId="35893E9E" w:rsidR="00E24E68" w:rsidRPr="00D0293F" w:rsidRDefault="008B2A9D" w:rsidP="008B2A9D">
      <w:pPr>
        <w:pStyle w:val="ShadedSchClause"/>
      </w:pPr>
      <w:bookmarkStart w:id="52" w:name="_Toc165378346"/>
      <w:r w:rsidRPr="008B2A9D">
        <w:rPr>
          <w:rStyle w:val="CharSectNo"/>
        </w:rPr>
        <w:t>[1.7]</w:t>
      </w:r>
      <w:r w:rsidRPr="00D0293F">
        <w:tab/>
      </w:r>
      <w:r w:rsidR="00E24E68" w:rsidRPr="00D0293F">
        <w:t xml:space="preserve">Dictionary, new definition of </w:t>
      </w:r>
      <w:r w:rsidR="00E24E68" w:rsidRPr="00A45858">
        <w:rPr>
          <w:rStyle w:val="charItals"/>
        </w:rPr>
        <w:t>custodial inspector</w:t>
      </w:r>
      <w:bookmarkEnd w:id="52"/>
    </w:p>
    <w:p w14:paraId="61E77057" w14:textId="77777777" w:rsidR="00E24E68" w:rsidRPr="00D0293F" w:rsidRDefault="00E24E68" w:rsidP="00E24E68">
      <w:pPr>
        <w:pStyle w:val="direction"/>
      </w:pPr>
      <w:r w:rsidRPr="00D0293F">
        <w:t>insert</w:t>
      </w:r>
    </w:p>
    <w:p w14:paraId="06CDA2E2" w14:textId="3629A0E1" w:rsidR="00E24E68" w:rsidRPr="00D0293F" w:rsidRDefault="00E24E68" w:rsidP="008B2A9D">
      <w:pPr>
        <w:pStyle w:val="aDef"/>
      </w:pPr>
      <w:r w:rsidRPr="00A45858">
        <w:rPr>
          <w:rStyle w:val="charBoldItals"/>
        </w:rPr>
        <w:t>custodial inspector</w:t>
      </w:r>
      <w:r w:rsidRPr="00D0293F">
        <w:t xml:space="preserve"> means the custodial inspector appointed under the </w:t>
      </w:r>
      <w:hyperlink r:id="rId47" w:tooltip="A2017-47" w:history="1">
        <w:r w:rsidR="00BB5751" w:rsidRPr="00A45858">
          <w:rPr>
            <w:rStyle w:val="charCitHyperlinkItal"/>
          </w:rPr>
          <w:t>Custodial Inspector Act 2017</w:t>
        </w:r>
      </w:hyperlink>
      <w:r w:rsidRPr="00D0293F">
        <w:t>, section 9.</w:t>
      </w:r>
    </w:p>
    <w:p w14:paraId="19EE7373" w14:textId="488F1E46" w:rsidR="00E24E68" w:rsidRPr="00D0293F" w:rsidRDefault="008B2A9D" w:rsidP="00FC1EAF">
      <w:pPr>
        <w:pStyle w:val="ShadedSchClause"/>
        <w:keepNext w:val="0"/>
      </w:pPr>
      <w:bookmarkStart w:id="53" w:name="_Toc165378347"/>
      <w:r w:rsidRPr="008B2A9D">
        <w:rPr>
          <w:rStyle w:val="CharSectNo"/>
        </w:rPr>
        <w:t>[1.8]</w:t>
      </w:r>
      <w:r w:rsidRPr="00D0293F">
        <w:tab/>
      </w:r>
      <w:r w:rsidR="00E24E68" w:rsidRPr="00D0293F">
        <w:t xml:space="preserve">Dictionary, definition of </w:t>
      </w:r>
      <w:r w:rsidR="00E24E68" w:rsidRPr="00A45858">
        <w:rPr>
          <w:rStyle w:val="charItals"/>
        </w:rPr>
        <w:t>inspector of correctional services</w:t>
      </w:r>
      <w:bookmarkEnd w:id="53"/>
    </w:p>
    <w:p w14:paraId="6BCFB0DB" w14:textId="77777777" w:rsidR="00E24E68" w:rsidRPr="00D0293F" w:rsidRDefault="00E24E68" w:rsidP="00FC1EAF">
      <w:pPr>
        <w:pStyle w:val="direction"/>
        <w:keepNext w:val="0"/>
      </w:pPr>
      <w:r w:rsidRPr="00D0293F">
        <w:t>omit</w:t>
      </w:r>
    </w:p>
    <w:p w14:paraId="395CA094" w14:textId="6BD0E932" w:rsidR="00B019DA" w:rsidRPr="008B2A9D" w:rsidRDefault="008B2A9D" w:rsidP="008B2A9D">
      <w:pPr>
        <w:pStyle w:val="Sched-Part"/>
      </w:pPr>
      <w:bookmarkStart w:id="54" w:name="_Toc165378348"/>
      <w:r w:rsidRPr="008B2A9D">
        <w:rPr>
          <w:rStyle w:val="CharPartNo"/>
        </w:rPr>
        <w:lastRenderedPageBreak/>
        <w:t>Part 1.3</w:t>
      </w:r>
      <w:r w:rsidRPr="00D0293F">
        <w:tab/>
      </w:r>
      <w:r w:rsidR="00B019DA" w:rsidRPr="008B2A9D">
        <w:rPr>
          <w:rStyle w:val="CharPartText"/>
        </w:rPr>
        <w:t>Corrections Management Act</w:t>
      </w:r>
      <w:r w:rsidR="0018658D" w:rsidRPr="008B2A9D">
        <w:rPr>
          <w:rStyle w:val="CharPartText"/>
        </w:rPr>
        <w:t> </w:t>
      </w:r>
      <w:r w:rsidR="00B019DA" w:rsidRPr="008B2A9D">
        <w:rPr>
          <w:rStyle w:val="CharPartText"/>
        </w:rPr>
        <w:t>2007</w:t>
      </w:r>
      <w:bookmarkEnd w:id="54"/>
    </w:p>
    <w:p w14:paraId="5C3F5D3A" w14:textId="0278B553" w:rsidR="00B019DA" w:rsidRPr="00D0293F" w:rsidRDefault="008B2A9D" w:rsidP="008B2A9D">
      <w:pPr>
        <w:pStyle w:val="ShadedSchClause"/>
      </w:pPr>
      <w:bookmarkStart w:id="55" w:name="_Toc165378349"/>
      <w:r w:rsidRPr="008B2A9D">
        <w:rPr>
          <w:rStyle w:val="CharSectNo"/>
        </w:rPr>
        <w:t>[1.9]</w:t>
      </w:r>
      <w:r w:rsidRPr="00D0293F">
        <w:tab/>
      </w:r>
      <w:r w:rsidR="00B019DA" w:rsidRPr="00D0293F">
        <w:t>Section 15 (2) (b) (iv) etc</w:t>
      </w:r>
      <w:bookmarkEnd w:id="55"/>
    </w:p>
    <w:p w14:paraId="6AAEF217" w14:textId="301C5C50" w:rsidR="00B019DA" w:rsidRPr="00D0293F" w:rsidRDefault="00B019DA" w:rsidP="00B019DA">
      <w:pPr>
        <w:pStyle w:val="direction"/>
      </w:pPr>
      <w:r w:rsidRPr="00D0293F">
        <w:t>omit</w:t>
      </w:r>
    </w:p>
    <w:p w14:paraId="79A2D232" w14:textId="5D376EF6" w:rsidR="00B019DA" w:rsidRPr="00D0293F" w:rsidRDefault="00B019DA" w:rsidP="00B019DA">
      <w:pPr>
        <w:pStyle w:val="Amainreturn"/>
      </w:pPr>
      <w:r w:rsidRPr="00D0293F">
        <w:t>inspector of correctional services</w:t>
      </w:r>
    </w:p>
    <w:p w14:paraId="102E4C35" w14:textId="5B2E4E24" w:rsidR="00B019DA" w:rsidRPr="00D0293F" w:rsidRDefault="00B019DA" w:rsidP="00B019DA">
      <w:pPr>
        <w:pStyle w:val="direction"/>
      </w:pPr>
      <w:r w:rsidRPr="00D0293F">
        <w:t>substitute</w:t>
      </w:r>
    </w:p>
    <w:p w14:paraId="7BB6EFD6" w14:textId="3F3E334D" w:rsidR="00B019DA" w:rsidRPr="00D0293F" w:rsidRDefault="00B019DA" w:rsidP="00B019DA">
      <w:pPr>
        <w:pStyle w:val="Amainreturn"/>
      </w:pPr>
      <w:r w:rsidRPr="00D0293F">
        <w:t>custodial inspector</w:t>
      </w:r>
    </w:p>
    <w:p w14:paraId="7D59B4E6" w14:textId="757DC6A0" w:rsidR="00B019DA" w:rsidRPr="00D0293F" w:rsidRDefault="00B019DA" w:rsidP="00B019DA">
      <w:pPr>
        <w:pStyle w:val="direction"/>
      </w:pPr>
      <w:r w:rsidRPr="00D0293F">
        <w:t>in</w:t>
      </w:r>
    </w:p>
    <w:p w14:paraId="68ECDD1C" w14:textId="38A73A6A" w:rsidR="00B019DA"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019DA" w:rsidRPr="00D0293F">
        <w:t>section 15 (2) (b) (iv)</w:t>
      </w:r>
    </w:p>
    <w:p w14:paraId="154AD4A0" w14:textId="3C7391A5" w:rsidR="00B019DA"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019DA" w:rsidRPr="00D0293F">
        <w:t>section 31A (2) (d)</w:t>
      </w:r>
      <w:r w:rsidR="00C323A8" w:rsidRPr="00D0293F">
        <w:t xml:space="preserve"> (ii)</w:t>
      </w:r>
    </w:p>
    <w:p w14:paraId="11987DE7" w14:textId="45F7548D" w:rsidR="00647F21"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647F21" w:rsidRPr="00D0293F">
        <w:t>section 33A (2) (d) (ii)</w:t>
      </w:r>
    </w:p>
    <w:p w14:paraId="6B4E138B" w14:textId="63C98B71" w:rsidR="00647F21"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647F21" w:rsidRPr="00D0293F">
        <w:t>section 51 (c)</w:t>
      </w:r>
    </w:p>
    <w:p w14:paraId="024FAA0B" w14:textId="37CD8DE6" w:rsidR="00647F21" w:rsidRPr="00D0293F" w:rsidRDefault="008B2A9D" w:rsidP="008B2A9D">
      <w:pPr>
        <w:pStyle w:val="ShadedSchClause"/>
      </w:pPr>
      <w:bookmarkStart w:id="56" w:name="_Toc165378350"/>
      <w:r w:rsidRPr="008B2A9D">
        <w:rPr>
          <w:rStyle w:val="CharSectNo"/>
        </w:rPr>
        <w:t>[1.10]</w:t>
      </w:r>
      <w:r w:rsidRPr="00D0293F">
        <w:tab/>
      </w:r>
      <w:r w:rsidR="00647F21" w:rsidRPr="00D0293F">
        <w:t>Section 56 (1), note</w:t>
      </w:r>
      <w:bookmarkEnd w:id="56"/>
    </w:p>
    <w:p w14:paraId="6F8E26B2" w14:textId="3B6F7E8A" w:rsidR="00647F21" w:rsidRPr="00D0293F" w:rsidRDefault="00647F21" w:rsidP="00647F21">
      <w:pPr>
        <w:pStyle w:val="direction"/>
      </w:pPr>
      <w:r w:rsidRPr="00D0293F">
        <w:t>substitute</w:t>
      </w:r>
    </w:p>
    <w:p w14:paraId="6B2E2FD2" w14:textId="03AD8B9C" w:rsidR="00647F21" w:rsidRPr="00D0293F" w:rsidRDefault="00647F21" w:rsidP="00647F21">
      <w:pPr>
        <w:pStyle w:val="aNote"/>
      </w:pPr>
      <w:r w:rsidRPr="00A45858">
        <w:rPr>
          <w:rStyle w:val="charItals"/>
        </w:rPr>
        <w:t>Note</w:t>
      </w:r>
      <w:r w:rsidRPr="00A45858">
        <w:rPr>
          <w:rStyle w:val="charItals"/>
        </w:rPr>
        <w:tab/>
      </w:r>
      <w:r w:rsidRPr="00D0293F">
        <w:t xml:space="preserve">The custodial inspector may also enter and inspect a correctional centre (see </w:t>
      </w:r>
      <w:hyperlink r:id="rId48" w:tooltip="A2017-47" w:history="1">
        <w:r w:rsidR="00556657" w:rsidRPr="00A45858">
          <w:rPr>
            <w:rStyle w:val="charCitHyperlinkItal"/>
          </w:rPr>
          <w:t>Custodial Inspector Act 2017</w:t>
        </w:r>
      </w:hyperlink>
      <w:r w:rsidRPr="00D0293F">
        <w:t>, s</w:t>
      </w:r>
      <w:r w:rsidR="00196BBB" w:rsidRPr="00D0293F">
        <w:t xml:space="preserve"> </w:t>
      </w:r>
      <w:r w:rsidRPr="00D0293F">
        <w:t>19).</w:t>
      </w:r>
    </w:p>
    <w:p w14:paraId="778469FC" w14:textId="6333082D" w:rsidR="009D52F4" w:rsidRPr="00D0293F" w:rsidRDefault="008B2A9D" w:rsidP="008B2A9D">
      <w:pPr>
        <w:pStyle w:val="ShadedSchClause"/>
      </w:pPr>
      <w:bookmarkStart w:id="57" w:name="_Toc165378351"/>
      <w:r w:rsidRPr="008B2A9D">
        <w:rPr>
          <w:rStyle w:val="CharSectNo"/>
        </w:rPr>
        <w:t>[1.11]</w:t>
      </w:r>
      <w:r w:rsidRPr="00D0293F">
        <w:tab/>
      </w:r>
      <w:r w:rsidR="009D52F4" w:rsidRPr="00D0293F">
        <w:t xml:space="preserve">Section 62 (5), definition of </w:t>
      </w:r>
      <w:r w:rsidR="009D52F4" w:rsidRPr="00A45858">
        <w:rPr>
          <w:rStyle w:val="charItals"/>
        </w:rPr>
        <w:t>inspection law</w:t>
      </w:r>
      <w:r w:rsidR="009D52F4" w:rsidRPr="00D0293F">
        <w:t>, examples</w:t>
      </w:r>
      <w:bookmarkEnd w:id="57"/>
    </w:p>
    <w:p w14:paraId="719B2703" w14:textId="59218E87" w:rsidR="009D52F4" w:rsidRPr="00D0293F" w:rsidRDefault="009D52F4" w:rsidP="009D52F4">
      <w:pPr>
        <w:pStyle w:val="direction"/>
      </w:pPr>
      <w:r w:rsidRPr="00D0293F">
        <w:t>insert</w:t>
      </w:r>
    </w:p>
    <w:p w14:paraId="3D3E259E" w14:textId="0954B280" w:rsidR="009D52F4" w:rsidRPr="00556657" w:rsidRDefault="008B2A9D" w:rsidP="008B2A9D">
      <w:pPr>
        <w:pStyle w:val="aExamBulletss"/>
        <w:tabs>
          <w:tab w:val="left" w:pos="1500"/>
        </w:tabs>
        <w:rPr>
          <w:rStyle w:val="charItals"/>
        </w:rPr>
      </w:pPr>
      <w:r w:rsidRPr="00556657">
        <w:rPr>
          <w:rStyle w:val="charItals"/>
          <w:rFonts w:ascii="Symbol" w:hAnsi="Symbol"/>
          <w:i w:val="0"/>
        </w:rPr>
        <w:t></w:t>
      </w:r>
      <w:r w:rsidRPr="00556657">
        <w:rPr>
          <w:rStyle w:val="charItals"/>
          <w:rFonts w:ascii="Symbol" w:hAnsi="Symbol"/>
          <w:i w:val="0"/>
        </w:rPr>
        <w:tab/>
      </w:r>
      <w:hyperlink r:id="rId49" w:tooltip="A2017-47" w:history="1">
        <w:r w:rsidR="00556657" w:rsidRPr="00A45858">
          <w:rPr>
            <w:rStyle w:val="charCitHyperlinkItal"/>
          </w:rPr>
          <w:t>Custodial Inspector Act 2017</w:t>
        </w:r>
      </w:hyperlink>
    </w:p>
    <w:p w14:paraId="2B06F724" w14:textId="08DE3A1B" w:rsidR="009D52F4" w:rsidRPr="00D0293F" w:rsidRDefault="008B2A9D" w:rsidP="00AF61C0">
      <w:pPr>
        <w:pStyle w:val="ShadedSchClause"/>
        <w:keepNext w:val="0"/>
      </w:pPr>
      <w:bookmarkStart w:id="58" w:name="_Toc165378352"/>
      <w:r w:rsidRPr="008B2A9D">
        <w:rPr>
          <w:rStyle w:val="CharSectNo"/>
        </w:rPr>
        <w:t>[1.12]</w:t>
      </w:r>
      <w:r w:rsidRPr="00D0293F">
        <w:tab/>
      </w:r>
      <w:r w:rsidR="00F42EB3" w:rsidRPr="00D0293F">
        <w:t xml:space="preserve">Section 62 (5), definition of </w:t>
      </w:r>
      <w:r w:rsidR="00F42EB3" w:rsidRPr="00A45858">
        <w:rPr>
          <w:rStyle w:val="charItals"/>
        </w:rPr>
        <w:t>inspection law</w:t>
      </w:r>
      <w:r w:rsidR="00F42EB3" w:rsidRPr="00D0293F">
        <w:t>, example</w:t>
      </w:r>
      <w:r w:rsidR="000E2AA5" w:rsidRPr="00D0293F">
        <w:t>s</w:t>
      </w:r>
      <w:r w:rsidR="009D52F4" w:rsidRPr="00D0293F">
        <w:t>, 4</w:t>
      </w:r>
      <w:r w:rsidR="008D5587">
        <w:t>th</w:t>
      </w:r>
      <w:r w:rsidR="00E75813">
        <w:t> </w:t>
      </w:r>
      <w:r w:rsidR="009D52F4" w:rsidRPr="00D0293F">
        <w:t>dot point</w:t>
      </w:r>
      <w:bookmarkEnd w:id="58"/>
    </w:p>
    <w:p w14:paraId="4543E311" w14:textId="77777777" w:rsidR="009D52F4" w:rsidRPr="00D0293F" w:rsidRDefault="009D52F4" w:rsidP="00AF61C0">
      <w:pPr>
        <w:pStyle w:val="direction"/>
        <w:keepNext w:val="0"/>
      </w:pPr>
      <w:r w:rsidRPr="00D0293F">
        <w:t>omit</w:t>
      </w:r>
    </w:p>
    <w:p w14:paraId="4DFBA4E8" w14:textId="23B205D2" w:rsidR="00F42EB3" w:rsidRPr="00D0293F" w:rsidRDefault="008B2A9D" w:rsidP="008B2A9D">
      <w:pPr>
        <w:pStyle w:val="ShadedSchClause"/>
      </w:pPr>
      <w:bookmarkStart w:id="59" w:name="_Toc165378353"/>
      <w:r w:rsidRPr="008B2A9D">
        <w:rPr>
          <w:rStyle w:val="CharSectNo"/>
        </w:rPr>
        <w:lastRenderedPageBreak/>
        <w:t>[1.13]</w:t>
      </w:r>
      <w:r w:rsidRPr="00D0293F">
        <w:tab/>
      </w:r>
      <w:r w:rsidR="00F42EB3" w:rsidRPr="00D0293F">
        <w:t xml:space="preserve">Section </w:t>
      </w:r>
      <w:r w:rsidR="00375E02" w:rsidRPr="00D0293F">
        <w:t>66 (1) (d)</w:t>
      </w:r>
      <w:r w:rsidR="00F42EB3" w:rsidRPr="00D0293F">
        <w:t xml:space="preserve"> etc</w:t>
      </w:r>
      <w:bookmarkEnd w:id="59"/>
    </w:p>
    <w:p w14:paraId="49F23245" w14:textId="77777777" w:rsidR="00F42EB3" w:rsidRPr="00D0293F" w:rsidRDefault="00F42EB3" w:rsidP="00F42EB3">
      <w:pPr>
        <w:pStyle w:val="direction"/>
      </w:pPr>
      <w:r w:rsidRPr="00D0293F">
        <w:t>omit</w:t>
      </w:r>
    </w:p>
    <w:p w14:paraId="6B7F60AC" w14:textId="77777777" w:rsidR="00F42EB3" w:rsidRPr="00D0293F" w:rsidRDefault="00F42EB3" w:rsidP="00F42EB3">
      <w:pPr>
        <w:pStyle w:val="Amainreturn"/>
      </w:pPr>
      <w:r w:rsidRPr="00D0293F">
        <w:t>inspector of correctional services</w:t>
      </w:r>
    </w:p>
    <w:p w14:paraId="10AC9E00" w14:textId="77777777" w:rsidR="00F42EB3" w:rsidRPr="00D0293F" w:rsidRDefault="00F42EB3" w:rsidP="00F42EB3">
      <w:pPr>
        <w:pStyle w:val="direction"/>
      </w:pPr>
      <w:r w:rsidRPr="00D0293F">
        <w:t>substitute</w:t>
      </w:r>
    </w:p>
    <w:p w14:paraId="49360EB0" w14:textId="77777777" w:rsidR="00F42EB3" w:rsidRPr="00D0293F" w:rsidRDefault="00F42EB3" w:rsidP="00F42EB3">
      <w:pPr>
        <w:pStyle w:val="Amainreturn"/>
      </w:pPr>
      <w:r w:rsidRPr="00D0293F">
        <w:t>custodial inspector</w:t>
      </w:r>
    </w:p>
    <w:p w14:paraId="39DE419E" w14:textId="77777777" w:rsidR="00F42EB3" w:rsidRPr="00D0293F" w:rsidRDefault="00F42EB3" w:rsidP="00F42EB3">
      <w:pPr>
        <w:pStyle w:val="direction"/>
      </w:pPr>
      <w:r w:rsidRPr="00D0293F">
        <w:t>in</w:t>
      </w:r>
    </w:p>
    <w:p w14:paraId="708D806B" w14:textId="64797CB5" w:rsidR="00F42EB3"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F42EB3" w:rsidRPr="00D0293F">
        <w:t xml:space="preserve">section </w:t>
      </w:r>
      <w:r w:rsidR="00375E02" w:rsidRPr="00D0293F">
        <w:t>66 (1) (d)</w:t>
      </w:r>
    </w:p>
    <w:p w14:paraId="61512AD6" w14:textId="0F08ED04" w:rsidR="00375E02"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375E02" w:rsidRPr="00D0293F">
        <w:t xml:space="preserve">section 103 (5), definition of </w:t>
      </w:r>
      <w:r w:rsidR="00375E02" w:rsidRPr="00A45858">
        <w:rPr>
          <w:rStyle w:val="charBoldItals"/>
        </w:rPr>
        <w:t>protected electronic communication</w:t>
      </w:r>
      <w:r w:rsidR="00375E02" w:rsidRPr="00D0293F">
        <w:t xml:space="preserve">, </w:t>
      </w:r>
      <w:r w:rsidR="001156F8" w:rsidRPr="00D0293F">
        <w:t>paragraph</w:t>
      </w:r>
      <w:r w:rsidR="00375E02" w:rsidRPr="00D0293F">
        <w:t xml:space="preserve"> (c)</w:t>
      </w:r>
    </w:p>
    <w:p w14:paraId="022BB8AF" w14:textId="752106A5" w:rsidR="00375E02"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375E02" w:rsidRPr="00D0293F">
        <w:t>section 142 (3)</w:t>
      </w:r>
    </w:p>
    <w:p w14:paraId="72F1F439" w14:textId="056E578A" w:rsidR="00375E02"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375E02" w:rsidRPr="00D0293F">
        <w:t xml:space="preserve">dictionary, definition of </w:t>
      </w:r>
      <w:r w:rsidR="00375E02" w:rsidRPr="00A45858">
        <w:rPr>
          <w:rStyle w:val="charBoldItals"/>
        </w:rPr>
        <w:t>accredited person</w:t>
      </w:r>
      <w:r w:rsidR="00375E02" w:rsidRPr="00D0293F">
        <w:t xml:space="preserve">, </w:t>
      </w:r>
      <w:r w:rsidR="001156F8" w:rsidRPr="00D0293F">
        <w:t>paragraph</w:t>
      </w:r>
      <w:r w:rsidR="00375E02" w:rsidRPr="00D0293F">
        <w:t xml:space="preserve"> (d)</w:t>
      </w:r>
    </w:p>
    <w:p w14:paraId="66C71560" w14:textId="0911A833" w:rsidR="001A2FC1" w:rsidRPr="00D0293F" w:rsidRDefault="008B2A9D" w:rsidP="008B2A9D">
      <w:pPr>
        <w:pStyle w:val="ShadedSchClause"/>
      </w:pPr>
      <w:bookmarkStart w:id="60" w:name="_Toc165378354"/>
      <w:r w:rsidRPr="008B2A9D">
        <w:rPr>
          <w:rStyle w:val="CharSectNo"/>
        </w:rPr>
        <w:t>[1.14]</w:t>
      </w:r>
      <w:r w:rsidRPr="00D0293F">
        <w:tab/>
      </w:r>
      <w:r w:rsidR="001A2FC1" w:rsidRPr="00D0293F">
        <w:t xml:space="preserve">Dictionary, new definition of </w:t>
      </w:r>
      <w:r w:rsidR="001A2FC1" w:rsidRPr="00A45858">
        <w:rPr>
          <w:rStyle w:val="charItals"/>
        </w:rPr>
        <w:t>custodial inspector</w:t>
      </w:r>
      <w:bookmarkEnd w:id="60"/>
    </w:p>
    <w:p w14:paraId="5AE477B0" w14:textId="7334001A" w:rsidR="001A2FC1" w:rsidRPr="00D0293F" w:rsidRDefault="001A2FC1" w:rsidP="001A2FC1">
      <w:pPr>
        <w:pStyle w:val="direction"/>
      </w:pPr>
      <w:r w:rsidRPr="00D0293F">
        <w:t>insert</w:t>
      </w:r>
    </w:p>
    <w:p w14:paraId="46550E81" w14:textId="58115EC5" w:rsidR="001A2FC1" w:rsidRPr="00D0293F" w:rsidRDefault="001A2FC1" w:rsidP="008B2A9D">
      <w:pPr>
        <w:pStyle w:val="aDef"/>
      </w:pPr>
      <w:r w:rsidRPr="00A45858">
        <w:rPr>
          <w:rStyle w:val="charBoldItals"/>
        </w:rPr>
        <w:t>custodial inspector</w:t>
      </w:r>
      <w:r w:rsidRPr="00D0293F">
        <w:t xml:space="preserve"> means the custodial inspector appointed under the </w:t>
      </w:r>
      <w:hyperlink r:id="rId50" w:tooltip="A2017-47" w:history="1">
        <w:r w:rsidR="00991D58" w:rsidRPr="00A45858">
          <w:rPr>
            <w:rStyle w:val="charCitHyperlinkItal"/>
          </w:rPr>
          <w:t>Custodial Inspector Act 2017</w:t>
        </w:r>
      </w:hyperlink>
      <w:r w:rsidRPr="00D0293F">
        <w:t>, section 9.</w:t>
      </w:r>
    </w:p>
    <w:p w14:paraId="3AF23C67" w14:textId="4311485B" w:rsidR="00F42EB3" w:rsidRPr="00D0293F" w:rsidRDefault="008B2A9D" w:rsidP="008B2A9D">
      <w:pPr>
        <w:pStyle w:val="ShadedSchClause"/>
      </w:pPr>
      <w:bookmarkStart w:id="61" w:name="_Toc165378355"/>
      <w:r w:rsidRPr="008B2A9D">
        <w:rPr>
          <w:rStyle w:val="CharSectNo"/>
        </w:rPr>
        <w:t>[1.15]</w:t>
      </w:r>
      <w:r w:rsidRPr="00D0293F">
        <w:tab/>
      </w:r>
      <w:r w:rsidR="00375E02" w:rsidRPr="00D0293F">
        <w:t xml:space="preserve">Dictionary, definition of </w:t>
      </w:r>
      <w:r w:rsidR="00375E02" w:rsidRPr="00A45858">
        <w:rPr>
          <w:rStyle w:val="charItals"/>
        </w:rPr>
        <w:t>inspector of correctional services</w:t>
      </w:r>
      <w:bookmarkEnd w:id="61"/>
    </w:p>
    <w:p w14:paraId="5F9F0E45" w14:textId="3E4DD737" w:rsidR="001A2FC1" w:rsidRPr="00D0293F" w:rsidRDefault="001A2FC1" w:rsidP="001A2FC1">
      <w:pPr>
        <w:pStyle w:val="direction"/>
      </w:pPr>
      <w:r w:rsidRPr="00D0293F">
        <w:t>omit</w:t>
      </w:r>
    </w:p>
    <w:p w14:paraId="041A88D1" w14:textId="6E90C638" w:rsidR="001A2FC1" w:rsidRPr="00D0293F" w:rsidRDefault="008B2A9D" w:rsidP="008B2A9D">
      <w:pPr>
        <w:pStyle w:val="ShadedSchClause"/>
      </w:pPr>
      <w:bookmarkStart w:id="62" w:name="_Toc165378356"/>
      <w:r w:rsidRPr="008B2A9D">
        <w:rPr>
          <w:rStyle w:val="CharSectNo"/>
        </w:rPr>
        <w:t>[1.16]</w:t>
      </w:r>
      <w:r w:rsidRPr="00D0293F">
        <w:tab/>
      </w:r>
      <w:r w:rsidR="001A2FC1" w:rsidRPr="00D0293F">
        <w:t xml:space="preserve">Dictionary, definition of </w:t>
      </w:r>
      <w:r w:rsidR="001A2FC1" w:rsidRPr="00A45858">
        <w:rPr>
          <w:rStyle w:val="charItals"/>
        </w:rPr>
        <w:t>protected mail</w:t>
      </w:r>
      <w:r w:rsidR="001A2FC1" w:rsidRPr="00D0293F">
        <w:t xml:space="preserve">, </w:t>
      </w:r>
      <w:r w:rsidR="001156F8" w:rsidRPr="00D0293F">
        <w:t>paragraph</w:t>
      </w:r>
      <w:r w:rsidR="001A2FC1" w:rsidRPr="00D0293F">
        <w:t xml:space="preserve"> (c)</w:t>
      </w:r>
      <w:bookmarkEnd w:id="62"/>
    </w:p>
    <w:p w14:paraId="256C63AF" w14:textId="77777777" w:rsidR="001A2FC1" w:rsidRPr="00D0293F" w:rsidRDefault="001A2FC1" w:rsidP="001A2FC1">
      <w:pPr>
        <w:pStyle w:val="direction"/>
      </w:pPr>
      <w:r w:rsidRPr="00D0293F">
        <w:t>omit</w:t>
      </w:r>
    </w:p>
    <w:p w14:paraId="4A38F309" w14:textId="77777777" w:rsidR="001A2FC1" w:rsidRPr="00D0293F" w:rsidRDefault="001A2FC1" w:rsidP="001A2FC1">
      <w:pPr>
        <w:pStyle w:val="Amainreturn"/>
      </w:pPr>
      <w:r w:rsidRPr="00D0293F">
        <w:t>inspector of correctional services</w:t>
      </w:r>
    </w:p>
    <w:p w14:paraId="05D07E88" w14:textId="77777777" w:rsidR="001A2FC1" w:rsidRPr="00D0293F" w:rsidRDefault="001A2FC1" w:rsidP="001A2FC1">
      <w:pPr>
        <w:pStyle w:val="direction"/>
      </w:pPr>
      <w:r w:rsidRPr="00D0293F">
        <w:t>substitute</w:t>
      </w:r>
    </w:p>
    <w:p w14:paraId="2A92EE37" w14:textId="77777777" w:rsidR="001A2FC1" w:rsidRPr="00D0293F" w:rsidRDefault="001A2FC1" w:rsidP="001A2FC1">
      <w:pPr>
        <w:pStyle w:val="Amainreturn"/>
      </w:pPr>
      <w:r w:rsidRPr="00D0293F">
        <w:t>custodial inspector</w:t>
      </w:r>
    </w:p>
    <w:p w14:paraId="12167307" w14:textId="7FDD79A6" w:rsidR="00B86AC8" w:rsidRPr="008B2A9D" w:rsidRDefault="008B2A9D" w:rsidP="008B2A9D">
      <w:pPr>
        <w:pStyle w:val="Sched-Part"/>
      </w:pPr>
      <w:bookmarkStart w:id="63" w:name="_Toc165378357"/>
      <w:r w:rsidRPr="008B2A9D">
        <w:rPr>
          <w:rStyle w:val="CharPartNo"/>
        </w:rPr>
        <w:lastRenderedPageBreak/>
        <w:t>Part 1.4</w:t>
      </w:r>
      <w:r w:rsidRPr="00D0293F">
        <w:tab/>
      </w:r>
      <w:r w:rsidR="00E24E68" w:rsidRPr="008B2A9D">
        <w:rPr>
          <w:rStyle w:val="CharPartText"/>
        </w:rPr>
        <w:t>Freedom of Information Act 2016</w:t>
      </w:r>
      <w:bookmarkEnd w:id="63"/>
    </w:p>
    <w:p w14:paraId="5FD157D9" w14:textId="6EDF1960" w:rsidR="00272570" w:rsidRPr="00D0293F" w:rsidRDefault="008B2A9D" w:rsidP="008B2A9D">
      <w:pPr>
        <w:pStyle w:val="ShadedSchClause"/>
      </w:pPr>
      <w:bookmarkStart w:id="64" w:name="_Toc165378358"/>
      <w:r w:rsidRPr="008B2A9D">
        <w:rPr>
          <w:rStyle w:val="CharSectNo"/>
        </w:rPr>
        <w:t>[1.17]</w:t>
      </w:r>
      <w:r w:rsidRPr="00D0293F">
        <w:tab/>
      </w:r>
      <w:r w:rsidR="00272570" w:rsidRPr="00D0293F">
        <w:t>Schedule 1, section 1.15</w:t>
      </w:r>
      <w:bookmarkEnd w:id="64"/>
    </w:p>
    <w:p w14:paraId="679E0C81" w14:textId="0B28C38E" w:rsidR="00272570" w:rsidRPr="00D0293F" w:rsidRDefault="00272570" w:rsidP="00272570">
      <w:pPr>
        <w:pStyle w:val="direction"/>
      </w:pPr>
      <w:r w:rsidRPr="00D0293F">
        <w:t>substitute</w:t>
      </w:r>
    </w:p>
    <w:p w14:paraId="7FEE4D31" w14:textId="4F636F2E" w:rsidR="00272570" w:rsidRPr="00D0293F" w:rsidRDefault="00272570" w:rsidP="00272570">
      <w:pPr>
        <w:pStyle w:val="ISchclauseheading"/>
      </w:pPr>
      <w:r w:rsidRPr="00D0293F">
        <w:t>1.15</w:t>
      </w:r>
      <w:r w:rsidRPr="00D0293F">
        <w:rPr>
          <w:color w:val="000000"/>
        </w:rPr>
        <w:tab/>
        <w:t>Information in possession of custodial inspector</w:t>
      </w:r>
    </w:p>
    <w:p w14:paraId="58EF4980" w14:textId="41BE184A" w:rsidR="00272570" w:rsidRPr="00D0293F" w:rsidRDefault="00272570" w:rsidP="00272570">
      <w:pPr>
        <w:pStyle w:val="Amainreturn"/>
      </w:pPr>
      <w:r w:rsidRPr="00D0293F">
        <w:rPr>
          <w:color w:val="000000"/>
        </w:rPr>
        <w:t>Information in</w:t>
      </w:r>
      <w:r w:rsidRPr="00D0293F">
        <w:t xml:space="preserve"> the possession of the custodial inspector appointed under the </w:t>
      </w:r>
      <w:hyperlink r:id="rId51" w:tooltip="A2017-47" w:history="1">
        <w:r w:rsidR="009D173D" w:rsidRPr="00A45858">
          <w:rPr>
            <w:rStyle w:val="charCitHyperlinkItal"/>
          </w:rPr>
          <w:t>Custodial Inspector Act 2017</w:t>
        </w:r>
      </w:hyperlink>
      <w:r w:rsidRPr="00D0293F">
        <w:t xml:space="preserve">, section 9 that has been obtained or generated in relation to an examination or review conducted under that </w:t>
      </w:r>
      <w:hyperlink r:id="rId52" w:tooltip="Custodial Inspector Act 2017 " w:history="1">
        <w:r w:rsidR="00267973" w:rsidRPr="00267973">
          <w:rPr>
            <w:rStyle w:val="charCitHyperlinkAbbrev"/>
          </w:rPr>
          <w:t>Act</w:t>
        </w:r>
      </w:hyperlink>
      <w:r w:rsidRPr="00D0293F">
        <w:t>, section 18.</w:t>
      </w:r>
    </w:p>
    <w:p w14:paraId="6562030C" w14:textId="4F7E0AA2" w:rsidR="001D2111" w:rsidRPr="00D0293F" w:rsidRDefault="001D2111" w:rsidP="001D2111">
      <w:pPr>
        <w:pStyle w:val="ISchclauseheading"/>
      </w:pPr>
      <w:r w:rsidRPr="00D0293F">
        <w:t>1.16</w:t>
      </w:r>
      <w:r w:rsidRPr="00D0293F">
        <w:tab/>
        <w:t>Information in the possession of the ACT national preventive mechanism</w:t>
      </w:r>
    </w:p>
    <w:p w14:paraId="219525FB" w14:textId="6ED9F893" w:rsidR="001D2111" w:rsidRPr="00D0293F" w:rsidRDefault="001D2111" w:rsidP="001D2111">
      <w:pPr>
        <w:pStyle w:val="Amainreturn"/>
      </w:pPr>
      <w:r w:rsidRPr="00D0293F">
        <w:rPr>
          <w:color w:val="000000"/>
        </w:rPr>
        <w:t>Information in</w:t>
      </w:r>
      <w:r w:rsidRPr="00D0293F">
        <w:t xml:space="preserve"> the possession of the ACT </w:t>
      </w:r>
      <w:r w:rsidR="00174287" w:rsidRPr="00D0293F">
        <w:t>N</w:t>
      </w:r>
      <w:r w:rsidRPr="00D0293F">
        <w:t xml:space="preserve">ational </w:t>
      </w:r>
      <w:r w:rsidR="00174287" w:rsidRPr="00D0293F">
        <w:t>P</w:t>
      </w:r>
      <w:r w:rsidRPr="00D0293F">
        <w:t xml:space="preserve">reventive </w:t>
      </w:r>
      <w:r w:rsidR="00174287" w:rsidRPr="00D0293F">
        <w:t>M</w:t>
      </w:r>
      <w:r w:rsidRPr="00D0293F">
        <w:t xml:space="preserve">echanism established under the </w:t>
      </w:r>
      <w:hyperlink r:id="rId53" w:tooltip="A2018-3" w:history="1">
        <w:r w:rsidR="00A45858" w:rsidRPr="00A45858">
          <w:rPr>
            <w:rStyle w:val="charCitHyperlinkItal"/>
          </w:rPr>
          <w:t>Monitoring of Places of Detention (Optional Protocol to the Convention Against Torture) Act 2018</w:t>
        </w:r>
      </w:hyperlink>
      <w:r w:rsidRPr="00D0293F">
        <w:t xml:space="preserve">, section 8C that has been obtained or generated in relation to </w:t>
      </w:r>
      <w:r w:rsidR="00816D7E" w:rsidRPr="00D0293F">
        <w:t>an examination of</w:t>
      </w:r>
      <w:r w:rsidR="0025688C" w:rsidRPr="00D0293F">
        <w:t xml:space="preserve"> the treatment of detainees in places of detention</w:t>
      </w:r>
      <w:r w:rsidRPr="00D0293F">
        <w:t xml:space="preserve"> under that </w:t>
      </w:r>
      <w:hyperlink r:id="rId54" w:tooltip="Monitoring of Places of Detention (Optional Protocol to the Convention Against Torture) Act 2018" w:history="1">
        <w:r w:rsidR="009E35FA" w:rsidRPr="009E35FA">
          <w:rPr>
            <w:rStyle w:val="charCitHyperlinkAbbrev"/>
          </w:rPr>
          <w:t>Act</w:t>
        </w:r>
      </w:hyperlink>
      <w:r w:rsidRPr="00D0293F">
        <w:t xml:space="preserve">, </w:t>
      </w:r>
      <w:r w:rsidR="0025688C" w:rsidRPr="00D0293F">
        <w:t>division 1A.3</w:t>
      </w:r>
      <w:r w:rsidRPr="00D0293F">
        <w:t>.</w:t>
      </w:r>
    </w:p>
    <w:p w14:paraId="48C8BE09" w14:textId="2AA74A6E" w:rsidR="003E449F" w:rsidRPr="008B2A9D" w:rsidRDefault="008B2A9D" w:rsidP="00651E18">
      <w:pPr>
        <w:pStyle w:val="Sched-Part"/>
        <w:keepLines/>
      </w:pPr>
      <w:bookmarkStart w:id="65" w:name="_Toc165378359"/>
      <w:r w:rsidRPr="008B2A9D">
        <w:rPr>
          <w:rStyle w:val="CharPartNo"/>
        </w:rPr>
        <w:lastRenderedPageBreak/>
        <w:t>Part 1.5</w:t>
      </w:r>
      <w:r w:rsidRPr="00D0293F">
        <w:tab/>
      </w:r>
      <w:r w:rsidR="003E449F" w:rsidRPr="008B2A9D">
        <w:rPr>
          <w:rStyle w:val="CharPartText"/>
        </w:rPr>
        <w:t>Human Rights Commission Act</w:t>
      </w:r>
      <w:r w:rsidR="0018658D" w:rsidRPr="008B2A9D">
        <w:rPr>
          <w:rStyle w:val="CharPartText"/>
        </w:rPr>
        <w:t> </w:t>
      </w:r>
      <w:r w:rsidR="003E449F" w:rsidRPr="008B2A9D">
        <w:rPr>
          <w:rStyle w:val="CharPartText"/>
        </w:rPr>
        <w:t>2005</w:t>
      </w:r>
      <w:bookmarkEnd w:id="65"/>
    </w:p>
    <w:p w14:paraId="23110A9C" w14:textId="600E9642" w:rsidR="003E449F" w:rsidRPr="00D0293F" w:rsidRDefault="008B2A9D" w:rsidP="00651E18">
      <w:pPr>
        <w:pStyle w:val="ShadedSchClause"/>
        <w:keepLines/>
      </w:pPr>
      <w:bookmarkStart w:id="66" w:name="_Toc165378360"/>
      <w:r w:rsidRPr="008B2A9D">
        <w:rPr>
          <w:rStyle w:val="CharSectNo"/>
        </w:rPr>
        <w:t>[1.18]</w:t>
      </w:r>
      <w:r w:rsidRPr="00D0293F">
        <w:tab/>
      </w:r>
      <w:r w:rsidR="003E449F" w:rsidRPr="00D0293F">
        <w:t>Section 48 (1), note</w:t>
      </w:r>
      <w:r w:rsidR="000E2AA5" w:rsidRPr="00D0293F">
        <w:t xml:space="preserve"> 2</w:t>
      </w:r>
      <w:bookmarkEnd w:id="66"/>
    </w:p>
    <w:p w14:paraId="5FD0D9A9" w14:textId="77777777" w:rsidR="003E449F" w:rsidRPr="00D0293F" w:rsidRDefault="003E449F" w:rsidP="00651E18">
      <w:pPr>
        <w:pStyle w:val="direction"/>
        <w:keepLines/>
      </w:pPr>
      <w:r w:rsidRPr="00D0293F">
        <w:t>substitute</w:t>
      </w:r>
    </w:p>
    <w:p w14:paraId="6A3B242C" w14:textId="755E49AD" w:rsidR="003E449F" w:rsidRPr="00D0293F" w:rsidRDefault="003E449F" w:rsidP="00651E18">
      <w:pPr>
        <w:pStyle w:val="aNote"/>
        <w:keepNext/>
        <w:keepLines/>
      </w:pPr>
      <w:r w:rsidRPr="00D0293F">
        <w:rPr>
          <w:rStyle w:val="charItals"/>
        </w:rPr>
        <w:t>Note</w:t>
      </w:r>
      <w:r w:rsidR="00517705" w:rsidRPr="00D0293F">
        <w:rPr>
          <w:rStyle w:val="charItals"/>
        </w:rPr>
        <w:t xml:space="preserve"> 2</w:t>
      </w:r>
      <w:r w:rsidRPr="00D0293F">
        <w:rPr>
          <w:rStyle w:val="charItals"/>
        </w:rPr>
        <w:tab/>
      </w:r>
      <w:r w:rsidRPr="00D0293F">
        <w:t>The commission—</w:t>
      </w:r>
    </w:p>
    <w:p w14:paraId="79E7AEE2" w14:textId="26995544" w:rsidR="003E449F" w:rsidRPr="00D0293F" w:rsidRDefault="003E449F" w:rsidP="00651E18">
      <w:pPr>
        <w:pStyle w:val="aNotePara"/>
        <w:keepNext/>
        <w:keepLines/>
      </w:pPr>
      <w:r w:rsidRPr="00D0293F">
        <w:tab/>
        <w:t>(a)</w:t>
      </w:r>
      <w:r w:rsidRPr="00D0293F">
        <w:tab/>
        <w:t xml:space="preserve">must consult with the custodial inspector in relation to any </w:t>
      </w:r>
      <w:r w:rsidRPr="00D0293F">
        <w:rPr>
          <w:color w:val="000000"/>
          <w:shd w:val="clear" w:color="auto" w:fill="FFFFFF"/>
        </w:rPr>
        <w:t>commission-initiated consideration involving a detainee or</w:t>
      </w:r>
      <w:r w:rsidRPr="00D0293F">
        <w:t xml:space="preserve"> correctional centre or service (see </w:t>
      </w:r>
      <w:hyperlink r:id="rId55" w:tooltip="A2017-47" w:history="1">
        <w:r w:rsidR="00DC4B2D" w:rsidRPr="00A45858">
          <w:rPr>
            <w:rStyle w:val="charCitHyperlinkItal"/>
          </w:rPr>
          <w:t>Custodial Inspector Act</w:t>
        </w:r>
        <w:r w:rsidR="0050628E">
          <w:rPr>
            <w:rStyle w:val="charCitHyperlinkItal"/>
          </w:rPr>
          <w:t xml:space="preserve"> </w:t>
        </w:r>
        <w:r w:rsidR="00DC4B2D" w:rsidRPr="00A45858">
          <w:rPr>
            <w:rStyle w:val="charCitHyperlinkItal"/>
          </w:rPr>
          <w:t>2017</w:t>
        </w:r>
      </w:hyperlink>
      <w:r w:rsidRPr="00D0293F">
        <w:t>, s 33); and</w:t>
      </w:r>
    </w:p>
    <w:p w14:paraId="482CFA74" w14:textId="474151C9" w:rsidR="003E449F" w:rsidRPr="00D0293F" w:rsidRDefault="003E449F" w:rsidP="00651E18">
      <w:pPr>
        <w:pStyle w:val="aNotePara"/>
        <w:keepNext/>
        <w:keepLines/>
      </w:pPr>
      <w:r w:rsidRPr="00D0293F">
        <w:tab/>
        <w:t>(b)</w:t>
      </w:r>
      <w:r w:rsidRPr="00D0293F">
        <w:tab/>
        <w:t xml:space="preserve">may refer a matter to the inspector if the commission reasonably believes the matter can be more appropriately dealt with by the inspector (see </w:t>
      </w:r>
      <w:hyperlink r:id="rId56" w:tooltip="A2017-47" w:history="1">
        <w:r w:rsidR="00DC4B2D" w:rsidRPr="00A45858">
          <w:rPr>
            <w:rStyle w:val="charCitHyperlinkItal"/>
          </w:rPr>
          <w:t>Custodial Inspector Act 2017</w:t>
        </w:r>
      </w:hyperlink>
      <w:r w:rsidRPr="00D0293F">
        <w:t>, s</w:t>
      </w:r>
      <w:r w:rsidR="00196BBB" w:rsidRPr="00D0293F">
        <w:t xml:space="preserve"> </w:t>
      </w:r>
      <w:r w:rsidRPr="00D0293F">
        <w:t>34).</w:t>
      </w:r>
    </w:p>
    <w:p w14:paraId="3457240D" w14:textId="172ACD31" w:rsidR="001A2FC1" w:rsidRPr="008B2A9D" w:rsidRDefault="008B2A9D" w:rsidP="008B2A9D">
      <w:pPr>
        <w:pStyle w:val="Sched-Part"/>
      </w:pPr>
      <w:bookmarkStart w:id="67" w:name="_Toc165378361"/>
      <w:r w:rsidRPr="008B2A9D">
        <w:rPr>
          <w:rStyle w:val="CharPartNo"/>
        </w:rPr>
        <w:t>Part 1.6</w:t>
      </w:r>
      <w:r w:rsidRPr="00D0293F">
        <w:tab/>
      </w:r>
      <w:r w:rsidR="005E5D70" w:rsidRPr="008B2A9D">
        <w:rPr>
          <w:rStyle w:val="CharPartText"/>
        </w:rPr>
        <w:t>Ombudsman Act 1989</w:t>
      </w:r>
      <w:bookmarkEnd w:id="67"/>
    </w:p>
    <w:p w14:paraId="3C5EDD7D" w14:textId="50242EF8" w:rsidR="005E5D70" w:rsidRPr="00D0293F" w:rsidRDefault="008B2A9D" w:rsidP="008B2A9D">
      <w:pPr>
        <w:pStyle w:val="ShadedSchClause"/>
      </w:pPr>
      <w:bookmarkStart w:id="68" w:name="_Toc165378362"/>
      <w:r w:rsidRPr="008B2A9D">
        <w:rPr>
          <w:rStyle w:val="CharSectNo"/>
        </w:rPr>
        <w:t>[1.19]</w:t>
      </w:r>
      <w:r w:rsidRPr="00D0293F">
        <w:tab/>
      </w:r>
      <w:r w:rsidR="005E5D70" w:rsidRPr="00D0293F">
        <w:t>Section 5</w:t>
      </w:r>
      <w:r w:rsidR="00100759" w:rsidRPr="00D0293F">
        <w:t xml:space="preserve"> (1)</w:t>
      </w:r>
      <w:r w:rsidR="00D64F9C" w:rsidRPr="00D0293F">
        <w:t xml:space="preserve"> (b)</w:t>
      </w:r>
      <w:r w:rsidR="00100759" w:rsidRPr="00D0293F">
        <w:t>, note</w:t>
      </w:r>
      <w:bookmarkEnd w:id="68"/>
    </w:p>
    <w:p w14:paraId="1BCE0E4A" w14:textId="03DAD86C" w:rsidR="00100759" w:rsidRPr="00D0293F" w:rsidRDefault="00100759" w:rsidP="00100759">
      <w:pPr>
        <w:pStyle w:val="direction"/>
      </w:pPr>
      <w:r w:rsidRPr="00D0293F">
        <w:t>substitute</w:t>
      </w:r>
    </w:p>
    <w:p w14:paraId="1BA17F87" w14:textId="4E34D617" w:rsidR="00100759" w:rsidRPr="00D0293F" w:rsidRDefault="00D64F9C" w:rsidP="00D64F9C">
      <w:pPr>
        <w:pStyle w:val="aNotepar"/>
      </w:pPr>
      <w:r w:rsidRPr="00D0293F">
        <w:rPr>
          <w:rStyle w:val="charItals"/>
        </w:rPr>
        <w:t>Note</w:t>
      </w:r>
      <w:r w:rsidRPr="00D0293F">
        <w:rPr>
          <w:rStyle w:val="charItals"/>
        </w:rPr>
        <w:tab/>
      </w:r>
      <w:r w:rsidR="00100759" w:rsidRPr="00D0293F">
        <w:t>The ombudsman—</w:t>
      </w:r>
    </w:p>
    <w:p w14:paraId="1DA62CCC" w14:textId="74F7575C" w:rsidR="00100759" w:rsidRPr="00D0293F" w:rsidRDefault="00D64F9C" w:rsidP="00010015">
      <w:pPr>
        <w:pStyle w:val="aNoteParapar"/>
      </w:pPr>
      <w:r w:rsidRPr="00D0293F">
        <w:tab/>
        <w:t>(a)</w:t>
      </w:r>
      <w:r w:rsidRPr="00D0293F">
        <w:tab/>
      </w:r>
      <w:r w:rsidR="00100759" w:rsidRPr="00D0293F">
        <w:t xml:space="preserve">must consult with the custodial inspector in relation to any investigation under </w:t>
      </w:r>
      <w:r w:rsidR="001156F8" w:rsidRPr="00D0293F">
        <w:t>par</w:t>
      </w:r>
      <w:r w:rsidR="00100759" w:rsidRPr="00D0293F">
        <w:t xml:space="preserve"> (b) involving a detainee or correctional centre or service (see </w:t>
      </w:r>
      <w:hyperlink r:id="rId57" w:tooltip="A2017-47" w:history="1">
        <w:r w:rsidR="00664171" w:rsidRPr="00A45858">
          <w:rPr>
            <w:rStyle w:val="charCitHyperlinkItal"/>
          </w:rPr>
          <w:t>Custodial Inspector Act</w:t>
        </w:r>
        <w:r w:rsidR="00664171">
          <w:rPr>
            <w:rStyle w:val="charCitHyperlinkItal"/>
          </w:rPr>
          <w:t> </w:t>
        </w:r>
        <w:r w:rsidR="00664171" w:rsidRPr="00A45858">
          <w:rPr>
            <w:rStyle w:val="charCitHyperlinkItal"/>
          </w:rPr>
          <w:t>2017</w:t>
        </w:r>
      </w:hyperlink>
      <w:r w:rsidR="00100759" w:rsidRPr="00D0293F">
        <w:t>, s 33); and</w:t>
      </w:r>
    </w:p>
    <w:p w14:paraId="0B113DEB" w14:textId="4421EE1E" w:rsidR="00100759" w:rsidRPr="00D0293F" w:rsidRDefault="00100759" w:rsidP="00010015">
      <w:pPr>
        <w:pStyle w:val="aNoteParapar"/>
      </w:pPr>
      <w:r w:rsidRPr="00D0293F">
        <w:tab/>
        <w:t>(b)</w:t>
      </w:r>
      <w:r w:rsidRPr="00D0293F">
        <w:tab/>
        <w:t xml:space="preserve">may refer a matter to the inspector if the ombudsman reasonably believes the matter can be more appropriately dealt with by the inspector (see </w:t>
      </w:r>
      <w:hyperlink r:id="rId58" w:tooltip="A2017-47" w:history="1">
        <w:r w:rsidR="00664171" w:rsidRPr="00A45858">
          <w:rPr>
            <w:rStyle w:val="charCitHyperlinkItal"/>
          </w:rPr>
          <w:t>Custodial Inspector Act</w:t>
        </w:r>
        <w:r w:rsidR="00664171">
          <w:rPr>
            <w:rStyle w:val="charCitHyperlinkItal"/>
          </w:rPr>
          <w:t> </w:t>
        </w:r>
        <w:r w:rsidR="00664171" w:rsidRPr="00A45858">
          <w:rPr>
            <w:rStyle w:val="charCitHyperlinkItal"/>
          </w:rPr>
          <w:t>2017</w:t>
        </w:r>
      </w:hyperlink>
      <w:r w:rsidRPr="00D0293F">
        <w:t>, s</w:t>
      </w:r>
      <w:r w:rsidR="00196BBB" w:rsidRPr="00D0293F">
        <w:t xml:space="preserve"> </w:t>
      </w:r>
      <w:r w:rsidRPr="00D0293F">
        <w:t>34).</w:t>
      </w:r>
    </w:p>
    <w:p w14:paraId="7D9D93DF" w14:textId="3EC96B3F" w:rsidR="00100759" w:rsidRPr="008B2A9D" w:rsidRDefault="008B2A9D" w:rsidP="008B2A9D">
      <w:pPr>
        <w:pStyle w:val="Sched-Part"/>
      </w:pPr>
      <w:bookmarkStart w:id="69" w:name="_Toc165378363"/>
      <w:r w:rsidRPr="008B2A9D">
        <w:rPr>
          <w:rStyle w:val="CharPartNo"/>
        </w:rPr>
        <w:lastRenderedPageBreak/>
        <w:t>Part 1.7</w:t>
      </w:r>
      <w:r w:rsidRPr="00D0293F">
        <w:tab/>
      </w:r>
      <w:r w:rsidR="0026633C" w:rsidRPr="008B2A9D">
        <w:rPr>
          <w:rStyle w:val="CharPartText"/>
        </w:rPr>
        <w:t>Remuneration Tribunal Act 1995</w:t>
      </w:r>
      <w:bookmarkEnd w:id="69"/>
    </w:p>
    <w:p w14:paraId="481E0EC5" w14:textId="748F76B1" w:rsidR="000E2AA5" w:rsidRPr="00D0293F" w:rsidRDefault="008B2A9D" w:rsidP="008B2A9D">
      <w:pPr>
        <w:pStyle w:val="ShadedSchClause"/>
      </w:pPr>
      <w:bookmarkStart w:id="70" w:name="_Toc165378364"/>
      <w:r w:rsidRPr="008B2A9D">
        <w:rPr>
          <w:rStyle w:val="CharSectNo"/>
        </w:rPr>
        <w:t>[1.20]</w:t>
      </w:r>
      <w:r w:rsidRPr="00D0293F">
        <w:tab/>
      </w:r>
      <w:r w:rsidR="000E2AA5" w:rsidRPr="00D0293F">
        <w:t>Schedule 1, part 1.2</w:t>
      </w:r>
      <w:r w:rsidR="00492DF7" w:rsidRPr="00D0293F">
        <w:t>, new dot point</w:t>
      </w:r>
      <w:bookmarkEnd w:id="70"/>
    </w:p>
    <w:p w14:paraId="73153A34" w14:textId="267D52DE" w:rsidR="000E2AA5" w:rsidRPr="00D0293F" w:rsidRDefault="000E2AA5" w:rsidP="000E2AA5">
      <w:pPr>
        <w:pStyle w:val="direction"/>
      </w:pPr>
      <w:r w:rsidRPr="00D0293F">
        <w:t>insert</w:t>
      </w:r>
    </w:p>
    <w:p w14:paraId="1066C438" w14:textId="1E7E765C" w:rsidR="000E2AA5"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0E2AA5" w:rsidRPr="00D0293F">
        <w:t>custodial inspector</w:t>
      </w:r>
    </w:p>
    <w:p w14:paraId="51825E67" w14:textId="2A807E6A" w:rsidR="000E2AA5" w:rsidRPr="00D0293F" w:rsidRDefault="008B2A9D" w:rsidP="008B2A9D">
      <w:pPr>
        <w:pStyle w:val="ShadedSchClause"/>
      </w:pPr>
      <w:bookmarkStart w:id="71" w:name="_Toc165378365"/>
      <w:r w:rsidRPr="008B2A9D">
        <w:rPr>
          <w:rStyle w:val="CharSectNo"/>
        </w:rPr>
        <w:t>[1.21]</w:t>
      </w:r>
      <w:r w:rsidRPr="00D0293F">
        <w:tab/>
      </w:r>
      <w:r w:rsidR="000E2AA5" w:rsidRPr="00D0293F">
        <w:t>Schedule 1, part 1.2</w:t>
      </w:r>
      <w:bookmarkEnd w:id="71"/>
    </w:p>
    <w:p w14:paraId="116C68E4" w14:textId="77777777" w:rsidR="000E2AA5" w:rsidRPr="00D0293F" w:rsidRDefault="000E2AA5" w:rsidP="000E2AA5">
      <w:pPr>
        <w:pStyle w:val="direction"/>
      </w:pPr>
      <w:r w:rsidRPr="00D0293F">
        <w:t>omit</w:t>
      </w:r>
    </w:p>
    <w:p w14:paraId="0700B3A5" w14:textId="6B976813" w:rsidR="000E2AA5"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0E2AA5" w:rsidRPr="00D0293F">
        <w:t>inspector of correctional services</w:t>
      </w:r>
    </w:p>
    <w:p w14:paraId="21ED9C85" w14:textId="77777777" w:rsidR="008B2A9D" w:rsidRDefault="008B2A9D">
      <w:pPr>
        <w:pStyle w:val="03Schedule"/>
        <w:sectPr w:rsidR="008B2A9D" w:rsidSect="00A85B60">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docGrid w:linePitch="326"/>
        </w:sectPr>
      </w:pPr>
    </w:p>
    <w:p w14:paraId="34D4BDDB" w14:textId="77777777" w:rsidR="00196BBB" w:rsidRPr="00D0293F" w:rsidRDefault="00196BBB" w:rsidP="008B2A9D">
      <w:pPr>
        <w:pStyle w:val="PageBreak"/>
        <w:suppressLineNumbers/>
      </w:pPr>
      <w:r w:rsidRPr="00D0293F">
        <w:br w:type="page"/>
      </w:r>
    </w:p>
    <w:p w14:paraId="146B2096" w14:textId="5C029EEA" w:rsidR="00F42EB3" w:rsidRPr="008B2A9D" w:rsidRDefault="008B2A9D" w:rsidP="008B2A9D">
      <w:pPr>
        <w:pStyle w:val="Sched-heading"/>
      </w:pPr>
      <w:bookmarkStart w:id="72" w:name="_Toc165378366"/>
      <w:r w:rsidRPr="008B2A9D">
        <w:rPr>
          <w:rStyle w:val="CharChapNo"/>
        </w:rPr>
        <w:lastRenderedPageBreak/>
        <w:t>Schedule 2</w:t>
      </w:r>
      <w:r w:rsidRPr="00D0293F">
        <w:tab/>
      </w:r>
      <w:r w:rsidR="00611B88" w:rsidRPr="008B2A9D">
        <w:rPr>
          <w:rStyle w:val="CharChapText"/>
        </w:rPr>
        <w:t>New Monitoring of Places of Detention (Optional Protocol to the Convention Against Torture) Regulation</w:t>
      </w:r>
      <w:bookmarkEnd w:id="72"/>
    </w:p>
    <w:p w14:paraId="0F23653F" w14:textId="77777777" w:rsidR="00FF5E3D" w:rsidRPr="00D0293F" w:rsidRDefault="00FF5E3D" w:rsidP="008B2A9D">
      <w:pPr>
        <w:pStyle w:val="Placeholder"/>
        <w:suppressLineNumbers/>
      </w:pPr>
      <w:r w:rsidRPr="00D0293F">
        <w:rPr>
          <w:rStyle w:val="CharPartNo"/>
        </w:rPr>
        <w:t xml:space="preserve">  </w:t>
      </w:r>
      <w:r w:rsidRPr="00D0293F">
        <w:rPr>
          <w:rStyle w:val="CharPartText"/>
        </w:rPr>
        <w:t xml:space="preserve">  </w:t>
      </w:r>
    </w:p>
    <w:p w14:paraId="4EF79C88" w14:textId="030A9925" w:rsidR="00611B88" w:rsidRPr="00D0293F" w:rsidRDefault="00611B88" w:rsidP="00611B88">
      <w:pPr>
        <w:pStyle w:val="ref"/>
      </w:pPr>
      <w:r w:rsidRPr="00D0293F">
        <w:t>(see s 4)</w:t>
      </w:r>
    </w:p>
    <w:p w14:paraId="6C4CB697" w14:textId="77777777" w:rsidR="00611B88" w:rsidRPr="00D0293F" w:rsidRDefault="00611B88" w:rsidP="00FF5E3D">
      <w:pPr>
        <w:suppressLineNumbers/>
        <w:spacing w:before="480"/>
        <w:jc w:val="center"/>
      </w:pPr>
      <w:r w:rsidRPr="00D0293F">
        <w:rPr>
          <w:noProof/>
          <w:lang w:eastAsia="en-AU"/>
        </w:rPr>
        <w:drawing>
          <wp:inline distT="0" distB="0" distL="0" distR="0" wp14:anchorId="32719760" wp14:editId="4AC9004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05AAAD" w14:textId="77777777" w:rsidR="00611B88" w:rsidRPr="00D0293F" w:rsidRDefault="00611B88" w:rsidP="00FF5E3D">
      <w:pPr>
        <w:suppressLineNumbers/>
        <w:jc w:val="center"/>
        <w:rPr>
          <w:rFonts w:ascii="Arial" w:hAnsi="Arial"/>
        </w:rPr>
      </w:pPr>
      <w:r w:rsidRPr="00D0293F">
        <w:rPr>
          <w:rFonts w:ascii="Arial" w:hAnsi="Arial"/>
        </w:rPr>
        <w:t>Australian Capital Territory</w:t>
      </w:r>
    </w:p>
    <w:p w14:paraId="37D4267E" w14:textId="62287AC4" w:rsidR="00F42EB3" w:rsidRPr="00D0293F" w:rsidRDefault="00F54C06" w:rsidP="00F54C06">
      <w:pPr>
        <w:pStyle w:val="Billname"/>
      </w:pPr>
      <w:r w:rsidRPr="00D0293F">
        <w:t>Monitoring of Places of Detention (Optional Protocol to the Convention Against Torture) Regulation 2024</w:t>
      </w:r>
    </w:p>
    <w:p w14:paraId="18A238D4" w14:textId="77777777" w:rsidR="00FF5E3D" w:rsidRPr="00D0293F" w:rsidRDefault="00FF5E3D" w:rsidP="00FF5E3D">
      <w:pPr>
        <w:pStyle w:val="ActNo"/>
      </w:pPr>
      <w:r w:rsidRPr="00D0293F">
        <w:t>Subordinate Law SL2024-</w:t>
      </w:r>
    </w:p>
    <w:p w14:paraId="226ADE48" w14:textId="77777777" w:rsidR="00FF5E3D" w:rsidRPr="00D0293F" w:rsidRDefault="00FF5E3D" w:rsidP="00FF5E3D">
      <w:pPr>
        <w:pStyle w:val="madeunder"/>
        <w:spacing w:before="300"/>
      </w:pPr>
      <w:r w:rsidRPr="00D0293F">
        <w:t>made under the</w:t>
      </w:r>
    </w:p>
    <w:p w14:paraId="333AC2E4" w14:textId="1F282E1F" w:rsidR="00F54C06" w:rsidRPr="00D0293F" w:rsidRDefault="005B77EB" w:rsidP="00FF5E3D">
      <w:pPr>
        <w:pStyle w:val="AuthLaw"/>
      </w:pPr>
      <w:hyperlink r:id="rId63" w:tooltip="A2018-3" w:history="1">
        <w:r w:rsidR="001F1DEA" w:rsidRPr="001F1DEA">
          <w:rPr>
            <w:rStyle w:val="charCitHyperlinkAbbrev"/>
          </w:rPr>
          <w:t>Monitoring of Places of Detention (Optional Protocol to the Convention Against Torture) Act 2018</w:t>
        </w:r>
      </w:hyperlink>
    </w:p>
    <w:p w14:paraId="70536959" w14:textId="77777777" w:rsidR="00F54C06" w:rsidRPr="00D0293F" w:rsidRDefault="00F54C06" w:rsidP="00B62A2C">
      <w:pPr>
        <w:pStyle w:val="N-line3"/>
        <w:suppressLineNumbers/>
      </w:pPr>
    </w:p>
    <w:p w14:paraId="202001B5" w14:textId="29700799" w:rsidR="00CA54E4" w:rsidRPr="00D0293F" w:rsidRDefault="00E91793" w:rsidP="00E91793">
      <w:pPr>
        <w:pStyle w:val="IH5Sec"/>
      </w:pPr>
      <w:r w:rsidRPr="00D0293F">
        <w:lastRenderedPageBreak/>
        <w:t>1</w:t>
      </w:r>
      <w:r w:rsidRPr="00D0293F">
        <w:tab/>
      </w:r>
      <w:r w:rsidR="00CA54E4" w:rsidRPr="00D0293F">
        <w:t>Name of regulation</w:t>
      </w:r>
    </w:p>
    <w:p w14:paraId="06EE4AFC" w14:textId="1CA09F62" w:rsidR="00CA54E4" w:rsidRPr="00D0293F" w:rsidRDefault="00CA54E4" w:rsidP="00CA54E4">
      <w:pPr>
        <w:pStyle w:val="Amainreturn"/>
      </w:pPr>
      <w:r w:rsidRPr="00D0293F">
        <w:t xml:space="preserve">This regulation is the </w:t>
      </w:r>
      <w:r w:rsidRPr="00C75AF5">
        <w:rPr>
          <w:rStyle w:val="charItals"/>
        </w:rPr>
        <w:t>Monitoring of Places of Detention (Optional Protocol to the Convention Against Torture) Regulation 2024</w:t>
      </w:r>
      <w:r w:rsidRPr="00C75AF5">
        <w:rPr>
          <w:iCs/>
        </w:rPr>
        <w:t>.</w:t>
      </w:r>
    </w:p>
    <w:p w14:paraId="5B519601" w14:textId="285B6F22" w:rsidR="00CA54E4" w:rsidRPr="00D0293F" w:rsidRDefault="00E91793" w:rsidP="00E91793">
      <w:pPr>
        <w:pStyle w:val="IH5Sec"/>
      </w:pPr>
      <w:r w:rsidRPr="00D0293F">
        <w:t>2</w:t>
      </w:r>
      <w:r w:rsidRPr="00D0293F">
        <w:tab/>
      </w:r>
      <w:r w:rsidR="00CD6F79" w:rsidRPr="00D0293F">
        <w:t>NPM</w:t>
      </w:r>
      <w:r w:rsidR="00CA54E4" w:rsidRPr="00D0293F">
        <w:t xml:space="preserve"> </w:t>
      </w:r>
      <w:r w:rsidR="00874777" w:rsidRPr="00D0293F">
        <w:t>entities—Act, s 8C (2)</w:t>
      </w:r>
    </w:p>
    <w:p w14:paraId="01AE78FD" w14:textId="77777777" w:rsidR="00CA54E4" w:rsidRPr="00D0293F" w:rsidRDefault="00CA54E4" w:rsidP="004C223A">
      <w:pPr>
        <w:pStyle w:val="Amainreturn"/>
      </w:pPr>
      <w:r w:rsidRPr="00D0293F">
        <w:t>The NPM is comprised of—</w:t>
      </w:r>
    </w:p>
    <w:p w14:paraId="1D64261A" w14:textId="0B1515E0" w:rsidR="00CA54E4" w:rsidRPr="00D0293F" w:rsidRDefault="00E91793" w:rsidP="00E91793">
      <w:pPr>
        <w:pStyle w:val="Ipara"/>
      </w:pPr>
      <w:r w:rsidRPr="00D0293F">
        <w:tab/>
        <w:t>(a)</w:t>
      </w:r>
      <w:r w:rsidRPr="00D0293F">
        <w:tab/>
      </w:r>
      <w:r w:rsidR="00CA54E4" w:rsidRPr="00D0293F">
        <w:t>the custodial inspector; and</w:t>
      </w:r>
    </w:p>
    <w:p w14:paraId="26168306" w14:textId="5CFF5B27" w:rsidR="00CA54E4" w:rsidRPr="00D0293F" w:rsidRDefault="00E91793" w:rsidP="00E91793">
      <w:pPr>
        <w:pStyle w:val="Ipara"/>
      </w:pPr>
      <w:r w:rsidRPr="00D0293F">
        <w:tab/>
        <w:t>(b)</w:t>
      </w:r>
      <w:r w:rsidRPr="00D0293F">
        <w:tab/>
      </w:r>
      <w:r w:rsidR="00CA54E4" w:rsidRPr="00D0293F">
        <w:t>the human rights commission; and</w:t>
      </w:r>
    </w:p>
    <w:p w14:paraId="48AD43E9" w14:textId="57078EEC" w:rsidR="00CA54E4" w:rsidRPr="00D0293F" w:rsidRDefault="00E91793" w:rsidP="00E91793">
      <w:pPr>
        <w:pStyle w:val="Ipara"/>
      </w:pPr>
      <w:r w:rsidRPr="00D0293F">
        <w:tab/>
        <w:t>(c)</w:t>
      </w:r>
      <w:r w:rsidRPr="00D0293F">
        <w:tab/>
      </w:r>
      <w:r w:rsidR="00CA54E4" w:rsidRPr="00D0293F">
        <w:t>the ombudsman.</w:t>
      </w:r>
    </w:p>
    <w:p w14:paraId="5756304D" w14:textId="0D8FD81E" w:rsidR="008776F8" w:rsidRPr="00D0293F" w:rsidRDefault="00E91793" w:rsidP="00E91793">
      <w:pPr>
        <w:pStyle w:val="IH5Sec"/>
      </w:pPr>
      <w:r w:rsidRPr="00D0293F">
        <w:t>3</w:t>
      </w:r>
      <w:r w:rsidRPr="00D0293F">
        <w:tab/>
      </w:r>
      <w:r w:rsidR="008776F8" w:rsidRPr="00D0293F">
        <w:t>Functions of the NPM—guidelines—Act, s 8E (</w:t>
      </w:r>
      <w:r w:rsidR="00E07899" w:rsidRPr="00D0293F">
        <w:t>3</w:t>
      </w:r>
      <w:r w:rsidR="008776F8" w:rsidRPr="00D0293F">
        <w:t>) (c)</w:t>
      </w:r>
    </w:p>
    <w:p w14:paraId="4DB7060E" w14:textId="77777777" w:rsidR="0041392A" w:rsidRPr="00D0293F" w:rsidRDefault="0041392A" w:rsidP="0041392A">
      <w:pPr>
        <w:pStyle w:val="Amainreturn"/>
      </w:pPr>
      <w:r w:rsidRPr="00D0293F">
        <w:t>The guidelines must provide for how the entities that comprise the NPM work together to efficiently and effectively exercise functions as the NPM.</w:t>
      </w:r>
    </w:p>
    <w:p w14:paraId="3D60BC6D" w14:textId="00C9D88C" w:rsidR="00204C8B" w:rsidRPr="00D0293F" w:rsidRDefault="00E91793" w:rsidP="00E91793">
      <w:pPr>
        <w:pStyle w:val="IH5Sec"/>
      </w:pPr>
      <w:r w:rsidRPr="00D0293F">
        <w:t>4</w:t>
      </w:r>
      <w:r w:rsidRPr="00D0293F">
        <w:tab/>
      </w:r>
      <w:r w:rsidR="00204C8B" w:rsidRPr="00D0293F">
        <w:t>Arrangements for staff—Act, s 8G</w:t>
      </w:r>
    </w:p>
    <w:p w14:paraId="5D453953" w14:textId="0918DD1E" w:rsidR="00204C8B" w:rsidRPr="00D0293F" w:rsidRDefault="00E91793" w:rsidP="00E91793">
      <w:pPr>
        <w:pStyle w:val="IMain"/>
      </w:pPr>
      <w:r w:rsidRPr="00D0293F">
        <w:tab/>
        <w:t>(1)</w:t>
      </w:r>
      <w:r w:rsidRPr="00D0293F">
        <w:tab/>
      </w:r>
      <w:r w:rsidR="00204C8B" w:rsidRPr="00D0293F">
        <w:t xml:space="preserve">This section applies if the Commonwealth </w:t>
      </w:r>
      <w:r w:rsidR="009F22AA" w:rsidRPr="00D0293F">
        <w:t>O</w:t>
      </w:r>
      <w:r w:rsidR="00204C8B" w:rsidRPr="00D0293F">
        <w:t>mbudsman is the ombudsman.</w:t>
      </w:r>
    </w:p>
    <w:p w14:paraId="59855D5B" w14:textId="7877FE44" w:rsidR="00051156" w:rsidRPr="00D0293F" w:rsidRDefault="00E91793" w:rsidP="00E91793">
      <w:pPr>
        <w:pStyle w:val="IMain"/>
      </w:pPr>
      <w:r w:rsidRPr="00D0293F">
        <w:tab/>
        <w:t>(2)</w:t>
      </w:r>
      <w:r w:rsidRPr="00D0293F">
        <w:tab/>
      </w:r>
      <w:r w:rsidR="00051156" w:rsidRPr="00D0293F">
        <w:t xml:space="preserve">A person who is a member of the ombudsman staff </w:t>
      </w:r>
      <w:r w:rsidR="009F22AA" w:rsidRPr="00D0293F">
        <w:t xml:space="preserve">under the </w:t>
      </w:r>
      <w:hyperlink r:id="rId64" w:tooltip="A1989-45" w:history="1">
        <w:r w:rsidR="00A45858" w:rsidRPr="00A45858">
          <w:rPr>
            <w:rStyle w:val="charCitHyperlinkItal"/>
          </w:rPr>
          <w:t>Ombudsman Act 1989</w:t>
        </w:r>
      </w:hyperlink>
      <w:r w:rsidR="009F22AA" w:rsidRPr="00D0293F">
        <w:t>, section 30 (2) (b)</w:t>
      </w:r>
      <w:r w:rsidR="00051156" w:rsidRPr="00D0293F">
        <w:rPr>
          <w:sz w:val="23"/>
          <w:szCs w:val="23"/>
        </w:rPr>
        <w:t xml:space="preserve"> is prescribed.</w:t>
      </w:r>
    </w:p>
    <w:p w14:paraId="1F9BB169" w14:textId="109E2972" w:rsidR="00204C8B" w:rsidRPr="00D0293F" w:rsidRDefault="003D1ECB" w:rsidP="003D1ECB">
      <w:pPr>
        <w:pStyle w:val="aNote"/>
      </w:pPr>
      <w:r w:rsidRPr="00A45858">
        <w:rPr>
          <w:rStyle w:val="charItals"/>
        </w:rPr>
        <w:t>Note</w:t>
      </w:r>
      <w:r w:rsidRPr="00A45858">
        <w:rPr>
          <w:rStyle w:val="charItals"/>
        </w:rPr>
        <w:tab/>
      </w:r>
      <w:r w:rsidRPr="00D0293F">
        <w:rPr>
          <w:iCs/>
        </w:rPr>
        <w:t>T</w:t>
      </w:r>
      <w:r w:rsidR="009F22AA" w:rsidRPr="00D0293F">
        <w:t xml:space="preserve">he </w:t>
      </w:r>
      <w:r w:rsidRPr="00D0293F">
        <w:t xml:space="preserve">person must be appointed or employed under the </w:t>
      </w:r>
      <w:hyperlink r:id="rId65" w:tooltip="Act 1999 No 147 (Cwlth)" w:history="1">
        <w:r w:rsidR="00103A7E" w:rsidRPr="00103A7E">
          <w:rPr>
            <w:rStyle w:val="charCitHyperlinkItal"/>
          </w:rPr>
          <w:t>Public Service Act 1999</w:t>
        </w:r>
      </w:hyperlink>
      <w:r w:rsidRPr="00A45858">
        <w:rPr>
          <w:rStyle w:val="charItals"/>
        </w:rPr>
        <w:t xml:space="preserve"> </w:t>
      </w:r>
      <w:r w:rsidRPr="00D0293F">
        <w:t>(Cwlth)</w:t>
      </w:r>
      <w:r w:rsidR="009F22AA" w:rsidRPr="00D0293F">
        <w:t>.</w:t>
      </w:r>
    </w:p>
    <w:p w14:paraId="37032980" w14:textId="77777777" w:rsidR="008B2A9D" w:rsidRDefault="008B2A9D">
      <w:pPr>
        <w:pStyle w:val="03Schedule"/>
        <w:sectPr w:rsidR="008B2A9D" w:rsidSect="00A85B60">
          <w:headerReference w:type="even" r:id="rId66"/>
          <w:headerReference w:type="default" r:id="rId67"/>
          <w:footerReference w:type="even" r:id="rId68"/>
          <w:footerReference w:type="default" r:id="rId69"/>
          <w:type w:val="continuous"/>
          <w:pgSz w:w="11907" w:h="16839" w:code="9"/>
          <w:pgMar w:top="3880" w:right="1900" w:bottom="3100" w:left="2300" w:header="2280" w:footer="1760" w:gutter="0"/>
          <w:cols w:space="720"/>
          <w:docGrid w:linePitch="326"/>
        </w:sectPr>
      </w:pPr>
    </w:p>
    <w:p w14:paraId="4054C238" w14:textId="77777777" w:rsidR="00105470" w:rsidRPr="00D0293F" w:rsidRDefault="00105470">
      <w:pPr>
        <w:pStyle w:val="EndNoteHeading"/>
      </w:pPr>
      <w:r w:rsidRPr="00D0293F">
        <w:lastRenderedPageBreak/>
        <w:t>Endnotes</w:t>
      </w:r>
    </w:p>
    <w:p w14:paraId="0EABA3F5" w14:textId="77777777" w:rsidR="00105470" w:rsidRPr="00D0293F" w:rsidRDefault="00105470">
      <w:pPr>
        <w:pStyle w:val="EndNoteSubHeading"/>
      </w:pPr>
      <w:r w:rsidRPr="00D0293F">
        <w:t>1</w:t>
      </w:r>
      <w:r w:rsidRPr="00D0293F">
        <w:tab/>
        <w:t>Presentation speech</w:t>
      </w:r>
    </w:p>
    <w:p w14:paraId="69BD97A9" w14:textId="23E3CF87" w:rsidR="00105470" w:rsidRPr="00D0293F" w:rsidRDefault="00105470">
      <w:pPr>
        <w:pStyle w:val="EndNoteText"/>
      </w:pPr>
      <w:r w:rsidRPr="00D0293F">
        <w:tab/>
        <w:t>Presentation speech made in the Legislative Assembly on</w:t>
      </w:r>
      <w:r w:rsidR="00504160">
        <w:t xml:space="preserve"> 16 May 2024.</w:t>
      </w:r>
    </w:p>
    <w:p w14:paraId="29702E4C" w14:textId="77777777" w:rsidR="00105470" w:rsidRPr="00D0293F" w:rsidRDefault="00105470">
      <w:pPr>
        <w:pStyle w:val="EndNoteSubHeading"/>
      </w:pPr>
      <w:r w:rsidRPr="00D0293F">
        <w:t>2</w:t>
      </w:r>
      <w:r w:rsidRPr="00D0293F">
        <w:tab/>
        <w:t>Notification</w:t>
      </w:r>
    </w:p>
    <w:p w14:paraId="4FACF5C5" w14:textId="4893F075" w:rsidR="00105470" w:rsidRPr="00D0293F" w:rsidRDefault="00105470">
      <w:pPr>
        <w:pStyle w:val="EndNoteText"/>
      </w:pPr>
      <w:r w:rsidRPr="00D0293F">
        <w:tab/>
        <w:t xml:space="preserve">Notified under the </w:t>
      </w:r>
      <w:hyperlink r:id="rId70" w:tooltip="A2001-14" w:history="1">
        <w:r w:rsidR="00A45858" w:rsidRPr="00A45858">
          <w:rPr>
            <w:rStyle w:val="charCitHyperlinkAbbrev"/>
          </w:rPr>
          <w:t>Legislation Act</w:t>
        </w:r>
      </w:hyperlink>
      <w:r w:rsidRPr="00D0293F">
        <w:t xml:space="preserve"> on</w:t>
      </w:r>
      <w:r w:rsidR="00A85B60">
        <w:t xml:space="preserve"> 17 September 2024.</w:t>
      </w:r>
    </w:p>
    <w:p w14:paraId="395D7071" w14:textId="77777777" w:rsidR="00105470" w:rsidRPr="00D0293F" w:rsidRDefault="00105470">
      <w:pPr>
        <w:pStyle w:val="EndNoteSubHeading"/>
      </w:pPr>
      <w:r w:rsidRPr="00D0293F">
        <w:t>3</w:t>
      </w:r>
      <w:r w:rsidRPr="00D0293F">
        <w:tab/>
        <w:t>Republications of amended laws</w:t>
      </w:r>
    </w:p>
    <w:p w14:paraId="50AF6BC7" w14:textId="3ADEF8F6" w:rsidR="00105470" w:rsidRPr="00D0293F" w:rsidRDefault="00105470">
      <w:pPr>
        <w:pStyle w:val="EndNoteText"/>
      </w:pPr>
      <w:r w:rsidRPr="00D0293F">
        <w:tab/>
        <w:t xml:space="preserve">For the latest republication of amended laws, see </w:t>
      </w:r>
      <w:hyperlink r:id="rId71" w:history="1">
        <w:r w:rsidR="00A45858" w:rsidRPr="00A45858">
          <w:rPr>
            <w:rStyle w:val="charCitHyperlinkAbbrev"/>
          </w:rPr>
          <w:t>www.legislation.act.gov.au</w:t>
        </w:r>
      </w:hyperlink>
      <w:r w:rsidRPr="00D0293F">
        <w:t>.</w:t>
      </w:r>
    </w:p>
    <w:p w14:paraId="74C68B21" w14:textId="77777777" w:rsidR="00105470" w:rsidRPr="00D0293F" w:rsidRDefault="00105470">
      <w:pPr>
        <w:pStyle w:val="N-line2"/>
      </w:pPr>
    </w:p>
    <w:p w14:paraId="7C31B2D7" w14:textId="77777777" w:rsidR="008B2A9D" w:rsidRDefault="008B2A9D">
      <w:pPr>
        <w:pStyle w:val="05EndNote"/>
        <w:sectPr w:rsidR="008B2A9D" w:rsidSect="00A85B60">
          <w:headerReference w:type="even" r:id="rId72"/>
          <w:headerReference w:type="default" r:id="rId73"/>
          <w:footerReference w:type="even" r:id="rId74"/>
          <w:footerReference w:type="default" r:id="rId75"/>
          <w:pgSz w:w="11907" w:h="16839" w:code="9"/>
          <w:pgMar w:top="3000" w:right="1900" w:bottom="2500" w:left="2300" w:header="2480" w:footer="2100" w:gutter="0"/>
          <w:cols w:space="720"/>
          <w:docGrid w:linePitch="326"/>
        </w:sectPr>
      </w:pPr>
    </w:p>
    <w:p w14:paraId="6E49917F" w14:textId="55DD7973" w:rsidR="008B2A9D" w:rsidRDefault="008B2A9D" w:rsidP="00A85B60"/>
    <w:p w14:paraId="4199AD3F" w14:textId="4F756550" w:rsidR="00A85B60" w:rsidRDefault="00A85B60">
      <w:pPr>
        <w:pStyle w:val="BillBasic"/>
      </w:pPr>
      <w:r>
        <w:t xml:space="preserve">I certify that the above is a true copy of the Monitoring of Places of Detention Legislation Amendment Bill 2024, which was passed by the Legislative Assembly on 28 August 2024. </w:t>
      </w:r>
    </w:p>
    <w:p w14:paraId="3F980FA5" w14:textId="77777777" w:rsidR="00A85B60" w:rsidRDefault="00A85B60"/>
    <w:p w14:paraId="479D0AE7" w14:textId="77777777" w:rsidR="00A85B60" w:rsidRDefault="00A85B60"/>
    <w:p w14:paraId="6EB81136" w14:textId="77777777" w:rsidR="00A85B60" w:rsidRDefault="00A85B60"/>
    <w:p w14:paraId="267947E5" w14:textId="77777777" w:rsidR="00A85B60" w:rsidRDefault="00A85B60"/>
    <w:p w14:paraId="15C7D8A9" w14:textId="77777777" w:rsidR="00A85B60" w:rsidRDefault="00A85B60">
      <w:pPr>
        <w:pStyle w:val="BillBasic"/>
        <w:jc w:val="right"/>
      </w:pPr>
      <w:r>
        <w:t>Clerk of the Legislative Assembly</w:t>
      </w:r>
    </w:p>
    <w:p w14:paraId="11815E62" w14:textId="77777777" w:rsidR="00A85B60" w:rsidRDefault="00A85B60" w:rsidP="00A85B60"/>
    <w:p w14:paraId="4D1F6AC6" w14:textId="77777777" w:rsidR="00A85B60" w:rsidRDefault="00A85B60" w:rsidP="00A85B60"/>
    <w:p w14:paraId="1D21AF6F" w14:textId="77777777" w:rsidR="00A85B60" w:rsidRDefault="00A85B60" w:rsidP="00A85B60">
      <w:pPr>
        <w:suppressLineNumbers/>
      </w:pPr>
    </w:p>
    <w:p w14:paraId="1DC655C5" w14:textId="77777777" w:rsidR="00A85B60" w:rsidRDefault="00A85B60" w:rsidP="00A85B60">
      <w:pPr>
        <w:suppressLineNumbers/>
      </w:pPr>
    </w:p>
    <w:p w14:paraId="764F29EC" w14:textId="77777777" w:rsidR="00A85B60" w:rsidRDefault="00A85B60" w:rsidP="00A85B60">
      <w:pPr>
        <w:suppressLineNumbers/>
      </w:pPr>
    </w:p>
    <w:p w14:paraId="1727B57D" w14:textId="77777777" w:rsidR="00A85B60" w:rsidRDefault="00A85B60" w:rsidP="00A85B60">
      <w:pPr>
        <w:suppressLineNumbers/>
      </w:pPr>
    </w:p>
    <w:p w14:paraId="29B90945" w14:textId="77777777" w:rsidR="00A85B60" w:rsidRDefault="00A85B60" w:rsidP="00A85B60">
      <w:pPr>
        <w:suppressLineNumbers/>
      </w:pPr>
    </w:p>
    <w:p w14:paraId="737632D4" w14:textId="77777777" w:rsidR="00A85B60" w:rsidRDefault="00A85B60" w:rsidP="00A85B60">
      <w:pPr>
        <w:suppressLineNumbers/>
      </w:pPr>
    </w:p>
    <w:p w14:paraId="56B8BB66" w14:textId="77777777" w:rsidR="00A85B60" w:rsidRDefault="00A85B60" w:rsidP="00A85B60">
      <w:pPr>
        <w:suppressLineNumbers/>
      </w:pPr>
    </w:p>
    <w:p w14:paraId="226A4EE3" w14:textId="77777777" w:rsidR="00A85B60" w:rsidRDefault="00A85B60" w:rsidP="00A85B60">
      <w:pPr>
        <w:suppressLineNumbers/>
      </w:pPr>
    </w:p>
    <w:p w14:paraId="20CD60C8" w14:textId="77777777" w:rsidR="00A85B60" w:rsidRDefault="00A85B60" w:rsidP="00A85B60">
      <w:pPr>
        <w:suppressLineNumbers/>
      </w:pPr>
    </w:p>
    <w:p w14:paraId="51855726" w14:textId="77777777" w:rsidR="00A85B60" w:rsidRDefault="00A85B60" w:rsidP="00A85B60">
      <w:pPr>
        <w:suppressLineNumbers/>
      </w:pPr>
    </w:p>
    <w:p w14:paraId="54D2D794" w14:textId="1AF1E41C" w:rsidR="00A85B60" w:rsidRDefault="00A85B60">
      <w:pPr>
        <w:jc w:val="center"/>
        <w:rPr>
          <w:sz w:val="18"/>
        </w:rPr>
      </w:pPr>
      <w:r>
        <w:rPr>
          <w:sz w:val="18"/>
        </w:rPr>
        <w:t xml:space="preserve">© Australian Capital Territory </w:t>
      </w:r>
      <w:r>
        <w:rPr>
          <w:noProof/>
          <w:sz w:val="18"/>
        </w:rPr>
        <w:t>2024</w:t>
      </w:r>
    </w:p>
    <w:sectPr w:rsidR="00A85B60" w:rsidSect="00A85B60">
      <w:headerReference w:type="even" r:id="rId76"/>
      <w:headerReference w:type="default" r:id="rId77"/>
      <w:headerReference w:type="first" r:id="rId7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3B22" w14:textId="77777777" w:rsidR="005A2654" w:rsidRDefault="005A2654">
      <w:r>
        <w:separator/>
      </w:r>
    </w:p>
  </w:endnote>
  <w:endnote w:type="continuationSeparator" w:id="0">
    <w:p w14:paraId="431A4B93" w14:textId="77777777" w:rsidR="005A2654" w:rsidRDefault="005A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533B"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B2A9D" w:rsidRPr="00CB3D59" w14:paraId="1B1C51E6" w14:textId="77777777">
      <w:tc>
        <w:tcPr>
          <w:tcW w:w="845" w:type="pct"/>
        </w:tcPr>
        <w:p w14:paraId="3C3EC35E" w14:textId="77777777" w:rsidR="008B2A9D" w:rsidRPr="0097645D" w:rsidRDefault="008B2A9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ED9CB2F" w14:textId="52C5D740" w:rsidR="008B2A9D" w:rsidRPr="00783A18" w:rsidRDefault="002725FA" w:rsidP="000763CD">
          <w:pPr>
            <w:pStyle w:val="Footer"/>
            <w:spacing w:line="240" w:lineRule="auto"/>
            <w:jc w:val="center"/>
            <w:rPr>
              <w:rFonts w:ascii="Times New Roman" w:hAnsi="Times New Roman"/>
              <w:sz w:val="24"/>
              <w:szCs w:val="24"/>
            </w:rPr>
          </w:pPr>
          <w:fldSimple w:instr=" REF Citation *\charformat  \* MERGEFORMAT ">
            <w:r>
              <w:t>Monitoring of Places of Detention Legislation Amendment Act 2024</w:t>
            </w:r>
          </w:fldSimple>
        </w:p>
        <w:p w14:paraId="1454A258" w14:textId="40A861CD" w:rsidR="008B2A9D" w:rsidRPr="00783A18" w:rsidRDefault="008B2A9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DE4BC66" w14:textId="5484E7B3" w:rsidR="008B2A9D" w:rsidRPr="00743346" w:rsidRDefault="008B2A9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725FA">
            <w:rPr>
              <w:rFonts w:cs="Arial"/>
              <w:szCs w:val="18"/>
            </w:rPr>
            <w:t>A2024-41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725FA">
            <w:rPr>
              <w:rFonts w:cs="Arial"/>
              <w:szCs w:val="18"/>
            </w:rPr>
            <w:t xml:space="preserve">  </w:t>
          </w:r>
          <w:r w:rsidRPr="00743346">
            <w:rPr>
              <w:rFonts w:cs="Arial"/>
              <w:szCs w:val="18"/>
            </w:rPr>
            <w:fldChar w:fldCharType="end"/>
          </w:r>
        </w:p>
      </w:tc>
    </w:tr>
  </w:tbl>
  <w:p w14:paraId="287EAAEA" w14:textId="39EF38A0"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4ABF"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A9D" w:rsidRPr="00CB3D59" w14:paraId="30405CF0" w14:textId="77777777">
      <w:tc>
        <w:tcPr>
          <w:tcW w:w="1061" w:type="pct"/>
        </w:tcPr>
        <w:p w14:paraId="04056BA4" w14:textId="10613808" w:rsidR="008B2A9D" w:rsidRPr="00F02A14" w:rsidRDefault="008B2A9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725FA">
            <w:rPr>
              <w:rFonts w:cs="Arial"/>
              <w:szCs w:val="18"/>
            </w:rPr>
            <w:t>A2024-41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p>
      </w:tc>
      <w:tc>
        <w:tcPr>
          <w:tcW w:w="3092" w:type="pct"/>
        </w:tcPr>
        <w:p w14:paraId="5EFF156B" w14:textId="69D34E9C" w:rsidR="008B2A9D" w:rsidRPr="00F02A14" w:rsidRDefault="008B2A9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725FA" w:rsidRPr="002725FA">
            <w:rPr>
              <w:rFonts w:cs="Arial"/>
              <w:szCs w:val="18"/>
            </w:rPr>
            <w:t>Monitoring of Places of</w:t>
          </w:r>
          <w:r w:rsidR="002725FA">
            <w:t xml:space="preserve"> Detention Legislation Amendment Act 2024</w:t>
          </w:r>
          <w:r>
            <w:rPr>
              <w:rFonts w:cs="Arial"/>
              <w:szCs w:val="18"/>
            </w:rPr>
            <w:fldChar w:fldCharType="end"/>
          </w:r>
        </w:p>
        <w:p w14:paraId="7AE59577" w14:textId="54A40EFF" w:rsidR="008B2A9D" w:rsidRPr="00F02A14" w:rsidRDefault="008B2A9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p>
      </w:tc>
      <w:tc>
        <w:tcPr>
          <w:tcW w:w="847" w:type="pct"/>
        </w:tcPr>
        <w:p w14:paraId="54A3F023" w14:textId="77777777" w:rsidR="008B2A9D" w:rsidRPr="00F02A14" w:rsidRDefault="008B2A9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03A1E15" w14:textId="13D17917"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1442" w14:textId="77777777" w:rsidR="008B2A9D" w:rsidRDefault="008B2A9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B2A9D" w14:paraId="2BF60324" w14:textId="77777777">
      <w:trPr>
        <w:jc w:val="center"/>
      </w:trPr>
      <w:tc>
        <w:tcPr>
          <w:tcW w:w="1240" w:type="dxa"/>
        </w:tcPr>
        <w:p w14:paraId="124B2F3A" w14:textId="77777777" w:rsidR="008B2A9D" w:rsidRDefault="008B2A9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95F724D" w14:textId="0604DA57" w:rsidR="008B2A9D" w:rsidRDefault="008B2A9D">
          <w:pPr>
            <w:pStyle w:val="Footer"/>
            <w:jc w:val="center"/>
          </w:pPr>
          <w:r>
            <w:fldChar w:fldCharType="begin"/>
          </w:r>
          <w:r>
            <w:instrText xml:space="preserve"> REF Citation *\charformat </w:instrText>
          </w:r>
          <w:r>
            <w:fldChar w:fldCharType="separate"/>
          </w:r>
          <w:r w:rsidR="002725FA">
            <w:t>Monitoring of Places of Detention Legislation Amendment Act 2024</w:t>
          </w:r>
          <w:r>
            <w:fldChar w:fldCharType="end"/>
          </w:r>
        </w:p>
        <w:p w14:paraId="0DB0D096" w14:textId="2386DC75" w:rsidR="008B2A9D" w:rsidRDefault="008B2A9D">
          <w:pPr>
            <w:pStyle w:val="Footer"/>
            <w:spacing w:before="0"/>
            <w:jc w:val="center"/>
          </w:pPr>
          <w:r>
            <w:fldChar w:fldCharType="begin"/>
          </w:r>
          <w:r>
            <w:instrText xml:space="preserve"> DOCPROPERTY "Eff"  *\charformat </w:instrText>
          </w:r>
          <w:r>
            <w:fldChar w:fldCharType="separate"/>
          </w:r>
          <w:r w:rsidR="002725FA">
            <w:t xml:space="preserve"> </w:t>
          </w:r>
          <w:r>
            <w:fldChar w:fldCharType="end"/>
          </w:r>
          <w:r>
            <w:fldChar w:fldCharType="begin"/>
          </w:r>
          <w:r>
            <w:instrText xml:space="preserve"> DOCPROPERTY "StartDt"  *\charformat </w:instrText>
          </w:r>
          <w:r>
            <w:fldChar w:fldCharType="separate"/>
          </w:r>
          <w:r w:rsidR="002725FA">
            <w:t xml:space="preserve">  </w:t>
          </w:r>
          <w:r>
            <w:fldChar w:fldCharType="end"/>
          </w:r>
          <w:r>
            <w:fldChar w:fldCharType="begin"/>
          </w:r>
          <w:r>
            <w:instrText xml:space="preserve"> DOCPROPERTY "EndDt"  *\charformat </w:instrText>
          </w:r>
          <w:r>
            <w:fldChar w:fldCharType="separate"/>
          </w:r>
          <w:r w:rsidR="002725FA">
            <w:t xml:space="preserve">  </w:t>
          </w:r>
          <w:r>
            <w:fldChar w:fldCharType="end"/>
          </w:r>
        </w:p>
      </w:tc>
      <w:tc>
        <w:tcPr>
          <w:tcW w:w="1553" w:type="dxa"/>
        </w:tcPr>
        <w:p w14:paraId="533ED173" w14:textId="0B354CED" w:rsidR="008B2A9D" w:rsidRDefault="008B2A9D">
          <w:pPr>
            <w:pStyle w:val="Footer"/>
            <w:jc w:val="right"/>
          </w:pPr>
          <w:r>
            <w:fldChar w:fldCharType="begin"/>
          </w:r>
          <w:r>
            <w:instrText xml:space="preserve"> DOCPROPERTY "Category"  *\charformat  </w:instrText>
          </w:r>
          <w:r>
            <w:fldChar w:fldCharType="separate"/>
          </w:r>
          <w:r w:rsidR="002725FA">
            <w:t>A2024-41</w:t>
          </w:r>
          <w:r>
            <w:fldChar w:fldCharType="end"/>
          </w:r>
          <w:r>
            <w:br/>
          </w:r>
          <w:r>
            <w:fldChar w:fldCharType="begin"/>
          </w:r>
          <w:r>
            <w:instrText xml:space="preserve"> DOCPROPERTY "RepubDt"  *\charformat  </w:instrText>
          </w:r>
          <w:r>
            <w:fldChar w:fldCharType="separate"/>
          </w:r>
          <w:r w:rsidR="002725FA">
            <w:t xml:space="preserve">  </w:t>
          </w:r>
          <w:r>
            <w:fldChar w:fldCharType="end"/>
          </w:r>
        </w:p>
      </w:tc>
    </w:tr>
  </w:tbl>
  <w:p w14:paraId="17E3582B" w14:textId="05A6D001"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EA1C" w14:textId="77777777" w:rsidR="008B2A9D" w:rsidRDefault="008B2A9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B2A9D" w14:paraId="5B700273" w14:textId="77777777">
      <w:trPr>
        <w:jc w:val="center"/>
      </w:trPr>
      <w:tc>
        <w:tcPr>
          <w:tcW w:w="1553" w:type="dxa"/>
        </w:tcPr>
        <w:p w14:paraId="205FE746" w14:textId="395B265C" w:rsidR="008B2A9D" w:rsidRDefault="008B2A9D">
          <w:pPr>
            <w:pStyle w:val="Footer"/>
          </w:pPr>
          <w:r>
            <w:fldChar w:fldCharType="begin"/>
          </w:r>
          <w:r>
            <w:instrText xml:space="preserve"> DOCPROPERTY "Category"  *\charformat  </w:instrText>
          </w:r>
          <w:r>
            <w:fldChar w:fldCharType="separate"/>
          </w:r>
          <w:r w:rsidR="002725FA">
            <w:t>A2024-41</w:t>
          </w:r>
          <w:r>
            <w:fldChar w:fldCharType="end"/>
          </w:r>
          <w:r>
            <w:br/>
          </w:r>
          <w:r>
            <w:fldChar w:fldCharType="begin"/>
          </w:r>
          <w:r>
            <w:instrText xml:space="preserve"> DOCPROPERTY "RepubDt"  *\charformat  </w:instrText>
          </w:r>
          <w:r>
            <w:fldChar w:fldCharType="separate"/>
          </w:r>
          <w:r w:rsidR="002725FA">
            <w:t xml:space="preserve">  </w:t>
          </w:r>
          <w:r>
            <w:fldChar w:fldCharType="end"/>
          </w:r>
        </w:p>
      </w:tc>
      <w:tc>
        <w:tcPr>
          <w:tcW w:w="4527" w:type="dxa"/>
        </w:tcPr>
        <w:p w14:paraId="1A383DA0" w14:textId="1DE25994" w:rsidR="008B2A9D" w:rsidRDefault="008B2A9D">
          <w:pPr>
            <w:pStyle w:val="Footer"/>
            <w:jc w:val="center"/>
          </w:pPr>
          <w:r>
            <w:fldChar w:fldCharType="begin"/>
          </w:r>
          <w:r>
            <w:instrText xml:space="preserve"> REF Citation *\charformat </w:instrText>
          </w:r>
          <w:r>
            <w:fldChar w:fldCharType="separate"/>
          </w:r>
          <w:r w:rsidR="002725FA">
            <w:t>Monitoring of Places of Detention Legislation Amendment Act 2024</w:t>
          </w:r>
          <w:r>
            <w:fldChar w:fldCharType="end"/>
          </w:r>
        </w:p>
        <w:p w14:paraId="7AA0EAC1" w14:textId="5ED94AD6" w:rsidR="008B2A9D" w:rsidRDefault="008B2A9D">
          <w:pPr>
            <w:pStyle w:val="Footer"/>
            <w:spacing w:before="0"/>
            <w:jc w:val="center"/>
          </w:pPr>
          <w:r>
            <w:fldChar w:fldCharType="begin"/>
          </w:r>
          <w:r>
            <w:instrText xml:space="preserve"> DOCPROPERTY "Eff"  *\charformat </w:instrText>
          </w:r>
          <w:r>
            <w:fldChar w:fldCharType="separate"/>
          </w:r>
          <w:r w:rsidR="002725FA">
            <w:t xml:space="preserve"> </w:t>
          </w:r>
          <w:r>
            <w:fldChar w:fldCharType="end"/>
          </w:r>
          <w:r>
            <w:fldChar w:fldCharType="begin"/>
          </w:r>
          <w:r>
            <w:instrText xml:space="preserve"> DOCPROPERTY "StartDt"  *\charformat </w:instrText>
          </w:r>
          <w:r>
            <w:fldChar w:fldCharType="separate"/>
          </w:r>
          <w:r w:rsidR="002725FA">
            <w:t xml:space="preserve">  </w:t>
          </w:r>
          <w:r>
            <w:fldChar w:fldCharType="end"/>
          </w:r>
          <w:r>
            <w:fldChar w:fldCharType="begin"/>
          </w:r>
          <w:r>
            <w:instrText xml:space="preserve"> DOCPROPERTY "EndDt"  *\charformat </w:instrText>
          </w:r>
          <w:r>
            <w:fldChar w:fldCharType="separate"/>
          </w:r>
          <w:r w:rsidR="002725FA">
            <w:t xml:space="preserve">  </w:t>
          </w:r>
          <w:r>
            <w:fldChar w:fldCharType="end"/>
          </w:r>
        </w:p>
      </w:tc>
      <w:tc>
        <w:tcPr>
          <w:tcW w:w="1240" w:type="dxa"/>
        </w:tcPr>
        <w:p w14:paraId="0A5AE0D5" w14:textId="77777777" w:rsidR="008B2A9D" w:rsidRDefault="008B2A9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1AE305" w14:textId="51A01733"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0F9A"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8B2A9D" w:rsidRPr="00CB3D59" w14:paraId="5AF1C0B9" w14:textId="77777777">
      <w:tc>
        <w:tcPr>
          <w:tcW w:w="1060" w:type="pct"/>
        </w:tcPr>
        <w:p w14:paraId="752366DA" w14:textId="1DA3291E" w:rsidR="008B2A9D" w:rsidRPr="00743346" w:rsidRDefault="008B2A9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725FA">
            <w:rPr>
              <w:rFonts w:cs="Arial"/>
              <w:szCs w:val="18"/>
            </w:rPr>
            <w:t>A2024-41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725FA">
            <w:rPr>
              <w:rFonts w:cs="Arial"/>
              <w:szCs w:val="18"/>
            </w:rPr>
            <w:t xml:space="preserve">  </w:t>
          </w:r>
          <w:r w:rsidRPr="00743346">
            <w:rPr>
              <w:rFonts w:cs="Arial"/>
              <w:szCs w:val="18"/>
            </w:rPr>
            <w:fldChar w:fldCharType="end"/>
          </w:r>
        </w:p>
      </w:tc>
      <w:tc>
        <w:tcPr>
          <w:tcW w:w="3094" w:type="pct"/>
        </w:tcPr>
        <w:p w14:paraId="6A2DA637" w14:textId="05845360" w:rsidR="008B2A9D" w:rsidRPr="00783A18" w:rsidRDefault="002725FA" w:rsidP="000763CD">
          <w:pPr>
            <w:pStyle w:val="Footer"/>
            <w:spacing w:line="240" w:lineRule="auto"/>
            <w:jc w:val="center"/>
            <w:rPr>
              <w:rFonts w:ascii="Times New Roman" w:hAnsi="Times New Roman"/>
              <w:sz w:val="24"/>
              <w:szCs w:val="24"/>
            </w:rPr>
          </w:pPr>
          <w:fldSimple w:instr=" REF Citation *\charformat  \* MERGEFORMAT ">
            <w:r>
              <w:t>Monitoring of Places of Detention Legislation Amendment Act 2024</w:t>
            </w:r>
          </w:fldSimple>
        </w:p>
        <w:p w14:paraId="744E70E8" w14:textId="75E539E0" w:rsidR="008B2A9D" w:rsidRPr="00783A18" w:rsidRDefault="008B2A9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04E67D3" w14:textId="77777777" w:rsidR="008B2A9D" w:rsidRPr="0097645D" w:rsidRDefault="008B2A9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77B6675" w14:textId="2DFC0F99"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A627" w14:textId="77777777" w:rsidR="008B2A9D" w:rsidRDefault="008B2A9D">
    <w:pPr>
      <w:rPr>
        <w:sz w:val="16"/>
      </w:rPr>
    </w:pPr>
  </w:p>
  <w:p w14:paraId="63B722D8" w14:textId="229BAA22" w:rsidR="00522939" w:rsidRDefault="00522939" w:rsidP="005229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725FA">
      <w:rPr>
        <w:rFonts w:ascii="Arial" w:hAnsi="Arial"/>
        <w:sz w:val="12"/>
      </w:rPr>
      <w:t>J2023-1283</w:t>
    </w:r>
    <w:r>
      <w:rPr>
        <w:rFonts w:ascii="Arial" w:hAnsi="Arial"/>
        <w:sz w:val="12"/>
      </w:rPr>
      <w:fldChar w:fldCharType="end"/>
    </w:r>
  </w:p>
  <w:p w14:paraId="0FE2FB00" w14:textId="72C5EC02" w:rsidR="008B2A9D" w:rsidRPr="005B77EB" w:rsidRDefault="008B2A9D" w:rsidP="005B77EB">
    <w:pPr>
      <w:pStyle w:val="Status"/>
      <w:tabs>
        <w:tab w:val="center" w:pos="3853"/>
        <w:tab w:val="left" w:pos="4575"/>
      </w:tab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388F" w14:textId="77777777" w:rsidR="008B2A9D" w:rsidRDefault="008B2A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A9D" w:rsidRPr="00CB3D59" w14:paraId="354BCC70" w14:textId="77777777">
      <w:tc>
        <w:tcPr>
          <w:tcW w:w="847" w:type="pct"/>
        </w:tcPr>
        <w:p w14:paraId="7D3EA57B" w14:textId="77777777" w:rsidR="008B2A9D" w:rsidRPr="006D109C" w:rsidRDefault="008B2A9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75F5039" w14:textId="35B4CBB6" w:rsidR="008B2A9D" w:rsidRPr="006D109C" w:rsidRDefault="008B2A9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725FA" w:rsidRPr="002725FA">
            <w:rPr>
              <w:rFonts w:cs="Arial"/>
              <w:szCs w:val="18"/>
            </w:rPr>
            <w:t>Monitoring of Places of</w:t>
          </w:r>
          <w:r w:rsidR="002725FA">
            <w:t xml:space="preserve"> Detention Legislation Amendment Act 2024</w:t>
          </w:r>
          <w:r>
            <w:rPr>
              <w:rFonts w:cs="Arial"/>
              <w:szCs w:val="18"/>
            </w:rPr>
            <w:fldChar w:fldCharType="end"/>
          </w:r>
        </w:p>
        <w:p w14:paraId="4E959451" w14:textId="6DA7060B" w:rsidR="008B2A9D" w:rsidRPr="00783A18" w:rsidRDefault="008B2A9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B67B9B2" w14:textId="1E978EE8" w:rsidR="008B2A9D" w:rsidRPr="006D109C" w:rsidRDefault="008B2A9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725FA">
            <w:rPr>
              <w:rFonts w:cs="Arial"/>
              <w:szCs w:val="18"/>
            </w:rPr>
            <w:t>A2024-41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725FA">
            <w:rPr>
              <w:rFonts w:cs="Arial"/>
              <w:szCs w:val="18"/>
            </w:rPr>
            <w:t xml:space="preserve">  </w:t>
          </w:r>
          <w:r w:rsidRPr="006D109C">
            <w:rPr>
              <w:rFonts w:cs="Arial"/>
              <w:szCs w:val="18"/>
            </w:rPr>
            <w:fldChar w:fldCharType="end"/>
          </w:r>
        </w:p>
      </w:tc>
    </w:tr>
  </w:tbl>
  <w:p w14:paraId="37EEB84F" w14:textId="455A3AD8"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7AF3"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A9D" w:rsidRPr="00CB3D59" w14:paraId="29BF46BC" w14:textId="77777777">
      <w:tc>
        <w:tcPr>
          <w:tcW w:w="1061" w:type="pct"/>
        </w:tcPr>
        <w:p w14:paraId="3E376B68" w14:textId="734CCE83" w:rsidR="008B2A9D" w:rsidRPr="006D109C" w:rsidRDefault="008B2A9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725FA">
            <w:rPr>
              <w:rFonts w:cs="Arial"/>
              <w:szCs w:val="18"/>
            </w:rPr>
            <w:t>A2024-41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725FA">
            <w:rPr>
              <w:rFonts w:cs="Arial"/>
              <w:szCs w:val="18"/>
            </w:rPr>
            <w:t xml:space="preserve">  </w:t>
          </w:r>
          <w:r w:rsidRPr="006D109C">
            <w:rPr>
              <w:rFonts w:cs="Arial"/>
              <w:szCs w:val="18"/>
            </w:rPr>
            <w:fldChar w:fldCharType="end"/>
          </w:r>
        </w:p>
      </w:tc>
      <w:tc>
        <w:tcPr>
          <w:tcW w:w="3092" w:type="pct"/>
        </w:tcPr>
        <w:p w14:paraId="6F205849" w14:textId="0141ED91" w:rsidR="008B2A9D" w:rsidRPr="006D109C" w:rsidRDefault="008B2A9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725FA" w:rsidRPr="002725FA">
            <w:rPr>
              <w:rFonts w:cs="Arial"/>
              <w:szCs w:val="18"/>
            </w:rPr>
            <w:t>Monitoring of Places of</w:t>
          </w:r>
          <w:r w:rsidR="002725FA">
            <w:t xml:space="preserve"> Detention Legislation Amendment Act 2024</w:t>
          </w:r>
          <w:r>
            <w:rPr>
              <w:rFonts w:cs="Arial"/>
              <w:szCs w:val="18"/>
            </w:rPr>
            <w:fldChar w:fldCharType="end"/>
          </w:r>
        </w:p>
        <w:p w14:paraId="46E7CAC0" w14:textId="1BE90775" w:rsidR="008B2A9D" w:rsidRPr="00783A18" w:rsidRDefault="008B2A9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725F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55A06AF" w14:textId="77777777" w:rsidR="008B2A9D" w:rsidRPr="006D109C" w:rsidRDefault="008B2A9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A096800" w14:textId="4CC53A4B"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9111" w14:textId="77777777" w:rsidR="008B2A9D" w:rsidRDefault="008B2A9D">
    <w:pPr>
      <w:rPr>
        <w:sz w:val="16"/>
      </w:rPr>
    </w:pPr>
  </w:p>
  <w:p w14:paraId="51A6176F" w14:textId="15425CAE" w:rsidR="008B2A9D" w:rsidRDefault="008B2A9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725FA">
      <w:rPr>
        <w:rFonts w:ascii="Arial" w:hAnsi="Arial"/>
        <w:sz w:val="12"/>
      </w:rPr>
      <w:t>J2023-1283</w:t>
    </w:r>
    <w:r>
      <w:rPr>
        <w:rFonts w:ascii="Arial" w:hAnsi="Arial"/>
        <w:sz w:val="12"/>
      </w:rPr>
      <w:fldChar w:fldCharType="end"/>
    </w:r>
  </w:p>
  <w:p w14:paraId="6BDDEA7E" w14:textId="295C1603"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474" w14:textId="77777777" w:rsidR="008B2A9D" w:rsidRDefault="008B2A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A9D" w:rsidRPr="00CB3D59" w14:paraId="539C4AE8" w14:textId="77777777">
      <w:tc>
        <w:tcPr>
          <w:tcW w:w="847" w:type="pct"/>
        </w:tcPr>
        <w:p w14:paraId="381C0617" w14:textId="77777777" w:rsidR="008B2A9D" w:rsidRPr="00ED273E" w:rsidRDefault="008B2A9D"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262272EE" w14:textId="0C0E1FB2" w:rsidR="008B2A9D" w:rsidRPr="00ED273E" w:rsidRDefault="008B2A9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2725FA">
            <w:t>Monitoring of Places of Detention Legislation Amendment Act 2024</w:t>
          </w:r>
          <w:r w:rsidRPr="00783A18">
            <w:rPr>
              <w:rFonts w:ascii="Times New Roman" w:hAnsi="Times New Roman"/>
              <w:sz w:val="24"/>
              <w:szCs w:val="24"/>
            </w:rPr>
            <w:fldChar w:fldCharType="end"/>
          </w:r>
        </w:p>
        <w:p w14:paraId="129FCE62" w14:textId="4160043C" w:rsidR="008B2A9D" w:rsidRPr="00ED273E" w:rsidRDefault="008B2A9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p>
      </w:tc>
      <w:tc>
        <w:tcPr>
          <w:tcW w:w="1061" w:type="pct"/>
        </w:tcPr>
        <w:p w14:paraId="17BD48BD" w14:textId="6F652FCF" w:rsidR="008B2A9D" w:rsidRPr="00ED273E" w:rsidRDefault="008B2A9D"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2725FA">
            <w:rPr>
              <w:rFonts w:cs="Arial"/>
              <w:szCs w:val="18"/>
            </w:rPr>
            <w:t>A2024-41</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p>
      </w:tc>
    </w:tr>
  </w:tbl>
  <w:p w14:paraId="2DF294BA" w14:textId="068E153D"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C826"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A9D" w:rsidRPr="00CB3D59" w14:paraId="1CB502CE" w14:textId="77777777">
      <w:tc>
        <w:tcPr>
          <w:tcW w:w="1061" w:type="pct"/>
        </w:tcPr>
        <w:p w14:paraId="48891BF7" w14:textId="6A76DF63" w:rsidR="008B2A9D" w:rsidRPr="00ED273E" w:rsidRDefault="008B2A9D"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2725FA">
            <w:rPr>
              <w:rFonts w:cs="Arial"/>
              <w:szCs w:val="18"/>
            </w:rPr>
            <w:t>A2024-41</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p>
      </w:tc>
      <w:tc>
        <w:tcPr>
          <w:tcW w:w="3092" w:type="pct"/>
        </w:tcPr>
        <w:p w14:paraId="4F02BB7B" w14:textId="16A18F3B" w:rsidR="008B2A9D" w:rsidRPr="00ED273E" w:rsidRDefault="008B2A9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725FA" w:rsidRPr="002725FA">
            <w:rPr>
              <w:rFonts w:cs="Arial"/>
              <w:szCs w:val="18"/>
            </w:rPr>
            <w:t>Monitoring of Places of</w:t>
          </w:r>
          <w:r w:rsidR="002725FA">
            <w:t xml:space="preserve"> Detention Legislation Amendment Act 2024</w:t>
          </w:r>
          <w:r>
            <w:rPr>
              <w:rFonts w:cs="Arial"/>
              <w:szCs w:val="18"/>
            </w:rPr>
            <w:fldChar w:fldCharType="end"/>
          </w:r>
        </w:p>
        <w:p w14:paraId="36DF34FA" w14:textId="73644A2A" w:rsidR="008B2A9D" w:rsidRPr="00ED273E" w:rsidRDefault="008B2A9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2725FA">
            <w:rPr>
              <w:rFonts w:cs="Arial"/>
              <w:szCs w:val="18"/>
            </w:rPr>
            <w:t xml:space="preserve">  </w:t>
          </w:r>
          <w:r w:rsidRPr="00ED273E">
            <w:rPr>
              <w:rFonts w:cs="Arial"/>
              <w:szCs w:val="18"/>
            </w:rPr>
            <w:fldChar w:fldCharType="end"/>
          </w:r>
        </w:p>
      </w:tc>
      <w:tc>
        <w:tcPr>
          <w:tcW w:w="847" w:type="pct"/>
        </w:tcPr>
        <w:p w14:paraId="2C0025C0" w14:textId="77777777" w:rsidR="008B2A9D" w:rsidRPr="00ED273E" w:rsidRDefault="008B2A9D"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67395A52" w14:textId="31904404"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6361" w14:textId="77777777" w:rsidR="008B2A9D" w:rsidRDefault="008B2A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A9D" w:rsidRPr="00CB3D59" w14:paraId="374BBC92" w14:textId="77777777">
      <w:tc>
        <w:tcPr>
          <w:tcW w:w="847" w:type="pct"/>
        </w:tcPr>
        <w:p w14:paraId="275871E8" w14:textId="77777777" w:rsidR="008B2A9D" w:rsidRPr="00F02A14" w:rsidRDefault="008B2A9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71699E4" w14:textId="1EA1DBF3" w:rsidR="008B2A9D" w:rsidRPr="00F02A14" w:rsidRDefault="008B2A9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725FA" w:rsidRPr="002725FA">
            <w:rPr>
              <w:rFonts w:cs="Arial"/>
              <w:szCs w:val="18"/>
            </w:rPr>
            <w:t>Monitoring of Places of</w:t>
          </w:r>
          <w:r w:rsidR="002725FA">
            <w:t xml:space="preserve"> Detention Legislation Amendment Act 2024</w:t>
          </w:r>
          <w:r>
            <w:rPr>
              <w:rFonts w:cs="Arial"/>
              <w:szCs w:val="18"/>
            </w:rPr>
            <w:fldChar w:fldCharType="end"/>
          </w:r>
        </w:p>
        <w:p w14:paraId="091A73AF" w14:textId="58C8213B" w:rsidR="008B2A9D" w:rsidRPr="00F02A14" w:rsidRDefault="008B2A9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p>
      </w:tc>
      <w:tc>
        <w:tcPr>
          <w:tcW w:w="1061" w:type="pct"/>
        </w:tcPr>
        <w:p w14:paraId="56D4A85C" w14:textId="6FD6D496" w:rsidR="008B2A9D" w:rsidRPr="00F02A14" w:rsidRDefault="008B2A9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725FA">
            <w:rPr>
              <w:rFonts w:cs="Arial"/>
              <w:szCs w:val="18"/>
            </w:rPr>
            <w:t>A2024-41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725FA">
            <w:rPr>
              <w:rFonts w:cs="Arial"/>
              <w:szCs w:val="18"/>
            </w:rPr>
            <w:t xml:space="preserve">  </w:t>
          </w:r>
          <w:r w:rsidRPr="00F02A14">
            <w:rPr>
              <w:rFonts w:cs="Arial"/>
              <w:szCs w:val="18"/>
            </w:rPr>
            <w:fldChar w:fldCharType="end"/>
          </w:r>
        </w:p>
      </w:tc>
    </w:tr>
  </w:tbl>
  <w:p w14:paraId="6F8DFD23" w14:textId="661F161C" w:rsidR="008B2A9D" w:rsidRPr="005B77EB" w:rsidRDefault="008B2A9D" w:rsidP="005B77EB">
    <w:pPr>
      <w:pStyle w:val="Status"/>
      <w:rPr>
        <w:rFonts w:cs="Arial"/>
      </w:rPr>
    </w:pPr>
    <w:r w:rsidRPr="005B77EB">
      <w:rPr>
        <w:rFonts w:cs="Arial"/>
      </w:rPr>
      <w:fldChar w:fldCharType="begin"/>
    </w:r>
    <w:r w:rsidRPr="005B77EB">
      <w:rPr>
        <w:rFonts w:cs="Arial"/>
      </w:rPr>
      <w:instrText xml:space="preserve"> DOCPROPERTY "Status" </w:instrText>
    </w:r>
    <w:r w:rsidRPr="005B77EB">
      <w:rPr>
        <w:rFonts w:cs="Arial"/>
      </w:rPr>
      <w:fldChar w:fldCharType="separate"/>
    </w:r>
    <w:r w:rsidR="002725FA" w:rsidRPr="005B77EB">
      <w:rPr>
        <w:rFonts w:cs="Arial"/>
      </w:rPr>
      <w:t xml:space="preserve"> </w:t>
    </w:r>
    <w:r w:rsidRPr="005B77EB">
      <w:rPr>
        <w:rFonts w:cs="Arial"/>
      </w:rPr>
      <w:fldChar w:fldCharType="end"/>
    </w:r>
    <w:r w:rsidR="005B77EB" w:rsidRPr="005B77E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68C1" w14:textId="77777777" w:rsidR="005A2654" w:rsidRDefault="005A2654">
      <w:r>
        <w:separator/>
      </w:r>
    </w:p>
  </w:footnote>
  <w:footnote w:type="continuationSeparator" w:id="0">
    <w:p w14:paraId="3842B0ED" w14:textId="77777777" w:rsidR="005A2654" w:rsidRDefault="005A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B2A9D" w:rsidRPr="00CB3D59" w14:paraId="6C9BC9D2" w14:textId="77777777">
      <w:tc>
        <w:tcPr>
          <w:tcW w:w="900" w:type="pct"/>
        </w:tcPr>
        <w:p w14:paraId="62099C1B" w14:textId="77777777" w:rsidR="008B2A9D" w:rsidRPr="00783A18" w:rsidRDefault="008B2A9D">
          <w:pPr>
            <w:pStyle w:val="HeaderEven"/>
            <w:rPr>
              <w:rFonts w:ascii="Times New Roman" w:hAnsi="Times New Roman"/>
              <w:sz w:val="24"/>
              <w:szCs w:val="24"/>
            </w:rPr>
          </w:pPr>
        </w:p>
      </w:tc>
      <w:tc>
        <w:tcPr>
          <w:tcW w:w="4100" w:type="pct"/>
        </w:tcPr>
        <w:p w14:paraId="25B6B072" w14:textId="77777777" w:rsidR="008B2A9D" w:rsidRPr="00783A18" w:rsidRDefault="008B2A9D">
          <w:pPr>
            <w:pStyle w:val="HeaderEven"/>
            <w:rPr>
              <w:rFonts w:ascii="Times New Roman" w:hAnsi="Times New Roman"/>
              <w:sz w:val="24"/>
              <w:szCs w:val="24"/>
            </w:rPr>
          </w:pPr>
        </w:p>
      </w:tc>
    </w:tr>
    <w:tr w:rsidR="008B2A9D" w:rsidRPr="00CB3D59" w14:paraId="53DE872E" w14:textId="77777777">
      <w:tc>
        <w:tcPr>
          <w:tcW w:w="4100" w:type="pct"/>
          <w:gridSpan w:val="2"/>
          <w:tcBorders>
            <w:bottom w:val="single" w:sz="4" w:space="0" w:color="auto"/>
          </w:tcBorders>
        </w:tcPr>
        <w:p w14:paraId="2F9A7746" w14:textId="67A2A409" w:rsidR="008B2A9D" w:rsidRPr="0097645D" w:rsidRDefault="002725FA" w:rsidP="000763CD">
          <w:pPr>
            <w:pStyle w:val="HeaderEven6"/>
            <w:rPr>
              <w:rFonts w:cs="Arial"/>
              <w:szCs w:val="18"/>
            </w:rPr>
          </w:pPr>
          <w:fldSimple w:instr=" STYLEREF charContents \* MERGEFORMAT ">
            <w:r w:rsidR="005B77EB">
              <w:rPr>
                <w:noProof/>
              </w:rPr>
              <w:t>Contents</w:t>
            </w:r>
          </w:fldSimple>
        </w:p>
      </w:tc>
    </w:tr>
  </w:tbl>
  <w:p w14:paraId="1AF4C5E2" w14:textId="59E85F74" w:rsidR="008B2A9D" w:rsidRDefault="008B2A9D">
    <w:pPr>
      <w:pStyle w:val="N-9pt"/>
    </w:pPr>
    <w:r>
      <w:tab/>
    </w:r>
    <w:fldSimple w:instr=" STYLEREF charPage \* MERGEFORMAT ">
      <w:r w:rsidR="005B77EB">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8B2A9D" w14:paraId="697E5D25" w14:textId="77777777">
      <w:trPr>
        <w:jc w:val="center"/>
      </w:trPr>
      <w:tc>
        <w:tcPr>
          <w:tcW w:w="1234" w:type="dxa"/>
        </w:tcPr>
        <w:p w14:paraId="19A6E41C" w14:textId="77777777" w:rsidR="008B2A9D" w:rsidRDefault="008B2A9D">
          <w:pPr>
            <w:pStyle w:val="HeaderEven"/>
          </w:pPr>
        </w:p>
      </w:tc>
      <w:tc>
        <w:tcPr>
          <w:tcW w:w="6062" w:type="dxa"/>
        </w:tcPr>
        <w:p w14:paraId="3289BF58" w14:textId="77777777" w:rsidR="008B2A9D" w:rsidRDefault="008B2A9D">
          <w:pPr>
            <w:pStyle w:val="HeaderEven"/>
          </w:pPr>
        </w:p>
      </w:tc>
    </w:tr>
    <w:tr w:rsidR="008B2A9D" w14:paraId="5BF69943" w14:textId="77777777">
      <w:trPr>
        <w:jc w:val="center"/>
      </w:trPr>
      <w:tc>
        <w:tcPr>
          <w:tcW w:w="1234" w:type="dxa"/>
        </w:tcPr>
        <w:p w14:paraId="2FC84DE7" w14:textId="77777777" w:rsidR="008B2A9D" w:rsidRDefault="008B2A9D">
          <w:pPr>
            <w:pStyle w:val="HeaderEven"/>
          </w:pPr>
        </w:p>
      </w:tc>
      <w:tc>
        <w:tcPr>
          <w:tcW w:w="6062" w:type="dxa"/>
        </w:tcPr>
        <w:p w14:paraId="32615B41" w14:textId="77777777" w:rsidR="008B2A9D" w:rsidRDefault="008B2A9D">
          <w:pPr>
            <w:pStyle w:val="HeaderEven"/>
          </w:pPr>
        </w:p>
      </w:tc>
    </w:tr>
    <w:tr w:rsidR="008B2A9D" w14:paraId="47841532" w14:textId="77777777">
      <w:trPr>
        <w:cantSplit/>
        <w:jc w:val="center"/>
      </w:trPr>
      <w:tc>
        <w:tcPr>
          <w:tcW w:w="7296" w:type="dxa"/>
          <w:gridSpan w:val="2"/>
          <w:tcBorders>
            <w:bottom w:val="single" w:sz="4" w:space="0" w:color="auto"/>
          </w:tcBorders>
        </w:tcPr>
        <w:p w14:paraId="1E629894" w14:textId="77777777" w:rsidR="008B2A9D" w:rsidRDefault="008B2A9D">
          <w:pPr>
            <w:pStyle w:val="HeaderEven6"/>
          </w:pPr>
        </w:p>
      </w:tc>
    </w:tr>
  </w:tbl>
  <w:p w14:paraId="312DF82E" w14:textId="77777777" w:rsidR="008B2A9D" w:rsidRDefault="008B2A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8B2A9D" w14:paraId="35C2BE88" w14:textId="77777777">
      <w:trPr>
        <w:jc w:val="center"/>
      </w:trPr>
      <w:tc>
        <w:tcPr>
          <w:tcW w:w="6062" w:type="dxa"/>
        </w:tcPr>
        <w:p w14:paraId="737B3EDC" w14:textId="77777777" w:rsidR="008B2A9D" w:rsidRDefault="008B2A9D">
          <w:pPr>
            <w:pStyle w:val="HeaderOdd"/>
          </w:pPr>
        </w:p>
      </w:tc>
      <w:tc>
        <w:tcPr>
          <w:tcW w:w="1234" w:type="dxa"/>
        </w:tcPr>
        <w:p w14:paraId="5A276E63" w14:textId="77777777" w:rsidR="008B2A9D" w:rsidRDefault="008B2A9D">
          <w:pPr>
            <w:pStyle w:val="HeaderOdd"/>
          </w:pPr>
        </w:p>
      </w:tc>
    </w:tr>
    <w:tr w:rsidR="008B2A9D" w14:paraId="05ACCB8A" w14:textId="77777777">
      <w:trPr>
        <w:jc w:val="center"/>
      </w:trPr>
      <w:tc>
        <w:tcPr>
          <w:tcW w:w="6062" w:type="dxa"/>
        </w:tcPr>
        <w:p w14:paraId="0B1436D5" w14:textId="77777777" w:rsidR="008B2A9D" w:rsidRDefault="008B2A9D">
          <w:pPr>
            <w:pStyle w:val="HeaderOdd"/>
          </w:pPr>
        </w:p>
      </w:tc>
      <w:tc>
        <w:tcPr>
          <w:tcW w:w="1234" w:type="dxa"/>
        </w:tcPr>
        <w:p w14:paraId="21885189" w14:textId="77777777" w:rsidR="008B2A9D" w:rsidRDefault="008B2A9D">
          <w:pPr>
            <w:pStyle w:val="HeaderOdd"/>
          </w:pPr>
        </w:p>
      </w:tc>
    </w:tr>
    <w:tr w:rsidR="008B2A9D" w14:paraId="6828FBD7" w14:textId="77777777">
      <w:trPr>
        <w:jc w:val="center"/>
      </w:trPr>
      <w:tc>
        <w:tcPr>
          <w:tcW w:w="7296" w:type="dxa"/>
          <w:gridSpan w:val="2"/>
          <w:tcBorders>
            <w:bottom w:val="single" w:sz="4" w:space="0" w:color="auto"/>
          </w:tcBorders>
        </w:tcPr>
        <w:p w14:paraId="51092DA5" w14:textId="77777777" w:rsidR="008B2A9D" w:rsidRDefault="008B2A9D">
          <w:pPr>
            <w:pStyle w:val="HeaderOdd6"/>
          </w:pPr>
        </w:p>
      </w:tc>
    </w:tr>
  </w:tbl>
  <w:p w14:paraId="07524C56" w14:textId="77777777" w:rsidR="008B2A9D" w:rsidRDefault="008B2A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5CCB8140" w14:textId="77777777" w:rsidTr="00567644">
      <w:trPr>
        <w:jc w:val="center"/>
      </w:trPr>
      <w:tc>
        <w:tcPr>
          <w:tcW w:w="1068" w:type="pct"/>
        </w:tcPr>
        <w:p w14:paraId="2524A62B" w14:textId="77777777" w:rsidR="00AB3E20" w:rsidRPr="00567644" w:rsidRDefault="00AB3E20" w:rsidP="00567644">
          <w:pPr>
            <w:pStyle w:val="HeaderEven"/>
            <w:tabs>
              <w:tab w:val="left" w:pos="700"/>
            </w:tabs>
            <w:ind w:left="697" w:hanging="697"/>
            <w:rPr>
              <w:rFonts w:cs="Arial"/>
              <w:szCs w:val="18"/>
            </w:rPr>
          </w:pPr>
        </w:p>
      </w:tc>
      <w:tc>
        <w:tcPr>
          <w:tcW w:w="3932" w:type="pct"/>
        </w:tcPr>
        <w:p w14:paraId="0A078023" w14:textId="77777777" w:rsidR="00AB3E20" w:rsidRPr="00567644" w:rsidRDefault="00AB3E20" w:rsidP="00567644">
          <w:pPr>
            <w:pStyle w:val="HeaderEven"/>
            <w:tabs>
              <w:tab w:val="left" w:pos="700"/>
            </w:tabs>
            <w:ind w:left="697" w:hanging="697"/>
            <w:rPr>
              <w:rFonts w:cs="Arial"/>
              <w:szCs w:val="18"/>
            </w:rPr>
          </w:pPr>
        </w:p>
      </w:tc>
    </w:tr>
    <w:tr w:rsidR="00AB3E20" w:rsidRPr="00E06D02" w14:paraId="18AAB751" w14:textId="77777777" w:rsidTr="00567644">
      <w:trPr>
        <w:jc w:val="center"/>
      </w:trPr>
      <w:tc>
        <w:tcPr>
          <w:tcW w:w="1068" w:type="pct"/>
        </w:tcPr>
        <w:p w14:paraId="062A597B" w14:textId="77777777" w:rsidR="00AB3E20" w:rsidRPr="00567644" w:rsidRDefault="00AB3E20" w:rsidP="00567644">
          <w:pPr>
            <w:pStyle w:val="HeaderEven"/>
            <w:tabs>
              <w:tab w:val="left" w:pos="700"/>
            </w:tabs>
            <w:ind w:left="697" w:hanging="697"/>
            <w:rPr>
              <w:rFonts w:cs="Arial"/>
              <w:szCs w:val="18"/>
            </w:rPr>
          </w:pPr>
        </w:p>
      </w:tc>
      <w:tc>
        <w:tcPr>
          <w:tcW w:w="3932" w:type="pct"/>
        </w:tcPr>
        <w:p w14:paraId="21B7865F" w14:textId="77777777" w:rsidR="00AB3E20" w:rsidRPr="00567644" w:rsidRDefault="00AB3E20" w:rsidP="00567644">
          <w:pPr>
            <w:pStyle w:val="HeaderEven"/>
            <w:tabs>
              <w:tab w:val="left" w:pos="700"/>
            </w:tabs>
            <w:ind w:left="697" w:hanging="697"/>
            <w:rPr>
              <w:rFonts w:cs="Arial"/>
              <w:szCs w:val="18"/>
            </w:rPr>
          </w:pPr>
        </w:p>
      </w:tc>
    </w:tr>
    <w:tr w:rsidR="00AB3E20" w:rsidRPr="00E06D02" w14:paraId="14293091" w14:textId="77777777" w:rsidTr="00567644">
      <w:trPr>
        <w:cantSplit/>
        <w:jc w:val="center"/>
      </w:trPr>
      <w:tc>
        <w:tcPr>
          <w:tcW w:w="4997" w:type="pct"/>
          <w:gridSpan w:val="2"/>
          <w:tcBorders>
            <w:bottom w:val="single" w:sz="4" w:space="0" w:color="auto"/>
          </w:tcBorders>
        </w:tcPr>
        <w:p w14:paraId="684758DE" w14:textId="77777777" w:rsidR="00AB3E20" w:rsidRPr="00567644" w:rsidRDefault="00AB3E20" w:rsidP="00567644">
          <w:pPr>
            <w:pStyle w:val="HeaderEven6"/>
            <w:tabs>
              <w:tab w:val="left" w:pos="700"/>
            </w:tabs>
            <w:ind w:left="697" w:hanging="697"/>
            <w:rPr>
              <w:szCs w:val="18"/>
            </w:rPr>
          </w:pPr>
        </w:p>
      </w:tc>
    </w:tr>
  </w:tbl>
  <w:p w14:paraId="0B38DE15" w14:textId="77777777" w:rsidR="00AB3E20" w:rsidRDefault="00AB3E20" w:rsidP="005676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5A9B" w14:textId="77777777" w:rsidR="004E49DF" w:rsidRPr="00A85B60" w:rsidRDefault="004E49DF" w:rsidP="00A85B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F5" w14:textId="77777777" w:rsidR="004E49DF" w:rsidRPr="00A85B60" w:rsidRDefault="004E49DF" w:rsidP="00A85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B2A9D" w:rsidRPr="00CB3D59" w14:paraId="0A9B5CBC" w14:textId="77777777">
      <w:tc>
        <w:tcPr>
          <w:tcW w:w="4100" w:type="pct"/>
        </w:tcPr>
        <w:p w14:paraId="3E8CA0F0" w14:textId="77777777" w:rsidR="008B2A9D" w:rsidRPr="00783A18" w:rsidRDefault="008B2A9D" w:rsidP="000763CD">
          <w:pPr>
            <w:pStyle w:val="HeaderOdd"/>
            <w:jc w:val="left"/>
            <w:rPr>
              <w:rFonts w:ascii="Times New Roman" w:hAnsi="Times New Roman"/>
              <w:sz w:val="24"/>
              <w:szCs w:val="24"/>
            </w:rPr>
          </w:pPr>
        </w:p>
      </w:tc>
      <w:tc>
        <w:tcPr>
          <w:tcW w:w="900" w:type="pct"/>
        </w:tcPr>
        <w:p w14:paraId="3406F96B" w14:textId="77777777" w:rsidR="008B2A9D" w:rsidRPr="00783A18" w:rsidRDefault="008B2A9D" w:rsidP="000763CD">
          <w:pPr>
            <w:pStyle w:val="HeaderOdd"/>
            <w:jc w:val="left"/>
            <w:rPr>
              <w:rFonts w:ascii="Times New Roman" w:hAnsi="Times New Roman"/>
              <w:sz w:val="24"/>
              <w:szCs w:val="24"/>
            </w:rPr>
          </w:pPr>
        </w:p>
      </w:tc>
    </w:tr>
    <w:tr w:rsidR="008B2A9D" w:rsidRPr="00CB3D59" w14:paraId="34C57F73" w14:textId="77777777">
      <w:tc>
        <w:tcPr>
          <w:tcW w:w="900" w:type="pct"/>
          <w:gridSpan w:val="2"/>
          <w:tcBorders>
            <w:bottom w:val="single" w:sz="4" w:space="0" w:color="auto"/>
          </w:tcBorders>
        </w:tcPr>
        <w:p w14:paraId="05414A21" w14:textId="2A623C35" w:rsidR="008B2A9D" w:rsidRPr="0097645D" w:rsidRDefault="002725FA" w:rsidP="000763CD">
          <w:pPr>
            <w:pStyle w:val="HeaderOdd6"/>
            <w:jc w:val="left"/>
            <w:rPr>
              <w:rFonts w:cs="Arial"/>
              <w:szCs w:val="18"/>
            </w:rPr>
          </w:pPr>
          <w:fldSimple w:instr=" STYLEREF charContents \* MERGEFORMAT ">
            <w:r w:rsidR="005B77EB">
              <w:rPr>
                <w:noProof/>
              </w:rPr>
              <w:t>Contents</w:t>
            </w:r>
          </w:fldSimple>
        </w:p>
      </w:tc>
    </w:tr>
  </w:tbl>
  <w:p w14:paraId="17B71FBE" w14:textId="14B538DE" w:rsidR="008B2A9D" w:rsidRDefault="008B2A9D">
    <w:pPr>
      <w:pStyle w:val="N-9pt"/>
    </w:pPr>
    <w:r>
      <w:tab/>
    </w:r>
    <w:fldSimple w:instr=" STYLEREF charPage \* MERGEFORMAT ">
      <w:r w:rsidR="005B77EB">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78B6" w14:textId="77777777" w:rsidR="00522939" w:rsidRDefault="00522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B2A9D" w:rsidRPr="00CB3D59" w14:paraId="633B5E71" w14:textId="77777777" w:rsidTr="003A49FD">
      <w:tc>
        <w:tcPr>
          <w:tcW w:w="1701" w:type="dxa"/>
        </w:tcPr>
        <w:p w14:paraId="2F1F83CB" w14:textId="7E352D0E" w:rsidR="008B2A9D" w:rsidRPr="006D109C" w:rsidRDefault="008B2A9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B77EB">
            <w:rPr>
              <w:rFonts w:cs="Arial"/>
              <w:b/>
              <w:noProof/>
              <w:szCs w:val="18"/>
            </w:rPr>
            <w:t>Part 3</w:t>
          </w:r>
          <w:r w:rsidRPr="006D109C">
            <w:rPr>
              <w:rFonts w:cs="Arial"/>
              <w:b/>
              <w:szCs w:val="18"/>
            </w:rPr>
            <w:fldChar w:fldCharType="end"/>
          </w:r>
        </w:p>
      </w:tc>
      <w:tc>
        <w:tcPr>
          <w:tcW w:w="6320" w:type="dxa"/>
        </w:tcPr>
        <w:p w14:paraId="670FC667" w14:textId="19DEB715" w:rsidR="008B2A9D" w:rsidRPr="006D109C" w:rsidRDefault="008B2A9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B77EB">
            <w:rPr>
              <w:rFonts w:cs="Arial"/>
              <w:noProof/>
              <w:szCs w:val="18"/>
            </w:rPr>
            <w:t>Monitoring of Places of Detention (Optional Protocol to the Convention Against Torture) Act 2018</w:t>
          </w:r>
          <w:r w:rsidRPr="006D109C">
            <w:rPr>
              <w:rFonts w:cs="Arial"/>
              <w:szCs w:val="18"/>
            </w:rPr>
            <w:fldChar w:fldCharType="end"/>
          </w:r>
        </w:p>
      </w:tc>
    </w:tr>
    <w:tr w:rsidR="008B2A9D" w:rsidRPr="00CB3D59" w14:paraId="69CEB9EF" w14:textId="77777777" w:rsidTr="003A49FD">
      <w:tc>
        <w:tcPr>
          <w:tcW w:w="1701" w:type="dxa"/>
        </w:tcPr>
        <w:p w14:paraId="77A30D02" w14:textId="144E4FF4" w:rsidR="008B2A9D" w:rsidRPr="006D109C" w:rsidRDefault="008B2A9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536FE83" w14:textId="7DFAF5C9" w:rsidR="008B2A9D" w:rsidRPr="006D109C" w:rsidRDefault="008B2A9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8B2A9D" w:rsidRPr="00CB3D59" w14:paraId="7189452C" w14:textId="77777777" w:rsidTr="003A49FD">
      <w:trPr>
        <w:cantSplit/>
      </w:trPr>
      <w:tc>
        <w:tcPr>
          <w:tcW w:w="1701" w:type="dxa"/>
          <w:gridSpan w:val="2"/>
          <w:tcBorders>
            <w:bottom w:val="single" w:sz="4" w:space="0" w:color="auto"/>
          </w:tcBorders>
        </w:tcPr>
        <w:p w14:paraId="3ABFF791" w14:textId="593FBF51" w:rsidR="008B2A9D" w:rsidRPr="006D109C" w:rsidRDefault="008B2A9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725F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B77EB">
            <w:rPr>
              <w:rFonts w:cs="Arial"/>
              <w:noProof/>
              <w:szCs w:val="18"/>
            </w:rPr>
            <w:t>38</w:t>
          </w:r>
          <w:r w:rsidRPr="006D109C">
            <w:rPr>
              <w:rFonts w:cs="Arial"/>
              <w:szCs w:val="18"/>
            </w:rPr>
            <w:fldChar w:fldCharType="end"/>
          </w:r>
        </w:p>
      </w:tc>
    </w:tr>
  </w:tbl>
  <w:p w14:paraId="3A2F9E79" w14:textId="77777777" w:rsidR="008B2A9D" w:rsidRDefault="008B2A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B2A9D" w:rsidRPr="00CB3D59" w14:paraId="5877711E" w14:textId="77777777" w:rsidTr="003A49FD">
      <w:tc>
        <w:tcPr>
          <w:tcW w:w="6320" w:type="dxa"/>
        </w:tcPr>
        <w:p w14:paraId="46A3AD32" w14:textId="13FDA2B3" w:rsidR="008B2A9D" w:rsidRPr="006D109C" w:rsidRDefault="008B2A9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B77EB">
            <w:rPr>
              <w:rFonts w:cs="Arial"/>
              <w:noProof/>
              <w:szCs w:val="18"/>
            </w:rPr>
            <w:t>Monitoring of Places of Detention (Optional Protocol to the Convention Against Torture) Act 2018</w:t>
          </w:r>
          <w:r w:rsidRPr="006D109C">
            <w:rPr>
              <w:rFonts w:cs="Arial"/>
              <w:szCs w:val="18"/>
            </w:rPr>
            <w:fldChar w:fldCharType="end"/>
          </w:r>
        </w:p>
      </w:tc>
      <w:tc>
        <w:tcPr>
          <w:tcW w:w="1701" w:type="dxa"/>
        </w:tcPr>
        <w:p w14:paraId="10383C8C" w14:textId="280C9BCE" w:rsidR="008B2A9D" w:rsidRPr="006D109C" w:rsidRDefault="008B2A9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B77EB">
            <w:rPr>
              <w:rFonts w:cs="Arial"/>
              <w:b/>
              <w:noProof/>
              <w:szCs w:val="18"/>
            </w:rPr>
            <w:t>Part 3</w:t>
          </w:r>
          <w:r w:rsidRPr="006D109C">
            <w:rPr>
              <w:rFonts w:cs="Arial"/>
              <w:b/>
              <w:szCs w:val="18"/>
            </w:rPr>
            <w:fldChar w:fldCharType="end"/>
          </w:r>
        </w:p>
      </w:tc>
    </w:tr>
    <w:tr w:rsidR="008B2A9D" w:rsidRPr="00CB3D59" w14:paraId="2F4D467E" w14:textId="77777777" w:rsidTr="003A49FD">
      <w:tc>
        <w:tcPr>
          <w:tcW w:w="6320" w:type="dxa"/>
        </w:tcPr>
        <w:p w14:paraId="793B76D1" w14:textId="5757E6F3" w:rsidR="008B2A9D" w:rsidRPr="006D109C" w:rsidRDefault="008B2A9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94A37D8" w14:textId="5EF4B9AA" w:rsidR="008B2A9D" w:rsidRPr="006D109C" w:rsidRDefault="008B2A9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8B2A9D" w:rsidRPr="00CB3D59" w14:paraId="11B0ECC9" w14:textId="77777777" w:rsidTr="003A49FD">
      <w:trPr>
        <w:cantSplit/>
      </w:trPr>
      <w:tc>
        <w:tcPr>
          <w:tcW w:w="1701" w:type="dxa"/>
          <w:gridSpan w:val="2"/>
          <w:tcBorders>
            <w:bottom w:val="single" w:sz="4" w:space="0" w:color="auto"/>
          </w:tcBorders>
        </w:tcPr>
        <w:p w14:paraId="42960E57" w14:textId="6B77F79A" w:rsidR="008B2A9D" w:rsidRPr="006D109C" w:rsidRDefault="008B2A9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725F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B77EB">
            <w:rPr>
              <w:rFonts w:cs="Arial"/>
              <w:noProof/>
              <w:szCs w:val="18"/>
            </w:rPr>
            <w:t>35</w:t>
          </w:r>
          <w:r w:rsidRPr="006D109C">
            <w:rPr>
              <w:rFonts w:cs="Arial"/>
              <w:szCs w:val="18"/>
            </w:rPr>
            <w:fldChar w:fldCharType="end"/>
          </w:r>
        </w:p>
      </w:tc>
    </w:tr>
  </w:tbl>
  <w:p w14:paraId="4B7891F1" w14:textId="77777777" w:rsidR="008B2A9D" w:rsidRDefault="008B2A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2A9D" w:rsidRPr="00CB3D59" w14:paraId="0F6E828D" w14:textId="77777777">
      <w:trPr>
        <w:jc w:val="center"/>
      </w:trPr>
      <w:tc>
        <w:tcPr>
          <w:tcW w:w="1560" w:type="dxa"/>
        </w:tcPr>
        <w:p w14:paraId="339A59EE" w14:textId="7CE7CA7B" w:rsidR="008B2A9D" w:rsidRPr="00ED273E" w:rsidRDefault="008B2A9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5B77EB">
            <w:rPr>
              <w:rFonts w:cs="Arial"/>
              <w:b/>
              <w:noProof/>
              <w:szCs w:val="18"/>
            </w:rPr>
            <w:t>Schedule 1</w:t>
          </w:r>
          <w:r w:rsidRPr="00ED273E">
            <w:rPr>
              <w:rFonts w:cs="Arial"/>
              <w:b/>
              <w:szCs w:val="18"/>
            </w:rPr>
            <w:fldChar w:fldCharType="end"/>
          </w:r>
        </w:p>
      </w:tc>
      <w:tc>
        <w:tcPr>
          <w:tcW w:w="5741" w:type="dxa"/>
        </w:tcPr>
        <w:p w14:paraId="4378E178" w14:textId="079A6B63" w:rsidR="008B2A9D" w:rsidRPr="00ED273E" w:rsidRDefault="008B2A9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5B77EB">
            <w:rPr>
              <w:rFonts w:cs="Arial"/>
              <w:noProof/>
              <w:szCs w:val="18"/>
            </w:rPr>
            <w:t>Consequential amendments</w:t>
          </w:r>
          <w:r w:rsidRPr="00ED273E">
            <w:rPr>
              <w:rFonts w:cs="Arial"/>
              <w:szCs w:val="18"/>
            </w:rPr>
            <w:fldChar w:fldCharType="end"/>
          </w:r>
        </w:p>
      </w:tc>
    </w:tr>
    <w:tr w:rsidR="008B2A9D" w:rsidRPr="00CB3D59" w14:paraId="300764C8" w14:textId="77777777">
      <w:trPr>
        <w:jc w:val="center"/>
      </w:trPr>
      <w:tc>
        <w:tcPr>
          <w:tcW w:w="1560" w:type="dxa"/>
        </w:tcPr>
        <w:p w14:paraId="1D93196A" w14:textId="5B6089D0" w:rsidR="008B2A9D" w:rsidRPr="00ED273E" w:rsidRDefault="008B2A9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5B77EB">
            <w:rPr>
              <w:rFonts w:cs="Arial"/>
              <w:b/>
              <w:noProof/>
              <w:szCs w:val="18"/>
            </w:rPr>
            <w:t>Part 1.5</w:t>
          </w:r>
          <w:r w:rsidRPr="00ED273E">
            <w:rPr>
              <w:rFonts w:cs="Arial"/>
              <w:b/>
              <w:szCs w:val="18"/>
            </w:rPr>
            <w:fldChar w:fldCharType="end"/>
          </w:r>
        </w:p>
      </w:tc>
      <w:tc>
        <w:tcPr>
          <w:tcW w:w="5741" w:type="dxa"/>
        </w:tcPr>
        <w:p w14:paraId="2F42C835" w14:textId="3F976E45" w:rsidR="008B2A9D" w:rsidRPr="00ED273E" w:rsidRDefault="008B2A9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5B77EB">
            <w:rPr>
              <w:rFonts w:cs="Arial"/>
              <w:noProof/>
              <w:szCs w:val="18"/>
            </w:rPr>
            <w:t>Human Rights Commission Act 2005</w:t>
          </w:r>
          <w:r w:rsidRPr="00ED273E">
            <w:rPr>
              <w:rFonts w:cs="Arial"/>
              <w:szCs w:val="18"/>
            </w:rPr>
            <w:fldChar w:fldCharType="end"/>
          </w:r>
        </w:p>
      </w:tc>
    </w:tr>
    <w:tr w:rsidR="008B2A9D" w:rsidRPr="00CB3D59" w14:paraId="1C05A19A" w14:textId="77777777">
      <w:trPr>
        <w:jc w:val="center"/>
      </w:trPr>
      <w:tc>
        <w:tcPr>
          <w:tcW w:w="7296" w:type="dxa"/>
          <w:gridSpan w:val="2"/>
          <w:tcBorders>
            <w:bottom w:val="single" w:sz="4" w:space="0" w:color="auto"/>
          </w:tcBorders>
        </w:tcPr>
        <w:p w14:paraId="26B22A18" w14:textId="2E141842" w:rsidR="008B2A9D" w:rsidRPr="00ED273E" w:rsidRDefault="008B2A9D"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5B77EB">
            <w:rPr>
              <w:rFonts w:cs="Arial"/>
              <w:noProof/>
              <w:szCs w:val="18"/>
            </w:rPr>
            <w:t>[1.18]</w:t>
          </w:r>
          <w:r w:rsidRPr="00ED273E">
            <w:rPr>
              <w:rFonts w:cs="Arial"/>
              <w:szCs w:val="18"/>
            </w:rPr>
            <w:fldChar w:fldCharType="end"/>
          </w:r>
        </w:p>
      </w:tc>
    </w:tr>
  </w:tbl>
  <w:p w14:paraId="1F156458" w14:textId="77777777" w:rsidR="008B2A9D" w:rsidRDefault="008B2A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2A9D" w:rsidRPr="00CB3D59" w14:paraId="7A5F020F" w14:textId="77777777">
      <w:trPr>
        <w:jc w:val="center"/>
      </w:trPr>
      <w:tc>
        <w:tcPr>
          <w:tcW w:w="5741" w:type="dxa"/>
        </w:tcPr>
        <w:p w14:paraId="1ACB3719" w14:textId="7874BAC2" w:rsidR="008B2A9D" w:rsidRPr="00ED273E" w:rsidRDefault="008B2A9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5B77EB">
            <w:rPr>
              <w:rFonts w:cs="Arial"/>
              <w:noProof/>
              <w:szCs w:val="18"/>
            </w:rPr>
            <w:t>Consequential amendments</w:t>
          </w:r>
          <w:r w:rsidRPr="00ED273E">
            <w:rPr>
              <w:rFonts w:cs="Arial"/>
              <w:szCs w:val="18"/>
            </w:rPr>
            <w:fldChar w:fldCharType="end"/>
          </w:r>
        </w:p>
      </w:tc>
      <w:tc>
        <w:tcPr>
          <w:tcW w:w="1560" w:type="dxa"/>
        </w:tcPr>
        <w:p w14:paraId="010D6818" w14:textId="40584A45" w:rsidR="008B2A9D" w:rsidRPr="00ED273E" w:rsidRDefault="008B2A9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5B77EB">
            <w:rPr>
              <w:rFonts w:cs="Arial"/>
              <w:b/>
              <w:noProof/>
              <w:szCs w:val="18"/>
            </w:rPr>
            <w:t>Schedule 1</w:t>
          </w:r>
          <w:r w:rsidRPr="00ED273E">
            <w:rPr>
              <w:rFonts w:cs="Arial"/>
              <w:b/>
              <w:szCs w:val="18"/>
            </w:rPr>
            <w:fldChar w:fldCharType="end"/>
          </w:r>
        </w:p>
      </w:tc>
    </w:tr>
    <w:tr w:rsidR="008B2A9D" w:rsidRPr="00CB3D59" w14:paraId="629C8B97" w14:textId="77777777">
      <w:trPr>
        <w:jc w:val="center"/>
      </w:trPr>
      <w:tc>
        <w:tcPr>
          <w:tcW w:w="5741" w:type="dxa"/>
        </w:tcPr>
        <w:p w14:paraId="29DEF323" w14:textId="4CD2C9E9" w:rsidR="008B2A9D" w:rsidRPr="00ED273E" w:rsidRDefault="008B2A9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5B77EB">
            <w:rPr>
              <w:rFonts w:cs="Arial"/>
              <w:noProof/>
              <w:szCs w:val="18"/>
            </w:rPr>
            <w:t>Remuneration Tribunal Act 1995</w:t>
          </w:r>
          <w:r w:rsidRPr="00ED273E">
            <w:rPr>
              <w:rFonts w:cs="Arial"/>
              <w:szCs w:val="18"/>
            </w:rPr>
            <w:fldChar w:fldCharType="end"/>
          </w:r>
        </w:p>
      </w:tc>
      <w:tc>
        <w:tcPr>
          <w:tcW w:w="1560" w:type="dxa"/>
        </w:tcPr>
        <w:p w14:paraId="69224421" w14:textId="7AF4BA84" w:rsidR="008B2A9D" w:rsidRPr="00ED273E" w:rsidRDefault="008B2A9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5B77EB">
            <w:rPr>
              <w:rFonts w:cs="Arial"/>
              <w:b/>
              <w:noProof/>
              <w:szCs w:val="18"/>
            </w:rPr>
            <w:t>Part 1.7</w:t>
          </w:r>
          <w:r w:rsidRPr="00ED273E">
            <w:rPr>
              <w:rFonts w:cs="Arial"/>
              <w:b/>
              <w:szCs w:val="18"/>
            </w:rPr>
            <w:fldChar w:fldCharType="end"/>
          </w:r>
        </w:p>
      </w:tc>
    </w:tr>
    <w:tr w:rsidR="008B2A9D" w:rsidRPr="00CB3D59" w14:paraId="716F5F29" w14:textId="77777777">
      <w:trPr>
        <w:jc w:val="center"/>
      </w:trPr>
      <w:tc>
        <w:tcPr>
          <w:tcW w:w="7296" w:type="dxa"/>
          <w:gridSpan w:val="2"/>
          <w:tcBorders>
            <w:bottom w:val="single" w:sz="4" w:space="0" w:color="auto"/>
          </w:tcBorders>
        </w:tcPr>
        <w:p w14:paraId="2AA40563" w14:textId="4F6BB624" w:rsidR="008B2A9D" w:rsidRPr="00ED273E" w:rsidRDefault="008B2A9D"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5B77EB">
            <w:rPr>
              <w:rFonts w:cs="Arial"/>
              <w:noProof/>
              <w:szCs w:val="18"/>
            </w:rPr>
            <w:t>[1.20]</w:t>
          </w:r>
          <w:r w:rsidRPr="00ED273E">
            <w:rPr>
              <w:rFonts w:cs="Arial"/>
              <w:szCs w:val="18"/>
            </w:rPr>
            <w:fldChar w:fldCharType="end"/>
          </w:r>
        </w:p>
      </w:tc>
    </w:tr>
  </w:tbl>
  <w:p w14:paraId="58A28A93" w14:textId="77777777" w:rsidR="008B2A9D" w:rsidRDefault="008B2A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2A9D" w:rsidRPr="00CB3D59" w14:paraId="3BE072B4" w14:textId="77777777">
      <w:trPr>
        <w:jc w:val="center"/>
      </w:trPr>
      <w:tc>
        <w:tcPr>
          <w:tcW w:w="1560" w:type="dxa"/>
        </w:tcPr>
        <w:p w14:paraId="0F5BD91D" w14:textId="5A24D886" w:rsidR="008B2A9D" w:rsidRPr="00F02A14" w:rsidRDefault="008B2A9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77EB">
            <w:rPr>
              <w:rFonts w:cs="Arial"/>
              <w:b/>
              <w:noProof/>
              <w:szCs w:val="18"/>
            </w:rPr>
            <w:t>Schedule 2</w:t>
          </w:r>
          <w:r w:rsidRPr="00F02A14">
            <w:rPr>
              <w:rFonts w:cs="Arial"/>
              <w:b/>
              <w:szCs w:val="18"/>
            </w:rPr>
            <w:fldChar w:fldCharType="end"/>
          </w:r>
        </w:p>
      </w:tc>
      <w:tc>
        <w:tcPr>
          <w:tcW w:w="5741" w:type="dxa"/>
        </w:tcPr>
        <w:p w14:paraId="51A4D732" w14:textId="7E7CEF35" w:rsidR="008B2A9D" w:rsidRPr="00F02A14" w:rsidRDefault="008B2A9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77EB">
            <w:rPr>
              <w:rFonts w:cs="Arial"/>
              <w:noProof/>
              <w:szCs w:val="18"/>
            </w:rPr>
            <w:t>New Monitoring of Places of Detention (Optional Protocol to the Convention Against Torture) Regulation</w:t>
          </w:r>
          <w:r w:rsidRPr="00F02A14">
            <w:rPr>
              <w:rFonts w:cs="Arial"/>
              <w:szCs w:val="18"/>
            </w:rPr>
            <w:fldChar w:fldCharType="end"/>
          </w:r>
        </w:p>
      </w:tc>
    </w:tr>
    <w:tr w:rsidR="008B2A9D" w:rsidRPr="00CB3D59" w14:paraId="240A01D0" w14:textId="77777777">
      <w:trPr>
        <w:jc w:val="center"/>
      </w:trPr>
      <w:tc>
        <w:tcPr>
          <w:tcW w:w="1560" w:type="dxa"/>
        </w:tcPr>
        <w:p w14:paraId="2C9D3F8E" w14:textId="67B7B487" w:rsidR="008B2A9D" w:rsidRPr="00F02A14" w:rsidRDefault="008B2A9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79BEE19" w14:textId="3FDA27C2" w:rsidR="008B2A9D" w:rsidRPr="00F02A14" w:rsidRDefault="008B2A9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B2A9D" w:rsidRPr="00CB3D59" w14:paraId="6AB01D4D" w14:textId="77777777">
      <w:trPr>
        <w:jc w:val="center"/>
      </w:trPr>
      <w:tc>
        <w:tcPr>
          <w:tcW w:w="7296" w:type="dxa"/>
          <w:gridSpan w:val="2"/>
          <w:tcBorders>
            <w:bottom w:val="single" w:sz="4" w:space="0" w:color="auto"/>
          </w:tcBorders>
        </w:tcPr>
        <w:p w14:paraId="2EF43C0A" w14:textId="77777777" w:rsidR="008B2A9D" w:rsidRPr="00783A18" w:rsidRDefault="008B2A9D" w:rsidP="00783A18">
          <w:pPr>
            <w:pStyle w:val="HeaderEven6"/>
            <w:spacing w:before="0" w:after="0"/>
            <w:rPr>
              <w:rFonts w:ascii="Times New Roman" w:hAnsi="Times New Roman"/>
              <w:sz w:val="24"/>
              <w:szCs w:val="24"/>
            </w:rPr>
          </w:pPr>
        </w:p>
      </w:tc>
    </w:tr>
  </w:tbl>
  <w:p w14:paraId="016112BB" w14:textId="77777777" w:rsidR="008B2A9D" w:rsidRDefault="008B2A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2A9D" w:rsidRPr="00CB3D59" w14:paraId="5D60135D" w14:textId="77777777">
      <w:trPr>
        <w:jc w:val="center"/>
      </w:trPr>
      <w:tc>
        <w:tcPr>
          <w:tcW w:w="5741" w:type="dxa"/>
        </w:tcPr>
        <w:p w14:paraId="302158DD" w14:textId="56396E5F" w:rsidR="008B2A9D" w:rsidRPr="00F02A14" w:rsidRDefault="008B2A9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77EB">
            <w:rPr>
              <w:rFonts w:cs="Arial"/>
              <w:noProof/>
              <w:szCs w:val="18"/>
            </w:rPr>
            <w:t>New Monitoring of Places of Detention (Optional Protocol to the Convention Against Torture) Regulation</w:t>
          </w:r>
          <w:r w:rsidRPr="00F02A14">
            <w:rPr>
              <w:rFonts w:cs="Arial"/>
              <w:szCs w:val="18"/>
            </w:rPr>
            <w:fldChar w:fldCharType="end"/>
          </w:r>
        </w:p>
      </w:tc>
      <w:tc>
        <w:tcPr>
          <w:tcW w:w="1560" w:type="dxa"/>
        </w:tcPr>
        <w:p w14:paraId="0A5AEDC3" w14:textId="251B1A85" w:rsidR="008B2A9D" w:rsidRPr="00F02A14" w:rsidRDefault="008B2A9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77EB">
            <w:rPr>
              <w:rFonts w:cs="Arial"/>
              <w:b/>
              <w:noProof/>
              <w:szCs w:val="18"/>
            </w:rPr>
            <w:t>Schedule 2</w:t>
          </w:r>
          <w:r w:rsidRPr="00F02A14">
            <w:rPr>
              <w:rFonts w:cs="Arial"/>
              <w:b/>
              <w:szCs w:val="18"/>
            </w:rPr>
            <w:fldChar w:fldCharType="end"/>
          </w:r>
        </w:p>
      </w:tc>
    </w:tr>
    <w:tr w:rsidR="008B2A9D" w:rsidRPr="00CB3D59" w14:paraId="055AEC45" w14:textId="77777777">
      <w:trPr>
        <w:jc w:val="center"/>
      </w:trPr>
      <w:tc>
        <w:tcPr>
          <w:tcW w:w="5741" w:type="dxa"/>
        </w:tcPr>
        <w:p w14:paraId="49D3BDD9" w14:textId="58C12047" w:rsidR="008B2A9D" w:rsidRPr="00F02A14" w:rsidRDefault="008B2A9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B2714EF" w14:textId="16A83D0E" w:rsidR="008B2A9D" w:rsidRPr="00F02A14" w:rsidRDefault="008B2A9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B2A9D" w:rsidRPr="00CB3D59" w14:paraId="467635D9" w14:textId="77777777">
      <w:trPr>
        <w:jc w:val="center"/>
      </w:trPr>
      <w:tc>
        <w:tcPr>
          <w:tcW w:w="7296" w:type="dxa"/>
          <w:gridSpan w:val="2"/>
          <w:tcBorders>
            <w:bottom w:val="single" w:sz="4" w:space="0" w:color="auto"/>
          </w:tcBorders>
        </w:tcPr>
        <w:p w14:paraId="0C26C592" w14:textId="77777777" w:rsidR="008B2A9D" w:rsidRPr="00783A18" w:rsidRDefault="008B2A9D" w:rsidP="00783A18">
          <w:pPr>
            <w:pStyle w:val="HeaderOdd6"/>
            <w:spacing w:before="0" w:after="0"/>
            <w:jc w:val="left"/>
            <w:rPr>
              <w:rFonts w:ascii="Times New Roman" w:hAnsi="Times New Roman"/>
              <w:sz w:val="24"/>
              <w:szCs w:val="24"/>
            </w:rPr>
          </w:pPr>
        </w:p>
      </w:tc>
    </w:tr>
  </w:tbl>
  <w:p w14:paraId="3FFCAE6F" w14:textId="77777777" w:rsidR="008B2A9D" w:rsidRDefault="008B2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5076992">
    <w:abstractNumId w:val="4"/>
  </w:num>
  <w:num w:numId="2" w16cid:durableId="854151707">
    <w:abstractNumId w:val="11"/>
  </w:num>
  <w:num w:numId="3" w16cid:durableId="1861700278">
    <w:abstractNumId w:val="3"/>
  </w:num>
  <w:num w:numId="4" w16cid:durableId="1595045508">
    <w:abstractNumId w:val="9"/>
  </w:num>
  <w:num w:numId="5" w16cid:durableId="1287347725">
    <w:abstractNumId w:val="5"/>
  </w:num>
  <w:num w:numId="6" w16cid:durableId="871919336">
    <w:abstractNumId w:val="12"/>
  </w:num>
  <w:num w:numId="7" w16cid:durableId="2064598401">
    <w:abstractNumId w:val="6"/>
  </w:num>
  <w:num w:numId="8" w16cid:durableId="10536239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70"/>
    <w:rsid w:val="00000C1F"/>
    <w:rsid w:val="00001074"/>
    <w:rsid w:val="00002652"/>
    <w:rsid w:val="000038FA"/>
    <w:rsid w:val="00004028"/>
    <w:rsid w:val="000043A6"/>
    <w:rsid w:val="00004573"/>
    <w:rsid w:val="00005352"/>
    <w:rsid w:val="00005825"/>
    <w:rsid w:val="00010015"/>
    <w:rsid w:val="00010513"/>
    <w:rsid w:val="000106E6"/>
    <w:rsid w:val="00013104"/>
    <w:rsid w:val="00013125"/>
    <w:rsid w:val="0001347E"/>
    <w:rsid w:val="000157FF"/>
    <w:rsid w:val="000178AC"/>
    <w:rsid w:val="0002034F"/>
    <w:rsid w:val="00021282"/>
    <w:rsid w:val="000215AA"/>
    <w:rsid w:val="000216FC"/>
    <w:rsid w:val="000229F1"/>
    <w:rsid w:val="00022F23"/>
    <w:rsid w:val="000246D1"/>
    <w:rsid w:val="00024EBC"/>
    <w:rsid w:val="00024F4B"/>
    <w:rsid w:val="0002517D"/>
    <w:rsid w:val="00025988"/>
    <w:rsid w:val="00025C23"/>
    <w:rsid w:val="000318C0"/>
    <w:rsid w:val="0003249F"/>
    <w:rsid w:val="00036844"/>
    <w:rsid w:val="00036A2C"/>
    <w:rsid w:val="00036ADA"/>
    <w:rsid w:val="00037D73"/>
    <w:rsid w:val="00040ACC"/>
    <w:rsid w:val="00040F3B"/>
    <w:rsid w:val="000417E5"/>
    <w:rsid w:val="000420C7"/>
    <w:rsid w:val="000420DE"/>
    <w:rsid w:val="00044750"/>
    <w:rsid w:val="000448E6"/>
    <w:rsid w:val="0004580F"/>
    <w:rsid w:val="00045BDA"/>
    <w:rsid w:val="00046E24"/>
    <w:rsid w:val="00047170"/>
    <w:rsid w:val="00047369"/>
    <w:rsid w:val="000474F2"/>
    <w:rsid w:val="00050A65"/>
    <w:rsid w:val="000510F0"/>
    <w:rsid w:val="00051156"/>
    <w:rsid w:val="00051F6D"/>
    <w:rsid w:val="00052B1E"/>
    <w:rsid w:val="000534A3"/>
    <w:rsid w:val="00053923"/>
    <w:rsid w:val="00055507"/>
    <w:rsid w:val="00055619"/>
    <w:rsid w:val="00055770"/>
    <w:rsid w:val="00055E30"/>
    <w:rsid w:val="000566A7"/>
    <w:rsid w:val="0005779C"/>
    <w:rsid w:val="00057987"/>
    <w:rsid w:val="00057A3B"/>
    <w:rsid w:val="00060774"/>
    <w:rsid w:val="00060E96"/>
    <w:rsid w:val="00061B7D"/>
    <w:rsid w:val="00061D9F"/>
    <w:rsid w:val="00063210"/>
    <w:rsid w:val="00064576"/>
    <w:rsid w:val="000663A1"/>
    <w:rsid w:val="0006675D"/>
    <w:rsid w:val="00066F6A"/>
    <w:rsid w:val="000675B8"/>
    <w:rsid w:val="00067F3B"/>
    <w:rsid w:val="000702A7"/>
    <w:rsid w:val="00070A43"/>
    <w:rsid w:val="00070FC9"/>
    <w:rsid w:val="0007129A"/>
    <w:rsid w:val="00071DAA"/>
    <w:rsid w:val="00072B06"/>
    <w:rsid w:val="00072ED8"/>
    <w:rsid w:val="00073950"/>
    <w:rsid w:val="00075618"/>
    <w:rsid w:val="000758D2"/>
    <w:rsid w:val="00075A67"/>
    <w:rsid w:val="000812D4"/>
    <w:rsid w:val="00081D6E"/>
    <w:rsid w:val="000820CD"/>
    <w:rsid w:val="0008211A"/>
    <w:rsid w:val="00083C32"/>
    <w:rsid w:val="00084F2A"/>
    <w:rsid w:val="000851EB"/>
    <w:rsid w:val="00085E7F"/>
    <w:rsid w:val="00086CD6"/>
    <w:rsid w:val="00087C40"/>
    <w:rsid w:val="000901A6"/>
    <w:rsid w:val="000906B4"/>
    <w:rsid w:val="00091575"/>
    <w:rsid w:val="000949A6"/>
    <w:rsid w:val="00095165"/>
    <w:rsid w:val="00095DD6"/>
    <w:rsid w:val="0009641C"/>
    <w:rsid w:val="00096497"/>
    <w:rsid w:val="00096811"/>
    <w:rsid w:val="00097613"/>
    <w:rsid w:val="000978C2"/>
    <w:rsid w:val="000A0431"/>
    <w:rsid w:val="000A1C55"/>
    <w:rsid w:val="000A2213"/>
    <w:rsid w:val="000A245D"/>
    <w:rsid w:val="000A44EC"/>
    <w:rsid w:val="000A5DCB"/>
    <w:rsid w:val="000A637A"/>
    <w:rsid w:val="000A639D"/>
    <w:rsid w:val="000A770E"/>
    <w:rsid w:val="000B11A6"/>
    <w:rsid w:val="000B16DC"/>
    <w:rsid w:val="000B17F0"/>
    <w:rsid w:val="000B1C99"/>
    <w:rsid w:val="000B3404"/>
    <w:rsid w:val="000B4951"/>
    <w:rsid w:val="000B5464"/>
    <w:rsid w:val="000B5685"/>
    <w:rsid w:val="000B729E"/>
    <w:rsid w:val="000B7747"/>
    <w:rsid w:val="000B7CB5"/>
    <w:rsid w:val="000C0E53"/>
    <w:rsid w:val="000C1520"/>
    <w:rsid w:val="000C1B74"/>
    <w:rsid w:val="000C28FE"/>
    <w:rsid w:val="000C3B57"/>
    <w:rsid w:val="000C4132"/>
    <w:rsid w:val="000C46D8"/>
    <w:rsid w:val="000C54A0"/>
    <w:rsid w:val="000C5FD8"/>
    <w:rsid w:val="000C6738"/>
    <w:rsid w:val="000C687C"/>
    <w:rsid w:val="000C7832"/>
    <w:rsid w:val="000C7850"/>
    <w:rsid w:val="000D0BD2"/>
    <w:rsid w:val="000D1995"/>
    <w:rsid w:val="000D2DD3"/>
    <w:rsid w:val="000D54F2"/>
    <w:rsid w:val="000E26DA"/>
    <w:rsid w:val="000E29CA"/>
    <w:rsid w:val="000E2AA5"/>
    <w:rsid w:val="000E5145"/>
    <w:rsid w:val="000E5408"/>
    <w:rsid w:val="000E576D"/>
    <w:rsid w:val="000E724B"/>
    <w:rsid w:val="000E7855"/>
    <w:rsid w:val="000F146D"/>
    <w:rsid w:val="000F152F"/>
    <w:rsid w:val="000F1FEC"/>
    <w:rsid w:val="000F2735"/>
    <w:rsid w:val="000F28D6"/>
    <w:rsid w:val="000F3240"/>
    <w:rsid w:val="000F329E"/>
    <w:rsid w:val="000F3704"/>
    <w:rsid w:val="000F5F8D"/>
    <w:rsid w:val="000F7C37"/>
    <w:rsid w:val="001002C3"/>
    <w:rsid w:val="00100759"/>
    <w:rsid w:val="00101528"/>
    <w:rsid w:val="001033CB"/>
    <w:rsid w:val="00103A7E"/>
    <w:rsid w:val="001047CB"/>
    <w:rsid w:val="00104A89"/>
    <w:rsid w:val="001053AD"/>
    <w:rsid w:val="00105470"/>
    <w:rsid w:val="001058DF"/>
    <w:rsid w:val="00107F85"/>
    <w:rsid w:val="00110057"/>
    <w:rsid w:val="001133A9"/>
    <w:rsid w:val="00113BA3"/>
    <w:rsid w:val="00115389"/>
    <w:rsid w:val="001156F8"/>
    <w:rsid w:val="00115734"/>
    <w:rsid w:val="00123062"/>
    <w:rsid w:val="00126287"/>
    <w:rsid w:val="00127EE1"/>
    <w:rsid w:val="0013034C"/>
    <w:rsid w:val="0013046D"/>
    <w:rsid w:val="001311FB"/>
    <w:rsid w:val="001315A1"/>
    <w:rsid w:val="00132957"/>
    <w:rsid w:val="001337EA"/>
    <w:rsid w:val="00133ABD"/>
    <w:rsid w:val="00133F29"/>
    <w:rsid w:val="001343A6"/>
    <w:rsid w:val="0013445F"/>
    <w:rsid w:val="0013531D"/>
    <w:rsid w:val="0013593D"/>
    <w:rsid w:val="00136FBE"/>
    <w:rsid w:val="00137494"/>
    <w:rsid w:val="001406EF"/>
    <w:rsid w:val="00141B39"/>
    <w:rsid w:val="00144C9F"/>
    <w:rsid w:val="00144FCB"/>
    <w:rsid w:val="0014548B"/>
    <w:rsid w:val="00147781"/>
    <w:rsid w:val="00150851"/>
    <w:rsid w:val="0015086D"/>
    <w:rsid w:val="001520FC"/>
    <w:rsid w:val="001533C1"/>
    <w:rsid w:val="00153482"/>
    <w:rsid w:val="00154977"/>
    <w:rsid w:val="001570F0"/>
    <w:rsid w:val="001572E4"/>
    <w:rsid w:val="001572FC"/>
    <w:rsid w:val="00160DE3"/>
    <w:rsid w:val="00160DF7"/>
    <w:rsid w:val="00162308"/>
    <w:rsid w:val="00162428"/>
    <w:rsid w:val="00164204"/>
    <w:rsid w:val="00165DBE"/>
    <w:rsid w:val="00166671"/>
    <w:rsid w:val="0017088A"/>
    <w:rsid w:val="001708E1"/>
    <w:rsid w:val="0017182C"/>
    <w:rsid w:val="00172D13"/>
    <w:rsid w:val="00173254"/>
    <w:rsid w:val="001741FF"/>
    <w:rsid w:val="00174287"/>
    <w:rsid w:val="00175FD1"/>
    <w:rsid w:val="00176AE6"/>
    <w:rsid w:val="00180311"/>
    <w:rsid w:val="001815FB"/>
    <w:rsid w:val="00181AD9"/>
    <w:rsid w:val="00181D8C"/>
    <w:rsid w:val="001842C7"/>
    <w:rsid w:val="001848F6"/>
    <w:rsid w:val="0018658D"/>
    <w:rsid w:val="001867E9"/>
    <w:rsid w:val="001869F2"/>
    <w:rsid w:val="0018727A"/>
    <w:rsid w:val="00187D69"/>
    <w:rsid w:val="001919CB"/>
    <w:rsid w:val="0019297A"/>
    <w:rsid w:val="00192D1E"/>
    <w:rsid w:val="00193A03"/>
    <w:rsid w:val="00193D6B"/>
    <w:rsid w:val="001940C4"/>
    <w:rsid w:val="00195101"/>
    <w:rsid w:val="00195E46"/>
    <w:rsid w:val="001963F4"/>
    <w:rsid w:val="00196867"/>
    <w:rsid w:val="0019687E"/>
    <w:rsid w:val="00196BBB"/>
    <w:rsid w:val="00197429"/>
    <w:rsid w:val="001A1C0F"/>
    <w:rsid w:val="001A2290"/>
    <w:rsid w:val="001A2BD5"/>
    <w:rsid w:val="001A2FC1"/>
    <w:rsid w:val="001A351C"/>
    <w:rsid w:val="001A39AF"/>
    <w:rsid w:val="001A3B6D"/>
    <w:rsid w:val="001A6E5D"/>
    <w:rsid w:val="001A7B15"/>
    <w:rsid w:val="001B027F"/>
    <w:rsid w:val="001B06F3"/>
    <w:rsid w:val="001B1114"/>
    <w:rsid w:val="001B1AD4"/>
    <w:rsid w:val="001B218A"/>
    <w:rsid w:val="001B21DC"/>
    <w:rsid w:val="001B31FA"/>
    <w:rsid w:val="001B3B53"/>
    <w:rsid w:val="001B4361"/>
    <w:rsid w:val="001B449A"/>
    <w:rsid w:val="001B4608"/>
    <w:rsid w:val="001B518E"/>
    <w:rsid w:val="001B6311"/>
    <w:rsid w:val="001B6840"/>
    <w:rsid w:val="001B6BC0"/>
    <w:rsid w:val="001C1644"/>
    <w:rsid w:val="001C2962"/>
    <w:rsid w:val="001C29CC"/>
    <w:rsid w:val="001C3A78"/>
    <w:rsid w:val="001C44FF"/>
    <w:rsid w:val="001C4A67"/>
    <w:rsid w:val="001C540F"/>
    <w:rsid w:val="001C547E"/>
    <w:rsid w:val="001C61AF"/>
    <w:rsid w:val="001C6831"/>
    <w:rsid w:val="001D09C2"/>
    <w:rsid w:val="001D15FB"/>
    <w:rsid w:val="001D1702"/>
    <w:rsid w:val="001D1F85"/>
    <w:rsid w:val="001D2111"/>
    <w:rsid w:val="001D4CCF"/>
    <w:rsid w:val="001D53F0"/>
    <w:rsid w:val="001D56B4"/>
    <w:rsid w:val="001D73DF"/>
    <w:rsid w:val="001E0780"/>
    <w:rsid w:val="001E0BBC"/>
    <w:rsid w:val="001E1A01"/>
    <w:rsid w:val="001E41E3"/>
    <w:rsid w:val="001E4694"/>
    <w:rsid w:val="001E50AB"/>
    <w:rsid w:val="001E5D92"/>
    <w:rsid w:val="001E6CB6"/>
    <w:rsid w:val="001E79DB"/>
    <w:rsid w:val="001E7C6C"/>
    <w:rsid w:val="001F0DE0"/>
    <w:rsid w:val="001F1388"/>
    <w:rsid w:val="001F1DEA"/>
    <w:rsid w:val="001F3DB4"/>
    <w:rsid w:val="001F4D29"/>
    <w:rsid w:val="001F55E5"/>
    <w:rsid w:val="001F5A2B"/>
    <w:rsid w:val="00200557"/>
    <w:rsid w:val="002012E6"/>
    <w:rsid w:val="00202420"/>
    <w:rsid w:val="00202B5D"/>
    <w:rsid w:val="00203655"/>
    <w:rsid w:val="002037B2"/>
    <w:rsid w:val="00204C8B"/>
    <w:rsid w:val="00204E34"/>
    <w:rsid w:val="0020610F"/>
    <w:rsid w:val="00206CAF"/>
    <w:rsid w:val="002074EA"/>
    <w:rsid w:val="0020798B"/>
    <w:rsid w:val="00211E8A"/>
    <w:rsid w:val="00212304"/>
    <w:rsid w:val="00212794"/>
    <w:rsid w:val="002129A7"/>
    <w:rsid w:val="00215343"/>
    <w:rsid w:val="0021649A"/>
    <w:rsid w:val="00217C8C"/>
    <w:rsid w:val="002208AF"/>
    <w:rsid w:val="00220A3E"/>
    <w:rsid w:val="002211F5"/>
    <w:rsid w:val="0022149F"/>
    <w:rsid w:val="00221A52"/>
    <w:rsid w:val="002222A8"/>
    <w:rsid w:val="002224D7"/>
    <w:rsid w:val="0022267A"/>
    <w:rsid w:val="00225307"/>
    <w:rsid w:val="002257D8"/>
    <w:rsid w:val="002263A5"/>
    <w:rsid w:val="00227117"/>
    <w:rsid w:val="002274AC"/>
    <w:rsid w:val="002279A8"/>
    <w:rsid w:val="0023020F"/>
    <w:rsid w:val="002304DD"/>
    <w:rsid w:val="0023145D"/>
    <w:rsid w:val="00231509"/>
    <w:rsid w:val="00233373"/>
    <w:rsid w:val="002337F1"/>
    <w:rsid w:val="002339B8"/>
    <w:rsid w:val="00234574"/>
    <w:rsid w:val="00235071"/>
    <w:rsid w:val="00236839"/>
    <w:rsid w:val="002409EB"/>
    <w:rsid w:val="00240E2E"/>
    <w:rsid w:val="00242635"/>
    <w:rsid w:val="00243731"/>
    <w:rsid w:val="00244CC0"/>
    <w:rsid w:val="00244F1A"/>
    <w:rsid w:val="00245D1C"/>
    <w:rsid w:val="00245D47"/>
    <w:rsid w:val="002468F4"/>
    <w:rsid w:val="00246BEE"/>
    <w:rsid w:val="00246F34"/>
    <w:rsid w:val="0024703C"/>
    <w:rsid w:val="002500EE"/>
    <w:rsid w:val="002502C9"/>
    <w:rsid w:val="00250684"/>
    <w:rsid w:val="00250845"/>
    <w:rsid w:val="00253009"/>
    <w:rsid w:val="00253706"/>
    <w:rsid w:val="00255F93"/>
    <w:rsid w:val="00256093"/>
    <w:rsid w:val="0025640B"/>
    <w:rsid w:val="0025688C"/>
    <w:rsid w:val="00256E0F"/>
    <w:rsid w:val="00260019"/>
    <w:rsid w:val="0026001C"/>
    <w:rsid w:val="002612B5"/>
    <w:rsid w:val="00261AE8"/>
    <w:rsid w:val="00263163"/>
    <w:rsid w:val="002644DC"/>
    <w:rsid w:val="00264B79"/>
    <w:rsid w:val="002660B1"/>
    <w:rsid w:val="0026633C"/>
    <w:rsid w:val="00267973"/>
    <w:rsid w:val="00267BE3"/>
    <w:rsid w:val="002702D4"/>
    <w:rsid w:val="002704FB"/>
    <w:rsid w:val="00272570"/>
    <w:rsid w:val="002725FA"/>
    <w:rsid w:val="00272968"/>
    <w:rsid w:val="00272F5D"/>
    <w:rsid w:val="00273B6D"/>
    <w:rsid w:val="00275781"/>
    <w:rsid w:val="00275CE9"/>
    <w:rsid w:val="00275E30"/>
    <w:rsid w:val="00276B19"/>
    <w:rsid w:val="00277B54"/>
    <w:rsid w:val="00281B40"/>
    <w:rsid w:val="00282B0F"/>
    <w:rsid w:val="00284888"/>
    <w:rsid w:val="00284E45"/>
    <w:rsid w:val="00287065"/>
    <w:rsid w:val="00287C2A"/>
    <w:rsid w:val="00287FC1"/>
    <w:rsid w:val="00290D70"/>
    <w:rsid w:val="00291917"/>
    <w:rsid w:val="00291EBE"/>
    <w:rsid w:val="0029221B"/>
    <w:rsid w:val="0029425E"/>
    <w:rsid w:val="00295907"/>
    <w:rsid w:val="0029692F"/>
    <w:rsid w:val="002A0272"/>
    <w:rsid w:val="002A2BBD"/>
    <w:rsid w:val="002A6F4D"/>
    <w:rsid w:val="002A756E"/>
    <w:rsid w:val="002B160A"/>
    <w:rsid w:val="002B2682"/>
    <w:rsid w:val="002B282A"/>
    <w:rsid w:val="002B58FC"/>
    <w:rsid w:val="002B6A7A"/>
    <w:rsid w:val="002C0541"/>
    <w:rsid w:val="002C1CEB"/>
    <w:rsid w:val="002C1E8D"/>
    <w:rsid w:val="002C2278"/>
    <w:rsid w:val="002C283D"/>
    <w:rsid w:val="002C5DB3"/>
    <w:rsid w:val="002C6EAE"/>
    <w:rsid w:val="002C7985"/>
    <w:rsid w:val="002D04B6"/>
    <w:rsid w:val="002D05AC"/>
    <w:rsid w:val="002D0865"/>
    <w:rsid w:val="002D09CB"/>
    <w:rsid w:val="002D26EA"/>
    <w:rsid w:val="002D2A42"/>
    <w:rsid w:val="002D2FE5"/>
    <w:rsid w:val="002D430C"/>
    <w:rsid w:val="002D5A09"/>
    <w:rsid w:val="002D6B1F"/>
    <w:rsid w:val="002D7594"/>
    <w:rsid w:val="002E01EA"/>
    <w:rsid w:val="002E144D"/>
    <w:rsid w:val="002E55B8"/>
    <w:rsid w:val="002E65AF"/>
    <w:rsid w:val="002E69C1"/>
    <w:rsid w:val="002E6E0C"/>
    <w:rsid w:val="002F0D37"/>
    <w:rsid w:val="002F18F3"/>
    <w:rsid w:val="002F344B"/>
    <w:rsid w:val="002F43A0"/>
    <w:rsid w:val="002F4416"/>
    <w:rsid w:val="002F50BD"/>
    <w:rsid w:val="002F696A"/>
    <w:rsid w:val="002F6FA9"/>
    <w:rsid w:val="003003EC"/>
    <w:rsid w:val="003026E9"/>
    <w:rsid w:val="00303D53"/>
    <w:rsid w:val="00304F0A"/>
    <w:rsid w:val="003068E0"/>
    <w:rsid w:val="00306E96"/>
    <w:rsid w:val="003072D8"/>
    <w:rsid w:val="00310177"/>
    <w:rsid w:val="003108D1"/>
    <w:rsid w:val="0031111C"/>
    <w:rsid w:val="0031143F"/>
    <w:rsid w:val="00312C2F"/>
    <w:rsid w:val="00314266"/>
    <w:rsid w:val="0031485B"/>
    <w:rsid w:val="00314A78"/>
    <w:rsid w:val="00315B62"/>
    <w:rsid w:val="00315E11"/>
    <w:rsid w:val="003178D2"/>
    <w:rsid w:val="003179E8"/>
    <w:rsid w:val="00317FDC"/>
    <w:rsid w:val="0032063D"/>
    <w:rsid w:val="00320BFB"/>
    <w:rsid w:val="00321260"/>
    <w:rsid w:val="003228D0"/>
    <w:rsid w:val="0032427E"/>
    <w:rsid w:val="00324CCE"/>
    <w:rsid w:val="003253E0"/>
    <w:rsid w:val="00325E2E"/>
    <w:rsid w:val="00325F83"/>
    <w:rsid w:val="00326984"/>
    <w:rsid w:val="00331203"/>
    <w:rsid w:val="00333078"/>
    <w:rsid w:val="003344D3"/>
    <w:rsid w:val="003349F5"/>
    <w:rsid w:val="00334FB7"/>
    <w:rsid w:val="003351D5"/>
    <w:rsid w:val="00336345"/>
    <w:rsid w:val="00337FF8"/>
    <w:rsid w:val="00342185"/>
    <w:rsid w:val="00342E3D"/>
    <w:rsid w:val="0034336E"/>
    <w:rsid w:val="00343477"/>
    <w:rsid w:val="0034583F"/>
    <w:rsid w:val="00346561"/>
    <w:rsid w:val="00346999"/>
    <w:rsid w:val="003478D2"/>
    <w:rsid w:val="003504DC"/>
    <w:rsid w:val="00353FF3"/>
    <w:rsid w:val="00355AD9"/>
    <w:rsid w:val="003574D1"/>
    <w:rsid w:val="0036068B"/>
    <w:rsid w:val="003609F5"/>
    <w:rsid w:val="00360C1D"/>
    <w:rsid w:val="003640EF"/>
    <w:rsid w:val="003646D5"/>
    <w:rsid w:val="003659ED"/>
    <w:rsid w:val="00366D6D"/>
    <w:rsid w:val="003700C0"/>
    <w:rsid w:val="00370AE8"/>
    <w:rsid w:val="00371250"/>
    <w:rsid w:val="00371FBF"/>
    <w:rsid w:val="00372EF0"/>
    <w:rsid w:val="00373077"/>
    <w:rsid w:val="003749BB"/>
    <w:rsid w:val="0037534E"/>
    <w:rsid w:val="00375B2E"/>
    <w:rsid w:val="00375E02"/>
    <w:rsid w:val="00377D1F"/>
    <w:rsid w:val="00380C5E"/>
    <w:rsid w:val="00381D64"/>
    <w:rsid w:val="00383213"/>
    <w:rsid w:val="00385097"/>
    <w:rsid w:val="003861E5"/>
    <w:rsid w:val="0038626C"/>
    <w:rsid w:val="003915C7"/>
    <w:rsid w:val="0039190B"/>
    <w:rsid w:val="00391C6F"/>
    <w:rsid w:val="00392084"/>
    <w:rsid w:val="0039435E"/>
    <w:rsid w:val="00394CFB"/>
    <w:rsid w:val="00396476"/>
    <w:rsid w:val="00396644"/>
    <w:rsid w:val="00396646"/>
    <w:rsid w:val="00396B0E"/>
    <w:rsid w:val="003A01AB"/>
    <w:rsid w:val="003A0292"/>
    <w:rsid w:val="003A0664"/>
    <w:rsid w:val="003A13BA"/>
    <w:rsid w:val="003A160E"/>
    <w:rsid w:val="003A17B2"/>
    <w:rsid w:val="003A3304"/>
    <w:rsid w:val="003A44BB"/>
    <w:rsid w:val="003A51D2"/>
    <w:rsid w:val="003A779F"/>
    <w:rsid w:val="003A7A6C"/>
    <w:rsid w:val="003A7DAB"/>
    <w:rsid w:val="003B01DB"/>
    <w:rsid w:val="003B0F80"/>
    <w:rsid w:val="003B16CA"/>
    <w:rsid w:val="003B1D64"/>
    <w:rsid w:val="003B22EB"/>
    <w:rsid w:val="003B2C7A"/>
    <w:rsid w:val="003B31A1"/>
    <w:rsid w:val="003B35E0"/>
    <w:rsid w:val="003B44C3"/>
    <w:rsid w:val="003B4545"/>
    <w:rsid w:val="003B47D4"/>
    <w:rsid w:val="003B70E1"/>
    <w:rsid w:val="003B7C8F"/>
    <w:rsid w:val="003C01EE"/>
    <w:rsid w:val="003C03B3"/>
    <w:rsid w:val="003C0702"/>
    <w:rsid w:val="003C0A3A"/>
    <w:rsid w:val="003C1DBF"/>
    <w:rsid w:val="003C321C"/>
    <w:rsid w:val="003C338A"/>
    <w:rsid w:val="003C3842"/>
    <w:rsid w:val="003C50A2"/>
    <w:rsid w:val="003C6AB8"/>
    <w:rsid w:val="003C6DE9"/>
    <w:rsid w:val="003C6EDF"/>
    <w:rsid w:val="003C7B9C"/>
    <w:rsid w:val="003D063F"/>
    <w:rsid w:val="003D0740"/>
    <w:rsid w:val="003D0B4F"/>
    <w:rsid w:val="003D1ECB"/>
    <w:rsid w:val="003D413F"/>
    <w:rsid w:val="003D4AAE"/>
    <w:rsid w:val="003D4C75"/>
    <w:rsid w:val="003D5D2D"/>
    <w:rsid w:val="003D5DEB"/>
    <w:rsid w:val="003D71AC"/>
    <w:rsid w:val="003D7254"/>
    <w:rsid w:val="003D7396"/>
    <w:rsid w:val="003D7FB9"/>
    <w:rsid w:val="003E0653"/>
    <w:rsid w:val="003E07A7"/>
    <w:rsid w:val="003E3AFC"/>
    <w:rsid w:val="003E449F"/>
    <w:rsid w:val="003E4A56"/>
    <w:rsid w:val="003E4BB9"/>
    <w:rsid w:val="003E6B00"/>
    <w:rsid w:val="003E7FDB"/>
    <w:rsid w:val="003F06EE"/>
    <w:rsid w:val="003F0B9D"/>
    <w:rsid w:val="003F1B95"/>
    <w:rsid w:val="003F3B87"/>
    <w:rsid w:val="003F4912"/>
    <w:rsid w:val="003F4F99"/>
    <w:rsid w:val="003F5904"/>
    <w:rsid w:val="003F5AF9"/>
    <w:rsid w:val="003F7A0F"/>
    <w:rsid w:val="003F7DB2"/>
    <w:rsid w:val="004005F0"/>
    <w:rsid w:val="0040136F"/>
    <w:rsid w:val="00401C3C"/>
    <w:rsid w:val="004033B4"/>
    <w:rsid w:val="00403645"/>
    <w:rsid w:val="004039F8"/>
    <w:rsid w:val="00404AEF"/>
    <w:rsid w:val="00404FE0"/>
    <w:rsid w:val="0040584F"/>
    <w:rsid w:val="00405D21"/>
    <w:rsid w:val="00405F13"/>
    <w:rsid w:val="00406765"/>
    <w:rsid w:val="004072ED"/>
    <w:rsid w:val="00410C20"/>
    <w:rsid w:val="004110BA"/>
    <w:rsid w:val="00412821"/>
    <w:rsid w:val="0041392A"/>
    <w:rsid w:val="00414B12"/>
    <w:rsid w:val="004150F0"/>
    <w:rsid w:val="00415E5A"/>
    <w:rsid w:val="004162CC"/>
    <w:rsid w:val="00416465"/>
    <w:rsid w:val="00416A4F"/>
    <w:rsid w:val="004208AA"/>
    <w:rsid w:val="00421EC0"/>
    <w:rsid w:val="00423AC4"/>
    <w:rsid w:val="0042511A"/>
    <w:rsid w:val="0042592F"/>
    <w:rsid w:val="0042799E"/>
    <w:rsid w:val="00427EBE"/>
    <w:rsid w:val="004302CE"/>
    <w:rsid w:val="00430C7E"/>
    <w:rsid w:val="00430D88"/>
    <w:rsid w:val="004313C7"/>
    <w:rsid w:val="00431DDE"/>
    <w:rsid w:val="00433064"/>
    <w:rsid w:val="004351F3"/>
    <w:rsid w:val="00435893"/>
    <w:rsid w:val="004358D2"/>
    <w:rsid w:val="0043684E"/>
    <w:rsid w:val="00437BF1"/>
    <w:rsid w:val="0044067A"/>
    <w:rsid w:val="00440811"/>
    <w:rsid w:val="00441EE8"/>
    <w:rsid w:val="00442F56"/>
    <w:rsid w:val="004436A0"/>
    <w:rsid w:val="00443ADD"/>
    <w:rsid w:val="00444785"/>
    <w:rsid w:val="00444BA4"/>
    <w:rsid w:val="00447B1D"/>
    <w:rsid w:val="00447C31"/>
    <w:rsid w:val="004510AA"/>
    <w:rsid w:val="004510ED"/>
    <w:rsid w:val="00451EF9"/>
    <w:rsid w:val="00452C76"/>
    <w:rsid w:val="004536AA"/>
    <w:rsid w:val="0045398D"/>
    <w:rsid w:val="00455046"/>
    <w:rsid w:val="0045595A"/>
    <w:rsid w:val="00456074"/>
    <w:rsid w:val="00457476"/>
    <w:rsid w:val="0046076C"/>
    <w:rsid w:val="00460A67"/>
    <w:rsid w:val="004614FB"/>
    <w:rsid w:val="00461D78"/>
    <w:rsid w:val="00462B21"/>
    <w:rsid w:val="00462FD4"/>
    <w:rsid w:val="00463A8A"/>
    <w:rsid w:val="00464372"/>
    <w:rsid w:val="00466D05"/>
    <w:rsid w:val="0046730D"/>
    <w:rsid w:val="00467452"/>
    <w:rsid w:val="00470B8D"/>
    <w:rsid w:val="00472639"/>
    <w:rsid w:val="00472DD2"/>
    <w:rsid w:val="00473CAA"/>
    <w:rsid w:val="00473F99"/>
    <w:rsid w:val="0047401C"/>
    <w:rsid w:val="00474864"/>
    <w:rsid w:val="00475017"/>
    <w:rsid w:val="004751D3"/>
    <w:rsid w:val="004753C0"/>
    <w:rsid w:val="0047590D"/>
    <w:rsid w:val="00475F03"/>
    <w:rsid w:val="0047694D"/>
    <w:rsid w:val="00476DCA"/>
    <w:rsid w:val="00480A8E"/>
    <w:rsid w:val="00481155"/>
    <w:rsid w:val="00481F07"/>
    <w:rsid w:val="00482C91"/>
    <w:rsid w:val="004831A4"/>
    <w:rsid w:val="0048341F"/>
    <w:rsid w:val="0048525E"/>
    <w:rsid w:val="004863C6"/>
    <w:rsid w:val="0048674F"/>
    <w:rsid w:val="00486FE2"/>
    <w:rsid w:val="0048704D"/>
    <w:rsid w:val="004875BE"/>
    <w:rsid w:val="0048778A"/>
    <w:rsid w:val="004878B3"/>
    <w:rsid w:val="00487D5F"/>
    <w:rsid w:val="00491236"/>
    <w:rsid w:val="00491606"/>
    <w:rsid w:val="00491D7C"/>
    <w:rsid w:val="0049230A"/>
    <w:rsid w:val="00492889"/>
    <w:rsid w:val="00492DF7"/>
    <w:rsid w:val="004933FF"/>
    <w:rsid w:val="00493ED5"/>
    <w:rsid w:val="00494267"/>
    <w:rsid w:val="004942CA"/>
    <w:rsid w:val="0049570D"/>
    <w:rsid w:val="00495851"/>
    <w:rsid w:val="004960AD"/>
    <w:rsid w:val="00496785"/>
    <w:rsid w:val="0049798C"/>
    <w:rsid w:val="00497D33"/>
    <w:rsid w:val="004A0C6B"/>
    <w:rsid w:val="004A1AA6"/>
    <w:rsid w:val="004A1E58"/>
    <w:rsid w:val="004A2333"/>
    <w:rsid w:val="004A2FDC"/>
    <w:rsid w:val="004A32C4"/>
    <w:rsid w:val="004A3CE3"/>
    <w:rsid w:val="004A3D43"/>
    <w:rsid w:val="004A3FF4"/>
    <w:rsid w:val="004A47FC"/>
    <w:rsid w:val="004A49BA"/>
    <w:rsid w:val="004A66A5"/>
    <w:rsid w:val="004B02FC"/>
    <w:rsid w:val="004B0E9D"/>
    <w:rsid w:val="004B27F6"/>
    <w:rsid w:val="004B4158"/>
    <w:rsid w:val="004B5B98"/>
    <w:rsid w:val="004C223A"/>
    <w:rsid w:val="004C2A16"/>
    <w:rsid w:val="004C57F2"/>
    <w:rsid w:val="004C724A"/>
    <w:rsid w:val="004C7C08"/>
    <w:rsid w:val="004C7CE3"/>
    <w:rsid w:val="004D0C6E"/>
    <w:rsid w:val="004D16B8"/>
    <w:rsid w:val="004D4557"/>
    <w:rsid w:val="004D52A7"/>
    <w:rsid w:val="004D53B8"/>
    <w:rsid w:val="004D7993"/>
    <w:rsid w:val="004E01BD"/>
    <w:rsid w:val="004E060F"/>
    <w:rsid w:val="004E2567"/>
    <w:rsid w:val="004E2568"/>
    <w:rsid w:val="004E310D"/>
    <w:rsid w:val="004E3576"/>
    <w:rsid w:val="004E49DF"/>
    <w:rsid w:val="004E4F80"/>
    <w:rsid w:val="004E5256"/>
    <w:rsid w:val="004E52A8"/>
    <w:rsid w:val="004F1050"/>
    <w:rsid w:val="004F25B3"/>
    <w:rsid w:val="004F57AD"/>
    <w:rsid w:val="004F5CC6"/>
    <w:rsid w:val="004F5D27"/>
    <w:rsid w:val="004F6688"/>
    <w:rsid w:val="004F6FF5"/>
    <w:rsid w:val="004F7D3E"/>
    <w:rsid w:val="00501495"/>
    <w:rsid w:val="005016E8"/>
    <w:rsid w:val="005038B1"/>
    <w:rsid w:val="00503AE3"/>
    <w:rsid w:val="00504160"/>
    <w:rsid w:val="00504F5D"/>
    <w:rsid w:val="0050501E"/>
    <w:rsid w:val="005054D5"/>
    <w:rsid w:val="005055B0"/>
    <w:rsid w:val="0050628E"/>
    <w:rsid w:val="0050633A"/>
    <w:rsid w:val="0050662E"/>
    <w:rsid w:val="0050791E"/>
    <w:rsid w:val="00507BDF"/>
    <w:rsid w:val="00510EFF"/>
    <w:rsid w:val="00511D79"/>
    <w:rsid w:val="00512972"/>
    <w:rsid w:val="00512B0B"/>
    <w:rsid w:val="00514458"/>
    <w:rsid w:val="005144C3"/>
    <w:rsid w:val="00514F25"/>
    <w:rsid w:val="00515082"/>
    <w:rsid w:val="00515B07"/>
    <w:rsid w:val="00515D68"/>
    <w:rsid w:val="00515E14"/>
    <w:rsid w:val="005171DC"/>
    <w:rsid w:val="00517705"/>
    <w:rsid w:val="0052029F"/>
    <w:rsid w:val="0052097D"/>
    <w:rsid w:val="00520C4F"/>
    <w:rsid w:val="00521404"/>
    <w:rsid w:val="005218EE"/>
    <w:rsid w:val="00522645"/>
    <w:rsid w:val="00522939"/>
    <w:rsid w:val="00522AC7"/>
    <w:rsid w:val="005241F6"/>
    <w:rsid w:val="005249B7"/>
    <w:rsid w:val="00524CBC"/>
    <w:rsid w:val="005259D1"/>
    <w:rsid w:val="00527404"/>
    <w:rsid w:val="00530BC3"/>
    <w:rsid w:val="00531619"/>
    <w:rsid w:val="00531AF6"/>
    <w:rsid w:val="005337EA"/>
    <w:rsid w:val="0053499F"/>
    <w:rsid w:val="005373F4"/>
    <w:rsid w:val="00537898"/>
    <w:rsid w:val="005403FD"/>
    <w:rsid w:val="00540546"/>
    <w:rsid w:val="0054089B"/>
    <w:rsid w:val="005428B6"/>
    <w:rsid w:val="00542E65"/>
    <w:rsid w:val="00543739"/>
    <w:rsid w:val="0054378B"/>
    <w:rsid w:val="00544938"/>
    <w:rsid w:val="005474CA"/>
    <w:rsid w:val="00547C35"/>
    <w:rsid w:val="00550B01"/>
    <w:rsid w:val="00551567"/>
    <w:rsid w:val="00552735"/>
    <w:rsid w:val="00552FFB"/>
    <w:rsid w:val="00553EA6"/>
    <w:rsid w:val="00556657"/>
    <w:rsid w:val="005569CD"/>
    <w:rsid w:val="00557051"/>
    <w:rsid w:val="005570F0"/>
    <w:rsid w:val="00561AC9"/>
    <w:rsid w:val="00562392"/>
    <w:rsid w:val="005623AE"/>
    <w:rsid w:val="0056302F"/>
    <w:rsid w:val="00565368"/>
    <w:rsid w:val="005658C2"/>
    <w:rsid w:val="0056659C"/>
    <w:rsid w:val="00567644"/>
    <w:rsid w:val="00567CF2"/>
    <w:rsid w:val="0057058F"/>
    <w:rsid w:val="00570680"/>
    <w:rsid w:val="00570F1E"/>
    <w:rsid w:val="005710D7"/>
    <w:rsid w:val="00571859"/>
    <w:rsid w:val="0057290C"/>
    <w:rsid w:val="00573A8E"/>
    <w:rsid w:val="00574382"/>
    <w:rsid w:val="005744A8"/>
    <w:rsid w:val="00574534"/>
    <w:rsid w:val="00575646"/>
    <w:rsid w:val="005768D1"/>
    <w:rsid w:val="0058058E"/>
    <w:rsid w:val="00580EBD"/>
    <w:rsid w:val="00582764"/>
    <w:rsid w:val="005840DF"/>
    <w:rsid w:val="005844A2"/>
    <w:rsid w:val="00584992"/>
    <w:rsid w:val="005855E3"/>
    <w:rsid w:val="005859BF"/>
    <w:rsid w:val="00586E78"/>
    <w:rsid w:val="00587DC1"/>
    <w:rsid w:val="00587DFD"/>
    <w:rsid w:val="00590CE8"/>
    <w:rsid w:val="00590E6E"/>
    <w:rsid w:val="00592045"/>
    <w:rsid w:val="0059278C"/>
    <w:rsid w:val="00595DAA"/>
    <w:rsid w:val="00596BB3"/>
    <w:rsid w:val="0059733E"/>
    <w:rsid w:val="005A2654"/>
    <w:rsid w:val="005A34EE"/>
    <w:rsid w:val="005A3CFC"/>
    <w:rsid w:val="005A4EE0"/>
    <w:rsid w:val="005A5916"/>
    <w:rsid w:val="005A6DD6"/>
    <w:rsid w:val="005A7148"/>
    <w:rsid w:val="005B1460"/>
    <w:rsid w:val="005B1F53"/>
    <w:rsid w:val="005B4D9B"/>
    <w:rsid w:val="005B69DA"/>
    <w:rsid w:val="005B6C66"/>
    <w:rsid w:val="005B77EB"/>
    <w:rsid w:val="005C078A"/>
    <w:rsid w:val="005C092F"/>
    <w:rsid w:val="005C28C5"/>
    <w:rsid w:val="005C297B"/>
    <w:rsid w:val="005C2E30"/>
    <w:rsid w:val="005C2F88"/>
    <w:rsid w:val="005C3189"/>
    <w:rsid w:val="005C373B"/>
    <w:rsid w:val="005C4167"/>
    <w:rsid w:val="005C45CC"/>
    <w:rsid w:val="005C4AF9"/>
    <w:rsid w:val="005C4BFA"/>
    <w:rsid w:val="005C5454"/>
    <w:rsid w:val="005C54BE"/>
    <w:rsid w:val="005C54F2"/>
    <w:rsid w:val="005C6960"/>
    <w:rsid w:val="005D099E"/>
    <w:rsid w:val="005D0EDE"/>
    <w:rsid w:val="005D1ACC"/>
    <w:rsid w:val="005D1B78"/>
    <w:rsid w:val="005D3115"/>
    <w:rsid w:val="005D425A"/>
    <w:rsid w:val="005D47C0"/>
    <w:rsid w:val="005D5656"/>
    <w:rsid w:val="005D630C"/>
    <w:rsid w:val="005D6988"/>
    <w:rsid w:val="005E077A"/>
    <w:rsid w:val="005E0ECD"/>
    <w:rsid w:val="005E14CB"/>
    <w:rsid w:val="005E2A7C"/>
    <w:rsid w:val="005E2B6F"/>
    <w:rsid w:val="005E3659"/>
    <w:rsid w:val="005E4A00"/>
    <w:rsid w:val="005E4A82"/>
    <w:rsid w:val="005E5186"/>
    <w:rsid w:val="005E58C4"/>
    <w:rsid w:val="005E5D70"/>
    <w:rsid w:val="005E749D"/>
    <w:rsid w:val="005E74EE"/>
    <w:rsid w:val="005E7728"/>
    <w:rsid w:val="005F0CB0"/>
    <w:rsid w:val="005F107A"/>
    <w:rsid w:val="005F28EB"/>
    <w:rsid w:val="005F317F"/>
    <w:rsid w:val="005F443B"/>
    <w:rsid w:val="005F490E"/>
    <w:rsid w:val="005F4F48"/>
    <w:rsid w:val="005F54F2"/>
    <w:rsid w:val="005F56A8"/>
    <w:rsid w:val="005F58E5"/>
    <w:rsid w:val="005F5CF5"/>
    <w:rsid w:val="005F66E1"/>
    <w:rsid w:val="0060228B"/>
    <w:rsid w:val="00602F8C"/>
    <w:rsid w:val="006030A3"/>
    <w:rsid w:val="00603F28"/>
    <w:rsid w:val="006043A1"/>
    <w:rsid w:val="006065D7"/>
    <w:rsid w:val="006065EF"/>
    <w:rsid w:val="00606D8F"/>
    <w:rsid w:val="006072D2"/>
    <w:rsid w:val="00610E78"/>
    <w:rsid w:val="00611B88"/>
    <w:rsid w:val="00612BA6"/>
    <w:rsid w:val="00614787"/>
    <w:rsid w:val="006160B3"/>
    <w:rsid w:val="00616C21"/>
    <w:rsid w:val="006215D6"/>
    <w:rsid w:val="00621EBF"/>
    <w:rsid w:val="00622136"/>
    <w:rsid w:val="00623324"/>
    <w:rsid w:val="006236B5"/>
    <w:rsid w:val="006253B7"/>
    <w:rsid w:val="00627F73"/>
    <w:rsid w:val="00630196"/>
    <w:rsid w:val="00630ECE"/>
    <w:rsid w:val="00631A4C"/>
    <w:rsid w:val="006320A3"/>
    <w:rsid w:val="00632853"/>
    <w:rsid w:val="00632E07"/>
    <w:rsid w:val="006338A5"/>
    <w:rsid w:val="006338EE"/>
    <w:rsid w:val="00635E2D"/>
    <w:rsid w:val="00636E5E"/>
    <w:rsid w:val="00637FB9"/>
    <w:rsid w:val="00641C9A"/>
    <w:rsid w:val="00641CC6"/>
    <w:rsid w:val="00641E1F"/>
    <w:rsid w:val="0064263C"/>
    <w:rsid w:val="006430DD"/>
    <w:rsid w:val="00643817"/>
    <w:rsid w:val="00643F71"/>
    <w:rsid w:val="006444E8"/>
    <w:rsid w:val="0064488E"/>
    <w:rsid w:val="00644AFF"/>
    <w:rsid w:val="00645C7E"/>
    <w:rsid w:val="00646AED"/>
    <w:rsid w:val="00646CA9"/>
    <w:rsid w:val="006473C1"/>
    <w:rsid w:val="00647F21"/>
    <w:rsid w:val="00650401"/>
    <w:rsid w:val="00651575"/>
    <w:rsid w:val="00651669"/>
    <w:rsid w:val="00651E18"/>
    <w:rsid w:val="00651FCE"/>
    <w:rsid w:val="006522E1"/>
    <w:rsid w:val="0065296A"/>
    <w:rsid w:val="00652B93"/>
    <w:rsid w:val="0065300A"/>
    <w:rsid w:val="00653873"/>
    <w:rsid w:val="00653BE9"/>
    <w:rsid w:val="00654C2B"/>
    <w:rsid w:val="006564B9"/>
    <w:rsid w:val="00656C84"/>
    <w:rsid w:val="006570FC"/>
    <w:rsid w:val="00657FAA"/>
    <w:rsid w:val="0066031B"/>
    <w:rsid w:val="00660E96"/>
    <w:rsid w:val="006611C6"/>
    <w:rsid w:val="006613D5"/>
    <w:rsid w:val="00661532"/>
    <w:rsid w:val="00662607"/>
    <w:rsid w:val="00664171"/>
    <w:rsid w:val="006651AE"/>
    <w:rsid w:val="00665668"/>
    <w:rsid w:val="0066627F"/>
    <w:rsid w:val="00667638"/>
    <w:rsid w:val="00670723"/>
    <w:rsid w:val="00671280"/>
    <w:rsid w:val="00671AC6"/>
    <w:rsid w:val="00672E6F"/>
    <w:rsid w:val="00673674"/>
    <w:rsid w:val="00674E5D"/>
    <w:rsid w:val="00675E77"/>
    <w:rsid w:val="00676563"/>
    <w:rsid w:val="00677D44"/>
    <w:rsid w:val="00680547"/>
    <w:rsid w:val="00680887"/>
    <w:rsid w:val="00680A95"/>
    <w:rsid w:val="00680BC2"/>
    <w:rsid w:val="00682009"/>
    <w:rsid w:val="006829AB"/>
    <w:rsid w:val="0068447C"/>
    <w:rsid w:val="00684636"/>
    <w:rsid w:val="0068491E"/>
    <w:rsid w:val="00685233"/>
    <w:rsid w:val="006852EB"/>
    <w:rsid w:val="006855FC"/>
    <w:rsid w:val="006865F4"/>
    <w:rsid w:val="00687A2B"/>
    <w:rsid w:val="006901E2"/>
    <w:rsid w:val="006903D6"/>
    <w:rsid w:val="00693C2C"/>
    <w:rsid w:val="00693ED2"/>
    <w:rsid w:val="00694725"/>
    <w:rsid w:val="006A131F"/>
    <w:rsid w:val="006A15B3"/>
    <w:rsid w:val="006A2843"/>
    <w:rsid w:val="006A7203"/>
    <w:rsid w:val="006A7532"/>
    <w:rsid w:val="006B074B"/>
    <w:rsid w:val="006B1C99"/>
    <w:rsid w:val="006B22E3"/>
    <w:rsid w:val="006B32B4"/>
    <w:rsid w:val="006B3F45"/>
    <w:rsid w:val="006B47D7"/>
    <w:rsid w:val="006B7EC1"/>
    <w:rsid w:val="006C02F6"/>
    <w:rsid w:val="006C08D3"/>
    <w:rsid w:val="006C1D6C"/>
    <w:rsid w:val="006C265F"/>
    <w:rsid w:val="006C28D3"/>
    <w:rsid w:val="006C2D15"/>
    <w:rsid w:val="006C332F"/>
    <w:rsid w:val="006C3D19"/>
    <w:rsid w:val="006C3F53"/>
    <w:rsid w:val="006C4EAA"/>
    <w:rsid w:val="006C552F"/>
    <w:rsid w:val="006C5A48"/>
    <w:rsid w:val="006C7AAC"/>
    <w:rsid w:val="006C7BB6"/>
    <w:rsid w:val="006C7F2D"/>
    <w:rsid w:val="006D0757"/>
    <w:rsid w:val="006D07E0"/>
    <w:rsid w:val="006D0D4D"/>
    <w:rsid w:val="006D1B75"/>
    <w:rsid w:val="006D22FB"/>
    <w:rsid w:val="006D3568"/>
    <w:rsid w:val="006D3AEF"/>
    <w:rsid w:val="006D43C3"/>
    <w:rsid w:val="006D4B9E"/>
    <w:rsid w:val="006D517C"/>
    <w:rsid w:val="006D59D4"/>
    <w:rsid w:val="006D756E"/>
    <w:rsid w:val="006D7E48"/>
    <w:rsid w:val="006E0A8E"/>
    <w:rsid w:val="006E0AB3"/>
    <w:rsid w:val="006E17DE"/>
    <w:rsid w:val="006E2568"/>
    <w:rsid w:val="006E272E"/>
    <w:rsid w:val="006E2DC7"/>
    <w:rsid w:val="006E3B85"/>
    <w:rsid w:val="006E4D1A"/>
    <w:rsid w:val="006E6AF8"/>
    <w:rsid w:val="006E6BDA"/>
    <w:rsid w:val="006F1FA3"/>
    <w:rsid w:val="006F2595"/>
    <w:rsid w:val="006F3FCC"/>
    <w:rsid w:val="006F54DF"/>
    <w:rsid w:val="006F6520"/>
    <w:rsid w:val="006F70BF"/>
    <w:rsid w:val="00700158"/>
    <w:rsid w:val="00702EB1"/>
    <w:rsid w:val="00702F8D"/>
    <w:rsid w:val="00703E9F"/>
    <w:rsid w:val="00704185"/>
    <w:rsid w:val="0070583B"/>
    <w:rsid w:val="00705FE5"/>
    <w:rsid w:val="00706325"/>
    <w:rsid w:val="00711D56"/>
    <w:rsid w:val="00712115"/>
    <w:rsid w:val="007123AC"/>
    <w:rsid w:val="00714947"/>
    <w:rsid w:val="00714EA6"/>
    <w:rsid w:val="007159F2"/>
    <w:rsid w:val="00715AB9"/>
    <w:rsid w:val="00715DE2"/>
    <w:rsid w:val="00716D6A"/>
    <w:rsid w:val="00720BEF"/>
    <w:rsid w:val="007223CB"/>
    <w:rsid w:val="00725335"/>
    <w:rsid w:val="00726FD8"/>
    <w:rsid w:val="00730107"/>
    <w:rsid w:val="00730EBF"/>
    <w:rsid w:val="00731029"/>
    <w:rsid w:val="007319BE"/>
    <w:rsid w:val="00731F3A"/>
    <w:rsid w:val="007323DD"/>
    <w:rsid w:val="007327A5"/>
    <w:rsid w:val="007330D3"/>
    <w:rsid w:val="0073456C"/>
    <w:rsid w:val="00734B18"/>
    <w:rsid w:val="00734CB7"/>
    <w:rsid w:val="00734DC1"/>
    <w:rsid w:val="00735231"/>
    <w:rsid w:val="00735B75"/>
    <w:rsid w:val="00737580"/>
    <w:rsid w:val="0074064C"/>
    <w:rsid w:val="007421C8"/>
    <w:rsid w:val="00742B9F"/>
    <w:rsid w:val="00743755"/>
    <w:rsid w:val="007437FB"/>
    <w:rsid w:val="00744170"/>
    <w:rsid w:val="007442D2"/>
    <w:rsid w:val="007449BF"/>
    <w:rsid w:val="0074503E"/>
    <w:rsid w:val="00747C76"/>
    <w:rsid w:val="00747EA7"/>
    <w:rsid w:val="00750265"/>
    <w:rsid w:val="00751236"/>
    <w:rsid w:val="007517D4"/>
    <w:rsid w:val="00751CD3"/>
    <w:rsid w:val="00753ABC"/>
    <w:rsid w:val="0075499B"/>
    <w:rsid w:val="00754FE7"/>
    <w:rsid w:val="007550FD"/>
    <w:rsid w:val="00755E56"/>
    <w:rsid w:val="00756CF6"/>
    <w:rsid w:val="00757268"/>
    <w:rsid w:val="0075734B"/>
    <w:rsid w:val="00761A97"/>
    <w:rsid w:val="00761C8E"/>
    <w:rsid w:val="00761DDE"/>
    <w:rsid w:val="00762958"/>
    <w:rsid w:val="00762E3C"/>
    <w:rsid w:val="00763210"/>
    <w:rsid w:val="00763D67"/>
    <w:rsid w:val="00763EBC"/>
    <w:rsid w:val="0076420B"/>
    <w:rsid w:val="00766431"/>
    <w:rsid w:val="0076666F"/>
    <w:rsid w:val="00766C55"/>
    <w:rsid w:val="00766D30"/>
    <w:rsid w:val="00770EB6"/>
    <w:rsid w:val="0077185E"/>
    <w:rsid w:val="00772ABE"/>
    <w:rsid w:val="0077540B"/>
    <w:rsid w:val="007762E2"/>
    <w:rsid w:val="00776635"/>
    <w:rsid w:val="00776724"/>
    <w:rsid w:val="00777876"/>
    <w:rsid w:val="00777953"/>
    <w:rsid w:val="00780727"/>
    <w:rsid w:val="007807B1"/>
    <w:rsid w:val="0078210C"/>
    <w:rsid w:val="00784BA5"/>
    <w:rsid w:val="0078654C"/>
    <w:rsid w:val="00791802"/>
    <w:rsid w:val="00792C4D"/>
    <w:rsid w:val="00793841"/>
    <w:rsid w:val="00793FEA"/>
    <w:rsid w:val="00794BF1"/>
    <w:rsid w:val="00794CA5"/>
    <w:rsid w:val="00795EBA"/>
    <w:rsid w:val="00796EE6"/>
    <w:rsid w:val="007979AF"/>
    <w:rsid w:val="00797D16"/>
    <w:rsid w:val="007A07E7"/>
    <w:rsid w:val="007A1CD1"/>
    <w:rsid w:val="007A1DF4"/>
    <w:rsid w:val="007A21B5"/>
    <w:rsid w:val="007A26F0"/>
    <w:rsid w:val="007A4DDB"/>
    <w:rsid w:val="007A682B"/>
    <w:rsid w:val="007A6970"/>
    <w:rsid w:val="007A70B1"/>
    <w:rsid w:val="007B0D31"/>
    <w:rsid w:val="007B1D57"/>
    <w:rsid w:val="007B25A8"/>
    <w:rsid w:val="007B32F0"/>
    <w:rsid w:val="007B3910"/>
    <w:rsid w:val="007B6C98"/>
    <w:rsid w:val="007B7D81"/>
    <w:rsid w:val="007C23C5"/>
    <w:rsid w:val="007C29F6"/>
    <w:rsid w:val="007C3389"/>
    <w:rsid w:val="007C3BD1"/>
    <w:rsid w:val="007C401E"/>
    <w:rsid w:val="007C40E0"/>
    <w:rsid w:val="007C52FF"/>
    <w:rsid w:val="007D1633"/>
    <w:rsid w:val="007D2426"/>
    <w:rsid w:val="007D3EA1"/>
    <w:rsid w:val="007D62C5"/>
    <w:rsid w:val="007D71AC"/>
    <w:rsid w:val="007D78B4"/>
    <w:rsid w:val="007E0DE7"/>
    <w:rsid w:val="007E0EA7"/>
    <w:rsid w:val="007E0F26"/>
    <w:rsid w:val="007E10D3"/>
    <w:rsid w:val="007E2C2B"/>
    <w:rsid w:val="007E3E08"/>
    <w:rsid w:val="007E480F"/>
    <w:rsid w:val="007E54BB"/>
    <w:rsid w:val="007E556B"/>
    <w:rsid w:val="007E5C27"/>
    <w:rsid w:val="007E5F3B"/>
    <w:rsid w:val="007E6376"/>
    <w:rsid w:val="007E6B34"/>
    <w:rsid w:val="007F0503"/>
    <w:rsid w:val="007F0D05"/>
    <w:rsid w:val="007F228D"/>
    <w:rsid w:val="007F30A9"/>
    <w:rsid w:val="007F3E33"/>
    <w:rsid w:val="007F5DA1"/>
    <w:rsid w:val="007F6E0C"/>
    <w:rsid w:val="007F7E62"/>
    <w:rsid w:val="008001ED"/>
    <w:rsid w:val="008004FE"/>
    <w:rsid w:val="0080075B"/>
    <w:rsid w:val="00800B18"/>
    <w:rsid w:val="008016C8"/>
    <w:rsid w:val="008022E6"/>
    <w:rsid w:val="00804649"/>
    <w:rsid w:val="00804842"/>
    <w:rsid w:val="00806717"/>
    <w:rsid w:val="00806971"/>
    <w:rsid w:val="00806F85"/>
    <w:rsid w:val="008109A6"/>
    <w:rsid w:val="00810DFB"/>
    <w:rsid w:val="00811382"/>
    <w:rsid w:val="00811EF2"/>
    <w:rsid w:val="008135A6"/>
    <w:rsid w:val="008142B9"/>
    <w:rsid w:val="00815920"/>
    <w:rsid w:val="00816D7E"/>
    <w:rsid w:val="008200D3"/>
    <w:rsid w:val="00820CF5"/>
    <w:rsid w:val="008211B6"/>
    <w:rsid w:val="00822C57"/>
    <w:rsid w:val="00823036"/>
    <w:rsid w:val="00824A32"/>
    <w:rsid w:val="00824C7F"/>
    <w:rsid w:val="008255E8"/>
    <w:rsid w:val="00825650"/>
    <w:rsid w:val="008267A3"/>
    <w:rsid w:val="008267B2"/>
    <w:rsid w:val="00827747"/>
    <w:rsid w:val="008307F0"/>
    <w:rsid w:val="0083086E"/>
    <w:rsid w:val="0083262F"/>
    <w:rsid w:val="00833D0D"/>
    <w:rsid w:val="00834643"/>
    <w:rsid w:val="00834DA5"/>
    <w:rsid w:val="008369EC"/>
    <w:rsid w:val="0083793A"/>
    <w:rsid w:val="00837C3E"/>
    <w:rsid w:val="00837DCE"/>
    <w:rsid w:val="00840995"/>
    <w:rsid w:val="00842F76"/>
    <w:rsid w:val="00843CDB"/>
    <w:rsid w:val="00845552"/>
    <w:rsid w:val="008459CB"/>
    <w:rsid w:val="00845B8E"/>
    <w:rsid w:val="0084621A"/>
    <w:rsid w:val="00846AB2"/>
    <w:rsid w:val="00850545"/>
    <w:rsid w:val="00850DC0"/>
    <w:rsid w:val="00852084"/>
    <w:rsid w:val="008561C2"/>
    <w:rsid w:val="00856997"/>
    <w:rsid w:val="0085710D"/>
    <w:rsid w:val="00857174"/>
    <w:rsid w:val="0085753E"/>
    <w:rsid w:val="008577CA"/>
    <w:rsid w:val="00857CAD"/>
    <w:rsid w:val="008628C6"/>
    <w:rsid w:val="008630BC"/>
    <w:rsid w:val="00864726"/>
    <w:rsid w:val="00865893"/>
    <w:rsid w:val="00865E4C"/>
    <w:rsid w:val="00866E4A"/>
    <w:rsid w:val="00866F6F"/>
    <w:rsid w:val="00867846"/>
    <w:rsid w:val="0087063D"/>
    <w:rsid w:val="008718D0"/>
    <w:rsid w:val="008719B7"/>
    <w:rsid w:val="00872004"/>
    <w:rsid w:val="008744DB"/>
    <w:rsid w:val="00874777"/>
    <w:rsid w:val="00875E43"/>
    <w:rsid w:val="00875F55"/>
    <w:rsid w:val="008761EA"/>
    <w:rsid w:val="008773E7"/>
    <w:rsid w:val="008776F8"/>
    <w:rsid w:val="00877717"/>
    <w:rsid w:val="008803D6"/>
    <w:rsid w:val="00881594"/>
    <w:rsid w:val="008824A4"/>
    <w:rsid w:val="00883D8E"/>
    <w:rsid w:val="0088436F"/>
    <w:rsid w:val="00884870"/>
    <w:rsid w:val="00884D43"/>
    <w:rsid w:val="008866FB"/>
    <w:rsid w:val="008922FC"/>
    <w:rsid w:val="00893297"/>
    <w:rsid w:val="00893F47"/>
    <w:rsid w:val="00894084"/>
    <w:rsid w:val="0089523E"/>
    <w:rsid w:val="008955D1"/>
    <w:rsid w:val="00896657"/>
    <w:rsid w:val="008A012C"/>
    <w:rsid w:val="008A0799"/>
    <w:rsid w:val="008A3028"/>
    <w:rsid w:val="008A3044"/>
    <w:rsid w:val="008A3D33"/>
    <w:rsid w:val="008A3E95"/>
    <w:rsid w:val="008A4C1E"/>
    <w:rsid w:val="008A7388"/>
    <w:rsid w:val="008B1495"/>
    <w:rsid w:val="008B1CD7"/>
    <w:rsid w:val="008B2A9D"/>
    <w:rsid w:val="008B50E6"/>
    <w:rsid w:val="008B596C"/>
    <w:rsid w:val="008B6788"/>
    <w:rsid w:val="008B6ABE"/>
    <w:rsid w:val="008B779C"/>
    <w:rsid w:val="008B7D6F"/>
    <w:rsid w:val="008C0975"/>
    <w:rsid w:val="008C0EF7"/>
    <w:rsid w:val="008C1E20"/>
    <w:rsid w:val="008C1F06"/>
    <w:rsid w:val="008C2008"/>
    <w:rsid w:val="008C293B"/>
    <w:rsid w:val="008C72B4"/>
    <w:rsid w:val="008D371E"/>
    <w:rsid w:val="008D5587"/>
    <w:rsid w:val="008D58B2"/>
    <w:rsid w:val="008D6275"/>
    <w:rsid w:val="008D62DF"/>
    <w:rsid w:val="008D69DD"/>
    <w:rsid w:val="008D73E1"/>
    <w:rsid w:val="008D769B"/>
    <w:rsid w:val="008E0153"/>
    <w:rsid w:val="008E1838"/>
    <w:rsid w:val="008E2C2B"/>
    <w:rsid w:val="008E3EA7"/>
    <w:rsid w:val="008E5040"/>
    <w:rsid w:val="008E515C"/>
    <w:rsid w:val="008E5505"/>
    <w:rsid w:val="008E7EE9"/>
    <w:rsid w:val="008F0675"/>
    <w:rsid w:val="008F0F2C"/>
    <w:rsid w:val="008F13A0"/>
    <w:rsid w:val="008F2000"/>
    <w:rsid w:val="008F27EA"/>
    <w:rsid w:val="008F283D"/>
    <w:rsid w:val="008F361D"/>
    <w:rsid w:val="008F39EB"/>
    <w:rsid w:val="008F3CA6"/>
    <w:rsid w:val="008F45AC"/>
    <w:rsid w:val="008F47B3"/>
    <w:rsid w:val="008F4E6E"/>
    <w:rsid w:val="008F6352"/>
    <w:rsid w:val="008F740F"/>
    <w:rsid w:val="009005E6"/>
    <w:rsid w:val="00900ACF"/>
    <w:rsid w:val="00900BF1"/>
    <w:rsid w:val="009016CF"/>
    <w:rsid w:val="009033BB"/>
    <w:rsid w:val="0090415D"/>
    <w:rsid w:val="0090434F"/>
    <w:rsid w:val="009061FC"/>
    <w:rsid w:val="00906205"/>
    <w:rsid w:val="009073BC"/>
    <w:rsid w:val="00910688"/>
    <w:rsid w:val="00911C30"/>
    <w:rsid w:val="00911E07"/>
    <w:rsid w:val="00913F41"/>
    <w:rsid w:val="00913FC8"/>
    <w:rsid w:val="00914938"/>
    <w:rsid w:val="00915E55"/>
    <w:rsid w:val="00916C91"/>
    <w:rsid w:val="00920294"/>
    <w:rsid w:val="00920330"/>
    <w:rsid w:val="009212AA"/>
    <w:rsid w:val="00921726"/>
    <w:rsid w:val="00922821"/>
    <w:rsid w:val="00922E34"/>
    <w:rsid w:val="00923380"/>
    <w:rsid w:val="0092414A"/>
    <w:rsid w:val="009244D4"/>
    <w:rsid w:val="00924E20"/>
    <w:rsid w:val="00925BBA"/>
    <w:rsid w:val="00926789"/>
    <w:rsid w:val="00927090"/>
    <w:rsid w:val="0092713E"/>
    <w:rsid w:val="00930553"/>
    <w:rsid w:val="00930ACD"/>
    <w:rsid w:val="00932ADC"/>
    <w:rsid w:val="009334B8"/>
    <w:rsid w:val="00934735"/>
    <w:rsid w:val="00934806"/>
    <w:rsid w:val="00934A6B"/>
    <w:rsid w:val="00935DF5"/>
    <w:rsid w:val="0093673B"/>
    <w:rsid w:val="0093674A"/>
    <w:rsid w:val="00937FA8"/>
    <w:rsid w:val="00940D49"/>
    <w:rsid w:val="009446BD"/>
    <w:rsid w:val="00944C4F"/>
    <w:rsid w:val="009453C3"/>
    <w:rsid w:val="00947FD3"/>
    <w:rsid w:val="00950E7E"/>
    <w:rsid w:val="00951531"/>
    <w:rsid w:val="00951BDD"/>
    <w:rsid w:val="00953148"/>
    <w:rsid w:val="009531DF"/>
    <w:rsid w:val="00954381"/>
    <w:rsid w:val="00954E5B"/>
    <w:rsid w:val="00955259"/>
    <w:rsid w:val="00955D15"/>
    <w:rsid w:val="0095612A"/>
    <w:rsid w:val="0095699C"/>
    <w:rsid w:val="00956FCD"/>
    <w:rsid w:val="0095751B"/>
    <w:rsid w:val="00960CD5"/>
    <w:rsid w:val="009617B0"/>
    <w:rsid w:val="0096227D"/>
    <w:rsid w:val="00963019"/>
    <w:rsid w:val="00963530"/>
    <w:rsid w:val="00963647"/>
    <w:rsid w:val="00963864"/>
    <w:rsid w:val="00964BBF"/>
    <w:rsid w:val="009651DD"/>
    <w:rsid w:val="0096597A"/>
    <w:rsid w:val="00967AFD"/>
    <w:rsid w:val="00972325"/>
    <w:rsid w:val="00972907"/>
    <w:rsid w:val="00973CD6"/>
    <w:rsid w:val="00974427"/>
    <w:rsid w:val="00974E8A"/>
    <w:rsid w:val="0097572F"/>
    <w:rsid w:val="00976895"/>
    <w:rsid w:val="00981C9E"/>
    <w:rsid w:val="00982536"/>
    <w:rsid w:val="00982E65"/>
    <w:rsid w:val="00983C7D"/>
    <w:rsid w:val="00984748"/>
    <w:rsid w:val="009851A9"/>
    <w:rsid w:val="00987D2C"/>
    <w:rsid w:val="00991D58"/>
    <w:rsid w:val="009920E1"/>
    <w:rsid w:val="009922BD"/>
    <w:rsid w:val="00992CFC"/>
    <w:rsid w:val="00993AF7"/>
    <w:rsid w:val="00993D24"/>
    <w:rsid w:val="009966FF"/>
    <w:rsid w:val="00997034"/>
    <w:rsid w:val="009971A9"/>
    <w:rsid w:val="009A0FDB"/>
    <w:rsid w:val="009A1BB5"/>
    <w:rsid w:val="009A2E82"/>
    <w:rsid w:val="009A34BB"/>
    <w:rsid w:val="009A37D5"/>
    <w:rsid w:val="009A7EC2"/>
    <w:rsid w:val="009A7F12"/>
    <w:rsid w:val="009B089C"/>
    <w:rsid w:val="009B08F3"/>
    <w:rsid w:val="009B0A60"/>
    <w:rsid w:val="009B4592"/>
    <w:rsid w:val="009B56CF"/>
    <w:rsid w:val="009B60AA"/>
    <w:rsid w:val="009B6CF7"/>
    <w:rsid w:val="009B6ECD"/>
    <w:rsid w:val="009C0194"/>
    <w:rsid w:val="009C12E7"/>
    <w:rsid w:val="009C137D"/>
    <w:rsid w:val="009C166E"/>
    <w:rsid w:val="009C17F8"/>
    <w:rsid w:val="009C2421"/>
    <w:rsid w:val="009C634A"/>
    <w:rsid w:val="009C710F"/>
    <w:rsid w:val="009D063C"/>
    <w:rsid w:val="009D07EC"/>
    <w:rsid w:val="009D0A91"/>
    <w:rsid w:val="009D1380"/>
    <w:rsid w:val="009D173D"/>
    <w:rsid w:val="009D1938"/>
    <w:rsid w:val="009D20AA"/>
    <w:rsid w:val="009D22FC"/>
    <w:rsid w:val="009D235D"/>
    <w:rsid w:val="009D3102"/>
    <w:rsid w:val="009D3904"/>
    <w:rsid w:val="009D3D77"/>
    <w:rsid w:val="009D4319"/>
    <w:rsid w:val="009D4AC0"/>
    <w:rsid w:val="009D4C1D"/>
    <w:rsid w:val="009D52F4"/>
    <w:rsid w:val="009D558E"/>
    <w:rsid w:val="009D57E5"/>
    <w:rsid w:val="009D5BE3"/>
    <w:rsid w:val="009D65C3"/>
    <w:rsid w:val="009D665B"/>
    <w:rsid w:val="009D6C80"/>
    <w:rsid w:val="009E2846"/>
    <w:rsid w:val="009E2EF5"/>
    <w:rsid w:val="009E35FA"/>
    <w:rsid w:val="009E435E"/>
    <w:rsid w:val="009E4BA9"/>
    <w:rsid w:val="009E50E7"/>
    <w:rsid w:val="009E66EB"/>
    <w:rsid w:val="009E671A"/>
    <w:rsid w:val="009E7097"/>
    <w:rsid w:val="009F054D"/>
    <w:rsid w:val="009F22AA"/>
    <w:rsid w:val="009F4104"/>
    <w:rsid w:val="009F55FD"/>
    <w:rsid w:val="009F5B59"/>
    <w:rsid w:val="009F5EB3"/>
    <w:rsid w:val="009F6641"/>
    <w:rsid w:val="009F68C5"/>
    <w:rsid w:val="009F7F80"/>
    <w:rsid w:val="00A0143C"/>
    <w:rsid w:val="00A023B2"/>
    <w:rsid w:val="00A038CA"/>
    <w:rsid w:val="00A04A82"/>
    <w:rsid w:val="00A04C5D"/>
    <w:rsid w:val="00A05145"/>
    <w:rsid w:val="00A054C7"/>
    <w:rsid w:val="00A0590E"/>
    <w:rsid w:val="00A05C7B"/>
    <w:rsid w:val="00A05FB5"/>
    <w:rsid w:val="00A06D19"/>
    <w:rsid w:val="00A0780F"/>
    <w:rsid w:val="00A10197"/>
    <w:rsid w:val="00A110B9"/>
    <w:rsid w:val="00A11572"/>
    <w:rsid w:val="00A11A8D"/>
    <w:rsid w:val="00A13093"/>
    <w:rsid w:val="00A14BBE"/>
    <w:rsid w:val="00A14E03"/>
    <w:rsid w:val="00A15D01"/>
    <w:rsid w:val="00A21901"/>
    <w:rsid w:val="00A21B3C"/>
    <w:rsid w:val="00A22C01"/>
    <w:rsid w:val="00A23BB8"/>
    <w:rsid w:val="00A24FAC"/>
    <w:rsid w:val="00A26047"/>
    <w:rsid w:val="00A265BB"/>
    <w:rsid w:val="00A2668A"/>
    <w:rsid w:val="00A267F8"/>
    <w:rsid w:val="00A27079"/>
    <w:rsid w:val="00A27767"/>
    <w:rsid w:val="00A27C2E"/>
    <w:rsid w:val="00A311C9"/>
    <w:rsid w:val="00A331E1"/>
    <w:rsid w:val="00A34047"/>
    <w:rsid w:val="00A354A3"/>
    <w:rsid w:val="00A35CB4"/>
    <w:rsid w:val="00A36991"/>
    <w:rsid w:val="00A36FA5"/>
    <w:rsid w:val="00A40F41"/>
    <w:rsid w:val="00A4114C"/>
    <w:rsid w:val="00A4157A"/>
    <w:rsid w:val="00A415D0"/>
    <w:rsid w:val="00A41EAA"/>
    <w:rsid w:val="00A4274B"/>
    <w:rsid w:val="00A42CC9"/>
    <w:rsid w:val="00A42F93"/>
    <w:rsid w:val="00A4319D"/>
    <w:rsid w:val="00A43BFF"/>
    <w:rsid w:val="00A45858"/>
    <w:rsid w:val="00A46415"/>
    <w:rsid w:val="00A464E4"/>
    <w:rsid w:val="00A476AE"/>
    <w:rsid w:val="00A5080B"/>
    <w:rsid w:val="00A5089E"/>
    <w:rsid w:val="00A5140C"/>
    <w:rsid w:val="00A52521"/>
    <w:rsid w:val="00A5273B"/>
    <w:rsid w:val="00A5319F"/>
    <w:rsid w:val="00A53534"/>
    <w:rsid w:val="00A538AA"/>
    <w:rsid w:val="00A53D3B"/>
    <w:rsid w:val="00A53D73"/>
    <w:rsid w:val="00A54AAE"/>
    <w:rsid w:val="00A54C21"/>
    <w:rsid w:val="00A55454"/>
    <w:rsid w:val="00A57944"/>
    <w:rsid w:val="00A6156C"/>
    <w:rsid w:val="00A61BC2"/>
    <w:rsid w:val="00A62896"/>
    <w:rsid w:val="00A63852"/>
    <w:rsid w:val="00A63DC2"/>
    <w:rsid w:val="00A641E7"/>
    <w:rsid w:val="00A647D6"/>
    <w:rsid w:val="00A64826"/>
    <w:rsid w:val="00A64986"/>
    <w:rsid w:val="00A64E41"/>
    <w:rsid w:val="00A673BC"/>
    <w:rsid w:val="00A70095"/>
    <w:rsid w:val="00A72452"/>
    <w:rsid w:val="00A729A0"/>
    <w:rsid w:val="00A72BE7"/>
    <w:rsid w:val="00A74954"/>
    <w:rsid w:val="00A74BDC"/>
    <w:rsid w:val="00A75755"/>
    <w:rsid w:val="00A76646"/>
    <w:rsid w:val="00A8007F"/>
    <w:rsid w:val="00A802BA"/>
    <w:rsid w:val="00A81EF8"/>
    <w:rsid w:val="00A823C1"/>
    <w:rsid w:val="00A8245C"/>
    <w:rsid w:val="00A8252E"/>
    <w:rsid w:val="00A83824"/>
    <w:rsid w:val="00A83CA7"/>
    <w:rsid w:val="00A84644"/>
    <w:rsid w:val="00A85172"/>
    <w:rsid w:val="00A85940"/>
    <w:rsid w:val="00A85B60"/>
    <w:rsid w:val="00A86199"/>
    <w:rsid w:val="00A865ED"/>
    <w:rsid w:val="00A919E1"/>
    <w:rsid w:val="00A92003"/>
    <w:rsid w:val="00A93CC6"/>
    <w:rsid w:val="00A94CD0"/>
    <w:rsid w:val="00A9539F"/>
    <w:rsid w:val="00A95572"/>
    <w:rsid w:val="00A97C49"/>
    <w:rsid w:val="00AA2092"/>
    <w:rsid w:val="00AA224F"/>
    <w:rsid w:val="00AA2E80"/>
    <w:rsid w:val="00AA3ECB"/>
    <w:rsid w:val="00AA42D4"/>
    <w:rsid w:val="00AA4F7F"/>
    <w:rsid w:val="00AA54DD"/>
    <w:rsid w:val="00AA58FD"/>
    <w:rsid w:val="00AA6D95"/>
    <w:rsid w:val="00AA78AB"/>
    <w:rsid w:val="00AB13F3"/>
    <w:rsid w:val="00AB2573"/>
    <w:rsid w:val="00AB284D"/>
    <w:rsid w:val="00AB34A5"/>
    <w:rsid w:val="00AB365E"/>
    <w:rsid w:val="00AB3E20"/>
    <w:rsid w:val="00AB3FF8"/>
    <w:rsid w:val="00AB53B3"/>
    <w:rsid w:val="00AB5AE2"/>
    <w:rsid w:val="00AB6309"/>
    <w:rsid w:val="00AB6EAC"/>
    <w:rsid w:val="00AB78E7"/>
    <w:rsid w:val="00AB7EE1"/>
    <w:rsid w:val="00AC0074"/>
    <w:rsid w:val="00AC0343"/>
    <w:rsid w:val="00AC1C42"/>
    <w:rsid w:val="00AC1FEC"/>
    <w:rsid w:val="00AC333F"/>
    <w:rsid w:val="00AC3447"/>
    <w:rsid w:val="00AC39F8"/>
    <w:rsid w:val="00AC3B3B"/>
    <w:rsid w:val="00AC51AA"/>
    <w:rsid w:val="00AC585E"/>
    <w:rsid w:val="00AC6727"/>
    <w:rsid w:val="00AD0C64"/>
    <w:rsid w:val="00AD0CED"/>
    <w:rsid w:val="00AD14D0"/>
    <w:rsid w:val="00AD2E9E"/>
    <w:rsid w:val="00AD378B"/>
    <w:rsid w:val="00AD3A24"/>
    <w:rsid w:val="00AD5394"/>
    <w:rsid w:val="00AD72E0"/>
    <w:rsid w:val="00AE1616"/>
    <w:rsid w:val="00AE358C"/>
    <w:rsid w:val="00AE3DC2"/>
    <w:rsid w:val="00AE4E81"/>
    <w:rsid w:val="00AE4ED6"/>
    <w:rsid w:val="00AE541E"/>
    <w:rsid w:val="00AE56F2"/>
    <w:rsid w:val="00AE5DE2"/>
    <w:rsid w:val="00AE6611"/>
    <w:rsid w:val="00AE6A93"/>
    <w:rsid w:val="00AE74D2"/>
    <w:rsid w:val="00AE7A99"/>
    <w:rsid w:val="00AF210E"/>
    <w:rsid w:val="00AF61C0"/>
    <w:rsid w:val="00AF6E78"/>
    <w:rsid w:val="00B007EF"/>
    <w:rsid w:val="00B01315"/>
    <w:rsid w:val="00B019DA"/>
    <w:rsid w:val="00B01A77"/>
    <w:rsid w:val="00B01B49"/>
    <w:rsid w:val="00B01C0E"/>
    <w:rsid w:val="00B01C7E"/>
    <w:rsid w:val="00B02211"/>
    <w:rsid w:val="00B02798"/>
    <w:rsid w:val="00B02B41"/>
    <w:rsid w:val="00B0371D"/>
    <w:rsid w:val="00B037E0"/>
    <w:rsid w:val="00B04493"/>
    <w:rsid w:val="00B04A14"/>
    <w:rsid w:val="00B04F31"/>
    <w:rsid w:val="00B06D6A"/>
    <w:rsid w:val="00B074C8"/>
    <w:rsid w:val="00B12806"/>
    <w:rsid w:val="00B12F98"/>
    <w:rsid w:val="00B14B3A"/>
    <w:rsid w:val="00B15B90"/>
    <w:rsid w:val="00B17B89"/>
    <w:rsid w:val="00B209FF"/>
    <w:rsid w:val="00B23868"/>
    <w:rsid w:val="00B2418D"/>
    <w:rsid w:val="00B244BB"/>
    <w:rsid w:val="00B24A04"/>
    <w:rsid w:val="00B26936"/>
    <w:rsid w:val="00B27A4F"/>
    <w:rsid w:val="00B310BA"/>
    <w:rsid w:val="00B31363"/>
    <w:rsid w:val="00B315E9"/>
    <w:rsid w:val="00B31604"/>
    <w:rsid w:val="00B3290A"/>
    <w:rsid w:val="00B3355B"/>
    <w:rsid w:val="00B34E4A"/>
    <w:rsid w:val="00B36347"/>
    <w:rsid w:val="00B40D84"/>
    <w:rsid w:val="00B40DEE"/>
    <w:rsid w:val="00B41812"/>
    <w:rsid w:val="00B41A1F"/>
    <w:rsid w:val="00B41E45"/>
    <w:rsid w:val="00B4287F"/>
    <w:rsid w:val="00B42CF3"/>
    <w:rsid w:val="00B43442"/>
    <w:rsid w:val="00B44A7A"/>
    <w:rsid w:val="00B4556B"/>
    <w:rsid w:val="00B4566C"/>
    <w:rsid w:val="00B4773C"/>
    <w:rsid w:val="00B50039"/>
    <w:rsid w:val="00B511D9"/>
    <w:rsid w:val="00B5282A"/>
    <w:rsid w:val="00B538F4"/>
    <w:rsid w:val="00B53CA2"/>
    <w:rsid w:val="00B545FE"/>
    <w:rsid w:val="00B54C0F"/>
    <w:rsid w:val="00B54D31"/>
    <w:rsid w:val="00B6012B"/>
    <w:rsid w:val="00B60142"/>
    <w:rsid w:val="00B606F4"/>
    <w:rsid w:val="00B60AFF"/>
    <w:rsid w:val="00B61FD0"/>
    <w:rsid w:val="00B620F6"/>
    <w:rsid w:val="00B62A2C"/>
    <w:rsid w:val="00B63655"/>
    <w:rsid w:val="00B64277"/>
    <w:rsid w:val="00B64324"/>
    <w:rsid w:val="00B666F6"/>
    <w:rsid w:val="00B667AD"/>
    <w:rsid w:val="00B6704F"/>
    <w:rsid w:val="00B71167"/>
    <w:rsid w:val="00B717C6"/>
    <w:rsid w:val="00B71C41"/>
    <w:rsid w:val="00B724E8"/>
    <w:rsid w:val="00B738ED"/>
    <w:rsid w:val="00B7439E"/>
    <w:rsid w:val="00B74EC0"/>
    <w:rsid w:val="00B7598F"/>
    <w:rsid w:val="00B76EDB"/>
    <w:rsid w:val="00B77AEF"/>
    <w:rsid w:val="00B80E17"/>
    <w:rsid w:val="00B81327"/>
    <w:rsid w:val="00B8190A"/>
    <w:rsid w:val="00B82C43"/>
    <w:rsid w:val="00B836AE"/>
    <w:rsid w:val="00B83B16"/>
    <w:rsid w:val="00B855F0"/>
    <w:rsid w:val="00B861FF"/>
    <w:rsid w:val="00B8670F"/>
    <w:rsid w:val="00B867B9"/>
    <w:rsid w:val="00B86832"/>
    <w:rsid w:val="00B86983"/>
    <w:rsid w:val="00B86AC8"/>
    <w:rsid w:val="00B90A07"/>
    <w:rsid w:val="00B913BE"/>
    <w:rsid w:val="00B91524"/>
    <w:rsid w:val="00B91703"/>
    <w:rsid w:val="00B917B8"/>
    <w:rsid w:val="00B923AC"/>
    <w:rsid w:val="00B9300F"/>
    <w:rsid w:val="00B93C18"/>
    <w:rsid w:val="00B95B1D"/>
    <w:rsid w:val="00B95ED5"/>
    <w:rsid w:val="00B963E5"/>
    <w:rsid w:val="00B9665F"/>
    <w:rsid w:val="00B975EA"/>
    <w:rsid w:val="00B97C90"/>
    <w:rsid w:val="00B97FA4"/>
    <w:rsid w:val="00BA0398"/>
    <w:rsid w:val="00BA08B4"/>
    <w:rsid w:val="00BA268E"/>
    <w:rsid w:val="00BA27C8"/>
    <w:rsid w:val="00BA28DA"/>
    <w:rsid w:val="00BA452F"/>
    <w:rsid w:val="00BA4A48"/>
    <w:rsid w:val="00BA5216"/>
    <w:rsid w:val="00BA5B62"/>
    <w:rsid w:val="00BB0121"/>
    <w:rsid w:val="00BB04F8"/>
    <w:rsid w:val="00BB0F03"/>
    <w:rsid w:val="00BB1385"/>
    <w:rsid w:val="00BB166E"/>
    <w:rsid w:val="00BB3115"/>
    <w:rsid w:val="00BB39B4"/>
    <w:rsid w:val="00BB4184"/>
    <w:rsid w:val="00BB4312"/>
    <w:rsid w:val="00BB4744"/>
    <w:rsid w:val="00BB4A41"/>
    <w:rsid w:val="00BB4AC3"/>
    <w:rsid w:val="00BB5751"/>
    <w:rsid w:val="00BB58AE"/>
    <w:rsid w:val="00BB5A48"/>
    <w:rsid w:val="00BB69AE"/>
    <w:rsid w:val="00BB73F0"/>
    <w:rsid w:val="00BC014C"/>
    <w:rsid w:val="00BC14BD"/>
    <w:rsid w:val="00BC193B"/>
    <w:rsid w:val="00BC1EF9"/>
    <w:rsid w:val="00BC3B10"/>
    <w:rsid w:val="00BC4898"/>
    <w:rsid w:val="00BC4E8E"/>
    <w:rsid w:val="00BC4EA7"/>
    <w:rsid w:val="00BC6ACF"/>
    <w:rsid w:val="00BD311B"/>
    <w:rsid w:val="00BD3506"/>
    <w:rsid w:val="00BD50B0"/>
    <w:rsid w:val="00BD5C2E"/>
    <w:rsid w:val="00BD63BD"/>
    <w:rsid w:val="00BE0D65"/>
    <w:rsid w:val="00BE3666"/>
    <w:rsid w:val="00BE37CC"/>
    <w:rsid w:val="00BE39CA"/>
    <w:rsid w:val="00BE5A7C"/>
    <w:rsid w:val="00BE5ABE"/>
    <w:rsid w:val="00BE62C2"/>
    <w:rsid w:val="00BE7F9A"/>
    <w:rsid w:val="00BF1E92"/>
    <w:rsid w:val="00BF2C8D"/>
    <w:rsid w:val="00BF302E"/>
    <w:rsid w:val="00BF31E6"/>
    <w:rsid w:val="00BF4828"/>
    <w:rsid w:val="00BF5F8B"/>
    <w:rsid w:val="00BF5FA4"/>
    <w:rsid w:val="00BF62D8"/>
    <w:rsid w:val="00BF640C"/>
    <w:rsid w:val="00BF6738"/>
    <w:rsid w:val="00BF7F05"/>
    <w:rsid w:val="00C01BCA"/>
    <w:rsid w:val="00C02FCB"/>
    <w:rsid w:val="00C03188"/>
    <w:rsid w:val="00C04C79"/>
    <w:rsid w:val="00C0629B"/>
    <w:rsid w:val="00C069A7"/>
    <w:rsid w:val="00C06F82"/>
    <w:rsid w:val="00C070F2"/>
    <w:rsid w:val="00C11755"/>
    <w:rsid w:val="00C12406"/>
    <w:rsid w:val="00C124CB"/>
    <w:rsid w:val="00C1254F"/>
    <w:rsid w:val="00C12B87"/>
    <w:rsid w:val="00C13661"/>
    <w:rsid w:val="00C13779"/>
    <w:rsid w:val="00C14B20"/>
    <w:rsid w:val="00C150DE"/>
    <w:rsid w:val="00C16ABA"/>
    <w:rsid w:val="00C173AA"/>
    <w:rsid w:val="00C23812"/>
    <w:rsid w:val="00C25403"/>
    <w:rsid w:val="00C25C02"/>
    <w:rsid w:val="00C27723"/>
    <w:rsid w:val="00C27AD5"/>
    <w:rsid w:val="00C30267"/>
    <w:rsid w:val="00C308A2"/>
    <w:rsid w:val="00C323A8"/>
    <w:rsid w:val="00C32722"/>
    <w:rsid w:val="00C32F46"/>
    <w:rsid w:val="00C338A5"/>
    <w:rsid w:val="00C33D9A"/>
    <w:rsid w:val="00C34982"/>
    <w:rsid w:val="00C35828"/>
    <w:rsid w:val="00C36A36"/>
    <w:rsid w:val="00C36CE3"/>
    <w:rsid w:val="00C37CD4"/>
    <w:rsid w:val="00C408F8"/>
    <w:rsid w:val="00C40F2E"/>
    <w:rsid w:val="00C41B5D"/>
    <w:rsid w:val="00C41E35"/>
    <w:rsid w:val="00C4219E"/>
    <w:rsid w:val="00C429F3"/>
    <w:rsid w:val="00C44145"/>
    <w:rsid w:val="00C441F0"/>
    <w:rsid w:val="00C444D3"/>
    <w:rsid w:val="00C457BE"/>
    <w:rsid w:val="00C45C66"/>
    <w:rsid w:val="00C46309"/>
    <w:rsid w:val="00C46688"/>
    <w:rsid w:val="00C47253"/>
    <w:rsid w:val="00C50ADB"/>
    <w:rsid w:val="00C52AD4"/>
    <w:rsid w:val="00C52B05"/>
    <w:rsid w:val="00C53908"/>
    <w:rsid w:val="00C55046"/>
    <w:rsid w:val="00C550FE"/>
    <w:rsid w:val="00C553CE"/>
    <w:rsid w:val="00C55905"/>
    <w:rsid w:val="00C60360"/>
    <w:rsid w:val="00C617AB"/>
    <w:rsid w:val="00C61DA2"/>
    <w:rsid w:val="00C63B4E"/>
    <w:rsid w:val="00C65BBC"/>
    <w:rsid w:val="00C66894"/>
    <w:rsid w:val="00C67A6D"/>
    <w:rsid w:val="00C70130"/>
    <w:rsid w:val="00C70E98"/>
    <w:rsid w:val="00C712A0"/>
    <w:rsid w:val="00C713CA"/>
    <w:rsid w:val="00C71B55"/>
    <w:rsid w:val="00C71B6A"/>
    <w:rsid w:val="00C720B8"/>
    <w:rsid w:val="00C74A15"/>
    <w:rsid w:val="00C75ADD"/>
    <w:rsid w:val="00C75AF5"/>
    <w:rsid w:val="00C75F12"/>
    <w:rsid w:val="00C771B0"/>
    <w:rsid w:val="00C7765D"/>
    <w:rsid w:val="00C805EF"/>
    <w:rsid w:val="00C810B5"/>
    <w:rsid w:val="00C81169"/>
    <w:rsid w:val="00C81260"/>
    <w:rsid w:val="00C8149E"/>
    <w:rsid w:val="00C8212A"/>
    <w:rsid w:val="00C825E3"/>
    <w:rsid w:val="00C828A1"/>
    <w:rsid w:val="00C82A58"/>
    <w:rsid w:val="00C838E9"/>
    <w:rsid w:val="00C85A4F"/>
    <w:rsid w:val="00C85AC5"/>
    <w:rsid w:val="00C87AB0"/>
    <w:rsid w:val="00C9047B"/>
    <w:rsid w:val="00C914F0"/>
    <w:rsid w:val="00C91D31"/>
    <w:rsid w:val="00C91D6B"/>
    <w:rsid w:val="00C91E46"/>
    <w:rsid w:val="00C93018"/>
    <w:rsid w:val="00C932DC"/>
    <w:rsid w:val="00C95668"/>
    <w:rsid w:val="00C96409"/>
    <w:rsid w:val="00C97CE3"/>
    <w:rsid w:val="00CA02BA"/>
    <w:rsid w:val="00CA092E"/>
    <w:rsid w:val="00CA14B9"/>
    <w:rsid w:val="00CA27A3"/>
    <w:rsid w:val="00CA3636"/>
    <w:rsid w:val="00CA37F7"/>
    <w:rsid w:val="00CA54E4"/>
    <w:rsid w:val="00CA5EBB"/>
    <w:rsid w:val="00CA72F3"/>
    <w:rsid w:val="00CB018A"/>
    <w:rsid w:val="00CB1742"/>
    <w:rsid w:val="00CB2461"/>
    <w:rsid w:val="00CB2912"/>
    <w:rsid w:val="00CB383A"/>
    <w:rsid w:val="00CB48EF"/>
    <w:rsid w:val="00CB4BCC"/>
    <w:rsid w:val="00CB6A2E"/>
    <w:rsid w:val="00CC00D7"/>
    <w:rsid w:val="00CC19E0"/>
    <w:rsid w:val="00CC1C42"/>
    <w:rsid w:val="00CC2F0E"/>
    <w:rsid w:val="00CC34A5"/>
    <w:rsid w:val="00CC3A9B"/>
    <w:rsid w:val="00CC40AF"/>
    <w:rsid w:val="00CC4EF7"/>
    <w:rsid w:val="00CC53F9"/>
    <w:rsid w:val="00CC540C"/>
    <w:rsid w:val="00CC5B9E"/>
    <w:rsid w:val="00CC5D20"/>
    <w:rsid w:val="00CC6E65"/>
    <w:rsid w:val="00CD081E"/>
    <w:rsid w:val="00CD0FE1"/>
    <w:rsid w:val="00CD19DF"/>
    <w:rsid w:val="00CD1FA2"/>
    <w:rsid w:val="00CD301B"/>
    <w:rsid w:val="00CD33AE"/>
    <w:rsid w:val="00CD33FB"/>
    <w:rsid w:val="00CD4299"/>
    <w:rsid w:val="00CD492A"/>
    <w:rsid w:val="00CD5C89"/>
    <w:rsid w:val="00CD6F79"/>
    <w:rsid w:val="00CD78B5"/>
    <w:rsid w:val="00CE113F"/>
    <w:rsid w:val="00CE1591"/>
    <w:rsid w:val="00CE307C"/>
    <w:rsid w:val="00CE3DFA"/>
    <w:rsid w:val="00CE4265"/>
    <w:rsid w:val="00CE4F36"/>
    <w:rsid w:val="00CE6EA1"/>
    <w:rsid w:val="00CE6FA1"/>
    <w:rsid w:val="00CF0AFC"/>
    <w:rsid w:val="00CF0EA4"/>
    <w:rsid w:val="00CF1542"/>
    <w:rsid w:val="00CF1953"/>
    <w:rsid w:val="00CF2697"/>
    <w:rsid w:val="00CF2BA7"/>
    <w:rsid w:val="00CF2E87"/>
    <w:rsid w:val="00CF3B32"/>
    <w:rsid w:val="00CF3BBE"/>
    <w:rsid w:val="00CF3C86"/>
    <w:rsid w:val="00CF4616"/>
    <w:rsid w:val="00CF46D1"/>
    <w:rsid w:val="00CF4D23"/>
    <w:rsid w:val="00CF551D"/>
    <w:rsid w:val="00CF5FDC"/>
    <w:rsid w:val="00CF7362"/>
    <w:rsid w:val="00CF7691"/>
    <w:rsid w:val="00CF77AE"/>
    <w:rsid w:val="00D01D65"/>
    <w:rsid w:val="00D02191"/>
    <w:rsid w:val="00D0246D"/>
    <w:rsid w:val="00D0293F"/>
    <w:rsid w:val="00D02B13"/>
    <w:rsid w:val="00D02BC7"/>
    <w:rsid w:val="00D02E41"/>
    <w:rsid w:val="00D030E4"/>
    <w:rsid w:val="00D034D7"/>
    <w:rsid w:val="00D06857"/>
    <w:rsid w:val="00D06C2B"/>
    <w:rsid w:val="00D0759A"/>
    <w:rsid w:val="00D10102"/>
    <w:rsid w:val="00D1089A"/>
    <w:rsid w:val="00D11DF9"/>
    <w:rsid w:val="00D129FA"/>
    <w:rsid w:val="00D1314F"/>
    <w:rsid w:val="00D14B38"/>
    <w:rsid w:val="00D14ECF"/>
    <w:rsid w:val="00D1514D"/>
    <w:rsid w:val="00D15FEF"/>
    <w:rsid w:val="00D16B8B"/>
    <w:rsid w:val="00D16E74"/>
    <w:rsid w:val="00D16EDC"/>
    <w:rsid w:val="00D17212"/>
    <w:rsid w:val="00D174D8"/>
    <w:rsid w:val="00D175DD"/>
    <w:rsid w:val="00D1783E"/>
    <w:rsid w:val="00D17F1E"/>
    <w:rsid w:val="00D20D87"/>
    <w:rsid w:val="00D21746"/>
    <w:rsid w:val="00D222C4"/>
    <w:rsid w:val="00D22821"/>
    <w:rsid w:val="00D22DAD"/>
    <w:rsid w:val="00D233BA"/>
    <w:rsid w:val="00D24BBA"/>
    <w:rsid w:val="00D24D42"/>
    <w:rsid w:val="00D24FAE"/>
    <w:rsid w:val="00D24FB0"/>
    <w:rsid w:val="00D2500A"/>
    <w:rsid w:val="00D252E0"/>
    <w:rsid w:val="00D26430"/>
    <w:rsid w:val="00D32398"/>
    <w:rsid w:val="00D32B7B"/>
    <w:rsid w:val="00D34A2A"/>
    <w:rsid w:val="00D34B85"/>
    <w:rsid w:val="00D34E4F"/>
    <w:rsid w:val="00D35D14"/>
    <w:rsid w:val="00D35D1C"/>
    <w:rsid w:val="00D36B21"/>
    <w:rsid w:val="00D372B1"/>
    <w:rsid w:val="00D40589"/>
    <w:rsid w:val="00D40830"/>
    <w:rsid w:val="00D41B0A"/>
    <w:rsid w:val="00D4288C"/>
    <w:rsid w:val="00D43CA9"/>
    <w:rsid w:val="00D43F88"/>
    <w:rsid w:val="00D449BD"/>
    <w:rsid w:val="00D44B05"/>
    <w:rsid w:val="00D44B54"/>
    <w:rsid w:val="00D46296"/>
    <w:rsid w:val="00D47D47"/>
    <w:rsid w:val="00D510F3"/>
    <w:rsid w:val="00D518C4"/>
    <w:rsid w:val="00D51BDC"/>
    <w:rsid w:val="00D5257A"/>
    <w:rsid w:val="00D550D7"/>
    <w:rsid w:val="00D56020"/>
    <w:rsid w:val="00D56B7C"/>
    <w:rsid w:val="00D57503"/>
    <w:rsid w:val="00D61B55"/>
    <w:rsid w:val="00D63802"/>
    <w:rsid w:val="00D63A38"/>
    <w:rsid w:val="00D64F9C"/>
    <w:rsid w:val="00D66DE6"/>
    <w:rsid w:val="00D67262"/>
    <w:rsid w:val="00D672BE"/>
    <w:rsid w:val="00D70548"/>
    <w:rsid w:val="00D70703"/>
    <w:rsid w:val="00D724D1"/>
    <w:rsid w:val="00D72E30"/>
    <w:rsid w:val="00D73A95"/>
    <w:rsid w:val="00D73C20"/>
    <w:rsid w:val="00D73D6C"/>
    <w:rsid w:val="00D73F5B"/>
    <w:rsid w:val="00D75973"/>
    <w:rsid w:val="00D802C5"/>
    <w:rsid w:val="00D8098E"/>
    <w:rsid w:val="00D80AE7"/>
    <w:rsid w:val="00D81006"/>
    <w:rsid w:val="00D8155E"/>
    <w:rsid w:val="00D830E4"/>
    <w:rsid w:val="00D8446F"/>
    <w:rsid w:val="00D8504F"/>
    <w:rsid w:val="00D85CA5"/>
    <w:rsid w:val="00D91037"/>
    <w:rsid w:val="00D912CF"/>
    <w:rsid w:val="00D928DD"/>
    <w:rsid w:val="00D929CE"/>
    <w:rsid w:val="00D935DE"/>
    <w:rsid w:val="00D93C97"/>
    <w:rsid w:val="00D93CCE"/>
    <w:rsid w:val="00D94008"/>
    <w:rsid w:val="00D941AF"/>
    <w:rsid w:val="00D95E78"/>
    <w:rsid w:val="00D96E6C"/>
    <w:rsid w:val="00D97398"/>
    <w:rsid w:val="00DA202A"/>
    <w:rsid w:val="00DA2D77"/>
    <w:rsid w:val="00DA2EB6"/>
    <w:rsid w:val="00DA420F"/>
    <w:rsid w:val="00DA482F"/>
    <w:rsid w:val="00DA4966"/>
    <w:rsid w:val="00DA4B47"/>
    <w:rsid w:val="00DA4EB0"/>
    <w:rsid w:val="00DA5287"/>
    <w:rsid w:val="00DA5DDA"/>
    <w:rsid w:val="00DA5FED"/>
    <w:rsid w:val="00DA6058"/>
    <w:rsid w:val="00DA78FE"/>
    <w:rsid w:val="00DB10BF"/>
    <w:rsid w:val="00DB23ED"/>
    <w:rsid w:val="00DB2577"/>
    <w:rsid w:val="00DB3019"/>
    <w:rsid w:val="00DB379C"/>
    <w:rsid w:val="00DB3ED7"/>
    <w:rsid w:val="00DB42B9"/>
    <w:rsid w:val="00DB4A4E"/>
    <w:rsid w:val="00DB50FA"/>
    <w:rsid w:val="00DB58F5"/>
    <w:rsid w:val="00DB6E04"/>
    <w:rsid w:val="00DB744D"/>
    <w:rsid w:val="00DB74F1"/>
    <w:rsid w:val="00DB75A9"/>
    <w:rsid w:val="00DB7B4B"/>
    <w:rsid w:val="00DC05D1"/>
    <w:rsid w:val="00DC0990"/>
    <w:rsid w:val="00DC0D89"/>
    <w:rsid w:val="00DC0ED8"/>
    <w:rsid w:val="00DC14B2"/>
    <w:rsid w:val="00DC168A"/>
    <w:rsid w:val="00DC1D1F"/>
    <w:rsid w:val="00DC2B12"/>
    <w:rsid w:val="00DC472A"/>
    <w:rsid w:val="00DC4839"/>
    <w:rsid w:val="00DC4B2D"/>
    <w:rsid w:val="00DC5C12"/>
    <w:rsid w:val="00DC5D44"/>
    <w:rsid w:val="00DD0FA6"/>
    <w:rsid w:val="00DD1349"/>
    <w:rsid w:val="00DD17E9"/>
    <w:rsid w:val="00DD1ABB"/>
    <w:rsid w:val="00DD22D0"/>
    <w:rsid w:val="00DD46AE"/>
    <w:rsid w:val="00DD5243"/>
    <w:rsid w:val="00DD5D71"/>
    <w:rsid w:val="00DD6CD5"/>
    <w:rsid w:val="00DE1ADA"/>
    <w:rsid w:val="00DE200F"/>
    <w:rsid w:val="00DE2711"/>
    <w:rsid w:val="00DE31AF"/>
    <w:rsid w:val="00DE41A1"/>
    <w:rsid w:val="00DE4A7F"/>
    <w:rsid w:val="00DE569A"/>
    <w:rsid w:val="00DE5F53"/>
    <w:rsid w:val="00DE60F1"/>
    <w:rsid w:val="00DE7BB7"/>
    <w:rsid w:val="00DF1CAD"/>
    <w:rsid w:val="00DF28EC"/>
    <w:rsid w:val="00DF2FFC"/>
    <w:rsid w:val="00DF3C40"/>
    <w:rsid w:val="00DF5648"/>
    <w:rsid w:val="00DF796D"/>
    <w:rsid w:val="00DF7B00"/>
    <w:rsid w:val="00DF7F9A"/>
    <w:rsid w:val="00DF7FEE"/>
    <w:rsid w:val="00E006CD"/>
    <w:rsid w:val="00E0147D"/>
    <w:rsid w:val="00E03956"/>
    <w:rsid w:val="00E049FA"/>
    <w:rsid w:val="00E05D5B"/>
    <w:rsid w:val="00E05F7D"/>
    <w:rsid w:val="00E06664"/>
    <w:rsid w:val="00E06DE5"/>
    <w:rsid w:val="00E0719F"/>
    <w:rsid w:val="00E07899"/>
    <w:rsid w:val="00E079B9"/>
    <w:rsid w:val="00E10824"/>
    <w:rsid w:val="00E10F9E"/>
    <w:rsid w:val="00E1132D"/>
    <w:rsid w:val="00E11D98"/>
    <w:rsid w:val="00E13B68"/>
    <w:rsid w:val="00E13BFD"/>
    <w:rsid w:val="00E14B60"/>
    <w:rsid w:val="00E159B3"/>
    <w:rsid w:val="00E15EDD"/>
    <w:rsid w:val="00E17530"/>
    <w:rsid w:val="00E20D17"/>
    <w:rsid w:val="00E21168"/>
    <w:rsid w:val="00E225D9"/>
    <w:rsid w:val="00E2278F"/>
    <w:rsid w:val="00E238EA"/>
    <w:rsid w:val="00E23EA0"/>
    <w:rsid w:val="00E2427A"/>
    <w:rsid w:val="00E24B91"/>
    <w:rsid w:val="00E24E68"/>
    <w:rsid w:val="00E2597C"/>
    <w:rsid w:val="00E26A2E"/>
    <w:rsid w:val="00E31191"/>
    <w:rsid w:val="00E3161F"/>
    <w:rsid w:val="00E326B2"/>
    <w:rsid w:val="00E33724"/>
    <w:rsid w:val="00E341E0"/>
    <w:rsid w:val="00E34589"/>
    <w:rsid w:val="00E34B0A"/>
    <w:rsid w:val="00E35466"/>
    <w:rsid w:val="00E36C87"/>
    <w:rsid w:val="00E37FD5"/>
    <w:rsid w:val="00E40405"/>
    <w:rsid w:val="00E40406"/>
    <w:rsid w:val="00E404CB"/>
    <w:rsid w:val="00E41DE9"/>
    <w:rsid w:val="00E42037"/>
    <w:rsid w:val="00E429B0"/>
    <w:rsid w:val="00E42D94"/>
    <w:rsid w:val="00E42F22"/>
    <w:rsid w:val="00E4622E"/>
    <w:rsid w:val="00E518F0"/>
    <w:rsid w:val="00E53C14"/>
    <w:rsid w:val="00E54E35"/>
    <w:rsid w:val="00E55CF7"/>
    <w:rsid w:val="00E5643C"/>
    <w:rsid w:val="00E577E9"/>
    <w:rsid w:val="00E57927"/>
    <w:rsid w:val="00E57951"/>
    <w:rsid w:val="00E605A1"/>
    <w:rsid w:val="00E60EE9"/>
    <w:rsid w:val="00E61E25"/>
    <w:rsid w:val="00E62E91"/>
    <w:rsid w:val="00E63C36"/>
    <w:rsid w:val="00E6433C"/>
    <w:rsid w:val="00E65503"/>
    <w:rsid w:val="00E662AE"/>
    <w:rsid w:val="00E668DD"/>
    <w:rsid w:val="00E66CD2"/>
    <w:rsid w:val="00E67F9A"/>
    <w:rsid w:val="00E717B3"/>
    <w:rsid w:val="00E71B7C"/>
    <w:rsid w:val="00E7229C"/>
    <w:rsid w:val="00E7233D"/>
    <w:rsid w:val="00E72625"/>
    <w:rsid w:val="00E7277E"/>
    <w:rsid w:val="00E73B26"/>
    <w:rsid w:val="00E74724"/>
    <w:rsid w:val="00E75813"/>
    <w:rsid w:val="00E76C83"/>
    <w:rsid w:val="00E77433"/>
    <w:rsid w:val="00E7759F"/>
    <w:rsid w:val="00E808D2"/>
    <w:rsid w:val="00E83DB1"/>
    <w:rsid w:val="00E84E6A"/>
    <w:rsid w:val="00E857DD"/>
    <w:rsid w:val="00E85C22"/>
    <w:rsid w:val="00E85CD7"/>
    <w:rsid w:val="00E85EB7"/>
    <w:rsid w:val="00E8678D"/>
    <w:rsid w:val="00E868AB"/>
    <w:rsid w:val="00E87209"/>
    <w:rsid w:val="00E875B2"/>
    <w:rsid w:val="00E87D2F"/>
    <w:rsid w:val="00E909DA"/>
    <w:rsid w:val="00E91793"/>
    <w:rsid w:val="00E92F84"/>
    <w:rsid w:val="00E93562"/>
    <w:rsid w:val="00E93E65"/>
    <w:rsid w:val="00E961D6"/>
    <w:rsid w:val="00E9647C"/>
    <w:rsid w:val="00E9718C"/>
    <w:rsid w:val="00E972E1"/>
    <w:rsid w:val="00E9774F"/>
    <w:rsid w:val="00EA00D8"/>
    <w:rsid w:val="00EA01A6"/>
    <w:rsid w:val="00EA0275"/>
    <w:rsid w:val="00EA0CF7"/>
    <w:rsid w:val="00EA1E34"/>
    <w:rsid w:val="00EA3835"/>
    <w:rsid w:val="00EA4100"/>
    <w:rsid w:val="00EA64FC"/>
    <w:rsid w:val="00EA708A"/>
    <w:rsid w:val="00EA737E"/>
    <w:rsid w:val="00EA7497"/>
    <w:rsid w:val="00EA76D0"/>
    <w:rsid w:val="00EB0EB4"/>
    <w:rsid w:val="00EB1433"/>
    <w:rsid w:val="00EB3272"/>
    <w:rsid w:val="00EB33B2"/>
    <w:rsid w:val="00EB3A97"/>
    <w:rsid w:val="00EB4B28"/>
    <w:rsid w:val="00EB4C74"/>
    <w:rsid w:val="00EB5A89"/>
    <w:rsid w:val="00EB60D9"/>
    <w:rsid w:val="00EB627F"/>
    <w:rsid w:val="00EB7093"/>
    <w:rsid w:val="00EC0738"/>
    <w:rsid w:val="00EC078A"/>
    <w:rsid w:val="00EC08BA"/>
    <w:rsid w:val="00EC0965"/>
    <w:rsid w:val="00EC09A9"/>
    <w:rsid w:val="00EC1067"/>
    <w:rsid w:val="00EC2E48"/>
    <w:rsid w:val="00EC3630"/>
    <w:rsid w:val="00EC3A35"/>
    <w:rsid w:val="00EC4C15"/>
    <w:rsid w:val="00EC4DD6"/>
    <w:rsid w:val="00EC5E52"/>
    <w:rsid w:val="00EC7557"/>
    <w:rsid w:val="00ED18CC"/>
    <w:rsid w:val="00ED1900"/>
    <w:rsid w:val="00ED24CC"/>
    <w:rsid w:val="00ED2D1C"/>
    <w:rsid w:val="00ED2ED4"/>
    <w:rsid w:val="00ED49DD"/>
    <w:rsid w:val="00ED591E"/>
    <w:rsid w:val="00ED6B11"/>
    <w:rsid w:val="00ED758F"/>
    <w:rsid w:val="00ED78C4"/>
    <w:rsid w:val="00EE0179"/>
    <w:rsid w:val="00EE0387"/>
    <w:rsid w:val="00EE1106"/>
    <w:rsid w:val="00EE3FA7"/>
    <w:rsid w:val="00EE40A9"/>
    <w:rsid w:val="00EE42D5"/>
    <w:rsid w:val="00EE4721"/>
    <w:rsid w:val="00EE47FF"/>
    <w:rsid w:val="00EE4FC4"/>
    <w:rsid w:val="00EE58ED"/>
    <w:rsid w:val="00EE5F51"/>
    <w:rsid w:val="00EE6501"/>
    <w:rsid w:val="00EE7245"/>
    <w:rsid w:val="00EE743F"/>
    <w:rsid w:val="00EE7763"/>
    <w:rsid w:val="00EE7B49"/>
    <w:rsid w:val="00EF0FD0"/>
    <w:rsid w:val="00EF2814"/>
    <w:rsid w:val="00EF317E"/>
    <w:rsid w:val="00EF42EB"/>
    <w:rsid w:val="00EF4A5C"/>
    <w:rsid w:val="00EF4B42"/>
    <w:rsid w:val="00EF5C18"/>
    <w:rsid w:val="00F016D8"/>
    <w:rsid w:val="00F0221D"/>
    <w:rsid w:val="00F034F8"/>
    <w:rsid w:val="00F03882"/>
    <w:rsid w:val="00F04CD5"/>
    <w:rsid w:val="00F0540D"/>
    <w:rsid w:val="00F06FC0"/>
    <w:rsid w:val="00F10450"/>
    <w:rsid w:val="00F11786"/>
    <w:rsid w:val="00F11DDE"/>
    <w:rsid w:val="00F1213A"/>
    <w:rsid w:val="00F121C7"/>
    <w:rsid w:val="00F13088"/>
    <w:rsid w:val="00F13A3B"/>
    <w:rsid w:val="00F149EE"/>
    <w:rsid w:val="00F1582E"/>
    <w:rsid w:val="00F1614C"/>
    <w:rsid w:val="00F1615C"/>
    <w:rsid w:val="00F174AC"/>
    <w:rsid w:val="00F17809"/>
    <w:rsid w:val="00F20195"/>
    <w:rsid w:val="00F20D7B"/>
    <w:rsid w:val="00F21784"/>
    <w:rsid w:val="00F22FB3"/>
    <w:rsid w:val="00F23479"/>
    <w:rsid w:val="00F2563F"/>
    <w:rsid w:val="00F25EDF"/>
    <w:rsid w:val="00F2647F"/>
    <w:rsid w:val="00F27521"/>
    <w:rsid w:val="00F279ED"/>
    <w:rsid w:val="00F30499"/>
    <w:rsid w:val="00F3083D"/>
    <w:rsid w:val="00F32659"/>
    <w:rsid w:val="00F328C5"/>
    <w:rsid w:val="00F343D1"/>
    <w:rsid w:val="00F344CC"/>
    <w:rsid w:val="00F347CD"/>
    <w:rsid w:val="00F353C4"/>
    <w:rsid w:val="00F35A35"/>
    <w:rsid w:val="00F36A0F"/>
    <w:rsid w:val="00F37466"/>
    <w:rsid w:val="00F403D7"/>
    <w:rsid w:val="00F42764"/>
    <w:rsid w:val="00F42EB3"/>
    <w:rsid w:val="00F437A1"/>
    <w:rsid w:val="00F44E79"/>
    <w:rsid w:val="00F45031"/>
    <w:rsid w:val="00F4575C"/>
    <w:rsid w:val="00F459A0"/>
    <w:rsid w:val="00F45AC2"/>
    <w:rsid w:val="00F45ED3"/>
    <w:rsid w:val="00F4663D"/>
    <w:rsid w:val="00F503F3"/>
    <w:rsid w:val="00F5321D"/>
    <w:rsid w:val="00F53793"/>
    <w:rsid w:val="00F54850"/>
    <w:rsid w:val="00F54C06"/>
    <w:rsid w:val="00F553D8"/>
    <w:rsid w:val="00F57421"/>
    <w:rsid w:val="00F60643"/>
    <w:rsid w:val="00F60EAF"/>
    <w:rsid w:val="00F61940"/>
    <w:rsid w:val="00F61F9B"/>
    <w:rsid w:val="00F62247"/>
    <w:rsid w:val="00F6413C"/>
    <w:rsid w:val="00F6428A"/>
    <w:rsid w:val="00F646A6"/>
    <w:rsid w:val="00F65665"/>
    <w:rsid w:val="00F67166"/>
    <w:rsid w:val="00F67CAC"/>
    <w:rsid w:val="00F70C87"/>
    <w:rsid w:val="00F726EE"/>
    <w:rsid w:val="00F741DD"/>
    <w:rsid w:val="00F75671"/>
    <w:rsid w:val="00F765E2"/>
    <w:rsid w:val="00F76C94"/>
    <w:rsid w:val="00F7759D"/>
    <w:rsid w:val="00F7783F"/>
    <w:rsid w:val="00F77BAC"/>
    <w:rsid w:val="00F809B9"/>
    <w:rsid w:val="00F80A32"/>
    <w:rsid w:val="00F8205B"/>
    <w:rsid w:val="00F82235"/>
    <w:rsid w:val="00F8237D"/>
    <w:rsid w:val="00F84268"/>
    <w:rsid w:val="00F848E6"/>
    <w:rsid w:val="00F84CF7"/>
    <w:rsid w:val="00F8631C"/>
    <w:rsid w:val="00F86355"/>
    <w:rsid w:val="00F86758"/>
    <w:rsid w:val="00F86D4E"/>
    <w:rsid w:val="00F90E89"/>
    <w:rsid w:val="00F91FD9"/>
    <w:rsid w:val="00F921B9"/>
    <w:rsid w:val="00F93B81"/>
    <w:rsid w:val="00F945BD"/>
    <w:rsid w:val="00F95285"/>
    <w:rsid w:val="00F961C0"/>
    <w:rsid w:val="00F96676"/>
    <w:rsid w:val="00F96B75"/>
    <w:rsid w:val="00F96EE8"/>
    <w:rsid w:val="00F97470"/>
    <w:rsid w:val="00F975A0"/>
    <w:rsid w:val="00F97BCF"/>
    <w:rsid w:val="00FA11F2"/>
    <w:rsid w:val="00FA25EC"/>
    <w:rsid w:val="00FA338B"/>
    <w:rsid w:val="00FA37DA"/>
    <w:rsid w:val="00FA3A56"/>
    <w:rsid w:val="00FA478B"/>
    <w:rsid w:val="00FA668B"/>
    <w:rsid w:val="00FA6994"/>
    <w:rsid w:val="00FA6F31"/>
    <w:rsid w:val="00FB0968"/>
    <w:rsid w:val="00FB1248"/>
    <w:rsid w:val="00FB15A5"/>
    <w:rsid w:val="00FB1F23"/>
    <w:rsid w:val="00FB293B"/>
    <w:rsid w:val="00FB4395"/>
    <w:rsid w:val="00FB49E9"/>
    <w:rsid w:val="00FB4FC8"/>
    <w:rsid w:val="00FB600A"/>
    <w:rsid w:val="00FB7419"/>
    <w:rsid w:val="00FC11CD"/>
    <w:rsid w:val="00FC149A"/>
    <w:rsid w:val="00FC1EAF"/>
    <w:rsid w:val="00FC2069"/>
    <w:rsid w:val="00FC2262"/>
    <w:rsid w:val="00FC28D6"/>
    <w:rsid w:val="00FC2D85"/>
    <w:rsid w:val="00FC2E84"/>
    <w:rsid w:val="00FC38FB"/>
    <w:rsid w:val="00FC3E44"/>
    <w:rsid w:val="00FC4DB9"/>
    <w:rsid w:val="00FC6E77"/>
    <w:rsid w:val="00FC7D17"/>
    <w:rsid w:val="00FD0467"/>
    <w:rsid w:val="00FD1694"/>
    <w:rsid w:val="00FD2131"/>
    <w:rsid w:val="00FD3BAD"/>
    <w:rsid w:val="00FD4A8D"/>
    <w:rsid w:val="00FD4E9B"/>
    <w:rsid w:val="00FD5148"/>
    <w:rsid w:val="00FD73A4"/>
    <w:rsid w:val="00FD7989"/>
    <w:rsid w:val="00FD79BB"/>
    <w:rsid w:val="00FE18D2"/>
    <w:rsid w:val="00FE1CED"/>
    <w:rsid w:val="00FE260E"/>
    <w:rsid w:val="00FE2C2B"/>
    <w:rsid w:val="00FE2D06"/>
    <w:rsid w:val="00FE39B9"/>
    <w:rsid w:val="00FE3DD1"/>
    <w:rsid w:val="00FE3E27"/>
    <w:rsid w:val="00FE4735"/>
    <w:rsid w:val="00FE4E78"/>
    <w:rsid w:val="00FE64D2"/>
    <w:rsid w:val="00FE7502"/>
    <w:rsid w:val="00FE7BA9"/>
    <w:rsid w:val="00FF2A9C"/>
    <w:rsid w:val="00FF49C4"/>
    <w:rsid w:val="00FF50AB"/>
    <w:rsid w:val="00FF5E3D"/>
    <w:rsid w:val="00FF60EE"/>
    <w:rsid w:val="00FF618E"/>
    <w:rsid w:val="00FF6289"/>
    <w:rsid w:val="00FF6FC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D0C07"/>
  <w15:docId w15:val="{C07542AE-4D7C-4610-B5CC-2F380385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9D"/>
    <w:pPr>
      <w:tabs>
        <w:tab w:val="left" w:pos="0"/>
      </w:tabs>
    </w:pPr>
    <w:rPr>
      <w:sz w:val="24"/>
      <w:lang w:eastAsia="en-US"/>
    </w:rPr>
  </w:style>
  <w:style w:type="paragraph" w:styleId="Heading1">
    <w:name w:val="heading 1"/>
    <w:basedOn w:val="Normal"/>
    <w:next w:val="Normal"/>
    <w:qFormat/>
    <w:rsid w:val="008B2A9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8B2A9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B2A9D"/>
    <w:pPr>
      <w:keepNext/>
      <w:spacing w:before="140"/>
      <w:outlineLvl w:val="2"/>
    </w:pPr>
    <w:rPr>
      <w:b/>
    </w:rPr>
  </w:style>
  <w:style w:type="paragraph" w:styleId="Heading4">
    <w:name w:val="heading 4"/>
    <w:basedOn w:val="Normal"/>
    <w:next w:val="Normal"/>
    <w:link w:val="Heading4Char"/>
    <w:qFormat/>
    <w:rsid w:val="008B2A9D"/>
    <w:pPr>
      <w:keepNext/>
      <w:spacing w:before="240" w:after="60"/>
      <w:outlineLvl w:val="3"/>
    </w:pPr>
    <w:rPr>
      <w:rFonts w:ascii="Arial" w:hAnsi="Arial"/>
      <w:b/>
      <w:bCs/>
      <w:sz w:val="22"/>
      <w:szCs w:val="28"/>
    </w:rPr>
  </w:style>
  <w:style w:type="paragraph" w:styleId="Heading5">
    <w:name w:val="heading 5"/>
    <w:basedOn w:val="Normal"/>
    <w:next w:val="Normal"/>
    <w:qFormat/>
    <w:rsid w:val="009922BD"/>
    <w:pPr>
      <w:numPr>
        <w:ilvl w:val="4"/>
        <w:numId w:val="1"/>
      </w:numPr>
      <w:spacing w:before="240" w:after="60"/>
      <w:outlineLvl w:val="4"/>
    </w:pPr>
    <w:rPr>
      <w:sz w:val="22"/>
    </w:rPr>
  </w:style>
  <w:style w:type="paragraph" w:styleId="Heading6">
    <w:name w:val="heading 6"/>
    <w:basedOn w:val="Normal"/>
    <w:next w:val="Normal"/>
    <w:qFormat/>
    <w:rsid w:val="009922BD"/>
    <w:pPr>
      <w:numPr>
        <w:ilvl w:val="5"/>
        <w:numId w:val="1"/>
      </w:numPr>
      <w:spacing w:before="240" w:after="60"/>
      <w:outlineLvl w:val="5"/>
    </w:pPr>
    <w:rPr>
      <w:i/>
      <w:sz w:val="22"/>
    </w:rPr>
  </w:style>
  <w:style w:type="paragraph" w:styleId="Heading7">
    <w:name w:val="heading 7"/>
    <w:basedOn w:val="Normal"/>
    <w:next w:val="Normal"/>
    <w:qFormat/>
    <w:rsid w:val="009922BD"/>
    <w:pPr>
      <w:numPr>
        <w:ilvl w:val="6"/>
        <w:numId w:val="1"/>
      </w:numPr>
      <w:spacing w:before="240" w:after="60"/>
      <w:outlineLvl w:val="6"/>
    </w:pPr>
    <w:rPr>
      <w:rFonts w:ascii="Arial" w:hAnsi="Arial"/>
      <w:sz w:val="20"/>
    </w:rPr>
  </w:style>
  <w:style w:type="paragraph" w:styleId="Heading8">
    <w:name w:val="heading 8"/>
    <w:basedOn w:val="Normal"/>
    <w:next w:val="Normal"/>
    <w:qFormat/>
    <w:rsid w:val="009922BD"/>
    <w:pPr>
      <w:numPr>
        <w:ilvl w:val="7"/>
        <w:numId w:val="1"/>
      </w:numPr>
      <w:spacing w:before="240" w:after="60"/>
      <w:outlineLvl w:val="7"/>
    </w:pPr>
    <w:rPr>
      <w:rFonts w:ascii="Arial" w:hAnsi="Arial"/>
      <w:i/>
      <w:sz w:val="20"/>
    </w:rPr>
  </w:style>
  <w:style w:type="paragraph" w:styleId="Heading9">
    <w:name w:val="heading 9"/>
    <w:basedOn w:val="Normal"/>
    <w:next w:val="Normal"/>
    <w:qFormat/>
    <w:rsid w:val="009922B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B2A9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B2A9D"/>
  </w:style>
  <w:style w:type="paragraph" w:customStyle="1" w:styleId="00ClientCover">
    <w:name w:val="00ClientCover"/>
    <w:basedOn w:val="Normal"/>
    <w:rsid w:val="008B2A9D"/>
  </w:style>
  <w:style w:type="paragraph" w:customStyle="1" w:styleId="02Text">
    <w:name w:val="02Text"/>
    <w:basedOn w:val="Normal"/>
    <w:rsid w:val="008B2A9D"/>
  </w:style>
  <w:style w:type="paragraph" w:customStyle="1" w:styleId="BillBasic">
    <w:name w:val="BillBasic"/>
    <w:link w:val="BillBasicChar"/>
    <w:rsid w:val="008B2A9D"/>
    <w:pPr>
      <w:spacing w:before="140"/>
      <w:jc w:val="both"/>
    </w:pPr>
    <w:rPr>
      <w:sz w:val="24"/>
      <w:lang w:eastAsia="en-US"/>
    </w:rPr>
  </w:style>
  <w:style w:type="paragraph" w:styleId="Header">
    <w:name w:val="header"/>
    <w:basedOn w:val="Normal"/>
    <w:link w:val="HeaderChar"/>
    <w:rsid w:val="008B2A9D"/>
    <w:pPr>
      <w:tabs>
        <w:tab w:val="center" w:pos="4153"/>
        <w:tab w:val="right" w:pos="8306"/>
      </w:tabs>
    </w:pPr>
  </w:style>
  <w:style w:type="paragraph" w:styleId="Footer">
    <w:name w:val="footer"/>
    <w:basedOn w:val="Normal"/>
    <w:link w:val="FooterChar"/>
    <w:rsid w:val="008B2A9D"/>
    <w:pPr>
      <w:spacing w:before="120" w:line="240" w:lineRule="exact"/>
    </w:pPr>
    <w:rPr>
      <w:rFonts w:ascii="Arial" w:hAnsi="Arial"/>
      <w:sz w:val="18"/>
    </w:rPr>
  </w:style>
  <w:style w:type="paragraph" w:customStyle="1" w:styleId="Billname">
    <w:name w:val="Billname"/>
    <w:basedOn w:val="Normal"/>
    <w:rsid w:val="008B2A9D"/>
    <w:pPr>
      <w:spacing w:before="1220"/>
    </w:pPr>
    <w:rPr>
      <w:rFonts w:ascii="Arial" w:hAnsi="Arial"/>
      <w:b/>
      <w:sz w:val="40"/>
    </w:rPr>
  </w:style>
  <w:style w:type="paragraph" w:customStyle="1" w:styleId="BillBasicHeading">
    <w:name w:val="BillBasicHeading"/>
    <w:basedOn w:val="BillBasic"/>
    <w:rsid w:val="008B2A9D"/>
    <w:pPr>
      <w:keepNext/>
      <w:tabs>
        <w:tab w:val="left" w:pos="2600"/>
      </w:tabs>
      <w:jc w:val="left"/>
    </w:pPr>
    <w:rPr>
      <w:rFonts w:ascii="Arial" w:hAnsi="Arial"/>
      <w:b/>
    </w:rPr>
  </w:style>
  <w:style w:type="paragraph" w:customStyle="1" w:styleId="EnactingWordsRules">
    <w:name w:val="EnactingWordsRules"/>
    <w:basedOn w:val="EnactingWords"/>
    <w:rsid w:val="008B2A9D"/>
    <w:pPr>
      <w:spacing w:before="240"/>
    </w:pPr>
  </w:style>
  <w:style w:type="paragraph" w:customStyle="1" w:styleId="EnactingWords">
    <w:name w:val="EnactingWords"/>
    <w:basedOn w:val="BillBasic"/>
    <w:rsid w:val="008B2A9D"/>
    <w:pPr>
      <w:spacing w:before="120"/>
    </w:pPr>
  </w:style>
  <w:style w:type="paragraph" w:customStyle="1" w:styleId="Amain">
    <w:name w:val="A main"/>
    <w:basedOn w:val="BillBasic"/>
    <w:link w:val="AmainChar"/>
    <w:rsid w:val="008B2A9D"/>
    <w:pPr>
      <w:tabs>
        <w:tab w:val="right" w:pos="900"/>
        <w:tab w:val="left" w:pos="1100"/>
      </w:tabs>
      <w:ind w:left="1100" w:hanging="1100"/>
      <w:outlineLvl w:val="5"/>
    </w:pPr>
  </w:style>
  <w:style w:type="paragraph" w:customStyle="1" w:styleId="Amainreturn">
    <w:name w:val="A main return"/>
    <w:basedOn w:val="BillBasic"/>
    <w:link w:val="AmainreturnChar"/>
    <w:rsid w:val="008B2A9D"/>
    <w:pPr>
      <w:ind w:left="1100"/>
    </w:pPr>
  </w:style>
  <w:style w:type="paragraph" w:customStyle="1" w:styleId="Apara">
    <w:name w:val="A para"/>
    <w:basedOn w:val="BillBasic"/>
    <w:link w:val="AparaChar"/>
    <w:rsid w:val="008B2A9D"/>
    <w:pPr>
      <w:tabs>
        <w:tab w:val="right" w:pos="1400"/>
        <w:tab w:val="left" w:pos="1600"/>
      </w:tabs>
      <w:ind w:left="1600" w:hanging="1600"/>
      <w:outlineLvl w:val="6"/>
    </w:pPr>
  </w:style>
  <w:style w:type="paragraph" w:customStyle="1" w:styleId="Asubpara">
    <w:name w:val="A subpara"/>
    <w:basedOn w:val="BillBasic"/>
    <w:link w:val="AsubparaChar"/>
    <w:rsid w:val="008B2A9D"/>
    <w:pPr>
      <w:tabs>
        <w:tab w:val="right" w:pos="1900"/>
        <w:tab w:val="left" w:pos="2100"/>
      </w:tabs>
      <w:ind w:left="2100" w:hanging="2100"/>
      <w:outlineLvl w:val="7"/>
    </w:pPr>
  </w:style>
  <w:style w:type="paragraph" w:customStyle="1" w:styleId="Asubsubpara">
    <w:name w:val="A subsubpara"/>
    <w:basedOn w:val="BillBasic"/>
    <w:rsid w:val="008B2A9D"/>
    <w:pPr>
      <w:tabs>
        <w:tab w:val="right" w:pos="2400"/>
        <w:tab w:val="left" w:pos="2600"/>
      </w:tabs>
      <w:ind w:left="2600" w:hanging="2600"/>
      <w:outlineLvl w:val="8"/>
    </w:pPr>
  </w:style>
  <w:style w:type="paragraph" w:customStyle="1" w:styleId="aDef">
    <w:name w:val="aDef"/>
    <w:basedOn w:val="BillBasic"/>
    <w:link w:val="aDefChar"/>
    <w:rsid w:val="008B2A9D"/>
    <w:pPr>
      <w:ind w:left="1100"/>
    </w:pPr>
  </w:style>
  <w:style w:type="paragraph" w:customStyle="1" w:styleId="aExamHead">
    <w:name w:val="aExam Head"/>
    <w:basedOn w:val="BillBasicHeading"/>
    <w:next w:val="aExam"/>
    <w:rsid w:val="008B2A9D"/>
    <w:pPr>
      <w:tabs>
        <w:tab w:val="clear" w:pos="2600"/>
      </w:tabs>
      <w:ind w:left="1100"/>
    </w:pPr>
    <w:rPr>
      <w:sz w:val="18"/>
    </w:rPr>
  </w:style>
  <w:style w:type="paragraph" w:customStyle="1" w:styleId="aExam">
    <w:name w:val="aExam"/>
    <w:basedOn w:val="aNoteSymb"/>
    <w:rsid w:val="008B2A9D"/>
    <w:pPr>
      <w:spacing w:before="60"/>
      <w:ind w:left="1100" w:firstLine="0"/>
    </w:pPr>
  </w:style>
  <w:style w:type="paragraph" w:customStyle="1" w:styleId="aNote">
    <w:name w:val="aNote"/>
    <w:basedOn w:val="BillBasic"/>
    <w:link w:val="aNoteChar"/>
    <w:rsid w:val="008B2A9D"/>
    <w:pPr>
      <w:ind w:left="1900" w:hanging="800"/>
    </w:pPr>
    <w:rPr>
      <w:sz w:val="20"/>
    </w:rPr>
  </w:style>
  <w:style w:type="paragraph" w:customStyle="1" w:styleId="HeaderEven">
    <w:name w:val="HeaderEven"/>
    <w:basedOn w:val="Normal"/>
    <w:rsid w:val="008B2A9D"/>
    <w:rPr>
      <w:rFonts w:ascii="Arial" w:hAnsi="Arial"/>
      <w:sz w:val="18"/>
    </w:rPr>
  </w:style>
  <w:style w:type="paragraph" w:customStyle="1" w:styleId="HeaderEven6">
    <w:name w:val="HeaderEven6"/>
    <w:basedOn w:val="HeaderEven"/>
    <w:rsid w:val="008B2A9D"/>
    <w:pPr>
      <w:spacing w:before="120" w:after="60"/>
    </w:pPr>
  </w:style>
  <w:style w:type="paragraph" w:customStyle="1" w:styleId="HeaderOdd6">
    <w:name w:val="HeaderOdd6"/>
    <w:basedOn w:val="HeaderEven6"/>
    <w:rsid w:val="008B2A9D"/>
    <w:pPr>
      <w:jc w:val="right"/>
    </w:pPr>
  </w:style>
  <w:style w:type="paragraph" w:customStyle="1" w:styleId="HeaderOdd">
    <w:name w:val="HeaderOdd"/>
    <w:basedOn w:val="HeaderEven"/>
    <w:rsid w:val="008B2A9D"/>
    <w:pPr>
      <w:jc w:val="right"/>
    </w:pPr>
  </w:style>
  <w:style w:type="paragraph" w:customStyle="1" w:styleId="N-TOCheading">
    <w:name w:val="N-TOCheading"/>
    <w:basedOn w:val="BillBasicHeading"/>
    <w:next w:val="N-9pt"/>
    <w:rsid w:val="008B2A9D"/>
    <w:pPr>
      <w:pBdr>
        <w:bottom w:val="single" w:sz="4" w:space="1" w:color="auto"/>
      </w:pBdr>
      <w:spacing w:before="800"/>
    </w:pPr>
    <w:rPr>
      <w:sz w:val="32"/>
    </w:rPr>
  </w:style>
  <w:style w:type="paragraph" w:customStyle="1" w:styleId="N-9pt">
    <w:name w:val="N-9pt"/>
    <w:basedOn w:val="BillBasic"/>
    <w:next w:val="BillBasic"/>
    <w:rsid w:val="008B2A9D"/>
    <w:pPr>
      <w:keepNext/>
      <w:tabs>
        <w:tab w:val="right" w:pos="7707"/>
      </w:tabs>
      <w:spacing w:before="120"/>
    </w:pPr>
    <w:rPr>
      <w:rFonts w:ascii="Arial" w:hAnsi="Arial"/>
      <w:sz w:val="18"/>
    </w:rPr>
  </w:style>
  <w:style w:type="paragraph" w:customStyle="1" w:styleId="N-14pt">
    <w:name w:val="N-14pt"/>
    <w:basedOn w:val="BillBasic"/>
    <w:rsid w:val="008B2A9D"/>
    <w:pPr>
      <w:spacing w:before="0"/>
    </w:pPr>
    <w:rPr>
      <w:b/>
      <w:sz w:val="28"/>
    </w:rPr>
  </w:style>
  <w:style w:type="paragraph" w:customStyle="1" w:styleId="N-16pt">
    <w:name w:val="N-16pt"/>
    <w:basedOn w:val="BillBasic"/>
    <w:rsid w:val="008B2A9D"/>
    <w:pPr>
      <w:spacing w:before="800"/>
    </w:pPr>
    <w:rPr>
      <w:b/>
      <w:sz w:val="32"/>
    </w:rPr>
  </w:style>
  <w:style w:type="paragraph" w:customStyle="1" w:styleId="N-line3">
    <w:name w:val="N-line3"/>
    <w:basedOn w:val="BillBasic"/>
    <w:next w:val="BillBasic"/>
    <w:rsid w:val="008B2A9D"/>
    <w:pPr>
      <w:pBdr>
        <w:bottom w:val="single" w:sz="12" w:space="1" w:color="auto"/>
      </w:pBdr>
      <w:spacing w:before="60"/>
    </w:pPr>
  </w:style>
  <w:style w:type="paragraph" w:customStyle="1" w:styleId="Comment">
    <w:name w:val="Comment"/>
    <w:basedOn w:val="BillBasic"/>
    <w:rsid w:val="008B2A9D"/>
    <w:pPr>
      <w:tabs>
        <w:tab w:val="left" w:pos="1800"/>
      </w:tabs>
      <w:ind w:left="1300"/>
      <w:jc w:val="left"/>
    </w:pPr>
    <w:rPr>
      <w:b/>
      <w:sz w:val="18"/>
    </w:rPr>
  </w:style>
  <w:style w:type="paragraph" w:customStyle="1" w:styleId="FooterInfo">
    <w:name w:val="FooterInfo"/>
    <w:basedOn w:val="Normal"/>
    <w:rsid w:val="008B2A9D"/>
    <w:pPr>
      <w:tabs>
        <w:tab w:val="right" w:pos="7707"/>
      </w:tabs>
    </w:pPr>
    <w:rPr>
      <w:rFonts w:ascii="Arial" w:hAnsi="Arial"/>
      <w:sz w:val="18"/>
    </w:rPr>
  </w:style>
  <w:style w:type="paragraph" w:customStyle="1" w:styleId="AH1Chapter">
    <w:name w:val="A H1 Chapter"/>
    <w:basedOn w:val="BillBasicHeading"/>
    <w:next w:val="AH2Part"/>
    <w:rsid w:val="008B2A9D"/>
    <w:pPr>
      <w:spacing w:before="320"/>
      <w:ind w:left="2600" w:hanging="2600"/>
      <w:outlineLvl w:val="0"/>
    </w:pPr>
    <w:rPr>
      <w:sz w:val="34"/>
    </w:rPr>
  </w:style>
  <w:style w:type="paragraph" w:customStyle="1" w:styleId="AH2Part">
    <w:name w:val="A H2 Part"/>
    <w:basedOn w:val="BillBasicHeading"/>
    <w:next w:val="AH3Div"/>
    <w:rsid w:val="008B2A9D"/>
    <w:pPr>
      <w:spacing w:before="380"/>
      <w:ind w:left="2600" w:hanging="2600"/>
      <w:outlineLvl w:val="1"/>
    </w:pPr>
    <w:rPr>
      <w:sz w:val="32"/>
    </w:rPr>
  </w:style>
  <w:style w:type="paragraph" w:customStyle="1" w:styleId="AH3Div">
    <w:name w:val="A H3 Div"/>
    <w:basedOn w:val="BillBasicHeading"/>
    <w:next w:val="AH5Sec"/>
    <w:rsid w:val="008B2A9D"/>
    <w:pPr>
      <w:spacing w:before="240"/>
      <w:ind w:left="2600" w:hanging="2600"/>
      <w:outlineLvl w:val="2"/>
    </w:pPr>
    <w:rPr>
      <w:sz w:val="28"/>
    </w:rPr>
  </w:style>
  <w:style w:type="paragraph" w:customStyle="1" w:styleId="AH5Sec">
    <w:name w:val="A H5 Sec"/>
    <w:basedOn w:val="BillBasicHeading"/>
    <w:next w:val="Amain"/>
    <w:link w:val="AH5SecChar"/>
    <w:rsid w:val="008B2A9D"/>
    <w:pPr>
      <w:tabs>
        <w:tab w:val="clear" w:pos="2600"/>
        <w:tab w:val="left" w:pos="1100"/>
      </w:tabs>
      <w:spacing w:before="240"/>
      <w:ind w:left="1100" w:hanging="1100"/>
      <w:outlineLvl w:val="4"/>
    </w:pPr>
  </w:style>
  <w:style w:type="paragraph" w:customStyle="1" w:styleId="direction">
    <w:name w:val="direction"/>
    <w:basedOn w:val="BillBasic"/>
    <w:next w:val="AmainreturnSymb"/>
    <w:rsid w:val="008B2A9D"/>
    <w:pPr>
      <w:keepNext/>
      <w:ind w:left="1100"/>
    </w:pPr>
    <w:rPr>
      <w:i/>
    </w:rPr>
  </w:style>
  <w:style w:type="paragraph" w:customStyle="1" w:styleId="AH4SubDiv">
    <w:name w:val="A H4 SubDiv"/>
    <w:basedOn w:val="BillBasicHeading"/>
    <w:next w:val="AH5Sec"/>
    <w:rsid w:val="008B2A9D"/>
    <w:pPr>
      <w:spacing w:before="240"/>
      <w:ind w:left="2600" w:hanging="2600"/>
      <w:outlineLvl w:val="3"/>
    </w:pPr>
    <w:rPr>
      <w:sz w:val="26"/>
    </w:rPr>
  </w:style>
  <w:style w:type="paragraph" w:customStyle="1" w:styleId="Sched-heading">
    <w:name w:val="Sched-heading"/>
    <w:basedOn w:val="BillBasicHeading"/>
    <w:next w:val="refSymb"/>
    <w:rsid w:val="008B2A9D"/>
    <w:pPr>
      <w:spacing w:before="380"/>
      <w:ind w:left="2600" w:hanging="2600"/>
      <w:outlineLvl w:val="0"/>
    </w:pPr>
    <w:rPr>
      <w:sz w:val="34"/>
    </w:rPr>
  </w:style>
  <w:style w:type="paragraph" w:customStyle="1" w:styleId="ref">
    <w:name w:val="ref"/>
    <w:basedOn w:val="BillBasic"/>
    <w:next w:val="Normal"/>
    <w:rsid w:val="008B2A9D"/>
    <w:pPr>
      <w:spacing w:before="60"/>
    </w:pPr>
    <w:rPr>
      <w:sz w:val="18"/>
    </w:rPr>
  </w:style>
  <w:style w:type="paragraph" w:customStyle="1" w:styleId="Sched-Part">
    <w:name w:val="Sched-Part"/>
    <w:basedOn w:val="BillBasicHeading"/>
    <w:next w:val="Sched-Form"/>
    <w:rsid w:val="008B2A9D"/>
    <w:pPr>
      <w:spacing w:before="380"/>
      <w:ind w:left="2600" w:hanging="2600"/>
      <w:outlineLvl w:val="1"/>
    </w:pPr>
    <w:rPr>
      <w:sz w:val="32"/>
    </w:rPr>
  </w:style>
  <w:style w:type="paragraph" w:customStyle="1" w:styleId="ShadedSchClause">
    <w:name w:val="Shaded Sch Clause"/>
    <w:basedOn w:val="Schclauseheading"/>
    <w:next w:val="direction"/>
    <w:rsid w:val="008B2A9D"/>
    <w:pPr>
      <w:shd w:val="pct25" w:color="auto" w:fill="auto"/>
      <w:outlineLvl w:val="3"/>
    </w:pPr>
  </w:style>
  <w:style w:type="paragraph" w:customStyle="1" w:styleId="Sched-Form">
    <w:name w:val="Sched-Form"/>
    <w:basedOn w:val="BillBasicHeading"/>
    <w:next w:val="Schclauseheading"/>
    <w:rsid w:val="008B2A9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B2A9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B2A9D"/>
    <w:pPr>
      <w:spacing w:before="320"/>
      <w:ind w:left="2600" w:hanging="2600"/>
      <w:jc w:val="both"/>
      <w:outlineLvl w:val="0"/>
    </w:pPr>
    <w:rPr>
      <w:sz w:val="34"/>
    </w:rPr>
  </w:style>
  <w:style w:type="paragraph" w:styleId="TOC7">
    <w:name w:val="toc 7"/>
    <w:basedOn w:val="TOC2"/>
    <w:next w:val="Normal"/>
    <w:autoRedefine/>
    <w:uiPriority w:val="39"/>
    <w:rsid w:val="008B2A9D"/>
    <w:pPr>
      <w:keepNext w:val="0"/>
      <w:spacing w:before="120"/>
    </w:pPr>
    <w:rPr>
      <w:sz w:val="20"/>
    </w:rPr>
  </w:style>
  <w:style w:type="paragraph" w:styleId="TOC2">
    <w:name w:val="toc 2"/>
    <w:basedOn w:val="Normal"/>
    <w:next w:val="Normal"/>
    <w:autoRedefine/>
    <w:uiPriority w:val="39"/>
    <w:rsid w:val="008B2A9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B2A9D"/>
    <w:pPr>
      <w:keepNext/>
      <w:tabs>
        <w:tab w:val="left" w:pos="400"/>
      </w:tabs>
      <w:spacing w:before="0"/>
      <w:jc w:val="left"/>
    </w:pPr>
    <w:rPr>
      <w:rFonts w:ascii="Arial" w:hAnsi="Arial"/>
      <w:b/>
      <w:sz w:val="28"/>
    </w:rPr>
  </w:style>
  <w:style w:type="paragraph" w:customStyle="1" w:styleId="EndNote2">
    <w:name w:val="EndNote2"/>
    <w:basedOn w:val="BillBasic"/>
    <w:rsid w:val="009922BD"/>
    <w:pPr>
      <w:keepNext/>
      <w:tabs>
        <w:tab w:val="left" w:pos="240"/>
      </w:tabs>
      <w:spacing w:before="320"/>
      <w:jc w:val="left"/>
    </w:pPr>
    <w:rPr>
      <w:b/>
      <w:sz w:val="18"/>
    </w:rPr>
  </w:style>
  <w:style w:type="paragraph" w:customStyle="1" w:styleId="IH1Chap">
    <w:name w:val="I H1 Chap"/>
    <w:basedOn w:val="BillBasicHeading"/>
    <w:next w:val="Normal"/>
    <w:rsid w:val="008B2A9D"/>
    <w:pPr>
      <w:spacing w:before="320"/>
      <w:ind w:left="2600" w:hanging="2600"/>
    </w:pPr>
    <w:rPr>
      <w:sz w:val="34"/>
    </w:rPr>
  </w:style>
  <w:style w:type="paragraph" w:customStyle="1" w:styleId="IH2Part">
    <w:name w:val="I H2 Part"/>
    <w:basedOn w:val="BillBasicHeading"/>
    <w:next w:val="Normal"/>
    <w:rsid w:val="008B2A9D"/>
    <w:pPr>
      <w:spacing w:before="380"/>
      <w:ind w:left="2600" w:hanging="2600"/>
    </w:pPr>
    <w:rPr>
      <w:sz w:val="32"/>
    </w:rPr>
  </w:style>
  <w:style w:type="paragraph" w:customStyle="1" w:styleId="IH3Div">
    <w:name w:val="I H3 Div"/>
    <w:basedOn w:val="BillBasicHeading"/>
    <w:next w:val="Normal"/>
    <w:rsid w:val="008B2A9D"/>
    <w:pPr>
      <w:spacing w:before="240"/>
      <w:ind w:left="2600" w:hanging="2600"/>
    </w:pPr>
    <w:rPr>
      <w:sz w:val="28"/>
    </w:rPr>
  </w:style>
  <w:style w:type="paragraph" w:customStyle="1" w:styleId="IH5Sec">
    <w:name w:val="I H5 Sec"/>
    <w:basedOn w:val="BillBasicHeading"/>
    <w:next w:val="Normal"/>
    <w:rsid w:val="008B2A9D"/>
    <w:pPr>
      <w:tabs>
        <w:tab w:val="clear" w:pos="2600"/>
        <w:tab w:val="left" w:pos="1100"/>
      </w:tabs>
      <w:spacing w:before="240"/>
      <w:ind w:left="1100" w:hanging="1100"/>
    </w:pPr>
  </w:style>
  <w:style w:type="paragraph" w:customStyle="1" w:styleId="IH4SubDiv">
    <w:name w:val="I H4 SubDiv"/>
    <w:basedOn w:val="BillBasicHeading"/>
    <w:next w:val="Normal"/>
    <w:rsid w:val="008B2A9D"/>
    <w:pPr>
      <w:spacing w:before="240"/>
      <w:ind w:left="2600" w:hanging="2600"/>
    </w:pPr>
    <w:rPr>
      <w:sz w:val="26"/>
    </w:rPr>
  </w:style>
  <w:style w:type="character" w:styleId="LineNumber">
    <w:name w:val="line number"/>
    <w:basedOn w:val="DefaultParagraphFont"/>
    <w:rsid w:val="008B2A9D"/>
    <w:rPr>
      <w:rFonts w:ascii="Arial" w:hAnsi="Arial"/>
      <w:sz w:val="16"/>
    </w:rPr>
  </w:style>
  <w:style w:type="paragraph" w:customStyle="1" w:styleId="PageBreak">
    <w:name w:val="PageBreak"/>
    <w:basedOn w:val="Normal"/>
    <w:rsid w:val="008B2A9D"/>
    <w:rPr>
      <w:sz w:val="4"/>
    </w:rPr>
  </w:style>
  <w:style w:type="paragraph" w:customStyle="1" w:styleId="04Dictionary">
    <w:name w:val="04Dictionary"/>
    <w:basedOn w:val="Normal"/>
    <w:rsid w:val="008B2A9D"/>
  </w:style>
  <w:style w:type="paragraph" w:customStyle="1" w:styleId="N-line1">
    <w:name w:val="N-line1"/>
    <w:basedOn w:val="BillBasic"/>
    <w:rsid w:val="008B2A9D"/>
    <w:pPr>
      <w:pBdr>
        <w:bottom w:val="single" w:sz="4" w:space="0" w:color="auto"/>
      </w:pBdr>
      <w:spacing w:before="100"/>
      <w:ind w:left="2980" w:right="3020"/>
      <w:jc w:val="center"/>
    </w:pPr>
  </w:style>
  <w:style w:type="paragraph" w:customStyle="1" w:styleId="N-line2">
    <w:name w:val="N-line2"/>
    <w:basedOn w:val="Normal"/>
    <w:rsid w:val="008B2A9D"/>
    <w:pPr>
      <w:pBdr>
        <w:bottom w:val="single" w:sz="8" w:space="0" w:color="auto"/>
      </w:pBdr>
    </w:pPr>
  </w:style>
  <w:style w:type="paragraph" w:customStyle="1" w:styleId="EndNote">
    <w:name w:val="EndNote"/>
    <w:basedOn w:val="BillBasicHeading"/>
    <w:rsid w:val="008B2A9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B2A9D"/>
    <w:pPr>
      <w:tabs>
        <w:tab w:val="left" w:pos="700"/>
      </w:tabs>
      <w:spacing w:before="160"/>
      <w:ind w:left="700" w:hanging="700"/>
    </w:pPr>
  </w:style>
  <w:style w:type="paragraph" w:customStyle="1" w:styleId="PenaltyHeading">
    <w:name w:val="PenaltyHeading"/>
    <w:basedOn w:val="Normal"/>
    <w:rsid w:val="008B2A9D"/>
    <w:pPr>
      <w:tabs>
        <w:tab w:val="left" w:pos="1100"/>
      </w:tabs>
      <w:spacing w:before="120"/>
      <w:ind w:left="1100" w:hanging="1100"/>
    </w:pPr>
    <w:rPr>
      <w:rFonts w:ascii="Arial" w:hAnsi="Arial"/>
      <w:b/>
      <w:sz w:val="20"/>
    </w:rPr>
  </w:style>
  <w:style w:type="paragraph" w:customStyle="1" w:styleId="05EndNote">
    <w:name w:val="05EndNote"/>
    <w:basedOn w:val="Normal"/>
    <w:rsid w:val="008B2A9D"/>
  </w:style>
  <w:style w:type="paragraph" w:customStyle="1" w:styleId="03Schedule">
    <w:name w:val="03Schedule"/>
    <w:basedOn w:val="Normal"/>
    <w:rsid w:val="008B2A9D"/>
  </w:style>
  <w:style w:type="paragraph" w:customStyle="1" w:styleId="ISched-heading">
    <w:name w:val="I Sched-heading"/>
    <w:basedOn w:val="BillBasicHeading"/>
    <w:next w:val="Normal"/>
    <w:rsid w:val="008B2A9D"/>
    <w:pPr>
      <w:spacing w:before="320"/>
      <w:ind w:left="2600" w:hanging="2600"/>
    </w:pPr>
    <w:rPr>
      <w:sz w:val="34"/>
    </w:rPr>
  </w:style>
  <w:style w:type="paragraph" w:customStyle="1" w:styleId="ISched-Part">
    <w:name w:val="I Sched-Part"/>
    <w:basedOn w:val="BillBasicHeading"/>
    <w:rsid w:val="008B2A9D"/>
    <w:pPr>
      <w:spacing w:before="380"/>
      <w:ind w:left="2600" w:hanging="2600"/>
    </w:pPr>
    <w:rPr>
      <w:sz w:val="32"/>
    </w:rPr>
  </w:style>
  <w:style w:type="paragraph" w:customStyle="1" w:styleId="ISched-form">
    <w:name w:val="I Sched-form"/>
    <w:basedOn w:val="BillBasicHeading"/>
    <w:rsid w:val="008B2A9D"/>
    <w:pPr>
      <w:tabs>
        <w:tab w:val="right" w:pos="7200"/>
      </w:tabs>
      <w:spacing w:before="240"/>
      <w:ind w:left="2600" w:hanging="2600"/>
    </w:pPr>
    <w:rPr>
      <w:sz w:val="28"/>
    </w:rPr>
  </w:style>
  <w:style w:type="paragraph" w:customStyle="1" w:styleId="ISchclauseheading">
    <w:name w:val="I Sch clause heading"/>
    <w:basedOn w:val="BillBasic"/>
    <w:rsid w:val="008B2A9D"/>
    <w:pPr>
      <w:keepNext/>
      <w:tabs>
        <w:tab w:val="left" w:pos="1100"/>
      </w:tabs>
      <w:spacing w:before="240"/>
      <w:ind w:left="1100" w:hanging="1100"/>
      <w:jc w:val="left"/>
    </w:pPr>
    <w:rPr>
      <w:rFonts w:ascii="Arial" w:hAnsi="Arial"/>
      <w:b/>
    </w:rPr>
  </w:style>
  <w:style w:type="paragraph" w:customStyle="1" w:styleId="IMain">
    <w:name w:val="I Main"/>
    <w:basedOn w:val="Amain"/>
    <w:rsid w:val="008B2A9D"/>
  </w:style>
  <w:style w:type="paragraph" w:customStyle="1" w:styleId="Ipara">
    <w:name w:val="I para"/>
    <w:basedOn w:val="Apara"/>
    <w:rsid w:val="008B2A9D"/>
    <w:pPr>
      <w:outlineLvl w:val="9"/>
    </w:pPr>
  </w:style>
  <w:style w:type="paragraph" w:customStyle="1" w:styleId="Isubpara">
    <w:name w:val="I subpara"/>
    <w:basedOn w:val="Asubpara"/>
    <w:rsid w:val="008B2A9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B2A9D"/>
    <w:pPr>
      <w:tabs>
        <w:tab w:val="clear" w:pos="2400"/>
        <w:tab w:val="clear" w:pos="2600"/>
        <w:tab w:val="right" w:pos="2460"/>
        <w:tab w:val="left" w:pos="2660"/>
      </w:tabs>
      <w:ind w:left="2660" w:hanging="2660"/>
    </w:pPr>
  </w:style>
  <w:style w:type="character" w:customStyle="1" w:styleId="CharSectNo">
    <w:name w:val="CharSectNo"/>
    <w:basedOn w:val="DefaultParagraphFont"/>
    <w:rsid w:val="008B2A9D"/>
  </w:style>
  <w:style w:type="character" w:customStyle="1" w:styleId="CharDivNo">
    <w:name w:val="CharDivNo"/>
    <w:basedOn w:val="DefaultParagraphFont"/>
    <w:rsid w:val="008B2A9D"/>
  </w:style>
  <w:style w:type="character" w:customStyle="1" w:styleId="CharDivText">
    <w:name w:val="CharDivText"/>
    <w:basedOn w:val="DefaultParagraphFont"/>
    <w:rsid w:val="008B2A9D"/>
  </w:style>
  <w:style w:type="character" w:customStyle="1" w:styleId="CharPartNo">
    <w:name w:val="CharPartNo"/>
    <w:basedOn w:val="DefaultParagraphFont"/>
    <w:rsid w:val="008B2A9D"/>
  </w:style>
  <w:style w:type="paragraph" w:customStyle="1" w:styleId="Placeholder">
    <w:name w:val="Placeholder"/>
    <w:basedOn w:val="Normal"/>
    <w:rsid w:val="008B2A9D"/>
    <w:rPr>
      <w:sz w:val="10"/>
    </w:rPr>
  </w:style>
  <w:style w:type="paragraph" w:styleId="PlainText">
    <w:name w:val="Plain Text"/>
    <w:basedOn w:val="Normal"/>
    <w:rsid w:val="008B2A9D"/>
    <w:rPr>
      <w:rFonts w:ascii="Courier New" w:hAnsi="Courier New"/>
      <w:sz w:val="20"/>
    </w:rPr>
  </w:style>
  <w:style w:type="character" w:customStyle="1" w:styleId="CharChapNo">
    <w:name w:val="CharChapNo"/>
    <w:basedOn w:val="DefaultParagraphFont"/>
    <w:rsid w:val="008B2A9D"/>
  </w:style>
  <w:style w:type="character" w:customStyle="1" w:styleId="CharChapText">
    <w:name w:val="CharChapText"/>
    <w:basedOn w:val="DefaultParagraphFont"/>
    <w:rsid w:val="008B2A9D"/>
  </w:style>
  <w:style w:type="character" w:customStyle="1" w:styleId="CharPartText">
    <w:name w:val="CharPartText"/>
    <w:basedOn w:val="DefaultParagraphFont"/>
    <w:rsid w:val="008B2A9D"/>
  </w:style>
  <w:style w:type="paragraph" w:styleId="TOC1">
    <w:name w:val="toc 1"/>
    <w:basedOn w:val="Normal"/>
    <w:next w:val="Normal"/>
    <w:autoRedefine/>
    <w:rsid w:val="008B2A9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B2A9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B2A9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B2A9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B2A9D"/>
  </w:style>
  <w:style w:type="paragraph" w:styleId="Title">
    <w:name w:val="Title"/>
    <w:basedOn w:val="Normal"/>
    <w:qFormat/>
    <w:rsid w:val="009922BD"/>
    <w:pPr>
      <w:spacing w:before="240" w:after="60"/>
      <w:jc w:val="center"/>
      <w:outlineLvl w:val="0"/>
    </w:pPr>
    <w:rPr>
      <w:rFonts w:ascii="Arial" w:hAnsi="Arial"/>
      <w:b/>
      <w:kern w:val="28"/>
      <w:sz w:val="32"/>
    </w:rPr>
  </w:style>
  <w:style w:type="paragraph" w:styleId="Signature">
    <w:name w:val="Signature"/>
    <w:basedOn w:val="Normal"/>
    <w:rsid w:val="008B2A9D"/>
    <w:pPr>
      <w:ind w:left="4252"/>
    </w:pPr>
  </w:style>
  <w:style w:type="paragraph" w:customStyle="1" w:styleId="ActNo">
    <w:name w:val="ActNo"/>
    <w:basedOn w:val="BillBasicHeading"/>
    <w:rsid w:val="008B2A9D"/>
    <w:pPr>
      <w:keepNext w:val="0"/>
      <w:tabs>
        <w:tab w:val="clear" w:pos="2600"/>
      </w:tabs>
      <w:spacing w:before="220"/>
    </w:pPr>
  </w:style>
  <w:style w:type="paragraph" w:customStyle="1" w:styleId="aParaNote">
    <w:name w:val="aParaNote"/>
    <w:basedOn w:val="BillBasic"/>
    <w:rsid w:val="008B2A9D"/>
    <w:pPr>
      <w:ind w:left="2840" w:hanging="1240"/>
    </w:pPr>
    <w:rPr>
      <w:sz w:val="20"/>
    </w:rPr>
  </w:style>
  <w:style w:type="paragraph" w:customStyle="1" w:styleId="aExamNum">
    <w:name w:val="aExamNum"/>
    <w:basedOn w:val="aExam"/>
    <w:rsid w:val="008B2A9D"/>
    <w:pPr>
      <w:ind w:left="1500" w:hanging="400"/>
    </w:pPr>
  </w:style>
  <w:style w:type="paragraph" w:customStyle="1" w:styleId="LongTitle">
    <w:name w:val="LongTitle"/>
    <w:basedOn w:val="BillBasic"/>
    <w:rsid w:val="008B2A9D"/>
    <w:pPr>
      <w:spacing w:before="300"/>
    </w:pPr>
  </w:style>
  <w:style w:type="paragraph" w:customStyle="1" w:styleId="Minister">
    <w:name w:val="Minister"/>
    <w:basedOn w:val="BillBasic"/>
    <w:rsid w:val="008B2A9D"/>
    <w:pPr>
      <w:spacing w:before="640"/>
      <w:jc w:val="right"/>
    </w:pPr>
    <w:rPr>
      <w:caps/>
    </w:rPr>
  </w:style>
  <w:style w:type="paragraph" w:customStyle="1" w:styleId="DateLine">
    <w:name w:val="DateLine"/>
    <w:basedOn w:val="BillBasic"/>
    <w:rsid w:val="008B2A9D"/>
    <w:pPr>
      <w:tabs>
        <w:tab w:val="left" w:pos="4320"/>
      </w:tabs>
    </w:pPr>
  </w:style>
  <w:style w:type="paragraph" w:customStyle="1" w:styleId="madeunder">
    <w:name w:val="made under"/>
    <w:basedOn w:val="BillBasic"/>
    <w:rsid w:val="008B2A9D"/>
    <w:pPr>
      <w:spacing w:before="240"/>
    </w:pPr>
  </w:style>
  <w:style w:type="paragraph" w:customStyle="1" w:styleId="EndNoteSubHeading">
    <w:name w:val="EndNoteSubHeading"/>
    <w:basedOn w:val="Normal"/>
    <w:next w:val="EndNoteText"/>
    <w:rsid w:val="008B2A9D"/>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8B2A9D"/>
    <w:pPr>
      <w:tabs>
        <w:tab w:val="left" w:pos="700"/>
        <w:tab w:val="right" w:pos="6160"/>
      </w:tabs>
      <w:spacing w:before="80"/>
      <w:ind w:left="700" w:hanging="700"/>
    </w:pPr>
    <w:rPr>
      <w:sz w:val="20"/>
    </w:rPr>
  </w:style>
  <w:style w:type="paragraph" w:customStyle="1" w:styleId="BillBasicItalics">
    <w:name w:val="BillBasicItalics"/>
    <w:basedOn w:val="BillBasic"/>
    <w:rsid w:val="008B2A9D"/>
    <w:rPr>
      <w:i/>
    </w:rPr>
  </w:style>
  <w:style w:type="paragraph" w:customStyle="1" w:styleId="00SigningPage">
    <w:name w:val="00SigningPage"/>
    <w:basedOn w:val="Normal"/>
    <w:rsid w:val="008B2A9D"/>
  </w:style>
  <w:style w:type="paragraph" w:customStyle="1" w:styleId="Aparareturn">
    <w:name w:val="A para return"/>
    <w:basedOn w:val="BillBasic"/>
    <w:rsid w:val="008B2A9D"/>
    <w:pPr>
      <w:ind w:left="1600"/>
    </w:pPr>
  </w:style>
  <w:style w:type="paragraph" w:customStyle="1" w:styleId="Asubparareturn">
    <w:name w:val="A subpara return"/>
    <w:basedOn w:val="BillBasic"/>
    <w:rsid w:val="008B2A9D"/>
    <w:pPr>
      <w:ind w:left="2100"/>
    </w:pPr>
  </w:style>
  <w:style w:type="paragraph" w:customStyle="1" w:styleId="CommentNum">
    <w:name w:val="CommentNum"/>
    <w:basedOn w:val="Comment"/>
    <w:rsid w:val="008B2A9D"/>
    <w:pPr>
      <w:ind w:left="1800" w:hanging="1800"/>
    </w:pPr>
  </w:style>
  <w:style w:type="paragraph" w:styleId="TOC8">
    <w:name w:val="toc 8"/>
    <w:basedOn w:val="TOC3"/>
    <w:next w:val="Normal"/>
    <w:autoRedefine/>
    <w:rsid w:val="008B2A9D"/>
    <w:pPr>
      <w:keepNext w:val="0"/>
      <w:spacing w:before="120"/>
    </w:pPr>
  </w:style>
  <w:style w:type="paragraph" w:customStyle="1" w:styleId="Judges">
    <w:name w:val="Judges"/>
    <w:basedOn w:val="Minister"/>
    <w:rsid w:val="008B2A9D"/>
    <w:pPr>
      <w:spacing w:before="180"/>
    </w:pPr>
  </w:style>
  <w:style w:type="paragraph" w:customStyle="1" w:styleId="BillFor">
    <w:name w:val="BillFor"/>
    <w:basedOn w:val="BillBasicHeading"/>
    <w:rsid w:val="008B2A9D"/>
    <w:pPr>
      <w:keepNext w:val="0"/>
      <w:spacing w:before="320"/>
      <w:jc w:val="both"/>
    </w:pPr>
    <w:rPr>
      <w:sz w:val="28"/>
    </w:rPr>
  </w:style>
  <w:style w:type="paragraph" w:customStyle="1" w:styleId="draft">
    <w:name w:val="draft"/>
    <w:basedOn w:val="Normal"/>
    <w:rsid w:val="008B2A9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B2A9D"/>
    <w:pPr>
      <w:spacing w:line="260" w:lineRule="atLeast"/>
      <w:jc w:val="center"/>
    </w:pPr>
  </w:style>
  <w:style w:type="paragraph" w:customStyle="1" w:styleId="Amainbullet">
    <w:name w:val="A main bullet"/>
    <w:basedOn w:val="BillBasic"/>
    <w:rsid w:val="008B2A9D"/>
    <w:pPr>
      <w:spacing w:before="60"/>
      <w:ind w:left="1500" w:hanging="400"/>
    </w:pPr>
  </w:style>
  <w:style w:type="paragraph" w:customStyle="1" w:styleId="Aparabullet">
    <w:name w:val="A para bullet"/>
    <w:basedOn w:val="BillBasic"/>
    <w:rsid w:val="008B2A9D"/>
    <w:pPr>
      <w:spacing w:before="60"/>
      <w:ind w:left="2000" w:hanging="400"/>
    </w:pPr>
  </w:style>
  <w:style w:type="paragraph" w:customStyle="1" w:styleId="Asubparabullet">
    <w:name w:val="A subpara bullet"/>
    <w:basedOn w:val="BillBasic"/>
    <w:rsid w:val="008B2A9D"/>
    <w:pPr>
      <w:spacing w:before="60"/>
      <w:ind w:left="2540" w:hanging="400"/>
    </w:pPr>
  </w:style>
  <w:style w:type="paragraph" w:customStyle="1" w:styleId="aDefpara">
    <w:name w:val="aDef para"/>
    <w:basedOn w:val="Apara"/>
    <w:rsid w:val="008B2A9D"/>
  </w:style>
  <w:style w:type="paragraph" w:customStyle="1" w:styleId="aDefsubpara">
    <w:name w:val="aDef subpara"/>
    <w:basedOn w:val="Asubpara"/>
    <w:rsid w:val="008B2A9D"/>
  </w:style>
  <w:style w:type="paragraph" w:customStyle="1" w:styleId="Idefpara">
    <w:name w:val="I def para"/>
    <w:basedOn w:val="Ipara"/>
    <w:rsid w:val="008B2A9D"/>
  </w:style>
  <w:style w:type="paragraph" w:customStyle="1" w:styleId="Idefsubpara">
    <w:name w:val="I def subpara"/>
    <w:basedOn w:val="Isubpara"/>
    <w:rsid w:val="008B2A9D"/>
  </w:style>
  <w:style w:type="paragraph" w:customStyle="1" w:styleId="Notified">
    <w:name w:val="Notified"/>
    <w:basedOn w:val="BillBasic"/>
    <w:rsid w:val="008B2A9D"/>
    <w:pPr>
      <w:spacing w:before="360"/>
      <w:jc w:val="right"/>
    </w:pPr>
    <w:rPr>
      <w:i/>
    </w:rPr>
  </w:style>
  <w:style w:type="paragraph" w:customStyle="1" w:styleId="03ScheduleLandscape">
    <w:name w:val="03ScheduleLandscape"/>
    <w:basedOn w:val="Normal"/>
    <w:rsid w:val="008B2A9D"/>
  </w:style>
  <w:style w:type="paragraph" w:customStyle="1" w:styleId="IDict-Heading">
    <w:name w:val="I Dict-Heading"/>
    <w:basedOn w:val="BillBasicHeading"/>
    <w:rsid w:val="008B2A9D"/>
    <w:pPr>
      <w:spacing w:before="320"/>
      <w:ind w:left="2600" w:hanging="2600"/>
      <w:jc w:val="both"/>
    </w:pPr>
    <w:rPr>
      <w:sz w:val="34"/>
    </w:rPr>
  </w:style>
  <w:style w:type="paragraph" w:customStyle="1" w:styleId="02TextLandscape">
    <w:name w:val="02TextLandscape"/>
    <w:basedOn w:val="Normal"/>
    <w:rsid w:val="008B2A9D"/>
  </w:style>
  <w:style w:type="paragraph" w:styleId="Salutation">
    <w:name w:val="Salutation"/>
    <w:basedOn w:val="Normal"/>
    <w:next w:val="Normal"/>
    <w:rsid w:val="009922BD"/>
  </w:style>
  <w:style w:type="paragraph" w:customStyle="1" w:styleId="aNoteBullet">
    <w:name w:val="aNoteBullet"/>
    <w:basedOn w:val="aNoteSymb"/>
    <w:rsid w:val="008B2A9D"/>
    <w:pPr>
      <w:tabs>
        <w:tab w:val="left" w:pos="2200"/>
      </w:tabs>
      <w:spacing w:before="60"/>
      <w:ind w:left="2600" w:hanging="700"/>
    </w:pPr>
  </w:style>
  <w:style w:type="paragraph" w:customStyle="1" w:styleId="aNotess">
    <w:name w:val="aNotess"/>
    <w:basedOn w:val="BillBasic"/>
    <w:rsid w:val="009922BD"/>
    <w:pPr>
      <w:ind w:left="1900" w:hanging="800"/>
    </w:pPr>
    <w:rPr>
      <w:sz w:val="20"/>
    </w:rPr>
  </w:style>
  <w:style w:type="paragraph" w:customStyle="1" w:styleId="aParaNoteBullet">
    <w:name w:val="aParaNoteBullet"/>
    <w:basedOn w:val="aParaNote"/>
    <w:rsid w:val="008B2A9D"/>
    <w:pPr>
      <w:tabs>
        <w:tab w:val="left" w:pos="2700"/>
      </w:tabs>
      <w:spacing w:before="60"/>
      <w:ind w:left="3100" w:hanging="700"/>
    </w:pPr>
  </w:style>
  <w:style w:type="paragraph" w:customStyle="1" w:styleId="aNotepar">
    <w:name w:val="aNotepar"/>
    <w:basedOn w:val="BillBasic"/>
    <w:next w:val="Normal"/>
    <w:rsid w:val="008B2A9D"/>
    <w:pPr>
      <w:ind w:left="2400" w:hanging="800"/>
    </w:pPr>
    <w:rPr>
      <w:sz w:val="20"/>
    </w:rPr>
  </w:style>
  <w:style w:type="paragraph" w:customStyle="1" w:styleId="aNoteTextpar">
    <w:name w:val="aNoteTextpar"/>
    <w:basedOn w:val="aNotepar"/>
    <w:rsid w:val="008B2A9D"/>
    <w:pPr>
      <w:spacing w:before="60"/>
      <w:ind w:firstLine="0"/>
    </w:pPr>
  </w:style>
  <w:style w:type="paragraph" w:customStyle="1" w:styleId="MinisterWord">
    <w:name w:val="MinisterWord"/>
    <w:basedOn w:val="Normal"/>
    <w:rsid w:val="008B2A9D"/>
    <w:pPr>
      <w:spacing w:before="60"/>
      <w:jc w:val="right"/>
    </w:pPr>
  </w:style>
  <w:style w:type="paragraph" w:customStyle="1" w:styleId="aExamPara">
    <w:name w:val="aExamPara"/>
    <w:basedOn w:val="aExam"/>
    <w:rsid w:val="008B2A9D"/>
    <w:pPr>
      <w:tabs>
        <w:tab w:val="right" w:pos="1720"/>
        <w:tab w:val="left" w:pos="2000"/>
        <w:tab w:val="left" w:pos="2300"/>
      </w:tabs>
      <w:ind w:left="2400" w:hanging="1300"/>
    </w:pPr>
  </w:style>
  <w:style w:type="paragraph" w:customStyle="1" w:styleId="aExamNumText">
    <w:name w:val="aExamNumText"/>
    <w:basedOn w:val="aExam"/>
    <w:rsid w:val="008B2A9D"/>
    <w:pPr>
      <w:ind w:left="1500"/>
    </w:pPr>
  </w:style>
  <w:style w:type="paragraph" w:customStyle="1" w:styleId="aExamBullet">
    <w:name w:val="aExamBullet"/>
    <w:basedOn w:val="aExam"/>
    <w:rsid w:val="008B2A9D"/>
    <w:pPr>
      <w:tabs>
        <w:tab w:val="left" w:pos="1500"/>
        <w:tab w:val="left" w:pos="2300"/>
      </w:tabs>
      <w:ind w:left="1900" w:hanging="800"/>
    </w:pPr>
  </w:style>
  <w:style w:type="paragraph" w:customStyle="1" w:styleId="aNotePara">
    <w:name w:val="aNotePara"/>
    <w:basedOn w:val="aNote"/>
    <w:rsid w:val="008B2A9D"/>
    <w:pPr>
      <w:tabs>
        <w:tab w:val="right" w:pos="2140"/>
        <w:tab w:val="left" w:pos="2400"/>
      </w:tabs>
      <w:spacing w:before="60"/>
      <w:ind w:left="2400" w:hanging="1300"/>
    </w:pPr>
  </w:style>
  <w:style w:type="paragraph" w:customStyle="1" w:styleId="aExplanHeading">
    <w:name w:val="aExplanHeading"/>
    <w:basedOn w:val="BillBasicHeading"/>
    <w:next w:val="Normal"/>
    <w:rsid w:val="008B2A9D"/>
    <w:rPr>
      <w:rFonts w:ascii="Arial (W1)" w:hAnsi="Arial (W1)"/>
      <w:sz w:val="18"/>
    </w:rPr>
  </w:style>
  <w:style w:type="paragraph" w:customStyle="1" w:styleId="aExplanText">
    <w:name w:val="aExplanText"/>
    <w:basedOn w:val="BillBasic"/>
    <w:rsid w:val="008B2A9D"/>
    <w:rPr>
      <w:sz w:val="20"/>
    </w:rPr>
  </w:style>
  <w:style w:type="paragraph" w:customStyle="1" w:styleId="aParaNotePara">
    <w:name w:val="aParaNotePara"/>
    <w:basedOn w:val="aNoteParaSymb"/>
    <w:rsid w:val="008B2A9D"/>
    <w:pPr>
      <w:tabs>
        <w:tab w:val="clear" w:pos="2140"/>
        <w:tab w:val="clear" w:pos="2400"/>
        <w:tab w:val="right" w:pos="2644"/>
      </w:tabs>
      <w:ind w:left="3320" w:hanging="1720"/>
    </w:pPr>
  </w:style>
  <w:style w:type="character" w:customStyle="1" w:styleId="charBold">
    <w:name w:val="charBold"/>
    <w:basedOn w:val="DefaultParagraphFont"/>
    <w:rsid w:val="008B2A9D"/>
    <w:rPr>
      <w:b/>
    </w:rPr>
  </w:style>
  <w:style w:type="character" w:customStyle="1" w:styleId="charBoldItals">
    <w:name w:val="charBoldItals"/>
    <w:basedOn w:val="DefaultParagraphFont"/>
    <w:rsid w:val="008B2A9D"/>
    <w:rPr>
      <w:b/>
      <w:i/>
    </w:rPr>
  </w:style>
  <w:style w:type="character" w:customStyle="1" w:styleId="charItals">
    <w:name w:val="charItals"/>
    <w:basedOn w:val="DefaultParagraphFont"/>
    <w:rsid w:val="008B2A9D"/>
    <w:rPr>
      <w:i/>
    </w:rPr>
  </w:style>
  <w:style w:type="character" w:customStyle="1" w:styleId="charUnderline">
    <w:name w:val="charUnderline"/>
    <w:basedOn w:val="DefaultParagraphFont"/>
    <w:rsid w:val="008B2A9D"/>
    <w:rPr>
      <w:u w:val="single"/>
    </w:rPr>
  </w:style>
  <w:style w:type="paragraph" w:customStyle="1" w:styleId="TableHd">
    <w:name w:val="TableHd"/>
    <w:basedOn w:val="Normal"/>
    <w:rsid w:val="008B2A9D"/>
    <w:pPr>
      <w:keepNext/>
      <w:spacing w:before="300"/>
      <w:ind w:left="1200" w:hanging="1200"/>
    </w:pPr>
    <w:rPr>
      <w:rFonts w:ascii="Arial" w:hAnsi="Arial"/>
      <w:b/>
      <w:sz w:val="20"/>
    </w:rPr>
  </w:style>
  <w:style w:type="paragraph" w:customStyle="1" w:styleId="TableColHd">
    <w:name w:val="TableColHd"/>
    <w:basedOn w:val="Normal"/>
    <w:rsid w:val="008B2A9D"/>
    <w:pPr>
      <w:keepNext/>
      <w:spacing w:after="60"/>
    </w:pPr>
    <w:rPr>
      <w:rFonts w:ascii="Arial" w:hAnsi="Arial"/>
      <w:b/>
      <w:sz w:val="18"/>
    </w:rPr>
  </w:style>
  <w:style w:type="paragraph" w:customStyle="1" w:styleId="PenaltyPara">
    <w:name w:val="PenaltyPara"/>
    <w:basedOn w:val="Normal"/>
    <w:rsid w:val="008B2A9D"/>
    <w:pPr>
      <w:tabs>
        <w:tab w:val="right" w:pos="1360"/>
      </w:tabs>
      <w:spacing w:before="60"/>
      <w:ind w:left="1600" w:hanging="1600"/>
      <w:jc w:val="both"/>
    </w:pPr>
  </w:style>
  <w:style w:type="paragraph" w:customStyle="1" w:styleId="tablepara">
    <w:name w:val="table para"/>
    <w:basedOn w:val="Normal"/>
    <w:rsid w:val="008B2A9D"/>
    <w:pPr>
      <w:tabs>
        <w:tab w:val="right" w:pos="800"/>
        <w:tab w:val="left" w:pos="1100"/>
      </w:tabs>
      <w:spacing w:before="80" w:after="60"/>
      <w:ind w:left="1100" w:hanging="1100"/>
    </w:pPr>
  </w:style>
  <w:style w:type="paragraph" w:customStyle="1" w:styleId="tablesubpara">
    <w:name w:val="table subpara"/>
    <w:basedOn w:val="Normal"/>
    <w:rsid w:val="008B2A9D"/>
    <w:pPr>
      <w:tabs>
        <w:tab w:val="right" w:pos="1500"/>
        <w:tab w:val="left" w:pos="1800"/>
      </w:tabs>
      <w:spacing w:before="80" w:after="60"/>
      <w:ind w:left="1800" w:hanging="1800"/>
    </w:pPr>
  </w:style>
  <w:style w:type="paragraph" w:customStyle="1" w:styleId="TableText">
    <w:name w:val="TableText"/>
    <w:basedOn w:val="Normal"/>
    <w:rsid w:val="008B2A9D"/>
    <w:pPr>
      <w:spacing w:before="60" w:after="60"/>
    </w:pPr>
  </w:style>
  <w:style w:type="paragraph" w:customStyle="1" w:styleId="IshadedH5Sec">
    <w:name w:val="I shaded H5 Sec"/>
    <w:basedOn w:val="AH5Sec"/>
    <w:rsid w:val="008B2A9D"/>
    <w:pPr>
      <w:shd w:val="pct25" w:color="auto" w:fill="auto"/>
      <w:outlineLvl w:val="9"/>
    </w:pPr>
  </w:style>
  <w:style w:type="paragraph" w:customStyle="1" w:styleId="IshadedSchClause">
    <w:name w:val="I shaded Sch Clause"/>
    <w:basedOn w:val="IshadedH5Sec"/>
    <w:rsid w:val="008B2A9D"/>
  </w:style>
  <w:style w:type="paragraph" w:customStyle="1" w:styleId="Penalty">
    <w:name w:val="Penalty"/>
    <w:basedOn w:val="Amainreturn"/>
    <w:rsid w:val="008B2A9D"/>
  </w:style>
  <w:style w:type="paragraph" w:customStyle="1" w:styleId="aNoteText">
    <w:name w:val="aNoteText"/>
    <w:basedOn w:val="aNoteSymb"/>
    <w:rsid w:val="008B2A9D"/>
    <w:pPr>
      <w:spacing w:before="60"/>
      <w:ind w:firstLine="0"/>
    </w:pPr>
  </w:style>
  <w:style w:type="paragraph" w:customStyle="1" w:styleId="aExamINum">
    <w:name w:val="aExamINum"/>
    <w:basedOn w:val="aExam"/>
    <w:rsid w:val="009922BD"/>
    <w:pPr>
      <w:tabs>
        <w:tab w:val="left" w:pos="1500"/>
      </w:tabs>
      <w:ind w:left="1500" w:hanging="400"/>
    </w:pPr>
  </w:style>
  <w:style w:type="paragraph" w:customStyle="1" w:styleId="AExamIPara">
    <w:name w:val="AExamIPara"/>
    <w:basedOn w:val="aExam"/>
    <w:rsid w:val="008B2A9D"/>
    <w:pPr>
      <w:tabs>
        <w:tab w:val="right" w:pos="1720"/>
        <w:tab w:val="left" w:pos="2000"/>
      </w:tabs>
      <w:ind w:left="2000" w:hanging="900"/>
    </w:pPr>
  </w:style>
  <w:style w:type="paragraph" w:customStyle="1" w:styleId="AH3sec">
    <w:name w:val="A H3 sec"/>
    <w:basedOn w:val="Normal"/>
    <w:next w:val="direction"/>
    <w:rsid w:val="009922BD"/>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B2A9D"/>
    <w:pPr>
      <w:tabs>
        <w:tab w:val="clear" w:pos="2600"/>
      </w:tabs>
      <w:ind w:left="1100"/>
    </w:pPr>
    <w:rPr>
      <w:sz w:val="18"/>
    </w:rPr>
  </w:style>
  <w:style w:type="paragraph" w:customStyle="1" w:styleId="aExamss">
    <w:name w:val="aExamss"/>
    <w:basedOn w:val="aNoteSymb"/>
    <w:rsid w:val="008B2A9D"/>
    <w:pPr>
      <w:spacing w:before="60"/>
      <w:ind w:left="1100" w:firstLine="0"/>
    </w:pPr>
  </w:style>
  <w:style w:type="paragraph" w:customStyle="1" w:styleId="aExamHdgpar">
    <w:name w:val="aExamHdgpar"/>
    <w:basedOn w:val="aExamHdgss"/>
    <w:next w:val="Normal"/>
    <w:rsid w:val="008B2A9D"/>
    <w:pPr>
      <w:ind w:left="1600"/>
    </w:pPr>
  </w:style>
  <w:style w:type="paragraph" w:customStyle="1" w:styleId="aExampar">
    <w:name w:val="aExampar"/>
    <w:basedOn w:val="aExamss"/>
    <w:rsid w:val="008B2A9D"/>
    <w:pPr>
      <w:ind w:left="1600"/>
    </w:pPr>
  </w:style>
  <w:style w:type="paragraph" w:customStyle="1" w:styleId="aExamINumss">
    <w:name w:val="aExamINumss"/>
    <w:basedOn w:val="aExamss"/>
    <w:rsid w:val="008B2A9D"/>
    <w:pPr>
      <w:tabs>
        <w:tab w:val="left" w:pos="1500"/>
      </w:tabs>
      <w:ind w:left="1500" w:hanging="400"/>
    </w:pPr>
  </w:style>
  <w:style w:type="paragraph" w:customStyle="1" w:styleId="aExamINumpar">
    <w:name w:val="aExamINumpar"/>
    <w:basedOn w:val="aExampar"/>
    <w:rsid w:val="008B2A9D"/>
    <w:pPr>
      <w:tabs>
        <w:tab w:val="left" w:pos="2000"/>
      </w:tabs>
      <w:ind w:left="2000" w:hanging="400"/>
    </w:pPr>
  </w:style>
  <w:style w:type="paragraph" w:customStyle="1" w:styleId="aExamNumTextss">
    <w:name w:val="aExamNumTextss"/>
    <w:basedOn w:val="aExamss"/>
    <w:rsid w:val="008B2A9D"/>
    <w:pPr>
      <w:ind w:left="1500"/>
    </w:pPr>
  </w:style>
  <w:style w:type="paragraph" w:customStyle="1" w:styleId="aExamNumTextpar">
    <w:name w:val="aExamNumTextpar"/>
    <w:basedOn w:val="aExampar"/>
    <w:rsid w:val="009922BD"/>
    <w:pPr>
      <w:ind w:left="2000"/>
    </w:pPr>
  </w:style>
  <w:style w:type="paragraph" w:customStyle="1" w:styleId="aExamBulletss">
    <w:name w:val="aExamBulletss"/>
    <w:basedOn w:val="aExamss"/>
    <w:rsid w:val="008B2A9D"/>
    <w:pPr>
      <w:ind w:left="1500" w:hanging="400"/>
    </w:pPr>
  </w:style>
  <w:style w:type="paragraph" w:customStyle="1" w:styleId="aExamBulletpar">
    <w:name w:val="aExamBulletpar"/>
    <w:basedOn w:val="aExampar"/>
    <w:rsid w:val="008B2A9D"/>
    <w:pPr>
      <w:ind w:left="2000" w:hanging="400"/>
    </w:pPr>
  </w:style>
  <w:style w:type="paragraph" w:customStyle="1" w:styleId="aExamHdgsubpar">
    <w:name w:val="aExamHdgsubpar"/>
    <w:basedOn w:val="aExamHdgss"/>
    <w:next w:val="Normal"/>
    <w:rsid w:val="008B2A9D"/>
    <w:pPr>
      <w:ind w:left="2140"/>
    </w:pPr>
  </w:style>
  <w:style w:type="paragraph" w:customStyle="1" w:styleId="aExamsubpar">
    <w:name w:val="aExamsubpar"/>
    <w:basedOn w:val="aExamss"/>
    <w:rsid w:val="008B2A9D"/>
    <w:pPr>
      <w:ind w:left="2140"/>
    </w:pPr>
  </w:style>
  <w:style w:type="paragraph" w:customStyle="1" w:styleId="aExamNumsubpar">
    <w:name w:val="aExamNumsubpar"/>
    <w:basedOn w:val="aExamsubpar"/>
    <w:rsid w:val="008B2A9D"/>
    <w:pPr>
      <w:tabs>
        <w:tab w:val="clear" w:pos="1100"/>
        <w:tab w:val="clear" w:pos="2381"/>
        <w:tab w:val="left" w:pos="2569"/>
      </w:tabs>
      <w:ind w:left="2569" w:hanging="403"/>
    </w:pPr>
  </w:style>
  <w:style w:type="paragraph" w:customStyle="1" w:styleId="aExamNumTextsubpar">
    <w:name w:val="aExamNumTextsubpar"/>
    <w:basedOn w:val="aExampar"/>
    <w:rsid w:val="009922BD"/>
    <w:pPr>
      <w:ind w:left="2540"/>
    </w:pPr>
  </w:style>
  <w:style w:type="paragraph" w:customStyle="1" w:styleId="aExamBulletsubpar">
    <w:name w:val="aExamBulletsubpar"/>
    <w:basedOn w:val="aExamsubpar"/>
    <w:rsid w:val="008B2A9D"/>
    <w:pPr>
      <w:numPr>
        <w:numId w:val="4"/>
      </w:numPr>
      <w:tabs>
        <w:tab w:val="clear" w:pos="1100"/>
        <w:tab w:val="clear" w:pos="2381"/>
        <w:tab w:val="left" w:pos="2569"/>
      </w:tabs>
      <w:ind w:left="2569" w:hanging="403"/>
    </w:pPr>
  </w:style>
  <w:style w:type="paragraph" w:customStyle="1" w:styleId="aNoteTextss">
    <w:name w:val="aNoteTextss"/>
    <w:basedOn w:val="Normal"/>
    <w:rsid w:val="008B2A9D"/>
    <w:pPr>
      <w:spacing w:before="60"/>
      <w:ind w:left="1900"/>
      <w:jc w:val="both"/>
    </w:pPr>
    <w:rPr>
      <w:sz w:val="20"/>
    </w:rPr>
  </w:style>
  <w:style w:type="paragraph" w:customStyle="1" w:styleId="aNoteParass">
    <w:name w:val="aNoteParass"/>
    <w:basedOn w:val="Normal"/>
    <w:rsid w:val="008B2A9D"/>
    <w:pPr>
      <w:tabs>
        <w:tab w:val="right" w:pos="2140"/>
        <w:tab w:val="left" w:pos="2400"/>
      </w:tabs>
      <w:spacing w:before="60"/>
      <w:ind w:left="2400" w:hanging="1300"/>
      <w:jc w:val="both"/>
    </w:pPr>
    <w:rPr>
      <w:sz w:val="20"/>
    </w:rPr>
  </w:style>
  <w:style w:type="paragraph" w:customStyle="1" w:styleId="aNoteParapar">
    <w:name w:val="aNoteParapar"/>
    <w:basedOn w:val="aNotepar"/>
    <w:rsid w:val="008B2A9D"/>
    <w:pPr>
      <w:tabs>
        <w:tab w:val="right" w:pos="2640"/>
      </w:tabs>
      <w:spacing w:before="60"/>
      <w:ind w:left="2920" w:hanging="1320"/>
    </w:pPr>
  </w:style>
  <w:style w:type="paragraph" w:customStyle="1" w:styleId="aNotesubpar">
    <w:name w:val="aNotesubpar"/>
    <w:basedOn w:val="BillBasic"/>
    <w:next w:val="Normal"/>
    <w:rsid w:val="008B2A9D"/>
    <w:pPr>
      <w:ind w:left="2940" w:hanging="800"/>
    </w:pPr>
    <w:rPr>
      <w:sz w:val="20"/>
    </w:rPr>
  </w:style>
  <w:style w:type="paragraph" w:customStyle="1" w:styleId="aNoteTextsubpar">
    <w:name w:val="aNoteTextsubpar"/>
    <w:basedOn w:val="aNotesubpar"/>
    <w:rsid w:val="008B2A9D"/>
    <w:pPr>
      <w:spacing w:before="60"/>
      <w:ind w:firstLine="0"/>
    </w:pPr>
  </w:style>
  <w:style w:type="paragraph" w:customStyle="1" w:styleId="aNoteParasubpar">
    <w:name w:val="aNoteParasubpar"/>
    <w:basedOn w:val="aNotesubpar"/>
    <w:rsid w:val="009922BD"/>
    <w:pPr>
      <w:tabs>
        <w:tab w:val="right" w:pos="3180"/>
      </w:tabs>
      <w:spacing w:before="60"/>
      <w:ind w:left="3460" w:hanging="1320"/>
    </w:pPr>
  </w:style>
  <w:style w:type="paragraph" w:customStyle="1" w:styleId="aNoteBulletsubpar">
    <w:name w:val="aNoteBulletsubpar"/>
    <w:basedOn w:val="aNotesubpar"/>
    <w:rsid w:val="008B2A9D"/>
    <w:pPr>
      <w:numPr>
        <w:numId w:val="3"/>
      </w:numPr>
      <w:tabs>
        <w:tab w:val="clear" w:pos="3300"/>
        <w:tab w:val="left" w:pos="3345"/>
      </w:tabs>
      <w:spacing w:before="60"/>
    </w:pPr>
  </w:style>
  <w:style w:type="paragraph" w:customStyle="1" w:styleId="aNoteBulletss">
    <w:name w:val="aNoteBulletss"/>
    <w:basedOn w:val="Normal"/>
    <w:rsid w:val="008B2A9D"/>
    <w:pPr>
      <w:spacing w:before="60"/>
      <w:ind w:left="2300" w:hanging="400"/>
      <w:jc w:val="both"/>
    </w:pPr>
    <w:rPr>
      <w:sz w:val="20"/>
    </w:rPr>
  </w:style>
  <w:style w:type="paragraph" w:customStyle="1" w:styleId="aNoteBulletpar">
    <w:name w:val="aNoteBulletpar"/>
    <w:basedOn w:val="aNotepar"/>
    <w:rsid w:val="008B2A9D"/>
    <w:pPr>
      <w:spacing w:before="60"/>
      <w:ind w:left="2800" w:hanging="400"/>
    </w:pPr>
  </w:style>
  <w:style w:type="paragraph" w:customStyle="1" w:styleId="aExplanBullet">
    <w:name w:val="aExplanBullet"/>
    <w:basedOn w:val="Normal"/>
    <w:rsid w:val="008B2A9D"/>
    <w:pPr>
      <w:spacing w:before="140"/>
      <w:ind w:left="400" w:hanging="400"/>
      <w:jc w:val="both"/>
    </w:pPr>
    <w:rPr>
      <w:snapToGrid w:val="0"/>
      <w:sz w:val="20"/>
    </w:rPr>
  </w:style>
  <w:style w:type="paragraph" w:customStyle="1" w:styleId="AuthLaw">
    <w:name w:val="AuthLaw"/>
    <w:basedOn w:val="BillBasic"/>
    <w:rsid w:val="008B2A9D"/>
    <w:rPr>
      <w:rFonts w:ascii="Arial" w:hAnsi="Arial"/>
      <w:b/>
      <w:sz w:val="20"/>
    </w:rPr>
  </w:style>
  <w:style w:type="paragraph" w:customStyle="1" w:styleId="aExamNumpar">
    <w:name w:val="aExamNumpar"/>
    <w:basedOn w:val="aExamINumss"/>
    <w:rsid w:val="009922BD"/>
    <w:pPr>
      <w:tabs>
        <w:tab w:val="clear" w:pos="1500"/>
        <w:tab w:val="left" w:pos="2000"/>
      </w:tabs>
      <w:ind w:left="2000"/>
    </w:pPr>
  </w:style>
  <w:style w:type="paragraph" w:customStyle="1" w:styleId="Schsectionheading">
    <w:name w:val="Sch section heading"/>
    <w:basedOn w:val="BillBasic"/>
    <w:next w:val="Amain"/>
    <w:rsid w:val="009922BD"/>
    <w:pPr>
      <w:spacing w:before="240"/>
      <w:jc w:val="left"/>
      <w:outlineLvl w:val="4"/>
    </w:pPr>
    <w:rPr>
      <w:rFonts w:ascii="Arial" w:hAnsi="Arial"/>
      <w:b/>
    </w:rPr>
  </w:style>
  <w:style w:type="paragraph" w:customStyle="1" w:styleId="SchAmain">
    <w:name w:val="Sch A main"/>
    <w:basedOn w:val="Amain"/>
    <w:rsid w:val="008B2A9D"/>
  </w:style>
  <w:style w:type="paragraph" w:customStyle="1" w:styleId="SchApara">
    <w:name w:val="Sch A para"/>
    <w:basedOn w:val="Apara"/>
    <w:rsid w:val="008B2A9D"/>
  </w:style>
  <w:style w:type="paragraph" w:customStyle="1" w:styleId="SchAsubpara">
    <w:name w:val="Sch A subpara"/>
    <w:basedOn w:val="Asubpara"/>
    <w:rsid w:val="008B2A9D"/>
  </w:style>
  <w:style w:type="paragraph" w:customStyle="1" w:styleId="SchAsubsubpara">
    <w:name w:val="Sch A subsubpara"/>
    <w:basedOn w:val="Asubsubpara"/>
    <w:rsid w:val="008B2A9D"/>
  </w:style>
  <w:style w:type="paragraph" w:customStyle="1" w:styleId="TOCOL1">
    <w:name w:val="TOCOL 1"/>
    <w:basedOn w:val="TOC1"/>
    <w:rsid w:val="008B2A9D"/>
  </w:style>
  <w:style w:type="paragraph" w:customStyle="1" w:styleId="TOCOL2">
    <w:name w:val="TOCOL 2"/>
    <w:basedOn w:val="TOC2"/>
    <w:rsid w:val="008B2A9D"/>
    <w:pPr>
      <w:keepNext w:val="0"/>
    </w:pPr>
  </w:style>
  <w:style w:type="paragraph" w:customStyle="1" w:styleId="TOCOL3">
    <w:name w:val="TOCOL 3"/>
    <w:basedOn w:val="TOC3"/>
    <w:rsid w:val="008B2A9D"/>
    <w:pPr>
      <w:keepNext w:val="0"/>
    </w:pPr>
  </w:style>
  <w:style w:type="paragraph" w:customStyle="1" w:styleId="TOCOL4">
    <w:name w:val="TOCOL 4"/>
    <w:basedOn w:val="TOC4"/>
    <w:rsid w:val="008B2A9D"/>
    <w:pPr>
      <w:keepNext w:val="0"/>
    </w:pPr>
  </w:style>
  <w:style w:type="paragraph" w:customStyle="1" w:styleId="TOCOL5">
    <w:name w:val="TOCOL 5"/>
    <w:basedOn w:val="TOC5"/>
    <w:rsid w:val="008B2A9D"/>
    <w:pPr>
      <w:tabs>
        <w:tab w:val="left" w:pos="400"/>
      </w:tabs>
    </w:pPr>
  </w:style>
  <w:style w:type="paragraph" w:customStyle="1" w:styleId="TOCOL6">
    <w:name w:val="TOCOL 6"/>
    <w:basedOn w:val="TOC6"/>
    <w:rsid w:val="008B2A9D"/>
    <w:pPr>
      <w:keepNext w:val="0"/>
    </w:pPr>
  </w:style>
  <w:style w:type="paragraph" w:customStyle="1" w:styleId="TOCOL7">
    <w:name w:val="TOCOL 7"/>
    <w:basedOn w:val="TOC7"/>
    <w:rsid w:val="008B2A9D"/>
  </w:style>
  <w:style w:type="paragraph" w:customStyle="1" w:styleId="TOCOL8">
    <w:name w:val="TOCOL 8"/>
    <w:basedOn w:val="TOC8"/>
    <w:rsid w:val="008B2A9D"/>
  </w:style>
  <w:style w:type="paragraph" w:customStyle="1" w:styleId="TOCOL9">
    <w:name w:val="TOCOL 9"/>
    <w:basedOn w:val="TOC9"/>
    <w:rsid w:val="008B2A9D"/>
    <w:pPr>
      <w:ind w:right="0"/>
    </w:pPr>
  </w:style>
  <w:style w:type="paragraph" w:styleId="TOC9">
    <w:name w:val="toc 9"/>
    <w:basedOn w:val="Normal"/>
    <w:next w:val="Normal"/>
    <w:autoRedefine/>
    <w:rsid w:val="008B2A9D"/>
    <w:pPr>
      <w:ind w:left="1920" w:right="600"/>
    </w:pPr>
  </w:style>
  <w:style w:type="paragraph" w:customStyle="1" w:styleId="Billname1">
    <w:name w:val="Billname1"/>
    <w:basedOn w:val="Normal"/>
    <w:rsid w:val="008B2A9D"/>
    <w:pPr>
      <w:tabs>
        <w:tab w:val="left" w:pos="2400"/>
      </w:tabs>
      <w:spacing w:before="1220"/>
    </w:pPr>
    <w:rPr>
      <w:rFonts w:ascii="Arial" w:hAnsi="Arial"/>
      <w:b/>
      <w:sz w:val="40"/>
    </w:rPr>
  </w:style>
  <w:style w:type="paragraph" w:customStyle="1" w:styleId="TableText10">
    <w:name w:val="TableText10"/>
    <w:basedOn w:val="TableText"/>
    <w:rsid w:val="008B2A9D"/>
    <w:rPr>
      <w:sz w:val="20"/>
    </w:rPr>
  </w:style>
  <w:style w:type="paragraph" w:customStyle="1" w:styleId="TablePara10">
    <w:name w:val="TablePara10"/>
    <w:basedOn w:val="tablepara"/>
    <w:rsid w:val="008B2A9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B2A9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B2A9D"/>
  </w:style>
  <w:style w:type="character" w:customStyle="1" w:styleId="charPage">
    <w:name w:val="charPage"/>
    <w:basedOn w:val="DefaultParagraphFont"/>
    <w:rsid w:val="008B2A9D"/>
  </w:style>
  <w:style w:type="character" w:styleId="PageNumber">
    <w:name w:val="page number"/>
    <w:basedOn w:val="DefaultParagraphFont"/>
    <w:rsid w:val="008B2A9D"/>
  </w:style>
  <w:style w:type="paragraph" w:customStyle="1" w:styleId="Letterhead">
    <w:name w:val="Letterhead"/>
    <w:rsid w:val="008B2A9D"/>
    <w:pPr>
      <w:widowControl w:val="0"/>
      <w:spacing w:after="180"/>
      <w:jc w:val="right"/>
    </w:pPr>
    <w:rPr>
      <w:rFonts w:ascii="Arial" w:hAnsi="Arial"/>
      <w:sz w:val="32"/>
      <w:lang w:eastAsia="en-US"/>
    </w:rPr>
  </w:style>
  <w:style w:type="paragraph" w:customStyle="1" w:styleId="IShadedschclause0">
    <w:name w:val="I Shaded sch clause"/>
    <w:basedOn w:val="IH5Sec"/>
    <w:rsid w:val="009922BD"/>
    <w:pPr>
      <w:shd w:val="pct15" w:color="auto" w:fill="FFFFFF"/>
      <w:tabs>
        <w:tab w:val="clear" w:pos="1100"/>
        <w:tab w:val="left" w:pos="700"/>
      </w:tabs>
      <w:ind w:left="700" w:hanging="700"/>
    </w:pPr>
  </w:style>
  <w:style w:type="paragraph" w:customStyle="1" w:styleId="Billfooter">
    <w:name w:val="Billfooter"/>
    <w:basedOn w:val="Normal"/>
    <w:rsid w:val="009922BD"/>
    <w:pPr>
      <w:tabs>
        <w:tab w:val="right" w:pos="7200"/>
      </w:tabs>
      <w:jc w:val="both"/>
    </w:pPr>
    <w:rPr>
      <w:sz w:val="18"/>
    </w:rPr>
  </w:style>
  <w:style w:type="paragraph" w:styleId="BalloonText">
    <w:name w:val="Balloon Text"/>
    <w:basedOn w:val="Normal"/>
    <w:link w:val="BalloonTextChar"/>
    <w:uiPriority w:val="99"/>
    <w:unhideWhenUsed/>
    <w:rsid w:val="008B2A9D"/>
    <w:rPr>
      <w:rFonts w:ascii="Tahoma" w:hAnsi="Tahoma" w:cs="Tahoma"/>
      <w:sz w:val="16"/>
      <w:szCs w:val="16"/>
    </w:rPr>
  </w:style>
  <w:style w:type="character" w:customStyle="1" w:styleId="BalloonTextChar">
    <w:name w:val="Balloon Text Char"/>
    <w:basedOn w:val="DefaultParagraphFont"/>
    <w:link w:val="BalloonText"/>
    <w:uiPriority w:val="99"/>
    <w:rsid w:val="008B2A9D"/>
    <w:rPr>
      <w:rFonts w:ascii="Tahoma" w:hAnsi="Tahoma" w:cs="Tahoma"/>
      <w:sz w:val="16"/>
      <w:szCs w:val="16"/>
      <w:lang w:eastAsia="en-US"/>
    </w:rPr>
  </w:style>
  <w:style w:type="paragraph" w:customStyle="1" w:styleId="00AssAm">
    <w:name w:val="00AssAm"/>
    <w:basedOn w:val="00SigningPage"/>
    <w:rsid w:val="009922BD"/>
  </w:style>
  <w:style w:type="character" w:customStyle="1" w:styleId="FooterChar">
    <w:name w:val="Footer Char"/>
    <w:basedOn w:val="DefaultParagraphFont"/>
    <w:link w:val="Footer"/>
    <w:rsid w:val="008B2A9D"/>
    <w:rPr>
      <w:rFonts w:ascii="Arial" w:hAnsi="Arial"/>
      <w:sz w:val="18"/>
      <w:lang w:eastAsia="en-US"/>
    </w:rPr>
  </w:style>
  <w:style w:type="character" w:customStyle="1" w:styleId="HeaderChar">
    <w:name w:val="Header Char"/>
    <w:basedOn w:val="DefaultParagraphFont"/>
    <w:link w:val="Header"/>
    <w:rsid w:val="008B2A9D"/>
    <w:rPr>
      <w:sz w:val="24"/>
      <w:lang w:eastAsia="en-US"/>
    </w:rPr>
  </w:style>
  <w:style w:type="paragraph" w:customStyle="1" w:styleId="01aPreamble">
    <w:name w:val="01aPreamble"/>
    <w:basedOn w:val="Normal"/>
    <w:qFormat/>
    <w:rsid w:val="008B2A9D"/>
  </w:style>
  <w:style w:type="paragraph" w:customStyle="1" w:styleId="TableBullet">
    <w:name w:val="TableBullet"/>
    <w:basedOn w:val="TableText10"/>
    <w:qFormat/>
    <w:rsid w:val="008B2A9D"/>
    <w:pPr>
      <w:numPr>
        <w:numId w:val="7"/>
      </w:numPr>
    </w:pPr>
  </w:style>
  <w:style w:type="paragraph" w:customStyle="1" w:styleId="BillCrest">
    <w:name w:val="Bill Crest"/>
    <w:basedOn w:val="Normal"/>
    <w:next w:val="Normal"/>
    <w:rsid w:val="008B2A9D"/>
    <w:pPr>
      <w:tabs>
        <w:tab w:val="center" w:pos="3160"/>
      </w:tabs>
      <w:spacing w:after="60"/>
    </w:pPr>
    <w:rPr>
      <w:sz w:val="216"/>
    </w:rPr>
  </w:style>
  <w:style w:type="paragraph" w:customStyle="1" w:styleId="BillNo">
    <w:name w:val="BillNo"/>
    <w:basedOn w:val="BillBasicHeading"/>
    <w:rsid w:val="008B2A9D"/>
    <w:pPr>
      <w:keepNext w:val="0"/>
      <w:spacing w:before="240"/>
      <w:jc w:val="both"/>
    </w:pPr>
  </w:style>
  <w:style w:type="paragraph" w:customStyle="1" w:styleId="aNoteBulletann">
    <w:name w:val="aNoteBulletann"/>
    <w:basedOn w:val="aNotess"/>
    <w:rsid w:val="009922BD"/>
    <w:pPr>
      <w:tabs>
        <w:tab w:val="left" w:pos="2200"/>
      </w:tabs>
      <w:spacing w:before="0"/>
      <w:ind w:left="0" w:firstLine="0"/>
    </w:pPr>
  </w:style>
  <w:style w:type="paragraph" w:customStyle="1" w:styleId="aNoteBulletparann">
    <w:name w:val="aNoteBulletparann"/>
    <w:basedOn w:val="aNotepar"/>
    <w:rsid w:val="009922BD"/>
    <w:pPr>
      <w:tabs>
        <w:tab w:val="left" w:pos="2700"/>
      </w:tabs>
      <w:spacing w:before="0"/>
      <w:ind w:left="0" w:firstLine="0"/>
    </w:pPr>
  </w:style>
  <w:style w:type="paragraph" w:customStyle="1" w:styleId="TableNumbered">
    <w:name w:val="TableNumbered"/>
    <w:basedOn w:val="TableText10"/>
    <w:qFormat/>
    <w:rsid w:val="008B2A9D"/>
    <w:pPr>
      <w:numPr>
        <w:numId w:val="6"/>
      </w:numPr>
    </w:pPr>
  </w:style>
  <w:style w:type="paragraph" w:customStyle="1" w:styleId="ISchMain">
    <w:name w:val="I Sch Main"/>
    <w:basedOn w:val="BillBasic"/>
    <w:rsid w:val="008B2A9D"/>
    <w:pPr>
      <w:tabs>
        <w:tab w:val="right" w:pos="900"/>
        <w:tab w:val="left" w:pos="1100"/>
      </w:tabs>
      <w:ind w:left="1100" w:hanging="1100"/>
    </w:pPr>
  </w:style>
  <w:style w:type="paragraph" w:customStyle="1" w:styleId="ISchpara">
    <w:name w:val="I Sch para"/>
    <w:basedOn w:val="BillBasic"/>
    <w:rsid w:val="008B2A9D"/>
    <w:pPr>
      <w:tabs>
        <w:tab w:val="right" w:pos="1400"/>
        <w:tab w:val="left" w:pos="1600"/>
      </w:tabs>
      <w:ind w:left="1600" w:hanging="1600"/>
    </w:pPr>
  </w:style>
  <w:style w:type="paragraph" w:customStyle="1" w:styleId="ISchsubpara">
    <w:name w:val="I Sch subpara"/>
    <w:basedOn w:val="BillBasic"/>
    <w:rsid w:val="008B2A9D"/>
    <w:pPr>
      <w:tabs>
        <w:tab w:val="right" w:pos="1940"/>
        <w:tab w:val="left" w:pos="2140"/>
      </w:tabs>
      <w:ind w:left="2140" w:hanging="2140"/>
    </w:pPr>
  </w:style>
  <w:style w:type="paragraph" w:customStyle="1" w:styleId="ISchsubsubpara">
    <w:name w:val="I Sch subsubpara"/>
    <w:basedOn w:val="BillBasic"/>
    <w:rsid w:val="008B2A9D"/>
    <w:pPr>
      <w:tabs>
        <w:tab w:val="right" w:pos="2460"/>
        <w:tab w:val="left" w:pos="2660"/>
      </w:tabs>
      <w:ind w:left="2660" w:hanging="2660"/>
    </w:pPr>
  </w:style>
  <w:style w:type="character" w:customStyle="1" w:styleId="aNoteChar">
    <w:name w:val="aNote Char"/>
    <w:basedOn w:val="DefaultParagraphFont"/>
    <w:link w:val="aNote"/>
    <w:locked/>
    <w:rsid w:val="008B2A9D"/>
    <w:rPr>
      <w:lang w:eastAsia="en-US"/>
    </w:rPr>
  </w:style>
  <w:style w:type="character" w:customStyle="1" w:styleId="charCitHyperlinkAbbrev">
    <w:name w:val="charCitHyperlinkAbbrev"/>
    <w:basedOn w:val="Hyperlink"/>
    <w:uiPriority w:val="1"/>
    <w:rsid w:val="008B2A9D"/>
    <w:rPr>
      <w:color w:val="0000FF" w:themeColor="hyperlink"/>
      <w:u w:val="none"/>
    </w:rPr>
  </w:style>
  <w:style w:type="character" w:styleId="Hyperlink">
    <w:name w:val="Hyperlink"/>
    <w:basedOn w:val="DefaultParagraphFont"/>
    <w:uiPriority w:val="99"/>
    <w:unhideWhenUsed/>
    <w:rsid w:val="008B2A9D"/>
    <w:rPr>
      <w:color w:val="0000FF" w:themeColor="hyperlink"/>
      <w:u w:val="single"/>
    </w:rPr>
  </w:style>
  <w:style w:type="character" w:customStyle="1" w:styleId="charCitHyperlinkItal">
    <w:name w:val="charCitHyperlinkItal"/>
    <w:basedOn w:val="Hyperlink"/>
    <w:uiPriority w:val="1"/>
    <w:rsid w:val="008B2A9D"/>
    <w:rPr>
      <w:i/>
      <w:color w:val="0000FF" w:themeColor="hyperlink"/>
      <w:u w:val="none"/>
    </w:rPr>
  </w:style>
  <w:style w:type="character" w:customStyle="1" w:styleId="AH5SecChar">
    <w:name w:val="A H5 Sec Char"/>
    <w:basedOn w:val="DefaultParagraphFont"/>
    <w:link w:val="AH5Sec"/>
    <w:locked/>
    <w:rsid w:val="008B2A9D"/>
    <w:rPr>
      <w:rFonts w:ascii="Arial" w:hAnsi="Arial"/>
      <w:b/>
      <w:sz w:val="24"/>
      <w:lang w:eastAsia="en-US"/>
    </w:rPr>
  </w:style>
  <w:style w:type="character" w:customStyle="1" w:styleId="BillBasicChar">
    <w:name w:val="BillBasic Char"/>
    <w:basedOn w:val="DefaultParagraphFont"/>
    <w:link w:val="BillBasic"/>
    <w:locked/>
    <w:rsid w:val="008B2A9D"/>
    <w:rPr>
      <w:sz w:val="24"/>
      <w:lang w:eastAsia="en-US"/>
    </w:rPr>
  </w:style>
  <w:style w:type="paragraph" w:customStyle="1" w:styleId="Status">
    <w:name w:val="Status"/>
    <w:basedOn w:val="Normal"/>
    <w:rsid w:val="008B2A9D"/>
    <w:pPr>
      <w:spacing w:before="280"/>
      <w:jc w:val="center"/>
    </w:pPr>
    <w:rPr>
      <w:rFonts w:ascii="Arial" w:hAnsi="Arial"/>
      <w:sz w:val="14"/>
    </w:rPr>
  </w:style>
  <w:style w:type="paragraph" w:customStyle="1" w:styleId="FooterInfoCentre">
    <w:name w:val="FooterInfoCentre"/>
    <w:basedOn w:val="FooterInfo"/>
    <w:rsid w:val="008B2A9D"/>
    <w:pPr>
      <w:spacing w:before="60"/>
      <w:jc w:val="center"/>
    </w:pPr>
  </w:style>
  <w:style w:type="paragraph" w:customStyle="1" w:styleId="00AssAmLandscape">
    <w:name w:val="00AssAmLandscape"/>
    <w:basedOn w:val="02TextLandscape"/>
    <w:qFormat/>
    <w:rsid w:val="009922BD"/>
  </w:style>
  <w:style w:type="character" w:customStyle="1" w:styleId="Heading2Char">
    <w:name w:val="Heading 2 Char"/>
    <w:aliases w:val="H2 Char,h2 Char"/>
    <w:basedOn w:val="DefaultParagraphFont"/>
    <w:link w:val="Heading2"/>
    <w:rsid w:val="006829AB"/>
    <w:rPr>
      <w:rFonts w:ascii="Arial" w:hAnsi="Arial" w:cs="Arial"/>
      <w:b/>
      <w:bCs/>
      <w:iCs/>
      <w:sz w:val="28"/>
      <w:szCs w:val="28"/>
      <w:shd w:val="clear" w:color="auto" w:fill="E0E0E0"/>
      <w:lang w:eastAsia="en-US"/>
    </w:rPr>
  </w:style>
  <w:style w:type="character" w:customStyle="1" w:styleId="isyshit">
    <w:name w:val="_isys_hit_"/>
    <w:basedOn w:val="DefaultParagraphFont"/>
    <w:rsid w:val="00647F21"/>
  </w:style>
  <w:style w:type="character" w:customStyle="1" w:styleId="charcithyperlinkital0">
    <w:name w:val="charcithyperlinkital"/>
    <w:basedOn w:val="DefaultParagraphFont"/>
    <w:rsid w:val="00647F21"/>
  </w:style>
  <w:style w:type="character" w:customStyle="1" w:styleId="AmainreturnChar">
    <w:name w:val="A main return Char"/>
    <w:basedOn w:val="DefaultParagraphFont"/>
    <w:link w:val="Amainreturn"/>
    <w:locked/>
    <w:rsid w:val="00272570"/>
    <w:rPr>
      <w:sz w:val="24"/>
      <w:lang w:eastAsia="en-US"/>
    </w:rPr>
  </w:style>
  <w:style w:type="paragraph" w:styleId="ListBullet">
    <w:name w:val="List Bullet"/>
    <w:basedOn w:val="Normal"/>
    <w:autoRedefine/>
    <w:rsid w:val="00100759"/>
    <w:pPr>
      <w:tabs>
        <w:tab w:val="num" w:pos="926"/>
      </w:tabs>
      <w:spacing w:before="80" w:after="60"/>
      <w:ind w:left="360" w:hanging="360"/>
      <w:jc w:val="both"/>
    </w:pPr>
  </w:style>
  <w:style w:type="character" w:customStyle="1" w:styleId="AparaChar">
    <w:name w:val="A para Char"/>
    <w:basedOn w:val="DefaultParagraphFont"/>
    <w:link w:val="Apara"/>
    <w:locked/>
    <w:rsid w:val="00D44B54"/>
    <w:rPr>
      <w:sz w:val="24"/>
      <w:lang w:eastAsia="en-US"/>
    </w:rPr>
  </w:style>
  <w:style w:type="character" w:customStyle="1" w:styleId="AmainChar">
    <w:name w:val="A main Char"/>
    <w:basedOn w:val="DefaultParagraphFont"/>
    <w:link w:val="Amain"/>
    <w:locked/>
    <w:rsid w:val="00D44B54"/>
    <w:rPr>
      <w:sz w:val="24"/>
      <w:lang w:eastAsia="en-US"/>
    </w:rPr>
  </w:style>
  <w:style w:type="paragraph" w:customStyle="1" w:styleId="CoverTextBullet">
    <w:name w:val="CoverTextBullet"/>
    <w:basedOn w:val="CoverText"/>
    <w:qFormat/>
    <w:rsid w:val="008B2A9D"/>
    <w:pPr>
      <w:numPr>
        <w:numId w:val="5"/>
      </w:numPr>
    </w:pPr>
    <w:rPr>
      <w:color w:val="000000"/>
    </w:rPr>
  </w:style>
  <w:style w:type="character" w:customStyle="1" w:styleId="aDefChar">
    <w:name w:val="aDef Char"/>
    <w:basedOn w:val="DefaultParagraphFont"/>
    <w:link w:val="aDef"/>
    <w:locked/>
    <w:rsid w:val="00B80E17"/>
    <w:rPr>
      <w:sz w:val="24"/>
      <w:lang w:eastAsia="en-US"/>
    </w:rPr>
  </w:style>
  <w:style w:type="paragraph" w:customStyle="1" w:styleId="adef0">
    <w:name w:val="adef"/>
    <w:basedOn w:val="Normal"/>
    <w:rsid w:val="0006675D"/>
    <w:pPr>
      <w:spacing w:before="100" w:beforeAutospacing="1" w:after="100" w:afterAutospacing="1"/>
    </w:pPr>
    <w:rPr>
      <w:szCs w:val="24"/>
      <w:lang w:eastAsia="en-AU"/>
    </w:rPr>
  </w:style>
  <w:style w:type="paragraph" w:customStyle="1" w:styleId="adefpara0">
    <w:name w:val="adefpara"/>
    <w:basedOn w:val="Normal"/>
    <w:rsid w:val="0006675D"/>
    <w:pPr>
      <w:spacing w:before="100" w:beforeAutospacing="1" w:after="100" w:afterAutospacing="1"/>
    </w:pPr>
    <w:rPr>
      <w:szCs w:val="24"/>
      <w:lang w:eastAsia="en-AU"/>
    </w:rPr>
  </w:style>
  <w:style w:type="paragraph" w:customStyle="1" w:styleId="asubpara0">
    <w:name w:val="asubpara"/>
    <w:basedOn w:val="Normal"/>
    <w:rsid w:val="006D22FB"/>
    <w:pPr>
      <w:spacing w:before="100" w:beforeAutospacing="1" w:after="100" w:afterAutospacing="1"/>
    </w:pPr>
    <w:rPr>
      <w:szCs w:val="24"/>
      <w:lang w:eastAsia="en-AU"/>
    </w:rPr>
  </w:style>
  <w:style w:type="character" w:customStyle="1" w:styleId="Heading4Char">
    <w:name w:val="Heading 4 Char"/>
    <w:basedOn w:val="DefaultParagraphFont"/>
    <w:link w:val="Heading4"/>
    <w:rsid w:val="002500EE"/>
    <w:rPr>
      <w:rFonts w:ascii="Arial" w:hAnsi="Arial"/>
      <w:b/>
      <w:bCs/>
      <w:sz w:val="22"/>
      <w:szCs w:val="28"/>
      <w:lang w:eastAsia="en-US"/>
    </w:rPr>
  </w:style>
  <w:style w:type="paragraph" w:styleId="NormalWeb">
    <w:name w:val="Normal (Web)"/>
    <w:basedOn w:val="Normal"/>
    <w:uiPriority w:val="99"/>
    <w:semiHidden/>
    <w:unhideWhenUsed/>
    <w:rsid w:val="002500EE"/>
    <w:pPr>
      <w:spacing w:before="100" w:beforeAutospacing="1" w:after="100" w:afterAutospacing="1"/>
    </w:pPr>
    <w:rPr>
      <w:szCs w:val="24"/>
      <w:lang w:eastAsia="en-AU"/>
    </w:rPr>
  </w:style>
  <w:style w:type="paragraph" w:styleId="ListParagraph">
    <w:name w:val="List Paragraph"/>
    <w:aliases w:val="List Paragraph1,Recommendation,List Paragraph11,Bullet point,standard lewis"/>
    <w:basedOn w:val="Normal"/>
    <w:link w:val="ListParagraphChar"/>
    <w:uiPriority w:val="34"/>
    <w:qFormat/>
    <w:rsid w:val="0022267A"/>
    <w:pPr>
      <w:widowControl w:val="0"/>
      <w:ind w:left="720"/>
      <w:contextualSpacing/>
    </w:pPr>
    <w:rPr>
      <w:iCs/>
      <w:szCs w:val="24"/>
      <w:lang w:val="en-US"/>
    </w:rPr>
  </w:style>
  <w:style w:type="character" w:styleId="IntenseReference">
    <w:name w:val="Intense Reference"/>
    <w:basedOn w:val="DefaultParagraphFont"/>
    <w:uiPriority w:val="32"/>
    <w:qFormat/>
    <w:rsid w:val="0022267A"/>
    <w:rPr>
      <w:b/>
      <w:bCs/>
      <w:smallCaps/>
      <w:color w:val="4F81BD" w:themeColor="accent1"/>
      <w:spacing w:val="5"/>
    </w:rPr>
  </w:style>
  <w:style w:type="character" w:customStyle="1" w:styleId="ListParagraphChar">
    <w:name w:val="List Paragraph Char"/>
    <w:aliases w:val="List Paragraph1 Char,Recommendation Char,List Paragraph11 Char,Bullet point Char,standard lewis Char"/>
    <w:basedOn w:val="DefaultParagraphFont"/>
    <w:link w:val="ListParagraph"/>
    <w:uiPriority w:val="34"/>
    <w:locked/>
    <w:rsid w:val="0022267A"/>
    <w:rPr>
      <w:iCs/>
      <w:sz w:val="24"/>
      <w:szCs w:val="24"/>
      <w:lang w:val="en-US" w:eastAsia="en-US"/>
    </w:rPr>
  </w:style>
  <w:style w:type="paragraph" w:customStyle="1" w:styleId="Default">
    <w:name w:val="Default"/>
    <w:rsid w:val="00F2563F"/>
    <w:pPr>
      <w:autoSpaceDE w:val="0"/>
      <w:autoSpaceDN w:val="0"/>
      <w:adjustRightInd w:val="0"/>
    </w:pPr>
    <w:rPr>
      <w:color w:val="000000"/>
      <w:sz w:val="24"/>
      <w:szCs w:val="24"/>
    </w:rPr>
  </w:style>
  <w:style w:type="character" w:customStyle="1" w:styleId="AsubparaChar">
    <w:name w:val="A subpara Char"/>
    <w:basedOn w:val="DefaultParagraphFont"/>
    <w:link w:val="Asubpara"/>
    <w:locked/>
    <w:rsid w:val="00E71B7C"/>
    <w:rPr>
      <w:sz w:val="24"/>
      <w:lang w:eastAsia="en-US"/>
    </w:rPr>
  </w:style>
  <w:style w:type="character" w:customStyle="1" w:styleId="NewSectionHeadingChar">
    <w:name w:val="New Section Heading Char"/>
    <w:link w:val="NewSectionHeading"/>
    <w:locked/>
    <w:rsid w:val="00EC7557"/>
    <w:rPr>
      <w:rFonts w:ascii="Helvetica" w:hAnsi="Helvetica" w:cs="Helvetica"/>
      <w:b/>
      <w:sz w:val="24"/>
      <w:szCs w:val="24"/>
    </w:rPr>
  </w:style>
  <w:style w:type="paragraph" w:customStyle="1" w:styleId="NewSectionHeading">
    <w:name w:val="New Section Heading"/>
    <w:basedOn w:val="Normal"/>
    <w:next w:val="Normal"/>
    <w:link w:val="NewSectionHeadingChar"/>
    <w:rsid w:val="00EC7557"/>
    <w:pPr>
      <w:keepNext/>
      <w:keepLines/>
      <w:widowControl w:val="0"/>
      <w:spacing w:after="240"/>
      <w:ind w:left="1100" w:hanging="1100"/>
      <w:outlineLvl w:val="8"/>
    </w:pPr>
    <w:rPr>
      <w:rFonts w:ascii="Helvetica" w:hAnsi="Helvetica" w:cs="Helvetica"/>
      <w:b/>
      <w:szCs w:val="24"/>
      <w:lang w:eastAsia="en-AU"/>
    </w:rPr>
  </w:style>
  <w:style w:type="character" w:customStyle="1" w:styleId="SubsectionChar">
    <w:name w:val="Subsection Char"/>
    <w:link w:val="Subsection"/>
    <w:locked/>
    <w:rsid w:val="00EC7557"/>
    <w:rPr>
      <w:rFonts w:ascii="Helvetica" w:hAnsi="Helvetica" w:cs="Helvetica"/>
      <w:sz w:val="24"/>
      <w:szCs w:val="24"/>
    </w:rPr>
  </w:style>
  <w:style w:type="paragraph" w:customStyle="1" w:styleId="Subsection">
    <w:name w:val="Subsection"/>
    <w:basedOn w:val="Normal"/>
    <w:link w:val="SubsectionChar"/>
    <w:rsid w:val="00EC7557"/>
    <w:pPr>
      <w:widowControl w:val="0"/>
      <w:tabs>
        <w:tab w:val="right" w:pos="902"/>
      </w:tabs>
      <w:spacing w:after="240"/>
      <w:ind w:left="1100" w:hanging="1100"/>
      <w:jc w:val="both"/>
    </w:pPr>
    <w:rPr>
      <w:rFonts w:ascii="Helvetica" w:hAnsi="Helvetica" w:cs="Helvetica"/>
      <w:szCs w:val="24"/>
      <w:lang w:eastAsia="en-AU"/>
    </w:rPr>
  </w:style>
  <w:style w:type="character" w:styleId="CommentReference">
    <w:name w:val="annotation reference"/>
    <w:basedOn w:val="DefaultParagraphFont"/>
    <w:semiHidden/>
    <w:rsid w:val="00EC09A9"/>
    <w:rPr>
      <w:sz w:val="16"/>
      <w:szCs w:val="16"/>
    </w:rPr>
  </w:style>
  <w:style w:type="paragraph" w:styleId="CommentText">
    <w:name w:val="annotation text"/>
    <w:basedOn w:val="Normal"/>
    <w:link w:val="CommentTextChar"/>
    <w:semiHidden/>
    <w:rsid w:val="00EC09A9"/>
    <w:pPr>
      <w:widowControl w:val="0"/>
    </w:pPr>
    <w:rPr>
      <w:iCs/>
      <w:sz w:val="20"/>
      <w:szCs w:val="24"/>
      <w:lang w:val="en-US"/>
    </w:rPr>
  </w:style>
  <w:style w:type="character" w:customStyle="1" w:styleId="CommentTextChar">
    <w:name w:val="Comment Text Char"/>
    <w:basedOn w:val="DefaultParagraphFont"/>
    <w:link w:val="CommentText"/>
    <w:semiHidden/>
    <w:rsid w:val="00EC09A9"/>
    <w:rPr>
      <w:iCs/>
      <w:szCs w:val="24"/>
      <w:lang w:val="en-US" w:eastAsia="en-US"/>
    </w:rPr>
  </w:style>
  <w:style w:type="paragraph" w:customStyle="1" w:styleId="pf0">
    <w:name w:val="pf0"/>
    <w:basedOn w:val="Normal"/>
    <w:rsid w:val="00EC09A9"/>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9A7F12"/>
    <w:rPr>
      <w:color w:val="605E5C"/>
      <w:shd w:val="clear" w:color="auto" w:fill="E1DFDD"/>
    </w:rPr>
  </w:style>
  <w:style w:type="character" w:customStyle="1" w:styleId="cf01">
    <w:name w:val="cf01"/>
    <w:basedOn w:val="DefaultParagraphFont"/>
    <w:rsid w:val="004F5D27"/>
    <w:rPr>
      <w:rFonts w:ascii="Segoe UI" w:hAnsi="Segoe UI" w:cs="Segoe UI" w:hint="default"/>
      <w:sz w:val="18"/>
      <w:szCs w:val="18"/>
    </w:rPr>
  </w:style>
  <w:style w:type="paragraph" w:customStyle="1" w:styleId="CoverInForce">
    <w:name w:val="CoverInForce"/>
    <w:basedOn w:val="BillBasicHeading"/>
    <w:rsid w:val="008B2A9D"/>
    <w:pPr>
      <w:keepNext w:val="0"/>
      <w:spacing w:before="400"/>
    </w:pPr>
    <w:rPr>
      <w:b w:val="0"/>
    </w:rPr>
  </w:style>
  <w:style w:type="paragraph" w:customStyle="1" w:styleId="CoverActName">
    <w:name w:val="CoverActName"/>
    <w:basedOn w:val="BillBasicHeading"/>
    <w:rsid w:val="008B2A9D"/>
    <w:pPr>
      <w:keepNext w:val="0"/>
      <w:spacing w:before="260"/>
    </w:pPr>
  </w:style>
  <w:style w:type="paragraph" w:customStyle="1" w:styleId="amain0">
    <w:name w:val="amain"/>
    <w:basedOn w:val="Normal"/>
    <w:rsid w:val="005C5454"/>
    <w:pPr>
      <w:spacing w:before="100" w:beforeAutospacing="1" w:after="100" w:afterAutospacing="1"/>
    </w:pPr>
    <w:rPr>
      <w:szCs w:val="24"/>
      <w:lang w:eastAsia="en-AU"/>
    </w:rPr>
  </w:style>
  <w:style w:type="paragraph" w:customStyle="1" w:styleId="apara0">
    <w:name w:val="apara"/>
    <w:basedOn w:val="Normal"/>
    <w:rsid w:val="005C5454"/>
    <w:pPr>
      <w:spacing w:before="100" w:beforeAutospacing="1" w:after="100" w:afterAutospacing="1"/>
    </w:pPr>
    <w:rPr>
      <w:szCs w:val="24"/>
      <w:lang w:eastAsia="en-AU"/>
    </w:rPr>
  </w:style>
  <w:style w:type="paragraph" w:customStyle="1" w:styleId="00Spine">
    <w:name w:val="00Spine"/>
    <w:basedOn w:val="Normal"/>
    <w:rsid w:val="008B2A9D"/>
  </w:style>
  <w:style w:type="paragraph" w:customStyle="1" w:styleId="05Endnote0">
    <w:name w:val="05Endnote"/>
    <w:basedOn w:val="Normal"/>
    <w:rsid w:val="008B2A9D"/>
  </w:style>
  <w:style w:type="paragraph" w:customStyle="1" w:styleId="06Copyright">
    <w:name w:val="06Copyright"/>
    <w:basedOn w:val="Normal"/>
    <w:rsid w:val="008B2A9D"/>
  </w:style>
  <w:style w:type="paragraph" w:customStyle="1" w:styleId="RepubNo">
    <w:name w:val="RepubNo"/>
    <w:basedOn w:val="BillBasicHeading"/>
    <w:rsid w:val="008B2A9D"/>
    <w:pPr>
      <w:keepNext w:val="0"/>
      <w:spacing w:before="600"/>
      <w:jc w:val="both"/>
    </w:pPr>
    <w:rPr>
      <w:sz w:val="26"/>
    </w:rPr>
  </w:style>
  <w:style w:type="paragraph" w:customStyle="1" w:styleId="EffectiveDate">
    <w:name w:val="EffectiveDate"/>
    <w:basedOn w:val="Normal"/>
    <w:rsid w:val="008B2A9D"/>
    <w:pPr>
      <w:spacing w:before="120"/>
    </w:pPr>
    <w:rPr>
      <w:rFonts w:ascii="Arial" w:hAnsi="Arial"/>
      <w:b/>
      <w:sz w:val="26"/>
    </w:rPr>
  </w:style>
  <w:style w:type="paragraph" w:customStyle="1" w:styleId="CoverHeading">
    <w:name w:val="CoverHeading"/>
    <w:basedOn w:val="Normal"/>
    <w:rsid w:val="008B2A9D"/>
    <w:rPr>
      <w:rFonts w:ascii="Arial" w:hAnsi="Arial"/>
      <w:b/>
    </w:rPr>
  </w:style>
  <w:style w:type="paragraph" w:customStyle="1" w:styleId="CoverSubHdg">
    <w:name w:val="CoverSubHdg"/>
    <w:basedOn w:val="CoverHeading"/>
    <w:rsid w:val="008B2A9D"/>
    <w:pPr>
      <w:spacing w:before="120"/>
    </w:pPr>
    <w:rPr>
      <w:sz w:val="20"/>
    </w:rPr>
  </w:style>
  <w:style w:type="paragraph" w:customStyle="1" w:styleId="CoverText">
    <w:name w:val="CoverText"/>
    <w:basedOn w:val="Normal"/>
    <w:uiPriority w:val="99"/>
    <w:rsid w:val="008B2A9D"/>
    <w:pPr>
      <w:spacing w:before="100"/>
      <w:jc w:val="both"/>
    </w:pPr>
    <w:rPr>
      <w:sz w:val="20"/>
    </w:rPr>
  </w:style>
  <w:style w:type="paragraph" w:customStyle="1" w:styleId="CoverTextPara">
    <w:name w:val="CoverTextPara"/>
    <w:basedOn w:val="CoverText"/>
    <w:rsid w:val="008B2A9D"/>
    <w:pPr>
      <w:tabs>
        <w:tab w:val="right" w:pos="600"/>
        <w:tab w:val="left" w:pos="840"/>
      </w:tabs>
      <w:ind w:left="840" w:hanging="840"/>
    </w:pPr>
  </w:style>
  <w:style w:type="paragraph" w:customStyle="1" w:styleId="AH1ChapterSymb">
    <w:name w:val="A H1 Chapter Symb"/>
    <w:basedOn w:val="AH1Chapter"/>
    <w:next w:val="AH2Part"/>
    <w:rsid w:val="008B2A9D"/>
    <w:pPr>
      <w:tabs>
        <w:tab w:val="clear" w:pos="2600"/>
        <w:tab w:val="left" w:pos="0"/>
      </w:tabs>
      <w:ind w:left="2480" w:hanging="2960"/>
    </w:pPr>
  </w:style>
  <w:style w:type="paragraph" w:customStyle="1" w:styleId="AH2PartSymb">
    <w:name w:val="A H2 Part Symb"/>
    <w:basedOn w:val="AH2Part"/>
    <w:next w:val="AH3Div"/>
    <w:rsid w:val="008B2A9D"/>
    <w:pPr>
      <w:tabs>
        <w:tab w:val="clear" w:pos="2600"/>
        <w:tab w:val="left" w:pos="0"/>
      </w:tabs>
      <w:ind w:left="2480" w:hanging="2960"/>
    </w:pPr>
  </w:style>
  <w:style w:type="paragraph" w:customStyle="1" w:styleId="AH3DivSymb">
    <w:name w:val="A H3 Div Symb"/>
    <w:basedOn w:val="AH3Div"/>
    <w:next w:val="AH5Sec"/>
    <w:rsid w:val="008B2A9D"/>
    <w:pPr>
      <w:tabs>
        <w:tab w:val="clear" w:pos="2600"/>
        <w:tab w:val="left" w:pos="0"/>
      </w:tabs>
      <w:ind w:left="2480" w:hanging="2960"/>
    </w:pPr>
  </w:style>
  <w:style w:type="paragraph" w:customStyle="1" w:styleId="AH4SubDivSymb">
    <w:name w:val="A H4 SubDiv Symb"/>
    <w:basedOn w:val="AH4SubDiv"/>
    <w:next w:val="AH5Sec"/>
    <w:rsid w:val="008B2A9D"/>
    <w:pPr>
      <w:tabs>
        <w:tab w:val="clear" w:pos="2600"/>
        <w:tab w:val="left" w:pos="0"/>
      </w:tabs>
      <w:ind w:left="2480" w:hanging="2960"/>
    </w:pPr>
  </w:style>
  <w:style w:type="paragraph" w:customStyle="1" w:styleId="AH5SecSymb">
    <w:name w:val="A H5 Sec Symb"/>
    <w:basedOn w:val="AH5Sec"/>
    <w:next w:val="Amain"/>
    <w:rsid w:val="008B2A9D"/>
    <w:pPr>
      <w:tabs>
        <w:tab w:val="clear" w:pos="1100"/>
        <w:tab w:val="left" w:pos="0"/>
      </w:tabs>
      <w:ind w:hanging="1580"/>
    </w:pPr>
  </w:style>
  <w:style w:type="paragraph" w:customStyle="1" w:styleId="AmainSymb">
    <w:name w:val="A main Symb"/>
    <w:basedOn w:val="Amain"/>
    <w:rsid w:val="008B2A9D"/>
    <w:pPr>
      <w:tabs>
        <w:tab w:val="left" w:pos="0"/>
      </w:tabs>
      <w:ind w:left="1120" w:hanging="1600"/>
    </w:pPr>
  </w:style>
  <w:style w:type="paragraph" w:customStyle="1" w:styleId="AparaSymb">
    <w:name w:val="A para Symb"/>
    <w:basedOn w:val="Apara"/>
    <w:rsid w:val="008B2A9D"/>
    <w:pPr>
      <w:tabs>
        <w:tab w:val="right" w:pos="0"/>
      </w:tabs>
      <w:ind w:hanging="2080"/>
    </w:pPr>
  </w:style>
  <w:style w:type="paragraph" w:customStyle="1" w:styleId="Assectheading">
    <w:name w:val="A ssect heading"/>
    <w:basedOn w:val="Amain"/>
    <w:rsid w:val="008B2A9D"/>
    <w:pPr>
      <w:keepNext/>
      <w:tabs>
        <w:tab w:val="clear" w:pos="900"/>
        <w:tab w:val="clear" w:pos="1100"/>
      </w:tabs>
      <w:spacing w:before="300"/>
      <w:ind w:left="0" w:firstLine="0"/>
      <w:outlineLvl w:val="9"/>
    </w:pPr>
    <w:rPr>
      <w:i/>
    </w:rPr>
  </w:style>
  <w:style w:type="paragraph" w:customStyle="1" w:styleId="AsubparaSymb">
    <w:name w:val="A subpara Symb"/>
    <w:basedOn w:val="Asubpara"/>
    <w:rsid w:val="008B2A9D"/>
    <w:pPr>
      <w:tabs>
        <w:tab w:val="left" w:pos="0"/>
      </w:tabs>
      <w:ind w:left="2098" w:hanging="2580"/>
    </w:pPr>
  </w:style>
  <w:style w:type="paragraph" w:customStyle="1" w:styleId="Actdetails">
    <w:name w:val="Act details"/>
    <w:basedOn w:val="Normal"/>
    <w:rsid w:val="008B2A9D"/>
    <w:pPr>
      <w:spacing w:before="20"/>
      <w:ind w:left="1400"/>
    </w:pPr>
    <w:rPr>
      <w:rFonts w:ascii="Arial" w:hAnsi="Arial"/>
      <w:sz w:val="20"/>
    </w:rPr>
  </w:style>
  <w:style w:type="paragraph" w:customStyle="1" w:styleId="AmdtsEntriesDefL2">
    <w:name w:val="AmdtsEntriesDefL2"/>
    <w:basedOn w:val="Normal"/>
    <w:rsid w:val="008B2A9D"/>
    <w:pPr>
      <w:tabs>
        <w:tab w:val="left" w:pos="3000"/>
      </w:tabs>
      <w:ind w:left="3100" w:hanging="2000"/>
    </w:pPr>
    <w:rPr>
      <w:rFonts w:ascii="Arial" w:hAnsi="Arial"/>
      <w:sz w:val="18"/>
    </w:rPr>
  </w:style>
  <w:style w:type="paragraph" w:customStyle="1" w:styleId="AmdtsEntries">
    <w:name w:val="AmdtsEntries"/>
    <w:basedOn w:val="BillBasicHeading"/>
    <w:rsid w:val="008B2A9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B2A9D"/>
    <w:pPr>
      <w:tabs>
        <w:tab w:val="clear" w:pos="2600"/>
      </w:tabs>
      <w:spacing w:before="120"/>
      <w:ind w:left="1100"/>
    </w:pPr>
    <w:rPr>
      <w:sz w:val="18"/>
    </w:rPr>
  </w:style>
  <w:style w:type="paragraph" w:customStyle="1" w:styleId="Asamby">
    <w:name w:val="As am by"/>
    <w:basedOn w:val="Normal"/>
    <w:next w:val="Normal"/>
    <w:rsid w:val="008B2A9D"/>
    <w:pPr>
      <w:spacing w:before="240"/>
      <w:ind w:left="1100"/>
    </w:pPr>
    <w:rPr>
      <w:rFonts w:ascii="Arial" w:hAnsi="Arial"/>
      <w:sz w:val="20"/>
    </w:rPr>
  </w:style>
  <w:style w:type="character" w:customStyle="1" w:styleId="charSymb">
    <w:name w:val="charSymb"/>
    <w:basedOn w:val="DefaultParagraphFont"/>
    <w:rsid w:val="008B2A9D"/>
    <w:rPr>
      <w:rFonts w:ascii="Arial" w:hAnsi="Arial"/>
      <w:sz w:val="24"/>
      <w:bdr w:val="single" w:sz="4" w:space="0" w:color="auto"/>
    </w:rPr>
  </w:style>
  <w:style w:type="character" w:customStyle="1" w:styleId="charTableNo">
    <w:name w:val="charTableNo"/>
    <w:basedOn w:val="DefaultParagraphFont"/>
    <w:rsid w:val="008B2A9D"/>
  </w:style>
  <w:style w:type="character" w:customStyle="1" w:styleId="charTableText">
    <w:name w:val="charTableText"/>
    <w:basedOn w:val="DefaultParagraphFont"/>
    <w:rsid w:val="008B2A9D"/>
  </w:style>
  <w:style w:type="paragraph" w:customStyle="1" w:styleId="Dict-HeadingSymb">
    <w:name w:val="Dict-Heading Symb"/>
    <w:basedOn w:val="Dict-Heading"/>
    <w:rsid w:val="008B2A9D"/>
    <w:pPr>
      <w:tabs>
        <w:tab w:val="left" w:pos="0"/>
      </w:tabs>
      <w:ind w:left="2480" w:hanging="2960"/>
    </w:pPr>
  </w:style>
  <w:style w:type="paragraph" w:customStyle="1" w:styleId="EarlierRepubEntries">
    <w:name w:val="EarlierRepubEntries"/>
    <w:basedOn w:val="Normal"/>
    <w:rsid w:val="008B2A9D"/>
    <w:pPr>
      <w:spacing w:before="60" w:after="60"/>
    </w:pPr>
    <w:rPr>
      <w:rFonts w:ascii="Arial" w:hAnsi="Arial"/>
      <w:sz w:val="18"/>
    </w:rPr>
  </w:style>
  <w:style w:type="paragraph" w:customStyle="1" w:styleId="EarlierRepubHdg">
    <w:name w:val="EarlierRepubHdg"/>
    <w:basedOn w:val="Normal"/>
    <w:rsid w:val="008B2A9D"/>
    <w:pPr>
      <w:keepNext/>
    </w:pPr>
    <w:rPr>
      <w:rFonts w:ascii="Arial" w:hAnsi="Arial"/>
      <w:b/>
      <w:sz w:val="20"/>
    </w:rPr>
  </w:style>
  <w:style w:type="paragraph" w:customStyle="1" w:styleId="Endnote20">
    <w:name w:val="Endnote2"/>
    <w:basedOn w:val="Normal"/>
    <w:rsid w:val="008B2A9D"/>
    <w:pPr>
      <w:keepNext/>
      <w:tabs>
        <w:tab w:val="left" w:pos="1100"/>
      </w:tabs>
      <w:spacing w:before="360"/>
    </w:pPr>
    <w:rPr>
      <w:rFonts w:ascii="Arial" w:hAnsi="Arial"/>
      <w:b/>
    </w:rPr>
  </w:style>
  <w:style w:type="paragraph" w:customStyle="1" w:styleId="Endnote3">
    <w:name w:val="Endnote3"/>
    <w:basedOn w:val="Normal"/>
    <w:rsid w:val="008B2A9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B2A9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B2A9D"/>
    <w:pPr>
      <w:spacing w:before="60"/>
      <w:ind w:left="1100"/>
      <w:jc w:val="both"/>
    </w:pPr>
    <w:rPr>
      <w:sz w:val="20"/>
    </w:rPr>
  </w:style>
  <w:style w:type="paragraph" w:customStyle="1" w:styleId="EndNoteParas">
    <w:name w:val="EndNoteParas"/>
    <w:basedOn w:val="EndNoteTextEPS"/>
    <w:rsid w:val="008B2A9D"/>
    <w:pPr>
      <w:tabs>
        <w:tab w:val="right" w:pos="1432"/>
      </w:tabs>
      <w:ind w:left="1840" w:hanging="1840"/>
    </w:pPr>
  </w:style>
  <w:style w:type="paragraph" w:customStyle="1" w:styleId="EndnotesAbbrev">
    <w:name w:val="EndnotesAbbrev"/>
    <w:basedOn w:val="Normal"/>
    <w:rsid w:val="008B2A9D"/>
    <w:pPr>
      <w:spacing w:before="20"/>
    </w:pPr>
    <w:rPr>
      <w:rFonts w:ascii="Arial" w:hAnsi="Arial"/>
      <w:color w:val="000000"/>
      <w:sz w:val="16"/>
    </w:rPr>
  </w:style>
  <w:style w:type="paragraph" w:customStyle="1" w:styleId="EPSCoverTop">
    <w:name w:val="EPSCoverTop"/>
    <w:basedOn w:val="Normal"/>
    <w:rsid w:val="008B2A9D"/>
    <w:pPr>
      <w:jc w:val="right"/>
    </w:pPr>
    <w:rPr>
      <w:rFonts w:ascii="Arial" w:hAnsi="Arial"/>
      <w:sz w:val="20"/>
    </w:rPr>
  </w:style>
  <w:style w:type="paragraph" w:customStyle="1" w:styleId="LegHistNote">
    <w:name w:val="LegHistNote"/>
    <w:basedOn w:val="Actdetails"/>
    <w:rsid w:val="008B2A9D"/>
    <w:pPr>
      <w:spacing w:before="60"/>
      <w:ind w:left="2700" w:right="-60" w:hanging="1300"/>
    </w:pPr>
    <w:rPr>
      <w:sz w:val="18"/>
    </w:rPr>
  </w:style>
  <w:style w:type="paragraph" w:customStyle="1" w:styleId="LongTitleSymb">
    <w:name w:val="LongTitleSymb"/>
    <w:basedOn w:val="LongTitle"/>
    <w:rsid w:val="008B2A9D"/>
    <w:pPr>
      <w:ind w:hanging="480"/>
    </w:pPr>
  </w:style>
  <w:style w:type="paragraph" w:styleId="MacroText">
    <w:name w:val="macro"/>
    <w:link w:val="MacroTextChar"/>
    <w:semiHidden/>
    <w:rsid w:val="008B2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B2A9D"/>
    <w:rPr>
      <w:rFonts w:ascii="Courier New" w:hAnsi="Courier New" w:cs="Courier New"/>
      <w:lang w:eastAsia="en-US"/>
    </w:rPr>
  </w:style>
  <w:style w:type="paragraph" w:customStyle="1" w:styleId="NewAct">
    <w:name w:val="New Act"/>
    <w:basedOn w:val="Normal"/>
    <w:next w:val="Actdetails"/>
    <w:rsid w:val="008B2A9D"/>
    <w:pPr>
      <w:keepNext/>
      <w:spacing w:before="180"/>
      <w:ind w:left="1100"/>
    </w:pPr>
    <w:rPr>
      <w:rFonts w:ascii="Arial" w:hAnsi="Arial"/>
      <w:b/>
      <w:sz w:val="20"/>
    </w:rPr>
  </w:style>
  <w:style w:type="paragraph" w:customStyle="1" w:styleId="NewReg">
    <w:name w:val="New Reg"/>
    <w:basedOn w:val="NewAct"/>
    <w:next w:val="Actdetails"/>
    <w:rsid w:val="008B2A9D"/>
  </w:style>
  <w:style w:type="paragraph" w:customStyle="1" w:styleId="RenumProvEntries">
    <w:name w:val="RenumProvEntries"/>
    <w:basedOn w:val="Normal"/>
    <w:rsid w:val="008B2A9D"/>
    <w:pPr>
      <w:spacing w:before="60"/>
    </w:pPr>
    <w:rPr>
      <w:rFonts w:ascii="Arial" w:hAnsi="Arial"/>
      <w:sz w:val="20"/>
    </w:rPr>
  </w:style>
  <w:style w:type="paragraph" w:customStyle="1" w:styleId="RenumProvHdg">
    <w:name w:val="RenumProvHdg"/>
    <w:basedOn w:val="Normal"/>
    <w:rsid w:val="008B2A9D"/>
    <w:rPr>
      <w:rFonts w:ascii="Arial" w:hAnsi="Arial"/>
      <w:b/>
      <w:sz w:val="22"/>
    </w:rPr>
  </w:style>
  <w:style w:type="paragraph" w:customStyle="1" w:styleId="RenumProvHeader">
    <w:name w:val="RenumProvHeader"/>
    <w:basedOn w:val="Normal"/>
    <w:rsid w:val="008B2A9D"/>
    <w:rPr>
      <w:rFonts w:ascii="Arial" w:hAnsi="Arial"/>
      <w:b/>
      <w:sz w:val="22"/>
    </w:rPr>
  </w:style>
  <w:style w:type="paragraph" w:customStyle="1" w:styleId="RenumProvSubsectEntries">
    <w:name w:val="RenumProvSubsectEntries"/>
    <w:basedOn w:val="RenumProvEntries"/>
    <w:rsid w:val="008B2A9D"/>
    <w:pPr>
      <w:ind w:left="252"/>
    </w:pPr>
  </w:style>
  <w:style w:type="paragraph" w:customStyle="1" w:styleId="RenumTableHdg">
    <w:name w:val="RenumTableHdg"/>
    <w:basedOn w:val="Normal"/>
    <w:rsid w:val="008B2A9D"/>
    <w:pPr>
      <w:spacing w:before="120"/>
    </w:pPr>
    <w:rPr>
      <w:rFonts w:ascii="Arial" w:hAnsi="Arial"/>
      <w:b/>
      <w:sz w:val="20"/>
    </w:rPr>
  </w:style>
  <w:style w:type="paragraph" w:customStyle="1" w:styleId="SchclauseheadingSymb">
    <w:name w:val="Sch clause heading Symb"/>
    <w:basedOn w:val="Schclauseheading"/>
    <w:rsid w:val="008B2A9D"/>
    <w:pPr>
      <w:tabs>
        <w:tab w:val="left" w:pos="0"/>
      </w:tabs>
      <w:ind w:left="980" w:hanging="1460"/>
    </w:pPr>
  </w:style>
  <w:style w:type="paragraph" w:customStyle="1" w:styleId="SchSubClause">
    <w:name w:val="Sch SubClause"/>
    <w:basedOn w:val="Schclauseheading"/>
    <w:rsid w:val="008B2A9D"/>
    <w:rPr>
      <w:b w:val="0"/>
    </w:rPr>
  </w:style>
  <w:style w:type="paragraph" w:customStyle="1" w:styleId="Sched-FormSymb">
    <w:name w:val="Sched-Form Symb"/>
    <w:basedOn w:val="Sched-Form"/>
    <w:rsid w:val="008B2A9D"/>
    <w:pPr>
      <w:tabs>
        <w:tab w:val="left" w:pos="0"/>
      </w:tabs>
      <w:ind w:left="2480" w:hanging="2960"/>
    </w:pPr>
  </w:style>
  <w:style w:type="paragraph" w:customStyle="1" w:styleId="Sched-headingSymb">
    <w:name w:val="Sched-heading Symb"/>
    <w:basedOn w:val="Sched-heading"/>
    <w:rsid w:val="008B2A9D"/>
    <w:pPr>
      <w:tabs>
        <w:tab w:val="left" w:pos="0"/>
      </w:tabs>
      <w:ind w:left="2480" w:hanging="2960"/>
    </w:pPr>
  </w:style>
  <w:style w:type="paragraph" w:customStyle="1" w:styleId="Sched-PartSymb">
    <w:name w:val="Sched-Part Symb"/>
    <w:basedOn w:val="Sched-Part"/>
    <w:rsid w:val="008B2A9D"/>
    <w:pPr>
      <w:tabs>
        <w:tab w:val="left" w:pos="0"/>
      </w:tabs>
      <w:ind w:left="2480" w:hanging="2960"/>
    </w:pPr>
  </w:style>
  <w:style w:type="paragraph" w:styleId="Subtitle">
    <w:name w:val="Subtitle"/>
    <w:basedOn w:val="Normal"/>
    <w:link w:val="SubtitleChar"/>
    <w:qFormat/>
    <w:rsid w:val="008B2A9D"/>
    <w:pPr>
      <w:spacing w:after="60"/>
      <w:jc w:val="center"/>
      <w:outlineLvl w:val="1"/>
    </w:pPr>
    <w:rPr>
      <w:rFonts w:ascii="Arial" w:hAnsi="Arial"/>
    </w:rPr>
  </w:style>
  <w:style w:type="character" w:customStyle="1" w:styleId="SubtitleChar">
    <w:name w:val="Subtitle Char"/>
    <w:basedOn w:val="DefaultParagraphFont"/>
    <w:link w:val="Subtitle"/>
    <w:rsid w:val="008B2A9D"/>
    <w:rPr>
      <w:rFonts w:ascii="Arial" w:hAnsi="Arial"/>
      <w:sz w:val="24"/>
      <w:lang w:eastAsia="en-US"/>
    </w:rPr>
  </w:style>
  <w:style w:type="paragraph" w:customStyle="1" w:styleId="TLegEntries">
    <w:name w:val="TLegEntries"/>
    <w:basedOn w:val="Normal"/>
    <w:rsid w:val="008B2A9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B2A9D"/>
    <w:pPr>
      <w:ind w:firstLine="0"/>
    </w:pPr>
    <w:rPr>
      <w:b/>
    </w:rPr>
  </w:style>
  <w:style w:type="paragraph" w:customStyle="1" w:styleId="EndNoteTextPub">
    <w:name w:val="EndNoteTextPub"/>
    <w:basedOn w:val="Normal"/>
    <w:rsid w:val="008B2A9D"/>
    <w:pPr>
      <w:spacing w:before="60"/>
      <w:ind w:left="1100"/>
      <w:jc w:val="both"/>
    </w:pPr>
    <w:rPr>
      <w:sz w:val="20"/>
    </w:rPr>
  </w:style>
  <w:style w:type="paragraph" w:customStyle="1" w:styleId="TOC10">
    <w:name w:val="TOC 10"/>
    <w:basedOn w:val="TOC5"/>
    <w:rsid w:val="008B2A9D"/>
    <w:rPr>
      <w:szCs w:val="24"/>
    </w:rPr>
  </w:style>
  <w:style w:type="character" w:customStyle="1" w:styleId="charNotBold">
    <w:name w:val="charNotBold"/>
    <w:basedOn w:val="DefaultParagraphFont"/>
    <w:rsid w:val="008B2A9D"/>
    <w:rPr>
      <w:rFonts w:ascii="Arial" w:hAnsi="Arial"/>
      <w:sz w:val="20"/>
    </w:rPr>
  </w:style>
  <w:style w:type="paragraph" w:customStyle="1" w:styleId="ShadedSchClauseSymb">
    <w:name w:val="Shaded Sch Clause Symb"/>
    <w:basedOn w:val="ShadedSchClause"/>
    <w:rsid w:val="008B2A9D"/>
    <w:pPr>
      <w:tabs>
        <w:tab w:val="left" w:pos="0"/>
      </w:tabs>
      <w:ind w:left="975" w:hanging="1457"/>
    </w:pPr>
  </w:style>
  <w:style w:type="character" w:customStyle="1" w:styleId="Heading3Char">
    <w:name w:val="Heading 3 Char"/>
    <w:aliases w:val="h3 Char,sec Char"/>
    <w:basedOn w:val="DefaultParagraphFont"/>
    <w:link w:val="Heading3"/>
    <w:rsid w:val="008B2A9D"/>
    <w:rPr>
      <w:b/>
      <w:sz w:val="24"/>
      <w:lang w:eastAsia="en-US"/>
    </w:rPr>
  </w:style>
  <w:style w:type="paragraph" w:customStyle="1" w:styleId="Sched-Form-18Space">
    <w:name w:val="Sched-Form-18Space"/>
    <w:basedOn w:val="Normal"/>
    <w:rsid w:val="008B2A9D"/>
    <w:pPr>
      <w:spacing w:before="360" w:after="60"/>
    </w:pPr>
    <w:rPr>
      <w:sz w:val="22"/>
    </w:rPr>
  </w:style>
  <w:style w:type="paragraph" w:customStyle="1" w:styleId="FormRule">
    <w:name w:val="FormRule"/>
    <w:basedOn w:val="Normal"/>
    <w:rsid w:val="008B2A9D"/>
    <w:pPr>
      <w:pBdr>
        <w:top w:val="single" w:sz="4" w:space="1" w:color="auto"/>
      </w:pBdr>
      <w:spacing w:before="160" w:after="40"/>
      <w:ind w:left="3220" w:right="3260"/>
    </w:pPr>
    <w:rPr>
      <w:sz w:val="8"/>
    </w:rPr>
  </w:style>
  <w:style w:type="paragraph" w:customStyle="1" w:styleId="OldAmdtsEntries">
    <w:name w:val="OldAmdtsEntries"/>
    <w:basedOn w:val="BillBasicHeading"/>
    <w:rsid w:val="008B2A9D"/>
    <w:pPr>
      <w:tabs>
        <w:tab w:val="clear" w:pos="2600"/>
        <w:tab w:val="left" w:leader="dot" w:pos="2700"/>
      </w:tabs>
      <w:ind w:left="2700" w:hanging="2000"/>
    </w:pPr>
    <w:rPr>
      <w:sz w:val="18"/>
    </w:rPr>
  </w:style>
  <w:style w:type="paragraph" w:customStyle="1" w:styleId="OldAmdt2ndLine">
    <w:name w:val="OldAmdt2ndLine"/>
    <w:basedOn w:val="OldAmdtsEntries"/>
    <w:rsid w:val="008B2A9D"/>
    <w:pPr>
      <w:tabs>
        <w:tab w:val="left" w:pos="2700"/>
      </w:tabs>
      <w:spacing w:before="0"/>
    </w:pPr>
  </w:style>
  <w:style w:type="paragraph" w:customStyle="1" w:styleId="parainpara">
    <w:name w:val="para in para"/>
    <w:rsid w:val="008B2A9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B2A9D"/>
    <w:pPr>
      <w:spacing w:after="60"/>
      <w:ind w:left="2800"/>
    </w:pPr>
    <w:rPr>
      <w:rFonts w:ascii="ACTCrest" w:hAnsi="ACTCrest"/>
      <w:sz w:val="216"/>
    </w:rPr>
  </w:style>
  <w:style w:type="paragraph" w:customStyle="1" w:styleId="Actbullet">
    <w:name w:val="Act bullet"/>
    <w:basedOn w:val="Normal"/>
    <w:uiPriority w:val="99"/>
    <w:rsid w:val="008B2A9D"/>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8B2A9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B2A9D"/>
    <w:rPr>
      <w:b w:val="0"/>
      <w:sz w:val="32"/>
    </w:rPr>
  </w:style>
  <w:style w:type="paragraph" w:customStyle="1" w:styleId="MH1Chapter">
    <w:name w:val="M H1 Chapter"/>
    <w:basedOn w:val="AH1Chapter"/>
    <w:rsid w:val="008B2A9D"/>
    <w:pPr>
      <w:tabs>
        <w:tab w:val="clear" w:pos="2600"/>
        <w:tab w:val="left" w:pos="2720"/>
      </w:tabs>
      <w:ind w:left="4000" w:hanging="3300"/>
    </w:pPr>
  </w:style>
  <w:style w:type="paragraph" w:customStyle="1" w:styleId="ModH1Chapter">
    <w:name w:val="Mod H1 Chapter"/>
    <w:basedOn w:val="IH1ChapSymb"/>
    <w:rsid w:val="008B2A9D"/>
    <w:pPr>
      <w:tabs>
        <w:tab w:val="clear" w:pos="2600"/>
        <w:tab w:val="left" w:pos="3300"/>
      </w:tabs>
      <w:ind w:left="3300"/>
    </w:pPr>
  </w:style>
  <w:style w:type="paragraph" w:customStyle="1" w:styleId="ModH2Part">
    <w:name w:val="Mod H2 Part"/>
    <w:basedOn w:val="IH2PartSymb"/>
    <w:rsid w:val="008B2A9D"/>
    <w:pPr>
      <w:tabs>
        <w:tab w:val="clear" w:pos="2600"/>
        <w:tab w:val="left" w:pos="3300"/>
      </w:tabs>
      <w:ind w:left="3300"/>
    </w:pPr>
  </w:style>
  <w:style w:type="paragraph" w:customStyle="1" w:styleId="ModH3Div">
    <w:name w:val="Mod H3 Div"/>
    <w:basedOn w:val="IH3DivSymb"/>
    <w:rsid w:val="008B2A9D"/>
    <w:pPr>
      <w:tabs>
        <w:tab w:val="clear" w:pos="2600"/>
        <w:tab w:val="left" w:pos="3300"/>
      </w:tabs>
      <w:ind w:left="3300"/>
    </w:pPr>
  </w:style>
  <w:style w:type="paragraph" w:customStyle="1" w:styleId="ModH4SubDiv">
    <w:name w:val="Mod H4 SubDiv"/>
    <w:basedOn w:val="IH4SubDivSymb"/>
    <w:rsid w:val="008B2A9D"/>
    <w:pPr>
      <w:tabs>
        <w:tab w:val="clear" w:pos="2600"/>
        <w:tab w:val="left" w:pos="3300"/>
      </w:tabs>
      <w:ind w:left="3300"/>
    </w:pPr>
  </w:style>
  <w:style w:type="paragraph" w:customStyle="1" w:styleId="ModH5Sec">
    <w:name w:val="Mod H5 Sec"/>
    <w:basedOn w:val="IH5SecSymb"/>
    <w:rsid w:val="008B2A9D"/>
    <w:pPr>
      <w:tabs>
        <w:tab w:val="clear" w:pos="1100"/>
        <w:tab w:val="left" w:pos="1800"/>
      </w:tabs>
      <w:ind w:left="2200"/>
    </w:pPr>
  </w:style>
  <w:style w:type="paragraph" w:customStyle="1" w:styleId="Modmain">
    <w:name w:val="Mod main"/>
    <w:basedOn w:val="Amain"/>
    <w:rsid w:val="008B2A9D"/>
    <w:pPr>
      <w:tabs>
        <w:tab w:val="clear" w:pos="900"/>
        <w:tab w:val="clear" w:pos="1100"/>
        <w:tab w:val="right" w:pos="1600"/>
        <w:tab w:val="left" w:pos="1800"/>
      </w:tabs>
      <w:ind w:left="2200"/>
    </w:pPr>
  </w:style>
  <w:style w:type="paragraph" w:customStyle="1" w:styleId="Modpara">
    <w:name w:val="Mod para"/>
    <w:basedOn w:val="BillBasic"/>
    <w:rsid w:val="008B2A9D"/>
    <w:pPr>
      <w:tabs>
        <w:tab w:val="right" w:pos="2100"/>
        <w:tab w:val="left" w:pos="2300"/>
      </w:tabs>
      <w:ind w:left="2700" w:hanging="1600"/>
      <w:outlineLvl w:val="6"/>
    </w:pPr>
  </w:style>
  <w:style w:type="paragraph" w:customStyle="1" w:styleId="Modsubpara">
    <w:name w:val="Mod subpara"/>
    <w:basedOn w:val="Asubpara"/>
    <w:rsid w:val="008B2A9D"/>
    <w:pPr>
      <w:tabs>
        <w:tab w:val="clear" w:pos="1900"/>
        <w:tab w:val="clear" w:pos="2100"/>
        <w:tab w:val="right" w:pos="2640"/>
        <w:tab w:val="left" w:pos="2840"/>
      </w:tabs>
      <w:ind w:left="3240" w:hanging="2140"/>
    </w:pPr>
  </w:style>
  <w:style w:type="paragraph" w:customStyle="1" w:styleId="Modsubsubpara">
    <w:name w:val="Mod subsubpara"/>
    <w:basedOn w:val="AsubsubparaSymb"/>
    <w:rsid w:val="008B2A9D"/>
    <w:pPr>
      <w:tabs>
        <w:tab w:val="clear" w:pos="2400"/>
        <w:tab w:val="clear" w:pos="2600"/>
        <w:tab w:val="right" w:pos="3160"/>
        <w:tab w:val="left" w:pos="3360"/>
      </w:tabs>
      <w:ind w:left="3760" w:hanging="2660"/>
    </w:pPr>
  </w:style>
  <w:style w:type="paragraph" w:customStyle="1" w:styleId="Modmainreturn">
    <w:name w:val="Mod main return"/>
    <w:basedOn w:val="AmainreturnSymb"/>
    <w:rsid w:val="008B2A9D"/>
    <w:pPr>
      <w:ind w:left="1800"/>
    </w:pPr>
  </w:style>
  <w:style w:type="paragraph" w:customStyle="1" w:styleId="Modparareturn">
    <w:name w:val="Mod para return"/>
    <w:basedOn w:val="AparareturnSymb"/>
    <w:rsid w:val="008B2A9D"/>
    <w:pPr>
      <w:ind w:left="2300"/>
    </w:pPr>
  </w:style>
  <w:style w:type="paragraph" w:customStyle="1" w:styleId="Modsubparareturn">
    <w:name w:val="Mod subpara return"/>
    <w:basedOn w:val="AsubparareturnSymb"/>
    <w:rsid w:val="008B2A9D"/>
    <w:pPr>
      <w:ind w:left="3040"/>
    </w:pPr>
  </w:style>
  <w:style w:type="paragraph" w:customStyle="1" w:styleId="Modref">
    <w:name w:val="Mod ref"/>
    <w:basedOn w:val="refSymb"/>
    <w:rsid w:val="008B2A9D"/>
    <w:pPr>
      <w:ind w:left="1100"/>
    </w:pPr>
  </w:style>
  <w:style w:type="paragraph" w:customStyle="1" w:styleId="ModaNote">
    <w:name w:val="Mod aNote"/>
    <w:basedOn w:val="aNoteSymb"/>
    <w:rsid w:val="008B2A9D"/>
    <w:pPr>
      <w:tabs>
        <w:tab w:val="left" w:pos="2600"/>
      </w:tabs>
      <w:ind w:left="2600"/>
    </w:pPr>
  </w:style>
  <w:style w:type="paragraph" w:customStyle="1" w:styleId="ModNote">
    <w:name w:val="Mod Note"/>
    <w:basedOn w:val="aNoteSymb"/>
    <w:rsid w:val="008B2A9D"/>
    <w:pPr>
      <w:tabs>
        <w:tab w:val="left" w:pos="2600"/>
      </w:tabs>
      <w:ind w:left="2600"/>
    </w:pPr>
  </w:style>
  <w:style w:type="paragraph" w:customStyle="1" w:styleId="ApprFormHd">
    <w:name w:val="ApprFormHd"/>
    <w:basedOn w:val="Sched-heading"/>
    <w:rsid w:val="008B2A9D"/>
    <w:pPr>
      <w:ind w:left="0" w:firstLine="0"/>
    </w:pPr>
  </w:style>
  <w:style w:type="paragraph" w:customStyle="1" w:styleId="AmdtEntries">
    <w:name w:val="AmdtEntries"/>
    <w:basedOn w:val="BillBasicHeading"/>
    <w:rsid w:val="008B2A9D"/>
    <w:pPr>
      <w:keepNext w:val="0"/>
      <w:tabs>
        <w:tab w:val="clear" w:pos="2600"/>
      </w:tabs>
      <w:spacing w:before="0"/>
      <w:ind w:left="3200" w:hanging="2100"/>
    </w:pPr>
    <w:rPr>
      <w:sz w:val="18"/>
    </w:rPr>
  </w:style>
  <w:style w:type="paragraph" w:customStyle="1" w:styleId="AmdtEntriesDefL2">
    <w:name w:val="AmdtEntriesDefL2"/>
    <w:basedOn w:val="AmdtEntries"/>
    <w:rsid w:val="008B2A9D"/>
    <w:pPr>
      <w:tabs>
        <w:tab w:val="left" w:pos="3000"/>
      </w:tabs>
      <w:ind w:left="3600" w:hanging="2500"/>
    </w:pPr>
  </w:style>
  <w:style w:type="paragraph" w:customStyle="1" w:styleId="Actdetailsnote">
    <w:name w:val="Act details note"/>
    <w:basedOn w:val="Actdetails"/>
    <w:uiPriority w:val="99"/>
    <w:rsid w:val="008B2A9D"/>
    <w:pPr>
      <w:ind w:left="1620" w:right="-60" w:hanging="720"/>
    </w:pPr>
    <w:rPr>
      <w:sz w:val="18"/>
    </w:rPr>
  </w:style>
  <w:style w:type="paragraph" w:customStyle="1" w:styleId="DetailsNo">
    <w:name w:val="Details No"/>
    <w:basedOn w:val="Actdetails"/>
    <w:uiPriority w:val="99"/>
    <w:rsid w:val="008B2A9D"/>
    <w:pPr>
      <w:ind w:left="0"/>
    </w:pPr>
    <w:rPr>
      <w:sz w:val="18"/>
    </w:rPr>
  </w:style>
  <w:style w:type="paragraph" w:customStyle="1" w:styleId="AssectheadingSymb">
    <w:name w:val="A ssect heading Symb"/>
    <w:basedOn w:val="Amain"/>
    <w:rsid w:val="008B2A9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B2A9D"/>
    <w:pPr>
      <w:tabs>
        <w:tab w:val="left" w:pos="0"/>
        <w:tab w:val="right" w:pos="2400"/>
        <w:tab w:val="left" w:pos="2600"/>
      </w:tabs>
      <w:ind w:left="2602" w:hanging="3084"/>
      <w:outlineLvl w:val="8"/>
    </w:pPr>
  </w:style>
  <w:style w:type="paragraph" w:customStyle="1" w:styleId="AmainreturnSymb">
    <w:name w:val="A main return Symb"/>
    <w:basedOn w:val="BillBasic"/>
    <w:rsid w:val="008B2A9D"/>
    <w:pPr>
      <w:tabs>
        <w:tab w:val="left" w:pos="1582"/>
      </w:tabs>
      <w:ind w:left="1100" w:hanging="1582"/>
    </w:pPr>
  </w:style>
  <w:style w:type="paragraph" w:customStyle="1" w:styleId="AparareturnSymb">
    <w:name w:val="A para return Symb"/>
    <w:basedOn w:val="BillBasic"/>
    <w:rsid w:val="008B2A9D"/>
    <w:pPr>
      <w:tabs>
        <w:tab w:val="left" w:pos="2081"/>
      </w:tabs>
      <w:ind w:left="1599" w:hanging="2081"/>
    </w:pPr>
  </w:style>
  <w:style w:type="paragraph" w:customStyle="1" w:styleId="AsubparareturnSymb">
    <w:name w:val="A subpara return Symb"/>
    <w:basedOn w:val="BillBasic"/>
    <w:rsid w:val="008B2A9D"/>
    <w:pPr>
      <w:tabs>
        <w:tab w:val="left" w:pos="2580"/>
      </w:tabs>
      <w:ind w:left="2098" w:hanging="2580"/>
    </w:pPr>
  </w:style>
  <w:style w:type="paragraph" w:customStyle="1" w:styleId="aDefSymb">
    <w:name w:val="aDef Symb"/>
    <w:basedOn w:val="BillBasic"/>
    <w:rsid w:val="008B2A9D"/>
    <w:pPr>
      <w:tabs>
        <w:tab w:val="left" w:pos="1582"/>
      </w:tabs>
      <w:ind w:left="1100" w:hanging="1582"/>
    </w:pPr>
  </w:style>
  <w:style w:type="paragraph" w:customStyle="1" w:styleId="aDefparaSymb">
    <w:name w:val="aDef para Symb"/>
    <w:basedOn w:val="Apara"/>
    <w:rsid w:val="008B2A9D"/>
    <w:pPr>
      <w:tabs>
        <w:tab w:val="clear" w:pos="1600"/>
        <w:tab w:val="left" w:pos="0"/>
        <w:tab w:val="left" w:pos="1599"/>
      </w:tabs>
      <w:ind w:left="1599" w:hanging="2081"/>
    </w:pPr>
  </w:style>
  <w:style w:type="paragraph" w:customStyle="1" w:styleId="aDefsubparaSymb">
    <w:name w:val="aDef subpara Symb"/>
    <w:basedOn w:val="Asubpara"/>
    <w:rsid w:val="008B2A9D"/>
    <w:pPr>
      <w:tabs>
        <w:tab w:val="left" w:pos="0"/>
      </w:tabs>
      <w:ind w:left="2098" w:hanging="2580"/>
    </w:pPr>
  </w:style>
  <w:style w:type="paragraph" w:customStyle="1" w:styleId="SchAmainSymb">
    <w:name w:val="Sch A main Symb"/>
    <w:basedOn w:val="Amain"/>
    <w:rsid w:val="008B2A9D"/>
    <w:pPr>
      <w:tabs>
        <w:tab w:val="left" w:pos="0"/>
      </w:tabs>
      <w:ind w:hanging="1580"/>
    </w:pPr>
  </w:style>
  <w:style w:type="paragraph" w:customStyle="1" w:styleId="SchAparaSymb">
    <w:name w:val="Sch A para Symb"/>
    <w:basedOn w:val="Apara"/>
    <w:rsid w:val="008B2A9D"/>
    <w:pPr>
      <w:tabs>
        <w:tab w:val="left" w:pos="0"/>
      </w:tabs>
      <w:ind w:hanging="2080"/>
    </w:pPr>
  </w:style>
  <w:style w:type="paragraph" w:customStyle="1" w:styleId="SchAsubparaSymb">
    <w:name w:val="Sch A subpara Symb"/>
    <w:basedOn w:val="Asubpara"/>
    <w:rsid w:val="008B2A9D"/>
    <w:pPr>
      <w:tabs>
        <w:tab w:val="left" w:pos="0"/>
      </w:tabs>
      <w:ind w:hanging="2580"/>
    </w:pPr>
  </w:style>
  <w:style w:type="paragraph" w:customStyle="1" w:styleId="SchAsubsubparaSymb">
    <w:name w:val="Sch A subsubpara Symb"/>
    <w:basedOn w:val="AsubsubparaSymb"/>
    <w:rsid w:val="008B2A9D"/>
  </w:style>
  <w:style w:type="paragraph" w:customStyle="1" w:styleId="refSymb">
    <w:name w:val="ref Symb"/>
    <w:basedOn w:val="BillBasic"/>
    <w:next w:val="Normal"/>
    <w:rsid w:val="008B2A9D"/>
    <w:pPr>
      <w:tabs>
        <w:tab w:val="left" w:pos="-480"/>
      </w:tabs>
      <w:spacing w:before="60"/>
      <w:ind w:hanging="480"/>
    </w:pPr>
    <w:rPr>
      <w:sz w:val="18"/>
    </w:rPr>
  </w:style>
  <w:style w:type="paragraph" w:customStyle="1" w:styleId="IshadedH5SecSymb">
    <w:name w:val="I shaded H5 Sec Symb"/>
    <w:basedOn w:val="AH5Sec"/>
    <w:rsid w:val="008B2A9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B2A9D"/>
    <w:pPr>
      <w:tabs>
        <w:tab w:val="clear" w:pos="-1580"/>
      </w:tabs>
      <w:ind w:left="975" w:hanging="1457"/>
    </w:pPr>
  </w:style>
  <w:style w:type="paragraph" w:customStyle="1" w:styleId="IH1ChapSymb">
    <w:name w:val="I H1 Chap Symb"/>
    <w:basedOn w:val="BillBasicHeading"/>
    <w:next w:val="Normal"/>
    <w:rsid w:val="008B2A9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B2A9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B2A9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B2A9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B2A9D"/>
    <w:pPr>
      <w:tabs>
        <w:tab w:val="clear" w:pos="2600"/>
        <w:tab w:val="left" w:pos="-1580"/>
        <w:tab w:val="left" w:pos="0"/>
        <w:tab w:val="left" w:pos="1100"/>
      </w:tabs>
      <w:spacing w:before="240"/>
      <w:ind w:left="1100" w:hanging="1580"/>
    </w:pPr>
  </w:style>
  <w:style w:type="paragraph" w:customStyle="1" w:styleId="IMainSymb">
    <w:name w:val="I Main Symb"/>
    <w:basedOn w:val="Amain"/>
    <w:rsid w:val="008B2A9D"/>
    <w:pPr>
      <w:tabs>
        <w:tab w:val="left" w:pos="0"/>
      </w:tabs>
      <w:ind w:hanging="1580"/>
    </w:pPr>
  </w:style>
  <w:style w:type="paragraph" w:customStyle="1" w:styleId="IparaSymb">
    <w:name w:val="I para Symb"/>
    <w:basedOn w:val="Apara"/>
    <w:rsid w:val="008B2A9D"/>
    <w:pPr>
      <w:tabs>
        <w:tab w:val="left" w:pos="0"/>
      </w:tabs>
      <w:ind w:hanging="2080"/>
      <w:outlineLvl w:val="9"/>
    </w:pPr>
  </w:style>
  <w:style w:type="paragraph" w:customStyle="1" w:styleId="IsubparaSymb">
    <w:name w:val="I subpara Symb"/>
    <w:basedOn w:val="Asubpara"/>
    <w:rsid w:val="008B2A9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B2A9D"/>
    <w:pPr>
      <w:tabs>
        <w:tab w:val="clear" w:pos="2400"/>
        <w:tab w:val="clear" w:pos="2600"/>
        <w:tab w:val="right" w:pos="2460"/>
        <w:tab w:val="left" w:pos="2660"/>
      </w:tabs>
      <w:ind w:left="2660" w:hanging="3140"/>
    </w:pPr>
  </w:style>
  <w:style w:type="paragraph" w:customStyle="1" w:styleId="IdefparaSymb">
    <w:name w:val="I def para Symb"/>
    <w:basedOn w:val="IparaSymb"/>
    <w:rsid w:val="008B2A9D"/>
    <w:pPr>
      <w:ind w:left="1599" w:hanging="2081"/>
    </w:pPr>
  </w:style>
  <w:style w:type="paragraph" w:customStyle="1" w:styleId="IdefsubparaSymb">
    <w:name w:val="I def subpara Symb"/>
    <w:basedOn w:val="IsubparaSymb"/>
    <w:rsid w:val="008B2A9D"/>
    <w:pPr>
      <w:ind w:left="2138"/>
    </w:pPr>
  </w:style>
  <w:style w:type="paragraph" w:customStyle="1" w:styleId="ISched-headingSymb">
    <w:name w:val="I Sched-heading Symb"/>
    <w:basedOn w:val="BillBasicHeading"/>
    <w:next w:val="Normal"/>
    <w:rsid w:val="008B2A9D"/>
    <w:pPr>
      <w:tabs>
        <w:tab w:val="left" w:pos="-3080"/>
        <w:tab w:val="left" w:pos="0"/>
      </w:tabs>
      <w:spacing w:before="320"/>
      <w:ind w:left="2600" w:hanging="3080"/>
    </w:pPr>
    <w:rPr>
      <w:sz w:val="34"/>
    </w:rPr>
  </w:style>
  <w:style w:type="paragraph" w:customStyle="1" w:styleId="ISched-PartSymb">
    <w:name w:val="I Sched-Part Symb"/>
    <w:basedOn w:val="BillBasicHeading"/>
    <w:rsid w:val="008B2A9D"/>
    <w:pPr>
      <w:tabs>
        <w:tab w:val="left" w:pos="-3080"/>
        <w:tab w:val="left" w:pos="0"/>
      </w:tabs>
      <w:spacing w:before="380"/>
      <w:ind w:left="2600" w:hanging="3080"/>
    </w:pPr>
    <w:rPr>
      <w:sz w:val="32"/>
    </w:rPr>
  </w:style>
  <w:style w:type="paragraph" w:customStyle="1" w:styleId="ISched-formSymb">
    <w:name w:val="I Sched-form Symb"/>
    <w:basedOn w:val="BillBasicHeading"/>
    <w:rsid w:val="008B2A9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B2A9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B2A9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B2A9D"/>
    <w:pPr>
      <w:tabs>
        <w:tab w:val="left" w:pos="1100"/>
      </w:tabs>
      <w:spacing w:before="60"/>
      <w:ind w:left="1500" w:hanging="1986"/>
    </w:pPr>
  </w:style>
  <w:style w:type="paragraph" w:customStyle="1" w:styleId="aExamHdgssSymb">
    <w:name w:val="aExamHdgss Symb"/>
    <w:basedOn w:val="BillBasicHeading"/>
    <w:next w:val="Normal"/>
    <w:rsid w:val="008B2A9D"/>
    <w:pPr>
      <w:tabs>
        <w:tab w:val="clear" w:pos="2600"/>
        <w:tab w:val="left" w:pos="1582"/>
      </w:tabs>
      <w:ind w:left="1100" w:hanging="1582"/>
    </w:pPr>
    <w:rPr>
      <w:sz w:val="18"/>
    </w:rPr>
  </w:style>
  <w:style w:type="paragraph" w:customStyle="1" w:styleId="aExamssSymb">
    <w:name w:val="aExamss Symb"/>
    <w:basedOn w:val="aNote"/>
    <w:rsid w:val="008B2A9D"/>
    <w:pPr>
      <w:tabs>
        <w:tab w:val="left" w:pos="1582"/>
      </w:tabs>
      <w:spacing w:before="60"/>
      <w:ind w:left="1100" w:hanging="1582"/>
    </w:pPr>
  </w:style>
  <w:style w:type="paragraph" w:customStyle="1" w:styleId="aExamINumssSymb">
    <w:name w:val="aExamINumss Symb"/>
    <w:basedOn w:val="aExamssSymb"/>
    <w:rsid w:val="008B2A9D"/>
    <w:pPr>
      <w:tabs>
        <w:tab w:val="left" w:pos="1100"/>
      </w:tabs>
      <w:ind w:left="1500" w:hanging="1986"/>
    </w:pPr>
  </w:style>
  <w:style w:type="paragraph" w:customStyle="1" w:styleId="aExamNumTextssSymb">
    <w:name w:val="aExamNumTextss Symb"/>
    <w:basedOn w:val="aExamssSymb"/>
    <w:rsid w:val="008B2A9D"/>
    <w:pPr>
      <w:tabs>
        <w:tab w:val="clear" w:pos="1582"/>
        <w:tab w:val="left" w:pos="1985"/>
      </w:tabs>
      <w:ind w:left="1503" w:hanging="1985"/>
    </w:pPr>
  </w:style>
  <w:style w:type="paragraph" w:customStyle="1" w:styleId="AExamIParaSymb">
    <w:name w:val="AExamIPara Symb"/>
    <w:basedOn w:val="aExam"/>
    <w:rsid w:val="008B2A9D"/>
    <w:pPr>
      <w:tabs>
        <w:tab w:val="right" w:pos="1718"/>
      </w:tabs>
      <w:ind w:left="1984" w:hanging="2466"/>
    </w:pPr>
  </w:style>
  <w:style w:type="paragraph" w:customStyle="1" w:styleId="aExamBulletssSymb">
    <w:name w:val="aExamBulletss Symb"/>
    <w:basedOn w:val="aExamssSymb"/>
    <w:rsid w:val="008B2A9D"/>
    <w:pPr>
      <w:tabs>
        <w:tab w:val="left" w:pos="1100"/>
      </w:tabs>
      <w:ind w:left="1500" w:hanging="1986"/>
    </w:pPr>
  </w:style>
  <w:style w:type="paragraph" w:customStyle="1" w:styleId="aNoteSymb">
    <w:name w:val="aNote Symb"/>
    <w:basedOn w:val="BillBasic"/>
    <w:rsid w:val="008B2A9D"/>
    <w:pPr>
      <w:tabs>
        <w:tab w:val="left" w:pos="1100"/>
        <w:tab w:val="left" w:pos="2381"/>
      </w:tabs>
      <w:ind w:left="1899" w:hanging="2381"/>
    </w:pPr>
    <w:rPr>
      <w:sz w:val="20"/>
    </w:rPr>
  </w:style>
  <w:style w:type="paragraph" w:customStyle="1" w:styleId="aNoteTextssSymb">
    <w:name w:val="aNoteTextss Symb"/>
    <w:basedOn w:val="Normal"/>
    <w:rsid w:val="008B2A9D"/>
    <w:pPr>
      <w:tabs>
        <w:tab w:val="clear" w:pos="0"/>
        <w:tab w:val="left" w:pos="1418"/>
      </w:tabs>
      <w:spacing w:before="60"/>
      <w:ind w:left="1417" w:hanging="1899"/>
      <w:jc w:val="both"/>
    </w:pPr>
    <w:rPr>
      <w:sz w:val="20"/>
    </w:rPr>
  </w:style>
  <w:style w:type="paragraph" w:customStyle="1" w:styleId="aNoteParaSymb">
    <w:name w:val="aNotePara Symb"/>
    <w:basedOn w:val="aNoteSymb"/>
    <w:rsid w:val="008B2A9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B2A9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B2A9D"/>
    <w:pPr>
      <w:tabs>
        <w:tab w:val="left" w:pos="1616"/>
        <w:tab w:val="left" w:pos="2495"/>
      </w:tabs>
      <w:spacing w:before="60"/>
      <w:ind w:left="2013" w:hanging="2495"/>
    </w:pPr>
  </w:style>
  <w:style w:type="paragraph" w:customStyle="1" w:styleId="aExamHdgparSymb">
    <w:name w:val="aExamHdgpar Symb"/>
    <w:basedOn w:val="aExamHdgssSymb"/>
    <w:next w:val="Normal"/>
    <w:rsid w:val="008B2A9D"/>
    <w:pPr>
      <w:tabs>
        <w:tab w:val="clear" w:pos="1582"/>
        <w:tab w:val="left" w:pos="1599"/>
      </w:tabs>
      <w:ind w:left="1599" w:hanging="2081"/>
    </w:pPr>
  </w:style>
  <w:style w:type="paragraph" w:customStyle="1" w:styleId="aExamparSymb">
    <w:name w:val="aExampar Symb"/>
    <w:basedOn w:val="aExamssSymb"/>
    <w:rsid w:val="008B2A9D"/>
    <w:pPr>
      <w:tabs>
        <w:tab w:val="clear" w:pos="1582"/>
        <w:tab w:val="left" w:pos="1599"/>
      </w:tabs>
      <w:ind w:left="1599" w:hanging="2081"/>
    </w:pPr>
  </w:style>
  <w:style w:type="paragraph" w:customStyle="1" w:styleId="aExamINumparSymb">
    <w:name w:val="aExamINumpar Symb"/>
    <w:basedOn w:val="aExamparSymb"/>
    <w:rsid w:val="008B2A9D"/>
    <w:pPr>
      <w:tabs>
        <w:tab w:val="left" w:pos="2000"/>
      </w:tabs>
      <w:ind w:left="2041" w:hanging="2495"/>
    </w:pPr>
  </w:style>
  <w:style w:type="paragraph" w:customStyle="1" w:styleId="aExamBulletparSymb">
    <w:name w:val="aExamBulletpar Symb"/>
    <w:basedOn w:val="aExamparSymb"/>
    <w:rsid w:val="008B2A9D"/>
    <w:pPr>
      <w:tabs>
        <w:tab w:val="clear" w:pos="1599"/>
        <w:tab w:val="left" w:pos="1616"/>
        <w:tab w:val="left" w:pos="2495"/>
      </w:tabs>
      <w:ind w:left="2013" w:hanging="2495"/>
    </w:pPr>
  </w:style>
  <w:style w:type="paragraph" w:customStyle="1" w:styleId="aNoteparSymb">
    <w:name w:val="aNotepar Symb"/>
    <w:basedOn w:val="BillBasic"/>
    <w:next w:val="Normal"/>
    <w:rsid w:val="008B2A9D"/>
    <w:pPr>
      <w:tabs>
        <w:tab w:val="left" w:pos="1599"/>
        <w:tab w:val="left" w:pos="2398"/>
      </w:tabs>
      <w:ind w:left="2410" w:hanging="2892"/>
    </w:pPr>
    <w:rPr>
      <w:sz w:val="20"/>
    </w:rPr>
  </w:style>
  <w:style w:type="paragraph" w:customStyle="1" w:styleId="aNoteTextparSymb">
    <w:name w:val="aNoteTextpar Symb"/>
    <w:basedOn w:val="aNoteparSymb"/>
    <w:rsid w:val="008B2A9D"/>
    <w:pPr>
      <w:tabs>
        <w:tab w:val="clear" w:pos="1599"/>
        <w:tab w:val="clear" w:pos="2398"/>
        <w:tab w:val="left" w:pos="2880"/>
      </w:tabs>
      <w:spacing w:before="60"/>
      <w:ind w:left="2398" w:hanging="2880"/>
    </w:pPr>
  </w:style>
  <w:style w:type="paragraph" w:customStyle="1" w:styleId="aNoteParaparSymb">
    <w:name w:val="aNoteParapar Symb"/>
    <w:basedOn w:val="aNoteparSymb"/>
    <w:rsid w:val="008B2A9D"/>
    <w:pPr>
      <w:tabs>
        <w:tab w:val="right" w:pos="2640"/>
      </w:tabs>
      <w:spacing w:before="60"/>
      <w:ind w:left="2920" w:hanging="3402"/>
    </w:pPr>
  </w:style>
  <w:style w:type="paragraph" w:customStyle="1" w:styleId="aNoteBulletparSymb">
    <w:name w:val="aNoteBulletpar Symb"/>
    <w:basedOn w:val="aNoteparSymb"/>
    <w:rsid w:val="008B2A9D"/>
    <w:pPr>
      <w:tabs>
        <w:tab w:val="clear" w:pos="1599"/>
        <w:tab w:val="left" w:pos="3289"/>
      </w:tabs>
      <w:spacing w:before="60"/>
      <w:ind w:left="2807" w:hanging="3289"/>
    </w:pPr>
  </w:style>
  <w:style w:type="paragraph" w:customStyle="1" w:styleId="AsubparabulletSymb">
    <w:name w:val="A subpara bullet Symb"/>
    <w:basedOn w:val="BillBasic"/>
    <w:rsid w:val="008B2A9D"/>
    <w:pPr>
      <w:tabs>
        <w:tab w:val="left" w:pos="2138"/>
        <w:tab w:val="left" w:pos="3005"/>
      </w:tabs>
      <w:spacing w:before="60"/>
      <w:ind w:left="2523" w:hanging="3005"/>
    </w:pPr>
  </w:style>
  <w:style w:type="paragraph" w:customStyle="1" w:styleId="aExamHdgsubparSymb">
    <w:name w:val="aExamHdgsubpar Symb"/>
    <w:basedOn w:val="aExamHdgssSymb"/>
    <w:next w:val="Normal"/>
    <w:rsid w:val="008B2A9D"/>
    <w:pPr>
      <w:tabs>
        <w:tab w:val="clear" w:pos="1582"/>
        <w:tab w:val="left" w:pos="2620"/>
      </w:tabs>
      <w:ind w:left="2138" w:hanging="2620"/>
    </w:pPr>
  </w:style>
  <w:style w:type="paragraph" w:customStyle="1" w:styleId="aExamsubparSymb">
    <w:name w:val="aExamsubpar Symb"/>
    <w:basedOn w:val="aExamssSymb"/>
    <w:rsid w:val="008B2A9D"/>
    <w:pPr>
      <w:tabs>
        <w:tab w:val="clear" w:pos="1582"/>
        <w:tab w:val="left" w:pos="2620"/>
      </w:tabs>
      <w:ind w:left="2138" w:hanging="2620"/>
    </w:pPr>
  </w:style>
  <w:style w:type="paragraph" w:customStyle="1" w:styleId="aNotesubparSymb">
    <w:name w:val="aNotesubpar Symb"/>
    <w:basedOn w:val="BillBasic"/>
    <w:next w:val="Normal"/>
    <w:rsid w:val="008B2A9D"/>
    <w:pPr>
      <w:tabs>
        <w:tab w:val="left" w:pos="2138"/>
        <w:tab w:val="left" w:pos="2937"/>
      </w:tabs>
      <w:ind w:left="2455" w:hanging="2937"/>
    </w:pPr>
    <w:rPr>
      <w:sz w:val="20"/>
    </w:rPr>
  </w:style>
  <w:style w:type="paragraph" w:customStyle="1" w:styleId="aNoteTextsubparSymb">
    <w:name w:val="aNoteTextsubpar Symb"/>
    <w:basedOn w:val="aNotesubparSymb"/>
    <w:rsid w:val="008B2A9D"/>
    <w:pPr>
      <w:tabs>
        <w:tab w:val="clear" w:pos="2138"/>
        <w:tab w:val="clear" w:pos="2937"/>
        <w:tab w:val="left" w:pos="2943"/>
      </w:tabs>
      <w:spacing w:before="60"/>
      <w:ind w:left="2943" w:hanging="3425"/>
    </w:pPr>
  </w:style>
  <w:style w:type="paragraph" w:customStyle="1" w:styleId="PenaltySymb">
    <w:name w:val="Penalty Symb"/>
    <w:basedOn w:val="AmainreturnSymb"/>
    <w:rsid w:val="008B2A9D"/>
  </w:style>
  <w:style w:type="paragraph" w:customStyle="1" w:styleId="PenaltyParaSymb">
    <w:name w:val="PenaltyPara Symb"/>
    <w:basedOn w:val="Normal"/>
    <w:rsid w:val="008B2A9D"/>
    <w:pPr>
      <w:tabs>
        <w:tab w:val="right" w:pos="1360"/>
      </w:tabs>
      <w:spacing w:before="60"/>
      <w:ind w:left="1599" w:hanging="2081"/>
      <w:jc w:val="both"/>
    </w:pPr>
  </w:style>
  <w:style w:type="paragraph" w:customStyle="1" w:styleId="FormulaSymb">
    <w:name w:val="Formula Symb"/>
    <w:basedOn w:val="BillBasic"/>
    <w:rsid w:val="008B2A9D"/>
    <w:pPr>
      <w:tabs>
        <w:tab w:val="left" w:pos="-480"/>
      </w:tabs>
      <w:spacing w:line="260" w:lineRule="atLeast"/>
      <w:ind w:hanging="480"/>
      <w:jc w:val="center"/>
    </w:pPr>
  </w:style>
  <w:style w:type="paragraph" w:customStyle="1" w:styleId="NormalSymb">
    <w:name w:val="Normal Symb"/>
    <w:basedOn w:val="Normal"/>
    <w:qFormat/>
    <w:rsid w:val="008B2A9D"/>
    <w:pPr>
      <w:ind w:hanging="482"/>
    </w:pPr>
  </w:style>
  <w:style w:type="character" w:styleId="PlaceholderText">
    <w:name w:val="Placeholder Text"/>
    <w:basedOn w:val="DefaultParagraphFont"/>
    <w:uiPriority w:val="99"/>
    <w:semiHidden/>
    <w:rsid w:val="008B2A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0294">
      <w:bodyDiv w:val="1"/>
      <w:marLeft w:val="0"/>
      <w:marRight w:val="0"/>
      <w:marTop w:val="0"/>
      <w:marBottom w:val="0"/>
      <w:divBdr>
        <w:top w:val="none" w:sz="0" w:space="0" w:color="auto"/>
        <w:left w:val="none" w:sz="0" w:space="0" w:color="auto"/>
        <w:bottom w:val="none" w:sz="0" w:space="0" w:color="auto"/>
        <w:right w:val="none" w:sz="0" w:space="0" w:color="auto"/>
      </w:divBdr>
    </w:div>
    <w:div w:id="144981748">
      <w:bodyDiv w:val="1"/>
      <w:marLeft w:val="0"/>
      <w:marRight w:val="0"/>
      <w:marTop w:val="0"/>
      <w:marBottom w:val="0"/>
      <w:divBdr>
        <w:top w:val="none" w:sz="0" w:space="0" w:color="auto"/>
        <w:left w:val="none" w:sz="0" w:space="0" w:color="auto"/>
        <w:bottom w:val="none" w:sz="0" w:space="0" w:color="auto"/>
        <w:right w:val="none" w:sz="0" w:space="0" w:color="auto"/>
      </w:divBdr>
    </w:div>
    <w:div w:id="262032444">
      <w:bodyDiv w:val="1"/>
      <w:marLeft w:val="0"/>
      <w:marRight w:val="0"/>
      <w:marTop w:val="0"/>
      <w:marBottom w:val="0"/>
      <w:divBdr>
        <w:top w:val="none" w:sz="0" w:space="0" w:color="auto"/>
        <w:left w:val="none" w:sz="0" w:space="0" w:color="auto"/>
        <w:bottom w:val="none" w:sz="0" w:space="0" w:color="auto"/>
        <w:right w:val="none" w:sz="0" w:space="0" w:color="auto"/>
      </w:divBdr>
    </w:div>
    <w:div w:id="410321726">
      <w:bodyDiv w:val="1"/>
      <w:marLeft w:val="0"/>
      <w:marRight w:val="0"/>
      <w:marTop w:val="0"/>
      <w:marBottom w:val="0"/>
      <w:divBdr>
        <w:top w:val="none" w:sz="0" w:space="0" w:color="auto"/>
        <w:left w:val="none" w:sz="0" w:space="0" w:color="auto"/>
        <w:bottom w:val="none" w:sz="0" w:space="0" w:color="auto"/>
        <w:right w:val="none" w:sz="0" w:space="0" w:color="auto"/>
      </w:divBdr>
    </w:div>
    <w:div w:id="477917498">
      <w:bodyDiv w:val="1"/>
      <w:marLeft w:val="0"/>
      <w:marRight w:val="0"/>
      <w:marTop w:val="0"/>
      <w:marBottom w:val="0"/>
      <w:divBdr>
        <w:top w:val="none" w:sz="0" w:space="0" w:color="auto"/>
        <w:left w:val="none" w:sz="0" w:space="0" w:color="auto"/>
        <w:bottom w:val="none" w:sz="0" w:space="0" w:color="auto"/>
        <w:right w:val="none" w:sz="0" w:space="0" w:color="auto"/>
      </w:divBdr>
    </w:div>
    <w:div w:id="767698937">
      <w:bodyDiv w:val="1"/>
      <w:marLeft w:val="0"/>
      <w:marRight w:val="0"/>
      <w:marTop w:val="0"/>
      <w:marBottom w:val="0"/>
      <w:divBdr>
        <w:top w:val="none" w:sz="0" w:space="0" w:color="auto"/>
        <w:left w:val="none" w:sz="0" w:space="0" w:color="auto"/>
        <w:bottom w:val="none" w:sz="0" w:space="0" w:color="auto"/>
        <w:right w:val="none" w:sz="0" w:space="0" w:color="auto"/>
      </w:divBdr>
    </w:div>
    <w:div w:id="839197512">
      <w:bodyDiv w:val="1"/>
      <w:marLeft w:val="0"/>
      <w:marRight w:val="0"/>
      <w:marTop w:val="0"/>
      <w:marBottom w:val="0"/>
      <w:divBdr>
        <w:top w:val="none" w:sz="0" w:space="0" w:color="auto"/>
        <w:left w:val="none" w:sz="0" w:space="0" w:color="auto"/>
        <w:bottom w:val="none" w:sz="0" w:space="0" w:color="auto"/>
        <w:right w:val="none" w:sz="0" w:space="0" w:color="auto"/>
      </w:divBdr>
    </w:div>
    <w:div w:id="1374841223">
      <w:bodyDiv w:val="1"/>
      <w:marLeft w:val="0"/>
      <w:marRight w:val="0"/>
      <w:marTop w:val="0"/>
      <w:marBottom w:val="0"/>
      <w:divBdr>
        <w:top w:val="none" w:sz="0" w:space="0" w:color="auto"/>
        <w:left w:val="none" w:sz="0" w:space="0" w:color="auto"/>
        <w:bottom w:val="none" w:sz="0" w:space="0" w:color="auto"/>
        <w:right w:val="none" w:sz="0" w:space="0" w:color="auto"/>
      </w:divBdr>
    </w:div>
    <w:div w:id="1422875622">
      <w:bodyDiv w:val="1"/>
      <w:marLeft w:val="0"/>
      <w:marRight w:val="0"/>
      <w:marTop w:val="0"/>
      <w:marBottom w:val="0"/>
      <w:divBdr>
        <w:top w:val="none" w:sz="0" w:space="0" w:color="auto"/>
        <w:left w:val="none" w:sz="0" w:space="0" w:color="auto"/>
        <w:bottom w:val="none" w:sz="0" w:space="0" w:color="auto"/>
        <w:right w:val="none" w:sz="0" w:space="0" w:color="auto"/>
      </w:divBdr>
    </w:div>
    <w:div w:id="1451048412">
      <w:bodyDiv w:val="1"/>
      <w:marLeft w:val="0"/>
      <w:marRight w:val="0"/>
      <w:marTop w:val="0"/>
      <w:marBottom w:val="0"/>
      <w:divBdr>
        <w:top w:val="none" w:sz="0" w:space="0" w:color="auto"/>
        <w:left w:val="none" w:sz="0" w:space="0" w:color="auto"/>
        <w:bottom w:val="none" w:sz="0" w:space="0" w:color="auto"/>
        <w:right w:val="none" w:sz="0" w:space="0" w:color="auto"/>
      </w:divBdr>
    </w:div>
    <w:div w:id="1550871919">
      <w:bodyDiv w:val="1"/>
      <w:marLeft w:val="0"/>
      <w:marRight w:val="0"/>
      <w:marTop w:val="0"/>
      <w:marBottom w:val="0"/>
      <w:divBdr>
        <w:top w:val="none" w:sz="0" w:space="0" w:color="auto"/>
        <w:left w:val="none" w:sz="0" w:space="0" w:color="auto"/>
        <w:bottom w:val="none" w:sz="0" w:space="0" w:color="auto"/>
        <w:right w:val="none" w:sz="0" w:space="0" w:color="auto"/>
      </w:divBdr>
    </w:div>
    <w:div w:id="1591962212">
      <w:bodyDiv w:val="1"/>
      <w:marLeft w:val="0"/>
      <w:marRight w:val="0"/>
      <w:marTop w:val="0"/>
      <w:marBottom w:val="0"/>
      <w:divBdr>
        <w:top w:val="none" w:sz="0" w:space="0" w:color="auto"/>
        <w:left w:val="none" w:sz="0" w:space="0" w:color="auto"/>
        <w:bottom w:val="none" w:sz="0" w:space="0" w:color="auto"/>
        <w:right w:val="none" w:sz="0" w:space="0" w:color="auto"/>
      </w:divBdr>
    </w:div>
    <w:div w:id="1611280536">
      <w:bodyDiv w:val="1"/>
      <w:marLeft w:val="0"/>
      <w:marRight w:val="0"/>
      <w:marTop w:val="0"/>
      <w:marBottom w:val="0"/>
      <w:divBdr>
        <w:top w:val="none" w:sz="0" w:space="0" w:color="auto"/>
        <w:left w:val="none" w:sz="0" w:space="0" w:color="auto"/>
        <w:bottom w:val="none" w:sz="0" w:space="0" w:color="auto"/>
        <w:right w:val="none" w:sz="0" w:space="0" w:color="auto"/>
      </w:divBdr>
    </w:div>
    <w:div w:id="1669627112">
      <w:bodyDiv w:val="1"/>
      <w:marLeft w:val="0"/>
      <w:marRight w:val="0"/>
      <w:marTop w:val="0"/>
      <w:marBottom w:val="0"/>
      <w:divBdr>
        <w:top w:val="none" w:sz="0" w:space="0" w:color="auto"/>
        <w:left w:val="none" w:sz="0" w:space="0" w:color="auto"/>
        <w:bottom w:val="none" w:sz="0" w:space="0" w:color="auto"/>
        <w:right w:val="none" w:sz="0" w:space="0" w:color="auto"/>
      </w:divBdr>
    </w:div>
    <w:div w:id="2106268250">
      <w:bodyDiv w:val="1"/>
      <w:marLeft w:val="0"/>
      <w:marRight w:val="0"/>
      <w:marTop w:val="0"/>
      <w:marBottom w:val="0"/>
      <w:divBdr>
        <w:top w:val="none" w:sz="0" w:space="0" w:color="auto"/>
        <w:left w:val="none" w:sz="0" w:space="0" w:color="auto"/>
        <w:bottom w:val="none" w:sz="0" w:space="0" w:color="auto"/>
        <w:right w:val="none" w:sz="0" w:space="0" w:color="auto"/>
      </w:divBdr>
    </w:div>
    <w:div w:id="211131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8-19" TargetMode="External"/><Relationship Id="rId21" Type="http://schemas.openxmlformats.org/officeDocument/2006/relationships/hyperlink" Target="http://www.legislation.act.gov.au/a/2018-3" TargetMode="External"/><Relationship Id="rId42" Type="http://schemas.openxmlformats.org/officeDocument/2006/relationships/footer" Target="footer5.xml"/><Relationship Id="rId47" Type="http://schemas.openxmlformats.org/officeDocument/2006/relationships/hyperlink" Target="https://www.legislation.act.gov.au/a/2017-47/" TargetMode="External"/><Relationship Id="rId63" Type="http://schemas.openxmlformats.org/officeDocument/2006/relationships/hyperlink" Target="http://www.legislation.act.gov.au/a/2018-3" TargetMode="External"/><Relationship Id="rId68" Type="http://schemas.openxmlformats.org/officeDocument/2006/relationships/footer" Target="footer9.xml"/><Relationship Id="rId16" Type="http://schemas.openxmlformats.org/officeDocument/2006/relationships/hyperlink" Target="http://www.legislation.act.gov.au/a/2017-47" TargetMode="Externa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6-23" TargetMode="External"/><Relationship Id="rId40" Type="http://schemas.openxmlformats.org/officeDocument/2006/relationships/header" Target="header5.xml"/><Relationship Id="rId45" Type="http://schemas.openxmlformats.org/officeDocument/2006/relationships/hyperlink" Target="https://www.legislation.act.gov.au/a/2017-47/" TargetMode="External"/><Relationship Id="rId53" Type="http://schemas.openxmlformats.org/officeDocument/2006/relationships/hyperlink" Target="http://www.legislation.act.gov.au/a/2018-3" TargetMode="External"/><Relationship Id="rId58" Type="http://schemas.openxmlformats.org/officeDocument/2006/relationships/hyperlink" Target="https://www.legislation.act.gov.au/a/2017-47/" TargetMode="External"/><Relationship Id="rId66" Type="http://schemas.openxmlformats.org/officeDocument/2006/relationships/header" Target="header8.xml"/><Relationship Id="rId74" Type="http://schemas.openxmlformats.org/officeDocument/2006/relationships/footer" Target="footer1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7.xml"/><Relationship Id="rId19" Type="http://schemas.openxmlformats.org/officeDocument/2006/relationships/hyperlink" Target="http://www.legislation.act.gov.au/a/2001-14" TargetMode="Externa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7-15" TargetMode="External"/><Relationship Id="rId30" Type="http://schemas.openxmlformats.org/officeDocument/2006/relationships/hyperlink" Target="https://www.legislation.act.gov.au/a/2017-47/" TargetMode="External"/><Relationship Id="rId35" Type="http://schemas.openxmlformats.org/officeDocument/2006/relationships/hyperlink" Target="http://www.legislation.act.gov.au/a/2001-14" TargetMode="External"/><Relationship Id="rId43" Type="http://schemas.openxmlformats.org/officeDocument/2006/relationships/footer" Target="footer6.xml"/><Relationship Id="rId48" Type="http://schemas.openxmlformats.org/officeDocument/2006/relationships/hyperlink" Target="https://www.legislation.act.gov.au/a/2017-47/" TargetMode="External"/><Relationship Id="rId56" Type="http://schemas.openxmlformats.org/officeDocument/2006/relationships/hyperlink" Target="https://www.legislation.act.gov.au/a/2017-47/" TargetMode="External"/><Relationship Id="rId64" Type="http://schemas.openxmlformats.org/officeDocument/2006/relationships/hyperlink" Target="http://www.legislation.act.gov.au/a/alt_a1989-45co" TargetMode="External"/><Relationship Id="rId69" Type="http://schemas.openxmlformats.org/officeDocument/2006/relationships/footer" Target="footer10.xml"/><Relationship Id="rId77"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yperlink" Target="https://www.legislation.act.gov.au/a/2017-47/" TargetMode="External"/><Relationship Id="rId72" Type="http://schemas.openxmlformats.org/officeDocument/2006/relationships/header" Target="header1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18-3" TargetMode="External"/><Relationship Id="rId25" Type="http://schemas.openxmlformats.org/officeDocument/2006/relationships/hyperlink" Target="http://www.legislation.act.gov.au/a/2007-15" TargetMode="External"/><Relationship Id="rId33" Type="http://schemas.openxmlformats.org/officeDocument/2006/relationships/hyperlink" Target="http://www.legislation.act.gov.au/a/2004-28" TargetMode="External"/><Relationship Id="rId38" Type="http://schemas.openxmlformats.org/officeDocument/2006/relationships/hyperlink" Target="http://www.legislation.act.gov.au/a/2001-14" TargetMode="External"/><Relationship Id="rId46" Type="http://schemas.openxmlformats.org/officeDocument/2006/relationships/hyperlink" Target="https://www.legislation.act.gov.au/a/2017-47/" TargetMode="External"/><Relationship Id="rId59" Type="http://schemas.openxmlformats.org/officeDocument/2006/relationships/header" Target="header6.xml"/><Relationship Id="rId67" Type="http://schemas.openxmlformats.org/officeDocument/2006/relationships/header" Target="header9.xml"/><Relationship Id="rId20" Type="http://schemas.openxmlformats.org/officeDocument/2006/relationships/hyperlink" Target="http://www.legislation.act.gov.au/a/2001-14" TargetMode="External"/><Relationship Id="rId41" Type="http://schemas.openxmlformats.org/officeDocument/2006/relationships/footer" Target="footer4.xml"/><Relationship Id="rId54" Type="http://schemas.openxmlformats.org/officeDocument/2006/relationships/hyperlink" Target="https://www.legislation.act.gov.au/a/2018-3" TargetMode="External"/><Relationship Id="rId62" Type="http://schemas.openxmlformats.org/officeDocument/2006/relationships/footer" Target="footer8.xml"/><Relationship Id="rId70" Type="http://schemas.openxmlformats.org/officeDocument/2006/relationships/hyperlink" Target="http://www.legislation.act.gov.au/a/2001-14" TargetMode="External"/><Relationship Id="rId7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s://www.legislation.act.gov.au/a/2017-47/" TargetMode="External"/><Relationship Id="rId28" Type="http://schemas.openxmlformats.org/officeDocument/2006/relationships/hyperlink" Target="http://www.legislation.act.gov.au/a/2008-19" TargetMode="External"/><Relationship Id="rId36" Type="http://schemas.openxmlformats.org/officeDocument/2006/relationships/hyperlink" Target="http://www.legislation.act.gov.au/a/2001-14" TargetMode="External"/><Relationship Id="rId49" Type="http://schemas.openxmlformats.org/officeDocument/2006/relationships/hyperlink" Target="https://www.legislation.act.gov.au/a/2017-47/" TargetMode="External"/><Relationship Id="rId57" Type="http://schemas.openxmlformats.org/officeDocument/2006/relationships/hyperlink" Target="https://www.legislation.act.gov.au/a/2017-47/" TargetMode="External"/><Relationship Id="rId10" Type="http://schemas.openxmlformats.org/officeDocument/2006/relationships/header" Target="header2.xml"/><Relationship Id="rId31" Type="http://schemas.openxmlformats.org/officeDocument/2006/relationships/hyperlink" Target="https://www.legislation.gov.au/F2017L01248/latest/versions" TargetMode="External"/><Relationship Id="rId44" Type="http://schemas.openxmlformats.org/officeDocument/2006/relationships/hyperlink" Target="https://www.legislation.act.gov.au/a/2017-47/" TargetMode="External"/><Relationship Id="rId52" Type="http://schemas.openxmlformats.org/officeDocument/2006/relationships/hyperlink" Target="https://www.legislation.act.gov.au/a/2017-47/" TargetMode="External"/><Relationship Id="rId60" Type="http://schemas.openxmlformats.org/officeDocument/2006/relationships/header" Target="header7.xml"/><Relationship Id="rId65" Type="http://schemas.openxmlformats.org/officeDocument/2006/relationships/hyperlink" Target="https://www.legislation.gov.au/C2004A00538/latest/versions" TargetMode="External"/><Relationship Id="rId73" Type="http://schemas.openxmlformats.org/officeDocument/2006/relationships/header" Target="header11.xml"/><Relationship Id="rId78"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18-3" TargetMode="External"/><Relationship Id="rId39" Type="http://schemas.openxmlformats.org/officeDocument/2006/relationships/header" Target="header4.xml"/><Relationship Id="rId34" Type="http://schemas.openxmlformats.org/officeDocument/2006/relationships/hyperlink" Target="http://www.legislation.act.gov.au/a/1997-69" TargetMode="External"/><Relationship Id="rId50" Type="http://schemas.openxmlformats.org/officeDocument/2006/relationships/hyperlink" Target="https://www.legislation.act.gov.au/a/2017-47/" TargetMode="External"/><Relationship Id="rId55" Type="http://schemas.openxmlformats.org/officeDocument/2006/relationships/hyperlink" Target="https://www.legislation.act.gov.au/a/2017-47/" TargetMode="Externa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www.legislation.act.gov.au/" TargetMode="External"/><Relationship Id="rId2" Type="http://schemas.openxmlformats.org/officeDocument/2006/relationships/numbering" Target="numbering.xml"/><Relationship Id="rId29" Type="http://schemas.openxmlformats.org/officeDocument/2006/relationships/hyperlink" Target="http://www.comlaw.gov.au/Series/C2004A01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7530</Words>
  <Characters>38205</Characters>
  <Application>Microsoft Office Word</Application>
  <DocSecurity>0</DocSecurity>
  <Lines>1124</Lines>
  <Paragraphs>695</Paragraphs>
  <ScaleCrop>false</ScaleCrop>
  <HeadingPairs>
    <vt:vector size="2" baseType="variant">
      <vt:variant>
        <vt:lpstr>Title</vt:lpstr>
      </vt:variant>
      <vt:variant>
        <vt:i4>1</vt:i4>
      </vt:variant>
    </vt:vector>
  </HeadingPairs>
  <TitlesOfParts>
    <vt:vector size="1" baseType="lpstr">
      <vt:lpstr>Monitoring of Places of Detention Legislation Amendment Act 2024</vt:lpstr>
    </vt:vector>
  </TitlesOfParts>
  <Manager>Section</Manager>
  <Company>Section</Company>
  <LinksUpToDate>false</LinksUpToDate>
  <CharactersWithSpaces>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of Places of Detention Legislation Amendment Act 2024</dc:title>
  <dc:subject>Amendment</dc:subject>
  <dc:creator>ACT Government</dc:creator>
  <cp:keywords>D17</cp:keywords>
  <dc:description>J2023-1283</dc:description>
  <cp:lastModifiedBy>PCODCS</cp:lastModifiedBy>
  <cp:revision>4</cp:revision>
  <cp:lastPrinted>2024-09-09T23:10:00Z</cp:lastPrinted>
  <dcterms:created xsi:type="dcterms:W3CDTF">2024-09-16T04:53:00Z</dcterms:created>
  <dcterms:modified xsi:type="dcterms:W3CDTF">2024-09-16T04:53:00Z</dcterms:modified>
  <cp:category>A2024-41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Ashleigh Tilbrook</vt:lpwstr>
  </property>
  <property fmtid="{D5CDD505-2E9C-101B-9397-08002B2CF9AE}" pid="5" name="ClientEmail1">
    <vt:lpwstr>ashleigh.tilbrook@act.gov.au</vt:lpwstr>
  </property>
  <property fmtid="{D5CDD505-2E9C-101B-9397-08002B2CF9AE}" pid="6" name="ClientPh1">
    <vt:lpwstr>62058335</vt:lpwstr>
  </property>
  <property fmtid="{D5CDD505-2E9C-101B-9397-08002B2CF9AE}" pid="7" name="ClientName2">
    <vt:lpwstr>Angela Lauman</vt:lpwstr>
  </property>
  <property fmtid="{D5CDD505-2E9C-101B-9397-08002B2CF9AE}" pid="8" name="ClientEmail2">
    <vt:lpwstr>angela.lauman@act.gov.au</vt:lpwstr>
  </property>
  <property fmtid="{D5CDD505-2E9C-101B-9397-08002B2CF9AE}" pid="9" name="ClientPh2">
    <vt:lpwstr>62077364</vt:lpwstr>
  </property>
  <property fmtid="{D5CDD505-2E9C-101B-9397-08002B2CF9AE}" pid="10" name="jobType">
    <vt:lpwstr>Drafting</vt:lpwstr>
  </property>
  <property fmtid="{D5CDD505-2E9C-101B-9397-08002B2CF9AE}" pid="11" name="DMSID">
    <vt:lpwstr>13110300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Monitoring of Places of Detention Legislation Amendment Bill 2024</vt:lpwstr>
  </property>
  <property fmtid="{D5CDD505-2E9C-101B-9397-08002B2CF9AE}" pid="15" name="AmCitation">
    <vt:lpwstr>Monitoring of Places of Detention (Optional Protocol to the Convention Against Torture) Act 2018</vt:lpwstr>
  </property>
  <property fmtid="{D5CDD505-2E9C-101B-9397-08002B2CF9AE}" pid="16" name="ActName">
    <vt:lpwstr/>
  </property>
  <property fmtid="{D5CDD505-2E9C-101B-9397-08002B2CF9AE}" pid="17" name="DrafterName">
    <vt:lpwstr>Robyn Kahonde</vt:lpwstr>
  </property>
  <property fmtid="{D5CDD505-2E9C-101B-9397-08002B2CF9AE}" pid="18" name="DrafterEmail">
    <vt:lpwstr>robyn.kahonde@act.gov.au</vt:lpwstr>
  </property>
  <property fmtid="{D5CDD505-2E9C-101B-9397-08002B2CF9AE}" pid="19" name="DrafterPh">
    <vt:lpwstr>(02) 6205 3776</vt:lpwstr>
  </property>
  <property fmtid="{D5CDD505-2E9C-101B-9397-08002B2CF9AE}" pid="20" name="SettlerName">
    <vt:lpwstr>Sue Erickson</vt:lpwstr>
  </property>
  <property fmtid="{D5CDD505-2E9C-101B-9397-08002B2CF9AE}" pid="21" name="SettlerEmail">
    <vt:lpwstr>Sue.Erickson@act.gov.au</vt:lpwstr>
  </property>
  <property fmtid="{D5CDD505-2E9C-101B-9397-08002B2CF9AE}" pid="22" name="SettlerPh">
    <vt:lpwstr>(02) 6207 9578</vt:lpwstr>
  </property>
  <property fmtid="{D5CDD505-2E9C-101B-9397-08002B2CF9AE}" pid="23" name="MSIP_Label_69af8531-eb46-4968-8cb3-105d2f5ea87e_Enabled">
    <vt:lpwstr>true</vt:lpwstr>
  </property>
  <property fmtid="{D5CDD505-2E9C-101B-9397-08002B2CF9AE}" pid="24" name="MSIP_Label_69af8531-eb46-4968-8cb3-105d2f5ea87e_SetDate">
    <vt:lpwstr>2024-03-26T01:51:28Z</vt:lpwstr>
  </property>
  <property fmtid="{D5CDD505-2E9C-101B-9397-08002B2CF9AE}" pid="25" name="MSIP_Label_69af8531-eb46-4968-8cb3-105d2f5ea87e_Method">
    <vt:lpwstr>Standard</vt:lpwstr>
  </property>
  <property fmtid="{D5CDD505-2E9C-101B-9397-08002B2CF9AE}" pid="26" name="MSIP_Label_69af8531-eb46-4968-8cb3-105d2f5ea87e_Name">
    <vt:lpwstr>Official - No Marking</vt:lpwstr>
  </property>
  <property fmtid="{D5CDD505-2E9C-101B-9397-08002B2CF9AE}" pid="27" name="MSIP_Label_69af8531-eb46-4968-8cb3-105d2f5ea87e_SiteId">
    <vt:lpwstr>b46c1908-0334-4236-b978-585ee88e4199</vt:lpwstr>
  </property>
  <property fmtid="{D5CDD505-2E9C-101B-9397-08002B2CF9AE}" pid="28" name="MSIP_Label_69af8531-eb46-4968-8cb3-105d2f5ea87e_ActionId">
    <vt:lpwstr>ef1f8abe-ee69-4b5a-9f53-ed41dfe6a9dd</vt:lpwstr>
  </property>
  <property fmtid="{D5CDD505-2E9C-101B-9397-08002B2CF9AE}" pid="29" name="MSIP_Label_69af8531-eb46-4968-8cb3-105d2f5ea87e_ContentBits">
    <vt:lpwstr>0</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