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442B" w14:textId="77777777" w:rsidR="00524553" w:rsidRDefault="00524553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47F9B691" wp14:editId="51DDB0B7">
            <wp:extent cx="1333500" cy="1181100"/>
            <wp:effectExtent l="19050" t="0" r="0" b="0"/>
            <wp:docPr id="1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2CF5A" w14:textId="77777777" w:rsidR="00524553" w:rsidRDefault="00524553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84BF79E" w14:textId="4301E398" w:rsidR="00F73568" w:rsidRPr="0007311B" w:rsidRDefault="00F73568">
      <w:pPr>
        <w:pStyle w:val="Billname1"/>
      </w:pPr>
      <w:r w:rsidRPr="0007311B">
        <w:fldChar w:fldCharType="begin"/>
      </w:r>
      <w:r w:rsidRPr="0007311B">
        <w:instrText xml:space="preserve"> REF Citation \*charformat  \* MERGEFORMAT </w:instrText>
      </w:r>
      <w:r w:rsidRPr="0007311B">
        <w:fldChar w:fldCharType="separate"/>
      </w:r>
      <w:r w:rsidR="00A35258">
        <w:t>Appropriation (Office of the Legislative Assembly) Act 2024</w:t>
      </w:r>
      <w:r w:rsidR="00A35258">
        <w:noBreakHyphen/>
        <w:t>2025</w:t>
      </w:r>
      <w:r w:rsidRPr="0007311B">
        <w:fldChar w:fldCharType="end"/>
      </w:r>
    </w:p>
    <w:p w14:paraId="05673B20" w14:textId="4B0878CC" w:rsidR="00F73568" w:rsidRPr="0007311B" w:rsidRDefault="00A35258">
      <w:pPr>
        <w:pStyle w:val="ActNo"/>
      </w:pPr>
      <w:fldSimple w:instr=" DOCPROPERTY &quot;Category&quot;  \* MERGEFORMAT ">
        <w:r w:rsidR="00DA7BAA">
          <w:t>A2024-46</w:t>
        </w:r>
      </w:fldSimple>
    </w:p>
    <w:p w14:paraId="6453DC1E" w14:textId="77777777" w:rsidR="00F73568" w:rsidRPr="0007311B" w:rsidRDefault="00F73568" w:rsidP="000F6C23">
      <w:pPr>
        <w:pStyle w:val="Placeholder"/>
        <w:suppressLineNumbers/>
      </w:pPr>
      <w:r w:rsidRPr="0007311B">
        <w:rPr>
          <w:rStyle w:val="charContents"/>
          <w:sz w:val="16"/>
        </w:rPr>
        <w:t xml:space="preserve">  </w:t>
      </w:r>
      <w:r w:rsidRPr="0007311B">
        <w:rPr>
          <w:rStyle w:val="charPage"/>
        </w:rPr>
        <w:t xml:space="preserve">  </w:t>
      </w:r>
    </w:p>
    <w:p w14:paraId="00304C29" w14:textId="77777777" w:rsidR="00F73568" w:rsidRPr="0007311B" w:rsidRDefault="00F73568" w:rsidP="00780D99">
      <w:pPr>
        <w:pStyle w:val="N-TOCheading"/>
        <w:spacing w:before="720"/>
      </w:pPr>
      <w:r w:rsidRPr="0007311B">
        <w:rPr>
          <w:rStyle w:val="charContents"/>
        </w:rPr>
        <w:t>Contents</w:t>
      </w:r>
    </w:p>
    <w:p w14:paraId="57E66B87" w14:textId="77777777" w:rsidR="00F73568" w:rsidRPr="0007311B" w:rsidRDefault="00F73568">
      <w:pPr>
        <w:pStyle w:val="N-9pt"/>
      </w:pPr>
      <w:r w:rsidRPr="0007311B">
        <w:tab/>
      </w:r>
      <w:r w:rsidRPr="0007311B">
        <w:rPr>
          <w:rStyle w:val="charPage"/>
        </w:rPr>
        <w:t>Page</w:t>
      </w:r>
    </w:p>
    <w:p w14:paraId="4C78C8F7" w14:textId="1D43DCC8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9873529" w:history="1">
        <w:r w:rsidRPr="00A9073F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Name of Act</w:t>
        </w:r>
        <w:r>
          <w:tab/>
        </w:r>
        <w:r>
          <w:fldChar w:fldCharType="begin"/>
        </w:r>
        <w:r>
          <w:instrText xml:space="preserve"> PAGEREF _Toc169873529 \h </w:instrText>
        </w:r>
        <w:r>
          <w:fldChar w:fldCharType="separate"/>
        </w:r>
        <w:r w:rsidR="00A35258">
          <w:t>2</w:t>
        </w:r>
        <w:r>
          <w:fldChar w:fldCharType="end"/>
        </w:r>
      </w:hyperlink>
    </w:p>
    <w:p w14:paraId="50C285CB" w14:textId="089FCD14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0" w:history="1">
        <w:r w:rsidRPr="00A9073F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Commencement</w:t>
        </w:r>
        <w:r>
          <w:tab/>
        </w:r>
        <w:r>
          <w:fldChar w:fldCharType="begin"/>
        </w:r>
        <w:r>
          <w:instrText xml:space="preserve"> PAGEREF _Toc169873530 \h </w:instrText>
        </w:r>
        <w:r>
          <w:fldChar w:fldCharType="separate"/>
        </w:r>
        <w:r w:rsidR="00A35258">
          <w:t>2</w:t>
        </w:r>
        <w:r>
          <w:fldChar w:fldCharType="end"/>
        </w:r>
      </w:hyperlink>
    </w:p>
    <w:p w14:paraId="5193A352" w14:textId="74B8851C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1" w:history="1">
        <w:r w:rsidRPr="00A9073F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Purposes of Act</w:t>
        </w:r>
        <w:r>
          <w:tab/>
        </w:r>
        <w:r>
          <w:fldChar w:fldCharType="begin"/>
        </w:r>
        <w:r>
          <w:instrText xml:space="preserve"> PAGEREF _Toc169873531 \h </w:instrText>
        </w:r>
        <w:r>
          <w:fldChar w:fldCharType="separate"/>
        </w:r>
        <w:r w:rsidR="00A35258">
          <w:t>2</w:t>
        </w:r>
        <w:r>
          <w:fldChar w:fldCharType="end"/>
        </w:r>
      </w:hyperlink>
    </w:p>
    <w:p w14:paraId="27ED742E" w14:textId="167EDB25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2" w:history="1">
        <w:r w:rsidRPr="00A9073F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 xml:space="preserve">Meaning of </w:t>
        </w:r>
        <w:r w:rsidRPr="00A9073F">
          <w:rPr>
            <w:i/>
          </w:rPr>
          <w:t>financial year</w:t>
        </w:r>
        <w:r>
          <w:tab/>
        </w:r>
        <w:r>
          <w:fldChar w:fldCharType="begin"/>
        </w:r>
        <w:r>
          <w:instrText xml:space="preserve"> PAGEREF _Toc169873532 \h </w:instrText>
        </w:r>
        <w:r>
          <w:fldChar w:fldCharType="separate"/>
        </w:r>
        <w:r w:rsidR="00A35258">
          <w:t>2</w:t>
        </w:r>
        <w:r>
          <w:fldChar w:fldCharType="end"/>
        </w:r>
      </w:hyperlink>
    </w:p>
    <w:p w14:paraId="5B8ED80F" w14:textId="5CA69E08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3" w:history="1">
        <w:r w:rsidRPr="00A9073F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Terms used in Financial Management Act 1996</w:t>
        </w:r>
        <w:r>
          <w:tab/>
        </w:r>
        <w:r>
          <w:fldChar w:fldCharType="begin"/>
        </w:r>
        <w:r>
          <w:instrText xml:space="preserve"> PAGEREF _Toc169873533 \h </w:instrText>
        </w:r>
        <w:r>
          <w:fldChar w:fldCharType="separate"/>
        </w:r>
        <w:r w:rsidR="00A35258">
          <w:t>2</w:t>
        </w:r>
        <w:r>
          <w:fldChar w:fldCharType="end"/>
        </w:r>
      </w:hyperlink>
    </w:p>
    <w:p w14:paraId="12039F01" w14:textId="2C4C8F7A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4" w:history="1">
        <w:r w:rsidRPr="00A9073F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Appropriation of $4 220 000 for auditor-general</w:t>
        </w:r>
        <w:r>
          <w:tab/>
        </w:r>
        <w:r>
          <w:fldChar w:fldCharType="begin"/>
        </w:r>
        <w:r>
          <w:instrText xml:space="preserve"> PAGEREF _Toc169873534 \h </w:instrText>
        </w:r>
        <w:r>
          <w:fldChar w:fldCharType="separate"/>
        </w:r>
        <w:r w:rsidR="00A35258">
          <w:t>2</w:t>
        </w:r>
        <w:r>
          <w:fldChar w:fldCharType="end"/>
        </w:r>
      </w:hyperlink>
    </w:p>
    <w:p w14:paraId="2FF79DE4" w14:textId="11E72589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5" w:history="1">
        <w:r w:rsidRPr="00A9073F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Appropriation of $13 494 000 for electoral commissioner</w:t>
        </w:r>
        <w:r>
          <w:tab/>
        </w:r>
        <w:r>
          <w:fldChar w:fldCharType="begin"/>
        </w:r>
        <w:r>
          <w:instrText xml:space="preserve"> PAGEREF _Toc169873535 \h </w:instrText>
        </w:r>
        <w:r>
          <w:fldChar w:fldCharType="separate"/>
        </w:r>
        <w:r w:rsidR="00A35258">
          <w:t>3</w:t>
        </w:r>
        <w:r>
          <w:fldChar w:fldCharType="end"/>
        </w:r>
      </w:hyperlink>
    </w:p>
    <w:p w14:paraId="4970F3F7" w14:textId="381BD781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6" w:history="1">
        <w:r w:rsidRPr="00A9073F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Appropriation of $8 051 000 for integrity commissioner</w:t>
        </w:r>
        <w:r>
          <w:tab/>
        </w:r>
        <w:r>
          <w:fldChar w:fldCharType="begin"/>
        </w:r>
        <w:r>
          <w:instrText xml:space="preserve"> PAGEREF _Toc169873536 \h </w:instrText>
        </w:r>
        <w:r>
          <w:fldChar w:fldCharType="separate"/>
        </w:r>
        <w:r w:rsidR="00A35258">
          <w:t>3</w:t>
        </w:r>
        <w:r>
          <w:fldChar w:fldCharType="end"/>
        </w:r>
      </w:hyperlink>
    </w:p>
    <w:p w14:paraId="0D4C3728" w14:textId="3EA86E11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7" w:history="1">
        <w:r w:rsidRPr="00A9073F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Appropriation of $23 213 000 for Office of the Legislative Assembly</w:t>
        </w:r>
        <w:r>
          <w:tab/>
        </w:r>
        <w:r>
          <w:fldChar w:fldCharType="begin"/>
        </w:r>
        <w:r>
          <w:instrText xml:space="preserve"> PAGEREF _Toc169873537 \h </w:instrText>
        </w:r>
        <w:r>
          <w:fldChar w:fldCharType="separate"/>
        </w:r>
        <w:r w:rsidR="00A35258">
          <w:t>4</w:t>
        </w:r>
        <w:r>
          <w:fldChar w:fldCharType="end"/>
        </w:r>
      </w:hyperlink>
    </w:p>
    <w:p w14:paraId="3DB80172" w14:textId="3FECA6A3" w:rsidR="00F73568" w:rsidRPr="0007311B" w:rsidRDefault="000F6C23">
      <w:pPr>
        <w:pStyle w:val="BillBasic"/>
      </w:pPr>
      <w:r>
        <w:fldChar w:fldCharType="end"/>
      </w:r>
    </w:p>
    <w:p w14:paraId="7719429A" w14:textId="77777777" w:rsidR="000F6C23" w:rsidRDefault="000F6C23">
      <w:pPr>
        <w:pStyle w:val="01Contents"/>
        <w:sectPr w:rsidR="000F6C23" w:rsidSect="005245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7423F3AB" w14:textId="77777777" w:rsidR="00524553" w:rsidRDefault="00524553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98843A9" wp14:editId="3B988728">
            <wp:extent cx="1333500" cy="1181100"/>
            <wp:effectExtent l="19050" t="0" r="0" b="0"/>
            <wp:docPr id="1210355512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7DA23" w14:textId="77777777" w:rsidR="00524553" w:rsidRDefault="00524553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63B9DE3" w14:textId="09DE421A" w:rsidR="00F73568" w:rsidRPr="0007311B" w:rsidRDefault="00524553" w:rsidP="000F6C23">
      <w:pPr>
        <w:pStyle w:val="Billname"/>
        <w:suppressLineNumbers/>
      </w:pPr>
      <w:bookmarkStart w:id="0" w:name="citation"/>
      <w:r>
        <w:t>Appropriation (Office of the Legislative Assembly) Act 2024</w:t>
      </w:r>
      <w:r>
        <w:noBreakHyphen/>
        <w:t>2025</w:t>
      </w:r>
      <w:bookmarkEnd w:id="0"/>
    </w:p>
    <w:p w14:paraId="2824D792" w14:textId="209ACBAB" w:rsidR="00F73568" w:rsidRPr="0007311B" w:rsidRDefault="00A35258" w:rsidP="000F6C23">
      <w:pPr>
        <w:pStyle w:val="ActNo"/>
        <w:suppressLineNumbers/>
      </w:pPr>
      <w:fldSimple w:instr=" DOCPROPERTY &quot;Category&quot;  \* MERGEFORMAT ">
        <w:r w:rsidR="00DA7BAA">
          <w:t>A2024-46</w:t>
        </w:r>
      </w:fldSimple>
    </w:p>
    <w:p w14:paraId="286EC82B" w14:textId="77777777" w:rsidR="00F73568" w:rsidRPr="0007311B" w:rsidRDefault="00F73568" w:rsidP="000F6C23">
      <w:pPr>
        <w:pStyle w:val="N-line3"/>
        <w:suppressLineNumbers/>
      </w:pPr>
    </w:p>
    <w:p w14:paraId="3033D695" w14:textId="77777777" w:rsidR="00053850" w:rsidRPr="0007311B" w:rsidRDefault="00053850" w:rsidP="000F6C23">
      <w:pPr>
        <w:pStyle w:val="LongTitle"/>
        <w:suppressLineNumbers/>
      </w:pPr>
      <w:r w:rsidRPr="0007311B">
        <w:t>An Act to appropriate money for expenditure in relation to the Office of the Legislative Assembly and officers of the Assembly for the financial year beginning on 1 July 2024, and for other purposes</w:t>
      </w:r>
    </w:p>
    <w:p w14:paraId="3054DBE4" w14:textId="77777777" w:rsidR="00F73568" w:rsidRPr="0007311B" w:rsidRDefault="00F73568" w:rsidP="000F6C23">
      <w:pPr>
        <w:pStyle w:val="N-line3"/>
        <w:suppressLineNumbers/>
      </w:pPr>
    </w:p>
    <w:p w14:paraId="42847DDD" w14:textId="77777777" w:rsidR="00F73568" w:rsidRPr="0007311B" w:rsidRDefault="00F73568" w:rsidP="000F6C23">
      <w:pPr>
        <w:pStyle w:val="Placeholder"/>
        <w:suppressLineNumbers/>
      </w:pPr>
      <w:r w:rsidRPr="0007311B">
        <w:rPr>
          <w:rStyle w:val="charContents"/>
          <w:sz w:val="16"/>
        </w:rPr>
        <w:t xml:space="preserve">  </w:t>
      </w:r>
      <w:r w:rsidRPr="0007311B">
        <w:rPr>
          <w:rStyle w:val="charPage"/>
        </w:rPr>
        <w:t xml:space="preserve">  </w:t>
      </w:r>
    </w:p>
    <w:p w14:paraId="6FDD5E6D" w14:textId="77777777" w:rsidR="00F73568" w:rsidRPr="0007311B" w:rsidRDefault="00F73568" w:rsidP="000F6C23">
      <w:pPr>
        <w:pStyle w:val="Placeholder"/>
        <w:suppressLineNumbers/>
      </w:pPr>
      <w:r w:rsidRPr="0007311B">
        <w:rPr>
          <w:rStyle w:val="CharChapNo"/>
        </w:rPr>
        <w:t xml:space="preserve">  </w:t>
      </w:r>
      <w:r w:rsidRPr="0007311B">
        <w:rPr>
          <w:rStyle w:val="CharChapText"/>
        </w:rPr>
        <w:t xml:space="preserve">  </w:t>
      </w:r>
    </w:p>
    <w:p w14:paraId="1A7C5EF5" w14:textId="77777777" w:rsidR="00F73568" w:rsidRPr="0007311B" w:rsidRDefault="00F73568" w:rsidP="000F6C23">
      <w:pPr>
        <w:pStyle w:val="Placeholder"/>
        <w:suppressLineNumbers/>
      </w:pPr>
      <w:r w:rsidRPr="0007311B">
        <w:rPr>
          <w:rStyle w:val="CharPartNo"/>
        </w:rPr>
        <w:t xml:space="preserve">  </w:t>
      </w:r>
      <w:r w:rsidRPr="0007311B">
        <w:rPr>
          <w:rStyle w:val="CharPartText"/>
        </w:rPr>
        <w:t xml:space="preserve">  </w:t>
      </w:r>
    </w:p>
    <w:p w14:paraId="30538B16" w14:textId="77777777" w:rsidR="00F73568" w:rsidRPr="0007311B" w:rsidRDefault="00F73568" w:rsidP="000F6C23">
      <w:pPr>
        <w:pStyle w:val="Placeholder"/>
        <w:suppressLineNumbers/>
      </w:pPr>
      <w:r w:rsidRPr="0007311B">
        <w:rPr>
          <w:rStyle w:val="CharDivNo"/>
        </w:rPr>
        <w:t xml:space="preserve">  </w:t>
      </w:r>
      <w:r w:rsidRPr="0007311B">
        <w:rPr>
          <w:rStyle w:val="CharDivText"/>
        </w:rPr>
        <w:t xml:space="preserve">  </w:t>
      </w:r>
    </w:p>
    <w:p w14:paraId="100B99AC" w14:textId="77777777" w:rsidR="00F73568" w:rsidRPr="00544576" w:rsidRDefault="00F73568" w:rsidP="000F6C23">
      <w:pPr>
        <w:pStyle w:val="Notified"/>
        <w:suppressLineNumbers/>
      </w:pPr>
    </w:p>
    <w:p w14:paraId="28130452" w14:textId="77777777" w:rsidR="00F73568" w:rsidRPr="0007311B" w:rsidRDefault="00F73568" w:rsidP="000F6C23">
      <w:pPr>
        <w:pStyle w:val="EnactingWords"/>
        <w:suppressLineNumbers/>
      </w:pPr>
      <w:r w:rsidRPr="0007311B">
        <w:t>The Legislative Assembly for the Australian Capital Territory enacts as follows:</w:t>
      </w:r>
    </w:p>
    <w:p w14:paraId="7C999766" w14:textId="77777777" w:rsidR="00F73568" w:rsidRPr="0007311B" w:rsidRDefault="00F73568" w:rsidP="000F6C23">
      <w:pPr>
        <w:pStyle w:val="PageBreak"/>
        <w:suppressLineNumbers/>
      </w:pPr>
      <w:r w:rsidRPr="0007311B">
        <w:br w:type="page"/>
      </w:r>
    </w:p>
    <w:p w14:paraId="2B522D8D" w14:textId="4B9A3CBF" w:rsidR="00F73568" w:rsidRPr="0007311B" w:rsidRDefault="000F6C23" w:rsidP="000F6C23">
      <w:pPr>
        <w:pStyle w:val="AH5Sec"/>
      </w:pPr>
      <w:bookmarkStart w:id="1" w:name="_Toc169873529"/>
      <w:r w:rsidRPr="000F6C23">
        <w:rPr>
          <w:rStyle w:val="CharSectNo"/>
        </w:rPr>
        <w:lastRenderedPageBreak/>
        <w:t>1</w:t>
      </w:r>
      <w:r w:rsidRPr="0007311B">
        <w:tab/>
      </w:r>
      <w:r w:rsidR="00F73568" w:rsidRPr="0007311B">
        <w:t>Name of Act</w:t>
      </w:r>
      <w:bookmarkEnd w:id="1"/>
    </w:p>
    <w:p w14:paraId="0AAA39B1" w14:textId="783918D5" w:rsidR="00F73568" w:rsidRPr="0007311B" w:rsidRDefault="00F73568">
      <w:pPr>
        <w:pStyle w:val="Amainreturn"/>
      </w:pPr>
      <w:r w:rsidRPr="0007311B">
        <w:t xml:space="preserve">This Act is the </w:t>
      </w:r>
      <w:r w:rsidR="0012509F">
        <w:rPr>
          <w:i/>
        </w:rPr>
        <w:t>Appropriation (Office of the Legislative Assembly) Act</w:t>
      </w:r>
      <w:r w:rsidR="002C199C">
        <w:rPr>
          <w:i/>
        </w:rPr>
        <w:t> </w:t>
      </w:r>
      <w:r w:rsidR="0012509F">
        <w:rPr>
          <w:i/>
        </w:rPr>
        <w:t>2024-2025</w:t>
      </w:r>
      <w:r w:rsidRPr="0007311B">
        <w:t>.</w:t>
      </w:r>
    </w:p>
    <w:p w14:paraId="11970823" w14:textId="55B9951C" w:rsidR="00053850" w:rsidRPr="0007311B" w:rsidRDefault="000F6C23" w:rsidP="000F6C23">
      <w:pPr>
        <w:pStyle w:val="AH5Sec"/>
      </w:pPr>
      <w:bookmarkStart w:id="2" w:name="_Toc169873530"/>
      <w:r w:rsidRPr="000F6C23">
        <w:rPr>
          <w:rStyle w:val="CharSectNo"/>
        </w:rPr>
        <w:t>2</w:t>
      </w:r>
      <w:r w:rsidRPr="0007311B">
        <w:tab/>
      </w:r>
      <w:r w:rsidR="00053850" w:rsidRPr="0007311B">
        <w:t>Commencement</w:t>
      </w:r>
      <w:bookmarkEnd w:id="2"/>
    </w:p>
    <w:p w14:paraId="6A1FE3C7" w14:textId="77777777" w:rsidR="00053850" w:rsidRPr="0007311B" w:rsidRDefault="00053850" w:rsidP="00053850">
      <w:pPr>
        <w:pStyle w:val="Amainreturn"/>
      </w:pPr>
      <w:r w:rsidRPr="0007311B">
        <w:t>This Act is taken to have commenced on 1 July 2024.</w:t>
      </w:r>
    </w:p>
    <w:p w14:paraId="64724AEB" w14:textId="0CE203D4" w:rsidR="00053850" w:rsidRPr="0007311B" w:rsidRDefault="000F6C23" w:rsidP="000F6C23">
      <w:pPr>
        <w:pStyle w:val="AH5Sec"/>
      </w:pPr>
      <w:bookmarkStart w:id="3" w:name="_Toc169873531"/>
      <w:r w:rsidRPr="000F6C23">
        <w:rPr>
          <w:rStyle w:val="CharSectNo"/>
        </w:rPr>
        <w:t>3</w:t>
      </w:r>
      <w:r w:rsidRPr="0007311B">
        <w:tab/>
      </w:r>
      <w:r w:rsidR="00053850" w:rsidRPr="0007311B">
        <w:t>Purposes of Act</w:t>
      </w:r>
      <w:bookmarkEnd w:id="3"/>
    </w:p>
    <w:p w14:paraId="0FB0FC5B" w14:textId="77777777" w:rsidR="00053850" w:rsidRPr="0007311B" w:rsidRDefault="00053850" w:rsidP="00053850">
      <w:pPr>
        <w:pStyle w:val="Amainreturn"/>
      </w:pPr>
      <w:r w:rsidRPr="0007311B">
        <w:t>This Act is made for the purposes of—</w:t>
      </w:r>
    </w:p>
    <w:p w14:paraId="13CDE084" w14:textId="00B8B304" w:rsidR="00053850" w:rsidRPr="0007311B" w:rsidRDefault="000F6C23" w:rsidP="000F6C23">
      <w:pPr>
        <w:pStyle w:val="Apara"/>
      </w:pPr>
      <w:r>
        <w:tab/>
      </w:r>
      <w:r w:rsidRPr="0007311B">
        <w:t>(a)</w:t>
      </w:r>
      <w:r w:rsidRPr="0007311B">
        <w:tab/>
      </w:r>
      <w:r w:rsidR="00053850" w:rsidRPr="0007311B">
        <w:t xml:space="preserve">the </w:t>
      </w:r>
      <w:hyperlink r:id="rId15" w:tooltip="Act 1988 No 106 (Cwlth)" w:history="1">
        <w:r w:rsidR="008C0E24">
          <w:rPr>
            <w:rStyle w:val="charcithyperlinkabbrev0"/>
            <w:color w:val="0000FF"/>
            <w:shd w:val="clear" w:color="auto" w:fill="FFFFFF"/>
          </w:rPr>
          <w:t>Self-Government Act</w:t>
        </w:r>
      </w:hyperlink>
      <w:r w:rsidR="00053850" w:rsidRPr="0007311B">
        <w:t>, section 57 and section 58; and</w:t>
      </w:r>
    </w:p>
    <w:p w14:paraId="5C2AD6EF" w14:textId="5FAFC335" w:rsidR="00053850" w:rsidRPr="0007311B" w:rsidRDefault="000F6C23" w:rsidP="000F6C23">
      <w:pPr>
        <w:pStyle w:val="Apara"/>
      </w:pPr>
      <w:r>
        <w:tab/>
      </w:r>
      <w:r w:rsidRPr="0007311B">
        <w:t>(b)</w:t>
      </w:r>
      <w:r w:rsidRPr="0007311B">
        <w:tab/>
      </w:r>
      <w:r w:rsidR="00053850" w:rsidRPr="0007311B">
        <w:t xml:space="preserve">the </w:t>
      </w:r>
      <w:hyperlink r:id="rId16" w:tooltip="A1996-22" w:history="1">
        <w:r w:rsidR="00544576" w:rsidRPr="00544576">
          <w:rPr>
            <w:rStyle w:val="charCitHyperlinkItal"/>
          </w:rPr>
          <w:t>Financial Management Act 1996</w:t>
        </w:r>
      </w:hyperlink>
      <w:r w:rsidR="00053850" w:rsidRPr="0007311B">
        <w:t>, section 6 and section 8.</w:t>
      </w:r>
    </w:p>
    <w:p w14:paraId="72846464" w14:textId="6A2CC23C" w:rsidR="00053850" w:rsidRPr="0007311B" w:rsidRDefault="000F6C23" w:rsidP="000F6C23">
      <w:pPr>
        <w:pStyle w:val="AH5Sec"/>
      </w:pPr>
      <w:bookmarkStart w:id="4" w:name="_Toc169873532"/>
      <w:r w:rsidRPr="000F6C23">
        <w:rPr>
          <w:rStyle w:val="CharSectNo"/>
        </w:rPr>
        <w:t>4</w:t>
      </w:r>
      <w:r w:rsidRPr="0007311B">
        <w:tab/>
      </w:r>
      <w:r w:rsidR="00053850" w:rsidRPr="0007311B">
        <w:t xml:space="preserve">Meaning of </w:t>
      </w:r>
      <w:r w:rsidR="00053850" w:rsidRPr="0007311B">
        <w:rPr>
          <w:rStyle w:val="charItals"/>
        </w:rPr>
        <w:t>financial year</w:t>
      </w:r>
      <w:bookmarkEnd w:id="4"/>
    </w:p>
    <w:p w14:paraId="5C0C3ACD" w14:textId="77777777" w:rsidR="00053850" w:rsidRPr="0007311B" w:rsidRDefault="00053850" w:rsidP="00053850">
      <w:pPr>
        <w:pStyle w:val="Amainreturn"/>
      </w:pPr>
      <w:r w:rsidRPr="0007311B">
        <w:t>In this Act:</w:t>
      </w:r>
    </w:p>
    <w:p w14:paraId="5C38A8A8" w14:textId="7C2CAD49" w:rsidR="00053850" w:rsidRPr="0007311B" w:rsidRDefault="00053850" w:rsidP="000F6C23">
      <w:pPr>
        <w:pStyle w:val="aDef"/>
      </w:pPr>
      <w:r w:rsidRPr="0007311B">
        <w:rPr>
          <w:rStyle w:val="charBoldItals"/>
        </w:rPr>
        <w:t>financial yea</w:t>
      </w:r>
      <w:r w:rsidRPr="0007311B">
        <w:t>r means the year beginning on 1 July 2024.</w:t>
      </w:r>
    </w:p>
    <w:p w14:paraId="04AB1B3D" w14:textId="0F527A5C" w:rsidR="00053850" w:rsidRPr="0007311B" w:rsidRDefault="000F6C23" w:rsidP="000F6C23">
      <w:pPr>
        <w:pStyle w:val="AH5Sec"/>
        <w:rPr>
          <w:rStyle w:val="charItals"/>
        </w:rPr>
      </w:pPr>
      <w:bookmarkStart w:id="5" w:name="_Toc169873533"/>
      <w:r w:rsidRPr="000F6C23">
        <w:rPr>
          <w:rStyle w:val="CharSectNo"/>
        </w:rPr>
        <w:t>5</w:t>
      </w:r>
      <w:r w:rsidRPr="0007311B">
        <w:rPr>
          <w:rStyle w:val="charItals"/>
          <w:i w:val="0"/>
        </w:rPr>
        <w:tab/>
      </w:r>
      <w:r w:rsidR="00053850" w:rsidRPr="0007311B">
        <w:t>Terms used in Financial Management Act 1996</w:t>
      </w:r>
      <w:bookmarkEnd w:id="5"/>
    </w:p>
    <w:p w14:paraId="33409D59" w14:textId="684CE92C" w:rsidR="00053850" w:rsidRPr="0007311B" w:rsidRDefault="00053850" w:rsidP="00053850">
      <w:pPr>
        <w:pStyle w:val="Amainreturn"/>
      </w:pPr>
      <w:r w:rsidRPr="0007311B">
        <w:t xml:space="preserve">A term used in the </w:t>
      </w:r>
      <w:hyperlink r:id="rId17" w:tooltip="A1996-22" w:history="1">
        <w:r w:rsidR="00544576" w:rsidRPr="00544576">
          <w:rPr>
            <w:rStyle w:val="charCitHyperlinkItal"/>
          </w:rPr>
          <w:t>Financial Management Act 1996</w:t>
        </w:r>
      </w:hyperlink>
      <w:r w:rsidRPr="0007311B">
        <w:t xml:space="preserve"> has the same meaning in this Act.</w:t>
      </w:r>
    </w:p>
    <w:p w14:paraId="50E11CEC" w14:textId="04641A52" w:rsidR="00053850" w:rsidRPr="0007311B" w:rsidRDefault="000F6C23" w:rsidP="000F6C23">
      <w:pPr>
        <w:pStyle w:val="AH5Sec"/>
      </w:pPr>
      <w:bookmarkStart w:id="6" w:name="_Toc169873534"/>
      <w:r w:rsidRPr="000F6C23">
        <w:rPr>
          <w:rStyle w:val="CharSectNo"/>
        </w:rPr>
        <w:t>6</w:t>
      </w:r>
      <w:r w:rsidRPr="0007311B">
        <w:tab/>
      </w:r>
      <w:r w:rsidR="00053850" w:rsidRPr="0007311B">
        <w:t>Appropriation of $</w:t>
      </w:r>
      <w:r w:rsidR="00632A06" w:rsidRPr="0007311B">
        <w:t>4 220 000</w:t>
      </w:r>
      <w:r w:rsidR="00053850" w:rsidRPr="0007311B">
        <w:t xml:space="preserve"> for auditor-general</w:t>
      </w:r>
      <w:bookmarkEnd w:id="6"/>
    </w:p>
    <w:p w14:paraId="7616A0F7" w14:textId="163C39A0" w:rsidR="009B359D" w:rsidRPr="0007311B" w:rsidRDefault="00053850" w:rsidP="009B359D">
      <w:pPr>
        <w:pStyle w:val="Amainreturn"/>
      </w:pPr>
      <w:r w:rsidRPr="0007311B">
        <w:t>The amount mentioned in table 6, column 1 is appropriated to the auditor-general for net controlled recurrent payments by the auditor</w:t>
      </w:r>
      <w:r w:rsidRPr="0007311B">
        <w:noBreakHyphen/>
        <w:t>general in the financial year.</w:t>
      </w:r>
    </w:p>
    <w:p w14:paraId="0D29AB04" w14:textId="4EA99674" w:rsidR="00053850" w:rsidRPr="0007311B" w:rsidRDefault="00053850" w:rsidP="00053850">
      <w:pPr>
        <w:pStyle w:val="TableHd"/>
        <w:keepLines/>
        <w:suppressLineNumbers/>
        <w:spacing w:after="120"/>
        <w:ind w:left="1701" w:hanging="623"/>
      </w:pPr>
      <w:r w:rsidRPr="0007311B">
        <w:t>Table 6</w:t>
      </w:r>
      <w:r w:rsidRPr="0007311B">
        <w:tab/>
        <w:t>Appropriation—</w:t>
      </w:r>
      <w:r w:rsidR="009B3E70" w:rsidRPr="0007311B">
        <w:t>a</w:t>
      </w:r>
      <w:r w:rsidRPr="0007311B">
        <w:t>uditor-general</w:t>
      </w:r>
    </w:p>
    <w:tbl>
      <w:tblPr>
        <w:tblW w:w="4607" w:type="dxa"/>
        <w:tblInd w:w="11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2028"/>
      </w:tblGrid>
      <w:tr w:rsidR="009B359D" w:rsidRPr="0007311B" w14:paraId="393D3FEE" w14:textId="77777777" w:rsidTr="009B359D">
        <w:trPr>
          <w:cantSplit/>
          <w:tblHeader/>
        </w:trPr>
        <w:tc>
          <w:tcPr>
            <w:tcW w:w="2579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12926351" w14:textId="77777777" w:rsidR="009B359D" w:rsidRPr="0007311B" w:rsidRDefault="009B359D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1</w:t>
            </w:r>
            <w:r w:rsidRPr="0007311B">
              <w:rPr>
                <w:sz w:val="16"/>
                <w:szCs w:val="16"/>
              </w:rPr>
              <w:br/>
              <w:t>net controlled recurrent payments</w:t>
            </w:r>
          </w:p>
        </w:tc>
        <w:tc>
          <w:tcPr>
            <w:tcW w:w="202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276A6F51" w14:textId="2C297523" w:rsidR="009B359D" w:rsidRPr="0007311B" w:rsidRDefault="009B359D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2</w:t>
            </w:r>
            <w:r w:rsidRPr="0007311B">
              <w:rPr>
                <w:sz w:val="16"/>
                <w:szCs w:val="16"/>
              </w:rPr>
              <w:br/>
              <w:t>total</w:t>
            </w:r>
          </w:p>
        </w:tc>
      </w:tr>
      <w:tr w:rsidR="009B359D" w:rsidRPr="0007311B" w14:paraId="6C39ABA4" w14:textId="77777777" w:rsidTr="009B359D">
        <w:trPr>
          <w:cantSplit/>
        </w:trPr>
        <w:tc>
          <w:tcPr>
            <w:tcW w:w="2579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7DCA6E91" w14:textId="77777777" w:rsidR="009B359D" w:rsidRPr="0007311B" w:rsidRDefault="009B359D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2028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6424A0CC" w14:textId="77777777" w:rsidR="009B359D" w:rsidRPr="0007311B" w:rsidRDefault="009B359D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</w:tr>
      <w:tr w:rsidR="009B359D" w:rsidRPr="0007311B" w14:paraId="25C687CB" w14:textId="77777777" w:rsidTr="009B359D">
        <w:trPr>
          <w:cantSplit/>
        </w:trPr>
        <w:tc>
          <w:tcPr>
            <w:tcW w:w="257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1E407D" w14:textId="03094E35" w:rsidR="009B359D" w:rsidRPr="0007311B" w:rsidRDefault="009B359D" w:rsidP="00632A06">
            <w:pPr>
              <w:pStyle w:val="TableText10"/>
              <w:jc w:val="center"/>
              <w:rPr>
                <w:sz w:val="16"/>
              </w:rPr>
            </w:pPr>
            <w:r w:rsidRPr="0007311B">
              <w:rPr>
                <w:sz w:val="16"/>
                <w:szCs w:val="16"/>
              </w:rPr>
              <w:t>4 220 000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467A17" w14:textId="1709E980" w:rsidR="009B359D" w:rsidRPr="0007311B" w:rsidRDefault="009B359D" w:rsidP="00632A06">
            <w:pPr>
              <w:pStyle w:val="TableText10"/>
              <w:jc w:val="center"/>
              <w:rPr>
                <w:sz w:val="16"/>
              </w:rPr>
            </w:pPr>
            <w:r w:rsidRPr="0007311B">
              <w:rPr>
                <w:sz w:val="16"/>
                <w:szCs w:val="16"/>
              </w:rPr>
              <w:t>4 220 000</w:t>
            </w:r>
          </w:p>
        </w:tc>
      </w:tr>
    </w:tbl>
    <w:p w14:paraId="4C543C81" w14:textId="297EE6AC" w:rsidR="00053850" w:rsidRPr="0007311B" w:rsidRDefault="000F6C23" w:rsidP="000F6C23">
      <w:pPr>
        <w:pStyle w:val="AH5Sec"/>
      </w:pPr>
      <w:bookmarkStart w:id="7" w:name="_Toc169873535"/>
      <w:r w:rsidRPr="000F6C23">
        <w:rPr>
          <w:rStyle w:val="CharSectNo"/>
        </w:rPr>
        <w:lastRenderedPageBreak/>
        <w:t>7</w:t>
      </w:r>
      <w:r w:rsidRPr="0007311B">
        <w:tab/>
      </w:r>
      <w:r w:rsidR="00053850" w:rsidRPr="0007311B">
        <w:t>Appropriation of $</w:t>
      </w:r>
      <w:r w:rsidR="00632A06" w:rsidRPr="0007311B">
        <w:t>13 494 000</w:t>
      </w:r>
      <w:r w:rsidR="00053850" w:rsidRPr="0007311B">
        <w:t xml:space="preserve"> for electoral commissioner</w:t>
      </w:r>
      <w:bookmarkEnd w:id="7"/>
    </w:p>
    <w:p w14:paraId="56A1FED3" w14:textId="001AAC9A" w:rsidR="00053850" w:rsidRPr="0007311B" w:rsidRDefault="000F6C23" w:rsidP="000F6C23">
      <w:pPr>
        <w:pStyle w:val="Amain"/>
      </w:pPr>
      <w:r>
        <w:tab/>
      </w:r>
      <w:r w:rsidRPr="0007311B">
        <w:t>(1)</w:t>
      </w:r>
      <w:r w:rsidRPr="0007311B">
        <w:tab/>
      </w:r>
      <w:r w:rsidR="00053850" w:rsidRPr="0007311B">
        <w:t>The amount mentioned in table 7, column 1 is appropriated to the electoral commissioner for net controlled recurrent payments by the commissioner in the financial year.</w:t>
      </w:r>
    </w:p>
    <w:p w14:paraId="501377DF" w14:textId="5CF66E70" w:rsidR="00474DDA" w:rsidRPr="0007311B" w:rsidRDefault="000F6C23" w:rsidP="000F6C23">
      <w:pPr>
        <w:pStyle w:val="Amain"/>
      </w:pPr>
      <w:r>
        <w:tab/>
      </w:r>
      <w:r w:rsidRPr="0007311B">
        <w:t>(2)</w:t>
      </w:r>
      <w:r w:rsidRPr="0007311B">
        <w:tab/>
      </w:r>
      <w:r w:rsidR="00474DDA" w:rsidRPr="0007311B">
        <w:t xml:space="preserve">For the </w:t>
      </w:r>
      <w:hyperlink r:id="rId18" w:tooltip="A1996-22" w:history="1">
        <w:r w:rsidR="00544576" w:rsidRPr="00544576">
          <w:rPr>
            <w:rStyle w:val="charCitHyperlinkItal"/>
          </w:rPr>
          <w:t>Financial Management Act 1996</w:t>
        </w:r>
      </w:hyperlink>
      <w:r w:rsidR="00474DDA" w:rsidRPr="0007311B">
        <w:t>, section</w:t>
      </w:r>
      <w:r w:rsidR="00AC354E">
        <w:t xml:space="preserve"> </w:t>
      </w:r>
      <w:r w:rsidR="00474DDA" w:rsidRPr="0007311B">
        <w:t xml:space="preserve">9A, </w:t>
      </w:r>
      <w:r w:rsidR="00494775" w:rsidRPr="0007311B">
        <w:t>t</w:t>
      </w:r>
      <w:r w:rsidR="00053850" w:rsidRPr="0007311B">
        <w:t>he amount mentioned in table 7, column 2 is appropriated to the electoral commissioner for capital injection for the commissioner in the financial year, and that appropriation is for</w:t>
      </w:r>
      <w:r w:rsidR="006A29D8" w:rsidRPr="0007311B">
        <w:t xml:space="preserve"> </w:t>
      </w:r>
      <w:r w:rsidR="00474DDA" w:rsidRPr="0007311B">
        <w:t>the net cost of purchasing or developing assets</w:t>
      </w:r>
      <w:r w:rsidR="006A29D8" w:rsidRPr="0007311B">
        <w:t>.</w:t>
      </w:r>
    </w:p>
    <w:p w14:paraId="32860831" w14:textId="77777777" w:rsidR="00053850" w:rsidRPr="0007311B" w:rsidRDefault="00053850" w:rsidP="00053850">
      <w:pPr>
        <w:pStyle w:val="TableHd"/>
        <w:keepLines/>
        <w:suppressLineNumbers/>
        <w:spacing w:after="120"/>
        <w:ind w:left="1701" w:hanging="623"/>
      </w:pPr>
      <w:r w:rsidRPr="0007311B">
        <w:t>Table 7</w:t>
      </w:r>
      <w:r w:rsidRPr="0007311B">
        <w:tab/>
        <w:t>Appropriation—electoral commissioner</w:t>
      </w:r>
    </w:p>
    <w:tbl>
      <w:tblPr>
        <w:tblW w:w="6630" w:type="dxa"/>
        <w:tblInd w:w="11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2023"/>
        <w:gridCol w:w="2028"/>
      </w:tblGrid>
      <w:tr w:rsidR="00053850" w:rsidRPr="0007311B" w14:paraId="5E500C51" w14:textId="77777777" w:rsidTr="00632A06">
        <w:trPr>
          <w:cantSplit/>
          <w:tblHeader/>
        </w:trPr>
        <w:tc>
          <w:tcPr>
            <w:tcW w:w="2579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5AF4FC44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1</w:t>
            </w:r>
            <w:r w:rsidRPr="0007311B">
              <w:rPr>
                <w:sz w:val="16"/>
                <w:szCs w:val="16"/>
              </w:rPr>
              <w:br/>
              <w:t>net controlled recurrent payments</w:t>
            </w:r>
          </w:p>
        </w:tc>
        <w:tc>
          <w:tcPr>
            <w:tcW w:w="202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037EACF3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2</w:t>
            </w:r>
            <w:r w:rsidRPr="0007311B">
              <w:rPr>
                <w:sz w:val="16"/>
                <w:szCs w:val="16"/>
              </w:rPr>
              <w:br/>
              <w:t>capital injection</w:t>
            </w:r>
          </w:p>
        </w:tc>
        <w:tc>
          <w:tcPr>
            <w:tcW w:w="202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2DBD9D80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3</w:t>
            </w:r>
            <w:r w:rsidRPr="0007311B">
              <w:rPr>
                <w:sz w:val="16"/>
                <w:szCs w:val="16"/>
              </w:rPr>
              <w:br/>
              <w:t>total</w:t>
            </w:r>
          </w:p>
        </w:tc>
      </w:tr>
      <w:tr w:rsidR="00053850" w:rsidRPr="0007311B" w14:paraId="18F41A01" w14:textId="77777777" w:rsidTr="00632A06">
        <w:trPr>
          <w:cantSplit/>
        </w:trPr>
        <w:tc>
          <w:tcPr>
            <w:tcW w:w="2579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3FF570F1" w14:textId="77777777" w:rsidR="00053850" w:rsidRPr="0007311B" w:rsidRDefault="00053850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2023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45FAAE82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2028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3D058CB7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</w:tr>
      <w:tr w:rsidR="00632A06" w:rsidRPr="0007311B" w14:paraId="4D37D1E6" w14:textId="77777777" w:rsidTr="00572911">
        <w:trPr>
          <w:cantSplit/>
        </w:trPr>
        <w:tc>
          <w:tcPr>
            <w:tcW w:w="257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910E65" w14:textId="77777777" w:rsidR="00632A06" w:rsidRPr="0007311B" w:rsidRDefault="00632A06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13 000 000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E22171" w14:textId="77777777" w:rsidR="00632A06" w:rsidRPr="0007311B" w:rsidRDefault="00632A06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494 000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29C358" w14:textId="77777777" w:rsidR="00632A06" w:rsidRPr="0007311B" w:rsidRDefault="00632A06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13 494 000</w:t>
            </w:r>
          </w:p>
        </w:tc>
      </w:tr>
    </w:tbl>
    <w:p w14:paraId="01F8F04F" w14:textId="4A759F8C" w:rsidR="00053850" w:rsidRPr="0007311B" w:rsidRDefault="000F6C23" w:rsidP="000F6C23">
      <w:pPr>
        <w:pStyle w:val="AH5Sec"/>
      </w:pPr>
      <w:bookmarkStart w:id="8" w:name="_Toc169873536"/>
      <w:r w:rsidRPr="000F6C23">
        <w:rPr>
          <w:rStyle w:val="CharSectNo"/>
        </w:rPr>
        <w:t>8</w:t>
      </w:r>
      <w:r w:rsidRPr="0007311B">
        <w:tab/>
      </w:r>
      <w:r w:rsidR="00053850" w:rsidRPr="0007311B">
        <w:t>Appropriation of $</w:t>
      </w:r>
      <w:r w:rsidR="00632A06" w:rsidRPr="0007311B">
        <w:t>8 051 000</w:t>
      </w:r>
      <w:r w:rsidR="00053850" w:rsidRPr="0007311B">
        <w:t xml:space="preserve"> for integrity commissioner</w:t>
      </w:r>
      <w:bookmarkEnd w:id="8"/>
    </w:p>
    <w:p w14:paraId="4627B12F" w14:textId="62BB3F13" w:rsidR="00053850" w:rsidRPr="0007311B" w:rsidRDefault="000F6C23" w:rsidP="000F6C23">
      <w:pPr>
        <w:pStyle w:val="Amain"/>
      </w:pPr>
      <w:r>
        <w:tab/>
      </w:r>
      <w:r w:rsidRPr="0007311B">
        <w:t>(1)</w:t>
      </w:r>
      <w:r w:rsidRPr="0007311B">
        <w:tab/>
      </w:r>
      <w:r w:rsidR="00053850" w:rsidRPr="0007311B">
        <w:t>The amount mentioned in table 8, column 1 is appropriated to the integrity commissioner for net controlled recurrent payments by the integrity commissioner in the financial year.</w:t>
      </w:r>
    </w:p>
    <w:p w14:paraId="7BC5318A" w14:textId="593049E3" w:rsidR="00053850" w:rsidRPr="0007311B" w:rsidRDefault="000F6C23" w:rsidP="000F6C23">
      <w:pPr>
        <w:pStyle w:val="Amain"/>
      </w:pPr>
      <w:r>
        <w:tab/>
      </w:r>
      <w:r w:rsidRPr="0007311B">
        <w:t>(2)</w:t>
      </w:r>
      <w:r w:rsidRPr="0007311B">
        <w:tab/>
      </w:r>
      <w:r w:rsidR="00474DDA" w:rsidRPr="0007311B">
        <w:t xml:space="preserve">For the </w:t>
      </w:r>
      <w:hyperlink r:id="rId19" w:tooltip="A1996-22" w:history="1">
        <w:r w:rsidR="00544576" w:rsidRPr="00544576">
          <w:rPr>
            <w:rStyle w:val="charCitHyperlinkItal"/>
          </w:rPr>
          <w:t>Financial Management Act 1996</w:t>
        </w:r>
      </w:hyperlink>
      <w:r w:rsidR="00474DDA" w:rsidRPr="0007311B">
        <w:t>, section</w:t>
      </w:r>
      <w:r w:rsidR="00AC354E">
        <w:t xml:space="preserve"> </w:t>
      </w:r>
      <w:r w:rsidR="00474DDA" w:rsidRPr="0007311B">
        <w:t xml:space="preserve">9A, </w:t>
      </w:r>
      <w:r w:rsidR="00494775" w:rsidRPr="0007311B">
        <w:t>t</w:t>
      </w:r>
      <w:r w:rsidR="00053850" w:rsidRPr="0007311B">
        <w:t>he amount mentioned in table 8, column 2 is appropriated to the integrity commissioner for capital injection for the commissioner in the financial year, and that appropriation is fo</w:t>
      </w:r>
      <w:r w:rsidR="006A29D8" w:rsidRPr="0007311B">
        <w:t>r the net cost of purchasing or developing assets.</w:t>
      </w:r>
    </w:p>
    <w:p w14:paraId="570A6754" w14:textId="77777777" w:rsidR="00053850" w:rsidRPr="0007311B" w:rsidRDefault="00053850" w:rsidP="00053850">
      <w:pPr>
        <w:pStyle w:val="TableHd"/>
        <w:keepLines/>
        <w:suppressLineNumbers/>
        <w:spacing w:after="120"/>
        <w:ind w:left="1701" w:hanging="623"/>
      </w:pPr>
      <w:r w:rsidRPr="0007311B">
        <w:t>Table 8</w:t>
      </w:r>
      <w:r w:rsidRPr="0007311B">
        <w:tab/>
        <w:t>Appropriation—integrity commissioner</w:t>
      </w:r>
    </w:p>
    <w:tbl>
      <w:tblPr>
        <w:tblW w:w="6634" w:type="dxa"/>
        <w:tblInd w:w="11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024"/>
        <w:gridCol w:w="2030"/>
      </w:tblGrid>
      <w:tr w:rsidR="00053850" w:rsidRPr="0007311B" w14:paraId="2381FA64" w14:textId="77777777" w:rsidTr="006A69CF">
        <w:trPr>
          <w:cantSplit/>
          <w:tblHeader/>
        </w:trPr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452AE672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1</w:t>
            </w:r>
            <w:r w:rsidRPr="0007311B">
              <w:rPr>
                <w:sz w:val="16"/>
                <w:szCs w:val="16"/>
              </w:rPr>
              <w:br/>
              <w:t>net controlled recurrent payments</w:t>
            </w:r>
          </w:p>
        </w:tc>
        <w:tc>
          <w:tcPr>
            <w:tcW w:w="2024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19D77098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2</w:t>
            </w:r>
            <w:r w:rsidRPr="0007311B">
              <w:rPr>
                <w:sz w:val="16"/>
                <w:szCs w:val="16"/>
              </w:rPr>
              <w:br/>
              <w:t>capital injection</w:t>
            </w:r>
          </w:p>
        </w:tc>
        <w:tc>
          <w:tcPr>
            <w:tcW w:w="203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79072E23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3</w:t>
            </w:r>
            <w:r w:rsidRPr="0007311B">
              <w:rPr>
                <w:sz w:val="16"/>
                <w:szCs w:val="16"/>
              </w:rPr>
              <w:br/>
              <w:t>total</w:t>
            </w:r>
          </w:p>
        </w:tc>
      </w:tr>
      <w:tr w:rsidR="00053850" w:rsidRPr="0007311B" w14:paraId="65B53990" w14:textId="77777777" w:rsidTr="006A69CF">
        <w:trPr>
          <w:cantSplit/>
        </w:trPr>
        <w:tc>
          <w:tcPr>
            <w:tcW w:w="258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4C6F839A" w14:textId="77777777" w:rsidR="00053850" w:rsidRPr="0007311B" w:rsidRDefault="00053850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202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6D188A67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203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61827AFD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</w:tr>
      <w:tr w:rsidR="00DF6798" w:rsidRPr="0007311B" w14:paraId="54C50368" w14:textId="77777777" w:rsidTr="006A69CF">
        <w:trPr>
          <w:cantSplit/>
        </w:trPr>
        <w:tc>
          <w:tcPr>
            <w:tcW w:w="258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E2A827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7 490 000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59B549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561 000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8C988C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8 051 000</w:t>
            </w:r>
          </w:p>
        </w:tc>
      </w:tr>
    </w:tbl>
    <w:p w14:paraId="27B16EED" w14:textId="3839BDCD" w:rsidR="00053850" w:rsidRPr="0007311B" w:rsidRDefault="000F6C23" w:rsidP="000F6C23">
      <w:pPr>
        <w:pStyle w:val="AH5Sec"/>
      </w:pPr>
      <w:bookmarkStart w:id="9" w:name="_Toc169873537"/>
      <w:r w:rsidRPr="000F6C23">
        <w:rPr>
          <w:rStyle w:val="CharSectNo"/>
        </w:rPr>
        <w:lastRenderedPageBreak/>
        <w:t>9</w:t>
      </w:r>
      <w:r w:rsidRPr="0007311B">
        <w:tab/>
      </w:r>
      <w:r w:rsidR="00053850" w:rsidRPr="0007311B">
        <w:t>Appropriation of $</w:t>
      </w:r>
      <w:r w:rsidR="00DF6798" w:rsidRPr="0007311B">
        <w:t>23 213 000</w:t>
      </w:r>
      <w:r w:rsidR="00053850" w:rsidRPr="0007311B">
        <w:t xml:space="preserve"> for Office of the Legislative Assembly</w:t>
      </w:r>
      <w:bookmarkEnd w:id="9"/>
    </w:p>
    <w:p w14:paraId="5CF9421A" w14:textId="0C0E42DD" w:rsidR="00053850" w:rsidRPr="0007311B" w:rsidRDefault="000F6C23" w:rsidP="000F6C23">
      <w:pPr>
        <w:pStyle w:val="Amain"/>
      </w:pPr>
      <w:r>
        <w:tab/>
      </w:r>
      <w:r w:rsidRPr="0007311B">
        <w:t>(1)</w:t>
      </w:r>
      <w:r w:rsidRPr="0007311B">
        <w:tab/>
      </w:r>
      <w:r w:rsidR="00053850" w:rsidRPr="0007311B">
        <w:t>The amount mentioned in table 9, column 1 is appropriated to the Office of the Legislative Assembly for net controlled recurrent payments by the office in the financial year.</w:t>
      </w:r>
    </w:p>
    <w:p w14:paraId="6169CEA3" w14:textId="158AE5DF" w:rsidR="00053850" w:rsidRPr="0007311B" w:rsidRDefault="000F6C23" w:rsidP="000F6C23">
      <w:pPr>
        <w:pStyle w:val="Amain"/>
      </w:pPr>
      <w:r>
        <w:tab/>
      </w:r>
      <w:r w:rsidRPr="0007311B">
        <w:t>(2)</w:t>
      </w:r>
      <w:r w:rsidRPr="0007311B">
        <w:tab/>
      </w:r>
      <w:r w:rsidR="00474DDA" w:rsidRPr="0007311B">
        <w:t xml:space="preserve">For the </w:t>
      </w:r>
      <w:hyperlink r:id="rId20" w:tooltip="A1996-22" w:history="1">
        <w:r w:rsidR="00544576" w:rsidRPr="00544576">
          <w:rPr>
            <w:rStyle w:val="charCitHyperlinkItal"/>
          </w:rPr>
          <w:t>Financial Management Act 1996</w:t>
        </w:r>
      </w:hyperlink>
      <w:r w:rsidR="00474DDA" w:rsidRPr="0007311B">
        <w:t>, section</w:t>
      </w:r>
      <w:r w:rsidR="00AC354E">
        <w:t xml:space="preserve"> </w:t>
      </w:r>
      <w:r w:rsidR="00474DDA" w:rsidRPr="0007311B">
        <w:t xml:space="preserve">9A, </w:t>
      </w:r>
      <w:r w:rsidR="00494775" w:rsidRPr="0007311B">
        <w:t>t</w:t>
      </w:r>
      <w:r w:rsidR="00053850" w:rsidRPr="0007311B">
        <w:t>he amount mentioned in table 9, column 2 is appropriated to the Office of the Legislative Assembly for capital injection for the office in the financial year, and that appropriation is fo</w:t>
      </w:r>
      <w:r w:rsidR="006A29D8" w:rsidRPr="0007311B">
        <w:t>r the net cost of purchasing or developing assets.</w:t>
      </w:r>
    </w:p>
    <w:p w14:paraId="33293256" w14:textId="065E8B62" w:rsidR="00053850" w:rsidRPr="0007311B" w:rsidRDefault="000F6C23" w:rsidP="000F6C23">
      <w:pPr>
        <w:pStyle w:val="Amain"/>
      </w:pPr>
      <w:r>
        <w:tab/>
      </w:r>
      <w:r w:rsidRPr="0007311B">
        <w:t>(3)</w:t>
      </w:r>
      <w:r w:rsidRPr="0007311B">
        <w:tab/>
      </w:r>
      <w:r w:rsidR="00053850" w:rsidRPr="0007311B">
        <w:t>The amount mentioned in table 9, column 3 is appropriated to the Office of the Legislative Assembly for payments to be made by the office on behalf of the Territory in the financial year.</w:t>
      </w:r>
    </w:p>
    <w:p w14:paraId="4E7CCF07" w14:textId="77777777" w:rsidR="00053850" w:rsidRPr="0007311B" w:rsidRDefault="00053850" w:rsidP="00053850">
      <w:pPr>
        <w:pStyle w:val="TableHd"/>
        <w:keepLines/>
        <w:suppressLineNumbers/>
        <w:spacing w:after="120"/>
        <w:ind w:left="1701" w:hanging="623"/>
      </w:pPr>
      <w:r w:rsidRPr="0007311B">
        <w:t>Table 9</w:t>
      </w:r>
      <w:r w:rsidRPr="0007311B">
        <w:tab/>
        <w:t>Appropriation—Office of the Legislative Assembly</w:t>
      </w:r>
    </w:p>
    <w:tbl>
      <w:tblPr>
        <w:tblW w:w="6615" w:type="dxa"/>
        <w:tblInd w:w="1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673"/>
        <w:gridCol w:w="1733"/>
        <w:gridCol w:w="1259"/>
      </w:tblGrid>
      <w:tr w:rsidR="00053850" w:rsidRPr="0007311B" w14:paraId="5DBD6A7A" w14:textId="77777777" w:rsidTr="00DF6798">
        <w:trPr>
          <w:cantSplit/>
          <w:tblHeader/>
        </w:trPr>
        <w:tc>
          <w:tcPr>
            <w:tcW w:w="195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251F2BD1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1</w:t>
            </w:r>
            <w:r w:rsidRPr="0007311B">
              <w:rPr>
                <w:sz w:val="16"/>
                <w:szCs w:val="16"/>
              </w:rPr>
              <w:br/>
              <w:t>net controlled recurrent payments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37E0B676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2</w:t>
            </w:r>
            <w:r w:rsidRPr="0007311B">
              <w:rPr>
                <w:sz w:val="16"/>
                <w:szCs w:val="16"/>
              </w:rPr>
              <w:br/>
              <w:t>capital injection</w:t>
            </w:r>
          </w:p>
        </w:tc>
        <w:tc>
          <w:tcPr>
            <w:tcW w:w="173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42C495EC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3</w:t>
            </w:r>
            <w:r w:rsidRPr="0007311B">
              <w:rPr>
                <w:sz w:val="16"/>
                <w:szCs w:val="16"/>
              </w:rPr>
              <w:br/>
              <w:t>payments on behalf of Territory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0AB85C66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4</w:t>
            </w:r>
            <w:r w:rsidRPr="0007311B">
              <w:rPr>
                <w:sz w:val="16"/>
                <w:szCs w:val="16"/>
              </w:rPr>
              <w:br/>
              <w:t>total</w:t>
            </w:r>
          </w:p>
        </w:tc>
      </w:tr>
      <w:tr w:rsidR="00053850" w:rsidRPr="0007311B" w14:paraId="2D4C667B" w14:textId="77777777" w:rsidTr="00DF6798">
        <w:trPr>
          <w:cantSplit/>
        </w:trPr>
        <w:tc>
          <w:tcPr>
            <w:tcW w:w="195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46AAB7B7" w14:textId="77777777" w:rsidR="00053850" w:rsidRPr="0007311B" w:rsidRDefault="00053850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1673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1E56C8D1" w14:textId="77777777" w:rsidR="00053850" w:rsidRPr="0007311B" w:rsidRDefault="00053850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1733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0262AB88" w14:textId="77777777" w:rsidR="00053850" w:rsidRPr="0007311B" w:rsidRDefault="00053850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1259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1E5B3D53" w14:textId="77777777" w:rsidR="00053850" w:rsidRPr="0007311B" w:rsidRDefault="00053850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</w:tr>
      <w:tr w:rsidR="00DF6798" w:rsidRPr="0007311B" w14:paraId="4164C225" w14:textId="77777777" w:rsidTr="00572911">
        <w:trPr>
          <w:cantSplit/>
        </w:trPr>
        <w:tc>
          <w:tcPr>
            <w:tcW w:w="195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33EDAA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11 362 000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31609C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401 000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540FF2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11 450 000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49780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23 213 000</w:t>
            </w:r>
          </w:p>
        </w:tc>
      </w:tr>
    </w:tbl>
    <w:p w14:paraId="461F02F1" w14:textId="77777777" w:rsidR="000F6C23" w:rsidRDefault="000F6C23" w:rsidP="00DB7B5A">
      <w:pPr>
        <w:pStyle w:val="02Text"/>
        <w:suppressLineNumbers/>
        <w:sectPr w:rsidR="000F6C23" w:rsidSect="0052455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12096A77" w14:textId="0C8D2C11" w:rsidR="00B85B43" w:rsidRPr="0007311B" w:rsidRDefault="00F67111" w:rsidP="00F67111">
      <w:pPr>
        <w:pStyle w:val="EndNoteHeading"/>
      </w:pPr>
      <w:r w:rsidRPr="0007311B">
        <w:lastRenderedPageBreak/>
        <w:t>Endnotes</w:t>
      </w:r>
    </w:p>
    <w:p w14:paraId="027E791A" w14:textId="77777777" w:rsidR="00F73568" w:rsidRPr="0007311B" w:rsidRDefault="00F73568">
      <w:pPr>
        <w:pStyle w:val="EndNoteSubHeading"/>
      </w:pPr>
      <w:r w:rsidRPr="0007311B">
        <w:t>1</w:t>
      </w:r>
      <w:r w:rsidRPr="0007311B">
        <w:tab/>
        <w:t>Presentation speech</w:t>
      </w:r>
    </w:p>
    <w:p w14:paraId="48F8945D" w14:textId="52616B8E" w:rsidR="00F73568" w:rsidRPr="0007311B" w:rsidRDefault="00F73568">
      <w:pPr>
        <w:pStyle w:val="EndNoteText"/>
      </w:pPr>
      <w:r w:rsidRPr="0007311B">
        <w:tab/>
        <w:t>Presentation speech made in the Legislative Assembly on</w:t>
      </w:r>
      <w:r w:rsidR="002C3319">
        <w:t xml:space="preserve"> 25 June 2024.</w:t>
      </w:r>
    </w:p>
    <w:p w14:paraId="03609D4A" w14:textId="77777777" w:rsidR="00F73568" w:rsidRPr="0007311B" w:rsidRDefault="00F73568">
      <w:pPr>
        <w:pStyle w:val="EndNoteSubHeading"/>
      </w:pPr>
      <w:r w:rsidRPr="0007311B">
        <w:t>2</w:t>
      </w:r>
      <w:r w:rsidRPr="0007311B">
        <w:tab/>
        <w:t>Notification</w:t>
      </w:r>
    </w:p>
    <w:p w14:paraId="2C7EE0C6" w14:textId="23F77A23" w:rsidR="00F73568" w:rsidRPr="0007311B" w:rsidRDefault="00F73568">
      <w:pPr>
        <w:pStyle w:val="EndNoteText"/>
      </w:pPr>
      <w:r w:rsidRPr="0007311B">
        <w:tab/>
        <w:t xml:space="preserve">Notified under the </w:t>
      </w:r>
      <w:hyperlink r:id="rId26" w:tooltip="A2001-14" w:history="1">
        <w:r w:rsidR="00544576" w:rsidRPr="00544576">
          <w:rPr>
            <w:rStyle w:val="charCitHyperlinkAbbrev"/>
          </w:rPr>
          <w:t>Legislation Act</w:t>
        </w:r>
      </w:hyperlink>
      <w:r w:rsidRPr="0007311B">
        <w:t xml:space="preserve"> on</w:t>
      </w:r>
      <w:r w:rsidR="00524553">
        <w:t xml:space="preserve"> 19 September 2024.</w:t>
      </w:r>
    </w:p>
    <w:p w14:paraId="1A81CAF2" w14:textId="77777777" w:rsidR="00F73568" w:rsidRPr="0007311B" w:rsidRDefault="00F73568">
      <w:pPr>
        <w:pStyle w:val="EndNoteSubHeading"/>
      </w:pPr>
      <w:r w:rsidRPr="0007311B">
        <w:t>3</w:t>
      </w:r>
      <w:r w:rsidRPr="0007311B">
        <w:tab/>
        <w:t>Republications of amended laws</w:t>
      </w:r>
    </w:p>
    <w:p w14:paraId="0053768B" w14:textId="132ADA5F" w:rsidR="00F73568" w:rsidRPr="0007311B" w:rsidRDefault="00F73568">
      <w:pPr>
        <w:pStyle w:val="EndNoteText"/>
      </w:pPr>
      <w:r w:rsidRPr="0007311B">
        <w:tab/>
        <w:t xml:space="preserve">For the latest republication of amended laws, see </w:t>
      </w:r>
      <w:hyperlink r:id="rId27" w:history="1">
        <w:r w:rsidR="00544576" w:rsidRPr="00544576">
          <w:rPr>
            <w:rStyle w:val="charCitHyperlinkAbbrev"/>
          </w:rPr>
          <w:t>www.legislation.act.gov.au</w:t>
        </w:r>
      </w:hyperlink>
      <w:r w:rsidRPr="0007311B">
        <w:t>.</w:t>
      </w:r>
    </w:p>
    <w:p w14:paraId="1CF750B2" w14:textId="77777777" w:rsidR="00F73568" w:rsidRPr="0007311B" w:rsidRDefault="00F73568">
      <w:pPr>
        <w:pStyle w:val="N-line2"/>
      </w:pPr>
    </w:p>
    <w:p w14:paraId="709387DA" w14:textId="77777777" w:rsidR="000F6C23" w:rsidRDefault="000F6C23">
      <w:pPr>
        <w:pStyle w:val="05EndNote"/>
        <w:sectPr w:rsidR="000F6C23" w:rsidSect="00524553"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7CEF2E3" w14:textId="6BE48F19" w:rsidR="000F6C23" w:rsidRDefault="000F6C23" w:rsidP="00524553"/>
    <w:p w14:paraId="4A14764F" w14:textId="59F0FE9C" w:rsidR="00524553" w:rsidRDefault="00524553">
      <w:pPr>
        <w:pStyle w:val="BillBasic"/>
      </w:pPr>
      <w:r>
        <w:t>I certify that the above is a true copy of the Appropriation (Office of the Legislative Assembly) Bill 2024</w:t>
      </w:r>
      <w:r>
        <w:noBreakHyphen/>
        <w:t xml:space="preserve">2025, which was passed by the Legislative Assembly on 4 September 2024. </w:t>
      </w:r>
    </w:p>
    <w:p w14:paraId="0E0B8134" w14:textId="77777777" w:rsidR="00524553" w:rsidRDefault="00524553"/>
    <w:p w14:paraId="6A686CD3" w14:textId="77777777" w:rsidR="00524553" w:rsidRDefault="00524553"/>
    <w:p w14:paraId="4323B8B0" w14:textId="77777777" w:rsidR="00524553" w:rsidRDefault="00524553"/>
    <w:p w14:paraId="4C711034" w14:textId="77777777" w:rsidR="00524553" w:rsidRDefault="00524553"/>
    <w:p w14:paraId="288773AF" w14:textId="77777777" w:rsidR="00524553" w:rsidRDefault="00524553">
      <w:pPr>
        <w:pStyle w:val="BillBasic"/>
        <w:jc w:val="right"/>
      </w:pPr>
      <w:r>
        <w:t>Clerk of the Legislative Assembly</w:t>
      </w:r>
    </w:p>
    <w:p w14:paraId="28B388B7" w14:textId="77777777" w:rsidR="00524553" w:rsidRDefault="00524553" w:rsidP="00524553"/>
    <w:p w14:paraId="71048A97" w14:textId="77777777" w:rsidR="00524553" w:rsidRDefault="00524553" w:rsidP="00524553"/>
    <w:p w14:paraId="4C7E7206" w14:textId="77777777" w:rsidR="00524553" w:rsidRDefault="00524553" w:rsidP="00524553">
      <w:pPr>
        <w:suppressLineNumbers/>
      </w:pPr>
    </w:p>
    <w:p w14:paraId="72E95D5F" w14:textId="77777777" w:rsidR="00524553" w:rsidRDefault="00524553" w:rsidP="00524553">
      <w:pPr>
        <w:suppressLineNumbers/>
      </w:pPr>
    </w:p>
    <w:p w14:paraId="62A7885E" w14:textId="77777777" w:rsidR="00524553" w:rsidRDefault="00524553" w:rsidP="00524553">
      <w:pPr>
        <w:suppressLineNumbers/>
      </w:pPr>
    </w:p>
    <w:p w14:paraId="15CB1882" w14:textId="77777777" w:rsidR="00524553" w:rsidRDefault="00524553" w:rsidP="00524553">
      <w:pPr>
        <w:suppressLineNumbers/>
      </w:pPr>
    </w:p>
    <w:p w14:paraId="344CFCDF" w14:textId="77777777" w:rsidR="00524553" w:rsidRDefault="00524553" w:rsidP="00524553">
      <w:pPr>
        <w:suppressLineNumbers/>
      </w:pPr>
    </w:p>
    <w:p w14:paraId="4119A952" w14:textId="77777777" w:rsidR="00524553" w:rsidRDefault="00524553" w:rsidP="00524553">
      <w:pPr>
        <w:suppressLineNumbers/>
      </w:pPr>
    </w:p>
    <w:p w14:paraId="5235B340" w14:textId="77777777" w:rsidR="00524553" w:rsidRDefault="00524553" w:rsidP="00524553">
      <w:pPr>
        <w:suppressLineNumbers/>
      </w:pPr>
    </w:p>
    <w:p w14:paraId="0450E769" w14:textId="77777777" w:rsidR="00524553" w:rsidRDefault="00524553" w:rsidP="00524553">
      <w:pPr>
        <w:suppressLineNumbers/>
      </w:pPr>
    </w:p>
    <w:p w14:paraId="2692B9F3" w14:textId="77777777" w:rsidR="00524553" w:rsidRDefault="00524553" w:rsidP="00524553">
      <w:pPr>
        <w:suppressLineNumbers/>
      </w:pPr>
    </w:p>
    <w:p w14:paraId="6BF1A6EF" w14:textId="77777777" w:rsidR="00524553" w:rsidRDefault="00524553" w:rsidP="00524553">
      <w:pPr>
        <w:suppressLineNumbers/>
      </w:pPr>
    </w:p>
    <w:p w14:paraId="1013E488" w14:textId="3F8C9218" w:rsidR="00524553" w:rsidRDefault="00524553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524553" w:rsidSect="00524553">
      <w:headerReference w:type="even" r:id="rId33"/>
      <w:headerReference w:type="default" r:id="rId34"/>
      <w:headerReference w:type="first" r:id="rId3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85EA" w14:textId="77777777" w:rsidR="00F73568" w:rsidRDefault="00F73568">
      <w:r>
        <w:separator/>
      </w:r>
    </w:p>
  </w:endnote>
  <w:endnote w:type="continuationSeparator" w:id="0">
    <w:p w14:paraId="2327E5B1" w14:textId="77777777" w:rsidR="00F73568" w:rsidRDefault="00F7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CFB4" w14:textId="77777777" w:rsidR="000F6C23" w:rsidRDefault="000F6C2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0F6C23" w:rsidRPr="00CB3D59" w14:paraId="1CF31FE5" w14:textId="77777777">
      <w:tc>
        <w:tcPr>
          <w:tcW w:w="845" w:type="pct"/>
        </w:tcPr>
        <w:p w14:paraId="53DFE077" w14:textId="77777777" w:rsidR="000F6C23" w:rsidRPr="0097645D" w:rsidRDefault="000F6C23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4EB31849" w14:textId="69342955" w:rsidR="000F6C23" w:rsidRPr="00783A18" w:rsidRDefault="00A35258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>
              <w:t>Appropriation (Office of the Legislative Assembly) Act 2024</w:t>
            </w:r>
            <w:r>
              <w:noBreakHyphen/>
              <w:t>2025</w:t>
            </w:r>
          </w:fldSimple>
        </w:p>
        <w:p w14:paraId="47B7874E" w14:textId="06D8A080" w:rsidR="000F6C23" w:rsidRPr="00783A18" w:rsidRDefault="000F6C23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525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525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525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66CE8C8E" w14:textId="4F088A2A" w:rsidR="000F6C23" w:rsidRPr="00743346" w:rsidRDefault="000F6C23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35258">
            <w:rPr>
              <w:rFonts w:cs="Arial"/>
              <w:szCs w:val="18"/>
            </w:rPr>
            <w:t>A2024-46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3525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361B54C8" w14:textId="3A2B21D3" w:rsidR="000F6C23" w:rsidRPr="000F3BAA" w:rsidRDefault="000F6C23" w:rsidP="000F3BAA">
    <w:pPr>
      <w:pStyle w:val="Status"/>
      <w:rPr>
        <w:rFonts w:cs="Arial"/>
      </w:rPr>
    </w:pPr>
    <w:r w:rsidRPr="000F3BAA">
      <w:rPr>
        <w:rFonts w:cs="Arial"/>
      </w:rPr>
      <w:fldChar w:fldCharType="begin"/>
    </w:r>
    <w:r w:rsidRPr="000F3BAA">
      <w:rPr>
        <w:rFonts w:cs="Arial"/>
      </w:rPr>
      <w:instrText xml:space="preserve"> DOCPROPERTY "Status" </w:instrText>
    </w:r>
    <w:r w:rsidRPr="000F3BAA">
      <w:rPr>
        <w:rFonts w:cs="Arial"/>
      </w:rPr>
      <w:fldChar w:fldCharType="separate"/>
    </w:r>
    <w:r w:rsidR="00A35258" w:rsidRPr="000F3BAA">
      <w:rPr>
        <w:rFonts w:cs="Arial"/>
      </w:rPr>
      <w:t xml:space="preserve"> </w:t>
    </w:r>
    <w:r w:rsidRPr="000F3BAA">
      <w:rPr>
        <w:rFonts w:cs="Arial"/>
      </w:rPr>
      <w:fldChar w:fldCharType="end"/>
    </w:r>
    <w:r w:rsidR="000F3BAA" w:rsidRPr="000F3BAA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7401" w14:textId="77777777" w:rsidR="000F6C23" w:rsidRDefault="000F6C2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0F6C23" w:rsidRPr="00CB3D59" w14:paraId="3D8208FA" w14:textId="77777777">
      <w:tc>
        <w:tcPr>
          <w:tcW w:w="1060" w:type="pct"/>
        </w:tcPr>
        <w:p w14:paraId="0BCF0D6D" w14:textId="6E67343C" w:rsidR="000F6C23" w:rsidRPr="00743346" w:rsidRDefault="000F6C23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35258">
            <w:rPr>
              <w:rFonts w:cs="Arial"/>
              <w:szCs w:val="18"/>
            </w:rPr>
            <w:t>A2024-46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3525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2142D7E1" w14:textId="78928761" w:rsidR="000F6C23" w:rsidRPr="00783A18" w:rsidRDefault="00A35258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>
              <w:t>Appropriation (Office of the Legislative Assembly) Act 2024</w:t>
            </w:r>
            <w:r>
              <w:noBreakHyphen/>
              <w:t>2025</w:t>
            </w:r>
          </w:fldSimple>
        </w:p>
        <w:p w14:paraId="1C609EF1" w14:textId="7D60A174" w:rsidR="000F6C23" w:rsidRPr="00783A18" w:rsidRDefault="000F6C23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525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525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525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1BE52FA" w14:textId="77777777" w:rsidR="000F6C23" w:rsidRPr="0097645D" w:rsidRDefault="000F6C23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09F3596" w14:textId="7DBC4189" w:rsidR="000F6C23" w:rsidRPr="000F3BAA" w:rsidRDefault="000F6C23" w:rsidP="000F3BAA">
    <w:pPr>
      <w:pStyle w:val="Status"/>
      <w:rPr>
        <w:rFonts w:cs="Arial"/>
      </w:rPr>
    </w:pPr>
    <w:r w:rsidRPr="000F3BAA">
      <w:rPr>
        <w:rFonts w:cs="Arial"/>
      </w:rPr>
      <w:fldChar w:fldCharType="begin"/>
    </w:r>
    <w:r w:rsidRPr="000F3BAA">
      <w:rPr>
        <w:rFonts w:cs="Arial"/>
      </w:rPr>
      <w:instrText xml:space="preserve"> DOCPROPERTY "Status" </w:instrText>
    </w:r>
    <w:r w:rsidRPr="000F3BAA">
      <w:rPr>
        <w:rFonts w:cs="Arial"/>
      </w:rPr>
      <w:fldChar w:fldCharType="separate"/>
    </w:r>
    <w:r w:rsidR="00A35258" w:rsidRPr="000F3BAA">
      <w:rPr>
        <w:rFonts w:cs="Arial"/>
      </w:rPr>
      <w:t xml:space="preserve"> </w:t>
    </w:r>
    <w:r w:rsidRPr="000F3BAA">
      <w:rPr>
        <w:rFonts w:cs="Arial"/>
      </w:rPr>
      <w:fldChar w:fldCharType="end"/>
    </w:r>
    <w:r w:rsidR="000F3BAA" w:rsidRPr="000F3BA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D90D" w14:textId="77777777" w:rsidR="000F6C23" w:rsidRDefault="000F6C23">
    <w:pPr>
      <w:rPr>
        <w:sz w:val="16"/>
      </w:rPr>
    </w:pPr>
  </w:p>
  <w:p w14:paraId="159F8697" w14:textId="4E3740A2" w:rsidR="000F6C23" w:rsidRDefault="000F6C23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35258">
      <w:rPr>
        <w:rFonts w:ascii="Arial" w:hAnsi="Arial"/>
        <w:sz w:val="12"/>
      </w:rPr>
      <w:t>J2024-498</w:t>
    </w:r>
    <w:r>
      <w:rPr>
        <w:rFonts w:ascii="Arial" w:hAnsi="Arial"/>
        <w:sz w:val="12"/>
      </w:rPr>
      <w:fldChar w:fldCharType="end"/>
    </w:r>
  </w:p>
  <w:p w14:paraId="23FB118B" w14:textId="3FB0D3DB" w:rsidR="000F6C23" w:rsidRPr="000F3BAA" w:rsidRDefault="000F6C23" w:rsidP="000F3BAA">
    <w:pPr>
      <w:pStyle w:val="Status"/>
      <w:tabs>
        <w:tab w:val="center" w:pos="3853"/>
        <w:tab w:val="left" w:pos="4575"/>
      </w:tabs>
      <w:rPr>
        <w:rFonts w:cs="Arial"/>
      </w:rPr>
    </w:pPr>
    <w:r w:rsidRPr="000F3BAA">
      <w:rPr>
        <w:rFonts w:cs="Arial"/>
      </w:rPr>
      <w:fldChar w:fldCharType="begin"/>
    </w:r>
    <w:r w:rsidRPr="000F3BAA">
      <w:rPr>
        <w:rFonts w:cs="Arial"/>
      </w:rPr>
      <w:instrText xml:space="preserve"> DOCPROPERTY "Status" </w:instrText>
    </w:r>
    <w:r w:rsidRPr="000F3BAA">
      <w:rPr>
        <w:rFonts w:cs="Arial"/>
      </w:rPr>
      <w:fldChar w:fldCharType="separate"/>
    </w:r>
    <w:r w:rsidR="00A35258" w:rsidRPr="000F3BAA">
      <w:rPr>
        <w:rFonts w:cs="Arial"/>
      </w:rPr>
      <w:t xml:space="preserve"> </w:t>
    </w:r>
    <w:r w:rsidRPr="000F3BAA">
      <w:rPr>
        <w:rFonts w:cs="Arial"/>
      </w:rPr>
      <w:fldChar w:fldCharType="end"/>
    </w:r>
    <w:r w:rsidR="000F3BAA" w:rsidRPr="000F3BA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5B86" w14:textId="77777777" w:rsidR="000F6C23" w:rsidRDefault="000F6C2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F6C23" w:rsidRPr="00CB3D59" w14:paraId="25CD6473" w14:textId="77777777">
      <w:tc>
        <w:tcPr>
          <w:tcW w:w="847" w:type="pct"/>
        </w:tcPr>
        <w:p w14:paraId="0DB30E88" w14:textId="77777777" w:rsidR="000F6C23" w:rsidRPr="006D109C" w:rsidRDefault="000F6C2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9412BC8" w14:textId="3EC159E0" w:rsidR="000F6C23" w:rsidRPr="006D109C" w:rsidRDefault="000F6C2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35258" w:rsidRPr="00A35258">
            <w:rPr>
              <w:rFonts w:cs="Arial"/>
              <w:szCs w:val="18"/>
            </w:rPr>
            <w:t xml:space="preserve">Appropriation (Office of </w:t>
          </w:r>
          <w:r w:rsidR="00A35258">
            <w:t>the Legislative Assembly) Act 2024</w:t>
          </w:r>
          <w:r w:rsidR="00A35258">
            <w:noBreakHyphen/>
            <w:t>2025</w:t>
          </w:r>
          <w:r>
            <w:rPr>
              <w:rFonts w:cs="Arial"/>
              <w:szCs w:val="18"/>
            </w:rPr>
            <w:fldChar w:fldCharType="end"/>
          </w:r>
        </w:p>
        <w:p w14:paraId="44397039" w14:textId="75C985D1" w:rsidR="000F6C23" w:rsidRPr="00783A18" w:rsidRDefault="000F6C2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525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525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525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6A930901" w14:textId="72D784C3" w:rsidR="000F6C23" w:rsidRPr="006D109C" w:rsidRDefault="000F6C2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35258">
            <w:rPr>
              <w:rFonts w:cs="Arial"/>
              <w:szCs w:val="18"/>
            </w:rPr>
            <w:t>A2024-46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3525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39357A2" w14:textId="36E3BDD7" w:rsidR="000F6C23" w:rsidRPr="000F3BAA" w:rsidRDefault="000F6C23" w:rsidP="000F3BAA">
    <w:pPr>
      <w:pStyle w:val="Status"/>
      <w:rPr>
        <w:rFonts w:cs="Arial"/>
      </w:rPr>
    </w:pPr>
    <w:r w:rsidRPr="000F3BAA">
      <w:rPr>
        <w:rFonts w:cs="Arial"/>
      </w:rPr>
      <w:fldChar w:fldCharType="begin"/>
    </w:r>
    <w:r w:rsidRPr="000F3BAA">
      <w:rPr>
        <w:rFonts w:cs="Arial"/>
      </w:rPr>
      <w:instrText xml:space="preserve"> DOCPROPERTY "Status" </w:instrText>
    </w:r>
    <w:r w:rsidRPr="000F3BAA">
      <w:rPr>
        <w:rFonts w:cs="Arial"/>
      </w:rPr>
      <w:fldChar w:fldCharType="separate"/>
    </w:r>
    <w:r w:rsidR="00A35258" w:rsidRPr="000F3BAA">
      <w:rPr>
        <w:rFonts w:cs="Arial"/>
      </w:rPr>
      <w:t xml:space="preserve"> </w:t>
    </w:r>
    <w:r w:rsidRPr="000F3BAA">
      <w:rPr>
        <w:rFonts w:cs="Arial"/>
      </w:rPr>
      <w:fldChar w:fldCharType="end"/>
    </w:r>
    <w:r w:rsidR="000F3BAA" w:rsidRPr="000F3BA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DA2B" w14:textId="77777777" w:rsidR="000F6C23" w:rsidRDefault="000F6C2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F6C23" w:rsidRPr="00CB3D59" w14:paraId="731562FD" w14:textId="77777777">
      <w:tc>
        <w:tcPr>
          <w:tcW w:w="1061" w:type="pct"/>
        </w:tcPr>
        <w:p w14:paraId="00408B07" w14:textId="47BDFFFF" w:rsidR="000F6C23" w:rsidRPr="006D109C" w:rsidRDefault="000F6C2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35258">
            <w:rPr>
              <w:rFonts w:cs="Arial"/>
              <w:szCs w:val="18"/>
            </w:rPr>
            <w:t>A2024-46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3525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7223222" w14:textId="74BBB576" w:rsidR="000F6C23" w:rsidRPr="006D109C" w:rsidRDefault="000F6C2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35258" w:rsidRPr="00A35258">
            <w:rPr>
              <w:rFonts w:cs="Arial"/>
              <w:szCs w:val="18"/>
            </w:rPr>
            <w:t xml:space="preserve">Appropriation (Office of </w:t>
          </w:r>
          <w:r w:rsidR="00A35258">
            <w:t>the Legislative Assembly) Act 2024</w:t>
          </w:r>
          <w:r w:rsidR="00A35258">
            <w:noBreakHyphen/>
            <w:t>2025</w:t>
          </w:r>
          <w:r>
            <w:rPr>
              <w:rFonts w:cs="Arial"/>
              <w:szCs w:val="18"/>
            </w:rPr>
            <w:fldChar w:fldCharType="end"/>
          </w:r>
        </w:p>
        <w:p w14:paraId="05EA0ABD" w14:textId="77969777" w:rsidR="000F6C23" w:rsidRPr="00783A18" w:rsidRDefault="000F6C2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525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525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3525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EAAA1FD" w14:textId="77777777" w:rsidR="000F6C23" w:rsidRPr="006D109C" w:rsidRDefault="000F6C2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6837C53" w14:textId="373CE9D7" w:rsidR="000F6C23" w:rsidRPr="000F3BAA" w:rsidRDefault="000F6C23" w:rsidP="000F3BAA">
    <w:pPr>
      <w:pStyle w:val="Status"/>
      <w:rPr>
        <w:rFonts w:cs="Arial"/>
      </w:rPr>
    </w:pPr>
    <w:r w:rsidRPr="000F3BAA">
      <w:rPr>
        <w:rFonts w:cs="Arial"/>
      </w:rPr>
      <w:fldChar w:fldCharType="begin"/>
    </w:r>
    <w:r w:rsidRPr="000F3BAA">
      <w:rPr>
        <w:rFonts w:cs="Arial"/>
      </w:rPr>
      <w:instrText xml:space="preserve"> DOCPROPERTY "Status" </w:instrText>
    </w:r>
    <w:r w:rsidRPr="000F3BAA">
      <w:rPr>
        <w:rFonts w:cs="Arial"/>
      </w:rPr>
      <w:fldChar w:fldCharType="separate"/>
    </w:r>
    <w:r w:rsidR="00A35258" w:rsidRPr="000F3BAA">
      <w:rPr>
        <w:rFonts w:cs="Arial"/>
      </w:rPr>
      <w:t xml:space="preserve"> </w:t>
    </w:r>
    <w:r w:rsidRPr="000F3BAA">
      <w:rPr>
        <w:rFonts w:cs="Arial"/>
      </w:rPr>
      <w:fldChar w:fldCharType="end"/>
    </w:r>
    <w:r w:rsidR="000F3BAA" w:rsidRPr="000F3BAA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8BE2" w14:textId="77777777" w:rsidR="000F6C23" w:rsidRDefault="000F6C23">
    <w:pPr>
      <w:rPr>
        <w:sz w:val="16"/>
      </w:rPr>
    </w:pPr>
  </w:p>
  <w:p w14:paraId="5D224CF8" w14:textId="68128817" w:rsidR="000F6C23" w:rsidRDefault="000F6C23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35258">
      <w:rPr>
        <w:rFonts w:ascii="Arial" w:hAnsi="Arial"/>
        <w:sz w:val="12"/>
      </w:rPr>
      <w:t>J2024-498</w:t>
    </w:r>
    <w:r>
      <w:rPr>
        <w:rFonts w:ascii="Arial" w:hAnsi="Arial"/>
        <w:sz w:val="12"/>
      </w:rPr>
      <w:fldChar w:fldCharType="end"/>
    </w:r>
  </w:p>
  <w:p w14:paraId="07EFA748" w14:textId="23BD7BA3" w:rsidR="000F6C23" w:rsidRPr="000F3BAA" w:rsidRDefault="000F6C23" w:rsidP="000F3BAA">
    <w:pPr>
      <w:pStyle w:val="Status"/>
      <w:rPr>
        <w:rFonts w:cs="Arial"/>
      </w:rPr>
    </w:pPr>
    <w:r w:rsidRPr="000F3BAA">
      <w:rPr>
        <w:rFonts w:cs="Arial"/>
      </w:rPr>
      <w:fldChar w:fldCharType="begin"/>
    </w:r>
    <w:r w:rsidRPr="000F3BAA">
      <w:rPr>
        <w:rFonts w:cs="Arial"/>
      </w:rPr>
      <w:instrText xml:space="preserve"> DOCPROPERTY "Status" </w:instrText>
    </w:r>
    <w:r w:rsidRPr="000F3BAA">
      <w:rPr>
        <w:rFonts w:cs="Arial"/>
      </w:rPr>
      <w:fldChar w:fldCharType="separate"/>
    </w:r>
    <w:r w:rsidR="00A35258" w:rsidRPr="000F3BAA">
      <w:rPr>
        <w:rFonts w:cs="Arial"/>
      </w:rPr>
      <w:t xml:space="preserve"> </w:t>
    </w:r>
    <w:r w:rsidRPr="000F3BAA">
      <w:rPr>
        <w:rFonts w:cs="Arial"/>
      </w:rPr>
      <w:fldChar w:fldCharType="end"/>
    </w:r>
    <w:r w:rsidR="000F3BAA" w:rsidRPr="000F3BAA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F44C" w14:textId="77777777" w:rsidR="000F6C23" w:rsidRDefault="000F6C2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F6C23" w14:paraId="68126487" w14:textId="77777777">
      <w:trPr>
        <w:jc w:val="center"/>
      </w:trPr>
      <w:tc>
        <w:tcPr>
          <w:tcW w:w="1240" w:type="dxa"/>
        </w:tcPr>
        <w:p w14:paraId="553ECC51" w14:textId="77777777" w:rsidR="000F6C23" w:rsidRDefault="000F6C23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5312EEB" w14:textId="6B136407" w:rsidR="000F6C23" w:rsidRDefault="000F6C2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A35258">
            <w:t>Appropriation (Office of the Legislative Assembly) Act 2024</w:t>
          </w:r>
          <w:r w:rsidR="00A35258">
            <w:noBreakHyphen/>
            <w:t>2025</w:t>
          </w:r>
          <w:r>
            <w:fldChar w:fldCharType="end"/>
          </w:r>
        </w:p>
        <w:p w14:paraId="2AE1D200" w14:textId="028821DD" w:rsidR="000F6C23" w:rsidRDefault="000F6C2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A3525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A3525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A35258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44221AB" w14:textId="1471E44A" w:rsidR="000F6C23" w:rsidRDefault="000F6C2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A35258">
            <w:t>A2024-46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A35258">
            <w:t xml:space="preserve">  </w:t>
          </w:r>
          <w:r>
            <w:fldChar w:fldCharType="end"/>
          </w:r>
        </w:p>
      </w:tc>
    </w:tr>
  </w:tbl>
  <w:p w14:paraId="24A76CDB" w14:textId="668BE8D2" w:rsidR="000F6C23" w:rsidRPr="000F3BAA" w:rsidRDefault="000F6C23" w:rsidP="000F3BAA">
    <w:pPr>
      <w:pStyle w:val="Status"/>
      <w:rPr>
        <w:rFonts w:cs="Arial"/>
      </w:rPr>
    </w:pPr>
    <w:r w:rsidRPr="000F3BAA">
      <w:rPr>
        <w:rFonts w:cs="Arial"/>
      </w:rPr>
      <w:fldChar w:fldCharType="begin"/>
    </w:r>
    <w:r w:rsidRPr="000F3BAA">
      <w:rPr>
        <w:rFonts w:cs="Arial"/>
      </w:rPr>
      <w:instrText xml:space="preserve"> DOCPROPERTY "Status" </w:instrText>
    </w:r>
    <w:r w:rsidRPr="000F3BAA">
      <w:rPr>
        <w:rFonts w:cs="Arial"/>
      </w:rPr>
      <w:fldChar w:fldCharType="separate"/>
    </w:r>
    <w:r w:rsidR="00A35258" w:rsidRPr="000F3BAA">
      <w:rPr>
        <w:rFonts w:cs="Arial"/>
      </w:rPr>
      <w:t xml:space="preserve"> </w:t>
    </w:r>
    <w:r w:rsidRPr="000F3BAA">
      <w:rPr>
        <w:rFonts w:cs="Arial"/>
      </w:rPr>
      <w:fldChar w:fldCharType="end"/>
    </w:r>
    <w:r w:rsidR="000F3BAA" w:rsidRPr="000F3BAA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AC86" w14:textId="77777777" w:rsidR="000F6C23" w:rsidRDefault="000F6C2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F6C23" w14:paraId="324852DF" w14:textId="77777777">
      <w:trPr>
        <w:jc w:val="center"/>
      </w:trPr>
      <w:tc>
        <w:tcPr>
          <w:tcW w:w="1553" w:type="dxa"/>
        </w:tcPr>
        <w:p w14:paraId="107572C4" w14:textId="51357A5C" w:rsidR="000F6C23" w:rsidRDefault="000F6C2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A35258">
            <w:t>A2024-46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A35258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04C073C4" w14:textId="3A9A09B5" w:rsidR="000F6C23" w:rsidRDefault="000F6C2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A35258">
            <w:t>Appropriation (Office of the Legislative Assembly) Act 2024</w:t>
          </w:r>
          <w:r w:rsidR="00A35258">
            <w:noBreakHyphen/>
            <w:t>2025</w:t>
          </w:r>
          <w:r>
            <w:fldChar w:fldCharType="end"/>
          </w:r>
        </w:p>
        <w:p w14:paraId="6625E045" w14:textId="5F626514" w:rsidR="000F6C23" w:rsidRDefault="000F6C2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A3525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A3525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A35258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619AE80" w14:textId="77777777" w:rsidR="000F6C23" w:rsidRDefault="000F6C23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B9FFDD8" w14:textId="59F6A7B0" w:rsidR="000F6C23" w:rsidRPr="000F3BAA" w:rsidRDefault="000F6C23" w:rsidP="000F3BAA">
    <w:pPr>
      <w:pStyle w:val="Status"/>
      <w:rPr>
        <w:rFonts w:cs="Arial"/>
      </w:rPr>
    </w:pPr>
    <w:r w:rsidRPr="000F3BAA">
      <w:rPr>
        <w:rFonts w:cs="Arial"/>
      </w:rPr>
      <w:fldChar w:fldCharType="begin"/>
    </w:r>
    <w:r w:rsidRPr="000F3BAA">
      <w:rPr>
        <w:rFonts w:cs="Arial"/>
      </w:rPr>
      <w:instrText xml:space="preserve"> DOCPROPERTY "Status" </w:instrText>
    </w:r>
    <w:r w:rsidRPr="000F3BAA">
      <w:rPr>
        <w:rFonts w:cs="Arial"/>
      </w:rPr>
      <w:fldChar w:fldCharType="separate"/>
    </w:r>
    <w:r w:rsidR="00A35258" w:rsidRPr="000F3BAA">
      <w:rPr>
        <w:rFonts w:cs="Arial"/>
      </w:rPr>
      <w:t xml:space="preserve"> </w:t>
    </w:r>
    <w:r w:rsidRPr="000F3BAA">
      <w:rPr>
        <w:rFonts w:cs="Arial"/>
      </w:rPr>
      <w:fldChar w:fldCharType="end"/>
    </w:r>
    <w:r w:rsidR="000F3BAA" w:rsidRPr="000F3BAA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AC2B" w14:textId="77777777" w:rsidR="000F6C23" w:rsidRDefault="000F6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4360" w14:textId="77777777" w:rsidR="00F73568" w:rsidRDefault="00F73568">
      <w:r>
        <w:separator/>
      </w:r>
    </w:p>
  </w:footnote>
  <w:footnote w:type="continuationSeparator" w:id="0">
    <w:p w14:paraId="38AC83EF" w14:textId="77777777" w:rsidR="00F73568" w:rsidRDefault="00F7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0F6C23" w:rsidRPr="00CB3D59" w14:paraId="3B22CE82" w14:textId="77777777">
      <w:tc>
        <w:tcPr>
          <w:tcW w:w="900" w:type="pct"/>
        </w:tcPr>
        <w:p w14:paraId="1F1CF845" w14:textId="77777777" w:rsidR="000F6C23" w:rsidRPr="00783A18" w:rsidRDefault="000F6C23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56D3F51" w14:textId="77777777" w:rsidR="000F6C23" w:rsidRPr="00783A18" w:rsidRDefault="000F6C23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0F6C23" w:rsidRPr="00CB3D59" w14:paraId="1354CE2E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1592107" w14:textId="5B9AADA5" w:rsidR="000F6C23" w:rsidRPr="0097645D" w:rsidRDefault="00A35258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rPr>
              <w:noProof/>
            </w:rPr>
            <w:fldChar w:fldCharType="end"/>
          </w:r>
        </w:p>
      </w:tc>
    </w:tr>
  </w:tbl>
  <w:p w14:paraId="37767CE0" w14:textId="41267447" w:rsidR="000F6C23" w:rsidRDefault="000F6C23">
    <w:pPr>
      <w:pStyle w:val="N-9pt"/>
    </w:pPr>
    <w:r>
      <w:tab/>
    </w:r>
    <w:r w:rsidR="00A35258">
      <w:fldChar w:fldCharType="begin"/>
    </w:r>
    <w:r w:rsidR="00A35258">
      <w:instrText xml:space="preserve"> STYLEREF charPage \* MERGEFORMAT </w:instrText>
    </w:r>
    <w:r w:rsidR="00A35258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BFAB" w14:textId="77777777" w:rsidR="004E49DF" w:rsidRPr="00524553" w:rsidRDefault="004E49DF" w:rsidP="00524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0F6C23" w:rsidRPr="00CB3D59" w14:paraId="7F7E7834" w14:textId="77777777">
      <w:tc>
        <w:tcPr>
          <w:tcW w:w="4100" w:type="pct"/>
        </w:tcPr>
        <w:p w14:paraId="64E39321" w14:textId="77777777" w:rsidR="000F6C23" w:rsidRPr="00783A18" w:rsidRDefault="000F6C23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09904A49" w14:textId="77777777" w:rsidR="000F6C23" w:rsidRPr="00783A18" w:rsidRDefault="000F6C23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0F6C23" w:rsidRPr="00CB3D59" w14:paraId="0ABDE95C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31D6711B" w14:textId="0874D9FB" w:rsidR="000F6C23" w:rsidRPr="0097645D" w:rsidRDefault="000F6C23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32AE2C04" w14:textId="43E18ED3" w:rsidR="000F6C23" w:rsidRDefault="000F6C23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8D8B" w14:textId="77777777" w:rsidR="000F3BAA" w:rsidRDefault="000F3B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F6C23" w:rsidRPr="00CB3D59" w14:paraId="021F47D1" w14:textId="77777777" w:rsidTr="003A49FD">
      <w:tc>
        <w:tcPr>
          <w:tcW w:w="1701" w:type="dxa"/>
        </w:tcPr>
        <w:p w14:paraId="2EC0B06B" w14:textId="78586D17" w:rsidR="000F6C23" w:rsidRPr="006D109C" w:rsidRDefault="000F6C2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13CBCAF" w14:textId="796FC462" w:rsidR="000F6C23" w:rsidRPr="006D109C" w:rsidRDefault="000F6C2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F6C23" w:rsidRPr="00CB3D59" w14:paraId="70CC4FCA" w14:textId="77777777" w:rsidTr="003A49FD">
      <w:tc>
        <w:tcPr>
          <w:tcW w:w="1701" w:type="dxa"/>
        </w:tcPr>
        <w:p w14:paraId="0512BFEC" w14:textId="2813AE4F" w:rsidR="000F6C23" w:rsidRPr="006D109C" w:rsidRDefault="000F6C2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B596D8B" w14:textId="6CBBBDF8" w:rsidR="000F6C23" w:rsidRPr="006D109C" w:rsidRDefault="000F6C2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F6C23" w:rsidRPr="00CB3D59" w14:paraId="3D57E9E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91DF549" w14:textId="682262F3" w:rsidR="000F6C23" w:rsidRPr="006D109C" w:rsidRDefault="000F6C23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3525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F3BAA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0B62553" w14:textId="77777777" w:rsidR="000F6C23" w:rsidRDefault="000F6C2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F6C23" w:rsidRPr="00CB3D59" w14:paraId="06C3D4E6" w14:textId="77777777" w:rsidTr="003A49FD">
      <w:tc>
        <w:tcPr>
          <w:tcW w:w="6320" w:type="dxa"/>
        </w:tcPr>
        <w:p w14:paraId="4E37E733" w14:textId="559AE8D7" w:rsidR="000F6C23" w:rsidRPr="006D109C" w:rsidRDefault="000F6C2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1AD773A" w14:textId="59C18AC5" w:rsidR="000F6C23" w:rsidRPr="006D109C" w:rsidRDefault="000F6C2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F6C23" w:rsidRPr="00CB3D59" w14:paraId="0947C9B5" w14:textId="77777777" w:rsidTr="003A49FD">
      <w:tc>
        <w:tcPr>
          <w:tcW w:w="6320" w:type="dxa"/>
        </w:tcPr>
        <w:p w14:paraId="21CB3374" w14:textId="18AE1F36" w:rsidR="000F6C23" w:rsidRPr="006D109C" w:rsidRDefault="000F6C2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B81AFF4" w14:textId="16A9FCC6" w:rsidR="000F6C23" w:rsidRPr="006D109C" w:rsidRDefault="000F6C2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F6C23" w:rsidRPr="00CB3D59" w14:paraId="23338F00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211E2B9" w14:textId="1206C77E" w:rsidR="000F6C23" w:rsidRPr="006D109C" w:rsidRDefault="000F6C23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3525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F3BAA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C01CAE5" w14:textId="77777777" w:rsidR="000F6C23" w:rsidRDefault="000F6C2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F6C23" w14:paraId="3608D29C" w14:textId="77777777">
      <w:trPr>
        <w:jc w:val="center"/>
      </w:trPr>
      <w:tc>
        <w:tcPr>
          <w:tcW w:w="1234" w:type="dxa"/>
        </w:tcPr>
        <w:p w14:paraId="66CFACF4" w14:textId="77777777" w:rsidR="000F6C23" w:rsidRDefault="000F6C23">
          <w:pPr>
            <w:pStyle w:val="HeaderEven"/>
          </w:pPr>
        </w:p>
      </w:tc>
      <w:tc>
        <w:tcPr>
          <w:tcW w:w="6062" w:type="dxa"/>
        </w:tcPr>
        <w:p w14:paraId="482B0919" w14:textId="77777777" w:rsidR="000F6C23" w:rsidRDefault="000F6C23">
          <w:pPr>
            <w:pStyle w:val="HeaderEven"/>
          </w:pPr>
        </w:p>
      </w:tc>
    </w:tr>
    <w:tr w:rsidR="000F6C23" w14:paraId="593AA297" w14:textId="77777777">
      <w:trPr>
        <w:jc w:val="center"/>
      </w:trPr>
      <w:tc>
        <w:tcPr>
          <w:tcW w:w="1234" w:type="dxa"/>
        </w:tcPr>
        <w:p w14:paraId="0B846BF0" w14:textId="77777777" w:rsidR="000F6C23" w:rsidRDefault="000F6C23">
          <w:pPr>
            <w:pStyle w:val="HeaderEven"/>
          </w:pPr>
        </w:p>
      </w:tc>
      <w:tc>
        <w:tcPr>
          <w:tcW w:w="6062" w:type="dxa"/>
        </w:tcPr>
        <w:p w14:paraId="722D91AE" w14:textId="77777777" w:rsidR="000F6C23" w:rsidRDefault="000F6C23">
          <w:pPr>
            <w:pStyle w:val="HeaderEven"/>
          </w:pPr>
        </w:p>
      </w:tc>
    </w:tr>
    <w:tr w:rsidR="000F6C23" w14:paraId="74A4217C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97C67BA" w14:textId="77777777" w:rsidR="000F6C23" w:rsidRDefault="000F6C23">
          <w:pPr>
            <w:pStyle w:val="HeaderEven6"/>
          </w:pPr>
        </w:p>
      </w:tc>
    </w:tr>
  </w:tbl>
  <w:p w14:paraId="57A586DC" w14:textId="77777777" w:rsidR="000F6C23" w:rsidRDefault="000F6C2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F6C23" w14:paraId="4824E510" w14:textId="77777777">
      <w:trPr>
        <w:jc w:val="center"/>
      </w:trPr>
      <w:tc>
        <w:tcPr>
          <w:tcW w:w="6062" w:type="dxa"/>
        </w:tcPr>
        <w:p w14:paraId="47C1A19D" w14:textId="77777777" w:rsidR="000F6C23" w:rsidRDefault="000F6C23">
          <w:pPr>
            <w:pStyle w:val="HeaderOdd"/>
          </w:pPr>
        </w:p>
      </w:tc>
      <w:tc>
        <w:tcPr>
          <w:tcW w:w="1234" w:type="dxa"/>
        </w:tcPr>
        <w:p w14:paraId="6A61E1EB" w14:textId="77777777" w:rsidR="000F6C23" w:rsidRDefault="000F6C23">
          <w:pPr>
            <w:pStyle w:val="HeaderOdd"/>
          </w:pPr>
        </w:p>
      </w:tc>
    </w:tr>
    <w:tr w:rsidR="000F6C23" w14:paraId="6C6D007F" w14:textId="77777777">
      <w:trPr>
        <w:jc w:val="center"/>
      </w:trPr>
      <w:tc>
        <w:tcPr>
          <w:tcW w:w="6062" w:type="dxa"/>
        </w:tcPr>
        <w:p w14:paraId="4A7477D8" w14:textId="77777777" w:rsidR="000F6C23" w:rsidRDefault="000F6C23">
          <w:pPr>
            <w:pStyle w:val="HeaderOdd"/>
          </w:pPr>
        </w:p>
      </w:tc>
      <w:tc>
        <w:tcPr>
          <w:tcW w:w="1234" w:type="dxa"/>
        </w:tcPr>
        <w:p w14:paraId="71267BEC" w14:textId="77777777" w:rsidR="000F6C23" w:rsidRDefault="000F6C23">
          <w:pPr>
            <w:pStyle w:val="HeaderOdd"/>
          </w:pPr>
        </w:p>
      </w:tc>
    </w:tr>
    <w:tr w:rsidR="000F6C23" w14:paraId="4F6B1B6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CB8FA67" w14:textId="77777777" w:rsidR="000F6C23" w:rsidRDefault="000F6C23">
          <w:pPr>
            <w:pStyle w:val="HeaderOdd6"/>
          </w:pPr>
        </w:p>
      </w:tc>
    </w:tr>
  </w:tbl>
  <w:p w14:paraId="5B074463" w14:textId="77777777" w:rsidR="000F6C23" w:rsidRDefault="000F6C2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79CCA6EC" w14:textId="77777777" w:rsidTr="00567644">
      <w:trPr>
        <w:jc w:val="center"/>
      </w:trPr>
      <w:tc>
        <w:tcPr>
          <w:tcW w:w="1068" w:type="pct"/>
        </w:tcPr>
        <w:p w14:paraId="791B5C8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9BAAEB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5EF03776" w14:textId="77777777" w:rsidTr="00567644">
      <w:trPr>
        <w:jc w:val="center"/>
      </w:trPr>
      <w:tc>
        <w:tcPr>
          <w:tcW w:w="1068" w:type="pct"/>
        </w:tcPr>
        <w:p w14:paraId="3B2C97C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8C7AAC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E908FC7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08CA48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3AE8C319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03F4" w14:textId="77777777" w:rsidR="004E49DF" w:rsidRPr="00524553" w:rsidRDefault="004E49DF" w:rsidP="00524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374AA3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68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3850"/>
    <w:rsid w:val="00055507"/>
    <w:rsid w:val="00055E30"/>
    <w:rsid w:val="00060912"/>
    <w:rsid w:val="00063210"/>
    <w:rsid w:val="00064576"/>
    <w:rsid w:val="000663A1"/>
    <w:rsid w:val="00066F6A"/>
    <w:rsid w:val="00067855"/>
    <w:rsid w:val="000702A7"/>
    <w:rsid w:val="00072B06"/>
    <w:rsid w:val="00072ED8"/>
    <w:rsid w:val="0007311B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02CF"/>
    <w:rsid w:val="000D54F2"/>
    <w:rsid w:val="000E29CA"/>
    <w:rsid w:val="000E5145"/>
    <w:rsid w:val="000E576D"/>
    <w:rsid w:val="000F1FEC"/>
    <w:rsid w:val="000F2735"/>
    <w:rsid w:val="000F329E"/>
    <w:rsid w:val="000F3BAA"/>
    <w:rsid w:val="000F4BD7"/>
    <w:rsid w:val="000F4EC6"/>
    <w:rsid w:val="000F6C23"/>
    <w:rsid w:val="001002C3"/>
    <w:rsid w:val="00101528"/>
    <w:rsid w:val="001033CB"/>
    <w:rsid w:val="001047CB"/>
    <w:rsid w:val="001053AD"/>
    <w:rsid w:val="001058DF"/>
    <w:rsid w:val="00107F85"/>
    <w:rsid w:val="0012509F"/>
    <w:rsid w:val="00126287"/>
    <w:rsid w:val="00127EE1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672B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B6F09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3697A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6C83"/>
    <w:rsid w:val="00267BE3"/>
    <w:rsid w:val="002702D4"/>
    <w:rsid w:val="002711E5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A7F8E"/>
    <w:rsid w:val="002B2682"/>
    <w:rsid w:val="002B58FC"/>
    <w:rsid w:val="002C199C"/>
    <w:rsid w:val="002C3319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222F0"/>
    <w:rsid w:val="00331203"/>
    <w:rsid w:val="00333078"/>
    <w:rsid w:val="003344D3"/>
    <w:rsid w:val="00336345"/>
    <w:rsid w:val="00342E3D"/>
    <w:rsid w:val="0034336E"/>
    <w:rsid w:val="003447AA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8637A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29B8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4A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7E9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4D12"/>
    <w:rsid w:val="00465694"/>
    <w:rsid w:val="00470B8D"/>
    <w:rsid w:val="00472639"/>
    <w:rsid w:val="00472DD2"/>
    <w:rsid w:val="00474DDA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4775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07E57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553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576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25AC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16DDA"/>
    <w:rsid w:val="00622136"/>
    <w:rsid w:val="006236B5"/>
    <w:rsid w:val="00625091"/>
    <w:rsid w:val="006253B7"/>
    <w:rsid w:val="006320A3"/>
    <w:rsid w:val="00632853"/>
    <w:rsid w:val="00632A06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742"/>
    <w:rsid w:val="00687A2B"/>
    <w:rsid w:val="00693C2C"/>
    <w:rsid w:val="00694725"/>
    <w:rsid w:val="006A29D8"/>
    <w:rsid w:val="006A69CF"/>
    <w:rsid w:val="006B22E3"/>
    <w:rsid w:val="006B3F45"/>
    <w:rsid w:val="006C02F6"/>
    <w:rsid w:val="006C08D3"/>
    <w:rsid w:val="006C1D6C"/>
    <w:rsid w:val="006C265F"/>
    <w:rsid w:val="006C332F"/>
    <w:rsid w:val="006C3D19"/>
    <w:rsid w:val="006C44D6"/>
    <w:rsid w:val="006C552F"/>
    <w:rsid w:val="006C7AAC"/>
    <w:rsid w:val="006D0757"/>
    <w:rsid w:val="006D07E0"/>
    <w:rsid w:val="006D3568"/>
    <w:rsid w:val="006D3AEF"/>
    <w:rsid w:val="006D4099"/>
    <w:rsid w:val="006D4B9E"/>
    <w:rsid w:val="006D756E"/>
    <w:rsid w:val="006E0A8E"/>
    <w:rsid w:val="006E2568"/>
    <w:rsid w:val="006E272E"/>
    <w:rsid w:val="006E2DC7"/>
    <w:rsid w:val="006F2595"/>
    <w:rsid w:val="006F30D1"/>
    <w:rsid w:val="006F5593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1F9B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6670"/>
    <w:rsid w:val="00747C76"/>
    <w:rsid w:val="00750265"/>
    <w:rsid w:val="007518A7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0D99"/>
    <w:rsid w:val="0078210C"/>
    <w:rsid w:val="00784BA5"/>
    <w:rsid w:val="0078654C"/>
    <w:rsid w:val="00792C4D"/>
    <w:rsid w:val="00793841"/>
    <w:rsid w:val="00793FEA"/>
    <w:rsid w:val="00794CA5"/>
    <w:rsid w:val="00795A3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1534"/>
    <w:rsid w:val="007E54BB"/>
    <w:rsid w:val="007E6376"/>
    <w:rsid w:val="007F0503"/>
    <w:rsid w:val="007F0D05"/>
    <w:rsid w:val="007F228D"/>
    <w:rsid w:val="007F30A9"/>
    <w:rsid w:val="007F3E33"/>
    <w:rsid w:val="00800B18"/>
    <w:rsid w:val="00801D1C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14C"/>
    <w:rsid w:val="00845B8E"/>
    <w:rsid w:val="00850545"/>
    <w:rsid w:val="0085753E"/>
    <w:rsid w:val="00857EB6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3E95"/>
    <w:rsid w:val="008A4C1E"/>
    <w:rsid w:val="008B1B01"/>
    <w:rsid w:val="008B6788"/>
    <w:rsid w:val="008B779C"/>
    <w:rsid w:val="008B7D6F"/>
    <w:rsid w:val="008C0975"/>
    <w:rsid w:val="008C0E24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10F"/>
    <w:rsid w:val="009016CF"/>
    <w:rsid w:val="0090318D"/>
    <w:rsid w:val="0090415D"/>
    <w:rsid w:val="00910688"/>
    <w:rsid w:val="00910732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36F7E"/>
    <w:rsid w:val="009446BD"/>
    <w:rsid w:val="009453C3"/>
    <w:rsid w:val="0094792B"/>
    <w:rsid w:val="00953148"/>
    <w:rsid w:val="009531DF"/>
    <w:rsid w:val="00954381"/>
    <w:rsid w:val="00955259"/>
    <w:rsid w:val="00955D15"/>
    <w:rsid w:val="0095612A"/>
    <w:rsid w:val="00956FCD"/>
    <w:rsid w:val="0095751B"/>
    <w:rsid w:val="009606F5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359D"/>
    <w:rsid w:val="009B3E7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4A82"/>
    <w:rsid w:val="00A05C7B"/>
    <w:rsid w:val="00A05FB5"/>
    <w:rsid w:val="00A0780F"/>
    <w:rsid w:val="00A110BB"/>
    <w:rsid w:val="00A11572"/>
    <w:rsid w:val="00A11A8D"/>
    <w:rsid w:val="00A15D01"/>
    <w:rsid w:val="00A22C01"/>
    <w:rsid w:val="00A24FAC"/>
    <w:rsid w:val="00A2668A"/>
    <w:rsid w:val="00A27C2E"/>
    <w:rsid w:val="00A331E0"/>
    <w:rsid w:val="00A34047"/>
    <w:rsid w:val="00A3520F"/>
    <w:rsid w:val="00A35258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1AE"/>
    <w:rsid w:val="00AA6D95"/>
    <w:rsid w:val="00AA78AB"/>
    <w:rsid w:val="00AB07B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54E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5586B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5B43"/>
    <w:rsid w:val="00B861FF"/>
    <w:rsid w:val="00B86983"/>
    <w:rsid w:val="00B91703"/>
    <w:rsid w:val="00B923AC"/>
    <w:rsid w:val="00B9300F"/>
    <w:rsid w:val="00B94A8D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07FF"/>
    <w:rsid w:val="00BC14BD"/>
    <w:rsid w:val="00BC1EF9"/>
    <w:rsid w:val="00BC2666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1548"/>
    <w:rsid w:val="00BF302E"/>
    <w:rsid w:val="00BF31E6"/>
    <w:rsid w:val="00BF5F8B"/>
    <w:rsid w:val="00BF62D8"/>
    <w:rsid w:val="00BF7F05"/>
    <w:rsid w:val="00C01262"/>
    <w:rsid w:val="00C01BCA"/>
    <w:rsid w:val="00C02FCB"/>
    <w:rsid w:val="00C03188"/>
    <w:rsid w:val="00C070F2"/>
    <w:rsid w:val="00C12406"/>
    <w:rsid w:val="00C12B87"/>
    <w:rsid w:val="00C13661"/>
    <w:rsid w:val="00C14B20"/>
    <w:rsid w:val="00C22D93"/>
    <w:rsid w:val="00C27723"/>
    <w:rsid w:val="00C30267"/>
    <w:rsid w:val="00C338A5"/>
    <w:rsid w:val="00C33D9A"/>
    <w:rsid w:val="00C34982"/>
    <w:rsid w:val="00C35828"/>
    <w:rsid w:val="00C36A36"/>
    <w:rsid w:val="00C408F8"/>
    <w:rsid w:val="00C4186C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2958"/>
    <w:rsid w:val="00C96409"/>
    <w:rsid w:val="00C97CE3"/>
    <w:rsid w:val="00CA27A3"/>
    <w:rsid w:val="00CA72F3"/>
    <w:rsid w:val="00CB0B5C"/>
    <w:rsid w:val="00CB1742"/>
    <w:rsid w:val="00CB2461"/>
    <w:rsid w:val="00CB2912"/>
    <w:rsid w:val="00CB383A"/>
    <w:rsid w:val="00CB4BCC"/>
    <w:rsid w:val="00CB5D56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196A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406E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4C10"/>
    <w:rsid w:val="00D67262"/>
    <w:rsid w:val="00D70E2E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575"/>
    <w:rsid w:val="00DA78FE"/>
    <w:rsid w:val="00DA7BAA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B7B5A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6798"/>
    <w:rsid w:val="00DF796D"/>
    <w:rsid w:val="00DF7F9A"/>
    <w:rsid w:val="00E00F0F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2BFA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0EFA"/>
    <w:rsid w:val="00E54E35"/>
    <w:rsid w:val="00E55FF2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87D39"/>
    <w:rsid w:val="00E92F84"/>
    <w:rsid w:val="00E93562"/>
    <w:rsid w:val="00E9774F"/>
    <w:rsid w:val="00E97D5B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0681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05D7D"/>
    <w:rsid w:val="00F10450"/>
    <w:rsid w:val="00F121C7"/>
    <w:rsid w:val="00F149EE"/>
    <w:rsid w:val="00F1614C"/>
    <w:rsid w:val="00F1615C"/>
    <w:rsid w:val="00F16E6C"/>
    <w:rsid w:val="00F17809"/>
    <w:rsid w:val="00F20D7B"/>
    <w:rsid w:val="00F221DF"/>
    <w:rsid w:val="00F23479"/>
    <w:rsid w:val="00F25EDF"/>
    <w:rsid w:val="00F2647F"/>
    <w:rsid w:val="00F26487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1A54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2769"/>
    <w:rsid w:val="00F65665"/>
    <w:rsid w:val="00F67111"/>
    <w:rsid w:val="00F67166"/>
    <w:rsid w:val="00F726EE"/>
    <w:rsid w:val="00F73568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8705A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3E42E"/>
  <w15:docId w15:val="{44724C8E-D457-490B-8A24-08A1E401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C23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F6C23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F6C23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F6C23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F6C23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B5586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5586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5586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5586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5586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F6C2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F6C23"/>
  </w:style>
  <w:style w:type="paragraph" w:customStyle="1" w:styleId="00ClientCover">
    <w:name w:val="00ClientCover"/>
    <w:basedOn w:val="Normal"/>
    <w:rsid w:val="000F6C23"/>
  </w:style>
  <w:style w:type="paragraph" w:customStyle="1" w:styleId="02Text">
    <w:name w:val="02Text"/>
    <w:basedOn w:val="Normal"/>
    <w:rsid w:val="000F6C23"/>
  </w:style>
  <w:style w:type="paragraph" w:customStyle="1" w:styleId="BillBasic">
    <w:name w:val="BillBasic"/>
    <w:link w:val="BillBasicChar"/>
    <w:rsid w:val="000F6C23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F6C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F6C23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F6C23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F6C23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F6C23"/>
    <w:pPr>
      <w:spacing w:before="240"/>
    </w:pPr>
  </w:style>
  <w:style w:type="paragraph" w:customStyle="1" w:styleId="EnactingWords">
    <w:name w:val="EnactingWords"/>
    <w:basedOn w:val="BillBasic"/>
    <w:rsid w:val="000F6C23"/>
    <w:pPr>
      <w:spacing w:before="120"/>
    </w:pPr>
  </w:style>
  <w:style w:type="paragraph" w:customStyle="1" w:styleId="Amain">
    <w:name w:val="A main"/>
    <w:basedOn w:val="BillBasic"/>
    <w:rsid w:val="000F6C23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F6C23"/>
    <w:pPr>
      <w:ind w:left="1100"/>
    </w:pPr>
  </w:style>
  <w:style w:type="paragraph" w:customStyle="1" w:styleId="Apara">
    <w:name w:val="A para"/>
    <w:basedOn w:val="BillBasic"/>
    <w:rsid w:val="000F6C23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F6C23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F6C23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F6C23"/>
    <w:pPr>
      <w:ind w:left="1100"/>
    </w:pPr>
  </w:style>
  <w:style w:type="paragraph" w:customStyle="1" w:styleId="aExamHead">
    <w:name w:val="aExam Head"/>
    <w:basedOn w:val="BillBasicHeading"/>
    <w:next w:val="aExam"/>
    <w:rsid w:val="000F6C23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F6C23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F6C23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F6C23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F6C23"/>
    <w:pPr>
      <w:spacing w:before="120" w:after="60"/>
    </w:pPr>
  </w:style>
  <w:style w:type="paragraph" w:customStyle="1" w:styleId="HeaderOdd6">
    <w:name w:val="HeaderOdd6"/>
    <w:basedOn w:val="HeaderEven6"/>
    <w:rsid w:val="000F6C23"/>
    <w:pPr>
      <w:jc w:val="right"/>
    </w:pPr>
  </w:style>
  <w:style w:type="paragraph" w:customStyle="1" w:styleId="HeaderOdd">
    <w:name w:val="HeaderOdd"/>
    <w:basedOn w:val="HeaderEven"/>
    <w:rsid w:val="000F6C23"/>
    <w:pPr>
      <w:jc w:val="right"/>
    </w:pPr>
  </w:style>
  <w:style w:type="paragraph" w:customStyle="1" w:styleId="N-TOCheading">
    <w:name w:val="N-TOCheading"/>
    <w:basedOn w:val="BillBasicHeading"/>
    <w:next w:val="N-9pt"/>
    <w:rsid w:val="000F6C23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F6C23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F6C23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F6C23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F6C23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F6C23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F6C23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F6C23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F6C23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F6C23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F6C23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F6C23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F6C23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F6C23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F6C23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F6C23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F6C23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F6C23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F6C23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F6C23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F6C23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F6C23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F6C23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B5586B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F6C23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F6C23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F6C23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F6C23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F6C23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0F6C23"/>
    <w:rPr>
      <w:rFonts w:ascii="Arial" w:hAnsi="Arial"/>
      <w:sz w:val="16"/>
    </w:rPr>
  </w:style>
  <w:style w:type="paragraph" w:customStyle="1" w:styleId="PageBreak">
    <w:name w:val="PageBreak"/>
    <w:basedOn w:val="Normal"/>
    <w:rsid w:val="000F6C23"/>
    <w:rPr>
      <w:sz w:val="4"/>
    </w:rPr>
  </w:style>
  <w:style w:type="paragraph" w:customStyle="1" w:styleId="04Dictionary">
    <w:name w:val="04Dictionary"/>
    <w:basedOn w:val="Normal"/>
    <w:rsid w:val="000F6C23"/>
  </w:style>
  <w:style w:type="paragraph" w:customStyle="1" w:styleId="N-line1">
    <w:name w:val="N-line1"/>
    <w:basedOn w:val="BillBasic"/>
    <w:rsid w:val="000F6C23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F6C2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F6C23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F6C23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F6C23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F6C23"/>
  </w:style>
  <w:style w:type="paragraph" w:customStyle="1" w:styleId="03Schedule">
    <w:name w:val="03Schedule"/>
    <w:basedOn w:val="Normal"/>
    <w:rsid w:val="000F6C23"/>
  </w:style>
  <w:style w:type="paragraph" w:customStyle="1" w:styleId="ISched-heading">
    <w:name w:val="I Sched-heading"/>
    <w:basedOn w:val="BillBasicHeading"/>
    <w:next w:val="Normal"/>
    <w:rsid w:val="000F6C23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F6C23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F6C23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F6C23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F6C23"/>
  </w:style>
  <w:style w:type="paragraph" w:customStyle="1" w:styleId="Ipara">
    <w:name w:val="I para"/>
    <w:basedOn w:val="Apara"/>
    <w:rsid w:val="000F6C23"/>
    <w:pPr>
      <w:outlineLvl w:val="9"/>
    </w:pPr>
  </w:style>
  <w:style w:type="paragraph" w:customStyle="1" w:styleId="Isubpara">
    <w:name w:val="I subpara"/>
    <w:basedOn w:val="Asubpara"/>
    <w:rsid w:val="000F6C23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F6C23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F6C23"/>
  </w:style>
  <w:style w:type="character" w:customStyle="1" w:styleId="CharDivNo">
    <w:name w:val="CharDivNo"/>
    <w:basedOn w:val="DefaultParagraphFont"/>
    <w:rsid w:val="000F6C23"/>
  </w:style>
  <w:style w:type="character" w:customStyle="1" w:styleId="CharDivText">
    <w:name w:val="CharDivText"/>
    <w:basedOn w:val="DefaultParagraphFont"/>
    <w:rsid w:val="000F6C23"/>
  </w:style>
  <w:style w:type="character" w:customStyle="1" w:styleId="CharPartNo">
    <w:name w:val="CharPartNo"/>
    <w:basedOn w:val="DefaultParagraphFont"/>
    <w:rsid w:val="000F6C23"/>
  </w:style>
  <w:style w:type="paragraph" w:customStyle="1" w:styleId="Placeholder">
    <w:name w:val="Placeholder"/>
    <w:basedOn w:val="Normal"/>
    <w:rsid w:val="000F6C23"/>
    <w:rPr>
      <w:sz w:val="10"/>
    </w:rPr>
  </w:style>
  <w:style w:type="paragraph" w:styleId="PlainText">
    <w:name w:val="Plain Text"/>
    <w:basedOn w:val="Normal"/>
    <w:rsid w:val="000F6C23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F6C23"/>
  </w:style>
  <w:style w:type="character" w:customStyle="1" w:styleId="CharChapText">
    <w:name w:val="CharChapText"/>
    <w:basedOn w:val="DefaultParagraphFont"/>
    <w:rsid w:val="000F6C23"/>
  </w:style>
  <w:style w:type="character" w:customStyle="1" w:styleId="CharPartText">
    <w:name w:val="CharPartText"/>
    <w:basedOn w:val="DefaultParagraphFont"/>
    <w:rsid w:val="000F6C23"/>
  </w:style>
  <w:style w:type="paragraph" w:styleId="TOC1">
    <w:name w:val="toc 1"/>
    <w:basedOn w:val="Normal"/>
    <w:next w:val="Normal"/>
    <w:autoRedefine/>
    <w:rsid w:val="000F6C23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F6C2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F6C2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F6C23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F6C23"/>
  </w:style>
  <w:style w:type="paragraph" w:styleId="Title">
    <w:name w:val="Title"/>
    <w:basedOn w:val="Normal"/>
    <w:qFormat/>
    <w:rsid w:val="00B5586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F6C23"/>
    <w:pPr>
      <w:ind w:left="4252"/>
    </w:pPr>
  </w:style>
  <w:style w:type="paragraph" w:customStyle="1" w:styleId="ActNo">
    <w:name w:val="ActNo"/>
    <w:basedOn w:val="BillBasicHeading"/>
    <w:rsid w:val="000F6C23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F6C23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F6C23"/>
    <w:pPr>
      <w:ind w:left="1500" w:hanging="400"/>
    </w:pPr>
  </w:style>
  <w:style w:type="paragraph" w:customStyle="1" w:styleId="LongTitle">
    <w:name w:val="LongTitle"/>
    <w:basedOn w:val="BillBasic"/>
    <w:rsid w:val="000F6C23"/>
    <w:pPr>
      <w:spacing w:before="300"/>
    </w:pPr>
  </w:style>
  <w:style w:type="paragraph" w:customStyle="1" w:styleId="Minister">
    <w:name w:val="Minister"/>
    <w:basedOn w:val="BillBasic"/>
    <w:rsid w:val="000F6C23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F6C23"/>
    <w:pPr>
      <w:tabs>
        <w:tab w:val="left" w:pos="4320"/>
      </w:tabs>
    </w:pPr>
  </w:style>
  <w:style w:type="paragraph" w:customStyle="1" w:styleId="madeunder">
    <w:name w:val="made under"/>
    <w:basedOn w:val="BillBasic"/>
    <w:rsid w:val="000F6C23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F6C23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F6C23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F6C23"/>
    <w:rPr>
      <w:i/>
    </w:rPr>
  </w:style>
  <w:style w:type="paragraph" w:customStyle="1" w:styleId="00SigningPage">
    <w:name w:val="00SigningPage"/>
    <w:basedOn w:val="Normal"/>
    <w:rsid w:val="000F6C23"/>
  </w:style>
  <w:style w:type="paragraph" w:customStyle="1" w:styleId="Aparareturn">
    <w:name w:val="A para return"/>
    <w:basedOn w:val="BillBasic"/>
    <w:rsid w:val="000F6C23"/>
    <w:pPr>
      <w:ind w:left="1600"/>
    </w:pPr>
  </w:style>
  <w:style w:type="paragraph" w:customStyle="1" w:styleId="Asubparareturn">
    <w:name w:val="A subpara return"/>
    <w:basedOn w:val="BillBasic"/>
    <w:rsid w:val="000F6C23"/>
    <w:pPr>
      <w:ind w:left="2100"/>
    </w:pPr>
  </w:style>
  <w:style w:type="paragraph" w:customStyle="1" w:styleId="CommentNum">
    <w:name w:val="CommentNum"/>
    <w:basedOn w:val="Comment"/>
    <w:rsid w:val="000F6C23"/>
    <w:pPr>
      <w:ind w:left="1800" w:hanging="1800"/>
    </w:pPr>
  </w:style>
  <w:style w:type="paragraph" w:styleId="TOC8">
    <w:name w:val="toc 8"/>
    <w:basedOn w:val="TOC3"/>
    <w:next w:val="Normal"/>
    <w:autoRedefine/>
    <w:rsid w:val="000F6C23"/>
    <w:pPr>
      <w:keepNext w:val="0"/>
      <w:spacing w:before="120"/>
    </w:pPr>
  </w:style>
  <w:style w:type="paragraph" w:customStyle="1" w:styleId="Judges">
    <w:name w:val="Judges"/>
    <w:basedOn w:val="Minister"/>
    <w:rsid w:val="000F6C23"/>
    <w:pPr>
      <w:spacing w:before="180"/>
    </w:pPr>
  </w:style>
  <w:style w:type="paragraph" w:customStyle="1" w:styleId="BillFor">
    <w:name w:val="BillFor"/>
    <w:basedOn w:val="BillBasicHeading"/>
    <w:rsid w:val="000F6C23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F6C23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F6C23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F6C23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F6C23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F6C23"/>
    <w:pPr>
      <w:spacing w:before="60"/>
      <w:ind w:left="2540" w:hanging="400"/>
    </w:pPr>
  </w:style>
  <w:style w:type="paragraph" w:customStyle="1" w:styleId="aDefpara">
    <w:name w:val="aDef para"/>
    <w:basedOn w:val="Apara"/>
    <w:rsid w:val="000F6C23"/>
  </w:style>
  <w:style w:type="paragraph" w:customStyle="1" w:styleId="aDefsubpara">
    <w:name w:val="aDef subpara"/>
    <w:basedOn w:val="Asubpara"/>
    <w:rsid w:val="000F6C23"/>
  </w:style>
  <w:style w:type="paragraph" w:customStyle="1" w:styleId="Idefpara">
    <w:name w:val="I def para"/>
    <w:basedOn w:val="Ipara"/>
    <w:rsid w:val="000F6C23"/>
  </w:style>
  <w:style w:type="paragraph" w:customStyle="1" w:styleId="Idefsubpara">
    <w:name w:val="I def subpara"/>
    <w:basedOn w:val="Isubpara"/>
    <w:rsid w:val="000F6C23"/>
  </w:style>
  <w:style w:type="paragraph" w:customStyle="1" w:styleId="Notified">
    <w:name w:val="Notified"/>
    <w:basedOn w:val="BillBasic"/>
    <w:rsid w:val="000F6C23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F6C23"/>
  </w:style>
  <w:style w:type="paragraph" w:customStyle="1" w:styleId="IDict-Heading">
    <w:name w:val="I Dict-Heading"/>
    <w:basedOn w:val="BillBasicHeading"/>
    <w:rsid w:val="000F6C23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F6C23"/>
  </w:style>
  <w:style w:type="paragraph" w:styleId="Salutation">
    <w:name w:val="Salutation"/>
    <w:basedOn w:val="Normal"/>
    <w:next w:val="Normal"/>
    <w:rsid w:val="00B5586B"/>
  </w:style>
  <w:style w:type="paragraph" w:customStyle="1" w:styleId="aNoteBullet">
    <w:name w:val="aNoteBullet"/>
    <w:basedOn w:val="aNoteSymb"/>
    <w:rsid w:val="000F6C23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B5586B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F6C23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F6C23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F6C23"/>
    <w:pPr>
      <w:spacing w:before="60"/>
      <w:ind w:firstLine="0"/>
    </w:pPr>
  </w:style>
  <w:style w:type="paragraph" w:customStyle="1" w:styleId="MinisterWord">
    <w:name w:val="MinisterWord"/>
    <w:basedOn w:val="Normal"/>
    <w:rsid w:val="000F6C23"/>
    <w:pPr>
      <w:spacing w:before="60"/>
      <w:jc w:val="right"/>
    </w:pPr>
  </w:style>
  <w:style w:type="paragraph" w:customStyle="1" w:styleId="aExamPara">
    <w:name w:val="aExamPara"/>
    <w:basedOn w:val="aExam"/>
    <w:rsid w:val="000F6C23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F6C23"/>
    <w:pPr>
      <w:ind w:left="1500"/>
    </w:pPr>
  </w:style>
  <w:style w:type="paragraph" w:customStyle="1" w:styleId="aExamBullet">
    <w:name w:val="aExamBullet"/>
    <w:basedOn w:val="aExam"/>
    <w:rsid w:val="000F6C23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F6C23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F6C23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F6C23"/>
    <w:rPr>
      <w:sz w:val="20"/>
    </w:rPr>
  </w:style>
  <w:style w:type="paragraph" w:customStyle="1" w:styleId="aParaNotePara">
    <w:name w:val="aParaNotePara"/>
    <w:basedOn w:val="aNoteParaSymb"/>
    <w:rsid w:val="000F6C23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F6C23"/>
    <w:rPr>
      <w:b/>
    </w:rPr>
  </w:style>
  <w:style w:type="character" w:customStyle="1" w:styleId="charBoldItals">
    <w:name w:val="charBoldItals"/>
    <w:basedOn w:val="DefaultParagraphFont"/>
    <w:rsid w:val="000F6C23"/>
    <w:rPr>
      <w:b/>
      <w:i/>
    </w:rPr>
  </w:style>
  <w:style w:type="character" w:customStyle="1" w:styleId="charItals">
    <w:name w:val="charItals"/>
    <w:basedOn w:val="DefaultParagraphFont"/>
    <w:rsid w:val="000F6C23"/>
    <w:rPr>
      <w:i/>
    </w:rPr>
  </w:style>
  <w:style w:type="character" w:customStyle="1" w:styleId="charUnderline">
    <w:name w:val="charUnderline"/>
    <w:basedOn w:val="DefaultParagraphFont"/>
    <w:rsid w:val="000F6C23"/>
    <w:rPr>
      <w:u w:val="single"/>
    </w:rPr>
  </w:style>
  <w:style w:type="paragraph" w:customStyle="1" w:styleId="TableHd">
    <w:name w:val="TableHd"/>
    <w:basedOn w:val="Normal"/>
    <w:rsid w:val="000F6C23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F6C23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F6C23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F6C23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F6C23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F6C23"/>
    <w:pPr>
      <w:spacing w:before="60" w:after="60"/>
    </w:pPr>
  </w:style>
  <w:style w:type="paragraph" w:customStyle="1" w:styleId="IshadedH5Sec">
    <w:name w:val="I shaded H5 Sec"/>
    <w:basedOn w:val="AH5Sec"/>
    <w:rsid w:val="000F6C23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F6C23"/>
  </w:style>
  <w:style w:type="paragraph" w:customStyle="1" w:styleId="Penalty">
    <w:name w:val="Penalty"/>
    <w:basedOn w:val="Amainreturn"/>
    <w:rsid w:val="000F6C23"/>
  </w:style>
  <w:style w:type="paragraph" w:customStyle="1" w:styleId="aNoteText">
    <w:name w:val="aNoteText"/>
    <w:basedOn w:val="aNoteSymb"/>
    <w:rsid w:val="000F6C23"/>
    <w:pPr>
      <w:spacing w:before="60"/>
      <w:ind w:firstLine="0"/>
    </w:pPr>
  </w:style>
  <w:style w:type="paragraph" w:customStyle="1" w:styleId="aExamINum">
    <w:name w:val="aExamINum"/>
    <w:basedOn w:val="aExam"/>
    <w:rsid w:val="00B5586B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F6C23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B5586B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F6C23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F6C23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F6C23"/>
    <w:pPr>
      <w:ind w:left="1600"/>
    </w:pPr>
  </w:style>
  <w:style w:type="paragraph" w:customStyle="1" w:styleId="aExampar">
    <w:name w:val="aExampar"/>
    <w:basedOn w:val="aExamss"/>
    <w:rsid w:val="000F6C23"/>
    <w:pPr>
      <w:ind w:left="1600"/>
    </w:pPr>
  </w:style>
  <w:style w:type="paragraph" w:customStyle="1" w:styleId="aExamINumss">
    <w:name w:val="aExamINumss"/>
    <w:basedOn w:val="aExamss"/>
    <w:rsid w:val="000F6C23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F6C23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F6C23"/>
    <w:pPr>
      <w:ind w:left="1500"/>
    </w:pPr>
  </w:style>
  <w:style w:type="paragraph" w:customStyle="1" w:styleId="aExamNumTextpar">
    <w:name w:val="aExamNumTextpar"/>
    <w:basedOn w:val="aExampar"/>
    <w:rsid w:val="00B5586B"/>
    <w:pPr>
      <w:ind w:left="2000"/>
    </w:pPr>
  </w:style>
  <w:style w:type="paragraph" w:customStyle="1" w:styleId="aExamBulletss">
    <w:name w:val="aExamBulletss"/>
    <w:basedOn w:val="aExamss"/>
    <w:rsid w:val="000F6C23"/>
    <w:pPr>
      <w:ind w:left="1500" w:hanging="400"/>
    </w:pPr>
  </w:style>
  <w:style w:type="paragraph" w:customStyle="1" w:styleId="aExamBulletpar">
    <w:name w:val="aExamBulletpar"/>
    <w:basedOn w:val="aExampar"/>
    <w:rsid w:val="000F6C23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F6C23"/>
    <w:pPr>
      <w:ind w:left="2140"/>
    </w:pPr>
  </w:style>
  <w:style w:type="paragraph" w:customStyle="1" w:styleId="aExamsubpar">
    <w:name w:val="aExamsubpar"/>
    <w:basedOn w:val="aExamss"/>
    <w:rsid w:val="000F6C23"/>
    <w:pPr>
      <w:ind w:left="2140"/>
    </w:pPr>
  </w:style>
  <w:style w:type="paragraph" w:customStyle="1" w:styleId="aExamNumsubpar">
    <w:name w:val="aExamNumsubpar"/>
    <w:basedOn w:val="aExamsubpar"/>
    <w:rsid w:val="000F6C23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B5586B"/>
    <w:pPr>
      <w:ind w:left="2540"/>
    </w:pPr>
  </w:style>
  <w:style w:type="paragraph" w:customStyle="1" w:styleId="aExamBulletsubpar">
    <w:name w:val="aExamBulletsubpar"/>
    <w:basedOn w:val="aExamsubpar"/>
    <w:rsid w:val="000F6C23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F6C23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F6C23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F6C23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F6C23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F6C23"/>
    <w:pPr>
      <w:spacing w:before="60"/>
      <w:ind w:firstLine="0"/>
    </w:pPr>
  </w:style>
  <w:style w:type="paragraph" w:customStyle="1" w:styleId="aNoteParasubpar">
    <w:name w:val="aNoteParasubpar"/>
    <w:basedOn w:val="aNotesubpar"/>
    <w:rsid w:val="00B5586B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F6C23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F6C23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F6C23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F6C23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F6C23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B5586B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B5586B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F6C23"/>
  </w:style>
  <w:style w:type="paragraph" w:customStyle="1" w:styleId="SchApara">
    <w:name w:val="Sch A para"/>
    <w:basedOn w:val="Apara"/>
    <w:rsid w:val="000F6C23"/>
  </w:style>
  <w:style w:type="paragraph" w:customStyle="1" w:styleId="SchAsubpara">
    <w:name w:val="Sch A subpara"/>
    <w:basedOn w:val="Asubpara"/>
    <w:rsid w:val="000F6C23"/>
  </w:style>
  <w:style w:type="paragraph" w:customStyle="1" w:styleId="SchAsubsubpara">
    <w:name w:val="Sch A subsubpara"/>
    <w:basedOn w:val="Asubsubpara"/>
    <w:rsid w:val="000F6C23"/>
  </w:style>
  <w:style w:type="paragraph" w:customStyle="1" w:styleId="TOCOL1">
    <w:name w:val="TOCOL 1"/>
    <w:basedOn w:val="TOC1"/>
    <w:rsid w:val="000F6C23"/>
  </w:style>
  <w:style w:type="paragraph" w:customStyle="1" w:styleId="TOCOL2">
    <w:name w:val="TOCOL 2"/>
    <w:basedOn w:val="TOC2"/>
    <w:rsid w:val="000F6C23"/>
    <w:pPr>
      <w:keepNext w:val="0"/>
    </w:pPr>
  </w:style>
  <w:style w:type="paragraph" w:customStyle="1" w:styleId="TOCOL3">
    <w:name w:val="TOCOL 3"/>
    <w:basedOn w:val="TOC3"/>
    <w:rsid w:val="000F6C23"/>
    <w:pPr>
      <w:keepNext w:val="0"/>
    </w:pPr>
  </w:style>
  <w:style w:type="paragraph" w:customStyle="1" w:styleId="TOCOL4">
    <w:name w:val="TOCOL 4"/>
    <w:basedOn w:val="TOC4"/>
    <w:rsid w:val="000F6C23"/>
    <w:pPr>
      <w:keepNext w:val="0"/>
    </w:pPr>
  </w:style>
  <w:style w:type="paragraph" w:customStyle="1" w:styleId="TOCOL5">
    <w:name w:val="TOCOL 5"/>
    <w:basedOn w:val="TOC5"/>
    <w:rsid w:val="000F6C23"/>
    <w:pPr>
      <w:tabs>
        <w:tab w:val="left" w:pos="400"/>
      </w:tabs>
    </w:pPr>
  </w:style>
  <w:style w:type="paragraph" w:customStyle="1" w:styleId="TOCOL6">
    <w:name w:val="TOCOL 6"/>
    <w:basedOn w:val="TOC6"/>
    <w:rsid w:val="000F6C23"/>
    <w:pPr>
      <w:keepNext w:val="0"/>
    </w:pPr>
  </w:style>
  <w:style w:type="paragraph" w:customStyle="1" w:styleId="TOCOL7">
    <w:name w:val="TOCOL 7"/>
    <w:basedOn w:val="TOC7"/>
    <w:rsid w:val="000F6C23"/>
  </w:style>
  <w:style w:type="paragraph" w:customStyle="1" w:styleId="TOCOL8">
    <w:name w:val="TOCOL 8"/>
    <w:basedOn w:val="TOC8"/>
    <w:rsid w:val="000F6C23"/>
  </w:style>
  <w:style w:type="paragraph" w:customStyle="1" w:styleId="TOCOL9">
    <w:name w:val="TOCOL 9"/>
    <w:basedOn w:val="TOC9"/>
    <w:rsid w:val="000F6C23"/>
    <w:pPr>
      <w:ind w:right="0"/>
    </w:pPr>
  </w:style>
  <w:style w:type="paragraph" w:styleId="TOC9">
    <w:name w:val="toc 9"/>
    <w:basedOn w:val="Normal"/>
    <w:next w:val="Normal"/>
    <w:autoRedefine/>
    <w:rsid w:val="000F6C23"/>
    <w:pPr>
      <w:ind w:left="1920" w:right="600"/>
    </w:pPr>
  </w:style>
  <w:style w:type="paragraph" w:customStyle="1" w:styleId="Billname1">
    <w:name w:val="Billname1"/>
    <w:basedOn w:val="Normal"/>
    <w:rsid w:val="000F6C23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F6C23"/>
    <w:rPr>
      <w:sz w:val="20"/>
    </w:rPr>
  </w:style>
  <w:style w:type="paragraph" w:customStyle="1" w:styleId="TablePara10">
    <w:name w:val="TablePara10"/>
    <w:basedOn w:val="tablepara"/>
    <w:rsid w:val="000F6C23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F6C23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F6C23"/>
  </w:style>
  <w:style w:type="character" w:customStyle="1" w:styleId="charPage">
    <w:name w:val="charPage"/>
    <w:basedOn w:val="DefaultParagraphFont"/>
    <w:rsid w:val="000F6C23"/>
  </w:style>
  <w:style w:type="character" w:styleId="PageNumber">
    <w:name w:val="page number"/>
    <w:basedOn w:val="DefaultParagraphFont"/>
    <w:rsid w:val="000F6C23"/>
  </w:style>
  <w:style w:type="paragraph" w:customStyle="1" w:styleId="Letterhead">
    <w:name w:val="Letterhead"/>
    <w:rsid w:val="000F6C23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B5586B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B5586B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F6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C23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B5586B"/>
  </w:style>
  <w:style w:type="character" w:customStyle="1" w:styleId="FooterChar">
    <w:name w:val="Footer Char"/>
    <w:basedOn w:val="DefaultParagraphFont"/>
    <w:link w:val="Footer"/>
    <w:rsid w:val="000F6C23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F6C23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F6C23"/>
  </w:style>
  <w:style w:type="paragraph" w:customStyle="1" w:styleId="TableBullet">
    <w:name w:val="TableBullet"/>
    <w:basedOn w:val="TableText10"/>
    <w:qFormat/>
    <w:rsid w:val="000F6C23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F6C23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F6C23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B5586B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B5586B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F6C23"/>
    <w:pPr>
      <w:numPr>
        <w:numId w:val="19"/>
      </w:numPr>
    </w:pPr>
  </w:style>
  <w:style w:type="paragraph" w:customStyle="1" w:styleId="ISchMain">
    <w:name w:val="I Sch Main"/>
    <w:basedOn w:val="BillBasic"/>
    <w:rsid w:val="000F6C23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F6C23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F6C23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F6C23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F6C23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F6C23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F6C23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F6C23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F6C23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F6C23"/>
    <w:rPr>
      <w:sz w:val="24"/>
      <w:lang w:eastAsia="en-US"/>
    </w:rPr>
  </w:style>
  <w:style w:type="paragraph" w:customStyle="1" w:styleId="Status">
    <w:name w:val="Status"/>
    <w:basedOn w:val="Normal"/>
    <w:rsid w:val="000F6C23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F6C23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B5586B"/>
  </w:style>
  <w:style w:type="character" w:styleId="CommentReference">
    <w:name w:val="annotation reference"/>
    <w:basedOn w:val="DefaultParagraphFont"/>
    <w:uiPriority w:val="99"/>
    <w:semiHidden/>
    <w:unhideWhenUsed/>
    <w:rsid w:val="00616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D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DD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DD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576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F6C23"/>
  </w:style>
  <w:style w:type="paragraph" w:customStyle="1" w:styleId="05Endnote0">
    <w:name w:val="05Endnote"/>
    <w:basedOn w:val="Normal"/>
    <w:rsid w:val="000F6C23"/>
  </w:style>
  <w:style w:type="paragraph" w:customStyle="1" w:styleId="06Copyright">
    <w:name w:val="06Copyright"/>
    <w:basedOn w:val="Normal"/>
    <w:rsid w:val="000F6C23"/>
  </w:style>
  <w:style w:type="paragraph" w:customStyle="1" w:styleId="RepubNo">
    <w:name w:val="RepubNo"/>
    <w:basedOn w:val="BillBasicHeading"/>
    <w:rsid w:val="000F6C23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F6C23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F6C23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F6C23"/>
    <w:rPr>
      <w:rFonts w:ascii="Arial" w:hAnsi="Arial"/>
      <w:b/>
    </w:rPr>
  </w:style>
  <w:style w:type="paragraph" w:customStyle="1" w:styleId="CoverSubHdg">
    <w:name w:val="CoverSubHdg"/>
    <w:basedOn w:val="CoverHeading"/>
    <w:rsid w:val="000F6C23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F6C23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F6C23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F6C23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F6C23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F6C23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F6C23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F6C23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F6C23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F6C23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F6C23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F6C23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F6C23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F6C23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F6C23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F6C23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F6C23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F6C23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F6C23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F6C23"/>
  </w:style>
  <w:style w:type="character" w:customStyle="1" w:styleId="charTableText">
    <w:name w:val="charTableText"/>
    <w:basedOn w:val="DefaultParagraphFont"/>
    <w:rsid w:val="000F6C23"/>
  </w:style>
  <w:style w:type="paragraph" w:customStyle="1" w:styleId="Dict-HeadingSymb">
    <w:name w:val="Dict-Heading Symb"/>
    <w:basedOn w:val="Dict-Heading"/>
    <w:rsid w:val="000F6C23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F6C23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F6C23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F6C23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F6C23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F6C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F6C23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F6C23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F6C23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F6C23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F6C23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F6C23"/>
    <w:pPr>
      <w:ind w:hanging="480"/>
    </w:pPr>
  </w:style>
  <w:style w:type="paragraph" w:styleId="MacroText">
    <w:name w:val="macro"/>
    <w:link w:val="MacroTextChar"/>
    <w:semiHidden/>
    <w:rsid w:val="000F6C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F6C23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F6C23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F6C23"/>
  </w:style>
  <w:style w:type="paragraph" w:customStyle="1" w:styleId="RenumProvEntries">
    <w:name w:val="RenumProvEntries"/>
    <w:basedOn w:val="Normal"/>
    <w:rsid w:val="000F6C23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F6C23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F6C23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F6C23"/>
    <w:pPr>
      <w:ind w:left="252"/>
    </w:pPr>
  </w:style>
  <w:style w:type="paragraph" w:customStyle="1" w:styleId="RenumTableHdg">
    <w:name w:val="RenumTableHdg"/>
    <w:basedOn w:val="Normal"/>
    <w:rsid w:val="000F6C23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F6C23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F6C23"/>
    <w:rPr>
      <w:b w:val="0"/>
    </w:rPr>
  </w:style>
  <w:style w:type="paragraph" w:customStyle="1" w:styleId="Sched-FormSymb">
    <w:name w:val="Sched-Form Symb"/>
    <w:basedOn w:val="Sched-Form"/>
    <w:rsid w:val="000F6C2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F6C2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F6C23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F6C2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F6C23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F6C23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F6C23"/>
    <w:pPr>
      <w:ind w:firstLine="0"/>
    </w:pPr>
    <w:rPr>
      <w:b/>
    </w:rPr>
  </w:style>
  <w:style w:type="paragraph" w:customStyle="1" w:styleId="EndNoteTextPub">
    <w:name w:val="EndNoteTextPub"/>
    <w:basedOn w:val="Normal"/>
    <w:rsid w:val="000F6C23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F6C23"/>
    <w:rPr>
      <w:szCs w:val="24"/>
    </w:rPr>
  </w:style>
  <w:style w:type="character" w:customStyle="1" w:styleId="charNotBold">
    <w:name w:val="charNotBold"/>
    <w:basedOn w:val="DefaultParagraphFont"/>
    <w:rsid w:val="000F6C23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F6C23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F6C23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F6C23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F6C23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F6C23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F6C23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F6C23"/>
    <w:pPr>
      <w:tabs>
        <w:tab w:val="left" w:pos="2700"/>
      </w:tabs>
      <w:spacing w:before="0"/>
    </w:pPr>
  </w:style>
  <w:style w:type="paragraph" w:customStyle="1" w:styleId="parainpara">
    <w:name w:val="para in para"/>
    <w:rsid w:val="000F6C23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F6C23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F6C23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F6C2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F6C23"/>
    <w:rPr>
      <w:b w:val="0"/>
      <w:sz w:val="32"/>
    </w:rPr>
  </w:style>
  <w:style w:type="paragraph" w:customStyle="1" w:styleId="MH1Chapter">
    <w:name w:val="M H1 Chapter"/>
    <w:basedOn w:val="AH1Chapter"/>
    <w:rsid w:val="000F6C2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F6C23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F6C23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F6C23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F6C23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F6C23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F6C23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F6C23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F6C23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F6C23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F6C23"/>
    <w:pPr>
      <w:ind w:left="1800"/>
    </w:pPr>
  </w:style>
  <w:style w:type="paragraph" w:customStyle="1" w:styleId="Modparareturn">
    <w:name w:val="Mod para return"/>
    <w:basedOn w:val="AparareturnSymb"/>
    <w:rsid w:val="000F6C23"/>
    <w:pPr>
      <w:ind w:left="2300"/>
    </w:pPr>
  </w:style>
  <w:style w:type="paragraph" w:customStyle="1" w:styleId="Modsubparareturn">
    <w:name w:val="Mod subpara return"/>
    <w:basedOn w:val="AsubparareturnSymb"/>
    <w:rsid w:val="000F6C23"/>
    <w:pPr>
      <w:ind w:left="3040"/>
    </w:pPr>
  </w:style>
  <w:style w:type="paragraph" w:customStyle="1" w:styleId="Modref">
    <w:name w:val="Mod ref"/>
    <w:basedOn w:val="refSymb"/>
    <w:rsid w:val="000F6C23"/>
    <w:pPr>
      <w:ind w:left="1100"/>
    </w:pPr>
  </w:style>
  <w:style w:type="paragraph" w:customStyle="1" w:styleId="ModaNote">
    <w:name w:val="Mod aNote"/>
    <w:basedOn w:val="aNoteSymb"/>
    <w:rsid w:val="000F6C23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F6C23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F6C23"/>
    <w:pPr>
      <w:ind w:left="0" w:firstLine="0"/>
    </w:pPr>
  </w:style>
  <w:style w:type="paragraph" w:customStyle="1" w:styleId="AmdtEntries">
    <w:name w:val="AmdtEntries"/>
    <w:basedOn w:val="BillBasicHeading"/>
    <w:rsid w:val="000F6C23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F6C23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F6C23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F6C23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F6C23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F6C23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F6C23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F6C23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F6C23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F6C23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F6C23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F6C23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F6C23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F6C23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F6C23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F6C23"/>
  </w:style>
  <w:style w:type="paragraph" w:customStyle="1" w:styleId="refSymb">
    <w:name w:val="ref Symb"/>
    <w:basedOn w:val="BillBasic"/>
    <w:next w:val="Normal"/>
    <w:rsid w:val="000F6C23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F6C23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F6C23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F6C2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F6C2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F6C23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F6C23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F6C23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F6C23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F6C23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F6C23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F6C23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F6C23"/>
    <w:pPr>
      <w:ind w:left="1599" w:hanging="2081"/>
    </w:pPr>
  </w:style>
  <w:style w:type="paragraph" w:customStyle="1" w:styleId="IdefsubparaSymb">
    <w:name w:val="I def subpara Symb"/>
    <w:basedOn w:val="IsubparaSymb"/>
    <w:rsid w:val="000F6C23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F6C2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F6C2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F6C23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F6C23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F6C23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F6C23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F6C23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F6C23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F6C23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F6C23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F6C23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F6C23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F6C23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F6C23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F6C23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F6C23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F6C23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F6C23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F6C23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F6C23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F6C23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F6C23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F6C23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F6C23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F6C23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F6C23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F6C23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F6C23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F6C23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F6C23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F6C23"/>
  </w:style>
  <w:style w:type="paragraph" w:customStyle="1" w:styleId="PenaltyParaSymb">
    <w:name w:val="PenaltyPara Symb"/>
    <w:basedOn w:val="Normal"/>
    <w:rsid w:val="000F6C23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F6C23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F6C23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F6C23"/>
    <w:rPr>
      <w:color w:val="808080"/>
    </w:rPr>
  </w:style>
  <w:style w:type="character" w:customStyle="1" w:styleId="charcithyperlinkabbrev0">
    <w:name w:val="charcithyperlinkabbrev"/>
    <w:basedOn w:val="DefaultParagraphFont"/>
    <w:rsid w:val="008C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1996-22" TargetMode="External"/><Relationship Id="rId26" Type="http://schemas.openxmlformats.org/officeDocument/2006/relationships/hyperlink" Target="http://www.legislation.act.gov.au/a/2001-14" TargetMode="External"/><Relationship Id="rId21" Type="http://schemas.openxmlformats.org/officeDocument/2006/relationships/header" Target="header4.xm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1996-22" TargetMode="External"/><Relationship Id="rId25" Type="http://schemas.openxmlformats.org/officeDocument/2006/relationships/footer" Target="footer6.xm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6-22" TargetMode="External"/><Relationship Id="rId20" Type="http://schemas.openxmlformats.org/officeDocument/2006/relationships/hyperlink" Target="http://www.legislation.act.gov.au/a/1996-22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au/Series/C2004A03699" TargetMode="Externa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1996-22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hyperlink" Target="http://www.legislation.act.gov.au/" TargetMode="External"/><Relationship Id="rId30" Type="http://schemas.openxmlformats.org/officeDocument/2006/relationships/footer" Target="footer7.xml"/><Relationship Id="rId35" Type="http://schemas.openxmlformats.org/officeDocument/2006/relationships/header" Target="header10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771</Words>
  <Characters>3889</Characters>
  <Application>Microsoft Office Word</Application>
  <DocSecurity>0</DocSecurity>
  <Lines>172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Appropriation (Office of the Legislative Assembly) Act 2024-2025</vt:lpstr>
    </vt:vector>
  </TitlesOfParts>
  <Manager>Section</Manager>
  <Company>Section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Appropriation (Office of the Legislative Assembly) Act 2024-2025</dc:title>
  <dc:subject/>
  <dc:creator>ACT Government</dc:creator>
  <cp:keywords>D06</cp:keywords>
  <dc:description>J2024-498</dc:description>
  <cp:lastModifiedBy>PCODCS</cp:lastModifiedBy>
  <cp:revision>4</cp:revision>
  <cp:lastPrinted>2024-09-09T01:47:00Z</cp:lastPrinted>
  <dcterms:created xsi:type="dcterms:W3CDTF">2024-09-16T05:02:00Z</dcterms:created>
  <dcterms:modified xsi:type="dcterms:W3CDTF">2024-09-16T05:02:00Z</dcterms:modified>
  <cp:category>A2024-46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Chief Minister, Treasury and Economic Development Directorate</vt:lpwstr>
  </property>
  <property fmtid="{D5CDD505-2E9C-101B-9397-08002B2CF9AE}" pid="4" name="ClientName1">
    <vt:lpwstr>Alissa Jiang</vt:lpwstr>
  </property>
  <property fmtid="{D5CDD505-2E9C-101B-9397-08002B2CF9AE}" pid="5" name="ClientEmail1">
    <vt:lpwstr>Alissa.Jiang@act.gov.au</vt:lpwstr>
  </property>
  <property fmtid="{D5CDD505-2E9C-101B-9397-08002B2CF9AE}" pid="6" name="ClientPh1">
    <vt:lpwstr/>
  </property>
  <property fmtid="{D5CDD505-2E9C-101B-9397-08002B2CF9AE}" pid="7" name="ClientName2">
    <vt:lpwstr>Natasha Bourke</vt:lpwstr>
  </property>
  <property fmtid="{D5CDD505-2E9C-101B-9397-08002B2CF9AE}" pid="8" name="ClientEmail2">
    <vt:lpwstr>Natasha.Bourke@act.gov.au</vt:lpwstr>
  </property>
  <property fmtid="{D5CDD505-2E9C-101B-9397-08002B2CF9AE}" pid="9" name="ClientPh2">
    <vt:lpwstr>62070133</vt:lpwstr>
  </property>
  <property fmtid="{D5CDD505-2E9C-101B-9397-08002B2CF9AE}" pid="10" name="jobType">
    <vt:lpwstr>Drafting</vt:lpwstr>
  </property>
  <property fmtid="{D5CDD505-2E9C-101B-9397-08002B2CF9AE}" pid="11" name="MSIP_Label_69af8531-eb46-4968-8cb3-105d2f5ea87e_Enabled">
    <vt:lpwstr>true</vt:lpwstr>
  </property>
  <property fmtid="{D5CDD505-2E9C-101B-9397-08002B2CF9AE}" pid="12" name="MSIP_Label_69af8531-eb46-4968-8cb3-105d2f5ea87e_SetDate">
    <vt:lpwstr>2024-05-07T22:57:50Z</vt:lpwstr>
  </property>
  <property fmtid="{D5CDD505-2E9C-101B-9397-08002B2CF9AE}" pid="13" name="MSIP_Label_69af8531-eb46-4968-8cb3-105d2f5ea87e_Method">
    <vt:lpwstr>Standard</vt:lpwstr>
  </property>
  <property fmtid="{D5CDD505-2E9C-101B-9397-08002B2CF9AE}" pid="14" name="MSIP_Label_69af8531-eb46-4968-8cb3-105d2f5ea87e_Name">
    <vt:lpwstr>Official - No Marking</vt:lpwstr>
  </property>
  <property fmtid="{D5CDD505-2E9C-101B-9397-08002B2CF9AE}" pid="15" name="MSIP_Label_69af8531-eb46-4968-8cb3-105d2f5ea87e_SiteId">
    <vt:lpwstr>b46c1908-0334-4236-b978-585ee88e4199</vt:lpwstr>
  </property>
  <property fmtid="{D5CDD505-2E9C-101B-9397-08002B2CF9AE}" pid="16" name="MSIP_Label_69af8531-eb46-4968-8cb3-105d2f5ea87e_ActionId">
    <vt:lpwstr>73191caa-3cd4-460d-b627-4a6026706a10</vt:lpwstr>
  </property>
  <property fmtid="{D5CDD505-2E9C-101B-9397-08002B2CF9AE}" pid="17" name="MSIP_Label_69af8531-eb46-4968-8cb3-105d2f5ea87e_ContentBits">
    <vt:lpwstr>0</vt:lpwstr>
  </property>
  <property fmtid="{D5CDD505-2E9C-101B-9397-08002B2CF9AE}" pid="18" name="DMSID">
    <vt:lpwstr>13132010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Appropriation (Office of the Legislative Assembly) Bill 2024-2025</vt:lpwstr>
  </property>
  <property fmtid="{D5CDD505-2E9C-101B-9397-08002B2CF9AE}" pid="22" name="ActName">
    <vt:lpwstr/>
  </property>
  <property fmtid="{D5CDD505-2E9C-101B-9397-08002B2CF9AE}" pid="23" name="DrafterName">
    <vt:lpwstr>Pamela Avell</vt:lpwstr>
  </property>
  <property fmtid="{D5CDD505-2E9C-101B-9397-08002B2CF9AE}" pid="24" name="DrafterEmail">
    <vt:lpwstr>Pamela.Avell@act.gov.au</vt:lpwstr>
  </property>
  <property fmtid="{D5CDD505-2E9C-101B-9397-08002B2CF9AE}" pid="25" name="DrafterPh">
    <vt:lpwstr>62050072</vt:lpwstr>
  </property>
  <property fmtid="{D5CDD505-2E9C-101B-9397-08002B2CF9AE}" pid="26" name="SettlerName">
    <vt:lpwstr>Christina Maselos</vt:lpwstr>
  </property>
  <property fmtid="{D5CDD505-2E9C-101B-9397-08002B2CF9AE}" pid="27" name="SettlerEmail">
    <vt:lpwstr>christina.maselos@act.gov.au</vt:lpwstr>
  </property>
  <property fmtid="{D5CDD505-2E9C-101B-9397-08002B2CF9AE}" pid="28" name="SettlerPh">
    <vt:lpwstr>62053775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