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2607" w14:textId="77777777" w:rsidR="00BE0A36" w:rsidRDefault="00BE0A36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561ED5B2" wp14:editId="77F8FFB4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3AADE" w14:textId="77777777" w:rsidR="00BE0A36" w:rsidRDefault="00BE0A36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30D1486" w14:textId="41B93B53" w:rsidR="00C771D5" w:rsidRPr="00F705E6" w:rsidRDefault="00BE0A36" w:rsidP="00797ABA">
      <w:pPr>
        <w:pStyle w:val="Billname1"/>
        <w:suppressLineNumbers/>
      </w:pPr>
      <w:bookmarkStart w:id="0" w:name="citation"/>
      <w:r>
        <w:t>Civil Law (Wrongs) (Organisational Child Abuse Liability) Amendment Act 2025</w:t>
      </w:r>
      <w:bookmarkEnd w:id="0"/>
    </w:p>
    <w:p w14:paraId="17D91FDD" w14:textId="4ED3E070" w:rsidR="00C771D5" w:rsidRPr="00F705E6" w:rsidRDefault="00463048" w:rsidP="00797ABA">
      <w:pPr>
        <w:pStyle w:val="ActNo"/>
        <w:suppressLineNumbers/>
      </w:pPr>
      <w:fldSimple w:instr=" DOCPROPERTY &quot;Category&quot;  \* MERGEFORMAT ">
        <w:r>
          <w:t>A2025-32</w:t>
        </w:r>
      </w:fldSimple>
    </w:p>
    <w:p w14:paraId="7FA82A30" w14:textId="77777777" w:rsidR="00C771D5" w:rsidRPr="00F705E6" w:rsidRDefault="00C771D5" w:rsidP="00797ABA">
      <w:pPr>
        <w:pStyle w:val="N-line3"/>
        <w:suppressLineNumbers/>
      </w:pPr>
    </w:p>
    <w:p w14:paraId="27481DB6" w14:textId="4BA0473B" w:rsidR="00C771D5" w:rsidRPr="00F705E6" w:rsidRDefault="00C771D5" w:rsidP="00797ABA">
      <w:pPr>
        <w:pStyle w:val="LongTitle"/>
        <w:suppressLineNumbers/>
      </w:pPr>
      <w:r w:rsidRPr="00F705E6">
        <w:t xml:space="preserve">An Act to amend the </w:t>
      </w:r>
      <w:bookmarkStart w:id="1" w:name="AmCitation"/>
      <w:r w:rsidR="00D9421C" w:rsidRPr="00D9421C">
        <w:rPr>
          <w:rStyle w:val="charCitHyperlinkItal"/>
        </w:rPr>
        <w:fldChar w:fldCharType="begin"/>
      </w:r>
      <w:r w:rsidR="00D9421C">
        <w:rPr>
          <w:rStyle w:val="charCitHyperlinkItal"/>
        </w:rPr>
        <w:instrText>HYPERLINK "http://www.legislation.act.gov.au/a/2002-40" \o "A2002-40"</w:instrText>
      </w:r>
      <w:r w:rsidR="00D9421C" w:rsidRPr="00D9421C">
        <w:rPr>
          <w:rStyle w:val="charCitHyperlinkItal"/>
        </w:rPr>
      </w:r>
      <w:r w:rsidR="00D9421C" w:rsidRPr="00D9421C">
        <w:rPr>
          <w:rStyle w:val="charCitHyperlinkItal"/>
        </w:rPr>
        <w:fldChar w:fldCharType="separate"/>
      </w:r>
      <w:r w:rsidR="00D9421C" w:rsidRPr="00D9421C">
        <w:rPr>
          <w:rStyle w:val="charCitHyperlinkItal"/>
        </w:rPr>
        <w:t>Civil Law (Wrongs) Act 2002</w:t>
      </w:r>
      <w:r w:rsidR="00D9421C" w:rsidRPr="00D9421C">
        <w:rPr>
          <w:rStyle w:val="charCitHyperlinkItal"/>
        </w:rPr>
        <w:fldChar w:fldCharType="end"/>
      </w:r>
      <w:bookmarkEnd w:id="1"/>
    </w:p>
    <w:p w14:paraId="14A8957A" w14:textId="77777777" w:rsidR="00C771D5" w:rsidRPr="00F705E6" w:rsidRDefault="00C771D5" w:rsidP="00797ABA">
      <w:pPr>
        <w:pStyle w:val="N-line3"/>
        <w:suppressLineNumbers/>
      </w:pPr>
    </w:p>
    <w:p w14:paraId="227B324D" w14:textId="77777777" w:rsidR="00C771D5" w:rsidRPr="00F705E6" w:rsidRDefault="00C771D5" w:rsidP="00797ABA">
      <w:pPr>
        <w:pStyle w:val="Placeholder"/>
        <w:suppressLineNumbers/>
      </w:pPr>
      <w:r w:rsidRPr="00F705E6">
        <w:rPr>
          <w:rStyle w:val="charContents"/>
          <w:sz w:val="16"/>
        </w:rPr>
        <w:t xml:space="preserve">  </w:t>
      </w:r>
      <w:r w:rsidRPr="00F705E6">
        <w:rPr>
          <w:rStyle w:val="charPage"/>
        </w:rPr>
        <w:t xml:space="preserve">  </w:t>
      </w:r>
    </w:p>
    <w:p w14:paraId="6B458AAA" w14:textId="77777777" w:rsidR="00C771D5" w:rsidRPr="00F705E6" w:rsidRDefault="00C771D5" w:rsidP="00797ABA">
      <w:pPr>
        <w:pStyle w:val="Placeholder"/>
        <w:suppressLineNumbers/>
      </w:pPr>
      <w:r w:rsidRPr="00F705E6">
        <w:rPr>
          <w:rStyle w:val="CharChapNo"/>
        </w:rPr>
        <w:t xml:space="preserve">  </w:t>
      </w:r>
      <w:r w:rsidRPr="00F705E6">
        <w:rPr>
          <w:rStyle w:val="CharChapText"/>
        </w:rPr>
        <w:t xml:space="preserve">  </w:t>
      </w:r>
    </w:p>
    <w:p w14:paraId="65E57BAA" w14:textId="77777777" w:rsidR="00C771D5" w:rsidRPr="00F705E6" w:rsidRDefault="00C771D5" w:rsidP="00797ABA">
      <w:pPr>
        <w:pStyle w:val="Placeholder"/>
        <w:suppressLineNumbers/>
      </w:pPr>
      <w:r w:rsidRPr="00F705E6">
        <w:rPr>
          <w:rStyle w:val="CharPartNo"/>
        </w:rPr>
        <w:t xml:space="preserve">  </w:t>
      </w:r>
      <w:r w:rsidRPr="00F705E6">
        <w:rPr>
          <w:rStyle w:val="CharPartText"/>
        </w:rPr>
        <w:t xml:space="preserve">  </w:t>
      </w:r>
    </w:p>
    <w:p w14:paraId="2FC615C8" w14:textId="77777777" w:rsidR="00C771D5" w:rsidRPr="00F705E6" w:rsidRDefault="00C771D5" w:rsidP="00797ABA">
      <w:pPr>
        <w:pStyle w:val="Placeholder"/>
        <w:suppressLineNumbers/>
      </w:pPr>
      <w:r w:rsidRPr="00F705E6">
        <w:rPr>
          <w:rStyle w:val="CharDivNo"/>
        </w:rPr>
        <w:t xml:space="preserve">  </w:t>
      </w:r>
      <w:r w:rsidRPr="00F705E6">
        <w:rPr>
          <w:rStyle w:val="CharDivText"/>
        </w:rPr>
        <w:t xml:space="preserve">  </w:t>
      </w:r>
    </w:p>
    <w:p w14:paraId="5D3E5825" w14:textId="77777777" w:rsidR="00C771D5" w:rsidRPr="00D9421C" w:rsidRDefault="00C771D5" w:rsidP="00797ABA">
      <w:pPr>
        <w:pStyle w:val="Notified"/>
        <w:suppressLineNumbers/>
      </w:pPr>
    </w:p>
    <w:p w14:paraId="3BC87003" w14:textId="77777777" w:rsidR="00C771D5" w:rsidRPr="00F705E6" w:rsidRDefault="00C771D5" w:rsidP="00797ABA">
      <w:pPr>
        <w:pStyle w:val="EnactingWords"/>
        <w:suppressLineNumbers/>
      </w:pPr>
      <w:r w:rsidRPr="00F705E6">
        <w:t>The Legislative Assembly for the Australian Capital Territory enacts as follows:</w:t>
      </w:r>
    </w:p>
    <w:p w14:paraId="137E0480" w14:textId="77777777" w:rsidR="00C771D5" w:rsidRPr="00F705E6" w:rsidRDefault="00C771D5" w:rsidP="00797ABA">
      <w:pPr>
        <w:pStyle w:val="PageBreak"/>
        <w:suppressLineNumbers/>
      </w:pPr>
      <w:r w:rsidRPr="00F705E6">
        <w:br w:type="page"/>
      </w:r>
    </w:p>
    <w:p w14:paraId="647F5B12" w14:textId="296DB55B" w:rsidR="00C771D5" w:rsidRPr="00F705E6" w:rsidRDefault="00797ABA" w:rsidP="00797ABA">
      <w:pPr>
        <w:pStyle w:val="AH5Sec"/>
        <w:shd w:val="pct25" w:color="auto" w:fill="auto"/>
      </w:pPr>
      <w:r w:rsidRPr="00797ABA">
        <w:rPr>
          <w:rStyle w:val="CharSectNo"/>
        </w:rPr>
        <w:lastRenderedPageBreak/>
        <w:t>1</w:t>
      </w:r>
      <w:r w:rsidRPr="00F705E6">
        <w:tab/>
      </w:r>
      <w:r w:rsidR="00C771D5" w:rsidRPr="00F705E6">
        <w:t>Name of Act</w:t>
      </w:r>
    </w:p>
    <w:p w14:paraId="04D5A0B4" w14:textId="573B86B1" w:rsidR="00C771D5" w:rsidRPr="00F705E6" w:rsidRDefault="00C771D5">
      <w:pPr>
        <w:pStyle w:val="Amainreturn"/>
      </w:pPr>
      <w:r w:rsidRPr="00F705E6">
        <w:t xml:space="preserve">This Act is the </w:t>
      </w:r>
      <w:r w:rsidRPr="00F705E6">
        <w:rPr>
          <w:i/>
        </w:rPr>
        <w:fldChar w:fldCharType="begin"/>
      </w:r>
      <w:r w:rsidRPr="00F705E6">
        <w:rPr>
          <w:i/>
        </w:rPr>
        <w:instrText xml:space="preserve"> TITLE</w:instrText>
      </w:r>
      <w:r w:rsidRPr="00F705E6">
        <w:rPr>
          <w:i/>
        </w:rPr>
        <w:fldChar w:fldCharType="separate"/>
      </w:r>
      <w:r w:rsidR="00463048">
        <w:rPr>
          <w:i/>
        </w:rPr>
        <w:t>Civil Law (Wrongs) (Organisational Child Abuse Liability) Amendment Act 2025</w:t>
      </w:r>
      <w:r w:rsidRPr="00F705E6">
        <w:rPr>
          <w:i/>
        </w:rPr>
        <w:fldChar w:fldCharType="end"/>
      </w:r>
      <w:r w:rsidRPr="00F705E6">
        <w:t>.</w:t>
      </w:r>
    </w:p>
    <w:p w14:paraId="1282C0BB" w14:textId="415D0AA2" w:rsidR="00C771D5" w:rsidRPr="00F705E6" w:rsidRDefault="00797ABA" w:rsidP="00797ABA">
      <w:pPr>
        <w:pStyle w:val="AH5Sec"/>
        <w:shd w:val="pct25" w:color="auto" w:fill="auto"/>
      </w:pPr>
      <w:r w:rsidRPr="00797ABA">
        <w:rPr>
          <w:rStyle w:val="CharSectNo"/>
        </w:rPr>
        <w:t>2</w:t>
      </w:r>
      <w:r w:rsidRPr="00F705E6">
        <w:tab/>
      </w:r>
      <w:r w:rsidR="00C771D5" w:rsidRPr="00F705E6">
        <w:t>Commencement</w:t>
      </w:r>
    </w:p>
    <w:p w14:paraId="3D288746" w14:textId="77777777" w:rsidR="00C771D5" w:rsidRPr="00F705E6" w:rsidRDefault="00C771D5">
      <w:pPr>
        <w:pStyle w:val="Amainreturn"/>
      </w:pPr>
      <w:r w:rsidRPr="00F705E6">
        <w:t>This Act commences on the day after its notification day.</w:t>
      </w:r>
    </w:p>
    <w:p w14:paraId="56DA4AE4" w14:textId="3B588098" w:rsidR="00C771D5" w:rsidRPr="00F705E6" w:rsidRDefault="00C771D5">
      <w:pPr>
        <w:pStyle w:val="aNote"/>
      </w:pPr>
      <w:r w:rsidRPr="00D9421C">
        <w:rPr>
          <w:rStyle w:val="charItals"/>
        </w:rPr>
        <w:t>Note</w:t>
      </w:r>
      <w:r w:rsidRPr="00D9421C">
        <w:rPr>
          <w:rStyle w:val="charItals"/>
        </w:rPr>
        <w:tab/>
      </w:r>
      <w:r w:rsidRPr="00F705E6">
        <w:t xml:space="preserve">The naming and commencement provisions automatically commence on the notification day (see </w:t>
      </w:r>
      <w:hyperlink r:id="rId9" w:tooltip="A2001-14" w:history="1">
        <w:r w:rsidR="00D9421C" w:rsidRPr="00D9421C">
          <w:rPr>
            <w:rStyle w:val="charCitHyperlinkAbbrev"/>
          </w:rPr>
          <w:t>Legislation Act</w:t>
        </w:r>
      </w:hyperlink>
      <w:r w:rsidRPr="00F705E6">
        <w:t>, s</w:t>
      </w:r>
      <w:r w:rsidR="00F705E6">
        <w:t xml:space="preserve"> </w:t>
      </w:r>
      <w:r w:rsidRPr="00F705E6">
        <w:t>75 (1)).</w:t>
      </w:r>
    </w:p>
    <w:p w14:paraId="56EF140A" w14:textId="1DFB00DE" w:rsidR="00C771D5" w:rsidRPr="00F705E6" w:rsidRDefault="00797ABA" w:rsidP="00797ABA">
      <w:pPr>
        <w:pStyle w:val="AH5Sec"/>
        <w:shd w:val="pct25" w:color="auto" w:fill="auto"/>
      </w:pPr>
      <w:r w:rsidRPr="00797ABA">
        <w:rPr>
          <w:rStyle w:val="CharSectNo"/>
        </w:rPr>
        <w:t>3</w:t>
      </w:r>
      <w:r w:rsidRPr="00F705E6">
        <w:tab/>
      </w:r>
      <w:r w:rsidR="00C771D5" w:rsidRPr="00F705E6">
        <w:t>Legislation amended</w:t>
      </w:r>
    </w:p>
    <w:p w14:paraId="2CE09E39" w14:textId="2F42155D" w:rsidR="00C771D5" w:rsidRPr="00F705E6" w:rsidRDefault="00C771D5">
      <w:pPr>
        <w:pStyle w:val="Amainreturn"/>
      </w:pPr>
      <w:r w:rsidRPr="00F705E6">
        <w:t xml:space="preserve">This Act amends the </w:t>
      </w:r>
      <w:hyperlink r:id="rId10" w:tooltip="A2002-40" w:history="1">
        <w:r w:rsidR="00D9421C" w:rsidRPr="00D9421C">
          <w:rPr>
            <w:rStyle w:val="charCitHyperlinkItal"/>
          </w:rPr>
          <w:t>Civil Law (Wrongs) Act 2002</w:t>
        </w:r>
      </w:hyperlink>
      <w:r w:rsidRPr="00F705E6">
        <w:t>.</w:t>
      </w:r>
    </w:p>
    <w:p w14:paraId="09BA0F17" w14:textId="0A349313" w:rsidR="0040529F" w:rsidRPr="00F705E6" w:rsidRDefault="00797ABA" w:rsidP="00797ABA">
      <w:pPr>
        <w:pStyle w:val="AH5Sec"/>
        <w:shd w:val="pct25" w:color="auto" w:fill="auto"/>
      </w:pPr>
      <w:r w:rsidRPr="00797ABA">
        <w:rPr>
          <w:rStyle w:val="CharSectNo"/>
        </w:rPr>
        <w:t>4</w:t>
      </w:r>
      <w:r w:rsidRPr="00F705E6">
        <w:tab/>
      </w:r>
      <w:r w:rsidR="00474626" w:rsidRPr="00F705E6">
        <w:t xml:space="preserve">New </w:t>
      </w:r>
      <w:r w:rsidR="00D26189" w:rsidRPr="00F705E6">
        <w:t>p</w:t>
      </w:r>
      <w:r w:rsidR="000F6CF4" w:rsidRPr="00F705E6">
        <w:t>art</w:t>
      </w:r>
      <w:r w:rsidR="00315324" w:rsidRPr="00F705E6">
        <w:t xml:space="preserve"> 8A</w:t>
      </w:r>
      <w:r w:rsidR="000F6CF4" w:rsidRPr="00F705E6">
        <w:t>.1A</w:t>
      </w:r>
    </w:p>
    <w:p w14:paraId="47E24E76" w14:textId="3B0678BE" w:rsidR="0040529F" w:rsidRPr="00F705E6" w:rsidRDefault="00474626" w:rsidP="00474626">
      <w:pPr>
        <w:pStyle w:val="direction"/>
      </w:pPr>
      <w:r w:rsidRPr="00F705E6">
        <w:t>insert</w:t>
      </w:r>
    </w:p>
    <w:p w14:paraId="405F8519" w14:textId="4202E92B" w:rsidR="00474626" w:rsidRPr="00F705E6" w:rsidRDefault="00474626" w:rsidP="00474626">
      <w:pPr>
        <w:pStyle w:val="IH2Part"/>
      </w:pPr>
      <w:r w:rsidRPr="00F705E6">
        <w:t>Part 8A.1A</w:t>
      </w:r>
      <w:r w:rsidRPr="00F705E6">
        <w:tab/>
      </w:r>
      <w:r w:rsidR="000F6CF4" w:rsidRPr="00F705E6">
        <w:t>Liability of organisations</w:t>
      </w:r>
    </w:p>
    <w:p w14:paraId="43EBDDA6" w14:textId="258FFB9B" w:rsidR="00474626" w:rsidRPr="00F705E6" w:rsidRDefault="00315324" w:rsidP="00315324">
      <w:pPr>
        <w:pStyle w:val="IH5Sec"/>
      </w:pPr>
      <w:r w:rsidRPr="00F705E6">
        <w:t>114BB</w:t>
      </w:r>
      <w:r w:rsidRPr="00F705E6">
        <w:tab/>
        <w:t>Definitions—pt 8A.1A</w:t>
      </w:r>
    </w:p>
    <w:p w14:paraId="73A26171" w14:textId="3B35B190" w:rsidR="00315324" w:rsidRPr="00F705E6" w:rsidRDefault="00315324" w:rsidP="00315324">
      <w:pPr>
        <w:pStyle w:val="Amainreturn"/>
      </w:pPr>
      <w:r w:rsidRPr="00F705E6">
        <w:t>In this part:</w:t>
      </w:r>
    </w:p>
    <w:p w14:paraId="17CF2B60" w14:textId="3B300C31" w:rsidR="003444C4" w:rsidRPr="00F705E6" w:rsidRDefault="003444C4" w:rsidP="00797ABA">
      <w:pPr>
        <w:pStyle w:val="aDef"/>
      </w:pPr>
      <w:r w:rsidRPr="00D9421C">
        <w:rPr>
          <w:rStyle w:val="charBoldItals"/>
        </w:rPr>
        <w:t>employee</w:t>
      </w:r>
      <w:r w:rsidRPr="00F705E6">
        <w:t>, of an organisation—see section 114BC.</w:t>
      </w:r>
    </w:p>
    <w:p w14:paraId="417BA753" w14:textId="6E3B5866" w:rsidR="00315324" w:rsidRPr="00F705E6" w:rsidRDefault="00315324" w:rsidP="00797ABA">
      <w:pPr>
        <w:pStyle w:val="aDef"/>
      </w:pPr>
      <w:r w:rsidRPr="00D9421C">
        <w:rPr>
          <w:rStyle w:val="charBoldItals"/>
        </w:rPr>
        <w:t>organisation</w:t>
      </w:r>
      <w:r w:rsidRPr="00F705E6">
        <w:rPr>
          <w:bCs/>
          <w:iCs/>
        </w:rPr>
        <w:t xml:space="preserve"> </w:t>
      </w:r>
      <w:r w:rsidR="006257C1" w:rsidRPr="00F705E6">
        <w:rPr>
          <w:bCs/>
          <w:iCs/>
        </w:rPr>
        <w:t>includes</w:t>
      </w:r>
      <w:r w:rsidR="00D26189" w:rsidRPr="00F705E6">
        <w:rPr>
          <w:bCs/>
          <w:iCs/>
        </w:rPr>
        <w:t xml:space="preserve"> the following</w:t>
      </w:r>
      <w:r w:rsidR="006257C1" w:rsidRPr="00F705E6">
        <w:rPr>
          <w:bCs/>
          <w:iCs/>
        </w:rPr>
        <w:t>:</w:t>
      </w:r>
    </w:p>
    <w:p w14:paraId="44442F89" w14:textId="07B39430" w:rsidR="006257C1" w:rsidRPr="00F705E6" w:rsidRDefault="006257C1" w:rsidP="006257C1">
      <w:pPr>
        <w:pStyle w:val="Idefpara"/>
      </w:pPr>
      <w:r w:rsidRPr="00F705E6">
        <w:tab/>
        <w:t>(a)</w:t>
      </w:r>
      <w:r w:rsidRPr="00F705E6">
        <w:tab/>
        <w:t>an administrative unit;</w:t>
      </w:r>
    </w:p>
    <w:p w14:paraId="7156FA94" w14:textId="0F4B900A" w:rsidR="006257C1" w:rsidRPr="00F705E6" w:rsidRDefault="006257C1" w:rsidP="006257C1">
      <w:pPr>
        <w:pStyle w:val="Idefpara"/>
      </w:pPr>
      <w:r w:rsidRPr="00F705E6">
        <w:tab/>
        <w:t>(b)</w:t>
      </w:r>
      <w:r w:rsidRPr="00F705E6">
        <w:tab/>
        <w:t>a territory authority</w:t>
      </w:r>
      <w:r w:rsidR="00DE11B9" w:rsidRPr="00F705E6">
        <w:t>;</w:t>
      </w:r>
    </w:p>
    <w:p w14:paraId="47610FFB" w14:textId="1EC9DCFA" w:rsidR="00DE11B9" w:rsidRPr="00F705E6" w:rsidRDefault="00DE11B9" w:rsidP="006257C1">
      <w:pPr>
        <w:pStyle w:val="Idefpara"/>
      </w:pPr>
      <w:r w:rsidRPr="00F705E6">
        <w:tab/>
        <w:t>(c)</w:t>
      </w:r>
      <w:r w:rsidRPr="00F705E6">
        <w:tab/>
        <w:t>an unincorporated body.</w:t>
      </w:r>
    </w:p>
    <w:p w14:paraId="2BC09158" w14:textId="09BC751E" w:rsidR="00A25478" w:rsidRPr="00F705E6" w:rsidRDefault="00D26189" w:rsidP="00797ABA">
      <w:pPr>
        <w:pStyle w:val="aDef"/>
      </w:pPr>
      <w:r w:rsidRPr="00D9421C">
        <w:rPr>
          <w:rStyle w:val="charBoldItals"/>
        </w:rPr>
        <w:t>responsible</w:t>
      </w:r>
      <w:r w:rsidR="00A25478" w:rsidRPr="00F705E6">
        <w:rPr>
          <w:bCs/>
          <w:iCs/>
        </w:rPr>
        <w:t xml:space="preserve">, </w:t>
      </w:r>
      <w:r w:rsidRPr="00F705E6">
        <w:rPr>
          <w:bCs/>
          <w:iCs/>
        </w:rPr>
        <w:t>for</w:t>
      </w:r>
      <w:r w:rsidR="00A25478" w:rsidRPr="00F705E6">
        <w:rPr>
          <w:bCs/>
          <w:iCs/>
        </w:rPr>
        <w:t xml:space="preserve"> a child—see section</w:t>
      </w:r>
      <w:r w:rsidR="00F705E6">
        <w:rPr>
          <w:bCs/>
          <w:iCs/>
        </w:rPr>
        <w:t xml:space="preserve"> </w:t>
      </w:r>
      <w:r w:rsidR="00A25478" w:rsidRPr="00F705E6">
        <w:rPr>
          <w:bCs/>
          <w:iCs/>
        </w:rPr>
        <w:t>114BD.</w:t>
      </w:r>
    </w:p>
    <w:p w14:paraId="05716E2F" w14:textId="77777777" w:rsidR="00417F84" w:rsidRPr="007A0395" w:rsidRDefault="00417F84" w:rsidP="001327AE">
      <w:pPr>
        <w:pStyle w:val="IH5Sec"/>
      </w:pPr>
      <w:r w:rsidRPr="007A0395">
        <w:lastRenderedPageBreak/>
        <w:t>114BC</w:t>
      </w:r>
      <w:r w:rsidRPr="007A0395">
        <w:tab/>
        <w:t xml:space="preserve">Meaning of </w:t>
      </w:r>
      <w:r w:rsidRPr="007A0395">
        <w:rPr>
          <w:rStyle w:val="charItals"/>
        </w:rPr>
        <w:t>employee</w:t>
      </w:r>
      <w:r w:rsidRPr="007A0395">
        <w:t>—pt 8A.1A</w:t>
      </w:r>
    </w:p>
    <w:p w14:paraId="6B9CA87C" w14:textId="77777777" w:rsidR="00417F84" w:rsidRPr="007A0395" w:rsidRDefault="00417F84" w:rsidP="001327AE">
      <w:pPr>
        <w:pStyle w:val="IMain"/>
        <w:keepNext/>
        <w:outlineLvl w:val="9"/>
      </w:pPr>
      <w:r w:rsidRPr="007A0395">
        <w:tab/>
        <w:t>(1)</w:t>
      </w:r>
      <w:r w:rsidRPr="007A0395">
        <w:tab/>
        <w:t>In this part:</w:t>
      </w:r>
    </w:p>
    <w:p w14:paraId="73F88BB7" w14:textId="77777777" w:rsidR="00417F84" w:rsidRPr="007A0395" w:rsidRDefault="00417F84" w:rsidP="001327AE">
      <w:pPr>
        <w:pStyle w:val="aDef"/>
        <w:numPr>
          <w:ilvl w:val="5"/>
          <w:numId w:val="25"/>
        </w:numPr>
      </w:pPr>
      <w:r w:rsidRPr="007A0395">
        <w:rPr>
          <w:rStyle w:val="charBoldItals"/>
        </w:rPr>
        <w:t>employee</w:t>
      </w:r>
      <w:r w:rsidRPr="007A0395">
        <w:t>, of an organisation, includes an individual who is akin to an employee of the organisation.</w:t>
      </w:r>
    </w:p>
    <w:p w14:paraId="2114D043" w14:textId="77777777" w:rsidR="00417F84" w:rsidRPr="007A0395" w:rsidRDefault="00417F84" w:rsidP="001327AE">
      <w:pPr>
        <w:pStyle w:val="IMain"/>
        <w:outlineLvl w:val="9"/>
      </w:pPr>
      <w:r w:rsidRPr="007A0395">
        <w:tab/>
        <w:t>(2)</w:t>
      </w:r>
      <w:r w:rsidRPr="007A0395">
        <w:tab/>
        <w:t xml:space="preserve">For this section, an individual is </w:t>
      </w:r>
      <w:r w:rsidRPr="007A0395">
        <w:rPr>
          <w:rStyle w:val="charBoldItals"/>
        </w:rPr>
        <w:t>akin to an employee</w:t>
      </w:r>
      <w:r w:rsidRPr="007A0395">
        <w:t xml:space="preserve"> of an organisation if—</w:t>
      </w:r>
    </w:p>
    <w:p w14:paraId="368659A8" w14:textId="77777777" w:rsidR="00417F84" w:rsidRPr="007A0395" w:rsidRDefault="00417F84" w:rsidP="001327AE">
      <w:pPr>
        <w:pStyle w:val="Ipara"/>
      </w:pPr>
      <w:r w:rsidRPr="007A0395">
        <w:tab/>
        <w:t>(a)</w:t>
      </w:r>
      <w:r w:rsidRPr="007A0395">
        <w:tab/>
        <w:t>the individual carries out activities that are—</w:t>
      </w:r>
    </w:p>
    <w:p w14:paraId="5B2A482A" w14:textId="77777777" w:rsidR="00417F84" w:rsidRPr="007A0395" w:rsidRDefault="00417F84" w:rsidP="001327AE">
      <w:pPr>
        <w:pStyle w:val="Isubpara"/>
      </w:pPr>
      <w:r w:rsidRPr="007A0395">
        <w:tab/>
        <w:t>(</w:t>
      </w:r>
      <w:proofErr w:type="spellStart"/>
      <w:r w:rsidRPr="007A0395">
        <w:t>i</w:t>
      </w:r>
      <w:proofErr w:type="spellEnd"/>
      <w:r w:rsidRPr="007A0395">
        <w:t>)</w:t>
      </w:r>
      <w:r w:rsidRPr="007A0395">
        <w:tab/>
        <w:t>a part of the ordinary activities carried out by the organisation; and</w:t>
      </w:r>
    </w:p>
    <w:p w14:paraId="001F4DB3" w14:textId="77777777" w:rsidR="00417F84" w:rsidRPr="007A0395" w:rsidRDefault="00417F84" w:rsidP="001327AE">
      <w:pPr>
        <w:pStyle w:val="Isubpara"/>
      </w:pPr>
      <w:r w:rsidRPr="007A0395">
        <w:tab/>
        <w:t>(ii)</w:t>
      </w:r>
      <w:r w:rsidRPr="007A0395">
        <w:tab/>
        <w:t>for the benefit of the organisation; or</w:t>
      </w:r>
    </w:p>
    <w:p w14:paraId="4BF488B8" w14:textId="77777777" w:rsidR="00417F84" w:rsidRPr="007A0395" w:rsidRDefault="00417F84" w:rsidP="001327AE">
      <w:pPr>
        <w:pStyle w:val="Ipara"/>
      </w:pPr>
      <w:r w:rsidRPr="007A0395">
        <w:tab/>
        <w:t>(b)</w:t>
      </w:r>
      <w:r w:rsidRPr="007A0395">
        <w:tab/>
      </w:r>
      <w:r>
        <w:t xml:space="preserve">a </w:t>
      </w:r>
      <w:r w:rsidRPr="007A0395">
        <w:t>circumstance prescribed by regulation appl</w:t>
      </w:r>
      <w:r>
        <w:t>ies</w:t>
      </w:r>
      <w:r w:rsidRPr="007A0395">
        <w:t xml:space="preserve"> to the individual.</w:t>
      </w:r>
    </w:p>
    <w:p w14:paraId="7F2DD9A0" w14:textId="77777777" w:rsidR="00417F84" w:rsidRDefault="00417F84" w:rsidP="001327AE">
      <w:pPr>
        <w:pStyle w:val="IMain"/>
        <w:outlineLvl w:val="9"/>
      </w:pPr>
      <w:r w:rsidRPr="007A0395">
        <w:tab/>
        <w:t>(3)</w:t>
      </w:r>
      <w:r w:rsidRPr="007A0395">
        <w:tab/>
      </w:r>
      <w:r>
        <w:t>A</w:t>
      </w:r>
      <w:r w:rsidRPr="007A0395">
        <w:t xml:space="preserve"> regulation under subsection (2) (b) may also prescribe </w:t>
      </w:r>
      <w:r>
        <w:t xml:space="preserve">a </w:t>
      </w:r>
      <w:r w:rsidRPr="007A0395">
        <w:t>circumstance in which an individual is not akin to an employee if the circumstance appl</w:t>
      </w:r>
      <w:r>
        <w:t>ies</w:t>
      </w:r>
      <w:r w:rsidRPr="007A0395">
        <w:t xml:space="preserve"> to the individual.</w:t>
      </w:r>
    </w:p>
    <w:p w14:paraId="6A0F83F9" w14:textId="4C4E6DFC" w:rsidR="0040529F" w:rsidRPr="00F705E6" w:rsidRDefault="00315324" w:rsidP="001327AE">
      <w:pPr>
        <w:pStyle w:val="IH5Sec"/>
      </w:pPr>
      <w:r w:rsidRPr="00F705E6">
        <w:t>114B</w:t>
      </w:r>
      <w:r w:rsidR="003444C4" w:rsidRPr="00F705E6">
        <w:t>D</w:t>
      </w:r>
      <w:r w:rsidRPr="00F705E6">
        <w:tab/>
        <w:t>Organisations that are responsible for child</w:t>
      </w:r>
    </w:p>
    <w:p w14:paraId="7C9BE0E9" w14:textId="2E0F5B2D" w:rsidR="00315324" w:rsidRPr="00F705E6" w:rsidRDefault="008328F2" w:rsidP="001327AE">
      <w:pPr>
        <w:pStyle w:val="IMain"/>
        <w:outlineLvl w:val="9"/>
      </w:pPr>
      <w:r w:rsidRPr="00F705E6">
        <w:tab/>
        <w:t>(1)</w:t>
      </w:r>
      <w:r w:rsidRPr="00F705E6">
        <w:tab/>
        <w:t xml:space="preserve">An organisation is </w:t>
      </w:r>
      <w:r w:rsidRPr="00D9421C">
        <w:rPr>
          <w:rStyle w:val="charBoldItals"/>
        </w:rPr>
        <w:t>responsible</w:t>
      </w:r>
      <w:r w:rsidRPr="00F705E6">
        <w:t xml:space="preserve"> for a child if it, including any part of it, exercises care, supervision or authority over the child.</w:t>
      </w:r>
    </w:p>
    <w:p w14:paraId="3BB57401" w14:textId="787C0A88" w:rsidR="008328F2" w:rsidRPr="00F705E6" w:rsidRDefault="008328F2" w:rsidP="001327AE">
      <w:pPr>
        <w:pStyle w:val="IMain"/>
        <w:outlineLvl w:val="9"/>
      </w:pPr>
      <w:r w:rsidRPr="00F705E6">
        <w:tab/>
        <w:t>(2)</w:t>
      </w:r>
      <w:r w:rsidRPr="00F705E6">
        <w:tab/>
        <w:t xml:space="preserve">If an organisation, including any part of it, delegates the exercise of care, supervision or authority over the child to another organisation, in whole or in part, each organisation is </w:t>
      </w:r>
      <w:r w:rsidRPr="00D9421C">
        <w:rPr>
          <w:rStyle w:val="charBoldItals"/>
        </w:rPr>
        <w:t>responsible</w:t>
      </w:r>
      <w:r w:rsidRPr="00F705E6">
        <w:t xml:space="preserve"> for the child.</w:t>
      </w:r>
    </w:p>
    <w:p w14:paraId="77EB2CDD" w14:textId="7B52007C" w:rsidR="006257C1" w:rsidRPr="00F705E6" w:rsidRDefault="00887C8F" w:rsidP="001327AE">
      <w:pPr>
        <w:pStyle w:val="IH5Sec"/>
      </w:pPr>
      <w:r w:rsidRPr="00F705E6">
        <w:lastRenderedPageBreak/>
        <w:t>114B</w:t>
      </w:r>
      <w:r w:rsidR="00DB0129" w:rsidRPr="00F705E6">
        <w:t>E</w:t>
      </w:r>
      <w:r w:rsidRPr="00F705E6">
        <w:tab/>
      </w:r>
      <w:r w:rsidR="006257C1" w:rsidRPr="00F705E6">
        <w:t xml:space="preserve">Organisations vicariously liable for child abuse perpetrated by </w:t>
      </w:r>
      <w:r w:rsidR="005D12EF" w:rsidRPr="00F705E6">
        <w:t>employees</w:t>
      </w:r>
    </w:p>
    <w:p w14:paraId="1B3BDCC7" w14:textId="6B68B539" w:rsidR="006257C1" w:rsidRPr="00F705E6" w:rsidRDefault="008328F2" w:rsidP="001327AE">
      <w:pPr>
        <w:pStyle w:val="IMain"/>
        <w:keepNext/>
        <w:outlineLvl w:val="9"/>
      </w:pPr>
      <w:r w:rsidRPr="00F705E6">
        <w:tab/>
        <w:t>(1)</w:t>
      </w:r>
      <w:r w:rsidRPr="00F705E6">
        <w:tab/>
      </w:r>
      <w:r w:rsidR="006257C1" w:rsidRPr="00F705E6">
        <w:t xml:space="preserve">An organisation </w:t>
      </w:r>
      <w:r w:rsidR="00A07402" w:rsidRPr="00F705E6">
        <w:t xml:space="preserve">that is responsible for a child </w:t>
      </w:r>
      <w:r w:rsidR="006257C1" w:rsidRPr="00F705E6">
        <w:t>is vicarious</w:t>
      </w:r>
      <w:r w:rsidR="00887C8F" w:rsidRPr="00F705E6">
        <w:t>ly</w:t>
      </w:r>
      <w:r w:rsidR="006257C1" w:rsidRPr="00F705E6">
        <w:t xml:space="preserve"> liable for child abuse perpetrated against </w:t>
      </w:r>
      <w:r w:rsidR="00A07402" w:rsidRPr="00F705E6">
        <w:t>the</w:t>
      </w:r>
      <w:r w:rsidR="006257C1" w:rsidRPr="00F705E6">
        <w:t xml:space="preserve"> child by an employee of the organisation if</w:t>
      </w:r>
      <w:r w:rsidR="00887C8F" w:rsidRPr="00F705E6">
        <w:t>—</w:t>
      </w:r>
    </w:p>
    <w:p w14:paraId="652CFA42" w14:textId="7A5616DC" w:rsidR="006257C1" w:rsidRPr="00F705E6" w:rsidRDefault="00887C8F" w:rsidP="001327AE">
      <w:pPr>
        <w:pStyle w:val="Ipara"/>
      </w:pPr>
      <w:r w:rsidRPr="00F705E6">
        <w:tab/>
        <w:t>(a)</w:t>
      </w:r>
      <w:r w:rsidRPr="00F705E6">
        <w:tab/>
        <w:t>t</w:t>
      </w:r>
      <w:r w:rsidR="006257C1" w:rsidRPr="00F705E6">
        <w:t>he apparent performance by the employee of a role in which the organisati</w:t>
      </w:r>
      <w:r w:rsidRPr="00F705E6">
        <w:t>on placed the employee supplies the occasion for the perpetration of the child abuse by the employee; and</w:t>
      </w:r>
    </w:p>
    <w:p w14:paraId="538C79D2" w14:textId="3187B2C3" w:rsidR="00887C8F" w:rsidRPr="00F705E6" w:rsidRDefault="00887C8F" w:rsidP="001327AE">
      <w:pPr>
        <w:pStyle w:val="Ipara"/>
      </w:pPr>
      <w:r w:rsidRPr="00F705E6">
        <w:tab/>
        <w:t>(b)</w:t>
      </w:r>
      <w:r w:rsidRPr="00F705E6">
        <w:tab/>
        <w:t xml:space="preserve">the employee takes advantage of </w:t>
      </w:r>
      <w:r w:rsidR="0086320F" w:rsidRPr="00F705E6">
        <w:t xml:space="preserve">the </w:t>
      </w:r>
      <w:r w:rsidRPr="00F705E6">
        <w:t>occasion to perpetrate the child abuse.</w:t>
      </w:r>
    </w:p>
    <w:p w14:paraId="7DCFFB81" w14:textId="526C339E" w:rsidR="00887C8F" w:rsidRPr="00F705E6" w:rsidRDefault="00887C8F" w:rsidP="001327AE">
      <w:pPr>
        <w:pStyle w:val="IMain"/>
        <w:outlineLvl w:val="9"/>
      </w:pPr>
      <w:r w:rsidRPr="00F705E6">
        <w:tab/>
        <w:t>(2)</w:t>
      </w:r>
      <w:r w:rsidRPr="00F705E6">
        <w:tab/>
        <w:t xml:space="preserve">In determining </w:t>
      </w:r>
      <w:r w:rsidR="0086320F" w:rsidRPr="00F705E6">
        <w:t xml:space="preserve">whether </w:t>
      </w:r>
      <w:r w:rsidRPr="00F705E6">
        <w:t xml:space="preserve">the apparent performance by the employee of a role in which the organisation placed the employee supplied the occasion for the perpetration of child abuse </w:t>
      </w:r>
      <w:r w:rsidR="005D12EF" w:rsidRPr="00F705E6">
        <w:t>against</w:t>
      </w:r>
      <w:r w:rsidRPr="00F705E6">
        <w:t xml:space="preserve"> a child, a court must take into account whether the organisation placed the employee in a position in which the employee has one or more of the following</w:t>
      </w:r>
      <w:r w:rsidR="00A23FCE" w:rsidRPr="00F705E6">
        <w:t>:</w:t>
      </w:r>
    </w:p>
    <w:p w14:paraId="3D60C6DB" w14:textId="52A14172" w:rsidR="00887C8F" w:rsidRPr="00F705E6" w:rsidRDefault="00887C8F" w:rsidP="001327AE">
      <w:pPr>
        <w:pStyle w:val="Ipara"/>
      </w:pPr>
      <w:r w:rsidRPr="00F705E6">
        <w:tab/>
        <w:t>(a)</w:t>
      </w:r>
      <w:r w:rsidRPr="00F705E6">
        <w:tab/>
        <w:t>authority, power or control over the child;</w:t>
      </w:r>
    </w:p>
    <w:p w14:paraId="56F77E05" w14:textId="6AD0E3F5" w:rsidR="00887C8F" w:rsidRPr="00F705E6" w:rsidRDefault="00887C8F" w:rsidP="001327AE">
      <w:pPr>
        <w:pStyle w:val="Ipara"/>
      </w:pPr>
      <w:r w:rsidRPr="00F705E6">
        <w:tab/>
        <w:t>(b)</w:t>
      </w:r>
      <w:r w:rsidRPr="00F705E6">
        <w:tab/>
        <w:t>the trust of the child;</w:t>
      </w:r>
    </w:p>
    <w:p w14:paraId="4BD12813" w14:textId="50A3D8D6" w:rsidR="00887C8F" w:rsidRPr="00F705E6" w:rsidRDefault="00887C8F" w:rsidP="001327AE">
      <w:pPr>
        <w:pStyle w:val="Ipara"/>
      </w:pPr>
      <w:r w:rsidRPr="00F705E6">
        <w:tab/>
        <w:t>(c)</w:t>
      </w:r>
      <w:r w:rsidRPr="00F705E6">
        <w:tab/>
        <w:t>the ability to achieve intimacy with the child.</w:t>
      </w:r>
    </w:p>
    <w:p w14:paraId="15D4ACE6" w14:textId="4BF6D732" w:rsidR="00887C8F" w:rsidRPr="00F705E6" w:rsidRDefault="00887C8F" w:rsidP="001327AE">
      <w:pPr>
        <w:pStyle w:val="IMain"/>
        <w:outlineLvl w:val="9"/>
      </w:pPr>
      <w:r w:rsidRPr="00F705E6">
        <w:tab/>
        <w:t>(3)</w:t>
      </w:r>
      <w:r w:rsidRPr="00F705E6">
        <w:tab/>
        <w:t xml:space="preserve">This section does not affect, and is in addition to, the common law </w:t>
      </w:r>
      <w:r w:rsidR="0086320F" w:rsidRPr="00F705E6">
        <w:t xml:space="preserve">in relation </w:t>
      </w:r>
      <w:r w:rsidRPr="00F705E6">
        <w:t>to vicarious liability.</w:t>
      </w:r>
    </w:p>
    <w:p w14:paraId="6F348984" w14:textId="4C203240" w:rsidR="0080270C" w:rsidRPr="00F705E6" w:rsidRDefault="00797ABA" w:rsidP="00797ABA">
      <w:pPr>
        <w:pStyle w:val="AH5Sec"/>
        <w:shd w:val="pct25" w:color="auto" w:fill="auto"/>
      </w:pPr>
      <w:r w:rsidRPr="00797ABA">
        <w:rPr>
          <w:rStyle w:val="CharSectNo"/>
        </w:rPr>
        <w:t>5</w:t>
      </w:r>
      <w:r w:rsidRPr="00F705E6">
        <w:tab/>
      </w:r>
      <w:r w:rsidR="0080270C" w:rsidRPr="00F705E6">
        <w:t>Definitions—pt 8A.3</w:t>
      </w:r>
      <w:r w:rsidR="0080270C" w:rsidRPr="00F705E6">
        <w:br/>
        <w:t xml:space="preserve">Section 114J (1), definition of </w:t>
      </w:r>
      <w:r w:rsidR="0080270C" w:rsidRPr="00D9421C">
        <w:rPr>
          <w:rStyle w:val="charItals"/>
        </w:rPr>
        <w:t>abuse settlement agreement</w:t>
      </w:r>
      <w:r w:rsidR="0080270C" w:rsidRPr="00F705E6">
        <w:t>,</w:t>
      </w:r>
      <w:r w:rsidR="00F63ADC" w:rsidRPr="00F705E6">
        <w:t xml:space="preserve"> new</w:t>
      </w:r>
      <w:r w:rsidR="0080270C" w:rsidRPr="00F705E6">
        <w:t xml:space="preserve"> paragraph (b) (ii</w:t>
      </w:r>
      <w:r w:rsidR="00F63ADC" w:rsidRPr="00F705E6">
        <w:t>i</w:t>
      </w:r>
      <w:r w:rsidR="0080270C" w:rsidRPr="00F705E6">
        <w:t>)</w:t>
      </w:r>
    </w:p>
    <w:p w14:paraId="310FA98E" w14:textId="102CF2A8" w:rsidR="0080270C" w:rsidRPr="00F705E6" w:rsidRDefault="00F63ADC" w:rsidP="00F63ADC">
      <w:pPr>
        <w:pStyle w:val="direction"/>
      </w:pPr>
      <w:r w:rsidRPr="00F705E6">
        <w:t>insert</w:t>
      </w:r>
    </w:p>
    <w:p w14:paraId="2897B9F6" w14:textId="624A4839" w:rsidR="00F63ADC" w:rsidRPr="00F705E6" w:rsidRDefault="00F63ADC" w:rsidP="00BC2504">
      <w:pPr>
        <w:pStyle w:val="Isubpara"/>
      </w:pPr>
      <w:r w:rsidRPr="00F705E6">
        <w:tab/>
        <w:t>(iii)</w:t>
      </w:r>
      <w:r w:rsidRPr="00F705E6">
        <w:tab/>
        <w:t>happened before the commencement of part 8A.1A</w:t>
      </w:r>
      <w:r w:rsidR="007B20E2" w:rsidRPr="00F705E6">
        <w:t>,</w:t>
      </w:r>
      <w:r w:rsidRPr="00F705E6">
        <w:t xml:space="preserve"> and</w:t>
      </w:r>
      <w:r w:rsidR="007B20E2" w:rsidRPr="00F705E6">
        <w:t xml:space="preserve"> the </w:t>
      </w:r>
      <w:r w:rsidR="00D608DF" w:rsidRPr="00F705E6">
        <w:t>child abuse claim</w:t>
      </w:r>
      <w:r w:rsidR="006F4AB3" w:rsidRPr="00F705E6">
        <w:t xml:space="preserve"> involved child abuse by a person who would have been an employee of an organisation if th</w:t>
      </w:r>
      <w:r w:rsidR="00F705E6">
        <w:t>at</w:t>
      </w:r>
      <w:r w:rsidR="006F4AB3" w:rsidRPr="00F705E6">
        <w:t xml:space="preserve"> part had been in force </w:t>
      </w:r>
      <w:r w:rsidR="00D608DF" w:rsidRPr="00F705E6">
        <w:t>when</w:t>
      </w:r>
      <w:r w:rsidR="006F4AB3" w:rsidRPr="00F705E6">
        <w:t xml:space="preserve"> the agreement was made</w:t>
      </w:r>
      <w:r w:rsidR="007B20E2" w:rsidRPr="00F705E6">
        <w:t>.</w:t>
      </w:r>
    </w:p>
    <w:p w14:paraId="05F794A7" w14:textId="3073235B" w:rsidR="00AD08AA" w:rsidRPr="00D9421C" w:rsidRDefault="00797ABA" w:rsidP="00797ABA">
      <w:pPr>
        <w:pStyle w:val="AH5Sec"/>
        <w:shd w:val="pct25" w:color="auto" w:fill="auto"/>
        <w:rPr>
          <w:rStyle w:val="charItals"/>
        </w:rPr>
      </w:pPr>
      <w:r w:rsidRPr="00797ABA">
        <w:rPr>
          <w:rStyle w:val="CharSectNo"/>
        </w:rPr>
        <w:lastRenderedPageBreak/>
        <w:t>6</w:t>
      </w:r>
      <w:r w:rsidRPr="00D9421C">
        <w:rPr>
          <w:rStyle w:val="charItals"/>
          <w:i w:val="0"/>
        </w:rPr>
        <w:tab/>
      </w:r>
      <w:r w:rsidR="00513566" w:rsidRPr="00F705E6">
        <w:t>New chapter 21</w:t>
      </w:r>
    </w:p>
    <w:p w14:paraId="72DC7C33" w14:textId="52DA9182" w:rsidR="00AD08AA" w:rsidRPr="00F705E6" w:rsidRDefault="00AD08AA" w:rsidP="00AD08AA">
      <w:pPr>
        <w:pStyle w:val="direction"/>
      </w:pPr>
      <w:r w:rsidRPr="00F705E6">
        <w:t>insert</w:t>
      </w:r>
    </w:p>
    <w:p w14:paraId="19A0F6D9" w14:textId="15288823" w:rsidR="00513566" w:rsidRPr="00F705E6" w:rsidRDefault="00513566" w:rsidP="00513566">
      <w:pPr>
        <w:pStyle w:val="IH1Chap"/>
      </w:pPr>
      <w:r w:rsidRPr="00F705E6">
        <w:t>Chapter 21</w:t>
      </w:r>
      <w:r w:rsidRPr="00F705E6">
        <w:tab/>
        <w:t>Transitional—Civil Law (Wrongs) (Organisational Child Abuse Liability) Amendment Act 2025</w:t>
      </w:r>
    </w:p>
    <w:p w14:paraId="41CBFDDB" w14:textId="6B992FB9" w:rsidR="0021580B" w:rsidRPr="00F705E6" w:rsidRDefault="00513566" w:rsidP="00513566">
      <w:pPr>
        <w:pStyle w:val="IH5Sec"/>
      </w:pPr>
      <w:r w:rsidRPr="00F705E6">
        <w:t>262</w:t>
      </w:r>
      <w:r w:rsidRPr="00F705E6">
        <w:tab/>
      </w:r>
      <w:r w:rsidR="0021580B" w:rsidRPr="00F705E6">
        <w:t>Application of pt 8A.1A</w:t>
      </w:r>
    </w:p>
    <w:p w14:paraId="5E345F67" w14:textId="3CA3D44C" w:rsidR="00AD08AA" w:rsidRPr="00F705E6" w:rsidRDefault="008043F7" w:rsidP="00E71882">
      <w:pPr>
        <w:pStyle w:val="Amainreturn"/>
      </w:pPr>
      <w:r w:rsidRPr="00F705E6">
        <w:t xml:space="preserve">Part </w:t>
      </w:r>
      <w:r w:rsidR="0086320F" w:rsidRPr="00F705E6">
        <w:t xml:space="preserve">8A.1A applies to proceedings commenced but not finally decided before the </w:t>
      </w:r>
      <w:r w:rsidR="00394F10" w:rsidRPr="00F705E6">
        <w:t xml:space="preserve">day the </w:t>
      </w:r>
      <w:r w:rsidR="00394F10" w:rsidRPr="00D9421C">
        <w:rPr>
          <w:rStyle w:val="charItals"/>
        </w:rPr>
        <w:t>Civil Law (Wrongs) (Organisational Child Abuse Liability) Amendment Act 2025</w:t>
      </w:r>
      <w:r w:rsidR="00394F10" w:rsidRPr="00F705E6">
        <w:t xml:space="preserve">, section 4, </w:t>
      </w:r>
      <w:r w:rsidR="0086320F" w:rsidRPr="00F705E6">
        <w:t>commences.</w:t>
      </w:r>
    </w:p>
    <w:p w14:paraId="5B0BB72F" w14:textId="142125BD" w:rsidR="00513566" w:rsidRPr="00F705E6" w:rsidRDefault="00513566" w:rsidP="00513566">
      <w:pPr>
        <w:pStyle w:val="IH5Sec"/>
      </w:pPr>
      <w:r w:rsidRPr="00F705E6">
        <w:t>263</w:t>
      </w:r>
      <w:r w:rsidRPr="00F705E6">
        <w:tab/>
        <w:t>Expiry—</w:t>
      </w:r>
      <w:proofErr w:type="spellStart"/>
      <w:r w:rsidRPr="00F705E6">
        <w:t>ch</w:t>
      </w:r>
      <w:proofErr w:type="spellEnd"/>
      <w:r w:rsidRPr="00F705E6">
        <w:t xml:space="preserve"> 21</w:t>
      </w:r>
    </w:p>
    <w:p w14:paraId="74F18051" w14:textId="2DF7E472" w:rsidR="00513566" w:rsidRPr="00F705E6" w:rsidRDefault="00513566" w:rsidP="00513566">
      <w:pPr>
        <w:pStyle w:val="Amainreturn"/>
      </w:pPr>
      <w:r w:rsidRPr="00F705E6">
        <w:t>This chapter expires 3 years after the day it commences.</w:t>
      </w:r>
    </w:p>
    <w:p w14:paraId="1C6C518A" w14:textId="7D1F0D89" w:rsidR="00513566" w:rsidRPr="00F705E6" w:rsidRDefault="00513566" w:rsidP="00513566">
      <w:pPr>
        <w:pStyle w:val="aNote"/>
      </w:pPr>
      <w:r w:rsidRPr="00D9421C">
        <w:rPr>
          <w:rStyle w:val="charItals"/>
        </w:rPr>
        <w:t>Note</w:t>
      </w:r>
      <w:r w:rsidRPr="00D9421C">
        <w:rPr>
          <w:rStyle w:val="charItals"/>
        </w:rPr>
        <w:tab/>
      </w:r>
      <w:r w:rsidRPr="00F705E6">
        <w:t xml:space="preserve">A transitional provision is repealed on its expiry but continues to have effect after its repeal (see </w:t>
      </w:r>
      <w:hyperlink r:id="rId11" w:tooltip="A2001-14" w:history="1">
        <w:r w:rsidR="00D9421C" w:rsidRPr="00D9421C">
          <w:rPr>
            <w:rStyle w:val="charCitHyperlinkAbbrev"/>
          </w:rPr>
          <w:t>Legislation Act</w:t>
        </w:r>
      </w:hyperlink>
      <w:r w:rsidRPr="00F705E6">
        <w:t>, s 88).</w:t>
      </w:r>
    </w:p>
    <w:p w14:paraId="5E4123FC" w14:textId="24A0308C" w:rsidR="009B2C3A" w:rsidRPr="00D9421C" w:rsidRDefault="00797ABA" w:rsidP="00797ABA">
      <w:pPr>
        <w:pStyle w:val="AH5Sec"/>
        <w:shd w:val="pct25" w:color="auto" w:fill="auto"/>
        <w:rPr>
          <w:rStyle w:val="charItals"/>
        </w:rPr>
      </w:pPr>
      <w:r w:rsidRPr="00797ABA">
        <w:rPr>
          <w:rStyle w:val="CharSectNo"/>
        </w:rPr>
        <w:t>7</w:t>
      </w:r>
      <w:r w:rsidRPr="00D9421C">
        <w:rPr>
          <w:rStyle w:val="charItals"/>
          <w:i w:val="0"/>
        </w:rPr>
        <w:tab/>
      </w:r>
      <w:r w:rsidR="009B2C3A" w:rsidRPr="00F705E6">
        <w:t>Dictionary, new definitions</w:t>
      </w:r>
    </w:p>
    <w:p w14:paraId="1BD66D14" w14:textId="0C236B5D" w:rsidR="009B2C3A" w:rsidRPr="00F705E6" w:rsidRDefault="009B2C3A" w:rsidP="009B2C3A">
      <w:pPr>
        <w:pStyle w:val="direction"/>
      </w:pPr>
      <w:r w:rsidRPr="00F705E6">
        <w:t>insert</w:t>
      </w:r>
    </w:p>
    <w:p w14:paraId="6D4AD8E9" w14:textId="5EABFF92" w:rsidR="009B2C3A" w:rsidRPr="00F705E6" w:rsidRDefault="009B2C3A" w:rsidP="00797ABA">
      <w:pPr>
        <w:pStyle w:val="aDef"/>
      </w:pPr>
      <w:r w:rsidRPr="00D9421C">
        <w:rPr>
          <w:rStyle w:val="charBoldItals"/>
        </w:rPr>
        <w:t>employee</w:t>
      </w:r>
      <w:r w:rsidRPr="00F705E6">
        <w:rPr>
          <w:bCs/>
          <w:iCs/>
        </w:rPr>
        <w:t xml:space="preserve">, </w:t>
      </w:r>
      <w:r w:rsidR="00394F10" w:rsidRPr="00F705E6">
        <w:rPr>
          <w:bCs/>
          <w:iCs/>
        </w:rPr>
        <w:t xml:space="preserve">of an organisation, </w:t>
      </w:r>
      <w:r w:rsidRPr="00F705E6">
        <w:rPr>
          <w:bCs/>
          <w:iCs/>
        </w:rPr>
        <w:t>for part 8A.1A (Liability of organisations)—see section 114BC.</w:t>
      </w:r>
    </w:p>
    <w:p w14:paraId="2EDBE918" w14:textId="278A3040" w:rsidR="009B2C3A" w:rsidRPr="00F705E6" w:rsidRDefault="009B2C3A" w:rsidP="00797ABA">
      <w:pPr>
        <w:pStyle w:val="aDef"/>
      </w:pPr>
      <w:r w:rsidRPr="00D9421C">
        <w:rPr>
          <w:rStyle w:val="charBoldItals"/>
        </w:rPr>
        <w:t>organisation</w:t>
      </w:r>
      <w:r w:rsidRPr="00F705E6">
        <w:rPr>
          <w:bCs/>
          <w:iCs/>
        </w:rPr>
        <w:t>, for part 8A.1A (Liability of organisations)—see section 114BB.</w:t>
      </w:r>
    </w:p>
    <w:p w14:paraId="22F95A10" w14:textId="7B25A641" w:rsidR="009B2C3A" w:rsidRPr="00F705E6" w:rsidRDefault="00301834" w:rsidP="00797ABA">
      <w:pPr>
        <w:pStyle w:val="aDef"/>
      </w:pPr>
      <w:r w:rsidRPr="00D9421C">
        <w:rPr>
          <w:rStyle w:val="charBoldItals"/>
        </w:rPr>
        <w:t>responsible</w:t>
      </w:r>
      <w:r w:rsidR="009B2C3A" w:rsidRPr="00F705E6">
        <w:rPr>
          <w:bCs/>
          <w:iCs/>
        </w:rPr>
        <w:t>,</w:t>
      </w:r>
      <w:r w:rsidR="00DB0129" w:rsidRPr="00F705E6">
        <w:rPr>
          <w:bCs/>
          <w:iCs/>
        </w:rPr>
        <w:t xml:space="preserve"> for a child,</w:t>
      </w:r>
      <w:r w:rsidR="009B2C3A" w:rsidRPr="00F705E6">
        <w:rPr>
          <w:bCs/>
          <w:iCs/>
        </w:rPr>
        <w:t xml:space="preserve"> for part 8A.1A (Liability of organisations)—see section 114BD.</w:t>
      </w:r>
    </w:p>
    <w:p w14:paraId="70D328FD" w14:textId="77777777" w:rsidR="00797ABA" w:rsidRDefault="00797ABA">
      <w:pPr>
        <w:pStyle w:val="02Text"/>
        <w:sectPr w:rsidR="00797ABA" w:rsidSect="00BE0A3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1A1A7768" w14:textId="77777777" w:rsidR="00C771D5" w:rsidRPr="00F705E6" w:rsidRDefault="00C771D5">
      <w:pPr>
        <w:pStyle w:val="EndNoteHeading"/>
      </w:pPr>
      <w:r w:rsidRPr="00F705E6">
        <w:lastRenderedPageBreak/>
        <w:t>Endnotes</w:t>
      </w:r>
    </w:p>
    <w:p w14:paraId="046386BC" w14:textId="77777777" w:rsidR="00C771D5" w:rsidRPr="00F705E6" w:rsidRDefault="00C771D5">
      <w:pPr>
        <w:pStyle w:val="EndNoteSubHeading"/>
      </w:pPr>
      <w:r w:rsidRPr="00F705E6">
        <w:t>1</w:t>
      </w:r>
      <w:r w:rsidRPr="00F705E6">
        <w:tab/>
        <w:t>Presentation speech</w:t>
      </w:r>
    </w:p>
    <w:p w14:paraId="79348561" w14:textId="5FDF2D4D" w:rsidR="00C771D5" w:rsidRPr="00F705E6" w:rsidRDefault="00C771D5">
      <w:pPr>
        <w:pStyle w:val="EndNoteText"/>
      </w:pPr>
      <w:r w:rsidRPr="00F705E6">
        <w:tab/>
        <w:t>Presentation speech made in the Legislative Assembly on</w:t>
      </w:r>
      <w:r w:rsidR="00D20D11">
        <w:t xml:space="preserve"> 25 June 2025.</w:t>
      </w:r>
    </w:p>
    <w:p w14:paraId="6EEDC515" w14:textId="77777777" w:rsidR="00C771D5" w:rsidRPr="00F705E6" w:rsidRDefault="00C771D5">
      <w:pPr>
        <w:pStyle w:val="EndNoteSubHeading"/>
      </w:pPr>
      <w:r w:rsidRPr="00F705E6">
        <w:t>2</w:t>
      </w:r>
      <w:r w:rsidRPr="00F705E6">
        <w:tab/>
        <w:t>Notification</w:t>
      </w:r>
    </w:p>
    <w:p w14:paraId="32AEB7BB" w14:textId="4C16F135" w:rsidR="00C771D5" w:rsidRPr="00F705E6" w:rsidRDefault="00C771D5">
      <w:pPr>
        <w:pStyle w:val="EndNoteText"/>
      </w:pPr>
      <w:r w:rsidRPr="00F705E6">
        <w:tab/>
        <w:t xml:space="preserve">Notified under the </w:t>
      </w:r>
      <w:hyperlink r:id="rId18" w:tooltip="A2001-14" w:history="1">
        <w:r w:rsidR="00D9421C" w:rsidRPr="00D9421C">
          <w:rPr>
            <w:rStyle w:val="charCitHyperlinkAbbrev"/>
          </w:rPr>
          <w:t>Legislation Act</w:t>
        </w:r>
      </w:hyperlink>
      <w:r w:rsidRPr="00F705E6">
        <w:t xml:space="preserve"> on</w:t>
      </w:r>
      <w:r w:rsidR="00BE0A36">
        <w:t xml:space="preserve"> 12 November 2025.</w:t>
      </w:r>
    </w:p>
    <w:p w14:paraId="73CB5992" w14:textId="77777777" w:rsidR="00C771D5" w:rsidRPr="00F705E6" w:rsidRDefault="00C771D5">
      <w:pPr>
        <w:pStyle w:val="EndNoteSubHeading"/>
      </w:pPr>
      <w:r w:rsidRPr="00F705E6">
        <w:t>3</w:t>
      </w:r>
      <w:r w:rsidRPr="00F705E6">
        <w:tab/>
        <w:t>Republications of amended laws</w:t>
      </w:r>
    </w:p>
    <w:p w14:paraId="5B3831AB" w14:textId="02911AD6" w:rsidR="00C771D5" w:rsidRPr="00F705E6" w:rsidRDefault="00C771D5">
      <w:pPr>
        <w:pStyle w:val="EndNoteText"/>
      </w:pPr>
      <w:r w:rsidRPr="00F705E6">
        <w:tab/>
        <w:t xml:space="preserve">For the latest republication of amended laws, see </w:t>
      </w:r>
      <w:hyperlink r:id="rId19" w:history="1">
        <w:r w:rsidR="00D9421C" w:rsidRPr="00D9421C">
          <w:rPr>
            <w:rStyle w:val="charCitHyperlinkAbbrev"/>
          </w:rPr>
          <w:t>www.legislation.act.gov.au</w:t>
        </w:r>
      </w:hyperlink>
      <w:r w:rsidRPr="00F705E6">
        <w:t>.</w:t>
      </w:r>
    </w:p>
    <w:p w14:paraId="15D6623D" w14:textId="77777777" w:rsidR="00C771D5" w:rsidRPr="00F705E6" w:rsidRDefault="00C771D5">
      <w:pPr>
        <w:pStyle w:val="N-line2"/>
      </w:pPr>
    </w:p>
    <w:p w14:paraId="2E275107" w14:textId="77777777" w:rsidR="00797ABA" w:rsidRDefault="00797ABA">
      <w:pPr>
        <w:pStyle w:val="05EndNote"/>
        <w:sectPr w:rsidR="00797ABA" w:rsidSect="00417F84">
          <w:headerReference w:type="even" r:id="rId20"/>
          <w:headerReference w:type="default" r:id="rId21"/>
          <w:footerReference w:type="even" r:id="rId22"/>
          <w:footerReference w:type="default" r:id="rId2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82BFDB5" w14:textId="2666A273" w:rsidR="00797ABA" w:rsidRDefault="00797ABA" w:rsidP="00BE0A36"/>
    <w:p w14:paraId="40BA8BB9" w14:textId="71C0C126" w:rsidR="00BE0A36" w:rsidRDefault="00BE0A36">
      <w:pPr>
        <w:pStyle w:val="BillBasic"/>
      </w:pPr>
      <w:r>
        <w:t xml:space="preserve">I certify that the above is a true copy of the Civil Law (Wrongs) (Organisational Child Abuse Liability) Amendment Bill 2025, which was passed by the Legislative Assembly on 30 October 2025. </w:t>
      </w:r>
    </w:p>
    <w:p w14:paraId="4F8F053C" w14:textId="77777777" w:rsidR="00BE0A36" w:rsidRDefault="00BE0A36"/>
    <w:p w14:paraId="3CC89E25" w14:textId="77777777" w:rsidR="00BE0A36" w:rsidRDefault="00BE0A36"/>
    <w:p w14:paraId="7767D8FD" w14:textId="77777777" w:rsidR="00BE0A36" w:rsidRDefault="00BE0A36"/>
    <w:p w14:paraId="65FC6329" w14:textId="77777777" w:rsidR="00BE0A36" w:rsidRDefault="00BE0A36"/>
    <w:p w14:paraId="1E750279" w14:textId="77777777" w:rsidR="00BE0A36" w:rsidRDefault="00BE0A36">
      <w:pPr>
        <w:pStyle w:val="BillBasic"/>
        <w:jc w:val="right"/>
      </w:pPr>
      <w:r>
        <w:t>Clerk of the Legislative Assembly</w:t>
      </w:r>
    </w:p>
    <w:p w14:paraId="217F0B95" w14:textId="77777777" w:rsidR="00BE0A36" w:rsidRDefault="00BE0A36" w:rsidP="00BE0A36"/>
    <w:p w14:paraId="5B582F7B" w14:textId="77777777" w:rsidR="00BE0A36" w:rsidRDefault="00BE0A36" w:rsidP="00BE0A36"/>
    <w:p w14:paraId="7F76D0D3" w14:textId="77777777" w:rsidR="00BE0A36" w:rsidRDefault="00BE0A36" w:rsidP="00BE0A36"/>
    <w:p w14:paraId="43C64D73" w14:textId="77777777" w:rsidR="00BE0A36" w:rsidRDefault="00BE0A36" w:rsidP="00BE0A36"/>
    <w:p w14:paraId="3BA790A2" w14:textId="77777777" w:rsidR="00BE0A36" w:rsidRDefault="00BE0A36" w:rsidP="00BE0A36">
      <w:pPr>
        <w:suppressLineNumbers/>
      </w:pPr>
    </w:p>
    <w:p w14:paraId="205E2008" w14:textId="77777777" w:rsidR="00BE0A36" w:rsidRDefault="00BE0A36" w:rsidP="00BE0A36">
      <w:pPr>
        <w:suppressLineNumbers/>
      </w:pPr>
    </w:p>
    <w:p w14:paraId="61093641" w14:textId="77777777" w:rsidR="00BE0A36" w:rsidRDefault="00BE0A36" w:rsidP="00BE0A36">
      <w:pPr>
        <w:suppressLineNumbers/>
      </w:pPr>
    </w:p>
    <w:p w14:paraId="192EB742" w14:textId="77777777" w:rsidR="00BE0A36" w:rsidRDefault="00BE0A36" w:rsidP="00BE0A36">
      <w:pPr>
        <w:suppressLineNumbers/>
      </w:pPr>
    </w:p>
    <w:p w14:paraId="17B10763" w14:textId="77777777" w:rsidR="00BE0A36" w:rsidRDefault="00BE0A36" w:rsidP="00BE0A36">
      <w:pPr>
        <w:suppressLineNumbers/>
      </w:pPr>
    </w:p>
    <w:p w14:paraId="3CD0C2AA" w14:textId="77777777" w:rsidR="00BE0A36" w:rsidRDefault="00BE0A36" w:rsidP="00BE0A36">
      <w:pPr>
        <w:suppressLineNumbers/>
      </w:pPr>
    </w:p>
    <w:p w14:paraId="42709BB0" w14:textId="77777777" w:rsidR="00BE0A36" w:rsidRDefault="00BE0A36" w:rsidP="00BE0A36">
      <w:pPr>
        <w:suppressLineNumbers/>
      </w:pPr>
    </w:p>
    <w:p w14:paraId="3F25F008" w14:textId="77777777" w:rsidR="00BE0A36" w:rsidRDefault="00BE0A36" w:rsidP="00BE0A36">
      <w:pPr>
        <w:suppressLineNumbers/>
      </w:pPr>
    </w:p>
    <w:p w14:paraId="63D1E3C7" w14:textId="49D54DD9" w:rsidR="00BE0A36" w:rsidRDefault="00BE0A36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BE0A36" w:rsidSect="00BE0A36">
      <w:headerReference w:type="even" r:id="rId24"/>
      <w:headerReference w:type="default" r:id="rId25"/>
      <w:headerReference w:type="first" r:id="rId2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D3DB" w14:textId="77777777" w:rsidR="00057C71" w:rsidRDefault="00057C71">
      <w:r>
        <w:separator/>
      </w:r>
    </w:p>
  </w:endnote>
  <w:endnote w:type="continuationSeparator" w:id="0">
    <w:p w14:paraId="4BE1DD5F" w14:textId="77777777" w:rsidR="00057C71" w:rsidRDefault="0005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B0FE" w14:textId="77777777" w:rsidR="00797ABA" w:rsidRDefault="00797AB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97ABA" w:rsidRPr="00CB3D59" w14:paraId="79A79E5C" w14:textId="77777777">
      <w:tc>
        <w:tcPr>
          <w:tcW w:w="847" w:type="pct"/>
        </w:tcPr>
        <w:p w14:paraId="4CC7FBFB" w14:textId="77777777" w:rsidR="00797ABA" w:rsidRPr="006D109C" w:rsidRDefault="00797AB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F1AA1D4" w14:textId="0FAF27F4" w:rsidR="00797ABA" w:rsidRPr="006D109C" w:rsidRDefault="00BE0A3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Civil Law (Wrongs) (Organisational Child Abuse Liability) Amendment Act 2025</w:t>
          </w:r>
        </w:p>
        <w:p w14:paraId="2BBF0D18" w14:textId="45DDB92B" w:rsidR="00797ABA" w:rsidRPr="00783A18" w:rsidRDefault="00797AB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761A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761A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761A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B662BB5" w14:textId="529A99B4" w:rsidR="00797ABA" w:rsidRPr="006D109C" w:rsidRDefault="00797AB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761AE">
            <w:rPr>
              <w:rFonts w:cs="Arial"/>
              <w:szCs w:val="18"/>
            </w:rPr>
            <w:t>A2025-32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761A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E7326EF" w14:textId="0CB8AFDD" w:rsidR="00797ABA" w:rsidRPr="007D10B4" w:rsidRDefault="00797ABA" w:rsidP="007D10B4">
    <w:pPr>
      <w:pStyle w:val="Status"/>
      <w:rPr>
        <w:rFonts w:cs="Arial"/>
      </w:rPr>
    </w:pPr>
    <w:r w:rsidRPr="007D10B4">
      <w:rPr>
        <w:rFonts w:cs="Arial"/>
      </w:rPr>
      <w:fldChar w:fldCharType="begin"/>
    </w:r>
    <w:r w:rsidRPr="007D10B4">
      <w:rPr>
        <w:rFonts w:cs="Arial"/>
      </w:rPr>
      <w:instrText xml:space="preserve"> DOCPROPERTY "Status" </w:instrText>
    </w:r>
    <w:r w:rsidRPr="007D10B4">
      <w:rPr>
        <w:rFonts w:cs="Arial"/>
      </w:rPr>
      <w:fldChar w:fldCharType="separate"/>
    </w:r>
    <w:r w:rsidR="003761AE" w:rsidRPr="007D10B4">
      <w:rPr>
        <w:rFonts w:cs="Arial"/>
      </w:rPr>
      <w:t xml:space="preserve"> </w:t>
    </w:r>
    <w:r w:rsidRPr="007D10B4">
      <w:rPr>
        <w:rFonts w:cs="Arial"/>
      </w:rPr>
      <w:fldChar w:fldCharType="end"/>
    </w:r>
    <w:r w:rsidR="007D10B4" w:rsidRPr="007D10B4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F60E" w14:textId="77777777" w:rsidR="00797ABA" w:rsidRDefault="00797AB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97ABA" w:rsidRPr="00CB3D59" w14:paraId="1D0FDA9C" w14:textId="77777777">
      <w:tc>
        <w:tcPr>
          <w:tcW w:w="1061" w:type="pct"/>
        </w:tcPr>
        <w:p w14:paraId="6C343C18" w14:textId="2FEAA4FC" w:rsidR="00797ABA" w:rsidRPr="006D109C" w:rsidRDefault="00797AB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761AE">
            <w:rPr>
              <w:rFonts w:cs="Arial"/>
              <w:szCs w:val="18"/>
            </w:rPr>
            <w:t>A2025-32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761A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AF249B9" w14:textId="4E27B84E" w:rsidR="00797ABA" w:rsidRPr="006D109C" w:rsidRDefault="00BE0A3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Civil Law (Wrongs) (Organisational Child Abuse Liability) Amendment Act 2025</w:t>
          </w:r>
        </w:p>
        <w:p w14:paraId="2C03125A" w14:textId="1B3ED127" w:rsidR="00797ABA" w:rsidRPr="00783A18" w:rsidRDefault="00797AB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761A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761A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761A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CE3DFDD" w14:textId="77777777" w:rsidR="00797ABA" w:rsidRPr="006D109C" w:rsidRDefault="00797AB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442446E" w14:textId="76B80585" w:rsidR="00797ABA" w:rsidRPr="007D10B4" w:rsidRDefault="00797ABA" w:rsidP="007D10B4">
    <w:pPr>
      <w:pStyle w:val="Status"/>
      <w:rPr>
        <w:rFonts w:cs="Arial"/>
      </w:rPr>
    </w:pPr>
    <w:r w:rsidRPr="007D10B4">
      <w:rPr>
        <w:rFonts w:cs="Arial"/>
      </w:rPr>
      <w:fldChar w:fldCharType="begin"/>
    </w:r>
    <w:r w:rsidRPr="007D10B4">
      <w:rPr>
        <w:rFonts w:cs="Arial"/>
      </w:rPr>
      <w:instrText xml:space="preserve"> DOCPROPERTY "Status" </w:instrText>
    </w:r>
    <w:r w:rsidRPr="007D10B4">
      <w:rPr>
        <w:rFonts w:cs="Arial"/>
      </w:rPr>
      <w:fldChar w:fldCharType="separate"/>
    </w:r>
    <w:r w:rsidR="003761AE" w:rsidRPr="007D10B4">
      <w:rPr>
        <w:rFonts w:cs="Arial"/>
      </w:rPr>
      <w:t xml:space="preserve"> </w:t>
    </w:r>
    <w:r w:rsidRPr="007D10B4">
      <w:rPr>
        <w:rFonts w:cs="Arial"/>
      </w:rPr>
      <w:fldChar w:fldCharType="end"/>
    </w:r>
    <w:r w:rsidR="007D10B4" w:rsidRPr="007D10B4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2B39" w14:textId="77777777" w:rsidR="00797ABA" w:rsidRDefault="00797ABA">
    <w:pPr>
      <w:rPr>
        <w:sz w:val="16"/>
      </w:rPr>
    </w:pPr>
  </w:p>
  <w:p w14:paraId="7FBD15D3" w14:textId="775247D1" w:rsidR="00797ABA" w:rsidRDefault="00797AB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761AE">
      <w:rPr>
        <w:rFonts w:ascii="Arial" w:hAnsi="Arial"/>
        <w:sz w:val="12"/>
      </w:rPr>
      <w:t>J2025-329</w:t>
    </w:r>
    <w:r>
      <w:rPr>
        <w:rFonts w:ascii="Arial" w:hAnsi="Arial"/>
        <w:sz w:val="12"/>
      </w:rPr>
      <w:fldChar w:fldCharType="end"/>
    </w:r>
  </w:p>
  <w:p w14:paraId="13FB43FB" w14:textId="64F3C421" w:rsidR="00797ABA" w:rsidRPr="007D10B4" w:rsidRDefault="00797ABA" w:rsidP="007D10B4">
    <w:pPr>
      <w:pStyle w:val="Status"/>
      <w:rPr>
        <w:rFonts w:cs="Arial"/>
      </w:rPr>
    </w:pPr>
    <w:r w:rsidRPr="007D10B4">
      <w:rPr>
        <w:rFonts w:cs="Arial"/>
      </w:rPr>
      <w:fldChar w:fldCharType="begin"/>
    </w:r>
    <w:r w:rsidRPr="007D10B4">
      <w:rPr>
        <w:rFonts w:cs="Arial"/>
      </w:rPr>
      <w:instrText xml:space="preserve"> DOCPROPERTY "Status" </w:instrText>
    </w:r>
    <w:r w:rsidRPr="007D10B4">
      <w:rPr>
        <w:rFonts w:cs="Arial"/>
      </w:rPr>
      <w:fldChar w:fldCharType="separate"/>
    </w:r>
    <w:r w:rsidR="003761AE" w:rsidRPr="007D10B4">
      <w:rPr>
        <w:rFonts w:cs="Arial"/>
      </w:rPr>
      <w:t xml:space="preserve"> </w:t>
    </w:r>
    <w:r w:rsidRPr="007D10B4">
      <w:rPr>
        <w:rFonts w:cs="Arial"/>
      </w:rPr>
      <w:fldChar w:fldCharType="end"/>
    </w:r>
    <w:r w:rsidR="007D10B4" w:rsidRPr="007D10B4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031C" w14:textId="77777777" w:rsidR="00797ABA" w:rsidRDefault="00797AB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97ABA" w14:paraId="632E56A3" w14:textId="77777777">
      <w:trPr>
        <w:jc w:val="center"/>
      </w:trPr>
      <w:tc>
        <w:tcPr>
          <w:tcW w:w="1240" w:type="dxa"/>
        </w:tcPr>
        <w:p w14:paraId="464241BB" w14:textId="77777777" w:rsidR="00797ABA" w:rsidRDefault="00797AB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76E086CF" w14:textId="55E8132B" w:rsidR="00797ABA" w:rsidRDefault="00BE0A36">
          <w:pPr>
            <w:pStyle w:val="Footer"/>
            <w:jc w:val="center"/>
          </w:pPr>
          <w:r>
            <w:t>Civil Law (Wrongs) (Organisational Child Abuse Liability) Amendment Act 2025</w:t>
          </w:r>
        </w:p>
        <w:p w14:paraId="1EA0B846" w14:textId="206CFB4F" w:rsidR="00797ABA" w:rsidRDefault="00797AB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761A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761A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761A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6CA1FB0" w14:textId="4D7B3976" w:rsidR="00797ABA" w:rsidRDefault="00797AB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3761AE">
            <w:t>A2025-32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761AE">
            <w:t xml:space="preserve">  </w:t>
          </w:r>
          <w:r>
            <w:fldChar w:fldCharType="end"/>
          </w:r>
        </w:p>
      </w:tc>
    </w:tr>
  </w:tbl>
  <w:p w14:paraId="03BE91CC" w14:textId="2E0C69E5" w:rsidR="00797ABA" w:rsidRPr="007D10B4" w:rsidRDefault="00797ABA" w:rsidP="007D10B4">
    <w:pPr>
      <w:pStyle w:val="Status"/>
      <w:rPr>
        <w:rFonts w:cs="Arial"/>
      </w:rPr>
    </w:pPr>
    <w:r w:rsidRPr="007D10B4">
      <w:rPr>
        <w:rFonts w:cs="Arial"/>
      </w:rPr>
      <w:fldChar w:fldCharType="begin"/>
    </w:r>
    <w:r w:rsidRPr="007D10B4">
      <w:rPr>
        <w:rFonts w:cs="Arial"/>
      </w:rPr>
      <w:instrText xml:space="preserve"> DOCPROPERTY "Status" </w:instrText>
    </w:r>
    <w:r w:rsidRPr="007D10B4">
      <w:rPr>
        <w:rFonts w:cs="Arial"/>
      </w:rPr>
      <w:fldChar w:fldCharType="separate"/>
    </w:r>
    <w:r w:rsidR="003761AE" w:rsidRPr="007D10B4">
      <w:rPr>
        <w:rFonts w:cs="Arial"/>
      </w:rPr>
      <w:t xml:space="preserve"> </w:t>
    </w:r>
    <w:r w:rsidRPr="007D10B4">
      <w:rPr>
        <w:rFonts w:cs="Arial"/>
      </w:rPr>
      <w:fldChar w:fldCharType="end"/>
    </w:r>
    <w:r w:rsidR="007D10B4" w:rsidRPr="007D10B4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AC48" w14:textId="77777777" w:rsidR="00797ABA" w:rsidRDefault="00797AB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97ABA" w14:paraId="11093E7C" w14:textId="77777777">
      <w:trPr>
        <w:jc w:val="center"/>
      </w:trPr>
      <w:tc>
        <w:tcPr>
          <w:tcW w:w="1553" w:type="dxa"/>
        </w:tcPr>
        <w:p w14:paraId="44100758" w14:textId="1294046C" w:rsidR="00797ABA" w:rsidRDefault="00797AB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3761AE">
            <w:t>A2025-32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761AE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35F695DC" w14:textId="06EC51BA" w:rsidR="00797ABA" w:rsidRDefault="00BE0A36">
          <w:pPr>
            <w:pStyle w:val="Footer"/>
            <w:jc w:val="center"/>
          </w:pPr>
          <w:r>
            <w:t>Civil Law (Wrongs) (Organisational Child Abuse Liability) Amendment Act 2025</w:t>
          </w:r>
        </w:p>
        <w:p w14:paraId="4FDFD90F" w14:textId="09B6EBD0" w:rsidR="00797ABA" w:rsidRDefault="00797AB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761A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761A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761A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99700DF" w14:textId="77777777" w:rsidR="00797ABA" w:rsidRDefault="00797AB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AAEDBDD" w14:textId="243F5E2B" w:rsidR="00797ABA" w:rsidRPr="007D10B4" w:rsidRDefault="00797ABA" w:rsidP="007D10B4">
    <w:pPr>
      <w:pStyle w:val="Status"/>
      <w:rPr>
        <w:rFonts w:cs="Arial"/>
      </w:rPr>
    </w:pPr>
    <w:r w:rsidRPr="007D10B4">
      <w:rPr>
        <w:rFonts w:cs="Arial"/>
      </w:rPr>
      <w:fldChar w:fldCharType="begin"/>
    </w:r>
    <w:r w:rsidRPr="007D10B4">
      <w:rPr>
        <w:rFonts w:cs="Arial"/>
      </w:rPr>
      <w:instrText xml:space="preserve"> DOCPROPERTY "Status" </w:instrText>
    </w:r>
    <w:r w:rsidRPr="007D10B4">
      <w:rPr>
        <w:rFonts w:cs="Arial"/>
      </w:rPr>
      <w:fldChar w:fldCharType="separate"/>
    </w:r>
    <w:r w:rsidR="003761AE" w:rsidRPr="007D10B4">
      <w:rPr>
        <w:rFonts w:cs="Arial"/>
      </w:rPr>
      <w:t xml:space="preserve"> </w:t>
    </w:r>
    <w:r w:rsidRPr="007D10B4">
      <w:rPr>
        <w:rFonts w:cs="Arial"/>
      </w:rPr>
      <w:fldChar w:fldCharType="end"/>
    </w:r>
    <w:r w:rsidR="007D10B4" w:rsidRPr="007D10B4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20109" w14:textId="77777777" w:rsidR="00057C71" w:rsidRDefault="00057C71">
      <w:r>
        <w:separator/>
      </w:r>
    </w:p>
  </w:footnote>
  <w:footnote w:type="continuationSeparator" w:id="0">
    <w:p w14:paraId="5B288EEE" w14:textId="77777777" w:rsidR="00057C71" w:rsidRDefault="00057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797ABA" w:rsidRPr="00CB3D59" w14:paraId="47129877" w14:textId="77777777" w:rsidTr="003A49FD">
      <w:tc>
        <w:tcPr>
          <w:tcW w:w="1701" w:type="dxa"/>
        </w:tcPr>
        <w:p w14:paraId="6FD8764E" w14:textId="532914E3" w:rsidR="00797ABA" w:rsidRPr="006D109C" w:rsidRDefault="00797AB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E3F8D0A" w14:textId="7D3FC32C" w:rsidR="00797ABA" w:rsidRPr="006D109C" w:rsidRDefault="00797AB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97ABA" w:rsidRPr="00CB3D59" w14:paraId="298CB030" w14:textId="77777777" w:rsidTr="003A49FD">
      <w:tc>
        <w:tcPr>
          <w:tcW w:w="1701" w:type="dxa"/>
        </w:tcPr>
        <w:p w14:paraId="2F6FF349" w14:textId="42DFFE21" w:rsidR="00797ABA" w:rsidRPr="006D109C" w:rsidRDefault="00797AB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4D4FA21" w14:textId="78409724" w:rsidR="00797ABA" w:rsidRPr="006D109C" w:rsidRDefault="00797AB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97ABA" w:rsidRPr="00CB3D59" w14:paraId="3451538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54FE001" w14:textId="6C7A988E" w:rsidR="00797ABA" w:rsidRPr="006D109C" w:rsidRDefault="00797ABA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761A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D10B4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EFEB26B" w14:textId="77777777" w:rsidR="00797ABA" w:rsidRDefault="00797A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797ABA" w:rsidRPr="00CB3D59" w14:paraId="5B30E9E7" w14:textId="77777777" w:rsidTr="003A49FD">
      <w:tc>
        <w:tcPr>
          <w:tcW w:w="6320" w:type="dxa"/>
        </w:tcPr>
        <w:p w14:paraId="7C67CA58" w14:textId="3A1C0978" w:rsidR="00797ABA" w:rsidRPr="006D109C" w:rsidRDefault="00797AB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4CA97DE" w14:textId="144332BB" w:rsidR="00797ABA" w:rsidRPr="006D109C" w:rsidRDefault="00797AB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97ABA" w:rsidRPr="00CB3D59" w14:paraId="311198F1" w14:textId="77777777" w:rsidTr="003A49FD">
      <w:tc>
        <w:tcPr>
          <w:tcW w:w="6320" w:type="dxa"/>
        </w:tcPr>
        <w:p w14:paraId="7E8A1CFA" w14:textId="56F025FB" w:rsidR="00797ABA" w:rsidRPr="006D109C" w:rsidRDefault="00797AB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386AFC3" w14:textId="22ABC2B3" w:rsidR="00797ABA" w:rsidRPr="006D109C" w:rsidRDefault="00797AB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97ABA" w:rsidRPr="00CB3D59" w14:paraId="2C10C71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B252BDF" w14:textId="1D7A8F42" w:rsidR="00797ABA" w:rsidRPr="006D109C" w:rsidRDefault="00797ABA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761A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D10B4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AB22588" w14:textId="77777777" w:rsidR="00797ABA" w:rsidRDefault="00797A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3785" w14:textId="77777777" w:rsidR="007D10B4" w:rsidRDefault="007D10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797ABA" w14:paraId="775493F1" w14:textId="77777777">
      <w:trPr>
        <w:jc w:val="center"/>
      </w:trPr>
      <w:tc>
        <w:tcPr>
          <w:tcW w:w="1234" w:type="dxa"/>
        </w:tcPr>
        <w:p w14:paraId="355C5628" w14:textId="77777777" w:rsidR="00797ABA" w:rsidRDefault="00797ABA">
          <w:pPr>
            <w:pStyle w:val="HeaderEven"/>
          </w:pPr>
        </w:p>
      </w:tc>
      <w:tc>
        <w:tcPr>
          <w:tcW w:w="6062" w:type="dxa"/>
        </w:tcPr>
        <w:p w14:paraId="326211E0" w14:textId="77777777" w:rsidR="00797ABA" w:rsidRDefault="00797ABA">
          <w:pPr>
            <w:pStyle w:val="HeaderEven"/>
          </w:pPr>
        </w:p>
      </w:tc>
    </w:tr>
    <w:tr w:rsidR="00797ABA" w14:paraId="0F1930FE" w14:textId="77777777">
      <w:trPr>
        <w:jc w:val="center"/>
      </w:trPr>
      <w:tc>
        <w:tcPr>
          <w:tcW w:w="1234" w:type="dxa"/>
        </w:tcPr>
        <w:p w14:paraId="02BC6F07" w14:textId="77777777" w:rsidR="00797ABA" w:rsidRDefault="00797ABA">
          <w:pPr>
            <w:pStyle w:val="HeaderEven"/>
          </w:pPr>
        </w:p>
      </w:tc>
      <w:tc>
        <w:tcPr>
          <w:tcW w:w="6062" w:type="dxa"/>
        </w:tcPr>
        <w:p w14:paraId="11FC175E" w14:textId="77777777" w:rsidR="00797ABA" w:rsidRDefault="00797ABA">
          <w:pPr>
            <w:pStyle w:val="HeaderEven"/>
          </w:pPr>
        </w:p>
      </w:tc>
    </w:tr>
    <w:tr w:rsidR="00797ABA" w14:paraId="4AD126C1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4794176" w14:textId="77777777" w:rsidR="00797ABA" w:rsidRDefault="00797ABA">
          <w:pPr>
            <w:pStyle w:val="HeaderEven6"/>
          </w:pPr>
        </w:p>
      </w:tc>
    </w:tr>
  </w:tbl>
  <w:p w14:paraId="54C8A09D" w14:textId="77777777" w:rsidR="00797ABA" w:rsidRDefault="00797AB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797ABA" w14:paraId="444A7256" w14:textId="77777777">
      <w:trPr>
        <w:jc w:val="center"/>
      </w:trPr>
      <w:tc>
        <w:tcPr>
          <w:tcW w:w="6062" w:type="dxa"/>
        </w:tcPr>
        <w:p w14:paraId="7013C2F9" w14:textId="77777777" w:rsidR="00797ABA" w:rsidRDefault="00797ABA">
          <w:pPr>
            <w:pStyle w:val="HeaderOdd"/>
          </w:pPr>
        </w:p>
      </w:tc>
      <w:tc>
        <w:tcPr>
          <w:tcW w:w="1234" w:type="dxa"/>
        </w:tcPr>
        <w:p w14:paraId="412BB1A2" w14:textId="77777777" w:rsidR="00797ABA" w:rsidRDefault="00797ABA">
          <w:pPr>
            <w:pStyle w:val="HeaderOdd"/>
          </w:pPr>
        </w:p>
      </w:tc>
    </w:tr>
    <w:tr w:rsidR="00797ABA" w14:paraId="52B214B4" w14:textId="77777777">
      <w:trPr>
        <w:jc w:val="center"/>
      </w:trPr>
      <w:tc>
        <w:tcPr>
          <w:tcW w:w="6062" w:type="dxa"/>
        </w:tcPr>
        <w:p w14:paraId="771128F4" w14:textId="77777777" w:rsidR="00797ABA" w:rsidRDefault="00797ABA">
          <w:pPr>
            <w:pStyle w:val="HeaderOdd"/>
          </w:pPr>
        </w:p>
      </w:tc>
      <w:tc>
        <w:tcPr>
          <w:tcW w:w="1234" w:type="dxa"/>
        </w:tcPr>
        <w:p w14:paraId="685CFF11" w14:textId="77777777" w:rsidR="00797ABA" w:rsidRDefault="00797ABA">
          <w:pPr>
            <w:pStyle w:val="HeaderOdd"/>
          </w:pPr>
        </w:p>
      </w:tc>
    </w:tr>
    <w:tr w:rsidR="00797ABA" w14:paraId="352A1BF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4D11BF4" w14:textId="77777777" w:rsidR="00797ABA" w:rsidRDefault="00797ABA">
          <w:pPr>
            <w:pStyle w:val="HeaderOdd6"/>
          </w:pPr>
        </w:p>
      </w:tc>
    </w:tr>
  </w:tbl>
  <w:p w14:paraId="2B7F6850" w14:textId="77777777" w:rsidR="00797ABA" w:rsidRDefault="00797AB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B1470FF" w14:textId="77777777" w:rsidTr="00567644">
      <w:trPr>
        <w:jc w:val="center"/>
      </w:trPr>
      <w:tc>
        <w:tcPr>
          <w:tcW w:w="1068" w:type="pct"/>
        </w:tcPr>
        <w:p w14:paraId="4F87896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DAFC48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2E01916" w14:textId="77777777" w:rsidTr="00567644">
      <w:trPr>
        <w:jc w:val="center"/>
      </w:trPr>
      <w:tc>
        <w:tcPr>
          <w:tcW w:w="1068" w:type="pct"/>
        </w:tcPr>
        <w:p w14:paraId="5A3FD8A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E68505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499E4E5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A2F5342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EEED777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4C08" w14:textId="77777777" w:rsidR="004E49DF" w:rsidRPr="00BE0A36" w:rsidRDefault="004E49DF" w:rsidP="00BE0A3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8DB1" w14:textId="77777777" w:rsidR="004E49DF" w:rsidRPr="00BE0A36" w:rsidRDefault="004E49DF" w:rsidP="00BE0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B70260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D5"/>
    <w:rsid w:val="00000C1F"/>
    <w:rsid w:val="00003015"/>
    <w:rsid w:val="000038FA"/>
    <w:rsid w:val="000043A6"/>
    <w:rsid w:val="00004573"/>
    <w:rsid w:val="00005825"/>
    <w:rsid w:val="00010513"/>
    <w:rsid w:val="0001143E"/>
    <w:rsid w:val="000123D8"/>
    <w:rsid w:val="0001347E"/>
    <w:rsid w:val="0002034F"/>
    <w:rsid w:val="000215AA"/>
    <w:rsid w:val="0002517D"/>
    <w:rsid w:val="00025988"/>
    <w:rsid w:val="00026816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57C71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5EB2"/>
    <w:rsid w:val="0009641C"/>
    <w:rsid w:val="00096811"/>
    <w:rsid w:val="000978C2"/>
    <w:rsid w:val="000A2128"/>
    <w:rsid w:val="000A2213"/>
    <w:rsid w:val="000A5DCB"/>
    <w:rsid w:val="000A637A"/>
    <w:rsid w:val="000B16DC"/>
    <w:rsid w:val="000B17F0"/>
    <w:rsid w:val="000B1C99"/>
    <w:rsid w:val="000B3404"/>
    <w:rsid w:val="000B4127"/>
    <w:rsid w:val="000B4951"/>
    <w:rsid w:val="000B5464"/>
    <w:rsid w:val="000B5685"/>
    <w:rsid w:val="000B729E"/>
    <w:rsid w:val="000C54A0"/>
    <w:rsid w:val="000C687C"/>
    <w:rsid w:val="000C7832"/>
    <w:rsid w:val="000C7850"/>
    <w:rsid w:val="000C7C18"/>
    <w:rsid w:val="000D0A6A"/>
    <w:rsid w:val="000D28C4"/>
    <w:rsid w:val="000D39A9"/>
    <w:rsid w:val="000D54F2"/>
    <w:rsid w:val="000E29CA"/>
    <w:rsid w:val="000E5145"/>
    <w:rsid w:val="000E576D"/>
    <w:rsid w:val="000F1FEC"/>
    <w:rsid w:val="000F2735"/>
    <w:rsid w:val="000F329E"/>
    <w:rsid w:val="000F6CF4"/>
    <w:rsid w:val="001002C3"/>
    <w:rsid w:val="00101528"/>
    <w:rsid w:val="001029DE"/>
    <w:rsid w:val="001033CB"/>
    <w:rsid w:val="00104401"/>
    <w:rsid w:val="001047CB"/>
    <w:rsid w:val="001053AD"/>
    <w:rsid w:val="001058DF"/>
    <w:rsid w:val="00107F85"/>
    <w:rsid w:val="0011020B"/>
    <w:rsid w:val="00126287"/>
    <w:rsid w:val="00127EE1"/>
    <w:rsid w:val="0013046D"/>
    <w:rsid w:val="001315A1"/>
    <w:rsid w:val="001327AE"/>
    <w:rsid w:val="00132957"/>
    <w:rsid w:val="001343A6"/>
    <w:rsid w:val="0013531D"/>
    <w:rsid w:val="00136FBE"/>
    <w:rsid w:val="0013755E"/>
    <w:rsid w:val="00142836"/>
    <w:rsid w:val="00147781"/>
    <w:rsid w:val="00150851"/>
    <w:rsid w:val="001520FC"/>
    <w:rsid w:val="00152391"/>
    <w:rsid w:val="001533C1"/>
    <w:rsid w:val="00153482"/>
    <w:rsid w:val="00154977"/>
    <w:rsid w:val="001570F0"/>
    <w:rsid w:val="001572E4"/>
    <w:rsid w:val="00160DF7"/>
    <w:rsid w:val="001613F7"/>
    <w:rsid w:val="00164204"/>
    <w:rsid w:val="0017182C"/>
    <w:rsid w:val="00172D13"/>
    <w:rsid w:val="001741FF"/>
    <w:rsid w:val="00175FD1"/>
    <w:rsid w:val="00176AE6"/>
    <w:rsid w:val="00177037"/>
    <w:rsid w:val="0017789E"/>
    <w:rsid w:val="00180311"/>
    <w:rsid w:val="001815FB"/>
    <w:rsid w:val="00181D8C"/>
    <w:rsid w:val="001842C7"/>
    <w:rsid w:val="001859C1"/>
    <w:rsid w:val="0019257E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035"/>
    <w:rsid w:val="001C1644"/>
    <w:rsid w:val="001C29CC"/>
    <w:rsid w:val="001C4A67"/>
    <w:rsid w:val="001C547E"/>
    <w:rsid w:val="001D09C2"/>
    <w:rsid w:val="001D15FB"/>
    <w:rsid w:val="001D1702"/>
    <w:rsid w:val="001D1F85"/>
    <w:rsid w:val="001D3DA3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580B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52EF"/>
    <w:rsid w:val="00287065"/>
    <w:rsid w:val="00290D70"/>
    <w:rsid w:val="0029156D"/>
    <w:rsid w:val="0029692F"/>
    <w:rsid w:val="002A6F4D"/>
    <w:rsid w:val="002A756E"/>
    <w:rsid w:val="002B2682"/>
    <w:rsid w:val="002B58FC"/>
    <w:rsid w:val="002B60CC"/>
    <w:rsid w:val="002C1D68"/>
    <w:rsid w:val="002C5DB3"/>
    <w:rsid w:val="002C7985"/>
    <w:rsid w:val="002D03A3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1834"/>
    <w:rsid w:val="003026E9"/>
    <w:rsid w:val="003037FE"/>
    <w:rsid w:val="00303D53"/>
    <w:rsid w:val="003068E0"/>
    <w:rsid w:val="003108D1"/>
    <w:rsid w:val="0031143F"/>
    <w:rsid w:val="00314266"/>
    <w:rsid w:val="00315324"/>
    <w:rsid w:val="00315B62"/>
    <w:rsid w:val="003178D2"/>
    <w:rsid w:val="003179E8"/>
    <w:rsid w:val="00317FDC"/>
    <w:rsid w:val="0032063D"/>
    <w:rsid w:val="00331203"/>
    <w:rsid w:val="00332B17"/>
    <w:rsid w:val="00333078"/>
    <w:rsid w:val="003344D3"/>
    <w:rsid w:val="00336345"/>
    <w:rsid w:val="00342E3D"/>
    <w:rsid w:val="0034336E"/>
    <w:rsid w:val="003444C4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61AE"/>
    <w:rsid w:val="00377D1F"/>
    <w:rsid w:val="00381D64"/>
    <w:rsid w:val="00385097"/>
    <w:rsid w:val="0038626C"/>
    <w:rsid w:val="00391C6F"/>
    <w:rsid w:val="0039435E"/>
    <w:rsid w:val="00394F10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2489"/>
    <w:rsid w:val="003C2B21"/>
    <w:rsid w:val="003C50A2"/>
    <w:rsid w:val="003C6DE9"/>
    <w:rsid w:val="003C6EDF"/>
    <w:rsid w:val="003C7B9C"/>
    <w:rsid w:val="003D0740"/>
    <w:rsid w:val="003D4AAE"/>
    <w:rsid w:val="003D4C75"/>
    <w:rsid w:val="003D6B81"/>
    <w:rsid w:val="003D7254"/>
    <w:rsid w:val="003E0653"/>
    <w:rsid w:val="003E10A9"/>
    <w:rsid w:val="003E1657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0529F"/>
    <w:rsid w:val="00410C20"/>
    <w:rsid w:val="004110BA"/>
    <w:rsid w:val="00412327"/>
    <w:rsid w:val="00414599"/>
    <w:rsid w:val="00416A4F"/>
    <w:rsid w:val="00417F84"/>
    <w:rsid w:val="00423AC4"/>
    <w:rsid w:val="0042592F"/>
    <w:rsid w:val="0042799E"/>
    <w:rsid w:val="00431F25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5692"/>
    <w:rsid w:val="00456074"/>
    <w:rsid w:val="00457476"/>
    <w:rsid w:val="0046076C"/>
    <w:rsid w:val="00460A67"/>
    <w:rsid w:val="004614FB"/>
    <w:rsid w:val="00461D78"/>
    <w:rsid w:val="00462B21"/>
    <w:rsid w:val="00463048"/>
    <w:rsid w:val="00464372"/>
    <w:rsid w:val="00464957"/>
    <w:rsid w:val="00470B8D"/>
    <w:rsid w:val="00472639"/>
    <w:rsid w:val="00472DD2"/>
    <w:rsid w:val="00474626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D6D53"/>
    <w:rsid w:val="004E2567"/>
    <w:rsid w:val="004E2568"/>
    <w:rsid w:val="004E3576"/>
    <w:rsid w:val="004E49DF"/>
    <w:rsid w:val="004E5256"/>
    <w:rsid w:val="004F1050"/>
    <w:rsid w:val="004F25B3"/>
    <w:rsid w:val="004F664A"/>
    <w:rsid w:val="004F6688"/>
    <w:rsid w:val="00501495"/>
    <w:rsid w:val="00503AE3"/>
    <w:rsid w:val="00504AE3"/>
    <w:rsid w:val="005055B0"/>
    <w:rsid w:val="0050662E"/>
    <w:rsid w:val="00512972"/>
    <w:rsid w:val="00513566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A48"/>
    <w:rsid w:val="00524CBC"/>
    <w:rsid w:val="005259D1"/>
    <w:rsid w:val="00531AF6"/>
    <w:rsid w:val="005337EA"/>
    <w:rsid w:val="0053499F"/>
    <w:rsid w:val="005373F4"/>
    <w:rsid w:val="0054089B"/>
    <w:rsid w:val="00542096"/>
    <w:rsid w:val="00542E65"/>
    <w:rsid w:val="00543739"/>
    <w:rsid w:val="0054378B"/>
    <w:rsid w:val="00544938"/>
    <w:rsid w:val="00546012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8F4"/>
    <w:rsid w:val="00580EBD"/>
    <w:rsid w:val="005840DF"/>
    <w:rsid w:val="00584EC1"/>
    <w:rsid w:val="005859BF"/>
    <w:rsid w:val="00587DFD"/>
    <w:rsid w:val="0059278C"/>
    <w:rsid w:val="0059489F"/>
    <w:rsid w:val="00596BB3"/>
    <w:rsid w:val="005A07BF"/>
    <w:rsid w:val="005A4EE0"/>
    <w:rsid w:val="005A5916"/>
    <w:rsid w:val="005A68BF"/>
    <w:rsid w:val="005B6C66"/>
    <w:rsid w:val="005B78E5"/>
    <w:rsid w:val="005C28C5"/>
    <w:rsid w:val="005C297B"/>
    <w:rsid w:val="005C2E30"/>
    <w:rsid w:val="005C3189"/>
    <w:rsid w:val="005C4167"/>
    <w:rsid w:val="005C4AF9"/>
    <w:rsid w:val="005D099E"/>
    <w:rsid w:val="005D12EF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2E3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257C1"/>
    <w:rsid w:val="006320A3"/>
    <w:rsid w:val="00632853"/>
    <w:rsid w:val="006336AB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17DE"/>
    <w:rsid w:val="00667638"/>
    <w:rsid w:val="00671280"/>
    <w:rsid w:val="00671AC6"/>
    <w:rsid w:val="00671E5E"/>
    <w:rsid w:val="00673674"/>
    <w:rsid w:val="00675E77"/>
    <w:rsid w:val="00680547"/>
    <w:rsid w:val="00680887"/>
    <w:rsid w:val="00680A95"/>
    <w:rsid w:val="0068447C"/>
    <w:rsid w:val="00684EFC"/>
    <w:rsid w:val="00685233"/>
    <w:rsid w:val="006855FC"/>
    <w:rsid w:val="00687A2B"/>
    <w:rsid w:val="00693C2C"/>
    <w:rsid w:val="00694725"/>
    <w:rsid w:val="006A5AF0"/>
    <w:rsid w:val="006B22E3"/>
    <w:rsid w:val="006B35B7"/>
    <w:rsid w:val="006B3F45"/>
    <w:rsid w:val="006B4475"/>
    <w:rsid w:val="006C02F6"/>
    <w:rsid w:val="006C08D3"/>
    <w:rsid w:val="006C1D6C"/>
    <w:rsid w:val="006C265F"/>
    <w:rsid w:val="006C332F"/>
    <w:rsid w:val="006C3D19"/>
    <w:rsid w:val="006C552F"/>
    <w:rsid w:val="006C615C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2AED"/>
    <w:rsid w:val="006F4AB3"/>
    <w:rsid w:val="006F6520"/>
    <w:rsid w:val="00700158"/>
    <w:rsid w:val="00702F8D"/>
    <w:rsid w:val="00703E9F"/>
    <w:rsid w:val="00704185"/>
    <w:rsid w:val="00712115"/>
    <w:rsid w:val="007123AC"/>
    <w:rsid w:val="00713889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22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5417"/>
    <w:rsid w:val="007979AF"/>
    <w:rsid w:val="00797ABA"/>
    <w:rsid w:val="007A07E7"/>
    <w:rsid w:val="007A6970"/>
    <w:rsid w:val="007A70B1"/>
    <w:rsid w:val="007B0D31"/>
    <w:rsid w:val="007B1D57"/>
    <w:rsid w:val="007B20E2"/>
    <w:rsid w:val="007B32F0"/>
    <w:rsid w:val="007B3910"/>
    <w:rsid w:val="007B7D81"/>
    <w:rsid w:val="007C29F6"/>
    <w:rsid w:val="007C3BD1"/>
    <w:rsid w:val="007C401E"/>
    <w:rsid w:val="007D10B4"/>
    <w:rsid w:val="007D2426"/>
    <w:rsid w:val="007D3EA1"/>
    <w:rsid w:val="007D493C"/>
    <w:rsid w:val="007D78B4"/>
    <w:rsid w:val="007E10D3"/>
    <w:rsid w:val="007E3D68"/>
    <w:rsid w:val="007E54BB"/>
    <w:rsid w:val="007E6376"/>
    <w:rsid w:val="007E7FA0"/>
    <w:rsid w:val="007F0503"/>
    <w:rsid w:val="007F0D05"/>
    <w:rsid w:val="007F228D"/>
    <w:rsid w:val="007F30A9"/>
    <w:rsid w:val="007F3E33"/>
    <w:rsid w:val="00800B18"/>
    <w:rsid w:val="008022E6"/>
    <w:rsid w:val="0080270C"/>
    <w:rsid w:val="00803730"/>
    <w:rsid w:val="008043F7"/>
    <w:rsid w:val="00804649"/>
    <w:rsid w:val="00806717"/>
    <w:rsid w:val="008109A6"/>
    <w:rsid w:val="00810DFB"/>
    <w:rsid w:val="00811382"/>
    <w:rsid w:val="00814FE8"/>
    <w:rsid w:val="00820CF5"/>
    <w:rsid w:val="008211B6"/>
    <w:rsid w:val="008255E8"/>
    <w:rsid w:val="00825650"/>
    <w:rsid w:val="008267A3"/>
    <w:rsid w:val="00827747"/>
    <w:rsid w:val="0083086E"/>
    <w:rsid w:val="0083262F"/>
    <w:rsid w:val="008328F2"/>
    <w:rsid w:val="00833CAC"/>
    <w:rsid w:val="00833D0D"/>
    <w:rsid w:val="00834DA5"/>
    <w:rsid w:val="00835EB1"/>
    <w:rsid w:val="00837C3E"/>
    <w:rsid w:val="00837DCE"/>
    <w:rsid w:val="00843CDB"/>
    <w:rsid w:val="00844408"/>
    <w:rsid w:val="00845B8E"/>
    <w:rsid w:val="00850545"/>
    <w:rsid w:val="008536D1"/>
    <w:rsid w:val="008558D1"/>
    <w:rsid w:val="0085753E"/>
    <w:rsid w:val="008628C6"/>
    <w:rsid w:val="008630BC"/>
    <w:rsid w:val="0086320F"/>
    <w:rsid w:val="00865893"/>
    <w:rsid w:val="00866E4A"/>
    <w:rsid w:val="00866F6F"/>
    <w:rsid w:val="00867846"/>
    <w:rsid w:val="00867AB3"/>
    <w:rsid w:val="0087063D"/>
    <w:rsid w:val="008718D0"/>
    <w:rsid w:val="008719B7"/>
    <w:rsid w:val="00873240"/>
    <w:rsid w:val="00875407"/>
    <w:rsid w:val="00875E43"/>
    <w:rsid w:val="00875F55"/>
    <w:rsid w:val="008803D6"/>
    <w:rsid w:val="00883D8E"/>
    <w:rsid w:val="0088436F"/>
    <w:rsid w:val="00884870"/>
    <w:rsid w:val="00884D43"/>
    <w:rsid w:val="008866FB"/>
    <w:rsid w:val="00887C8F"/>
    <w:rsid w:val="0089523E"/>
    <w:rsid w:val="008955D1"/>
    <w:rsid w:val="00896657"/>
    <w:rsid w:val="008A012C"/>
    <w:rsid w:val="008A0799"/>
    <w:rsid w:val="008A3E95"/>
    <w:rsid w:val="008A4C1E"/>
    <w:rsid w:val="008A5386"/>
    <w:rsid w:val="008B2FF2"/>
    <w:rsid w:val="008B4C05"/>
    <w:rsid w:val="008B6788"/>
    <w:rsid w:val="008B779C"/>
    <w:rsid w:val="008B7D6F"/>
    <w:rsid w:val="008C0975"/>
    <w:rsid w:val="008C1E20"/>
    <w:rsid w:val="008C1F06"/>
    <w:rsid w:val="008C72B4"/>
    <w:rsid w:val="008D24BF"/>
    <w:rsid w:val="008D6275"/>
    <w:rsid w:val="008E1838"/>
    <w:rsid w:val="008E2C2B"/>
    <w:rsid w:val="008E374C"/>
    <w:rsid w:val="008E3EA7"/>
    <w:rsid w:val="008E4970"/>
    <w:rsid w:val="008E5040"/>
    <w:rsid w:val="008E5396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32C1"/>
    <w:rsid w:val="0090415D"/>
    <w:rsid w:val="00910688"/>
    <w:rsid w:val="00911738"/>
    <w:rsid w:val="00911C30"/>
    <w:rsid w:val="00913FC8"/>
    <w:rsid w:val="0091656E"/>
    <w:rsid w:val="00916C91"/>
    <w:rsid w:val="00920330"/>
    <w:rsid w:val="00922821"/>
    <w:rsid w:val="00923380"/>
    <w:rsid w:val="00923788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1E12"/>
    <w:rsid w:val="00953148"/>
    <w:rsid w:val="009531DF"/>
    <w:rsid w:val="00954381"/>
    <w:rsid w:val="00955161"/>
    <w:rsid w:val="00955259"/>
    <w:rsid w:val="00955D15"/>
    <w:rsid w:val="0095612A"/>
    <w:rsid w:val="0095655D"/>
    <w:rsid w:val="00956FCD"/>
    <w:rsid w:val="0095751B"/>
    <w:rsid w:val="00963019"/>
    <w:rsid w:val="00963647"/>
    <w:rsid w:val="00963864"/>
    <w:rsid w:val="009651DD"/>
    <w:rsid w:val="00967AFD"/>
    <w:rsid w:val="009712C8"/>
    <w:rsid w:val="00972325"/>
    <w:rsid w:val="009758D7"/>
    <w:rsid w:val="00976895"/>
    <w:rsid w:val="00981C9E"/>
    <w:rsid w:val="00982536"/>
    <w:rsid w:val="00984748"/>
    <w:rsid w:val="00987D2C"/>
    <w:rsid w:val="00990484"/>
    <w:rsid w:val="00993D24"/>
    <w:rsid w:val="009966FF"/>
    <w:rsid w:val="00997034"/>
    <w:rsid w:val="009971A9"/>
    <w:rsid w:val="009A0FDB"/>
    <w:rsid w:val="009A37D5"/>
    <w:rsid w:val="009A7EC2"/>
    <w:rsid w:val="009B0A60"/>
    <w:rsid w:val="009B2C3A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16CF"/>
    <w:rsid w:val="00A04A82"/>
    <w:rsid w:val="00A05C7B"/>
    <w:rsid w:val="00A05FB5"/>
    <w:rsid w:val="00A07402"/>
    <w:rsid w:val="00A0780F"/>
    <w:rsid w:val="00A11572"/>
    <w:rsid w:val="00A11A8D"/>
    <w:rsid w:val="00A15D01"/>
    <w:rsid w:val="00A22C01"/>
    <w:rsid w:val="00A230F0"/>
    <w:rsid w:val="00A23FCE"/>
    <w:rsid w:val="00A24FAC"/>
    <w:rsid w:val="00A25478"/>
    <w:rsid w:val="00A2668A"/>
    <w:rsid w:val="00A27C2E"/>
    <w:rsid w:val="00A34047"/>
    <w:rsid w:val="00A36831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77F2C"/>
    <w:rsid w:val="00A8007F"/>
    <w:rsid w:val="00A81D46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0324"/>
    <w:rsid w:val="00AB13F3"/>
    <w:rsid w:val="00AB2573"/>
    <w:rsid w:val="00AB27E5"/>
    <w:rsid w:val="00AB34A5"/>
    <w:rsid w:val="00AB365E"/>
    <w:rsid w:val="00AB3E20"/>
    <w:rsid w:val="00AB53B3"/>
    <w:rsid w:val="00AB6309"/>
    <w:rsid w:val="00AB78E7"/>
    <w:rsid w:val="00AB7EE1"/>
    <w:rsid w:val="00AC0074"/>
    <w:rsid w:val="00AC1CCB"/>
    <w:rsid w:val="00AC39F8"/>
    <w:rsid w:val="00AC3B3B"/>
    <w:rsid w:val="00AC6727"/>
    <w:rsid w:val="00AD08AA"/>
    <w:rsid w:val="00AD378B"/>
    <w:rsid w:val="00AD5394"/>
    <w:rsid w:val="00AE20B6"/>
    <w:rsid w:val="00AE3DC2"/>
    <w:rsid w:val="00AE4E81"/>
    <w:rsid w:val="00AE4ED6"/>
    <w:rsid w:val="00AE541E"/>
    <w:rsid w:val="00AE56F2"/>
    <w:rsid w:val="00AE6611"/>
    <w:rsid w:val="00AE6A93"/>
    <w:rsid w:val="00AE7A99"/>
    <w:rsid w:val="00AF5D9A"/>
    <w:rsid w:val="00B007EF"/>
    <w:rsid w:val="00B01C0E"/>
    <w:rsid w:val="00B02081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26C5B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87539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696"/>
    <w:rsid w:val="00BB39B4"/>
    <w:rsid w:val="00BB4184"/>
    <w:rsid w:val="00BB4AC3"/>
    <w:rsid w:val="00BB5A48"/>
    <w:rsid w:val="00BB73F0"/>
    <w:rsid w:val="00BC014C"/>
    <w:rsid w:val="00BC11DC"/>
    <w:rsid w:val="00BC14BD"/>
    <w:rsid w:val="00BC1EF9"/>
    <w:rsid w:val="00BC2504"/>
    <w:rsid w:val="00BC3B10"/>
    <w:rsid w:val="00BC4898"/>
    <w:rsid w:val="00BC6ACF"/>
    <w:rsid w:val="00BD3506"/>
    <w:rsid w:val="00BD50B0"/>
    <w:rsid w:val="00BD5C2E"/>
    <w:rsid w:val="00BE0A36"/>
    <w:rsid w:val="00BE3666"/>
    <w:rsid w:val="00BE37CC"/>
    <w:rsid w:val="00BE39CA"/>
    <w:rsid w:val="00BE523F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17D71"/>
    <w:rsid w:val="00C223C0"/>
    <w:rsid w:val="00C27723"/>
    <w:rsid w:val="00C30267"/>
    <w:rsid w:val="00C30724"/>
    <w:rsid w:val="00C32FF1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4AFA"/>
    <w:rsid w:val="00C460D7"/>
    <w:rsid w:val="00C46309"/>
    <w:rsid w:val="00C47253"/>
    <w:rsid w:val="00C553CE"/>
    <w:rsid w:val="00C61DA2"/>
    <w:rsid w:val="00C63E26"/>
    <w:rsid w:val="00C66894"/>
    <w:rsid w:val="00C67A6D"/>
    <w:rsid w:val="00C70130"/>
    <w:rsid w:val="00C71B6A"/>
    <w:rsid w:val="00C71CA8"/>
    <w:rsid w:val="00C74A15"/>
    <w:rsid w:val="00C771B0"/>
    <w:rsid w:val="00C771D5"/>
    <w:rsid w:val="00C7765D"/>
    <w:rsid w:val="00C805EF"/>
    <w:rsid w:val="00C810B5"/>
    <w:rsid w:val="00C81169"/>
    <w:rsid w:val="00C8149E"/>
    <w:rsid w:val="00C8212A"/>
    <w:rsid w:val="00C82A58"/>
    <w:rsid w:val="00C857BF"/>
    <w:rsid w:val="00C85A4F"/>
    <w:rsid w:val="00C87AB0"/>
    <w:rsid w:val="00C91D31"/>
    <w:rsid w:val="00C91D6B"/>
    <w:rsid w:val="00C96409"/>
    <w:rsid w:val="00C97CE3"/>
    <w:rsid w:val="00CA27A3"/>
    <w:rsid w:val="00CA72F3"/>
    <w:rsid w:val="00CA7A09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A0D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4BCB"/>
    <w:rsid w:val="00D06C2B"/>
    <w:rsid w:val="00D1089A"/>
    <w:rsid w:val="00D1314F"/>
    <w:rsid w:val="00D1514D"/>
    <w:rsid w:val="00D159CB"/>
    <w:rsid w:val="00D16B8B"/>
    <w:rsid w:val="00D16EDC"/>
    <w:rsid w:val="00D174D8"/>
    <w:rsid w:val="00D1783E"/>
    <w:rsid w:val="00D20D11"/>
    <w:rsid w:val="00D22821"/>
    <w:rsid w:val="00D252E0"/>
    <w:rsid w:val="00D26189"/>
    <w:rsid w:val="00D26430"/>
    <w:rsid w:val="00D30232"/>
    <w:rsid w:val="00D311B8"/>
    <w:rsid w:val="00D31826"/>
    <w:rsid w:val="00D32398"/>
    <w:rsid w:val="00D34B85"/>
    <w:rsid w:val="00D34E4F"/>
    <w:rsid w:val="00D36B21"/>
    <w:rsid w:val="00D40830"/>
    <w:rsid w:val="00D41984"/>
    <w:rsid w:val="00D41B0A"/>
    <w:rsid w:val="00D42566"/>
    <w:rsid w:val="00D4288C"/>
    <w:rsid w:val="00D43742"/>
    <w:rsid w:val="00D43CA9"/>
    <w:rsid w:val="00D43F88"/>
    <w:rsid w:val="00D44B05"/>
    <w:rsid w:val="00D46296"/>
    <w:rsid w:val="00D510F3"/>
    <w:rsid w:val="00D51BDC"/>
    <w:rsid w:val="00D5257A"/>
    <w:rsid w:val="00D56B7C"/>
    <w:rsid w:val="00D608DF"/>
    <w:rsid w:val="00D63802"/>
    <w:rsid w:val="00D63A38"/>
    <w:rsid w:val="00D67262"/>
    <w:rsid w:val="00D67957"/>
    <w:rsid w:val="00D72E30"/>
    <w:rsid w:val="00D8098E"/>
    <w:rsid w:val="00D8155E"/>
    <w:rsid w:val="00D83F69"/>
    <w:rsid w:val="00D8504F"/>
    <w:rsid w:val="00D85CA5"/>
    <w:rsid w:val="00D91037"/>
    <w:rsid w:val="00D928DD"/>
    <w:rsid w:val="00D93CCE"/>
    <w:rsid w:val="00D941AF"/>
    <w:rsid w:val="00D9421C"/>
    <w:rsid w:val="00DA2D77"/>
    <w:rsid w:val="00DA2EB6"/>
    <w:rsid w:val="00DA4966"/>
    <w:rsid w:val="00DA4EB0"/>
    <w:rsid w:val="00DA5FED"/>
    <w:rsid w:val="00DA6058"/>
    <w:rsid w:val="00DA78FE"/>
    <w:rsid w:val="00DB0129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773"/>
    <w:rsid w:val="00DC0990"/>
    <w:rsid w:val="00DC0D89"/>
    <w:rsid w:val="00DC0ED8"/>
    <w:rsid w:val="00DC2B12"/>
    <w:rsid w:val="00DD1349"/>
    <w:rsid w:val="00DD136F"/>
    <w:rsid w:val="00DD17E9"/>
    <w:rsid w:val="00DD46AE"/>
    <w:rsid w:val="00DD5243"/>
    <w:rsid w:val="00DE11B9"/>
    <w:rsid w:val="00DE1ADA"/>
    <w:rsid w:val="00DE31AF"/>
    <w:rsid w:val="00DE5F53"/>
    <w:rsid w:val="00DE60F1"/>
    <w:rsid w:val="00DF1CAD"/>
    <w:rsid w:val="00DF3C40"/>
    <w:rsid w:val="00DF796D"/>
    <w:rsid w:val="00DF7F75"/>
    <w:rsid w:val="00DF7F9A"/>
    <w:rsid w:val="00E03956"/>
    <w:rsid w:val="00E06664"/>
    <w:rsid w:val="00E06DE5"/>
    <w:rsid w:val="00E079B9"/>
    <w:rsid w:val="00E10F9E"/>
    <w:rsid w:val="00E13B68"/>
    <w:rsid w:val="00E13BFD"/>
    <w:rsid w:val="00E14481"/>
    <w:rsid w:val="00E15EDD"/>
    <w:rsid w:val="00E20D17"/>
    <w:rsid w:val="00E225D9"/>
    <w:rsid w:val="00E2278F"/>
    <w:rsid w:val="00E238EA"/>
    <w:rsid w:val="00E2427A"/>
    <w:rsid w:val="00E26A2E"/>
    <w:rsid w:val="00E3161F"/>
    <w:rsid w:val="00E33624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2424"/>
    <w:rsid w:val="00E63C36"/>
    <w:rsid w:val="00E6433C"/>
    <w:rsid w:val="00E65503"/>
    <w:rsid w:val="00E66CD2"/>
    <w:rsid w:val="00E678DA"/>
    <w:rsid w:val="00E71882"/>
    <w:rsid w:val="00E720AD"/>
    <w:rsid w:val="00E7277E"/>
    <w:rsid w:val="00E73B26"/>
    <w:rsid w:val="00E74724"/>
    <w:rsid w:val="00E76C83"/>
    <w:rsid w:val="00E808D2"/>
    <w:rsid w:val="00E83DB1"/>
    <w:rsid w:val="00E84C11"/>
    <w:rsid w:val="00E84E6A"/>
    <w:rsid w:val="00E85C22"/>
    <w:rsid w:val="00E868AB"/>
    <w:rsid w:val="00E875B2"/>
    <w:rsid w:val="00E91F9F"/>
    <w:rsid w:val="00E92F84"/>
    <w:rsid w:val="00E93562"/>
    <w:rsid w:val="00E9774F"/>
    <w:rsid w:val="00EA3FCF"/>
    <w:rsid w:val="00EA4CA7"/>
    <w:rsid w:val="00EA737E"/>
    <w:rsid w:val="00EA76D0"/>
    <w:rsid w:val="00EB0EB4"/>
    <w:rsid w:val="00EB1433"/>
    <w:rsid w:val="00EB3272"/>
    <w:rsid w:val="00EB33B2"/>
    <w:rsid w:val="00EB422D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3962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6F3"/>
    <w:rsid w:val="00EF4B42"/>
    <w:rsid w:val="00EF5C18"/>
    <w:rsid w:val="00EF76F2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1F5A"/>
    <w:rsid w:val="00F23479"/>
    <w:rsid w:val="00F25EDF"/>
    <w:rsid w:val="00F2647F"/>
    <w:rsid w:val="00F27521"/>
    <w:rsid w:val="00F279ED"/>
    <w:rsid w:val="00F30499"/>
    <w:rsid w:val="00F3083D"/>
    <w:rsid w:val="00F32B71"/>
    <w:rsid w:val="00F343D1"/>
    <w:rsid w:val="00F344CC"/>
    <w:rsid w:val="00F347CD"/>
    <w:rsid w:val="00F3499F"/>
    <w:rsid w:val="00F353C4"/>
    <w:rsid w:val="00F37466"/>
    <w:rsid w:val="00F403D7"/>
    <w:rsid w:val="00F41FE5"/>
    <w:rsid w:val="00F437A1"/>
    <w:rsid w:val="00F4575C"/>
    <w:rsid w:val="00F459A0"/>
    <w:rsid w:val="00F45AC2"/>
    <w:rsid w:val="00F45BF3"/>
    <w:rsid w:val="00F45ED3"/>
    <w:rsid w:val="00F4663D"/>
    <w:rsid w:val="00F502FD"/>
    <w:rsid w:val="00F503F3"/>
    <w:rsid w:val="00F5321D"/>
    <w:rsid w:val="00F54850"/>
    <w:rsid w:val="00F553D8"/>
    <w:rsid w:val="00F57421"/>
    <w:rsid w:val="00F60EAF"/>
    <w:rsid w:val="00F62247"/>
    <w:rsid w:val="00F63ADC"/>
    <w:rsid w:val="00F65665"/>
    <w:rsid w:val="00F67166"/>
    <w:rsid w:val="00F705E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07CE"/>
    <w:rsid w:val="00F91FD9"/>
    <w:rsid w:val="00F9281B"/>
    <w:rsid w:val="00F945BD"/>
    <w:rsid w:val="00F96676"/>
    <w:rsid w:val="00F97BCF"/>
    <w:rsid w:val="00FA11F2"/>
    <w:rsid w:val="00FA338B"/>
    <w:rsid w:val="00FA4FD1"/>
    <w:rsid w:val="00FA6994"/>
    <w:rsid w:val="00FA6F31"/>
    <w:rsid w:val="00FB1248"/>
    <w:rsid w:val="00FB293B"/>
    <w:rsid w:val="00FB49E9"/>
    <w:rsid w:val="00FB4FC8"/>
    <w:rsid w:val="00FB6611"/>
    <w:rsid w:val="00FB7419"/>
    <w:rsid w:val="00FC09EF"/>
    <w:rsid w:val="00FC28D6"/>
    <w:rsid w:val="00FC2D85"/>
    <w:rsid w:val="00FC2E84"/>
    <w:rsid w:val="00FC6FA4"/>
    <w:rsid w:val="00FD3CB8"/>
    <w:rsid w:val="00FD4A8D"/>
    <w:rsid w:val="00FD4E9B"/>
    <w:rsid w:val="00FD5148"/>
    <w:rsid w:val="00FD73A4"/>
    <w:rsid w:val="00FD7989"/>
    <w:rsid w:val="00FD79BB"/>
    <w:rsid w:val="00FE1240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EE8124"/>
  <w15:docId w15:val="{0BAB8A71-97E6-4E51-BAF1-53F3A5DA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AB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97AB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797AB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797AB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97AB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10440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0440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0440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0440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0440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797AB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797ABA"/>
  </w:style>
  <w:style w:type="paragraph" w:customStyle="1" w:styleId="00ClientCover">
    <w:name w:val="00ClientCover"/>
    <w:basedOn w:val="Normal"/>
    <w:rsid w:val="00797ABA"/>
  </w:style>
  <w:style w:type="paragraph" w:customStyle="1" w:styleId="02Text">
    <w:name w:val="02Text"/>
    <w:basedOn w:val="Normal"/>
    <w:rsid w:val="00797ABA"/>
  </w:style>
  <w:style w:type="paragraph" w:customStyle="1" w:styleId="BillBasic">
    <w:name w:val="BillBasic"/>
    <w:link w:val="BillBasicChar"/>
    <w:rsid w:val="00797AB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797AB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97AB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97AB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797AB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797ABA"/>
    <w:pPr>
      <w:spacing w:before="240"/>
    </w:pPr>
  </w:style>
  <w:style w:type="paragraph" w:customStyle="1" w:styleId="EnactingWords">
    <w:name w:val="EnactingWords"/>
    <w:basedOn w:val="BillBasic"/>
    <w:rsid w:val="00797ABA"/>
    <w:pPr>
      <w:spacing w:before="120"/>
    </w:pPr>
  </w:style>
  <w:style w:type="paragraph" w:customStyle="1" w:styleId="Amain">
    <w:name w:val="A main"/>
    <w:basedOn w:val="BillBasic"/>
    <w:rsid w:val="00797AB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797ABA"/>
    <w:pPr>
      <w:ind w:left="1100"/>
    </w:pPr>
  </w:style>
  <w:style w:type="paragraph" w:customStyle="1" w:styleId="Apara">
    <w:name w:val="A para"/>
    <w:basedOn w:val="BillBasic"/>
    <w:rsid w:val="00797AB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797AB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797AB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797ABA"/>
    <w:pPr>
      <w:ind w:left="1100"/>
    </w:pPr>
  </w:style>
  <w:style w:type="paragraph" w:customStyle="1" w:styleId="aExamHead">
    <w:name w:val="aExam Head"/>
    <w:basedOn w:val="BillBasicHeading"/>
    <w:next w:val="aExam"/>
    <w:rsid w:val="00797AB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797AB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797AB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797AB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797ABA"/>
    <w:pPr>
      <w:spacing w:before="120" w:after="60"/>
    </w:pPr>
  </w:style>
  <w:style w:type="paragraph" w:customStyle="1" w:styleId="HeaderOdd6">
    <w:name w:val="HeaderOdd6"/>
    <w:basedOn w:val="HeaderEven6"/>
    <w:rsid w:val="00797ABA"/>
    <w:pPr>
      <w:jc w:val="right"/>
    </w:pPr>
  </w:style>
  <w:style w:type="paragraph" w:customStyle="1" w:styleId="HeaderOdd">
    <w:name w:val="HeaderOdd"/>
    <w:basedOn w:val="HeaderEven"/>
    <w:rsid w:val="00797ABA"/>
    <w:pPr>
      <w:jc w:val="right"/>
    </w:pPr>
  </w:style>
  <w:style w:type="paragraph" w:customStyle="1" w:styleId="N-TOCheading">
    <w:name w:val="N-TOCheading"/>
    <w:basedOn w:val="BillBasicHeading"/>
    <w:next w:val="N-9pt"/>
    <w:rsid w:val="00797AB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797AB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797AB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797AB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797AB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797AB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797AB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797AB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797AB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797AB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797AB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797AB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797AB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797AB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797AB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797AB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797AB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797AB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797AB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797AB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797AB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797AB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797AB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10440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797AB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797AB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797AB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797AB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797ABA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797ABA"/>
    <w:rPr>
      <w:rFonts w:ascii="Arial" w:hAnsi="Arial"/>
      <w:sz w:val="16"/>
    </w:rPr>
  </w:style>
  <w:style w:type="paragraph" w:customStyle="1" w:styleId="PageBreak">
    <w:name w:val="PageBreak"/>
    <w:basedOn w:val="Normal"/>
    <w:rsid w:val="00797ABA"/>
    <w:rPr>
      <w:sz w:val="4"/>
    </w:rPr>
  </w:style>
  <w:style w:type="paragraph" w:customStyle="1" w:styleId="04Dictionary">
    <w:name w:val="04Dictionary"/>
    <w:basedOn w:val="Normal"/>
    <w:rsid w:val="00797ABA"/>
  </w:style>
  <w:style w:type="paragraph" w:customStyle="1" w:styleId="N-line1">
    <w:name w:val="N-line1"/>
    <w:basedOn w:val="BillBasic"/>
    <w:rsid w:val="00797AB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797AB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797AB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797ABA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797AB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797ABA"/>
  </w:style>
  <w:style w:type="paragraph" w:customStyle="1" w:styleId="03Schedule">
    <w:name w:val="03Schedule"/>
    <w:basedOn w:val="Normal"/>
    <w:rsid w:val="00797ABA"/>
  </w:style>
  <w:style w:type="paragraph" w:customStyle="1" w:styleId="ISched-heading">
    <w:name w:val="I Sched-heading"/>
    <w:basedOn w:val="BillBasicHeading"/>
    <w:next w:val="Normal"/>
    <w:rsid w:val="00797AB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797AB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797AB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797AB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797ABA"/>
  </w:style>
  <w:style w:type="paragraph" w:customStyle="1" w:styleId="Ipara">
    <w:name w:val="I para"/>
    <w:basedOn w:val="Apara"/>
    <w:rsid w:val="00797ABA"/>
    <w:pPr>
      <w:outlineLvl w:val="9"/>
    </w:pPr>
  </w:style>
  <w:style w:type="paragraph" w:customStyle="1" w:styleId="Isubpara">
    <w:name w:val="I subpara"/>
    <w:basedOn w:val="Asubpara"/>
    <w:rsid w:val="00797AB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797AB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797ABA"/>
  </w:style>
  <w:style w:type="character" w:customStyle="1" w:styleId="CharDivNo">
    <w:name w:val="CharDivNo"/>
    <w:basedOn w:val="DefaultParagraphFont"/>
    <w:rsid w:val="00797ABA"/>
  </w:style>
  <w:style w:type="character" w:customStyle="1" w:styleId="CharDivText">
    <w:name w:val="CharDivText"/>
    <w:basedOn w:val="DefaultParagraphFont"/>
    <w:rsid w:val="00797ABA"/>
  </w:style>
  <w:style w:type="character" w:customStyle="1" w:styleId="CharPartNo">
    <w:name w:val="CharPartNo"/>
    <w:basedOn w:val="DefaultParagraphFont"/>
    <w:rsid w:val="00797ABA"/>
  </w:style>
  <w:style w:type="paragraph" w:customStyle="1" w:styleId="Placeholder">
    <w:name w:val="Placeholder"/>
    <w:basedOn w:val="Normal"/>
    <w:rsid w:val="00797ABA"/>
    <w:rPr>
      <w:sz w:val="10"/>
    </w:rPr>
  </w:style>
  <w:style w:type="paragraph" w:styleId="PlainText">
    <w:name w:val="Plain Text"/>
    <w:basedOn w:val="Normal"/>
    <w:rsid w:val="00797AB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797ABA"/>
  </w:style>
  <w:style w:type="character" w:customStyle="1" w:styleId="CharChapText">
    <w:name w:val="CharChapText"/>
    <w:basedOn w:val="DefaultParagraphFont"/>
    <w:rsid w:val="00797ABA"/>
  </w:style>
  <w:style w:type="character" w:customStyle="1" w:styleId="CharPartText">
    <w:name w:val="CharPartText"/>
    <w:basedOn w:val="DefaultParagraphFont"/>
    <w:rsid w:val="00797ABA"/>
  </w:style>
  <w:style w:type="paragraph" w:styleId="TOC1">
    <w:name w:val="toc 1"/>
    <w:basedOn w:val="Normal"/>
    <w:next w:val="Normal"/>
    <w:autoRedefine/>
    <w:rsid w:val="00797AB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797AB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797AB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797AB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797ABA"/>
  </w:style>
  <w:style w:type="paragraph" w:styleId="Title">
    <w:name w:val="Title"/>
    <w:basedOn w:val="Normal"/>
    <w:qFormat/>
    <w:rsid w:val="0010440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797ABA"/>
    <w:pPr>
      <w:ind w:left="4252"/>
    </w:pPr>
  </w:style>
  <w:style w:type="paragraph" w:customStyle="1" w:styleId="ActNo">
    <w:name w:val="ActNo"/>
    <w:basedOn w:val="BillBasicHeading"/>
    <w:rsid w:val="00797AB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797AB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797ABA"/>
    <w:pPr>
      <w:ind w:left="1500" w:hanging="400"/>
    </w:pPr>
  </w:style>
  <w:style w:type="paragraph" w:customStyle="1" w:styleId="LongTitle">
    <w:name w:val="LongTitle"/>
    <w:basedOn w:val="BillBasic"/>
    <w:rsid w:val="00797ABA"/>
    <w:pPr>
      <w:spacing w:before="300"/>
    </w:pPr>
  </w:style>
  <w:style w:type="paragraph" w:customStyle="1" w:styleId="Minister">
    <w:name w:val="Minister"/>
    <w:basedOn w:val="BillBasic"/>
    <w:rsid w:val="00797AB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797ABA"/>
    <w:pPr>
      <w:tabs>
        <w:tab w:val="left" w:pos="4320"/>
      </w:tabs>
    </w:pPr>
  </w:style>
  <w:style w:type="paragraph" w:customStyle="1" w:styleId="madeunder">
    <w:name w:val="made under"/>
    <w:basedOn w:val="BillBasic"/>
    <w:rsid w:val="00797AB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797ABA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797AB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797ABA"/>
    <w:rPr>
      <w:i/>
    </w:rPr>
  </w:style>
  <w:style w:type="paragraph" w:customStyle="1" w:styleId="00SigningPage">
    <w:name w:val="00SigningPage"/>
    <w:basedOn w:val="Normal"/>
    <w:rsid w:val="00797ABA"/>
  </w:style>
  <w:style w:type="paragraph" w:customStyle="1" w:styleId="Aparareturn">
    <w:name w:val="A para return"/>
    <w:basedOn w:val="BillBasic"/>
    <w:rsid w:val="00797ABA"/>
    <w:pPr>
      <w:ind w:left="1600"/>
    </w:pPr>
  </w:style>
  <w:style w:type="paragraph" w:customStyle="1" w:styleId="Asubparareturn">
    <w:name w:val="A subpara return"/>
    <w:basedOn w:val="BillBasic"/>
    <w:rsid w:val="00797ABA"/>
    <w:pPr>
      <w:ind w:left="2100"/>
    </w:pPr>
  </w:style>
  <w:style w:type="paragraph" w:customStyle="1" w:styleId="CommentNum">
    <w:name w:val="CommentNum"/>
    <w:basedOn w:val="Comment"/>
    <w:rsid w:val="00797ABA"/>
    <w:pPr>
      <w:ind w:left="1800" w:hanging="1800"/>
    </w:pPr>
  </w:style>
  <w:style w:type="paragraph" w:styleId="TOC8">
    <w:name w:val="toc 8"/>
    <w:basedOn w:val="TOC3"/>
    <w:next w:val="Normal"/>
    <w:autoRedefine/>
    <w:rsid w:val="00797ABA"/>
    <w:pPr>
      <w:keepNext w:val="0"/>
      <w:spacing w:before="120"/>
    </w:pPr>
  </w:style>
  <w:style w:type="paragraph" w:customStyle="1" w:styleId="Judges">
    <w:name w:val="Judges"/>
    <w:basedOn w:val="Minister"/>
    <w:rsid w:val="00797ABA"/>
    <w:pPr>
      <w:spacing w:before="180"/>
    </w:pPr>
  </w:style>
  <w:style w:type="paragraph" w:customStyle="1" w:styleId="BillFor">
    <w:name w:val="BillFor"/>
    <w:basedOn w:val="BillBasicHeading"/>
    <w:rsid w:val="00797AB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797AB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797AB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797AB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797AB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797ABA"/>
    <w:pPr>
      <w:spacing w:before="60"/>
      <w:ind w:left="2540" w:hanging="400"/>
    </w:pPr>
  </w:style>
  <w:style w:type="paragraph" w:customStyle="1" w:styleId="aDefpara">
    <w:name w:val="aDef para"/>
    <w:basedOn w:val="Apara"/>
    <w:rsid w:val="00797ABA"/>
  </w:style>
  <w:style w:type="paragraph" w:customStyle="1" w:styleId="aDefsubpara">
    <w:name w:val="aDef subpara"/>
    <w:basedOn w:val="Asubpara"/>
    <w:rsid w:val="00797ABA"/>
  </w:style>
  <w:style w:type="paragraph" w:customStyle="1" w:styleId="Idefpara">
    <w:name w:val="I def para"/>
    <w:basedOn w:val="Ipara"/>
    <w:rsid w:val="00797ABA"/>
  </w:style>
  <w:style w:type="paragraph" w:customStyle="1" w:styleId="Idefsubpara">
    <w:name w:val="I def subpara"/>
    <w:basedOn w:val="Isubpara"/>
    <w:rsid w:val="00797ABA"/>
  </w:style>
  <w:style w:type="paragraph" w:customStyle="1" w:styleId="Notified">
    <w:name w:val="Notified"/>
    <w:basedOn w:val="BillBasic"/>
    <w:rsid w:val="00797AB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797ABA"/>
  </w:style>
  <w:style w:type="paragraph" w:customStyle="1" w:styleId="IDict-Heading">
    <w:name w:val="I Dict-Heading"/>
    <w:basedOn w:val="BillBasicHeading"/>
    <w:rsid w:val="00797AB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797ABA"/>
  </w:style>
  <w:style w:type="paragraph" w:styleId="Salutation">
    <w:name w:val="Salutation"/>
    <w:basedOn w:val="Normal"/>
    <w:next w:val="Normal"/>
    <w:rsid w:val="00104401"/>
  </w:style>
  <w:style w:type="paragraph" w:customStyle="1" w:styleId="aNoteBullet">
    <w:name w:val="aNoteBullet"/>
    <w:basedOn w:val="aNoteSymb"/>
    <w:rsid w:val="00797AB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10440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797AB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797AB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797ABA"/>
    <w:pPr>
      <w:spacing w:before="60"/>
      <w:ind w:firstLine="0"/>
    </w:pPr>
  </w:style>
  <w:style w:type="paragraph" w:customStyle="1" w:styleId="MinisterWord">
    <w:name w:val="MinisterWord"/>
    <w:basedOn w:val="Normal"/>
    <w:rsid w:val="00797ABA"/>
    <w:pPr>
      <w:spacing w:before="60"/>
      <w:jc w:val="right"/>
    </w:pPr>
  </w:style>
  <w:style w:type="paragraph" w:customStyle="1" w:styleId="aExamPara">
    <w:name w:val="aExamPara"/>
    <w:basedOn w:val="aExam"/>
    <w:rsid w:val="00797AB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797ABA"/>
    <w:pPr>
      <w:ind w:left="1500"/>
    </w:pPr>
  </w:style>
  <w:style w:type="paragraph" w:customStyle="1" w:styleId="aExamBullet">
    <w:name w:val="aExamBullet"/>
    <w:basedOn w:val="aExam"/>
    <w:rsid w:val="00797AB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797AB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797AB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797ABA"/>
    <w:rPr>
      <w:sz w:val="20"/>
    </w:rPr>
  </w:style>
  <w:style w:type="paragraph" w:customStyle="1" w:styleId="aParaNotePara">
    <w:name w:val="aParaNotePara"/>
    <w:basedOn w:val="aNoteParaSymb"/>
    <w:rsid w:val="00797AB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797ABA"/>
    <w:rPr>
      <w:b/>
    </w:rPr>
  </w:style>
  <w:style w:type="character" w:customStyle="1" w:styleId="charBoldItals">
    <w:name w:val="charBoldItals"/>
    <w:basedOn w:val="DefaultParagraphFont"/>
    <w:rsid w:val="00797ABA"/>
    <w:rPr>
      <w:b/>
      <w:i/>
    </w:rPr>
  </w:style>
  <w:style w:type="character" w:customStyle="1" w:styleId="charItals">
    <w:name w:val="charItals"/>
    <w:basedOn w:val="DefaultParagraphFont"/>
    <w:rsid w:val="00797ABA"/>
    <w:rPr>
      <w:i/>
    </w:rPr>
  </w:style>
  <w:style w:type="character" w:customStyle="1" w:styleId="charUnderline">
    <w:name w:val="charUnderline"/>
    <w:basedOn w:val="DefaultParagraphFont"/>
    <w:rsid w:val="00797ABA"/>
    <w:rPr>
      <w:u w:val="single"/>
    </w:rPr>
  </w:style>
  <w:style w:type="paragraph" w:customStyle="1" w:styleId="TableHd">
    <w:name w:val="TableHd"/>
    <w:basedOn w:val="Normal"/>
    <w:rsid w:val="00797AB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797AB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797AB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797AB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797AB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797ABA"/>
    <w:pPr>
      <w:spacing w:before="60" w:after="60"/>
    </w:pPr>
  </w:style>
  <w:style w:type="paragraph" w:customStyle="1" w:styleId="IshadedH5Sec">
    <w:name w:val="I shaded H5 Sec"/>
    <w:basedOn w:val="AH5Sec"/>
    <w:rsid w:val="00797AB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797ABA"/>
  </w:style>
  <w:style w:type="paragraph" w:customStyle="1" w:styleId="Penalty">
    <w:name w:val="Penalty"/>
    <w:basedOn w:val="Amainreturn"/>
    <w:rsid w:val="00797ABA"/>
  </w:style>
  <w:style w:type="paragraph" w:customStyle="1" w:styleId="aNoteText">
    <w:name w:val="aNoteText"/>
    <w:basedOn w:val="aNoteSymb"/>
    <w:rsid w:val="00797ABA"/>
    <w:pPr>
      <w:spacing w:before="60"/>
      <w:ind w:firstLine="0"/>
    </w:pPr>
  </w:style>
  <w:style w:type="paragraph" w:customStyle="1" w:styleId="aExamINum">
    <w:name w:val="aExamINum"/>
    <w:basedOn w:val="aExam"/>
    <w:rsid w:val="0010440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797AB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10440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797AB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797AB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797ABA"/>
    <w:pPr>
      <w:ind w:left="1600"/>
    </w:pPr>
  </w:style>
  <w:style w:type="paragraph" w:customStyle="1" w:styleId="aExampar">
    <w:name w:val="aExampar"/>
    <w:basedOn w:val="aExamss"/>
    <w:rsid w:val="00797ABA"/>
    <w:pPr>
      <w:ind w:left="1600"/>
    </w:pPr>
  </w:style>
  <w:style w:type="paragraph" w:customStyle="1" w:styleId="aExamINumss">
    <w:name w:val="aExamINumss"/>
    <w:basedOn w:val="aExamss"/>
    <w:rsid w:val="00797AB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797AB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797ABA"/>
    <w:pPr>
      <w:ind w:left="1500"/>
    </w:pPr>
  </w:style>
  <w:style w:type="paragraph" w:customStyle="1" w:styleId="aExamNumTextpar">
    <w:name w:val="aExamNumTextpar"/>
    <w:basedOn w:val="aExampar"/>
    <w:rsid w:val="00104401"/>
    <w:pPr>
      <w:ind w:left="2000"/>
    </w:pPr>
  </w:style>
  <w:style w:type="paragraph" w:customStyle="1" w:styleId="aExamBulletss">
    <w:name w:val="aExamBulletss"/>
    <w:basedOn w:val="aExamss"/>
    <w:rsid w:val="00797ABA"/>
    <w:pPr>
      <w:ind w:left="1500" w:hanging="400"/>
    </w:pPr>
  </w:style>
  <w:style w:type="paragraph" w:customStyle="1" w:styleId="aExamBulletpar">
    <w:name w:val="aExamBulletpar"/>
    <w:basedOn w:val="aExampar"/>
    <w:rsid w:val="00797AB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797ABA"/>
    <w:pPr>
      <w:ind w:left="2140"/>
    </w:pPr>
  </w:style>
  <w:style w:type="paragraph" w:customStyle="1" w:styleId="aExamsubpar">
    <w:name w:val="aExamsubpar"/>
    <w:basedOn w:val="aExamss"/>
    <w:rsid w:val="00797ABA"/>
    <w:pPr>
      <w:ind w:left="2140"/>
    </w:pPr>
  </w:style>
  <w:style w:type="paragraph" w:customStyle="1" w:styleId="aExamNumsubpar">
    <w:name w:val="aExamNumsubpar"/>
    <w:basedOn w:val="aExamsubpar"/>
    <w:rsid w:val="00797ABA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104401"/>
    <w:pPr>
      <w:ind w:left="2540"/>
    </w:pPr>
  </w:style>
  <w:style w:type="paragraph" w:customStyle="1" w:styleId="aExamBulletsubpar">
    <w:name w:val="aExamBulletsubpar"/>
    <w:basedOn w:val="aExamsubpar"/>
    <w:rsid w:val="00797ABA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797AB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797AB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797AB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797AB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797AB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10440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797ABA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797AB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797AB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797AB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797AB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10440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10440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797ABA"/>
  </w:style>
  <w:style w:type="paragraph" w:customStyle="1" w:styleId="SchApara">
    <w:name w:val="Sch A para"/>
    <w:basedOn w:val="Apara"/>
    <w:rsid w:val="00797ABA"/>
  </w:style>
  <w:style w:type="paragraph" w:customStyle="1" w:styleId="SchAsubpara">
    <w:name w:val="Sch A subpara"/>
    <w:basedOn w:val="Asubpara"/>
    <w:rsid w:val="00797ABA"/>
  </w:style>
  <w:style w:type="paragraph" w:customStyle="1" w:styleId="SchAsubsubpara">
    <w:name w:val="Sch A subsubpara"/>
    <w:basedOn w:val="Asubsubpara"/>
    <w:rsid w:val="00797ABA"/>
  </w:style>
  <w:style w:type="paragraph" w:customStyle="1" w:styleId="TOCOL1">
    <w:name w:val="TOCOL 1"/>
    <w:basedOn w:val="TOC1"/>
    <w:rsid w:val="00797ABA"/>
  </w:style>
  <w:style w:type="paragraph" w:customStyle="1" w:styleId="TOCOL2">
    <w:name w:val="TOCOL 2"/>
    <w:basedOn w:val="TOC2"/>
    <w:rsid w:val="00797ABA"/>
    <w:pPr>
      <w:keepNext w:val="0"/>
    </w:pPr>
  </w:style>
  <w:style w:type="paragraph" w:customStyle="1" w:styleId="TOCOL3">
    <w:name w:val="TOCOL 3"/>
    <w:basedOn w:val="TOC3"/>
    <w:rsid w:val="00797ABA"/>
    <w:pPr>
      <w:keepNext w:val="0"/>
    </w:pPr>
  </w:style>
  <w:style w:type="paragraph" w:customStyle="1" w:styleId="TOCOL4">
    <w:name w:val="TOCOL 4"/>
    <w:basedOn w:val="TOC4"/>
    <w:rsid w:val="00797ABA"/>
    <w:pPr>
      <w:keepNext w:val="0"/>
    </w:pPr>
  </w:style>
  <w:style w:type="paragraph" w:customStyle="1" w:styleId="TOCOL5">
    <w:name w:val="TOCOL 5"/>
    <w:basedOn w:val="TOC5"/>
    <w:rsid w:val="00797ABA"/>
    <w:pPr>
      <w:tabs>
        <w:tab w:val="left" w:pos="400"/>
      </w:tabs>
    </w:pPr>
  </w:style>
  <w:style w:type="paragraph" w:customStyle="1" w:styleId="TOCOL6">
    <w:name w:val="TOCOL 6"/>
    <w:basedOn w:val="TOC6"/>
    <w:rsid w:val="00797ABA"/>
    <w:pPr>
      <w:keepNext w:val="0"/>
    </w:pPr>
  </w:style>
  <w:style w:type="paragraph" w:customStyle="1" w:styleId="TOCOL7">
    <w:name w:val="TOCOL 7"/>
    <w:basedOn w:val="TOC7"/>
    <w:rsid w:val="00797ABA"/>
  </w:style>
  <w:style w:type="paragraph" w:customStyle="1" w:styleId="TOCOL8">
    <w:name w:val="TOCOL 8"/>
    <w:basedOn w:val="TOC8"/>
    <w:rsid w:val="00797ABA"/>
  </w:style>
  <w:style w:type="paragraph" w:customStyle="1" w:styleId="TOCOL9">
    <w:name w:val="TOCOL 9"/>
    <w:basedOn w:val="TOC9"/>
    <w:rsid w:val="00797ABA"/>
    <w:pPr>
      <w:ind w:right="0"/>
    </w:pPr>
  </w:style>
  <w:style w:type="paragraph" w:styleId="TOC9">
    <w:name w:val="toc 9"/>
    <w:basedOn w:val="Normal"/>
    <w:next w:val="Normal"/>
    <w:autoRedefine/>
    <w:rsid w:val="00797ABA"/>
    <w:pPr>
      <w:ind w:left="1920" w:right="600"/>
    </w:pPr>
  </w:style>
  <w:style w:type="paragraph" w:customStyle="1" w:styleId="Billname1">
    <w:name w:val="Billname1"/>
    <w:basedOn w:val="Normal"/>
    <w:rsid w:val="00797AB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797ABA"/>
    <w:rPr>
      <w:sz w:val="20"/>
    </w:rPr>
  </w:style>
  <w:style w:type="paragraph" w:customStyle="1" w:styleId="TablePara10">
    <w:name w:val="TablePara10"/>
    <w:basedOn w:val="tablepara"/>
    <w:rsid w:val="00797AB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797AB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797ABA"/>
  </w:style>
  <w:style w:type="character" w:customStyle="1" w:styleId="charPage">
    <w:name w:val="charPage"/>
    <w:basedOn w:val="DefaultParagraphFont"/>
    <w:rsid w:val="00797ABA"/>
  </w:style>
  <w:style w:type="character" w:styleId="PageNumber">
    <w:name w:val="page number"/>
    <w:basedOn w:val="DefaultParagraphFont"/>
    <w:rsid w:val="00797ABA"/>
  </w:style>
  <w:style w:type="paragraph" w:customStyle="1" w:styleId="Letterhead">
    <w:name w:val="Letterhead"/>
    <w:rsid w:val="00797AB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10440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10440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797A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7AB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104401"/>
  </w:style>
  <w:style w:type="character" w:customStyle="1" w:styleId="FooterChar">
    <w:name w:val="Footer Char"/>
    <w:basedOn w:val="DefaultParagraphFont"/>
    <w:link w:val="Footer"/>
    <w:rsid w:val="00797AB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797AB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797ABA"/>
  </w:style>
  <w:style w:type="paragraph" w:customStyle="1" w:styleId="TableBullet">
    <w:name w:val="TableBullet"/>
    <w:basedOn w:val="TableText10"/>
    <w:qFormat/>
    <w:rsid w:val="00797ABA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797AB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797AB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10440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10440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797ABA"/>
    <w:pPr>
      <w:numPr>
        <w:numId w:val="19"/>
      </w:numPr>
    </w:pPr>
  </w:style>
  <w:style w:type="paragraph" w:customStyle="1" w:styleId="ISchMain">
    <w:name w:val="I Sch Main"/>
    <w:basedOn w:val="BillBasic"/>
    <w:rsid w:val="00797AB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797AB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797AB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797AB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797AB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797AB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797AB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797AB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797AB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797ABA"/>
    <w:rPr>
      <w:sz w:val="24"/>
      <w:lang w:eastAsia="en-US"/>
    </w:rPr>
  </w:style>
  <w:style w:type="paragraph" w:customStyle="1" w:styleId="Status">
    <w:name w:val="Status"/>
    <w:basedOn w:val="Normal"/>
    <w:rsid w:val="00797AB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797ABA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104401"/>
  </w:style>
  <w:style w:type="paragraph" w:styleId="Revision">
    <w:name w:val="Revision"/>
    <w:hidden/>
    <w:uiPriority w:val="99"/>
    <w:semiHidden/>
    <w:rsid w:val="0086320F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97ABA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797ABA"/>
  </w:style>
  <w:style w:type="paragraph" w:customStyle="1" w:styleId="05Endnote0">
    <w:name w:val="05Endnote"/>
    <w:basedOn w:val="Normal"/>
    <w:rsid w:val="00797ABA"/>
  </w:style>
  <w:style w:type="paragraph" w:customStyle="1" w:styleId="06Copyright">
    <w:name w:val="06Copyright"/>
    <w:basedOn w:val="Normal"/>
    <w:rsid w:val="00797ABA"/>
  </w:style>
  <w:style w:type="paragraph" w:customStyle="1" w:styleId="RepubNo">
    <w:name w:val="RepubNo"/>
    <w:basedOn w:val="BillBasicHeading"/>
    <w:rsid w:val="00797ABA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797AB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797AB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797ABA"/>
    <w:rPr>
      <w:rFonts w:ascii="Arial" w:hAnsi="Arial"/>
      <w:b/>
    </w:rPr>
  </w:style>
  <w:style w:type="paragraph" w:customStyle="1" w:styleId="CoverSubHdg">
    <w:name w:val="CoverSubHdg"/>
    <w:basedOn w:val="CoverHeading"/>
    <w:rsid w:val="00797AB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797AB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797AB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797AB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797AB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797AB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797AB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797AB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797AB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797AB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797AB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797AB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797AB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797AB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797AB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797AB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797AB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797AB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797AB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797ABA"/>
  </w:style>
  <w:style w:type="character" w:customStyle="1" w:styleId="charTableText">
    <w:name w:val="charTableText"/>
    <w:basedOn w:val="DefaultParagraphFont"/>
    <w:rsid w:val="00797ABA"/>
  </w:style>
  <w:style w:type="paragraph" w:customStyle="1" w:styleId="Dict-HeadingSymb">
    <w:name w:val="Dict-Heading Symb"/>
    <w:basedOn w:val="Dict-Heading"/>
    <w:rsid w:val="00797AB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797AB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797AB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797AB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797AB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797A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797AB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797AB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797AB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797AB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797AB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797ABA"/>
    <w:pPr>
      <w:ind w:hanging="480"/>
    </w:pPr>
  </w:style>
  <w:style w:type="paragraph" w:styleId="MacroText">
    <w:name w:val="macro"/>
    <w:link w:val="MacroTextChar"/>
    <w:semiHidden/>
    <w:rsid w:val="00797A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97AB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797AB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797ABA"/>
  </w:style>
  <w:style w:type="paragraph" w:customStyle="1" w:styleId="RenumProvEntries">
    <w:name w:val="RenumProvEntries"/>
    <w:basedOn w:val="Normal"/>
    <w:rsid w:val="00797AB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797AB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797AB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797ABA"/>
    <w:pPr>
      <w:ind w:left="252"/>
    </w:pPr>
  </w:style>
  <w:style w:type="paragraph" w:customStyle="1" w:styleId="RenumTableHdg">
    <w:name w:val="RenumTableHdg"/>
    <w:basedOn w:val="Normal"/>
    <w:rsid w:val="00797AB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797AB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797ABA"/>
    <w:rPr>
      <w:b w:val="0"/>
    </w:rPr>
  </w:style>
  <w:style w:type="paragraph" w:customStyle="1" w:styleId="Sched-FormSymb">
    <w:name w:val="Sched-Form Symb"/>
    <w:basedOn w:val="Sched-Form"/>
    <w:rsid w:val="00797AB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797AB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797AB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797AB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797AB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797AB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797ABA"/>
    <w:pPr>
      <w:ind w:firstLine="0"/>
    </w:pPr>
    <w:rPr>
      <w:b/>
    </w:rPr>
  </w:style>
  <w:style w:type="paragraph" w:customStyle="1" w:styleId="EndNoteTextPub">
    <w:name w:val="EndNoteTextPub"/>
    <w:basedOn w:val="Normal"/>
    <w:rsid w:val="00797AB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797ABA"/>
    <w:rPr>
      <w:szCs w:val="24"/>
    </w:rPr>
  </w:style>
  <w:style w:type="character" w:customStyle="1" w:styleId="charNotBold">
    <w:name w:val="charNotBold"/>
    <w:basedOn w:val="DefaultParagraphFont"/>
    <w:rsid w:val="00797AB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797AB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797ABA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797AB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797AB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797AB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797AB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797ABA"/>
    <w:pPr>
      <w:tabs>
        <w:tab w:val="left" w:pos="2700"/>
      </w:tabs>
      <w:spacing w:before="0"/>
    </w:pPr>
  </w:style>
  <w:style w:type="paragraph" w:customStyle="1" w:styleId="parainpara">
    <w:name w:val="para in para"/>
    <w:rsid w:val="00797AB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797AB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797ABA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797AB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797ABA"/>
    <w:rPr>
      <w:b w:val="0"/>
      <w:sz w:val="32"/>
    </w:rPr>
  </w:style>
  <w:style w:type="paragraph" w:customStyle="1" w:styleId="MH1Chapter">
    <w:name w:val="M H1 Chapter"/>
    <w:basedOn w:val="AH1Chapter"/>
    <w:rsid w:val="00797AB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797AB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797AB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797AB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797AB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797AB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797AB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797AB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797AB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797AB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797ABA"/>
    <w:pPr>
      <w:ind w:left="1800"/>
    </w:pPr>
  </w:style>
  <w:style w:type="paragraph" w:customStyle="1" w:styleId="Modparareturn">
    <w:name w:val="Mod para return"/>
    <w:basedOn w:val="AparareturnSymb"/>
    <w:rsid w:val="00797ABA"/>
    <w:pPr>
      <w:ind w:left="2300"/>
    </w:pPr>
  </w:style>
  <w:style w:type="paragraph" w:customStyle="1" w:styleId="Modsubparareturn">
    <w:name w:val="Mod subpara return"/>
    <w:basedOn w:val="AsubparareturnSymb"/>
    <w:rsid w:val="00797ABA"/>
    <w:pPr>
      <w:ind w:left="3040"/>
    </w:pPr>
  </w:style>
  <w:style w:type="paragraph" w:customStyle="1" w:styleId="Modref">
    <w:name w:val="Mod ref"/>
    <w:basedOn w:val="refSymb"/>
    <w:rsid w:val="00797ABA"/>
    <w:pPr>
      <w:ind w:left="1100"/>
    </w:pPr>
  </w:style>
  <w:style w:type="paragraph" w:customStyle="1" w:styleId="ModaNote">
    <w:name w:val="Mod aNote"/>
    <w:basedOn w:val="aNoteSymb"/>
    <w:rsid w:val="00797AB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797AB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797ABA"/>
    <w:pPr>
      <w:ind w:left="0" w:firstLine="0"/>
    </w:pPr>
  </w:style>
  <w:style w:type="paragraph" w:customStyle="1" w:styleId="AmdtEntries">
    <w:name w:val="AmdtEntries"/>
    <w:basedOn w:val="BillBasicHeading"/>
    <w:rsid w:val="00797AB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797AB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797AB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797AB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797AB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797AB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797AB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797AB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797AB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797AB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797AB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797AB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797AB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797AB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797AB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797ABA"/>
  </w:style>
  <w:style w:type="paragraph" w:customStyle="1" w:styleId="refSymb">
    <w:name w:val="ref Symb"/>
    <w:basedOn w:val="BillBasic"/>
    <w:next w:val="Normal"/>
    <w:rsid w:val="00797AB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797AB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797AB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797AB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797AB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797AB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797AB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797AB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797AB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797AB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797AB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797AB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797ABA"/>
    <w:pPr>
      <w:ind w:left="1599" w:hanging="2081"/>
    </w:pPr>
  </w:style>
  <w:style w:type="paragraph" w:customStyle="1" w:styleId="IdefsubparaSymb">
    <w:name w:val="I def subpara Symb"/>
    <w:basedOn w:val="IsubparaSymb"/>
    <w:rsid w:val="00797AB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797AB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797AB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797AB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797AB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797AB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797AB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797AB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797AB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797AB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797AB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797AB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797AB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797AB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797AB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797AB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797AB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797AB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797AB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797AB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797AB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797AB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797AB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797AB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797AB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797AB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797AB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797AB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797AB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797AB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797AB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797ABA"/>
  </w:style>
  <w:style w:type="paragraph" w:customStyle="1" w:styleId="PenaltyParaSymb">
    <w:name w:val="PenaltyPara Symb"/>
    <w:basedOn w:val="Normal"/>
    <w:rsid w:val="00797AB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797AB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797AB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797A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6491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2506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04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981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7683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641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40502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9853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38339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0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1586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8858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4430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6622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3040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6366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6651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0357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70863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0653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49588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290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9066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094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77227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7969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8788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5349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2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5518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6811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4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5008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2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7331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6931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68057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0813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act.gov.au/a/2001-14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hyperlink" Target="http://www.legislation.act.gov.au/a/2002-40" TargetMode="External"/><Relationship Id="rId19" Type="http://schemas.openxmlformats.org/officeDocument/2006/relationships/hyperlink" Target="http://www.legislation.act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762</Words>
  <Characters>4045</Characters>
  <Application>Microsoft Office Word</Application>
  <DocSecurity>0</DocSecurity>
  <Lines>139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Law (Wrongs) (Organisational Child Abuse Liability) Amendment Act 2025</vt:lpstr>
    </vt:vector>
  </TitlesOfParts>
  <Manager>Section</Manager>
  <Company>Section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Law (Wrongs) (Organisational Child Abuse Liability) Amendment Act 2025</dc:title>
  <dc:subject>Amendment</dc:subject>
  <dc:creator>ACT Government</dc:creator>
  <cp:keywords>D06</cp:keywords>
  <dc:description>J2025-329</dc:description>
  <cp:lastModifiedBy>PCODCS</cp:lastModifiedBy>
  <cp:revision>4</cp:revision>
  <cp:lastPrinted>2025-11-02T23:07:00Z</cp:lastPrinted>
  <dcterms:created xsi:type="dcterms:W3CDTF">2025-11-11T04:26:00Z</dcterms:created>
  <dcterms:modified xsi:type="dcterms:W3CDTF">2025-11-11T04:26:00Z</dcterms:modified>
  <cp:category>A2025-32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Shane Rattenbury</vt:lpwstr>
  </property>
  <property fmtid="{D5CDD505-2E9C-101B-9397-08002B2CF9AE}" pid="11" name="ClientName1">
    <vt:lpwstr>Kate Bills</vt:lpwstr>
  </property>
  <property fmtid="{D5CDD505-2E9C-101B-9397-08002B2CF9AE}" pid="12" name="ClientEmail1">
    <vt:lpwstr>Kate.Bills@act.gov.au</vt:lpwstr>
  </property>
  <property fmtid="{D5CDD505-2E9C-101B-9397-08002B2CF9AE}" pid="13" name="ClientPh1">
    <vt:lpwstr>62050005</vt:lpwstr>
  </property>
  <property fmtid="{D5CDD505-2E9C-101B-9397-08002B2CF9AE}" pid="14" name="ClientName2">
    <vt:lpwstr>Shane Rattenbury</vt:lpwstr>
  </property>
  <property fmtid="{D5CDD505-2E9C-101B-9397-08002B2CF9AE}" pid="15" name="ClientEmail2">
    <vt:lpwstr>RATTENBURY@parliament.act.gov.au</vt:lpwstr>
  </property>
  <property fmtid="{D5CDD505-2E9C-101B-9397-08002B2CF9AE}" pid="16" name="ClientPh2">
    <vt:lpwstr>62050005</vt:lpwstr>
  </property>
  <property fmtid="{D5CDD505-2E9C-101B-9397-08002B2CF9AE}" pid="17" name="jobType">
    <vt:lpwstr>Drafting</vt:lpwstr>
  </property>
  <property fmtid="{D5CDD505-2E9C-101B-9397-08002B2CF9AE}" pid="18" name="DMSID">
    <vt:lpwstr>14926278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Civil Law (Wrongs) (Organisational Child Abuse Liability) Amendment Bill 2025</vt:lpwstr>
  </property>
  <property fmtid="{D5CDD505-2E9C-101B-9397-08002B2CF9AE}" pid="22" name="AmCitation">
    <vt:lpwstr>Civil Law (Wrongs) Act 2002</vt:lpwstr>
  </property>
  <property fmtid="{D5CDD505-2E9C-101B-9397-08002B2CF9AE}" pid="23" name="ActName">
    <vt:lpwstr/>
  </property>
  <property fmtid="{D5CDD505-2E9C-101B-9397-08002B2CF9AE}" pid="24" name="DrafterName">
    <vt:lpwstr>Sue Erickson</vt:lpwstr>
  </property>
  <property fmtid="{D5CDD505-2E9C-101B-9397-08002B2CF9AE}" pid="25" name="DrafterEmail">
    <vt:lpwstr>Sue.Erickson@act.gov.au</vt:lpwstr>
  </property>
  <property fmtid="{D5CDD505-2E9C-101B-9397-08002B2CF9AE}" pid="26" name="DrafterPh">
    <vt:lpwstr>(02) 6207 9578</vt:lpwstr>
  </property>
  <property fmtid="{D5CDD505-2E9C-101B-9397-08002B2CF9AE}" pid="27" name="SettlerName">
    <vt:lpwstr>Abbie Hartley</vt:lpwstr>
  </property>
  <property fmtid="{D5CDD505-2E9C-101B-9397-08002B2CF9AE}" pid="28" name="SettlerEmail">
    <vt:lpwstr>abbie.hartley@act.gov.au</vt:lpwstr>
  </property>
  <property fmtid="{D5CDD505-2E9C-101B-9397-08002B2CF9AE}" pid="29" name="SettlerPh">
    <vt:lpwstr>62055558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