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5696" w14:textId="77777777" w:rsidR="008E319F" w:rsidRDefault="008E319F" w:rsidP="008E319F">
      <w:pPr>
        <w:jc w:val="center"/>
      </w:pPr>
      <w:r>
        <w:rPr>
          <w:noProof/>
        </w:rPr>
        <w:drawing>
          <wp:inline distT="0" distB="0" distL="0" distR="0" wp14:anchorId="0F8ECBCF" wp14:editId="742D750D">
            <wp:extent cx="1340485" cy="1177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68FC7F72" w14:textId="77777777" w:rsidR="008E319F" w:rsidRDefault="008E319F" w:rsidP="008E319F">
      <w:pPr>
        <w:jc w:val="center"/>
        <w:rPr>
          <w:rFonts w:ascii="Arial" w:hAnsi="Arial"/>
        </w:rPr>
      </w:pPr>
      <w:r>
        <w:rPr>
          <w:rFonts w:ascii="Arial" w:hAnsi="Arial"/>
        </w:rPr>
        <w:t>Australian Capital Territory</w:t>
      </w:r>
    </w:p>
    <w:p w14:paraId="39B23924" w14:textId="0428279B" w:rsidR="008E319F" w:rsidRDefault="008E319F" w:rsidP="008E319F">
      <w:pPr>
        <w:pStyle w:val="citation"/>
      </w:pPr>
      <w:r>
        <w:t xml:space="preserve">University of Canberra Act 1989 </w:t>
      </w:r>
    </w:p>
    <w:p w14:paraId="0546F62B" w14:textId="2E53C604" w:rsidR="008E319F" w:rsidRDefault="008E319F" w:rsidP="008E319F">
      <w:pPr>
        <w:pStyle w:val="ActNo"/>
      </w:pPr>
      <w:r>
        <w:t>A1989-179</w:t>
      </w:r>
    </w:p>
    <w:p w14:paraId="0E5E8C2B" w14:textId="5F40E017" w:rsidR="008E319F" w:rsidRDefault="008E319F" w:rsidP="008E319F">
      <w:pPr>
        <w:pStyle w:val="RepubNo"/>
      </w:pPr>
      <w:r>
        <w:t>Republication No 1A</w:t>
      </w:r>
    </w:p>
    <w:p w14:paraId="5C33F81B" w14:textId="02A59E6E" w:rsidR="008E319F" w:rsidRDefault="008E319F" w:rsidP="008E319F">
      <w:pPr>
        <w:pStyle w:val="EffectiveDate"/>
      </w:pPr>
      <w:r>
        <w:t>Effective:  10 November 1999 – 11 September 2001</w:t>
      </w:r>
    </w:p>
    <w:p w14:paraId="50C1FD46" w14:textId="1BB59E32" w:rsidR="008E319F" w:rsidRDefault="008E319F" w:rsidP="008E319F">
      <w:pPr>
        <w:pStyle w:val="CoverInForce"/>
      </w:pPr>
      <w:r>
        <w:t xml:space="preserve">Republication date: </w:t>
      </w:r>
      <w:r w:rsidR="00C80F41">
        <w:t xml:space="preserve">22 November </w:t>
      </w:r>
      <w:r>
        <w:t>2024</w:t>
      </w:r>
      <w:r>
        <w:br/>
      </w:r>
    </w:p>
    <w:p w14:paraId="3D1E3BA0" w14:textId="2A94B1D5" w:rsidR="008E319F" w:rsidRDefault="008E319F" w:rsidP="008E319F">
      <w:pPr>
        <w:pStyle w:val="CoverInForce"/>
      </w:pPr>
      <w:r>
        <w:t>Last amendment made by A1999-66</w:t>
      </w:r>
    </w:p>
    <w:p w14:paraId="4BE230C2" w14:textId="77777777" w:rsidR="008E319F" w:rsidRDefault="008E319F" w:rsidP="008E319F">
      <w:pPr>
        <w:pStyle w:val="CoverInForce"/>
      </w:pPr>
    </w:p>
    <w:p w14:paraId="3F754ED4" w14:textId="77777777" w:rsidR="008E319F" w:rsidRDefault="008E319F" w:rsidP="008E319F">
      <w:pPr>
        <w:pStyle w:val="CoverInForce"/>
      </w:pPr>
    </w:p>
    <w:p w14:paraId="3A0E6127" w14:textId="77777777" w:rsidR="008E319F" w:rsidRDefault="008E319F" w:rsidP="008E319F">
      <w:pPr>
        <w:pStyle w:val="CoverHeading"/>
      </w:pPr>
      <w:r>
        <w:br w:type="page"/>
      </w:r>
      <w:r>
        <w:lastRenderedPageBreak/>
        <w:t>About this republication</w:t>
      </w:r>
    </w:p>
    <w:p w14:paraId="54B1ECAF" w14:textId="77777777" w:rsidR="008E319F" w:rsidRDefault="008E319F" w:rsidP="008E319F">
      <w:pPr>
        <w:pStyle w:val="CoverSubHdg"/>
      </w:pPr>
      <w:r>
        <w:t>The republished law</w:t>
      </w:r>
    </w:p>
    <w:p w14:paraId="48D1D568" w14:textId="2F3D48DE" w:rsidR="008E319F" w:rsidRDefault="008E319F" w:rsidP="008E319F">
      <w:pPr>
        <w:pStyle w:val="CoverText"/>
      </w:pPr>
      <w:r>
        <w:t xml:space="preserve">This is a republication of the </w:t>
      </w:r>
      <w:r>
        <w:rPr>
          <w:i/>
        </w:rPr>
        <w:t>University of Canberra Act 1989</w:t>
      </w:r>
      <w:r w:rsidRPr="00190B1B">
        <w:rPr>
          <w:i/>
        </w:rPr>
        <w:t xml:space="preserve"> </w:t>
      </w:r>
      <w:r>
        <w:t>effective from 10 November 1999 to 11 September 2001.</w:t>
      </w:r>
    </w:p>
    <w:p w14:paraId="34F4DCD6" w14:textId="77777777" w:rsidR="008E319F" w:rsidRDefault="008E319F" w:rsidP="008E319F">
      <w:pPr>
        <w:pStyle w:val="CoverSubHdg"/>
      </w:pPr>
      <w:r>
        <w:t>Kinds of republications</w:t>
      </w:r>
    </w:p>
    <w:p w14:paraId="30C8C05B" w14:textId="77777777" w:rsidR="008E319F" w:rsidRDefault="008E319F" w:rsidP="008E319F">
      <w:pPr>
        <w:pStyle w:val="CoverText"/>
      </w:pPr>
      <w:r>
        <w:t>The Parliamentary Counsel’s Office prepares 2 kinds of republications of ACT laws (see the ACT legislation register at www.legislation.act.gov.au):</w:t>
      </w:r>
    </w:p>
    <w:p w14:paraId="208828E5" w14:textId="77777777" w:rsidR="008E319F" w:rsidRDefault="008E319F" w:rsidP="008E319F">
      <w:pPr>
        <w:pStyle w:val="CoverText"/>
        <w:numPr>
          <w:ilvl w:val="0"/>
          <w:numId w:val="1"/>
        </w:numPr>
      </w:pPr>
      <w:r>
        <w:t xml:space="preserve">authorised republications to which the </w:t>
      </w:r>
      <w:r>
        <w:rPr>
          <w:i/>
        </w:rPr>
        <w:t>Legislation Act 2001</w:t>
      </w:r>
      <w:r>
        <w:t xml:space="preserve"> applies</w:t>
      </w:r>
    </w:p>
    <w:p w14:paraId="229597C2" w14:textId="77777777" w:rsidR="008E319F" w:rsidRDefault="008E319F" w:rsidP="008E319F">
      <w:pPr>
        <w:pStyle w:val="CoverText"/>
        <w:numPr>
          <w:ilvl w:val="0"/>
          <w:numId w:val="1"/>
        </w:numPr>
      </w:pPr>
      <w:r>
        <w:t>unauthorised republications.</w:t>
      </w:r>
    </w:p>
    <w:p w14:paraId="5FEBBAA7" w14:textId="77777777" w:rsidR="008E319F" w:rsidRDefault="008E319F" w:rsidP="008E319F">
      <w:pPr>
        <w:pStyle w:val="CoverText"/>
      </w:pPr>
      <w:r>
        <w:t>The status of this republication appears on the bottom of each page.</w:t>
      </w:r>
    </w:p>
    <w:p w14:paraId="716475F3" w14:textId="77777777" w:rsidR="008E319F" w:rsidRDefault="008E319F" w:rsidP="008E319F">
      <w:pPr>
        <w:pStyle w:val="CoverSubHdg"/>
      </w:pPr>
      <w:r>
        <w:t>Editorial changes</w:t>
      </w:r>
    </w:p>
    <w:p w14:paraId="360DF0F3" w14:textId="77777777" w:rsidR="008E319F" w:rsidRDefault="008E319F" w:rsidP="008E319F">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4FE175EA" w14:textId="77777777" w:rsidR="008E319F" w:rsidRDefault="008E319F" w:rsidP="008E319F">
      <w:pPr>
        <w:pStyle w:val="CoverText"/>
      </w:pPr>
    </w:p>
    <w:p w14:paraId="17757178" w14:textId="77777777" w:rsidR="008E319F" w:rsidRDefault="008E319F" w:rsidP="008E319F">
      <w:pPr>
        <w:pStyle w:val="00SigningPage"/>
        <w:sectPr w:rsidR="008E319F" w:rsidSect="008E319F">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20463A2F" w14:textId="77777777" w:rsidR="001D024F" w:rsidRDefault="001D024F" w:rsidP="001D024F">
      <w:pPr>
        <w:jc w:val="center"/>
      </w:pPr>
      <w:r>
        <w:rPr>
          <w:noProof/>
        </w:rPr>
        <w:lastRenderedPageBreak/>
        <w:drawing>
          <wp:inline distT="0" distB="0" distL="0" distR="0" wp14:anchorId="57910AB6" wp14:editId="7254BE22">
            <wp:extent cx="1340485" cy="1177290"/>
            <wp:effectExtent l="0" t="0" r="0" b="3810"/>
            <wp:docPr id="1956302068" name="Picture 195630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4132DE90" w14:textId="77777777" w:rsidR="001D024F" w:rsidRDefault="001D024F" w:rsidP="001D024F">
      <w:pPr>
        <w:jc w:val="center"/>
        <w:rPr>
          <w:rFonts w:ascii="Arial" w:hAnsi="Arial"/>
        </w:rPr>
      </w:pPr>
      <w:r>
        <w:rPr>
          <w:rFonts w:ascii="Arial" w:hAnsi="Arial"/>
        </w:rPr>
        <w:t>Australian Capital Territory</w:t>
      </w:r>
    </w:p>
    <w:p w14:paraId="39736C80" w14:textId="77777777" w:rsidR="00F55D62" w:rsidRDefault="00F55D62">
      <w:pPr>
        <w:spacing w:after="300"/>
        <w:jc w:val="center"/>
        <w:rPr>
          <w:rFonts w:ascii="Helvetica" w:hAnsi="Helvetica"/>
          <w:b/>
          <w:caps/>
          <w:color w:val="000000"/>
          <w:sz w:val="28"/>
        </w:rPr>
      </w:pPr>
      <w:r>
        <w:rPr>
          <w:rFonts w:ascii="Helvetica" w:hAnsi="Helvetica"/>
          <w:b/>
          <w:caps/>
          <w:color w:val="000000"/>
          <w:sz w:val="28"/>
        </w:rPr>
        <w:t>university of canberra act 1989</w:t>
      </w:r>
    </w:p>
    <w:p w14:paraId="1C16453E" w14:textId="77777777" w:rsidR="00F55D62" w:rsidRDefault="00F55D62">
      <w:pPr>
        <w:spacing w:before="0" w:after="200"/>
        <w:jc w:val="center"/>
        <w:rPr>
          <w:caps/>
          <w:color w:val="000000"/>
          <w:sz w:val="20"/>
        </w:rPr>
      </w:pPr>
      <w:r>
        <w:rPr>
          <w:color w:val="000000"/>
          <w:sz w:val="20"/>
        </w:rPr>
        <w:t>As at 10 November 1999</w:t>
      </w:r>
    </w:p>
    <w:p w14:paraId="1D6B0DBA" w14:textId="77777777" w:rsidR="00F55D62" w:rsidRDefault="00F55D62">
      <w:pPr>
        <w:jc w:val="center"/>
        <w:rPr>
          <w:b/>
          <w:color w:val="000000"/>
          <w:sz w:val="20"/>
        </w:rPr>
      </w:pPr>
      <w:r>
        <w:rPr>
          <w:b/>
          <w:color w:val="000000"/>
          <w:sz w:val="20"/>
        </w:rPr>
        <w:t>TABLE OF PROVISIONS</w:t>
      </w:r>
    </w:p>
    <w:p w14:paraId="2EFA66DF" w14:textId="77777777" w:rsidR="00F55D62" w:rsidRDefault="00F55D62">
      <w:pPr>
        <w:spacing w:before="200"/>
        <w:rPr>
          <w:color w:val="000000"/>
          <w:sz w:val="18"/>
        </w:rPr>
      </w:pPr>
      <w:r>
        <w:rPr>
          <w:color w:val="000000"/>
          <w:sz w:val="18"/>
        </w:rPr>
        <w:t>Section</w:t>
      </w:r>
    </w:p>
    <w:p w14:paraId="57494BBB" w14:textId="77777777" w:rsidR="00F55D62" w:rsidRDefault="00F55D62">
      <w:pPr>
        <w:pStyle w:val="TOC1"/>
        <w:rPr>
          <w:color w:val="000000"/>
        </w:rPr>
      </w:pPr>
      <w:r>
        <w:rPr>
          <w:color w:val="000000"/>
        </w:rPr>
        <w:t>PART I—PRELIMINARY</w:t>
      </w:r>
    </w:p>
    <w:p w14:paraId="31EB3327" w14:textId="77777777" w:rsidR="00F55D62" w:rsidRDefault="00F55D62">
      <w:pPr>
        <w:pStyle w:val="TOC3"/>
        <w:rPr>
          <w:color w:val="000000"/>
        </w:rPr>
      </w:pPr>
      <w:r>
        <w:rPr>
          <w:color w:val="000000"/>
        </w:rPr>
        <w:tab/>
        <w:t>1.</w:t>
      </w:r>
      <w:r>
        <w:rPr>
          <w:color w:val="000000"/>
        </w:rPr>
        <w:tab/>
        <w:t>Short title</w:t>
      </w:r>
    </w:p>
    <w:p w14:paraId="2716406D" w14:textId="77777777" w:rsidR="00F55D62" w:rsidRDefault="00F55D62">
      <w:pPr>
        <w:pStyle w:val="TOC3"/>
        <w:rPr>
          <w:color w:val="000000"/>
        </w:rPr>
      </w:pPr>
      <w:r>
        <w:rPr>
          <w:color w:val="000000"/>
        </w:rPr>
        <w:tab/>
        <w:t>2.</w:t>
      </w:r>
      <w:r>
        <w:rPr>
          <w:color w:val="000000"/>
        </w:rPr>
        <w:tab/>
        <w:t>Commencement</w:t>
      </w:r>
    </w:p>
    <w:p w14:paraId="1BB26699" w14:textId="77777777" w:rsidR="00F55D62" w:rsidRDefault="00F55D62">
      <w:pPr>
        <w:pStyle w:val="TOC3"/>
        <w:rPr>
          <w:color w:val="000000"/>
        </w:rPr>
      </w:pPr>
      <w:r>
        <w:rPr>
          <w:color w:val="000000"/>
        </w:rPr>
        <w:tab/>
        <w:t>3.</w:t>
      </w:r>
      <w:r>
        <w:rPr>
          <w:color w:val="000000"/>
        </w:rPr>
        <w:tab/>
        <w:t>Interpretation</w:t>
      </w:r>
    </w:p>
    <w:p w14:paraId="2616BC9F" w14:textId="77777777" w:rsidR="00F55D62" w:rsidRDefault="00F55D62">
      <w:pPr>
        <w:pStyle w:val="TOC1"/>
        <w:rPr>
          <w:color w:val="000000"/>
        </w:rPr>
      </w:pPr>
      <w:r>
        <w:rPr>
          <w:color w:val="000000"/>
        </w:rPr>
        <w:t>PART II—THE UNIVERSITY OF CANBERRA</w:t>
      </w:r>
    </w:p>
    <w:p w14:paraId="514EECB6" w14:textId="77777777" w:rsidR="00F55D62" w:rsidRDefault="00F55D62">
      <w:pPr>
        <w:pStyle w:val="TOC2"/>
        <w:rPr>
          <w:color w:val="000000"/>
        </w:rPr>
      </w:pPr>
      <w:r>
        <w:rPr>
          <w:color w:val="000000"/>
        </w:rPr>
        <w:t>Division 1—Establishment of the University</w:t>
      </w:r>
    </w:p>
    <w:p w14:paraId="5BDBF0DC" w14:textId="77777777" w:rsidR="00F55D62" w:rsidRDefault="00F55D62">
      <w:pPr>
        <w:pStyle w:val="TOC3"/>
        <w:rPr>
          <w:color w:val="000000"/>
        </w:rPr>
      </w:pPr>
      <w:r>
        <w:rPr>
          <w:color w:val="000000"/>
        </w:rPr>
        <w:tab/>
        <w:t>4.</w:t>
      </w:r>
      <w:r>
        <w:rPr>
          <w:color w:val="000000"/>
        </w:rPr>
        <w:tab/>
        <w:t>Establishment of the University</w:t>
      </w:r>
    </w:p>
    <w:p w14:paraId="1FB41399" w14:textId="77777777" w:rsidR="00F55D62" w:rsidRDefault="00F55D62">
      <w:pPr>
        <w:pStyle w:val="TOC3"/>
        <w:rPr>
          <w:color w:val="000000"/>
        </w:rPr>
      </w:pPr>
      <w:r>
        <w:rPr>
          <w:color w:val="000000"/>
        </w:rPr>
        <w:tab/>
        <w:t>6.</w:t>
      </w:r>
      <w:r>
        <w:rPr>
          <w:color w:val="000000"/>
        </w:rPr>
        <w:tab/>
        <w:t>Functions of the University</w:t>
      </w:r>
    </w:p>
    <w:p w14:paraId="5A6088BB" w14:textId="77777777" w:rsidR="00F55D62" w:rsidRDefault="00F55D62">
      <w:pPr>
        <w:pStyle w:val="TOC3"/>
        <w:rPr>
          <w:color w:val="000000"/>
        </w:rPr>
      </w:pPr>
      <w:r>
        <w:rPr>
          <w:color w:val="000000"/>
        </w:rPr>
        <w:tab/>
        <w:t>6A.</w:t>
      </w:r>
      <w:r>
        <w:rPr>
          <w:color w:val="000000"/>
        </w:rPr>
        <w:tab/>
        <w:t>Values and principles of the University</w:t>
      </w:r>
    </w:p>
    <w:p w14:paraId="446A57F5" w14:textId="77777777" w:rsidR="00F55D62" w:rsidRDefault="00F55D62">
      <w:pPr>
        <w:pStyle w:val="TOC3"/>
        <w:rPr>
          <w:color w:val="000000"/>
        </w:rPr>
      </w:pPr>
      <w:r>
        <w:rPr>
          <w:color w:val="000000"/>
        </w:rPr>
        <w:tab/>
        <w:t>7.</w:t>
      </w:r>
      <w:r>
        <w:rPr>
          <w:color w:val="000000"/>
        </w:rPr>
        <w:tab/>
        <w:t>Powers of the University</w:t>
      </w:r>
    </w:p>
    <w:p w14:paraId="3EBD2CAB" w14:textId="77777777" w:rsidR="00F55D62" w:rsidRDefault="00F55D62">
      <w:pPr>
        <w:pStyle w:val="TOC3"/>
        <w:rPr>
          <w:color w:val="000000"/>
        </w:rPr>
      </w:pPr>
      <w:r>
        <w:rPr>
          <w:color w:val="000000"/>
        </w:rPr>
        <w:tab/>
        <w:t>8.</w:t>
      </w:r>
      <w:r>
        <w:rPr>
          <w:color w:val="000000"/>
        </w:rPr>
        <w:tab/>
        <w:t>Organisation of the University</w:t>
      </w:r>
    </w:p>
    <w:p w14:paraId="7A676DB7" w14:textId="77777777" w:rsidR="00F55D62" w:rsidRDefault="00F55D62">
      <w:pPr>
        <w:pStyle w:val="TOC2"/>
        <w:rPr>
          <w:color w:val="000000"/>
        </w:rPr>
      </w:pPr>
      <w:r>
        <w:rPr>
          <w:color w:val="000000"/>
        </w:rPr>
        <w:t>Division 2—The Council</w:t>
      </w:r>
    </w:p>
    <w:p w14:paraId="6CE8FE43" w14:textId="77777777" w:rsidR="00F55D62" w:rsidRDefault="00F55D62">
      <w:pPr>
        <w:pStyle w:val="TOC3"/>
        <w:rPr>
          <w:color w:val="000000"/>
        </w:rPr>
      </w:pPr>
      <w:r>
        <w:rPr>
          <w:color w:val="000000"/>
        </w:rPr>
        <w:tab/>
        <w:t>9.</w:t>
      </w:r>
      <w:r>
        <w:rPr>
          <w:color w:val="000000"/>
        </w:rPr>
        <w:tab/>
        <w:t>The Council</w:t>
      </w:r>
    </w:p>
    <w:p w14:paraId="416F490D" w14:textId="77777777" w:rsidR="00F55D62" w:rsidRDefault="00F55D62">
      <w:pPr>
        <w:pStyle w:val="TOC3"/>
        <w:rPr>
          <w:color w:val="000000"/>
        </w:rPr>
      </w:pPr>
      <w:r>
        <w:rPr>
          <w:color w:val="000000"/>
        </w:rPr>
        <w:tab/>
        <w:t>10.</w:t>
      </w:r>
      <w:r>
        <w:rPr>
          <w:color w:val="000000"/>
        </w:rPr>
        <w:tab/>
        <w:t>Powers of Council</w:t>
      </w:r>
    </w:p>
    <w:p w14:paraId="6552432C" w14:textId="77777777" w:rsidR="00F55D62" w:rsidRDefault="00F55D62">
      <w:pPr>
        <w:pStyle w:val="TOC3"/>
        <w:rPr>
          <w:color w:val="000000"/>
        </w:rPr>
      </w:pPr>
      <w:r>
        <w:rPr>
          <w:color w:val="000000"/>
        </w:rPr>
        <w:tab/>
        <w:t>11.</w:t>
      </w:r>
      <w:r>
        <w:rPr>
          <w:color w:val="000000"/>
        </w:rPr>
        <w:tab/>
        <w:t>Constitution of Council</w:t>
      </w:r>
    </w:p>
    <w:p w14:paraId="1FE7EBD1" w14:textId="77777777" w:rsidR="00F55D62" w:rsidRDefault="00F55D62">
      <w:pPr>
        <w:pStyle w:val="TOC3"/>
        <w:rPr>
          <w:color w:val="000000"/>
        </w:rPr>
      </w:pPr>
      <w:r>
        <w:rPr>
          <w:color w:val="000000"/>
        </w:rPr>
        <w:tab/>
        <w:t>12.</w:t>
      </w:r>
      <w:r>
        <w:rPr>
          <w:color w:val="000000"/>
        </w:rPr>
        <w:tab/>
        <w:t>Qualifications for membership of Council</w:t>
      </w:r>
    </w:p>
    <w:p w14:paraId="1F4E7BEE" w14:textId="77777777" w:rsidR="00F55D62" w:rsidRDefault="00F55D62">
      <w:pPr>
        <w:pStyle w:val="TOC3"/>
        <w:rPr>
          <w:color w:val="000000"/>
        </w:rPr>
      </w:pPr>
      <w:r>
        <w:rPr>
          <w:color w:val="000000"/>
        </w:rPr>
        <w:tab/>
        <w:t>13.</w:t>
      </w:r>
      <w:r>
        <w:rPr>
          <w:color w:val="000000"/>
        </w:rPr>
        <w:tab/>
        <w:t>Meetings of Council</w:t>
      </w:r>
    </w:p>
    <w:p w14:paraId="20F52C7C" w14:textId="77777777" w:rsidR="00F55D62" w:rsidRDefault="00F55D62">
      <w:pPr>
        <w:pStyle w:val="TOC3"/>
        <w:rPr>
          <w:color w:val="000000"/>
        </w:rPr>
      </w:pPr>
      <w:r>
        <w:rPr>
          <w:color w:val="000000"/>
        </w:rPr>
        <w:tab/>
        <w:t>14.</w:t>
      </w:r>
      <w:r>
        <w:rPr>
          <w:color w:val="000000"/>
        </w:rPr>
        <w:tab/>
        <w:t>Disclosure of interests of members</w:t>
      </w:r>
    </w:p>
    <w:p w14:paraId="78B84E69" w14:textId="77777777" w:rsidR="00F55D62" w:rsidRDefault="00F55D62">
      <w:pPr>
        <w:pStyle w:val="TOC3"/>
        <w:rPr>
          <w:color w:val="000000"/>
        </w:rPr>
      </w:pPr>
      <w:r>
        <w:rPr>
          <w:color w:val="000000"/>
        </w:rPr>
        <w:tab/>
        <w:t>15.</w:t>
      </w:r>
      <w:r>
        <w:rPr>
          <w:color w:val="000000"/>
        </w:rPr>
        <w:tab/>
        <w:t>Vacation of office</w:t>
      </w:r>
    </w:p>
    <w:p w14:paraId="51A50948" w14:textId="77777777" w:rsidR="00F55D62" w:rsidRDefault="00F55D62">
      <w:pPr>
        <w:pStyle w:val="TOC3"/>
        <w:rPr>
          <w:color w:val="000000"/>
        </w:rPr>
      </w:pPr>
      <w:r>
        <w:rPr>
          <w:color w:val="000000"/>
        </w:rPr>
        <w:tab/>
        <w:t>16.</w:t>
      </w:r>
      <w:r>
        <w:rPr>
          <w:color w:val="000000"/>
        </w:rPr>
        <w:tab/>
        <w:t>Casual vacancies</w:t>
      </w:r>
    </w:p>
    <w:p w14:paraId="4361E1CD" w14:textId="380F0C46" w:rsidR="00F55D62" w:rsidRDefault="00F55D62">
      <w:pPr>
        <w:pStyle w:val="TOC3"/>
        <w:rPr>
          <w:color w:val="000000"/>
        </w:rPr>
      </w:pPr>
      <w:r>
        <w:rPr>
          <w:color w:val="000000"/>
        </w:rPr>
        <w:tab/>
        <w:t>17.</w:t>
      </w:r>
      <w:r>
        <w:rPr>
          <w:color w:val="000000"/>
        </w:rPr>
        <w:tab/>
        <w:t>Delegation to member of Council etc.</w:t>
      </w:r>
    </w:p>
    <w:p w14:paraId="1D205CBA" w14:textId="77777777" w:rsidR="00F55D62" w:rsidRDefault="00F55D62">
      <w:pPr>
        <w:pStyle w:val="TOC3"/>
        <w:rPr>
          <w:color w:val="000000"/>
        </w:rPr>
      </w:pPr>
      <w:r>
        <w:rPr>
          <w:color w:val="000000"/>
        </w:rPr>
        <w:tab/>
        <w:t>18.</w:t>
      </w:r>
      <w:r>
        <w:rPr>
          <w:color w:val="000000"/>
        </w:rPr>
        <w:tab/>
        <w:t>Delegation to committee of Council</w:t>
      </w:r>
    </w:p>
    <w:p w14:paraId="7D920A95" w14:textId="77777777" w:rsidR="00F55D62" w:rsidRDefault="00F55D62">
      <w:pPr>
        <w:pStyle w:val="TOC2"/>
        <w:rPr>
          <w:color w:val="000000"/>
        </w:rPr>
      </w:pPr>
      <w:r>
        <w:rPr>
          <w:color w:val="000000"/>
        </w:rPr>
        <w:lastRenderedPageBreak/>
        <w:t>Division 3—The Academic Board</w:t>
      </w:r>
    </w:p>
    <w:p w14:paraId="66ACED1D" w14:textId="77777777" w:rsidR="00F55D62" w:rsidRDefault="00F55D62">
      <w:pPr>
        <w:pStyle w:val="TOC3"/>
        <w:rPr>
          <w:color w:val="000000"/>
        </w:rPr>
      </w:pPr>
      <w:r>
        <w:rPr>
          <w:color w:val="000000"/>
        </w:rPr>
        <w:tab/>
        <w:t>19.</w:t>
      </w:r>
      <w:r>
        <w:rPr>
          <w:color w:val="000000"/>
        </w:rPr>
        <w:tab/>
        <w:t>Academic Board</w:t>
      </w:r>
    </w:p>
    <w:p w14:paraId="13115C76" w14:textId="77777777" w:rsidR="00F55D62" w:rsidRDefault="00F55D62">
      <w:pPr>
        <w:pStyle w:val="TOC3"/>
        <w:rPr>
          <w:color w:val="000000"/>
        </w:rPr>
      </w:pPr>
      <w:r>
        <w:rPr>
          <w:color w:val="000000"/>
        </w:rPr>
        <w:tab/>
        <w:t>20.</w:t>
      </w:r>
      <w:r>
        <w:rPr>
          <w:color w:val="000000"/>
        </w:rPr>
        <w:tab/>
        <w:t>Constitution of Board</w:t>
      </w:r>
    </w:p>
    <w:p w14:paraId="1C14D610" w14:textId="77777777" w:rsidR="00F55D62" w:rsidRDefault="00F55D62">
      <w:pPr>
        <w:pStyle w:val="TOC3"/>
        <w:rPr>
          <w:color w:val="000000"/>
        </w:rPr>
      </w:pPr>
      <w:r>
        <w:rPr>
          <w:color w:val="000000"/>
        </w:rPr>
        <w:tab/>
        <w:t>21.</w:t>
      </w:r>
      <w:r>
        <w:rPr>
          <w:color w:val="000000"/>
        </w:rPr>
        <w:tab/>
        <w:t>Chairperson of Board</w:t>
      </w:r>
    </w:p>
    <w:p w14:paraId="6664EA51" w14:textId="77777777" w:rsidR="00F55D62" w:rsidRDefault="00F55D62">
      <w:pPr>
        <w:pStyle w:val="TOC3"/>
        <w:rPr>
          <w:color w:val="000000"/>
        </w:rPr>
      </w:pPr>
      <w:r>
        <w:rPr>
          <w:color w:val="000000"/>
        </w:rPr>
        <w:tab/>
        <w:t>22.</w:t>
      </w:r>
      <w:r>
        <w:rPr>
          <w:color w:val="000000"/>
        </w:rPr>
        <w:tab/>
        <w:t>Terms of office of Board members</w:t>
      </w:r>
    </w:p>
    <w:p w14:paraId="487E22B5" w14:textId="77777777" w:rsidR="00F55D62" w:rsidRDefault="00F55D62">
      <w:pPr>
        <w:pStyle w:val="TOC3"/>
        <w:rPr>
          <w:color w:val="000000"/>
        </w:rPr>
      </w:pPr>
      <w:r>
        <w:rPr>
          <w:color w:val="000000"/>
        </w:rPr>
        <w:tab/>
        <w:t>23.</w:t>
      </w:r>
      <w:r>
        <w:rPr>
          <w:color w:val="000000"/>
        </w:rPr>
        <w:tab/>
        <w:t>Meetings of Board</w:t>
      </w:r>
    </w:p>
    <w:p w14:paraId="2A064835" w14:textId="77777777" w:rsidR="00F55D62" w:rsidRDefault="00F55D62">
      <w:pPr>
        <w:pStyle w:val="TOC2"/>
        <w:rPr>
          <w:color w:val="000000"/>
        </w:rPr>
      </w:pPr>
      <w:r>
        <w:rPr>
          <w:color w:val="000000"/>
        </w:rPr>
        <w:t>Division 4—Senior officers of the University</w:t>
      </w:r>
    </w:p>
    <w:p w14:paraId="4E0CD38C" w14:textId="77777777" w:rsidR="00F55D62" w:rsidRDefault="00F55D62">
      <w:pPr>
        <w:pStyle w:val="TOC3"/>
        <w:rPr>
          <w:color w:val="000000"/>
        </w:rPr>
      </w:pPr>
      <w:r>
        <w:rPr>
          <w:color w:val="000000"/>
        </w:rPr>
        <w:tab/>
        <w:t>24.</w:t>
      </w:r>
      <w:r>
        <w:rPr>
          <w:color w:val="000000"/>
        </w:rPr>
        <w:tab/>
        <w:t>Chancellor</w:t>
      </w:r>
    </w:p>
    <w:p w14:paraId="5D1C87D6" w14:textId="77777777" w:rsidR="00F55D62" w:rsidRDefault="00F55D62">
      <w:pPr>
        <w:pStyle w:val="TOC3"/>
        <w:rPr>
          <w:color w:val="000000"/>
        </w:rPr>
      </w:pPr>
      <w:r>
        <w:rPr>
          <w:color w:val="000000"/>
        </w:rPr>
        <w:tab/>
        <w:t>24A.</w:t>
      </w:r>
      <w:r>
        <w:rPr>
          <w:color w:val="000000"/>
        </w:rPr>
        <w:tab/>
        <w:t>Deputy Chancellor</w:t>
      </w:r>
    </w:p>
    <w:p w14:paraId="2A93FEC0" w14:textId="77777777" w:rsidR="00F55D62" w:rsidRDefault="00F55D62">
      <w:pPr>
        <w:pStyle w:val="TOC3"/>
        <w:rPr>
          <w:color w:val="000000"/>
        </w:rPr>
      </w:pPr>
      <w:r>
        <w:rPr>
          <w:color w:val="000000"/>
        </w:rPr>
        <w:tab/>
        <w:t>25.</w:t>
      </w:r>
      <w:r>
        <w:rPr>
          <w:color w:val="000000"/>
        </w:rPr>
        <w:tab/>
        <w:t>Vice-Chancellor and President</w:t>
      </w:r>
    </w:p>
    <w:p w14:paraId="0AA0D5B5" w14:textId="77777777" w:rsidR="00F55D62" w:rsidRDefault="00F55D62">
      <w:pPr>
        <w:pStyle w:val="TOC3"/>
        <w:rPr>
          <w:color w:val="000000"/>
        </w:rPr>
      </w:pPr>
      <w:r>
        <w:rPr>
          <w:color w:val="000000"/>
        </w:rPr>
        <w:tab/>
        <w:t>27.</w:t>
      </w:r>
      <w:r>
        <w:rPr>
          <w:color w:val="000000"/>
        </w:rPr>
        <w:tab/>
        <w:t>Acting appointments</w:t>
      </w:r>
    </w:p>
    <w:p w14:paraId="57333EF1" w14:textId="77777777" w:rsidR="00F55D62" w:rsidRDefault="00F55D62">
      <w:pPr>
        <w:pStyle w:val="TOC2"/>
        <w:rPr>
          <w:color w:val="000000"/>
        </w:rPr>
      </w:pPr>
      <w:r>
        <w:rPr>
          <w:color w:val="000000"/>
        </w:rPr>
        <w:t>Division 5—Miscellaneous</w:t>
      </w:r>
    </w:p>
    <w:p w14:paraId="64029A9C" w14:textId="77777777" w:rsidR="00F55D62" w:rsidRDefault="00F55D62">
      <w:pPr>
        <w:pStyle w:val="TOC3"/>
        <w:rPr>
          <w:color w:val="000000"/>
        </w:rPr>
      </w:pPr>
      <w:r>
        <w:rPr>
          <w:color w:val="000000"/>
        </w:rPr>
        <w:tab/>
        <w:t>28.</w:t>
      </w:r>
      <w:r>
        <w:rPr>
          <w:color w:val="000000"/>
        </w:rPr>
        <w:tab/>
        <w:t>Execution of contracts</w:t>
      </w:r>
    </w:p>
    <w:p w14:paraId="52F24490" w14:textId="77777777" w:rsidR="00F55D62" w:rsidRDefault="00F55D62">
      <w:pPr>
        <w:pStyle w:val="TOC3"/>
        <w:rPr>
          <w:color w:val="000000"/>
        </w:rPr>
      </w:pPr>
      <w:r>
        <w:rPr>
          <w:color w:val="000000"/>
        </w:rPr>
        <w:tab/>
        <w:t>29.</w:t>
      </w:r>
      <w:r>
        <w:rPr>
          <w:color w:val="000000"/>
        </w:rPr>
        <w:tab/>
        <w:t>Validity of acts and proceedings</w:t>
      </w:r>
    </w:p>
    <w:p w14:paraId="333D25C0" w14:textId="77777777" w:rsidR="00F55D62" w:rsidRDefault="00F55D62">
      <w:pPr>
        <w:pStyle w:val="TOC3"/>
        <w:rPr>
          <w:color w:val="000000"/>
        </w:rPr>
      </w:pPr>
      <w:r>
        <w:rPr>
          <w:color w:val="000000"/>
        </w:rPr>
        <w:tab/>
        <w:t>29A.</w:t>
      </w:r>
      <w:r>
        <w:rPr>
          <w:color w:val="000000"/>
        </w:rPr>
        <w:tab/>
        <w:t>Immunity from suit</w:t>
      </w:r>
    </w:p>
    <w:p w14:paraId="4BDDFDA2" w14:textId="77777777" w:rsidR="00F55D62" w:rsidRDefault="00F55D62">
      <w:pPr>
        <w:pStyle w:val="TOC1"/>
        <w:rPr>
          <w:color w:val="000000"/>
        </w:rPr>
      </w:pPr>
      <w:r>
        <w:rPr>
          <w:color w:val="000000"/>
        </w:rPr>
        <w:t>PART III—FINANCIAL and commercial MATTERS</w:t>
      </w:r>
    </w:p>
    <w:p w14:paraId="1E580340" w14:textId="77777777" w:rsidR="00F55D62" w:rsidRDefault="00F55D62">
      <w:pPr>
        <w:pStyle w:val="TOC2"/>
        <w:rPr>
          <w:color w:val="000000"/>
        </w:rPr>
      </w:pPr>
      <w:r>
        <w:rPr>
          <w:color w:val="000000"/>
        </w:rPr>
        <w:t>Division 1—Fees</w:t>
      </w:r>
    </w:p>
    <w:p w14:paraId="31816819" w14:textId="77777777" w:rsidR="00F55D62" w:rsidRDefault="00F55D62">
      <w:pPr>
        <w:pStyle w:val="TOC3"/>
        <w:rPr>
          <w:color w:val="000000"/>
        </w:rPr>
      </w:pPr>
      <w:r>
        <w:rPr>
          <w:color w:val="000000"/>
        </w:rPr>
        <w:tab/>
        <w:t xml:space="preserve"> 30.</w:t>
      </w:r>
      <w:r>
        <w:rPr>
          <w:color w:val="000000"/>
        </w:rPr>
        <w:tab/>
        <w:t>Fees</w:t>
      </w:r>
    </w:p>
    <w:p w14:paraId="4C834340" w14:textId="77777777" w:rsidR="00F55D62" w:rsidRDefault="00F55D62">
      <w:pPr>
        <w:pStyle w:val="TOC2"/>
        <w:rPr>
          <w:color w:val="000000"/>
        </w:rPr>
      </w:pPr>
      <w:r>
        <w:rPr>
          <w:color w:val="000000"/>
        </w:rPr>
        <w:t>Division 2—Finances of the University</w:t>
      </w:r>
    </w:p>
    <w:p w14:paraId="62B7C29E" w14:textId="77777777" w:rsidR="00F55D62" w:rsidRDefault="00F55D62">
      <w:pPr>
        <w:pStyle w:val="TOC3"/>
        <w:rPr>
          <w:color w:val="000000"/>
        </w:rPr>
      </w:pPr>
      <w:r>
        <w:rPr>
          <w:color w:val="000000"/>
        </w:rPr>
        <w:tab/>
        <w:t>33.</w:t>
      </w:r>
      <w:r>
        <w:rPr>
          <w:color w:val="000000"/>
        </w:rPr>
        <w:tab/>
        <w:t>Application of fees and other money</w:t>
      </w:r>
    </w:p>
    <w:p w14:paraId="3EB21578" w14:textId="77777777" w:rsidR="00F55D62" w:rsidRDefault="00F55D62">
      <w:pPr>
        <w:pStyle w:val="TOC3"/>
        <w:rPr>
          <w:color w:val="000000"/>
        </w:rPr>
      </w:pPr>
      <w:r>
        <w:rPr>
          <w:color w:val="000000"/>
        </w:rPr>
        <w:tab/>
        <w:t>34.</w:t>
      </w:r>
      <w:r>
        <w:rPr>
          <w:color w:val="000000"/>
        </w:rPr>
        <w:tab/>
        <w:t>Borrowing</w:t>
      </w:r>
    </w:p>
    <w:p w14:paraId="50EE6FEA" w14:textId="77777777" w:rsidR="00F55D62" w:rsidRDefault="00F55D62">
      <w:pPr>
        <w:pStyle w:val="TOC3"/>
        <w:rPr>
          <w:color w:val="000000"/>
        </w:rPr>
      </w:pPr>
      <w:r>
        <w:rPr>
          <w:color w:val="000000"/>
        </w:rPr>
        <w:tab/>
        <w:t>35.</w:t>
      </w:r>
      <w:r>
        <w:rPr>
          <w:color w:val="000000"/>
        </w:rPr>
        <w:tab/>
        <w:t>Application of Parts VI and VIII of Financial Management Act</w:t>
      </w:r>
    </w:p>
    <w:p w14:paraId="66483D3F" w14:textId="77777777" w:rsidR="00F55D62" w:rsidRDefault="00F55D62">
      <w:pPr>
        <w:pStyle w:val="TOC3"/>
        <w:rPr>
          <w:color w:val="000000"/>
        </w:rPr>
      </w:pPr>
      <w:r>
        <w:rPr>
          <w:color w:val="000000"/>
        </w:rPr>
        <w:tab/>
        <w:t>36.</w:t>
      </w:r>
      <w:r>
        <w:rPr>
          <w:color w:val="000000"/>
        </w:rPr>
        <w:tab/>
        <w:t>Annual report</w:t>
      </w:r>
    </w:p>
    <w:p w14:paraId="7C628089" w14:textId="77777777" w:rsidR="00F55D62" w:rsidRDefault="00F55D62">
      <w:pPr>
        <w:pStyle w:val="TOC2"/>
        <w:rPr>
          <w:color w:val="000000"/>
        </w:rPr>
      </w:pPr>
      <w:r>
        <w:rPr>
          <w:color w:val="000000"/>
        </w:rPr>
        <w:t>Division 3—Companies and joint ventures</w:t>
      </w:r>
    </w:p>
    <w:p w14:paraId="69EA0220" w14:textId="77777777" w:rsidR="00F55D62" w:rsidRDefault="00F55D62">
      <w:pPr>
        <w:pStyle w:val="TOC3"/>
        <w:rPr>
          <w:color w:val="000000"/>
        </w:rPr>
      </w:pPr>
      <w:r>
        <w:rPr>
          <w:color w:val="000000"/>
        </w:rPr>
        <w:tab/>
        <w:t>37.</w:t>
      </w:r>
      <w:r>
        <w:rPr>
          <w:color w:val="000000"/>
        </w:rPr>
        <w:tab/>
        <w:t>Formation and participation</w:t>
      </w:r>
    </w:p>
    <w:p w14:paraId="5160774A" w14:textId="77777777" w:rsidR="00F55D62" w:rsidRDefault="00F55D62">
      <w:pPr>
        <w:pStyle w:val="TOC3"/>
        <w:rPr>
          <w:color w:val="000000"/>
        </w:rPr>
      </w:pPr>
      <w:r>
        <w:rPr>
          <w:color w:val="000000"/>
        </w:rPr>
        <w:tab/>
        <w:t>38.</w:t>
      </w:r>
      <w:r>
        <w:rPr>
          <w:color w:val="000000"/>
        </w:rPr>
        <w:tab/>
        <w:t>Reporting requirements</w:t>
      </w:r>
    </w:p>
    <w:p w14:paraId="7CCD40C6" w14:textId="77777777" w:rsidR="00F55D62" w:rsidRDefault="00F55D62">
      <w:pPr>
        <w:pStyle w:val="TOC1"/>
        <w:rPr>
          <w:color w:val="000000"/>
        </w:rPr>
      </w:pPr>
      <w:r>
        <w:rPr>
          <w:color w:val="000000"/>
        </w:rPr>
        <w:t>PART IV—STATUTES</w:t>
      </w:r>
    </w:p>
    <w:p w14:paraId="693AE589" w14:textId="77777777" w:rsidR="00F55D62" w:rsidRDefault="00F55D62">
      <w:pPr>
        <w:pStyle w:val="TOC3"/>
        <w:rPr>
          <w:color w:val="000000"/>
        </w:rPr>
      </w:pPr>
      <w:r>
        <w:rPr>
          <w:color w:val="000000"/>
        </w:rPr>
        <w:tab/>
        <w:t>40.</w:t>
      </w:r>
      <w:r>
        <w:rPr>
          <w:color w:val="000000"/>
        </w:rPr>
        <w:tab/>
        <w:t>Statutes</w:t>
      </w:r>
    </w:p>
    <w:p w14:paraId="1384B17B" w14:textId="77777777" w:rsidR="00F55D62" w:rsidRDefault="00F55D62">
      <w:pPr>
        <w:pStyle w:val="TOC3"/>
        <w:rPr>
          <w:color w:val="000000"/>
        </w:rPr>
      </w:pPr>
      <w:r>
        <w:rPr>
          <w:color w:val="000000"/>
        </w:rPr>
        <w:tab/>
        <w:t xml:space="preserve"> 41.</w:t>
      </w:r>
      <w:r>
        <w:rPr>
          <w:color w:val="000000"/>
        </w:rPr>
        <w:tab/>
        <w:t>Statutes relating to traffic</w:t>
      </w:r>
    </w:p>
    <w:p w14:paraId="6499870F" w14:textId="77777777" w:rsidR="00F55D62" w:rsidRDefault="00F55D62">
      <w:pPr>
        <w:pStyle w:val="TOC3"/>
        <w:rPr>
          <w:color w:val="000000"/>
        </w:rPr>
      </w:pPr>
      <w:r>
        <w:rPr>
          <w:color w:val="000000"/>
        </w:rPr>
        <w:tab/>
        <w:t>42.</w:t>
      </w:r>
      <w:r>
        <w:rPr>
          <w:color w:val="000000"/>
        </w:rPr>
        <w:tab/>
        <w:t>Approval and publication of Statutes</w:t>
      </w:r>
    </w:p>
    <w:p w14:paraId="70DF404F" w14:textId="77777777" w:rsidR="00F55D62" w:rsidRDefault="00F55D62">
      <w:pPr>
        <w:ind w:right="20"/>
        <w:rPr>
          <w:color w:val="000000"/>
        </w:rPr>
        <w:sectPr w:rsidR="00F55D62" w:rsidSect="008E319F">
          <w:headerReference w:type="even" r:id="rId14"/>
          <w:headerReference w:type="default" r:id="rId15"/>
          <w:footerReference w:type="default" r:id="rId16"/>
          <w:pgSz w:w="11906" w:h="16838"/>
          <w:pgMar w:top="2999" w:right="1899" w:bottom="2500" w:left="2302" w:header="2477" w:footer="2098" w:gutter="0"/>
          <w:pgNumType w:fmt="lowerRoman"/>
          <w:cols w:space="720"/>
          <w:titlePg/>
          <w:docGrid w:linePitch="326"/>
        </w:sectPr>
      </w:pPr>
    </w:p>
    <w:p w14:paraId="34569EE4" w14:textId="77777777" w:rsidR="001D024F" w:rsidRDefault="001D024F" w:rsidP="001D024F">
      <w:pPr>
        <w:jc w:val="center"/>
      </w:pPr>
      <w:r>
        <w:rPr>
          <w:noProof/>
        </w:rPr>
        <w:lastRenderedPageBreak/>
        <w:drawing>
          <wp:inline distT="0" distB="0" distL="0" distR="0" wp14:anchorId="5EEBBCCA" wp14:editId="14B66CE0">
            <wp:extent cx="1340485" cy="1177290"/>
            <wp:effectExtent l="0" t="0" r="0" b="3810"/>
            <wp:docPr id="1074639016" name="Picture 107463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7A1A52E9" w14:textId="77777777" w:rsidR="001D024F" w:rsidRDefault="001D024F" w:rsidP="001D024F">
      <w:pPr>
        <w:jc w:val="center"/>
        <w:rPr>
          <w:rFonts w:ascii="Arial" w:hAnsi="Arial"/>
        </w:rPr>
      </w:pPr>
      <w:r>
        <w:rPr>
          <w:rFonts w:ascii="Arial" w:hAnsi="Arial"/>
        </w:rPr>
        <w:t>Australian Capital Territory</w:t>
      </w:r>
    </w:p>
    <w:p w14:paraId="5B55591D" w14:textId="77777777" w:rsidR="00F55D62" w:rsidRDefault="00F55D62">
      <w:pPr>
        <w:spacing w:after="300"/>
        <w:jc w:val="center"/>
        <w:rPr>
          <w:rFonts w:ascii="Helvetica" w:hAnsi="Helvetica"/>
          <w:b/>
          <w:caps/>
          <w:color w:val="000000"/>
          <w:sz w:val="28"/>
        </w:rPr>
      </w:pPr>
      <w:r>
        <w:rPr>
          <w:rFonts w:ascii="Helvetica" w:hAnsi="Helvetica"/>
          <w:b/>
          <w:caps/>
          <w:color w:val="000000"/>
          <w:sz w:val="28"/>
        </w:rPr>
        <w:t>university of canberra act 1989</w:t>
      </w:r>
    </w:p>
    <w:p w14:paraId="7448A485" w14:textId="77777777" w:rsidR="00F55D62" w:rsidRDefault="00F55D62">
      <w:pPr>
        <w:suppressLineNumbers/>
        <w:jc w:val="center"/>
        <w:rPr>
          <w:b/>
          <w:color w:val="000000"/>
          <w:sz w:val="28"/>
        </w:rPr>
      </w:pPr>
      <w:r>
        <w:rPr>
          <w:color w:val="000000"/>
        </w:rPr>
        <w:t>An Act to establish the University of Canberra</w:t>
      </w:r>
    </w:p>
    <w:p w14:paraId="21DC6D3E" w14:textId="77777777" w:rsidR="00F55D62" w:rsidRDefault="00F55D62">
      <w:pPr>
        <w:pStyle w:val="AH1Part"/>
      </w:pPr>
      <w:r>
        <w:rPr>
          <w:color w:val="000000"/>
        </w:rPr>
        <w:t>PART I—PRELIMINARY</w:t>
      </w:r>
    </w:p>
    <w:p w14:paraId="20579ECB" w14:textId="77777777" w:rsidR="00F55D62" w:rsidRDefault="00F55D62">
      <w:pPr>
        <w:pStyle w:val="AH3sec"/>
      </w:pPr>
      <w:r>
        <w:rPr>
          <w:color w:val="000000"/>
        </w:rPr>
        <w:t xml:space="preserve">1. </w:t>
      </w:r>
      <w:r>
        <w:rPr>
          <w:b w:val="0"/>
          <w:color w:val="000000"/>
          <w:position w:val="10"/>
          <w:sz w:val="12"/>
        </w:rPr>
        <w:tab/>
      </w:r>
      <w:r>
        <w:rPr>
          <w:color w:val="000000"/>
        </w:rPr>
        <w:t>Short title</w:t>
      </w:r>
    </w:p>
    <w:p w14:paraId="5C739F38" w14:textId="77777777" w:rsidR="00F55D62" w:rsidRDefault="00F55D62">
      <w:pPr>
        <w:pStyle w:val="AH3sec"/>
        <w:rPr>
          <w:b w:val="0"/>
        </w:rPr>
      </w:pPr>
      <w:r>
        <w:rPr>
          <w:b w:val="0"/>
          <w:color w:val="000000"/>
        </w:rPr>
        <w:tab/>
        <w:t xml:space="preserve">This Act may be cited as the </w:t>
      </w:r>
      <w:r>
        <w:rPr>
          <w:b w:val="0"/>
          <w:i/>
          <w:color w:val="000000"/>
        </w:rPr>
        <w:t>University of Canberra Act 1989</w:t>
      </w:r>
      <w:r>
        <w:rPr>
          <w:b w:val="0"/>
          <w:color w:val="000000"/>
        </w:rPr>
        <w:t>.</w:t>
      </w:r>
      <w:r>
        <w:rPr>
          <w:b w:val="0"/>
          <w:color w:val="000000"/>
          <w:position w:val="10"/>
          <w:sz w:val="12"/>
        </w:rPr>
        <w:t xml:space="preserve">1 </w:t>
      </w:r>
    </w:p>
    <w:p w14:paraId="5AB02080" w14:textId="77777777" w:rsidR="00F55D62" w:rsidRDefault="00F55D62">
      <w:pPr>
        <w:pStyle w:val="AH3sec"/>
      </w:pPr>
      <w:r>
        <w:rPr>
          <w:color w:val="000000"/>
        </w:rPr>
        <w:t xml:space="preserve">2. </w:t>
      </w:r>
      <w:r>
        <w:rPr>
          <w:color w:val="000000"/>
        </w:rPr>
        <w:tab/>
        <w:t>Commencement</w:t>
      </w:r>
    </w:p>
    <w:p w14:paraId="31DBC3B0" w14:textId="77777777" w:rsidR="00F55D62" w:rsidRDefault="00F55D62">
      <w:pPr>
        <w:pStyle w:val="Amain"/>
      </w:pPr>
      <w:r>
        <w:rPr>
          <w:color w:val="000000"/>
        </w:rPr>
        <w:tab/>
        <w:t>This Act commences, or is to be treated as having commenced, as the case requires, on 1 January 1990.</w:t>
      </w:r>
    </w:p>
    <w:p w14:paraId="56EF1413" w14:textId="77777777" w:rsidR="00F55D62" w:rsidRDefault="00F55D62">
      <w:pPr>
        <w:pStyle w:val="AH3sec"/>
      </w:pPr>
      <w:r>
        <w:rPr>
          <w:color w:val="000000"/>
        </w:rPr>
        <w:t xml:space="preserve">3. </w:t>
      </w:r>
      <w:r>
        <w:rPr>
          <w:color w:val="000000"/>
        </w:rPr>
        <w:tab/>
        <w:t>Interpretation</w:t>
      </w:r>
    </w:p>
    <w:p w14:paraId="2CE1EE47" w14:textId="77777777" w:rsidR="00F55D62" w:rsidRDefault="00F55D62">
      <w:pPr>
        <w:pStyle w:val="Amain"/>
      </w:pPr>
      <w:r>
        <w:rPr>
          <w:color w:val="000000"/>
        </w:rPr>
        <w:tab/>
        <w:t>In this Act, unless the contrary intention appears—</w:t>
      </w:r>
    </w:p>
    <w:p w14:paraId="727ED74E" w14:textId="77777777" w:rsidR="00F55D62" w:rsidRDefault="00F55D62">
      <w:pPr>
        <w:pStyle w:val="aDef"/>
      </w:pPr>
      <w:r>
        <w:rPr>
          <w:color w:val="000000"/>
        </w:rPr>
        <w:t>“academic staff” means the persons who are to be regarded as members of the academic staff because of Statutes made under paragraph 40 (2) (d);</w:t>
      </w:r>
    </w:p>
    <w:p w14:paraId="0716D06A" w14:textId="77777777" w:rsidR="00F55D62" w:rsidRDefault="00F55D62">
      <w:pPr>
        <w:pStyle w:val="aDef"/>
      </w:pPr>
      <w:r>
        <w:t>“Board” means the Academic Board established by section 19;</w:t>
      </w:r>
    </w:p>
    <w:p w14:paraId="11461667" w14:textId="77777777" w:rsidR="00F55D62" w:rsidRDefault="00F55D62">
      <w:pPr>
        <w:pStyle w:val="aDef"/>
      </w:pPr>
      <w:r>
        <w:t>“Chancellor” means the Chancellor of the University appointed under section 24;</w:t>
      </w:r>
    </w:p>
    <w:p w14:paraId="48D6211E" w14:textId="77777777" w:rsidR="00F55D62" w:rsidRDefault="00F55D62">
      <w:pPr>
        <w:pStyle w:val="aDef"/>
      </w:pPr>
      <w:r>
        <w:t>“Council” means the Council referred to in section 9;</w:t>
      </w:r>
    </w:p>
    <w:p w14:paraId="59C16279" w14:textId="77777777" w:rsidR="00F55D62" w:rsidRDefault="00F55D62">
      <w:pPr>
        <w:pStyle w:val="aDef"/>
      </w:pPr>
      <w:r>
        <w:t>“Deputy Chancellor” means the Deputy Chancellor of the University appointed under section 24A;</w:t>
      </w:r>
    </w:p>
    <w:p w14:paraId="6AEBAF58" w14:textId="357B7889" w:rsidR="00F55D62" w:rsidRDefault="00F55D62">
      <w:pPr>
        <w:pStyle w:val="aDef"/>
      </w:pPr>
      <w:r>
        <w:t>“elect” includes re-elect;</w:t>
      </w:r>
    </w:p>
    <w:p w14:paraId="6EB2B8AE" w14:textId="77777777" w:rsidR="00F55D62" w:rsidRDefault="00F55D62">
      <w:pPr>
        <w:pStyle w:val="aDef"/>
      </w:pPr>
      <w:r>
        <w:t>“general staff” means members of the staff of the University other than—</w:t>
      </w:r>
    </w:p>
    <w:p w14:paraId="5963D2D6" w14:textId="77777777" w:rsidR="00F55D62" w:rsidRDefault="00F55D62">
      <w:pPr>
        <w:pStyle w:val="Asubpara"/>
      </w:pPr>
      <w:r>
        <w:rPr>
          <w:color w:val="000000"/>
        </w:rPr>
        <w:tab/>
        <w:t>(a)</w:t>
      </w:r>
      <w:r>
        <w:rPr>
          <w:color w:val="000000"/>
        </w:rPr>
        <w:tab/>
        <w:t>the Vice-Chancellor; and</w:t>
      </w:r>
    </w:p>
    <w:p w14:paraId="659C3DAC" w14:textId="77777777" w:rsidR="00F55D62" w:rsidRDefault="00F55D62">
      <w:pPr>
        <w:pStyle w:val="Asubpara"/>
      </w:pPr>
      <w:r>
        <w:lastRenderedPageBreak/>
        <w:tab/>
        <w:t>(b)</w:t>
      </w:r>
      <w:r>
        <w:tab/>
        <w:t>the members of the academic staff;</w:t>
      </w:r>
    </w:p>
    <w:p w14:paraId="35F6D8D6" w14:textId="77777777" w:rsidR="00F55D62" w:rsidRDefault="00F55D62">
      <w:pPr>
        <w:pStyle w:val="aDef"/>
      </w:pPr>
      <w:r>
        <w:rPr>
          <w:color w:val="000000"/>
        </w:rPr>
        <w:t>“Statute” means a Statute of the University made by the Council under Part 4;</w:t>
      </w:r>
    </w:p>
    <w:p w14:paraId="59E94C0D" w14:textId="77777777" w:rsidR="00F55D62" w:rsidRDefault="00F55D62">
      <w:pPr>
        <w:pStyle w:val="aDef"/>
      </w:pPr>
      <w:r>
        <w:t>“University” means the University established by section 4;</w:t>
      </w:r>
    </w:p>
    <w:p w14:paraId="66178568" w14:textId="77777777" w:rsidR="00F55D62" w:rsidRDefault="00F55D62">
      <w:pPr>
        <w:pStyle w:val="aDef"/>
      </w:pPr>
      <w:r>
        <w:t>“Vice-Chancellor” means the Vice-Chancellor and President of the University of Canberra appointed under section 25.</w:t>
      </w:r>
    </w:p>
    <w:p w14:paraId="2F65DC32" w14:textId="77777777" w:rsidR="00F55D62" w:rsidRDefault="00F55D62">
      <w:pPr>
        <w:pStyle w:val="AH1Part"/>
      </w:pPr>
      <w:r>
        <w:rPr>
          <w:color w:val="000000"/>
        </w:rPr>
        <w:t>PART II—THE UNIVERSITY OF CANBERRA</w:t>
      </w:r>
    </w:p>
    <w:p w14:paraId="71BD35D7" w14:textId="77777777" w:rsidR="00F55D62" w:rsidRDefault="00F55D62">
      <w:pPr>
        <w:pStyle w:val="AH2Div"/>
      </w:pPr>
      <w:r>
        <w:rPr>
          <w:color w:val="000000"/>
        </w:rPr>
        <w:t>Division 1—Establishment of the University</w:t>
      </w:r>
    </w:p>
    <w:p w14:paraId="02C7647B" w14:textId="77777777" w:rsidR="00F55D62" w:rsidRDefault="00F55D62">
      <w:pPr>
        <w:pStyle w:val="AH3sec"/>
      </w:pPr>
      <w:r>
        <w:rPr>
          <w:color w:val="000000"/>
        </w:rPr>
        <w:t xml:space="preserve">4. </w:t>
      </w:r>
      <w:r>
        <w:rPr>
          <w:color w:val="000000"/>
        </w:rPr>
        <w:tab/>
        <w:t>Establishment of the University</w:t>
      </w:r>
    </w:p>
    <w:p w14:paraId="36668166" w14:textId="77777777" w:rsidR="00F55D62" w:rsidRDefault="00F55D62">
      <w:pPr>
        <w:pStyle w:val="Amain"/>
      </w:pPr>
      <w:r>
        <w:rPr>
          <w:b/>
          <w:color w:val="000000"/>
        </w:rPr>
        <w:t>(1)</w:t>
      </w:r>
      <w:r>
        <w:rPr>
          <w:color w:val="000000"/>
        </w:rPr>
        <w:t xml:space="preserve"> </w:t>
      </w:r>
      <w:r>
        <w:rPr>
          <w:color w:val="000000"/>
        </w:rPr>
        <w:tab/>
        <w:t xml:space="preserve">A University is established. </w:t>
      </w:r>
    </w:p>
    <w:p w14:paraId="157F012C" w14:textId="77777777" w:rsidR="00F55D62" w:rsidRDefault="00F55D62">
      <w:pPr>
        <w:pStyle w:val="Amain"/>
      </w:pPr>
      <w:r>
        <w:rPr>
          <w:b/>
        </w:rPr>
        <w:t>(2)</w:t>
      </w:r>
      <w:r>
        <w:t xml:space="preserve"> </w:t>
      </w:r>
      <w:r>
        <w:tab/>
        <w:t xml:space="preserve">The name of the University is the “University of Canberra”. </w:t>
      </w:r>
    </w:p>
    <w:p w14:paraId="445CBAAB" w14:textId="77777777" w:rsidR="00F55D62" w:rsidRDefault="00F55D62">
      <w:pPr>
        <w:pStyle w:val="Amain"/>
      </w:pPr>
      <w:r>
        <w:rPr>
          <w:b/>
        </w:rPr>
        <w:t>(3)</w:t>
      </w:r>
      <w:r>
        <w:t xml:space="preserve"> </w:t>
      </w:r>
      <w:r>
        <w:tab/>
        <w:t>The University—</w:t>
      </w:r>
    </w:p>
    <w:p w14:paraId="3472091D" w14:textId="77777777" w:rsidR="00F55D62" w:rsidRDefault="00F55D62">
      <w:pPr>
        <w:pStyle w:val="Apara"/>
      </w:pPr>
      <w:r>
        <w:rPr>
          <w:color w:val="000000"/>
        </w:rPr>
        <w:tab/>
        <w:t>(a)</w:t>
      </w:r>
      <w:r>
        <w:rPr>
          <w:color w:val="000000"/>
        </w:rPr>
        <w:tab/>
        <w:t xml:space="preserve">is a body corporate; </w:t>
      </w:r>
    </w:p>
    <w:p w14:paraId="15D472F5" w14:textId="77777777" w:rsidR="00F55D62" w:rsidRDefault="00F55D62">
      <w:pPr>
        <w:pStyle w:val="Apara"/>
      </w:pPr>
      <w:r>
        <w:tab/>
        <w:t>(b)</w:t>
      </w:r>
      <w:r>
        <w:tab/>
        <w:t>is to have a seal; and</w:t>
      </w:r>
    </w:p>
    <w:p w14:paraId="124AD72E" w14:textId="77777777" w:rsidR="00F55D62" w:rsidRDefault="00F55D62">
      <w:pPr>
        <w:pStyle w:val="Apara"/>
      </w:pPr>
      <w:r>
        <w:tab/>
        <w:t>(c)</w:t>
      </w:r>
      <w:r>
        <w:tab/>
        <w:t xml:space="preserve">may acquire, hold and dispose of real and personal property. </w:t>
      </w:r>
    </w:p>
    <w:p w14:paraId="5C2DBFB3" w14:textId="77777777" w:rsidR="00F55D62" w:rsidRDefault="00F55D62">
      <w:pPr>
        <w:pStyle w:val="Amain"/>
      </w:pPr>
      <w:r>
        <w:rPr>
          <w:b/>
          <w:color w:val="000000"/>
        </w:rPr>
        <w:t>(4)</w:t>
      </w:r>
      <w:r>
        <w:rPr>
          <w:color w:val="000000"/>
        </w:rPr>
        <w:t xml:space="preserve"> </w:t>
      </w:r>
      <w:r>
        <w:rPr>
          <w:color w:val="000000"/>
        </w:rPr>
        <w:tab/>
        <w:t xml:space="preserve">The seal of the University shall be kept in such custody as the Council directs and shall not be used except as authorised by the Council. </w:t>
      </w:r>
    </w:p>
    <w:p w14:paraId="62201483" w14:textId="77777777" w:rsidR="00F55D62" w:rsidRDefault="00F55D62">
      <w:pPr>
        <w:pStyle w:val="Amain"/>
      </w:pPr>
      <w:r>
        <w:rPr>
          <w:b/>
        </w:rPr>
        <w:t xml:space="preserve">(5) </w:t>
      </w:r>
      <w:r>
        <w:tab/>
        <w:t>All courts, judges and persons acting judicially shall take judicial notice of the imprint of the seal of the University appearing on a document and shall presume that it was duly fixed.</w:t>
      </w:r>
    </w:p>
    <w:p w14:paraId="03BFC14E" w14:textId="77777777" w:rsidR="00F55D62" w:rsidRDefault="00F55D62">
      <w:pPr>
        <w:pStyle w:val="AH3sec"/>
      </w:pPr>
      <w:r>
        <w:rPr>
          <w:color w:val="000000"/>
        </w:rPr>
        <w:t xml:space="preserve">6. </w:t>
      </w:r>
      <w:r>
        <w:rPr>
          <w:color w:val="000000"/>
        </w:rPr>
        <w:tab/>
        <w:t>Functions of the University</w:t>
      </w:r>
    </w:p>
    <w:p w14:paraId="6E678D66" w14:textId="77777777" w:rsidR="00F55D62" w:rsidRDefault="00F55D62">
      <w:pPr>
        <w:pStyle w:val="Amain"/>
      </w:pPr>
      <w:r>
        <w:rPr>
          <w:b/>
          <w:color w:val="000000"/>
        </w:rPr>
        <w:t>(1)</w:t>
      </w:r>
      <w:r>
        <w:rPr>
          <w:color w:val="000000"/>
        </w:rPr>
        <w:t xml:space="preserve"> </w:t>
      </w:r>
      <w:r>
        <w:rPr>
          <w:color w:val="000000"/>
        </w:rPr>
        <w:tab/>
        <w:t>The functions of the University include—</w:t>
      </w:r>
    </w:p>
    <w:p w14:paraId="15A86783" w14:textId="77777777" w:rsidR="00F55D62" w:rsidRDefault="00F55D62">
      <w:pPr>
        <w:pStyle w:val="Apara"/>
      </w:pPr>
      <w:r>
        <w:rPr>
          <w:color w:val="000000"/>
        </w:rPr>
        <w:t xml:space="preserve">  </w:t>
      </w:r>
      <w:r>
        <w:rPr>
          <w:color w:val="000000"/>
        </w:rPr>
        <w:tab/>
        <w:t>(a)</w:t>
      </w:r>
      <w:r>
        <w:rPr>
          <w:color w:val="000000"/>
        </w:rPr>
        <w:tab/>
        <w:t>to transmit and advance knowledge by undertaking teaching and research of the highest quality;</w:t>
      </w:r>
    </w:p>
    <w:p w14:paraId="7897BDF7" w14:textId="77777777" w:rsidR="00F55D62" w:rsidRDefault="00F55D62">
      <w:pPr>
        <w:pStyle w:val="Apara"/>
      </w:pPr>
      <w:r>
        <w:tab/>
        <w:t>(b)</w:t>
      </w:r>
      <w:r>
        <w:tab/>
        <w:t>to encourage, and provide facilities for, postgraduate study and research;</w:t>
      </w:r>
    </w:p>
    <w:p w14:paraId="705FA177" w14:textId="77777777" w:rsidR="00F55D62" w:rsidRDefault="00F55D62">
      <w:pPr>
        <w:pStyle w:val="Apara"/>
      </w:pPr>
      <w:r>
        <w:tab/>
        <w:t>(c)</w:t>
      </w:r>
      <w:r>
        <w:tab/>
        <w:t>to provide facilities and courses for higher education generally, including education appropriate to professional and other occupations, for students from within Australia and overseas;</w:t>
      </w:r>
    </w:p>
    <w:p w14:paraId="1FC2526F" w14:textId="77777777" w:rsidR="00F55D62" w:rsidRDefault="00F55D62">
      <w:pPr>
        <w:pStyle w:val="Apara"/>
      </w:pPr>
      <w:r>
        <w:lastRenderedPageBreak/>
        <w:tab/>
        <w:t>(d)</w:t>
      </w:r>
      <w:r>
        <w:tab/>
        <w:t>to award and confer degrees, diplomas and certificates, whether in its own right, jointly with other institutions or as otherwise determined by the Council;</w:t>
      </w:r>
    </w:p>
    <w:p w14:paraId="7CE13E11" w14:textId="77777777" w:rsidR="00F55D62" w:rsidRDefault="00F55D62">
      <w:pPr>
        <w:pStyle w:val="Apara"/>
      </w:pPr>
      <w:r>
        <w:tab/>
        <w:t>(e)</w:t>
      </w:r>
      <w:r>
        <w:tab/>
        <w:t>to provide opportunities for persons, including those who already have post-secondary qualifications, to obtain higher education qualifications; and</w:t>
      </w:r>
    </w:p>
    <w:p w14:paraId="681718E5" w14:textId="77777777" w:rsidR="00F55D62" w:rsidRDefault="00F55D62">
      <w:pPr>
        <w:pStyle w:val="Apara"/>
      </w:pPr>
      <w:r>
        <w:tab/>
        <w:t>(f)</w:t>
      </w:r>
      <w:r>
        <w:tab/>
        <w:t xml:space="preserve">to engage in extension activities. </w:t>
      </w:r>
    </w:p>
    <w:p w14:paraId="5922F9CF" w14:textId="77777777" w:rsidR="00F55D62" w:rsidRDefault="00F55D62">
      <w:pPr>
        <w:pStyle w:val="Amain"/>
      </w:pPr>
      <w:r>
        <w:rPr>
          <w:b/>
          <w:color w:val="000000"/>
        </w:rPr>
        <w:t>(2)</w:t>
      </w:r>
      <w:r>
        <w:rPr>
          <w:color w:val="000000"/>
        </w:rPr>
        <w:t xml:space="preserve"> </w:t>
      </w:r>
      <w:r>
        <w:rPr>
          <w:color w:val="000000"/>
        </w:rPr>
        <w:tab/>
        <w:t>In the performance of its functions, the University shall pay special attention to the needs of the Territory and the surrounding regions.</w:t>
      </w:r>
    </w:p>
    <w:p w14:paraId="2DD65444" w14:textId="77777777" w:rsidR="00F55D62" w:rsidRDefault="00F55D62">
      <w:pPr>
        <w:pStyle w:val="AH3sec"/>
      </w:pPr>
      <w:bookmarkStart w:id="0" w:name="_Toc341843138"/>
      <w:bookmarkStart w:id="1" w:name="_Toc341843216"/>
      <w:r>
        <w:rPr>
          <w:color w:val="000000"/>
        </w:rPr>
        <w:t xml:space="preserve">6A. </w:t>
      </w:r>
      <w:r>
        <w:rPr>
          <w:color w:val="000000"/>
        </w:rPr>
        <w:tab/>
        <w:t>Values and principles of the University</w:t>
      </w:r>
      <w:bookmarkEnd w:id="0"/>
      <w:bookmarkEnd w:id="1"/>
    </w:p>
    <w:p w14:paraId="126B74EB" w14:textId="77777777" w:rsidR="00F55D62" w:rsidRDefault="00F55D62">
      <w:pPr>
        <w:pStyle w:val="Amain"/>
      </w:pPr>
      <w:r>
        <w:rPr>
          <w:color w:val="000000"/>
        </w:rPr>
        <w:tab/>
        <w:t>The University shall have an objective of implementing the following values and principles:</w:t>
      </w:r>
    </w:p>
    <w:p w14:paraId="3F712866" w14:textId="77777777" w:rsidR="00F55D62" w:rsidRDefault="00F55D62">
      <w:pPr>
        <w:pStyle w:val="Apara"/>
      </w:pPr>
      <w:r>
        <w:rPr>
          <w:color w:val="000000"/>
        </w:rPr>
        <w:tab/>
        <w:t>(a)</w:t>
      </w:r>
      <w:r>
        <w:rPr>
          <w:color w:val="000000"/>
        </w:rPr>
        <w:tab/>
        <w:t>service to scholarship and the education of the Australian people;</w:t>
      </w:r>
    </w:p>
    <w:p w14:paraId="7327A067" w14:textId="77777777" w:rsidR="00F55D62" w:rsidRDefault="00F55D62">
      <w:pPr>
        <w:pStyle w:val="Apara"/>
      </w:pPr>
      <w:r>
        <w:tab/>
        <w:t>(b)</w:t>
      </w:r>
      <w:r>
        <w:tab/>
        <w:t xml:space="preserve">responsiveness to the needs of Australia; </w:t>
      </w:r>
    </w:p>
    <w:p w14:paraId="524176F8" w14:textId="77777777" w:rsidR="00F55D62" w:rsidRDefault="00F55D62">
      <w:pPr>
        <w:pStyle w:val="Apara"/>
      </w:pPr>
      <w:r>
        <w:tab/>
        <w:t>(c)</w:t>
      </w:r>
      <w:r>
        <w:tab/>
        <w:t>fairness and integrity;</w:t>
      </w:r>
    </w:p>
    <w:p w14:paraId="347DE322" w14:textId="77777777" w:rsidR="00F55D62" w:rsidRDefault="00F55D62">
      <w:pPr>
        <w:pStyle w:val="Apara"/>
      </w:pPr>
      <w:r>
        <w:tab/>
        <w:t>(d)</w:t>
      </w:r>
      <w:r>
        <w:tab/>
        <w:t>efficiency and effectiveness;</w:t>
      </w:r>
    </w:p>
    <w:p w14:paraId="5C7F5D6D" w14:textId="77777777" w:rsidR="00F55D62" w:rsidRDefault="00F55D62">
      <w:pPr>
        <w:pStyle w:val="Apara"/>
      </w:pPr>
      <w:r>
        <w:tab/>
        <w:t>(e)</w:t>
      </w:r>
      <w:r>
        <w:tab/>
        <w:t>accountability for the performance of the University’s functions.</w:t>
      </w:r>
    </w:p>
    <w:p w14:paraId="1D3002C7" w14:textId="77777777" w:rsidR="00F55D62" w:rsidRDefault="00F55D62">
      <w:pPr>
        <w:pStyle w:val="AH3sec"/>
      </w:pPr>
      <w:r>
        <w:rPr>
          <w:color w:val="000000"/>
        </w:rPr>
        <w:t xml:space="preserve">7. </w:t>
      </w:r>
      <w:r>
        <w:rPr>
          <w:color w:val="000000"/>
        </w:rPr>
        <w:tab/>
        <w:t>Powers of the University</w:t>
      </w:r>
    </w:p>
    <w:p w14:paraId="55E76083" w14:textId="77777777" w:rsidR="00F55D62" w:rsidRDefault="00F55D62">
      <w:pPr>
        <w:pStyle w:val="Amain"/>
      </w:pPr>
      <w:r>
        <w:rPr>
          <w:b/>
          <w:color w:val="000000"/>
        </w:rPr>
        <w:t>(1)</w:t>
      </w:r>
      <w:r>
        <w:rPr>
          <w:color w:val="000000"/>
        </w:rPr>
        <w:t xml:space="preserve"> </w:t>
      </w:r>
      <w:r>
        <w:rPr>
          <w:color w:val="000000"/>
        </w:rPr>
        <w:tab/>
        <w:t xml:space="preserve">Subject to Division 2 of Part 3, the University has power to do all things that are necessary or convenient to be done for, or in connection with, the performance of its functions. </w:t>
      </w:r>
    </w:p>
    <w:p w14:paraId="286E61B9" w14:textId="77777777" w:rsidR="00F55D62" w:rsidRDefault="00F55D62">
      <w:pPr>
        <w:pStyle w:val="Amain"/>
      </w:pPr>
      <w:r>
        <w:rPr>
          <w:b/>
        </w:rPr>
        <w:t>(2)</w:t>
      </w:r>
      <w:r>
        <w:t xml:space="preserve"> </w:t>
      </w:r>
      <w:r>
        <w:tab/>
        <w:t>The powers of the University under subsection (1) include, but are not limited to, the following powers:</w:t>
      </w:r>
    </w:p>
    <w:p w14:paraId="2DA7D1C5" w14:textId="77777777" w:rsidR="00F55D62" w:rsidRDefault="00F55D62">
      <w:pPr>
        <w:pStyle w:val="Apara"/>
      </w:pPr>
      <w:r>
        <w:rPr>
          <w:color w:val="000000"/>
        </w:rPr>
        <w:tab/>
        <w:t>(a)</w:t>
      </w:r>
      <w:r>
        <w:rPr>
          <w:color w:val="000000"/>
        </w:rPr>
        <w:tab/>
        <w:t>to buy, take on lease, or otherwise acquire, real and personal property, and to sell, grant leases of, or otherwise dispose of, such property;</w:t>
      </w:r>
    </w:p>
    <w:p w14:paraId="1A274B0F" w14:textId="77777777" w:rsidR="00F55D62" w:rsidRDefault="00F55D62">
      <w:pPr>
        <w:pStyle w:val="Apara"/>
      </w:pPr>
      <w:r>
        <w:tab/>
        <w:t>(b)</w:t>
      </w:r>
      <w:r>
        <w:tab/>
        <w:t>to develop commercially any discovery, invention or property;</w:t>
      </w:r>
    </w:p>
    <w:p w14:paraId="707745C7" w14:textId="77777777" w:rsidR="00F55D62" w:rsidRDefault="00F55D62">
      <w:pPr>
        <w:pStyle w:val="Apara"/>
      </w:pPr>
      <w:r>
        <w:tab/>
        <w:t>(c)</w:t>
      </w:r>
      <w:r>
        <w:tab/>
        <w:t>to make charges for work done, services rendered and goods and information supplied by it;</w:t>
      </w:r>
    </w:p>
    <w:p w14:paraId="2ABCE080" w14:textId="77777777" w:rsidR="00F55D62" w:rsidRDefault="00F55D62">
      <w:pPr>
        <w:pStyle w:val="Apara"/>
      </w:pPr>
      <w:r>
        <w:tab/>
        <w:t>(d)</w:t>
      </w:r>
      <w:r>
        <w:tab/>
        <w:t>to join in the formation of companies;</w:t>
      </w:r>
    </w:p>
    <w:p w14:paraId="2AFD560F" w14:textId="77777777" w:rsidR="00F55D62" w:rsidRDefault="00F55D62">
      <w:pPr>
        <w:pStyle w:val="Apara"/>
      </w:pPr>
      <w:r>
        <w:tab/>
        <w:t>(e)</w:t>
      </w:r>
      <w:r>
        <w:tab/>
        <w:t>to subscribe for and buy shares in, and debentures and other securities of, companies;</w:t>
      </w:r>
    </w:p>
    <w:p w14:paraId="53DB42D5" w14:textId="77777777" w:rsidR="00F55D62" w:rsidRDefault="00F55D62">
      <w:pPr>
        <w:pStyle w:val="Apara"/>
      </w:pPr>
      <w:r>
        <w:tab/>
        <w:t>(f)</w:t>
      </w:r>
      <w:r>
        <w:tab/>
        <w:t>to enter into partnerships;</w:t>
      </w:r>
    </w:p>
    <w:p w14:paraId="1D9FC6DD" w14:textId="77777777" w:rsidR="00F55D62" w:rsidRDefault="00F55D62">
      <w:pPr>
        <w:pStyle w:val="Apara"/>
      </w:pPr>
      <w:r>
        <w:tab/>
        <w:t>(g)</w:t>
      </w:r>
      <w:r>
        <w:tab/>
        <w:t>to participate in joint ventures and arrangements for the sharing of profits;</w:t>
      </w:r>
    </w:p>
    <w:p w14:paraId="159CCBD4" w14:textId="77777777" w:rsidR="00F55D62" w:rsidRDefault="00F55D62">
      <w:pPr>
        <w:pStyle w:val="Apara"/>
      </w:pPr>
      <w:r>
        <w:lastRenderedPageBreak/>
        <w:tab/>
        <w:t>(h)</w:t>
      </w:r>
      <w:r>
        <w:tab/>
        <w:t>to enter into contracts;</w:t>
      </w:r>
    </w:p>
    <w:p w14:paraId="3B4438B1" w14:textId="77777777" w:rsidR="00F55D62" w:rsidRDefault="00F55D62">
      <w:pPr>
        <w:pStyle w:val="Apara"/>
      </w:pPr>
      <w:r>
        <w:tab/>
        <w:t>(j)</w:t>
      </w:r>
      <w:r>
        <w:tab/>
        <w:t>to erect buildings;</w:t>
      </w:r>
    </w:p>
    <w:p w14:paraId="433FAC60" w14:textId="77777777" w:rsidR="00F55D62" w:rsidRDefault="00F55D62">
      <w:pPr>
        <w:pStyle w:val="Apara"/>
      </w:pPr>
      <w:r>
        <w:tab/>
        <w:t>(k)</w:t>
      </w:r>
      <w:r>
        <w:tab/>
        <w:t>to occupy, use and control any land or buildings owned or leased by the Commonwealth or the Territory and made available for the purposes of the University;</w:t>
      </w:r>
    </w:p>
    <w:p w14:paraId="7CC4C30D" w14:textId="77777777" w:rsidR="00F55D62" w:rsidRDefault="00F55D62">
      <w:pPr>
        <w:pStyle w:val="Apara"/>
      </w:pPr>
      <w:r>
        <w:tab/>
        <w:t>(m)</w:t>
      </w:r>
      <w:r>
        <w:tab/>
        <w:t>to employ staff;</w:t>
      </w:r>
    </w:p>
    <w:p w14:paraId="237BC44F" w14:textId="77777777" w:rsidR="00F55D62" w:rsidRDefault="00F55D62">
      <w:pPr>
        <w:pStyle w:val="Apara"/>
      </w:pPr>
      <w:r>
        <w:tab/>
        <w:t>(n)</w:t>
      </w:r>
      <w:r>
        <w:tab/>
        <w:t>to invest money of the University, and to dispose of investments;</w:t>
      </w:r>
    </w:p>
    <w:p w14:paraId="5E26C478" w14:textId="77777777" w:rsidR="00F55D62" w:rsidRDefault="00F55D62">
      <w:pPr>
        <w:pStyle w:val="Apara"/>
      </w:pPr>
      <w:r>
        <w:tab/>
        <w:t>(o)</w:t>
      </w:r>
      <w:r>
        <w:tab/>
        <w:t>to make loans and grants to students;</w:t>
      </w:r>
    </w:p>
    <w:p w14:paraId="104C0B29" w14:textId="77777777" w:rsidR="00F55D62" w:rsidRDefault="00F55D62">
      <w:pPr>
        <w:pStyle w:val="Apara"/>
      </w:pPr>
      <w:r>
        <w:tab/>
        <w:t>(p)</w:t>
      </w:r>
      <w:r>
        <w:tab/>
        <w:t>to accept gifts, grants, bequests and devises made to it;</w:t>
      </w:r>
    </w:p>
    <w:p w14:paraId="5054D605" w14:textId="77777777" w:rsidR="00F55D62" w:rsidRDefault="00F55D62">
      <w:pPr>
        <w:pStyle w:val="Apara"/>
      </w:pPr>
      <w:r>
        <w:tab/>
        <w:t>(q)</w:t>
      </w:r>
      <w:r>
        <w:tab/>
        <w:t>to act as trustee of money and other property vested in it on trust;</w:t>
      </w:r>
    </w:p>
    <w:p w14:paraId="61A36B82" w14:textId="77777777" w:rsidR="00F55D62" w:rsidRDefault="00F55D62">
      <w:pPr>
        <w:pStyle w:val="Apara"/>
      </w:pPr>
      <w:r>
        <w:tab/>
        <w:t>(r)</w:t>
      </w:r>
      <w:r>
        <w:tab/>
        <w:t>to do such other things as it is authorised to do by or under this Act or any other Act;</w:t>
      </w:r>
    </w:p>
    <w:p w14:paraId="5560576E" w14:textId="77777777" w:rsidR="00F55D62" w:rsidRDefault="00F55D62">
      <w:pPr>
        <w:pStyle w:val="Apara"/>
      </w:pPr>
      <w:r>
        <w:tab/>
        <w:t>(s)</w:t>
      </w:r>
      <w:r>
        <w:tab/>
        <w:t xml:space="preserve">to do anything incidental to any of its powers. </w:t>
      </w:r>
    </w:p>
    <w:p w14:paraId="6C0704CE" w14:textId="77777777" w:rsidR="00F55D62" w:rsidRDefault="00F55D62">
      <w:pPr>
        <w:pStyle w:val="Amain"/>
      </w:pPr>
      <w:r>
        <w:rPr>
          <w:b/>
          <w:color w:val="000000"/>
        </w:rPr>
        <w:t>(3)</w:t>
      </w:r>
      <w:r>
        <w:rPr>
          <w:color w:val="000000"/>
        </w:rPr>
        <w:t xml:space="preserve"> </w:t>
      </w:r>
      <w:r>
        <w:rPr>
          <w:color w:val="000000"/>
        </w:rPr>
        <w:tab/>
        <w:t xml:space="preserve">Despite anything contained in this Act, any money or other property held by the University on trust shall be dealt with in accordance with the powers and duties of the University as trustee. </w:t>
      </w:r>
    </w:p>
    <w:p w14:paraId="6450379D" w14:textId="77777777" w:rsidR="00F55D62" w:rsidRDefault="00F55D62">
      <w:pPr>
        <w:pStyle w:val="Amain"/>
      </w:pPr>
      <w:r>
        <w:rPr>
          <w:b/>
        </w:rPr>
        <w:t>(4)</w:t>
      </w:r>
      <w:r>
        <w:t xml:space="preserve"> </w:t>
      </w:r>
      <w:r>
        <w:tab/>
        <w:t>The powers of the University may be exercised within or outside Australia.</w:t>
      </w:r>
    </w:p>
    <w:p w14:paraId="747267B6" w14:textId="77777777" w:rsidR="00F55D62" w:rsidRDefault="00F55D62">
      <w:pPr>
        <w:pStyle w:val="AH3sec"/>
      </w:pPr>
      <w:r>
        <w:rPr>
          <w:color w:val="000000"/>
        </w:rPr>
        <w:t xml:space="preserve">8. </w:t>
      </w:r>
      <w:r>
        <w:rPr>
          <w:color w:val="000000"/>
        </w:rPr>
        <w:tab/>
        <w:t>Organisation of the University</w:t>
      </w:r>
    </w:p>
    <w:p w14:paraId="64019D9D" w14:textId="77777777" w:rsidR="00F55D62" w:rsidRDefault="00F55D62">
      <w:pPr>
        <w:pStyle w:val="Amain"/>
      </w:pPr>
      <w:r>
        <w:rPr>
          <w:color w:val="000000"/>
        </w:rPr>
        <w:tab/>
        <w:t>There are to be, within the University, such faculties and other bodies as are determined by the Council.</w:t>
      </w:r>
    </w:p>
    <w:p w14:paraId="2D086A7A" w14:textId="77777777" w:rsidR="00F55D62" w:rsidRDefault="00F55D62">
      <w:pPr>
        <w:pStyle w:val="AH2Div"/>
      </w:pPr>
      <w:r>
        <w:rPr>
          <w:color w:val="000000"/>
        </w:rPr>
        <w:t xml:space="preserve">Division 2—The Council </w:t>
      </w:r>
    </w:p>
    <w:p w14:paraId="36E98703" w14:textId="77777777" w:rsidR="00F55D62" w:rsidRDefault="00F55D62">
      <w:pPr>
        <w:pStyle w:val="AH3sec"/>
      </w:pPr>
      <w:r>
        <w:rPr>
          <w:color w:val="000000"/>
        </w:rPr>
        <w:t xml:space="preserve">9. </w:t>
      </w:r>
      <w:r>
        <w:rPr>
          <w:color w:val="000000"/>
        </w:rPr>
        <w:tab/>
        <w:t>The Council</w:t>
      </w:r>
    </w:p>
    <w:p w14:paraId="37ED5CE0" w14:textId="77777777" w:rsidR="00F55D62" w:rsidRDefault="00F55D62">
      <w:pPr>
        <w:pStyle w:val="Amain"/>
      </w:pPr>
      <w:r>
        <w:rPr>
          <w:color w:val="000000"/>
        </w:rPr>
        <w:tab/>
        <w:t>The governing authority of the University is the Council.</w:t>
      </w:r>
    </w:p>
    <w:p w14:paraId="2810CE99" w14:textId="77777777" w:rsidR="00F55D62" w:rsidRDefault="00F55D62">
      <w:pPr>
        <w:pStyle w:val="AH3sec"/>
      </w:pPr>
      <w:r>
        <w:rPr>
          <w:color w:val="000000"/>
        </w:rPr>
        <w:t xml:space="preserve">10. </w:t>
      </w:r>
      <w:r>
        <w:rPr>
          <w:color w:val="000000"/>
        </w:rPr>
        <w:tab/>
        <w:t>Powers of Council</w:t>
      </w:r>
    </w:p>
    <w:p w14:paraId="27D29987" w14:textId="77777777" w:rsidR="00F55D62" w:rsidRDefault="00F55D62">
      <w:pPr>
        <w:pStyle w:val="Amain"/>
      </w:pPr>
      <w:r>
        <w:rPr>
          <w:b/>
          <w:color w:val="000000"/>
        </w:rPr>
        <w:t>(1)</w:t>
      </w:r>
      <w:r>
        <w:rPr>
          <w:color w:val="000000"/>
        </w:rPr>
        <w:t xml:space="preserve"> </w:t>
      </w:r>
      <w:r>
        <w:rPr>
          <w:color w:val="000000"/>
        </w:rPr>
        <w:tab/>
        <w:t xml:space="preserve">Subject to this Act and the Statutes, the Council has the entire management of the University. </w:t>
      </w:r>
    </w:p>
    <w:p w14:paraId="555890A1" w14:textId="77777777" w:rsidR="00F55D62" w:rsidRDefault="00F55D62">
      <w:pPr>
        <w:pStyle w:val="Amain"/>
      </w:pPr>
      <w:r>
        <w:rPr>
          <w:b/>
        </w:rPr>
        <w:t>(2)</w:t>
      </w:r>
      <w:r>
        <w:t xml:space="preserve"> </w:t>
      </w:r>
      <w:r>
        <w:tab/>
        <w:t xml:space="preserve">The Council is to act in all matters concerning the University in the way it thinks will best promote the interests of the University. </w:t>
      </w:r>
    </w:p>
    <w:p w14:paraId="41B1605B" w14:textId="77777777" w:rsidR="00F55D62" w:rsidRDefault="00F55D62">
      <w:pPr>
        <w:pStyle w:val="Amain"/>
      </w:pPr>
      <w:r>
        <w:rPr>
          <w:b/>
        </w:rPr>
        <w:t>(3)</w:t>
      </w:r>
      <w:r>
        <w:t xml:space="preserve"> </w:t>
      </w:r>
      <w:r>
        <w:tab/>
        <w:t>The powers of the Council include, but are not limited to, the power to appoint persons (whether members of the staff of the University or not) to positions of responsibility within the University.</w:t>
      </w:r>
    </w:p>
    <w:p w14:paraId="4CCA642A" w14:textId="77777777" w:rsidR="00F55D62" w:rsidRDefault="00F55D62">
      <w:pPr>
        <w:pStyle w:val="AH3sec"/>
      </w:pPr>
      <w:r>
        <w:rPr>
          <w:color w:val="000000"/>
        </w:rPr>
        <w:lastRenderedPageBreak/>
        <w:t xml:space="preserve">11. </w:t>
      </w:r>
      <w:r>
        <w:rPr>
          <w:color w:val="000000"/>
        </w:rPr>
        <w:tab/>
        <w:t>Constitution of Council</w:t>
      </w:r>
    </w:p>
    <w:p w14:paraId="0B7188AF" w14:textId="77777777" w:rsidR="00F55D62" w:rsidRDefault="00F55D62">
      <w:pPr>
        <w:pStyle w:val="Amain"/>
      </w:pPr>
      <w:r>
        <w:rPr>
          <w:b/>
          <w:color w:val="000000"/>
        </w:rPr>
        <w:t>(1)</w:t>
      </w:r>
      <w:r>
        <w:rPr>
          <w:color w:val="000000"/>
        </w:rPr>
        <w:t xml:space="preserve"> </w:t>
      </w:r>
      <w:r>
        <w:rPr>
          <w:color w:val="000000"/>
        </w:rPr>
        <w:tab/>
        <w:t>The Council consists of the following members:</w:t>
      </w:r>
    </w:p>
    <w:p w14:paraId="1D956ADB" w14:textId="77777777" w:rsidR="00F55D62" w:rsidRDefault="00F55D62">
      <w:pPr>
        <w:pStyle w:val="Apara"/>
      </w:pPr>
      <w:r>
        <w:rPr>
          <w:color w:val="000000"/>
        </w:rPr>
        <w:tab/>
        <w:t>(aa)</w:t>
      </w:r>
      <w:r>
        <w:rPr>
          <w:color w:val="000000"/>
        </w:rPr>
        <w:tab/>
        <w:t>the Chancellor;</w:t>
      </w:r>
    </w:p>
    <w:p w14:paraId="08311FC4" w14:textId="77777777" w:rsidR="00F55D62" w:rsidRDefault="00F55D62">
      <w:pPr>
        <w:pStyle w:val="Apara"/>
      </w:pPr>
      <w:r>
        <w:tab/>
        <w:t>(ab)</w:t>
      </w:r>
      <w:r>
        <w:tab/>
        <w:t>the Deputy Chancellor;</w:t>
      </w:r>
    </w:p>
    <w:p w14:paraId="5F9C4B43" w14:textId="77777777" w:rsidR="00F55D62" w:rsidRDefault="00F55D62">
      <w:pPr>
        <w:pStyle w:val="Apara"/>
      </w:pPr>
      <w:r>
        <w:tab/>
        <w:t>(a)</w:t>
      </w:r>
      <w:r>
        <w:tab/>
        <w:t>the Vice-Chancellor;</w:t>
      </w:r>
    </w:p>
    <w:p w14:paraId="0A0037DD" w14:textId="77777777" w:rsidR="00F55D62" w:rsidRDefault="00F55D62">
      <w:pPr>
        <w:pStyle w:val="Apara"/>
      </w:pPr>
      <w:r>
        <w:tab/>
        <w:t>(b)</w:t>
      </w:r>
      <w:r>
        <w:tab/>
        <w:t>10 persons appointed by the Chief Minister;</w:t>
      </w:r>
    </w:p>
    <w:p w14:paraId="456BC9B0" w14:textId="77777777" w:rsidR="00F55D62" w:rsidRDefault="00F55D62">
      <w:pPr>
        <w:pStyle w:val="Apara"/>
      </w:pPr>
      <w:r>
        <w:tab/>
        <w:t>(e)</w:t>
      </w:r>
      <w:r>
        <w:tab/>
        <w:t>1 person (not being an employee or student of the University) elected by graduates of the University and of the Canberra College of Advanced Education;</w:t>
      </w:r>
    </w:p>
    <w:p w14:paraId="53254BD0" w14:textId="77777777" w:rsidR="00F55D62" w:rsidRDefault="00F55D62">
      <w:pPr>
        <w:pStyle w:val="Apara"/>
      </w:pPr>
      <w:r>
        <w:tab/>
        <w:t>(f)</w:t>
      </w:r>
      <w:r>
        <w:tab/>
        <w:t>3 members of the academic staff elected by members of that staff;</w:t>
      </w:r>
    </w:p>
    <w:p w14:paraId="58DA5376" w14:textId="77777777" w:rsidR="00F55D62" w:rsidRDefault="00F55D62">
      <w:pPr>
        <w:pStyle w:val="Apara"/>
      </w:pPr>
      <w:r>
        <w:tab/>
        <w:t>(g)</w:t>
      </w:r>
      <w:r>
        <w:tab/>
        <w:t>1 member of the general staff elected by members of that staff;</w:t>
      </w:r>
    </w:p>
    <w:p w14:paraId="4AC0BB18" w14:textId="77777777" w:rsidR="00F55D62" w:rsidRDefault="00F55D62">
      <w:pPr>
        <w:pStyle w:val="Apara"/>
      </w:pPr>
      <w:r>
        <w:tab/>
        <w:t>(h)</w:t>
      </w:r>
      <w:r>
        <w:tab/>
        <w:t>2 students of the University elected by students of the University;</w:t>
      </w:r>
    </w:p>
    <w:p w14:paraId="5ED670C4" w14:textId="77777777" w:rsidR="00F55D62" w:rsidRDefault="00F55D62">
      <w:pPr>
        <w:pStyle w:val="Apara"/>
      </w:pPr>
      <w:r>
        <w:tab/>
        <w:t>(j)</w:t>
      </w:r>
      <w:r>
        <w:tab/>
        <w:t xml:space="preserve">the person or persons (if any) appointed under subsection (2). </w:t>
      </w:r>
    </w:p>
    <w:p w14:paraId="63B1025E" w14:textId="77777777" w:rsidR="00F55D62" w:rsidRDefault="00F55D62">
      <w:pPr>
        <w:pStyle w:val="Amain"/>
      </w:pPr>
      <w:r>
        <w:rPr>
          <w:b/>
          <w:color w:val="000000"/>
        </w:rPr>
        <w:t>(2)</w:t>
      </w:r>
      <w:r>
        <w:rPr>
          <w:color w:val="000000"/>
        </w:rPr>
        <w:t xml:space="preserve"> </w:t>
      </w:r>
      <w:r>
        <w:rPr>
          <w:color w:val="000000"/>
        </w:rPr>
        <w:tab/>
        <w:t xml:space="preserve">Where the Council considers that it is necessary to appoint 1 or 2 extra members of the Council to enable the Council to perform its functions efficiently, the Council may appoint a person or persons as a member or members of the Council. </w:t>
      </w:r>
    </w:p>
    <w:p w14:paraId="18B4B0F5" w14:textId="77777777" w:rsidR="00F55D62" w:rsidRDefault="00F55D62">
      <w:pPr>
        <w:pStyle w:val="Amain"/>
      </w:pPr>
      <w:r>
        <w:rPr>
          <w:b/>
        </w:rPr>
        <w:t xml:space="preserve">(3) </w:t>
      </w:r>
      <w:r>
        <w:tab/>
        <w:t xml:space="preserve">An employee or student of the University is not to be appointed under subsection (2). </w:t>
      </w:r>
    </w:p>
    <w:p w14:paraId="66F5748D" w14:textId="77777777" w:rsidR="00F55D62" w:rsidRDefault="00F55D62">
      <w:pPr>
        <w:pStyle w:val="Amain"/>
      </w:pPr>
      <w:r>
        <w:rPr>
          <w:b/>
        </w:rPr>
        <w:t>(4)</w:t>
      </w:r>
      <w:r>
        <w:t xml:space="preserve"> </w:t>
      </w:r>
      <w:r>
        <w:tab/>
        <w:t xml:space="preserve">Subject to this Act, a member of the Council referred to in paragraph (1) (b) or (j) holds office for such period, not exceeding 4 years, as is specified in the instrument of appointment. </w:t>
      </w:r>
    </w:p>
    <w:p w14:paraId="71854559" w14:textId="77777777" w:rsidR="00F55D62" w:rsidRDefault="00F55D62">
      <w:pPr>
        <w:pStyle w:val="Amain"/>
      </w:pPr>
      <w:r>
        <w:rPr>
          <w:b/>
        </w:rPr>
        <w:t>(5)</w:t>
      </w:r>
      <w:r>
        <w:t xml:space="preserve"> </w:t>
      </w:r>
      <w:r>
        <w:tab/>
        <w:t>Subject to this Act, the members of the Council referred to in paragraphs (1) (e), (f), (g) and (h) hold office for such periods as the Statutes provide.</w:t>
      </w:r>
    </w:p>
    <w:p w14:paraId="20C25867" w14:textId="77777777" w:rsidR="00F55D62" w:rsidRDefault="00F55D62">
      <w:pPr>
        <w:pStyle w:val="AH3sec"/>
      </w:pPr>
      <w:r>
        <w:rPr>
          <w:color w:val="000000"/>
        </w:rPr>
        <w:t xml:space="preserve">12. </w:t>
      </w:r>
      <w:r>
        <w:rPr>
          <w:color w:val="000000"/>
        </w:rPr>
        <w:tab/>
        <w:t>Qualifications for membership of Council</w:t>
      </w:r>
    </w:p>
    <w:p w14:paraId="5AC61EA4" w14:textId="77777777" w:rsidR="00F55D62" w:rsidRDefault="00F55D62">
      <w:pPr>
        <w:pStyle w:val="Amain"/>
      </w:pPr>
      <w:r>
        <w:rPr>
          <w:b/>
          <w:color w:val="000000"/>
        </w:rPr>
        <w:t xml:space="preserve">(1) </w:t>
      </w:r>
      <w:r>
        <w:rPr>
          <w:color w:val="000000"/>
        </w:rPr>
        <w:tab/>
        <w:t>A person is not qualified to become or remain a member of the Council (other than the Vice-Chancellor) if the person—</w:t>
      </w:r>
    </w:p>
    <w:p w14:paraId="7D924E65" w14:textId="77777777" w:rsidR="00F55D62" w:rsidRDefault="00F55D62">
      <w:pPr>
        <w:pStyle w:val="Apara"/>
      </w:pPr>
      <w:r>
        <w:rPr>
          <w:color w:val="000000"/>
        </w:rPr>
        <w:tab/>
        <w:t>(a)</w:t>
      </w:r>
      <w:r>
        <w:rPr>
          <w:color w:val="000000"/>
        </w:rPr>
        <w:tab/>
        <w:t>is under 18 years of age;</w:t>
      </w:r>
    </w:p>
    <w:p w14:paraId="70D66A35" w14:textId="77777777" w:rsidR="00F55D62" w:rsidRDefault="00F55D62">
      <w:pPr>
        <w:pStyle w:val="Apara"/>
      </w:pPr>
      <w:r>
        <w:tab/>
        <w:t>(b)</w:t>
      </w:r>
      <w:r>
        <w:tab/>
        <w:t>is an undischarged bankrupt or a person in respect of whom there is in operation a composition, deed of arrangement or deed of assignment with the person’s creditors under the law relating to bankruptcy; or</w:t>
      </w:r>
    </w:p>
    <w:p w14:paraId="6CB55449" w14:textId="77777777" w:rsidR="00F55D62" w:rsidRDefault="00F55D62">
      <w:pPr>
        <w:pStyle w:val="Apara"/>
      </w:pPr>
      <w:r>
        <w:tab/>
        <w:t>(c)</w:t>
      </w:r>
      <w:r>
        <w:tab/>
        <w:t xml:space="preserve">has been convicted of an offence against a Commonwealth, State or Territory law and sentenced to imprisonment for 1 year or longer. </w:t>
      </w:r>
    </w:p>
    <w:p w14:paraId="036F570E" w14:textId="77777777" w:rsidR="00F55D62" w:rsidRDefault="00F55D62">
      <w:pPr>
        <w:pStyle w:val="Amain"/>
      </w:pPr>
      <w:r>
        <w:rPr>
          <w:b/>
          <w:color w:val="000000"/>
        </w:rPr>
        <w:lastRenderedPageBreak/>
        <w:t>(2)</w:t>
      </w:r>
      <w:r>
        <w:rPr>
          <w:color w:val="000000"/>
        </w:rPr>
        <w:t xml:space="preserve"> </w:t>
      </w:r>
      <w:r>
        <w:rPr>
          <w:color w:val="000000"/>
        </w:rPr>
        <w:tab/>
        <w:t xml:space="preserve">Disqualification under paragraph (1) (c) is to expire 2 years from the date of conviction or the date of release from prison, whichever is the later. </w:t>
      </w:r>
    </w:p>
    <w:p w14:paraId="616B622A" w14:textId="77777777" w:rsidR="00F55D62" w:rsidRDefault="00F55D62">
      <w:pPr>
        <w:pStyle w:val="AH3sec"/>
      </w:pPr>
      <w:r>
        <w:rPr>
          <w:color w:val="000000"/>
        </w:rPr>
        <w:t xml:space="preserve">13. </w:t>
      </w:r>
      <w:r>
        <w:rPr>
          <w:color w:val="000000"/>
        </w:rPr>
        <w:tab/>
        <w:t>Meetings of Council</w:t>
      </w:r>
    </w:p>
    <w:p w14:paraId="6FA1DA4B" w14:textId="77777777" w:rsidR="00F55D62" w:rsidRDefault="00F55D62">
      <w:pPr>
        <w:pStyle w:val="Amain"/>
      </w:pPr>
      <w:r>
        <w:rPr>
          <w:b/>
          <w:color w:val="000000"/>
        </w:rPr>
        <w:t>(1)</w:t>
      </w:r>
      <w:r>
        <w:rPr>
          <w:color w:val="000000"/>
        </w:rPr>
        <w:tab/>
        <w:t xml:space="preserve">The Chancellor is to preside at all meetings of the Council at which he or she is present. </w:t>
      </w:r>
    </w:p>
    <w:p w14:paraId="2F4064CF" w14:textId="77777777" w:rsidR="00F55D62" w:rsidRDefault="00F55D62">
      <w:pPr>
        <w:pStyle w:val="Amain"/>
      </w:pPr>
      <w:r>
        <w:rPr>
          <w:b/>
        </w:rPr>
        <w:t xml:space="preserve">(1A) </w:t>
      </w:r>
      <w:r>
        <w:tab/>
        <w:t>If the Chancellor is not present at a meeting of the Council, the Deputy Chancellor shall preside at the meeting.</w:t>
      </w:r>
    </w:p>
    <w:p w14:paraId="546832E3" w14:textId="77777777" w:rsidR="00F55D62" w:rsidRDefault="00F55D62">
      <w:pPr>
        <w:pStyle w:val="Amain"/>
      </w:pPr>
      <w:r>
        <w:rPr>
          <w:b/>
        </w:rPr>
        <w:t>(2)</w:t>
      </w:r>
      <w:r>
        <w:t xml:space="preserve"> </w:t>
      </w:r>
      <w:r>
        <w:tab/>
        <w:t>If neither the Chancellor nor the Deputy Chancellor is present at a meeting of the Council, the members present shall elect 1 of their number to preside at the meeting.</w:t>
      </w:r>
    </w:p>
    <w:p w14:paraId="3C751890" w14:textId="77777777" w:rsidR="00F55D62" w:rsidRDefault="00F55D62">
      <w:pPr>
        <w:pStyle w:val="Amain"/>
      </w:pPr>
      <w:r>
        <w:rPr>
          <w:b/>
        </w:rPr>
        <w:t>(3)</w:t>
      </w:r>
      <w:r>
        <w:t xml:space="preserve"> </w:t>
      </w:r>
      <w:r>
        <w:tab/>
        <w:t xml:space="preserve">At a meeting of the Council, a quorum consists of a majority of the persons for the time being holding office as members of the Council. </w:t>
      </w:r>
    </w:p>
    <w:p w14:paraId="733C2DF1" w14:textId="77777777" w:rsidR="00F55D62" w:rsidRDefault="00F55D62">
      <w:pPr>
        <w:pStyle w:val="AH3sec"/>
      </w:pPr>
      <w:r>
        <w:rPr>
          <w:color w:val="000000"/>
        </w:rPr>
        <w:t xml:space="preserve">14. </w:t>
      </w:r>
      <w:r>
        <w:rPr>
          <w:color w:val="000000"/>
        </w:rPr>
        <w:tab/>
        <w:t>Disclosure of interests of members</w:t>
      </w:r>
    </w:p>
    <w:p w14:paraId="66BB6A63" w14:textId="77777777" w:rsidR="00F55D62" w:rsidRDefault="00F55D62">
      <w:pPr>
        <w:pStyle w:val="Amain"/>
      </w:pPr>
      <w:r>
        <w:rPr>
          <w:b/>
          <w:color w:val="000000"/>
        </w:rPr>
        <w:t>(1)</w:t>
      </w:r>
      <w:r>
        <w:rPr>
          <w:color w:val="000000"/>
        </w:rPr>
        <w:t xml:space="preserve"> </w:t>
      </w:r>
      <w:r>
        <w:rPr>
          <w:color w:val="000000"/>
        </w:rPr>
        <w:tab/>
        <w:t xml:space="preserve">A member of the Council who has a direct or indirect pecuniary interest in a matter being considered or about to be considered by the Council shall, as soon as possible after the relevant facts have come to the member’s knowledge, disclose the nature of the interest at a meeting of the Council. </w:t>
      </w:r>
    </w:p>
    <w:p w14:paraId="3EED5146" w14:textId="77777777" w:rsidR="00F55D62" w:rsidRDefault="00F55D62">
      <w:pPr>
        <w:pStyle w:val="Amain"/>
      </w:pPr>
      <w:r>
        <w:rPr>
          <w:b/>
        </w:rPr>
        <w:t>(2)</w:t>
      </w:r>
      <w:r>
        <w:t xml:space="preserve"> </w:t>
      </w:r>
      <w:r>
        <w:tab/>
        <w:t>A disclosure under subsection (1) shall be recorded in the minutes of the meeting of the Council and the member shall not, unless the Council otherwise determines—</w:t>
      </w:r>
    </w:p>
    <w:p w14:paraId="3153C731" w14:textId="77777777" w:rsidR="00F55D62" w:rsidRDefault="00F55D62">
      <w:pPr>
        <w:pStyle w:val="Apara"/>
      </w:pPr>
      <w:r>
        <w:rPr>
          <w:color w:val="000000"/>
        </w:rPr>
        <w:tab/>
        <w:t>(a)</w:t>
      </w:r>
      <w:r>
        <w:rPr>
          <w:color w:val="000000"/>
        </w:rPr>
        <w:tab/>
        <w:t>be present during any deliberation of the Council with respect to that matter; or</w:t>
      </w:r>
    </w:p>
    <w:p w14:paraId="760D77B1" w14:textId="77777777" w:rsidR="00F55D62" w:rsidRDefault="00F55D62">
      <w:pPr>
        <w:pStyle w:val="Apara"/>
      </w:pPr>
      <w:r>
        <w:tab/>
        <w:t>(b)</w:t>
      </w:r>
      <w:r>
        <w:tab/>
        <w:t xml:space="preserve">take part in any decision of the Council with respect to that matter. </w:t>
      </w:r>
    </w:p>
    <w:p w14:paraId="7DB5B9C8" w14:textId="77777777" w:rsidR="00F55D62" w:rsidRDefault="00F55D62">
      <w:pPr>
        <w:pStyle w:val="Amain"/>
      </w:pPr>
      <w:r>
        <w:rPr>
          <w:b/>
          <w:color w:val="000000"/>
        </w:rPr>
        <w:t>(3)</w:t>
      </w:r>
      <w:r>
        <w:rPr>
          <w:color w:val="000000"/>
        </w:rPr>
        <w:t xml:space="preserve"> </w:t>
      </w:r>
      <w:r>
        <w:rPr>
          <w:color w:val="000000"/>
        </w:rPr>
        <w:tab/>
        <w:t>For the purpose of making a determination under subsection (2), a member of the Council who has a direct or indirect pecuniary interest in the matter concerned shall not—</w:t>
      </w:r>
    </w:p>
    <w:p w14:paraId="3FA530DB" w14:textId="77777777" w:rsidR="00F55D62" w:rsidRDefault="00F55D62">
      <w:pPr>
        <w:pStyle w:val="Apara"/>
      </w:pPr>
      <w:r>
        <w:rPr>
          <w:color w:val="000000"/>
        </w:rPr>
        <w:tab/>
        <w:t>(a)</w:t>
      </w:r>
      <w:r>
        <w:rPr>
          <w:color w:val="000000"/>
        </w:rPr>
        <w:tab/>
        <w:t>be present during any deliberation of the Council for the purpose of making the determination; or</w:t>
      </w:r>
    </w:p>
    <w:p w14:paraId="3F501D7F" w14:textId="77777777" w:rsidR="00F55D62" w:rsidRDefault="00F55D62">
      <w:pPr>
        <w:pStyle w:val="Apara"/>
      </w:pPr>
      <w:r>
        <w:tab/>
        <w:t>(b)</w:t>
      </w:r>
      <w:r>
        <w:tab/>
        <w:t xml:space="preserve">take part in making the determination. </w:t>
      </w:r>
    </w:p>
    <w:p w14:paraId="7F88661A" w14:textId="77777777" w:rsidR="00F55D62" w:rsidRDefault="00F55D62">
      <w:pPr>
        <w:pStyle w:val="Amain"/>
      </w:pPr>
      <w:r>
        <w:rPr>
          <w:b/>
          <w:color w:val="000000"/>
        </w:rPr>
        <w:t xml:space="preserve">(4) </w:t>
      </w:r>
      <w:r>
        <w:rPr>
          <w:color w:val="000000"/>
        </w:rPr>
        <w:tab/>
        <w:t xml:space="preserve">This section has effect subject to the Statutes. </w:t>
      </w:r>
    </w:p>
    <w:p w14:paraId="2EC1F2E6" w14:textId="77777777" w:rsidR="00F55D62" w:rsidRDefault="00F55D62">
      <w:pPr>
        <w:pStyle w:val="AH3sec"/>
      </w:pPr>
      <w:r>
        <w:rPr>
          <w:color w:val="000000"/>
        </w:rPr>
        <w:lastRenderedPageBreak/>
        <w:t xml:space="preserve">15. </w:t>
      </w:r>
      <w:r>
        <w:rPr>
          <w:color w:val="000000"/>
        </w:rPr>
        <w:tab/>
        <w:t>Vacation of office</w:t>
      </w:r>
    </w:p>
    <w:p w14:paraId="61903A58" w14:textId="77777777" w:rsidR="00F55D62" w:rsidRDefault="00F55D62" w:rsidP="00F55D62">
      <w:pPr>
        <w:pStyle w:val="Amain"/>
        <w:keepNext/>
      </w:pPr>
      <w:r>
        <w:rPr>
          <w:b/>
          <w:color w:val="000000"/>
        </w:rPr>
        <w:t>(1)</w:t>
      </w:r>
      <w:r>
        <w:rPr>
          <w:color w:val="000000"/>
        </w:rPr>
        <w:t xml:space="preserve"> </w:t>
      </w:r>
      <w:r>
        <w:rPr>
          <w:color w:val="000000"/>
        </w:rPr>
        <w:tab/>
        <w:t>The office of a member of the Council (other than the Vice-Chancellor) becomes vacant if the member—</w:t>
      </w:r>
    </w:p>
    <w:p w14:paraId="751B252C" w14:textId="77777777" w:rsidR="00F55D62" w:rsidRDefault="00F55D62">
      <w:pPr>
        <w:pStyle w:val="Apara"/>
      </w:pPr>
      <w:r>
        <w:rPr>
          <w:color w:val="000000"/>
        </w:rPr>
        <w:tab/>
        <w:t>(a)</w:t>
      </w:r>
      <w:r>
        <w:rPr>
          <w:color w:val="000000"/>
        </w:rPr>
        <w:tab/>
        <w:t>becomes disqualified under section 12 from remaining a member of the Council;</w:t>
      </w:r>
    </w:p>
    <w:p w14:paraId="2D6DF5B5" w14:textId="77777777" w:rsidR="00F55D62" w:rsidRDefault="00F55D62">
      <w:pPr>
        <w:pStyle w:val="Apara"/>
      </w:pPr>
      <w:r>
        <w:tab/>
        <w:t>(b)</w:t>
      </w:r>
      <w:r>
        <w:tab/>
        <w:t>dies;</w:t>
      </w:r>
    </w:p>
    <w:p w14:paraId="6E77E9CE" w14:textId="77777777" w:rsidR="00F55D62" w:rsidRDefault="00F55D62">
      <w:pPr>
        <w:pStyle w:val="Apara"/>
      </w:pPr>
      <w:r>
        <w:tab/>
        <w:t>(c)</w:t>
      </w:r>
      <w:r>
        <w:tab/>
        <w:t>resigns from the Council;</w:t>
      </w:r>
    </w:p>
    <w:p w14:paraId="095187DD" w14:textId="77777777" w:rsidR="00F55D62" w:rsidRDefault="00F55D62">
      <w:pPr>
        <w:pStyle w:val="Apara"/>
      </w:pPr>
      <w:r>
        <w:tab/>
        <w:t>(d)</w:t>
      </w:r>
      <w:r>
        <w:tab/>
        <w:t>is absent without leave of the Council from 3 consecutive meetings of the Council;</w:t>
      </w:r>
    </w:p>
    <w:p w14:paraId="17D5DEDD" w14:textId="77777777" w:rsidR="00F55D62" w:rsidRDefault="00F55D62">
      <w:pPr>
        <w:pStyle w:val="Apara"/>
      </w:pPr>
      <w:r>
        <w:tab/>
        <w:t>(e)</w:t>
      </w:r>
      <w:r>
        <w:tab/>
        <w:t>without reasonable excuse, contravenes subsection 14 (1);</w:t>
      </w:r>
    </w:p>
    <w:p w14:paraId="02D372E5" w14:textId="77777777" w:rsidR="00F55D62" w:rsidRDefault="00F55D62">
      <w:pPr>
        <w:pStyle w:val="Apara"/>
      </w:pPr>
      <w:r>
        <w:tab/>
        <w:t>(f)</w:t>
      </w:r>
      <w:r>
        <w:tab/>
        <w:t xml:space="preserve">in the case of a member referred to in paragraph 11 (1) (c)—ceases to be qualified to be appointed as mentioned in that paragraph; </w:t>
      </w:r>
    </w:p>
    <w:p w14:paraId="04EB6DEC" w14:textId="77777777" w:rsidR="00F55D62" w:rsidRDefault="00F55D62">
      <w:pPr>
        <w:pStyle w:val="Apara"/>
      </w:pPr>
      <w:r>
        <w:tab/>
        <w:t>(g)</w:t>
      </w:r>
      <w:r>
        <w:tab/>
        <w:t>in the case of a member referred to in paragraph 11 (1) (e), (f), (g) or (h)—ceases to be qualified to be elected as mentioned in the paragraph concerned; or</w:t>
      </w:r>
    </w:p>
    <w:p w14:paraId="56E4A916" w14:textId="77777777" w:rsidR="00F55D62" w:rsidRDefault="00F55D62">
      <w:pPr>
        <w:pStyle w:val="Apara"/>
      </w:pPr>
      <w:r>
        <w:tab/>
        <w:t>(h)</w:t>
      </w:r>
      <w:r>
        <w:tab/>
        <w:t xml:space="preserve">in the case of a member referred to in paragraph 11 (1) (j)—becomes an employee or student of the University. </w:t>
      </w:r>
    </w:p>
    <w:p w14:paraId="1D37A43A" w14:textId="77777777" w:rsidR="00F55D62" w:rsidRDefault="00F55D62">
      <w:pPr>
        <w:pStyle w:val="Amain"/>
      </w:pPr>
      <w:r>
        <w:rPr>
          <w:b/>
          <w:color w:val="000000"/>
        </w:rPr>
        <w:t xml:space="preserve">(2) </w:t>
      </w:r>
      <w:r>
        <w:rPr>
          <w:color w:val="000000"/>
        </w:rPr>
        <w:tab/>
        <w:t xml:space="preserve">If a person holding office as a member of the Council referred to in 1 of the paragraphs of subsection 11 (1) is, before otherwise ceasing to hold that office, appointed to the office of Chancellor or Vice-Chancellor, that person ceases, upon being so appointed, to hold that first-mentioned office. </w:t>
      </w:r>
    </w:p>
    <w:p w14:paraId="7AA3F732" w14:textId="77777777" w:rsidR="00F55D62" w:rsidRDefault="00F55D62">
      <w:pPr>
        <w:pStyle w:val="Amain"/>
      </w:pPr>
      <w:r>
        <w:rPr>
          <w:b/>
        </w:rPr>
        <w:t>(3)</w:t>
      </w:r>
      <w:r>
        <w:t xml:space="preserve"> </w:t>
      </w:r>
      <w:r>
        <w:tab/>
        <w:t xml:space="preserve">If the office of a member referred to in paragraph 11 (1) (b) becomes vacant, the Council shall, in writing, notify the Chief Minister of that fact. </w:t>
      </w:r>
    </w:p>
    <w:p w14:paraId="7F4F26DB" w14:textId="77777777" w:rsidR="00F55D62" w:rsidRDefault="00F55D62">
      <w:pPr>
        <w:pStyle w:val="AH3sec"/>
      </w:pPr>
      <w:r>
        <w:rPr>
          <w:color w:val="000000"/>
        </w:rPr>
        <w:t xml:space="preserve">16. </w:t>
      </w:r>
      <w:r>
        <w:rPr>
          <w:color w:val="000000"/>
        </w:rPr>
        <w:tab/>
        <w:t>Casual vacancies</w:t>
      </w:r>
    </w:p>
    <w:p w14:paraId="1A929CC4" w14:textId="77777777" w:rsidR="00F55D62" w:rsidRDefault="00F55D62">
      <w:pPr>
        <w:pStyle w:val="Amain"/>
      </w:pPr>
      <w:r>
        <w:rPr>
          <w:b/>
          <w:color w:val="000000"/>
        </w:rPr>
        <w:t xml:space="preserve">(1) </w:t>
      </w:r>
      <w:r>
        <w:rPr>
          <w:color w:val="000000"/>
        </w:rPr>
        <w:tab/>
        <w:t>A casual vacancy in the membership of the Council is to be filled—</w:t>
      </w:r>
    </w:p>
    <w:p w14:paraId="0594D2C3" w14:textId="77777777" w:rsidR="00F55D62" w:rsidRDefault="00F55D62">
      <w:pPr>
        <w:pStyle w:val="Apara"/>
      </w:pPr>
      <w:r>
        <w:rPr>
          <w:color w:val="000000"/>
        </w:rPr>
        <w:tab/>
        <w:t>(a)</w:t>
      </w:r>
      <w:r>
        <w:rPr>
          <w:color w:val="000000"/>
        </w:rPr>
        <w:tab/>
        <w:t>where the Statutes make provision for the filling of that casual vacancy—as provided by the Statutes; or</w:t>
      </w:r>
    </w:p>
    <w:p w14:paraId="39664839" w14:textId="77777777" w:rsidR="00F55D62" w:rsidRDefault="00F55D62">
      <w:pPr>
        <w:pStyle w:val="Apara"/>
      </w:pPr>
      <w:r>
        <w:tab/>
        <w:t>(b)</w:t>
      </w:r>
      <w:r>
        <w:tab/>
        <w:t xml:space="preserve">in any other case—as provided in subsection 11 (1) for the appointment or election of a person to the vacant office. </w:t>
      </w:r>
    </w:p>
    <w:p w14:paraId="23ED9431" w14:textId="77777777" w:rsidR="00F55D62" w:rsidRDefault="00F55D62">
      <w:pPr>
        <w:pStyle w:val="Amain"/>
      </w:pPr>
      <w:r>
        <w:rPr>
          <w:b/>
          <w:color w:val="000000"/>
        </w:rPr>
        <w:t>(2)</w:t>
      </w:r>
      <w:r>
        <w:rPr>
          <w:color w:val="000000"/>
        </w:rPr>
        <w:t xml:space="preserve"> </w:t>
      </w:r>
      <w:r>
        <w:rPr>
          <w:color w:val="000000"/>
        </w:rPr>
        <w:tab/>
        <w:t xml:space="preserve">A person appointed or elected to fill a casual vacancy holds office for the remainder of the term of office of the person’s predecessor. </w:t>
      </w:r>
    </w:p>
    <w:p w14:paraId="6C5ADB56" w14:textId="77777777" w:rsidR="00F55D62" w:rsidRDefault="00F55D62">
      <w:pPr>
        <w:pStyle w:val="AH3sec"/>
      </w:pPr>
      <w:r>
        <w:rPr>
          <w:color w:val="000000"/>
        </w:rPr>
        <w:lastRenderedPageBreak/>
        <w:t xml:space="preserve">17. </w:t>
      </w:r>
      <w:r>
        <w:rPr>
          <w:color w:val="000000"/>
        </w:rPr>
        <w:tab/>
        <w:t xml:space="preserve">Delegation to member of Council etc. </w:t>
      </w:r>
    </w:p>
    <w:p w14:paraId="749D73A4" w14:textId="77777777" w:rsidR="00F55D62" w:rsidRDefault="00F55D62" w:rsidP="00F55D62">
      <w:pPr>
        <w:pStyle w:val="Amain"/>
        <w:keepNext/>
      </w:pPr>
      <w:r>
        <w:rPr>
          <w:b/>
          <w:color w:val="000000"/>
        </w:rPr>
        <w:t xml:space="preserve">(1) </w:t>
      </w:r>
      <w:r>
        <w:rPr>
          <w:color w:val="000000"/>
        </w:rPr>
        <w:tab/>
        <w:t>The Council may delegate all or any of its functions and powers under this Act (except its powers to make Statutes) to—</w:t>
      </w:r>
    </w:p>
    <w:p w14:paraId="576A4F17" w14:textId="77777777" w:rsidR="00F55D62" w:rsidRDefault="00F55D62">
      <w:pPr>
        <w:pStyle w:val="Apara"/>
      </w:pPr>
      <w:r>
        <w:rPr>
          <w:color w:val="000000"/>
        </w:rPr>
        <w:tab/>
        <w:t>(a)</w:t>
      </w:r>
      <w:r>
        <w:rPr>
          <w:color w:val="000000"/>
        </w:rPr>
        <w:tab/>
        <w:t>a member of the Council; or</w:t>
      </w:r>
    </w:p>
    <w:p w14:paraId="24691094" w14:textId="77777777" w:rsidR="00F55D62" w:rsidRDefault="00F55D62">
      <w:pPr>
        <w:pStyle w:val="Apara"/>
      </w:pPr>
      <w:r>
        <w:tab/>
        <w:t>(b)</w:t>
      </w:r>
      <w:r>
        <w:tab/>
        <w:t xml:space="preserve">the Vice-Chancellor or a member of the staff of the University. </w:t>
      </w:r>
    </w:p>
    <w:p w14:paraId="6DADD4D4" w14:textId="77777777" w:rsidR="00F55D62" w:rsidRDefault="00F55D62">
      <w:pPr>
        <w:pStyle w:val="Amain"/>
      </w:pPr>
      <w:r>
        <w:rPr>
          <w:b/>
          <w:color w:val="000000"/>
        </w:rPr>
        <w:t>(2)</w:t>
      </w:r>
      <w:r>
        <w:rPr>
          <w:color w:val="000000"/>
        </w:rPr>
        <w:t xml:space="preserve"> </w:t>
      </w:r>
      <w:r>
        <w:rPr>
          <w:color w:val="000000"/>
        </w:rPr>
        <w:tab/>
        <w:t xml:space="preserve">The Council may revoke a delegation under this section. </w:t>
      </w:r>
    </w:p>
    <w:p w14:paraId="40CACBC4" w14:textId="77777777" w:rsidR="00F55D62" w:rsidRDefault="00F55D62">
      <w:pPr>
        <w:pStyle w:val="AH3sec"/>
      </w:pPr>
      <w:r>
        <w:rPr>
          <w:color w:val="000000"/>
        </w:rPr>
        <w:t xml:space="preserve">18. </w:t>
      </w:r>
      <w:r>
        <w:rPr>
          <w:color w:val="000000"/>
        </w:rPr>
        <w:tab/>
        <w:t>Delegation to committee of Council</w:t>
      </w:r>
    </w:p>
    <w:p w14:paraId="3EF7F6B2" w14:textId="77777777" w:rsidR="00F55D62" w:rsidRDefault="00F55D62">
      <w:pPr>
        <w:pStyle w:val="Amain"/>
      </w:pPr>
      <w:r>
        <w:rPr>
          <w:b/>
          <w:color w:val="000000"/>
        </w:rPr>
        <w:t>(1)</w:t>
      </w:r>
      <w:r>
        <w:rPr>
          <w:color w:val="000000"/>
        </w:rPr>
        <w:t xml:space="preserve"> </w:t>
      </w:r>
      <w:r>
        <w:rPr>
          <w:color w:val="000000"/>
        </w:rPr>
        <w:tab/>
        <w:t>The Council may delegate all or any of its functions and powers under this Act (except its powers to make Statutes) to the members of a committee consisting of—</w:t>
      </w:r>
    </w:p>
    <w:p w14:paraId="49BFD1FF" w14:textId="77777777" w:rsidR="00F55D62" w:rsidRDefault="00F55D62">
      <w:pPr>
        <w:pStyle w:val="Apara"/>
      </w:pPr>
      <w:r>
        <w:rPr>
          <w:color w:val="000000"/>
        </w:rPr>
        <w:tab/>
        <w:t>(a)</w:t>
      </w:r>
      <w:r>
        <w:rPr>
          <w:color w:val="000000"/>
        </w:rPr>
        <w:tab/>
        <w:t>members of the Council; or</w:t>
      </w:r>
    </w:p>
    <w:p w14:paraId="5EE7FA7A" w14:textId="77777777" w:rsidR="00F55D62" w:rsidRDefault="00F55D62">
      <w:pPr>
        <w:pStyle w:val="Apara"/>
      </w:pPr>
      <w:r>
        <w:tab/>
        <w:t>(b)</w:t>
      </w:r>
      <w:r>
        <w:tab/>
        <w:t xml:space="preserve">a member or members of the Council and other persons. </w:t>
      </w:r>
    </w:p>
    <w:p w14:paraId="0481082B" w14:textId="77777777" w:rsidR="00F55D62" w:rsidRDefault="00F55D62">
      <w:pPr>
        <w:pStyle w:val="Amain"/>
      </w:pPr>
      <w:r>
        <w:rPr>
          <w:b/>
          <w:color w:val="000000"/>
        </w:rPr>
        <w:t>(2)</w:t>
      </w:r>
      <w:r>
        <w:rPr>
          <w:color w:val="000000"/>
        </w:rPr>
        <w:t xml:space="preserve"> </w:t>
      </w:r>
      <w:r>
        <w:rPr>
          <w:color w:val="000000"/>
        </w:rPr>
        <w:tab/>
        <w:t xml:space="preserve">A function or power so delegated may be performed or exercised by a majority of the members of the committee, acting jointly, and may not otherwise be performed or exercised under the delegation. </w:t>
      </w:r>
    </w:p>
    <w:p w14:paraId="65231809" w14:textId="77777777" w:rsidR="00F55D62" w:rsidRDefault="00F55D62">
      <w:pPr>
        <w:pStyle w:val="Amain"/>
      </w:pPr>
      <w:r>
        <w:rPr>
          <w:b/>
        </w:rPr>
        <w:t>(3)</w:t>
      </w:r>
      <w:r>
        <w:t xml:space="preserve"> </w:t>
      </w:r>
      <w:r>
        <w:tab/>
        <w:t xml:space="preserve">The Council may revoke a delegation under this section. </w:t>
      </w:r>
    </w:p>
    <w:p w14:paraId="0E5DF6E0" w14:textId="77777777" w:rsidR="00F55D62" w:rsidRDefault="00F55D62">
      <w:pPr>
        <w:pStyle w:val="AH2Div"/>
      </w:pPr>
      <w:r>
        <w:rPr>
          <w:color w:val="000000"/>
        </w:rPr>
        <w:t>Division 3—The Academic Board</w:t>
      </w:r>
    </w:p>
    <w:p w14:paraId="45D4AE8A" w14:textId="77777777" w:rsidR="00F55D62" w:rsidRDefault="00F55D62">
      <w:pPr>
        <w:pStyle w:val="AH3sec"/>
      </w:pPr>
      <w:r>
        <w:rPr>
          <w:color w:val="000000"/>
        </w:rPr>
        <w:t xml:space="preserve">19. </w:t>
      </w:r>
      <w:r>
        <w:rPr>
          <w:color w:val="000000"/>
        </w:rPr>
        <w:tab/>
        <w:t>Academic Board</w:t>
      </w:r>
    </w:p>
    <w:p w14:paraId="0B38C2B2" w14:textId="77777777" w:rsidR="00F55D62" w:rsidRDefault="00F55D62">
      <w:pPr>
        <w:pStyle w:val="Amain"/>
      </w:pPr>
      <w:r>
        <w:rPr>
          <w:b/>
          <w:color w:val="000000"/>
        </w:rPr>
        <w:t>(1)</w:t>
      </w:r>
      <w:r>
        <w:rPr>
          <w:color w:val="000000"/>
        </w:rPr>
        <w:t xml:space="preserve"> </w:t>
      </w:r>
      <w:r>
        <w:rPr>
          <w:color w:val="000000"/>
        </w:rPr>
        <w:tab/>
        <w:t xml:space="preserve">There is to be an Academic Board. </w:t>
      </w:r>
    </w:p>
    <w:p w14:paraId="1B91E2FC" w14:textId="77777777" w:rsidR="00F55D62" w:rsidRDefault="00F55D62">
      <w:pPr>
        <w:pStyle w:val="Amain"/>
      </w:pPr>
      <w:r>
        <w:rPr>
          <w:b/>
        </w:rPr>
        <w:t>(2)</w:t>
      </w:r>
      <w:r>
        <w:t xml:space="preserve"> </w:t>
      </w:r>
      <w:r>
        <w:tab/>
        <w:t>The Board—</w:t>
      </w:r>
    </w:p>
    <w:p w14:paraId="46BD997D" w14:textId="77777777" w:rsidR="00F55D62" w:rsidRDefault="00F55D62">
      <w:pPr>
        <w:pStyle w:val="Apara"/>
      </w:pPr>
      <w:r>
        <w:rPr>
          <w:color w:val="000000"/>
        </w:rPr>
        <w:tab/>
        <w:t>(a)</w:t>
      </w:r>
      <w:r>
        <w:rPr>
          <w:color w:val="000000"/>
        </w:rPr>
        <w:tab/>
        <w:t>subject to the Statutes, is responsible under the Council for all academic matters relating to the University; and</w:t>
      </w:r>
    </w:p>
    <w:p w14:paraId="72B6363C" w14:textId="77777777" w:rsidR="00F55D62" w:rsidRDefault="00F55D62">
      <w:pPr>
        <w:pStyle w:val="Apara"/>
      </w:pPr>
      <w:r>
        <w:t xml:space="preserve">  </w:t>
      </w:r>
      <w:r>
        <w:tab/>
        <w:t xml:space="preserve"> (b)</w:t>
      </w:r>
      <w:r>
        <w:tab/>
        <w:t xml:space="preserve">may advise the Council on any matter relating to education, learning or research or the academic work of the University. </w:t>
      </w:r>
    </w:p>
    <w:p w14:paraId="534B963B" w14:textId="77777777" w:rsidR="00F55D62" w:rsidRDefault="00F55D62">
      <w:pPr>
        <w:pStyle w:val="AH3sec"/>
      </w:pPr>
      <w:r>
        <w:rPr>
          <w:color w:val="000000"/>
        </w:rPr>
        <w:t xml:space="preserve">20. </w:t>
      </w:r>
      <w:r>
        <w:rPr>
          <w:color w:val="000000"/>
        </w:rPr>
        <w:tab/>
        <w:t>Constitution of Board</w:t>
      </w:r>
    </w:p>
    <w:p w14:paraId="15CF27C8" w14:textId="77777777" w:rsidR="00F55D62" w:rsidRDefault="00F55D62">
      <w:pPr>
        <w:pStyle w:val="Amain"/>
      </w:pPr>
      <w:r>
        <w:rPr>
          <w:color w:val="000000"/>
        </w:rPr>
        <w:tab/>
        <w:t>The Board consists of the following members:</w:t>
      </w:r>
    </w:p>
    <w:p w14:paraId="4735EF09" w14:textId="77777777" w:rsidR="00F55D62" w:rsidRDefault="00F55D62">
      <w:pPr>
        <w:pStyle w:val="Apara"/>
      </w:pPr>
      <w:r>
        <w:rPr>
          <w:color w:val="000000"/>
        </w:rPr>
        <w:tab/>
        <w:t>(a)</w:t>
      </w:r>
      <w:r>
        <w:rPr>
          <w:color w:val="000000"/>
        </w:rPr>
        <w:tab/>
        <w:t>the Vice-Chancellor or his or her nominee;</w:t>
      </w:r>
    </w:p>
    <w:p w14:paraId="7B1FFBC4" w14:textId="77777777" w:rsidR="00F55D62" w:rsidRDefault="00F55D62">
      <w:pPr>
        <w:pStyle w:val="Apara"/>
      </w:pPr>
      <w:r>
        <w:tab/>
        <w:t>(b)</w:t>
      </w:r>
      <w:r>
        <w:tab/>
        <w:t>the Chairperson appointed under section 21;</w:t>
      </w:r>
    </w:p>
    <w:p w14:paraId="150A83B2" w14:textId="77777777" w:rsidR="00F55D62" w:rsidRDefault="00F55D62">
      <w:pPr>
        <w:pStyle w:val="Apara"/>
      </w:pPr>
      <w:r>
        <w:tab/>
        <w:t>(c)</w:t>
      </w:r>
      <w:r>
        <w:tab/>
        <w:t>the heads of faculties;</w:t>
      </w:r>
    </w:p>
    <w:p w14:paraId="4F6AEFF2" w14:textId="77777777" w:rsidR="00F55D62" w:rsidRDefault="00F55D62">
      <w:pPr>
        <w:pStyle w:val="Apara"/>
      </w:pPr>
      <w:r>
        <w:tab/>
        <w:t>(d)</w:t>
      </w:r>
      <w:r>
        <w:tab/>
        <w:t>such heads of the other bodies referred to in section 8 as are designated by the Council for the purposes of this section;</w:t>
      </w:r>
    </w:p>
    <w:p w14:paraId="5483FE2A" w14:textId="77777777" w:rsidR="00F55D62" w:rsidRDefault="00F55D62">
      <w:pPr>
        <w:pStyle w:val="Apara"/>
      </w:pPr>
      <w:r>
        <w:lastRenderedPageBreak/>
        <w:tab/>
        <w:t>(f)</w:t>
      </w:r>
      <w:r>
        <w:tab/>
        <w:t>such other members of the academic staff as are specified in, or chosen as provided by, the Statutes;</w:t>
      </w:r>
    </w:p>
    <w:p w14:paraId="66BA76A2" w14:textId="77777777" w:rsidR="00F55D62" w:rsidRDefault="00F55D62">
      <w:pPr>
        <w:pStyle w:val="Apara"/>
      </w:pPr>
      <w:r>
        <w:tab/>
        <w:t>(g)</w:t>
      </w:r>
      <w:r>
        <w:tab/>
        <w:t>such students of the University as are elected by students in accordance with the Statutes;</w:t>
      </w:r>
    </w:p>
    <w:p w14:paraId="1A661BD7" w14:textId="77777777" w:rsidR="00F55D62" w:rsidRDefault="00F55D62">
      <w:pPr>
        <w:pStyle w:val="Apara"/>
      </w:pPr>
      <w:r>
        <w:tab/>
        <w:t>(h)</w:t>
      </w:r>
      <w:r>
        <w:tab/>
        <w:t xml:space="preserve">such other persons (if any) as the Council appoints after receiving the advice of the Board itself. </w:t>
      </w:r>
    </w:p>
    <w:p w14:paraId="5A46CBAA" w14:textId="77777777" w:rsidR="00F55D62" w:rsidRDefault="00F55D62">
      <w:pPr>
        <w:pStyle w:val="AH3sec"/>
      </w:pPr>
      <w:r>
        <w:rPr>
          <w:color w:val="000000"/>
        </w:rPr>
        <w:t xml:space="preserve">21. </w:t>
      </w:r>
      <w:r>
        <w:rPr>
          <w:color w:val="000000"/>
        </w:rPr>
        <w:tab/>
        <w:t>Chairperson of Board</w:t>
      </w:r>
    </w:p>
    <w:p w14:paraId="69001A50" w14:textId="77777777" w:rsidR="00F55D62" w:rsidRDefault="00F55D62">
      <w:pPr>
        <w:pStyle w:val="Amain"/>
      </w:pPr>
      <w:r>
        <w:rPr>
          <w:color w:val="000000"/>
        </w:rPr>
        <w:tab/>
        <w:t xml:space="preserve">The Vice-Chancellor or his or her nominee is to be the Chairperson of the Board. </w:t>
      </w:r>
    </w:p>
    <w:p w14:paraId="43FE5BEF" w14:textId="77777777" w:rsidR="00F55D62" w:rsidRDefault="00F55D62">
      <w:pPr>
        <w:pStyle w:val="AH3sec"/>
      </w:pPr>
      <w:r>
        <w:rPr>
          <w:color w:val="000000"/>
        </w:rPr>
        <w:t xml:space="preserve">22. </w:t>
      </w:r>
      <w:r>
        <w:rPr>
          <w:color w:val="000000"/>
        </w:rPr>
        <w:tab/>
        <w:t>Terms of office of Board members</w:t>
      </w:r>
    </w:p>
    <w:p w14:paraId="1019B6BF" w14:textId="77777777" w:rsidR="00F55D62" w:rsidRDefault="00F55D62">
      <w:pPr>
        <w:pStyle w:val="Amain"/>
      </w:pPr>
      <w:r>
        <w:rPr>
          <w:b/>
          <w:color w:val="000000"/>
        </w:rPr>
        <w:t>(1)</w:t>
      </w:r>
      <w:r>
        <w:rPr>
          <w:color w:val="000000"/>
        </w:rPr>
        <w:t xml:space="preserve"> </w:t>
      </w:r>
      <w:r>
        <w:rPr>
          <w:color w:val="000000"/>
        </w:rPr>
        <w:tab/>
        <w:t xml:space="preserve">A member of the Board referred to in paragraph 20 (f) or (g) holds office, subject to this Act and to the Statutes, for such period as is specified in the Statutes. </w:t>
      </w:r>
    </w:p>
    <w:p w14:paraId="45846579" w14:textId="77777777" w:rsidR="00F55D62" w:rsidRDefault="00F55D62">
      <w:pPr>
        <w:pStyle w:val="Amain"/>
      </w:pPr>
      <w:r>
        <w:rPr>
          <w:b/>
        </w:rPr>
        <w:t xml:space="preserve">(2) </w:t>
      </w:r>
      <w:r>
        <w:tab/>
        <w:t xml:space="preserve">A member of the Board referred to in paragraph 20 (h) holds office, subject to this Act and to the Statutes, for such period as is specified in the instrument appointing that member. </w:t>
      </w:r>
    </w:p>
    <w:p w14:paraId="0335B39E" w14:textId="77777777" w:rsidR="00F55D62" w:rsidRDefault="00F55D62">
      <w:pPr>
        <w:pStyle w:val="Amain"/>
      </w:pPr>
      <w:r>
        <w:rPr>
          <w:b/>
        </w:rPr>
        <w:t xml:space="preserve">(3) </w:t>
      </w:r>
      <w:r>
        <w:tab/>
        <w:t xml:space="preserve">If a person holding office as a member referred to in 1 of the paragraphs of section 20 becomes, before otherwise ceasing to hold that office, a member referred to in another of those paragraphs, that person ceases, upon becoming such a member, to hold that first-mentioned office. </w:t>
      </w:r>
    </w:p>
    <w:p w14:paraId="3E387403" w14:textId="77777777" w:rsidR="00F55D62" w:rsidRDefault="00F55D62">
      <w:pPr>
        <w:pStyle w:val="Amain"/>
      </w:pPr>
      <w:r>
        <w:rPr>
          <w:b/>
        </w:rPr>
        <w:t xml:space="preserve">(4) </w:t>
      </w:r>
      <w:r>
        <w:tab/>
        <w:t xml:space="preserve">Where a person becomes a member of the Board because of the filling of a casual vacancy in the office of a member referred to in paragraph 20 (f) or (g) (including a casual vacancy occurring because of subsection (3)), that person holds office, subject to this Act and to the Statutes, for the remainder of the term of office of the person’s predecessor. </w:t>
      </w:r>
    </w:p>
    <w:p w14:paraId="16C7791A" w14:textId="77777777" w:rsidR="00F55D62" w:rsidRDefault="00F55D62">
      <w:pPr>
        <w:pStyle w:val="AH3sec"/>
      </w:pPr>
      <w:r>
        <w:rPr>
          <w:color w:val="000000"/>
        </w:rPr>
        <w:t xml:space="preserve">23. </w:t>
      </w:r>
      <w:r>
        <w:rPr>
          <w:color w:val="000000"/>
        </w:rPr>
        <w:tab/>
        <w:t>Meetings of Board</w:t>
      </w:r>
    </w:p>
    <w:p w14:paraId="7D7D9509" w14:textId="77777777" w:rsidR="00F55D62" w:rsidRDefault="00F55D62">
      <w:pPr>
        <w:pStyle w:val="Amain"/>
      </w:pPr>
      <w:r>
        <w:rPr>
          <w:b/>
          <w:color w:val="000000"/>
        </w:rPr>
        <w:t>(1)</w:t>
      </w:r>
      <w:r>
        <w:rPr>
          <w:color w:val="000000"/>
        </w:rPr>
        <w:t xml:space="preserve"> </w:t>
      </w:r>
      <w:r>
        <w:rPr>
          <w:color w:val="000000"/>
        </w:rPr>
        <w:tab/>
        <w:t xml:space="preserve">Subject to subsection (2), the Chairperson of the Board is to preside at all meetings of the Board at which he or she is present. </w:t>
      </w:r>
    </w:p>
    <w:p w14:paraId="55CB7C1F" w14:textId="77777777" w:rsidR="00F55D62" w:rsidRDefault="00F55D62">
      <w:pPr>
        <w:pStyle w:val="Amain"/>
      </w:pPr>
      <w:r>
        <w:rPr>
          <w:b/>
        </w:rPr>
        <w:t>(2)</w:t>
      </w:r>
      <w:r>
        <w:t xml:space="preserve"> </w:t>
      </w:r>
      <w:r>
        <w:tab/>
        <w:t>If the Chairperson—</w:t>
      </w:r>
    </w:p>
    <w:p w14:paraId="7A6582DB" w14:textId="77777777" w:rsidR="00F55D62" w:rsidRDefault="00F55D62">
      <w:pPr>
        <w:pStyle w:val="Apara"/>
      </w:pPr>
      <w:r>
        <w:rPr>
          <w:color w:val="000000"/>
        </w:rPr>
        <w:tab/>
        <w:t>(a)</w:t>
      </w:r>
      <w:r>
        <w:rPr>
          <w:color w:val="000000"/>
        </w:rPr>
        <w:tab/>
        <w:t>is not present; or</w:t>
      </w:r>
    </w:p>
    <w:p w14:paraId="235A0458" w14:textId="77777777" w:rsidR="00F55D62" w:rsidRDefault="00F55D62">
      <w:pPr>
        <w:pStyle w:val="Apara"/>
      </w:pPr>
      <w:r>
        <w:tab/>
        <w:t>(b)</w:t>
      </w:r>
      <w:r>
        <w:tab/>
        <w:t>declines to preside;</w:t>
      </w:r>
    </w:p>
    <w:p w14:paraId="4F657650" w14:textId="77777777" w:rsidR="00F55D62" w:rsidRDefault="00F55D62">
      <w:pPr>
        <w:pStyle w:val="Amain"/>
      </w:pPr>
      <w:r>
        <w:rPr>
          <w:color w:val="000000"/>
        </w:rPr>
        <w:t xml:space="preserve">at a meeting of the Board, the members present shall elect 1 of their number to preside at the meeting. </w:t>
      </w:r>
    </w:p>
    <w:p w14:paraId="0278CCCF" w14:textId="77777777" w:rsidR="00F55D62" w:rsidRDefault="00F55D62">
      <w:pPr>
        <w:pStyle w:val="Amain"/>
      </w:pPr>
      <w:r>
        <w:rPr>
          <w:b/>
          <w:color w:val="000000"/>
        </w:rPr>
        <w:lastRenderedPageBreak/>
        <w:t xml:space="preserve">(3) </w:t>
      </w:r>
      <w:r>
        <w:rPr>
          <w:color w:val="000000"/>
        </w:rPr>
        <w:tab/>
        <w:t xml:space="preserve">At a meeting of the Board, a quorum consists of a majority of the persons for the time being holding office as members of the Board. </w:t>
      </w:r>
    </w:p>
    <w:p w14:paraId="6F55CA55" w14:textId="77777777" w:rsidR="00F55D62" w:rsidRDefault="00F55D62">
      <w:pPr>
        <w:pStyle w:val="AH2Div"/>
      </w:pPr>
      <w:r>
        <w:rPr>
          <w:color w:val="000000"/>
        </w:rPr>
        <w:t>Division 4—Senior officers of the University</w:t>
      </w:r>
    </w:p>
    <w:p w14:paraId="4940145E" w14:textId="77777777" w:rsidR="00F55D62" w:rsidRDefault="00F55D62">
      <w:pPr>
        <w:pStyle w:val="AH3sec"/>
      </w:pPr>
      <w:r>
        <w:rPr>
          <w:color w:val="000000"/>
        </w:rPr>
        <w:t xml:space="preserve">24. </w:t>
      </w:r>
      <w:r>
        <w:rPr>
          <w:color w:val="000000"/>
        </w:rPr>
        <w:tab/>
        <w:t>Chancellor</w:t>
      </w:r>
    </w:p>
    <w:p w14:paraId="3A5A43DF" w14:textId="77777777" w:rsidR="00F55D62" w:rsidRDefault="00F55D62">
      <w:pPr>
        <w:pStyle w:val="Amain"/>
      </w:pPr>
      <w:r>
        <w:rPr>
          <w:b/>
          <w:color w:val="000000"/>
        </w:rPr>
        <w:t>(1)</w:t>
      </w:r>
      <w:r>
        <w:rPr>
          <w:color w:val="000000"/>
        </w:rPr>
        <w:t xml:space="preserve"> </w:t>
      </w:r>
      <w:r>
        <w:rPr>
          <w:color w:val="000000"/>
        </w:rPr>
        <w:tab/>
        <w:t xml:space="preserve">The Council shall appoint a member of the Council or another person to be the Chancellor of the University. </w:t>
      </w:r>
    </w:p>
    <w:p w14:paraId="33EAA72A" w14:textId="77777777" w:rsidR="00F55D62" w:rsidRDefault="00F55D62">
      <w:pPr>
        <w:pStyle w:val="Amain"/>
      </w:pPr>
      <w:r>
        <w:rPr>
          <w:b/>
        </w:rPr>
        <w:t>(2)</w:t>
      </w:r>
      <w:r>
        <w:t xml:space="preserve"> </w:t>
      </w:r>
      <w:r>
        <w:tab/>
        <w:t>The Chancellor holds office for such period, and on such conditions, subject to the Statutes, as the Council determines.</w:t>
      </w:r>
    </w:p>
    <w:p w14:paraId="4C1BD857" w14:textId="77777777" w:rsidR="00F55D62" w:rsidRDefault="00F55D62">
      <w:pPr>
        <w:pStyle w:val="AH3sec"/>
      </w:pPr>
      <w:bookmarkStart w:id="2" w:name="_Toc341843142"/>
      <w:bookmarkStart w:id="3" w:name="_Toc341843220"/>
      <w:r>
        <w:rPr>
          <w:color w:val="000000"/>
        </w:rPr>
        <w:t xml:space="preserve">24A. </w:t>
      </w:r>
      <w:r>
        <w:rPr>
          <w:color w:val="000000"/>
        </w:rPr>
        <w:tab/>
        <w:t>Deputy Chancellor</w:t>
      </w:r>
      <w:bookmarkEnd w:id="2"/>
      <w:bookmarkEnd w:id="3"/>
    </w:p>
    <w:p w14:paraId="63475287" w14:textId="77777777" w:rsidR="00F55D62" w:rsidRDefault="00F55D62">
      <w:pPr>
        <w:pStyle w:val="Amain"/>
      </w:pPr>
      <w:r>
        <w:rPr>
          <w:b/>
          <w:color w:val="000000"/>
        </w:rPr>
        <w:t>(1)</w:t>
      </w:r>
      <w:r>
        <w:rPr>
          <w:color w:val="000000"/>
        </w:rPr>
        <w:t xml:space="preserve"> </w:t>
      </w:r>
      <w:r>
        <w:rPr>
          <w:color w:val="000000"/>
        </w:rPr>
        <w:tab/>
        <w:t>The Council shall appoint a member of the Council or another person to be the Deputy Chancellor of the University.</w:t>
      </w:r>
    </w:p>
    <w:p w14:paraId="4235E57A" w14:textId="77777777" w:rsidR="00F55D62" w:rsidRDefault="00F55D62">
      <w:pPr>
        <w:pStyle w:val="Amain"/>
      </w:pPr>
      <w:r>
        <w:rPr>
          <w:b/>
        </w:rPr>
        <w:t>(2)</w:t>
      </w:r>
      <w:r>
        <w:t xml:space="preserve"> </w:t>
      </w:r>
      <w:r>
        <w:tab/>
        <w:t>The Deputy Chancellor holds office for such period, and on such conditions, subject to the Statutes, as the Council determines.</w:t>
      </w:r>
    </w:p>
    <w:p w14:paraId="28B14A65" w14:textId="77777777" w:rsidR="00F55D62" w:rsidRDefault="00F55D62">
      <w:pPr>
        <w:pStyle w:val="Amain"/>
      </w:pPr>
      <w:r>
        <w:rPr>
          <w:b/>
        </w:rPr>
        <w:t>(3)</w:t>
      </w:r>
      <w:r>
        <w:t xml:space="preserve"> </w:t>
      </w:r>
      <w:r>
        <w:tab/>
        <w:t>The Deputy Chancellor shall act as the Chancellor—</w:t>
      </w:r>
    </w:p>
    <w:p w14:paraId="347FCCB3" w14:textId="77777777" w:rsidR="00F55D62" w:rsidRDefault="00F55D62">
      <w:pPr>
        <w:pStyle w:val="Apara"/>
      </w:pPr>
      <w:r>
        <w:rPr>
          <w:color w:val="000000"/>
        </w:rPr>
        <w:tab/>
        <w:t>(a)</w:t>
      </w:r>
      <w:r>
        <w:rPr>
          <w:color w:val="000000"/>
        </w:rPr>
        <w:tab/>
        <w:t>during any vacancy in the office of Chancellor; or</w:t>
      </w:r>
    </w:p>
    <w:p w14:paraId="25DCB7DC" w14:textId="77777777" w:rsidR="00F55D62" w:rsidRDefault="00F55D62">
      <w:pPr>
        <w:pStyle w:val="Apara"/>
      </w:pPr>
      <w:r>
        <w:tab/>
        <w:t>(b)</w:t>
      </w:r>
      <w:r>
        <w:tab/>
        <w:t>when the Chancellor is for any reason unable to perform the functions of the office of Chancellor.</w:t>
      </w:r>
    </w:p>
    <w:p w14:paraId="1F863BAE" w14:textId="77777777" w:rsidR="00F55D62" w:rsidRDefault="00F55D62">
      <w:pPr>
        <w:pStyle w:val="AH3sec"/>
      </w:pPr>
      <w:bookmarkStart w:id="4" w:name="_Toc341843143"/>
      <w:bookmarkStart w:id="5" w:name="_Toc341843221"/>
      <w:r>
        <w:rPr>
          <w:color w:val="000000"/>
        </w:rPr>
        <w:t xml:space="preserve">25. </w:t>
      </w:r>
      <w:r>
        <w:rPr>
          <w:color w:val="000000"/>
        </w:rPr>
        <w:tab/>
        <w:t>Vice-Chancellor and President</w:t>
      </w:r>
      <w:bookmarkEnd w:id="4"/>
      <w:bookmarkEnd w:id="5"/>
    </w:p>
    <w:p w14:paraId="7BAC43FF" w14:textId="77777777" w:rsidR="00F55D62" w:rsidRDefault="00F55D62">
      <w:pPr>
        <w:pStyle w:val="Amain"/>
      </w:pPr>
      <w:r>
        <w:rPr>
          <w:b/>
          <w:color w:val="000000"/>
        </w:rPr>
        <w:t>(1)</w:t>
      </w:r>
      <w:r>
        <w:rPr>
          <w:color w:val="000000"/>
        </w:rPr>
        <w:t xml:space="preserve"> </w:t>
      </w:r>
      <w:r>
        <w:rPr>
          <w:color w:val="000000"/>
        </w:rPr>
        <w:tab/>
        <w:t xml:space="preserve">The Council shall appoint a member of the Council or another person to be the Vice-Chancellor and President of the University. </w:t>
      </w:r>
    </w:p>
    <w:p w14:paraId="1AB979E9" w14:textId="77777777" w:rsidR="00F55D62" w:rsidRDefault="00F55D62">
      <w:pPr>
        <w:pStyle w:val="Amain"/>
      </w:pPr>
      <w:r>
        <w:rPr>
          <w:b/>
        </w:rPr>
        <w:t>(2)</w:t>
      </w:r>
      <w:r>
        <w:t xml:space="preserve"> </w:t>
      </w:r>
      <w:r>
        <w:tab/>
        <w:t>The Vice-Chancellor—</w:t>
      </w:r>
    </w:p>
    <w:p w14:paraId="5886A540" w14:textId="77777777" w:rsidR="00F55D62" w:rsidRDefault="00F55D62">
      <w:pPr>
        <w:pStyle w:val="Apara"/>
      </w:pPr>
      <w:r>
        <w:rPr>
          <w:color w:val="000000"/>
        </w:rPr>
        <w:tab/>
        <w:t>(a)</w:t>
      </w:r>
      <w:r>
        <w:rPr>
          <w:color w:val="000000"/>
        </w:rPr>
        <w:tab/>
        <w:t>is the executive officer of the University; and</w:t>
      </w:r>
    </w:p>
    <w:p w14:paraId="407E7EA3" w14:textId="77777777" w:rsidR="00F55D62" w:rsidRDefault="00F55D62">
      <w:pPr>
        <w:pStyle w:val="Apara"/>
      </w:pPr>
      <w:r>
        <w:tab/>
        <w:t>(b)</w:t>
      </w:r>
      <w:r>
        <w:tab/>
        <w:t xml:space="preserve">has such powers and duties as the Statutes prescribe or, subject to the Statutes, as the Council determines. </w:t>
      </w:r>
    </w:p>
    <w:p w14:paraId="4FCD0CC1" w14:textId="77777777" w:rsidR="00F55D62" w:rsidRDefault="00F55D62">
      <w:pPr>
        <w:pStyle w:val="Amain"/>
      </w:pPr>
      <w:r>
        <w:rPr>
          <w:b/>
          <w:color w:val="000000"/>
        </w:rPr>
        <w:t>(3)</w:t>
      </w:r>
      <w:r>
        <w:rPr>
          <w:color w:val="000000"/>
        </w:rPr>
        <w:t xml:space="preserve"> </w:t>
      </w:r>
      <w:r>
        <w:rPr>
          <w:color w:val="000000"/>
        </w:rPr>
        <w:tab/>
        <w:t xml:space="preserve">The Vice-Chancellor holds office for such period, and on such conditions, subject to the Statutes, as the Council determines. </w:t>
      </w:r>
    </w:p>
    <w:p w14:paraId="086F2447" w14:textId="77777777" w:rsidR="00F55D62" w:rsidRDefault="00F55D62">
      <w:pPr>
        <w:pStyle w:val="AH3sec"/>
      </w:pPr>
      <w:bookmarkStart w:id="6" w:name="_Toc341843145"/>
      <w:bookmarkStart w:id="7" w:name="_Toc341843223"/>
      <w:r>
        <w:rPr>
          <w:color w:val="000000"/>
        </w:rPr>
        <w:t xml:space="preserve">27. </w:t>
      </w:r>
      <w:r>
        <w:rPr>
          <w:color w:val="000000"/>
        </w:rPr>
        <w:tab/>
        <w:t>Acting appointments</w:t>
      </w:r>
      <w:bookmarkEnd w:id="6"/>
      <w:bookmarkEnd w:id="7"/>
    </w:p>
    <w:p w14:paraId="2ACF7B4E" w14:textId="77777777" w:rsidR="00F55D62" w:rsidRDefault="00F55D62">
      <w:pPr>
        <w:pStyle w:val="Amain"/>
      </w:pPr>
      <w:r>
        <w:rPr>
          <w:b/>
          <w:color w:val="000000"/>
        </w:rPr>
        <w:t xml:space="preserve">(1) </w:t>
      </w:r>
      <w:r>
        <w:rPr>
          <w:color w:val="000000"/>
        </w:rPr>
        <w:tab/>
        <w:t>The Council may, in writing, appoint a person to act as Vice-Chancellor—</w:t>
      </w:r>
    </w:p>
    <w:p w14:paraId="74BA2C0F" w14:textId="77777777" w:rsidR="00F55D62" w:rsidRDefault="00F55D62">
      <w:pPr>
        <w:pStyle w:val="Apara"/>
      </w:pPr>
      <w:r>
        <w:rPr>
          <w:color w:val="000000"/>
        </w:rPr>
        <w:tab/>
        <w:t>(a)</w:t>
      </w:r>
      <w:r>
        <w:rPr>
          <w:color w:val="000000"/>
        </w:rPr>
        <w:tab/>
        <w:t>during a vacancy in the office of Vice-Chancellor, whether or not an appointment has previously been made to the office; or</w:t>
      </w:r>
    </w:p>
    <w:p w14:paraId="25393BA7" w14:textId="77777777" w:rsidR="00F55D62" w:rsidRDefault="00F55D62">
      <w:pPr>
        <w:pStyle w:val="Apara"/>
      </w:pPr>
      <w:r>
        <w:lastRenderedPageBreak/>
        <w:tab/>
        <w:t>(b)</w:t>
      </w:r>
      <w:r>
        <w:tab/>
        <w:t>during any period, or during all periods, when the Vice-Chancellor is for any reason unable to perform the functions of the office.</w:t>
      </w:r>
    </w:p>
    <w:p w14:paraId="1FB2476B" w14:textId="77777777" w:rsidR="00F55D62" w:rsidRDefault="00F55D62">
      <w:pPr>
        <w:pStyle w:val="Amain"/>
      </w:pPr>
      <w:r>
        <w:rPr>
          <w:b/>
          <w:color w:val="000000"/>
        </w:rPr>
        <w:t>(2)</w:t>
      </w:r>
      <w:r>
        <w:rPr>
          <w:color w:val="000000"/>
        </w:rPr>
        <w:t xml:space="preserve"> </w:t>
      </w:r>
      <w:r>
        <w:rPr>
          <w:color w:val="000000"/>
        </w:rPr>
        <w:tab/>
        <w:t>A person appointed to act as the Vice-Chancellor during a vacancy in the office of Vice-Chancellor shall not so act continuously for more than 12 months.</w:t>
      </w:r>
    </w:p>
    <w:p w14:paraId="156A8DDE" w14:textId="77777777" w:rsidR="00F55D62" w:rsidRDefault="00F55D62">
      <w:pPr>
        <w:pStyle w:val="Amain"/>
      </w:pPr>
      <w:r>
        <w:rPr>
          <w:b/>
        </w:rPr>
        <w:t>(3)</w:t>
      </w:r>
      <w:r>
        <w:t xml:space="preserve"> </w:t>
      </w:r>
      <w:r>
        <w:tab/>
        <w:t>Anything done by or in relation to a person purporting to act pursuant to an appointment under subsection (1) is not invalid on the ground that—</w:t>
      </w:r>
    </w:p>
    <w:p w14:paraId="33D147C1" w14:textId="77777777" w:rsidR="00F55D62" w:rsidRDefault="00F55D62">
      <w:pPr>
        <w:pStyle w:val="Apara"/>
      </w:pPr>
      <w:r>
        <w:rPr>
          <w:color w:val="000000"/>
        </w:rPr>
        <w:tab/>
        <w:t>(a)</w:t>
      </w:r>
      <w:r>
        <w:rPr>
          <w:color w:val="000000"/>
        </w:rPr>
        <w:tab/>
        <w:t>the appointment was ineffective or had ceased to have effect; or</w:t>
      </w:r>
    </w:p>
    <w:p w14:paraId="7EBA833D" w14:textId="77777777" w:rsidR="00F55D62" w:rsidRDefault="00F55D62">
      <w:pPr>
        <w:pStyle w:val="Apara"/>
      </w:pPr>
      <w:r>
        <w:tab/>
        <w:t>(b)</w:t>
      </w:r>
      <w:r>
        <w:tab/>
        <w:t>the occasion to act had not arisen or had ceased.</w:t>
      </w:r>
    </w:p>
    <w:p w14:paraId="5449A9FA" w14:textId="77777777" w:rsidR="00F55D62" w:rsidRDefault="00F55D62">
      <w:pPr>
        <w:pStyle w:val="AH2Div"/>
      </w:pPr>
      <w:r>
        <w:rPr>
          <w:color w:val="000000"/>
        </w:rPr>
        <w:t>Division 5—Miscellaneous</w:t>
      </w:r>
    </w:p>
    <w:p w14:paraId="290ACE8A" w14:textId="77777777" w:rsidR="00F55D62" w:rsidRDefault="00F55D62">
      <w:pPr>
        <w:pStyle w:val="AH3sec"/>
      </w:pPr>
      <w:r>
        <w:rPr>
          <w:color w:val="000000"/>
        </w:rPr>
        <w:t xml:space="preserve">28. </w:t>
      </w:r>
      <w:r>
        <w:rPr>
          <w:color w:val="000000"/>
        </w:rPr>
        <w:tab/>
        <w:t>Execution of contracts</w:t>
      </w:r>
    </w:p>
    <w:p w14:paraId="1EA23B22" w14:textId="77777777" w:rsidR="00F55D62" w:rsidRDefault="00F55D62">
      <w:pPr>
        <w:pStyle w:val="Amain"/>
      </w:pPr>
      <w:r>
        <w:rPr>
          <w:b/>
          <w:color w:val="000000"/>
        </w:rPr>
        <w:t>(1)</w:t>
      </w:r>
      <w:r>
        <w:rPr>
          <w:color w:val="000000"/>
        </w:rPr>
        <w:t xml:space="preserve"> </w:t>
      </w:r>
      <w:r>
        <w:rPr>
          <w:color w:val="000000"/>
        </w:rPr>
        <w:tab/>
        <w:t xml:space="preserve">Any contract that, if made between private persons, would be by law required to be in writing under seal may be made on behalf of the University in writing under the seal of the University. </w:t>
      </w:r>
    </w:p>
    <w:p w14:paraId="50C34744" w14:textId="77777777" w:rsidR="00F55D62" w:rsidRDefault="00F55D62">
      <w:pPr>
        <w:pStyle w:val="Amain"/>
      </w:pPr>
      <w:r>
        <w:rPr>
          <w:b/>
        </w:rPr>
        <w:t xml:space="preserve">(2) </w:t>
      </w:r>
      <w:r>
        <w:tab/>
        <w:t xml:space="preserve">Any contract to which subsection (1) does not apply may be made on behalf of the University by any person acting with the authority of the Council, express or implied, and, where such a contract is made in writing, it may be executed on behalf of the University by that person. </w:t>
      </w:r>
    </w:p>
    <w:p w14:paraId="6E91D338" w14:textId="77777777" w:rsidR="00F55D62" w:rsidRDefault="00F55D62">
      <w:pPr>
        <w:pStyle w:val="AH3sec"/>
      </w:pPr>
      <w:r>
        <w:rPr>
          <w:color w:val="000000"/>
        </w:rPr>
        <w:t xml:space="preserve">29. </w:t>
      </w:r>
      <w:r>
        <w:rPr>
          <w:color w:val="000000"/>
        </w:rPr>
        <w:tab/>
        <w:t>Validity of acts and proceedings</w:t>
      </w:r>
    </w:p>
    <w:p w14:paraId="6B60EB2D" w14:textId="77777777" w:rsidR="00F55D62" w:rsidRDefault="00F55D62">
      <w:pPr>
        <w:pStyle w:val="Amain"/>
      </w:pPr>
      <w:r>
        <w:rPr>
          <w:b/>
          <w:color w:val="000000"/>
        </w:rPr>
        <w:t xml:space="preserve">(1) </w:t>
      </w:r>
      <w:r>
        <w:rPr>
          <w:color w:val="000000"/>
        </w:rPr>
        <w:tab/>
        <w:t>This section applies to the following acts and proceedings:</w:t>
      </w:r>
    </w:p>
    <w:p w14:paraId="002B037B" w14:textId="77777777" w:rsidR="00F55D62" w:rsidRDefault="00F55D62">
      <w:pPr>
        <w:pStyle w:val="Apara"/>
      </w:pPr>
      <w:r>
        <w:rPr>
          <w:color w:val="000000"/>
        </w:rPr>
        <w:tab/>
        <w:t>(a)</w:t>
      </w:r>
      <w:r>
        <w:rPr>
          <w:color w:val="000000"/>
        </w:rPr>
        <w:tab/>
        <w:t>an act or proceeding of the Council or the Board;</w:t>
      </w:r>
    </w:p>
    <w:p w14:paraId="0D3128FA" w14:textId="77777777" w:rsidR="00F55D62" w:rsidRDefault="00F55D62">
      <w:pPr>
        <w:pStyle w:val="Apara"/>
      </w:pPr>
      <w:r>
        <w:tab/>
        <w:t>(b)</w:t>
      </w:r>
      <w:r>
        <w:tab/>
        <w:t>an act or proceeding of the members, or a committee, of the Council or the Board;</w:t>
      </w:r>
    </w:p>
    <w:p w14:paraId="31FDC781" w14:textId="77777777" w:rsidR="00F55D62" w:rsidRDefault="00F55D62">
      <w:pPr>
        <w:pStyle w:val="Apara"/>
      </w:pPr>
      <w:r>
        <w:tab/>
        <w:t>(c)</w:t>
      </w:r>
      <w:r>
        <w:tab/>
        <w:t xml:space="preserve">an act done by the Chancellor or Vice-Chancellor. </w:t>
      </w:r>
    </w:p>
    <w:p w14:paraId="6FDB690E" w14:textId="77777777" w:rsidR="00F55D62" w:rsidRDefault="00F55D62">
      <w:pPr>
        <w:pStyle w:val="Amain"/>
      </w:pPr>
      <w:r>
        <w:rPr>
          <w:b/>
          <w:color w:val="000000"/>
        </w:rPr>
        <w:t xml:space="preserve">(2) </w:t>
      </w:r>
      <w:r>
        <w:rPr>
          <w:color w:val="000000"/>
        </w:rPr>
        <w:tab/>
        <w:t>An act or proceeding is not invalid on the ground that—</w:t>
      </w:r>
    </w:p>
    <w:p w14:paraId="4F5A40CC" w14:textId="77777777" w:rsidR="00F55D62" w:rsidRDefault="00F55D62">
      <w:pPr>
        <w:pStyle w:val="Apara"/>
      </w:pPr>
      <w:r>
        <w:rPr>
          <w:color w:val="000000"/>
        </w:rPr>
        <w:tab/>
        <w:t>(a)</w:t>
      </w:r>
      <w:r>
        <w:rPr>
          <w:color w:val="000000"/>
        </w:rPr>
        <w:tab/>
        <w:t>a defect in the appointment, election, choosing or admission of—</w:t>
      </w:r>
    </w:p>
    <w:p w14:paraId="5474BA55" w14:textId="77777777" w:rsidR="00F55D62" w:rsidRDefault="00F55D62">
      <w:pPr>
        <w:pStyle w:val="Asubpara"/>
      </w:pPr>
      <w:r>
        <w:rPr>
          <w:color w:val="000000"/>
        </w:rPr>
        <w:tab/>
        <w:t>(i)</w:t>
      </w:r>
      <w:r>
        <w:rPr>
          <w:color w:val="000000"/>
        </w:rPr>
        <w:tab/>
        <w:t>the Chancellor or Vice-Chancellor; or</w:t>
      </w:r>
    </w:p>
    <w:p w14:paraId="1D1D421F" w14:textId="77777777" w:rsidR="00F55D62" w:rsidRDefault="00F55D62">
      <w:pPr>
        <w:pStyle w:val="Asubpara"/>
      </w:pPr>
      <w:r>
        <w:tab/>
        <w:t>(ii)</w:t>
      </w:r>
      <w:r>
        <w:tab/>
        <w:t xml:space="preserve">any other member of the Council or the Board or of a committee of either; </w:t>
      </w:r>
    </w:p>
    <w:p w14:paraId="067E60AE" w14:textId="77777777" w:rsidR="00F55D62" w:rsidRDefault="00F55D62">
      <w:pPr>
        <w:pStyle w:val="Apara"/>
      </w:pPr>
      <w:r>
        <w:rPr>
          <w:color w:val="000000"/>
        </w:rPr>
        <w:tab/>
        <w:t>(b)</w:t>
      </w:r>
      <w:r>
        <w:rPr>
          <w:color w:val="000000"/>
        </w:rPr>
        <w:tab/>
        <w:t xml:space="preserve">the disqualification of a member of the Council or the Board or of a committee of the Council or the Board from membership of the Council, Board or committee; </w:t>
      </w:r>
    </w:p>
    <w:p w14:paraId="394F9647" w14:textId="77777777" w:rsidR="00F55D62" w:rsidRDefault="00F55D62">
      <w:pPr>
        <w:pStyle w:val="Apara"/>
      </w:pPr>
      <w:r>
        <w:tab/>
        <w:t>(c)</w:t>
      </w:r>
      <w:r>
        <w:tab/>
        <w:t>a defect in the convening of a meeting; or</w:t>
      </w:r>
    </w:p>
    <w:p w14:paraId="3D44FBEF" w14:textId="77777777" w:rsidR="00F55D62" w:rsidRDefault="00F55D62">
      <w:pPr>
        <w:pStyle w:val="Apara"/>
      </w:pPr>
      <w:r>
        <w:tab/>
        <w:t>(d)</w:t>
      </w:r>
      <w:r>
        <w:tab/>
        <w:t xml:space="preserve">a vacancy in the membership of the Council or the Board. </w:t>
      </w:r>
    </w:p>
    <w:p w14:paraId="1A81C702" w14:textId="77777777" w:rsidR="00F55D62" w:rsidRDefault="00F55D62">
      <w:pPr>
        <w:pStyle w:val="AH3sec"/>
      </w:pPr>
      <w:r>
        <w:rPr>
          <w:color w:val="000000"/>
        </w:rPr>
        <w:lastRenderedPageBreak/>
        <w:t xml:space="preserve">29A. </w:t>
      </w:r>
      <w:r>
        <w:rPr>
          <w:color w:val="000000"/>
        </w:rPr>
        <w:tab/>
        <w:t>Immunity from suit</w:t>
      </w:r>
    </w:p>
    <w:p w14:paraId="7FBC60A1" w14:textId="77777777" w:rsidR="00F55D62" w:rsidRDefault="00F55D62">
      <w:pPr>
        <w:pStyle w:val="Amain"/>
      </w:pPr>
      <w:r>
        <w:rPr>
          <w:color w:val="000000"/>
        </w:rPr>
        <w:tab/>
        <w:t>No action, suit or proceeding lies against a person who is or has been a member of the Council in relation to an act done or omitted to be done in good faith in the performance or purported performance of a function under this Act.</w:t>
      </w:r>
    </w:p>
    <w:p w14:paraId="78D3F692" w14:textId="77777777" w:rsidR="00F55D62" w:rsidRDefault="00F55D62">
      <w:pPr>
        <w:pStyle w:val="AH1Part"/>
      </w:pPr>
      <w:r>
        <w:rPr>
          <w:color w:val="000000"/>
        </w:rPr>
        <w:t>PART III—FINANCIAL AND COMMERCIAL MATTERS</w:t>
      </w:r>
    </w:p>
    <w:p w14:paraId="76A7496E" w14:textId="77777777" w:rsidR="00F55D62" w:rsidRDefault="00F55D62">
      <w:pPr>
        <w:pStyle w:val="AH2Div"/>
      </w:pPr>
      <w:r>
        <w:rPr>
          <w:color w:val="000000"/>
        </w:rPr>
        <w:t>Division 1—Fees</w:t>
      </w:r>
    </w:p>
    <w:p w14:paraId="0AB8EDAF" w14:textId="77777777" w:rsidR="00F55D62" w:rsidRDefault="00F55D62">
      <w:pPr>
        <w:pStyle w:val="AH3sec"/>
      </w:pPr>
      <w:r>
        <w:rPr>
          <w:color w:val="000000"/>
        </w:rPr>
        <w:t xml:space="preserve">30. </w:t>
      </w:r>
      <w:r>
        <w:rPr>
          <w:color w:val="000000"/>
        </w:rPr>
        <w:tab/>
        <w:t>Fees</w:t>
      </w:r>
    </w:p>
    <w:p w14:paraId="73831BA0" w14:textId="77777777" w:rsidR="00F55D62" w:rsidRDefault="00F55D62">
      <w:pPr>
        <w:pStyle w:val="Amain"/>
      </w:pPr>
      <w:r>
        <w:rPr>
          <w:b/>
          <w:color w:val="000000"/>
        </w:rPr>
        <w:t>(1)</w:t>
      </w:r>
      <w:r>
        <w:rPr>
          <w:color w:val="000000"/>
        </w:rPr>
        <w:t xml:space="preserve"> </w:t>
      </w:r>
      <w:r>
        <w:rPr>
          <w:color w:val="000000"/>
        </w:rPr>
        <w:tab/>
        <w:t xml:space="preserve">Fees, other than fees referred to in section 13 of the </w:t>
      </w:r>
      <w:r>
        <w:rPr>
          <w:i/>
          <w:color w:val="000000"/>
        </w:rPr>
        <w:t>Higher Education Funding Act 1988</w:t>
      </w:r>
      <w:r>
        <w:rPr>
          <w:color w:val="000000"/>
        </w:rPr>
        <w:t xml:space="preserve"> of the Commonwealth or fees excluded from the definition of fees in section 3 of that Act, are not payable to the University. </w:t>
      </w:r>
    </w:p>
    <w:p w14:paraId="07C7CD27" w14:textId="77777777" w:rsidR="00F55D62" w:rsidRDefault="00F55D62">
      <w:pPr>
        <w:pStyle w:val="Amain"/>
      </w:pPr>
      <w:r>
        <w:rPr>
          <w:b/>
        </w:rPr>
        <w:t xml:space="preserve">(2) </w:t>
      </w:r>
      <w:r>
        <w:tab/>
        <w:t xml:space="preserve">Fees that are payable to the University are payable in accordance with the Statutes. </w:t>
      </w:r>
    </w:p>
    <w:p w14:paraId="171606BF" w14:textId="77777777" w:rsidR="00F55D62" w:rsidRDefault="00F55D62">
      <w:pPr>
        <w:pStyle w:val="AH2Div"/>
      </w:pPr>
      <w:r>
        <w:rPr>
          <w:color w:val="000000"/>
        </w:rPr>
        <w:t>Division 2—Finances of the University</w:t>
      </w:r>
    </w:p>
    <w:p w14:paraId="430D7BFE" w14:textId="77777777" w:rsidR="00F55D62" w:rsidRDefault="00F55D62">
      <w:pPr>
        <w:pStyle w:val="AH3sec"/>
      </w:pPr>
      <w:r>
        <w:rPr>
          <w:color w:val="000000"/>
        </w:rPr>
        <w:t xml:space="preserve">33. </w:t>
      </w:r>
      <w:r>
        <w:rPr>
          <w:color w:val="000000"/>
        </w:rPr>
        <w:tab/>
        <w:t>Application of fees and other money</w:t>
      </w:r>
    </w:p>
    <w:p w14:paraId="775A985C" w14:textId="77777777" w:rsidR="00F55D62" w:rsidRDefault="00F55D62">
      <w:pPr>
        <w:pStyle w:val="Amain"/>
      </w:pPr>
      <w:r>
        <w:rPr>
          <w:color w:val="000000"/>
        </w:rPr>
        <w:tab/>
        <w:t xml:space="preserve">All financial assistance paid to the University under the </w:t>
      </w:r>
      <w:r>
        <w:rPr>
          <w:i/>
          <w:color w:val="000000"/>
        </w:rPr>
        <w:t>Higher Education Funding Act 1988</w:t>
      </w:r>
      <w:r>
        <w:rPr>
          <w:color w:val="000000"/>
        </w:rPr>
        <w:t xml:space="preserve"> of the Commonwealth and all fees and other money received by the University under this Act or otherwise shall be applied by the Council solely for the purposes of the University. </w:t>
      </w:r>
    </w:p>
    <w:p w14:paraId="6994007F" w14:textId="77777777" w:rsidR="00F55D62" w:rsidRDefault="00F55D62">
      <w:pPr>
        <w:pStyle w:val="AH3sec"/>
      </w:pPr>
      <w:r>
        <w:rPr>
          <w:color w:val="000000"/>
        </w:rPr>
        <w:t xml:space="preserve">34. </w:t>
      </w:r>
      <w:r>
        <w:rPr>
          <w:color w:val="000000"/>
        </w:rPr>
        <w:tab/>
        <w:t>Borrowing</w:t>
      </w:r>
    </w:p>
    <w:p w14:paraId="6DE40ABC" w14:textId="77777777" w:rsidR="00F55D62" w:rsidRDefault="00F55D62">
      <w:pPr>
        <w:pStyle w:val="Amain"/>
      </w:pPr>
      <w:r>
        <w:rPr>
          <w:b/>
          <w:color w:val="000000"/>
        </w:rPr>
        <w:t xml:space="preserve">(1) </w:t>
      </w:r>
      <w:r>
        <w:rPr>
          <w:color w:val="000000"/>
        </w:rPr>
        <w:tab/>
        <w:t xml:space="preserve">Subject to subsection (2), the University may borrow money. </w:t>
      </w:r>
    </w:p>
    <w:p w14:paraId="607CBF23" w14:textId="77777777" w:rsidR="00F55D62" w:rsidRDefault="00F55D62">
      <w:pPr>
        <w:pStyle w:val="Amain"/>
      </w:pPr>
      <w:r>
        <w:rPr>
          <w:b/>
        </w:rPr>
        <w:t xml:space="preserve">(2) </w:t>
      </w:r>
      <w:r>
        <w:tab/>
        <w:t>The University’s power to borrow is subject to such limits as the Treasurer determines as to—</w:t>
      </w:r>
    </w:p>
    <w:p w14:paraId="2CBD90D6" w14:textId="77777777" w:rsidR="00F55D62" w:rsidRDefault="00F55D62">
      <w:pPr>
        <w:pStyle w:val="Apara"/>
      </w:pPr>
      <w:r>
        <w:rPr>
          <w:color w:val="000000"/>
        </w:rPr>
        <w:tab/>
        <w:t>(a)</w:t>
      </w:r>
      <w:r>
        <w:rPr>
          <w:color w:val="000000"/>
        </w:rPr>
        <w:tab/>
        <w:t>the total amount of money (other than interest) that may be owed by the University at any time as a result of borrowings; and</w:t>
      </w:r>
    </w:p>
    <w:p w14:paraId="7F6A2387" w14:textId="77777777" w:rsidR="00F55D62" w:rsidRDefault="00F55D62">
      <w:pPr>
        <w:pStyle w:val="Apara"/>
      </w:pPr>
      <w:r>
        <w:tab/>
        <w:t>(b)</w:t>
      </w:r>
      <w:r>
        <w:tab/>
        <w:t xml:space="preserve">the periods for which money may be borrowed. </w:t>
      </w:r>
    </w:p>
    <w:p w14:paraId="25E1DE51" w14:textId="77777777" w:rsidR="00F55D62" w:rsidRDefault="00F55D62">
      <w:pPr>
        <w:pStyle w:val="AH3sec"/>
      </w:pPr>
      <w:bookmarkStart w:id="8" w:name="_Toc341843150"/>
      <w:bookmarkStart w:id="9" w:name="_Toc341843228"/>
      <w:r>
        <w:rPr>
          <w:color w:val="000000"/>
        </w:rPr>
        <w:t xml:space="preserve">35. </w:t>
      </w:r>
      <w:r>
        <w:rPr>
          <w:color w:val="000000"/>
        </w:rPr>
        <w:tab/>
        <w:t xml:space="preserve">Application of </w:t>
      </w:r>
      <w:bookmarkEnd w:id="8"/>
      <w:bookmarkEnd w:id="9"/>
      <w:r>
        <w:rPr>
          <w:color w:val="000000"/>
        </w:rPr>
        <w:t>Parts VI and VIII of Financial Management Act</w:t>
      </w:r>
    </w:p>
    <w:p w14:paraId="651A8F08" w14:textId="77777777" w:rsidR="00F55D62" w:rsidRDefault="00F55D62">
      <w:pPr>
        <w:pStyle w:val="Amain"/>
      </w:pPr>
      <w:r>
        <w:rPr>
          <w:b/>
          <w:color w:val="000000"/>
        </w:rPr>
        <w:t>(1)</w:t>
      </w:r>
      <w:r>
        <w:rPr>
          <w:color w:val="000000"/>
        </w:rPr>
        <w:t xml:space="preserve"> </w:t>
      </w:r>
      <w:r>
        <w:rPr>
          <w:color w:val="000000"/>
        </w:rPr>
        <w:tab/>
        <w:t xml:space="preserve">Part VI of the </w:t>
      </w:r>
      <w:r>
        <w:rPr>
          <w:i/>
          <w:color w:val="000000"/>
        </w:rPr>
        <w:t>Financial Management Act 1996</w:t>
      </w:r>
      <w:r>
        <w:rPr>
          <w:color w:val="000000"/>
        </w:rPr>
        <w:t xml:space="preserve"> applies in relation to the University as if section 45 were omitted.</w:t>
      </w:r>
    </w:p>
    <w:p w14:paraId="46EE1C4B" w14:textId="77777777" w:rsidR="00F55D62" w:rsidRDefault="00F55D62" w:rsidP="00F55D62">
      <w:pPr>
        <w:pStyle w:val="Amain"/>
        <w:keepNext/>
      </w:pPr>
      <w:r>
        <w:rPr>
          <w:b/>
        </w:rPr>
        <w:lastRenderedPageBreak/>
        <w:t>(2)</w:t>
      </w:r>
      <w:r>
        <w:t xml:space="preserve"> </w:t>
      </w:r>
      <w:r>
        <w:tab/>
        <w:t xml:space="preserve">Part VIII of the </w:t>
      </w:r>
      <w:r>
        <w:rPr>
          <w:i/>
        </w:rPr>
        <w:t>Financial Management Act 1996</w:t>
      </w:r>
      <w:r>
        <w:t xml:space="preserve"> applies in relation to the University as if—</w:t>
      </w:r>
    </w:p>
    <w:p w14:paraId="37C042C9" w14:textId="77777777" w:rsidR="00F55D62" w:rsidRDefault="00F55D62">
      <w:pPr>
        <w:pStyle w:val="Apara"/>
      </w:pPr>
      <w:r>
        <w:rPr>
          <w:color w:val="000000"/>
        </w:rPr>
        <w:tab/>
        <w:t>(a)</w:t>
      </w:r>
      <w:r>
        <w:rPr>
          <w:color w:val="000000"/>
        </w:rPr>
        <w:tab/>
        <w:t>the references in that Part to the chief executive officer of a Territory authority were references to the Council;</w:t>
      </w:r>
    </w:p>
    <w:p w14:paraId="65CEF52E" w14:textId="77777777" w:rsidR="00F55D62" w:rsidRDefault="00F55D62">
      <w:pPr>
        <w:pStyle w:val="Apara"/>
      </w:pPr>
      <w:r>
        <w:tab/>
        <w:t>(b)</w:t>
      </w:r>
      <w:r>
        <w:tab/>
        <w:t>paragraphs 54 (3) (b) and (d) were omitted;</w:t>
      </w:r>
    </w:p>
    <w:p w14:paraId="4FA0CF95" w14:textId="77777777" w:rsidR="00F55D62" w:rsidRDefault="00F55D62">
      <w:pPr>
        <w:pStyle w:val="Apara"/>
      </w:pPr>
      <w:r>
        <w:tab/>
        <w:t>(c)</w:t>
      </w:r>
      <w:r>
        <w:tab/>
        <w:t>subsection 55 (3) were omitted;</w:t>
      </w:r>
    </w:p>
    <w:p w14:paraId="67487A37" w14:textId="77777777" w:rsidR="00F55D62" w:rsidRDefault="00F55D62">
      <w:pPr>
        <w:pStyle w:val="Apara"/>
      </w:pPr>
      <w:r>
        <w:tab/>
        <w:t>(d)</w:t>
      </w:r>
      <w:r>
        <w:tab/>
        <w:t>in section 56—</w:t>
      </w:r>
    </w:p>
    <w:p w14:paraId="6285902E" w14:textId="77777777" w:rsidR="00F55D62" w:rsidRDefault="00F55D62">
      <w:pPr>
        <w:pStyle w:val="Asubpara"/>
      </w:pPr>
      <w:r>
        <w:rPr>
          <w:color w:val="000000"/>
        </w:rPr>
        <w:tab/>
        <w:t>(i)</w:t>
      </w:r>
      <w:r>
        <w:rPr>
          <w:color w:val="000000"/>
        </w:rPr>
        <w:tab/>
        <w:t>there were omitted from paragraph  (1) (c) “or”;</w:t>
      </w:r>
    </w:p>
    <w:p w14:paraId="38F92CBF" w14:textId="77777777" w:rsidR="00F55D62" w:rsidRDefault="00F55D62">
      <w:pPr>
        <w:pStyle w:val="Asubpara"/>
      </w:pPr>
      <w:r>
        <w:tab/>
        <w:t>(ii)</w:t>
      </w:r>
      <w:r>
        <w:tab/>
        <w:t>after paragraph  (1) (d) there were inserted the following paragraphs:</w:t>
      </w:r>
    </w:p>
    <w:p w14:paraId="4A3674C7" w14:textId="77777777" w:rsidR="00F55D62" w:rsidRDefault="00F55D62">
      <w:pPr>
        <w:pStyle w:val="Asubsubpara"/>
      </w:pPr>
      <w:r>
        <w:rPr>
          <w:color w:val="000000"/>
        </w:rPr>
        <w:tab/>
        <w:t>“(e)</w:t>
      </w:r>
      <w:r>
        <w:rPr>
          <w:color w:val="000000"/>
        </w:rPr>
        <w:tab/>
        <w:t>on loan to an authorised dealer; or</w:t>
      </w:r>
    </w:p>
    <w:p w14:paraId="262AC485" w14:textId="77777777" w:rsidR="00F55D62" w:rsidRDefault="00F55D62">
      <w:pPr>
        <w:pStyle w:val="Asubsubpara"/>
      </w:pPr>
      <w:r>
        <w:tab/>
        <w:t xml:space="preserve"> (f)</w:t>
      </w:r>
      <w:r>
        <w:tab/>
        <w:t>in clean bills of exchange.”; and</w:t>
      </w:r>
    </w:p>
    <w:p w14:paraId="51C1EE11" w14:textId="77777777" w:rsidR="00F55D62" w:rsidRDefault="00F55D62">
      <w:pPr>
        <w:pStyle w:val="Asubpara"/>
      </w:pPr>
      <w:r>
        <w:rPr>
          <w:color w:val="000000"/>
        </w:rPr>
        <w:tab/>
        <w:t>(iii)</w:t>
      </w:r>
      <w:r>
        <w:rPr>
          <w:color w:val="000000"/>
        </w:rPr>
        <w:tab/>
        <w:t>the following subsection were added at the end of the section:</w:t>
      </w:r>
    </w:p>
    <w:p w14:paraId="17D6F485" w14:textId="77777777" w:rsidR="00F55D62" w:rsidRDefault="00F55D62">
      <w:pPr>
        <w:pStyle w:val="Asubpara"/>
      </w:pPr>
      <w:r>
        <w:rPr>
          <w:color w:val="000000"/>
        </w:rPr>
        <w:tab/>
      </w:r>
      <w:r>
        <w:rPr>
          <w:color w:val="000000"/>
        </w:rPr>
        <w:tab/>
        <w:t>“(4)  In subsection (1)—</w:t>
      </w:r>
    </w:p>
    <w:p w14:paraId="2C6F4CD6" w14:textId="77777777" w:rsidR="00F55D62" w:rsidRDefault="00F55D62">
      <w:pPr>
        <w:pStyle w:val="definpara"/>
        <w:ind w:left="2300"/>
        <w:rPr>
          <w:color w:val="000000"/>
        </w:rPr>
      </w:pPr>
      <w:r>
        <w:rPr>
          <w:color w:val="000000"/>
        </w:rPr>
        <w:t xml:space="preserve">‘authorised dealer’ means a corporation that is an authorised dealer in the short-term money market as defined by subregulation 5 (1) of the Banking (Savings Banks) Regulations as amended and in force from time to time under the </w:t>
      </w:r>
      <w:r>
        <w:rPr>
          <w:i/>
          <w:color w:val="000000"/>
        </w:rPr>
        <w:t>Banking Act 1959</w:t>
      </w:r>
      <w:r>
        <w:rPr>
          <w:color w:val="000000"/>
        </w:rPr>
        <w:t xml:space="preserve"> of the Commonwealth;</w:t>
      </w:r>
    </w:p>
    <w:p w14:paraId="44E38243" w14:textId="77777777" w:rsidR="00F55D62" w:rsidRDefault="00F55D62">
      <w:pPr>
        <w:pStyle w:val="definpara"/>
        <w:ind w:left="2300"/>
        <w:rPr>
          <w:color w:val="000000"/>
        </w:rPr>
      </w:pPr>
      <w:r>
        <w:rPr>
          <w:color w:val="000000"/>
        </w:rPr>
        <w:t>‘clean bill of exchange’ means a bill of exchange that—</w:t>
      </w:r>
    </w:p>
    <w:p w14:paraId="670919FB" w14:textId="77777777" w:rsidR="00F55D62" w:rsidRDefault="00F55D62">
      <w:pPr>
        <w:pStyle w:val="defiinpara"/>
        <w:rPr>
          <w:color w:val="000000"/>
        </w:rPr>
      </w:pPr>
      <w:r>
        <w:rPr>
          <w:color w:val="000000"/>
        </w:rPr>
        <w:tab/>
        <w:t>(a)</w:t>
      </w:r>
      <w:r>
        <w:rPr>
          <w:color w:val="000000"/>
        </w:rPr>
        <w:tab/>
        <w:t>has been accepted by a trading bank;</w:t>
      </w:r>
    </w:p>
    <w:p w14:paraId="6336A3A0" w14:textId="77777777" w:rsidR="00F55D62" w:rsidRDefault="00F55D62">
      <w:pPr>
        <w:pStyle w:val="defiinpara"/>
        <w:rPr>
          <w:color w:val="000000"/>
        </w:rPr>
      </w:pPr>
      <w:r>
        <w:rPr>
          <w:color w:val="000000"/>
        </w:rPr>
        <w:tab/>
        <w:t>(b)</w:t>
      </w:r>
      <w:r>
        <w:rPr>
          <w:color w:val="000000"/>
        </w:rPr>
        <w:tab/>
        <w:t>has been endorsed by a trading bank or trading banks; and</w:t>
      </w:r>
    </w:p>
    <w:p w14:paraId="42300B1D" w14:textId="77777777" w:rsidR="00F55D62" w:rsidRDefault="00F55D62">
      <w:pPr>
        <w:pStyle w:val="defiinpara"/>
        <w:rPr>
          <w:color w:val="000000"/>
        </w:rPr>
      </w:pPr>
      <w:r>
        <w:rPr>
          <w:color w:val="000000"/>
        </w:rPr>
        <w:tab/>
        <w:t>(c)</w:t>
      </w:r>
      <w:r>
        <w:rPr>
          <w:color w:val="000000"/>
        </w:rPr>
        <w:tab/>
        <w:t>has not been endorsed by any person other than a trading bank.”;</w:t>
      </w:r>
    </w:p>
    <w:p w14:paraId="48273725" w14:textId="77777777" w:rsidR="00F55D62" w:rsidRDefault="00F55D62">
      <w:pPr>
        <w:pStyle w:val="Apara"/>
      </w:pPr>
      <w:r>
        <w:rPr>
          <w:color w:val="000000"/>
        </w:rPr>
        <w:tab/>
        <w:t>(e)</w:t>
      </w:r>
      <w:r>
        <w:rPr>
          <w:color w:val="000000"/>
        </w:rPr>
        <w:tab/>
        <w:t>section 58 were omitted;</w:t>
      </w:r>
    </w:p>
    <w:p w14:paraId="237B5797" w14:textId="77777777" w:rsidR="00F55D62" w:rsidRDefault="00F55D62">
      <w:pPr>
        <w:pStyle w:val="Apara"/>
      </w:pPr>
      <w:r>
        <w:tab/>
        <w:t>(f)</w:t>
      </w:r>
      <w:r>
        <w:tab/>
        <w:t>subsection 59 (1) were omitted and the following subsection substituted:</w:t>
      </w:r>
    </w:p>
    <w:p w14:paraId="4DDC0AD4" w14:textId="77777777" w:rsidR="00F55D62" w:rsidRDefault="00F55D62">
      <w:pPr>
        <w:pStyle w:val="secinpara"/>
        <w:rPr>
          <w:color w:val="000000"/>
        </w:rPr>
      </w:pPr>
      <w:r>
        <w:rPr>
          <w:color w:val="000000"/>
        </w:rPr>
        <w:t>“(1)  A Territory authority shall, within—</w:t>
      </w:r>
    </w:p>
    <w:p w14:paraId="0D985217" w14:textId="77777777" w:rsidR="00F55D62" w:rsidRDefault="00F55D62">
      <w:pPr>
        <w:pStyle w:val="parainpara"/>
        <w:rPr>
          <w:color w:val="000000"/>
        </w:rPr>
      </w:pPr>
      <w:r>
        <w:rPr>
          <w:color w:val="000000"/>
        </w:rPr>
        <w:tab/>
        <w:t>(a)</w:t>
      </w:r>
      <w:r>
        <w:rPr>
          <w:color w:val="000000"/>
        </w:rPr>
        <w:tab/>
        <w:t>2 months after 31 December in each year; or</w:t>
      </w:r>
    </w:p>
    <w:p w14:paraId="2792057D" w14:textId="77777777" w:rsidR="00F55D62" w:rsidRDefault="00F55D62">
      <w:pPr>
        <w:pStyle w:val="parainpara"/>
        <w:rPr>
          <w:color w:val="000000"/>
        </w:rPr>
      </w:pPr>
      <w:r>
        <w:rPr>
          <w:color w:val="000000"/>
        </w:rPr>
        <w:tab/>
        <w:t>(b)</w:t>
      </w:r>
      <w:r>
        <w:rPr>
          <w:color w:val="000000"/>
        </w:rPr>
        <w:tab/>
        <w:t>such further period as the Minister specifies in writing;</w:t>
      </w:r>
    </w:p>
    <w:p w14:paraId="27E94AAD" w14:textId="77777777" w:rsidR="00F55D62" w:rsidRDefault="00F55D62">
      <w:pPr>
        <w:pStyle w:val="Apara"/>
      </w:pPr>
      <w:r>
        <w:rPr>
          <w:color w:val="000000"/>
        </w:rPr>
        <w:tab/>
      </w:r>
      <w:r>
        <w:rPr>
          <w:color w:val="000000"/>
        </w:rPr>
        <w:tab/>
        <w:t>prepare annual financial statements relating to its operations during the year.”;</w:t>
      </w:r>
    </w:p>
    <w:p w14:paraId="3BE2A684" w14:textId="77777777" w:rsidR="00F55D62" w:rsidRDefault="00F55D62">
      <w:pPr>
        <w:pStyle w:val="Apara"/>
      </w:pPr>
      <w:r>
        <w:rPr>
          <w:color w:val="000000"/>
        </w:rPr>
        <w:lastRenderedPageBreak/>
        <w:tab/>
        <w:t>(g)</w:t>
      </w:r>
      <w:r>
        <w:rPr>
          <w:color w:val="000000"/>
        </w:rPr>
        <w:tab/>
        <w:t>subsection 59 (2) were omitted and the following subsection substituted:</w:t>
      </w:r>
    </w:p>
    <w:p w14:paraId="011ADD5D" w14:textId="77777777" w:rsidR="00F55D62" w:rsidRDefault="00F55D62">
      <w:pPr>
        <w:pStyle w:val="secinpara"/>
        <w:rPr>
          <w:color w:val="000000"/>
        </w:rPr>
      </w:pPr>
      <w:r>
        <w:rPr>
          <w:color w:val="000000"/>
        </w:rPr>
        <w:t>“(2)  The annual financial statements shall be prepared in accordance with generally accepted accounting practice.”;</w:t>
      </w:r>
    </w:p>
    <w:p w14:paraId="7EAAF03B" w14:textId="77777777" w:rsidR="00F55D62" w:rsidRDefault="00F55D62">
      <w:pPr>
        <w:pStyle w:val="Apara"/>
      </w:pPr>
      <w:r>
        <w:rPr>
          <w:color w:val="000000"/>
        </w:rPr>
        <w:tab/>
        <w:t>(h)</w:t>
      </w:r>
      <w:r>
        <w:rPr>
          <w:color w:val="000000"/>
        </w:rPr>
        <w:tab/>
        <w:t>paragraph 59 (3) (d) were omitted;</w:t>
      </w:r>
    </w:p>
    <w:p w14:paraId="7ECEF128" w14:textId="77777777" w:rsidR="00F55D62" w:rsidRDefault="00F55D62">
      <w:pPr>
        <w:pStyle w:val="Apara"/>
      </w:pPr>
      <w:r>
        <w:tab/>
        <w:t>(i)</w:t>
      </w:r>
      <w:r>
        <w:tab/>
        <w:t>subsection 59 (4) were omitted;</w:t>
      </w:r>
    </w:p>
    <w:p w14:paraId="64067C4C" w14:textId="77777777" w:rsidR="00F55D62" w:rsidRDefault="00F55D62">
      <w:pPr>
        <w:pStyle w:val="Apara"/>
      </w:pPr>
      <w:r>
        <w:tab/>
        <w:t>(j)</w:t>
      </w:r>
      <w:r>
        <w:tab/>
        <w:t>subsection 61 (1) were omitted and the following subsection substituted:</w:t>
      </w:r>
    </w:p>
    <w:p w14:paraId="67DB57AF" w14:textId="77777777" w:rsidR="00F55D62" w:rsidRDefault="00F55D62">
      <w:pPr>
        <w:pStyle w:val="secinpara"/>
        <w:rPr>
          <w:color w:val="000000"/>
        </w:rPr>
      </w:pPr>
      <w:r>
        <w:rPr>
          <w:color w:val="000000"/>
        </w:rPr>
        <w:t>“(1)  The chief executive officer of a Territory authority shall, within 2 weeks after the authority has prepared an annual financial statement, forward a copy of that statement to the Auditor-General.”; and</w:t>
      </w:r>
    </w:p>
    <w:p w14:paraId="64BFB9E0" w14:textId="77777777" w:rsidR="00F55D62" w:rsidRDefault="00F55D62">
      <w:pPr>
        <w:pStyle w:val="Apara"/>
      </w:pPr>
      <w:r>
        <w:rPr>
          <w:color w:val="000000"/>
        </w:rPr>
        <w:tab/>
        <w:t>(k)</w:t>
      </w:r>
      <w:r>
        <w:rPr>
          <w:color w:val="000000"/>
        </w:rPr>
        <w:tab/>
        <w:t>subsection 63 (1) were omitted and the following subsections substituted:</w:t>
      </w:r>
    </w:p>
    <w:p w14:paraId="2A4AB665" w14:textId="77777777" w:rsidR="00F55D62" w:rsidRDefault="00F55D62">
      <w:pPr>
        <w:pStyle w:val="secinpara"/>
        <w:rPr>
          <w:color w:val="000000"/>
        </w:rPr>
      </w:pPr>
      <w:r>
        <w:rPr>
          <w:color w:val="000000"/>
        </w:rPr>
        <w:t>“(1)  The responsible Minister may, by instrument, direct the chief executive officer of a Territory authority to provide him or her with financial statements relating to the authority.</w:t>
      </w:r>
    </w:p>
    <w:p w14:paraId="0F440960" w14:textId="77777777" w:rsidR="00F55D62" w:rsidRDefault="00F55D62">
      <w:pPr>
        <w:pStyle w:val="secinpara"/>
        <w:rPr>
          <w:color w:val="000000"/>
        </w:rPr>
      </w:pPr>
      <w:r>
        <w:rPr>
          <w:color w:val="000000"/>
        </w:rPr>
        <w:t>“(1A)  The Minister shall cause a copy of each direction under subsection (1) to be laid before the Legislative Assembly within 5 sitting days after the day on which he or she gives the direction to the authority.”.</w:t>
      </w:r>
    </w:p>
    <w:p w14:paraId="402862B2" w14:textId="77777777" w:rsidR="00F55D62" w:rsidRDefault="00F55D62">
      <w:pPr>
        <w:pStyle w:val="AH3sec"/>
      </w:pPr>
      <w:bookmarkStart w:id="10" w:name="_Toc341843151"/>
      <w:bookmarkStart w:id="11" w:name="_Toc341843229"/>
      <w:r>
        <w:rPr>
          <w:color w:val="000000"/>
        </w:rPr>
        <w:t xml:space="preserve">36. </w:t>
      </w:r>
      <w:r>
        <w:rPr>
          <w:color w:val="000000"/>
        </w:rPr>
        <w:tab/>
        <w:t>Annual report</w:t>
      </w:r>
      <w:bookmarkEnd w:id="10"/>
      <w:bookmarkEnd w:id="11"/>
    </w:p>
    <w:p w14:paraId="685F10B1" w14:textId="77777777" w:rsidR="00F55D62" w:rsidRDefault="00F55D62">
      <w:pPr>
        <w:pStyle w:val="Amain"/>
      </w:pPr>
      <w:r>
        <w:rPr>
          <w:color w:val="000000"/>
        </w:rPr>
        <w:tab/>
        <w:t>The Council shall, within 4 months after 31 December in each year, prepare and submit to the Minister for presentation to the Legislative Assembly a report of the operations of the University during the year that ended on that date.</w:t>
      </w:r>
    </w:p>
    <w:p w14:paraId="221041D3" w14:textId="77777777" w:rsidR="00F55D62" w:rsidRDefault="00F55D62">
      <w:pPr>
        <w:pStyle w:val="AH2Div"/>
      </w:pPr>
      <w:bookmarkStart w:id="12" w:name="_Toc341843152"/>
      <w:bookmarkStart w:id="13" w:name="_Toc341843230"/>
      <w:r>
        <w:rPr>
          <w:color w:val="000000"/>
        </w:rPr>
        <w:t>Division 3—Companies and joint ventures</w:t>
      </w:r>
      <w:bookmarkEnd w:id="12"/>
      <w:bookmarkEnd w:id="13"/>
    </w:p>
    <w:p w14:paraId="64BA083A" w14:textId="77777777" w:rsidR="00F55D62" w:rsidRDefault="00F55D62">
      <w:pPr>
        <w:pStyle w:val="AH3sec"/>
      </w:pPr>
      <w:bookmarkStart w:id="14" w:name="_Toc341843154"/>
      <w:bookmarkStart w:id="15" w:name="_Toc341843232"/>
      <w:r>
        <w:rPr>
          <w:color w:val="000000"/>
        </w:rPr>
        <w:t xml:space="preserve">37. </w:t>
      </w:r>
      <w:r>
        <w:rPr>
          <w:color w:val="000000"/>
        </w:rPr>
        <w:tab/>
        <w:t>Formation and participation</w:t>
      </w:r>
      <w:bookmarkEnd w:id="14"/>
      <w:bookmarkEnd w:id="15"/>
    </w:p>
    <w:p w14:paraId="4FDA8B56" w14:textId="77777777" w:rsidR="00F55D62" w:rsidRDefault="00F55D62">
      <w:pPr>
        <w:pStyle w:val="Amain"/>
      </w:pPr>
      <w:r>
        <w:rPr>
          <w:b/>
          <w:color w:val="000000"/>
        </w:rPr>
        <w:t xml:space="preserve">(1) </w:t>
      </w:r>
      <w:r>
        <w:rPr>
          <w:color w:val="000000"/>
        </w:rPr>
        <w:tab/>
        <w:t>The University may—</w:t>
      </w:r>
    </w:p>
    <w:p w14:paraId="0E203C29" w14:textId="77777777" w:rsidR="00F55D62" w:rsidRDefault="00F55D62">
      <w:pPr>
        <w:pStyle w:val="Apara"/>
      </w:pPr>
      <w:r>
        <w:rPr>
          <w:color w:val="000000"/>
        </w:rPr>
        <w:tab/>
        <w:t>(a)</w:t>
      </w:r>
      <w:r>
        <w:rPr>
          <w:color w:val="000000"/>
        </w:rPr>
        <w:tab/>
        <w:t>form, or participate in the formation of, a company; or</w:t>
      </w:r>
    </w:p>
    <w:p w14:paraId="05B0A32D" w14:textId="77777777" w:rsidR="00F55D62" w:rsidRDefault="00F55D62">
      <w:pPr>
        <w:pStyle w:val="Apara"/>
      </w:pPr>
      <w:r>
        <w:tab/>
        <w:t>(b)</w:t>
      </w:r>
      <w:r>
        <w:tab/>
        <w:t>enter into a joint venture with another person;</w:t>
      </w:r>
    </w:p>
    <w:p w14:paraId="6470A440" w14:textId="77777777" w:rsidR="00F55D62" w:rsidRDefault="00F55D62">
      <w:pPr>
        <w:pStyle w:val="Amain"/>
      </w:pPr>
      <w:r>
        <w:rPr>
          <w:color w:val="000000"/>
        </w:rPr>
        <w:t>the objectives or purposes of which are consistent with the functions of the University.</w:t>
      </w:r>
    </w:p>
    <w:p w14:paraId="505A2036" w14:textId="77777777" w:rsidR="00F55D62" w:rsidRDefault="00F55D62">
      <w:pPr>
        <w:pStyle w:val="Amain"/>
      </w:pPr>
      <w:r>
        <w:rPr>
          <w:b/>
          <w:color w:val="000000"/>
        </w:rPr>
        <w:lastRenderedPageBreak/>
        <w:t>(2)</w:t>
      </w:r>
      <w:r>
        <w:rPr>
          <w:color w:val="000000"/>
        </w:rPr>
        <w:t xml:space="preserve"> </w:t>
      </w:r>
      <w:r>
        <w:rPr>
          <w:color w:val="000000"/>
        </w:rPr>
        <w:tab/>
        <w:t>Without limiting the generality of subsection (1), those objectives or purposes may include any of the following:</w:t>
      </w:r>
    </w:p>
    <w:p w14:paraId="2C92A636" w14:textId="77777777" w:rsidR="00F55D62" w:rsidRDefault="00F55D62">
      <w:pPr>
        <w:pStyle w:val="Apara"/>
      </w:pPr>
      <w:r>
        <w:rPr>
          <w:color w:val="000000"/>
        </w:rPr>
        <w:tab/>
        <w:t>(a)</w:t>
      </w:r>
      <w:r>
        <w:rPr>
          <w:color w:val="000000"/>
        </w:rPr>
        <w:tab/>
        <w:t>providing facilities for study, research or education;</w:t>
      </w:r>
    </w:p>
    <w:p w14:paraId="10FF435B" w14:textId="77777777" w:rsidR="00F55D62" w:rsidRDefault="00F55D62">
      <w:pPr>
        <w:pStyle w:val="Apara"/>
      </w:pPr>
      <w:r>
        <w:tab/>
        <w:t>(b)</w:t>
      </w:r>
      <w:r>
        <w:tab/>
        <w:t>undertaking research, development, consultancy or other services for commercial organisations, public bodies or individuals;</w:t>
      </w:r>
    </w:p>
    <w:p w14:paraId="2BC7B674" w14:textId="77777777" w:rsidR="00F55D62" w:rsidRDefault="00F55D62">
      <w:pPr>
        <w:pStyle w:val="Apara"/>
      </w:pPr>
      <w:r>
        <w:tab/>
        <w:t>(c)</w:t>
      </w:r>
      <w:r>
        <w:tab/>
        <w:t>aiding or engaging in the development or promotion of university research or the application or use of the results of such research;</w:t>
      </w:r>
    </w:p>
    <w:p w14:paraId="27AF430E" w14:textId="77777777" w:rsidR="00F55D62" w:rsidRDefault="00F55D62">
      <w:pPr>
        <w:pStyle w:val="Apara"/>
      </w:pPr>
      <w:r>
        <w:tab/>
        <w:t>(d)</w:t>
      </w:r>
      <w:r>
        <w:tab/>
        <w:t>preparing, publishing, distributing or licensing the use of literary or artistic work, audio or audio-visual material or computer software;</w:t>
      </w:r>
    </w:p>
    <w:p w14:paraId="09AC2B6F" w14:textId="77777777" w:rsidR="00F55D62" w:rsidRDefault="00F55D62">
      <w:pPr>
        <w:pStyle w:val="Apara"/>
      </w:pPr>
      <w:r>
        <w:tab/>
        <w:t>(e)</w:t>
      </w:r>
      <w:r>
        <w:tab/>
        <w:t>seeking or encouraging gifts to the University or for the purposes of the University;</w:t>
      </w:r>
    </w:p>
    <w:p w14:paraId="2D0AEF68" w14:textId="77777777" w:rsidR="00F55D62" w:rsidRDefault="00F55D62">
      <w:pPr>
        <w:pStyle w:val="Apara"/>
      </w:pPr>
      <w:r>
        <w:tab/>
        <w:t>(f)</w:t>
      </w:r>
      <w:r>
        <w:tab/>
        <w:t>promoting or assisting drama, music or the visual arts.</w:t>
      </w:r>
    </w:p>
    <w:p w14:paraId="178F3775" w14:textId="77777777" w:rsidR="00F55D62" w:rsidRDefault="00F55D62">
      <w:pPr>
        <w:pStyle w:val="Amain"/>
      </w:pPr>
      <w:r>
        <w:rPr>
          <w:b/>
          <w:color w:val="000000"/>
        </w:rPr>
        <w:t xml:space="preserve">(3) </w:t>
      </w:r>
      <w:r>
        <w:rPr>
          <w:color w:val="000000"/>
        </w:rPr>
        <w:tab/>
        <w:t xml:space="preserve">The University shall not form, or participate in the formation of, a company in which the University will have a controlling interest within the meaning of the </w:t>
      </w:r>
      <w:r>
        <w:rPr>
          <w:i/>
          <w:color w:val="000000"/>
        </w:rPr>
        <w:t>Auditor-General Act 1996</w:t>
      </w:r>
      <w:r>
        <w:rPr>
          <w:color w:val="000000"/>
        </w:rPr>
        <w:t xml:space="preserve"> unless the memorandum or articles of association of the company provide that the company shall not alter the memorandum or articles of association unless the Council has by resolution authorised the alteration.</w:t>
      </w:r>
    </w:p>
    <w:p w14:paraId="6C4F52B3" w14:textId="77777777" w:rsidR="00F55D62" w:rsidRDefault="00F55D62">
      <w:pPr>
        <w:pStyle w:val="AH3sec"/>
      </w:pPr>
      <w:bookmarkStart w:id="16" w:name="_Toc341843155"/>
      <w:bookmarkStart w:id="17" w:name="_Toc341843233"/>
      <w:r>
        <w:rPr>
          <w:color w:val="000000"/>
        </w:rPr>
        <w:t xml:space="preserve">38. </w:t>
      </w:r>
      <w:r>
        <w:rPr>
          <w:color w:val="000000"/>
        </w:rPr>
        <w:tab/>
        <w:t>Reporting requirements</w:t>
      </w:r>
      <w:bookmarkEnd w:id="16"/>
      <w:bookmarkEnd w:id="17"/>
    </w:p>
    <w:p w14:paraId="3A249D01" w14:textId="77777777" w:rsidR="00F55D62" w:rsidRDefault="00F55D62">
      <w:pPr>
        <w:pStyle w:val="Amain"/>
      </w:pPr>
      <w:r>
        <w:rPr>
          <w:color w:val="000000"/>
        </w:rPr>
        <w:tab/>
        <w:t xml:space="preserve">Where the University has a controlling interest in a company or joint venture within the meaning of the </w:t>
      </w:r>
      <w:r>
        <w:rPr>
          <w:i/>
          <w:color w:val="000000"/>
        </w:rPr>
        <w:t>Auditor-General Act 1996</w:t>
      </w:r>
      <w:r>
        <w:rPr>
          <w:color w:val="000000"/>
        </w:rPr>
        <w:t>, the University shall—</w:t>
      </w:r>
    </w:p>
    <w:p w14:paraId="29A8127F" w14:textId="77777777" w:rsidR="00F55D62" w:rsidRDefault="00F55D62">
      <w:pPr>
        <w:pStyle w:val="Apara"/>
      </w:pPr>
      <w:r>
        <w:rPr>
          <w:color w:val="000000"/>
        </w:rPr>
        <w:tab/>
        <w:t>(a)</w:t>
      </w:r>
      <w:r>
        <w:rPr>
          <w:color w:val="000000"/>
        </w:rPr>
        <w:tab/>
        <w:t>within 14 days after the lodgment of any report, return or statement relating to the company or joint venture with the Australian Securities and Investments Commission, submit a copy of the report, return or statement to the Treasurer; and</w:t>
      </w:r>
    </w:p>
    <w:p w14:paraId="2FDA5187" w14:textId="77777777" w:rsidR="00F55D62" w:rsidRDefault="00F55D62">
      <w:pPr>
        <w:pStyle w:val="Apara"/>
      </w:pPr>
      <w:r>
        <w:tab/>
        <w:t>(b)</w:t>
      </w:r>
      <w:r>
        <w:tab/>
        <w:t>include a summary of the operations of the company or joint venture during a financial year of the company or joint venture, together with a summary of the financial statements in respect of those operations, in the first annual report of the University prepared after the end of that year.</w:t>
      </w:r>
    </w:p>
    <w:p w14:paraId="41247E95" w14:textId="77777777" w:rsidR="00F55D62" w:rsidRDefault="00F55D62">
      <w:pPr>
        <w:spacing w:before="0" w:after="0"/>
        <w:jc w:val="left"/>
        <w:rPr>
          <w:b/>
          <w:caps/>
          <w:color w:val="000000"/>
        </w:rPr>
      </w:pPr>
      <w:r>
        <w:rPr>
          <w:color w:val="000000"/>
        </w:rPr>
        <w:br w:type="page"/>
      </w:r>
    </w:p>
    <w:p w14:paraId="65767524" w14:textId="45BB6528" w:rsidR="00F55D62" w:rsidRDefault="00F55D62">
      <w:pPr>
        <w:pStyle w:val="AH1Part"/>
      </w:pPr>
      <w:r>
        <w:rPr>
          <w:color w:val="000000"/>
        </w:rPr>
        <w:lastRenderedPageBreak/>
        <w:t>PART IV—STATUTES</w:t>
      </w:r>
    </w:p>
    <w:p w14:paraId="0C78E2C3" w14:textId="77777777" w:rsidR="00F55D62" w:rsidRDefault="00F55D62">
      <w:pPr>
        <w:pStyle w:val="AH3sec"/>
      </w:pPr>
      <w:r>
        <w:rPr>
          <w:color w:val="000000"/>
        </w:rPr>
        <w:t xml:space="preserve">40. </w:t>
      </w:r>
      <w:r>
        <w:rPr>
          <w:color w:val="000000"/>
        </w:rPr>
        <w:tab/>
        <w:t>Statutes</w:t>
      </w:r>
    </w:p>
    <w:p w14:paraId="14A00FE9" w14:textId="77777777" w:rsidR="00F55D62" w:rsidRDefault="00F55D62">
      <w:pPr>
        <w:pStyle w:val="Amain"/>
      </w:pPr>
      <w:r>
        <w:rPr>
          <w:b/>
          <w:color w:val="000000"/>
        </w:rPr>
        <w:t>(1)</w:t>
      </w:r>
      <w:r>
        <w:rPr>
          <w:color w:val="000000"/>
        </w:rPr>
        <w:t xml:space="preserve"> </w:t>
      </w:r>
      <w:r>
        <w:rPr>
          <w:color w:val="000000"/>
        </w:rPr>
        <w:tab/>
        <w:t>The Council may make Statutes, not inconsistent with this Act, prescribing matters—</w:t>
      </w:r>
    </w:p>
    <w:p w14:paraId="5B8F128B" w14:textId="77777777" w:rsidR="00F55D62" w:rsidRDefault="00F55D62">
      <w:pPr>
        <w:pStyle w:val="Apara"/>
      </w:pPr>
      <w:r>
        <w:rPr>
          <w:color w:val="000000"/>
        </w:rPr>
        <w:tab/>
        <w:t>(a)</w:t>
      </w:r>
      <w:r>
        <w:rPr>
          <w:color w:val="000000"/>
        </w:rPr>
        <w:tab/>
        <w:t>required or permitted by this Act to be prescribed by the Statutes; or</w:t>
      </w:r>
    </w:p>
    <w:p w14:paraId="1AC7417B" w14:textId="77777777" w:rsidR="00F55D62" w:rsidRDefault="00F55D62">
      <w:pPr>
        <w:pStyle w:val="Apara"/>
      </w:pPr>
      <w:r>
        <w:tab/>
        <w:t>(b)</w:t>
      </w:r>
      <w:r>
        <w:tab/>
        <w:t xml:space="preserve">necessary or convenient to be prescribed by the Statutes for carrying out or giving effect to this Act. </w:t>
      </w:r>
    </w:p>
    <w:p w14:paraId="6927BD22" w14:textId="77777777" w:rsidR="00F55D62" w:rsidRDefault="00F55D62">
      <w:pPr>
        <w:pStyle w:val="Amain"/>
      </w:pPr>
      <w:r>
        <w:rPr>
          <w:b/>
          <w:color w:val="000000"/>
        </w:rPr>
        <w:t xml:space="preserve">(2) </w:t>
      </w:r>
      <w:r>
        <w:rPr>
          <w:color w:val="000000"/>
        </w:rPr>
        <w:tab/>
        <w:t>The powers of the Council under subsection (1) include, but are not limited to, the power to make Statutes with respect to the following matters:</w:t>
      </w:r>
    </w:p>
    <w:p w14:paraId="348FBD0F" w14:textId="77777777" w:rsidR="00F55D62" w:rsidRDefault="00F55D62">
      <w:pPr>
        <w:pStyle w:val="Apara"/>
      </w:pPr>
      <w:r>
        <w:rPr>
          <w:color w:val="000000"/>
        </w:rPr>
        <w:tab/>
        <w:t>(a)</w:t>
      </w:r>
      <w:r>
        <w:rPr>
          <w:color w:val="000000"/>
        </w:rPr>
        <w:tab/>
        <w:t>the management, good government and discipline of the University;</w:t>
      </w:r>
    </w:p>
    <w:p w14:paraId="0954BE05" w14:textId="77777777" w:rsidR="00F55D62" w:rsidRDefault="00F55D62">
      <w:pPr>
        <w:pStyle w:val="Apara"/>
      </w:pPr>
      <w:r>
        <w:tab/>
        <w:t>(b)</w:t>
      </w:r>
      <w:r>
        <w:tab/>
        <w:t>the imposition, by or on behalf of the University, of penalties upon—</w:t>
      </w:r>
    </w:p>
    <w:p w14:paraId="130A89EE" w14:textId="77777777" w:rsidR="00F55D62" w:rsidRDefault="00F55D62">
      <w:pPr>
        <w:pStyle w:val="Asubpara"/>
      </w:pPr>
      <w:r>
        <w:rPr>
          <w:color w:val="000000"/>
        </w:rPr>
        <w:tab/>
        <w:t>(i)</w:t>
      </w:r>
      <w:r>
        <w:rPr>
          <w:color w:val="000000"/>
        </w:rPr>
        <w:tab/>
        <w:t>students of the University; or</w:t>
      </w:r>
    </w:p>
    <w:p w14:paraId="165A2736" w14:textId="77777777" w:rsidR="00F55D62" w:rsidRDefault="00F55D62">
      <w:pPr>
        <w:pStyle w:val="Asubpara"/>
      </w:pPr>
      <w:r>
        <w:tab/>
        <w:t>(ii)</w:t>
      </w:r>
      <w:r>
        <w:tab/>
        <w:t>persons employed by the University;</w:t>
      </w:r>
    </w:p>
    <w:p w14:paraId="1B9EFB7E" w14:textId="77777777" w:rsidR="00F55D62" w:rsidRDefault="00F55D62">
      <w:pPr>
        <w:pStyle w:val="halfout"/>
        <w:rPr>
          <w:color w:val="000000"/>
        </w:rPr>
      </w:pPr>
      <w:r>
        <w:rPr>
          <w:color w:val="000000"/>
        </w:rPr>
        <w:t>for contravention of a Statute made under paragraph (a);</w:t>
      </w:r>
    </w:p>
    <w:p w14:paraId="3D22BF14" w14:textId="77777777" w:rsidR="00F55D62" w:rsidRDefault="00F55D62">
      <w:pPr>
        <w:pStyle w:val="Apara"/>
      </w:pPr>
      <w:r>
        <w:rPr>
          <w:color w:val="000000"/>
        </w:rPr>
        <w:tab/>
        <w:t>(c)</w:t>
      </w:r>
      <w:r>
        <w:rPr>
          <w:color w:val="000000"/>
        </w:rPr>
        <w:tab/>
        <w:t>the method of any election provided for by this Act, and the determination of questions raised in relation to the conduct or result of any such election;</w:t>
      </w:r>
    </w:p>
    <w:p w14:paraId="790945D8" w14:textId="77777777" w:rsidR="00F55D62" w:rsidRDefault="00F55D62">
      <w:pPr>
        <w:pStyle w:val="Apara"/>
      </w:pPr>
      <w:r>
        <w:tab/>
        <w:t>(d)</w:t>
      </w:r>
      <w:r>
        <w:tab/>
        <w:t>the persons who are to be regarded, for the purposes of this Act, as members of the academic staff;</w:t>
      </w:r>
    </w:p>
    <w:p w14:paraId="73C958AA" w14:textId="77777777" w:rsidR="00F55D62" w:rsidRDefault="00F55D62">
      <w:pPr>
        <w:pStyle w:val="Apara"/>
      </w:pPr>
      <w:r>
        <w:tab/>
        <w:t>(e)</w:t>
      </w:r>
      <w:r>
        <w:tab/>
        <w:t>in relation to the Council or the Board—</w:t>
      </w:r>
    </w:p>
    <w:p w14:paraId="0E5B72DD" w14:textId="77777777" w:rsidR="00F55D62" w:rsidRDefault="00F55D62">
      <w:pPr>
        <w:pStyle w:val="Asubpara"/>
      </w:pPr>
      <w:r>
        <w:rPr>
          <w:color w:val="000000"/>
        </w:rPr>
        <w:tab/>
        <w:t>(i)</w:t>
      </w:r>
      <w:r>
        <w:rPr>
          <w:color w:val="000000"/>
        </w:rPr>
        <w:tab/>
        <w:t>the manner and time of convening, holding and adjourning its meetings;</w:t>
      </w:r>
    </w:p>
    <w:p w14:paraId="65523A8F" w14:textId="77777777" w:rsidR="00F55D62" w:rsidRDefault="00F55D62">
      <w:pPr>
        <w:pStyle w:val="Asubpara"/>
      </w:pPr>
      <w:r>
        <w:tab/>
        <w:t>(ii)</w:t>
      </w:r>
      <w:r>
        <w:tab/>
        <w:t>voting at such meetings (including postal or proxy voting);</w:t>
      </w:r>
    </w:p>
    <w:p w14:paraId="1E9D7B95" w14:textId="77777777" w:rsidR="00F55D62" w:rsidRDefault="00F55D62">
      <w:pPr>
        <w:pStyle w:val="Asubpara"/>
      </w:pPr>
      <w:r>
        <w:tab/>
        <w:t>(iii)</w:t>
      </w:r>
      <w:r>
        <w:tab/>
        <w:t>disclosure of pecuniary interests at such meetings;</w:t>
      </w:r>
    </w:p>
    <w:p w14:paraId="1A9AD1BB" w14:textId="77777777" w:rsidR="00F55D62" w:rsidRDefault="00F55D62">
      <w:pPr>
        <w:pStyle w:val="Asubpara"/>
      </w:pPr>
      <w:r>
        <w:tab/>
        <w:t>(iv)</w:t>
      </w:r>
      <w:r>
        <w:tab/>
        <w:t>the appointment, powers and duties of chairpersons at such meetings;</w:t>
      </w:r>
    </w:p>
    <w:p w14:paraId="406CBB2A" w14:textId="77777777" w:rsidR="00F55D62" w:rsidRDefault="00F55D62">
      <w:pPr>
        <w:pStyle w:val="Asubpara"/>
      </w:pPr>
      <w:r>
        <w:tab/>
        <w:t>(v)</w:t>
      </w:r>
      <w:r>
        <w:tab/>
        <w:t>the conduct and recording of business at such meetings;</w:t>
      </w:r>
    </w:p>
    <w:p w14:paraId="265517FF" w14:textId="77777777" w:rsidR="00F55D62" w:rsidRDefault="00F55D62">
      <w:pPr>
        <w:pStyle w:val="Asubpara"/>
      </w:pPr>
      <w:r>
        <w:tab/>
        <w:t>(vi)</w:t>
      </w:r>
      <w:r>
        <w:tab/>
        <w:t>the appointment of committees; and</w:t>
      </w:r>
    </w:p>
    <w:p w14:paraId="29864E08" w14:textId="77777777" w:rsidR="00F55D62" w:rsidRDefault="00F55D62">
      <w:pPr>
        <w:pStyle w:val="Asubpara"/>
      </w:pPr>
      <w:r>
        <w:tab/>
        <w:t>(vii)</w:t>
      </w:r>
      <w:r>
        <w:tab/>
        <w:t>the quorums for meetings of committees and the powers and duties of committees;</w:t>
      </w:r>
    </w:p>
    <w:p w14:paraId="206C4BD2" w14:textId="77777777" w:rsidR="00F55D62" w:rsidRDefault="00F55D62">
      <w:pPr>
        <w:pStyle w:val="Apara"/>
      </w:pPr>
      <w:r>
        <w:rPr>
          <w:color w:val="000000"/>
        </w:rPr>
        <w:tab/>
        <w:t>(f)</w:t>
      </w:r>
      <w:r>
        <w:rPr>
          <w:color w:val="000000"/>
        </w:rPr>
        <w:tab/>
        <w:t>the resignation of members of the Council and the Board;</w:t>
      </w:r>
    </w:p>
    <w:p w14:paraId="75A572A1" w14:textId="77777777" w:rsidR="00F55D62" w:rsidRDefault="00F55D62">
      <w:pPr>
        <w:pStyle w:val="Apara"/>
      </w:pPr>
      <w:r>
        <w:tab/>
        <w:t>(g)</w:t>
      </w:r>
      <w:r>
        <w:tab/>
        <w:t>the resignation of the Chancellor and Vice-Chancellor;</w:t>
      </w:r>
    </w:p>
    <w:p w14:paraId="672B854B" w14:textId="77777777" w:rsidR="00F55D62" w:rsidRDefault="00F55D62" w:rsidP="00F55D62">
      <w:pPr>
        <w:pStyle w:val="Apara"/>
        <w:keepNext/>
        <w:ind w:left="902" w:hanging="902"/>
      </w:pPr>
      <w:r>
        <w:lastRenderedPageBreak/>
        <w:tab/>
        <w:t>(h)</w:t>
      </w:r>
      <w:r>
        <w:tab/>
        <w:t>the tenure of the holder of any office or place established by or under this Act in respect of which this Act does not—</w:t>
      </w:r>
    </w:p>
    <w:p w14:paraId="0BA5835D" w14:textId="77777777" w:rsidR="00F55D62" w:rsidRDefault="00F55D62">
      <w:pPr>
        <w:pStyle w:val="Asubpara"/>
      </w:pPr>
      <w:r>
        <w:rPr>
          <w:color w:val="000000"/>
        </w:rPr>
        <w:tab/>
        <w:t>(i)</w:t>
      </w:r>
      <w:r>
        <w:rPr>
          <w:color w:val="000000"/>
        </w:rPr>
        <w:tab/>
        <w:t>specify a term of office; or</w:t>
      </w:r>
    </w:p>
    <w:p w14:paraId="67AD3696" w14:textId="77777777" w:rsidR="00F55D62" w:rsidRDefault="00F55D62">
      <w:pPr>
        <w:pStyle w:val="Asubpara"/>
      </w:pPr>
      <w:r>
        <w:tab/>
        <w:t>(ii)</w:t>
      </w:r>
      <w:r>
        <w:tab/>
        <w:t>provide for the fixing of the term of office otherwise than by the Statutes;</w:t>
      </w:r>
    </w:p>
    <w:p w14:paraId="7B141458" w14:textId="77777777" w:rsidR="00F55D62" w:rsidRDefault="00F55D62">
      <w:pPr>
        <w:pStyle w:val="Apara"/>
      </w:pPr>
      <w:r>
        <w:rPr>
          <w:color w:val="000000"/>
        </w:rPr>
        <w:tab/>
        <w:t>(j)</w:t>
      </w:r>
      <w:r>
        <w:rPr>
          <w:color w:val="000000"/>
        </w:rPr>
        <w:tab/>
        <w:t>the employment of members of staff of the University, including the terms and conditions of such employment and the termination of such employment;</w:t>
      </w:r>
    </w:p>
    <w:p w14:paraId="4C5D7DD6" w14:textId="77777777" w:rsidR="00F55D62" w:rsidRDefault="00F55D62">
      <w:pPr>
        <w:pStyle w:val="Apara"/>
      </w:pPr>
      <w:r>
        <w:tab/>
        <w:t>(k)</w:t>
      </w:r>
      <w:r>
        <w:tab/>
        <w:t>the appointment of persons to positions of responsibility within the University, the terms and conditions of such appointments and the termination of such appointments;</w:t>
      </w:r>
    </w:p>
    <w:p w14:paraId="39B15CF9" w14:textId="77777777" w:rsidR="00F55D62" w:rsidRDefault="00F55D62">
      <w:pPr>
        <w:pStyle w:val="Apara"/>
      </w:pPr>
      <w:r>
        <w:tab/>
        <w:t>(m)</w:t>
      </w:r>
      <w:r>
        <w:tab/>
        <w:t>the admission and enrolment of students;</w:t>
      </w:r>
    </w:p>
    <w:p w14:paraId="64489B50" w14:textId="77777777" w:rsidR="00F55D62" w:rsidRDefault="00F55D62">
      <w:pPr>
        <w:pStyle w:val="Apara"/>
      </w:pPr>
      <w:r>
        <w:tab/>
        <w:t>(n)</w:t>
      </w:r>
      <w:r>
        <w:tab/>
        <w:t>the times, places and manner of holding lectures, classes and examinations, and the number and character of such lectures, classes and examinations;</w:t>
      </w:r>
    </w:p>
    <w:p w14:paraId="507B4A9E" w14:textId="77777777" w:rsidR="00F55D62" w:rsidRDefault="00F55D62">
      <w:pPr>
        <w:pStyle w:val="Apara"/>
      </w:pPr>
      <w:r>
        <w:tab/>
        <w:t>(o)</w:t>
      </w:r>
      <w:r>
        <w:tab/>
        <w:t>the promotion and extension of University teaching;</w:t>
      </w:r>
    </w:p>
    <w:p w14:paraId="24EA6139" w14:textId="77777777" w:rsidR="00F55D62" w:rsidRDefault="00F55D62">
      <w:pPr>
        <w:pStyle w:val="Apara"/>
      </w:pPr>
      <w:r>
        <w:tab/>
        <w:t>(p)</w:t>
      </w:r>
      <w:r>
        <w:tab/>
        <w:t>the granting of degrees, diplomas, certificates and honours;</w:t>
      </w:r>
    </w:p>
    <w:p w14:paraId="4EA088AB" w14:textId="77777777" w:rsidR="00F55D62" w:rsidRDefault="00F55D62">
      <w:pPr>
        <w:pStyle w:val="Apara"/>
      </w:pPr>
      <w:r>
        <w:tab/>
        <w:t>(q)</w:t>
      </w:r>
      <w:r>
        <w:tab/>
        <w:t>the granting of fellowships, scholarships, exhibitions and bursaries;</w:t>
      </w:r>
    </w:p>
    <w:p w14:paraId="7FA7F477" w14:textId="77777777" w:rsidR="00F55D62" w:rsidRDefault="00F55D62">
      <w:pPr>
        <w:pStyle w:val="Apara"/>
      </w:pPr>
      <w:r>
        <w:tab/>
        <w:t>(r)</w:t>
      </w:r>
      <w:r>
        <w:tab/>
        <w:t>the admission—</w:t>
      </w:r>
    </w:p>
    <w:p w14:paraId="695A6C18" w14:textId="77777777" w:rsidR="00F55D62" w:rsidRDefault="00F55D62">
      <w:pPr>
        <w:pStyle w:val="Asubpara"/>
      </w:pPr>
      <w:r>
        <w:rPr>
          <w:color w:val="000000"/>
        </w:rPr>
        <w:tab/>
        <w:t>(i)</w:t>
      </w:r>
      <w:r>
        <w:rPr>
          <w:color w:val="000000"/>
        </w:rPr>
        <w:tab/>
        <w:t>of persons who are undertaking or have undertaken studies at another institution to any corresponding status within the University; or</w:t>
      </w:r>
    </w:p>
    <w:p w14:paraId="4CF1C017" w14:textId="77777777" w:rsidR="00F55D62" w:rsidRDefault="00F55D62">
      <w:pPr>
        <w:pStyle w:val="Asubpara"/>
      </w:pPr>
      <w:r>
        <w:tab/>
        <w:t>(ii)</w:t>
      </w:r>
      <w:r>
        <w:tab/>
        <w:t>of persons who hold degrees, diplomas or other awards granted by other institutions to any corresponding degree, diploma or other award of the University without examination;</w:t>
      </w:r>
    </w:p>
    <w:p w14:paraId="7163175B" w14:textId="77777777" w:rsidR="00F55D62" w:rsidRDefault="00F55D62">
      <w:pPr>
        <w:pStyle w:val="Apara"/>
      </w:pPr>
      <w:r>
        <w:rPr>
          <w:color w:val="000000"/>
        </w:rPr>
        <w:tab/>
        <w:t>(s)</w:t>
      </w:r>
      <w:r>
        <w:rPr>
          <w:color w:val="000000"/>
        </w:rPr>
        <w:tab/>
        <w:t>the exemption of persons undertaking a course leading to a degree, diploma or other award from the requirement to undertake particular work that would otherwise be required to be undertaken for the purposes of that course, whether or not on condition that other work be undertaken instead of the work the subject of the exemption;</w:t>
      </w:r>
    </w:p>
    <w:p w14:paraId="0183F892" w14:textId="77777777" w:rsidR="00F55D62" w:rsidRDefault="00F55D62">
      <w:pPr>
        <w:pStyle w:val="Apara"/>
      </w:pPr>
      <w:r>
        <w:tab/>
        <w:t>(t)</w:t>
      </w:r>
      <w:r>
        <w:tab/>
        <w:t>the payment to the University of—</w:t>
      </w:r>
    </w:p>
    <w:p w14:paraId="3EE3ABEA" w14:textId="77777777" w:rsidR="00F55D62" w:rsidRDefault="00F55D62">
      <w:pPr>
        <w:pStyle w:val="Asubpara"/>
      </w:pPr>
      <w:r>
        <w:rPr>
          <w:color w:val="000000"/>
        </w:rPr>
        <w:tab/>
        <w:t>(i)</w:t>
      </w:r>
      <w:r>
        <w:rPr>
          <w:color w:val="000000"/>
        </w:rPr>
        <w:tab/>
        <w:t xml:space="preserve">fees referred to in section 13 of the </w:t>
      </w:r>
      <w:r>
        <w:rPr>
          <w:i/>
          <w:color w:val="000000"/>
        </w:rPr>
        <w:t>Higher Education Funding Act 1988</w:t>
      </w:r>
      <w:r>
        <w:rPr>
          <w:color w:val="000000"/>
        </w:rPr>
        <w:t xml:space="preserve"> of the Commonwealth; or</w:t>
      </w:r>
    </w:p>
    <w:p w14:paraId="3F4716A9" w14:textId="77777777" w:rsidR="00F55D62" w:rsidRDefault="00F55D62">
      <w:pPr>
        <w:pStyle w:val="Asubpara"/>
      </w:pPr>
      <w:r>
        <w:tab/>
        <w:t>(ii)</w:t>
      </w:r>
      <w:r>
        <w:tab/>
        <w:t>fees excluded from the definition of “fees” in section 3 of that Act;</w:t>
      </w:r>
    </w:p>
    <w:p w14:paraId="253D30DB" w14:textId="77777777" w:rsidR="00F55D62" w:rsidRDefault="00F55D62">
      <w:pPr>
        <w:pStyle w:val="Apara"/>
      </w:pPr>
      <w:r>
        <w:rPr>
          <w:color w:val="000000"/>
        </w:rPr>
        <w:tab/>
        <w:t>(u)</w:t>
      </w:r>
      <w:r>
        <w:rPr>
          <w:color w:val="000000"/>
        </w:rPr>
        <w:tab/>
        <w:t>the establishment, management and control of libraries, laboratories and museums in connection with the University;</w:t>
      </w:r>
    </w:p>
    <w:p w14:paraId="378804C5" w14:textId="77777777" w:rsidR="00F55D62" w:rsidRDefault="00F55D62">
      <w:pPr>
        <w:pStyle w:val="Apara"/>
      </w:pPr>
      <w:r>
        <w:lastRenderedPageBreak/>
        <w:tab/>
        <w:t>(w)</w:t>
      </w:r>
      <w:r>
        <w:tab/>
        <w:t>the establishment or affiliation of residential colleges;</w:t>
      </w:r>
    </w:p>
    <w:p w14:paraId="782BD0C8" w14:textId="77777777" w:rsidR="00F55D62" w:rsidRDefault="00F55D62">
      <w:pPr>
        <w:pStyle w:val="Apara"/>
      </w:pPr>
      <w:r>
        <w:tab/>
        <w:t>(y)</w:t>
      </w:r>
      <w:r>
        <w:tab/>
        <w:t>the affiliation or admission to the University of any education or research establishment wherever it is;</w:t>
      </w:r>
    </w:p>
    <w:p w14:paraId="43F572FB" w14:textId="77777777" w:rsidR="00F55D62" w:rsidRDefault="00F55D62">
      <w:pPr>
        <w:pStyle w:val="Apara"/>
      </w:pPr>
      <w:r>
        <w:tab/>
        <w:t>(z)</w:t>
      </w:r>
      <w:r>
        <w:tab/>
        <w:t>the control and investment of the property of the University;</w:t>
      </w:r>
    </w:p>
    <w:p w14:paraId="3A48D76F" w14:textId="77777777" w:rsidR="00F55D62" w:rsidRDefault="00F55D62">
      <w:pPr>
        <w:pStyle w:val="Apara"/>
      </w:pPr>
      <w:r>
        <w:tab/>
        <w:t>(za)</w:t>
      </w:r>
      <w:r>
        <w:tab/>
        <w:t xml:space="preserve">the provision of superannuation or similar benefits for, and for the families of, the Vice-Chancellor and other persons employed by the University. </w:t>
      </w:r>
    </w:p>
    <w:p w14:paraId="177D8568" w14:textId="77777777" w:rsidR="00F55D62" w:rsidRDefault="00F55D62">
      <w:pPr>
        <w:pStyle w:val="Amain"/>
      </w:pPr>
      <w:r>
        <w:rPr>
          <w:b/>
          <w:color w:val="000000"/>
        </w:rPr>
        <w:t>(3)</w:t>
      </w:r>
      <w:r>
        <w:rPr>
          <w:color w:val="000000"/>
        </w:rPr>
        <w:t xml:space="preserve"> </w:t>
      </w:r>
      <w:r>
        <w:rPr>
          <w:color w:val="000000"/>
        </w:rPr>
        <w:tab/>
        <w:t>The Statutes may empower any authority (including the Council) or officer of the University to make rules or orders, not inconsistent with this Act or with any Statute—</w:t>
      </w:r>
    </w:p>
    <w:p w14:paraId="4573B694" w14:textId="77777777" w:rsidR="00F55D62" w:rsidRDefault="00F55D62">
      <w:pPr>
        <w:pStyle w:val="Apara"/>
      </w:pPr>
      <w:r>
        <w:rPr>
          <w:color w:val="000000"/>
        </w:rPr>
        <w:tab/>
        <w:t>(a)</w:t>
      </w:r>
      <w:r>
        <w:rPr>
          <w:color w:val="000000"/>
        </w:rPr>
        <w:tab/>
        <w:t>regulating, or providing for the regulation of, any specified matter (being a matter with respect to which Statutes may be made); or</w:t>
      </w:r>
    </w:p>
    <w:p w14:paraId="033036C4" w14:textId="77777777" w:rsidR="00F55D62" w:rsidRDefault="00F55D62">
      <w:pPr>
        <w:pStyle w:val="Apara"/>
      </w:pPr>
      <w:r>
        <w:tab/>
        <w:t>(b)</w:t>
      </w:r>
      <w:r>
        <w:tab/>
        <w:t xml:space="preserve">for carrying out or giving effect to the Statutes. </w:t>
      </w:r>
    </w:p>
    <w:p w14:paraId="6BB1BF5D" w14:textId="77777777" w:rsidR="00F55D62" w:rsidRDefault="00F55D62">
      <w:pPr>
        <w:pStyle w:val="Amain"/>
      </w:pPr>
      <w:r>
        <w:rPr>
          <w:b/>
          <w:color w:val="000000"/>
        </w:rPr>
        <w:t>(4)</w:t>
      </w:r>
      <w:r>
        <w:rPr>
          <w:color w:val="000000"/>
        </w:rPr>
        <w:t xml:space="preserve"> </w:t>
      </w:r>
      <w:r>
        <w:rPr>
          <w:color w:val="000000"/>
        </w:rPr>
        <w:tab/>
        <w:t xml:space="preserve">A rule or order made under a Statute made under subsection (3) has the same force and effect as a Statute. </w:t>
      </w:r>
    </w:p>
    <w:p w14:paraId="1D073B8A" w14:textId="77777777" w:rsidR="00F55D62" w:rsidRDefault="00F55D62">
      <w:pPr>
        <w:pStyle w:val="Amain"/>
      </w:pPr>
      <w:r>
        <w:rPr>
          <w:b/>
        </w:rPr>
        <w:t xml:space="preserve">(5) </w:t>
      </w:r>
      <w:r>
        <w:tab/>
        <w:t>Subsection (3) does not permit the making of rules or orders—</w:t>
      </w:r>
    </w:p>
    <w:p w14:paraId="3983E524" w14:textId="77777777" w:rsidR="00F55D62" w:rsidRDefault="00F55D62">
      <w:pPr>
        <w:pStyle w:val="Apara"/>
      </w:pPr>
      <w:r>
        <w:rPr>
          <w:color w:val="000000"/>
        </w:rPr>
        <w:tab/>
        <w:t>(a)</w:t>
      </w:r>
      <w:r>
        <w:rPr>
          <w:color w:val="000000"/>
        </w:rPr>
        <w:tab/>
        <w:t>regulating, or providing for the regulation of, a matter referred to in subsection 41 (1); or</w:t>
      </w:r>
    </w:p>
    <w:p w14:paraId="13FA5EE9" w14:textId="77777777" w:rsidR="00F55D62" w:rsidRDefault="00F55D62">
      <w:pPr>
        <w:pStyle w:val="Apara"/>
      </w:pPr>
      <w:r>
        <w:tab/>
        <w:t>(b)</w:t>
      </w:r>
      <w:r>
        <w:tab/>
        <w:t xml:space="preserve">for carrying out or giving effect to a Statute dealing with a matter referred to in subsection 41 (1) except to the extent that the rules or orders are made with respect to the discipline of the University and provide for the enforcement of such a Statute. </w:t>
      </w:r>
    </w:p>
    <w:p w14:paraId="0717D967" w14:textId="77777777" w:rsidR="00F55D62" w:rsidRDefault="00F55D62">
      <w:pPr>
        <w:pStyle w:val="AH3sec"/>
      </w:pPr>
      <w:r>
        <w:rPr>
          <w:color w:val="000000"/>
        </w:rPr>
        <w:t xml:space="preserve">41. </w:t>
      </w:r>
      <w:r>
        <w:rPr>
          <w:color w:val="000000"/>
        </w:rPr>
        <w:tab/>
        <w:t>Statutes relating to traffic</w:t>
      </w:r>
    </w:p>
    <w:p w14:paraId="38FC0635" w14:textId="77777777" w:rsidR="00F55D62" w:rsidRDefault="00F55D62">
      <w:pPr>
        <w:pStyle w:val="Amain"/>
      </w:pPr>
      <w:r>
        <w:rPr>
          <w:b/>
          <w:color w:val="000000"/>
        </w:rPr>
        <w:t>(1)</w:t>
      </w:r>
      <w:r>
        <w:rPr>
          <w:color w:val="000000"/>
        </w:rPr>
        <w:t xml:space="preserve"> </w:t>
      </w:r>
      <w:r>
        <w:rPr>
          <w:color w:val="000000"/>
        </w:rPr>
        <w:tab/>
        <w:t>The Council may make Statutes—</w:t>
      </w:r>
    </w:p>
    <w:p w14:paraId="3786E52A" w14:textId="77777777" w:rsidR="00F55D62" w:rsidRDefault="00F55D62">
      <w:pPr>
        <w:pStyle w:val="Apara"/>
      </w:pPr>
      <w:r>
        <w:rPr>
          <w:color w:val="000000"/>
        </w:rPr>
        <w:tab/>
        <w:t>(a)</w:t>
      </w:r>
      <w:r>
        <w:rPr>
          <w:color w:val="000000"/>
        </w:rPr>
        <w:tab/>
        <w:t>for or in relation to the regulation or control of traffic, or of the parking, stopping, standing or leaving of vehicles, on land occupied by the University in the Territory, including Statutes authorising, and providing for the effect of, signs and markings; and</w:t>
      </w:r>
    </w:p>
    <w:p w14:paraId="4D1241CA" w14:textId="77777777" w:rsidR="00F55D62" w:rsidRDefault="00F55D62">
      <w:pPr>
        <w:pStyle w:val="Apara"/>
      </w:pPr>
      <w:r>
        <w:tab/>
        <w:t>(b)</w:t>
      </w:r>
      <w:r>
        <w:tab/>
        <w:t xml:space="preserve">providing for the punishment, upon summary conviction, by a fine not exceeding $200, of offences against such a Statute. </w:t>
      </w:r>
    </w:p>
    <w:p w14:paraId="5072D1CD" w14:textId="77777777" w:rsidR="00F55D62" w:rsidRDefault="00F55D62">
      <w:pPr>
        <w:pStyle w:val="Amain"/>
      </w:pPr>
      <w:r>
        <w:rPr>
          <w:b/>
          <w:color w:val="000000"/>
        </w:rPr>
        <w:t xml:space="preserve">(2) </w:t>
      </w:r>
      <w:r>
        <w:rPr>
          <w:color w:val="000000"/>
        </w:rPr>
        <w:tab/>
        <w:t xml:space="preserve">A Statute made under this section is not to be inconsistent with a law of the Territory, but a Statute is not to be treated as inconsistent with such a law merely because it makes provisions with respect to a matter dealt with by that law, if the provisions can be complied with without contravening that law. </w:t>
      </w:r>
    </w:p>
    <w:p w14:paraId="5FE78322" w14:textId="77777777" w:rsidR="00F55D62" w:rsidRDefault="00F55D62">
      <w:pPr>
        <w:pStyle w:val="AH3sec"/>
      </w:pPr>
      <w:bookmarkStart w:id="18" w:name="_Toc341843157"/>
      <w:bookmarkStart w:id="19" w:name="_Toc341843235"/>
      <w:r>
        <w:rPr>
          <w:color w:val="000000"/>
        </w:rPr>
        <w:lastRenderedPageBreak/>
        <w:t xml:space="preserve">42. </w:t>
      </w:r>
      <w:r>
        <w:rPr>
          <w:color w:val="000000"/>
        </w:rPr>
        <w:tab/>
        <w:t>Approval and publication of Statutes</w:t>
      </w:r>
      <w:bookmarkEnd w:id="18"/>
      <w:bookmarkEnd w:id="19"/>
    </w:p>
    <w:p w14:paraId="4F9E8B23" w14:textId="77777777" w:rsidR="00F55D62" w:rsidRDefault="00F55D62">
      <w:pPr>
        <w:pStyle w:val="Amain"/>
      </w:pPr>
      <w:r>
        <w:rPr>
          <w:b/>
          <w:color w:val="000000"/>
        </w:rPr>
        <w:t>(1)</w:t>
      </w:r>
      <w:r>
        <w:rPr>
          <w:color w:val="000000"/>
        </w:rPr>
        <w:t xml:space="preserve"> </w:t>
      </w:r>
      <w:r>
        <w:rPr>
          <w:color w:val="000000"/>
        </w:rPr>
        <w:tab/>
        <w:t>When a Statute has been made by the Council—</w:t>
      </w:r>
    </w:p>
    <w:p w14:paraId="104CAB1D" w14:textId="77777777" w:rsidR="00F55D62" w:rsidRDefault="00F55D62">
      <w:pPr>
        <w:pStyle w:val="Apara"/>
      </w:pPr>
      <w:r>
        <w:rPr>
          <w:color w:val="000000"/>
        </w:rPr>
        <w:tab/>
        <w:t>(a)</w:t>
      </w:r>
      <w:r>
        <w:rPr>
          <w:color w:val="000000"/>
        </w:rPr>
        <w:tab/>
        <w:t>it shall be sealed with the seal of the University; and</w:t>
      </w:r>
    </w:p>
    <w:p w14:paraId="684D3280" w14:textId="77777777" w:rsidR="00F55D62" w:rsidRDefault="00F55D62">
      <w:pPr>
        <w:pStyle w:val="Apara"/>
      </w:pPr>
      <w:r>
        <w:tab/>
        <w:t>(b)</w:t>
      </w:r>
      <w:r>
        <w:tab/>
        <w:t xml:space="preserve">the Chancellor shall transmit the Statute to the Executive for approval. </w:t>
      </w:r>
    </w:p>
    <w:p w14:paraId="749756D4" w14:textId="77777777" w:rsidR="00F55D62" w:rsidRDefault="00F55D62">
      <w:pPr>
        <w:pStyle w:val="Amain"/>
      </w:pPr>
      <w:r>
        <w:rPr>
          <w:b/>
          <w:color w:val="000000"/>
        </w:rPr>
        <w:t>(2)</w:t>
      </w:r>
      <w:r>
        <w:rPr>
          <w:color w:val="000000"/>
        </w:rPr>
        <w:t xml:space="preserve"> </w:t>
      </w:r>
      <w:r>
        <w:rPr>
          <w:color w:val="000000"/>
        </w:rPr>
        <w:tab/>
        <w:t>When a Statute has been approved by the Executive—</w:t>
      </w:r>
    </w:p>
    <w:p w14:paraId="6CEAE64B" w14:textId="77777777" w:rsidR="00F55D62" w:rsidRDefault="00F55D62">
      <w:pPr>
        <w:pStyle w:val="Apara"/>
      </w:pPr>
      <w:r>
        <w:rPr>
          <w:color w:val="000000"/>
        </w:rPr>
        <w:tab/>
        <w:t>(a)</w:t>
      </w:r>
      <w:r>
        <w:rPr>
          <w:color w:val="000000"/>
        </w:rPr>
        <w:tab/>
        <w:t xml:space="preserve">the Council shall cause the Statute to be notified in the </w:t>
      </w:r>
      <w:r>
        <w:rPr>
          <w:i/>
          <w:color w:val="000000"/>
        </w:rPr>
        <w:t>Gazette</w:t>
      </w:r>
      <w:r>
        <w:rPr>
          <w:color w:val="000000"/>
        </w:rPr>
        <w:t>; and</w:t>
      </w:r>
    </w:p>
    <w:p w14:paraId="0A91BF04" w14:textId="77777777" w:rsidR="00F55D62" w:rsidRDefault="00F55D62">
      <w:pPr>
        <w:pStyle w:val="Apara"/>
      </w:pPr>
      <w:r>
        <w:tab/>
        <w:t>(b)</w:t>
      </w:r>
      <w:r>
        <w:tab/>
        <w:t xml:space="preserve">the Statute has the force of law from the day on which it is so notified. </w:t>
      </w:r>
    </w:p>
    <w:p w14:paraId="1459A1FF" w14:textId="77777777" w:rsidR="00F55D62" w:rsidRDefault="00F55D62">
      <w:pPr>
        <w:pStyle w:val="Amain"/>
      </w:pPr>
      <w:r>
        <w:rPr>
          <w:b/>
          <w:color w:val="000000"/>
        </w:rPr>
        <w:t xml:space="preserve">(3) </w:t>
      </w:r>
      <w:r>
        <w:rPr>
          <w:color w:val="000000"/>
        </w:rPr>
        <w:tab/>
        <w:t xml:space="preserve">A Statute is a disallowable instrument for the purposes of section 10 of the </w:t>
      </w:r>
      <w:r>
        <w:rPr>
          <w:i/>
          <w:color w:val="000000"/>
        </w:rPr>
        <w:t>Subordinate Laws Act 1989.</w:t>
      </w:r>
    </w:p>
    <w:p w14:paraId="4DA86730" w14:textId="77777777" w:rsidR="00F55D62" w:rsidRDefault="00F55D62">
      <w:pPr>
        <w:pStyle w:val="Amain"/>
      </w:pPr>
      <w:r>
        <w:rPr>
          <w:b/>
        </w:rPr>
        <w:t>(5)</w:t>
      </w:r>
      <w:r>
        <w:t xml:space="preserve"> </w:t>
      </w:r>
      <w:r>
        <w:tab/>
        <w:t>The production of—</w:t>
      </w:r>
    </w:p>
    <w:p w14:paraId="508B7514" w14:textId="77777777" w:rsidR="00F55D62" w:rsidRDefault="00F55D62">
      <w:pPr>
        <w:pStyle w:val="Apara"/>
      </w:pPr>
      <w:r>
        <w:rPr>
          <w:color w:val="000000"/>
        </w:rPr>
        <w:tab/>
        <w:t>(a)</w:t>
      </w:r>
      <w:r>
        <w:rPr>
          <w:color w:val="000000"/>
        </w:rPr>
        <w:tab/>
        <w:t>a copy of a Statute under the seal of the University; or</w:t>
      </w:r>
    </w:p>
    <w:p w14:paraId="1117558A" w14:textId="77777777" w:rsidR="00F55D62" w:rsidRDefault="00F55D62">
      <w:pPr>
        <w:pStyle w:val="Apara"/>
      </w:pPr>
      <w:r>
        <w:tab/>
        <w:t>(b)</w:t>
      </w:r>
      <w:r>
        <w:tab/>
        <w:t xml:space="preserve">a document purporting to be a copy of a Statute and to have been printed by the Government Printer; </w:t>
      </w:r>
    </w:p>
    <w:p w14:paraId="4739375F" w14:textId="77777777" w:rsidR="00F55D62" w:rsidRDefault="00F55D62">
      <w:pPr>
        <w:pStyle w:val="Amain"/>
      </w:pPr>
      <w:r>
        <w:rPr>
          <w:color w:val="000000"/>
        </w:rPr>
        <w:t xml:space="preserve">is, in all proceedings, sufficient evidence of the Statute. </w:t>
      </w:r>
    </w:p>
    <w:p w14:paraId="790DFFBD" w14:textId="77777777" w:rsidR="00F55D62" w:rsidRDefault="00F55D62">
      <w:pPr>
        <w:pStyle w:val="Amain"/>
      </w:pPr>
      <w:r>
        <w:rPr>
          <w:b/>
          <w:color w:val="000000"/>
        </w:rPr>
        <w:t>(6)</w:t>
      </w:r>
      <w:r>
        <w:rPr>
          <w:color w:val="000000"/>
        </w:rPr>
        <w:t xml:space="preserve"> </w:t>
      </w:r>
      <w:r>
        <w:rPr>
          <w:color w:val="000000"/>
        </w:rPr>
        <w:tab/>
        <w:t xml:space="preserve">The Statutes shall be numbered consecutively in the order in which  they are notified in the </w:t>
      </w:r>
      <w:r>
        <w:rPr>
          <w:i/>
          <w:color w:val="000000"/>
        </w:rPr>
        <w:t>Gazette</w:t>
      </w:r>
      <w:r>
        <w:rPr>
          <w:color w:val="000000"/>
        </w:rPr>
        <w:t xml:space="preserve">. </w:t>
      </w:r>
    </w:p>
    <w:p w14:paraId="2918F9C3" w14:textId="77777777" w:rsidR="00F55D62" w:rsidRDefault="00F55D62">
      <w:pPr>
        <w:pBdr>
          <w:top w:val="single" w:sz="2" w:space="0" w:color="auto"/>
        </w:pBdr>
        <w:spacing w:before="280" w:after="0"/>
        <w:ind w:left="3000" w:right="3020"/>
        <w:rPr>
          <w:b/>
          <w:color w:val="000000"/>
          <w:sz w:val="20"/>
        </w:rPr>
      </w:pPr>
    </w:p>
    <w:p w14:paraId="3E326A4F" w14:textId="77777777" w:rsidR="00F55D62" w:rsidRDefault="00F55D62">
      <w:pPr>
        <w:spacing w:before="0" w:after="0"/>
        <w:ind w:left="200" w:hanging="200"/>
        <w:jc w:val="left"/>
        <w:rPr>
          <w:rFonts w:ascii="Helvetica" w:hAnsi="Helvetica"/>
          <w:i/>
          <w:color w:val="000000"/>
          <w:sz w:val="16"/>
        </w:rPr>
        <w:sectPr w:rsidR="00F55D62" w:rsidSect="008E319F">
          <w:headerReference w:type="even" r:id="rId17"/>
          <w:headerReference w:type="default" r:id="rId18"/>
          <w:footerReference w:type="default" r:id="rId19"/>
          <w:headerReference w:type="first" r:id="rId20"/>
          <w:footerReference w:type="first" r:id="rId21"/>
          <w:pgSz w:w="11906" w:h="16838"/>
          <w:pgMar w:top="2999" w:right="1899" w:bottom="2500" w:left="2302" w:header="2477" w:footer="2098" w:gutter="0"/>
          <w:pgNumType w:start="1"/>
          <w:cols w:space="720"/>
          <w:titlePg/>
          <w:docGrid w:linePitch="326"/>
        </w:sectPr>
      </w:pPr>
    </w:p>
    <w:p w14:paraId="2F252294" w14:textId="77777777" w:rsidR="00F55D62" w:rsidRDefault="00F55D62">
      <w:pPr>
        <w:spacing w:before="0" w:after="80"/>
        <w:jc w:val="center"/>
        <w:rPr>
          <w:rFonts w:ascii="Helvetica" w:hAnsi="Helvetica"/>
          <w:b/>
          <w:color w:val="000000"/>
          <w:sz w:val="20"/>
        </w:rPr>
      </w:pPr>
      <w:r>
        <w:rPr>
          <w:rFonts w:ascii="Helvetica" w:hAnsi="Helvetica"/>
          <w:b/>
          <w:color w:val="000000"/>
          <w:sz w:val="20"/>
        </w:rPr>
        <w:lastRenderedPageBreak/>
        <w:t>NOTES</w:t>
      </w:r>
    </w:p>
    <w:p w14:paraId="3EAC655A" w14:textId="77777777" w:rsidR="00F55D62" w:rsidRDefault="00F55D62">
      <w:pPr>
        <w:spacing w:before="60" w:after="40"/>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University of Canberra Act 1989 </w:t>
      </w:r>
      <w:r>
        <w:rPr>
          <w:rFonts w:ascii="Helvetica" w:hAnsi="Helvetica"/>
          <w:color w:val="000000"/>
          <w:sz w:val="18"/>
        </w:rPr>
        <w:t>as shown in this reprint comprises Act No. 179, 1989 of the Commonwealth (as amended).</w:t>
      </w:r>
    </w:p>
    <w:p w14:paraId="76B90283" w14:textId="77777777" w:rsidR="00F55D62" w:rsidRDefault="00F55D62">
      <w:pPr>
        <w:spacing w:before="40" w:after="40"/>
        <w:ind w:left="260" w:hanging="260"/>
        <w:rPr>
          <w:rFonts w:ascii="Helvetica" w:hAnsi="Helvetica"/>
          <w:color w:val="000000"/>
          <w:sz w:val="18"/>
        </w:rPr>
      </w:pPr>
      <w:r>
        <w:rPr>
          <w:rFonts w:ascii="Helvetica" w:hAnsi="Helvetica"/>
          <w:color w:val="000000"/>
          <w:sz w:val="18"/>
        </w:rPr>
        <w:tab/>
        <w:t xml:space="preserve">The </w:t>
      </w:r>
      <w:r>
        <w:rPr>
          <w:rFonts w:ascii="Helvetica" w:hAnsi="Helvetica"/>
          <w:i/>
          <w:color w:val="000000"/>
          <w:sz w:val="18"/>
        </w:rPr>
        <w:t>Australian Capital Territory (Self-Government) Act 1988</w:t>
      </w:r>
      <w:r>
        <w:rPr>
          <w:rFonts w:ascii="Helvetica" w:hAnsi="Helvetica"/>
          <w:color w:val="000000"/>
          <w:sz w:val="18"/>
        </w:rPr>
        <w:t xml:space="preserve"> (No. 106, 1988) of the Commonwealth subsection 34 (2) and Schedule 2 allowed for the conversion of certain Commonwealth laws (including that first-mentioned Act) to Territory enactments.</w:t>
      </w:r>
    </w:p>
    <w:p w14:paraId="32A24D1B" w14:textId="77777777" w:rsidR="00F55D62" w:rsidRDefault="00F55D62">
      <w:pPr>
        <w:spacing w:before="40" w:after="40"/>
        <w:ind w:left="260" w:hanging="260"/>
        <w:rPr>
          <w:rFonts w:ascii="Helvetica" w:hAnsi="Helvetica"/>
          <w:color w:val="000000"/>
          <w:sz w:val="18"/>
        </w:rPr>
      </w:pPr>
      <w:r>
        <w:rPr>
          <w:rFonts w:ascii="Helvetica" w:hAnsi="Helvetica"/>
          <w:color w:val="000000"/>
          <w:sz w:val="18"/>
        </w:rPr>
        <w:tab/>
        <w:t xml:space="preserve">The </w:t>
      </w:r>
      <w:r>
        <w:rPr>
          <w:rFonts w:ascii="Helvetica" w:hAnsi="Helvetica"/>
          <w:i/>
          <w:color w:val="000000"/>
          <w:sz w:val="18"/>
        </w:rPr>
        <w:t>University of Canberra Act 1989</w:t>
      </w:r>
      <w:r>
        <w:rPr>
          <w:rFonts w:ascii="Helvetica" w:hAnsi="Helvetica"/>
          <w:color w:val="000000"/>
          <w:sz w:val="18"/>
        </w:rPr>
        <w:t xml:space="preserve"> of the Commonwealth was, in preparation for its conversion, amended by the </w:t>
      </w:r>
      <w:r>
        <w:rPr>
          <w:rFonts w:ascii="Helvetica" w:hAnsi="Helvetica"/>
          <w:i/>
          <w:color w:val="000000"/>
          <w:sz w:val="18"/>
        </w:rPr>
        <w:t>Education Legislation Amendment Act 1997</w:t>
      </w:r>
      <w:r>
        <w:rPr>
          <w:rFonts w:ascii="Helvetica" w:hAnsi="Helvetica"/>
          <w:color w:val="000000"/>
          <w:sz w:val="18"/>
        </w:rPr>
        <w:t xml:space="preserve"> (No. 66, 1997) of the Commonwealth with effect from 1 December 1997 and, as so amended became a Territory enactment on that date.</w:t>
      </w:r>
    </w:p>
    <w:p w14:paraId="1774E5D8" w14:textId="77777777" w:rsidR="00F55D62" w:rsidRDefault="00F55D62">
      <w:pPr>
        <w:spacing w:before="40"/>
        <w:ind w:left="260" w:hanging="260"/>
        <w:rPr>
          <w:rFonts w:ascii="Helvetica" w:hAnsi="Helvetica"/>
          <w:color w:val="000000"/>
          <w:sz w:val="18"/>
        </w:rPr>
      </w:pPr>
      <w:r>
        <w:rPr>
          <w:rFonts w:ascii="Helvetica" w:hAnsi="Helvetica"/>
          <w:color w:val="000000"/>
          <w:sz w:val="18"/>
        </w:rPr>
        <w:tab/>
        <w:t>For the amendment history of the University of Canberra Act of the Commonwealth see Commonwealth Acts Tables and Commonwealth Acts of the Parliament Volumes printed annually.  A Table showing the amendment history as provided by the Commonwealth as at 1 December 1997 is located at the back of this reprint for the reader’s convenience.</w:t>
      </w:r>
    </w:p>
    <w:p w14:paraId="7AA24B8F" w14:textId="77777777" w:rsidR="00F55D62" w:rsidRDefault="00F55D62">
      <w:pPr>
        <w:spacing w:before="40" w:after="40"/>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ACT laws so that after Self-Government day, or when they become Territory enactments they are to be cited as Acts.  That Act also affects references in ACT laws to Commonwealth Acts.</w:t>
      </w:r>
    </w:p>
    <w:p w14:paraId="3F39A0B7" w14:textId="77777777" w:rsidR="00F55D62" w:rsidRDefault="00F55D62">
      <w:pPr>
        <w:spacing w:before="60" w:after="40"/>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 </w:t>
      </w:r>
    </w:p>
    <w:p w14:paraId="20D75863" w14:textId="77777777" w:rsidR="00F55D62" w:rsidRDefault="00F55D62">
      <w:pPr>
        <w:spacing w:before="240" w:after="8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E23C8" w14:paraId="7E0D8AFB" w14:textId="77777777">
        <w:trPr>
          <w:cantSplit/>
        </w:trPr>
        <w:tc>
          <w:tcPr>
            <w:tcW w:w="2280" w:type="dxa"/>
            <w:tcBorders>
              <w:top w:val="single" w:sz="6" w:space="0" w:color="auto"/>
              <w:bottom w:val="single" w:sz="2" w:space="0" w:color="auto"/>
            </w:tcBorders>
          </w:tcPr>
          <w:p w14:paraId="00668185" w14:textId="77777777" w:rsidR="00F55D62" w:rsidRDefault="00F55D62">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77837D97" w14:textId="77777777" w:rsidR="00F55D62" w:rsidRDefault="00F55D62">
            <w:pPr>
              <w:spacing w:before="480" w:after="0"/>
              <w:rPr>
                <w:rFonts w:ascii="Helvetica" w:hAnsi="Helvetica"/>
                <w:color w:val="000000"/>
                <w:sz w:val="16"/>
              </w:rPr>
            </w:pPr>
            <w:r>
              <w:rPr>
                <w:rFonts w:ascii="Helvetica" w:hAnsi="Helvetica"/>
                <w:color w:val="000000"/>
                <w:sz w:val="16"/>
              </w:rPr>
              <w:t xml:space="preserve">Number  </w:t>
            </w:r>
          </w:p>
          <w:p w14:paraId="0A76057E" w14:textId="77777777" w:rsidR="00F55D62" w:rsidRDefault="00F55D62">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6CBD6965" w14:textId="77777777" w:rsidR="00F55D62" w:rsidRDefault="00F55D62">
            <w:pPr>
              <w:spacing w:before="320" w:after="0"/>
              <w:rPr>
                <w:rFonts w:ascii="Helvetica" w:hAnsi="Helvetica"/>
                <w:color w:val="000000"/>
                <w:sz w:val="16"/>
              </w:rPr>
            </w:pPr>
            <w:r>
              <w:rPr>
                <w:rFonts w:ascii="Helvetica" w:hAnsi="Helvetica"/>
                <w:color w:val="000000"/>
                <w:sz w:val="16"/>
              </w:rPr>
              <w:t xml:space="preserve">Date of </w:t>
            </w:r>
          </w:p>
          <w:p w14:paraId="3981317E" w14:textId="77777777" w:rsidR="00F55D62" w:rsidRDefault="00F55D62">
            <w:pPr>
              <w:spacing w:before="0" w:after="0"/>
              <w:rPr>
                <w:rFonts w:ascii="Helvetica" w:hAnsi="Helvetica"/>
                <w:color w:val="000000"/>
                <w:sz w:val="16"/>
              </w:rPr>
            </w:pPr>
            <w:r>
              <w:rPr>
                <w:rFonts w:ascii="Helvetica" w:hAnsi="Helvetica"/>
                <w:color w:val="000000"/>
                <w:sz w:val="16"/>
              </w:rPr>
              <w:t xml:space="preserve">notification </w:t>
            </w:r>
          </w:p>
          <w:p w14:paraId="2C547489" w14:textId="77777777" w:rsidR="00F55D62" w:rsidRDefault="00F55D62">
            <w:pPr>
              <w:spacing w:before="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3F07635E" w14:textId="77777777" w:rsidR="00F55D62" w:rsidRDefault="00F55D62">
            <w:pPr>
              <w:spacing w:before="480" w:after="0"/>
              <w:rPr>
                <w:rFonts w:ascii="Helvetica" w:hAnsi="Helvetica"/>
                <w:color w:val="000000"/>
                <w:sz w:val="16"/>
              </w:rPr>
            </w:pPr>
            <w:r>
              <w:rPr>
                <w:rFonts w:ascii="Helvetica" w:hAnsi="Helvetica"/>
                <w:color w:val="000000"/>
                <w:sz w:val="16"/>
              </w:rPr>
              <w:t xml:space="preserve">Date of </w:t>
            </w:r>
          </w:p>
          <w:p w14:paraId="197BDE73" w14:textId="77777777" w:rsidR="00F55D62" w:rsidRDefault="00F55D62">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40119853" w14:textId="77777777" w:rsidR="00F55D62" w:rsidRDefault="00F55D62">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6899AF6D" w14:textId="77777777" w:rsidR="00F55D62" w:rsidRDefault="00F55D62">
      <w:pPr>
        <w:spacing w:before="20" w:after="20"/>
        <w:ind w:left="140" w:right="20"/>
        <w:rPr>
          <w:rFonts w:ascii="Helvetica" w:hAnsi="Helvetica"/>
          <w:color w:val="000000"/>
          <w:sz w:val="8"/>
        </w:rPr>
      </w:pPr>
    </w:p>
    <w:tbl>
      <w:tblPr>
        <w:tblW w:w="0" w:type="auto"/>
        <w:tblInd w:w="260" w:type="dxa"/>
        <w:tblBorders>
          <w:bottom w:val="single" w:sz="6" w:space="0" w:color="auto"/>
        </w:tblBorders>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BE23C8" w14:paraId="6E0F760C" w14:textId="77777777">
        <w:trPr>
          <w:cantSplit/>
        </w:trPr>
        <w:tc>
          <w:tcPr>
            <w:tcW w:w="2240" w:type="dxa"/>
          </w:tcPr>
          <w:p w14:paraId="6AEBC655" w14:textId="77777777" w:rsidR="00F55D62" w:rsidRDefault="00F55D62">
            <w:pPr>
              <w:spacing w:before="0" w:after="0"/>
              <w:ind w:left="200" w:hanging="200"/>
              <w:jc w:val="left"/>
              <w:rPr>
                <w:rFonts w:ascii="Helvetica" w:hAnsi="Helvetica"/>
                <w:i/>
                <w:color w:val="000000"/>
                <w:sz w:val="16"/>
              </w:rPr>
            </w:pPr>
            <w:r>
              <w:rPr>
                <w:rFonts w:ascii="Helvetica" w:hAnsi="Helvetica"/>
                <w:i/>
                <w:color w:val="000000"/>
                <w:sz w:val="16"/>
              </w:rPr>
              <w:t>University of Canberra (Transfer) Act 1997</w:t>
            </w:r>
          </w:p>
        </w:tc>
        <w:tc>
          <w:tcPr>
            <w:tcW w:w="1160" w:type="dxa"/>
          </w:tcPr>
          <w:p w14:paraId="72248DA2" w14:textId="77777777" w:rsidR="00F55D62" w:rsidRDefault="00F55D62">
            <w:pPr>
              <w:spacing w:before="0" w:after="0"/>
              <w:jc w:val="left"/>
              <w:rPr>
                <w:rFonts w:ascii="Helvetica" w:hAnsi="Helvetica"/>
                <w:color w:val="000000"/>
                <w:sz w:val="16"/>
              </w:rPr>
            </w:pPr>
            <w:r>
              <w:rPr>
                <w:rFonts w:ascii="Helvetica" w:hAnsi="Helvetica"/>
                <w:color w:val="000000"/>
                <w:sz w:val="16"/>
              </w:rPr>
              <w:t>74, 1997</w:t>
            </w:r>
          </w:p>
        </w:tc>
        <w:tc>
          <w:tcPr>
            <w:tcW w:w="1280" w:type="dxa"/>
          </w:tcPr>
          <w:p w14:paraId="7F5A6946" w14:textId="77777777" w:rsidR="00F55D62" w:rsidRDefault="00F55D62">
            <w:pPr>
              <w:spacing w:before="0" w:after="0"/>
              <w:jc w:val="left"/>
              <w:rPr>
                <w:rFonts w:ascii="Helvetica" w:hAnsi="Helvetica"/>
                <w:color w:val="000000"/>
                <w:sz w:val="16"/>
              </w:rPr>
            </w:pPr>
            <w:r>
              <w:rPr>
                <w:rFonts w:ascii="Helvetica" w:hAnsi="Helvetica"/>
                <w:color w:val="000000"/>
                <w:sz w:val="16"/>
              </w:rPr>
              <w:t>25 Nov 1997</w:t>
            </w:r>
          </w:p>
        </w:tc>
        <w:tc>
          <w:tcPr>
            <w:tcW w:w="1360" w:type="dxa"/>
          </w:tcPr>
          <w:p w14:paraId="4A859226" w14:textId="77777777" w:rsidR="00F55D62" w:rsidRDefault="00F55D62">
            <w:pPr>
              <w:spacing w:before="0" w:after="0"/>
              <w:jc w:val="left"/>
              <w:rPr>
                <w:rFonts w:ascii="Helvetica" w:hAnsi="Helvetica"/>
                <w:color w:val="000000"/>
                <w:sz w:val="16"/>
              </w:rPr>
            </w:pPr>
            <w:r>
              <w:rPr>
                <w:rFonts w:ascii="Helvetica" w:hAnsi="Helvetica"/>
                <w:color w:val="000000"/>
                <w:sz w:val="16"/>
              </w:rPr>
              <w:t>Ss. 1 and 2:  25 Nov 1997</w:t>
            </w:r>
          </w:p>
          <w:p w14:paraId="01448F0E" w14:textId="77777777" w:rsidR="00F55D62" w:rsidRDefault="00F55D62">
            <w:pPr>
              <w:spacing w:before="0" w:after="0"/>
              <w:jc w:val="left"/>
              <w:rPr>
                <w:rFonts w:ascii="Helvetica" w:hAnsi="Helvetica"/>
                <w:color w:val="000000"/>
                <w:sz w:val="16"/>
              </w:rPr>
            </w:pPr>
            <w:r>
              <w:rPr>
                <w:rFonts w:ascii="Helvetica" w:hAnsi="Helvetica"/>
                <w:color w:val="000000"/>
                <w:sz w:val="16"/>
              </w:rPr>
              <w:t>Remainder:  1 Dec 1997 (</w:t>
            </w:r>
            <w:r>
              <w:rPr>
                <w:rFonts w:ascii="Helvetica" w:hAnsi="Helvetica"/>
                <w:i/>
                <w:color w:val="000000"/>
                <w:sz w:val="16"/>
              </w:rPr>
              <w:t>see</w:t>
            </w:r>
            <w:r>
              <w:rPr>
                <w:rFonts w:ascii="Helvetica" w:hAnsi="Helvetica"/>
                <w:color w:val="000000"/>
                <w:sz w:val="16"/>
              </w:rPr>
              <w:t xml:space="preserve"> s. 2 (2))</w:t>
            </w:r>
          </w:p>
        </w:tc>
        <w:tc>
          <w:tcPr>
            <w:tcW w:w="1180" w:type="dxa"/>
          </w:tcPr>
          <w:p w14:paraId="3E30B7FF" w14:textId="77777777" w:rsidR="00F55D62" w:rsidRDefault="00F55D62">
            <w:pPr>
              <w:spacing w:before="0" w:after="0"/>
              <w:jc w:val="right"/>
              <w:rPr>
                <w:rFonts w:ascii="Helvetica" w:hAnsi="Helvetica"/>
                <w:color w:val="000000"/>
                <w:sz w:val="16"/>
              </w:rPr>
            </w:pPr>
            <w:r>
              <w:rPr>
                <w:rFonts w:ascii="Helvetica" w:hAnsi="Helvetica"/>
                <w:color w:val="000000"/>
                <w:sz w:val="16"/>
              </w:rPr>
              <w:t>Part IV (ss. 22-30)</w:t>
            </w:r>
          </w:p>
        </w:tc>
      </w:tr>
      <w:tr w:rsidR="00BE23C8" w14:paraId="708B2EF1" w14:textId="77777777">
        <w:trPr>
          <w:cantSplit/>
        </w:trPr>
        <w:tc>
          <w:tcPr>
            <w:tcW w:w="2240" w:type="dxa"/>
          </w:tcPr>
          <w:p w14:paraId="62308971" w14:textId="77777777" w:rsidR="00F55D62" w:rsidRDefault="00F55D62">
            <w:pPr>
              <w:spacing w:before="0" w:after="0"/>
              <w:ind w:left="200" w:hanging="200"/>
              <w:jc w:val="left"/>
              <w:rPr>
                <w:rFonts w:ascii="Helvetica" w:hAnsi="Helvetica"/>
                <w:i/>
                <w:color w:val="000000"/>
                <w:sz w:val="16"/>
              </w:rPr>
            </w:pPr>
            <w:r>
              <w:rPr>
                <w:rFonts w:ascii="Helvetica" w:hAnsi="Helvetica"/>
                <w:i/>
                <w:color w:val="000000"/>
                <w:sz w:val="16"/>
              </w:rPr>
              <w:t>Law Reform (Miscellaneous Provisions) Act 1999</w:t>
            </w:r>
          </w:p>
          <w:p w14:paraId="7B15A138" w14:textId="77777777" w:rsidR="00F55D62" w:rsidRDefault="00F55D62">
            <w:pPr>
              <w:spacing w:before="0" w:after="0"/>
              <w:ind w:left="200" w:hanging="200"/>
              <w:jc w:val="left"/>
              <w:rPr>
                <w:rFonts w:ascii="Helvetica" w:hAnsi="Helvetica"/>
                <w:i/>
                <w:color w:val="000000"/>
                <w:sz w:val="16"/>
              </w:rPr>
            </w:pPr>
          </w:p>
        </w:tc>
        <w:tc>
          <w:tcPr>
            <w:tcW w:w="1160" w:type="dxa"/>
          </w:tcPr>
          <w:p w14:paraId="07D6D423" w14:textId="77777777" w:rsidR="00F55D62" w:rsidRDefault="00F55D62">
            <w:pPr>
              <w:spacing w:before="0" w:after="0"/>
              <w:jc w:val="left"/>
              <w:rPr>
                <w:rFonts w:ascii="Helvetica" w:hAnsi="Helvetica"/>
                <w:color w:val="000000"/>
                <w:sz w:val="16"/>
              </w:rPr>
            </w:pPr>
            <w:r>
              <w:rPr>
                <w:rFonts w:ascii="Helvetica" w:hAnsi="Helvetica"/>
                <w:color w:val="000000"/>
                <w:sz w:val="16"/>
              </w:rPr>
              <w:t>1999 No 66</w:t>
            </w:r>
          </w:p>
        </w:tc>
        <w:tc>
          <w:tcPr>
            <w:tcW w:w="1280" w:type="dxa"/>
          </w:tcPr>
          <w:p w14:paraId="579500AE" w14:textId="77777777" w:rsidR="00F55D62" w:rsidRDefault="00F55D62">
            <w:pPr>
              <w:spacing w:before="0" w:after="0"/>
              <w:jc w:val="left"/>
              <w:rPr>
                <w:rFonts w:ascii="Helvetica" w:hAnsi="Helvetica"/>
                <w:color w:val="000000"/>
                <w:sz w:val="16"/>
              </w:rPr>
            </w:pPr>
            <w:r>
              <w:rPr>
                <w:rFonts w:ascii="Helvetica" w:hAnsi="Helvetica"/>
                <w:color w:val="000000"/>
                <w:sz w:val="16"/>
              </w:rPr>
              <w:t>10 Nov 1999</w:t>
            </w:r>
          </w:p>
        </w:tc>
        <w:tc>
          <w:tcPr>
            <w:tcW w:w="1360" w:type="dxa"/>
          </w:tcPr>
          <w:p w14:paraId="0A47F55F" w14:textId="77777777" w:rsidR="00F55D62" w:rsidRDefault="00F55D62">
            <w:pPr>
              <w:spacing w:before="0" w:after="0"/>
              <w:jc w:val="left"/>
              <w:rPr>
                <w:rFonts w:ascii="Helvetica" w:hAnsi="Helvetica"/>
                <w:color w:val="000000"/>
                <w:sz w:val="16"/>
              </w:rPr>
            </w:pPr>
            <w:r>
              <w:rPr>
                <w:rFonts w:ascii="Helvetica" w:hAnsi="Helvetica"/>
                <w:color w:val="000000"/>
                <w:sz w:val="16"/>
              </w:rPr>
              <w:t>10 Nov 1999</w:t>
            </w:r>
          </w:p>
        </w:tc>
        <w:tc>
          <w:tcPr>
            <w:tcW w:w="1180" w:type="dxa"/>
          </w:tcPr>
          <w:p w14:paraId="059CEF0B" w14:textId="77777777" w:rsidR="00F55D62" w:rsidRDefault="00F55D62">
            <w:pPr>
              <w:spacing w:before="0" w:after="0"/>
              <w:jc w:val="right"/>
              <w:rPr>
                <w:rFonts w:ascii="Helvetica" w:hAnsi="Helvetica"/>
                <w:color w:val="000000"/>
                <w:sz w:val="16"/>
              </w:rPr>
            </w:pPr>
            <w:r>
              <w:rPr>
                <w:rFonts w:ascii="Helvetica" w:hAnsi="Helvetica"/>
                <w:color w:val="000000"/>
                <w:sz w:val="16"/>
              </w:rPr>
              <w:t>—</w:t>
            </w:r>
          </w:p>
        </w:tc>
      </w:tr>
    </w:tbl>
    <w:p w14:paraId="2694CB5D" w14:textId="77777777" w:rsidR="00F55D62" w:rsidRDefault="00F55D62">
      <w:pPr>
        <w:tabs>
          <w:tab w:val="left" w:leader="dot" w:pos="2200"/>
        </w:tabs>
        <w:spacing w:before="20" w:after="20"/>
        <w:ind w:left="260" w:right="20"/>
        <w:rPr>
          <w:rFonts w:ascii="Helvetica" w:hAnsi="Helvetica"/>
          <w:color w:val="000000"/>
          <w:sz w:val="8"/>
        </w:rPr>
        <w:sectPr w:rsidR="00F55D62" w:rsidSect="008E319F">
          <w:headerReference w:type="even" r:id="rId22"/>
          <w:headerReference w:type="default" r:id="rId23"/>
          <w:footerReference w:type="default" r:id="rId24"/>
          <w:headerReference w:type="first" r:id="rId25"/>
          <w:footerReference w:type="first" r:id="rId26"/>
          <w:pgSz w:w="11906" w:h="16838"/>
          <w:pgMar w:top="2999" w:right="1899" w:bottom="2500" w:left="2302" w:header="2477" w:footer="2098" w:gutter="0"/>
          <w:cols w:space="720"/>
          <w:titlePg/>
          <w:docGrid w:linePitch="326"/>
        </w:sectPr>
      </w:pPr>
    </w:p>
    <w:p w14:paraId="354A7358" w14:textId="77777777" w:rsidR="00F55D62" w:rsidRDefault="00F55D62">
      <w:pPr>
        <w:spacing w:before="280" w:after="40"/>
        <w:ind w:right="20"/>
        <w:jc w:val="center"/>
        <w:rPr>
          <w:rFonts w:ascii="Helvetica" w:hAnsi="Helvetica"/>
          <w:b/>
          <w:color w:val="000000"/>
          <w:sz w:val="20"/>
        </w:rPr>
      </w:pPr>
      <w:r>
        <w:rPr>
          <w:rFonts w:ascii="Helvetica" w:hAnsi="Helvetica"/>
          <w:b/>
          <w:color w:val="000000"/>
          <w:sz w:val="20"/>
        </w:rPr>
        <w:t>Table of Amendments</w:t>
      </w:r>
    </w:p>
    <w:p w14:paraId="0437D888" w14:textId="77777777" w:rsidR="00F55D62" w:rsidRDefault="00F55D62">
      <w:pPr>
        <w:spacing w:before="20" w:after="20"/>
        <w:ind w:left="24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6D7A798C" w14:textId="77777777" w:rsidR="00F55D62" w:rsidRDefault="00F55D62">
      <w:pPr>
        <w:pBdr>
          <w:top w:val="single" w:sz="6" w:space="0" w:color="auto"/>
        </w:pBdr>
        <w:tabs>
          <w:tab w:val="left" w:pos="2200"/>
        </w:tabs>
        <w:spacing w:before="20" w:after="20"/>
        <w:ind w:left="260" w:right="20"/>
        <w:rPr>
          <w:rFonts w:ascii="Helvetica" w:hAnsi="Helvetica"/>
          <w:color w:val="000000"/>
          <w:sz w:val="8"/>
        </w:rPr>
      </w:pPr>
    </w:p>
    <w:p w14:paraId="0E95ED25" w14:textId="77777777" w:rsidR="00F55D62" w:rsidRDefault="00F55D62">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28B74C88" w14:textId="77777777" w:rsidR="00F55D62" w:rsidRDefault="00F55D62">
      <w:pPr>
        <w:pBdr>
          <w:bottom w:val="single" w:sz="2" w:space="0" w:color="auto"/>
        </w:pBdr>
        <w:tabs>
          <w:tab w:val="left" w:pos="2200"/>
        </w:tabs>
        <w:spacing w:before="20" w:after="20"/>
        <w:ind w:left="260" w:right="20"/>
        <w:rPr>
          <w:rFonts w:ascii="Helvetica" w:hAnsi="Helvetica"/>
          <w:color w:val="000000"/>
          <w:sz w:val="16"/>
        </w:rPr>
      </w:pPr>
    </w:p>
    <w:p w14:paraId="1AFFB7B4" w14:textId="77777777" w:rsidR="00F55D62" w:rsidRDefault="00F55D62">
      <w:pPr>
        <w:tabs>
          <w:tab w:val="left" w:leader="dot" w:pos="2200"/>
        </w:tabs>
        <w:spacing w:before="20" w:after="0"/>
        <w:ind w:left="260" w:right="20"/>
        <w:rPr>
          <w:rFonts w:ascii="Helvetica" w:hAnsi="Helvetica"/>
          <w:color w:val="000000"/>
          <w:sz w:val="8"/>
        </w:rPr>
      </w:pPr>
    </w:p>
    <w:p w14:paraId="5F373401"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Title</w:t>
      </w:r>
      <w:r>
        <w:rPr>
          <w:rFonts w:ascii="Helvetica" w:hAnsi="Helvetica"/>
          <w:color w:val="000000"/>
          <w:sz w:val="16"/>
        </w:rPr>
        <w:tab/>
        <w:t>rs. No. 74, 1997</w:t>
      </w:r>
    </w:p>
    <w:p w14:paraId="63D2EC5E"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1</w:t>
      </w:r>
      <w:r>
        <w:rPr>
          <w:rFonts w:ascii="Helvetica" w:hAnsi="Helvetica"/>
          <w:color w:val="000000"/>
          <w:sz w:val="16"/>
        </w:rPr>
        <w:tab/>
        <w:t>rep. No. 74, 1997</w:t>
      </w:r>
    </w:p>
    <w:p w14:paraId="2DC2C278"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w:t>
      </w:r>
      <w:r>
        <w:rPr>
          <w:rFonts w:ascii="Helvetica" w:hAnsi="Helvetica"/>
          <w:color w:val="000000"/>
          <w:sz w:val="16"/>
        </w:rPr>
        <w:tab/>
        <w:t>ad. No. 74, 1997</w:t>
      </w:r>
    </w:p>
    <w:p w14:paraId="23AB33C9"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No. 74, 1997</w:t>
      </w:r>
    </w:p>
    <w:p w14:paraId="79EE76B7"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2</w:t>
      </w:r>
      <w:r>
        <w:rPr>
          <w:rFonts w:ascii="Helvetica" w:hAnsi="Helvetica"/>
          <w:color w:val="000000"/>
          <w:sz w:val="16"/>
        </w:rPr>
        <w:tab/>
        <w:t>rep. No. 74, 1997</w:t>
      </w:r>
    </w:p>
    <w:p w14:paraId="4C4D3C5F"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Heading to Part II</w:t>
      </w:r>
      <w:r>
        <w:rPr>
          <w:rFonts w:ascii="Helvetica" w:hAnsi="Helvetica"/>
          <w:color w:val="000000"/>
          <w:sz w:val="16"/>
        </w:rPr>
        <w:tab/>
        <w:t>ad. No. 74, 1997</w:t>
      </w:r>
    </w:p>
    <w:p w14:paraId="4A11E5F2"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No. 74, 1997</w:t>
      </w:r>
    </w:p>
    <w:p w14:paraId="2BAF6229"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6</w:t>
      </w:r>
      <w:r>
        <w:rPr>
          <w:rFonts w:ascii="Helvetica" w:hAnsi="Helvetica"/>
          <w:color w:val="000000"/>
          <w:sz w:val="16"/>
        </w:rPr>
        <w:tab/>
        <w:t>am. No. 74, 1997</w:t>
      </w:r>
    </w:p>
    <w:p w14:paraId="0255924B"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6A</w:t>
      </w:r>
      <w:r>
        <w:rPr>
          <w:rFonts w:ascii="Helvetica" w:hAnsi="Helvetica"/>
          <w:color w:val="000000"/>
          <w:sz w:val="16"/>
        </w:rPr>
        <w:tab/>
        <w:t>ad. No. 74, 1997</w:t>
      </w:r>
    </w:p>
    <w:p w14:paraId="27DA0118"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No. 74, 1997</w:t>
      </w:r>
    </w:p>
    <w:p w14:paraId="7168B1E3"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11-15</w:t>
      </w:r>
      <w:r>
        <w:rPr>
          <w:rFonts w:ascii="Helvetica" w:hAnsi="Helvetica"/>
          <w:color w:val="000000"/>
          <w:sz w:val="16"/>
        </w:rPr>
        <w:tab/>
        <w:t>am. No. 74, 1997</w:t>
      </w:r>
    </w:p>
    <w:p w14:paraId="587D3CD6"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20-24</w:t>
      </w:r>
      <w:r>
        <w:rPr>
          <w:rFonts w:ascii="Helvetica" w:hAnsi="Helvetica"/>
          <w:color w:val="000000"/>
          <w:sz w:val="16"/>
        </w:rPr>
        <w:tab/>
        <w:t>am. No. 74, 1997</w:t>
      </w:r>
    </w:p>
    <w:p w14:paraId="5793C2D2"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24A</w:t>
      </w:r>
      <w:r>
        <w:rPr>
          <w:rFonts w:ascii="Helvetica" w:hAnsi="Helvetica"/>
          <w:color w:val="000000"/>
          <w:sz w:val="16"/>
        </w:rPr>
        <w:tab/>
        <w:t>ad. No. 74, 1997</w:t>
      </w:r>
    </w:p>
    <w:p w14:paraId="5AA5CD67"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25</w:t>
      </w:r>
      <w:r>
        <w:rPr>
          <w:rFonts w:ascii="Helvetica" w:hAnsi="Helvetica"/>
          <w:color w:val="000000"/>
          <w:sz w:val="16"/>
        </w:rPr>
        <w:tab/>
        <w:t>am. No. 74, 1997</w:t>
      </w:r>
    </w:p>
    <w:p w14:paraId="25C5BD77"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27</w:t>
      </w:r>
      <w:r>
        <w:rPr>
          <w:rFonts w:ascii="Helvetica" w:hAnsi="Helvetica"/>
          <w:color w:val="000000"/>
          <w:sz w:val="16"/>
        </w:rPr>
        <w:tab/>
        <w:t>rs. No. 74, 1997</w:t>
      </w:r>
    </w:p>
    <w:p w14:paraId="2E0237ED"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29</w:t>
      </w:r>
      <w:r>
        <w:rPr>
          <w:rFonts w:ascii="Helvetica" w:hAnsi="Helvetica"/>
          <w:color w:val="000000"/>
          <w:sz w:val="16"/>
        </w:rPr>
        <w:tab/>
        <w:t>am. No. 74, 1997</w:t>
      </w:r>
    </w:p>
    <w:p w14:paraId="262853B2"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29A</w:t>
      </w:r>
      <w:r>
        <w:rPr>
          <w:rFonts w:ascii="Helvetica" w:hAnsi="Helvetica"/>
          <w:color w:val="000000"/>
          <w:sz w:val="16"/>
        </w:rPr>
        <w:tab/>
        <w:t>ad. No. 74, 1997</w:t>
      </w:r>
    </w:p>
    <w:p w14:paraId="741F89E9"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3</w:t>
      </w:r>
      <w:r>
        <w:rPr>
          <w:rFonts w:ascii="Helvetica" w:hAnsi="Helvetica"/>
          <w:color w:val="000000"/>
          <w:sz w:val="16"/>
        </w:rPr>
        <w:tab/>
        <w:t>rep. No. 74, 1997</w:t>
      </w:r>
    </w:p>
    <w:p w14:paraId="78FA9CF6"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III</w:t>
      </w:r>
      <w:r>
        <w:rPr>
          <w:rFonts w:ascii="Helvetica" w:hAnsi="Helvetica"/>
          <w:color w:val="000000"/>
          <w:sz w:val="16"/>
        </w:rPr>
        <w:tab/>
        <w:t>ad. No. 74, 1997</w:t>
      </w:r>
    </w:p>
    <w:p w14:paraId="41648A2B"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30</w:t>
      </w:r>
      <w:r>
        <w:rPr>
          <w:rFonts w:ascii="Helvetica" w:hAnsi="Helvetica"/>
          <w:color w:val="000000"/>
          <w:sz w:val="16"/>
        </w:rPr>
        <w:tab/>
        <w:t>am. No. 74, 1997</w:t>
      </w:r>
    </w:p>
    <w:p w14:paraId="491576C0"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No. 74, 1997</w:t>
      </w:r>
    </w:p>
    <w:p w14:paraId="57798980"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35, 36</w:t>
      </w:r>
      <w:r>
        <w:rPr>
          <w:rFonts w:ascii="Helvetica" w:hAnsi="Helvetica"/>
          <w:color w:val="000000"/>
          <w:sz w:val="16"/>
        </w:rPr>
        <w:tab/>
        <w:t>rs. No. 74, 1997</w:t>
      </w:r>
    </w:p>
    <w:p w14:paraId="6C9CE6F6" w14:textId="77777777" w:rsidR="00F55D62" w:rsidRDefault="00F55D62">
      <w:pPr>
        <w:tabs>
          <w:tab w:val="left" w:pos="2200"/>
        </w:tabs>
        <w:spacing w:before="20" w:after="20"/>
        <w:ind w:left="2420" w:hanging="2160"/>
        <w:rPr>
          <w:rFonts w:ascii="Helvetica" w:hAnsi="Helvetica"/>
          <w:color w:val="000000"/>
          <w:sz w:val="16"/>
        </w:rPr>
      </w:pPr>
      <w:r>
        <w:rPr>
          <w:rFonts w:ascii="Helvetica" w:hAnsi="Helvetica"/>
          <w:color w:val="000000"/>
          <w:sz w:val="16"/>
        </w:rPr>
        <w:t>Div. 3 of Part III</w:t>
      </w:r>
      <w:r>
        <w:rPr>
          <w:rFonts w:ascii="Helvetica" w:hAnsi="Helvetica"/>
          <w:color w:val="000000"/>
          <w:sz w:val="16"/>
        </w:rPr>
        <w:tab/>
        <w:t>ad. No.74, 1997</w:t>
      </w:r>
    </w:p>
    <w:p w14:paraId="5A55680C"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 xml:space="preserve">   (ss. 37, 38)</w:t>
      </w:r>
    </w:p>
    <w:p w14:paraId="198577CB"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w:t>
      </w:r>
      <w:r>
        <w:rPr>
          <w:rFonts w:ascii="Helvetica" w:hAnsi="Helvetica"/>
          <w:color w:val="000000"/>
          <w:sz w:val="16"/>
        </w:rPr>
        <w:tab/>
        <w:t>rs. No. 74, 1997</w:t>
      </w:r>
    </w:p>
    <w:p w14:paraId="30515BA6"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ad. No. 74, 1997</w:t>
      </w:r>
    </w:p>
    <w:p w14:paraId="3C35ABEC" w14:textId="77777777" w:rsidR="00F55D62" w:rsidRDefault="00F55D62">
      <w:pPr>
        <w:tabs>
          <w:tab w:val="left" w:pos="2200"/>
        </w:tabs>
        <w:spacing w:before="20" w:after="20"/>
        <w:ind w:left="2420" w:hanging="2160"/>
        <w:rPr>
          <w:rFonts w:ascii="Helvetica" w:hAnsi="Helvetica"/>
          <w:color w:val="000000"/>
          <w:sz w:val="16"/>
        </w:rPr>
      </w:pPr>
      <w:r>
        <w:rPr>
          <w:rFonts w:ascii="Helvetica" w:hAnsi="Helvetica"/>
          <w:color w:val="000000"/>
          <w:sz w:val="16"/>
        </w:rPr>
        <w:tab/>
        <w:t>am. 1999 No 66 s 6 sch 3</w:t>
      </w:r>
    </w:p>
    <w:p w14:paraId="7211548C"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4</w:t>
      </w:r>
      <w:r>
        <w:rPr>
          <w:rFonts w:ascii="Helvetica" w:hAnsi="Helvetica"/>
          <w:color w:val="000000"/>
          <w:sz w:val="16"/>
        </w:rPr>
        <w:tab/>
        <w:t>rep. No. 74, 1997</w:t>
      </w:r>
    </w:p>
    <w:p w14:paraId="1DE57A92"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IV</w:t>
      </w:r>
      <w:r>
        <w:rPr>
          <w:rFonts w:ascii="Helvetica" w:hAnsi="Helvetica"/>
          <w:color w:val="000000"/>
          <w:sz w:val="16"/>
        </w:rPr>
        <w:tab/>
        <w:t>ad. No. 74, 1997</w:t>
      </w:r>
    </w:p>
    <w:p w14:paraId="079BE253"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40-42</w:t>
      </w:r>
      <w:r>
        <w:rPr>
          <w:rFonts w:ascii="Helvetica" w:hAnsi="Helvetica"/>
          <w:color w:val="000000"/>
          <w:sz w:val="16"/>
        </w:rPr>
        <w:tab/>
        <w:t>am. No. 74, 1997</w:t>
      </w:r>
    </w:p>
    <w:p w14:paraId="02462EDF" w14:textId="77777777" w:rsidR="00F55D62" w:rsidRDefault="00F55D62">
      <w:pPr>
        <w:tabs>
          <w:tab w:val="left" w:pos="2200"/>
        </w:tabs>
        <w:spacing w:before="20" w:after="20"/>
        <w:ind w:left="2420" w:hanging="2160"/>
        <w:rPr>
          <w:rFonts w:ascii="Helvetica" w:hAnsi="Helvetica"/>
          <w:color w:val="000000"/>
          <w:sz w:val="16"/>
        </w:rPr>
      </w:pPr>
      <w:r>
        <w:rPr>
          <w:rFonts w:ascii="Helvetica" w:hAnsi="Helvetica"/>
          <w:color w:val="000000"/>
          <w:sz w:val="16"/>
        </w:rPr>
        <w:t>Part 5 (ss. 43, 45-49, 51,</w:t>
      </w:r>
      <w:r>
        <w:rPr>
          <w:rFonts w:ascii="Helvetica" w:hAnsi="Helvetica"/>
          <w:color w:val="000000"/>
          <w:sz w:val="16"/>
        </w:rPr>
        <w:tab/>
        <w:t>rep. No. 74, 1997</w:t>
      </w:r>
    </w:p>
    <w:p w14:paraId="5980D4A3"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 xml:space="preserve">   52)</w:t>
      </w:r>
    </w:p>
    <w:p w14:paraId="3E6A50D3"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 43</w:t>
      </w:r>
      <w:r>
        <w:rPr>
          <w:rFonts w:ascii="Helvetica" w:hAnsi="Helvetica"/>
          <w:color w:val="000000"/>
          <w:sz w:val="16"/>
        </w:rPr>
        <w:tab/>
        <w:t>rep. No. 74, 1997</w:t>
      </w:r>
    </w:p>
    <w:p w14:paraId="0FAB96CE"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45-49</w:t>
      </w:r>
      <w:r>
        <w:rPr>
          <w:rFonts w:ascii="Helvetica" w:hAnsi="Helvetica"/>
          <w:color w:val="000000"/>
          <w:sz w:val="16"/>
        </w:rPr>
        <w:tab/>
        <w:t>rep. No. 74, 1997</w:t>
      </w:r>
    </w:p>
    <w:p w14:paraId="44C522BE" w14:textId="77777777" w:rsidR="00F55D62" w:rsidRDefault="00F55D6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51, 52</w:t>
      </w:r>
      <w:r>
        <w:rPr>
          <w:rFonts w:ascii="Helvetica" w:hAnsi="Helvetica"/>
          <w:color w:val="000000"/>
          <w:sz w:val="16"/>
        </w:rPr>
        <w:tab/>
        <w:t>rep. No. 74, 1997</w:t>
      </w:r>
    </w:p>
    <w:p w14:paraId="59D2BEEB" w14:textId="77777777" w:rsidR="00F55D62" w:rsidRDefault="00F55D62">
      <w:pPr>
        <w:pBdr>
          <w:bottom w:val="single" w:sz="6" w:space="1" w:color="auto"/>
        </w:pBdr>
        <w:tabs>
          <w:tab w:val="left" w:leader="dot" w:pos="2200"/>
        </w:tabs>
        <w:spacing w:before="20" w:after="20"/>
        <w:ind w:left="2420" w:hanging="2160"/>
        <w:rPr>
          <w:rFonts w:ascii="Helvetica" w:hAnsi="Helvetica"/>
          <w:color w:val="000000"/>
          <w:sz w:val="16"/>
        </w:rPr>
      </w:pPr>
    </w:p>
    <w:p w14:paraId="04F32CCB" w14:textId="77777777" w:rsidR="00F55D62" w:rsidRDefault="00F55D62">
      <w:pPr>
        <w:tabs>
          <w:tab w:val="left" w:leader="dot" w:pos="2200"/>
        </w:tabs>
        <w:spacing w:before="20" w:after="20"/>
        <w:ind w:left="2420" w:hanging="2160"/>
        <w:rPr>
          <w:rFonts w:ascii="Helvetica" w:hAnsi="Helvetica"/>
          <w:color w:val="000000"/>
          <w:sz w:val="16"/>
        </w:rPr>
      </w:pPr>
    </w:p>
    <w:p w14:paraId="000A1F0C" w14:textId="77777777" w:rsidR="00F55D62" w:rsidRDefault="00F55D62">
      <w:pPr>
        <w:pStyle w:val="Amain"/>
        <w:sectPr w:rsidR="00F55D62" w:rsidSect="008E319F">
          <w:headerReference w:type="even" r:id="rId27"/>
          <w:headerReference w:type="default" r:id="rId28"/>
          <w:headerReference w:type="first" r:id="rId29"/>
          <w:footerReference w:type="first" r:id="rId30"/>
          <w:type w:val="continuous"/>
          <w:pgSz w:w="11906" w:h="16838"/>
          <w:pgMar w:top="2999" w:right="1899" w:bottom="2500" w:left="2302" w:header="2477" w:footer="2098" w:gutter="0"/>
          <w:cols w:space="720"/>
          <w:titlePg/>
          <w:docGrid w:linePitch="326"/>
        </w:sectPr>
      </w:pPr>
    </w:p>
    <w:p w14:paraId="1F55C4C9" w14:textId="77777777" w:rsidR="00F55D62" w:rsidRDefault="00F55D62">
      <w:pPr>
        <w:pStyle w:val="Amain"/>
        <w:jc w:val="center"/>
        <w:rPr>
          <w:sz w:val="18"/>
        </w:rPr>
      </w:pPr>
      <w:r>
        <w:rPr>
          <w:sz w:val="18"/>
        </w:rPr>
        <w:lastRenderedPageBreak/>
        <w:t xml:space="preserve">TABLE SHOWING SECTION HISTORY OF THE </w:t>
      </w:r>
      <w:r>
        <w:rPr>
          <w:i/>
          <w:sz w:val="18"/>
        </w:rPr>
        <w:t xml:space="preserve">UNIVERSITY OF CANBERRA ACT 1989 </w:t>
      </w:r>
      <w:r>
        <w:rPr>
          <w:i/>
          <w:sz w:val="18"/>
        </w:rPr>
        <w:br/>
      </w:r>
      <w:r>
        <w:rPr>
          <w:sz w:val="18"/>
        </w:rPr>
        <w:t>AS PROVIDED BY THE COMMONWEALTH</w:t>
      </w:r>
    </w:p>
    <w:p w14:paraId="386B1A0E" w14:textId="77777777" w:rsidR="00F55D62" w:rsidRDefault="00F55D62">
      <w:pPr>
        <w:pStyle w:val="Amain"/>
        <w:rPr>
          <w:sz w:val="18"/>
        </w:rPr>
      </w:pPr>
      <w:r>
        <w:rPr>
          <w:b/>
          <w:sz w:val="18"/>
        </w:rPr>
        <w:t xml:space="preserve">NOTE—This Table does not form part of the </w:t>
      </w:r>
      <w:r>
        <w:rPr>
          <w:i/>
          <w:sz w:val="18"/>
        </w:rPr>
        <w:t>University of Canberra Act 1989</w:t>
      </w:r>
      <w:r>
        <w:rPr>
          <w:b/>
          <w:sz w:val="18"/>
        </w:rPr>
        <w:t xml:space="preserve"> and is printed for convenience of reference only. </w:t>
      </w:r>
    </w:p>
    <w:p w14:paraId="7FD353B0" w14:textId="77777777" w:rsidR="00F55D62" w:rsidRDefault="00F55D62">
      <w:pPr>
        <w:spacing w:before="240"/>
        <w:ind w:right="20"/>
        <w:jc w:val="center"/>
        <w:rPr>
          <w:rFonts w:ascii="Helvetica" w:hAnsi="Helvetica"/>
          <w:b/>
          <w:color w:val="000000"/>
          <w:sz w:val="20"/>
        </w:rPr>
      </w:pPr>
      <w:r>
        <w:rPr>
          <w:rFonts w:ascii="Helvetica" w:hAnsi="Helvetica"/>
          <w:b/>
          <w:color w:val="000000"/>
          <w:sz w:val="20"/>
        </w:rPr>
        <w:t>Table of Amendments</w:t>
      </w:r>
    </w:p>
    <w:p w14:paraId="693E8783" w14:textId="77777777" w:rsidR="00F55D62" w:rsidRDefault="00F55D62">
      <w:pPr>
        <w:spacing w:before="20"/>
        <w:ind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1EE1A11B" w14:textId="77777777" w:rsidR="00F55D62" w:rsidRDefault="00F55D62">
      <w:pPr>
        <w:pBdr>
          <w:top w:val="single" w:sz="6" w:space="0" w:color="auto"/>
        </w:pBdr>
        <w:tabs>
          <w:tab w:val="left" w:pos="2200"/>
        </w:tabs>
        <w:spacing w:before="20" w:after="20"/>
        <w:ind w:right="20"/>
        <w:rPr>
          <w:rFonts w:ascii="Helvetica" w:hAnsi="Helvetica"/>
          <w:color w:val="000000"/>
          <w:sz w:val="8"/>
        </w:rPr>
      </w:pPr>
    </w:p>
    <w:p w14:paraId="50EE4D98" w14:textId="77777777" w:rsidR="00F55D62" w:rsidRDefault="00F55D62">
      <w:pPr>
        <w:pBdr>
          <w:top w:val="single" w:sz="6" w:space="0" w:color="auto"/>
        </w:pBd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61239051" w14:textId="77777777" w:rsidR="00F55D62" w:rsidRDefault="00F55D62">
      <w:pPr>
        <w:pBdr>
          <w:bottom w:val="single" w:sz="2" w:space="0" w:color="auto"/>
        </w:pBdr>
        <w:tabs>
          <w:tab w:val="left" w:pos="2200"/>
        </w:tabs>
        <w:spacing w:before="20" w:after="20"/>
        <w:ind w:right="20"/>
        <w:rPr>
          <w:rFonts w:ascii="Helvetica" w:hAnsi="Helvetica"/>
          <w:color w:val="000000"/>
          <w:sz w:val="16"/>
        </w:rPr>
      </w:pPr>
    </w:p>
    <w:p w14:paraId="2C6453EF" w14:textId="77777777" w:rsidR="00F55D62" w:rsidRDefault="00F55D62">
      <w:pPr>
        <w:tabs>
          <w:tab w:val="left" w:leader="dot" w:pos="2200"/>
        </w:tabs>
        <w:spacing w:before="20" w:after="20"/>
        <w:ind w:left="260" w:right="20"/>
        <w:rPr>
          <w:rFonts w:ascii="Helvetica" w:hAnsi="Helvetica"/>
          <w:color w:val="000000"/>
          <w:sz w:val="8"/>
        </w:rPr>
      </w:pPr>
    </w:p>
    <w:p w14:paraId="1FF4CFDE" w14:textId="77777777" w:rsidR="00F55D62" w:rsidRDefault="00F55D62">
      <w:pPr>
        <w:spacing w:before="20" w:after="20"/>
        <w:rPr>
          <w:rFonts w:ascii="Helvetica" w:hAnsi="Helvetica"/>
          <w:color w:val="000000"/>
        </w:rPr>
        <w:sectPr w:rsidR="00F55D62" w:rsidSect="008E319F">
          <w:headerReference w:type="first" r:id="rId31"/>
          <w:pgSz w:w="11906" w:h="16838"/>
          <w:pgMar w:top="2999" w:right="1899" w:bottom="2500" w:left="2302" w:header="2477" w:footer="2098" w:gutter="0"/>
          <w:cols w:space="720"/>
          <w:titlePg/>
          <w:docGrid w:linePitch="326"/>
        </w:sectPr>
      </w:pPr>
    </w:p>
    <w:p w14:paraId="0DD73B89"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Title</w:t>
      </w:r>
      <w:r>
        <w:rPr>
          <w:rFonts w:ascii="Helvetica" w:hAnsi="Helvetica"/>
          <w:color w:val="000000"/>
          <w:sz w:val="16"/>
        </w:rPr>
        <w:tab/>
        <w:t>am. No. 66, 1997</w:t>
      </w:r>
    </w:p>
    <w:p w14:paraId="1513BFFA"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Preamble</w:t>
      </w:r>
      <w:r>
        <w:rPr>
          <w:rFonts w:ascii="Helvetica" w:hAnsi="Helvetica"/>
          <w:color w:val="000000"/>
          <w:sz w:val="16"/>
        </w:rPr>
        <w:tab/>
        <w:t>am. No. 66, 1997</w:t>
      </w:r>
    </w:p>
    <w:p w14:paraId="31B89F0E"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w:t>
      </w:r>
      <w:r>
        <w:rPr>
          <w:rFonts w:ascii="Helvetica" w:hAnsi="Helvetica"/>
          <w:color w:val="000000"/>
          <w:sz w:val="16"/>
        </w:rPr>
        <w:tab/>
        <w:t>am. No. 132, 1991; No. 66, 1997</w:t>
      </w:r>
    </w:p>
    <w:p w14:paraId="12BAAFA2"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5</w:t>
      </w:r>
      <w:r>
        <w:rPr>
          <w:rFonts w:ascii="Helvetica" w:hAnsi="Helvetica"/>
          <w:color w:val="000000"/>
          <w:sz w:val="16"/>
        </w:rPr>
        <w:tab/>
        <w:t>rep. Statutory Rules 1993 No. 69</w:t>
      </w:r>
    </w:p>
    <w:p w14:paraId="1EF0A1A3"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11</w:t>
      </w:r>
      <w:r>
        <w:rPr>
          <w:rFonts w:ascii="Helvetica" w:hAnsi="Helvetica"/>
          <w:color w:val="000000"/>
          <w:sz w:val="16"/>
        </w:rPr>
        <w:tab/>
        <w:t>am. No. 132, 1991; No. 66, 1997</w:t>
      </w:r>
    </w:p>
    <w:p w14:paraId="10759E25"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15</w:t>
      </w:r>
      <w:r>
        <w:rPr>
          <w:rFonts w:ascii="Helvetica" w:hAnsi="Helvetica"/>
          <w:color w:val="000000"/>
          <w:sz w:val="16"/>
        </w:rPr>
        <w:tab/>
        <w:t>am. No. 132, 1991; No. 66, 1997</w:t>
      </w:r>
    </w:p>
    <w:p w14:paraId="0B40A033"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20</w:t>
      </w:r>
      <w:r>
        <w:rPr>
          <w:rFonts w:ascii="Helvetica" w:hAnsi="Helvetica"/>
          <w:color w:val="000000"/>
          <w:sz w:val="16"/>
        </w:rPr>
        <w:tab/>
        <w:t>am. No. 66, 1997</w:t>
      </w:r>
    </w:p>
    <w:p w14:paraId="494E8531"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22</w:t>
      </w:r>
      <w:r>
        <w:rPr>
          <w:rFonts w:ascii="Helvetica" w:hAnsi="Helvetica"/>
          <w:color w:val="000000"/>
          <w:sz w:val="16"/>
        </w:rPr>
        <w:tab/>
        <w:t>am. No. 66, 1997</w:t>
      </w:r>
    </w:p>
    <w:p w14:paraId="64587946"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24</w:t>
      </w:r>
      <w:r>
        <w:rPr>
          <w:rFonts w:ascii="Helvetica" w:hAnsi="Helvetica"/>
          <w:color w:val="000000"/>
          <w:sz w:val="16"/>
        </w:rPr>
        <w:tab/>
        <w:t>am. No. 132, 1991</w:t>
      </w:r>
    </w:p>
    <w:p w14:paraId="31314F6B"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26</w:t>
      </w:r>
      <w:r>
        <w:rPr>
          <w:rFonts w:ascii="Helvetica" w:hAnsi="Helvetica"/>
          <w:color w:val="000000"/>
          <w:sz w:val="16"/>
        </w:rPr>
        <w:tab/>
        <w:t>rep. No. 168, 1995</w:t>
      </w:r>
    </w:p>
    <w:p w14:paraId="4BC07F4E"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30</w:t>
      </w:r>
      <w:r>
        <w:rPr>
          <w:rFonts w:ascii="Helvetica" w:hAnsi="Helvetica"/>
          <w:color w:val="000000"/>
          <w:sz w:val="16"/>
        </w:rPr>
        <w:tab/>
        <w:t>rs. No. 158, 1992</w:t>
      </w:r>
    </w:p>
    <w:p w14:paraId="32E0BF75"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31, 32</w:t>
      </w:r>
      <w:r>
        <w:rPr>
          <w:rFonts w:ascii="Helvetica" w:hAnsi="Helvetica"/>
          <w:color w:val="000000"/>
          <w:sz w:val="16"/>
        </w:rPr>
        <w:tab/>
        <w:t>rep. No. 158, 1992</w:t>
      </w:r>
    </w:p>
    <w:p w14:paraId="731DC976"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33</w:t>
      </w:r>
      <w:r>
        <w:rPr>
          <w:rFonts w:ascii="Helvetica" w:hAnsi="Helvetica"/>
          <w:color w:val="000000"/>
          <w:sz w:val="16"/>
        </w:rPr>
        <w:tab/>
        <w:t>am. No. 158, 1992</w:t>
      </w:r>
    </w:p>
    <w:p w14:paraId="58C6AB87"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38</w:t>
      </w:r>
      <w:r>
        <w:rPr>
          <w:rFonts w:ascii="Helvetica" w:hAnsi="Helvetica"/>
          <w:color w:val="000000"/>
          <w:sz w:val="16"/>
        </w:rPr>
        <w:tab/>
        <w:t>am. No. 118, 1992</w:t>
      </w:r>
    </w:p>
    <w:p w14:paraId="58AF3707" w14:textId="77777777" w:rsidR="00F55D62" w:rsidRDefault="00F55D62">
      <w:pPr>
        <w:tabs>
          <w:tab w:val="left" w:pos="2200"/>
        </w:tabs>
        <w:spacing w:before="20" w:after="20"/>
        <w:ind w:left="2420" w:hanging="2420"/>
        <w:rPr>
          <w:rFonts w:ascii="Helvetica" w:hAnsi="Helvetica"/>
          <w:color w:val="000000"/>
          <w:sz w:val="16"/>
        </w:rPr>
      </w:pPr>
      <w:r>
        <w:rPr>
          <w:rFonts w:ascii="Helvetica" w:hAnsi="Helvetica"/>
          <w:color w:val="000000"/>
          <w:sz w:val="16"/>
        </w:rPr>
        <w:tab/>
        <w:t>rep. No. 66, 1997</w:t>
      </w:r>
    </w:p>
    <w:p w14:paraId="54DEF157"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39</w:t>
      </w:r>
      <w:r>
        <w:rPr>
          <w:rFonts w:ascii="Helvetica" w:hAnsi="Helvetica"/>
          <w:color w:val="000000"/>
          <w:sz w:val="16"/>
        </w:rPr>
        <w:tab/>
        <w:t>am. No. 132, 1991</w:t>
      </w:r>
    </w:p>
    <w:p w14:paraId="07DD82BB"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40</w:t>
      </w:r>
      <w:r>
        <w:rPr>
          <w:rFonts w:ascii="Helvetica" w:hAnsi="Helvetica"/>
          <w:color w:val="000000"/>
          <w:sz w:val="16"/>
        </w:rPr>
        <w:tab/>
        <w:t>am. No. 158, 1992</w:t>
      </w:r>
    </w:p>
    <w:p w14:paraId="57ECF787"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Div. 2 of Part 5 (s. 44)</w:t>
      </w:r>
      <w:r>
        <w:rPr>
          <w:rFonts w:ascii="Helvetica" w:hAnsi="Helvetica"/>
          <w:color w:val="000000"/>
          <w:sz w:val="16"/>
        </w:rPr>
        <w:tab/>
        <w:t>rep. No. 66, 1997</w:t>
      </w:r>
    </w:p>
    <w:p w14:paraId="38E0EDB4"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44</w:t>
      </w:r>
      <w:r>
        <w:rPr>
          <w:rFonts w:ascii="Helvetica" w:hAnsi="Helvetica"/>
          <w:color w:val="000000"/>
          <w:sz w:val="16"/>
        </w:rPr>
        <w:tab/>
        <w:t>rep. No. 66, 1997</w:t>
      </w:r>
    </w:p>
    <w:p w14:paraId="280BEF4E"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 50</w:t>
      </w:r>
      <w:r>
        <w:rPr>
          <w:rFonts w:ascii="Helvetica" w:hAnsi="Helvetica"/>
          <w:color w:val="000000"/>
          <w:sz w:val="16"/>
        </w:rPr>
        <w:tab/>
        <w:t>rep. No. 66, 1997</w:t>
      </w:r>
    </w:p>
    <w:p w14:paraId="6CE83FCD"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53, 54</w:t>
      </w:r>
      <w:r>
        <w:rPr>
          <w:rFonts w:ascii="Helvetica" w:hAnsi="Helvetica"/>
          <w:color w:val="000000"/>
          <w:sz w:val="16"/>
        </w:rPr>
        <w:tab/>
        <w:t>rep. No. 66, 1997</w:t>
      </w:r>
    </w:p>
    <w:p w14:paraId="24E48BB8" w14:textId="77777777" w:rsidR="00F55D62" w:rsidRDefault="00F55D62">
      <w:pPr>
        <w:tabs>
          <w:tab w:val="left" w:pos="2200"/>
        </w:tabs>
        <w:spacing w:before="20" w:after="20"/>
        <w:ind w:left="2420" w:hanging="2420"/>
        <w:rPr>
          <w:rFonts w:ascii="Helvetica" w:hAnsi="Helvetica"/>
          <w:color w:val="000000"/>
          <w:sz w:val="16"/>
        </w:rPr>
      </w:pPr>
      <w:r>
        <w:rPr>
          <w:rFonts w:ascii="Helvetica" w:hAnsi="Helvetica"/>
          <w:color w:val="000000"/>
          <w:sz w:val="16"/>
        </w:rPr>
        <w:t>Divs. 4 and 5 of Part 5</w:t>
      </w:r>
      <w:r>
        <w:rPr>
          <w:rFonts w:ascii="Helvetica" w:hAnsi="Helvetica"/>
          <w:color w:val="000000"/>
          <w:sz w:val="16"/>
        </w:rPr>
        <w:tab/>
        <w:t>rep. No. 66, 1997</w:t>
      </w:r>
    </w:p>
    <w:p w14:paraId="6ED0C937"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 xml:space="preserve">   (ss. 55-61)</w:t>
      </w:r>
    </w:p>
    <w:p w14:paraId="5AC425BC" w14:textId="77777777" w:rsidR="00F55D62" w:rsidRDefault="00F55D62">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55-61</w:t>
      </w:r>
      <w:r>
        <w:rPr>
          <w:rFonts w:ascii="Helvetica" w:hAnsi="Helvetica"/>
          <w:color w:val="000000"/>
          <w:sz w:val="16"/>
        </w:rPr>
        <w:tab/>
        <w:t>rep. No. 66, 1997</w:t>
      </w:r>
    </w:p>
    <w:p w14:paraId="31E886B9" w14:textId="77777777" w:rsidR="00F55D62" w:rsidRDefault="00F55D62">
      <w:pPr>
        <w:pBdr>
          <w:bottom w:val="single" w:sz="6" w:space="1" w:color="auto"/>
        </w:pBdr>
        <w:tabs>
          <w:tab w:val="left" w:leader="dot" w:pos="2200"/>
        </w:tabs>
        <w:spacing w:before="20" w:after="20"/>
        <w:ind w:left="2420" w:hanging="2420"/>
        <w:rPr>
          <w:rFonts w:ascii="Helvetica" w:hAnsi="Helvetica"/>
          <w:color w:val="000000"/>
          <w:sz w:val="16"/>
        </w:rPr>
      </w:pPr>
    </w:p>
    <w:p w14:paraId="4085307D" w14:textId="77777777" w:rsidR="00F55D62" w:rsidRDefault="00F55D62">
      <w:pPr>
        <w:spacing w:after="160"/>
        <w:jc w:val="center"/>
        <w:rPr>
          <w:rFonts w:ascii="Helvetica" w:hAnsi="Helvetica"/>
          <w:b/>
          <w:color w:val="000000"/>
          <w:sz w:val="20"/>
        </w:rPr>
      </w:pPr>
      <w:r>
        <w:br w:type="page"/>
      </w:r>
      <w:r>
        <w:rPr>
          <w:rFonts w:ascii="Helvetica" w:hAnsi="Helvetica"/>
          <w:b/>
          <w:color w:val="000000"/>
          <w:sz w:val="20"/>
        </w:rPr>
        <w:lastRenderedPageBreak/>
        <w:t>NEXT TABLE NOT TO BE INCLUDED IN REPRINT</w:t>
      </w:r>
    </w:p>
    <w:p w14:paraId="50A1F79D" w14:textId="77777777" w:rsidR="00F55D62" w:rsidRDefault="00F55D62">
      <w:pPr>
        <w:spacing w:before="240" w:after="160"/>
        <w:jc w:val="center"/>
        <w:rPr>
          <w:rFonts w:ascii="Helvetica" w:hAnsi="Helvetica"/>
          <w:b/>
          <w:color w:val="000000"/>
          <w:sz w:val="20"/>
        </w:rPr>
      </w:pPr>
      <w:r>
        <w:rPr>
          <w:rFonts w:ascii="Helvetica" w:hAnsi="Helvetica"/>
          <w:b/>
          <w:color w:val="000000"/>
          <w:sz w:val="20"/>
        </w:rPr>
        <w:t>NOTES</w:t>
      </w:r>
    </w:p>
    <w:p w14:paraId="70A51175" w14:textId="77777777" w:rsidR="00F55D62" w:rsidRDefault="00F55D62">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University of Canberra Act 1989</w:t>
      </w:r>
      <w:r>
        <w:rPr>
          <w:rFonts w:ascii="Helvetica" w:hAnsi="Helvetica"/>
          <w:color w:val="000000"/>
          <w:sz w:val="18"/>
        </w:rPr>
        <w:t xml:space="preserve"> as shown in this reprint comprises Act No. 179, 1989 amended as indicated in the Tables below.</w:t>
      </w:r>
    </w:p>
    <w:p w14:paraId="079BA407" w14:textId="77777777" w:rsidR="00F55D62" w:rsidRDefault="00F55D62">
      <w:pPr>
        <w:ind w:left="260" w:hanging="260"/>
        <w:rPr>
          <w:rFonts w:ascii="Helvetica" w:hAnsi="Helvetica"/>
          <w:color w:val="000000"/>
          <w:sz w:val="18"/>
        </w:rPr>
      </w:pPr>
      <w:r>
        <w:rPr>
          <w:rFonts w:ascii="Helvetica" w:hAnsi="Helvetica"/>
          <w:color w:val="000000"/>
          <w:sz w:val="18"/>
        </w:rPr>
        <w:tab/>
        <w:t xml:space="preserve">The </w:t>
      </w:r>
      <w:r>
        <w:rPr>
          <w:rFonts w:ascii="Helvetica" w:hAnsi="Helvetica"/>
          <w:i/>
          <w:color w:val="000000"/>
          <w:sz w:val="18"/>
        </w:rPr>
        <w:t>University of Canberra Act 1989</w:t>
      </w:r>
      <w:r>
        <w:rPr>
          <w:rFonts w:ascii="Helvetica" w:hAnsi="Helvetica"/>
          <w:color w:val="000000"/>
          <w:sz w:val="18"/>
        </w:rPr>
        <w:t xml:space="preserve"> was amended by the University of Canberra (Cessation of Sponsorship) Regulations.  The amendments are incorporated in this reprint.</w:t>
      </w:r>
    </w:p>
    <w:p w14:paraId="78F05105" w14:textId="77777777" w:rsidR="00F55D62" w:rsidRDefault="00F55D62">
      <w:pPr>
        <w:spacing w:before="20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E23C8" w14:paraId="6608A624" w14:textId="77777777">
        <w:trPr>
          <w:cantSplit/>
        </w:trPr>
        <w:tc>
          <w:tcPr>
            <w:tcW w:w="2280" w:type="dxa"/>
            <w:tcBorders>
              <w:top w:val="single" w:sz="6" w:space="0" w:color="auto"/>
              <w:bottom w:val="single" w:sz="2" w:space="0" w:color="auto"/>
            </w:tcBorders>
          </w:tcPr>
          <w:p w14:paraId="36611AAA" w14:textId="77777777" w:rsidR="00F55D62" w:rsidRDefault="00F55D62">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4648AA53" w14:textId="77777777" w:rsidR="00F55D62" w:rsidRDefault="00F55D62">
            <w:pPr>
              <w:spacing w:before="480" w:after="0"/>
              <w:rPr>
                <w:rFonts w:ascii="Helvetica" w:hAnsi="Helvetica"/>
                <w:color w:val="000000"/>
                <w:sz w:val="16"/>
              </w:rPr>
            </w:pPr>
            <w:r>
              <w:rPr>
                <w:rFonts w:ascii="Helvetica" w:hAnsi="Helvetica"/>
                <w:color w:val="000000"/>
                <w:sz w:val="16"/>
              </w:rPr>
              <w:t xml:space="preserve">Number  </w:t>
            </w:r>
          </w:p>
          <w:p w14:paraId="6CBAFF53" w14:textId="77777777" w:rsidR="00F55D62" w:rsidRDefault="00F55D62">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5CE216CD" w14:textId="77777777" w:rsidR="00F55D62" w:rsidRDefault="00F55D62">
            <w:pPr>
              <w:spacing w:before="320" w:after="0"/>
              <w:rPr>
                <w:rFonts w:ascii="Helvetica" w:hAnsi="Helvetica"/>
                <w:color w:val="000000"/>
                <w:sz w:val="16"/>
              </w:rPr>
            </w:pPr>
          </w:p>
          <w:p w14:paraId="689195DB" w14:textId="77777777" w:rsidR="00F55D62" w:rsidRDefault="00F55D62">
            <w:pPr>
              <w:spacing w:before="0" w:after="0"/>
              <w:rPr>
                <w:rFonts w:ascii="Helvetica" w:hAnsi="Helvetica"/>
                <w:color w:val="000000"/>
                <w:sz w:val="16"/>
              </w:rPr>
            </w:pPr>
            <w:r>
              <w:rPr>
                <w:rFonts w:ascii="Helvetica" w:hAnsi="Helvetica"/>
                <w:color w:val="000000"/>
                <w:sz w:val="16"/>
              </w:rPr>
              <w:t>Date of</w:t>
            </w:r>
          </w:p>
          <w:p w14:paraId="342ED52A" w14:textId="77777777" w:rsidR="00F55D62" w:rsidRDefault="00F55D62">
            <w:pPr>
              <w:spacing w:before="0" w:after="0"/>
              <w:rPr>
                <w:rFonts w:ascii="Helvetica" w:hAnsi="Helvetica"/>
                <w:color w:val="000000"/>
                <w:sz w:val="16"/>
              </w:rPr>
            </w:pPr>
            <w:r>
              <w:rPr>
                <w:rFonts w:ascii="Helvetica" w:hAnsi="Helvetica"/>
                <w:color w:val="000000"/>
                <w:sz w:val="16"/>
              </w:rPr>
              <w:t>Assent</w:t>
            </w:r>
          </w:p>
        </w:tc>
        <w:tc>
          <w:tcPr>
            <w:tcW w:w="1360" w:type="dxa"/>
            <w:tcBorders>
              <w:top w:val="single" w:sz="6" w:space="0" w:color="auto"/>
              <w:bottom w:val="single" w:sz="2" w:space="0" w:color="auto"/>
            </w:tcBorders>
          </w:tcPr>
          <w:p w14:paraId="03B48799" w14:textId="77777777" w:rsidR="00F55D62" w:rsidRDefault="00F55D62">
            <w:pPr>
              <w:spacing w:before="480" w:after="0"/>
              <w:rPr>
                <w:rFonts w:ascii="Helvetica" w:hAnsi="Helvetica"/>
                <w:color w:val="000000"/>
                <w:sz w:val="16"/>
              </w:rPr>
            </w:pPr>
            <w:r>
              <w:rPr>
                <w:rFonts w:ascii="Helvetica" w:hAnsi="Helvetica"/>
                <w:color w:val="000000"/>
                <w:sz w:val="16"/>
              </w:rPr>
              <w:t xml:space="preserve">Date of </w:t>
            </w:r>
          </w:p>
          <w:p w14:paraId="3FC2BC2B" w14:textId="77777777" w:rsidR="00F55D62" w:rsidRDefault="00F55D62">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2CB99151" w14:textId="77777777" w:rsidR="00F55D62" w:rsidRDefault="00F55D62">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74DAAB7C" w14:textId="77777777" w:rsidR="00F55D62" w:rsidRDefault="00F55D62">
      <w:pPr>
        <w:spacing w:before="0" w:after="0"/>
        <w:ind w:left="140" w:right="20"/>
        <w:rPr>
          <w:rFonts w:ascii="Helvetica" w:hAnsi="Helvetica"/>
          <w:color w:val="000000"/>
          <w:sz w:val="8"/>
        </w:rPr>
      </w:pPr>
    </w:p>
    <w:p w14:paraId="03F1B048" w14:textId="77777777" w:rsidR="00F55D62" w:rsidRDefault="00F55D62">
      <w:pPr>
        <w:spacing w:before="20" w:after="20"/>
        <w:rPr>
          <w:rFonts w:ascii="Helvetica" w:hAnsi="Helvetica"/>
          <w:color w:val="000000"/>
        </w:rPr>
        <w:sectPr w:rsidR="00F55D62" w:rsidSect="008E319F">
          <w:headerReference w:type="even" r:id="rId32"/>
          <w:headerReference w:type="default" r:id="rId33"/>
          <w:headerReference w:type="first" r:id="rId34"/>
          <w:type w:val="continuous"/>
          <w:pgSz w:w="11906" w:h="16838"/>
          <w:pgMar w:top="2999" w:right="1899" w:bottom="2500" w:left="2302" w:header="2477" w:footer="2098" w:gutter="0"/>
          <w:cols w:space="720"/>
          <w:titlePg/>
          <w:docGrid w:linePitch="32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gridCol w:w="60"/>
      </w:tblGrid>
      <w:tr w:rsidR="00BE23C8" w14:paraId="2BA26020" w14:textId="77777777">
        <w:trPr>
          <w:gridAfter w:val="1"/>
          <w:wAfter w:w="60" w:type="dxa"/>
          <w:cantSplit/>
        </w:trPr>
        <w:tc>
          <w:tcPr>
            <w:tcW w:w="2240" w:type="dxa"/>
          </w:tcPr>
          <w:p w14:paraId="6A0473EC" w14:textId="77777777" w:rsidR="00F55D62" w:rsidRDefault="00F55D62">
            <w:pPr>
              <w:spacing w:before="0" w:after="0"/>
              <w:ind w:left="200" w:hanging="200"/>
              <w:jc w:val="left"/>
              <w:rPr>
                <w:rFonts w:ascii="Helvetica" w:hAnsi="Helvetica"/>
                <w:i/>
                <w:color w:val="000000"/>
                <w:sz w:val="16"/>
              </w:rPr>
            </w:pPr>
            <w:r>
              <w:rPr>
                <w:rFonts w:ascii="Helvetica" w:hAnsi="Helvetica"/>
                <w:i/>
                <w:color w:val="000000"/>
                <w:sz w:val="16"/>
              </w:rPr>
              <w:t>University of Canberra Act 1989</w:t>
            </w:r>
          </w:p>
        </w:tc>
        <w:tc>
          <w:tcPr>
            <w:tcW w:w="1160" w:type="dxa"/>
          </w:tcPr>
          <w:p w14:paraId="47E026A9" w14:textId="77777777" w:rsidR="00F55D62" w:rsidRDefault="00F55D62">
            <w:pPr>
              <w:spacing w:before="0" w:after="0"/>
              <w:jc w:val="left"/>
              <w:rPr>
                <w:rFonts w:ascii="Helvetica" w:hAnsi="Helvetica"/>
                <w:color w:val="000000"/>
                <w:sz w:val="16"/>
              </w:rPr>
            </w:pPr>
            <w:r>
              <w:rPr>
                <w:rFonts w:ascii="Helvetica" w:hAnsi="Helvetica"/>
                <w:color w:val="000000"/>
                <w:sz w:val="16"/>
              </w:rPr>
              <w:t>179, 1989</w:t>
            </w:r>
          </w:p>
        </w:tc>
        <w:tc>
          <w:tcPr>
            <w:tcW w:w="1280" w:type="dxa"/>
          </w:tcPr>
          <w:p w14:paraId="7D37F9E2" w14:textId="77777777" w:rsidR="00F55D62" w:rsidRDefault="00F55D62">
            <w:pPr>
              <w:spacing w:before="0" w:after="0"/>
              <w:jc w:val="left"/>
              <w:rPr>
                <w:rFonts w:ascii="Helvetica" w:hAnsi="Helvetica"/>
                <w:color w:val="000000"/>
                <w:sz w:val="16"/>
              </w:rPr>
            </w:pPr>
            <w:r>
              <w:rPr>
                <w:rFonts w:ascii="Helvetica" w:hAnsi="Helvetica"/>
                <w:color w:val="000000"/>
                <w:sz w:val="16"/>
              </w:rPr>
              <w:t>28 Dec 1989</w:t>
            </w:r>
          </w:p>
        </w:tc>
        <w:tc>
          <w:tcPr>
            <w:tcW w:w="1360" w:type="dxa"/>
          </w:tcPr>
          <w:p w14:paraId="677A40CB" w14:textId="77777777" w:rsidR="00F55D62" w:rsidRDefault="00F55D62">
            <w:pPr>
              <w:spacing w:before="0" w:after="0"/>
              <w:jc w:val="left"/>
              <w:rPr>
                <w:rFonts w:ascii="Helvetica" w:hAnsi="Helvetica"/>
                <w:color w:val="000000"/>
                <w:sz w:val="16"/>
              </w:rPr>
            </w:pPr>
            <w:r>
              <w:rPr>
                <w:rFonts w:ascii="Helvetica" w:hAnsi="Helvetica"/>
                <w:color w:val="000000"/>
                <w:sz w:val="16"/>
              </w:rPr>
              <w:t>1 Jan 1990</w:t>
            </w:r>
          </w:p>
        </w:tc>
        <w:tc>
          <w:tcPr>
            <w:tcW w:w="1180" w:type="dxa"/>
          </w:tcPr>
          <w:p w14:paraId="5814A8F3" w14:textId="77777777" w:rsidR="00F55D62" w:rsidRDefault="00F55D62">
            <w:pPr>
              <w:spacing w:before="0" w:after="0"/>
              <w:jc w:val="right"/>
              <w:rPr>
                <w:rFonts w:ascii="Helvetica" w:hAnsi="Helvetica"/>
                <w:color w:val="000000"/>
                <w:sz w:val="16"/>
              </w:rPr>
            </w:pPr>
          </w:p>
        </w:tc>
      </w:tr>
      <w:tr w:rsidR="00BE23C8" w14:paraId="1EBF406B" w14:textId="77777777">
        <w:trPr>
          <w:gridAfter w:val="1"/>
          <w:wAfter w:w="60" w:type="dxa"/>
          <w:cantSplit/>
        </w:trPr>
        <w:tc>
          <w:tcPr>
            <w:tcW w:w="2240" w:type="dxa"/>
          </w:tcPr>
          <w:p w14:paraId="0F4E6A0B" w14:textId="77777777" w:rsidR="00F55D62" w:rsidRDefault="00F55D62">
            <w:pPr>
              <w:spacing w:before="0" w:after="0"/>
              <w:ind w:left="200" w:hanging="200"/>
              <w:jc w:val="left"/>
              <w:rPr>
                <w:rFonts w:ascii="Helvetica" w:hAnsi="Helvetica"/>
                <w:i/>
                <w:color w:val="000000"/>
                <w:sz w:val="18"/>
              </w:rPr>
            </w:pPr>
            <w:r>
              <w:rPr>
                <w:rFonts w:ascii="Helvetica" w:hAnsi="Helvetica"/>
                <w:i/>
                <w:color w:val="000000"/>
                <w:sz w:val="16"/>
              </w:rPr>
              <w:t>University of Canberra (Amendment) Act 1991</w:t>
            </w:r>
          </w:p>
        </w:tc>
        <w:tc>
          <w:tcPr>
            <w:tcW w:w="1160" w:type="dxa"/>
          </w:tcPr>
          <w:p w14:paraId="4E46E73C" w14:textId="77777777" w:rsidR="00F55D62" w:rsidRDefault="00F55D62">
            <w:pPr>
              <w:spacing w:before="0" w:after="0"/>
              <w:jc w:val="left"/>
              <w:rPr>
                <w:rFonts w:ascii="Helvetica" w:hAnsi="Helvetica"/>
                <w:color w:val="000000"/>
                <w:sz w:val="16"/>
              </w:rPr>
            </w:pPr>
            <w:r>
              <w:rPr>
                <w:rFonts w:ascii="Helvetica" w:hAnsi="Helvetica"/>
                <w:color w:val="000000"/>
                <w:sz w:val="16"/>
              </w:rPr>
              <w:t>132, 1991</w:t>
            </w:r>
          </w:p>
        </w:tc>
        <w:tc>
          <w:tcPr>
            <w:tcW w:w="1280" w:type="dxa"/>
          </w:tcPr>
          <w:p w14:paraId="1121CE54" w14:textId="77777777" w:rsidR="00F55D62" w:rsidRDefault="00F55D62">
            <w:pPr>
              <w:spacing w:before="0" w:after="0"/>
              <w:jc w:val="left"/>
              <w:rPr>
                <w:rFonts w:ascii="Helvetica" w:hAnsi="Helvetica"/>
                <w:color w:val="000000"/>
                <w:sz w:val="16"/>
              </w:rPr>
            </w:pPr>
            <w:r>
              <w:rPr>
                <w:rFonts w:ascii="Helvetica" w:hAnsi="Helvetica"/>
                <w:color w:val="000000"/>
                <w:sz w:val="16"/>
              </w:rPr>
              <w:t>2 Sept 1991</w:t>
            </w:r>
          </w:p>
        </w:tc>
        <w:tc>
          <w:tcPr>
            <w:tcW w:w="1360" w:type="dxa"/>
          </w:tcPr>
          <w:p w14:paraId="58F524B6" w14:textId="77777777" w:rsidR="00F55D62" w:rsidRDefault="00F55D62">
            <w:pPr>
              <w:spacing w:before="0" w:after="0"/>
              <w:jc w:val="left"/>
              <w:rPr>
                <w:rFonts w:ascii="Helvetica" w:hAnsi="Helvetica"/>
                <w:color w:val="000000"/>
                <w:sz w:val="16"/>
              </w:rPr>
            </w:pPr>
            <w:r>
              <w:rPr>
                <w:rFonts w:ascii="Helvetica" w:hAnsi="Helvetica"/>
                <w:color w:val="000000"/>
                <w:sz w:val="16"/>
              </w:rPr>
              <w:t>2 Sept 1991</w:t>
            </w:r>
          </w:p>
        </w:tc>
        <w:tc>
          <w:tcPr>
            <w:tcW w:w="1180" w:type="dxa"/>
          </w:tcPr>
          <w:p w14:paraId="4F8E3CCC" w14:textId="77777777" w:rsidR="00F55D62" w:rsidRDefault="00F55D62">
            <w:pPr>
              <w:spacing w:before="0" w:after="0"/>
              <w:jc w:val="right"/>
              <w:rPr>
                <w:rFonts w:ascii="Helvetica" w:hAnsi="Helvetica"/>
                <w:color w:val="000000"/>
                <w:sz w:val="16"/>
              </w:rPr>
            </w:pPr>
            <w:r>
              <w:rPr>
                <w:rFonts w:ascii="Helvetica" w:hAnsi="Helvetica"/>
                <w:color w:val="000000"/>
                <w:sz w:val="16"/>
              </w:rPr>
              <w:t>—</w:t>
            </w:r>
          </w:p>
        </w:tc>
      </w:tr>
      <w:tr w:rsidR="00BE23C8" w14:paraId="135CC06F" w14:textId="77777777">
        <w:trPr>
          <w:gridAfter w:val="1"/>
          <w:wAfter w:w="60" w:type="dxa"/>
          <w:cantSplit/>
        </w:trPr>
        <w:tc>
          <w:tcPr>
            <w:tcW w:w="2240" w:type="dxa"/>
          </w:tcPr>
          <w:p w14:paraId="2A170856" w14:textId="77777777" w:rsidR="00F55D62" w:rsidRDefault="00F55D62">
            <w:pPr>
              <w:spacing w:before="0" w:after="0"/>
              <w:ind w:left="200" w:hanging="200"/>
              <w:jc w:val="left"/>
              <w:rPr>
                <w:rFonts w:ascii="Helvetica" w:hAnsi="Helvetica"/>
                <w:i/>
                <w:color w:val="000000"/>
                <w:sz w:val="16"/>
              </w:rPr>
            </w:pPr>
            <w:r>
              <w:rPr>
                <w:rFonts w:ascii="Helvetica" w:hAnsi="Helvetica"/>
                <w:i/>
                <w:color w:val="000000"/>
                <w:sz w:val="16"/>
              </w:rPr>
              <w:t>Sales Tax Amendment (Transitional) Act 1992</w:t>
            </w:r>
          </w:p>
        </w:tc>
        <w:tc>
          <w:tcPr>
            <w:tcW w:w="1160" w:type="dxa"/>
          </w:tcPr>
          <w:p w14:paraId="50A79F50" w14:textId="77777777" w:rsidR="00F55D62" w:rsidRDefault="00F55D62">
            <w:pPr>
              <w:spacing w:before="0" w:after="0"/>
              <w:jc w:val="left"/>
              <w:rPr>
                <w:rFonts w:ascii="Helvetica" w:hAnsi="Helvetica"/>
                <w:color w:val="000000"/>
                <w:sz w:val="16"/>
              </w:rPr>
            </w:pPr>
            <w:r>
              <w:rPr>
                <w:rFonts w:ascii="Helvetica" w:hAnsi="Helvetica"/>
                <w:color w:val="000000"/>
                <w:sz w:val="16"/>
              </w:rPr>
              <w:t>118, 1992</w:t>
            </w:r>
          </w:p>
        </w:tc>
        <w:tc>
          <w:tcPr>
            <w:tcW w:w="1280" w:type="dxa"/>
          </w:tcPr>
          <w:p w14:paraId="49979242" w14:textId="77777777" w:rsidR="00F55D62" w:rsidRDefault="00F55D62">
            <w:pPr>
              <w:spacing w:before="0" w:after="0"/>
              <w:jc w:val="left"/>
              <w:rPr>
                <w:rFonts w:ascii="Helvetica" w:hAnsi="Helvetica"/>
                <w:color w:val="000000"/>
                <w:sz w:val="16"/>
              </w:rPr>
            </w:pPr>
            <w:r>
              <w:rPr>
                <w:rFonts w:ascii="Helvetica" w:hAnsi="Helvetica"/>
                <w:color w:val="000000"/>
                <w:sz w:val="16"/>
              </w:rPr>
              <w:t>30 Sept 1992</w:t>
            </w:r>
          </w:p>
        </w:tc>
        <w:tc>
          <w:tcPr>
            <w:tcW w:w="1360" w:type="dxa"/>
          </w:tcPr>
          <w:p w14:paraId="56D2D1C8" w14:textId="77777777" w:rsidR="00F55D62" w:rsidRDefault="00F55D62">
            <w:pPr>
              <w:spacing w:before="0" w:after="0"/>
              <w:jc w:val="left"/>
              <w:rPr>
                <w:rFonts w:ascii="Helvetica" w:hAnsi="Helvetica"/>
                <w:color w:val="000000"/>
                <w:sz w:val="16"/>
              </w:rPr>
            </w:pPr>
            <w:r>
              <w:rPr>
                <w:rFonts w:ascii="Helvetica" w:hAnsi="Helvetica"/>
                <w:color w:val="000000"/>
                <w:sz w:val="16"/>
              </w:rPr>
              <w:t>28 Oct 1992</w:t>
            </w:r>
          </w:p>
        </w:tc>
        <w:tc>
          <w:tcPr>
            <w:tcW w:w="1180" w:type="dxa"/>
          </w:tcPr>
          <w:p w14:paraId="70C6BD65" w14:textId="77777777" w:rsidR="00F55D62" w:rsidRDefault="00F55D62">
            <w:pPr>
              <w:spacing w:before="0" w:after="0"/>
              <w:jc w:val="right"/>
              <w:rPr>
                <w:rFonts w:ascii="Helvetica" w:hAnsi="Helvetica"/>
                <w:color w:val="000000"/>
                <w:sz w:val="16"/>
              </w:rPr>
            </w:pPr>
            <w:r>
              <w:rPr>
                <w:rFonts w:ascii="Helvetica" w:hAnsi="Helvetica"/>
                <w:color w:val="000000"/>
                <w:sz w:val="16"/>
              </w:rPr>
              <w:t>—</w:t>
            </w:r>
          </w:p>
        </w:tc>
      </w:tr>
      <w:tr w:rsidR="00BE23C8" w14:paraId="0BACF9F8" w14:textId="77777777">
        <w:trPr>
          <w:gridAfter w:val="1"/>
          <w:wAfter w:w="60" w:type="dxa"/>
          <w:cantSplit/>
        </w:trPr>
        <w:tc>
          <w:tcPr>
            <w:tcW w:w="2240" w:type="dxa"/>
          </w:tcPr>
          <w:p w14:paraId="684F15CC" w14:textId="77777777" w:rsidR="00F55D62" w:rsidRDefault="00F55D62">
            <w:pPr>
              <w:spacing w:before="0" w:after="0"/>
              <w:ind w:left="200" w:hanging="200"/>
              <w:jc w:val="left"/>
              <w:rPr>
                <w:rFonts w:ascii="Helvetica" w:hAnsi="Helvetica"/>
                <w:i/>
                <w:color w:val="000000"/>
                <w:sz w:val="16"/>
              </w:rPr>
            </w:pPr>
            <w:r>
              <w:rPr>
                <w:rFonts w:ascii="Helvetica" w:hAnsi="Helvetica"/>
                <w:i/>
                <w:color w:val="000000"/>
                <w:sz w:val="16"/>
              </w:rPr>
              <w:t>Higher Education Funding Amendment Act (No. 2) 1992</w:t>
            </w:r>
          </w:p>
        </w:tc>
        <w:tc>
          <w:tcPr>
            <w:tcW w:w="1160" w:type="dxa"/>
          </w:tcPr>
          <w:p w14:paraId="3D042B25" w14:textId="77777777" w:rsidR="00F55D62" w:rsidRDefault="00F55D62">
            <w:pPr>
              <w:spacing w:before="0" w:after="0"/>
              <w:jc w:val="left"/>
              <w:rPr>
                <w:rFonts w:ascii="Helvetica" w:hAnsi="Helvetica"/>
                <w:color w:val="000000"/>
                <w:sz w:val="16"/>
              </w:rPr>
            </w:pPr>
            <w:r>
              <w:rPr>
                <w:rFonts w:ascii="Helvetica" w:hAnsi="Helvetica"/>
                <w:color w:val="000000"/>
                <w:sz w:val="16"/>
              </w:rPr>
              <w:t>158, 1992</w:t>
            </w:r>
          </w:p>
        </w:tc>
        <w:tc>
          <w:tcPr>
            <w:tcW w:w="1280" w:type="dxa"/>
          </w:tcPr>
          <w:p w14:paraId="63F803D4" w14:textId="77777777" w:rsidR="00F55D62" w:rsidRDefault="00F55D62">
            <w:pPr>
              <w:spacing w:before="0" w:after="0"/>
              <w:jc w:val="left"/>
              <w:rPr>
                <w:rFonts w:ascii="Helvetica" w:hAnsi="Helvetica"/>
                <w:color w:val="000000"/>
                <w:sz w:val="16"/>
              </w:rPr>
            </w:pPr>
            <w:r>
              <w:rPr>
                <w:rFonts w:ascii="Helvetica" w:hAnsi="Helvetica"/>
                <w:color w:val="000000"/>
                <w:sz w:val="16"/>
              </w:rPr>
              <w:t>11 Dec 1992</w:t>
            </w:r>
          </w:p>
        </w:tc>
        <w:tc>
          <w:tcPr>
            <w:tcW w:w="1360" w:type="dxa"/>
          </w:tcPr>
          <w:p w14:paraId="3CB7D09B" w14:textId="77777777" w:rsidR="00F55D62" w:rsidRDefault="00F55D62">
            <w:pPr>
              <w:spacing w:before="0" w:after="0"/>
              <w:jc w:val="left"/>
              <w:rPr>
                <w:rFonts w:ascii="Helvetica" w:hAnsi="Helvetica"/>
                <w:color w:val="000000"/>
                <w:sz w:val="16"/>
              </w:rPr>
            </w:pPr>
            <w:r>
              <w:rPr>
                <w:rFonts w:ascii="Helvetica" w:hAnsi="Helvetica"/>
                <w:color w:val="000000"/>
                <w:sz w:val="16"/>
              </w:rPr>
              <w:t>Ss. 1 and 2:  11 Dec 1992</w:t>
            </w:r>
          </w:p>
          <w:p w14:paraId="72CA960F" w14:textId="77777777" w:rsidR="00F55D62" w:rsidRDefault="00F55D62">
            <w:pPr>
              <w:spacing w:before="0" w:after="0"/>
              <w:jc w:val="left"/>
              <w:rPr>
                <w:rFonts w:ascii="Helvetica" w:hAnsi="Helvetica"/>
                <w:color w:val="000000"/>
                <w:sz w:val="16"/>
              </w:rPr>
            </w:pPr>
            <w:r>
              <w:rPr>
                <w:rFonts w:ascii="Helvetica" w:hAnsi="Helvetica"/>
                <w:color w:val="000000"/>
                <w:sz w:val="16"/>
              </w:rPr>
              <w:t>Ss. 3-46 and 60-70:  1 Jan 1993</w:t>
            </w:r>
          </w:p>
          <w:p w14:paraId="60EBAFCA" w14:textId="77777777" w:rsidR="00F55D62" w:rsidRDefault="00F55D62">
            <w:pPr>
              <w:spacing w:before="0" w:after="0"/>
              <w:jc w:val="left"/>
              <w:rPr>
                <w:rFonts w:ascii="Helvetica" w:hAnsi="Helvetica"/>
                <w:color w:val="000000"/>
                <w:sz w:val="16"/>
              </w:rPr>
            </w:pPr>
            <w:r>
              <w:rPr>
                <w:rFonts w:ascii="Helvetica" w:hAnsi="Helvetica"/>
                <w:color w:val="000000"/>
                <w:sz w:val="16"/>
              </w:rPr>
              <w:t>Remainder:  1 Jan 1994</w:t>
            </w:r>
          </w:p>
        </w:tc>
        <w:tc>
          <w:tcPr>
            <w:tcW w:w="1180" w:type="dxa"/>
          </w:tcPr>
          <w:p w14:paraId="4CC3B96A" w14:textId="77777777" w:rsidR="00F55D62" w:rsidRDefault="00F55D62">
            <w:pPr>
              <w:spacing w:before="0" w:after="0"/>
              <w:jc w:val="right"/>
              <w:rPr>
                <w:rFonts w:ascii="Helvetica" w:hAnsi="Helvetica"/>
                <w:color w:val="000000"/>
                <w:sz w:val="16"/>
              </w:rPr>
            </w:pPr>
            <w:r>
              <w:rPr>
                <w:rFonts w:ascii="Helvetica" w:hAnsi="Helvetica"/>
                <w:color w:val="000000"/>
                <w:sz w:val="16"/>
              </w:rPr>
              <w:t>—</w:t>
            </w:r>
          </w:p>
        </w:tc>
      </w:tr>
      <w:tr w:rsidR="00BE23C8" w14:paraId="521DE039" w14:textId="77777777">
        <w:trPr>
          <w:gridAfter w:val="1"/>
          <w:wAfter w:w="60" w:type="dxa"/>
          <w:cantSplit/>
        </w:trPr>
        <w:tc>
          <w:tcPr>
            <w:tcW w:w="2240" w:type="dxa"/>
          </w:tcPr>
          <w:p w14:paraId="05FE4623" w14:textId="77777777" w:rsidR="00F55D62" w:rsidRDefault="00F55D62">
            <w:pPr>
              <w:spacing w:before="0" w:after="0"/>
              <w:ind w:left="200" w:hanging="200"/>
              <w:jc w:val="left"/>
              <w:rPr>
                <w:rFonts w:ascii="Helvetica" w:hAnsi="Helvetica"/>
                <w:i/>
                <w:color w:val="000000"/>
                <w:sz w:val="16"/>
              </w:rPr>
            </w:pPr>
            <w:r>
              <w:rPr>
                <w:rFonts w:ascii="Helvetica" w:hAnsi="Helvetica"/>
                <w:i/>
                <w:color w:val="000000"/>
                <w:sz w:val="16"/>
              </w:rPr>
              <w:t>Industrial Relations and other Legislation Amendment Act 1995</w:t>
            </w:r>
          </w:p>
        </w:tc>
        <w:tc>
          <w:tcPr>
            <w:tcW w:w="1160" w:type="dxa"/>
          </w:tcPr>
          <w:p w14:paraId="06D5522F" w14:textId="77777777" w:rsidR="00F55D62" w:rsidRDefault="00F55D62">
            <w:pPr>
              <w:spacing w:before="0" w:after="0"/>
              <w:jc w:val="left"/>
              <w:rPr>
                <w:rFonts w:ascii="Helvetica" w:hAnsi="Helvetica"/>
                <w:color w:val="000000"/>
                <w:sz w:val="16"/>
              </w:rPr>
            </w:pPr>
            <w:r>
              <w:rPr>
                <w:rFonts w:ascii="Helvetica" w:hAnsi="Helvetica"/>
                <w:color w:val="000000"/>
                <w:sz w:val="16"/>
              </w:rPr>
              <w:t>168, 1995</w:t>
            </w:r>
          </w:p>
        </w:tc>
        <w:tc>
          <w:tcPr>
            <w:tcW w:w="1280" w:type="dxa"/>
          </w:tcPr>
          <w:p w14:paraId="40BE81A8" w14:textId="77777777" w:rsidR="00F55D62" w:rsidRDefault="00F55D62">
            <w:pPr>
              <w:spacing w:before="0" w:after="0"/>
              <w:jc w:val="left"/>
              <w:rPr>
                <w:rFonts w:ascii="Helvetica" w:hAnsi="Helvetica"/>
                <w:color w:val="000000"/>
                <w:sz w:val="16"/>
              </w:rPr>
            </w:pPr>
            <w:r>
              <w:rPr>
                <w:rFonts w:ascii="Helvetica" w:hAnsi="Helvetica"/>
                <w:color w:val="000000"/>
                <w:sz w:val="16"/>
              </w:rPr>
              <w:t>16 Dec 1995</w:t>
            </w:r>
          </w:p>
        </w:tc>
        <w:tc>
          <w:tcPr>
            <w:tcW w:w="1360" w:type="dxa"/>
          </w:tcPr>
          <w:p w14:paraId="6780E6CA" w14:textId="77777777" w:rsidR="00F55D62" w:rsidRDefault="00F55D62">
            <w:pPr>
              <w:spacing w:before="0" w:after="0"/>
              <w:jc w:val="left"/>
              <w:rPr>
                <w:rFonts w:ascii="Helvetica" w:hAnsi="Helvetica"/>
                <w:color w:val="000000"/>
                <w:sz w:val="16"/>
              </w:rPr>
            </w:pPr>
            <w:r>
              <w:rPr>
                <w:rFonts w:ascii="Helvetica" w:hAnsi="Helvetica"/>
                <w:color w:val="000000"/>
                <w:sz w:val="16"/>
              </w:rPr>
              <w:t>Ss. 1-12, Schedules 5 and 7-10:  Royal Assent</w:t>
            </w:r>
          </w:p>
          <w:p w14:paraId="5722CEA4" w14:textId="77777777" w:rsidR="00F55D62" w:rsidRDefault="00F55D62">
            <w:pPr>
              <w:spacing w:before="0" w:after="0"/>
              <w:jc w:val="left"/>
              <w:rPr>
                <w:rFonts w:ascii="Helvetica" w:hAnsi="Helvetica"/>
                <w:color w:val="000000"/>
                <w:sz w:val="16"/>
              </w:rPr>
            </w:pPr>
            <w:r>
              <w:rPr>
                <w:rFonts w:ascii="Helvetica" w:hAnsi="Helvetica"/>
                <w:color w:val="000000"/>
                <w:sz w:val="16"/>
              </w:rPr>
              <w:t>S. 13:  13 Jan 1996</w:t>
            </w:r>
          </w:p>
          <w:p w14:paraId="6D5E3BB2" w14:textId="77777777" w:rsidR="00F55D62" w:rsidRDefault="00F55D62">
            <w:pPr>
              <w:spacing w:before="0" w:after="0"/>
              <w:jc w:val="left"/>
              <w:rPr>
                <w:rFonts w:ascii="Helvetica" w:hAnsi="Helvetica"/>
                <w:color w:val="000000"/>
                <w:sz w:val="16"/>
              </w:rPr>
            </w:pPr>
            <w:r>
              <w:rPr>
                <w:rFonts w:ascii="Helvetica" w:hAnsi="Helvetica"/>
                <w:color w:val="000000"/>
                <w:sz w:val="16"/>
              </w:rPr>
              <w:t>Remainder:  15 Jan 1996 (</w:t>
            </w:r>
            <w:r>
              <w:rPr>
                <w:rFonts w:ascii="Helvetica" w:hAnsi="Helvetica"/>
                <w:i/>
                <w:color w:val="000000"/>
                <w:sz w:val="16"/>
              </w:rPr>
              <w:t>see Gazette</w:t>
            </w:r>
            <w:r>
              <w:rPr>
                <w:rFonts w:ascii="Helvetica" w:hAnsi="Helvetica"/>
                <w:color w:val="000000"/>
                <w:sz w:val="16"/>
              </w:rPr>
              <w:t xml:space="preserve"> 1996, No. S16)</w:t>
            </w:r>
          </w:p>
        </w:tc>
        <w:tc>
          <w:tcPr>
            <w:tcW w:w="1180" w:type="dxa"/>
          </w:tcPr>
          <w:p w14:paraId="53251EDD" w14:textId="77777777" w:rsidR="00F55D62" w:rsidRDefault="00F55D62">
            <w:pPr>
              <w:spacing w:before="0" w:after="0"/>
              <w:jc w:val="right"/>
              <w:rPr>
                <w:rFonts w:ascii="Helvetica" w:hAnsi="Helvetica"/>
                <w:color w:val="000000"/>
                <w:sz w:val="16"/>
              </w:rPr>
            </w:pPr>
            <w:r>
              <w:rPr>
                <w:rFonts w:ascii="Helvetica" w:hAnsi="Helvetica"/>
                <w:color w:val="000000"/>
                <w:sz w:val="16"/>
              </w:rPr>
              <w:t>—</w:t>
            </w:r>
          </w:p>
        </w:tc>
      </w:tr>
      <w:tr w:rsidR="00BE23C8" w14:paraId="098798E4" w14:textId="77777777">
        <w:trPr>
          <w:cantSplit/>
        </w:trPr>
        <w:tc>
          <w:tcPr>
            <w:tcW w:w="2240" w:type="dxa"/>
            <w:tcBorders>
              <w:bottom w:val="single" w:sz="6" w:space="0" w:color="auto"/>
            </w:tcBorders>
          </w:tcPr>
          <w:p w14:paraId="5F2FBFAD" w14:textId="77777777" w:rsidR="00F55D62" w:rsidRDefault="00F55D62">
            <w:pPr>
              <w:spacing w:before="0" w:after="0"/>
              <w:ind w:left="200" w:hanging="200"/>
              <w:jc w:val="left"/>
              <w:rPr>
                <w:rFonts w:ascii="Helvetica" w:hAnsi="Helvetica"/>
                <w:i/>
                <w:color w:val="000000"/>
                <w:sz w:val="16"/>
              </w:rPr>
            </w:pPr>
            <w:r>
              <w:rPr>
                <w:rFonts w:ascii="Helvetica" w:hAnsi="Helvetica"/>
                <w:i/>
                <w:color w:val="000000"/>
                <w:sz w:val="16"/>
              </w:rPr>
              <w:t>Education Legislation Amendment Act 1997</w:t>
            </w:r>
          </w:p>
        </w:tc>
        <w:tc>
          <w:tcPr>
            <w:tcW w:w="1160" w:type="dxa"/>
            <w:tcBorders>
              <w:bottom w:val="single" w:sz="6" w:space="0" w:color="auto"/>
            </w:tcBorders>
          </w:tcPr>
          <w:p w14:paraId="45D928F0" w14:textId="77777777" w:rsidR="00F55D62" w:rsidRDefault="00F55D62">
            <w:pPr>
              <w:spacing w:before="0" w:after="0"/>
              <w:jc w:val="left"/>
              <w:rPr>
                <w:rFonts w:ascii="Helvetica" w:hAnsi="Helvetica"/>
                <w:color w:val="000000"/>
                <w:sz w:val="16"/>
              </w:rPr>
            </w:pPr>
            <w:r>
              <w:rPr>
                <w:rFonts w:ascii="Helvetica" w:hAnsi="Helvetica"/>
                <w:color w:val="000000"/>
                <w:sz w:val="16"/>
              </w:rPr>
              <w:t>66, 1997</w:t>
            </w:r>
          </w:p>
        </w:tc>
        <w:tc>
          <w:tcPr>
            <w:tcW w:w="1280" w:type="dxa"/>
            <w:tcBorders>
              <w:bottom w:val="single" w:sz="6" w:space="0" w:color="auto"/>
            </w:tcBorders>
          </w:tcPr>
          <w:p w14:paraId="370457E7" w14:textId="77777777" w:rsidR="00F55D62" w:rsidRDefault="00F55D62">
            <w:pPr>
              <w:spacing w:before="0" w:after="0"/>
              <w:jc w:val="left"/>
              <w:rPr>
                <w:rFonts w:ascii="Helvetica" w:hAnsi="Helvetica"/>
                <w:color w:val="000000"/>
                <w:sz w:val="16"/>
              </w:rPr>
            </w:pPr>
            <w:r>
              <w:rPr>
                <w:rFonts w:ascii="Helvetica" w:hAnsi="Helvetica"/>
                <w:color w:val="000000"/>
                <w:sz w:val="16"/>
              </w:rPr>
              <w:t>30 May 1997</w:t>
            </w:r>
          </w:p>
        </w:tc>
        <w:tc>
          <w:tcPr>
            <w:tcW w:w="1360" w:type="dxa"/>
            <w:tcBorders>
              <w:bottom w:val="single" w:sz="6" w:space="0" w:color="auto"/>
            </w:tcBorders>
          </w:tcPr>
          <w:p w14:paraId="3CAD1528" w14:textId="77777777" w:rsidR="00F55D62" w:rsidRDefault="00F55D62">
            <w:pPr>
              <w:spacing w:before="0" w:after="0"/>
              <w:jc w:val="left"/>
              <w:rPr>
                <w:rFonts w:ascii="Helvetica" w:hAnsi="Helvetica"/>
                <w:color w:val="000000"/>
                <w:sz w:val="16"/>
              </w:rPr>
            </w:pPr>
            <w:r>
              <w:rPr>
                <w:rFonts w:ascii="Helvetica" w:hAnsi="Helvetica"/>
                <w:color w:val="000000"/>
                <w:sz w:val="16"/>
              </w:rPr>
              <w:t>Ss. 1-3 and Sch. 2:  30 May 1997</w:t>
            </w:r>
          </w:p>
          <w:p w14:paraId="57116A02" w14:textId="77777777" w:rsidR="00F55D62" w:rsidRDefault="00F55D62">
            <w:pPr>
              <w:spacing w:before="0" w:after="0"/>
              <w:jc w:val="left"/>
              <w:rPr>
                <w:rFonts w:ascii="Helvetica" w:hAnsi="Helvetica"/>
                <w:color w:val="000000"/>
                <w:sz w:val="16"/>
              </w:rPr>
            </w:pPr>
            <w:r>
              <w:rPr>
                <w:rFonts w:ascii="Helvetica" w:hAnsi="Helvetica"/>
                <w:color w:val="000000"/>
                <w:sz w:val="16"/>
              </w:rPr>
              <w:t>Remainder:  1 Dec 1997</w:t>
            </w:r>
          </w:p>
          <w:p w14:paraId="521CBDB2" w14:textId="77777777" w:rsidR="00F55D62" w:rsidRDefault="00F55D62">
            <w:pPr>
              <w:spacing w:before="0" w:after="0"/>
              <w:jc w:val="left"/>
              <w:rPr>
                <w:rFonts w:ascii="Helvetica" w:hAnsi="Helvetica"/>
                <w:color w:val="000000"/>
                <w:sz w:val="16"/>
              </w:rPr>
            </w:pPr>
          </w:p>
        </w:tc>
        <w:tc>
          <w:tcPr>
            <w:tcW w:w="1240" w:type="dxa"/>
            <w:gridSpan w:val="2"/>
            <w:tcBorders>
              <w:bottom w:val="single" w:sz="6" w:space="0" w:color="auto"/>
            </w:tcBorders>
          </w:tcPr>
          <w:p w14:paraId="33A62FE1" w14:textId="77777777" w:rsidR="00F55D62" w:rsidRDefault="00F55D62">
            <w:pPr>
              <w:spacing w:before="0" w:after="0"/>
              <w:jc w:val="right"/>
              <w:rPr>
                <w:rFonts w:ascii="Helvetica" w:hAnsi="Helvetica"/>
                <w:color w:val="000000"/>
                <w:sz w:val="16"/>
              </w:rPr>
            </w:pPr>
            <w:r>
              <w:rPr>
                <w:rFonts w:ascii="Helvetica" w:hAnsi="Helvetica"/>
                <w:color w:val="000000"/>
                <w:sz w:val="16"/>
              </w:rPr>
              <w:t>Part 4 of Sch. 1 (items 19-23)</w:t>
            </w:r>
          </w:p>
        </w:tc>
      </w:tr>
    </w:tbl>
    <w:p w14:paraId="3201279D" w14:textId="77777777" w:rsidR="00F55D62" w:rsidRDefault="00F55D62">
      <w:pPr>
        <w:spacing w:before="40" w:after="40"/>
        <w:ind w:left="800"/>
        <w:rPr>
          <w:rFonts w:ascii="Helvetica" w:hAnsi="Helvetica"/>
          <w:color w:val="000000"/>
          <w:sz w:val="18"/>
        </w:rPr>
      </w:pPr>
    </w:p>
    <w:p w14:paraId="604220CA" w14:textId="77777777" w:rsidR="001A6CF6" w:rsidRDefault="001A6CF6" w:rsidP="001A6CF6">
      <w:pPr>
        <w:spacing w:before="0" w:after="0"/>
        <w:ind w:left="200" w:hanging="200"/>
        <w:jc w:val="left"/>
        <w:rPr>
          <w:rFonts w:ascii="Helvetica" w:hAnsi="Helvetica"/>
          <w:i/>
          <w:color w:val="000000"/>
          <w:sz w:val="16"/>
        </w:rPr>
        <w:sectPr w:rsidR="001A6CF6" w:rsidSect="001A6CF6">
          <w:headerReference w:type="even" r:id="rId35"/>
          <w:headerReference w:type="default" r:id="rId36"/>
          <w:footerReference w:type="default" r:id="rId37"/>
          <w:headerReference w:type="first" r:id="rId38"/>
          <w:footerReference w:type="first" r:id="rId39"/>
          <w:type w:val="continuous"/>
          <w:pgSz w:w="11906" w:h="16838"/>
          <w:pgMar w:top="2999" w:right="1899" w:bottom="2500" w:left="2302" w:header="2477" w:footer="2098" w:gutter="0"/>
          <w:pgNumType w:start="1"/>
          <w:cols w:space="720"/>
          <w:titlePg/>
          <w:docGrid w:linePitch="326"/>
        </w:sectPr>
      </w:pPr>
    </w:p>
    <w:p w14:paraId="53AEB98C" w14:textId="77777777" w:rsidR="001D024F" w:rsidRDefault="001D024F" w:rsidP="001D024F"/>
    <w:p w14:paraId="4BFF5E7C" w14:textId="77777777" w:rsidR="00F55D62" w:rsidRDefault="00F55D62" w:rsidP="001D024F"/>
    <w:p w14:paraId="77F101D2" w14:textId="77777777" w:rsidR="00F55D62" w:rsidRDefault="00F55D62" w:rsidP="001D024F"/>
    <w:p w14:paraId="6BDD623A" w14:textId="77777777" w:rsidR="00F55D62" w:rsidRDefault="00F55D62" w:rsidP="001D024F"/>
    <w:p w14:paraId="7111189B" w14:textId="77777777" w:rsidR="001D024F" w:rsidRDefault="001D024F" w:rsidP="001D024F">
      <w:pPr>
        <w:rPr>
          <w:color w:val="000000"/>
          <w:sz w:val="22"/>
        </w:rPr>
      </w:pPr>
      <w:r>
        <w:rPr>
          <w:color w:val="000000"/>
          <w:sz w:val="22"/>
        </w:rPr>
        <w:t>©  Australian Capital Territory 2024</w:t>
      </w:r>
    </w:p>
    <w:p w14:paraId="11E232DD" w14:textId="77777777" w:rsidR="00F55D62" w:rsidRDefault="00F55D62">
      <w:pPr>
        <w:rPr>
          <w:color w:val="000000"/>
        </w:rPr>
      </w:pPr>
    </w:p>
    <w:sectPr w:rsidR="00F55D62" w:rsidSect="001D024F">
      <w:headerReference w:type="default" r:id="rId40"/>
      <w:footerReference w:type="default" r:id="rId41"/>
      <w:headerReference w:type="first" r:id="rId42"/>
      <w:footerReference w:type="first" r:id="rId43"/>
      <w:type w:val="continuous"/>
      <w:pgSz w:w="11907" w:h="16839" w:code="9"/>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CB53" w14:textId="77777777" w:rsidR="00F55D62" w:rsidRDefault="00F55D62">
      <w:pPr>
        <w:spacing w:before="0" w:after="0"/>
      </w:pPr>
      <w:r>
        <w:separator/>
      </w:r>
    </w:p>
  </w:endnote>
  <w:endnote w:type="continuationSeparator" w:id="0">
    <w:p w14:paraId="3592495F" w14:textId="77777777" w:rsidR="00F55D62" w:rsidRDefault="00F55D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BD54" w14:textId="77777777" w:rsidR="009833BC" w:rsidRDefault="009833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A048" w14:textId="77777777" w:rsidR="001A6CF6" w:rsidRDefault="001A6CF6">
    <w:pPr>
      <w:pStyle w:val="Footer"/>
      <w:ind w:right="36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p>
  <w:p w14:paraId="6E04B234" w14:textId="45356A3A" w:rsidR="009833BC" w:rsidRPr="009833BC" w:rsidRDefault="009833BC" w:rsidP="009833BC">
    <w:pPr>
      <w:jc w:val="center"/>
      <w:rPr>
        <w:rFonts w:ascii="Arial" w:hAnsi="Arial" w:cs="Arial"/>
        <w:sz w:val="14"/>
      </w:rPr>
    </w:pPr>
    <w:r w:rsidRPr="009833BC">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F0E5" w14:textId="22B187CC" w:rsidR="001A6CF6" w:rsidRPr="009833BC" w:rsidRDefault="009833BC" w:rsidP="009833BC">
    <w:pPr>
      <w:pStyle w:val="Footer"/>
      <w:jc w:val="center"/>
      <w:rPr>
        <w:rFonts w:ascii="Arial" w:hAnsi="Arial" w:cs="Arial"/>
        <w:sz w:val="14"/>
      </w:rPr>
    </w:pPr>
    <w:r w:rsidRPr="009833BC">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B64D" w14:textId="77777777" w:rsidR="00F55D62" w:rsidRDefault="00F55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701FA0D4" w14:textId="034BFA51" w:rsidR="00F55D62" w:rsidRPr="009833BC" w:rsidRDefault="009833BC" w:rsidP="009833BC">
    <w:pPr>
      <w:pStyle w:val="Billfooter"/>
      <w:jc w:val="center"/>
      <w:rPr>
        <w:rFonts w:ascii="Arial" w:hAnsi="Arial" w:cs="Arial"/>
        <w:sz w:val="14"/>
      </w:rPr>
    </w:pPr>
    <w:r w:rsidRPr="009833BC">
      <w:rPr>
        <w:rFonts w:ascii="Arial" w:hAnsi="Arial"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2F55" w14:textId="1E52DED3" w:rsidR="00F55D62" w:rsidRDefault="00F55D62">
    <w:pPr>
      <w:pStyle w:val="Footer"/>
      <w:framePr w:wrap="around" w:vAnchor="text" w:hAnchor="margin" w:xAlign="center" w:y="1"/>
      <w:rPr>
        <w:rStyle w:val="PageNumber"/>
        <w:sz w:val="20"/>
      </w:rPr>
    </w:pPr>
  </w:p>
  <w:p w14:paraId="6A60BD7F" w14:textId="2D391E4B" w:rsidR="00F55D62" w:rsidRPr="009833BC" w:rsidRDefault="009833BC" w:rsidP="009833BC">
    <w:pPr>
      <w:pStyle w:val="Footer"/>
      <w:jc w:val="center"/>
      <w:rPr>
        <w:rFonts w:ascii="Arial" w:hAnsi="Arial" w:cs="Arial"/>
        <w:sz w:val="14"/>
      </w:rPr>
    </w:pPr>
    <w:r w:rsidRPr="009833B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5E0D" w14:textId="0453F2C0" w:rsidR="008E319F" w:rsidRPr="009833BC" w:rsidRDefault="008E319F" w:rsidP="009833BC">
    <w:pPr>
      <w:pStyle w:val="Footer"/>
      <w:jc w:val="center"/>
      <w:rPr>
        <w:rFonts w:ascii="Arial" w:hAnsi="Arial" w:cs="Arial"/>
        <w:sz w:val="14"/>
      </w:rPr>
    </w:pPr>
    <w:r w:rsidRPr="009833BC">
      <w:rPr>
        <w:rFonts w:ascii="Arial" w:hAnsi="Arial" w:cs="Arial"/>
        <w:sz w:val="14"/>
      </w:rPr>
      <w:fldChar w:fldCharType="begin"/>
    </w:r>
    <w:r w:rsidRPr="009833BC">
      <w:rPr>
        <w:rFonts w:ascii="Arial" w:hAnsi="Arial" w:cs="Arial"/>
        <w:sz w:val="14"/>
      </w:rPr>
      <w:instrText xml:space="preserve"> COMMENTS  \* MERGEFORMAT </w:instrText>
    </w:r>
    <w:r w:rsidRPr="009833BC">
      <w:rPr>
        <w:rFonts w:ascii="Arial" w:hAnsi="Arial" w:cs="Arial"/>
        <w:sz w:val="14"/>
      </w:rPr>
      <w:fldChar w:fldCharType="end"/>
    </w:r>
    <w:r w:rsidR="009833BC" w:rsidRPr="009833B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A2C0" w14:textId="77777777" w:rsidR="008E319F" w:rsidRDefault="008E319F">
    <w:pPr>
      <w:pStyle w:val="Footer"/>
    </w:pPr>
  </w:p>
  <w:p w14:paraId="4F0295E9" w14:textId="6A601D61" w:rsidR="008E319F" w:rsidRPr="009833BC" w:rsidRDefault="009833BC" w:rsidP="009833BC">
    <w:pPr>
      <w:pStyle w:val="Footer"/>
      <w:jc w:val="center"/>
      <w:rPr>
        <w:rFonts w:ascii="Arial" w:hAnsi="Arial" w:cs="Arial"/>
        <w:sz w:val="14"/>
      </w:rPr>
    </w:pPr>
    <w:r w:rsidRPr="009833BC">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4E39" w14:textId="2394616E" w:rsidR="00F55D62" w:rsidRPr="009833BC" w:rsidRDefault="009833BC" w:rsidP="009833BC">
    <w:pPr>
      <w:pStyle w:val="Footer"/>
      <w:jc w:val="center"/>
      <w:rPr>
        <w:rFonts w:ascii="Arial" w:hAnsi="Arial" w:cs="Arial"/>
        <w:sz w:val="14"/>
      </w:rPr>
    </w:pPr>
    <w:r w:rsidRPr="009833BC">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615C" w14:textId="77777777" w:rsidR="00F55D62" w:rsidRDefault="00F55D62">
    <w:pPr>
      <w:pStyle w:val="Footer"/>
      <w:ind w:right="36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p>
  <w:p w14:paraId="273EF6DE" w14:textId="35917632" w:rsidR="009833BC" w:rsidRPr="009833BC" w:rsidRDefault="009833BC" w:rsidP="009833BC">
    <w:pPr>
      <w:jc w:val="center"/>
      <w:rPr>
        <w:rFonts w:ascii="Arial" w:hAnsi="Arial" w:cs="Arial"/>
        <w:sz w:val="14"/>
      </w:rPr>
    </w:pPr>
    <w:r w:rsidRPr="009833BC">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9120" w14:textId="0E6A7CD9" w:rsidR="00F55D62" w:rsidRPr="009833BC" w:rsidRDefault="009833BC" w:rsidP="009833BC">
    <w:pPr>
      <w:pStyle w:val="Footer"/>
      <w:jc w:val="center"/>
      <w:rPr>
        <w:rFonts w:ascii="Arial" w:hAnsi="Arial" w:cs="Arial"/>
        <w:sz w:val="14"/>
      </w:rPr>
    </w:pPr>
    <w:r w:rsidRPr="009833BC">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0B50" w14:textId="77777777" w:rsidR="00F55D62" w:rsidRDefault="00F55D6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p>
  <w:p w14:paraId="64E00CA9" w14:textId="0252935A" w:rsidR="009833BC" w:rsidRPr="009833BC" w:rsidRDefault="009833BC" w:rsidP="009833BC">
    <w:pPr>
      <w:jc w:val="center"/>
      <w:rPr>
        <w:rFonts w:ascii="Arial" w:hAnsi="Arial" w:cs="Arial"/>
        <w:sz w:val="14"/>
      </w:rPr>
    </w:pPr>
    <w:r w:rsidRPr="009833BC">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74B1" w14:textId="77777777" w:rsidR="00F55D62" w:rsidRDefault="00F55D6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21</w:t>
    </w:r>
    <w:r>
      <w:rPr>
        <w:rStyle w:val="PageNumber"/>
        <w:sz w:val="20"/>
      </w:rPr>
      <w:fldChar w:fldCharType="end"/>
    </w:r>
  </w:p>
  <w:p w14:paraId="711FD533" w14:textId="6D430102" w:rsidR="009833BC" w:rsidRPr="009833BC" w:rsidRDefault="009833BC" w:rsidP="009833BC">
    <w:pPr>
      <w:jc w:val="center"/>
      <w:rPr>
        <w:rFonts w:ascii="Arial" w:hAnsi="Arial" w:cs="Arial"/>
        <w:sz w:val="14"/>
      </w:rPr>
    </w:pPr>
    <w:r w:rsidRPr="009833BC">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D9C" w14:textId="77777777" w:rsidR="00F55D62" w:rsidRDefault="00F55D6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p w14:paraId="4ED97039" w14:textId="06B32C27" w:rsidR="009833BC" w:rsidRPr="009833BC" w:rsidRDefault="009833BC" w:rsidP="009833BC">
    <w:pPr>
      <w:jc w:val="center"/>
      <w:rPr>
        <w:rFonts w:ascii="Arial" w:hAnsi="Arial" w:cs="Arial"/>
        <w:sz w:val="14"/>
      </w:rPr>
    </w:pPr>
    <w:r w:rsidRPr="009833B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F98B" w14:textId="77777777" w:rsidR="00F55D62" w:rsidRDefault="00F55D62">
      <w:pPr>
        <w:spacing w:before="0" w:after="0"/>
      </w:pPr>
      <w:r>
        <w:separator/>
      </w:r>
    </w:p>
  </w:footnote>
  <w:footnote w:type="continuationSeparator" w:id="0">
    <w:p w14:paraId="7A7CF6C6" w14:textId="77777777" w:rsidR="00F55D62" w:rsidRDefault="00F55D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7C8A" w14:textId="77777777" w:rsidR="009833BC" w:rsidRDefault="009833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0EC" w14:textId="77777777" w:rsidR="00F55D62" w:rsidRDefault="00F55D62">
    <w:pPr>
      <w:tabs>
        <w:tab w:val="left" w:pos="2600"/>
        <w:tab w:val="right" w:pos="7180"/>
      </w:tabs>
      <w:rPr>
        <w:sz w:val="20"/>
      </w:rPr>
    </w:pPr>
    <w:r>
      <w:tab/>
    </w:r>
    <w:r>
      <w:rPr>
        <w:i/>
        <w:sz w:val="20"/>
      </w:rPr>
      <w:t>Supreme Court Act 1933</w:t>
    </w:r>
    <w:r>
      <w:rPr>
        <w:sz w:val="20"/>
      </w:rPr>
      <w:tab/>
    </w:r>
  </w:p>
  <w:p w14:paraId="796A6278" w14:textId="77777777" w:rsidR="00F55D62" w:rsidRDefault="00F55D62">
    <w:pPr>
      <w:tabs>
        <w:tab w:val="left" w:pos="2600"/>
      </w:tabs>
      <w:spacing w:before="120"/>
      <w:jc w:val="center"/>
      <w:rPr>
        <w:rFonts w:ascii="Helvetica" w:hAnsi="Helvetica"/>
        <w:sz w:val="20"/>
      </w:rPr>
    </w:pPr>
    <w:r>
      <w:rPr>
        <w:rFonts w:ascii="Helvetica" w:hAnsi="Helvetica"/>
        <w:b/>
        <w:sz w:val="20"/>
      </w:rPr>
      <w:t>NOTES</w:t>
    </w:r>
    <w:r>
      <w:rPr>
        <w:rFonts w:ascii="Helvetica" w:hAnsi="Helvetica"/>
        <w:sz w:val="20"/>
      </w:rPr>
      <w:t>—continued</w:t>
    </w:r>
  </w:p>
  <w:p w14:paraId="015095A6" w14:textId="77777777" w:rsidR="00F55D62" w:rsidRDefault="00F55D62">
    <w:pPr>
      <w:spacing w:before="120" w:after="8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E23C8" w14:paraId="6D2D73A2" w14:textId="77777777">
      <w:trPr>
        <w:cantSplit/>
      </w:trPr>
      <w:tc>
        <w:tcPr>
          <w:tcW w:w="2280" w:type="dxa"/>
          <w:tcBorders>
            <w:top w:val="single" w:sz="6" w:space="0" w:color="auto"/>
            <w:bottom w:val="single" w:sz="2" w:space="0" w:color="auto"/>
          </w:tcBorders>
        </w:tcPr>
        <w:p w14:paraId="0B89C51E" w14:textId="77777777" w:rsidR="00F55D62" w:rsidRDefault="00F55D62">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3F5BD223" w14:textId="77777777" w:rsidR="00F55D62" w:rsidRDefault="00F55D62">
          <w:pPr>
            <w:spacing w:before="480" w:after="0"/>
            <w:rPr>
              <w:rFonts w:ascii="Helvetica" w:hAnsi="Helvetica"/>
              <w:sz w:val="16"/>
            </w:rPr>
          </w:pPr>
          <w:r>
            <w:rPr>
              <w:rFonts w:ascii="Helvetica" w:hAnsi="Helvetica"/>
              <w:sz w:val="16"/>
            </w:rPr>
            <w:t xml:space="preserve">Number  </w:t>
          </w:r>
        </w:p>
        <w:p w14:paraId="40995D92" w14:textId="77777777" w:rsidR="00F55D62" w:rsidRDefault="00F55D62">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6A78BE5" w14:textId="77777777" w:rsidR="00F55D62" w:rsidRDefault="00F55D62">
          <w:pPr>
            <w:spacing w:before="320" w:after="0"/>
            <w:rPr>
              <w:rFonts w:ascii="Helvetica" w:hAnsi="Helvetica"/>
              <w:sz w:val="16"/>
            </w:rPr>
          </w:pPr>
          <w:r>
            <w:rPr>
              <w:rFonts w:ascii="Helvetica" w:hAnsi="Helvetica"/>
              <w:sz w:val="16"/>
            </w:rPr>
            <w:t xml:space="preserve">Date of </w:t>
          </w:r>
        </w:p>
        <w:p w14:paraId="74AEB292" w14:textId="77777777" w:rsidR="00F55D62" w:rsidRDefault="00F55D62">
          <w:pPr>
            <w:spacing w:before="0" w:after="0"/>
            <w:rPr>
              <w:rFonts w:ascii="Helvetica" w:hAnsi="Helvetica"/>
              <w:sz w:val="16"/>
            </w:rPr>
          </w:pPr>
          <w:r>
            <w:rPr>
              <w:rFonts w:ascii="Helvetica" w:hAnsi="Helvetica"/>
              <w:sz w:val="16"/>
            </w:rPr>
            <w:t xml:space="preserve">notification </w:t>
          </w:r>
        </w:p>
        <w:p w14:paraId="6D0577D5" w14:textId="77777777" w:rsidR="00F55D62" w:rsidRDefault="00F55D62">
          <w:pPr>
            <w:spacing w:before="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5D31CB2" w14:textId="77777777" w:rsidR="00F55D62" w:rsidRDefault="00F55D62">
          <w:pPr>
            <w:spacing w:before="480" w:after="0"/>
            <w:rPr>
              <w:rFonts w:ascii="Helvetica" w:hAnsi="Helvetica"/>
              <w:sz w:val="16"/>
            </w:rPr>
          </w:pPr>
          <w:r>
            <w:rPr>
              <w:rFonts w:ascii="Helvetica" w:hAnsi="Helvetica"/>
              <w:sz w:val="16"/>
            </w:rPr>
            <w:t xml:space="preserve">Date of </w:t>
          </w:r>
        </w:p>
        <w:p w14:paraId="0F0084F3" w14:textId="77777777" w:rsidR="00F55D62" w:rsidRDefault="00F55D62">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1F91F2B" w14:textId="77777777" w:rsidR="00F55D62" w:rsidRDefault="00F55D62">
          <w:pPr>
            <w:spacing w:after="100"/>
            <w:jc w:val="right"/>
            <w:rPr>
              <w:rFonts w:ascii="Helvetica" w:hAnsi="Helvetica"/>
              <w:sz w:val="16"/>
            </w:rPr>
          </w:pPr>
          <w:r>
            <w:rPr>
              <w:rFonts w:ascii="Helvetica" w:hAnsi="Helvetica"/>
              <w:sz w:val="16"/>
            </w:rPr>
            <w:t>Application, saving or transitional provisions</w:t>
          </w:r>
        </w:p>
      </w:tc>
    </w:tr>
  </w:tbl>
  <w:p w14:paraId="03BA04D7" w14:textId="77777777" w:rsidR="00F55D62" w:rsidRDefault="00F55D62">
    <w:pPr>
      <w:spacing w:before="20" w:after="20"/>
      <w:ind w:left="140" w:right="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EFBD" w14:textId="77777777" w:rsidR="00F55D62" w:rsidRDefault="00F55D62">
    <w:pPr>
      <w:tabs>
        <w:tab w:val="left" w:pos="2600"/>
        <w:tab w:val="right" w:pos="7180"/>
      </w:tabs>
      <w:jc w:val="center"/>
      <w:rPr>
        <w:sz w:val="20"/>
      </w:rPr>
    </w:pPr>
    <w:r>
      <w:rPr>
        <w:i/>
        <w:sz w:val="20"/>
      </w:rPr>
      <w:t>University of Canberra Act 1989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6BFD" w14:textId="77777777" w:rsidR="00F55D62" w:rsidRDefault="00F55D62">
    <w:pPr>
      <w:widowControl w:val="0"/>
      <w:tabs>
        <w:tab w:val="center" w:pos="3600"/>
      </w:tabs>
      <w:rPr>
        <w:i/>
        <w:sz w:val="20"/>
      </w:rPr>
    </w:pPr>
    <w:r>
      <w:rPr>
        <w:sz w:val="20"/>
      </w:rPr>
      <w:pgNum/>
    </w:r>
    <w:r>
      <w:rPr>
        <w:sz w:val="20"/>
      </w:rPr>
      <w:tab/>
    </w:r>
    <w:r>
      <w:rPr>
        <w:i/>
        <w:sz w:val="20"/>
      </w:rPr>
      <w:t>Even Header</w:t>
    </w:r>
  </w:p>
  <w:p w14:paraId="041A933E" w14:textId="77777777" w:rsidR="00F55D62" w:rsidRDefault="00F55D62">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14:paraId="0A8F6C32" w14:textId="77777777" w:rsidR="00F55D62" w:rsidRDefault="00F55D62">
    <w:pPr>
      <w:widowControl w:val="0"/>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BE23C8" w14:paraId="7994186C" w14:textId="77777777">
      <w:trPr>
        <w:cantSplit/>
      </w:trPr>
      <w:tc>
        <w:tcPr>
          <w:tcW w:w="2280" w:type="dxa"/>
          <w:tcBorders>
            <w:top w:val="single" w:sz="6" w:space="0" w:color="auto"/>
            <w:bottom w:val="single" w:sz="2" w:space="0" w:color="auto"/>
          </w:tcBorders>
        </w:tcPr>
        <w:p w14:paraId="3B367642" w14:textId="77777777" w:rsidR="00F55D62" w:rsidRDefault="00F55D62">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33638F61" w14:textId="77777777" w:rsidR="00F55D62" w:rsidRDefault="00F55D62">
          <w:pPr>
            <w:widowControl w:val="0"/>
            <w:spacing w:before="480" w:after="0"/>
            <w:rPr>
              <w:rFonts w:ascii="Helvetica" w:hAnsi="Helvetica"/>
              <w:sz w:val="16"/>
            </w:rPr>
          </w:pPr>
          <w:r>
            <w:rPr>
              <w:rFonts w:ascii="Helvetica" w:hAnsi="Helvetica"/>
              <w:sz w:val="16"/>
            </w:rPr>
            <w:t xml:space="preserve">Number  </w:t>
          </w:r>
        </w:p>
        <w:p w14:paraId="0D804812" w14:textId="77777777" w:rsidR="00F55D62" w:rsidRDefault="00F55D62">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0D598720" w14:textId="77777777" w:rsidR="00F55D62" w:rsidRDefault="00F55D62">
          <w:pPr>
            <w:widowControl w:val="0"/>
            <w:spacing w:before="320" w:after="0"/>
            <w:rPr>
              <w:rFonts w:ascii="Helvetica" w:hAnsi="Helvetica"/>
              <w:sz w:val="16"/>
            </w:rPr>
          </w:pPr>
          <w:r>
            <w:rPr>
              <w:rFonts w:ascii="Helvetica" w:hAnsi="Helvetica"/>
              <w:sz w:val="16"/>
            </w:rPr>
            <w:t xml:space="preserve">Date of </w:t>
          </w:r>
        </w:p>
        <w:p w14:paraId="3EA18D06" w14:textId="77777777" w:rsidR="00F55D62" w:rsidRDefault="00F55D62">
          <w:pPr>
            <w:widowControl w:val="0"/>
            <w:spacing w:before="0" w:after="0"/>
            <w:rPr>
              <w:rFonts w:ascii="Helvetica" w:hAnsi="Helvetica"/>
              <w:sz w:val="16"/>
            </w:rPr>
          </w:pPr>
          <w:r>
            <w:rPr>
              <w:rFonts w:ascii="Helvetica" w:hAnsi="Helvetica"/>
              <w:sz w:val="16"/>
            </w:rPr>
            <w:t xml:space="preserve">notification </w:t>
          </w:r>
        </w:p>
        <w:p w14:paraId="56ABF413" w14:textId="77777777" w:rsidR="00F55D62" w:rsidRDefault="00F55D62">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DBF4F07" w14:textId="77777777" w:rsidR="00F55D62" w:rsidRDefault="00F55D62">
          <w:pPr>
            <w:widowControl w:val="0"/>
            <w:spacing w:before="480" w:after="0"/>
            <w:rPr>
              <w:rFonts w:ascii="Helvetica" w:hAnsi="Helvetica"/>
              <w:sz w:val="16"/>
            </w:rPr>
          </w:pPr>
          <w:r>
            <w:rPr>
              <w:rFonts w:ascii="Helvetica" w:hAnsi="Helvetica"/>
              <w:sz w:val="16"/>
            </w:rPr>
            <w:t xml:space="preserve">Date of </w:t>
          </w:r>
        </w:p>
        <w:p w14:paraId="4F477604" w14:textId="77777777" w:rsidR="00F55D62" w:rsidRDefault="00F55D62">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3875352" w14:textId="77777777" w:rsidR="00F55D62" w:rsidRDefault="00F55D62">
          <w:pPr>
            <w:widowControl w:val="0"/>
            <w:spacing w:after="100"/>
            <w:jc w:val="right"/>
            <w:rPr>
              <w:rFonts w:ascii="Helvetica" w:hAnsi="Helvetica"/>
              <w:sz w:val="16"/>
            </w:rPr>
          </w:pPr>
          <w:r>
            <w:rPr>
              <w:rFonts w:ascii="Helvetica" w:hAnsi="Helvetica"/>
              <w:sz w:val="16"/>
            </w:rPr>
            <w:t>Application, saving or transitional provisions</w:t>
          </w:r>
        </w:p>
      </w:tc>
    </w:tr>
  </w:tbl>
  <w:p w14:paraId="4179EACF" w14:textId="77777777" w:rsidR="00F55D62" w:rsidRDefault="00F55D62">
    <w:pPr>
      <w:widowControl w:val="0"/>
      <w:spacing w:before="0" w:after="0"/>
      <w:ind w:left="200" w:right="-8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90E3" w14:textId="77777777" w:rsidR="00F55D62" w:rsidRDefault="00F55D62">
    <w:pPr>
      <w:widowControl w:val="0"/>
      <w:tabs>
        <w:tab w:val="center" w:pos="3600"/>
        <w:tab w:val="right" w:pos="7180"/>
      </w:tabs>
      <w:rPr>
        <w:sz w:val="20"/>
      </w:rPr>
    </w:pPr>
    <w:r>
      <w:tab/>
    </w:r>
    <w:r>
      <w:rPr>
        <w:i/>
        <w:sz w:val="20"/>
      </w:rPr>
      <w:t>University of Canberra Act 1989</w:t>
    </w:r>
    <w:r>
      <w:rPr>
        <w:sz w:val="20"/>
      </w:rPr>
      <w:tab/>
    </w:r>
  </w:p>
  <w:p w14:paraId="70185A0F" w14:textId="77777777" w:rsidR="00F55D62" w:rsidRDefault="00F55D62">
    <w:pPr>
      <w:widowControl w:val="0"/>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p w14:paraId="7143EC8E" w14:textId="77777777" w:rsidR="00F55D62" w:rsidRDefault="00F55D62">
    <w:pPr>
      <w:spacing w:after="40"/>
      <w:ind w:right="20"/>
      <w:jc w:val="center"/>
      <w:rPr>
        <w:rFonts w:ascii="Helvetica" w:hAnsi="Helvetica"/>
        <w:b/>
        <w:color w:val="000000"/>
        <w:sz w:val="20"/>
      </w:rPr>
    </w:pPr>
    <w:r>
      <w:rPr>
        <w:rFonts w:ascii="Helvetica" w:hAnsi="Helvetica"/>
        <w:b/>
        <w:color w:val="000000"/>
        <w:sz w:val="20"/>
      </w:rPr>
      <w:t>Table of Amendments</w:t>
    </w:r>
    <w:r>
      <w:rPr>
        <w:rFonts w:ascii="Helvetica" w:hAnsi="Helvetica"/>
        <w:color w:val="000000"/>
        <w:sz w:val="20"/>
      </w:rPr>
      <w:t>—continued</w:t>
    </w:r>
  </w:p>
  <w:p w14:paraId="55D6EE35" w14:textId="77777777" w:rsidR="00F55D62" w:rsidRDefault="00F55D62">
    <w:pPr>
      <w:spacing w:before="20" w:after="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317D5360" w14:textId="77777777" w:rsidR="00F55D62" w:rsidRDefault="00F55D62">
    <w:pPr>
      <w:pBdr>
        <w:top w:val="single" w:sz="6" w:space="0" w:color="auto"/>
      </w:pBdr>
      <w:tabs>
        <w:tab w:val="left" w:pos="2200"/>
      </w:tabs>
      <w:spacing w:before="20" w:after="20"/>
      <w:ind w:left="260" w:right="20"/>
      <w:rPr>
        <w:rFonts w:ascii="Helvetica" w:hAnsi="Helvetica"/>
        <w:color w:val="000000"/>
        <w:sz w:val="8"/>
      </w:rPr>
    </w:pPr>
  </w:p>
  <w:p w14:paraId="2FF467D6" w14:textId="77777777" w:rsidR="00F55D62" w:rsidRDefault="00F55D62">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4E404E0A" w14:textId="77777777" w:rsidR="00F55D62" w:rsidRDefault="00F55D62">
    <w:pPr>
      <w:pBdr>
        <w:bottom w:val="single" w:sz="2" w:space="0" w:color="auto"/>
      </w:pBdr>
      <w:tabs>
        <w:tab w:val="left" w:pos="2200"/>
      </w:tabs>
      <w:spacing w:before="20" w:after="20"/>
      <w:ind w:left="260" w:right="20"/>
      <w:rPr>
        <w:rFonts w:ascii="Helvetica" w:hAnsi="Helvetica"/>
        <w:color w:val="000000"/>
        <w:sz w:val="16"/>
      </w:rPr>
    </w:pPr>
  </w:p>
  <w:p w14:paraId="13FEB28C" w14:textId="77777777" w:rsidR="00F55D62" w:rsidRDefault="00F55D62">
    <w:pPr>
      <w:tabs>
        <w:tab w:val="left" w:leader="dot" w:pos="2200"/>
      </w:tabs>
      <w:spacing w:before="20" w:after="0"/>
      <w:ind w:left="260" w:right="20"/>
      <w:rPr>
        <w:rFonts w:ascii="Helvetica" w:hAnsi="Helvetica"/>
        <w:color w:val="000000"/>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9D66" w14:textId="77777777" w:rsidR="00F55D62" w:rsidRDefault="00F55D62">
    <w:pPr>
      <w:pStyle w:val="Header"/>
      <w:jc w:val="center"/>
    </w:pPr>
    <w:r>
      <w:rPr>
        <w:i/>
        <w:sz w:val="20"/>
      </w:rPr>
      <w:t>University of Canberra Act 1989</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5DD4" w14:textId="77777777" w:rsidR="00F55D62" w:rsidRDefault="00F55D62">
    <w:pPr>
      <w:pStyle w:val="Header"/>
      <w:jc w:val="center"/>
    </w:pPr>
    <w:r>
      <w:rPr>
        <w:i/>
        <w:sz w:val="20"/>
      </w:rPr>
      <w:t>University of Canberra Act 1989</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F566" w14:textId="77777777" w:rsidR="00F55D62" w:rsidRDefault="00F55D62">
    <w:pPr>
      <w:widowControl w:val="0"/>
      <w:tabs>
        <w:tab w:val="center" w:pos="3620"/>
      </w:tabs>
      <w:rPr>
        <w:i/>
        <w:sz w:val="20"/>
      </w:rPr>
    </w:pPr>
    <w:r>
      <w:rPr>
        <w:sz w:val="20"/>
      </w:rPr>
      <w:pgNum/>
    </w:r>
    <w:r>
      <w:rPr>
        <w:sz w:val="20"/>
      </w:rPr>
      <w:tab/>
    </w:r>
    <w:r>
      <w:rPr>
        <w:i/>
        <w:sz w:val="20"/>
      </w:rPr>
      <w:t>Even Header</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81CF" w14:textId="77777777" w:rsidR="00F55D62" w:rsidRDefault="00F55D62">
    <w:pPr>
      <w:widowControl w:val="0"/>
      <w:tabs>
        <w:tab w:val="center" w:pos="3600"/>
        <w:tab w:val="right" w:pos="7180"/>
      </w:tabs>
      <w:jc w:val="center"/>
      <w:rPr>
        <w:sz w:val="20"/>
      </w:rPr>
    </w:pPr>
    <w:r>
      <w:rPr>
        <w:i/>
        <w:sz w:val="20"/>
      </w:rPr>
      <w:t>University of Canberra Act 1989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1CC9" w14:textId="77777777" w:rsidR="00F55D62" w:rsidRDefault="00F55D6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BE9F" w14:textId="77777777" w:rsidR="001A6CF6" w:rsidRDefault="001A6CF6">
    <w:pPr>
      <w:tabs>
        <w:tab w:val="left" w:pos="2600"/>
      </w:tabs>
      <w:rPr>
        <w:i/>
        <w:sz w:val="20"/>
      </w:rPr>
    </w:pPr>
    <w:r>
      <w:rPr>
        <w:sz w:val="20"/>
      </w:rPr>
      <w:pgNum/>
    </w:r>
    <w:r>
      <w:rPr>
        <w:sz w:val="20"/>
      </w:rPr>
      <w:tab/>
    </w:r>
    <w:r>
      <w:rPr>
        <w:i/>
        <w:sz w:val="20"/>
      </w:rPr>
      <w:t>Supreme Court Act 1933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5AC7" w14:textId="77777777" w:rsidR="009833BC" w:rsidRDefault="009833B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7680" w14:textId="77777777" w:rsidR="001A6CF6" w:rsidRDefault="001A6CF6">
    <w:pPr>
      <w:tabs>
        <w:tab w:val="left" w:pos="2600"/>
        <w:tab w:val="right" w:pos="7180"/>
      </w:tabs>
      <w:jc w:val="center"/>
      <w:rPr>
        <w:sz w:val="20"/>
      </w:rPr>
    </w:pPr>
    <w:r>
      <w:rPr>
        <w:i/>
        <w:sz w:val="20"/>
      </w:rPr>
      <w:t>University of Canberra Act 1989</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0393" w14:textId="77777777" w:rsidR="001A6CF6" w:rsidRDefault="001A6CF6">
    <w:pPr>
      <w:tabs>
        <w:tab w:val="left" w:pos="2600"/>
      </w:tabs>
      <w:rPr>
        <w:i/>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A1BC" w14:textId="77777777" w:rsidR="00F55D62" w:rsidRDefault="00C80F41">
    <w:pPr>
      <w:pStyle w:val="Billheader"/>
    </w:pPr>
    <w:fldSimple w:instr=" TITLE \* MERGEFORMAT ">
      <w:r w:rsidR="00F55D62">
        <w:t xml:space="preserve"> </w:t>
      </w:r>
    </w:fldSimple>
    <w:r w:rsidR="00F55D62">
      <w:t xml:space="preserve"> </w:t>
    </w:r>
    <w:r w:rsidR="00F55D62">
      <w:fldChar w:fldCharType="begin"/>
    </w:r>
    <w:r w:rsidR="00F55D62">
      <w:instrText xml:space="preserve"> SUBJECT \* MERGEFORMAT </w:instrText>
    </w:r>
    <w:r w:rsidR="00F55D62">
      <w:fldChar w:fldCharType="end"/>
    </w:r>
    <w:r w:rsidR="00F55D62">
      <w:t xml:space="preserve">     No    , 2000</w:t>
    </w:r>
  </w:p>
  <w:p w14:paraId="4DF47C51" w14:textId="77777777" w:rsidR="00F55D62" w:rsidRDefault="00F55D62">
    <w:pPr>
      <w:pStyle w:val="Billheader"/>
      <w:spacing w:after="240"/>
      <w:rPr>
        <w:i w:val="0"/>
        <w:sz w:val="24"/>
      </w:rPr>
    </w:pPr>
    <w:r>
      <w:rPr>
        <w:b/>
        <w:i w:val="0"/>
        <w:sz w:val="24"/>
      </w:rPr>
      <w:t>ENDNOTES</w:t>
    </w:r>
    <w:r>
      <w:rPr>
        <w:i w:val="0"/>
        <w:sz w:val="24"/>
      </w:rPr>
      <w:t>—continued</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47EB" w14:textId="3389FC2B" w:rsidR="00F55D62" w:rsidRDefault="009359E0" w:rsidP="009359E0">
    <w:pPr>
      <w:widowControl w:val="0"/>
      <w:tabs>
        <w:tab w:val="right" w:pos="7180"/>
      </w:tabs>
      <w:jc w:val="center"/>
      <w:rPr>
        <w:sz w:val="20"/>
      </w:rPr>
    </w:pPr>
    <w:r>
      <w:rPr>
        <w:i/>
        <w:sz w:val="20"/>
      </w:rPr>
      <w:t>University of Canberra Act 1989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1DE8" w14:textId="77777777" w:rsidR="009833BC" w:rsidRDefault="009833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B74B" w14:textId="77777777" w:rsidR="00F55D62" w:rsidRDefault="00F55D62">
    <w:pPr>
      <w:widowControl w:val="0"/>
      <w:tabs>
        <w:tab w:val="center" w:pos="3600"/>
      </w:tabs>
      <w:rPr>
        <w:i/>
        <w:sz w:val="20"/>
      </w:rPr>
    </w:pPr>
    <w:r>
      <w:rPr>
        <w:sz w:val="20"/>
      </w:rPr>
      <w:pgNum/>
    </w:r>
    <w:r>
      <w:rPr>
        <w:sz w:val="20"/>
      </w:rPr>
      <w:tab/>
    </w:r>
    <w:r>
      <w:rPr>
        <w:i/>
        <w:sz w:val="20"/>
      </w:rPr>
      <w:t>Even Header</w:t>
    </w:r>
  </w:p>
  <w:p w14:paraId="4B906966" w14:textId="77777777" w:rsidR="00F55D62" w:rsidRDefault="00F55D62">
    <w:pPr>
      <w:widowControl w:val="0"/>
      <w:tabs>
        <w:tab w:val="left" w:pos="3220"/>
      </w:tabs>
      <w:jc w:val="center"/>
      <w:rPr>
        <w:sz w:val="20"/>
      </w:rPr>
    </w:pPr>
    <w:r>
      <w:rPr>
        <w:b/>
        <w:sz w:val="20"/>
      </w:rPr>
      <w:t>TABLE OF PROVISIONS</w:t>
    </w:r>
    <w:r>
      <w:rPr>
        <w:sz w:val="20"/>
      </w:rPr>
      <w:t>—continued</w:t>
    </w:r>
  </w:p>
  <w:p w14:paraId="7E284DE3" w14:textId="77777777" w:rsidR="00F55D62" w:rsidRDefault="00F55D62">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F437" w14:textId="77777777" w:rsidR="00F55D62" w:rsidRDefault="00F55D62">
    <w:pPr>
      <w:widowControl w:val="0"/>
      <w:tabs>
        <w:tab w:val="center" w:pos="3600"/>
        <w:tab w:val="right" w:pos="7180"/>
      </w:tabs>
      <w:jc w:val="center"/>
      <w:rPr>
        <w:sz w:val="20"/>
      </w:rPr>
    </w:pPr>
    <w:r>
      <w:rPr>
        <w:i/>
        <w:sz w:val="20"/>
      </w:rPr>
      <w:t>University of Canberra Act 1989</w:t>
    </w:r>
  </w:p>
  <w:p w14:paraId="32D1C483" w14:textId="77777777" w:rsidR="00F55D62" w:rsidRDefault="00F55D62">
    <w:pPr>
      <w:widowControl w:val="0"/>
      <w:tabs>
        <w:tab w:val="left" w:pos="2340"/>
        <w:tab w:val="right" w:pos="7180"/>
      </w:tabs>
      <w:jc w:val="center"/>
      <w:rPr>
        <w:sz w:val="20"/>
      </w:rPr>
    </w:pPr>
    <w:r>
      <w:rPr>
        <w:b/>
        <w:sz w:val="20"/>
      </w:rPr>
      <w:t>TABLE OF PROVISIONS</w:t>
    </w:r>
    <w:r>
      <w:rPr>
        <w:sz w:val="20"/>
      </w:rPr>
      <w:t>—continued</w:t>
    </w:r>
  </w:p>
  <w:p w14:paraId="346CA9F6" w14:textId="77777777" w:rsidR="00F55D62" w:rsidRDefault="00F55D62">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5F91" w14:textId="77777777" w:rsidR="00F55D62" w:rsidRDefault="00F55D62">
    <w:pPr>
      <w:tabs>
        <w:tab w:val="left" w:pos="2600"/>
      </w:tabs>
      <w:rPr>
        <w:i/>
        <w:sz w:val="20"/>
      </w:rPr>
    </w:pPr>
    <w:r>
      <w:rPr>
        <w:sz w:val="20"/>
      </w:rPr>
      <w:pgNum/>
    </w:r>
    <w:r>
      <w:rPr>
        <w:sz w:val="20"/>
      </w:rPr>
      <w:tab/>
    </w:r>
    <w:r>
      <w:rPr>
        <w:i/>
        <w:sz w:val="20"/>
      </w:rPr>
      <w:t>Supreme Court Act 1933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BEB6" w14:textId="77777777" w:rsidR="00F55D62" w:rsidRDefault="00F55D62">
    <w:pPr>
      <w:tabs>
        <w:tab w:val="left" w:pos="2600"/>
        <w:tab w:val="right" w:pos="7180"/>
      </w:tabs>
      <w:jc w:val="center"/>
      <w:rPr>
        <w:sz w:val="20"/>
      </w:rPr>
    </w:pPr>
    <w:r>
      <w:rPr>
        <w:i/>
        <w:sz w:val="20"/>
      </w:rPr>
      <w:t>University of Canberra Act 1989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4795" w14:textId="77777777" w:rsidR="00F55D62" w:rsidRDefault="00F55D62">
    <w:pPr>
      <w:tabs>
        <w:tab w:val="left" w:pos="2600"/>
      </w:tabs>
      <w:rPr>
        <w:i/>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BA6B" w14:textId="77777777" w:rsidR="00F55D62" w:rsidRDefault="00F55D62">
    <w:pPr>
      <w:tabs>
        <w:tab w:val="left" w:pos="2600"/>
      </w:tabs>
      <w:rPr>
        <w:i/>
        <w:sz w:val="20"/>
      </w:rPr>
    </w:pPr>
    <w:r>
      <w:rPr>
        <w:sz w:val="20"/>
      </w:rPr>
      <w:pgNum/>
    </w:r>
    <w:r>
      <w:rPr>
        <w:sz w:val="20"/>
      </w:rPr>
      <w:tab/>
    </w:r>
    <w:r>
      <w:rPr>
        <w:i/>
        <w:sz w:val="20"/>
      </w:rPr>
      <w:t>Supreme Court Act 1933</w:t>
    </w:r>
  </w:p>
  <w:p w14:paraId="019A6BE9" w14:textId="77777777" w:rsidR="00F55D62" w:rsidRDefault="00F55D62">
    <w:pPr>
      <w:tabs>
        <w:tab w:val="left" w:pos="2600"/>
      </w:tabs>
      <w:spacing w:before="120"/>
      <w:jc w:val="center"/>
      <w:rPr>
        <w:rFonts w:ascii="Helvetica" w:hAnsi="Helvetica"/>
        <w:sz w:val="20"/>
      </w:rPr>
    </w:pPr>
    <w:r>
      <w:rPr>
        <w:rFonts w:ascii="Helvetica" w:hAnsi="Helvetica"/>
        <w:b/>
        <w:sz w:val="20"/>
      </w:rPr>
      <w:t>NOTES</w:t>
    </w:r>
    <w:r>
      <w:rPr>
        <w:rFonts w:ascii="Helvetica" w:hAnsi="Helvetica"/>
        <w:sz w:val="20"/>
      </w:rPr>
      <w:t>—continued</w:t>
    </w:r>
  </w:p>
  <w:p w14:paraId="1C2A7AF3" w14:textId="77777777" w:rsidR="00F55D62" w:rsidRDefault="00F55D62">
    <w:pPr>
      <w:spacing w:before="120" w:after="8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BE23C8" w14:paraId="1AAA1E6B" w14:textId="77777777">
      <w:trPr>
        <w:cantSplit/>
      </w:trPr>
      <w:tc>
        <w:tcPr>
          <w:tcW w:w="2280" w:type="dxa"/>
          <w:tcBorders>
            <w:top w:val="single" w:sz="6" w:space="0" w:color="auto"/>
            <w:bottom w:val="single" w:sz="2" w:space="0" w:color="auto"/>
          </w:tcBorders>
        </w:tcPr>
        <w:p w14:paraId="24BB83B0" w14:textId="77777777" w:rsidR="00F55D62" w:rsidRDefault="00F55D62">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48B7B9E3" w14:textId="77777777" w:rsidR="00F55D62" w:rsidRDefault="00F55D62">
          <w:pPr>
            <w:spacing w:before="480" w:after="0"/>
            <w:rPr>
              <w:rFonts w:ascii="Helvetica" w:hAnsi="Helvetica"/>
              <w:sz w:val="16"/>
            </w:rPr>
          </w:pPr>
          <w:r>
            <w:rPr>
              <w:rFonts w:ascii="Helvetica" w:hAnsi="Helvetica"/>
              <w:sz w:val="16"/>
            </w:rPr>
            <w:t xml:space="preserve">Number  </w:t>
          </w:r>
        </w:p>
        <w:p w14:paraId="4B630B79" w14:textId="77777777" w:rsidR="00F55D62" w:rsidRDefault="00F55D62">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31BC0690" w14:textId="77777777" w:rsidR="00F55D62" w:rsidRDefault="00F55D62">
          <w:pPr>
            <w:spacing w:before="320" w:after="0"/>
            <w:rPr>
              <w:rFonts w:ascii="Helvetica" w:hAnsi="Helvetica"/>
              <w:sz w:val="16"/>
            </w:rPr>
          </w:pPr>
          <w:r>
            <w:rPr>
              <w:rFonts w:ascii="Helvetica" w:hAnsi="Helvetica"/>
              <w:sz w:val="16"/>
            </w:rPr>
            <w:t xml:space="preserve">Date of </w:t>
          </w:r>
        </w:p>
        <w:p w14:paraId="1554817B" w14:textId="77777777" w:rsidR="00F55D62" w:rsidRDefault="00F55D62">
          <w:pPr>
            <w:spacing w:before="0" w:after="0"/>
            <w:rPr>
              <w:rFonts w:ascii="Helvetica" w:hAnsi="Helvetica"/>
              <w:sz w:val="16"/>
            </w:rPr>
          </w:pPr>
          <w:r>
            <w:rPr>
              <w:rFonts w:ascii="Helvetica" w:hAnsi="Helvetica"/>
              <w:sz w:val="16"/>
            </w:rPr>
            <w:t xml:space="preserve">notification </w:t>
          </w:r>
        </w:p>
        <w:p w14:paraId="65F803E1" w14:textId="77777777" w:rsidR="00F55D62" w:rsidRDefault="00F55D62">
          <w:pPr>
            <w:spacing w:before="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76B9B16A" w14:textId="77777777" w:rsidR="00F55D62" w:rsidRDefault="00F55D62">
          <w:pPr>
            <w:spacing w:before="480" w:after="0"/>
            <w:rPr>
              <w:rFonts w:ascii="Helvetica" w:hAnsi="Helvetica"/>
              <w:sz w:val="16"/>
            </w:rPr>
          </w:pPr>
          <w:r>
            <w:rPr>
              <w:rFonts w:ascii="Helvetica" w:hAnsi="Helvetica"/>
              <w:sz w:val="16"/>
            </w:rPr>
            <w:t xml:space="preserve">Date of </w:t>
          </w:r>
        </w:p>
        <w:p w14:paraId="4CD8382D" w14:textId="77777777" w:rsidR="00F55D62" w:rsidRDefault="00F55D62">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DEFFC2D" w14:textId="77777777" w:rsidR="00F55D62" w:rsidRDefault="00F55D62">
          <w:pPr>
            <w:spacing w:after="100"/>
            <w:jc w:val="right"/>
            <w:rPr>
              <w:rFonts w:ascii="Helvetica" w:hAnsi="Helvetica"/>
              <w:sz w:val="16"/>
            </w:rPr>
          </w:pPr>
          <w:r>
            <w:rPr>
              <w:rFonts w:ascii="Helvetica" w:hAnsi="Helvetica"/>
              <w:sz w:val="16"/>
            </w:rPr>
            <w:t>Application, saving or transitional provisions</w:t>
          </w:r>
        </w:p>
      </w:tc>
    </w:tr>
  </w:tbl>
  <w:p w14:paraId="0B5DC112" w14:textId="77777777" w:rsidR="00F55D62" w:rsidRDefault="00F55D62">
    <w:pPr>
      <w:spacing w:before="20" w:after="20"/>
      <w:ind w:left="140" w:right="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9B"/>
    <w:rsid w:val="001A6CF6"/>
    <w:rsid w:val="001D024F"/>
    <w:rsid w:val="003A7ABC"/>
    <w:rsid w:val="00403B90"/>
    <w:rsid w:val="00634F9B"/>
    <w:rsid w:val="00666E9E"/>
    <w:rsid w:val="008A4BC6"/>
    <w:rsid w:val="008E319F"/>
    <w:rsid w:val="009359E0"/>
    <w:rsid w:val="009833BC"/>
    <w:rsid w:val="00A9021E"/>
    <w:rsid w:val="00BE23C8"/>
    <w:rsid w:val="00C80F41"/>
    <w:rsid w:val="00DA478E"/>
    <w:rsid w:val="00F55D62"/>
    <w:rsid w:val="00FC1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5ADFF"/>
  <w15:chartTrackingRefBased/>
  <w15:docId w15:val="{9982AE34-38E6-4746-A9B5-E721D6A4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60"/>
      <w:jc w:val="both"/>
    </w:pPr>
    <w:rPr>
      <w:rFonts w:ascii="Times" w:hAnsi="Times"/>
      <w:sz w:val="24"/>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aliases w:val="h2"/>
    <w:basedOn w:val="Normal"/>
    <w:next w:val="Heading3"/>
    <w:qFormat/>
    <w:pPr>
      <w:keepNext/>
      <w:spacing w:before="160"/>
      <w:jc w:val="center"/>
      <w:outlineLvl w:val="1"/>
    </w:pPr>
    <w:rPr>
      <w:b/>
      <w:i/>
    </w:rPr>
  </w:style>
  <w:style w:type="paragraph" w:styleId="Heading3">
    <w:name w:val="heading 3"/>
    <w:aliases w:val="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spacing w:before="80" w:after="80"/>
      <w:ind w:firstLine="400"/>
      <w:jc w:val="both"/>
    </w:pPr>
    <w:rPr>
      <w:rFonts w:ascii="Times" w:hAnsi="Times"/>
      <w:sz w:val="24"/>
    </w:rPr>
  </w:style>
  <w:style w:type="paragraph" w:styleId="TOC3">
    <w:name w:val="toc 3"/>
    <w:basedOn w:val="BillBasic"/>
    <w:semiHidden/>
    <w:pPr>
      <w:tabs>
        <w:tab w:val="right" w:pos="540"/>
        <w:tab w:val="right" w:pos="7200"/>
      </w:tabs>
      <w:spacing w:before="20" w:after="20"/>
      <w:ind w:left="1120" w:hanging="1120"/>
      <w:jc w:val="left"/>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spacing w:before="140"/>
    </w:pPr>
    <w:rPr>
      <w:rFonts w:ascii="Times" w:hAnsi="Times"/>
      <w:b/>
      <w:sz w:val="24"/>
    </w:rPr>
  </w:style>
  <w:style w:type="paragraph" w:customStyle="1" w:styleId="def">
    <w:name w:val="def"/>
    <w:pPr>
      <w:spacing w:before="80" w:after="80"/>
      <w:ind w:left="900" w:hanging="500"/>
      <w:jc w:val="both"/>
    </w:pPr>
    <w:rPr>
      <w:rFonts w:ascii="Times" w:hAnsi="Times"/>
      <w:sz w:val="24"/>
    </w:rPr>
  </w:style>
  <w:style w:type="paragraph" w:customStyle="1" w:styleId="definpara">
    <w:name w:val="def in para"/>
    <w:pPr>
      <w:spacing w:before="80" w:after="80"/>
      <w:ind w:left="1720" w:hanging="380"/>
      <w:jc w:val="both"/>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spacing w:before="80" w:after="80"/>
      <w:ind w:left="1600" w:hanging="1600"/>
      <w:jc w:val="both"/>
    </w:pPr>
    <w:rPr>
      <w:rFonts w:ascii="Times" w:hAnsi="Times"/>
      <w:sz w:val="24"/>
    </w:rPr>
  </w:style>
  <w:style w:type="paragraph" w:customStyle="1" w:styleId="Bindent">
    <w:name w:val="B indent"/>
    <w:pPr>
      <w:spacing w:before="80" w:after="80"/>
      <w:ind w:left="2260" w:hanging="500"/>
      <w:jc w:val="both"/>
    </w:pPr>
    <w:rPr>
      <w:rFonts w:ascii="Times" w:hAnsi="Times"/>
      <w:sz w:val="24"/>
    </w:rPr>
  </w:style>
  <w:style w:type="paragraph" w:customStyle="1" w:styleId="defaindent">
    <w:name w:val="def a indent"/>
    <w:pPr>
      <w:tabs>
        <w:tab w:val="right" w:pos="1360"/>
      </w:tabs>
      <w:spacing w:before="80" w:after="80"/>
      <w:ind w:left="1620" w:hanging="1620"/>
      <w:jc w:val="both"/>
    </w:pPr>
    <w:rPr>
      <w:rFonts w:ascii="Times" w:hAnsi="Times"/>
      <w:sz w:val="24"/>
    </w:rPr>
  </w:style>
  <w:style w:type="paragraph" w:customStyle="1" w:styleId="defiindent">
    <w:name w:val="def i indent"/>
    <w:pPr>
      <w:tabs>
        <w:tab w:val="right" w:pos="2080"/>
      </w:tabs>
      <w:spacing w:before="80" w:after="80"/>
      <w:ind w:left="2260" w:hanging="2300"/>
      <w:jc w:val="both"/>
    </w:pPr>
    <w:rPr>
      <w:rFonts w:ascii="Times" w:hAnsi="Times"/>
      <w:sz w:val="24"/>
    </w:rPr>
  </w:style>
  <w:style w:type="paragraph" w:customStyle="1" w:styleId="defBindent">
    <w:name w:val="def B indent"/>
    <w:pPr>
      <w:spacing w:before="80" w:after="80"/>
      <w:ind w:left="3060" w:hanging="500"/>
      <w:jc w:val="both"/>
    </w:pPr>
    <w:rPr>
      <w:rFonts w:ascii="Times" w:hAnsi="Times"/>
      <w:sz w:val="24"/>
    </w:rPr>
  </w:style>
  <w:style w:type="paragraph" w:customStyle="1" w:styleId="fullout">
    <w:name w:val="full out"/>
    <w:pPr>
      <w:spacing w:before="80" w:after="80"/>
      <w:jc w:val="both"/>
    </w:pPr>
    <w:rPr>
      <w:rFonts w:ascii="Times" w:hAnsi="Times"/>
      <w:sz w:val="24"/>
    </w:rPr>
  </w:style>
  <w:style w:type="paragraph" w:customStyle="1" w:styleId="defainpara">
    <w:name w:val="def a in para"/>
    <w:pPr>
      <w:tabs>
        <w:tab w:val="right" w:pos="2140"/>
      </w:tabs>
      <w:spacing w:before="80" w:after="80"/>
      <w:ind w:left="2400" w:hanging="2400"/>
      <w:jc w:val="both"/>
    </w:pPr>
    <w:rPr>
      <w:rFonts w:ascii="Times" w:hAnsi="Times"/>
      <w:sz w:val="24"/>
    </w:rPr>
  </w:style>
  <w:style w:type="paragraph" w:customStyle="1" w:styleId="halfout">
    <w:name w:val="half out"/>
    <w:pPr>
      <w:spacing w:before="80" w:after="80"/>
      <w:ind w:left="900"/>
      <w:jc w:val="both"/>
    </w:pPr>
    <w:rPr>
      <w:rFonts w:ascii="Times" w:hAnsi="Times"/>
      <w:sz w:val="24"/>
    </w:rPr>
  </w:style>
  <w:style w:type="paragraph" w:customStyle="1" w:styleId="defBinpara">
    <w:name w:val="def B in para"/>
    <w:pPr>
      <w:spacing w:before="80" w:after="80"/>
      <w:ind w:left="3880" w:hanging="480"/>
      <w:jc w:val="both"/>
    </w:pPr>
    <w:rPr>
      <w:rFonts w:ascii="Times" w:hAnsi="Times"/>
      <w:sz w:val="24"/>
    </w:rPr>
  </w:style>
  <w:style w:type="paragraph" w:customStyle="1" w:styleId="defiinpara">
    <w:name w:val="def i in para"/>
    <w:pPr>
      <w:tabs>
        <w:tab w:val="right" w:pos="2940"/>
      </w:tabs>
      <w:spacing w:before="80" w:after="80"/>
      <w:ind w:left="3100" w:hanging="3100"/>
      <w:jc w:val="both"/>
    </w:pPr>
    <w:rPr>
      <w:rFonts w:ascii="Times" w:hAnsi="Times"/>
      <w:sz w:val="24"/>
    </w:rPr>
  </w:style>
  <w:style w:type="paragraph" w:customStyle="1" w:styleId="tocamendsection">
    <w:name w:val="toc amend section"/>
    <w:pPr>
      <w:tabs>
        <w:tab w:val="right" w:pos="1900"/>
        <w:tab w:val="right" w:leader="dot" w:pos="7200"/>
      </w:tabs>
      <w:spacing w:before="20" w:after="20"/>
      <w:ind w:left="2300" w:hanging="2300"/>
    </w:pPr>
    <w:rPr>
      <w:rFonts w:ascii="Times" w:hAnsi="Times"/>
    </w:rPr>
  </w:style>
  <w:style w:type="paragraph" w:customStyle="1" w:styleId="tocamenddiv">
    <w:name w:val="toc amend div"/>
    <w:pPr>
      <w:spacing w:before="20" w:after="20"/>
      <w:ind w:left="1120" w:right="20"/>
      <w:jc w:val="center"/>
    </w:pPr>
    <w:rPr>
      <w:rFonts w:ascii="Times" w:hAnsi="Times"/>
      <w:i/>
    </w:rPr>
  </w:style>
  <w:style w:type="paragraph" w:customStyle="1" w:styleId="tocamendpart">
    <w:name w:val="toc amend part"/>
    <w:pPr>
      <w:spacing w:before="20" w:after="20"/>
      <w:ind w:left="1120" w:right="20"/>
      <w:jc w:val="center"/>
    </w:pPr>
    <w:rPr>
      <w:rFonts w:ascii="Times" w:hAnsi="Times"/>
      <w:caps/>
    </w:rPr>
  </w:style>
  <w:style w:type="paragraph" w:customStyle="1" w:styleId="secinpara">
    <w:name w:val="sec in para"/>
    <w:pPr>
      <w:spacing w:before="80" w:after="80"/>
      <w:ind w:left="900" w:firstLine="400"/>
      <w:jc w:val="both"/>
    </w:pPr>
    <w:rPr>
      <w:rFonts w:ascii="Times" w:hAnsi="Times"/>
      <w:sz w:val="24"/>
    </w:rPr>
  </w:style>
  <w:style w:type="paragraph" w:customStyle="1" w:styleId="parainpara">
    <w:name w:val="para in para"/>
    <w:pPr>
      <w:tabs>
        <w:tab w:val="right" w:pos="1500"/>
      </w:tabs>
      <w:spacing w:before="80" w:after="80"/>
      <w:ind w:left="1800" w:hanging="1800"/>
      <w:jc w:val="both"/>
    </w:pPr>
    <w:rPr>
      <w:rFonts w:ascii="Times" w:hAnsi="Times"/>
      <w:sz w:val="24"/>
    </w:rPr>
  </w:style>
  <w:style w:type="paragraph" w:customStyle="1" w:styleId="subparainpara">
    <w:name w:val="subpara in para"/>
    <w:pPr>
      <w:tabs>
        <w:tab w:val="right" w:pos="2280"/>
      </w:tabs>
      <w:spacing w:before="80" w:after="80"/>
      <w:ind w:left="2480" w:hanging="2480"/>
      <w:jc w:val="both"/>
    </w:pPr>
    <w:rPr>
      <w:rFonts w:ascii="Times" w:hAnsi="Times"/>
      <w:sz w:val="24"/>
    </w:rPr>
  </w:style>
  <w:style w:type="paragraph" w:customStyle="1" w:styleId="sub-subparainpara">
    <w:name w:val="sub-subpara in para"/>
    <w:pPr>
      <w:spacing w:before="80" w:after="80"/>
      <w:ind w:left="3160" w:hanging="460"/>
      <w:jc w:val="both"/>
    </w:pPr>
    <w:rPr>
      <w:rFonts w:ascii="Times" w:hAnsi="Times"/>
      <w:sz w:val="24"/>
    </w:rPr>
  </w:style>
  <w:style w:type="paragraph" w:customStyle="1" w:styleId="subparainpara2">
    <w:name w:val="subpara in para /2"/>
    <w:pPr>
      <w:tabs>
        <w:tab w:val="right" w:pos="1400"/>
      </w:tabs>
      <w:spacing w:before="80" w:after="80"/>
      <w:ind w:left="1580" w:hanging="1580"/>
      <w:jc w:val="both"/>
    </w:pPr>
    <w:rPr>
      <w:rFonts w:ascii="Times" w:hAnsi="Times"/>
      <w:sz w:val="24"/>
    </w:rPr>
  </w:style>
  <w:style w:type="paragraph" w:customStyle="1" w:styleId="orparainpara">
    <w:name w:val=". or para in para"/>
    <w:pPr>
      <w:tabs>
        <w:tab w:val="left" w:pos="1700"/>
      </w:tabs>
      <w:spacing w:before="80" w:after="80"/>
      <w:ind w:left="2200" w:hanging="1100"/>
      <w:jc w:val="both"/>
    </w:pPr>
    <w:rPr>
      <w:rFonts w:ascii="Times" w:hAnsi="Times"/>
      <w:sz w:val="24"/>
    </w:rPr>
  </w:style>
  <w:style w:type="paragraph" w:customStyle="1" w:styleId="orpara">
    <w:name w:val=". or para"/>
    <w:pPr>
      <w:tabs>
        <w:tab w:val="left" w:pos="1020"/>
      </w:tabs>
      <w:spacing w:before="80" w:after="80"/>
      <w:ind w:left="1440" w:hanging="1040"/>
      <w:jc w:val="both"/>
    </w:pPr>
    <w:rPr>
      <w:rFonts w:ascii="Times" w:hAnsi="Times"/>
      <w:sz w:val="24"/>
    </w:rPr>
  </w:style>
  <w:style w:type="paragraph" w:customStyle="1" w:styleId="orsubpara">
    <w:name w:val=". or subpara"/>
    <w:pPr>
      <w:tabs>
        <w:tab w:val="right" w:pos="1340"/>
      </w:tabs>
      <w:spacing w:before="80" w:after="80"/>
      <w:ind w:left="1540" w:hanging="1080"/>
      <w:jc w:val="both"/>
    </w:pPr>
    <w:rPr>
      <w:rFonts w:ascii="Times" w:hAnsi="Times"/>
      <w:sz w:val="24"/>
    </w:rPr>
  </w:style>
  <w:style w:type="paragraph" w:customStyle="1" w:styleId="orsubparainpara">
    <w:name w:val=". or subpara in para"/>
    <w:pPr>
      <w:tabs>
        <w:tab w:val="right" w:pos="1980"/>
      </w:tabs>
      <w:spacing w:before="80" w:after="80"/>
      <w:ind w:left="2280" w:hanging="1180"/>
      <w:jc w:val="both"/>
    </w:pPr>
    <w:rPr>
      <w:rFonts w:ascii="Times" w:hAnsi="Times"/>
      <w:sz w:val="24"/>
    </w:rPr>
  </w:style>
  <w:style w:type="paragraph" w:customStyle="1" w:styleId="quarterout">
    <w:name w:val="quarter out"/>
    <w:pPr>
      <w:spacing w:before="80" w:after="80"/>
      <w:ind w:left="1600"/>
      <w:jc w:val="both"/>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spacing w:before="100" w:after="40"/>
      <w:ind w:left="400" w:hanging="400"/>
      <w:jc w:val="both"/>
    </w:pPr>
    <w:rPr>
      <w:rFonts w:ascii="Times" w:hAnsi="Times"/>
    </w:rPr>
  </w:style>
  <w:style w:type="paragraph" w:customStyle="1" w:styleId="Comment">
    <w:name w:val="Comment"/>
    <w:basedOn w:val="BillBasic"/>
    <w:pPr>
      <w:ind w:left="900"/>
      <w:jc w:val="left"/>
    </w:pPr>
    <w:rPr>
      <w:b/>
      <w:sz w:val="18"/>
    </w:r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spacing w:before="80" w:after="60"/>
      <w:jc w:val="both"/>
    </w:pPr>
    <w:rPr>
      <w:rFonts w:ascii="Times" w:hAnsi="Times"/>
      <w:sz w:val="24"/>
    </w:rPr>
  </w:style>
  <w:style w:type="paragraph" w:customStyle="1" w:styleId="Schclauseheading">
    <w:name w:val="Sch clause heading"/>
    <w:basedOn w:val="BillBasic"/>
    <w:next w:val="Amain"/>
    <w:pPr>
      <w:keepNext/>
      <w:tabs>
        <w:tab w:val="left" w:pos="700"/>
        <w:tab w:val="left" w:pos="780"/>
        <w:tab w:val="left" w:pos="860"/>
        <w:tab w:val="left" w:pos="940"/>
        <w:tab w:val="left" w:pos="1020"/>
        <w:tab w:val="left" w:pos="1100"/>
        <w:tab w:val="left" w:pos="1180"/>
        <w:tab w:val="left" w:pos="1260"/>
      </w:tabs>
      <w:spacing w:before="16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styleId="TOC4">
    <w:name w:val="toc 4"/>
    <w:basedOn w:val="BillBasic"/>
    <w:next w:val="TOC5"/>
    <w:autoRedefine/>
    <w:semiHidden/>
    <w:pPr>
      <w:spacing w:before="20" w:after="20"/>
      <w:ind w:left="1120" w:right="20"/>
      <w:jc w:val="center"/>
    </w:pPr>
    <w:rPr>
      <w:caps/>
      <w:sz w:val="20"/>
    </w:rPr>
  </w:style>
  <w:style w:type="paragraph" w:styleId="TOC5">
    <w:name w:val="toc 5"/>
    <w:basedOn w:val="BillBasic"/>
    <w:next w:val="TOC6"/>
    <w:autoRedefine/>
    <w:semiHidden/>
    <w:pPr>
      <w:spacing w:before="20" w:after="20"/>
      <w:ind w:left="1120" w:right="20"/>
      <w:jc w:val="center"/>
    </w:pPr>
    <w:rPr>
      <w:i/>
      <w:sz w:val="20"/>
    </w:rPr>
  </w:style>
  <w:style w:type="paragraph" w:styleId="TOC6">
    <w:name w:val="toc 6"/>
    <w:basedOn w:val="BillBasic"/>
    <w:autoRedefine/>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character" w:styleId="LineNumber">
    <w:name w:val="line number"/>
    <w:basedOn w:val="DefaultParagraphFont"/>
    <w:semiHidden/>
    <w:rPr>
      <w:rFonts w:ascii="Arial" w:hAnsi="Arial"/>
      <w:sz w:val="16"/>
      <w:vertAlign w:val="baseline"/>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next w:val="Sched-name"/>
    <w:pPr>
      <w:keepNext/>
      <w:tabs>
        <w:tab w:val="center" w:pos="3600"/>
        <w:tab w:val="right" w:pos="7200"/>
      </w:tabs>
      <w:jc w:val="left"/>
    </w:pPr>
    <w:rPr>
      <w:b/>
    </w:rPr>
  </w:style>
  <w:style w:type="paragraph" w:customStyle="1" w:styleId="Sched-name">
    <w:name w:val="Sched-name"/>
    <w:basedOn w:val="BillBasic"/>
    <w:pPr>
      <w:keepNext/>
      <w:tabs>
        <w:tab w:val="center" w:pos="3600"/>
        <w:tab w:val="right" w:pos="7200"/>
      </w:tabs>
      <w:spacing w:before="160"/>
      <w:jc w:val="left"/>
    </w:pPr>
    <w:rPr>
      <w:caps/>
    </w:rPr>
  </w:style>
  <w:style w:type="paragraph" w:customStyle="1" w:styleId="AH1Part">
    <w:name w:val="A H1 Part"/>
    <w:basedOn w:val="BillBasic"/>
    <w:next w:val="AH3sec"/>
    <w:pPr>
      <w:keepNext/>
      <w:spacing w:before="320"/>
      <w:jc w:val="center"/>
    </w:pPr>
    <w:rPr>
      <w:b/>
      <w:caps/>
    </w:rPr>
  </w:style>
  <w:style w:type="paragraph" w:customStyle="1" w:styleId="AH2Div">
    <w:name w:val="A H2 Div"/>
    <w:basedOn w:val="BillBasic"/>
    <w:next w:val="AH3sec"/>
    <w:pPr>
      <w:keepNext/>
      <w:spacing w:before="180"/>
      <w:jc w:val="center"/>
    </w:pPr>
    <w:rPr>
      <w:b/>
      <w:i/>
    </w:rPr>
  </w:style>
  <w:style w:type="paragraph" w:customStyle="1" w:styleId="AH3sec">
    <w:name w:val="A H3 sec"/>
    <w:basedOn w:val="BillBasic"/>
    <w:next w:val="Amain"/>
    <w:pPr>
      <w:keepNext/>
      <w:tabs>
        <w:tab w:val="left" w:pos="780"/>
        <w:tab w:val="left" w:pos="860"/>
        <w:tab w:val="left" w:pos="940"/>
        <w:tab w:val="left" w:pos="1020"/>
        <w:tab w:val="left" w:pos="1100"/>
        <w:tab w:val="left" w:pos="1180"/>
        <w:tab w:val="left" w:pos="1260"/>
      </w:tabs>
      <w:spacing w:before="18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paragraph" w:customStyle="1" w:styleId="Inparamainreturn">
    <w:name w:val="Inpara main return"/>
    <w:basedOn w:val="Inparamain"/>
    <w:pPr>
      <w:spacing w:before="0"/>
    </w:pPr>
  </w:style>
  <w:style w:type="paragraph" w:customStyle="1" w:styleId="Amainreturn">
    <w:name w:val="A main return"/>
    <w:basedOn w:val="BillBasic"/>
    <w:next w:val="Amain"/>
    <w:pPr>
      <w:spacing w:before="0"/>
    </w:pPr>
  </w:style>
  <w:style w:type="paragraph" w:customStyle="1" w:styleId="aExamhead">
    <w:name w:val="aExam head"/>
    <w:basedOn w:val="BillBasic"/>
    <w:next w:val="aNote"/>
    <w:pPr>
      <w:keepNext/>
      <w:spacing w:after="0"/>
      <w:jc w:val="left"/>
    </w:pPr>
    <w:rPr>
      <w:i/>
      <w:sz w:val="20"/>
    </w:rPr>
  </w:style>
  <w:style w:type="paragraph" w:customStyle="1" w:styleId="aNote">
    <w:name w:val="aNote"/>
    <w:basedOn w:val="BillBasic"/>
    <w:rPr>
      <w:sz w:val="20"/>
    </w:rPr>
  </w:style>
  <w:style w:type="paragraph" w:styleId="Signature">
    <w:name w:val="Signature"/>
    <w:basedOn w:val="Normal"/>
    <w:semiHidden/>
    <w:pPr>
      <w:ind w:left="4320"/>
    </w:pPr>
  </w:style>
  <w:style w:type="paragraph" w:styleId="TOC7">
    <w:name w:val="toc 7"/>
    <w:basedOn w:val="BillBasic"/>
    <w:next w:val="TOC8"/>
    <w:autoRedefine/>
    <w:semiHidden/>
    <w:pPr>
      <w:tabs>
        <w:tab w:val="center" w:pos="3600"/>
        <w:tab w:val="right" w:pos="7200"/>
      </w:tabs>
      <w:spacing w:before="160" w:after="20"/>
      <w:jc w:val="left"/>
    </w:pPr>
    <w:rPr>
      <w:caps/>
      <w:sz w:val="20"/>
    </w:rPr>
  </w:style>
  <w:style w:type="paragraph" w:styleId="TOC8">
    <w:name w:val="toc 8"/>
    <w:basedOn w:val="BillBasic"/>
    <w:autoRedefine/>
    <w:semiHidden/>
    <w:pPr>
      <w:tabs>
        <w:tab w:val="center" w:pos="3600"/>
        <w:tab w:val="right" w:pos="7200"/>
      </w:tabs>
      <w:spacing w:before="20" w:after="20"/>
      <w:jc w:val="left"/>
    </w:pPr>
    <w:rPr>
      <w:caps/>
      <w:sz w:val="20"/>
    </w:rPr>
  </w:style>
  <w:style w:type="paragraph" w:styleId="TOC9">
    <w:name w:val="toc 9"/>
    <w:basedOn w:val="TOC6"/>
    <w:next w:val="TOC6"/>
    <w:autoRedefine/>
    <w:semiHidden/>
  </w:style>
  <w:style w:type="paragraph" w:customStyle="1" w:styleId="Endnote2">
    <w:name w:val="Endnote2"/>
    <w:basedOn w:val="BillBasic"/>
    <w:pPr>
      <w:keepNext/>
      <w:tabs>
        <w:tab w:val="left" w:pos="240"/>
      </w:tabs>
      <w:spacing w:before="160" w:after="80"/>
      <w:jc w:val="left"/>
    </w:pPr>
    <w:rPr>
      <w:rFonts w:ascii="Helvetica" w:hAnsi="Helvetica"/>
      <w:b/>
      <w:sz w:val="18"/>
    </w:rPr>
  </w:style>
  <w:style w:type="paragraph" w:customStyle="1" w:styleId="Endnote1">
    <w:name w:val="Endnote1"/>
    <w:basedOn w:val="BillBasic"/>
    <w:pPr>
      <w:keepNext/>
      <w:tabs>
        <w:tab w:val="left" w:pos="400"/>
      </w:tabs>
      <w:spacing w:before="0" w:after="160"/>
      <w:jc w:val="left"/>
    </w:pPr>
    <w:rPr>
      <w:rFonts w:ascii="Helvetica" w:hAnsi="Helvetica"/>
      <w:b/>
      <w:caps/>
      <w:sz w:val="18"/>
    </w:rPr>
  </w:style>
  <w:style w:type="character" w:customStyle="1" w:styleId="FooterChar">
    <w:name w:val="Footer Char"/>
    <w:link w:val="Footer"/>
    <w:uiPriority w:val="99"/>
    <w:rsid w:val="008E319F"/>
    <w:rPr>
      <w:rFonts w:ascii="Times" w:hAnsi="Times"/>
      <w:sz w:val="24"/>
    </w:rPr>
  </w:style>
  <w:style w:type="paragraph" w:customStyle="1" w:styleId="00SigningPage">
    <w:name w:val="00SigningPage"/>
    <w:basedOn w:val="Normal"/>
    <w:rsid w:val="008E319F"/>
    <w:pPr>
      <w:spacing w:before="0" w:after="0"/>
      <w:jc w:val="left"/>
    </w:pPr>
    <w:rPr>
      <w:rFonts w:ascii="Times New Roman" w:hAnsi="Times New Roman"/>
      <w:lang w:eastAsia="en-US"/>
    </w:rPr>
  </w:style>
  <w:style w:type="paragraph" w:customStyle="1" w:styleId="citation">
    <w:name w:val="citation"/>
    <w:basedOn w:val="Normal"/>
    <w:rsid w:val="008E319F"/>
    <w:pPr>
      <w:spacing w:before="1220" w:after="100"/>
      <w:jc w:val="left"/>
    </w:pPr>
    <w:rPr>
      <w:rFonts w:ascii="Arial" w:hAnsi="Arial"/>
      <w:b/>
      <w:sz w:val="40"/>
      <w:lang w:eastAsia="en-US"/>
    </w:rPr>
  </w:style>
  <w:style w:type="paragraph" w:customStyle="1" w:styleId="RepubNo">
    <w:name w:val="RepubNo"/>
    <w:basedOn w:val="Normal"/>
    <w:rsid w:val="008E319F"/>
    <w:pPr>
      <w:tabs>
        <w:tab w:val="left" w:pos="2600"/>
      </w:tabs>
      <w:spacing w:before="600"/>
    </w:pPr>
    <w:rPr>
      <w:rFonts w:ascii="Arial" w:hAnsi="Arial"/>
      <w:b/>
      <w:sz w:val="26"/>
      <w:lang w:eastAsia="en-US"/>
    </w:rPr>
  </w:style>
  <w:style w:type="paragraph" w:customStyle="1" w:styleId="EffectiveDate">
    <w:name w:val="EffectiveDate"/>
    <w:basedOn w:val="Normal"/>
    <w:rsid w:val="008E319F"/>
    <w:pPr>
      <w:spacing w:before="40" w:after="200"/>
      <w:jc w:val="left"/>
    </w:pPr>
    <w:rPr>
      <w:rFonts w:ascii="Arial" w:hAnsi="Arial"/>
      <w:b/>
      <w:sz w:val="26"/>
      <w:lang w:eastAsia="en-US"/>
    </w:rPr>
  </w:style>
  <w:style w:type="paragraph" w:customStyle="1" w:styleId="CoverInForce">
    <w:name w:val="CoverInForce"/>
    <w:basedOn w:val="Normal"/>
    <w:rsid w:val="008E319F"/>
    <w:pPr>
      <w:tabs>
        <w:tab w:val="left" w:pos="2600"/>
      </w:tabs>
      <w:spacing w:before="200"/>
      <w:jc w:val="left"/>
    </w:pPr>
    <w:rPr>
      <w:rFonts w:ascii="Arial" w:hAnsi="Arial"/>
      <w:lang w:eastAsia="en-US"/>
    </w:rPr>
  </w:style>
  <w:style w:type="paragraph" w:customStyle="1" w:styleId="CoverHeading">
    <w:name w:val="CoverHeading"/>
    <w:basedOn w:val="Normal"/>
    <w:rsid w:val="008E319F"/>
    <w:pPr>
      <w:spacing w:before="0"/>
      <w:jc w:val="left"/>
    </w:pPr>
    <w:rPr>
      <w:rFonts w:ascii="Arial" w:hAnsi="Arial"/>
      <w:b/>
      <w:lang w:eastAsia="en-US"/>
    </w:rPr>
  </w:style>
  <w:style w:type="paragraph" w:customStyle="1" w:styleId="CoverSubHdg">
    <w:name w:val="CoverSubHdg"/>
    <w:basedOn w:val="CoverHeading"/>
    <w:rsid w:val="008E319F"/>
    <w:pPr>
      <w:spacing w:before="60"/>
    </w:pPr>
    <w:rPr>
      <w:sz w:val="20"/>
    </w:rPr>
  </w:style>
  <w:style w:type="paragraph" w:customStyle="1" w:styleId="CoverText">
    <w:name w:val="CoverText"/>
    <w:basedOn w:val="Normal"/>
    <w:rsid w:val="008E319F"/>
    <w:pPr>
      <w:spacing w:before="40" w:after="40"/>
    </w:pPr>
    <w:rPr>
      <w:rFonts w:ascii="Times New Roman" w:hAnsi="Times New Roman"/>
      <w:sz w:val="20"/>
      <w:lang w:eastAsia="en-US"/>
    </w:rPr>
  </w:style>
  <w:style w:type="paragraph" w:customStyle="1" w:styleId="ActNo">
    <w:name w:val="ActNo"/>
    <w:basedOn w:val="Normal"/>
    <w:rsid w:val="008E319F"/>
    <w:pPr>
      <w:spacing w:before="120"/>
      <w:jc w:val="left"/>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header" Target="header2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6.xml"/><Relationship Id="rId37" Type="http://schemas.openxmlformats.org/officeDocument/2006/relationships/footer" Target="footer10.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eader" Target="header19.xml"/><Relationship Id="rId43" Type="http://schemas.openxmlformats.org/officeDocument/2006/relationships/footer" Target="footer1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1.xml"/><Relationship Id="rId20" Type="http://schemas.openxmlformats.org/officeDocument/2006/relationships/header" Target="header8.xml"/><Relationship Id="rId4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6711</Words>
  <Characters>32535</Characters>
  <Application>Microsoft Office Word</Application>
  <DocSecurity>0</DocSecurity>
  <Lines>899</Lines>
  <Paragraphs>562</Paragraphs>
  <ScaleCrop>false</ScaleCrop>
  <HeadingPairs>
    <vt:vector size="2" baseType="variant">
      <vt:variant>
        <vt:lpstr>Title</vt:lpstr>
      </vt:variant>
      <vt:variant>
        <vt:i4>1</vt:i4>
      </vt:variant>
    </vt:vector>
  </HeadingPairs>
  <TitlesOfParts>
    <vt:vector size="1" baseType="lpstr">
      <vt:lpstr>CABINET-IN-CONFIDENCE</vt:lpstr>
    </vt:vector>
  </TitlesOfParts>
  <Company>InTACT</Company>
  <LinksUpToDate>false</LinksUpToDate>
  <CharactersWithSpaces>39172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CABINET-IN-CONFIDENCE</dc:title>
  <dc:subject/>
  <dc:creator>ACT Attorney-General's</dc:creator>
  <cp:keywords/>
  <cp:lastModifiedBy>PCODCS</cp:lastModifiedBy>
  <cp:revision>4</cp:revision>
  <cp:lastPrinted>1999-12-01T22:31:00Z</cp:lastPrinted>
  <dcterms:created xsi:type="dcterms:W3CDTF">2024-11-21T21:16:00Z</dcterms:created>
  <dcterms:modified xsi:type="dcterms:W3CDTF">2024-11-21T21:16:00Z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2024-10-11T03:29:09Z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7e540a97-9c31-426d-b5a2-f346666d0683</vt:lpwstr>
  </property>
  <property fmtid="{D5CDD505-2E9C-101B-9397-08002B2CF9AE}" pid="8" name="MSIP_Label_69af8531-eb46-4968-8cb3-105d2f5ea87e_ContentBits">
    <vt:lpwstr>0</vt:lpwstr>
  </property>
</Properties>
</file>