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8.xml" ContentType="application/vnd.openxmlformats-officedocument.wordprocessingml.header+xml"/>
  <Override PartName="/word/header9.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12.xml" ContentType="application/vnd.openxmlformats-officedocument.wordprocessingml.footer+xml"/>
  <Override PartName="/word/footer13.xml" ContentType="application/vnd.openxmlformats-officedocument.wordprocessingml.footer+xml"/>
  <Override PartName="/word/header12.xml" ContentType="application/vnd.openxmlformats-officedocument.wordprocessingml.header+xml"/>
  <Override PartName="/word/header13.xml" ContentType="application/vnd.openxmlformats-officedocument.wordprocessingml.header+xml"/>
  <Override PartName="/word/footer14.xml" ContentType="application/vnd.openxmlformats-officedocument.wordprocessingml.footer+xml"/>
  <Override PartName="/word/footer15.xml" ContentType="application/vnd.openxmlformats-officedocument.wordprocessingml.footer+xml"/>
  <Override PartName="/word/header14.xml" ContentType="application/vnd.openxmlformats-officedocument.wordprocessingml.header+xml"/>
  <Override PartName="/word/header15.xml" ContentType="application/vnd.openxmlformats-officedocument.wordprocessingml.header+xml"/>
  <Override PartName="/word/footer16.xml" ContentType="application/vnd.openxmlformats-officedocument.wordprocessingml.footer+xml"/>
  <Override PartName="/word/footer17.xml" ContentType="application/vnd.openxmlformats-officedocument.wordprocessingml.footer+xml"/>
  <Override PartName="/word/header16.xml" ContentType="application/vnd.openxmlformats-officedocument.wordprocessingml.header+xml"/>
  <Override PartName="/word/footer18.xml" ContentType="application/vnd.openxmlformats-officedocument.wordprocessingml.footer+xml"/>
  <Override PartName="/word/header17.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9C6343" w14:textId="77777777" w:rsidR="00D862E7" w:rsidRDefault="00D862E7" w:rsidP="00D862E7">
      <w:pPr>
        <w:jc w:val="center"/>
      </w:pPr>
      <w:bookmarkStart w:id="0" w:name="_Hlk40188646"/>
      <w:r>
        <w:rPr>
          <w:noProof/>
          <w:lang w:eastAsia="en-AU"/>
        </w:rPr>
        <w:drawing>
          <wp:inline distT="0" distB="0" distL="0" distR="0" wp14:anchorId="2AC644A9" wp14:editId="1344C12B">
            <wp:extent cx="1333500" cy="1181100"/>
            <wp:effectExtent l="19050" t="0" r="0" b="0"/>
            <wp:docPr id="4" name="Picture 1" descr="ACT Crest high res 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CT Crest high res small"/>
                    <pic:cNvPicPr>
                      <a:picLocks noChangeAspect="1" noChangeArrowheads="1"/>
                    </pic:cNvPicPr>
                  </pic:nvPicPr>
                  <pic:blipFill>
                    <a:blip r:embed="rId7" cstate="print"/>
                    <a:srcRect/>
                    <a:stretch>
                      <a:fillRect/>
                    </a:stretch>
                  </pic:blipFill>
                  <pic:spPr bwMode="auto">
                    <a:xfrm>
                      <a:off x="0" y="0"/>
                      <a:ext cx="1333500" cy="1181100"/>
                    </a:xfrm>
                    <a:prstGeom prst="rect">
                      <a:avLst/>
                    </a:prstGeom>
                    <a:noFill/>
                    <a:ln w="9525">
                      <a:noFill/>
                      <a:miter lim="800000"/>
                      <a:headEnd/>
                      <a:tailEnd/>
                    </a:ln>
                  </pic:spPr>
                </pic:pic>
              </a:graphicData>
            </a:graphic>
          </wp:inline>
        </w:drawing>
      </w:r>
    </w:p>
    <w:p w14:paraId="7798D5B5" w14:textId="77777777" w:rsidR="00D862E7" w:rsidRDefault="00D862E7" w:rsidP="00D862E7">
      <w:pPr>
        <w:jc w:val="center"/>
        <w:rPr>
          <w:rFonts w:ascii="Arial" w:hAnsi="Arial"/>
        </w:rPr>
      </w:pPr>
      <w:r>
        <w:rPr>
          <w:rFonts w:ascii="Arial" w:hAnsi="Arial"/>
        </w:rPr>
        <w:t>Australian Capital Territory</w:t>
      </w:r>
    </w:p>
    <w:p w14:paraId="3D4B6ED3" w14:textId="5954E028" w:rsidR="00D862E7" w:rsidRDefault="0010272F" w:rsidP="00D862E7">
      <w:pPr>
        <w:pStyle w:val="Billname1"/>
      </w:pPr>
      <w:r>
        <w:fldChar w:fldCharType="begin"/>
      </w:r>
      <w:r>
        <w:instrText xml:space="preserve"> REF Citation \*charformat </w:instrText>
      </w:r>
      <w:r>
        <w:fldChar w:fldCharType="separate"/>
      </w:r>
      <w:r w:rsidR="00424627">
        <w:t>University of Canberra Act 1989</w:t>
      </w:r>
      <w:r>
        <w:fldChar w:fldCharType="end"/>
      </w:r>
      <w:r w:rsidR="00D862E7">
        <w:t xml:space="preserve">    </w:t>
      </w:r>
    </w:p>
    <w:p w14:paraId="11E7680D" w14:textId="4DA61807" w:rsidR="00D862E7" w:rsidRDefault="0021108A" w:rsidP="00D862E7">
      <w:pPr>
        <w:pStyle w:val="ActNo"/>
      </w:pPr>
      <w:bookmarkStart w:id="1" w:name="LawNo"/>
      <w:r>
        <w:t>A1989-179</w:t>
      </w:r>
      <w:bookmarkEnd w:id="1"/>
    </w:p>
    <w:p w14:paraId="758F7490" w14:textId="3501A55A" w:rsidR="00D862E7" w:rsidRDefault="00D862E7" w:rsidP="00D862E7">
      <w:pPr>
        <w:pStyle w:val="RepubNo"/>
      </w:pPr>
      <w:r>
        <w:t xml:space="preserve">Republication No </w:t>
      </w:r>
      <w:bookmarkStart w:id="2" w:name="RepubNo"/>
      <w:r w:rsidR="0021108A">
        <w:t>15</w:t>
      </w:r>
      <w:bookmarkEnd w:id="2"/>
    </w:p>
    <w:p w14:paraId="1B77C136" w14:textId="4D8646FC" w:rsidR="00D862E7" w:rsidRDefault="00D862E7" w:rsidP="00D862E7">
      <w:pPr>
        <w:pStyle w:val="EffectiveDate"/>
      </w:pPr>
      <w:r>
        <w:t xml:space="preserve">Effective:  </w:t>
      </w:r>
      <w:bookmarkStart w:id="3" w:name="EffectiveDate"/>
      <w:r w:rsidR="0021108A">
        <w:t>20 April 2024</w:t>
      </w:r>
      <w:bookmarkEnd w:id="3"/>
      <w:r w:rsidR="0021108A">
        <w:t xml:space="preserve"> – </w:t>
      </w:r>
      <w:bookmarkStart w:id="4" w:name="EndEffDate"/>
      <w:r w:rsidR="0021108A">
        <w:t>4 January 2026</w:t>
      </w:r>
      <w:bookmarkEnd w:id="4"/>
    </w:p>
    <w:p w14:paraId="5C3BE2B2" w14:textId="7C8FBCBD" w:rsidR="00D862E7" w:rsidRDefault="00D862E7" w:rsidP="00D862E7">
      <w:pPr>
        <w:pStyle w:val="CoverInForce"/>
      </w:pPr>
      <w:r>
        <w:t xml:space="preserve">Republication date: </w:t>
      </w:r>
      <w:bookmarkStart w:id="5" w:name="InForceDate"/>
      <w:r w:rsidR="0021108A">
        <w:t>20 April 2024</w:t>
      </w:r>
      <w:bookmarkEnd w:id="5"/>
    </w:p>
    <w:p w14:paraId="101EF592" w14:textId="2C65EAE6" w:rsidR="00D862E7" w:rsidRDefault="00D862E7" w:rsidP="00994B56">
      <w:pPr>
        <w:pStyle w:val="CoverInForce"/>
      </w:pPr>
      <w:r>
        <w:t xml:space="preserve">Last amendment made by </w:t>
      </w:r>
      <w:bookmarkStart w:id="6" w:name="LastAmdt"/>
      <w:r w:rsidRPr="00D862E7">
        <w:rPr>
          <w:rStyle w:val="charCitHyperlinkAbbrev"/>
        </w:rPr>
        <w:fldChar w:fldCharType="begin"/>
      </w:r>
      <w:r w:rsidR="0021108A">
        <w:rPr>
          <w:rStyle w:val="charCitHyperlinkAbbrev"/>
        </w:rPr>
        <w:instrText>HYPERLINK "http://www.legislation.act.gov.au/a/2024-10/" \o "University of Canberra Amendment Act 2024"</w:instrText>
      </w:r>
      <w:r w:rsidRPr="00D862E7">
        <w:rPr>
          <w:rStyle w:val="charCitHyperlinkAbbrev"/>
        </w:rPr>
      </w:r>
      <w:r w:rsidRPr="00D862E7">
        <w:rPr>
          <w:rStyle w:val="charCitHyperlinkAbbrev"/>
        </w:rPr>
        <w:fldChar w:fldCharType="separate"/>
      </w:r>
      <w:r w:rsidR="0021108A">
        <w:rPr>
          <w:rStyle w:val="charCitHyperlinkAbbrev"/>
        </w:rPr>
        <w:t>A2024</w:t>
      </w:r>
      <w:r w:rsidR="0021108A">
        <w:rPr>
          <w:rStyle w:val="charCitHyperlinkAbbrev"/>
        </w:rPr>
        <w:noBreakHyphen/>
        <w:t>10</w:t>
      </w:r>
      <w:r w:rsidRPr="00D862E7">
        <w:rPr>
          <w:rStyle w:val="charCitHyperlinkAbbrev"/>
        </w:rPr>
        <w:fldChar w:fldCharType="end"/>
      </w:r>
      <w:bookmarkEnd w:id="6"/>
    </w:p>
    <w:p w14:paraId="0EBF92BF" w14:textId="77777777" w:rsidR="00D862E7" w:rsidRDefault="00D862E7" w:rsidP="00BD28EF">
      <w:pPr>
        <w:rPr>
          <w:rFonts w:ascii="Arial" w:hAnsi="Arial"/>
        </w:rPr>
      </w:pPr>
    </w:p>
    <w:p w14:paraId="08585556" w14:textId="77777777" w:rsidR="00BD28EF" w:rsidRDefault="00BD28EF" w:rsidP="00D862E7">
      <w:pPr>
        <w:spacing w:after="240"/>
        <w:rPr>
          <w:rFonts w:ascii="Arial" w:hAnsi="Arial"/>
        </w:rPr>
      </w:pPr>
    </w:p>
    <w:p w14:paraId="666D5F68" w14:textId="77777777" w:rsidR="00D862E7" w:rsidRPr="00101B4C" w:rsidRDefault="00D862E7" w:rsidP="00D862E7">
      <w:pPr>
        <w:pStyle w:val="PageBreak"/>
      </w:pPr>
      <w:r w:rsidRPr="00101B4C">
        <w:br w:type="page"/>
      </w:r>
    </w:p>
    <w:bookmarkEnd w:id="0"/>
    <w:p w14:paraId="0CF21790" w14:textId="77777777" w:rsidR="00D862E7" w:rsidRDefault="00D862E7" w:rsidP="00D862E7">
      <w:pPr>
        <w:pStyle w:val="CoverHeading"/>
      </w:pPr>
      <w:r>
        <w:lastRenderedPageBreak/>
        <w:t>About this republication</w:t>
      </w:r>
    </w:p>
    <w:p w14:paraId="3E7EAFAD" w14:textId="77777777" w:rsidR="00D862E7" w:rsidRDefault="00D862E7" w:rsidP="00D862E7">
      <w:pPr>
        <w:pStyle w:val="CoverSubHdg"/>
      </w:pPr>
      <w:r>
        <w:t>The republished law</w:t>
      </w:r>
    </w:p>
    <w:p w14:paraId="1D265AD0" w14:textId="40DE1250" w:rsidR="00D862E7" w:rsidRDefault="00D862E7" w:rsidP="00D862E7">
      <w:pPr>
        <w:pStyle w:val="CoverText"/>
      </w:pPr>
      <w:r>
        <w:t xml:space="preserve">This is a republication of the </w:t>
      </w:r>
      <w:r w:rsidRPr="0021108A">
        <w:rPr>
          <w:i/>
        </w:rPr>
        <w:fldChar w:fldCharType="begin"/>
      </w:r>
      <w:r w:rsidRPr="0021108A">
        <w:rPr>
          <w:i/>
        </w:rPr>
        <w:instrText xml:space="preserve"> REF citation *\charformat  \* MERGEFORMAT </w:instrText>
      </w:r>
      <w:r w:rsidRPr="0021108A">
        <w:rPr>
          <w:i/>
        </w:rPr>
        <w:fldChar w:fldCharType="separate"/>
      </w:r>
      <w:r w:rsidR="00424627" w:rsidRPr="00424627">
        <w:rPr>
          <w:i/>
        </w:rPr>
        <w:t>University of Canberra Act 1989</w:t>
      </w:r>
      <w:r w:rsidRPr="0021108A">
        <w:rPr>
          <w:i/>
        </w:rPr>
        <w:fldChar w:fldCharType="end"/>
      </w:r>
      <w:r>
        <w:t xml:space="preserve"> (including any amendment made under the </w:t>
      </w:r>
      <w:hyperlink r:id="rId8" w:tooltip="A2001-14" w:history="1">
        <w:r w:rsidRPr="0074598E">
          <w:rPr>
            <w:rStyle w:val="charCitHyperlinkItal"/>
          </w:rPr>
          <w:t>Legislation Act 2001</w:t>
        </w:r>
      </w:hyperlink>
      <w:r>
        <w:t>, part 11.3 (Editorial changes))</w:t>
      </w:r>
      <w:r w:rsidRPr="0074598E">
        <w:t xml:space="preserve"> </w:t>
      </w:r>
      <w:r>
        <w:t xml:space="preserve">as in force on </w:t>
      </w:r>
      <w:r w:rsidR="0010272F">
        <w:fldChar w:fldCharType="begin"/>
      </w:r>
      <w:r w:rsidR="0010272F">
        <w:instrText xml:space="preserve"> REF InForceDate *\charformat </w:instrText>
      </w:r>
      <w:r w:rsidR="0010272F">
        <w:fldChar w:fldCharType="separate"/>
      </w:r>
      <w:r w:rsidR="00424627">
        <w:t>20 April 2024</w:t>
      </w:r>
      <w:r w:rsidR="0010272F">
        <w:fldChar w:fldCharType="end"/>
      </w:r>
      <w:r w:rsidRPr="0074598E">
        <w:rPr>
          <w:rStyle w:val="charItals"/>
        </w:rPr>
        <w:t xml:space="preserve">.  </w:t>
      </w:r>
      <w:r>
        <w:t xml:space="preserve">It also includes any commencement, amendment, repeal or expiry affecting this republished law to </w:t>
      </w:r>
      <w:r w:rsidR="0010272F">
        <w:fldChar w:fldCharType="begin"/>
      </w:r>
      <w:r w:rsidR="0010272F">
        <w:instrText xml:space="preserve"> REF EffectiveDate *\charformat </w:instrText>
      </w:r>
      <w:r w:rsidR="0010272F">
        <w:fldChar w:fldCharType="separate"/>
      </w:r>
      <w:r w:rsidR="00424627">
        <w:t>20 April 2024</w:t>
      </w:r>
      <w:r w:rsidR="0010272F">
        <w:fldChar w:fldCharType="end"/>
      </w:r>
      <w:r>
        <w:t xml:space="preserve">.  </w:t>
      </w:r>
    </w:p>
    <w:p w14:paraId="6376A4AB" w14:textId="77777777" w:rsidR="00D862E7" w:rsidRDefault="00D862E7" w:rsidP="00D862E7">
      <w:pPr>
        <w:pStyle w:val="CoverText"/>
      </w:pPr>
      <w:r>
        <w:t xml:space="preserve">The legislation history and amendment history of the republished law are set out in endnotes 3 and 4. </w:t>
      </w:r>
    </w:p>
    <w:p w14:paraId="59981C6C" w14:textId="77777777" w:rsidR="00D862E7" w:rsidRDefault="00D862E7" w:rsidP="00D862E7">
      <w:pPr>
        <w:pStyle w:val="CoverSubHdg"/>
      </w:pPr>
      <w:r>
        <w:t>Kinds of republications</w:t>
      </w:r>
    </w:p>
    <w:p w14:paraId="3B872F14" w14:textId="74E11598" w:rsidR="00D862E7" w:rsidRDefault="00D862E7" w:rsidP="00D862E7">
      <w:pPr>
        <w:pStyle w:val="CoverText"/>
        <w:rPr>
          <w:color w:val="000000"/>
        </w:rPr>
      </w:pPr>
      <w:r>
        <w:rPr>
          <w:color w:val="000000"/>
        </w:rPr>
        <w:t xml:space="preserve">The Parliamentary Counsel’s Office prepares 2 kinds of republications of ACT laws (see the ACT legislation register at </w:t>
      </w:r>
      <w:hyperlink r:id="rId9" w:history="1">
        <w:r w:rsidRPr="0074598E">
          <w:rPr>
            <w:rStyle w:val="charCitHyperlinkAbbrev"/>
          </w:rPr>
          <w:t>www.legislation.act.gov.au</w:t>
        </w:r>
      </w:hyperlink>
      <w:r>
        <w:rPr>
          <w:color w:val="000000"/>
        </w:rPr>
        <w:t>):</w:t>
      </w:r>
    </w:p>
    <w:p w14:paraId="4C25F5EB" w14:textId="5F689104" w:rsidR="00D862E7" w:rsidRDefault="00D862E7" w:rsidP="00D862E7">
      <w:pPr>
        <w:pStyle w:val="CoverTextBullet"/>
        <w:tabs>
          <w:tab w:val="clear" w:pos="0"/>
        </w:tabs>
        <w:ind w:left="357" w:hanging="357"/>
      </w:pPr>
      <w:r>
        <w:t xml:space="preserve">authorised republications to which the </w:t>
      </w:r>
      <w:hyperlink r:id="rId10" w:tooltip="A2001-14" w:history="1">
        <w:r w:rsidRPr="0074598E">
          <w:rPr>
            <w:rStyle w:val="charCitHyperlinkItal"/>
          </w:rPr>
          <w:t>Legislation Act 2001</w:t>
        </w:r>
      </w:hyperlink>
      <w:r>
        <w:t xml:space="preserve"> applies</w:t>
      </w:r>
    </w:p>
    <w:p w14:paraId="67582889" w14:textId="77777777" w:rsidR="00D862E7" w:rsidRDefault="00D862E7" w:rsidP="00D862E7">
      <w:pPr>
        <w:pStyle w:val="CoverTextBullet"/>
        <w:tabs>
          <w:tab w:val="clear" w:pos="0"/>
        </w:tabs>
        <w:ind w:left="357" w:hanging="357"/>
      </w:pPr>
      <w:r>
        <w:t>unauthorised republications.</w:t>
      </w:r>
    </w:p>
    <w:p w14:paraId="3C180CC0" w14:textId="77777777" w:rsidR="00D862E7" w:rsidRDefault="00D862E7" w:rsidP="00D862E7">
      <w:pPr>
        <w:pStyle w:val="CoverText"/>
      </w:pPr>
      <w:r>
        <w:t>The status of this republication appears on the bottom of each page.</w:t>
      </w:r>
    </w:p>
    <w:p w14:paraId="01ADFAB2" w14:textId="77777777" w:rsidR="00D862E7" w:rsidRDefault="00D862E7" w:rsidP="00D862E7">
      <w:pPr>
        <w:pStyle w:val="CoverSubHdg"/>
      </w:pPr>
      <w:r>
        <w:t>Editorial changes</w:t>
      </w:r>
    </w:p>
    <w:p w14:paraId="0A772315" w14:textId="1C812DD8" w:rsidR="00D862E7" w:rsidRDefault="00D862E7" w:rsidP="00D862E7">
      <w:pPr>
        <w:pStyle w:val="CoverText"/>
      </w:pPr>
      <w:r>
        <w:t xml:space="preserve">The </w:t>
      </w:r>
      <w:hyperlink r:id="rId11" w:tooltip="A2001-14" w:history="1">
        <w:r w:rsidRPr="0074598E">
          <w:rPr>
            <w:rStyle w:val="charCitHyperlinkItal"/>
          </w:rPr>
          <w:t>Legislation Act 2001</w:t>
        </w:r>
      </w:hyperlink>
      <w:r w:rsidRPr="008D7524">
        <w:t>, part 11.3</w:t>
      </w:r>
      <w:r>
        <w:t xml:space="preserve"> authorises the Parliamentary Counsel to make editorial amendments and other changes of a formal nature when preparing a law for republication.  Editorial changes do not change the effect of the law, but have effect as if they had been made by an Act commencing on the republication date (see </w:t>
      </w:r>
      <w:hyperlink r:id="rId12" w:tooltip="A2001-14" w:history="1">
        <w:r w:rsidRPr="0074598E">
          <w:rPr>
            <w:rStyle w:val="charCitHyperlinkItal"/>
          </w:rPr>
          <w:t>Legislation Act 2001</w:t>
        </w:r>
      </w:hyperlink>
      <w:r>
        <w:t xml:space="preserve">, s 115 and s 117).  The changes are made if the Parliamentary Counsel considers they are desirable to bring the law into line, or more closely into line, with current legislative drafting practice.  </w:t>
      </w:r>
    </w:p>
    <w:p w14:paraId="17899AC0" w14:textId="0E0EAE35" w:rsidR="00D862E7" w:rsidRDefault="00D862E7" w:rsidP="00D862E7">
      <w:pPr>
        <w:pStyle w:val="CoverText"/>
      </w:pPr>
      <w:r>
        <w:t>This republication</w:t>
      </w:r>
      <w:r w:rsidR="00C83650">
        <w:t xml:space="preserve"> does not</w:t>
      </w:r>
      <w:r>
        <w:t xml:space="preserve"> include amendments made under part 11.3 (see endnote 1).</w:t>
      </w:r>
    </w:p>
    <w:p w14:paraId="1502721D" w14:textId="77777777" w:rsidR="00D862E7" w:rsidRDefault="00D862E7" w:rsidP="00D862E7">
      <w:pPr>
        <w:pStyle w:val="CoverSubHdg"/>
      </w:pPr>
      <w:r>
        <w:t>Uncommenced provisions and amendments</w:t>
      </w:r>
    </w:p>
    <w:p w14:paraId="19E079DF" w14:textId="7D541C3D" w:rsidR="00D862E7" w:rsidRDefault="00D862E7" w:rsidP="00D862E7">
      <w:pPr>
        <w:pStyle w:val="CoverText"/>
        <w:rPr>
          <w:color w:val="000000"/>
        </w:rPr>
      </w:pPr>
      <w:r>
        <w:rPr>
          <w:color w:val="000000"/>
        </w:rPr>
        <w:t xml:space="preserve">If a provision of the republished law has not commenced, the symbol </w:t>
      </w:r>
      <w:r>
        <w:rPr>
          <w:rFonts w:ascii="Arial" w:hAnsi="Arial"/>
          <w:b/>
          <w:color w:val="000000"/>
          <w:sz w:val="24"/>
          <w:bdr w:val="single" w:sz="4" w:space="0" w:color="auto"/>
        </w:rPr>
        <w:t> U </w:t>
      </w:r>
      <w:r>
        <w:rPr>
          <w:color w:val="000000"/>
        </w:rPr>
        <w:t xml:space="preserve"> appears immediately before the provision heading.  Any uncommenced amendments that affect this republished law are accessible on the ACT legislation register (</w:t>
      </w:r>
      <w:hyperlink r:id="rId13" w:history="1">
        <w:r w:rsidRPr="0074598E">
          <w:rPr>
            <w:rStyle w:val="charCitHyperlinkAbbrev"/>
          </w:rPr>
          <w:t>www.legislation.act.gov.au</w:t>
        </w:r>
      </w:hyperlink>
      <w:r>
        <w:rPr>
          <w:color w:val="000000"/>
        </w:rPr>
        <w:t>). For more information, see the home page for this law on the register.</w:t>
      </w:r>
    </w:p>
    <w:p w14:paraId="53B02C1A" w14:textId="77777777" w:rsidR="00D862E7" w:rsidRDefault="00D862E7" w:rsidP="00D862E7">
      <w:pPr>
        <w:pStyle w:val="CoverSubHdg"/>
      </w:pPr>
      <w:r>
        <w:t>Modifications</w:t>
      </w:r>
    </w:p>
    <w:p w14:paraId="2898B99A" w14:textId="1E5F1B1B" w:rsidR="00D862E7" w:rsidRDefault="00D862E7" w:rsidP="00D862E7">
      <w:pPr>
        <w:pStyle w:val="CoverText"/>
        <w:rPr>
          <w:color w:val="000000"/>
        </w:rPr>
      </w:pPr>
      <w:r>
        <w:rPr>
          <w:color w:val="000000"/>
        </w:rPr>
        <w:t>If a provision of the republished law is affected by a current modification, the symbol</w:t>
      </w:r>
      <w:r w:rsidR="00F64FD2">
        <w:rPr>
          <w:color w:val="000000"/>
        </w:rPr>
        <w:t xml:space="preserve"> </w:t>
      </w:r>
      <w:r w:rsidR="00F64FD2">
        <w:rPr>
          <w:rFonts w:ascii="Arial" w:hAnsi="Arial"/>
          <w:b/>
          <w:color w:val="000000"/>
          <w:sz w:val="24"/>
          <w:bdr w:val="single" w:sz="4" w:space="0" w:color="auto"/>
        </w:rPr>
        <w:t> M </w:t>
      </w:r>
      <w:r w:rsidR="00F64FD2">
        <w:rPr>
          <w:color w:val="000000"/>
        </w:rPr>
        <w:t xml:space="preserve"> </w:t>
      </w:r>
      <w:r>
        <w:rPr>
          <w:color w:val="000000"/>
        </w:rPr>
        <w:t xml:space="preserve">appears immediately before the provision heading.  The text of the modifying provision appears in the endnotes.  For the legal status of modifications, see the </w:t>
      </w:r>
      <w:hyperlink r:id="rId14" w:tooltip="A2001-14" w:history="1">
        <w:r w:rsidRPr="0074598E">
          <w:rPr>
            <w:rStyle w:val="charCitHyperlinkItal"/>
          </w:rPr>
          <w:t>Legislation Act 2001</w:t>
        </w:r>
      </w:hyperlink>
      <w:r>
        <w:rPr>
          <w:color w:val="000000"/>
        </w:rPr>
        <w:t>, section 95.</w:t>
      </w:r>
    </w:p>
    <w:p w14:paraId="06150424" w14:textId="77777777" w:rsidR="00D862E7" w:rsidRDefault="00D862E7" w:rsidP="00D862E7">
      <w:pPr>
        <w:pStyle w:val="CoverSubHdg"/>
      </w:pPr>
      <w:r>
        <w:t>Penalties</w:t>
      </w:r>
    </w:p>
    <w:p w14:paraId="6F4C9F95" w14:textId="21D1B04E" w:rsidR="00D862E7" w:rsidRPr="003765DF" w:rsidRDefault="00D862E7" w:rsidP="00D862E7">
      <w:pPr>
        <w:pStyle w:val="CoverText"/>
        <w:rPr>
          <w:color w:val="000000"/>
        </w:rPr>
      </w:pPr>
      <w:r>
        <w:t xml:space="preserve">At the republication date, the value of a penalty unit for an offence against this law is $160 for an individual and $810 for a corporation (see </w:t>
      </w:r>
      <w:hyperlink r:id="rId15" w:tooltip="A2001-14" w:history="1">
        <w:r w:rsidRPr="0074598E">
          <w:rPr>
            <w:rStyle w:val="charCitHyperlinkItal"/>
          </w:rPr>
          <w:t>Legislation Act 2001</w:t>
        </w:r>
      </w:hyperlink>
      <w:r>
        <w:t>, s 133).</w:t>
      </w:r>
    </w:p>
    <w:p w14:paraId="69931468" w14:textId="77777777" w:rsidR="00D862E7" w:rsidRDefault="00D862E7" w:rsidP="00D862E7">
      <w:pPr>
        <w:pStyle w:val="00SigningPage"/>
        <w:sectPr w:rsidR="00D862E7" w:rsidSect="00D862E7">
          <w:headerReference w:type="even" r:id="rId16"/>
          <w:headerReference w:type="default" r:id="rId17"/>
          <w:footerReference w:type="even" r:id="rId18"/>
          <w:footerReference w:type="default" r:id="rId19"/>
          <w:headerReference w:type="first" r:id="rId20"/>
          <w:footerReference w:type="first" r:id="rId21"/>
          <w:type w:val="continuous"/>
          <w:pgSz w:w="11907" w:h="16839" w:code="9"/>
          <w:pgMar w:top="3000" w:right="1900" w:bottom="2500" w:left="2300" w:header="2480" w:footer="2100" w:gutter="0"/>
          <w:pgNumType w:fmt="lowerRoman" w:start="1"/>
          <w:cols w:space="720"/>
          <w:titlePg/>
          <w:docGrid w:linePitch="254"/>
        </w:sectPr>
      </w:pPr>
    </w:p>
    <w:p w14:paraId="4A82CE98" w14:textId="77777777" w:rsidR="00D862E7" w:rsidRDefault="00D862E7" w:rsidP="00D862E7">
      <w:pPr>
        <w:jc w:val="center"/>
      </w:pPr>
      <w:r>
        <w:rPr>
          <w:noProof/>
          <w:lang w:eastAsia="en-AU"/>
        </w:rPr>
        <w:lastRenderedPageBreak/>
        <w:drawing>
          <wp:inline distT="0" distB="0" distL="0" distR="0" wp14:anchorId="4FB343D2" wp14:editId="2B3DA7C8">
            <wp:extent cx="1333500" cy="1181100"/>
            <wp:effectExtent l="19050" t="0" r="0" b="0"/>
            <wp:docPr id="5" name="Picture 2" descr="ACT Crest high res 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CT Crest high res small"/>
                    <pic:cNvPicPr>
                      <a:picLocks noChangeAspect="1" noChangeArrowheads="1"/>
                    </pic:cNvPicPr>
                  </pic:nvPicPr>
                  <pic:blipFill>
                    <a:blip r:embed="rId7" cstate="print"/>
                    <a:srcRect/>
                    <a:stretch>
                      <a:fillRect/>
                    </a:stretch>
                  </pic:blipFill>
                  <pic:spPr bwMode="auto">
                    <a:xfrm>
                      <a:off x="0" y="0"/>
                      <a:ext cx="1333500" cy="1181100"/>
                    </a:xfrm>
                    <a:prstGeom prst="rect">
                      <a:avLst/>
                    </a:prstGeom>
                    <a:noFill/>
                    <a:ln w="9525">
                      <a:noFill/>
                      <a:miter lim="800000"/>
                      <a:headEnd/>
                      <a:tailEnd/>
                    </a:ln>
                  </pic:spPr>
                </pic:pic>
              </a:graphicData>
            </a:graphic>
          </wp:inline>
        </w:drawing>
      </w:r>
    </w:p>
    <w:p w14:paraId="173C7DE1" w14:textId="77777777" w:rsidR="00D862E7" w:rsidRDefault="00D862E7" w:rsidP="00D862E7">
      <w:pPr>
        <w:jc w:val="center"/>
        <w:rPr>
          <w:rFonts w:ascii="Arial" w:hAnsi="Arial"/>
        </w:rPr>
      </w:pPr>
      <w:r>
        <w:rPr>
          <w:rFonts w:ascii="Arial" w:hAnsi="Arial"/>
        </w:rPr>
        <w:t>Australian Capital Territory</w:t>
      </w:r>
    </w:p>
    <w:p w14:paraId="06B5E05B" w14:textId="498C3BE1" w:rsidR="00D862E7" w:rsidRDefault="0010272F" w:rsidP="00D862E7">
      <w:pPr>
        <w:pStyle w:val="Billname"/>
      </w:pPr>
      <w:r>
        <w:fldChar w:fldCharType="begin"/>
      </w:r>
      <w:r>
        <w:instrText xml:space="preserve"> REF Citation \*charformat  \* MERGEFORMAT </w:instrText>
      </w:r>
      <w:r>
        <w:fldChar w:fldCharType="separate"/>
      </w:r>
      <w:r w:rsidR="00424627">
        <w:t>University of Canberra Act 1989</w:t>
      </w:r>
      <w:r>
        <w:fldChar w:fldCharType="end"/>
      </w:r>
    </w:p>
    <w:p w14:paraId="0A6CBEB5" w14:textId="77777777" w:rsidR="00D862E7" w:rsidRDefault="00D862E7" w:rsidP="00D862E7">
      <w:pPr>
        <w:pStyle w:val="ActNo"/>
      </w:pPr>
    </w:p>
    <w:p w14:paraId="08DCC959" w14:textId="77777777" w:rsidR="00D862E7" w:rsidRDefault="00D862E7" w:rsidP="00D862E7">
      <w:pPr>
        <w:pStyle w:val="Placeholder"/>
      </w:pPr>
      <w:r>
        <w:rPr>
          <w:rStyle w:val="charContents"/>
          <w:sz w:val="16"/>
        </w:rPr>
        <w:t xml:space="preserve">  </w:t>
      </w:r>
      <w:r>
        <w:rPr>
          <w:rStyle w:val="charPage"/>
        </w:rPr>
        <w:t xml:space="preserve">  </w:t>
      </w:r>
    </w:p>
    <w:p w14:paraId="19251986" w14:textId="77777777" w:rsidR="00D862E7" w:rsidRDefault="00D862E7" w:rsidP="00D862E7">
      <w:pPr>
        <w:pStyle w:val="N-TOCheading"/>
      </w:pPr>
      <w:r>
        <w:rPr>
          <w:rStyle w:val="charContents"/>
        </w:rPr>
        <w:t>Contents</w:t>
      </w:r>
    </w:p>
    <w:p w14:paraId="3F50FA61" w14:textId="77777777" w:rsidR="00D862E7" w:rsidRDefault="00D862E7" w:rsidP="00D862E7">
      <w:pPr>
        <w:pStyle w:val="N-9pt"/>
      </w:pPr>
      <w:r>
        <w:tab/>
      </w:r>
      <w:r>
        <w:rPr>
          <w:rStyle w:val="charPage"/>
        </w:rPr>
        <w:t>Page</w:t>
      </w:r>
    </w:p>
    <w:p w14:paraId="26163B3E" w14:textId="15C4DF53" w:rsidR="000974B5" w:rsidRDefault="000974B5">
      <w:pPr>
        <w:pStyle w:val="TOC2"/>
        <w:rPr>
          <w:rFonts w:asciiTheme="minorHAnsi" w:eastAsiaTheme="minorEastAsia" w:hAnsiTheme="minorHAnsi" w:cstheme="minorBidi"/>
          <w:b w:val="0"/>
          <w:kern w:val="2"/>
          <w:sz w:val="22"/>
          <w:szCs w:val="22"/>
          <w:lang w:eastAsia="en-AU"/>
          <w14:ligatures w14:val="standardContextual"/>
        </w:rPr>
      </w:pPr>
      <w:r>
        <w:fldChar w:fldCharType="begin"/>
      </w:r>
      <w:r>
        <w:instrText xml:space="preserve"> TOC \o "1-5" \h \t "A H1 Chapter,1,A H2 Part,2,A H3 Div,3,A H4 SubDiv,4,A H5 Sec,5,Sched-heading,6,Sched-heading Symb,6,Sched-Part,7,Sched-Part Symb,7,Endnote1,7,Sched-Form,8,Sched-Form Symb,8,Dict-Heading,6,Dict-Heading Symb,6,Sch clause heading,5,Endnote2,5 </w:instrText>
      </w:r>
      <w:r>
        <w:fldChar w:fldCharType="separate"/>
      </w:r>
      <w:hyperlink w:anchor="_Toc164163272" w:history="1">
        <w:r w:rsidRPr="00113FA7">
          <w:t>Part 1</w:t>
        </w:r>
        <w:r>
          <w:rPr>
            <w:rFonts w:asciiTheme="minorHAnsi" w:eastAsiaTheme="minorEastAsia" w:hAnsiTheme="minorHAnsi" w:cstheme="minorBidi"/>
            <w:b w:val="0"/>
            <w:kern w:val="2"/>
            <w:sz w:val="22"/>
            <w:szCs w:val="22"/>
            <w:lang w:eastAsia="en-AU"/>
            <w14:ligatures w14:val="standardContextual"/>
          </w:rPr>
          <w:tab/>
        </w:r>
        <w:r w:rsidRPr="00113FA7">
          <w:t>Preliminary</w:t>
        </w:r>
        <w:r w:rsidRPr="000974B5">
          <w:rPr>
            <w:vanish/>
          </w:rPr>
          <w:tab/>
        </w:r>
        <w:r w:rsidRPr="000974B5">
          <w:rPr>
            <w:vanish/>
          </w:rPr>
          <w:fldChar w:fldCharType="begin"/>
        </w:r>
        <w:r w:rsidRPr="000974B5">
          <w:rPr>
            <w:vanish/>
          </w:rPr>
          <w:instrText xml:space="preserve"> PAGEREF _Toc164163272 \h </w:instrText>
        </w:r>
        <w:r w:rsidRPr="000974B5">
          <w:rPr>
            <w:vanish/>
          </w:rPr>
        </w:r>
        <w:r w:rsidRPr="000974B5">
          <w:rPr>
            <w:vanish/>
          </w:rPr>
          <w:fldChar w:fldCharType="separate"/>
        </w:r>
        <w:r w:rsidR="00424627">
          <w:rPr>
            <w:vanish/>
          </w:rPr>
          <w:t>2</w:t>
        </w:r>
        <w:r w:rsidRPr="000974B5">
          <w:rPr>
            <w:vanish/>
          </w:rPr>
          <w:fldChar w:fldCharType="end"/>
        </w:r>
      </w:hyperlink>
    </w:p>
    <w:p w14:paraId="3DEB808E" w14:textId="61094671" w:rsidR="000974B5" w:rsidRDefault="000974B5">
      <w:pPr>
        <w:pStyle w:val="TOC5"/>
        <w:rPr>
          <w:rFonts w:asciiTheme="minorHAnsi" w:eastAsiaTheme="minorEastAsia" w:hAnsiTheme="minorHAnsi" w:cstheme="minorBidi"/>
          <w:kern w:val="2"/>
          <w:sz w:val="22"/>
          <w:szCs w:val="22"/>
          <w:lang w:eastAsia="en-AU"/>
          <w14:ligatures w14:val="standardContextual"/>
        </w:rPr>
      </w:pPr>
      <w:r>
        <w:tab/>
      </w:r>
      <w:hyperlink w:anchor="_Toc164163273" w:history="1">
        <w:r w:rsidRPr="00113FA7">
          <w:t>1</w:t>
        </w:r>
        <w:r>
          <w:rPr>
            <w:rFonts w:asciiTheme="minorHAnsi" w:eastAsiaTheme="minorEastAsia" w:hAnsiTheme="minorHAnsi" w:cstheme="minorBidi"/>
            <w:kern w:val="2"/>
            <w:sz w:val="22"/>
            <w:szCs w:val="22"/>
            <w:lang w:eastAsia="en-AU"/>
            <w14:ligatures w14:val="standardContextual"/>
          </w:rPr>
          <w:tab/>
        </w:r>
        <w:r w:rsidRPr="00113FA7">
          <w:t>Name of Act</w:t>
        </w:r>
        <w:r>
          <w:tab/>
        </w:r>
        <w:r>
          <w:fldChar w:fldCharType="begin"/>
        </w:r>
        <w:r>
          <w:instrText xml:space="preserve"> PAGEREF _Toc164163273 \h </w:instrText>
        </w:r>
        <w:r>
          <w:fldChar w:fldCharType="separate"/>
        </w:r>
        <w:r w:rsidR="00424627">
          <w:t>2</w:t>
        </w:r>
        <w:r>
          <w:fldChar w:fldCharType="end"/>
        </w:r>
      </w:hyperlink>
    </w:p>
    <w:p w14:paraId="0EAFA8EC" w14:textId="2195465E" w:rsidR="000974B5" w:rsidRDefault="000974B5">
      <w:pPr>
        <w:pStyle w:val="TOC5"/>
        <w:rPr>
          <w:rFonts w:asciiTheme="minorHAnsi" w:eastAsiaTheme="minorEastAsia" w:hAnsiTheme="minorHAnsi" w:cstheme="minorBidi"/>
          <w:kern w:val="2"/>
          <w:sz w:val="22"/>
          <w:szCs w:val="22"/>
          <w:lang w:eastAsia="en-AU"/>
          <w14:ligatures w14:val="standardContextual"/>
        </w:rPr>
      </w:pPr>
      <w:r>
        <w:tab/>
      </w:r>
      <w:hyperlink w:anchor="_Toc164163274" w:history="1">
        <w:r w:rsidRPr="00113FA7">
          <w:t>2</w:t>
        </w:r>
        <w:r>
          <w:rPr>
            <w:rFonts w:asciiTheme="minorHAnsi" w:eastAsiaTheme="minorEastAsia" w:hAnsiTheme="minorHAnsi" w:cstheme="minorBidi"/>
            <w:kern w:val="2"/>
            <w:sz w:val="22"/>
            <w:szCs w:val="22"/>
            <w:lang w:eastAsia="en-AU"/>
            <w14:ligatures w14:val="standardContextual"/>
          </w:rPr>
          <w:tab/>
        </w:r>
        <w:r w:rsidRPr="00113FA7">
          <w:t>Dictionary</w:t>
        </w:r>
        <w:r>
          <w:tab/>
        </w:r>
        <w:r>
          <w:fldChar w:fldCharType="begin"/>
        </w:r>
        <w:r>
          <w:instrText xml:space="preserve"> PAGEREF _Toc164163274 \h </w:instrText>
        </w:r>
        <w:r>
          <w:fldChar w:fldCharType="separate"/>
        </w:r>
        <w:r w:rsidR="00424627">
          <w:t>2</w:t>
        </w:r>
        <w:r>
          <w:fldChar w:fldCharType="end"/>
        </w:r>
      </w:hyperlink>
    </w:p>
    <w:p w14:paraId="03F01757" w14:textId="73140C28" w:rsidR="000974B5" w:rsidRDefault="000974B5">
      <w:pPr>
        <w:pStyle w:val="TOC5"/>
        <w:rPr>
          <w:rFonts w:asciiTheme="minorHAnsi" w:eastAsiaTheme="minorEastAsia" w:hAnsiTheme="minorHAnsi" w:cstheme="minorBidi"/>
          <w:kern w:val="2"/>
          <w:sz w:val="22"/>
          <w:szCs w:val="22"/>
          <w:lang w:eastAsia="en-AU"/>
          <w14:ligatures w14:val="standardContextual"/>
        </w:rPr>
      </w:pPr>
      <w:r>
        <w:tab/>
      </w:r>
      <w:hyperlink w:anchor="_Toc164163275" w:history="1">
        <w:r w:rsidRPr="00113FA7">
          <w:t>3</w:t>
        </w:r>
        <w:r>
          <w:rPr>
            <w:rFonts w:asciiTheme="minorHAnsi" w:eastAsiaTheme="minorEastAsia" w:hAnsiTheme="minorHAnsi" w:cstheme="minorBidi"/>
            <w:kern w:val="2"/>
            <w:sz w:val="22"/>
            <w:szCs w:val="22"/>
            <w:lang w:eastAsia="en-AU"/>
            <w14:ligatures w14:val="standardContextual"/>
          </w:rPr>
          <w:tab/>
        </w:r>
        <w:r w:rsidRPr="00113FA7">
          <w:t>Notes</w:t>
        </w:r>
        <w:r>
          <w:tab/>
        </w:r>
        <w:r>
          <w:fldChar w:fldCharType="begin"/>
        </w:r>
        <w:r>
          <w:instrText xml:space="preserve"> PAGEREF _Toc164163275 \h </w:instrText>
        </w:r>
        <w:r>
          <w:fldChar w:fldCharType="separate"/>
        </w:r>
        <w:r w:rsidR="00424627">
          <w:t>2</w:t>
        </w:r>
        <w:r>
          <w:fldChar w:fldCharType="end"/>
        </w:r>
      </w:hyperlink>
    </w:p>
    <w:p w14:paraId="2CBC2186" w14:textId="62E1CB20" w:rsidR="000974B5" w:rsidRDefault="000974B5">
      <w:pPr>
        <w:pStyle w:val="TOC2"/>
        <w:rPr>
          <w:rFonts w:asciiTheme="minorHAnsi" w:eastAsiaTheme="minorEastAsia" w:hAnsiTheme="minorHAnsi" w:cstheme="minorBidi"/>
          <w:b w:val="0"/>
          <w:kern w:val="2"/>
          <w:sz w:val="22"/>
          <w:szCs w:val="22"/>
          <w:lang w:eastAsia="en-AU"/>
          <w14:ligatures w14:val="standardContextual"/>
        </w:rPr>
      </w:pPr>
      <w:hyperlink w:anchor="_Toc164163276" w:history="1">
        <w:r w:rsidRPr="00113FA7">
          <w:t>Part 2</w:t>
        </w:r>
        <w:r>
          <w:rPr>
            <w:rFonts w:asciiTheme="minorHAnsi" w:eastAsiaTheme="minorEastAsia" w:hAnsiTheme="minorHAnsi" w:cstheme="minorBidi"/>
            <w:b w:val="0"/>
            <w:kern w:val="2"/>
            <w:sz w:val="22"/>
            <w:szCs w:val="22"/>
            <w:lang w:eastAsia="en-AU"/>
            <w14:ligatures w14:val="standardContextual"/>
          </w:rPr>
          <w:tab/>
        </w:r>
        <w:r w:rsidRPr="00113FA7">
          <w:t>University of Canberra</w:t>
        </w:r>
        <w:r w:rsidRPr="000974B5">
          <w:rPr>
            <w:vanish/>
          </w:rPr>
          <w:tab/>
        </w:r>
        <w:r w:rsidRPr="000974B5">
          <w:rPr>
            <w:vanish/>
          </w:rPr>
          <w:fldChar w:fldCharType="begin"/>
        </w:r>
        <w:r w:rsidRPr="000974B5">
          <w:rPr>
            <w:vanish/>
          </w:rPr>
          <w:instrText xml:space="preserve"> PAGEREF _Toc164163276 \h </w:instrText>
        </w:r>
        <w:r w:rsidRPr="000974B5">
          <w:rPr>
            <w:vanish/>
          </w:rPr>
        </w:r>
        <w:r w:rsidRPr="000974B5">
          <w:rPr>
            <w:vanish/>
          </w:rPr>
          <w:fldChar w:fldCharType="separate"/>
        </w:r>
        <w:r w:rsidR="00424627">
          <w:rPr>
            <w:vanish/>
          </w:rPr>
          <w:t>3</w:t>
        </w:r>
        <w:r w:rsidRPr="000974B5">
          <w:rPr>
            <w:vanish/>
          </w:rPr>
          <w:fldChar w:fldCharType="end"/>
        </w:r>
      </w:hyperlink>
    </w:p>
    <w:p w14:paraId="485EDF01" w14:textId="063EA923" w:rsidR="000974B5" w:rsidRDefault="000974B5">
      <w:pPr>
        <w:pStyle w:val="TOC3"/>
        <w:rPr>
          <w:rFonts w:asciiTheme="minorHAnsi" w:eastAsiaTheme="minorEastAsia" w:hAnsiTheme="minorHAnsi" w:cstheme="minorBidi"/>
          <w:b w:val="0"/>
          <w:kern w:val="2"/>
          <w:sz w:val="22"/>
          <w:szCs w:val="22"/>
          <w:lang w:eastAsia="en-AU"/>
          <w14:ligatures w14:val="standardContextual"/>
        </w:rPr>
      </w:pPr>
      <w:hyperlink w:anchor="_Toc164163277" w:history="1">
        <w:r w:rsidRPr="00113FA7">
          <w:t>Division 2.1</w:t>
        </w:r>
        <w:r>
          <w:rPr>
            <w:rFonts w:asciiTheme="minorHAnsi" w:eastAsiaTheme="minorEastAsia" w:hAnsiTheme="minorHAnsi" w:cstheme="minorBidi"/>
            <w:b w:val="0"/>
            <w:kern w:val="2"/>
            <w:sz w:val="22"/>
            <w:szCs w:val="22"/>
            <w:lang w:eastAsia="en-AU"/>
            <w14:ligatures w14:val="standardContextual"/>
          </w:rPr>
          <w:tab/>
        </w:r>
        <w:r w:rsidRPr="00113FA7">
          <w:t>Establishment of university</w:t>
        </w:r>
        <w:r w:rsidRPr="000974B5">
          <w:rPr>
            <w:vanish/>
          </w:rPr>
          <w:tab/>
        </w:r>
        <w:r w:rsidRPr="000974B5">
          <w:rPr>
            <w:vanish/>
          </w:rPr>
          <w:fldChar w:fldCharType="begin"/>
        </w:r>
        <w:r w:rsidRPr="000974B5">
          <w:rPr>
            <w:vanish/>
          </w:rPr>
          <w:instrText xml:space="preserve"> PAGEREF _Toc164163277 \h </w:instrText>
        </w:r>
        <w:r w:rsidRPr="000974B5">
          <w:rPr>
            <w:vanish/>
          </w:rPr>
        </w:r>
        <w:r w:rsidRPr="000974B5">
          <w:rPr>
            <w:vanish/>
          </w:rPr>
          <w:fldChar w:fldCharType="separate"/>
        </w:r>
        <w:r w:rsidR="00424627">
          <w:rPr>
            <w:vanish/>
          </w:rPr>
          <w:t>3</w:t>
        </w:r>
        <w:r w:rsidRPr="000974B5">
          <w:rPr>
            <w:vanish/>
          </w:rPr>
          <w:fldChar w:fldCharType="end"/>
        </w:r>
      </w:hyperlink>
    </w:p>
    <w:p w14:paraId="7A9E1495" w14:textId="12D2CD67" w:rsidR="000974B5" w:rsidRDefault="000974B5">
      <w:pPr>
        <w:pStyle w:val="TOC5"/>
        <w:rPr>
          <w:rFonts w:asciiTheme="minorHAnsi" w:eastAsiaTheme="minorEastAsia" w:hAnsiTheme="minorHAnsi" w:cstheme="minorBidi"/>
          <w:kern w:val="2"/>
          <w:sz w:val="22"/>
          <w:szCs w:val="22"/>
          <w:lang w:eastAsia="en-AU"/>
          <w14:ligatures w14:val="standardContextual"/>
        </w:rPr>
      </w:pPr>
      <w:r>
        <w:tab/>
      </w:r>
      <w:hyperlink w:anchor="_Toc164163278" w:history="1">
        <w:r w:rsidRPr="00113FA7">
          <w:t>4</w:t>
        </w:r>
        <w:r>
          <w:rPr>
            <w:rFonts w:asciiTheme="minorHAnsi" w:eastAsiaTheme="minorEastAsia" w:hAnsiTheme="minorHAnsi" w:cstheme="minorBidi"/>
            <w:kern w:val="2"/>
            <w:sz w:val="22"/>
            <w:szCs w:val="22"/>
            <w:lang w:eastAsia="en-AU"/>
            <w14:ligatures w14:val="standardContextual"/>
          </w:rPr>
          <w:tab/>
        </w:r>
        <w:r w:rsidRPr="00113FA7">
          <w:t>Establishment of university</w:t>
        </w:r>
        <w:r>
          <w:tab/>
        </w:r>
        <w:r>
          <w:fldChar w:fldCharType="begin"/>
        </w:r>
        <w:r>
          <w:instrText xml:space="preserve"> PAGEREF _Toc164163278 \h </w:instrText>
        </w:r>
        <w:r>
          <w:fldChar w:fldCharType="separate"/>
        </w:r>
        <w:r w:rsidR="00424627">
          <w:t>3</w:t>
        </w:r>
        <w:r>
          <w:fldChar w:fldCharType="end"/>
        </w:r>
      </w:hyperlink>
    </w:p>
    <w:p w14:paraId="1D889590" w14:textId="47C05059" w:rsidR="000974B5" w:rsidRDefault="000974B5">
      <w:pPr>
        <w:pStyle w:val="TOC5"/>
        <w:rPr>
          <w:rFonts w:asciiTheme="minorHAnsi" w:eastAsiaTheme="minorEastAsia" w:hAnsiTheme="minorHAnsi" w:cstheme="minorBidi"/>
          <w:kern w:val="2"/>
          <w:sz w:val="22"/>
          <w:szCs w:val="22"/>
          <w:lang w:eastAsia="en-AU"/>
          <w14:ligatures w14:val="standardContextual"/>
        </w:rPr>
      </w:pPr>
      <w:r>
        <w:tab/>
      </w:r>
      <w:hyperlink w:anchor="_Toc164163279" w:history="1">
        <w:r w:rsidRPr="00113FA7">
          <w:t>6</w:t>
        </w:r>
        <w:r>
          <w:rPr>
            <w:rFonts w:asciiTheme="minorHAnsi" w:eastAsiaTheme="minorEastAsia" w:hAnsiTheme="minorHAnsi" w:cstheme="minorBidi"/>
            <w:kern w:val="2"/>
            <w:sz w:val="22"/>
            <w:szCs w:val="22"/>
            <w:lang w:eastAsia="en-AU"/>
            <w14:ligatures w14:val="standardContextual"/>
          </w:rPr>
          <w:tab/>
        </w:r>
        <w:r w:rsidRPr="00113FA7">
          <w:t>Functions of university</w:t>
        </w:r>
        <w:r>
          <w:tab/>
        </w:r>
        <w:r>
          <w:fldChar w:fldCharType="begin"/>
        </w:r>
        <w:r>
          <w:instrText xml:space="preserve"> PAGEREF _Toc164163279 \h </w:instrText>
        </w:r>
        <w:r>
          <w:fldChar w:fldCharType="separate"/>
        </w:r>
        <w:r w:rsidR="00424627">
          <w:t>3</w:t>
        </w:r>
        <w:r>
          <w:fldChar w:fldCharType="end"/>
        </w:r>
      </w:hyperlink>
    </w:p>
    <w:p w14:paraId="1BDE6B7D" w14:textId="777244FC" w:rsidR="000974B5" w:rsidRDefault="000974B5">
      <w:pPr>
        <w:pStyle w:val="TOC5"/>
        <w:rPr>
          <w:rFonts w:asciiTheme="minorHAnsi" w:eastAsiaTheme="minorEastAsia" w:hAnsiTheme="minorHAnsi" w:cstheme="minorBidi"/>
          <w:kern w:val="2"/>
          <w:sz w:val="22"/>
          <w:szCs w:val="22"/>
          <w:lang w:eastAsia="en-AU"/>
          <w14:ligatures w14:val="standardContextual"/>
        </w:rPr>
      </w:pPr>
      <w:r>
        <w:tab/>
      </w:r>
      <w:hyperlink w:anchor="_Toc164163280" w:history="1">
        <w:r w:rsidRPr="00113FA7">
          <w:t>6A</w:t>
        </w:r>
        <w:r>
          <w:rPr>
            <w:rFonts w:asciiTheme="minorHAnsi" w:eastAsiaTheme="minorEastAsia" w:hAnsiTheme="minorHAnsi" w:cstheme="minorBidi"/>
            <w:kern w:val="2"/>
            <w:sz w:val="22"/>
            <w:szCs w:val="22"/>
            <w:lang w:eastAsia="en-AU"/>
            <w14:ligatures w14:val="standardContextual"/>
          </w:rPr>
          <w:tab/>
        </w:r>
        <w:r w:rsidRPr="00113FA7">
          <w:t>Values and principles of university</w:t>
        </w:r>
        <w:r>
          <w:tab/>
        </w:r>
        <w:r>
          <w:fldChar w:fldCharType="begin"/>
        </w:r>
        <w:r>
          <w:instrText xml:space="preserve"> PAGEREF _Toc164163280 \h </w:instrText>
        </w:r>
        <w:r>
          <w:fldChar w:fldCharType="separate"/>
        </w:r>
        <w:r w:rsidR="00424627">
          <w:t>4</w:t>
        </w:r>
        <w:r>
          <w:fldChar w:fldCharType="end"/>
        </w:r>
      </w:hyperlink>
    </w:p>
    <w:p w14:paraId="3ECE5A66" w14:textId="74B2EF80" w:rsidR="000974B5" w:rsidRDefault="000974B5">
      <w:pPr>
        <w:pStyle w:val="TOC5"/>
        <w:rPr>
          <w:rFonts w:asciiTheme="minorHAnsi" w:eastAsiaTheme="minorEastAsia" w:hAnsiTheme="minorHAnsi" w:cstheme="minorBidi"/>
          <w:kern w:val="2"/>
          <w:sz w:val="22"/>
          <w:szCs w:val="22"/>
          <w:lang w:eastAsia="en-AU"/>
          <w14:ligatures w14:val="standardContextual"/>
        </w:rPr>
      </w:pPr>
      <w:r>
        <w:tab/>
      </w:r>
      <w:hyperlink w:anchor="_Toc164163281" w:history="1">
        <w:r w:rsidRPr="00113FA7">
          <w:t>7</w:t>
        </w:r>
        <w:r>
          <w:rPr>
            <w:rFonts w:asciiTheme="minorHAnsi" w:eastAsiaTheme="minorEastAsia" w:hAnsiTheme="minorHAnsi" w:cstheme="minorBidi"/>
            <w:kern w:val="2"/>
            <w:sz w:val="22"/>
            <w:szCs w:val="22"/>
            <w:lang w:eastAsia="en-AU"/>
            <w14:ligatures w14:val="standardContextual"/>
          </w:rPr>
          <w:tab/>
        </w:r>
        <w:r w:rsidRPr="00113FA7">
          <w:t>Powers of university</w:t>
        </w:r>
        <w:r>
          <w:tab/>
        </w:r>
        <w:r>
          <w:fldChar w:fldCharType="begin"/>
        </w:r>
        <w:r>
          <w:instrText xml:space="preserve"> PAGEREF _Toc164163281 \h </w:instrText>
        </w:r>
        <w:r>
          <w:fldChar w:fldCharType="separate"/>
        </w:r>
        <w:r w:rsidR="00424627">
          <w:t>5</w:t>
        </w:r>
        <w:r>
          <w:fldChar w:fldCharType="end"/>
        </w:r>
      </w:hyperlink>
    </w:p>
    <w:p w14:paraId="0D6ED98B" w14:textId="3C081206" w:rsidR="000974B5" w:rsidRDefault="000974B5">
      <w:pPr>
        <w:pStyle w:val="TOC5"/>
        <w:rPr>
          <w:rFonts w:asciiTheme="minorHAnsi" w:eastAsiaTheme="minorEastAsia" w:hAnsiTheme="minorHAnsi" w:cstheme="minorBidi"/>
          <w:kern w:val="2"/>
          <w:sz w:val="22"/>
          <w:szCs w:val="22"/>
          <w:lang w:eastAsia="en-AU"/>
          <w14:ligatures w14:val="standardContextual"/>
        </w:rPr>
      </w:pPr>
      <w:r>
        <w:tab/>
      </w:r>
      <w:hyperlink w:anchor="_Toc164163282" w:history="1">
        <w:r w:rsidRPr="00113FA7">
          <w:t>8</w:t>
        </w:r>
        <w:r>
          <w:rPr>
            <w:rFonts w:asciiTheme="minorHAnsi" w:eastAsiaTheme="minorEastAsia" w:hAnsiTheme="minorHAnsi" w:cstheme="minorBidi"/>
            <w:kern w:val="2"/>
            <w:sz w:val="22"/>
            <w:szCs w:val="22"/>
            <w:lang w:eastAsia="en-AU"/>
            <w14:ligatures w14:val="standardContextual"/>
          </w:rPr>
          <w:tab/>
        </w:r>
        <w:r w:rsidRPr="00113FA7">
          <w:t>Organisation of university</w:t>
        </w:r>
        <w:r>
          <w:tab/>
        </w:r>
        <w:r>
          <w:fldChar w:fldCharType="begin"/>
        </w:r>
        <w:r>
          <w:instrText xml:space="preserve"> PAGEREF _Toc164163282 \h </w:instrText>
        </w:r>
        <w:r>
          <w:fldChar w:fldCharType="separate"/>
        </w:r>
        <w:r w:rsidR="00424627">
          <w:t>6</w:t>
        </w:r>
        <w:r>
          <w:fldChar w:fldCharType="end"/>
        </w:r>
      </w:hyperlink>
    </w:p>
    <w:p w14:paraId="709C5ED8" w14:textId="29CF65F1" w:rsidR="000974B5" w:rsidRDefault="000974B5">
      <w:pPr>
        <w:pStyle w:val="TOC3"/>
        <w:rPr>
          <w:rFonts w:asciiTheme="minorHAnsi" w:eastAsiaTheme="minorEastAsia" w:hAnsiTheme="minorHAnsi" w:cstheme="minorBidi"/>
          <w:b w:val="0"/>
          <w:kern w:val="2"/>
          <w:sz w:val="22"/>
          <w:szCs w:val="22"/>
          <w:lang w:eastAsia="en-AU"/>
          <w14:ligatures w14:val="standardContextual"/>
        </w:rPr>
      </w:pPr>
      <w:hyperlink w:anchor="_Toc164163283" w:history="1">
        <w:r w:rsidRPr="00113FA7">
          <w:t>Division 2.2</w:t>
        </w:r>
        <w:r>
          <w:rPr>
            <w:rFonts w:asciiTheme="minorHAnsi" w:eastAsiaTheme="minorEastAsia" w:hAnsiTheme="minorHAnsi" w:cstheme="minorBidi"/>
            <w:b w:val="0"/>
            <w:kern w:val="2"/>
            <w:sz w:val="22"/>
            <w:szCs w:val="22"/>
            <w:lang w:eastAsia="en-AU"/>
            <w14:ligatures w14:val="standardContextual"/>
          </w:rPr>
          <w:tab/>
        </w:r>
        <w:r w:rsidRPr="00113FA7">
          <w:t>The council</w:t>
        </w:r>
        <w:r w:rsidRPr="000974B5">
          <w:rPr>
            <w:vanish/>
          </w:rPr>
          <w:tab/>
        </w:r>
        <w:r w:rsidRPr="000974B5">
          <w:rPr>
            <w:vanish/>
          </w:rPr>
          <w:fldChar w:fldCharType="begin"/>
        </w:r>
        <w:r w:rsidRPr="000974B5">
          <w:rPr>
            <w:vanish/>
          </w:rPr>
          <w:instrText xml:space="preserve"> PAGEREF _Toc164163283 \h </w:instrText>
        </w:r>
        <w:r w:rsidRPr="000974B5">
          <w:rPr>
            <w:vanish/>
          </w:rPr>
        </w:r>
        <w:r w:rsidRPr="000974B5">
          <w:rPr>
            <w:vanish/>
          </w:rPr>
          <w:fldChar w:fldCharType="separate"/>
        </w:r>
        <w:r w:rsidR="00424627">
          <w:rPr>
            <w:vanish/>
          </w:rPr>
          <w:t>6</w:t>
        </w:r>
        <w:r w:rsidRPr="000974B5">
          <w:rPr>
            <w:vanish/>
          </w:rPr>
          <w:fldChar w:fldCharType="end"/>
        </w:r>
      </w:hyperlink>
    </w:p>
    <w:p w14:paraId="39EF6AE5" w14:textId="096E209E" w:rsidR="000974B5" w:rsidRDefault="000974B5">
      <w:pPr>
        <w:pStyle w:val="TOC5"/>
        <w:rPr>
          <w:rFonts w:asciiTheme="minorHAnsi" w:eastAsiaTheme="minorEastAsia" w:hAnsiTheme="minorHAnsi" w:cstheme="minorBidi"/>
          <w:kern w:val="2"/>
          <w:sz w:val="22"/>
          <w:szCs w:val="22"/>
          <w:lang w:eastAsia="en-AU"/>
          <w14:ligatures w14:val="standardContextual"/>
        </w:rPr>
      </w:pPr>
      <w:r>
        <w:tab/>
      </w:r>
      <w:hyperlink w:anchor="_Toc164163284" w:history="1">
        <w:r w:rsidRPr="00113FA7">
          <w:t>9</w:t>
        </w:r>
        <w:r>
          <w:rPr>
            <w:rFonts w:asciiTheme="minorHAnsi" w:eastAsiaTheme="minorEastAsia" w:hAnsiTheme="minorHAnsi" w:cstheme="minorBidi"/>
            <w:kern w:val="2"/>
            <w:sz w:val="22"/>
            <w:szCs w:val="22"/>
            <w:lang w:eastAsia="en-AU"/>
            <w14:ligatures w14:val="standardContextual"/>
          </w:rPr>
          <w:tab/>
        </w:r>
        <w:r w:rsidRPr="00113FA7">
          <w:t>Council</w:t>
        </w:r>
        <w:r>
          <w:tab/>
        </w:r>
        <w:r>
          <w:fldChar w:fldCharType="begin"/>
        </w:r>
        <w:r>
          <w:instrText xml:space="preserve"> PAGEREF _Toc164163284 \h </w:instrText>
        </w:r>
        <w:r>
          <w:fldChar w:fldCharType="separate"/>
        </w:r>
        <w:r w:rsidR="00424627">
          <w:t>6</w:t>
        </w:r>
        <w:r>
          <w:fldChar w:fldCharType="end"/>
        </w:r>
      </w:hyperlink>
    </w:p>
    <w:p w14:paraId="30E4B8B8" w14:textId="1C212FD5" w:rsidR="000974B5" w:rsidRDefault="000974B5">
      <w:pPr>
        <w:pStyle w:val="TOC5"/>
        <w:rPr>
          <w:rFonts w:asciiTheme="minorHAnsi" w:eastAsiaTheme="minorEastAsia" w:hAnsiTheme="minorHAnsi" w:cstheme="minorBidi"/>
          <w:kern w:val="2"/>
          <w:sz w:val="22"/>
          <w:szCs w:val="22"/>
          <w:lang w:eastAsia="en-AU"/>
          <w14:ligatures w14:val="standardContextual"/>
        </w:rPr>
      </w:pPr>
      <w:r>
        <w:lastRenderedPageBreak/>
        <w:tab/>
      </w:r>
      <w:hyperlink w:anchor="_Toc164163285" w:history="1">
        <w:r w:rsidRPr="00113FA7">
          <w:t>10</w:t>
        </w:r>
        <w:r>
          <w:rPr>
            <w:rFonts w:asciiTheme="minorHAnsi" w:eastAsiaTheme="minorEastAsia" w:hAnsiTheme="minorHAnsi" w:cstheme="minorBidi"/>
            <w:kern w:val="2"/>
            <w:sz w:val="22"/>
            <w:szCs w:val="22"/>
            <w:lang w:eastAsia="en-AU"/>
            <w14:ligatures w14:val="standardContextual"/>
          </w:rPr>
          <w:tab/>
        </w:r>
        <w:r w:rsidRPr="00113FA7">
          <w:t>Powers of council</w:t>
        </w:r>
        <w:r>
          <w:tab/>
        </w:r>
        <w:r>
          <w:fldChar w:fldCharType="begin"/>
        </w:r>
        <w:r>
          <w:instrText xml:space="preserve"> PAGEREF _Toc164163285 \h </w:instrText>
        </w:r>
        <w:r>
          <w:fldChar w:fldCharType="separate"/>
        </w:r>
        <w:r w:rsidR="00424627">
          <w:t>6</w:t>
        </w:r>
        <w:r>
          <w:fldChar w:fldCharType="end"/>
        </w:r>
      </w:hyperlink>
    </w:p>
    <w:p w14:paraId="518F4967" w14:textId="28CE2D4E" w:rsidR="000974B5" w:rsidRDefault="000974B5">
      <w:pPr>
        <w:pStyle w:val="TOC5"/>
        <w:rPr>
          <w:rFonts w:asciiTheme="minorHAnsi" w:eastAsiaTheme="minorEastAsia" w:hAnsiTheme="minorHAnsi" w:cstheme="minorBidi"/>
          <w:kern w:val="2"/>
          <w:sz w:val="22"/>
          <w:szCs w:val="22"/>
          <w:lang w:eastAsia="en-AU"/>
          <w14:ligatures w14:val="standardContextual"/>
        </w:rPr>
      </w:pPr>
      <w:r>
        <w:tab/>
      </w:r>
      <w:hyperlink w:anchor="_Toc164163286" w:history="1">
        <w:r w:rsidRPr="00113FA7">
          <w:t>11</w:t>
        </w:r>
        <w:r>
          <w:rPr>
            <w:rFonts w:asciiTheme="minorHAnsi" w:eastAsiaTheme="minorEastAsia" w:hAnsiTheme="minorHAnsi" w:cstheme="minorBidi"/>
            <w:kern w:val="2"/>
            <w:sz w:val="22"/>
            <w:szCs w:val="22"/>
            <w:lang w:eastAsia="en-AU"/>
            <w14:ligatures w14:val="standardContextual"/>
          </w:rPr>
          <w:tab/>
        </w:r>
        <w:r w:rsidRPr="00113FA7">
          <w:t>Constitution of council</w:t>
        </w:r>
        <w:r>
          <w:tab/>
        </w:r>
        <w:r>
          <w:fldChar w:fldCharType="begin"/>
        </w:r>
        <w:r>
          <w:instrText xml:space="preserve"> PAGEREF _Toc164163286 \h </w:instrText>
        </w:r>
        <w:r>
          <w:fldChar w:fldCharType="separate"/>
        </w:r>
        <w:r w:rsidR="00424627">
          <w:t>7</w:t>
        </w:r>
        <w:r>
          <w:fldChar w:fldCharType="end"/>
        </w:r>
      </w:hyperlink>
    </w:p>
    <w:p w14:paraId="00FFD71A" w14:textId="219B1025" w:rsidR="000974B5" w:rsidRDefault="000974B5">
      <w:pPr>
        <w:pStyle w:val="TOC5"/>
        <w:rPr>
          <w:rFonts w:asciiTheme="minorHAnsi" w:eastAsiaTheme="minorEastAsia" w:hAnsiTheme="minorHAnsi" w:cstheme="minorBidi"/>
          <w:kern w:val="2"/>
          <w:sz w:val="22"/>
          <w:szCs w:val="22"/>
          <w:lang w:eastAsia="en-AU"/>
          <w14:ligatures w14:val="standardContextual"/>
        </w:rPr>
      </w:pPr>
      <w:r>
        <w:tab/>
      </w:r>
      <w:hyperlink w:anchor="_Toc164163287" w:history="1">
        <w:r w:rsidRPr="00113FA7">
          <w:t>11A</w:t>
        </w:r>
        <w:r>
          <w:rPr>
            <w:rFonts w:asciiTheme="minorHAnsi" w:eastAsiaTheme="minorEastAsia" w:hAnsiTheme="minorHAnsi" w:cstheme="minorBidi"/>
            <w:kern w:val="2"/>
            <w:sz w:val="22"/>
            <w:szCs w:val="22"/>
            <w:lang w:eastAsia="en-AU"/>
            <w14:ligatures w14:val="standardContextual"/>
          </w:rPr>
          <w:tab/>
        </w:r>
        <w:r w:rsidRPr="00113FA7">
          <w:t>Appointment of council members</w:t>
        </w:r>
        <w:r>
          <w:tab/>
        </w:r>
        <w:r>
          <w:fldChar w:fldCharType="begin"/>
        </w:r>
        <w:r>
          <w:instrText xml:space="preserve"> PAGEREF _Toc164163287 \h </w:instrText>
        </w:r>
        <w:r>
          <w:fldChar w:fldCharType="separate"/>
        </w:r>
        <w:r w:rsidR="00424627">
          <w:t>8</w:t>
        </w:r>
        <w:r>
          <w:fldChar w:fldCharType="end"/>
        </w:r>
      </w:hyperlink>
    </w:p>
    <w:p w14:paraId="71EBBC63" w14:textId="338F13DA" w:rsidR="000974B5" w:rsidRDefault="000974B5">
      <w:pPr>
        <w:pStyle w:val="TOC5"/>
        <w:rPr>
          <w:rFonts w:asciiTheme="minorHAnsi" w:eastAsiaTheme="minorEastAsia" w:hAnsiTheme="minorHAnsi" w:cstheme="minorBidi"/>
          <w:kern w:val="2"/>
          <w:sz w:val="22"/>
          <w:szCs w:val="22"/>
          <w:lang w:eastAsia="en-AU"/>
          <w14:ligatures w14:val="standardContextual"/>
        </w:rPr>
      </w:pPr>
      <w:r>
        <w:tab/>
      </w:r>
      <w:hyperlink w:anchor="_Toc164163288" w:history="1">
        <w:r w:rsidRPr="00113FA7">
          <w:t>12</w:t>
        </w:r>
        <w:r>
          <w:rPr>
            <w:rFonts w:asciiTheme="minorHAnsi" w:eastAsiaTheme="minorEastAsia" w:hAnsiTheme="minorHAnsi" w:cstheme="minorBidi"/>
            <w:kern w:val="2"/>
            <w:sz w:val="22"/>
            <w:szCs w:val="22"/>
            <w:lang w:eastAsia="en-AU"/>
            <w14:ligatures w14:val="standardContextual"/>
          </w:rPr>
          <w:tab/>
        </w:r>
        <w:r w:rsidRPr="00113FA7">
          <w:t>Qualifications for membership of council</w:t>
        </w:r>
        <w:r>
          <w:tab/>
        </w:r>
        <w:r>
          <w:fldChar w:fldCharType="begin"/>
        </w:r>
        <w:r>
          <w:instrText xml:space="preserve"> PAGEREF _Toc164163288 \h </w:instrText>
        </w:r>
        <w:r>
          <w:fldChar w:fldCharType="separate"/>
        </w:r>
        <w:r w:rsidR="00424627">
          <w:t>9</w:t>
        </w:r>
        <w:r>
          <w:fldChar w:fldCharType="end"/>
        </w:r>
      </w:hyperlink>
    </w:p>
    <w:p w14:paraId="7BA707CA" w14:textId="1FF49133" w:rsidR="000974B5" w:rsidRDefault="000974B5">
      <w:pPr>
        <w:pStyle w:val="TOC5"/>
        <w:rPr>
          <w:rFonts w:asciiTheme="minorHAnsi" w:eastAsiaTheme="minorEastAsia" w:hAnsiTheme="minorHAnsi" w:cstheme="minorBidi"/>
          <w:kern w:val="2"/>
          <w:sz w:val="22"/>
          <w:szCs w:val="22"/>
          <w:lang w:eastAsia="en-AU"/>
          <w14:ligatures w14:val="standardContextual"/>
        </w:rPr>
      </w:pPr>
      <w:r>
        <w:tab/>
      </w:r>
      <w:hyperlink w:anchor="_Toc164163289" w:history="1">
        <w:r w:rsidRPr="00113FA7">
          <w:t>12A</w:t>
        </w:r>
        <w:r>
          <w:rPr>
            <w:rFonts w:asciiTheme="minorHAnsi" w:eastAsiaTheme="minorEastAsia" w:hAnsiTheme="minorHAnsi" w:cstheme="minorBidi"/>
            <w:kern w:val="2"/>
            <w:sz w:val="22"/>
            <w:szCs w:val="22"/>
            <w:lang w:eastAsia="en-AU"/>
            <w14:ligatures w14:val="standardContextual"/>
          </w:rPr>
          <w:tab/>
        </w:r>
        <w:r w:rsidRPr="00113FA7">
          <w:t>Duties of members of council</w:t>
        </w:r>
        <w:r>
          <w:tab/>
        </w:r>
        <w:r>
          <w:fldChar w:fldCharType="begin"/>
        </w:r>
        <w:r>
          <w:instrText xml:space="preserve"> PAGEREF _Toc164163289 \h </w:instrText>
        </w:r>
        <w:r>
          <w:fldChar w:fldCharType="separate"/>
        </w:r>
        <w:r w:rsidR="00424627">
          <w:t>10</w:t>
        </w:r>
        <w:r>
          <w:fldChar w:fldCharType="end"/>
        </w:r>
      </w:hyperlink>
    </w:p>
    <w:p w14:paraId="51E2D66E" w14:textId="63AA8B9B" w:rsidR="000974B5" w:rsidRDefault="000974B5">
      <w:pPr>
        <w:pStyle w:val="TOC5"/>
        <w:rPr>
          <w:rFonts w:asciiTheme="minorHAnsi" w:eastAsiaTheme="minorEastAsia" w:hAnsiTheme="minorHAnsi" w:cstheme="minorBidi"/>
          <w:kern w:val="2"/>
          <w:sz w:val="22"/>
          <w:szCs w:val="22"/>
          <w:lang w:eastAsia="en-AU"/>
          <w14:ligatures w14:val="standardContextual"/>
        </w:rPr>
      </w:pPr>
      <w:r>
        <w:tab/>
      </w:r>
      <w:hyperlink w:anchor="_Toc164163290" w:history="1">
        <w:r w:rsidRPr="00113FA7">
          <w:t>13</w:t>
        </w:r>
        <w:r>
          <w:rPr>
            <w:rFonts w:asciiTheme="minorHAnsi" w:eastAsiaTheme="minorEastAsia" w:hAnsiTheme="minorHAnsi" w:cstheme="minorBidi"/>
            <w:kern w:val="2"/>
            <w:sz w:val="22"/>
            <w:szCs w:val="22"/>
            <w:lang w:eastAsia="en-AU"/>
            <w14:ligatures w14:val="standardContextual"/>
          </w:rPr>
          <w:tab/>
        </w:r>
        <w:r w:rsidRPr="00113FA7">
          <w:t>Meetings of council</w:t>
        </w:r>
        <w:r>
          <w:tab/>
        </w:r>
        <w:r>
          <w:fldChar w:fldCharType="begin"/>
        </w:r>
        <w:r>
          <w:instrText xml:space="preserve"> PAGEREF _Toc164163290 \h </w:instrText>
        </w:r>
        <w:r>
          <w:fldChar w:fldCharType="separate"/>
        </w:r>
        <w:r w:rsidR="00424627">
          <w:t>11</w:t>
        </w:r>
        <w:r>
          <w:fldChar w:fldCharType="end"/>
        </w:r>
      </w:hyperlink>
    </w:p>
    <w:p w14:paraId="06491228" w14:textId="681C84DF" w:rsidR="000974B5" w:rsidRDefault="000974B5">
      <w:pPr>
        <w:pStyle w:val="TOC5"/>
        <w:rPr>
          <w:rFonts w:asciiTheme="minorHAnsi" w:eastAsiaTheme="minorEastAsia" w:hAnsiTheme="minorHAnsi" w:cstheme="minorBidi"/>
          <w:kern w:val="2"/>
          <w:sz w:val="22"/>
          <w:szCs w:val="22"/>
          <w:lang w:eastAsia="en-AU"/>
          <w14:ligatures w14:val="standardContextual"/>
        </w:rPr>
      </w:pPr>
      <w:r>
        <w:tab/>
      </w:r>
      <w:hyperlink w:anchor="_Toc164163291" w:history="1">
        <w:r w:rsidRPr="00113FA7">
          <w:t>13A</w:t>
        </w:r>
        <w:r>
          <w:rPr>
            <w:rFonts w:asciiTheme="minorHAnsi" w:eastAsiaTheme="minorEastAsia" w:hAnsiTheme="minorHAnsi" w:cstheme="minorBidi"/>
            <w:kern w:val="2"/>
            <w:sz w:val="22"/>
            <w:szCs w:val="22"/>
            <w:lang w:eastAsia="en-AU"/>
            <w14:ligatures w14:val="standardContextual"/>
          </w:rPr>
          <w:tab/>
        </w:r>
        <w:r w:rsidRPr="00113FA7">
          <w:t>Resolutions without meeting</w:t>
        </w:r>
        <w:r>
          <w:tab/>
        </w:r>
        <w:r>
          <w:fldChar w:fldCharType="begin"/>
        </w:r>
        <w:r>
          <w:instrText xml:space="preserve"> PAGEREF _Toc164163291 \h </w:instrText>
        </w:r>
        <w:r>
          <w:fldChar w:fldCharType="separate"/>
        </w:r>
        <w:r w:rsidR="00424627">
          <w:t>11</w:t>
        </w:r>
        <w:r>
          <w:fldChar w:fldCharType="end"/>
        </w:r>
      </w:hyperlink>
    </w:p>
    <w:p w14:paraId="3C4A33FD" w14:textId="0D87B8EA" w:rsidR="000974B5" w:rsidRDefault="000974B5">
      <w:pPr>
        <w:pStyle w:val="TOC5"/>
        <w:rPr>
          <w:rFonts w:asciiTheme="minorHAnsi" w:eastAsiaTheme="minorEastAsia" w:hAnsiTheme="minorHAnsi" w:cstheme="minorBidi"/>
          <w:kern w:val="2"/>
          <w:sz w:val="22"/>
          <w:szCs w:val="22"/>
          <w:lang w:eastAsia="en-AU"/>
          <w14:ligatures w14:val="standardContextual"/>
        </w:rPr>
      </w:pPr>
      <w:r>
        <w:tab/>
      </w:r>
      <w:hyperlink w:anchor="_Toc164163292" w:history="1">
        <w:r w:rsidRPr="00113FA7">
          <w:t>14</w:t>
        </w:r>
        <w:r>
          <w:rPr>
            <w:rFonts w:asciiTheme="minorHAnsi" w:eastAsiaTheme="minorEastAsia" w:hAnsiTheme="minorHAnsi" w:cstheme="minorBidi"/>
            <w:kern w:val="2"/>
            <w:sz w:val="22"/>
            <w:szCs w:val="22"/>
            <w:lang w:eastAsia="en-AU"/>
            <w14:ligatures w14:val="standardContextual"/>
          </w:rPr>
          <w:tab/>
        </w:r>
        <w:r w:rsidRPr="00113FA7">
          <w:t>Disclosure of interests of members</w:t>
        </w:r>
        <w:r>
          <w:tab/>
        </w:r>
        <w:r>
          <w:fldChar w:fldCharType="begin"/>
        </w:r>
        <w:r>
          <w:instrText xml:space="preserve"> PAGEREF _Toc164163292 \h </w:instrText>
        </w:r>
        <w:r>
          <w:fldChar w:fldCharType="separate"/>
        </w:r>
        <w:r w:rsidR="00424627">
          <w:t>11</w:t>
        </w:r>
        <w:r>
          <w:fldChar w:fldCharType="end"/>
        </w:r>
      </w:hyperlink>
    </w:p>
    <w:p w14:paraId="05B9583D" w14:textId="6B4537C1" w:rsidR="000974B5" w:rsidRDefault="000974B5">
      <w:pPr>
        <w:pStyle w:val="TOC5"/>
        <w:rPr>
          <w:rFonts w:asciiTheme="minorHAnsi" w:eastAsiaTheme="minorEastAsia" w:hAnsiTheme="minorHAnsi" w:cstheme="minorBidi"/>
          <w:kern w:val="2"/>
          <w:sz w:val="22"/>
          <w:szCs w:val="22"/>
          <w:lang w:eastAsia="en-AU"/>
          <w14:ligatures w14:val="standardContextual"/>
        </w:rPr>
      </w:pPr>
      <w:r>
        <w:tab/>
      </w:r>
      <w:hyperlink w:anchor="_Toc164163293" w:history="1">
        <w:r w:rsidRPr="00113FA7">
          <w:t>15</w:t>
        </w:r>
        <w:r>
          <w:rPr>
            <w:rFonts w:asciiTheme="minorHAnsi" w:eastAsiaTheme="minorEastAsia" w:hAnsiTheme="minorHAnsi" w:cstheme="minorBidi"/>
            <w:kern w:val="2"/>
            <w:sz w:val="22"/>
            <w:szCs w:val="22"/>
            <w:lang w:eastAsia="en-AU"/>
            <w14:ligatures w14:val="standardContextual"/>
          </w:rPr>
          <w:tab/>
        </w:r>
        <w:r w:rsidRPr="00113FA7">
          <w:t>Vacation of office</w:t>
        </w:r>
        <w:r>
          <w:tab/>
        </w:r>
        <w:r>
          <w:fldChar w:fldCharType="begin"/>
        </w:r>
        <w:r>
          <w:instrText xml:space="preserve"> PAGEREF _Toc164163293 \h </w:instrText>
        </w:r>
        <w:r>
          <w:fldChar w:fldCharType="separate"/>
        </w:r>
        <w:r w:rsidR="00424627">
          <w:t>12</w:t>
        </w:r>
        <w:r>
          <w:fldChar w:fldCharType="end"/>
        </w:r>
      </w:hyperlink>
    </w:p>
    <w:p w14:paraId="327AE225" w14:textId="394BF35B" w:rsidR="000974B5" w:rsidRDefault="000974B5">
      <w:pPr>
        <w:pStyle w:val="TOC5"/>
        <w:rPr>
          <w:rFonts w:asciiTheme="minorHAnsi" w:eastAsiaTheme="minorEastAsia" w:hAnsiTheme="minorHAnsi" w:cstheme="minorBidi"/>
          <w:kern w:val="2"/>
          <w:sz w:val="22"/>
          <w:szCs w:val="22"/>
          <w:lang w:eastAsia="en-AU"/>
          <w14:ligatures w14:val="standardContextual"/>
        </w:rPr>
      </w:pPr>
      <w:r>
        <w:tab/>
      </w:r>
      <w:hyperlink w:anchor="_Toc164163294" w:history="1">
        <w:r w:rsidRPr="00113FA7">
          <w:t>16</w:t>
        </w:r>
        <w:r>
          <w:rPr>
            <w:rFonts w:asciiTheme="minorHAnsi" w:eastAsiaTheme="minorEastAsia" w:hAnsiTheme="minorHAnsi" w:cstheme="minorBidi"/>
            <w:kern w:val="2"/>
            <w:sz w:val="22"/>
            <w:szCs w:val="22"/>
            <w:lang w:eastAsia="en-AU"/>
            <w14:ligatures w14:val="standardContextual"/>
          </w:rPr>
          <w:tab/>
        </w:r>
        <w:r w:rsidRPr="00113FA7">
          <w:t>Casual vacancies</w:t>
        </w:r>
        <w:r>
          <w:tab/>
        </w:r>
        <w:r>
          <w:fldChar w:fldCharType="begin"/>
        </w:r>
        <w:r>
          <w:instrText xml:space="preserve"> PAGEREF _Toc164163294 \h </w:instrText>
        </w:r>
        <w:r>
          <w:fldChar w:fldCharType="separate"/>
        </w:r>
        <w:r w:rsidR="00424627">
          <w:t>13</w:t>
        </w:r>
        <w:r>
          <w:fldChar w:fldCharType="end"/>
        </w:r>
      </w:hyperlink>
    </w:p>
    <w:p w14:paraId="2F4271F2" w14:textId="762476F6" w:rsidR="000974B5" w:rsidRDefault="000974B5">
      <w:pPr>
        <w:pStyle w:val="TOC5"/>
        <w:rPr>
          <w:rFonts w:asciiTheme="minorHAnsi" w:eastAsiaTheme="minorEastAsia" w:hAnsiTheme="minorHAnsi" w:cstheme="minorBidi"/>
          <w:kern w:val="2"/>
          <w:sz w:val="22"/>
          <w:szCs w:val="22"/>
          <w:lang w:eastAsia="en-AU"/>
          <w14:ligatures w14:val="standardContextual"/>
        </w:rPr>
      </w:pPr>
      <w:r>
        <w:tab/>
      </w:r>
      <w:hyperlink w:anchor="_Toc164163295" w:history="1">
        <w:r w:rsidRPr="00113FA7">
          <w:t>17</w:t>
        </w:r>
        <w:r>
          <w:rPr>
            <w:rFonts w:asciiTheme="minorHAnsi" w:eastAsiaTheme="minorEastAsia" w:hAnsiTheme="minorHAnsi" w:cstheme="minorBidi"/>
            <w:kern w:val="2"/>
            <w:sz w:val="22"/>
            <w:szCs w:val="22"/>
            <w:lang w:eastAsia="en-AU"/>
            <w14:ligatures w14:val="standardContextual"/>
          </w:rPr>
          <w:tab/>
        </w:r>
        <w:r w:rsidRPr="00113FA7">
          <w:t>Delegation by council</w:t>
        </w:r>
        <w:r>
          <w:tab/>
        </w:r>
        <w:r>
          <w:fldChar w:fldCharType="begin"/>
        </w:r>
        <w:r>
          <w:instrText xml:space="preserve"> PAGEREF _Toc164163295 \h </w:instrText>
        </w:r>
        <w:r>
          <w:fldChar w:fldCharType="separate"/>
        </w:r>
        <w:r w:rsidR="00424627">
          <w:t>13</w:t>
        </w:r>
        <w:r>
          <w:fldChar w:fldCharType="end"/>
        </w:r>
      </w:hyperlink>
    </w:p>
    <w:p w14:paraId="231A15DA" w14:textId="3D2CB74B" w:rsidR="000974B5" w:rsidRDefault="000974B5">
      <w:pPr>
        <w:pStyle w:val="TOC3"/>
        <w:rPr>
          <w:rFonts w:asciiTheme="minorHAnsi" w:eastAsiaTheme="minorEastAsia" w:hAnsiTheme="minorHAnsi" w:cstheme="minorBidi"/>
          <w:b w:val="0"/>
          <w:kern w:val="2"/>
          <w:sz w:val="22"/>
          <w:szCs w:val="22"/>
          <w:lang w:eastAsia="en-AU"/>
          <w14:ligatures w14:val="standardContextual"/>
        </w:rPr>
      </w:pPr>
      <w:hyperlink w:anchor="_Toc164163296" w:history="1">
        <w:r w:rsidRPr="00113FA7">
          <w:t>Division 2.3</w:t>
        </w:r>
        <w:r>
          <w:rPr>
            <w:rFonts w:asciiTheme="minorHAnsi" w:eastAsiaTheme="minorEastAsia" w:hAnsiTheme="minorHAnsi" w:cstheme="minorBidi"/>
            <w:b w:val="0"/>
            <w:kern w:val="2"/>
            <w:sz w:val="22"/>
            <w:szCs w:val="22"/>
            <w:lang w:eastAsia="en-AU"/>
            <w14:ligatures w14:val="standardContextual"/>
          </w:rPr>
          <w:tab/>
        </w:r>
        <w:r w:rsidRPr="00113FA7">
          <w:t>The board</w:t>
        </w:r>
        <w:r w:rsidRPr="000974B5">
          <w:rPr>
            <w:vanish/>
          </w:rPr>
          <w:tab/>
        </w:r>
        <w:r w:rsidRPr="000974B5">
          <w:rPr>
            <w:vanish/>
          </w:rPr>
          <w:fldChar w:fldCharType="begin"/>
        </w:r>
        <w:r w:rsidRPr="000974B5">
          <w:rPr>
            <w:vanish/>
          </w:rPr>
          <w:instrText xml:space="preserve"> PAGEREF _Toc164163296 \h </w:instrText>
        </w:r>
        <w:r w:rsidRPr="000974B5">
          <w:rPr>
            <w:vanish/>
          </w:rPr>
        </w:r>
        <w:r w:rsidRPr="000974B5">
          <w:rPr>
            <w:vanish/>
          </w:rPr>
          <w:fldChar w:fldCharType="separate"/>
        </w:r>
        <w:r w:rsidR="00424627">
          <w:rPr>
            <w:vanish/>
          </w:rPr>
          <w:t>14</w:t>
        </w:r>
        <w:r w:rsidRPr="000974B5">
          <w:rPr>
            <w:vanish/>
          </w:rPr>
          <w:fldChar w:fldCharType="end"/>
        </w:r>
      </w:hyperlink>
    </w:p>
    <w:p w14:paraId="3AC503DE" w14:textId="7A03EBE3" w:rsidR="000974B5" w:rsidRDefault="000974B5">
      <w:pPr>
        <w:pStyle w:val="TOC5"/>
        <w:rPr>
          <w:rFonts w:asciiTheme="minorHAnsi" w:eastAsiaTheme="minorEastAsia" w:hAnsiTheme="minorHAnsi" w:cstheme="minorBidi"/>
          <w:kern w:val="2"/>
          <w:sz w:val="22"/>
          <w:szCs w:val="22"/>
          <w:lang w:eastAsia="en-AU"/>
          <w14:ligatures w14:val="standardContextual"/>
        </w:rPr>
      </w:pPr>
      <w:r>
        <w:tab/>
      </w:r>
      <w:hyperlink w:anchor="_Toc164163297" w:history="1">
        <w:r w:rsidRPr="00113FA7">
          <w:t>19</w:t>
        </w:r>
        <w:r>
          <w:rPr>
            <w:rFonts w:asciiTheme="minorHAnsi" w:eastAsiaTheme="minorEastAsia" w:hAnsiTheme="minorHAnsi" w:cstheme="minorBidi"/>
            <w:kern w:val="2"/>
            <w:sz w:val="22"/>
            <w:szCs w:val="22"/>
            <w:lang w:eastAsia="en-AU"/>
            <w14:ligatures w14:val="standardContextual"/>
          </w:rPr>
          <w:tab/>
        </w:r>
        <w:r w:rsidRPr="00113FA7">
          <w:t>Academic board</w:t>
        </w:r>
        <w:r>
          <w:tab/>
        </w:r>
        <w:r>
          <w:fldChar w:fldCharType="begin"/>
        </w:r>
        <w:r>
          <w:instrText xml:space="preserve"> PAGEREF _Toc164163297 \h </w:instrText>
        </w:r>
        <w:r>
          <w:fldChar w:fldCharType="separate"/>
        </w:r>
        <w:r w:rsidR="00424627">
          <w:t>14</w:t>
        </w:r>
        <w:r>
          <w:fldChar w:fldCharType="end"/>
        </w:r>
      </w:hyperlink>
    </w:p>
    <w:p w14:paraId="333233EA" w14:textId="0ABF8104" w:rsidR="000974B5" w:rsidRDefault="000974B5">
      <w:pPr>
        <w:pStyle w:val="TOC5"/>
        <w:rPr>
          <w:rFonts w:asciiTheme="minorHAnsi" w:eastAsiaTheme="minorEastAsia" w:hAnsiTheme="minorHAnsi" w:cstheme="minorBidi"/>
          <w:kern w:val="2"/>
          <w:sz w:val="22"/>
          <w:szCs w:val="22"/>
          <w:lang w:eastAsia="en-AU"/>
          <w14:ligatures w14:val="standardContextual"/>
        </w:rPr>
      </w:pPr>
      <w:r>
        <w:tab/>
      </w:r>
      <w:hyperlink w:anchor="_Toc164163298" w:history="1">
        <w:r w:rsidRPr="00113FA7">
          <w:t>20</w:t>
        </w:r>
        <w:r>
          <w:rPr>
            <w:rFonts w:asciiTheme="minorHAnsi" w:eastAsiaTheme="minorEastAsia" w:hAnsiTheme="minorHAnsi" w:cstheme="minorBidi"/>
            <w:kern w:val="2"/>
            <w:sz w:val="22"/>
            <w:szCs w:val="22"/>
            <w:lang w:eastAsia="en-AU"/>
            <w14:ligatures w14:val="standardContextual"/>
          </w:rPr>
          <w:tab/>
        </w:r>
        <w:r w:rsidRPr="00113FA7">
          <w:t>Constitution of board</w:t>
        </w:r>
        <w:r>
          <w:tab/>
        </w:r>
        <w:r>
          <w:fldChar w:fldCharType="begin"/>
        </w:r>
        <w:r>
          <w:instrText xml:space="preserve"> PAGEREF _Toc164163298 \h </w:instrText>
        </w:r>
        <w:r>
          <w:fldChar w:fldCharType="separate"/>
        </w:r>
        <w:r w:rsidR="00424627">
          <w:t>14</w:t>
        </w:r>
        <w:r>
          <w:fldChar w:fldCharType="end"/>
        </w:r>
      </w:hyperlink>
    </w:p>
    <w:p w14:paraId="27FE70CD" w14:textId="36F92BD0" w:rsidR="000974B5" w:rsidRDefault="000974B5">
      <w:pPr>
        <w:pStyle w:val="TOC5"/>
        <w:rPr>
          <w:rFonts w:asciiTheme="minorHAnsi" w:eastAsiaTheme="minorEastAsia" w:hAnsiTheme="minorHAnsi" w:cstheme="minorBidi"/>
          <w:kern w:val="2"/>
          <w:sz w:val="22"/>
          <w:szCs w:val="22"/>
          <w:lang w:eastAsia="en-AU"/>
          <w14:ligatures w14:val="standardContextual"/>
        </w:rPr>
      </w:pPr>
      <w:r>
        <w:tab/>
      </w:r>
      <w:hyperlink w:anchor="_Toc164163299" w:history="1">
        <w:r w:rsidRPr="00113FA7">
          <w:t>21</w:t>
        </w:r>
        <w:r>
          <w:rPr>
            <w:rFonts w:asciiTheme="minorHAnsi" w:eastAsiaTheme="minorEastAsia" w:hAnsiTheme="minorHAnsi" w:cstheme="minorBidi"/>
            <w:kern w:val="2"/>
            <w:sz w:val="22"/>
            <w:szCs w:val="22"/>
            <w:lang w:eastAsia="en-AU"/>
            <w14:ligatures w14:val="standardContextual"/>
          </w:rPr>
          <w:tab/>
        </w:r>
        <w:r w:rsidRPr="00113FA7">
          <w:t>Chairperson of board</w:t>
        </w:r>
        <w:r>
          <w:tab/>
        </w:r>
        <w:r>
          <w:fldChar w:fldCharType="begin"/>
        </w:r>
        <w:r>
          <w:instrText xml:space="preserve"> PAGEREF _Toc164163299 \h </w:instrText>
        </w:r>
        <w:r>
          <w:fldChar w:fldCharType="separate"/>
        </w:r>
        <w:r w:rsidR="00424627">
          <w:t>15</w:t>
        </w:r>
        <w:r>
          <w:fldChar w:fldCharType="end"/>
        </w:r>
      </w:hyperlink>
    </w:p>
    <w:p w14:paraId="673A2550" w14:textId="07532999" w:rsidR="000974B5" w:rsidRDefault="000974B5">
      <w:pPr>
        <w:pStyle w:val="TOC5"/>
        <w:rPr>
          <w:rFonts w:asciiTheme="minorHAnsi" w:eastAsiaTheme="minorEastAsia" w:hAnsiTheme="minorHAnsi" w:cstheme="minorBidi"/>
          <w:kern w:val="2"/>
          <w:sz w:val="22"/>
          <w:szCs w:val="22"/>
          <w:lang w:eastAsia="en-AU"/>
          <w14:ligatures w14:val="standardContextual"/>
        </w:rPr>
      </w:pPr>
      <w:r>
        <w:tab/>
      </w:r>
      <w:hyperlink w:anchor="_Toc164163300" w:history="1">
        <w:r w:rsidRPr="00113FA7">
          <w:t>22</w:t>
        </w:r>
        <w:r>
          <w:rPr>
            <w:rFonts w:asciiTheme="minorHAnsi" w:eastAsiaTheme="minorEastAsia" w:hAnsiTheme="minorHAnsi" w:cstheme="minorBidi"/>
            <w:kern w:val="2"/>
            <w:sz w:val="22"/>
            <w:szCs w:val="22"/>
            <w:lang w:eastAsia="en-AU"/>
            <w14:ligatures w14:val="standardContextual"/>
          </w:rPr>
          <w:tab/>
        </w:r>
        <w:r w:rsidRPr="00113FA7">
          <w:t>Terms of office of board members</w:t>
        </w:r>
        <w:r>
          <w:tab/>
        </w:r>
        <w:r>
          <w:fldChar w:fldCharType="begin"/>
        </w:r>
        <w:r>
          <w:instrText xml:space="preserve"> PAGEREF _Toc164163300 \h </w:instrText>
        </w:r>
        <w:r>
          <w:fldChar w:fldCharType="separate"/>
        </w:r>
        <w:r w:rsidR="00424627">
          <w:t>15</w:t>
        </w:r>
        <w:r>
          <w:fldChar w:fldCharType="end"/>
        </w:r>
      </w:hyperlink>
    </w:p>
    <w:p w14:paraId="3CB65AC9" w14:textId="74DD1614" w:rsidR="000974B5" w:rsidRDefault="000974B5">
      <w:pPr>
        <w:pStyle w:val="TOC5"/>
        <w:rPr>
          <w:rFonts w:asciiTheme="minorHAnsi" w:eastAsiaTheme="minorEastAsia" w:hAnsiTheme="minorHAnsi" w:cstheme="minorBidi"/>
          <w:kern w:val="2"/>
          <w:sz w:val="22"/>
          <w:szCs w:val="22"/>
          <w:lang w:eastAsia="en-AU"/>
          <w14:ligatures w14:val="standardContextual"/>
        </w:rPr>
      </w:pPr>
      <w:r>
        <w:tab/>
      </w:r>
      <w:hyperlink w:anchor="_Toc164163301" w:history="1">
        <w:r w:rsidRPr="00113FA7">
          <w:t>23</w:t>
        </w:r>
        <w:r>
          <w:rPr>
            <w:rFonts w:asciiTheme="minorHAnsi" w:eastAsiaTheme="minorEastAsia" w:hAnsiTheme="minorHAnsi" w:cstheme="minorBidi"/>
            <w:kern w:val="2"/>
            <w:sz w:val="22"/>
            <w:szCs w:val="22"/>
            <w:lang w:eastAsia="en-AU"/>
            <w14:ligatures w14:val="standardContextual"/>
          </w:rPr>
          <w:tab/>
        </w:r>
        <w:r w:rsidRPr="00113FA7">
          <w:t>Meetings of board</w:t>
        </w:r>
        <w:r>
          <w:tab/>
        </w:r>
        <w:r>
          <w:fldChar w:fldCharType="begin"/>
        </w:r>
        <w:r>
          <w:instrText xml:space="preserve"> PAGEREF _Toc164163301 \h </w:instrText>
        </w:r>
        <w:r>
          <w:fldChar w:fldCharType="separate"/>
        </w:r>
        <w:r w:rsidR="00424627">
          <w:t>16</w:t>
        </w:r>
        <w:r>
          <w:fldChar w:fldCharType="end"/>
        </w:r>
      </w:hyperlink>
    </w:p>
    <w:p w14:paraId="3AC59A00" w14:textId="252675B2" w:rsidR="000974B5" w:rsidRDefault="000974B5">
      <w:pPr>
        <w:pStyle w:val="TOC3"/>
        <w:rPr>
          <w:rFonts w:asciiTheme="minorHAnsi" w:eastAsiaTheme="minorEastAsia" w:hAnsiTheme="minorHAnsi" w:cstheme="minorBidi"/>
          <w:b w:val="0"/>
          <w:kern w:val="2"/>
          <w:sz w:val="22"/>
          <w:szCs w:val="22"/>
          <w:lang w:eastAsia="en-AU"/>
          <w14:ligatures w14:val="standardContextual"/>
        </w:rPr>
      </w:pPr>
      <w:hyperlink w:anchor="_Toc164163302" w:history="1">
        <w:r w:rsidRPr="00113FA7">
          <w:t>Division 2.4</w:t>
        </w:r>
        <w:r>
          <w:rPr>
            <w:rFonts w:asciiTheme="minorHAnsi" w:eastAsiaTheme="minorEastAsia" w:hAnsiTheme="minorHAnsi" w:cstheme="minorBidi"/>
            <w:b w:val="0"/>
            <w:kern w:val="2"/>
            <w:sz w:val="22"/>
            <w:szCs w:val="22"/>
            <w:lang w:eastAsia="en-AU"/>
            <w14:ligatures w14:val="standardContextual"/>
          </w:rPr>
          <w:tab/>
        </w:r>
        <w:r w:rsidRPr="00113FA7">
          <w:t>Senior officers of university</w:t>
        </w:r>
        <w:r w:rsidRPr="000974B5">
          <w:rPr>
            <w:vanish/>
          </w:rPr>
          <w:tab/>
        </w:r>
        <w:r w:rsidRPr="000974B5">
          <w:rPr>
            <w:vanish/>
          </w:rPr>
          <w:fldChar w:fldCharType="begin"/>
        </w:r>
        <w:r w:rsidRPr="000974B5">
          <w:rPr>
            <w:vanish/>
          </w:rPr>
          <w:instrText xml:space="preserve"> PAGEREF _Toc164163302 \h </w:instrText>
        </w:r>
        <w:r w:rsidRPr="000974B5">
          <w:rPr>
            <w:vanish/>
          </w:rPr>
        </w:r>
        <w:r w:rsidRPr="000974B5">
          <w:rPr>
            <w:vanish/>
          </w:rPr>
          <w:fldChar w:fldCharType="separate"/>
        </w:r>
        <w:r w:rsidR="00424627">
          <w:rPr>
            <w:vanish/>
          </w:rPr>
          <w:t>16</w:t>
        </w:r>
        <w:r w:rsidRPr="000974B5">
          <w:rPr>
            <w:vanish/>
          </w:rPr>
          <w:fldChar w:fldCharType="end"/>
        </w:r>
      </w:hyperlink>
    </w:p>
    <w:p w14:paraId="49B1C8B1" w14:textId="5A6C2EB4" w:rsidR="000974B5" w:rsidRDefault="000974B5">
      <w:pPr>
        <w:pStyle w:val="TOC5"/>
        <w:rPr>
          <w:rFonts w:asciiTheme="minorHAnsi" w:eastAsiaTheme="minorEastAsia" w:hAnsiTheme="minorHAnsi" w:cstheme="minorBidi"/>
          <w:kern w:val="2"/>
          <w:sz w:val="22"/>
          <w:szCs w:val="22"/>
          <w:lang w:eastAsia="en-AU"/>
          <w14:ligatures w14:val="standardContextual"/>
        </w:rPr>
      </w:pPr>
      <w:r>
        <w:tab/>
      </w:r>
      <w:hyperlink w:anchor="_Toc164163303" w:history="1">
        <w:r w:rsidRPr="00113FA7">
          <w:t>24</w:t>
        </w:r>
        <w:r>
          <w:rPr>
            <w:rFonts w:asciiTheme="minorHAnsi" w:eastAsiaTheme="minorEastAsia" w:hAnsiTheme="minorHAnsi" w:cstheme="minorBidi"/>
            <w:kern w:val="2"/>
            <w:sz w:val="22"/>
            <w:szCs w:val="22"/>
            <w:lang w:eastAsia="en-AU"/>
            <w14:ligatures w14:val="standardContextual"/>
          </w:rPr>
          <w:tab/>
        </w:r>
        <w:r w:rsidRPr="00113FA7">
          <w:t>Chancellor</w:t>
        </w:r>
        <w:r>
          <w:tab/>
        </w:r>
        <w:r>
          <w:fldChar w:fldCharType="begin"/>
        </w:r>
        <w:r>
          <w:instrText xml:space="preserve"> PAGEREF _Toc164163303 \h </w:instrText>
        </w:r>
        <w:r>
          <w:fldChar w:fldCharType="separate"/>
        </w:r>
        <w:r w:rsidR="00424627">
          <w:t>16</w:t>
        </w:r>
        <w:r>
          <w:fldChar w:fldCharType="end"/>
        </w:r>
      </w:hyperlink>
    </w:p>
    <w:p w14:paraId="446D0E36" w14:textId="119ECA37" w:rsidR="000974B5" w:rsidRDefault="000974B5">
      <w:pPr>
        <w:pStyle w:val="TOC5"/>
        <w:rPr>
          <w:rFonts w:asciiTheme="minorHAnsi" w:eastAsiaTheme="minorEastAsia" w:hAnsiTheme="minorHAnsi" w:cstheme="minorBidi"/>
          <w:kern w:val="2"/>
          <w:sz w:val="22"/>
          <w:szCs w:val="22"/>
          <w:lang w:eastAsia="en-AU"/>
          <w14:ligatures w14:val="standardContextual"/>
        </w:rPr>
      </w:pPr>
      <w:r>
        <w:tab/>
      </w:r>
      <w:hyperlink w:anchor="_Toc164163304" w:history="1">
        <w:r w:rsidRPr="00113FA7">
          <w:t>24A</w:t>
        </w:r>
        <w:r>
          <w:rPr>
            <w:rFonts w:asciiTheme="minorHAnsi" w:eastAsiaTheme="minorEastAsia" w:hAnsiTheme="minorHAnsi" w:cstheme="minorBidi"/>
            <w:kern w:val="2"/>
            <w:sz w:val="22"/>
            <w:szCs w:val="22"/>
            <w:lang w:eastAsia="en-AU"/>
            <w14:ligatures w14:val="standardContextual"/>
          </w:rPr>
          <w:tab/>
        </w:r>
        <w:r w:rsidRPr="00113FA7">
          <w:t>Deputy chancellor</w:t>
        </w:r>
        <w:r>
          <w:tab/>
        </w:r>
        <w:r>
          <w:fldChar w:fldCharType="begin"/>
        </w:r>
        <w:r>
          <w:instrText xml:space="preserve"> PAGEREF _Toc164163304 \h </w:instrText>
        </w:r>
        <w:r>
          <w:fldChar w:fldCharType="separate"/>
        </w:r>
        <w:r w:rsidR="00424627">
          <w:t>17</w:t>
        </w:r>
        <w:r>
          <w:fldChar w:fldCharType="end"/>
        </w:r>
      </w:hyperlink>
    </w:p>
    <w:p w14:paraId="26C6F447" w14:textId="65B95ED6" w:rsidR="000974B5" w:rsidRDefault="000974B5">
      <w:pPr>
        <w:pStyle w:val="TOC5"/>
        <w:rPr>
          <w:rFonts w:asciiTheme="minorHAnsi" w:eastAsiaTheme="minorEastAsia" w:hAnsiTheme="minorHAnsi" w:cstheme="minorBidi"/>
          <w:kern w:val="2"/>
          <w:sz w:val="22"/>
          <w:szCs w:val="22"/>
          <w:lang w:eastAsia="en-AU"/>
          <w14:ligatures w14:val="standardContextual"/>
        </w:rPr>
      </w:pPr>
      <w:r>
        <w:tab/>
      </w:r>
      <w:hyperlink w:anchor="_Toc164163305" w:history="1">
        <w:r w:rsidRPr="00113FA7">
          <w:t>25</w:t>
        </w:r>
        <w:r>
          <w:rPr>
            <w:rFonts w:asciiTheme="minorHAnsi" w:eastAsiaTheme="minorEastAsia" w:hAnsiTheme="minorHAnsi" w:cstheme="minorBidi"/>
            <w:kern w:val="2"/>
            <w:sz w:val="22"/>
            <w:szCs w:val="22"/>
            <w:lang w:eastAsia="en-AU"/>
            <w14:ligatures w14:val="standardContextual"/>
          </w:rPr>
          <w:tab/>
        </w:r>
        <w:r w:rsidRPr="00113FA7">
          <w:t>Vice-chancellor and president</w:t>
        </w:r>
        <w:r>
          <w:tab/>
        </w:r>
        <w:r>
          <w:fldChar w:fldCharType="begin"/>
        </w:r>
        <w:r>
          <w:instrText xml:space="preserve"> PAGEREF _Toc164163305 \h </w:instrText>
        </w:r>
        <w:r>
          <w:fldChar w:fldCharType="separate"/>
        </w:r>
        <w:r w:rsidR="00424627">
          <w:t>17</w:t>
        </w:r>
        <w:r>
          <w:fldChar w:fldCharType="end"/>
        </w:r>
      </w:hyperlink>
    </w:p>
    <w:p w14:paraId="39960649" w14:textId="51CE9729" w:rsidR="000974B5" w:rsidRDefault="000974B5">
      <w:pPr>
        <w:pStyle w:val="TOC3"/>
        <w:rPr>
          <w:rFonts w:asciiTheme="minorHAnsi" w:eastAsiaTheme="minorEastAsia" w:hAnsiTheme="minorHAnsi" w:cstheme="minorBidi"/>
          <w:b w:val="0"/>
          <w:kern w:val="2"/>
          <w:sz w:val="22"/>
          <w:szCs w:val="22"/>
          <w:lang w:eastAsia="en-AU"/>
          <w14:ligatures w14:val="standardContextual"/>
        </w:rPr>
      </w:pPr>
      <w:hyperlink w:anchor="_Toc164163306" w:history="1">
        <w:r w:rsidRPr="00113FA7">
          <w:t>Division 2.5</w:t>
        </w:r>
        <w:r>
          <w:rPr>
            <w:rFonts w:asciiTheme="minorHAnsi" w:eastAsiaTheme="minorEastAsia" w:hAnsiTheme="minorHAnsi" w:cstheme="minorBidi"/>
            <w:b w:val="0"/>
            <w:kern w:val="2"/>
            <w:sz w:val="22"/>
            <w:szCs w:val="22"/>
            <w:lang w:eastAsia="en-AU"/>
            <w14:ligatures w14:val="standardContextual"/>
          </w:rPr>
          <w:tab/>
        </w:r>
        <w:r w:rsidRPr="00113FA7">
          <w:t>Miscellaneous</w:t>
        </w:r>
        <w:r w:rsidRPr="000974B5">
          <w:rPr>
            <w:vanish/>
          </w:rPr>
          <w:tab/>
        </w:r>
        <w:r w:rsidRPr="000974B5">
          <w:rPr>
            <w:vanish/>
          </w:rPr>
          <w:fldChar w:fldCharType="begin"/>
        </w:r>
        <w:r w:rsidRPr="000974B5">
          <w:rPr>
            <w:vanish/>
          </w:rPr>
          <w:instrText xml:space="preserve"> PAGEREF _Toc164163306 \h </w:instrText>
        </w:r>
        <w:r w:rsidRPr="000974B5">
          <w:rPr>
            <w:vanish/>
          </w:rPr>
        </w:r>
        <w:r w:rsidRPr="000974B5">
          <w:rPr>
            <w:vanish/>
          </w:rPr>
          <w:fldChar w:fldCharType="separate"/>
        </w:r>
        <w:r w:rsidR="00424627">
          <w:rPr>
            <w:vanish/>
          </w:rPr>
          <w:t>18</w:t>
        </w:r>
        <w:r w:rsidRPr="000974B5">
          <w:rPr>
            <w:vanish/>
          </w:rPr>
          <w:fldChar w:fldCharType="end"/>
        </w:r>
      </w:hyperlink>
    </w:p>
    <w:p w14:paraId="4B7BE4BA" w14:textId="2F69AA9D" w:rsidR="000974B5" w:rsidRDefault="000974B5">
      <w:pPr>
        <w:pStyle w:val="TOC5"/>
        <w:rPr>
          <w:rFonts w:asciiTheme="minorHAnsi" w:eastAsiaTheme="minorEastAsia" w:hAnsiTheme="minorHAnsi" w:cstheme="minorBidi"/>
          <w:kern w:val="2"/>
          <w:sz w:val="22"/>
          <w:szCs w:val="22"/>
          <w:lang w:eastAsia="en-AU"/>
          <w14:ligatures w14:val="standardContextual"/>
        </w:rPr>
      </w:pPr>
      <w:r>
        <w:tab/>
      </w:r>
      <w:hyperlink w:anchor="_Toc164163307" w:history="1">
        <w:r w:rsidRPr="00113FA7">
          <w:t>28</w:t>
        </w:r>
        <w:r>
          <w:rPr>
            <w:rFonts w:asciiTheme="minorHAnsi" w:eastAsiaTheme="minorEastAsia" w:hAnsiTheme="minorHAnsi" w:cstheme="minorBidi"/>
            <w:kern w:val="2"/>
            <w:sz w:val="22"/>
            <w:szCs w:val="22"/>
            <w:lang w:eastAsia="en-AU"/>
            <w14:ligatures w14:val="standardContextual"/>
          </w:rPr>
          <w:tab/>
        </w:r>
        <w:r w:rsidRPr="00113FA7">
          <w:t>Execution of contracts</w:t>
        </w:r>
        <w:r>
          <w:tab/>
        </w:r>
        <w:r>
          <w:fldChar w:fldCharType="begin"/>
        </w:r>
        <w:r>
          <w:instrText xml:space="preserve"> PAGEREF _Toc164163307 \h </w:instrText>
        </w:r>
        <w:r>
          <w:fldChar w:fldCharType="separate"/>
        </w:r>
        <w:r w:rsidR="00424627">
          <w:t>18</w:t>
        </w:r>
        <w:r>
          <w:fldChar w:fldCharType="end"/>
        </w:r>
      </w:hyperlink>
    </w:p>
    <w:p w14:paraId="6B0294FA" w14:textId="57A5362E" w:rsidR="000974B5" w:rsidRDefault="000974B5">
      <w:pPr>
        <w:pStyle w:val="TOC5"/>
        <w:rPr>
          <w:rFonts w:asciiTheme="minorHAnsi" w:eastAsiaTheme="minorEastAsia" w:hAnsiTheme="minorHAnsi" w:cstheme="minorBidi"/>
          <w:kern w:val="2"/>
          <w:sz w:val="22"/>
          <w:szCs w:val="22"/>
          <w:lang w:eastAsia="en-AU"/>
          <w14:ligatures w14:val="standardContextual"/>
        </w:rPr>
      </w:pPr>
      <w:r>
        <w:tab/>
      </w:r>
      <w:hyperlink w:anchor="_Toc164163308" w:history="1">
        <w:r w:rsidRPr="00113FA7">
          <w:t>29</w:t>
        </w:r>
        <w:r>
          <w:rPr>
            <w:rFonts w:asciiTheme="minorHAnsi" w:eastAsiaTheme="minorEastAsia" w:hAnsiTheme="minorHAnsi" w:cstheme="minorBidi"/>
            <w:kern w:val="2"/>
            <w:sz w:val="22"/>
            <w:szCs w:val="22"/>
            <w:lang w:eastAsia="en-AU"/>
            <w14:ligatures w14:val="standardContextual"/>
          </w:rPr>
          <w:tab/>
        </w:r>
        <w:r w:rsidRPr="00113FA7">
          <w:t>Validity of acts and proceedings</w:t>
        </w:r>
        <w:r>
          <w:tab/>
        </w:r>
        <w:r>
          <w:fldChar w:fldCharType="begin"/>
        </w:r>
        <w:r>
          <w:instrText xml:space="preserve"> PAGEREF _Toc164163308 \h </w:instrText>
        </w:r>
        <w:r>
          <w:fldChar w:fldCharType="separate"/>
        </w:r>
        <w:r w:rsidR="00424627">
          <w:t>18</w:t>
        </w:r>
        <w:r>
          <w:fldChar w:fldCharType="end"/>
        </w:r>
      </w:hyperlink>
    </w:p>
    <w:p w14:paraId="5D1A19C1" w14:textId="7B58AEA1" w:rsidR="000974B5" w:rsidRDefault="000974B5">
      <w:pPr>
        <w:pStyle w:val="TOC5"/>
        <w:rPr>
          <w:rFonts w:asciiTheme="minorHAnsi" w:eastAsiaTheme="minorEastAsia" w:hAnsiTheme="minorHAnsi" w:cstheme="minorBidi"/>
          <w:kern w:val="2"/>
          <w:sz w:val="22"/>
          <w:szCs w:val="22"/>
          <w:lang w:eastAsia="en-AU"/>
          <w14:ligatures w14:val="standardContextual"/>
        </w:rPr>
      </w:pPr>
      <w:r>
        <w:tab/>
      </w:r>
      <w:hyperlink w:anchor="_Toc164163309" w:history="1">
        <w:r w:rsidRPr="00113FA7">
          <w:t>29A</w:t>
        </w:r>
        <w:r>
          <w:rPr>
            <w:rFonts w:asciiTheme="minorHAnsi" w:eastAsiaTheme="minorEastAsia" w:hAnsiTheme="minorHAnsi" w:cstheme="minorBidi"/>
            <w:kern w:val="2"/>
            <w:sz w:val="22"/>
            <w:szCs w:val="22"/>
            <w:lang w:eastAsia="en-AU"/>
            <w14:ligatures w14:val="standardContextual"/>
          </w:rPr>
          <w:tab/>
        </w:r>
        <w:r w:rsidRPr="00113FA7">
          <w:t>Immunity from suit</w:t>
        </w:r>
        <w:r>
          <w:tab/>
        </w:r>
        <w:r>
          <w:fldChar w:fldCharType="begin"/>
        </w:r>
        <w:r>
          <w:instrText xml:space="preserve"> PAGEREF _Toc164163309 \h </w:instrText>
        </w:r>
        <w:r>
          <w:fldChar w:fldCharType="separate"/>
        </w:r>
        <w:r w:rsidR="00424627">
          <w:t>19</w:t>
        </w:r>
        <w:r>
          <w:fldChar w:fldCharType="end"/>
        </w:r>
      </w:hyperlink>
    </w:p>
    <w:p w14:paraId="4D5AE059" w14:textId="2E69DCB5" w:rsidR="000974B5" w:rsidRDefault="000974B5">
      <w:pPr>
        <w:pStyle w:val="TOC2"/>
        <w:rPr>
          <w:rFonts w:asciiTheme="minorHAnsi" w:eastAsiaTheme="minorEastAsia" w:hAnsiTheme="minorHAnsi" w:cstheme="minorBidi"/>
          <w:b w:val="0"/>
          <w:kern w:val="2"/>
          <w:sz w:val="22"/>
          <w:szCs w:val="22"/>
          <w:lang w:eastAsia="en-AU"/>
          <w14:ligatures w14:val="standardContextual"/>
        </w:rPr>
      </w:pPr>
      <w:hyperlink w:anchor="_Toc164163310" w:history="1">
        <w:r w:rsidRPr="00113FA7">
          <w:t>Part 3</w:t>
        </w:r>
        <w:r>
          <w:rPr>
            <w:rFonts w:asciiTheme="minorHAnsi" w:eastAsiaTheme="minorEastAsia" w:hAnsiTheme="minorHAnsi" w:cstheme="minorBidi"/>
            <w:b w:val="0"/>
            <w:kern w:val="2"/>
            <w:sz w:val="22"/>
            <w:szCs w:val="22"/>
            <w:lang w:eastAsia="en-AU"/>
            <w14:ligatures w14:val="standardContextual"/>
          </w:rPr>
          <w:tab/>
        </w:r>
        <w:r w:rsidRPr="00113FA7">
          <w:t>Financial and commercial matters</w:t>
        </w:r>
        <w:r w:rsidRPr="000974B5">
          <w:rPr>
            <w:vanish/>
          </w:rPr>
          <w:tab/>
        </w:r>
        <w:r w:rsidRPr="000974B5">
          <w:rPr>
            <w:vanish/>
          </w:rPr>
          <w:fldChar w:fldCharType="begin"/>
        </w:r>
        <w:r w:rsidRPr="000974B5">
          <w:rPr>
            <w:vanish/>
          </w:rPr>
          <w:instrText xml:space="preserve"> PAGEREF _Toc164163310 \h </w:instrText>
        </w:r>
        <w:r w:rsidRPr="000974B5">
          <w:rPr>
            <w:vanish/>
          </w:rPr>
        </w:r>
        <w:r w:rsidRPr="000974B5">
          <w:rPr>
            <w:vanish/>
          </w:rPr>
          <w:fldChar w:fldCharType="separate"/>
        </w:r>
        <w:r w:rsidR="00424627">
          <w:rPr>
            <w:vanish/>
          </w:rPr>
          <w:t>20</w:t>
        </w:r>
        <w:r w:rsidRPr="000974B5">
          <w:rPr>
            <w:vanish/>
          </w:rPr>
          <w:fldChar w:fldCharType="end"/>
        </w:r>
      </w:hyperlink>
    </w:p>
    <w:p w14:paraId="325D8B01" w14:textId="44F87D3A" w:rsidR="000974B5" w:rsidRDefault="000974B5">
      <w:pPr>
        <w:pStyle w:val="TOC3"/>
        <w:rPr>
          <w:rFonts w:asciiTheme="minorHAnsi" w:eastAsiaTheme="minorEastAsia" w:hAnsiTheme="minorHAnsi" w:cstheme="minorBidi"/>
          <w:b w:val="0"/>
          <w:kern w:val="2"/>
          <w:sz w:val="22"/>
          <w:szCs w:val="22"/>
          <w:lang w:eastAsia="en-AU"/>
          <w14:ligatures w14:val="standardContextual"/>
        </w:rPr>
      </w:pPr>
      <w:hyperlink w:anchor="_Toc164163311" w:history="1">
        <w:r w:rsidRPr="00113FA7">
          <w:t>Division 3.1</w:t>
        </w:r>
        <w:r>
          <w:rPr>
            <w:rFonts w:asciiTheme="minorHAnsi" w:eastAsiaTheme="minorEastAsia" w:hAnsiTheme="minorHAnsi" w:cstheme="minorBidi"/>
            <w:b w:val="0"/>
            <w:kern w:val="2"/>
            <w:sz w:val="22"/>
            <w:szCs w:val="22"/>
            <w:lang w:eastAsia="en-AU"/>
            <w14:ligatures w14:val="standardContextual"/>
          </w:rPr>
          <w:tab/>
        </w:r>
        <w:r w:rsidRPr="00113FA7">
          <w:t>Fees</w:t>
        </w:r>
        <w:r w:rsidRPr="000974B5">
          <w:rPr>
            <w:vanish/>
          </w:rPr>
          <w:tab/>
        </w:r>
        <w:r w:rsidRPr="000974B5">
          <w:rPr>
            <w:vanish/>
          </w:rPr>
          <w:fldChar w:fldCharType="begin"/>
        </w:r>
        <w:r w:rsidRPr="000974B5">
          <w:rPr>
            <w:vanish/>
          </w:rPr>
          <w:instrText xml:space="preserve"> PAGEREF _Toc164163311 \h </w:instrText>
        </w:r>
        <w:r w:rsidRPr="000974B5">
          <w:rPr>
            <w:vanish/>
          </w:rPr>
        </w:r>
        <w:r w:rsidRPr="000974B5">
          <w:rPr>
            <w:vanish/>
          </w:rPr>
          <w:fldChar w:fldCharType="separate"/>
        </w:r>
        <w:r w:rsidR="00424627">
          <w:rPr>
            <w:vanish/>
          </w:rPr>
          <w:t>20</w:t>
        </w:r>
        <w:r w:rsidRPr="000974B5">
          <w:rPr>
            <w:vanish/>
          </w:rPr>
          <w:fldChar w:fldCharType="end"/>
        </w:r>
      </w:hyperlink>
    </w:p>
    <w:p w14:paraId="49AA6294" w14:textId="185177CD" w:rsidR="000974B5" w:rsidRDefault="000974B5">
      <w:pPr>
        <w:pStyle w:val="TOC5"/>
        <w:rPr>
          <w:rFonts w:asciiTheme="minorHAnsi" w:eastAsiaTheme="minorEastAsia" w:hAnsiTheme="minorHAnsi" w:cstheme="minorBidi"/>
          <w:kern w:val="2"/>
          <w:sz w:val="22"/>
          <w:szCs w:val="22"/>
          <w:lang w:eastAsia="en-AU"/>
          <w14:ligatures w14:val="standardContextual"/>
        </w:rPr>
      </w:pPr>
      <w:r>
        <w:tab/>
      </w:r>
      <w:hyperlink w:anchor="_Toc164163312" w:history="1">
        <w:r w:rsidRPr="00113FA7">
          <w:t>30</w:t>
        </w:r>
        <w:r>
          <w:rPr>
            <w:rFonts w:asciiTheme="minorHAnsi" w:eastAsiaTheme="minorEastAsia" w:hAnsiTheme="minorHAnsi" w:cstheme="minorBidi"/>
            <w:kern w:val="2"/>
            <w:sz w:val="22"/>
            <w:szCs w:val="22"/>
            <w:lang w:eastAsia="en-AU"/>
            <w14:ligatures w14:val="standardContextual"/>
          </w:rPr>
          <w:tab/>
        </w:r>
        <w:r w:rsidRPr="00113FA7">
          <w:t>Fees</w:t>
        </w:r>
        <w:r>
          <w:tab/>
        </w:r>
        <w:r>
          <w:fldChar w:fldCharType="begin"/>
        </w:r>
        <w:r>
          <w:instrText xml:space="preserve"> PAGEREF _Toc164163312 \h </w:instrText>
        </w:r>
        <w:r>
          <w:fldChar w:fldCharType="separate"/>
        </w:r>
        <w:r w:rsidR="00424627">
          <w:t>20</w:t>
        </w:r>
        <w:r>
          <w:fldChar w:fldCharType="end"/>
        </w:r>
      </w:hyperlink>
    </w:p>
    <w:p w14:paraId="2894B0F7" w14:textId="31ACD74A" w:rsidR="000974B5" w:rsidRDefault="000974B5">
      <w:pPr>
        <w:pStyle w:val="TOC3"/>
        <w:rPr>
          <w:rFonts w:asciiTheme="minorHAnsi" w:eastAsiaTheme="minorEastAsia" w:hAnsiTheme="minorHAnsi" w:cstheme="minorBidi"/>
          <w:b w:val="0"/>
          <w:kern w:val="2"/>
          <w:sz w:val="22"/>
          <w:szCs w:val="22"/>
          <w:lang w:eastAsia="en-AU"/>
          <w14:ligatures w14:val="standardContextual"/>
        </w:rPr>
      </w:pPr>
      <w:hyperlink w:anchor="_Toc164163313" w:history="1">
        <w:r w:rsidRPr="00113FA7">
          <w:t>Division 3.2</w:t>
        </w:r>
        <w:r>
          <w:rPr>
            <w:rFonts w:asciiTheme="minorHAnsi" w:eastAsiaTheme="minorEastAsia" w:hAnsiTheme="minorHAnsi" w:cstheme="minorBidi"/>
            <w:b w:val="0"/>
            <w:kern w:val="2"/>
            <w:sz w:val="22"/>
            <w:szCs w:val="22"/>
            <w:lang w:eastAsia="en-AU"/>
            <w14:ligatures w14:val="standardContextual"/>
          </w:rPr>
          <w:tab/>
        </w:r>
        <w:r w:rsidRPr="00113FA7">
          <w:t>Finances of university</w:t>
        </w:r>
        <w:r w:rsidRPr="000974B5">
          <w:rPr>
            <w:vanish/>
          </w:rPr>
          <w:tab/>
        </w:r>
        <w:r w:rsidRPr="000974B5">
          <w:rPr>
            <w:vanish/>
          </w:rPr>
          <w:fldChar w:fldCharType="begin"/>
        </w:r>
        <w:r w:rsidRPr="000974B5">
          <w:rPr>
            <w:vanish/>
          </w:rPr>
          <w:instrText xml:space="preserve"> PAGEREF _Toc164163313 \h </w:instrText>
        </w:r>
        <w:r w:rsidRPr="000974B5">
          <w:rPr>
            <w:vanish/>
          </w:rPr>
        </w:r>
        <w:r w:rsidRPr="000974B5">
          <w:rPr>
            <w:vanish/>
          </w:rPr>
          <w:fldChar w:fldCharType="separate"/>
        </w:r>
        <w:r w:rsidR="00424627">
          <w:rPr>
            <w:vanish/>
          </w:rPr>
          <w:t>20</w:t>
        </w:r>
        <w:r w:rsidRPr="000974B5">
          <w:rPr>
            <w:vanish/>
          </w:rPr>
          <w:fldChar w:fldCharType="end"/>
        </w:r>
      </w:hyperlink>
    </w:p>
    <w:p w14:paraId="6B55CE77" w14:textId="559DE1D8" w:rsidR="000974B5" w:rsidRDefault="000974B5">
      <w:pPr>
        <w:pStyle w:val="TOC5"/>
        <w:rPr>
          <w:rFonts w:asciiTheme="minorHAnsi" w:eastAsiaTheme="minorEastAsia" w:hAnsiTheme="minorHAnsi" w:cstheme="minorBidi"/>
          <w:kern w:val="2"/>
          <w:sz w:val="22"/>
          <w:szCs w:val="22"/>
          <w:lang w:eastAsia="en-AU"/>
          <w14:ligatures w14:val="standardContextual"/>
        </w:rPr>
      </w:pPr>
      <w:r>
        <w:tab/>
      </w:r>
      <w:hyperlink w:anchor="_Toc164163314" w:history="1">
        <w:r w:rsidRPr="00113FA7">
          <w:t>33</w:t>
        </w:r>
        <w:r>
          <w:rPr>
            <w:rFonts w:asciiTheme="minorHAnsi" w:eastAsiaTheme="minorEastAsia" w:hAnsiTheme="minorHAnsi" w:cstheme="minorBidi"/>
            <w:kern w:val="2"/>
            <w:sz w:val="22"/>
            <w:szCs w:val="22"/>
            <w:lang w:eastAsia="en-AU"/>
            <w14:ligatures w14:val="standardContextual"/>
          </w:rPr>
          <w:tab/>
        </w:r>
        <w:r w:rsidRPr="00113FA7">
          <w:t>Application of fees and other money</w:t>
        </w:r>
        <w:r>
          <w:tab/>
        </w:r>
        <w:r>
          <w:fldChar w:fldCharType="begin"/>
        </w:r>
        <w:r>
          <w:instrText xml:space="preserve"> PAGEREF _Toc164163314 \h </w:instrText>
        </w:r>
        <w:r>
          <w:fldChar w:fldCharType="separate"/>
        </w:r>
        <w:r w:rsidR="00424627">
          <w:t>20</w:t>
        </w:r>
        <w:r>
          <w:fldChar w:fldCharType="end"/>
        </w:r>
      </w:hyperlink>
    </w:p>
    <w:p w14:paraId="55DEAA28" w14:textId="665B5679" w:rsidR="000974B5" w:rsidRDefault="000974B5">
      <w:pPr>
        <w:pStyle w:val="TOC5"/>
        <w:rPr>
          <w:rFonts w:asciiTheme="minorHAnsi" w:eastAsiaTheme="minorEastAsia" w:hAnsiTheme="minorHAnsi" w:cstheme="minorBidi"/>
          <w:kern w:val="2"/>
          <w:sz w:val="22"/>
          <w:szCs w:val="22"/>
          <w:lang w:eastAsia="en-AU"/>
          <w14:ligatures w14:val="standardContextual"/>
        </w:rPr>
      </w:pPr>
      <w:r>
        <w:tab/>
      </w:r>
      <w:hyperlink w:anchor="_Toc164163315" w:history="1">
        <w:r w:rsidRPr="00113FA7">
          <w:t>34</w:t>
        </w:r>
        <w:r>
          <w:rPr>
            <w:rFonts w:asciiTheme="minorHAnsi" w:eastAsiaTheme="minorEastAsia" w:hAnsiTheme="minorHAnsi" w:cstheme="minorBidi"/>
            <w:kern w:val="2"/>
            <w:sz w:val="22"/>
            <w:szCs w:val="22"/>
            <w:lang w:eastAsia="en-AU"/>
            <w14:ligatures w14:val="standardContextual"/>
          </w:rPr>
          <w:tab/>
        </w:r>
        <w:r w:rsidRPr="00113FA7">
          <w:t>Borrowing</w:t>
        </w:r>
        <w:r>
          <w:tab/>
        </w:r>
        <w:r>
          <w:fldChar w:fldCharType="begin"/>
        </w:r>
        <w:r>
          <w:instrText xml:space="preserve"> PAGEREF _Toc164163315 \h </w:instrText>
        </w:r>
        <w:r>
          <w:fldChar w:fldCharType="separate"/>
        </w:r>
        <w:r w:rsidR="00424627">
          <w:t>20</w:t>
        </w:r>
        <w:r>
          <w:fldChar w:fldCharType="end"/>
        </w:r>
      </w:hyperlink>
    </w:p>
    <w:p w14:paraId="5A32B558" w14:textId="4E01BCA8" w:rsidR="000974B5" w:rsidRDefault="000974B5">
      <w:pPr>
        <w:pStyle w:val="TOC5"/>
        <w:rPr>
          <w:rFonts w:asciiTheme="minorHAnsi" w:eastAsiaTheme="minorEastAsia" w:hAnsiTheme="minorHAnsi" w:cstheme="minorBidi"/>
          <w:kern w:val="2"/>
          <w:sz w:val="22"/>
          <w:szCs w:val="22"/>
          <w:lang w:eastAsia="en-AU"/>
          <w14:ligatures w14:val="standardContextual"/>
        </w:rPr>
      </w:pPr>
      <w:r>
        <w:tab/>
      </w:r>
      <w:hyperlink w:anchor="_Toc164163316" w:history="1">
        <w:r w:rsidRPr="00113FA7">
          <w:t>35</w:t>
        </w:r>
        <w:r>
          <w:rPr>
            <w:rFonts w:asciiTheme="minorHAnsi" w:eastAsiaTheme="minorEastAsia" w:hAnsiTheme="minorHAnsi" w:cstheme="minorBidi"/>
            <w:kern w:val="2"/>
            <w:sz w:val="22"/>
            <w:szCs w:val="22"/>
            <w:lang w:eastAsia="en-AU"/>
            <w14:ligatures w14:val="standardContextual"/>
          </w:rPr>
          <w:tab/>
        </w:r>
        <w:r w:rsidRPr="00113FA7">
          <w:t>Application of Financial Management Act 1996</w:t>
        </w:r>
        <w:r>
          <w:tab/>
        </w:r>
        <w:r>
          <w:fldChar w:fldCharType="begin"/>
        </w:r>
        <w:r>
          <w:instrText xml:space="preserve"> PAGEREF _Toc164163316 \h </w:instrText>
        </w:r>
        <w:r>
          <w:fldChar w:fldCharType="separate"/>
        </w:r>
        <w:r w:rsidR="00424627">
          <w:t>21</w:t>
        </w:r>
        <w:r>
          <w:fldChar w:fldCharType="end"/>
        </w:r>
      </w:hyperlink>
    </w:p>
    <w:p w14:paraId="6663D1A0" w14:textId="328952EB" w:rsidR="000974B5" w:rsidRDefault="000974B5">
      <w:pPr>
        <w:pStyle w:val="TOC5"/>
        <w:rPr>
          <w:rFonts w:asciiTheme="minorHAnsi" w:eastAsiaTheme="minorEastAsia" w:hAnsiTheme="minorHAnsi" w:cstheme="minorBidi"/>
          <w:kern w:val="2"/>
          <w:sz w:val="22"/>
          <w:szCs w:val="22"/>
          <w:lang w:eastAsia="en-AU"/>
          <w14:ligatures w14:val="standardContextual"/>
        </w:rPr>
      </w:pPr>
      <w:r>
        <w:tab/>
      </w:r>
      <w:hyperlink w:anchor="_Toc164163317" w:history="1">
        <w:r w:rsidRPr="00113FA7">
          <w:t>36</w:t>
        </w:r>
        <w:r>
          <w:rPr>
            <w:rFonts w:asciiTheme="minorHAnsi" w:eastAsiaTheme="minorEastAsia" w:hAnsiTheme="minorHAnsi" w:cstheme="minorBidi"/>
            <w:kern w:val="2"/>
            <w:sz w:val="22"/>
            <w:szCs w:val="22"/>
            <w:lang w:eastAsia="en-AU"/>
            <w14:ligatures w14:val="standardContextual"/>
          </w:rPr>
          <w:tab/>
        </w:r>
        <w:r w:rsidRPr="00113FA7">
          <w:t>Annual report</w:t>
        </w:r>
        <w:r>
          <w:tab/>
        </w:r>
        <w:r>
          <w:fldChar w:fldCharType="begin"/>
        </w:r>
        <w:r>
          <w:instrText xml:space="preserve"> PAGEREF _Toc164163317 \h </w:instrText>
        </w:r>
        <w:r>
          <w:fldChar w:fldCharType="separate"/>
        </w:r>
        <w:r w:rsidR="00424627">
          <w:t>21</w:t>
        </w:r>
        <w:r>
          <w:fldChar w:fldCharType="end"/>
        </w:r>
      </w:hyperlink>
    </w:p>
    <w:p w14:paraId="1E6DCD1B" w14:textId="329DC976" w:rsidR="000974B5" w:rsidRDefault="000974B5">
      <w:pPr>
        <w:pStyle w:val="TOC3"/>
        <w:rPr>
          <w:rFonts w:asciiTheme="minorHAnsi" w:eastAsiaTheme="minorEastAsia" w:hAnsiTheme="minorHAnsi" w:cstheme="minorBidi"/>
          <w:b w:val="0"/>
          <w:kern w:val="2"/>
          <w:sz w:val="22"/>
          <w:szCs w:val="22"/>
          <w:lang w:eastAsia="en-AU"/>
          <w14:ligatures w14:val="standardContextual"/>
        </w:rPr>
      </w:pPr>
      <w:hyperlink w:anchor="_Toc164163318" w:history="1">
        <w:r w:rsidRPr="00113FA7">
          <w:t>Division 3.3</w:t>
        </w:r>
        <w:r>
          <w:rPr>
            <w:rFonts w:asciiTheme="minorHAnsi" w:eastAsiaTheme="minorEastAsia" w:hAnsiTheme="minorHAnsi" w:cstheme="minorBidi"/>
            <w:b w:val="0"/>
            <w:kern w:val="2"/>
            <w:sz w:val="22"/>
            <w:szCs w:val="22"/>
            <w:lang w:eastAsia="en-AU"/>
            <w14:ligatures w14:val="standardContextual"/>
          </w:rPr>
          <w:tab/>
        </w:r>
        <w:r w:rsidRPr="00113FA7">
          <w:t>Companies and joint ventures</w:t>
        </w:r>
        <w:r w:rsidRPr="000974B5">
          <w:rPr>
            <w:vanish/>
          </w:rPr>
          <w:tab/>
        </w:r>
        <w:r w:rsidRPr="000974B5">
          <w:rPr>
            <w:vanish/>
          </w:rPr>
          <w:fldChar w:fldCharType="begin"/>
        </w:r>
        <w:r w:rsidRPr="000974B5">
          <w:rPr>
            <w:vanish/>
          </w:rPr>
          <w:instrText xml:space="preserve"> PAGEREF _Toc164163318 \h </w:instrText>
        </w:r>
        <w:r w:rsidRPr="000974B5">
          <w:rPr>
            <w:vanish/>
          </w:rPr>
        </w:r>
        <w:r w:rsidRPr="000974B5">
          <w:rPr>
            <w:vanish/>
          </w:rPr>
          <w:fldChar w:fldCharType="separate"/>
        </w:r>
        <w:r w:rsidR="00424627">
          <w:rPr>
            <w:vanish/>
          </w:rPr>
          <w:t>22</w:t>
        </w:r>
        <w:r w:rsidRPr="000974B5">
          <w:rPr>
            <w:vanish/>
          </w:rPr>
          <w:fldChar w:fldCharType="end"/>
        </w:r>
      </w:hyperlink>
    </w:p>
    <w:p w14:paraId="75624073" w14:textId="2C2AF5E8" w:rsidR="000974B5" w:rsidRDefault="000974B5">
      <w:pPr>
        <w:pStyle w:val="TOC5"/>
        <w:rPr>
          <w:rFonts w:asciiTheme="minorHAnsi" w:eastAsiaTheme="minorEastAsia" w:hAnsiTheme="minorHAnsi" w:cstheme="minorBidi"/>
          <w:kern w:val="2"/>
          <w:sz w:val="22"/>
          <w:szCs w:val="22"/>
          <w:lang w:eastAsia="en-AU"/>
          <w14:ligatures w14:val="standardContextual"/>
        </w:rPr>
      </w:pPr>
      <w:r>
        <w:tab/>
      </w:r>
      <w:hyperlink w:anchor="_Toc164163319" w:history="1">
        <w:r w:rsidRPr="00113FA7">
          <w:t>37</w:t>
        </w:r>
        <w:r>
          <w:rPr>
            <w:rFonts w:asciiTheme="minorHAnsi" w:eastAsiaTheme="minorEastAsia" w:hAnsiTheme="minorHAnsi" w:cstheme="minorBidi"/>
            <w:kern w:val="2"/>
            <w:sz w:val="22"/>
            <w:szCs w:val="22"/>
            <w:lang w:eastAsia="en-AU"/>
            <w14:ligatures w14:val="standardContextual"/>
          </w:rPr>
          <w:tab/>
        </w:r>
        <w:r w:rsidRPr="00113FA7">
          <w:t>Formation and participation</w:t>
        </w:r>
        <w:r>
          <w:tab/>
        </w:r>
        <w:r>
          <w:fldChar w:fldCharType="begin"/>
        </w:r>
        <w:r>
          <w:instrText xml:space="preserve"> PAGEREF _Toc164163319 \h </w:instrText>
        </w:r>
        <w:r>
          <w:fldChar w:fldCharType="separate"/>
        </w:r>
        <w:r w:rsidR="00424627">
          <w:t>22</w:t>
        </w:r>
        <w:r>
          <w:fldChar w:fldCharType="end"/>
        </w:r>
      </w:hyperlink>
    </w:p>
    <w:p w14:paraId="554F6C18" w14:textId="75483A19" w:rsidR="000974B5" w:rsidRDefault="000974B5">
      <w:pPr>
        <w:pStyle w:val="TOC5"/>
        <w:rPr>
          <w:rFonts w:asciiTheme="minorHAnsi" w:eastAsiaTheme="minorEastAsia" w:hAnsiTheme="minorHAnsi" w:cstheme="minorBidi"/>
          <w:kern w:val="2"/>
          <w:sz w:val="22"/>
          <w:szCs w:val="22"/>
          <w:lang w:eastAsia="en-AU"/>
          <w14:ligatures w14:val="standardContextual"/>
        </w:rPr>
      </w:pPr>
      <w:r>
        <w:tab/>
      </w:r>
      <w:hyperlink w:anchor="_Toc164163320" w:history="1">
        <w:r w:rsidRPr="00113FA7">
          <w:t>38</w:t>
        </w:r>
        <w:r>
          <w:rPr>
            <w:rFonts w:asciiTheme="minorHAnsi" w:eastAsiaTheme="minorEastAsia" w:hAnsiTheme="minorHAnsi" w:cstheme="minorBidi"/>
            <w:kern w:val="2"/>
            <w:sz w:val="22"/>
            <w:szCs w:val="22"/>
            <w:lang w:eastAsia="en-AU"/>
            <w14:ligatures w14:val="standardContextual"/>
          </w:rPr>
          <w:tab/>
        </w:r>
        <w:r w:rsidRPr="00113FA7">
          <w:t>Provision of information about significant matters—corporation or joint venture</w:t>
        </w:r>
        <w:r>
          <w:tab/>
        </w:r>
        <w:r>
          <w:fldChar w:fldCharType="begin"/>
        </w:r>
        <w:r>
          <w:instrText xml:space="preserve"> PAGEREF _Toc164163320 \h </w:instrText>
        </w:r>
        <w:r>
          <w:fldChar w:fldCharType="separate"/>
        </w:r>
        <w:r w:rsidR="00424627">
          <w:t>23</w:t>
        </w:r>
        <w:r>
          <w:fldChar w:fldCharType="end"/>
        </w:r>
      </w:hyperlink>
    </w:p>
    <w:p w14:paraId="62F2B958" w14:textId="4940C8FC" w:rsidR="000974B5" w:rsidRDefault="000974B5">
      <w:pPr>
        <w:pStyle w:val="TOC2"/>
        <w:rPr>
          <w:rFonts w:asciiTheme="minorHAnsi" w:eastAsiaTheme="minorEastAsia" w:hAnsiTheme="minorHAnsi" w:cstheme="minorBidi"/>
          <w:b w:val="0"/>
          <w:kern w:val="2"/>
          <w:sz w:val="22"/>
          <w:szCs w:val="22"/>
          <w:lang w:eastAsia="en-AU"/>
          <w14:ligatures w14:val="standardContextual"/>
        </w:rPr>
      </w:pPr>
      <w:hyperlink w:anchor="_Toc164163321" w:history="1">
        <w:r w:rsidRPr="00113FA7">
          <w:t>Part 4</w:t>
        </w:r>
        <w:r>
          <w:rPr>
            <w:rFonts w:asciiTheme="minorHAnsi" w:eastAsiaTheme="minorEastAsia" w:hAnsiTheme="minorHAnsi" w:cstheme="minorBidi"/>
            <w:b w:val="0"/>
            <w:kern w:val="2"/>
            <w:sz w:val="22"/>
            <w:szCs w:val="22"/>
            <w:lang w:eastAsia="en-AU"/>
            <w14:ligatures w14:val="standardContextual"/>
          </w:rPr>
          <w:tab/>
        </w:r>
        <w:r w:rsidRPr="00113FA7">
          <w:t>Statutes</w:t>
        </w:r>
        <w:r w:rsidRPr="000974B5">
          <w:rPr>
            <w:vanish/>
          </w:rPr>
          <w:tab/>
        </w:r>
        <w:r w:rsidRPr="000974B5">
          <w:rPr>
            <w:vanish/>
          </w:rPr>
          <w:fldChar w:fldCharType="begin"/>
        </w:r>
        <w:r w:rsidRPr="000974B5">
          <w:rPr>
            <w:vanish/>
          </w:rPr>
          <w:instrText xml:space="preserve"> PAGEREF _Toc164163321 \h </w:instrText>
        </w:r>
        <w:r w:rsidRPr="000974B5">
          <w:rPr>
            <w:vanish/>
          </w:rPr>
        </w:r>
        <w:r w:rsidRPr="000974B5">
          <w:rPr>
            <w:vanish/>
          </w:rPr>
          <w:fldChar w:fldCharType="separate"/>
        </w:r>
        <w:r w:rsidR="00424627">
          <w:rPr>
            <w:vanish/>
          </w:rPr>
          <w:t>24</w:t>
        </w:r>
        <w:r w:rsidRPr="000974B5">
          <w:rPr>
            <w:vanish/>
          </w:rPr>
          <w:fldChar w:fldCharType="end"/>
        </w:r>
      </w:hyperlink>
    </w:p>
    <w:p w14:paraId="14BD6300" w14:textId="2BECFEC2" w:rsidR="000974B5" w:rsidRDefault="000974B5">
      <w:pPr>
        <w:pStyle w:val="TOC5"/>
        <w:rPr>
          <w:rFonts w:asciiTheme="minorHAnsi" w:eastAsiaTheme="minorEastAsia" w:hAnsiTheme="minorHAnsi" w:cstheme="minorBidi"/>
          <w:kern w:val="2"/>
          <w:sz w:val="22"/>
          <w:szCs w:val="22"/>
          <w:lang w:eastAsia="en-AU"/>
          <w14:ligatures w14:val="standardContextual"/>
        </w:rPr>
      </w:pPr>
      <w:r>
        <w:tab/>
      </w:r>
      <w:hyperlink w:anchor="_Toc164163322" w:history="1">
        <w:r w:rsidRPr="00113FA7">
          <w:t>40</w:t>
        </w:r>
        <w:r>
          <w:rPr>
            <w:rFonts w:asciiTheme="minorHAnsi" w:eastAsiaTheme="minorEastAsia" w:hAnsiTheme="minorHAnsi" w:cstheme="minorBidi"/>
            <w:kern w:val="2"/>
            <w:sz w:val="22"/>
            <w:szCs w:val="22"/>
            <w:lang w:eastAsia="en-AU"/>
            <w14:ligatures w14:val="standardContextual"/>
          </w:rPr>
          <w:tab/>
        </w:r>
        <w:r w:rsidRPr="00113FA7">
          <w:t>Statutes</w:t>
        </w:r>
        <w:r>
          <w:tab/>
        </w:r>
        <w:r>
          <w:fldChar w:fldCharType="begin"/>
        </w:r>
        <w:r>
          <w:instrText xml:space="preserve"> PAGEREF _Toc164163322 \h </w:instrText>
        </w:r>
        <w:r>
          <w:fldChar w:fldCharType="separate"/>
        </w:r>
        <w:r w:rsidR="00424627">
          <w:t>24</w:t>
        </w:r>
        <w:r>
          <w:fldChar w:fldCharType="end"/>
        </w:r>
      </w:hyperlink>
    </w:p>
    <w:p w14:paraId="408BBE68" w14:textId="778C755F" w:rsidR="000974B5" w:rsidRDefault="000974B5">
      <w:pPr>
        <w:pStyle w:val="TOC5"/>
        <w:rPr>
          <w:rFonts w:asciiTheme="minorHAnsi" w:eastAsiaTheme="minorEastAsia" w:hAnsiTheme="minorHAnsi" w:cstheme="minorBidi"/>
          <w:kern w:val="2"/>
          <w:sz w:val="22"/>
          <w:szCs w:val="22"/>
          <w:lang w:eastAsia="en-AU"/>
          <w14:ligatures w14:val="standardContextual"/>
        </w:rPr>
      </w:pPr>
      <w:r>
        <w:tab/>
      </w:r>
      <w:hyperlink w:anchor="_Toc164163323" w:history="1">
        <w:r w:rsidRPr="00113FA7">
          <w:t>41</w:t>
        </w:r>
        <w:r>
          <w:rPr>
            <w:rFonts w:asciiTheme="minorHAnsi" w:eastAsiaTheme="minorEastAsia" w:hAnsiTheme="minorHAnsi" w:cstheme="minorBidi"/>
            <w:kern w:val="2"/>
            <w:sz w:val="22"/>
            <w:szCs w:val="22"/>
            <w:lang w:eastAsia="en-AU"/>
            <w14:ligatures w14:val="standardContextual"/>
          </w:rPr>
          <w:tab/>
        </w:r>
        <w:r w:rsidRPr="00113FA7">
          <w:t>Statutes about traffic</w:t>
        </w:r>
        <w:r>
          <w:tab/>
        </w:r>
        <w:r>
          <w:fldChar w:fldCharType="begin"/>
        </w:r>
        <w:r>
          <w:instrText xml:space="preserve"> PAGEREF _Toc164163323 \h </w:instrText>
        </w:r>
        <w:r>
          <w:fldChar w:fldCharType="separate"/>
        </w:r>
        <w:r w:rsidR="00424627">
          <w:t>27</w:t>
        </w:r>
        <w:r>
          <w:fldChar w:fldCharType="end"/>
        </w:r>
      </w:hyperlink>
    </w:p>
    <w:p w14:paraId="4C147997" w14:textId="3E25D6EF" w:rsidR="000974B5" w:rsidRDefault="000974B5">
      <w:pPr>
        <w:pStyle w:val="TOC5"/>
        <w:rPr>
          <w:rFonts w:asciiTheme="minorHAnsi" w:eastAsiaTheme="minorEastAsia" w:hAnsiTheme="minorHAnsi" w:cstheme="minorBidi"/>
          <w:kern w:val="2"/>
          <w:sz w:val="22"/>
          <w:szCs w:val="22"/>
          <w:lang w:eastAsia="en-AU"/>
          <w14:ligatures w14:val="standardContextual"/>
        </w:rPr>
      </w:pPr>
      <w:r>
        <w:tab/>
      </w:r>
      <w:hyperlink w:anchor="_Toc164163324" w:history="1">
        <w:r w:rsidRPr="00113FA7">
          <w:t>42</w:t>
        </w:r>
        <w:r>
          <w:rPr>
            <w:rFonts w:asciiTheme="minorHAnsi" w:eastAsiaTheme="minorEastAsia" w:hAnsiTheme="minorHAnsi" w:cstheme="minorBidi"/>
            <w:kern w:val="2"/>
            <w:sz w:val="22"/>
            <w:szCs w:val="22"/>
            <w:lang w:eastAsia="en-AU"/>
            <w14:ligatures w14:val="standardContextual"/>
          </w:rPr>
          <w:tab/>
        </w:r>
        <w:r w:rsidRPr="00113FA7">
          <w:t>Approval and publication of statutes</w:t>
        </w:r>
        <w:r>
          <w:tab/>
        </w:r>
        <w:r>
          <w:fldChar w:fldCharType="begin"/>
        </w:r>
        <w:r>
          <w:instrText xml:space="preserve"> PAGEREF _Toc164163324 \h </w:instrText>
        </w:r>
        <w:r>
          <w:fldChar w:fldCharType="separate"/>
        </w:r>
        <w:r w:rsidR="00424627">
          <w:t>28</w:t>
        </w:r>
        <w:r>
          <w:fldChar w:fldCharType="end"/>
        </w:r>
      </w:hyperlink>
    </w:p>
    <w:p w14:paraId="48897F94" w14:textId="0C4F7CEF" w:rsidR="000974B5" w:rsidRDefault="000974B5">
      <w:pPr>
        <w:pStyle w:val="TOC6"/>
        <w:rPr>
          <w:rFonts w:asciiTheme="minorHAnsi" w:eastAsiaTheme="minorEastAsia" w:hAnsiTheme="minorHAnsi" w:cstheme="minorBidi"/>
          <w:b w:val="0"/>
          <w:kern w:val="2"/>
          <w:sz w:val="22"/>
          <w:szCs w:val="22"/>
          <w:lang w:eastAsia="en-AU"/>
          <w14:ligatures w14:val="standardContextual"/>
        </w:rPr>
      </w:pPr>
      <w:hyperlink w:anchor="_Toc164163325" w:history="1">
        <w:r w:rsidRPr="00113FA7">
          <w:t>Schedule 1</w:t>
        </w:r>
        <w:r>
          <w:rPr>
            <w:rFonts w:asciiTheme="minorHAnsi" w:eastAsiaTheme="minorEastAsia" w:hAnsiTheme="minorHAnsi" w:cstheme="minorBidi"/>
            <w:b w:val="0"/>
            <w:kern w:val="2"/>
            <w:sz w:val="22"/>
            <w:szCs w:val="22"/>
            <w:lang w:eastAsia="en-AU"/>
            <w14:ligatures w14:val="standardContextual"/>
          </w:rPr>
          <w:tab/>
        </w:r>
        <w:r w:rsidRPr="00113FA7">
          <w:t>Modifications of Financial Management Act 1996, pt 8</w:t>
        </w:r>
        <w:r>
          <w:tab/>
        </w:r>
        <w:r w:rsidRPr="000974B5">
          <w:rPr>
            <w:b w:val="0"/>
            <w:sz w:val="20"/>
          </w:rPr>
          <w:fldChar w:fldCharType="begin"/>
        </w:r>
        <w:r w:rsidRPr="000974B5">
          <w:rPr>
            <w:b w:val="0"/>
            <w:sz w:val="20"/>
          </w:rPr>
          <w:instrText xml:space="preserve"> PAGEREF _Toc164163325 \h </w:instrText>
        </w:r>
        <w:r w:rsidRPr="000974B5">
          <w:rPr>
            <w:b w:val="0"/>
            <w:sz w:val="20"/>
          </w:rPr>
        </w:r>
        <w:r w:rsidRPr="000974B5">
          <w:rPr>
            <w:b w:val="0"/>
            <w:sz w:val="20"/>
          </w:rPr>
          <w:fldChar w:fldCharType="separate"/>
        </w:r>
        <w:r w:rsidR="00424627">
          <w:rPr>
            <w:b w:val="0"/>
            <w:sz w:val="20"/>
          </w:rPr>
          <w:t>29</w:t>
        </w:r>
        <w:r w:rsidRPr="000974B5">
          <w:rPr>
            <w:b w:val="0"/>
            <w:sz w:val="20"/>
          </w:rPr>
          <w:fldChar w:fldCharType="end"/>
        </w:r>
      </w:hyperlink>
    </w:p>
    <w:p w14:paraId="16F19CE0" w14:textId="35710958" w:rsidR="000974B5" w:rsidRDefault="000974B5">
      <w:pPr>
        <w:pStyle w:val="TOC6"/>
        <w:rPr>
          <w:rFonts w:asciiTheme="minorHAnsi" w:eastAsiaTheme="minorEastAsia" w:hAnsiTheme="minorHAnsi" w:cstheme="minorBidi"/>
          <w:b w:val="0"/>
          <w:kern w:val="2"/>
          <w:sz w:val="22"/>
          <w:szCs w:val="22"/>
          <w:lang w:eastAsia="en-AU"/>
          <w14:ligatures w14:val="standardContextual"/>
        </w:rPr>
      </w:pPr>
      <w:hyperlink w:anchor="_Toc164163339" w:history="1">
        <w:r w:rsidRPr="00113FA7">
          <w:t>Schedule 2</w:t>
        </w:r>
        <w:r>
          <w:rPr>
            <w:rFonts w:asciiTheme="minorHAnsi" w:eastAsiaTheme="minorEastAsia" w:hAnsiTheme="minorHAnsi" w:cstheme="minorBidi"/>
            <w:b w:val="0"/>
            <w:kern w:val="2"/>
            <w:sz w:val="22"/>
            <w:szCs w:val="22"/>
            <w:lang w:eastAsia="en-AU"/>
            <w14:ligatures w14:val="standardContextual"/>
          </w:rPr>
          <w:tab/>
        </w:r>
        <w:r w:rsidRPr="00113FA7">
          <w:t>Modifications—Financial Management Act 1996</w:t>
        </w:r>
        <w:r>
          <w:tab/>
        </w:r>
        <w:r w:rsidRPr="000974B5">
          <w:rPr>
            <w:b w:val="0"/>
            <w:sz w:val="20"/>
          </w:rPr>
          <w:fldChar w:fldCharType="begin"/>
        </w:r>
        <w:r w:rsidRPr="000974B5">
          <w:rPr>
            <w:b w:val="0"/>
            <w:sz w:val="20"/>
          </w:rPr>
          <w:instrText xml:space="preserve"> PAGEREF _Toc164163339 \h </w:instrText>
        </w:r>
        <w:r w:rsidRPr="000974B5">
          <w:rPr>
            <w:b w:val="0"/>
            <w:sz w:val="20"/>
          </w:rPr>
        </w:r>
        <w:r w:rsidRPr="000974B5">
          <w:rPr>
            <w:b w:val="0"/>
            <w:sz w:val="20"/>
          </w:rPr>
          <w:fldChar w:fldCharType="separate"/>
        </w:r>
        <w:r w:rsidR="00424627">
          <w:rPr>
            <w:b w:val="0"/>
            <w:sz w:val="20"/>
          </w:rPr>
          <w:t>36</w:t>
        </w:r>
        <w:r w:rsidRPr="000974B5">
          <w:rPr>
            <w:b w:val="0"/>
            <w:sz w:val="20"/>
          </w:rPr>
          <w:fldChar w:fldCharType="end"/>
        </w:r>
      </w:hyperlink>
    </w:p>
    <w:p w14:paraId="2D058F81" w14:textId="724E9941" w:rsidR="000974B5" w:rsidRDefault="000974B5">
      <w:pPr>
        <w:pStyle w:val="TOC6"/>
        <w:rPr>
          <w:rFonts w:asciiTheme="minorHAnsi" w:eastAsiaTheme="minorEastAsia" w:hAnsiTheme="minorHAnsi" w:cstheme="minorBidi"/>
          <w:b w:val="0"/>
          <w:kern w:val="2"/>
          <w:sz w:val="22"/>
          <w:szCs w:val="22"/>
          <w:lang w:eastAsia="en-AU"/>
          <w14:ligatures w14:val="standardContextual"/>
        </w:rPr>
      </w:pPr>
      <w:hyperlink w:anchor="_Toc164163342" w:history="1">
        <w:r w:rsidRPr="00113FA7">
          <w:t>Dictionary</w:t>
        </w:r>
        <w:r>
          <w:tab/>
        </w:r>
        <w:r>
          <w:tab/>
        </w:r>
        <w:r w:rsidRPr="000974B5">
          <w:rPr>
            <w:b w:val="0"/>
            <w:sz w:val="20"/>
          </w:rPr>
          <w:fldChar w:fldCharType="begin"/>
        </w:r>
        <w:r w:rsidRPr="000974B5">
          <w:rPr>
            <w:b w:val="0"/>
            <w:sz w:val="20"/>
          </w:rPr>
          <w:instrText xml:space="preserve"> PAGEREF _Toc164163342 \h </w:instrText>
        </w:r>
        <w:r w:rsidRPr="000974B5">
          <w:rPr>
            <w:b w:val="0"/>
            <w:sz w:val="20"/>
          </w:rPr>
        </w:r>
        <w:r w:rsidRPr="000974B5">
          <w:rPr>
            <w:b w:val="0"/>
            <w:sz w:val="20"/>
          </w:rPr>
          <w:fldChar w:fldCharType="separate"/>
        </w:r>
        <w:r w:rsidR="00424627">
          <w:rPr>
            <w:b w:val="0"/>
            <w:sz w:val="20"/>
          </w:rPr>
          <w:t>40</w:t>
        </w:r>
        <w:r w:rsidRPr="000974B5">
          <w:rPr>
            <w:b w:val="0"/>
            <w:sz w:val="20"/>
          </w:rPr>
          <w:fldChar w:fldCharType="end"/>
        </w:r>
      </w:hyperlink>
    </w:p>
    <w:p w14:paraId="495F04C8" w14:textId="4C233A8A" w:rsidR="000974B5" w:rsidRDefault="000974B5" w:rsidP="000974B5">
      <w:pPr>
        <w:pStyle w:val="TOC7"/>
        <w:spacing w:before="480"/>
        <w:rPr>
          <w:rFonts w:asciiTheme="minorHAnsi" w:eastAsiaTheme="minorEastAsia" w:hAnsiTheme="minorHAnsi" w:cstheme="minorBidi"/>
          <w:b w:val="0"/>
          <w:kern w:val="2"/>
          <w:sz w:val="22"/>
          <w:szCs w:val="22"/>
          <w:lang w:eastAsia="en-AU"/>
          <w14:ligatures w14:val="standardContextual"/>
        </w:rPr>
      </w:pPr>
      <w:hyperlink w:anchor="_Toc164163343" w:history="1">
        <w:r>
          <w:t>Endnotes</w:t>
        </w:r>
        <w:r w:rsidRPr="000974B5">
          <w:rPr>
            <w:vanish/>
          </w:rPr>
          <w:tab/>
        </w:r>
        <w:r>
          <w:rPr>
            <w:vanish/>
          </w:rPr>
          <w:tab/>
        </w:r>
        <w:r w:rsidRPr="000974B5">
          <w:rPr>
            <w:b w:val="0"/>
            <w:vanish/>
          </w:rPr>
          <w:fldChar w:fldCharType="begin"/>
        </w:r>
        <w:r w:rsidRPr="000974B5">
          <w:rPr>
            <w:b w:val="0"/>
            <w:vanish/>
          </w:rPr>
          <w:instrText xml:space="preserve"> PAGEREF _Toc164163343 \h </w:instrText>
        </w:r>
        <w:r w:rsidRPr="000974B5">
          <w:rPr>
            <w:b w:val="0"/>
            <w:vanish/>
          </w:rPr>
        </w:r>
        <w:r w:rsidRPr="000974B5">
          <w:rPr>
            <w:b w:val="0"/>
            <w:vanish/>
          </w:rPr>
          <w:fldChar w:fldCharType="separate"/>
        </w:r>
        <w:r w:rsidR="00424627">
          <w:rPr>
            <w:b w:val="0"/>
            <w:vanish/>
          </w:rPr>
          <w:t>42</w:t>
        </w:r>
        <w:r w:rsidRPr="000974B5">
          <w:rPr>
            <w:b w:val="0"/>
            <w:vanish/>
          </w:rPr>
          <w:fldChar w:fldCharType="end"/>
        </w:r>
      </w:hyperlink>
    </w:p>
    <w:p w14:paraId="5D4739FB" w14:textId="385A5A0A" w:rsidR="000974B5" w:rsidRDefault="000974B5">
      <w:pPr>
        <w:pStyle w:val="TOC5"/>
        <w:rPr>
          <w:rFonts w:asciiTheme="minorHAnsi" w:eastAsiaTheme="minorEastAsia" w:hAnsiTheme="minorHAnsi" w:cstheme="minorBidi"/>
          <w:kern w:val="2"/>
          <w:sz w:val="22"/>
          <w:szCs w:val="22"/>
          <w:lang w:eastAsia="en-AU"/>
          <w14:ligatures w14:val="standardContextual"/>
        </w:rPr>
      </w:pPr>
      <w:r>
        <w:tab/>
      </w:r>
      <w:hyperlink w:anchor="_Toc164163344" w:history="1">
        <w:r w:rsidRPr="00113FA7">
          <w:t>1</w:t>
        </w:r>
        <w:r>
          <w:rPr>
            <w:rFonts w:asciiTheme="minorHAnsi" w:eastAsiaTheme="minorEastAsia" w:hAnsiTheme="minorHAnsi" w:cstheme="minorBidi"/>
            <w:kern w:val="2"/>
            <w:sz w:val="22"/>
            <w:szCs w:val="22"/>
            <w:lang w:eastAsia="en-AU"/>
            <w14:ligatures w14:val="standardContextual"/>
          </w:rPr>
          <w:tab/>
        </w:r>
        <w:r w:rsidRPr="00113FA7">
          <w:t>About the endnotes</w:t>
        </w:r>
        <w:r>
          <w:tab/>
        </w:r>
        <w:r>
          <w:fldChar w:fldCharType="begin"/>
        </w:r>
        <w:r>
          <w:instrText xml:space="preserve"> PAGEREF _Toc164163344 \h </w:instrText>
        </w:r>
        <w:r>
          <w:fldChar w:fldCharType="separate"/>
        </w:r>
        <w:r w:rsidR="00424627">
          <w:t>42</w:t>
        </w:r>
        <w:r>
          <w:fldChar w:fldCharType="end"/>
        </w:r>
      </w:hyperlink>
    </w:p>
    <w:p w14:paraId="10883D69" w14:textId="6189AA45" w:rsidR="000974B5" w:rsidRDefault="000974B5">
      <w:pPr>
        <w:pStyle w:val="TOC5"/>
        <w:rPr>
          <w:rFonts w:asciiTheme="minorHAnsi" w:eastAsiaTheme="minorEastAsia" w:hAnsiTheme="minorHAnsi" w:cstheme="minorBidi"/>
          <w:kern w:val="2"/>
          <w:sz w:val="22"/>
          <w:szCs w:val="22"/>
          <w:lang w:eastAsia="en-AU"/>
          <w14:ligatures w14:val="standardContextual"/>
        </w:rPr>
      </w:pPr>
      <w:r>
        <w:tab/>
      </w:r>
      <w:hyperlink w:anchor="_Toc164163345" w:history="1">
        <w:r w:rsidRPr="00113FA7">
          <w:t>2</w:t>
        </w:r>
        <w:r>
          <w:rPr>
            <w:rFonts w:asciiTheme="minorHAnsi" w:eastAsiaTheme="minorEastAsia" w:hAnsiTheme="minorHAnsi" w:cstheme="minorBidi"/>
            <w:kern w:val="2"/>
            <w:sz w:val="22"/>
            <w:szCs w:val="22"/>
            <w:lang w:eastAsia="en-AU"/>
            <w14:ligatures w14:val="standardContextual"/>
          </w:rPr>
          <w:tab/>
        </w:r>
        <w:r w:rsidRPr="00113FA7">
          <w:t>Abbreviation key</w:t>
        </w:r>
        <w:r>
          <w:tab/>
        </w:r>
        <w:r>
          <w:fldChar w:fldCharType="begin"/>
        </w:r>
        <w:r>
          <w:instrText xml:space="preserve"> PAGEREF _Toc164163345 \h </w:instrText>
        </w:r>
        <w:r>
          <w:fldChar w:fldCharType="separate"/>
        </w:r>
        <w:r w:rsidR="00424627">
          <w:t>42</w:t>
        </w:r>
        <w:r>
          <w:fldChar w:fldCharType="end"/>
        </w:r>
      </w:hyperlink>
    </w:p>
    <w:p w14:paraId="55A895D9" w14:textId="4D4BF6C7" w:rsidR="000974B5" w:rsidRDefault="000974B5">
      <w:pPr>
        <w:pStyle w:val="TOC5"/>
        <w:rPr>
          <w:rFonts w:asciiTheme="minorHAnsi" w:eastAsiaTheme="minorEastAsia" w:hAnsiTheme="minorHAnsi" w:cstheme="minorBidi"/>
          <w:kern w:val="2"/>
          <w:sz w:val="22"/>
          <w:szCs w:val="22"/>
          <w:lang w:eastAsia="en-AU"/>
          <w14:ligatures w14:val="standardContextual"/>
        </w:rPr>
      </w:pPr>
      <w:r>
        <w:tab/>
      </w:r>
      <w:hyperlink w:anchor="_Toc164163346" w:history="1">
        <w:r w:rsidRPr="00113FA7">
          <w:t>3</w:t>
        </w:r>
        <w:r>
          <w:rPr>
            <w:rFonts w:asciiTheme="minorHAnsi" w:eastAsiaTheme="minorEastAsia" w:hAnsiTheme="minorHAnsi" w:cstheme="minorBidi"/>
            <w:kern w:val="2"/>
            <w:sz w:val="22"/>
            <w:szCs w:val="22"/>
            <w:lang w:eastAsia="en-AU"/>
            <w14:ligatures w14:val="standardContextual"/>
          </w:rPr>
          <w:tab/>
        </w:r>
        <w:r w:rsidRPr="00113FA7">
          <w:t>Legislation history</w:t>
        </w:r>
        <w:r>
          <w:tab/>
        </w:r>
        <w:r>
          <w:fldChar w:fldCharType="begin"/>
        </w:r>
        <w:r>
          <w:instrText xml:space="preserve"> PAGEREF _Toc164163346 \h </w:instrText>
        </w:r>
        <w:r>
          <w:fldChar w:fldCharType="separate"/>
        </w:r>
        <w:r w:rsidR="00424627">
          <w:t>43</w:t>
        </w:r>
        <w:r>
          <w:fldChar w:fldCharType="end"/>
        </w:r>
      </w:hyperlink>
    </w:p>
    <w:p w14:paraId="3F898238" w14:textId="7DC1946B" w:rsidR="000974B5" w:rsidRDefault="000974B5">
      <w:pPr>
        <w:pStyle w:val="TOC5"/>
        <w:rPr>
          <w:rFonts w:asciiTheme="minorHAnsi" w:eastAsiaTheme="minorEastAsia" w:hAnsiTheme="minorHAnsi" w:cstheme="minorBidi"/>
          <w:kern w:val="2"/>
          <w:sz w:val="22"/>
          <w:szCs w:val="22"/>
          <w:lang w:eastAsia="en-AU"/>
          <w14:ligatures w14:val="standardContextual"/>
        </w:rPr>
      </w:pPr>
      <w:r>
        <w:tab/>
      </w:r>
      <w:hyperlink w:anchor="_Toc164163347" w:history="1">
        <w:r w:rsidRPr="00113FA7">
          <w:t>4</w:t>
        </w:r>
        <w:r>
          <w:rPr>
            <w:rFonts w:asciiTheme="minorHAnsi" w:eastAsiaTheme="minorEastAsia" w:hAnsiTheme="minorHAnsi" w:cstheme="minorBidi"/>
            <w:kern w:val="2"/>
            <w:sz w:val="22"/>
            <w:szCs w:val="22"/>
            <w:lang w:eastAsia="en-AU"/>
            <w14:ligatures w14:val="standardContextual"/>
          </w:rPr>
          <w:tab/>
        </w:r>
        <w:r w:rsidRPr="00113FA7">
          <w:t>Amendment history</w:t>
        </w:r>
        <w:r>
          <w:tab/>
        </w:r>
        <w:r>
          <w:fldChar w:fldCharType="begin"/>
        </w:r>
        <w:r>
          <w:instrText xml:space="preserve"> PAGEREF _Toc164163347 \h </w:instrText>
        </w:r>
        <w:r>
          <w:fldChar w:fldCharType="separate"/>
        </w:r>
        <w:r w:rsidR="00424627">
          <w:t>47</w:t>
        </w:r>
        <w:r>
          <w:fldChar w:fldCharType="end"/>
        </w:r>
      </w:hyperlink>
    </w:p>
    <w:p w14:paraId="195576C3" w14:textId="4A771D9C" w:rsidR="000974B5" w:rsidRDefault="000974B5">
      <w:pPr>
        <w:pStyle w:val="TOC5"/>
        <w:rPr>
          <w:rFonts w:asciiTheme="minorHAnsi" w:eastAsiaTheme="minorEastAsia" w:hAnsiTheme="minorHAnsi" w:cstheme="minorBidi"/>
          <w:kern w:val="2"/>
          <w:sz w:val="22"/>
          <w:szCs w:val="22"/>
          <w:lang w:eastAsia="en-AU"/>
          <w14:ligatures w14:val="standardContextual"/>
        </w:rPr>
      </w:pPr>
      <w:r>
        <w:tab/>
      </w:r>
      <w:hyperlink w:anchor="_Toc164163348" w:history="1">
        <w:r w:rsidRPr="00113FA7">
          <w:t>5</w:t>
        </w:r>
        <w:r>
          <w:rPr>
            <w:rFonts w:asciiTheme="minorHAnsi" w:eastAsiaTheme="minorEastAsia" w:hAnsiTheme="minorHAnsi" w:cstheme="minorBidi"/>
            <w:kern w:val="2"/>
            <w:sz w:val="22"/>
            <w:szCs w:val="22"/>
            <w:lang w:eastAsia="en-AU"/>
            <w14:ligatures w14:val="standardContextual"/>
          </w:rPr>
          <w:tab/>
        </w:r>
        <w:r w:rsidRPr="00113FA7">
          <w:t>Earlier republications</w:t>
        </w:r>
        <w:r>
          <w:tab/>
        </w:r>
        <w:r>
          <w:fldChar w:fldCharType="begin"/>
        </w:r>
        <w:r>
          <w:instrText xml:space="preserve"> PAGEREF _Toc164163348 \h </w:instrText>
        </w:r>
        <w:r>
          <w:fldChar w:fldCharType="separate"/>
        </w:r>
        <w:r w:rsidR="00424627">
          <w:t>54</w:t>
        </w:r>
        <w:r>
          <w:fldChar w:fldCharType="end"/>
        </w:r>
      </w:hyperlink>
    </w:p>
    <w:p w14:paraId="2FB30D3F" w14:textId="7EB9D733" w:rsidR="00D862E7" w:rsidRDefault="000974B5" w:rsidP="00D862E7">
      <w:pPr>
        <w:pStyle w:val="BillBasic"/>
      </w:pPr>
      <w:r>
        <w:fldChar w:fldCharType="end"/>
      </w:r>
    </w:p>
    <w:p w14:paraId="031002FB" w14:textId="77777777" w:rsidR="00D862E7" w:rsidRDefault="00D862E7" w:rsidP="00D862E7">
      <w:pPr>
        <w:pStyle w:val="01Contents"/>
        <w:sectPr w:rsidR="00D862E7">
          <w:headerReference w:type="even" r:id="rId22"/>
          <w:headerReference w:type="default" r:id="rId23"/>
          <w:footerReference w:type="even" r:id="rId24"/>
          <w:footerReference w:type="default" r:id="rId25"/>
          <w:footerReference w:type="first" r:id="rId26"/>
          <w:pgSz w:w="11907" w:h="16839" w:code="9"/>
          <w:pgMar w:top="3000" w:right="1900" w:bottom="2500" w:left="2300" w:header="2480" w:footer="2100" w:gutter="0"/>
          <w:pgNumType w:start="1"/>
          <w:cols w:space="720"/>
          <w:titlePg/>
          <w:docGrid w:linePitch="254"/>
        </w:sectPr>
      </w:pPr>
    </w:p>
    <w:p w14:paraId="184F098A" w14:textId="77777777" w:rsidR="00D862E7" w:rsidRDefault="00D862E7" w:rsidP="00D862E7">
      <w:pPr>
        <w:jc w:val="center"/>
      </w:pPr>
      <w:r>
        <w:rPr>
          <w:noProof/>
          <w:lang w:eastAsia="en-AU"/>
        </w:rPr>
        <w:lastRenderedPageBreak/>
        <w:drawing>
          <wp:inline distT="0" distB="0" distL="0" distR="0" wp14:anchorId="775A6AFC" wp14:editId="62C742C0">
            <wp:extent cx="1333500" cy="1181100"/>
            <wp:effectExtent l="19050" t="0" r="0" b="0"/>
            <wp:docPr id="6" name="Picture 3" descr="ACT Crest high res 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ACT Crest high res small"/>
                    <pic:cNvPicPr>
                      <a:picLocks noChangeAspect="1" noChangeArrowheads="1"/>
                    </pic:cNvPicPr>
                  </pic:nvPicPr>
                  <pic:blipFill>
                    <a:blip r:embed="rId7" cstate="print"/>
                    <a:srcRect/>
                    <a:stretch>
                      <a:fillRect/>
                    </a:stretch>
                  </pic:blipFill>
                  <pic:spPr bwMode="auto">
                    <a:xfrm>
                      <a:off x="0" y="0"/>
                      <a:ext cx="1333500" cy="1181100"/>
                    </a:xfrm>
                    <a:prstGeom prst="rect">
                      <a:avLst/>
                    </a:prstGeom>
                    <a:noFill/>
                    <a:ln w="9525">
                      <a:noFill/>
                      <a:miter lim="800000"/>
                      <a:headEnd/>
                      <a:tailEnd/>
                    </a:ln>
                  </pic:spPr>
                </pic:pic>
              </a:graphicData>
            </a:graphic>
          </wp:inline>
        </w:drawing>
      </w:r>
    </w:p>
    <w:p w14:paraId="2B2DA903" w14:textId="77777777" w:rsidR="00D862E7" w:rsidRDefault="00D862E7" w:rsidP="00D862E7">
      <w:pPr>
        <w:jc w:val="center"/>
        <w:rPr>
          <w:rFonts w:ascii="Arial" w:hAnsi="Arial"/>
        </w:rPr>
      </w:pPr>
      <w:r>
        <w:rPr>
          <w:rFonts w:ascii="Arial" w:hAnsi="Arial"/>
        </w:rPr>
        <w:t>Australian Capital Territory</w:t>
      </w:r>
    </w:p>
    <w:p w14:paraId="11B99336" w14:textId="0036A3EB" w:rsidR="00D862E7" w:rsidRDefault="0021108A" w:rsidP="00D862E7">
      <w:pPr>
        <w:pStyle w:val="Billname"/>
      </w:pPr>
      <w:bookmarkStart w:id="7" w:name="Citation"/>
      <w:r>
        <w:t>University of Canberra Act 1989</w:t>
      </w:r>
      <w:bookmarkEnd w:id="7"/>
    </w:p>
    <w:p w14:paraId="17513E29" w14:textId="77777777" w:rsidR="00D862E7" w:rsidRDefault="00D862E7" w:rsidP="00D862E7">
      <w:pPr>
        <w:pStyle w:val="ActNo"/>
      </w:pPr>
    </w:p>
    <w:p w14:paraId="22CA5F92" w14:textId="77777777" w:rsidR="00D862E7" w:rsidRDefault="00D862E7" w:rsidP="00D862E7">
      <w:pPr>
        <w:pStyle w:val="N-line3"/>
      </w:pPr>
    </w:p>
    <w:p w14:paraId="48C1321D" w14:textId="77777777" w:rsidR="00D862E7" w:rsidRDefault="00D862E7" w:rsidP="00D862E7">
      <w:pPr>
        <w:pStyle w:val="LongTitle"/>
      </w:pPr>
      <w:r>
        <w:t>An Act about the University of Canberra</w:t>
      </w:r>
    </w:p>
    <w:p w14:paraId="36AC66B7" w14:textId="77777777" w:rsidR="00D862E7" w:rsidRDefault="00D862E7" w:rsidP="00D862E7">
      <w:pPr>
        <w:pStyle w:val="N-line3"/>
      </w:pPr>
    </w:p>
    <w:p w14:paraId="0EED4EB4" w14:textId="77777777" w:rsidR="00D862E7" w:rsidRDefault="00D862E7" w:rsidP="00D862E7">
      <w:pPr>
        <w:pStyle w:val="Placeholder"/>
      </w:pPr>
      <w:r>
        <w:rPr>
          <w:rStyle w:val="charContents"/>
          <w:sz w:val="16"/>
        </w:rPr>
        <w:t xml:space="preserve">  </w:t>
      </w:r>
      <w:r>
        <w:rPr>
          <w:rStyle w:val="charPage"/>
        </w:rPr>
        <w:t xml:space="preserve">  </w:t>
      </w:r>
    </w:p>
    <w:p w14:paraId="40F10929" w14:textId="77777777" w:rsidR="00D862E7" w:rsidRDefault="00D862E7" w:rsidP="00D862E7">
      <w:pPr>
        <w:pStyle w:val="Placeholder"/>
      </w:pPr>
      <w:r>
        <w:rPr>
          <w:rStyle w:val="CharChapNo"/>
        </w:rPr>
        <w:t xml:space="preserve">  </w:t>
      </w:r>
      <w:r>
        <w:rPr>
          <w:rStyle w:val="CharChapText"/>
        </w:rPr>
        <w:t xml:space="preserve">  </w:t>
      </w:r>
    </w:p>
    <w:p w14:paraId="79F94574" w14:textId="77777777" w:rsidR="00D862E7" w:rsidRDefault="00D862E7" w:rsidP="00D862E7">
      <w:pPr>
        <w:pStyle w:val="Placeholder"/>
      </w:pPr>
      <w:r>
        <w:rPr>
          <w:rStyle w:val="CharPartNo"/>
        </w:rPr>
        <w:t xml:space="preserve">  </w:t>
      </w:r>
      <w:r>
        <w:rPr>
          <w:rStyle w:val="CharPartText"/>
        </w:rPr>
        <w:t xml:space="preserve">  </w:t>
      </w:r>
    </w:p>
    <w:p w14:paraId="6AEA71FE" w14:textId="77777777" w:rsidR="00D862E7" w:rsidRDefault="00D862E7" w:rsidP="00D862E7">
      <w:pPr>
        <w:pStyle w:val="Placeholder"/>
      </w:pPr>
      <w:r>
        <w:rPr>
          <w:rStyle w:val="CharDivNo"/>
        </w:rPr>
        <w:t xml:space="preserve">  </w:t>
      </w:r>
      <w:r>
        <w:rPr>
          <w:rStyle w:val="CharDivText"/>
        </w:rPr>
        <w:t xml:space="preserve">  </w:t>
      </w:r>
    </w:p>
    <w:p w14:paraId="3F240B0B" w14:textId="77777777" w:rsidR="00D862E7" w:rsidRPr="00CA74E4" w:rsidRDefault="00D862E7" w:rsidP="00D862E7">
      <w:pPr>
        <w:pStyle w:val="PageBreak"/>
      </w:pPr>
      <w:r w:rsidRPr="00CA74E4">
        <w:br w:type="page"/>
      </w:r>
    </w:p>
    <w:p w14:paraId="64C882E1" w14:textId="77777777" w:rsidR="00D862E7" w:rsidRPr="00540495" w:rsidRDefault="00D862E7" w:rsidP="00D862E7"/>
    <w:p w14:paraId="7B51E26D" w14:textId="77777777" w:rsidR="00C73722" w:rsidRPr="000974B5" w:rsidRDefault="001907E2">
      <w:pPr>
        <w:pStyle w:val="AH2Part"/>
      </w:pPr>
      <w:bookmarkStart w:id="8" w:name="_Toc164163272"/>
      <w:r w:rsidRPr="000974B5">
        <w:rPr>
          <w:rStyle w:val="CharPartNo"/>
        </w:rPr>
        <w:t>Part 1</w:t>
      </w:r>
      <w:r>
        <w:tab/>
      </w:r>
      <w:r w:rsidRPr="000974B5">
        <w:rPr>
          <w:rStyle w:val="CharPartText"/>
        </w:rPr>
        <w:t>Preliminary</w:t>
      </w:r>
      <w:bookmarkEnd w:id="8"/>
    </w:p>
    <w:p w14:paraId="0F6876FF" w14:textId="77777777" w:rsidR="00C73722" w:rsidRDefault="001907E2">
      <w:pPr>
        <w:pStyle w:val="AH5Sec"/>
      </w:pPr>
      <w:bookmarkStart w:id="9" w:name="_Toc164163273"/>
      <w:r w:rsidRPr="000974B5">
        <w:rPr>
          <w:rStyle w:val="CharSectNo"/>
        </w:rPr>
        <w:t>1</w:t>
      </w:r>
      <w:r>
        <w:tab/>
        <w:t>Name of Act</w:t>
      </w:r>
      <w:bookmarkEnd w:id="9"/>
    </w:p>
    <w:p w14:paraId="35A9D0CE" w14:textId="77777777" w:rsidR="00C73722" w:rsidRDefault="001907E2">
      <w:pPr>
        <w:pStyle w:val="Amainreturn"/>
      </w:pPr>
      <w:r>
        <w:t xml:space="preserve">This Act is the </w:t>
      </w:r>
      <w:r>
        <w:rPr>
          <w:rStyle w:val="charItals"/>
        </w:rPr>
        <w:t>University of Canberra Act 1989</w:t>
      </w:r>
      <w:r>
        <w:t>.</w:t>
      </w:r>
    </w:p>
    <w:p w14:paraId="4EBC4334" w14:textId="77777777" w:rsidR="00C73722" w:rsidRDefault="001907E2">
      <w:pPr>
        <w:pStyle w:val="AH5Sec"/>
      </w:pPr>
      <w:bookmarkStart w:id="10" w:name="_Toc164163274"/>
      <w:r w:rsidRPr="000974B5">
        <w:rPr>
          <w:rStyle w:val="CharSectNo"/>
        </w:rPr>
        <w:t>2</w:t>
      </w:r>
      <w:r>
        <w:tab/>
        <w:t>Dictionary</w:t>
      </w:r>
      <w:bookmarkEnd w:id="10"/>
    </w:p>
    <w:p w14:paraId="276B0FF6" w14:textId="77777777" w:rsidR="00C73722" w:rsidRDefault="001907E2">
      <w:pPr>
        <w:pStyle w:val="Amainreturn"/>
        <w:keepNext/>
      </w:pPr>
      <w:r>
        <w:t>The dictionary at the end of this Act is part of this Act.</w:t>
      </w:r>
    </w:p>
    <w:p w14:paraId="515023B0" w14:textId="77777777" w:rsidR="00C73722" w:rsidRDefault="001907E2">
      <w:pPr>
        <w:pStyle w:val="aNote"/>
        <w:keepNext/>
      </w:pPr>
      <w:r>
        <w:rPr>
          <w:rStyle w:val="charItals"/>
        </w:rPr>
        <w:t>Note 1</w:t>
      </w:r>
      <w:r>
        <w:rPr>
          <w:rStyle w:val="charItals"/>
        </w:rPr>
        <w:tab/>
      </w:r>
      <w:r>
        <w:t>The dictionary at the end of this Act defines certain terms used in this Act.</w:t>
      </w:r>
    </w:p>
    <w:p w14:paraId="0A75F02E" w14:textId="6116BE4E" w:rsidR="00C73722" w:rsidRDefault="001907E2">
      <w:pPr>
        <w:pStyle w:val="aNote"/>
      </w:pPr>
      <w:r>
        <w:rPr>
          <w:rStyle w:val="charItals"/>
        </w:rPr>
        <w:t>Note 2</w:t>
      </w:r>
      <w:r>
        <w:tab/>
        <w:t xml:space="preserve">A definition in the dictionary applies to the entire Act unless the definition, or another provision of the Act, provides otherwise or the contrary intention otherwise appears (see </w:t>
      </w:r>
      <w:hyperlink r:id="rId27" w:tooltip="A2001-14" w:history="1">
        <w:r w:rsidR="00E50EF9" w:rsidRPr="00E50EF9">
          <w:rPr>
            <w:rStyle w:val="charCitHyperlinkAbbrev"/>
          </w:rPr>
          <w:t>Legislation Act</w:t>
        </w:r>
      </w:hyperlink>
      <w:r>
        <w:t>, s 155 and s 156 (1)).</w:t>
      </w:r>
    </w:p>
    <w:p w14:paraId="698BD4FF" w14:textId="77777777" w:rsidR="00C73722" w:rsidRDefault="001907E2">
      <w:pPr>
        <w:pStyle w:val="AH5Sec"/>
      </w:pPr>
      <w:bookmarkStart w:id="11" w:name="_Toc164163275"/>
      <w:r w:rsidRPr="000974B5">
        <w:rPr>
          <w:rStyle w:val="CharSectNo"/>
        </w:rPr>
        <w:t>3</w:t>
      </w:r>
      <w:r>
        <w:tab/>
        <w:t>Notes</w:t>
      </w:r>
      <w:bookmarkEnd w:id="11"/>
    </w:p>
    <w:p w14:paraId="347734FF" w14:textId="77777777" w:rsidR="00C73722" w:rsidRDefault="001907E2">
      <w:pPr>
        <w:pStyle w:val="Amainreturn"/>
        <w:keepNext/>
      </w:pPr>
      <w:r>
        <w:t>A note included in this Act is explanatory and is not part of this Act.</w:t>
      </w:r>
    </w:p>
    <w:p w14:paraId="5C38E5DD" w14:textId="6246D5BA" w:rsidR="00C73722" w:rsidRDefault="001907E2">
      <w:pPr>
        <w:pStyle w:val="aNote"/>
      </w:pPr>
      <w:r>
        <w:rPr>
          <w:rStyle w:val="charItals"/>
        </w:rPr>
        <w:t>Note</w:t>
      </w:r>
      <w:r>
        <w:rPr>
          <w:rStyle w:val="charItals"/>
        </w:rPr>
        <w:tab/>
      </w:r>
      <w:r>
        <w:t xml:space="preserve">See the </w:t>
      </w:r>
      <w:hyperlink r:id="rId28" w:tooltip="A2001-14" w:history="1">
        <w:r w:rsidR="00E50EF9" w:rsidRPr="00E50EF9">
          <w:rPr>
            <w:rStyle w:val="charCitHyperlinkAbbrev"/>
          </w:rPr>
          <w:t>Legislation Act</w:t>
        </w:r>
      </w:hyperlink>
      <w:r>
        <w:t>, s 127 (1), (4) and (5) for the legal status of notes.</w:t>
      </w:r>
    </w:p>
    <w:p w14:paraId="0DD73737" w14:textId="77777777" w:rsidR="00C73722" w:rsidRDefault="001907E2">
      <w:pPr>
        <w:pStyle w:val="PageBreak"/>
      </w:pPr>
      <w:r>
        <w:br w:type="page"/>
      </w:r>
    </w:p>
    <w:p w14:paraId="146DE9FD" w14:textId="77777777" w:rsidR="00C73722" w:rsidRPr="000974B5" w:rsidRDefault="001907E2">
      <w:pPr>
        <w:pStyle w:val="AH2Part"/>
      </w:pPr>
      <w:bookmarkStart w:id="12" w:name="_Toc164163276"/>
      <w:r w:rsidRPr="000974B5">
        <w:rPr>
          <w:rStyle w:val="CharPartNo"/>
        </w:rPr>
        <w:lastRenderedPageBreak/>
        <w:t>Part 2</w:t>
      </w:r>
      <w:r>
        <w:tab/>
      </w:r>
      <w:r w:rsidRPr="000974B5">
        <w:rPr>
          <w:rStyle w:val="CharPartText"/>
        </w:rPr>
        <w:t>University of Canberra</w:t>
      </w:r>
      <w:bookmarkEnd w:id="12"/>
    </w:p>
    <w:p w14:paraId="57B63A71" w14:textId="77777777" w:rsidR="00C73722" w:rsidRPr="000974B5" w:rsidRDefault="001907E2">
      <w:pPr>
        <w:pStyle w:val="AH3Div"/>
      </w:pPr>
      <w:bookmarkStart w:id="13" w:name="_Toc164163277"/>
      <w:r w:rsidRPr="000974B5">
        <w:rPr>
          <w:rStyle w:val="CharDivNo"/>
        </w:rPr>
        <w:t>Division 2.1</w:t>
      </w:r>
      <w:r>
        <w:tab/>
      </w:r>
      <w:r w:rsidRPr="000974B5">
        <w:rPr>
          <w:rStyle w:val="CharDivText"/>
        </w:rPr>
        <w:t>Establishment of university</w:t>
      </w:r>
      <w:bookmarkEnd w:id="13"/>
    </w:p>
    <w:p w14:paraId="04ECEF59" w14:textId="77777777" w:rsidR="00C73722" w:rsidRDefault="001907E2">
      <w:pPr>
        <w:pStyle w:val="AH5Sec"/>
      </w:pPr>
      <w:bookmarkStart w:id="14" w:name="_Toc164163278"/>
      <w:r w:rsidRPr="000974B5">
        <w:rPr>
          <w:rStyle w:val="CharSectNo"/>
        </w:rPr>
        <w:t>4</w:t>
      </w:r>
      <w:r>
        <w:tab/>
        <w:t>Establishment of university</w:t>
      </w:r>
      <w:bookmarkEnd w:id="14"/>
    </w:p>
    <w:p w14:paraId="10A6EB32" w14:textId="77777777" w:rsidR="00C73722" w:rsidRDefault="001907E2">
      <w:pPr>
        <w:pStyle w:val="Amain"/>
      </w:pPr>
      <w:r>
        <w:tab/>
        <w:t>(1)</w:t>
      </w:r>
      <w:r>
        <w:tab/>
        <w:t xml:space="preserve">A university is established. </w:t>
      </w:r>
    </w:p>
    <w:p w14:paraId="6E99AA0A" w14:textId="77777777" w:rsidR="00C73722" w:rsidRDefault="001907E2">
      <w:pPr>
        <w:pStyle w:val="Amain"/>
      </w:pPr>
      <w:r>
        <w:tab/>
        <w:t>(2)</w:t>
      </w:r>
      <w:r>
        <w:tab/>
        <w:t xml:space="preserve">The name of the university is the University of Canberra. </w:t>
      </w:r>
    </w:p>
    <w:p w14:paraId="181D2969" w14:textId="77777777" w:rsidR="00C73722" w:rsidRDefault="001907E2">
      <w:pPr>
        <w:pStyle w:val="Amain"/>
      </w:pPr>
      <w:r>
        <w:tab/>
        <w:t>(3)</w:t>
      </w:r>
      <w:r>
        <w:tab/>
        <w:t>The university—</w:t>
      </w:r>
    </w:p>
    <w:p w14:paraId="31CA6AA6" w14:textId="77777777" w:rsidR="00C73722" w:rsidRDefault="001907E2">
      <w:pPr>
        <w:pStyle w:val="Apara"/>
      </w:pPr>
      <w:r>
        <w:tab/>
        <w:t>(a)</w:t>
      </w:r>
      <w:r>
        <w:tab/>
        <w:t>is a body corporate; and</w:t>
      </w:r>
    </w:p>
    <w:p w14:paraId="3D6A436A" w14:textId="77777777" w:rsidR="00C73722" w:rsidRDefault="001907E2">
      <w:pPr>
        <w:pStyle w:val="Apara"/>
      </w:pPr>
      <w:r>
        <w:tab/>
        <w:t>(b)</w:t>
      </w:r>
      <w:r>
        <w:tab/>
        <w:t>is to have a seal; and</w:t>
      </w:r>
    </w:p>
    <w:p w14:paraId="30A8FC92" w14:textId="77777777" w:rsidR="00C73722" w:rsidRDefault="001907E2">
      <w:pPr>
        <w:pStyle w:val="Apara"/>
      </w:pPr>
      <w:r>
        <w:tab/>
        <w:t>(c)</w:t>
      </w:r>
      <w:r>
        <w:tab/>
        <w:t xml:space="preserve">may acquire, hold and dispose of real and personal property. </w:t>
      </w:r>
    </w:p>
    <w:p w14:paraId="5DEE3651" w14:textId="77777777" w:rsidR="00C73722" w:rsidRDefault="001907E2">
      <w:pPr>
        <w:pStyle w:val="Amain"/>
      </w:pPr>
      <w:r>
        <w:tab/>
        <w:t>(4)</w:t>
      </w:r>
      <w:r>
        <w:tab/>
        <w:t xml:space="preserve">The seal of the university must be kept in the custody that the council directs and must not be used except as authorised by the council. </w:t>
      </w:r>
    </w:p>
    <w:p w14:paraId="16A6B3FE" w14:textId="77777777" w:rsidR="00C73722" w:rsidRDefault="001907E2">
      <w:pPr>
        <w:pStyle w:val="AH5Sec"/>
      </w:pPr>
      <w:bookmarkStart w:id="15" w:name="_Toc164163279"/>
      <w:r w:rsidRPr="000974B5">
        <w:rPr>
          <w:rStyle w:val="CharSectNo"/>
        </w:rPr>
        <w:t>6</w:t>
      </w:r>
      <w:r>
        <w:tab/>
        <w:t>Functions of university</w:t>
      </w:r>
      <w:bookmarkEnd w:id="15"/>
    </w:p>
    <w:p w14:paraId="1453E6B3" w14:textId="77777777" w:rsidR="00C73722" w:rsidRDefault="001907E2">
      <w:pPr>
        <w:pStyle w:val="Amain"/>
      </w:pPr>
      <w:r>
        <w:tab/>
        <w:t>(1)</w:t>
      </w:r>
      <w:r>
        <w:tab/>
        <w:t>The functions of the university include—</w:t>
      </w:r>
    </w:p>
    <w:p w14:paraId="71C6292E" w14:textId="77777777" w:rsidR="00C73722" w:rsidRDefault="001907E2">
      <w:pPr>
        <w:pStyle w:val="Apara"/>
      </w:pPr>
      <w:r>
        <w:tab/>
        <w:t>(a)</w:t>
      </w:r>
      <w:r>
        <w:tab/>
        <w:t>to transmit and advance knowledge by undertaking teaching and research of the highest quality; and</w:t>
      </w:r>
    </w:p>
    <w:p w14:paraId="5A26C6D7" w14:textId="77777777" w:rsidR="00C73722" w:rsidRDefault="001907E2">
      <w:pPr>
        <w:pStyle w:val="Apara"/>
      </w:pPr>
      <w:r>
        <w:tab/>
        <w:t>(b)</w:t>
      </w:r>
      <w:r>
        <w:tab/>
        <w:t>to encourage, and provide facilities for, postgraduate study and research; and</w:t>
      </w:r>
    </w:p>
    <w:p w14:paraId="1CA70D22" w14:textId="77777777" w:rsidR="00C73722" w:rsidRDefault="001907E2">
      <w:pPr>
        <w:pStyle w:val="Apara"/>
      </w:pPr>
      <w:r>
        <w:tab/>
        <w:t>(c)</w:t>
      </w:r>
      <w:r>
        <w:tab/>
        <w:t>to provide facilities and courses for higher education generally, including education appropriate to professional and other occupations, for students from within Australia and overseas; and</w:t>
      </w:r>
    </w:p>
    <w:p w14:paraId="4FAFA1D3" w14:textId="77777777" w:rsidR="00C73722" w:rsidRDefault="001907E2">
      <w:pPr>
        <w:pStyle w:val="Apara"/>
      </w:pPr>
      <w:r>
        <w:tab/>
        <w:t>(d)</w:t>
      </w:r>
      <w:r>
        <w:tab/>
        <w:t>to award and confer degrees, diplomas and certificates, whether in its own right, jointly with other institutions or as otherwise decided by the council; and</w:t>
      </w:r>
    </w:p>
    <w:p w14:paraId="1FDFF8A4" w14:textId="77777777" w:rsidR="00C73722" w:rsidRDefault="001907E2">
      <w:pPr>
        <w:pStyle w:val="Apara"/>
      </w:pPr>
      <w:r>
        <w:lastRenderedPageBreak/>
        <w:tab/>
        <w:t>(e)</w:t>
      </w:r>
      <w:r>
        <w:tab/>
        <w:t>to provide opportunities for people, including those who already have post-secondary qualifications, to obtain higher education qualifications; and</w:t>
      </w:r>
    </w:p>
    <w:p w14:paraId="6E526F03" w14:textId="77777777" w:rsidR="00533B1F" w:rsidRPr="002E063A" w:rsidRDefault="00533B1F" w:rsidP="00533B1F">
      <w:pPr>
        <w:pStyle w:val="Apara"/>
      </w:pPr>
      <w:r w:rsidRPr="002E063A">
        <w:tab/>
        <w:t>(</w:t>
      </w:r>
      <w:r w:rsidR="00903280">
        <w:t>f</w:t>
      </w:r>
      <w:r w:rsidRPr="002E063A">
        <w:t>)</w:t>
      </w:r>
      <w:r w:rsidRPr="002E063A">
        <w:tab/>
        <w:t>to develop and provide cultural, sporting, professional, technical and vocational services to the community; and</w:t>
      </w:r>
    </w:p>
    <w:p w14:paraId="6B79B236" w14:textId="77777777" w:rsidR="00533B1F" w:rsidRPr="002E063A" w:rsidRDefault="00533B1F" w:rsidP="00533B1F">
      <w:pPr>
        <w:pStyle w:val="Apara"/>
      </w:pPr>
      <w:r w:rsidRPr="002E063A">
        <w:tab/>
        <w:t>(</w:t>
      </w:r>
      <w:r w:rsidR="00903280">
        <w:t>g</w:t>
      </w:r>
      <w:r w:rsidRPr="002E063A">
        <w:t>)</w:t>
      </w:r>
      <w:r w:rsidRPr="002E063A">
        <w:tab/>
        <w:t>to participate in public discourse; and</w:t>
      </w:r>
    </w:p>
    <w:p w14:paraId="36B69FA7" w14:textId="77777777" w:rsidR="00C73722" w:rsidRDefault="001907E2">
      <w:pPr>
        <w:pStyle w:val="Apara"/>
      </w:pPr>
      <w:r>
        <w:tab/>
        <w:t>(</w:t>
      </w:r>
      <w:r w:rsidR="00903280">
        <w:t>h</w:t>
      </w:r>
      <w:r>
        <w:t>)</w:t>
      </w:r>
      <w:r>
        <w:tab/>
        <w:t>to engage in extension activities</w:t>
      </w:r>
      <w:r w:rsidR="00903280">
        <w:t>; and</w:t>
      </w:r>
    </w:p>
    <w:p w14:paraId="1717A203" w14:textId="77777777" w:rsidR="00533B1F" w:rsidRPr="002E063A" w:rsidRDefault="00533B1F" w:rsidP="00533B1F">
      <w:pPr>
        <w:pStyle w:val="Apara"/>
      </w:pPr>
      <w:r w:rsidRPr="002E063A">
        <w:tab/>
        <w:t>(</w:t>
      </w:r>
      <w:r w:rsidR="00903280">
        <w:t>i</w:t>
      </w:r>
      <w:r w:rsidRPr="002E063A">
        <w:t>)</w:t>
      </w:r>
      <w:r w:rsidRPr="002E063A">
        <w:tab/>
      </w:r>
      <w:r w:rsidRPr="002E063A">
        <w:rPr>
          <w:lang w:eastAsia="zh-CN"/>
        </w:rPr>
        <w:t>to commercially exploit or develop, for the university’s benefit, any property of the university including any facility, resource, real property or other right or interest</w:t>
      </w:r>
      <w:r w:rsidRPr="002E063A">
        <w:t>; and</w:t>
      </w:r>
    </w:p>
    <w:p w14:paraId="00AF067D" w14:textId="77777777" w:rsidR="00533B1F" w:rsidRPr="002E063A" w:rsidRDefault="00533B1F" w:rsidP="00533B1F">
      <w:pPr>
        <w:pStyle w:val="aExamHdgpar"/>
      </w:pPr>
      <w:r w:rsidRPr="002E063A">
        <w:t>Example</w:t>
      </w:r>
    </w:p>
    <w:p w14:paraId="5598A221" w14:textId="77777777" w:rsidR="00533B1F" w:rsidRPr="002E063A" w:rsidRDefault="00533B1F" w:rsidP="00533B1F">
      <w:pPr>
        <w:pStyle w:val="aExampar"/>
        <w:rPr>
          <w:lang w:eastAsia="zh-CN"/>
        </w:rPr>
      </w:pPr>
      <w:r w:rsidRPr="002E063A">
        <w:rPr>
          <w:lang w:eastAsia="zh-CN"/>
        </w:rPr>
        <w:t>the practical application and development of study, research, knowledge and intellectual or real property</w:t>
      </w:r>
    </w:p>
    <w:p w14:paraId="5B90B915" w14:textId="692FA6C8" w:rsidR="00533B1F" w:rsidRPr="002E063A" w:rsidRDefault="00533B1F" w:rsidP="00533B1F">
      <w:pPr>
        <w:pStyle w:val="aNotepar"/>
      </w:pPr>
      <w:r w:rsidRPr="002E063A">
        <w:rPr>
          <w:rStyle w:val="charItals"/>
        </w:rPr>
        <w:t>Note</w:t>
      </w:r>
      <w:r w:rsidRPr="002E063A">
        <w:rPr>
          <w:rStyle w:val="charItals"/>
        </w:rPr>
        <w:tab/>
      </w:r>
      <w:r w:rsidRPr="002E063A">
        <w:t xml:space="preserve">An example is part of the Act, is not exhaustive and may extend, but does not limit, the meaning of the provision in which it appears (see </w:t>
      </w:r>
      <w:hyperlink r:id="rId29" w:tooltip="A2001-14" w:history="1">
        <w:r w:rsidRPr="002E063A">
          <w:rPr>
            <w:rStyle w:val="charCitHyperlinkAbbrev"/>
          </w:rPr>
          <w:t>Legislation Act</w:t>
        </w:r>
      </w:hyperlink>
      <w:r w:rsidRPr="002E063A">
        <w:t>, s 126 and s 132).</w:t>
      </w:r>
    </w:p>
    <w:p w14:paraId="5A1951EA" w14:textId="77777777" w:rsidR="00533B1F" w:rsidRPr="002E063A" w:rsidRDefault="00533B1F" w:rsidP="00533B1F">
      <w:pPr>
        <w:pStyle w:val="Apara"/>
      </w:pPr>
      <w:r w:rsidRPr="002E063A">
        <w:tab/>
        <w:t>(</w:t>
      </w:r>
      <w:r w:rsidR="00903280">
        <w:t>j</w:t>
      </w:r>
      <w:r w:rsidRPr="002E063A">
        <w:t>)</w:t>
      </w:r>
      <w:r w:rsidRPr="002E063A">
        <w:tab/>
        <w:t xml:space="preserve">to exercise any other function given to it under this Act or another territory law. </w:t>
      </w:r>
    </w:p>
    <w:p w14:paraId="18685E71" w14:textId="77777777" w:rsidR="00C73722" w:rsidRDefault="001907E2">
      <w:pPr>
        <w:pStyle w:val="Amain"/>
      </w:pPr>
      <w:r>
        <w:tab/>
        <w:t>(2)</w:t>
      </w:r>
      <w:r>
        <w:tab/>
        <w:t>In the exercise of its functions, the university must pay special attention to the needs of the ACT and the surrounding regions.</w:t>
      </w:r>
    </w:p>
    <w:p w14:paraId="76FBE61F" w14:textId="77777777" w:rsidR="00C73722" w:rsidRDefault="001907E2">
      <w:pPr>
        <w:pStyle w:val="AH5Sec"/>
      </w:pPr>
      <w:bookmarkStart w:id="16" w:name="_Toc164163280"/>
      <w:r w:rsidRPr="000974B5">
        <w:rPr>
          <w:rStyle w:val="CharSectNo"/>
        </w:rPr>
        <w:t>6A</w:t>
      </w:r>
      <w:r>
        <w:tab/>
        <w:t>Values and principles of university</w:t>
      </w:r>
      <w:bookmarkEnd w:id="16"/>
    </w:p>
    <w:p w14:paraId="38B821A2" w14:textId="77777777" w:rsidR="00C73722" w:rsidRDefault="001907E2">
      <w:pPr>
        <w:pStyle w:val="Amainreturn"/>
      </w:pPr>
      <w:r>
        <w:t>The university must have an objective of implementing the following values and principles:</w:t>
      </w:r>
    </w:p>
    <w:p w14:paraId="0AEF0CC3" w14:textId="77777777" w:rsidR="00C73722" w:rsidRDefault="001907E2">
      <w:pPr>
        <w:pStyle w:val="Apara"/>
      </w:pPr>
      <w:r>
        <w:tab/>
        <w:t>(a)</w:t>
      </w:r>
      <w:r>
        <w:tab/>
        <w:t>service to scholarship and the education of the Australian people;</w:t>
      </w:r>
    </w:p>
    <w:p w14:paraId="0FC93E34" w14:textId="77777777" w:rsidR="00C73722" w:rsidRDefault="001907E2">
      <w:pPr>
        <w:pStyle w:val="Apara"/>
      </w:pPr>
      <w:r>
        <w:tab/>
        <w:t>(b)</w:t>
      </w:r>
      <w:r>
        <w:tab/>
        <w:t xml:space="preserve">responsiveness to the needs of Australia; </w:t>
      </w:r>
    </w:p>
    <w:p w14:paraId="36640E8F" w14:textId="77777777" w:rsidR="00C73722" w:rsidRDefault="001907E2">
      <w:pPr>
        <w:pStyle w:val="Apara"/>
      </w:pPr>
      <w:r>
        <w:tab/>
        <w:t>(c)</w:t>
      </w:r>
      <w:r>
        <w:tab/>
        <w:t>fairness and integrity;</w:t>
      </w:r>
    </w:p>
    <w:p w14:paraId="378F4A3C" w14:textId="77777777" w:rsidR="00C73722" w:rsidRDefault="001907E2">
      <w:pPr>
        <w:pStyle w:val="Apara"/>
      </w:pPr>
      <w:r>
        <w:tab/>
        <w:t>(d)</w:t>
      </w:r>
      <w:r>
        <w:tab/>
        <w:t>efficiency and effectiveness;</w:t>
      </w:r>
    </w:p>
    <w:p w14:paraId="0F1FA1D0" w14:textId="77777777" w:rsidR="00C73722" w:rsidRDefault="001907E2">
      <w:pPr>
        <w:pStyle w:val="Apara"/>
      </w:pPr>
      <w:r>
        <w:lastRenderedPageBreak/>
        <w:tab/>
        <w:t>(e)</w:t>
      </w:r>
      <w:r>
        <w:tab/>
        <w:t>accountability for the exercise of the university’s functions</w:t>
      </w:r>
      <w:r w:rsidR="00903280">
        <w:t>;</w:t>
      </w:r>
    </w:p>
    <w:p w14:paraId="4B8F5D03" w14:textId="77777777" w:rsidR="00903280" w:rsidRPr="002E063A" w:rsidRDefault="00903280" w:rsidP="00903280">
      <w:pPr>
        <w:pStyle w:val="Apara"/>
      </w:pPr>
      <w:r w:rsidRPr="002E063A">
        <w:tab/>
        <w:t>(f)</w:t>
      </w:r>
      <w:r w:rsidRPr="002E063A">
        <w:tab/>
        <w:t>commitment, through education and research, to reconciliation with Aboriginal and Torres Strait Islander people.</w:t>
      </w:r>
    </w:p>
    <w:p w14:paraId="55F01B9F" w14:textId="77777777" w:rsidR="00C73722" w:rsidRDefault="001907E2">
      <w:pPr>
        <w:pStyle w:val="AH5Sec"/>
      </w:pPr>
      <w:bookmarkStart w:id="17" w:name="_Toc164163281"/>
      <w:r w:rsidRPr="000974B5">
        <w:rPr>
          <w:rStyle w:val="CharSectNo"/>
        </w:rPr>
        <w:t>7</w:t>
      </w:r>
      <w:r>
        <w:tab/>
        <w:t>Powers of university</w:t>
      </w:r>
      <w:bookmarkEnd w:id="17"/>
    </w:p>
    <w:p w14:paraId="7760934D" w14:textId="77777777" w:rsidR="00C73722" w:rsidRDefault="001907E2">
      <w:pPr>
        <w:pStyle w:val="Amain"/>
      </w:pPr>
      <w:r>
        <w:tab/>
        <w:t>(1)</w:t>
      </w:r>
      <w:r>
        <w:tab/>
        <w:t xml:space="preserve">Subject to division 3.2, the university has power to do all things that are necessary or convenient to be done for, or in connection with, the exercise of its functions. </w:t>
      </w:r>
    </w:p>
    <w:p w14:paraId="4EFFEA6E" w14:textId="77777777" w:rsidR="002A6778" w:rsidRPr="002E063A" w:rsidRDefault="002A6778" w:rsidP="002A6778">
      <w:pPr>
        <w:pStyle w:val="aExamHdgss"/>
      </w:pPr>
      <w:r w:rsidRPr="002E063A">
        <w:t>Example</w:t>
      </w:r>
    </w:p>
    <w:p w14:paraId="4AD168BC" w14:textId="77777777" w:rsidR="002A6778" w:rsidRPr="002E063A" w:rsidRDefault="002A6778" w:rsidP="002A6778">
      <w:pPr>
        <w:pStyle w:val="aExamss"/>
        <w:keepNext/>
      </w:pPr>
      <w:r w:rsidRPr="002E063A">
        <w:t>power to enter into contracts with third parties for the purpose of commercially exploiting or developing the university’s property</w:t>
      </w:r>
    </w:p>
    <w:p w14:paraId="5EABC7EA" w14:textId="765AF111" w:rsidR="002A6778" w:rsidRPr="002E063A" w:rsidRDefault="002A6778" w:rsidP="002A6778">
      <w:pPr>
        <w:pStyle w:val="aNote"/>
      </w:pPr>
      <w:r w:rsidRPr="002E063A">
        <w:rPr>
          <w:rStyle w:val="charItals"/>
        </w:rPr>
        <w:t>Note</w:t>
      </w:r>
      <w:r w:rsidRPr="002E063A">
        <w:tab/>
        <w:t xml:space="preserve">An example is part of the Act, is not exhaustive and may extend, but does not limit, the meaning of the provision in which it appears (see </w:t>
      </w:r>
      <w:hyperlink r:id="rId30" w:tooltip="A2001-14" w:history="1">
        <w:r w:rsidRPr="002E063A">
          <w:rPr>
            <w:rStyle w:val="charCitHyperlinkAbbrev"/>
          </w:rPr>
          <w:t>Legislation Act</w:t>
        </w:r>
      </w:hyperlink>
      <w:r w:rsidRPr="002E063A">
        <w:t>, s 126 and s 132).</w:t>
      </w:r>
    </w:p>
    <w:p w14:paraId="7F21511E" w14:textId="77777777" w:rsidR="00C73722" w:rsidRDefault="001907E2">
      <w:pPr>
        <w:pStyle w:val="Amain"/>
      </w:pPr>
      <w:r>
        <w:tab/>
        <w:t>(2)</w:t>
      </w:r>
      <w:r>
        <w:tab/>
        <w:t>The powers of the university under subsection (1) include, but are not limited to, the following powers:</w:t>
      </w:r>
    </w:p>
    <w:p w14:paraId="3C31E86E" w14:textId="77777777" w:rsidR="00C73722" w:rsidRDefault="001907E2">
      <w:pPr>
        <w:pStyle w:val="Apara"/>
      </w:pPr>
      <w:r>
        <w:tab/>
        <w:t>(a)</w:t>
      </w:r>
      <w:r>
        <w:tab/>
        <w:t>to buy, take on lease, or otherwise acquire, property, and to sell, grant leases of, or otherwise dispose of, property;</w:t>
      </w:r>
    </w:p>
    <w:p w14:paraId="61AE999A" w14:textId="77777777" w:rsidR="00C73722" w:rsidRDefault="001907E2">
      <w:pPr>
        <w:pStyle w:val="Apara"/>
      </w:pPr>
      <w:r>
        <w:tab/>
        <w:t>(b)</w:t>
      </w:r>
      <w:r>
        <w:tab/>
        <w:t>to develop commercially any discovery, invention or property;</w:t>
      </w:r>
    </w:p>
    <w:p w14:paraId="02479A64" w14:textId="77777777" w:rsidR="00C73722" w:rsidRDefault="001907E2">
      <w:pPr>
        <w:pStyle w:val="Apara"/>
      </w:pPr>
      <w:r>
        <w:tab/>
        <w:t>(c)</w:t>
      </w:r>
      <w:r>
        <w:tab/>
        <w:t>to make charges for work done, services rendered and goods and information supplied by it;</w:t>
      </w:r>
    </w:p>
    <w:p w14:paraId="0FFAA1F5" w14:textId="77777777" w:rsidR="00C73722" w:rsidRDefault="001907E2">
      <w:pPr>
        <w:pStyle w:val="Apara"/>
      </w:pPr>
      <w:r>
        <w:tab/>
        <w:t>(d)</w:t>
      </w:r>
      <w:r>
        <w:tab/>
        <w:t>to join in the formation of companies;</w:t>
      </w:r>
    </w:p>
    <w:p w14:paraId="1D23ED41" w14:textId="77777777" w:rsidR="00C73722" w:rsidRDefault="001907E2">
      <w:pPr>
        <w:pStyle w:val="Apara"/>
      </w:pPr>
      <w:r>
        <w:tab/>
        <w:t>(e)</w:t>
      </w:r>
      <w:r>
        <w:tab/>
        <w:t>to subscribe for and buy shares in, and debentures and other securities of, companies;</w:t>
      </w:r>
    </w:p>
    <w:p w14:paraId="06519867" w14:textId="77777777" w:rsidR="00C73722" w:rsidRDefault="001907E2">
      <w:pPr>
        <w:pStyle w:val="Apara"/>
      </w:pPr>
      <w:r>
        <w:tab/>
        <w:t>(f)</w:t>
      </w:r>
      <w:r>
        <w:tab/>
        <w:t>to enter into partnerships;</w:t>
      </w:r>
    </w:p>
    <w:p w14:paraId="03506D55" w14:textId="77777777" w:rsidR="00C73722" w:rsidRDefault="001907E2">
      <w:pPr>
        <w:pStyle w:val="Apara"/>
      </w:pPr>
      <w:r>
        <w:tab/>
        <w:t>(g)</w:t>
      </w:r>
      <w:r>
        <w:tab/>
        <w:t>to participate in joint ventures and arrangements for the sharing of profits;</w:t>
      </w:r>
    </w:p>
    <w:p w14:paraId="3F7EF50D" w14:textId="77777777" w:rsidR="00C73722" w:rsidRDefault="001907E2">
      <w:pPr>
        <w:pStyle w:val="Apara"/>
      </w:pPr>
      <w:r>
        <w:tab/>
        <w:t>(h)</w:t>
      </w:r>
      <w:r>
        <w:tab/>
        <w:t>to enter into contracts;</w:t>
      </w:r>
    </w:p>
    <w:p w14:paraId="048BBCC9" w14:textId="77777777" w:rsidR="00C73722" w:rsidRDefault="001907E2">
      <w:pPr>
        <w:pStyle w:val="Apara"/>
      </w:pPr>
      <w:r>
        <w:tab/>
        <w:t>(i)</w:t>
      </w:r>
      <w:r>
        <w:tab/>
        <w:t>to erect buildings;</w:t>
      </w:r>
    </w:p>
    <w:p w14:paraId="7FD612F4" w14:textId="77777777" w:rsidR="00C73722" w:rsidRDefault="001907E2">
      <w:pPr>
        <w:pStyle w:val="Apara"/>
      </w:pPr>
      <w:r>
        <w:lastRenderedPageBreak/>
        <w:tab/>
        <w:t>(j)</w:t>
      </w:r>
      <w:r>
        <w:tab/>
        <w:t>to occupy, use and control any land or buildings owned or leased by the Commonwealth or the Territory and made available for the purposes of the university;</w:t>
      </w:r>
    </w:p>
    <w:p w14:paraId="52A213B9" w14:textId="77777777" w:rsidR="00C73722" w:rsidRDefault="001907E2">
      <w:pPr>
        <w:pStyle w:val="Apara"/>
      </w:pPr>
      <w:r>
        <w:tab/>
        <w:t>(k)</w:t>
      </w:r>
      <w:r>
        <w:tab/>
        <w:t>to employ staff;</w:t>
      </w:r>
    </w:p>
    <w:p w14:paraId="2EDB8E6E" w14:textId="77777777" w:rsidR="00C73722" w:rsidRDefault="001907E2">
      <w:pPr>
        <w:pStyle w:val="Apara"/>
      </w:pPr>
      <w:r>
        <w:tab/>
        <w:t>(l)</w:t>
      </w:r>
      <w:r>
        <w:tab/>
        <w:t>to invest money of the university, and to dispose of investments;</w:t>
      </w:r>
    </w:p>
    <w:p w14:paraId="37F3CCDB" w14:textId="77777777" w:rsidR="00C73722" w:rsidRDefault="001907E2">
      <w:pPr>
        <w:pStyle w:val="Apara"/>
      </w:pPr>
      <w:r>
        <w:tab/>
        <w:t>(m)</w:t>
      </w:r>
      <w:r>
        <w:tab/>
        <w:t>to make loans and grants to students;</w:t>
      </w:r>
    </w:p>
    <w:p w14:paraId="1F06BE8F" w14:textId="77777777" w:rsidR="00C73722" w:rsidRDefault="001907E2">
      <w:pPr>
        <w:pStyle w:val="Apara"/>
      </w:pPr>
      <w:r>
        <w:tab/>
        <w:t>(n)</w:t>
      </w:r>
      <w:r>
        <w:tab/>
        <w:t>to accept gifts, grants, bequests and devises made to it;</w:t>
      </w:r>
    </w:p>
    <w:p w14:paraId="60C934FC" w14:textId="77777777" w:rsidR="00C73722" w:rsidRDefault="001907E2">
      <w:pPr>
        <w:pStyle w:val="Apara"/>
      </w:pPr>
      <w:r>
        <w:tab/>
        <w:t>(o)</w:t>
      </w:r>
      <w:r>
        <w:tab/>
        <w:t>to act as trustee of money and other property vested in it on trust;</w:t>
      </w:r>
    </w:p>
    <w:p w14:paraId="22029ADD" w14:textId="77777777" w:rsidR="00C73722" w:rsidRDefault="001907E2">
      <w:pPr>
        <w:pStyle w:val="Apara"/>
      </w:pPr>
      <w:r>
        <w:tab/>
        <w:t>(p)</w:t>
      </w:r>
      <w:r>
        <w:tab/>
        <w:t xml:space="preserve">to exercise any other </w:t>
      </w:r>
      <w:r w:rsidR="002A6778" w:rsidRPr="002E063A">
        <w:t>power</w:t>
      </w:r>
      <w:r w:rsidR="002A6778">
        <w:t xml:space="preserve"> </w:t>
      </w:r>
      <w:r>
        <w:t>given to it under this Act or another territory law; and</w:t>
      </w:r>
    </w:p>
    <w:p w14:paraId="58FBD8AA" w14:textId="77777777" w:rsidR="00C73722" w:rsidRDefault="001907E2">
      <w:pPr>
        <w:pStyle w:val="Apara"/>
      </w:pPr>
      <w:r>
        <w:tab/>
        <w:t>(q)</w:t>
      </w:r>
      <w:r>
        <w:tab/>
        <w:t>to do anything incidental to its functions.</w:t>
      </w:r>
    </w:p>
    <w:p w14:paraId="50B3DD6E" w14:textId="77777777" w:rsidR="00C73722" w:rsidRDefault="001907E2">
      <w:pPr>
        <w:pStyle w:val="Amain"/>
      </w:pPr>
      <w:r>
        <w:tab/>
        <w:t>(3)</w:t>
      </w:r>
      <w:r>
        <w:tab/>
        <w:t xml:space="preserve">Despite anything contained in this Act, any money or other property held by the university on trust must be dealt with in accordance with the powers and duties of the university as trustee. </w:t>
      </w:r>
    </w:p>
    <w:p w14:paraId="1F429F7A" w14:textId="77777777" w:rsidR="00C73722" w:rsidRDefault="001907E2">
      <w:pPr>
        <w:pStyle w:val="Amain"/>
      </w:pPr>
      <w:r>
        <w:tab/>
        <w:t>(4)</w:t>
      </w:r>
      <w:r>
        <w:tab/>
        <w:t>The functions of the university may be exercised outside the ACT and Australia.</w:t>
      </w:r>
    </w:p>
    <w:p w14:paraId="59ECCEFB" w14:textId="77777777" w:rsidR="00C73722" w:rsidRDefault="001907E2">
      <w:pPr>
        <w:pStyle w:val="AH5Sec"/>
      </w:pPr>
      <w:bookmarkStart w:id="18" w:name="_Toc164163282"/>
      <w:r w:rsidRPr="000974B5">
        <w:rPr>
          <w:rStyle w:val="CharSectNo"/>
        </w:rPr>
        <w:t>8</w:t>
      </w:r>
      <w:r>
        <w:tab/>
        <w:t>Organisation of university</w:t>
      </w:r>
      <w:bookmarkEnd w:id="18"/>
    </w:p>
    <w:p w14:paraId="6CCD4DD8" w14:textId="77777777" w:rsidR="00C73722" w:rsidRDefault="001907E2">
      <w:pPr>
        <w:pStyle w:val="Amainreturn"/>
      </w:pPr>
      <w:r>
        <w:t>There are to be, within the university, the faculties and other bodies that are decided by the council.</w:t>
      </w:r>
    </w:p>
    <w:p w14:paraId="1B304F6E" w14:textId="77777777" w:rsidR="00C73722" w:rsidRPr="000974B5" w:rsidRDefault="001907E2">
      <w:pPr>
        <w:pStyle w:val="AH3Div"/>
      </w:pPr>
      <w:bookmarkStart w:id="19" w:name="_Toc164163283"/>
      <w:r w:rsidRPr="000974B5">
        <w:rPr>
          <w:rStyle w:val="CharDivNo"/>
        </w:rPr>
        <w:t>Division 2.2</w:t>
      </w:r>
      <w:r>
        <w:tab/>
      </w:r>
      <w:r w:rsidRPr="000974B5">
        <w:rPr>
          <w:rStyle w:val="CharDivText"/>
        </w:rPr>
        <w:t>The council</w:t>
      </w:r>
      <w:bookmarkEnd w:id="19"/>
      <w:r w:rsidRPr="000974B5">
        <w:rPr>
          <w:rStyle w:val="CharDivText"/>
        </w:rPr>
        <w:t xml:space="preserve"> </w:t>
      </w:r>
    </w:p>
    <w:p w14:paraId="27640175" w14:textId="77777777" w:rsidR="00C73722" w:rsidRDefault="001907E2">
      <w:pPr>
        <w:pStyle w:val="AH5Sec"/>
      </w:pPr>
      <w:bookmarkStart w:id="20" w:name="_Toc164163284"/>
      <w:r w:rsidRPr="000974B5">
        <w:rPr>
          <w:rStyle w:val="CharSectNo"/>
        </w:rPr>
        <w:t>9</w:t>
      </w:r>
      <w:r>
        <w:tab/>
        <w:t>Council</w:t>
      </w:r>
      <w:bookmarkEnd w:id="20"/>
    </w:p>
    <w:p w14:paraId="4298BED2" w14:textId="77777777" w:rsidR="00C73722" w:rsidRDefault="001907E2" w:rsidP="000F5DBB">
      <w:pPr>
        <w:pStyle w:val="Amainreturn"/>
        <w:keepNext/>
      </w:pPr>
      <w:r>
        <w:t>The governing authority of the university is the Council.</w:t>
      </w:r>
    </w:p>
    <w:p w14:paraId="78DD458B" w14:textId="77777777" w:rsidR="00C73722" w:rsidRDefault="001907E2">
      <w:pPr>
        <w:pStyle w:val="AH5Sec"/>
      </w:pPr>
      <w:bookmarkStart w:id="21" w:name="_Toc164163285"/>
      <w:r w:rsidRPr="000974B5">
        <w:rPr>
          <w:rStyle w:val="CharSectNo"/>
        </w:rPr>
        <w:t>10</w:t>
      </w:r>
      <w:r>
        <w:tab/>
        <w:t>Powers of council</w:t>
      </w:r>
      <w:bookmarkEnd w:id="21"/>
    </w:p>
    <w:p w14:paraId="5BC1DBBB" w14:textId="77777777" w:rsidR="00C73722" w:rsidRDefault="001907E2">
      <w:pPr>
        <w:pStyle w:val="Amain"/>
      </w:pPr>
      <w:r>
        <w:tab/>
        <w:t>(1)</w:t>
      </w:r>
      <w:r>
        <w:tab/>
        <w:t xml:space="preserve">Subject to this Act and the statutes, the council has the entire management of the university. </w:t>
      </w:r>
    </w:p>
    <w:p w14:paraId="3717870D" w14:textId="77777777" w:rsidR="00C73722" w:rsidRDefault="001907E2">
      <w:pPr>
        <w:pStyle w:val="Amain"/>
      </w:pPr>
      <w:r>
        <w:lastRenderedPageBreak/>
        <w:tab/>
        <w:t>(2)</w:t>
      </w:r>
      <w:r>
        <w:tab/>
        <w:t xml:space="preserve">The council is to act in all matters concerning the university in the way it considers will best promote the interests of the university. </w:t>
      </w:r>
    </w:p>
    <w:p w14:paraId="1CA4C9B4" w14:textId="77777777" w:rsidR="00C73722" w:rsidRDefault="001907E2">
      <w:pPr>
        <w:pStyle w:val="Amain"/>
      </w:pPr>
      <w:r>
        <w:tab/>
        <w:t>(3)</w:t>
      </w:r>
      <w:r>
        <w:tab/>
        <w:t>The powers of the council include, but are not limited to, the power to appoint people (whether members of the staff of the university or not) to positions of responsibility within the university.</w:t>
      </w:r>
    </w:p>
    <w:p w14:paraId="78DAB8E8" w14:textId="77777777" w:rsidR="002A6778" w:rsidRPr="002E063A" w:rsidRDefault="002A6778" w:rsidP="002A6778">
      <w:pPr>
        <w:pStyle w:val="Amain"/>
      </w:pPr>
      <w:r w:rsidRPr="002E063A">
        <w:rPr>
          <w:lang w:eastAsia="zh-CN"/>
        </w:rPr>
        <w:tab/>
        <w:t>(4)</w:t>
      </w:r>
      <w:r w:rsidRPr="002E063A">
        <w:rPr>
          <w:lang w:eastAsia="zh-CN"/>
        </w:rPr>
        <w:tab/>
      </w:r>
      <w:r w:rsidRPr="002E063A">
        <w:t xml:space="preserve">The council may, by </w:t>
      </w:r>
      <w:r w:rsidRPr="002E063A">
        <w:rPr>
          <w:szCs w:val="24"/>
          <w:lang w:eastAsia="en-AU"/>
        </w:rPr>
        <w:t>resolution passed by at least</w:t>
      </w:r>
      <w:r w:rsidRPr="002E063A">
        <w:rPr>
          <w:position w:val="4"/>
          <w:sz w:val="14"/>
          <w:szCs w:val="18"/>
          <w:lang w:eastAsia="en-AU"/>
        </w:rPr>
        <w:t xml:space="preserve"> </w:t>
      </w:r>
      <w:r w:rsidRPr="002E063A">
        <w:rPr>
          <w:position w:val="6"/>
          <w:sz w:val="18"/>
          <w:szCs w:val="24"/>
          <w:lang w:eastAsia="en-AU"/>
        </w:rPr>
        <w:t>2</w:t>
      </w:r>
      <w:r w:rsidRPr="002E063A">
        <w:rPr>
          <w:szCs w:val="24"/>
          <w:lang w:eastAsia="en-AU"/>
        </w:rPr>
        <w:t>/</w:t>
      </w:r>
      <w:r w:rsidRPr="002E063A">
        <w:rPr>
          <w:sz w:val="18"/>
          <w:szCs w:val="24"/>
          <w:lang w:eastAsia="en-AU"/>
        </w:rPr>
        <w:t xml:space="preserve">3 </w:t>
      </w:r>
      <w:r w:rsidRPr="002E063A">
        <w:rPr>
          <w:szCs w:val="24"/>
          <w:lang w:eastAsia="en-AU"/>
        </w:rPr>
        <w:t>of the council members</w:t>
      </w:r>
      <w:r w:rsidRPr="002E063A">
        <w:t>, provide for a council member to be paid remuneration.</w:t>
      </w:r>
    </w:p>
    <w:p w14:paraId="79F49729" w14:textId="77777777" w:rsidR="00C73722" w:rsidRDefault="001907E2">
      <w:pPr>
        <w:pStyle w:val="AH5Sec"/>
      </w:pPr>
      <w:bookmarkStart w:id="22" w:name="_Toc164163286"/>
      <w:r w:rsidRPr="000974B5">
        <w:rPr>
          <w:rStyle w:val="CharSectNo"/>
        </w:rPr>
        <w:t>11</w:t>
      </w:r>
      <w:r>
        <w:tab/>
        <w:t>Constitution of council</w:t>
      </w:r>
      <w:bookmarkEnd w:id="22"/>
    </w:p>
    <w:p w14:paraId="3757FBE7" w14:textId="77777777" w:rsidR="00C73722" w:rsidRDefault="001907E2">
      <w:pPr>
        <w:pStyle w:val="Amain"/>
      </w:pPr>
      <w:r>
        <w:tab/>
        <w:t>(1)</w:t>
      </w:r>
      <w:r>
        <w:tab/>
        <w:t>The council consists of the following members:</w:t>
      </w:r>
    </w:p>
    <w:p w14:paraId="45679812" w14:textId="77777777" w:rsidR="00C73722" w:rsidRDefault="001907E2">
      <w:pPr>
        <w:pStyle w:val="Apara"/>
      </w:pPr>
      <w:r>
        <w:tab/>
        <w:t>(a)</w:t>
      </w:r>
      <w:r>
        <w:tab/>
        <w:t>the chancellor;</w:t>
      </w:r>
    </w:p>
    <w:p w14:paraId="3241CB7F" w14:textId="77777777" w:rsidR="00C73722" w:rsidRDefault="001907E2">
      <w:pPr>
        <w:pStyle w:val="Apara"/>
      </w:pPr>
      <w:r>
        <w:tab/>
        <w:t>(b)</w:t>
      </w:r>
      <w:r>
        <w:tab/>
        <w:t>the vice-chancellor;</w:t>
      </w:r>
    </w:p>
    <w:p w14:paraId="2128A2A0" w14:textId="77777777" w:rsidR="00C73722" w:rsidRDefault="001907E2">
      <w:pPr>
        <w:pStyle w:val="Apara"/>
      </w:pPr>
      <w:r>
        <w:tab/>
        <w:t>(c)</w:t>
      </w:r>
      <w:r>
        <w:tab/>
        <w:t>the chairperson of the board;</w:t>
      </w:r>
    </w:p>
    <w:p w14:paraId="2EF3A5A6" w14:textId="729442C3" w:rsidR="00C73722" w:rsidRDefault="001907E2">
      <w:pPr>
        <w:pStyle w:val="Apara"/>
      </w:pPr>
      <w:r>
        <w:tab/>
        <w:t>(d)</w:t>
      </w:r>
      <w:r>
        <w:tab/>
        <w:t>8 people appointed by the Minister;</w:t>
      </w:r>
    </w:p>
    <w:p w14:paraId="54269CC2" w14:textId="1FBAC5F4" w:rsidR="00C73722" w:rsidRDefault="001907E2" w:rsidP="00E02EDC">
      <w:pPr>
        <w:pStyle w:val="aNotepar"/>
      </w:pPr>
      <w:r>
        <w:rPr>
          <w:rStyle w:val="charItals"/>
        </w:rPr>
        <w:t>Note 1</w:t>
      </w:r>
      <w:r>
        <w:tab/>
        <w:t xml:space="preserve">For the making of appointments (including acting appointments), see the </w:t>
      </w:r>
      <w:hyperlink r:id="rId31" w:tooltip="A2001-14" w:history="1">
        <w:r w:rsidR="00E50EF9" w:rsidRPr="00E50EF9">
          <w:rPr>
            <w:rStyle w:val="charCitHyperlinkAbbrev"/>
          </w:rPr>
          <w:t>Legislation Act</w:t>
        </w:r>
      </w:hyperlink>
      <w:r>
        <w:t xml:space="preserve">, pt 19.3.  </w:t>
      </w:r>
    </w:p>
    <w:p w14:paraId="685894F1" w14:textId="1843A21C" w:rsidR="00C73722" w:rsidRDefault="001907E2" w:rsidP="00E02EDC">
      <w:pPr>
        <w:pStyle w:val="aNotepar"/>
      </w:pPr>
      <w:r>
        <w:rPr>
          <w:rStyle w:val="charItals"/>
        </w:rPr>
        <w:t>Note 2</w:t>
      </w:r>
      <w:r>
        <w:tab/>
        <w:t xml:space="preserve">Certain Ministerial appointments require consultation with an Assembly committee and are disallowable (see </w:t>
      </w:r>
      <w:hyperlink r:id="rId32" w:tooltip="A2001-14" w:history="1">
        <w:r w:rsidR="00E50EF9" w:rsidRPr="00E50EF9">
          <w:rPr>
            <w:rStyle w:val="charCitHyperlinkAbbrev"/>
          </w:rPr>
          <w:t>Legislation Act</w:t>
        </w:r>
      </w:hyperlink>
      <w:r>
        <w:t>, div 19.3.3).</w:t>
      </w:r>
    </w:p>
    <w:p w14:paraId="2956D2EB" w14:textId="77777777" w:rsidR="00C73722" w:rsidRDefault="001907E2">
      <w:pPr>
        <w:pStyle w:val="Apara"/>
      </w:pPr>
      <w:r>
        <w:tab/>
        <w:t>(e)</w:t>
      </w:r>
      <w:r>
        <w:tab/>
        <w:t>1 member of the academic staff elected by members of the academic staff;</w:t>
      </w:r>
    </w:p>
    <w:p w14:paraId="02E65465" w14:textId="77777777" w:rsidR="00C73722" w:rsidRDefault="001907E2">
      <w:pPr>
        <w:pStyle w:val="Apara"/>
      </w:pPr>
      <w:r>
        <w:tab/>
        <w:t>(f)</w:t>
      </w:r>
      <w:r>
        <w:tab/>
        <w:t>1 member of the general staff elected by members of the general staff;</w:t>
      </w:r>
    </w:p>
    <w:p w14:paraId="5940640E" w14:textId="77777777" w:rsidR="00C73722" w:rsidRDefault="001907E2">
      <w:pPr>
        <w:pStyle w:val="Apara"/>
      </w:pPr>
      <w:r>
        <w:tab/>
        <w:t>(g)</w:t>
      </w:r>
      <w:r>
        <w:tab/>
        <w:t>1 undergraduate student elected by undergraduate students of the university;</w:t>
      </w:r>
    </w:p>
    <w:p w14:paraId="164B643A" w14:textId="77777777" w:rsidR="00C73722" w:rsidRDefault="001907E2">
      <w:pPr>
        <w:pStyle w:val="Apara"/>
      </w:pPr>
      <w:r>
        <w:tab/>
        <w:t>(h)</w:t>
      </w:r>
      <w:r>
        <w:tab/>
        <w:t>1 postgraduate student elected by postgraduate students of the university.</w:t>
      </w:r>
    </w:p>
    <w:p w14:paraId="6550C834" w14:textId="77777777" w:rsidR="00C73722" w:rsidRDefault="001907E2" w:rsidP="00975E75">
      <w:pPr>
        <w:pStyle w:val="Amain"/>
        <w:keepNext/>
      </w:pPr>
      <w:r>
        <w:lastRenderedPageBreak/>
        <w:tab/>
        <w:t>(2)</w:t>
      </w:r>
      <w:r>
        <w:tab/>
        <w:t>A member mentioned in subsection (1) (d) must not be appointed—</w:t>
      </w:r>
    </w:p>
    <w:p w14:paraId="671D6980" w14:textId="77777777" w:rsidR="00C73722" w:rsidRDefault="001907E2" w:rsidP="00975E75">
      <w:pPr>
        <w:pStyle w:val="Apara"/>
        <w:keepNext/>
      </w:pPr>
      <w:r>
        <w:tab/>
        <w:t>(a)</w:t>
      </w:r>
      <w:r>
        <w:tab/>
        <w:t>for a term of longer than 3 years; or</w:t>
      </w:r>
    </w:p>
    <w:p w14:paraId="6E6541F1" w14:textId="4F39CF9A" w:rsidR="00C73722" w:rsidRDefault="001907E2">
      <w:pPr>
        <w:pStyle w:val="aNotepar"/>
      </w:pPr>
      <w:r>
        <w:rPr>
          <w:rStyle w:val="charItals"/>
        </w:rPr>
        <w:t>Note</w:t>
      </w:r>
      <w:r>
        <w:rPr>
          <w:rStyle w:val="charItals"/>
        </w:rPr>
        <w:tab/>
      </w:r>
      <w:r>
        <w:t xml:space="preserve">A person may be reappointed to a position if the person is eligible to be appointed to the position (see </w:t>
      </w:r>
      <w:hyperlink r:id="rId33" w:tooltip="A2001-14" w:history="1">
        <w:r w:rsidR="00E50EF9" w:rsidRPr="00E50EF9">
          <w:rPr>
            <w:rStyle w:val="charCitHyperlinkAbbrev"/>
          </w:rPr>
          <w:t>Legislation Act</w:t>
        </w:r>
      </w:hyperlink>
      <w:r>
        <w:t xml:space="preserve">, s 208 and dict, pt 1, def </w:t>
      </w:r>
      <w:r>
        <w:rPr>
          <w:rStyle w:val="charBoldItals"/>
        </w:rPr>
        <w:t>appoint</w:t>
      </w:r>
      <w:r>
        <w:t>).</w:t>
      </w:r>
    </w:p>
    <w:p w14:paraId="3D9FB0B7" w14:textId="77777777" w:rsidR="00C73722" w:rsidRDefault="001907E2">
      <w:pPr>
        <w:pStyle w:val="Apara"/>
      </w:pPr>
      <w:r>
        <w:tab/>
        <w:t>(b)</w:t>
      </w:r>
      <w:r>
        <w:tab/>
        <w:t>if the total period of the member’s appointment is longer than 9 years—without the council’s agreement.</w:t>
      </w:r>
    </w:p>
    <w:p w14:paraId="324B2131" w14:textId="77777777" w:rsidR="0020559D" w:rsidRPr="00373FCB" w:rsidRDefault="0020559D" w:rsidP="0020559D">
      <w:pPr>
        <w:pStyle w:val="Amain"/>
      </w:pPr>
      <w:r w:rsidRPr="00373FCB">
        <w:rPr>
          <w:lang w:eastAsia="en-AU"/>
        </w:rPr>
        <w:tab/>
        <w:t>(3)</w:t>
      </w:r>
      <w:r w:rsidRPr="00373FCB">
        <w:rPr>
          <w:lang w:eastAsia="en-AU"/>
        </w:rPr>
        <w:tab/>
        <w:t xml:space="preserve">The conditions of appointment of a member mentioned in subsection (1) (d) are the conditions agreed between the Executive and the member, subject to any resolution passed by the council under section 10 (4) (a </w:t>
      </w:r>
      <w:r w:rsidRPr="00373FCB">
        <w:rPr>
          <w:rStyle w:val="charBoldItals"/>
        </w:rPr>
        <w:t>council resolution</w:t>
      </w:r>
      <w:r w:rsidRPr="00373FCB">
        <w:rPr>
          <w:lang w:eastAsia="en-AU"/>
        </w:rPr>
        <w:t>) for the member.</w:t>
      </w:r>
    </w:p>
    <w:p w14:paraId="07451DEF" w14:textId="1F4C1451" w:rsidR="002A6778" w:rsidRPr="002E063A" w:rsidRDefault="002A6778" w:rsidP="002A6778">
      <w:pPr>
        <w:pStyle w:val="Amain"/>
      </w:pPr>
      <w:r w:rsidRPr="002E063A">
        <w:tab/>
        <w:t>(</w:t>
      </w:r>
      <w:r w:rsidR="0020559D">
        <w:t>4</w:t>
      </w:r>
      <w:r w:rsidRPr="002E063A">
        <w:t>)</w:t>
      </w:r>
      <w:r w:rsidRPr="002E063A">
        <w:tab/>
      </w:r>
      <w:r w:rsidR="0020559D" w:rsidRPr="00373FCB">
        <w:t>Subsection (3) applies</w:t>
      </w:r>
      <w:r w:rsidRPr="002E063A">
        <w:t xml:space="preserve"> despite the </w:t>
      </w:r>
      <w:hyperlink r:id="rId34" w:tooltip="A1996-22" w:history="1">
        <w:r w:rsidRPr="002E063A">
          <w:rPr>
            <w:rStyle w:val="charCitHyperlinkItal"/>
          </w:rPr>
          <w:t>Financial Management Act 1996</w:t>
        </w:r>
      </w:hyperlink>
      <w:r w:rsidRPr="002E063A">
        <w:t>, section 78 (8) (Appointment of governing board members generally).</w:t>
      </w:r>
    </w:p>
    <w:p w14:paraId="019A1818" w14:textId="77777777" w:rsidR="00C73722" w:rsidRDefault="001907E2">
      <w:pPr>
        <w:pStyle w:val="Amain"/>
      </w:pPr>
      <w:r>
        <w:tab/>
        <w:t>(</w:t>
      </w:r>
      <w:r w:rsidR="0020559D">
        <w:t>5</w:t>
      </w:r>
      <w:r>
        <w:t>)</w:t>
      </w:r>
      <w:r>
        <w:tab/>
        <w:t>A member mentioned in subsection (1) (e), (f), (g) or (h)—</w:t>
      </w:r>
    </w:p>
    <w:p w14:paraId="0F9B0206" w14:textId="77777777" w:rsidR="00C73722" w:rsidRDefault="001907E2">
      <w:pPr>
        <w:pStyle w:val="Apara"/>
      </w:pPr>
      <w:r>
        <w:tab/>
        <w:t>(a)</w:t>
      </w:r>
      <w:r>
        <w:tab/>
        <w:t>holds office for the period the statutes provide in relation to the member; but</w:t>
      </w:r>
    </w:p>
    <w:p w14:paraId="48A96796" w14:textId="77777777" w:rsidR="00C73722" w:rsidRDefault="001907E2">
      <w:pPr>
        <w:pStyle w:val="Apara"/>
      </w:pPr>
      <w:r>
        <w:tab/>
        <w:t>(b)</w:t>
      </w:r>
      <w:r>
        <w:tab/>
        <w:t>must not hold office for a total period longer than 9 years.</w:t>
      </w:r>
    </w:p>
    <w:p w14:paraId="25F7CECE" w14:textId="77777777" w:rsidR="00C73722" w:rsidRDefault="001907E2">
      <w:pPr>
        <w:pStyle w:val="AH5Sec"/>
      </w:pPr>
      <w:bookmarkStart w:id="23" w:name="_Toc164163287"/>
      <w:r w:rsidRPr="000974B5">
        <w:rPr>
          <w:rStyle w:val="CharSectNo"/>
        </w:rPr>
        <w:t>11A</w:t>
      </w:r>
      <w:r>
        <w:tab/>
        <w:t>Appointment of council members</w:t>
      </w:r>
      <w:bookmarkEnd w:id="23"/>
    </w:p>
    <w:p w14:paraId="2EC586CF" w14:textId="77777777" w:rsidR="00C73722" w:rsidRDefault="001907E2">
      <w:pPr>
        <w:pStyle w:val="Amain"/>
      </w:pPr>
      <w:r>
        <w:tab/>
        <w:t>(1)</w:t>
      </w:r>
      <w:r>
        <w:tab/>
        <w:t>The council may recommend people for appointment to the council under section 11 (1) (d).</w:t>
      </w:r>
    </w:p>
    <w:p w14:paraId="6AD18219" w14:textId="0DDE19AF" w:rsidR="00C73722" w:rsidRDefault="001907E2">
      <w:pPr>
        <w:pStyle w:val="Amain"/>
      </w:pPr>
      <w:r>
        <w:tab/>
        <w:t>(2)</w:t>
      </w:r>
      <w:r>
        <w:tab/>
        <w:t>In deciding to appoint a person to the council, the Minister must have regard to the desirability of ensuring there is a balance of skills, expertise and gender among members of the council.</w:t>
      </w:r>
    </w:p>
    <w:p w14:paraId="0278DD31" w14:textId="6FEC84BE" w:rsidR="00C73722" w:rsidRDefault="001907E2" w:rsidP="004C3F31">
      <w:pPr>
        <w:pStyle w:val="Amain"/>
        <w:keepNext/>
      </w:pPr>
      <w:r>
        <w:tab/>
        <w:t>(3)</w:t>
      </w:r>
      <w:r>
        <w:tab/>
        <w:t>The Minister must try to ensure that the members appointed—</w:t>
      </w:r>
    </w:p>
    <w:p w14:paraId="71CA47B0" w14:textId="77777777" w:rsidR="00C73722" w:rsidRDefault="001907E2">
      <w:pPr>
        <w:pStyle w:val="Apara"/>
      </w:pPr>
      <w:r>
        <w:tab/>
        <w:t>(a)</w:t>
      </w:r>
      <w:r>
        <w:tab/>
        <w:t>have skills in finance, management, commerce, law or teaching to contribute to the effective working of the council; and</w:t>
      </w:r>
    </w:p>
    <w:p w14:paraId="782D0F31" w14:textId="77777777" w:rsidR="00C73722" w:rsidRDefault="001907E2" w:rsidP="00975E75">
      <w:pPr>
        <w:pStyle w:val="Apara"/>
        <w:keepLines/>
      </w:pPr>
      <w:r>
        <w:lastRenderedPageBreak/>
        <w:tab/>
        <w:t>(b)</w:t>
      </w:r>
      <w:r>
        <w:tab/>
        <w:t>have an appreciation of the values of a higher education provider, its core activities of teaching and research, its independence and academic freedom and the community’s needs.</w:t>
      </w:r>
    </w:p>
    <w:p w14:paraId="73ACBD10" w14:textId="77777777" w:rsidR="00C73722" w:rsidRDefault="001907E2">
      <w:pPr>
        <w:pStyle w:val="Amain"/>
      </w:pPr>
      <w:r>
        <w:tab/>
        <w:t>(4)</w:t>
      </w:r>
      <w:r>
        <w:tab/>
        <w:t>Without limiting subsection (3)—</w:t>
      </w:r>
    </w:p>
    <w:p w14:paraId="44DE0F2A" w14:textId="77777777" w:rsidR="00C73722" w:rsidRDefault="001907E2">
      <w:pPr>
        <w:pStyle w:val="Apara"/>
      </w:pPr>
      <w:r>
        <w:tab/>
        <w:t>(a)</w:t>
      </w:r>
      <w:r>
        <w:tab/>
        <w:t>at least 2 members appointed must have a high level of relevant financial expertise; and</w:t>
      </w:r>
    </w:p>
    <w:p w14:paraId="15F89DF2" w14:textId="77777777" w:rsidR="00C73722" w:rsidRDefault="001907E2">
      <w:pPr>
        <w:pStyle w:val="Apara"/>
      </w:pPr>
      <w:r>
        <w:tab/>
        <w:t>(b)</w:t>
      </w:r>
      <w:r>
        <w:tab/>
        <w:t>at least 1 member appointed must have a high level of relevant commercial expertise.</w:t>
      </w:r>
    </w:p>
    <w:p w14:paraId="7DCFFEAA" w14:textId="549DD3C9" w:rsidR="00C73722" w:rsidRDefault="001907E2" w:rsidP="000F5DBB">
      <w:pPr>
        <w:pStyle w:val="Amain"/>
        <w:keepNext/>
      </w:pPr>
      <w:r>
        <w:tab/>
        <w:t>(5)</w:t>
      </w:r>
      <w:r>
        <w:tab/>
        <w:t>The Minister must not appoint to the council—</w:t>
      </w:r>
    </w:p>
    <w:p w14:paraId="2F69B0FA" w14:textId="77777777" w:rsidR="00C73722" w:rsidRDefault="001907E2" w:rsidP="000F5DBB">
      <w:pPr>
        <w:pStyle w:val="Apara"/>
        <w:keepNext/>
      </w:pPr>
      <w:r>
        <w:tab/>
        <w:t>(a)</w:t>
      </w:r>
      <w:r>
        <w:tab/>
        <w:t>a member of—</w:t>
      </w:r>
    </w:p>
    <w:p w14:paraId="04B72BFC" w14:textId="77777777" w:rsidR="00C73722" w:rsidRDefault="001907E2">
      <w:pPr>
        <w:pStyle w:val="Asubpara"/>
      </w:pPr>
      <w:r>
        <w:tab/>
        <w:t>(i)</w:t>
      </w:r>
      <w:r>
        <w:tab/>
        <w:t>the Commonwealth parliament; or</w:t>
      </w:r>
    </w:p>
    <w:p w14:paraId="021F08C4" w14:textId="77777777" w:rsidR="00C73722" w:rsidRDefault="001907E2">
      <w:pPr>
        <w:pStyle w:val="Asubpara"/>
      </w:pPr>
      <w:r>
        <w:tab/>
        <w:t>(ii)</w:t>
      </w:r>
      <w:r>
        <w:tab/>
        <w:t>a State parliament; or</w:t>
      </w:r>
    </w:p>
    <w:p w14:paraId="7B9FECBD" w14:textId="77777777" w:rsidR="00C73722" w:rsidRDefault="001907E2">
      <w:pPr>
        <w:pStyle w:val="Asubpara"/>
      </w:pPr>
      <w:r>
        <w:tab/>
        <w:t>(iii)</w:t>
      </w:r>
      <w:r>
        <w:tab/>
        <w:t>the Legislative Assembly; or</w:t>
      </w:r>
    </w:p>
    <w:p w14:paraId="414A0EF1" w14:textId="77777777" w:rsidR="00C73722" w:rsidRDefault="001907E2">
      <w:pPr>
        <w:pStyle w:val="Asubpara"/>
      </w:pPr>
      <w:r>
        <w:tab/>
        <w:t>(iv)</w:t>
      </w:r>
      <w:r>
        <w:tab/>
        <w:t>the legislature of another territory; or</w:t>
      </w:r>
    </w:p>
    <w:p w14:paraId="512BFCE8" w14:textId="77777777" w:rsidR="00C73722" w:rsidRDefault="001907E2">
      <w:pPr>
        <w:pStyle w:val="Apara"/>
      </w:pPr>
      <w:r>
        <w:tab/>
        <w:t>(b)</w:t>
      </w:r>
      <w:r>
        <w:tab/>
        <w:t>a member of the academic staff or general staff of the university; or</w:t>
      </w:r>
    </w:p>
    <w:p w14:paraId="1F922374" w14:textId="77777777" w:rsidR="00C73722" w:rsidRDefault="001907E2">
      <w:pPr>
        <w:pStyle w:val="Apara"/>
      </w:pPr>
      <w:r>
        <w:tab/>
        <w:t>(c)</w:t>
      </w:r>
      <w:r>
        <w:tab/>
        <w:t>a student of the university.</w:t>
      </w:r>
    </w:p>
    <w:p w14:paraId="4466E472" w14:textId="77777777" w:rsidR="00C73722" w:rsidRDefault="001907E2">
      <w:pPr>
        <w:pStyle w:val="AH5Sec"/>
      </w:pPr>
      <w:bookmarkStart w:id="24" w:name="_Toc164163288"/>
      <w:r w:rsidRPr="000974B5">
        <w:rPr>
          <w:rStyle w:val="CharSectNo"/>
        </w:rPr>
        <w:t>12</w:t>
      </w:r>
      <w:r>
        <w:tab/>
        <w:t>Qualifications for membership of council</w:t>
      </w:r>
      <w:bookmarkEnd w:id="24"/>
    </w:p>
    <w:p w14:paraId="3A56B1F2" w14:textId="77777777" w:rsidR="00C73722" w:rsidRDefault="001907E2">
      <w:pPr>
        <w:pStyle w:val="Amain"/>
      </w:pPr>
      <w:r>
        <w:tab/>
        <w:t>(1)</w:t>
      </w:r>
      <w:r>
        <w:tab/>
        <w:t>A person is not qualified to become or remain a member of the council if the person—</w:t>
      </w:r>
    </w:p>
    <w:p w14:paraId="2AF56429" w14:textId="77777777" w:rsidR="00C73722" w:rsidRDefault="001907E2">
      <w:pPr>
        <w:pStyle w:val="Apara"/>
      </w:pPr>
      <w:r>
        <w:tab/>
        <w:t>(a)</w:t>
      </w:r>
      <w:r>
        <w:tab/>
        <w:t>is under 18 years old; or</w:t>
      </w:r>
    </w:p>
    <w:p w14:paraId="23104B2B" w14:textId="4C78E197" w:rsidR="00C73722" w:rsidRDefault="001907E2">
      <w:pPr>
        <w:pStyle w:val="Apara"/>
      </w:pPr>
      <w:r>
        <w:tab/>
        <w:t>(b)</w:t>
      </w:r>
      <w:r>
        <w:tab/>
        <w:t xml:space="preserve">is disqualified from managing corporations under the </w:t>
      </w:r>
      <w:hyperlink r:id="rId35" w:tooltip="Act 2001 No 50 (Cwlth)" w:history="1">
        <w:r w:rsidR="00E50EF9" w:rsidRPr="00E50EF9">
          <w:rPr>
            <w:rStyle w:val="charCitHyperlinkAbbrev"/>
          </w:rPr>
          <w:t>Corporations Act</w:t>
        </w:r>
      </w:hyperlink>
      <w:r>
        <w:t>, part 2D.6 (Disqualification from managing corporations); or</w:t>
      </w:r>
    </w:p>
    <w:p w14:paraId="43207508" w14:textId="77777777" w:rsidR="00C73722" w:rsidRDefault="001907E2">
      <w:pPr>
        <w:pStyle w:val="Apara"/>
      </w:pPr>
      <w:r>
        <w:tab/>
        <w:t>(c)</w:t>
      </w:r>
      <w:r>
        <w:tab/>
        <w:t>is convicted, in the ACT, of an offence punishable by imprisonment for at least 1 year; or</w:t>
      </w:r>
    </w:p>
    <w:p w14:paraId="4F368787" w14:textId="77777777" w:rsidR="00C73722" w:rsidRDefault="001907E2">
      <w:pPr>
        <w:pStyle w:val="Apara"/>
      </w:pPr>
      <w:r>
        <w:lastRenderedPageBreak/>
        <w:tab/>
        <w:t>(d)</w:t>
      </w:r>
      <w:r>
        <w:tab/>
        <w:t>is convicted outside the ACT, in Australia or elsewhere, of an offence that, if it had been committed in the ACT, would be punishable by imprisonment for at least 1 year.</w:t>
      </w:r>
    </w:p>
    <w:p w14:paraId="79FA14CA" w14:textId="77777777" w:rsidR="00C73722" w:rsidRDefault="001907E2">
      <w:pPr>
        <w:pStyle w:val="Amain"/>
      </w:pPr>
      <w:r>
        <w:tab/>
        <w:t>(2)</w:t>
      </w:r>
      <w:r>
        <w:tab/>
        <w:t>Disqualification under subsection (1) (c) or (d) ends on the later of the following:</w:t>
      </w:r>
    </w:p>
    <w:p w14:paraId="09FC85EB" w14:textId="77777777" w:rsidR="00C73722" w:rsidRDefault="001907E2">
      <w:pPr>
        <w:pStyle w:val="Apara"/>
      </w:pPr>
      <w:r>
        <w:tab/>
        <w:t>(a)</w:t>
      </w:r>
      <w:r>
        <w:tab/>
        <w:t>5 years after the date of the person’s conviction;</w:t>
      </w:r>
    </w:p>
    <w:p w14:paraId="37AA37A7" w14:textId="77777777" w:rsidR="00C73722" w:rsidRDefault="001907E2">
      <w:pPr>
        <w:pStyle w:val="Apara"/>
      </w:pPr>
      <w:r>
        <w:tab/>
        <w:t>(b)</w:t>
      </w:r>
      <w:r>
        <w:tab/>
        <w:t>5 years after the date of the person’s release from prison.</w:t>
      </w:r>
    </w:p>
    <w:p w14:paraId="1825CCC0" w14:textId="77777777" w:rsidR="00C73722" w:rsidRDefault="001907E2">
      <w:pPr>
        <w:pStyle w:val="AH5Sec"/>
      </w:pPr>
      <w:bookmarkStart w:id="25" w:name="_Toc164163289"/>
      <w:r w:rsidRPr="000974B5">
        <w:rPr>
          <w:rStyle w:val="CharSectNo"/>
        </w:rPr>
        <w:t>12A</w:t>
      </w:r>
      <w:r>
        <w:tab/>
        <w:t>Duties of members of council</w:t>
      </w:r>
      <w:bookmarkEnd w:id="25"/>
    </w:p>
    <w:p w14:paraId="7D2C955F" w14:textId="77777777" w:rsidR="00C73722" w:rsidRDefault="001907E2">
      <w:pPr>
        <w:pStyle w:val="Amain"/>
      </w:pPr>
      <w:r>
        <w:tab/>
        <w:t>(1)</w:t>
      </w:r>
      <w:r>
        <w:tab/>
        <w:t>In exercising the functions of a member of the council, a council member must—</w:t>
      </w:r>
    </w:p>
    <w:p w14:paraId="326B637C" w14:textId="77777777" w:rsidR="00C73722" w:rsidRDefault="001907E2">
      <w:pPr>
        <w:pStyle w:val="Apara"/>
      </w:pPr>
      <w:r>
        <w:tab/>
        <w:t>(a)</w:t>
      </w:r>
      <w:r>
        <w:tab/>
        <w:t>act always in the best interests of the university as a whole; and</w:t>
      </w:r>
    </w:p>
    <w:p w14:paraId="5CD45D31" w14:textId="77777777" w:rsidR="00C73722" w:rsidRDefault="001907E2">
      <w:pPr>
        <w:pStyle w:val="Apara"/>
      </w:pPr>
      <w:r>
        <w:tab/>
        <w:t>(b)</w:t>
      </w:r>
      <w:r>
        <w:tab/>
        <w:t>act honestly and for a proper purpose; and</w:t>
      </w:r>
    </w:p>
    <w:p w14:paraId="5A081623" w14:textId="77777777" w:rsidR="00C73722" w:rsidRDefault="001907E2">
      <w:pPr>
        <w:pStyle w:val="Apara"/>
      </w:pPr>
      <w:r>
        <w:tab/>
        <w:t>(c)</w:t>
      </w:r>
      <w:r>
        <w:tab/>
        <w:t>exercise reasonable care and diligence.</w:t>
      </w:r>
    </w:p>
    <w:p w14:paraId="034627CB" w14:textId="77777777" w:rsidR="00C73722" w:rsidRDefault="001907E2">
      <w:pPr>
        <w:pStyle w:val="Amain"/>
      </w:pPr>
      <w:r>
        <w:tab/>
        <w:t>(2)</w:t>
      </w:r>
      <w:r>
        <w:tab/>
        <w:t>Also, a member of the council—</w:t>
      </w:r>
    </w:p>
    <w:p w14:paraId="35713984" w14:textId="77777777" w:rsidR="00C73722" w:rsidRDefault="001907E2">
      <w:pPr>
        <w:pStyle w:val="Apara"/>
      </w:pPr>
      <w:r>
        <w:tab/>
        <w:t>(a)</w:t>
      </w:r>
      <w:r>
        <w:tab/>
        <w:t>must avoid conflicts of interest; and</w:t>
      </w:r>
    </w:p>
    <w:p w14:paraId="53B83B38" w14:textId="77777777" w:rsidR="00C73722" w:rsidRDefault="001907E2">
      <w:pPr>
        <w:pStyle w:val="Apara"/>
      </w:pPr>
      <w:r>
        <w:tab/>
        <w:t>(b)</w:t>
      </w:r>
      <w:r>
        <w:tab/>
        <w:t>must disclose to the council, in accordance with section 14 and the statutes, any conflict between the member’s interests and the university’s interests; and</w:t>
      </w:r>
    </w:p>
    <w:p w14:paraId="5DC4C203" w14:textId="77777777" w:rsidR="00C73722" w:rsidRDefault="001907E2">
      <w:pPr>
        <w:pStyle w:val="Apara"/>
      </w:pPr>
      <w:r>
        <w:tab/>
        <w:t>(c)</w:t>
      </w:r>
      <w:r>
        <w:tab/>
        <w:t>must not improperly use the member’s position, or information obtained because of the member’s position, to—</w:t>
      </w:r>
    </w:p>
    <w:p w14:paraId="6053D1CB" w14:textId="77777777" w:rsidR="00C73722" w:rsidRDefault="001907E2">
      <w:pPr>
        <w:pStyle w:val="Asubpara"/>
      </w:pPr>
      <w:r>
        <w:tab/>
        <w:t>(i)</w:t>
      </w:r>
      <w:r>
        <w:tab/>
        <w:t>gain an advantage for the member or someone else; or</w:t>
      </w:r>
    </w:p>
    <w:p w14:paraId="0AA43762" w14:textId="77777777" w:rsidR="00C73722" w:rsidRDefault="001907E2">
      <w:pPr>
        <w:pStyle w:val="Asubpara"/>
      </w:pPr>
      <w:r>
        <w:tab/>
        <w:t>(ii)</w:t>
      </w:r>
      <w:r>
        <w:tab/>
        <w:t>cause detriment to the university or someone else.</w:t>
      </w:r>
    </w:p>
    <w:p w14:paraId="58ED6DE3" w14:textId="77777777" w:rsidR="00C73722" w:rsidRDefault="001907E2">
      <w:pPr>
        <w:pStyle w:val="Amain"/>
      </w:pPr>
      <w:r>
        <w:tab/>
        <w:t>(3)</w:t>
      </w:r>
      <w:r>
        <w:tab/>
        <w:t>The duty under subsection (1) (a) must be observed in priority to any duty a member may owe to those electing or appointing the member.</w:t>
      </w:r>
    </w:p>
    <w:p w14:paraId="279D7BA7" w14:textId="77777777" w:rsidR="00C73722" w:rsidRDefault="001907E2">
      <w:pPr>
        <w:pStyle w:val="Amain"/>
      </w:pPr>
      <w:r>
        <w:tab/>
        <w:t>(4)</w:t>
      </w:r>
      <w:r>
        <w:tab/>
        <w:t xml:space="preserve">The council may, by resolution passed by </w:t>
      </w:r>
      <w:r>
        <w:rPr>
          <w:position w:val="6"/>
          <w:sz w:val="18"/>
          <w:szCs w:val="18"/>
        </w:rPr>
        <w:t>2</w:t>
      </w:r>
      <w:r>
        <w:t>/</w:t>
      </w:r>
      <w:r>
        <w:rPr>
          <w:sz w:val="18"/>
          <w:szCs w:val="18"/>
        </w:rPr>
        <w:t xml:space="preserve">3 </w:t>
      </w:r>
      <w:r>
        <w:t>of the members of the council for the time being, remove a council member from office if the member fails to comply with a duty under subsection (1) or (2).</w:t>
      </w:r>
    </w:p>
    <w:p w14:paraId="5F9D7581" w14:textId="77777777" w:rsidR="00C73722" w:rsidRDefault="001907E2">
      <w:pPr>
        <w:pStyle w:val="AH5Sec"/>
      </w:pPr>
      <w:bookmarkStart w:id="26" w:name="_Toc164163290"/>
      <w:r w:rsidRPr="000974B5">
        <w:rPr>
          <w:rStyle w:val="CharSectNo"/>
        </w:rPr>
        <w:lastRenderedPageBreak/>
        <w:t>13</w:t>
      </w:r>
      <w:r>
        <w:tab/>
        <w:t>Meetings of council</w:t>
      </w:r>
      <w:bookmarkEnd w:id="26"/>
    </w:p>
    <w:p w14:paraId="36B1CCC6" w14:textId="77777777" w:rsidR="00C73722" w:rsidRDefault="001907E2">
      <w:pPr>
        <w:pStyle w:val="Amain"/>
      </w:pPr>
      <w:r>
        <w:tab/>
        <w:t>(1)</w:t>
      </w:r>
      <w:r>
        <w:tab/>
        <w:t xml:space="preserve">The chancellor is to preside at all meetings of the council at which the chancellor is present. </w:t>
      </w:r>
    </w:p>
    <w:p w14:paraId="5E09ABE2" w14:textId="77777777" w:rsidR="00C73722" w:rsidRDefault="001907E2">
      <w:pPr>
        <w:pStyle w:val="Amain"/>
      </w:pPr>
      <w:r>
        <w:tab/>
        <w:t xml:space="preserve">(2) </w:t>
      </w:r>
      <w:r>
        <w:tab/>
        <w:t>If the chancellor is not present at a meeting of the council, the deputy chancellor presides at the meeting.</w:t>
      </w:r>
    </w:p>
    <w:p w14:paraId="3413E2C8" w14:textId="77777777" w:rsidR="00C73722" w:rsidRDefault="001907E2">
      <w:pPr>
        <w:pStyle w:val="Amain"/>
      </w:pPr>
      <w:r>
        <w:tab/>
        <w:t>(3)</w:t>
      </w:r>
      <w:r>
        <w:tab/>
        <w:t>If neither the chancellor nor the deputy chancellor is present at a meeting of the council, the members present must elect 1 of the members present to preside at the meeting.</w:t>
      </w:r>
    </w:p>
    <w:p w14:paraId="79EFD8C9" w14:textId="77777777" w:rsidR="00C73722" w:rsidRDefault="001907E2">
      <w:pPr>
        <w:pStyle w:val="Amain"/>
      </w:pPr>
      <w:r>
        <w:tab/>
        <w:t>(4)</w:t>
      </w:r>
      <w:r>
        <w:tab/>
        <w:t xml:space="preserve">At a meeting of the council, a quorum consists of a majority of the people for the time being holding office as members of the council. </w:t>
      </w:r>
    </w:p>
    <w:p w14:paraId="015C97D3" w14:textId="77777777" w:rsidR="00C73722" w:rsidRDefault="001907E2">
      <w:pPr>
        <w:pStyle w:val="AH5Sec"/>
      </w:pPr>
      <w:bookmarkStart w:id="27" w:name="_Toc164163291"/>
      <w:r w:rsidRPr="000974B5">
        <w:rPr>
          <w:rStyle w:val="CharSectNo"/>
        </w:rPr>
        <w:t>13A</w:t>
      </w:r>
      <w:r>
        <w:tab/>
        <w:t>Resolutions without meeting</w:t>
      </w:r>
      <w:bookmarkEnd w:id="27"/>
    </w:p>
    <w:p w14:paraId="5839366B" w14:textId="77777777" w:rsidR="00C73722" w:rsidRDefault="001907E2">
      <w:pPr>
        <w:pStyle w:val="Amainreturn"/>
        <w:keepNext/>
      </w:pPr>
      <w:r>
        <w:t xml:space="preserve">A resolution is a valid resolution of the council, even if it is not passed at a meeting of the council, if at least </w:t>
      </w:r>
      <w:r>
        <w:rPr>
          <w:position w:val="6"/>
          <w:sz w:val="18"/>
        </w:rPr>
        <w:t>2</w:t>
      </w:r>
      <w:r>
        <w:t>/</w:t>
      </w:r>
      <w:r>
        <w:rPr>
          <w:sz w:val="18"/>
        </w:rPr>
        <w:t>3</w:t>
      </w:r>
      <w:r>
        <w:t xml:space="preserve"> of the members agree to the proposed resolution in writing or by electronic communication.</w:t>
      </w:r>
    </w:p>
    <w:p w14:paraId="25E98CA0" w14:textId="77777777" w:rsidR="00C73722" w:rsidRDefault="001907E2">
      <w:pPr>
        <w:pStyle w:val="aExamHdgss"/>
      </w:pPr>
      <w:r>
        <w:t>Example of electronic communication</w:t>
      </w:r>
    </w:p>
    <w:p w14:paraId="0BC4AEB2" w14:textId="77777777" w:rsidR="00C73722" w:rsidRDefault="001907E2">
      <w:pPr>
        <w:pStyle w:val="aExamss"/>
        <w:keepNext/>
      </w:pPr>
      <w:r>
        <w:t>email</w:t>
      </w:r>
    </w:p>
    <w:p w14:paraId="136E8A9B" w14:textId="631B3A1C" w:rsidR="00C73722" w:rsidRDefault="001907E2">
      <w:pPr>
        <w:pStyle w:val="aNote"/>
      </w:pPr>
      <w:r>
        <w:rPr>
          <w:rStyle w:val="charItals"/>
        </w:rPr>
        <w:t>Note</w:t>
      </w:r>
      <w:r>
        <w:tab/>
        <w:t xml:space="preserve">An example is part of the Act, is not exhaustive and may extend, but does not limit, the meaning of the provision in which it appears (see </w:t>
      </w:r>
      <w:hyperlink r:id="rId36" w:tooltip="A2001-14" w:history="1">
        <w:r w:rsidR="00E50EF9" w:rsidRPr="00E50EF9">
          <w:rPr>
            <w:rStyle w:val="charCitHyperlinkAbbrev"/>
          </w:rPr>
          <w:t>Legislation Act</w:t>
        </w:r>
      </w:hyperlink>
      <w:r>
        <w:t>, s 126 and s 132).</w:t>
      </w:r>
    </w:p>
    <w:p w14:paraId="12C808AB" w14:textId="77777777" w:rsidR="00C73722" w:rsidRDefault="001907E2" w:rsidP="00975E75">
      <w:pPr>
        <w:pStyle w:val="AH5Sec"/>
        <w:keepNext w:val="0"/>
      </w:pPr>
      <w:bookmarkStart w:id="28" w:name="_Toc164163292"/>
      <w:r w:rsidRPr="000974B5">
        <w:rPr>
          <w:rStyle w:val="CharSectNo"/>
        </w:rPr>
        <w:t>14</w:t>
      </w:r>
      <w:r>
        <w:tab/>
        <w:t>Disclosure of interests of members</w:t>
      </w:r>
      <w:bookmarkEnd w:id="28"/>
    </w:p>
    <w:p w14:paraId="1F014FFB" w14:textId="77777777" w:rsidR="00C73722" w:rsidRDefault="001907E2" w:rsidP="00975E75">
      <w:pPr>
        <w:pStyle w:val="Amain"/>
        <w:keepLines/>
      </w:pPr>
      <w:r>
        <w:tab/>
        <w:t>(1)</w:t>
      </w:r>
      <w:r>
        <w:tab/>
        <w:t xml:space="preserve">A member of the council who has an interest in a matter being considered or about to be considered by the council must, as soon as possible after the relevant facts have come to the member’s knowledge, disclose the nature of the interest at a meeting of the council. </w:t>
      </w:r>
    </w:p>
    <w:p w14:paraId="10660B15" w14:textId="77777777" w:rsidR="00C73722" w:rsidRDefault="001907E2" w:rsidP="00975E75">
      <w:pPr>
        <w:pStyle w:val="Amain"/>
        <w:keepNext/>
      </w:pPr>
      <w:r>
        <w:lastRenderedPageBreak/>
        <w:tab/>
        <w:t>(2)</w:t>
      </w:r>
      <w:r>
        <w:tab/>
        <w:t>A disclosure under subsection (1) must be recorded in the minutes of the meeting of the council and the member must not, unless the council otherwise decides—</w:t>
      </w:r>
    </w:p>
    <w:p w14:paraId="35C3CF44" w14:textId="77777777" w:rsidR="00C73722" w:rsidRDefault="001907E2">
      <w:pPr>
        <w:pStyle w:val="Apara"/>
      </w:pPr>
      <w:r>
        <w:tab/>
        <w:t>(a)</w:t>
      </w:r>
      <w:r>
        <w:tab/>
        <w:t>be present during any deliberation of the council in relation to that matter; or</w:t>
      </w:r>
    </w:p>
    <w:p w14:paraId="33F324BE" w14:textId="77777777" w:rsidR="00C73722" w:rsidRDefault="001907E2">
      <w:pPr>
        <w:pStyle w:val="Apara"/>
      </w:pPr>
      <w:r>
        <w:tab/>
        <w:t>(b)</w:t>
      </w:r>
      <w:r>
        <w:tab/>
        <w:t xml:space="preserve">take part in any decision of the council in relation to that matter. </w:t>
      </w:r>
    </w:p>
    <w:p w14:paraId="11D559FA" w14:textId="77777777" w:rsidR="00C73722" w:rsidRDefault="001907E2">
      <w:pPr>
        <w:pStyle w:val="Amain"/>
      </w:pPr>
      <w:r>
        <w:tab/>
        <w:t>(3)</w:t>
      </w:r>
      <w:r>
        <w:tab/>
        <w:t>For the purpose of making a decision under subsection (2), a member of the council who has an interest in the matter concerned must not—</w:t>
      </w:r>
    </w:p>
    <w:p w14:paraId="40E99434" w14:textId="77777777" w:rsidR="00C73722" w:rsidRDefault="001907E2">
      <w:pPr>
        <w:pStyle w:val="Apara"/>
      </w:pPr>
      <w:r>
        <w:tab/>
        <w:t>(a)</w:t>
      </w:r>
      <w:r>
        <w:tab/>
        <w:t>be present during any deliberation of the council for the purpose of making the decision; or</w:t>
      </w:r>
    </w:p>
    <w:p w14:paraId="5BE75433" w14:textId="77777777" w:rsidR="00C73722" w:rsidRDefault="001907E2">
      <w:pPr>
        <w:pStyle w:val="Apara"/>
      </w:pPr>
      <w:r>
        <w:tab/>
        <w:t>(b)</w:t>
      </w:r>
      <w:r>
        <w:tab/>
        <w:t xml:space="preserve">take part in making the decision. </w:t>
      </w:r>
    </w:p>
    <w:p w14:paraId="5496030A" w14:textId="77777777" w:rsidR="00C73722" w:rsidRDefault="001907E2">
      <w:pPr>
        <w:pStyle w:val="Amain"/>
      </w:pPr>
      <w:r>
        <w:tab/>
        <w:t>(4)</w:t>
      </w:r>
      <w:r>
        <w:tab/>
        <w:t xml:space="preserve">This section has effect subject to the statutes. </w:t>
      </w:r>
    </w:p>
    <w:p w14:paraId="19FF80A9" w14:textId="77777777" w:rsidR="00C73722" w:rsidRDefault="001907E2">
      <w:pPr>
        <w:pStyle w:val="AH5Sec"/>
      </w:pPr>
      <w:bookmarkStart w:id="29" w:name="_Toc164163293"/>
      <w:r w:rsidRPr="000974B5">
        <w:rPr>
          <w:rStyle w:val="CharSectNo"/>
        </w:rPr>
        <w:t>15</w:t>
      </w:r>
      <w:r>
        <w:tab/>
        <w:t>Vacation of office</w:t>
      </w:r>
      <w:bookmarkEnd w:id="29"/>
    </w:p>
    <w:p w14:paraId="79F787B1" w14:textId="77777777" w:rsidR="00C73722" w:rsidRDefault="001907E2">
      <w:pPr>
        <w:pStyle w:val="Amain"/>
      </w:pPr>
      <w:r>
        <w:tab/>
        <w:t>(1)</w:t>
      </w:r>
      <w:r>
        <w:tab/>
        <w:t>The office of a member of the council becomes vacant if the member—</w:t>
      </w:r>
    </w:p>
    <w:p w14:paraId="281D8943" w14:textId="77777777" w:rsidR="00C73722" w:rsidRDefault="001907E2">
      <w:pPr>
        <w:pStyle w:val="Apara"/>
      </w:pPr>
      <w:r>
        <w:tab/>
        <w:t>(a)</w:t>
      </w:r>
      <w:r>
        <w:tab/>
        <w:t>becomes disqualified under section 12 from remaining a member of the council; or</w:t>
      </w:r>
    </w:p>
    <w:p w14:paraId="1027A1D7" w14:textId="77777777" w:rsidR="00C73722" w:rsidRDefault="001907E2">
      <w:pPr>
        <w:pStyle w:val="Apara"/>
      </w:pPr>
      <w:r>
        <w:tab/>
        <w:t>(b)</w:t>
      </w:r>
      <w:r>
        <w:tab/>
        <w:t>is removed from office under section 12A (4) (Duties of members of council); or</w:t>
      </w:r>
    </w:p>
    <w:p w14:paraId="5B78680E" w14:textId="77777777" w:rsidR="00C73722" w:rsidRDefault="001907E2">
      <w:pPr>
        <w:pStyle w:val="Apara"/>
      </w:pPr>
      <w:r>
        <w:tab/>
        <w:t>(c)</w:t>
      </w:r>
      <w:r>
        <w:tab/>
        <w:t>dies; or</w:t>
      </w:r>
    </w:p>
    <w:p w14:paraId="353CCEB5" w14:textId="77777777" w:rsidR="00C73722" w:rsidRDefault="001907E2">
      <w:pPr>
        <w:pStyle w:val="Apara"/>
      </w:pPr>
      <w:r>
        <w:tab/>
        <w:t>(d)</w:t>
      </w:r>
      <w:r>
        <w:tab/>
        <w:t>resigns from the council; or</w:t>
      </w:r>
    </w:p>
    <w:p w14:paraId="78D2C5A0" w14:textId="77777777" w:rsidR="00C73722" w:rsidRDefault="001907E2">
      <w:pPr>
        <w:pStyle w:val="Apara"/>
      </w:pPr>
      <w:r>
        <w:tab/>
        <w:t>(e)</w:t>
      </w:r>
      <w:r>
        <w:tab/>
        <w:t>is absent without leave of the council from 3 consecutive meetings of the council; or</w:t>
      </w:r>
    </w:p>
    <w:p w14:paraId="48F47D17" w14:textId="77777777" w:rsidR="00C73722" w:rsidRDefault="001907E2">
      <w:pPr>
        <w:pStyle w:val="Apara"/>
      </w:pPr>
      <w:r>
        <w:tab/>
        <w:t>(f)</w:t>
      </w:r>
      <w:r>
        <w:tab/>
        <w:t>for a member mentioned in section 11 (1) (e), (f), (g) or (h)—ceases to be qualified to be elected as mentioned in the paragraph concerned.</w:t>
      </w:r>
    </w:p>
    <w:p w14:paraId="666FBFD5" w14:textId="77777777" w:rsidR="00C73722" w:rsidRDefault="001907E2">
      <w:pPr>
        <w:pStyle w:val="Amain"/>
      </w:pPr>
      <w:r>
        <w:lastRenderedPageBreak/>
        <w:tab/>
        <w:t>(2)</w:t>
      </w:r>
      <w:r>
        <w:tab/>
        <w:t xml:space="preserve">If a person holding office as a member of the council mentioned in 1 of the paragraphs of section 11 (1) is, before otherwise ceasing to hold the office, appointed as chancellor or vice-chancellor, the person ceases, on being the appointed, to hold that firstmentioned office. </w:t>
      </w:r>
    </w:p>
    <w:p w14:paraId="681F3E78" w14:textId="32B04C3A" w:rsidR="00C73722" w:rsidRDefault="001907E2">
      <w:pPr>
        <w:pStyle w:val="Amain"/>
      </w:pPr>
      <w:r>
        <w:tab/>
        <w:t>(3)</w:t>
      </w:r>
      <w:r>
        <w:tab/>
        <w:t>If the office of a member mentioned in section 11 (1) (d) becomes vacant, the council must, in writing, notify the Minister of that fact.</w:t>
      </w:r>
    </w:p>
    <w:p w14:paraId="11AC779C" w14:textId="77777777" w:rsidR="00C73722" w:rsidRDefault="001907E2">
      <w:pPr>
        <w:pStyle w:val="AH5Sec"/>
      </w:pPr>
      <w:bookmarkStart w:id="30" w:name="_Toc164163294"/>
      <w:r w:rsidRPr="000974B5">
        <w:rPr>
          <w:rStyle w:val="CharSectNo"/>
        </w:rPr>
        <w:t>16</w:t>
      </w:r>
      <w:r>
        <w:tab/>
        <w:t>Casual vacancies</w:t>
      </w:r>
      <w:bookmarkEnd w:id="30"/>
    </w:p>
    <w:p w14:paraId="2075525F" w14:textId="77777777" w:rsidR="00C73722" w:rsidRDefault="001907E2">
      <w:pPr>
        <w:pStyle w:val="Amain"/>
      </w:pPr>
      <w:r>
        <w:tab/>
        <w:t>(1)</w:t>
      </w:r>
      <w:r>
        <w:tab/>
        <w:t>A casual vacancy in the membership of the council is to be filled—</w:t>
      </w:r>
    </w:p>
    <w:p w14:paraId="4FE5D0EA" w14:textId="77777777" w:rsidR="00C73722" w:rsidRDefault="001907E2">
      <w:pPr>
        <w:pStyle w:val="Apara"/>
      </w:pPr>
      <w:r>
        <w:tab/>
        <w:t>(a)</w:t>
      </w:r>
      <w:r>
        <w:tab/>
        <w:t>if the statutes make provision for the filling of the casual vacancy—as provided by the statutes; or</w:t>
      </w:r>
    </w:p>
    <w:p w14:paraId="3E8C8902" w14:textId="77777777" w:rsidR="00C73722" w:rsidRDefault="001907E2">
      <w:pPr>
        <w:pStyle w:val="Apara"/>
      </w:pPr>
      <w:r>
        <w:tab/>
        <w:t>(b)</w:t>
      </w:r>
      <w:r>
        <w:tab/>
        <w:t xml:space="preserve">in any other case—as provided in section 11 (1) for the appointment or election of a person to the vacant office. </w:t>
      </w:r>
    </w:p>
    <w:p w14:paraId="3070F010" w14:textId="77777777" w:rsidR="00C73722" w:rsidRDefault="001907E2">
      <w:pPr>
        <w:pStyle w:val="Amain"/>
      </w:pPr>
      <w:r>
        <w:tab/>
        <w:t>(2)</w:t>
      </w:r>
      <w:r>
        <w:tab/>
        <w:t xml:space="preserve">A person appointed or elected to fill a casual vacancy holds office for the remainder of the term of office of the person’s predecessor. </w:t>
      </w:r>
    </w:p>
    <w:p w14:paraId="77B66396" w14:textId="77777777" w:rsidR="009746D8" w:rsidRPr="002E063A" w:rsidRDefault="009746D8" w:rsidP="009746D8">
      <w:pPr>
        <w:pStyle w:val="Amain"/>
      </w:pPr>
      <w:r w:rsidRPr="002E063A">
        <w:tab/>
        <w:t>(3)</w:t>
      </w:r>
      <w:r w:rsidRPr="002E063A">
        <w:tab/>
        <w:t>In this section:</w:t>
      </w:r>
    </w:p>
    <w:p w14:paraId="2B17602A" w14:textId="77777777" w:rsidR="009746D8" w:rsidRPr="002E063A" w:rsidRDefault="009746D8" w:rsidP="009746D8">
      <w:pPr>
        <w:pStyle w:val="aDef"/>
        <w:keepNext/>
        <w:keepLines/>
      </w:pPr>
      <w:r w:rsidRPr="002E063A">
        <w:rPr>
          <w:rStyle w:val="charBoldItals"/>
        </w:rPr>
        <w:t>casual vacancy</w:t>
      </w:r>
      <w:r w:rsidRPr="002E063A">
        <w:t>, in the membership of the council, includes an office of a member mentioned in section 11 (1) (e), (f), (g) or (h) that is vacant and cannot be filled by an election because no nomination has been received for the office.</w:t>
      </w:r>
    </w:p>
    <w:p w14:paraId="3AD0E9AC" w14:textId="77777777" w:rsidR="00C73722" w:rsidRDefault="001907E2">
      <w:pPr>
        <w:pStyle w:val="AH5Sec"/>
      </w:pPr>
      <w:bookmarkStart w:id="31" w:name="_Toc164163295"/>
      <w:r w:rsidRPr="000974B5">
        <w:rPr>
          <w:rStyle w:val="CharSectNo"/>
        </w:rPr>
        <w:t>17</w:t>
      </w:r>
      <w:r>
        <w:tab/>
        <w:t>Delegation by council</w:t>
      </w:r>
      <w:bookmarkEnd w:id="31"/>
    </w:p>
    <w:p w14:paraId="7BA15115" w14:textId="77777777" w:rsidR="00C73722" w:rsidRDefault="001907E2">
      <w:pPr>
        <w:pStyle w:val="Amain"/>
      </w:pPr>
      <w:r>
        <w:tab/>
        <w:t>(1)</w:t>
      </w:r>
      <w:r>
        <w:tab/>
        <w:t>The council may delegate its functions under this Act to—</w:t>
      </w:r>
    </w:p>
    <w:p w14:paraId="76B09E84" w14:textId="77777777" w:rsidR="00C73722" w:rsidRDefault="001907E2">
      <w:pPr>
        <w:pStyle w:val="Apara"/>
      </w:pPr>
      <w:r>
        <w:tab/>
        <w:t>(a)</w:t>
      </w:r>
      <w:r>
        <w:tab/>
        <w:t>a member of the council; or</w:t>
      </w:r>
    </w:p>
    <w:p w14:paraId="70BE32F3" w14:textId="77777777" w:rsidR="00C73722" w:rsidRDefault="001907E2">
      <w:pPr>
        <w:pStyle w:val="Apara"/>
      </w:pPr>
      <w:r>
        <w:tab/>
        <w:t>(b)</w:t>
      </w:r>
      <w:r>
        <w:tab/>
        <w:t>a committee that includes a member of the council; or</w:t>
      </w:r>
    </w:p>
    <w:p w14:paraId="4BB57E00" w14:textId="77777777" w:rsidR="00C73722" w:rsidRDefault="001907E2" w:rsidP="00975E75">
      <w:pPr>
        <w:pStyle w:val="Apara"/>
      </w:pPr>
      <w:r>
        <w:tab/>
        <w:t>(c)</w:t>
      </w:r>
      <w:r>
        <w:tab/>
        <w:t>a member</w:t>
      </w:r>
      <w:r w:rsidR="009B38A4">
        <w:t xml:space="preserve"> of the staff of the university; or</w:t>
      </w:r>
    </w:p>
    <w:p w14:paraId="0CAFAB3B" w14:textId="77777777" w:rsidR="009746D8" w:rsidRPr="002E063A" w:rsidRDefault="009746D8" w:rsidP="00975E75">
      <w:pPr>
        <w:pStyle w:val="Apara"/>
        <w:keepNext/>
      </w:pPr>
      <w:r w:rsidRPr="002E063A">
        <w:tab/>
        <w:t>(d)</w:t>
      </w:r>
      <w:r w:rsidRPr="002E063A">
        <w:tab/>
        <w:t>any other person approved by the council.</w:t>
      </w:r>
    </w:p>
    <w:p w14:paraId="4A48B91F" w14:textId="2BDC80DD" w:rsidR="00C73722" w:rsidRDefault="001907E2">
      <w:pPr>
        <w:pStyle w:val="aNote"/>
      </w:pPr>
      <w:r>
        <w:rPr>
          <w:rStyle w:val="charItals"/>
        </w:rPr>
        <w:t>Note</w:t>
      </w:r>
      <w:r>
        <w:rPr>
          <w:rStyle w:val="charItals"/>
        </w:rPr>
        <w:tab/>
      </w:r>
      <w:r>
        <w:t xml:space="preserve">For the making of delegations and the exercise of delegated functions, see the </w:t>
      </w:r>
      <w:hyperlink r:id="rId37" w:tooltip="A2001-14" w:history="1">
        <w:r w:rsidR="00E50EF9" w:rsidRPr="00E50EF9">
          <w:rPr>
            <w:rStyle w:val="charCitHyperlinkAbbrev"/>
          </w:rPr>
          <w:t>Legislation Act</w:t>
        </w:r>
      </w:hyperlink>
      <w:r w:rsidRPr="00E50EF9">
        <w:rPr>
          <w:rStyle w:val="charItals"/>
        </w:rPr>
        <w:t>,</w:t>
      </w:r>
      <w:r>
        <w:t xml:space="preserve"> pt 19.4.</w:t>
      </w:r>
    </w:p>
    <w:p w14:paraId="62F2A710" w14:textId="77777777" w:rsidR="00C73722" w:rsidRDefault="001907E2">
      <w:pPr>
        <w:pStyle w:val="Amain"/>
      </w:pPr>
      <w:r>
        <w:lastRenderedPageBreak/>
        <w:tab/>
        <w:t>(2)</w:t>
      </w:r>
      <w:r>
        <w:tab/>
        <w:t xml:space="preserve">However, the council must not delegate its power to make statutes. </w:t>
      </w:r>
    </w:p>
    <w:p w14:paraId="11FFF19F" w14:textId="584EDF00" w:rsidR="00C73722" w:rsidRDefault="001907E2">
      <w:pPr>
        <w:pStyle w:val="Amain"/>
      </w:pPr>
      <w:r>
        <w:tab/>
        <w:t>(3)</w:t>
      </w:r>
      <w:r>
        <w:tab/>
        <w:t>A function delegated to a committee mentioned in subsection</w:t>
      </w:r>
      <w:r w:rsidR="00B551DC">
        <w:t> </w:t>
      </w:r>
      <w:r>
        <w:t>(1)</w:t>
      </w:r>
      <w:r w:rsidR="00B551DC">
        <w:t> </w:t>
      </w:r>
      <w:r>
        <w:t>(b) must be exercised by a majority of the members of the committee acting together.</w:t>
      </w:r>
    </w:p>
    <w:p w14:paraId="1FCFEB12" w14:textId="77777777" w:rsidR="00B551DC" w:rsidRPr="009E6DB2" w:rsidRDefault="00B551DC" w:rsidP="00B551DC">
      <w:pPr>
        <w:pStyle w:val="Amain"/>
      </w:pPr>
      <w:r w:rsidRPr="009E6DB2">
        <w:tab/>
        <w:t>(4)</w:t>
      </w:r>
      <w:r w:rsidRPr="009E6DB2">
        <w:tab/>
        <w:t>A delegate may, subject to the statutes, subdelegate to an entity mentioned in subsection (1) a function delegated under that subsection.</w:t>
      </w:r>
    </w:p>
    <w:p w14:paraId="22E52E51" w14:textId="77777777" w:rsidR="00C73722" w:rsidRPr="000974B5" w:rsidRDefault="001907E2">
      <w:pPr>
        <w:pStyle w:val="AH3Div"/>
      </w:pPr>
      <w:bookmarkStart w:id="32" w:name="_Toc164163296"/>
      <w:r w:rsidRPr="000974B5">
        <w:rPr>
          <w:rStyle w:val="CharDivNo"/>
        </w:rPr>
        <w:t>Division 2.3</w:t>
      </w:r>
      <w:r>
        <w:tab/>
      </w:r>
      <w:r w:rsidRPr="000974B5">
        <w:rPr>
          <w:rStyle w:val="CharDivText"/>
        </w:rPr>
        <w:t>The board</w:t>
      </w:r>
      <w:bookmarkEnd w:id="32"/>
    </w:p>
    <w:p w14:paraId="4D2E8CD3" w14:textId="77777777" w:rsidR="00C73722" w:rsidRDefault="001907E2">
      <w:pPr>
        <w:pStyle w:val="AH5Sec"/>
      </w:pPr>
      <w:bookmarkStart w:id="33" w:name="_Toc164163297"/>
      <w:r w:rsidRPr="000974B5">
        <w:rPr>
          <w:rStyle w:val="CharSectNo"/>
        </w:rPr>
        <w:t>19</w:t>
      </w:r>
      <w:r>
        <w:tab/>
        <w:t>Academic board</w:t>
      </w:r>
      <w:bookmarkEnd w:id="33"/>
    </w:p>
    <w:p w14:paraId="0DDD6BB9" w14:textId="77777777" w:rsidR="00C73722" w:rsidRDefault="001907E2">
      <w:pPr>
        <w:pStyle w:val="Amain"/>
      </w:pPr>
      <w:r>
        <w:tab/>
        <w:t>(1)</w:t>
      </w:r>
      <w:r>
        <w:tab/>
        <w:t xml:space="preserve">There is to be an Academic Board. </w:t>
      </w:r>
    </w:p>
    <w:p w14:paraId="027A4F5C" w14:textId="77777777" w:rsidR="00C73722" w:rsidRDefault="001907E2">
      <w:pPr>
        <w:pStyle w:val="Amain"/>
      </w:pPr>
      <w:r>
        <w:tab/>
        <w:t>(2)</w:t>
      </w:r>
      <w:r>
        <w:tab/>
        <w:t>The board—</w:t>
      </w:r>
    </w:p>
    <w:p w14:paraId="294323E9" w14:textId="77777777" w:rsidR="00C73722" w:rsidRDefault="001907E2">
      <w:pPr>
        <w:pStyle w:val="Apara"/>
      </w:pPr>
      <w:r>
        <w:tab/>
        <w:t>(a)</w:t>
      </w:r>
      <w:r>
        <w:tab/>
        <w:t>subject to the statutes, is responsible under the council for all academic matters relating to the university; and</w:t>
      </w:r>
    </w:p>
    <w:p w14:paraId="0FC570ED" w14:textId="77777777" w:rsidR="00C73722" w:rsidRDefault="001907E2">
      <w:pPr>
        <w:pStyle w:val="Apara"/>
      </w:pPr>
      <w:r>
        <w:tab/>
        <w:t>(b)</w:t>
      </w:r>
      <w:r>
        <w:tab/>
        <w:t xml:space="preserve">may advise the council on any matter relating to education, learning or research or the academic work of the university. </w:t>
      </w:r>
    </w:p>
    <w:p w14:paraId="2489DEF5" w14:textId="77777777" w:rsidR="00C73722" w:rsidRDefault="001907E2">
      <w:pPr>
        <w:pStyle w:val="AH5Sec"/>
      </w:pPr>
      <w:bookmarkStart w:id="34" w:name="_Toc164163298"/>
      <w:r w:rsidRPr="000974B5">
        <w:rPr>
          <w:rStyle w:val="CharSectNo"/>
        </w:rPr>
        <w:t>20</w:t>
      </w:r>
      <w:r>
        <w:tab/>
        <w:t>Constitution of board</w:t>
      </w:r>
      <w:bookmarkEnd w:id="34"/>
    </w:p>
    <w:p w14:paraId="583B32F2" w14:textId="77777777" w:rsidR="00C73722" w:rsidRDefault="001907E2">
      <w:pPr>
        <w:pStyle w:val="Amainreturn"/>
      </w:pPr>
      <w:r>
        <w:t>The board consists of the following members:</w:t>
      </w:r>
    </w:p>
    <w:p w14:paraId="721E54DD" w14:textId="77777777" w:rsidR="00C73722" w:rsidRDefault="001907E2">
      <w:pPr>
        <w:pStyle w:val="Apara"/>
      </w:pPr>
      <w:r>
        <w:tab/>
        <w:t>(a)</w:t>
      </w:r>
      <w:r>
        <w:tab/>
        <w:t>the vice-chancellor or the vice-chancellor’s nominee;</w:t>
      </w:r>
    </w:p>
    <w:p w14:paraId="10AA9228" w14:textId="77777777" w:rsidR="00C73722" w:rsidRDefault="001907E2">
      <w:pPr>
        <w:pStyle w:val="Apara"/>
      </w:pPr>
      <w:r>
        <w:tab/>
        <w:t>(b)</w:t>
      </w:r>
      <w:r>
        <w:tab/>
        <w:t>the chairperson appointed under section 21;</w:t>
      </w:r>
    </w:p>
    <w:p w14:paraId="7AB5C359" w14:textId="77777777" w:rsidR="00C73722" w:rsidRDefault="001907E2">
      <w:pPr>
        <w:pStyle w:val="Apara"/>
      </w:pPr>
      <w:r>
        <w:tab/>
        <w:t>(c)</w:t>
      </w:r>
      <w:r>
        <w:tab/>
        <w:t>the heads of faculties;</w:t>
      </w:r>
    </w:p>
    <w:p w14:paraId="2A141DBA" w14:textId="77777777" w:rsidR="00C73722" w:rsidRDefault="001907E2">
      <w:pPr>
        <w:pStyle w:val="Apara"/>
      </w:pPr>
      <w:r>
        <w:tab/>
        <w:t>(d)</w:t>
      </w:r>
      <w:r>
        <w:tab/>
        <w:t>the heads of the other bodies mentioned in section 8 that are designated by the council for this section;</w:t>
      </w:r>
    </w:p>
    <w:p w14:paraId="60C52DBA" w14:textId="77777777" w:rsidR="00C73722" w:rsidRDefault="001907E2">
      <w:pPr>
        <w:pStyle w:val="Apara"/>
      </w:pPr>
      <w:r>
        <w:tab/>
        <w:t>(e)</w:t>
      </w:r>
      <w:r>
        <w:tab/>
        <w:t>the other members of the academic staff that are specified in, or chosen as provided by, the statutes;</w:t>
      </w:r>
    </w:p>
    <w:p w14:paraId="07782B84" w14:textId="77777777" w:rsidR="00C73722" w:rsidRDefault="001907E2">
      <w:pPr>
        <w:pStyle w:val="Apara"/>
      </w:pPr>
      <w:r>
        <w:tab/>
        <w:t>(f)</w:t>
      </w:r>
      <w:r>
        <w:tab/>
        <w:t>the students of the university that are elected by students in accordance with the statutes;</w:t>
      </w:r>
    </w:p>
    <w:p w14:paraId="282A0C7E" w14:textId="77777777" w:rsidR="00C73722" w:rsidRDefault="001907E2">
      <w:pPr>
        <w:pStyle w:val="Apara"/>
      </w:pPr>
      <w:r>
        <w:lastRenderedPageBreak/>
        <w:tab/>
        <w:t>(g)</w:t>
      </w:r>
      <w:r>
        <w:tab/>
        <w:t xml:space="preserve">the other people (if any) that the council appoints after receiving the advice of the board itself. </w:t>
      </w:r>
    </w:p>
    <w:p w14:paraId="702E17AF" w14:textId="0383AB5C" w:rsidR="00C73722" w:rsidRDefault="001907E2">
      <w:pPr>
        <w:pStyle w:val="aNote"/>
        <w:tabs>
          <w:tab w:val="left" w:pos="1440"/>
        </w:tabs>
        <w:ind w:left="1440" w:hanging="720"/>
      </w:pPr>
      <w:r>
        <w:rPr>
          <w:rStyle w:val="charItals"/>
        </w:rPr>
        <w:t>Note</w:t>
      </w:r>
      <w:r>
        <w:tab/>
        <w:t xml:space="preserve">For the making of appointments (including acting appointments), see the </w:t>
      </w:r>
      <w:hyperlink r:id="rId38" w:tooltip="A2001-14" w:history="1">
        <w:r w:rsidR="00E50EF9" w:rsidRPr="00E50EF9">
          <w:rPr>
            <w:rStyle w:val="charCitHyperlinkAbbrev"/>
          </w:rPr>
          <w:t>Legislation Act</w:t>
        </w:r>
      </w:hyperlink>
      <w:r>
        <w:t xml:space="preserve">, pt 19.3. </w:t>
      </w:r>
    </w:p>
    <w:p w14:paraId="334F9394" w14:textId="77777777" w:rsidR="00C73722" w:rsidRDefault="001907E2">
      <w:pPr>
        <w:pStyle w:val="AH5Sec"/>
      </w:pPr>
      <w:bookmarkStart w:id="35" w:name="_Toc164163299"/>
      <w:r w:rsidRPr="000974B5">
        <w:rPr>
          <w:rStyle w:val="CharSectNo"/>
        </w:rPr>
        <w:t>21</w:t>
      </w:r>
      <w:r>
        <w:tab/>
        <w:t>Chairperson of board</w:t>
      </w:r>
      <w:bookmarkEnd w:id="35"/>
    </w:p>
    <w:p w14:paraId="0EDD6A1D" w14:textId="77777777" w:rsidR="00C73722" w:rsidRDefault="001907E2">
      <w:pPr>
        <w:pStyle w:val="Amain"/>
      </w:pPr>
      <w:r>
        <w:tab/>
        <w:t>(1)</w:t>
      </w:r>
      <w:r>
        <w:tab/>
        <w:t>The council must appoint the chairperson of the board.</w:t>
      </w:r>
    </w:p>
    <w:p w14:paraId="5F3C89BD" w14:textId="77777777" w:rsidR="00C73722" w:rsidRDefault="001907E2">
      <w:pPr>
        <w:pStyle w:val="Amain"/>
      </w:pPr>
      <w:r>
        <w:tab/>
        <w:t>(2)</w:t>
      </w:r>
      <w:r>
        <w:tab/>
        <w:t>The chairperson must be a professor of the university.</w:t>
      </w:r>
    </w:p>
    <w:p w14:paraId="307D0222" w14:textId="77777777" w:rsidR="00C73722" w:rsidRDefault="001907E2">
      <w:pPr>
        <w:pStyle w:val="Amain"/>
      </w:pPr>
      <w:r>
        <w:tab/>
        <w:t>(3)</w:t>
      </w:r>
      <w:r>
        <w:tab/>
        <w:t>In deciding the appointment of the chairperson, the council must consider any recommendation of the vice-chancellor.</w:t>
      </w:r>
    </w:p>
    <w:p w14:paraId="46C7B076" w14:textId="77777777" w:rsidR="00C73722" w:rsidRDefault="001907E2">
      <w:pPr>
        <w:pStyle w:val="Amain"/>
      </w:pPr>
      <w:r>
        <w:tab/>
        <w:t>(4)</w:t>
      </w:r>
      <w:r>
        <w:tab/>
        <w:t>The chairperson holds office on the conditions and for the period stated in the statutes.</w:t>
      </w:r>
    </w:p>
    <w:p w14:paraId="75C97E19" w14:textId="77777777" w:rsidR="00C73722" w:rsidRDefault="001907E2">
      <w:pPr>
        <w:pStyle w:val="AH5Sec"/>
      </w:pPr>
      <w:bookmarkStart w:id="36" w:name="_Toc164163300"/>
      <w:r w:rsidRPr="000974B5">
        <w:rPr>
          <w:rStyle w:val="CharSectNo"/>
        </w:rPr>
        <w:t>22</w:t>
      </w:r>
      <w:r>
        <w:tab/>
        <w:t>Terms of office of board members</w:t>
      </w:r>
      <w:bookmarkEnd w:id="36"/>
    </w:p>
    <w:p w14:paraId="4DF7801D" w14:textId="77777777" w:rsidR="00C73722" w:rsidRDefault="001907E2">
      <w:pPr>
        <w:pStyle w:val="Amain"/>
      </w:pPr>
      <w:r>
        <w:tab/>
        <w:t>(1)</w:t>
      </w:r>
      <w:r>
        <w:tab/>
        <w:t xml:space="preserve">A member of the board mentioned in section 20 (e) or (f) holds office, subject to this Act and to the statutes, for the period specified in the statutes. </w:t>
      </w:r>
    </w:p>
    <w:p w14:paraId="2AFABC44" w14:textId="77777777" w:rsidR="00C73722" w:rsidRDefault="001907E2">
      <w:pPr>
        <w:pStyle w:val="Amain"/>
      </w:pPr>
      <w:r>
        <w:tab/>
        <w:t>(2)</w:t>
      </w:r>
      <w:r>
        <w:tab/>
        <w:t xml:space="preserve">A member of the board mentioned in section 20 (g) holds office, subject to this Act and to the statutes, for the period specified in the instrument appointing that member. </w:t>
      </w:r>
    </w:p>
    <w:p w14:paraId="70154D79" w14:textId="77777777" w:rsidR="00C73722" w:rsidRDefault="001907E2">
      <w:pPr>
        <w:pStyle w:val="Amain"/>
      </w:pPr>
      <w:r>
        <w:tab/>
        <w:t>(3)</w:t>
      </w:r>
      <w:r>
        <w:tab/>
        <w:t xml:space="preserve">If a person holding office as a member mentioned in 1 of the paragraphs of section 20 becomes, before otherwise ceasing to hold the office, a member mentioned in another of those paragraphs, the person ceases, on becoming such a member, to hold the firstmentioned office. </w:t>
      </w:r>
    </w:p>
    <w:p w14:paraId="7C4A13D0" w14:textId="77777777" w:rsidR="00C73722" w:rsidRDefault="001907E2">
      <w:pPr>
        <w:pStyle w:val="Amain"/>
      </w:pPr>
      <w:r>
        <w:tab/>
        <w:t>(4)</w:t>
      </w:r>
      <w:r>
        <w:tab/>
        <w:t xml:space="preserve">If a person becomes a member of the board because of the filling of a casual vacancy in the office of a member mentioned in section 20 (e) or (f) (including a casual vacancy happening because of subsection (3)), that person holds office, subject to this Act and to the statutes, for the remainder of the term of office of the person’s predecessor. </w:t>
      </w:r>
    </w:p>
    <w:p w14:paraId="40E71251" w14:textId="77777777" w:rsidR="00C73722" w:rsidRDefault="001907E2">
      <w:pPr>
        <w:pStyle w:val="AH5Sec"/>
      </w:pPr>
      <w:bookmarkStart w:id="37" w:name="_Toc164163301"/>
      <w:r w:rsidRPr="000974B5">
        <w:rPr>
          <w:rStyle w:val="CharSectNo"/>
        </w:rPr>
        <w:lastRenderedPageBreak/>
        <w:t>23</w:t>
      </w:r>
      <w:r>
        <w:tab/>
        <w:t>Meetings of board</w:t>
      </w:r>
      <w:bookmarkEnd w:id="37"/>
    </w:p>
    <w:p w14:paraId="7BB67BB9" w14:textId="77777777" w:rsidR="00C73722" w:rsidRDefault="001907E2">
      <w:pPr>
        <w:pStyle w:val="Amain"/>
      </w:pPr>
      <w:r>
        <w:tab/>
        <w:t>(1)</w:t>
      </w:r>
      <w:r>
        <w:tab/>
        <w:t xml:space="preserve">Subject to subsection (2), the chairperson of the board is to preside at all meetings of the board at which the chairperson is present. </w:t>
      </w:r>
    </w:p>
    <w:p w14:paraId="22B5614B" w14:textId="77777777" w:rsidR="00C73722" w:rsidRDefault="001907E2">
      <w:pPr>
        <w:pStyle w:val="Amain"/>
      </w:pPr>
      <w:r>
        <w:tab/>
        <w:t>(2)</w:t>
      </w:r>
      <w:r>
        <w:tab/>
        <w:t>If the chairperson—</w:t>
      </w:r>
    </w:p>
    <w:p w14:paraId="2362421B" w14:textId="77777777" w:rsidR="00C73722" w:rsidRDefault="001907E2">
      <w:pPr>
        <w:pStyle w:val="Apara"/>
      </w:pPr>
      <w:r>
        <w:tab/>
        <w:t>(a)</w:t>
      </w:r>
      <w:r>
        <w:tab/>
        <w:t>is not present; or</w:t>
      </w:r>
    </w:p>
    <w:p w14:paraId="0B8EC0B5" w14:textId="77777777" w:rsidR="00C73722" w:rsidRDefault="001907E2">
      <w:pPr>
        <w:pStyle w:val="Apara"/>
      </w:pPr>
      <w:r>
        <w:tab/>
        <w:t>(b)</w:t>
      </w:r>
      <w:r>
        <w:tab/>
        <w:t>declines to preside;</w:t>
      </w:r>
    </w:p>
    <w:p w14:paraId="7E838A62" w14:textId="77777777" w:rsidR="00C73722" w:rsidRDefault="001907E2">
      <w:pPr>
        <w:pStyle w:val="Amainreturn"/>
      </w:pPr>
      <w:r>
        <w:t xml:space="preserve">at a meeting of the board, the members present must elect 1 of the members present to preside at the meeting. </w:t>
      </w:r>
    </w:p>
    <w:p w14:paraId="1760DF5E" w14:textId="77777777" w:rsidR="00C73722" w:rsidRDefault="001907E2">
      <w:pPr>
        <w:pStyle w:val="Amain"/>
      </w:pPr>
      <w:r>
        <w:tab/>
        <w:t>(3)</w:t>
      </w:r>
      <w:r>
        <w:tab/>
        <w:t xml:space="preserve">At a meeting of the board, a quorum consists of a majority of the people for the time being holding office as members of the board. </w:t>
      </w:r>
    </w:p>
    <w:p w14:paraId="7A65E619" w14:textId="77777777" w:rsidR="00C73722" w:rsidRPr="000974B5" w:rsidRDefault="001907E2">
      <w:pPr>
        <w:pStyle w:val="AH3Div"/>
      </w:pPr>
      <w:bookmarkStart w:id="38" w:name="_Toc164163302"/>
      <w:r w:rsidRPr="000974B5">
        <w:rPr>
          <w:rStyle w:val="CharDivNo"/>
        </w:rPr>
        <w:t>Division 2.4</w:t>
      </w:r>
      <w:r>
        <w:tab/>
      </w:r>
      <w:r w:rsidRPr="000974B5">
        <w:rPr>
          <w:rStyle w:val="CharDivText"/>
        </w:rPr>
        <w:t>Senior officers of university</w:t>
      </w:r>
      <w:bookmarkEnd w:id="38"/>
    </w:p>
    <w:p w14:paraId="32393BD4" w14:textId="77777777" w:rsidR="00C73722" w:rsidRDefault="001907E2">
      <w:pPr>
        <w:pStyle w:val="AH5Sec"/>
      </w:pPr>
      <w:bookmarkStart w:id="39" w:name="_Toc164163303"/>
      <w:r w:rsidRPr="000974B5">
        <w:rPr>
          <w:rStyle w:val="CharSectNo"/>
        </w:rPr>
        <w:t>24</w:t>
      </w:r>
      <w:r>
        <w:tab/>
        <w:t>Chancellor</w:t>
      </w:r>
      <w:bookmarkEnd w:id="39"/>
    </w:p>
    <w:p w14:paraId="58B8F979" w14:textId="77777777" w:rsidR="00C73722" w:rsidRDefault="001907E2">
      <w:pPr>
        <w:pStyle w:val="Amain"/>
      </w:pPr>
      <w:r>
        <w:tab/>
        <w:t>(1)</w:t>
      </w:r>
      <w:r>
        <w:tab/>
        <w:t xml:space="preserve">The council must appoint a member of the council or someone else to be the Chancellor of the university. </w:t>
      </w:r>
    </w:p>
    <w:p w14:paraId="4B477F68" w14:textId="6E359F77" w:rsidR="00C73722" w:rsidRDefault="001907E2">
      <w:pPr>
        <w:pStyle w:val="aNote"/>
      </w:pPr>
      <w:r>
        <w:rPr>
          <w:rStyle w:val="charItals"/>
        </w:rPr>
        <w:t xml:space="preserve">Note </w:t>
      </w:r>
      <w:r>
        <w:tab/>
        <w:t xml:space="preserve">For the making of appointments (including acting appointments), see the </w:t>
      </w:r>
      <w:hyperlink r:id="rId39" w:tooltip="A2001-14" w:history="1">
        <w:r w:rsidR="00E50EF9" w:rsidRPr="00E50EF9">
          <w:rPr>
            <w:rStyle w:val="charCitHyperlinkAbbrev"/>
          </w:rPr>
          <w:t>Legislation Act</w:t>
        </w:r>
      </w:hyperlink>
      <w:r>
        <w:t xml:space="preserve">, pt 19.3. </w:t>
      </w:r>
    </w:p>
    <w:p w14:paraId="10EF9A91" w14:textId="77777777" w:rsidR="00C73722" w:rsidRDefault="001907E2">
      <w:pPr>
        <w:pStyle w:val="Amain"/>
      </w:pPr>
      <w:r>
        <w:tab/>
        <w:t>(2)</w:t>
      </w:r>
      <w:r>
        <w:tab/>
        <w:t>The chancellor holds office for the period, and on the conditions, subject to the statutes, that the council decides.</w:t>
      </w:r>
    </w:p>
    <w:p w14:paraId="530961B9" w14:textId="48772B8E" w:rsidR="00C73722" w:rsidRDefault="001907E2">
      <w:pPr>
        <w:pStyle w:val="Amain"/>
      </w:pPr>
      <w:r>
        <w:tab/>
        <w:t>(3)</w:t>
      </w:r>
      <w:r>
        <w:tab/>
        <w:t xml:space="preserve">A person is not eligible to be appointed as the chancellor if the person is disqualified from managing corporations under the </w:t>
      </w:r>
      <w:hyperlink r:id="rId40" w:tooltip="Act 2001 No 50 (Cwlth)" w:history="1">
        <w:r w:rsidR="00E50EF9" w:rsidRPr="00E50EF9">
          <w:rPr>
            <w:rStyle w:val="charCitHyperlinkAbbrev"/>
          </w:rPr>
          <w:t>Corporations Act</w:t>
        </w:r>
      </w:hyperlink>
      <w:r>
        <w:t>, part 2D.6 (Disqualification from managing corporations).</w:t>
      </w:r>
    </w:p>
    <w:p w14:paraId="29F6E720" w14:textId="77777777" w:rsidR="009B38A4" w:rsidRPr="002E063A" w:rsidRDefault="009B38A4" w:rsidP="009B38A4">
      <w:pPr>
        <w:pStyle w:val="Amain"/>
      </w:pPr>
      <w:r w:rsidRPr="002E063A">
        <w:tab/>
        <w:t>(4)</w:t>
      </w:r>
      <w:r w:rsidRPr="002E063A">
        <w:tab/>
        <w:t xml:space="preserve">The council may, by special </w:t>
      </w:r>
      <w:r w:rsidRPr="002E063A">
        <w:rPr>
          <w:szCs w:val="24"/>
          <w:lang w:eastAsia="en-AU"/>
        </w:rPr>
        <w:t xml:space="preserve">resolution, </w:t>
      </w:r>
      <w:r w:rsidRPr="002E063A">
        <w:t>end a person’s appointment as chancellor if the council considers it in the best interests of the university to end the appointment.</w:t>
      </w:r>
    </w:p>
    <w:p w14:paraId="000D8634" w14:textId="7B3A9877" w:rsidR="009B38A4" w:rsidRPr="002E063A" w:rsidRDefault="009B38A4" w:rsidP="009B38A4">
      <w:pPr>
        <w:pStyle w:val="aNote"/>
      </w:pPr>
      <w:r w:rsidRPr="002E063A">
        <w:rPr>
          <w:rStyle w:val="charItals"/>
        </w:rPr>
        <w:t>Note</w:t>
      </w:r>
      <w:r w:rsidRPr="002E063A">
        <w:rPr>
          <w:rStyle w:val="charItals"/>
        </w:rPr>
        <w:tab/>
      </w:r>
      <w:r w:rsidRPr="002E063A">
        <w:rPr>
          <w:lang w:eastAsia="en-AU"/>
        </w:rPr>
        <w:t xml:space="preserve">A chancellor’s appointment also ends if the chancellor resigns (see </w:t>
      </w:r>
      <w:hyperlink r:id="rId41" w:tooltip="A2001-14" w:history="1">
        <w:r w:rsidRPr="002E063A">
          <w:rPr>
            <w:rStyle w:val="charCitHyperlinkAbbrev"/>
          </w:rPr>
          <w:t>Legislation Act</w:t>
        </w:r>
      </w:hyperlink>
      <w:r w:rsidRPr="002E063A">
        <w:rPr>
          <w:lang w:eastAsia="en-AU"/>
        </w:rPr>
        <w:t xml:space="preserve">, s 210), </w:t>
      </w:r>
      <w:r w:rsidRPr="002E063A">
        <w:t>or may end if the chancellor fails to comply</w:t>
      </w:r>
      <w:r w:rsidRPr="002E063A">
        <w:rPr>
          <w:lang w:eastAsia="en-AU"/>
        </w:rPr>
        <w:t xml:space="preserve"> with a duty under </w:t>
      </w:r>
      <w:r w:rsidRPr="002E063A">
        <w:t>s 12A (1) or (2) (see s 12A (4)).</w:t>
      </w:r>
    </w:p>
    <w:p w14:paraId="21E2289F" w14:textId="77777777" w:rsidR="009B38A4" w:rsidRPr="002E063A" w:rsidRDefault="009B38A4" w:rsidP="000F5DBB">
      <w:pPr>
        <w:pStyle w:val="Amain"/>
        <w:keepNext/>
        <w:rPr>
          <w:lang w:eastAsia="en-AU"/>
        </w:rPr>
      </w:pPr>
      <w:r w:rsidRPr="002E063A">
        <w:rPr>
          <w:lang w:eastAsia="en-AU"/>
        </w:rPr>
        <w:lastRenderedPageBreak/>
        <w:tab/>
        <w:t>(5)</w:t>
      </w:r>
      <w:r w:rsidRPr="002E063A">
        <w:rPr>
          <w:lang w:eastAsia="en-AU"/>
        </w:rPr>
        <w:tab/>
        <w:t>In this section:</w:t>
      </w:r>
    </w:p>
    <w:p w14:paraId="7C3D2A49" w14:textId="77777777" w:rsidR="009B38A4" w:rsidRPr="002E063A" w:rsidRDefault="009B38A4" w:rsidP="009B38A4">
      <w:pPr>
        <w:pStyle w:val="aDef"/>
        <w:rPr>
          <w:lang w:eastAsia="en-AU"/>
        </w:rPr>
      </w:pPr>
      <w:r w:rsidRPr="002E063A">
        <w:rPr>
          <w:rStyle w:val="charBoldItals"/>
        </w:rPr>
        <w:t>special resolution</w:t>
      </w:r>
      <w:r w:rsidRPr="002E063A">
        <w:rPr>
          <w:lang w:eastAsia="en-AU"/>
        </w:rPr>
        <w:t xml:space="preserve">, of the council, means a resolution </w:t>
      </w:r>
      <w:r w:rsidRPr="002E063A">
        <w:rPr>
          <w:szCs w:val="24"/>
          <w:lang w:eastAsia="en-AU"/>
        </w:rPr>
        <w:t xml:space="preserve">passed by at least </w:t>
      </w:r>
      <w:r w:rsidRPr="002E063A">
        <w:rPr>
          <w:position w:val="6"/>
          <w:sz w:val="18"/>
          <w:szCs w:val="24"/>
          <w:lang w:eastAsia="en-AU"/>
        </w:rPr>
        <w:t>2</w:t>
      </w:r>
      <w:r w:rsidRPr="002E063A">
        <w:rPr>
          <w:szCs w:val="24"/>
          <w:lang w:eastAsia="en-AU"/>
        </w:rPr>
        <w:t>/</w:t>
      </w:r>
      <w:r w:rsidRPr="002E063A">
        <w:rPr>
          <w:sz w:val="18"/>
          <w:szCs w:val="24"/>
          <w:lang w:eastAsia="en-AU"/>
        </w:rPr>
        <w:t>3</w:t>
      </w:r>
      <w:r w:rsidRPr="002E063A">
        <w:rPr>
          <w:szCs w:val="24"/>
          <w:lang w:eastAsia="en-AU"/>
        </w:rPr>
        <w:t xml:space="preserve"> of the total members of the council for the time being at 2 consecutive meetings of the council.</w:t>
      </w:r>
    </w:p>
    <w:p w14:paraId="518C27C8" w14:textId="77777777" w:rsidR="00C73722" w:rsidRDefault="001907E2">
      <w:pPr>
        <w:pStyle w:val="AH5Sec"/>
      </w:pPr>
      <w:bookmarkStart w:id="40" w:name="_Toc164163304"/>
      <w:r w:rsidRPr="000974B5">
        <w:rPr>
          <w:rStyle w:val="CharSectNo"/>
        </w:rPr>
        <w:t>24A</w:t>
      </w:r>
      <w:r>
        <w:tab/>
        <w:t>Deputy chancellor</w:t>
      </w:r>
      <w:bookmarkEnd w:id="40"/>
    </w:p>
    <w:p w14:paraId="08DF07D7" w14:textId="77777777" w:rsidR="00C73722" w:rsidRDefault="001907E2">
      <w:pPr>
        <w:pStyle w:val="Amain"/>
      </w:pPr>
      <w:r>
        <w:tab/>
        <w:t>(1)</w:t>
      </w:r>
      <w:r>
        <w:tab/>
        <w:t>The council must appoint a member of the council to be the Deputy Chancellor of the university.</w:t>
      </w:r>
    </w:p>
    <w:p w14:paraId="6F3C70F6" w14:textId="75BD7AC2" w:rsidR="00C73722" w:rsidRDefault="001907E2">
      <w:pPr>
        <w:pStyle w:val="aNote"/>
      </w:pPr>
      <w:r>
        <w:rPr>
          <w:rStyle w:val="charItals"/>
        </w:rPr>
        <w:t>Note</w:t>
      </w:r>
      <w:r>
        <w:tab/>
        <w:t xml:space="preserve">For the making of appointments (including acting appointments), see the </w:t>
      </w:r>
      <w:hyperlink r:id="rId42" w:tooltip="A2001-14" w:history="1">
        <w:r w:rsidR="00E50EF9" w:rsidRPr="00E50EF9">
          <w:rPr>
            <w:rStyle w:val="charCitHyperlinkAbbrev"/>
          </w:rPr>
          <w:t>Legislation Act</w:t>
        </w:r>
      </w:hyperlink>
      <w:r>
        <w:t xml:space="preserve">, pt 19.3. </w:t>
      </w:r>
    </w:p>
    <w:p w14:paraId="7CC66D7F" w14:textId="77777777" w:rsidR="00C73722" w:rsidRDefault="001907E2">
      <w:pPr>
        <w:pStyle w:val="Amain"/>
      </w:pPr>
      <w:r>
        <w:tab/>
        <w:t>(2)</w:t>
      </w:r>
      <w:r>
        <w:tab/>
        <w:t>The deputy chancellor holds office for the period, and on the conditions, subject to the statutes, that the council decides.</w:t>
      </w:r>
    </w:p>
    <w:p w14:paraId="6363A323" w14:textId="77777777" w:rsidR="00C73722" w:rsidRDefault="001907E2">
      <w:pPr>
        <w:pStyle w:val="Amain"/>
      </w:pPr>
      <w:r>
        <w:tab/>
        <w:t>(3)</w:t>
      </w:r>
      <w:r>
        <w:tab/>
        <w:t>The deputy chancellor acts as the chancellor—</w:t>
      </w:r>
    </w:p>
    <w:p w14:paraId="00765541" w14:textId="77777777" w:rsidR="00C73722" w:rsidRDefault="001907E2">
      <w:pPr>
        <w:pStyle w:val="Apara"/>
      </w:pPr>
      <w:r>
        <w:tab/>
        <w:t>(a)</w:t>
      </w:r>
      <w:r>
        <w:tab/>
        <w:t>during any vacancy in the office of chancellor; or</w:t>
      </w:r>
    </w:p>
    <w:p w14:paraId="56B1426E" w14:textId="77777777" w:rsidR="00C73722" w:rsidRDefault="001907E2">
      <w:pPr>
        <w:pStyle w:val="Apara"/>
      </w:pPr>
      <w:r>
        <w:tab/>
        <w:t>(b)</w:t>
      </w:r>
      <w:r>
        <w:tab/>
        <w:t>when the chancellor is for any reason unable to exercise the functions of the office of chancellor.</w:t>
      </w:r>
    </w:p>
    <w:p w14:paraId="694E490E" w14:textId="77777777" w:rsidR="009B38A4" w:rsidRPr="002E063A" w:rsidRDefault="009B38A4" w:rsidP="009B38A4">
      <w:pPr>
        <w:pStyle w:val="Amain"/>
      </w:pPr>
      <w:r w:rsidRPr="002E063A">
        <w:tab/>
        <w:t>(4)</w:t>
      </w:r>
      <w:r w:rsidRPr="002E063A">
        <w:tab/>
        <w:t xml:space="preserve">The council may, by special </w:t>
      </w:r>
      <w:r w:rsidRPr="002E063A">
        <w:rPr>
          <w:szCs w:val="24"/>
          <w:lang w:eastAsia="en-AU"/>
        </w:rPr>
        <w:t xml:space="preserve">resolution, </w:t>
      </w:r>
      <w:r w:rsidRPr="002E063A">
        <w:t>end a person’s appointment as deputy chancellor if the council considers it in the best interests of the university to end the appointment.</w:t>
      </w:r>
    </w:p>
    <w:p w14:paraId="7B55943F" w14:textId="12096383" w:rsidR="009B38A4" w:rsidRPr="002E063A" w:rsidRDefault="009B38A4" w:rsidP="009B38A4">
      <w:pPr>
        <w:pStyle w:val="aNote"/>
      </w:pPr>
      <w:r w:rsidRPr="002E063A">
        <w:rPr>
          <w:rStyle w:val="charItals"/>
        </w:rPr>
        <w:t>Note</w:t>
      </w:r>
      <w:r w:rsidRPr="002E063A">
        <w:rPr>
          <w:rStyle w:val="charItals"/>
        </w:rPr>
        <w:tab/>
      </w:r>
      <w:r w:rsidRPr="002E063A">
        <w:rPr>
          <w:lang w:eastAsia="en-AU"/>
        </w:rPr>
        <w:t>A deputy chancellor’s appointment also</w:t>
      </w:r>
      <w:r w:rsidRPr="002E063A">
        <w:t xml:space="preserve"> </w:t>
      </w:r>
      <w:r w:rsidRPr="002E063A">
        <w:rPr>
          <w:lang w:eastAsia="en-AU"/>
        </w:rPr>
        <w:t xml:space="preserve">ends if the deputy chancellor resigns (see </w:t>
      </w:r>
      <w:hyperlink r:id="rId43" w:tooltip="A2001-14" w:history="1">
        <w:r w:rsidRPr="002E063A">
          <w:rPr>
            <w:rStyle w:val="charCitHyperlinkAbbrev"/>
          </w:rPr>
          <w:t>Legislation Act</w:t>
        </w:r>
      </w:hyperlink>
      <w:r w:rsidRPr="002E063A">
        <w:rPr>
          <w:lang w:eastAsia="en-AU"/>
        </w:rPr>
        <w:t>, s 210)</w:t>
      </w:r>
      <w:r w:rsidRPr="002E063A">
        <w:t>, or may end if the deputy chancellor fails to comply</w:t>
      </w:r>
      <w:r w:rsidRPr="002E063A">
        <w:rPr>
          <w:lang w:eastAsia="en-AU"/>
        </w:rPr>
        <w:t xml:space="preserve"> with a duty under </w:t>
      </w:r>
      <w:r w:rsidRPr="002E063A">
        <w:t>s 12A (1) or (2) (see s 12A (4)).</w:t>
      </w:r>
    </w:p>
    <w:p w14:paraId="1D251FE3" w14:textId="77777777" w:rsidR="009B38A4" w:rsidRPr="002E063A" w:rsidRDefault="009B38A4" w:rsidP="009B38A4">
      <w:pPr>
        <w:pStyle w:val="Amain"/>
        <w:rPr>
          <w:lang w:eastAsia="en-AU"/>
        </w:rPr>
      </w:pPr>
      <w:r w:rsidRPr="002E063A">
        <w:rPr>
          <w:lang w:eastAsia="en-AU"/>
        </w:rPr>
        <w:tab/>
        <w:t>(5)</w:t>
      </w:r>
      <w:r w:rsidRPr="002E063A">
        <w:rPr>
          <w:lang w:eastAsia="en-AU"/>
        </w:rPr>
        <w:tab/>
        <w:t>In this section:</w:t>
      </w:r>
    </w:p>
    <w:p w14:paraId="344509A1" w14:textId="77777777" w:rsidR="009B38A4" w:rsidRPr="002E063A" w:rsidRDefault="009B38A4" w:rsidP="009B38A4">
      <w:pPr>
        <w:pStyle w:val="aDef"/>
        <w:rPr>
          <w:lang w:eastAsia="en-AU"/>
        </w:rPr>
      </w:pPr>
      <w:r w:rsidRPr="002E063A">
        <w:rPr>
          <w:rStyle w:val="charBoldItals"/>
        </w:rPr>
        <w:t>special resolution</w:t>
      </w:r>
      <w:r w:rsidRPr="002E063A">
        <w:rPr>
          <w:lang w:eastAsia="en-AU"/>
        </w:rPr>
        <w:t>, of the council—see section 24 (5).</w:t>
      </w:r>
    </w:p>
    <w:p w14:paraId="578F27E0" w14:textId="77777777" w:rsidR="00C73722" w:rsidRDefault="001907E2">
      <w:pPr>
        <w:pStyle w:val="AH5Sec"/>
      </w:pPr>
      <w:bookmarkStart w:id="41" w:name="_Toc164163305"/>
      <w:r w:rsidRPr="000974B5">
        <w:rPr>
          <w:rStyle w:val="CharSectNo"/>
        </w:rPr>
        <w:t>25</w:t>
      </w:r>
      <w:r>
        <w:tab/>
        <w:t>Vice-chancellor and president</w:t>
      </w:r>
      <w:bookmarkEnd w:id="41"/>
    </w:p>
    <w:p w14:paraId="29F993AB" w14:textId="77777777" w:rsidR="00C73722" w:rsidRDefault="001907E2">
      <w:pPr>
        <w:pStyle w:val="Amain"/>
      </w:pPr>
      <w:r>
        <w:tab/>
        <w:t>(1)</w:t>
      </w:r>
      <w:r>
        <w:tab/>
        <w:t xml:space="preserve">The council must appoint a member of the council or another person to be the Vice-Chancellor and President of the university. </w:t>
      </w:r>
    </w:p>
    <w:p w14:paraId="66A2D20C" w14:textId="77777777" w:rsidR="00C73722" w:rsidRDefault="001907E2" w:rsidP="000F5DBB">
      <w:pPr>
        <w:pStyle w:val="Amain"/>
        <w:keepNext/>
      </w:pPr>
      <w:r>
        <w:lastRenderedPageBreak/>
        <w:tab/>
        <w:t>(2)</w:t>
      </w:r>
      <w:r>
        <w:tab/>
        <w:t>The vice-chancellor—</w:t>
      </w:r>
    </w:p>
    <w:p w14:paraId="0F6108C7" w14:textId="77777777" w:rsidR="00C73722" w:rsidRDefault="001907E2">
      <w:pPr>
        <w:pStyle w:val="Apara"/>
      </w:pPr>
      <w:r>
        <w:tab/>
        <w:t>(a)</w:t>
      </w:r>
      <w:r>
        <w:tab/>
        <w:t>is the executive officer of the university; and</w:t>
      </w:r>
    </w:p>
    <w:p w14:paraId="189A7BC8" w14:textId="77777777" w:rsidR="00C73722" w:rsidRDefault="001907E2">
      <w:pPr>
        <w:pStyle w:val="Apara"/>
      </w:pPr>
      <w:r>
        <w:tab/>
        <w:t>(b)</w:t>
      </w:r>
      <w:r>
        <w:tab/>
        <w:t xml:space="preserve">has the functions that the statutes prescribe or, subject to the statutes, the council decides. </w:t>
      </w:r>
    </w:p>
    <w:p w14:paraId="798B780D" w14:textId="77777777" w:rsidR="00C73722" w:rsidRDefault="001907E2">
      <w:pPr>
        <w:pStyle w:val="Amain"/>
      </w:pPr>
      <w:r>
        <w:tab/>
        <w:t>(3)</w:t>
      </w:r>
      <w:r>
        <w:tab/>
        <w:t xml:space="preserve">The vice-chancellor holds office for the period, and on the conditions, subject to the statutes, that the council decides. </w:t>
      </w:r>
    </w:p>
    <w:p w14:paraId="7689871A" w14:textId="372FA1DC" w:rsidR="00C73722" w:rsidRDefault="001907E2">
      <w:pPr>
        <w:pStyle w:val="Amain"/>
      </w:pPr>
      <w:r>
        <w:tab/>
        <w:t>(4)</w:t>
      </w:r>
      <w:r>
        <w:tab/>
        <w:t xml:space="preserve">A person is not eligible to be appointed as the vice-chancellor if the person is disqualified from managing corporations under the </w:t>
      </w:r>
      <w:hyperlink r:id="rId44" w:tooltip="Act 2001 No 50 (Cwlth)" w:history="1">
        <w:r w:rsidR="00E50EF9" w:rsidRPr="00E50EF9">
          <w:rPr>
            <w:rStyle w:val="charCitHyperlinkAbbrev"/>
          </w:rPr>
          <w:t>Corporations Act</w:t>
        </w:r>
      </w:hyperlink>
      <w:r>
        <w:t>, part 2D.6 (Disqualification from managing corporations).</w:t>
      </w:r>
    </w:p>
    <w:p w14:paraId="1510DE5E" w14:textId="77777777" w:rsidR="00C73722" w:rsidRPr="000974B5" w:rsidRDefault="001907E2">
      <w:pPr>
        <w:pStyle w:val="AH3Div"/>
      </w:pPr>
      <w:bookmarkStart w:id="42" w:name="_Toc164163306"/>
      <w:r w:rsidRPr="000974B5">
        <w:rPr>
          <w:rStyle w:val="CharDivNo"/>
        </w:rPr>
        <w:t>Division 2.5</w:t>
      </w:r>
      <w:r>
        <w:tab/>
      </w:r>
      <w:r w:rsidRPr="000974B5">
        <w:rPr>
          <w:rStyle w:val="CharDivText"/>
        </w:rPr>
        <w:t>Miscellaneous</w:t>
      </w:r>
      <w:bookmarkEnd w:id="42"/>
    </w:p>
    <w:p w14:paraId="432F819B" w14:textId="77777777" w:rsidR="00C73722" w:rsidRDefault="001907E2">
      <w:pPr>
        <w:pStyle w:val="AH5Sec"/>
      </w:pPr>
      <w:bookmarkStart w:id="43" w:name="_Toc164163307"/>
      <w:r w:rsidRPr="000974B5">
        <w:rPr>
          <w:rStyle w:val="CharSectNo"/>
        </w:rPr>
        <w:t>28</w:t>
      </w:r>
      <w:r>
        <w:tab/>
        <w:t>Execution of contracts</w:t>
      </w:r>
      <w:bookmarkEnd w:id="43"/>
    </w:p>
    <w:p w14:paraId="108BFFC3" w14:textId="77777777" w:rsidR="00C73722" w:rsidRDefault="001907E2">
      <w:pPr>
        <w:pStyle w:val="Amain"/>
      </w:pPr>
      <w:r>
        <w:tab/>
        <w:t>(1)</w:t>
      </w:r>
      <w:r>
        <w:tab/>
        <w:t xml:space="preserve">Any contract that, if made between private people, would be by law required to be in writing under seal may be made on behalf of the university in writing under the seal of the university. </w:t>
      </w:r>
    </w:p>
    <w:p w14:paraId="65DF9742" w14:textId="77777777" w:rsidR="00C73722" w:rsidRDefault="001907E2" w:rsidP="002D7B46">
      <w:pPr>
        <w:pStyle w:val="Amain"/>
        <w:keepNext/>
        <w:keepLines/>
      </w:pPr>
      <w:r>
        <w:tab/>
        <w:t>(2)</w:t>
      </w:r>
      <w:r>
        <w:tab/>
        <w:t xml:space="preserve">Any contract to which subsection (1) does not apply may be made on behalf of the university by anyone acting with the authority of the council, express or implied, and, if such a contract is made in writing, it may be executed on behalf of the university by the person. </w:t>
      </w:r>
    </w:p>
    <w:p w14:paraId="4DBA9A63" w14:textId="77777777" w:rsidR="00C73722" w:rsidRDefault="001907E2">
      <w:pPr>
        <w:pStyle w:val="AH5Sec"/>
      </w:pPr>
      <w:bookmarkStart w:id="44" w:name="_Toc164163308"/>
      <w:r w:rsidRPr="000974B5">
        <w:rPr>
          <w:rStyle w:val="CharSectNo"/>
        </w:rPr>
        <w:t>29</w:t>
      </w:r>
      <w:r>
        <w:tab/>
        <w:t>Validity of acts and proceedings</w:t>
      </w:r>
      <w:bookmarkEnd w:id="44"/>
    </w:p>
    <w:p w14:paraId="0AC1B8E3" w14:textId="77777777" w:rsidR="00C73722" w:rsidRDefault="001907E2">
      <w:pPr>
        <w:pStyle w:val="Amain"/>
      </w:pPr>
      <w:r>
        <w:tab/>
        <w:t>(1)</w:t>
      </w:r>
      <w:r>
        <w:tab/>
        <w:t>This section applies to the following acts and proceedings:</w:t>
      </w:r>
    </w:p>
    <w:p w14:paraId="44DE85AD" w14:textId="77777777" w:rsidR="00C73722" w:rsidRDefault="001907E2">
      <w:pPr>
        <w:pStyle w:val="Apara"/>
      </w:pPr>
      <w:r>
        <w:tab/>
        <w:t>(a)</w:t>
      </w:r>
      <w:r>
        <w:tab/>
        <w:t>an act or proceeding of the council or the board;</w:t>
      </w:r>
    </w:p>
    <w:p w14:paraId="27BB13F1" w14:textId="77777777" w:rsidR="00C73722" w:rsidRDefault="001907E2">
      <w:pPr>
        <w:pStyle w:val="Apara"/>
      </w:pPr>
      <w:r>
        <w:tab/>
        <w:t>(b)</w:t>
      </w:r>
      <w:r>
        <w:tab/>
        <w:t>an act or proceeding of the members, or a committee, of the council or the board;</w:t>
      </w:r>
    </w:p>
    <w:p w14:paraId="4EF8D313" w14:textId="77777777" w:rsidR="00C73722" w:rsidRDefault="001907E2">
      <w:pPr>
        <w:pStyle w:val="Apara"/>
      </w:pPr>
      <w:r>
        <w:tab/>
        <w:t>(c)</w:t>
      </w:r>
      <w:r>
        <w:tab/>
        <w:t xml:space="preserve">an act done by the chancellor or vice-chancellor. </w:t>
      </w:r>
    </w:p>
    <w:p w14:paraId="3AC66787" w14:textId="77777777" w:rsidR="00C73722" w:rsidRDefault="001907E2" w:rsidP="000F5DBB">
      <w:pPr>
        <w:pStyle w:val="Amain"/>
        <w:keepNext/>
      </w:pPr>
      <w:r>
        <w:lastRenderedPageBreak/>
        <w:tab/>
        <w:t>(2)</w:t>
      </w:r>
      <w:r>
        <w:tab/>
        <w:t>An act or proceeding is not invalid because of—</w:t>
      </w:r>
    </w:p>
    <w:p w14:paraId="687E87E6" w14:textId="77777777" w:rsidR="00C73722" w:rsidRDefault="001907E2">
      <w:pPr>
        <w:pStyle w:val="Apara"/>
      </w:pPr>
      <w:r>
        <w:tab/>
        <w:t>(a)</w:t>
      </w:r>
      <w:r>
        <w:tab/>
        <w:t>a defect in the appointment, election, choosing or admission of—</w:t>
      </w:r>
    </w:p>
    <w:p w14:paraId="593064EF" w14:textId="77777777" w:rsidR="00C73722" w:rsidRDefault="001907E2">
      <w:pPr>
        <w:pStyle w:val="Asubpara"/>
      </w:pPr>
      <w:r>
        <w:tab/>
        <w:t>(i)</w:t>
      </w:r>
      <w:r>
        <w:tab/>
        <w:t>the chancellor or vice-chancellor; or</w:t>
      </w:r>
    </w:p>
    <w:p w14:paraId="309D119F" w14:textId="77777777" w:rsidR="00C73722" w:rsidRDefault="001907E2">
      <w:pPr>
        <w:pStyle w:val="Asubpara"/>
      </w:pPr>
      <w:r>
        <w:tab/>
        <w:t>(ii)</w:t>
      </w:r>
      <w:r>
        <w:tab/>
        <w:t>any other member of the council or the board or of a committee of either; or</w:t>
      </w:r>
    </w:p>
    <w:p w14:paraId="14B9D0B7" w14:textId="77777777" w:rsidR="00C73722" w:rsidRDefault="001907E2">
      <w:pPr>
        <w:pStyle w:val="Apara"/>
      </w:pPr>
      <w:r>
        <w:tab/>
        <w:t>(b)</w:t>
      </w:r>
      <w:r>
        <w:tab/>
        <w:t>the disqualification of a member of the council or the board or of a committee of the council or the board from membership of the council, board or committee; or</w:t>
      </w:r>
    </w:p>
    <w:p w14:paraId="3788A8B0" w14:textId="77777777" w:rsidR="00C73722" w:rsidRDefault="001907E2">
      <w:pPr>
        <w:pStyle w:val="Apara"/>
      </w:pPr>
      <w:r>
        <w:tab/>
        <w:t>(c)</w:t>
      </w:r>
      <w:r>
        <w:tab/>
        <w:t>a defect in the calling of a meeting.</w:t>
      </w:r>
    </w:p>
    <w:p w14:paraId="10BC4839" w14:textId="77777777" w:rsidR="00C73722" w:rsidRDefault="001907E2">
      <w:pPr>
        <w:pStyle w:val="AH5Sec"/>
      </w:pPr>
      <w:bookmarkStart w:id="45" w:name="_Toc164163309"/>
      <w:r w:rsidRPr="000974B5">
        <w:rPr>
          <w:rStyle w:val="CharSectNo"/>
        </w:rPr>
        <w:t>29A</w:t>
      </w:r>
      <w:r>
        <w:tab/>
        <w:t>Immunity from suit</w:t>
      </w:r>
      <w:bookmarkEnd w:id="45"/>
    </w:p>
    <w:p w14:paraId="222B75D8" w14:textId="77777777" w:rsidR="00C73722" w:rsidRDefault="001907E2">
      <w:pPr>
        <w:pStyle w:val="Amainreturn"/>
      </w:pPr>
      <w:r>
        <w:t>No action, suit or proceeding lies against a person who is or has been a member of the council in relation to an act done or omitted to be done honestly in the exercise, or purported exercise, of a function under this Act.</w:t>
      </w:r>
    </w:p>
    <w:p w14:paraId="7854AFB7" w14:textId="77777777" w:rsidR="00C73722" w:rsidRDefault="001907E2">
      <w:pPr>
        <w:pStyle w:val="PageBreak"/>
      </w:pPr>
      <w:r>
        <w:br w:type="page"/>
      </w:r>
    </w:p>
    <w:p w14:paraId="63E5EDEC" w14:textId="77777777" w:rsidR="00C73722" w:rsidRPr="000974B5" w:rsidRDefault="001907E2">
      <w:pPr>
        <w:pStyle w:val="AH2Part"/>
      </w:pPr>
      <w:bookmarkStart w:id="46" w:name="_Toc164163310"/>
      <w:r w:rsidRPr="000974B5">
        <w:rPr>
          <w:rStyle w:val="CharPartNo"/>
        </w:rPr>
        <w:lastRenderedPageBreak/>
        <w:t>Part 3</w:t>
      </w:r>
      <w:r>
        <w:tab/>
      </w:r>
      <w:r w:rsidRPr="000974B5">
        <w:rPr>
          <w:rStyle w:val="CharPartText"/>
        </w:rPr>
        <w:t>Financial and commercial matters</w:t>
      </w:r>
      <w:bookmarkEnd w:id="46"/>
    </w:p>
    <w:p w14:paraId="06E56D0D" w14:textId="77777777" w:rsidR="00C73722" w:rsidRPr="000974B5" w:rsidRDefault="001907E2">
      <w:pPr>
        <w:pStyle w:val="AH3Div"/>
      </w:pPr>
      <w:bookmarkStart w:id="47" w:name="_Toc164163311"/>
      <w:r w:rsidRPr="000974B5">
        <w:rPr>
          <w:rStyle w:val="CharDivNo"/>
        </w:rPr>
        <w:t>Division 3.1</w:t>
      </w:r>
      <w:r>
        <w:tab/>
      </w:r>
      <w:r w:rsidRPr="000974B5">
        <w:rPr>
          <w:rStyle w:val="CharDivText"/>
        </w:rPr>
        <w:t>Fees</w:t>
      </w:r>
      <w:bookmarkEnd w:id="47"/>
    </w:p>
    <w:p w14:paraId="2A9537EF" w14:textId="77777777" w:rsidR="00C73722" w:rsidRDefault="001907E2">
      <w:pPr>
        <w:pStyle w:val="AH5Sec"/>
      </w:pPr>
      <w:bookmarkStart w:id="48" w:name="_Toc164163312"/>
      <w:r w:rsidRPr="000974B5">
        <w:rPr>
          <w:rStyle w:val="CharSectNo"/>
        </w:rPr>
        <w:t>30</w:t>
      </w:r>
      <w:r>
        <w:tab/>
        <w:t>Fees</w:t>
      </w:r>
      <w:bookmarkEnd w:id="48"/>
    </w:p>
    <w:p w14:paraId="398F85BF" w14:textId="77777777" w:rsidR="00C73722" w:rsidRDefault="001907E2">
      <w:pPr>
        <w:pStyle w:val="Amainreturn"/>
      </w:pPr>
      <w:r>
        <w:t>Fees payable to the university, including student contribution amounts and tuition fees, are payable in accordance with the statutes.</w:t>
      </w:r>
    </w:p>
    <w:p w14:paraId="520AB386" w14:textId="77777777" w:rsidR="00C73722" w:rsidRPr="000974B5" w:rsidRDefault="001907E2">
      <w:pPr>
        <w:pStyle w:val="AH3Div"/>
      </w:pPr>
      <w:bookmarkStart w:id="49" w:name="_Toc164163313"/>
      <w:r w:rsidRPr="000974B5">
        <w:rPr>
          <w:rStyle w:val="CharDivNo"/>
        </w:rPr>
        <w:t>Division 3.2</w:t>
      </w:r>
      <w:r>
        <w:tab/>
      </w:r>
      <w:r w:rsidRPr="000974B5">
        <w:rPr>
          <w:rStyle w:val="CharDivText"/>
        </w:rPr>
        <w:t>Finances of university</w:t>
      </w:r>
      <w:bookmarkEnd w:id="49"/>
    </w:p>
    <w:p w14:paraId="7F95EBED" w14:textId="77777777" w:rsidR="00C73722" w:rsidRDefault="001907E2">
      <w:pPr>
        <w:pStyle w:val="AH5Sec"/>
      </w:pPr>
      <w:bookmarkStart w:id="50" w:name="_Toc164163314"/>
      <w:r w:rsidRPr="000974B5">
        <w:rPr>
          <w:rStyle w:val="CharSectNo"/>
        </w:rPr>
        <w:t>33</w:t>
      </w:r>
      <w:r>
        <w:tab/>
        <w:t>Application of fees and other money</w:t>
      </w:r>
      <w:bookmarkEnd w:id="50"/>
    </w:p>
    <w:p w14:paraId="3588D18B" w14:textId="77777777" w:rsidR="00C73722" w:rsidRDefault="001907E2">
      <w:pPr>
        <w:pStyle w:val="Amainreturn"/>
        <w:keepNext/>
      </w:pPr>
      <w:r>
        <w:t>The council must apply the following only for the purposes of the university:</w:t>
      </w:r>
    </w:p>
    <w:p w14:paraId="5CDB9171" w14:textId="620AF396" w:rsidR="00C73722" w:rsidRDefault="001907E2">
      <w:pPr>
        <w:pStyle w:val="Apara"/>
      </w:pPr>
      <w:r>
        <w:tab/>
        <w:t>(a)</w:t>
      </w:r>
      <w:r>
        <w:tab/>
        <w:t xml:space="preserve">any financial assistance paid to the university under the </w:t>
      </w:r>
      <w:hyperlink r:id="rId45" w:tooltip="Higher Education Support Act 2003" w:history="1">
        <w:r w:rsidR="006D0B78" w:rsidRPr="006D0B78">
          <w:rPr>
            <w:rStyle w:val="charCitHyperlinkAbbrev"/>
          </w:rPr>
          <w:t>Commonwealth Act</w:t>
        </w:r>
      </w:hyperlink>
      <w:r>
        <w:t>;</w:t>
      </w:r>
    </w:p>
    <w:p w14:paraId="6E6794FC" w14:textId="12C2D96A" w:rsidR="00C73722" w:rsidRDefault="001907E2">
      <w:pPr>
        <w:pStyle w:val="Apara"/>
      </w:pPr>
      <w:r>
        <w:tab/>
        <w:t>(b)</w:t>
      </w:r>
      <w:r>
        <w:tab/>
        <w:t xml:space="preserve">student contribution amounts paid to the university under the </w:t>
      </w:r>
      <w:hyperlink r:id="rId46" w:tooltip="Higher Education Support Act 2003" w:history="1">
        <w:r w:rsidR="006D0B78" w:rsidRPr="006D0B78">
          <w:rPr>
            <w:rStyle w:val="charCitHyperlinkAbbrev"/>
          </w:rPr>
          <w:t>Commonwealth Act</w:t>
        </w:r>
      </w:hyperlink>
      <w:r>
        <w:t>;</w:t>
      </w:r>
    </w:p>
    <w:p w14:paraId="16CB67D5" w14:textId="320EB2C0" w:rsidR="00C73722" w:rsidRDefault="001907E2">
      <w:pPr>
        <w:pStyle w:val="Apara"/>
      </w:pPr>
      <w:r>
        <w:tab/>
        <w:t>(c)</w:t>
      </w:r>
      <w:r>
        <w:tab/>
        <w:t xml:space="preserve">tuition fees paid to the university under the </w:t>
      </w:r>
      <w:hyperlink r:id="rId47" w:tooltip="Higher Education Support Act 2003" w:history="1">
        <w:r w:rsidR="006D0B78" w:rsidRPr="006D0B78">
          <w:rPr>
            <w:rStyle w:val="charCitHyperlinkAbbrev"/>
          </w:rPr>
          <w:t>Commonwealth Act</w:t>
        </w:r>
      </w:hyperlink>
      <w:r>
        <w:t>;</w:t>
      </w:r>
    </w:p>
    <w:p w14:paraId="145B1998" w14:textId="77777777" w:rsidR="00C73722" w:rsidRDefault="001907E2">
      <w:pPr>
        <w:pStyle w:val="Apara"/>
      </w:pPr>
      <w:r>
        <w:tab/>
        <w:t>(d)</w:t>
      </w:r>
      <w:r>
        <w:tab/>
        <w:t>any other money received by the university under this Act or otherwise.</w:t>
      </w:r>
    </w:p>
    <w:p w14:paraId="05F18D13" w14:textId="77777777" w:rsidR="00C73722" w:rsidRDefault="001907E2">
      <w:pPr>
        <w:pStyle w:val="AH5Sec"/>
      </w:pPr>
      <w:bookmarkStart w:id="51" w:name="_Toc164163315"/>
      <w:r w:rsidRPr="000974B5">
        <w:rPr>
          <w:rStyle w:val="CharSectNo"/>
        </w:rPr>
        <w:t>34</w:t>
      </w:r>
      <w:r>
        <w:tab/>
        <w:t>Borrowing</w:t>
      </w:r>
      <w:bookmarkEnd w:id="51"/>
    </w:p>
    <w:p w14:paraId="1EBDD5DD" w14:textId="77777777" w:rsidR="00C73722" w:rsidRDefault="001907E2">
      <w:pPr>
        <w:pStyle w:val="Amain"/>
      </w:pPr>
      <w:r>
        <w:tab/>
        <w:t>(1)</w:t>
      </w:r>
      <w:r>
        <w:tab/>
        <w:t xml:space="preserve">Subject to subsection (2), the university may borrow money. </w:t>
      </w:r>
    </w:p>
    <w:p w14:paraId="73C24F75" w14:textId="77777777" w:rsidR="00C73722" w:rsidRDefault="001907E2" w:rsidP="002D7B46">
      <w:pPr>
        <w:pStyle w:val="Amain"/>
        <w:keepNext/>
      </w:pPr>
      <w:r>
        <w:tab/>
        <w:t>(2)</w:t>
      </w:r>
      <w:r>
        <w:tab/>
        <w:t>The university’s power to borrow is subject to the limits that the Treasurer decides about—</w:t>
      </w:r>
    </w:p>
    <w:p w14:paraId="006F22FC" w14:textId="77777777" w:rsidR="00C73722" w:rsidRDefault="001907E2">
      <w:pPr>
        <w:pStyle w:val="Apara"/>
      </w:pPr>
      <w:r>
        <w:tab/>
        <w:t>(a)</w:t>
      </w:r>
      <w:r>
        <w:tab/>
        <w:t>the total amount of money (other than interest) that may be owed by the university at any time as a result of borrowings; and</w:t>
      </w:r>
    </w:p>
    <w:p w14:paraId="429DCB2E" w14:textId="77777777" w:rsidR="00C73722" w:rsidRDefault="001907E2">
      <w:pPr>
        <w:pStyle w:val="Apara"/>
      </w:pPr>
      <w:r>
        <w:tab/>
        <w:t>(b)</w:t>
      </w:r>
      <w:r>
        <w:tab/>
        <w:t xml:space="preserve">the periods for which money may be borrowed. </w:t>
      </w:r>
    </w:p>
    <w:p w14:paraId="3A886EF1" w14:textId="77777777" w:rsidR="00C73722" w:rsidRDefault="001907E2">
      <w:pPr>
        <w:pStyle w:val="AH5Sec"/>
      </w:pPr>
      <w:bookmarkStart w:id="52" w:name="_Toc164163316"/>
      <w:r w:rsidRPr="000974B5">
        <w:rPr>
          <w:rStyle w:val="CharSectNo"/>
        </w:rPr>
        <w:lastRenderedPageBreak/>
        <w:t>35</w:t>
      </w:r>
      <w:r>
        <w:tab/>
      </w:r>
      <w:r w:rsidR="00502136">
        <w:t>Application of Financial Management Act 1996</w:t>
      </w:r>
      <w:bookmarkEnd w:id="52"/>
    </w:p>
    <w:p w14:paraId="1F14E094" w14:textId="1A0F8BB4" w:rsidR="00C73722" w:rsidRDefault="001907E2">
      <w:pPr>
        <w:pStyle w:val="Amain"/>
      </w:pPr>
      <w:r>
        <w:tab/>
        <w:t>(1)</w:t>
      </w:r>
      <w:r>
        <w:tab/>
        <w:t xml:space="preserve">The </w:t>
      </w:r>
      <w:hyperlink r:id="rId48" w:tooltip="A1996-22" w:history="1">
        <w:r w:rsidR="00E50EF9" w:rsidRPr="00E50EF9">
          <w:rPr>
            <w:rStyle w:val="charCitHyperlinkItal"/>
          </w:rPr>
          <w:t>Financial Management Act 1996</w:t>
        </w:r>
      </w:hyperlink>
      <w:r>
        <w:t>, part 6 (Borrowing and guarantees) applies in relation to the university as if section 45 (Loans to be paid into territory banking account) were omitted.</w:t>
      </w:r>
    </w:p>
    <w:p w14:paraId="7EF85D1C" w14:textId="054283AA" w:rsidR="00C73722" w:rsidRDefault="001907E2">
      <w:pPr>
        <w:pStyle w:val="Amain"/>
      </w:pPr>
      <w:r>
        <w:tab/>
        <w:t>(2)</w:t>
      </w:r>
      <w:r>
        <w:tab/>
        <w:t xml:space="preserve">The </w:t>
      </w:r>
      <w:hyperlink r:id="rId49" w:tooltip="A1996-22" w:history="1">
        <w:r w:rsidR="00E50EF9" w:rsidRPr="00E50EF9">
          <w:rPr>
            <w:rStyle w:val="charCitHyperlinkItal"/>
          </w:rPr>
          <w:t>Financial Management Act 1996</w:t>
        </w:r>
      </w:hyperlink>
      <w:r>
        <w:t>, part 8 (Financial provisions for territory authorities) applies in relation to the university as if—</w:t>
      </w:r>
    </w:p>
    <w:p w14:paraId="19190917" w14:textId="77777777" w:rsidR="00C73722" w:rsidRDefault="001907E2">
      <w:pPr>
        <w:pStyle w:val="Apara"/>
      </w:pPr>
      <w:r>
        <w:tab/>
        <w:t>(a)</w:t>
      </w:r>
      <w:r>
        <w:tab/>
        <w:t xml:space="preserve">a reference to the </w:t>
      </w:r>
      <w:r w:rsidRPr="00E50EF9">
        <w:rPr>
          <w:rStyle w:val="charBoldItals"/>
        </w:rPr>
        <w:t>governing board</w:t>
      </w:r>
      <w:r>
        <w:t xml:space="preserve"> of the university were a reference to the council; and</w:t>
      </w:r>
    </w:p>
    <w:p w14:paraId="707E6C07" w14:textId="77777777" w:rsidR="00C73722" w:rsidRDefault="001907E2">
      <w:pPr>
        <w:pStyle w:val="Apara"/>
      </w:pPr>
      <w:r>
        <w:tab/>
        <w:t>(b)</w:t>
      </w:r>
      <w:r>
        <w:tab/>
        <w:t xml:space="preserve">a reference to the </w:t>
      </w:r>
      <w:r w:rsidRPr="00E50EF9">
        <w:rPr>
          <w:rStyle w:val="charBoldItals"/>
        </w:rPr>
        <w:t>chair</w:t>
      </w:r>
      <w:r>
        <w:t xml:space="preserve"> of the governing board were a reference to the chancellor; and</w:t>
      </w:r>
    </w:p>
    <w:p w14:paraId="3D033CFB" w14:textId="77777777" w:rsidR="00C73722" w:rsidRDefault="001907E2">
      <w:pPr>
        <w:pStyle w:val="Apara"/>
      </w:pPr>
      <w:r>
        <w:tab/>
        <w:t>(c)</w:t>
      </w:r>
      <w:r>
        <w:tab/>
        <w:t xml:space="preserve">a reference to the </w:t>
      </w:r>
      <w:r w:rsidRPr="00E50EF9">
        <w:rPr>
          <w:rStyle w:val="charBoldItals"/>
        </w:rPr>
        <w:t>chief executive officer</w:t>
      </w:r>
      <w:r>
        <w:t xml:space="preserve"> of the university were a reference to the vice-chancellor; and</w:t>
      </w:r>
    </w:p>
    <w:p w14:paraId="40474D83" w14:textId="77777777" w:rsidR="00C73722" w:rsidRDefault="001907E2">
      <w:pPr>
        <w:pStyle w:val="Apara"/>
      </w:pPr>
      <w:r>
        <w:tab/>
        <w:t>(d)</w:t>
      </w:r>
      <w:r>
        <w:tab/>
        <w:t>the part were modified as set out in schedule 1.</w:t>
      </w:r>
    </w:p>
    <w:p w14:paraId="0A757CC0" w14:textId="1A10D4CD" w:rsidR="00502136" w:rsidRDefault="00502136" w:rsidP="00502136">
      <w:pPr>
        <w:pStyle w:val="Amain"/>
      </w:pPr>
      <w:r>
        <w:tab/>
        <w:t>(3)</w:t>
      </w:r>
      <w:r>
        <w:tab/>
        <w:t xml:space="preserve">The </w:t>
      </w:r>
      <w:hyperlink r:id="rId50" w:tooltip="A1996-22" w:history="1">
        <w:r>
          <w:rPr>
            <w:rStyle w:val="charCitHyperlinkItal"/>
          </w:rPr>
          <w:t>Financial Management Act 1996</w:t>
        </w:r>
      </w:hyperlink>
      <w:r>
        <w:t>, section 98 (Limitations on authorities forming corporations etc) and section 99 (Limitations on authorities taking part in joint ventures and trusts) apply in relation to the university as if those sections were modified as set out in schedule 2.</w:t>
      </w:r>
    </w:p>
    <w:p w14:paraId="583F8347" w14:textId="7DC6F599" w:rsidR="00652D4F" w:rsidRPr="008C09F6" w:rsidRDefault="00502136" w:rsidP="00652D4F">
      <w:pPr>
        <w:pStyle w:val="IMain"/>
        <w:rPr>
          <w:lang w:eastAsia="en-AU"/>
        </w:rPr>
      </w:pPr>
      <w:r>
        <w:rPr>
          <w:lang w:eastAsia="en-AU"/>
        </w:rPr>
        <w:tab/>
        <w:t>(4</w:t>
      </w:r>
      <w:r w:rsidR="00652D4F" w:rsidRPr="008C09F6">
        <w:rPr>
          <w:lang w:eastAsia="en-AU"/>
        </w:rPr>
        <w:t>)</w:t>
      </w:r>
      <w:r w:rsidR="00652D4F" w:rsidRPr="008C09F6">
        <w:rPr>
          <w:lang w:eastAsia="en-AU"/>
        </w:rPr>
        <w:tab/>
        <w:t xml:space="preserve">The </w:t>
      </w:r>
      <w:hyperlink r:id="rId51" w:tooltip="A1996-22" w:history="1">
        <w:r w:rsidR="00652D4F" w:rsidRPr="008C09F6">
          <w:rPr>
            <w:rStyle w:val="charCitHyperlinkItal"/>
          </w:rPr>
          <w:t>Financial Management Act 1996</w:t>
        </w:r>
      </w:hyperlink>
      <w:r w:rsidR="00652D4F" w:rsidRPr="008C09F6">
        <w:rPr>
          <w:lang w:eastAsia="en-AU"/>
        </w:rPr>
        <w:t>, part 10 (Miscellaneous) applies in relation to the university as if section 130 (Act of grace payments) were omitted.</w:t>
      </w:r>
    </w:p>
    <w:p w14:paraId="179C171B" w14:textId="77777777" w:rsidR="00C73722" w:rsidRDefault="001907E2">
      <w:pPr>
        <w:pStyle w:val="AH5Sec"/>
      </w:pPr>
      <w:bookmarkStart w:id="53" w:name="_Toc164163317"/>
      <w:r w:rsidRPr="000974B5">
        <w:rPr>
          <w:rStyle w:val="CharSectNo"/>
        </w:rPr>
        <w:t>36</w:t>
      </w:r>
      <w:r>
        <w:tab/>
        <w:t>Annual report</w:t>
      </w:r>
      <w:bookmarkEnd w:id="53"/>
    </w:p>
    <w:p w14:paraId="5A2F3841" w14:textId="77777777" w:rsidR="00C73722" w:rsidRDefault="001907E2">
      <w:pPr>
        <w:pStyle w:val="Amainreturn"/>
      </w:pPr>
      <w:r>
        <w:t>The council must, within 4 months after 31 December in each year, prepare and submit to the Minister for presentation to the Legislative Assembly a report of the operations of the university during the year that ended on that date.</w:t>
      </w:r>
    </w:p>
    <w:p w14:paraId="608E0076" w14:textId="77777777" w:rsidR="00C73722" w:rsidRPr="000974B5" w:rsidRDefault="001907E2">
      <w:pPr>
        <w:pStyle w:val="AH3Div"/>
      </w:pPr>
      <w:bookmarkStart w:id="54" w:name="_Toc164163318"/>
      <w:r w:rsidRPr="000974B5">
        <w:rPr>
          <w:rStyle w:val="CharDivNo"/>
        </w:rPr>
        <w:lastRenderedPageBreak/>
        <w:t>Division 3.3</w:t>
      </w:r>
      <w:r>
        <w:tab/>
      </w:r>
      <w:r w:rsidRPr="000974B5">
        <w:rPr>
          <w:rStyle w:val="CharDivText"/>
        </w:rPr>
        <w:t>Companies and joint ventures</w:t>
      </w:r>
      <w:bookmarkEnd w:id="54"/>
    </w:p>
    <w:p w14:paraId="42B48975" w14:textId="77777777" w:rsidR="00C73722" w:rsidRDefault="001907E2">
      <w:pPr>
        <w:pStyle w:val="AH5Sec"/>
      </w:pPr>
      <w:bookmarkStart w:id="55" w:name="_Toc164163319"/>
      <w:r w:rsidRPr="000974B5">
        <w:rPr>
          <w:rStyle w:val="CharSectNo"/>
        </w:rPr>
        <w:t>37</w:t>
      </w:r>
      <w:r>
        <w:tab/>
        <w:t>Formation and participation</w:t>
      </w:r>
      <w:bookmarkEnd w:id="55"/>
    </w:p>
    <w:p w14:paraId="230A1822" w14:textId="77777777" w:rsidR="00C73722" w:rsidRDefault="001907E2" w:rsidP="002D7B46">
      <w:pPr>
        <w:pStyle w:val="Amain"/>
        <w:keepNext/>
      </w:pPr>
      <w:r>
        <w:tab/>
        <w:t>(1)</w:t>
      </w:r>
      <w:r>
        <w:tab/>
        <w:t>The university may—</w:t>
      </w:r>
    </w:p>
    <w:p w14:paraId="554CA6E5" w14:textId="77777777" w:rsidR="00C73722" w:rsidRDefault="001907E2">
      <w:pPr>
        <w:pStyle w:val="Apara"/>
      </w:pPr>
      <w:r>
        <w:tab/>
        <w:t>(a)</w:t>
      </w:r>
      <w:r>
        <w:tab/>
        <w:t>form, or participate in the formation of, a company; or</w:t>
      </w:r>
    </w:p>
    <w:p w14:paraId="78AB7129" w14:textId="77777777" w:rsidR="00C73722" w:rsidRDefault="001907E2">
      <w:pPr>
        <w:pStyle w:val="Apara"/>
      </w:pPr>
      <w:r>
        <w:tab/>
        <w:t>(b)</w:t>
      </w:r>
      <w:r>
        <w:tab/>
        <w:t>enter into a joint venture with another person;</w:t>
      </w:r>
    </w:p>
    <w:p w14:paraId="64212728" w14:textId="77777777" w:rsidR="00C73722" w:rsidRDefault="001907E2">
      <w:pPr>
        <w:pStyle w:val="Amainreturn"/>
      </w:pPr>
      <w:r>
        <w:t xml:space="preserve">the objectives or purposes of which </w:t>
      </w:r>
      <w:r w:rsidR="00502136">
        <w:t>are consistent with and, while the university is a participant in the corporation or joint venture, remain consistent with</w:t>
      </w:r>
      <w:r>
        <w:t xml:space="preserve"> the functions of the university.</w:t>
      </w:r>
    </w:p>
    <w:p w14:paraId="66E80DB5" w14:textId="77777777" w:rsidR="00C73722" w:rsidRDefault="001907E2">
      <w:pPr>
        <w:pStyle w:val="Amain"/>
      </w:pPr>
      <w:r>
        <w:tab/>
        <w:t>(2)</w:t>
      </w:r>
      <w:r>
        <w:tab/>
        <w:t>Without limiting subsection (1), those objectives or purposes may include any of the following:</w:t>
      </w:r>
    </w:p>
    <w:p w14:paraId="6F62D356" w14:textId="77777777" w:rsidR="00C73722" w:rsidRDefault="001907E2">
      <w:pPr>
        <w:pStyle w:val="Apara"/>
      </w:pPr>
      <w:r>
        <w:tab/>
        <w:t>(a)</w:t>
      </w:r>
      <w:r>
        <w:tab/>
        <w:t>providing facilities for study, research or education;</w:t>
      </w:r>
    </w:p>
    <w:p w14:paraId="3D526A60" w14:textId="77777777" w:rsidR="00C73722" w:rsidRDefault="001907E2">
      <w:pPr>
        <w:pStyle w:val="Apara"/>
      </w:pPr>
      <w:r>
        <w:tab/>
        <w:t>(b)</w:t>
      </w:r>
      <w:r>
        <w:tab/>
        <w:t>undertaking research, development, consultancy or other services for commercial organisations, public bodies or individuals;</w:t>
      </w:r>
    </w:p>
    <w:p w14:paraId="1DC7C084" w14:textId="77777777" w:rsidR="00C73722" w:rsidRDefault="001907E2">
      <w:pPr>
        <w:pStyle w:val="Apara"/>
      </w:pPr>
      <w:r>
        <w:tab/>
        <w:t>(c)</w:t>
      </w:r>
      <w:r>
        <w:tab/>
        <w:t>aiding or engaging in the development or promotion of university research or the application or use of the results of university research;</w:t>
      </w:r>
    </w:p>
    <w:p w14:paraId="1331410D" w14:textId="77777777" w:rsidR="00C73722" w:rsidRDefault="001907E2">
      <w:pPr>
        <w:pStyle w:val="Apara"/>
      </w:pPr>
      <w:r>
        <w:tab/>
        <w:t>(d)</w:t>
      </w:r>
      <w:r>
        <w:tab/>
        <w:t>preparing, publishing, distributing or licensing the use of literary or artistic work, audio or audiovisual material or computer software;</w:t>
      </w:r>
    </w:p>
    <w:p w14:paraId="639952EE" w14:textId="77777777" w:rsidR="00C73722" w:rsidRDefault="001907E2" w:rsidP="00DF3AC9">
      <w:pPr>
        <w:pStyle w:val="Apara"/>
        <w:keepNext/>
      </w:pPr>
      <w:r>
        <w:tab/>
        <w:t>(e)</w:t>
      </w:r>
      <w:r>
        <w:tab/>
        <w:t>seeking or encouraging gifts to the university or for the purposes of the university;</w:t>
      </w:r>
    </w:p>
    <w:p w14:paraId="0C0F720B" w14:textId="77777777" w:rsidR="00C73722" w:rsidRDefault="001907E2">
      <w:pPr>
        <w:pStyle w:val="Apara"/>
      </w:pPr>
      <w:r>
        <w:tab/>
        <w:t>(f)</w:t>
      </w:r>
      <w:r>
        <w:tab/>
        <w:t>promoting or assisting drama, music or the visual arts.</w:t>
      </w:r>
    </w:p>
    <w:p w14:paraId="4796D3F5" w14:textId="77777777" w:rsidR="00502136" w:rsidRDefault="00502136" w:rsidP="00975E75">
      <w:pPr>
        <w:pStyle w:val="AH5Sec"/>
        <w:keepLines/>
      </w:pPr>
      <w:bookmarkStart w:id="56" w:name="_Toc164163320"/>
      <w:r w:rsidRPr="000974B5">
        <w:rPr>
          <w:rStyle w:val="CharSectNo"/>
        </w:rPr>
        <w:lastRenderedPageBreak/>
        <w:t>38</w:t>
      </w:r>
      <w:r>
        <w:tab/>
        <w:t>Provision of information about significant matters—corporation or joint venture</w:t>
      </w:r>
      <w:bookmarkEnd w:id="56"/>
    </w:p>
    <w:p w14:paraId="004E2E2E" w14:textId="77777777" w:rsidR="00502136" w:rsidRDefault="00502136" w:rsidP="00975E75">
      <w:pPr>
        <w:pStyle w:val="Amain"/>
        <w:keepNext/>
        <w:keepLines/>
      </w:pPr>
      <w:r>
        <w:tab/>
        <w:t>(1)</w:t>
      </w:r>
      <w:r>
        <w:tab/>
        <w:t>The Minister or Treasurer may ask the university for financial information that is not publicly available about a company the university has formed or participated in forming, or a joint venture the university has entered, if—</w:t>
      </w:r>
    </w:p>
    <w:p w14:paraId="524E5BD3" w14:textId="77777777" w:rsidR="00502136" w:rsidRDefault="00502136" w:rsidP="00502136">
      <w:pPr>
        <w:pStyle w:val="Apara"/>
      </w:pPr>
      <w:r>
        <w:tab/>
        <w:t>(a)</w:t>
      </w:r>
      <w:r>
        <w:tab/>
        <w:t>the Minister or Treasurer reasonably considers the information is necessary to protect the interests of the Territory; and</w:t>
      </w:r>
    </w:p>
    <w:p w14:paraId="23258193" w14:textId="77777777" w:rsidR="00502136" w:rsidRDefault="00502136" w:rsidP="00502136">
      <w:pPr>
        <w:pStyle w:val="Apara"/>
      </w:pPr>
      <w:r>
        <w:tab/>
        <w:t>(b)</w:t>
      </w:r>
      <w:r>
        <w:tab/>
        <w:t>the information relates to a matter of significance being undertaken by the university.</w:t>
      </w:r>
    </w:p>
    <w:p w14:paraId="70E8B70C" w14:textId="77777777" w:rsidR="00502136" w:rsidRDefault="00502136" w:rsidP="00502136">
      <w:pPr>
        <w:pStyle w:val="Amain"/>
      </w:pPr>
      <w:r>
        <w:tab/>
        <w:t>(2)</w:t>
      </w:r>
      <w:r>
        <w:tab/>
        <w:t>The university must comply with the request within a reasonable time after receiving it.</w:t>
      </w:r>
    </w:p>
    <w:p w14:paraId="2AC32E9D" w14:textId="77777777" w:rsidR="00502136" w:rsidRDefault="00502136" w:rsidP="00502136">
      <w:pPr>
        <w:pStyle w:val="Amain"/>
      </w:pPr>
      <w:r>
        <w:tab/>
        <w:t>(3)</w:t>
      </w:r>
      <w:r>
        <w:tab/>
        <w:t>In this section:</w:t>
      </w:r>
    </w:p>
    <w:p w14:paraId="1CDFFC34" w14:textId="77777777" w:rsidR="00502136" w:rsidRDefault="00502136" w:rsidP="00502136">
      <w:pPr>
        <w:pStyle w:val="aDef"/>
      </w:pPr>
      <w:r>
        <w:rPr>
          <w:rStyle w:val="charBoldItals"/>
        </w:rPr>
        <w:t>matter of significance</w:t>
      </w:r>
      <w:r>
        <w:t xml:space="preserve">—a matter to which financial information relates is a </w:t>
      </w:r>
      <w:r>
        <w:rPr>
          <w:rStyle w:val="charBoldItals"/>
        </w:rPr>
        <w:t>matter of significance</w:t>
      </w:r>
      <w:r>
        <w:t xml:space="preserve"> if—</w:t>
      </w:r>
    </w:p>
    <w:p w14:paraId="57DB0F16" w14:textId="77777777" w:rsidR="00502136" w:rsidRDefault="00502136" w:rsidP="00502136">
      <w:pPr>
        <w:pStyle w:val="aDefpara"/>
      </w:pPr>
      <w:r>
        <w:tab/>
        <w:t>(a)</w:t>
      </w:r>
      <w:r>
        <w:tab/>
        <w:t>it is significant when interpreted in accordance with accounting standards relating to materiality ordinarily used in Australia when the decision about whether it is significant is made; or</w:t>
      </w:r>
    </w:p>
    <w:p w14:paraId="09DEA1AD" w14:textId="77777777" w:rsidR="00502136" w:rsidRDefault="00502136" w:rsidP="00502136">
      <w:pPr>
        <w:pStyle w:val="aDefpara"/>
      </w:pPr>
      <w:r>
        <w:tab/>
        <w:t>(b)</w:t>
      </w:r>
      <w:r>
        <w:tab/>
        <w:t>a document published by the university identifies it as significant (however described); or</w:t>
      </w:r>
    </w:p>
    <w:p w14:paraId="3CED25CA" w14:textId="77777777" w:rsidR="00502136" w:rsidRDefault="00502136" w:rsidP="00502136">
      <w:pPr>
        <w:pStyle w:val="aDefpara"/>
      </w:pPr>
      <w:r>
        <w:tab/>
        <w:t>(c)</w:t>
      </w:r>
      <w:r>
        <w:tab/>
        <w:t>a memorandum of understanding or other agreement between the Minister or Treasurer and the university identifies it as significant (however described); or</w:t>
      </w:r>
    </w:p>
    <w:p w14:paraId="70CF9C35" w14:textId="77777777" w:rsidR="00502136" w:rsidRDefault="00502136" w:rsidP="00502136">
      <w:pPr>
        <w:pStyle w:val="aDefpara"/>
      </w:pPr>
      <w:r>
        <w:tab/>
        <w:t>(d)</w:t>
      </w:r>
      <w:r>
        <w:tab/>
        <w:t>it is prescribed under the financial management guidelines.</w:t>
      </w:r>
    </w:p>
    <w:p w14:paraId="67A897AF" w14:textId="77777777" w:rsidR="00C73722" w:rsidRDefault="001907E2">
      <w:pPr>
        <w:pStyle w:val="PageBreak"/>
      </w:pPr>
      <w:r>
        <w:br w:type="page"/>
      </w:r>
    </w:p>
    <w:p w14:paraId="49D00D49" w14:textId="77777777" w:rsidR="00C73722" w:rsidRPr="000974B5" w:rsidRDefault="001907E2">
      <w:pPr>
        <w:pStyle w:val="AH2Part"/>
      </w:pPr>
      <w:bookmarkStart w:id="57" w:name="_Toc164163321"/>
      <w:r w:rsidRPr="000974B5">
        <w:rPr>
          <w:rStyle w:val="CharPartNo"/>
        </w:rPr>
        <w:lastRenderedPageBreak/>
        <w:t>Part 4</w:t>
      </w:r>
      <w:r>
        <w:tab/>
      </w:r>
      <w:r w:rsidRPr="000974B5">
        <w:rPr>
          <w:rStyle w:val="CharPartText"/>
        </w:rPr>
        <w:t>Statutes</w:t>
      </w:r>
      <w:bookmarkEnd w:id="57"/>
    </w:p>
    <w:p w14:paraId="4D9A74E6" w14:textId="77777777" w:rsidR="00C73722" w:rsidRDefault="001907E2">
      <w:pPr>
        <w:pStyle w:val="Placeholder"/>
      </w:pPr>
      <w:r>
        <w:rPr>
          <w:rStyle w:val="CharDivNo"/>
        </w:rPr>
        <w:t xml:space="preserve">  </w:t>
      </w:r>
      <w:r>
        <w:rPr>
          <w:rStyle w:val="CharDivText"/>
        </w:rPr>
        <w:t xml:space="preserve">  </w:t>
      </w:r>
    </w:p>
    <w:p w14:paraId="39836B0E" w14:textId="77777777" w:rsidR="00C73722" w:rsidRDefault="001907E2">
      <w:pPr>
        <w:pStyle w:val="AH5Sec"/>
      </w:pPr>
      <w:bookmarkStart w:id="58" w:name="_Toc164163322"/>
      <w:r w:rsidRPr="000974B5">
        <w:rPr>
          <w:rStyle w:val="CharSectNo"/>
        </w:rPr>
        <w:t>40</w:t>
      </w:r>
      <w:r>
        <w:tab/>
        <w:t>Statutes</w:t>
      </w:r>
      <w:bookmarkEnd w:id="58"/>
    </w:p>
    <w:p w14:paraId="01AEC737" w14:textId="77777777" w:rsidR="00C73722" w:rsidRDefault="001907E2">
      <w:pPr>
        <w:pStyle w:val="Amain"/>
      </w:pPr>
      <w:r>
        <w:tab/>
        <w:t>(1)</w:t>
      </w:r>
      <w:r>
        <w:tab/>
        <w:t>The council may make statutes for this Act.</w:t>
      </w:r>
    </w:p>
    <w:p w14:paraId="291D3544" w14:textId="77777777" w:rsidR="00C73722" w:rsidRDefault="001907E2">
      <w:pPr>
        <w:pStyle w:val="Amain"/>
      </w:pPr>
      <w:r>
        <w:tab/>
        <w:t>(2)</w:t>
      </w:r>
      <w:r>
        <w:tab/>
        <w:t>The council may make statutes in relation to the following matters:</w:t>
      </w:r>
    </w:p>
    <w:p w14:paraId="60913297" w14:textId="77777777" w:rsidR="00C73722" w:rsidRDefault="001907E2">
      <w:pPr>
        <w:pStyle w:val="Apara"/>
      </w:pPr>
      <w:r>
        <w:tab/>
        <w:t>(a)</w:t>
      </w:r>
      <w:r>
        <w:tab/>
        <w:t>the management, good government and discipline of the university;</w:t>
      </w:r>
    </w:p>
    <w:p w14:paraId="3D4EC73D" w14:textId="77777777" w:rsidR="00C73722" w:rsidRDefault="001907E2">
      <w:pPr>
        <w:pStyle w:val="Apara"/>
      </w:pPr>
      <w:r>
        <w:tab/>
        <w:t>(b)</w:t>
      </w:r>
      <w:r>
        <w:tab/>
        <w:t>the imposition, by or on behalf of the university, of penalties on—</w:t>
      </w:r>
    </w:p>
    <w:p w14:paraId="123E36B8" w14:textId="77777777" w:rsidR="00C73722" w:rsidRDefault="001907E2">
      <w:pPr>
        <w:pStyle w:val="Asubpara"/>
      </w:pPr>
      <w:r>
        <w:tab/>
        <w:t>(i)</w:t>
      </w:r>
      <w:r>
        <w:tab/>
        <w:t>students of the university; or</w:t>
      </w:r>
    </w:p>
    <w:p w14:paraId="77C5F639" w14:textId="77777777" w:rsidR="00C73722" w:rsidRDefault="001907E2">
      <w:pPr>
        <w:pStyle w:val="Asubpara"/>
      </w:pPr>
      <w:r>
        <w:tab/>
        <w:t>(ii)</w:t>
      </w:r>
      <w:r>
        <w:tab/>
        <w:t>people employed by the university;</w:t>
      </w:r>
    </w:p>
    <w:p w14:paraId="0083F08E" w14:textId="77777777" w:rsidR="00C73722" w:rsidRDefault="001907E2">
      <w:pPr>
        <w:pStyle w:val="Aparareturn"/>
      </w:pPr>
      <w:r>
        <w:t>for contravention of a statute made under paragraph (a);</w:t>
      </w:r>
    </w:p>
    <w:p w14:paraId="60B03733" w14:textId="77777777" w:rsidR="00C73722" w:rsidRDefault="001907E2">
      <w:pPr>
        <w:pStyle w:val="Apara"/>
      </w:pPr>
      <w:r>
        <w:tab/>
        <w:t>(c)</w:t>
      </w:r>
      <w:r>
        <w:tab/>
        <w:t>the method of any election provided for by this Act, and the determination of questions raised in relation to the conduct or result of any election;</w:t>
      </w:r>
    </w:p>
    <w:p w14:paraId="63428188" w14:textId="77777777" w:rsidR="00C73722" w:rsidRDefault="001907E2">
      <w:pPr>
        <w:pStyle w:val="Apara"/>
      </w:pPr>
      <w:r>
        <w:tab/>
        <w:t>(d)</w:t>
      </w:r>
      <w:r>
        <w:tab/>
        <w:t>the people who are to be regarded, for this Act, as members of the academic staff;</w:t>
      </w:r>
    </w:p>
    <w:p w14:paraId="09703A31" w14:textId="77777777" w:rsidR="00C73722" w:rsidRDefault="001907E2">
      <w:pPr>
        <w:pStyle w:val="Apara"/>
      </w:pPr>
      <w:r>
        <w:tab/>
        <w:t>(e)</w:t>
      </w:r>
      <w:r>
        <w:tab/>
        <w:t>in relation to the council or the board—</w:t>
      </w:r>
    </w:p>
    <w:p w14:paraId="31751FFA" w14:textId="77777777" w:rsidR="00C73722" w:rsidRDefault="001907E2">
      <w:pPr>
        <w:pStyle w:val="Asubpara"/>
      </w:pPr>
      <w:r>
        <w:tab/>
        <w:t>(i)</w:t>
      </w:r>
      <w:r>
        <w:tab/>
        <w:t>the manner and time of calling, holding and adjourning its meetings; and</w:t>
      </w:r>
    </w:p>
    <w:p w14:paraId="755879CE" w14:textId="77777777" w:rsidR="00C73722" w:rsidRDefault="001907E2">
      <w:pPr>
        <w:pStyle w:val="Asubpara"/>
      </w:pPr>
      <w:r>
        <w:tab/>
        <w:t>(ii)</w:t>
      </w:r>
      <w:r>
        <w:tab/>
        <w:t>voting at a meeting (including postal or proxy voting); and</w:t>
      </w:r>
    </w:p>
    <w:p w14:paraId="5E45D8AF" w14:textId="77777777" w:rsidR="00C73722" w:rsidRDefault="001907E2">
      <w:pPr>
        <w:pStyle w:val="Asubpara"/>
      </w:pPr>
      <w:r>
        <w:tab/>
        <w:t>(iii)</w:t>
      </w:r>
      <w:r>
        <w:tab/>
        <w:t>disclosure of interests at a meeting; and</w:t>
      </w:r>
    </w:p>
    <w:p w14:paraId="38968D5D" w14:textId="77777777" w:rsidR="00C73722" w:rsidRDefault="001907E2">
      <w:pPr>
        <w:pStyle w:val="Asubpara"/>
      </w:pPr>
      <w:r>
        <w:tab/>
        <w:t>(iv)</w:t>
      </w:r>
      <w:r>
        <w:tab/>
        <w:t>the appointment and functions of a chairperson at a meeting; and</w:t>
      </w:r>
    </w:p>
    <w:p w14:paraId="02B9EFD2" w14:textId="77777777" w:rsidR="00C73722" w:rsidRDefault="001907E2">
      <w:pPr>
        <w:pStyle w:val="Asubpara"/>
      </w:pPr>
      <w:r>
        <w:tab/>
        <w:t>(v)</w:t>
      </w:r>
      <w:r>
        <w:tab/>
        <w:t>the conduct and recording of business at a meeting; and</w:t>
      </w:r>
    </w:p>
    <w:p w14:paraId="32320642" w14:textId="77777777" w:rsidR="00C73722" w:rsidRDefault="001907E2">
      <w:pPr>
        <w:pStyle w:val="Asubpara"/>
      </w:pPr>
      <w:r>
        <w:tab/>
        <w:t>(vi)</w:t>
      </w:r>
      <w:r>
        <w:tab/>
        <w:t>the appointment of committees; and</w:t>
      </w:r>
    </w:p>
    <w:p w14:paraId="4426E9F2" w14:textId="77777777" w:rsidR="00C73722" w:rsidRDefault="001907E2">
      <w:pPr>
        <w:pStyle w:val="Asubpara"/>
      </w:pPr>
      <w:r>
        <w:lastRenderedPageBreak/>
        <w:tab/>
        <w:t>(vii)</w:t>
      </w:r>
      <w:r>
        <w:tab/>
        <w:t xml:space="preserve">the quorum for a committee meeting and the functions of a committee; </w:t>
      </w:r>
    </w:p>
    <w:p w14:paraId="23E9BCD6" w14:textId="77777777" w:rsidR="00C73722" w:rsidRDefault="001907E2">
      <w:pPr>
        <w:pStyle w:val="Apara"/>
      </w:pPr>
      <w:r>
        <w:tab/>
        <w:t>(f)</w:t>
      </w:r>
      <w:r>
        <w:tab/>
        <w:t>the resignation of members of the council and the board;</w:t>
      </w:r>
    </w:p>
    <w:p w14:paraId="58FE2200" w14:textId="77777777" w:rsidR="00C73722" w:rsidRDefault="001907E2">
      <w:pPr>
        <w:pStyle w:val="Apara"/>
      </w:pPr>
      <w:r>
        <w:tab/>
        <w:t>(g)</w:t>
      </w:r>
      <w:r>
        <w:tab/>
        <w:t>the resignation of the chancellor and vice-chancellor;</w:t>
      </w:r>
    </w:p>
    <w:p w14:paraId="286B460C" w14:textId="77777777" w:rsidR="00C73722" w:rsidRDefault="001907E2">
      <w:pPr>
        <w:pStyle w:val="Apara"/>
      </w:pPr>
      <w:r>
        <w:tab/>
        <w:t>(h)</w:t>
      </w:r>
      <w:r>
        <w:tab/>
        <w:t>the tenure of the holder of any office or place established by or under this Act in relation to which this Act does not—</w:t>
      </w:r>
    </w:p>
    <w:p w14:paraId="366B115A" w14:textId="77777777" w:rsidR="00C73722" w:rsidRDefault="001907E2">
      <w:pPr>
        <w:pStyle w:val="Asubpara"/>
      </w:pPr>
      <w:r>
        <w:tab/>
        <w:t>(i)</w:t>
      </w:r>
      <w:r>
        <w:tab/>
        <w:t>specify a term of office; or</w:t>
      </w:r>
    </w:p>
    <w:p w14:paraId="44857F1D" w14:textId="77777777" w:rsidR="00C73722" w:rsidRDefault="001907E2">
      <w:pPr>
        <w:pStyle w:val="Asubpara"/>
      </w:pPr>
      <w:r>
        <w:tab/>
        <w:t>(ii)</w:t>
      </w:r>
      <w:r>
        <w:tab/>
        <w:t>provide for the fixing of the term of office otherwise than by the statutes;</w:t>
      </w:r>
    </w:p>
    <w:p w14:paraId="506A5812" w14:textId="77777777" w:rsidR="00C73722" w:rsidRDefault="001907E2">
      <w:pPr>
        <w:pStyle w:val="Apara"/>
      </w:pPr>
      <w:r>
        <w:tab/>
        <w:t>(i)</w:t>
      </w:r>
      <w:r>
        <w:tab/>
        <w:t>the employment of members of staff of the university, including the terms and conditions of the employment and the termination of the employment;</w:t>
      </w:r>
    </w:p>
    <w:p w14:paraId="1AC190E5" w14:textId="77777777" w:rsidR="00C73722" w:rsidRDefault="001907E2">
      <w:pPr>
        <w:pStyle w:val="Apara"/>
      </w:pPr>
      <w:r>
        <w:tab/>
        <w:t>(j)</w:t>
      </w:r>
      <w:r>
        <w:tab/>
        <w:t>the appointment of people to positions of responsibility within the university, the terms and conditions of the appointments and the termination of the appointments;</w:t>
      </w:r>
    </w:p>
    <w:p w14:paraId="0EE05951" w14:textId="77777777" w:rsidR="00C73722" w:rsidRDefault="001907E2">
      <w:pPr>
        <w:pStyle w:val="Apara"/>
      </w:pPr>
      <w:r>
        <w:tab/>
        <w:t>(k)</w:t>
      </w:r>
      <w:r>
        <w:tab/>
        <w:t>the admission and enrolment of students;</w:t>
      </w:r>
    </w:p>
    <w:p w14:paraId="4FCF2DC6" w14:textId="77777777" w:rsidR="00C73722" w:rsidRDefault="001907E2">
      <w:pPr>
        <w:pStyle w:val="Apara"/>
      </w:pPr>
      <w:r>
        <w:tab/>
        <w:t>(l)</w:t>
      </w:r>
      <w:r>
        <w:tab/>
        <w:t>the times, places and manner of holding lectures, classes and examinations, and the number and character of the lectures, classes and examinations;</w:t>
      </w:r>
    </w:p>
    <w:p w14:paraId="5A1BEB5B" w14:textId="77777777" w:rsidR="00C73722" w:rsidRDefault="001907E2">
      <w:pPr>
        <w:pStyle w:val="Apara"/>
      </w:pPr>
      <w:r>
        <w:tab/>
        <w:t>(m)</w:t>
      </w:r>
      <w:r>
        <w:tab/>
        <w:t>the promotion and extension of university teaching;</w:t>
      </w:r>
    </w:p>
    <w:p w14:paraId="7C20E782" w14:textId="77777777" w:rsidR="00C73722" w:rsidRDefault="001907E2">
      <w:pPr>
        <w:pStyle w:val="Apara"/>
      </w:pPr>
      <w:r>
        <w:tab/>
        <w:t>(n)</w:t>
      </w:r>
      <w:r>
        <w:tab/>
        <w:t>the granting of degrees, diplomas, certificates and honours;</w:t>
      </w:r>
    </w:p>
    <w:p w14:paraId="155E642F" w14:textId="77777777" w:rsidR="00C73722" w:rsidRDefault="001907E2">
      <w:pPr>
        <w:pStyle w:val="Apara"/>
      </w:pPr>
      <w:r>
        <w:tab/>
        <w:t>(o)</w:t>
      </w:r>
      <w:r>
        <w:tab/>
        <w:t>the granting of fellowships, scholarships, exhibitions and bursaries;</w:t>
      </w:r>
    </w:p>
    <w:p w14:paraId="61361F96" w14:textId="77777777" w:rsidR="00C73722" w:rsidRDefault="001907E2">
      <w:pPr>
        <w:pStyle w:val="Apara"/>
      </w:pPr>
      <w:r>
        <w:tab/>
        <w:t>(p)</w:t>
      </w:r>
      <w:r>
        <w:tab/>
        <w:t>the admission—</w:t>
      </w:r>
    </w:p>
    <w:p w14:paraId="7466A664" w14:textId="77777777" w:rsidR="00C73722" w:rsidRDefault="001907E2">
      <w:pPr>
        <w:pStyle w:val="Asubpara"/>
      </w:pPr>
      <w:r>
        <w:tab/>
        <w:t>(i)</w:t>
      </w:r>
      <w:r>
        <w:tab/>
        <w:t>of people who are undertaking or have undertaken studies at another institution to any corresponding status within the university; or</w:t>
      </w:r>
    </w:p>
    <w:p w14:paraId="210A2F8F" w14:textId="77777777" w:rsidR="00C73722" w:rsidRDefault="001907E2">
      <w:pPr>
        <w:pStyle w:val="Asubpara"/>
      </w:pPr>
      <w:r>
        <w:lastRenderedPageBreak/>
        <w:tab/>
        <w:t>(ii)</w:t>
      </w:r>
      <w:r>
        <w:tab/>
        <w:t>of people who hold degrees, diplomas or other awards granted by other institutions to any corresponding degree, diploma or other award of the university without examination;</w:t>
      </w:r>
    </w:p>
    <w:p w14:paraId="1ECF43B6" w14:textId="77777777" w:rsidR="00C73722" w:rsidRDefault="001907E2">
      <w:pPr>
        <w:pStyle w:val="Apara"/>
      </w:pPr>
      <w:r>
        <w:tab/>
        <w:t>(q)</w:t>
      </w:r>
      <w:r>
        <w:tab/>
        <w:t>the exemption of people undertaking a course leading to a degree, diploma or other award from the requirement to undertake particular work that would otherwise be required to be undertaken for the purposes of that course, whether or not on condition that other work be undertaken instead of the work the subject of the exemption;</w:t>
      </w:r>
    </w:p>
    <w:p w14:paraId="106570E4" w14:textId="77777777" w:rsidR="00C73722" w:rsidRDefault="001907E2">
      <w:pPr>
        <w:pStyle w:val="Apara"/>
      </w:pPr>
      <w:r>
        <w:tab/>
        <w:t>(r)</w:t>
      </w:r>
      <w:r>
        <w:tab/>
        <w:t>the payment to the university of—</w:t>
      </w:r>
    </w:p>
    <w:p w14:paraId="1EA89127" w14:textId="3B1BAB2A" w:rsidR="00C73722" w:rsidRDefault="001907E2">
      <w:pPr>
        <w:pStyle w:val="Asubpara"/>
      </w:pPr>
      <w:r>
        <w:tab/>
        <w:t>(i)</w:t>
      </w:r>
      <w:r>
        <w:tab/>
        <w:t xml:space="preserve">fees, including student contribution amounts and tuition fees, within the meaning of fee in the </w:t>
      </w:r>
      <w:hyperlink r:id="rId52" w:tooltip="Higher Education Support Act 2003" w:history="1">
        <w:r w:rsidR="006D0B78" w:rsidRPr="006D0B78">
          <w:rPr>
            <w:rStyle w:val="charCitHyperlinkAbbrev"/>
          </w:rPr>
          <w:t>Commonwealth Act</w:t>
        </w:r>
      </w:hyperlink>
      <w:r>
        <w:t>, section 19-102; or</w:t>
      </w:r>
    </w:p>
    <w:p w14:paraId="43D55318" w14:textId="3275B086" w:rsidR="00C73722" w:rsidRDefault="001907E2">
      <w:pPr>
        <w:pStyle w:val="Asubpara"/>
      </w:pPr>
      <w:r>
        <w:tab/>
        <w:t>(ii)</w:t>
      </w:r>
      <w:r>
        <w:tab/>
        <w:t xml:space="preserve">fees not included within the meaning of fee by the </w:t>
      </w:r>
      <w:hyperlink r:id="rId53" w:tooltip="Higher Education Support Act 2003" w:history="1">
        <w:r w:rsidR="006D0B78" w:rsidRPr="006D0B78">
          <w:rPr>
            <w:rStyle w:val="charCitHyperlinkAbbrev"/>
          </w:rPr>
          <w:t>Commonwealth Act</w:t>
        </w:r>
      </w:hyperlink>
      <w:r>
        <w:t>, section 19-102;</w:t>
      </w:r>
    </w:p>
    <w:p w14:paraId="69E195F5" w14:textId="77777777" w:rsidR="00C73722" w:rsidRDefault="001907E2">
      <w:pPr>
        <w:pStyle w:val="Apara"/>
      </w:pPr>
      <w:r>
        <w:tab/>
        <w:t>(s)</w:t>
      </w:r>
      <w:r>
        <w:tab/>
        <w:t>the establishment, management and control of libraries, laboratories and museums in connection with the university;</w:t>
      </w:r>
    </w:p>
    <w:p w14:paraId="0E42DAD5" w14:textId="77777777" w:rsidR="00C73722" w:rsidRDefault="001907E2">
      <w:pPr>
        <w:pStyle w:val="Apara"/>
      </w:pPr>
      <w:r>
        <w:tab/>
        <w:t>(t)</w:t>
      </w:r>
      <w:r>
        <w:tab/>
        <w:t>the establishment or affiliation of residential colleges;</w:t>
      </w:r>
    </w:p>
    <w:p w14:paraId="35D1D666" w14:textId="77777777" w:rsidR="00C73722" w:rsidRDefault="001907E2">
      <w:pPr>
        <w:pStyle w:val="Apara"/>
      </w:pPr>
      <w:r>
        <w:tab/>
        <w:t>(u)</w:t>
      </w:r>
      <w:r>
        <w:tab/>
        <w:t>the affiliation or admission to the university of any education or research establishment wherever it is;</w:t>
      </w:r>
    </w:p>
    <w:p w14:paraId="4E1AE9A9" w14:textId="77777777" w:rsidR="00C73722" w:rsidRDefault="001907E2">
      <w:pPr>
        <w:pStyle w:val="Apara"/>
      </w:pPr>
      <w:r>
        <w:tab/>
        <w:t>(v)</w:t>
      </w:r>
      <w:r>
        <w:tab/>
        <w:t>the control and investment of the property of the university;</w:t>
      </w:r>
    </w:p>
    <w:p w14:paraId="7982D3BB" w14:textId="77777777" w:rsidR="00C73722" w:rsidRDefault="001907E2">
      <w:pPr>
        <w:pStyle w:val="Apara"/>
      </w:pPr>
      <w:r>
        <w:tab/>
        <w:t>(w)</w:t>
      </w:r>
      <w:r>
        <w:tab/>
        <w:t xml:space="preserve">the provision of superannuation or similar benefits for, and for the families of, the vice-chancellor and other people employed by the university. </w:t>
      </w:r>
    </w:p>
    <w:p w14:paraId="2B0196E2" w14:textId="77777777" w:rsidR="00C73722" w:rsidRDefault="001907E2" w:rsidP="002D7B46">
      <w:pPr>
        <w:pStyle w:val="Amain"/>
        <w:keepNext/>
      </w:pPr>
      <w:r>
        <w:lastRenderedPageBreak/>
        <w:tab/>
        <w:t>(3)</w:t>
      </w:r>
      <w:r>
        <w:tab/>
        <w:t>The statutes may empower any authority (including the council) or officer of the university to make rules or orders, not inconsistent with this Act or with any statute—</w:t>
      </w:r>
    </w:p>
    <w:p w14:paraId="77062FF1" w14:textId="77777777" w:rsidR="00C73722" w:rsidRDefault="001907E2">
      <w:pPr>
        <w:pStyle w:val="Apara"/>
      </w:pPr>
      <w:r>
        <w:tab/>
        <w:t>(a)</w:t>
      </w:r>
      <w:r>
        <w:tab/>
        <w:t>regulating, or providing for the regulation of, any specified matter (being a matter in relation to which statutes may be made); or</w:t>
      </w:r>
    </w:p>
    <w:p w14:paraId="436A3A92" w14:textId="77777777" w:rsidR="00C73722" w:rsidRDefault="001907E2">
      <w:pPr>
        <w:pStyle w:val="Apara"/>
      </w:pPr>
      <w:r>
        <w:tab/>
        <w:t>(b)</w:t>
      </w:r>
      <w:r>
        <w:tab/>
        <w:t xml:space="preserve">for carrying out or giving effect to the statutes. </w:t>
      </w:r>
    </w:p>
    <w:p w14:paraId="5D55BCFE" w14:textId="77777777" w:rsidR="00C73722" w:rsidRDefault="001907E2">
      <w:pPr>
        <w:pStyle w:val="Amain"/>
      </w:pPr>
      <w:r>
        <w:tab/>
        <w:t>(4)</w:t>
      </w:r>
      <w:r>
        <w:tab/>
        <w:t xml:space="preserve">A rule or order made under a statute made under subsection (3) has the same force and effect as a statute. </w:t>
      </w:r>
    </w:p>
    <w:p w14:paraId="3D4040D4" w14:textId="77777777" w:rsidR="00C73722" w:rsidRDefault="001907E2">
      <w:pPr>
        <w:pStyle w:val="Amain"/>
      </w:pPr>
      <w:r>
        <w:tab/>
        <w:t>(5)</w:t>
      </w:r>
      <w:r>
        <w:tab/>
        <w:t>Subsection (3) does not permit the making of rules or orders—</w:t>
      </w:r>
    </w:p>
    <w:p w14:paraId="6503D5B6" w14:textId="77777777" w:rsidR="00C73722" w:rsidRDefault="001907E2">
      <w:pPr>
        <w:pStyle w:val="Apara"/>
      </w:pPr>
      <w:r>
        <w:tab/>
        <w:t>(a)</w:t>
      </w:r>
      <w:r>
        <w:tab/>
        <w:t>regulating, or providing for the regulation of, a matter mentioned in section 41 (1); or</w:t>
      </w:r>
    </w:p>
    <w:p w14:paraId="5F2A9902" w14:textId="77777777" w:rsidR="00C73722" w:rsidRDefault="001907E2">
      <w:pPr>
        <w:pStyle w:val="Apara"/>
      </w:pPr>
      <w:r>
        <w:tab/>
        <w:t>(b)</w:t>
      </w:r>
      <w:r>
        <w:tab/>
        <w:t xml:space="preserve">for carrying out or giving effect to a statute dealing with a matter mentioned in section 41 (1) except to the extent that the rules or orders are made in relation to the discipline of the university and provide for the enforcement of such a statute. </w:t>
      </w:r>
    </w:p>
    <w:p w14:paraId="003CBF2B" w14:textId="77777777" w:rsidR="00C73722" w:rsidRDefault="001907E2">
      <w:pPr>
        <w:pStyle w:val="AH5Sec"/>
      </w:pPr>
      <w:bookmarkStart w:id="59" w:name="_Toc164163323"/>
      <w:r w:rsidRPr="000974B5">
        <w:rPr>
          <w:rStyle w:val="CharSectNo"/>
        </w:rPr>
        <w:t>41</w:t>
      </w:r>
      <w:r>
        <w:tab/>
        <w:t>Statutes about traffic</w:t>
      </w:r>
      <w:bookmarkEnd w:id="59"/>
    </w:p>
    <w:p w14:paraId="357E7524" w14:textId="77777777" w:rsidR="00C73722" w:rsidRDefault="001907E2">
      <w:pPr>
        <w:pStyle w:val="Amain"/>
      </w:pPr>
      <w:r>
        <w:tab/>
        <w:t>(1)</w:t>
      </w:r>
      <w:r>
        <w:tab/>
        <w:t xml:space="preserve">The council may make statutes for the regulation or control of traffic (a </w:t>
      </w:r>
      <w:r>
        <w:rPr>
          <w:rStyle w:val="charBoldItals"/>
        </w:rPr>
        <w:t>traffic statute</w:t>
      </w:r>
      <w:r>
        <w:t>) on land occupied by the university in the ACT, including—</w:t>
      </w:r>
    </w:p>
    <w:p w14:paraId="4F60B979" w14:textId="77777777" w:rsidR="00C73722" w:rsidRDefault="001907E2">
      <w:pPr>
        <w:pStyle w:val="Apara"/>
      </w:pPr>
      <w:r>
        <w:tab/>
        <w:t>(a)</w:t>
      </w:r>
      <w:r>
        <w:tab/>
        <w:t>the parking, stopping, standing or leaving of vehicles; and</w:t>
      </w:r>
    </w:p>
    <w:p w14:paraId="4CB8458D" w14:textId="77777777" w:rsidR="00C73722" w:rsidRDefault="001907E2">
      <w:pPr>
        <w:pStyle w:val="Apara"/>
      </w:pPr>
      <w:r>
        <w:tab/>
        <w:t>(b)</w:t>
      </w:r>
      <w:r>
        <w:tab/>
        <w:t>the erection and effect of signs and markings.</w:t>
      </w:r>
    </w:p>
    <w:p w14:paraId="54510FF5" w14:textId="77777777" w:rsidR="00C73722" w:rsidRDefault="001907E2">
      <w:pPr>
        <w:pStyle w:val="Amain"/>
      </w:pPr>
      <w:r>
        <w:tab/>
        <w:t>(2)</w:t>
      </w:r>
      <w:r>
        <w:tab/>
        <w:t xml:space="preserve">A traffic statute may create offences for contraventions of a traffic statute and prescribe maximum penalties of not more than 2 penalty units for the offences. </w:t>
      </w:r>
    </w:p>
    <w:p w14:paraId="44DE0CC2" w14:textId="77777777" w:rsidR="00C73722" w:rsidRDefault="001907E2">
      <w:pPr>
        <w:pStyle w:val="Amain"/>
      </w:pPr>
      <w:r>
        <w:tab/>
        <w:t>(3)</w:t>
      </w:r>
      <w:r>
        <w:tab/>
        <w:t>A traffic statute must not be inconsistent with another territory law.</w:t>
      </w:r>
    </w:p>
    <w:p w14:paraId="159C57C1" w14:textId="77777777" w:rsidR="00C73722" w:rsidRDefault="001907E2" w:rsidP="002D7B46">
      <w:pPr>
        <w:pStyle w:val="Amain"/>
        <w:keepNext/>
        <w:keepLines/>
      </w:pPr>
      <w:r>
        <w:lastRenderedPageBreak/>
        <w:tab/>
        <w:t>(4)</w:t>
      </w:r>
      <w:r>
        <w:tab/>
        <w:t xml:space="preserve">However, a traffic statute must not be treated as being inconsistent with another territory law only because it makes provision in relation to a matter dealt with by the other territory law if the provision can be complied with without contravening the other law. </w:t>
      </w:r>
    </w:p>
    <w:p w14:paraId="29DF4275" w14:textId="77777777" w:rsidR="00C73722" w:rsidRDefault="001907E2">
      <w:pPr>
        <w:pStyle w:val="AH5Sec"/>
      </w:pPr>
      <w:bookmarkStart w:id="60" w:name="_Toc164163324"/>
      <w:r w:rsidRPr="000974B5">
        <w:rPr>
          <w:rStyle w:val="CharSectNo"/>
        </w:rPr>
        <w:t>42</w:t>
      </w:r>
      <w:r>
        <w:tab/>
        <w:t>Approval and publication of statutes</w:t>
      </w:r>
      <w:bookmarkEnd w:id="60"/>
    </w:p>
    <w:p w14:paraId="750556F2" w14:textId="77777777" w:rsidR="00C73722" w:rsidRDefault="001907E2">
      <w:pPr>
        <w:pStyle w:val="Amain"/>
      </w:pPr>
      <w:r>
        <w:tab/>
        <w:t>(1)</w:t>
      </w:r>
      <w:r>
        <w:tab/>
        <w:t>When a statute has been made by the council—</w:t>
      </w:r>
    </w:p>
    <w:p w14:paraId="68E576F3" w14:textId="77777777" w:rsidR="00C73722" w:rsidRDefault="001907E2">
      <w:pPr>
        <w:pStyle w:val="Apara"/>
      </w:pPr>
      <w:r>
        <w:tab/>
        <w:t>(a)</w:t>
      </w:r>
      <w:r>
        <w:tab/>
        <w:t>it must be sealed with the seal of the university; and</w:t>
      </w:r>
    </w:p>
    <w:p w14:paraId="46113DFD" w14:textId="77777777" w:rsidR="00C73722" w:rsidRDefault="001907E2">
      <w:pPr>
        <w:pStyle w:val="Apara"/>
      </w:pPr>
      <w:r>
        <w:tab/>
        <w:t>(b)</w:t>
      </w:r>
      <w:r>
        <w:tab/>
        <w:t xml:space="preserve">the chancellor must send the statute to the Executive for approval. </w:t>
      </w:r>
    </w:p>
    <w:p w14:paraId="1E83FA77" w14:textId="77777777" w:rsidR="00C73722" w:rsidRDefault="001907E2">
      <w:pPr>
        <w:pStyle w:val="Amain"/>
      </w:pPr>
      <w:r>
        <w:tab/>
        <w:t>(2)</w:t>
      </w:r>
      <w:r>
        <w:tab/>
        <w:t>A statute that has been approved by the Executive is a disallowable instrument.</w:t>
      </w:r>
    </w:p>
    <w:p w14:paraId="482C5BC1" w14:textId="296695A3" w:rsidR="00C73722" w:rsidRDefault="001907E2">
      <w:pPr>
        <w:pStyle w:val="aNote"/>
      </w:pPr>
      <w:r w:rsidRPr="00E50EF9">
        <w:rPr>
          <w:rStyle w:val="charItals"/>
        </w:rPr>
        <w:t>Note</w:t>
      </w:r>
      <w:r>
        <w:tab/>
        <w:t xml:space="preserve">A disallowable instrument must be notified, and presented to the Legislative Assembly, under the </w:t>
      </w:r>
      <w:hyperlink r:id="rId54" w:tooltip="A2001-14" w:history="1">
        <w:r w:rsidR="00E50EF9" w:rsidRPr="00E50EF9">
          <w:rPr>
            <w:rStyle w:val="charCitHyperlinkAbbrev"/>
          </w:rPr>
          <w:t>Legislation Act</w:t>
        </w:r>
      </w:hyperlink>
      <w:r>
        <w:t>.</w:t>
      </w:r>
    </w:p>
    <w:p w14:paraId="68C8E19D" w14:textId="689B93A9" w:rsidR="00C73722" w:rsidRDefault="001907E2">
      <w:pPr>
        <w:pStyle w:val="Amain"/>
      </w:pPr>
      <w:r>
        <w:tab/>
        <w:t>(3)</w:t>
      </w:r>
      <w:r>
        <w:tab/>
        <w:t xml:space="preserve">A statute that has been approved by the Executive has the force of law from the day after the statute is notified under the </w:t>
      </w:r>
      <w:hyperlink r:id="rId55" w:tooltip="A2001-14" w:history="1">
        <w:r w:rsidR="00E50EF9" w:rsidRPr="00E50EF9">
          <w:rPr>
            <w:rStyle w:val="charCitHyperlinkAbbrev"/>
          </w:rPr>
          <w:t>Legislation Act</w:t>
        </w:r>
      </w:hyperlink>
      <w:r>
        <w:t>.</w:t>
      </w:r>
    </w:p>
    <w:p w14:paraId="4C212A5F" w14:textId="77777777" w:rsidR="004C3F31" w:rsidRDefault="004C3F31">
      <w:pPr>
        <w:pStyle w:val="02Text"/>
        <w:sectPr w:rsidR="004C3F31">
          <w:headerReference w:type="even" r:id="rId56"/>
          <w:headerReference w:type="default" r:id="rId57"/>
          <w:footerReference w:type="even" r:id="rId58"/>
          <w:footerReference w:type="default" r:id="rId59"/>
          <w:footerReference w:type="first" r:id="rId60"/>
          <w:pgSz w:w="11907" w:h="16839" w:code="9"/>
          <w:pgMar w:top="3880" w:right="1900" w:bottom="3100" w:left="2300" w:header="2280" w:footer="1760" w:gutter="0"/>
          <w:pgNumType w:start="1"/>
          <w:cols w:space="720"/>
          <w:titlePg/>
          <w:docGrid w:linePitch="254"/>
        </w:sectPr>
      </w:pPr>
    </w:p>
    <w:p w14:paraId="2F636B3C" w14:textId="77777777" w:rsidR="00C73722" w:rsidRDefault="001907E2">
      <w:pPr>
        <w:pStyle w:val="PageBreak"/>
      </w:pPr>
      <w:r>
        <w:br w:type="page"/>
      </w:r>
    </w:p>
    <w:p w14:paraId="1415A5C8" w14:textId="77777777" w:rsidR="00C73722" w:rsidRPr="000974B5" w:rsidRDefault="001907E2">
      <w:pPr>
        <w:pStyle w:val="Sched-heading"/>
      </w:pPr>
      <w:bookmarkStart w:id="61" w:name="_Toc164163325"/>
      <w:r w:rsidRPr="000974B5">
        <w:rPr>
          <w:rStyle w:val="CharChapNo"/>
        </w:rPr>
        <w:lastRenderedPageBreak/>
        <w:t>Schedule 1</w:t>
      </w:r>
      <w:r>
        <w:rPr>
          <w:rStyle w:val="CharChapNo"/>
        </w:rPr>
        <w:tab/>
      </w:r>
      <w:r w:rsidRPr="000974B5">
        <w:rPr>
          <w:rStyle w:val="CharChapText"/>
        </w:rPr>
        <w:t>Modifications of Financial Management Act 1996, pt 8</w:t>
      </w:r>
      <w:bookmarkEnd w:id="61"/>
    </w:p>
    <w:p w14:paraId="1D8599FD" w14:textId="77777777" w:rsidR="00C73722" w:rsidRDefault="001907E2">
      <w:pPr>
        <w:pStyle w:val="Placeholder"/>
      </w:pPr>
      <w:r>
        <w:rPr>
          <w:rStyle w:val="CharPartNo"/>
        </w:rPr>
        <w:t xml:space="preserve">  </w:t>
      </w:r>
      <w:r>
        <w:rPr>
          <w:rStyle w:val="CharPartText"/>
        </w:rPr>
        <w:t xml:space="preserve">  </w:t>
      </w:r>
    </w:p>
    <w:p w14:paraId="29713875" w14:textId="77777777" w:rsidR="00C73722" w:rsidRDefault="001907E2">
      <w:pPr>
        <w:pStyle w:val="ref"/>
        <w:keepNext/>
      </w:pPr>
      <w:r>
        <w:t>(see s 35 (2) (d))</w:t>
      </w:r>
    </w:p>
    <w:p w14:paraId="778FA729" w14:textId="77777777" w:rsidR="00C73722" w:rsidRDefault="001907E2">
      <w:pPr>
        <w:pStyle w:val="ShadedSchClause"/>
      </w:pPr>
      <w:bookmarkStart w:id="62" w:name="_Toc164163326"/>
      <w:r w:rsidRPr="000974B5">
        <w:rPr>
          <w:rStyle w:val="CharSectNo"/>
        </w:rPr>
        <w:t>[1.1]</w:t>
      </w:r>
      <w:r>
        <w:tab/>
        <w:t>Section 56</w:t>
      </w:r>
      <w:bookmarkEnd w:id="62"/>
    </w:p>
    <w:p w14:paraId="5D0CB4BF" w14:textId="77777777" w:rsidR="00C73722" w:rsidRDefault="001907E2">
      <w:pPr>
        <w:pStyle w:val="direction"/>
      </w:pPr>
      <w:r>
        <w:t>substitute</w:t>
      </w:r>
    </w:p>
    <w:p w14:paraId="4B7EF01B" w14:textId="77777777" w:rsidR="00C73722" w:rsidRDefault="001907E2">
      <w:pPr>
        <w:pStyle w:val="IH5Sec"/>
      </w:pPr>
      <w:r>
        <w:t>56</w:t>
      </w:r>
      <w:r>
        <w:tab/>
        <w:t>Responsibilities of governing boards</w:t>
      </w:r>
    </w:p>
    <w:p w14:paraId="5FCE2B27" w14:textId="77777777" w:rsidR="00C73722" w:rsidRDefault="001907E2">
      <w:pPr>
        <w:pStyle w:val="IMain"/>
      </w:pPr>
      <w:r>
        <w:tab/>
        <w:t>(1)</w:t>
      </w:r>
      <w:r>
        <w:tab/>
        <w:t>This section applies to a territory authority if the authority has a governing board.</w:t>
      </w:r>
    </w:p>
    <w:p w14:paraId="035A4DDD" w14:textId="77777777" w:rsidR="00C73722" w:rsidRDefault="001907E2">
      <w:pPr>
        <w:pStyle w:val="IMain"/>
      </w:pPr>
      <w:r>
        <w:tab/>
        <w:t>(2)</w:t>
      </w:r>
      <w:r>
        <w:tab/>
        <w:t xml:space="preserve">The governing board of the territory authority is responsible, under the responsible Minister, for the efficient and effective </w:t>
      </w:r>
      <w:r w:rsidR="00652D4F" w:rsidRPr="008C09F6">
        <w:t>financial management of the resources for which the authority is responsible</w:t>
      </w:r>
      <w:r>
        <w:t>.</w:t>
      </w:r>
    </w:p>
    <w:p w14:paraId="3A69D0D5" w14:textId="77777777" w:rsidR="00BE2B2C" w:rsidRPr="008C09F6" w:rsidRDefault="00BE2B2C" w:rsidP="00BE2B2C">
      <w:pPr>
        <w:pStyle w:val="IMain"/>
      </w:pPr>
      <w:r w:rsidRPr="008C09F6">
        <w:tab/>
        <w:t>(</w:t>
      </w:r>
      <w:r w:rsidR="00BF4442">
        <w:t>2A</w:t>
      </w:r>
      <w:r w:rsidRPr="008C09F6">
        <w:t>)</w:t>
      </w:r>
      <w:r w:rsidRPr="008C09F6">
        <w:tab/>
        <w:t>The governing board of a territory authority must manage the authority in a way that promotes—</w:t>
      </w:r>
    </w:p>
    <w:p w14:paraId="087D420A" w14:textId="77777777" w:rsidR="00BE2B2C" w:rsidRPr="008C09F6" w:rsidRDefault="00BE2B2C" w:rsidP="00BE2B2C">
      <w:pPr>
        <w:pStyle w:val="Ipara"/>
      </w:pPr>
      <w:r w:rsidRPr="008C09F6">
        <w:tab/>
        <w:t>(a)</w:t>
      </w:r>
      <w:r w:rsidRPr="008C09F6">
        <w:tab/>
        <w:t>the achievement of the purpose of the authority; and</w:t>
      </w:r>
    </w:p>
    <w:p w14:paraId="485B381F" w14:textId="77777777" w:rsidR="00BE2B2C" w:rsidRPr="008C09F6" w:rsidRDefault="00BE2B2C" w:rsidP="00BE2B2C">
      <w:pPr>
        <w:pStyle w:val="Ipara"/>
      </w:pPr>
      <w:r w:rsidRPr="008C09F6">
        <w:tab/>
        <w:t>(b)</w:t>
      </w:r>
      <w:r w:rsidRPr="008C09F6">
        <w:tab/>
        <w:t>the financial sustainability of the authority.</w:t>
      </w:r>
    </w:p>
    <w:p w14:paraId="6E84E9D5" w14:textId="77777777" w:rsidR="00C73722" w:rsidRDefault="001907E2">
      <w:pPr>
        <w:pStyle w:val="IMain"/>
        <w:keepNext/>
      </w:pPr>
      <w:r>
        <w:tab/>
        <w:t>(</w:t>
      </w:r>
      <w:r w:rsidR="00BF4442">
        <w:t>3</w:t>
      </w:r>
      <w:r>
        <w:t>)</w:t>
      </w:r>
      <w:r>
        <w:tab/>
        <w:t xml:space="preserve">Without limiting </w:t>
      </w:r>
      <w:r w:rsidR="00BE2B2C" w:rsidRPr="008C09F6">
        <w:t>subsections (2) and (</w:t>
      </w:r>
      <w:r w:rsidR="00BF4442">
        <w:t>2A</w:t>
      </w:r>
      <w:r w:rsidR="00BE2B2C" w:rsidRPr="008C09F6">
        <w:t>)</w:t>
      </w:r>
      <w:r>
        <w:t>, the governing board of the territory authority is responsible, under the responsible Minister, for ensuring the following:</w:t>
      </w:r>
    </w:p>
    <w:p w14:paraId="7C0B71C8" w14:textId="77777777" w:rsidR="00C73722" w:rsidRDefault="001907E2">
      <w:pPr>
        <w:pStyle w:val="Ipara"/>
      </w:pPr>
      <w:r>
        <w:tab/>
        <w:t>(a)</w:t>
      </w:r>
      <w:r>
        <w:tab/>
        <w:t>that expenses incurred by the authority are properly authorised;</w:t>
      </w:r>
    </w:p>
    <w:p w14:paraId="5E190AF4" w14:textId="77777777" w:rsidR="00C73722" w:rsidRDefault="001907E2">
      <w:pPr>
        <w:pStyle w:val="Ipara"/>
      </w:pPr>
      <w:r>
        <w:tab/>
        <w:t>(b)</w:t>
      </w:r>
      <w:r>
        <w:tab/>
        <w:t>that payments made by the authority are properly authorised and correctly made;</w:t>
      </w:r>
    </w:p>
    <w:p w14:paraId="01C611E1" w14:textId="77777777" w:rsidR="00C73722" w:rsidRPr="00E50EF9" w:rsidRDefault="001907E2">
      <w:pPr>
        <w:pStyle w:val="Ipara"/>
      </w:pPr>
      <w:r>
        <w:tab/>
        <w:t>(c)</w:t>
      </w:r>
      <w:r>
        <w:tab/>
        <w:t>that the staff of the authority comply with the requirements of this Act;</w:t>
      </w:r>
    </w:p>
    <w:p w14:paraId="26A8930C" w14:textId="51910274" w:rsidR="00C73722" w:rsidRDefault="001907E2">
      <w:pPr>
        <w:pStyle w:val="aNotepar"/>
      </w:pPr>
      <w:r w:rsidRPr="00E50EF9">
        <w:rPr>
          <w:rStyle w:val="charItals"/>
        </w:rPr>
        <w:t>Note</w:t>
      </w:r>
      <w:r w:rsidRPr="00E50EF9">
        <w:rPr>
          <w:rStyle w:val="charItals"/>
        </w:rPr>
        <w:tab/>
      </w:r>
      <w:r>
        <w:rPr>
          <w:snapToGrid w:val="0"/>
        </w:rPr>
        <w:t>A reference to an Act includes a reference to the statutory instruments made or in force under the Act, including in this case the financial management guidelines (</w:t>
      </w:r>
      <w:r>
        <w:t xml:space="preserve">see </w:t>
      </w:r>
      <w:hyperlink r:id="rId61" w:tooltip="A2001-14" w:history="1">
        <w:r w:rsidR="00E50EF9" w:rsidRPr="00E50EF9">
          <w:rPr>
            <w:rStyle w:val="charCitHyperlinkAbbrev"/>
          </w:rPr>
          <w:t>Legislation Act</w:t>
        </w:r>
      </w:hyperlink>
      <w:r>
        <w:t>, s 104).</w:t>
      </w:r>
    </w:p>
    <w:p w14:paraId="2C1DF094" w14:textId="77777777" w:rsidR="00C73722" w:rsidRDefault="001907E2">
      <w:pPr>
        <w:pStyle w:val="Ipara"/>
      </w:pPr>
      <w:r>
        <w:lastRenderedPageBreak/>
        <w:tab/>
        <w:t>(d)</w:t>
      </w:r>
      <w:r>
        <w:tab/>
        <w:t xml:space="preserve">that proper accounts and records are kept of the transactions and affairs of the authority in accordance with </w:t>
      </w:r>
      <w:r w:rsidR="00B17EB1" w:rsidRPr="00591A0F">
        <w:t>accounting standards</w:t>
      </w:r>
      <w:r>
        <w:t>;</w:t>
      </w:r>
    </w:p>
    <w:p w14:paraId="13A3379C" w14:textId="77777777" w:rsidR="00C73722" w:rsidRDefault="001907E2">
      <w:pPr>
        <w:pStyle w:val="Ipara"/>
      </w:pPr>
      <w:r>
        <w:tab/>
        <w:t>(e)</w:t>
      </w:r>
      <w:r>
        <w:tab/>
        <w:t>that adequate control is maintained over the assets of the authority and assets under the authority’s control;</w:t>
      </w:r>
    </w:p>
    <w:p w14:paraId="779906FA" w14:textId="77777777" w:rsidR="00C73722" w:rsidRDefault="001907E2">
      <w:pPr>
        <w:pStyle w:val="Ipara"/>
      </w:pPr>
      <w:r>
        <w:tab/>
        <w:t>(f)</w:t>
      </w:r>
      <w:r>
        <w:tab/>
        <w:t>that adequate control is maintained over the incurring of liabilities by the authority.</w:t>
      </w:r>
    </w:p>
    <w:p w14:paraId="44ADA493" w14:textId="77777777" w:rsidR="00BE2B2C" w:rsidRPr="008C09F6" w:rsidRDefault="00BF4442" w:rsidP="00BE2B2C">
      <w:pPr>
        <w:pStyle w:val="IMain"/>
      </w:pPr>
      <w:r>
        <w:tab/>
        <w:t>(4</w:t>
      </w:r>
      <w:r w:rsidR="00BE2B2C" w:rsidRPr="008C09F6">
        <w:t>)</w:t>
      </w:r>
      <w:r w:rsidR="00BE2B2C" w:rsidRPr="008C09F6">
        <w:tab/>
        <w:t>In this section:</w:t>
      </w:r>
    </w:p>
    <w:p w14:paraId="548F69B4" w14:textId="77777777" w:rsidR="00BE2B2C" w:rsidRPr="008C09F6" w:rsidRDefault="00BE2B2C" w:rsidP="00BE2B2C">
      <w:pPr>
        <w:pStyle w:val="aDef"/>
      </w:pPr>
      <w:r w:rsidRPr="008C09F6">
        <w:rPr>
          <w:rStyle w:val="charBoldItals"/>
        </w:rPr>
        <w:t>property</w:t>
      </w:r>
      <w:r w:rsidRPr="008C09F6">
        <w:t xml:space="preserve"> means property, other than money, that is owned or held by the territory authority or held by a person on behalf of the authority.</w:t>
      </w:r>
    </w:p>
    <w:p w14:paraId="1CD6F11D" w14:textId="77777777" w:rsidR="00BE2B2C" w:rsidRPr="008C09F6" w:rsidRDefault="00BE2B2C" w:rsidP="00BE2B2C">
      <w:pPr>
        <w:pStyle w:val="aDef"/>
      </w:pPr>
      <w:r w:rsidRPr="008C09F6">
        <w:rPr>
          <w:rStyle w:val="charBoldItals"/>
        </w:rPr>
        <w:t>resources</w:t>
      </w:r>
      <w:r w:rsidRPr="008C09F6">
        <w:t xml:space="preserve"> means money or property.</w:t>
      </w:r>
    </w:p>
    <w:p w14:paraId="7CECAD63" w14:textId="77777777" w:rsidR="00C73722" w:rsidRDefault="001907E2">
      <w:pPr>
        <w:pStyle w:val="ShadedSchClause"/>
      </w:pPr>
      <w:bookmarkStart w:id="63" w:name="_Toc164163327"/>
      <w:r w:rsidRPr="000974B5">
        <w:rPr>
          <w:rStyle w:val="CharSectNo"/>
        </w:rPr>
        <w:t>[1.2]</w:t>
      </w:r>
      <w:r>
        <w:tab/>
        <w:t>Section 57</w:t>
      </w:r>
      <w:bookmarkEnd w:id="63"/>
    </w:p>
    <w:p w14:paraId="1EC4B696" w14:textId="77777777" w:rsidR="00C73722" w:rsidRDefault="001907E2">
      <w:pPr>
        <w:pStyle w:val="direction"/>
      </w:pPr>
      <w:r>
        <w:t>substitute</w:t>
      </w:r>
    </w:p>
    <w:p w14:paraId="7B9D69A3" w14:textId="77777777" w:rsidR="00C73722" w:rsidRDefault="001907E2">
      <w:pPr>
        <w:pStyle w:val="IH5Sec"/>
      </w:pPr>
      <w:r>
        <w:t>57</w:t>
      </w:r>
      <w:r>
        <w:tab/>
        <w:t>Banking accounts of territory authorities</w:t>
      </w:r>
    </w:p>
    <w:p w14:paraId="60EA878D" w14:textId="77777777" w:rsidR="00C73722" w:rsidRDefault="001907E2">
      <w:pPr>
        <w:pStyle w:val="IMain"/>
      </w:pPr>
      <w:r>
        <w:tab/>
        <w:t>(1)</w:t>
      </w:r>
      <w:r>
        <w:tab/>
        <w:t>A territory authority may open 1 or more banking accounts for the purposes of the authority.</w:t>
      </w:r>
    </w:p>
    <w:p w14:paraId="205F1773" w14:textId="77777777" w:rsidR="00C73722" w:rsidRDefault="001907E2">
      <w:pPr>
        <w:pStyle w:val="IMain"/>
      </w:pPr>
      <w:r>
        <w:tab/>
        <w:t>(2)</w:t>
      </w:r>
      <w:r>
        <w:tab/>
        <w:t>A territory authority must at all times maintain at least 1 banking account.</w:t>
      </w:r>
    </w:p>
    <w:p w14:paraId="7B13477A" w14:textId="77777777" w:rsidR="00C73722" w:rsidRDefault="001907E2">
      <w:pPr>
        <w:pStyle w:val="ShadedSchClause"/>
      </w:pPr>
      <w:bookmarkStart w:id="64" w:name="_Toc164163328"/>
      <w:r w:rsidRPr="000974B5">
        <w:rPr>
          <w:rStyle w:val="CharSectNo"/>
        </w:rPr>
        <w:t>[1.3]</w:t>
      </w:r>
      <w:r>
        <w:tab/>
        <w:t>Section 58</w:t>
      </w:r>
      <w:bookmarkEnd w:id="64"/>
    </w:p>
    <w:p w14:paraId="2DAA1612" w14:textId="77777777" w:rsidR="00C73722" w:rsidRDefault="001907E2">
      <w:pPr>
        <w:pStyle w:val="direction"/>
      </w:pPr>
      <w:r>
        <w:t>substitute</w:t>
      </w:r>
    </w:p>
    <w:p w14:paraId="711D8907" w14:textId="77777777" w:rsidR="00C73722" w:rsidRDefault="001907E2">
      <w:pPr>
        <w:pStyle w:val="IH5Sec"/>
      </w:pPr>
      <w:r>
        <w:t>58</w:t>
      </w:r>
      <w:r>
        <w:tab/>
        <w:t>Investment by territory authorities</w:t>
      </w:r>
    </w:p>
    <w:p w14:paraId="151EBF3E" w14:textId="77777777" w:rsidR="00C73722" w:rsidRDefault="001907E2">
      <w:pPr>
        <w:pStyle w:val="IMain"/>
      </w:pPr>
      <w:r>
        <w:tab/>
        <w:t>(1)</w:t>
      </w:r>
      <w:r>
        <w:tab/>
        <w:t>Funds not immediately required for the purposes of a territory authority may be invested—</w:t>
      </w:r>
    </w:p>
    <w:p w14:paraId="579B5E00" w14:textId="77777777" w:rsidR="00C73722" w:rsidRDefault="001907E2">
      <w:pPr>
        <w:pStyle w:val="Ipara"/>
      </w:pPr>
      <w:r>
        <w:tab/>
        <w:t>(a)</w:t>
      </w:r>
      <w:r>
        <w:tab/>
        <w:t>on deposit with an authorised deposit-taking institution; or</w:t>
      </w:r>
    </w:p>
    <w:p w14:paraId="7E7213D7" w14:textId="77777777" w:rsidR="00C73722" w:rsidRDefault="001907E2">
      <w:pPr>
        <w:pStyle w:val="Ipara"/>
      </w:pPr>
      <w:r>
        <w:tab/>
        <w:t>(b)</w:t>
      </w:r>
      <w:r>
        <w:tab/>
        <w:t>in securities of the Territory, a State or the Commonwealth; or</w:t>
      </w:r>
    </w:p>
    <w:p w14:paraId="79702A3E" w14:textId="77777777" w:rsidR="00C73722" w:rsidRDefault="001907E2">
      <w:pPr>
        <w:pStyle w:val="Ipara"/>
      </w:pPr>
      <w:r>
        <w:lastRenderedPageBreak/>
        <w:tab/>
        <w:t>(c)</w:t>
      </w:r>
      <w:r>
        <w:tab/>
        <w:t>by the Treasurer, for the territory authority, in an investment mentioned in section 38 (1) (a) to (e); or</w:t>
      </w:r>
    </w:p>
    <w:p w14:paraId="5F119890" w14:textId="77777777" w:rsidR="00C73722" w:rsidRDefault="001907E2">
      <w:pPr>
        <w:pStyle w:val="Ipara"/>
      </w:pPr>
      <w:r>
        <w:tab/>
        <w:t>(d)</w:t>
      </w:r>
      <w:r>
        <w:tab/>
        <w:t>in an investment prescribed under the financial management guidelines for this paragraph; or</w:t>
      </w:r>
    </w:p>
    <w:p w14:paraId="4116B8E2" w14:textId="0AD9BDA0" w:rsidR="00C73722" w:rsidRDefault="001907E2">
      <w:pPr>
        <w:pStyle w:val="Ipara"/>
      </w:pPr>
      <w:r>
        <w:tab/>
        <w:t>(e)</w:t>
      </w:r>
      <w:r>
        <w:tab/>
        <w:t xml:space="preserve">on deposit with an eligible money market dealer under the </w:t>
      </w:r>
      <w:hyperlink r:id="rId62" w:tooltip="Act 2001 No 50 (Cwlth)" w:history="1">
        <w:r w:rsidR="00E50EF9" w:rsidRPr="00E50EF9">
          <w:rPr>
            <w:rStyle w:val="charCitHyperlinkAbbrev"/>
          </w:rPr>
          <w:t>Corporations Act</w:t>
        </w:r>
      </w:hyperlink>
      <w:r>
        <w:t>; or</w:t>
      </w:r>
    </w:p>
    <w:p w14:paraId="1FBF9783" w14:textId="77777777" w:rsidR="00C73722" w:rsidRDefault="001907E2">
      <w:pPr>
        <w:pStyle w:val="Ipara"/>
      </w:pPr>
      <w:r>
        <w:tab/>
        <w:t>(f)</w:t>
      </w:r>
      <w:r>
        <w:tab/>
        <w:t>in bills of exchange that—</w:t>
      </w:r>
    </w:p>
    <w:p w14:paraId="1424352A" w14:textId="77777777" w:rsidR="00C73722" w:rsidRDefault="001907E2">
      <w:pPr>
        <w:pStyle w:val="Isubpara"/>
      </w:pPr>
      <w:r>
        <w:tab/>
        <w:t>(i)</w:t>
      </w:r>
      <w:r>
        <w:tab/>
        <w:t xml:space="preserve">have been accepted by an authorised deposit-taking institution (an </w:t>
      </w:r>
      <w:r>
        <w:rPr>
          <w:rStyle w:val="charBoldItals"/>
        </w:rPr>
        <w:t>ADI</w:t>
      </w:r>
      <w:r>
        <w:t>); and</w:t>
      </w:r>
    </w:p>
    <w:p w14:paraId="4C18450E" w14:textId="77777777" w:rsidR="00C73722" w:rsidRDefault="001907E2">
      <w:pPr>
        <w:pStyle w:val="Isubpara"/>
        <w:keepNext/>
      </w:pPr>
      <w:r>
        <w:tab/>
        <w:t>(ii)</w:t>
      </w:r>
      <w:r>
        <w:tab/>
        <w:t>have been endorsed by 1 or more ADIs; and</w:t>
      </w:r>
    </w:p>
    <w:p w14:paraId="5A1DF7C9" w14:textId="77777777" w:rsidR="00C73722" w:rsidRDefault="001907E2">
      <w:pPr>
        <w:pStyle w:val="Isubpara"/>
      </w:pPr>
      <w:r>
        <w:tab/>
        <w:t>(iii)</w:t>
      </w:r>
      <w:r>
        <w:tab/>
        <w:t>have not been endorsed by anyone other than an ADI.</w:t>
      </w:r>
    </w:p>
    <w:p w14:paraId="4AB7C1B8" w14:textId="77777777" w:rsidR="00C73722" w:rsidRDefault="001907E2">
      <w:pPr>
        <w:pStyle w:val="IMain"/>
      </w:pPr>
      <w:r>
        <w:tab/>
        <w:t>(2)</w:t>
      </w:r>
      <w:r>
        <w:tab/>
        <w:t>However, the funds of the territory authority may only be invested under this section to increase or protect the financial wealth of the authority.</w:t>
      </w:r>
    </w:p>
    <w:p w14:paraId="068F98AC" w14:textId="77777777" w:rsidR="00C73722" w:rsidRDefault="001907E2">
      <w:pPr>
        <w:pStyle w:val="IMain"/>
      </w:pPr>
      <w:r>
        <w:tab/>
        <w:t>(3)</w:t>
      </w:r>
      <w:r>
        <w:tab/>
        <w:t>Transfers between the territory banking account and the banking account of a territory authority to facilitate investments may be made without appropriation.</w:t>
      </w:r>
    </w:p>
    <w:p w14:paraId="4DE0B661" w14:textId="77777777" w:rsidR="00C73722" w:rsidRDefault="001907E2">
      <w:pPr>
        <w:pStyle w:val="IMain"/>
      </w:pPr>
      <w:r>
        <w:tab/>
        <w:t>(4)</w:t>
      </w:r>
      <w:r>
        <w:tab/>
        <w:t>Interest received by the Treasurer for the investment of funds of a territory authority must be paid to the territory authority.</w:t>
      </w:r>
    </w:p>
    <w:p w14:paraId="40C19469" w14:textId="77777777" w:rsidR="00F72115" w:rsidRPr="00D57A5C" w:rsidRDefault="00F72115" w:rsidP="00F72115">
      <w:pPr>
        <w:pStyle w:val="IMain"/>
      </w:pPr>
      <w:r w:rsidRPr="00D57A5C">
        <w:tab/>
        <w:t>(5)</w:t>
      </w:r>
      <w:r w:rsidRPr="00D57A5C">
        <w:tab/>
        <w:t>However, if an investment of funds of a territory authority is made or managed by a directorate, the directorate may deduct from the interest received by the directorate for the investment—</w:t>
      </w:r>
    </w:p>
    <w:p w14:paraId="5D674C92" w14:textId="77777777" w:rsidR="00F72115" w:rsidRPr="00D57A5C" w:rsidRDefault="00F72115" w:rsidP="00F72115">
      <w:pPr>
        <w:pStyle w:val="Ipara"/>
      </w:pPr>
      <w:r w:rsidRPr="00D57A5C">
        <w:tab/>
        <w:t>(a)</w:t>
      </w:r>
      <w:r w:rsidRPr="00D57A5C">
        <w:tab/>
        <w:t>a fee charged by the directorate for making or managing the investment; and</w:t>
      </w:r>
    </w:p>
    <w:p w14:paraId="5EF1615E" w14:textId="77777777" w:rsidR="00F72115" w:rsidRPr="00D57A5C" w:rsidRDefault="00F72115" w:rsidP="00F72115">
      <w:pPr>
        <w:pStyle w:val="Ipara"/>
      </w:pPr>
      <w:r w:rsidRPr="00D57A5C">
        <w:tab/>
        <w:t>(b)</w:t>
      </w:r>
      <w:r w:rsidRPr="00D57A5C">
        <w:tab/>
        <w:t>expenses reasonably incurred by the directorate in making or managing the investment.</w:t>
      </w:r>
    </w:p>
    <w:p w14:paraId="6D31354D" w14:textId="77777777" w:rsidR="00C73722" w:rsidRDefault="001907E2">
      <w:pPr>
        <w:pStyle w:val="IMain"/>
      </w:pPr>
      <w:r>
        <w:tab/>
        <w:t>(6)</w:t>
      </w:r>
      <w:r>
        <w:tab/>
        <w:t>Interest that is to be paid to a territory authority under subsection (4) may be paid direct to the territory authority or through the territory banking account.</w:t>
      </w:r>
    </w:p>
    <w:p w14:paraId="13D6C93B" w14:textId="77777777" w:rsidR="00C73722" w:rsidRDefault="001907E2">
      <w:pPr>
        <w:pStyle w:val="IMain"/>
      </w:pPr>
      <w:r>
        <w:lastRenderedPageBreak/>
        <w:tab/>
        <w:t>(7)</w:t>
      </w:r>
      <w:r>
        <w:tab/>
        <w:t>If interest to be paid to a territory authority is paid into the territory banking account under subsection (6), the interest may be paid to the authority from that account without further appropriation.</w:t>
      </w:r>
    </w:p>
    <w:p w14:paraId="31F29275" w14:textId="77777777" w:rsidR="00C73722" w:rsidRDefault="001907E2">
      <w:pPr>
        <w:pStyle w:val="IMain"/>
      </w:pPr>
      <w:r>
        <w:tab/>
        <w:t>(8)</w:t>
      </w:r>
      <w:r>
        <w:tab/>
        <w:t>This section does not apply to money held on trust by a territory authority.</w:t>
      </w:r>
    </w:p>
    <w:p w14:paraId="41E96AEB" w14:textId="77777777" w:rsidR="00C73722" w:rsidRDefault="001907E2">
      <w:pPr>
        <w:pStyle w:val="ShadedSchClause"/>
      </w:pPr>
      <w:bookmarkStart w:id="65" w:name="_Toc164163329"/>
      <w:r w:rsidRPr="000974B5">
        <w:rPr>
          <w:rStyle w:val="CharSectNo"/>
        </w:rPr>
        <w:t>[1.4]</w:t>
      </w:r>
      <w:r>
        <w:tab/>
        <w:t>Section 61 (Territory authority statements of intent)</w:t>
      </w:r>
      <w:bookmarkEnd w:id="65"/>
    </w:p>
    <w:p w14:paraId="32B7A019" w14:textId="77777777" w:rsidR="00C73722" w:rsidRDefault="001907E2">
      <w:pPr>
        <w:pStyle w:val="direction"/>
      </w:pPr>
      <w:r>
        <w:t>omit</w:t>
      </w:r>
    </w:p>
    <w:p w14:paraId="4985BA0B" w14:textId="77777777" w:rsidR="00C73722" w:rsidRDefault="001907E2">
      <w:pPr>
        <w:pStyle w:val="ShadedSchClause"/>
      </w:pPr>
      <w:bookmarkStart w:id="66" w:name="_Toc164163330"/>
      <w:r w:rsidRPr="000974B5">
        <w:rPr>
          <w:rStyle w:val="CharSectNo"/>
        </w:rPr>
        <w:t>[1.5]</w:t>
      </w:r>
      <w:r>
        <w:tab/>
        <w:t>Section 62 (Presentation of statements of intent of territory authorities)</w:t>
      </w:r>
      <w:bookmarkEnd w:id="66"/>
    </w:p>
    <w:p w14:paraId="2A3F2578" w14:textId="77777777" w:rsidR="00C73722" w:rsidRDefault="001907E2">
      <w:pPr>
        <w:pStyle w:val="direction"/>
      </w:pPr>
      <w:r>
        <w:t>omit</w:t>
      </w:r>
    </w:p>
    <w:p w14:paraId="538D2E88" w14:textId="77777777" w:rsidR="00C73722" w:rsidRDefault="001907E2">
      <w:pPr>
        <w:pStyle w:val="ShadedSchClause"/>
      </w:pPr>
      <w:bookmarkStart w:id="67" w:name="_Toc164163331"/>
      <w:r w:rsidRPr="000974B5">
        <w:rPr>
          <w:rStyle w:val="CharSectNo"/>
        </w:rPr>
        <w:t>[1.6]</w:t>
      </w:r>
      <w:r>
        <w:tab/>
        <w:t>Section 63</w:t>
      </w:r>
      <w:bookmarkEnd w:id="67"/>
    </w:p>
    <w:p w14:paraId="6A3EEB40" w14:textId="77777777" w:rsidR="00C73722" w:rsidRDefault="001907E2">
      <w:pPr>
        <w:pStyle w:val="direction"/>
      </w:pPr>
      <w:r>
        <w:t>substitute</w:t>
      </w:r>
    </w:p>
    <w:p w14:paraId="0AD3D9E8" w14:textId="77777777" w:rsidR="00C73722" w:rsidRDefault="001907E2">
      <w:pPr>
        <w:pStyle w:val="IH5Sec"/>
      </w:pPr>
      <w:r>
        <w:t>63</w:t>
      </w:r>
      <w:r>
        <w:tab/>
        <w:t>Annual financial statements of territory authorities</w:t>
      </w:r>
    </w:p>
    <w:p w14:paraId="7C5B6315" w14:textId="77777777" w:rsidR="00C73722" w:rsidRDefault="001907E2">
      <w:pPr>
        <w:pStyle w:val="IMain"/>
      </w:pPr>
      <w:r>
        <w:tab/>
        <w:t>(1)</w:t>
      </w:r>
      <w:r>
        <w:tab/>
        <w:t>A territory authority must prepare annual financial statements relating to its operations during each year.</w:t>
      </w:r>
    </w:p>
    <w:p w14:paraId="58F5199C" w14:textId="77777777" w:rsidR="00C73722" w:rsidRDefault="001907E2">
      <w:pPr>
        <w:pStyle w:val="IMain"/>
      </w:pPr>
      <w:r>
        <w:tab/>
        <w:t>(2)</w:t>
      </w:r>
      <w:r>
        <w:tab/>
        <w:t>The annual financial statements for a year must be prepared within—</w:t>
      </w:r>
    </w:p>
    <w:p w14:paraId="4DE44E9C" w14:textId="77777777" w:rsidR="00C73722" w:rsidRDefault="001907E2">
      <w:pPr>
        <w:pStyle w:val="Ipara"/>
      </w:pPr>
      <w:r>
        <w:tab/>
        <w:t>(a)</w:t>
      </w:r>
      <w:r>
        <w:tab/>
        <w:t>2 months after 31 December in each year; or</w:t>
      </w:r>
    </w:p>
    <w:p w14:paraId="4AA8A7D0" w14:textId="77777777" w:rsidR="00C73722" w:rsidRDefault="001907E2">
      <w:pPr>
        <w:pStyle w:val="Ipara"/>
      </w:pPr>
      <w:r>
        <w:tab/>
        <w:t>(b)</w:t>
      </w:r>
      <w:r>
        <w:tab/>
        <w:t>any further period that the Treasurer allows in writing.</w:t>
      </w:r>
    </w:p>
    <w:p w14:paraId="433ABB0B" w14:textId="77777777" w:rsidR="00C73722" w:rsidRDefault="001907E2">
      <w:pPr>
        <w:pStyle w:val="IMain"/>
      </w:pPr>
      <w:r>
        <w:tab/>
        <w:t>(3)</w:t>
      </w:r>
      <w:r>
        <w:tab/>
        <w:t xml:space="preserve">The annual financial statements must be prepared in accordance with </w:t>
      </w:r>
      <w:r w:rsidR="00B17EB1" w:rsidRPr="00591A0F">
        <w:t>accounting standards</w:t>
      </w:r>
      <w:r>
        <w:t>.</w:t>
      </w:r>
    </w:p>
    <w:p w14:paraId="3F265EBA" w14:textId="77777777" w:rsidR="00C73722" w:rsidRDefault="001907E2">
      <w:pPr>
        <w:pStyle w:val="IMain"/>
      </w:pPr>
      <w:r>
        <w:tab/>
        <w:t>(4)</w:t>
      </w:r>
      <w:r>
        <w:tab/>
        <w:t>The annual financial statements must include—</w:t>
      </w:r>
    </w:p>
    <w:p w14:paraId="3E0CD538" w14:textId="77777777" w:rsidR="00C73722" w:rsidRDefault="001907E2">
      <w:pPr>
        <w:pStyle w:val="Ipara"/>
      </w:pPr>
      <w:r>
        <w:tab/>
        <w:t>(a)</w:t>
      </w:r>
      <w:r>
        <w:tab/>
        <w:t>the financial statements required under the financial management guidelines; and</w:t>
      </w:r>
    </w:p>
    <w:p w14:paraId="0D5CA268" w14:textId="77777777" w:rsidR="00C73722" w:rsidRDefault="001907E2">
      <w:pPr>
        <w:pStyle w:val="Ipara"/>
      </w:pPr>
      <w:r>
        <w:tab/>
        <w:t>(b)</w:t>
      </w:r>
      <w:r>
        <w:tab/>
        <w:t>any other statement necessary to fairly reflect the financial operations of the authority during the year and its financial position at the end of the year.</w:t>
      </w:r>
    </w:p>
    <w:p w14:paraId="35CF3A30" w14:textId="77777777" w:rsidR="00C73722" w:rsidRDefault="001907E2">
      <w:pPr>
        <w:pStyle w:val="ShadedSchClause"/>
      </w:pPr>
      <w:bookmarkStart w:id="68" w:name="_Toc164163332"/>
      <w:r w:rsidRPr="000974B5">
        <w:rPr>
          <w:rStyle w:val="CharSectNo"/>
        </w:rPr>
        <w:lastRenderedPageBreak/>
        <w:t>[1.7]</w:t>
      </w:r>
      <w:r>
        <w:tab/>
        <w:t>Section 65</w:t>
      </w:r>
      <w:bookmarkEnd w:id="68"/>
      <w:r>
        <w:t xml:space="preserve"> </w:t>
      </w:r>
    </w:p>
    <w:p w14:paraId="69F80513" w14:textId="77777777" w:rsidR="00C73722" w:rsidRDefault="001907E2">
      <w:pPr>
        <w:pStyle w:val="direction"/>
      </w:pPr>
      <w:r>
        <w:t>substitute</w:t>
      </w:r>
    </w:p>
    <w:p w14:paraId="6AE7883C" w14:textId="77777777" w:rsidR="00C73722" w:rsidRDefault="001907E2">
      <w:pPr>
        <w:pStyle w:val="IH5Sec"/>
      </w:pPr>
      <w:r>
        <w:t>65</w:t>
      </w:r>
      <w:r>
        <w:tab/>
        <w:t>Audit of annual financial statements</w:t>
      </w:r>
    </w:p>
    <w:p w14:paraId="4F6259EF" w14:textId="77777777" w:rsidR="00C73722" w:rsidRDefault="001907E2">
      <w:pPr>
        <w:pStyle w:val="IMain"/>
      </w:pPr>
      <w:r>
        <w:tab/>
        <w:t>(1)</w:t>
      </w:r>
      <w:r>
        <w:tab/>
        <w:t>The chief executive officer of a territory authority must give the auditor-general a copy of the annual financial statements of the authority for a financial year within 2 weeks after preparing them.</w:t>
      </w:r>
    </w:p>
    <w:p w14:paraId="0B2114A6" w14:textId="77777777" w:rsidR="00C73722" w:rsidRDefault="001907E2">
      <w:pPr>
        <w:pStyle w:val="IMain"/>
      </w:pPr>
      <w:r>
        <w:tab/>
        <w:t>(</w:t>
      </w:r>
      <w:r w:rsidR="00BF4442">
        <w:t>3</w:t>
      </w:r>
      <w:r>
        <w:t>)</w:t>
      </w:r>
      <w:r>
        <w:tab/>
        <w:t>The auditor-general must give the chief executive officer an audit opinion about the financial statements as soon as practicable after the auditor-general receives them.</w:t>
      </w:r>
    </w:p>
    <w:p w14:paraId="0F21CA39" w14:textId="77777777" w:rsidR="00C73722" w:rsidRDefault="001907E2">
      <w:pPr>
        <w:pStyle w:val="ShadedSchClause"/>
      </w:pPr>
      <w:bookmarkStart w:id="69" w:name="_Toc164163333"/>
      <w:r w:rsidRPr="000974B5">
        <w:rPr>
          <w:rStyle w:val="CharSectNo"/>
        </w:rPr>
        <w:t>[1.8]</w:t>
      </w:r>
      <w:r>
        <w:tab/>
        <w:t>Section 66</w:t>
      </w:r>
      <w:bookmarkEnd w:id="69"/>
    </w:p>
    <w:p w14:paraId="1E579CBD" w14:textId="77777777" w:rsidR="00C73722" w:rsidRDefault="001907E2">
      <w:pPr>
        <w:pStyle w:val="direction"/>
      </w:pPr>
      <w:r>
        <w:t>substitute</w:t>
      </w:r>
    </w:p>
    <w:p w14:paraId="2224C2B2" w14:textId="77777777" w:rsidR="00C73722" w:rsidRDefault="001907E2">
      <w:pPr>
        <w:pStyle w:val="IH5Sec"/>
      </w:pPr>
      <w:r>
        <w:t>66</w:t>
      </w:r>
      <w:r>
        <w:tab/>
        <w:t>Presentation of annual financial statements of territory authorities</w:t>
      </w:r>
    </w:p>
    <w:p w14:paraId="774DFDCD" w14:textId="77777777" w:rsidR="00C73722" w:rsidRDefault="001907E2">
      <w:pPr>
        <w:pStyle w:val="IMain"/>
      </w:pPr>
      <w:r>
        <w:tab/>
        <w:t>(1)</w:t>
      </w:r>
      <w:r>
        <w:tab/>
        <w:t>This section applies if, under section 65 (3), the chief executive officer of a territory authority receives an audit opinion about annual financial statements of the authority.</w:t>
      </w:r>
    </w:p>
    <w:p w14:paraId="060EAB32" w14:textId="77777777" w:rsidR="00C73722" w:rsidRDefault="001907E2">
      <w:pPr>
        <w:pStyle w:val="IMain"/>
        <w:keepNext/>
      </w:pPr>
      <w:r>
        <w:tab/>
        <w:t>(2)</w:t>
      </w:r>
      <w:r>
        <w:tab/>
        <w:t>Within 7 days after the day the chief executive officer receives the audit opinion, the chief executive officer must give the responsible Minister of the territory authority the following documents:</w:t>
      </w:r>
    </w:p>
    <w:p w14:paraId="7BCA4B3E" w14:textId="77777777" w:rsidR="00C73722" w:rsidRDefault="001907E2">
      <w:pPr>
        <w:pStyle w:val="Ipara"/>
      </w:pPr>
      <w:r>
        <w:tab/>
        <w:t>(a)</w:t>
      </w:r>
      <w:r>
        <w:tab/>
        <w:t>a copy of the annual financial statements;</w:t>
      </w:r>
    </w:p>
    <w:p w14:paraId="1AB57E90" w14:textId="77777777" w:rsidR="00C73722" w:rsidRDefault="001907E2">
      <w:pPr>
        <w:pStyle w:val="Ipara"/>
      </w:pPr>
      <w:r>
        <w:tab/>
        <w:t>(b)</w:t>
      </w:r>
      <w:r>
        <w:tab/>
        <w:t>a copy of the opinion;</w:t>
      </w:r>
    </w:p>
    <w:p w14:paraId="3FC529A9" w14:textId="77777777" w:rsidR="00C73722" w:rsidRDefault="001907E2">
      <w:pPr>
        <w:pStyle w:val="Ipara"/>
      </w:pPr>
      <w:r>
        <w:tab/>
        <w:t>(c)</w:t>
      </w:r>
      <w:r>
        <w:tab/>
        <w:t>the authority’s response (if any) to the opinion.</w:t>
      </w:r>
    </w:p>
    <w:p w14:paraId="09DC1FF3" w14:textId="77777777" w:rsidR="00C73722" w:rsidRDefault="001907E2">
      <w:pPr>
        <w:pStyle w:val="IMain"/>
      </w:pPr>
      <w:r>
        <w:tab/>
        <w:t>(3)</w:t>
      </w:r>
      <w:r>
        <w:tab/>
        <w:t>The responsible Minister must present the documents to the Legislative Assembly within 6 sitting days after the day the Minister receives them.</w:t>
      </w:r>
    </w:p>
    <w:p w14:paraId="5CC261CD" w14:textId="77777777" w:rsidR="00C73722" w:rsidRDefault="001907E2">
      <w:pPr>
        <w:pStyle w:val="ShadedSchClause"/>
      </w:pPr>
      <w:bookmarkStart w:id="70" w:name="_Toc164163334"/>
      <w:r w:rsidRPr="000974B5">
        <w:rPr>
          <w:rStyle w:val="CharSectNo"/>
        </w:rPr>
        <w:lastRenderedPageBreak/>
        <w:t>[1.9]</w:t>
      </w:r>
      <w:r>
        <w:tab/>
        <w:t>Section 67</w:t>
      </w:r>
      <w:bookmarkEnd w:id="70"/>
    </w:p>
    <w:p w14:paraId="282EDBFA" w14:textId="77777777" w:rsidR="00C73722" w:rsidRDefault="001907E2">
      <w:pPr>
        <w:pStyle w:val="direction"/>
        <w:keepNext/>
      </w:pPr>
      <w:r>
        <w:t>substitute</w:t>
      </w:r>
    </w:p>
    <w:p w14:paraId="28B9CBE1" w14:textId="77777777" w:rsidR="00C73722" w:rsidRDefault="001907E2">
      <w:pPr>
        <w:pStyle w:val="IH5Sec"/>
      </w:pPr>
      <w:r>
        <w:t>67</w:t>
      </w:r>
      <w:r>
        <w:tab/>
        <w:t>Treasurer may require interim financial statements etc</w:t>
      </w:r>
    </w:p>
    <w:p w14:paraId="7ACF4A35" w14:textId="77777777" w:rsidR="00C73722" w:rsidRDefault="001907E2">
      <w:pPr>
        <w:pStyle w:val="IMain"/>
      </w:pPr>
      <w:r>
        <w:tab/>
        <w:t>(1)</w:t>
      </w:r>
      <w:r>
        <w:tab/>
        <w:t>The Treasurer may, in writing, direct the chief executive officer of a territory authority to give the Minister and Treasurer financial or other statements relating to the authority.</w:t>
      </w:r>
    </w:p>
    <w:p w14:paraId="7D5EBA6D" w14:textId="77777777" w:rsidR="00C73722" w:rsidRDefault="001907E2">
      <w:pPr>
        <w:pStyle w:val="IMain"/>
      </w:pPr>
      <w:r>
        <w:tab/>
        <w:t>(2)</w:t>
      </w:r>
      <w:r>
        <w:tab/>
        <w:t>The Treasurer must present a copy of the direction to the Legislative Assembly within 6 sitting days after the day when the Treasurer gives the direction.</w:t>
      </w:r>
    </w:p>
    <w:p w14:paraId="3622EC72" w14:textId="77777777" w:rsidR="00C73722" w:rsidRDefault="001907E2">
      <w:pPr>
        <w:pStyle w:val="IMain"/>
      </w:pPr>
      <w:r>
        <w:tab/>
        <w:t>(3)</w:t>
      </w:r>
      <w:r>
        <w:tab/>
        <w:t>The relevant person must prepare the statements required by the direction and give them to the responsible Minister and Treasurer within 1 month after the day the person receives the direction or, if a longer period for compliance is stated in the direction, within the longer period.</w:t>
      </w:r>
    </w:p>
    <w:p w14:paraId="74D5AD33" w14:textId="77777777" w:rsidR="00C73722" w:rsidRDefault="001907E2">
      <w:pPr>
        <w:pStyle w:val="IMain"/>
        <w:keepNext/>
      </w:pPr>
      <w:r>
        <w:tab/>
        <w:t>(4)</w:t>
      </w:r>
      <w:r>
        <w:tab/>
        <w:t>In this section:</w:t>
      </w:r>
    </w:p>
    <w:p w14:paraId="44626AEC" w14:textId="77777777" w:rsidR="00C73722" w:rsidRDefault="001907E2">
      <w:pPr>
        <w:pStyle w:val="aDef"/>
      </w:pPr>
      <w:r w:rsidRPr="00E50EF9">
        <w:rPr>
          <w:rStyle w:val="charBoldItals"/>
        </w:rPr>
        <w:t>relevant person</w:t>
      </w:r>
      <w:r>
        <w:t>, for a territory authority, means—</w:t>
      </w:r>
    </w:p>
    <w:p w14:paraId="0EACC112" w14:textId="77777777" w:rsidR="00C73722" w:rsidRDefault="001907E2">
      <w:pPr>
        <w:pStyle w:val="Idefpara"/>
      </w:pPr>
      <w:r>
        <w:tab/>
        <w:t>(a)</w:t>
      </w:r>
      <w:r>
        <w:tab/>
        <w:t>if the authority has a governing board—the chair of the governing board; or</w:t>
      </w:r>
    </w:p>
    <w:p w14:paraId="14778125" w14:textId="77777777" w:rsidR="00C73722" w:rsidRDefault="001907E2">
      <w:pPr>
        <w:pStyle w:val="Idefpara"/>
      </w:pPr>
      <w:r>
        <w:tab/>
        <w:t>(b)</w:t>
      </w:r>
      <w:r>
        <w:tab/>
        <w:t>if the authority does not have a governing board—the chief executive officer.</w:t>
      </w:r>
    </w:p>
    <w:p w14:paraId="47A2255C" w14:textId="77777777" w:rsidR="00C73722" w:rsidRDefault="001907E2">
      <w:pPr>
        <w:pStyle w:val="ShadedSchClause"/>
      </w:pPr>
      <w:bookmarkStart w:id="71" w:name="_Toc164163335"/>
      <w:r w:rsidRPr="000974B5">
        <w:rPr>
          <w:rStyle w:val="CharSectNo"/>
        </w:rPr>
        <w:t>[1.10]</w:t>
      </w:r>
      <w:r>
        <w:tab/>
        <w:t>Section 68 (Statements of performance of territory authorities)</w:t>
      </w:r>
      <w:bookmarkEnd w:id="71"/>
    </w:p>
    <w:p w14:paraId="328007C0" w14:textId="77777777" w:rsidR="00C73722" w:rsidRDefault="001907E2">
      <w:pPr>
        <w:pStyle w:val="direction"/>
      </w:pPr>
      <w:r>
        <w:t>omit</w:t>
      </w:r>
    </w:p>
    <w:p w14:paraId="74B6159B" w14:textId="77777777" w:rsidR="00C73722" w:rsidRDefault="001907E2">
      <w:pPr>
        <w:pStyle w:val="ShadedSchClause"/>
      </w:pPr>
      <w:bookmarkStart w:id="72" w:name="_Toc164163336"/>
      <w:r w:rsidRPr="000974B5">
        <w:rPr>
          <w:rStyle w:val="CharSectNo"/>
        </w:rPr>
        <w:t>[1.11]</w:t>
      </w:r>
      <w:r>
        <w:tab/>
        <w:t>Section 69 (Responsibility for territory authority statements of performance)</w:t>
      </w:r>
      <w:bookmarkEnd w:id="72"/>
    </w:p>
    <w:p w14:paraId="0867D8BE" w14:textId="77777777" w:rsidR="00C73722" w:rsidRDefault="001907E2">
      <w:pPr>
        <w:pStyle w:val="direction"/>
      </w:pPr>
      <w:r>
        <w:t>omit</w:t>
      </w:r>
    </w:p>
    <w:p w14:paraId="12F2A733" w14:textId="77777777" w:rsidR="00C73722" w:rsidRDefault="001907E2">
      <w:pPr>
        <w:pStyle w:val="ShadedSchClause"/>
      </w:pPr>
      <w:bookmarkStart w:id="73" w:name="_Toc164163337"/>
      <w:r w:rsidRPr="000974B5">
        <w:rPr>
          <w:rStyle w:val="CharSectNo"/>
        </w:rPr>
        <w:lastRenderedPageBreak/>
        <w:t>[1.12]</w:t>
      </w:r>
      <w:r>
        <w:tab/>
        <w:t>Section 70 (Scrutiny of territory authority statements of performance)</w:t>
      </w:r>
      <w:bookmarkEnd w:id="73"/>
    </w:p>
    <w:p w14:paraId="02050F85" w14:textId="77777777" w:rsidR="00C73722" w:rsidRDefault="001907E2">
      <w:pPr>
        <w:pStyle w:val="direction"/>
      </w:pPr>
      <w:r>
        <w:t>omit</w:t>
      </w:r>
    </w:p>
    <w:p w14:paraId="17311971" w14:textId="77777777" w:rsidR="00C73722" w:rsidRDefault="001907E2">
      <w:pPr>
        <w:pStyle w:val="ShadedSchClause"/>
      </w:pPr>
      <w:bookmarkStart w:id="74" w:name="_Toc164163338"/>
      <w:r w:rsidRPr="000974B5">
        <w:rPr>
          <w:rStyle w:val="CharSectNo"/>
        </w:rPr>
        <w:t>[1.13]</w:t>
      </w:r>
      <w:r>
        <w:tab/>
        <w:t>Section 71 (Presentation of territory authority statements of performance)</w:t>
      </w:r>
      <w:bookmarkEnd w:id="74"/>
    </w:p>
    <w:p w14:paraId="51A9B967" w14:textId="77777777" w:rsidR="00C73722" w:rsidRDefault="001907E2">
      <w:pPr>
        <w:pStyle w:val="direction"/>
      </w:pPr>
      <w:r>
        <w:t>omit</w:t>
      </w:r>
    </w:p>
    <w:p w14:paraId="773A7B7B" w14:textId="77777777" w:rsidR="00CB007C" w:rsidRPr="00CB007C" w:rsidRDefault="00CB007C" w:rsidP="00CB007C">
      <w:pPr>
        <w:pStyle w:val="PageBreak"/>
      </w:pPr>
      <w:r w:rsidRPr="00CB007C">
        <w:br w:type="page"/>
      </w:r>
    </w:p>
    <w:p w14:paraId="19A02070" w14:textId="77777777" w:rsidR="00CB007C" w:rsidRPr="000974B5" w:rsidRDefault="00CB007C" w:rsidP="00CB007C">
      <w:pPr>
        <w:pStyle w:val="Sched-heading"/>
      </w:pPr>
      <w:bookmarkStart w:id="75" w:name="_Toc164163339"/>
      <w:r w:rsidRPr="000974B5">
        <w:rPr>
          <w:rStyle w:val="CharChapNo"/>
        </w:rPr>
        <w:lastRenderedPageBreak/>
        <w:t>Schedule 2</w:t>
      </w:r>
      <w:r>
        <w:tab/>
      </w:r>
      <w:r w:rsidRPr="000974B5">
        <w:rPr>
          <w:rStyle w:val="CharChapText"/>
        </w:rPr>
        <w:t>Modifications—Financial Management Act 1996</w:t>
      </w:r>
      <w:bookmarkEnd w:id="75"/>
    </w:p>
    <w:p w14:paraId="2F091AD1" w14:textId="77777777" w:rsidR="00CB007C" w:rsidRDefault="00CB007C" w:rsidP="00CB007C">
      <w:pPr>
        <w:pStyle w:val="ref"/>
      </w:pPr>
      <w:r>
        <w:t>(see s 35 (3))</w:t>
      </w:r>
    </w:p>
    <w:p w14:paraId="0B568B43" w14:textId="77777777" w:rsidR="00CB007C" w:rsidRDefault="00CB007C" w:rsidP="00CB007C">
      <w:pPr>
        <w:pStyle w:val="ShadedSchClause"/>
      </w:pPr>
      <w:bookmarkStart w:id="76" w:name="_Toc164163340"/>
      <w:r w:rsidRPr="000974B5">
        <w:rPr>
          <w:rStyle w:val="CharSectNo"/>
        </w:rPr>
        <w:t>[2.1]</w:t>
      </w:r>
      <w:r>
        <w:tab/>
        <w:t>Section 98</w:t>
      </w:r>
      <w:bookmarkEnd w:id="76"/>
    </w:p>
    <w:p w14:paraId="122939D2" w14:textId="77777777" w:rsidR="00CB007C" w:rsidRDefault="00CB007C" w:rsidP="00CB007C">
      <w:pPr>
        <w:pStyle w:val="direction"/>
      </w:pPr>
      <w:r>
        <w:t>substitute</w:t>
      </w:r>
    </w:p>
    <w:p w14:paraId="529BF4C5" w14:textId="77777777" w:rsidR="00CB007C" w:rsidRDefault="00CB007C" w:rsidP="00CB007C">
      <w:pPr>
        <w:pStyle w:val="IH5Sec"/>
      </w:pPr>
      <w:r>
        <w:t>98</w:t>
      </w:r>
      <w:r>
        <w:tab/>
        <w:t>Limitations on authorities forming corporations etc</w:t>
      </w:r>
    </w:p>
    <w:p w14:paraId="440A0E58" w14:textId="77777777" w:rsidR="00CB007C" w:rsidRDefault="00CB007C" w:rsidP="00CB007C">
      <w:pPr>
        <w:pStyle w:val="IMain"/>
      </w:pPr>
      <w:r>
        <w:tab/>
        <w:t>(1)</w:t>
      </w:r>
      <w:r>
        <w:tab/>
        <w:t>A relevant territory authority must not do any of the following without the Treasurer’s prior written approval if it is a significant activity or event:</w:t>
      </w:r>
    </w:p>
    <w:p w14:paraId="50D52B92" w14:textId="77777777" w:rsidR="00CB007C" w:rsidRDefault="00CB007C" w:rsidP="00CB007C">
      <w:pPr>
        <w:pStyle w:val="Ipara"/>
      </w:pPr>
      <w:r>
        <w:tab/>
        <w:t>(a)</w:t>
      </w:r>
      <w:r>
        <w:tab/>
        <w:t>subscribe for, or purchase shares in or debentures or other securities of, a corporation;</w:t>
      </w:r>
    </w:p>
    <w:p w14:paraId="1CF56592" w14:textId="77777777" w:rsidR="00CB007C" w:rsidRDefault="00CB007C" w:rsidP="00CB007C">
      <w:pPr>
        <w:pStyle w:val="Ipara"/>
      </w:pPr>
      <w:r>
        <w:tab/>
        <w:t>(b)</w:t>
      </w:r>
      <w:r>
        <w:tab/>
        <w:t>form, or take part in the formation of, a corporation.</w:t>
      </w:r>
    </w:p>
    <w:p w14:paraId="0D464A3D" w14:textId="77777777" w:rsidR="00CB007C" w:rsidRDefault="00CB007C" w:rsidP="00CB007C">
      <w:pPr>
        <w:pStyle w:val="IMain"/>
      </w:pPr>
      <w:r>
        <w:tab/>
        <w:t>(2)</w:t>
      </w:r>
      <w:r>
        <w:tab/>
        <w:t>An approval under subsection (1)—</w:t>
      </w:r>
    </w:p>
    <w:p w14:paraId="5C9AC27A" w14:textId="77777777" w:rsidR="00CB007C" w:rsidRDefault="00CB007C" w:rsidP="00CB007C">
      <w:pPr>
        <w:pStyle w:val="Ipara"/>
      </w:pPr>
      <w:r>
        <w:tab/>
        <w:t>(a)</w:t>
      </w:r>
      <w:r>
        <w:tab/>
        <w:t>must relate only to a particular corporation or proposed corporation; and</w:t>
      </w:r>
    </w:p>
    <w:p w14:paraId="3823A4A1" w14:textId="77777777" w:rsidR="00CB007C" w:rsidRDefault="00CB007C" w:rsidP="00CB007C">
      <w:pPr>
        <w:pStyle w:val="Ipara"/>
      </w:pPr>
      <w:r>
        <w:tab/>
        <w:t>(b)</w:t>
      </w:r>
      <w:r>
        <w:tab/>
        <w:t>may be given subject to the conditions or restrictions stated in the approval.</w:t>
      </w:r>
    </w:p>
    <w:p w14:paraId="4A6F73F4" w14:textId="77777777" w:rsidR="00CB007C" w:rsidRDefault="00CB007C" w:rsidP="00CB007C">
      <w:pPr>
        <w:pStyle w:val="IMain"/>
      </w:pPr>
      <w:r>
        <w:tab/>
        <w:t>(2A)</w:t>
      </w:r>
      <w:r>
        <w:tab/>
        <w:t>If the Treasurer has not decided whether to approve a relevant territory authority doing something mentioned in subsection (1) within 30 days after receiving notice about it, the Treasurer is taken to have given the approval.</w:t>
      </w:r>
    </w:p>
    <w:p w14:paraId="30C02BB6" w14:textId="77777777" w:rsidR="00CB007C" w:rsidRDefault="00CB007C" w:rsidP="00CB007C">
      <w:pPr>
        <w:pStyle w:val="IMain"/>
      </w:pPr>
      <w:r>
        <w:tab/>
        <w:t>(3)</w:t>
      </w:r>
      <w:r>
        <w:tab/>
        <w:t>If a relevant territory authority does something mentioned in subsection (1), the authority must tell the responsible Minister within 2 weeks after the day the authority does the thing.</w:t>
      </w:r>
    </w:p>
    <w:p w14:paraId="5759B750" w14:textId="77777777" w:rsidR="00CB007C" w:rsidRDefault="00CB007C" w:rsidP="00DF3AC9">
      <w:pPr>
        <w:pStyle w:val="IMain"/>
        <w:keepNext/>
      </w:pPr>
      <w:r>
        <w:lastRenderedPageBreak/>
        <w:tab/>
        <w:t>(4)</w:t>
      </w:r>
      <w:r>
        <w:tab/>
        <w:t>The responsible Minister must—</w:t>
      </w:r>
    </w:p>
    <w:p w14:paraId="27DA5BDE" w14:textId="77777777" w:rsidR="00CB007C" w:rsidRDefault="00CB007C" w:rsidP="00DF3AC9">
      <w:pPr>
        <w:pStyle w:val="Ipara"/>
        <w:keepNext/>
      </w:pPr>
      <w:r>
        <w:tab/>
        <w:t>(a)</w:t>
      </w:r>
      <w:r>
        <w:tab/>
        <w:t>prepare a written statement setting out details of, and reasons for, the relevant territory authority’s action; and</w:t>
      </w:r>
    </w:p>
    <w:p w14:paraId="7F032B63" w14:textId="77777777" w:rsidR="00CB007C" w:rsidRDefault="00CB007C" w:rsidP="00CB007C">
      <w:pPr>
        <w:pStyle w:val="Ipara"/>
      </w:pPr>
      <w:r>
        <w:tab/>
        <w:t>(b)</w:t>
      </w:r>
      <w:r>
        <w:tab/>
        <w:t>present the statement to the Legislative Assembly within 6 sitting days after the day the Minister is told about the action.</w:t>
      </w:r>
    </w:p>
    <w:p w14:paraId="37A469B4" w14:textId="77777777" w:rsidR="00CB007C" w:rsidRDefault="00CB007C" w:rsidP="00CB007C">
      <w:pPr>
        <w:pStyle w:val="IMain"/>
      </w:pPr>
      <w:r>
        <w:tab/>
        <w:t>(5)</w:t>
      </w:r>
      <w:r>
        <w:tab/>
        <w:t>A statement need not include any material that is commercially sensitive.</w:t>
      </w:r>
    </w:p>
    <w:p w14:paraId="3977F83B" w14:textId="77777777" w:rsidR="00CB007C" w:rsidRDefault="00CB007C" w:rsidP="00CB007C">
      <w:pPr>
        <w:pStyle w:val="IMain"/>
      </w:pPr>
      <w:r>
        <w:tab/>
        <w:t>(6)</w:t>
      </w:r>
      <w:r>
        <w:tab/>
        <w:t>However, if commercially sensitive information is not included in the statement, the responsible Minister must, when presenting the statement to the Legislative Assembly, also present a further statement setting out the general nature of the information and the reason for its non</w:t>
      </w:r>
      <w:r>
        <w:noBreakHyphen/>
        <w:t>inclusion in the statement.</w:t>
      </w:r>
    </w:p>
    <w:p w14:paraId="4A7AC11B" w14:textId="77777777" w:rsidR="00CB007C" w:rsidRDefault="00CB007C" w:rsidP="00CB007C">
      <w:pPr>
        <w:pStyle w:val="IMain"/>
      </w:pPr>
      <w:r>
        <w:tab/>
        <w:t>(7)</w:t>
      </w:r>
      <w:r>
        <w:tab/>
        <w:t>Section 58 (Investment by territory authorities) does not apply if a relevant territory authority does something mentioned in subsection (1), whether or not the thing is a significant activity or event.</w:t>
      </w:r>
    </w:p>
    <w:p w14:paraId="624F0232" w14:textId="77777777" w:rsidR="00CB007C" w:rsidRDefault="00CB007C" w:rsidP="00CB007C">
      <w:pPr>
        <w:pStyle w:val="IMain"/>
      </w:pPr>
      <w:r>
        <w:tab/>
        <w:t>(8)</w:t>
      </w:r>
      <w:r>
        <w:tab/>
        <w:t>In this section:</w:t>
      </w:r>
    </w:p>
    <w:p w14:paraId="0C142CC2" w14:textId="77777777" w:rsidR="00CB007C" w:rsidRDefault="00CB007C" w:rsidP="00CB007C">
      <w:pPr>
        <w:pStyle w:val="aDef"/>
      </w:pPr>
      <w:r>
        <w:rPr>
          <w:rStyle w:val="charBoldItals"/>
        </w:rPr>
        <w:t>significant</w:t>
      </w:r>
      <w:r>
        <w:t>, in relation to an activity or event—see section 101 (2).</w:t>
      </w:r>
    </w:p>
    <w:p w14:paraId="7D05B3DD" w14:textId="77777777" w:rsidR="00CB007C" w:rsidRDefault="00CB007C" w:rsidP="00CB007C">
      <w:pPr>
        <w:pStyle w:val="ShadedSchClause"/>
      </w:pPr>
      <w:bookmarkStart w:id="77" w:name="_Toc164163341"/>
      <w:r w:rsidRPr="000974B5">
        <w:rPr>
          <w:rStyle w:val="CharSectNo"/>
        </w:rPr>
        <w:t>[2.2]</w:t>
      </w:r>
      <w:r>
        <w:tab/>
        <w:t>Section 99</w:t>
      </w:r>
      <w:bookmarkEnd w:id="77"/>
    </w:p>
    <w:p w14:paraId="5ED217A0" w14:textId="77777777" w:rsidR="00CB007C" w:rsidRDefault="00CB007C" w:rsidP="00CB007C">
      <w:pPr>
        <w:pStyle w:val="direction"/>
      </w:pPr>
      <w:r>
        <w:t>substitute</w:t>
      </w:r>
    </w:p>
    <w:p w14:paraId="3CE13628" w14:textId="77777777" w:rsidR="00CB007C" w:rsidRDefault="00CB007C" w:rsidP="00CB007C">
      <w:pPr>
        <w:pStyle w:val="IH5Sec"/>
      </w:pPr>
      <w:r>
        <w:t>99</w:t>
      </w:r>
      <w:r>
        <w:tab/>
        <w:t>Limitations on authorities taking part in joint ventures and trusts</w:t>
      </w:r>
    </w:p>
    <w:p w14:paraId="26E77EFD" w14:textId="77777777" w:rsidR="00CB007C" w:rsidRDefault="00CB007C" w:rsidP="00CB007C">
      <w:pPr>
        <w:pStyle w:val="IMain"/>
      </w:pPr>
      <w:r>
        <w:tab/>
        <w:t>(1)</w:t>
      </w:r>
      <w:r>
        <w:tab/>
        <w:t>A relevant territory authority must not take part in a joint venture or trust if it is a significant activity or event without the Treasurer’s prior written approval.</w:t>
      </w:r>
    </w:p>
    <w:p w14:paraId="19FF7D50" w14:textId="77777777" w:rsidR="00CB007C" w:rsidRDefault="00CB007C" w:rsidP="00CB007C">
      <w:pPr>
        <w:pStyle w:val="IMain"/>
        <w:keepNext/>
      </w:pPr>
      <w:r>
        <w:lastRenderedPageBreak/>
        <w:tab/>
        <w:t>(2)</w:t>
      </w:r>
      <w:r>
        <w:tab/>
        <w:t>An approval under subsection (1)—</w:t>
      </w:r>
    </w:p>
    <w:p w14:paraId="797731E3" w14:textId="77777777" w:rsidR="00CB007C" w:rsidRDefault="00CB007C" w:rsidP="00CB007C">
      <w:pPr>
        <w:pStyle w:val="Ipara"/>
        <w:keepNext/>
      </w:pPr>
      <w:r>
        <w:tab/>
        <w:t>(a)</w:t>
      </w:r>
      <w:r>
        <w:tab/>
        <w:t>may apply generally or may relate to a particular proposed joint venture or trust; and</w:t>
      </w:r>
    </w:p>
    <w:p w14:paraId="6CC1CAC5" w14:textId="77777777" w:rsidR="00CB007C" w:rsidRDefault="00CB007C" w:rsidP="00CB007C">
      <w:pPr>
        <w:pStyle w:val="Ipara"/>
      </w:pPr>
      <w:r>
        <w:tab/>
        <w:t>(b)</w:t>
      </w:r>
      <w:r>
        <w:tab/>
        <w:t>may be given subject to the conditions or restrictions stated in the approval.</w:t>
      </w:r>
    </w:p>
    <w:p w14:paraId="618CEAC4" w14:textId="77777777" w:rsidR="00CB007C" w:rsidRDefault="00CB007C" w:rsidP="00CB007C">
      <w:pPr>
        <w:pStyle w:val="IMain"/>
      </w:pPr>
      <w:r>
        <w:tab/>
        <w:t>(2A)</w:t>
      </w:r>
      <w:r>
        <w:tab/>
        <w:t>If the Treasurer has not decided whether to approve a relevant territory authority taking part in a joint venture or trust within 30 days after receiving notice about it, the Treasurer is taken to have given the approval.</w:t>
      </w:r>
    </w:p>
    <w:p w14:paraId="76173D23" w14:textId="77777777" w:rsidR="00CB007C" w:rsidRDefault="00CB007C" w:rsidP="00CB007C">
      <w:pPr>
        <w:pStyle w:val="IMain"/>
      </w:pPr>
      <w:r>
        <w:tab/>
        <w:t>(3)</w:t>
      </w:r>
      <w:r>
        <w:tab/>
        <w:t>If a relevant territory authority enters into an agreement for a joint venture or trust, the authority must tell the responsible Minister within 2 weeks after the day the authority enters into the agreement.</w:t>
      </w:r>
    </w:p>
    <w:p w14:paraId="7491630B" w14:textId="77777777" w:rsidR="00CB007C" w:rsidRDefault="00CB007C" w:rsidP="00CB007C">
      <w:pPr>
        <w:pStyle w:val="IMain"/>
      </w:pPr>
      <w:r>
        <w:tab/>
        <w:t>(4)</w:t>
      </w:r>
      <w:r>
        <w:tab/>
        <w:t>The responsible Minister must—</w:t>
      </w:r>
    </w:p>
    <w:p w14:paraId="08919C9A" w14:textId="77777777" w:rsidR="00CB007C" w:rsidRDefault="00CB007C" w:rsidP="00CB007C">
      <w:pPr>
        <w:pStyle w:val="Ipara"/>
      </w:pPr>
      <w:r>
        <w:tab/>
        <w:t>(a)</w:t>
      </w:r>
      <w:r>
        <w:tab/>
        <w:t>prepare a written statement setting out details of, and reasons for, the agreement; and</w:t>
      </w:r>
    </w:p>
    <w:p w14:paraId="5531804F" w14:textId="77777777" w:rsidR="00CB007C" w:rsidRDefault="00CB007C" w:rsidP="00CB007C">
      <w:pPr>
        <w:pStyle w:val="Ipara"/>
      </w:pPr>
      <w:r>
        <w:tab/>
        <w:t>(b)</w:t>
      </w:r>
      <w:r>
        <w:tab/>
        <w:t>present the statement to the Legislative Assembly within 6 sitting days after the day the Minister is told about the agreement.</w:t>
      </w:r>
    </w:p>
    <w:p w14:paraId="671431A9" w14:textId="77777777" w:rsidR="00CB007C" w:rsidRDefault="00CB007C" w:rsidP="00CB007C">
      <w:pPr>
        <w:pStyle w:val="IMain"/>
      </w:pPr>
      <w:r>
        <w:tab/>
        <w:t>(5)</w:t>
      </w:r>
      <w:r>
        <w:tab/>
        <w:t>A statement need not include any material that is commercially sensitive.</w:t>
      </w:r>
    </w:p>
    <w:p w14:paraId="0CC20DDE" w14:textId="77777777" w:rsidR="00CB007C" w:rsidRDefault="00CB007C" w:rsidP="00CB007C">
      <w:pPr>
        <w:pStyle w:val="IMain"/>
      </w:pPr>
      <w:r>
        <w:tab/>
        <w:t>(6)</w:t>
      </w:r>
      <w:r>
        <w:tab/>
        <w:t>However, if commercially sensitive information is not included in the statement, the responsible Minister must, when presenting the statement to the Legislative Assembly, also present a further statement setting out the general nature of the information and the reason for its non-inclusion in the statement.</w:t>
      </w:r>
    </w:p>
    <w:p w14:paraId="0B9ABF97" w14:textId="77777777" w:rsidR="00CB007C" w:rsidRDefault="00CB007C" w:rsidP="00975E75">
      <w:pPr>
        <w:pStyle w:val="IMain"/>
        <w:keepNext/>
        <w:keepLines/>
      </w:pPr>
      <w:r>
        <w:lastRenderedPageBreak/>
        <w:tab/>
        <w:t>(7)</w:t>
      </w:r>
      <w:r>
        <w:tab/>
        <w:t>Section 58 (Investment by territory authorities) does not apply if a relevant territory authority does something mentioned in subsection (1), whether or not the thing is a significant activity or event.</w:t>
      </w:r>
    </w:p>
    <w:p w14:paraId="4AB4B156" w14:textId="77777777" w:rsidR="00CB007C" w:rsidRDefault="00CB007C" w:rsidP="00CB007C">
      <w:pPr>
        <w:pStyle w:val="IMain"/>
        <w:keepNext/>
      </w:pPr>
      <w:r>
        <w:tab/>
        <w:t>(8)</w:t>
      </w:r>
      <w:r>
        <w:tab/>
        <w:t>In this section:</w:t>
      </w:r>
    </w:p>
    <w:p w14:paraId="110413E6" w14:textId="77777777" w:rsidR="00CB007C" w:rsidRDefault="00CB007C" w:rsidP="00CB007C">
      <w:pPr>
        <w:pStyle w:val="aDef"/>
      </w:pPr>
      <w:r>
        <w:rPr>
          <w:rStyle w:val="charBoldItals"/>
        </w:rPr>
        <w:t>significant</w:t>
      </w:r>
      <w:r>
        <w:t>, in relation to an activity or event—see section 101 (2).</w:t>
      </w:r>
    </w:p>
    <w:p w14:paraId="647C285B" w14:textId="77777777" w:rsidR="004C3F31" w:rsidRDefault="004C3F31">
      <w:pPr>
        <w:pStyle w:val="03Schedule"/>
        <w:sectPr w:rsidR="004C3F31">
          <w:headerReference w:type="even" r:id="rId63"/>
          <w:headerReference w:type="default" r:id="rId64"/>
          <w:footerReference w:type="even" r:id="rId65"/>
          <w:footerReference w:type="default" r:id="rId66"/>
          <w:type w:val="continuous"/>
          <w:pgSz w:w="11907" w:h="16839" w:code="9"/>
          <w:pgMar w:top="3880" w:right="1900" w:bottom="3100" w:left="2300" w:header="2280" w:footer="1760" w:gutter="0"/>
          <w:cols w:space="720"/>
        </w:sectPr>
      </w:pPr>
    </w:p>
    <w:p w14:paraId="0A25280B" w14:textId="77777777" w:rsidR="00C73722" w:rsidRDefault="001907E2">
      <w:pPr>
        <w:pStyle w:val="PageBreak"/>
      </w:pPr>
      <w:r>
        <w:br w:type="page"/>
      </w:r>
    </w:p>
    <w:p w14:paraId="4E7DE092" w14:textId="77777777" w:rsidR="00C2127D" w:rsidRPr="00F81DC5" w:rsidRDefault="00C2127D" w:rsidP="00C2127D">
      <w:pPr>
        <w:pStyle w:val="Dict-Heading"/>
      </w:pPr>
      <w:bookmarkStart w:id="78" w:name="_Toc164163342"/>
      <w:r w:rsidRPr="00F81DC5">
        <w:lastRenderedPageBreak/>
        <w:t>Dictionary</w:t>
      </w:r>
      <w:bookmarkEnd w:id="78"/>
    </w:p>
    <w:p w14:paraId="4E1D322E" w14:textId="77777777" w:rsidR="00C73722" w:rsidRDefault="001907E2">
      <w:pPr>
        <w:pStyle w:val="ref"/>
        <w:keepNext/>
        <w:rPr>
          <w:rStyle w:val="CharPartNo"/>
        </w:rPr>
      </w:pPr>
      <w:r>
        <w:rPr>
          <w:rStyle w:val="CharPartNo"/>
        </w:rPr>
        <w:t>(see s 2)</w:t>
      </w:r>
    </w:p>
    <w:p w14:paraId="511AF330" w14:textId="30BA4E18" w:rsidR="00C73722" w:rsidRDefault="001907E2">
      <w:pPr>
        <w:pStyle w:val="aNote"/>
        <w:keepNext/>
      </w:pPr>
      <w:r w:rsidRPr="00907DB9">
        <w:rPr>
          <w:rStyle w:val="charItals"/>
        </w:rPr>
        <w:t>Note 1</w:t>
      </w:r>
      <w:r>
        <w:rPr>
          <w:rStyle w:val="charItals"/>
        </w:rPr>
        <w:tab/>
      </w:r>
      <w:r>
        <w:rPr>
          <w:rStyle w:val="CharPartText"/>
        </w:rPr>
        <w:t xml:space="preserve">The </w:t>
      </w:r>
      <w:hyperlink r:id="rId67" w:tooltip="A2001-14" w:history="1">
        <w:r w:rsidR="00E50EF9" w:rsidRPr="00E50EF9">
          <w:rPr>
            <w:rStyle w:val="charCitHyperlinkAbbrev"/>
          </w:rPr>
          <w:t>Legislation Act</w:t>
        </w:r>
      </w:hyperlink>
      <w:r>
        <w:rPr>
          <w:rStyle w:val="CharPartText"/>
        </w:rPr>
        <w:t xml:space="preserve"> contains definitions and other provisions relevant to this Act.</w:t>
      </w:r>
    </w:p>
    <w:p w14:paraId="11F06889" w14:textId="5F1BDC2F" w:rsidR="00C73722" w:rsidRDefault="001907E2">
      <w:pPr>
        <w:pStyle w:val="aNote"/>
      </w:pPr>
      <w:r>
        <w:rPr>
          <w:rStyle w:val="charItals"/>
        </w:rPr>
        <w:t>Note 2</w:t>
      </w:r>
      <w:r>
        <w:rPr>
          <w:rStyle w:val="charItals"/>
        </w:rPr>
        <w:tab/>
      </w:r>
      <w:r>
        <w:t xml:space="preserve">For example, the </w:t>
      </w:r>
      <w:hyperlink r:id="rId68" w:tooltip="A2001-14" w:history="1">
        <w:r w:rsidR="00E50EF9" w:rsidRPr="00E50EF9">
          <w:rPr>
            <w:rStyle w:val="charCitHyperlinkAbbrev"/>
          </w:rPr>
          <w:t>Legislation Act</w:t>
        </w:r>
      </w:hyperlink>
      <w:r>
        <w:t>, dict, pt 1, defines the following terms:</w:t>
      </w:r>
    </w:p>
    <w:p w14:paraId="4EE6F90E" w14:textId="77777777" w:rsidR="00C73722" w:rsidRDefault="001907E2">
      <w:pPr>
        <w:pStyle w:val="aNoteBullet"/>
      </w:pPr>
      <w:r>
        <w:rPr>
          <w:rFonts w:ascii="Symbol" w:hAnsi="Symbol"/>
        </w:rPr>
        <w:t></w:t>
      </w:r>
      <w:r>
        <w:rPr>
          <w:rFonts w:ascii="Symbol" w:hAnsi="Symbol"/>
        </w:rPr>
        <w:tab/>
      </w:r>
      <w:r>
        <w:t>appoint</w:t>
      </w:r>
    </w:p>
    <w:p w14:paraId="09A18FE8" w14:textId="77777777" w:rsidR="00B551DC" w:rsidRPr="009E6DB2" w:rsidRDefault="00B551DC" w:rsidP="00B551DC">
      <w:pPr>
        <w:pStyle w:val="aNoteBullet"/>
      </w:pPr>
      <w:r w:rsidRPr="009E6DB2">
        <w:rPr>
          <w:rFonts w:ascii="Symbol" w:hAnsi="Symbol"/>
        </w:rPr>
        <w:t></w:t>
      </w:r>
      <w:r w:rsidRPr="009E6DB2">
        <w:rPr>
          <w:rFonts w:ascii="Symbol" w:hAnsi="Symbol"/>
        </w:rPr>
        <w:tab/>
      </w:r>
      <w:r w:rsidRPr="009E6DB2">
        <w:t>entity</w:t>
      </w:r>
    </w:p>
    <w:p w14:paraId="0DED6B26" w14:textId="77777777" w:rsidR="004763C0" w:rsidRPr="002E063A" w:rsidRDefault="004763C0" w:rsidP="004763C0">
      <w:pPr>
        <w:pStyle w:val="aNoteBullet"/>
      </w:pPr>
      <w:r w:rsidRPr="002E063A">
        <w:rPr>
          <w:rFonts w:ascii="Symbol" w:hAnsi="Symbol"/>
        </w:rPr>
        <w:t></w:t>
      </w:r>
      <w:r w:rsidRPr="002E063A">
        <w:rPr>
          <w:rFonts w:ascii="Symbol" w:hAnsi="Symbol"/>
        </w:rPr>
        <w:tab/>
      </w:r>
      <w:r w:rsidRPr="002E063A">
        <w:t>Executive</w:t>
      </w:r>
    </w:p>
    <w:p w14:paraId="68345B35" w14:textId="77777777" w:rsidR="00C73722" w:rsidRDefault="001907E2">
      <w:pPr>
        <w:pStyle w:val="aNoteBullet"/>
      </w:pPr>
      <w:r>
        <w:rPr>
          <w:rFonts w:ascii="Symbol" w:hAnsi="Symbol"/>
        </w:rPr>
        <w:t></w:t>
      </w:r>
      <w:r>
        <w:rPr>
          <w:rFonts w:ascii="Symbol" w:hAnsi="Symbol"/>
        </w:rPr>
        <w:tab/>
      </w:r>
      <w:r>
        <w:t xml:space="preserve">exercise </w:t>
      </w:r>
    </w:p>
    <w:p w14:paraId="3B9BE841" w14:textId="77777777" w:rsidR="00C73722" w:rsidRDefault="001907E2">
      <w:pPr>
        <w:pStyle w:val="aNoteBullet"/>
      </w:pPr>
      <w:r>
        <w:rPr>
          <w:rFonts w:ascii="Symbol" w:hAnsi="Symbol"/>
        </w:rPr>
        <w:t></w:t>
      </w:r>
      <w:r>
        <w:rPr>
          <w:rFonts w:ascii="Symbol" w:hAnsi="Symbol"/>
        </w:rPr>
        <w:tab/>
      </w:r>
      <w:r w:rsidR="004763C0">
        <w:t>function</w:t>
      </w:r>
    </w:p>
    <w:p w14:paraId="1A74EB5C" w14:textId="77777777" w:rsidR="00B551DC" w:rsidRPr="009E6DB2" w:rsidRDefault="00B551DC" w:rsidP="00B551DC">
      <w:pPr>
        <w:pStyle w:val="aNoteBullet"/>
      </w:pPr>
      <w:r w:rsidRPr="009E6DB2">
        <w:rPr>
          <w:rFonts w:ascii="Symbol" w:hAnsi="Symbol"/>
        </w:rPr>
        <w:t></w:t>
      </w:r>
      <w:r w:rsidRPr="009E6DB2">
        <w:rPr>
          <w:rFonts w:ascii="Symbol" w:hAnsi="Symbol"/>
        </w:rPr>
        <w:tab/>
      </w:r>
      <w:r w:rsidRPr="009E6DB2">
        <w:t>Minister (see s 162)</w:t>
      </w:r>
    </w:p>
    <w:p w14:paraId="6729E3F2" w14:textId="77777777" w:rsidR="004763C0" w:rsidRPr="002E063A" w:rsidRDefault="004763C0" w:rsidP="004763C0">
      <w:pPr>
        <w:pStyle w:val="aNoteBullet"/>
      </w:pPr>
      <w:r>
        <w:rPr>
          <w:rFonts w:ascii="Symbol" w:hAnsi="Symbol"/>
        </w:rPr>
        <w:t></w:t>
      </w:r>
      <w:r w:rsidRPr="004763C0">
        <w:tab/>
      </w:r>
      <w:r w:rsidRPr="002E063A">
        <w:t>property</w:t>
      </w:r>
      <w:r>
        <w:t>.</w:t>
      </w:r>
    </w:p>
    <w:p w14:paraId="4D1AAF0D" w14:textId="77777777" w:rsidR="00C73722" w:rsidRDefault="001907E2">
      <w:pPr>
        <w:pStyle w:val="aDef"/>
        <w:rPr>
          <w:color w:val="000000"/>
        </w:rPr>
      </w:pPr>
      <w:r w:rsidRPr="00E50EF9">
        <w:rPr>
          <w:rStyle w:val="charBoldItals"/>
        </w:rPr>
        <w:t>academic staff</w:t>
      </w:r>
      <w:r>
        <w:rPr>
          <w:color w:val="000000"/>
        </w:rPr>
        <w:t xml:space="preserve"> means the people who are to be regarded as members of the academic staff because of statutes made under section 40 (2) (d).</w:t>
      </w:r>
    </w:p>
    <w:p w14:paraId="13BA7465" w14:textId="77777777" w:rsidR="00C73722" w:rsidRDefault="001907E2">
      <w:pPr>
        <w:pStyle w:val="aDef"/>
      </w:pPr>
      <w:r w:rsidRPr="00E50EF9">
        <w:rPr>
          <w:rStyle w:val="charBoldItals"/>
        </w:rPr>
        <w:t>board</w:t>
      </w:r>
      <w:r>
        <w:t xml:space="preserve"> means the Academic Board established by section 19.</w:t>
      </w:r>
    </w:p>
    <w:p w14:paraId="73100507" w14:textId="77777777" w:rsidR="00C73722" w:rsidRDefault="001907E2">
      <w:pPr>
        <w:pStyle w:val="aDef"/>
      </w:pPr>
      <w:r w:rsidRPr="00E50EF9">
        <w:rPr>
          <w:rStyle w:val="charBoldItals"/>
        </w:rPr>
        <w:t>chancellor</w:t>
      </w:r>
      <w:r>
        <w:t xml:space="preserve"> means the Chancellor of the university appointed under section 24.</w:t>
      </w:r>
    </w:p>
    <w:p w14:paraId="489DE28A" w14:textId="47F4EE06" w:rsidR="00C73722" w:rsidRDefault="001907E2">
      <w:pPr>
        <w:pStyle w:val="aDef"/>
      </w:pPr>
      <w:r>
        <w:rPr>
          <w:rStyle w:val="charBoldItals"/>
        </w:rPr>
        <w:t xml:space="preserve">Commonwealth Act </w:t>
      </w:r>
      <w:r>
        <w:t xml:space="preserve">means the </w:t>
      </w:r>
      <w:hyperlink r:id="rId69" w:tooltip="Act 2003 No 149 (Cwlth)" w:history="1">
        <w:r w:rsidR="006D0B78" w:rsidRPr="006D0B78">
          <w:rPr>
            <w:rStyle w:val="charCitHyperlinkItal"/>
          </w:rPr>
          <w:t>Higher Education Support Act 2003</w:t>
        </w:r>
      </w:hyperlink>
      <w:r>
        <w:t xml:space="preserve"> (Cwlth).</w:t>
      </w:r>
    </w:p>
    <w:p w14:paraId="6C08B1DB" w14:textId="77777777" w:rsidR="00C73722" w:rsidRDefault="001907E2">
      <w:pPr>
        <w:pStyle w:val="aDef"/>
      </w:pPr>
      <w:r w:rsidRPr="00E50EF9">
        <w:rPr>
          <w:rStyle w:val="charBoldItals"/>
        </w:rPr>
        <w:t>council</w:t>
      </w:r>
      <w:r>
        <w:t xml:space="preserve"> means the Council mentioned in section 9.</w:t>
      </w:r>
    </w:p>
    <w:p w14:paraId="249C03B7" w14:textId="77777777" w:rsidR="00C73722" w:rsidRDefault="001907E2">
      <w:pPr>
        <w:pStyle w:val="aDef"/>
      </w:pPr>
      <w:r w:rsidRPr="00E50EF9">
        <w:rPr>
          <w:rStyle w:val="charBoldItals"/>
        </w:rPr>
        <w:t>deputy chancellor</w:t>
      </w:r>
      <w:r>
        <w:t xml:space="preserve"> means the Deputy Chancellor of the university appointed under section 24A.</w:t>
      </w:r>
    </w:p>
    <w:p w14:paraId="10473F5A" w14:textId="77777777" w:rsidR="00C73722" w:rsidRDefault="001907E2">
      <w:pPr>
        <w:pStyle w:val="aDef"/>
      </w:pPr>
      <w:r w:rsidRPr="00E50EF9">
        <w:rPr>
          <w:rStyle w:val="charBoldItals"/>
        </w:rPr>
        <w:t>elect</w:t>
      </w:r>
      <w:r>
        <w:t xml:space="preserve"> includes re-elect.</w:t>
      </w:r>
    </w:p>
    <w:p w14:paraId="18561832" w14:textId="77777777" w:rsidR="00C73722" w:rsidRDefault="001907E2">
      <w:pPr>
        <w:pStyle w:val="aDef"/>
      </w:pPr>
      <w:r w:rsidRPr="00E50EF9">
        <w:rPr>
          <w:rStyle w:val="charBoldItals"/>
        </w:rPr>
        <w:t>general staff</w:t>
      </w:r>
      <w:r>
        <w:t xml:space="preserve"> means members of the staff of the university other than—</w:t>
      </w:r>
    </w:p>
    <w:p w14:paraId="39EAE7FE" w14:textId="77777777" w:rsidR="00C73722" w:rsidRDefault="001907E2">
      <w:pPr>
        <w:pStyle w:val="aDefpara"/>
      </w:pPr>
      <w:r>
        <w:tab/>
        <w:t>(a)</w:t>
      </w:r>
      <w:r>
        <w:tab/>
        <w:t>the vice-chancellor; and</w:t>
      </w:r>
    </w:p>
    <w:p w14:paraId="03D2CD19" w14:textId="77777777" w:rsidR="00C73722" w:rsidRDefault="001907E2">
      <w:pPr>
        <w:pStyle w:val="aDefpara"/>
      </w:pPr>
      <w:r>
        <w:tab/>
        <w:t>(b)</w:t>
      </w:r>
      <w:r>
        <w:tab/>
        <w:t>the members of the academic staff.</w:t>
      </w:r>
    </w:p>
    <w:p w14:paraId="4912F90B" w14:textId="77777777" w:rsidR="00C73722" w:rsidRDefault="001907E2">
      <w:pPr>
        <w:pStyle w:val="aDef"/>
        <w:rPr>
          <w:color w:val="000000"/>
        </w:rPr>
      </w:pPr>
      <w:r w:rsidRPr="00E50EF9">
        <w:rPr>
          <w:rStyle w:val="charBoldItals"/>
        </w:rPr>
        <w:lastRenderedPageBreak/>
        <w:t>statute</w:t>
      </w:r>
      <w:r>
        <w:rPr>
          <w:color w:val="000000"/>
        </w:rPr>
        <w:t xml:space="preserve"> means a statute of the university made by the council under part 4.</w:t>
      </w:r>
    </w:p>
    <w:p w14:paraId="77E90757" w14:textId="5F436778" w:rsidR="00C73722" w:rsidRDefault="001907E2">
      <w:pPr>
        <w:pStyle w:val="aDef"/>
      </w:pPr>
      <w:r>
        <w:rPr>
          <w:rStyle w:val="charBoldItals"/>
        </w:rPr>
        <w:t>student contribution amount</w:t>
      </w:r>
      <w:r>
        <w:t xml:space="preserve">—see the </w:t>
      </w:r>
      <w:hyperlink r:id="rId70" w:tooltip="Higher Education Support Act 2003" w:history="1">
        <w:r w:rsidR="006D0B78" w:rsidRPr="006D0B78">
          <w:rPr>
            <w:rStyle w:val="charCitHyperlinkAbbrev"/>
          </w:rPr>
          <w:t>Commonwealth Act</w:t>
        </w:r>
      </w:hyperlink>
      <w:r>
        <w:t>, section 93-5.</w:t>
      </w:r>
    </w:p>
    <w:p w14:paraId="41CB8779" w14:textId="72C89E44" w:rsidR="00C73722" w:rsidRDefault="001907E2">
      <w:pPr>
        <w:pStyle w:val="aDef"/>
      </w:pPr>
      <w:r>
        <w:rPr>
          <w:rStyle w:val="charBoldItals"/>
        </w:rPr>
        <w:t>tuition fee</w:t>
      </w:r>
      <w:r>
        <w:rPr>
          <w:bCs/>
          <w:iCs/>
        </w:rPr>
        <w:t>—</w:t>
      </w:r>
      <w:r>
        <w:t xml:space="preserve">see the </w:t>
      </w:r>
      <w:hyperlink r:id="rId71" w:tooltip="Higher Education Support Act 2003" w:history="1">
        <w:r w:rsidR="006D0B78" w:rsidRPr="006D0B78">
          <w:rPr>
            <w:rStyle w:val="charCitHyperlinkAbbrev"/>
          </w:rPr>
          <w:t>Commonwealth Act</w:t>
        </w:r>
      </w:hyperlink>
      <w:r>
        <w:t>, schedule 1—dictionary.</w:t>
      </w:r>
    </w:p>
    <w:p w14:paraId="3818F1F8" w14:textId="77777777" w:rsidR="00C73722" w:rsidRDefault="001907E2">
      <w:pPr>
        <w:pStyle w:val="aDef"/>
      </w:pPr>
      <w:r w:rsidRPr="00E50EF9">
        <w:rPr>
          <w:rStyle w:val="charBoldItals"/>
        </w:rPr>
        <w:t>university</w:t>
      </w:r>
      <w:r>
        <w:t xml:space="preserve"> means the University established by section 4.</w:t>
      </w:r>
    </w:p>
    <w:p w14:paraId="300775BC" w14:textId="77777777" w:rsidR="00C73722" w:rsidRDefault="001907E2">
      <w:pPr>
        <w:pStyle w:val="aDef"/>
      </w:pPr>
      <w:r w:rsidRPr="00E50EF9">
        <w:rPr>
          <w:rStyle w:val="charBoldItals"/>
        </w:rPr>
        <w:t>vice-chancellor</w:t>
      </w:r>
      <w:r>
        <w:t xml:space="preserve"> means the Vice-Chancellor and President of the University of Canberra appointed under section 25.</w:t>
      </w:r>
    </w:p>
    <w:p w14:paraId="293C8171" w14:textId="77777777" w:rsidR="004C3F31" w:rsidRDefault="004C3F31">
      <w:pPr>
        <w:pStyle w:val="04Dictionary"/>
        <w:sectPr w:rsidR="004C3F31">
          <w:headerReference w:type="even" r:id="rId72"/>
          <w:headerReference w:type="default" r:id="rId73"/>
          <w:footerReference w:type="even" r:id="rId74"/>
          <w:footerReference w:type="default" r:id="rId75"/>
          <w:type w:val="continuous"/>
          <w:pgSz w:w="11907" w:h="16839" w:code="9"/>
          <w:pgMar w:top="3000" w:right="1900" w:bottom="2500" w:left="2300" w:header="2480" w:footer="2100" w:gutter="0"/>
          <w:cols w:space="720"/>
          <w:docGrid w:linePitch="254"/>
        </w:sectPr>
      </w:pPr>
    </w:p>
    <w:p w14:paraId="113EA538" w14:textId="77777777" w:rsidR="00DF3AC9" w:rsidRDefault="00DF3AC9">
      <w:pPr>
        <w:pStyle w:val="Endnote1"/>
      </w:pPr>
      <w:bookmarkStart w:id="79" w:name="_Toc164163343"/>
      <w:r>
        <w:lastRenderedPageBreak/>
        <w:t>Endnotes</w:t>
      </w:r>
      <w:bookmarkEnd w:id="79"/>
    </w:p>
    <w:p w14:paraId="2B550EAA" w14:textId="77777777" w:rsidR="00DF3AC9" w:rsidRPr="000974B5" w:rsidRDefault="00DF3AC9">
      <w:pPr>
        <w:pStyle w:val="Endnote2"/>
      </w:pPr>
      <w:bookmarkStart w:id="80" w:name="_Toc164163344"/>
      <w:r w:rsidRPr="000974B5">
        <w:rPr>
          <w:rStyle w:val="charTableNo"/>
        </w:rPr>
        <w:t>1</w:t>
      </w:r>
      <w:r>
        <w:tab/>
      </w:r>
      <w:r w:rsidRPr="000974B5">
        <w:rPr>
          <w:rStyle w:val="charTableText"/>
        </w:rPr>
        <w:t>About the endnotes</w:t>
      </w:r>
      <w:bookmarkEnd w:id="80"/>
    </w:p>
    <w:p w14:paraId="792067DF" w14:textId="77777777" w:rsidR="00DF3AC9" w:rsidRDefault="00DF3AC9">
      <w:pPr>
        <w:pStyle w:val="EndNoteTextPub"/>
      </w:pPr>
      <w:r>
        <w:t>Amending and modifying laws are annotated in the legislation history and the amendment history.  Current modifications are not included in the republished law but are set out in the endnotes.</w:t>
      </w:r>
    </w:p>
    <w:p w14:paraId="6B3DC73A" w14:textId="018FD7E9" w:rsidR="00DF3AC9" w:rsidRDefault="00DF3AC9">
      <w:pPr>
        <w:pStyle w:val="EndNoteTextPub"/>
      </w:pPr>
      <w:r>
        <w:t xml:space="preserve">Not all editorial amendments made under the </w:t>
      </w:r>
      <w:hyperlink r:id="rId76" w:tooltip="A2001-14" w:history="1">
        <w:r w:rsidRPr="00DF3AC9">
          <w:rPr>
            <w:rStyle w:val="charCitHyperlinkItal"/>
          </w:rPr>
          <w:t>Legislation Act 2001</w:t>
        </w:r>
      </w:hyperlink>
      <w:r>
        <w:t>, part 11.3 are annotated in the amendment history.  Full details of any amendments can be obtained from the Parliamentary Counsel’s Office.</w:t>
      </w:r>
    </w:p>
    <w:p w14:paraId="3C10E798" w14:textId="77777777" w:rsidR="00DF3AC9" w:rsidRDefault="00DF3AC9" w:rsidP="00DF3AC9">
      <w:pPr>
        <w:pStyle w:val="EndNoteTextPub"/>
      </w:pPr>
      <w:r>
        <w:t>Uncommenced amending laws are not included in the republished law.  The details of these laws are underlined in the legislation history.  Uncommenced expiries are underlined in the legislation history and amendment history.</w:t>
      </w:r>
    </w:p>
    <w:p w14:paraId="6F917EDE" w14:textId="77777777" w:rsidR="00DF3AC9" w:rsidRDefault="00DF3AC9">
      <w:pPr>
        <w:pStyle w:val="EndNoteTextPub"/>
      </w:pPr>
      <w:r>
        <w:t xml:space="preserve">If all the provisions of the law have been renumbered, a table of renumbered provisions gives details of previous and current numbering.  </w:t>
      </w:r>
    </w:p>
    <w:p w14:paraId="3BBD03E2" w14:textId="77777777" w:rsidR="00DF3AC9" w:rsidRDefault="00DF3AC9">
      <w:pPr>
        <w:pStyle w:val="EndNoteTextPub"/>
      </w:pPr>
      <w:r>
        <w:t>The endnotes also include a table of earlier republications.</w:t>
      </w:r>
    </w:p>
    <w:p w14:paraId="5D4ACB0B" w14:textId="77777777" w:rsidR="00DF3AC9" w:rsidRPr="000974B5" w:rsidRDefault="00DF3AC9">
      <w:pPr>
        <w:pStyle w:val="Endnote2"/>
      </w:pPr>
      <w:bookmarkStart w:id="81" w:name="_Toc164163345"/>
      <w:r w:rsidRPr="000974B5">
        <w:rPr>
          <w:rStyle w:val="charTableNo"/>
        </w:rPr>
        <w:t>2</w:t>
      </w:r>
      <w:r>
        <w:tab/>
      </w:r>
      <w:r w:rsidRPr="000974B5">
        <w:rPr>
          <w:rStyle w:val="charTableText"/>
        </w:rPr>
        <w:t>Abbreviation key</w:t>
      </w:r>
      <w:bookmarkEnd w:id="81"/>
    </w:p>
    <w:p w14:paraId="195C4BF3" w14:textId="77777777" w:rsidR="00DF3AC9" w:rsidRDefault="00DF3AC9">
      <w:pPr>
        <w:rPr>
          <w:sz w:val="4"/>
        </w:rPr>
      </w:pPr>
    </w:p>
    <w:tbl>
      <w:tblPr>
        <w:tblW w:w="7372" w:type="dxa"/>
        <w:tblInd w:w="1100" w:type="dxa"/>
        <w:tblLayout w:type="fixed"/>
        <w:tblLook w:val="0000" w:firstRow="0" w:lastRow="0" w:firstColumn="0" w:lastColumn="0" w:noHBand="0" w:noVBand="0"/>
      </w:tblPr>
      <w:tblGrid>
        <w:gridCol w:w="3720"/>
        <w:gridCol w:w="3652"/>
      </w:tblGrid>
      <w:tr w:rsidR="00DF3AC9" w14:paraId="799E7943" w14:textId="77777777" w:rsidTr="00DF3AC9">
        <w:tc>
          <w:tcPr>
            <w:tcW w:w="3720" w:type="dxa"/>
          </w:tcPr>
          <w:p w14:paraId="04DA72C9" w14:textId="77777777" w:rsidR="00DF3AC9" w:rsidRDefault="00DF3AC9">
            <w:pPr>
              <w:pStyle w:val="EndnotesAbbrev"/>
            </w:pPr>
            <w:r>
              <w:t>A = Act</w:t>
            </w:r>
          </w:p>
        </w:tc>
        <w:tc>
          <w:tcPr>
            <w:tcW w:w="3652" w:type="dxa"/>
          </w:tcPr>
          <w:p w14:paraId="4B7243C3" w14:textId="77777777" w:rsidR="00DF3AC9" w:rsidRDefault="00DF3AC9" w:rsidP="00DF3AC9">
            <w:pPr>
              <w:pStyle w:val="EndnotesAbbrev"/>
            </w:pPr>
            <w:r>
              <w:t>NI = Notifiable instrument</w:t>
            </w:r>
          </w:p>
        </w:tc>
      </w:tr>
      <w:tr w:rsidR="00DF3AC9" w14:paraId="694625EA" w14:textId="77777777" w:rsidTr="00DF3AC9">
        <w:tc>
          <w:tcPr>
            <w:tcW w:w="3720" w:type="dxa"/>
          </w:tcPr>
          <w:p w14:paraId="4F9EEEFB" w14:textId="77777777" w:rsidR="00DF3AC9" w:rsidRDefault="00DF3AC9" w:rsidP="00DF3AC9">
            <w:pPr>
              <w:pStyle w:val="EndnotesAbbrev"/>
            </w:pPr>
            <w:r>
              <w:t>AF = Approved form</w:t>
            </w:r>
          </w:p>
        </w:tc>
        <w:tc>
          <w:tcPr>
            <w:tcW w:w="3652" w:type="dxa"/>
          </w:tcPr>
          <w:p w14:paraId="1F4305E7" w14:textId="77777777" w:rsidR="00DF3AC9" w:rsidRDefault="00DF3AC9" w:rsidP="00DF3AC9">
            <w:pPr>
              <w:pStyle w:val="EndnotesAbbrev"/>
            </w:pPr>
            <w:r>
              <w:t>o = order</w:t>
            </w:r>
          </w:p>
        </w:tc>
      </w:tr>
      <w:tr w:rsidR="00DF3AC9" w14:paraId="5FAC891A" w14:textId="77777777" w:rsidTr="00DF3AC9">
        <w:tc>
          <w:tcPr>
            <w:tcW w:w="3720" w:type="dxa"/>
          </w:tcPr>
          <w:p w14:paraId="43296849" w14:textId="77777777" w:rsidR="00DF3AC9" w:rsidRDefault="00DF3AC9">
            <w:pPr>
              <w:pStyle w:val="EndnotesAbbrev"/>
            </w:pPr>
            <w:r>
              <w:t>am = amended</w:t>
            </w:r>
          </w:p>
        </w:tc>
        <w:tc>
          <w:tcPr>
            <w:tcW w:w="3652" w:type="dxa"/>
          </w:tcPr>
          <w:p w14:paraId="2692900A" w14:textId="77777777" w:rsidR="00DF3AC9" w:rsidRDefault="00DF3AC9" w:rsidP="00DF3AC9">
            <w:pPr>
              <w:pStyle w:val="EndnotesAbbrev"/>
            </w:pPr>
            <w:r>
              <w:t>om = omitted/repealed</w:t>
            </w:r>
          </w:p>
        </w:tc>
      </w:tr>
      <w:tr w:rsidR="00DF3AC9" w14:paraId="62E6BB71" w14:textId="77777777" w:rsidTr="00DF3AC9">
        <w:tc>
          <w:tcPr>
            <w:tcW w:w="3720" w:type="dxa"/>
          </w:tcPr>
          <w:p w14:paraId="7914907F" w14:textId="77777777" w:rsidR="00DF3AC9" w:rsidRDefault="00DF3AC9">
            <w:pPr>
              <w:pStyle w:val="EndnotesAbbrev"/>
            </w:pPr>
            <w:r>
              <w:t>amdt = amendment</w:t>
            </w:r>
          </w:p>
        </w:tc>
        <w:tc>
          <w:tcPr>
            <w:tcW w:w="3652" w:type="dxa"/>
          </w:tcPr>
          <w:p w14:paraId="24F8411D" w14:textId="77777777" w:rsidR="00DF3AC9" w:rsidRDefault="00DF3AC9" w:rsidP="00DF3AC9">
            <w:pPr>
              <w:pStyle w:val="EndnotesAbbrev"/>
            </w:pPr>
            <w:r>
              <w:t>ord = ordinance</w:t>
            </w:r>
          </w:p>
        </w:tc>
      </w:tr>
      <w:tr w:rsidR="00DF3AC9" w14:paraId="1586F28B" w14:textId="77777777" w:rsidTr="00DF3AC9">
        <w:tc>
          <w:tcPr>
            <w:tcW w:w="3720" w:type="dxa"/>
          </w:tcPr>
          <w:p w14:paraId="48B1C9F3" w14:textId="77777777" w:rsidR="00DF3AC9" w:rsidRDefault="00DF3AC9">
            <w:pPr>
              <w:pStyle w:val="EndnotesAbbrev"/>
            </w:pPr>
            <w:r>
              <w:t>AR = Assembly resolution</w:t>
            </w:r>
          </w:p>
        </w:tc>
        <w:tc>
          <w:tcPr>
            <w:tcW w:w="3652" w:type="dxa"/>
          </w:tcPr>
          <w:p w14:paraId="679D3855" w14:textId="77777777" w:rsidR="00DF3AC9" w:rsidRDefault="00DF3AC9" w:rsidP="00DF3AC9">
            <w:pPr>
              <w:pStyle w:val="EndnotesAbbrev"/>
            </w:pPr>
            <w:r>
              <w:t>orig = original</w:t>
            </w:r>
          </w:p>
        </w:tc>
      </w:tr>
      <w:tr w:rsidR="00DF3AC9" w14:paraId="362B9F89" w14:textId="77777777" w:rsidTr="00DF3AC9">
        <w:tc>
          <w:tcPr>
            <w:tcW w:w="3720" w:type="dxa"/>
          </w:tcPr>
          <w:p w14:paraId="751373EB" w14:textId="77777777" w:rsidR="00DF3AC9" w:rsidRDefault="00DF3AC9">
            <w:pPr>
              <w:pStyle w:val="EndnotesAbbrev"/>
            </w:pPr>
            <w:r>
              <w:t>ch = chapter</w:t>
            </w:r>
          </w:p>
        </w:tc>
        <w:tc>
          <w:tcPr>
            <w:tcW w:w="3652" w:type="dxa"/>
          </w:tcPr>
          <w:p w14:paraId="0652EBC5" w14:textId="77777777" w:rsidR="00DF3AC9" w:rsidRDefault="00DF3AC9" w:rsidP="00DF3AC9">
            <w:pPr>
              <w:pStyle w:val="EndnotesAbbrev"/>
            </w:pPr>
            <w:r>
              <w:t>par = paragraph/subparagraph</w:t>
            </w:r>
          </w:p>
        </w:tc>
      </w:tr>
      <w:tr w:rsidR="00DF3AC9" w14:paraId="12B02018" w14:textId="77777777" w:rsidTr="00DF3AC9">
        <w:tc>
          <w:tcPr>
            <w:tcW w:w="3720" w:type="dxa"/>
          </w:tcPr>
          <w:p w14:paraId="429422BC" w14:textId="77777777" w:rsidR="00DF3AC9" w:rsidRDefault="00DF3AC9">
            <w:pPr>
              <w:pStyle w:val="EndnotesAbbrev"/>
            </w:pPr>
            <w:r>
              <w:t>CN = Commencement notice</w:t>
            </w:r>
          </w:p>
        </w:tc>
        <w:tc>
          <w:tcPr>
            <w:tcW w:w="3652" w:type="dxa"/>
          </w:tcPr>
          <w:p w14:paraId="48056994" w14:textId="77777777" w:rsidR="00DF3AC9" w:rsidRDefault="00DF3AC9" w:rsidP="00DF3AC9">
            <w:pPr>
              <w:pStyle w:val="EndnotesAbbrev"/>
            </w:pPr>
            <w:r>
              <w:t>pres = present</w:t>
            </w:r>
          </w:p>
        </w:tc>
      </w:tr>
      <w:tr w:rsidR="00DF3AC9" w14:paraId="376FE0C4" w14:textId="77777777" w:rsidTr="00DF3AC9">
        <w:tc>
          <w:tcPr>
            <w:tcW w:w="3720" w:type="dxa"/>
          </w:tcPr>
          <w:p w14:paraId="09CBFD95" w14:textId="77777777" w:rsidR="00DF3AC9" w:rsidRDefault="00DF3AC9">
            <w:pPr>
              <w:pStyle w:val="EndnotesAbbrev"/>
            </w:pPr>
            <w:r>
              <w:t>def = definition</w:t>
            </w:r>
          </w:p>
        </w:tc>
        <w:tc>
          <w:tcPr>
            <w:tcW w:w="3652" w:type="dxa"/>
          </w:tcPr>
          <w:p w14:paraId="71CBEDD4" w14:textId="77777777" w:rsidR="00DF3AC9" w:rsidRDefault="00DF3AC9" w:rsidP="00DF3AC9">
            <w:pPr>
              <w:pStyle w:val="EndnotesAbbrev"/>
            </w:pPr>
            <w:r>
              <w:t>prev = previous</w:t>
            </w:r>
          </w:p>
        </w:tc>
      </w:tr>
      <w:tr w:rsidR="00DF3AC9" w14:paraId="7789637A" w14:textId="77777777" w:rsidTr="00DF3AC9">
        <w:tc>
          <w:tcPr>
            <w:tcW w:w="3720" w:type="dxa"/>
          </w:tcPr>
          <w:p w14:paraId="5A0E97B1" w14:textId="77777777" w:rsidR="00DF3AC9" w:rsidRDefault="00DF3AC9">
            <w:pPr>
              <w:pStyle w:val="EndnotesAbbrev"/>
            </w:pPr>
            <w:r>
              <w:t>DI = Disallowable instrument</w:t>
            </w:r>
          </w:p>
        </w:tc>
        <w:tc>
          <w:tcPr>
            <w:tcW w:w="3652" w:type="dxa"/>
          </w:tcPr>
          <w:p w14:paraId="7CDE4EFE" w14:textId="77777777" w:rsidR="00DF3AC9" w:rsidRDefault="00DF3AC9" w:rsidP="00DF3AC9">
            <w:pPr>
              <w:pStyle w:val="EndnotesAbbrev"/>
            </w:pPr>
            <w:r>
              <w:t>(prev...) = previously</w:t>
            </w:r>
          </w:p>
        </w:tc>
      </w:tr>
      <w:tr w:rsidR="00DF3AC9" w14:paraId="1CD64DB6" w14:textId="77777777" w:rsidTr="00DF3AC9">
        <w:tc>
          <w:tcPr>
            <w:tcW w:w="3720" w:type="dxa"/>
          </w:tcPr>
          <w:p w14:paraId="6CBA2D3D" w14:textId="77777777" w:rsidR="00DF3AC9" w:rsidRDefault="00DF3AC9">
            <w:pPr>
              <w:pStyle w:val="EndnotesAbbrev"/>
            </w:pPr>
            <w:r>
              <w:t>dict = dictionary</w:t>
            </w:r>
          </w:p>
        </w:tc>
        <w:tc>
          <w:tcPr>
            <w:tcW w:w="3652" w:type="dxa"/>
          </w:tcPr>
          <w:p w14:paraId="3D6668FC" w14:textId="77777777" w:rsidR="00DF3AC9" w:rsidRDefault="00DF3AC9" w:rsidP="00DF3AC9">
            <w:pPr>
              <w:pStyle w:val="EndnotesAbbrev"/>
            </w:pPr>
            <w:r>
              <w:t>pt = part</w:t>
            </w:r>
          </w:p>
        </w:tc>
      </w:tr>
      <w:tr w:rsidR="00DF3AC9" w14:paraId="07F88E77" w14:textId="77777777" w:rsidTr="00DF3AC9">
        <w:tc>
          <w:tcPr>
            <w:tcW w:w="3720" w:type="dxa"/>
          </w:tcPr>
          <w:p w14:paraId="64700180" w14:textId="77777777" w:rsidR="00DF3AC9" w:rsidRDefault="00DF3AC9">
            <w:pPr>
              <w:pStyle w:val="EndnotesAbbrev"/>
            </w:pPr>
            <w:r>
              <w:t xml:space="preserve">disallowed = disallowed by the Legislative </w:t>
            </w:r>
          </w:p>
        </w:tc>
        <w:tc>
          <w:tcPr>
            <w:tcW w:w="3652" w:type="dxa"/>
          </w:tcPr>
          <w:p w14:paraId="37F68928" w14:textId="77777777" w:rsidR="00DF3AC9" w:rsidRDefault="00DF3AC9" w:rsidP="00DF3AC9">
            <w:pPr>
              <w:pStyle w:val="EndnotesAbbrev"/>
            </w:pPr>
            <w:r>
              <w:t>r = rule/subrule</w:t>
            </w:r>
          </w:p>
        </w:tc>
      </w:tr>
      <w:tr w:rsidR="00DF3AC9" w14:paraId="51F52E1B" w14:textId="77777777" w:rsidTr="00DF3AC9">
        <w:tc>
          <w:tcPr>
            <w:tcW w:w="3720" w:type="dxa"/>
          </w:tcPr>
          <w:p w14:paraId="657E10EB" w14:textId="77777777" w:rsidR="00DF3AC9" w:rsidRDefault="00DF3AC9">
            <w:pPr>
              <w:pStyle w:val="EndnotesAbbrev"/>
              <w:ind w:left="972"/>
            </w:pPr>
            <w:r>
              <w:t>Assembly</w:t>
            </w:r>
          </w:p>
        </w:tc>
        <w:tc>
          <w:tcPr>
            <w:tcW w:w="3652" w:type="dxa"/>
          </w:tcPr>
          <w:p w14:paraId="305BEF39" w14:textId="77777777" w:rsidR="00DF3AC9" w:rsidRDefault="00DF3AC9" w:rsidP="00DF3AC9">
            <w:pPr>
              <w:pStyle w:val="EndnotesAbbrev"/>
            </w:pPr>
            <w:r>
              <w:t>reloc = relocated</w:t>
            </w:r>
          </w:p>
        </w:tc>
      </w:tr>
      <w:tr w:rsidR="00DF3AC9" w14:paraId="3C3137C9" w14:textId="77777777" w:rsidTr="00DF3AC9">
        <w:tc>
          <w:tcPr>
            <w:tcW w:w="3720" w:type="dxa"/>
          </w:tcPr>
          <w:p w14:paraId="45F697D4" w14:textId="77777777" w:rsidR="00DF3AC9" w:rsidRDefault="00DF3AC9">
            <w:pPr>
              <w:pStyle w:val="EndnotesAbbrev"/>
            </w:pPr>
            <w:r>
              <w:t>div = division</w:t>
            </w:r>
          </w:p>
        </w:tc>
        <w:tc>
          <w:tcPr>
            <w:tcW w:w="3652" w:type="dxa"/>
          </w:tcPr>
          <w:p w14:paraId="202B6793" w14:textId="77777777" w:rsidR="00DF3AC9" w:rsidRDefault="00DF3AC9" w:rsidP="00DF3AC9">
            <w:pPr>
              <w:pStyle w:val="EndnotesAbbrev"/>
            </w:pPr>
            <w:r>
              <w:t>renum = renumbered</w:t>
            </w:r>
          </w:p>
        </w:tc>
      </w:tr>
      <w:tr w:rsidR="00DF3AC9" w14:paraId="416CA175" w14:textId="77777777" w:rsidTr="00DF3AC9">
        <w:tc>
          <w:tcPr>
            <w:tcW w:w="3720" w:type="dxa"/>
          </w:tcPr>
          <w:p w14:paraId="4735FB80" w14:textId="77777777" w:rsidR="00DF3AC9" w:rsidRDefault="00DF3AC9">
            <w:pPr>
              <w:pStyle w:val="EndnotesAbbrev"/>
            </w:pPr>
            <w:r>
              <w:t>exp = expires/expired</w:t>
            </w:r>
          </w:p>
        </w:tc>
        <w:tc>
          <w:tcPr>
            <w:tcW w:w="3652" w:type="dxa"/>
          </w:tcPr>
          <w:p w14:paraId="7CFE4366" w14:textId="77777777" w:rsidR="00DF3AC9" w:rsidRDefault="00DF3AC9" w:rsidP="00DF3AC9">
            <w:pPr>
              <w:pStyle w:val="EndnotesAbbrev"/>
            </w:pPr>
            <w:r>
              <w:t>R[X] = Republication No</w:t>
            </w:r>
          </w:p>
        </w:tc>
      </w:tr>
      <w:tr w:rsidR="00DF3AC9" w14:paraId="4BF15A2C" w14:textId="77777777" w:rsidTr="00DF3AC9">
        <w:tc>
          <w:tcPr>
            <w:tcW w:w="3720" w:type="dxa"/>
          </w:tcPr>
          <w:p w14:paraId="7F7AD3A7" w14:textId="77777777" w:rsidR="00DF3AC9" w:rsidRDefault="00DF3AC9">
            <w:pPr>
              <w:pStyle w:val="EndnotesAbbrev"/>
            </w:pPr>
            <w:r>
              <w:t>Gaz = gazette</w:t>
            </w:r>
          </w:p>
        </w:tc>
        <w:tc>
          <w:tcPr>
            <w:tcW w:w="3652" w:type="dxa"/>
          </w:tcPr>
          <w:p w14:paraId="261698D1" w14:textId="77777777" w:rsidR="00DF3AC9" w:rsidRDefault="00DF3AC9" w:rsidP="00DF3AC9">
            <w:pPr>
              <w:pStyle w:val="EndnotesAbbrev"/>
            </w:pPr>
            <w:r>
              <w:t>RI = reissue</w:t>
            </w:r>
          </w:p>
        </w:tc>
      </w:tr>
      <w:tr w:rsidR="00DF3AC9" w14:paraId="2C39347A" w14:textId="77777777" w:rsidTr="00DF3AC9">
        <w:tc>
          <w:tcPr>
            <w:tcW w:w="3720" w:type="dxa"/>
          </w:tcPr>
          <w:p w14:paraId="051D386F" w14:textId="77777777" w:rsidR="00DF3AC9" w:rsidRDefault="00DF3AC9">
            <w:pPr>
              <w:pStyle w:val="EndnotesAbbrev"/>
            </w:pPr>
            <w:r>
              <w:t>hdg = heading</w:t>
            </w:r>
          </w:p>
        </w:tc>
        <w:tc>
          <w:tcPr>
            <w:tcW w:w="3652" w:type="dxa"/>
          </w:tcPr>
          <w:p w14:paraId="4D0AA3C2" w14:textId="77777777" w:rsidR="00DF3AC9" w:rsidRDefault="00DF3AC9" w:rsidP="00DF3AC9">
            <w:pPr>
              <w:pStyle w:val="EndnotesAbbrev"/>
            </w:pPr>
            <w:r>
              <w:t>s = section/subsection</w:t>
            </w:r>
          </w:p>
        </w:tc>
      </w:tr>
      <w:tr w:rsidR="00DF3AC9" w14:paraId="31E8F29E" w14:textId="77777777" w:rsidTr="00DF3AC9">
        <w:tc>
          <w:tcPr>
            <w:tcW w:w="3720" w:type="dxa"/>
          </w:tcPr>
          <w:p w14:paraId="299EEE7C" w14:textId="77777777" w:rsidR="00DF3AC9" w:rsidRDefault="00DF3AC9">
            <w:pPr>
              <w:pStyle w:val="EndnotesAbbrev"/>
            </w:pPr>
            <w:r>
              <w:t>IA = Interpretation Act 1967</w:t>
            </w:r>
          </w:p>
        </w:tc>
        <w:tc>
          <w:tcPr>
            <w:tcW w:w="3652" w:type="dxa"/>
          </w:tcPr>
          <w:p w14:paraId="512FCD6F" w14:textId="77777777" w:rsidR="00DF3AC9" w:rsidRDefault="00DF3AC9" w:rsidP="00DF3AC9">
            <w:pPr>
              <w:pStyle w:val="EndnotesAbbrev"/>
            </w:pPr>
            <w:r>
              <w:t>sch = schedule</w:t>
            </w:r>
          </w:p>
        </w:tc>
      </w:tr>
      <w:tr w:rsidR="00DF3AC9" w14:paraId="68BE2E86" w14:textId="77777777" w:rsidTr="00DF3AC9">
        <w:tc>
          <w:tcPr>
            <w:tcW w:w="3720" w:type="dxa"/>
          </w:tcPr>
          <w:p w14:paraId="50B06253" w14:textId="77777777" w:rsidR="00DF3AC9" w:rsidRDefault="00DF3AC9">
            <w:pPr>
              <w:pStyle w:val="EndnotesAbbrev"/>
            </w:pPr>
            <w:r>
              <w:t>ins = inserted/added</w:t>
            </w:r>
          </w:p>
        </w:tc>
        <w:tc>
          <w:tcPr>
            <w:tcW w:w="3652" w:type="dxa"/>
          </w:tcPr>
          <w:p w14:paraId="19B8FC92" w14:textId="77777777" w:rsidR="00DF3AC9" w:rsidRDefault="00DF3AC9" w:rsidP="00DF3AC9">
            <w:pPr>
              <w:pStyle w:val="EndnotesAbbrev"/>
            </w:pPr>
            <w:r>
              <w:t>sdiv = subdivision</w:t>
            </w:r>
          </w:p>
        </w:tc>
      </w:tr>
      <w:tr w:rsidR="00DF3AC9" w14:paraId="50D59418" w14:textId="77777777" w:rsidTr="00DF3AC9">
        <w:tc>
          <w:tcPr>
            <w:tcW w:w="3720" w:type="dxa"/>
          </w:tcPr>
          <w:p w14:paraId="630BC170" w14:textId="77777777" w:rsidR="00DF3AC9" w:rsidRDefault="00DF3AC9">
            <w:pPr>
              <w:pStyle w:val="EndnotesAbbrev"/>
            </w:pPr>
            <w:r>
              <w:t>LA = Legislation Act 2001</w:t>
            </w:r>
          </w:p>
        </w:tc>
        <w:tc>
          <w:tcPr>
            <w:tcW w:w="3652" w:type="dxa"/>
          </w:tcPr>
          <w:p w14:paraId="5508E211" w14:textId="77777777" w:rsidR="00DF3AC9" w:rsidRDefault="00DF3AC9" w:rsidP="00DF3AC9">
            <w:pPr>
              <w:pStyle w:val="EndnotesAbbrev"/>
            </w:pPr>
            <w:r>
              <w:t>SL = Subordinate law</w:t>
            </w:r>
          </w:p>
        </w:tc>
      </w:tr>
      <w:tr w:rsidR="00DF3AC9" w14:paraId="5D8BD205" w14:textId="77777777" w:rsidTr="00DF3AC9">
        <w:tc>
          <w:tcPr>
            <w:tcW w:w="3720" w:type="dxa"/>
          </w:tcPr>
          <w:p w14:paraId="2C9F4878" w14:textId="77777777" w:rsidR="00DF3AC9" w:rsidRDefault="00DF3AC9">
            <w:pPr>
              <w:pStyle w:val="EndnotesAbbrev"/>
            </w:pPr>
            <w:r>
              <w:t>LR = legislation register</w:t>
            </w:r>
          </w:p>
        </w:tc>
        <w:tc>
          <w:tcPr>
            <w:tcW w:w="3652" w:type="dxa"/>
          </w:tcPr>
          <w:p w14:paraId="75ABDEB6" w14:textId="77777777" w:rsidR="00DF3AC9" w:rsidRDefault="00DF3AC9" w:rsidP="00DF3AC9">
            <w:pPr>
              <w:pStyle w:val="EndnotesAbbrev"/>
            </w:pPr>
            <w:r>
              <w:t>sub = substituted</w:t>
            </w:r>
          </w:p>
        </w:tc>
      </w:tr>
      <w:tr w:rsidR="00DF3AC9" w14:paraId="147CF209" w14:textId="77777777" w:rsidTr="00DF3AC9">
        <w:tc>
          <w:tcPr>
            <w:tcW w:w="3720" w:type="dxa"/>
          </w:tcPr>
          <w:p w14:paraId="5804E4DA" w14:textId="77777777" w:rsidR="00DF3AC9" w:rsidRDefault="00DF3AC9">
            <w:pPr>
              <w:pStyle w:val="EndnotesAbbrev"/>
            </w:pPr>
            <w:r>
              <w:t>LRA = Legislation (Republication) Act 1996</w:t>
            </w:r>
          </w:p>
        </w:tc>
        <w:tc>
          <w:tcPr>
            <w:tcW w:w="3652" w:type="dxa"/>
          </w:tcPr>
          <w:p w14:paraId="4ECC73A2" w14:textId="77777777" w:rsidR="00DF3AC9" w:rsidRDefault="00DF3AC9" w:rsidP="00DF3AC9">
            <w:pPr>
              <w:pStyle w:val="EndnotesAbbrev"/>
            </w:pPr>
            <w:r>
              <w:rPr>
                <w:u w:val="single"/>
              </w:rPr>
              <w:t>underlining</w:t>
            </w:r>
            <w:r>
              <w:t xml:space="preserve"> = whole or part not commenced</w:t>
            </w:r>
          </w:p>
        </w:tc>
      </w:tr>
      <w:tr w:rsidR="00DF3AC9" w14:paraId="5BA6460A" w14:textId="77777777" w:rsidTr="00DF3AC9">
        <w:tc>
          <w:tcPr>
            <w:tcW w:w="3720" w:type="dxa"/>
          </w:tcPr>
          <w:p w14:paraId="185DF121" w14:textId="77777777" w:rsidR="00DF3AC9" w:rsidRDefault="00DF3AC9">
            <w:pPr>
              <w:pStyle w:val="EndnotesAbbrev"/>
            </w:pPr>
            <w:r>
              <w:t>mod = modified/modification</w:t>
            </w:r>
          </w:p>
        </w:tc>
        <w:tc>
          <w:tcPr>
            <w:tcW w:w="3652" w:type="dxa"/>
          </w:tcPr>
          <w:p w14:paraId="66F838C2" w14:textId="77777777" w:rsidR="00DF3AC9" w:rsidRDefault="00DF3AC9" w:rsidP="00DF3AC9">
            <w:pPr>
              <w:pStyle w:val="EndnotesAbbrev"/>
              <w:ind w:left="1073"/>
            </w:pPr>
            <w:r>
              <w:t>or to be expired</w:t>
            </w:r>
          </w:p>
        </w:tc>
      </w:tr>
    </w:tbl>
    <w:p w14:paraId="14D9C620" w14:textId="77777777" w:rsidR="00DF3AC9" w:rsidRPr="00BB6F39" w:rsidRDefault="00DF3AC9" w:rsidP="00DF3AC9"/>
    <w:p w14:paraId="019280F6" w14:textId="77777777" w:rsidR="00C73722" w:rsidRDefault="001907E2">
      <w:pPr>
        <w:pStyle w:val="PageBreak"/>
      </w:pPr>
      <w:r>
        <w:br w:type="page"/>
      </w:r>
    </w:p>
    <w:p w14:paraId="6C6A0DD8" w14:textId="77777777" w:rsidR="00C73722" w:rsidRPr="000974B5" w:rsidRDefault="001907E2">
      <w:pPr>
        <w:pStyle w:val="Endnote2"/>
      </w:pPr>
      <w:bookmarkStart w:id="82" w:name="_Toc164163346"/>
      <w:r w:rsidRPr="000974B5">
        <w:rPr>
          <w:rStyle w:val="charTableNo"/>
        </w:rPr>
        <w:lastRenderedPageBreak/>
        <w:t>3</w:t>
      </w:r>
      <w:r>
        <w:tab/>
      </w:r>
      <w:r w:rsidRPr="000974B5">
        <w:rPr>
          <w:rStyle w:val="charTableText"/>
        </w:rPr>
        <w:t>Legislation history</w:t>
      </w:r>
      <w:bookmarkEnd w:id="82"/>
    </w:p>
    <w:p w14:paraId="3BA20551" w14:textId="63BE71F0" w:rsidR="00C73722" w:rsidRDefault="001907E2">
      <w:pPr>
        <w:pStyle w:val="EndNoteTextEPS"/>
      </w:pPr>
      <w:r>
        <w:t xml:space="preserve">This Act was originally a Commonwealth Act—the </w:t>
      </w:r>
      <w:hyperlink r:id="rId77" w:tooltip="A1989-179" w:history="1">
        <w:r w:rsidR="007E0113" w:rsidRPr="007E0113">
          <w:rPr>
            <w:rStyle w:val="charCitHyperlinkItal"/>
          </w:rPr>
          <w:t>University of Canberra Act 1989</w:t>
        </w:r>
      </w:hyperlink>
      <w:r w:rsidR="00B53659">
        <w:rPr>
          <w:rStyle w:val="charItals"/>
        </w:rPr>
        <w:t xml:space="preserve"> </w:t>
      </w:r>
      <w:r w:rsidR="00E50EF9" w:rsidRPr="00B53659">
        <w:t>A1989</w:t>
      </w:r>
      <w:r w:rsidR="00E50EF9" w:rsidRPr="00B53659">
        <w:noBreakHyphen/>
        <w:t>179</w:t>
      </w:r>
      <w:r w:rsidRPr="00B53659">
        <w:t xml:space="preserve"> (</w:t>
      </w:r>
      <w:r>
        <w:t>Cwlth).</w:t>
      </w:r>
    </w:p>
    <w:p w14:paraId="51B2BE61" w14:textId="5E2BF640" w:rsidR="00C73722" w:rsidRDefault="001907E2">
      <w:pPr>
        <w:pStyle w:val="EndNoteTextEPS"/>
      </w:pPr>
      <w:r>
        <w:rPr>
          <w:snapToGrid w:val="0"/>
        </w:rPr>
        <w:t xml:space="preserve">The </w:t>
      </w:r>
      <w:hyperlink r:id="rId78" w:tooltip="Act 1988 No 106 (Cwlth)" w:history="1">
        <w:r w:rsidR="00E50EF9" w:rsidRPr="00E50EF9">
          <w:rPr>
            <w:rStyle w:val="charCitHyperlinkItal"/>
          </w:rPr>
          <w:t>Australian Capital Territory (Self-Government) Act 1988</w:t>
        </w:r>
      </w:hyperlink>
      <w:r w:rsidRPr="00E50EF9">
        <w:rPr>
          <w:rStyle w:val="charItals"/>
        </w:rPr>
        <w:t xml:space="preserve"> </w:t>
      </w:r>
      <w:r>
        <w:rPr>
          <w:snapToGrid w:val="0"/>
        </w:rPr>
        <w:t>(Cwlth), s 34 (2) converted some Commonwealth Acts in force in the ACT into ACT enactments.</w:t>
      </w:r>
      <w:r>
        <w:t xml:space="preserve"> This allowed the ACT Legislative Assembly to amend and repeal the laws. This </w:t>
      </w:r>
      <w:r w:rsidRPr="00A44122">
        <w:t xml:space="preserve">Act was converted into an ACT enactment on </w:t>
      </w:r>
      <w:r w:rsidR="00C914A3" w:rsidRPr="00A44122">
        <w:t>1 December</w:t>
      </w:r>
      <w:r w:rsidRPr="00A44122">
        <w:t xml:space="preserve"> 1997 when the</w:t>
      </w:r>
      <w:r>
        <w:t xml:space="preserve"> </w:t>
      </w:r>
      <w:hyperlink r:id="rId79" w:tooltip="Act 1997 No 66 (Cwlth)" w:history="1">
        <w:r w:rsidR="00C914E8" w:rsidRPr="00C914E8">
          <w:rPr>
            <w:rStyle w:val="charCitHyperlinkItal"/>
          </w:rPr>
          <w:t>Education Legislation Amendment Act 1997</w:t>
        </w:r>
      </w:hyperlink>
      <w:r>
        <w:t xml:space="preserve"> (Cwlth), s 14 added this Act to the list of former Commonwealth Acts that were converted into ACT enactments.</w:t>
      </w:r>
    </w:p>
    <w:p w14:paraId="513E73CB" w14:textId="37BA8489" w:rsidR="00C73722" w:rsidRDefault="001907E2">
      <w:pPr>
        <w:pStyle w:val="EndNoteTextEPS"/>
      </w:pPr>
      <w:r>
        <w:t xml:space="preserve">After 11 May 1989 and before 10 November 1999, Acts commenced on their notification day unless otherwise stated (see </w:t>
      </w:r>
      <w:hyperlink r:id="rId80" w:tooltip="Act 1988 No 106 (Cwlth)" w:history="1">
        <w:r w:rsidR="00E50EF9" w:rsidRPr="00E50EF9">
          <w:rPr>
            <w:rStyle w:val="charCitHyperlinkItal"/>
          </w:rPr>
          <w:t>Australian Capital Territory (Self-Government) Act 1988</w:t>
        </w:r>
      </w:hyperlink>
      <w:r>
        <w:t xml:space="preserve"> (Cwlth) s 25).</w:t>
      </w:r>
    </w:p>
    <w:p w14:paraId="63ED0371" w14:textId="77777777" w:rsidR="00C73722" w:rsidRDefault="001907E2">
      <w:pPr>
        <w:pStyle w:val="Endnote3"/>
      </w:pPr>
      <w:r>
        <w:tab/>
        <w:t>Commonwealth legislation</w:t>
      </w:r>
    </w:p>
    <w:p w14:paraId="16A9F7F2" w14:textId="77777777" w:rsidR="00C73722" w:rsidRDefault="001907E2">
      <w:pPr>
        <w:pStyle w:val="NewAct"/>
      </w:pPr>
      <w:r>
        <w:t>University of Canberra Act 1989</w:t>
      </w:r>
      <w:r w:rsidR="00C66743">
        <w:t xml:space="preserve"> A1989</w:t>
      </w:r>
      <w:r w:rsidR="00C66743">
        <w:noBreakHyphen/>
        <w:t>179</w:t>
      </w:r>
    </w:p>
    <w:p w14:paraId="1199B5FD" w14:textId="77777777" w:rsidR="00C73722" w:rsidRDefault="001907E2">
      <w:pPr>
        <w:pStyle w:val="Actdetails"/>
      </w:pPr>
      <w:r>
        <w:t>assented 28 December 1989</w:t>
      </w:r>
    </w:p>
    <w:p w14:paraId="50E771CB" w14:textId="77777777" w:rsidR="00C73722" w:rsidRDefault="001907E2">
      <w:pPr>
        <w:pStyle w:val="Actdetails"/>
      </w:pPr>
      <w:r>
        <w:t>commenced 1 January 1990 (s 2)</w:t>
      </w:r>
    </w:p>
    <w:p w14:paraId="5A054C24" w14:textId="77777777" w:rsidR="00C73722" w:rsidRDefault="001907E2">
      <w:pPr>
        <w:pStyle w:val="Asamby"/>
      </w:pPr>
      <w:r>
        <w:t>as amended by</w:t>
      </w:r>
    </w:p>
    <w:p w14:paraId="1846E14A" w14:textId="596B0C0B" w:rsidR="00C73722" w:rsidRDefault="00DB6CFD">
      <w:pPr>
        <w:pStyle w:val="NewAct"/>
      </w:pPr>
      <w:hyperlink r:id="rId81" w:tooltip="Act 1991 No 132 (Cwlth)" w:history="1">
        <w:r w:rsidRPr="00DB6CFD">
          <w:rPr>
            <w:rStyle w:val="charCitHyperlinkAbbrev"/>
          </w:rPr>
          <w:t>University of Canberra (Amendment) Act 1991</w:t>
        </w:r>
      </w:hyperlink>
      <w:r w:rsidR="001907E2" w:rsidRPr="00DB6CFD">
        <w:t xml:space="preserve"> </w:t>
      </w:r>
      <w:r w:rsidR="0008171F">
        <w:t xml:space="preserve">No </w:t>
      </w:r>
      <w:r w:rsidR="001907E2" w:rsidRPr="00DB6CFD">
        <w:t>132</w:t>
      </w:r>
      <w:r w:rsidR="0008171F">
        <w:t xml:space="preserve"> (Cwlth)</w:t>
      </w:r>
    </w:p>
    <w:p w14:paraId="723D900C" w14:textId="77777777" w:rsidR="00C73722" w:rsidRDefault="001907E2">
      <w:pPr>
        <w:pStyle w:val="Actdetails"/>
      </w:pPr>
      <w:r>
        <w:t>assented 2 September 1991</w:t>
      </w:r>
    </w:p>
    <w:p w14:paraId="3ECC1718" w14:textId="77777777" w:rsidR="00C73722" w:rsidRDefault="001907E2">
      <w:pPr>
        <w:pStyle w:val="Actdetails"/>
      </w:pPr>
      <w:r>
        <w:t>commenced 2 September 1991 (s 2)</w:t>
      </w:r>
    </w:p>
    <w:p w14:paraId="369EBB93" w14:textId="4A1BF0EB" w:rsidR="00C73722" w:rsidRDefault="004D4EA9">
      <w:pPr>
        <w:pStyle w:val="NewAct"/>
      </w:pPr>
      <w:hyperlink r:id="rId82" w:tooltip="Act 1992 No 118 (Cwlth)" w:history="1">
        <w:r w:rsidRPr="004D4EA9">
          <w:rPr>
            <w:rStyle w:val="charCitHyperlinkAbbrev"/>
          </w:rPr>
          <w:t>Sales Tax Amendment (Transitional) Act 1992</w:t>
        </w:r>
      </w:hyperlink>
      <w:r w:rsidR="001907E2" w:rsidRPr="00C66743">
        <w:t xml:space="preserve"> </w:t>
      </w:r>
      <w:r w:rsidR="0008171F">
        <w:t>No 57</w:t>
      </w:r>
      <w:r w:rsidR="001907E2" w:rsidRPr="00C66743">
        <w:t xml:space="preserve"> </w:t>
      </w:r>
      <w:r w:rsidR="00C10E3C">
        <w:t xml:space="preserve">(Cwlth) </w:t>
      </w:r>
      <w:r w:rsidR="001907E2" w:rsidRPr="00C66743">
        <w:t xml:space="preserve">sch </w:t>
      </w:r>
      <w:r w:rsidR="001907E2">
        <w:t>1</w:t>
      </w:r>
    </w:p>
    <w:p w14:paraId="028ED7AA" w14:textId="77777777" w:rsidR="00C73722" w:rsidRDefault="001907E2">
      <w:pPr>
        <w:pStyle w:val="Actdetails"/>
      </w:pPr>
      <w:r>
        <w:t>assented 30 September 1992</w:t>
      </w:r>
    </w:p>
    <w:p w14:paraId="3CF43F64" w14:textId="77777777" w:rsidR="00C73722" w:rsidRDefault="001907E2">
      <w:pPr>
        <w:pStyle w:val="Actdetails"/>
      </w:pPr>
      <w:r>
        <w:t>commenced 28 October 1992 (s 2)</w:t>
      </w:r>
    </w:p>
    <w:p w14:paraId="0130C6BC" w14:textId="7F27BB2A" w:rsidR="00C73722" w:rsidRPr="004D4EA9" w:rsidRDefault="004D4EA9">
      <w:pPr>
        <w:pStyle w:val="NewAct"/>
      </w:pPr>
      <w:hyperlink r:id="rId83" w:tooltip="Act 1992 No 158 (Cwlth)" w:history="1">
        <w:r w:rsidRPr="004D4EA9">
          <w:rPr>
            <w:rStyle w:val="charCitHyperlinkAbbrev"/>
          </w:rPr>
          <w:t>Higher Education Funding Amendment Act (No 2) 1992</w:t>
        </w:r>
      </w:hyperlink>
      <w:r w:rsidR="001907E2" w:rsidRPr="004D4EA9">
        <w:t xml:space="preserve"> </w:t>
      </w:r>
      <w:r w:rsidR="00C10E3C">
        <w:t xml:space="preserve">No </w:t>
      </w:r>
      <w:r w:rsidR="001907E2" w:rsidRPr="004D4EA9">
        <w:t xml:space="preserve">158 </w:t>
      </w:r>
      <w:r w:rsidR="00C10E3C">
        <w:t xml:space="preserve">(Cwlth) </w:t>
      </w:r>
      <w:r w:rsidR="001907E2" w:rsidRPr="004D4EA9">
        <w:t>sch</w:t>
      </w:r>
    </w:p>
    <w:p w14:paraId="4744D7E3" w14:textId="77777777" w:rsidR="00C73722" w:rsidRDefault="001907E2">
      <w:pPr>
        <w:pStyle w:val="Actdetails"/>
      </w:pPr>
      <w:r>
        <w:t>assented 11 December 1992</w:t>
      </w:r>
    </w:p>
    <w:p w14:paraId="371B0525" w14:textId="77777777" w:rsidR="00C73722" w:rsidRDefault="001907E2">
      <w:pPr>
        <w:pStyle w:val="Actdetails"/>
      </w:pPr>
      <w:r>
        <w:t>s 1, s 2 commenced 11 December 1992 (s 2 (1))</w:t>
      </w:r>
    </w:p>
    <w:p w14:paraId="22A12E0A" w14:textId="77777777" w:rsidR="00C73722" w:rsidRDefault="001907E2">
      <w:pPr>
        <w:pStyle w:val="Actdetails"/>
      </w:pPr>
      <w:r>
        <w:t>sch commenced 1 January 1993 (s 2 (2))</w:t>
      </w:r>
    </w:p>
    <w:p w14:paraId="1C70080E" w14:textId="7D13A32A" w:rsidR="00C73722" w:rsidRDefault="004D4EA9">
      <w:pPr>
        <w:pStyle w:val="NewAct"/>
      </w:pPr>
      <w:hyperlink r:id="rId84" w:tooltip="SR 1993 No 69 (Cwlth)" w:history="1">
        <w:r w:rsidRPr="004D4EA9">
          <w:rPr>
            <w:rStyle w:val="charCitHyperlinkAbbrev"/>
          </w:rPr>
          <w:t>University of Canberra (Cessation of Sponsorship) Regulations</w:t>
        </w:r>
      </w:hyperlink>
      <w:r w:rsidR="001907E2" w:rsidRPr="004D4EA9">
        <w:t xml:space="preserve"> SR 1993</w:t>
      </w:r>
      <w:r>
        <w:t>-</w:t>
      </w:r>
      <w:r w:rsidR="001907E2">
        <w:t>69</w:t>
      </w:r>
      <w:r w:rsidR="00190B6A">
        <w:t xml:space="preserve"> (Cwlth)</w:t>
      </w:r>
    </w:p>
    <w:p w14:paraId="10F1D36F" w14:textId="77777777" w:rsidR="00C73722" w:rsidRDefault="001907E2">
      <w:pPr>
        <w:pStyle w:val="Actdetails"/>
      </w:pPr>
      <w:r>
        <w:t>notified 11 May 1993</w:t>
      </w:r>
    </w:p>
    <w:p w14:paraId="284914B4" w14:textId="77777777" w:rsidR="00C73722" w:rsidRDefault="001907E2">
      <w:pPr>
        <w:pStyle w:val="Actdetails"/>
      </w:pPr>
      <w:r>
        <w:t>commenced 11 May 1993</w:t>
      </w:r>
    </w:p>
    <w:p w14:paraId="16AC0CE4" w14:textId="1E8EDFFE" w:rsidR="00C73722" w:rsidRDefault="00B65023">
      <w:pPr>
        <w:pStyle w:val="NewAct"/>
      </w:pPr>
      <w:hyperlink r:id="rId85" w:tooltip="Act 1995 No 168 (Cwlth)" w:history="1">
        <w:r w:rsidRPr="00B65023">
          <w:rPr>
            <w:rStyle w:val="charCitHyperlinkAbbrev"/>
          </w:rPr>
          <w:t>Industrial Relations and other Legislation Amendment Act 1995</w:t>
        </w:r>
      </w:hyperlink>
      <w:r w:rsidR="001907E2" w:rsidRPr="00B65023">
        <w:t xml:space="preserve"> </w:t>
      </w:r>
      <w:r w:rsidR="00190B6A">
        <w:t>No </w:t>
      </w:r>
      <w:r w:rsidR="001907E2" w:rsidRPr="00B65023">
        <w:t xml:space="preserve">168 </w:t>
      </w:r>
      <w:r w:rsidR="00190B6A">
        <w:t xml:space="preserve">(Cwlth) </w:t>
      </w:r>
      <w:r w:rsidR="001907E2">
        <w:t>sch 10</w:t>
      </w:r>
    </w:p>
    <w:p w14:paraId="617755F3" w14:textId="77777777" w:rsidR="00C73722" w:rsidRDefault="001907E2">
      <w:pPr>
        <w:pStyle w:val="Actdetails"/>
      </w:pPr>
      <w:r>
        <w:t>assented 16 December 1995</w:t>
      </w:r>
    </w:p>
    <w:p w14:paraId="3A29444A" w14:textId="77777777" w:rsidR="00C73722" w:rsidRDefault="001907E2">
      <w:pPr>
        <w:pStyle w:val="Actdetails"/>
      </w:pPr>
      <w:r>
        <w:t>commenced 16 December 1995 (s 2 (1))</w:t>
      </w:r>
    </w:p>
    <w:p w14:paraId="5C2D8BC5" w14:textId="63B7D33E" w:rsidR="00C73722" w:rsidRDefault="00B65023">
      <w:pPr>
        <w:pStyle w:val="NewAct"/>
      </w:pPr>
      <w:hyperlink r:id="rId86" w:tooltip="Act 1997 No 66 (Cwlth)" w:history="1">
        <w:r w:rsidRPr="00B65023">
          <w:rPr>
            <w:rStyle w:val="charCitHyperlinkAbbrev"/>
          </w:rPr>
          <w:t>Education Legislation Amendment Act 1997</w:t>
        </w:r>
      </w:hyperlink>
      <w:r w:rsidR="001907E2" w:rsidRPr="00B65023">
        <w:t xml:space="preserve"> 66 </w:t>
      </w:r>
      <w:r w:rsidR="00190B6A">
        <w:t xml:space="preserve">(Cwlth) </w:t>
      </w:r>
      <w:r w:rsidR="001907E2" w:rsidRPr="00B65023">
        <w:t>s</w:t>
      </w:r>
      <w:r w:rsidR="001907E2">
        <w:t>ch 1 pt 1</w:t>
      </w:r>
    </w:p>
    <w:p w14:paraId="5A57E9F1" w14:textId="77777777" w:rsidR="00C73722" w:rsidRDefault="001907E2">
      <w:pPr>
        <w:pStyle w:val="Actdetails"/>
        <w:keepNext/>
      </w:pPr>
      <w:r>
        <w:t>assented 30 May 1997</w:t>
      </w:r>
    </w:p>
    <w:p w14:paraId="79B6B989" w14:textId="77777777" w:rsidR="00C73722" w:rsidRDefault="001907E2">
      <w:pPr>
        <w:pStyle w:val="Actdetails"/>
        <w:keepNext/>
      </w:pPr>
      <w:r>
        <w:t>commenced 30 May 1997 (s 2 (1))</w:t>
      </w:r>
    </w:p>
    <w:p w14:paraId="71F8A7B1" w14:textId="77777777" w:rsidR="00C73722" w:rsidRDefault="001907E2">
      <w:pPr>
        <w:pStyle w:val="Actdetails"/>
      </w:pPr>
      <w:r>
        <w:t>sch 1 pt 1 commenced 30 November 1997 (s 2 (3))</w:t>
      </w:r>
    </w:p>
    <w:p w14:paraId="6B4612EE" w14:textId="77777777" w:rsidR="00C73722" w:rsidRDefault="001907E2">
      <w:pPr>
        <w:pStyle w:val="Endnote3"/>
      </w:pPr>
      <w:r>
        <w:tab/>
        <w:t>Legislation after becoming Territory enactment</w:t>
      </w:r>
    </w:p>
    <w:p w14:paraId="7A51285F" w14:textId="2C5FAC06" w:rsidR="00C73722" w:rsidRDefault="00E50EF9">
      <w:pPr>
        <w:pStyle w:val="NewAct"/>
      </w:pPr>
      <w:hyperlink r:id="rId87" w:tooltip="A1997-74" w:history="1">
        <w:r w:rsidRPr="00E50EF9">
          <w:rPr>
            <w:rStyle w:val="charCitHyperlinkAbbrev"/>
          </w:rPr>
          <w:t>University of Canberra (Transfer) Act 1997</w:t>
        </w:r>
      </w:hyperlink>
      <w:r>
        <w:t xml:space="preserve"> A1997</w:t>
      </w:r>
      <w:r>
        <w:noBreakHyphen/>
        <w:t xml:space="preserve">74 </w:t>
      </w:r>
      <w:r w:rsidR="001907E2">
        <w:t>ss 4-18</w:t>
      </w:r>
    </w:p>
    <w:p w14:paraId="1686C4B8" w14:textId="77777777" w:rsidR="00C73722" w:rsidRDefault="001907E2">
      <w:pPr>
        <w:pStyle w:val="Actdetails"/>
        <w:keepNext/>
      </w:pPr>
      <w:r>
        <w:t>notified 25 November 1997 (</w:t>
      </w:r>
      <w:r w:rsidR="00E50EF9" w:rsidRPr="00CB1748">
        <w:t>Gaz 1997 No S360</w:t>
      </w:r>
      <w:r>
        <w:t>)</w:t>
      </w:r>
    </w:p>
    <w:p w14:paraId="4B35723A" w14:textId="77777777" w:rsidR="00C73722" w:rsidRDefault="001907E2">
      <w:pPr>
        <w:pStyle w:val="Actdetails"/>
        <w:keepNext/>
      </w:pPr>
      <w:r>
        <w:t>s 1, s 2 commenced 25 November 1997 (s 2 (1))</w:t>
      </w:r>
    </w:p>
    <w:p w14:paraId="5C6BFB6D" w14:textId="77777777" w:rsidR="00C73722" w:rsidRDefault="001907E2">
      <w:pPr>
        <w:pStyle w:val="Actdetails"/>
      </w:pPr>
      <w:r>
        <w:t>ss 4-18 commenced 1 December 1997 (s 2 (2))</w:t>
      </w:r>
    </w:p>
    <w:p w14:paraId="35997511" w14:textId="46BD5C74" w:rsidR="00C73722" w:rsidRDefault="00E50EF9">
      <w:pPr>
        <w:pStyle w:val="NewAct"/>
        <w:keepNext w:val="0"/>
      </w:pPr>
      <w:hyperlink r:id="rId88" w:tooltip="A1999-66" w:history="1">
        <w:r w:rsidRPr="00E50EF9">
          <w:rPr>
            <w:rStyle w:val="charCitHyperlinkAbbrev"/>
          </w:rPr>
          <w:t>Law Reform (Miscellaneous Provisions) Act 1999</w:t>
        </w:r>
      </w:hyperlink>
      <w:r>
        <w:t xml:space="preserve"> A1999</w:t>
      </w:r>
      <w:r>
        <w:noBreakHyphen/>
        <w:t xml:space="preserve">66 </w:t>
      </w:r>
      <w:r w:rsidR="001907E2">
        <w:t>sch 3</w:t>
      </w:r>
    </w:p>
    <w:p w14:paraId="5B2CD94D" w14:textId="77777777" w:rsidR="00C73722" w:rsidRDefault="001907E2">
      <w:pPr>
        <w:pStyle w:val="Actdetails"/>
      </w:pPr>
      <w:r>
        <w:t>notified 10 November 1999 (</w:t>
      </w:r>
      <w:r w:rsidR="00E50EF9" w:rsidRPr="00CB1748">
        <w:t>Gaz 1999 No 45</w:t>
      </w:r>
      <w:r>
        <w:t>)</w:t>
      </w:r>
    </w:p>
    <w:p w14:paraId="62994DCA" w14:textId="77777777" w:rsidR="00C73722" w:rsidRDefault="001907E2">
      <w:pPr>
        <w:pStyle w:val="Actdetails"/>
      </w:pPr>
      <w:r>
        <w:t>commenced 10 November 1999 (s 2)</w:t>
      </w:r>
    </w:p>
    <w:p w14:paraId="2E4A3106" w14:textId="6E4C910F" w:rsidR="00C73722" w:rsidRDefault="00E50EF9">
      <w:pPr>
        <w:pStyle w:val="NewAct"/>
      </w:pPr>
      <w:hyperlink r:id="rId89" w:tooltip="A2001-44" w:history="1">
        <w:r w:rsidRPr="00E50EF9">
          <w:rPr>
            <w:rStyle w:val="charCitHyperlinkAbbrev"/>
          </w:rPr>
          <w:t>Legislation (Consequential Amendments) Act 2001</w:t>
        </w:r>
      </w:hyperlink>
      <w:r>
        <w:t xml:space="preserve"> A2001</w:t>
      </w:r>
      <w:r>
        <w:noBreakHyphen/>
        <w:t xml:space="preserve">44 </w:t>
      </w:r>
      <w:r w:rsidR="001907E2">
        <w:t>pt 402</w:t>
      </w:r>
    </w:p>
    <w:p w14:paraId="6F478992" w14:textId="77777777" w:rsidR="00C73722" w:rsidRDefault="001907E2">
      <w:pPr>
        <w:pStyle w:val="Actdetails"/>
      </w:pPr>
      <w:r>
        <w:t>notified 26 July 2001 (</w:t>
      </w:r>
      <w:r w:rsidR="00E50EF9" w:rsidRPr="00CB1748">
        <w:t>Gaz 2001 No 30</w:t>
      </w:r>
      <w:r>
        <w:t>)</w:t>
      </w:r>
    </w:p>
    <w:p w14:paraId="26759070" w14:textId="77777777" w:rsidR="00C73722" w:rsidRPr="00E50EF9" w:rsidRDefault="001907E2">
      <w:pPr>
        <w:pStyle w:val="Actdetails"/>
      </w:pPr>
      <w:r>
        <w:t>s 1, s 2 commenced 26 July 2001 (IA s 10B)</w:t>
      </w:r>
    </w:p>
    <w:p w14:paraId="0732EFD5" w14:textId="77777777" w:rsidR="00C73722" w:rsidRDefault="001907E2">
      <w:pPr>
        <w:pStyle w:val="Actdetails"/>
      </w:pPr>
      <w:r>
        <w:t xml:space="preserve">pt 402 commenced 12 September 2001 (s 2 and see </w:t>
      </w:r>
      <w:r w:rsidR="00E50EF9" w:rsidRPr="00CB1748">
        <w:t>Gaz 2001 No S65</w:t>
      </w:r>
      <w:r>
        <w:t>)</w:t>
      </w:r>
    </w:p>
    <w:p w14:paraId="48277B5F" w14:textId="0162E95F" w:rsidR="00C73722" w:rsidRDefault="00E50EF9">
      <w:pPr>
        <w:pStyle w:val="NewAct"/>
      </w:pPr>
      <w:hyperlink r:id="rId90" w:tooltip="A2002-30" w:history="1">
        <w:r w:rsidRPr="00E50EF9">
          <w:rPr>
            <w:rStyle w:val="charCitHyperlinkAbbrev"/>
          </w:rPr>
          <w:t>Statute Law Amendment Act 2002</w:t>
        </w:r>
      </w:hyperlink>
      <w:r>
        <w:t xml:space="preserve"> A2002</w:t>
      </w:r>
      <w:r>
        <w:noBreakHyphen/>
        <w:t xml:space="preserve">30 </w:t>
      </w:r>
      <w:r w:rsidR="001907E2">
        <w:t>pt 3.86</w:t>
      </w:r>
    </w:p>
    <w:p w14:paraId="2DB4BFCF" w14:textId="77777777" w:rsidR="00C73722" w:rsidRDefault="001907E2">
      <w:pPr>
        <w:pStyle w:val="Actdetails"/>
      </w:pPr>
      <w:r>
        <w:t>notified LR 16 September 2002</w:t>
      </w:r>
    </w:p>
    <w:p w14:paraId="0A2F28F1" w14:textId="77777777" w:rsidR="00C73722" w:rsidRDefault="001907E2">
      <w:pPr>
        <w:pStyle w:val="Actdetails"/>
      </w:pPr>
      <w:r>
        <w:t>s 1, s 2 taken to have commenced 19 May 1997 (LA s 75 (2))</w:t>
      </w:r>
    </w:p>
    <w:p w14:paraId="4E4256A1" w14:textId="77777777" w:rsidR="00C73722" w:rsidRDefault="001907E2">
      <w:pPr>
        <w:pStyle w:val="Actdetails"/>
      </w:pPr>
      <w:r>
        <w:t>pt 3.86 commenced 17 September 2002 (s 2 (1))</w:t>
      </w:r>
    </w:p>
    <w:p w14:paraId="6202375A" w14:textId="64ADFBE7" w:rsidR="00C73722" w:rsidRDefault="00E50EF9">
      <w:pPr>
        <w:pStyle w:val="NewAct"/>
      </w:pPr>
      <w:hyperlink r:id="rId91" w:tooltip="A2005-36" w:history="1">
        <w:r w:rsidRPr="00E50EF9">
          <w:rPr>
            <w:rStyle w:val="charCitHyperlinkAbbrev"/>
          </w:rPr>
          <w:t>University of Canberra Amendment Act 2005</w:t>
        </w:r>
      </w:hyperlink>
      <w:r w:rsidR="001907E2">
        <w:t xml:space="preserve"> A2005-36</w:t>
      </w:r>
    </w:p>
    <w:p w14:paraId="0A1261DF" w14:textId="77777777" w:rsidR="00C73722" w:rsidRDefault="001907E2">
      <w:pPr>
        <w:pStyle w:val="Actdetails"/>
      </w:pPr>
      <w:r>
        <w:t>notified LR 26 August 2005</w:t>
      </w:r>
    </w:p>
    <w:p w14:paraId="7E416A3F" w14:textId="77777777" w:rsidR="00C73722" w:rsidRDefault="001907E2">
      <w:pPr>
        <w:pStyle w:val="Actdetails"/>
      </w:pPr>
      <w:r>
        <w:t>s 1, s 2 commenced 26 August 2005 (LA s 75 (1))</w:t>
      </w:r>
    </w:p>
    <w:p w14:paraId="2E95E29B" w14:textId="77777777" w:rsidR="00C73722" w:rsidRDefault="001907E2">
      <w:pPr>
        <w:pStyle w:val="Actdetails"/>
      </w:pPr>
      <w:r>
        <w:t>remainder commenced 27 August 2005 (s 2)</w:t>
      </w:r>
    </w:p>
    <w:p w14:paraId="4723278E" w14:textId="4FA6FC59" w:rsidR="00C73722" w:rsidRDefault="00E50EF9">
      <w:pPr>
        <w:pStyle w:val="NewAct"/>
      </w:pPr>
      <w:hyperlink r:id="rId92" w:tooltip="A2005-52" w:history="1">
        <w:r w:rsidRPr="00E50EF9">
          <w:rPr>
            <w:rStyle w:val="charCitHyperlinkAbbrev"/>
          </w:rPr>
          <w:t>Financial Management Legislation Amendment Act 2005</w:t>
        </w:r>
      </w:hyperlink>
      <w:r w:rsidR="001907E2">
        <w:t xml:space="preserve"> A2005-52 sch 1 pt 1.22</w:t>
      </w:r>
    </w:p>
    <w:p w14:paraId="2AB144DC" w14:textId="77777777" w:rsidR="00C73722" w:rsidRDefault="001907E2">
      <w:pPr>
        <w:pStyle w:val="Actdetails"/>
      </w:pPr>
      <w:r>
        <w:t>notified LR 26 October 2005</w:t>
      </w:r>
    </w:p>
    <w:p w14:paraId="6DAB7054" w14:textId="77777777" w:rsidR="00C73722" w:rsidRDefault="001907E2">
      <w:pPr>
        <w:pStyle w:val="Actdetails"/>
      </w:pPr>
      <w:r>
        <w:t>s 1, s 2 commenced 26 October 2005 (LA s 75 (1))</w:t>
      </w:r>
    </w:p>
    <w:p w14:paraId="6501407F" w14:textId="77777777" w:rsidR="00C73722" w:rsidRDefault="001907E2">
      <w:pPr>
        <w:pStyle w:val="Actdetails"/>
      </w:pPr>
      <w:r>
        <w:t>sch 1 pt 1.22 commenced 1 January 2006 (s 2 (2))</w:t>
      </w:r>
    </w:p>
    <w:p w14:paraId="7C143D3F" w14:textId="2E996D35" w:rsidR="00C73722" w:rsidRDefault="00E50EF9">
      <w:pPr>
        <w:pStyle w:val="NewAct"/>
      </w:pPr>
      <w:hyperlink r:id="rId93" w:tooltip="A2006-56" w:history="1">
        <w:r w:rsidRPr="00E50EF9">
          <w:rPr>
            <w:rStyle w:val="charCitHyperlinkAbbrev"/>
          </w:rPr>
          <w:t>University of Canberra Amendment Act 2006</w:t>
        </w:r>
      </w:hyperlink>
      <w:r w:rsidR="001907E2">
        <w:t xml:space="preserve"> A2006-56</w:t>
      </w:r>
    </w:p>
    <w:p w14:paraId="2F7E966B" w14:textId="77777777" w:rsidR="00C73722" w:rsidRDefault="001907E2">
      <w:pPr>
        <w:pStyle w:val="Actdetails"/>
      </w:pPr>
      <w:r>
        <w:t>notified LR 18 December 2006</w:t>
      </w:r>
    </w:p>
    <w:p w14:paraId="265D5C84" w14:textId="77777777" w:rsidR="00C73722" w:rsidRDefault="001907E2">
      <w:pPr>
        <w:pStyle w:val="Actdetails"/>
      </w:pPr>
      <w:r>
        <w:t>s 1, s 2 commenced 18 December 2006 (LA s 75 (1))</w:t>
      </w:r>
    </w:p>
    <w:p w14:paraId="66B2FF07" w14:textId="77777777" w:rsidR="00C73722" w:rsidRDefault="001907E2">
      <w:pPr>
        <w:pStyle w:val="Actdetails"/>
      </w:pPr>
      <w:r>
        <w:t>remainder commenced 19 December 2006 (s 2)</w:t>
      </w:r>
    </w:p>
    <w:p w14:paraId="7BEEAFE4" w14:textId="324BD0F5" w:rsidR="00C523F0" w:rsidRDefault="00E50EF9" w:rsidP="00C523F0">
      <w:pPr>
        <w:pStyle w:val="NewAct"/>
      </w:pPr>
      <w:hyperlink r:id="rId94" w:tooltip="A2011-22" w:history="1">
        <w:r w:rsidRPr="00E50EF9">
          <w:rPr>
            <w:rStyle w:val="charCitHyperlinkAbbrev"/>
          </w:rPr>
          <w:t>Administrative (One ACT Public Service Miscellaneous Amendments) Act 2011</w:t>
        </w:r>
      </w:hyperlink>
      <w:r w:rsidR="00C523F0">
        <w:t xml:space="preserve"> A2011-22 sch 1 pt 1.162</w:t>
      </w:r>
    </w:p>
    <w:p w14:paraId="0EDEC3CE" w14:textId="77777777" w:rsidR="00C523F0" w:rsidRDefault="00C523F0" w:rsidP="00C523F0">
      <w:pPr>
        <w:pStyle w:val="Actdetails"/>
        <w:keepNext/>
      </w:pPr>
      <w:r>
        <w:t>notified LR 30 June 2011</w:t>
      </w:r>
    </w:p>
    <w:p w14:paraId="130A60A0" w14:textId="77777777" w:rsidR="00C523F0" w:rsidRDefault="00C523F0" w:rsidP="00C523F0">
      <w:pPr>
        <w:pStyle w:val="Actdetails"/>
        <w:keepNext/>
      </w:pPr>
      <w:r>
        <w:t>s 1, s 2 commenced 30 June 2011 (LA s 75 (1))</w:t>
      </w:r>
    </w:p>
    <w:p w14:paraId="102982BD" w14:textId="77777777" w:rsidR="00C523F0" w:rsidRPr="00CB0D40" w:rsidRDefault="00C523F0" w:rsidP="00C523F0">
      <w:pPr>
        <w:pStyle w:val="Actdetails"/>
      </w:pPr>
      <w:r>
        <w:t>sch 1 pt 1.162</w:t>
      </w:r>
      <w:r w:rsidRPr="00CB0D40">
        <w:t xml:space="preserve"> commenced </w:t>
      </w:r>
      <w:r>
        <w:t>1 July 2011 (s 2 (1</w:t>
      </w:r>
      <w:r w:rsidRPr="00CB0D40">
        <w:t>)</w:t>
      </w:r>
      <w:r>
        <w:t>)</w:t>
      </w:r>
    </w:p>
    <w:p w14:paraId="2389515F" w14:textId="7D9670C9" w:rsidR="00AC477D" w:rsidRDefault="00AC477D" w:rsidP="00AC477D">
      <w:pPr>
        <w:pStyle w:val="NewAct"/>
      </w:pPr>
      <w:hyperlink r:id="rId95" w:tooltip="A2015-8" w:history="1">
        <w:r>
          <w:rPr>
            <w:rStyle w:val="charCitHyperlinkAbbrev"/>
          </w:rPr>
          <w:t>University of Canberra Amendment Act 2015</w:t>
        </w:r>
      </w:hyperlink>
      <w:r>
        <w:t xml:space="preserve"> A201</w:t>
      </w:r>
      <w:r w:rsidR="00A7741E">
        <w:t>5-8</w:t>
      </w:r>
    </w:p>
    <w:p w14:paraId="660372A4" w14:textId="77777777" w:rsidR="00AC477D" w:rsidRDefault="00AC477D" w:rsidP="00AC477D">
      <w:pPr>
        <w:pStyle w:val="Actdetails"/>
        <w:keepNext/>
      </w:pPr>
      <w:r>
        <w:t xml:space="preserve">notified LR </w:t>
      </w:r>
      <w:r w:rsidR="00A7741E">
        <w:t>7 April 2015</w:t>
      </w:r>
    </w:p>
    <w:p w14:paraId="2D51E235" w14:textId="77777777" w:rsidR="00AC477D" w:rsidRDefault="00AC477D" w:rsidP="00AC477D">
      <w:pPr>
        <w:pStyle w:val="Actdetails"/>
        <w:keepNext/>
      </w:pPr>
      <w:r>
        <w:t xml:space="preserve">s 1, s 2 commenced </w:t>
      </w:r>
      <w:r w:rsidR="00A7741E">
        <w:t>7 April 2015</w:t>
      </w:r>
      <w:r>
        <w:t xml:space="preserve"> (LA s 75 (1))</w:t>
      </w:r>
    </w:p>
    <w:p w14:paraId="395FE2EC" w14:textId="77777777" w:rsidR="00AC477D" w:rsidRDefault="00A7741E" w:rsidP="00AC477D">
      <w:pPr>
        <w:pStyle w:val="Actdetails"/>
      </w:pPr>
      <w:r>
        <w:t>remainder</w:t>
      </w:r>
      <w:r w:rsidR="00AC477D" w:rsidRPr="00CB0D40">
        <w:t xml:space="preserve"> commenced </w:t>
      </w:r>
      <w:r>
        <w:t>8 April 2015 (s 2</w:t>
      </w:r>
      <w:r w:rsidR="00AC477D">
        <w:t>)</w:t>
      </w:r>
    </w:p>
    <w:p w14:paraId="2E913F24" w14:textId="196D0ECF" w:rsidR="00CC301B" w:rsidRDefault="00CC301B" w:rsidP="00CC301B">
      <w:pPr>
        <w:pStyle w:val="NewAct"/>
      </w:pPr>
      <w:hyperlink r:id="rId96" w:tooltip="A2015-34" w:history="1">
        <w:r>
          <w:rPr>
            <w:rStyle w:val="charCitHyperlinkAbbrev"/>
          </w:rPr>
          <w:t>Financial Management Amendment Act 2015</w:t>
        </w:r>
      </w:hyperlink>
      <w:r>
        <w:t xml:space="preserve"> A2015-34 sch 1 pt 1.3</w:t>
      </w:r>
    </w:p>
    <w:p w14:paraId="153025E4" w14:textId="77777777" w:rsidR="00CC301B" w:rsidRDefault="00CC301B" w:rsidP="00CC301B">
      <w:pPr>
        <w:pStyle w:val="Actdetails"/>
      </w:pPr>
      <w:r>
        <w:t>notified LR 30 September 2015</w:t>
      </w:r>
    </w:p>
    <w:p w14:paraId="732A5F30" w14:textId="77777777" w:rsidR="00CC301B" w:rsidRDefault="00CC301B" w:rsidP="00CC301B">
      <w:pPr>
        <w:pStyle w:val="Actdetails"/>
      </w:pPr>
      <w:r>
        <w:t>s 1, s 2 commenced 30 September 2015 (LA s 75 (1))</w:t>
      </w:r>
    </w:p>
    <w:p w14:paraId="3B929997" w14:textId="77777777" w:rsidR="00CC301B" w:rsidRDefault="00CC301B" w:rsidP="00CC301B">
      <w:pPr>
        <w:pStyle w:val="Actdetails"/>
      </w:pPr>
      <w:r>
        <w:t xml:space="preserve">sch 1 pt 1.3 commenced 1 October 2015 </w:t>
      </w:r>
      <w:r w:rsidRPr="00A93EE8">
        <w:t>(s 2</w:t>
      </w:r>
      <w:r>
        <w:t xml:space="preserve"> (2)</w:t>
      </w:r>
      <w:r w:rsidRPr="00A93EE8">
        <w:t>)</w:t>
      </w:r>
    </w:p>
    <w:p w14:paraId="021B1817" w14:textId="63D5AE70" w:rsidR="008C0C8F" w:rsidRDefault="008C0C8F" w:rsidP="008C0C8F">
      <w:pPr>
        <w:pStyle w:val="NewAct"/>
      </w:pPr>
      <w:hyperlink r:id="rId97" w:tooltip="A2016-18" w:history="1">
        <w:r>
          <w:rPr>
            <w:rStyle w:val="charCitHyperlinkAbbrev"/>
          </w:rPr>
          <w:t>Red Tape Reduction Legislation Amendment Act 2016</w:t>
        </w:r>
      </w:hyperlink>
      <w:r>
        <w:t xml:space="preserve"> A2016</w:t>
      </w:r>
      <w:r>
        <w:noBreakHyphen/>
        <w:t>18 sch 1</w:t>
      </w:r>
    </w:p>
    <w:p w14:paraId="6477E2D9" w14:textId="77777777" w:rsidR="008C0C8F" w:rsidRDefault="008C0C8F" w:rsidP="008C0C8F">
      <w:pPr>
        <w:pStyle w:val="Actdetails"/>
        <w:keepNext/>
      </w:pPr>
      <w:r>
        <w:t>notified LR 13 April 2016</w:t>
      </w:r>
    </w:p>
    <w:p w14:paraId="66469D63" w14:textId="77777777" w:rsidR="008C0C8F" w:rsidRDefault="008C0C8F" w:rsidP="008C0C8F">
      <w:pPr>
        <w:pStyle w:val="Actdetails"/>
        <w:keepNext/>
      </w:pPr>
      <w:r>
        <w:t>s 1, s 2 commenced 13 April 2016 (LA s 75 (1))</w:t>
      </w:r>
    </w:p>
    <w:p w14:paraId="3E10C7CA" w14:textId="77777777" w:rsidR="008C0C8F" w:rsidRDefault="008C0C8F" w:rsidP="008C0C8F">
      <w:pPr>
        <w:pStyle w:val="Actdetails"/>
      </w:pPr>
      <w:r>
        <w:t xml:space="preserve">sch 1 </w:t>
      </w:r>
      <w:r w:rsidRPr="00AE7C72">
        <w:t xml:space="preserve">commenced </w:t>
      </w:r>
      <w:r>
        <w:t>27 April 2016</w:t>
      </w:r>
      <w:r w:rsidRPr="00AE7C72">
        <w:t xml:space="preserve"> (</w:t>
      </w:r>
      <w:r>
        <w:t>s 2)</w:t>
      </w:r>
    </w:p>
    <w:p w14:paraId="24CD6EA5" w14:textId="56932682" w:rsidR="00616583" w:rsidRDefault="00616583" w:rsidP="00616583">
      <w:pPr>
        <w:pStyle w:val="NewAct"/>
      </w:pPr>
      <w:hyperlink r:id="rId98" w:tooltip="A2017-4" w:history="1">
        <w:r w:rsidRPr="0038160B">
          <w:rPr>
            <w:rStyle w:val="charCitHyperlinkAbbrev"/>
          </w:rPr>
          <w:t>Statute Law Amendment Act 2017</w:t>
        </w:r>
      </w:hyperlink>
      <w:r>
        <w:t xml:space="preserve"> A2017-4 sch 3 pt 3.34</w:t>
      </w:r>
    </w:p>
    <w:p w14:paraId="781A76BF" w14:textId="77777777" w:rsidR="00616583" w:rsidRDefault="00616583" w:rsidP="00616583">
      <w:pPr>
        <w:pStyle w:val="Actdetails"/>
      </w:pPr>
      <w:r>
        <w:t>notified LR 23 February 2017</w:t>
      </w:r>
    </w:p>
    <w:p w14:paraId="2A4A702E" w14:textId="77777777" w:rsidR="00616583" w:rsidRDefault="00616583" w:rsidP="00616583">
      <w:pPr>
        <w:pStyle w:val="Actdetails"/>
      </w:pPr>
      <w:r>
        <w:t>s 1, s 2 commenced 23 February 2017 (LA s 75 (1))</w:t>
      </w:r>
    </w:p>
    <w:p w14:paraId="04BE52AE" w14:textId="77777777" w:rsidR="00616583" w:rsidRDefault="00616583" w:rsidP="00616583">
      <w:pPr>
        <w:pStyle w:val="Actdetails"/>
      </w:pPr>
      <w:r>
        <w:t>sch 3 pt 3.34 commenced</w:t>
      </w:r>
      <w:r w:rsidRPr="00BE05C3">
        <w:t xml:space="preserve"> 9 March 2017 (s 2)</w:t>
      </w:r>
    </w:p>
    <w:p w14:paraId="14769902" w14:textId="3AD79FC5" w:rsidR="00B00A03" w:rsidRPr="00935D4E" w:rsidRDefault="00B00A03" w:rsidP="00B00A03">
      <w:pPr>
        <w:pStyle w:val="NewAct"/>
      </w:pPr>
      <w:hyperlink r:id="rId99" w:tooltip="A2018-42" w:history="1">
        <w:r>
          <w:rPr>
            <w:rStyle w:val="charCitHyperlinkAbbrev"/>
          </w:rPr>
          <w:t>Statute Law Amendment Act 2018</w:t>
        </w:r>
      </w:hyperlink>
      <w:r>
        <w:t xml:space="preserve"> A2018-42 sch </w:t>
      </w:r>
      <w:r w:rsidR="005C4B38">
        <w:t>1</w:t>
      </w:r>
      <w:r>
        <w:t xml:space="preserve"> pt </w:t>
      </w:r>
      <w:r w:rsidR="005C4B38">
        <w:t>1.9</w:t>
      </w:r>
    </w:p>
    <w:p w14:paraId="24D89342" w14:textId="77777777" w:rsidR="00B00A03" w:rsidRDefault="00B00A03" w:rsidP="00B00A03">
      <w:pPr>
        <w:pStyle w:val="Actdetails"/>
      </w:pPr>
      <w:r>
        <w:t>notified LR 8 November 2018</w:t>
      </w:r>
    </w:p>
    <w:p w14:paraId="239600ED" w14:textId="77777777" w:rsidR="00B00A03" w:rsidRDefault="00B00A03" w:rsidP="00B00A03">
      <w:pPr>
        <w:pStyle w:val="Actdetails"/>
      </w:pPr>
      <w:r>
        <w:t>s 1, s 2 taken to have commenced 1 July 2018 (LA s 75 (2))</w:t>
      </w:r>
    </w:p>
    <w:p w14:paraId="4CAE558B" w14:textId="77777777" w:rsidR="00B00A03" w:rsidRDefault="00B00A03" w:rsidP="00B00A03">
      <w:pPr>
        <w:pStyle w:val="Actdetails"/>
      </w:pPr>
      <w:r>
        <w:t xml:space="preserve">sch </w:t>
      </w:r>
      <w:r w:rsidR="005C4B38">
        <w:t>1</w:t>
      </w:r>
      <w:r>
        <w:t xml:space="preserve"> pt </w:t>
      </w:r>
      <w:r w:rsidR="005C4B38">
        <w:t>1.9</w:t>
      </w:r>
      <w:r>
        <w:t xml:space="preserve"> commenced</w:t>
      </w:r>
      <w:r w:rsidRPr="006F3A6F">
        <w:t xml:space="preserve"> </w:t>
      </w:r>
      <w:r>
        <w:t>22 November 2018 (s 2 (1))</w:t>
      </w:r>
    </w:p>
    <w:p w14:paraId="5714A058" w14:textId="454A43FC" w:rsidR="009464A4" w:rsidRPr="00935D4E" w:rsidRDefault="009464A4" w:rsidP="009464A4">
      <w:pPr>
        <w:pStyle w:val="NewAct"/>
      </w:pPr>
      <w:hyperlink r:id="rId100" w:tooltip="A2020-14" w:history="1">
        <w:r>
          <w:rPr>
            <w:rStyle w:val="charCitHyperlinkAbbrev"/>
          </w:rPr>
          <w:t>COVID-19 Emergency Response Legislation Amendment Act 2020</w:t>
        </w:r>
      </w:hyperlink>
      <w:r>
        <w:t xml:space="preserve"> A2020-14 sch 1 pt 1.31</w:t>
      </w:r>
    </w:p>
    <w:p w14:paraId="4D582A8E" w14:textId="77777777" w:rsidR="009464A4" w:rsidRDefault="009464A4" w:rsidP="009464A4">
      <w:pPr>
        <w:pStyle w:val="Actdetails"/>
      </w:pPr>
      <w:r>
        <w:t>notified LR 13 May 2020</w:t>
      </w:r>
    </w:p>
    <w:p w14:paraId="4A657A94" w14:textId="77777777" w:rsidR="009464A4" w:rsidRDefault="009464A4" w:rsidP="009464A4">
      <w:pPr>
        <w:pStyle w:val="Actdetails"/>
      </w:pPr>
      <w:r>
        <w:t>s 1, s 2</w:t>
      </w:r>
      <w:r w:rsidR="00B338B7">
        <w:t xml:space="preserve"> taken to have</w:t>
      </w:r>
      <w:r>
        <w:t xml:space="preserve"> commenced </w:t>
      </w:r>
      <w:r w:rsidR="00B338B7">
        <w:t>30 March</w:t>
      </w:r>
      <w:r>
        <w:t xml:space="preserve"> 2020 (LA s 75 (</w:t>
      </w:r>
      <w:r w:rsidR="00B338B7">
        <w:t>2</w:t>
      </w:r>
      <w:r>
        <w:t>))</w:t>
      </w:r>
    </w:p>
    <w:p w14:paraId="321C564F" w14:textId="77777777" w:rsidR="009464A4" w:rsidRPr="00BE05C3" w:rsidRDefault="009464A4" w:rsidP="009464A4">
      <w:pPr>
        <w:pStyle w:val="Actdetails"/>
      </w:pPr>
      <w:r>
        <w:t>sch 1 pt 1.31 commenced 14 May 2020 (s 2 (1))</w:t>
      </w:r>
    </w:p>
    <w:p w14:paraId="4E92AA6A" w14:textId="35AF615D" w:rsidR="000615AE" w:rsidRDefault="000615AE" w:rsidP="000615AE">
      <w:pPr>
        <w:pStyle w:val="NewAct"/>
      </w:pPr>
      <w:hyperlink r:id="rId101" w:tooltip="A2024-10" w:history="1">
        <w:r>
          <w:rPr>
            <w:rStyle w:val="charCitHyperlinkAbbrev"/>
          </w:rPr>
          <w:t>University of Canberra Amendment Act 2024</w:t>
        </w:r>
      </w:hyperlink>
      <w:r>
        <w:t xml:space="preserve"> A2024-10</w:t>
      </w:r>
    </w:p>
    <w:p w14:paraId="6BA08F6E" w14:textId="119B26C0" w:rsidR="000615AE" w:rsidRDefault="000615AE" w:rsidP="000615AE">
      <w:pPr>
        <w:pStyle w:val="Actdetails"/>
      </w:pPr>
      <w:r>
        <w:t xml:space="preserve">notified LR </w:t>
      </w:r>
      <w:r w:rsidR="0031332A">
        <w:t>19 April 2024</w:t>
      </w:r>
    </w:p>
    <w:p w14:paraId="09AB5085" w14:textId="2B861816" w:rsidR="000615AE" w:rsidRDefault="000615AE" w:rsidP="000615AE">
      <w:pPr>
        <w:pStyle w:val="Actdetails"/>
      </w:pPr>
      <w:r>
        <w:t xml:space="preserve">s 1, s 2 commenced </w:t>
      </w:r>
      <w:r w:rsidR="0031332A">
        <w:t>19 April 2024</w:t>
      </w:r>
      <w:r>
        <w:t xml:space="preserve"> (LA s 75 (1))</w:t>
      </w:r>
    </w:p>
    <w:p w14:paraId="0C3CC4FA" w14:textId="09491DF5" w:rsidR="000615AE" w:rsidRDefault="0031332A" w:rsidP="000615AE">
      <w:pPr>
        <w:pStyle w:val="Actdetails"/>
      </w:pPr>
      <w:r>
        <w:t>remainder</w:t>
      </w:r>
      <w:r w:rsidR="000615AE">
        <w:t xml:space="preserve"> commenced</w:t>
      </w:r>
      <w:r w:rsidR="000615AE" w:rsidRPr="00BE05C3">
        <w:t xml:space="preserve"> </w:t>
      </w:r>
      <w:r>
        <w:t>20 April 2024</w:t>
      </w:r>
      <w:r w:rsidR="000615AE" w:rsidRPr="00BE05C3">
        <w:t xml:space="preserve"> (s 2)</w:t>
      </w:r>
    </w:p>
    <w:p w14:paraId="0427E6AD" w14:textId="77777777" w:rsidR="000800A9" w:rsidRPr="000800A9" w:rsidRDefault="000800A9" w:rsidP="000800A9">
      <w:pPr>
        <w:pStyle w:val="PageBreak"/>
      </w:pPr>
      <w:r w:rsidRPr="000800A9">
        <w:br w:type="page"/>
      </w:r>
    </w:p>
    <w:p w14:paraId="09C92363" w14:textId="77777777" w:rsidR="00C73722" w:rsidRPr="000974B5" w:rsidRDefault="001907E2">
      <w:pPr>
        <w:pStyle w:val="Endnote2"/>
      </w:pPr>
      <w:bookmarkStart w:id="83" w:name="_Toc164163347"/>
      <w:r w:rsidRPr="000974B5">
        <w:rPr>
          <w:rStyle w:val="charTableNo"/>
        </w:rPr>
        <w:lastRenderedPageBreak/>
        <w:t>4</w:t>
      </w:r>
      <w:r>
        <w:tab/>
      </w:r>
      <w:r w:rsidRPr="000974B5">
        <w:rPr>
          <w:rStyle w:val="charTableText"/>
        </w:rPr>
        <w:t>Amendment history</w:t>
      </w:r>
      <w:bookmarkEnd w:id="83"/>
    </w:p>
    <w:p w14:paraId="045F4AB6" w14:textId="77777777" w:rsidR="00C73722" w:rsidRDefault="001907E2">
      <w:pPr>
        <w:pStyle w:val="EndNoteTextPub"/>
      </w:pPr>
      <w:r>
        <w:t>In this table Acts and statutory rules for 1992 and earlier years are Commonwealth Acts and Acts for 1993 and later years are ACT Acts.</w:t>
      </w:r>
    </w:p>
    <w:p w14:paraId="56C1CF01" w14:textId="77777777" w:rsidR="00C73722" w:rsidRDefault="001907E2">
      <w:pPr>
        <w:pStyle w:val="AmdtsEntryHd"/>
      </w:pPr>
      <w:r>
        <w:t>Preamble</w:t>
      </w:r>
    </w:p>
    <w:p w14:paraId="642F3D9E" w14:textId="6E39B777" w:rsidR="00C73722" w:rsidRDefault="001907E2">
      <w:pPr>
        <w:pStyle w:val="AmdtsEntries"/>
      </w:pPr>
      <w:r>
        <w:t>preamble</w:t>
      </w:r>
      <w:r>
        <w:tab/>
        <w:t xml:space="preserve">om </w:t>
      </w:r>
      <w:bookmarkStart w:id="84" w:name="_Hlt361988638"/>
      <w:r w:rsidR="00571C9A" w:rsidRPr="00FB7BFF">
        <w:rPr>
          <w:rStyle w:val="charCitHyperlinkAbbrev"/>
        </w:rPr>
        <w:fldChar w:fldCharType="begin"/>
      </w:r>
      <w:r w:rsidR="006A30BE">
        <w:rPr>
          <w:rStyle w:val="charCitHyperlinkAbbrev"/>
        </w:rPr>
        <w:instrText>HYPERLINK "http://www.comlaw.gov.au/Series/C2004A05164" \o "Education Legislation Amendment Act 1997 (Cwlth)"</w:instrText>
      </w:r>
      <w:r w:rsidR="00571C9A" w:rsidRPr="00FB7BFF">
        <w:rPr>
          <w:rStyle w:val="charCitHyperlinkAbbrev"/>
        </w:rPr>
      </w:r>
      <w:r w:rsidR="00571C9A" w:rsidRPr="00FB7BFF">
        <w:rPr>
          <w:rStyle w:val="charCitHyperlinkAbbrev"/>
        </w:rPr>
        <w:fldChar w:fldCharType="separate"/>
      </w:r>
      <w:r w:rsidR="00600CBE">
        <w:rPr>
          <w:rStyle w:val="charCitHyperlinkAbbrev"/>
        </w:rPr>
        <w:t>Cwlth Act 1997 No 66</w:t>
      </w:r>
      <w:r w:rsidR="00571C9A" w:rsidRPr="00FB7BFF">
        <w:rPr>
          <w:rStyle w:val="charCitHyperlinkAbbrev"/>
        </w:rPr>
        <w:fldChar w:fldCharType="end"/>
      </w:r>
      <w:bookmarkEnd w:id="84"/>
      <w:r>
        <w:t xml:space="preserve"> sch 1 amdt 2</w:t>
      </w:r>
    </w:p>
    <w:p w14:paraId="035BB197" w14:textId="77777777" w:rsidR="00C73722" w:rsidRDefault="001907E2">
      <w:pPr>
        <w:pStyle w:val="AmdtsEntryHd"/>
      </w:pPr>
      <w:r>
        <w:t>Title</w:t>
      </w:r>
    </w:p>
    <w:p w14:paraId="6FB8A380" w14:textId="5817F911" w:rsidR="00C73722" w:rsidRDefault="001907E2">
      <w:pPr>
        <w:pStyle w:val="AmdtsEntries"/>
      </w:pPr>
      <w:r>
        <w:t>title</w:t>
      </w:r>
      <w:r>
        <w:tab/>
        <w:t xml:space="preserve">am </w:t>
      </w:r>
      <w:hyperlink r:id="rId102" w:tooltip="Workers' Compensation (Amendment) Act (No 2) 1997" w:history="1">
        <w:r w:rsidR="00600CBE" w:rsidRPr="00545F0B">
          <w:rPr>
            <w:rStyle w:val="charCitHyperlinkAbbrev"/>
          </w:rPr>
          <w:t>Cwlth Act 1997 No 66</w:t>
        </w:r>
      </w:hyperlink>
      <w:r>
        <w:t xml:space="preserve"> sch 1 amdt 1</w:t>
      </w:r>
    </w:p>
    <w:p w14:paraId="196567CE" w14:textId="421890DF" w:rsidR="00C73722" w:rsidRDefault="001907E2">
      <w:pPr>
        <w:pStyle w:val="AmdtsEntries"/>
      </w:pPr>
      <w:r>
        <w:tab/>
        <w:t xml:space="preserve">sub </w:t>
      </w:r>
      <w:hyperlink r:id="rId103" w:tooltip="University of Canberra (Transfer) Act 1997" w:history="1">
        <w:r w:rsidR="00E50EF9" w:rsidRPr="00E50EF9">
          <w:rPr>
            <w:rStyle w:val="charCitHyperlinkAbbrev"/>
          </w:rPr>
          <w:t>A1997</w:t>
        </w:r>
        <w:r w:rsidR="00E50EF9" w:rsidRPr="00E50EF9">
          <w:rPr>
            <w:rStyle w:val="charCitHyperlinkAbbrev"/>
          </w:rPr>
          <w:noBreakHyphen/>
          <w:t>74</w:t>
        </w:r>
      </w:hyperlink>
      <w:r>
        <w:t xml:space="preserve"> s 4; </w:t>
      </w:r>
      <w:hyperlink r:id="rId104" w:tooltip="Statute Law Amendment Act 2002" w:history="1">
        <w:r w:rsidR="00E50EF9" w:rsidRPr="00E50EF9">
          <w:rPr>
            <w:rStyle w:val="charCitHyperlinkAbbrev"/>
          </w:rPr>
          <w:t>A2002</w:t>
        </w:r>
        <w:r w:rsidR="00E50EF9" w:rsidRPr="00E50EF9">
          <w:rPr>
            <w:rStyle w:val="charCitHyperlinkAbbrev"/>
          </w:rPr>
          <w:noBreakHyphen/>
          <w:t>30</w:t>
        </w:r>
      </w:hyperlink>
      <w:r>
        <w:t xml:space="preserve"> amdt 3.940</w:t>
      </w:r>
    </w:p>
    <w:p w14:paraId="624BF884" w14:textId="77777777" w:rsidR="00C73722" w:rsidRDefault="001907E2">
      <w:pPr>
        <w:pStyle w:val="AmdtsEntryHd"/>
      </w:pPr>
      <w:r>
        <w:t>Preliminary</w:t>
      </w:r>
    </w:p>
    <w:p w14:paraId="1789C004" w14:textId="51E3B2E6" w:rsidR="00C73722" w:rsidRDefault="001907E2">
      <w:pPr>
        <w:pStyle w:val="AmdtsEntries"/>
      </w:pPr>
      <w:r>
        <w:t>pt 1 hdg</w:t>
      </w:r>
      <w:r>
        <w:tab/>
        <w:t xml:space="preserve">sub </w:t>
      </w:r>
      <w:hyperlink r:id="rId105" w:tooltip="University of Canberra (Transfer) Act 1997" w:history="1">
        <w:r w:rsidR="00E50EF9" w:rsidRPr="00E50EF9">
          <w:rPr>
            <w:rStyle w:val="charCitHyperlinkAbbrev"/>
          </w:rPr>
          <w:t>A1997</w:t>
        </w:r>
        <w:r w:rsidR="00E50EF9" w:rsidRPr="00E50EF9">
          <w:rPr>
            <w:rStyle w:val="charCitHyperlinkAbbrev"/>
          </w:rPr>
          <w:noBreakHyphen/>
          <w:t>74</w:t>
        </w:r>
      </w:hyperlink>
      <w:r>
        <w:t xml:space="preserve"> sch</w:t>
      </w:r>
    </w:p>
    <w:p w14:paraId="1A9807B0" w14:textId="77777777" w:rsidR="00C73722" w:rsidRDefault="001907E2">
      <w:pPr>
        <w:pStyle w:val="AmdtsEntryHd"/>
      </w:pPr>
      <w:r>
        <w:t>Name of Act</w:t>
      </w:r>
    </w:p>
    <w:p w14:paraId="556BA12F" w14:textId="37BC49C2" w:rsidR="00C73722" w:rsidRDefault="001907E2">
      <w:pPr>
        <w:pStyle w:val="AmdtsEntries"/>
      </w:pPr>
      <w:r>
        <w:t>s 1</w:t>
      </w:r>
      <w:r>
        <w:tab/>
        <w:t xml:space="preserve">sub </w:t>
      </w:r>
      <w:hyperlink r:id="rId106" w:tooltip="Statute Law Amendment Act 2002" w:history="1">
        <w:r w:rsidR="00E50EF9" w:rsidRPr="00E50EF9">
          <w:rPr>
            <w:rStyle w:val="charCitHyperlinkAbbrev"/>
          </w:rPr>
          <w:t>A2002</w:t>
        </w:r>
        <w:r w:rsidR="00E50EF9" w:rsidRPr="00E50EF9">
          <w:rPr>
            <w:rStyle w:val="charCitHyperlinkAbbrev"/>
          </w:rPr>
          <w:noBreakHyphen/>
          <w:t>30</w:t>
        </w:r>
      </w:hyperlink>
      <w:r>
        <w:t xml:space="preserve"> amdt 3.941</w:t>
      </w:r>
    </w:p>
    <w:p w14:paraId="1D137566" w14:textId="77777777" w:rsidR="00C73722" w:rsidRDefault="001907E2">
      <w:pPr>
        <w:pStyle w:val="AmdtsEntryHd"/>
      </w:pPr>
      <w:r>
        <w:t>Dictionary</w:t>
      </w:r>
    </w:p>
    <w:p w14:paraId="0E8B7E0F" w14:textId="6C7814B8" w:rsidR="00C73722" w:rsidRDefault="001907E2">
      <w:pPr>
        <w:pStyle w:val="AmdtsEntries"/>
      </w:pPr>
      <w:r>
        <w:t>s 2</w:t>
      </w:r>
      <w:r>
        <w:tab/>
        <w:t xml:space="preserve">om </w:t>
      </w:r>
      <w:hyperlink r:id="rId107" w:tooltip="Legislation (Consequential Amendments) Act 2001" w:history="1">
        <w:r w:rsidR="00E50EF9" w:rsidRPr="00E50EF9">
          <w:rPr>
            <w:rStyle w:val="charCitHyperlinkAbbrev"/>
          </w:rPr>
          <w:t>A2001</w:t>
        </w:r>
        <w:r w:rsidR="00E50EF9" w:rsidRPr="00E50EF9">
          <w:rPr>
            <w:rStyle w:val="charCitHyperlinkAbbrev"/>
          </w:rPr>
          <w:noBreakHyphen/>
          <w:t>44</w:t>
        </w:r>
      </w:hyperlink>
      <w:r>
        <w:t xml:space="preserve"> sch 1 amdt 1.4162</w:t>
      </w:r>
    </w:p>
    <w:p w14:paraId="186FBB2D" w14:textId="388A9D0F" w:rsidR="00C73722" w:rsidRDefault="001907E2">
      <w:pPr>
        <w:pStyle w:val="AmdtsEntries"/>
      </w:pPr>
      <w:r>
        <w:tab/>
        <w:t xml:space="preserve">ins </w:t>
      </w:r>
      <w:hyperlink r:id="rId108" w:tooltip="Statute Law Amendment Act 2002" w:history="1">
        <w:r w:rsidR="00E50EF9" w:rsidRPr="00E50EF9">
          <w:rPr>
            <w:rStyle w:val="charCitHyperlinkAbbrev"/>
          </w:rPr>
          <w:t>A2002</w:t>
        </w:r>
        <w:r w:rsidR="00E50EF9" w:rsidRPr="00E50EF9">
          <w:rPr>
            <w:rStyle w:val="charCitHyperlinkAbbrev"/>
          </w:rPr>
          <w:noBreakHyphen/>
          <w:t>30</w:t>
        </w:r>
      </w:hyperlink>
      <w:r>
        <w:t xml:space="preserve"> amdt 3.941</w:t>
      </w:r>
    </w:p>
    <w:p w14:paraId="116C69E5" w14:textId="77777777" w:rsidR="00C73722" w:rsidRDefault="001907E2">
      <w:pPr>
        <w:pStyle w:val="AmdtsEntryHd"/>
      </w:pPr>
      <w:r>
        <w:t>Notes</w:t>
      </w:r>
    </w:p>
    <w:p w14:paraId="072720AE" w14:textId="0B39205C" w:rsidR="00C73722" w:rsidRDefault="001907E2">
      <w:pPr>
        <w:pStyle w:val="AmdtsEntries"/>
      </w:pPr>
      <w:r>
        <w:t>s 3</w:t>
      </w:r>
      <w:r>
        <w:tab/>
        <w:t xml:space="preserve">defs reloc to dict </w:t>
      </w:r>
      <w:hyperlink r:id="rId109" w:tooltip="Statute Law Amendment Act 2002" w:history="1">
        <w:r w:rsidR="00E50EF9" w:rsidRPr="00E50EF9">
          <w:rPr>
            <w:rStyle w:val="charCitHyperlinkAbbrev"/>
          </w:rPr>
          <w:t>A2002</w:t>
        </w:r>
        <w:r w:rsidR="00E50EF9" w:rsidRPr="00E50EF9">
          <w:rPr>
            <w:rStyle w:val="charCitHyperlinkAbbrev"/>
          </w:rPr>
          <w:noBreakHyphen/>
          <w:t>30</w:t>
        </w:r>
      </w:hyperlink>
      <w:r>
        <w:t xml:space="preserve"> amdt 3.942</w:t>
      </w:r>
    </w:p>
    <w:p w14:paraId="031D6651" w14:textId="3F9F0A7E" w:rsidR="00C73722" w:rsidRDefault="001907E2">
      <w:pPr>
        <w:pStyle w:val="AmdtsEntries"/>
      </w:pPr>
      <w:r>
        <w:tab/>
        <w:t xml:space="preserve">om </w:t>
      </w:r>
      <w:hyperlink r:id="rId110" w:tooltip="Statute Law Amendment Act 2002" w:history="1">
        <w:r w:rsidR="00E50EF9" w:rsidRPr="00E50EF9">
          <w:rPr>
            <w:rStyle w:val="charCitHyperlinkAbbrev"/>
          </w:rPr>
          <w:t>A2002</w:t>
        </w:r>
        <w:r w:rsidR="00E50EF9" w:rsidRPr="00E50EF9">
          <w:rPr>
            <w:rStyle w:val="charCitHyperlinkAbbrev"/>
          </w:rPr>
          <w:noBreakHyphen/>
          <w:t>30</w:t>
        </w:r>
      </w:hyperlink>
      <w:r>
        <w:t xml:space="preserve"> amdt 3.943</w:t>
      </w:r>
    </w:p>
    <w:p w14:paraId="19EAE042" w14:textId="00187CED" w:rsidR="00C73722" w:rsidRPr="00E50EF9" w:rsidRDefault="001907E2">
      <w:pPr>
        <w:pStyle w:val="AmdtsEntries"/>
      </w:pPr>
      <w:r>
        <w:tab/>
        <w:t xml:space="preserve">def </w:t>
      </w:r>
      <w:r>
        <w:rPr>
          <w:rStyle w:val="charBoldItals"/>
        </w:rPr>
        <w:t>college</w:t>
      </w:r>
      <w:r>
        <w:t xml:space="preserve"> om </w:t>
      </w:r>
      <w:hyperlink r:id="rId111" w:tooltip="University of Canberra (Transfer) Act 1997" w:history="1">
        <w:r w:rsidR="00E50EF9" w:rsidRPr="00E50EF9">
          <w:rPr>
            <w:rStyle w:val="charCitHyperlinkAbbrev"/>
          </w:rPr>
          <w:t>A1997</w:t>
        </w:r>
        <w:r w:rsidR="00E50EF9" w:rsidRPr="00E50EF9">
          <w:rPr>
            <w:rStyle w:val="charCitHyperlinkAbbrev"/>
          </w:rPr>
          <w:noBreakHyphen/>
          <w:t>74</w:t>
        </w:r>
      </w:hyperlink>
      <w:r>
        <w:t xml:space="preserve"> s 5</w:t>
      </w:r>
    </w:p>
    <w:p w14:paraId="62AA0B9C" w14:textId="4EAA4F2B" w:rsidR="00C73722" w:rsidRDefault="001907E2">
      <w:pPr>
        <w:pStyle w:val="AmdtsEntries"/>
      </w:pPr>
      <w:r>
        <w:tab/>
        <w:t xml:space="preserve">def </w:t>
      </w:r>
      <w:r>
        <w:rPr>
          <w:rStyle w:val="charBoldItals"/>
        </w:rPr>
        <w:t>College Act</w:t>
      </w:r>
      <w:r>
        <w:t xml:space="preserve"> om </w:t>
      </w:r>
      <w:hyperlink r:id="rId112" w:tooltip="University of Canberra (Transfer) Act 1997" w:history="1">
        <w:r w:rsidR="00E50EF9" w:rsidRPr="00E50EF9">
          <w:rPr>
            <w:rStyle w:val="charCitHyperlinkAbbrev"/>
          </w:rPr>
          <w:t>A1997</w:t>
        </w:r>
        <w:r w:rsidR="00E50EF9" w:rsidRPr="00E50EF9">
          <w:rPr>
            <w:rStyle w:val="charCitHyperlinkAbbrev"/>
          </w:rPr>
          <w:noBreakHyphen/>
          <w:t>74</w:t>
        </w:r>
      </w:hyperlink>
      <w:r>
        <w:t xml:space="preserve"> s 5</w:t>
      </w:r>
    </w:p>
    <w:p w14:paraId="308C4307" w14:textId="42B4BF5A" w:rsidR="00C73722" w:rsidRDefault="001907E2">
      <w:pPr>
        <w:pStyle w:val="AmdtsEntries"/>
        <w:keepNext/>
      </w:pPr>
      <w:r>
        <w:tab/>
        <w:t xml:space="preserve">def </w:t>
      </w:r>
      <w:r>
        <w:rPr>
          <w:rStyle w:val="charBoldItals"/>
        </w:rPr>
        <w:t>commencement</w:t>
      </w:r>
      <w:r>
        <w:t xml:space="preserve"> om </w:t>
      </w:r>
      <w:hyperlink r:id="rId113" w:tooltip="University of Canberra (Transfer) Act 1997" w:history="1">
        <w:r w:rsidR="00E50EF9" w:rsidRPr="00E50EF9">
          <w:rPr>
            <w:rStyle w:val="charCitHyperlinkAbbrev"/>
          </w:rPr>
          <w:t>A1997</w:t>
        </w:r>
        <w:r w:rsidR="00E50EF9" w:rsidRPr="00E50EF9">
          <w:rPr>
            <w:rStyle w:val="charCitHyperlinkAbbrev"/>
          </w:rPr>
          <w:noBreakHyphen/>
          <w:t>74</w:t>
        </w:r>
      </w:hyperlink>
      <w:r>
        <w:t xml:space="preserve"> s 5</w:t>
      </w:r>
    </w:p>
    <w:p w14:paraId="0FF437D7" w14:textId="30ED3137" w:rsidR="00C73722" w:rsidRDefault="001907E2">
      <w:pPr>
        <w:pStyle w:val="AmdtsEntries"/>
      </w:pPr>
      <w:r>
        <w:tab/>
        <w:t xml:space="preserve">pres s 3 ins </w:t>
      </w:r>
      <w:hyperlink r:id="rId114" w:tooltip="Statute Law Amendment Act 2002" w:history="1">
        <w:r w:rsidR="00E50EF9" w:rsidRPr="00E50EF9">
          <w:rPr>
            <w:rStyle w:val="charCitHyperlinkAbbrev"/>
          </w:rPr>
          <w:t>A2002</w:t>
        </w:r>
        <w:r w:rsidR="00E50EF9" w:rsidRPr="00E50EF9">
          <w:rPr>
            <w:rStyle w:val="charCitHyperlinkAbbrev"/>
          </w:rPr>
          <w:noBreakHyphen/>
          <w:t>30</w:t>
        </w:r>
      </w:hyperlink>
      <w:r>
        <w:t xml:space="preserve"> amdt 3.941</w:t>
      </w:r>
    </w:p>
    <w:p w14:paraId="270EF3D8" w14:textId="77777777" w:rsidR="00C73722" w:rsidRDefault="001907E2">
      <w:pPr>
        <w:pStyle w:val="AmdtsEntryHd"/>
      </w:pPr>
      <w:r>
        <w:t>University of Canberra</w:t>
      </w:r>
    </w:p>
    <w:p w14:paraId="03AD7CEA" w14:textId="27FEB11A" w:rsidR="00C73722" w:rsidRDefault="001907E2">
      <w:pPr>
        <w:pStyle w:val="AmdtsEntries"/>
      </w:pPr>
      <w:r>
        <w:t>pt 2 hdg</w:t>
      </w:r>
      <w:r>
        <w:tab/>
        <w:t xml:space="preserve">am </w:t>
      </w:r>
      <w:hyperlink r:id="rId115" w:tooltip="University of Canberra (Transfer) Act 1997" w:history="1">
        <w:r w:rsidR="00E50EF9" w:rsidRPr="00E50EF9">
          <w:rPr>
            <w:rStyle w:val="charCitHyperlinkAbbrev"/>
          </w:rPr>
          <w:t>A1997</w:t>
        </w:r>
        <w:r w:rsidR="00E50EF9" w:rsidRPr="00E50EF9">
          <w:rPr>
            <w:rStyle w:val="charCitHyperlinkAbbrev"/>
          </w:rPr>
          <w:noBreakHyphen/>
          <w:t>74</w:t>
        </w:r>
      </w:hyperlink>
      <w:r>
        <w:t xml:space="preserve"> sch</w:t>
      </w:r>
    </w:p>
    <w:p w14:paraId="319DCF83" w14:textId="77777777" w:rsidR="00C73722" w:rsidRDefault="001907E2">
      <w:pPr>
        <w:pStyle w:val="AmdtsEntryHd"/>
      </w:pPr>
      <w:r>
        <w:t>Establishment of university</w:t>
      </w:r>
    </w:p>
    <w:p w14:paraId="0E2E9867" w14:textId="77777777" w:rsidR="00C73722" w:rsidRDefault="001907E2">
      <w:pPr>
        <w:pStyle w:val="AmdtsEntries"/>
      </w:pPr>
      <w:r>
        <w:t>div 2.1 hdg</w:t>
      </w:r>
      <w:r>
        <w:tab/>
        <w:t>(prev pt 2 div 1 hdg) renum R2 LA</w:t>
      </w:r>
    </w:p>
    <w:p w14:paraId="2C9969A8" w14:textId="77777777" w:rsidR="00C73722" w:rsidRDefault="001907E2">
      <w:pPr>
        <w:pStyle w:val="AmdtsEntryHd"/>
      </w:pPr>
      <w:r>
        <w:t>Establishment of university</w:t>
      </w:r>
    </w:p>
    <w:p w14:paraId="14771B64" w14:textId="08F85545" w:rsidR="00C73722" w:rsidRDefault="001907E2">
      <w:pPr>
        <w:pStyle w:val="AmdtsEntries"/>
      </w:pPr>
      <w:r>
        <w:t>s 4</w:t>
      </w:r>
      <w:r>
        <w:tab/>
        <w:t xml:space="preserve">am </w:t>
      </w:r>
      <w:hyperlink r:id="rId116" w:tooltip="University of Canberra (Transfer) Act 1997" w:history="1">
        <w:r w:rsidR="00E50EF9" w:rsidRPr="00E50EF9">
          <w:rPr>
            <w:rStyle w:val="charCitHyperlinkAbbrev"/>
          </w:rPr>
          <w:t>A1997</w:t>
        </w:r>
        <w:r w:rsidR="00E50EF9" w:rsidRPr="00E50EF9">
          <w:rPr>
            <w:rStyle w:val="charCitHyperlinkAbbrev"/>
          </w:rPr>
          <w:noBreakHyphen/>
          <w:t>74</w:t>
        </w:r>
      </w:hyperlink>
      <w:r>
        <w:t xml:space="preserve"> sch; </w:t>
      </w:r>
      <w:hyperlink r:id="rId117" w:tooltip="Statute Law Amendment Act 2002" w:history="1">
        <w:r w:rsidR="00E50EF9" w:rsidRPr="00E50EF9">
          <w:rPr>
            <w:rStyle w:val="charCitHyperlinkAbbrev"/>
          </w:rPr>
          <w:t>A2002</w:t>
        </w:r>
        <w:r w:rsidR="00E50EF9" w:rsidRPr="00E50EF9">
          <w:rPr>
            <w:rStyle w:val="charCitHyperlinkAbbrev"/>
          </w:rPr>
          <w:noBreakHyphen/>
          <w:t>30</w:t>
        </w:r>
      </w:hyperlink>
      <w:r>
        <w:t xml:space="preserve"> amdt 3.944</w:t>
      </w:r>
    </w:p>
    <w:p w14:paraId="38627823" w14:textId="77777777" w:rsidR="00C73722" w:rsidRDefault="001907E2">
      <w:pPr>
        <w:pStyle w:val="AmdtsEntryHd"/>
      </w:pPr>
      <w:r>
        <w:t>Sponsorship by Monash University</w:t>
      </w:r>
    </w:p>
    <w:p w14:paraId="34A7A205" w14:textId="2A78C804" w:rsidR="00C73722" w:rsidRDefault="00332153">
      <w:pPr>
        <w:pStyle w:val="AmdtsEntries"/>
      </w:pPr>
      <w:r>
        <w:t>s 5</w:t>
      </w:r>
      <w:r>
        <w:tab/>
        <w:t>om</w:t>
      </w:r>
      <w:r w:rsidR="001907E2">
        <w:t xml:space="preserve"> </w:t>
      </w:r>
      <w:bookmarkStart w:id="85" w:name="_Hlt361989531"/>
      <w:r w:rsidR="00571C9A" w:rsidRPr="003C2AC7">
        <w:rPr>
          <w:rStyle w:val="charCitHyperlinkAbbrev"/>
        </w:rPr>
        <w:fldChar w:fldCharType="begin"/>
      </w:r>
      <w:r>
        <w:rPr>
          <w:rStyle w:val="charCitHyperlinkAbbrev"/>
        </w:rPr>
        <w:instrText>HYPERLINK "http://www.comlaw.gov.au/Series/C2004L00007" \o "University of Canberra (Cessation of Sponsorship) Regulations (Cwlth)"</w:instrText>
      </w:r>
      <w:r w:rsidR="00571C9A" w:rsidRPr="003C2AC7">
        <w:rPr>
          <w:rStyle w:val="charCitHyperlinkAbbrev"/>
        </w:rPr>
      </w:r>
      <w:r w:rsidR="00571C9A" w:rsidRPr="003C2AC7">
        <w:rPr>
          <w:rStyle w:val="charCitHyperlinkAbbrev"/>
        </w:rPr>
        <w:fldChar w:fldCharType="separate"/>
      </w:r>
      <w:r>
        <w:rPr>
          <w:rStyle w:val="charCitHyperlinkAbbrev"/>
        </w:rPr>
        <w:t>Cwlth SR 1993 No 69</w:t>
      </w:r>
      <w:r w:rsidR="00571C9A" w:rsidRPr="003C2AC7">
        <w:rPr>
          <w:rStyle w:val="charCitHyperlinkAbbrev"/>
        </w:rPr>
        <w:fldChar w:fldCharType="end"/>
      </w:r>
      <w:bookmarkEnd w:id="85"/>
    </w:p>
    <w:p w14:paraId="1DFF6259" w14:textId="77777777" w:rsidR="00C73722" w:rsidRDefault="001907E2">
      <w:pPr>
        <w:pStyle w:val="AmdtsEntryHd"/>
      </w:pPr>
      <w:r>
        <w:t>Functions of university</w:t>
      </w:r>
    </w:p>
    <w:p w14:paraId="696CC393" w14:textId="03BAE607" w:rsidR="00C73722" w:rsidRDefault="001907E2">
      <w:pPr>
        <w:pStyle w:val="AmdtsEntries"/>
      </w:pPr>
      <w:r>
        <w:t>s 6</w:t>
      </w:r>
      <w:r>
        <w:tab/>
        <w:t xml:space="preserve">am </w:t>
      </w:r>
      <w:hyperlink r:id="rId118" w:tooltip="University of Canberra (Transfer) Act 1997" w:history="1">
        <w:r w:rsidR="00E50EF9" w:rsidRPr="00E50EF9">
          <w:rPr>
            <w:rStyle w:val="charCitHyperlinkAbbrev"/>
          </w:rPr>
          <w:t>A1997</w:t>
        </w:r>
        <w:r w:rsidR="00E50EF9" w:rsidRPr="00E50EF9">
          <w:rPr>
            <w:rStyle w:val="charCitHyperlinkAbbrev"/>
          </w:rPr>
          <w:noBreakHyphen/>
          <w:t>74</w:t>
        </w:r>
      </w:hyperlink>
      <w:r>
        <w:t xml:space="preserve"> sch; </w:t>
      </w:r>
      <w:hyperlink r:id="rId119" w:tooltip="Statute Law Amendment Act 2002" w:history="1">
        <w:r w:rsidR="00E50EF9" w:rsidRPr="00E50EF9">
          <w:rPr>
            <w:rStyle w:val="charCitHyperlinkAbbrev"/>
          </w:rPr>
          <w:t>A2002</w:t>
        </w:r>
        <w:r w:rsidR="00E50EF9" w:rsidRPr="00E50EF9">
          <w:rPr>
            <w:rStyle w:val="charCitHyperlinkAbbrev"/>
          </w:rPr>
          <w:noBreakHyphen/>
          <w:t>30</w:t>
        </w:r>
      </w:hyperlink>
      <w:r>
        <w:t xml:space="preserve"> amdt 3.945</w:t>
      </w:r>
      <w:r w:rsidR="007903E0">
        <w:t xml:space="preserve">; </w:t>
      </w:r>
      <w:hyperlink r:id="rId120" w:tooltip="University of Canberra Amendment Act 2015" w:history="1">
        <w:r w:rsidR="007903E0">
          <w:rPr>
            <w:rStyle w:val="charCitHyperlinkAbbrev"/>
          </w:rPr>
          <w:t>A2015</w:t>
        </w:r>
        <w:r w:rsidR="007903E0">
          <w:rPr>
            <w:rStyle w:val="charCitHyperlinkAbbrev"/>
          </w:rPr>
          <w:noBreakHyphen/>
          <w:t>8</w:t>
        </w:r>
      </w:hyperlink>
      <w:r w:rsidR="007903E0">
        <w:t xml:space="preserve"> s 4, s 5; pars renum R8 LA</w:t>
      </w:r>
    </w:p>
    <w:p w14:paraId="0C97D70A" w14:textId="77777777" w:rsidR="00C73722" w:rsidRDefault="001907E2">
      <w:pPr>
        <w:pStyle w:val="AmdtsEntryHd"/>
      </w:pPr>
      <w:r>
        <w:t>Values and principles of university</w:t>
      </w:r>
    </w:p>
    <w:p w14:paraId="38215F0B" w14:textId="7D72037A" w:rsidR="00C73722" w:rsidRDefault="001907E2">
      <w:pPr>
        <w:pStyle w:val="AmdtsEntries"/>
        <w:keepNext/>
      </w:pPr>
      <w:r>
        <w:t>s 6A</w:t>
      </w:r>
      <w:r>
        <w:tab/>
        <w:t xml:space="preserve">ins </w:t>
      </w:r>
      <w:hyperlink r:id="rId121" w:tooltip="University of Canberra (Transfer) Act 1997" w:history="1">
        <w:r w:rsidR="00E50EF9" w:rsidRPr="00E50EF9">
          <w:rPr>
            <w:rStyle w:val="charCitHyperlinkAbbrev"/>
          </w:rPr>
          <w:t>A1997</w:t>
        </w:r>
        <w:r w:rsidR="00E50EF9" w:rsidRPr="00E50EF9">
          <w:rPr>
            <w:rStyle w:val="charCitHyperlinkAbbrev"/>
          </w:rPr>
          <w:noBreakHyphen/>
          <w:t>74</w:t>
        </w:r>
      </w:hyperlink>
      <w:r>
        <w:t xml:space="preserve"> s 6</w:t>
      </w:r>
    </w:p>
    <w:p w14:paraId="7347FC9D" w14:textId="4502F5E2" w:rsidR="00C73722" w:rsidRDefault="001907E2">
      <w:pPr>
        <w:pStyle w:val="AmdtsEntries"/>
      </w:pPr>
      <w:r>
        <w:tab/>
        <w:t xml:space="preserve">am </w:t>
      </w:r>
      <w:hyperlink r:id="rId122" w:tooltip="Statute Law Amendment Act 2002" w:history="1">
        <w:r w:rsidR="00E50EF9" w:rsidRPr="00E50EF9">
          <w:rPr>
            <w:rStyle w:val="charCitHyperlinkAbbrev"/>
          </w:rPr>
          <w:t>A2002</w:t>
        </w:r>
        <w:r w:rsidR="00E50EF9" w:rsidRPr="00E50EF9">
          <w:rPr>
            <w:rStyle w:val="charCitHyperlinkAbbrev"/>
          </w:rPr>
          <w:noBreakHyphen/>
          <w:t>30</w:t>
        </w:r>
      </w:hyperlink>
      <w:r>
        <w:t xml:space="preserve"> amdt 3.945</w:t>
      </w:r>
      <w:r w:rsidR="007903E0">
        <w:t xml:space="preserve">; </w:t>
      </w:r>
      <w:hyperlink r:id="rId123" w:tooltip="University of Canberra Amendment Act 2015" w:history="1">
        <w:r w:rsidR="007903E0">
          <w:rPr>
            <w:rStyle w:val="charCitHyperlinkAbbrev"/>
          </w:rPr>
          <w:t>A2015</w:t>
        </w:r>
        <w:r w:rsidR="007903E0">
          <w:rPr>
            <w:rStyle w:val="charCitHyperlinkAbbrev"/>
          </w:rPr>
          <w:noBreakHyphen/>
          <w:t>8</w:t>
        </w:r>
      </w:hyperlink>
      <w:r w:rsidR="007903E0">
        <w:t xml:space="preserve"> s 6</w:t>
      </w:r>
    </w:p>
    <w:p w14:paraId="2BB30826" w14:textId="77777777" w:rsidR="00C73722" w:rsidRDefault="001907E2">
      <w:pPr>
        <w:pStyle w:val="AmdtsEntryHd"/>
      </w:pPr>
      <w:r>
        <w:t>Powers of university</w:t>
      </w:r>
    </w:p>
    <w:p w14:paraId="0E4C700D" w14:textId="3F3B4238" w:rsidR="00C73722" w:rsidRDefault="001907E2">
      <w:pPr>
        <w:pStyle w:val="AmdtsEntries"/>
      </w:pPr>
      <w:r>
        <w:t>s 7</w:t>
      </w:r>
      <w:r>
        <w:tab/>
        <w:t xml:space="preserve">am </w:t>
      </w:r>
      <w:hyperlink r:id="rId124" w:tooltip="University of Canberra (Transfer) Act 1997" w:history="1">
        <w:r w:rsidR="00E50EF9" w:rsidRPr="00E50EF9">
          <w:rPr>
            <w:rStyle w:val="charCitHyperlinkAbbrev"/>
          </w:rPr>
          <w:t>A1997</w:t>
        </w:r>
        <w:r w:rsidR="00E50EF9" w:rsidRPr="00E50EF9">
          <w:rPr>
            <w:rStyle w:val="charCitHyperlinkAbbrev"/>
          </w:rPr>
          <w:noBreakHyphen/>
          <w:t>74</w:t>
        </w:r>
      </w:hyperlink>
      <w:r>
        <w:t xml:space="preserve"> sch; pars renum R2 LA; </w:t>
      </w:r>
      <w:hyperlink r:id="rId125" w:tooltip="Statute Law Amendment Act 2002" w:history="1">
        <w:r w:rsidR="00E50EF9" w:rsidRPr="00E50EF9">
          <w:rPr>
            <w:rStyle w:val="charCitHyperlinkAbbrev"/>
          </w:rPr>
          <w:t>A2002</w:t>
        </w:r>
        <w:r w:rsidR="00E50EF9" w:rsidRPr="00E50EF9">
          <w:rPr>
            <w:rStyle w:val="charCitHyperlinkAbbrev"/>
          </w:rPr>
          <w:noBreakHyphen/>
          <w:t>30</w:t>
        </w:r>
      </w:hyperlink>
      <w:r>
        <w:t xml:space="preserve"> amdts 3.945</w:t>
      </w:r>
      <w:r w:rsidR="00045D13">
        <w:noBreakHyphen/>
      </w:r>
      <w:r>
        <w:t>3.947</w:t>
      </w:r>
      <w:r w:rsidR="007903E0">
        <w:t xml:space="preserve">; </w:t>
      </w:r>
      <w:hyperlink r:id="rId126" w:tooltip="University of Canberra Amendment Act 2015" w:history="1">
        <w:r w:rsidR="007903E0">
          <w:rPr>
            <w:rStyle w:val="charCitHyperlinkAbbrev"/>
          </w:rPr>
          <w:t>A2015</w:t>
        </w:r>
        <w:r w:rsidR="007903E0">
          <w:rPr>
            <w:rStyle w:val="charCitHyperlinkAbbrev"/>
          </w:rPr>
          <w:noBreakHyphen/>
          <w:t>8</w:t>
        </w:r>
      </w:hyperlink>
      <w:r w:rsidR="007903E0">
        <w:t xml:space="preserve"> ss 7-9</w:t>
      </w:r>
    </w:p>
    <w:p w14:paraId="257358D3" w14:textId="77777777" w:rsidR="00C73722" w:rsidRDefault="001907E2">
      <w:pPr>
        <w:pStyle w:val="AmdtsEntryHd"/>
      </w:pPr>
      <w:r>
        <w:lastRenderedPageBreak/>
        <w:t>The Council</w:t>
      </w:r>
    </w:p>
    <w:p w14:paraId="55234FAC" w14:textId="77777777" w:rsidR="00C73722" w:rsidRDefault="001907E2">
      <w:pPr>
        <w:pStyle w:val="AmdtsEntries"/>
      </w:pPr>
      <w:r>
        <w:t>div 2.2 hdg</w:t>
      </w:r>
      <w:r>
        <w:tab/>
        <w:t>(prev pt 2 div 2 hdg) renum R2 LA</w:t>
      </w:r>
    </w:p>
    <w:p w14:paraId="46B45C17" w14:textId="77777777" w:rsidR="007903E0" w:rsidRDefault="007903E0">
      <w:pPr>
        <w:pStyle w:val="AmdtsEntryHd"/>
      </w:pPr>
      <w:r>
        <w:t>Powers of council</w:t>
      </w:r>
    </w:p>
    <w:p w14:paraId="103DB9B2" w14:textId="3A82A8CB" w:rsidR="007903E0" w:rsidRPr="007903E0" w:rsidRDefault="007903E0" w:rsidP="007903E0">
      <w:pPr>
        <w:pStyle w:val="AmdtsEntries"/>
      </w:pPr>
      <w:r>
        <w:t>s 10</w:t>
      </w:r>
      <w:r>
        <w:tab/>
        <w:t xml:space="preserve">am </w:t>
      </w:r>
      <w:hyperlink r:id="rId127" w:tooltip="University of Canberra Amendment Act 2015" w:history="1">
        <w:r>
          <w:rPr>
            <w:rStyle w:val="charCitHyperlinkAbbrev"/>
          </w:rPr>
          <w:t>A2015</w:t>
        </w:r>
        <w:r>
          <w:rPr>
            <w:rStyle w:val="charCitHyperlinkAbbrev"/>
          </w:rPr>
          <w:noBreakHyphen/>
          <w:t>8</w:t>
        </w:r>
      </w:hyperlink>
      <w:r>
        <w:t xml:space="preserve"> s 10</w:t>
      </w:r>
    </w:p>
    <w:p w14:paraId="2B09A540" w14:textId="77777777" w:rsidR="00C73722" w:rsidRDefault="001907E2">
      <w:pPr>
        <w:pStyle w:val="AmdtsEntryHd"/>
      </w:pPr>
      <w:r>
        <w:t>Constitution of council</w:t>
      </w:r>
    </w:p>
    <w:p w14:paraId="2C155BF2" w14:textId="4B3349AD" w:rsidR="00C73722" w:rsidRDefault="001907E2">
      <w:pPr>
        <w:pStyle w:val="AmdtsEntries"/>
      </w:pPr>
      <w:r>
        <w:t>s 11</w:t>
      </w:r>
      <w:r>
        <w:tab/>
        <w:t xml:space="preserve">am </w:t>
      </w:r>
      <w:hyperlink r:id="rId128" w:tooltip="University of Canberra Amendment Act 1991 (Cwlth)" w:history="1">
        <w:r w:rsidR="00332153">
          <w:rPr>
            <w:rStyle w:val="charCitHyperlinkAbbrev"/>
          </w:rPr>
          <w:t>Cwlth Act 1991 No 132</w:t>
        </w:r>
      </w:hyperlink>
      <w:r w:rsidRPr="00B77430">
        <w:t xml:space="preserve"> </w:t>
      </w:r>
      <w:r>
        <w:t xml:space="preserve">s 4; </w:t>
      </w:r>
      <w:hyperlink r:id="rId129" w:tooltip="Workers' Compensation (Amendment) Act (No 2) 1997" w:history="1">
        <w:r w:rsidR="00600CBE" w:rsidRPr="00545F0B">
          <w:rPr>
            <w:rStyle w:val="charCitHyperlinkAbbrev"/>
          </w:rPr>
          <w:t>Cwlth Act 1997 No 66</w:t>
        </w:r>
      </w:hyperlink>
      <w:r>
        <w:t xml:space="preserve"> sch 1 amdts 4-6; </w:t>
      </w:r>
      <w:hyperlink r:id="rId130" w:tooltip="University of Canberra (Transfer) Act 1997" w:history="1">
        <w:r w:rsidR="00E50EF9" w:rsidRPr="00E50EF9">
          <w:rPr>
            <w:rStyle w:val="charCitHyperlinkAbbrev"/>
          </w:rPr>
          <w:t>A1997</w:t>
        </w:r>
        <w:r w:rsidR="00E50EF9" w:rsidRPr="00E50EF9">
          <w:rPr>
            <w:rStyle w:val="charCitHyperlinkAbbrev"/>
          </w:rPr>
          <w:noBreakHyphen/>
          <w:t>74</w:t>
        </w:r>
      </w:hyperlink>
      <w:r>
        <w:t xml:space="preserve"> s 7; pars renum R2 LA; </w:t>
      </w:r>
      <w:hyperlink r:id="rId131" w:tooltip="Statute Law Amendment Act 2002" w:history="1">
        <w:r w:rsidR="00E50EF9" w:rsidRPr="00E50EF9">
          <w:rPr>
            <w:rStyle w:val="charCitHyperlinkAbbrev"/>
          </w:rPr>
          <w:t>A2002</w:t>
        </w:r>
        <w:r w:rsidR="00E50EF9" w:rsidRPr="00E50EF9">
          <w:rPr>
            <w:rStyle w:val="charCitHyperlinkAbbrev"/>
          </w:rPr>
          <w:noBreakHyphen/>
          <w:t>30</w:t>
        </w:r>
      </w:hyperlink>
      <w:r>
        <w:t xml:space="preserve"> amdt</w:t>
      </w:r>
      <w:r w:rsidR="00332153">
        <w:t> </w:t>
      </w:r>
      <w:r>
        <w:t xml:space="preserve">3.948, amdt 3.949; </w:t>
      </w:r>
      <w:hyperlink r:id="rId132" w:tooltip="University of Canberra Amendment Act 2005" w:history="1">
        <w:r w:rsidR="00E50EF9" w:rsidRPr="00E50EF9">
          <w:rPr>
            <w:rStyle w:val="charCitHyperlinkAbbrev"/>
          </w:rPr>
          <w:t>A2005</w:t>
        </w:r>
        <w:r w:rsidR="00E50EF9" w:rsidRPr="00E50EF9">
          <w:rPr>
            <w:rStyle w:val="charCitHyperlinkAbbrev"/>
          </w:rPr>
          <w:noBreakHyphen/>
          <w:t>36</w:t>
        </w:r>
      </w:hyperlink>
      <w:r>
        <w:t xml:space="preserve"> s 4, s 6, s 7; pars renum R4 LA (see </w:t>
      </w:r>
      <w:hyperlink r:id="rId133" w:tooltip="University of Canberra Amendment Act 2005" w:history="1">
        <w:r w:rsidR="00E50EF9" w:rsidRPr="00E50EF9">
          <w:rPr>
            <w:rStyle w:val="charCitHyperlinkAbbrev"/>
          </w:rPr>
          <w:t>A2005</w:t>
        </w:r>
        <w:r w:rsidR="00E50EF9" w:rsidRPr="00E50EF9">
          <w:rPr>
            <w:rStyle w:val="charCitHyperlinkAbbrev"/>
          </w:rPr>
          <w:noBreakHyphen/>
          <w:t>36</w:t>
        </w:r>
      </w:hyperlink>
      <w:r>
        <w:t xml:space="preserve"> s 5)</w:t>
      </w:r>
    </w:p>
    <w:p w14:paraId="4A7528A2" w14:textId="193A8B91" w:rsidR="007903E0" w:rsidRDefault="001907E2">
      <w:pPr>
        <w:pStyle w:val="AmdtsEntries"/>
      </w:pPr>
      <w:r>
        <w:tab/>
        <w:t xml:space="preserve">sub </w:t>
      </w:r>
      <w:hyperlink r:id="rId134" w:tooltip="University of Canberra Amendment Act 2006" w:history="1">
        <w:r w:rsidR="00E50EF9" w:rsidRPr="00E50EF9">
          <w:rPr>
            <w:rStyle w:val="charCitHyperlinkAbbrev"/>
          </w:rPr>
          <w:t>A2006</w:t>
        </w:r>
        <w:r w:rsidR="00E50EF9" w:rsidRPr="00E50EF9">
          <w:rPr>
            <w:rStyle w:val="charCitHyperlinkAbbrev"/>
          </w:rPr>
          <w:noBreakHyphen/>
          <w:t>56</w:t>
        </w:r>
      </w:hyperlink>
      <w:r>
        <w:t xml:space="preserve"> s 4</w:t>
      </w:r>
    </w:p>
    <w:p w14:paraId="0BA4A0E7" w14:textId="77FD1AC9" w:rsidR="00C73722" w:rsidRDefault="007903E0">
      <w:pPr>
        <w:pStyle w:val="AmdtsEntries"/>
      </w:pPr>
      <w:r>
        <w:tab/>
        <w:t xml:space="preserve">am </w:t>
      </w:r>
      <w:hyperlink r:id="rId135" w:tooltip="University of Canberra Amendment Act 2015" w:history="1">
        <w:r>
          <w:rPr>
            <w:rStyle w:val="charCitHyperlinkAbbrev"/>
          </w:rPr>
          <w:t>A2015</w:t>
        </w:r>
        <w:r>
          <w:rPr>
            <w:rStyle w:val="charCitHyperlinkAbbrev"/>
          </w:rPr>
          <w:noBreakHyphen/>
          <w:t>8</w:t>
        </w:r>
      </w:hyperlink>
      <w:r>
        <w:t xml:space="preserve"> s 11; ss renum R8 LA</w:t>
      </w:r>
      <w:r w:rsidR="003F0112">
        <w:t xml:space="preserve">; </w:t>
      </w:r>
      <w:hyperlink r:id="rId136" w:tooltip="Statute Law Amendment Act 2018" w:history="1">
        <w:r w:rsidR="003F0112" w:rsidRPr="003F0112">
          <w:rPr>
            <w:rStyle w:val="charCitHyperlinkAbbrev"/>
          </w:rPr>
          <w:t>A2018</w:t>
        </w:r>
        <w:r w:rsidR="003F0112" w:rsidRPr="003F0112">
          <w:rPr>
            <w:rStyle w:val="charCitHyperlinkAbbrev"/>
          </w:rPr>
          <w:noBreakHyphen/>
          <w:t>42</w:t>
        </w:r>
      </w:hyperlink>
      <w:r w:rsidR="001A1ECC">
        <w:t xml:space="preserve"> amdt 1.36, amdt </w:t>
      </w:r>
      <w:r w:rsidR="003F0112">
        <w:t>1.37</w:t>
      </w:r>
      <w:r w:rsidR="001A1ECC">
        <w:t>; ss renum R12 LA</w:t>
      </w:r>
      <w:r w:rsidR="0031332A">
        <w:t xml:space="preserve">; </w:t>
      </w:r>
      <w:hyperlink r:id="rId137" w:tooltip="University of Canberra Amendment Act 2024" w:history="1">
        <w:r w:rsidR="0031332A">
          <w:rPr>
            <w:rStyle w:val="charCitHyperlinkAbbrev"/>
          </w:rPr>
          <w:t>A2024</w:t>
        </w:r>
        <w:r w:rsidR="0031332A">
          <w:rPr>
            <w:rStyle w:val="charCitHyperlinkAbbrev"/>
          </w:rPr>
          <w:noBreakHyphen/>
          <w:t>10</w:t>
        </w:r>
      </w:hyperlink>
      <w:r w:rsidR="0031332A">
        <w:t xml:space="preserve"> s 4</w:t>
      </w:r>
    </w:p>
    <w:p w14:paraId="45BD6D6C" w14:textId="77777777" w:rsidR="00C73722" w:rsidRDefault="001907E2">
      <w:pPr>
        <w:pStyle w:val="AmdtsEntryHd"/>
      </w:pPr>
      <w:r>
        <w:t>Appointment of council members</w:t>
      </w:r>
    </w:p>
    <w:p w14:paraId="0F1BA839" w14:textId="576A9348" w:rsidR="00C73722" w:rsidRDefault="001907E2">
      <w:pPr>
        <w:pStyle w:val="AmdtsEntries"/>
      </w:pPr>
      <w:r>
        <w:t>s 11A</w:t>
      </w:r>
      <w:r>
        <w:tab/>
        <w:t xml:space="preserve">ins </w:t>
      </w:r>
      <w:hyperlink r:id="rId138" w:tooltip="University of Canberra Amendment Act 2006" w:history="1">
        <w:r w:rsidR="00E50EF9" w:rsidRPr="00E50EF9">
          <w:rPr>
            <w:rStyle w:val="charCitHyperlinkAbbrev"/>
          </w:rPr>
          <w:t>A2006</w:t>
        </w:r>
        <w:r w:rsidR="00E50EF9" w:rsidRPr="00E50EF9">
          <w:rPr>
            <w:rStyle w:val="charCitHyperlinkAbbrev"/>
          </w:rPr>
          <w:noBreakHyphen/>
          <w:t>56</w:t>
        </w:r>
      </w:hyperlink>
      <w:r>
        <w:t xml:space="preserve"> s 4</w:t>
      </w:r>
    </w:p>
    <w:p w14:paraId="526CAA5C" w14:textId="751B3431" w:rsidR="0031332A" w:rsidRDefault="0031332A">
      <w:pPr>
        <w:pStyle w:val="AmdtsEntries"/>
      </w:pPr>
      <w:r>
        <w:tab/>
        <w:t xml:space="preserve">am </w:t>
      </w:r>
      <w:hyperlink r:id="rId139" w:tooltip="University of Canberra Amendment Act 2024" w:history="1">
        <w:r>
          <w:rPr>
            <w:rStyle w:val="charCitHyperlinkAbbrev"/>
          </w:rPr>
          <w:t>A2024</w:t>
        </w:r>
        <w:r>
          <w:rPr>
            <w:rStyle w:val="charCitHyperlinkAbbrev"/>
          </w:rPr>
          <w:noBreakHyphen/>
          <w:t>10</w:t>
        </w:r>
      </w:hyperlink>
      <w:r>
        <w:t xml:space="preserve"> s 4</w:t>
      </w:r>
    </w:p>
    <w:p w14:paraId="331139F8" w14:textId="77777777" w:rsidR="00C73722" w:rsidRDefault="001907E2">
      <w:pPr>
        <w:pStyle w:val="AmdtsEntryHd"/>
      </w:pPr>
      <w:r>
        <w:t>Qualifications for membership of council</w:t>
      </w:r>
    </w:p>
    <w:p w14:paraId="36E9BFD4" w14:textId="48103D41" w:rsidR="00C73722" w:rsidRDefault="001907E2">
      <w:pPr>
        <w:pStyle w:val="AmdtsEntries"/>
      </w:pPr>
      <w:r>
        <w:t>s 12</w:t>
      </w:r>
      <w:r>
        <w:tab/>
        <w:t xml:space="preserve">am </w:t>
      </w:r>
      <w:hyperlink r:id="rId140" w:tooltip="University of Canberra (Transfer) Act 1997" w:history="1">
        <w:r w:rsidR="00E50EF9" w:rsidRPr="00E50EF9">
          <w:rPr>
            <w:rStyle w:val="charCitHyperlinkAbbrev"/>
          </w:rPr>
          <w:t>A1997</w:t>
        </w:r>
        <w:r w:rsidR="00E50EF9" w:rsidRPr="00E50EF9">
          <w:rPr>
            <w:rStyle w:val="charCitHyperlinkAbbrev"/>
          </w:rPr>
          <w:noBreakHyphen/>
          <w:t>74</w:t>
        </w:r>
      </w:hyperlink>
      <w:r>
        <w:t xml:space="preserve"> sch</w:t>
      </w:r>
    </w:p>
    <w:p w14:paraId="4070EE99" w14:textId="61271814" w:rsidR="00C73722" w:rsidRDefault="001907E2">
      <w:pPr>
        <w:pStyle w:val="AmdtsEntries"/>
      </w:pPr>
      <w:r>
        <w:tab/>
        <w:t xml:space="preserve">sub </w:t>
      </w:r>
      <w:hyperlink r:id="rId141" w:tooltip="University of Canberra Amendment Act 2005" w:history="1">
        <w:r w:rsidR="00E50EF9" w:rsidRPr="00E50EF9">
          <w:rPr>
            <w:rStyle w:val="charCitHyperlinkAbbrev"/>
          </w:rPr>
          <w:t>A2005</w:t>
        </w:r>
        <w:r w:rsidR="00E50EF9" w:rsidRPr="00E50EF9">
          <w:rPr>
            <w:rStyle w:val="charCitHyperlinkAbbrev"/>
          </w:rPr>
          <w:noBreakHyphen/>
          <w:t>36</w:t>
        </w:r>
      </w:hyperlink>
      <w:r>
        <w:t xml:space="preserve"> s 8</w:t>
      </w:r>
    </w:p>
    <w:p w14:paraId="477E4178" w14:textId="77777777" w:rsidR="00C73722" w:rsidRDefault="001907E2">
      <w:pPr>
        <w:pStyle w:val="AmdtsEntryHd"/>
      </w:pPr>
      <w:r>
        <w:t>Duties of members of council</w:t>
      </w:r>
    </w:p>
    <w:p w14:paraId="51A262EC" w14:textId="5983472C" w:rsidR="00C73722" w:rsidRDefault="001907E2">
      <w:pPr>
        <w:pStyle w:val="AmdtsEntries"/>
      </w:pPr>
      <w:r>
        <w:t>s 12A</w:t>
      </w:r>
      <w:r>
        <w:tab/>
        <w:t xml:space="preserve">ins </w:t>
      </w:r>
      <w:hyperlink r:id="rId142" w:tooltip="University of Canberra Amendment Act 2005" w:history="1">
        <w:r w:rsidR="00E50EF9" w:rsidRPr="00E50EF9">
          <w:rPr>
            <w:rStyle w:val="charCitHyperlinkAbbrev"/>
          </w:rPr>
          <w:t>A2005</w:t>
        </w:r>
        <w:r w:rsidR="00E50EF9" w:rsidRPr="00E50EF9">
          <w:rPr>
            <w:rStyle w:val="charCitHyperlinkAbbrev"/>
          </w:rPr>
          <w:noBreakHyphen/>
          <w:t>36</w:t>
        </w:r>
      </w:hyperlink>
      <w:r>
        <w:t xml:space="preserve"> s 9</w:t>
      </w:r>
    </w:p>
    <w:p w14:paraId="5DB9D8C4" w14:textId="77777777" w:rsidR="00C73722" w:rsidRDefault="001907E2">
      <w:pPr>
        <w:pStyle w:val="AmdtsEntryHd"/>
      </w:pPr>
      <w:r>
        <w:t>Meetings of council</w:t>
      </w:r>
    </w:p>
    <w:p w14:paraId="3DBDB9A9" w14:textId="044EB07D" w:rsidR="00C73722" w:rsidRDefault="001907E2">
      <w:pPr>
        <w:pStyle w:val="AmdtsEntries"/>
      </w:pPr>
      <w:r>
        <w:t>s 13</w:t>
      </w:r>
      <w:r>
        <w:tab/>
        <w:t xml:space="preserve">am </w:t>
      </w:r>
      <w:hyperlink r:id="rId143" w:tooltip="University of Canberra (Transfer) Act 1997" w:history="1">
        <w:r w:rsidR="00E50EF9" w:rsidRPr="00E50EF9">
          <w:rPr>
            <w:rStyle w:val="charCitHyperlinkAbbrev"/>
          </w:rPr>
          <w:t>A1997</w:t>
        </w:r>
        <w:r w:rsidR="00E50EF9" w:rsidRPr="00E50EF9">
          <w:rPr>
            <w:rStyle w:val="charCitHyperlinkAbbrev"/>
          </w:rPr>
          <w:noBreakHyphen/>
          <w:t>74</w:t>
        </w:r>
      </w:hyperlink>
      <w:r>
        <w:t xml:space="preserve"> s 8; ss renum R2 LA</w:t>
      </w:r>
    </w:p>
    <w:p w14:paraId="328855CC" w14:textId="77777777" w:rsidR="00C73722" w:rsidRDefault="001907E2">
      <w:pPr>
        <w:pStyle w:val="AmdtsEntryHd"/>
      </w:pPr>
      <w:r>
        <w:t>Resolutions without meeting</w:t>
      </w:r>
    </w:p>
    <w:p w14:paraId="33503EF0" w14:textId="67307875" w:rsidR="00C73722" w:rsidRDefault="001907E2">
      <w:pPr>
        <w:pStyle w:val="AmdtsEntries"/>
      </w:pPr>
      <w:r>
        <w:t>s 13A</w:t>
      </w:r>
      <w:r>
        <w:tab/>
        <w:t xml:space="preserve">ins </w:t>
      </w:r>
      <w:hyperlink r:id="rId144" w:tooltip="University of Canberra Amendment Act 2006" w:history="1">
        <w:r w:rsidR="00E50EF9" w:rsidRPr="00E50EF9">
          <w:rPr>
            <w:rStyle w:val="charCitHyperlinkAbbrev"/>
          </w:rPr>
          <w:t>A2006</w:t>
        </w:r>
        <w:r w:rsidR="00E50EF9" w:rsidRPr="00E50EF9">
          <w:rPr>
            <w:rStyle w:val="charCitHyperlinkAbbrev"/>
          </w:rPr>
          <w:noBreakHyphen/>
          <w:t>56</w:t>
        </w:r>
      </w:hyperlink>
      <w:r>
        <w:t xml:space="preserve"> s 5</w:t>
      </w:r>
    </w:p>
    <w:p w14:paraId="288B5023" w14:textId="77777777" w:rsidR="00C73722" w:rsidRDefault="001907E2">
      <w:pPr>
        <w:pStyle w:val="AmdtsEntryHd"/>
      </w:pPr>
      <w:r>
        <w:t>Disclosure of interests of members</w:t>
      </w:r>
    </w:p>
    <w:p w14:paraId="038E051E" w14:textId="6B6244A5" w:rsidR="00C73722" w:rsidRDefault="001907E2">
      <w:pPr>
        <w:pStyle w:val="AmdtsEntries"/>
      </w:pPr>
      <w:r>
        <w:t>s 14</w:t>
      </w:r>
      <w:r>
        <w:tab/>
        <w:t xml:space="preserve">am </w:t>
      </w:r>
      <w:hyperlink r:id="rId145" w:tooltip="University of Canberra (Transfer) Act 1997" w:history="1">
        <w:r w:rsidR="00E50EF9" w:rsidRPr="00E50EF9">
          <w:rPr>
            <w:rStyle w:val="charCitHyperlinkAbbrev"/>
          </w:rPr>
          <w:t>A1997</w:t>
        </w:r>
        <w:r w:rsidR="00E50EF9" w:rsidRPr="00E50EF9">
          <w:rPr>
            <w:rStyle w:val="charCitHyperlinkAbbrev"/>
          </w:rPr>
          <w:noBreakHyphen/>
          <w:t>74</w:t>
        </w:r>
      </w:hyperlink>
      <w:r>
        <w:t xml:space="preserve"> sch; </w:t>
      </w:r>
      <w:hyperlink r:id="rId146" w:tooltip="University of Canberra Amendment Act 2005" w:history="1">
        <w:r w:rsidR="00E50EF9" w:rsidRPr="00E50EF9">
          <w:rPr>
            <w:rStyle w:val="charCitHyperlinkAbbrev"/>
          </w:rPr>
          <w:t>A2005</w:t>
        </w:r>
        <w:r w:rsidR="00E50EF9" w:rsidRPr="00E50EF9">
          <w:rPr>
            <w:rStyle w:val="charCitHyperlinkAbbrev"/>
          </w:rPr>
          <w:noBreakHyphen/>
          <w:t>36</w:t>
        </w:r>
      </w:hyperlink>
      <w:r>
        <w:t xml:space="preserve"> s 10</w:t>
      </w:r>
    </w:p>
    <w:p w14:paraId="7A66FE6D" w14:textId="77777777" w:rsidR="00C73722" w:rsidRDefault="001907E2">
      <w:pPr>
        <w:pStyle w:val="AmdtsEntryHd"/>
      </w:pPr>
      <w:r>
        <w:t>Vacation of office</w:t>
      </w:r>
    </w:p>
    <w:p w14:paraId="5C3B9415" w14:textId="151DDF3E" w:rsidR="00C73722" w:rsidRDefault="001907E2">
      <w:pPr>
        <w:pStyle w:val="AmdtsEntries"/>
      </w:pPr>
      <w:r>
        <w:t>s 15</w:t>
      </w:r>
      <w:r>
        <w:tab/>
        <w:t xml:space="preserve">am </w:t>
      </w:r>
      <w:hyperlink r:id="rId147" w:tooltip="University of Canberra Amendment Act 1991" w:history="1">
        <w:r w:rsidR="00332153" w:rsidRPr="00545F0B">
          <w:rPr>
            <w:rStyle w:val="charCitHyperlinkAbbrev"/>
          </w:rPr>
          <w:t>Cwlth Act 1991 No 132</w:t>
        </w:r>
      </w:hyperlink>
      <w:r w:rsidR="00B77430">
        <w:rPr>
          <w:rStyle w:val="charCitHyperlinkAbbrev"/>
        </w:rPr>
        <w:t xml:space="preserve"> </w:t>
      </w:r>
      <w:r>
        <w:t xml:space="preserve">s 5; </w:t>
      </w:r>
      <w:hyperlink r:id="rId148" w:tooltip="Workers' Compensation (Amendment) Act (No 2) 1997" w:history="1">
        <w:r w:rsidR="00600CBE" w:rsidRPr="00545F0B">
          <w:rPr>
            <w:rStyle w:val="charCitHyperlinkAbbrev"/>
          </w:rPr>
          <w:t>Cwlth Act 1997 No 66</w:t>
        </w:r>
      </w:hyperlink>
      <w:r>
        <w:t xml:space="preserve"> sch 1 amdt 7; </w:t>
      </w:r>
      <w:hyperlink r:id="rId149" w:tooltip="University of Canberra (Transfer) Act 1997" w:history="1">
        <w:r w:rsidR="00E50EF9" w:rsidRPr="00E50EF9">
          <w:rPr>
            <w:rStyle w:val="charCitHyperlinkAbbrev"/>
          </w:rPr>
          <w:t>A1997</w:t>
        </w:r>
        <w:r w:rsidR="00E50EF9" w:rsidRPr="00E50EF9">
          <w:rPr>
            <w:rStyle w:val="charCitHyperlinkAbbrev"/>
          </w:rPr>
          <w:noBreakHyphen/>
          <w:t>74</w:t>
        </w:r>
      </w:hyperlink>
      <w:r>
        <w:t xml:space="preserve"> sch; </w:t>
      </w:r>
      <w:hyperlink r:id="rId150" w:tooltip="Statute Law Amendment Act 2002" w:history="1">
        <w:r w:rsidR="00E50EF9" w:rsidRPr="00E50EF9">
          <w:rPr>
            <w:rStyle w:val="charCitHyperlinkAbbrev"/>
          </w:rPr>
          <w:t>A2002</w:t>
        </w:r>
        <w:r w:rsidR="00E50EF9" w:rsidRPr="00E50EF9">
          <w:rPr>
            <w:rStyle w:val="charCitHyperlinkAbbrev"/>
          </w:rPr>
          <w:noBreakHyphen/>
          <w:t>30</w:t>
        </w:r>
      </w:hyperlink>
      <w:r>
        <w:t xml:space="preserve"> amdt 3.950, amdt 3.951; </w:t>
      </w:r>
      <w:hyperlink r:id="rId151" w:tooltip="University of Canberra Amendment Act 2005" w:history="1">
        <w:r w:rsidR="00E50EF9" w:rsidRPr="00E50EF9">
          <w:rPr>
            <w:rStyle w:val="charCitHyperlinkAbbrev"/>
          </w:rPr>
          <w:t>A2005</w:t>
        </w:r>
        <w:r w:rsidR="00E50EF9" w:rsidRPr="00E50EF9">
          <w:rPr>
            <w:rStyle w:val="charCitHyperlinkAbbrev"/>
          </w:rPr>
          <w:noBreakHyphen/>
          <w:t>36</w:t>
        </w:r>
      </w:hyperlink>
      <w:r>
        <w:t xml:space="preserve"> ss 11-13; pars renum R4 LA (see </w:t>
      </w:r>
      <w:hyperlink r:id="rId152" w:tooltip="University of Canberra Amendment Act 2005" w:history="1">
        <w:r w:rsidR="00E50EF9" w:rsidRPr="00E50EF9">
          <w:rPr>
            <w:rStyle w:val="charCitHyperlinkAbbrev"/>
          </w:rPr>
          <w:t>A2005</w:t>
        </w:r>
        <w:r w:rsidR="00E50EF9" w:rsidRPr="00E50EF9">
          <w:rPr>
            <w:rStyle w:val="charCitHyperlinkAbbrev"/>
          </w:rPr>
          <w:noBreakHyphen/>
          <w:t>36</w:t>
        </w:r>
      </w:hyperlink>
      <w:r>
        <w:t xml:space="preserve"> s 14); </w:t>
      </w:r>
      <w:hyperlink r:id="rId153" w:tooltip="University of Canberra Amendment Act 2006" w:history="1">
        <w:r w:rsidR="00E50EF9" w:rsidRPr="00E50EF9">
          <w:rPr>
            <w:rStyle w:val="charCitHyperlinkAbbrev"/>
          </w:rPr>
          <w:t>A2006</w:t>
        </w:r>
        <w:r w:rsidR="00E50EF9" w:rsidRPr="00E50EF9">
          <w:rPr>
            <w:rStyle w:val="charCitHyperlinkAbbrev"/>
          </w:rPr>
          <w:noBreakHyphen/>
          <w:t>56</w:t>
        </w:r>
      </w:hyperlink>
      <w:r>
        <w:t xml:space="preserve"> s 6, s 7</w:t>
      </w:r>
      <w:r w:rsidR="0031332A">
        <w:t xml:space="preserve">; </w:t>
      </w:r>
      <w:hyperlink r:id="rId154" w:tooltip="University of Canberra Amendment Act 2024" w:history="1">
        <w:r w:rsidR="0031332A">
          <w:rPr>
            <w:rStyle w:val="charCitHyperlinkAbbrev"/>
          </w:rPr>
          <w:t>A2024</w:t>
        </w:r>
        <w:r w:rsidR="0031332A">
          <w:rPr>
            <w:rStyle w:val="charCitHyperlinkAbbrev"/>
          </w:rPr>
          <w:noBreakHyphen/>
          <w:t>10</w:t>
        </w:r>
      </w:hyperlink>
      <w:r w:rsidR="0031332A">
        <w:t xml:space="preserve"> s 4</w:t>
      </w:r>
    </w:p>
    <w:p w14:paraId="74ACC676" w14:textId="77777777" w:rsidR="008A71CD" w:rsidRDefault="008A71CD">
      <w:pPr>
        <w:pStyle w:val="AmdtsEntryHd"/>
      </w:pPr>
      <w:r>
        <w:t>Casual vacancies</w:t>
      </w:r>
    </w:p>
    <w:p w14:paraId="23469F18" w14:textId="3BA3CE57" w:rsidR="008A71CD" w:rsidRPr="008A71CD" w:rsidRDefault="008A71CD" w:rsidP="008A71CD">
      <w:pPr>
        <w:pStyle w:val="AmdtsEntries"/>
      </w:pPr>
      <w:r>
        <w:t>s 16</w:t>
      </w:r>
      <w:r>
        <w:tab/>
        <w:t xml:space="preserve">am </w:t>
      </w:r>
      <w:hyperlink r:id="rId155" w:tooltip="University of Canberra Amendment Act 2015" w:history="1">
        <w:r>
          <w:rPr>
            <w:rStyle w:val="charCitHyperlinkAbbrev"/>
          </w:rPr>
          <w:t>A2015</w:t>
        </w:r>
        <w:r>
          <w:rPr>
            <w:rStyle w:val="charCitHyperlinkAbbrev"/>
          </w:rPr>
          <w:noBreakHyphen/>
          <w:t>8</w:t>
        </w:r>
      </w:hyperlink>
      <w:r>
        <w:t xml:space="preserve"> s 12</w:t>
      </w:r>
    </w:p>
    <w:p w14:paraId="675229DE" w14:textId="77777777" w:rsidR="00C73722" w:rsidRDefault="001907E2">
      <w:pPr>
        <w:pStyle w:val="AmdtsEntryHd"/>
      </w:pPr>
      <w:r>
        <w:t>Delegation by council</w:t>
      </w:r>
    </w:p>
    <w:p w14:paraId="561D14CB" w14:textId="40AD934B" w:rsidR="00C73722" w:rsidRDefault="001907E2">
      <w:pPr>
        <w:pStyle w:val="AmdtsEntries"/>
      </w:pPr>
      <w:r>
        <w:t>s 17</w:t>
      </w:r>
      <w:r>
        <w:tab/>
        <w:t xml:space="preserve">sub </w:t>
      </w:r>
      <w:hyperlink r:id="rId156" w:tooltip="Statute Law Amendment Act 2002" w:history="1">
        <w:r w:rsidR="00E50EF9" w:rsidRPr="00E50EF9">
          <w:rPr>
            <w:rStyle w:val="charCitHyperlinkAbbrev"/>
          </w:rPr>
          <w:t>A2002</w:t>
        </w:r>
        <w:r w:rsidR="00E50EF9" w:rsidRPr="00E50EF9">
          <w:rPr>
            <w:rStyle w:val="charCitHyperlinkAbbrev"/>
          </w:rPr>
          <w:noBreakHyphen/>
          <w:t>30</w:t>
        </w:r>
      </w:hyperlink>
      <w:r>
        <w:t xml:space="preserve"> amdt 3.952</w:t>
      </w:r>
    </w:p>
    <w:p w14:paraId="34B3A635" w14:textId="2C60212F" w:rsidR="008A71CD" w:rsidRDefault="008A71CD">
      <w:pPr>
        <w:pStyle w:val="AmdtsEntries"/>
      </w:pPr>
      <w:r>
        <w:tab/>
        <w:t xml:space="preserve">am </w:t>
      </w:r>
      <w:hyperlink r:id="rId157" w:tooltip="University of Canberra Amendment Act 2015" w:history="1">
        <w:r>
          <w:rPr>
            <w:rStyle w:val="charCitHyperlinkAbbrev"/>
          </w:rPr>
          <w:t>A2015</w:t>
        </w:r>
        <w:r>
          <w:rPr>
            <w:rStyle w:val="charCitHyperlinkAbbrev"/>
          </w:rPr>
          <w:noBreakHyphen/>
          <w:t>8</w:t>
        </w:r>
      </w:hyperlink>
      <w:r>
        <w:t xml:space="preserve"> s 13</w:t>
      </w:r>
      <w:r w:rsidR="0031332A">
        <w:t xml:space="preserve">; </w:t>
      </w:r>
      <w:hyperlink r:id="rId158" w:tooltip="University of Canberra Amendment Act 2024" w:history="1">
        <w:r w:rsidR="0031332A">
          <w:rPr>
            <w:rStyle w:val="charCitHyperlinkAbbrev"/>
          </w:rPr>
          <w:t>A2024</w:t>
        </w:r>
        <w:r w:rsidR="0031332A">
          <w:rPr>
            <w:rStyle w:val="charCitHyperlinkAbbrev"/>
          </w:rPr>
          <w:noBreakHyphen/>
          <w:t>10</w:t>
        </w:r>
      </w:hyperlink>
      <w:r w:rsidR="0031332A">
        <w:t xml:space="preserve"> s 5</w:t>
      </w:r>
    </w:p>
    <w:p w14:paraId="6AFC1FC2" w14:textId="77777777" w:rsidR="00C73722" w:rsidRDefault="001907E2">
      <w:pPr>
        <w:pStyle w:val="AmdtsEntryHd"/>
      </w:pPr>
      <w:r>
        <w:t>Delegation to committee of council</w:t>
      </w:r>
    </w:p>
    <w:p w14:paraId="655B53E1" w14:textId="513E8087" w:rsidR="00C73722" w:rsidRDefault="001907E2">
      <w:pPr>
        <w:pStyle w:val="AmdtsEntries"/>
      </w:pPr>
      <w:r>
        <w:t>s 18</w:t>
      </w:r>
      <w:r>
        <w:tab/>
        <w:t xml:space="preserve">om </w:t>
      </w:r>
      <w:hyperlink r:id="rId159" w:tooltip="Statute Law Amendment Act 2002" w:history="1">
        <w:r w:rsidR="00E50EF9" w:rsidRPr="00E50EF9">
          <w:rPr>
            <w:rStyle w:val="charCitHyperlinkAbbrev"/>
          </w:rPr>
          <w:t>A2002</w:t>
        </w:r>
        <w:r w:rsidR="00E50EF9" w:rsidRPr="00E50EF9">
          <w:rPr>
            <w:rStyle w:val="charCitHyperlinkAbbrev"/>
          </w:rPr>
          <w:noBreakHyphen/>
          <w:t>30</w:t>
        </w:r>
      </w:hyperlink>
      <w:r>
        <w:t xml:space="preserve"> amdt 3.952</w:t>
      </w:r>
    </w:p>
    <w:p w14:paraId="7BADC90F" w14:textId="77777777" w:rsidR="00C73722" w:rsidRDefault="001907E2">
      <w:pPr>
        <w:pStyle w:val="AmdtsEntryHd"/>
      </w:pPr>
      <w:r>
        <w:t>The board</w:t>
      </w:r>
    </w:p>
    <w:p w14:paraId="55073AFC" w14:textId="77777777" w:rsidR="00C73722" w:rsidRDefault="001907E2">
      <w:pPr>
        <w:pStyle w:val="AmdtsEntries"/>
      </w:pPr>
      <w:r>
        <w:t>div 2.3 hdg</w:t>
      </w:r>
      <w:r>
        <w:tab/>
        <w:t>(prev pt 2 div 3 hdg) renum R2 LA</w:t>
      </w:r>
    </w:p>
    <w:p w14:paraId="116EBD2D" w14:textId="77777777" w:rsidR="00C73722" w:rsidRDefault="001907E2">
      <w:pPr>
        <w:pStyle w:val="AmdtsEntryHd"/>
      </w:pPr>
      <w:r>
        <w:lastRenderedPageBreak/>
        <w:t>Constitution of board</w:t>
      </w:r>
    </w:p>
    <w:p w14:paraId="605C22D7" w14:textId="28F55922" w:rsidR="00C73722" w:rsidRDefault="001907E2">
      <w:pPr>
        <w:pStyle w:val="AmdtsEntries"/>
      </w:pPr>
      <w:r>
        <w:t>s 20</w:t>
      </w:r>
      <w:r>
        <w:tab/>
        <w:t xml:space="preserve">am </w:t>
      </w:r>
      <w:hyperlink r:id="rId160" w:tooltip="Workers' Compensation (Amendment) Act (No 2) 1997" w:history="1">
        <w:r w:rsidR="00600CBE" w:rsidRPr="00545F0B">
          <w:rPr>
            <w:rStyle w:val="charCitHyperlinkAbbrev"/>
          </w:rPr>
          <w:t>Cwlth Act 1997 No 66</w:t>
        </w:r>
      </w:hyperlink>
      <w:r>
        <w:t xml:space="preserve"> sch 1 amdt 8; </w:t>
      </w:r>
      <w:hyperlink r:id="rId161" w:tooltip="University of Canberra (Transfer) Act 1997" w:history="1">
        <w:r w:rsidR="00E50EF9" w:rsidRPr="00E50EF9">
          <w:rPr>
            <w:rStyle w:val="charCitHyperlinkAbbrev"/>
          </w:rPr>
          <w:t>A1997</w:t>
        </w:r>
        <w:r w:rsidR="00E50EF9" w:rsidRPr="00E50EF9">
          <w:rPr>
            <w:rStyle w:val="charCitHyperlinkAbbrev"/>
          </w:rPr>
          <w:noBreakHyphen/>
          <w:t>74</w:t>
        </w:r>
      </w:hyperlink>
      <w:r>
        <w:t xml:space="preserve"> sch; pars renum R2 LA; </w:t>
      </w:r>
      <w:hyperlink r:id="rId162" w:tooltip="Statute Law Amendment Act 2002" w:history="1">
        <w:r w:rsidR="00E50EF9" w:rsidRPr="00E50EF9">
          <w:rPr>
            <w:rStyle w:val="charCitHyperlinkAbbrev"/>
          </w:rPr>
          <w:t>A2002</w:t>
        </w:r>
        <w:r w:rsidR="00E50EF9" w:rsidRPr="00E50EF9">
          <w:rPr>
            <w:rStyle w:val="charCitHyperlinkAbbrev"/>
          </w:rPr>
          <w:noBreakHyphen/>
          <w:t>30</w:t>
        </w:r>
      </w:hyperlink>
      <w:r>
        <w:t xml:space="preserve"> amdt 3.953</w:t>
      </w:r>
    </w:p>
    <w:p w14:paraId="49B1747C" w14:textId="77777777" w:rsidR="00C73722" w:rsidRDefault="001907E2">
      <w:pPr>
        <w:pStyle w:val="AmdtsEntryHd"/>
      </w:pPr>
      <w:r>
        <w:t>Chairperson of board</w:t>
      </w:r>
    </w:p>
    <w:p w14:paraId="37CEA5D8" w14:textId="4CF9B32E" w:rsidR="00C73722" w:rsidRDefault="001907E2">
      <w:pPr>
        <w:pStyle w:val="AmdtsEntries"/>
      </w:pPr>
      <w:r>
        <w:t>s 21</w:t>
      </w:r>
      <w:r>
        <w:tab/>
        <w:t xml:space="preserve">am </w:t>
      </w:r>
      <w:hyperlink r:id="rId163" w:tooltip="University of Canberra (Transfer) Act 1997" w:history="1">
        <w:r w:rsidR="00E50EF9" w:rsidRPr="00E50EF9">
          <w:rPr>
            <w:rStyle w:val="charCitHyperlinkAbbrev"/>
          </w:rPr>
          <w:t>A1997</w:t>
        </w:r>
        <w:r w:rsidR="00E50EF9" w:rsidRPr="00E50EF9">
          <w:rPr>
            <w:rStyle w:val="charCitHyperlinkAbbrev"/>
          </w:rPr>
          <w:noBreakHyphen/>
          <w:t>74</w:t>
        </w:r>
      </w:hyperlink>
      <w:r>
        <w:t xml:space="preserve"> sch</w:t>
      </w:r>
    </w:p>
    <w:p w14:paraId="0DBD1F6C" w14:textId="35380996" w:rsidR="00C73722" w:rsidRDefault="001907E2">
      <w:pPr>
        <w:pStyle w:val="AmdtsEntries"/>
      </w:pPr>
      <w:r>
        <w:tab/>
        <w:t xml:space="preserve">sub </w:t>
      </w:r>
      <w:hyperlink r:id="rId164" w:tooltip="University of Canberra Amendment Act 2006" w:history="1">
        <w:r w:rsidR="00E50EF9" w:rsidRPr="00E50EF9">
          <w:rPr>
            <w:rStyle w:val="charCitHyperlinkAbbrev"/>
          </w:rPr>
          <w:t>A2006</w:t>
        </w:r>
        <w:r w:rsidR="00E50EF9" w:rsidRPr="00E50EF9">
          <w:rPr>
            <w:rStyle w:val="charCitHyperlinkAbbrev"/>
          </w:rPr>
          <w:noBreakHyphen/>
          <w:t>56</w:t>
        </w:r>
      </w:hyperlink>
      <w:r>
        <w:t xml:space="preserve"> s 8</w:t>
      </w:r>
    </w:p>
    <w:p w14:paraId="2B6B1E72" w14:textId="77777777" w:rsidR="00C73722" w:rsidRDefault="001907E2">
      <w:pPr>
        <w:pStyle w:val="AmdtsEntryHd"/>
      </w:pPr>
      <w:r>
        <w:t>Terms of office of board members</w:t>
      </w:r>
    </w:p>
    <w:p w14:paraId="477BB555" w14:textId="32A7E4A8" w:rsidR="00C73722" w:rsidRDefault="001907E2">
      <w:pPr>
        <w:pStyle w:val="AmdtsEntries"/>
      </w:pPr>
      <w:r>
        <w:t>s 22</w:t>
      </w:r>
      <w:r>
        <w:tab/>
        <w:t xml:space="preserve">am </w:t>
      </w:r>
      <w:hyperlink r:id="rId165" w:tooltip="Workers' Compensation (Amendment) Act (No 2) 1997" w:history="1">
        <w:r w:rsidR="00600CBE" w:rsidRPr="00545F0B">
          <w:rPr>
            <w:rStyle w:val="charCitHyperlinkAbbrev"/>
          </w:rPr>
          <w:t>Cwlth Act 1997 No 66</w:t>
        </w:r>
      </w:hyperlink>
      <w:r>
        <w:t xml:space="preserve"> sch1 amdt 9; </w:t>
      </w:r>
      <w:hyperlink r:id="rId166" w:tooltip="University of Canberra (Transfer) Act 1997" w:history="1">
        <w:r w:rsidR="00E50EF9" w:rsidRPr="00E50EF9">
          <w:rPr>
            <w:rStyle w:val="charCitHyperlinkAbbrev"/>
          </w:rPr>
          <w:t>A1997</w:t>
        </w:r>
        <w:r w:rsidR="00E50EF9" w:rsidRPr="00E50EF9">
          <w:rPr>
            <w:rStyle w:val="charCitHyperlinkAbbrev"/>
          </w:rPr>
          <w:noBreakHyphen/>
          <w:t>74</w:t>
        </w:r>
      </w:hyperlink>
      <w:r>
        <w:t xml:space="preserve"> sch</w:t>
      </w:r>
    </w:p>
    <w:p w14:paraId="6FE86760" w14:textId="77777777" w:rsidR="00C73722" w:rsidRDefault="001907E2">
      <w:pPr>
        <w:pStyle w:val="AmdtsEntryHd"/>
      </w:pPr>
      <w:r>
        <w:t>Meetings of board</w:t>
      </w:r>
    </w:p>
    <w:p w14:paraId="41D2C47D" w14:textId="723C2C5A" w:rsidR="00C73722" w:rsidRDefault="001907E2">
      <w:pPr>
        <w:pStyle w:val="AmdtsEntries"/>
      </w:pPr>
      <w:r>
        <w:t>s 23</w:t>
      </w:r>
      <w:r>
        <w:tab/>
        <w:t xml:space="preserve">am </w:t>
      </w:r>
      <w:hyperlink r:id="rId167" w:tooltip="University of Canberra (Transfer) Act 1997" w:history="1">
        <w:r w:rsidR="00E50EF9" w:rsidRPr="00E50EF9">
          <w:rPr>
            <w:rStyle w:val="charCitHyperlinkAbbrev"/>
          </w:rPr>
          <w:t>A1997</w:t>
        </w:r>
        <w:r w:rsidR="00E50EF9" w:rsidRPr="00E50EF9">
          <w:rPr>
            <w:rStyle w:val="charCitHyperlinkAbbrev"/>
          </w:rPr>
          <w:noBreakHyphen/>
          <w:t>74</w:t>
        </w:r>
      </w:hyperlink>
      <w:r>
        <w:t xml:space="preserve"> sch</w:t>
      </w:r>
    </w:p>
    <w:p w14:paraId="4DC8B791" w14:textId="77777777" w:rsidR="00C73722" w:rsidRDefault="001907E2">
      <w:pPr>
        <w:pStyle w:val="AmdtsEntryHd"/>
      </w:pPr>
      <w:r>
        <w:t>Senior officers of university</w:t>
      </w:r>
    </w:p>
    <w:p w14:paraId="28370C72" w14:textId="77777777" w:rsidR="00C73722" w:rsidRDefault="001907E2">
      <w:pPr>
        <w:pStyle w:val="AmdtsEntries"/>
      </w:pPr>
      <w:r>
        <w:t>div 2.4 hdg</w:t>
      </w:r>
      <w:r>
        <w:tab/>
        <w:t>(prev pt 2 div 4 hdg) renum R2 LA</w:t>
      </w:r>
    </w:p>
    <w:p w14:paraId="62E531ED" w14:textId="77777777" w:rsidR="00C73722" w:rsidRDefault="001907E2">
      <w:pPr>
        <w:pStyle w:val="AmdtsEntryHd"/>
      </w:pPr>
      <w:r>
        <w:t>Chancellor</w:t>
      </w:r>
    </w:p>
    <w:p w14:paraId="0DB93A00" w14:textId="01713018" w:rsidR="00C73722" w:rsidRDefault="001907E2">
      <w:pPr>
        <w:pStyle w:val="AmdtsEntries"/>
      </w:pPr>
      <w:r>
        <w:t>s 24</w:t>
      </w:r>
      <w:r>
        <w:tab/>
        <w:t xml:space="preserve">am </w:t>
      </w:r>
      <w:hyperlink r:id="rId168" w:tooltip="University of Canberra Amendment Act 1991" w:history="1">
        <w:r w:rsidR="00332153" w:rsidRPr="00545F0B">
          <w:rPr>
            <w:rStyle w:val="charCitHyperlinkAbbrev"/>
          </w:rPr>
          <w:t>Cwlth Act 1991 No 132</w:t>
        </w:r>
      </w:hyperlink>
      <w:r>
        <w:t xml:space="preserve"> s 6; </w:t>
      </w:r>
      <w:hyperlink r:id="rId169" w:tooltip="University of Canberra (Transfer) Act 1997" w:history="1">
        <w:r w:rsidR="00E50EF9" w:rsidRPr="00E50EF9">
          <w:rPr>
            <w:rStyle w:val="charCitHyperlinkAbbrev"/>
          </w:rPr>
          <w:t>A1997</w:t>
        </w:r>
        <w:r w:rsidR="00E50EF9" w:rsidRPr="00E50EF9">
          <w:rPr>
            <w:rStyle w:val="charCitHyperlinkAbbrev"/>
          </w:rPr>
          <w:noBreakHyphen/>
          <w:t>74</w:t>
        </w:r>
      </w:hyperlink>
      <w:r>
        <w:t xml:space="preserve"> sch; </w:t>
      </w:r>
      <w:hyperlink r:id="rId170" w:tooltip="Statute Law Amendment Act 2002" w:history="1">
        <w:r w:rsidR="00E50EF9" w:rsidRPr="00E50EF9">
          <w:rPr>
            <w:rStyle w:val="charCitHyperlinkAbbrev"/>
          </w:rPr>
          <w:t>A2002</w:t>
        </w:r>
        <w:r w:rsidR="00E50EF9" w:rsidRPr="00E50EF9">
          <w:rPr>
            <w:rStyle w:val="charCitHyperlinkAbbrev"/>
          </w:rPr>
          <w:noBreakHyphen/>
          <w:t>30</w:t>
        </w:r>
      </w:hyperlink>
      <w:r>
        <w:t xml:space="preserve"> amdt 3.953; </w:t>
      </w:r>
      <w:hyperlink r:id="rId171" w:tooltip="University of Canberra Amendment Act 2005" w:history="1">
        <w:r w:rsidR="00E50EF9" w:rsidRPr="00E50EF9">
          <w:rPr>
            <w:rStyle w:val="charCitHyperlinkAbbrev"/>
          </w:rPr>
          <w:t>A2005</w:t>
        </w:r>
        <w:r w:rsidR="00E50EF9" w:rsidRPr="00E50EF9">
          <w:rPr>
            <w:rStyle w:val="charCitHyperlinkAbbrev"/>
          </w:rPr>
          <w:noBreakHyphen/>
          <w:t>36</w:t>
        </w:r>
      </w:hyperlink>
      <w:r>
        <w:t xml:space="preserve"> s 15</w:t>
      </w:r>
      <w:r w:rsidR="008A71CD">
        <w:t xml:space="preserve">; </w:t>
      </w:r>
      <w:hyperlink r:id="rId172" w:tooltip="University of Canberra Amendment Act 2015" w:history="1">
        <w:r w:rsidR="008A71CD">
          <w:rPr>
            <w:rStyle w:val="charCitHyperlinkAbbrev"/>
          </w:rPr>
          <w:t>A2015</w:t>
        </w:r>
        <w:r w:rsidR="008A71CD">
          <w:rPr>
            <w:rStyle w:val="charCitHyperlinkAbbrev"/>
          </w:rPr>
          <w:noBreakHyphen/>
          <w:t>8</w:t>
        </w:r>
      </w:hyperlink>
      <w:r w:rsidR="008A71CD">
        <w:t xml:space="preserve"> s 14</w:t>
      </w:r>
    </w:p>
    <w:p w14:paraId="15F2D0DE" w14:textId="77777777" w:rsidR="00C73722" w:rsidRDefault="001907E2">
      <w:pPr>
        <w:pStyle w:val="AmdtsEntryHd"/>
      </w:pPr>
      <w:r>
        <w:t>Deputy chancellor</w:t>
      </w:r>
    </w:p>
    <w:p w14:paraId="1F439756" w14:textId="5D8B1C5A" w:rsidR="00C73722" w:rsidRDefault="001907E2">
      <w:pPr>
        <w:pStyle w:val="AmdtsEntries"/>
      </w:pPr>
      <w:r>
        <w:t>s 24A</w:t>
      </w:r>
      <w:r>
        <w:tab/>
        <w:t xml:space="preserve">ins </w:t>
      </w:r>
      <w:hyperlink r:id="rId173" w:tooltip="University of Canberra (Transfer) Act 1997" w:history="1">
        <w:r w:rsidR="00E50EF9" w:rsidRPr="00E50EF9">
          <w:rPr>
            <w:rStyle w:val="charCitHyperlinkAbbrev"/>
          </w:rPr>
          <w:t>A1997</w:t>
        </w:r>
        <w:r w:rsidR="00E50EF9" w:rsidRPr="00E50EF9">
          <w:rPr>
            <w:rStyle w:val="charCitHyperlinkAbbrev"/>
          </w:rPr>
          <w:noBreakHyphen/>
          <w:t>74</w:t>
        </w:r>
      </w:hyperlink>
      <w:r>
        <w:t xml:space="preserve"> s 9</w:t>
      </w:r>
    </w:p>
    <w:p w14:paraId="7F118B0A" w14:textId="2EBE9769" w:rsidR="00C73722" w:rsidRDefault="001907E2">
      <w:pPr>
        <w:pStyle w:val="AmdtsEntries"/>
      </w:pPr>
      <w:r>
        <w:tab/>
        <w:t xml:space="preserve">am </w:t>
      </w:r>
      <w:hyperlink r:id="rId174" w:tooltip="Statute Law Amendment Act 2002" w:history="1">
        <w:r w:rsidR="00E50EF9" w:rsidRPr="00E50EF9">
          <w:rPr>
            <w:rStyle w:val="charCitHyperlinkAbbrev"/>
          </w:rPr>
          <w:t>A2002</w:t>
        </w:r>
        <w:r w:rsidR="00E50EF9" w:rsidRPr="00E50EF9">
          <w:rPr>
            <w:rStyle w:val="charCitHyperlinkAbbrev"/>
          </w:rPr>
          <w:noBreakHyphen/>
          <w:t>30</w:t>
        </w:r>
      </w:hyperlink>
      <w:r>
        <w:t xml:space="preserve"> amdt 3.953, amdt 3.594; </w:t>
      </w:r>
      <w:hyperlink r:id="rId175" w:tooltip="University of Canberra Amendment Act 2005" w:history="1">
        <w:r w:rsidR="00E50EF9" w:rsidRPr="00E50EF9">
          <w:rPr>
            <w:rStyle w:val="charCitHyperlinkAbbrev"/>
          </w:rPr>
          <w:t>A2005</w:t>
        </w:r>
        <w:r w:rsidR="00E50EF9" w:rsidRPr="00E50EF9">
          <w:rPr>
            <w:rStyle w:val="charCitHyperlinkAbbrev"/>
          </w:rPr>
          <w:noBreakHyphen/>
          <w:t>36</w:t>
        </w:r>
      </w:hyperlink>
      <w:r>
        <w:t xml:space="preserve"> s 16</w:t>
      </w:r>
      <w:r w:rsidR="000D20D6">
        <w:t xml:space="preserve">; </w:t>
      </w:r>
      <w:hyperlink r:id="rId176" w:tooltip="University of Canberra Amendment Act 2015" w:history="1">
        <w:r w:rsidR="000D20D6">
          <w:rPr>
            <w:rStyle w:val="charCitHyperlinkAbbrev"/>
          </w:rPr>
          <w:t>A2015</w:t>
        </w:r>
        <w:r w:rsidR="000D20D6">
          <w:rPr>
            <w:rStyle w:val="charCitHyperlinkAbbrev"/>
          </w:rPr>
          <w:noBreakHyphen/>
          <w:t>8</w:t>
        </w:r>
      </w:hyperlink>
      <w:r w:rsidR="000D20D6">
        <w:t xml:space="preserve"> s 15</w:t>
      </w:r>
    </w:p>
    <w:p w14:paraId="5F1005CD" w14:textId="77777777" w:rsidR="00C73722" w:rsidRDefault="001907E2">
      <w:pPr>
        <w:pStyle w:val="AmdtsEntryHd"/>
      </w:pPr>
      <w:r>
        <w:t>Vice-chancellor and president</w:t>
      </w:r>
    </w:p>
    <w:p w14:paraId="04BB7D64" w14:textId="032F30E9" w:rsidR="00C73722" w:rsidRDefault="001907E2">
      <w:pPr>
        <w:pStyle w:val="AmdtsEntries"/>
      </w:pPr>
      <w:r>
        <w:t>s 25</w:t>
      </w:r>
      <w:r>
        <w:tab/>
        <w:t xml:space="preserve">am </w:t>
      </w:r>
      <w:hyperlink r:id="rId177" w:tooltip="University of Canberra (Transfer) Act 1997" w:history="1">
        <w:r w:rsidR="00E50EF9" w:rsidRPr="00E50EF9">
          <w:rPr>
            <w:rStyle w:val="charCitHyperlinkAbbrev"/>
          </w:rPr>
          <w:t>A1997</w:t>
        </w:r>
        <w:r w:rsidR="00E50EF9" w:rsidRPr="00E50EF9">
          <w:rPr>
            <w:rStyle w:val="charCitHyperlinkAbbrev"/>
          </w:rPr>
          <w:noBreakHyphen/>
          <w:t>74</w:t>
        </w:r>
      </w:hyperlink>
      <w:r>
        <w:t xml:space="preserve"> s 10; </w:t>
      </w:r>
      <w:hyperlink r:id="rId178" w:tooltip="Statute Law Amendment Act 2002" w:history="1">
        <w:r w:rsidR="00E50EF9" w:rsidRPr="00E50EF9">
          <w:rPr>
            <w:rStyle w:val="charCitHyperlinkAbbrev"/>
          </w:rPr>
          <w:t>A2002</w:t>
        </w:r>
        <w:r w:rsidR="00E50EF9" w:rsidRPr="00E50EF9">
          <w:rPr>
            <w:rStyle w:val="charCitHyperlinkAbbrev"/>
          </w:rPr>
          <w:noBreakHyphen/>
          <w:t>30</w:t>
        </w:r>
      </w:hyperlink>
      <w:r>
        <w:t xml:space="preserve"> amdt 3.955; </w:t>
      </w:r>
      <w:hyperlink r:id="rId179" w:tooltip="University of Canberra Amendment Act 2005" w:history="1">
        <w:r w:rsidR="00E50EF9" w:rsidRPr="00E50EF9">
          <w:rPr>
            <w:rStyle w:val="charCitHyperlinkAbbrev"/>
          </w:rPr>
          <w:t>A2005</w:t>
        </w:r>
        <w:r w:rsidR="00E50EF9" w:rsidRPr="00E50EF9">
          <w:rPr>
            <w:rStyle w:val="charCitHyperlinkAbbrev"/>
          </w:rPr>
          <w:noBreakHyphen/>
          <w:t>36</w:t>
        </w:r>
      </w:hyperlink>
      <w:r>
        <w:t xml:space="preserve"> s 17</w:t>
      </w:r>
    </w:p>
    <w:p w14:paraId="27C618BB" w14:textId="77777777" w:rsidR="00C73722" w:rsidRDefault="001907E2">
      <w:pPr>
        <w:pStyle w:val="AmdtsEntryHd"/>
      </w:pPr>
      <w:r>
        <w:t>Remuneration and allowances</w:t>
      </w:r>
    </w:p>
    <w:p w14:paraId="75AF88A2" w14:textId="33430D74" w:rsidR="00C73722" w:rsidRDefault="001907E2">
      <w:pPr>
        <w:pStyle w:val="AmdtsEntries"/>
      </w:pPr>
      <w:r>
        <w:t>s 26</w:t>
      </w:r>
      <w:r>
        <w:tab/>
        <w:t xml:space="preserve">om </w:t>
      </w:r>
      <w:hyperlink r:id="rId180" w:tooltip="Industrial Relations and other Legislation Amendment Act 1995 (Cwlth)" w:history="1">
        <w:r w:rsidR="00721E9E" w:rsidRPr="00721E9E">
          <w:rPr>
            <w:rStyle w:val="charCitHyperlinkAbbrev"/>
          </w:rPr>
          <w:t>Cwlth Act 1995 No 168</w:t>
        </w:r>
      </w:hyperlink>
      <w:r w:rsidRPr="00721E9E">
        <w:t xml:space="preserve"> </w:t>
      </w:r>
      <w:r>
        <w:t>sch 10</w:t>
      </w:r>
    </w:p>
    <w:p w14:paraId="6A19B2B9" w14:textId="77777777" w:rsidR="00C73722" w:rsidRDefault="001907E2">
      <w:pPr>
        <w:pStyle w:val="AmdtsEntryHd"/>
      </w:pPr>
      <w:r>
        <w:t>Acting appointments</w:t>
      </w:r>
    </w:p>
    <w:p w14:paraId="76EA576B" w14:textId="6547F1B1" w:rsidR="00C73722" w:rsidRDefault="001907E2" w:rsidP="000800A9">
      <w:pPr>
        <w:pStyle w:val="AmdtsEntries"/>
        <w:keepNext/>
      </w:pPr>
      <w:r>
        <w:t>s 27</w:t>
      </w:r>
      <w:r>
        <w:tab/>
        <w:t xml:space="preserve">sub </w:t>
      </w:r>
      <w:hyperlink r:id="rId181" w:tooltip="University of Canberra (Transfer) Act 1997" w:history="1">
        <w:r w:rsidR="00E50EF9" w:rsidRPr="00E50EF9">
          <w:rPr>
            <w:rStyle w:val="charCitHyperlinkAbbrev"/>
          </w:rPr>
          <w:t>A1997</w:t>
        </w:r>
        <w:r w:rsidR="00E50EF9" w:rsidRPr="00E50EF9">
          <w:rPr>
            <w:rStyle w:val="charCitHyperlinkAbbrev"/>
          </w:rPr>
          <w:noBreakHyphen/>
          <w:t>74</w:t>
        </w:r>
      </w:hyperlink>
      <w:r>
        <w:t xml:space="preserve"> s 11</w:t>
      </w:r>
    </w:p>
    <w:p w14:paraId="17289983" w14:textId="4228EE54" w:rsidR="00C73722" w:rsidRDefault="001907E2">
      <w:pPr>
        <w:pStyle w:val="AmdtsEntries"/>
      </w:pPr>
      <w:r>
        <w:tab/>
        <w:t xml:space="preserve">om </w:t>
      </w:r>
      <w:hyperlink r:id="rId182" w:tooltip="Statute Law Amendment Act 2002" w:history="1">
        <w:r w:rsidR="00E50EF9" w:rsidRPr="00E50EF9">
          <w:rPr>
            <w:rStyle w:val="charCitHyperlinkAbbrev"/>
          </w:rPr>
          <w:t>A2002</w:t>
        </w:r>
        <w:r w:rsidR="00E50EF9" w:rsidRPr="00E50EF9">
          <w:rPr>
            <w:rStyle w:val="charCitHyperlinkAbbrev"/>
          </w:rPr>
          <w:noBreakHyphen/>
          <w:t>30</w:t>
        </w:r>
      </w:hyperlink>
      <w:r>
        <w:t xml:space="preserve"> amdt 3.956</w:t>
      </w:r>
    </w:p>
    <w:p w14:paraId="0B95F0F6" w14:textId="77777777" w:rsidR="00C73722" w:rsidRDefault="001907E2">
      <w:pPr>
        <w:pStyle w:val="AmdtsEntryHd"/>
      </w:pPr>
      <w:r>
        <w:t>Miscellaneous</w:t>
      </w:r>
    </w:p>
    <w:p w14:paraId="1249D3F4" w14:textId="77777777" w:rsidR="00C73722" w:rsidRDefault="001907E2">
      <w:pPr>
        <w:pStyle w:val="AmdtsEntries"/>
      </w:pPr>
      <w:r>
        <w:t>div 2.5 hdg</w:t>
      </w:r>
      <w:r>
        <w:tab/>
        <w:t>(prev pt 2 div 5 hdg) renum R2 LA</w:t>
      </w:r>
    </w:p>
    <w:p w14:paraId="3554EF2A" w14:textId="77777777" w:rsidR="00C73722" w:rsidRDefault="001907E2">
      <w:pPr>
        <w:pStyle w:val="AmdtsEntryHd"/>
      </w:pPr>
      <w:r>
        <w:t>Validity of acts and proceedings</w:t>
      </w:r>
    </w:p>
    <w:p w14:paraId="1667E897" w14:textId="111DCF75" w:rsidR="00C73722" w:rsidRDefault="001907E2">
      <w:pPr>
        <w:pStyle w:val="AmdtsEntries"/>
      </w:pPr>
      <w:r>
        <w:t>s 29</w:t>
      </w:r>
      <w:r>
        <w:tab/>
        <w:t xml:space="preserve">am </w:t>
      </w:r>
      <w:hyperlink r:id="rId183" w:tooltip="University of Canberra (Transfer) Act 1997" w:history="1">
        <w:r w:rsidR="00E50EF9" w:rsidRPr="00E50EF9">
          <w:rPr>
            <w:rStyle w:val="charCitHyperlinkAbbrev"/>
          </w:rPr>
          <w:t>A1997</w:t>
        </w:r>
        <w:r w:rsidR="00E50EF9" w:rsidRPr="00E50EF9">
          <w:rPr>
            <w:rStyle w:val="charCitHyperlinkAbbrev"/>
          </w:rPr>
          <w:noBreakHyphen/>
          <w:t>74</w:t>
        </w:r>
      </w:hyperlink>
      <w:r>
        <w:t xml:space="preserve"> sch; </w:t>
      </w:r>
      <w:hyperlink r:id="rId184" w:tooltip="Statute Law Amendment Act 2002" w:history="1">
        <w:r w:rsidR="00E50EF9" w:rsidRPr="00E50EF9">
          <w:rPr>
            <w:rStyle w:val="charCitHyperlinkAbbrev"/>
          </w:rPr>
          <w:t>A2002</w:t>
        </w:r>
        <w:r w:rsidR="00E50EF9" w:rsidRPr="00E50EF9">
          <w:rPr>
            <w:rStyle w:val="charCitHyperlinkAbbrev"/>
          </w:rPr>
          <w:noBreakHyphen/>
          <w:t>30</w:t>
        </w:r>
      </w:hyperlink>
      <w:r>
        <w:t xml:space="preserve"> amdt 3.957, amdt 3.958</w:t>
      </w:r>
    </w:p>
    <w:p w14:paraId="2B52A387" w14:textId="77777777" w:rsidR="00C73722" w:rsidRDefault="001907E2">
      <w:pPr>
        <w:pStyle w:val="AmdtsEntryHd"/>
      </w:pPr>
      <w:r>
        <w:t>Immunity from suit</w:t>
      </w:r>
    </w:p>
    <w:p w14:paraId="1C582E23" w14:textId="55A5FF4B" w:rsidR="00C73722" w:rsidRDefault="001907E2">
      <w:pPr>
        <w:pStyle w:val="AmdtsEntries"/>
      </w:pPr>
      <w:r>
        <w:t>s 29A</w:t>
      </w:r>
      <w:r>
        <w:tab/>
        <w:t xml:space="preserve">sub </w:t>
      </w:r>
      <w:hyperlink r:id="rId185" w:tooltip="University of Canberra (Transfer) Act 1997" w:history="1">
        <w:r w:rsidR="00E50EF9" w:rsidRPr="00E50EF9">
          <w:rPr>
            <w:rStyle w:val="charCitHyperlinkAbbrev"/>
          </w:rPr>
          <w:t>A1997</w:t>
        </w:r>
        <w:r w:rsidR="00E50EF9" w:rsidRPr="00E50EF9">
          <w:rPr>
            <w:rStyle w:val="charCitHyperlinkAbbrev"/>
          </w:rPr>
          <w:noBreakHyphen/>
          <w:t>74</w:t>
        </w:r>
      </w:hyperlink>
      <w:r>
        <w:t xml:space="preserve"> s 12</w:t>
      </w:r>
    </w:p>
    <w:p w14:paraId="7DEEC21D" w14:textId="15F1F739" w:rsidR="00C73722" w:rsidRDefault="001907E2">
      <w:pPr>
        <w:pStyle w:val="AmdtsEntries"/>
      </w:pPr>
      <w:r>
        <w:tab/>
        <w:t xml:space="preserve">am </w:t>
      </w:r>
      <w:hyperlink r:id="rId186" w:tooltip="Statute Law Amendment Act 2002" w:history="1">
        <w:r w:rsidR="00E50EF9" w:rsidRPr="00E50EF9">
          <w:rPr>
            <w:rStyle w:val="charCitHyperlinkAbbrev"/>
          </w:rPr>
          <w:t>A2002</w:t>
        </w:r>
        <w:r w:rsidR="00E50EF9" w:rsidRPr="00E50EF9">
          <w:rPr>
            <w:rStyle w:val="charCitHyperlinkAbbrev"/>
          </w:rPr>
          <w:noBreakHyphen/>
          <w:t>30</w:t>
        </w:r>
      </w:hyperlink>
      <w:r>
        <w:t xml:space="preserve"> amdt 3.959</w:t>
      </w:r>
    </w:p>
    <w:p w14:paraId="4B99C4BA" w14:textId="77777777" w:rsidR="00C73722" w:rsidRDefault="001907E2">
      <w:pPr>
        <w:pStyle w:val="AmdtsEntryHd"/>
      </w:pPr>
      <w:r>
        <w:t>Financial and commercial matters</w:t>
      </w:r>
    </w:p>
    <w:p w14:paraId="651CE684" w14:textId="4446445A" w:rsidR="00C73722" w:rsidRDefault="001907E2">
      <w:pPr>
        <w:pStyle w:val="AmdtsEntries"/>
      </w:pPr>
      <w:r>
        <w:t>pt 3 hdg</w:t>
      </w:r>
      <w:r>
        <w:tab/>
        <w:t xml:space="preserve">sub </w:t>
      </w:r>
      <w:hyperlink r:id="rId187" w:tooltip="University of Canberra (Transfer) Act 1997" w:history="1">
        <w:r w:rsidR="00E50EF9" w:rsidRPr="00E50EF9">
          <w:rPr>
            <w:rStyle w:val="charCitHyperlinkAbbrev"/>
          </w:rPr>
          <w:t>A1997</w:t>
        </w:r>
        <w:r w:rsidR="00E50EF9" w:rsidRPr="00E50EF9">
          <w:rPr>
            <w:rStyle w:val="charCitHyperlinkAbbrev"/>
          </w:rPr>
          <w:noBreakHyphen/>
          <w:t>74</w:t>
        </w:r>
      </w:hyperlink>
      <w:r>
        <w:t xml:space="preserve"> s 13</w:t>
      </w:r>
    </w:p>
    <w:p w14:paraId="20C432B7" w14:textId="77777777" w:rsidR="00C73722" w:rsidRDefault="001907E2">
      <w:pPr>
        <w:pStyle w:val="AmdtsEntryHd"/>
      </w:pPr>
      <w:r>
        <w:t>Fees</w:t>
      </w:r>
    </w:p>
    <w:p w14:paraId="21DA6B60" w14:textId="77777777" w:rsidR="00C73722" w:rsidRDefault="001907E2">
      <w:pPr>
        <w:pStyle w:val="AmdtsEntries"/>
      </w:pPr>
      <w:r>
        <w:t>div 3.1 hdg</w:t>
      </w:r>
      <w:r>
        <w:tab/>
        <w:t>(prev pt 3 div 1 hdg) renum R2 LA</w:t>
      </w:r>
    </w:p>
    <w:p w14:paraId="535613FF" w14:textId="77777777" w:rsidR="00C73722" w:rsidRDefault="001907E2">
      <w:pPr>
        <w:pStyle w:val="AmdtsEntryHd"/>
      </w:pPr>
      <w:r>
        <w:lastRenderedPageBreak/>
        <w:t>Fees</w:t>
      </w:r>
    </w:p>
    <w:p w14:paraId="2849FA7A" w14:textId="1579A890" w:rsidR="00C73722" w:rsidRDefault="001907E2">
      <w:pPr>
        <w:pStyle w:val="AmdtsEntries"/>
        <w:keepNext/>
      </w:pPr>
      <w:r>
        <w:t>s 30</w:t>
      </w:r>
      <w:r>
        <w:tab/>
        <w:t xml:space="preserve">sub </w:t>
      </w:r>
      <w:hyperlink r:id="rId188" w:tooltip="Higher Education Funding Amendment Act (No. 2) 1992 (Cwlth)" w:history="1">
        <w:r w:rsidR="00332153">
          <w:rPr>
            <w:rStyle w:val="charCitHyperlinkAbbrev"/>
          </w:rPr>
          <w:t>Cwlth Act 1992 No 158</w:t>
        </w:r>
      </w:hyperlink>
      <w:r w:rsidRPr="00A65FFC">
        <w:t xml:space="preserve"> </w:t>
      </w:r>
      <w:r>
        <w:t>sch</w:t>
      </w:r>
    </w:p>
    <w:p w14:paraId="391ACFD2" w14:textId="147635E2" w:rsidR="00C73722" w:rsidRDefault="001907E2">
      <w:pPr>
        <w:pStyle w:val="AmdtsEntries"/>
        <w:keepNext/>
      </w:pPr>
      <w:r>
        <w:tab/>
        <w:t xml:space="preserve">am </w:t>
      </w:r>
      <w:hyperlink r:id="rId189" w:tooltip="University of Canberra (Transfer) Act 1997" w:history="1">
        <w:r w:rsidR="00E50EF9" w:rsidRPr="00E50EF9">
          <w:rPr>
            <w:rStyle w:val="charCitHyperlinkAbbrev"/>
          </w:rPr>
          <w:t>A1997</w:t>
        </w:r>
        <w:r w:rsidR="00E50EF9" w:rsidRPr="00E50EF9">
          <w:rPr>
            <w:rStyle w:val="charCitHyperlinkAbbrev"/>
          </w:rPr>
          <w:noBreakHyphen/>
          <w:t>74</w:t>
        </w:r>
      </w:hyperlink>
      <w:r>
        <w:t xml:space="preserve"> sch</w:t>
      </w:r>
    </w:p>
    <w:p w14:paraId="54A3794A" w14:textId="46DD39EB" w:rsidR="00C73722" w:rsidRDefault="001907E2">
      <w:pPr>
        <w:pStyle w:val="AmdtsEntries"/>
      </w:pPr>
      <w:r>
        <w:tab/>
        <w:t xml:space="preserve">sub </w:t>
      </w:r>
      <w:hyperlink r:id="rId190" w:tooltip="University of Canberra Amendment Act 2006" w:history="1">
        <w:r w:rsidR="00E50EF9" w:rsidRPr="00E50EF9">
          <w:rPr>
            <w:rStyle w:val="charCitHyperlinkAbbrev"/>
          </w:rPr>
          <w:t>A2006</w:t>
        </w:r>
        <w:r w:rsidR="00E50EF9" w:rsidRPr="00E50EF9">
          <w:rPr>
            <w:rStyle w:val="charCitHyperlinkAbbrev"/>
          </w:rPr>
          <w:noBreakHyphen/>
          <w:t>56</w:t>
        </w:r>
      </w:hyperlink>
      <w:r>
        <w:t xml:space="preserve"> s 9</w:t>
      </w:r>
    </w:p>
    <w:p w14:paraId="1E70E919" w14:textId="77777777" w:rsidR="00C73722" w:rsidRDefault="001907E2">
      <w:pPr>
        <w:pStyle w:val="AmdtsEntryHd"/>
      </w:pPr>
      <w:r>
        <w:t>Guidelines relating to certain fees</w:t>
      </w:r>
    </w:p>
    <w:p w14:paraId="6CAB160F" w14:textId="1C6790D3" w:rsidR="00C73722" w:rsidRDefault="001907E2">
      <w:pPr>
        <w:pStyle w:val="AmdtsEntries"/>
      </w:pPr>
      <w:r>
        <w:t>s 31</w:t>
      </w:r>
      <w:r>
        <w:tab/>
        <w:t xml:space="preserve">om </w:t>
      </w:r>
      <w:hyperlink r:id="rId191" w:tooltip="Higher Education Funding Amendment Act (No. 2) 1992" w:history="1">
        <w:r w:rsidR="00332153" w:rsidRPr="00545F0B">
          <w:rPr>
            <w:rStyle w:val="charCitHyperlinkAbbrev"/>
          </w:rPr>
          <w:t>Cwlth Act 1992 No 158</w:t>
        </w:r>
      </w:hyperlink>
      <w:r w:rsidRPr="00A65FFC">
        <w:t xml:space="preserve"> </w:t>
      </w:r>
      <w:r>
        <w:t>sch</w:t>
      </w:r>
    </w:p>
    <w:p w14:paraId="7A7A1D34" w14:textId="77777777" w:rsidR="00C73722" w:rsidRDefault="001907E2">
      <w:pPr>
        <w:pStyle w:val="AmdtsEntryHd"/>
      </w:pPr>
      <w:r>
        <w:t>Finances of university</w:t>
      </w:r>
    </w:p>
    <w:p w14:paraId="39BF597D" w14:textId="77777777" w:rsidR="00C73722" w:rsidRDefault="001907E2">
      <w:pPr>
        <w:pStyle w:val="AmdtsEntries"/>
      </w:pPr>
      <w:r>
        <w:t>div 3.2 hdg</w:t>
      </w:r>
      <w:r>
        <w:tab/>
        <w:t>(prev pt 3 div 2 hdg) renum R2 LA</w:t>
      </w:r>
    </w:p>
    <w:p w14:paraId="7CD8E527" w14:textId="77777777" w:rsidR="00C73722" w:rsidRDefault="001907E2">
      <w:pPr>
        <w:pStyle w:val="AmdtsEntryHd"/>
      </w:pPr>
      <w:r>
        <w:t>Money payable to university</w:t>
      </w:r>
    </w:p>
    <w:p w14:paraId="27DBF3B8" w14:textId="4483F4CB" w:rsidR="00C73722" w:rsidRDefault="001907E2">
      <w:pPr>
        <w:pStyle w:val="AmdtsEntries"/>
      </w:pPr>
      <w:r>
        <w:t>s 32</w:t>
      </w:r>
      <w:r>
        <w:tab/>
        <w:t xml:space="preserve">om </w:t>
      </w:r>
      <w:hyperlink r:id="rId192" w:tooltip="Higher Education Funding Amendment Act (No. 2) 1992" w:history="1">
        <w:r w:rsidR="00332153" w:rsidRPr="00545F0B">
          <w:rPr>
            <w:rStyle w:val="charCitHyperlinkAbbrev"/>
          </w:rPr>
          <w:t>Cwlth Act 1992 No 158</w:t>
        </w:r>
      </w:hyperlink>
      <w:r w:rsidRPr="00A65FFC">
        <w:t xml:space="preserve"> </w:t>
      </w:r>
      <w:r>
        <w:t>sch</w:t>
      </w:r>
    </w:p>
    <w:p w14:paraId="3C2198B6" w14:textId="77777777" w:rsidR="00C73722" w:rsidRDefault="001907E2">
      <w:pPr>
        <w:pStyle w:val="AmdtsEntryHd"/>
      </w:pPr>
      <w:r>
        <w:t>Application of fees and other money</w:t>
      </w:r>
    </w:p>
    <w:p w14:paraId="6FEC40CD" w14:textId="5E79DFFD" w:rsidR="00C73722" w:rsidRDefault="001907E2">
      <w:pPr>
        <w:pStyle w:val="AmdtsEntries"/>
      </w:pPr>
      <w:r>
        <w:t>s 33</w:t>
      </w:r>
      <w:r>
        <w:tab/>
        <w:t xml:space="preserve">am </w:t>
      </w:r>
      <w:hyperlink r:id="rId193" w:tooltip="Higher Education Funding Amendment Act (No. 2) 1992" w:history="1">
        <w:r w:rsidR="00332153" w:rsidRPr="00545F0B">
          <w:rPr>
            <w:rStyle w:val="charCitHyperlinkAbbrev"/>
          </w:rPr>
          <w:t>Cwlth Act 1992 No 158</w:t>
        </w:r>
      </w:hyperlink>
      <w:r w:rsidRPr="00A65FFC">
        <w:t xml:space="preserve"> </w:t>
      </w:r>
      <w:r>
        <w:t xml:space="preserve">sch; </w:t>
      </w:r>
      <w:hyperlink r:id="rId194" w:tooltip="University of Canberra (Transfer) Act 1997" w:history="1">
        <w:r w:rsidR="00E50EF9" w:rsidRPr="00E50EF9">
          <w:rPr>
            <w:rStyle w:val="charCitHyperlinkAbbrev"/>
          </w:rPr>
          <w:t>A1997</w:t>
        </w:r>
        <w:r w:rsidR="00E50EF9" w:rsidRPr="00E50EF9">
          <w:rPr>
            <w:rStyle w:val="charCitHyperlinkAbbrev"/>
          </w:rPr>
          <w:noBreakHyphen/>
          <w:t>74</w:t>
        </w:r>
      </w:hyperlink>
      <w:r>
        <w:t xml:space="preserve"> sch</w:t>
      </w:r>
    </w:p>
    <w:p w14:paraId="557EEBA3" w14:textId="116BDC8F" w:rsidR="00C73722" w:rsidRDefault="001907E2">
      <w:pPr>
        <w:pStyle w:val="AmdtsEntries"/>
      </w:pPr>
      <w:r>
        <w:tab/>
        <w:t xml:space="preserve">sub </w:t>
      </w:r>
      <w:hyperlink r:id="rId195" w:tooltip="University of Canberra Amendment Act 2006" w:history="1">
        <w:r w:rsidR="00E50EF9" w:rsidRPr="00E50EF9">
          <w:rPr>
            <w:rStyle w:val="charCitHyperlinkAbbrev"/>
          </w:rPr>
          <w:t>A2006</w:t>
        </w:r>
        <w:r w:rsidR="00E50EF9" w:rsidRPr="00E50EF9">
          <w:rPr>
            <w:rStyle w:val="charCitHyperlinkAbbrev"/>
          </w:rPr>
          <w:noBreakHyphen/>
          <w:t>56</w:t>
        </w:r>
      </w:hyperlink>
      <w:r>
        <w:t xml:space="preserve"> s 10</w:t>
      </w:r>
    </w:p>
    <w:p w14:paraId="0122AD1A" w14:textId="77777777" w:rsidR="00C73722" w:rsidRDefault="00517BC2">
      <w:pPr>
        <w:pStyle w:val="AmdtsEntryHd"/>
      </w:pPr>
      <w:r>
        <w:t>Application of Financial Management Act 1996</w:t>
      </w:r>
    </w:p>
    <w:p w14:paraId="2A576C9A" w14:textId="17ED8B45" w:rsidR="00652D4F" w:rsidRPr="00652D4F" w:rsidRDefault="001907E2">
      <w:pPr>
        <w:pStyle w:val="AmdtsEntries"/>
      </w:pPr>
      <w:r>
        <w:t>s 35</w:t>
      </w:r>
      <w:r w:rsidR="00652D4F">
        <w:t xml:space="preserve"> hdg</w:t>
      </w:r>
      <w:r w:rsidR="00652D4F">
        <w:tab/>
        <w:t xml:space="preserve">sub </w:t>
      </w:r>
      <w:hyperlink r:id="rId196" w:tooltip="Financial Management Amendment Act 2015" w:history="1">
        <w:r w:rsidR="00652D4F">
          <w:rPr>
            <w:rStyle w:val="charCitHyperlinkAbbrev"/>
          </w:rPr>
          <w:t>A2015</w:t>
        </w:r>
        <w:r w:rsidR="00652D4F">
          <w:rPr>
            <w:rStyle w:val="charCitHyperlinkAbbrev"/>
          </w:rPr>
          <w:noBreakHyphen/>
          <w:t>34</w:t>
        </w:r>
      </w:hyperlink>
      <w:r w:rsidR="00652D4F">
        <w:t xml:space="preserve"> amdt 1.10</w:t>
      </w:r>
      <w:r w:rsidR="00517BC2">
        <w:t xml:space="preserve">; </w:t>
      </w:r>
      <w:hyperlink r:id="rId197" w:tooltip="Red Tape Reduction Legislation Amendment Act 2016" w:history="1">
        <w:r w:rsidR="00517BC2">
          <w:rPr>
            <w:rStyle w:val="charCitHyperlinkAbbrev"/>
          </w:rPr>
          <w:t>A2016</w:t>
        </w:r>
        <w:r w:rsidR="00517BC2">
          <w:rPr>
            <w:rStyle w:val="charCitHyperlinkAbbrev"/>
          </w:rPr>
          <w:noBreakHyphen/>
          <w:t>18</w:t>
        </w:r>
      </w:hyperlink>
      <w:r w:rsidR="00517BC2">
        <w:t xml:space="preserve"> amdt 1.1</w:t>
      </w:r>
    </w:p>
    <w:p w14:paraId="76EE2596" w14:textId="33FC9E07" w:rsidR="00C73722" w:rsidRDefault="00652D4F">
      <w:pPr>
        <w:pStyle w:val="AmdtsEntries"/>
      </w:pPr>
      <w:r>
        <w:t>s 35</w:t>
      </w:r>
      <w:r w:rsidR="001907E2">
        <w:tab/>
        <w:t xml:space="preserve">sub </w:t>
      </w:r>
      <w:hyperlink r:id="rId198" w:tooltip="University of Canberra (Transfer) Act 1997" w:history="1">
        <w:r w:rsidR="00E50EF9" w:rsidRPr="00E50EF9">
          <w:rPr>
            <w:rStyle w:val="charCitHyperlinkAbbrev"/>
          </w:rPr>
          <w:t>A1997</w:t>
        </w:r>
        <w:r w:rsidR="00E50EF9" w:rsidRPr="00E50EF9">
          <w:rPr>
            <w:rStyle w:val="charCitHyperlinkAbbrev"/>
          </w:rPr>
          <w:noBreakHyphen/>
          <w:t>74</w:t>
        </w:r>
      </w:hyperlink>
      <w:r w:rsidR="001907E2">
        <w:t xml:space="preserve"> s 14; </w:t>
      </w:r>
      <w:hyperlink r:id="rId199" w:tooltip="Statute Law Amendment Act 2002" w:history="1">
        <w:r w:rsidR="00E50EF9" w:rsidRPr="00E50EF9">
          <w:rPr>
            <w:rStyle w:val="charCitHyperlinkAbbrev"/>
          </w:rPr>
          <w:t>A2002</w:t>
        </w:r>
        <w:r w:rsidR="00E50EF9" w:rsidRPr="00E50EF9">
          <w:rPr>
            <w:rStyle w:val="charCitHyperlinkAbbrev"/>
          </w:rPr>
          <w:noBreakHyphen/>
          <w:t>30</w:t>
        </w:r>
      </w:hyperlink>
      <w:r w:rsidR="001907E2">
        <w:t xml:space="preserve"> amdt 3.960</w:t>
      </w:r>
    </w:p>
    <w:p w14:paraId="2924E870" w14:textId="075E77D6" w:rsidR="00652D4F" w:rsidRDefault="001907E2">
      <w:pPr>
        <w:pStyle w:val="AmdtsEntries"/>
      </w:pPr>
      <w:r>
        <w:tab/>
        <w:t xml:space="preserve">am </w:t>
      </w:r>
      <w:hyperlink r:id="rId200" w:tooltip="Financial Management Legislation Amendment Act 2005" w:history="1">
        <w:r w:rsidR="00E50EF9" w:rsidRPr="00E50EF9">
          <w:rPr>
            <w:rStyle w:val="charCitHyperlinkAbbrev"/>
          </w:rPr>
          <w:t>A2005</w:t>
        </w:r>
        <w:r w:rsidR="00E50EF9" w:rsidRPr="00E50EF9">
          <w:rPr>
            <w:rStyle w:val="charCitHyperlinkAbbrev"/>
          </w:rPr>
          <w:noBreakHyphen/>
          <w:t>52</w:t>
        </w:r>
      </w:hyperlink>
      <w:r>
        <w:t xml:space="preserve"> amdt 1.269</w:t>
      </w:r>
      <w:r w:rsidR="00652D4F">
        <w:t xml:space="preserve">; </w:t>
      </w:r>
      <w:hyperlink r:id="rId201" w:tooltip="Financial Management Amendment Act 2015" w:history="1">
        <w:r w:rsidR="00652D4F">
          <w:rPr>
            <w:rStyle w:val="charCitHyperlinkAbbrev"/>
          </w:rPr>
          <w:t>A2015</w:t>
        </w:r>
        <w:r w:rsidR="00652D4F">
          <w:rPr>
            <w:rStyle w:val="charCitHyperlinkAbbrev"/>
          </w:rPr>
          <w:noBreakHyphen/>
          <w:t>34</w:t>
        </w:r>
      </w:hyperlink>
      <w:r w:rsidR="00652D4F">
        <w:t xml:space="preserve"> amdt 1.11</w:t>
      </w:r>
      <w:r w:rsidR="00517BC2">
        <w:t xml:space="preserve">; </w:t>
      </w:r>
      <w:hyperlink r:id="rId202" w:tooltip="Red Tape Reduction Legislation Amendment Act 2016" w:history="1">
        <w:r w:rsidR="00517BC2">
          <w:rPr>
            <w:rStyle w:val="charCitHyperlinkAbbrev"/>
          </w:rPr>
          <w:t>A2016</w:t>
        </w:r>
        <w:r w:rsidR="00517BC2">
          <w:rPr>
            <w:rStyle w:val="charCitHyperlinkAbbrev"/>
          </w:rPr>
          <w:noBreakHyphen/>
          <w:t>18</w:t>
        </w:r>
      </w:hyperlink>
      <w:r w:rsidR="00517BC2">
        <w:t xml:space="preserve"> amdt 1.2; ss renum R10 LA</w:t>
      </w:r>
    </w:p>
    <w:p w14:paraId="07F5D301" w14:textId="77777777" w:rsidR="00C73722" w:rsidRDefault="001907E2">
      <w:pPr>
        <w:pStyle w:val="AmdtsEntryHd"/>
      </w:pPr>
      <w:r>
        <w:t>Annual report</w:t>
      </w:r>
    </w:p>
    <w:p w14:paraId="7CAC7752" w14:textId="6EEAFE08" w:rsidR="00C73722" w:rsidRDefault="001907E2">
      <w:pPr>
        <w:pStyle w:val="AmdtsEntries"/>
      </w:pPr>
      <w:r>
        <w:t>s 36</w:t>
      </w:r>
      <w:r>
        <w:tab/>
        <w:t xml:space="preserve">sub </w:t>
      </w:r>
      <w:hyperlink r:id="rId203" w:tooltip="University of Canberra (Transfer) Act 1997" w:history="1">
        <w:r w:rsidR="00E50EF9" w:rsidRPr="00E50EF9">
          <w:rPr>
            <w:rStyle w:val="charCitHyperlinkAbbrev"/>
          </w:rPr>
          <w:t>A1997</w:t>
        </w:r>
        <w:r w:rsidR="00E50EF9" w:rsidRPr="00E50EF9">
          <w:rPr>
            <w:rStyle w:val="charCitHyperlinkAbbrev"/>
          </w:rPr>
          <w:noBreakHyphen/>
          <w:t>74</w:t>
        </w:r>
      </w:hyperlink>
      <w:r>
        <w:t xml:space="preserve"> s 14</w:t>
      </w:r>
    </w:p>
    <w:p w14:paraId="7F6A7A33" w14:textId="77777777" w:rsidR="00C73722" w:rsidRDefault="001907E2">
      <w:pPr>
        <w:pStyle w:val="AmdtsEntryHd"/>
      </w:pPr>
      <w:r>
        <w:t>Companies and joint ventures</w:t>
      </w:r>
    </w:p>
    <w:p w14:paraId="32DEE8A5" w14:textId="1ECD9033" w:rsidR="00C73722" w:rsidRDefault="001907E2">
      <w:pPr>
        <w:pStyle w:val="AmdtsEntries"/>
      </w:pPr>
      <w:r>
        <w:t>div 3.3 hdg</w:t>
      </w:r>
      <w:r>
        <w:tab/>
        <w:t xml:space="preserve">(prev pt 3 div 3 hdg) ins </w:t>
      </w:r>
      <w:hyperlink r:id="rId204" w:tooltip="University of Canberra (Transfer) Act 1997" w:history="1">
        <w:r w:rsidR="00E50EF9" w:rsidRPr="00E50EF9">
          <w:rPr>
            <w:rStyle w:val="charCitHyperlinkAbbrev"/>
          </w:rPr>
          <w:t>A1997</w:t>
        </w:r>
        <w:r w:rsidR="00E50EF9" w:rsidRPr="00E50EF9">
          <w:rPr>
            <w:rStyle w:val="charCitHyperlinkAbbrev"/>
          </w:rPr>
          <w:noBreakHyphen/>
          <w:t>74</w:t>
        </w:r>
      </w:hyperlink>
      <w:r>
        <w:t xml:space="preserve"> s 14</w:t>
      </w:r>
    </w:p>
    <w:p w14:paraId="2C8FCDFF" w14:textId="77777777" w:rsidR="00C73722" w:rsidRDefault="001907E2">
      <w:pPr>
        <w:pStyle w:val="AmdtsEntries"/>
      </w:pPr>
      <w:r>
        <w:tab/>
        <w:t>renum R2LA</w:t>
      </w:r>
    </w:p>
    <w:p w14:paraId="23DE7120" w14:textId="77777777" w:rsidR="00C73722" w:rsidRDefault="001907E2">
      <w:pPr>
        <w:pStyle w:val="AmdtsEntryHd"/>
      </w:pPr>
      <w:r>
        <w:t>Formation and participation</w:t>
      </w:r>
    </w:p>
    <w:p w14:paraId="27A6A906" w14:textId="5C1F7E8A" w:rsidR="00C73722" w:rsidRDefault="001907E2">
      <w:pPr>
        <w:pStyle w:val="AmdtsEntries"/>
      </w:pPr>
      <w:r>
        <w:t>s 37</w:t>
      </w:r>
      <w:r>
        <w:tab/>
        <w:t xml:space="preserve">sub </w:t>
      </w:r>
      <w:hyperlink r:id="rId205" w:tooltip="University of Canberra (Transfer) Act 1997" w:history="1">
        <w:r w:rsidR="00E50EF9" w:rsidRPr="00E50EF9">
          <w:rPr>
            <w:rStyle w:val="charCitHyperlinkAbbrev"/>
          </w:rPr>
          <w:t>A1997</w:t>
        </w:r>
        <w:r w:rsidR="00E50EF9" w:rsidRPr="00E50EF9">
          <w:rPr>
            <w:rStyle w:val="charCitHyperlinkAbbrev"/>
          </w:rPr>
          <w:noBreakHyphen/>
          <w:t>74</w:t>
        </w:r>
      </w:hyperlink>
      <w:r>
        <w:t xml:space="preserve"> s 14</w:t>
      </w:r>
    </w:p>
    <w:p w14:paraId="3FAF2133" w14:textId="081E7024" w:rsidR="00517BC2" w:rsidRDefault="00517BC2">
      <w:pPr>
        <w:pStyle w:val="AmdtsEntries"/>
      </w:pPr>
      <w:r>
        <w:tab/>
        <w:t xml:space="preserve">am </w:t>
      </w:r>
      <w:hyperlink r:id="rId206" w:tooltip="Red Tape Reduction Legislation Amendment Act 2016" w:history="1">
        <w:r>
          <w:rPr>
            <w:rStyle w:val="charCitHyperlinkAbbrev"/>
          </w:rPr>
          <w:t>A2016</w:t>
        </w:r>
        <w:r>
          <w:rPr>
            <w:rStyle w:val="charCitHyperlinkAbbrev"/>
          </w:rPr>
          <w:noBreakHyphen/>
          <w:t>18</w:t>
        </w:r>
      </w:hyperlink>
      <w:r>
        <w:t xml:space="preserve"> amdt 1.3, amdt 1.4</w:t>
      </w:r>
    </w:p>
    <w:p w14:paraId="3C996916" w14:textId="77777777" w:rsidR="00C73722" w:rsidRDefault="00BB70B9">
      <w:pPr>
        <w:pStyle w:val="AmdtsEntryHd"/>
      </w:pPr>
      <w:r>
        <w:t>Provision of information about significant matters—corporation or joint venture</w:t>
      </w:r>
    </w:p>
    <w:p w14:paraId="64613660" w14:textId="0808EAB4" w:rsidR="00C73722" w:rsidRDefault="001907E2">
      <w:pPr>
        <w:pStyle w:val="AmdtsEntries"/>
      </w:pPr>
      <w:r>
        <w:t>s 38</w:t>
      </w:r>
      <w:r>
        <w:tab/>
        <w:t xml:space="preserve">am </w:t>
      </w:r>
      <w:hyperlink r:id="rId207" w:tooltip="Sales Tax Amendment (Transitional) Act 1992 (Cwlth)" w:history="1">
        <w:r w:rsidR="00332153">
          <w:rPr>
            <w:rStyle w:val="charCitHyperlinkAbbrev"/>
          </w:rPr>
          <w:t>Cwlth Act 1992 No 118</w:t>
        </w:r>
      </w:hyperlink>
      <w:r w:rsidRPr="00A65FFC">
        <w:t xml:space="preserve"> </w:t>
      </w:r>
      <w:r>
        <w:t>sch</w:t>
      </w:r>
    </w:p>
    <w:p w14:paraId="006FE25C" w14:textId="54E73792" w:rsidR="00C73722" w:rsidRDefault="001907E2">
      <w:pPr>
        <w:pStyle w:val="AmdtsEntries"/>
      </w:pPr>
      <w:r>
        <w:tab/>
        <w:t xml:space="preserve">om </w:t>
      </w:r>
      <w:hyperlink r:id="rId208" w:tooltip="Workers' Compensation (Amendment) Act (No 2) 1997" w:history="1">
        <w:r w:rsidR="00600CBE" w:rsidRPr="00545F0B">
          <w:rPr>
            <w:rStyle w:val="charCitHyperlinkAbbrev"/>
          </w:rPr>
          <w:t>Cwlth Act 1997 No 66</w:t>
        </w:r>
      </w:hyperlink>
      <w:r>
        <w:t xml:space="preserve"> sch 1 amdt 10</w:t>
      </w:r>
    </w:p>
    <w:p w14:paraId="5F4BA2F6" w14:textId="0678D44D" w:rsidR="00C73722" w:rsidRDefault="001907E2">
      <w:pPr>
        <w:pStyle w:val="AmdtsEntries"/>
      </w:pPr>
      <w:r>
        <w:tab/>
        <w:t xml:space="preserve">ins </w:t>
      </w:r>
      <w:hyperlink r:id="rId209" w:tooltip="University of Canberra (Transfer) Act 1997" w:history="1">
        <w:r w:rsidR="00E50EF9" w:rsidRPr="00E50EF9">
          <w:rPr>
            <w:rStyle w:val="charCitHyperlinkAbbrev"/>
          </w:rPr>
          <w:t>A1997</w:t>
        </w:r>
        <w:r w:rsidR="00E50EF9" w:rsidRPr="00E50EF9">
          <w:rPr>
            <w:rStyle w:val="charCitHyperlinkAbbrev"/>
          </w:rPr>
          <w:noBreakHyphen/>
          <w:t>74</w:t>
        </w:r>
      </w:hyperlink>
      <w:r>
        <w:t xml:space="preserve"> s 14</w:t>
      </w:r>
    </w:p>
    <w:p w14:paraId="73B79267" w14:textId="7F2C23AA" w:rsidR="00C73722" w:rsidRDefault="001907E2">
      <w:pPr>
        <w:pStyle w:val="AmdtsEntries"/>
      </w:pPr>
      <w:r>
        <w:tab/>
        <w:t xml:space="preserve">am </w:t>
      </w:r>
      <w:hyperlink r:id="rId210" w:tooltip="Law Reform (Miscellaneous Provisions) Act 1999" w:history="1">
        <w:r w:rsidR="00E50EF9" w:rsidRPr="00E50EF9">
          <w:rPr>
            <w:rStyle w:val="charCitHyperlinkAbbrev"/>
          </w:rPr>
          <w:t>A1999</w:t>
        </w:r>
        <w:r w:rsidR="00E50EF9" w:rsidRPr="00E50EF9">
          <w:rPr>
            <w:rStyle w:val="charCitHyperlinkAbbrev"/>
          </w:rPr>
          <w:noBreakHyphen/>
          <w:t>66</w:t>
        </w:r>
      </w:hyperlink>
      <w:r>
        <w:t xml:space="preserve"> sch</w:t>
      </w:r>
    </w:p>
    <w:p w14:paraId="64787952" w14:textId="3A414375" w:rsidR="00BB70B9" w:rsidRDefault="00BB70B9">
      <w:pPr>
        <w:pStyle w:val="AmdtsEntries"/>
      </w:pPr>
      <w:r>
        <w:tab/>
        <w:t xml:space="preserve">sub </w:t>
      </w:r>
      <w:hyperlink r:id="rId211" w:tooltip="Red Tape Reduction Legislation Amendment Act 2016" w:history="1">
        <w:r>
          <w:rPr>
            <w:rStyle w:val="charCitHyperlinkAbbrev"/>
          </w:rPr>
          <w:t>A2016</w:t>
        </w:r>
        <w:r>
          <w:rPr>
            <w:rStyle w:val="charCitHyperlinkAbbrev"/>
          </w:rPr>
          <w:noBreakHyphen/>
          <w:t>18</w:t>
        </w:r>
      </w:hyperlink>
      <w:r>
        <w:t xml:space="preserve"> amdt 1.5</w:t>
      </w:r>
    </w:p>
    <w:p w14:paraId="7CD31B06" w14:textId="77777777" w:rsidR="00C73722" w:rsidRDefault="001907E2">
      <w:pPr>
        <w:pStyle w:val="AmdtsEntryHd"/>
      </w:pPr>
      <w:r>
        <w:t>Annual report and financial statements</w:t>
      </w:r>
    </w:p>
    <w:p w14:paraId="49C0A605" w14:textId="5FCBDD7E" w:rsidR="00C73722" w:rsidRDefault="001907E2">
      <w:pPr>
        <w:pStyle w:val="AmdtsEntries"/>
      </w:pPr>
      <w:r>
        <w:t>s 39</w:t>
      </w:r>
      <w:r>
        <w:tab/>
        <w:t xml:space="preserve">am </w:t>
      </w:r>
      <w:hyperlink r:id="rId212" w:tooltip="University of Canberra Amendment Act 1991 (Cwlth)" w:history="1">
        <w:r w:rsidR="00721E9E">
          <w:rPr>
            <w:rStyle w:val="charCitHyperlinkAbbrev"/>
          </w:rPr>
          <w:t>Cwlth Act 1991 No 132</w:t>
        </w:r>
      </w:hyperlink>
      <w:r w:rsidR="00721E9E">
        <w:rPr>
          <w:rStyle w:val="charCitHyperlinkAbbrev"/>
        </w:rPr>
        <w:t xml:space="preserve"> </w:t>
      </w:r>
      <w:r>
        <w:t>s 7</w:t>
      </w:r>
    </w:p>
    <w:p w14:paraId="7EADFCEE" w14:textId="4B94DF71" w:rsidR="00C73722" w:rsidRDefault="001907E2">
      <w:pPr>
        <w:pStyle w:val="AmdtsEntries"/>
      </w:pPr>
      <w:r>
        <w:tab/>
        <w:t xml:space="preserve">om </w:t>
      </w:r>
      <w:hyperlink r:id="rId213" w:tooltip="University of Canberra (Transfer) Act 1997" w:history="1">
        <w:r w:rsidR="00E50EF9" w:rsidRPr="00E50EF9">
          <w:rPr>
            <w:rStyle w:val="charCitHyperlinkAbbrev"/>
          </w:rPr>
          <w:t>A1997</w:t>
        </w:r>
        <w:r w:rsidR="00E50EF9" w:rsidRPr="00E50EF9">
          <w:rPr>
            <w:rStyle w:val="charCitHyperlinkAbbrev"/>
          </w:rPr>
          <w:noBreakHyphen/>
          <w:t>74</w:t>
        </w:r>
      </w:hyperlink>
      <w:r>
        <w:t xml:space="preserve"> s 14</w:t>
      </w:r>
    </w:p>
    <w:p w14:paraId="73CD44F9" w14:textId="77777777" w:rsidR="00C73722" w:rsidRDefault="001907E2">
      <w:pPr>
        <w:pStyle w:val="AmdtsEntryHd"/>
      </w:pPr>
      <w:r>
        <w:t>Statutes</w:t>
      </w:r>
    </w:p>
    <w:p w14:paraId="24DBF0E1" w14:textId="0475A1A4" w:rsidR="00C73722" w:rsidRDefault="001907E2">
      <w:pPr>
        <w:pStyle w:val="AmdtsEntries"/>
      </w:pPr>
      <w:r>
        <w:t>pt 4 hdg</w:t>
      </w:r>
      <w:r>
        <w:tab/>
        <w:t xml:space="preserve">am </w:t>
      </w:r>
      <w:hyperlink r:id="rId214" w:tooltip="University of Canberra (Transfer) Act 1997" w:history="1">
        <w:r w:rsidR="00E50EF9" w:rsidRPr="00E50EF9">
          <w:rPr>
            <w:rStyle w:val="charCitHyperlinkAbbrev"/>
          </w:rPr>
          <w:t>A1997</w:t>
        </w:r>
        <w:r w:rsidR="00E50EF9" w:rsidRPr="00E50EF9">
          <w:rPr>
            <w:rStyle w:val="charCitHyperlinkAbbrev"/>
          </w:rPr>
          <w:noBreakHyphen/>
          <w:t>74</w:t>
        </w:r>
      </w:hyperlink>
      <w:r>
        <w:t xml:space="preserve"> sch</w:t>
      </w:r>
    </w:p>
    <w:p w14:paraId="24B4BB49" w14:textId="77777777" w:rsidR="00C73722" w:rsidRDefault="001907E2">
      <w:pPr>
        <w:pStyle w:val="AmdtsEntryHd"/>
      </w:pPr>
      <w:r>
        <w:lastRenderedPageBreak/>
        <w:t>Statutes</w:t>
      </w:r>
    </w:p>
    <w:p w14:paraId="4481A74D" w14:textId="7250DE5E" w:rsidR="00C73722" w:rsidRDefault="001907E2">
      <w:pPr>
        <w:pStyle w:val="AmdtsEntries"/>
      </w:pPr>
      <w:r>
        <w:t>s 40</w:t>
      </w:r>
      <w:r>
        <w:tab/>
        <w:t xml:space="preserve">am </w:t>
      </w:r>
      <w:hyperlink r:id="rId215" w:tooltip="Higher Education Funding Amendment Act (No. 2) 1992" w:history="1">
        <w:r w:rsidR="00332153" w:rsidRPr="00545F0B">
          <w:rPr>
            <w:rStyle w:val="charCitHyperlinkAbbrev"/>
          </w:rPr>
          <w:t>Cwlth Act 1992 No 158</w:t>
        </w:r>
      </w:hyperlink>
      <w:r w:rsidRPr="00A65FFC">
        <w:t xml:space="preserve"> </w:t>
      </w:r>
      <w:r>
        <w:t xml:space="preserve">sch; </w:t>
      </w:r>
      <w:hyperlink r:id="rId216" w:tooltip="University of Canberra (Transfer) Act 1997" w:history="1">
        <w:r w:rsidR="00E50EF9" w:rsidRPr="00E50EF9">
          <w:rPr>
            <w:rStyle w:val="charCitHyperlinkAbbrev"/>
          </w:rPr>
          <w:t>A1997</w:t>
        </w:r>
        <w:r w:rsidR="00E50EF9" w:rsidRPr="00E50EF9">
          <w:rPr>
            <w:rStyle w:val="charCitHyperlinkAbbrev"/>
          </w:rPr>
          <w:noBreakHyphen/>
          <w:t>74</w:t>
        </w:r>
      </w:hyperlink>
      <w:r>
        <w:t xml:space="preserve"> sch; </w:t>
      </w:r>
      <w:hyperlink r:id="rId217" w:tooltip="Legislation (Consequential Amendments) Act 2001" w:history="1">
        <w:r w:rsidR="00E50EF9" w:rsidRPr="00E50EF9">
          <w:rPr>
            <w:rStyle w:val="charCitHyperlinkAbbrev"/>
          </w:rPr>
          <w:t>A2001</w:t>
        </w:r>
        <w:r w:rsidR="00E50EF9" w:rsidRPr="00E50EF9">
          <w:rPr>
            <w:rStyle w:val="charCitHyperlinkAbbrev"/>
          </w:rPr>
          <w:noBreakHyphen/>
          <w:t>44</w:t>
        </w:r>
      </w:hyperlink>
      <w:r>
        <w:t xml:space="preserve"> sch 1 amdt 1.4163, amdt 1.4164; pars renum R2 LA; </w:t>
      </w:r>
      <w:hyperlink r:id="rId218" w:tooltip="Statute Law Amendment Act 2002" w:history="1">
        <w:r w:rsidR="00E50EF9" w:rsidRPr="00E50EF9">
          <w:rPr>
            <w:rStyle w:val="charCitHyperlinkAbbrev"/>
          </w:rPr>
          <w:t>A2002</w:t>
        </w:r>
        <w:r w:rsidR="00E50EF9" w:rsidRPr="00E50EF9">
          <w:rPr>
            <w:rStyle w:val="charCitHyperlinkAbbrev"/>
          </w:rPr>
          <w:noBreakHyphen/>
          <w:t>30</w:t>
        </w:r>
      </w:hyperlink>
      <w:r>
        <w:t xml:space="preserve"> amdt 3.961, amdt 3.962; </w:t>
      </w:r>
      <w:hyperlink r:id="rId219" w:tooltip="University of Canberra Amendment Act 2005" w:history="1">
        <w:r w:rsidR="00E50EF9" w:rsidRPr="00E50EF9">
          <w:rPr>
            <w:rStyle w:val="charCitHyperlinkAbbrev"/>
          </w:rPr>
          <w:t>A2005</w:t>
        </w:r>
        <w:r w:rsidR="00E50EF9" w:rsidRPr="00E50EF9">
          <w:rPr>
            <w:rStyle w:val="charCitHyperlinkAbbrev"/>
          </w:rPr>
          <w:noBreakHyphen/>
          <w:t>36</w:t>
        </w:r>
      </w:hyperlink>
      <w:r>
        <w:t xml:space="preserve"> s 18; </w:t>
      </w:r>
      <w:hyperlink r:id="rId220" w:tooltip="University of Canberra Amendment Act 2006" w:history="1">
        <w:r w:rsidR="00E50EF9" w:rsidRPr="00E50EF9">
          <w:rPr>
            <w:rStyle w:val="charCitHyperlinkAbbrev"/>
          </w:rPr>
          <w:t>A2006</w:t>
        </w:r>
        <w:r w:rsidR="00E50EF9" w:rsidRPr="00E50EF9">
          <w:rPr>
            <w:rStyle w:val="charCitHyperlinkAbbrev"/>
          </w:rPr>
          <w:noBreakHyphen/>
          <w:t>56</w:t>
        </w:r>
      </w:hyperlink>
      <w:r>
        <w:t xml:space="preserve"> s 11</w:t>
      </w:r>
    </w:p>
    <w:p w14:paraId="3CFC0F43" w14:textId="77777777" w:rsidR="00C73722" w:rsidRDefault="001907E2">
      <w:pPr>
        <w:pStyle w:val="AmdtsEntryHd"/>
      </w:pPr>
      <w:r>
        <w:t>Statutes relating to traffic</w:t>
      </w:r>
    </w:p>
    <w:p w14:paraId="2CE25276" w14:textId="0E2CB661" w:rsidR="00C73722" w:rsidRDefault="001907E2" w:rsidP="00E3000C">
      <w:pPr>
        <w:pStyle w:val="AmdtsEntries"/>
        <w:keepNext/>
      </w:pPr>
      <w:r>
        <w:t>s 41</w:t>
      </w:r>
      <w:r>
        <w:tab/>
        <w:t xml:space="preserve">am </w:t>
      </w:r>
      <w:hyperlink r:id="rId221" w:tooltip="University of Canberra (Transfer) Act 1997" w:history="1">
        <w:r w:rsidR="00E50EF9" w:rsidRPr="00E50EF9">
          <w:rPr>
            <w:rStyle w:val="charCitHyperlinkAbbrev"/>
          </w:rPr>
          <w:t>A1997</w:t>
        </w:r>
        <w:r w:rsidR="00E50EF9" w:rsidRPr="00E50EF9">
          <w:rPr>
            <w:rStyle w:val="charCitHyperlinkAbbrev"/>
          </w:rPr>
          <w:noBreakHyphen/>
          <w:t>74</w:t>
        </w:r>
      </w:hyperlink>
      <w:r>
        <w:t xml:space="preserve"> sch</w:t>
      </w:r>
    </w:p>
    <w:p w14:paraId="01823989" w14:textId="6E92F773" w:rsidR="00C73722" w:rsidRDefault="001907E2">
      <w:pPr>
        <w:pStyle w:val="AmdtsEntries"/>
      </w:pPr>
      <w:r>
        <w:tab/>
        <w:t xml:space="preserve">sub </w:t>
      </w:r>
      <w:hyperlink r:id="rId222" w:tooltip="Statute Law Amendment Act 2002" w:history="1">
        <w:r w:rsidR="00E50EF9" w:rsidRPr="00E50EF9">
          <w:rPr>
            <w:rStyle w:val="charCitHyperlinkAbbrev"/>
          </w:rPr>
          <w:t>A2002</w:t>
        </w:r>
        <w:r w:rsidR="00E50EF9" w:rsidRPr="00E50EF9">
          <w:rPr>
            <w:rStyle w:val="charCitHyperlinkAbbrev"/>
          </w:rPr>
          <w:noBreakHyphen/>
          <w:t>30</w:t>
        </w:r>
      </w:hyperlink>
      <w:r>
        <w:t xml:space="preserve"> amdt 3.963</w:t>
      </w:r>
    </w:p>
    <w:p w14:paraId="7BE5E6E0" w14:textId="77777777" w:rsidR="00C73722" w:rsidRDefault="001907E2">
      <w:pPr>
        <w:pStyle w:val="AmdtsEntryHd"/>
      </w:pPr>
      <w:r>
        <w:t>Approval and publication of statutes</w:t>
      </w:r>
    </w:p>
    <w:p w14:paraId="3DD722BA" w14:textId="0FCBFBAE" w:rsidR="00C73722" w:rsidRDefault="001907E2">
      <w:pPr>
        <w:pStyle w:val="AmdtsEntries"/>
      </w:pPr>
      <w:r>
        <w:t>s 42</w:t>
      </w:r>
      <w:r>
        <w:tab/>
        <w:t xml:space="preserve">am </w:t>
      </w:r>
      <w:hyperlink r:id="rId223" w:tooltip="University of Canberra (Transfer) Act 1997" w:history="1">
        <w:r w:rsidR="00E50EF9" w:rsidRPr="00E50EF9">
          <w:rPr>
            <w:rStyle w:val="charCitHyperlinkAbbrev"/>
          </w:rPr>
          <w:t>A1997</w:t>
        </w:r>
        <w:r w:rsidR="00E50EF9" w:rsidRPr="00E50EF9">
          <w:rPr>
            <w:rStyle w:val="charCitHyperlinkAbbrev"/>
          </w:rPr>
          <w:noBreakHyphen/>
          <w:t>74</w:t>
        </w:r>
      </w:hyperlink>
      <w:r>
        <w:t xml:space="preserve"> s 15; </w:t>
      </w:r>
      <w:hyperlink r:id="rId224" w:tooltip="Legislation (Consequential Amendments) Act 2001" w:history="1">
        <w:r w:rsidR="00E50EF9" w:rsidRPr="00E50EF9">
          <w:rPr>
            <w:rStyle w:val="charCitHyperlinkAbbrev"/>
          </w:rPr>
          <w:t>A2001</w:t>
        </w:r>
        <w:r w:rsidR="00E50EF9" w:rsidRPr="00E50EF9">
          <w:rPr>
            <w:rStyle w:val="charCitHyperlinkAbbrev"/>
          </w:rPr>
          <w:noBreakHyphen/>
          <w:t>44</w:t>
        </w:r>
      </w:hyperlink>
      <w:r>
        <w:t xml:space="preserve"> sch 1 amdt 1.4165, amdt 1.4166; </w:t>
      </w:r>
      <w:hyperlink r:id="rId225" w:tooltip="Statute Law Amendment Act 2002" w:history="1">
        <w:r w:rsidR="00E50EF9" w:rsidRPr="00E50EF9">
          <w:rPr>
            <w:rStyle w:val="charCitHyperlinkAbbrev"/>
          </w:rPr>
          <w:t>A2002</w:t>
        </w:r>
        <w:r w:rsidR="00E50EF9" w:rsidRPr="00E50EF9">
          <w:rPr>
            <w:rStyle w:val="charCitHyperlinkAbbrev"/>
          </w:rPr>
          <w:noBreakHyphen/>
          <w:t>30</w:t>
        </w:r>
      </w:hyperlink>
      <w:r>
        <w:t xml:space="preserve"> amdt 3.964, amdt 3.965</w:t>
      </w:r>
    </w:p>
    <w:p w14:paraId="015C08A0" w14:textId="77777777" w:rsidR="00C73722" w:rsidRDefault="008A71CD">
      <w:pPr>
        <w:pStyle w:val="AmdtsEntryHd"/>
      </w:pPr>
      <w:r w:rsidRPr="002E063A">
        <w:t>Miscellaneous</w:t>
      </w:r>
    </w:p>
    <w:p w14:paraId="42C38770" w14:textId="7E3D90ED" w:rsidR="00C73722" w:rsidRDefault="001907E2">
      <w:pPr>
        <w:pStyle w:val="AmdtsEntries"/>
      </w:pPr>
      <w:r>
        <w:t>pt 5 hdg</w:t>
      </w:r>
      <w:r>
        <w:tab/>
        <w:t xml:space="preserve">om </w:t>
      </w:r>
      <w:hyperlink r:id="rId226" w:tooltip="University of Canberra (Transfer) Act 1997" w:history="1">
        <w:r w:rsidR="00E50EF9" w:rsidRPr="00E50EF9">
          <w:rPr>
            <w:rStyle w:val="charCitHyperlinkAbbrev"/>
          </w:rPr>
          <w:t>A1997</w:t>
        </w:r>
        <w:r w:rsidR="00E50EF9" w:rsidRPr="00E50EF9">
          <w:rPr>
            <w:rStyle w:val="charCitHyperlinkAbbrev"/>
          </w:rPr>
          <w:noBreakHyphen/>
          <w:t>74</w:t>
        </w:r>
      </w:hyperlink>
      <w:r>
        <w:t xml:space="preserve"> s 16</w:t>
      </w:r>
    </w:p>
    <w:p w14:paraId="622FBF0F" w14:textId="2E9D9AD3" w:rsidR="008A71CD" w:rsidRDefault="008A71CD">
      <w:pPr>
        <w:pStyle w:val="AmdtsEntries"/>
      </w:pPr>
      <w:r>
        <w:tab/>
        <w:t xml:space="preserve">ins </w:t>
      </w:r>
      <w:hyperlink r:id="rId227" w:tooltip="University of Canberra Amendment Act 2015" w:history="1">
        <w:r>
          <w:rPr>
            <w:rStyle w:val="charCitHyperlinkAbbrev"/>
          </w:rPr>
          <w:t>A2015</w:t>
        </w:r>
        <w:r>
          <w:rPr>
            <w:rStyle w:val="charCitHyperlinkAbbrev"/>
          </w:rPr>
          <w:noBreakHyphen/>
          <w:t>8</w:t>
        </w:r>
      </w:hyperlink>
      <w:r>
        <w:t xml:space="preserve"> s 16</w:t>
      </w:r>
    </w:p>
    <w:p w14:paraId="2CF96BA3" w14:textId="19F9C202" w:rsidR="00B0297F" w:rsidRDefault="00B0297F">
      <w:pPr>
        <w:pStyle w:val="AmdtsEntries"/>
      </w:pPr>
      <w:r>
        <w:tab/>
        <w:t>om R14 LA</w:t>
      </w:r>
    </w:p>
    <w:p w14:paraId="5CC192EA" w14:textId="77777777" w:rsidR="00C73722" w:rsidRDefault="00D86F94">
      <w:pPr>
        <w:pStyle w:val="AmdtsEntryHd"/>
      </w:pPr>
      <w:r w:rsidRPr="002E063A">
        <w:t>Review of Act</w:t>
      </w:r>
    </w:p>
    <w:p w14:paraId="092E0D80" w14:textId="6D64E281" w:rsidR="00C73722" w:rsidRDefault="001907E2">
      <w:pPr>
        <w:pStyle w:val="AmdtsEntries"/>
      </w:pPr>
      <w:r>
        <w:t>s 43</w:t>
      </w:r>
      <w:r>
        <w:tab/>
        <w:t xml:space="preserve">om </w:t>
      </w:r>
      <w:hyperlink r:id="rId228" w:tooltip="University of Canberra (Transfer) Act 1997" w:history="1">
        <w:r w:rsidR="00E50EF9" w:rsidRPr="00E50EF9">
          <w:rPr>
            <w:rStyle w:val="charCitHyperlinkAbbrev"/>
          </w:rPr>
          <w:t>A1997</w:t>
        </w:r>
        <w:r w:rsidR="00E50EF9" w:rsidRPr="00E50EF9">
          <w:rPr>
            <w:rStyle w:val="charCitHyperlinkAbbrev"/>
          </w:rPr>
          <w:noBreakHyphen/>
          <w:t>74</w:t>
        </w:r>
      </w:hyperlink>
      <w:r>
        <w:t xml:space="preserve"> s 16</w:t>
      </w:r>
    </w:p>
    <w:p w14:paraId="46C8AFF5" w14:textId="3E8FFB87" w:rsidR="00D86F94" w:rsidRDefault="00D86F94" w:rsidP="00D86F94">
      <w:pPr>
        <w:pStyle w:val="AmdtsEntries"/>
      </w:pPr>
      <w:r>
        <w:tab/>
        <w:t xml:space="preserve">ins </w:t>
      </w:r>
      <w:hyperlink r:id="rId229" w:tooltip="University of Canberra Amendment Act 2015" w:history="1">
        <w:r>
          <w:rPr>
            <w:rStyle w:val="charCitHyperlinkAbbrev"/>
          </w:rPr>
          <w:t>A2015</w:t>
        </w:r>
        <w:r>
          <w:rPr>
            <w:rStyle w:val="charCitHyperlinkAbbrev"/>
          </w:rPr>
          <w:noBreakHyphen/>
          <w:t>8</w:t>
        </w:r>
      </w:hyperlink>
      <w:r>
        <w:t xml:space="preserve"> s 16</w:t>
      </w:r>
    </w:p>
    <w:p w14:paraId="1C131649" w14:textId="0F666833" w:rsidR="009464A4" w:rsidRPr="009464A4" w:rsidRDefault="009464A4" w:rsidP="00D86F94">
      <w:pPr>
        <w:pStyle w:val="AmdtsEntries"/>
      </w:pPr>
      <w:r>
        <w:tab/>
      </w:r>
      <w:r w:rsidRPr="009464A4">
        <w:t xml:space="preserve">am </w:t>
      </w:r>
      <w:hyperlink r:id="rId230" w:tooltip="COVID-19 Emergency Response Legislation Amendment Act 2020" w:history="1">
        <w:r w:rsidRPr="009464A4">
          <w:rPr>
            <w:rStyle w:val="Hyperlink"/>
            <w:u w:val="none"/>
          </w:rPr>
          <w:t>A2020</w:t>
        </w:r>
        <w:r w:rsidRPr="009464A4">
          <w:rPr>
            <w:rStyle w:val="Hyperlink"/>
            <w:u w:val="none"/>
          </w:rPr>
          <w:noBreakHyphen/>
          <w:t>14</w:t>
        </w:r>
      </w:hyperlink>
      <w:r w:rsidRPr="009464A4">
        <w:t xml:space="preserve"> amdt </w:t>
      </w:r>
      <w:r>
        <w:t>1.136, amdt 1.137</w:t>
      </w:r>
    </w:p>
    <w:p w14:paraId="234A9E8D" w14:textId="77777777" w:rsidR="00D86F94" w:rsidRPr="00B0297F" w:rsidRDefault="00D86F94" w:rsidP="00D86F94">
      <w:pPr>
        <w:pStyle w:val="AmdtsEntries"/>
      </w:pPr>
      <w:r>
        <w:tab/>
      </w:r>
      <w:r w:rsidRPr="00B0297F">
        <w:t>exp 8 April 2022 (s 43 (4))</w:t>
      </w:r>
    </w:p>
    <w:p w14:paraId="00B14B43" w14:textId="77777777" w:rsidR="00C73722" w:rsidRDefault="001907E2">
      <w:pPr>
        <w:pStyle w:val="AmdtsEntryHd"/>
      </w:pPr>
      <w:r>
        <w:t>Repeal</w:t>
      </w:r>
    </w:p>
    <w:p w14:paraId="2CA0FA1F" w14:textId="41AAACC9" w:rsidR="00C73722" w:rsidRDefault="001907E2">
      <w:pPr>
        <w:pStyle w:val="AmdtsEntries"/>
      </w:pPr>
      <w:r>
        <w:t>s 44</w:t>
      </w:r>
      <w:r>
        <w:tab/>
        <w:t xml:space="preserve">om </w:t>
      </w:r>
      <w:hyperlink r:id="rId231" w:tooltip="Workers' Compensation (Amendment) Act (No 2) 1997" w:history="1">
        <w:r w:rsidR="00600CBE" w:rsidRPr="00545F0B">
          <w:rPr>
            <w:rStyle w:val="charCitHyperlinkAbbrev"/>
          </w:rPr>
          <w:t>Cwlth Act 1997 No 66</w:t>
        </w:r>
      </w:hyperlink>
      <w:r>
        <w:t xml:space="preserve"> sch 1 amdt 11</w:t>
      </w:r>
    </w:p>
    <w:p w14:paraId="36A83441" w14:textId="77777777" w:rsidR="00C73722" w:rsidRDefault="001907E2">
      <w:pPr>
        <w:pStyle w:val="AmdtsEntryHd"/>
      </w:pPr>
      <w:r>
        <w:t>University successor in law of the college</w:t>
      </w:r>
    </w:p>
    <w:p w14:paraId="6DE98168" w14:textId="3C88E543" w:rsidR="00C73722" w:rsidRDefault="001907E2">
      <w:pPr>
        <w:pStyle w:val="AmdtsEntries"/>
      </w:pPr>
      <w:r>
        <w:t>s 45</w:t>
      </w:r>
      <w:r>
        <w:tab/>
        <w:t xml:space="preserve">om </w:t>
      </w:r>
      <w:hyperlink r:id="rId232" w:tooltip="University of Canberra (Transfer) Act 1997" w:history="1">
        <w:r w:rsidR="00E50EF9" w:rsidRPr="00E50EF9">
          <w:rPr>
            <w:rStyle w:val="charCitHyperlinkAbbrev"/>
          </w:rPr>
          <w:t>A1997</w:t>
        </w:r>
        <w:r w:rsidR="00E50EF9" w:rsidRPr="00E50EF9">
          <w:rPr>
            <w:rStyle w:val="charCitHyperlinkAbbrev"/>
          </w:rPr>
          <w:noBreakHyphen/>
          <w:t>74</w:t>
        </w:r>
      </w:hyperlink>
      <w:r>
        <w:t xml:space="preserve"> s 16</w:t>
      </w:r>
    </w:p>
    <w:p w14:paraId="32166892" w14:textId="77777777" w:rsidR="00C73722" w:rsidRDefault="001907E2">
      <w:pPr>
        <w:pStyle w:val="AmdtsEntryHd"/>
      </w:pPr>
      <w:r>
        <w:t>Transfer of assets and liabilities of college</w:t>
      </w:r>
    </w:p>
    <w:p w14:paraId="20B67132" w14:textId="49C10ECA" w:rsidR="00C73722" w:rsidRDefault="001907E2">
      <w:pPr>
        <w:pStyle w:val="AmdtsEntries"/>
      </w:pPr>
      <w:r>
        <w:t>s 46</w:t>
      </w:r>
      <w:r>
        <w:tab/>
        <w:t xml:space="preserve">om </w:t>
      </w:r>
      <w:hyperlink r:id="rId233" w:tooltip="University of Canberra (Transfer) Act 1997" w:history="1">
        <w:r w:rsidR="00E50EF9" w:rsidRPr="00E50EF9">
          <w:rPr>
            <w:rStyle w:val="charCitHyperlinkAbbrev"/>
          </w:rPr>
          <w:t>A1997</w:t>
        </w:r>
        <w:r w:rsidR="00E50EF9" w:rsidRPr="00E50EF9">
          <w:rPr>
            <w:rStyle w:val="charCitHyperlinkAbbrev"/>
          </w:rPr>
          <w:noBreakHyphen/>
          <w:t>74</w:t>
        </w:r>
      </w:hyperlink>
      <w:r>
        <w:t xml:space="preserve"> s 16</w:t>
      </w:r>
    </w:p>
    <w:p w14:paraId="122161EF" w14:textId="77777777" w:rsidR="00C73722" w:rsidRDefault="001907E2">
      <w:pPr>
        <w:pStyle w:val="AmdtsEntryHd"/>
      </w:pPr>
      <w:r>
        <w:t>College instruments</w:t>
      </w:r>
    </w:p>
    <w:p w14:paraId="25B6CE57" w14:textId="44C1C0AB" w:rsidR="00C73722" w:rsidRDefault="001907E2">
      <w:pPr>
        <w:pStyle w:val="AmdtsEntries"/>
      </w:pPr>
      <w:r>
        <w:t>s 47</w:t>
      </w:r>
      <w:r>
        <w:tab/>
        <w:t xml:space="preserve">om </w:t>
      </w:r>
      <w:hyperlink r:id="rId234" w:tooltip="University of Canberra (Transfer) Act 1997" w:history="1">
        <w:r w:rsidR="00E50EF9" w:rsidRPr="00E50EF9">
          <w:rPr>
            <w:rStyle w:val="charCitHyperlinkAbbrev"/>
          </w:rPr>
          <w:t>A1997</w:t>
        </w:r>
        <w:r w:rsidR="00E50EF9" w:rsidRPr="00E50EF9">
          <w:rPr>
            <w:rStyle w:val="charCitHyperlinkAbbrev"/>
          </w:rPr>
          <w:noBreakHyphen/>
          <w:t>74</w:t>
        </w:r>
      </w:hyperlink>
      <w:r>
        <w:t xml:space="preserve"> s 16</w:t>
      </w:r>
    </w:p>
    <w:p w14:paraId="7116A224" w14:textId="77777777" w:rsidR="00C73722" w:rsidRDefault="001907E2">
      <w:pPr>
        <w:pStyle w:val="AmdtsEntryHd"/>
      </w:pPr>
      <w:r>
        <w:t>State or Territory officer may act on certificate</w:t>
      </w:r>
    </w:p>
    <w:p w14:paraId="0C57244F" w14:textId="75D05AB9" w:rsidR="00C73722" w:rsidRDefault="001907E2">
      <w:pPr>
        <w:pStyle w:val="AmdtsEntries"/>
      </w:pPr>
      <w:r>
        <w:t>s 48</w:t>
      </w:r>
      <w:r>
        <w:tab/>
        <w:t xml:space="preserve">om </w:t>
      </w:r>
      <w:hyperlink r:id="rId235" w:tooltip="University of Canberra (Transfer) Act 1997" w:history="1">
        <w:r w:rsidR="00E50EF9" w:rsidRPr="00E50EF9">
          <w:rPr>
            <w:rStyle w:val="charCitHyperlinkAbbrev"/>
          </w:rPr>
          <w:t>A1997</w:t>
        </w:r>
        <w:r w:rsidR="00E50EF9" w:rsidRPr="00E50EF9">
          <w:rPr>
            <w:rStyle w:val="charCitHyperlinkAbbrev"/>
          </w:rPr>
          <w:noBreakHyphen/>
          <w:t>74</w:t>
        </w:r>
      </w:hyperlink>
      <w:r>
        <w:t xml:space="preserve"> s 16</w:t>
      </w:r>
    </w:p>
    <w:p w14:paraId="0618AD77" w14:textId="77777777" w:rsidR="00C73722" w:rsidRDefault="001907E2">
      <w:pPr>
        <w:pStyle w:val="AmdtsEntryHd"/>
      </w:pPr>
      <w:r>
        <w:t>Pending proceedings</w:t>
      </w:r>
    </w:p>
    <w:p w14:paraId="7BC35BA2" w14:textId="7EDC1C13" w:rsidR="00C73722" w:rsidRDefault="001907E2">
      <w:pPr>
        <w:pStyle w:val="AmdtsEntries"/>
      </w:pPr>
      <w:r>
        <w:t>s 49</w:t>
      </w:r>
      <w:r>
        <w:tab/>
        <w:t xml:space="preserve">om </w:t>
      </w:r>
      <w:hyperlink r:id="rId236" w:tooltip="University of Canberra (Transfer) Act 1997" w:history="1">
        <w:r w:rsidR="00E50EF9" w:rsidRPr="00E50EF9">
          <w:rPr>
            <w:rStyle w:val="charCitHyperlinkAbbrev"/>
          </w:rPr>
          <w:t>A1997</w:t>
        </w:r>
        <w:r w:rsidR="00E50EF9" w:rsidRPr="00E50EF9">
          <w:rPr>
            <w:rStyle w:val="charCitHyperlinkAbbrev"/>
          </w:rPr>
          <w:noBreakHyphen/>
          <w:t>74</w:t>
        </w:r>
      </w:hyperlink>
      <w:r>
        <w:t xml:space="preserve"> s 16</w:t>
      </w:r>
    </w:p>
    <w:p w14:paraId="109F58E8" w14:textId="77777777" w:rsidR="00C73722" w:rsidRDefault="001907E2">
      <w:pPr>
        <w:pStyle w:val="AmdtsEntryHd"/>
      </w:pPr>
      <w:r>
        <w:t>First vice-chancellor</w:t>
      </w:r>
    </w:p>
    <w:p w14:paraId="4C2263EB" w14:textId="4AB480E7" w:rsidR="00C73722" w:rsidRDefault="001907E2">
      <w:pPr>
        <w:pStyle w:val="AmdtsEntries"/>
      </w:pPr>
      <w:r>
        <w:t>s 50</w:t>
      </w:r>
      <w:r>
        <w:tab/>
        <w:t xml:space="preserve">om </w:t>
      </w:r>
      <w:hyperlink r:id="rId237" w:tooltip="Workers' Compensation (Amendment) Act (No 2) 1997" w:history="1">
        <w:r w:rsidR="00600CBE" w:rsidRPr="00545F0B">
          <w:rPr>
            <w:rStyle w:val="charCitHyperlinkAbbrev"/>
          </w:rPr>
          <w:t>Cwlth Act 1997 No 66</w:t>
        </w:r>
      </w:hyperlink>
      <w:r>
        <w:t xml:space="preserve"> sch 1 amdt 12</w:t>
      </w:r>
    </w:p>
    <w:p w14:paraId="5E600B95" w14:textId="77777777" w:rsidR="00C73722" w:rsidRDefault="001907E2">
      <w:pPr>
        <w:pStyle w:val="AmdtsEntryHd"/>
      </w:pPr>
      <w:r>
        <w:t>Preservation of college statutes</w:t>
      </w:r>
    </w:p>
    <w:p w14:paraId="25A92B79" w14:textId="6F9E526A" w:rsidR="00C73722" w:rsidRDefault="001907E2">
      <w:pPr>
        <w:pStyle w:val="AmdtsEntries"/>
      </w:pPr>
      <w:r>
        <w:t>s 51</w:t>
      </w:r>
      <w:r>
        <w:tab/>
        <w:t xml:space="preserve">om </w:t>
      </w:r>
      <w:hyperlink r:id="rId238" w:tooltip="University of Canberra (Transfer) Act 1997" w:history="1">
        <w:r w:rsidR="00E50EF9" w:rsidRPr="00E50EF9">
          <w:rPr>
            <w:rStyle w:val="charCitHyperlinkAbbrev"/>
          </w:rPr>
          <w:t>A1997</w:t>
        </w:r>
        <w:r w:rsidR="00E50EF9" w:rsidRPr="00E50EF9">
          <w:rPr>
            <w:rStyle w:val="charCitHyperlinkAbbrev"/>
          </w:rPr>
          <w:noBreakHyphen/>
          <w:t>74</w:t>
        </w:r>
      </w:hyperlink>
      <w:r>
        <w:t xml:space="preserve"> s 16</w:t>
      </w:r>
    </w:p>
    <w:p w14:paraId="65F57A5A" w14:textId="77777777" w:rsidR="00C73722" w:rsidRDefault="001907E2">
      <w:pPr>
        <w:pStyle w:val="AmdtsEntryHd"/>
      </w:pPr>
      <w:r>
        <w:t>Staff of the college</w:t>
      </w:r>
    </w:p>
    <w:p w14:paraId="1563ADC8" w14:textId="7201F42D" w:rsidR="00C73722" w:rsidRDefault="001907E2">
      <w:pPr>
        <w:pStyle w:val="AmdtsEntries"/>
      </w:pPr>
      <w:r>
        <w:t>s 52</w:t>
      </w:r>
      <w:r>
        <w:tab/>
        <w:t xml:space="preserve">om </w:t>
      </w:r>
      <w:hyperlink r:id="rId239" w:tooltip="University of Canberra (Transfer) Act 1997" w:history="1">
        <w:r w:rsidR="00E50EF9" w:rsidRPr="00E50EF9">
          <w:rPr>
            <w:rStyle w:val="charCitHyperlinkAbbrev"/>
          </w:rPr>
          <w:t>A1997</w:t>
        </w:r>
        <w:r w:rsidR="00E50EF9" w:rsidRPr="00E50EF9">
          <w:rPr>
            <w:rStyle w:val="charCitHyperlinkAbbrev"/>
          </w:rPr>
          <w:noBreakHyphen/>
          <w:t>74</w:t>
        </w:r>
      </w:hyperlink>
      <w:r>
        <w:t xml:space="preserve"> s 16</w:t>
      </w:r>
    </w:p>
    <w:p w14:paraId="2C0E9864" w14:textId="77777777" w:rsidR="00C73722" w:rsidRDefault="001907E2">
      <w:pPr>
        <w:pStyle w:val="AmdtsEntryHd"/>
      </w:pPr>
      <w:r>
        <w:t>Transfer of appropriated money</w:t>
      </w:r>
    </w:p>
    <w:p w14:paraId="46F8F9C9" w14:textId="5C37DAB2" w:rsidR="00C73722" w:rsidRDefault="001907E2">
      <w:pPr>
        <w:pStyle w:val="AmdtsEntries"/>
      </w:pPr>
      <w:r>
        <w:t>s 53</w:t>
      </w:r>
      <w:r>
        <w:tab/>
        <w:t xml:space="preserve">om </w:t>
      </w:r>
      <w:hyperlink r:id="rId240" w:tooltip="Workers' Compensation (Amendment) Act (No 2) 1997" w:history="1">
        <w:r w:rsidR="00600CBE" w:rsidRPr="00545F0B">
          <w:rPr>
            <w:rStyle w:val="charCitHyperlinkAbbrev"/>
          </w:rPr>
          <w:t>Cwlth Act 1997 No 66</w:t>
        </w:r>
      </w:hyperlink>
      <w:r>
        <w:t xml:space="preserve"> sch 1 amdt 12</w:t>
      </w:r>
    </w:p>
    <w:p w14:paraId="58937C78" w14:textId="77777777" w:rsidR="00C73722" w:rsidRDefault="001907E2">
      <w:pPr>
        <w:pStyle w:val="AmdtsEntryHd"/>
      </w:pPr>
      <w:r>
        <w:lastRenderedPageBreak/>
        <w:t>Annual report and financial statements</w:t>
      </w:r>
    </w:p>
    <w:p w14:paraId="2D1AE960" w14:textId="21BB8C90" w:rsidR="00C73722" w:rsidRDefault="001907E2">
      <w:pPr>
        <w:pStyle w:val="AmdtsEntries"/>
      </w:pPr>
      <w:r>
        <w:t>s 54</w:t>
      </w:r>
      <w:r>
        <w:tab/>
        <w:t xml:space="preserve">om </w:t>
      </w:r>
      <w:hyperlink r:id="rId241" w:tooltip="Workers' Compensation (Amendment) Act (No 2) 1997" w:history="1">
        <w:r w:rsidR="00600CBE" w:rsidRPr="00545F0B">
          <w:rPr>
            <w:rStyle w:val="charCitHyperlinkAbbrev"/>
          </w:rPr>
          <w:t>Cwlth Act 1997 No 66</w:t>
        </w:r>
      </w:hyperlink>
      <w:r>
        <w:t xml:space="preserve"> sch 1 amdt 12</w:t>
      </w:r>
    </w:p>
    <w:p w14:paraId="7C77E349" w14:textId="77777777" w:rsidR="00C73722" w:rsidRDefault="001907E2">
      <w:pPr>
        <w:pStyle w:val="AmdtsEntryHd"/>
      </w:pPr>
      <w:r>
        <w:t>Application of division</w:t>
      </w:r>
    </w:p>
    <w:p w14:paraId="1E575870" w14:textId="74192A4D" w:rsidR="00C73722" w:rsidRDefault="001907E2">
      <w:pPr>
        <w:pStyle w:val="AmdtsEntries"/>
      </w:pPr>
      <w:r>
        <w:t>s 55</w:t>
      </w:r>
      <w:r>
        <w:tab/>
        <w:t xml:space="preserve">om </w:t>
      </w:r>
      <w:hyperlink r:id="rId242" w:tooltip="Workers' Compensation (Amendment) Act (No 2) 1997" w:history="1">
        <w:r w:rsidR="00600CBE" w:rsidRPr="00545F0B">
          <w:rPr>
            <w:rStyle w:val="charCitHyperlinkAbbrev"/>
          </w:rPr>
          <w:t>Cwlth Act 1997 No 66</w:t>
        </w:r>
      </w:hyperlink>
      <w:r>
        <w:t xml:space="preserve"> sch 1 amdt 13</w:t>
      </w:r>
    </w:p>
    <w:p w14:paraId="17E89057" w14:textId="77777777" w:rsidR="00C73722" w:rsidRDefault="001907E2">
      <w:pPr>
        <w:pStyle w:val="AmdtsEntryHd"/>
      </w:pPr>
      <w:r>
        <w:t>Council members elected by graduates</w:t>
      </w:r>
    </w:p>
    <w:p w14:paraId="4FF6104D" w14:textId="2882D494" w:rsidR="00C73722" w:rsidRDefault="001907E2">
      <w:pPr>
        <w:pStyle w:val="AmdtsEntries"/>
      </w:pPr>
      <w:r>
        <w:t>s 56</w:t>
      </w:r>
      <w:r>
        <w:tab/>
        <w:t xml:space="preserve">om </w:t>
      </w:r>
      <w:hyperlink r:id="rId243" w:tooltip="Workers' Compensation (Amendment) Act (No 2) 1997" w:history="1">
        <w:r w:rsidR="00600CBE" w:rsidRPr="00545F0B">
          <w:rPr>
            <w:rStyle w:val="charCitHyperlinkAbbrev"/>
          </w:rPr>
          <w:t>Cwlth Act 1997 No 66</w:t>
        </w:r>
      </w:hyperlink>
      <w:r>
        <w:t xml:space="preserve"> sch 1 amdt 13</w:t>
      </w:r>
    </w:p>
    <w:p w14:paraId="2DDC4ABE" w14:textId="77777777" w:rsidR="00C73722" w:rsidRDefault="001907E2">
      <w:pPr>
        <w:pStyle w:val="AmdtsEntryHd"/>
      </w:pPr>
      <w:r>
        <w:t>Council members representing academic staff</w:t>
      </w:r>
    </w:p>
    <w:p w14:paraId="772C1CA8" w14:textId="374FD715" w:rsidR="00C73722" w:rsidRDefault="001907E2">
      <w:pPr>
        <w:pStyle w:val="AmdtsEntries"/>
      </w:pPr>
      <w:r>
        <w:t>s 57</w:t>
      </w:r>
      <w:r>
        <w:tab/>
        <w:t xml:space="preserve">om </w:t>
      </w:r>
      <w:hyperlink r:id="rId244" w:tooltip="Workers' Compensation (Amendment) Act (No 2) 1997" w:history="1">
        <w:r w:rsidR="00600CBE" w:rsidRPr="00545F0B">
          <w:rPr>
            <w:rStyle w:val="charCitHyperlinkAbbrev"/>
          </w:rPr>
          <w:t>Cwlth Act 1997 No 66</w:t>
        </w:r>
      </w:hyperlink>
      <w:r>
        <w:t xml:space="preserve"> sch 1 amdt 13</w:t>
      </w:r>
    </w:p>
    <w:p w14:paraId="72545DBA" w14:textId="77777777" w:rsidR="00C73722" w:rsidRDefault="001907E2">
      <w:pPr>
        <w:pStyle w:val="AmdtsEntryHd"/>
      </w:pPr>
      <w:r>
        <w:t>Council members representing general staff</w:t>
      </w:r>
    </w:p>
    <w:p w14:paraId="299C9CC9" w14:textId="1602B87D" w:rsidR="00C73722" w:rsidRDefault="001907E2">
      <w:pPr>
        <w:pStyle w:val="AmdtsEntries"/>
      </w:pPr>
      <w:r>
        <w:t>s 58</w:t>
      </w:r>
      <w:r>
        <w:tab/>
        <w:t xml:space="preserve">om </w:t>
      </w:r>
      <w:hyperlink r:id="rId245" w:tooltip="Workers' Compensation (Amendment) Act (No 2) 1997" w:history="1">
        <w:r w:rsidR="006A30BE" w:rsidRPr="00545F0B">
          <w:rPr>
            <w:rStyle w:val="charCitHyperlinkAbbrev"/>
          </w:rPr>
          <w:t>Cwlth Act 1997 No 66</w:t>
        </w:r>
      </w:hyperlink>
      <w:r>
        <w:t xml:space="preserve"> sch 1 amdt 13</w:t>
      </w:r>
    </w:p>
    <w:p w14:paraId="78379A5E" w14:textId="77777777" w:rsidR="00C73722" w:rsidRDefault="001907E2">
      <w:pPr>
        <w:pStyle w:val="AmdtsEntryHd"/>
      </w:pPr>
      <w:r>
        <w:t>Council members representing students</w:t>
      </w:r>
    </w:p>
    <w:p w14:paraId="0829EFB4" w14:textId="31896868" w:rsidR="00C73722" w:rsidRDefault="001907E2">
      <w:pPr>
        <w:pStyle w:val="AmdtsEntries"/>
      </w:pPr>
      <w:r>
        <w:t>s 59</w:t>
      </w:r>
      <w:r>
        <w:tab/>
        <w:t xml:space="preserve">om </w:t>
      </w:r>
      <w:hyperlink r:id="rId246" w:tooltip="Workers' Compensation (Amendment) Act (No 2) 1997" w:history="1">
        <w:r w:rsidR="006A30BE" w:rsidRPr="00545F0B">
          <w:rPr>
            <w:rStyle w:val="charCitHyperlinkAbbrev"/>
          </w:rPr>
          <w:t>Cwlth Act 1997 No 66</w:t>
        </w:r>
      </w:hyperlink>
      <w:r>
        <w:t xml:space="preserve"> sch 1 amdt 13</w:t>
      </w:r>
    </w:p>
    <w:p w14:paraId="4BDD8111" w14:textId="77777777" w:rsidR="00C73722" w:rsidRDefault="001907E2">
      <w:pPr>
        <w:pStyle w:val="AmdtsEntryHd"/>
      </w:pPr>
      <w:r>
        <w:t>Order in which appointees go out of office</w:t>
      </w:r>
    </w:p>
    <w:p w14:paraId="0BAD3741" w14:textId="18EEAAD9" w:rsidR="00C73722" w:rsidRDefault="001907E2">
      <w:pPr>
        <w:pStyle w:val="AmdtsEntries"/>
      </w:pPr>
      <w:r>
        <w:t>s 60</w:t>
      </w:r>
      <w:r>
        <w:tab/>
        <w:t xml:space="preserve">om </w:t>
      </w:r>
      <w:hyperlink r:id="rId247" w:tooltip="Workers' Compensation (Amendment) Act (No 2) 1997" w:history="1">
        <w:r w:rsidR="006A30BE" w:rsidRPr="00545F0B">
          <w:rPr>
            <w:rStyle w:val="charCitHyperlinkAbbrev"/>
          </w:rPr>
          <w:t>Cwlth Act 1997 No 66</w:t>
        </w:r>
      </w:hyperlink>
      <w:r>
        <w:t xml:space="preserve"> sch 1 amdt 13</w:t>
      </w:r>
    </w:p>
    <w:p w14:paraId="0F2D766F" w14:textId="77777777" w:rsidR="00C73722" w:rsidRDefault="001907E2">
      <w:pPr>
        <w:pStyle w:val="AmdtsEntryHd"/>
      </w:pPr>
      <w:r>
        <w:t>Amendments of Acts</w:t>
      </w:r>
    </w:p>
    <w:p w14:paraId="5E252E2E" w14:textId="4E007744" w:rsidR="00C73722" w:rsidRDefault="001907E2">
      <w:pPr>
        <w:pStyle w:val="AmdtsEntries"/>
      </w:pPr>
      <w:r>
        <w:t>s 61</w:t>
      </w:r>
      <w:r>
        <w:tab/>
        <w:t xml:space="preserve">om </w:t>
      </w:r>
      <w:hyperlink r:id="rId248" w:tooltip="Workers' Compensation (Amendment) Act (No 2) 1997" w:history="1">
        <w:r w:rsidR="006A30BE" w:rsidRPr="00545F0B">
          <w:rPr>
            <w:rStyle w:val="charCitHyperlinkAbbrev"/>
          </w:rPr>
          <w:t>Cwlth Act 1997 No 66</w:t>
        </w:r>
      </w:hyperlink>
      <w:r>
        <w:t xml:space="preserve"> sch 1 amdt 13</w:t>
      </w:r>
    </w:p>
    <w:p w14:paraId="53697AD8" w14:textId="77777777" w:rsidR="00C73722" w:rsidRDefault="001907E2">
      <w:pPr>
        <w:pStyle w:val="AmdtsEntryHd"/>
      </w:pPr>
      <w:r>
        <w:t>Modifications of Financial Management Act 1996, part 8</w:t>
      </w:r>
    </w:p>
    <w:p w14:paraId="109A8C09" w14:textId="3F905C03" w:rsidR="00C73722" w:rsidRDefault="001907E2">
      <w:pPr>
        <w:pStyle w:val="AmdtsEntries"/>
      </w:pPr>
      <w:r>
        <w:t>sch 1</w:t>
      </w:r>
      <w:r>
        <w:tab/>
        <w:t xml:space="preserve">ins </w:t>
      </w:r>
      <w:hyperlink r:id="rId249" w:tooltip="Statute Law Amendment Act 2002" w:history="1">
        <w:r w:rsidR="00E50EF9" w:rsidRPr="00E50EF9">
          <w:rPr>
            <w:rStyle w:val="charCitHyperlinkAbbrev"/>
          </w:rPr>
          <w:t>A2002</w:t>
        </w:r>
        <w:r w:rsidR="00E50EF9" w:rsidRPr="00E50EF9">
          <w:rPr>
            <w:rStyle w:val="charCitHyperlinkAbbrev"/>
          </w:rPr>
          <w:noBreakHyphen/>
          <w:t>30</w:t>
        </w:r>
      </w:hyperlink>
      <w:r>
        <w:t xml:space="preserve"> amdt 3.966</w:t>
      </w:r>
    </w:p>
    <w:p w14:paraId="13FAE766" w14:textId="054A10E7" w:rsidR="00C73722" w:rsidRDefault="001907E2">
      <w:pPr>
        <w:pStyle w:val="AmdtsEntries"/>
      </w:pPr>
      <w:r>
        <w:tab/>
        <w:t xml:space="preserve">sub </w:t>
      </w:r>
      <w:hyperlink r:id="rId250" w:tooltip="Financial Management Legislation Amendment Act 2005" w:history="1">
        <w:r w:rsidR="00E50EF9" w:rsidRPr="00E50EF9">
          <w:rPr>
            <w:rStyle w:val="charCitHyperlinkAbbrev"/>
          </w:rPr>
          <w:t>A2005</w:t>
        </w:r>
        <w:r w:rsidR="00E50EF9" w:rsidRPr="00E50EF9">
          <w:rPr>
            <w:rStyle w:val="charCitHyperlinkAbbrev"/>
          </w:rPr>
          <w:noBreakHyphen/>
          <w:t>52</w:t>
        </w:r>
      </w:hyperlink>
      <w:r>
        <w:t xml:space="preserve"> amdt 1.270</w:t>
      </w:r>
    </w:p>
    <w:p w14:paraId="1B8BFB64" w14:textId="012FFCCE" w:rsidR="00D24CC3" w:rsidRDefault="00D24CC3">
      <w:pPr>
        <w:pStyle w:val="AmdtsEntries"/>
      </w:pPr>
      <w:r>
        <w:tab/>
        <w:t xml:space="preserve">am </w:t>
      </w:r>
      <w:hyperlink r:id="rId251" w:tooltip="Administrative (One ACT Public Service Miscellaneous Amendments) Act 2011" w:history="1">
        <w:r w:rsidR="00E50EF9" w:rsidRPr="00E50EF9">
          <w:rPr>
            <w:rStyle w:val="charCitHyperlinkAbbrev"/>
          </w:rPr>
          <w:t>A2011</w:t>
        </w:r>
        <w:r w:rsidR="00E50EF9" w:rsidRPr="00E50EF9">
          <w:rPr>
            <w:rStyle w:val="charCitHyperlinkAbbrev"/>
          </w:rPr>
          <w:noBreakHyphen/>
          <w:t>22</w:t>
        </w:r>
      </w:hyperlink>
      <w:r>
        <w:t xml:space="preserve"> amdt </w:t>
      </w:r>
      <w:r w:rsidR="00117F40">
        <w:t>1.453</w:t>
      </w:r>
      <w:r w:rsidR="00652D4F">
        <w:t xml:space="preserve">; </w:t>
      </w:r>
      <w:hyperlink r:id="rId252" w:tooltip="Financial Management Amendment Act 2015" w:history="1">
        <w:r w:rsidR="00652D4F">
          <w:rPr>
            <w:rStyle w:val="charCitHyperlinkAbbrev"/>
          </w:rPr>
          <w:t>A2015</w:t>
        </w:r>
        <w:r w:rsidR="00652D4F">
          <w:rPr>
            <w:rStyle w:val="charCitHyperlinkAbbrev"/>
          </w:rPr>
          <w:noBreakHyphen/>
          <w:t>34</w:t>
        </w:r>
      </w:hyperlink>
      <w:r w:rsidR="00652D4F">
        <w:t xml:space="preserve"> amdts 1.12-1.16</w:t>
      </w:r>
      <w:r w:rsidR="00207BF1">
        <w:t xml:space="preserve">; </w:t>
      </w:r>
      <w:hyperlink r:id="rId253" w:tooltip="Statute Law Amendment Act 2017" w:history="1">
        <w:r w:rsidR="00207BF1" w:rsidRPr="0038160B">
          <w:rPr>
            <w:rStyle w:val="charCitHyperlinkAbbrev"/>
          </w:rPr>
          <w:t>A2017</w:t>
        </w:r>
        <w:r w:rsidR="00207BF1" w:rsidRPr="0038160B">
          <w:rPr>
            <w:rStyle w:val="charCitHyperlinkAbbrev"/>
          </w:rPr>
          <w:noBreakHyphen/>
          <w:t>4</w:t>
        </w:r>
      </w:hyperlink>
      <w:r w:rsidR="00207BF1">
        <w:t xml:space="preserve"> amdt 3.199</w:t>
      </w:r>
    </w:p>
    <w:p w14:paraId="6437DBCE" w14:textId="77777777" w:rsidR="00BB70B9" w:rsidRDefault="00BB70B9">
      <w:pPr>
        <w:pStyle w:val="AmdtsEntryHd"/>
      </w:pPr>
      <w:r>
        <w:t>Modifications—Financial Management Act 1996</w:t>
      </w:r>
    </w:p>
    <w:p w14:paraId="4DF85BAE" w14:textId="524329DF" w:rsidR="00BB70B9" w:rsidRPr="00BB70B9" w:rsidRDefault="00BB70B9" w:rsidP="00BB70B9">
      <w:pPr>
        <w:pStyle w:val="AmdtsEntries"/>
      </w:pPr>
      <w:r>
        <w:t>sch 2</w:t>
      </w:r>
      <w:r>
        <w:tab/>
        <w:t xml:space="preserve">ins </w:t>
      </w:r>
      <w:hyperlink r:id="rId254" w:tooltip="Red Tape Reduction Legislation Amendment Act 2016" w:history="1">
        <w:r>
          <w:rPr>
            <w:rStyle w:val="charCitHyperlinkAbbrev"/>
          </w:rPr>
          <w:t>A2016</w:t>
        </w:r>
        <w:r>
          <w:rPr>
            <w:rStyle w:val="charCitHyperlinkAbbrev"/>
          </w:rPr>
          <w:noBreakHyphen/>
          <w:t>18</w:t>
        </w:r>
      </w:hyperlink>
      <w:r>
        <w:t xml:space="preserve"> amdt 1.6</w:t>
      </w:r>
    </w:p>
    <w:p w14:paraId="4BE206FD" w14:textId="77777777" w:rsidR="00C73722" w:rsidRDefault="001907E2">
      <w:pPr>
        <w:pStyle w:val="AmdtsEntryHd"/>
      </w:pPr>
      <w:r>
        <w:t>Dictionary</w:t>
      </w:r>
    </w:p>
    <w:p w14:paraId="3932FD83" w14:textId="1D99E062" w:rsidR="00C73722" w:rsidRDefault="001907E2">
      <w:pPr>
        <w:pStyle w:val="AmdtsEntries"/>
      </w:pPr>
      <w:r>
        <w:t>dict</w:t>
      </w:r>
      <w:r>
        <w:tab/>
        <w:t xml:space="preserve">ins </w:t>
      </w:r>
      <w:hyperlink r:id="rId255" w:tooltip="Statute Law Amendment Act 2002" w:history="1">
        <w:r w:rsidR="00E50EF9" w:rsidRPr="00E50EF9">
          <w:rPr>
            <w:rStyle w:val="charCitHyperlinkAbbrev"/>
          </w:rPr>
          <w:t>A2002</w:t>
        </w:r>
        <w:r w:rsidR="00E50EF9" w:rsidRPr="00E50EF9">
          <w:rPr>
            <w:rStyle w:val="charCitHyperlinkAbbrev"/>
          </w:rPr>
          <w:noBreakHyphen/>
          <w:t>30</w:t>
        </w:r>
      </w:hyperlink>
      <w:r>
        <w:t xml:space="preserve"> amdt 3.967</w:t>
      </w:r>
    </w:p>
    <w:p w14:paraId="7434701D" w14:textId="643DA168" w:rsidR="00D86F94" w:rsidRPr="00D86F94" w:rsidRDefault="00D86F94">
      <w:pPr>
        <w:pStyle w:val="AmdtsEntries"/>
      </w:pPr>
      <w:r>
        <w:tab/>
        <w:t xml:space="preserve">am </w:t>
      </w:r>
      <w:hyperlink r:id="rId256" w:tooltip="University of Canberra Amendment Act 2015" w:history="1">
        <w:r>
          <w:rPr>
            <w:rStyle w:val="charCitHyperlinkAbbrev"/>
          </w:rPr>
          <w:t>A2015</w:t>
        </w:r>
        <w:r>
          <w:rPr>
            <w:rStyle w:val="charCitHyperlinkAbbrev"/>
          </w:rPr>
          <w:noBreakHyphen/>
          <w:t>8</w:t>
        </w:r>
      </w:hyperlink>
      <w:r>
        <w:rPr>
          <w:rStyle w:val="charCitHyperlinkAbbrev"/>
        </w:rPr>
        <w:t xml:space="preserve"> </w:t>
      </w:r>
      <w:r>
        <w:t>s 17</w:t>
      </w:r>
      <w:r w:rsidR="0031332A">
        <w:t xml:space="preserve">; </w:t>
      </w:r>
      <w:hyperlink r:id="rId257" w:tooltip="University of Canberra Amendment Act 2024" w:history="1">
        <w:r w:rsidR="0031332A">
          <w:rPr>
            <w:rStyle w:val="charCitHyperlinkAbbrev"/>
          </w:rPr>
          <w:t>A2024</w:t>
        </w:r>
        <w:r w:rsidR="0031332A">
          <w:rPr>
            <w:rStyle w:val="charCitHyperlinkAbbrev"/>
          </w:rPr>
          <w:noBreakHyphen/>
          <w:t>10</w:t>
        </w:r>
      </w:hyperlink>
      <w:r w:rsidR="0031332A">
        <w:t xml:space="preserve"> s 6</w:t>
      </w:r>
    </w:p>
    <w:p w14:paraId="1ABE0D76" w14:textId="016CCA58" w:rsidR="00C73722" w:rsidRDefault="001907E2">
      <w:pPr>
        <w:pStyle w:val="AmdtsEntries"/>
      </w:pPr>
      <w:r>
        <w:tab/>
        <w:t xml:space="preserve">def </w:t>
      </w:r>
      <w:r w:rsidRPr="00E50EF9">
        <w:rPr>
          <w:rStyle w:val="charBoldItals"/>
        </w:rPr>
        <w:t xml:space="preserve">academic staff </w:t>
      </w:r>
      <w:r>
        <w:t xml:space="preserve">reloc from s 3 </w:t>
      </w:r>
      <w:hyperlink r:id="rId258" w:tooltip="Statute Law Amendment Act 2002" w:history="1">
        <w:r w:rsidR="00E50EF9" w:rsidRPr="00E50EF9">
          <w:rPr>
            <w:rStyle w:val="charCitHyperlinkAbbrev"/>
          </w:rPr>
          <w:t>A2002</w:t>
        </w:r>
        <w:r w:rsidR="00E50EF9" w:rsidRPr="00E50EF9">
          <w:rPr>
            <w:rStyle w:val="charCitHyperlinkAbbrev"/>
          </w:rPr>
          <w:noBreakHyphen/>
          <w:t>30</w:t>
        </w:r>
      </w:hyperlink>
      <w:r w:rsidR="00352EC8">
        <w:t xml:space="preserve"> amdt 3.942</w:t>
      </w:r>
    </w:p>
    <w:p w14:paraId="08172457" w14:textId="7103353D" w:rsidR="00C73722" w:rsidRDefault="001907E2">
      <w:pPr>
        <w:pStyle w:val="AmdtsEntries"/>
      </w:pPr>
      <w:r>
        <w:tab/>
        <w:t xml:space="preserve">def </w:t>
      </w:r>
      <w:r w:rsidRPr="00E50EF9">
        <w:rPr>
          <w:rStyle w:val="charBoldItals"/>
        </w:rPr>
        <w:t>board</w:t>
      </w:r>
      <w:r>
        <w:t xml:space="preserve"> reloc from </w:t>
      </w:r>
      <w:r w:rsidRPr="008E30D7">
        <w:t>s 3</w:t>
      </w:r>
      <w:r w:rsidR="008E30D7" w:rsidRPr="008E30D7">
        <w:t xml:space="preserve"> </w:t>
      </w:r>
      <w:hyperlink r:id="rId259" w:tooltip="Statute Law Amendment Act 2002" w:history="1">
        <w:r w:rsidR="008E30D7" w:rsidRPr="00E50EF9">
          <w:rPr>
            <w:rStyle w:val="charCitHyperlinkAbbrev"/>
          </w:rPr>
          <w:t>A2002</w:t>
        </w:r>
        <w:r w:rsidR="008E30D7" w:rsidRPr="00E50EF9">
          <w:rPr>
            <w:rStyle w:val="charCitHyperlinkAbbrev"/>
          </w:rPr>
          <w:noBreakHyphen/>
          <w:t>30</w:t>
        </w:r>
      </w:hyperlink>
      <w:r w:rsidRPr="008E30D7">
        <w:t xml:space="preserve"> </w:t>
      </w:r>
      <w:r w:rsidR="00352EC8">
        <w:t>amdt 3.942</w:t>
      </w:r>
    </w:p>
    <w:p w14:paraId="7AD9C11E" w14:textId="5FB35780" w:rsidR="00C73722" w:rsidRDefault="001907E2">
      <w:pPr>
        <w:pStyle w:val="AmdtsEntries"/>
        <w:keepNext/>
      </w:pPr>
      <w:r>
        <w:tab/>
        <w:t xml:space="preserve">def </w:t>
      </w:r>
      <w:r>
        <w:rPr>
          <w:rStyle w:val="charBoldItals"/>
        </w:rPr>
        <w:t>chancellor</w:t>
      </w:r>
      <w:r>
        <w:t xml:space="preserve"> am </w:t>
      </w:r>
      <w:hyperlink r:id="rId260" w:tooltip="University of Canberra Amendment Act 1991" w:history="1">
        <w:r w:rsidR="00332153" w:rsidRPr="00545F0B">
          <w:rPr>
            <w:rStyle w:val="charCitHyperlinkAbbrev"/>
          </w:rPr>
          <w:t>Cwlth Act 1991 No 132</w:t>
        </w:r>
      </w:hyperlink>
      <w:r w:rsidR="00B77430">
        <w:rPr>
          <w:rStyle w:val="charCitHyperlinkAbbrev"/>
        </w:rPr>
        <w:t xml:space="preserve"> </w:t>
      </w:r>
      <w:r>
        <w:t>s 3</w:t>
      </w:r>
    </w:p>
    <w:p w14:paraId="0ED29FDA" w14:textId="2BFCA683" w:rsidR="00C73722" w:rsidRDefault="001907E2">
      <w:pPr>
        <w:pStyle w:val="AmdtsEntriesDefL2"/>
      </w:pPr>
      <w:r>
        <w:tab/>
        <w:t xml:space="preserve">reloc from s 3 </w:t>
      </w:r>
      <w:hyperlink r:id="rId261" w:tooltip="Statute Law Amendment Act 2002" w:history="1">
        <w:r w:rsidR="00E50EF9" w:rsidRPr="00E50EF9">
          <w:rPr>
            <w:rStyle w:val="charCitHyperlinkAbbrev"/>
          </w:rPr>
          <w:t>A2002</w:t>
        </w:r>
        <w:r w:rsidR="00E50EF9" w:rsidRPr="00E50EF9">
          <w:rPr>
            <w:rStyle w:val="charCitHyperlinkAbbrev"/>
          </w:rPr>
          <w:noBreakHyphen/>
          <w:t>30</w:t>
        </w:r>
      </w:hyperlink>
      <w:r>
        <w:t xml:space="preserve"> amdt 3.942</w:t>
      </w:r>
    </w:p>
    <w:p w14:paraId="414B1CBA" w14:textId="2D94C6A0" w:rsidR="00C73722" w:rsidRDefault="001907E2">
      <w:pPr>
        <w:pStyle w:val="AmdtsEntries"/>
      </w:pPr>
      <w:r>
        <w:tab/>
        <w:t>def</w:t>
      </w:r>
      <w:r w:rsidRPr="00E50EF9">
        <w:t xml:space="preserve"> </w:t>
      </w:r>
      <w:r w:rsidRPr="00E50EF9">
        <w:rPr>
          <w:rStyle w:val="charBoldItals"/>
        </w:rPr>
        <w:t>Commonwealth Act</w:t>
      </w:r>
      <w:r>
        <w:rPr>
          <w:b/>
          <w:bCs/>
        </w:rPr>
        <w:t xml:space="preserve"> </w:t>
      </w:r>
      <w:r>
        <w:t xml:space="preserve">ins </w:t>
      </w:r>
      <w:hyperlink r:id="rId262" w:tooltip="University of Canberra Amendment Act 2006" w:history="1">
        <w:r w:rsidR="00E50EF9" w:rsidRPr="00E50EF9">
          <w:rPr>
            <w:rStyle w:val="charCitHyperlinkAbbrev"/>
          </w:rPr>
          <w:t>A2006</w:t>
        </w:r>
        <w:r w:rsidR="00E50EF9" w:rsidRPr="00E50EF9">
          <w:rPr>
            <w:rStyle w:val="charCitHyperlinkAbbrev"/>
          </w:rPr>
          <w:noBreakHyphen/>
          <w:t>56</w:t>
        </w:r>
      </w:hyperlink>
      <w:r>
        <w:t xml:space="preserve"> s 12</w:t>
      </w:r>
    </w:p>
    <w:p w14:paraId="7999DDB0" w14:textId="441F293D" w:rsidR="00C73722" w:rsidRDefault="001907E2">
      <w:pPr>
        <w:pStyle w:val="AmdtsEntries"/>
      </w:pPr>
      <w:r>
        <w:tab/>
        <w:t xml:space="preserve">def </w:t>
      </w:r>
      <w:r w:rsidRPr="00E50EF9">
        <w:rPr>
          <w:rStyle w:val="charBoldItals"/>
        </w:rPr>
        <w:t>council</w:t>
      </w:r>
      <w:r>
        <w:t xml:space="preserve"> reloc from </w:t>
      </w:r>
      <w:r w:rsidRPr="008E30D7">
        <w:t>s 3</w:t>
      </w:r>
      <w:r w:rsidR="008E30D7" w:rsidRPr="008E30D7">
        <w:t xml:space="preserve"> </w:t>
      </w:r>
      <w:hyperlink r:id="rId263" w:tooltip="Statute Law Amendment Act 2002" w:history="1">
        <w:r w:rsidR="008E30D7" w:rsidRPr="00E50EF9">
          <w:rPr>
            <w:rStyle w:val="charCitHyperlinkAbbrev"/>
          </w:rPr>
          <w:t>A2002</w:t>
        </w:r>
        <w:r w:rsidR="008E30D7" w:rsidRPr="00E50EF9">
          <w:rPr>
            <w:rStyle w:val="charCitHyperlinkAbbrev"/>
          </w:rPr>
          <w:noBreakHyphen/>
          <w:t>30</w:t>
        </w:r>
      </w:hyperlink>
      <w:r w:rsidRPr="008E30D7">
        <w:t xml:space="preserve"> </w:t>
      </w:r>
      <w:r w:rsidR="00352EC8">
        <w:t>amdt 3.942</w:t>
      </w:r>
    </w:p>
    <w:p w14:paraId="1EDAAC24" w14:textId="47CE2774" w:rsidR="00C73722" w:rsidRDefault="001907E2">
      <w:pPr>
        <w:pStyle w:val="AmdtsEntries"/>
        <w:keepNext/>
      </w:pPr>
      <w:r>
        <w:tab/>
        <w:t>def</w:t>
      </w:r>
      <w:r>
        <w:rPr>
          <w:rStyle w:val="charBoldItals"/>
        </w:rPr>
        <w:t xml:space="preserve"> deputy chancellor</w:t>
      </w:r>
      <w:r>
        <w:t xml:space="preserve"> ins </w:t>
      </w:r>
      <w:hyperlink r:id="rId264" w:tooltip="University of Canberra (Transfer) Act 1997" w:history="1">
        <w:r w:rsidR="00E50EF9" w:rsidRPr="00E50EF9">
          <w:rPr>
            <w:rStyle w:val="charCitHyperlinkAbbrev"/>
          </w:rPr>
          <w:t>A1997</w:t>
        </w:r>
        <w:r w:rsidR="00E50EF9" w:rsidRPr="00E50EF9">
          <w:rPr>
            <w:rStyle w:val="charCitHyperlinkAbbrev"/>
          </w:rPr>
          <w:noBreakHyphen/>
          <w:t>74</w:t>
        </w:r>
      </w:hyperlink>
      <w:r>
        <w:t xml:space="preserve"> s 5</w:t>
      </w:r>
    </w:p>
    <w:p w14:paraId="460A96A7" w14:textId="1C081A58" w:rsidR="00C73722" w:rsidRDefault="001907E2">
      <w:pPr>
        <w:pStyle w:val="AmdtsEntriesDefL2"/>
      </w:pPr>
      <w:r>
        <w:tab/>
        <w:t xml:space="preserve">reloc from s 3 </w:t>
      </w:r>
      <w:hyperlink r:id="rId265" w:tooltip="Statute Law Amendment Act 2002" w:history="1">
        <w:r w:rsidR="00E50EF9" w:rsidRPr="00E50EF9">
          <w:rPr>
            <w:rStyle w:val="charCitHyperlinkAbbrev"/>
          </w:rPr>
          <w:t>A2002</w:t>
        </w:r>
        <w:r w:rsidR="00E50EF9" w:rsidRPr="00E50EF9">
          <w:rPr>
            <w:rStyle w:val="charCitHyperlinkAbbrev"/>
          </w:rPr>
          <w:noBreakHyphen/>
          <w:t>30</w:t>
        </w:r>
      </w:hyperlink>
      <w:r>
        <w:t xml:space="preserve"> amdt 3.942</w:t>
      </w:r>
    </w:p>
    <w:p w14:paraId="1F4259A4" w14:textId="3188E846" w:rsidR="00C73722" w:rsidRDefault="001907E2">
      <w:pPr>
        <w:pStyle w:val="AmdtsEntries"/>
      </w:pPr>
      <w:r>
        <w:tab/>
        <w:t xml:space="preserve">def </w:t>
      </w:r>
      <w:r w:rsidRPr="00E50EF9">
        <w:rPr>
          <w:rStyle w:val="charBoldItals"/>
        </w:rPr>
        <w:t>elect</w:t>
      </w:r>
      <w:r>
        <w:t xml:space="preserve"> reloc from s </w:t>
      </w:r>
      <w:r w:rsidRPr="008E30D7">
        <w:t>3</w:t>
      </w:r>
      <w:r w:rsidR="008E30D7" w:rsidRPr="008E30D7">
        <w:t xml:space="preserve"> </w:t>
      </w:r>
      <w:hyperlink r:id="rId266" w:tooltip="Statute Law Amendment Act 2002" w:history="1">
        <w:r w:rsidR="008E30D7" w:rsidRPr="00E50EF9">
          <w:rPr>
            <w:rStyle w:val="charCitHyperlinkAbbrev"/>
          </w:rPr>
          <w:t>A2002</w:t>
        </w:r>
        <w:r w:rsidR="008E30D7" w:rsidRPr="00E50EF9">
          <w:rPr>
            <w:rStyle w:val="charCitHyperlinkAbbrev"/>
          </w:rPr>
          <w:noBreakHyphen/>
          <w:t>30</w:t>
        </w:r>
      </w:hyperlink>
      <w:r w:rsidRPr="008E30D7">
        <w:t xml:space="preserve"> </w:t>
      </w:r>
      <w:r w:rsidR="00E352F3">
        <w:t>amdt 3.942</w:t>
      </w:r>
    </w:p>
    <w:p w14:paraId="4F759B4E" w14:textId="76BE08B4" w:rsidR="00C73722" w:rsidRDefault="001907E2">
      <w:pPr>
        <w:pStyle w:val="AmdtsEntries"/>
      </w:pPr>
      <w:r>
        <w:tab/>
        <w:t xml:space="preserve">def </w:t>
      </w:r>
      <w:r w:rsidRPr="00E50EF9">
        <w:rPr>
          <w:rStyle w:val="charBoldItals"/>
        </w:rPr>
        <w:t xml:space="preserve">general staff </w:t>
      </w:r>
      <w:r>
        <w:t xml:space="preserve">reloc from </w:t>
      </w:r>
      <w:r w:rsidRPr="008E30D7">
        <w:t>s 3</w:t>
      </w:r>
      <w:r w:rsidR="008E30D7" w:rsidRPr="008E30D7">
        <w:t xml:space="preserve"> </w:t>
      </w:r>
      <w:hyperlink r:id="rId267" w:tooltip="Statute Law Amendment Act 2002" w:history="1">
        <w:r w:rsidR="008E30D7" w:rsidRPr="00E50EF9">
          <w:rPr>
            <w:rStyle w:val="charCitHyperlinkAbbrev"/>
          </w:rPr>
          <w:t>A2002</w:t>
        </w:r>
        <w:r w:rsidR="008E30D7" w:rsidRPr="00E50EF9">
          <w:rPr>
            <w:rStyle w:val="charCitHyperlinkAbbrev"/>
          </w:rPr>
          <w:noBreakHyphen/>
          <w:t>30</w:t>
        </w:r>
      </w:hyperlink>
      <w:r w:rsidRPr="008E30D7">
        <w:t xml:space="preserve"> </w:t>
      </w:r>
      <w:r w:rsidR="00E352F3">
        <w:t>amdt 3.942</w:t>
      </w:r>
    </w:p>
    <w:p w14:paraId="6DD3D80C" w14:textId="670BD258" w:rsidR="00C73722" w:rsidRDefault="001907E2">
      <w:pPr>
        <w:pStyle w:val="AmdtsEntries"/>
      </w:pPr>
      <w:r>
        <w:tab/>
        <w:t xml:space="preserve">def </w:t>
      </w:r>
      <w:r w:rsidRPr="00E50EF9">
        <w:rPr>
          <w:rStyle w:val="charBoldItals"/>
        </w:rPr>
        <w:t>statute</w:t>
      </w:r>
      <w:r>
        <w:rPr>
          <w:color w:val="000000"/>
        </w:rPr>
        <w:t xml:space="preserve"> </w:t>
      </w:r>
      <w:r>
        <w:t xml:space="preserve">reloc from s </w:t>
      </w:r>
      <w:r w:rsidRPr="008E30D7">
        <w:t>3</w:t>
      </w:r>
      <w:r w:rsidR="008E30D7" w:rsidRPr="008E30D7">
        <w:t xml:space="preserve"> </w:t>
      </w:r>
      <w:hyperlink r:id="rId268" w:tooltip="Statute Law Amendment Act 2002" w:history="1">
        <w:r w:rsidR="008E30D7" w:rsidRPr="00E50EF9">
          <w:rPr>
            <w:rStyle w:val="charCitHyperlinkAbbrev"/>
          </w:rPr>
          <w:t>A2002</w:t>
        </w:r>
        <w:r w:rsidR="008E30D7" w:rsidRPr="00E50EF9">
          <w:rPr>
            <w:rStyle w:val="charCitHyperlinkAbbrev"/>
          </w:rPr>
          <w:noBreakHyphen/>
          <w:t>30</w:t>
        </w:r>
      </w:hyperlink>
      <w:r w:rsidRPr="008E30D7">
        <w:t xml:space="preserve"> </w:t>
      </w:r>
      <w:r w:rsidR="00E352F3">
        <w:t>amdt 3.942</w:t>
      </w:r>
    </w:p>
    <w:p w14:paraId="731446F5" w14:textId="223A7303" w:rsidR="00C73722" w:rsidRDefault="001907E2">
      <w:pPr>
        <w:pStyle w:val="AmdtsEntries"/>
      </w:pPr>
      <w:r>
        <w:tab/>
        <w:t>def</w:t>
      </w:r>
      <w:r w:rsidRPr="00E50EF9">
        <w:t xml:space="preserve"> </w:t>
      </w:r>
      <w:r w:rsidRPr="00E50EF9">
        <w:rPr>
          <w:rStyle w:val="charBoldItals"/>
        </w:rPr>
        <w:t xml:space="preserve">student contribution amount </w:t>
      </w:r>
      <w:r>
        <w:t xml:space="preserve">ins </w:t>
      </w:r>
      <w:hyperlink r:id="rId269" w:tooltip="University of Canberra Amendment Act 2006" w:history="1">
        <w:r w:rsidR="00E50EF9" w:rsidRPr="00E50EF9">
          <w:rPr>
            <w:rStyle w:val="charCitHyperlinkAbbrev"/>
          </w:rPr>
          <w:t>A2006</w:t>
        </w:r>
        <w:r w:rsidR="00E50EF9" w:rsidRPr="00E50EF9">
          <w:rPr>
            <w:rStyle w:val="charCitHyperlinkAbbrev"/>
          </w:rPr>
          <w:noBreakHyphen/>
          <w:t>56</w:t>
        </w:r>
      </w:hyperlink>
      <w:r>
        <w:t xml:space="preserve"> s 12</w:t>
      </w:r>
    </w:p>
    <w:p w14:paraId="6BF315EB" w14:textId="3624E7AD" w:rsidR="00C73722" w:rsidRDefault="001907E2" w:rsidP="00CB1748">
      <w:pPr>
        <w:pStyle w:val="AmdtsEntries"/>
        <w:keepNext/>
      </w:pPr>
      <w:r>
        <w:lastRenderedPageBreak/>
        <w:tab/>
        <w:t>def</w:t>
      </w:r>
      <w:r w:rsidRPr="00E50EF9">
        <w:t xml:space="preserve"> </w:t>
      </w:r>
      <w:r w:rsidRPr="00E50EF9">
        <w:rPr>
          <w:rStyle w:val="charBoldItals"/>
        </w:rPr>
        <w:t xml:space="preserve">tuition fee </w:t>
      </w:r>
      <w:r>
        <w:t xml:space="preserve">ins </w:t>
      </w:r>
      <w:hyperlink r:id="rId270" w:tooltip="University of Canberra Amendment Act 2006" w:history="1">
        <w:r w:rsidR="00E50EF9" w:rsidRPr="00E50EF9">
          <w:rPr>
            <w:rStyle w:val="charCitHyperlinkAbbrev"/>
          </w:rPr>
          <w:t>A2006</w:t>
        </w:r>
        <w:r w:rsidR="00E50EF9" w:rsidRPr="00E50EF9">
          <w:rPr>
            <w:rStyle w:val="charCitHyperlinkAbbrev"/>
          </w:rPr>
          <w:noBreakHyphen/>
          <w:t>56</w:t>
        </w:r>
      </w:hyperlink>
      <w:r>
        <w:t xml:space="preserve"> s 12</w:t>
      </w:r>
    </w:p>
    <w:p w14:paraId="679CCE62" w14:textId="53B283C8" w:rsidR="00C73722" w:rsidRDefault="001907E2" w:rsidP="00CB1748">
      <w:pPr>
        <w:pStyle w:val="AmdtsEntries"/>
        <w:keepNext/>
      </w:pPr>
      <w:r>
        <w:tab/>
        <w:t xml:space="preserve">def </w:t>
      </w:r>
      <w:r w:rsidRPr="00E50EF9">
        <w:rPr>
          <w:rStyle w:val="charBoldItals"/>
        </w:rPr>
        <w:t>university</w:t>
      </w:r>
      <w:r>
        <w:t xml:space="preserve"> reloc from s </w:t>
      </w:r>
      <w:r w:rsidRPr="008E30D7">
        <w:t>3</w:t>
      </w:r>
      <w:r w:rsidR="008E30D7" w:rsidRPr="008E30D7">
        <w:t xml:space="preserve"> </w:t>
      </w:r>
      <w:hyperlink r:id="rId271" w:tooltip="Statute Law Amendment Act 2002" w:history="1">
        <w:r w:rsidR="008E30D7" w:rsidRPr="00E50EF9">
          <w:rPr>
            <w:rStyle w:val="charCitHyperlinkAbbrev"/>
          </w:rPr>
          <w:t>A2002</w:t>
        </w:r>
        <w:r w:rsidR="008E30D7" w:rsidRPr="00E50EF9">
          <w:rPr>
            <w:rStyle w:val="charCitHyperlinkAbbrev"/>
          </w:rPr>
          <w:noBreakHyphen/>
          <w:t>30</w:t>
        </w:r>
      </w:hyperlink>
      <w:r w:rsidRPr="008E30D7">
        <w:t xml:space="preserve"> </w:t>
      </w:r>
      <w:r w:rsidR="00E352F3">
        <w:t>amdt 3.942</w:t>
      </w:r>
    </w:p>
    <w:p w14:paraId="05A662BE" w14:textId="155DABEE" w:rsidR="00C73722" w:rsidRDefault="001907E2" w:rsidP="00CB1748">
      <w:pPr>
        <w:pStyle w:val="AmdtsEntries"/>
        <w:keepNext/>
      </w:pPr>
      <w:r>
        <w:tab/>
        <w:t xml:space="preserve">def </w:t>
      </w:r>
      <w:r>
        <w:rPr>
          <w:rStyle w:val="charBoldItals"/>
        </w:rPr>
        <w:t>vice-chancellor</w:t>
      </w:r>
      <w:r>
        <w:t xml:space="preserve"> am </w:t>
      </w:r>
      <w:hyperlink r:id="rId272" w:tooltip="Workers' Compensation (Amendment) Act (No 2) 1997" w:history="1">
        <w:r w:rsidR="006A30BE" w:rsidRPr="00545F0B">
          <w:rPr>
            <w:rStyle w:val="charCitHyperlinkAbbrev"/>
          </w:rPr>
          <w:t>Cwlth Act 1997 No 66</w:t>
        </w:r>
      </w:hyperlink>
      <w:r>
        <w:t xml:space="preserve"> sch 1 amdt 3</w:t>
      </w:r>
    </w:p>
    <w:p w14:paraId="5B26BE08" w14:textId="2E1B57B0" w:rsidR="00C73722" w:rsidRDefault="001907E2" w:rsidP="00CB1748">
      <w:pPr>
        <w:pStyle w:val="AmdtsEntriesDefL2"/>
        <w:keepNext/>
      </w:pPr>
      <w:r>
        <w:tab/>
        <w:t xml:space="preserve">sub </w:t>
      </w:r>
      <w:hyperlink r:id="rId273" w:tooltip="University of Canberra (Transfer) Act 1997" w:history="1">
        <w:r w:rsidR="00E50EF9" w:rsidRPr="00E50EF9">
          <w:rPr>
            <w:rStyle w:val="charCitHyperlinkAbbrev"/>
          </w:rPr>
          <w:t>A1997</w:t>
        </w:r>
        <w:r w:rsidR="00E50EF9" w:rsidRPr="00E50EF9">
          <w:rPr>
            <w:rStyle w:val="charCitHyperlinkAbbrev"/>
          </w:rPr>
          <w:noBreakHyphen/>
          <w:t>74</w:t>
        </w:r>
      </w:hyperlink>
      <w:r>
        <w:t xml:space="preserve"> s 5</w:t>
      </w:r>
    </w:p>
    <w:p w14:paraId="78551CC8" w14:textId="168A085B" w:rsidR="00C73722" w:rsidRDefault="001907E2">
      <w:pPr>
        <w:pStyle w:val="AmdtsEntriesDefL2"/>
      </w:pPr>
      <w:r>
        <w:tab/>
        <w:t xml:space="preserve">reloc from s 3 </w:t>
      </w:r>
      <w:hyperlink r:id="rId274" w:tooltip="Statute Law Amendment Act 2002" w:history="1">
        <w:r w:rsidR="00E50EF9" w:rsidRPr="00E50EF9">
          <w:rPr>
            <w:rStyle w:val="charCitHyperlinkAbbrev"/>
          </w:rPr>
          <w:t>A2002</w:t>
        </w:r>
        <w:r w:rsidR="00E50EF9" w:rsidRPr="00E50EF9">
          <w:rPr>
            <w:rStyle w:val="charCitHyperlinkAbbrev"/>
          </w:rPr>
          <w:noBreakHyphen/>
          <w:t>30</w:t>
        </w:r>
      </w:hyperlink>
      <w:r>
        <w:t xml:space="preserve"> amdt 3.942</w:t>
      </w:r>
    </w:p>
    <w:p w14:paraId="743E29BA" w14:textId="77777777" w:rsidR="00F72115" w:rsidRDefault="00F72115" w:rsidP="00F72115">
      <w:pPr>
        <w:pStyle w:val="PageBreak"/>
      </w:pPr>
      <w:r>
        <w:br w:type="page"/>
      </w:r>
    </w:p>
    <w:p w14:paraId="0FD3B531" w14:textId="77777777" w:rsidR="00C73722" w:rsidRPr="000974B5" w:rsidRDefault="001907E2" w:rsidP="00F72115">
      <w:pPr>
        <w:pStyle w:val="Endnote2"/>
      </w:pPr>
      <w:bookmarkStart w:id="86" w:name="_Toc164163348"/>
      <w:r w:rsidRPr="000974B5">
        <w:rPr>
          <w:rStyle w:val="charTableNo"/>
        </w:rPr>
        <w:lastRenderedPageBreak/>
        <w:t>5</w:t>
      </w:r>
      <w:r>
        <w:tab/>
      </w:r>
      <w:r w:rsidRPr="000974B5">
        <w:rPr>
          <w:rStyle w:val="charTableText"/>
        </w:rPr>
        <w:t>Earlier republications</w:t>
      </w:r>
      <w:bookmarkEnd w:id="86"/>
    </w:p>
    <w:p w14:paraId="47DACC93" w14:textId="77777777" w:rsidR="00C73722" w:rsidRDefault="001907E2">
      <w:pPr>
        <w:pStyle w:val="EndNoteTextEPS"/>
        <w:keepNext/>
      </w:pPr>
      <w:r>
        <w:t xml:space="preserve">Some earlier republications were not numbered. The number in column 1 refers to the publication order.  </w:t>
      </w:r>
    </w:p>
    <w:p w14:paraId="2FE710F3" w14:textId="77777777" w:rsidR="00C73722" w:rsidRDefault="001907E2">
      <w:pPr>
        <w:pStyle w:val="EndNoteTextEPS"/>
        <w:keepNext/>
      </w:pPr>
      <w:r>
        <w:t xml:space="preserve">Since 12 September 2001 every authorised republication has been published in electronic pdf format on the ACT legislation register.  A selection of authorised republications have also been published in printed format. These republications are marked with an asterisk (*) in column 1.  Electronic and printed versions of an authorised republication are identical. </w:t>
      </w:r>
    </w:p>
    <w:p w14:paraId="4E82032F" w14:textId="77777777" w:rsidR="00C73722" w:rsidRDefault="00C73722">
      <w:pPr>
        <w:pStyle w:val="EndNoteTextEPS"/>
        <w:keepNext/>
      </w:pPr>
    </w:p>
    <w:tbl>
      <w:tblPr>
        <w:tblW w:w="6630" w:type="dxa"/>
        <w:tblInd w:w="1100" w:type="dxa"/>
        <w:tblLayout w:type="fixed"/>
        <w:tblLook w:val="0000" w:firstRow="0" w:lastRow="0" w:firstColumn="0" w:lastColumn="0" w:noHBand="0" w:noVBand="0"/>
      </w:tblPr>
      <w:tblGrid>
        <w:gridCol w:w="1930"/>
        <w:gridCol w:w="2350"/>
        <w:gridCol w:w="2350"/>
      </w:tblGrid>
      <w:tr w:rsidR="00C73722" w14:paraId="17638BAC" w14:textId="77777777">
        <w:trPr>
          <w:tblHeader/>
        </w:trPr>
        <w:tc>
          <w:tcPr>
            <w:tcW w:w="1930" w:type="dxa"/>
            <w:tcBorders>
              <w:top w:val="nil"/>
              <w:left w:val="nil"/>
              <w:bottom w:val="nil"/>
              <w:right w:val="nil"/>
            </w:tcBorders>
          </w:tcPr>
          <w:p w14:paraId="6CC0F1CC" w14:textId="77777777" w:rsidR="00C73722" w:rsidRDefault="001907E2">
            <w:pPr>
              <w:pStyle w:val="EarlierRepubHdg"/>
            </w:pPr>
            <w:r>
              <w:t>Republication No</w:t>
            </w:r>
          </w:p>
        </w:tc>
        <w:tc>
          <w:tcPr>
            <w:tcW w:w="2350" w:type="dxa"/>
            <w:tcBorders>
              <w:top w:val="nil"/>
              <w:left w:val="nil"/>
              <w:bottom w:val="nil"/>
              <w:right w:val="nil"/>
            </w:tcBorders>
          </w:tcPr>
          <w:p w14:paraId="41090324" w14:textId="77777777" w:rsidR="00C73722" w:rsidRDefault="001907E2">
            <w:pPr>
              <w:pStyle w:val="EarlierRepubHdg"/>
            </w:pPr>
            <w:r>
              <w:t>Amendments to</w:t>
            </w:r>
          </w:p>
        </w:tc>
        <w:tc>
          <w:tcPr>
            <w:tcW w:w="2350" w:type="dxa"/>
            <w:tcBorders>
              <w:top w:val="nil"/>
              <w:left w:val="nil"/>
              <w:bottom w:val="nil"/>
              <w:right w:val="nil"/>
            </w:tcBorders>
          </w:tcPr>
          <w:p w14:paraId="11CA4270" w14:textId="77777777" w:rsidR="00C73722" w:rsidRDefault="001907E2">
            <w:pPr>
              <w:pStyle w:val="EarlierRepubHdg"/>
            </w:pPr>
            <w:r>
              <w:t>Republication date</w:t>
            </w:r>
          </w:p>
        </w:tc>
      </w:tr>
      <w:tr w:rsidR="00C73722" w14:paraId="75A41FE3" w14:textId="77777777">
        <w:tc>
          <w:tcPr>
            <w:tcW w:w="1930" w:type="dxa"/>
            <w:tcBorders>
              <w:top w:val="nil"/>
              <w:left w:val="nil"/>
              <w:bottom w:val="nil"/>
              <w:right w:val="nil"/>
            </w:tcBorders>
          </w:tcPr>
          <w:p w14:paraId="60F1F5D0" w14:textId="77777777" w:rsidR="00C73722" w:rsidRDefault="001907E2">
            <w:pPr>
              <w:pStyle w:val="EarlierRepubEntries"/>
            </w:pPr>
            <w:r>
              <w:t>1</w:t>
            </w:r>
          </w:p>
        </w:tc>
        <w:tc>
          <w:tcPr>
            <w:tcW w:w="2350" w:type="dxa"/>
            <w:tcBorders>
              <w:top w:val="nil"/>
              <w:left w:val="nil"/>
              <w:bottom w:val="nil"/>
              <w:right w:val="nil"/>
            </w:tcBorders>
          </w:tcPr>
          <w:p w14:paraId="3D700C79" w14:textId="7087EAE0" w:rsidR="00C73722" w:rsidRDefault="00E50EF9">
            <w:pPr>
              <w:pStyle w:val="EarlierRepubEntries"/>
            </w:pPr>
            <w:hyperlink r:id="rId275" w:tooltip="University of Canberra (Transfer) Act 1997" w:history="1">
              <w:r w:rsidRPr="00E50EF9">
                <w:rPr>
                  <w:rStyle w:val="charCitHyperlinkAbbrev"/>
                </w:rPr>
                <w:t>A1997</w:t>
              </w:r>
              <w:r w:rsidRPr="00E50EF9">
                <w:rPr>
                  <w:rStyle w:val="charCitHyperlinkAbbrev"/>
                </w:rPr>
                <w:noBreakHyphen/>
                <w:t>74</w:t>
              </w:r>
            </w:hyperlink>
          </w:p>
        </w:tc>
        <w:tc>
          <w:tcPr>
            <w:tcW w:w="2350" w:type="dxa"/>
            <w:tcBorders>
              <w:top w:val="nil"/>
              <w:left w:val="nil"/>
              <w:bottom w:val="nil"/>
              <w:right w:val="nil"/>
            </w:tcBorders>
          </w:tcPr>
          <w:p w14:paraId="0E9B449E" w14:textId="77777777" w:rsidR="00C73722" w:rsidRDefault="001907E2">
            <w:pPr>
              <w:pStyle w:val="EarlierRepubEntries"/>
            </w:pPr>
            <w:r>
              <w:t>31 December 1997</w:t>
            </w:r>
          </w:p>
        </w:tc>
      </w:tr>
      <w:tr w:rsidR="00C73722" w14:paraId="78518EB4" w14:textId="77777777">
        <w:tc>
          <w:tcPr>
            <w:tcW w:w="1930" w:type="dxa"/>
            <w:tcBorders>
              <w:top w:val="nil"/>
              <w:left w:val="nil"/>
              <w:bottom w:val="nil"/>
              <w:right w:val="nil"/>
            </w:tcBorders>
          </w:tcPr>
          <w:p w14:paraId="34683409" w14:textId="77777777" w:rsidR="00C73722" w:rsidRDefault="001907E2">
            <w:pPr>
              <w:pStyle w:val="EarlierRepubEntries"/>
            </w:pPr>
            <w:r>
              <w:t>2</w:t>
            </w:r>
          </w:p>
        </w:tc>
        <w:tc>
          <w:tcPr>
            <w:tcW w:w="2350" w:type="dxa"/>
            <w:tcBorders>
              <w:top w:val="nil"/>
              <w:left w:val="nil"/>
              <w:bottom w:val="nil"/>
              <w:right w:val="nil"/>
            </w:tcBorders>
          </w:tcPr>
          <w:p w14:paraId="1CA11EC1" w14:textId="2C854C84" w:rsidR="00C73722" w:rsidRDefault="00E50EF9">
            <w:pPr>
              <w:pStyle w:val="EarlierRepubEntries"/>
            </w:pPr>
            <w:hyperlink r:id="rId276" w:tooltip="Legislation (Consequential Amendments) Act 2001" w:history="1">
              <w:r w:rsidRPr="00E50EF9">
                <w:rPr>
                  <w:rStyle w:val="charCitHyperlinkAbbrev"/>
                </w:rPr>
                <w:t>A2001</w:t>
              </w:r>
              <w:r w:rsidRPr="00E50EF9">
                <w:rPr>
                  <w:rStyle w:val="charCitHyperlinkAbbrev"/>
                </w:rPr>
                <w:noBreakHyphen/>
                <w:t>44</w:t>
              </w:r>
            </w:hyperlink>
          </w:p>
        </w:tc>
        <w:tc>
          <w:tcPr>
            <w:tcW w:w="2350" w:type="dxa"/>
            <w:tcBorders>
              <w:top w:val="nil"/>
              <w:left w:val="nil"/>
              <w:bottom w:val="nil"/>
              <w:right w:val="nil"/>
            </w:tcBorders>
          </w:tcPr>
          <w:p w14:paraId="6C2591A6" w14:textId="77777777" w:rsidR="00C73722" w:rsidRDefault="001907E2">
            <w:pPr>
              <w:pStyle w:val="EarlierRepubEntries"/>
            </w:pPr>
            <w:r>
              <w:t>31 January 2002</w:t>
            </w:r>
          </w:p>
        </w:tc>
      </w:tr>
      <w:tr w:rsidR="00C73722" w14:paraId="27BB33B3" w14:textId="77777777">
        <w:tc>
          <w:tcPr>
            <w:tcW w:w="1930" w:type="dxa"/>
            <w:tcBorders>
              <w:top w:val="nil"/>
              <w:left w:val="nil"/>
              <w:bottom w:val="nil"/>
              <w:right w:val="nil"/>
            </w:tcBorders>
          </w:tcPr>
          <w:p w14:paraId="6BDC83E7" w14:textId="77777777" w:rsidR="00C73722" w:rsidRDefault="001907E2">
            <w:pPr>
              <w:pStyle w:val="EarlierRepubEntries"/>
            </w:pPr>
            <w:r>
              <w:t>3</w:t>
            </w:r>
          </w:p>
        </w:tc>
        <w:tc>
          <w:tcPr>
            <w:tcW w:w="2350" w:type="dxa"/>
            <w:tcBorders>
              <w:top w:val="nil"/>
              <w:left w:val="nil"/>
              <w:bottom w:val="nil"/>
              <w:right w:val="nil"/>
            </w:tcBorders>
          </w:tcPr>
          <w:p w14:paraId="05BD2025" w14:textId="5FE703F6" w:rsidR="00C73722" w:rsidRDefault="00E50EF9">
            <w:pPr>
              <w:pStyle w:val="EarlierRepubEntries"/>
            </w:pPr>
            <w:hyperlink r:id="rId277" w:tooltip="Statute Law Amendment Act 2002" w:history="1">
              <w:r w:rsidRPr="00E50EF9">
                <w:rPr>
                  <w:rStyle w:val="charCitHyperlinkAbbrev"/>
                </w:rPr>
                <w:t>A2002</w:t>
              </w:r>
              <w:r w:rsidRPr="00E50EF9">
                <w:rPr>
                  <w:rStyle w:val="charCitHyperlinkAbbrev"/>
                </w:rPr>
                <w:noBreakHyphen/>
                <w:t>30</w:t>
              </w:r>
            </w:hyperlink>
          </w:p>
        </w:tc>
        <w:tc>
          <w:tcPr>
            <w:tcW w:w="2350" w:type="dxa"/>
            <w:tcBorders>
              <w:top w:val="nil"/>
              <w:left w:val="nil"/>
              <w:bottom w:val="nil"/>
              <w:right w:val="nil"/>
            </w:tcBorders>
          </w:tcPr>
          <w:p w14:paraId="4386DC38" w14:textId="77777777" w:rsidR="00C73722" w:rsidRDefault="001907E2">
            <w:pPr>
              <w:pStyle w:val="EarlierRepubEntries"/>
            </w:pPr>
            <w:r>
              <w:t>17 September 2002</w:t>
            </w:r>
          </w:p>
        </w:tc>
      </w:tr>
      <w:tr w:rsidR="00C73722" w14:paraId="6D457FEE" w14:textId="77777777">
        <w:tc>
          <w:tcPr>
            <w:tcW w:w="1930" w:type="dxa"/>
            <w:tcBorders>
              <w:top w:val="nil"/>
              <w:left w:val="nil"/>
              <w:bottom w:val="nil"/>
              <w:right w:val="nil"/>
            </w:tcBorders>
          </w:tcPr>
          <w:p w14:paraId="53BB2E52" w14:textId="77777777" w:rsidR="00C73722" w:rsidRDefault="001907E2">
            <w:pPr>
              <w:pStyle w:val="EarlierRepubEntries"/>
            </w:pPr>
            <w:r>
              <w:t>4</w:t>
            </w:r>
          </w:p>
        </w:tc>
        <w:tc>
          <w:tcPr>
            <w:tcW w:w="2350" w:type="dxa"/>
            <w:tcBorders>
              <w:top w:val="nil"/>
              <w:left w:val="nil"/>
              <w:bottom w:val="nil"/>
              <w:right w:val="nil"/>
            </w:tcBorders>
          </w:tcPr>
          <w:p w14:paraId="4EECE6E4" w14:textId="7398FC6A" w:rsidR="00C73722" w:rsidRDefault="00E50EF9">
            <w:pPr>
              <w:pStyle w:val="EarlierRepubEntries"/>
            </w:pPr>
            <w:hyperlink r:id="rId278" w:tooltip="University of Canberra Amendment Act 2005" w:history="1">
              <w:r w:rsidRPr="00E50EF9">
                <w:rPr>
                  <w:rStyle w:val="charCitHyperlinkAbbrev"/>
                </w:rPr>
                <w:t>A2005</w:t>
              </w:r>
              <w:r w:rsidRPr="00E50EF9">
                <w:rPr>
                  <w:rStyle w:val="charCitHyperlinkAbbrev"/>
                </w:rPr>
                <w:noBreakHyphen/>
                <w:t>36</w:t>
              </w:r>
            </w:hyperlink>
          </w:p>
        </w:tc>
        <w:tc>
          <w:tcPr>
            <w:tcW w:w="2350" w:type="dxa"/>
            <w:tcBorders>
              <w:top w:val="nil"/>
              <w:left w:val="nil"/>
              <w:bottom w:val="nil"/>
              <w:right w:val="nil"/>
            </w:tcBorders>
          </w:tcPr>
          <w:p w14:paraId="71629044" w14:textId="77777777" w:rsidR="00C73722" w:rsidRDefault="001907E2">
            <w:pPr>
              <w:pStyle w:val="EarlierRepubEntries"/>
            </w:pPr>
            <w:r>
              <w:t>27 August 2005</w:t>
            </w:r>
          </w:p>
        </w:tc>
      </w:tr>
      <w:tr w:rsidR="00C73722" w14:paraId="3CA3FE9B" w14:textId="77777777">
        <w:tc>
          <w:tcPr>
            <w:tcW w:w="1930" w:type="dxa"/>
            <w:tcBorders>
              <w:top w:val="nil"/>
              <w:left w:val="nil"/>
              <w:bottom w:val="nil"/>
              <w:right w:val="nil"/>
            </w:tcBorders>
          </w:tcPr>
          <w:p w14:paraId="1E49B7C9" w14:textId="77777777" w:rsidR="00C73722" w:rsidRDefault="001907E2">
            <w:pPr>
              <w:pStyle w:val="EarlierRepubEntries"/>
            </w:pPr>
            <w:r>
              <w:t>5</w:t>
            </w:r>
          </w:p>
        </w:tc>
        <w:tc>
          <w:tcPr>
            <w:tcW w:w="2350" w:type="dxa"/>
            <w:tcBorders>
              <w:top w:val="nil"/>
              <w:left w:val="nil"/>
              <w:bottom w:val="nil"/>
              <w:right w:val="nil"/>
            </w:tcBorders>
          </w:tcPr>
          <w:p w14:paraId="0D1C6A45" w14:textId="76B8354F" w:rsidR="00C73722" w:rsidRDefault="00E50EF9">
            <w:pPr>
              <w:pStyle w:val="EarlierRepubEntries"/>
            </w:pPr>
            <w:hyperlink r:id="rId279" w:tooltip="Financial Management Legislation Amendment Act 2005" w:history="1">
              <w:r w:rsidRPr="00E50EF9">
                <w:rPr>
                  <w:rStyle w:val="charCitHyperlinkAbbrev"/>
                </w:rPr>
                <w:t>A2005</w:t>
              </w:r>
              <w:r w:rsidRPr="00E50EF9">
                <w:rPr>
                  <w:rStyle w:val="charCitHyperlinkAbbrev"/>
                </w:rPr>
                <w:noBreakHyphen/>
                <w:t>52</w:t>
              </w:r>
            </w:hyperlink>
          </w:p>
        </w:tc>
        <w:tc>
          <w:tcPr>
            <w:tcW w:w="2350" w:type="dxa"/>
            <w:tcBorders>
              <w:top w:val="nil"/>
              <w:left w:val="nil"/>
              <w:bottom w:val="nil"/>
              <w:right w:val="nil"/>
            </w:tcBorders>
          </w:tcPr>
          <w:p w14:paraId="1625A126" w14:textId="77777777" w:rsidR="00C73722" w:rsidRDefault="001907E2">
            <w:pPr>
              <w:pStyle w:val="EarlierRepubEntries"/>
            </w:pPr>
            <w:r>
              <w:t>1 January 2006</w:t>
            </w:r>
          </w:p>
        </w:tc>
      </w:tr>
      <w:tr w:rsidR="00D24CC3" w14:paraId="08ABE4D6" w14:textId="77777777">
        <w:tc>
          <w:tcPr>
            <w:tcW w:w="1930" w:type="dxa"/>
            <w:tcBorders>
              <w:top w:val="nil"/>
              <w:left w:val="nil"/>
              <w:bottom w:val="nil"/>
              <w:right w:val="nil"/>
            </w:tcBorders>
          </w:tcPr>
          <w:p w14:paraId="7A6B44F1" w14:textId="77777777" w:rsidR="00D24CC3" w:rsidRDefault="00D24CC3">
            <w:pPr>
              <w:pStyle w:val="EarlierRepubEntries"/>
            </w:pPr>
            <w:r>
              <w:t>6</w:t>
            </w:r>
          </w:p>
        </w:tc>
        <w:tc>
          <w:tcPr>
            <w:tcW w:w="2350" w:type="dxa"/>
            <w:tcBorders>
              <w:top w:val="nil"/>
              <w:left w:val="nil"/>
              <w:bottom w:val="nil"/>
              <w:right w:val="nil"/>
            </w:tcBorders>
          </w:tcPr>
          <w:p w14:paraId="0040BA14" w14:textId="60B68D87" w:rsidR="00D24CC3" w:rsidRDefault="00E50EF9">
            <w:pPr>
              <w:pStyle w:val="EarlierRepubEntries"/>
            </w:pPr>
            <w:hyperlink r:id="rId280" w:tooltip="University of Canberra Amendment Act 2006" w:history="1">
              <w:r w:rsidRPr="00E50EF9">
                <w:rPr>
                  <w:rStyle w:val="charCitHyperlinkAbbrev"/>
                </w:rPr>
                <w:t>A2006</w:t>
              </w:r>
              <w:r w:rsidRPr="00E50EF9">
                <w:rPr>
                  <w:rStyle w:val="charCitHyperlinkAbbrev"/>
                </w:rPr>
                <w:noBreakHyphen/>
                <w:t>56</w:t>
              </w:r>
            </w:hyperlink>
          </w:p>
        </w:tc>
        <w:tc>
          <w:tcPr>
            <w:tcW w:w="2350" w:type="dxa"/>
            <w:tcBorders>
              <w:top w:val="nil"/>
              <w:left w:val="nil"/>
              <w:bottom w:val="nil"/>
              <w:right w:val="nil"/>
            </w:tcBorders>
          </w:tcPr>
          <w:p w14:paraId="4E2F53BA" w14:textId="77777777" w:rsidR="00D24CC3" w:rsidRDefault="003E13BD">
            <w:pPr>
              <w:pStyle w:val="EarlierRepubEntries"/>
            </w:pPr>
            <w:r>
              <w:t>19 December 2006</w:t>
            </w:r>
          </w:p>
        </w:tc>
      </w:tr>
      <w:tr w:rsidR="00C15FC4" w14:paraId="75DE8D32" w14:textId="77777777">
        <w:tc>
          <w:tcPr>
            <w:tcW w:w="1930" w:type="dxa"/>
            <w:tcBorders>
              <w:top w:val="nil"/>
              <w:left w:val="nil"/>
              <w:bottom w:val="nil"/>
              <w:right w:val="nil"/>
            </w:tcBorders>
          </w:tcPr>
          <w:p w14:paraId="45769493" w14:textId="77777777" w:rsidR="00C15FC4" w:rsidRDefault="00C15FC4">
            <w:pPr>
              <w:pStyle w:val="EarlierRepubEntries"/>
            </w:pPr>
            <w:r>
              <w:t>7</w:t>
            </w:r>
          </w:p>
        </w:tc>
        <w:tc>
          <w:tcPr>
            <w:tcW w:w="2350" w:type="dxa"/>
            <w:tcBorders>
              <w:top w:val="nil"/>
              <w:left w:val="nil"/>
              <w:bottom w:val="nil"/>
              <w:right w:val="nil"/>
            </w:tcBorders>
          </w:tcPr>
          <w:p w14:paraId="712E9308" w14:textId="4905B859" w:rsidR="00C15FC4" w:rsidRDefault="00C15FC4">
            <w:pPr>
              <w:pStyle w:val="EarlierRepubEntries"/>
            </w:pPr>
            <w:hyperlink r:id="rId281" w:tooltip="Administrative (One ACT Public Service Miscellaneous Amendments) Act 2011" w:history="1">
              <w:r w:rsidRPr="00C15FC4">
                <w:rPr>
                  <w:rStyle w:val="charCitHyperlinkAbbrev"/>
                </w:rPr>
                <w:t>A2011</w:t>
              </w:r>
              <w:r w:rsidRPr="00C15FC4">
                <w:rPr>
                  <w:rStyle w:val="charCitHyperlinkAbbrev"/>
                </w:rPr>
                <w:noBreakHyphen/>
                <w:t>22</w:t>
              </w:r>
            </w:hyperlink>
          </w:p>
        </w:tc>
        <w:tc>
          <w:tcPr>
            <w:tcW w:w="2350" w:type="dxa"/>
            <w:tcBorders>
              <w:top w:val="nil"/>
              <w:left w:val="nil"/>
              <w:bottom w:val="nil"/>
              <w:right w:val="nil"/>
            </w:tcBorders>
          </w:tcPr>
          <w:p w14:paraId="22CB8CA0" w14:textId="77777777" w:rsidR="00C15FC4" w:rsidRDefault="00C15FC4">
            <w:pPr>
              <w:pStyle w:val="EarlierRepubEntries"/>
            </w:pPr>
            <w:r>
              <w:t>1 July 2011</w:t>
            </w:r>
          </w:p>
        </w:tc>
      </w:tr>
      <w:tr w:rsidR="005453C0" w14:paraId="6F57B0C9" w14:textId="77777777">
        <w:tc>
          <w:tcPr>
            <w:tcW w:w="1930" w:type="dxa"/>
            <w:tcBorders>
              <w:top w:val="nil"/>
              <w:left w:val="nil"/>
              <w:bottom w:val="nil"/>
              <w:right w:val="nil"/>
            </w:tcBorders>
          </w:tcPr>
          <w:p w14:paraId="75DBA468" w14:textId="77777777" w:rsidR="005453C0" w:rsidRDefault="005453C0">
            <w:pPr>
              <w:pStyle w:val="EarlierRepubEntries"/>
            </w:pPr>
            <w:r>
              <w:t>8</w:t>
            </w:r>
          </w:p>
        </w:tc>
        <w:tc>
          <w:tcPr>
            <w:tcW w:w="2350" w:type="dxa"/>
            <w:tcBorders>
              <w:top w:val="nil"/>
              <w:left w:val="nil"/>
              <w:bottom w:val="nil"/>
              <w:right w:val="nil"/>
            </w:tcBorders>
          </w:tcPr>
          <w:p w14:paraId="063F23B2" w14:textId="2F091AC4" w:rsidR="005453C0" w:rsidRDefault="005453C0">
            <w:pPr>
              <w:pStyle w:val="EarlierRepubEntries"/>
            </w:pPr>
            <w:hyperlink r:id="rId282" w:tooltip="University of Canberra Amendment Act 2015" w:history="1">
              <w:r>
                <w:rPr>
                  <w:rStyle w:val="charCitHyperlinkAbbrev"/>
                </w:rPr>
                <w:t>A2015</w:t>
              </w:r>
              <w:r>
                <w:rPr>
                  <w:rStyle w:val="charCitHyperlinkAbbrev"/>
                </w:rPr>
                <w:noBreakHyphen/>
                <w:t>8</w:t>
              </w:r>
            </w:hyperlink>
          </w:p>
        </w:tc>
        <w:tc>
          <w:tcPr>
            <w:tcW w:w="2350" w:type="dxa"/>
            <w:tcBorders>
              <w:top w:val="nil"/>
              <w:left w:val="nil"/>
              <w:bottom w:val="nil"/>
              <w:right w:val="nil"/>
            </w:tcBorders>
          </w:tcPr>
          <w:p w14:paraId="3F490528" w14:textId="77777777" w:rsidR="005453C0" w:rsidRDefault="005453C0">
            <w:pPr>
              <w:pStyle w:val="EarlierRepubEntries"/>
            </w:pPr>
            <w:r>
              <w:t>8 April 2015</w:t>
            </w:r>
          </w:p>
        </w:tc>
      </w:tr>
      <w:tr w:rsidR="00BD5395" w14:paraId="0DE481AE" w14:textId="77777777">
        <w:tc>
          <w:tcPr>
            <w:tcW w:w="1930" w:type="dxa"/>
            <w:tcBorders>
              <w:top w:val="nil"/>
              <w:left w:val="nil"/>
              <w:bottom w:val="nil"/>
              <w:right w:val="nil"/>
            </w:tcBorders>
          </w:tcPr>
          <w:p w14:paraId="12260662" w14:textId="77777777" w:rsidR="00BD5395" w:rsidRDefault="00BD5395">
            <w:pPr>
              <w:pStyle w:val="EarlierRepubEntries"/>
            </w:pPr>
            <w:r>
              <w:t>9</w:t>
            </w:r>
          </w:p>
        </w:tc>
        <w:tc>
          <w:tcPr>
            <w:tcW w:w="2350" w:type="dxa"/>
            <w:tcBorders>
              <w:top w:val="nil"/>
              <w:left w:val="nil"/>
              <w:bottom w:val="nil"/>
              <w:right w:val="nil"/>
            </w:tcBorders>
          </w:tcPr>
          <w:p w14:paraId="57CF9EB7" w14:textId="4A101838" w:rsidR="00BD5395" w:rsidRDefault="00BD5395">
            <w:pPr>
              <w:pStyle w:val="EarlierRepubEntries"/>
            </w:pPr>
            <w:hyperlink r:id="rId283" w:tooltip="Financial Management Amendment Act 2015" w:history="1">
              <w:r>
                <w:rPr>
                  <w:rStyle w:val="charCitHyperlinkAbbrev"/>
                </w:rPr>
                <w:t>A2015</w:t>
              </w:r>
              <w:r>
                <w:rPr>
                  <w:rStyle w:val="charCitHyperlinkAbbrev"/>
                </w:rPr>
                <w:noBreakHyphen/>
                <w:t>34</w:t>
              </w:r>
            </w:hyperlink>
          </w:p>
        </w:tc>
        <w:tc>
          <w:tcPr>
            <w:tcW w:w="2350" w:type="dxa"/>
            <w:tcBorders>
              <w:top w:val="nil"/>
              <w:left w:val="nil"/>
              <w:bottom w:val="nil"/>
              <w:right w:val="nil"/>
            </w:tcBorders>
          </w:tcPr>
          <w:p w14:paraId="5308A666" w14:textId="77777777" w:rsidR="00BD5395" w:rsidRDefault="00BD5395">
            <w:pPr>
              <w:pStyle w:val="EarlierRepubEntries"/>
            </w:pPr>
            <w:r>
              <w:t>1 October 2015</w:t>
            </w:r>
          </w:p>
        </w:tc>
      </w:tr>
      <w:tr w:rsidR="002906D9" w14:paraId="351D0F50" w14:textId="77777777">
        <w:tc>
          <w:tcPr>
            <w:tcW w:w="1930" w:type="dxa"/>
            <w:tcBorders>
              <w:top w:val="nil"/>
              <w:left w:val="nil"/>
              <w:bottom w:val="nil"/>
              <w:right w:val="nil"/>
            </w:tcBorders>
          </w:tcPr>
          <w:p w14:paraId="124FB5E6" w14:textId="77777777" w:rsidR="002906D9" w:rsidRDefault="002906D9">
            <w:pPr>
              <w:pStyle w:val="EarlierRepubEntries"/>
            </w:pPr>
            <w:r>
              <w:t>10</w:t>
            </w:r>
          </w:p>
        </w:tc>
        <w:tc>
          <w:tcPr>
            <w:tcW w:w="2350" w:type="dxa"/>
            <w:tcBorders>
              <w:top w:val="nil"/>
              <w:left w:val="nil"/>
              <w:bottom w:val="nil"/>
              <w:right w:val="nil"/>
            </w:tcBorders>
          </w:tcPr>
          <w:p w14:paraId="1701E930" w14:textId="0AF26863" w:rsidR="002906D9" w:rsidRDefault="00A45677">
            <w:pPr>
              <w:pStyle w:val="EarlierRepubEntries"/>
            </w:pPr>
            <w:hyperlink r:id="rId284" w:tooltip="Red Tape Reduction Legislation Amendment Act 2016" w:history="1">
              <w:r w:rsidRPr="00A45677">
                <w:rPr>
                  <w:rStyle w:val="charCitHyperlinkAbbrev"/>
                </w:rPr>
                <w:t>A2016-18</w:t>
              </w:r>
            </w:hyperlink>
          </w:p>
        </w:tc>
        <w:tc>
          <w:tcPr>
            <w:tcW w:w="2350" w:type="dxa"/>
            <w:tcBorders>
              <w:top w:val="nil"/>
              <w:left w:val="nil"/>
              <w:bottom w:val="nil"/>
              <w:right w:val="nil"/>
            </w:tcBorders>
          </w:tcPr>
          <w:p w14:paraId="3F5B857E" w14:textId="77777777" w:rsidR="002906D9" w:rsidRDefault="00A45677">
            <w:pPr>
              <w:pStyle w:val="EarlierRepubEntries"/>
            </w:pPr>
            <w:r>
              <w:t>27 April 2016</w:t>
            </w:r>
          </w:p>
        </w:tc>
      </w:tr>
      <w:tr w:rsidR="001C4246" w14:paraId="35DD0F29" w14:textId="77777777">
        <w:tc>
          <w:tcPr>
            <w:tcW w:w="1930" w:type="dxa"/>
            <w:tcBorders>
              <w:top w:val="nil"/>
              <w:left w:val="nil"/>
              <w:bottom w:val="nil"/>
              <w:right w:val="nil"/>
            </w:tcBorders>
          </w:tcPr>
          <w:p w14:paraId="36E1300D" w14:textId="77777777" w:rsidR="001C4246" w:rsidRDefault="001C4246">
            <w:pPr>
              <w:pStyle w:val="EarlierRepubEntries"/>
            </w:pPr>
            <w:r>
              <w:t>11</w:t>
            </w:r>
          </w:p>
        </w:tc>
        <w:tc>
          <w:tcPr>
            <w:tcW w:w="2350" w:type="dxa"/>
            <w:tcBorders>
              <w:top w:val="nil"/>
              <w:left w:val="nil"/>
              <w:bottom w:val="nil"/>
              <w:right w:val="nil"/>
            </w:tcBorders>
          </w:tcPr>
          <w:p w14:paraId="77FD4134" w14:textId="30093F50" w:rsidR="001C4246" w:rsidRDefault="001C4246">
            <w:pPr>
              <w:pStyle w:val="EarlierRepubEntries"/>
              <w:rPr>
                <w:rStyle w:val="charCitHyperlinkAbbrev"/>
              </w:rPr>
            </w:pPr>
            <w:hyperlink r:id="rId285" w:tooltip="Statute Law Amendment Act 2017" w:history="1">
              <w:r>
                <w:rPr>
                  <w:rStyle w:val="charCitHyperlinkAbbrev"/>
                </w:rPr>
                <w:t>A2017-4</w:t>
              </w:r>
            </w:hyperlink>
          </w:p>
        </w:tc>
        <w:tc>
          <w:tcPr>
            <w:tcW w:w="2350" w:type="dxa"/>
            <w:tcBorders>
              <w:top w:val="nil"/>
              <w:left w:val="nil"/>
              <w:bottom w:val="nil"/>
              <w:right w:val="nil"/>
            </w:tcBorders>
          </w:tcPr>
          <w:p w14:paraId="49BB69F7" w14:textId="77777777" w:rsidR="001C4246" w:rsidRDefault="001C4246">
            <w:pPr>
              <w:pStyle w:val="EarlierRepubEntries"/>
            </w:pPr>
            <w:r>
              <w:t>9 March 2017</w:t>
            </w:r>
          </w:p>
        </w:tc>
      </w:tr>
      <w:tr w:rsidR="00CB1748" w14:paraId="2A9C5BD5" w14:textId="77777777">
        <w:tc>
          <w:tcPr>
            <w:tcW w:w="1930" w:type="dxa"/>
            <w:tcBorders>
              <w:top w:val="nil"/>
              <w:left w:val="nil"/>
              <w:bottom w:val="nil"/>
              <w:right w:val="nil"/>
            </w:tcBorders>
          </w:tcPr>
          <w:p w14:paraId="7C9B56FB" w14:textId="77777777" w:rsidR="00CB1748" w:rsidRDefault="00CB1748">
            <w:pPr>
              <w:pStyle w:val="EarlierRepubEntries"/>
            </w:pPr>
            <w:r>
              <w:t>12</w:t>
            </w:r>
          </w:p>
        </w:tc>
        <w:tc>
          <w:tcPr>
            <w:tcW w:w="2350" w:type="dxa"/>
            <w:tcBorders>
              <w:top w:val="nil"/>
              <w:left w:val="nil"/>
              <w:bottom w:val="nil"/>
              <w:right w:val="nil"/>
            </w:tcBorders>
          </w:tcPr>
          <w:p w14:paraId="6E64D923" w14:textId="2C6E7F3C" w:rsidR="00CB1748" w:rsidRDefault="00CB1748">
            <w:pPr>
              <w:pStyle w:val="EarlierRepubEntries"/>
            </w:pPr>
            <w:hyperlink r:id="rId286" w:tooltip="Statute Law Amendment Act 2018" w:history="1">
              <w:r>
                <w:rPr>
                  <w:rStyle w:val="charCitHyperlinkAbbrev"/>
                </w:rPr>
                <w:t>A2018</w:t>
              </w:r>
              <w:r>
                <w:rPr>
                  <w:rStyle w:val="charCitHyperlinkAbbrev"/>
                </w:rPr>
                <w:noBreakHyphen/>
                <w:t>42</w:t>
              </w:r>
            </w:hyperlink>
          </w:p>
        </w:tc>
        <w:tc>
          <w:tcPr>
            <w:tcW w:w="2350" w:type="dxa"/>
            <w:tcBorders>
              <w:top w:val="nil"/>
              <w:left w:val="nil"/>
              <w:bottom w:val="nil"/>
              <w:right w:val="nil"/>
            </w:tcBorders>
          </w:tcPr>
          <w:p w14:paraId="2DEAFA98" w14:textId="77777777" w:rsidR="00CB1748" w:rsidRDefault="00CB1748">
            <w:pPr>
              <w:pStyle w:val="EarlierRepubEntries"/>
            </w:pPr>
            <w:r>
              <w:t>22 November 2018</w:t>
            </w:r>
          </w:p>
        </w:tc>
      </w:tr>
      <w:tr w:rsidR="00B0297F" w14:paraId="20B66F8A" w14:textId="77777777">
        <w:tc>
          <w:tcPr>
            <w:tcW w:w="1930" w:type="dxa"/>
            <w:tcBorders>
              <w:top w:val="nil"/>
              <w:left w:val="nil"/>
              <w:bottom w:val="nil"/>
              <w:right w:val="nil"/>
            </w:tcBorders>
          </w:tcPr>
          <w:p w14:paraId="01DE8510" w14:textId="1567523B" w:rsidR="00B0297F" w:rsidRDefault="00B0297F">
            <w:pPr>
              <w:pStyle w:val="EarlierRepubEntries"/>
            </w:pPr>
            <w:r>
              <w:t>13</w:t>
            </w:r>
          </w:p>
        </w:tc>
        <w:tc>
          <w:tcPr>
            <w:tcW w:w="2350" w:type="dxa"/>
            <w:tcBorders>
              <w:top w:val="nil"/>
              <w:left w:val="nil"/>
              <w:bottom w:val="nil"/>
              <w:right w:val="nil"/>
            </w:tcBorders>
          </w:tcPr>
          <w:p w14:paraId="50A360FF" w14:textId="626FCB57" w:rsidR="00B0297F" w:rsidRDefault="00B0297F">
            <w:pPr>
              <w:pStyle w:val="EarlierRepubEntries"/>
            </w:pPr>
            <w:hyperlink r:id="rId287" w:tooltip="COVID-19 Emergency Response Legislation Amendment Act 2020" w:history="1">
              <w:r>
                <w:rPr>
                  <w:rStyle w:val="charCitHyperlinkAbbrev"/>
                </w:rPr>
                <w:t>A2020</w:t>
              </w:r>
              <w:r>
                <w:rPr>
                  <w:rStyle w:val="charCitHyperlinkAbbrev"/>
                </w:rPr>
                <w:noBreakHyphen/>
                <w:t>14</w:t>
              </w:r>
            </w:hyperlink>
          </w:p>
        </w:tc>
        <w:tc>
          <w:tcPr>
            <w:tcW w:w="2350" w:type="dxa"/>
            <w:tcBorders>
              <w:top w:val="nil"/>
              <w:left w:val="nil"/>
              <w:bottom w:val="nil"/>
              <w:right w:val="nil"/>
            </w:tcBorders>
          </w:tcPr>
          <w:p w14:paraId="26CCFA98" w14:textId="3D484424" w:rsidR="00B0297F" w:rsidRDefault="00B0297F">
            <w:pPr>
              <w:pStyle w:val="EarlierRepubEntries"/>
            </w:pPr>
            <w:r>
              <w:t>14 May 2020</w:t>
            </w:r>
          </w:p>
        </w:tc>
      </w:tr>
      <w:tr w:rsidR="0031332A" w14:paraId="118C8CDE" w14:textId="77777777">
        <w:tc>
          <w:tcPr>
            <w:tcW w:w="1930" w:type="dxa"/>
            <w:tcBorders>
              <w:top w:val="nil"/>
              <w:left w:val="nil"/>
              <w:bottom w:val="nil"/>
              <w:right w:val="nil"/>
            </w:tcBorders>
          </w:tcPr>
          <w:p w14:paraId="71D298F6" w14:textId="0FE16F91" w:rsidR="0031332A" w:rsidRDefault="0031332A">
            <w:pPr>
              <w:pStyle w:val="EarlierRepubEntries"/>
            </w:pPr>
            <w:r>
              <w:t>14</w:t>
            </w:r>
          </w:p>
        </w:tc>
        <w:tc>
          <w:tcPr>
            <w:tcW w:w="2350" w:type="dxa"/>
            <w:tcBorders>
              <w:top w:val="nil"/>
              <w:left w:val="nil"/>
              <w:bottom w:val="nil"/>
              <w:right w:val="nil"/>
            </w:tcBorders>
          </w:tcPr>
          <w:p w14:paraId="3742FB32" w14:textId="15FBDD23" w:rsidR="0031332A" w:rsidRDefault="00E1102E">
            <w:pPr>
              <w:pStyle w:val="EarlierRepubEntries"/>
            </w:pPr>
            <w:hyperlink r:id="rId288" w:tooltip="COVID-19 Emergency Response Legislation Amendment Act 2020" w:history="1">
              <w:r>
                <w:rPr>
                  <w:rStyle w:val="charCitHyperlinkAbbrev"/>
                </w:rPr>
                <w:t>A2020</w:t>
              </w:r>
              <w:r>
                <w:rPr>
                  <w:rStyle w:val="charCitHyperlinkAbbrev"/>
                </w:rPr>
                <w:noBreakHyphen/>
                <w:t>14</w:t>
              </w:r>
            </w:hyperlink>
          </w:p>
        </w:tc>
        <w:tc>
          <w:tcPr>
            <w:tcW w:w="2350" w:type="dxa"/>
            <w:tcBorders>
              <w:top w:val="nil"/>
              <w:left w:val="nil"/>
              <w:bottom w:val="nil"/>
              <w:right w:val="nil"/>
            </w:tcBorders>
          </w:tcPr>
          <w:p w14:paraId="1FAB8150" w14:textId="0B44C2DB" w:rsidR="0031332A" w:rsidRDefault="00E1102E">
            <w:pPr>
              <w:pStyle w:val="EarlierRepubEntries"/>
            </w:pPr>
            <w:r>
              <w:t>9 April 2022</w:t>
            </w:r>
          </w:p>
        </w:tc>
      </w:tr>
    </w:tbl>
    <w:p w14:paraId="4B7BC036" w14:textId="77777777" w:rsidR="00C73722" w:rsidRDefault="00C73722">
      <w:pPr>
        <w:pStyle w:val="05EndNote"/>
        <w:sectPr w:rsidR="00C73722" w:rsidSect="000974B5">
          <w:headerReference w:type="even" r:id="rId289"/>
          <w:headerReference w:type="default" r:id="rId290"/>
          <w:footerReference w:type="even" r:id="rId291"/>
          <w:footerReference w:type="default" r:id="rId292"/>
          <w:pgSz w:w="11907" w:h="16839" w:code="9"/>
          <w:pgMar w:top="3000" w:right="1900" w:bottom="2500" w:left="2300" w:header="2480" w:footer="2100" w:gutter="0"/>
          <w:cols w:space="720"/>
          <w:docGrid w:linePitch="326"/>
        </w:sectPr>
      </w:pPr>
    </w:p>
    <w:p w14:paraId="6589BC8B" w14:textId="77777777" w:rsidR="00C73722" w:rsidRDefault="00C73722"/>
    <w:p w14:paraId="70131408" w14:textId="77777777" w:rsidR="00C73722" w:rsidRDefault="00C73722"/>
    <w:p w14:paraId="26F47A8F" w14:textId="77777777" w:rsidR="00C73722" w:rsidRDefault="00C73722"/>
    <w:p w14:paraId="0C0E78F9" w14:textId="77777777" w:rsidR="00C73722" w:rsidRDefault="00C73722">
      <w:pPr>
        <w:rPr>
          <w:color w:val="000000"/>
          <w:sz w:val="20"/>
        </w:rPr>
      </w:pPr>
    </w:p>
    <w:p w14:paraId="2243A4B4" w14:textId="77777777" w:rsidR="00C73722" w:rsidRDefault="00C73722">
      <w:pPr>
        <w:rPr>
          <w:color w:val="000000"/>
          <w:sz w:val="22"/>
          <w:szCs w:val="22"/>
        </w:rPr>
      </w:pPr>
    </w:p>
    <w:p w14:paraId="1812425E" w14:textId="77777777" w:rsidR="00C73722" w:rsidRDefault="00C73722">
      <w:pPr>
        <w:rPr>
          <w:color w:val="000000"/>
          <w:sz w:val="22"/>
          <w:szCs w:val="22"/>
        </w:rPr>
      </w:pPr>
    </w:p>
    <w:p w14:paraId="0F88D3BD" w14:textId="77777777" w:rsidR="00C73722" w:rsidRDefault="00C73722">
      <w:pPr>
        <w:rPr>
          <w:color w:val="000000"/>
          <w:sz w:val="22"/>
          <w:szCs w:val="22"/>
        </w:rPr>
      </w:pPr>
    </w:p>
    <w:p w14:paraId="0F2FA6FF" w14:textId="1E0F3D6D" w:rsidR="00C73722" w:rsidRPr="00E21F6B" w:rsidRDefault="001907E2">
      <w:pPr>
        <w:rPr>
          <w:color w:val="000000"/>
          <w:sz w:val="22"/>
          <w:szCs w:val="22"/>
        </w:rPr>
      </w:pPr>
      <w:r>
        <w:rPr>
          <w:color w:val="000000"/>
          <w:sz w:val="22"/>
          <w:szCs w:val="22"/>
        </w:rPr>
        <w:t xml:space="preserve">©  Australian Capital Territory </w:t>
      </w:r>
      <w:r w:rsidR="000974B5">
        <w:rPr>
          <w:noProof/>
          <w:color w:val="000000"/>
          <w:sz w:val="22"/>
          <w:szCs w:val="22"/>
        </w:rPr>
        <w:t>2024</w:t>
      </w:r>
    </w:p>
    <w:p w14:paraId="322633FE" w14:textId="77777777" w:rsidR="00C73722" w:rsidRDefault="00C73722">
      <w:pPr>
        <w:pStyle w:val="06Copyright"/>
        <w:sectPr w:rsidR="00C73722">
          <w:headerReference w:type="even" r:id="rId293"/>
          <w:headerReference w:type="default" r:id="rId294"/>
          <w:footerReference w:type="even" r:id="rId295"/>
          <w:footerReference w:type="default" r:id="rId296"/>
          <w:headerReference w:type="first" r:id="rId297"/>
          <w:footerReference w:type="first" r:id="rId298"/>
          <w:type w:val="continuous"/>
          <w:pgSz w:w="11907" w:h="16839" w:code="9"/>
          <w:pgMar w:top="3000" w:right="1900" w:bottom="2500" w:left="2300" w:header="2480" w:footer="2100" w:gutter="0"/>
          <w:pgNumType w:fmt="lowerRoman"/>
          <w:cols w:space="720"/>
          <w:titlePg/>
          <w:docGrid w:linePitch="254"/>
        </w:sectPr>
      </w:pPr>
    </w:p>
    <w:p w14:paraId="7EA56951" w14:textId="77777777" w:rsidR="00C73722" w:rsidRDefault="00C73722" w:rsidP="0012161B"/>
    <w:sectPr w:rsidR="00C73722" w:rsidSect="00C73722">
      <w:headerReference w:type="default" r:id="rId299"/>
      <w:type w:val="continuous"/>
      <w:pgSz w:w="11907" w:h="16839"/>
      <w:pgMar w:top="3000" w:right="2300" w:bottom="2500" w:left="2300" w:header="2480" w:footer="210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DD14BA" w14:textId="77777777" w:rsidR="00D862E7" w:rsidRDefault="00D862E7" w:rsidP="004C3F31">
      <w:r>
        <w:separator/>
      </w:r>
    </w:p>
  </w:endnote>
  <w:endnote w:type="continuationSeparator" w:id="0">
    <w:p w14:paraId="2C836730" w14:textId="77777777" w:rsidR="00D862E7" w:rsidRDefault="00D862E7" w:rsidP="004C3F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altName w:val="Times New Roman"/>
    <w:panose1 w:val="02020603050405020304"/>
    <w:charset w:val="00"/>
    <w:family w:val="roman"/>
    <w:pitch w:val="variable"/>
    <w:sig w:usb0="E0002EFF" w:usb1="C000785B" w:usb2="00000009" w:usb3="00000000" w:csb0="000001FF" w:csb1="00000000"/>
  </w:font>
  <w:font w:name="ACTCrest">
    <w:altName w:val="Courier New"/>
    <w:panose1 w:val="00000000000000000000"/>
    <w:charset w:val="00"/>
    <w:family w:val="modern"/>
    <w:notTrueType/>
    <w:pitch w:val="fixed"/>
    <w:sig w:usb0="00000003" w:usb1="00000000" w:usb2="00000000" w:usb3="00000000" w:csb0="00000001" w:csb1="00000000"/>
  </w:font>
  <w:font w:name="Arial (W1)">
    <w:altName w:val="Arial"/>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958926" w14:textId="6FEF55EB" w:rsidR="00994B56" w:rsidRPr="00AD2962" w:rsidRDefault="00AD2962" w:rsidP="00AD2962">
    <w:pPr>
      <w:pStyle w:val="Footer"/>
      <w:jc w:val="center"/>
      <w:rPr>
        <w:rFonts w:cs="Arial"/>
        <w:sz w:val="14"/>
      </w:rPr>
    </w:pPr>
    <w:r w:rsidRPr="00AD2962">
      <w:rPr>
        <w:rFonts w:cs="Arial"/>
        <w:sz w:val="14"/>
      </w:rPr>
      <w:t>Unauthorised version prepared by ACT Parliamentary Counsel’s Office</w:t>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B9C9D0" w14:textId="77777777" w:rsidR="00D862E7" w:rsidRDefault="00D862E7">
    <w:pPr>
      <w:rPr>
        <w:sz w:val="16"/>
      </w:rPr>
    </w:pPr>
  </w:p>
  <w:tbl>
    <w:tblPr>
      <w:tblW w:w="5000" w:type="pct"/>
      <w:tblBorders>
        <w:top w:val="single" w:sz="4" w:space="0" w:color="auto"/>
      </w:tblBorders>
      <w:tblLayout w:type="fixed"/>
      <w:tblLook w:val="0000" w:firstRow="0" w:lastRow="0" w:firstColumn="0" w:lastColumn="0" w:noHBand="0" w:noVBand="0"/>
    </w:tblPr>
    <w:tblGrid>
      <w:gridCol w:w="1306"/>
      <w:gridCol w:w="4766"/>
      <w:gridCol w:w="1635"/>
    </w:tblGrid>
    <w:tr w:rsidR="00D862E7" w:rsidRPr="00CB3D59" w14:paraId="5348A70F" w14:textId="77777777">
      <w:tc>
        <w:tcPr>
          <w:tcW w:w="847" w:type="pct"/>
        </w:tcPr>
        <w:p w14:paraId="3D801C27" w14:textId="77777777" w:rsidR="00D862E7" w:rsidRPr="00A752AE" w:rsidRDefault="00D862E7" w:rsidP="004C3F31">
          <w:pPr>
            <w:pStyle w:val="Footer"/>
            <w:spacing w:line="240" w:lineRule="auto"/>
            <w:rPr>
              <w:rFonts w:cs="Arial"/>
              <w:szCs w:val="18"/>
            </w:rPr>
          </w:pPr>
          <w:r w:rsidRPr="00A752AE">
            <w:rPr>
              <w:rFonts w:cs="Arial"/>
              <w:szCs w:val="18"/>
            </w:rPr>
            <w:t xml:space="preserve">page </w:t>
          </w:r>
          <w:r w:rsidRPr="00A752AE">
            <w:rPr>
              <w:rStyle w:val="PageNumber"/>
              <w:rFonts w:cs="Arial"/>
              <w:szCs w:val="18"/>
            </w:rPr>
            <w:fldChar w:fldCharType="begin"/>
          </w:r>
          <w:r w:rsidRPr="00A752AE">
            <w:rPr>
              <w:rStyle w:val="PageNumber"/>
              <w:rFonts w:cs="Arial"/>
              <w:szCs w:val="18"/>
            </w:rPr>
            <w:instrText xml:space="preserve"> PAGE </w:instrText>
          </w:r>
          <w:r w:rsidRPr="00A752AE">
            <w:rPr>
              <w:rStyle w:val="PageNumber"/>
              <w:rFonts w:cs="Arial"/>
              <w:szCs w:val="18"/>
            </w:rPr>
            <w:fldChar w:fldCharType="separate"/>
          </w:r>
          <w:r w:rsidR="00EC6348">
            <w:rPr>
              <w:rStyle w:val="PageNumber"/>
              <w:rFonts w:cs="Arial"/>
              <w:noProof/>
              <w:szCs w:val="18"/>
            </w:rPr>
            <w:t>40</w:t>
          </w:r>
          <w:r w:rsidRPr="00A752AE">
            <w:rPr>
              <w:rStyle w:val="PageNumber"/>
              <w:rFonts w:cs="Arial"/>
              <w:szCs w:val="18"/>
            </w:rPr>
            <w:fldChar w:fldCharType="end"/>
          </w:r>
        </w:p>
      </w:tc>
      <w:tc>
        <w:tcPr>
          <w:tcW w:w="3092" w:type="pct"/>
        </w:tcPr>
        <w:p w14:paraId="76C4C86D" w14:textId="56C01E10" w:rsidR="00D862E7" w:rsidRPr="00A752AE" w:rsidRDefault="00D862E7" w:rsidP="004C3F31">
          <w:pPr>
            <w:pStyle w:val="Footer"/>
            <w:spacing w:line="240" w:lineRule="auto"/>
            <w:jc w:val="center"/>
            <w:rPr>
              <w:rFonts w:cs="Arial"/>
              <w:szCs w:val="18"/>
            </w:rPr>
          </w:pPr>
          <w:r>
            <w:rPr>
              <w:rFonts w:cs="Arial"/>
              <w:szCs w:val="18"/>
            </w:rPr>
            <w:fldChar w:fldCharType="begin"/>
          </w:r>
          <w:r>
            <w:rPr>
              <w:rFonts w:cs="Arial"/>
              <w:szCs w:val="18"/>
            </w:rPr>
            <w:instrText xml:space="preserve"> REF Citation *\charformat  \* MERGEFORMAT </w:instrText>
          </w:r>
          <w:r>
            <w:rPr>
              <w:rFonts w:cs="Arial"/>
              <w:szCs w:val="18"/>
            </w:rPr>
            <w:fldChar w:fldCharType="separate"/>
          </w:r>
          <w:r w:rsidR="0021108A" w:rsidRPr="0021108A">
            <w:rPr>
              <w:rFonts w:cs="Arial"/>
              <w:szCs w:val="18"/>
            </w:rPr>
            <w:t>University of Canberra Act</w:t>
          </w:r>
          <w:r w:rsidR="0021108A">
            <w:t xml:space="preserve"> 1989</w:t>
          </w:r>
          <w:r>
            <w:fldChar w:fldCharType="end"/>
          </w:r>
        </w:p>
        <w:p w14:paraId="7649E9A4" w14:textId="76E5C638" w:rsidR="00D862E7" w:rsidRPr="00A752AE" w:rsidRDefault="00D862E7" w:rsidP="004C3F31">
          <w:pPr>
            <w:pStyle w:val="FooterInfoCentre"/>
            <w:tabs>
              <w:tab w:val="clear" w:pos="7707"/>
            </w:tabs>
            <w:rPr>
              <w:rFonts w:cs="Arial"/>
              <w:szCs w:val="18"/>
            </w:rPr>
          </w:pPr>
          <w:r w:rsidRPr="00A752AE">
            <w:rPr>
              <w:rFonts w:cs="Arial"/>
              <w:szCs w:val="18"/>
            </w:rPr>
            <w:fldChar w:fldCharType="begin"/>
          </w:r>
          <w:r w:rsidRPr="00A752AE">
            <w:rPr>
              <w:rFonts w:cs="Arial"/>
              <w:szCs w:val="18"/>
            </w:rPr>
            <w:instrText xml:space="preserve"> DOCPROPERTY "Eff"  *\charformat </w:instrText>
          </w:r>
          <w:r w:rsidRPr="00A752AE">
            <w:rPr>
              <w:rFonts w:cs="Arial"/>
              <w:szCs w:val="18"/>
            </w:rPr>
            <w:fldChar w:fldCharType="separate"/>
          </w:r>
          <w:r w:rsidR="0021108A">
            <w:rPr>
              <w:rFonts w:cs="Arial"/>
              <w:szCs w:val="18"/>
            </w:rPr>
            <w:t xml:space="preserve">Effective:  </w:t>
          </w:r>
          <w:r w:rsidRPr="00A752AE">
            <w:rPr>
              <w:rFonts w:cs="Arial"/>
              <w:szCs w:val="18"/>
            </w:rPr>
            <w:fldChar w:fldCharType="end"/>
          </w:r>
          <w:r w:rsidRPr="00A752AE">
            <w:rPr>
              <w:rFonts w:cs="Arial"/>
              <w:szCs w:val="18"/>
            </w:rPr>
            <w:fldChar w:fldCharType="begin"/>
          </w:r>
          <w:r w:rsidRPr="00A752AE">
            <w:rPr>
              <w:rFonts w:cs="Arial"/>
              <w:szCs w:val="18"/>
            </w:rPr>
            <w:instrText xml:space="preserve"> DOCPROPERTY "StartDt"  *\charformat </w:instrText>
          </w:r>
          <w:r w:rsidRPr="00A752AE">
            <w:rPr>
              <w:rFonts w:cs="Arial"/>
              <w:szCs w:val="18"/>
            </w:rPr>
            <w:fldChar w:fldCharType="separate"/>
          </w:r>
          <w:r w:rsidR="0021108A">
            <w:rPr>
              <w:rFonts w:cs="Arial"/>
              <w:szCs w:val="18"/>
            </w:rPr>
            <w:t>20/04/24</w:t>
          </w:r>
          <w:r w:rsidRPr="00A752AE">
            <w:rPr>
              <w:rFonts w:cs="Arial"/>
              <w:szCs w:val="18"/>
            </w:rPr>
            <w:fldChar w:fldCharType="end"/>
          </w:r>
          <w:r w:rsidRPr="00A752AE">
            <w:rPr>
              <w:rFonts w:cs="Arial"/>
              <w:szCs w:val="18"/>
            </w:rPr>
            <w:fldChar w:fldCharType="begin"/>
          </w:r>
          <w:r w:rsidRPr="00A752AE">
            <w:rPr>
              <w:rFonts w:cs="Arial"/>
              <w:szCs w:val="18"/>
            </w:rPr>
            <w:instrText xml:space="preserve"> DOCPROPERTY "EndDt"  *\charformat </w:instrText>
          </w:r>
          <w:r w:rsidRPr="00A752AE">
            <w:rPr>
              <w:rFonts w:cs="Arial"/>
              <w:szCs w:val="18"/>
            </w:rPr>
            <w:fldChar w:fldCharType="separate"/>
          </w:r>
          <w:r w:rsidR="0021108A">
            <w:rPr>
              <w:rFonts w:cs="Arial"/>
              <w:szCs w:val="18"/>
            </w:rPr>
            <w:t>-04/01/26</w:t>
          </w:r>
          <w:r w:rsidRPr="00A752AE">
            <w:rPr>
              <w:rFonts w:cs="Arial"/>
              <w:szCs w:val="18"/>
            </w:rPr>
            <w:fldChar w:fldCharType="end"/>
          </w:r>
        </w:p>
      </w:tc>
      <w:tc>
        <w:tcPr>
          <w:tcW w:w="1061" w:type="pct"/>
        </w:tcPr>
        <w:p w14:paraId="0C953616" w14:textId="62D15C95" w:rsidR="00D862E7" w:rsidRPr="00A752AE" w:rsidRDefault="00D862E7" w:rsidP="004C3F31">
          <w:pPr>
            <w:pStyle w:val="Footer"/>
            <w:spacing w:line="240" w:lineRule="auto"/>
            <w:jc w:val="right"/>
            <w:rPr>
              <w:rFonts w:cs="Arial"/>
              <w:szCs w:val="18"/>
            </w:rPr>
          </w:pPr>
          <w:r w:rsidRPr="00A752AE">
            <w:rPr>
              <w:rFonts w:cs="Arial"/>
              <w:szCs w:val="18"/>
            </w:rPr>
            <w:fldChar w:fldCharType="begin"/>
          </w:r>
          <w:r w:rsidRPr="00A752AE">
            <w:rPr>
              <w:rFonts w:cs="Arial"/>
              <w:szCs w:val="18"/>
            </w:rPr>
            <w:instrText xml:space="preserve"> DOCPROPERTY "Category"  *\charformat  </w:instrText>
          </w:r>
          <w:r w:rsidRPr="00A752AE">
            <w:rPr>
              <w:rFonts w:cs="Arial"/>
              <w:szCs w:val="18"/>
            </w:rPr>
            <w:fldChar w:fldCharType="separate"/>
          </w:r>
          <w:r w:rsidR="0021108A">
            <w:rPr>
              <w:rFonts w:cs="Arial"/>
              <w:szCs w:val="18"/>
            </w:rPr>
            <w:t>R15</w:t>
          </w:r>
          <w:r w:rsidRPr="00A752AE">
            <w:rPr>
              <w:rFonts w:cs="Arial"/>
              <w:szCs w:val="18"/>
            </w:rPr>
            <w:fldChar w:fldCharType="end"/>
          </w:r>
          <w:r w:rsidRPr="00A752AE">
            <w:rPr>
              <w:rFonts w:cs="Arial"/>
              <w:szCs w:val="18"/>
            </w:rPr>
            <w:br/>
          </w:r>
          <w:r w:rsidRPr="00A752AE">
            <w:rPr>
              <w:rFonts w:cs="Arial"/>
              <w:szCs w:val="18"/>
            </w:rPr>
            <w:fldChar w:fldCharType="begin"/>
          </w:r>
          <w:r w:rsidRPr="00A752AE">
            <w:rPr>
              <w:rFonts w:cs="Arial"/>
              <w:szCs w:val="18"/>
            </w:rPr>
            <w:instrText xml:space="preserve"> DOCPROPERTY "RepubDt"  *\charformat  </w:instrText>
          </w:r>
          <w:r w:rsidRPr="00A752AE">
            <w:rPr>
              <w:rFonts w:cs="Arial"/>
              <w:szCs w:val="18"/>
            </w:rPr>
            <w:fldChar w:fldCharType="separate"/>
          </w:r>
          <w:r w:rsidR="0021108A">
            <w:rPr>
              <w:rFonts w:cs="Arial"/>
              <w:szCs w:val="18"/>
            </w:rPr>
            <w:t>20/04/24</w:t>
          </w:r>
          <w:r w:rsidRPr="00A752AE">
            <w:rPr>
              <w:rFonts w:cs="Arial"/>
              <w:szCs w:val="18"/>
            </w:rPr>
            <w:fldChar w:fldCharType="end"/>
          </w:r>
        </w:p>
      </w:tc>
    </w:tr>
  </w:tbl>
  <w:p w14:paraId="253DC5B7" w14:textId="7C92DCD9" w:rsidR="00D862E7" w:rsidRPr="00AD2962" w:rsidRDefault="0010272F" w:rsidP="00AD2962">
    <w:pPr>
      <w:pStyle w:val="Status"/>
      <w:rPr>
        <w:rFonts w:cs="Arial"/>
      </w:rPr>
    </w:pPr>
    <w:r w:rsidRPr="00AD2962">
      <w:rPr>
        <w:rFonts w:cs="Arial"/>
      </w:rPr>
      <w:fldChar w:fldCharType="begin"/>
    </w:r>
    <w:r w:rsidRPr="00AD2962">
      <w:rPr>
        <w:rFonts w:cs="Arial"/>
      </w:rPr>
      <w:instrText xml:space="preserve"> DOCPROPERTY "Status" </w:instrText>
    </w:r>
    <w:r w:rsidRPr="00AD2962">
      <w:rPr>
        <w:rFonts w:cs="Arial"/>
      </w:rPr>
      <w:fldChar w:fldCharType="separate"/>
    </w:r>
    <w:r w:rsidR="0021108A" w:rsidRPr="00AD2962">
      <w:rPr>
        <w:rFonts w:cs="Arial"/>
      </w:rPr>
      <w:t xml:space="preserve"> </w:t>
    </w:r>
    <w:r w:rsidRPr="00AD2962">
      <w:rPr>
        <w:rFonts w:cs="Arial"/>
      </w:rPr>
      <w:fldChar w:fldCharType="end"/>
    </w:r>
    <w:r w:rsidR="00AD2962" w:rsidRPr="00AD2962">
      <w:rPr>
        <w:rFonts w:cs="Arial"/>
      </w:rPr>
      <w:t>Unauthorised version prepared by ACT Parliamentary Counsel’s Office</w:t>
    </w: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AE28E6" w14:textId="77777777" w:rsidR="00D862E7" w:rsidRDefault="00D862E7">
    <w:pPr>
      <w:rPr>
        <w:sz w:val="16"/>
      </w:rPr>
    </w:pPr>
  </w:p>
  <w:tbl>
    <w:tblPr>
      <w:tblW w:w="5000" w:type="pct"/>
      <w:tblBorders>
        <w:top w:val="single" w:sz="4" w:space="0" w:color="auto"/>
      </w:tblBorders>
      <w:tblLook w:val="0000" w:firstRow="0" w:lastRow="0" w:firstColumn="0" w:lastColumn="0" w:noHBand="0" w:noVBand="0"/>
    </w:tblPr>
    <w:tblGrid>
      <w:gridCol w:w="1635"/>
      <w:gridCol w:w="4766"/>
      <w:gridCol w:w="1306"/>
    </w:tblGrid>
    <w:tr w:rsidR="00D862E7" w:rsidRPr="00CB3D59" w14:paraId="08C0D2E4" w14:textId="77777777">
      <w:tc>
        <w:tcPr>
          <w:tcW w:w="1061" w:type="pct"/>
        </w:tcPr>
        <w:p w14:paraId="5163D4E6" w14:textId="4FD9A145" w:rsidR="00D862E7" w:rsidRPr="00A752AE" w:rsidRDefault="00D862E7" w:rsidP="004C3F31">
          <w:pPr>
            <w:pStyle w:val="Footer"/>
            <w:spacing w:line="240" w:lineRule="auto"/>
            <w:rPr>
              <w:rFonts w:cs="Arial"/>
              <w:szCs w:val="18"/>
            </w:rPr>
          </w:pPr>
          <w:r w:rsidRPr="00A752AE">
            <w:rPr>
              <w:rFonts w:cs="Arial"/>
              <w:szCs w:val="18"/>
            </w:rPr>
            <w:fldChar w:fldCharType="begin"/>
          </w:r>
          <w:r w:rsidRPr="00A752AE">
            <w:rPr>
              <w:rFonts w:cs="Arial"/>
              <w:szCs w:val="18"/>
            </w:rPr>
            <w:instrText xml:space="preserve"> DOCPROPERTY "Category"  *\charformat  </w:instrText>
          </w:r>
          <w:r w:rsidRPr="00A752AE">
            <w:rPr>
              <w:rFonts w:cs="Arial"/>
              <w:szCs w:val="18"/>
            </w:rPr>
            <w:fldChar w:fldCharType="separate"/>
          </w:r>
          <w:r w:rsidR="0021108A">
            <w:rPr>
              <w:rFonts w:cs="Arial"/>
              <w:szCs w:val="18"/>
            </w:rPr>
            <w:t>R15</w:t>
          </w:r>
          <w:r w:rsidRPr="00A752AE">
            <w:rPr>
              <w:rFonts w:cs="Arial"/>
              <w:szCs w:val="18"/>
            </w:rPr>
            <w:fldChar w:fldCharType="end"/>
          </w:r>
          <w:r w:rsidRPr="00A752AE">
            <w:rPr>
              <w:rFonts w:cs="Arial"/>
              <w:szCs w:val="18"/>
            </w:rPr>
            <w:br/>
          </w:r>
          <w:r w:rsidRPr="00A752AE">
            <w:rPr>
              <w:rFonts w:cs="Arial"/>
              <w:szCs w:val="18"/>
            </w:rPr>
            <w:fldChar w:fldCharType="begin"/>
          </w:r>
          <w:r w:rsidRPr="00A752AE">
            <w:rPr>
              <w:rFonts w:cs="Arial"/>
              <w:szCs w:val="18"/>
            </w:rPr>
            <w:instrText xml:space="preserve"> DOCPROPERTY "RepubDt"  *\charformat  </w:instrText>
          </w:r>
          <w:r w:rsidRPr="00A752AE">
            <w:rPr>
              <w:rFonts w:cs="Arial"/>
              <w:szCs w:val="18"/>
            </w:rPr>
            <w:fldChar w:fldCharType="separate"/>
          </w:r>
          <w:r w:rsidR="0021108A">
            <w:rPr>
              <w:rFonts w:cs="Arial"/>
              <w:szCs w:val="18"/>
            </w:rPr>
            <w:t>20/04/24</w:t>
          </w:r>
          <w:r w:rsidRPr="00A752AE">
            <w:rPr>
              <w:rFonts w:cs="Arial"/>
              <w:szCs w:val="18"/>
            </w:rPr>
            <w:fldChar w:fldCharType="end"/>
          </w:r>
        </w:p>
      </w:tc>
      <w:tc>
        <w:tcPr>
          <w:tcW w:w="3092" w:type="pct"/>
        </w:tcPr>
        <w:p w14:paraId="7DEB511F" w14:textId="64BC6F23" w:rsidR="00D862E7" w:rsidRPr="00A752AE" w:rsidRDefault="00D862E7" w:rsidP="004C3F31">
          <w:pPr>
            <w:pStyle w:val="Footer"/>
            <w:spacing w:line="240" w:lineRule="auto"/>
            <w:jc w:val="center"/>
            <w:rPr>
              <w:rFonts w:cs="Arial"/>
              <w:szCs w:val="18"/>
            </w:rPr>
          </w:pPr>
          <w:r>
            <w:rPr>
              <w:rFonts w:cs="Arial"/>
              <w:szCs w:val="18"/>
            </w:rPr>
            <w:fldChar w:fldCharType="begin"/>
          </w:r>
          <w:r>
            <w:rPr>
              <w:rFonts w:cs="Arial"/>
              <w:szCs w:val="18"/>
            </w:rPr>
            <w:instrText xml:space="preserve"> REF Citation *\charformat  \* MERGEFORMAT </w:instrText>
          </w:r>
          <w:r>
            <w:rPr>
              <w:rFonts w:cs="Arial"/>
              <w:szCs w:val="18"/>
            </w:rPr>
            <w:fldChar w:fldCharType="separate"/>
          </w:r>
          <w:r w:rsidR="0021108A" w:rsidRPr="0021108A">
            <w:rPr>
              <w:rFonts w:cs="Arial"/>
              <w:szCs w:val="18"/>
            </w:rPr>
            <w:t>University of Canberra Act</w:t>
          </w:r>
          <w:r w:rsidR="0021108A">
            <w:t xml:space="preserve"> 1989</w:t>
          </w:r>
          <w:r>
            <w:fldChar w:fldCharType="end"/>
          </w:r>
        </w:p>
        <w:p w14:paraId="4793FCBC" w14:textId="7036488F" w:rsidR="00D862E7" w:rsidRPr="00A752AE" w:rsidRDefault="00D862E7" w:rsidP="004C3F31">
          <w:pPr>
            <w:pStyle w:val="FooterInfoCentre"/>
            <w:tabs>
              <w:tab w:val="clear" w:pos="7707"/>
            </w:tabs>
            <w:rPr>
              <w:rFonts w:cs="Arial"/>
              <w:szCs w:val="18"/>
            </w:rPr>
          </w:pPr>
          <w:r w:rsidRPr="00A752AE">
            <w:rPr>
              <w:rFonts w:cs="Arial"/>
              <w:szCs w:val="18"/>
            </w:rPr>
            <w:fldChar w:fldCharType="begin"/>
          </w:r>
          <w:r w:rsidRPr="00A752AE">
            <w:rPr>
              <w:rFonts w:cs="Arial"/>
              <w:szCs w:val="18"/>
            </w:rPr>
            <w:instrText xml:space="preserve"> DOCPROPERTY "Eff"  *\charformat </w:instrText>
          </w:r>
          <w:r w:rsidRPr="00A752AE">
            <w:rPr>
              <w:rFonts w:cs="Arial"/>
              <w:szCs w:val="18"/>
            </w:rPr>
            <w:fldChar w:fldCharType="separate"/>
          </w:r>
          <w:r w:rsidR="0021108A">
            <w:rPr>
              <w:rFonts w:cs="Arial"/>
              <w:szCs w:val="18"/>
            </w:rPr>
            <w:t xml:space="preserve">Effective:  </w:t>
          </w:r>
          <w:r w:rsidRPr="00A752AE">
            <w:rPr>
              <w:rFonts w:cs="Arial"/>
              <w:szCs w:val="18"/>
            </w:rPr>
            <w:fldChar w:fldCharType="end"/>
          </w:r>
          <w:r w:rsidRPr="00A752AE">
            <w:rPr>
              <w:rFonts w:cs="Arial"/>
              <w:szCs w:val="18"/>
            </w:rPr>
            <w:fldChar w:fldCharType="begin"/>
          </w:r>
          <w:r w:rsidRPr="00A752AE">
            <w:rPr>
              <w:rFonts w:cs="Arial"/>
              <w:szCs w:val="18"/>
            </w:rPr>
            <w:instrText xml:space="preserve"> DOCPROPERTY "StartDt"  *\charformat </w:instrText>
          </w:r>
          <w:r w:rsidRPr="00A752AE">
            <w:rPr>
              <w:rFonts w:cs="Arial"/>
              <w:szCs w:val="18"/>
            </w:rPr>
            <w:fldChar w:fldCharType="separate"/>
          </w:r>
          <w:r w:rsidR="0021108A">
            <w:rPr>
              <w:rFonts w:cs="Arial"/>
              <w:szCs w:val="18"/>
            </w:rPr>
            <w:t>20/04/24</w:t>
          </w:r>
          <w:r w:rsidRPr="00A752AE">
            <w:rPr>
              <w:rFonts w:cs="Arial"/>
              <w:szCs w:val="18"/>
            </w:rPr>
            <w:fldChar w:fldCharType="end"/>
          </w:r>
          <w:r w:rsidRPr="00A752AE">
            <w:rPr>
              <w:rFonts w:cs="Arial"/>
              <w:szCs w:val="18"/>
            </w:rPr>
            <w:fldChar w:fldCharType="begin"/>
          </w:r>
          <w:r w:rsidRPr="00A752AE">
            <w:rPr>
              <w:rFonts w:cs="Arial"/>
              <w:szCs w:val="18"/>
            </w:rPr>
            <w:instrText xml:space="preserve"> DOCPROPERTY "EndDt"  *\charformat </w:instrText>
          </w:r>
          <w:r w:rsidRPr="00A752AE">
            <w:rPr>
              <w:rFonts w:cs="Arial"/>
              <w:szCs w:val="18"/>
            </w:rPr>
            <w:fldChar w:fldCharType="separate"/>
          </w:r>
          <w:r w:rsidR="0021108A">
            <w:rPr>
              <w:rFonts w:cs="Arial"/>
              <w:szCs w:val="18"/>
            </w:rPr>
            <w:t>-04/01/26</w:t>
          </w:r>
          <w:r w:rsidRPr="00A752AE">
            <w:rPr>
              <w:rFonts w:cs="Arial"/>
              <w:szCs w:val="18"/>
            </w:rPr>
            <w:fldChar w:fldCharType="end"/>
          </w:r>
        </w:p>
      </w:tc>
      <w:tc>
        <w:tcPr>
          <w:tcW w:w="847" w:type="pct"/>
        </w:tcPr>
        <w:p w14:paraId="1353967C" w14:textId="77777777" w:rsidR="00D862E7" w:rsidRPr="00A752AE" w:rsidRDefault="00D862E7" w:rsidP="004C3F31">
          <w:pPr>
            <w:pStyle w:val="Footer"/>
            <w:spacing w:line="240" w:lineRule="auto"/>
            <w:jc w:val="right"/>
            <w:rPr>
              <w:rFonts w:cs="Arial"/>
              <w:szCs w:val="18"/>
            </w:rPr>
          </w:pPr>
          <w:r w:rsidRPr="00A752AE">
            <w:rPr>
              <w:rFonts w:cs="Arial"/>
              <w:szCs w:val="18"/>
            </w:rPr>
            <w:t xml:space="preserve">page </w:t>
          </w:r>
          <w:r w:rsidRPr="00A752AE">
            <w:rPr>
              <w:rStyle w:val="PageNumber"/>
              <w:rFonts w:cs="Arial"/>
              <w:szCs w:val="18"/>
            </w:rPr>
            <w:fldChar w:fldCharType="begin"/>
          </w:r>
          <w:r w:rsidRPr="00A752AE">
            <w:rPr>
              <w:rStyle w:val="PageNumber"/>
              <w:rFonts w:cs="Arial"/>
              <w:szCs w:val="18"/>
            </w:rPr>
            <w:instrText xml:space="preserve"> PAGE </w:instrText>
          </w:r>
          <w:r w:rsidRPr="00A752AE">
            <w:rPr>
              <w:rStyle w:val="PageNumber"/>
              <w:rFonts w:cs="Arial"/>
              <w:szCs w:val="18"/>
            </w:rPr>
            <w:fldChar w:fldCharType="separate"/>
          </w:r>
          <w:r w:rsidR="00EC6348">
            <w:rPr>
              <w:rStyle w:val="PageNumber"/>
              <w:rFonts w:cs="Arial"/>
              <w:noProof/>
              <w:szCs w:val="18"/>
            </w:rPr>
            <w:t>39</w:t>
          </w:r>
          <w:r w:rsidRPr="00A752AE">
            <w:rPr>
              <w:rStyle w:val="PageNumber"/>
              <w:rFonts w:cs="Arial"/>
              <w:szCs w:val="18"/>
            </w:rPr>
            <w:fldChar w:fldCharType="end"/>
          </w:r>
        </w:p>
      </w:tc>
    </w:tr>
  </w:tbl>
  <w:p w14:paraId="68671F03" w14:textId="7FB2772C" w:rsidR="00D862E7" w:rsidRPr="00AD2962" w:rsidRDefault="0010272F" w:rsidP="00AD2962">
    <w:pPr>
      <w:pStyle w:val="Status"/>
      <w:rPr>
        <w:rFonts w:cs="Arial"/>
      </w:rPr>
    </w:pPr>
    <w:r w:rsidRPr="00AD2962">
      <w:rPr>
        <w:rFonts w:cs="Arial"/>
      </w:rPr>
      <w:fldChar w:fldCharType="begin"/>
    </w:r>
    <w:r w:rsidRPr="00AD2962">
      <w:rPr>
        <w:rFonts w:cs="Arial"/>
      </w:rPr>
      <w:instrText xml:space="preserve"> DOCPROPERTY "Status" </w:instrText>
    </w:r>
    <w:r w:rsidRPr="00AD2962">
      <w:rPr>
        <w:rFonts w:cs="Arial"/>
      </w:rPr>
      <w:fldChar w:fldCharType="separate"/>
    </w:r>
    <w:r w:rsidR="0021108A" w:rsidRPr="00AD2962">
      <w:rPr>
        <w:rFonts w:cs="Arial"/>
      </w:rPr>
      <w:t xml:space="preserve"> </w:t>
    </w:r>
    <w:r w:rsidRPr="00AD2962">
      <w:rPr>
        <w:rFonts w:cs="Arial"/>
      </w:rPr>
      <w:fldChar w:fldCharType="end"/>
    </w:r>
    <w:r w:rsidR="00AD2962" w:rsidRPr="00AD2962">
      <w:rPr>
        <w:rFonts w:cs="Arial"/>
      </w:rPr>
      <w:t>Unauthorised version prepared by ACT Parliamentary Counsel’s Office</w:t>
    </w: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7BC0EA" w14:textId="77777777" w:rsidR="00D862E7" w:rsidRDefault="00D862E7">
    <w:pPr>
      <w:rPr>
        <w:sz w:val="16"/>
      </w:rPr>
    </w:pPr>
  </w:p>
  <w:tbl>
    <w:tblPr>
      <w:tblW w:w="5000" w:type="pct"/>
      <w:tblBorders>
        <w:top w:val="single" w:sz="4" w:space="0" w:color="auto"/>
      </w:tblBorders>
      <w:tblLayout w:type="fixed"/>
      <w:tblLook w:val="0000" w:firstRow="0" w:lastRow="0" w:firstColumn="0" w:lastColumn="0" w:noHBand="0" w:noVBand="0"/>
    </w:tblPr>
    <w:tblGrid>
      <w:gridCol w:w="1306"/>
      <w:gridCol w:w="4766"/>
      <w:gridCol w:w="1635"/>
    </w:tblGrid>
    <w:tr w:rsidR="00D862E7" w14:paraId="679690C6" w14:textId="77777777">
      <w:tc>
        <w:tcPr>
          <w:tcW w:w="847" w:type="pct"/>
        </w:tcPr>
        <w:p w14:paraId="31A484DC" w14:textId="77777777" w:rsidR="00D862E7" w:rsidRDefault="00D862E7">
          <w:pPr>
            <w:pStyle w:val="Footer"/>
          </w:pPr>
          <w:r>
            <w:t xml:space="preserve">page </w:t>
          </w:r>
          <w:r>
            <w:rPr>
              <w:rStyle w:val="PageNumber"/>
            </w:rPr>
            <w:fldChar w:fldCharType="begin"/>
          </w:r>
          <w:r>
            <w:rPr>
              <w:rStyle w:val="PageNumber"/>
            </w:rPr>
            <w:instrText xml:space="preserve"> PAGE </w:instrText>
          </w:r>
          <w:r>
            <w:rPr>
              <w:rStyle w:val="PageNumber"/>
            </w:rPr>
            <w:fldChar w:fldCharType="separate"/>
          </w:r>
          <w:r w:rsidR="00EC6348">
            <w:rPr>
              <w:rStyle w:val="PageNumber"/>
              <w:noProof/>
            </w:rPr>
            <w:t>42</w:t>
          </w:r>
          <w:r>
            <w:rPr>
              <w:rStyle w:val="PageNumber"/>
            </w:rPr>
            <w:fldChar w:fldCharType="end"/>
          </w:r>
        </w:p>
      </w:tc>
      <w:tc>
        <w:tcPr>
          <w:tcW w:w="3092" w:type="pct"/>
        </w:tcPr>
        <w:p w14:paraId="0F89BA13" w14:textId="05DD8890" w:rsidR="00D862E7" w:rsidRDefault="0010272F">
          <w:pPr>
            <w:pStyle w:val="Footer"/>
            <w:jc w:val="center"/>
          </w:pPr>
          <w:r>
            <w:fldChar w:fldCharType="begin"/>
          </w:r>
          <w:r>
            <w:instrText xml:space="preserve"> REF Citation *\charformat </w:instrText>
          </w:r>
          <w:r>
            <w:fldChar w:fldCharType="separate"/>
          </w:r>
          <w:r w:rsidR="0021108A">
            <w:t>University of Canberra Act 1989</w:t>
          </w:r>
          <w:r>
            <w:fldChar w:fldCharType="end"/>
          </w:r>
        </w:p>
        <w:p w14:paraId="31B42FB0" w14:textId="59F1EA84" w:rsidR="00D862E7" w:rsidRDefault="0010272F">
          <w:pPr>
            <w:pStyle w:val="FooterInfoCentre"/>
          </w:pPr>
          <w:r>
            <w:fldChar w:fldCharType="begin"/>
          </w:r>
          <w:r>
            <w:instrText xml:space="preserve"> DOCPROPERTY "Eff"  *\charformat </w:instrText>
          </w:r>
          <w:r>
            <w:fldChar w:fldCharType="separate"/>
          </w:r>
          <w:r w:rsidR="0021108A">
            <w:t xml:space="preserve">Effective:  </w:t>
          </w:r>
          <w:r>
            <w:fldChar w:fldCharType="end"/>
          </w:r>
          <w:r>
            <w:fldChar w:fldCharType="begin"/>
          </w:r>
          <w:r>
            <w:instrText xml:space="preserve"> DOCPROPERTY "StartDt"  *\charformat </w:instrText>
          </w:r>
          <w:r>
            <w:fldChar w:fldCharType="separate"/>
          </w:r>
          <w:r w:rsidR="0021108A">
            <w:t>20/04/24</w:t>
          </w:r>
          <w:r>
            <w:fldChar w:fldCharType="end"/>
          </w:r>
          <w:r>
            <w:fldChar w:fldCharType="begin"/>
          </w:r>
          <w:r>
            <w:instrText xml:space="preserve"> DOCPROPERTY "EndDt"  *\charformat </w:instrText>
          </w:r>
          <w:r>
            <w:fldChar w:fldCharType="separate"/>
          </w:r>
          <w:r w:rsidR="0021108A">
            <w:t>-04/01/26</w:t>
          </w:r>
          <w:r>
            <w:fldChar w:fldCharType="end"/>
          </w:r>
        </w:p>
      </w:tc>
      <w:tc>
        <w:tcPr>
          <w:tcW w:w="1061" w:type="pct"/>
        </w:tcPr>
        <w:p w14:paraId="68964309" w14:textId="512C7736" w:rsidR="00D862E7" w:rsidRDefault="0010272F">
          <w:pPr>
            <w:pStyle w:val="Footer"/>
            <w:jc w:val="right"/>
          </w:pPr>
          <w:r>
            <w:fldChar w:fldCharType="begin"/>
          </w:r>
          <w:r>
            <w:instrText xml:space="preserve"> DOCPROPERTY "Category"  *\charformat  </w:instrText>
          </w:r>
          <w:r>
            <w:fldChar w:fldCharType="separate"/>
          </w:r>
          <w:r w:rsidR="0021108A">
            <w:t>R15</w:t>
          </w:r>
          <w:r>
            <w:fldChar w:fldCharType="end"/>
          </w:r>
          <w:r w:rsidR="00D862E7">
            <w:br/>
          </w:r>
          <w:r>
            <w:fldChar w:fldCharType="begin"/>
          </w:r>
          <w:r>
            <w:instrText xml:space="preserve"> DOCPROPERTY "RepubDt"  *\charformat  </w:instrText>
          </w:r>
          <w:r>
            <w:fldChar w:fldCharType="separate"/>
          </w:r>
          <w:r w:rsidR="0021108A">
            <w:t>20/04/24</w:t>
          </w:r>
          <w:r>
            <w:fldChar w:fldCharType="end"/>
          </w:r>
        </w:p>
      </w:tc>
    </w:tr>
  </w:tbl>
  <w:p w14:paraId="163CFA56" w14:textId="1D522989" w:rsidR="00D862E7" w:rsidRPr="00AD2962" w:rsidRDefault="0010272F" w:rsidP="00AD2962">
    <w:pPr>
      <w:pStyle w:val="Status"/>
      <w:rPr>
        <w:rFonts w:cs="Arial"/>
      </w:rPr>
    </w:pPr>
    <w:r w:rsidRPr="00AD2962">
      <w:rPr>
        <w:rFonts w:cs="Arial"/>
      </w:rPr>
      <w:fldChar w:fldCharType="begin"/>
    </w:r>
    <w:r w:rsidRPr="00AD2962">
      <w:rPr>
        <w:rFonts w:cs="Arial"/>
      </w:rPr>
      <w:instrText xml:space="preserve"> DOCPROPERTY "Status" </w:instrText>
    </w:r>
    <w:r w:rsidRPr="00AD2962">
      <w:rPr>
        <w:rFonts w:cs="Arial"/>
      </w:rPr>
      <w:fldChar w:fldCharType="separate"/>
    </w:r>
    <w:r w:rsidR="0021108A" w:rsidRPr="00AD2962">
      <w:rPr>
        <w:rFonts w:cs="Arial"/>
      </w:rPr>
      <w:t xml:space="preserve"> </w:t>
    </w:r>
    <w:r w:rsidRPr="00AD2962">
      <w:rPr>
        <w:rFonts w:cs="Arial"/>
      </w:rPr>
      <w:fldChar w:fldCharType="end"/>
    </w:r>
    <w:r w:rsidR="00AD2962" w:rsidRPr="00AD2962">
      <w:rPr>
        <w:rFonts w:cs="Arial"/>
      </w:rPr>
      <w:t>Unauthorised version prepared by ACT Parliamentary Counsel’s Office</w:t>
    </w: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9FB032" w14:textId="77777777" w:rsidR="00D862E7" w:rsidRDefault="00D862E7">
    <w:pPr>
      <w:rPr>
        <w:sz w:val="16"/>
      </w:rPr>
    </w:pPr>
  </w:p>
  <w:tbl>
    <w:tblPr>
      <w:tblW w:w="5000" w:type="pct"/>
      <w:tblBorders>
        <w:top w:val="single" w:sz="4" w:space="0" w:color="auto"/>
      </w:tblBorders>
      <w:tblLook w:val="0000" w:firstRow="0" w:lastRow="0" w:firstColumn="0" w:lastColumn="0" w:noHBand="0" w:noVBand="0"/>
    </w:tblPr>
    <w:tblGrid>
      <w:gridCol w:w="1635"/>
      <w:gridCol w:w="4766"/>
      <w:gridCol w:w="1306"/>
    </w:tblGrid>
    <w:tr w:rsidR="00D862E7" w14:paraId="7BBC7C48" w14:textId="77777777">
      <w:tc>
        <w:tcPr>
          <w:tcW w:w="1061" w:type="pct"/>
        </w:tcPr>
        <w:p w14:paraId="03373367" w14:textId="021D8C66" w:rsidR="00D862E7" w:rsidRDefault="0010272F">
          <w:pPr>
            <w:pStyle w:val="Footer"/>
          </w:pPr>
          <w:r>
            <w:fldChar w:fldCharType="begin"/>
          </w:r>
          <w:r>
            <w:instrText xml:space="preserve"> DOCPROPERTY "Category"  *\charformat  </w:instrText>
          </w:r>
          <w:r>
            <w:fldChar w:fldCharType="separate"/>
          </w:r>
          <w:r w:rsidR="0021108A">
            <w:t>R15</w:t>
          </w:r>
          <w:r>
            <w:fldChar w:fldCharType="end"/>
          </w:r>
          <w:r w:rsidR="00D862E7">
            <w:br/>
          </w:r>
          <w:r>
            <w:fldChar w:fldCharType="begin"/>
          </w:r>
          <w:r>
            <w:instrText xml:space="preserve"> DOCPROPERTY "RepubDt"  *\charformat  </w:instrText>
          </w:r>
          <w:r>
            <w:fldChar w:fldCharType="separate"/>
          </w:r>
          <w:r w:rsidR="0021108A">
            <w:t>20/04/24</w:t>
          </w:r>
          <w:r>
            <w:fldChar w:fldCharType="end"/>
          </w:r>
        </w:p>
      </w:tc>
      <w:tc>
        <w:tcPr>
          <w:tcW w:w="3092" w:type="pct"/>
        </w:tcPr>
        <w:p w14:paraId="77BBA399" w14:textId="714A3023" w:rsidR="00D862E7" w:rsidRDefault="0010272F">
          <w:pPr>
            <w:pStyle w:val="Footer"/>
            <w:jc w:val="center"/>
          </w:pPr>
          <w:r>
            <w:fldChar w:fldCharType="begin"/>
          </w:r>
          <w:r>
            <w:instrText xml:space="preserve"> REF Citation *\charformat </w:instrText>
          </w:r>
          <w:r>
            <w:fldChar w:fldCharType="separate"/>
          </w:r>
          <w:r w:rsidR="0021108A">
            <w:t>University of Canberra Act 1989</w:t>
          </w:r>
          <w:r>
            <w:fldChar w:fldCharType="end"/>
          </w:r>
        </w:p>
        <w:p w14:paraId="748012BA" w14:textId="1B965F2A" w:rsidR="00D862E7" w:rsidRDefault="0010272F">
          <w:pPr>
            <w:pStyle w:val="FooterInfoCentre"/>
          </w:pPr>
          <w:r>
            <w:fldChar w:fldCharType="begin"/>
          </w:r>
          <w:r>
            <w:instrText xml:space="preserve"> DOCPROPERTY "Eff"  *\charformat </w:instrText>
          </w:r>
          <w:r>
            <w:fldChar w:fldCharType="separate"/>
          </w:r>
          <w:r w:rsidR="0021108A">
            <w:t xml:space="preserve">Effective:  </w:t>
          </w:r>
          <w:r>
            <w:fldChar w:fldCharType="end"/>
          </w:r>
          <w:r>
            <w:fldChar w:fldCharType="begin"/>
          </w:r>
          <w:r>
            <w:instrText xml:space="preserve"> DOCPROPERTY "StartDt"  *\charformat </w:instrText>
          </w:r>
          <w:r>
            <w:fldChar w:fldCharType="separate"/>
          </w:r>
          <w:r w:rsidR="0021108A">
            <w:t>20/04/24</w:t>
          </w:r>
          <w:r>
            <w:fldChar w:fldCharType="end"/>
          </w:r>
          <w:r>
            <w:fldChar w:fldCharType="begin"/>
          </w:r>
          <w:r>
            <w:instrText xml:space="preserve"> DOCPROPERTY "EndDt"  *\charformat </w:instrText>
          </w:r>
          <w:r>
            <w:fldChar w:fldCharType="separate"/>
          </w:r>
          <w:r w:rsidR="0021108A">
            <w:t>-04/01/26</w:t>
          </w:r>
          <w:r>
            <w:fldChar w:fldCharType="end"/>
          </w:r>
        </w:p>
      </w:tc>
      <w:tc>
        <w:tcPr>
          <w:tcW w:w="847" w:type="pct"/>
        </w:tcPr>
        <w:p w14:paraId="705B5AEF" w14:textId="77777777" w:rsidR="00D862E7" w:rsidRDefault="00D862E7">
          <w:pPr>
            <w:pStyle w:val="Footer"/>
            <w:jc w:val="right"/>
          </w:pPr>
          <w:r>
            <w:t xml:space="preserve">page </w:t>
          </w:r>
          <w:r>
            <w:rPr>
              <w:rStyle w:val="PageNumber"/>
            </w:rPr>
            <w:fldChar w:fldCharType="begin"/>
          </w:r>
          <w:r>
            <w:rPr>
              <w:rStyle w:val="PageNumber"/>
            </w:rPr>
            <w:instrText xml:space="preserve"> PAGE </w:instrText>
          </w:r>
          <w:r>
            <w:rPr>
              <w:rStyle w:val="PageNumber"/>
            </w:rPr>
            <w:fldChar w:fldCharType="separate"/>
          </w:r>
          <w:r w:rsidR="00EC6348">
            <w:rPr>
              <w:rStyle w:val="PageNumber"/>
              <w:noProof/>
            </w:rPr>
            <w:t>41</w:t>
          </w:r>
          <w:r>
            <w:rPr>
              <w:rStyle w:val="PageNumber"/>
            </w:rPr>
            <w:fldChar w:fldCharType="end"/>
          </w:r>
        </w:p>
      </w:tc>
    </w:tr>
  </w:tbl>
  <w:p w14:paraId="08F8C0EF" w14:textId="292F796E" w:rsidR="00D862E7" w:rsidRPr="00AD2962" w:rsidRDefault="0010272F" w:rsidP="00AD2962">
    <w:pPr>
      <w:pStyle w:val="Status"/>
      <w:rPr>
        <w:rFonts w:cs="Arial"/>
      </w:rPr>
    </w:pPr>
    <w:r w:rsidRPr="00AD2962">
      <w:rPr>
        <w:rFonts w:cs="Arial"/>
      </w:rPr>
      <w:fldChar w:fldCharType="begin"/>
    </w:r>
    <w:r w:rsidRPr="00AD2962">
      <w:rPr>
        <w:rFonts w:cs="Arial"/>
      </w:rPr>
      <w:instrText xml:space="preserve"> DOCPROPERTY "Status" </w:instrText>
    </w:r>
    <w:r w:rsidRPr="00AD2962">
      <w:rPr>
        <w:rFonts w:cs="Arial"/>
      </w:rPr>
      <w:fldChar w:fldCharType="separate"/>
    </w:r>
    <w:r w:rsidR="0021108A" w:rsidRPr="00AD2962">
      <w:rPr>
        <w:rFonts w:cs="Arial"/>
      </w:rPr>
      <w:t xml:space="preserve"> </w:t>
    </w:r>
    <w:r w:rsidRPr="00AD2962">
      <w:rPr>
        <w:rFonts w:cs="Arial"/>
      </w:rPr>
      <w:fldChar w:fldCharType="end"/>
    </w:r>
    <w:r w:rsidR="00AD2962" w:rsidRPr="00AD2962">
      <w:rPr>
        <w:rFonts w:cs="Arial"/>
      </w:rPr>
      <w:t>Unauthorised version prepared by ACT Parliamentary Counsel’s Office</w:t>
    </w: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85C45B" w14:textId="77777777" w:rsidR="00D862E7" w:rsidRDefault="00D862E7">
    <w:pPr>
      <w:rPr>
        <w:sz w:val="16"/>
        <w:szCs w:val="16"/>
      </w:rPr>
    </w:pPr>
  </w:p>
  <w:tbl>
    <w:tblPr>
      <w:tblW w:w="5000" w:type="pct"/>
      <w:tblBorders>
        <w:top w:val="single" w:sz="4" w:space="0" w:color="auto"/>
      </w:tblBorders>
      <w:tblLayout w:type="fixed"/>
      <w:tblLook w:val="0000" w:firstRow="0" w:lastRow="0" w:firstColumn="0" w:lastColumn="0" w:noHBand="0" w:noVBand="0"/>
    </w:tblPr>
    <w:tblGrid>
      <w:gridCol w:w="1306"/>
      <w:gridCol w:w="4766"/>
      <w:gridCol w:w="1635"/>
    </w:tblGrid>
    <w:tr w:rsidR="00D862E7" w14:paraId="1BD13D7C" w14:textId="77777777">
      <w:tc>
        <w:tcPr>
          <w:tcW w:w="847" w:type="pct"/>
          <w:tcBorders>
            <w:top w:val="single" w:sz="4" w:space="0" w:color="auto"/>
            <w:left w:val="nil"/>
            <w:bottom w:val="nil"/>
            <w:right w:val="nil"/>
          </w:tcBorders>
        </w:tcPr>
        <w:p w14:paraId="10CAD9A9" w14:textId="77777777" w:rsidR="00D862E7" w:rsidRDefault="00D862E7">
          <w:pPr>
            <w:pStyle w:val="Footer"/>
          </w:pPr>
          <w:r>
            <w:t xml:space="preserve">page </w:t>
          </w:r>
          <w:r>
            <w:rPr>
              <w:rStyle w:val="PageNumber"/>
            </w:rPr>
            <w:fldChar w:fldCharType="begin"/>
          </w:r>
          <w:r>
            <w:rPr>
              <w:rStyle w:val="PageNumber"/>
            </w:rPr>
            <w:instrText xml:space="preserve"> PAGE </w:instrText>
          </w:r>
          <w:r>
            <w:rPr>
              <w:rStyle w:val="PageNumber"/>
            </w:rPr>
            <w:fldChar w:fldCharType="separate"/>
          </w:r>
          <w:r w:rsidR="00EC6348">
            <w:rPr>
              <w:rStyle w:val="PageNumber"/>
              <w:noProof/>
            </w:rPr>
            <w:t>52</w:t>
          </w:r>
          <w:r>
            <w:rPr>
              <w:rStyle w:val="PageNumber"/>
            </w:rPr>
            <w:fldChar w:fldCharType="end"/>
          </w:r>
        </w:p>
      </w:tc>
      <w:tc>
        <w:tcPr>
          <w:tcW w:w="3092" w:type="pct"/>
          <w:tcBorders>
            <w:top w:val="single" w:sz="4" w:space="0" w:color="auto"/>
            <w:left w:val="nil"/>
            <w:bottom w:val="nil"/>
            <w:right w:val="nil"/>
          </w:tcBorders>
        </w:tcPr>
        <w:p w14:paraId="510CF2F3" w14:textId="37A1FB92" w:rsidR="00D862E7" w:rsidRDefault="0010272F">
          <w:pPr>
            <w:pStyle w:val="Footer"/>
            <w:jc w:val="center"/>
          </w:pPr>
          <w:r>
            <w:fldChar w:fldCharType="begin"/>
          </w:r>
          <w:r>
            <w:instrText xml:space="preserve"> REF Citation *\charformat </w:instrText>
          </w:r>
          <w:r>
            <w:fldChar w:fldCharType="separate"/>
          </w:r>
          <w:r w:rsidR="0021108A">
            <w:t>University of Canberra Act 1989</w:t>
          </w:r>
          <w:r>
            <w:fldChar w:fldCharType="end"/>
          </w:r>
        </w:p>
        <w:p w14:paraId="78D123D9" w14:textId="3118B3B1" w:rsidR="00D862E7" w:rsidRDefault="0010272F">
          <w:pPr>
            <w:pStyle w:val="FooterInfoCentre"/>
          </w:pPr>
          <w:r>
            <w:fldChar w:fldCharType="begin"/>
          </w:r>
          <w:r>
            <w:instrText xml:space="preserve"> DOCPROPERTY "Eff"  *\charformat </w:instrText>
          </w:r>
          <w:r>
            <w:fldChar w:fldCharType="separate"/>
          </w:r>
          <w:r w:rsidR="0021108A">
            <w:t xml:space="preserve">Effective:  </w:t>
          </w:r>
          <w:r>
            <w:fldChar w:fldCharType="end"/>
          </w:r>
          <w:r>
            <w:fldChar w:fldCharType="begin"/>
          </w:r>
          <w:r>
            <w:instrText xml:space="preserve"> DOCPROPERTY "StartDt"  *\charformat </w:instrText>
          </w:r>
          <w:r>
            <w:fldChar w:fldCharType="separate"/>
          </w:r>
          <w:r w:rsidR="0021108A">
            <w:t>20/04/24</w:t>
          </w:r>
          <w:r>
            <w:fldChar w:fldCharType="end"/>
          </w:r>
          <w:r>
            <w:fldChar w:fldCharType="begin"/>
          </w:r>
          <w:r>
            <w:instrText xml:space="preserve"> DOCPROPERTY "EndDt"  *\charformat </w:instrText>
          </w:r>
          <w:r>
            <w:fldChar w:fldCharType="separate"/>
          </w:r>
          <w:r w:rsidR="0021108A">
            <w:t>-04/01/26</w:t>
          </w:r>
          <w:r>
            <w:fldChar w:fldCharType="end"/>
          </w:r>
        </w:p>
      </w:tc>
      <w:tc>
        <w:tcPr>
          <w:tcW w:w="1061" w:type="pct"/>
          <w:tcBorders>
            <w:top w:val="single" w:sz="4" w:space="0" w:color="auto"/>
            <w:left w:val="nil"/>
            <w:bottom w:val="nil"/>
            <w:right w:val="nil"/>
          </w:tcBorders>
        </w:tcPr>
        <w:p w14:paraId="0A59384B" w14:textId="64D776C4" w:rsidR="00D862E7" w:rsidRDefault="0010272F">
          <w:pPr>
            <w:pStyle w:val="Footer"/>
            <w:jc w:val="right"/>
          </w:pPr>
          <w:r>
            <w:fldChar w:fldCharType="begin"/>
          </w:r>
          <w:r>
            <w:instrText xml:space="preserve"> DOCPROPERTY "Category"  *\charformat  </w:instrText>
          </w:r>
          <w:r>
            <w:fldChar w:fldCharType="separate"/>
          </w:r>
          <w:r w:rsidR="0021108A">
            <w:t>R15</w:t>
          </w:r>
          <w:r>
            <w:fldChar w:fldCharType="end"/>
          </w:r>
          <w:r w:rsidR="00D862E7">
            <w:br/>
          </w:r>
          <w:r>
            <w:fldChar w:fldCharType="begin"/>
          </w:r>
          <w:r>
            <w:instrText xml:space="preserve"> DOCPROPERTY "RepubDt"  *\charformat  </w:instrText>
          </w:r>
          <w:r>
            <w:fldChar w:fldCharType="separate"/>
          </w:r>
          <w:r w:rsidR="0021108A">
            <w:t>20/04/24</w:t>
          </w:r>
          <w:r>
            <w:fldChar w:fldCharType="end"/>
          </w:r>
        </w:p>
      </w:tc>
    </w:tr>
  </w:tbl>
  <w:p w14:paraId="45308647" w14:textId="2A7DF961" w:rsidR="00D862E7" w:rsidRPr="00AD2962" w:rsidRDefault="0010272F" w:rsidP="00AD2962">
    <w:pPr>
      <w:pStyle w:val="Status"/>
      <w:rPr>
        <w:rFonts w:cs="Arial"/>
      </w:rPr>
    </w:pPr>
    <w:r w:rsidRPr="00AD2962">
      <w:rPr>
        <w:rFonts w:cs="Arial"/>
      </w:rPr>
      <w:fldChar w:fldCharType="begin"/>
    </w:r>
    <w:r w:rsidRPr="00AD2962">
      <w:rPr>
        <w:rFonts w:cs="Arial"/>
      </w:rPr>
      <w:instrText xml:space="preserve"> DOCPROPERTY "Status" </w:instrText>
    </w:r>
    <w:r w:rsidRPr="00AD2962">
      <w:rPr>
        <w:rFonts w:cs="Arial"/>
      </w:rPr>
      <w:fldChar w:fldCharType="separate"/>
    </w:r>
    <w:r w:rsidR="0021108A" w:rsidRPr="00AD2962">
      <w:rPr>
        <w:rFonts w:cs="Arial"/>
      </w:rPr>
      <w:t xml:space="preserve"> </w:t>
    </w:r>
    <w:r w:rsidRPr="00AD2962">
      <w:rPr>
        <w:rFonts w:cs="Arial"/>
      </w:rPr>
      <w:fldChar w:fldCharType="end"/>
    </w:r>
    <w:r w:rsidR="00AD2962" w:rsidRPr="00AD2962">
      <w:rPr>
        <w:rFonts w:cs="Arial"/>
      </w:rPr>
      <w:t>Unauthorised version prepared by ACT Parliamentary Counsel’s Office</w:t>
    </w: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D830CD" w14:textId="77777777" w:rsidR="00D862E7" w:rsidRDefault="00D862E7">
    <w:pPr>
      <w:rPr>
        <w:sz w:val="16"/>
        <w:szCs w:val="16"/>
      </w:rPr>
    </w:pPr>
  </w:p>
  <w:tbl>
    <w:tblPr>
      <w:tblW w:w="5000" w:type="pct"/>
      <w:tblBorders>
        <w:top w:val="single" w:sz="4" w:space="0" w:color="auto"/>
      </w:tblBorders>
      <w:tblLook w:val="0000" w:firstRow="0" w:lastRow="0" w:firstColumn="0" w:lastColumn="0" w:noHBand="0" w:noVBand="0"/>
    </w:tblPr>
    <w:tblGrid>
      <w:gridCol w:w="1635"/>
      <w:gridCol w:w="4766"/>
      <w:gridCol w:w="1306"/>
    </w:tblGrid>
    <w:tr w:rsidR="00D862E7" w14:paraId="54B6759E" w14:textId="77777777">
      <w:tc>
        <w:tcPr>
          <w:tcW w:w="1061" w:type="pct"/>
          <w:tcBorders>
            <w:top w:val="single" w:sz="4" w:space="0" w:color="auto"/>
            <w:left w:val="nil"/>
            <w:bottom w:val="nil"/>
            <w:right w:val="nil"/>
          </w:tcBorders>
        </w:tcPr>
        <w:p w14:paraId="73D4EB88" w14:textId="37325D91" w:rsidR="00D862E7" w:rsidRDefault="0010272F">
          <w:pPr>
            <w:pStyle w:val="Footer"/>
          </w:pPr>
          <w:r>
            <w:fldChar w:fldCharType="begin"/>
          </w:r>
          <w:r>
            <w:instrText xml:space="preserve"> DOCPROPERTY "Category"  *\charformat  </w:instrText>
          </w:r>
          <w:r>
            <w:fldChar w:fldCharType="separate"/>
          </w:r>
          <w:r w:rsidR="0021108A">
            <w:t>R15</w:t>
          </w:r>
          <w:r>
            <w:fldChar w:fldCharType="end"/>
          </w:r>
          <w:r w:rsidR="00D862E7">
            <w:br/>
          </w:r>
          <w:r>
            <w:fldChar w:fldCharType="begin"/>
          </w:r>
          <w:r>
            <w:instrText xml:space="preserve"> DOCPROPERTY "RepubDt"  *\charformat  </w:instrText>
          </w:r>
          <w:r>
            <w:fldChar w:fldCharType="separate"/>
          </w:r>
          <w:r w:rsidR="0021108A">
            <w:t>20/04/24</w:t>
          </w:r>
          <w:r>
            <w:fldChar w:fldCharType="end"/>
          </w:r>
        </w:p>
      </w:tc>
      <w:tc>
        <w:tcPr>
          <w:tcW w:w="3092" w:type="pct"/>
          <w:tcBorders>
            <w:top w:val="single" w:sz="4" w:space="0" w:color="auto"/>
            <w:left w:val="nil"/>
            <w:bottom w:val="nil"/>
            <w:right w:val="nil"/>
          </w:tcBorders>
        </w:tcPr>
        <w:p w14:paraId="4A5CB00D" w14:textId="72C2EF32" w:rsidR="00D862E7" w:rsidRDefault="0010272F">
          <w:pPr>
            <w:pStyle w:val="Footer"/>
            <w:jc w:val="center"/>
          </w:pPr>
          <w:r>
            <w:fldChar w:fldCharType="begin"/>
          </w:r>
          <w:r>
            <w:instrText xml:space="preserve"> REF Citation *\charformat </w:instrText>
          </w:r>
          <w:r>
            <w:fldChar w:fldCharType="separate"/>
          </w:r>
          <w:r w:rsidR="0021108A">
            <w:t>University of Canberra Act 1989</w:t>
          </w:r>
          <w:r>
            <w:fldChar w:fldCharType="end"/>
          </w:r>
        </w:p>
        <w:p w14:paraId="60DAAF13" w14:textId="32E18B55" w:rsidR="00D862E7" w:rsidRDefault="0010272F">
          <w:pPr>
            <w:pStyle w:val="FooterInfoCentre"/>
          </w:pPr>
          <w:r>
            <w:fldChar w:fldCharType="begin"/>
          </w:r>
          <w:r>
            <w:instrText xml:space="preserve"> DOCPROPERTY "Eff"  *\charformat </w:instrText>
          </w:r>
          <w:r>
            <w:fldChar w:fldCharType="separate"/>
          </w:r>
          <w:r w:rsidR="0021108A">
            <w:t xml:space="preserve">Effective:  </w:t>
          </w:r>
          <w:r>
            <w:fldChar w:fldCharType="end"/>
          </w:r>
          <w:r>
            <w:fldChar w:fldCharType="begin"/>
          </w:r>
          <w:r>
            <w:instrText xml:space="preserve"> DOCPROPERTY "StartDt"  *\charformat </w:instrText>
          </w:r>
          <w:r>
            <w:fldChar w:fldCharType="separate"/>
          </w:r>
          <w:r w:rsidR="0021108A">
            <w:t>20/04/24</w:t>
          </w:r>
          <w:r>
            <w:fldChar w:fldCharType="end"/>
          </w:r>
          <w:r>
            <w:fldChar w:fldCharType="begin"/>
          </w:r>
          <w:r>
            <w:instrText xml:space="preserve"> DOCPROPERTY "EndDt"  *\charformat </w:instrText>
          </w:r>
          <w:r>
            <w:fldChar w:fldCharType="separate"/>
          </w:r>
          <w:r w:rsidR="0021108A">
            <w:t>-04/01/26</w:t>
          </w:r>
          <w:r>
            <w:fldChar w:fldCharType="end"/>
          </w:r>
        </w:p>
      </w:tc>
      <w:tc>
        <w:tcPr>
          <w:tcW w:w="847" w:type="pct"/>
          <w:tcBorders>
            <w:top w:val="single" w:sz="4" w:space="0" w:color="auto"/>
            <w:left w:val="nil"/>
            <w:bottom w:val="nil"/>
            <w:right w:val="nil"/>
          </w:tcBorders>
        </w:tcPr>
        <w:p w14:paraId="407B4943" w14:textId="77777777" w:rsidR="00D862E7" w:rsidRDefault="00D862E7">
          <w:pPr>
            <w:pStyle w:val="Footer"/>
            <w:jc w:val="right"/>
          </w:pPr>
          <w:r>
            <w:t xml:space="preserve">page </w:t>
          </w:r>
          <w:r>
            <w:rPr>
              <w:rStyle w:val="PageNumber"/>
            </w:rPr>
            <w:fldChar w:fldCharType="begin"/>
          </w:r>
          <w:r>
            <w:rPr>
              <w:rStyle w:val="PageNumber"/>
            </w:rPr>
            <w:instrText xml:space="preserve"> PAGE </w:instrText>
          </w:r>
          <w:r>
            <w:rPr>
              <w:rStyle w:val="PageNumber"/>
            </w:rPr>
            <w:fldChar w:fldCharType="separate"/>
          </w:r>
          <w:r w:rsidR="00EC6348">
            <w:rPr>
              <w:rStyle w:val="PageNumber"/>
              <w:noProof/>
            </w:rPr>
            <w:t>53</w:t>
          </w:r>
          <w:r>
            <w:rPr>
              <w:rStyle w:val="PageNumber"/>
            </w:rPr>
            <w:fldChar w:fldCharType="end"/>
          </w:r>
        </w:p>
      </w:tc>
    </w:tr>
  </w:tbl>
  <w:p w14:paraId="76CB05E9" w14:textId="74102590" w:rsidR="00D862E7" w:rsidRPr="00AD2962" w:rsidRDefault="0010272F" w:rsidP="00AD2962">
    <w:pPr>
      <w:pStyle w:val="Status"/>
      <w:rPr>
        <w:rFonts w:cs="Arial"/>
      </w:rPr>
    </w:pPr>
    <w:r w:rsidRPr="00AD2962">
      <w:rPr>
        <w:rFonts w:cs="Arial"/>
      </w:rPr>
      <w:fldChar w:fldCharType="begin"/>
    </w:r>
    <w:r w:rsidRPr="00AD2962">
      <w:rPr>
        <w:rFonts w:cs="Arial"/>
      </w:rPr>
      <w:instrText xml:space="preserve"> DOCPROPERTY "Status" </w:instrText>
    </w:r>
    <w:r w:rsidRPr="00AD2962">
      <w:rPr>
        <w:rFonts w:cs="Arial"/>
      </w:rPr>
      <w:fldChar w:fldCharType="separate"/>
    </w:r>
    <w:r w:rsidR="0021108A" w:rsidRPr="00AD2962">
      <w:rPr>
        <w:rFonts w:cs="Arial"/>
      </w:rPr>
      <w:t xml:space="preserve"> </w:t>
    </w:r>
    <w:r w:rsidRPr="00AD2962">
      <w:rPr>
        <w:rFonts w:cs="Arial"/>
      </w:rPr>
      <w:fldChar w:fldCharType="end"/>
    </w:r>
    <w:r w:rsidR="00AD2962" w:rsidRPr="00AD2962">
      <w:rPr>
        <w:rFonts w:cs="Arial"/>
      </w:rPr>
      <w:t>Unauthorised version prepared by ACT Parliamentary Counsel’s Office</w:t>
    </w: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B3CC91" w14:textId="32BA2039" w:rsidR="00D862E7" w:rsidRPr="00AD2962" w:rsidRDefault="00AD2962" w:rsidP="00AD2962">
    <w:pPr>
      <w:pStyle w:val="Footer"/>
      <w:jc w:val="center"/>
      <w:rPr>
        <w:rFonts w:cs="Arial"/>
        <w:sz w:val="14"/>
      </w:rPr>
    </w:pPr>
    <w:r w:rsidRPr="00AD2962">
      <w:rPr>
        <w:rFonts w:cs="Arial"/>
        <w:sz w:val="14"/>
      </w:rPr>
      <w:t>Unauthorised version prepared by ACT Parliamentary Counsel’s Office</w:t>
    </w: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FA05F2" w14:textId="25C9331A" w:rsidR="00D862E7" w:rsidRPr="00AD2962" w:rsidRDefault="00D862E7" w:rsidP="00AD2962">
    <w:pPr>
      <w:pStyle w:val="Footer"/>
      <w:jc w:val="center"/>
      <w:rPr>
        <w:rFonts w:cs="Arial"/>
        <w:sz w:val="14"/>
      </w:rPr>
    </w:pPr>
    <w:r w:rsidRPr="00AD2962">
      <w:rPr>
        <w:rFonts w:cs="Arial"/>
        <w:sz w:val="14"/>
      </w:rPr>
      <w:fldChar w:fldCharType="begin"/>
    </w:r>
    <w:r w:rsidRPr="00AD2962">
      <w:rPr>
        <w:rFonts w:cs="Arial"/>
        <w:sz w:val="14"/>
      </w:rPr>
      <w:instrText xml:space="preserve"> COMMENTS  \* MERGEFORMAT </w:instrText>
    </w:r>
    <w:r w:rsidRPr="00AD2962">
      <w:rPr>
        <w:rFonts w:cs="Arial"/>
        <w:sz w:val="14"/>
      </w:rPr>
      <w:fldChar w:fldCharType="end"/>
    </w:r>
    <w:r w:rsidR="00AD2962" w:rsidRPr="00AD2962">
      <w:rPr>
        <w:rFonts w:cs="Arial"/>
        <w:sz w:val="14"/>
      </w:rPr>
      <w:t>Unauthorised version prepared by ACT Parliamentary Counsel’s Office</w:t>
    </w: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FC12B3" w14:textId="3DD4BFA7" w:rsidR="00D862E7" w:rsidRPr="00AD2962" w:rsidRDefault="00AD2962" w:rsidP="00AD2962">
    <w:pPr>
      <w:pStyle w:val="Footer"/>
      <w:jc w:val="center"/>
      <w:rPr>
        <w:rFonts w:cs="Arial"/>
        <w:sz w:val="14"/>
      </w:rPr>
    </w:pPr>
    <w:r w:rsidRPr="00AD2962">
      <w:rPr>
        <w:rFonts w:cs="Arial"/>
        <w:sz w:val="14"/>
      </w:rPr>
      <w:t>Unauthorised version prepared by ACT Parliamentary Counsel’s Office</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6A0AD1" w14:textId="01C4A4B5" w:rsidR="00D862E7" w:rsidRPr="00AD2962" w:rsidRDefault="00D862E7" w:rsidP="00AD2962">
    <w:pPr>
      <w:pStyle w:val="Footer"/>
      <w:jc w:val="center"/>
      <w:rPr>
        <w:rFonts w:cs="Arial"/>
        <w:sz w:val="14"/>
      </w:rPr>
    </w:pPr>
    <w:r w:rsidRPr="00AD2962">
      <w:rPr>
        <w:rFonts w:cs="Arial"/>
        <w:sz w:val="14"/>
      </w:rPr>
      <w:fldChar w:fldCharType="begin"/>
    </w:r>
    <w:r w:rsidRPr="00AD2962">
      <w:rPr>
        <w:rFonts w:cs="Arial"/>
        <w:sz w:val="14"/>
      </w:rPr>
      <w:instrText xml:space="preserve"> DOCPROPERTY "Status" </w:instrText>
    </w:r>
    <w:r w:rsidRPr="00AD2962">
      <w:rPr>
        <w:rFonts w:cs="Arial"/>
        <w:sz w:val="14"/>
      </w:rPr>
      <w:fldChar w:fldCharType="separate"/>
    </w:r>
    <w:r w:rsidR="0021108A" w:rsidRPr="00AD2962">
      <w:rPr>
        <w:rFonts w:cs="Arial"/>
        <w:sz w:val="14"/>
      </w:rPr>
      <w:t xml:space="preserve"> </w:t>
    </w:r>
    <w:r w:rsidRPr="00AD2962">
      <w:rPr>
        <w:rFonts w:cs="Arial"/>
        <w:sz w:val="14"/>
      </w:rPr>
      <w:fldChar w:fldCharType="end"/>
    </w:r>
    <w:r w:rsidRPr="00AD2962">
      <w:rPr>
        <w:rFonts w:cs="Arial"/>
        <w:sz w:val="14"/>
      </w:rPr>
      <w:fldChar w:fldCharType="begin"/>
    </w:r>
    <w:r w:rsidRPr="00AD2962">
      <w:rPr>
        <w:rFonts w:cs="Arial"/>
        <w:sz w:val="14"/>
      </w:rPr>
      <w:instrText xml:space="preserve"> COMMENTS  \* MERGEFORMAT </w:instrText>
    </w:r>
    <w:r w:rsidRPr="00AD2962">
      <w:rPr>
        <w:rFonts w:cs="Arial"/>
        <w:sz w:val="14"/>
      </w:rPr>
      <w:fldChar w:fldCharType="end"/>
    </w:r>
    <w:r w:rsidR="00AD2962" w:rsidRPr="00AD2962">
      <w:rPr>
        <w:rFonts w:cs="Arial"/>
        <w:sz w:val="14"/>
      </w:rPr>
      <w:t>Unauthorised version prepared by ACT Parliamentary Counsel’s Office</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6DE87B" w14:textId="29461C9E" w:rsidR="00994B56" w:rsidRPr="00AD2962" w:rsidRDefault="00AD2962" w:rsidP="00AD2962">
    <w:pPr>
      <w:pStyle w:val="Footer"/>
      <w:jc w:val="center"/>
      <w:rPr>
        <w:rFonts w:cs="Arial"/>
        <w:sz w:val="14"/>
      </w:rPr>
    </w:pPr>
    <w:r w:rsidRPr="00AD2962">
      <w:rPr>
        <w:rFonts w:cs="Arial"/>
        <w:sz w:val="14"/>
      </w:rPr>
      <w:t>Unauthorised version prepared by ACT Parliamentary Counsel’s Office</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4B1893" w14:textId="77777777" w:rsidR="00D862E7" w:rsidRDefault="00D862E7">
    <w:pPr>
      <w:rPr>
        <w:sz w:val="16"/>
      </w:rPr>
    </w:pPr>
  </w:p>
  <w:tbl>
    <w:tblPr>
      <w:tblW w:w="5000" w:type="pct"/>
      <w:tblBorders>
        <w:top w:val="single" w:sz="4" w:space="0" w:color="auto"/>
      </w:tblBorders>
      <w:tblLook w:val="0000" w:firstRow="0" w:lastRow="0" w:firstColumn="0" w:lastColumn="0" w:noHBand="0" w:noVBand="0"/>
    </w:tblPr>
    <w:tblGrid>
      <w:gridCol w:w="1304"/>
      <w:gridCol w:w="4768"/>
      <w:gridCol w:w="1635"/>
    </w:tblGrid>
    <w:tr w:rsidR="00D862E7" w14:paraId="7260D237" w14:textId="77777777">
      <w:tc>
        <w:tcPr>
          <w:tcW w:w="846" w:type="pct"/>
        </w:tcPr>
        <w:p w14:paraId="61FA9A70" w14:textId="77777777" w:rsidR="00D862E7" w:rsidRDefault="00D862E7">
          <w:pPr>
            <w:pStyle w:val="Footer"/>
          </w:pPr>
          <w:r>
            <w:t xml:space="preserve">contents </w:t>
          </w:r>
          <w:r>
            <w:rPr>
              <w:rStyle w:val="PageNumber"/>
            </w:rPr>
            <w:fldChar w:fldCharType="begin"/>
          </w:r>
          <w:r>
            <w:rPr>
              <w:rStyle w:val="PageNumber"/>
            </w:rPr>
            <w:instrText xml:space="preserve"> PAGE </w:instrText>
          </w:r>
          <w:r>
            <w:rPr>
              <w:rStyle w:val="PageNumber"/>
            </w:rPr>
            <w:fldChar w:fldCharType="separate"/>
          </w:r>
          <w:r w:rsidR="00EC6348">
            <w:rPr>
              <w:rStyle w:val="PageNumber"/>
              <w:noProof/>
            </w:rPr>
            <w:t>2</w:t>
          </w:r>
          <w:r>
            <w:rPr>
              <w:rStyle w:val="PageNumber"/>
            </w:rPr>
            <w:fldChar w:fldCharType="end"/>
          </w:r>
        </w:p>
      </w:tc>
      <w:tc>
        <w:tcPr>
          <w:tcW w:w="3093" w:type="pct"/>
        </w:tcPr>
        <w:p w14:paraId="6603AF20" w14:textId="3D878441" w:rsidR="00D862E7" w:rsidRDefault="0010272F">
          <w:pPr>
            <w:pStyle w:val="Footer"/>
            <w:jc w:val="center"/>
          </w:pPr>
          <w:r>
            <w:fldChar w:fldCharType="begin"/>
          </w:r>
          <w:r>
            <w:instrText xml:space="preserve"> REF Citation *\charformat </w:instrText>
          </w:r>
          <w:r>
            <w:fldChar w:fldCharType="separate"/>
          </w:r>
          <w:r w:rsidR="0021108A">
            <w:t>University of Canberra Act 1989</w:t>
          </w:r>
          <w:r>
            <w:fldChar w:fldCharType="end"/>
          </w:r>
        </w:p>
        <w:p w14:paraId="366242CE" w14:textId="74EA1FD4" w:rsidR="00D862E7" w:rsidRDefault="0010272F">
          <w:pPr>
            <w:pStyle w:val="FooterInfoCentre"/>
          </w:pPr>
          <w:r>
            <w:fldChar w:fldCharType="begin"/>
          </w:r>
          <w:r>
            <w:instrText xml:space="preserve"> DOCPROPERTY "Eff"  </w:instrText>
          </w:r>
          <w:r>
            <w:fldChar w:fldCharType="separate"/>
          </w:r>
          <w:r w:rsidR="0021108A">
            <w:t xml:space="preserve">Effective:  </w:t>
          </w:r>
          <w:r>
            <w:fldChar w:fldCharType="end"/>
          </w:r>
          <w:r>
            <w:fldChar w:fldCharType="begin"/>
          </w:r>
          <w:r>
            <w:instrText xml:space="preserve"> DOCPROPERTY "StartDt"   </w:instrText>
          </w:r>
          <w:r>
            <w:fldChar w:fldCharType="separate"/>
          </w:r>
          <w:r w:rsidR="0021108A">
            <w:t>20/04/24</w:t>
          </w:r>
          <w:r>
            <w:fldChar w:fldCharType="end"/>
          </w:r>
          <w:r>
            <w:fldChar w:fldCharType="begin"/>
          </w:r>
          <w:r>
            <w:instrText xml:space="preserve"> DOCPROPERTY "EndDt"  </w:instrText>
          </w:r>
          <w:r>
            <w:fldChar w:fldCharType="separate"/>
          </w:r>
          <w:r w:rsidR="0021108A">
            <w:t>-04/01/26</w:t>
          </w:r>
          <w:r>
            <w:fldChar w:fldCharType="end"/>
          </w:r>
        </w:p>
      </w:tc>
      <w:tc>
        <w:tcPr>
          <w:tcW w:w="1061" w:type="pct"/>
        </w:tcPr>
        <w:p w14:paraId="72A9AD0D" w14:textId="614581DF" w:rsidR="00D862E7" w:rsidRDefault="0010272F">
          <w:pPr>
            <w:pStyle w:val="Footer"/>
            <w:jc w:val="right"/>
          </w:pPr>
          <w:r>
            <w:fldChar w:fldCharType="begin"/>
          </w:r>
          <w:r>
            <w:instrText xml:space="preserve"> DOCPROPERTY "Category"  </w:instrText>
          </w:r>
          <w:r>
            <w:fldChar w:fldCharType="separate"/>
          </w:r>
          <w:r w:rsidR="0021108A">
            <w:t>R15</w:t>
          </w:r>
          <w:r>
            <w:fldChar w:fldCharType="end"/>
          </w:r>
          <w:r w:rsidR="00D862E7">
            <w:br/>
          </w:r>
          <w:r>
            <w:fldChar w:fldCharType="begin"/>
          </w:r>
          <w:r>
            <w:instrText xml:space="preserve"> DOCPROPERTY "RepubDt"  </w:instrText>
          </w:r>
          <w:r>
            <w:fldChar w:fldCharType="separate"/>
          </w:r>
          <w:r w:rsidR="0021108A">
            <w:t>20/04/24</w:t>
          </w:r>
          <w:r>
            <w:fldChar w:fldCharType="end"/>
          </w:r>
        </w:p>
      </w:tc>
    </w:tr>
  </w:tbl>
  <w:p w14:paraId="076D89FC" w14:textId="71B77135" w:rsidR="00D862E7" w:rsidRPr="00AD2962" w:rsidRDefault="0010272F" w:rsidP="00AD2962">
    <w:pPr>
      <w:pStyle w:val="Status"/>
      <w:rPr>
        <w:rFonts w:cs="Arial"/>
      </w:rPr>
    </w:pPr>
    <w:r w:rsidRPr="00AD2962">
      <w:rPr>
        <w:rFonts w:cs="Arial"/>
      </w:rPr>
      <w:fldChar w:fldCharType="begin"/>
    </w:r>
    <w:r w:rsidRPr="00AD2962">
      <w:rPr>
        <w:rFonts w:cs="Arial"/>
      </w:rPr>
      <w:instrText xml:space="preserve"> DOCPROPERTY "Status" </w:instrText>
    </w:r>
    <w:r w:rsidRPr="00AD2962">
      <w:rPr>
        <w:rFonts w:cs="Arial"/>
      </w:rPr>
      <w:fldChar w:fldCharType="separate"/>
    </w:r>
    <w:r w:rsidR="0021108A" w:rsidRPr="00AD2962">
      <w:rPr>
        <w:rFonts w:cs="Arial"/>
      </w:rPr>
      <w:t xml:space="preserve"> </w:t>
    </w:r>
    <w:r w:rsidRPr="00AD2962">
      <w:rPr>
        <w:rFonts w:cs="Arial"/>
      </w:rPr>
      <w:fldChar w:fldCharType="end"/>
    </w:r>
    <w:r w:rsidR="00AD2962" w:rsidRPr="00AD2962">
      <w:rPr>
        <w:rFonts w:cs="Arial"/>
      </w:rPr>
      <w:t>Unauthorised version prepared by ACT Parliamentary Counsel’s Office</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0CFA05" w14:textId="77777777" w:rsidR="00D862E7" w:rsidRDefault="00D862E7">
    <w:pPr>
      <w:rPr>
        <w:sz w:val="16"/>
      </w:rPr>
    </w:pPr>
  </w:p>
  <w:tbl>
    <w:tblPr>
      <w:tblW w:w="5000" w:type="pct"/>
      <w:tblBorders>
        <w:top w:val="single" w:sz="4" w:space="0" w:color="auto"/>
      </w:tblBorders>
      <w:tblLook w:val="0000" w:firstRow="0" w:lastRow="0" w:firstColumn="0" w:lastColumn="0" w:noHBand="0" w:noVBand="0"/>
    </w:tblPr>
    <w:tblGrid>
      <w:gridCol w:w="1635"/>
      <w:gridCol w:w="4768"/>
      <w:gridCol w:w="1304"/>
    </w:tblGrid>
    <w:tr w:rsidR="00D862E7" w14:paraId="65FFD0B8" w14:textId="77777777">
      <w:tc>
        <w:tcPr>
          <w:tcW w:w="1061" w:type="pct"/>
        </w:tcPr>
        <w:p w14:paraId="3DE08B47" w14:textId="049DFD8F" w:rsidR="00D862E7" w:rsidRDefault="0010272F">
          <w:pPr>
            <w:pStyle w:val="Footer"/>
          </w:pPr>
          <w:r>
            <w:fldChar w:fldCharType="begin"/>
          </w:r>
          <w:r>
            <w:instrText xml:space="preserve"> DOCPROPERTY "Category"  </w:instrText>
          </w:r>
          <w:r>
            <w:fldChar w:fldCharType="separate"/>
          </w:r>
          <w:r w:rsidR="0021108A">
            <w:t>R15</w:t>
          </w:r>
          <w:r>
            <w:fldChar w:fldCharType="end"/>
          </w:r>
          <w:r w:rsidR="00D862E7">
            <w:br/>
          </w:r>
          <w:r>
            <w:fldChar w:fldCharType="begin"/>
          </w:r>
          <w:r>
            <w:instrText xml:space="preserve"> DOCPROPERTY "RepubDt"  </w:instrText>
          </w:r>
          <w:r>
            <w:fldChar w:fldCharType="separate"/>
          </w:r>
          <w:r w:rsidR="0021108A">
            <w:t>20/04/24</w:t>
          </w:r>
          <w:r>
            <w:fldChar w:fldCharType="end"/>
          </w:r>
        </w:p>
      </w:tc>
      <w:tc>
        <w:tcPr>
          <w:tcW w:w="3093" w:type="pct"/>
        </w:tcPr>
        <w:p w14:paraId="6A4BE720" w14:textId="6BD52BFC" w:rsidR="00D862E7" w:rsidRDefault="0010272F">
          <w:pPr>
            <w:pStyle w:val="Footer"/>
            <w:jc w:val="center"/>
          </w:pPr>
          <w:r>
            <w:fldChar w:fldCharType="begin"/>
          </w:r>
          <w:r>
            <w:instrText xml:space="preserve"> REF Citation *\charformat </w:instrText>
          </w:r>
          <w:r>
            <w:fldChar w:fldCharType="separate"/>
          </w:r>
          <w:r w:rsidR="0021108A">
            <w:t>University of Canberra Act 1989</w:t>
          </w:r>
          <w:r>
            <w:fldChar w:fldCharType="end"/>
          </w:r>
        </w:p>
        <w:p w14:paraId="7CEEA9A3" w14:textId="4F5F545C" w:rsidR="00D862E7" w:rsidRDefault="0010272F">
          <w:pPr>
            <w:pStyle w:val="FooterInfoCentre"/>
          </w:pPr>
          <w:r>
            <w:fldChar w:fldCharType="begin"/>
          </w:r>
          <w:r>
            <w:instrText xml:space="preserve"> DOCPROPERTY "Eff"  </w:instrText>
          </w:r>
          <w:r>
            <w:fldChar w:fldCharType="separate"/>
          </w:r>
          <w:r w:rsidR="0021108A">
            <w:t xml:space="preserve">Effective:  </w:t>
          </w:r>
          <w:r>
            <w:fldChar w:fldCharType="end"/>
          </w:r>
          <w:r>
            <w:fldChar w:fldCharType="begin"/>
          </w:r>
          <w:r>
            <w:instrText xml:space="preserve"> DOCPROPERTY "StartDt"  </w:instrText>
          </w:r>
          <w:r>
            <w:fldChar w:fldCharType="separate"/>
          </w:r>
          <w:r w:rsidR="0021108A">
            <w:t>20/04/24</w:t>
          </w:r>
          <w:r>
            <w:fldChar w:fldCharType="end"/>
          </w:r>
          <w:r>
            <w:fldChar w:fldCharType="begin"/>
          </w:r>
          <w:r>
            <w:instrText xml:space="preserve"> DOCPROPERTY "EndDt"  </w:instrText>
          </w:r>
          <w:r>
            <w:fldChar w:fldCharType="separate"/>
          </w:r>
          <w:r w:rsidR="0021108A">
            <w:t>-04/01/26</w:t>
          </w:r>
          <w:r>
            <w:fldChar w:fldCharType="end"/>
          </w:r>
        </w:p>
      </w:tc>
      <w:tc>
        <w:tcPr>
          <w:tcW w:w="846" w:type="pct"/>
        </w:tcPr>
        <w:p w14:paraId="6AEECB72" w14:textId="77777777" w:rsidR="00D862E7" w:rsidRDefault="00D862E7">
          <w:pPr>
            <w:pStyle w:val="Footer"/>
            <w:jc w:val="right"/>
          </w:pPr>
          <w:r>
            <w:t xml:space="preserve">contents </w:t>
          </w:r>
          <w:r>
            <w:rPr>
              <w:rStyle w:val="PageNumber"/>
            </w:rPr>
            <w:fldChar w:fldCharType="begin"/>
          </w:r>
          <w:r>
            <w:rPr>
              <w:rStyle w:val="PageNumber"/>
            </w:rPr>
            <w:instrText xml:space="preserve"> PAGE </w:instrText>
          </w:r>
          <w:r>
            <w:rPr>
              <w:rStyle w:val="PageNumber"/>
            </w:rPr>
            <w:fldChar w:fldCharType="separate"/>
          </w:r>
          <w:r w:rsidR="00EC6348">
            <w:rPr>
              <w:rStyle w:val="PageNumber"/>
              <w:noProof/>
            </w:rPr>
            <w:t>3</w:t>
          </w:r>
          <w:r>
            <w:rPr>
              <w:rStyle w:val="PageNumber"/>
            </w:rPr>
            <w:fldChar w:fldCharType="end"/>
          </w:r>
        </w:p>
      </w:tc>
    </w:tr>
  </w:tbl>
  <w:p w14:paraId="21F709DF" w14:textId="227EB376" w:rsidR="00D862E7" w:rsidRPr="00AD2962" w:rsidRDefault="0010272F" w:rsidP="00AD2962">
    <w:pPr>
      <w:pStyle w:val="Status"/>
      <w:rPr>
        <w:rFonts w:cs="Arial"/>
      </w:rPr>
    </w:pPr>
    <w:r w:rsidRPr="00AD2962">
      <w:rPr>
        <w:rFonts w:cs="Arial"/>
      </w:rPr>
      <w:fldChar w:fldCharType="begin"/>
    </w:r>
    <w:r w:rsidRPr="00AD2962">
      <w:rPr>
        <w:rFonts w:cs="Arial"/>
      </w:rPr>
      <w:instrText xml:space="preserve"> DOCPROPERTY "Status" </w:instrText>
    </w:r>
    <w:r w:rsidRPr="00AD2962">
      <w:rPr>
        <w:rFonts w:cs="Arial"/>
      </w:rPr>
      <w:fldChar w:fldCharType="separate"/>
    </w:r>
    <w:r w:rsidR="0021108A" w:rsidRPr="00AD2962">
      <w:rPr>
        <w:rFonts w:cs="Arial"/>
      </w:rPr>
      <w:t xml:space="preserve"> </w:t>
    </w:r>
    <w:r w:rsidRPr="00AD2962">
      <w:rPr>
        <w:rFonts w:cs="Arial"/>
      </w:rPr>
      <w:fldChar w:fldCharType="end"/>
    </w:r>
    <w:r w:rsidR="00AD2962" w:rsidRPr="00AD2962">
      <w:rPr>
        <w:rFonts w:cs="Arial"/>
      </w:rPr>
      <w:t>Unauthorised version prepared by ACT Parliamentary Counsel’s Office</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47F209" w14:textId="77777777" w:rsidR="00D862E7" w:rsidRDefault="00D862E7">
    <w:pPr>
      <w:rPr>
        <w:sz w:val="16"/>
      </w:rPr>
    </w:pPr>
  </w:p>
  <w:tbl>
    <w:tblPr>
      <w:tblW w:w="5000" w:type="pct"/>
      <w:tblBorders>
        <w:top w:val="single" w:sz="4" w:space="0" w:color="auto"/>
      </w:tblBorders>
      <w:tblLook w:val="0000" w:firstRow="0" w:lastRow="0" w:firstColumn="0" w:lastColumn="0" w:noHBand="0" w:noVBand="0"/>
    </w:tblPr>
    <w:tblGrid>
      <w:gridCol w:w="1635"/>
      <w:gridCol w:w="4768"/>
      <w:gridCol w:w="1304"/>
    </w:tblGrid>
    <w:tr w:rsidR="00D862E7" w14:paraId="5473CB3A" w14:textId="77777777">
      <w:tc>
        <w:tcPr>
          <w:tcW w:w="1061" w:type="pct"/>
        </w:tcPr>
        <w:p w14:paraId="321D06B5" w14:textId="5A78E619" w:rsidR="00D862E7" w:rsidRDefault="0010272F">
          <w:pPr>
            <w:pStyle w:val="Footer"/>
          </w:pPr>
          <w:r>
            <w:fldChar w:fldCharType="begin"/>
          </w:r>
          <w:r>
            <w:instrText xml:space="preserve"> DOCPROPERTY "Category"  </w:instrText>
          </w:r>
          <w:r>
            <w:fldChar w:fldCharType="separate"/>
          </w:r>
          <w:r w:rsidR="0021108A">
            <w:t>R15</w:t>
          </w:r>
          <w:r>
            <w:fldChar w:fldCharType="end"/>
          </w:r>
          <w:r w:rsidR="00D862E7">
            <w:br/>
          </w:r>
          <w:r>
            <w:fldChar w:fldCharType="begin"/>
          </w:r>
          <w:r>
            <w:instrText xml:space="preserve"> DOCPROPERTY "RepubDt"  </w:instrText>
          </w:r>
          <w:r>
            <w:fldChar w:fldCharType="separate"/>
          </w:r>
          <w:r w:rsidR="0021108A">
            <w:t>20/04/24</w:t>
          </w:r>
          <w:r>
            <w:fldChar w:fldCharType="end"/>
          </w:r>
        </w:p>
      </w:tc>
      <w:tc>
        <w:tcPr>
          <w:tcW w:w="3093" w:type="pct"/>
        </w:tcPr>
        <w:p w14:paraId="1E971384" w14:textId="6AAC5961" w:rsidR="00D862E7" w:rsidRDefault="0010272F">
          <w:pPr>
            <w:pStyle w:val="Footer"/>
            <w:jc w:val="center"/>
          </w:pPr>
          <w:r>
            <w:fldChar w:fldCharType="begin"/>
          </w:r>
          <w:r>
            <w:instrText xml:space="preserve"> REF Citation *\charformat </w:instrText>
          </w:r>
          <w:r>
            <w:fldChar w:fldCharType="separate"/>
          </w:r>
          <w:r w:rsidR="0021108A">
            <w:t>University of Canberra Act 1989</w:t>
          </w:r>
          <w:r>
            <w:fldChar w:fldCharType="end"/>
          </w:r>
        </w:p>
        <w:p w14:paraId="24D4668D" w14:textId="3067C761" w:rsidR="00D862E7" w:rsidRDefault="0010272F">
          <w:pPr>
            <w:pStyle w:val="FooterInfoCentre"/>
          </w:pPr>
          <w:r>
            <w:fldChar w:fldCharType="begin"/>
          </w:r>
          <w:r>
            <w:instrText xml:space="preserve"> DOCPROPERTY "Eff"  </w:instrText>
          </w:r>
          <w:r>
            <w:fldChar w:fldCharType="separate"/>
          </w:r>
          <w:r w:rsidR="0021108A">
            <w:t xml:space="preserve">Effective:  </w:t>
          </w:r>
          <w:r>
            <w:fldChar w:fldCharType="end"/>
          </w:r>
          <w:r>
            <w:fldChar w:fldCharType="begin"/>
          </w:r>
          <w:r>
            <w:instrText xml:space="preserve"> DOCPROPERTY "StartDt"   </w:instrText>
          </w:r>
          <w:r>
            <w:fldChar w:fldCharType="separate"/>
          </w:r>
          <w:r w:rsidR="0021108A">
            <w:t>20/04/24</w:t>
          </w:r>
          <w:r>
            <w:fldChar w:fldCharType="end"/>
          </w:r>
          <w:r>
            <w:fldChar w:fldCharType="begin"/>
          </w:r>
          <w:r>
            <w:instrText xml:space="preserve"> DOCPROPERTY "EndDt"  </w:instrText>
          </w:r>
          <w:r>
            <w:fldChar w:fldCharType="separate"/>
          </w:r>
          <w:r w:rsidR="0021108A">
            <w:t>-04/01/26</w:t>
          </w:r>
          <w:r>
            <w:fldChar w:fldCharType="end"/>
          </w:r>
        </w:p>
      </w:tc>
      <w:tc>
        <w:tcPr>
          <w:tcW w:w="846" w:type="pct"/>
        </w:tcPr>
        <w:p w14:paraId="036F0086" w14:textId="77777777" w:rsidR="00D862E7" w:rsidRDefault="00D862E7">
          <w:pPr>
            <w:pStyle w:val="Footer"/>
            <w:jc w:val="right"/>
          </w:pPr>
          <w:r>
            <w:t xml:space="preserve">contents </w:t>
          </w:r>
          <w:r>
            <w:rPr>
              <w:rStyle w:val="PageNumber"/>
            </w:rPr>
            <w:fldChar w:fldCharType="begin"/>
          </w:r>
          <w:r>
            <w:rPr>
              <w:rStyle w:val="PageNumber"/>
            </w:rPr>
            <w:instrText xml:space="preserve"> PAGE </w:instrText>
          </w:r>
          <w:r>
            <w:rPr>
              <w:rStyle w:val="PageNumber"/>
            </w:rPr>
            <w:fldChar w:fldCharType="separate"/>
          </w:r>
          <w:r w:rsidR="00EC6348">
            <w:rPr>
              <w:rStyle w:val="PageNumber"/>
              <w:noProof/>
            </w:rPr>
            <w:t>1</w:t>
          </w:r>
          <w:r>
            <w:rPr>
              <w:rStyle w:val="PageNumber"/>
            </w:rPr>
            <w:fldChar w:fldCharType="end"/>
          </w:r>
        </w:p>
      </w:tc>
    </w:tr>
  </w:tbl>
  <w:p w14:paraId="794852E6" w14:textId="4BC011FB" w:rsidR="00D862E7" w:rsidRPr="00AD2962" w:rsidRDefault="00AD2962" w:rsidP="00AD2962">
    <w:pPr>
      <w:pStyle w:val="Status"/>
      <w:rPr>
        <w:rFonts w:cs="Arial"/>
      </w:rPr>
    </w:pPr>
    <w:r w:rsidRPr="00AD2962">
      <w:rPr>
        <w:rFonts w:cs="Arial"/>
      </w:rPr>
      <w:t>Unauthorised version prepared by ACT Parliamentary Counsel’s Office</w: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37B7C8" w14:textId="77777777" w:rsidR="00D862E7" w:rsidRDefault="00D862E7">
    <w:pPr>
      <w:rPr>
        <w:sz w:val="16"/>
      </w:rPr>
    </w:pPr>
  </w:p>
  <w:tbl>
    <w:tblPr>
      <w:tblW w:w="5000" w:type="pct"/>
      <w:tblBorders>
        <w:top w:val="single" w:sz="4" w:space="0" w:color="auto"/>
      </w:tblBorders>
      <w:tblLayout w:type="fixed"/>
      <w:tblLook w:val="0000" w:firstRow="0" w:lastRow="0" w:firstColumn="0" w:lastColumn="0" w:noHBand="0" w:noVBand="0"/>
    </w:tblPr>
    <w:tblGrid>
      <w:gridCol w:w="1306"/>
      <w:gridCol w:w="4766"/>
      <w:gridCol w:w="1635"/>
    </w:tblGrid>
    <w:tr w:rsidR="00D862E7" w14:paraId="10725568" w14:textId="77777777">
      <w:tc>
        <w:tcPr>
          <w:tcW w:w="847" w:type="pct"/>
        </w:tcPr>
        <w:p w14:paraId="64922E06" w14:textId="77777777" w:rsidR="00D862E7" w:rsidRDefault="00D862E7">
          <w:pPr>
            <w:pStyle w:val="Footer"/>
          </w:pPr>
          <w:r>
            <w:t xml:space="preserve">page </w:t>
          </w:r>
          <w:r>
            <w:rPr>
              <w:rStyle w:val="PageNumber"/>
            </w:rPr>
            <w:fldChar w:fldCharType="begin"/>
          </w:r>
          <w:r>
            <w:rPr>
              <w:rStyle w:val="PageNumber"/>
            </w:rPr>
            <w:instrText xml:space="preserve"> PAGE </w:instrText>
          </w:r>
          <w:r>
            <w:rPr>
              <w:rStyle w:val="PageNumber"/>
            </w:rPr>
            <w:fldChar w:fldCharType="separate"/>
          </w:r>
          <w:r w:rsidR="00EC6348">
            <w:rPr>
              <w:rStyle w:val="PageNumber"/>
              <w:noProof/>
            </w:rPr>
            <w:t>28</w:t>
          </w:r>
          <w:r>
            <w:rPr>
              <w:rStyle w:val="PageNumber"/>
            </w:rPr>
            <w:fldChar w:fldCharType="end"/>
          </w:r>
        </w:p>
      </w:tc>
      <w:tc>
        <w:tcPr>
          <w:tcW w:w="3092" w:type="pct"/>
        </w:tcPr>
        <w:p w14:paraId="56FC8920" w14:textId="30D5D6F6" w:rsidR="00D862E7" w:rsidRDefault="0010272F">
          <w:pPr>
            <w:pStyle w:val="Footer"/>
            <w:jc w:val="center"/>
          </w:pPr>
          <w:r>
            <w:fldChar w:fldCharType="begin"/>
          </w:r>
          <w:r>
            <w:instrText xml:space="preserve"> REF Citation *\charformat </w:instrText>
          </w:r>
          <w:r>
            <w:fldChar w:fldCharType="separate"/>
          </w:r>
          <w:r w:rsidR="0021108A">
            <w:t>University of Canberra Act 1989</w:t>
          </w:r>
          <w:r>
            <w:fldChar w:fldCharType="end"/>
          </w:r>
        </w:p>
        <w:p w14:paraId="31256E83" w14:textId="2D1D08EA" w:rsidR="00D862E7" w:rsidRDefault="0010272F">
          <w:pPr>
            <w:pStyle w:val="FooterInfoCentre"/>
          </w:pPr>
          <w:r>
            <w:fldChar w:fldCharType="begin"/>
          </w:r>
          <w:r>
            <w:instrText xml:space="preserve"> DOCPROPERTY "Eff"  *\charformat </w:instrText>
          </w:r>
          <w:r>
            <w:fldChar w:fldCharType="separate"/>
          </w:r>
          <w:r w:rsidR="0021108A">
            <w:t xml:space="preserve">Effective:  </w:t>
          </w:r>
          <w:r>
            <w:fldChar w:fldCharType="end"/>
          </w:r>
          <w:r>
            <w:fldChar w:fldCharType="begin"/>
          </w:r>
          <w:r>
            <w:instrText xml:space="preserve"> DOCPROPERTY "StartDt"  *\charformat </w:instrText>
          </w:r>
          <w:r>
            <w:fldChar w:fldCharType="separate"/>
          </w:r>
          <w:r w:rsidR="0021108A">
            <w:t>20/04/24</w:t>
          </w:r>
          <w:r>
            <w:fldChar w:fldCharType="end"/>
          </w:r>
          <w:r>
            <w:fldChar w:fldCharType="begin"/>
          </w:r>
          <w:r>
            <w:instrText xml:space="preserve"> DOCPROPERTY "EndDt"  *\charformat </w:instrText>
          </w:r>
          <w:r>
            <w:fldChar w:fldCharType="separate"/>
          </w:r>
          <w:r w:rsidR="0021108A">
            <w:t>-04/01/26</w:t>
          </w:r>
          <w:r>
            <w:fldChar w:fldCharType="end"/>
          </w:r>
        </w:p>
      </w:tc>
      <w:tc>
        <w:tcPr>
          <w:tcW w:w="1061" w:type="pct"/>
        </w:tcPr>
        <w:p w14:paraId="040D61EC" w14:textId="5D4FD746" w:rsidR="00D862E7" w:rsidRDefault="0010272F">
          <w:pPr>
            <w:pStyle w:val="Footer"/>
            <w:jc w:val="right"/>
          </w:pPr>
          <w:r>
            <w:fldChar w:fldCharType="begin"/>
          </w:r>
          <w:r>
            <w:instrText xml:space="preserve"> DOCPROPERTY "Category"  *\charformat  </w:instrText>
          </w:r>
          <w:r>
            <w:fldChar w:fldCharType="separate"/>
          </w:r>
          <w:r w:rsidR="0021108A">
            <w:t>R15</w:t>
          </w:r>
          <w:r>
            <w:fldChar w:fldCharType="end"/>
          </w:r>
          <w:r w:rsidR="00D862E7">
            <w:br/>
          </w:r>
          <w:r>
            <w:fldChar w:fldCharType="begin"/>
          </w:r>
          <w:r>
            <w:instrText xml:space="preserve"> DOCPROPERTY "RepubDt"  *\charformat  </w:instrText>
          </w:r>
          <w:r>
            <w:fldChar w:fldCharType="separate"/>
          </w:r>
          <w:r w:rsidR="0021108A">
            <w:t>20/04/24</w:t>
          </w:r>
          <w:r>
            <w:fldChar w:fldCharType="end"/>
          </w:r>
        </w:p>
      </w:tc>
    </w:tr>
  </w:tbl>
  <w:p w14:paraId="0D4332E1" w14:textId="26E6CF7B" w:rsidR="00D862E7" w:rsidRPr="00AD2962" w:rsidRDefault="0010272F" w:rsidP="00AD2962">
    <w:pPr>
      <w:pStyle w:val="Status"/>
      <w:rPr>
        <w:rFonts w:cs="Arial"/>
      </w:rPr>
    </w:pPr>
    <w:r w:rsidRPr="00AD2962">
      <w:rPr>
        <w:rFonts w:cs="Arial"/>
      </w:rPr>
      <w:fldChar w:fldCharType="begin"/>
    </w:r>
    <w:r w:rsidRPr="00AD2962">
      <w:rPr>
        <w:rFonts w:cs="Arial"/>
      </w:rPr>
      <w:instrText xml:space="preserve"> DOCPROPERTY "Status" </w:instrText>
    </w:r>
    <w:r w:rsidRPr="00AD2962">
      <w:rPr>
        <w:rFonts w:cs="Arial"/>
      </w:rPr>
      <w:fldChar w:fldCharType="separate"/>
    </w:r>
    <w:r w:rsidR="0021108A" w:rsidRPr="00AD2962">
      <w:rPr>
        <w:rFonts w:cs="Arial"/>
      </w:rPr>
      <w:t xml:space="preserve"> </w:t>
    </w:r>
    <w:r w:rsidRPr="00AD2962">
      <w:rPr>
        <w:rFonts w:cs="Arial"/>
      </w:rPr>
      <w:fldChar w:fldCharType="end"/>
    </w:r>
    <w:r w:rsidR="00AD2962" w:rsidRPr="00AD2962">
      <w:rPr>
        <w:rFonts w:cs="Arial"/>
      </w:rPr>
      <w:t>Unauthorised version prepared by ACT Parliamentary Counsel’s Office</w: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A3061F" w14:textId="77777777" w:rsidR="00D862E7" w:rsidRDefault="00D862E7">
    <w:pPr>
      <w:rPr>
        <w:sz w:val="16"/>
      </w:rPr>
    </w:pPr>
  </w:p>
  <w:tbl>
    <w:tblPr>
      <w:tblW w:w="5000" w:type="pct"/>
      <w:tblBorders>
        <w:top w:val="single" w:sz="4" w:space="0" w:color="auto"/>
      </w:tblBorders>
      <w:tblLook w:val="0000" w:firstRow="0" w:lastRow="0" w:firstColumn="0" w:lastColumn="0" w:noHBand="0" w:noVBand="0"/>
    </w:tblPr>
    <w:tblGrid>
      <w:gridCol w:w="1635"/>
      <w:gridCol w:w="4766"/>
      <w:gridCol w:w="1306"/>
    </w:tblGrid>
    <w:tr w:rsidR="00D862E7" w14:paraId="721484E8" w14:textId="77777777">
      <w:tc>
        <w:tcPr>
          <w:tcW w:w="1061" w:type="pct"/>
        </w:tcPr>
        <w:p w14:paraId="792EA634" w14:textId="008E81C1" w:rsidR="00D862E7" w:rsidRDefault="0010272F">
          <w:pPr>
            <w:pStyle w:val="Footer"/>
          </w:pPr>
          <w:r>
            <w:fldChar w:fldCharType="begin"/>
          </w:r>
          <w:r>
            <w:instrText xml:space="preserve"> DOCPROPERTY "Category"  *\charformat  </w:instrText>
          </w:r>
          <w:r>
            <w:fldChar w:fldCharType="separate"/>
          </w:r>
          <w:r w:rsidR="0021108A">
            <w:t>R15</w:t>
          </w:r>
          <w:r>
            <w:fldChar w:fldCharType="end"/>
          </w:r>
          <w:r w:rsidR="00D862E7">
            <w:br/>
          </w:r>
          <w:r>
            <w:fldChar w:fldCharType="begin"/>
          </w:r>
          <w:r>
            <w:instrText xml:space="preserve"> DOCPROPERTY "RepubDt"  *\charformat  </w:instrText>
          </w:r>
          <w:r>
            <w:fldChar w:fldCharType="separate"/>
          </w:r>
          <w:r w:rsidR="0021108A">
            <w:t>20/04/24</w:t>
          </w:r>
          <w:r>
            <w:fldChar w:fldCharType="end"/>
          </w:r>
        </w:p>
      </w:tc>
      <w:tc>
        <w:tcPr>
          <w:tcW w:w="3092" w:type="pct"/>
        </w:tcPr>
        <w:p w14:paraId="0DAB1C05" w14:textId="0609B0E3" w:rsidR="00D862E7" w:rsidRDefault="0010272F">
          <w:pPr>
            <w:pStyle w:val="Footer"/>
            <w:jc w:val="center"/>
          </w:pPr>
          <w:r>
            <w:fldChar w:fldCharType="begin"/>
          </w:r>
          <w:r>
            <w:instrText xml:space="preserve"> REF Citation *\charformat </w:instrText>
          </w:r>
          <w:r>
            <w:fldChar w:fldCharType="separate"/>
          </w:r>
          <w:r w:rsidR="0021108A">
            <w:t>University of Canberra Act 1989</w:t>
          </w:r>
          <w:r>
            <w:fldChar w:fldCharType="end"/>
          </w:r>
        </w:p>
        <w:p w14:paraId="785E9A7E" w14:textId="5924CE85" w:rsidR="00D862E7" w:rsidRDefault="0010272F">
          <w:pPr>
            <w:pStyle w:val="FooterInfoCentre"/>
          </w:pPr>
          <w:r>
            <w:fldChar w:fldCharType="begin"/>
          </w:r>
          <w:r>
            <w:instrText xml:space="preserve"> DOCPROPERTY "Eff"  *\charformat </w:instrText>
          </w:r>
          <w:r>
            <w:fldChar w:fldCharType="separate"/>
          </w:r>
          <w:r w:rsidR="0021108A">
            <w:t xml:space="preserve">Effective:  </w:t>
          </w:r>
          <w:r>
            <w:fldChar w:fldCharType="end"/>
          </w:r>
          <w:r>
            <w:fldChar w:fldCharType="begin"/>
          </w:r>
          <w:r>
            <w:instrText xml:space="preserve"> DOCPROPERTY "StartDt"  *\charformat </w:instrText>
          </w:r>
          <w:r>
            <w:fldChar w:fldCharType="separate"/>
          </w:r>
          <w:r w:rsidR="0021108A">
            <w:t>20/04/24</w:t>
          </w:r>
          <w:r>
            <w:fldChar w:fldCharType="end"/>
          </w:r>
          <w:r>
            <w:fldChar w:fldCharType="begin"/>
          </w:r>
          <w:r>
            <w:instrText xml:space="preserve"> DOCPROPERTY "EndDt"  *\charformat </w:instrText>
          </w:r>
          <w:r>
            <w:fldChar w:fldCharType="separate"/>
          </w:r>
          <w:r w:rsidR="0021108A">
            <w:t>-04/01/26</w:t>
          </w:r>
          <w:r>
            <w:fldChar w:fldCharType="end"/>
          </w:r>
        </w:p>
      </w:tc>
      <w:tc>
        <w:tcPr>
          <w:tcW w:w="847" w:type="pct"/>
        </w:tcPr>
        <w:p w14:paraId="6059DA31" w14:textId="77777777" w:rsidR="00D862E7" w:rsidRDefault="00D862E7">
          <w:pPr>
            <w:pStyle w:val="Footer"/>
            <w:jc w:val="right"/>
          </w:pPr>
          <w:r>
            <w:t xml:space="preserve">page </w:t>
          </w:r>
          <w:r>
            <w:rPr>
              <w:rStyle w:val="PageNumber"/>
            </w:rPr>
            <w:fldChar w:fldCharType="begin"/>
          </w:r>
          <w:r>
            <w:rPr>
              <w:rStyle w:val="PageNumber"/>
            </w:rPr>
            <w:instrText xml:space="preserve"> PAGE </w:instrText>
          </w:r>
          <w:r>
            <w:rPr>
              <w:rStyle w:val="PageNumber"/>
            </w:rPr>
            <w:fldChar w:fldCharType="separate"/>
          </w:r>
          <w:r w:rsidR="00EC6348">
            <w:rPr>
              <w:rStyle w:val="PageNumber"/>
              <w:noProof/>
            </w:rPr>
            <w:t>29</w:t>
          </w:r>
          <w:r>
            <w:rPr>
              <w:rStyle w:val="PageNumber"/>
            </w:rPr>
            <w:fldChar w:fldCharType="end"/>
          </w:r>
        </w:p>
      </w:tc>
    </w:tr>
  </w:tbl>
  <w:p w14:paraId="183BA2D5" w14:textId="1325A991" w:rsidR="00D862E7" w:rsidRPr="00AD2962" w:rsidRDefault="0010272F" w:rsidP="00AD2962">
    <w:pPr>
      <w:pStyle w:val="Status"/>
      <w:rPr>
        <w:rFonts w:cs="Arial"/>
      </w:rPr>
    </w:pPr>
    <w:r w:rsidRPr="00AD2962">
      <w:rPr>
        <w:rFonts w:cs="Arial"/>
      </w:rPr>
      <w:fldChar w:fldCharType="begin"/>
    </w:r>
    <w:r w:rsidRPr="00AD2962">
      <w:rPr>
        <w:rFonts w:cs="Arial"/>
      </w:rPr>
      <w:instrText xml:space="preserve"> DOCPROPERTY "Status" </w:instrText>
    </w:r>
    <w:r w:rsidRPr="00AD2962">
      <w:rPr>
        <w:rFonts w:cs="Arial"/>
      </w:rPr>
      <w:fldChar w:fldCharType="separate"/>
    </w:r>
    <w:r w:rsidR="0021108A" w:rsidRPr="00AD2962">
      <w:rPr>
        <w:rFonts w:cs="Arial"/>
      </w:rPr>
      <w:t xml:space="preserve"> </w:t>
    </w:r>
    <w:r w:rsidRPr="00AD2962">
      <w:rPr>
        <w:rFonts w:cs="Arial"/>
      </w:rPr>
      <w:fldChar w:fldCharType="end"/>
    </w:r>
    <w:r w:rsidR="00AD2962" w:rsidRPr="00AD2962">
      <w:rPr>
        <w:rFonts w:cs="Arial"/>
      </w:rPr>
      <w:t>Unauthorised version prepared by ACT Parliamentary Counsel’s Office</w: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F82794" w14:textId="77777777" w:rsidR="00D862E7" w:rsidRDefault="00D862E7">
    <w:pPr>
      <w:rPr>
        <w:sz w:val="16"/>
      </w:rPr>
    </w:pPr>
  </w:p>
  <w:tbl>
    <w:tblPr>
      <w:tblW w:w="5000" w:type="pct"/>
      <w:tblBorders>
        <w:top w:val="single" w:sz="4" w:space="0" w:color="auto"/>
      </w:tblBorders>
      <w:tblLayout w:type="fixed"/>
      <w:tblLook w:val="0000" w:firstRow="0" w:lastRow="0" w:firstColumn="0" w:lastColumn="0" w:noHBand="0" w:noVBand="0"/>
    </w:tblPr>
    <w:tblGrid>
      <w:gridCol w:w="1635"/>
      <w:gridCol w:w="4766"/>
      <w:gridCol w:w="1306"/>
    </w:tblGrid>
    <w:tr w:rsidR="00D862E7" w14:paraId="183BDD1D" w14:textId="77777777">
      <w:tc>
        <w:tcPr>
          <w:tcW w:w="1061" w:type="pct"/>
        </w:tcPr>
        <w:p w14:paraId="7912FF33" w14:textId="5CD77362" w:rsidR="00D862E7" w:rsidRDefault="0010272F">
          <w:pPr>
            <w:pStyle w:val="Footer"/>
          </w:pPr>
          <w:r>
            <w:fldChar w:fldCharType="begin"/>
          </w:r>
          <w:r>
            <w:instrText xml:space="preserve"> DOCPROPERTY "Category"  *\charformat  </w:instrText>
          </w:r>
          <w:r>
            <w:fldChar w:fldCharType="separate"/>
          </w:r>
          <w:r w:rsidR="0021108A">
            <w:t>R15</w:t>
          </w:r>
          <w:r>
            <w:fldChar w:fldCharType="end"/>
          </w:r>
          <w:r w:rsidR="00D862E7">
            <w:br/>
          </w:r>
          <w:r>
            <w:fldChar w:fldCharType="begin"/>
          </w:r>
          <w:r>
            <w:instrText xml:space="preserve"> DOCPROPERTY "RepubDt"  *\charformat  </w:instrText>
          </w:r>
          <w:r>
            <w:fldChar w:fldCharType="separate"/>
          </w:r>
          <w:r w:rsidR="0021108A">
            <w:t>20/04/24</w:t>
          </w:r>
          <w:r>
            <w:fldChar w:fldCharType="end"/>
          </w:r>
        </w:p>
      </w:tc>
      <w:tc>
        <w:tcPr>
          <w:tcW w:w="3092" w:type="pct"/>
        </w:tcPr>
        <w:p w14:paraId="68D54EB2" w14:textId="26C472FD" w:rsidR="00D862E7" w:rsidRDefault="0010272F">
          <w:pPr>
            <w:pStyle w:val="Footer"/>
            <w:jc w:val="center"/>
          </w:pPr>
          <w:r>
            <w:fldChar w:fldCharType="begin"/>
          </w:r>
          <w:r>
            <w:instrText xml:space="preserve"> REF Citation *\charformat </w:instrText>
          </w:r>
          <w:r>
            <w:fldChar w:fldCharType="separate"/>
          </w:r>
          <w:r w:rsidR="0021108A">
            <w:t>University of Canberra Act 1989</w:t>
          </w:r>
          <w:r>
            <w:fldChar w:fldCharType="end"/>
          </w:r>
        </w:p>
        <w:p w14:paraId="5A38F694" w14:textId="631F7E9F" w:rsidR="00D862E7" w:rsidRDefault="0010272F">
          <w:pPr>
            <w:pStyle w:val="FooterInfoCentre"/>
          </w:pPr>
          <w:r>
            <w:fldChar w:fldCharType="begin"/>
          </w:r>
          <w:r>
            <w:instrText xml:space="preserve"> DOCPROPERTY "Eff"  *\charformat </w:instrText>
          </w:r>
          <w:r>
            <w:fldChar w:fldCharType="separate"/>
          </w:r>
          <w:r w:rsidR="0021108A">
            <w:t xml:space="preserve">Effective:  </w:t>
          </w:r>
          <w:r>
            <w:fldChar w:fldCharType="end"/>
          </w:r>
          <w:r>
            <w:fldChar w:fldCharType="begin"/>
          </w:r>
          <w:r>
            <w:instrText xml:space="preserve"> DOCPROPERTY "StartDt"  *\charformat </w:instrText>
          </w:r>
          <w:r>
            <w:fldChar w:fldCharType="separate"/>
          </w:r>
          <w:r w:rsidR="0021108A">
            <w:t>20/04/24</w:t>
          </w:r>
          <w:r>
            <w:fldChar w:fldCharType="end"/>
          </w:r>
          <w:r>
            <w:fldChar w:fldCharType="begin"/>
          </w:r>
          <w:r>
            <w:instrText xml:space="preserve"> DOCPROPERTY "EndDt"  *\charformat </w:instrText>
          </w:r>
          <w:r>
            <w:fldChar w:fldCharType="separate"/>
          </w:r>
          <w:r w:rsidR="0021108A">
            <w:t>-04/01/26</w:t>
          </w:r>
          <w:r>
            <w:fldChar w:fldCharType="end"/>
          </w:r>
        </w:p>
      </w:tc>
      <w:tc>
        <w:tcPr>
          <w:tcW w:w="847" w:type="pct"/>
        </w:tcPr>
        <w:p w14:paraId="56586587" w14:textId="77777777" w:rsidR="00D862E7" w:rsidRDefault="00D862E7">
          <w:pPr>
            <w:pStyle w:val="Footer"/>
            <w:jc w:val="right"/>
          </w:pPr>
          <w:r>
            <w:t xml:space="preserve">page </w:t>
          </w:r>
          <w:r>
            <w:rPr>
              <w:rStyle w:val="PageNumber"/>
            </w:rPr>
            <w:fldChar w:fldCharType="begin"/>
          </w:r>
          <w:r>
            <w:rPr>
              <w:rStyle w:val="PageNumber"/>
            </w:rPr>
            <w:instrText xml:space="preserve"> PAGE </w:instrText>
          </w:r>
          <w:r>
            <w:rPr>
              <w:rStyle w:val="PageNumber"/>
            </w:rPr>
            <w:fldChar w:fldCharType="separate"/>
          </w:r>
          <w:r w:rsidR="00EC6348">
            <w:rPr>
              <w:rStyle w:val="PageNumber"/>
              <w:noProof/>
            </w:rPr>
            <w:t>1</w:t>
          </w:r>
          <w:r>
            <w:rPr>
              <w:rStyle w:val="PageNumber"/>
            </w:rPr>
            <w:fldChar w:fldCharType="end"/>
          </w:r>
        </w:p>
      </w:tc>
    </w:tr>
  </w:tbl>
  <w:p w14:paraId="4B9E58AF" w14:textId="257EF910" w:rsidR="00D862E7" w:rsidRPr="00AD2962" w:rsidRDefault="0010272F" w:rsidP="00AD2962">
    <w:pPr>
      <w:pStyle w:val="Status"/>
      <w:rPr>
        <w:rFonts w:cs="Arial"/>
      </w:rPr>
    </w:pPr>
    <w:r w:rsidRPr="00AD2962">
      <w:rPr>
        <w:rFonts w:cs="Arial"/>
      </w:rPr>
      <w:fldChar w:fldCharType="begin"/>
    </w:r>
    <w:r w:rsidRPr="00AD2962">
      <w:rPr>
        <w:rFonts w:cs="Arial"/>
      </w:rPr>
      <w:instrText xml:space="preserve"> DOCPROPERTY "Status" </w:instrText>
    </w:r>
    <w:r w:rsidRPr="00AD2962">
      <w:rPr>
        <w:rFonts w:cs="Arial"/>
      </w:rPr>
      <w:fldChar w:fldCharType="separate"/>
    </w:r>
    <w:r w:rsidR="0021108A" w:rsidRPr="00AD2962">
      <w:rPr>
        <w:rFonts w:cs="Arial"/>
      </w:rPr>
      <w:t xml:space="preserve"> </w:t>
    </w:r>
    <w:r w:rsidRPr="00AD2962">
      <w:rPr>
        <w:rFonts w:cs="Arial"/>
      </w:rPr>
      <w:fldChar w:fldCharType="end"/>
    </w:r>
    <w:r w:rsidR="00AD2962" w:rsidRPr="00AD2962">
      <w:rPr>
        <w:rFonts w:cs="Arial"/>
      </w:rPr>
      <w:t>Unauthorised version prepared by ACT Parliamentary Counsel’s Office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0B64DF" w14:textId="77777777" w:rsidR="00D862E7" w:rsidRDefault="00D862E7" w:rsidP="004C3F31">
      <w:r>
        <w:separator/>
      </w:r>
    </w:p>
  </w:footnote>
  <w:footnote w:type="continuationSeparator" w:id="0">
    <w:p w14:paraId="043F29E5" w14:textId="77777777" w:rsidR="00D862E7" w:rsidRDefault="00D862E7" w:rsidP="004C3F3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C831C9" w14:textId="77777777" w:rsidR="00994B56" w:rsidRDefault="00994B56">
    <w:pPr>
      <w:pStyle w:val="Heade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7923" w:type="dxa"/>
      <w:jc w:val="center"/>
      <w:tblLayout w:type="fixed"/>
      <w:tblLook w:val="0000" w:firstRow="0" w:lastRow="0" w:firstColumn="0" w:lastColumn="0" w:noHBand="0" w:noVBand="0"/>
    </w:tblPr>
    <w:tblGrid>
      <w:gridCol w:w="1340"/>
      <w:gridCol w:w="6583"/>
    </w:tblGrid>
    <w:tr w:rsidR="00D862E7" w14:paraId="289B46A0" w14:textId="77777777">
      <w:trPr>
        <w:jc w:val="center"/>
      </w:trPr>
      <w:tc>
        <w:tcPr>
          <w:tcW w:w="1340" w:type="dxa"/>
        </w:tcPr>
        <w:p w14:paraId="25AB7DAD" w14:textId="77777777" w:rsidR="00D862E7" w:rsidRDefault="00D862E7">
          <w:pPr>
            <w:pStyle w:val="HeaderEven"/>
          </w:pPr>
        </w:p>
      </w:tc>
      <w:tc>
        <w:tcPr>
          <w:tcW w:w="6583" w:type="dxa"/>
        </w:tcPr>
        <w:p w14:paraId="3F011BFB" w14:textId="77777777" w:rsidR="00D862E7" w:rsidRDefault="00D862E7">
          <w:pPr>
            <w:pStyle w:val="HeaderEven"/>
          </w:pPr>
        </w:p>
      </w:tc>
    </w:tr>
    <w:tr w:rsidR="00D862E7" w14:paraId="291E44B6" w14:textId="77777777">
      <w:trPr>
        <w:jc w:val="center"/>
      </w:trPr>
      <w:tc>
        <w:tcPr>
          <w:tcW w:w="7923" w:type="dxa"/>
          <w:gridSpan w:val="2"/>
          <w:tcBorders>
            <w:bottom w:val="single" w:sz="4" w:space="0" w:color="auto"/>
          </w:tcBorders>
        </w:tcPr>
        <w:p w14:paraId="67F124D1" w14:textId="77777777" w:rsidR="00D862E7" w:rsidRDefault="00D862E7">
          <w:pPr>
            <w:pStyle w:val="HeaderEven6"/>
          </w:pPr>
          <w:r>
            <w:t>Dictionary</w:t>
          </w:r>
        </w:p>
      </w:tc>
    </w:tr>
  </w:tbl>
  <w:p w14:paraId="093ECB58" w14:textId="77777777" w:rsidR="00D862E7" w:rsidRDefault="00D862E7">
    <w:pPr>
      <w:pStyle w:val="Heade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7923" w:type="dxa"/>
      <w:jc w:val="center"/>
      <w:tblLayout w:type="fixed"/>
      <w:tblLook w:val="0000" w:firstRow="0" w:lastRow="0" w:firstColumn="0" w:lastColumn="0" w:noHBand="0" w:noVBand="0"/>
    </w:tblPr>
    <w:tblGrid>
      <w:gridCol w:w="6583"/>
      <w:gridCol w:w="1340"/>
    </w:tblGrid>
    <w:tr w:rsidR="00D862E7" w14:paraId="6AC62D48" w14:textId="77777777">
      <w:trPr>
        <w:jc w:val="center"/>
      </w:trPr>
      <w:tc>
        <w:tcPr>
          <w:tcW w:w="6583" w:type="dxa"/>
        </w:tcPr>
        <w:p w14:paraId="5DCE47CF" w14:textId="77777777" w:rsidR="00D862E7" w:rsidRDefault="00D862E7">
          <w:pPr>
            <w:pStyle w:val="HeaderOdd"/>
          </w:pPr>
        </w:p>
      </w:tc>
      <w:tc>
        <w:tcPr>
          <w:tcW w:w="1340" w:type="dxa"/>
        </w:tcPr>
        <w:p w14:paraId="4DA5C011" w14:textId="77777777" w:rsidR="00D862E7" w:rsidRDefault="00D862E7">
          <w:pPr>
            <w:pStyle w:val="HeaderOdd"/>
          </w:pPr>
        </w:p>
      </w:tc>
    </w:tr>
    <w:tr w:rsidR="00D862E7" w14:paraId="2F23797C" w14:textId="77777777">
      <w:trPr>
        <w:jc w:val="center"/>
      </w:trPr>
      <w:tc>
        <w:tcPr>
          <w:tcW w:w="7923" w:type="dxa"/>
          <w:gridSpan w:val="2"/>
          <w:tcBorders>
            <w:bottom w:val="single" w:sz="4" w:space="0" w:color="auto"/>
          </w:tcBorders>
        </w:tcPr>
        <w:p w14:paraId="4FC40C94" w14:textId="77777777" w:rsidR="00D862E7" w:rsidRDefault="00D862E7">
          <w:pPr>
            <w:pStyle w:val="HeaderOdd6"/>
          </w:pPr>
          <w:r>
            <w:t>Dictionary</w:t>
          </w:r>
        </w:p>
      </w:tc>
    </w:tr>
  </w:tbl>
  <w:p w14:paraId="7EF85D37" w14:textId="77777777" w:rsidR="00D862E7" w:rsidRDefault="00D862E7">
    <w:pPr>
      <w:pStyle w:val="Heade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7923" w:type="dxa"/>
      <w:jc w:val="center"/>
      <w:tblLayout w:type="fixed"/>
      <w:tblLook w:val="0000" w:firstRow="0" w:lastRow="0" w:firstColumn="0" w:lastColumn="0" w:noHBand="0" w:noVBand="0"/>
    </w:tblPr>
    <w:tblGrid>
      <w:gridCol w:w="759"/>
      <w:gridCol w:w="580"/>
      <w:gridCol w:w="6584"/>
    </w:tblGrid>
    <w:tr w:rsidR="00D862E7" w14:paraId="46D6087A" w14:textId="77777777">
      <w:trPr>
        <w:jc w:val="center"/>
      </w:trPr>
      <w:tc>
        <w:tcPr>
          <w:tcW w:w="1234" w:type="dxa"/>
          <w:gridSpan w:val="2"/>
          <w:tcBorders>
            <w:top w:val="nil"/>
            <w:left w:val="nil"/>
            <w:bottom w:val="nil"/>
            <w:right w:val="nil"/>
          </w:tcBorders>
        </w:tcPr>
        <w:p w14:paraId="1F735A40" w14:textId="77777777" w:rsidR="00D862E7" w:rsidRDefault="00D862E7">
          <w:pPr>
            <w:pStyle w:val="HeaderEven"/>
            <w:rPr>
              <w:b/>
              <w:bCs/>
            </w:rPr>
          </w:pPr>
          <w:r>
            <w:rPr>
              <w:b/>
              <w:bCs/>
            </w:rPr>
            <w:t>Endnotes</w:t>
          </w:r>
        </w:p>
      </w:tc>
      <w:tc>
        <w:tcPr>
          <w:tcW w:w="6062" w:type="dxa"/>
          <w:tcBorders>
            <w:top w:val="nil"/>
            <w:left w:val="nil"/>
            <w:bottom w:val="nil"/>
            <w:right w:val="nil"/>
          </w:tcBorders>
        </w:tcPr>
        <w:p w14:paraId="275A1B4C" w14:textId="77777777" w:rsidR="00D862E7" w:rsidRDefault="00D862E7">
          <w:pPr>
            <w:pStyle w:val="HeaderEven"/>
          </w:pPr>
        </w:p>
      </w:tc>
    </w:tr>
    <w:tr w:rsidR="00D862E7" w14:paraId="2F4E4DF7" w14:textId="77777777">
      <w:trPr>
        <w:cantSplit/>
        <w:jc w:val="center"/>
      </w:trPr>
      <w:tc>
        <w:tcPr>
          <w:tcW w:w="7296" w:type="dxa"/>
          <w:gridSpan w:val="3"/>
          <w:tcBorders>
            <w:top w:val="nil"/>
            <w:left w:val="nil"/>
            <w:bottom w:val="nil"/>
            <w:right w:val="nil"/>
          </w:tcBorders>
        </w:tcPr>
        <w:p w14:paraId="1C10104E" w14:textId="77777777" w:rsidR="00D862E7" w:rsidRDefault="00D862E7">
          <w:pPr>
            <w:pStyle w:val="HeaderEven"/>
          </w:pPr>
        </w:p>
      </w:tc>
    </w:tr>
    <w:tr w:rsidR="00D862E7" w14:paraId="4EA8156D" w14:textId="77777777">
      <w:trPr>
        <w:cantSplit/>
        <w:jc w:val="center"/>
      </w:trPr>
      <w:tc>
        <w:tcPr>
          <w:tcW w:w="700" w:type="dxa"/>
          <w:tcBorders>
            <w:top w:val="nil"/>
            <w:left w:val="nil"/>
            <w:bottom w:val="single" w:sz="4" w:space="0" w:color="auto"/>
            <w:right w:val="nil"/>
          </w:tcBorders>
        </w:tcPr>
        <w:p w14:paraId="6A11B719" w14:textId="1F50CC8D" w:rsidR="00D862E7" w:rsidRDefault="00D862E7">
          <w:pPr>
            <w:pStyle w:val="HeaderEven6"/>
          </w:pPr>
          <w:r>
            <w:rPr>
              <w:noProof/>
            </w:rPr>
            <w:fldChar w:fldCharType="begin"/>
          </w:r>
          <w:r>
            <w:rPr>
              <w:noProof/>
            </w:rPr>
            <w:instrText xml:space="preserve"> STYLEREF charTableNo \*charformat </w:instrText>
          </w:r>
          <w:r>
            <w:rPr>
              <w:noProof/>
            </w:rPr>
            <w:fldChar w:fldCharType="separate"/>
          </w:r>
          <w:r w:rsidR="00AD2962">
            <w:rPr>
              <w:noProof/>
            </w:rPr>
            <w:t>5</w:t>
          </w:r>
          <w:r>
            <w:rPr>
              <w:noProof/>
            </w:rPr>
            <w:fldChar w:fldCharType="end"/>
          </w:r>
        </w:p>
      </w:tc>
      <w:tc>
        <w:tcPr>
          <w:tcW w:w="6600" w:type="dxa"/>
          <w:gridSpan w:val="2"/>
          <w:tcBorders>
            <w:top w:val="nil"/>
            <w:left w:val="nil"/>
            <w:bottom w:val="single" w:sz="4" w:space="0" w:color="auto"/>
            <w:right w:val="nil"/>
          </w:tcBorders>
        </w:tcPr>
        <w:p w14:paraId="44AA2707" w14:textId="7142C32A" w:rsidR="00D862E7" w:rsidRDefault="00D862E7">
          <w:pPr>
            <w:pStyle w:val="HeaderEven6"/>
          </w:pPr>
          <w:r>
            <w:rPr>
              <w:noProof/>
            </w:rPr>
            <w:fldChar w:fldCharType="begin"/>
          </w:r>
          <w:r>
            <w:rPr>
              <w:noProof/>
            </w:rPr>
            <w:instrText xml:space="preserve"> STYLEREF charTableText \*charformat </w:instrText>
          </w:r>
          <w:r>
            <w:rPr>
              <w:noProof/>
            </w:rPr>
            <w:fldChar w:fldCharType="separate"/>
          </w:r>
          <w:r w:rsidR="00AD2962">
            <w:rPr>
              <w:noProof/>
            </w:rPr>
            <w:t>Earlier republications</w:t>
          </w:r>
          <w:r>
            <w:rPr>
              <w:noProof/>
            </w:rPr>
            <w:fldChar w:fldCharType="end"/>
          </w:r>
        </w:p>
      </w:tc>
    </w:tr>
  </w:tbl>
  <w:p w14:paraId="214AE74B" w14:textId="77777777" w:rsidR="00D862E7" w:rsidRDefault="00D862E7">
    <w:pPr>
      <w:pStyle w:val="Heade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7923" w:type="dxa"/>
      <w:jc w:val="center"/>
      <w:tblLayout w:type="fixed"/>
      <w:tblLook w:val="0000" w:firstRow="0" w:lastRow="0" w:firstColumn="0" w:lastColumn="0" w:noHBand="0" w:noVBand="0"/>
    </w:tblPr>
    <w:tblGrid>
      <w:gridCol w:w="6230"/>
      <w:gridCol w:w="932"/>
      <w:gridCol w:w="761"/>
    </w:tblGrid>
    <w:tr w:rsidR="00D862E7" w14:paraId="13E621AF" w14:textId="77777777">
      <w:trPr>
        <w:jc w:val="center"/>
      </w:trPr>
      <w:tc>
        <w:tcPr>
          <w:tcW w:w="5741" w:type="dxa"/>
          <w:tcBorders>
            <w:top w:val="nil"/>
            <w:left w:val="nil"/>
            <w:bottom w:val="nil"/>
            <w:right w:val="nil"/>
          </w:tcBorders>
        </w:tcPr>
        <w:p w14:paraId="4AE90D77" w14:textId="77777777" w:rsidR="00D862E7" w:rsidRDefault="00D862E7">
          <w:pPr>
            <w:pStyle w:val="HeaderEven"/>
            <w:jc w:val="right"/>
          </w:pPr>
        </w:p>
      </w:tc>
      <w:tc>
        <w:tcPr>
          <w:tcW w:w="1560" w:type="dxa"/>
          <w:gridSpan w:val="2"/>
          <w:tcBorders>
            <w:top w:val="nil"/>
            <w:left w:val="nil"/>
            <w:bottom w:val="nil"/>
            <w:right w:val="nil"/>
          </w:tcBorders>
        </w:tcPr>
        <w:p w14:paraId="69B65BA1" w14:textId="77777777" w:rsidR="00D862E7" w:rsidRDefault="00D862E7">
          <w:pPr>
            <w:pStyle w:val="HeaderEven"/>
            <w:jc w:val="right"/>
            <w:rPr>
              <w:b/>
              <w:bCs/>
            </w:rPr>
          </w:pPr>
          <w:r>
            <w:rPr>
              <w:b/>
              <w:bCs/>
            </w:rPr>
            <w:t>Endnotes</w:t>
          </w:r>
        </w:p>
      </w:tc>
    </w:tr>
    <w:tr w:rsidR="00D862E7" w14:paraId="6365524A" w14:textId="77777777">
      <w:trPr>
        <w:jc w:val="center"/>
      </w:trPr>
      <w:tc>
        <w:tcPr>
          <w:tcW w:w="7301" w:type="dxa"/>
          <w:gridSpan w:val="3"/>
          <w:tcBorders>
            <w:top w:val="nil"/>
            <w:left w:val="nil"/>
            <w:bottom w:val="nil"/>
            <w:right w:val="nil"/>
          </w:tcBorders>
        </w:tcPr>
        <w:p w14:paraId="7EA6E327" w14:textId="77777777" w:rsidR="00D862E7" w:rsidRDefault="00D862E7">
          <w:pPr>
            <w:pStyle w:val="HeaderEven"/>
            <w:jc w:val="right"/>
            <w:rPr>
              <w:b/>
              <w:bCs/>
            </w:rPr>
          </w:pPr>
        </w:p>
      </w:tc>
    </w:tr>
    <w:tr w:rsidR="00D862E7" w14:paraId="29A40C26" w14:textId="77777777">
      <w:trPr>
        <w:jc w:val="center"/>
      </w:trPr>
      <w:tc>
        <w:tcPr>
          <w:tcW w:w="6600" w:type="dxa"/>
          <w:gridSpan w:val="2"/>
          <w:tcBorders>
            <w:top w:val="nil"/>
            <w:left w:val="nil"/>
            <w:bottom w:val="single" w:sz="4" w:space="0" w:color="auto"/>
            <w:right w:val="nil"/>
          </w:tcBorders>
        </w:tcPr>
        <w:p w14:paraId="4112DC4A" w14:textId="36D1B5F0" w:rsidR="00D862E7" w:rsidRDefault="00D862E7">
          <w:pPr>
            <w:pStyle w:val="HeaderOdd6"/>
          </w:pPr>
          <w:r>
            <w:rPr>
              <w:noProof/>
            </w:rPr>
            <w:fldChar w:fldCharType="begin"/>
          </w:r>
          <w:r>
            <w:rPr>
              <w:noProof/>
            </w:rPr>
            <w:instrText xml:space="preserve"> STYLEREF charTableText \*charformat </w:instrText>
          </w:r>
          <w:r>
            <w:rPr>
              <w:noProof/>
            </w:rPr>
            <w:fldChar w:fldCharType="separate"/>
          </w:r>
          <w:r w:rsidR="00AD2962">
            <w:rPr>
              <w:noProof/>
            </w:rPr>
            <w:t>Amendment history</w:t>
          </w:r>
          <w:r>
            <w:rPr>
              <w:noProof/>
            </w:rPr>
            <w:fldChar w:fldCharType="end"/>
          </w:r>
        </w:p>
      </w:tc>
      <w:tc>
        <w:tcPr>
          <w:tcW w:w="700" w:type="dxa"/>
          <w:tcBorders>
            <w:top w:val="nil"/>
            <w:left w:val="nil"/>
            <w:bottom w:val="single" w:sz="4" w:space="0" w:color="auto"/>
            <w:right w:val="nil"/>
          </w:tcBorders>
        </w:tcPr>
        <w:p w14:paraId="0B99E2F2" w14:textId="2029A9F9" w:rsidR="00D862E7" w:rsidRDefault="00D862E7">
          <w:pPr>
            <w:pStyle w:val="HeaderOdd6"/>
          </w:pPr>
          <w:r>
            <w:rPr>
              <w:noProof/>
            </w:rPr>
            <w:fldChar w:fldCharType="begin"/>
          </w:r>
          <w:r>
            <w:rPr>
              <w:noProof/>
            </w:rPr>
            <w:instrText xml:space="preserve"> STYLEREF charTableNo \*charformat </w:instrText>
          </w:r>
          <w:r>
            <w:rPr>
              <w:noProof/>
            </w:rPr>
            <w:fldChar w:fldCharType="separate"/>
          </w:r>
          <w:r w:rsidR="00AD2962">
            <w:rPr>
              <w:noProof/>
            </w:rPr>
            <w:t>4</w:t>
          </w:r>
          <w:r>
            <w:rPr>
              <w:noProof/>
            </w:rPr>
            <w:fldChar w:fldCharType="end"/>
          </w:r>
        </w:p>
      </w:tc>
    </w:tr>
  </w:tbl>
  <w:p w14:paraId="1572C40E" w14:textId="77777777" w:rsidR="00D862E7" w:rsidRDefault="00D862E7">
    <w:pPr>
      <w:pStyle w:val="Heade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4F3B3B" w14:textId="77777777" w:rsidR="00D862E7" w:rsidRDefault="00D862E7">
    <w:pPr>
      <w:pStyle w:val="Header"/>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52E91A" w14:textId="77777777" w:rsidR="00D862E7" w:rsidRDefault="00D862E7">
    <w:pPr>
      <w:pStyle w:val="Header"/>
    </w:pP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4231C6" w14:textId="77777777" w:rsidR="00D862E7" w:rsidRDefault="00D862E7">
    <w:pPr>
      <w:pStyle w:val="Header"/>
    </w:pP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657612" w14:textId="77777777" w:rsidR="00D862E7" w:rsidRDefault="00D862E7">
    <w:pPr>
      <w:widowControl w:val="0"/>
      <w:tabs>
        <w:tab w:val="center" w:pos="3600"/>
        <w:tab w:val="right" w:pos="7180"/>
      </w:tabs>
      <w:rPr>
        <w:sz w:val="20"/>
      </w:rPr>
    </w:pPr>
    <w:r>
      <w:tab/>
    </w:r>
    <w:r>
      <w:rPr>
        <w:i/>
        <w:iCs/>
        <w:sz w:val="20"/>
      </w:rPr>
      <w:t>University of Canberra Act 1989</w:t>
    </w:r>
    <w:r>
      <w:rPr>
        <w:sz w:val="20"/>
      </w:rPr>
      <w:tab/>
    </w:r>
  </w:p>
  <w:p w14:paraId="7E6F91B6" w14:textId="77777777" w:rsidR="00D862E7" w:rsidRDefault="00D862E7">
    <w:pPr>
      <w:widowControl w:val="0"/>
      <w:spacing w:before="100" w:after="100"/>
      <w:jc w:val="center"/>
      <w:rPr>
        <w:rFonts w:ascii="Helvetica" w:hAnsi="Helvetica"/>
        <w:b/>
        <w:bCs/>
        <w:sz w:val="20"/>
      </w:rPr>
    </w:pPr>
    <w:r>
      <w:rPr>
        <w:rFonts w:ascii="Helvetica" w:hAnsi="Helvetica"/>
        <w:b/>
        <w:bCs/>
        <w:sz w:val="20"/>
      </w:rPr>
      <w:t>NOTES</w:t>
    </w:r>
    <w:r>
      <w:rPr>
        <w:rFonts w:ascii="Helvetica" w:hAnsi="Helvetica"/>
        <w:sz w:val="20"/>
      </w:rPr>
      <w:t>—continued</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0F24EB" w14:textId="77777777" w:rsidR="00994B56" w:rsidRDefault="00994B5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654EE2" w14:textId="77777777" w:rsidR="00994B56" w:rsidRDefault="00994B56">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000" w:firstRow="0" w:lastRow="0" w:firstColumn="0" w:lastColumn="0" w:noHBand="0" w:noVBand="0"/>
    </w:tblPr>
    <w:tblGrid>
      <w:gridCol w:w="1387"/>
      <w:gridCol w:w="6320"/>
    </w:tblGrid>
    <w:tr w:rsidR="00D862E7" w14:paraId="6D01BCC7" w14:textId="77777777">
      <w:tc>
        <w:tcPr>
          <w:tcW w:w="900" w:type="pct"/>
        </w:tcPr>
        <w:p w14:paraId="3807EC34" w14:textId="77777777" w:rsidR="00D862E7" w:rsidRDefault="00D862E7">
          <w:pPr>
            <w:pStyle w:val="HeaderEven"/>
          </w:pPr>
        </w:p>
      </w:tc>
      <w:tc>
        <w:tcPr>
          <w:tcW w:w="4100" w:type="pct"/>
        </w:tcPr>
        <w:p w14:paraId="22FD5DBC" w14:textId="77777777" w:rsidR="00D862E7" w:rsidRDefault="00D862E7">
          <w:pPr>
            <w:pStyle w:val="HeaderEven"/>
          </w:pPr>
        </w:p>
      </w:tc>
    </w:tr>
    <w:tr w:rsidR="00D862E7" w14:paraId="72E6AF37" w14:textId="77777777">
      <w:tc>
        <w:tcPr>
          <w:tcW w:w="4100" w:type="pct"/>
          <w:gridSpan w:val="2"/>
          <w:tcBorders>
            <w:bottom w:val="single" w:sz="4" w:space="0" w:color="auto"/>
          </w:tcBorders>
        </w:tcPr>
        <w:p w14:paraId="76B40312" w14:textId="6FC2225A" w:rsidR="00D862E7" w:rsidRDefault="00881F0F">
          <w:pPr>
            <w:pStyle w:val="HeaderEven6"/>
          </w:pPr>
          <w:r>
            <w:rPr>
              <w:noProof/>
            </w:rPr>
            <w:fldChar w:fldCharType="begin"/>
          </w:r>
          <w:r>
            <w:rPr>
              <w:noProof/>
            </w:rPr>
            <w:instrText xml:space="preserve"> STYLEREF charContents \* MERGEFORMAT </w:instrText>
          </w:r>
          <w:r>
            <w:rPr>
              <w:noProof/>
            </w:rPr>
            <w:fldChar w:fldCharType="separate"/>
          </w:r>
          <w:r w:rsidR="00AD2962">
            <w:rPr>
              <w:noProof/>
            </w:rPr>
            <w:t>Contents</w:t>
          </w:r>
          <w:r>
            <w:rPr>
              <w:noProof/>
            </w:rPr>
            <w:fldChar w:fldCharType="end"/>
          </w:r>
        </w:p>
      </w:tc>
    </w:tr>
  </w:tbl>
  <w:p w14:paraId="16DCBD8E" w14:textId="50BD5E52" w:rsidR="00D862E7" w:rsidRDefault="00D862E7">
    <w:pPr>
      <w:pStyle w:val="N-9pt"/>
    </w:pPr>
    <w:r>
      <w:tab/>
    </w:r>
    <w:r w:rsidR="00881F0F">
      <w:rPr>
        <w:noProof/>
      </w:rPr>
      <w:fldChar w:fldCharType="begin"/>
    </w:r>
    <w:r w:rsidR="00881F0F">
      <w:rPr>
        <w:noProof/>
      </w:rPr>
      <w:instrText xml:space="preserve"> STYLEREF charPage \* MERGEFORMAT </w:instrText>
    </w:r>
    <w:r w:rsidR="00881F0F">
      <w:rPr>
        <w:noProof/>
      </w:rPr>
      <w:fldChar w:fldCharType="separate"/>
    </w:r>
    <w:r w:rsidR="00AD2962">
      <w:rPr>
        <w:noProof/>
      </w:rPr>
      <w:t>Page</w:t>
    </w:r>
    <w:r w:rsidR="00881F0F">
      <w:rPr>
        <w:noProof/>
      </w:rPr>
      <w:fldChar w:fldCharType="end"/>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000" w:firstRow="0" w:lastRow="0" w:firstColumn="0" w:lastColumn="0" w:noHBand="0" w:noVBand="0"/>
    </w:tblPr>
    <w:tblGrid>
      <w:gridCol w:w="6320"/>
      <w:gridCol w:w="1387"/>
    </w:tblGrid>
    <w:tr w:rsidR="00D862E7" w14:paraId="02D4E4AC" w14:textId="77777777">
      <w:tc>
        <w:tcPr>
          <w:tcW w:w="4100" w:type="pct"/>
        </w:tcPr>
        <w:p w14:paraId="70A7FE4A" w14:textId="77777777" w:rsidR="00D862E7" w:rsidRDefault="00D862E7">
          <w:pPr>
            <w:pStyle w:val="HeaderOdd"/>
          </w:pPr>
        </w:p>
      </w:tc>
      <w:tc>
        <w:tcPr>
          <w:tcW w:w="900" w:type="pct"/>
        </w:tcPr>
        <w:p w14:paraId="77D35E48" w14:textId="77777777" w:rsidR="00D862E7" w:rsidRDefault="00D862E7">
          <w:pPr>
            <w:pStyle w:val="HeaderOdd"/>
          </w:pPr>
        </w:p>
      </w:tc>
    </w:tr>
    <w:tr w:rsidR="00D862E7" w14:paraId="32378A0A" w14:textId="77777777">
      <w:tc>
        <w:tcPr>
          <w:tcW w:w="900" w:type="pct"/>
          <w:gridSpan w:val="2"/>
          <w:tcBorders>
            <w:bottom w:val="single" w:sz="4" w:space="0" w:color="auto"/>
          </w:tcBorders>
        </w:tcPr>
        <w:p w14:paraId="3C555F58" w14:textId="3A9D4C1E" w:rsidR="00D862E7" w:rsidRDefault="00881F0F">
          <w:pPr>
            <w:pStyle w:val="HeaderOdd6"/>
          </w:pPr>
          <w:r>
            <w:rPr>
              <w:noProof/>
            </w:rPr>
            <w:fldChar w:fldCharType="begin"/>
          </w:r>
          <w:r>
            <w:rPr>
              <w:noProof/>
            </w:rPr>
            <w:instrText xml:space="preserve"> STYLEREF charContents \* MERGEFORMAT </w:instrText>
          </w:r>
          <w:r>
            <w:rPr>
              <w:noProof/>
            </w:rPr>
            <w:fldChar w:fldCharType="separate"/>
          </w:r>
          <w:r w:rsidR="00AD2962">
            <w:rPr>
              <w:noProof/>
            </w:rPr>
            <w:t>Contents</w:t>
          </w:r>
          <w:r>
            <w:rPr>
              <w:noProof/>
            </w:rPr>
            <w:fldChar w:fldCharType="end"/>
          </w:r>
        </w:p>
      </w:tc>
    </w:tr>
  </w:tbl>
  <w:p w14:paraId="17B76EA9" w14:textId="5B068C27" w:rsidR="00D862E7" w:rsidRDefault="00D862E7">
    <w:pPr>
      <w:pStyle w:val="N-9pt"/>
    </w:pPr>
    <w:r>
      <w:tab/>
    </w:r>
    <w:r w:rsidR="00881F0F">
      <w:rPr>
        <w:noProof/>
      </w:rPr>
      <w:fldChar w:fldCharType="begin"/>
    </w:r>
    <w:r w:rsidR="00881F0F">
      <w:rPr>
        <w:noProof/>
      </w:rPr>
      <w:instrText xml:space="preserve"> STYLEREF charPage \* MERGEFORMAT </w:instrText>
    </w:r>
    <w:r w:rsidR="00881F0F">
      <w:rPr>
        <w:noProof/>
      </w:rPr>
      <w:fldChar w:fldCharType="separate"/>
    </w:r>
    <w:r w:rsidR="00AD2962">
      <w:rPr>
        <w:noProof/>
      </w:rPr>
      <w:t>Page</w:t>
    </w:r>
    <w:r w:rsidR="00881F0F">
      <w:rPr>
        <w:noProof/>
      </w:rPr>
      <w:fldChar w:fldCharType="end"/>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000" w:firstRow="0" w:lastRow="0" w:firstColumn="0" w:lastColumn="0" w:noHBand="0" w:noVBand="0"/>
    </w:tblPr>
    <w:tblGrid>
      <w:gridCol w:w="1387"/>
      <w:gridCol w:w="6320"/>
    </w:tblGrid>
    <w:tr w:rsidR="00D862E7" w14:paraId="3BA72CFB" w14:textId="77777777">
      <w:tc>
        <w:tcPr>
          <w:tcW w:w="900" w:type="pct"/>
        </w:tcPr>
        <w:p w14:paraId="51003CD8" w14:textId="277A4B91" w:rsidR="00D862E7" w:rsidRDefault="00D862E7">
          <w:pPr>
            <w:pStyle w:val="HeaderEven"/>
            <w:rPr>
              <w:b/>
            </w:rPr>
          </w:pPr>
          <w:r>
            <w:rPr>
              <w:b/>
            </w:rPr>
            <w:fldChar w:fldCharType="begin"/>
          </w:r>
          <w:r>
            <w:rPr>
              <w:b/>
            </w:rPr>
            <w:instrText xml:space="preserve"> STYLEREF CharPartNo \*charformat </w:instrText>
          </w:r>
          <w:r>
            <w:rPr>
              <w:b/>
            </w:rPr>
            <w:fldChar w:fldCharType="separate"/>
          </w:r>
          <w:r w:rsidR="00AD2962">
            <w:rPr>
              <w:b/>
              <w:noProof/>
            </w:rPr>
            <w:t>Part 4</w:t>
          </w:r>
          <w:r>
            <w:rPr>
              <w:b/>
            </w:rPr>
            <w:fldChar w:fldCharType="end"/>
          </w:r>
        </w:p>
      </w:tc>
      <w:tc>
        <w:tcPr>
          <w:tcW w:w="4100" w:type="pct"/>
        </w:tcPr>
        <w:p w14:paraId="112B0D3A" w14:textId="52D065DF" w:rsidR="00D862E7" w:rsidRDefault="00D862E7">
          <w:pPr>
            <w:pStyle w:val="HeaderEven"/>
          </w:pPr>
          <w:r>
            <w:rPr>
              <w:noProof/>
            </w:rPr>
            <w:fldChar w:fldCharType="begin"/>
          </w:r>
          <w:r>
            <w:rPr>
              <w:noProof/>
            </w:rPr>
            <w:instrText xml:space="preserve"> STYLEREF CharPartText \*charformat </w:instrText>
          </w:r>
          <w:r>
            <w:rPr>
              <w:noProof/>
            </w:rPr>
            <w:fldChar w:fldCharType="separate"/>
          </w:r>
          <w:r w:rsidR="00AD2962">
            <w:rPr>
              <w:noProof/>
            </w:rPr>
            <w:t>Statutes</w:t>
          </w:r>
          <w:r>
            <w:rPr>
              <w:noProof/>
            </w:rPr>
            <w:fldChar w:fldCharType="end"/>
          </w:r>
        </w:p>
      </w:tc>
    </w:tr>
    <w:tr w:rsidR="00D862E7" w14:paraId="2152B91B" w14:textId="77777777">
      <w:tc>
        <w:tcPr>
          <w:tcW w:w="900" w:type="pct"/>
        </w:tcPr>
        <w:p w14:paraId="17757AE5" w14:textId="13D742C9" w:rsidR="00D862E7" w:rsidRDefault="00D862E7">
          <w:pPr>
            <w:pStyle w:val="HeaderEven"/>
            <w:rPr>
              <w:b/>
            </w:rPr>
          </w:pPr>
          <w:r>
            <w:rPr>
              <w:b/>
            </w:rPr>
            <w:fldChar w:fldCharType="begin"/>
          </w:r>
          <w:r>
            <w:rPr>
              <w:b/>
            </w:rPr>
            <w:instrText xml:space="preserve"> STYLEREF CharDivNo \*charformat </w:instrText>
          </w:r>
          <w:r>
            <w:rPr>
              <w:b/>
            </w:rPr>
            <w:fldChar w:fldCharType="end"/>
          </w:r>
        </w:p>
      </w:tc>
      <w:tc>
        <w:tcPr>
          <w:tcW w:w="4100" w:type="pct"/>
        </w:tcPr>
        <w:p w14:paraId="10F85147" w14:textId="12FE7128" w:rsidR="00D862E7" w:rsidRDefault="00D862E7">
          <w:pPr>
            <w:pStyle w:val="HeaderEven"/>
          </w:pPr>
          <w:r>
            <w:fldChar w:fldCharType="begin"/>
          </w:r>
          <w:r>
            <w:instrText xml:space="preserve"> STYLEREF CharDivText \*charformat </w:instrText>
          </w:r>
          <w:r>
            <w:fldChar w:fldCharType="end"/>
          </w:r>
        </w:p>
      </w:tc>
    </w:tr>
    <w:tr w:rsidR="00D862E7" w14:paraId="3436F658" w14:textId="77777777">
      <w:trPr>
        <w:cantSplit/>
      </w:trPr>
      <w:tc>
        <w:tcPr>
          <w:tcW w:w="4997" w:type="pct"/>
          <w:gridSpan w:val="2"/>
          <w:tcBorders>
            <w:bottom w:val="single" w:sz="4" w:space="0" w:color="auto"/>
          </w:tcBorders>
        </w:tcPr>
        <w:p w14:paraId="7D941001" w14:textId="4A29B961" w:rsidR="00D862E7" w:rsidRDefault="00AD2962">
          <w:pPr>
            <w:pStyle w:val="HeaderEven6"/>
          </w:pPr>
          <w:r>
            <w:fldChar w:fldCharType="begin"/>
          </w:r>
          <w:r>
            <w:instrText xml:space="preserve"> DOCPROPERTY "Company"  \* MERGEFORMAT </w:instrText>
          </w:r>
          <w:r>
            <w:fldChar w:fldCharType="separate"/>
          </w:r>
          <w:r w:rsidR="0021108A">
            <w:t>Section</w:t>
          </w:r>
          <w:r>
            <w:fldChar w:fldCharType="end"/>
          </w:r>
          <w:r w:rsidR="00D862E7">
            <w:t xml:space="preserve"> </w:t>
          </w:r>
          <w:r w:rsidR="00D862E7">
            <w:rPr>
              <w:noProof/>
            </w:rPr>
            <w:fldChar w:fldCharType="begin"/>
          </w:r>
          <w:r w:rsidR="00D862E7">
            <w:rPr>
              <w:noProof/>
            </w:rPr>
            <w:instrText xml:space="preserve"> STYLEREF CharSectNo \*charformat </w:instrText>
          </w:r>
          <w:r w:rsidR="00D862E7">
            <w:rPr>
              <w:noProof/>
            </w:rPr>
            <w:fldChar w:fldCharType="separate"/>
          </w:r>
          <w:r>
            <w:rPr>
              <w:noProof/>
            </w:rPr>
            <w:t>42</w:t>
          </w:r>
          <w:r w:rsidR="00D862E7">
            <w:rPr>
              <w:noProof/>
            </w:rPr>
            <w:fldChar w:fldCharType="end"/>
          </w:r>
        </w:p>
      </w:tc>
    </w:tr>
  </w:tbl>
  <w:p w14:paraId="3B954ABC" w14:textId="77777777" w:rsidR="00D862E7" w:rsidRDefault="00D862E7">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000" w:firstRow="0" w:lastRow="0" w:firstColumn="0" w:lastColumn="0" w:noHBand="0" w:noVBand="0"/>
    </w:tblPr>
    <w:tblGrid>
      <w:gridCol w:w="6320"/>
      <w:gridCol w:w="1387"/>
    </w:tblGrid>
    <w:tr w:rsidR="00D862E7" w14:paraId="1FABEC87" w14:textId="77777777">
      <w:tc>
        <w:tcPr>
          <w:tcW w:w="4100" w:type="pct"/>
        </w:tcPr>
        <w:p w14:paraId="477F63D3" w14:textId="746FBD14" w:rsidR="00D862E7" w:rsidRDefault="00D862E7">
          <w:pPr>
            <w:pStyle w:val="HeaderEven"/>
            <w:jc w:val="right"/>
          </w:pPr>
          <w:r>
            <w:rPr>
              <w:noProof/>
            </w:rPr>
            <w:fldChar w:fldCharType="begin"/>
          </w:r>
          <w:r>
            <w:rPr>
              <w:noProof/>
            </w:rPr>
            <w:instrText xml:space="preserve"> STYLEREF CharPartText \*charformat </w:instrText>
          </w:r>
          <w:r>
            <w:rPr>
              <w:noProof/>
            </w:rPr>
            <w:fldChar w:fldCharType="separate"/>
          </w:r>
          <w:r w:rsidR="00AD2962">
            <w:rPr>
              <w:noProof/>
            </w:rPr>
            <w:t>Statutes</w:t>
          </w:r>
          <w:r>
            <w:rPr>
              <w:noProof/>
            </w:rPr>
            <w:fldChar w:fldCharType="end"/>
          </w:r>
        </w:p>
      </w:tc>
      <w:tc>
        <w:tcPr>
          <w:tcW w:w="900" w:type="pct"/>
        </w:tcPr>
        <w:p w14:paraId="7D256BF7" w14:textId="3C54DD9E" w:rsidR="00D862E7" w:rsidRDefault="00D862E7">
          <w:pPr>
            <w:pStyle w:val="HeaderEven"/>
            <w:jc w:val="right"/>
            <w:rPr>
              <w:b/>
            </w:rPr>
          </w:pPr>
          <w:r>
            <w:rPr>
              <w:b/>
            </w:rPr>
            <w:fldChar w:fldCharType="begin"/>
          </w:r>
          <w:r>
            <w:rPr>
              <w:b/>
            </w:rPr>
            <w:instrText xml:space="preserve"> STYLEREF CharPartNo \*charformat </w:instrText>
          </w:r>
          <w:r>
            <w:rPr>
              <w:b/>
            </w:rPr>
            <w:fldChar w:fldCharType="separate"/>
          </w:r>
          <w:r w:rsidR="00AD2962">
            <w:rPr>
              <w:b/>
              <w:noProof/>
            </w:rPr>
            <w:t>Part 4</w:t>
          </w:r>
          <w:r>
            <w:rPr>
              <w:b/>
            </w:rPr>
            <w:fldChar w:fldCharType="end"/>
          </w:r>
        </w:p>
      </w:tc>
    </w:tr>
    <w:tr w:rsidR="00D862E7" w14:paraId="113EE61E" w14:textId="77777777">
      <w:tc>
        <w:tcPr>
          <w:tcW w:w="4100" w:type="pct"/>
        </w:tcPr>
        <w:p w14:paraId="219DAC05" w14:textId="4C7482BA" w:rsidR="00D862E7" w:rsidRDefault="00D862E7">
          <w:pPr>
            <w:pStyle w:val="HeaderEven"/>
            <w:jc w:val="right"/>
          </w:pPr>
          <w:r>
            <w:fldChar w:fldCharType="begin"/>
          </w:r>
          <w:r>
            <w:instrText xml:space="preserve"> STYLEREF CharDivText \*charformat </w:instrText>
          </w:r>
          <w:r>
            <w:fldChar w:fldCharType="end"/>
          </w:r>
        </w:p>
      </w:tc>
      <w:tc>
        <w:tcPr>
          <w:tcW w:w="900" w:type="pct"/>
        </w:tcPr>
        <w:p w14:paraId="38DCFF67" w14:textId="102D79A9" w:rsidR="00D862E7" w:rsidRDefault="00D862E7">
          <w:pPr>
            <w:pStyle w:val="HeaderEven"/>
            <w:jc w:val="right"/>
            <w:rPr>
              <w:b/>
            </w:rPr>
          </w:pPr>
          <w:r>
            <w:rPr>
              <w:b/>
            </w:rPr>
            <w:fldChar w:fldCharType="begin"/>
          </w:r>
          <w:r>
            <w:rPr>
              <w:b/>
            </w:rPr>
            <w:instrText xml:space="preserve"> STYLEREF CharDivNo \*charformat </w:instrText>
          </w:r>
          <w:r>
            <w:rPr>
              <w:b/>
            </w:rPr>
            <w:fldChar w:fldCharType="end"/>
          </w:r>
        </w:p>
      </w:tc>
    </w:tr>
    <w:tr w:rsidR="00D862E7" w14:paraId="1158DBAA" w14:textId="77777777">
      <w:trPr>
        <w:cantSplit/>
      </w:trPr>
      <w:tc>
        <w:tcPr>
          <w:tcW w:w="5000" w:type="pct"/>
          <w:gridSpan w:val="2"/>
          <w:tcBorders>
            <w:bottom w:val="single" w:sz="4" w:space="0" w:color="auto"/>
          </w:tcBorders>
        </w:tcPr>
        <w:p w14:paraId="350EBC41" w14:textId="2C63CF3C" w:rsidR="00D862E7" w:rsidRDefault="00AD2962">
          <w:pPr>
            <w:pStyle w:val="HeaderOdd6"/>
          </w:pPr>
          <w:r>
            <w:fldChar w:fldCharType="begin"/>
          </w:r>
          <w:r>
            <w:instrText xml:space="preserve"> DOCPROPERTY "Company"  \* MERGEFORMAT </w:instrText>
          </w:r>
          <w:r>
            <w:fldChar w:fldCharType="separate"/>
          </w:r>
          <w:r w:rsidR="0021108A">
            <w:t>Section</w:t>
          </w:r>
          <w:r>
            <w:fldChar w:fldCharType="end"/>
          </w:r>
          <w:r w:rsidR="00D862E7">
            <w:t xml:space="preserve"> </w:t>
          </w:r>
          <w:r w:rsidR="00D862E7">
            <w:rPr>
              <w:noProof/>
            </w:rPr>
            <w:fldChar w:fldCharType="begin"/>
          </w:r>
          <w:r w:rsidR="00D862E7">
            <w:rPr>
              <w:noProof/>
            </w:rPr>
            <w:instrText xml:space="preserve"> STYLEREF CharSectNo \*charformat </w:instrText>
          </w:r>
          <w:r w:rsidR="00D862E7">
            <w:rPr>
              <w:noProof/>
            </w:rPr>
            <w:fldChar w:fldCharType="separate"/>
          </w:r>
          <w:r>
            <w:rPr>
              <w:noProof/>
            </w:rPr>
            <w:t>41</w:t>
          </w:r>
          <w:r w:rsidR="00D862E7">
            <w:rPr>
              <w:noProof/>
            </w:rPr>
            <w:fldChar w:fldCharType="end"/>
          </w:r>
        </w:p>
      </w:tc>
    </w:tr>
  </w:tbl>
  <w:p w14:paraId="18EFB844" w14:textId="77777777" w:rsidR="00D862E7" w:rsidRDefault="00D862E7">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7923" w:type="dxa"/>
      <w:jc w:val="center"/>
      <w:tblLayout w:type="fixed"/>
      <w:tblLook w:val="0000" w:firstRow="0" w:lastRow="0" w:firstColumn="0" w:lastColumn="0" w:noHBand="0" w:noVBand="0"/>
    </w:tblPr>
    <w:tblGrid>
      <w:gridCol w:w="1693"/>
      <w:gridCol w:w="6230"/>
    </w:tblGrid>
    <w:tr w:rsidR="00D862E7" w:rsidRPr="00CB3D59" w14:paraId="3F75243A" w14:textId="77777777">
      <w:trPr>
        <w:jc w:val="center"/>
      </w:trPr>
      <w:tc>
        <w:tcPr>
          <w:tcW w:w="1560" w:type="dxa"/>
        </w:tcPr>
        <w:p w14:paraId="319FC7DF" w14:textId="7D1F653B" w:rsidR="00D862E7" w:rsidRPr="00A752AE" w:rsidRDefault="00D862E7">
          <w:pPr>
            <w:pStyle w:val="HeaderEven"/>
            <w:rPr>
              <w:rFonts w:cs="Arial"/>
              <w:b/>
              <w:szCs w:val="18"/>
            </w:rPr>
          </w:pPr>
          <w:r w:rsidRPr="00A752AE">
            <w:rPr>
              <w:rFonts w:cs="Arial"/>
              <w:b/>
              <w:szCs w:val="18"/>
            </w:rPr>
            <w:fldChar w:fldCharType="begin"/>
          </w:r>
          <w:r w:rsidRPr="00A752AE">
            <w:rPr>
              <w:rFonts w:cs="Arial"/>
              <w:b/>
              <w:szCs w:val="18"/>
            </w:rPr>
            <w:instrText xml:space="preserve"> STYLEREF CharChapNo \*charformat </w:instrText>
          </w:r>
          <w:r w:rsidRPr="00A752AE">
            <w:rPr>
              <w:rFonts w:cs="Arial"/>
              <w:b/>
              <w:szCs w:val="18"/>
            </w:rPr>
            <w:fldChar w:fldCharType="separate"/>
          </w:r>
          <w:r w:rsidR="00AD2962">
            <w:rPr>
              <w:rFonts w:cs="Arial"/>
              <w:b/>
              <w:noProof/>
              <w:szCs w:val="18"/>
            </w:rPr>
            <w:t>Schedule 2</w:t>
          </w:r>
          <w:r w:rsidRPr="00A752AE">
            <w:rPr>
              <w:rFonts w:cs="Arial"/>
              <w:b/>
              <w:szCs w:val="18"/>
            </w:rPr>
            <w:fldChar w:fldCharType="end"/>
          </w:r>
        </w:p>
      </w:tc>
      <w:tc>
        <w:tcPr>
          <w:tcW w:w="5741" w:type="dxa"/>
        </w:tcPr>
        <w:p w14:paraId="59C39698" w14:textId="75F949C0" w:rsidR="00D862E7" w:rsidRPr="00A752AE" w:rsidRDefault="00D862E7">
          <w:pPr>
            <w:pStyle w:val="HeaderEven"/>
            <w:rPr>
              <w:rFonts w:cs="Arial"/>
              <w:szCs w:val="18"/>
            </w:rPr>
          </w:pPr>
          <w:r w:rsidRPr="00A752AE">
            <w:rPr>
              <w:rFonts w:cs="Arial"/>
              <w:szCs w:val="18"/>
            </w:rPr>
            <w:fldChar w:fldCharType="begin"/>
          </w:r>
          <w:r w:rsidRPr="00A752AE">
            <w:rPr>
              <w:rFonts w:cs="Arial"/>
              <w:szCs w:val="18"/>
            </w:rPr>
            <w:instrText xml:space="preserve"> STYLEREF CharChapText \*charformat </w:instrText>
          </w:r>
          <w:r w:rsidRPr="00A752AE">
            <w:rPr>
              <w:rFonts w:cs="Arial"/>
              <w:szCs w:val="18"/>
            </w:rPr>
            <w:fldChar w:fldCharType="separate"/>
          </w:r>
          <w:r w:rsidR="00AD2962">
            <w:rPr>
              <w:rFonts w:cs="Arial"/>
              <w:noProof/>
              <w:szCs w:val="18"/>
            </w:rPr>
            <w:t>Modifications—Financial Management Act 1996</w:t>
          </w:r>
          <w:r w:rsidRPr="00A752AE">
            <w:rPr>
              <w:rFonts w:cs="Arial"/>
              <w:szCs w:val="18"/>
            </w:rPr>
            <w:fldChar w:fldCharType="end"/>
          </w:r>
        </w:p>
      </w:tc>
    </w:tr>
    <w:tr w:rsidR="00D862E7" w:rsidRPr="00CB3D59" w14:paraId="44A92CE2" w14:textId="77777777">
      <w:trPr>
        <w:jc w:val="center"/>
      </w:trPr>
      <w:tc>
        <w:tcPr>
          <w:tcW w:w="1560" w:type="dxa"/>
        </w:tcPr>
        <w:p w14:paraId="0BFBAB33" w14:textId="4CF97E75" w:rsidR="00D862E7" w:rsidRPr="00A752AE" w:rsidRDefault="00D862E7">
          <w:pPr>
            <w:pStyle w:val="HeaderEven"/>
            <w:rPr>
              <w:rFonts w:cs="Arial"/>
              <w:b/>
              <w:szCs w:val="18"/>
            </w:rPr>
          </w:pPr>
          <w:r w:rsidRPr="00A752AE">
            <w:rPr>
              <w:rFonts w:cs="Arial"/>
              <w:b/>
              <w:szCs w:val="18"/>
            </w:rPr>
            <w:fldChar w:fldCharType="begin"/>
          </w:r>
          <w:r w:rsidRPr="00A752AE">
            <w:rPr>
              <w:rFonts w:cs="Arial"/>
              <w:b/>
              <w:szCs w:val="18"/>
            </w:rPr>
            <w:instrText xml:space="preserve"> STYLEREF CharPartNo \*charformat </w:instrText>
          </w:r>
          <w:r w:rsidRPr="00A752AE">
            <w:rPr>
              <w:rFonts w:cs="Arial"/>
              <w:b/>
              <w:szCs w:val="18"/>
            </w:rPr>
            <w:fldChar w:fldCharType="end"/>
          </w:r>
        </w:p>
      </w:tc>
      <w:tc>
        <w:tcPr>
          <w:tcW w:w="5741" w:type="dxa"/>
        </w:tcPr>
        <w:p w14:paraId="50E38D1B" w14:textId="1B490D44" w:rsidR="00D862E7" w:rsidRPr="00A752AE" w:rsidRDefault="00D862E7">
          <w:pPr>
            <w:pStyle w:val="HeaderEven"/>
            <w:rPr>
              <w:rFonts w:cs="Arial"/>
              <w:szCs w:val="18"/>
            </w:rPr>
          </w:pPr>
          <w:r w:rsidRPr="00A752AE">
            <w:rPr>
              <w:rFonts w:cs="Arial"/>
              <w:szCs w:val="18"/>
            </w:rPr>
            <w:fldChar w:fldCharType="begin"/>
          </w:r>
          <w:r w:rsidRPr="00A752AE">
            <w:rPr>
              <w:rFonts w:cs="Arial"/>
              <w:szCs w:val="18"/>
            </w:rPr>
            <w:instrText xml:space="preserve"> STYLEREF CharPartText \*charformat </w:instrText>
          </w:r>
          <w:r w:rsidRPr="00A752AE">
            <w:rPr>
              <w:rFonts w:cs="Arial"/>
              <w:szCs w:val="18"/>
            </w:rPr>
            <w:fldChar w:fldCharType="end"/>
          </w:r>
        </w:p>
      </w:tc>
    </w:tr>
    <w:tr w:rsidR="00D862E7" w:rsidRPr="00CB3D59" w14:paraId="0E5AC270" w14:textId="77777777">
      <w:trPr>
        <w:jc w:val="center"/>
      </w:trPr>
      <w:tc>
        <w:tcPr>
          <w:tcW w:w="7296" w:type="dxa"/>
          <w:gridSpan w:val="2"/>
          <w:tcBorders>
            <w:bottom w:val="single" w:sz="4" w:space="0" w:color="auto"/>
          </w:tcBorders>
        </w:tcPr>
        <w:p w14:paraId="292BBF68" w14:textId="662AFFA4" w:rsidR="00D862E7" w:rsidRPr="00A752AE" w:rsidRDefault="00D862E7" w:rsidP="004C3F31">
          <w:pPr>
            <w:pStyle w:val="HeaderEven6"/>
            <w:rPr>
              <w:rFonts w:cs="Arial"/>
              <w:szCs w:val="18"/>
            </w:rPr>
          </w:pPr>
          <w:r>
            <w:rPr>
              <w:rFonts w:cs="Arial"/>
              <w:szCs w:val="18"/>
            </w:rPr>
            <w:t>Modification</w:t>
          </w:r>
          <w:r w:rsidRPr="00A752AE">
            <w:rPr>
              <w:rFonts w:cs="Arial"/>
              <w:szCs w:val="18"/>
            </w:rPr>
            <w:t xml:space="preserve"> </w:t>
          </w:r>
          <w:r w:rsidRPr="00A752AE">
            <w:rPr>
              <w:rFonts w:cs="Arial"/>
              <w:szCs w:val="18"/>
            </w:rPr>
            <w:fldChar w:fldCharType="begin"/>
          </w:r>
          <w:r w:rsidRPr="00A752AE">
            <w:rPr>
              <w:rFonts w:cs="Arial"/>
              <w:szCs w:val="18"/>
            </w:rPr>
            <w:instrText xml:space="preserve"> STYLEREF CharSectNo \*charformat </w:instrText>
          </w:r>
          <w:r w:rsidRPr="00A752AE">
            <w:rPr>
              <w:rFonts w:cs="Arial"/>
              <w:szCs w:val="18"/>
            </w:rPr>
            <w:fldChar w:fldCharType="separate"/>
          </w:r>
          <w:r w:rsidR="00AD2962">
            <w:rPr>
              <w:rFonts w:cs="Arial"/>
              <w:noProof/>
              <w:szCs w:val="18"/>
            </w:rPr>
            <w:t>[2.2]</w:t>
          </w:r>
          <w:r w:rsidRPr="00A752AE">
            <w:rPr>
              <w:rFonts w:cs="Arial"/>
              <w:szCs w:val="18"/>
            </w:rPr>
            <w:fldChar w:fldCharType="end"/>
          </w:r>
        </w:p>
      </w:tc>
    </w:tr>
  </w:tbl>
  <w:p w14:paraId="4AE20B5E" w14:textId="77777777" w:rsidR="00D862E7" w:rsidRDefault="00D862E7">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7923" w:type="dxa"/>
      <w:jc w:val="center"/>
      <w:tblLayout w:type="fixed"/>
      <w:tblLook w:val="0000" w:firstRow="0" w:lastRow="0" w:firstColumn="0" w:lastColumn="0" w:noHBand="0" w:noVBand="0"/>
    </w:tblPr>
    <w:tblGrid>
      <w:gridCol w:w="6230"/>
      <w:gridCol w:w="1693"/>
    </w:tblGrid>
    <w:tr w:rsidR="00D862E7" w:rsidRPr="00CB3D59" w14:paraId="4AE7426A" w14:textId="77777777">
      <w:trPr>
        <w:jc w:val="center"/>
      </w:trPr>
      <w:tc>
        <w:tcPr>
          <w:tcW w:w="5741" w:type="dxa"/>
        </w:tcPr>
        <w:p w14:paraId="5728E4E8" w14:textId="3E139D18" w:rsidR="00D862E7" w:rsidRPr="00A752AE" w:rsidRDefault="00D862E7">
          <w:pPr>
            <w:pStyle w:val="HeaderEven"/>
            <w:jc w:val="right"/>
            <w:rPr>
              <w:rFonts w:cs="Arial"/>
              <w:szCs w:val="18"/>
            </w:rPr>
          </w:pPr>
          <w:r w:rsidRPr="00A752AE">
            <w:rPr>
              <w:rFonts w:cs="Arial"/>
              <w:szCs w:val="18"/>
            </w:rPr>
            <w:fldChar w:fldCharType="begin"/>
          </w:r>
          <w:r w:rsidRPr="00A752AE">
            <w:rPr>
              <w:rFonts w:cs="Arial"/>
              <w:szCs w:val="18"/>
            </w:rPr>
            <w:instrText xml:space="preserve"> STYLEREF CharChapText \*charformat </w:instrText>
          </w:r>
          <w:r w:rsidRPr="00A752AE">
            <w:rPr>
              <w:rFonts w:cs="Arial"/>
              <w:szCs w:val="18"/>
            </w:rPr>
            <w:fldChar w:fldCharType="separate"/>
          </w:r>
          <w:r w:rsidR="00AD2962">
            <w:rPr>
              <w:rFonts w:cs="Arial"/>
              <w:noProof/>
              <w:szCs w:val="18"/>
            </w:rPr>
            <w:t>Modifications—Financial Management Act 1996</w:t>
          </w:r>
          <w:r w:rsidRPr="00A752AE">
            <w:rPr>
              <w:rFonts w:cs="Arial"/>
              <w:szCs w:val="18"/>
            </w:rPr>
            <w:fldChar w:fldCharType="end"/>
          </w:r>
        </w:p>
      </w:tc>
      <w:tc>
        <w:tcPr>
          <w:tcW w:w="1560" w:type="dxa"/>
        </w:tcPr>
        <w:p w14:paraId="56E283CD" w14:textId="3B48BAC7" w:rsidR="00D862E7" w:rsidRPr="00A752AE" w:rsidRDefault="00D862E7">
          <w:pPr>
            <w:pStyle w:val="HeaderEven"/>
            <w:jc w:val="right"/>
            <w:rPr>
              <w:rFonts w:cs="Arial"/>
              <w:b/>
              <w:szCs w:val="18"/>
            </w:rPr>
          </w:pPr>
          <w:r w:rsidRPr="00A752AE">
            <w:rPr>
              <w:rFonts w:cs="Arial"/>
              <w:b/>
              <w:szCs w:val="18"/>
            </w:rPr>
            <w:fldChar w:fldCharType="begin"/>
          </w:r>
          <w:r w:rsidRPr="00A752AE">
            <w:rPr>
              <w:rFonts w:cs="Arial"/>
              <w:b/>
              <w:szCs w:val="18"/>
            </w:rPr>
            <w:instrText xml:space="preserve"> STYLEREF CharChapNo \*charformat </w:instrText>
          </w:r>
          <w:r w:rsidRPr="00A752AE">
            <w:rPr>
              <w:rFonts w:cs="Arial"/>
              <w:b/>
              <w:szCs w:val="18"/>
            </w:rPr>
            <w:fldChar w:fldCharType="separate"/>
          </w:r>
          <w:r w:rsidR="00AD2962">
            <w:rPr>
              <w:rFonts w:cs="Arial"/>
              <w:b/>
              <w:noProof/>
              <w:szCs w:val="18"/>
            </w:rPr>
            <w:t>Schedule 2</w:t>
          </w:r>
          <w:r w:rsidRPr="00A752AE">
            <w:rPr>
              <w:rFonts w:cs="Arial"/>
              <w:b/>
              <w:szCs w:val="18"/>
            </w:rPr>
            <w:fldChar w:fldCharType="end"/>
          </w:r>
        </w:p>
      </w:tc>
    </w:tr>
    <w:tr w:rsidR="00D862E7" w:rsidRPr="00CB3D59" w14:paraId="02C47E18" w14:textId="77777777">
      <w:trPr>
        <w:jc w:val="center"/>
      </w:trPr>
      <w:tc>
        <w:tcPr>
          <w:tcW w:w="5741" w:type="dxa"/>
        </w:tcPr>
        <w:p w14:paraId="24EBA86A" w14:textId="5304EA55" w:rsidR="00D862E7" w:rsidRPr="00A752AE" w:rsidRDefault="00D862E7">
          <w:pPr>
            <w:pStyle w:val="HeaderEven"/>
            <w:jc w:val="right"/>
            <w:rPr>
              <w:rFonts w:cs="Arial"/>
              <w:szCs w:val="18"/>
            </w:rPr>
          </w:pPr>
          <w:r w:rsidRPr="00A752AE">
            <w:rPr>
              <w:rFonts w:cs="Arial"/>
              <w:szCs w:val="18"/>
            </w:rPr>
            <w:fldChar w:fldCharType="begin"/>
          </w:r>
          <w:r w:rsidRPr="00A752AE">
            <w:rPr>
              <w:rFonts w:cs="Arial"/>
              <w:szCs w:val="18"/>
            </w:rPr>
            <w:instrText xml:space="preserve"> STYLEREF CharPartText \*charformat </w:instrText>
          </w:r>
          <w:r w:rsidRPr="00A752AE">
            <w:rPr>
              <w:rFonts w:cs="Arial"/>
              <w:szCs w:val="18"/>
            </w:rPr>
            <w:fldChar w:fldCharType="end"/>
          </w:r>
        </w:p>
      </w:tc>
      <w:tc>
        <w:tcPr>
          <w:tcW w:w="1560" w:type="dxa"/>
        </w:tcPr>
        <w:p w14:paraId="7FA89E0E" w14:textId="26DC8AEE" w:rsidR="00D862E7" w:rsidRPr="00A752AE" w:rsidRDefault="00D862E7">
          <w:pPr>
            <w:pStyle w:val="HeaderEven"/>
            <w:jc w:val="right"/>
            <w:rPr>
              <w:rFonts w:cs="Arial"/>
              <w:b/>
              <w:szCs w:val="18"/>
            </w:rPr>
          </w:pPr>
          <w:r w:rsidRPr="00A752AE">
            <w:rPr>
              <w:rFonts w:cs="Arial"/>
              <w:b/>
              <w:szCs w:val="18"/>
            </w:rPr>
            <w:fldChar w:fldCharType="begin"/>
          </w:r>
          <w:r w:rsidRPr="00A752AE">
            <w:rPr>
              <w:rFonts w:cs="Arial"/>
              <w:b/>
              <w:szCs w:val="18"/>
            </w:rPr>
            <w:instrText xml:space="preserve"> STYLEREF CharPartNo \*charformat </w:instrText>
          </w:r>
          <w:r w:rsidRPr="00A752AE">
            <w:rPr>
              <w:rFonts w:cs="Arial"/>
              <w:b/>
              <w:szCs w:val="18"/>
            </w:rPr>
            <w:fldChar w:fldCharType="end"/>
          </w:r>
        </w:p>
      </w:tc>
    </w:tr>
    <w:tr w:rsidR="00D862E7" w:rsidRPr="00CB3D59" w14:paraId="19E8619A" w14:textId="77777777">
      <w:trPr>
        <w:jc w:val="center"/>
      </w:trPr>
      <w:tc>
        <w:tcPr>
          <w:tcW w:w="7296" w:type="dxa"/>
          <w:gridSpan w:val="2"/>
          <w:tcBorders>
            <w:bottom w:val="single" w:sz="4" w:space="0" w:color="auto"/>
          </w:tcBorders>
        </w:tcPr>
        <w:p w14:paraId="47260DB3" w14:textId="76CE5282" w:rsidR="00D862E7" w:rsidRPr="00A752AE" w:rsidRDefault="00D862E7" w:rsidP="004C3F31">
          <w:pPr>
            <w:pStyle w:val="HeaderOdd6"/>
            <w:rPr>
              <w:rFonts w:cs="Arial"/>
              <w:szCs w:val="18"/>
            </w:rPr>
          </w:pPr>
          <w:r>
            <w:rPr>
              <w:rFonts w:cs="Arial"/>
              <w:szCs w:val="18"/>
            </w:rPr>
            <w:t>Modification</w:t>
          </w:r>
          <w:r w:rsidRPr="00A752AE">
            <w:rPr>
              <w:rFonts w:cs="Arial"/>
              <w:szCs w:val="18"/>
            </w:rPr>
            <w:t xml:space="preserve"> </w:t>
          </w:r>
          <w:r w:rsidRPr="00A752AE">
            <w:rPr>
              <w:rFonts w:cs="Arial"/>
              <w:szCs w:val="18"/>
            </w:rPr>
            <w:fldChar w:fldCharType="begin"/>
          </w:r>
          <w:r w:rsidRPr="00A752AE">
            <w:rPr>
              <w:rFonts w:cs="Arial"/>
              <w:szCs w:val="18"/>
            </w:rPr>
            <w:instrText xml:space="preserve"> STYLEREF CharSectNo \*charformat </w:instrText>
          </w:r>
          <w:r w:rsidRPr="00A752AE">
            <w:rPr>
              <w:rFonts w:cs="Arial"/>
              <w:szCs w:val="18"/>
            </w:rPr>
            <w:fldChar w:fldCharType="separate"/>
          </w:r>
          <w:r w:rsidR="00AD2962">
            <w:rPr>
              <w:rFonts w:cs="Arial"/>
              <w:noProof/>
              <w:szCs w:val="18"/>
            </w:rPr>
            <w:t>[2.2]</w:t>
          </w:r>
          <w:r w:rsidRPr="00A752AE">
            <w:rPr>
              <w:rFonts w:cs="Arial"/>
              <w:szCs w:val="18"/>
            </w:rPr>
            <w:fldChar w:fldCharType="end"/>
          </w:r>
        </w:p>
      </w:tc>
    </w:tr>
  </w:tbl>
  <w:p w14:paraId="02F505B3" w14:textId="77777777" w:rsidR="00D862E7" w:rsidRDefault="00D862E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6CA63C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AF304DF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CCE5D4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05AC2C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9B26CB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3B6880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C4A438A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AC64B3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4AAC017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4A540AC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B84BB4"/>
    <w:multiLevelType w:val="singleLevel"/>
    <w:tmpl w:val="87FA15B6"/>
    <w:lvl w:ilvl="0">
      <w:start w:val="1"/>
      <w:numFmt w:val="bullet"/>
      <w:lvlText w:val=""/>
      <w:lvlJc w:val="left"/>
      <w:pPr>
        <w:tabs>
          <w:tab w:val="num" w:pos="1740"/>
        </w:tabs>
        <w:ind w:left="1740" w:hanging="540"/>
      </w:pPr>
      <w:rPr>
        <w:rFonts w:ascii="Symbol" w:hAnsi="Symbol" w:cs="Times New Roman" w:hint="default"/>
        <w:sz w:val="20"/>
        <w:szCs w:val="20"/>
      </w:rPr>
    </w:lvl>
  </w:abstractNum>
  <w:abstractNum w:abstractNumId="11" w15:restartNumberingAfterBreak="0">
    <w:nsid w:val="05001021"/>
    <w:multiLevelType w:val="multilevel"/>
    <w:tmpl w:val="D54C69B4"/>
    <w:lvl w:ilvl="0">
      <w:start w:val="1"/>
      <w:numFmt w:val="decimal"/>
      <w:lvlText w:val="Schedule %1"/>
      <w:lvlJc w:val="left"/>
      <w:pPr>
        <w:tabs>
          <w:tab w:val="num" w:pos="2600"/>
        </w:tabs>
        <w:ind w:left="2600" w:hanging="2600"/>
      </w:pPr>
    </w:lvl>
    <w:lvl w:ilvl="1">
      <w:start w:val="1"/>
      <w:numFmt w:val="decimal"/>
      <w:lvlText w:val="Part %2"/>
      <w:lvlJc w:val="left"/>
      <w:pPr>
        <w:tabs>
          <w:tab w:val="num" w:pos="2600"/>
        </w:tabs>
        <w:ind w:left="2600" w:hanging="2600"/>
      </w:pPr>
    </w:lvl>
    <w:lvl w:ilvl="2">
      <w:start w:val="1"/>
      <w:numFmt w:val="decimal"/>
      <w:lvlText w:val="Division %3"/>
      <w:lvlJc w:val="left"/>
      <w:pPr>
        <w:tabs>
          <w:tab w:val="num" w:pos="2600"/>
        </w:tabs>
        <w:ind w:left="2600" w:hanging="2600"/>
      </w:pPr>
    </w:lvl>
    <w:lvl w:ilvl="3">
      <w:start w:val="1"/>
      <w:numFmt w:val="decimal"/>
      <w:lvlRestart w:val="0"/>
      <w:lvlText w:val="[%1.%4]"/>
      <w:lvlJc w:val="left"/>
      <w:pPr>
        <w:tabs>
          <w:tab w:val="num" w:pos="700"/>
        </w:tabs>
        <w:ind w:left="700" w:hanging="700"/>
      </w:pPr>
    </w:lvl>
    <w:lvl w:ilvl="4">
      <w:start w:val="1"/>
      <w:numFmt w:val="decimal"/>
      <w:lvlText w:val="%5"/>
      <w:lvlJc w:val="left"/>
      <w:pPr>
        <w:tabs>
          <w:tab w:val="num" w:pos="700"/>
        </w:tabs>
        <w:ind w:left="700" w:hanging="700"/>
      </w:pPr>
    </w:lvl>
    <w:lvl w:ilvl="5">
      <w:start w:val="1"/>
      <w:numFmt w:val="lowerLetter"/>
      <w:lvlText w:val="(%6)"/>
      <w:lvlJc w:val="left"/>
      <w:pPr>
        <w:tabs>
          <w:tab w:val="num" w:pos="3960"/>
        </w:tabs>
        <w:ind w:left="3600"/>
      </w:pPr>
    </w:lvl>
    <w:lvl w:ilvl="6">
      <w:start w:val="1"/>
      <w:numFmt w:val="lowerRoman"/>
      <w:lvlText w:val="(%7)"/>
      <w:lvlJc w:val="left"/>
      <w:pPr>
        <w:tabs>
          <w:tab w:val="num" w:pos="4680"/>
        </w:tabs>
        <w:ind w:left="4320"/>
      </w:pPr>
    </w:lvl>
    <w:lvl w:ilvl="7">
      <w:start w:val="1"/>
      <w:numFmt w:val="lowerLetter"/>
      <w:lvlText w:val="(%8)"/>
      <w:lvlJc w:val="left"/>
      <w:pPr>
        <w:tabs>
          <w:tab w:val="num" w:pos="5400"/>
        </w:tabs>
        <w:ind w:left="5040"/>
      </w:pPr>
    </w:lvl>
    <w:lvl w:ilvl="8">
      <w:start w:val="1"/>
      <w:numFmt w:val="lowerRoman"/>
      <w:lvlText w:val="(%9)"/>
      <w:lvlJc w:val="left"/>
      <w:pPr>
        <w:tabs>
          <w:tab w:val="num" w:pos="6120"/>
        </w:tabs>
        <w:ind w:left="5760"/>
      </w:pPr>
    </w:lvl>
  </w:abstractNum>
  <w:abstractNum w:abstractNumId="12" w15:restartNumberingAfterBreak="0">
    <w:nsid w:val="06047FCF"/>
    <w:multiLevelType w:val="multilevel"/>
    <w:tmpl w:val="80829C22"/>
    <w:lvl w:ilvl="0">
      <w:start w:val="1"/>
      <w:numFmt w:val="decimal"/>
      <w:lvlText w:val="Chapter %1"/>
      <w:lvlJc w:val="left"/>
      <w:pPr>
        <w:tabs>
          <w:tab w:val="num" w:pos="2400"/>
        </w:tabs>
        <w:ind w:left="2400" w:hanging="2400"/>
      </w:pPr>
      <w:rPr>
        <w:rFonts w:ascii="Arial" w:hAnsi="Arial" w:cs="Arial" w:hint="default"/>
      </w:rPr>
    </w:lvl>
    <w:lvl w:ilvl="1">
      <w:start w:val="1"/>
      <w:numFmt w:val="decimal"/>
      <w:lvlText w:val="Part %2"/>
      <w:lvlJc w:val="left"/>
      <w:pPr>
        <w:tabs>
          <w:tab w:val="num" w:pos="2400"/>
        </w:tabs>
        <w:ind w:left="2400" w:hanging="2400"/>
      </w:pPr>
      <w:rPr>
        <w:rFonts w:ascii="Arial" w:hAnsi="Arial" w:cs="Arial" w:hint="default"/>
      </w:rPr>
    </w:lvl>
    <w:lvl w:ilvl="2">
      <w:start w:val="1"/>
      <w:numFmt w:val="decimal"/>
      <w:lvlText w:val="Division %2.%3"/>
      <w:lvlJc w:val="left"/>
      <w:pPr>
        <w:tabs>
          <w:tab w:val="num" w:pos="2400"/>
        </w:tabs>
        <w:ind w:left="2400" w:hanging="2400"/>
      </w:pPr>
      <w:rPr>
        <w:rFonts w:ascii="Arial" w:hAnsi="Arial" w:cs="Arial" w:hint="default"/>
      </w:rPr>
    </w:lvl>
    <w:lvl w:ilvl="3">
      <w:start w:val="1"/>
      <w:numFmt w:val="decimal"/>
      <w:lvlText w:val="Subdivision %2.%3.%4"/>
      <w:lvlJc w:val="left"/>
      <w:pPr>
        <w:tabs>
          <w:tab w:val="num" w:pos="2400"/>
        </w:tabs>
        <w:ind w:left="2400" w:hanging="2400"/>
      </w:pPr>
      <w:rPr>
        <w:rFonts w:ascii="Arial" w:hAnsi="Arial" w:cs="Arial" w:hint="default"/>
      </w:rPr>
    </w:lvl>
    <w:lvl w:ilvl="4">
      <w:start w:val="1"/>
      <w:numFmt w:val="decimal"/>
      <w:lvlRestart w:val="0"/>
      <w:lvlText w:val="%5"/>
      <w:lvlJc w:val="left"/>
      <w:pPr>
        <w:tabs>
          <w:tab w:val="num" w:pos="700"/>
        </w:tabs>
        <w:ind w:left="700" w:hanging="700"/>
      </w:pPr>
      <w:rPr>
        <w:rFonts w:ascii="Arial" w:hAnsi="Arial" w:cs="Arial" w:hint="default"/>
      </w:rPr>
    </w:lvl>
    <w:lvl w:ilvl="5">
      <w:start w:val="1"/>
      <w:numFmt w:val="decimal"/>
      <w:suff w:val="nothing"/>
      <w:lvlText w:val="(%6)"/>
      <w:lvlJc w:val="right"/>
      <w:pPr>
        <w:ind w:left="700" w:hanging="460"/>
      </w:pPr>
    </w:lvl>
    <w:lvl w:ilvl="6">
      <w:start w:val="1"/>
      <w:numFmt w:val="none"/>
      <w:suff w:val="nothing"/>
      <w:lvlText w:val=""/>
      <w:lvlJc w:val="left"/>
    </w:lvl>
    <w:lvl w:ilvl="7">
      <w:start w:val="1"/>
      <w:numFmt w:val="none"/>
      <w:suff w:val="nothing"/>
      <w:lvlText w:val=""/>
      <w:lvlJc w:val="left"/>
    </w:lvl>
    <w:lvl w:ilvl="8">
      <w:start w:val="1"/>
      <w:numFmt w:val="none"/>
      <w:suff w:val="nothing"/>
      <w:lvlText w:val=""/>
      <w:lvlJc w:val="left"/>
    </w:lvl>
  </w:abstractNum>
  <w:abstractNum w:abstractNumId="13" w15:restartNumberingAfterBreak="0">
    <w:nsid w:val="0C234202"/>
    <w:multiLevelType w:val="multilevel"/>
    <w:tmpl w:val="CAC0CDCA"/>
    <w:name w:val="Section"/>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decimal"/>
      <w:lvlRestart w:val="0"/>
      <w:lvlText w:val="%5"/>
      <w:lvlJc w:val="left"/>
      <w:pPr>
        <w:tabs>
          <w:tab w:val="num" w:pos="700"/>
        </w:tabs>
        <w:ind w:left="700" w:hanging="700"/>
      </w:pPr>
    </w:lvl>
    <w:lvl w:ilvl="5">
      <w:start w:val="1"/>
      <w:numFmt w:val="decimal"/>
      <w:lvlText w:val="(%6)"/>
      <w:lvlJc w:val="right"/>
      <w:pPr>
        <w:tabs>
          <w:tab w:val="num" w:pos="700"/>
        </w:tabs>
        <w:ind w:left="700" w:hanging="200"/>
      </w:pPr>
    </w:lvl>
    <w:lvl w:ilvl="6">
      <w:start w:val="1"/>
      <w:numFmt w:val="lowerLetter"/>
      <w:lvlText w:val="(%7)"/>
      <w:lvlJc w:val="right"/>
      <w:pPr>
        <w:tabs>
          <w:tab w:val="num" w:pos="1200"/>
        </w:tabs>
        <w:ind w:left="1200" w:hanging="200"/>
      </w:pPr>
    </w:lvl>
    <w:lvl w:ilvl="7">
      <w:start w:val="1"/>
      <w:numFmt w:val="lowerRoman"/>
      <w:lvlText w:val="(%8)"/>
      <w:lvlJc w:val="right"/>
      <w:pPr>
        <w:tabs>
          <w:tab w:val="num" w:pos="1600"/>
        </w:tabs>
        <w:ind w:left="1600" w:hanging="200"/>
      </w:pPr>
    </w:lvl>
    <w:lvl w:ilvl="8">
      <w:start w:val="1"/>
      <w:numFmt w:val="upperLetter"/>
      <w:lvlText w:val="(%9)"/>
      <w:lvlJc w:val="right"/>
      <w:pPr>
        <w:tabs>
          <w:tab w:val="num" w:pos="2100"/>
        </w:tabs>
        <w:ind w:left="2100" w:hanging="200"/>
      </w:pPr>
    </w:lvl>
  </w:abstractNum>
  <w:abstractNum w:abstractNumId="14" w15:restartNumberingAfterBreak="0">
    <w:nsid w:val="15884613"/>
    <w:multiLevelType w:val="multilevel"/>
    <w:tmpl w:val="04883E96"/>
    <w:name w:val="SchedHeading"/>
    <w:lvl w:ilvl="0">
      <w:start w:val="1"/>
      <w:numFmt w:val="decimal"/>
      <w:lvlText w:val="Schedule %1"/>
      <w:lvlJc w:val="left"/>
      <w:pPr>
        <w:tabs>
          <w:tab w:val="num" w:pos="2600"/>
        </w:tabs>
        <w:ind w:left="2600" w:hanging="2600"/>
      </w:pPr>
    </w:lvl>
    <w:lvl w:ilvl="1">
      <w:start w:val="1"/>
      <w:numFmt w:val="decimal"/>
      <w:lvlText w:val="Part %2"/>
      <w:lvlJc w:val="left"/>
      <w:pPr>
        <w:tabs>
          <w:tab w:val="num" w:pos="2600"/>
        </w:tabs>
        <w:ind w:left="2600" w:hanging="2600"/>
      </w:pPr>
    </w:lvl>
    <w:lvl w:ilvl="2">
      <w:start w:val="1"/>
      <w:numFmt w:val="decimal"/>
      <w:lvlText w:val="Division %3"/>
      <w:lvlJc w:val="left"/>
      <w:pPr>
        <w:tabs>
          <w:tab w:val="num" w:pos="2600"/>
        </w:tabs>
        <w:ind w:left="2600" w:hanging="2600"/>
      </w:pPr>
    </w:lvl>
    <w:lvl w:ilvl="3">
      <w:start w:val="1"/>
      <w:numFmt w:val="decimal"/>
      <w:lvlText w:val="[%1.%4]"/>
      <w:lvlJc w:val="left"/>
      <w:pPr>
        <w:tabs>
          <w:tab w:val="num" w:pos="700"/>
        </w:tabs>
        <w:ind w:left="700" w:hanging="700"/>
      </w:pPr>
    </w:lvl>
    <w:lvl w:ilvl="4">
      <w:start w:val="1"/>
      <w:numFmt w:val="decimal"/>
      <w:lvlText w:val="%5"/>
      <w:lvlJc w:val="left"/>
      <w:pPr>
        <w:tabs>
          <w:tab w:val="num" w:pos="700"/>
        </w:tabs>
        <w:ind w:left="700" w:hanging="700"/>
      </w:pPr>
    </w:lvl>
    <w:lvl w:ilvl="5">
      <w:start w:val="1"/>
      <w:numFmt w:val="lowerLetter"/>
      <w:lvlText w:val="(%6)"/>
      <w:lvlJc w:val="left"/>
      <w:pPr>
        <w:tabs>
          <w:tab w:val="num" w:pos="3960"/>
        </w:tabs>
        <w:ind w:left="3600"/>
      </w:pPr>
    </w:lvl>
    <w:lvl w:ilvl="6">
      <w:start w:val="1"/>
      <w:numFmt w:val="lowerRoman"/>
      <w:lvlText w:val="(%7)"/>
      <w:lvlJc w:val="left"/>
      <w:pPr>
        <w:tabs>
          <w:tab w:val="num" w:pos="4680"/>
        </w:tabs>
        <w:ind w:left="4320"/>
      </w:pPr>
    </w:lvl>
    <w:lvl w:ilvl="7">
      <w:start w:val="1"/>
      <w:numFmt w:val="lowerLetter"/>
      <w:lvlText w:val="(%8)"/>
      <w:lvlJc w:val="left"/>
      <w:pPr>
        <w:tabs>
          <w:tab w:val="num" w:pos="5400"/>
        </w:tabs>
        <w:ind w:left="5040"/>
      </w:pPr>
    </w:lvl>
    <w:lvl w:ilvl="8">
      <w:start w:val="1"/>
      <w:numFmt w:val="lowerRoman"/>
      <w:lvlText w:val="(%9)"/>
      <w:lvlJc w:val="left"/>
      <w:pPr>
        <w:tabs>
          <w:tab w:val="num" w:pos="6120"/>
        </w:tabs>
        <w:ind w:left="5760"/>
      </w:pPr>
    </w:lvl>
  </w:abstractNum>
  <w:abstractNum w:abstractNumId="15" w15:restartNumberingAfterBreak="0">
    <w:nsid w:val="17E3050A"/>
    <w:multiLevelType w:val="singleLevel"/>
    <w:tmpl w:val="D342336A"/>
    <w:lvl w:ilvl="0">
      <w:start w:val="1"/>
      <w:numFmt w:val="decimal"/>
      <w:lvlRestart w:val="0"/>
      <w:lvlText w:val="%1"/>
      <w:lvlJc w:val="left"/>
      <w:pPr>
        <w:tabs>
          <w:tab w:val="num" w:pos="1200"/>
        </w:tabs>
        <w:ind w:left="1200" w:hanging="500"/>
      </w:pPr>
    </w:lvl>
  </w:abstractNum>
  <w:abstractNum w:abstractNumId="16" w15:restartNumberingAfterBreak="0">
    <w:nsid w:val="1DE93255"/>
    <w:multiLevelType w:val="multilevel"/>
    <w:tmpl w:val="7CF674EE"/>
    <w:lvl w:ilvl="0">
      <w:start w:val="1"/>
      <w:numFmt w:val="decimal"/>
      <w:lvlText w:val="Chapter %1"/>
      <w:lvlJc w:val="left"/>
      <w:pPr>
        <w:tabs>
          <w:tab w:val="num" w:pos="2400"/>
        </w:tabs>
        <w:ind w:left="2400" w:hanging="2400"/>
      </w:pPr>
      <w:rPr>
        <w:rFonts w:ascii="Arial" w:hAnsi="Arial" w:cs="Arial" w:hint="default"/>
      </w:rPr>
    </w:lvl>
    <w:lvl w:ilvl="1">
      <w:start w:val="1"/>
      <w:numFmt w:val="decimal"/>
      <w:lvlText w:val="Part %2"/>
      <w:lvlJc w:val="left"/>
      <w:pPr>
        <w:tabs>
          <w:tab w:val="num" w:pos="2400"/>
        </w:tabs>
        <w:ind w:left="2400" w:hanging="2400"/>
      </w:pPr>
      <w:rPr>
        <w:rFonts w:ascii="Arial" w:hAnsi="Arial" w:cs="Arial" w:hint="default"/>
      </w:rPr>
    </w:lvl>
    <w:lvl w:ilvl="2">
      <w:start w:val="1"/>
      <w:numFmt w:val="decimal"/>
      <w:lvlText w:val="Division %2.%3"/>
      <w:lvlJc w:val="left"/>
      <w:pPr>
        <w:tabs>
          <w:tab w:val="num" w:pos="2400"/>
        </w:tabs>
        <w:ind w:left="2400" w:hanging="2400"/>
      </w:pPr>
      <w:rPr>
        <w:rFonts w:ascii="Arial" w:hAnsi="Arial" w:cs="Arial" w:hint="default"/>
      </w:rPr>
    </w:lvl>
    <w:lvl w:ilvl="3">
      <w:start w:val="1"/>
      <w:numFmt w:val="decimal"/>
      <w:lvlText w:val="Subdivision %2.%3.%4"/>
      <w:lvlJc w:val="left"/>
      <w:pPr>
        <w:tabs>
          <w:tab w:val="num" w:pos="2400"/>
        </w:tabs>
        <w:ind w:left="2400" w:hanging="2400"/>
      </w:pPr>
      <w:rPr>
        <w:rFonts w:ascii="Arial" w:hAnsi="Arial" w:cs="Arial" w:hint="default"/>
      </w:rPr>
    </w:lvl>
    <w:lvl w:ilvl="4">
      <w:start w:val="1"/>
      <w:numFmt w:val="decimal"/>
      <w:lvlRestart w:val="0"/>
      <w:lvlText w:val="%5"/>
      <w:lvlJc w:val="left"/>
      <w:pPr>
        <w:tabs>
          <w:tab w:val="num" w:pos="700"/>
        </w:tabs>
        <w:ind w:left="700" w:hanging="700"/>
      </w:pPr>
      <w:rPr>
        <w:rFonts w:ascii="Arial" w:hAnsi="Arial" w:cs="Arial" w:hint="default"/>
      </w:rPr>
    </w:lvl>
    <w:lvl w:ilvl="5">
      <w:start w:val="1"/>
      <w:numFmt w:val="decimal"/>
      <w:suff w:val="nothing"/>
      <w:lvlText w:val="(%6)"/>
      <w:lvlJc w:val="right"/>
      <w:pPr>
        <w:ind w:left="700" w:hanging="460"/>
      </w:pPr>
    </w:lvl>
    <w:lvl w:ilvl="6">
      <w:start w:val="1"/>
      <w:numFmt w:val="none"/>
      <w:suff w:val="nothing"/>
      <w:lvlText w:val=""/>
      <w:lvlJc w:val="left"/>
    </w:lvl>
    <w:lvl w:ilvl="7">
      <w:start w:val="1"/>
      <w:numFmt w:val="none"/>
      <w:suff w:val="nothing"/>
      <w:lvlText w:val=""/>
      <w:lvlJc w:val="left"/>
    </w:lvl>
    <w:lvl w:ilvl="8">
      <w:start w:val="1"/>
      <w:numFmt w:val="none"/>
      <w:suff w:val="nothing"/>
      <w:lvlText w:val=""/>
      <w:lvlJc w:val="left"/>
    </w:lvl>
  </w:abstractNum>
  <w:abstractNum w:abstractNumId="17" w15:restartNumberingAfterBreak="0">
    <w:nsid w:val="1DEC290D"/>
    <w:multiLevelType w:val="multilevel"/>
    <w:tmpl w:val="47EEF238"/>
    <w:lvl w:ilvl="0">
      <w:start w:val="1"/>
      <w:numFmt w:val="decimal"/>
      <w:lvlText w:val="Chapter %1"/>
      <w:lvlJc w:val="left"/>
      <w:pPr>
        <w:tabs>
          <w:tab w:val="num" w:pos="2400"/>
        </w:tabs>
        <w:ind w:left="2400" w:hanging="2400"/>
      </w:pPr>
      <w:rPr>
        <w:rFonts w:ascii="Arial" w:hAnsi="Arial" w:cs="Arial" w:hint="default"/>
      </w:rPr>
    </w:lvl>
    <w:lvl w:ilvl="1">
      <w:start w:val="1"/>
      <w:numFmt w:val="decimal"/>
      <w:lvlText w:val="Part %1.%2"/>
      <w:lvlJc w:val="left"/>
      <w:pPr>
        <w:tabs>
          <w:tab w:val="num" w:pos="2400"/>
        </w:tabs>
        <w:ind w:left="2400" w:hanging="2400"/>
      </w:pPr>
      <w:rPr>
        <w:rFonts w:ascii="Arial" w:hAnsi="Arial" w:cs="Arial" w:hint="default"/>
      </w:rPr>
    </w:lvl>
    <w:lvl w:ilvl="2">
      <w:start w:val="1"/>
      <w:numFmt w:val="decimal"/>
      <w:lvlText w:val="Division %1.%2.%3"/>
      <w:lvlJc w:val="left"/>
      <w:pPr>
        <w:tabs>
          <w:tab w:val="num" w:pos="2400"/>
        </w:tabs>
        <w:ind w:left="2400" w:hanging="2400"/>
      </w:pPr>
      <w:rPr>
        <w:rFonts w:ascii="Arial" w:hAnsi="Arial" w:cs="Arial" w:hint="default"/>
      </w:rPr>
    </w:lvl>
    <w:lvl w:ilvl="3">
      <w:start w:val="1"/>
      <w:numFmt w:val="decimal"/>
      <w:lvlText w:val="Subdivision %1.%2.%3.%4"/>
      <w:lvlJc w:val="left"/>
      <w:pPr>
        <w:tabs>
          <w:tab w:val="num" w:pos="2400"/>
        </w:tabs>
        <w:ind w:left="2400" w:hanging="2400"/>
      </w:pPr>
      <w:rPr>
        <w:rFonts w:ascii="Arial" w:hAnsi="Arial" w:cs="Arial" w:hint="default"/>
      </w:rPr>
    </w:lvl>
    <w:lvl w:ilvl="4">
      <w:start w:val="1"/>
      <w:numFmt w:val="decimal"/>
      <w:lvlRestart w:val="0"/>
      <w:lvlText w:val="%5"/>
      <w:lvlJc w:val="left"/>
      <w:pPr>
        <w:tabs>
          <w:tab w:val="num" w:pos="700"/>
        </w:tabs>
        <w:ind w:left="700" w:hanging="700"/>
      </w:pPr>
      <w:rPr>
        <w:rFonts w:ascii="Arial" w:hAnsi="Arial" w:cs="Arial" w:hint="default"/>
      </w:rPr>
    </w:lvl>
    <w:lvl w:ilvl="5">
      <w:start w:val="1"/>
      <w:numFmt w:val="decimal"/>
      <w:suff w:val="nothing"/>
      <w:lvlText w:val="(%6)"/>
      <w:lvlJc w:val="right"/>
      <w:pPr>
        <w:ind w:left="700" w:hanging="460"/>
      </w:pPr>
    </w:lvl>
    <w:lvl w:ilvl="6">
      <w:start w:val="1"/>
      <w:numFmt w:val="none"/>
      <w:suff w:val="nothing"/>
      <w:lvlText w:val=""/>
      <w:lvlJc w:val="left"/>
    </w:lvl>
    <w:lvl w:ilvl="7">
      <w:start w:val="1"/>
      <w:numFmt w:val="none"/>
      <w:suff w:val="nothing"/>
      <w:lvlText w:val=""/>
      <w:lvlJc w:val="left"/>
    </w:lvl>
    <w:lvl w:ilvl="8">
      <w:start w:val="1"/>
      <w:numFmt w:val="none"/>
      <w:suff w:val="nothing"/>
      <w:lvlText w:val=""/>
      <w:lvlJc w:val="left"/>
    </w:lvl>
  </w:abstractNum>
  <w:abstractNum w:abstractNumId="18" w15:restartNumberingAfterBreak="0">
    <w:nsid w:val="1E4C00BC"/>
    <w:multiLevelType w:val="hybridMultilevel"/>
    <w:tmpl w:val="FBFCC014"/>
    <w:lvl w:ilvl="0" w:tplc="448E4D7E">
      <w:start w:val="1"/>
      <w:numFmt w:val="bullet"/>
      <w:lvlText w:val=""/>
      <w:lvlJc w:val="left"/>
      <w:pPr>
        <w:tabs>
          <w:tab w:val="num" w:pos="2540"/>
        </w:tabs>
        <w:ind w:left="2540" w:hanging="400"/>
      </w:pPr>
      <w:rPr>
        <w:rFonts w:ascii="Symbol" w:hAnsi="Symbol" w:hint="default"/>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24FF0832"/>
    <w:multiLevelType w:val="multilevel"/>
    <w:tmpl w:val="7C0AEE0C"/>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none"/>
      <w:suff w:val="nothing"/>
      <w:lvlText w:val=""/>
      <w:lvlJc w:val="left"/>
      <w:pPr>
        <w:ind w:left="700"/>
      </w:pPr>
    </w:lvl>
    <w:lvl w:ilvl="6">
      <w:start w:val="1"/>
      <w:numFmt w:val="lowerLetter"/>
      <w:lvlText w:val="(%7)"/>
      <w:lvlJc w:val="right"/>
      <w:pPr>
        <w:tabs>
          <w:tab w:val="num" w:pos="1200"/>
        </w:tabs>
        <w:ind w:left="1200" w:hanging="200"/>
      </w:pPr>
      <w:rPr>
        <w:b w:val="0"/>
        <w:i w:val="0"/>
      </w:rPr>
    </w:lvl>
    <w:lvl w:ilvl="7">
      <w:start w:val="1"/>
      <w:numFmt w:val="lowerRoman"/>
      <w:lvlText w:val="(%8)"/>
      <w:lvlJc w:val="right"/>
      <w:pPr>
        <w:tabs>
          <w:tab w:val="num" w:pos="1740"/>
        </w:tabs>
        <w:ind w:left="1740" w:hanging="200"/>
      </w:pPr>
    </w:lvl>
    <w:lvl w:ilvl="8">
      <w:start w:val="1"/>
      <w:numFmt w:val="decimal"/>
      <w:lvlText w:val="%1.%2.%3.%4.%5.%6.%7.%8.%9"/>
      <w:lvlJc w:val="left"/>
      <w:pPr>
        <w:tabs>
          <w:tab w:val="num" w:pos="1584"/>
        </w:tabs>
        <w:ind w:left="1584" w:hanging="1584"/>
      </w:pPr>
    </w:lvl>
  </w:abstractNum>
  <w:abstractNum w:abstractNumId="20" w15:restartNumberingAfterBreak="0">
    <w:nsid w:val="26D31628"/>
    <w:multiLevelType w:val="multilevel"/>
    <w:tmpl w:val="B7BE83C2"/>
    <w:lvl w:ilvl="0">
      <w:start w:val="1"/>
      <w:numFmt w:val="decimal"/>
      <w:lvlText w:val="Chapter %1"/>
      <w:lvlJc w:val="left"/>
      <w:pPr>
        <w:tabs>
          <w:tab w:val="num" w:pos="2400"/>
        </w:tabs>
        <w:ind w:left="2400" w:hanging="2400"/>
      </w:pPr>
      <w:rPr>
        <w:rFonts w:ascii="Arial" w:hAnsi="Arial" w:cs="Arial" w:hint="default"/>
      </w:rPr>
    </w:lvl>
    <w:lvl w:ilvl="1">
      <w:start w:val="1"/>
      <w:numFmt w:val="decimal"/>
      <w:lvlText w:val="Part %2"/>
      <w:lvlJc w:val="left"/>
      <w:pPr>
        <w:tabs>
          <w:tab w:val="num" w:pos="2400"/>
        </w:tabs>
        <w:ind w:left="2400" w:hanging="2400"/>
      </w:pPr>
      <w:rPr>
        <w:rFonts w:ascii="Arial" w:hAnsi="Arial" w:cs="Arial" w:hint="default"/>
      </w:rPr>
    </w:lvl>
    <w:lvl w:ilvl="2">
      <w:start w:val="1"/>
      <w:numFmt w:val="decimal"/>
      <w:lvlText w:val="Division %2.%3"/>
      <w:lvlJc w:val="left"/>
      <w:pPr>
        <w:tabs>
          <w:tab w:val="num" w:pos="2400"/>
        </w:tabs>
        <w:ind w:left="2400" w:hanging="2400"/>
      </w:pPr>
      <w:rPr>
        <w:rFonts w:ascii="Arial" w:hAnsi="Arial" w:cs="Arial" w:hint="default"/>
      </w:rPr>
    </w:lvl>
    <w:lvl w:ilvl="3">
      <w:start w:val="1"/>
      <w:numFmt w:val="decimal"/>
      <w:lvlText w:val="Subdivision %2.%3.%4"/>
      <w:lvlJc w:val="left"/>
      <w:pPr>
        <w:tabs>
          <w:tab w:val="num" w:pos="2400"/>
        </w:tabs>
        <w:ind w:left="2400" w:hanging="2400"/>
      </w:pPr>
      <w:rPr>
        <w:rFonts w:ascii="Arial" w:hAnsi="Arial" w:cs="Arial" w:hint="default"/>
      </w:rPr>
    </w:lvl>
    <w:lvl w:ilvl="4">
      <w:start w:val="1"/>
      <w:numFmt w:val="decimal"/>
      <w:lvlRestart w:val="0"/>
      <w:lvlText w:val="%5"/>
      <w:lvlJc w:val="left"/>
      <w:pPr>
        <w:tabs>
          <w:tab w:val="num" w:pos="700"/>
        </w:tabs>
        <w:ind w:left="700" w:hanging="700"/>
      </w:pPr>
      <w:rPr>
        <w:rFonts w:ascii="Arial" w:hAnsi="Arial" w:cs="Arial" w:hint="default"/>
      </w:rPr>
    </w:lvl>
    <w:lvl w:ilvl="5">
      <w:start w:val="1"/>
      <w:numFmt w:val="decimal"/>
      <w:suff w:val="nothing"/>
      <w:lvlText w:val="(%6)"/>
      <w:lvlJc w:val="right"/>
      <w:pPr>
        <w:ind w:left="700" w:hanging="460"/>
      </w:pPr>
    </w:lvl>
    <w:lvl w:ilvl="6">
      <w:start w:val="1"/>
      <w:numFmt w:val="none"/>
      <w:suff w:val="nothing"/>
      <w:lvlText w:val=""/>
      <w:lvlJc w:val="left"/>
    </w:lvl>
    <w:lvl w:ilvl="7">
      <w:start w:val="1"/>
      <w:numFmt w:val="none"/>
      <w:suff w:val="nothing"/>
      <w:lvlText w:val=""/>
      <w:lvlJc w:val="left"/>
    </w:lvl>
    <w:lvl w:ilvl="8">
      <w:start w:val="1"/>
      <w:numFmt w:val="none"/>
      <w:suff w:val="nothing"/>
      <w:lvlText w:val=""/>
      <w:lvlJc w:val="left"/>
    </w:lvl>
  </w:abstractNum>
  <w:abstractNum w:abstractNumId="21" w15:restartNumberingAfterBreak="0">
    <w:nsid w:val="2FC7291F"/>
    <w:multiLevelType w:val="multilevel"/>
    <w:tmpl w:val="52029D9E"/>
    <w:lvl w:ilvl="0">
      <w:start w:val="1"/>
      <w:numFmt w:val="decimal"/>
      <w:lvlText w:val="Schedule %1"/>
      <w:lvlJc w:val="left"/>
      <w:pPr>
        <w:tabs>
          <w:tab w:val="num" w:pos="2400"/>
        </w:tabs>
        <w:ind w:left="2400" w:hanging="2400"/>
      </w:pPr>
      <w:rPr>
        <w:rFonts w:ascii="Arial" w:hAnsi="Arial" w:cs="Arial" w:hint="default"/>
      </w:rPr>
    </w:lvl>
    <w:lvl w:ilvl="1">
      <w:start w:val="1"/>
      <w:numFmt w:val="decimal"/>
      <w:lvlText w:val="Part %2"/>
      <w:lvlJc w:val="left"/>
      <w:pPr>
        <w:tabs>
          <w:tab w:val="num" w:pos="2400"/>
        </w:tabs>
        <w:ind w:left="2400" w:hanging="2400"/>
      </w:pPr>
      <w:rPr>
        <w:rFonts w:ascii="Arial" w:hAnsi="Arial" w:cs="Arial" w:hint="default"/>
      </w:rPr>
    </w:lvl>
    <w:lvl w:ilvl="2">
      <w:start w:val="1"/>
      <w:numFmt w:val="decimal"/>
      <w:lvlText w:val="Form %3"/>
      <w:lvlJc w:val="left"/>
      <w:pPr>
        <w:tabs>
          <w:tab w:val="num" w:pos="2400"/>
        </w:tabs>
        <w:ind w:left="2400" w:hanging="2400"/>
      </w:pPr>
      <w:rPr>
        <w:rFonts w:ascii="Arial" w:hAnsi="Arial" w:cs="Arial" w:hint="default"/>
      </w:rPr>
    </w:lvl>
    <w:lvl w:ilvl="3">
      <w:start w:val="1"/>
      <w:numFmt w:val="decimal"/>
      <w:isLgl/>
      <w:lvlText w:val="%1.%2.%3.%4."/>
      <w:lvlJc w:val="left"/>
      <w:pPr>
        <w:tabs>
          <w:tab w:val="num" w:pos="1800"/>
        </w:tabs>
        <w:ind w:left="1800" w:hanging="720"/>
      </w:pPr>
      <w:rPr>
        <w:rFonts w:hint="default"/>
      </w:rPr>
    </w:lvl>
    <w:lvl w:ilvl="4">
      <w:start w:val="1"/>
      <w:numFmt w:val="decimal"/>
      <w:lvlText w:val="%5"/>
      <w:lvlJc w:val="left"/>
      <w:pPr>
        <w:tabs>
          <w:tab w:val="num" w:pos="700"/>
        </w:tabs>
        <w:ind w:left="700" w:hanging="700"/>
      </w:pPr>
      <w:rPr>
        <w:rFonts w:hint="default"/>
      </w:rPr>
    </w:lvl>
    <w:lvl w:ilvl="5">
      <w:start w:val="1"/>
      <w:numFmt w:val="decimal"/>
      <w:isLgl/>
      <w:lvlText w:val="%1.%2.%3.%4.%5.%6."/>
      <w:lvlJc w:val="left"/>
      <w:pPr>
        <w:tabs>
          <w:tab w:val="num" w:pos="2880"/>
        </w:tabs>
        <w:ind w:left="2880" w:hanging="1080"/>
      </w:pPr>
      <w:rPr>
        <w:rFonts w:hint="default"/>
      </w:rPr>
    </w:lvl>
    <w:lvl w:ilvl="6">
      <w:start w:val="1"/>
      <w:numFmt w:val="decimal"/>
      <w:isLgl/>
      <w:lvlText w:val="%1.%2.%3.%4.%5.%6.%7."/>
      <w:lvlJc w:val="left"/>
      <w:pPr>
        <w:tabs>
          <w:tab w:val="num" w:pos="3240"/>
        </w:tabs>
        <w:ind w:left="3240" w:hanging="1080"/>
      </w:pPr>
      <w:rPr>
        <w:rFonts w:hint="default"/>
      </w:rPr>
    </w:lvl>
    <w:lvl w:ilvl="7">
      <w:start w:val="1"/>
      <w:numFmt w:val="decimal"/>
      <w:isLgl/>
      <w:lvlText w:val="%1.%2.%3.%4.%5.%6.%7.%8."/>
      <w:lvlJc w:val="left"/>
      <w:pPr>
        <w:tabs>
          <w:tab w:val="num" w:pos="3960"/>
        </w:tabs>
        <w:ind w:left="3960" w:hanging="1440"/>
      </w:pPr>
      <w:rPr>
        <w:rFonts w:hint="default"/>
      </w:rPr>
    </w:lvl>
    <w:lvl w:ilvl="8">
      <w:start w:val="1"/>
      <w:numFmt w:val="decimal"/>
      <w:isLgl/>
      <w:lvlText w:val="%1.%2.%3.%4.%5.%6.%7.%8.%9."/>
      <w:lvlJc w:val="left"/>
      <w:pPr>
        <w:tabs>
          <w:tab w:val="num" w:pos="4320"/>
        </w:tabs>
        <w:ind w:left="4320" w:hanging="1440"/>
      </w:pPr>
      <w:rPr>
        <w:rFonts w:hint="default"/>
      </w:rPr>
    </w:lvl>
  </w:abstractNum>
  <w:abstractNum w:abstractNumId="22" w15:restartNumberingAfterBreak="0">
    <w:nsid w:val="30514ABA"/>
    <w:multiLevelType w:val="singleLevel"/>
    <w:tmpl w:val="4D2AC628"/>
    <w:lvl w:ilvl="0">
      <w:start w:val="1"/>
      <w:numFmt w:val="bullet"/>
      <w:lvlText w:val=""/>
      <w:lvlJc w:val="left"/>
      <w:pPr>
        <w:tabs>
          <w:tab w:val="num" w:pos="960"/>
        </w:tabs>
        <w:ind w:left="900" w:hanging="300"/>
      </w:pPr>
      <w:rPr>
        <w:rFonts w:ascii="Symbol" w:hAnsi="Symbol" w:cs="Times New Roman" w:hint="default"/>
        <w:sz w:val="18"/>
        <w:szCs w:val="18"/>
      </w:rPr>
    </w:lvl>
  </w:abstractNum>
  <w:abstractNum w:abstractNumId="23" w15:restartNumberingAfterBreak="0">
    <w:nsid w:val="35123B54"/>
    <w:multiLevelType w:val="multilevel"/>
    <w:tmpl w:val="B0124224"/>
    <w:name w:val="Schedule"/>
    <w:lvl w:ilvl="0">
      <w:start w:val="1"/>
      <w:numFmt w:val="decimal"/>
      <w:lvlText w:val="Schedule %1"/>
      <w:lvlJc w:val="left"/>
      <w:pPr>
        <w:tabs>
          <w:tab w:val="num" w:pos="2600"/>
        </w:tabs>
        <w:ind w:left="2600" w:hanging="2600"/>
      </w:pPr>
      <w:rPr>
        <w:rFonts w:ascii="Arial" w:hAnsi="Arial" w:cs="Arial" w:hint="default"/>
      </w:rPr>
    </w:lvl>
    <w:lvl w:ilvl="1">
      <w:start w:val="1"/>
      <w:numFmt w:val="decimal"/>
      <w:lvlText w:val="Part %2"/>
      <w:lvlJc w:val="left"/>
      <w:pPr>
        <w:tabs>
          <w:tab w:val="num" w:pos="2400"/>
        </w:tabs>
        <w:ind w:left="2400" w:hanging="2400"/>
      </w:pPr>
      <w:rPr>
        <w:rFonts w:ascii="Arial" w:hAnsi="Arial" w:cs="Arial" w:hint="default"/>
      </w:rPr>
    </w:lvl>
    <w:lvl w:ilvl="2">
      <w:start w:val="1"/>
      <w:numFmt w:val="decimal"/>
      <w:lvlText w:val="Form %3"/>
      <w:lvlJc w:val="left"/>
      <w:pPr>
        <w:tabs>
          <w:tab w:val="num" w:pos="2400"/>
        </w:tabs>
        <w:ind w:left="2400" w:hanging="2400"/>
      </w:pPr>
      <w:rPr>
        <w:rFonts w:ascii="Arial" w:hAnsi="Arial" w:cs="Arial" w:hint="default"/>
      </w:rPr>
    </w:lvl>
    <w:lvl w:ilvl="3">
      <w:start w:val="1"/>
      <w:numFmt w:val="decimal"/>
      <w:isLgl/>
      <w:lvlText w:val="%1.%2.%3.%4."/>
      <w:lvlJc w:val="left"/>
      <w:pPr>
        <w:tabs>
          <w:tab w:val="num" w:pos="2520"/>
        </w:tabs>
        <w:ind w:left="1800" w:hanging="720"/>
      </w:pPr>
      <w:rPr>
        <w:rFonts w:hint="default"/>
      </w:rPr>
    </w:lvl>
    <w:lvl w:ilvl="4">
      <w:start w:val="1"/>
      <w:numFmt w:val="decimal"/>
      <w:lvlText w:val="%5"/>
      <w:lvlJc w:val="left"/>
      <w:pPr>
        <w:tabs>
          <w:tab w:val="num" w:pos="700"/>
        </w:tabs>
        <w:ind w:left="700" w:hanging="700"/>
      </w:pPr>
      <w:rPr>
        <w:rFonts w:hint="default"/>
      </w:rPr>
    </w:lvl>
    <w:lvl w:ilvl="5">
      <w:start w:val="1"/>
      <w:numFmt w:val="decimal"/>
      <w:isLgl/>
      <w:lvlText w:val="%1.%2.%3.%4.%5.%6."/>
      <w:lvlJc w:val="left"/>
      <w:pPr>
        <w:tabs>
          <w:tab w:val="num" w:pos="2880"/>
        </w:tabs>
        <w:ind w:left="2880" w:hanging="1080"/>
      </w:pPr>
      <w:rPr>
        <w:rFonts w:hint="default"/>
      </w:rPr>
    </w:lvl>
    <w:lvl w:ilvl="6">
      <w:start w:val="1"/>
      <w:numFmt w:val="decimal"/>
      <w:isLgl/>
      <w:lvlText w:val="%1.%2.%3.%4.%5.%6.%7."/>
      <w:lvlJc w:val="left"/>
      <w:pPr>
        <w:tabs>
          <w:tab w:val="num" w:pos="3240"/>
        </w:tabs>
        <w:ind w:left="3240" w:hanging="1080"/>
      </w:pPr>
      <w:rPr>
        <w:rFonts w:hint="default"/>
      </w:rPr>
    </w:lvl>
    <w:lvl w:ilvl="7">
      <w:start w:val="1"/>
      <w:numFmt w:val="decimal"/>
      <w:isLgl/>
      <w:lvlText w:val="%1.%2.%3.%4.%5.%6.%7.%8."/>
      <w:lvlJc w:val="left"/>
      <w:pPr>
        <w:tabs>
          <w:tab w:val="num" w:pos="3960"/>
        </w:tabs>
        <w:ind w:left="3960" w:hanging="1440"/>
      </w:pPr>
      <w:rPr>
        <w:rFonts w:hint="default"/>
      </w:rPr>
    </w:lvl>
    <w:lvl w:ilvl="8">
      <w:start w:val="1"/>
      <w:numFmt w:val="decimal"/>
      <w:isLgl/>
      <w:lvlText w:val="%1.%2.%3.%4.%5.%6.%7.%8.%9."/>
      <w:lvlJc w:val="left"/>
      <w:pPr>
        <w:tabs>
          <w:tab w:val="num" w:pos="4320"/>
        </w:tabs>
        <w:ind w:left="4320" w:hanging="1440"/>
      </w:pPr>
      <w:rPr>
        <w:rFonts w:hint="default"/>
      </w:rPr>
    </w:lvl>
  </w:abstractNum>
  <w:abstractNum w:abstractNumId="24" w15:restartNumberingAfterBreak="0">
    <w:nsid w:val="37296F46"/>
    <w:multiLevelType w:val="multilevel"/>
    <w:tmpl w:val="73F87CC0"/>
    <w:name w:val="Sections"/>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decimal"/>
      <w:lvlRestart w:val="0"/>
      <w:lvlText w:val="%5"/>
      <w:lvlJc w:val="left"/>
      <w:pPr>
        <w:tabs>
          <w:tab w:val="num" w:pos="700"/>
        </w:tabs>
        <w:ind w:left="700" w:hanging="700"/>
      </w:pPr>
    </w:lvl>
    <w:lvl w:ilvl="5">
      <w:start w:val="1"/>
      <w:numFmt w:val="decimal"/>
      <w:lvlText w:val="(%6)"/>
      <w:lvlJc w:val="left"/>
      <w:pPr>
        <w:tabs>
          <w:tab w:val="num" w:pos="860"/>
        </w:tabs>
        <w:ind w:left="700" w:hanging="20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5" w15:restartNumberingAfterBreak="0">
    <w:nsid w:val="3B8B1070"/>
    <w:multiLevelType w:val="multilevel"/>
    <w:tmpl w:val="ABCADBC8"/>
    <w:lvl w:ilvl="0">
      <w:start w:val="1"/>
      <w:numFmt w:val="decimal"/>
      <w:lvlText w:val="Chapter %1"/>
      <w:lvlJc w:val="left"/>
      <w:pPr>
        <w:tabs>
          <w:tab w:val="num" w:pos="2600"/>
        </w:tabs>
        <w:ind w:left="2600" w:hanging="2600"/>
      </w:pPr>
    </w:lvl>
    <w:lvl w:ilvl="1">
      <w:start w:val="1"/>
      <w:numFmt w:val="decimal"/>
      <w:lvlText w:val="Part %2"/>
      <w:lvlJc w:val="left"/>
      <w:pPr>
        <w:tabs>
          <w:tab w:val="num" w:pos="2600"/>
        </w:tabs>
        <w:ind w:left="2600" w:hanging="2600"/>
      </w:pPr>
    </w:lvl>
    <w:lvl w:ilvl="2">
      <w:start w:val="1"/>
      <w:numFmt w:val="decimal"/>
      <w:lvlText w:val="Division %2.%3"/>
      <w:lvlJc w:val="left"/>
      <w:pPr>
        <w:tabs>
          <w:tab w:val="num" w:pos="2600"/>
        </w:tabs>
        <w:ind w:left="2600" w:hanging="2600"/>
      </w:pPr>
    </w:lvl>
    <w:lvl w:ilvl="3">
      <w:start w:val="1"/>
      <w:numFmt w:val="decimal"/>
      <w:lvlText w:val="Subdivision %2.%3.%4"/>
      <w:lvlJc w:val="left"/>
      <w:pPr>
        <w:tabs>
          <w:tab w:val="num" w:pos="2600"/>
        </w:tabs>
        <w:ind w:left="2600" w:hanging="2600"/>
      </w:pPr>
    </w:lvl>
    <w:lvl w:ilvl="4">
      <w:start w:val="1"/>
      <w:numFmt w:val="decimal"/>
      <w:lvlRestart w:val="0"/>
      <w:lvlText w:val="%5"/>
      <w:lvlJc w:val="left"/>
      <w:pPr>
        <w:tabs>
          <w:tab w:val="num" w:pos="700"/>
        </w:tabs>
        <w:ind w:left="700" w:hanging="700"/>
      </w:pPr>
    </w:lvl>
    <w:lvl w:ilvl="5">
      <w:start w:val="1"/>
      <w:numFmt w:val="decimal"/>
      <w:lvlText w:val="(%6)"/>
      <w:lvlJc w:val="right"/>
      <w:pPr>
        <w:tabs>
          <w:tab w:val="num" w:pos="700"/>
        </w:tabs>
        <w:ind w:left="700" w:hanging="200"/>
      </w:pPr>
    </w:lvl>
    <w:lvl w:ilvl="6">
      <w:start w:val="1"/>
      <w:numFmt w:val="lowerLetter"/>
      <w:lvlText w:val="(%7)"/>
      <w:lvlJc w:val="right"/>
      <w:pPr>
        <w:tabs>
          <w:tab w:val="num" w:pos="1200"/>
        </w:tabs>
        <w:ind w:left="1200" w:hanging="200"/>
      </w:pPr>
    </w:lvl>
    <w:lvl w:ilvl="7">
      <w:start w:val="1"/>
      <w:numFmt w:val="lowerRoman"/>
      <w:lvlText w:val="(%8)"/>
      <w:lvlJc w:val="right"/>
      <w:pPr>
        <w:tabs>
          <w:tab w:val="num" w:pos="1600"/>
        </w:tabs>
        <w:ind w:left="1600" w:hanging="200"/>
      </w:pPr>
    </w:lvl>
    <w:lvl w:ilvl="8">
      <w:start w:val="1"/>
      <w:numFmt w:val="upperLetter"/>
      <w:lvlText w:val="(%9)"/>
      <w:lvlJc w:val="right"/>
      <w:pPr>
        <w:tabs>
          <w:tab w:val="num" w:pos="2100"/>
        </w:tabs>
        <w:ind w:left="2100" w:hanging="200"/>
      </w:pPr>
    </w:lvl>
  </w:abstractNum>
  <w:abstractNum w:abstractNumId="26" w15:restartNumberingAfterBreak="0">
    <w:nsid w:val="432702AC"/>
    <w:multiLevelType w:val="singleLevel"/>
    <w:tmpl w:val="4E1E294E"/>
    <w:lvl w:ilvl="0">
      <w:start w:val="1"/>
      <w:numFmt w:val="bullet"/>
      <w:lvlText w:val=""/>
      <w:lvlJc w:val="left"/>
      <w:pPr>
        <w:tabs>
          <w:tab w:val="num" w:pos="1800"/>
        </w:tabs>
        <w:ind w:left="1800" w:hanging="300"/>
      </w:pPr>
      <w:rPr>
        <w:rFonts w:ascii="Symbol" w:hAnsi="Symbol" w:cs="Times New Roman" w:hint="default"/>
        <w:color w:val="auto"/>
        <w:sz w:val="20"/>
        <w:szCs w:val="20"/>
      </w:rPr>
    </w:lvl>
  </w:abstractNum>
  <w:abstractNum w:abstractNumId="27" w15:restartNumberingAfterBreak="0">
    <w:nsid w:val="4C496487"/>
    <w:multiLevelType w:val="singleLevel"/>
    <w:tmpl w:val="7F94CCFE"/>
    <w:lvl w:ilvl="0">
      <w:start w:val="1"/>
      <w:numFmt w:val="bullet"/>
      <w:pStyle w:val="CoverTextBullet"/>
      <w:lvlText w:val=""/>
      <w:lvlJc w:val="left"/>
      <w:pPr>
        <w:tabs>
          <w:tab w:val="num" w:pos="360"/>
        </w:tabs>
        <w:ind w:left="360" w:hanging="360"/>
      </w:pPr>
      <w:rPr>
        <w:rFonts w:ascii="Symbol" w:hAnsi="Symbol" w:hint="default"/>
      </w:rPr>
    </w:lvl>
  </w:abstractNum>
  <w:abstractNum w:abstractNumId="28" w15:restartNumberingAfterBreak="0">
    <w:nsid w:val="4C5357B1"/>
    <w:multiLevelType w:val="multilevel"/>
    <w:tmpl w:val="CBD8C286"/>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decimal"/>
      <w:lvlRestart w:val="0"/>
      <w:lvlText w:val="%5"/>
      <w:lvlJc w:val="left"/>
      <w:pPr>
        <w:tabs>
          <w:tab w:val="num" w:pos="700"/>
        </w:tabs>
        <w:ind w:left="700" w:hanging="700"/>
      </w:pPr>
      <w:rPr>
        <w:b/>
        <w:i w:val="0"/>
      </w:rPr>
    </w:lvl>
    <w:lvl w:ilvl="5">
      <w:start w:val="1"/>
      <w:numFmt w:val="decimal"/>
      <w:lvlText w:val="(%6)"/>
      <w:lvlJc w:val="right"/>
      <w:pPr>
        <w:tabs>
          <w:tab w:val="num" w:pos="700"/>
        </w:tabs>
        <w:ind w:left="700" w:hanging="200"/>
      </w:pPr>
      <w:rPr>
        <w:b w:val="0"/>
        <w:i w:val="0"/>
      </w:rPr>
    </w:lvl>
    <w:lvl w:ilvl="6">
      <w:start w:val="1"/>
      <w:numFmt w:val="lowerLetter"/>
      <w:lvlText w:val="(%7)"/>
      <w:lvlJc w:val="right"/>
      <w:pPr>
        <w:tabs>
          <w:tab w:val="num" w:pos="1200"/>
        </w:tabs>
        <w:ind w:left="1200" w:hanging="200"/>
      </w:pPr>
    </w:lvl>
    <w:lvl w:ilvl="7">
      <w:start w:val="1"/>
      <w:numFmt w:val="lowerRoman"/>
      <w:lvlText w:val="(%8)"/>
      <w:lvlJc w:val="right"/>
      <w:pPr>
        <w:tabs>
          <w:tab w:val="num" w:pos="1600"/>
        </w:tabs>
        <w:ind w:left="1600" w:hanging="200"/>
      </w:pPr>
    </w:lvl>
    <w:lvl w:ilvl="8">
      <w:start w:val="1"/>
      <w:numFmt w:val="upperLetter"/>
      <w:lvlText w:val="(%9)"/>
      <w:lvlJc w:val="right"/>
      <w:pPr>
        <w:tabs>
          <w:tab w:val="num" w:pos="2100"/>
        </w:tabs>
        <w:ind w:left="2100" w:hanging="200"/>
      </w:pPr>
    </w:lvl>
  </w:abstractNum>
  <w:abstractNum w:abstractNumId="29" w15:restartNumberingAfterBreak="0">
    <w:nsid w:val="4C9A6935"/>
    <w:multiLevelType w:val="multilevel"/>
    <w:tmpl w:val="200A6DB6"/>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decimal"/>
      <w:lvlRestart w:val="0"/>
      <w:lvlText w:val="%5"/>
      <w:lvlJc w:val="left"/>
      <w:pPr>
        <w:tabs>
          <w:tab w:val="num" w:pos="700"/>
        </w:tabs>
        <w:ind w:left="700" w:hanging="700"/>
      </w:pPr>
      <w:rPr>
        <w:b/>
        <w:i w:val="0"/>
        <w:strike w:val="0"/>
        <w:dstrike w:val="0"/>
      </w:rPr>
    </w:lvl>
    <w:lvl w:ilvl="5">
      <w:start w:val="1"/>
      <w:numFmt w:val="decimal"/>
      <w:lvlText w:val="(%6)"/>
      <w:lvlJc w:val="right"/>
      <w:pPr>
        <w:tabs>
          <w:tab w:val="num" w:pos="700"/>
        </w:tabs>
        <w:ind w:left="700" w:hanging="200"/>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lowerLetter"/>
      <w:lvlText w:val="(%7)"/>
      <w:lvlJc w:val="right"/>
      <w:pPr>
        <w:tabs>
          <w:tab w:val="num" w:pos="1200"/>
        </w:tabs>
        <w:ind w:left="1200" w:hanging="200"/>
      </w:pPr>
      <w:rPr>
        <w:b w:val="0"/>
      </w:rPr>
    </w:lvl>
    <w:lvl w:ilvl="7">
      <w:start w:val="1"/>
      <w:numFmt w:val="lowerRoman"/>
      <w:lvlText w:val="(%8)"/>
      <w:lvlJc w:val="right"/>
      <w:pPr>
        <w:tabs>
          <w:tab w:val="num" w:pos="1740"/>
        </w:tabs>
        <w:ind w:left="1740" w:hanging="200"/>
      </w:pPr>
      <w:rPr>
        <w:b w:val="0"/>
      </w:rPr>
    </w:lvl>
    <w:lvl w:ilvl="8">
      <w:start w:val="1"/>
      <w:numFmt w:val="upperLetter"/>
      <w:lvlText w:val="(%9)"/>
      <w:lvlJc w:val="right"/>
      <w:pPr>
        <w:tabs>
          <w:tab w:val="num" w:pos="2260"/>
        </w:tabs>
        <w:ind w:left="2260" w:hanging="200"/>
      </w:pPr>
      <w:rPr>
        <w:b w:val="0"/>
      </w:rPr>
    </w:lvl>
  </w:abstractNum>
  <w:abstractNum w:abstractNumId="30" w15:restartNumberingAfterBreak="0">
    <w:nsid w:val="4D0A35E9"/>
    <w:multiLevelType w:val="multilevel"/>
    <w:tmpl w:val="2CC050C4"/>
    <w:lvl w:ilvl="0">
      <w:start w:val="1"/>
      <w:numFmt w:val="decimal"/>
      <w:lvlText w:val="Schedule %1"/>
      <w:lvlJc w:val="left"/>
      <w:pPr>
        <w:tabs>
          <w:tab w:val="num" w:pos="2400"/>
        </w:tabs>
        <w:ind w:left="2400" w:hanging="2400"/>
      </w:pPr>
      <w:rPr>
        <w:rFonts w:ascii="Arial" w:hAnsi="Arial" w:cs="Arial" w:hint="default"/>
      </w:rPr>
    </w:lvl>
    <w:lvl w:ilvl="1">
      <w:start w:val="1"/>
      <w:numFmt w:val="decimal"/>
      <w:lvlText w:val="Part %2"/>
      <w:lvlJc w:val="left"/>
      <w:pPr>
        <w:tabs>
          <w:tab w:val="num" w:pos="2400"/>
        </w:tabs>
        <w:ind w:left="2400" w:hanging="2400"/>
      </w:pPr>
      <w:rPr>
        <w:rFonts w:ascii="Arial" w:hAnsi="Arial" w:cs="Arial" w:hint="default"/>
      </w:rPr>
    </w:lvl>
    <w:lvl w:ilvl="2">
      <w:start w:val="1"/>
      <w:numFmt w:val="decimal"/>
      <w:lvlText w:val="Form %3"/>
      <w:lvlJc w:val="left"/>
      <w:pPr>
        <w:tabs>
          <w:tab w:val="num" w:pos="2400"/>
        </w:tabs>
        <w:ind w:left="2400" w:hanging="2400"/>
      </w:pPr>
      <w:rPr>
        <w:rFonts w:ascii="Arial" w:hAnsi="Arial" w:cs="Arial" w:hint="default"/>
      </w:rPr>
    </w:lvl>
    <w:lvl w:ilvl="3">
      <w:start w:val="1"/>
      <w:numFmt w:val="decimal"/>
      <w:isLgl/>
      <w:lvlText w:val="%1.%2.%3.%4."/>
      <w:lvlJc w:val="left"/>
      <w:pPr>
        <w:tabs>
          <w:tab w:val="num" w:pos="1800"/>
        </w:tabs>
        <w:ind w:left="1800" w:hanging="720"/>
      </w:pPr>
      <w:rPr>
        <w:rFonts w:hint="default"/>
      </w:rPr>
    </w:lvl>
    <w:lvl w:ilvl="4">
      <w:start w:val="1"/>
      <w:numFmt w:val="decimal"/>
      <w:isLgl/>
      <w:lvlText w:val="%1.%2.%3.%4.%5."/>
      <w:lvlJc w:val="left"/>
      <w:pPr>
        <w:tabs>
          <w:tab w:val="num" w:pos="2520"/>
        </w:tabs>
        <w:ind w:left="2520" w:hanging="1080"/>
      </w:pPr>
      <w:rPr>
        <w:rFonts w:hint="default"/>
      </w:rPr>
    </w:lvl>
    <w:lvl w:ilvl="5">
      <w:start w:val="1"/>
      <w:numFmt w:val="decimal"/>
      <w:isLgl/>
      <w:lvlText w:val="%1.%2.%3.%4.%5.%6."/>
      <w:lvlJc w:val="left"/>
      <w:pPr>
        <w:tabs>
          <w:tab w:val="num" w:pos="2880"/>
        </w:tabs>
        <w:ind w:left="2880" w:hanging="1080"/>
      </w:pPr>
      <w:rPr>
        <w:rFonts w:hint="default"/>
      </w:rPr>
    </w:lvl>
    <w:lvl w:ilvl="6">
      <w:start w:val="1"/>
      <w:numFmt w:val="decimal"/>
      <w:isLgl/>
      <w:lvlText w:val="%1.%2.%3.%4.%5.%6.%7."/>
      <w:lvlJc w:val="left"/>
      <w:pPr>
        <w:tabs>
          <w:tab w:val="num" w:pos="3240"/>
        </w:tabs>
        <w:ind w:left="3240" w:hanging="1080"/>
      </w:pPr>
      <w:rPr>
        <w:rFonts w:hint="default"/>
      </w:rPr>
    </w:lvl>
    <w:lvl w:ilvl="7">
      <w:start w:val="1"/>
      <w:numFmt w:val="decimal"/>
      <w:isLgl/>
      <w:lvlText w:val="%1.%2.%3.%4.%5.%6.%7.%8."/>
      <w:lvlJc w:val="left"/>
      <w:pPr>
        <w:tabs>
          <w:tab w:val="num" w:pos="3960"/>
        </w:tabs>
        <w:ind w:left="3960" w:hanging="1440"/>
      </w:pPr>
      <w:rPr>
        <w:rFonts w:hint="default"/>
      </w:rPr>
    </w:lvl>
    <w:lvl w:ilvl="8">
      <w:start w:val="1"/>
      <w:numFmt w:val="decimal"/>
      <w:isLgl/>
      <w:lvlText w:val="%1.%2.%3.%4.%5.%6.%7.%8.%9."/>
      <w:lvlJc w:val="left"/>
      <w:pPr>
        <w:tabs>
          <w:tab w:val="num" w:pos="4320"/>
        </w:tabs>
        <w:ind w:left="4320" w:hanging="1440"/>
      </w:pPr>
      <w:rPr>
        <w:rFonts w:hint="default"/>
      </w:rPr>
    </w:lvl>
  </w:abstractNum>
  <w:abstractNum w:abstractNumId="31" w15:restartNumberingAfterBreak="0">
    <w:nsid w:val="4D7B3443"/>
    <w:multiLevelType w:val="multilevel"/>
    <w:tmpl w:val="E0D839CA"/>
    <w:lvl w:ilvl="0">
      <w:start w:val="1"/>
      <w:numFmt w:val="decimal"/>
      <w:lvlText w:val="Chapter %1"/>
      <w:lvlJc w:val="left"/>
      <w:pPr>
        <w:tabs>
          <w:tab w:val="num" w:pos="2400"/>
        </w:tabs>
        <w:ind w:left="2400" w:hanging="2400"/>
      </w:pPr>
      <w:rPr>
        <w:rFonts w:ascii="Arial" w:hAnsi="Arial" w:cs="Arial" w:hint="default"/>
      </w:rPr>
    </w:lvl>
    <w:lvl w:ilvl="1">
      <w:start w:val="1"/>
      <w:numFmt w:val="decimal"/>
      <w:lvlText w:val="Part %2"/>
      <w:lvlJc w:val="left"/>
      <w:pPr>
        <w:tabs>
          <w:tab w:val="num" w:pos="2400"/>
        </w:tabs>
        <w:ind w:left="2400" w:hanging="2400"/>
      </w:pPr>
      <w:rPr>
        <w:rFonts w:ascii="Arial" w:hAnsi="Arial" w:cs="Arial" w:hint="default"/>
      </w:rPr>
    </w:lvl>
    <w:lvl w:ilvl="2">
      <w:start w:val="1"/>
      <w:numFmt w:val="decimal"/>
      <w:lvlText w:val="Division %2.%3"/>
      <w:lvlJc w:val="left"/>
      <w:pPr>
        <w:tabs>
          <w:tab w:val="num" w:pos="2400"/>
        </w:tabs>
        <w:ind w:left="2400" w:hanging="2400"/>
      </w:pPr>
      <w:rPr>
        <w:rFonts w:ascii="Arial" w:hAnsi="Arial" w:cs="Arial" w:hint="default"/>
      </w:rPr>
    </w:lvl>
    <w:lvl w:ilvl="3">
      <w:start w:val="1"/>
      <w:numFmt w:val="decimal"/>
      <w:lvlText w:val="Subdivision %2.%3.%4"/>
      <w:lvlJc w:val="left"/>
      <w:pPr>
        <w:tabs>
          <w:tab w:val="num" w:pos="2400"/>
        </w:tabs>
        <w:ind w:left="2400" w:hanging="2400"/>
      </w:pPr>
      <w:rPr>
        <w:rFonts w:ascii="Arial" w:hAnsi="Arial" w:cs="Arial" w:hint="default"/>
      </w:rPr>
    </w:lvl>
    <w:lvl w:ilvl="4">
      <w:start w:val="1"/>
      <w:numFmt w:val="decimal"/>
      <w:lvlRestart w:val="0"/>
      <w:lvlText w:val="%5"/>
      <w:lvlJc w:val="left"/>
      <w:pPr>
        <w:tabs>
          <w:tab w:val="num" w:pos="2400"/>
        </w:tabs>
        <w:ind w:left="2400" w:hanging="2400"/>
      </w:pPr>
      <w:rPr>
        <w:rFonts w:ascii="Arial" w:hAnsi="Arial" w:cs="Arial" w:hint="default"/>
      </w:rPr>
    </w:lvl>
    <w:lvl w:ilvl="5">
      <w:start w:val="1"/>
      <w:numFmt w:val="none"/>
      <w:suff w:val="nothing"/>
      <w:lvlText w:val=""/>
      <w:lvlJc w:val="left"/>
    </w:lvl>
    <w:lvl w:ilvl="6">
      <w:start w:val="1"/>
      <w:numFmt w:val="none"/>
      <w:suff w:val="nothing"/>
      <w:lvlText w:val=""/>
      <w:lvlJc w:val="left"/>
    </w:lvl>
    <w:lvl w:ilvl="7">
      <w:start w:val="1"/>
      <w:numFmt w:val="none"/>
      <w:suff w:val="nothing"/>
      <w:lvlText w:val=""/>
      <w:lvlJc w:val="left"/>
    </w:lvl>
    <w:lvl w:ilvl="8">
      <w:start w:val="1"/>
      <w:numFmt w:val="none"/>
      <w:suff w:val="nothing"/>
      <w:lvlText w:val=""/>
      <w:lvlJc w:val="left"/>
    </w:lvl>
  </w:abstractNum>
  <w:abstractNum w:abstractNumId="32" w15:restartNumberingAfterBreak="0">
    <w:nsid w:val="524A2C71"/>
    <w:multiLevelType w:val="multilevel"/>
    <w:tmpl w:val="A02052A2"/>
    <w:lvl w:ilvl="0">
      <w:start w:val="1"/>
      <w:numFmt w:val="decimal"/>
      <w:lvlText w:val="Chapter %1"/>
      <w:lvlJc w:val="left"/>
      <w:pPr>
        <w:tabs>
          <w:tab w:val="num" w:pos="2400"/>
        </w:tabs>
        <w:ind w:left="2400" w:hanging="2400"/>
      </w:pPr>
      <w:rPr>
        <w:rFonts w:ascii="Arial" w:hAnsi="Arial" w:cs="Arial" w:hint="default"/>
      </w:rPr>
    </w:lvl>
    <w:lvl w:ilvl="1">
      <w:start w:val="1"/>
      <w:numFmt w:val="decimal"/>
      <w:lvlText w:val="Part %2"/>
      <w:lvlJc w:val="left"/>
      <w:pPr>
        <w:tabs>
          <w:tab w:val="num" w:pos="2400"/>
        </w:tabs>
        <w:ind w:left="2400" w:hanging="2400"/>
      </w:pPr>
      <w:rPr>
        <w:rFonts w:ascii="Arial" w:hAnsi="Arial" w:cs="Arial" w:hint="default"/>
      </w:rPr>
    </w:lvl>
    <w:lvl w:ilvl="2">
      <w:start w:val="1"/>
      <w:numFmt w:val="decimal"/>
      <w:lvlText w:val="Division %2.%3"/>
      <w:lvlJc w:val="left"/>
      <w:pPr>
        <w:tabs>
          <w:tab w:val="num" w:pos="2400"/>
        </w:tabs>
        <w:ind w:left="2400" w:hanging="2400"/>
      </w:pPr>
      <w:rPr>
        <w:rFonts w:ascii="Arial" w:hAnsi="Arial" w:cs="Arial" w:hint="default"/>
      </w:rPr>
    </w:lvl>
    <w:lvl w:ilvl="3">
      <w:start w:val="1"/>
      <w:numFmt w:val="decimal"/>
      <w:lvlText w:val="Subdivision %2.%3.%4"/>
      <w:lvlJc w:val="left"/>
      <w:pPr>
        <w:tabs>
          <w:tab w:val="num" w:pos="2400"/>
        </w:tabs>
        <w:ind w:left="2400" w:hanging="2400"/>
      </w:pPr>
      <w:rPr>
        <w:rFonts w:ascii="Arial" w:hAnsi="Arial" w:cs="Arial" w:hint="default"/>
      </w:rPr>
    </w:lvl>
    <w:lvl w:ilvl="4">
      <w:start w:val="1"/>
      <w:numFmt w:val="decimal"/>
      <w:lvlRestart w:val="0"/>
      <w:lvlText w:val="%5"/>
      <w:lvlJc w:val="left"/>
      <w:pPr>
        <w:tabs>
          <w:tab w:val="num" w:pos="700"/>
        </w:tabs>
        <w:ind w:left="700" w:hanging="700"/>
      </w:pPr>
      <w:rPr>
        <w:rFonts w:ascii="Arial" w:hAnsi="Arial" w:cs="Arial" w:hint="default"/>
      </w:rPr>
    </w:lvl>
    <w:lvl w:ilvl="5">
      <w:start w:val="1"/>
      <w:numFmt w:val="decimal"/>
      <w:suff w:val="nothing"/>
      <w:lvlText w:val="(%6)"/>
      <w:lvlJc w:val="right"/>
      <w:pPr>
        <w:ind w:left="700" w:hanging="460"/>
      </w:pPr>
    </w:lvl>
    <w:lvl w:ilvl="6">
      <w:start w:val="1"/>
      <w:numFmt w:val="none"/>
      <w:suff w:val="nothing"/>
      <w:lvlText w:val=""/>
      <w:lvlJc w:val="left"/>
    </w:lvl>
    <w:lvl w:ilvl="7">
      <w:start w:val="1"/>
      <w:numFmt w:val="none"/>
      <w:suff w:val="nothing"/>
      <w:lvlText w:val=""/>
      <w:lvlJc w:val="left"/>
    </w:lvl>
    <w:lvl w:ilvl="8">
      <w:start w:val="1"/>
      <w:numFmt w:val="none"/>
      <w:suff w:val="nothing"/>
      <w:lvlText w:val=""/>
      <w:lvlJc w:val="left"/>
    </w:lvl>
  </w:abstractNum>
  <w:abstractNum w:abstractNumId="33" w15:restartNumberingAfterBreak="0">
    <w:nsid w:val="53193175"/>
    <w:multiLevelType w:val="singleLevel"/>
    <w:tmpl w:val="2E7259DA"/>
    <w:lvl w:ilvl="0">
      <w:start w:val="1"/>
      <w:numFmt w:val="bullet"/>
      <w:lvlText w:val=""/>
      <w:lvlJc w:val="left"/>
      <w:pPr>
        <w:tabs>
          <w:tab w:val="num" w:pos="2260"/>
        </w:tabs>
        <w:ind w:left="2260" w:hanging="520"/>
      </w:pPr>
      <w:rPr>
        <w:rFonts w:ascii="Symbol" w:hAnsi="Symbol" w:cs="Times New Roman" w:hint="default"/>
        <w:sz w:val="20"/>
        <w:szCs w:val="20"/>
      </w:rPr>
    </w:lvl>
  </w:abstractNum>
  <w:abstractNum w:abstractNumId="34" w15:restartNumberingAfterBreak="0">
    <w:nsid w:val="5584712E"/>
    <w:multiLevelType w:val="multilevel"/>
    <w:tmpl w:val="6D3CFD3E"/>
    <w:lvl w:ilvl="0">
      <w:start w:val="1"/>
      <w:numFmt w:val="decimal"/>
      <w:lvlText w:val="Schedule %1"/>
      <w:lvlJc w:val="left"/>
      <w:pPr>
        <w:tabs>
          <w:tab w:val="num" w:pos="2400"/>
        </w:tabs>
        <w:ind w:left="2400" w:hanging="2400"/>
      </w:pPr>
      <w:rPr>
        <w:rFonts w:ascii="Arial" w:hAnsi="Arial" w:cs="Arial" w:hint="default"/>
      </w:rPr>
    </w:lvl>
    <w:lvl w:ilvl="1">
      <w:start w:val="1"/>
      <w:numFmt w:val="decimal"/>
      <w:lvlText w:val="Part %2"/>
      <w:lvlJc w:val="left"/>
      <w:pPr>
        <w:tabs>
          <w:tab w:val="num" w:pos="2400"/>
        </w:tabs>
        <w:ind w:left="2400" w:hanging="2400"/>
      </w:pPr>
      <w:rPr>
        <w:rFonts w:ascii="Arial" w:hAnsi="Arial" w:cs="Arial" w:hint="default"/>
      </w:rPr>
    </w:lvl>
    <w:lvl w:ilvl="2">
      <w:start w:val="1"/>
      <w:numFmt w:val="decimal"/>
      <w:lvlText w:val="Form %3"/>
      <w:lvlJc w:val="left"/>
      <w:pPr>
        <w:tabs>
          <w:tab w:val="num" w:pos="2400"/>
        </w:tabs>
        <w:ind w:left="2400" w:hanging="2400"/>
      </w:pPr>
      <w:rPr>
        <w:rFonts w:ascii="Arial" w:hAnsi="Arial" w:cs="Arial" w:hint="default"/>
      </w:rPr>
    </w:lvl>
    <w:lvl w:ilvl="3">
      <w:start w:val="1"/>
      <w:numFmt w:val="decimal"/>
      <w:isLgl/>
      <w:lvlText w:val="%1.%2.%3.%4."/>
      <w:lvlJc w:val="left"/>
      <w:pPr>
        <w:tabs>
          <w:tab w:val="num" w:pos="1800"/>
        </w:tabs>
        <w:ind w:left="1800" w:hanging="720"/>
      </w:pPr>
      <w:rPr>
        <w:rFonts w:hint="default"/>
      </w:rPr>
    </w:lvl>
    <w:lvl w:ilvl="4">
      <w:start w:val="1"/>
      <w:numFmt w:val="decimal"/>
      <w:lvlText w:val="[%1.%5]"/>
      <w:lvlJc w:val="left"/>
      <w:pPr>
        <w:tabs>
          <w:tab w:val="num" w:pos="700"/>
        </w:tabs>
        <w:ind w:left="700" w:hanging="700"/>
      </w:pPr>
      <w:rPr>
        <w:rFonts w:hint="default"/>
      </w:rPr>
    </w:lvl>
    <w:lvl w:ilvl="5">
      <w:start w:val="1"/>
      <w:numFmt w:val="decimal"/>
      <w:isLgl/>
      <w:lvlText w:val="%1.%2.%3.%4.%5.%6."/>
      <w:lvlJc w:val="left"/>
      <w:pPr>
        <w:tabs>
          <w:tab w:val="num" w:pos="2880"/>
        </w:tabs>
        <w:ind w:left="2880" w:hanging="1080"/>
      </w:pPr>
      <w:rPr>
        <w:rFonts w:hint="default"/>
      </w:rPr>
    </w:lvl>
    <w:lvl w:ilvl="6">
      <w:start w:val="1"/>
      <w:numFmt w:val="decimal"/>
      <w:isLgl/>
      <w:lvlText w:val="%1.%2.%3.%4.%5.%6.%7."/>
      <w:lvlJc w:val="left"/>
      <w:pPr>
        <w:tabs>
          <w:tab w:val="num" w:pos="3240"/>
        </w:tabs>
        <w:ind w:left="3240" w:hanging="1080"/>
      </w:pPr>
      <w:rPr>
        <w:rFonts w:hint="default"/>
      </w:rPr>
    </w:lvl>
    <w:lvl w:ilvl="7">
      <w:start w:val="1"/>
      <w:numFmt w:val="decimal"/>
      <w:isLgl/>
      <w:lvlText w:val="%1.%2.%3.%4.%5.%6.%7.%8."/>
      <w:lvlJc w:val="left"/>
      <w:pPr>
        <w:tabs>
          <w:tab w:val="num" w:pos="3960"/>
        </w:tabs>
        <w:ind w:left="3960" w:hanging="1440"/>
      </w:pPr>
      <w:rPr>
        <w:rFonts w:hint="default"/>
      </w:rPr>
    </w:lvl>
    <w:lvl w:ilvl="8">
      <w:start w:val="1"/>
      <w:numFmt w:val="decimal"/>
      <w:isLgl/>
      <w:lvlText w:val="%1.%2.%3.%4.%5.%6.%7.%8.%9."/>
      <w:lvlJc w:val="left"/>
      <w:pPr>
        <w:tabs>
          <w:tab w:val="num" w:pos="4320"/>
        </w:tabs>
        <w:ind w:left="4320" w:hanging="1440"/>
      </w:pPr>
      <w:rPr>
        <w:rFonts w:hint="default"/>
      </w:rPr>
    </w:lvl>
  </w:abstractNum>
  <w:abstractNum w:abstractNumId="35" w15:restartNumberingAfterBreak="0">
    <w:nsid w:val="565418E3"/>
    <w:multiLevelType w:val="multilevel"/>
    <w:tmpl w:val="EAFEB598"/>
    <w:name w:val="SchClause"/>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5"/>
      <w:lvlJc w:val="left"/>
      <w:pPr>
        <w:tabs>
          <w:tab w:val="num" w:pos="700"/>
        </w:tabs>
        <w:ind w:left="700" w:hanging="700"/>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6" w15:restartNumberingAfterBreak="0">
    <w:nsid w:val="5B2021DD"/>
    <w:multiLevelType w:val="multilevel"/>
    <w:tmpl w:val="EAEE62E6"/>
    <w:lvl w:ilvl="0">
      <w:start w:val="1"/>
      <w:numFmt w:val="decimal"/>
      <w:lvlText w:val="Schedule %1"/>
      <w:lvlJc w:val="left"/>
      <w:pPr>
        <w:tabs>
          <w:tab w:val="num" w:pos="2400"/>
        </w:tabs>
        <w:ind w:left="2400" w:hanging="2400"/>
      </w:pPr>
      <w:rPr>
        <w:rFonts w:hint="default"/>
      </w:rPr>
    </w:lvl>
    <w:lvl w:ilvl="1">
      <w:start w:val="1"/>
      <w:numFmt w:val="decimal"/>
      <w:isLgl/>
      <w:lvlText w:val="%1.%2."/>
      <w:lvlJc w:val="left"/>
      <w:pPr>
        <w:tabs>
          <w:tab w:val="num" w:pos="870"/>
        </w:tabs>
        <w:ind w:left="870" w:hanging="510"/>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800"/>
        </w:tabs>
        <w:ind w:left="1800" w:hanging="720"/>
      </w:pPr>
      <w:rPr>
        <w:rFonts w:hint="default"/>
      </w:rPr>
    </w:lvl>
    <w:lvl w:ilvl="4">
      <w:start w:val="1"/>
      <w:numFmt w:val="decimal"/>
      <w:isLgl/>
      <w:lvlText w:val="%1.%2.%3.%4.%5."/>
      <w:lvlJc w:val="left"/>
      <w:pPr>
        <w:tabs>
          <w:tab w:val="num" w:pos="2520"/>
        </w:tabs>
        <w:ind w:left="2520" w:hanging="1080"/>
      </w:pPr>
      <w:rPr>
        <w:rFonts w:hint="default"/>
      </w:rPr>
    </w:lvl>
    <w:lvl w:ilvl="5">
      <w:start w:val="1"/>
      <w:numFmt w:val="decimal"/>
      <w:isLgl/>
      <w:lvlText w:val="%1.%2.%3.%4.%5.%6."/>
      <w:lvlJc w:val="left"/>
      <w:pPr>
        <w:tabs>
          <w:tab w:val="num" w:pos="2880"/>
        </w:tabs>
        <w:ind w:left="2880" w:hanging="1080"/>
      </w:pPr>
      <w:rPr>
        <w:rFonts w:hint="default"/>
      </w:rPr>
    </w:lvl>
    <w:lvl w:ilvl="6">
      <w:start w:val="1"/>
      <w:numFmt w:val="decimal"/>
      <w:isLgl/>
      <w:lvlText w:val="%1.%2.%3.%4.%5.%6.%7."/>
      <w:lvlJc w:val="left"/>
      <w:pPr>
        <w:tabs>
          <w:tab w:val="num" w:pos="3240"/>
        </w:tabs>
        <w:ind w:left="3240" w:hanging="1080"/>
      </w:pPr>
      <w:rPr>
        <w:rFonts w:hint="default"/>
      </w:rPr>
    </w:lvl>
    <w:lvl w:ilvl="7">
      <w:start w:val="1"/>
      <w:numFmt w:val="decimal"/>
      <w:isLgl/>
      <w:lvlText w:val="%1.%2.%3.%4.%5.%6.%7.%8."/>
      <w:lvlJc w:val="left"/>
      <w:pPr>
        <w:tabs>
          <w:tab w:val="num" w:pos="3960"/>
        </w:tabs>
        <w:ind w:left="3960" w:hanging="1440"/>
      </w:pPr>
      <w:rPr>
        <w:rFonts w:hint="default"/>
      </w:rPr>
    </w:lvl>
    <w:lvl w:ilvl="8">
      <w:start w:val="1"/>
      <w:numFmt w:val="decimal"/>
      <w:isLgl/>
      <w:lvlText w:val="%1.%2.%3.%4.%5.%6.%7.%8.%9."/>
      <w:lvlJc w:val="left"/>
      <w:pPr>
        <w:tabs>
          <w:tab w:val="num" w:pos="4320"/>
        </w:tabs>
        <w:ind w:left="4320" w:hanging="1440"/>
      </w:pPr>
      <w:rPr>
        <w:rFonts w:hint="default"/>
      </w:rPr>
    </w:lvl>
  </w:abstractNum>
  <w:abstractNum w:abstractNumId="37" w15:restartNumberingAfterBreak="0">
    <w:nsid w:val="5C4167F0"/>
    <w:multiLevelType w:val="multilevel"/>
    <w:tmpl w:val="FDBA5F7C"/>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decimal"/>
      <w:lvlRestart w:val="0"/>
      <w:lvlText w:val="%5"/>
      <w:lvlJc w:val="left"/>
      <w:pPr>
        <w:tabs>
          <w:tab w:val="num" w:pos="700"/>
        </w:tabs>
        <w:ind w:left="700" w:hanging="700"/>
      </w:pPr>
      <w:rPr>
        <w:b/>
        <w:i w:val="0"/>
      </w:rPr>
    </w:lvl>
    <w:lvl w:ilvl="5">
      <w:start w:val="1"/>
      <w:numFmt w:val="decimal"/>
      <w:lvlText w:val="(%6)"/>
      <w:lvlJc w:val="right"/>
      <w:pPr>
        <w:tabs>
          <w:tab w:val="num" w:pos="700"/>
        </w:tabs>
        <w:ind w:left="700" w:hanging="200"/>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lowerLetter"/>
      <w:lvlText w:val="(%7)"/>
      <w:lvlJc w:val="right"/>
      <w:pPr>
        <w:tabs>
          <w:tab w:val="num" w:pos="1200"/>
        </w:tabs>
        <w:ind w:left="1200" w:hanging="200"/>
      </w:pPr>
      <w:rPr>
        <w:b w:val="0"/>
        <w:i w:val="0"/>
      </w:rPr>
    </w:lvl>
    <w:lvl w:ilvl="7">
      <w:start w:val="1"/>
      <w:numFmt w:val="lowerRoman"/>
      <w:lvlText w:val="(%8)"/>
      <w:lvlJc w:val="right"/>
      <w:pPr>
        <w:tabs>
          <w:tab w:val="num" w:pos="1600"/>
        </w:tabs>
        <w:ind w:left="1600" w:hanging="200"/>
      </w:pPr>
      <w:rPr>
        <w:b w:val="0"/>
        <w:i w:val="0"/>
      </w:rPr>
    </w:lvl>
    <w:lvl w:ilvl="8">
      <w:start w:val="1"/>
      <w:numFmt w:val="upperLetter"/>
      <w:lvlText w:val="(%9)"/>
      <w:lvlJc w:val="right"/>
      <w:pPr>
        <w:tabs>
          <w:tab w:val="num" w:pos="2100"/>
        </w:tabs>
        <w:ind w:left="2100" w:hanging="200"/>
      </w:pPr>
    </w:lvl>
  </w:abstractNum>
  <w:abstractNum w:abstractNumId="38" w15:restartNumberingAfterBreak="0">
    <w:nsid w:val="5DDC0708"/>
    <w:multiLevelType w:val="hybridMultilevel"/>
    <w:tmpl w:val="239099BC"/>
    <w:lvl w:ilvl="0" w:tplc="48147C02">
      <w:start w:val="1"/>
      <w:numFmt w:val="bullet"/>
      <w:pStyle w:val="Table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9" w15:restartNumberingAfterBreak="0">
    <w:nsid w:val="5F800AF9"/>
    <w:multiLevelType w:val="multilevel"/>
    <w:tmpl w:val="3A843A0A"/>
    <w:name w:val="Shading"/>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5]"/>
      <w:lvlJc w:val="left"/>
      <w:pPr>
        <w:tabs>
          <w:tab w:val="num" w:pos="700"/>
        </w:tabs>
        <w:ind w:left="700" w:hanging="700"/>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40" w15:restartNumberingAfterBreak="0">
    <w:nsid w:val="62BF1189"/>
    <w:multiLevelType w:val="multilevel"/>
    <w:tmpl w:val="4150EC4C"/>
    <w:name w:val="SchClause2"/>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5]"/>
      <w:lvlJc w:val="left"/>
      <w:pPr>
        <w:tabs>
          <w:tab w:val="num" w:pos="700"/>
        </w:tabs>
        <w:ind w:left="700" w:hanging="700"/>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41" w15:restartNumberingAfterBreak="0">
    <w:nsid w:val="6A0179E9"/>
    <w:multiLevelType w:val="singleLevel"/>
    <w:tmpl w:val="8AB6D68C"/>
    <w:lvl w:ilvl="0">
      <w:start w:val="1"/>
      <w:numFmt w:val="bullet"/>
      <w:pStyle w:val="Actbullet"/>
      <w:lvlText w:val=""/>
      <w:lvlJc w:val="left"/>
      <w:pPr>
        <w:tabs>
          <w:tab w:val="num" w:pos="960"/>
        </w:tabs>
        <w:ind w:left="900" w:hanging="300"/>
      </w:pPr>
      <w:rPr>
        <w:rFonts w:ascii="Symbol" w:hAnsi="Symbol" w:hint="default"/>
        <w:sz w:val="18"/>
      </w:rPr>
    </w:lvl>
  </w:abstractNum>
  <w:abstractNum w:abstractNumId="42" w15:restartNumberingAfterBreak="0">
    <w:nsid w:val="702B7D65"/>
    <w:multiLevelType w:val="multilevel"/>
    <w:tmpl w:val="407E7154"/>
    <w:lvl w:ilvl="0">
      <w:start w:val="1"/>
      <w:numFmt w:val="decimal"/>
      <w:lvlText w:val="Schedule %1"/>
      <w:lvlJc w:val="left"/>
      <w:pPr>
        <w:tabs>
          <w:tab w:val="num" w:pos="2400"/>
        </w:tabs>
        <w:ind w:left="2400" w:hanging="2400"/>
      </w:pPr>
      <w:rPr>
        <w:rFonts w:ascii="Arial" w:hAnsi="Arial" w:cs="Arial" w:hint="default"/>
      </w:rPr>
    </w:lvl>
    <w:lvl w:ilvl="1">
      <w:start w:val="1"/>
      <w:numFmt w:val="decimal"/>
      <w:lvlText w:val="Part %2"/>
      <w:lvlJc w:val="left"/>
      <w:pPr>
        <w:tabs>
          <w:tab w:val="num" w:pos="2400"/>
        </w:tabs>
        <w:ind w:left="2400" w:hanging="2400"/>
      </w:pPr>
      <w:rPr>
        <w:rFonts w:ascii="Arial" w:hAnsi="Arial" w:cs="Arial"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800"/>
        </w:tabs>
        <w:ind w:left="1800" w:hanging="720"/>
      </w:pPr>
      <w:rPr>
        <w:rFonts w:hint="default"/>
      </w:rPr>
    </w:lvl>
    <w:lvl w:ilvl="4">
      <w:start w:val="1"/>
      <w:numFmt w:val="decimal"/>
      <w:isLgl/>
      <w:lvlText w:val="%1.%2.%3.%4.%5."/>
      <w:lvlJc w:val="left"/>
      <w:pPr>
        <w:tabs>
          <w:tab w:val="num" w:pos="2520"/>
        </w:tabs>
        <w:ind w:left="2520" w:hanging="1080"/>
      </w:pPr>
      <w:rPr>
        <w:rFonts w:hint="default"/>
      </w:rPr>
    </w:lvl>
    <w:lvl w:ilvl="5">
      <w:start w:val="1"/>
      <w:numFmt w:val="decimal"/>
      <w:isLgl/>
      <w:lvlText w:val="%1.%2.%3.%4.%5.%6."/>
      <w:lvlJc w:val="left"/>
      <w:pPr>
        <w:tabs>
          <w:tab w:val="num" w:pos="2880"/>
        </w:tabs>
        <w:ind w:left="2880" w:hanging="1080"/>
      </w:pPr>
      <w:rPr>
        <w:rFonts w:hint="default"/>
      </w:rPr>
    </w:lvl>
    <w:lvl w:ilvl="6">
      <w:start w:val="1"/>
      <w:numFmt w:val="decimal"/>
      <w:isLgl/>
      <w:lvlText w:val="%1.%2.%3.%4.%5.%6.%7."/>
      <w:lvlJc w:val="left"/>
      <w:pPr>
        <w:tabs>
          <w:tab w:val="num" w:pos="3240"/>
        </w:tabs>
        <w:ind w:left="3240" w:hanging="1080"/>
      </w:pPr>
      <w:rPr>
        <w:rFonts w:hint="default"/>
      </w:rPr>
    </w:lvl>
    <w:lvl w:ilvl="7">
      <w:start w:val="1"/>
      <w:numFmt w:val="decimal"/>
      <w:isLgl/>
      <w:lvlText w:val="%1.%2.%3.%4.%5.%6.%7.%8."/>
      <w:lvlJc w:val="left"/>
      <w:pPr>
        <w:tabs>
          <w:tab w:val="num" w:pos="3960"/>
        </w:tabs>
        <w:ind w:left="3960" w:hanging="1440"/>
      </w:pPr>
      <w:rPr>
        <w:rFonts w:hint="default"/>
      </w:rPr>
    </w:lvl>
    <w:lvl w:ilvl="8">
      <w:start w:val="1"/>
      <w:numFmt w:val="decimal"/>
      <w:isLgl/>
      <w:lvlText w:val="%1.%2.%3.%4.%5.%6.%7.%8.%9."/>
      <w:lvlJc w:val="left"/>
      <w:pPr>
        <w:tabs>
          <w:tab w:val="num" w:pos="4320"/>
        </w:tabs>
        <w:ind w:left="4320" w:hanging="1440"/>
      </w:pPr>
      <w:rPr>
        <w:rFonts w:hint="default"/>
      </w:rPr>
    </w:lvl>
  </w:abstractNum>
  <w:abstractNum w:abstractNumId="43" w15:restartNumberingAfterBreak="0">
    <w:nsid w:val="72393F4F"/>
    <w:multiLevelType w:val="multilevel"/>
    <w:tmpl w:val="D5DE458C"/>
    <w:lvl w:ilvl="0">
      <w:start w:val="1"/>
      <w:numFmt w:val="decimal"/>
      <w:suff w:val="space"/>
      <w:lvlText w:val="Chapter %1"/>
      <w:lvlJc w:val="left"/>
    </w:lvl>
    <w:lvl w:ilvl="1">
      <w:start w:val="1"/>
      <w:numFmt w:val="none"/>
      <w:suff w:val="nothing"/>
      <w:lvlText w:val=""/>
      <w:lvlJc w:val="left"/>
    </w:lvl>
    <w:lvl w:ilvl="2">
      <w:start w:val="1"/>
      <w:numFmt w:val="none"/>
      <w:suff w:val="nothing"/>
      <w:lvlText w:val=""/>
      <w:lvlJc w:val="left"/>
    </w:lvl>
    <w:lvl w:ilvl="3">
      <w:start w:val="1"/>
      <w:numFmt w:val="none"/>
      <w:suff w:val="nothing"/>
      <w:lvlText w:val=""/>
      <w:lvlJc w:val="left"/>
    </w:lvl>
    <w:lvl w:ilvl="4">
      <w:start w:val="1"/>
      <w:numFmt w:val="none"/>
      <w:suff w:val="nothing"/>
      <w:lvlText w:val=""/>
      <w:lvlJc w:val="left"/>
    </w:lvl>
    <w:lvl w:ilvl="5">
      <w:start w:val="1"/>
      <w:numFmt w:val="none"/>
      <w:suff w:val="nothing"/>
      <w:lvlText w:val=""/>
      <w:lvlJc w:val="left"/>
    </w:lvl>
    <w:lvl w:ilvl="6">
      <w:start w:val="1"/>
      <w:numFmt w:val="none"/>
      <w:suff w:val="nothing"/>
      <w:lvlText w:val=""/>
      <w:lvlJc w:val="left"/>
    </w:lvl>
    <w:lvl w:ilvl="7">
      <w:start w:val="1"/>
      <w:numFmt w:val="none"/>
      <w:suff w:val="nothing"/>
      <w:lvlText w:val=""/>
      <w:lvlJc w:val="left"/>
    </w:lvl>
    <w:lvl w:ilvl="8">
      <w:start w:val="1"/>
      <w:numFmt w:val="none"/>
      <w:suff w:val="nothing"/>
      <w:lvlText w:val=""/>
      <w:lvlJc w:val="left"/>
    </w:lvl>
  </w:abstractNum>
  <w:abstractNum w:abstractNumId="44" w15:restartNumberingAfterBreak="0">
    <w:nsid w:val="75423923"/>
    <w:multiLevelType w:val="singleLevel"/>
    <w:tmpl w:val="10FACC86"/>
    <w:lvl w:ilvl="0">
      <w:start w:val="1"/>
      <w:numFmt w:val="bullet"/>
      <w:lvlText w:val=""/>
      <w:lvlJc w:val="left"/>
      <w:pPr>
        <w:tabs>
          <w:tab w:val="num" w:pos="2300"/>
        </w:tabs>
        <w:ind w:left="2300" w:hanging="300"/>
      </w:pPr>
      <w:rPr>
        <w:rFonts w:ascii="Symbol" w:hAnsi="Symbol" w:cs="Times New Roman" w:hint="default"/>
        <w:color w:val="auto"/>
        <w:sz w:val="20"/>
        <w:szCs w:val="20"/>
      </w:rPr>
    </w:lvl>
  </w:abstractNum>
  <w:abstractNum w:abstractNumId="45" w15:restartNumberingAfterBreak="0">
    <w:nsid w:val="794467A0"/>
    <w:multiLevelType w:val="singleLevel"/>
    <w:tmpl w:val="3F8ADDEE"/>
    <w:lvl w:ilvl="0">
      <w:start w:val="1"/>
      <w:numFmt w:val="bullet"/>
      <w:lvlText w:val=""/>
      <w:lvlJc w:val="left"/>
      <w:pPr>
        <w:tabs>
          <w:tab w:val="num" w:pos="1200"/>
        </w:tabs>
        <w:ind w:left="1200" w:hanging="500"/>
      </w:pPr>
      <w:rPr>
        <w:rFonts w:ascii="Symbol" w:hAnsi="Symbol" w:cs="Times New Roman" w:hint="default"/>
        <w:sz w:val="20"/>
        <w:szCs w:val="20"/>
      </w:rPr>
    </w:lvl>
  </w:abstractNum>
  <w:abstractNum w:abstractNumId="46" w15:restartNumberingAfterBreak="0">
    <w:nsid w:val="7BA947E9"/>
    <w:multiLevelType w:val="singleLevel"/>
    <w:tmpl w:val="76B0E07C"/>
    <w:lvl w:ilvl="0">
      <w:start w:val="1"/>
      <w:numFmt w:val="decimal"/>
      <w:lvlRestart w:val="0"/>
      <w:lvlText w:val="%1."/>
      <w:lvlJc w:val="left"/>
      <w:pPr>
        <w:tabs>
          <w:tab w:val="num" w:pos="1300"/>
        </w:tabs>
        <w:ind w:left="1300" w:hanging="400"/>
      </w:pPr>
    </w:lvl>
  </w:abstractNum>
  <w:abstractNum w:abstractNumId="47" w15:restartNumberingAfterBreak="0">
    <w:nsid w:val="7FE65E21"/>
    <w:multiLevelType w:val="hybridMultilevel"/>
    <w:tmpl w:val="AC7A5FF8"/>
    <w:lvl w:ilvl="0" w:tplc="B9822310">
      <w:start w:val="1"/>
      <w:numFmt w:val="decimal"/>
      <w:pStyle w:val="TableNumbered"/>
      <w:suff w:val="space"/>
      <w:lvlText w:val="%1"/>
      <w:lvlJc w:val="left"/>
      <w:pPr>
        <w:ind w:left="36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16cid:durableId="795878117">
    <w:abstractNumId w:val="5"/>
  </w:num>
  <w:num w:numId="2" w16cid:durableId="1285114670">
    <w:abstractNumId w:val="31"/>
  </w:num>
  <w:num w:numId="3" w16cid:durableId="1925407947">
    <w:abstractNumId w:val="43"/>
  </w:num>
  <w:num w:numId="4" w16cid:durableId="1492988183">
    <w:abstractNumId w:val="36"/>
  </w:num>
  <w:num w:numId="5" w16cid:durableId="2048025412">
    <w:abstractNumId w:val="42"/>
  </w:num>
  <w:num w:numId="6" w16cid:durableId="1099988387">
    <w:abstractNumId w:val="30"/>
  </w:num>
  <w:num w:numId="7" w16cid:durableId="76171846">
    <w:abstractNumId w:val="21"/>
  </w:num>
  <w:num w:numId="8" w16cid:durableId="1837456724">
    <w:abstractNumId w:val="16"/>
  </w:num>
  <w:num w:numId="9" w16cid:durableId="942343690">
    <w:abstractNumId w:val="20"/>
  </w:num>
  <w:num w:numId="10" w16cid:durableId="858272095">
    <w:abstractNumId w:val="12"/>
  </w:num>
  <w:num w:numId="11" w16cid:durableId="1868133006">
    <w:abstractNumId w:val="32"/>
  </w:num>
  <w:num w:numId="12" w16cid:durableId="930041153">
    <w:abstractNumId w:val="17"/>
  </w:num>
  <w:num w:numId="13" w16cid:durableId="1887644327">
    <w:abstractNumId w:val="34"/>
  </w:num>
  <w:num w:numId="14" w16cid:durableId="985160834">
    <w:abstractNumId w:val="23"/>
  </w:num>
  <w:num w:numId="15" w16cid:durableId="1632902179">
    <w:abstractNumId w:val="15"/>
  </w:num>
  <w:num w:numId="16" w16cid:durableId="631985188">
    <w:abstractNumId w:val="24"/>
  </w:num>
  <w:num w:numId="17" w16cid:durableId="409078757">
    <w:abstractNumId w:val="13"/>
  </w:num>
  <w:num w:numId="18" w16cid:durableId="571619581">
    <w:abstractNumId w:val="14"/>
  </w:num>
  <w:num w:numId="19" w16cid:durableId="950361073">
    <w:abstractNumId w:val="39"/>
  </w:num>
  <w:num w:numId="20" w16cid:durableId="972170972">
    <w:abstractNumId w:val="28"/>
  </w:num>
  <w:num w:numId="21" w16cid:durableId="1971855832">
    <w:abstractNumId w:val="35"/>
  </w:num>
  <w:num w:numId="22" w16cid:durableId="1839346212">
    <w:abstractNumId w:val="37"/>
  </w:num>
  <w:num w:numId="23" w16cid:durableId="356005850">
    <w:abstractNumId w:val="40"/>
  </w:num>
  <w:num w:numId="24" w16cid:durableId="1107887100">
    <w:abstractNumId w:val="29"/>
  </w:num>
  <w:num w:numId="25" w16cid:durableId="409935201">
    <w:abstractNumId w:val="11"/>
  </w:num>
  <w:num w:numId="26" w16cid:durableId="380861530">
    <w:abstractNumId w:val="25"/>
  </w:num>
  <w:num w:numId="27" w16cid:durableId="974409674">
    <w:abstractNumId w:val="46"/>
  </w:num>
  <w:num w:numId="28" w16cid:durableId="506798351">
    <w:abstractNumId w:val="45"/>
  </w:num>
  <w:num w:numId="29" w16cid:durableId="979193318">
    <w:abstractNumId w:val="10"/>
  </w:num>
  <w:num w:numId="30" w16cid:durableId="1738504763">
    <w:abstractNumId w:val="33"/>
  </w:num>
  <w:num w:numId="31" w16cid:durableId="602957690">
    <w:abstractNumId w:val="19"/>
  </w:num>
  <w:num w:numId="32" w16cid:durableId="927229642">
    <w:abstractNumId w:val="26"/>
  </w:num>
  <w:num w:numId="33" w16cid:durableId="1733118243">
    <w:abstractNumId w:val="44"/>
  </w:num>
  <w:num w:numId="34" w16cid:durableId="163588578">
    <w:abstractNumId w:val="27"/>
  </w:num>
  <w:num w:numId="35" w16cid:durableId="2098866146">
    <w:abstractNumId w:val="22"/>
  </w:num>
  <w:num w:numId="36" w16cid:durableId="647561336">
    <w:abstractNumId w:val="18"/>
  </w:num>
  <w:num w:numId="37" w16cid:durableId="1335956527">
    <w:abstractNumId w:val="38"/>
  </w:num>
  <w:num w:numId="38" w16cid:durableId="1847941605">
    <w:abstractNumId w:val="47"/>
  </w:num>
  <w:num w:numId="39" w16cid:durableId="1819567348">
    <w:abstractNumId w:val="9"/>
  </w:num>
  <w:num w:numId="40" w16cid:durableId="75978172">
    <w:abstractNumId w:val="7"/>
  </w:num>
  <w:num w:numId="41" w16cid:durableId="1682703630">
    <w:abstractNumId w:val="6"/>
  </w:num>
  <w:num w:numId="42" w16cid:durableId="614286039">
    <w:abstractNumId w:val="4"/>
  </w:num>
  <w:num w:numId="43" w16cid:durableId="685059359">
    <w:abstractNumId w:val="8"/>
  </w:num>
  <w:num w:numId="44" w16cid:durableId="1620918192">
    <w:abstractNumId w:val="3"/>
  </w:num>
  <w:num w:numId="45" w16cid:durableId="1211379011">
    <w:abstractNumId w:val="2"/>
  </w:num>
  <w:num w:numId="46" w16cid:durableId="858205440">
    <w:abstractNumId w:val="1"/>
  </w:num>
  <w:num w:numId="47" w16cid:durableId="1368337906">
    <w:abstractNumId w:val="0"/>
  </w:num>
  <w:num w:numId="48" w16cid:durableId="1509521046">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defaultTabStop w:val="720"/>
  <w:doNotHyphenateCaps/>
  <w:evenAndOddHeaders/>
  <w:displayHorizontalDrawingGridEvery w:val="0"/>
  <w:displayVerticalDrawingGridEvery w:val="0"/>
  <w:doNotUseMarginsForDrawingGridOrigin/>
  <w:doNotShadeFormData/>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4061"/>
    <w:rsid w:val="000154DA"/>
    <w:rsid w:val="00031661"/>
    <w:rsid w:val="00045D13"/>
    <w:rsid w:val="000615AE"/>
    <w:rsid w:val="000800A9"/>
    <w:rsid w:val="0008171F"/>
    <w:rsid w:val="0009262A"/>
    <w:rsid w:val="000974B5"/>
    <w:rsid w:val="000B4665"/>
    <w:rsid w:val="000D20D6"/>
    <w:rsid w:val="000F5DBB"/>
    <w:rsid w:val="000F7287"/>
    <w:rsid w:val="0010272F"/>
    <w:rsid w:val="00106B7A"/>
    <w:rsid w:val="00117F40"/>
    <w:rsid w:val="0012161B"/>
    <w:rsid w:val="001248AF"/>
    <w:rsid w:val="00125863"/>
    <w:rsid w:val="00147D4F"/>
    <w:rsid w:val="00147EFE"/>
    <w:rsid w:val="001907E2"/>
    <w:rsid w:val="00190B6A"/>
    <w:rsid w:val="001A1ECC"/>
    <w:rsid w:val="001A6471"/>
    <w:rsid w:val="001A7459"/>
    <w:rsid w:val="001B4934"/>
    <w:rsid w:val="001C4246"/>
    <w:rsid w:val="001C6CA5"/>
    <w:rsid w:val="001D627D"/>
    <w:rsid w:val="001D7B1B"/>
    <w:rsid w:val="0020280A"/>
    <w:rsid w:val="0020559D"/>
    <w:rsid w:val="00207BF1"/>
    <w:rsid w:val="0021108A"/>
    <w:rsid w:val="002208E7"/>
    <w:rsid w:val="00223F7C"/>
    <w:rsid w:val="002254EC"/>
    <w:rsid w:val="002537D1"/>
    <w:rsid w:val="00260DF4"/>
    <w:rsid w:val="002906D9"/>
    <w:rsid w:val="00295103"/>
    <w:rsid w:val="002A6778"/>
    <w:rsid w:val="002B6614"/>
    <w:rsid w:val="002C5A58"/>
    <w:rsid w:val="002D7B46"/>
    <w:rsid w:val="003047FD"/>
    <w:rsid w:val="0031332A"/>
    <w:rsid w:val="0032098C"/>
    <w:rsid w:val="00332153"/>
    <w:rsid w:val="00352EC8"/>
    <w:rsid w:val="003538F1"/>
    <w:rsid w:val="003636EA"/>
    <w:rsid w:val="003A15E8"/>
    <w:rsid w:val="003C2AC7"/>
    <w:rsid w:val="003C7626"/>
    <w:rsid w:val="003E13BD"/>
    <w:rsid w:val="003F0112"/>
    <w:rsid w:val="003F1700"/>
    <w:rsid w:val="003F1D69"/>
    <w:rsid w:val="004055B1"/>
    <w:rsid w:val="00412D86"/>
    <w:rsid w:val="00415C3A"/>
    <w:rsid w:val="00424627"/>
    <w:rsid w:val="00425D15"/>
    <w:rsid w:val="004264C3"/>
    <w:rsid w:val="00452F27"/>
    <w:rsid w:val="00455C0F"/>
    <w:rsid w:val="004763C0"/>
    <w:rsid w:val="004A080C"/>
    <w:rsid w:val="004B0749"/>
    <w:rsid w:val="004C3F31"/>
    <w:rsid w:val="004D4EA9"/>
    <w:rsid w:val="004D65B6"/>
    <w:rsid w:val="00502136"/>
    <w:rsid w:val="00517BC2"/>
    <w:rsid w:val="00533B1F"/>
    <w:rsid w:val="005453C0"/>
    <w:rsid w:val="00545F0B"/>
    <w:rsid w:val="005622A4"/>
    <w:rsid w:val="005642B4"/>
    <w:rsid w:val="00564AF4"/>
    <w:rsid w:val="00571C9A"/>
    <w:rsid w:val="00584765"/>
    <w:rsid w:val="005849E4"/>
    <w:rsid w:val="005B23A6"/>
    <w:rsid w:val="005B25ED"/>
    <w:rsid w:val="005C4B38"/>
    <w:rsid w:val="005C64EB"/>
    <w:rsid w:val="005C67D2"/>
    <w:rsid w:val="005E611C"/>
    <w:rsid w:val="005F5D02"/>
    <w:rsid w:val="00600CBE"/>
    <w:rsid w:val="00606B06"/>
    <w:rsid w:val="00616583"/>
    <w:rsid w:val="0062759A"/>
    <w:rsid w:val="00652D4F"/>
    <w:rsid w:val="006535BC"/>
    <w:rsid w:val="006535D0"/>
    <w:rsid w:val="00686F75"/>
    <w:rsid w:val="006917A0"/>
    <w:rsid w:val="006A30BE"/>
    <w:rsid w:val="006D0B78"/>
    <w:rsid w:val="006F1E59"/>
    <w:rsid w:val="00721E9E"/>
    <w:rsid w:val="00731426"/>
    <w:rsid w:val="007329F4"/>
    <w:rsid w:val="00742332"/>
    <w:rsid w:val="00771035"/>
    <w:rsid w:val="00775433"/>
    <w:rsid w:val="007903C1"/>
    <w:rsid w:val="007903E0"/>
    <w:rsid w:val="0079368E"/>
    <w:rsid w:val="007A2AC3"/>
    <w:rsid w:val="007E0113"/>
    <w:rsid w:val="007E19F1"/>
    <w:rsid w:val="007E3FB1"/>
    <w:rsid w:val="008024A9"/>
    <w:rsid w:val="0083748D"/>
    <w:rsid w:val="00881F0F"/>
    <w:rsid w:val="00883939"/>
    <w:rsid w:val="008A5DBD"/>
    <w:rsid w:val="008A71CD"/>
    <w:rsid w:val="008B2950"/>
    <w:rsid w:val="008C0C8F"/>
    <w:rsid w:val="008D0361"/>
    <w:rsid w:val="008E0647"/>
    <w:rsid w:val="008E30D7"/>
    <w:rsid w:val="008F7F76"/>
    <w:rsid w:val="00903280"/>
    <w:rsid w:val="00907DB9"/>
    <w:rsid w:val="00910BB7"/>
    <w:rsid w:val="00914DE4"/>
    <w:rsid w:val="009464A4"/>
    <w:rsid w:val="009517DB"/>
    <w:rsid w:val="00951C4D"/>
    <w:rsid w:val="0096725D"/>
    <w:rsid w:val="009746D8"/>
    <w:rsid w:val="00975E75"/>
    <w:rsid w:val="00994B56"/>
    <w:rsid w:val="009A4FF3"/>
    <w:rsid w:val="009B38A4"/>
    <w:rsid w:val="009B55D1"/>
    <w:rsid w:val="009C288F"/>
    <w:rsid w:val="009D34EA"/>
    <w:rsid w:val="009E7984"/>
    <w:rsid w:val="00A44122"/>
    <w:rsid w:val="00A45677"/>
    <w:rsid w:val="00A47FC3"/>
    <w:rsid w:val="00A504E7"/>
    <w:rsid w:val="00A65FFC"/>
    <w:rsid w:val="00A7741E"/>
    <w:rsid w:val="00A83CD1"/>
    <w:rsid w:val="00AC28B8"/>
    <w:rsid w:val="00AC477D"/>
    <w:rsid w:val="00AD2962"/>
    <w:rsid w:val="00AD6CF1"/>
    <w:rsid w:val="00B00A03"/>
    <w:rsid w:val="00B0297F"/>
    <w:rsid w:val="00B14324"/>
    <w:rsid w:val="00B17EB1"/>
    <w:rsid w:val="00B25EE6"/>
    <w:rsid w:val="00B2716F"/>
    <w:rsid w:val="00B338B7"/>
    <w:rsid w:val="00B51482"/>
    <w:rsid w:val="00B53659"/>
    <w:rsid w:val="00B551DC"/>
    <w:rsid w:val="00B65023"/>
    <w:rsid w:val="00B7449F"/>
    <w:rsid w:val="00B75D73"/>
    <w:rsid w:val="00B77430"/>
    <w:rsid w:val="00B86745"/>
    <w:rsid w:val="00B95B85"/>
    <w:rsid w:val="00BA0B2F"/>
    <w:rsid w:val="00BA1237"/>
    <w:rsid w:val="00BB5CD9"/>
    <w:rsid w:val="00BB6794"/>
    <w:rsid w:val="00BB70B9"/>
    <w:rsid w:val="00BD28EF"/>
    <w:rsid w:val="00BD5395"/>
    <w:rsid w:val="00BE2B2C"/>
    <w:rsid w:val="00BE71E3"/>
    <w:rsid w:val="00BF4442"/>
    <w:rsid w:val="00C04B95"/>
    <w:rsid w:val="00C10E3C"/>
    <w:rsid w:val="00C15FC4"/>
    <w:rsid w:val="00C2127D"/>
    <w:rsid w:val="00C36A03"/>
    <w:rsid w:val="00C523F0"/>
    <w:rsid w:val="00C66743"/>
    <w:rsid w:val="00C73722"/>
    <w:rsid w:val="00C829AB"/>
    <w:rsid w:val="00C83650"/>
    <w:rsid w:val="00C914A3"/>
    <w:rsid w:val="00C914E8"/>
    <w:rsid w:val="00C94986"/>
    <w:rsid w:val="00CB007C"/>
    <w:rsid w:val="00CB1748"/>
    <w:rsid w:val="00CB4061"/>
    <w:rsid w:val="00CC301B"/>
    <w:rsid w:val="00CD72AB"/>
    <w:rsid w:val="00CE29CF"/>
    <w:rsid w:val="00CF3827"/>
    <w:rsid w:val="00D24CC3"/>
    <w:rsid w:val="00D66D11"/>
    <w:rsid w:val="00D85963"/>
    <w:rsid w:val="00D862E7"/>
    <w:rsid w:val="00D86F94"/>
    <w:rsid w:val="00DA63F0"/>
    <w:rsid w:val="00DB40A3"/>
    <w:rsid w:val="00DB6CFD"/>
    <w:rsid w:val="00DF3AC9"/>
    <w:rsid w:val="00DF5ADE"/>
    <w:rsid w:val="00E02127"/>
    <w:rsid w:val="00E02EDC"/>
    <w:rsid w:val="00E1102E"/>
    <w:rsid w:val="00E21F6B"/>
    <w:rsid w:val="00E26201"/>
    <w:rsid w:val="00E3000C"/>
    <w:rsid w:val="00E30B7A"/>
    <w:rsid w:val="00E34592"/>
    <w:rsid w:val="00E352F3"/>
    <w:rsid w:val="00E50EF9"/>
    <w:rsid w:val="00E67CCC"/>
    <w:rsid w:val="00E67D41"/>
    <w:rsid w:val="00E774BF"/>
    <w:rsid w:val="00E81F9E"/>
    <w:rsid w:val="00EB06A5"/>
    <w:rsid w:val="00EC6348"/>
    <w:rsid w:val="00ED37AB"/>
    <w:rsid w:val="00F25906"/>
    <w:rsid w:val="00F27E43"/>
    <w:rsid w:val="00F44E8F"/>
    <w:rsid w:val="00F512BE"/>
    <w:rsid w:val="00F53542"/>
    <w:rsid w:val="00F62270"/>
    <w:rsid w:val="00F64FD2"/>
    <w:rsid w:val="00F71BEB"/>
    <w:rsid w:val="00F72115"/>
    <w:rsid w:val="00F81DC5"/>
    <w:rsid w:val="00FA6A09"/>
    <w:rsid w:val="00FB7BF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7D74581"/>
  <w15:docId w15:val="{6F4697E1-82FD-4BDC-B0C8-7DB65F3BFC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iPriority="0"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iPriority="0"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iPriority="0"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50EF9"/>
    <w:pPr>
      <w:tabs>
        <w:tab w:val="left" w:pos="0"/>
      </w:tabs>
    </w:pPr>
    <w:rPr>
      <w:sz w:val="24"/>
      <w:lang w:eastAsia="en-US"/>
    </w:rPr>
  </w:style>
  <w:style w:type="paragraph" w:styleId="Heading1">
    <w:name w:val="heading 1"/>
    <w:aliases w:val="h1"/>
    <w:basedOn w:val="Normal"/>
    <w:next w:val="Normal"/>
    <w:qFormat/>
    <w:rsid w:val="00E50EF9"/>
    <w:pPr>
      <w:keepNext/>
      <w:pBdr>
        <w:bottom w:val="single" w:sz="4" w:space="1" w:color="auto"/>
      </w:pBdr>
      <w:tabs>
        <w:tab w:val="left" w:pos="2880"/>
      </w:tabs>
      <w:spacing w:before="480" w:after="120"/>
      <w:outlineLvl w:val="0"/>
    </w:pPr>
    <w:rPr>
      <w:rFonts w:ascii="Arial" w:hAnsi="Arial"/>
      <w:b/>
      <w:kern w:val="28"/>
      <w:sz w:val="36"/>
    </w:rPr>
  </w:style>
  <w:style w:type="paragraph" w:styleId="Heading2">
    <w:name w:val="heading 2"/>
    <w:aliases w:val="h2,H2"/>
    <w:basedOn w:val="Normal"/>
    <w:next w:val="Normal"/>
    <w:qFormat/>
    <w:rsid w:val="00E50EF9"/>
    <w:pPr>
      <w:keepNext/>
      <w:shd w:val="clear" w:color="auto" w:fill="E0E0E0"/>
      <w:spacing w:before="320" w:after="60"/>
      <w:outlineLvl w:val="1"/>
    </w:pPr>
    <w:rPr>
      <w:rFonts w:ascii="Arial" w:hAnsi="Arial" w:cs="Arial"/>
      <w:b/>
      <w:bCs/>
      <w:iCs/>
      <w:sz w:val="28"/>
      <w:szCs w:val="28"/>
    </w:rPr>
  </w:style>
  <w:style w:type="paragraph" w:styleId="Heading3">
    <w:name w:val="heading 3"/>
    <w:aliases w:val="h3,sec"/>
    <w:basedOn w:val="Normal"/>
    <w:next w:val="Amain"/>
    <w:link w:val="Heading3Char"/>
    <w:qFormat/>
    <w:rsid w:val="00E50EF9"/>
    <w:pPr>
      <w:keepNext/>
      <w:spacing w:before="140"/>
      <w:outlineLvl w:val="2"/>
    </w:pPr>
    <w:rPr>
      <w:b/>
    </w:rPr>
  </w:style>
  <w:style w:type="paragraph" w:styleId="Heading4">
    <w:name w:val="heading 4"/>
    <w:basedOn w:val="Normal"/>
    <w:next w:val="Normal"/>
    <w:qFormat/>
    <w:rsid w:val="00E50EF9"/>
    <w:pPr>
      <w:keepNext/>
      <w:spacing w:before="240" w:after="60"/>
      <w:outlineLvl w:val="3"/>
    </w:pPr>
    <w:rPr>
      <w:rFonts w:ascii="Arial" w:hAnsi="Arial"/>
      <w:b/>
      <w:bCs/>
      <w:sz w:val="22"/>
      <w:szCs w:val="28"/>
    </w:rPr>
  </w:style>
  <w:style w:type="paragraph" w:styleId="Heading5">
    <w:name w:val="heading 5"/>
    <w:basedOn w:val="Heading2"/>
    <w:next w:val="Heading6"/>
    <w:qFormat/>
    <w:rsid w:val="00C73722"/>
    <w:pPr>
      <w:outlineLvl w:val="4"/>
    </w:pPr>
  </w:style>
  <w:style w:type="paragraph" w:styleId="Heading6">
    <w:name w:val="heading 6"/>
    <w:basedOn w:val="Heading3"/>
    <w:next w:val="Amain"/>
    <w:qFormat/>
    <w:rsid w:val="00C73722"/>
    <w:pPr>
      <w:spacing w:before="80"/>
      <w:outlineLvl w:val="5"/>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llsections">
    <w:name w:val="all sections"/>
    <w:rsid w:val="00C73722"/>
    <w:pPr>
      <w:spacing w:before="80" w:after="80"/>
      <w:ind w:firstLine="400"/>
      <w:jc w:val="both"/>
    </w:pPr>
    <w:rPr>
      <w:rFonts w:ascii="Times" w:hAnsi="Times"/>
      <w:sz w:val="24"/>
      <w:szCs w:val="24"/>
      <w:lang w:eastAsia="en-US"/>
    </w:rPr>
  </w:style>
  <w:style w:type="paragraph" w:styleId="TOC3">
    <w:name w:val="toc 3"/>
    <w:basedOn w:val="Normal"/>
    <w:next w:val="Normal"/>
    <w:autoRedefine/>
    <w:uiPriority w:val="39"/>
    <w:rsid w:val="00E50EF9"/>
    <w:pPr>
      <w:keepNext/>
      <w:tabs>
        <w:tab w:val="left" w:pos="2000"/>
        <w:tab w:val="right" w:pos="7672"/>
      </w:tabs>
      <w:spacing w:before="100"/>
      <w:ind w:left="2000" w:right="440" w:hanging="2000"/>
    </w:pPr>
    <w:rPr>
      <w:rFonts w:ascii="Arial" w:hAnsi="Arial"/>
      <w:b/>
      <w:noProof/>
      <w:sz w:val="20"/>
    </w:rPr>
  </w:style>
  <w:style w:type="paragraph" w:styleId="TOC2">
    <w:name w:val="toc 2"/>
    <w:basedOn w:val="Normal"/>
    <w:next w:val="Normal"/>
    <w:autoRedefine/>
    <w:uiPriority w:val="39"/>
    <w:rsid w:val="00E50EF9"/>
    <w:pPr>
      <w:keepNext/>
      <w:tabs>
        <w:tab w:val="left" w:pos="2000"/>
        <w:tab w:val="right" w:pos="7672"/>
      </w:tabs>
      <w:spacing w:before="240"/>
      <w:ind w:left="2000" w:right="440" w:hanging="2000"/>
    </w:pPr>
    <w:rPr>
      <w:rFonts w:ascii="Arial" w:hAnsi="Arial"/>
      <w:b/>
      <w:noProof/>
    </w:rPr>
  </w:style>
  <w:style w:type="paragraph" w:styleId="TOC1">
    <w:name w:val="toc 1"/>
    <w:basedOn w:val="Normal"/>
    <w:next w:val="Normal"/>
    <w:autoRedefine/>
    <w:rsid w:val="00E50EF9"/>
    <w:pPr>
      <w:keepNext/>
      <w:tabs>
        <w:tab w:val="left" w:pos="2000"/>
        <w:tab w:val="right" w:pos="7672"/>
      </w:tabs>
      <w:spacing w:before="480"/>
      <w:ind w:left="2000" w:right="440" w:hanging="2000"/>
    </w:pPr>
    <w:rPr>
      <w:rFonts w:ascii="Arial" w:hAnsi="Arial"/>
      <w:b/>
      <w:noProof/>
    </w:rPr>
  </w:style>
  <w:style w:type="paragraph" w:styleId="Footer">
    <w:name w:val="footer"/>
    <w:basedOn w:val="Normal"/>
    <w:link w:val="FooterChar"/>
    <w:rsid w:val="00E50EF9"/>
    <w:pPr>
      <w:spacing w:before="120" w:line="240" w:lineRule="exact"/>
    </w:pPr>
    <w:rPr>
      <w:rFonts w:ascii="Arial" w:hAnsi="Arial"/>
      <w:sz w:val="18"/>
    </w:rPr>
  </w:style>
  <w:style w:type="paragraph" w:styleId="Header">
    <w:name w:val="header"/>
    <w:basedOn w:val="Normal"/>
    <w:link w:val="HeaderChar"/>
    <w:rsid w:val="00E50EF9"/>
    <w:pPr>
      <w:tabs>
        <w:tab w:val="center" w:pos="4153"/>
        <w:tab w:val="right" w:pos="8306"/>
      </w:tabs>
    </w:pPr>
  </w:style>
  <w:style w:type="paragraph" w:customStyle="1" w:styleId="amendschedule">
    <w:name w:val="amend schedule"/>
    <w:next w:val="allsections"/>
    <w:rsid w:val="00C73722"/>
    <w:pPr>
      <w:spacing w:before="140"/>
    </w:pPr>
    <w:rPr>
      <w:rFonts w:ascii="Times" w:hAnsi="Times"/>
      <w:b/>
      <w:bCs/>
      <w:sz w:val="24"/>
      <w:szCs w:val="24"/>
      <w:lang w:eastAsia="en-US"/>
    </w:rPr>
  </w:style>
  <w:style w:type="paragraph" w:customStyle="1" w:styleId="def">
    <w:name w:val="def"/>
    <w:rsid w:val="00C73722"/>
    <w:pPr>
      <w:spacing w:before="80" w:after="80"/>
      <w:ind w:left="900" w:hanging="500"/>
      <w:jc w:val="both"/>
    </w:pPr>
    <w:rPr>
      <w:rFonts w:ascii="Times" w:hAnsi="Times"/>
      <w:sz w:val="24"/>
      <w:szCs w:val="24"/>
      <w:lang w:eastAsia="en-US"/>
    </w:rPr>
  </w:style>
  <w:style w:type="paragraph" w:customStyle="1" w:styleId="definpara">
    <w:name w:val="def in para"/>
    <w:rsid w:val="00C73722"/>
    <w:pPr>
      <w:spacing w:before="80" w:after="80"/>
      <w:ind w:left="1720" w:hanging="380"/>
      <w:jc w:val="both"/>
    </w:pPr>
    <w:rPr>
      <w:rFonts w:ascii="Times" w:hAnsi="Times"/>
      <w:sz w:val="24"/>
      <w:szCs w:val="24"/>
      <w:lang w:eastAsia="en-US"/>
    </w:rPr>
  </w:style>
  <w:style w:type="paragraph" w:customStyle="1" w:styleId="aindent">
    <w:name w:val="a indent"/>
    <w:basedOn w:val="Normal"/>
    <w:rsid w:val="00C73722"/>
    <w:pPr>
      <w:tabs>
        <w:tab w:val="right" w:pos="700"/>
      </w:tabs>
      <w:ind w:left="900" w:hanging="900"/>
    </w:pPr>
  </w:style>
  <w:style w:type="paragraph" w:customStyle="1" w:styleId="iindent">
    <w:name w:val="i indent"/>
    <w:rsid w:val="00C73722"/>
    <w:pPr>
      <w:tabs>
        <w:tab w:val="right" w:pos="1340"/>
      </w:tabs>
      <w:spacing w:before="80" w:after="80"/>
      <w:ind w:left="1600" w:hanging="1600"/>
      <w:jc w:val="both"/>
    </w:pPr>
    <w:rPr>
      <w:rFonts w:ascii="Times" w:hAnsi="Times"/>
      <w:sz w:val="24"/>
      <w:szCs w:val="24"/>
      <w:lang w:eastAsia="en-US"/>
    </w:rPr>
  </w:style>
  <w:style w:type="paragraph" w:customStyle="1" w:styleId="Bindent">
    <w:name w:val="B indent"/>
    <w:rsid w:val="00C73722"/>
    <w:pPr>
      <w:spacing w:before="80" w:after="80"/>
      <w:ind w:left="2260" w:hanging="500"/>
      <w:jc w:val="both"/>
    </w:pPr>
    <w:rPr>
      <w:rFonts w:ascii="Times" w:hAnsi="Times"/>
      <w:sz w:val="24"/>
      <w:szCs w:val="24"/>
      <w:lang w:eastAsia="en-US"/>
    </w:rPr>
  </w:style>
  <w:style w:type="paragraph" w:customStyle="1" w:styleId="defaindent">
    <w:name w:val="def a indent"/>
    <w:rsid w:val="00C73722"/>
    <w:pPr>
      <w:tabs>
        <w:tab w:val="right" w:pos="1360"/>
      </w:tabs>
      <w:spacing w:before="80" w:after="80"/>
      <w:ind w:left="1620" w:hanging="1620"/>
      <w:jc w:val="both"/>
    </w:pPr>
    <w:rPr>
      <w:rFonts w:ascii="Times" w:hAnsi="Times"/>
      <w:sz w:val="24"/>
      <w:szCs w:val="24"/>
      <w:lang w:eastAsia="en-US"/>
    </w:rPr>
  </w:style>
  <w:style w:type="paragraph" w:customStyle="1" w:styleId="defiindent">
    <w:name w:val="def i indent"/>
    <w:rsid w:val="00C73722"/>
    <w:pPr>
      <w:tabs>
        <w:tab w:val="right" w:pos="2080"/>
      </w:tabs>
      <w:spacing w:before="80" w:after="80"/>
      <w:ind w:left="2260" w:hanging="2300"/>
      <w:jc w:val="both"/>
    </w:pPr>
    <w:rPr>
      <w:rFonts w:ascii="Times" w:hAnsi="Times"/>
      <w:sz w:val="24"/>
      <w:szCs w:val="24"/>
      <w:lang w:eastAsia="en-US"/>
    </w:rPr>
  </w:style>
  <w:style w:type="paragraph" w:customStyle="1" w:styleId="defBindent">
    <w:name w:val="def B indent"/>
    <w:rsid w:val="00C73722"/>
    <w:pPr>
      <w:spacing w:before="80" w:after="80"/>
      <w:ind w:left="3060" w:hanging="500"/>
      <w:jc w:val="both"/>
    </w:pPr>
    <w:rPr>
      <w:rFonts w:ascii="Times" w:hAnsi="Times"/>
      <w:sz w:val="24"/>
      <w:szCs w:val="24"/>
      <w:lang w:eastAsia="en-US"/>
    </w:rPr>
  </w:style>
  <w:style w:type="paragraph" w:customStyle="1" w:styleId="fullout">
    <w:name w:val="full out"/>
    <w:rsid w:val="00C73722"/>
    <w:pPr>
      <w:spacing w:before="80" w:after="80"/>
      <w:jc w:val="both"/>
    </w:pPr>
    <w:rPr>
      <w:rFonts w:ascii="Times" w:hAnsi="Times"/>
      <w:sz w:val="24"/>
      <w:szCs w:val="24"/>
      <w:lang w:eastAsia="en-US"/>
    </w:rPr>
  </w:style>
  <w:style w:type="paragraph" w:customStyle="1" w:styleId="defainpara">
    <w:name w:val="def a in para"/>
    <w:rsid w:val="00C73722"/>
    <w:pPr>
      <w:tabs>
        <w:tab w:val="right" w:pos="2140"/>
      </w:tabs>
      <w:spacing w:before="80" w:after="80"/>
      <w:ind w:left="2400" w:hanging="2400"/>
      <w:jc w:val="both"/>
    </w:pPr>
    <w:rPr>
      <w:rFonts w:ascii="Times" w:hAnsi="Times"/>
      <w:sz w:val="24"/>
      <w:szCs w:val="24"/>
      <w:lang w:eastAsia="en-US"/>
    </w:rPr>
  </w:style>
  <w:style w:type="paragraph" w:customStyle="1" w:styleId="halfout">
    <w:name w:val="half out"/>
    <w:rsid w:val="00C73722"/>
    <w:pPr>
      <w:spacing w:before="80" w:after="80"/>
      <w:ind w:left="900"/>
      <w:jc w:val="both"/>
    </w:pPr>
    <w:rPr>
      <w:rFonts w:ascii="Times" w:hAnsi="Times"/>
      <w:sz w:val="24"/>
      <w:szCs w:val="24"/>
      <w:lang w:eastAsia="en-US"/>
    </w:rPr>
  </w:style>
  <w:style w:type="paragraph" w:customStyle="1" w:styleId="defBinpara">
    <w:name w:val="def B in para"/>
    <w:rsid w:val="00C73722"/>
    <w:pPr>
      <w:spacing w:before="80" w:after="80"/>
      <w:ind w:left="3880" w:hanging="480"/>
      <w:jc w:val="both"/>
    </w:pPr>
    <w:rPr>
      <w:rFonts w:ascii="Times" w:hAnsi="Times"/>
      <w:sz w:val="24"/>
      <w:szCs w:val="24"/>
      <w:lang w:eastAsia="en-US"/>
    </w:rPr>
  </w:style>
  <w:style w:type="paragraph" w:customStyle="1" w:styleId="defiinpara">
    <w:name w:val="def i in para"/>
    <w:rsid w:val="00C73722"/>
    <w:pPr>
      <w:tabs>
        <w:tab w:val="right" w:pos="2940"/>
      </w:tabs>
      <w:spacing w:before="80" w:after="80"/>
      <w:ind w:left="3100" w:hanging="3100"/>
      <w:jc w:val="both"/>
    </w:pPr>
    <w:rPr>
      <w:rFonts w:ascii="Times" w:hAnsi="Times"/>
      <w:sz w:val="24"/>
      <w:szCs w:val="24"/>
      <w:lang w:eastAsia="en-US"/>
    </w:rPr>
  </w:style>
  <w:style w:type="paragraph" w:customStyle="1" w:styleId="tocamendsection">
    <w:name w:val="toc amend section"/>
    <w:rsid w:val="00C73722"/>
    <w:pPr>
      <w:tabs>
        <w:tab w:val="right" w:pos="1900"/>
        <w:tab w:val="right" w:leader="dot" w:pos="7200"/>
      </w:tabs>
      <w:spacing w:before="20" w:after="20"/>
      <w:ind w:left="2300" w:hanging="2300"/>
    </w:pPr>
    <w:rPr>
      <w:rFonts w:ascii="Times" w:hAnsi="Times"/>
      <w:lang w:eastAsia="en-US"/>
    </w:rPr>
  </w:style>
  <w:style w:type="paragraph" w:customStyle="1" w:styleId="tocamenddiv">
    <w:name w:val="toc amend div"/>
    <w:rsid w:val="00C73722"/>
    <w:pPr>
      <w:spacing w:before="20" w:after="20"/>
      <w:ind w:left="1120" w:right="20"/>
      <w:jc w:val="center"/>
    </w:pPr>
    <w:rPr>
      <w:rFonts w:ascii="Times" w:hAnsi="Times"/>
      <w:i/>
      <w:iCs/>
      <w:lang w:eastAsia="en-US"/>
    </w:rPr>
  </w:style>
  <w:style w:type="paragraph" w:customStyle="1" w:styleId="tocamendpart">
    <w:name w:val="toc amend part"/>
    <w:rsid w:val="00C73722"/>
    <w:pPr>
      <w:spacing w:before="20" w:after="20"/>
      <w:ind w:left="1120" w:right="20"/>
      <w:jc w:val="center"/>
    </w:pPr>
    <w:rPr>
      <w:rFonts w:ascii="Times" w:hAnsi="Times"/>
      <w:caps/>
      <w:lang w:eastAsia="en-US"/>
    </w:rPr>
  </w:style>
  <w:style w:type="paragraph" w:customStyle="1" w:styleId="secinpara">
    <w:name w:val="sec in para"/>
    <w:rsid w:val="00C73722"/>
    <w:pPr>
      <w:spacing w:before="80" w:after="80"/>
      <w:ind w:left="900" w:firstLine="400"/>
      <w:jc w:val="both"/>
    </w:pPr>
    <w:rPr>
      <w:rFonts w:ascii="Times" w:hAnsi="Times"/>
      <w:sz w:val="24"/>
      <w:szCs w:val="24"/>
      <w:lang w:eastAsia="en-US"/>
    </w:rPr>
  </w:style>
  <w:style w:type="paragraph" w:customStyle="1" w:styleId="parainpara">
    <w:name w:val="para in para"/>
    <w:rsid w:val="00E50EF9"/>
    <w:pPr>
      <w:tabs>
        <w:tab w:val="right" w:pos="1500"/>
      </w:tabs>
      <w:spacing w:before="80" w:after="80"/>
      <w:ind w:left="1800" w:hanging="1800"/>
      <w:jc w:val="both"/>
    </w:pPr>
    <w:rPr>
      <w:rFonts w:ascii="Times" w:hAnsi="Times"/>
      <w:sz w:val="24"/>
      <w:lang w:eastAsia="en-US"/>
    </w:rPr>
  </w:style>
  <w:style w:type="paragraph" w:customStyle="1" w:styleId="subparainpara">
    <w:name w:val="subpara in para"/>
    <w:rsid w:val="00C73722"/>
    <w:pPr>
      <w:tabs>
        <w:tab w:val="right" w:pos="2280"/>
      </w:tabs>
      <w:spacing w:before="80" w:after="80"/>
      <w:ind w:left="2480" w:hanging="2480"/>
      <w:jc w:val="both"/>
    </w:pPr>
    <w:rPr>
      <w:rFonts w:ascii="Times" w:hAnsi="Times"/>
      <w:sz w:val="24"/>
      <w:szCs w:val="24"/>
      <w:lang w:eastAsia="en-US"/>
    </w:rPr>
  </w:style>
  <w:style w:type="paragraph" w:customStyle="1" w:styleId="sub-subparainpara">
    <w:name w:val="sub-subpara in para"/>
    <w:rsid w:val="00C73722"/>
    <w:pPr>
      <w:spacing w:before="80" w:after="80"/>
      <w:ind w:left="3160" w:hanging="460"/>
      <w:jc w:val="both"/>
    </w:pPr>
    <w:rPr>
      <w:rFonts w:ascii="Times" w:hAnsi="Times"/>
      <w:sz w:val="24"/>
      <w:szCs w:val="24"/>
      <w:lang w:eastAsia="en-US"/>
    </w:rPr>
  </w:style>
  <w:style w:type="paragraph" w:customStyle="1" w:styleId="subparainpara2">
    <w:name w:val="subpara in para /2"/>
    <w:rsid w:val="00C73722"/>
    <w:pPr>
      <w:tabs>
        <w:tab w:val="right" w:pos="1400"/>
      </w:tabs>
      <w:spacing w:before="80" w:after="80"/>
      <w:ind w:left="1580" w:hanging="1580"/>
      <w:jc w:val="both"/>
    </w:pPr>
    <w:rPr>
      <w:rFonts w:ascii="Times" w:hAnsi="Times"/>
      <w:sz w:val="24"/>
      <w:szCs w:val="24"/>
      <w:lang w:eastAsia="en-US"/>
    </w:rPr>
  </w:style>
  <w:style w:type="paragraph" w:customStyle="1" w:styleId="orparainpara">
    <w:name w:val=". or para in para"/>
    <w:rsid w:val="00C73722"/>
    <w:pPr>
      <w:tabs>
        <w:tab w:val="left" w:pos="1700"/>
      </w:tabs>
      <w:spacing w:before="80" w:after="80"/>
      <w:ind w:left="2200" w:hanging="1100"/>
      <w:jc w:val="both"/>
    </w:pPr>
    <w:rPr>
      <w:rFonts w:ascii="Times" w:hAnsi="Times"/>
      <w:sz w:val="24"/>
      <w:szCs w:val="24"/>
      <w:lang w:eastAsia="en-US"/>
    </w:rPr>
  </w:style>
  <w:style w:type="paragraph" w:customStyle="1" w:styleId="orpara">
    <w:name w:val=". or para"/>
    <w:rsid w:val="00C73722"/>
    <w:pPr>
      <w:tabs>
        <w:tab w:val="left" w:pos="1020"/>
      </w:tabs>
      <w:spacing w:before="80" w:after="80"/>
      <w:ind w:left="1440" w:hanging="1040"/>
      <w:jc w:val="both"/>
    </w:pPr>
    <w:rPr>
      <w:rFonts w:ascii="Times" w:hAnsi="Times"/>
      <w:sz w:val="24"/>
      <w:szCs w:val="24"/>
      <w:lang w:eastAsia="en-US"/>
    </w:rPr>
  </w:style>
  <w:style w:type="paragraph" w:customStyle="1" w:styleId="orsubpara">
    <w:name w:val=". or subpara"/>
    <w:rsid w:val="00C73722"/>
    <w:pPr>
      <w:tabs>
        <w:tab w:val="right" w:pos="1340"/>
      </w:tabs>
      <w:spacing w:before="80" w:after="80"/>
      <w:ind w:left="1540" w:hanging="1080"/>
      <w:jc w:val="both"/>
    </w:pPr>
    <w:rPr>
      <w:rFonts w:ascii="Times" w:hAnsi="Times"/>
      <w:sz w:val="24"/>
      <w:szCs w:val="24"/>
      <w:lang w:eastAsia="en-US"/>
    </w:rPr>
  </w:style>
  <w:style w:type="paragraph" w:customStyle="1" w:styleId="orsubparainpara">
    <w:name w:val=". or subpara in para"/>
    <w:rsid w:val="00C73722"/>
    <w:pPr>
      <w:tabs>
        <w:tab w:val="right" w:pos="1980"/>
      </w:tabs>
      <w:spacing w:before="80" w:after="80"/>
      <w:ind w:left="2280" w:hanging="1180"/>
      <w:jc w:val="both"/>
    </w:pPr>
    <w:rPr>
      <w:rFonts w:ascii="Times" w:hAnsi="Times"/>
      <w:sz w:val="24"/>
      <w:szCs w:val="24"/>
      <w:lang w:eastAsia="en-US"/>
    </w:rPr>
  </w:style>
  <w:style w:type="paragraph" w:customStyle="1" w:styleId="quarterout">
    <w:name w:val="quarter out"/>
    <w:rsid w:val="00C73722"/>
    <w:pPr>
      <w:spacing w:before="80" w:after="80"/>
      <w:ind w:left="1600"/>
      <w:jc w:val="both"/>
    </w:pPr>
    <w:rPr>
      <w:rFonts w:ascii="Times" w:hAnsi="Times"/>
      <w:sz w:val="24"/>
      <w:szCs w:val="24"/>
      <w:lang w:eastAsia="en-US"/>
    </w:rPr>
  </w:style>
  <w:style w:type="paragraph" w:customStyle="1" w:styleId="note">
    <w:name w:val="note"/>
    <w:basedOn w:val="Normal"/>
    <w:rsid w:val="00C73722"/>
    <w:pPr>
      <w:spacing w:before="200" w:after="200"/>
      <w:jc w:val="center"/>
    </w:pPr>
    <w:rPr>
      <w:b/>
      <w:bCs/>
      <w:caps/>
      <w:sz w:val="20"/>
    </w:rPr>
  </w:style>
  <w:style w:type="paragraph" w:customStyle="1" w:styleId="note1">
    <w:name w:val="note 1"/>
    <w:rsid w:val="00C73722"/>
    <w:pPr>
      <w:spacing w:before="100" w:after="40"/>
      <w:ind w:left="400" w:hanging="400"/>
      <w:jc w:val="both"/>
    </w:pPr>
    <w:rPr>
      <w:rFonts w:ascii="Times" w:hAnsi="Times"/>
      <w:lang w:eastAsia="en-US"/>
    </w:rPr>
  </w:style>
  <w:style w:type="paragraph" w:customStyle="1" w:styleId="Comment">
    <w:name w:val="Comment"/>
    <w:basedOn w:val="BillBasic"/>
    <w:rsid w:val="00E50EF9"/>
    <w:pPr>
      <w:tabs>
        <w:tab w:val="left" w:pos="1800"/>
      </w:tabs>
      <w:ind w:left="1300"/>
      <w:jc w:val="left"/>
    </w:pPr>
    <w:rPr>
      <w:b/>
      <w:sz w:val="18"/>
    </w:rPr>
  </w:style>
  <w:style w:type="character" w:styleId="PageNumber">
    <w:name w:val="page number"/>
    <w:basedOn w:val="DefaultParagraphFont"/>
    <w:rsid w:val="00E50EF9"/>
  </w:style>
  <w:style w:type="paragraph" w:customStyle="1" w:styleId="Amain">
    <w:name w:val="A main"/>
    <w:basedOn w:val="BillBasic"/>
    <w:rsid w:val="00E50EF9"/>
    <w:pPr>
      <w:tabs>
        <w:tab w:val="right" w:pos="900"/>
        <w:tab w:val="left" w:pos="1100"/>
      </w:tabs>
      <w:ind w:left="1100" w:hanging="1100"/>
      <w:outlineLvl w:val="5"/>
    </w:pPr>
  </w:style>
  <w:style w:type="paragraph" w:customStyle="1" w:styleId="BillBasic0">
    <w:name w:val="Bill Basic"/>
    <w:rsid w:val="00C73722"/>
    <w:pPr>
      <w:spacing w:before="80" w:after="60"/>
      <w:jc w:val="both"/>
    </w:pPr>
    <w:rPr>
      <w:rFonts w:ascii="Times" w:hAnsi="Times"/>
      <w:sz w:val="24"/>
      <w:szCs w:val="24"/>
      <w:lang w:eastAsia="en-US"/>
    </w:rPr>
  </w:style>
  <w:style w:type="paragraph" w:customStyle="1" w:styleId="Schclauseheading">
    <w:name w:val="Sch clause heading"/>
    <w:basedOn w:val="BillBasic"/>
    <w:next w:val="SchAmainSymb"/>
    <w:rsid w:val="00E50EF9"/>
    <w:pPr>
      <w:keepNext/>
      <w:tabs>
        <w:tab w:val="left" w:pos="1100"/>
      </w:tabs>
      <w:spacing w:before="240"/>
      <w:ind w:left="1100" w:hanging="1100"/>
      <w:jc w:val="left"/>
      <w:outlineLvl w:val="4"/>
    </w:pPr>
    <w:rPr>
      <w:rFonts w:ascii="Arial" w:hAnsi="Arial"/>
      <w:b/>
    </w:rPr>
  </w:style>
  <w:style w:type="paragraph" w:customStyle="1" w:styleId="aDef">
    <w:name w:val="aDef"/>
    <w:basedOn w:val="BillBasic"/>
    <w:link w:val="aDefChar"/>
    <w:rsid w:val="00E50EF9"/>
    <w:pPr>
      <w:ind w:left="1100"/>
    </w:pPr>
  </w:style>
  <w:style w:type="paragraph" w:customStyle="1" w:styleId="InparaDef">
    <w:name w:val="InparaDef"/>
    <w:basedOn w:val="BillBasic0"/>
    <w:rsid w:val="00C73722"/>
    <w:pPr>
      <w:ind w:left="1720" w:hanging="380"/>
    </w:pPr>
  </w:style>
  <w:style w:type="paragraph" w:customStyle="1" w:styleId="Apara">
    <w:name w:val="A para"/>
    <w:basedOn w:val="BillBasic"/>
    <w:link w:val="AparaChar"/>
    <w:rsid w:val="00E50EF9"/>
    <w:pPr>
      <w:tabs>
        <w:tab w:val="right" w:pos="1400"/>
        <w:tab w:val="left" w:pos="1600"/>
      </w:tabs>
      <w:ind w:left="1600" w:hanging="1600"/>
      <w:outlineLvl w:val="6"/>
    </w:pPr>
  </w:style>
  <w:style w:type="paragraph" w:customStyle="1" w:styleId="Asubpara">
    <w:name w:val="A subpara"/>
    <w:basedOn w:val="BillBasic"/>
    <w:rsid w:val="00E50EF9"/>
    <w:pPr>
      <w:tabs>
        <w:tab w:val="right" w:pos="1900"/>
        <w:tab w:val="left" w:pos="2100"/>
      </w:tabs>
      <w:ind w:left="2100" w:hanging="2100"/>
      <w:outlineLvl w:val="7"/>
    </w:pPr>
  </w:style>
  <w:style w:type="paragraph" w:customStyle="1" w:styleId="Asubsubpara">
    <w:name w:val="A subsubpara"/>
    <w:basedOn w:val="BillBasic"/>
    <w:rsid w:val="00E50EF9"/>
    <w:pPr>
      <w:tabs>
        <w:tab w:val="right" w:pos="2400"/>
        <w:tab w:val="left" w:pos="2600"/>
      </w:tabs>
      <w:ind w:left="2600" w:hanging="2600"/>
      <w:outlineLvl w:val="8"/>
    </w:pPr>
  </w:style>
  <w:style w:type="paragraph" w:customStyle="1" w:styleId="Inparamain">
    <w:name w:val="Inpara main"/>
    <w:basedOn w:val="BillBasic0"/>
    <w:rsid w:val="00C73722"/>
    <w:pPr>
      <w:tabs>
        <w:tab w:val="left" w:pos="1400"/>
        <w:tab w:val="left" w:pos="1480"/>
        <w:tab w:val="left" w:pos="1560"/>
        <w:tab w:val="left" w:pos="1640"/>
        <w:tab w:val="left" w:pos="1720"/>
        <w:tab w:val="left" w:pos="1800"/>
        <w:tab w:val="left" w:pos="1880"/>
        <w:tab w:val="left" w:pos="1960"/>
      </w:tabs>
      <w:ind w:left="900"/>
    </w:pPr>
  </w:style>
  <w:style w:type="paragraph" w:customStyle="1" w:styleId="Inparapara">
    <w:name w:val="Inpara para"/>
    <w:basedOn w:val="BillBasic0"/>
    <w:rsid w:val="00C73722"/>
    <w:pPr>
      <w:tabs>
        <w:tab w:val="right" w:pos="1600"/>
      </w:tabs>
      <w:spacing w:before="0"/>
      <w:ind w:left="1800" w:hanging="1800"/>
    </w:pPr>
  </w:style>
  <w:style w:type="paragraph" w:customStyle="1" w:styleId="Inparasubpara">
    <w:name w:val="Inpara subpara"/>
    <w:basedOn w:val="BillBasic0"/>
    <w:rsid w:val="00C73722"/>
    <w:pPr>
      <w:tabs>
        <w:tab w:val="right" w:pos="2240"/>
      </w:tabs>
      <w:spacing w:before="0"/>
      <w:ind w:left="2440" w:hanging="2440"/>
    </w:pPr>
  </w:style>
  <w:style w:type="paragraph" w:customStyle="1" w:styleId="Inparasubsubpara">
    <w:name w:val="Inpara subsubpara"/>
    <w:basedOn w:val="BillBasic0"/>
    <w:rsid w:val="00C73722"/>
    <w:pPr>
      <w:tabs>
        <w:tab w:val="right" w:pos="2880"/>
      </w:tabs>
      <w:spacing w:before="0"/>
      <w:ind w:left="3080" w:hanging="3080"/>
    </w:pPr>
  </w:style>
  <w:style w:type="paragraph" w:styleId="TOC4">
    <w:name w:val="toc 4"/>
    <w:basedOn w:val="Normal"/>
    <w:next w:val="Normal"/>
    <w:autoRedefine/>
    <w:uiPriority w:val="39"/>
    <w:rsid w:val="00E50EF9"/>
    <w:pPr>
      <w:keepNext/>
      <w:tabs>
        <w:tab w:val="left" w:pos="2000"/>
        <w:tab w:val="right" w:pos="7672"/>
      </w:tabs>
      <w:spacing w:before="100"/>
      <w:ind w:left="2000" w:right="440" w:hanging="2000"/>
    </w:pPr>
    <w:rPr>
      <w:rFonts w:ascii="Arial" w:hAnsi="Arial"/>
      <w:b/>
      <w:noProof/>
      <w:sz w:val="20"/>
    </w:rPr>
  </w:style>
  <w:style w:type="paragraph" w:styleId="TOC5">
    <w:name w:val="toc 5"/>
    <w:basedOn w:val="Normal"/>
    <w:next w:val="Normal"/>
    <w:autoRedefine/>
    <w:uiPriority w:val="39"/>
    <w:rsid w:val="00E50EF9"/>
    <w:pPr>
      <w:tabs>
        <w:tab w:val="right" w:pos="400"/>
        <w:tab w:val="left" w:pos="1000"/>
        <w:tab w:val="right" w:pos="7672"/>
      </w:tabs>
      <w:spacing w:before="60"/>
      <w:ind w:left="1000" w:right="440" w:hanging="1000"/>
    </w:pPr>
    <w:rPr>
      <w:rFonts w:ascii="Arial" w:hAnsi="Arial"/>
      <w:noProof/>
      <w:sz w:val="20"/>
    </w:rPr>
  </w:style>
  <w:style w:type="paragraph" w:styleId="TOC6">
    <w:name w:val="toc 6"/>
    <w:basedOn w:val="TOC1"/>
    <w:next w:val="Normal"/>
    <w:autoRedefine/>
    <w:uiPriority w:val="39"/>
    <w:rsid w:val="00E50EF9"/>
  </w:style>
  <w:style w:type="paragraph" w:customStyle="1" w:styleId="Billname">
    <w:name w:val="Billname"/>
    <w:basedOn w:val="Normal"/>
    <w:rsid w:val="00E50EF9"/>
    <w:pPr>
      <w:spacing w:before="1220"/>
    </w:pPr>
    <w:rPr>
      <w:rFonts w:ascii="Arial" w:hAnsi="Arial"/>
      <w:b/>
      <w:sz w:val="40"/>
    </w:rPr>
  </w:style>
  <w:style w:type="paragraph" w:customStyle="1" w:styleId="Billheader">
    <w:name w:val="Billheader"/>
    <w:basedOn w:val="BillBasic0"/>
    <w:rsid w:val="00C73722"/>
    <w:pPr>
      <w:widowControl w:val="0"/>
      <w:tabs>
        <w:tab w:val="center" w:pos="3600"/>
        <w:tab w:val="right" w:pos="7200"/>
      </w:tabs>
      <w:jc w:val="center"/>
    </w:pPr>
    <w:rPr>
      <w:i/>
      <w:iCs/>
      <w:sz w:val="20"/>
      <w:szCs w:val="20"/>
    </w:rPr>
  </w:style>
  <w:style w:type="paragraph" w:customStyle="1" w:styleId="Billfooter">
    <w:name w:val="Billfooter"/>
    <w:basedOn w:val="BillBasic0"/>
    <w:rsid w:val="00C73722"/>
    <w:pPr>
      <w:widowControl w:val="0"/>
      <w:pBdr>
        <w:top w:val="single" w:sz="2" w:space="0" w:color="auto"/>
      </w:pBdr>
      <w:tabs>
        <w:tab w:val="right" w:pos="7200"/>
      </w:tabs>
      <w:spacing w:before="0" w:after="0"/>
    </w:pPr>
    <w:rPr>
      <w:sz w:val="18"/>
      <w:szCs w:val="18"/>
    </w:rPr>
  </w:style>
  <w:style w:type="character" w:styleId="LineNumber">
    <w:name w:val="line number"/>
    <w:basedOn w:val="DefaultParagraphFont"/>
    <w:rsid w:val="00E50EF9"/>
    <w:rPr>
      <w:rFonts w:ascii="Arial" w:hAnsi="Arial"/>
      <w:sz w:val="16"/>
    </w:rPr>
  </w:style>
  <w:style w:type="paragraph" w:customStyle="1" w:styleId="Norm-5pt">
    <w:name w:val="Norm-5pt"/>
    <w:basedOn w:val="Normal"/>
    <w:rsid w:val="00E50EF9"/>
    <w:pPr>
      <w:tabs>
        <w:tab w:val="left" w:pos="720"/>
        <w:tab w:val="left" w:pos="1440"/>
        <w:tab w:val="left" w:pos="2160"/>
        <w:tab w:val="left" w:pos="2880"/>
        <w:tab w:val="left" w:pos="3600"/>
        <w:tab w:val="left" w:pos="4320"/>
        <w:tab w:val="left" w:pos="5040"/>
        <w:tab w:val="left" w:pos="5760"/>
        <w:tab w:val="left" w:pos="6480"/>
        <w:tab w:val="left" w:pos="7200"/>
      </w:tabs>
      <w:spacing w:before="80" w:after="60"/>
      <w:jc w:val="center"/>
    </w:pPr>
    <w:rPr>
      <w:rFonts w:ascii="Arial" w:hAnsi="Arial"/>
      <w:sz w:val="10"/>
    </w:rPr>
  </w:style>
  <w:style w:type="paragraph" w:customStyle="1" w:styleId="BillField">
    <w:name w:val="BillField"/>
    <w:basedOn w:val="Amain"/>
    <w:rsid w:val="00C73722"/>
  </w:style>
  <w:style w:type="paragraph" w:customStyle="1" w:styleId="N-afterBillname">
    <w:name w:val="N-afterBillname"/>
    <w:basedOn w:val="BillBasic0"/>
    <w:rsid w:val="00C73722"/>
    <w:pPr>
      <w:pBdr>
        <w:bottom w:val="single" w:sz="2" w:space="0" w:color="auto"/>
      </w:pBdr>
      <w:spacing w:before="100" w:after="200"/>
      <w:ind w:left="2980" w:right="3020"/>
      <w:jc w:val="center"/>
    </w:pPr>
  </w:style>
  <w:style w:type="paragraph" w:customStyle="1" w:styleId="N-TOCheading">
    <w:name w:val="N-TOCheading"/>
    <w:basedOn w:val="BillBasicHeading"/>
    <w:next w:val="N-9pt"/>
    <w:rsid w:val="00E50EF9"/>
    <w:pPr>
      <w:pBdr>
        <w:bottom w:val="single" w:sz="4" w:space="1" w:color="auto"/>
      </w:pBdr>
      <w:spacing w:before="800"/>
    </w:pPr>
    <w:rPr>
      <w:sz w:val="32"/>
    </w:rPr>
  </w:style>
  <w:style w:type="paragraph" w:customStyle="1" w:styleId="N-9pt">
    <w:name w:val="N-9pt"/>
    <w:basedOn w:val="BillBasic"/>
    <w:next w:val="BillBasic"/>
    <w:rsid w:val="00E50EF9"/>
    <w:pPr>
      <w:keepNext/>
      <w:tabs>
        <w:tab w:val="right" w:pos="7707"/>
      </w:tabs>
      <w:spacing w:before="120"/>
    </w:pPr>
    <w:rPr>
      <w:rFonts w:ascii="Arial" w:hAnsi="Arial"/>
      <w:sz w:val="18"/>
    </w:rPr>
  </w:style>
  <w:style w:type="paragraph" w:customStyle="1" w:styleId="N-14pt">
    <w:name w:val="N-14pt"/>
    <w:basedOn w:val="BillBasic"/>
    <w:rsid w:val="00E50EF9"/>
    <w:pPr>
      <w:spacing w:before="0"/>
    </w:pPr>
    <w:rPr>
      <w:b/>
      <w:sz w:val="28"/>
    </w:rPr>
  </w:style>
  <w:style w:type="paragraph" w:customStyle="1" w:styleId="Sched-heading">
    <w:name w:val="Sched-heading"/>
    <w:basedOn w:val="BillBasicHeading"/>
    <w:next w:val="refSymb"/>
    <w:rsid w:val="00E50EF9"/>
    <w:pPr>
      <w:spacing w:before="380"/>
      <w:ind w:left="2600" w:hanging="2600"/>
      <w:outlineLvl w:val="0"/>
    </w:pPr>
    <w:rPr>
      <w:sz w:val="34"/>
    </w:rPr>
  </w:style>
  <w:style w:type="paragraph" w:customStyle="1" w:styleId="Sched-name">
    <w:name w:val="Sched-name"/>
    <w:basedOn w:val="BillBasic0"/>
    <w:rsid w:val="00C73722"/>
    <w:pPr>
      <w:keepNext/>
      <w:tabs>
        <w:tab w:val="center" w:pos="3600"/>
        <w:tab w:val="right" w:pos="7200"/>
      </w:tabs>
      <w:spacing w:before="160"/>
      <w:jc w:val="left"/>
    </w:pPr>
    <w:rPr>
      <w:caps/>
    </w:rPr>
  </w:style>
  <w:style w:type="paragraph" w:customStyle="1" w:styleId="AH1Part">
    <w:name w:val="A H1 Part"/>
    <w:basedOn w:val="BillBasic0"/>
    <w:next w:val="AH3sec"/>
    <w:rsid w:val="00C73722"/>
    <w:pPr>
      <w:keepNext/>
      <w:spacing w:before="320"/>
      <w:jc w:val="center"/>
    </w:pPr>
    <w:rPr>
      <w:b/>
      <w:bCs/>
      <w:caps/>
    </w:rPr>
  </w:style>
  <w:style w:type="paragraph" w:customStyle="1" w:styleId="AH2Div">
    <w:name w:val="A H2 Div"/>
    <w:basedOn w:val="BillBasic0"/>
    <w:next w:val="AH3sec"/>
    <w:rsid w:val="00C73722"/>
    <w:pPr>
      <w:keepNext/>
      <w:spacing w:before="180"/>
      <w:jc w:val="center"/>
    </w:pPr>
    <w:rPr>
      <w:b/>
      <w:bCs/>
      <w:i/>
      <w:iCs/>
    </w:rPr>
  </w:style>
  <w:style w:type="paragraph" w:customStyle="1" w:styleId="AH3sec">
    <w:name w:val="A H3 sec"/>
    <w:basedOn w:val="BillBasic0"/>
    <w:next w:val="Amain"/>
    <w:rsid w:val="00C73722"/>
    <w:pPr>
      <w:keepNext/>
      <w:tabs>
        <w:tab w:val="left" w:pos="780"/>
        <w:tab w:val="left" w:pos="860"/>
        <w:tab w:val="left" w:pos="940"/>
        <w:tab w:val="left" w:pos="1020"/>
        <w:tab w:val="left" w:pos="1100"/>
        <w:tab w:val="left" w:pos="1180"/>
        <w:tab w:val="left" w:pos="1260"/>
      </w:tabs>
      <w:spacing w:before="180" w:after="0"/>
      <w:ind w:left="700" w:hanging="700"/>
      <w:jc w:val="left"/>
    </w:pPr>
    <w:rPr>
      <w:b/>
      <w:bCs/>
    </w:rPr>
  </w:style>
  <w:style w:type="paragraph" w:customStyle="1" w:styleId="IH6sec">
    <w:name w:val="I H6 sec"/>
    <w:basedOn w:val="AH3sec"/>
    <w:next w:val="Amain"/>
    <w:rsid w:val="00C73722"/>
  </w:style>
  <w:style w:type="paragraph" w:customStyle="1" w:styleId="IH4Part">
    <w:name w:val="I H4 Part"/>
    <w:basedOn w:val="AH1Part"/>
    <w:rsid w:val="00C73722"/>
  </w:style>
  <w:style w:type="paragraph" w:customStyle="1" w:styleId="IH5Div">
    <w:name w:val="I H5 Div"/>
    <w:basedOn w:val="AH2Div"/>
    <w:rsid w:val="00C73722"/>
  </w:style>
  <w:style w:type="paragraph" w:customStyle="1" w:styleId="Inparamainreturn">
    <w:name w:val="Inpara main return"/>
    <w:basedOn w:val="Inparamain"/>
    <w:rsid w:val="00C73722"/>
    <w:pPr>
      <w:spacing w:before="0"/>
    </w:pPr>
  </w:style>
  <w:style w:type="paragraph" w:customStyle="1" w:styleId="Amainreturn">
    <w:name w:val="A main return"/>
    <w:basedOn w:val="BillBasic"/>
    <w:rsid w:val="00E50EF9"/>
    <w:pPr>
      <w:ind w:left="1100"/>
    </w:pPr>
  </w:style>
  <w:style w:type="paragraph" w:customStyle="1" w:styleId="aExamhead">
    <w:name w:val="aExam head"/>
    <w:basedOn w:val="BillBasic0"/>
    <w:next w:val="aNote"/>
    <w:rsid w:val="00C73722"/>
    <w:pPr>
      <w:keepNext/>
      <w:spacing w:after="0"/>
      <w:jc w:val="left"/>
    </w:pPr>
    <w:rPr>
      <w:i/>
      <w:iCs/>
      <w:sz w:val="20"/>
      <w:szCs w:val="20"/>
    </w:rPr>
  </w:style>
  <w:style w:type="paragraph" w:customStyle="1" w:styleId="aNote">
    <w:name w:val="aNote"/>
    <w:basedOn w:val="BillBasic"/>
    <w:link w:val="aNoteChar"/>
    <w:rsid w:val="00E50EF9"/>
    <w:pPr>
      <w:ind w:left="1900" w:hanging="800"/>
    </w:pPr>
    <w:rPr>
      <w:sz w:val="20"/>
    </w:rPr>
  </w:style>
  <w:style w:type="paragraph" w:styleId="Signature">
    <w:name w:val="Signature"/>
    <w:basedOn w:val="Normal"/>
    <w:rsid w:val="00E50EF9"/>
    <w:pPr>
      <w:ind w:left="4252"/>
    </w:pPr>
  </w:style>
  <w:style w:type="paragraph" w:styleId="TOC7">
    <w:name w:val="toc 7"/>
    <w:basedOn w:val="TOC2"/>
    <w:next w:val="Normal"/>
    <w:autoRedefine/>
    <w:uiPriority w:val="39"/>
    <w:rsid w:val="00E50EF9"/>
    <w:pPr>
      <w:keepNext w:val="0"/>
      <w:spacing w:before="120"/>
    </w:pPr>
    <w:rPr>
      <w:sz w:val="20"/>
    </w:rPr>
  </w:style>
  <w:style w:type="paragraph" w:styleId="TOC8">
    <w:name w:val="toc 8"/>
    <w:basedOn w:val="TOC3"/>
    <w:next w:val="Normal"/>
    <w:autoRedefine/>
    <w:rsid w:val="00E50EF9"/>
    <w:pPr>
      <w:keepNext w:val="0"/>
      <w:spacing w:before="120"/>
    </w:pPr>
  </w:style>
  <w:style w:type="paragraph" w:styleId="TOC9">
    <w:name w:val="toc 9"/>
    <w:basedOn w:val="Normal"/>
    <w:next w:val="Normal"/>
    <w:autoRedefine/>
    <w:rsid w:val="00E50EF9"/>
    <w:pPr>
      <w:ind w:left="1920" w:right="600"/>
    </w:pPr>
  </w:style>
  <w:style w:type="paragraph" w:customStyle="1" w:styleId="Endnote2">
    <w:name w:val="Endnote2"/>
    <w:basedOn w:val="Normal"/>
    <w:rsid w:val="00E50EF9"/>
    <w:pPr>
      <w:keepNext/>
      <w:tabs>
        <w:tab w:val="left" w:pos="1100"/>
      </w:tabs>
      <w:spacing w:before="360"/>
    </w:pPr>
    <w:rPr>
      <w:rFonts w:ascii="Arial" w:hAnsi="Arial"/>
      <w:b/>
    </w:rPr>
  </w:style>
  <w:style w:type="paragraph" w:customStyle="1" w:styleId="Endnote1">
    <w:name w:val="Endnote1"/>
    <w:basedOn w:val="BillBasic"/>
    <w:next w:val="Normal"/>
    <w:rsid w:val="00E50EF9"/>
    <w:pPr>
      <w:keepNext/>
      <w:tabs>
        <w:tab w:val="left" w:pos="400"/>
      </w:tabs>
      <w:spacing w:before="0"/>
      <w:jc w:val="left"/>
    </w:pPr>
    <w:rPr>
      <w:rFonts w:ascii="Arial" w:hAnsi="Arial"/>
      <w:b/>
      <w:sz w:val="28"/>
    </w:rPr>
  </w:style>
  <w:style w:type="paragraph" w:customStyle="1" w:styleId="01Contents">
    <w:name w:val="01Contents"/>
    <w:basedOn w:val="Normal"/>
    <w:rsid w:val="00E50EF9"/>
  </w:style>
  <w:style w:type="paragraph" w:customStyle="1" w:styleId="00ClientCover">
    <w:name w:val="00ClientCover"/>
    <w:basedOn w:val="Normal"/>
    <w:rsid w:val="00E50EF9"/>
  </w:style>
  <w:style w:type="paragraph" w:customStyle="1" w:styleId="02Text">
    <w:name w:val="02Text"/>
    <w:basedOn w:val="Normal"/>
    <w:rsid w:val="00E50EF9"/>
  </w:style>
  <w:style w:type="paragraph" w:customStyle="1" w:styleId="BillBasic">
    <w:name w:val="BillBasic"/>
    <w:rsid w:val="00E50EF9"/>
    <w:pPr>
      <w:spacing w:before="140"/>
      <w:jc w:val="both"/>
    </w:pPr>
    <w:rPr>
      <w:sz w:val="24"/>
      <w:lang w:eastAsia="en-US"/>
    </w:rPr>
  </w:style>
  <w:style w:type="paragraph" w:customStyle="1" w:styleId="BillBasicHeading">
    <w:name w:val="BillBasicHeading"/>
    <w:basedOn w:val="BillBasic"/>
    <w:rsid w:val="00E50EF9"/>
    <w:pPr>
      <w:keepNext/>
      <w:tabs>
        <w:tab w:val="left" w:pos="2600"/>
      </w:tabs>
      <w:jc w:val="left"/>
    </w:pPr>
    <w:rPr>
      <w:rFonts w:ascii="Arial" w:hAnsi="Arial"/>
      <w:b/>
    </w:rPr>
  </w:style>
  <w:style w:type="paragraph" w:customStyle="1" w:styleId="draft">
    <w:name w:val="draft"/>
    <w:basedOn w:val="Normal"/>
    <w:rsid w:val="00E50EF9"/>
    <w:pPr>
      <w:spacing w:before="600"/>
    </w:pPr>
    <w:rPr>
      <w:rFonts w:ascii="Arial" w:hAnsi="Arial"/>
      <w:sz w:val="48"/>
      <w14:shadow w14:blurRad="50800" w14:dist="38100" w14:dir="2700000" w14:sx="100000" w14:sy="100000" w14:kx="0" w14:ky="0" w14:algn="tl">
        <w14:srgbClr w14:val="000000">
          <w14:alpha w14:val="60000"/>
        </w14:srgbClr>
      </w14:shadow>
    </w:rPr>
  </w:style>
  <w:style w:type="paragraph" w:customStyle="1" w:styleId="BillCrest">
    <w:name w:val="Bill Crest"/>
    <w:basedOn w:val="Normal"/>
    <w:next w:val="Normal"/>
    <w:rsid w:val="00E50EF9"/>
    <w:pPr>
      <w:tabs>
        <w:tab w:val="center" w:pos="3160"/>
      </w:tabs>
      <w:spacing w:after="60"/>
    </w:pPr>
    <w:rPr>
      <w:sz w:val="216"/>
    </w:rPr>
  </w:style>
  <w:style w:type="paragraph" w:customStyle="1" w:styleId="aExamHead0">
    <w:name w:val="aExam Head"/>
    <w:basedOn w:val="BillBasicHeading"/>
    <w:next w:val="aExam"/>
    <w:rsid w:val="00E50EF9"/>
    <w:pPr>
      <w:tabs>
        <w:tab w:val="clear" w:pos="2600"/>
      </w:tabs>
      <w:ind w:left="1100"/>
    </w:pPr>
    <w:rPr>
      <w:sz w:val="18"/>
    </w:rPr>
  </w:style>
  <w:style w:type="paragraph" w:customStyle="1" w:styleId="HeaderEven">
    <w:name w:val="HeaderEven"/>
    <w:basedOn w:val="Normal"/>
    <w:rsid w:val="00E50EF9"/>
    <w:rPr>
      <w:rFonts w:ascii="Arial" w:hAnsi="Arial"/>
      <w:sz w:val="18"/>
    </w:rPr>
  </w:style>
  <w:style w:type="paragraph" w:customStyle="1" w:styleId="HeaderEven6">
    <w:name w:val="HeaderEven6"/>
    <w:basedOn w:val="HeaderEven"/>
    <w:rsid w:val="00E50EF9"/>
    <w:pPr>
      <w:spacing w:before="120" w:after="60"/>
    </w:pPr>
  </w:style>
  <w:style w:type="paragraph" w:customStyle="1" w:styleId="HeaderOdd6">
    <w:name w:val="HeaderOdd6"/>
    <w:basedOn w:val="HeaderEven6"/>
    <w:rsid w:val="00E50EF9"/>
    <w:pPr>
      <w:jc w:val="right"/>
    </w:pPr>
  </w:style>
  <w:style w:type="paragraph" w:customStyle="1" w:styleId="HeaderOdd">
    <w:name w:val="HeaderOdd"/>
    <w:basedOn w:val="HeaderEven"/>
    <w:rsid w:val="00E50EF9"/>
    <w:pPr>
      <w:jc w:val="right"/>
    </w:pPr>
  </w:style>
  <w:style w:type="paragraph" w:customStyle="1" w:styleId="BillNo">
    <w:name w:val="BillNo"/>
    <w:basedOn w:val="BillBasicHeading"/>
    <w:rsid w:val="00E50EF9"/>
    <w:pPr>
      <w:keepNext w:val="0"/>
      <w:spacing w:before="240"/>
      <w:jc w:val="both"/>
    </w:pPr>
  </w:style>
  <w:style w:type="paragraph" w:customStyle="1" w:styleId="N-16pt">
    <w:name w:val="N-16pt"/>
    <w:basedOn w:val="BillBasic"/>
    <w:rsid w:val="00E50EF9"/>
    <w:pPr>
      <w:spacing w:before="800"/>
    </w:pPr>
    <w:rPr>
      <w:b/>
      <w:sz w:val="32"/>
    </w:rPr>
  </w:style>
  <w:style w:type="paragraph" w:customStyle="1" w:styleId="N-line3">
    <w:name w:val="N-line3"/>
    <w:basedOn w:val="BillBasic"/>
    <w:next w:val="BillBasic"/>
    <w:rsid w:val="00E50EF9"/>
    <w:pPr>
      <w:pBdr>
        <w:bottom w:val="single" w:sz="12" w:space="1" w:color="auto"/>
      </w:pBdr>
      <w:spacing w:before="60"/>
    </w:pPr>
  </w:style>
  <w:style w:type="paragraph" w:customStyle="1" w:styleId="EnactingWords">
    <w:name w:val="EnactingWords"/>
    <w:basedOn w:val="BillBasic"/>
    <w:rsid w:val="00E50EF9"/>
    <w:pPr>
      <w:spacing w:before="120"/>
    </w:pPr>
  </w:style>
  <w:style w:type="paragraph" w:customStyle="1" w:styleId="FooterInfo">
    <w:name w:val="FooterInfo"/>
    <w:basedOn w:val="Normal"/>
    <w:rsid w:val="00E50EF9"/>
    <w:pPr>
      <w:tabs>
        <w:tab w:val="right" w:pos="7707"/>
      </w:tabs>
    </w:pPr>
    <w:rPr>
      <w:rFonts w:ascii="Arial" w:hAnsi="Arial"/>
      <w:sz w:val="18"/>
    </w:rPr>
  </w:style>
  <w:style w:type="paragraph" w:customStyle="1" w:styleId="AH1Chapter">
    <w:name w:val="A H1 Chapter"/>
    <w:basedOn w:val="BillBasicHeading"/>
    <w:next w:val="AH2Part"/>
    <w:rsid w:val="00E50EF9"/>
    <w:pPr>
      <w:spacing w:before="320"/>
      <w:ind w:left="2600" w:hanging="2600"/>
      <w:outlineLvl w:val="0"/>
    </w:pPr>
    <w:rPr>
      <w:sz w:val="34"/>
    </w:rPr>
  </w:style>
  <w:style w:type="paragraph" w:customStyle="1" w:styleId="AH2Part">
    <w:name w:val="A H2 Part"/>
    <w:basedOn w:val="BillBasicHeading"/>
    <w:next w:val="AH3Div"/>
    <w:rsid w:val="00E50EF9"/>
    <w:pPr>
      <w:spacing w:before="380"/>
      <w:ind w:left="2600" w:hanging="2600"/>
      <w:outlineLvl w:val="1"/>
    </w:pPr>
    <w:rPr>
      <w:sz w:val="32"/>
    </w:rPr>
  </w:style>
  <w:style w:type="paragraph" w:customStyle="1" w:styleId="AH3Div">
    <w:name w:val="A H3 Div"/>
    <w:basedOn w:val="BillBasicHeading"/>
    <w:next w:val="AH5Sec"/>
    <w:rsid w:val="00E50EF9"/>
    <w:pPr>
      <w:spacing w:before="240"/>
      <w:ind w:left="2600" w:hanging="2600"/>
      <w:outlineLvl w:val="2"/>
    </w:pPr>
    <w:rPr>
      <w:sz w:val="28"/>
    </w:rPr>
  </w:style>
  <w:style w:type="paragraph" w:customStyle="1" w:styleId="AH4SubDiv">
    <w:name w:val="A H4 SubDiv"/>
    <w:basedOn w:val="BillBasicHeading"/>
    <w:next w:val="AH5Sec"/>
    <w:rsid w:val="00E50EF9"/>
    <w:pPr>
      <w:spacing w:before="240"/>
      <w:ind w:left="2600" w:hanging="2600"/>
      <w:outlineLvl w:val="3"/>
    </w:pPr>
    <w:rPr>
      <w:sz w:val="26"/>
    </w:rPr>
  </w:style>
  <w:style w:type="paragraph" w:customStyle="1" w:styleId="AH5Sec">
    <w:name w:val="A H5 Sec"/>
    <w:basedOn w:val="BillBasicHeading"/>
    <w:next w:val="Amain"/>
    <w:link w:val="AH5SecChar"/>
    <w:rsid w:val="00E50EF9"/>
    <w:pPr>
      <w:tabs>
        <w:tab w:val="clear" w:pos="2600"/>
        <w:tab w:val="left" w:pos="1100"/>
      </w:tabs>
      <w:spacing w:before="240"/>
      <w:ind w:left="1100" w:hanging="1100"/>
      <w:outlineLvl w:val="4"/>
    </w:pPr>
  </w:style>
  <w:style w:type="paragraph" w:customStyle="1" w:styleId="ref">
    <w:name w:val="ref"/>
    <w:basedOn w:val="BillBasic"/>
    <w:next w:val="Normal"/>
    <w:rsid w:val="00E50EF9"/>
    <w:pPr>
      <w:spacing w:before="60"/>
    </w:pPr>
    <w:rPr>
      <w:sz w:val="18"/>
    </w:rPr>
  </w:style>
  <w:style w:type="paragraph" w:customStyle="1" w:styleId="Sched-Part">
    <w:name w:val="Sched-Part"/>
    <w:basedOn w:val="BillBasicHeading"/>
    <w:next w:val="Sched-Form"/>
    <w:rsid w:val="00E50EF9"/>
    <w:pPr>
      <w:spacing w:before="380"/>
      <w:ind w:left="2600" w:hanging="2600"/>
      <w:outlineLvl w:val="1"/>
    </w:pPr>
    <w:rPr>
      <w:sz w:val="32"/>
    </w:rPr>
  </w:style>
  <w:style w:type="paragraph" w:customStyle="1" w:styleId="Sched-Form">
    <w:name w:val="Sched-Form"/>
    <w:basedOn w:val="BillBasicHeading"/>
    <w:next w:val="Schclauseheading"/>
    <w:rsid w:val="00E50EF9"/>
    <w:pPr>
      <w:tabs>
        <w:tab w:val="right" w:pos="7200"/>
      </w:tabs>
      <w:spacing w:before="240"/>
      <w:ind w:left="2600" w:hanging="2600"/>
      <w:outlineLvl w:val="2"/>
    </w:pPr>
    <w:rPr>
      <w:sz w:val="28"/>
    </w:rPr>
  </w:style>
  <w:style w:type="paragraph" w:customStyle="1" w:styleId="Dict-Heading">
    <w:name w:val="Dict-Heading"/>
    <w:basedOn w:val="BillBasicHeading"/>
    <w:next w:val="Normal"/>
    <w:rsid w:val="00E50EF9"/>
    <w:pPr>
      <w:spacing w:before="320"/>
      <w:ind w:left="2600" w:hanging="2600"/>
      <w:jc w:val="both"/>
      <w:outlineLvl w:val="0"/>
    </w:pPr>
    <w:rPr>
      <w:sz w:val="34"/>
    </w:rPr>
  </w:style>
  <w:style w:type="paragraph" w:customStyle="1" w:styleId="Sched-Form-18Space">
    <w:name w:val="Sched-Form-18Space"/>
    <w:basedOn w:val="Normal"/>
    <w:rsid w:val="00E50EF9"/>
    <w:pPr>
      <w:spacing w:before="360" w:after="60"/>
    </w:pPr>
    <w:rPr>
      <w:sz w:val="22"/>
    </w:rPr>
  </w:style>
  <w:style w:type="paragraph" w:customStyle="1" w:styleId="AH1ChapterSymb">
    <w:name w:val="A H1 Chapter Symb"/>
    <w:basedOn w:val="AH1Chapter"/>
    <w:next w:val="AH2Part"/>
    <w:rsid w:val="00E50EF9"/>
    <w:pPr>
      <w:tabs>
        <w:tab w:val="clear" w:pos="2600"/>
        <w:tab w:val="left" w:pos="0"/>
      </w:tabs>
      <w:ind w:left="2480" w:hanging="2960"/>
    </w:pPr>
  </w:style>
  <w:style w:type="paragraph" w:customStyle="1" w:styleId="IH1Chap">
    <w:name w:val="I H1 Chap"/>
    <w:basedOn w:val="BillBasicHeading"/>
    <w:next w:val="Normal"/>
    <w:rsid w:val="00E50EF9"/>
    <w:pPr>
      <w:spacing w:before="320"/>
      <w:ind w:left="2600" w:hanging="2600"/>
    </w:pPr>
    <w:rPr>
      <w:sz w:val="34"/>
    </w:rPr>
  </w:style>
  <w:style w:type="paragraph" w:customStyle="1" w:styleId="IH2Part">
    <w:name w:val="I H2 Part"/>
    <w:basedOn w:val="BillBasicHeading"/>
    <w:next w:val="Normal"/>
    <w:rsid w:val="00E50EF9"/>
    <w:pPr>
      <w:spacing w:before="380"/>
      <w:ind w:left="2600" w:hanging="2600"/>
    </w:pPr>
    <w:rPr>
      <w:sz w:val="32"/>
    </w:rPr>
  </w:style>
  <w:style w:type="paragraph" w:customStyle="1" w:styleId="IH3Div">
    <w:name w:val="I H3 Div"/>
    <w:basedOn w:val="BillBasicHeading"/>
    <w:next w:val="Normal"/>
    <w:rsid w:val="00E50EF9"/>
    <w:pPr>
      <w:spacing w:before="240"/>
      <w:ind w:left="2600" w:hanging="2600"/>
    </w:pPr>
    <w:rPr>
      <w:sz w:val="28"/>
    </w:rPr>
  </w:style>
  <w:style w:type="paragraph" w:customStyle="1" w:styleId="IH4SubDiv">
    <w:name w:val="I H4 SubDiv"/>
    <w:basedOn w:val="BillBasicHeading"/>
    <w:next w:val="Normal"/>
    <w:rsid w:val="00E50EF9"/>
    <w:pPr>
      <w:spacing w:before="240"/>
      <w:ind w:left="2600" w:hanging="2600"/>
      <w:jc w:val="both"/>
    </w:pPr>
    <w:rPr>
      <w:sz w:val="26"/>
    </w:rPr>
  </w:style>
  <w:style w:type="paragraph" w:customStyle="1" w:styleId="IH5Sec">
    <w:name w:val="I H5 Sec"/>
    <w:basedOn w:val="BillBasicHeading"/>
    <w:next w:val="Normal"/>
    <w:rsid w:val="00E50EF9"/>
    <w:pPr>
      <w:tabs>
        <w:tab w:val="clear" w:pos="2600"/>
        <w:tab w:val="left" w:pos="1100"/>
      </w:tabs>
      <w:spacing w:before="240"/>
      <w:ind w:left="1100" w:hanging="1100"/>
    </w:pPr>
  </w:style>
  <w:style w:type="paragraph" w:customStyle="1" w:styleId="PageBreak">
    <w:name w:val="PageBreak"/>
    <w:basedOn w:val="Normal"/>
    <w:rsid w:val="00E50EF9"/>
    <w:rPr>
      <w:sz w:val="4"/>
    </w:rPr>
  </w:style>
  <w:style w:type="paragraph" w:customStyle="1" w:styleId="04Dictionary">
    <w:name w:val="04Dictionary"/>
    <w:basedOn w:val="Normal"/>
    <w:rsid w:val="00E50EF9"/>
  </w:style>
  <w:style w:type="paragraph" w:customStyle="1" w:styleId="N-line1">
    <w:name w:val="N-line1"/>
    <w:basedOn w:val="BillBasic"/>
    <w:rsid w:val="00E50EF9"/>
    <w:pPr>
      <w:pBdr>
        <w:bottom w:val="single" w:sz="4" w:space="0" w:color="auto"/>
      </w:pBdr>
      <w:spacing w:before="100"/>
      <w:ind w:left="2980" w:right="3020"/>
      <w:jc w:val="center"/>
    </w:pPr>
  </w:style>
  <w:style w:type="paragraph" w:customStyle="1" w:styleId="N-line2">
    <w:name w:val="N-line2"/>
    <w:basedOn w:val="Normal"/>
    <w:rsid w:val="00E50EF9"/>
    <w:pPr>
      <w:pBdr>
        <w:bottom w:val="single" w:sz="8" w:space="0" w:color="auto"/>
      </w:pBdr>
    </w:pPr>
  </w:style>
  <w:style w:type="paragraph" w:customStyle="1" w:styleId="EndNote">
    <w:name w:val="EndNote"/>
    <w:basedOn w:val="BillBasicHeading"/>
    <w:rsid w:val="00E50EF9"/>
    <w:pPr>
      <w:keepNext w:val="0"/>
      <w:tabs>
        <w:tab w:val="clear" w:pos="2600"/>
        <w:tab w:val="left" w:pos="1100"/>
      </w:tabs>
      <w:spacing w:before="160"/>
      <w:ind w:left="1100" w:hanging="1100"/>
      <w:jc w:val="both"/>
    </w:pPr>
  </w:style>
  <w:style w:type="paragraph" w:customStyle="1" w:styleId="EndnotesAbbrev">
    <w:name w:val="EndnotesAbbrev"/>
    <w:basedOn w:val="Normal"/>
    <w:rsid w:val="00E50EF9"/>
    <w:pPr>
      <w:spacing w:before="20"/>
    </w:pPr>
    <w:rPr>
      <w:rFonts w:ascii="Arial" w:hAnsi="Arial"/>
      <w:color w:val="000000"/>
      <w:sz w:val="16"/>
    </w:rPr>
  </w:style>
  <w:style w:type="paragraph" w:customStyle="1" w:styleId="PenaltyHeading">
    <w:name w:val="PenaltyHeading"/>
    <w:basedOn w:val="Normal"/>
    <w:rsid w:val="00E50EF9"/>
    <w:pPr>
      <w:tabs>
        <w:tab w:val="left" w:pos="1100"/>
      </w:tabs>
      <w:spacing w:before="120"/>
      <w:ind w:left="1100" w:hanging="1100"/>
    </w:pPr>
    <w:rPr>
      <w:rFonts w:ascii="Arial" w:hAnsi="Arial"/>
      <w:b/>
      <w:sz w:val="20"/>
    </w:rPr>
  </w:style>
  <w:style w:type="paragraph" w:customStyle="1" w:styleId="05EndNote">
    <w:name w:val="05EndNote"/>
    <w:basedOn w:val="Normal"/>
    <w:rsid w:val="00E50EF9"/>
  </w:style>
  <w:style w:type="paragraph" w:customStyle="1" w:styleId="03Schedule">
    <w:name w:val="03Schedule"/>
    <w:basedOn w:val="Normal"/>
    <w:rsid w:val="00E50EF9"/>
  </w:style>
  <w:style w:type="paragraph" w:customStyle="1" w:styleId="ISched-heading">
    <w:name w:val="I Sched-heading"/>
    <w:basedOn w:val="BillBasicHeading"/>
    <w:next w:val="Normal"/>
    <w:rsid w:val="00E50EF9"/>
    <w:pPr>
      <w:spacing w:before="320"/>
      <w:ind w:left="2600" w:hanging="2600"/>
    </w:pPr>
    <w:rPr>
      <w:sz w:val="34"/>
    </w:rPr>
  </w:style>
  <w:style w:type="paragraph" w:customStyle="1" w:styleId="ISched-Part">
    <w:name w:val="I Sched-Part"/>
    <w:basedOn w:val="BillBasicHeading"/>
    <w:rsid w:val="00E50EF9"/>
    <w:pPr>
      <w:spacing w:before="380"/>
      <w:ind w:left="2600" w:hanging="2600"/>
    </w:pPr>
    <w:rPr>
      <w:sz w:val="32"/>
    </w:rPr>
  </w:style>
  <w:style w:type="paragraph" w:customStyle="1" w:styleId="ISched-form">
    <w:name w:val="I Sched-form"/>
    <w:basedOn w:val="BillBasicHeading"/>
    <w:rsid w:val="00E50EF9"/>
    <w:pPr>
      <w:tabs>
        <w:tab w:val="right" w:pos="7200"/>
      </w:tabs>
      <w:spacing w:before="240"/>
      <w:ind w:left="2600" w:hanging="2600"/>
    </w:pPr>
    <w:rPr>
      <w:sz w:val="28"/>
    </w:rPr>
  </w:style>
  <w:style w:type="paragraph" w:customStyle="1" w:styleId="ISchclauseheading">
    <w:name w:val="I Sch clause heading"/>
    <w:basedOn w:val="BillBasic"/>
    <w:rsid w:val="00E50EF9"/>
    <w:pPr>
      <w:keepNext/>
      <w:tabs>
        <w:tab w:val="left" w:pos="1100"/>
      </w:tabs>
      <w:spacing w:before="240"/>
      <w:ind w:left="1100" w:hanging="1100"/>
      <w:jc w:val="left"/>
    </w:pPr>
    <w:rPr>
      <w:rFonts w:ascii="Arial" w:hAnsi="Arial"/>
      <w:b/>
    </w:rPr>
  </w:style>
  <w:style w:type="paragraph" w:customStyle="1" w:styleId="IMain">
    <w:name w:val="I Main"/>
    <w:basedOn w:val="Amain"/>
    <w:rsid w:val="00E50EF9"/>
  </w:style>
  <w:style w:type="paragraph" w:customStyle="1" w:styleId="Ipara">
    <w:name w:val="I para"/>
    <w:basedOn w:val="Apara"/>
    <w:rsid w:val="00E50EF9"/>
    <w:pPr>
      <w:outlineLvl w:val="9"/>
    </w:pPr>
  </w:style>
  <w:style w:type="paragraph" w:customStyle="1" w:styleId="Isubpara">
    <w:name w:val="I subpara"/>
    <w:basedOn w:val="Asubpara"/>
    <w:rsid w:val="00E50EF9"/>
    <w:pPr>
      <w:tabs>
        <w:tab w:val="clear" w:pos="1900"/>
        <w:tab w:val="clear" w:pos="2100"/>
        <w:tab w:val="right" w:pos="1940"/>
        <w:tab w:val="left" w:pos="2140"/>
      </w:tabs>
      <w:ind w:left="2140" w:hanging="2140"/>
      <w:outlineLvl w:val="9"/>
    </w:pPr>
  </w:style>
  <w:style w:type="paragraph" w:customStyle="1" w:styleId="Isubsubpara">
    <w:name w:val="I subsubpara"/>
    <w:basedOn w:val="Asubsubpara"/>
    <w:rsid w:val="00E50EF9"/>
    <w:pPr>
      <w:tabs>
        <w:tab w:val="clear" w:pos="2400"/>
        <w:tab w:val="clear" w:pos="2600"/>
        <w:tab w:val="right" w:pos="2460"/>
        <w:tab w:val="left" w:pos="2660"/>
      </w:tabs>
      <w:ind w:left="2660" w:hanging="2660"/>
    </w:pPr>
  </w:style>
  <w:style w:type="character" w:customStyle="1" w:styleId="CharSectNo">
    <w:name w:val="CharSectNo"/>
    <w:basedOn w:val="DefaultParagraphFont"/>
    <w:rsid w:val="00E50EF9"/>
  </w:style>
  <w:style w:type="character" w:customStyle="1" w:styleId="CharDivNo">
    <w:name w:val="CharDivNo"/>
    <w:basedOn w:val="DefaultParagraphFont"/>
    <w:rsid w:val="00E50EF9"/>
  </w:style>
  <w:style w:type="character" w:customStyle="1" w:styleId="CharDivText">
    <w:name w:val="CharDivText"/>
    <w:basedOn w:val="DefaultParagraphFont"/>
    <w:rsid w:val="00E50EF9"/>
  </w:style>
  <w:style w:type="character" w:customStyle="1" w:styleId="CharPartNo">
    <w:name w:val="CharPartNo"/>
    <w:basedOn w:val="DefaultParagraphFont"/>
    <w:rsid w:val="00E50EF9"/>
  </w:style>
  <w:style w:type="paragraph" w:customStyle="1" w:styleId="Placeholder">
    <w:name w:val="Placeholder"/>
    <w:basedOn w:val="Normal"/>
    <w:rsid w:val="00E50EF9"/>
    <w:rPr>
      <w:sz w:val="10"/>
    </w:rPr>
  </w:style>
  <w:style w:type="paragraph" w:styleId="PlainText">
    <w:name w:val="Plain Text"/>
    <w:basedOn w:val="Normal"/>
    <w:rsid w:val="00E50EF9"/>
    <w:rPr>
      <w:rFonts w:ascii="Courier New" w:hAnsi="Courier New"/>
      <w:sz w:val="20"/>
    </w:rPr>
  </w:style>
  <w:style w:type="character" w:customStyle="1" w:styleId="CharChapNo">
    <w:name w:val="CharChapNo"/>
    <w:basedOn w:val="DefaultParagraphFont"/>
    <w:rsid w:val="00E50EF9"/>
  </w:style>
  <w:style w:type="character" w:customStyle="1" w:styleId="CharChapText">
    <w:name w:val="CharChapText"/>
    <w:basedOn w:val="DefaultParagraphFont"/>
    <w:rsid w:val="00E50EF9"/>
  </w:style>
  <w:style w:type="character" w:customStyle="1" w:styleId="CharPartText">
    <w:name w:val="CharPartText"/>
    <w:basedOn w:val="DefaultParagraphFont"/>
    <w:rsid w:val="00E50EF9"/>
  </w:style>
  <w:style w:type="paragraph" w:customStyle="1" w:styleId="RepubNo">
    <w:name w:val="RepubNo"/>
    <w:basedOn w:val="BillBasicHeading"/>
    <w:rsid w:val="00E50EF9"/>
    <w:pPr>
      <w:keepNext w:val="0"/>
      <w:spacing w:before="600"/>
      <w:jc w:val="both"/>
    </w:pPr>
    <w:rPr>
      <w:sz w:val="26"/>
    </w:rPr>
  </w:style>
  <w:style w:type="paragraph" w:customStyle="1" w:styleId="direction">
    <w:name w:val="direction"/>
    <w:basedOn w:val="BillBasic"/>
    <w:next w:val="AmainreturnSymb"/>
    <w:rsid w:val="00E50EF9"/>
    <w:pPr>
      <w:ind w:left="1100"/>
    </w:pPr>
    <w:rPr>
      <w:i/>
    </w:rPr>
  </w:style>
  <w:style w:type="paragraph" w:customStyle="1" w:styleId="aExam">
    <w:name w:val="aExam"/>
    <w:basedOn w:val="aNoteSymb"/>
    <w:rsid w:val="00E50EF9"/>
    <w:pPr>
      <w:spacing w:before="60"/>
      <w:ind w:left="1100" w:firstLine="0"/>
    </w:pPr>
  </w:style>
  <w:style w:type="paragraph" w:customStyle="1" w:styleId="ActNo">
    <w:name w:val="ActNo"/>
    <w:basedOn w:val="BillBasicHeading"/>
    <w:rsid w:val="00E50EF9"/>
    <w:pPr>
      <w:keepNext w:val="0"/>
      <w:tabs>
        <w:tab w:val="clear" w:pos="2600"/>
      </w:tabs>
      <w:spacing w:before="220"/>
    </w:pPr>
  </w:style>
  <w:style w:type="paragraph" w:customStyle="1" w:styleId="aParaNote">
    <w:name w:val="aParaNote"/>
    <w:basedOn w:val="BillBasic"/>
    <w:rsid w:val="00E50EF9"/>
    <w:pPr>
      <w:ind w:left="2840" w:hanging="1240"/>
    </w:pPr>
    <w:rPr>
      <w:sz w:val="20"/>
    </w:rPr>
  </w:style>
  <w:style w:type="paragraph" w:customStyle="1" w:styleId="aExamNum">
    <w:name w:val="aExamNum"/>
    <w:basedOn w:val="aExam"/>
    <w:rsid w:val="00E50EF9"/>
    <w:pPr>
      <w:ind w:left="1500" w:hanging="400"/>
    </w:pPr>
  </w:style>
  <w:style w:type="paragraph" w:customStyle="1" w:styleId="ShadedSchClause">
    <w:name w:val="Shaded Sch Clause"/>
    <w:basedOn w:val="Schclauseheading"/>
    <w:next w:val="direction"/>
    <w:rsid w:val="00E50EF9"/>
    <w:pPr>
      <w:shd w:val="pct25" w:color="auto" w:fill="auto"/>
      <w:outlineLvl w:val="3"/>
    </w:pPr>
  </w:style>
  <w:style w:type="paragraph" w:customStyle="1" w:styleId="Minister">
    <w:name w:val="Minister"/>
    <w:basedOn w:val="BillBasic"/>
    <w:rsid w:val="00E50EF9"/>
    <w:pPr>
      <w:spacing w:before="640"/>
      <w:jc w:val="right"/>
    </w:pPr>
    <w:rPr>
      <w:caps/>
    </w:rPr>
  </w:style>
  <w:style w:type="paragraph" w:customStyle="1" w:styleId="DateLine">
    <w:name w:val="DateLine"/>
    <w:basedOn w:val="BillBasic"/>
    <w:rsid w:val="00E50EF9"/>
    <w:pPr>
      <w:tabs>
        <w:tab w:val="left" w:pos="4320"/>
      </w:tabs>
    </w:pPr>
  </w:style>
  <w:style w:type="paragraph" w:customStyle="1" w:styleId="madeunder">
    <w:name w:val="made under"/>
    <w:basedOn w:val="BillBasic"/>
    <w:rsid w:val="00E50EF9"/>
    <w:pPr>
      <w:spacing w:before="240"/>
    </w:pPr>
  </w:style>
  <w:style w:type="paragraph" w:customStyle="1" w:styleId="NewAct">
    <w:name w:val="New Act"/>
    <w:basedOn w:val="Normal"/>
    <w:next w:val="Actdetails"/>
    <w:rsid w:val="00E50EF9"/>
    <w:pPr>
      <w:keepNext/>
      <w:spacing w:before="180"/>
      <w:ind w:left="1100"/>
    </w:pPr>
    <w:rPr>
      <w:rFonts w:ascii="Arial" w:hAnsi="Arial"/>
      <w:b/>
      <w:sz w:val="20"/>
    </w:rPr>
  </w:style>
  <w:style w:type="paragraph" w:customStyle="1" w:styleId="EndNoteText">
    <w:name w:val="EndNoteText"/>
    <w:basedOn w:val="BillBasic"/>
    <w:rsid w:val="00E50EF9"/>
    <w:pPr>
      <w:tabs>
        <w:tab w:val="left" w:pos="700"/>
        <w:tab w:val="right" w:pos="6160"/>
      </w:tabs>
      <w:spacing w:before="80"/>
      <w:ind w:left="700" w:hanging="700"/>
    </w:pPr>
    <w:rPr>
      <w:sz w:val="20"/>
    </w:rPr>
  </w:style>
  <w:style w:type="paragraph" w:customStyle="1" w:styleId="BillBasicItalics">
    <w:name w:val="BillBasicItalics"/>
    <w:basedOn w:val="BillBasic"/>
    <w:rsid w:val="00E50EF9"/>
    <w:rPr>
      <w:i/>
    </w:rPr>
  </w:style>
  <w:style w:type="paragraph" w:customStyle="1" w:styleId="00SigningPage">
    <w:name w:val="00SigningPage"/>
    <w:basedOn w:val="Normal"/>
    <w:rsid w:val="00E50EF9"/>
  </w:style>
  <w:style w:type="paragraph" w:customStyle="1" w:styleId="Aparareturn">
    <w:name w:val="A para return"/>
    <w:basedOn w:val="BillBasic"/>
    <w:rsid w:val="00E50EF9"/>
    <w:pPr>
      <w:ind w:left="1600"/>
    </w:pPr>
  </w:style>
  <w:style w:type="paragraph" w:customStyle="1" w:styleId="Asubparareturn">
    <w:name w:val="A subpara return"/>
    <w:basedOn w:val="BillBasic"/>
    <w:rsid w:val="00E50EF9"/>
    <w:pPr>
      <w:ind w:left="2100"/>
    </w:pPr>
  </w:style>
  <w:style w:type="paragraph" w:customStyle="1" w:styleId="CommentNum">
    <w:name w:val="CommentNum"/>
    <w:basedOn w:val="Comment"/>
    <w:rsid w:val="00E50EF9"/>
    <w:pPr>
      <w:ind w:left="1800" w:hanging="1800"/>
    </w:pPr>
  </w:style>
  <w:style w:type="paragraph" w:customStyle="1" w:styleId="Amainbullet">
    <w:name w:val="A main bullet"/>
    <w:basedOn w:val="BillBasic"/>
    <w:rsid w:val="00E50EF9"/>
    <w:pPr>
      <w:spacing w:before="60"/>
      <w:ind w:left="1500" w:hanging="400"/>
    </w:pPr>
  </w:style>
  <w:style w:type="paragraph" w:customStyle="1" w:styleId="Aparabullet">
    <w:name w:val="A para bullet"/>
    <w:basedOn w:val="BillBasic"/>
    <w:rsid w:val="00E50EF9"/>
    <w:pPr>
      <w:spacing w:before="60"/>
      <w:ind w:left="2000" w:hanging="400"/>
    </w:pPr>
  </w:style>
  <w:style w:type="paragraph" w:customStyle="1" w:styleId="Asubparabullet">
    <w:name w:val="A subpara bullet"/>
    <w:basedOn w:val="BillBasic"/>
    <w:rsid w:val="00E50EF9"/>
    <w:pPr>
      <w:spacing w:before="60"/>
      <w:ind w:left="2540" w:hanging="400"/>
    </w:pPr>
  </w:style>
  <w:style w:type="paragraph" w:customStyle="1" w:styleId="aDefpara">
    <w:name w:val="aDef para"/>
    <w:basedOn w:val="Apara"/>
    <w:rsid w:val="00E50EF9"/>
  </w:style>
  <w:style w:type="paragraph" w:customStyle="1" w:styleId="aDefsubpara">
    <w:name w:val="aDef subpara"/>
    <w:basedOn w:val="Asubpara"/>
    <w:rsid w:val="00E50EF9"/>
  </w:style>
  <w:style w:type="paragraph" w:customStyle="1" w:styleId="BillFor">
    <w:name w:val="BillFor"/>
    <w:basedOn w:val="BillBasicHeading"/>
    <w:rsid w:val="00E50EF9"/>
    <w:pPr>
      <w:keepNext w:val="0"/>
      <w:spacing w:before="320"/>
      <w:jc w:val="both"/>
    </w:pPr>
    <w:rPr>
      <w:sz w:val="28"/>
    </w:rPr>
  </w:style>
  <w:style w:type="paragraph" w:customStyle="1" w:styleId="EnactingWordsRules">
    <w:name w:val="EnactingWordsRules"/>
    <w:basedOn w:val="EnactingWords"/>
    <w:rsid w:val="00E50EF9"/>
    <w:pPr>
      <w:spacing w:before="240"/>
    </w:pPr>
  </w:style>
  <w:style w:type="paragraph" w:customStyle="1" w:styleId="Formula">
    <w:name w:val="Formula"/>
    <w:basedOn w:val="BillBasic"/>
    <w:rsid w:val="00E50EF9"/>
    <w:pPr>
      <w:spacing w:line="260" w:lineRule="atLeast"/>
      <w:jc w:val="center"/>
    </w:pPr>
  </w:style>
  <w:style w:type="paragraph" w:customStyle="1" w:styleId="Idefpara">
    <w:name w:val="I def para"/>
    <w:basedOn w:val="Ipara"/>
    <w:rsid w:val="00E50EF9"/>
  </w:style>
  <w:style w:type="paragraph" w:customStyle="1" w:styleId="Idefsubpara">
    <w:name w:val="I def subpara"/>
    <w:basedOn w:val="Isubpara"/>
    <w:rsid w:val="00E50EF9"/>
  </w:style>
  <w:style w:type="paragraph" w:customStyle="1" w:styleId="Judges">
    <w:name w:val="Judges"/>
    <w:basedOn w:val="Minister"/>
    <w:rsid w:val="00E50EF9"/>
    <w:pPr>
      <w:spacing w:before="180"/>
    </w:pPr>
  </w:style>
  <w:style w:type="paragraph" w:customStyle="1" w:styleId="CoverInForce">
    <w:name w:val="CoverInForce"/>
    <w:basedOn w:val="BillBasicHeading"/>
    <w:rsid w:val="00E50EF9"/>
    <w:pPr>
      <w:keepNext w:val="0"/>
      <w:spacing w:before="400"/>
    </w:pPr>
    <w:rPr>
      <w:b w:val="0"/>
    </w:rPr>
  </w:style>
  <w:style w:type="paragraph" w:customStyle="1" w:styleId="LongTitle">
    <w:name w:val="LongTitle"/>
    <w:basedOn w:val="BillBasic"/>
    <w:rsid w:val="00E50EF9"/>
    <w:pPr>
      <w:spacing w:before="300"/>
    </w:pPr>
  </w:style>
  <w:style w:type="paragraph" w:styleId="Subtitle">
    <w:name w:val="Subtitle"/>
    <w:basedOn w:val="Normal"/>
    <w:qFormat/>
    <w:rsid w:val="00E50EF9"/>
    <w:pPr>
      <w:spacing w:after="60"/>
      <w:jc w:val="center"/>
      <w:outlineLvl w:val="1"/>
    </w:pPr>
    <w:rPr>
      <w:rFonts w:ascii="Arial" w:hAnsi="Arial"/>
    </w:rPr>
  </w:style>
  <w:style w:type="paragraph" w:customStyle="1" w:styleId="CoverActName">
    <w:name w:val="CoverActName"/>
    <w:basedOn w:val="BillBasicHeading"/>
    <w:rsid w:val="00E50EF9"/>
    <w:pPr>
      <w:keepNext w:val="0"/>
      <w:spacing w:before="260"/>
    </w:pPr>
  </w:style>
  <w:style w:type="paragraph" w:customStyle="1" w:styleId="FormRule">
    <w:name w:val="FormRule"/>
    <w:basedOn w:val="Normal"/>
    <w:rsid w:val="00E50EF9"/>
    <w:pPr>
      <w:pBdr>
        <w:top w:val="single" w:sz="4" w:space="1" w:color="auto"/>
      </w:pBdr>
      <w:spacing w:before="160" w:after="40"/>
      <w:ind w:left="3220" w:right="3260"/>
    </w:pPr>
    <w:rPr>
      <w:sz w:val="8"/>
    </w:rPr>
  </w:style>
  <w:style w:type="paragraph" w:customStyle="1" w:styleId="Notified">
    <w:name w:val="Notified"/>
    <w:basedOn w:val="BillBasic"/>
    <w:rsid w:val="00E50EF9"/>
    <w:pPr>
      <w:spacing w:before="360"/>
      <w:jc w:val="right"/>
    </w:pPr>
    <w:rPr>
      <w:i/>
    </w:rPr>
  </w:style>
  <w:style w:type="paragraph" w:customStyle="1" w:styleId="IDict-Heading">
    <w:name w:val="I Dict-Heading"/>
    <w:basedOn w:val="BillBasicHeading"/>
    <w:rsid w:val="00E50EF9"/>
    <w:pPr>
      <w:spacing w:before="320"/>
      <w:ind w:left="2600" w:hanging="2600"/>
      <w:jc w:val="both"/>
    </w:pPr>
    <w:rPr>
      <w:sz w:val="34"/>
    </w:rPr>
  </w:style>
  <w:style w:type="paragraph" w:customStyle="1" w:styleId="03ScheduleLandscape">
    <w:name w:val="03ScheduleLandscape"/>
    <w:basedOn w:val="Normal"/>
    <w:rsid w:val="00E50EF9"/>
  </w:style>
  <w:style w:type="paragraph" w:customStyle="1" w:styleId="aNoteBullet">
    <w:name w:val="aNoteBullet"/>
    <w:basedOn w:val="aNoteSymb"/>
    <w:rsid w:val="00E50EF9"/>
    <w:pPr>
      <w:tabs>
        <w:tab w:val="left" w:pos="2200"/>
      </w:tabs>
      <w:spacing w:before="60"/>
      <w:ind w:left="2600" w:hanging="700"/>
    </w:pPr>
  </w:style>
  <w:style w:type="paragraph" w:customStyle="1" w:styleId="aParaNoteBullet">
    <w:name w:val="aParaNoteBullet"/>
    <w:basedOn w:val="aParaNote"/>
    <w:rsid w:val="00E50EF9"/>
    <w:pPr>
      <w:tabs>
        <w:tab w:val="left" w:pos="2700"/>
      </w:tabs>
      <w:spacing w:before="60"/>
      <w:ind w:left="3100" w:hanging="700"/>
    </w:pPr>
  </w:style>
  <w:style w:type="paragraph" w:customStyle="1" w:styleId="SchSubClause">
    <w:name w:val="Sch SubClause"/>
    <w:basedOn w:val="Schclauseheading"/>
    <w:rsid w:val="00E50EF9"/>
    <w:rPr>
      <w:b w:val="0"/>
    </w:rPr>
  </w:style>
  <w:style w:type="paragraph" w:customStyle="1" w:styleId="Actdetails">
    <w:name w:val="Act details"/>
    <w:basedOn w:val="Normal"/>
    <w:rsid w:val="00E50EF9"/>
    <w:pPr>
      <w:spacing w:before="20"/>
      <w:ind w:left="1400"/>
    </w:pPr>
    <w:rPr>
      <w:rFonts w:ascii="Arial" w:hAnsi="Arial"/>
      <w:sz w:val="20"/>
    </w:rPr>
  </w:style>
  <w:style w:type="paragraph" w:customStyle="1" w:styleId="Asamby">
    <w:name w:val="As am by"/>
    <w:basedOn w:val="Normal"/>
    <w:next w:val="Normal"/>
    <w:rsid w:val="00E50EF9"/>
    <w:pPr>
      <w:spacing w:before="240"/>
      <w:ind w:left="1100"/>
    </w:pPr>
    <w:rPr>
      <w:rFonts w:ascii="Arial" w:hAnsi="Arial"/>
      <w:sz w:val="20"/>
    </w:rPr>
  </w:style>
  <w:style w:type="paragraph" w:customStyle="1" w:styleId="AmdtsEntries">
    <w:name w:val="AmdtsEntries"/>
    <w:basedOn w:val="BillBasicHeading"/>
    <w:rsid w:val="00E50EF9"/>
    <w:pPr>
      <w:keepNext w:val="0"/>
      <w:tabs>
        <w:tab w:val="clear" w:pos="2600"/>
        <w:tab w:val="left" w:pos="2700"/>
      </w:tabs>
      <w:spacing w:before="0"/>
      <w:ind w:left="2800" w:hanging="1700"/>
    </w:pPr>
    <w:rPr>
      <w:b w:val="0"/>
      <w:sz w:val="18"/>
    </w:rPr>
  </w:style>
  <w:style w:type="paragraph" w:customStyle="1" w:styleId="AH2PartSymb">
    <w:name w:val="A H2 Part Symb"/>
    <w:basedOn w:val="AH2Part"/>
    <w:next w:val="AH3Div"/>
    <w:rsid w:val="00E50EF9"/>
    <w:pPr>
      <w:tabs>
        <w:tab w:val="clear" w:pos="2600"/>
        <w:tab w:val="left" w:pos="0"/>
      </w:tabs>
      <w:ind w:left="2480" w:hanging="2960"/>
    </w:pPr>
  </w:style>
  <w:style w:type="character" w:customStyle="1" w:styleId="charBold">
    <w:name w:val="charBold"/>
    <w:basedOn w:val="DefaultParagraphFont"/>
    <w:rsid w:val="00E50EF9"/>
    <w:rPr>
      <w:b/>
    </w:rPr>
  </w:style>
  <w:style w:type="paragraph" w:customStyle="1" w:styleId="AmdtsEntryHd">
    <w:name w:val="AmdtsEntryHd"/>
    <w:basedOn w:val="BillBasicHeading"/>
    <w:next w:val="AmdtsEntries"/>
    <w:rsid w:val="00E50EF9"/>
    <w:pPr>
      <w:tabs>
        <w:tab w:val="clear" w:pos="2600"/>
      </w:tabs>
      <w:spacing w:before="120"/>
      <w:ind w:left="1100"/>
    </w:pPr>
    <w:rPr>
      <w:sz w:val="18"/>
    </w:rPr>
  </w:style>
  <w:style w:type="paragraph" w:customStyle="1" w:styleId="EndNoteParas">
    <w:name w:val="EndNoteParas"/>
    <w:basedOn w:val="EndNoteTextEPS"/>
    <w:rsid w:val="00E50EF9"/>
    <w:pPr>
      <w:tabs>
        <w:tab w:val="right" w:pos="1432"/>
      </w:tabs>
      <w:ind w:left="1840" w:hanging="1840"/>
    </w:pPr>
  </w:style>
  <w:style w:type="paragraph" w:customStyle="1" w:styleId="NewReg">
    <w:name w:val="New Reg"/>
    <w:basedOn w:val="NewAct"/>
    <w:next w:val="Actdetails"/>
    <w:rsid w:val="00E50EF9"/>
  </w:style>
  <w:style w:type="paragraph" w:customStyle="1" w:styleId="aExamPara">
    <w:name w:val="aExamPara"/>
    <w:basedOn w:val="aExam"/>
    <w:rsid w:val="00E50EF9"/>
    <w:pPr>
      <w:tabs>
        <w:tab w:val="right" w:pos="1720"/>
        <w:tab w:val="left" w:pos="2000"/>
        <w:tab w:val="left" w:pos="2300"/>
      </w:tabs>
      <w:ind w:left="2400" w:hanging="1300"/>
    </w:pPr>
  </w:style>
  <w:style w:type="paragraph" w:customStyle="1" w:styleId="Endnote3">
    <w:name w:val="Endnote3"/>
    <w:basedOn w:val="Normal"/>
    <w:rsid w:val="00E50EF9"/>
    <w:pPr>
      <w:keepNext/>
      <w:tabs>
        <w:tab w:val="left" w:pos="1100"/>
      </w:tabs>
      <w:spacing w:before="320"/>
      <w:ind w:left="1100" w:hanging="1100"/>
    </w:pPr>
    <w:rPr>
      <w:rFonts w:ascii="Arial" w:hAnsi="Arial"/>
      <w:b/>
      <w:color w:val="000000"/>
      <w:sz w:val="22"/>
    </w:rPr>
  </w:style>
  <w:style w:type="character" w:customStyle="1" w:styleId="charTableNo">
    <w:name w:val="charTableNo"/>
    <w:basedOn w:val="DefaultParagraphFont"/>
    <w:rsid w:val="00E50EF9"/>
  </w:style>
  <w:style w:type="character" w:customStyle="1" w:styleId="charTableText">
    <w:name w:val="charTableText"/>
    <w:basedOn w:val="DefaultParagraphFont"/>
    <w:rsid w:val="00E50EF9"/>
  </w:style>
  <w:style w:type="paragraph" w:customStyle="1" w:styleId="EndNoteTextEPS">
    <w:name w:val="EndNoteTextEPS"/>
    <w:basedOn w:val="Normal"/>
    <w:rsid w:val="00E50EF9"/>
    <w:pPr>
      <w:spacing w:before="60"/>
      <w:ind w:left="1100"/>
      <w:jc w:val="both"/>
    </w:pPr>
    <w:rPr>
      <w:sz w:val="20"/>
    </w:rPr>
  </w:style>
  <w:style w:type="paragraph" w:customStyle="1" w:styleId="TLegEntries">
    <w:name w:val="TLegEntries"/>
    <w:basedOn w:val="Normal"/>
    <w:rsid w:val="00E50EF9"/>
    <w:pPr>
      <w:tabs>
        <w:tab w:val="left" w:pos="1100"/>
      </w:tabs>
      <w:spacing w:before="40"/>
      <w:ind w:left="600" w:hanging="600"/>
    </w:pPr>
    <w:rPr>
      <w:rFonts w:ascii="Arial" w:hAnsi="Arial"/>
      <w:color w:val="000000"/>
      <w:sz w:val="16"/>
    </w:rPr>
  </w:style>
  <w:style w:type="paragraph" w:customStyle="1" w:styleId="OldAmdtsEntries">
    <w:name w:val="OldAmdtsEntries"/>
    <w:basedOn w:val="BillBasicHeading"/>
    <w:rsid w:val="00E50EF9"/>
    <w:pPr>
      <w:tabs>
        <w:tab w:val="clear" w:pos="2600"/>
        <w:tab w:val="left" w:leader="dot" w:pos="2700"/>
      </w:tabs>
      <w:ind w:left="2700" w:hanging="2000"/>
    </w:pPr>
    <w:rPr>
      <w:sz w:val="18"/>
    </w:rPr>
  </w:style>
  <w:style w:type="character" w:customStyle="1" w:styleId="charItals">
    <w:name w:val="charItals"/>
    <w:basedOn w:val="DefaultParagraphFont"/>
    <w:rsid w:val="00E50EF9"/>
    <w:rPr>
      <w:i/>
    </w:rPr>
  </w:style>
  <w:style w:type="character" w:customStyle="1" w:styleId="charBoldItals">
    <w:name w:val="charBoldItals"/>
    <w:basedOn w:val="DefaultParagraphFont"/>
    <w:rsid w:val="00E50EF9"/>
    <w:rPr>
      <w:b/>
      <w:i/>
    </w:rPr>
  </w:style>
  <w:style w:type="character" w:customStyle="1" w:styleId="charUnderline">
    <w:name w:val="charUnderline"/>
    <w:basedOn w:val="DefaultParagraphFont"/>
    <w:rsid w:val="00E50EF9"/>
    <w:rPr>
      <w:u w:val="single"/>
    </w:rPr>
  </w:style>
  <w:style w:type="paragraph" w:customStyle="1" w:styleId="CoverText">
    <w:name w:val="CoverText"/>
    <w:basedOn w:val="Normal"/>
    <w:uiPriority w:val="99"/>
    <w:rsid w:val="00E50EF9"/>
    <w:pPr>
      <w:spacing w:before="100"/>
      <w:jc w:val="both"/>
    </w:pPr>
    <w:rPr>
      <w:sz w:val="20"/>
    </w:rPr>
  </w:style>
  <w:style w:type="paragraph" w:customStyle="1" w:styleId="CoverHeading">
    <w:name w:val="CoverHeading"/>
    <w:basedOn w:val="Normal"/>
    <w:rsid w:val="00E50EF9"/>
    <w:rPr>
      <w:rFonts w:ascii="Arial" w:hAnsi="Arial"/>
      <w:b/>
    </w:rPr>
  </w:style>
  <w:style w:type="paragraph" w:customStyle="1" w:styleId="TableHd">
    <w:name w:val="TableHd"/>
    <w:basedOn w:val="Normal"/>
    <w:rsid w:val="00E50EF9"/>
    <w:pPr>
      <w:keepNext/>
      <w:spacing w:before="300"/>
      <w:ind w:left="1200" w:hanging="1200"/>
    </w:pPr>
    <w:rPr>
      <w:rFonts w:ascii="Arial" w:hAnsi="Arial"/>
      <w:b/>
      <w:sz w:val="20"/>
    </w:rPr>
  </w:style>
  <w:style w:type="paragraph" w:customStyle="1" w:styleId="OldAmdt2ndLine">
    <w:name w:val="OldAmdt2ndLine"/>
    <w:basedOn w:val="OldAmdtsEntries"/>
    <w:rsid w:val="00E50EF9"/>
    <w:pPr>
      <w:tabs>
        <w:tab w:val="left" w:pos="2700"/>
      </w:tabs>
      <w:spacing w:before="0"/>
    </w:pPr>
  </w:style>
  <w:style w:type="paragraph" w:customStyle="1" w:styleId="EarlierRepubEntries">
    <w:name w:val="EarlierRepubEntries"/>
    <w:basedOn w:val="Normal"/>
    <w:rsid w:val="00E50EF9"/>
    <w:pPr>
      <w:spacing w:before="60" w:after="60"/>
    </w:pPr>
    <w:rPr>
      <w:rFonts w:ascii="Arial" w:hAnsi="Arial"/>
      <w:sz w:val="18"/>
    </w:rPr>
  </w:style>
  <w:style w:type="paragraph" w:customStyle="1" w:styleId="RenumProvEntries">
    <w:name w:val="RenumProvEntries"/>
    <w:basedOn w:val="Normal"/>
    <w:rsid w:val="00E50EF9"/>
    <w:pPr>
      <w:spacing w:before="60"/>
    </w:pPr>
    <w:rPr>
      <w:rFonts w:ascii="Arial" w:hAnsi="Arial"/>
      <w:sz w:val="20"/>
    </w:rPr>
  </w:style>
  <w:style w:type="paragraph" w:customStyle="1" w:styleId="aExamNumText">
    <w:name w:val="aExamNumText"/>
    <w:basedOn w:val="aExam"/>
    <w:rsid w:val="00E50EF9"/>
    <w:pPr>
      <w:ind w:left="1500"/>
    </w:pPr>
  </w:style>
  <w:style w:type="paragraph" w:customStyle="1" w:styleId="aNotePara">
    <w:name w:val="aNotePara"/>
    <w:basedOn w:val="aNote"/>
    <w:rsid w:val="00E50EF9"/>
    <w:pPr>
      <w:tabs>
        <w:tab w:val="right" w:pos="2140"/>
        <w:tab w:val="left" w:pos="2400"/>
      </w:tabs>
      <w:spacing w:before="60"/>
      <w:ind w:left="2400" w:hanging="1300"/>
    </w:pPr>
  </w:style>
  <w:style w:type="paragraph" w:customStyle="1" w:styleId="aParaNotePara">
    <w:name w:val="aParaNotePara"/>
    <w:basedOn w:val="aNoteParaSymb"/>
    <w:rsid w:val="00E50EF9"/>
    <w:pPr>
      <w:tabs>
        <w:tab w:val="clear" w:pos="2140"/>
        <w:tab w:val="clear" w:pos="2400"/>
        <w:tab w:val="right" w:pos="2644"/>
      </w:tabs>
      <w:ind w:left="3320" w:hanging="1720"/>
    </w:pPr>
  </w:style>
  <w:style w:type="paragraph" w:customStyle="1" w:styleId="aExamBullet">
    <w:name w:val="aExamBullet"/>
    <w:basedOn w:val="aExam"/>
    <w:rsid w:val="00E50EF9"/>
    <w:pPr>
      <w:tabs>
        <w:tab w:val="left" w:pos="1500"/>
        <w:tab w:val="left" w:pos="2300"/>
      </w:tabs>
      <w:ind w:left="1900" w:hanging="800"/>
    </w:pPr>
  </w:style>
  <w:style w:type="paragraph" w:customStyle="1" w:styleId="CoverSubHdg">
    <w:name w:val="CoverSubHdg"/>
    <w:basedOn w:val="CoverHeading"/>
    <w:rsid w:val="00E50EF9"/>
    <w:pPr>
      <w:spacing w:before="120"/>
    </w:pPr>
    <w:rPr>
      <w:sz w:val="20"/>
    </w:rPr>
  </w:style>
  <w:style w:type="paragraph" w:customStyle="1" w:styleId="CoverTextPara">
    <w:name w:val="CoverTextPara"/>
    <w:basedOn w:val="CoverText"/>
    <w:rsid w:val="00E50EF9"/>
    <w:pPr>
      <w:tabs>
        <w:tab w:val="right" w:pos="600"/>
        <w:tab w:val="left" w:pos="840"/>
      </w:tabs>
      <w:ind w:left="840" w:hanging="840"/>
    </w:pPr>
  </w:style>
  <w:style w:type="paragraph" w:customStyle="1" w:styleId="AH5SecSymb">
    <w:name w:val="A H5 Sec Symb"/>
    <w:basedOn w:val="AH5Sec"/>
    <w:next w:val="Amain"/>
    <w:rsid w:val="00E50EF9"/>
    <w:pPr>
      <w:tabs>
        <w:tab w:val="clear" w:pos="1100"/>
        <w:tab w:val="left" w:pos="0"/>
      </w:tabs>
      <w:ind w:hanging="1580"/>
    </w:pPr>
  </w:style>
  <w:style w:type="character" w:customStyle="1" w:styleId="charSymb">
    <w:name w:val="charSymb"/>
    <w:basedOn w:val="DefaultParagraphFont"/>
    <w:rsid w:val="00E50EF9"/>
    <w:rPr>
      <w:rFonts w:ascii="Arial" w:hAnsi="Arial"/>
      <w:sz w:val="24"/>
      <w:bdr w:val="single" w:sz="4" w:space="0" w:color="auto"/>
    </w:rPr>
  </w:style>
  <w:style w:type="paragraph" w:customStyle="1" w:styleId="AH3DivSymb">
    <w:name w:val="A H3 Div Symb"/>
    <w:basedOn w:val="AH3Div"/>
    <w:next w:val="AH5Sec"/>
    <w:rsid w:val="00E50EF9"/>
    <w:pPr>
      <w:tabs>
        <w:tab w:val="clear" w:pos="2600"/>
        <w:tab w:val="left" w:pos="0"/>
      </w:tabs>
      <w:ind w:left="2480" w:hanging="2960"/>
    </w:pPr>
  </w:style>
  <w:style w:type="paragraph" w:customStyle="1" w:styleId="AH4SubDivSymb">
    <w:name w:val="A H4 SubDiv Symb"/>
    <w:basedOn w:val="AH4SubDiv"/>
    <w:next w:val="AH5Sec"/>
    <w:rsid w:val="00E50EF9"/>
    <w:pPr>
      <w:tabs>
        <w:tab w:val="clear" w:pos="2600"/>
        <w:tab w:val="left" w:pos="0"/>
      </w:tabs>
      <w:ind w:left="2480" w:hanging="2960"/>
    </w:pPr>
  </w:style>
  <w:style w:type="paragraph" w:customStyle="1" w:styleId="Dict-HeadingSymb">
    <w:name w:val="Dict-Heading Symb"/>
    <w:basedOn w:val="Dict-Heading"/>
    <w:rsid w:val="00E50EF9"/>
    <w:pPr>
      <w:tabs>
        <w:tab w:val="left" w:pos="0"/>
      </w:tabs>
      <w:ind w:left="2480" w:hanging="2960"/>
    </w:pPr>
  </w:style>
  <w:style w:type="paragraph" w:customStyle="1" w:styleId="Sched-headingSymb">
    <w:name w:val="Sched-heading Symb"/>
    <w:basedOn w:val="Sched-heading"/>
    <w:rsid w:val="00E50EF9"/>
    <w:pPr>
      <w:tabs>
        <w:tab w:val="left" w:pos="0"/>
      </w:tabs>
      <w:ind w:left="2480" w:hanging="2960"/>
    </w:pPr>
  </w:style>
  <w:style w:type="paragraph" w:customStyle="1" w:styleId="Sched-PartSymb">
    <w:name w:val="Sched-Part Symb"/>
    <w:basedOn w:val="Sched-Part"/>
    <w:rsid w:val="00E50EF9"/>
    <w:pPr>
      <w:tabs>
        <w:tab w:val="left" w:pos="0"/>
      </w:tabs>
      <w:ind w:left="2480" w:hanging="2960"/>
    </w:pPr>
  </w:style>
  <w:style w:type="paragraph" w:customStyle="1" w:styleId="Sched-FormSymb">
    <w:name w:val="Sched-Form Symb"/>
    <w:basedOn w:val="Sched-Form"/>
    <w:rsid w:val="00E50EF9"/>
    <w:pPr>
      <w:tabs>
        <w:tab w:val="left" w:pos="0"/>
      </w:tabs>
      <w:ind w:left="2480" w:hanging="2960"/>
    </w:pPr>
  </w:style>
  <w:style w:type="paragraph" w:customStyle="1" w:styleId="SchclauseheadingSymb">
    <w:name w:val="Sch clause heading Symb"/>
    <w:basedOn w:val="Schclauseheading"/>
    <w:rsid w:val="00E50EF9"/>
    <w:pPr>
      <w:tabs>
        <w:tab w:val="left" w:pos="0"/>
      </w:tabs>
      <w:ind w:left="980" w:hanging="1460"/>
    </w:pPr>
  </w:style>
  <w:style w:type="paragraph" w:customStyle="1" w:styleId="TLegAsAmBy">
    <w:name w:val="TLegAsAmBy"/>
    <w:basedOn w:val="TLegEntries"/>
    <w:rsid w:val="00E50EF9"/>
    <w:pPr>
      <w:ind w:firstLine="0"/>
    </w:pPr>
    <w:rPr>
      <w:b/>
    </w:rPr>
  </w:style>
  <w:style w:type="paragraph" w:customStyle="1" w:styleId="MinisterWord">
    <w:name w:val="MinisterWord"/>
    <w:basedOn w:val="Normal"/>
    <w:rsid w:val="00E50EF9"/>
    <w:pPr>
      <w:spacing w:before="60"/>
      <w:jc w:val="right"/>
    </w:pPr>
  </w:style>
  <w:style w:type="paragraph" w:customStyle="1" w:styleId="TableColHd">
    <w:name w:val="TableColHd"/>
    <w:basedOn w:val="Normal"/>
    <w:rsid w:val="00E50EF9"/>
    <w:pPr>
      <w:keepNext/>
      <w:spacing w:after="60"/>
    </w:pPr>
    <w:rPr>
      <w:rFonts w:ascii="Arial" w:hAnsi="Arial"/>
      <w:b/>
      <w:sz w:val="18"/>
    </w:rPr>
  </w:style>
  <w:style w:type="paragraph" w:customStyle="1" w:styleId="00Spine">
    <w:name w:val="00Spine"/>
    <w:basedOn w:val="Normal"/>
    <w:rsid w:val="00E50EF9"/>
  </w:style>
  <w:style w:type="paragraph" w:customStyle="1" w:styleId="AuthorisedBlock">
    <w:name w:val="AuthorisedBlock"/>
    <w:basedOn w:val="Normal"/>
    <w:rsid w:val="00E50EF9"/>
    <w:pPr>
      <w:pBdr>
        <w:top w:val="single" w:sz="12" w:space="1" w:color="auto"/>
        <w:bottom w:val="single" w:sz="12" w:space="1" w:color="auto"/>
      </w:pBdr>
      <w:spacing w:before="120" w:after="120"/>
      <w:ind w:left="1680" w:right="1547"/>
      <w:jc w:val="center"/>
    </w:pPr>
    <w:rPr>
      <w:b/>
    </w:rPr>
  </w:style>
  <w:style w:type="paragraph" w:customStyle="1" w:styleId="AmdtsEntriesDefL2">
    <w:name w:val="AmdtsEntriesDefL2"/>
    <w:basedOn w:val="Normal"/>
    <w:rsid w:val="00E50EF9"/>
    <w:pPr>
      <w:tabs>
        <w:tab w:val="left" w:pos="3000"/>
      </w:tabs>
      <w:ind w:left="3100" w:hanging="2000"/>
    </w:pPr>
    <w:rPr>
      <w:rFonts w:ascii="Arial" w:hAnsi="Arial"/>
      <w:sz w:val="18"/>
    </w:rPr>
  </w:style>
  <w:style w:type="paragraph" w:customStyle="1" w:styleId="PenaltyPara">
    <w:name w:val="PenaltyPara"/>
    <w:basedOn w:val="Normal"/>
    <w:rsid w:val="00E50EF9"/>
    <w:pPr>
      <w:tabs>
        <w:tab w:val="right" w:pos="1360"/>
      </w:tabs>
      <w:spacing w:before="60"/>
      <w:ind w:left="1600" w:hanging="1600"/>
      <w:jc w:val="both"/>
    </w:pPr>
  </w:style>
  <w:style w:type="paragraph" w:customStyle="1" w:styleId="06Copyright">
    <w:name w:val="06Copyright"/>
    <w:basedOn w:val="Normal"/>
    <w:rsid w:val="00E50EF9"/>
  </w:style>
  <w:style w:type="paragraph" w:customStyle="1" w:styleId="AFHdg">
    <w:name w:val="AFHdg"/>
    <w:basedOn w:val="BillBasicHeading"/>
    <w:rsid w:val="00E50EF9"/>
    <w:rPr>
      <w:b w:val="0"/>
      <w:sz w:val="32"/>
    </w:rPr>
  </w:style>
  <w:style w:type="paragraph" w:customStyle="1" w:styleId="LegHistNote">
    <w:name w:val="LegHistNote"/>
    <w:basedOn w:val="Actdetails"/>
    <w:rsid w:val="00E50EF9"/>
    <w:pPr>
      <w:spacing w:before="60"/>
      <w:ind w:left="2700" w:right="-60" w:hanging="1300"/>
    </w:pPr>
    <w:rPr>
      <w:sz w:val="18"/>
    </w:rPr>
  </w:style>
  <w:style w:type="paragraph" w:customStyle="1" w:styleId="MH1Chapter">
    <w:name w:val="M H1 Chapter"/>
    <w:basedOn w:val="AH1Chapter"/>
    <w:rsid w:val="00E50EF9"/>
    <w:pPr>
      <w:tabs>
        <w:tab w:val="clear" w:pos="2600"/>
        <w:tab w:val="left" w:pos="2720"/>
      </w:tabs>
      <w:ind w:left="4000" w:hanging="3300"/>
    </w:pPr>
  </w:style>
  <w:style w:type="paragraph" w:customStyle="1" w:styleId="ModH1Chapter">
    <w:name w:val="Mod H1 Chapter"/>
    <w:basedOn w:val="IH1ChapSymb"/>
    <w:rsid w:val="00E50EF9"/>
    <w:pPr>
      <w:tabs>
        <w:tab w:val="clear" w:pos="2600"/>
        <w:tab w:val="left" w:pos="3300"/>
      </w:tabs>
      <w:ind w:left="3300"/>
    </w:pPr>
  </w:style>
  <w:style w:type="paragraph" w:customStyle="1" w:styleId="ModH2Part">
    <w:name w:val="Mod H2 Part"/>
    <w:basedOn w:val="IH2PartSymb"/>
    <w:rsid w:val="00E50EF9"/>
    <w:pPr>
      <w:tabs>
        <w:tab w:val="clear" w:pos="2600"/>
        <w:tab w:val="left" w:pos="3300"/>
      </w:tabs>
      <w:ind w:left="3300"/>
    </w:pPr>
  </w:style>
  <w:style w:type="paragraph" w:customStyle="1" w:styleId="ModH3Div">
    <w:name w:val="Mod H3 Div"/>
    <w:basedOn w:val="IH3DivSymb"/>
    <w:rsid w:val="00E50EF9"/>
    <w:pPr>
      <w:tabs>
        <w:tab w:val="clear" w:pos="2600"/>
        <w:tab w:val="left" w:pos="3300"/>
      </w:tabs>
      <w:ind w:left="3300"/>
    </w:pPr>
  </w:style>
  <w:style w:type="paragraph" w:customStyle="1" w:styleId="ModH4SubDiv">
    <w:name w:val="Mod H4 SubDiv"/>
    <w:basedOn w:val="IH4SubDivSymb"/>
    <w:rsid w:val="00E50EF9"/>
    <w:pPr>
      <w:tabs>
        <w:tab w:val="clear" w:pos="2600"/>
        <w:tab w:val="left" w:pos="3300"/>
      </w:tabs>
      <w:ind w:left="3300"/>
    </w:pPr>
  </w:style>
  <w:style w:type="paragraph" w:customStyle="1" w:styleId="ModH5Sec">
    <w:name w:val="Mod H5 Sec"/>
    <w:basedOn w:val="IH5SecSymb"/>
    <w:rsid w:val="00E50EF9"/>
    <w:pPr>
      <w:tabs>
        <w:tab w:val="clear" w:pos="1100"/>
        <w:tab w:val="left" w:pos="1800"/>
      </w:tabs>
      <w:ind w:left="2200"/>
    </w:pPr>
  </w:style>
  <w:style w:type="paragraph" w:customStyle="1" w:styleId="Modmain">
    <w:name w:val="Mod main"/>
    <w:basedOn w:val="Amain"/>
    <w:rsid w:val="00E50EF9"/>
    <w:pPr>
      <w:tabs>
        <w:tab w:val="clear" w:pos="900"/>
        <w:tab w:val="clear" w:pos="1100"/>
        <w:tab w:val="right" w:pos="1600"/>
        <w:tab w:val="left" w:pos="1800"/>
      </w:tabs>
      <w:ind w:left="2200"/>
    </w:pPr>
  </w:style>
  <w:style w:type="paragraph" w:customStyle="1" w:styleId="Modpara">
    <w:name w:val="Mod para"/>
    <w:basedOn w:val="BillBasic"/>
    <w:rsid w:val="00E50EF9"/>
    <w:pPr>
      <w:tabs>
        <w:tab w:val="right" w:pos="2100"/>
        <w:tab w:val="left" w:pos="2300"/>
      </w:tabs>
      <w:ind w:left="2700" w:hanging="1600"/>
      <w:outlineLvl w:val="6"/>
    </w:pPr>
  </w:style>
  <w:style w:type="paragraph" w:customStyle="1" w:styleId="Modsubpara">
    <w:name w:val="Mod subpara"/>
    <w:basedOn w:val="Asubpara"/>
    <w:rsid w:val="00E50EF9"/>
    <w:pPr>
      <w:tabs>
        <w:tab w:val="clear" w:pos="1900"/>
        <w:tab w:val="clear" w:pos="2100"/>
        <w:tab w:val="right" w:pos="2640"/>
        <w:tab w:val="left" w:pos="2840"/>
      </w:tabs>
      <w:ind w:left="3240" w:hanging="2140"/>
    </w:pPr>
  </w:style>
  <w:style w:type="paragraph" w:customStyle="1" w:styleId="Modsubsubpara">
    <w:name w:val="Mod subsubpara"/>
    <w:basedOn w:val="AsubsubparaSymb"/>
    <w:rsid w:val="00E50EF9"/>
    <w:pPr>
      <w:tabs>
        <w:tab w:val="clear" w:pos="2400"/>
        <w:tab w:val="clear" w:pos="2600"/>
        <w:tab w:val="right" w:pos="3160"/>
        <w:tab w:val="left" w:pos="3360"/>
      </w:tabs>
      <w:ind w:left="3760" w:hanging="2660"/>
    </w:pPr>
  </w:style>
  <w:style w:type="paragraph" w:customStyle="1" w:styleId="Modmainreturn">
    <w:name w:val="Mod main return"/>
    <w:basedOn w:val="AmainreturnSymb"/>
    <w:rsid w:val="00E50EF9"/>
    <w:pPr>
      <w:ind w:left="1800"/>
    </w:pPr>
  </w:style>
  <w:style w:type="paragraph" w:customStyle="1" w:styleId="Modparareturn">
    <w:name w:val="Mod para return"/>
    <w:basedOn w:val="AparareturnSymb"/>
    <w:rsid w:val="00E50EF9"/>
    <w:pPr>
      <w:ind w:left="2300"/>
    </w:pPr>
  </w:style>
  <w:style w:type="paragraph" w:customStyle="1" w:styleId="Modsubparareturn">
    <w:name w:val="Mod subpara return"/>
    <w:basedOn w:val="AsubparareturnSymb"/>
    <w:rsid w:val="00E50EF9"/>
    <w:pPr>
      <w:ind w:left="3040"/>
    </w:pPr>
  </w:style>
  <w:style w:type="paragraph" w:customStyle="1" w:styleId="Modref">
    <w:name w:val="Mod ref"/>
    <w:basedOn w:val="refSymb"/>
    <w:rsid w:val="00E50EF9"/>
    <w:pPr>
      <w:ind w:left="1100"/>
    </w:pPr>
  </w:style>
  <w:style w:type="paragraph" w:customStyle="1" w:styleId="ModaNote">
    <w:name w:val="Mod aNote"/>
    <w:basedOn w:val="aNoteSymb"/>
    <w:rsid w:val="00E50EF9"/>
    <w:pPr>
      <w:tabs>
        <w:tab w:val="left" w:pos="2600"/>
      </w:tabs>
      <w:ind w:left="2600"/>
    </w:pPr>
  </w:style>
  <w:style w:type="paragraph" w:customStyle="1" w:styleId="ModNote">
    <w:name w:val="Mod Note"/>
    <w:basedOn w:val="aNoteSymb"/>
    <w:rsid w:val="00E50EF9"/>
    <w:pPr>
      <w:tabs>
        <w:tab w:val="left" w:pos="2600"/>
      </w:tabs>
      <w:ind w:left="2600"/>
    </w:pPr>
  </w:style>
  <w:style w:type="paragraph" w:customStyle="1" w:styleId="ApprFormHd">
    <w:name w:val="ApprFormHd"/>
    <w:basedOn w:val="Sched-heading"/>
    <w:rsid w:val="00E50EF9"/>
    <w:pPr>
      <w:ind w:left="0" w:firstLine="0"/>
    </w:pPr>
  </w:style>
  <w:style w:type="paragraph" w:customStyle="1" w:styleId="Status">
    <w:name w:val="Status"/>
    <w:basedOn w:val="Normal"/>
    <w:rsid w:val="00E50EF9"/>
    <w:pPr>
      <w:spacing w:before="280"/>
      <w:jc w:val="center"/>
    </w:pPr>
    <w:rPr>
      <w:rFonts w:ascii="Arial" w:hAnsi="Arial"/>
      <w:sz w:val="14"/>
    </w:rPr>
  </w:style>
  <w:style w:type="paragraph" w:customStyle="1" w:styleId="EarlierRepubHdg">
    <w:name w:val="EarlierRepubHdg"/>
    <w:basedOn w:val="Normal"/>
    <w:rsid w:val="00E50EF9"/>
    <w:pPr>
      <w:keepNext/>
    </w:pPr>
    <w:rPr>
      <w:rFonts w:ascii="Arial" w:hAnsi="Arial"/>
      <w:b/>
      <w:sz w:val="20"/>
    </w:rPr>
  </w:style>
  <w:style w:type="paragraph" w:customStyle="1" w:styleId="RenumProvHdg">
    <w:name w:val="RenumProvHdg"/>
    <w:basedOn w:val="Normal"/>
    <w:rsid w:val="00E50EF9"/>
    <w:rPr>
      <w:rFonts w:ascii="Arial" w:hAnsi="Arial"/>
      <w:b/>
      <w:sz w:val="22"/>
    </w:rPr>
  </w:style>
  <w:style w:type="paragraph" w:customStyle="1" w:styleId="RenumProvHeader">
    <w:name w:val="RenumProvHeader"/>
    <w:basedOn w:val="Normal"/>
    <w:rsid w:val="00E50EF9"/>
    <w:rPr>
      <w:rFonts w:ascii="Arial" w:hAnsi="Arial"/>
      <w:b/>
      <w:sz w:val="22"/>
    </w:rPr>
  </w:style>
  <w:style w:type="paragraph" w:customStyle="1" w:styleId="RenumTableHdg">
    <w:name w:val="RenumTableHdg"/>
    <w:basedOn w:val="Normal"/>
    <w:rsid w:val="00E50EF9"/>
    <w:pPr>
      <w:spacing w:before="120"/>
    </w:pPr>
    <w:rPr>
      <w:rFonts w:ascii="Arial" w:hAnsi="Arial"/>
      <w:b/>
      <w:sz w:val="20"/>
    </w:rPr>
  </w:style>
  <w:style w:type="paragraph" w:customStyle="1" w:styleId="EPSCoverTop">
    <w:name w:val="EPSCoverTop"/>
    <w:basedOn w:val="Normal"/>
    <w:rsid w:val="00E50EF9"/>
    <w:pPr>
      <w:jc w:val="right"/>
    </w:pPr>
    <w:rPr>
      <w:rFonts w:ascii="Arial" w:hAnsi="Arial"/>
      <w:sz w:val="20"/>
    </w:rPr>
  </w:style>
  <w:style w:type="paragraph" w:customStyle="1" w:styleId="Billcrest0">
    <w:name w:val="Billcrest"/>
    <w:basedOn w:val="Normal"/>
    <w:rsid w:val="00E50EF9"/>
    <w:pPr>
      <w:spacing w:after="60"/>
      <w:ind w:left="2800"/>
    </w:pPr>
    <w:rPr>
      <w:rFonts w:ascii="ACTCrest" w:hAnsi="ACTCrest"/>
      <w:sz w:val="216"/>
    </w:rPr>
  </w:style>
  <w:style w:type="paragraph" w:customStyle="1" w:styleId="Actbullet">
    <w:name w:val="Act bullet"/>
    <w:basedOn w:val="Normal"/>
    <w:uiPriority w:val="99"/>
    <w:rsid w:val="00E50EF9"/>
    <w:pPr>
      <w:numPr>
        <w:numId w:val="48"/>
      </w:numPr>
      <w:tabs>
        <w:tab w:val="left" w:pos="900"/>
      </w:tabs>
      <w:spacing w:before="20"/>
      <w:ind w:right="-60"/>
    </w:pPr>
    <w:rPr>
      <w:rFonts w:ascii="Arial" w:hAnsi="Arial"/>
      <w:sz w:val="18"/>
    </w:rPr>
  </w:style>
  <w:style w:type="paragraph" w:customStyle="1" w:styleId="Actdetailsshaded">
    <w:name w:val="Act details shaded"/>
    <w:basedOn w:val="Actdetails"/>
    <w:rsid w:val="00C73722"/>
    <w:pPr>
      <w:shd w:val="pct15" w:color="auto" w:fill="FFFFFF"/>
      <w:spacing w:before="0"/>
      <w:ind w:left="900"/>
    </w:pPr>
    <w:rPr>
      <w:sz w:val="18"/>
      <w:szCs w:val="18"/>
    </w:rPr>
  </w:style>
  <w:style w:type="paragraph" w:customStyle="1" w:styleId="AmainSymb">
    <w:name w:val="A main Symb"/>
    <w:basedOn w:val="Amain"/>
    <w:rsid w:val="00E50EF9"/>
    <w:pPr>
      <w:tabs>
        <w:tab w:val="left" w:pos="0"/>
      </w:tabs>
      <w:ind w:left="1120" w:hanging="1600"/>
    </w:pPr>
  </w:style>
  <w:style w:type="paragraph" w:customStyle="1" w:styleId="AparaSymb">
    <w:name w:val="A para Symb"/>
    <w:basedOn w:val="Apara"/>
    <w:rsid w:val="00E50EF9"/>
    <w:pPr>
      <w:tabs>
        <w:tab w:val="right" w:pos="0"/>
      </w:tabs>
      <w:ind w:hanging="2080"/>
    </w:pPr>
  </w:style>
  <w:style w:type="paragraph" w:customStyle="1" w:styleId="AsubparaSymb">
    <w:name w:val="A subpara Symb"/>
    <w:basedOn w:val="Asubpara"/>
    <w:rsid w:val="00E50EF9"/>
    <w:pPr>
      <w:tabs>
        <w:tab w:val="left" w:pos="0"/>
      </w:tabs>
      <w:ind w:left="2098" w:hanging="2580"/>
    </w:pPr>
  </w:style>
  <w:style w:type="paragraph" w:customStyle="1" w:styleId="TableText">
    <w:name w:val="TableText"/>
    <w:basedOn w:val="Normal"/>
    <w:rsid w:val="00E50EF9"/>
    <w:pPr>
      <w:spacing w:before="60" w:after="60"/>
    </w:pPr>
  </w:style>
  <w:style w:type="paragraph" w:customStyle="1" w:styleId="tablepara">
    <w:name w:val="table para"/>
    <w:basedOn w:val="Normal"/>
    <w:rsid w:val="00E50EF9"/>
    <w:pPr>
      <w:tabs>
        <w:tab w:val="right" w:pos="800"/>
        <w:tab w:val="left" w:pos="1100"/>
      </w:tabs>
      <w:spacing w:before="80" w:after="60"/>
      <w:ind w:left="1100" w:hanging="1100"/>
    </w:pPr>
  </w:style>
  <w:style w:type="paragraph" w:customStyle="1" w:styleId="tablesubpara">
    <w:name w:val="table subpara"/>
    <w:basedOn w:val="Normal"/>
    <w:rsid w:val="00E50EF9"/>
    <w:pPr>
      <w:tabs>
        <w:tab w:val="right" w:pos="1500"/>
        <w:tab w:val="left" w:pos="1800"/>
      </w:tabs>
      <w:spacing w:before="80" w:after="60"/>
      <w:ind w:left="1800" w:hanging="1800"/>
    </w:pPr>
  </w:style>
  <w:style w:type="paragraph" w:customStyle="1" w:styleId="RenumProvSubsectEntries">
    <w:name w:val="RenumProvSubsectEntries"/>
    <w:basedOn w:val="RenumProvEntries"/>
    <w:rsid w:val="00E50EF9"/>
    <w:pPr>
      <w:ind w:left="252"/>
    </w:pPr>
  </w:style>
  <w:style w:type="paragraph" w:customStyle="1" w:styleId="IshadedSchClause">
    <w:name w:val="I shaded Sch Clause"/>
    <w:basedOn w:val="IshadedH5Sec"/>
    <w:rsid w:val="00E50EF9"/>
  </w:style>
  <w:style w:type="paragraph" w:customStyle="1" w:styleId="IshadedH5Sec">
    <w:name w:val="I shaded H5 Sec"/>
    <w:basedOn w:val="AH5Sec"/>
    <w:rsid w:val="00E50EF9"/>
    <w:pPr>
      <w:shd w:val="pct25" w:color="auto" w:fill="auto"/>
      <w:outlineLvl w:val="9"/>
    </w:pPr>
  </w:style>
  <w:style w:type="paragraph" w:customStyle="1" w:styleId="Endnote4">
    <w:name w:val="Endnote4"/>
    <w:basedOn w:val="Endnote2"/>
    <w:rsid w:val="00E50EF9"/>
    <w:pPr>
      <w:pBdr>
        <w:top w:val="single" w:sz="4" w:space="1" w:color="auto"/>
        <w:left w:val="single" w:sz="4" w:space="4" w:color="auto"/>
        <w:bottom w:val="single" w:sz="4" w:space="1" w:color="auto"/>
        <w:right w:val="single" w:sz="4" w:space="4" w:color="auto"/>
      </w:pBdr>
      <w:ind w:left="1100" w:hanging="1100"/>
    </w:pPr>
  </w:style>
  <w:style w:type="paragraph" w:customStyle="1" w:styleId="Assectheading">
    <w:name w:val="A ssect heading"/>
    <w:basedOn w:val="Amain"/>
    <w:rsid w:val="00E50EF9"/>
    <w:pPr>
      <w:keepNext/>
      <w:tabs>
        <w:tab w:val="clear" w:pos="900"/>
        <w:tab w:val="clear" w:pos="1100"/>
      </w:tabs>
      <w:spacing w:before="300"/>
      <w:ind w:left="0" w:firstLine="0"/>
      <w:outlineLvl w:val="9"/>
    </w:pPr>
    <w:rPr>
      <w:i/>
    </w:rPr>
  </w:style>
  <w:style w:type="paragraph" w:customStyle="1" w:styleId="Penalty">
    <w:name w:val="Penalty"/>
    <w:basedOn w:val="Amainreturn"/>
    <w:rsid w:val="00E50EF9"/>
  </w:style>
  <w:style w:type="paragraph" w:customStyle="1" w:styleId="LongTitleSymb">
    <w:name w:val="LongTitleSymb"/>
    <w:basedOn w:val="LongTitle"/>
    <w:rsid w:val="00E50EF9"/>
    <w:pPr>
      <w:ind w:hanging="480"/>
    </w:pPr>
  </w:style>
  <w:style w:type="paragraph" w:customStyle="1" w:styleId="EffectiveDate">
    <w:name w:val="EffectiveDate"/>
    <w:basedOn w:val="Normal"/>
    <w:rsid w:val="00E50EF9"/>
    <w:pPr>
      <w:spacing w:before="120"/>
    </w:pPr>
    <w:rPr>
      <w:rFonts w:ascii="Arial" w:hAnsi="Arial"/>
      <w:b/>
      <w:sz w:val="26"/>
    </w:rPr>
  </w:style>
  <w:style w:type="paragraph" w:customStyle="1" w:styleId="aNoteText">
    <w:name w:val="aNoteText"/>
    <w:basedOn w:val="aNoteSymb"/>
    <w:rsid w:val="00E50EF9"/>
    <w:pPr>
      <w:spacing w:before="60"/>
      <w:ind w:firstLine="0"/>
    </w:pPr>
  </w:style>
  <w:style w:type="paragraph" w:customStyle="1" w:styleId="02TextLandscape">
    <w:name w:val="02TextLandscape"/>
    <w:basedOn w:val="Normal"/>
    <w:rsid w:val="00E50EF9"/>
  </w:style>
  <w:style w:type="paragraph" w:customStyle="1" w:styleId="05Endnote0">
    <w:name w:val="05Endnote"/>
    <w:basedOn w:val="Normal"/>
    <w:rsid w:val="00E50EF9"/>
  </w:style>
  <w:style w:type="paragraph" w:customStyle="1" w:styleId="AmdtEntries">
    <w:name w:val="AmdtEntries"/>
    <w:basedOn w:val="BillBasicHeading"/>
    <w:rsid w:val="00E50EF9"/>
    <w:pPr>
      <w:keepNext w:val="0"/>
      <w:tabs>
        <w:tab w:val="clear" w:pos="2600"/>
      </w:tabs>
      <w:spacing w:before="0"/>
      <w:ind w:left="3200" w:hanging="2100"/>
    </w:pPr>
    <w:rPr>
      <w:sz w:val="18"/>
    </w:rPr>
  </w:style>
  <w:style w:type="paragraph" w:customStyle="1" w:styleId="AmdtEntriesDefL2">
    <w:name w:val="AmdtEntriesDefL2"/>
    <w:basedOn w:val="AmdtEntries"/>
    <w:rsid w:val="00E50EF9"/>
    <w:pPr>
      <w:tabs>
        <w:tab w:val="left" w:pos="3000"/>
      </w:tabs>
      <w:ind w:left="3600" w:hanging="2500"/>
    </w:pPr>
  </w:style>
  <w:style w:type="character" w:customStyle="1" w:styleId="charContents">
    <w:name w:val="charContents"/>
    <w:basedOn w:val="DefaultParagraphFont"/>
    <w:rsid w:val="00E50EF9"/>
  </w:style>
  <w:style w:type="character" w:customStyle="1" w:styleId="charPage">
    <w:name w:val="charPage"/>
    <w:basedOn w:val="DefaultParagraphFont"/>
    <w:rsid w:val="00E50EF9"/>
  </w:style>
  <w:style w:type="paragraph" w:customStyle="1" w:styleId="FooterInfoCentre">
    <w:name w:val="FooterInfoCentre"/>
    <w:basedOn w:val="FooterInfo"/>
    <w:rsid w:val="00E50EF9"/>
    <w:pPr>
      <w:spacing w:before="60"/>
      <w:jc w:val="center"/>
    </w:pPr>
  </w:style>
  <w:style w:type="paragraph" w:styleId="MacroText">
    <w:name w:val="macro"/>
    <w:semiHidden/>
    <w:rsid w:val="00E50EF9"/>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lang w:eastAsia="en-US"/>
    </w:rPr>
  </w:style>
  <w:style w:type="paragraph" w:customStyle="1" w:styleId="EndNoteTextPub">
    <w:name w:val="EndNoteTextPub"/>
    <w:basedOn w:val="Normal"/>
    <w:rsid w:val="00E50EF9"/>
    <w:pPr>
      <w:spacing w:before="60"/>
      <w:ind w:left="1100"/>
      <w:jc w:val="both"/>
    </w:pPr>
    <w:rPr>
      <w:sz w:val="20"/>
    </w:rPr>
  </w:style>
  <w:style w:type="paragraph" w:customStyle="1" w:styleId="aExamHdgss">
    <w:name w:val="aExamHdgss"/>
    <w:basedOn w:val="BillBasicHeading"/>
    <w:next w:val="Normal"/>
    <w:rsid w:val="00E50EF9"/>
    <w:pPr>
      <w:tabs>
        <w:tab w:val="clear" w:pos="2600"/>
      </w:tabs>
      <w:ind w:left="1100"/>
    </w:pPr>
    <w:rPr>
      <w:sz w:val="18"/>
    </w:rPr>
  </w:style>
  <w:style w:type="paragraph" w:customStyle="1" w:styleId="aExamss">
    <w:name w:val="aExamss"/>
    <w:basedOn w:val="aNoteSymb"/>
    <w:rsid w:val="00E50EF9"/>
    <w:pPr>
      <w:spacing w:before="60"/>
      <w:ind w:left="1100" w:firstLine="0"/>
    </w:pPr>
  </w:style>
  <w:style w:type="paragraph" w:customStyle="1" w:styleId="aExamINumss">
    <w:name w:val="aExamINumss"/>
    <w:basedOn w:val="aExamss"/>
    <w:rsid w:val="00E50EF9"/>
    <w:pPr>
      <w:tabs>
        <w:tab w:val="left" w:pos="1500"/>
      </w:tabs>
      <w:ind w:left="1500" w:hanging="400"/>
    </w:pPr>
  </w:style>
  <w:style w:type="paragraph" w:customStyle="1" w:styleId="aExamNumTextss">
    <w:name w:val="aExamNumTextss"/>
    <w:basedOn w:val="aExamss"/>
    <w:rsid w:val="00E50EF9"/>
    <w:pPr>
      <w:ind w:left="1500"/>
    </w:pPr>
  </w:style>
  <w:style w:type="paragraph" w:customStyle="1" w:styleId="AExamIPara">
    <w:name w:val="AExamIPara"/>
    <w:basedOn w:val="aExam"/>
    <w:rsid w:val="00E50EF9"/>
    <w:pPr>
      <w:tabs>
        <w:tab w:val="right" w:pos="1720"/>
        <w:tab w:val="left" w:pos="2000"/>
      </w:tabs>
      <w:ind w:left="2000" w:hanging="900"/>
    </w:pPr>
  </w:style>
  <w:style w:type="paragraph" w:customStyle="1" w:styleId="aNoteTextss">
    <w:name w:val="aNoteTextss"/>
    <w:basedOn w:val="Normal"/>
    <w:rsid w:val="00E50EF9"/>
    <w:pPr>
      <w:spacing w:before="60"/>
      <w:ind w:left="1900"/>
      <w:jc w:val="both"/>
    </w:pPr>
    <w:rPr>
      <w:sz w:val="20"/>
    </w:rPr>
  </w:style>
  <w:style w:type="paragraph" w:customStyle="1" w:styleId="aNoteParass">
    <w:name w:val="aNoteParass"/>
    <w:basedOn w:val="Normal"/>
    <w:rsid w:val="00E50EF9"/>
    <w:pPr>
      <w:tabs>
        <w:tab w:val="right" w:pos="2140"/>
        <w:tab w:val="left" w:pos="2400"/>
      </w:tabs>
      <w:spacing w:before="60"/>
      <w:ind w:left="2400" w:hanging="1300"/>
      <w:jc w:val="both"/>
    </w:pPr>
    <w:rPr>
      <w:sz w:val="20"/>
    </w:rPr>
  </w:style>
  <w:style w:type="paragraph" w:customStyle="1" w:styleId="aExamHdgpar">
    <w:name w:val="aExamHdgpar"/>
    <w:basedOn w:val="aExamHdgss"/>
    <w:next w:val="Normal"/>
    <w:rsid w:val="00E50EF9"/>
    <w:pPr>
      <w:ind w:left="1600"/>
    </w:pPr>
  </w:style>
  <w:style w:type="paragraph" w:customStyle="1" w:styleId="aExampar">
    <w:name w:val="aExampar"/>
    <w:basedOn w:val="aExamss"/>
    <w:rsid w:val="00E50EF9"/>
    <w:pPr>
      <w:ind w:left="1600"/>
    </w:pPr>
  </w:style>
  <w:style w:type="paragraph" w:customStyle="1" w:styleId="aNotepar">
    <w:name w:val="aNotepar"/>
    <w:basedOn w:val="BillBasic"/>
    <w:next w:val="Normal"/>
    <w:rsid w:val="00E50EF9"/>
    <w:pPr>
      <w:ind w:left="2400" w:hanging="800"/>
    </w:pPr>
    <w:rPr>
      <w:sz w:val="20"/>
    </w:rPr>
  </w:style>
  <w:style w:type="paragraph" w:customStyle="1" w:styleId="aNoteTextpar">
    <w:name w:val="aNoteTextpar"/>
    <w:basedOn w:val="aNotepar"/>
    <w:rsid w:val="00E50EF9"/>
    <w:pPr>
      <w:spacing w:before="60"/>
      <w:ind w:firstLine="0"/>
    </w:pPr>
  </w:style>
  <w:style w:type="paragraph" w:customStyle="1" w:styleId="aNoteParapar">
    <w:name w:val="aNoteParapar"/>
    <w:basedOn w:val="aNotepar"/>
    <w:rsid w:val="00E50EF9"/>
    <w:pPr>
      <w:tabs>
        <w:tab w:val="right" w:pos="2640"/>
      </w:tabs>
      <w:spacing w:before="60"/>
      <w:ind w:left="2920" w:hanging="1320"/>
    </w:pPr>
  </w:style>
  <w:style w:type="paragraph" w:customStyle="1" w:styleId="aExamHdgsubpar">
    <w:name w:val="aExamHdgsubpar"/>
    <w:basedOn w:val="aExamHdgss"/>
    <w:next w:val="Normal"/>
    <w:rsid w:val="00E50EF9"/>
    <w:pPr>
      <w:ind w:left="2140"/>
    </w:pPr>
  </w:style>
  <w:style w:type="paragraph" w:customStyle="1" w:styleId="aExamsubpar">
    <w:name w:val="aExamsubpar"/>
    <w:basedOn w:val="aExamss"/>
    <w:rsid w:val="00E50EF9"/>
    <w:pPr>
      <w:ind w:left="2140"/>
    </w:pPr>
  </w:style>
  <w:style w:type="paragraph" w:customStyle="1" w:styleId="aNotesubpar">
    <w:name w:val="aNotesubpar"/>
    <w:basedOn w:val="BillBasic"/>
    <w:next w:val="Normal"/>
    <w:rsid w:val="00E50EF9"/>
    <w:pPr>
      <w:ind w:left="2940" w:hanging="800"/>
    </w:pPr>
    <w:rPr>
      <w:sz w:val="20"/>
    </w:rPr>
  </w:style>
  <w:style w:type="paragraph" w:customStyle="1" w:styleId="aNoteTextsubpar">
    <w:name w:val="aNoteTextsubpar"/>
    <w:basedOn w:val="aNotesubpar"/>
    <w:rsid w:val="00E50EF9"/>
    <w:pPr>
      <w:spacing w:before="60"/>
      <w:ind w:firstLine="0"/>
    </w:pPr>
  </w:style>
  <w:style w:type="paragraph" w:customStyle="1" w:styleId="aExamBulletss">
    <w:name w:val="aExamBulletss"/>
    <w:basedOn w:val="aExamss"/>
    <w:rsid w:val="00E50EF9"/>
    <w:pPr>
      <w:ind w:left="1500" w:hanging="400"/>
    </w:pPr>
  </w:style>
  <w:style w:type="paragraph" w:customStyle="1" w:styleId="aNoteBulletss">
    <w:name w:val="aNoteBulletss"/>
    <w:basedOn w:val="Normal"/>
    <w:rsid w:val="00E50EF9"/>
    <w:pPr>
      <w:spacing w:before="60"/>
      <w:ind w:left="2300" w:hanging="400"/>
      <w:jc w:val="both"/>
    </w:pPr>
    <w:rPr>
      <w:sz w:val="20"/>
    </w:rPr>
  </w:style>
  <w:style w:type="paragraph" w:customStyle="1" w:styleId="aExamBulletpar">
    <w:name w:val="aExamBulletpar"/>
    <w:basedOn w:val="aExampar"/>
    <w:rsid w:val="00E50EF9"/>
    <w:pPr>
      <w:ind w:left="2000" w:hanging="400"/>
    </w:pPr>
  </w:style>
  <w:style w:type="paragraph" w:customStyle="1" w:styleId="aNoteBulletpar">
    <w:name w:val="aNoteBulletpar"/>
    <w:basedOn w:val="aNotepar"/>
    <w:rsid w:val="00E50EF9"/>
    <w:pPr>
      <w:spacing w:before="60"/>
      <w:ind w:left="2800" w:hanging="400"/>
    </w:pPr>
  </w:style>
  <w:style w:type="paragraph" w:customStyle="1" w:styleId="aExplanHeading">
    <w:name w:val="aExplanHeading"/>
    <w:basedOn w:val="BillBasicHeading"/>
    <w:next w:val="Normal"/>
    <w:rsid w:val="00E50EF9"/>
    <w:rPr>
      <w:rFonts w:ascii="Arial (W1)" w:hAnsi="Arial (W1)"/>
      <w:sz w:val="18"/>
    </w:rPr>
  </w:style>
  <w:style w:type="paragraph" w:customStyle="1" w:styleId="EndNoteHeading">
    <w:name w:val="EndNoteHeading"/>
    <w:basedOn w:val="BillBasicHeading"/>
    <w:rsid w:val="00E50EF9"/>
    <w:pPr>
      <w:tabs>
        <w:tab w:val="left" w:pos="700"/>
      </w:tabs>
      <w:spacing w:before="160"/>
      <w:ind w:left="700" w:hanging="700"/>
    </w:pPr>
    <w:rPr>
      <w:rFonts w:ascii="Arial (W1)" w:hAnsi="Arial (W1)"/>
    </w:rPr>
  </w:style>
  <w:style w:type="paragraph" w:customStyle="1" w:styleId="aExplanBullet">
    <w:name w:val="aExplanBullet"/>
    <w:basedOn w:val="Normal"/>
    <w:rsid w:val="00E50EF9"/>
    <w:pPr>
      <w:spacing w:before="140"/>
      <w:ind w:left="400" w:hanging="400"/>
      <w:jc w:val="both"/>
    </w:pPr>
    <w:rPr>
      <w:snapToGrid w:val="0"/>
      <w:sz w:val="20"/>
    </w:rPr>
  </w:style>
  <w:style w:type="paragraph" w:customStyle="1" w:styleId="SchAmain">
    <w:name w:val="Sch A main"/>
    <w:basedOn w:val="Amain"/>
    <w:rsid w:val="00E50EF9"/>
  </w:style>
  <w:style w:type="paragraph" w:customStyle="1" w:styleId="SchApara">
    <w:name w:val="Sch A para"/>
    <w:basedOn w:val="Apara"/>
    <w:rsid w:val="00E50EF9"/>
  </w:style>
  <w:style w:type="paragraph" w:customStyle="1" w:styleId="SchAsubpara">
    <w:name w:val="Sch A subpara"/>
    <w:basedOn w:val="Asubpara"/>
    <w:rsid w:val="00E50EF9"/>
  </w:style>
  <w:style w:type="paragraph" w:customStyle="1" w:styleId="SchAsubsubpara">
    <w:name w:val="Sch A subsubpara"/>
    <w:basedOn w:val="Asubsubpara"/>
    <w:rsid w:val="00E50EF9"/>
  </w:style>
  <w:style w:type="paragraph" w:styleId="BalloonText">
    <w:name w:val="Balloon Text"/>
    <w:basedOn w:val="Normal"/>
    <w:link w:val="BalloonTextChar"/>
    <w:uiPriority w:val="99"/>
    <w:unhideWhenUsed/>
    <w:rsid w:val="00E50EF9"/>
    <w:rPr>
      <w:rFonts w:ascii="Tahoma" w:hAnsi="Tahoma" w:cs="Tahoma"/>
      <w:sz w:val="16"/>
      <w:szCs w:val="16"/>
    </w:rPr>
  </w:style>
  <w:style w:type="character" w:customStyle="1" w:styleId="BalloonTextChar">
    <w:name w:val="Balloon Text Char"/>
    <w:basedOn w:val="DefaultParagraphFont"/>
    <w:link w:val="BalloonText"/>
    <w:uiPriority w:val="99"/>
    <w:rsid w:val="00E50EF9"/>
    <w:rPr>
      <w:rFonts w:ascii="Tahoma" w:hAnsi="Tahoma" w:cs="Tahoma"/>
      <w:sz w:val="16"/>
      <w:szCs w:val="16"/>
      <w:lang w:eastAsia="en-US"/>
    </w:rPr>
  </w:style>
  <w:style w:type="paragraph" w:customStyle="1" w:styleId="Billname1">
    <w:name w:val="Billname1"/>
    <w:basedOn w:val="Normal"/>
    <w:rsid w:val="00E50EF9"/>
    <w:pPr>
      <w:tabs>
        <w:tab w:val="left" w:pos="2400"/>
      </w:tabs>
      <w:spacing w:before="1220"/>
    </w:pPr>
    <w:rPr>
      <w:rFonts w:ascii="Arial" w:hAnsi="Arial"/>
      <w:b/>
      <w:sz w:val="40"/>
    </w:rPr>
  </w:style>
  <w:style w:type="character" w:customStyle="1" w:styleId="FooterChar">
    <w:name w:val="Footer Char"/>
    <w:basedOn w:val="DefaultParagraphFont"/>
    <w:link w:val="Footer"/>
    <w:rsid w:val="00E50EF9"/>
    <w:rPr>
      <w:rFonts w:ascii="Arial" w:hAnsi="Arial"/>
      <w:sz w:val="18"/>
      <w:lang w:eastAsia="en-US"/>
    </w:rPr>
  </w:style>
  <w:style w:type="character" w:customStyle="1" w:styleId="HeaderChar">
    <w:name w:val="Header Char"/>
    <w:basedOn w:val="DefaultParagraphFont"/>
    <w:link w:val="Header"/>
    <w:rsid w:val="004C3F31"/>
    <w:rPr>
      <w:sz w:val="24"/>
      <w:lang w:eastAsia="en-US"/>
    </w:rPr>
  </w:style>
  <w:style w:type="character" w:styleId="Hyperlink">
    <w:name w:val="Hyperlink"/>
    <w:basedOn w:val="DefaultParagraphFont"/>
    <w:uiPriority w:val="99"/>
    <w:unhideWhenUsed/>
    <w:rsid w:val="00E50EF9"/>
    <w:rPr>
      <w:color w:val="0000FF" w:themeColor="hyperlink"/>
      <w:u w:val="single"/>
    </w:rPr>
  </w:style>
  <w:style w:type="paragraph" w:customStyle="1" w:styleId="TOCOL1">
    <w:name w:val="TOCOL 1"/>
    <w:basedOn w:val="TOC1"/>
    <w:rsid w:val="00E50EF9"/>
  </w:style>
  <w:style w:type="paragraph" w:customStyle="1" w:styleId="TOCOL2">
    <w:name w:val="TOCOL 2"/>
    <w:basedOn w:val="TOC2"/>
    <w:rsid w:val="00E50EF9"/>
    <w:pPr>
      <w:keepNext w:val="0"/>
    </w:pPr>
  </w:style>
  <w:style w:type="paragraph" w:customStyle="1" w:styleId="TOCOL3">
    <w:name w:val="TOCOL 3"/>
    <w:basedOn w:val="TOC3"/>
    <w:rsid w:val="00E50EF9"/>
    <w:pPr>
      <w:keepNext w:val="0"/>
    </w:pPr>
  </w:style>
  <w:style w:type="paragraph" w:customStyle="1" w:styleId="TOCOL4">
    <w:name w:val="TOCOL 4"/>
    <w:basedOn w:val="TOC4"/>
    <w:rsid w:val="00E50EF9"/>
    <w:pPr>
      <w:keepNext w:val="0"/>
    </w:pPr>
  </w:style>
  <w:style w:type="paragraph" w:customStyle="1" w:styleId="TOCOL5">
    <w:name w:val="TOCOL 5"/>
    <w:basedOn w:val="TOC5"/>
    <w:rsid w:val="00E50EF9"/>
    <w:pPr>
      <w:tabs>
        <w:tab w:val="left" w:pos="400"/>
      </w:tabs>
    </w:pPr>
  </w:style>
  <w:style w:type="paragraph" w:customStyle="1" w:styleId="TOCOL6">
    <w:name w:val="TOCOL 6"/>
    <w:basedOn w:val="TOC6"/>
    <w:rsid w:val="00E50EF9"/>
    <w:pPr>
      <w:keepNext w:val="0"/>
    </w:pPr>
  </w:style>
  <w:style w:type="paragraph" w:customStyle="1" w:styleId="TOCOL7">
    <w:name w:val="TOCOL 7"/>
    <w:basedOn w:val="TOC7"/>
    <w:rsid w:val="00E50EF9"/>
  </w:style>
  <w:style w:type="paragraph" w:customStyle="1" w:styleId="TOCOL8">
    <w:name w:val="TOCOL 8"/>
    <w:basedOn w:val="TOC8"/>
    <w:rsid w:val="00E50EF9"/>
  </w:style>
  <w:style w:type="paragraph" w:customStyle="1" w:styleId="TOCOL9">
    <w:name w:val="TOCOL 9"/>
    <w:basedOn w:val="TOC9"/>
    <w:rsid w:val="00E50EF9"/>
    <w:pPr>
      <w:ind w:right="0"/>
    </w:pPr>
  </w:style>
  <w:style w:type="paragraph" w:customStyle="1" w:styleId="TOC10">
    <w:name w:val="TOC 10"/>
    <w:basedOn w:val="TOC5"/>
    <w:rsid w:val="00E50EF9"/>
    <w:rPr>
      <w:szCs w:val="24"/>
    </w:rPr>
  </w:style>
  <w:style w:type="character" w:customStyle="1" w:styleId="charNotBold">
    <w:name w:val="charNotBold"/>
    <w:basedOn w:val="DefaultParagraphFont"/>
    <w:rsid w:val="00E50EF9"/>
    <w:rPr>
      <w:rFonts w:ascii="Arial" w:hAnsi="Arial"/>
      <w:sz w:val="20"/>
    </w:rPr>
  </w:style>
  <w:style w:type="paragraph" w:customStyle="1" w:styleId="TablePara10">
    <w:name w:val="TablePara10"/>
    <w:basedOn w:val="tablepara"/>
    <w:rsid w:val="00E50EF9"/>
    <w:pPr>
      <w:tabs>
        <w:tab w:val="clear" w:pos="800"/>
        <w:tab w:val="clear" w:pos="1100"/>
        <w:tab w:val="right" w:pos="400"/>
        <w:tab w:val="left" w:pos="700"/>
      </w:tabs>
      <w:ind w:left="700" w:hanging="700"/>
    </w:pPr>
    <w:rPr>
      <w:sz w:val="20"/>
    </w:rPr>
  </w:style>
  <w:style w:type="paragraph" w:customStyle="1" w:styleId="TableSubPara10">
    <w:name w:val="TableSubPara10"/>
    <w:basedOn w:val="tablesubpara"/>
    <w:rsid w:val="00E50EF9"/>
    <w:pPr>
      <w:tabs>
        <w:tab w:val="clear" w:pos="1500"/>
        <w:tab w:val="clear" w:pos="1800"/>
        <w:tab w:val="right" w:pos="1100"/>
        <w:tab w:val="left" w:pos="1400"/>
      </w:tabs>
      <w:ind w:left="1400" w:hanging="1400"/>
    </w:pPr>
    <w:rPr>
      <w:sz w:val="20"/>
    </w:rPr>
  </w:style>
  <w:style w:type="paragraph" w:customStyle="1" w:styleId="TableText10">
    <w:name w:val="TableText10"/>
    <w:basedOn w:val="TableText"/>
    <w:rsid w:val="00E50EF9"/>
    <w:rPr>
      <w:sz w:val="20"/>
    </w:rPr>
  </w:style>
  <w:style w:type="paragraph" w:customStyle="1" w:styleId="aExamINumpar">
    <w:name w:val="aExamINumpar"/>
    <w:basedOn w:val="aExampar"/>
    <w:rsid w:val="00E50EF9"/>
    <w:pPr>
      <w:tabs>
        <w:tab w:val="left" w:pos="2000"/>
      </w:tabs>
      <w:ind w:left="2000" w:hanging="400"/>
    </w:pPr>
  </w:style>
  <w:style w:type="paragraph" w:customStyle="1" w:styleId="ShadedSchClauseSymb">
    <w:name w:val="Shaded Sch Clause Symb"/>
    <w:basedOn w:val="ShadedSchClause"/>
    <w:rsid w:val="00E50EF9"/>
    <w:pPr>
      <w:tabs>
        <w:tab w:val="left" w:pos="0"/>
      </w:tabs>
      <w:ind w:left="975" w:hanging="1457"/>
    </w:pPr>
  </w:style>
  <w:style w:type="paragraph" w:customStyle="1" w:styleId="CoverTextBullet">
    <w:name w:val="CoverTextBullet"/>
    <w:basedOn w:val="CoverText"/>
    <w:qFormat/>
    <w:rsid w:val="00E50EF9"/>
    <w:pPr>
      <w:numPr>
        <w:numId w:val="34"/>
      </w:numPr>
    </w:pPr>
    <w:rPr>
      <w:color w:val="000000"/>
    </w:rPr>
  </w:style>
  <w:style w:type="paragraph" w:customStyle="1" w:styleId="01aPreamble">
    <w:name w:val="01aPreamble"/>
    <w:basedOn w:val="Normal"/>
    <w:qFormat/>
    <w:rsid w:val="00E50EF9"/>
  </w:style>
  <w:style w:type="paragraph" w:customStyle="1" w:styleId="TableBullet">
    <w:name w:val="TableBullet"/>
    <w:basedOn w:val="TableText10"/>
    <w:qFormat/>
    <w:rsid w:val="00E50EF9"/>
    <w:pPr>
      <w:numPr>
        <w:numId w:val="37"/>
      </w:numPr>
    </w:pPr>
  </w:style>
  <w:style w:type="paragraph" w:customStyle="1" w:styleId="TableNumbered">
    <w:name w:val="TableNumbered"/>
    <w:basedOn w:val="TableText10"/>
    <w:qFormat/>
    <w:rsid w:val="00E50EF9"/>
    <w:pPr>
      <w:numPr>
        <w:numId w:val="38"/>
      </w:numPr>
    </w:pPr>
  </w:style>
  <w:style w:type="character" w:customStyle="1" w:styleId="charCitHyperlinkItal">
    <w:name w:val="charCitHyperlinkItal"/>
    <w:basedOn w:val="Hyperlink"/>
    <w:uiPriority w:val="1"/>
    <w:rsid w:val="00E50EF9"/>
    <w:rPr>
      <w:i/>
      <w:color w:val="0000FF" w:themeColor="hyperlink"/>
      <w:u w:val="none"/>
    </w:rPr>
  </w:style>
  <w:style w:type="character" w:customStyle="1" w:styleId="charCitHyperlinkAbbrev">
    <w:name w:val="charCitHyperlinkAbbrev"/>
    <w:basedOn w:val="Hyperlink"/>
    <w:uiPriority w:val="1"/>
    <w:rsid w:val="00E50EF9"/>
    <w:rPr>
      <w:color w:val="0000FF" w:themeColor="hyperlink"/>
      <w:u w:val="none"/>
    </w:rPr>
  </w:style>
  <w:style w:type="character" w:customStyle="1" w:styleId="Heading3Char">
    <w:name w:val="Heading 3 Char"/>
    <w:aliases w:val="h3 Char,sec Char"/>
    <w:basedOn w:val="DefaultParagraphFont"/>
    <w:link w:val="Heading3"/>
    <w:rsid w:val="00E50EF9"/>
    <w:rPr>
      <w:b/>
      <w:sz w:val="24"/>
      <w:lang w:eastAsia="en-US"/>
    </w:rPr>
  </w:style>
  <w:style w:type="paragraph" w:customStyle="1" w:styleId="aExplanText">
    <w:name w:val="aExplanText"/>
    <w:basedOn w:val="BillBasic"/>
    <w:rsid w:val="00E50EF9"/>
    <w:rPr>
      <w:sz w:val="20"/>
    </w:rPr>
  </w:style>
  <w:style w:type="paragraph" w:customStyle="1" w:styleId="Actdetailsnote">
    <w:name w:val="Act details note"/>
    <w:basedOn w:val="Actdetails"/>
    <w:uiPriority w:val="99"/>
    <w:rsid w:val="00E50EF9"/>
    <w:pPr>
      <w:ind w:left="1620" w:right="-60" w:hanging="720"/>
    </w:pPr>
    <w:rPr>
      <w:sz w:val="18"/>
    </w:rPr>
  </w:style>
  <w:style w:type="paragraph" w:customStyle="1" w:styleId="DetailsNo">
    <w:name w:val="Details No"/>
    <w:basedOn w:val="Actdetails"/>
    <w:uiPriority w:val="99"/>
    <w:rsid w:val="00E50EF9"/>
    <w:pPr>
      <w:ind w:left="0"/>
    </w:pPr>
    <w:rPr>
      <w:sz w:val="18"/>
    </w:rPr>
  </w:style>
  <w:style w:type="paragraph" w:customStyle="1" w:styleId="ISchMain">
    <w:name w:val="I Sch Main"/>
    <w:basedOn w:val="BillBasic"/>
    <w:rsid w:val="00E50EF9"/>
    <w:pPr>
      <w:tabs>
        <w:tab w:val="right" w:pos="900"/>
        <w:tab w:val="left" w:pos="1100"/>
      </w:tabs>
      <w:ind w:left="1100" w:hanging="1100"/>
    </w:pPr>
  </w:style>
  <w:style w:type="paragraph" w:customStyle="1" w:styleId="ISchpara">
    <w:name w:val="I Sch para"/>
    <w:basedOn w:val="BillBasic"/>
    <w:rsid w:val="00E50EF9"/>
    <w:pPr>
      <w:tabs>
        <w:tab w:val="right" w:pos="1400"/>
        <w:tab w:val="left" w:pos="1600"/>
      </w:tabs>
      <w:ind w:left="1600" w:hanging="1600"/>
    </w:pPr>
  </w:style>
  <w:style w:type="paragraph" w:customStyle="1" w:styleId="ISchsubpara">
    <w:name w:val="I Sch subpara"/>
    <w:basedOn w:val="BillBasic"/>
    <w:rsid w:val="00E50EF9"/>
    <w:pPr>
      <w:tabs>
        <w:tab w:val="right" w:pos="1940"/>
        <w:tab w:val="left" w:pos="2140"/>
      </w:tabs>
      <w:ind w:left="2140" w:hanging="2140"/>
    </w:pPr>
  </w:style>
  <w:style w:type="paragraph" w:customStyle="1" w:styleId="ISchsubsubpara">
    <w:name w:val="I Sch subsubpara"/>
    <w:basedOn w:val="BillBasic"/>
    <w:rsid w:val="00E50EF9"/>
    <w:pPr>
      <w:tabs>
        <w:tab w:val="right" w:pos="2460"/>
        <w:tab w:val="left" w:pos="2660"/>
      </w:tabs>
      <w:ind w:left="2660" w:hanging="2660"/>
    </w:pPr>
  </w:style>
  <w:style w:type="paragraph" w:customStyle="1" w:styleId="AssectheadingSymb">
    <w:name w:val="A ssect heading Symb"/>
    <w:basedOn w:val="Amain"/>
    <w:rsid w:val="00E50EF9"/>
    <w:pPr>
      <w:keepNext/>
      <w:tabs>
        <w:tab w:val="clear" w:pos="900"/>
        <w:tab w:val="clear" w:pos="1100"/>
        <w:tab w:val="left" w:pos="0"/>
      </w:tabs>
      <w:spacing w:before="300"/>
      <w:ind w:left="0" w:hanging="480"/>
      <w:outlineLvl w:val="9"/>
    </w:pPr>
    <w:rPr>
      <w:i/>
    </w:rPr>
  </w:style>
  <w:style w:type="paragraph" w:customStyle="1" w:styleId="AsubsubparaSymb">
    <w:name w:val="A subsubpara Symb"/>
    <w:basedOn w:val="BillBasic"/>
    <w:rsid w:val="00E50EF9"/>
    <w:pPr>
      <w:tabs>
        <w:tab w:val="left" w:pos="0"/>
        <w:tab w:val="right" w:pos="2400"/>
        <w:tab w:val="left" w:pos="2600"/>
      </w:tabs>
      <w:ind w:left="2602" w:hanging="3084"/>
      <w:outlineLvl w:val="8"/>
    </w:pPr>
  </w:style>
  <w:style w:type="paragraph" w:customStyle="1" w:styleId="AmainreturnSymb">
    <w:name w:val="A main return Symb"/>
    <w:basedOn w:val="BillBasic"/>
    <w:rsid w:val="00E50EF9"/>
    <w:pPr>
      <w:tabs>
        <w:tab w:val="left" w:pos="1582"/>
      </w:tabs>
      <w:ind w:left="1100" w:hanging="1582"/>
    </w:pPr>
  </w:style>
  <w:style w:type="paragraph" w:customStyle="1" w:styleId="AparareturnSymb">
    <w:name w:val="A para return Symb"/>
    <w:basedOn w:val="BillBasic"/>
    <w:rsid w:val="00E50EF9"/>
    <w:pPr>
      <w:tabs>
        <w:tab w:val="left" w:pos="2081"/>
      </w:tabs>
      <w:ind w:left="1599" w:hanging="2081"/>
    </w:pPr>
  </w:style>
  <w:style w:type="paragraph" w:customStyle="1" w:styleId="AsubparareturnSymb">
    <w:name w:val="A subpara return Symb"/>
    <w:basedOn w:val="BillBasic"/>
    <w:rsid w:val="00E50EF9"/>
    <w:pPr>
      <w:tabs>
        <w:tab w:val="left" w:pos="2580"/>
      </w:tabs>
      <w:ind w:left="2098" w:hanging="2580"/>
    </w:pPr>
  </w:style>
  <w:style w:type="paragraph" w:customStyle="1" w:styleId="aDefSymb">
    <w:name w:val="aDef Symb"/>
    <w:basedOn w:val="BillBasic"/>
    <w:rsid w:val="00E50EF9"/>
    <w:pPr>
      <w:tabs>
        <w:tab w:val="left" w:pos="1582"/>
      </w:tabs>
      <w:ind w:left="1100" w:hanging="1582"/>
    </w:pPr>
  </w:style>
  <w:style w:type="paragraph" w:customStyle="1" w:styleId="aDefparaSymb">
    <w:name w:val="aDef para Symb"/>
    <w:basedOn w:val="Apara"/>
    <w:rsid w:val="00E50EF9"/>
    <w:pPr>
      <w:tabs>
        <w:tab w:val="clear" w:pos="1600"/>
        <w:tab w:val="left" w:pos="0"/>
        <w:tab w:val="left" w:pos="1599"/>
      </w:tabs>
      <w:ind w:left="1599" w:hanging="2081"/>
    </w:pPr>
  </w:style>
  <w:style w:type="paragraph" w:customStyle="1" w:styleId="aDefsubparaSymb">
    <w:name w:val="aDef subpara Symb"/>
    <w:basedOn w:val="Asubpara"/>
    <w:rsid w:val="00E50EF9"/>
    <w:pPr>
      <w:tabs>
        <w:tab w:val="left" w:pos="0"/>
      </w:tabs>
      <w:ind w:left="2098" w:hanging="2580"/>
    </w:pPr>
  </w:style>
  <w:style w:type="paragraph" w:customStyle="1" w:styleId="SchAmainSymb">
    <w:name w:val="Sch A main Symb"/>
    <w:basedOn w:val="Amain"/>
    <w:rsid w:val="00E50EF9"/>
    <w:pPr>
      <w:tabs>
        <w:tab w:val="left" w:pos="0"/>
      </w:tabs>
      <w:ind w:hanging="1580"/>
    </w:pPr>
  </w:style>
  <w:style w:type="paragraph" w:customStyle="1" w:styleId="SchAparaSymb">
    <w:name w:val="Sch A para Symb"/>
    <w:basedOn w:val="Apara"/>
    <w:rsid w:val="00E50EF9"/>
    <w:pPr>
      <w:tabs>
        <w:tab w:val="left" w:pos="0"/>
      </w:tabs>
      <w:ind w:hanging="2080"/>
    </w:pPr>
  </w:style>
  <w:style w:type="paragraph" w:customStyle="1" w:styleId="SchAsubparaSymb">
    <w:name w:val="Sch A subpara Symb"/>
    <w:basedOn w:val="Asubpara"/>
    <w:rsid w:val="00E50EF9"/>
    <w:pPr>
      <w:tabs>
        <w:tab w:val="left" w:pos="0"/>
      </w:tabs>
      <w:ind w:hanging="2580"/>
    </w:pPr>
  </w:style>
  <w:style w:type="paragraph" w:customStyle="1" w:styleId="SchAsubsubparaSymb">
    <w:name w:val="Sch A subsubpara Symb"/>
    <w:basedOn w:val="AsubsubparaSymb"/>
    <w:rsid w:val="00E50EF9"/>
  </w:style>
  <w:style w:type="paragraph" w:customStyle="1" w:styleId="refSymb">
    <w:name w:val="ref Symb"/>
    <w:basedOn w:val="BillBasic"/>
    <w:next w:val="Normal"/>
    <w:rsid w:val="00E50EF9"/>
    <w:pPr>
      <w:tabs>
        <w:tab w:val="left" w:pos="-480"/>
      </w:tabs>
      <w:spacing w:before="60"/>
      <w:ind w:hanging="480"/>
    </w:pPr>
    <w:rPr>
      <w:sz w:val="18"/>
    </w:rPr>
  </w:style>
  <w:style w:type="paragraph" w:customStyle="1" w:styleId="IshadedH5SecSymb">
    <w:name w:val="I shaded H5 Sec Symb"/>
    <w:basedOn w:val="AH5Sec"/>
    <w:rsid w:val="00E50EF9"/>
    <w:pPr>
      <w:shd w:val="pct25" w:color="auto" w:fill="auto"/>
      <w:tabs>
        <w:tab w:val="left" w:pos="-1580"/>
        <w:tab w:val="left" w:pos="0"/>
      </w:tabs>
      <w:ind w:hanging="1580"/>
      <w:outlineLvl w:val="9"/>
    </w:pPr>
  </w:style>
  <w:style w:type="paragraph" w:customStyle="1" w:styleId="IshadedSchClauseSymb">
    <w:name w:val="I shaded Sch Clause Symb"/>
    <w:basedOn w:val="IshadedH5SecSymb"/>
    <w:rsid w:val="00E50EF9"/>
    <w:pPr>
      <w:tabs>
        <w:tab w:val="clear" w:pos="-1580"/>
      </w:tabs>
      <w:ind w:left="975" w:hanging="1457"/>
    </w:pPr>
  </w:style>
  <w:style w:type="paragraph" w:customStyle="1" w:styleId="IH1ChapSymb">
    <w:name w:val="I H1 Chap Symb"/>
    <w:basedOn w:val="BillBasicHeading"/>
    <w:next w:val="Normal"/>
    <w:rsid w:val="00E50EF9"/>
    <w:pPr>
      <w:tabs>
        <w:tab w:val="left" w:pos="-3080"/>
        <w:tab w:val="left" w:pos="0"/>
      </w:tabs>
      <w:spacing w:before="320"/>
      <w:ind w:left="2600" w:hanging="3080"/>
    </w:pPr>
    <w:rPr>
      <w:sz w:val="34"/>
    </w:rPr>
  </w:style>
  <w:style w:type="paragraph" w:customStyle="1" w:styleId="IH2PartSymb">
    <w:name w:val="I H2 Part Symb"/>
    <w:basedOn w:val="BillBasicHeading"/>
    <w:next w:val="Normal"/>
    <w:rsid w:val="00E50EF9"/>
    <w:pPr>
      <w:tabs>
        <w:tab w:val="left" w:pos="-3080"/>
        <w:tab w:val="left" w:pos="0"/>
      </w:tabs>
      <w:spacing w:before="380"/>
      <w:ind w:left="2600" w:hanging="3080"/>
    </w:pPr>
    <w:rPr>
      <w:sz w:val="32"/>
    </w:rPr>
  </w:style>
  <w:style w:type="paragraph" w:customStyle="1" w:styleId="IH3DivSymb">
    <w:name w:val="I H3 Div Symb"/>
    <w:basedOn w:val="BillBasicHeading"/>
    <w:next w:val="Normal"/>
    <w:rsid w:val="00E50EF9"/>
    <w:pPr>
      <w:tabs>
        <w:tab w:val="left" w:pos="-3080"/>
        <w:tab w:val="left" w:pos="0"/>
      </w:tabs>
      <w:spacing w:before="240"/>
      <w:ind w:left="2600" w:hanging="3080"/>
    </w:pPr>
    <w:rPr>
      <w:sz w:val="28"/>
    </w:rPr>
  </w:style>
  <w:style w:type="paragraph" w:customStyle="1" w:styleId="IH4SubDivSymb">
    <w:name w:val="I H4 SubDiv Symb"/>
    <w:basedOn w:val="BillBasicHeading"/>
    <w:next w:val="Normal"/>
    <w:rsid w:val="00E50EF9"/>
    <w:pPr>
      <w:tabs>
        <w:tab w:val="left" w:pos="-3080"/>
        <w:tab w:val="left" w:pos="0"/>
      </w:tabs>
      <w:spacing w:before="240"/>
      <w:ind w:left="2600" w:hanging="3080"/>
      <w:jc w:val="both"/>
    </w:pPr>
    <w:rPr>
      <w:sz w:val="26"/>
    </w:rPr>
  </w:style>
  <w:style w:type="paragraph" w:customStyle="1" w:styleId="IH5SecSymb">
    <w:name w:val="I H5 Sec Symb"/>
    <w:basedOn w:val="BillBasicHeading"/>
    <w:next w:val="Normal"/>
    <w:rsid w:val="00E50EF9"/>
    <w:pPr>
      <w:tabs>
        <w:tab w:val="clear" w:pos="2600"/>
        <w:tab w:val="left" w:pos="-1580"/>
        <w:tab w:val="left" w:pos="0"/>
        <w:tab w:val="left" w:pos="1100"/>
      </w:tabs>
      <w:spacing w:before="240"/>
      <w:ind w:left="1100" w:hanging="1580"/>
    </w:pPr>
  </w:style>
  <w:style w:type="paragraph" w:customStyle="1" w:styleId="IMainSymb">
    <w:name w:val="I Main Symb"/>
    <w:basedOn w:val="Amain"/>
    <w:rsid w:val="00E50EF9"/>
    <w:pPr>
      <w:tabs>
        <w:tab w:val="left" w:pos="0"/>
      </w:tabs>
      <w:ind w:hanging="1580"/>
    </w:pPr>
  </w:style>
  <w:style w:type="paragraph" w:customStyle="1" w:styleId="IparaSymb">
    <w:name w:val="I para Symb"/>
    <w:basedOn w:val="Apara"/>
    <w:rsid w:val="00E50EF9"/>
    <w:pPr>
      <w:tabs>
        <w:tab w:val="left" w:pos="0"/>
      </w:tabs>
      <w:ind w:hanging="2080"/>
      <w:outlineLvl w:val="9"/>
    </w:pPr>
  </w:style>
  <w:style w:type="paragraph" w:customStyle="1" w:styleId="IsubparaSymb">
    <w:name w:val="I subpara Symb"/>
    <w:basedOn w:val="Asubpara"/>
    <w:rsid w:val="00E50EF9"/>
    <w:pPr>
      <w:tabs>
        <w:tab w:val="clear" w:pos="1900"/>
        <w:tab w:val="clear" w:pos="2100"/>
        <w:tab w:val="left" w:pos="0"/>
        <w:tab w:val="right" w:pos="1940"/>
        <w:tab w:val="left" w:pos="2140"/>
      </w:tabs>
      <w:ind w:left="2140" w:hanging="2620"/>
      <w:outlineLvl w:val="9"/>
    </w:pPr>
  </w:style>
  <w:style w:type="paragraph" w:customStyle="1" w:styleId="IsubsubparaSymb">
    <w:name w:val="I subsubpara Symb"/>
    <w:basedOn w:val="AsubsubparaSymb"/>
    <w:rsid w:val="00E50EF9"/>
    <w:pPr>
      <w:tabs>
        <w:tab w:val="clear" w:pos="2400"/>
        <w:tab w:val="clear" w:pos="2600"/>
        <w:tab w:val="right" w:pos="2460"/>
        <w:tab w:val="left" w:pos="2660"/>
      </w:tabs>
      <w:ind w:left="2660" w:hanging="3140"/>
    </w:pPr>
  </w:style>
  <w:style w:type="paragraph" w:customStyle="1" w:styleId="IdefparaSymb">
    <w:name w:val="I def para Symb"/>
    <w:basedOn w:val="IparaSymb"/>
    <w:rsid w:val="00E50EF9"/>
    <w:pPr>
      <w:ind w:left="1599" w:hanging="2081"/>
    </w:pPr>
  </w:style>
  <w:style w:type="paragraph" w:customStyle="1" w:styleId="IdefsubparaSymb">
    <w:name w:val="I def subpara Symb"/>
    <w:basedOn w:val="IsubparaSymb"/>
    <w:rsid w:val="00E50EF9"/>
    <w:pPr>
      <w:ind w:left="2138"/>
    </w:pPr>
  </w:style>
  <w:style w:type="paragraph" w:customStyle="1" w:styleId="ISched-headingSymb">
    <w:name w:val="I Sched-heading Symb"/>
    <w:basedOn w:val="BillBasicHeading"/>
    <w:next w:val="Normal"/>
    <w:rsid w:val="00E50EF9"/>
    <w:pPr>
      <w:tabs>
        <w:tab w:val="left" w:pos="-3080"/>
        <w:tab w:val="left" w:pos="0"/>
      </w:tabs>
      <w:spacing w:before="320"/>
      <w:ind w:left="2600" w:hanging="3080"/>
    </w:pPr>
    <w:rPr>
      <w:sz w:val="34"/>
    </w:rPr>
  </w:style>
  <w:style w:type="paragraph" w:customStyle="1" w:styleId="ISched-PartSymb">
    <w:name w:val="I Sched-Part Symb"/>
    <w:basedOn w:val="BillBasicHeading"/>
    <w:rsid w:val="00E50EF9"/>
    <w:pPr>
      <w:tabs>
        <w:tab w:val="left" w:pos="-3080"/>
        <w:tab w:val="left" w:pos="0"/>
      </w:tabs>
      <w:spacing w:before="380"/>
      <w:ind w:left="2600" w:hanging="3080"/>
    </w:pPr>
    <w:rPr>
      <w:sz w:val="32"/>
    </w:rPr>
  </w:style>
  <w:style w:type="paragraph" w:customStyle="1" w:styleId="ISched-formSymb">
    <w:name w:val="I Sched-form Symb"/>
    <w:basedOn w:val="BillBasicHeading"/>
    <w:rsid w:val="00E50EF9"/>
    <w:pPr>
      <w:tabs>
        <w:tab w:val="left" w:pos="0"/>
        <w:tab w:val="right" w:pos="7200"/>
      </w:tabs>
      <w:spacing w:before="240"/>
      <w:ind w:left="2600" w:hanging="3080"/>
    </w:pPr>
    <w:rPr>
      <w:sz w:val="28"/>
    </w:rPr>
  </w:style>
  <w:style w:type="paragraph" w:customStyle="1" w:styleId="ISchclauseheadingSymb">
    <w:name w:val="I Sch clause heading Symb"/>
    <w:basedOn w:val="BillBasic"/>
    <w:rsid w:val="00E50EF9"/>
    <w:pPr>
      <w:keepNext/>
      <w:tabs>
        <w:tab w:val="left" w:pos="-1580"/>
        <w:tab w:val="left" w:pos="0"/>
        <w:tab w:val="left" w:pos="1100"/>
      </w:tabs>
      <w:spacing w:before="240"/>
      <w:ind w:left="1100" w:hanging="1580"/>
      <w:jc w:val="left"/>
    </w:pPr>
    <w:rPr>
      <w:rFonts w:ascii="Arial" w:hAnsi="Arial"/>
      <w:b/>
    </w:rPr>
  </w:style>
  <w:style w:type="paragraph" w:customStyle="1" w:styleId="IDict-HeadingSymb">
    <w:name w:val="I Dict-Heading Symb"/>
    <w:basedOn w:val="BillBasicHeading"/>
    <w:rsid w:val="00E50EF9"/>
    <w:pPr>
      <w:tabs>
        <w:tab w:val="left" w:pos="-3080"/>
        <w:tab w:val="left" w:pos="0"/>
      </w:tabs>
      <w:spacing w:before="320"/>
      <w:ind w:left="2600" w:hanging="3080"/>
      <w:jc w:val="both"/>
    </w:pPr>
    <w:rPr>
      <w:sz w:val="34"/>
    </w:rPr>
  </w:style>
  <w:style w:type="paragraph" w:customStyle="1" w:styleId="AmainbulletSymb">
    <w:name w:val="A main bullet Symb"/>
    <w:basedOn w:val="BillBasic"/>
    <w:rsid w:val="00E50EF9"/>
    <w:pPr>
      <w:tabs>
        <w:tab w:val="left" w:pos="1100"/>
      </w:tabs>
      <w:spacing w:before="60"/>
      <w:ind w:left="1500" w:hanging="1986"/>
    </w:pPr>
  </w:style>
  <w:style w:type="paragraph" w:customStyle="1" w:styleId="aExamHdgssSymb">
    <w:name w:val="aExamHdgss Symb"/>
    <w:basedOn w:val="BillBasicHeading"/>
    <w:next w:val="Normal"/>
    <w:rsid w:val="00E50EF9"/>
    <w:pPr>
      <w:tabs>
        <w:tab w:val="clear" w:pos="2600"/>
        <w:tab w:val="left" w:pos="1582"/>
      </w:tabs>
      <w:ind w:left="1100" w:hanging="1582"/>
    </w:pPr>
    <w:rPr>
      <w:sz w:val="18"/>
    </w:rPr>
  </w:style>
  <w:style w:type="paragraph" w:customStyle="1" w:styleId="aExamssSymb">
    <w:name w:val="aExamss Symb"/>
    <w:basedOn w:val="aNote"/>
    <w:rsid w:val="00E50EF9"/>
    <w:pPr>
      <w:tabs>
        <w:tab w:val="left" w:pos="1582"/>
      </w:tabs>
      <w:spacing w:before="60"/>
      <w:ind w:left="1100" w:hanging="1582"/>
    </w:pPr>
  </w:style>
  <w:style w:type="paragraph" w:customStyle="1" w:styleId="aExamINumssSymb">
    <w:name w:val="aExamINumss Symb"/>
    <w:basedOn w:val="aExamssSymb"/>
    <w:rsid w:val="00E50EF9"/>
    <w:pPr>
      <w:tabs>
        <w:tab w:val="left" w:pos="1100"/>
      </w:tabs>
      <w:ind w:left="1500" w:hanging="1986"/>
    </w:pPr>
  </w:style>
  <w:style w:type="paragraph" w:customStyle="1" w:styleId="aExamNumTextssSymb">
    <w:name w:val="aExamNumTextss Symb"/>
    <w:basedOn w:val="aExamssSymb"/>
    <w:rsid w:val="00E50EF9"/>
    <w:pPr>
      <w:tabs>
        <w:tab w:val="clear" w:pos="1582"/>
        <w:tab w:val="left" w:pos="1985"/>
      </w:tabs>
      <w:ind w:left="1503" w:hanging="1985"/>
    </w:pPr>
  </w:style>
  <w:style w:type="paragraph" w:customStyle="1" w:styleId="AExamIParaSymb">
    <w:name w:val="AExamIPara Symb"/>
    <w:basedOn w:val="aExam"/>
    <w:rsid w:val="00E50EF9"/>
    <w:pPr>
      <w:tabs>
        <w:tab w:val="right" w:pos="1718"/>
      </w:tabs>
      <w:ind w:left="1984" w:hanging="2466"/>
    </w:pPr>
  </w:style>
  <w:style w:type="paragraph" w:customStyle="1" w:styleId="aExamBulletssSymb">
    <w:name w:val="aExamBulletss Symb"/>
    <w:basedOn w:val="aExamssSymb"/>
    <w:rsid w:val="00E50EF9"/>
    <w:pPr>
      <w:tabs>
        <w:tab w:val="left" w:pos="1100"/>
      </w:tabs>
      <w:ind w:left="1500" w:hanging="1986"/>
    </w:pPr>
  </w:style>
  <w:style w:type="paragraph" w:customStyle="1" w:styleId="aNoteSymb">
    <w:name w:val="aNote Symb"/>
    <w:basedOn w:val="BillBasic"/>
    <w:rsid w:val="00E50EF9"/>
    <w:pPr>
      <w:tabs>
        <w:tab w:val="left" w:pos="1100"/>
        <w:tab w:val="left" w:pos="2381"/>
      </w:tabs>
      <w:ind w:left="1899" w:hanging="2381"/>
    </w:pPr>
    <w:rPr>
      <w:sz w:val="20"/>
    </w:rPr>
  </w:style>
  <w:style w:type="paragraph" w:customStyle="1" w:styleId="aNoteTextssSymb">
    <w:name w:val="aNoteTextss Symb"/>
    <w:basedOn w:val="Normal"/>
    <w:rsid w:val="00E50EF9"/>
    <w:pPr>
      <w:tabs>
        <w:tab w:val="clear" w:pos="0"/>
        <w:tab w:val="left" w:pos="1418"/>
      </w:tabs>
      <w:spacing w:before="60"/>
      <w:ind w:left="1417" w:hanging="1899"/>
      <w:jc w:val="both"/>
    </w:pPr>
    <w:rPr>
      <w:sz w:val="20"/>
    </w:rPr>
  </w:style>
  <w:style w:type="paragraph" w:customStyle="1" w:styleId="aNoteParaSymb">
    <w:name w:val="aNotePara Symb"/>
    <w:basedOn w:val="aNoteSymb"/>
    <w:rsid w:val="00E50EF9"/>
    <w:pPr>
      <w:tabs>
        <w:tab w:val="clear" w:pos="1100"/>
        <w:tab w:val="clear" w:pos="2381"/>
        <w:tab w:val="left" w:pos="0"/>
        <w:tab w:val="right" w:pos="2140"/>
        <w:tab w:val="left" w:pos="2400"/>
      </w:tabs>
      <w:spacing w:before="60"/>
      <w:ind w:left="2410" w:hanging="2892"/>
    </w:pPr>
  </w:style>
  <w:style w:type="paragraph" w:customStyle="1" w:styleId="aNoteBulletssSymb">
    <w:name w:val="aNoteBulletss Symb"/>
    <w:basedOn w:val="Normal"/>
    <w:rsid w:val="00E50EF9"/>
    <w:pPr>
      <w:tabs>
        <w:tab w:val="clear" w:pos="0"/>
        <w:tab w:val="left" w:pos="1899"/>
      </w:tabs>
      <w:spacing w:before="60"/>
      <w:ind w:left="2296" w:hanging="2778"/>
      <w:jc w:val="both"/>
    </w:pPr>
    <w:rPr>
      <w:sz w:val="20"/>
    </w:rPr>
  </w:style>
  <w:style w:type="paragraph" w:customStyle="1" w:styleId="AparabulletSymb">
    <w:name w:val="A para bullet Symb"/>
    <w:basedOn w:val="BillBasic"/>
    <w:rsid w:val="00E50EF9"/>
    <w:pPr>
      <w:tabs>
        <w:tab w:val="left" w:pos="1616"/>
        <w:tab w:val="left" w:pos="2495"/>
      </w:tabs>
      <w:spacing w:before="60"/>
      <w:ind w:left="2013" w:hanging="2495"/>
    </w:pPr>
  </w:style>
  <w:style w:type="paragraph" w:customStyle="1" w:styleId="aExamHdgparSymb">
    <w:name w:val="aExamHdgpar Symb"/>
    <w:basedOn w:val="aExamHdgssSymb"/>
    <w:next w:val="Normal"/>
    <w:rsid w:val="00E50EF9"/>
    <w:pPr>
      <w:tabs>
        <w:tab w:val="clear" w:pos="1582"/>
        <w:tab w:val="left" w:pos="1599"/>
      </w:tabs>
      <w:ind w:left="1599" w:hanging="2081"/>
    </w:pPr>
  </w:style>
  <w:style w:type="paragraph" w:customStyle="1" w:styleId="aExamparSymb">
    <w:name w:val="aExampar Symb"/>
    <w:basedOn w:val="aExamssSymb"/>
    <w:rsid w:val="00E50EF9"/>
    <w:pPr>
      <w:tabs>
        <w:tab w:val="clear" w:pos="1582"/>
        <w:tab w:val="left" w:pos="1599"/>
      </w:tabs>
      <w:ind w:left="1599" w:hanging="2081"/>
    </w:pPr>
  </w:style>
  <w:style w:type="paragraph" w:customStyle="1" w:styleId="aExamINumparSymb">
    <w:name w:val="aExamINumpar Symb"/>
    <w:basedOn w:val="aExamparSymb"/>
    <w:rsid w:val="00E50EF9"/>
    <w:pPr>
      <w:tabs>
        <w:tab w:val="left" w:pos="2000"/>
      </w:tabs>
      <w:ind w:left="2041" w:hanging="2495"/>
    </w:pPr>
  </w:style>
  <w:style w:type="paragraph" w:customStyle="1" w:styleId="aExamBulletparSymb">
    <w:name w:val="aExamBulletpar Symb"/>
    <w:basedOn w:val="aExamparSymb"/>
    <w:rsid w:val="00E50EF9"/>
    <w:pPr>
      <w:tabs>
        <w:tab w:val="clear" w:pos="1599"/>
        <w:tab w:val="left" w:pos="1616"/>
        <w:tab w:val="left" w:pos="2495"/>
      </w:tabs>
      <w:ind w:left="2013" w:hanging="2495"/>
    </w:pPr>
  </w:style>
  <w:style w:type="paragraph" w:customStyle="1" w:styleId="aNoteparSymb">
    <w:name w:val="aNotepar Symb"/>
    <w:basedOn w:val="BillBasic"/>
    <w:next w:val="Normal"/>
    <w:rsid w:val="00E50EF9"/>
    <w:pPr>
      <w:tabs>
        <w:tab w:val="left" w:pos="1599"/>
        <w:tab w:val="left" w:pos="2398"/>
      </w:tabs>
      <w:ind w:left="2410" w:hanging="2892"/>
    </w:pPr>
    <w:rPr>
      <w:sz w:val="20"/>
    </w:rPr>
  </w:style>
  <w:style w:type="paragraph" w:customStyle="1" w:styleId="aNoteTextparSymb">
    <w:name w:val="aNoteTextpar Symb"/>
    <w:basedOn w:val="aNoteparSymb"/>
    <w:rsid w:val="00E50EF9"/>
    <w:pPr>
      <w:tabs>
        <w:tab w:val="clear" w:pos="1599"/>
        <w:tab w:val="clear" w:pos="2398"/>
        <w:tab w:val="left" w:pos="2880"/>
      </w:tabs>
      <w:spacing w:before="60"/>
      <w:ind w:left="2398" w:hanging="2880"/>
    </w:pPr>
  </w:style>
  <w:style w:type="paragraph" w:customStyle="1" w:styleId="aNoteParaparSymb">
    <w:name w:val="aNoteParapar Symb"/>
    <w:basedOn w:val="aNoteparSymb"/>
    <w:rsid w:val="00E50EF9"/>
    <w:pPr>
      <w:tabs>
        <w:tab w:val="right" w:pos="2640"/>
      </w:tabs>
      <w:spacing w:before="60"/>
      <w:ind w:left="2920" w:hanging="3402"/>
    </w:pPr>
  </w:style>
  <w:style w:type="paragraph" w:customStyle="1" w:styleId="aNoteBulletparSymb">
    <w:name w:val="aNoteBulletpar Symb"/>
    <w:basedOn w:val="aNoteparSymb"/>
    <w:rsid w:val="00E50EF9"/>
    <w:pPr>
      <w:tabs>
        <w:tab w:val="clear" w:pos="1599"/>
        <w:tab w:val="left" w:pos="3289"/>
      </w:tabs>
      <w:spacing w:before="60"/>
      <w:ind w:left="2807" w:hanging="3289"/>
    </w:pPr>
  </w:style>
  <w:style w:type="paragraph" w:customStyle="1" w:styleId="AsubparabulletSymb">
    <w:name w:val="A subpara bullet Symb"/>
    <w:basedOn w:val="BillBasic"/>
    <w:rsid w:val="00E50EF9"/>
    <w:pPr>
      <w:tabs>
        <w:tab w:val="left" w:pos="2138"/>
        <w:tab w:val="left" w:pos="3005"/>
      </w:tabs>
      <w:spacing w:before="60"/>
      <w:ind w:left="2523" w:hanging="3005"/>
    </w:pPr>
  </w:style>
  <w:style w:type="paragraph" w:customStyle="1" w:styleId="aExamHdgsubparSymb">
    <w:name w:val="aExamHdgsubpar Symb"/>
    <w:basedOn w:val="aExamHdgssSymb"/>
    <w:next w:val="Normal"/>
    <w:rsid w:val="00E50EF9"/>
    <w:pPr>
      <w:tabs>
        <w:tab w:val="clear" w:pos="1582"/>
        <w:tab w:val="left" w:pos="2620"/>
      </w:tabs>
      <w:ind w:left="2138" w:hanging="2620"/>
    </w:pPr>
  </w:style>
  <w:style w:type="paragraph" w:customStyle="1" w:styleId="aExamsubparSymb">
    <w:name w:val="aExamsubpar Symb"/>
    <w:basedOn w:val="aExamssSymb"/>
    <w:rsid w:val="00E50EF9"/>
    <w:pPr>
      <w:tabs>
        <w:tab w:val="clear" w:pos="1582"/>
        <w:tab w:val="left" w:pos="2620"/>
      </w:tabs>
      <w:ind w:left="2138" w:hanging="2620"/>
    </w:pPr>
  </w:style>
  <w:style w:type="paragraph" w:customStyle="1" w:styleId="aNotesubparSymb">
    <w:name w:val="aNotesubpar Symb"/>
    <w:basedOn w:val="BillBasic"/>
    <w:next w:val="Normal"/>
    <w:rsid w:val="00E50EF9"/>
    <w:pPr>
      <w:tabs>
        <w:tab w:val="left" w:pos="2138"/>
        <w:tab w:val="left" w:pos="2937"/>
      </w:tabs>
      <w:ind w:left="2455" w:hanging="2937"/>
    </w:pPr>
    <w:rPr>
      <w:sz w:val="20"/>
    </w:rPr>
  </w:style>
  <w:style w:type="paragraph" w:customStyle="1" w:styleId="aNoteTextsubparSymb">
    <w:name w:val="aNoteTextsubpar Symb"/>
    <w:basedOn w:val="aNotesubparSymb"/>
    <w:rsid w:val="00E50EF9"/>
    <w:pPr>
      <w:tabs>
        <w:tab w:val="clear" w:pos="2138"/>
        <w:tab w:val="clear" w:pos="2937"/>
        <w:tab w:val="left" w:pos="2943"/>
      </w:tabs>
      <w:spacing w:before="60"/>
      <w:ind w:left="2943" w:hanging="3425"/>
    </w:pPr>
  </w:style>
  <w:style w:type="paragraph" w:customStyle="1" w:styleId="PenaltySymb">
    <w:name w:val="Penalty Symb"/>
    <w:basedOn w:val="AmainreturnSymb"/>
    <w:rsid w:val="00E50EF9"/>
  </w:style>
  <w:style w:type="paragraph" w:customStyle="1" w:styleId="PenaltyParaSymb">
    <w:name w:val="PenaltyPara Symb"/>
    <w:basedOn w:val="Normal"/>
    <w:rsid w:val="00E50EF9"/>
    <w:pPr>
      <w:tabs>
        <w:tab w:val="right" w:pos="1360"/>
      </w:tabs>
      <w:spacing w:before="60"/>
      <w:ind w:left="1599" w:hanging="2081"/>
      <w:jc w:val="both"/>
    </w:pPr>
  </w:style>
  <w:style w:type="paragraph" w:customStyle="1" w:styleId="FormulaSymb">
    <w:name w:val="Formula Symb"/>
    <w:basedOn w:val="BillBasic"/>
    <w:rsid w:val="00E50EF9"/>
    <w:pPr>
      <w:tabs>
        <w:tab w:val="left" w:pos="-480"/>
      </w:tabs>
      <w:spacing w:line="260" w:lineRule="atLeast"/>
      <w:ind w:hanging="480"/>
      <w:jc w:val="center"/>
    </w:pPr>
  </w:style>
  <w:style w:type="paragraph" w:customStyle="1" w:styleId="NormalSymb">
    <w:name w:val="Normal Symb"/>
    <w:basedOn w:val="Normal"/>
    <w:qFormat/>
    <w:rsid w:val="00E50EF9"/>
    <w:pPr>
      <w:ind w:hanging="482"/>
    </w:pPr>
  </w:style>
  <w:style w:type="character" w:styleId="PlaceholderText">
    <w:name w:val="Placeholder Text"/>
    <w:basedOn w:val="DefaultParagraphFont"/>
    <w:uiPriority w:val="99"/>
    <w:semiHidden/>
    <w:rsid w:val="00E50EF9"/>
    <w:rPr>
      <w:color w:val="808080"/>
    </w:rPr>
  </w:style>
  <w:style w:type="character" w:customStyle="1" w:styleId="aNoteChar">
    <w:name w:val="aNote Char"/>
    <w:basedOn w:val="DefaultParagraphFont"/>
    <w:link w:val="aNote"/>
    <w:locked/>
    <w:rsid w:val="002A6778"/>
    <w:rPr>
      <w:lang w:eastAsia="en-US"/>
    </w:rPr>
  </w:style>
  <w:style w:type="character" w:customStyle="1" w:styleId="aDefChar">
    <w:name w:val="aDef Char"/>
    <w:basedOn w:val="DefaultParagraphFont"/>
    <w:link w:val="aDef"/>
    <w:locked/>
    <w:rsid w:val="009746D8"/>
    <w:rPr>
      <w:sz w:val="24"/>
      <w:lang w:eastAsia="en-US"/>
    </w:rPr>
  </w:style>
  <w:style w:type="character" w:customStyle="1" w:styleId="AparaChar">
    <w:name w:val="A para Char"/>
    <w:basedOn w:val="DefaultParagraphFont"/>
    <w:link w:val="Apara"/>
    <w:locked/>
    <w:rsid w:val="00502136"/>
    <w:rPr>
      <w:sz w:val="24"/>
      <w:lang w:eastAsia="en-US"/>
    </w:rPr>
  </w:style>
  <w:style w:type="character" w:customStyle="1" w:styleId="AH5SecChar">
    <w:name w:val="A H5 Sec Char"/>
    <w:basedOn w:val="DefaultParagraphFont"/>
    <w:link w:val="AH5Sec"/>
    <w:locked/>
    <w:rsid w:val="00502136"/>
    <w:rPr>
      <w:rFonts w:ascii="Arial" w:hAnsi="Arial"/>
      <w:b/>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27979196">
      <w:bodyDiv w:val="1"/>
      <w:marLeft w:val="0"/>
      <w:marRight w:val="0"/>
      <w:marTop w:val="0"/>
      <w:marBottom w:val="0"/>
      <w:divBdr>
        <w:top w:val="none" w:sz="0" w:space="0" w:color="auto"/>
        <w:left w:val="none" w:sz="0" w:space="0" w:color="auto"/>
        <w:bottom w:val="none" w:sz="0" w:space="0" w:color="auto"/>
        <w:right w:val="none" w:sz="0" w:space="0" w:color="auto"/>
      </w:divBdr>
    </w:div>
    <w:div w:id="657340229">
      <w:bodyDiv w:val="1"/>
      <w:marLeft w:val="0"/>
      <w:marRight w:val="0"/>
      <w:marTop w:val="0"/>
      <w:marBottom w:val="0"/>
      <w:divBdr>
        <w:top w:val="none" w:sz="0" w:space="0" w:color="auto"/>
        <w:left w:val="none" w:sz="0" w:space="0" w:color="auto"/>
        <w:bottom w:val="none" w:sz="0" w:space="0" w:color="auto"/>
        <w:right w:val="none" w:sz="0" w:space="0" w:color="auto"/>
      </w:divBdr>
    </w:div>
    <w:div w:id="6573435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17" Type="http://schemas.openxmlformats.org/officeDocument/2006/relationships/hyperlink" Target="http://www.legislation.act.gov.au/a/2002-30" TargetMode="External"/><Relationship Id="rId299" Type="http://schemas.openxmlformats.org/officeDocument/2006/relationships/header" Target="header17.xml"/><Relationship Id="rId21" Type="http://schemas.openxmlformats.org/officeDocument/2006/relationships/footer" Target="footer3.xml"/><Relationship Id="rId63" Type="http://schemas.openxmlformats.org/officeDocument/2006/relationships/header" Target="header8.xml"/><Relationship Id="rId159" Type="http://schemas.openxmlformats.org/officeDocument/2006/relationships/hyperlink" Target="http://www.legislation.act.gov.au/a/2002-30" TargetMode="External"/><Relationship Id="rId170" Type="http://schemas.openxmlformats.org/officeDocument/2006/relationships/hyperlink" Target="http://www.legislation.act.gov.au/a/2002-30" TargetMode="External"/><Relationship Id="rId226" Type="http://schemas.openxmlformats.org/officeDocument/2006/relationships/hyperlink" Target="http://www.legislation.act.gov.au/a/1997-74" TargetMode="External"/><Relationship Id="rId268" Type="http://schemas.openxmlformats.org/officeDocument/2006/relationships/hyperlink" Target="http://www.legislation.act.gov.au/a/2002-30" TargetMode="External"/><Relationship Id="rId32" Type="http://schemas.openxmlformats.org/officeDocument/2006/relationships/hyperlink" Target="http://www.legislation.act.gov.au/a/2001-14" TargetMode="External"/><Relationship Id="rId74" Type="http://schemas.openxmlformats.org/officeDocument/2006/relationships/footer" Target="footer12.xml"/><Relationship Id="rId128" Type="http://schemas.openxmlformats.org/officeDocument/2006/relationships/hyperlink" Target="http://www.comlaw.gov.au/Details/C2004A04207" TargetMode="External"/><Relationship Id="rId5" Type="http://schemas.openxmlformats.org/officeDocument/2006/relationships/footnotes" Target="footnotes.xml"/><Relationship Id="rId181" Type="http://schemas.openxmlformats.org/officeDocument/2006/relationships/hyperlink" Target="http://www.legislation.act.gov.au/a/1997-74" TargetMode="External"/><Relationship Id="rId237" Type="http://schemas.openxmlformats.org/officeDocument/2006/relationships/hyperlink" Target="http://www.legislation.act.gov.au/a/1997-66" TargetMode="External"/><Relationship Id="rId279" Type="http://schemas.openxmlformats.org/officeDocument/2006/relationships/hyperlink" Target="http://www.legislation.act.gov.au/a/2005-52" TargetMode="External"/><Relationship Id="rId43" Type="http://schemas.openxmlformats.org/officeDocument/2006/relationships/hyperlink" Target="http://www.legislation.act.gov.au/a/2001-14" TargetMode="External"/><Relationship Id="rId139" Type="http://schemas.openxmlformats.org/officeDocument/2006/relationships/hyperlink" Target="http://www.legislation.act.gov.au/a/2024-10/" TargetMode="External"/><Relationship Id="rId290" Type="http://schemas.openxmlformats.org/officeDocument/2006/relationships/header" Target="header13.xml"/><Relationship Id="rId85" Type="http://schemas.openxmlformats.org/officeDocument/2006/relationships/hyperlink" Target="http://www.comlaw.gov.au/Series/C2004A05015" TargetMode="External"/><Relationship Id="rId150" Type="http://schemas.openxmlformats.org/officeDocument/2006/relationships/hyperlink" Target="http://www.legislation.act.gov.au/a/2002-30" TargetMode="External"/><Relationship Id="rId192" Type="http://schemas.openxmlformats.org/officeDocument/2006/relationships/hyperlink" Target="http://www.comlaw.gov.au/Series/C2004A04449" TargetMode="External"/><Relationship Id="rId206" Type="http://schemas.openxmlformats.org/officeDocument/2006/relationships/hyperlink" Target="http://www.legislation.act.gov.au/a/2016-18/default.asp" TargetMode="External"/><Relationship Id="rId248" Type="http://schemas.openxmlformats.org/officeDocument/2006/relationships/hyperlink" Target="http://www.legislation.act.gov.au/a/1997-66" TargetMode="External"/><Relationship Id="rId12" Type="http://schemas.openxmlformats.org/officeDocument/2006/relationships/hyperlink" Target="http://www.legislation.act.gov.au/a/2001-14" TargetMode="External"/><Relationship Id="rId108" Type="http://schemas.openxmlformats.org/officeDocument/2006/relationships/hyperlink" Target="http://www.legislation.act.gov.au/a/2002-30" TargetMode="External"/><Relationship Id="rId54" Type="http://schemas.openxmlformats.org/officeDocument/2006/relationships/hyperlink" Target="http://www.legislation.act.gov.au/a/2001-14" TargetMode="External"/><Relationship Id="rId96" Type="http://schemas.openxmlformats.org/officeDocument/2006/relationships/hyperlink" Target="http://www.legislation.act.gov.au/a/2015-34/default.asp" TargetMode="External"/><Relationship Id="rId161" Type="http://schemas.openxmlformats.org/officeDocument/2006/relationships/hyperlink" Target="http://www.legislation.act.gov.au/a/1997-74" TargetMode="External"/><Relationship Id="rId217" Type="http://schemas.openxmlformats.org/officeDocument/2006/relationships/hyperlink" Target="http://www.legislation.act.gov.au/a/2001-44" TargetMode="External"/><Relationship Id="rId6" Type="http://schemas.openxmlformats.org/officeDocument/2006/relationships/endnotes" Target="endnotes.xml"/><Relationship Id="rId238" Type="http://schemas.openxmlformats.org/officeDocument/2006/relationships/hyperlink" Target="http://www.legislation.act.gov.au/a/1997-74" TargetMode="External"/><Relationship Id="rId259" Type="http://schemas.openxmlformats.org/officeDocument/2006/relationships/hyperlink" Target="http://www.legislation.act.gov.au/a/2002-30" TargetMode="External"/><Relationship Id="rId23" Type="http://schemas.openxmlformats.org/officeDocument/2006/relationships/header" Target="header5.xml"/><Relationship Id="rId119" Type="http://schemas.openxmlformats.org/officeDocument/2006/relationships/hyperlink" Target="http://www.legislation.act.gov.au/a/2002-30" TargetMode="External"/><Relationship Id="rId270" Type="http://schemas.openxmlformats.org/officeDocument/2006/relationships/hyperlink" Target="http://www.legislation.act.gov.au/a/2006-56" TargetMode="External"/><Relationship Id="rId291" Type="http://schemas.openxmlformats.org/officeDocument/2006/relationships/footer" Target="footer14.xml"/><Relationship Id="rId44" Type="http://schemas.openxmlformats.org/officeDocument/2006/relationships/hyperlink" Target="http://www.comlaw.gov.au/Series/C2004A00818" TargetMode="External"/><Relationship Id="rId65" Type="http://schemas.openxmlformats.org/officeDocument/2006/relationships/footer" Target="footer10.xml"/><Relationship Id="rId86" Type="http://schemas.openxmlformats.org/officeDocument/2006/relationships/hyperlink" Target="http://www.comlaw.gov.au/Series/C2004A05164" TargetMode="External"/><Relationship Id="rId130" Type="http://schemas.openxmlformats.org/officeDocument/2006/relationships/hyperlink" Target="http://www.legislation.act.gov.au/a/1997-74" TargetMode="External"/><Relationship Id="rId151" Type="http://schemas.openxmlformats.org/officeDocument/2006/relationships/hyperlink" Target="http://www.legislation.act.gov.au/a/2005-36" TargetMode="External"/><Relationship Id="rId172" Type="http://schemas.openxmlformats.org/officeDocument/2006/relationships/hyperlink" Target="http://www.legislation.act.gov.au/a/2015-8" TargetMode="External"/><Relationship Id="rId193" Type="http://schemas.openxmlformats.org/officeDocument/2006/relationships/hyperlink" Target="http://www.comlaw.gov.au/Series/C2004A04449" TargetMode="External"/><Relationship Id="rId207" Type="http://schemas.openxmlformats.org/officeDocument/2006/relationships/hyperlink" Target="http://www.comlaw.gov.au/Series/C2004A04409" TargetMode="External"/><Relationship Id="rId228" Type="http://schemas.openxmlformats.org/officeDocument/2006/relationships/hyperlink" Target="http://www.legislation.act.gov.au/a/1997-74" TargetMode="External"/><Relationship Id="rId249" Type="http://schemas.openxmlformats.org/officeDocument/2006/relationships/hyperlink" Target="http://www.legislation.act.gov.au/a/2002-30" TargetMode="External"/><Relationship Id="rId13" Type="http://schemas.openxmlformats.org/officeDocument/2006/relationships/hyperlink" Target="http://www.legislation.act.gov.au" TargetMode="External"/><Relationship Id="rId109" Type="http://schemas.openxmlformats.org/officeDocument/2006/relationships/hyperlink" Target="http://www.legislation.act.gov.au/a/2002-30" TargetMode="External"/><Relationship Id="rId260" Type="http://schemas.openxmlformats.org/officeDocument/2006/relationships/hyperlink" Target="http://www.comlaw.gov.au/Details/C2004A04207" TargetMode="External"/><Relationship Id="rId281" Type="http://schemas.openxmlformats.org/officeDocument/2006/relationships/hyperlink" Target="http://www.legislation.act.gov.au/a/2011-22" TargetMode="External"/><Relationship Id="rId34" Type="http://schemas.openxmlformats.org/officeDocument/2006/relationships/hyperlink" Target="http://www.legislation.act.gov.au/a/1996-22" TargetMode="External"/><Relationship Id="rId55" Type="http://schemas.openxmlformats.org/officeDocument/2006/relationships/hyperlink" Target="http://www.legislation.act.gov.au/a/2001-14" TargetMode="External"/><Relationship Id="rId76" Type="http://schemas.openxmlformats.org/officeDocument/2006/relationships/hyperlink" Target="http://www.legislation.act.gov.au/a/2001-14/default.asp" TargetMode="External"/><Relationship Id="rId97" Type="http://schemas.openxmlformats.org/officeDocument/2006/relationships/hyperlink" Target="http://www.legislation.act.gov.au/a/2016-18" TargetMode="External"/><Relationship Id="rId120" Type="http://schemas.openxmlformats.org/officeDocument/2006/relationships/hyperlink" Target="http://www.legislation.act.gov.au/a/2015-8" TargetMode="External"/><Relationship Id="rId141" Type="http://schemas.openxmlformats.org/officeDocument/2006/relationships/hyperlink" Target="http://www.legislation.act.gov.au/a/2005-36" TargetMode="External"/><Relationship Id="rId7" Type="http://schemas.openxmlformats.org/officeDocument/2006/relationships/image" Target="media/image1.png"/><Relationship Id="rId162" Type="http://schemas.openxmlformats.org/officeDocument/2006/relationships/hyperlink" Target="http://www.legislation.act.gov.au/a/2002-30" TargetMode="External"/><Relationship Id="rId183" Type="http://schemas.openxmlformats.org/officeDocument/2006/relationships/hyperlink" Target="http://www.legislation.act.gov.au/a/1997-74" TargetMode="External"/><Relationship Id="rId218" Type="http://schemas.openxmlformats.org/officeDocument/2006/relationships/hyperlink" Target="http://www.legislation.act.gov.au/a/2002-30" TargetMode="External"/><Relationship Id="rId239" Type="http://schemas.openxmlformats.org/officeDocument/2006/relationships/hyperlink" Target="http://www.legislation.act.gov.au/a/1997-74" TargetMode="External"/><Relationship Id="rId250" Type="http://schemas.openxmlformats.org/officeDocument/2006/relationships/hyperlink" Target="http://www.legislation.act.gov.au/a/2005-52" TargetMode="External"/><Relationship Id="rId271" Type="http://schemas.openxmlformats.org/officeDocument/2006/relationships/hyperlink" Target="http://www.legislation.act.gov.au/a/2002-30" TargetMode="External"/><Relationship Id="rId292" Type="http://schemas.openxmlformats.org/officeDocument/2006/relationships/footer" Target="footer15.xml"/><Relationship Id="rId24" Type="http://schemas.openxmlformats.org/officeDocument/2006/relationships/footer" Target="footer4.xml"/><Relationship Id="rId45" Type="http://schemas.openxmlformats.org/officeDocument/2006/relationships/hyperlink" Target="http://www.comlaw.gov.au/Series/C2004A01234" TargetMode="External"/><Relationship Id="rId66" Type="http://schemas.openxmlformats.org/officeDocument/2006/relationships/footer" Target="footer11.xml"/><Relationship Id="rId87" Type="http://schemas.openxmlformats.org/officeDocument/2006/relationships/hyperlink" Target="http://www.legislation.act.gov.au/a/1997-74" TargetMode="External"/><Relationship Id="rId110" Type="http://schemas.openxmlformats.org/officeDocument/2006/relationships/hyperlink" Target="http://www.legislation.act.gov.au/a/2002-30" TargetMode="External"/><Relationship Id="rId131" Type="http://schemas.openxmlformats.org/officeDocument/2006/relationships/hyperlink" Target="http://www.legislation.act.gov.au/a/2002-30" TargetMode="External"/><Relationship Id="rId152" Type="http://schemas.openxmlformats.org/officeDocument/2006/relationships/hyperlink" Target="http://www.legislation.act.gov.au/a/2005-36" TargetMode="External"/><Relationship Id="rId173" Type="http://schemas.openxmlformats.org/officeDocument/2006/relationships/hyperlink" Target="http://www.legislation.act.gov.au/a/1997-74" TargetMode="External"/><Relationship Id="rId194" Type="http://schemas.openxmlformats.org/officeDocument/2006/relationships/hyperlink" Target="http://www.legislation.act.gov.au/a/1997-74" TargetMode="External"/><Relationship Id="rId208" Type="http://schemas.openxmlformats.org/officeDocument/2006/relationships/hyperlink" Target="https://www.legislation.gov.au/Details/C2004A05164" TargetMode="External"/><Relationship Id="rId229" Type="http://schemas.openxmlformats.org/officeDocument/2006/relationships/hyperlink" Target="http://www.legislation.act.gov.au/a/2015-8" TargetMode="External"/><Relationship Id="rId240" Type="http://schemas.openxmlformats.org/officeDocument/2006/relationships/hyperlink" Target="http://www.legislation.act.gov.au/a/1997-66" TargetMode="External"/><Relationship Id="rId261" Type="http://schemas.openxmlformats.org/officeDocument/2006/relationships/hyperlink" Target="http://www.legislation.act.gov.au/a/2002-30" TargetMode="External"/><Relationship Id="rId14" Type="http://schemas.openxmlformats.org/officeDocument/2006/relationships/hyperlink" Target="http://www.legislation.act.gov.au/a/2001-14" TargetMode="External"/><Relationship Id="rId35" Type="http://schemas.openxmlformats.org/officeDocument/2006/relationships/hyperlink" Target="http://www.comlaw.gov.au/Series/C2004A00818" TargetMode="External"/><Relationship Id="rId56" Type="http://schemas.openxmlformats.org/officeDocument/2006/relationships/header" Target="header6.xml"/><Relationship Id="rId77" Type="http://schemas.openxmlformats.org/officeDocument/2006/relationships/hyperlink" Target="http://www.legislation.act.gov.au/a/alt_a1989-179co/default.asp" TargetMode="External"/><Relationship Id="rId100" Type="http://schemas.openxmlformats.org/officeDocument/2006/relationships/hyperlink" Target="http://www.legislation.act.gov.au/a/2020-14/" TargetMode="External"/><Relationship Id="rId282" Type="http://schemas.openxmlformats.org/officeDocument/2006/relationships/hyperlink" Target="http://www.legislation.act.gov.au/a/2015-8" TargetMode="External"/><Relationship Id="rId8" Type="http://schemas.openxmlformats.org/officeDocument/2006/relationships/hyperlink" Target="http://www.legislation.act.gov.au/a/2001-14" TargetMode="External"/><Relationship Id="rId98" Type="http://schemas.openxmlformats.org/officeDocument/2006/relationships/hyperlink" Target="http://www.legislation.act.gov.au/a/2017-4/default.asp" TargetMode="External"/><Relationship Id="rId121" Type="http://schemas.openxmlformats.org/officeDocument/2006/relationships/hyperlink" Target="http://www.legislation.act.gov.au/a/1997-74" TargetMode="External"/><Relationship Id="rId142" Type="http://schemas.openxmlformats.org/officeDocument/2006/relationships/hyperlink" Target="http://www.legislation.act.gov.au/a/2005-36" TargetMode="External"/><Relationship Id="rId163" Type="http://schemas.openxmlformats.org/officeDocument/2006/relationships/hyperlink" Target="http://www.legislation.act.gov.au/a/1997-74" TargetMode="External"/><Relationship Id="rId184" Type="http://schemas.openxmlformats.org/officeDocument/2006/relationships/hyperlink" Target="http://www.legislation.act.gov.au/a/2002-30" TargetMode="External"/><Relationship Id="rId219" Type="http://schemas.openxmlformats.org/officeDocument/2006/relationships/hyperlink" Target="http://www.legislation.act.gov.au/a/2005-36" TargetMode="External"/><Relationship Id="rId230" Type="http://schemas.openxmlformats.org/officeDocument/2006/relationships/hyperlink" Target="http://www.legislation.act.gov.au/a/2020-14/" TargetMode="External"/><Relationship Id="rId251" Type="http://schemas.openxmlformats.org/officeDocument/2006/relationships/hyperlink" Target="http://www.legislation.act.gov.au/a/2011-22" TargetMode="External"/><Relationship Id="rId25" Type="http://schemas.openxmlformats.org/officeDocument/2006/relationships/footer" Target="footer5.xml"/><Relationship Id="rId46" Type="http://schemas.openxmlformats.org/officeDocument/2006/relationships/hyperlink" Target="http://www.comlaw.gov.au/Series/C2004A01234" TargetMode="External"/><Relationship Id="rId67" Type="http://schemas.openxmlformats.org/officeDocument/2006/relationships/hyperlink" Target="http://www.legislation.act.gov.au/a/2001-14" TargetMode="External"/><Relationship Id="rId272" Type="http://schemas.openxmlformats.org/officeDocument/2006/relationships/hyperlink" Target="http://www.legislation.act.gov.au/a/1997-66" TargetMode="External"/><Relationship Id="rId293" Type="http://schemas.openxmlformats.org/officeDocument/2006/relationships/header" Target="header14.xml"/><Relationship Id="rId88" Type="http://schemas.openxmlformats.org/officeDocument/2006/relationships/hyperlink" Target="http://www.legislation.act.gov.au/a/1999-66" TargetMode="External"/><Relationship Id="rId111" Type="http://schemas.openxmlformats.org/officeDocument/2006/relationships/hyperlink" Target="http://www.legislation.act.gov.au/a/1997-74" TargetMode="External"/><Relationship Id="rId132" Type="http://schemas.openxmlformats.org/officeDocument/2006/relationships/hyperlink" Target="http://www.legislation.act.gov.au/a/2005-36" TargetMode="External"/><Relationship Id="rId153" Type="http://schemas.openxmlformats.org/officeDocument/2006/relationships/hyperlink" Target="http://www.legislation.act.gov.au/a/2006-56" TargetMode="External"/><Relationship Id="rId174" Type="http://schemas.openxmlformats.org/officeDocument/2006/relationships/hyperlink" Target="http://www.legislation.act.gov.au/a/2002-30" TargetMode="External"/><Relationship Id="rId195" Type="http://schemas.openxmlformats.org/officeDocument/2006/relationships/hyperlink" Target="http://www.legislation.act.gov.au/a/2006-56" TargetMode="External"/><Relationship Id="rId209" Type="http://schemas.openxmlformats.org/officeDocument/2006/relationships/hyperlink" Target="http://www.legislation.act.gov.au/a/1997-74" TargetMode="External"/><Relationship Id="rId220" Type="http://schemas.openxmlformats.org/officeDocument/2006/relationships/hyperlink" Target="http://www.legislation.act.gov.au/a/2006-56" TargetMode="External"/><Relationship Id="rId241" Type="http://schemas.openxmlformats.org/officeDocument/2006/relationships/hyperlink" Target="http://www.legislation.act.gov.au/a/1997-66" TargetMode="External"/><Relationship Id="rId15" Type="http://schemas.openxmlformats.org/officeDocument/2006/relationships/hyperlink" Target="http://www.legislation.act.gov.au/a/2001-14" TargetMode="External"/><Relationship Id="rId36" Type="http://schemas.openxmlformats.org/officeDocument/2006/relationships/hyperlink" Target="http://www.legislation.act.gov.au/a/2001-14" TargetMode="External"/><Relationship Id="rId57" Type="http://schemas.openxmlformats.org/officeDocument/2006/relationships/header" Target="header7.xml"/><Relationship Id="rId262" Type="http://schemas.openxmlformats.org/officeDocument/2006/relationships/hyperlink" Target="http://www.legislation.act.gov.au/a/2006-56" TargetMode="External"/><Relationship Id="rId283" Type="http://schemas.openxmlformats.org/officeDocument/2006/relationships/hyperlink" Target="http://www.legislation.act.gov.au/a/2015-34" TargetMode="External"/><Relationship Id="rId78" Type="http://schemas.openxmlformats.org/officeDocument/2006/relationships/hyperlink" Target="http://www.comlaw.gov.au/Series/C2004A03699" TargetMode="External"/><Relationship Id="rId99" Type="http://schemas.openxmlformats.org/officeDocument/2006/relationships/hyperlink" Target="http://www.legislation.act.gov.au/a/2018-42/default.asp" TargetMode="External"/><Relationship Id="rId101" Type="http://schemas.openxmlformats.org/officeDocument/2006/relationships/hyperlink" Target="http://www.legislation.act.gov.au/a/2024-10/default.asp" TargetMode="External"/><Relationship Id="rId122" Type="http://schemas.openxmlformats.org/officeDocument/2006/relationships/hyperlink" Target="http://www.legislation.act.gov.au/a/2002-30" TargetMode="External"/><Relationship Id="rId143" Type="http://schemas.openxmlformats.org/officeDocument/2006/relationships/hyperlink" Target="http://www.legislation.act.gov.au/a/1997-74" TargetMode="External"/><Relationship Id="rId164" Type="http://schemas.openxmlformats.org/officeDocument/2006/relationships/hyperlink" Target="http://www.legislation.act.gov.au/a/2006-56" TargetMode="External"/><Relationship Id="rId185" Type="http://schemas.openxmlformats.org/officeDocument/2006/relationships/hyperlink" Target="http://www.legislation.act.gov.au/a/1997-74" TargetMode="External"/><Relationship Id="rId9" Type="http://schemas.openxmlformats.org/officeDocument/2006/relationships/hyperlink" Target="http://www.legislation.act.gov.au" TargetMode="External"/><Relationship Id="rId210" Type="http://schemas.openxmlformats.org/officeDocument/2006/relationships/hyperlink" Target="http://www.legislation.act.gov.au/a/1999-66" TargetMode="External"/><Relationship Id="rId26" Type="http://schemas.openxmlformats.org/officeDocument/2006/relationships/footer" Target="footer6.xml"/><Relationship Id="rId231" Type="http://schemas.openxmlformats.org/officeDocument/2006/relationships/hyperlink" Target="http://www.legislation.act.gov.au/a/1997-66" TargetMode="External"/><Relationship Id="rId252" Type="http://schemas.openxmlformats.org/officeDocument/2006/relationships/hyperlink" Target="http://www.legislation.act.gov.au/a/2015-34" TargetMode="External"/><Relationship Id="rId273" Type="http://schemas.openxmlformats.org/officeDocument/2006/relationships/hyperlink" Target="http://www.legislation.act.gov.au/a/1997-74" TargetMode="External"/><Relationship Id="rId294" Type="http://schemas.openxmlformats.org/officeDocument/2006/relationships/header" Target="header15.xml"/><Relationship Id="rId47" Type="http://schemas.openxmlformats.org/officeDocument/2006/relationships/hyperlink" Target="http://www.comlaw.gov.au/Series/C2004A01234" TargetMode="External"/><Relationship Id="rId68" Type="http://schemas.openxmlformats.org/officeDocument/2006/relationships/hyperlink" Target="http://www.legislation.act.gov.au/a/2001-14" TargetMode="External"/><Relationship Id="rId89" Type="http://schemas.openxmlformats.org/officeDocument/2006/relationships/hyperlink" Target="http://www.legislation.act.gov.au/a/2001-44" TargetMode="External"/><Relationship Id="rId112" Type="http://schemas.openxmlformats.org/officeDocument/2006/relationships/hyperlink" Target="http://www.legislation.act.gov.au/a/1997-74" TargetMode="External"/><Relationship Id="rId133" Type="http://schemas.openxmlformats.org/officeDocument/2006/relationships/hyperlink" Target="http://www.legislation.act.gov.au/a/2005-36" TargetMode="External"/><Relationship Id="rId154" Type="http://schemas.openxmlformats.org/officeDocument/2006/relationships/hyperlink" Target="http://www.legislation.act.gov.au/a/2024-10/" TargetMode="External"/><Relationship Id="rId175" Type="http://schemas.openxmlformats.org/officeDocument/2006/relationships/hyperlink" Target="http://www.legislation.act.gov.au/a/2005-36" TargetMode="External"/><Relationship Id="rId196" Type="http://schemas.openxmlformats.org/officeDocument/2006/relationships/hyperlink" Target="http://www.legislation.act.gov.au/a/2015-34" TargetMode="External"/><Relationship Id="rId200" Type="http://schemas.openxmlformats.org/officeDocument/2006/relationships/hyperlink" Target="http://www.legislation.act.gov.au/a/2005-52" TargetMode="External"/><Relationship Id="rId16" Type="http://schemas.openxmlformats.org/officeDocument/2006/relationships/header" Target="header1.xml"/><Relationship Id="rId221" Type="http://schemas.openxmlformats.org/officeDocument/2006/relationships/hyperlink" Target="http://www.legislation.act.gov.au/a/1997-74" TargetMode="External"/><Relationship Id="rId242" Type="http://schemas.openxmlformats.org/officeDocument/2006/relationships/hyperlink" Target="http://www.legislation.act.gov.au/a/1997-66" TargetMode="External"/><Relationship Id="rId263" Type="http://schemas.openxmlformats.org/officeDocument/2006/relationships/hyperlink" Target="http://www.legislation.act.gov.au/a/2002-30" TargetMode="External"/><Relationship Id="rId284" Type="http://schemas.openxmlformats.org/officeDocument/2006/relationships/hyperlink" Target="http://www.legislation.act.gov.au/a/2016-18/default.asp" TargetMode="External"/><Relationship Id="rId37" Type="http://schemas.openxmlformats.org/officeDocument/2006/relationships/hyperlink" Target="http://www.legislation.act.gov.au/a/2001-14" TargetMode="External"/><Relationship Id="rId58" Type="http://schemas.openxmlformats.org/officeDocument/2006/relationships/footer" Target="footer7.xml"/><Relationship Id="rId79" Type="http://schemas.openxmlformats.org/officeDocument/2006/relationships/hyperlink" Target="http://www.comlaw.gov.au/Series/C2004A05164" TargetMode="External"/><Relationship Id="rId102" Type="http://schemas.openxmlformats.org/officeDocument/2006/relationships/hyperlink" Target="http://www.legislation.act.gov.au/a/1997-66" TargetMode="External"/><Relationship Id="rId123" Type="http://schemas.openxmlformats.org/officeDocument/2006/relationships/hyperlink" Target="http://www.legislation.act.gov.au/a/2015-8" TargetMode="External"/><Relationship Id="rId144" Type="http://schemas.openxmlformats.org/officeDocument/2006/relationships/hyperlink" Target="http://www.legislation.act.gov.au/a/2006-56" TargetMode="External"/><Relationship Id="rId90" Type="http://schemas.openxmlformats.org/officeDocument/2006/relationships/hyperlink" Target="http://www.legislation.act.gov.au/a/2002-30" TargetMode="External"/><Relationship Id="rId165" Type="http://schemas.openxmlformats.org/officeDocument/2006/relationships/hyperlink" Target="http://www.legislation.act.gov.au/a/1997-66" TargetMode="External"/><Relationship Id="rId186" Type="http://schemas.openxmlformats.org/officeDocument/2006/relationships/hyperlink" Target="http://www.legislation.act.gov.au/a/2002-30" TargetMode="External"/><Relationship Id="rId211" Type="http://schemas.openxmlformats.org/officeDocument/2006/relationships/hyperlink" Target="http://www.legislation.act.gov.au/a/2016-18/default.asp" TargetMode="External"/><Relationship Id="rId232" Type="http://schemas.openxmlformats.org/officeDocument/2006/relationships/hyperlink" Target="http://www.legislation.act.gov.au/a/1997-74" TargetMode="External"/><Relationship Id="rId253" Type="http://schemas.openxmlformats.org/officeDocument/2006/relationships/hyperlink" Target="http://www.legislation.act.gov.au/a/2017-4/default.asp" TargetMode="External"/><Relationship Id="rId274" Type="http://schemas.openxmlformats.org/officeDocument/2006/relationships/hyperlink" Target="http://www.legislation.act.gov.au/a/2002-30" TargetMode="External"/><Relationship Id="rId295" Type="http://schemas.openxmlformats.org/officeDocument/2006/relationships/footer" Target="footer16.xml"/><Relationship Id="rId27" Type="http://schemas.openxmlformats.org/officeDocument/2006/relationships/hyperlink" Target="http://www.legislation.act.gov.au/a/2001-14" TargetMode="External"/><Relationship Id="rId48" Type="http://schemas.openxmlformats.org/officeDocument/2006/relationships/hyperlink" Target="http://www.legislation.act.gov.au/a/1996-22" TargetMode="External"/><Relationship Id="rId69" Type="http://schemas.openxmlformats.org/officeDocument/2006/relationships/hyperlink" Target="http://www.comlaw.gov.au/Series/C2004A01234" TargetMode="External"/><Relationship Id="rId113" Type="http://schemas.openxmlformats.org/officeDocument/2006/relationships/hyperlink" Target="http://www.legislation.act.gov.au/a/1997-74" TargetMode="External"/><Relationship Id="rId134" Type="http://schemas.openxmlformats.org/officeDocument/2006/relationships/hyperlink" Target="http://www.legislation.act.gov.au/a/2006-56" TargetMode="External"/><Relationship Id="rId80" Type="http://schemas.openxmlformats.org/officeDocument/2006/relationships/hyperlink" Target="http://www.comlaw.gov.au/Series/C2004A03699" TargetMode="External"/><Relationship Id="rId155" Type="http://schemas.openxmlformats.org/officeDocument/2006/relationships/hyperlink" Target="http://www.legislation.act.gov.au/a/2015-8" TargetMode="External"/><Relationship Id="rId176" Type="http://schemas.openxmlformats.org/officeDocument/2006/relationships/hyperlink" Target="http://www.legislation.act.gov.au/a/2015-8" TargetMode="External"/><Relationship Id="rId197" Type="http://schemas.openxmlformats.org/officeDocument/2006/relationships/hyperlink" Target="http://www.legislation.act.gov.au/a/2016-18/default.asp" TargetMode="External"/><Relationship Id="rId201" Type="http://schemas.openxmlformats.org/officeDocument/2006/relationships/hyperlink" Target="http://www.legislation.act.gov.au/a/2015-34" TargetMode="External"/><Relationship Id="rId222" Type="http://schemas.openxmlformats.org/officeDocument/2006/relationships/hyperlink" Target="http://www.legislation.act.gov.au/a/2002-30" TargetMode="External"/><Relationship Id="rId243" Type="http://schemas.openxmlformats.org/officeDocument/2006/relationships/hyperlink" Target="http://www.legislation.act.gov.au/a/1997-66" TargetMode="External"/><Relationship Id="rId264" Type="http://schemas.openxmlformats.org/officeDocument/2006/relationships/hyperlink" Target="http://www.legislation.act.gov.au/a/1997-74" TargetMode="External"/><Relationship Id="rId285" Type="http://schemas.openxmlformats.org/officeDocument/2006/relationships/hyperlink" Target="http://www.legislation.act.gov.au/a/2017-48/" TargetMode="External"/><Relationship Id="rId17" Type="http://schemas.openxmlformats.org/officeDocument/2006/relationships/header" Target="header2.xml"/><Relationship Id="rId38" Type="http://schemas.openxmlformats.org/officeDocument/2006/relationships/hyperlink" Target="http://www.legislation.act.gov.au/a/2001-14" TargetMode="External"/><Relationship Id="rId59" Type="http://schemas.openxmlformats.org/officeDocument/2006/relationships/footer" Target="footer8.xml"/><Relationship Id="rId103" Type="http://schemas.openxmlformats.org/officeDocument/2006/relationships/hyperlink" Target="http://www.legislation.act.gov.au/a/1997-74" TargetMode="External"/><Relationship Id="rId124" Type="http://schemas.openxmlformats.org/officeDocument/2006/relationships/hyperlink" Target="http://www.legislation.act.gov.au/a/1997-74" TargetMode="External"/><Relationship Id="rId70" Type="http://schemas.openxmlformats.org/officeDocument/2006/relationships/hyperlink" Target="http://www.comlaw.gov.au/Series/C2004A01234" TargetMode="External"/><Relationship Id="rId91" Type="http://schemas.openxmlformats.org/officeDocument/2006/relationships/hyperlink" Target="http://www.legislation.act.gov.au/a/2005-36" TargetMode="External"/><Relationship Id="rId145" Type="http://schemas.openxmlformats.org/officeDocument/2006/relationships/hyperlink" Target="http://www.legislation.act.gov.au/a/1997-74" TargetMode="External"/><Relationship Id="rId166" Type="http://schemas.openxmlformats.org/officeDocument/2006/relationships/hyperlink" Target="http://www.legislation.act.gov.au/a/1997-74" TargetMode="External"/><Relationship Id="rId187" Type="http://schemas.openxmlformats.org/officeDocument/2006/relationships/hyperlink" Target="http://www.legislation.act.gov.au/a/1997-74" TargetMode="External"/><Relationship Id="rId1" Type="http://schemas.openxmlformats.org/officeDocument/2006/relationships/numbering" Target="numbering.xml"/><Relationship Id="rId212" Type="http://schemas.openxmlformats.org/officeDocument/2006/relationships/hyperlink" Target="http://www.comlaw.gov.au/Details/C2004A04207" TargetMode="External"/><Relationship Id="rId233" Type="http://schemas.openxmlformats.org/officeDocument/2006/relationships/hyperlink" Target="http://www.legislation.act.gov.au/a/1997-74" TargetMode="External"/><Relationship Id="rId254" Type="http://schemas.openxmlformats.org/officeDocument/2006/relationships/hyperlink" Target="http://www.legislation.act.gov.au/a/2016-18/default.asp" TargetMode="External"/><Relationship Id="rId28" Type="http://schemas.openxmlformats.org/officeDocument/2006/relationships/hyperlink" Target="http://www.legislation.act.gov.au/a/2001-14" TargetMode="External"/><Relationship Id="rId49" Type="http://schemas.openxmlformats.org/officeDocument/2006/relationships/hyperlink" Target="http://www.legislation.act.gov.au/a/1996-22" TargetMode="External"/><Relationship Id="rId114" Type="http://schemas.openxmlformats.org/officeDocument/2006/relationships/hyperlink" Target="http://www.legislation.act.gov.au/a/2002-30" TargetMode="External"/><Relationship Id="rId275" Type="http://schemas.openxmlformats.org/officeDocument/2006/relationships/hyperlink" Target="http://www.legislation.act.gov.au/a/1997-74" TargetMode="External"/><Relationship Id="rId296" Type="http://schemas.openxmlformats.org/officeDocument/2006/relationships/footer" Target="footer17.xml"/><Relationship Id="rId300" Type="http://schemas.openxmlformats.org/officeDocument/2006/relationships/fontTable" Target="fontTable.xml"/><Relationship Id="rId60" Type="http://schemas.openxmlformats.org/officeDocument/2006/relationships/footer" Target="footer9.xml"/><Relationship Id="rId81" Type="http://schemas.openxmlformats.org/officeDocument/2006/relationships/hyperlink" Target="http://www.comlaw.gov.au/Details/C2004A04207" TargetMode="External"/><Relationship Id="rId135" Type="http://schemas.openxmlformats.org/officeDocument/2006/relationships/hyperlink" Target="http://www.legislation.act.gov.au/a/2015-8" TargetMode="External"/><Relationship Id="rId156" Type="http://schemas.openxmlformats.org/officeDocument/2006/relationships/hyperlink" Target="http://www.legislation.act.gov.au/a/2002-30" TargetMode="External"/><Relationship Id="rId177" Type="http://schemas.openxmlformats.org/officeDocument/2006/relationships/hyperlink" Target="http://www.legislation.act.gov.au/a/1997-74" TargetMode="External"/><Relationship Id="rId198" Type="http://schemas.openxmlformats.org/officeDocument/2006/relationships/hyperlink" Target="http://www.legislation.act.gov.au/a/1997-74" TargetMode="External"/><Relationship Id="rId202" Type="http://schemas.openxmlformats.org/officeDocument/2006/relationships/hyperlink" Target="http://www.legislation.act.gov.au/a/2016-18/default.asp" TargetMode="External"/><Relationship Id="rId223" Type="http://schemas.openxmlformats.org/officeDocument/2006/relationships/hyperlink" Target="http://www.legislation.act.gov.au/a/1997-74" TargetMode="External"/><Relationship Id="rId244" Type="http://schemas.openxmlformats.org/officeDocument/2006/relationships/hyperlink" Target="http://www.legislation.act.gov.au/a/1997-66" TargetMode="External"/><Relationship Id="rId18" Type="http://schemas.openxmlformats.org/officeDocument/2006/relationships/footer" Target="footer1.xml"/><Relationship Id="rId39" Type="http://schemas.openxmlformats.org/officeDocument/2006/relationships/hyperlink" Target="http://www.legislation.act.gov.au/a/2001-14" TargetMode="External"/><Relationship Id="rId265" Type="http://schemas.openxmlformats.org/officeDocument/2006/relationships/hyperlink" Target="http://www.legislation.act.gov.au/a/2002-30" TargetMode="External"/><Relationship Id="rId286" Type="http://schemas.openxmlformats.org/officeDocument/2006/relationships/hyperlink" Target="http://www.legislation.act.gov.au/a/2018-42/" TargetMode="External"/><Relationship Id="rId50" Type="http://schemas.openxmlformats.org/officeDocument/2006/relationships/hyperlink" Target="http://www.legislation.act.gov.au/a/1996-22" TargetMode="External"/><Relationship Id="rId104" Type="http://schemas.openxmlformats.org/officeDocument/2006/relationships/hyperlink" Target="http://www.legislation.act.gov.au/a/2002-30" TargetMode="External"/><Relationship Id="rId125" Type="http://schemas.openxmlformats.org/officeDocument/2006/relationships/hyperlink" Target="http://www.legislation.act.gov.au/a/2002-30" TargetMode="External"/><Relationship Id="rId146" Type="http://schemas.openxmlformats.org/officeDocument/2006/relationships/hyperlink" Target="http://www.legislation.act.gov.au/a/2005-36" TargetMode="External"/><Relationship Id="rId167" Type="http://schemas.openxmlformats.org/officeDocument/2006/relationships/hyperlink" Target="http://www.legislation.act.gov.au/a/1997-74" TargetMode="External"/><Relationship Id="rId188" Type="http://schemas.openxmlformats.org/officeDocument/2006/relationships/hyperlink" Target="http://www.comlaw.gov.au/Series/C2004A04449" TargetMode="External"/><Relationship Id="rId71" Type="http://schemas.openxmlformats.org/officeDocument/2006/relationships/hyperlink" Target="http://www.comlaw.gov.au/Series/C2004A01234" TargetMode="External"/><Relationship Id="rId92" Type="http://schemas.openxmlformats.org/officeDocument/2006/relationships/hyperlink" Target="http://www.legislation.act.gov.au/a/2005-52" TargetMode="External"/><Relationship Id="rId213" Type="http://schemas.openxmlformats.org/officeDocument/2006/relationships/hyperlink" Target="http://www.legislation.act.gov.au/a/1997-74" TargetMode="External"/><Relationship Id="rId234" Type="http://schemas.openxmlformats.org/officeDocument/2006/relationships/hyperlink" Target="http://www.legislation.act.gov.au/a/1997-74" TargetMode="External"/><Relationship Id="rId2" Type="http://schemas.openxmlformats.org/officeDocument/2006/relationships/styles" Target="styles.xml"/><Relationship Id="rId29" Type="http://schemas.openxmlformats.org/officeDocument/2006/relationships/hyperlink" Target="http://www.legislation.act.gov.au/a/2001-14" TargetMode="External"/><Relationship Id="rId255" Type="http://schemas.openxmlformats.org/officeDocument/2006/relationships/hyperlink" Target="http://www.legislation.act.gov.au/a/2002-30" TargetMode="External"/><Relationship Id="rId276" Type="http://schemas.openxmlformats.org/officeDocument/2006/relationships/hyperlink" Target="http://www.legislation.act.gov.au/a/2001-44" TargetMode="External"/><Relationship Id="rId297" Type="http://schemas.openxmlformats.org/officeDocument/2006/relationships/header" Target="header16.xml"/><Relationship Id="rId40" Type="http://schemas.openxmlformats.org/officeDocument/2006/relationships/hyperlink" Target="http://www.comlaw.gov.au/Series/C2004A00818" TargetMode="External"/><Relationship Id="rId115" Type="http://schemas.openxmlformats.org/officeDocument/2006/relationships/hyperlink" Target="http://www.legislation.act.gov.au/a/1997-74" TargetMode="External"/><Relationship Id="rId136" Type="http://schemas.openxmlformats.org/officeDocument/2006/relationships/hyperlink" Target="http://www.legislation.act.gov.au/a/2018-42/default.asp" TargetMode="External"/><Relationship Id="rId157" Type="http://schemas.openxmlformats.org/officeDocument/2006/relationships/hyperlink" Target="http://www.legislation.act.gov.au/a/2015-8" TargetMode="External"/><Relationship Id="rId178" Type="http://schemas.openxmlformats.org/officeDocument/2006/relationships/hyperlink" Target="http://www.legislation.act.gov.au/a/2002-30" TargetMode="External"/><Relationship Id="rId301" Type="http://schemas.openxmlformats.org/officeDocument/2006/relationships/theme" Target="theme/theme1.xml"/><Relationship Id="rId61" Type="http://schemas.openxmlformats.org/officeDocument/2006/relationships/hyperlink" Target="http://www.legislation.act.gov.au/a/2001-14" TargetMode="External"/><Relationship Id="rId82" Type="http://schemas.openxmlformats.org/officeDocument/2006/relationships/hyperlink" Target="http://www.comlaw.gov.au/Series/C2004A04409" TargetMode="External"/><Relationship Id="rId199" Type="http://schemas.openxmlformats.org/officeDocument/2006/relationships/hyperlink" Target="http://www.legislation.act.gov.au/a/2002-30" TargetMode="External"/><Relationship Id="rId203" Type="http://schemas.openxmlformats.org/officeDocument/2006/relationships/hyperlink" Target="http://www.legislation.act.gov.au/a/1997-74" TargetMode="External"/><Relationship Id="rId19" Type="http://schemas.openxmlformats.org/officeDocument/2006/relationships/footer" Target="footer2.xml"/><Relationship Id="rId224" Type="http://schemas.openxmlformats.org/officeDocument/2006/relationships/hyperlink" Target="http://www.legislation.act.gov.au/a/2001-44" TargetMode="External"/><Relationship Id="rId245" Type="http://schemas.openxmlformats.org/officeDocument/2006/relationships/hyperlink" Target="http://www.legislation.act.gov.au/a/1997-66" TargetMode="External"/><Relationship Id="rId266" Type="http://schemas.openxmlformats.org/officeDocument/2006/relationships/hyperlink" Target="http://www.legislation.act.gov.au/a/2002-30" TargetMode="External"/><Relationship Id="rId287" Type="http://schemas.openxmlformats.org/officeDocument/2006/relationships/hyperlink" Target="http://www.legislation.act.gov.au/a/2020-14/" TargetMode="External"/><Relationship Id="rId30" Type="http://schemas.openxmlformats.org/officeDocument/2006/relationships/hyperlink" Target="http://www.legislation.act.gov.au/a/2001-14" TargetMode="External"/><Relationship Id="rId105" Type="http://schemas.openxmlformats.org/officeDocument/2006/relationships/hyperlink" Target="http://www.legislation.act.gov.au/a/1997-74" TargetMode="External"/><Relationship Id="rId126" Type="http://schemas.openxmlformats.org/officeDocument/2006/relationships/hyperlink" Target="http://www.legislation.act.gov.au/a/2015-8" TargetMode="External"/><Relationship Id="rId147" Type="http://schemas.openxmlformats.org/officeDocument/2006/relationships/hyperlink" Target="http://www.comlaw.gov.au/Details/C2004A04207" TargetMode="External"/><Relationship Id="rId168" Type="http://schemas.openxmlformats.org/officeDocument/2006/relationships/hyperlink" Target="http://www.comlaw.gov.au/Details/C2004A04207" TargetMode="External"/><Relationship Id="rId51" Type="http://schemas.openxmlformats.org/officeDocument/2006/relationships/hyperlink" Target="http://www.legislation.act.gov.au/a/1996-22" TargetMode="External"/><Relationship Id="rId72" Type="http://schemas.openxmlformats.org/officeDocument/2006/relationships/header" Target="header10.xml"/><Relationship Id="rId93" Type="http://schemas.openxmlformats.org/officeDocument/2006/relationships/hyperlink" Target="http://www.legislation.act.gov.au/a/2006-56" TargetMode="External"/><Relationship Id="rId189" Type="http://schemas.openxmlformats.org/officeDocument/2006/relationships/hyperlink" Target="http://www.legislation.act.gov.au/a/1997-74" TargetMode="External"/><Relationship Id="rId3" Type="http://schemas.openxmlformats.org/officeDocument/2006/relationships/settings" Target="settings.xml"/><Relationship Id="rId214" Type="http://schemas.openxmlformats.org/officeDocument/2006/relationships/hyperlink" Target="http://www.legislation.act.gov.au/a/1997-74" TargetMode="External"/><Relationship Id="rId235" Type="http://schemas.openxmlformats.org/officeDocument/2006/relationships/hyperlink" Target="http://www.legislation.act.gov.au/a/1997-74" TargetMode="External"/><Relationship Id="rId256" Type="http://schemas.openxmlformats.org/officeDocument/2006/relationships/hyperlink" Target="http://www.legislation.act.gov.au/a/2015-8" TargetMode="External"/><Relationship Id="rId277" Type="http://schemas.openxmlformats.org/officeDocument/2006/relationships/hyperlink" Target="http://www.legislation.act.gov.au/a/2002-30" TargetMode="External"/><Relationship Id="rId298" Type="http://schemas.openxmlformats.org/officeDocument/2006/relationships/footer" Target="footer18.xml"/><Relationship Id="rId116" Type="http://schemas.openxmlformats.org/officeDocument/2006/relationships/hyperlink" Target="http://www.legislation.act.gov.au/a/1997-74" TargetMode="External"/><Relationship Id="rId137" Type="http://schemas.openxmlformats.org/officeDocument/2006/relationships/hyperlink" Target="http://www.legislation.act.gov.au/a/2024-10/" TargetMode="External"/><Relationship Id="rId158" Type="http://schemas.openxmlformats.org/officeDocument/2006/relationships/hyperlink" Target="http://www.legislation.act.gov.au/a/2024-10/" TargetMode="External"/><Relationship Id="rId20" Type="http://schemas.openxmlformats.org/officeDocument/2006/relationships/header" Target="header3.xml"/><Relationship Id="rId41" Type="http://schemas.openxmlformats.org/officeDocument/2006/relationships/hyperlink" Target="http://www.legislation.act.gov.au/a/2001-14" TargetMode="External"/><Relationship Id="rId62" Type="http://schemas.openxmlformats.org/officeDocument/2006/relationships/hyperlink" Target="http://www.comlaw.gov.au/Series/C2004A00818" TargetMode="External"/><Relationship Id="rId83" Type="http://schemas.openxmlformats.org/officeDocument/2006/relationships/hyperlink" Target="http://www.comlaw.gov.au/Series/C2004A04449" TargetMode="External"/><Relationship Id="rId179" Type="http://schemas.openxmlformats.org/officeDocument/2006/relationships/hyperlink" Target="http://www.legislation.act.gov.au/a/2005-36" TargetMode="External"/><Relationship Id="rId190" Type="http://schemas.openxmlformats.org/officeDocument/2006/relationships/hyperlink" Target="http://www.legislation.act.gov.au/a/2006-56" TargetMode="External"/><Relationship Id="rId204" Type="http://schemas.openxmlformats.org/officeDocument/2006/relationships/hyperlink" Target="http://www.legislation.act.gov.au/a/1997-74" TargetMode="External"/><Relationship Id="rId225" Type="http://schemas.openxmlformats.org/officeDocument/2006/relationships/hyperlink" Target="http://www.legislation.act.gov.au/a/2002-30" TargetMode="External"/><Relationship Id="rId246" Type="http://schemas.openxmlformats.org/officeDocument/2006/relationships/hyperlink" Target="http://www.legislation.act.gov.au/a/1997-66" TargetMode="External"/><Relationship Id="rId267" Type="http://schemas.openxmlformats.org/officeDocument/2006/relationships/hyperlink" Target="http://www.legislation.act.gov.au/a/2002-30" TargetMode="External"/><Relationship Id="rId288" Type="http://schemas.openxmlformats.org/officeDocument/2006/relationships/hyperlink" Target="http://www.legislation.act.gov.au/a/2020-14/" TargetMode="External"/><Relationship Id="rId106" Type="http://schemas.openxmlformats.org/officeDocument/2006/relationships/hyperlink" Target="http://www.legislation.act.gov.au/a/2002-30" TargetMode="External"/><Relationship Id="rId127" Type="http://schemas.openxmlformats.org/officeDocument/2006/relationships/hyperlink" Target="http://www.legislation.act.gov.au/a/2015-8" TargetMode="External"/><Relationship Id="rId10" Type="http://schemas.openxmlformats.org/officeDocument/2006/relationships/hyperlink" Target="http://www.legislation.act.gov.au/a/2001-14" TargetMode="External"/><Relationship Id="rId31" Type="http://schemas.openxmlformats.org/officeDocument/2006/relationships/hyperlink" Target="http://www.legislation.act.gov.au/a/2001-14" TargetMode="External"/><Relationship Id="rId52" Type="http://schemas.openxmlformats.org/officeDocument/2006/relationships/hyperlink" Target="http://www.comlaw.gov.au/Series/C2004A01234" TargetMode="External"/><Relationship Id="rId73" Type="http://schemas.openxmlformats.org/officeDocument/2006/relationships/header" Target="header11.xml"/><Relationship Id="rId94" Type="http://schemas.openxmlformats.org/officeDocument/2006/relationships/hyperlink" Target="http://www.legislation.act.gov.au/a/2011-22" TargetMode="External"/><Relationship Id="rId148" Type="http://schemas.openxmlformats.org/officeDocument/2006/relationships/hyperlink" Target="http://www.legislation.act.gov.au/a/1997-66" TargetMode="External"/><Relationship Id="rId169" Type="http://schemas.openxmlformats.org/officeDocument/2006/relationships/hyperlink" Target="http://www.legislation.act.gov.au/a/1997-74" TargetMode="External"/><Relationship Id="rId4" Type="http://schemas.openxmlformats.org/officeDocument/2006/relationships/webSettings" Target="webSettings.xml"/><Relationship Id="rId180" Type="http://schemas.openxmlformats.org/officeDocument/2006/relationships/hyperlink" Target="http://www.comlaw.gov.au/Series/C2004A05015" TargetMode="External"/><Relationship Id="rId215" Type="http://schemas.openxmlformats.org/officeDocument/2006/relationships/hyperlink" Target="http://www.comlaw.gov.au/Series/C2004A04449" TargetMode="External"/><Relationship Id="rId236" Type="http://schemas.openxmlformats.org/officeDocument/2006/relationships/hyperlink" Target="http://www.legislation.act.gov.au/a/1997-74" TargetMode="External"/><Relationship Id="rId257" Type="http://schemas.openxmlformats.org/officeDocument/2006/relationships/hyperlink" Target="http://www.legislation.act.gov.au/a/2024-10/" TargetMode="External"/><Relationship Id="rId278" Type="http://schemas.openxmlformats.org/officeDocument/2006/relationships/hyperlink" Target="http://www.legislation.act.gov.au/a/2005-36" TargetMode="External"/><Relationship Id="rId42" Type="http://schemas.openxmlformats.org/officeDocument/2006/relationships/hyperlink" Target="http://www.legislation.act.gov.au/a/2001-14" TargetMode="External"/><Relationship Id="rId84" Type="http://schemas.openxmlformats.org/officeDocument/2006/relationships/hyperlink" Target="http://www.comlaw.gov.au/Series/C2004L00007" TargetMode="External"/><Relationship Id="rId138" Type="http://schemas.openxmlformats.org/officeDocument/2006/relationships/hyperlink" Target="http://www.legislation.act.gov.au/a/2006-56" TargetMode="External"/><Relationship Id="rId191" Type="http://schemas.openxmlformats.org/officeDocument/2006/relationships/hyperlink" Target="http://www.comlaw.gov.au/Series/C2004A04449" TargetMode="External"/><Relationship Id="rId205" Type="http://schemas.openxmlformats.org/officeDocument/2006/relationships/hyperlink" Target="http://www.legislation.act.gov.au/a/1997-74" TargetMode="External"/><Relationship Id="rId247" Type="http://schemas.openxmlformats.org/officeDocument/2006/relationships/hyperlink" Target="http://www.legislation.act.gov.au/a/1997-66" TargetMode="External"/><Relationship Id="rId107" Type="http://schemas.openxmlformats.org/officeDocument/2006/relationships/hyperlink" Target="http://www.legislation.act.gov.au/a/2001-44" TargetMode="External"/><Relationship Id="rId289" Type="http://schemas.openxmlformats.org/officeDocument/2006/relationships/header" Target="header12.xml"/><Relationship Id="rId11" Type="http://schemas.openxmlformats.org/officeDocument/2006/relationships/hyperlink" Target="http://www.legislation.act.gov.au/a/2001-14" TargetMode="External"/><Relationship Id="rId53" Type="http://schemas.openxmlformats.org/officeDocument/2006/relationships/hyperlink" Target="http://www.comlaw.gov.au/Series/C2004A01234" TargetMode="External"/><Relationship Id="rId149" Type="http://schemas.openxmlformats.org/officeDocument/2006/relationships/hyperlink" Target="http://www.legislation.act.gov.au/a/1997-74" TargetMode="External"/><Relationship Id="rId95" Type="http://schemas.openxmlformats.org/officeDocument/2006/relationships/hyperlink" Target="http://www.legislation.act.gov.au/a/2015-8" TargetMode="External"/><Relationship Id="rId160" Type="http://schemas.openxmlformats.org/officeDocument/2006/relationships/hyperlink" Target="http://www.legislation.act.gov.au/a/1997-66" TargetMode="External"/><Relationship Id="rId216" Type="http://schemas.openxmlformats.org/officeDocument/2006/relationships/hyperlink" Target="http://www.legislation.act.gov.au/a/1997-74" TargetMode="External"/><Relationship Id="rId258" Type="http://schemas.openxmlformats.org/officeDocument/2006/relationships/hyperlink" Target="http://www.legislation.act.gov.au/a/2002-30" TargetMode="External"/><Relationship Id="rId22" Type="http://schemas.openxmlformats.org/officeDocument/2006/relationships/header" Target="header4.xml"/><Relationship Id="rId64" Type="http://schemas.openxmlformats.org/officeDocument/2006/relationships/header" Target="header9.xml"/><Relationship Id="rId118" Type="http://schemas.openxmlformats.org/officeDocument/2006/relationships/hyperlink" Target="http://www.legislation.act.gov.au/a/1997-74" TargetMode="External"/><Relationship Id="rId171" Type="http://schemas.openxmlformats.org/officeDocument/2006/relationships/hyperlink" Target="http://www.legislation.act.gov.au/a/2005-36" TargetMode="External"/><Relationship Id="rId227" Type="http://schemas.openxmlformats.org/officeDocument/2006/relationships/hyperlink" Target="http://www.legislation.act.gov.au/a/2015-8" TargetMode="External"/><Relationship Id="rId269" Type="http://schemas.openxmlformats.org/officeDocument/2006/relationships/hyperlink" Target="http://www.legislation.act.gov.au/a/2006-56" TargetMode="External"/><Relationship Id="rId33" Type="http://schemas.openxmlformats.org/officeDocument/2006/relationships/hyperlink" Target="http://www.legislation.act.gov.au/a/2001-14" TargetMode="External"/><Relationship Id="rId129" Type="http://schemas.openxmlformats.org/officeDocument/2006/relationships/hyperlink" Target="http://www.legislation.act.gov.au/a/1997-66" TargetMode="External"/><Relationship Id="rId280" Type="http://schemas.openxmlformats.org/officeDocument/2006/relationships/hyperlink" Target="http://www.legislation.act.gov.au/a/2006-56" TargetMode="External"/><Relationship Id="rId75" Type="http://schemas.openxmlformats.org/officeDocument/2006/relationships/footer" Target="footer13.xml"/><Relationship Id="rId140" Type="http://schemas.openxmlformats.org/officeDocument/2006/relationships/hyperlink" Target="http://www.legislation.act.gov.au/a/1997-74" TargetMode="External"/><Relationship Id="rId182" Type="http://schemas.openxmlformats.org/officeDocument/2006/relationships/hyperlink" Target="http://www.legislation.act.gov.au/a/2002-3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60</Pages>
  <Words>11137</Words>
  <Characters>54376</Characters>
  <Application>Microsoft Office Word</Application>
  <DocSecurity>0</DocSecurity>
  <Lines>1557</Lines>
  <Paragraphs>1038</Paragraphs>
  <ScaleCrop>false</ScaleCrop>
  <HeadingPairs>
    <vt:vector size="2" baseType="variant">
      <vt:variant>
        <vt:lpstr>Title</vt:lpstr>
      </vt:variant>
      <vt:variant>
        <vt:i4>1</vt:i4>
      </vt:variant>
    </vt:vector>
  </HeadingPairs>
  <TitlesOfParts>
    <vt:vector size="1" baseType="lpstr">
      <vt:lpstr>University of Canberra Act 1989</vt:lpstr>
    </vt:vector>
  </TitlesOfParts>
  <Company>Section</Company>
  <LinksUpToDate>false</LinksUpToDate>
  <CharactersWithSpaces>65050</CharactersWithSpaces>
  <SharedDoc>false</SharedDoc>
  <HLinks>
    <vt:vector size="18" baseType="variant">
      <vt:variant>
        <vt:i4>5505024</vt:i4>
      </vt:variant>
      <vt:variant>
        <vt:i4>1024</vt:i4>
      </vt:variant>
      <vt:variant>
        <vt:i4>1025</vt:i4>
      </vt:variant>
      <vt:variant>
        <vt:i4>1</vt:i4>
      </vt:variant>
      <vt:variant>
        <vt:lpwstr>G:\pco\1 Office Administration\Information Technology\ACTCrest\Black&amp;White\ACT Crest high res small.tif</vt:lpwstr>
      </vt:variant>
      <vt:variant>
        <vt:lpwstr/>
      </vt:variant>
      <vt:variant>
        <vt:i4>5505024</vt:i4>
      </vt:variant>
      <vt:variant>
        <vt:i4>3643</vt:i4>
      </vt:variant>
      <vt:variant>
        <vt:i4>1026</vt:i4>
      </vt:variant>
      <vt:variant>
        <vt:i4>1</vt:i4>
      </vt:variant>
      <vt:variant>
        <vt:lpwstr>G:\pco\1 Office Administration\Information Technology\ACTCrest\Black&amp;White\ACT Crest high res small.tif</vt:lpwstr>
      </vt:variant>
      <vt:variant>
        <vt:lpwstr/>
      </vt:variant>
      <vt:variant>
        <vt:i4>5505024</vt:i4>
      </vt:variant>
      <vt:variant>
        <vt:i4>7265</vt:i4>
      </vt:variant>
      <vt:variant>
        <vt:i4>1027</vt:i4>
      </vt:variant>
      <vt:variant>
        <vt:i4>1</vt:i4>
      </vt:variant>
      <vt:variant>
        <vt:lpwstr>G:\pco\1 Office Administration\Information Technology\ACTCrest\Black&amp;White\ACT Crest high res small.tif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University of Canberra Act 1989</dc:title>
  <dc:creator>rowena cornwell</dc:creator>
  <cp:keywords>R15</cp:keywords>
  <dc:description/>
  <cp:lastModifiedBy>PCODCS</cp:lastModifiedBy>
  <cp:revision>4</cp:revision>
  <cp:lastPrinted>2021-02-25T00:34:00Z</cp:lastPrinted>
  <dcterms:created xsi:type="dcterms:W3CDTF">2026-01-02T00:12:00Z</dcterms:created>
  <dcterms:modified xsi:type="dcterms:W3CDTF">2026-01-02T00:12:00Z</dcterms:modified>
  <cp:category>R15</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tatus">
    <vt:lpwstr> </vt:lpwstr>
  </property>
  <property fmtid="{D5CDD505-2E9C-101B-9397-08002B2CF9AE}" pid="3" name="Stage">
    <vt:lpwstr> </vt:lpwstr>
  </property>
  <property fmtid="{D5CDD505-2E9C-101B-9397-08002B2CF9AE}" pid="4" name="RepubDt">
    <vt:lpwstr>20/04/24</vt:lpwstr>
  </property>
  <property fmtid="{D5CDD505-2E9C-101B-9397-08002B2CF9AE}" pid="5" name="Eff">
    <vt:lpwstr>Effective:  </vt:lpwstr>
  </property>
  <property fmtid="{D5CDD505-2E9C-101B-9397-08002B2CF9AE}" pid="6" name="StartDt">
    <vt:lpwstr>20/04/24</vt:lpwstr>
  </property>
  <property fmtid="{D5CDD505-2E9C-101B-9397-08002B2CF9AE}" pid="7" name="EndDt">
    <vt:lpwstr>-04/01/26</vt:lpwstr>
  </property>
  <property fmtid="{D5CDD505-2E9C-101B-9397-08002B2CF9AE}" pid="8" name="DMSID">
    <vt:lpwstr>12568814</vt:lpwstr>
  </property>
  <property fmtid="{D5CDD505-2E9C-101B-9397-08002B2CF9AE}" pid="9" name="JMSREQUIREDCHECKIN">
    <vt:lpwstr/>
  </property>
  <property fmtid="{D5CDD505-2E9C-101B-9397-08002B2CF9AE}" pid="10" name="CHECKEDOUTFROMJMS">
    <vt:lpwstr/>
  </property>
  <property fmtid="{D5CDD505-2E9C-101B-9397-08002B2CF9AE}" pid="11" name="MSIP_Label_69af8531-eb46-4968-8cb3-105d2f5ea87e_Enabled">
    <vt:lpwstr>true</vt:lpwstr>
  </property>
  <property fmtid="{D5CDD505-2E9C-101B-9397-08002B2CF9AE}" pid="12" name="MSIP_Label_69af8531-eb46-4968-8cb3-105d2f5ea87e_SetDate">
    <vt:lpwstr>2024-04-16T02:14:25Z</vt:lpwstr>
  </property>
  <property fmtid="{D5CDD505-2E9C-101B-9397-08002B2CF9AE}" pid="13" name="MSIP_Label_69af8531-eb46-4968-8cb3-105d2f5ea87e_Method">
    <vt:lpwstr>Standard</vt:lpwstr>
  </property>
  <property fmtid="{D5CDD505-2E9C-101B-9397-08002B2CF9AE}" pid="14" name="MSIP_Label_69af8531-eb46-4968-8cb3-105d2f5ea87e_Name">
    <vt:lpwstr>Official - No Marking</vt:lpwstr>
  </property>
  <property fmtid="{D5CDD505-2E9C-101B-9397-08002B2CF9AE}" pid="15" name="MSIP_Label_69af8531-eb46-4968-8cb3-105d2f5ea87e_SiteId">
    <vt:lpwstr>b46c1908-0334-4236-b978-585ee88e4199</vt:lpwstr>
  </property>
  <property fmtid="{D5CDD505-2E9C-101B-9397-08002B2CF9AE}" pid="16" name="MSIP_Label_69af8531-eb46-4968-8cb3-105d2f5ea87e_ActionId">
    <vt:lpwstr>b83e34dc-33f8-462d-bd3a-9ee7a755f092</vt:lpwstr>
  </property>
  <property fmtid="{D5CDD505-2E9C-101B-9397-08002B2CF9AE}" pid="17" name="MSIP_Label_69af8531-eb46-4968-8cb3-105d2f5ea87e_ContentBits">
    <vt:lpwstr>0</vt:lpwstr>
  </property>
</Properties>
</file>