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658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7A6E5AF" w14:textId="77777777" w:rsidR="00A960AD" w:rsidRDefault="00A960AD">
      <w:pPr>
        <w:spacing w:before="240" w:after="60"/>
        <w:rPr>
          <w:rFonts w:ascii="Arial" w:hAnsi="Arial"/>
          <w:b/>
          <w:sz w:val="40"/>
        </w:rPr>
      </w:pPr>
      <w:r w:rsidRPr="00A960AD">
        <w:rPr>
          <w:rFonts w:ascii="Arial" w:hAnsi="Arial"/>
          <w:b/>
          <w:sz w:val="40"/>
        </w:rPr>
        <w:t>Dangerous Substances (Application for Internal Review of ACR Validity Period Decision) Approval 2020</w:t>
      </w:r>
    </w:p>
    <w:p w14:paraId="28C63009" w14:textId="77777777" w:rsidR="008936B5" w:rsidRDefault="00D41190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statement for</w:t>
      </w:r>
    </w:p>
    <w:p w14:paraId="562D8B5B" w14:textId="68785FB8" w:rsidR="00D41190" w:rsidRDefault="00D4119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F90559">
        <w:rPr>
          <w:rFonts w:ascii="Arial" w:hAnsi="Arial" w:cs="Arial"/>
          <w:b/>
          <w:bCs/>
        </w:rPr>
        <w:t>20</w:t>
      </w:r>
      <w:r w:rsidR="00B4365D">
        <w:rPr>
          <w:rFonts w:ascii="Arial" w:hAnsi="Arial" w:cs="Arial"/>
          <w:b/>
          <w:bCs/>
        </w:rPr>
        <w:t>20-</w:t>
      </w:r>
      <w:r w:rsidR="00397BB6">
        <w:rPr>
          <w:rFonts w:ascii="Arial" w:hAnsi="Arial" w:cs="Arial"/>
          <w:b/>
          <w:bCs/>
        </w:rPr>
        <w:t>63</w:t>
      </w:r>
    </w:p>
    <w:p w14:paraId="2C4803D7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C82A84" w14:textId="77777777" w:rsidR="008936B5" w:rsidRDefault="00D41190">
      <w:pPr>
        <w:pStyle w:val="CoverActName"/>
      </w:pPr>
      <w:r>
        <w:rPr>
          <w:rFonts w:cs="Arial"/>
          <w:sz w:val="20"/>
        </w:rPr>
        <w:t>Dangerous Substances Act 2004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222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Approved forms</w:t>
      </w:r>
      <w:r w:rsidR="008936B5">
        <w:rPr>
          <w:rFonts w:cs="Arial"/>
          <w:sz w:val="20"/>
        </w:rPr>
        <w:t>)</w:t>
      </w:r>
    </w:p>
    <w:p w14:paraId="5713FADE" w14:textId="77777777" w:rsidR="008936B5" w:rsidRDefault="008936B5">
      <w:pPr>
        <w:pStyle w:val="N-line3"/>
        <w:pBdr>
          <w:bottom w:val="none" w:sz="0" w:space="0" w:color="auto"/>
        </w:pBdr>
      </w:pPr>
    </w:p>
    <w:p w14:paraId="348C0C9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BCBAC95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A8C504" w14:textId="77777777" w:rsidR="008936B5" w:rsidRDefault="008936B5">
      <w:pPr>
        <w:spacing w:before="80" w:after="60"/>
        <w:ind w:left="720"/>
      </w:pPr>
      <w:r>
        <w:t xml:space="preserve">This instrument is the </w:t>
      </w:r>
      <w:bookmarkStart w:id="2" w:name="_Hlk43839218"/>
      <w:r w:rsidR="00A960AD" w:rsidRPr="00A960AD">
        <w:rPr>
          <w:i/>
          <w:iCs/>
        </w:rPr>
        <w:t>Dangerous Substances (Application for Internal Review of ACR Validity Period Decision) Approval 2020</w:t>
      </w:r>
      <w:r w:rsidR="00A960AD">
        <w:rPr>
          <w:i/>
          <w:iCs/>
        </w:rPr>
        <w:t>.</w:t>
      </w:r>
    </w:p>
    <w:bookmarkEnd w:id="2"/>
    <w:p w14:paraId="189B121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0116B20" w14:textId="77777777" w:rsidR="008936B5" w:rsidRDefault="008936B5">
      <w:pPr>
        <w:spacing w:before="80" w:after="60"/>
        <w:ind w:left="720"/>
      </w:pPr>
      <w:r>
        <w:t xml:space="preserve">This instrument commences on </w:t>
      </w:r>
      <w:r w:rsidR="00D41190">
        <w:t xml:space="preserve">1 </w:t>
      </w:r>
      <w:r w:rsidR="00FB6FBD">
        <w:t>July 2020</w:t>
      </w:r>
      <w:r>
        <w:t xml:space="preserve">. </w:t>
      </w:r>
    </w:p>
    <w:p w14:paraId="074766A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bookmarkStart w:id="3" w:name="_Hlk43839120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41190">
        <w:rPr>
          <w:rFonts w:ascii="Arial" w:hAnsi="Arial" w:cs="Arial"/>
          <w:b/>
          <w:bCs/>
        </w:rPr>
        <w:t>Approval</w:t>
      </w:r>
    </w:p>
    <w:bookmarkEnd w:id="3"/>
    <w:p w14:paraId="59398E5F" w14:textId="77777777" w:rsidR="008936B5" w:rsidRDefault="00D41190">
      <w:pPr>
        <w:spacing w:before="80" w:after="60"/>
        <w:ind w:left="720"/>
      </w:pPr>
      <w:r>
        <w:t>The attached form is approved</w:t>
      </w:r>
      <w:r w:rsidR="00FB6FBD">
        <w:t>.</w:t>
      </w:r>
    </w:p>
    <w:p w14:paraId="1017C8D4" w14:textId="77777777" w:rsidR="00FB6FBD" w:rsidRPr="000902FE" w:rsidRDefault="00FB6FBD" w:rsidP="00FB6FBD">
      <w:pPr>
        <w:spacing w:before="80" w:after="60"/>
        <w:ind w:left="720"/>
      </w:pPr>
    </w:p>
    <w:p w14:paraId="7B801938" w14:textId="77777777" w:rsidR="00FB6FBD" w:rsidRDefault="00FB6FBD">
      <w:pPr>
        <w:spacing w:before="80" w:after="60"/>
        <w:ind w:left="720"/>
      </w:pPr>
    </w:p>
    <w:p w14:paraId="7C547FFD" w14:textId="77777777" w:rsidR="008936B5" w:rsidRDefault="008936B5" w:rsidP="00D41190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50BEF67C" w14:textId="77777777" w:rsidR="008936B5" w:rsidRDefault="008936B5">
      <w:pPr>
        <w:spacing w:before="80" w:after="60"/>
        <w:ind w:left="720"/>
      </w:pPr>
    </w:p>
    <w:p w14:paraId="4902CA57" w14:textId="77777777" w:rsidR="008936B5" w:rsidRDefault="00FB6FBD">
      <w:pPr>
        <w:tabs>
          <w:tab w:val="left" w:pos="4320"/>
        </w:tabs>
        <w:spacing w:before="480"/>
      </w:pPr>
      <w:r>
        <w:t>Su</w:t>
      </w:r>
      <w:r w:rsidR="008C4019">
        <w:t>z</w:t>
      </w:r>
      <w:r>
        <w:t>anne Orr</w:t>
      </w:r>
      <w:r w:rsidR="004538B2">
        <w:t xml:space="preserve"> MLA</w:t>
      </w:r>
      <w:r w:rsidR="008936B5">
        <w:br/>
      </w:r>
      <w:r w:rsidR="004538B2">
        <w:t>Minister for</w:t>
      </w:r>
      <w:r w:rsidR="00231DBB">
        <w:t xml:space="preserve"> </w:t>
      </w:r>
      <w:r w:rsidR="00E64B32">
        <w:t xml:space="preserve">Employment and </w:t>
      </w:r>
      <w:r w:rsidR="00231DBB">
        <w:t xml:space="preserve">Workplace Safety </w:t>
      </w:r>
    </w:p>
    <w:bookmarkEnd w:id="0"/>
    <w:p w14:paraId="0B19368A" w14:textId="77777777" w:rsidR="008936B5" w:rsidRDefault="008936B5">
      <w:pPr>
        <w:tabs>
          <w:tab w:val="left" w:pos="4320"/>
        </w:tabs>
      </w:pPr>
    </w:p>
    <w:p w14:paraId="614DF1D2" w14:textId="5BD2F42A" w:rsidR="00FB6FBD" w:rsidRDefault="00397BB6">
      <w:pPr>
        <w:tabs>
          <w:tab w:val="left" w:pos="4320"/>
        </w:tabs>
      </w:pPr>
      <w:r>
        <w:t>01 July 2020</w:t>
      </w:r>
    </w:p>
    <w:sectPr w:rsidR="00FB6FB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11A5" w14:textId="77777777" w:rsidR="001D16B7" w:rsidRDefault="001D16B7">
      <w:r>
        <w:separator/>
      </w:r>
    </w:p>
  </w:endnote>
  <w:endnote w:type="continuationSeparator" w:id="0">
    <w:p w14:paraId="3DF2FF5A" w14:textId="77777777" w:rsidR="001D16B7" w:rsidRDefault="001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C356" w14:textId="77777777" w:rsidR="00F4500F" w:rsidRDefault="00F45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BB6A" w14:textId="2AED6D2A" w:rsidR="00D41190" w:rsidRPr="007B02B6" w:rsidRDefault="007B02B6" w:rsidP="007B02B6">
    <w:pPr>
      <w:pStyle w:val="Footer"/>
      <w:jc w:val="center"/>
      <w:rPr>
        <w:rFonts w:cs="Arial"/>
        <w:sz w:val="14"/>
      </w:rPr>
    </w:pPr>
    <w:r w:rsidRPr="007B02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943A" w14:textId="77777777" w:rsidR="00F4500F" w:rsidRDefault="00F45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ED25" w14:textId="77777777" w:rsidR="001D16B7" w:rsidRDefault="001D16B7">
      <w:r>
        <w:separator/>
      </w:r>
    </w:p>
  </w:footnote>
  <w:footnote w:type="continuationSeparator" w:id="0">
    <w:p w14:paraId="4B1F7456" w14:textId="77777777" w:rsidR="001D16B7" w:rsidRDefault="001D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CC60" w14:textId="77777777" w:rsidR="00F4500F" w:rsidRDefault="00F45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2686" w14:textId="77777777" w:rsidR="00F4500F" w:rsidRDefault="00F45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4C2D" w14:textId="77777777" w:rsidR="00F4500F" w:rsidRDefault="00F45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57E2CB2"/>
    <w:multiLevelType w:val="multilevel"/>
    <w:tmpl w:val="C74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71D7D"/>
    <w:rsid w:val="000902FE"/>
    <w:rsid w:val="000D3C69"/>
    <w:rsid w:val="0013521D"/>
    <w:rsid w:val="001C2ABC"/>
    <w:rsid w:val="001D16B7"/>
    <w:rsid w:val="001F3A30"/>
    <w:rsid w:val="001F785E"/>
    <w:rsid w:val="00231DBB"/>
    <w:rsid w:val="00272EAF"/>
    <w:rsid w:val="002868EA"/>
    <w:rsid w:val="002960CB"/>
    <w:rsid w:val="00330A66"/>
    <w:rsid w:val="00360716"/>
    <w:rsid w:val="00397BB6"/>
    <w:rsid w:val="004538B2"/>
    <w:rsid w:val="00471371"/>
    <w:rsid w:val="004F219C"/>
    <w:rsid w:val="005264A9"/>
    <w:rsid w:val="0058476F"/>
    <w:rsid w:val="00606955"/>
    <w:rsid w:val="00650DA5"/>
    <w:rsid w:val="00733DA4"/>
    <w:rsid w:val="007B02B6"/>
    <w:rsid w:val="00841917"/>
    <w:rsid w:val="00872831"/>
    <w:rsid w:val="008936B5"/>
    <w:rsid w:val="008C4019"/>
    <w:rsid w:val="00A960AD"/>
    <w:rsid w:val="00B27872"/>
    <w:rsid w:val="00B4365D"/>
    <w:rsid w:val="00B45829"/>
    <w:rsid w:val="00B94331"/>
    <w:rsid w:val="00BB7849"/>
    <w:rsid w:val="00D41190"/>
    <w:rsid w:val="00E07988"/>
    <w:rsid w:val="00E140C7"/>
    <w:rsid w:val="00E31E90"/>
    <w:rsid w:val="00E52340"/>
    <w:rsid w:val="00E64B32"/>
    <w:rsid w:val="00E8412D"/>
    <w:rsid w:val="00F224DF"/>
    <w:rsid w:val="00F4500F"/>
    <w:rsid w:val="00F56AA7"/>
    <w:rsid w:val="00F90559"/>
    <w:rsid w:val="00FB6FBD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7ADC9"/>
  <w14:defaultImageDpi w14:val="0"/>
  <w15:docId w15:val="{ECE45F5A-EEE3-4749-A402-60D1115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2020-07-01T05:59:00Z</dcterms:created>
  <dcterms:modified xsi:type="dcterms:W3CDTF">2020-07-01T05:59:00Z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A10588634</vt:lpwstr>
  </property>
  <property fmtid="{D5CDD505-2E9C-101B-9397-08002B2CF9AE}" pid="3" name="Objective-Title">
    <vt:lpwstr>Written statement -approval of s222form</vt:lpwstr>
  </property>
  <property fmtid="{D5CDD505-2E9C-101B-9397-08002B2CF9AE}" pid="4" name="Objective-Comment">
    <vt:lpwstr/>
  </property>
  <property fmtid="{D5CDD505-2E9C-101B-9397-08002B2CF9AE}" pid="5" name="Objective-CreationStamp">
    <vt:filetime>2015-04-13T14:00:00Z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2015-05-02T14:00:00Z</vt:filetime>
  </property>
  <property fmtid="{D5CDD505-2E9C-101B-9397-08002B2CF9AE}" pid="9" name="Objective-ModificationStamp">
    <vt:filetime>2015-05-02T14:00:00Z</vt:filetime>
  </property>
  <property fmtid="{D5CDD505-2E9C-101B-9397-08002B2CF9AE}" pid="10" name="Objective-Owner">
    <vt:lpwstr>Caroline Reid</vt:lpwstr>
  </property>
  <property fmtid="{D5CDD505-2E9C-101B-9397-08002B2CF9AE}" pid="11" name="Objective-Path">
    <vt:lpwstr>Whole of ACT Government:CMTEDD - Asbestos Task Force:09. Legislation and Legal:Regulation development:Medium term management - DS Regs 2015 contamination reports:</vt:lpwstr>
  </property>
  <property fmtid="{D5CDD505-2E9C-101B-9397-08002B2CF9AE}" pid="12" name="Objective-Parent">
    <vt:lpwstr>Medium term management - DS Regs 2015 contamination reports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 - ART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