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24B" w:rsidRPr="00BF0F06" w:rsidRDefault="009C624B">
      <w:pPr>
        <w:spacing w:before="400"/>
        <w:jc w:val="center"/>
      </w:pPr>
      <w:bookmarkStart w:id="0" w:name="_GoBack"/>
      <w:bookmarkEnd w:id="0"/>
      <w:r w:rsidRPr="00BF0F06">
        <w:rPr>
          <w:noProof/>
          <w:color w:val="000000"/>
          <w:sz w:val="22"/>
        </w:rPr>
        <w:t>2018</w:t>
      </w:r>
    </w:p>
    <w:p w:rsidR="009C624B" w:rsidRPr="00BF0F06" w:rsidRDefault="009C624B">
      <w:pPr>
        <w:spacing w:before="300"/>
        <w:jc w:val="center"/>
      </w:pPr>
      <w:r w:rsidRPr="00BF0F06">
        <w:t>THE LEGISLATIVE ASSEMBLY</w:t>
      </w:r>
      <w:r w:rsidRPr="00BF0F06">
        <w:br/>
        <w:t>FOR THE AUSTRALIAN CAPITAL TERRITORY</w:t>
      </w:r>
    </w:p>
    <w:p w:rsidR="009C624B" w:rsidRPr="00BF0F06" w:rsidRDefault="009C624B">
      <w:pPr>
        <w:pStyle w:val="N-line1"/>
        <w:jc w:val="both"/>
      </w:pPr>
    </w:p>
    <w:p w:rsidR="009C624B" w:rsidRPr="00BF0F06" w:rsidRDefault="009C624B" w:rsidP="00FE5883">
      <w:pPr>
        <w:spacing w:before="120"/>
        <w:jc w:val="center"/>
      </w:pPr>
      <w:r w:rsidRPr="00BF0F06">
        <w:t>(As presented)</w:t>
      </w:r>
    </w:p>
    <w:p w:rsidR="009C624B" w:rsidRPr="00BF0F06" w:rsidRDefault="009C624B">
      <w:pPr>
        <w:spacing w:before="240"/>
        <w:jc w:val="center"/>
      </w:pPr>
      <w:r w:rsidRPr="00BF0F06">
        <w:t>(</w:t>
      </w:r>
      <w:bookmarkStart w:id="1" w:name="Sponsor"/>
      <w:r w:rsidRPr="00BF0F06">
        <w:t>Minister for Education and Early Childhood Development</w:t>
      </w:r>
      <w:bookmarkEnd w:id="1"/>
      <w:r w:rsidRPr="00BF0F06">
        <w:t>)</w:t>
      </w:r>
    </w:p>
    <w:p w:rsidR="008E6867" w:rsidRPr="00BF0F06" w:rsidRDefault="008D76D0">
      <w:pPr>
        <w:pStyle w:val="Billname1"/>
      </w:pPr>
      <w:r>
        <w:fldChar w:fldCharType="begin"/>
      </w:r>
      <w:r>
        <w:instrText xml:space="preserve"> REF Citation \*charformat  \* MERGEFORMAT </w:instrText>
      </w:r>
      <w:r>
        <w:fldChar w:fldCharType="separate"/>
      </w:r>
      <w:r w:rsidR="00496F81" w:rsidRPr="00BF0F06">
        <w:t>Education (Child Safety in Schools) Legislation Amendment Bill 2018</w:t>
      </w:r>
      <w:r>
        <w:fldChar w:fldCharType="end"/>
      </w:r>
    </w:p>
    <w:p w:rsidR="008E6867" w:rsidRPr="00BF0F06" w:rsidRDefault="008E6867">
      <w:pPr>
        <w:pStyle w:val="ActNo"/>
      </w:pPr>
      <w:r w:rsidRPr="00BF0F06">
        <w:fldChar w:fldCharType="begin"/>
      </w:r>
      <w:r w:rsidRPr="00BF0F06">
        <w:instrText xml:space="preserve"> DOCPROPERTY "Category"  \* MERGEFORMAT </w:instrText>
      </w:r>
      <w:r w:rsidRPr="00BF0F06">
        <w:fldChar w:fldCharType="end"/>
      </w:r>
    </w:p>
    <w:p w:rsidR="008E6867" w:rsidRPr="00BF0F06" w:rsidRDefault="008E6867" w:rsidP="00BF0F06">
      <w:pPr>
        <w:pStyle w:val="Placeholder"/>
        <w:suppressLineNumbers/>
      </w:pPr>
      <w:r w:rsidRPr="00BF0F06">
        <w:rPr>
          <w:rStyle w:val="charContents"/>
          <w:sz w:val="16"/>
        </w:rPr>
        <w:t xml:space="preserve">  </w:t>
      </w:r>
      <w:r w:rsidRPr="00BF0F06">
        <w:rPr>
          <w:rStyle w:val="charPage"/>
        </w:rPr>
        <w:t xml:space="preserve">  </w:t>
      </w:r>
    </w:p>
    <w:p w:rsidR="008E6867" w:rsidRPr="00BF0F06" w:rsidRDefault="008E6867">
      <w:pPr>
        <w:pStyle w:val="N-TOCheading"/>
      </w:pPr>
      <w:r w:rsidRPr="00BF0F06">
        <w:rPr>
          <w:rStyle w:val="charContents"/>
        </w:rPr>
        <w:t>Contents</w:t>
      </w:r>
    </w:p>
    <w:p w:rsidR="008E6867" w:rsidRPr="00BF0F06" w:rsidRDefault="008E6867">
      <w:pPr>
        <w:pStyle w:val="N-9pt"/>
      </w:pPr>
      <w:r w:rsidRPr="00BF0F06">
        <w:tab/>
      </w:r>
      <w:r w:rsidRPr="00BF0F06">
        <w:rPr>
          <w:rStyle w:val="charPage"/>
        </w:rPr>
        <w:t>Page</w:t>
      </w:r>
    </w:p>
    <w:p w:rsidR="00781AD8" w:rsidRDefault="00781AD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0653537" w:history="1">
        <w:r w:rsidRPr="00404F89">
          <w:t>Part 1</w:t>
        </w:r>
        <w:r>
          <w:rPr>
            <w:rFonts w:asciiTheme="minorHAnsi" w:eastAsiaTheme="minorEastAsia" w:hAnsiTheme="minorHAnsi" w:cstheme="minorBidi"/>
            <w:b w:val="0"/>
            <w:sz w:val="22"/>
            <w:szCs w:val="22"/>
            <w:lang w:eastAsia="en-AU"/>
          </w:rPr>
          <w:tab/>
        </w:r>
        <w:r w:rsidRPr="00404F89">
          <w:t>Preliminary</w:t>
        </w:r>
        <w:r w:rsidRPr="00781AD8">
          <w:rPr>
            <w:vanish/>
          </w:rPr>
          <w:tab/>
        </w:r>
        <w:r w:rsidRPr="00781AD8">
          <w:rPr>
            <w:vanish/>
          </w:rPr>
          <w:fldChar w:fldCharType="begin"/>
        </w:r>
        <w:r w:rsidRPr="00781AD8">
          <w:rPr>
            <w:vanish/>
          </w:rPr>
          <w:instrText xml:space="preserve"> PAGEREF _Toc530653537 \h </w:instrText>
        </w:r>
        <w:r w:rsidRPr="00781AD8">
          <w:rPr>
            <w:vanish/>
          </w:rPr>
        </w:r>
        <w:r w:rsidRPr="00781AD8">
          <w:rPr>
            <w:vanish/>
          </w:rPr>
          <w:fldChar w:fldCharType="separate"/>
        </w:r>
        <w:r w:rsidR="00496F81">
          <w:rPr>
            <w:vanish/>
          </w:rPr>
          <w:t>2</w:t>
        </w:r>
        <w:r w:rsidRPr="00781AD8">
          <w:rPr>
            <w:vanish/>
          </w:rPr>
          <w:fldChar w:fldCharType="end"/>
        </w:r>
      </w:hyperlink>
    </w:p>
    <w:p w:rsidR="00781AD8" w:rsidRDefault="00781AD8">
      <w:pPr>
        <w:pStyle w:val="TOC5"/>
        <w:rPr>
          <w:rFonts w:asciiTheme="minorHAnsi" w:eastAsiaTheme="minorEastAsia" w:hAnsiTheme="minorHAnsi" w:cstheme="minorBidi"/>
          <w:sz w:val="22"/>
          <w:szCs w:val="22"/>
          <w:lang w:eastAsia="en-AU"/>
        </w:rPr>
      </w:pPr>
      <w:r>
        <w:tab/>
      </w:r>
      <w:hyperlink w:anchor="_Toc530653538" w:history="1">
        <w:r w:rsidRPr="00404F89">
          <w:t>1</w:t>
        </w:r>
        <w:r>
          <w:rPr>
            <w:rFonts w:asciiTheme="minorHAnsi" w:eastAsiaTheme="minorEastAsia" w:hAnsiTheme="minorHAnsi" w:cstheme="minorBidi"/>
            <w:sz w:val="22"/>
            <w:szCs w:val="22"/>
            <w:lang w:eastAsia="en-AU"/>
          </w:rPr>
          <w:tab/>
        </w:r>
        <w:r w:rsidRPr="00404F89">
          <w:t>Name of Act</w:t>
        </w:r>
        <w:r>
          <w:tab/>
        </w:r>
        <w:r>
          <w:fldChar w:fldCharType="begin"/>
        </w:r>
        <w:r>
          <w:instrText xml:space="preserve"> PAGEREF _Toc530653538 \h </w:instrText>
        </w:r>
        <w:r>
          <w:fldChar w:fldCharType="separate"/>
        </w:r>
        <w:r w:rsidR="00496F81">
          <w:t>2</w:t>
        </w:r>
        <w:r>
          <w:fldChar w:fldCharType="end"/>
        </w:r>
      </w:hyperlink>
    </w:p>
    <w:p w:rsidR="00781AD8" w:rsidRDefault="00781AD8">
      <w:pPr>
        <w:pStyle w:val="TOC5"/>
        <w:rPr>
          <w:rFonts w:asciiTheme="minorHAnsi" w:eastAsiaTheme="minorEastAsia" w:hAnsiTheme="minorHAnsi" w:cstheme="minorBidi"/>
          <w:sz w:val="22"/>
          <w:szCs w:val="22"/>
          <w:lang w:eastAsia="en-AU"/>
        </w:rPr>
      </w:pPr>
      <w:r>
        <w:tab/>
      </w:r>
      <w:hyperlink w:anchor="_Toc530653539" w:history="1">
        <w:r w:rsidRPr="00404F89">
          <w:t>2</w:t>
        </w:r>
        <w:r>
          <w:rPr>
            <w:rFonts w:asciiTheme="minorHAnsi" w:eastAsiaTheme="minorEastAsia" w:hAnsiTheme="minorHAnsi" w:cstheme="minorBidi"/>
            <w:sz w:val="22"/>
            <w:szCs w:val="22"/>
            <w:lang w:eastAsia="en-AU"/>
          </w:rPr>
          <w:tab/>
        </w:r>
        <w:r w:rsidRPr="00404F89">
          <w:t>Commencement</w:t>
        </w:r>
        <w:r>
          <w:tab/>
        </w:r>
        <w:r>
          <w:fldChar w:fldCharType="begin"/>
        </w:r>
        <w:r>
          <w:instrText xml:space="preserve"> PAGEREF _Toc530653539 \h </w:instrText>
        </w:r>
        <w:r>
          <w:fldChar w:fldCharType="separate"/>
        </w:r>
        <w:r w:rsidR="00496F81">
          <w:t>2</w:t>
        </w:r>
        <w:r>
          <w:fldChar w:fldCharType="end"/>
        </w:r>
      </w:hyperlink>
    </w:p>
    <w:p w:rsidR="00781AD8" w:rsidRDefault="00781AD8">
      <w:pPr>
        <w:pStyle w:val="TOC5"/>
        <w:rPr>
          <w:rFonts w:asciiTheme="minorHAnsi" w:eastAsiaTheme="minorEastAsia" w:hAnsiTheme="minorHAnsi" w:cstheme="minorBidi"/>
          <w:sz w:val="22"/>
          <w:szCs w:val="22"/>
          <w:lang w:eastAsia="en-AU"/>
        </w:rPr>
      </w:pPr>
      <w:r>
        <w:tab/>
      </w:r>
      <w:hyperlink w:anchor="_Toc530653540" w:history="1">
        <w:r w:rsidRPr="00404F89">
          <w:t>3</w:t>
        </w:r>
        <w:r>
          <w:rPr>
            <w:rFonts w:asciiTheme="minorHAnsi" w:eastAsiaTheme="minorEastAsia" w:hAnsiTheme="minorHAnsi" w:cstheme="minorBidi"/>
            <w:sz w:val="22"/>
            <w:szCs w:val="22"/>
            <w:lang w:eastAsia="en-AU"/>
          </w:rPr>
          <w:tab/>
        </w:r>
        <w:r w:rsidRPr="00404F89">
          <w:t>Legislation amended</w:t>
        </w:r>
        <w:r>
          <w:tab/>
        </w:r>
        <w:r>
          <w:fldChar w:fldCharType="begin"/>
        </w:r>
        <w:r>
          <w:instrText xml:space="preserve"> PAGEREF _Toc530653540 \h </w:instrText>
        </w:r>
        <w:r>
          <w:fldChar w:fldCharType="separate"/>
        </w:r>
        <w:r w:rsidR="00496F81">
          <w:t>2</w:t>
        </w:r>
        <w:r>
          <w:fldChar w:fldCharType="end"/>
        </w:r>
      </w:hyperlink>
    </w:p>
    <w:p w:rsidR="00781AD8" w:rsidRDefault="008D76D0">
      <w:pPr>
        <w:pStyle w:val="TOC2"/>
        <w:rPr>
          <w:rFonts w:asciiTheme="minorHAnsi" w:eastAsiaTheme="minorEastAsia" w:hAnsiTheme="minorHAnsi" w:cstheme="minorBidi"/>
          <w:b w:val="0"/>
          <w:sz w:val="22"/>
          <w:szCs w:val="22"/>
          <w:lang w:eastAsia="en-AU"/>
        </w:rPr>
      </w:pPr>
      <w:hyperlink w:anchor="_Toc530653541" w:history="1">
        <w:r w:rsidR="00781AD8" w:rsidRPr="00404F89">
          <w:t>Part 2</w:t>
        </w:r>
        <w:r w:rsidR="00781AD8">
          <w:rPr>
            <w:rFonts w:asciiTheme="minorHAnsi" w:eastAsiaTheme="minorEastAsia" w:hAnsiTheme="minorHAnsi" w:cstheme="minorBidi"/>
            <w:b w:val="0"/>
            <w:sz w:val="22"/>
            <w:szCs w:val="22"/>
            <w:lang w:eastAsia="en-AU"/>
          </w:rPr>
          <w:tab/>
        </w:r>
        <w:r w:rsidR="00781AD8" w:rsidRPr="00404F89">
          <w:t>ACT Teacher Quality Institute Act 2010</w:t>
        </w:r>
        <w:r w:rsidR="00781AD8" w:rsidRPr="00781AD8">
          <w:rPr>
            <w:vanish/>
          </w:rPr>
          <w:tab/>
        </w:r>
        <w:r w:rsidR="00781AD8" w:rsidRPr="00781AD8">
          <w:rPr>
            <w:vanish/>
          </w:rPr>
          <w:fldChar w:fldCharType="begin"/>
        </w:r>
        <w:r w:rsidR="00781AD8" w:rsidRPr="00781AD8">
          <w:rPr>
            <w:vanish/>
          </w:rPr>
          <w:instrText xml:space="preserve"> PAGEREF _Toc530653541 \h </w:instrText>
        </w:r>
        <w:r w:rsidR="00781AD8" w:rsidRPr="00781AD8">
          <w:rPr>
            <w:vanish/>
          </w:rPr>
        </w:r>
        <w:r w:rsidR="00781AD8" w:rsidRPr="00781AD8">
          <w:rPr>
            <w:vanish/>
          </w:rPr>
          <w:fldChar w:fldCharType="separate"/>
        </w:r>
        <w:r w:rsidR="00496F81">
          <w:rPr>
            <w:vanish/>
          </w:rPr>
          <w:t>3</w:t>
        </w:r>
        <w:r w:rsidR="00781AD8" w:rsidRPr="00781AD8">
          <w:rPr>
            <w:vanish/>
          </w:rPr>
          <w:fldChar w:fldCharType="end"/>
        </w:r>
      </w:hyperlink>
    </w:p>
    <w:p w:rsidR="00781AD8" w:rsidRDefault="00781AD8">
      <w:pPr>
        <w:pStyle w:val="TOC5"/>
        <w:rPr>
          <w:rFonts w:asciiTheme="minorHAnsi" w:eastAsiaTheme="minorEastAsia" w:hAnsiTheme="minorHAnsi" w:cstheme="minorBidi"/>
          <w:sz w:val="22"/>
          <w:szCs w:val="22"/>
          <w:lang w:eastAsia="en-AU"/>
        </w:rPr>
      </w:pPr>
      <w:r>
        <w:tab/>
      </w:r>
      <w:hyperlink w:anchor="_Toc530653542" w:history="1">
        <w:r w:rsidRPr="00BF0F06">
          <w:rPr>
            <w:rStyle w:val="CharSectNo"/>
          </w:rPr>
          <w:t>4</w:t>
        </w:r>
        <w:r w:rsidRPr="00BF0F06">
          <w:rPr>
            <w:color w:val="000000"/>
          </w:rPr>
          <w:tab/>
          <w:t>Conditions of registration and permit to teach</w:t>
        </w:r>
        <w:r>
          <w:rPr>
            <w:color w:val="000000"/>
          </w:rPr>
          <w:br/>
        </w:r>
        <w:r w:rsidRPr="00BF0F06">
          <w:rPr>
            <w:color w:val="000000"/>
          </w:rPr>
          <w:t>New section 38 (1) (c) and (d)</w:t>
        </w:r>
        <w:r>
          <w:tab/>
        </w:r>
        <w:r>
          <w:fldChar w:fldCharType="begin"/>
        </w:r>
        <w:r>
          <w:instrText xml:space="preserve"> PAGEREF _Toc530653542 \h </w:instrText>
        </w:r>
        <w:r>
          <w:fldChar w:fldCharType="separate"/>
        </w:r>
        <w:r w:rsidR="00496F81">
          <w:t>3</w:t>
        </w:r>
        <w:r>
          <w:fldChar w:fldCharType="end"/>
        </w:r>
      </w:hyperlink>
    </w:p>
    <w:p w:rsidR="00781AD8" w:rsidRDefault="00781AD8">
      <w:pPr>
        <w:pStyle w:val="TOC5"/>
        <w:rPr>
          <w:rFonts w:asciiTheme="minorHAnsi" w:eastAsiaTheme="minorEastAsia" w:hAnsiTheme="minorHAnsi" w:cstheme="minorBidi"/>
          <w:sz w:val="22"/>
          <w:szCs w:val="22"/>
          <w:lang w:eastAsia="en-AU"/>
        </w:rPr>
      </w:pPr>
      <w:r>
        <w:tab/>
      </w:r>
      <w:hyperlink w:anchor="_Toc530653543" w:history="1">
        <w:r w:rsidRPr="00BF0F06">
          <w:rPr>
            <w:rStyle w:val="CharSectNo"/>
          </w:rPr>
          <w:t>5</w:t>
        </w:r>
        <w:r w:rsidRPr="00BF0F06">
          <w:rPr>
            <w:color w:val="000000"/>
          </w:rPr>
          <w:tab/>
          <w:t>Grounds for suspending or cancelling registration or permits to teach</w:t>
        </w:r>
        <w:r>
          <w:rPr>
            <w:color w:val="000000"/>
          </w:rPr>
          <w:br/>
        </w:r>
        <w:r w:rsidRPr="00BF0F06">
          <w:rPr>
            <w:color w:val="000000"/>
          </w:rPr>
          <w:t>New section 63 (2)</w:t>
        </w:r>
        <w:r>
          <w:tab/>
        </w:r>
        <w:r>
          <w:fldChar w:fldCharType="begin"/>
        </w:r>
        <w:r>
          <w:instrText xml:space="preserve"> PAGEREF _Toc530653543 \h </w:instrText>
        </w:r>
        <w:r>
          <w:fldChar w:fldCharType="separate"/>
        </w:r>
        <w:r w:rsidR="00496F81">
          <w:t>3</w:t>
        </w:r>
        <w:r>
          <w:fldChar w:fldCharType="end"/>
        </w:r>
      </w:hyperlink>
    </w:p>
    <w:p w:rsidR="00781AD8" w:rsidRDefault="00781AD8">
      <w:pPr>
        <w:pStyle w:val="TOC5"/>
        <w:rPr>
          <w:rFonts w:asciiTheme="minorHAnsi" w:eastAsiaTheme="minorEastAsia" w:hAnsiTheme="minorHAnsi" w:cstheme="minorBidi"/>
          <w:sz w:val="22"/>
          <w:szCs w:val="22"/>
          <w:lang w:eastAsia="en-AU"/>
        </w:rPr>
      </w:pPr>
      <w:r>
        <w:lastRenderedPageBreak/>
        <w:tab/>
      </w:r>
      <w:hyperlink w:anchor="_Toc530653544" w:history="1">
        <w:r w:rsidRPr="00404F89">
          <w:t>6</w:t>
        </w:r>
        <w:r>
          <w:rPr>
            <w:rFonts w:asciiTheme="minorHAnsi" w:eastAsiaTheme="minorEastAsia" w:hAnsiTheme="minorHAnsi" w:cstheme="minorBidi"/>
            <w:sz w:val="22"/>
            <w:szCs w:val="22"/>
            <w:lang w:eastAsia="en-AU"/>
          </w:rPr>
          <w:tab/>
        </w:r>
        <w:r w:rsidRPr="00404F89">
          <w:t>Section 67</w:t>
        </w:r>
        <w:r>
          <w:tab/>
        </w:r>
        <w:r>
          <w:fldChar w:fldCharType="begin"/>
        </w:r>
        <w:r>
          <w:instrText xml:space="preserve"> PAGEREF _Toc530653544 \h </w:instrText>
        </w:r>
        <w:r>
          <w:fldChar w:fldCharType="separate"/>
        </w:r>
        <w:r w:rsidR="00496F81">
          <w:t>4</w:t>
        </w:r>
        <w:r>
          <w:fldChar w:fldCharType="end"/>
        </w:r>
      </w:hyperlink>
    </w:p>
    <w:p w:rsidR="00781AD8" w:rsidRDefault="00781AD8">
      <w:pPr>
        <w:pStyle w:val="TOC5"/>
        <w:rPr>
          <w:rFonts w:asciiTheme="minorHAnsi" w:eastAsiaTheme="minorEastAsia" w:hAnsiTheme="minorHAnsi" w:cstheme="minorBidi"/>
          <w:sz w:val="22"/>
          <w:szCs w:val="22"/>
          <w:lang w:eastAsia="en-AU"/>
        </w:rPr>
      </w:pPr>
      <w:r>
        <w:tab/>
      </w:r>
      <w:hyperlink w:anchor="_Toc530653545" w:history="1">
        <w:r w:rsidRPr="00404F89">
          <w:t>7</w:t>
        </w:r>
        <w:r>
          <w:rPr>
            <w:rFonts w:asciiTheme="minorHAnsi" w:eastAsiaTheme="minorEastAsia" w:hAnsiTheme="minorHAnsi" w:cstheme="minorBidi"/>
            <w:sz w:val="22"/>
            <w:szCs w:val="22"/>
            <w:lang w:eastAsia="en-AU"/>
          </w:rPr>
          <w:tab/>
        </w:r>
        <w:r w:rsidRPr="00404F89">
          <w:t>New division 6.3</w:t>
        </w:r>
        <w:r>
          <w:tab/>
        </w:r>
        <w:r>
          <w:fldChar w:fldCharType="begin"/>
        </w:r>
        <w:r>
          <w:instrText xml:space="preserve"> PAGEREF _Toc530653545 \h </w:instrText>
        </w:r>
        <w:r>
          <w:fldChar w:fldCharType="separate"/>
        </w:r>
        <w:r w:rsidR="00496F81">
          <w:t>5</w:t>
        </w:r>
        <w:r>
          <w:fldChar w:fldCharType="end"/>
        </w:r>
      </w:hyperlink>
    </w:p>
    <w:p w:rsidR="00781AD8" w:rsidRDefault="008D76D0">
      <w:pPr>
        <w:pStyle w:val="TOC2"/>
        <w:rPr>
          <w:rFonts w:asciiTheme="minorHAnsi" w:eastAsiaTheme="minorEastAsia" w:hAnsiTheme="minorHAnsi" w:cstheme="minorBidi"/>
          <w:b w:val="0"/>
          <w:sz w:val="22"/>
          <w:szCs w:val="22"/>
          <w:lang w:eastAsia="en-AU"/>
        </w:rPr>
      </w:pPr>
      <w:hyperlink w:anchor="_Toc530653546" w:history="1">
        <w:r w:rsidR="00781AD8" w:rsidRPr="00404F89">
          <w:t>Part 3</w:t>
        </w:r>
        <w:r w:rsidR="00781AD8">
          <w:rPr>
            <w:rFonts w:asciiTheme="minorHAnsi" w:eastAsiaTheme="minorEastAsia" w:hAnsiTheme="minorHAnsi" w:cstheme="minorBidi"/>
            <w:b w:val="0"/>
            <w:sz w:val="22"/>
            <w:szCs w:val="22"/>
            <w:lang w:eastAsia="en-AU"/>
          </w:rPr>
          <w:tab/>
        </w:r>
        <w:r w:rsidR="00781AD8" w:rsidRPr="00404F89">
          <w:t>Education Act 2004</w:t>
        </w:r>
        <w:r w:rsidR="00781AD8" w:rsidRPr="00781AD8">
          <w:rPr>
            <w:vanish/>
          </w:rPr>
          <w:tab/>
        </w:r>
        <w:r w:rsidR="00781AD8" w:rsidRPr="00781AD8">
          <w:rPr>
            <w:vanish/>
          </w:rPr>
          <w:fldChar w:fldCharType="begin"/>
        </w:r>
        <w:r w:rsidR="00781AD8" w:rsidRPr="00781AD8">
          <w:rPr>
            <w:vanish/>
          </w:rPr>
          <w:instrText xml:space="preserve"> PAGEREF _Toc530653546 \h </w:instrText>
        </w:r>
        <w:r w:rsidR="00781AD8" w:rsidRPr="00781AD8">
          <w:rPr>
            <w:vanish/>
          </w:rPr>
        </w:r>
        <w:r w:rsidR="00781AD8" w:rsidRPr="00781AD8">
          <w:rPr>
            <w:vanish/>
          </w:rPr>
          <w:fldChar w:fldCharType="separate"/>
        </w:r>
        <w:r w:rsidR="00496F81">
          <w:rPr>
            <w:vanish/>
          </w:rPr>
          <w:t>9</w:t>
        </w:r>
        <w:r w:rsidR="00781AD8" w:rsidRPr="00781AD8">
          <w:rPr>
            <w:vanish/>
          </w:rPr>
          <w:fldChar w:fldCharType="end"/>
        </w:r>
      </w:hyperlink>
    </w:p>
    <w:p w:rsidR="00781AD8" w:rsidRDefault="00781AD8">
      <w:pPr>
        <w:pStyle w:val="TOC5"/>
        <w:rPr>
          <w:rFonts w:asciiTheme="minorHAnsi" w:eastAsiaTheme="minorEastAsia" w:hAnsiTheme="minorHAnsi" w:cstheme="minorBidi"/>
          <w:sz w:val="22"/>
          <w:szCs w:val="22"/>
          <w:lang w:eastAsia="en-AU"/>
        </w:rPr>
      </w:pPr>
      <w:r>
        <w:tab/>
      </w:r>
      <w:hyperlink w:anchor="_Toc530653547" w:history="1">
        <w:r w:rsidRPr="00BF0F06">
          <w:rPr>
            <w:rStyle w:val="CharSectNo"/>
          </w:rPr>
          <w:t>8</w:t>
        </w:r>
        <w:r w:rsidRPr="00BF0F06">
          <w:rPr>
            <w:color w:val="000000"/>
          </w:rPr>
          <w:tab/>
          <w:t>Provisional registration</w:t>
        </w:r>
        <w:r>
          <w:rPr>
            <w:color w:val="000000"/>
          </w:rPr>
          <w:br/>
        </w:r>
        <w:r w:rsidRPr="00BF0F06">
          <w:rPr>
            <w:color w:val="000000"/>
          </w:rPr>
          <w:t>New section 86 (6) (h)</w:t>
        </w:r>
        <w:r>
          <w:tab/>
        </w:r>
        <w:r>
          <w:fldChar w:fldCharType="begin"/>
        </w:r>
        <w:r>
          <w:instrText xml:space="preserve"> PAGEREF _Toc530653547 \h </w:instrText>
        </w:r>
        <w:r>
          <w:fldChar w:fldCharType="separate"/>
        </w:r>
        <w:r w:rsidR="00496F81">
          <w:t>9</w:t>
        </w:r>
        <w:r>
          <w:fldChar w:fldCharType="end"/>
        </w:r>
      </w:hyperlink>
    </w:p>
    <w:p w:rsidR="00781AD8" w:rsidRDefault="00781AD8">
      <w:pPr>
        <w:pStyle w:val="TOC5"/>
        <w:rPr>
          <w:rFonts w:asciiTheme="minorHAnsi" w:eastAsiaTheme="minorEastAsia" w:hAnsiTheme="minorHAnsi" w:cstheme="minorBidi"/>
          <w:sz w:val="22"/>
          <w:szCs w:val="22"/>
          <w:lang w:eastAsia="en-AU"/>
        </w:rPr>
      </w:pPr>
      <w:r>
        <w:tab/>
      </w:r>
      <w:hyperlink w:anchor="_Toc530653548" w:history="1">
        <w:r w:rsidRPr="00BF0F06">
          <w:rPr>
            <w:rStyle w:val="CharSectNo"/>
          </w:rPr>
          <w:t>9</w:t>
        </w:r>
        <w:r w:rsidRPr="00BF0F06">
          <w:rPr>
            <w:color w:val="000000"/>
          </w:rPr>
          <w:tab/>
          <w:t>Registration</w:t>
        </w:r>
        <w:r>
          <w:rPr>
            <w:color w:val="000000"/>
          </w:rPr>
          <w:br/>
        </w:r>
        <w:r w:rsidRPr="00BF0F06">
          <w:rPr>
            <w:color w:val="000000"/>
          </w:rPr>
          <w:t>New section 88 (6) (h)</w:t>
        </w:r>
        <w:r>
          <w:tab/>
        </w:r>
        <w:r>
          <w:fldChar w:fldCharType="begin"/>
        </w:r>
        <w:r>
          <w:instrText xml:space="preserve"> PAGEREF _Toc530653548 \h </w:instrText>
        </w:r>
        <w:r>
          <w:fldChar w:fldCharType="separate"/>
        </w:r>
        <w:r w:rsidR="00496F81">
          <w:t>9</w:t>
        </w:r>
        <w:r>
          <w:fldChar w:fldCharType="end"/>
        </w:r>
      </w:hyperlink>
    </w:p>
    <w:p w:rsidR="00781AD8" w:rsidRDefault="00781AD8">
      <w:pPr>
        <w:pStyle w:val="TOC5"/>
        <w:rPr>
          <w:rFonts w:asciiTheme="minorHAnsi" w:eastAsiaTheme="minorEastAsia" w:hAnsiTheme="minorHAnsi" w:cstheme="minorBidi"/>
          <w:sz w:val="22"/>
          <w:szCs w:val="22"/>
          <w:lang w:eastAsia="en-AU"/>
        </w:rPr>
      </w:pPr>
      <w:r>
        <w:tab/>
      </w:r>
      <w:hyperlink w:anchor="_Toc530653549" w:history="1">
        <w:r w:rsidRPr="00BF0F06">
          <w:rPr>
            <w:rStyle w:val="CharSectNo"/>
          </w:rPr>
          <w:t>10</w:t>
        </w:r>
        <w:r w:rsidRPr="00BF0F06">
          <w:rPr>
            <w:color w:val="000000"/>
          </w:rPr>
          <w:tab/>
          <w:t>Conditions of provisional registration or registration</w:t>
        </w:r>
        <w:r>
          <w:rPr>
            <w:color w:val="000000"/>
          </w:rPr>
          <w:br/>
        </w:r>
        <w:r w:rsidRPr="00BF0F06">
          <w:rPr>
            <w:color w:val="000000"/>
          </w:rPr>
          <w:t>New section 91 (h)</w:t>
        </w:r>
        <w:r>
          <w:tab/>
        </w:r>
        <w:r>
          <w:fldChar w:fldCharType="begin"/>
        </w:r>
        <w:r>
          <w:instrText xml:space="preserve"> PAGEREF _Toc530653549 \h </w:instrText>
        </w:r>
        <w:r>
          <w:fldChar w:fldCharType="separate"/>
        </w:r>
        <w:r w:rsidR="00496F81">
          <w:t>9</w:t>
        </w:r>
        <w:r>
          <w:fldChar w:fldCharType="end"/>
        </w:r>
      </w:hyperlink>
    </w:p>
    <w:p w:rsidR="00781AD8" w:rsidRDefault="00781AD8">
      <w:pPr>
        <w:pStyle w:val="TOC5"/>
        <w:rPr>
          <w:rFonts w:asciiTheme="minorHAnsi" w:eastAsiaTheme="minorEastAsia" w:hAnsiTheme="minorHAnsi" w:cstheme="minorBidi"/>
          <w:sz w:val="22"/>
          <w:szCs w:val="22"/>
          <w:lang w:eastAsia="en-AU"/>
        </w:rPr>
      </w:pPr>
      <w:r>
        <w:tab/>
      </w:r>
      <w:hyperlink w:anchor="_Toc530653550" w:history="1">
        <w:r w:rsidRPr="00BF0F06">
          <w:rPr>
            <w:rStyle w:val="CharSectNo"/>
          </w:rPr>
          <w:t>11</w:t>
        </w:r>
        <w:r w:rsidRPr="00BF0F06">
          <w:rPr>
            <w:color w:val="000000"/>
          </w:rPr>
          <w:tab/>
          <w:t>Cancellation of provisional registration or registration</w:t>
        </w:r>
        <w:r>
          <w:rPr>
            <w:color w:val="000000"/>
          </w:rPr>
          <w:br/>
        </w:r>
        <w:r w:rsidRPr="00BF0F06">
          <w:rPr>
            <w:color w:val="000000"/>
          </w:rPr>
          <w:t>Section 95 (1), note</w:t>
        </w:r>
        <w:r>
          <w:tab/>
        </w:r>
        <w:r>
          <w:fldChar w:fldCharType="begin"/>
        </w:r>
        <w:r>
          <w:instrText xml:space="preserve"> PAGEREF _Toc530653550 \h </w:instrText>
        </w:r>
        <w:r>
          <w:fldChar w:fldCharType="separate"/>
        </w:r>
        <w:r w:rsidR="00496F81">
          <w:t>9</w:t>
        </w:r>
        <w:r>
          <w:fldChar w:fldCharType="end"/>
        </w:r>
      </w:hyperlink>
    </w:p>
    <w:p w:rsidR="00781AD8" w:rsidRDefault="00781AD8">
      <w:pPr>
        <w:pStyle w:val="TOC5"/>
        <w:rPr>
          <w:rFonts w:asciiTheme="minorHAnsi" w:eastAsiaTheme="minorEastAsia" w:hAnsiTheme="minorHAnsi" w:cstheme="minorBidi"/>
          <w:sz w:val="22"/>
          <w:szCs w:val="22"/>
          <w:lang w:eastAsia="en-AU"/>
        </w:rPr>
      </w:pPr>
      <w:r>
        <w:tab/>
      </w:r>
      <w:hyperlink w:anchor="_Toc530653551" w:history="1">
        <w:r w:rsidRPr="00BF0F06">
          <w:rPr>
            <w:rStyle w:val="CharSectNo"/>
          </w:rPr>
          <w:t>12</w:t>
        </w:r>
        <w:r w:rsidRPr="00BF0F06">
          <w:rPr>
            <w:color w:val="000000"/>
          </w:rPr>
          <w:tab/>
          <w:t>Renewal of registration</w:t>
        </w:r>
        <w:r>
          <w:rPr>
            <w:color w:val="000000"/>
          </w:rPr>
          <w:br/>
        </w:r>
        <w:r w:rsidRPr="00BF0F06">
          <w:rPr>
            <w:color w:val="000000"/>
          </w:rPr>
          <w:t>New section 97 (6) (h)</w:t>
        </w:r>
        <w:r>
          <w:tab/>
        </w:r>
        <w:r>
          <w:fldChar w:fldCharType="begin"/>
        </w:r>
        <w:r>
          <w:instrText xml:space="preserve"> PAGEREF _Toc530653551 \h </w:instrText>
        </w:r>
        <w:r>
          <w:fldChar w:fldCharType="separate"/>
        </w:r>
        <w:r w:rsidR="00496F81">
          <w:t>9</w:t>
        </w:r>
        <w:r>
          <w:fldChar w:fldCharType="end"/>
        </w:r>
      </w:hyperlink>
    </w:p>
    <w:p w:rsidR="00781AD8" w:rsidRDefault="00781AD8">
      <w:pPr>
        <w:pStyle w:val="TOC5"/>
        <w:rPr>
          <w:rFonts w:asciiTheme="minorHAnsi" w:eastAsiaTheme="minorEastAsia" w:hAnsiTheme="minorHAnsi" w:cstheme="minorBidi"/>
          <w:sz w:val="22"/>
          <w:szCs w:val="22"/>
          <w:lang w:eastAsia="en-AU"/>
        </w:rPr>
      </w:pPr>
      <w:r>
        <w:tab/>
      </w:r>
      <w:hyperlink w:anchor="_Toc530653552" w:history="1">
        <w:r w:rsidRPr="00404F89">
          <w:t>13</w:t>
        </w:r>
        <w:r>
          <w:rPr>
            <w:rFonts w:asciiTheme="minorHAnsi" w:eastAsiaTheme="minorEastAsia" w:hAnsiTheme="minorHAnsi" w:cstheme="minorBidi"/>
            <w:sz w:val="22"/>
            <w:szCs w:val="22"/>
            <w:lang w:eastAsia="en-AU"/>
          </w:rPr>
          <w:tab/>
        </w:r>
        <w:r w:rsidRPr="00404F89">
          <w:t>New part 6.1A</w:t>
        </w:r>
        <w:r>
          <w:tab/>
        </w:r>
        <w:r>
          <w:fldChar w:fldCharType="begin"/>
        </w:r>
        <w:r>
          <w:instrText xml:space="preserve"> PAGEREF _Toc530653552 \h </w:instrText>
        </w:r>
        <w:r>
          <w:fldChar w:fldCharType="separate"/>
        </w:r>
        <w:r w:rsidR="00496F81">
          <w:t>10</w:t>
        </w:r>
        <w:r>
          <w:fldChar w:fldCharType="end"/>
        </w:r>
      </w:hyperlink>
    </w:p>
    <w:p w:rsidR="00781AD8" w:rsidRDefault="00781AD8">
      <w:pPr>
        <w:pStyle w:val="TOC5"/>
        <w:rPr>
          <w:rFonts w:asciiTheme="minorHAnsi" w:eastAsiaTheme="minorEastAsia" w:hAnsiTheme="minorHAnsi" w:cstheme="minorBidi"/>
          <w:sz w:val="22"/>
          <w:szCs w:val="22"/>
          <w:lang w:eastAsia="en-AU"/>
        </w:rPr>
      </w:pPr>
      <w:r>
        <w:tab/>
      </w:r>
      <w:hyperlink w:anchor="_Toc530653553" w:history="1">
        <w:r w:rsidRPr="00404F89">
          <w:t>14</w:t>
        </w:r>
        <w:r>
          <w:rPr>
            <w:rFonts w:asciiTheme="minorHAnsi" w:eastAsiaTheme="minorEastAsia" w:hAnsiTheme="minorHAnsi" w:cstheme="minorBidi"/>
            <w:sz w:val="22"/>
            <w:szCs w:val="22"/>
            <w:lang w:eastAsia="en-AU"/>
          </w:rPr>
          <w:tab/>
        </w:r>
        <w:r w:rsidRPr="00404F89">
          <w:t xml:space="preserve">Dictionary, new definition of </w:t>
        </w:r>
        <w:r w:rsidRPr="00404F89">
          <w:rPr>
            <w:i/>
          </w:rPr>
          <w:t>young person</w:t>
        </w:r>
        <w:r>
          <w:tab/>
        </w:r>
        <w:r>
          <w:fldChar w:fldCharType="begin"/>
        </w:r>
        <w:r>
          <w:instrText xml:space="preserve"> PAGEREF _Toc530653553 \h </w:instrText>
        </w:r>
        <w:r>
          <w:fldChar w:fldCharType="separate"/>
        </w:r>
        <w:r w:rsidR="00496F81">
          <w:t>13</w:t>
        </w:r>
        <w:r>
          <w:fldChar w:fldCharType="end"/>
        </w:r>
      </w:hyperlink>
    </w:p>
    <w:p w:rsidR="00781AD8" w:rsidRDefault="008D76D0">
      <w:pPr>
        <w:pStyle w:val="TOC2"/>
        <w:rPr>
          <w:rFonts w:asciiTheme="minorHAnsi" w:eastAsiaTheme="minorEastAsia" w:hAnsiTheme="minorHAnsi" w:cstheme="minorBidi"/>
          <w:b w:val="0"/>
          <w:sz w:val="22"/>
          <w:szCs w:val="22"/>
          <w:lang w:eastAsia="en-AU"/>
        </w:rPr>
      </w:pPr>
      <w:hyperlink w:anchor="_Toc530653554" w:history="1">
        <w:r w:rsidR="00781AD8" w:rsidRPr="00404F89">
          <w:t>Part 4</w:t>
        </w:r>
        <w:r w:rsidR="00781AD8">
          <w:rPr>
            <w:rFonts w:asciiTheme="minorHAnsi" w:eastAsiaTheme="minorEastAsia" w:hAnsiTheme="minorHAnsi" w:cstheme="minorBidi"/>
            <w:b w:val="0"/>
            <w:sz w:val="22"/>
            <w:szCs w:val="22"/>
            <w:lang w:eastAsia="en-AU"/>
          </w:rPr>
          <w:tab/>
        </w:r>
        <w:r w:rsidR="00781AD8" w:rsidRPr="00404F89">
          <w:t>Education Regulation 2005</w:t>
        </w:r>
        <w:r w:rsidR="00781AD8" w:rsidRPr="00781AD8">
          <w:rPr>
            <w:vanish/>
          </w:rPr>
          <w:tab/>
        </w:r>
        <w:r w:rsidR="00781AD8" w:rsidRPr="00781AD8">
          <w:rPr>
            <w:vanish/>
          </w:rPr>
          <w:fldChar w:fldCharType="begin"/>
        </w:r>
        <w:r w:rsidR="00781AD8" w:rsidRPr="00781AD8">
          <w:rPr>
            <w:vanish/>
          </w:rPr>
          <w:instrText xml:space="preserve"> PAGEREF _Toc530653554 \h </w:instrText>
        </w:r>
        <w:r w:rsidR="00781AD8" w:rsidRPr="00781AD8">
          <w:rPr>
            <w:vanish/>
          </w:rPr>
        </w:r>
        <w:r w:rsidR="00781AD8" w:rsidRPr="00781AD8">
          <w:rPr>
            <w:vanish/>
          </w:rPr>
          <w:fldChar w:fldCharType="separate"/>
        </w:r>
        <w:r w:rsidR="00496F81">
          <w:rPr>
            <w:vanish/>
          </w:rPr>
          <w:t>14</w:t>
        </w:r>
        <w:r w:rsidR="00781AD8" w:rsidRPr="00781AD8">
          <w:rPr>
            <w:vanish/>
          </w:rPr>
          <w:fldChar w:fldCharType="end"/>
        </w:r>
      </w:hyperlink>
    </w:p>
    <w:p w:rsidR="00781AD8" w:rsidRDefault="00781AD8">
      <w:pPr>
        <w:pStyle w:val="TOC5"/>
        <w:rPr>
          <w:rFonts w:asciiTheme="minorHAnsi" w:eastAsiaTheme="minorEastAsia" w:hAnsiTheme="minorHAnsi" w:cstheme="minorBidi"/>
          <w:sz w:val="22"/>
          <w:szCs w:val="22"/>
          <w:lang w:eastAsia="en-AU"/>
        </w:rPr>
      </w:pPr>
      <w:r>
        <w:tab/>
      </w:r>
      <w:hyperlink w:anchor="_Toc530653555" w:history="1">
        <w:r w:rsidRPr="00404F89">
          <w:t>15</w:t>
        </w:r>
        <w:r>
          <w:rPr>
            <w:rFonts w:asciiTheme="minorHAnsi" w:eastAsiaTheme="minorEastAsia" w:hAnsiTheme="minorHAnsi" w:cstheme="minorBidi"/>
            <w:sz w:val="22"/>
            <w:szCs w:val="22"/>
            <w:lang w:eastAsia="en-AU"/>
          </w:rPr>
          <w:tab/>
        </w:r>
        <w:r w:rsidRPr="00404F89">
          <w:t>New sections 5A to 5C</w:t>
        </w:r>
        <w:r>
          <w:tab/>
        </w:r>
        <w:r>
          <w:fldChar w:fldCharType="begin"/>
        </w:r>
        <w:r>
          <w:instrText xml:space="preserve"> PAGEREF _Toc530653555 \h </w:instrText>
        </w:r>
        <w:r>
          <w:fldChar w:fldCharType="separate"/>
        </w:r>
        <w:r w:rsidR="00496F81">
          <w:t>14</w:t>
        </w:r>
        <w:r>
          <w:fldChar w:fldCharType="end"/>
        </w:r>
      </w:hyperlink>
    </w:p>
    <w:p w:rsidR="008E6867" w:rsidRPr="00BF0F06" w:rsidRDefault="00781AD8">
      <w:pPr>
        <w:pStyle w:val="BillBasic"/>
      </w:pPr>
      <w:r>
        <w:fldChar w:fldCharType="end"/>
      </w:r>
    </w:p>
    <w:p w:rsidR="00BF0F06" w:rsidRDefault="00BF0F06">
      <w:pPr>
        <w:pStyle w:val="01Contents"/>
        <w:sectPr w:rsidR="00BF0F06"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rsidR="009C624B" w:rsidRPr="00BF0F06" w:rsidRDefault="009C624B" w:rsidP="00BF0F06">
      <w:pPr>
        <w:suppressLineNumbers/>
        <w:spacing w:before="400"/>
        <w:jc w:val="center"/>
      </w:pPr>
      <w:r w:rsidRPr="00BF0F06">
        <w:rPr>
          <w:noProof/>
          <w:color w:val="000000"/>
          <w:sz w:val="22"/>
        </w:rPr>
        <w:lastRenderedPageBreak/>
        <w:t>2018</w:t>
      </w:r>
    </w:p>
    <w:p w:rsidR="009C624B" w:rsidRPr="00BF0F06" w:rsidRDefault="009C624B" w:rsidP="00BF0F06">
      <w:pPr>
        <w:suppressLineNumbers/>
        <w:spacing w:before="300"/>
        <w:jc w:val="center"/>
      </w:pPr>
      <w:r w:rsidRPr="00BF0F06">
        <w:t>THE LEGISLATIVE ASSEMBLY</w:t>
      </w:r>
      <w:r w:rsidRPr="00BF0F06">
        <w:br/>
        <w:t>FOR THE AUSTRALIAN CAPITAL TERRITORY</w:t>
      </w:r>
    </w:p>
    <w:p w:rsidR="009C624B" w:rsidRPr="00BF0F06" w:rsidRDefault="009C624B" w:rsidP="00BF0F06">
      <w:pPr>
        <w:pStyle w:val="N-line1"/>
        <w:suppressLineNumbers/>
        <w:jc w:val="both"/>
      </w:pPr>
    </w:p>
    <w:p w:rsidR="009C624B" w:rsidRPr="00BF0F06" w:rsidRDefault="009C624B" w:rsidP="00BF0F06">
      <w:pPr>
        <w:suppressLineNumbers/>
        <w:spacing w:before="120"/>
        <w:jc w:val="center"/>
      </w:pPr>
      <w:r w:rsidRPr="00BF0F06">
        <w:t>(As presented)</w:t>
      </w:r>
    </w:p>
    <w:p w:rsidR="009C624B" w:rsidRPr="00BF0F06" w:rsidRDefault="009C624B" w:rsidP="00BF0F06">
      <w:pPr>
        <w:suppressLineNumbers/>
        <w:spacing w:before="240"/>
        <w:jc w:val="center"/>
      </w:pPr>
      <w:r w:rsidRPr="00BF0F06">
        <w:t>(Minister for Education and Early Childhood Development)</w:t>
      </w:r>
    </w:p>
    <w:p w:rsidR="008E6867" w:rsidRPr="00BF0F06" w:rsidRDefault="00764E5E" w:rsidP="00BF0F06">
      <w:pPr>
        <w:pStyle w:val="Billname"/>
        <w:suppressLineNumbers/>
      </w:pPr>
      <w:bookmarkStart w:id="2" w:name="Citation"/>
      <w:r w:rsidRPr="00BF0F06">
        <w:t>Education (Child Safety in Schools) Legislation Amendment Bill 2018</w:t>
      </w:r>
      <w:bookmarkEnd w:id="2"/>
    </w:p>
    <w:p w:rsidR="008E6867" w:rsidRPr="00BF0F06" w:rsidRDefault="008E6867" w:rsidP="00BF0F06">
      <w:pPr>
        <w:pStyle w:val="ActNo"/>
        <w:suppressLineNumbers/>
      </w:pPr>
      <w:r w:rsidRPr="00BF0F06">
        <w:fldChar w:fldCharType="begin"/>
      </w:r>
      <w:r w:rsidRPr="00BF0F06">
        <w:instrText xml:space="preserve"> DOCPROPERTY "Category"  \* MERGEFORMAT </w:instrText>
      </w:r>
      <w:r w:rsidRPr="00BF0F06">
        <w:fldChar w:fldCharType="end"/>
      </w:r>
    </w:p>
    <w:p w:rsidR="008E6867" w:rsidRPr="00BF0F06" w:rsidRDefault="008E6867" w:rsidP="00BF0F06">
      <w:pPr>
        <w:pStyle w:val="N-line3"/>
        <w:suppressLineNumbers/>
      </w:pPr>
    </w:p>
    <w:p w:rsidR="008E6867" w:rsidRPr="00BF0F06" w:rsidRDefault="008E6867" w:rsidP="00BF0F06">
      <w:pPr>
        <w:pStyle w:val="BillFor"/>
        <w:suppressLineNumbers/>
      </w:pPr>
      <w:r w:rsidRPr="00BF0F06">
        <w:t>A Bill for</w:t>
      </w:r>
    </w:p>
    <w:p w:rsidR="008E6867" w:rsidRPr="00BF0F06" w:rsidRDefault="008E6867" w:rsidP="00BF0F06">
      <w:pPr>
        <w:pStyle w:val="LongTitle"/>
        <w:suppressLineNumbers/>
      </w:pPr>
      <w:r w:rsidRPr="00BF0F06">
        <w:t xml:space="preserve">An Act to amend </w:t>
      </w:r>
      <w:r w:rsidR="006D5CF2" w:rsidRPr="00BF0F06">
        <w:t xml:space="preserve">legislation about education, child </w:t>
      </w:r>
      <w:r w:rsidR="007E52E5" w:rsidRPr="00BF0F06">
        <w:t>safety</w:t>
      </w:r>
      <w:r w:rsidR="00610E5A" w:rsidRPr="00BF0F06">
        <w:t>,</w:t>
      </w:r>
      <w:r w:rsidR="006D5CF2" w:rsidRPr="00BF0F06">
        <w:t xml:space="preserve"> </w:t>
      </w:r>
      <w:r w:rsidR="00927FB3" w:rsidRPr="00BF0F06">
        <w:t>and for other purposes</w:t>
      </w:r>
    </w:p>
    <w:p w:rsidR="008E6867" w:rsidRPr="00BF0F06" w:rsidRDefault="008E6867" w:rsidP="00BF0F06">
      <w:pPr>
        <w:pStyle w:val="N-line3"/>
        <w:suppressLineNumbers/>
      </w:pPr>
    </w:p>
    <w:p w:rsidR="008E6867" w:rsidRPr="00BF0F06" w:rsidRDefault="008E6867" w:rsidP="00BF0F06">
      <w:pPr>
        <w:pStyle w:val="Placeholder"/>
        <w:suppressLineNumbers/>
      </w:pPr>
      <w:r w:rsidRPr="00BF0F06">
        <w:rPr>
          <w:rStyle w:val="charContents"/>
          <w:sz w:val="16"/>
        </w:rPr>
        <w:t xml:space="preserve">  </w:t>
      </w:r>
      <w:r w:rsidRPr="00BF0F06">
        <w:rPr>
          <w:rStyle w:val="charPage"/>
        </w:rPr>
        <w:t xml:space="preserve">  </w:t>
      </w:r>
    </w:p>
    <w:p w:rsidR="008E6867" w:rsidRPr="00BF0F06" w:rsidRDefault="008E6867" w:rsidP="00BF0F06">
      <w:pPr>
        <w:pStyle w:val="Placeholder"/>
        <w:suppressLineNumbers/>
      </w:pPr>
      <w:r w:rsidRPr="00BF0F06">
        <w:rPr>
          <w:rStyle w:val="CharChapNo"/>
        </w:rPr>
        <w:t xml:space="preserve">  </w:t>
      </w:r>
      <w:r w:rsidRPr="00BF0F06">
        <w:rPr>
          <w:rStyle w:val="CharChapText"/>
        </w:rPr>
        <w:t xml:space="preserve">  </w:t>
      </w:r>
    </w:p>
    <w:p w:rsidR="008E6867" w:rsidRPr="00BF0F06" w:rsidRDefault="008E6867" w:rsidP="00BF0F06">
      <w:pPr>
        <w:pStyle w:val="Placeholder"/>
        <w:suppressLineNumbers/>
      </w:pPr>
      <w:r w:rsidRPr="00BF0F06">
        <w:rPr>
          <w:rStyle w:val="CharPartNo"/>
        </w:rPr>
        <w:t xml:space="preserve">  </w:t>
      </w:r>
      <w:r w:rsidRPr="00BF0F06">
        <w:rPr>
          <w:rStyle w:val="CharPartText"/>
        </w:rPr>
        <w:t xml:space="preserve">  </w:t>
      </w:r>
    </w:p>
    <w:p w:rsidR="008E6867" w:rsidRPr="00BF0F06" w:rsidRDefault="008E6867" w:rsidP="00BF0F06">
      <w:pPr>
        <w:pStyle w:val="Placeholder"/>
        <w:suppressLineNumbers/>
      </w:pPr>
      <w:r w:rsidRPr="00BF0F06">
        <w:rPr>
          <w:rStyle w:val="CharDivNo"/>
        </w:rPr>
        <w:t xml:space="preserve">  </w:t>
      </w:r>
      <w:r w:rsidRPr="00BF0F06">
        <w:rPr>
          <w:rStyle w:val="CharDivText"/>
        </w:rPr>
        <w:t xml:space="preserve">  </w:t>
      </w:r>
    </w:p>
    <w:p w:rsidR="008E6867" w:rsidRPr="00BF0F06" w:rsidRDefault="008E6867" w:rsidP="00BF0F06">
      <w:pPr>
        <w:pStyle w:val="Notified"/>
        <w:suppressLineNumbers/>
      </w:pPr>
    </w:p>
    <w:p w:rsidR="008E6867" w:rsidRPr="00BF0F06" w:rsidRDefault="008E6867" w:rsidP="00BF0F06">
      <w:pPr>
        <w:pStyle w:val="EnactingWords"/>
        <w:suppressLineNumbers/>
      </w:pPr>
      <w:r w:rsidRPr="00BF0F06">
        <w:t>The Legislative Assembly for the Australian Capital Territory enacts as follows:</w:t>
      </w:r>
    </w:p>
    <w:p w:rsidR="008E6867" w:rsidRPr="00BF0F06" w:rsidRDefault="008E6867" w:rsidP="00BF0F06">
      <w:pPr>
        <w:pStyle w:val="PageBreak"/>
        <w:suppressLineNumbers/>
      </w:pPr>
      <w:r w:rsidRPr="00BF0F06">
        <w:br w:type="page"/>
      </w:r>
    </w:p>
    <w:p w:rsidR="00927FB3" w:rsidRPr="00BF0F06" w:rsidRDefault="00BF0F06" w:rsidP="00BF0F06">
      <w:pPr>
        <w:pStyle w:val="AH2Part"/>
      </w:pPr>
      <w:bookmarkStart w:id="3" w:name="_Toc530653537"/>
      <w:r w:rsidRPr="00BF0F06">
        <w:rPr>
          <w:rStyle w:val="CharPartNo"/>
        </w:rPr>
        <w:t>Part 1</w:t>
      </w:r>
      <w:r w:rsidRPr="00BF0F06">
        <w:tab/>
      </w:r>
      <w:r w:rsidR="00927FB3" w:rsidRPr="00BF0F06">
        <w:rPr>
          <w:rStyle w:val="CharPartText"/>
        </w:rPr>
        <w:t>Preliminary</w:t>
      </w:r>
      <w:bookmarkEnd w:id="3"/>
    </w:p>
    <w:p w:rsidR="008E6867" w:rsidRPr="00BF0F06" w:rsidRDefault="00BF0F06" w:rsidP="00BF0F06">
      <w:pPr>
        <w:pStyle w:val="AH5Sec"/>
        <w:shd w:val="pct25" w:color="auto" w:fill="auto"/>
        <w:rPr>
          <w:color w:val="000000"/>
        </w:rPr>
      </w:pPr>
      <w:bookmarkStart w:id="4" w:name="_Toc530653538"/>
      <w:r w:rsidRPr="00BF0F06">
        <w:rPr>
          <w:rStyle w:val="CharSectNo"/>
        </w:rPr>
        <w:t>1</w:t>
      </w:r>
      <w:r w:rsidRPr="00BF0F06">
        <w:rPr>
          <w:color w:val="000000"/>
        </w:rPr>
        <w:tab/>
      </w:r>
      <w:r w:rsidR="008E6867" w:rsidRPr="00BF0F06">
        <w:rPr>
          <w:color w:val="000000"/>
        </w:rPr>
        <w:t>Name of Act</w:t>
      </w:r>
      <w:bookmarkEnd w:id="4"/>
    </w:p>
    <w:p w:rsidR="008E6867" w:rsidRPr="00BF0F06" w:rsidRDefault="008E6867">
      <w:pPr>
        <w:pStyle w:val="Amainreturn"/>
        <w:rPr>
          <w:color w:val="000000"/>
        </w:rPr>
      </w:pPr>
      <w:r w:rsidRPr="00BF0F06">
        <w:rPr>
          <w:color w:val="000000"/>
        </w:rPr>
        <w:t xml:space="preserve">This Act is the </w:t>
      </w:r>
      <w:r w:rsidRPr="00BF0F06">
        <w:rPr>
          <w:i/>
          <w:color w:val="000000"/>
        </w:rPr>
        <w:fldChar w:fldCharType="begin"/>
      </w:r>
      <w:r w:rsidRPr="00BF0F06">
        <w:rPr>
          <w:i/>
          <w:color w:val="000000"/>
        </w:rPr>
        <w:instrText xml:space="preserve"> TITLE</w:instrText>
      </w:r>
      <w:r w:rsidRPr="00BF0F06">
        <w:rPr>
          <w:i/>
          <w:color w:val="000000"/>
        </w:rPr>
        <w:fldChar w:fldCharType="separate"/>
      </w:r>
      <w:r w:rsidR="00496F81">
        <w:rPr>
          <w:i/>
          <w:color w:val="000000"/>
        </w:rPr>
        <w:t>Education (Child Safety in Schools) Legislation Amendment Act 2018</w:t>
      </w:r>
      <w:r w:rsidRPr="00BF0F06">
        <w:rPr>
          <w:i/>
          <w:color w:val="000000"/>
        </w:rPr>
        <w:fldChar w:fldCharType="end"/>
      </w:r>
      <w:r w:rsidRPr="00BF0F06">
        <w:rPr>
          <w:color w:val="000000"/>
        </w:rPr>
        <w:t>.</w:t>
      </w:r>
    </w:p>
    <w:p w:rsidR="008E6867" w:rsidRPr="00BF0F06" w:rsidRDefault="00BF0F06" w:rsidP="00BF0F06">
      <w:pPr>
        <w:pStyle w:val="AH5Sec"/>
        <w:shd w:val="pct25" w:color="auto" w:fill="auto"/>
        <w:rPr>
          <w:color w:val="000000"/>
        </w:rPr>
      </w:pPr>
      <w:bookmarkStart w:id="5" w:name="_Toc530653539"/>
      <w:r w:rsidRPr="00BF0F06">
        <w:rPr>
          <w:rStyle w:val="CharSectNo"/>
        </w:rPr>
        <w:t>2</w:t>
      </w:r>
      <w:r w:rsidRPr="00BF0F06">
        <w:rPr>
          <w:color w:val="000000"/>
        </w:rPr>
        <w:tab/>
      </w:r>
      <w:r w:rsidR="008E6867" w:rsidRPr="00BF0F06">
        <w:rPr>
          <w:color w:val="000000"/>
        </w:rPr>
        <w:t>Commencement</w:t>
      </w:r>
      <w:bookmarkEnd w:id="5"/>
    </w:p>
    <w:p w:rsidR="008E6867" w:rsidRPr="00BF0F06" w:rsidRDefault="00BF0F06" w:rsidP="00BF0F06">
      <w:pPr>
        <w:pStyle w:val="Amain"/>
        <w:keepNext/>
        <w:rPr>
          <w:color w:val="000000"/>
        </w:rPr>
      </w:pPr>
      <w:r w:rsidRPr="00BF0F06">
        <w:rPr>
          <w:color w:val="000000"/>
        </w:rPr>
        <w:tab/>
        <w:t>(1)</w:t>
      </w:r>
      <w:r w:rsidRPr="00BF0F06">
        <w:rPr>
          <w:color w:val="000000"/>
        </w:rPr>
        <w:tab/>
      </w:r>
      <w:r w:rsidR="008E6867" w:rsidRPr="00BF0F06">
        <w:rPr>
          <w:color w:val="000000"/>
        </w:rPr>
        <w:t xml:space="preserve">Part </w:t>
      </w:r>
      <w:r w:rsidR="00106851" w:rsidRPr="00BF0F06">
        <w:rPr>
          <w:color w:val="000000"/>
        </w:rPr>
        <w:t>2</w:t>
      </w:r>
      <w:r w:rsidR="008E6867" w:rsidRPr="00BF0F06">
        <w:rPr>
          <w:color w:val="000000"/>
        </w:rPr>
        <w:t xml:space="preserve"> commences on </w:t>
      </w:r>
      <w:r w:rsidR="00106851" w:rsidRPr="00BF0F06">
        <w:rPr>
          <w:color w:val="000000"/>
        </w:rPr>
        <w:t>1 April 2019</w:t>
      </w:r>
      <w:r w:rsidR="008E6867" w:rsidRPr="00BF0F06">
        <w:rPr>
          <w:color w:val="000000"/>
        </w:rPr>
        <w:t>.</w:t>
      </w:r>
    </w:p>
    <w:p w:rsidR="00610E5A" w:rsidRPr="00BF0F06" w:rsidRDefault="00610E5A" w:rsidP="00610E5A">
      <w:pPr>
        <w:pStyle w:val="aNote"/>
        <w:rPr>
          <w:color w:val="000000"/>
        </w:rPr>
      </w:pPr>
      <w:r w:rsidRPr="00BF0F06">
        <w:rPr>
          <w:rStyle w:val="charItals"/>
        </w:rPr>
        <w:t xml:space="preserve">Note </w:t>
      </w:r>
      <w:r w:rsidRPr="00BF0F06">
        <w:rPr>
          <w:rStyle w:val="charItals"/>
        </w:rPr>
        <w:tab/>
      </w:r>
      <w:r w:rsidRPr="00BF0F06">
        <w:rPr>
          <w:color w:val="000000"/>
        </w:rPr>
        <w:t xml:space="preserve">The naming and commencement provisions automatically commence on the notification day (see </w:t>
      </w:r>
      <w:hyperlink r:id="rId14" w:tooltip="A2001-14" w:history="1">
        <w:r w:rsidR="009C624B" w:rsidRPr="00BF0F06">
          <w:rPr>
            <w:rStyle w:val="charCitHyperlinkAbbrev"/>
          </w:rPr>
          <w:t>Legislation Act</w:t>
        </w:r>
      </w:hyperlink>
      <w:r w:rsidRPr="00BF0F06">
        <w:rPr>
          <w:color w:val="000000"/>
        </w:rPr>
        <w:t>, s 75 (1)).</w:t>
      </w:r>
    </w:p>
    <w:p w:rsidR="008E6867" w:rsidRPr="00BF0F06" w:rsidRDefault="00BF0F06" w:rsidP="00BF0F06">
      <w:pPr>
        <w:pStyle w:val="Amain"/>
        <w:rPr>
          <w:color w:val="000000"/>
        </w:rPr>
      </w:pPr>
      <w:r w:rsidRPr="00BF0F06">
        <w:rPr>
          <w:color w:val="000000"/>
        </w:rPr>
        <w:tab/>
        <w:t>(2)</w:t>
      </w:r>
      <w:r w:rsidRPr="00BF0F06">
        <w:rPr>
          <w:color w:val="000000"/>
        </w:rPr>
        <w:tab/>
      </w:r>
      <w:r w:rsidR="008E6867" w:rsidRPr="00BF0F06">
        <w:rPr>
          <w:color w:val="000000"/>
        </w:rPr>
        <w:t>The remaining provisions commence o</w:t>
      </w:r>
      <w:r w:rsidR="005C00CF" w:rsidRPr="00BF0F06">
        <w:rPr>
          <w:color w:val="000000"/>
        </w:rPr>
        <w:t>n</w:t>
      </w:r>
      <w:r w:rsidR="008E6867" w:rsidRPr="00BF0F06">
        <w:rPr>
          <w:color w:val="000000"/>
        </w:rPr>
        <w:t xml:space="preserve"> </w:t>
      </w:r>
      <w:r w:rsidR="005C00CF" w:rsidRPr="00BF0F06">
        <w:rPr>
          <w:color w:val="000000"/>
        </w:rPr>
        <w:t xml:space="preserve">the </w:t>
      </w:r>
      <w:r w:rsidR="000939D4" w:rsidRPr="00BF0F06">
        <w:rPr>
          <w:color w:val="000000"/>
        </w:rPr>
        <w:t xml:space="preserve">day after </w:t>
      </w:r>
      <w:r w:rsidR="00610E5A" w:rsidRPr="00BF0F06">
        <w:rPr>
          <w:color w:val="000000"/>
        </w:rPr>
        <w:t xml:space="preserve">this Act’s </w:t>
      </w:r>
      <w:r w:rsidR="005C00CF" w:rsidRPr="00BF0F06">
        <w:rPr>
          <w:color w:val="000000"/>
        </w:rPr>
        <w:t>notification day</w:t>
      </w:r>
      <w:r w:rsidR="008E6867" w:rsidRPr="00BF0F06">
        <w:rPr>
          <w:color w:val="000000"/>
        </w:rPr>
        <w:t>.</w:t>
      </w:r>
    </w:p>
    <w:p w:rsidR="008E6867" w:rsidRPr="00BF0F06" w:rsidRDefault="00BF0F06" w:rsidP="00BF0F06">
      <w:pPr>
        <w:pStyle w:val="AH5Sec"/>
        <w:shd w:val="pct25" w:color="auto" w:fill="auto"/>
        <w:rPr>
          <w:color w:val="000000"/>
        </w:rPr>
      </w:pPr>
      <w:bookmarkStart w:id="6" w:name="_Toc530653540"/>
      <w:r w:rsidRPr="00BF0F06">
        <w:rPr>
          <w:rStyle w:val="CharSectNo"/>
        </w:rPr>
        <w:t>3</w:t>
      </w:r>
      <w:r w:rsidRPr="00BF0F06">
        <w:rPr>
          <w:color w:val="000000"/>
        </w:rPr>
        <w:tab/>
      </w:r>
      <w:r w:rsidR="008E6867" w:rsidRPr="00BF0F06">
        <w:rPr>
          <w:color w:val="000000"/>
        </w:rPr>
        <w:t>Legislation amended</w:t>
      </w:r>
      <w:bookmarkEnd w:id="6"/>
    </w:p>
    <w:p w:rsidR="00CD1F73" w:rsidRPr="00BF0F06" w:rsidRDefault="008E6867">
      <w:pPr>
        <w:pStyle w:val="Amainreturn"/>
        <w:rPr>
          <w:color w:val="000000"/>
        </w:rPr>
      </w:pPr>
      <w:r w:rsidRPr="00BF0F06">
        <w:rPr>
          <w:color w:val="000000"/>
        </w:rPr>
        <w:t xml:space="preserve">This Act amends the </w:t>
      </w:r>
      <w:r w:rsidR="00CD1F73" w:rsidRPr="00BF0F06">
        <w:rPr>
          <w:color w:val="000000"/>
        </w:rPr>
        <w:t>following legislation:</w:t>
      </w:r>
    </w:p>
    <w:p w:rsidR="00CD1F73" w:rsidRPr="00BF0F06" w:rsidRDefault="00BF0F06" w:rsidP="00BF0F06">
      <w:pPr>
        <w:pStyle w:val="Amainbullet"/>
        <w:tabs>
          <w:tab w:val="left" w:pos="1500"/>
        </w:tabs>
        <w:rPr>
          <w:rStyle w:val="charItals"/>
        </w:rPr>
      </w:pPr>
      <w:r w:rsidRPr="00BF0F06">
        <w:rPr>
          <w:rStyle w:val="charItals"/>
          <w:rFonts w:ascii="Symbol" w:hAnsi="Symbol"/>
          <w:i w:val="0"/>
          <w:sz w:val="20"/>
        </w:rPr>
        <w:t></w:t>
      </w:r>
      <w:r w:rsidRPr="00BF0F06">
        <w:rPr>
          <w:rStyle w:val="charItals"/>
          <w:rFonts w:ascii="Symbol" w:hAnsi="Symbol"/>
          <w:i w:val="0"/>
          <w:sz w:val="20"/>
        </w:rPr>
        <w:tab/>
      </w:r>
      <w:hyperlink r:id="rId15" w:tooltip="A2010-55" w:history="1">
        <w:r w:rsidR="009C624B" w:rsidRPr="00BF0F06">
          <w:rPr>
            <w:rStyle w:val="charCitHyperlinkItal"/>
          </w:rPr>
          <w:t>ACT Teacher Quality Institute Act 2010</w:t>
        </w:r>
      </w:hyperlink>
    </w:p>
    <w:p w:rsidR="00324A98" w:rsidRPr="00BF0F06" w:rsidRDefault="00BF0F06" w:rsidP="00BF0F06">
      <w:pPr>
        <w:pStyle w:val="Amainbullet"/>
        <w:tabs>
          <w:tab w:val="left" w:pos="1500"/>
        </w:tabs>
        <w:rPr>
          <w:rStyle w:val="charItals"/>
        </w:rPr>
      </w:pPr>
      <w:r w:rsidRPr="00BF0F06">
        <w:rPr>
          <w:rStyle w:val="charItals"/>
          <w:rFonts w:ascii="Symbol" w:hAnsi="Symbol"/>
          <w:i w:val="0"/>
          <w:sz w:val="20"/>
        </w:rPr>
        <w:t></w:t>
      </w:r>
      <w:r w:rsidRPr="00BF0F06">
        <w:rPr>
          <w:rStyle w:val="charItals"/>
          <w:rFonts w:ascii="Symbol" w:hAnsi="Symbol"/>
          <w:i w:val="0"/>
          <w:sz w:val="20"/>
        </w:rPr>
        <w:tab/>
      </w:r>
      <w:hyperlink r:id="rId16" w:tooltip="A2004-17" w:history="1">
        <w:r w:rsidR="009C624B" w:rsidRPr="00BF0F06">
          <w:rPr>
            <w:rStyle w:val="charCitHyperlinkItal"/>
          </w:rPr>
          <w:t>Education Act 2004</w:t>
        </w:r>
      </w:hyperlink>
    </w:p>
    <w:p w:rsidR="00CD1F73" w:rsidRPr="00BF0F06" w:rsidRDefault="00BF0F06" w:rsidP="00BF0F06">
      <w:pPr>
        <w:pStyle w:val="Amainbullet"/>
        <w:tabs>
          <w:tab w:val="left" w:pos="1500"/>
        </w:tabs>
        <w:rPr>
          <w:color w:val="000000"/>
        </w:rPr>
      </w:pPr>
      <w:r w:rsidRPr="00BF0F06">
        <w:rPr>
          <w:rFonts w:ascii="Symbol" w:hAnsi="Symbol"/>
          <w:color w:val="000000"/>
          <w:sz w:val="20"/>
        </w:rPr>
        <w:t></w:t>
      </w:r>
      <w:r w:rsidRPr="00BF0F06">
        <w:rPr>
          <w:rFonts w:ascii="Symbol" w:hAnsi="Symbol"/>
          <w:color w:val="000000"/>
          <w:sz w:val="20"/>
        </w:rPr>
        <w:tab/>
      </w:r>
      <w:hyperlink r:id="rId17" w:tooltip="SL2005-1" w:history="1">
        <w:r w:rsidR="009C624B" w:rsidRPr="00BF0F06">
          <w:rPr>
            <w:rStyle w:val="charCitHyperlinkItal"/>
          </w:rPr>
          <w:t>Education Regulation 2005</w:t>
        </w:r>
      </w:hyperlink>
      <w:r w:rsidR="00CD1F73" w:rsidRPr="00BF0F06">
        <w:rPr>
          <w:color w:val="000000"/>
        </w:rPr>
        <w:t>.</w:t>
      </w:r>
    </w:p>
    <w:p w:rsidR="00A74DB5" w:rsidRPr="00BF0F06" w:rsidRDefault="00A74DB5" w:rsidP="00BF0F06">
      <w:pPr>
        <w:pStyle w:val="PageBreak"/>
        <w:suppressLineNumbers/>
        <w:rPr>
          <w:color w:val="000000"/>
        </w:rPr>
      </w:pPr>
      <w:r w:rsidRPr="00BF0F06">
        <w:rPr>
          <w:color w:val="000000"/>
        </w:rPr>
        <w:br w:type="page"/>
      </w:r>
    </w:p>
    <w:p w:rsidR="00064F77" w:rsidRPr="00BF0F06" w:rsidRDefault="00BF0F06" w:rsidP="00BF0F06">
      <w:pPr>
        <w:pStyle w:val="AH2Part"/>
      </w:pPr>
      <w:bookmarkStart w:id="7" w:name="_Toc530653541"/>
      <w:r w:rsidRPr="00BF0F06">
        <w:rPr>
          <w:rStyle w:val="CharPartNo"/>
        </w:rPr>
        <w:t>Part 2</w:t>
      </w:r>
      <w:r w:rsidRPr="00BF0F06">
        <w:rPr>
          <w:color w:val="000000"/>
        </w:rPr>
        <w:tab/>
      </w:r>
      <w:r w:rsidR="00064F77" w:rsidRPr="00BF0F06">
        <w:rPr>
          <w:rStyle w:val="CharPartText"/>
          <w:color w:val="000000"/>
        </w:rPr>
        <w:t>ACT Teacher Quality Institute Act 2010</w:t>
      </w:r>
      <w:bookmarkEnd w:id="7"/>
    </w:p>
    <w:p w:rsidR="00064F77" w:rsidRPr="00BF0F06" w:rsidRDefault="00BF0F06" w:rsidP="00BF0F06">
      <w:pPr>
        <w:pStyle w:val="AH5Sec"/>
        <w:shd w:val="pct25" w:color="auto" w:fill="auto"/>
        <w:rPr>
          <w:color w:val="000000"/>
        </w:rPr>
      </w:pPr>
      <w:bookmarkStart w:id="8" w:name="_Toc530653542"/>
      <w:r w:rsidRPr="00BF0F06">
        <w:rPr>
          <w:rStyle w:val="CharSectNo"/>
        </w:rPr>
        <w:t>4</w:t>
      </w:r>
      <w:r w:rsidRPr="00BF0F06">
        <w:rPr>
          <w:color w:val="000000"/>
        </w:rPr>
        <w:tab/>
      </w:r>
      <w:r w:rsidR="00064F77" w:rsidRPr="00BF0F06">
        <w:rPr>
          <w:color w:val="000000"/>
        </w:rPr>
        <w:t>Conditions of registration and permit to teach</w:t>
      </w:r>
      <w:r w:rsidR="00064F77" w:rsidRPr="00BF0F06">
        <w:rPr>
          <w:color w:val="000000"/>
        </w:rPr>
        <w:br/>
        <w:t>New section 38 (1) (c)</w:t>
      </w:r>
      <w:r w:rsidR="00673E43" w:rsidRPr="00BF0F06">
        <w:rPr>
          <w:color w:val="000000"/>
        </w:rPr>
        <w:t xml:space="preserve"> and (d)</w:t>
      </w:r>
      <w:bookmarkEnd w:id="8"/>
    </w:p>
    <w:p w:rsidR="00064F77" w:rsidRPr="00BF0F06" w:rsidRDefault="00064F77" w:rsidP="00064F77">
      <w:pPr>
        <w:pStyle w:val="direction"/>
        <w:rPr>
          <w:color w:val="000000"/>
        </w:rPr>
      </w:pPr>
      <w:r w:rsidRPr="00BF0F06">
        <w:rPr>
          <w:color w:val="000000"/>
        </w:rPr>
        <w:t>insert</w:t>
      </w:r>
    </w:p>
    <w:p w:rsidR="00064F77" w:rsidRPr="00BF0F06" w:rsidRDefault="00064F77" w:rsidP="00064F77">
      <w:pPr>
        <w:pStyle w:val="Ipara"/>
        <w:rPr>
          <w:color w:val="000000"/>
          <w:szCs w:val="24"/>
          <w:lang w:eastAsia="en-AU"/>
        </w:rPr>
      </w:pPr>
      <w:r w:rsidRPr="00BF0F06">
        <w:rPr>
          <w:color w:val="000000"/>
          <w:lang w:eastAsia="en-AU"/>
        </w:rPr>
        <w:tab/>
        <w:t>(c)</w:t>
      </w:r>
      <w:r w:rsidRPr="00BF0F06">
        <w:rPr>
          <w:color w:val="000000"/>
          <w:lang w:eastAsia="en-AU"/>
        </w:rPr>
        <w:tab/>
        <w:t xml:space="preserve">maintains current registration under the </w:t>
      </w:r>
      <w:hyperlink r:id="rId18" w:tooltip="A2011-44" w:history="1">
        <w:r w:rsidR="009C624B" w:rsidRPr="00BF0F06">
          <w:rPr>
            <w:rStyle w:val="charCitHyperlinkItal"/>
          </w:rPr>
          <w:t>Working with Vulnerable People (Background Checking) Act 2011</w:t>
        </w:r>
      </w:hyperlink>
      <w:r w:rsidR="009025C2" w:rsidRPr="00BF0F06">
        <w:rPr>
          <w:color w:val="000000"/>
          <w:szCs w:val="24"/>
          <w:lang w:eastAsia="en-AU"/>
        </w:rPr>
        <w:t>; and</w:t>
      </w:r>
    </w:p>
    <w:p w:rsidR="008317C6" w:rsidRPr="00BF0F06" w:rsidRDefault="009025C2" w:rsidP="009025C2">
      <w:pPr>
        <w:pStyle w:val="Ipara"/>
        <w:rPr>
          <w:iCs/>
          <w:color w:val="000000"/>
          <w:szCs w:val="24"/>
          <w:lang w:eastAsia="en-AU"/>
        </w:rPr>
      </w:pPr>
      <w:r w:rsidRPr="00BF0F06">
        <w:rPr>
          <w:color w:val="000000"/>
        </w:rPr>
        <w:tab/>
        <w:t>(d)</w:t>
      </w:r>
      <w:r w:rsidRPr="00BF0F06">
        <w:rPr>
          <w:color w:val="000000"/>
        </w:rPr>
        <w:tab/>
        <w:t>tells the institute</w:t>
      </w:r>
      <w:r w:rsidR="008E0080" w:rsidRPr="00BF0F06">
        <w:rPr>
          <w:color w:val="000000"/>
        </w:rPr>
        <w:t>,</w:t>
      </w:r>
      <w:r w:rsidRPr="00BF0F06">
        <w:rPr>
          <w:color w:val="000000"/>
        </w:rPr>
        <w:t xml:space="preserve"> </w:t>
      </w:r>
      <w:r w:rsidR="00A77588" w:rsidRPr="00BF0F06">
        <w:rPr>
          <w:color w:val="000000"/>
        </w:rPr>
        <w:t>in writing</w:t>
      </w:r>
      <w:r w:rsidR="008E0080" w:rsidRPr="00BF0F06">
        <w:rPr>
          <w:color w:val="000000"/>
        </w:rPr>
        <w:t>,</w:t>
      </w:r>
      <w:r w:rsidR="00A77588" w:rsidRPr="00BF0F06">
        <w:rPr>
          <w:color w:val="000000"/>
        </w:rPr>
        <w:t xml:space="preserve"> </w:t>
      </w:r>
      <w:r w:rsidRPr="00BF0F06">
        <w:rPr>
          <w:color w:val="000000"/>
        </w:rPr>
        <w:t xml:space="preserve">if </w:t>
      </w:r>
      <w:r w:rsidR="00DE4773" w:rsidRPr="00BF0F06">
        <w:rPr>
          <w:color w:val="000000"/>
        </w:rPr>
        <w:t>any of the following happen</w:t>
      </w:r>
      <w:r w:rsidR="008E0080" w:rsidRPr="00BF0F06">
        <w:rPr>
          <w:iCs/>
          <w:color w:val="000000"/>
          <w:szCs w:val="24"/>
          <w:lang w:eastAsia="en-AU"/>
        </w:rPr>
        <w:t>:</w:t>
      </w:r>
    </w:p>
    <w:p w:rsidR="00510A12" w:rsidRPr="00BF0F06" w:rsidRDefault="008317C6" w:rsidP="008317C6">
      <w:pPr>
        <w:pStyle w:val="Isubpara"/>
        <w:rPr>
          <w:color w:val="000000"/>
          <w:lang w:eastAsia="en-AU"/>
        </w:rPr>
      </w:pPr>
      <w:r w:rsidRPr="00BF0F06">
        <w:rPr>
          <w:color w:val="000000"/>
          <w:lang w:eastAsia="en-AU"/>
        </w:rPr>
        <w:tab/>
        <w:t>(i)</w:t>
      </w:r>
      <w:r w:rsidRPr="00BF0F06">
        <w:rPr>
          <w:color w:val="000000"/>
          <w:lang w:eastAsia="en-AU"/>
        </w:rPr>
        <w:tab/>
      </w:r>
      <w:r w:rsidR="00510A12" w:rsidRPr="00BF0F06">
        <w:rPr>
          <w:color w:val="000000"/>
          <w:lang w:eastAsia="en-AU"/>
        </w:rPr>
        <w:t xml:space="preserve">the </w:t>
      </w:r>
      <w:r w:rsidR="004659ED" w:rsidRPr="00BF0F06">
        <w:rPr>
          <w:color w:val="000000"/>
          <w:lang w:eastAsia="en-AU"/>
        </w:rPr>
        <w:t>teacher</w:t>
      </w:r>
      <w:r w:rsidR="00510A12" w:rsidRPr="00BF0F06">
        <w:rPr>
          <w:color w:val="000000"/>
          <w:lang w:eastAsia="en-AU"/>
        </w:rPr>
        <w:t xml:space="preserve"> is given a negative notice under </w:t>
      </w:r>
      <w:r w:rsidR="00DE4773" w:rsidRPr="00BF0F06">
        <w:rPr>
          <w:color w:val="000000"/>
          <w:lang w:eastAsia="en-AU"/>
        </w:rPr>
        <w:t xml:space="preserve">the </w:t>
      </w:r>
      <w:hyperlink r:id="rId19" w:tooltip="A2011-44" w:history="1">
        <w:r w:rsidR="009C624B" w:rsidRPr="00BF0F06">
          <w:rPr>
            <w:rStyle w:val="charCitHyperlinkItal"/>
          </w:rPr>
          <w:t>Working with Vulnerable People (Background Checking) Act 2011</w:t>
        </w:r>
      </w:hyperlink>
      <w:r w:rsidR="00DE4773" w:rsidRPr="00BF0F06">
        <w:rPr>
          <w:color w:val="000000"/>
        </w:rPr>
        <w:t>,</w:t>
      </w:r>
      <w:r w:rsidR="00DE4773" w:rsidRPr="00BF0F06">
        <w:t xml:space="preserve"> </w:t>
      </w:r>
      <w:r w:rsidR="00510A12" w:rsidRPr="00BF0F06">
        <w:rPr>
          <w:color w:val="000000"/>
          <w:lang w:eastAsia="en-AU"/>
        </w:rPr>
        <w:t>section 40;</w:t>
      </w:r>
    </w:p>
    <w:p w:rsidR="00673E43" w:rsidRPr="00BF0F06" w:rsidRDefault="00510A12" w:rsidP="008317C6">
      <w:pPr>
        <w:pStyle w:val="Isubpara"/>
        <w:rPr>
          <w:color w:val="000000"/>
          <w:lang w:eastAsia="en-AU"/>
        </w:rPr>
      </w:pPr>
      <w:r w:rsidRPr="00BF0F06">
        <w:rPr>
          <w:color w:val="000000"/>
          <w:lang w:eastAsia="en-AU"/>
        </w:rPr>
        <w:tab/>
        <w:t>(ii)</w:t>
      </w:r>
      <w:r w:rsidRPr="00BF0F06">
        <w:rPr>
          <w:color w:val="000000"/>
          <w:lang w:eastAsia="en-AU"/>
        </w:rPr>
        <w:tab/>
        <w:t xml:space="preserve">the </w:t>
      </w:r>
      <w:r w:rsidR="00DE4773" w:rsidRPr="00BF0F06">
        <w:rPr>
          <w:color w:val="000000"/>
          <w:lang w:eastAsia="en-AU"/>
        </w:rPr>
        <w:t>teacher</w:t>
      </w:r>
      <w:r w:rsidRPr="00BF0F06">
        <w:rPr>
          <w:color w:val="000000"/>
          <w:lang w:eastAsia="en-AU"/>
        </w:rPr>
        <w:t xml:space="preserve">’s </w:t>
      </w:r>
      <w:r w:rsidR="00673E43" w:rsidRPr="00BF0F06">
        <w:rPr>
          <w:color w:val="000000"/>
          <w:lang w:eastAsia="en-AU"/>
        </w:rPr>
        <w:t>registration</w:t>
      </w:r>
      <w:r w:rsidR="00DE4773" w:rsidRPr="00BF0F06">
        <w:rPr>
          <w:color w:val="000000"/>
          <w:lang w:eastAsia="en-AU"/>
        </w:rPr>
        <w:t xml:space="preserve"> under the </w:t>
      </w:r>
      <w:hyperlink r:id="rId20" w:tooltip="A2011-44" w:history="1">
        <w:r w:rsidR="009C624B" w:rsidRPr="00BF0F06">
          <w:rPr>
            <w:rStyle w:val="charCitHyperlinkItal"/>
          </w:rPr>
          <w:t>Working with Vulnerable People (Background Checking) Act 2011</w:t>
        </w:r>
      </w:hyperlink>
      <w:r w:rsidR="00673E43" w:rsidRPr="00BF0F06">
        <w:rPr>
          <w:color w:val="000000"/>
          <w:lang w:eastAsia="en-AU"/>
        </w:rPr>
        <w:t>—</w:t>
      </w:r>
    </w:p>
    <w:p w:rsidR="00673E43" w:rsidRPr="00BF0F06" w:rsidRDefault="00673E43" w:rsidP="00673E43">
      <w:pPr>
        <w:pStyle w:val="Isubsubpara"/>
        <w:rPr>
          <w:color w:val="000000"/>
          <w:lang w:eastAsia="en-AU"/>
        </w:rPr>
      </w:pPr>
      <w:r w:rsidRPr="00BF0F06">
        <w:rPr>
          <w:color w:val="000000"/>
          <w:lang w:eastAsia="en-AU"/>
        </w:rPr>
        <w:tab/>
        <w:t>(A)</w:t>
      </w:r>
      <w:r w:rsidRPr="00BF0F06">
        <w:rPr>
          <w:color w:val="000000"/>
          <w:lang w:eastAsia="en-AU"/>
        </w:rPr>
        <w:tab/>
      </w:r>
      <w:r w:rsidR="00510A12" w:rsidRPr="00BF0F06">
        <w:rPr>
          <w:color w:val="000000"/>
          <w:lang w:eastAsia="en-AU"/>
        </w:rPr>
        <w:t>la</w:t>
      </w:r>
      <w:r w:rsidRPr="00BF0F06">
        <w:rPr>
          <w:color w:val="000000"/>
          <w:lang w:eastAsia="en-AU"/>
        </w:rPr>
        <w:t>pses;</w:t>
      </w:r>
      <w:r w:rsidR="00DE4773" w:rsidRPr="00BF0F06">
        <w:rPr>
          <w:color w:val="000000"/>
          <w:lang w:eastAsia="en-AU"/>
        </w:rPr>
        <w:t xml:space="preserve"> or</w:t>
      </w:r>
    </w:p>
    <w:p w:rsidR="00673E43" w:rsidRPr="00BF0F06" w:rsidRDefault="00673E43" w:rsidP="00673E43">
      <w:pPr>
        <w:pStyle w:val="Isubsubpara"/>
        <w:rPr>
          <w:color w:val="000000"/>
          <w:lang w:eastAsia="en-AU"/>
        </w:rPr>
      </w:pPr>
      <w:r w:rsidRPr="00BF0F06">
        <w:rPr>
          <w:color w:val="000000"/>
          <w:lang w:eastAsia="en-AU"/>
        </w:rPr>
        <w:tab/>
        <w:t>(B)</w:t>
      </w:r>
      <w:r w:rsidRPr="00BF0F06">
        <w:rPr>
          <w:color w:val="000000"/>
          <w:lang w:eastAsia="en-AU"/>
        </w:rPr>
        <w:tab/>
      </w:r>
      <w:r w:rsidR="00510A12" w:rsidRPr="00BF0F06">
        <w:rPr>
          <w:color w:val="000000"/>
          <w:lang w:eastAsia="en-AU"/>
        </w:rPr>
        <w:t xml:space="preserve">is </w:t>
      </w:r>
      <w:r w:rsidR="008317C6" w:rsidRPr="00BF0F06">
        <w:rPr>
          <w:color w:val="000000"/>
          <w:lang w:eastAsia="en-AU"/>
        </w:rPr>
        <w:t>made subject to a condition</w:t>
      </w:r>
      <w:r w:rsidRPr="00BF0F06">
        <w:rPr>
          <w:color w:val="000000"/>
          <w:lang w:eastAsia="en-AU"/>
        </w:rPr>
        <w:t>;</w:t>
      </w:r>
      <w:r w:rsidR="00510A12" w:rsidRPr="00BF0F06">
        <w:rPr>
          <w:color w:val="000000"/>
          <w:lang w:eastAsia="en-AU"/>
        </w:rPr>
        <w:t xml:space="preserve"> </w:t>
      </w:r>
      <w:r w:rsidR="00DE4773" w:rsidRPr="00BF0F06">
        <w:rPr>
          <w:color w:val="000000"/>
          <w:lang w:eastAsia="en-AU"/>
        </w:rPr>
        <w:t>or</w:t>
      </w:r>
    </w:p>
    <w:p w:rsidR="00673E43" w:rsidRPr="00BF0F06" w:rsidRDefault="00673E43" w:rsidP="00673E43">
      <w:pPr>
        <w:pStyle w:val="Isubsubpara"/>
        <w:rPr>
          <w:color w:val="000000"/>
          <w:lang w:eastAsia="en-AU"/>
        </w:rPr>
      </w:pPr>
      <w:r w:rsidRPr="00BF0F06">
        <w:rPr>
          <w:color w:val="000000"/>
          <w:lang w:eastAsia="en-AU"/>
        </w:rPr>
        <w:tab/>
        <w:t>(C)</w:t>
      </w:r>
      <w:r w:rsidRPr="00BF0F06">
        <w:rPr>
          <w:color w:val="000000"/>
          <w:lang w:eastAsia="en-AU"/>
        </w:rPr>
        <w:tab/>
      </w:r>
      <w:r w:rsidR="00510A12" w:rsidRPr="00BF0F06">
        <w:rPr>
          <w:color w:val="000000"/>
          <w:lang w:eastAsia="en-AU"/>
        </w:rPr>
        <w:t xml:space="preserve">is </w:t>
      </w:r>
      <w:r w:rsidR="009E2363" w:rsidRPr="00BF0F06">
        <w:rPr>
          <w:color w:val="000000"/>
          <w:lang w:eastAsia="en-AU"/>
        </w:rPr>
        <w:t>suspended</w:t>
      </w:r>
      <w:r w:rsidR="00510A12" w:rsidRPr="00BF0F06">
        <w:rPr>
          <w:color w:val="000000"/>
          <w:lang w:eastAsia="en-AU"/>
        </w:rPr>
        <w:t xml:space="preserve"> </w:t>
      </w:r>
      <w:r w:rsidRPr="00BF0F06">
        <w:rPr>
          <w:color w:val="000000"/>
          <w:lang w:eastAsia="en-AU"/>
        </w:rPr>
        <w:t>or</w:t>
      </w:r>
      <w:r w:rsidR="00510A12" w:rsidRPr="00BF0F06">
        <w:rPr>
          <w:color w:val="000000"/>
          <w:lang w:eastAsia="en-AU"/>
        </w:rPr>
        <w:t xml:space="preserve"> </w:t>
      </w:r>
      <w:r w:rsidR="009E2363" w:rsidRPr="00BF0F06">
        <w:rPr>
          <w:color w:val="000000"/>
          <w:lang w:eastAsia="en-AU"/>
        </w:rPr>
        <w:t>cancelled</w:t>
      </w:r>
      <w:r w:rsidRPr="00BF0F06">
        <w:rPr>
          <w:color w:val="000000"/>
          <w:lang w:eastAsia="en-AU"/>
        </w:rPr>
        <w:t>;</w:t>
      </w:r>
      <w:r w:rsidR="009E2363" w:rsidRPr="00BF0F06">
        <w:rPr>
          <w:color w:val="000000"/>
          <w:lang w:eastAsia="en-AU"/>
        </w:rPr>
        <w:t xml:space="preserve"> </w:t>
      </w:r>
      <w:r w:rsidR="00DE4773" w:rsidRPr="00BF0F06">
        <w:rPr>
          <w:color w:val="000000"/>
          <w:lang w:eastAsia="en-AU"/>
        </w:rPr>
        <w:t>or</w:t>
      </w:r>
    </w:p>
    <w:p w:rsidR="009025C2" w:rsidRPr="00BF0F06" w:rsidRDefault="00673E43" w:rsidP="00673E43">
      <w:pPr>
        <w:pStyle w:val="Isubsubpara"/>
        <w:rPr>
          <w:color w:val="000000"/>
          <w:lang w:eastAsia="en-AU"/>
        </w:rPr>
      </w:pPr>
      <w:r w:rsidRPr="00BF0F06">
        <w:rPr>
          <w:color w:val="000000"/>
          <w:lang w:eastAsia="en-AU"/>
        </w:rPr>
        <w:tab/>
        <w:t>(D)</w:t>
      </w:r>
      <w:r w:rsidRPr="00BF0F06">
        <w:rPr>
          <w:color w:val="000000"/>
          <w:lang w:eastAsia="en-AU"/>
        </w:rPr>
        <w:tab/>
        <w:t xml:space="preserve">is </w:t>
      </w:r>
      <w:r w:rsidR="009E2363" w:rsidRPr="00BF0F06">
        <w:rPr>
          <w:color w:val="000000"/>
          <w:lang w:eastAsia="en-AU"/>
        </w:rPr>
        <w:t>surrendered</w:t>
      </w:r>
      <w:r w:rsidRPr="00BF0F06">
        <w:rPr>
          <w:color w:val="000000"/>
          <w:lang w:eastAsia="en-AU"/>
        </w:rPr>
        <w:t>.</w:t>
      </w:r>
    </w:p>
    <w:p w:rsidR="008678FF" w:rsidRPr="00BF0F06" w:rsidRDefault="00BF0F06" w:rsidP="00BF0F06">
      <w:pPr>
        <w:pStyle w:val="AH5Sec"/>
        <w:shd w:val="pct25" w:color="auto" w:fill="auto"/>
        <w:rPr>
          <w:color w:val="000000"/>
        </w:rPr>
      </w:pPr>
      <w:bookmarkStart w:id="9" w:name="_Toc530653543"/>
      <w:r w:rsidRPr="00BF0F06">
        <w:rPr>
          <w:rStyle w:val="CharSectNo"/>
        </w:rPr>
        <w:t>5</w:t>
      </w:r>
      <w:r w:rsidRPr="00BF0F06">
        <w:rPr>
          <w:color w:val="000000"/>
        </w:rPr>
        <w:tab/>
      </w:r>
      <w:r w:rsidR="008678FF" w:rsidRPr="00BF0F06">
        <w:rPr>
          <w:color w:val="000000"/>
        </w:rPr>
        <w:t>Grounds for suspending or cancelling registration or permits to teach</w:t>
      </w:r>
      <w:r w:rsidR="008678FF" w:rsidRPr="00BF0F06">
        <w:rPr>
          <w:color w:val="000000"/>
        </w:rPr>
        <w:br/>
        <w:t>New section 63 (2)</w:t>
      </w:r>
      <w:bookmarkEnd w:id="9"/>
    </w:p>
    <w:p w:rsidR="008678FF" w:rsidRPr="00BF0F06" w:rsidRDefault="008F66DA" w:rsidP="008678FF">
      <w:pPr>
        <w:pStyle w:val="direction"/>
        <w:rPr>
          <w:color w:val="000000"/>
        </w:rPr>
      </w:pPr>
      <w:r w:rsidRPr="00BF0F06">
        <w:rPr>
          <w:color w:val="000000"/>
        </w:rPr>
        <w:t xml:space="preserve">after the note, </w:t>
      </w:r>
      <w:r w:rsidR="008678FF" w:rsidRPr="00BF0F06">
        <w:rPr>
          <w:color w:val="000000"/>
        </w:rPr>
        <w:t>insert</w:t>
      </w:r>
    </w:p>
    <w:p w:rsidR="008678FF" w:rsidRPr="00BF0F06" w:rsidRDefault="008678FF" w:rsidP="008678FF">
      <w:pPr>
        <w:pStyle w:val="IMain"/>
        <w:rPr>
          <w:color w:val="000000"/>
        </w:rPr>
      </w:pPr>
      <w:r w:rsidRPr="00BF0F06">
        <w:rPr>
          <w:color w:val="000000"/>
        </w:rPr>
        <w:tab/>
        <w:t>(2)</w:t>
      </w:r>
      <w:r w:rsidRPr="00BF0F06">
        <w:rPr>
          <w:color w:val="000000"/>
        </w:rPr>
        <w:tab/>
        <w:t>The institute may</w:t>
      </w:r>
      <w:r w:rsidR="000D62CE" w:rsidRPr="00BF0F06">
        <w:rPr>
          <w:color w:val="000000"/>
        </w:rPr>
        <w:t xml:space="preserve">, at any time, </w:t>
      </w:r>
      <w:r w:rsidR="00155219" w:rsidRPr="00BF0F06">
        <w:rPr>
          <w:color w:val="000000"/>
        </w:rPr>
        <w:t>consider</w:t>
      </w:r>
      <w:r w:rsidR="0021157C" w:rsidRPr="00BF0F06">
        <w:rPr>
          <w:color w:val="000000"/>
        </w:rPr>
        <w:t xml:space="preserve"> </w:t>
      </w:r>
      <w:r w:rsidR="000D62CE" w:rsidRPr="00BF0F06">
        <w:rPr>
          <w:color w:val="000000"/>
        </w:rPr>
        <w:t xml:space="preserve">whether there is a ground for suspending or cancelling a </w:t>
      </w:r>
      <w:r w:rsidR="0021157C" w:rsidRPr="00BF0F06">
        <w:rPr>
          <w:color w:val="000000"/>
        </w:rPr>
        <w:t xml:space="preserve">person’s registration or permit to teach </w:t>
      </w:r>
      <w:r w:rsidR="000D62CE" w:rsidRPr="00BF0F06">
        <w:rPr>
          <w:color w:val="000000"/>
        </w:rPr>
        <w:t>under subsection (1).</w:t>
      </w:r>
    </w:p>
    <w:p w:rsidR="002C42F0" w:rsidRPr="00BF0F06" w:rsidRDefault="00BF0F06" w:rsidP="00BF0F06">
      <w:pPr>
        <w:pStyle w:val="AH5Sec"/>
        <w:shd w:val="pct25" w:color="auto" w:fill="auto"/>
        <w:rPr>
          <w:color w:val="000000"/>
        </w:rPr>
      </w:pPr>
      <w:bookmarkStart w:id="10" w:name="_Toc530653544"/>
      <w:r w:rsidRPr="00BF0F06">
        <w:rPr>
          <w:rStyle w:val="CharSectNo"/>
        </w:rPr>
        <w:t>6</w:t>
      </w:r>
      <w:r w:rsidRPr="00BF0F06">
        <w:rPr>
          <w:color w:val="000000"/>
        </w:rPr>
        <w:tab/>
      </w:r>
      <w:r w:rsidR="002C42F0" w:rsidRPr="00BF0F06">
        <w:rPr>
          <w:color w:val="000000"/>
        </w:rPr>
        <w:t>Section 67</w:t>
      </w:r>
      <w:bookmarkEnd w:id="10"/>
    </w:p>
    <w:p w:rsidR="002C42F0" w:rsidRPr="00BF0F06" w:rsidRDefault="006E0822" w:rsidP="002C42F0">
      <w:pPr>
        <w:pStyle w:val="direction"/>
        <w:rPr>
          <w:color w:val="000000"/>
        </w:rPr>
      </w:pPr>
      <w:r w:rsidRPr="00BF0F06">
        <w:rPr>
          <w:color w:val="000000"/>
        </w:rPr>
        <w:t>substitute</w:t>
      </w:r>
    </w:p>
    <w:p w:rsidR="000F08FC" w:rsidRPr="00BF0F06" w:rsidRDefault="000F08FC" w:rsidP="000F08FC">
      <w:pPr>
        <w:pStyle w:val="IH5Sec"/>
        <w:rPr>
          <w:color w:val="000000"/>
        </w:rPr>
      </w:pPr>
      <w:r w:rsidRPr="00BF0F06">
        <w:rPr>
          <w:color w:val="000000"/>
        </w:rPr>
        <w:t>67</w:t>
      </w:r>
      <w:r w:rsidRPr="00BF0F06">
        <w:rPr>
          <w:color w:val="000000"/>
        </w:rPr>
        <w:tab/>
        <w:t>Employer’s obligation to notify institute about teacher</w:t>
      </w:r>
    </w:p>
    <w:p w:rsidR="000F08FC" w:rsidRPr="00BF0F06" w:rsidRDefault="000F08FC" w:rsidP="000F08FC">
      <w:pPr>
        <w:pStyle w:val="Amainreturn"/>
        <w:rPr>
          <w:color w:val="000000"/>
        </w:rPr>
      </w:pPr>
      <w:r w:rsidRPr="00BF0F06">
        <w:rPr>
          <w:color w:val="000000"/>
        </w:rPr>
        <w:t xml:space="preserve">The employer of an approved teacher must </w:t>
      </w:r>
      <w:r w:rsidR="00610E5A" w:rsidRPr="00BF0F06">
        <w:rPr>
          <w:color w:val="000000"/>
        </w:rPr>
        <w:t>tell</w:t>
      </w:r>
      <w:r w:rsidRPr="00BF0F06">
        <w:rPr>
          <w:color w:val="000000"/>
        </w:rPr>
        <w:t xml:space="preserve"> the institute</w:t>
      </w:r>
      <w:r w:rsidR="00040893" w:rsidRPr="00BF0F06">
        <w:rPr>
          <w:color w:val="000000"/>
        </w:rPr>
        <w:t>,</w:t>
      </w:r>
      <w:r w:rsidR="004659ED" w:rsidRPr="00BF0F06">
        <w:rPr>
          <w:color w:val="000000"/>
        </w:rPr>
        <w:t xml:space="preserve"> in writing</w:t>
      </w:r>
      <w:r w:rsidR="00040893" w:rsidRPr="00BF0F06">
        <w:rPr>
          <w:color w:val="000000"/>
        </w:rPr>
        <w:t>,</w:t>
      </w:r>
      <w:r w:rsidRPr="00BF0F06">
        <w:rPr>
          <w:color w:val="000000"/>
        </w:rPr>
        <w:t xml:space="preserve"> if the employer has reasonable grounds for believing</w:t>
      </w:r>
      <w:r w:rsidR="00797009" w:rsidRPr="00BF0F06">
        <w:rPr>
          <w:color w:val="000000"/>
        </w:rPr>
        <w:t xml:space="preserve"> any of the following ha</w:t>
      </w:r>
      <w:r w:rsidR="00F346F4" w:rsidRPr="00BF0F06">
        <w:rPr>
          <w:color w:val="000000"/>
        </w:rPr>
        <w:t>s</w:t>
      </w:r>
      <w:r w:rsidR="00797009" w:rsidRPr="00BF0F06">
        <w:rPr>
          <w:color w:val="000000"/>
        </w:rPr>
        <w:t xml:space="preserve"> happened</w:t>
      </w:r>
      <w:r w:rsidR="006A51FB" w:rsidRPr="00BF0F06">
        <w:rPr>
          <w:color w:val="000000"/>
        </w:rPr>
        <w:t>:</w:t>
      </w:r>
    </w:p>
    <w:p w:rsidR="000F08FC" w:rsidRPr="00BF0F06" w:rsidRDefault="000F08FC" w:rsidP="00B70651">
      <w:pPr>
        <w:pStyle w:val="Ipara"/>
        <w:rPr>
          <w:color w:val="000000"/>
        </w:rPr>
      </w:pPr>
      <w:r w:rsidRPr="00BF0F06">
        <w:rPr>
          <w:color w:val="000000"/>
        </w:rPr>
        <w:tab/>
        <w:t>(a)</w:t>
      </w:r>
      <w:r w:rsidRPr="00BF0F06">
        <w:rPr>
          <w:color w:val="000000"/>
        </w:rPr>
        <w:tab/>
        <w:t>the teacher has become menta</w:t>
      </w:r>
      <w:r w:rsidR="004659ED" w:rsidRPr="00BF0F06">
        <w:rPr>
          <w:color w:val="000000"/>
        </w:rPr>
        <w:t>lly or physically incapacitated</w:t>
      </w:r>
      <w:r w:rsidRPr="00BF0F06">
        <w:rPr>
          <w:color w:val="000000"/>
        </w:rPr>
        <w:t xml:space="preserve"> and the incapacity prevents the person from performing an inherent requir</w:t>
      </w:r>
      <w:r w:rsidR="00323112" w:rsidRPr="00BF0F06">
        <w:rPr>
          <w:color w:val="000000"/>
        </w:rPr>
        <w:t>ement of their job as a teacher;</w:t>
      </w:r>
    </w:p>
    <w:p w:rsidR="00797009" w:rsidRPr="00BF0F06" w:rsidRDefault="00797009" w:rsidP="00797009">
      <w:pPr>
        <w:pStyle w:val="Ipara"/>
        <w:rPr>
          <w:color w:val="000000"/>
          <w:lang w:eastAsia="en-AU"/>
        </w:rPr>
      </w:pPr>
      <w:r w:rsidRPr="00BF0F06">
        <w:rPr>
          <w:color w:val="000000"/>
          <w:lang w:eastAsia="en-AU"/>
        </w:rPr>
        <w:tab/>
        <w:t>(b)</w:t>
      </w:r>
      <w:r w:rsidRPr="00BF0F06">
        <w:rPr>
          <w:color w:val="000000"/>
          <w:lang w:eastAsia="en-AU"/>
        </w:rPr>
        <w:tab/>
        <w:t xml:space="preserve">the teacher is given a negative notice under the </w:t>
      </w:r>
      <w:hyperlink r:id="rId21" w:tooltip="A2011-44" w:history="1">
        <w:r w:rsidR="009C624B" w:rsidRPr="00BF0F06">
          <w:rPr>
            <w:rStyle w:val="charCitHyperlinkItal"/>
          </w:rPr>
          <w:t>Working with Vulnerable People (Background Checking) Act 2011</w:t>
        </w:r>
      </w:hyperlink>
      <w:r w:rsidRPr="00BF0F06">
        <w:rPr>
          <w:rStyle w:val="charItals"/>
        </w:rPr>
        <w:t xml:space="preserve">, </w:t>
      </w:r>
      <w:r w:rsidRPr="00BF0F06">
        <w:rPr>
          <w:color w:val="000000"/>
          <w:lang w:eastAsia="en-AU"/>
        </w:rPr>
        <w:t>section 40;</w:t>
      </w:r>
    </w:p>
    <w:p w:rsidR="00797009" w:rsidRPr="00BF0F06" w:rsidRDefault="00797009" w:rsidP="00797009">
      <w:pPr>
        <w:pStyle w:val="Ipara"/>
        <w:rPr>
          <w:color w:val="000000"/>
          <w:lang w:eastAsia="en-AU"/>
        </w:rPr>
      </w:pPr>
      <w:r w:rsidRPr="00BF0F06">
        <w:rPr>
          <w:color w:val="000000"/>
          <w:lang w:eastAsia="en-AU"/>
        </w:rPr>
        <w:tab/>
        <w:t>(c)</w:t>
      </w:r>
      <w:r w:rsidRPr="00BF0F06">
        <w:rPr>
          <w:color w:val="000000"/>
          <w:lang w:eastAsia="en-AU"/>
        </w:rPr>
        <w:tab/>
        <w:t xml:space="preserve">the teacher’s registration under the </w:t>
      </w:r>
      <w:hyperlink r:id="rId22" w:tooltip="A2011-44" w:history="1">
        <w:r w:rsidR="009C624B" w:rsidRPr="00BF0F06">
          <w:rPr>
            <w:rStyle w:val="charCitHyperlinkItal"/>
          </w:rPr>
          <w:t>Working with Vulnerable People (Background Checking) Act 2011</w:t>
        </w:r>
      </w:hyperlink>
      <w:r w:rsidRPr="00BF0F06">
        <w:rPr>
          <w:color w:val="000000"/>
          <w:lang w:eastAsia="en-AU"/>
        </w:rPr>
        <w:t>—</w:t>
      </w:r>
    </w:p>
    <w:p w:rsidR="00797009" w:rsidRPr="00BF0F06" w:rsidRDefault="00797009" w:rsidP="00797009">
      <w:pPr>
        <w:pStyle w:val="Isubpara"/>
        <w:rPr>
          <w:color w:val="000000"/>
          <w:lang w:eastAsia="en-AU"/>
        </w:rPr>
      </w:pPr>
      <w:r w:rsidRPr="00BF0F06">
        <w:rPr>
          <w:color w:val="000000"/>
          <w:lang w:eastAsia="en-AU"/>
        </w:rPr>
        <w:tab/>
        <w:t>(i)</w:t>
      </w:r>
      <w:r w:rsidRPr="00BF0F06">
        <w:rPr>
          <w:color w:val="000000"/>
          <w:lang w:eastAsia="en-AU"/>
        </w:rPr>
        <w:tab/>
        <w:t>has lapsed; or</w:t>
      </w:r>
    </w:p>
    <w:p w:rsidR="00797009" w:rsidRPr="00BF0F06" w:rsidRDefault="001A6F8A" w:rsidP="00797009">
      <w:pPr>
        <w:pStyle w:val="Isubpara"/>
        <w:rPr>
          <w:color w:val="000000"/>
          <w:lang w:eastAsia="en-AU"/>
        </w:rPr>
      </w:pPr>
      <w:r w:rsidRPr="00BF0F06">
        <w:rPr>
          <w:color w:val="000000"/>
          <w:lang w:eastAsia="en-AU"/>
        </w:rPr>
        <w:tab/>
        <w:t>(ii</w:t>
      </w:r>
      <w:r w:rsidR="00797009" w:rsidRPr="00BF0F06">
        <w:rPr>
          <w:color w:val="000000"/>
          <w:lang w:eastAsia="en-AU"/>
        </w:rPr>
        <w:t>)</w:t>
      </w:r>
      <w:r w:rsidR="00797009" w:rsidRPr="00BF0F06">
        <w:rPr>
          <w:color w:val="000000"/>
          <w:lang w:eastAsia="en-AU"/>
        </w:rPr>
        <w:tab/>
        <w:t xml:space="preserve">is </w:t>
      </w:r>
      <w:r w:rsidR="00323112" w:rsidRPr="00BF0F06">
        <w:rPr>
          <w:color w:val="000000"/>
          <w:lang w:eastAsia="en-AU"/>
        </w:rPr>
        <w:t xml:space="preserve">made </w:t>
      </w:r>
      <w:r w:rsidR="00797009" w:rsidRPr="00BF0F06">
        <w:rPr>
          <w:color w:val="000000"/>
          <w:lang w:eastAsia="en-AU"/>
        </w:rPr>
        <w:t>subject to a condition; or</w:t>
      </w:r>
    </w:p>
    <w:p w:rsidR="00797009" w:rsidRPr="00BF0F06" w:rsidRDefault="001A6F8A" w:rsidP="00797009">
      <w:pPr>
        <w:pStyle w:val="Isubpara"/>
        <w:rPr>
          <w:color w:val="000000"/>
          <w:lang w:eastAsia="en-AU"/>
        </w:rPr>
      </w:pPr>
      <w:r w:rsidRPr="00BF0F06">
        <w:rPr>
          <w:color w:val="000000"/>
          <w:lang w:eastAsia="en-AU"/>
        </w:rPr>
        <w:tab/>
        <w:t>(iii</w:t>
      </w:r>
      <w:r w:rsidR="00797009" w:rsidRPr="00BF0F06">
        <w:rPr>
          <w:color w:val="000000"/>
          <w:lang w:eastAsia="en-AU"/>
        </w:rPr>
        <w:t>)</w:t>
      </w:r>
      <w:r w:rsidR="00797009" w:rsidRPr="00BF0F06">
        <w:rPr>
          <w:color w:val="000000"/>
          <w:lang w:eastAsia="en-AU"/>
        </w:rPr>
        <w:tab/>
        <w:t>is suspended or cancelled; or</w:t>
      </w:r>
    </w:p>
    <w:p w:rsidR="00797009" w:rsidRPr="00BF0F06" w:rsidRDefault="001A6F8A" w:rsidP="00797009">
      <w:pPr>
        <w:pStyle w:val="Isubpara"/>
        <w:rPr>
          <w:color w:val="000000"/>
          <w:lang w:eastAsia="en-AU"/>
        </w:rPr>
      </w:pPr>
      <w:r w:rsidRPr="00BF0F06">
        <w:rPr>
          <w:color w:val="000000"/>
          <w:lang w:eastAsia="en-AU"/>
        </w:rPr>
        <w:tab/>
        <w:t>(iv</w:t>
      </w:r>
      <w:r w:rsidR="00797009" w:rsidRPr="00BF0F06">
        <w:rPr>
          <w:color w:val="000000"/>
          <w:lang w:eastAsia="en-AU"/>
        </w:rPr>
        <w:t>)</w:t>
      </w:r>
      <w:r w:rsidR="00797009" w:rsidRPr="00BF0F06">
        <w:rPr>
          <w:color w:val="000000"/>
          <w:lang w:eastAsia="en-AU"/>
        </w:rPr>
        <w:tab/>
        <w:t>is surrendered.</w:t>
      </w:r>
    </w:p>
    <w:p w:rsidR="00621992" w:rsidRPr="00BF0F06" w:rsidRDefault="00BF0F06" w:rsidP="00781AD8">
      <w:pPr>
        <w:pStyle w:val="AH5Sec"/>
        <w:shd w:val="pct25" w:color="auto" w:fill="auto"/>
        <w:rPr>
          <w:color w:val="000000"/>
        </w:rPr>
      </w:pPr>
      <w:bookmarkStart w:id="11" w:name="_Toc530653545"/>
      <w:r w:rsidRPr="00BF0F06">
        <w:rPr>
          <w:rStyle w:val="CharSectNo"/>
        </w:rPr>
        <w:t>7</w:t>
      </w:r>
      <w:r w:rsidRPr="00BF0F06">
        <w:rPr>
          <w:color w:val="000000"/>
        </w:rPr>
        <w:tab/>
      </w:r>
      <w:r w:rsidR="00621992" w:rsidRPr="00BF0F06">
        <w:rPr>
          <w:color w:val="000000"/>
        </w:rPr>
        <w:t>New division 6.3</w:t>
      </w:r>
      <w:bookmarkEnd w:id="11"/>
    </w:p>
    <w:p w:rsidR="00621992" w:rsidRPr="00BF0F06" w:rsidRDefault="00621992" w:rsidP="00781AD8">
      <w:pPr>
        <w:pStyle w:val="direction"/>
        <w:rPr>
          <w:color w:val="000000"/>
        </w:rPr>
      </w:pPr>
      <w:r w:rsidRPr="00BF0F06">
        <w:rPr>
          <w:color w:val="000000"/>
        </w:rPr>
        <w:t>insert</w:t>
      </w:r>
    </w:p>
    <w:p w:rsidR="003C4ABF" w:rsidRPr="00BF0F06" w:rsidRDefault="002C42F0" w:rsidP="00781AD8">
      <w:pPr>
        <w:pStyle w:val="IH3Div"/>
        <w:rPr>
          <w:color w:val="000000"/>
        </w:rPr>
      </w:pPr>
      <w:r w:rsidRPr="00BF0F06">
        <w:rPr>
          <w:color w:val="000000"/>
        </w:rPr>
        <w:t xml:space="preserve">Division </w:t>
      </w:r>
      <w:r w:rsidR="00C1636A" w:rsidRPr="00BF0F06">
        <w:rPr>
          <w:color w:val="000000"/>
        </w:rPr>
        <w:t>6</w:t>
      </w:r>
      <w:r w:rsidRPr="00BF0F06">
        <w:rPr>
          <w:color w:val="000000"/>
        </w:rPr>
        <w:t>.</w:t>
      </w:r>
      <w:r w:rsidR="00621992" w:rsidRPr="00BF0F06">
        <w:rPr>
          <w:color w:val="000000"/>
        </w:rPr>
        <w:t>3</w:t>
      </w:r>
      <w:r w:rsidR="00106851" w:rsidRPr="00BF0F06">
        <w:rPr>
          <w:color w:val="000000"/>
        </w:rPr>
        <w:tab/>
        <w:t>Disclosure of i</w:t>
      </w:r>
      <w:r w:rsidR="00C1636A" w:rsidRPr="00BF0F06">
        <w:rPr>
          <w:color w:val="000000"/>
        </w:rPr>
        <w:t>nformation</w:t>
      </w:r>
    </w:p>
    <w:p w:rsidR="00366BC3" w:rsidRPr="00BF0F06" w:rsidRDefault="00621992" w:rsidP="00781AD8">
      <w:pPr>
        <w:pStyle w:val="IH5Sec"/>
        <w:rPr>
          <w:color w:val="000000"/>
          <w:lang w:eastAsia="en-AU"/>
        </w:rPr>
      </w:pPr>
      <w:r w:rsidRPr="00BF0F06">
        <w:rPr>
          <w:color w:val="000000"/>
        </w:rPr>
        <w:t>70A</w:t>
      </w:r>
      <w:r w:rsidR="00BB49EC" w:rsidRPr="00BF0F06">
        <w:rPr>
          <w:color w:val="000000"/>
        </w:rPr>
        <w:tab/>
      </w:r>
      <w:r w:rsidR="00366BC3" w:rsidRPr="00BF0F06">
        <w:rPr>
          <w:color w:val="000000"/>
        </w:rPr>
        <w:t>Disclosure of information to institute</w:t>
      </w:r>
    </w:p>
    <w:p w:rsidR="007D36DA" w:rsidRPr="00BF0F06" w:rsidRDefault="00366BC3" w:rsidP="00781AD8">
      <w:pPr>
        <w:pStyle w:val="IMain"/>
        <w:keepNext/>
        <w:rPr>
          <w:color w:val="000000"/>
        </w:rPr>
      </w:pPr>
      <w:r w:rsidRPr="00BF0F06">
        <w:rPr>
          <w:color w:val="000000"/>
        </w:rPr>
        <w:tab/>
        <w:t>(1)</w:t>
      </w:r>
      <w:r w:rsidRPr="00BF0F06">
        <w:rPr>
          <w:color w:val="000000"/>
        </w:rPr>
        <w:tab/>
      </w:r>
      <w:r w:rsidR="007D36DA" w:rsidRPr="00BF0F06">
        <w:rPr>
          <w:color w:val="000000"/>
        </w:rPr>
        <w:t xml:space="preserve">The institute may, by written notice, </w:t>
      </w:r>
      <w:r w:rsidR="00341E3D" w:rsidRPr="00BF0F06">
        <w:rPr>
          <w:color w:val="000000"/>
        </w:rPr>
        <w:t xml:space="preserve">ask </w:t>
      </w:r>
      <w:r w:rsidR="00341E3D" w:rsidRPr="00BF0F06">
        <w:rPr>
          <w:color w:val="000000"/>
          <w:lang w:eastAsia="en-AU"/>
        </w:rPr>
        <w:t>the employer of an approved teacher</w:t>
      </w:r>
      <w:r w:rsidR="007543E8" w:rsidRPr="00BF0F06">
        <w:rPr>
          <w:color w:val="000000"/>
        </w:rPr>
        <w:t xml:space="preserve"> for any information that the institute believes on reasonable </w:t>
      </w:r>
      <w:r w:rsidR="00E11F19" w:rsidRPr="00BF0F06">
        <w:rPr>
          <w:color w:val="000000"/>
        </w:rPr>
        <w:t xml:space="preserve">grounds </w:t>
      </w:r>
      <w:r w:rsidR="00762CF3" w:rsidRPr="00BF0F06">
        <w:rPr>
          <w:color w:val="000000"/>
        </w:rPr>
        <w:t>is</w:t>
      </w:r>
      <w:r w:rsidR="00A7535C" w:rsidRPr="00BF0F06">
        <w:rPr>
          <w:color w:val="000000"/>
        </w:rPr>
        <w:t xml:space="preserve"> </w:t>
      </w:r>
      <w:r w:rsidR="00E11F19" w:rsidRPr="00BF0F06">
        <w:rPr>
          <w:color w:val="000000"/>
        </w:rPr>
        <w:t xml:space="preserve">relevant </w:t>
      </w:r>
      <w:r w:rsidR="00A7535C" w:rsidRPr="00BF0F06">
        <w:rPr>
          <w:color w:val="000000"/>
        </w:rPr>
        <w:t>to</w:t>
      </w:r>
      <w:r w:rsidR="007D36DA" w:rsidRPr="00BF0F06">
        <w:rPr>
          <w:color w:val="000000"/>
        </w:rPr>
        <w:t>—</w:t>
      </w:r>
    </w:p>
    <w:p w:rsidR="002C42F0" w:rsidRPr="00BF0F06" w:rsidRDefault="007D36DA" w:rsidP="007D36DA">
      <w:pPr>
        <w:pStyle w:val="Ipara"/>
        <w:rPr>
          <w:color w:val="000000"/>
        </w:rPr>
      </w:pPr>
      <w:r w:rsidRPr="00BF0F06">
        <w:rPr>
          <w:color w:val="000000"/>
        </w:rPr>
        <w:tab/>
        <w:t>(a)</w:t>
      </w:r>
      <w:r w:rsidRPr="00BF0F06">
        <w:rPr>
          <w:color w:val="000000"/>
        </w:rPr>
        <w:tab/>
      </w:r>
      <w:r w:rsidR="0081612B" w:rsidRPr="00BF0F06">
        <w:rPr>
          <w:color w:val="000000"/>
        </w:rPr>
        <w:t>considering</w:t>
      </w:r>
      <w:r w:rsidR="00C769A0" w:rsidRPr="00BF0F06">
        <w:rPr>
          <w:color w:val="000000"/>
        </w:rPr>
        <w:t>, under this part,</w:t>
      </w:r>
      <w:r w:rsidR="0081612B" w:rsidRPr="00BF0F06">
        <w:rPr>
          <w:color w:val="000000"/>
        </w:rPr>
        <w:t xml:space="preserve"> </w:t>
      </w:r>
      <w:r w:rsidR="00B70651" w:rsidRPr="00BF0F06">
        <w:rPr>
          <w:color w:val="000000"/>
        </w:rPr>
        <w:t>whether there is a groun</w:t>
      </w:r>
      <w:r w:rsidR="000952B7" w:rsidRPr="00BF0F06">
        <w:rPr>
          <w:color w:val="000000"/>
        </w:rPr>
        <w:t>d for suspending or cancelling an approved teacher</w:t>
      </w:r>
      <w:r w:rsidR="00B70651" w:rsidRPr="00BF0F06">
        <w:rPr>
          <w:color w:val="000000"/>
        </w:rPr>
        <w:t xml:space="preserve">’s registration or </w:t>
      </w:r>
      <w:r w:rsidR="000952B7" w:rsidRPr="00BF0F06">
        <w:rPr>
          <w:color w:val="000000"/>
        </w:rPr>
        <w:t>permit to teach</w:t>
      </w:r>
      <w:r w:rsidRPr="00BF0F06">
        <w:rPr>
          <w:color w:val="000000"/>
        </w:rPr>
        <w:t>;</w:t>
      </w:r>
      <w:r w:rsidR="00C36F1F" w:rsidRPr="00BF0F06">
        <w:rPr>
          <w:color w:val="000000"/>
        </w:rPr>
        <w:t xml:space="preserve"> or</w:t>
      </w:r>
    </w:p>
    <w:p w:rsidR="00C36F1F" w:rsidRPr="00BF0F06" w:rsidRDefault="00C36F1F" w:rsidP="00C36F1F">
      <w:pPr>
        <w:pStyle w:val="Ipara"/>
        <w:rPr>
          <w:color w:val="000000"/>
        </w:rPr>
      </w:pPr>
      <w:r w:rsidRPr="00BF0F06">
        <w:rPr>
          <w:color w:val="000000"/>
        </w:rPr>
        <w:tab/>
        <w:t>(b)</w:t>
      </w:r>
      <w:r w:rsidRPr="00BF0F06">
        <w:rPr>
          <w:color w:val="000000"/>
        </w:rPr>
        <w:tab/>
        <w:t>imposin</w:t>
      </w:r>
      <w:r w:rsidR="0081612B" w:rsidRPr="00BF0F06">
        <w:rPr>
          <w:color w:val="000000"/>
        </w:rPr>
        <w:t>g</w:t>
      </w:r>
      <w:r w:rsidRPr="00BF0F06">
        <w:rPr>
          <w:color w:val="000000"/>
        </w:rPr>
        <w:t xml:space="preserve"> a condition </w:t>
      </w:r>
      <w:r w:rsidR="00A07079" w:rsidRPr="00BF0F06">
        <w:rPr>
          <w:color w:val="000000"/>
        </w:rPr>
        <w:t xml:space="preserve">on an approved teacher’s registration or permit to teach </w:t>
      </w:r>
      <w:r w:rsidRPr="00BF0F06">
        <w:rPr>
          <w:color w:val="000000"/>
        </w:rPr>
        <w:t>under section 38 (Conditions of registration and permit to teach</w:t>
      </w:r>
      <w:r w:rsidR="00F33D5A" w:rsidRPr="00BF0F06">
        <w:rPr>
          <w:color w:val="000000"/>
        </w:rPr>
        <w:t>)</w:t>
      </w:r>
      <w:r w:rsidRPr="00BF0F06">
        <w:rPr>
          <w:color w:val="000000"/>
        </w:rPr>
        <w:t>.</w:t>
      </w:r>
    </w:p>
    <w:p w:rsidR="00A7535C" w:rsidRPr="00BF0F06" w:rsidRDefault="00A7535C" w:rsidP="00366BC3">
      <w:pPr>
        <w:pStyle w:val="IMain"/>
        <w:rPr>
          <w:color w:val="000000"/>
        </w:rPr>
      </w:pPr>
      <w:r w:rsidRPr="00BF0F06">
        <w:rPr>
          <w:color w:val="000000"/>
        </w:rPr>
        <w:tab/>
        <w:t>(2)</w:t>
      </w:r>
      <w:r w:rsidRPr="00BF0F06">
        <w:rPr>
          <w:color w:val="000000"/>
        </w:rPr>
        <w:tab/>
      </w:r>
      <w:r w:rsidR="00341E3D" w:rsidRPr="00BF0F06">
        <w:rPr>
          <w:color w:val="000000"/>
        </w:rPr>
        <w:t>T</w:t>
      </w:r>
      <w:r w:rsidR="00341E3D" w:rsidRPr="00BF0F06">
        <w:rPr>
          <w:color w:val="000000"/>
          <w:lang w:eastAsia="en-AU"/>
        </w:rPr>
        <w:t>he employer of an approved teacher</w:t>
      </w:r>
      <w:r w:rsidRPr="00BF0F06">
        <w:rPr>
          <w:color w:val="000000"/>
        </w:rPr>
        <w:t xml:space="preserve"> m</w:t>
      </w:r>
      <w:r w:rsidR="00D0618F" w:rsidRPr="00BF0F06">
        <w:rPr>
          <w:color w:val="000000"/>
        </w:rPr>
        <w:t>ust</w:t>
      </w:r>
      <w:r w:rsidR="007D36DA" w:rsidRPr="00BF0F06">
        <w:rPr>
          <w:color w:val="000000"/>
        </w:rPr>
        <w:t xml:space="preserve"> </w:t>
      </w:r>
      <w:r w:rsidRPr="00BF0F06">
        <w:rPr>
          <w:color w:val="000000"/>
        </w:rPr>
        <w:t xml:space="preserve">give the institute </w:t>
      </w:r>
      <w:r w:rsidR="00D82605" w:rsidRPr="00BF0F06">
        <w:rPr>
          <w:color w:val="000000"/>
        </w:rPr>
        <w:t xml:space="preserve">any </w:t>
      </w:r>
      <w:r w:rsidR="002E79C8" w:rsidRPr="00BF0F06">
        <w:rPr>
          <w:color w:val="000000"/>
        </w:rPr>
        <w:t xml:space="preserve">information </w:t>
      </w:r>
      <w:r w:rsidR="003F2577" w:rsidRPr="00BF0F06">
        <w:rPr>
          <w:color w:val="000000"/>
        </w:rPr>
        <w:t xml:space="preserve">in relation to an approved teacher </w:t>
      </w:r>
      <w:r w:rsidR="002E79C8" w:rsidRPr="00BF0F06">
        <w:rPr>
          <w:color w:val="000000"/>
        </w:rPr>
        <w:t xml:space="preserve">that is </w:t>
      </w:r>
      <w:r w:rsidR="00D0618F" w:rsidRPr="00BF0F06">
        <w:rPr>
          <w:color w:val="000000"/>
        </w:rPr>
        <w:t>requested under subsection (1)</w:t>
      </w:r>
      <w:r w:rsidR="003F2577" w:rsidRPr="00BF0F06">
        <w:rPr>
          <w:color w:val="000000"/>
        </w:rPr>
        <w:t>.</w:t>
      </w:r>
    </w:p>
    <w:p w:rsidR="00064F77" w:rsidRPr="00BF0F06" w:rsidRDefault="00C304B5" w:rsidP="00E634DC">
      <w:pPr>
        <w:pStyle w:val="IH5Sec"/>
        <w:rPr>
          <w:color w:val="000000"/>
        </w:rPr>
      </w:pPr>
      <w:r w:rsidRPr="00BF0F06">
        <w:rPr>
          <w:color w:val="000000"/>
        </w:rPr>
        <w:t>70B</w:t>
      </w:r>
      <w:r w:rsidR="00064F77" w:rsidRPr="00BF0F06">
        <w:rPr>
          <w:color w:val="000000"/>
        </w:rPr>
        <w:tab/>
        <w:t>Employer to tell ins</w:t>
      </w:r>
      <w:r w:rsidR="00057356" w:rsidRPr="00BF0F06">
        <w:rPr>
          <w:color w:val="000000"/>
        </w:rPr>
        <w:t>titute about notification event</w:t>
      </w:r>
    </w:p>
    <w:p w:rsidR="00064F77" w:rsidRPr="00BF0F06" w:rsidRDefault="00064F77" w:rsidP="00064F77">
      <w:pPr>
        <w:pStyle w:val="IMain"/>
        <w:rPr>
          <w:color w:val="000000"/>
          <w:lang w:eastAsia="en-AU"/>
        </w:rPr>
      </w:pPr>
      <w:r w:rsidRPr="00BF0F06">
        <w:rPr>
          <w:color w:val="000000"/>
          <w:lang w:eastAsia="en-AU"/>
        </w:rPr>
        <w:tab/>
        <w:t>(1)</w:t>
      </w:r>
      <w:r w:rsidRPr="00BF0F06">
        <w:rPr>
          <w:color w:val="000000"/>
          <w:lang w:eastAsia="en-AU"/>
        </w:rPr>
        <w:tab/>
        <w:t>The employer of an approved teacher commits an offence if—</w:t>
      </w:r>
    </w:p>
    <w:p w:rsidR="00064F77" w:rsidRPr="00BF0F06" w:rsidRDefault="00580B7F" w:rsidP="00580B7F">
      <w:pPr>
        <w:pStyle w:val="Ipara"/>
        <w:rPr>
          <w:color w:val="000000"/>
        </w:rPr>
      </w:pPr>
      <w:r w:rsidRPr="00BF0F06">
        <w:rPr>
          <w:color w:val="000000"/>
        </w:rPr>
        <w:tab/>
        <w:t>(a)</w:t>
      </w:r>
      <w:r w:rsidRPr="00BF0F06">
        <w:rPr>
          <w:color w:val="000000"/>
        </w:rPr>
        <w:tab/>
      </w:r>
      <w:r w:rsidR="00064F77" w:rsidRPr="00BF0F06">
        <w:rPr>
          <w:color w:val="000000"/>
        </w:rPr>
        <w:t xml:space="preserve">a notification event </w:t>
      </w:r>
      <w:r w:rsidR="00764E5E" w:rsidRPr="00BF0F06">
        <w:rPr>
          <w:color w:val="000000"/>
        </w:rPr>
        <w:t>happens</w:t>
      </w:r>
      <w:r w:rsidR="006E0B23" w:rsidRPr="00BF0F06">
        <w:rPr>
          <w:color w:val="000000"/>
        </w:rPr>
        <w:t xml:space="preserve"> in relation to the</w:t>
      </w:r>
      <w:r w:rsidR="00064F77" w:rsidRPr="00BF0F06">
        <w:rPr>
          <w:color w:val="000000"/>
        </w:rPr>
        <w:t xml:space="preserve"> approved teacher; and</w:t>
      </w:r>
    </w:p>
    <w:p w:rsidR="00064F77" w:rsidRPr="00BF0F06" w:rsidRDefault="00064F77" w:rsidP="00BF0F06">
      <w:pPr>
        <w:pStyle w:val="Ipara"/>
        <w:keepNext/>
        <w:rPr>
          <w:color w:val="000000"/>
        </w:rPr>
      </w:pPr>
      <w:r w:rsidRPr="00BF0F06">
        <w:rPr>
          <w:color w:val="000000"/>
        </w:rPr>
        <w:tab/>
        <w:t>(b)</w:t>
      </w:r>
      <w:r w:rsidRPr="00BF0F06">
        <w:rPr>
          <w:color w:val="000000"/>
        </w:rPr>
        <w:tab/>
        <w:t>the employer does not</w:t>
      </w:r>
      <w:r w:rsidR="009C471B" w:rsidRPr="00BF0F06">
        <w:rPr>
          <w:color w:val="000000"/>
        </w:rPr>
        <w:t>,</w:t>
      </w:r>
      <w:r w:rsidR="0081612B" w:rsidRPr="00BF0F06">
        <w:rPr>
          <w:color w:val="000000"/>
        </w:rPr>
        <w:t xml:space="preserve"> </w:t>
      </w:r>
      <w:r w:rsidR="00660060" w:rsidRPr="00BF0F06">
        <w:rPr>
          <w:color w:val="000000"/>
        </w:rPr>
        <w:t xml:space="preserve">on the day of the notification event or </w:t>
      </w:r>
      <w:r w:rsidR="0081612B" w:rsidRPr="00BF0F06">
        <w:rPr>
          <w:color w:val="000000"/>
        </w:rPr>
        <w:t>within</w:t>
      </w:r>
      <w:r w:rsidRPr="00BF0F06">
        <w:rPr>
          <w:color w:val="000000"/>
        </w:rPr>
        <w:t xml:space="preserve"> </w:t>
      </w:r>
      <w:r w:rsidR="00C304B5" w:rsidRPr="00BF0F06">
        <w:rPr>
          <w:color w:val="000000"/>
        </w:rPr>
        <w:t>5</w:t>
      </w:r>
      <w:r w:rsidRPr="00BF0F06">
        <w:rPr>
          <w:color w:val="000000"/>
        </w:rPr>
        <w:t xml:space="preserve"> </w:t>
      </w:r>
      <w:r w:rsidR="006D0EAF" w:rsidRPr="00BF0F06">
        <w:rPr>
          <w:color w:val="000000"/>
        </w:rPr>
        <w:t xml:space="preserve">working </w:t>
      </w:r>
      <w:r w:rsidRPr="00BF0F06">
        <w:rPr>
          <w:color w:val="000000"/>
        </w:rPr>
        <w:t>days</w:t>
      </w:r>
      <w:r w:rsidR="009C471B" w:rsidRPr="00BF0F06">
        <w:rPr>
          <w:color w:val="000000"/>
        </w:rPr>
        <w:t xml:space="preserve"> </w:t>
      </w:r>
      <w:r w:rsidR="006D0EAF" w:rsidRPr="00BF0F06">
        <w:rPr>
          <w:color w:val="000000"/>
        </w:rPr>
        <w:t>after</w:t>
      </w:r>
      <w:r w:rsidR="00660060" w:rsidRPr="00BF0F06">
        <w:rPr>
          <w:color w:val="000000"/>
        </w:rPr>
        <w:t xml:space="preserve"> the event</w:t>
      </w:r>
      <w:r w:rsidR="009C471B" w:rsidRPr="00BF0F06">
        <w:rPr>
          <w:color w:val="000000"/>
        </w:rPr>
        <w:t>,</w:t>
      </w:r>
      <w:r w:rsidRPr="00BF0F06">
        <w:rPr>
          <w:color w:val="000000"/>
        </w:rPr>
        <w:t xml:space="preserve"> give written notice of the event to the institute.</w:t>
      </w:r>
    </w:p>
    <w:p w:rsidR="00064F77" w:rsidRPr="00BF0F06" w:rsidRDefault="00064F77" w:rsidP="00064F77">
      <w:pPr>
        <w:pStyle w:val="Penalty"/>
        <w:rPr>
          <w:color w:val="000000"/>
        </w:rPr>
      </w:pPr>
      <w:r w:rsidRPr="00BF0F06">
        <w:rPr>
          <w:color w:val="000000"/>
        </w:rPr>
        <w:t>Maximum penalty:  50 penalty units.</w:t>
      </w:r>
    </w:p>
    <w:p w:rsidR="00064F77" w:rsidRPr="00BF0F06" w:rsidRDefault="00064F77" w:rsidP="00057356">
      <w:pPr>
        <w:pStyle w:val="IMain"/>
        <w:rPr>
          <w:color w:val="000000"/>
        </w:rPr>
      </w:pPr>
      <w:r w:rsidRPr="00BF0F06">
        <w:rPr>
          <w:color w:val="000000"/>
        </w:rPr>
        <w:tab/>
        <w:t>(2)</w:t>
      </w:r>
      <w:r w:rsidRPr="00BF0F06">
        <w:rPr>
          <w:color w:val="000000"/>
        </w:rPr>
        <w:tab/>
        <w:t>An offence against this section is a strict liability offence.</w:t>
      </w:r>
    </w:p>
    <w:p w:rsidR="00064F77" w:rsidRPr="00BF0F06" w:rsidRDefault="00064F77" w:rsidP="00781AD8">
      <w:pPr>
        <w:pStyle w:val="IMain"/>
        <w:keepNext/>
        <w:rPr>
          <w:color w:val="000000"/>
        </w:rPr>
      </w:pPr>
      <w:r w:rsidRPr="00BF0F06">
        <w:rPr>
          <w:color w:val="000000"/>
        </w:rPr>
        <w:tab/>
        <w:t>(3)</w:t>
      </w:r>
      <w:r w:rsidRPr="00BF0F06">
        <w:rPr>
          <w:color w:val="000000"/>
        </w:rPr>
        <w:tab/>
        <w:t>In this section:</w:t>
      </w:r>
    </w:p>
    <w:p w:rsidR="00BB59B8" w:rsidRPr="00BF0F06" w:rsidRDefault="004960D7" w:rsidP="0010583C">
      <w:pPr>
        <w:pStyle w:val="aDef"/>
        <w:rPr>
          <w:color w:val="000000"/>
        </w:rPr>
      </w:pPr>
      <w:r w:rsidRPr="00BF0F06">
        <w:rPr>
          <w:rStyle w:val="charBoldItals"/>
        </w:rPr>
        <w:t>disciplinary action</w:t>
      </w:r>
      <w:r w:rsidRPr="00BF0F06">
        <w:rPr>
          <w:color w:val="000000"/>
        </w:rPr>
        <w:t xml:space="preserve"> </w:t>
      </w:r>
      <w:r w:rsidR="009C471B" w:rsidRPr="00BF0F06">
        <w:rPr>
          <w:color w:val="000000"/>
        </w:rPr>
        <w:t>means</w:t>
      </w:r>
      <w:r w:rsidR="00C769A0" w:rsidRPr="00BF0F06">
        <w:rPr>
          <w:color w:val="000000"/>
        </w:rPr>
        <w:t xml:space="preserve"> any of the following actions by </w:t>
      </w:r>
      <w:r w:rsidR="00764E5E" w:rsidRPr="00BF0F06">
        <w:rPr>
          <w:color w:val="000000"/>
        </w:rPr>
        <w:t>the</w:t>
      </w:r>
      <w:r w:rsidR="00C769A0" w:rsidRPr="00BF0F06">
        <w:rPr>
          <w:color w:val="000000"/>
        </w:rPr>
        <w:t xml:space="preserve"> employer</w:t>
      </w:r>
      <w:r w:rsidR="00764E5E" w:rsidRPr="00BF0F06">
        <w:rPr>
          <w:color w:val="000000"/>
        </w:rPr>
        <w:t xml:space="preserve"> of an approved teacher</w:t>
      </w:r>
      <w:r w:rsidR="00C769A0" w:rsidRPr="00BF0F06">
        <w:rPr>
          <w:color w:val="000000"/>
        </w:rPr>
        <w:t>:</w:t>
      </w:r>
    </w:p>
    <w:p w:rsidR="00C769A0" w:rsidRPr="00BF0F06" w:rsidRDefault="00BB59B8" w:rsidP="00BB59B8">
      <w:pPr>
        <w:pStyle w:val="Idefpara"/>
        <w:rPr>
          <w:color w:val="000000"/>
        </w:rPr>
      </w:pPr>
      <w:r w:rsidRPr="00BF0F06">
        <w:rPr>
          <w:color w:val="000000"/>
        </w:rPr>
        <w:tab/>
        <w:t>(a)</w:t>
      </w:r>
      <w:r w:rsidRPr="00BF0F06">
        <w:rPr>
          <w:color w:val="000000"/>
        </w:rPr>
        <w:tab/>
        <w:t xml:space="preserve">terminating the employment of </w:t>
      </w:r>
      <w:r w:rsidR="00764E5E" w:rsidRPr="00BF0F06">
        <w:rPr>
          <w:color w:val="000000"/>
        </w:rPr>
        <w:t>the</w:t>
      </w:r>
      <w:r w:rsidRPr="00BF0F06">
        <w:rPr>
          <w:color w:val="000000"/>
        </w:rPr>
        <w:t xml:space="preserve"> approved teacher; </w:t>
      </w:r>
    </w:p>
    <w:p w:rsidR="0010583C" w:rsidRPr="00BF0F06" w:rsidRDefault="00BB59B8" w:rsidP="00BB59B8">
      <w:pPr>
        <w:pStyle w:val="Idefpara"/>
        <w:rPr>
          <w:color w:val="000000"/>
        </w:rPr>
      </w:pPr>
      <w:r w:rsidRPr="00BF0F06">
        <w:rPr>
          <w:color w:val="000000"/>
        </w:rPr>
        <w:tab/>
        <w:t>(b)</w:t>
      </w:r>
      <w:r w:rsidRPr="00BF0F06">
        <w:rPr>
          <w:color w:val="000000"/>
        </w:rPr>
        <w:tab/>
      </w:r>
      <w:r w:rsidR="000D65AE" w:rsidRPr="00BF0F06">
        <w:rPr>
          <w:color w:val="000000"/>
        </w:rPr>
        <w:t>if there is a</w:t>
      </w:r>
      <w:r w:rsidR="00FC3E0D" w:rsidRPr="00BF0F06">
        <w:rPr>
          <w:color w:val="000000"/>
        </w:rPr>
        <w:t xml:space="preserve"> formal </w:t>
      </w:r>
      <w:r w:rsidR="000D65AE" w:rsidRPr="00BF0F06">
        <w:rPr>
          <w:color w:val="000000"/>
        </w:rPr>
        <w:t xml:space="preserve">investigation of, or a full admission by, </w:t>
      </w:r>
      <w:r w:rsidR="00764E5E" w:rsidRPr="00BF0F06">
        <w:rPr>
          <w:color w:val="000000"/>
        </w:rPr>
        <w:t>the</w:t>
      </w:r>
      <w:r w:rsidRPr="00BF0F06">
        <w:rPr>
          <w:color w:val="000000"/>
        </w:rPr>
        <w:t xml:space="preserve"> approved t</w:t>
      </w:r>
      <w:r w:rsidR="000D65AE" w:rsidRPr="00BF0F06">
        <w:rPr>
          <w:color w:val="000000"/>
        </w:rPr>
        <w:t>eacher</w:t>
      </w:r>
      <w:r w:rsidR="004C2DB1" w:rsidRPr="00BF0F06">
        <w:rPr>
          <w:color w:val="000000"/>
        </w:rPr>
        <w:t>—</w:t>
      </w:r>
    </w:p>
    <w:p w:rsidR="004960D7" w:rsidRPr="00BF0F06" w:rsidRDefault="000D65AE" w:rsidP="000D65AE">
      <w:pPr>
        <w:pStyle w:val="Idefsubpara"/>
        <w:rPr>
          <w:color w:val="000000"/>
        </w:rPr>
      </w:pPr>
      <w:r w:rsidRPr="00BF0F06">
        <w:rPr>
          <w:color w:val="000000"/>
        </w:rPr>
        <w:tab/>
        <w:t>(i)</w:t>
      </w:r>
      <w:r w:rsidRPr="00BF0F06">
        <w:rPr>
          <w:color w:val="000000"/>
        </w:rPr>
        <w:tab/>
      </w:r>
      <w:r w:rsidR="0010583C" w:rsidRPr="00BF0F06">
        <w:rPr>
          <w:color w:val="000000"/>
        </w:rPr>
        <w:t xml:space="preserve">giving </w:t>
      </w:r>
      <w:r w:rsidR="00C8534E" w:rsidRPr="00BF0F06">
        <w:rPr>
          <w:color w:val="000000"/>
        </w:rPr>
        <w:t xml:space="preserve">a written warning to </w:t>
      </w:r>
      <w:r w:rsidR="004C2DB1" w:rsidRPr="00BF0F06">
        <w:rPr>
          <w:color w:val="000000"/>
        </w:rPr>
        <w:t>the approved teacher</w:t>
      </w:r>
      <w:r w:rsidR="0057775B" w:rsidRPr="00BF0F06">
        <w:rPr>
          <w:color w:val="000000"/>
        </w:rPr>
        <w:t>;</w:t>
      </w:r>
      <w:r w:rsidR="007C56D9" w:rsidRPr="00BF0F06">
        <w:rPr>
          <w:color w:val="000000"/>
        </w:rPr>
        <w:t xml:space="preserve"> or</w:t>
      </w:r>
    </w:p>
    <w:p w:rsidR="00501EEF" w:rsidRPr="00BF0F06" w:rsidRDefault="000D65AE" w:rsidP="000D65AE">
      <w:pPr>
        <w:pStyle w:val="Idefsubpara"/>
        <w:rPr>
          <w:color w:val="000000"/>
        </w:rPr>
      </w:pPr>
      <w:r w:rsidRPr="00BF0F06">
        <w:rPr>
          <w:color w:val="000000"/>
        </w:rPr>
        <w:tab/>
        <w:t>(ii)</w:t>
      </w:r>
      <w:r w:rsidRPr="00BF0F06">
        <w:rPr>
          <w:color w:val="000000"/>
        </w:rPr>
        <w:tab/>
      </w:r>
      <w:r w:rsidR="00501EEF" w:rsidRPr="00BF0F06">
        <w:rPr>
          <w:color w:val="000000"/>
        </w:rPr>
        <w:t>imposing a financial penalty</w:t>
      </w:r>
      <w:r w:rsidR="004C2DB1" w:rsidRPr="00BF0F06">
        <w:rPr>
          <w:color w:val="000000"/>
        </w:rPr>
        <w:t xml:space="preserve"> on the approved teacher;</w:t>
      </w:r>
      <w:r w:rsidR="007C56D9" w:rsidRPr="00BF0F06">
        <w:rPr>
          <w:color w:val="000000"/>
        </w:rPr>
        <w:t xml:space="preserve"> or</w:t>
      </w:r>
    </w:p>
    <w:p w:rsidR="00501EEF" w:rsidRPr="00BF0F06" w:rsidRDefault="004C2DB1" w:rsidP="004C2DB1">
      <w:pPr>
        <w:pStyle w:val="Idefsubpara"/>
        <w:rPr>
          <w:color w:val="000000"/>
        </w:rPr>
      </w:pPr>
      <w:r w:rsidRPr="00BF0F06">
        <w:rPr>
          <w:color w:val="000000"/>
        </w:rPr>
        <w:tab/>
        <w:t>(iii)</w:t>
      </w:r>
      <w:r w:rsidRPr="00BF0F06">
        <w:rPr>
          <w:color w:val="000000"/>
        </w:rPr>
        <w:tab/>
      </w:r>
      <w:r w:rsidR="00501EEF" w:rsidRPr="00BF0F06">
        <w:rPr>
          <w:color w:val="000000"/>
        </w:rPr>
        <w:t>lowering the classification level</w:t>
      </w:r>
      <w:r w:rsidRPr="00BF0F06">
        <w:rPr>
          <w:color w:val="000000"/>
        </w:rPr>
        <w:t xml:space="preserve"> of the approved teacher;</w:t>
      </w:r>
      <w:r w:rsidR="007C56D9" w:rsidRPr="00BF0F06">
        <w:rPr>
          <w:color w:val="000000"/>
        </w:rPr>
        <w:t xml:space="preserve"> or</w:t>
      </w:r>
    </w:p>
    <w:p w:rsidR="00501EEF" w:rsidRPr="00BF0F06" w:rsidRDefault="004C2DB1" w:rsidP="004C2DB1">
      <w:pPr>
        <w:pStyle w:val="Idefsubpara"/>
        <w:rPr>
          <w:color w:val="000000"/>
        </w:rPr>
      </w:pPr>
      <w:r w:rsidRPr="00BF0F06">
        <w:rPr>
          <w:color w:val="000000"/>
        </w:rPr>
        <w:tab/>
        <w:t>(iv)</w:t>
      </w:r>
      <w:r w:rsidRPr="00BF0F06">
        <w:rPr>
          <w:color w:val="000000"/>
        </w:rPr>
        <w:tab/>
      </w:r>
      <w:r w:rsidR="00501EEF" w:rsidRPr="00BF0F06">
        <w:rPr>
          <w:color w:val="000000"/>
        </w:rPr>
        <w:t>transferring</w:t>
      </w:r>
      <w:r w:rsidR="00373E16" w:rsidRPr="00BF0F06">
        <w:rPr>
          <w:color w:val="000000"/>
        </w:rPr>
        <w:t xml:space="preserve"> </w:t>
      </w:r>
      <w:r w:rsidRPr="00BF0F06">
        <w:rPr>
          <w:color w:val="000000"/>
        </w:rPr>
        <w:t xml:space="preserve">the </w:t>
      </w:r>
      <w:r w:rsidR="00FC3E0D" w:rsidRPr="00BF0F06">
        <w:rPr>
          <w:color w:val="000000"/>
        </w:rPr>
        <w:t xml:space="preserve">approved </w:t>
      </w:r>
      <w:r w:rsidRPr="00BF0F06">
        <w:rPr>
          <w:color w:val="000000"/>
        </w:rPr>
        <w:t xml:space="preserve">teacher </w:t>
      </w:r>
      <w:r w:rsidR="00755FED" w:rsidRPr="00BF0F06">
        <w:rPr>
          <w:color w:val="000000"/>
        </w:rPr>
        <w:t xml:space="preserve">to another position </w:t>
      </w:r>
      <w:r w:rsidRPr="00BF0F06">
        <w:rPr>
          <w:color w:val="000000"/>
        </w:rPr>
        <w:t xml:space="preserve">at </w:t>
      </w:r>
      <w:r w:rsidR="00755FED" w:rsidRPr="00BF0F06">
        <w:rPr>
          <w:color w:val="000000"/>
        </w:rPr>
        <w:t xml:space="preserve">their current classification </w:t>
      </w:r>
      <w:r w:rsidRPr="00BF0F06">
        <w:rPr>
          <w:color w:val="000000"/>
        </w:rPr>
        <w:t>level or a lower level (either permanently or temporarily)</w:t>
      </w:r>
      <w:r w:rsidR="00755FED" w:rsidRPr="00BF0F06">
        <w:rPr>
          <w:color w:val="000000"/>
        </w:rPr>
        <w:t>;</w:t>
      </w:r>
      <w:r w:rsidR="007C56D9" w:rsidRPr="00BF0F06">
        <w:rPr>
          <w:color w:val="000000"/>
        </w:rPr>
        <w:t xml:space="preserve"> or</w:t>
      </w:r>
    </w:p>
    <w:p w:rsidR="00755FED" w:rsidRPr="00BF0F06" w:rsidRDefault="007C56D9" w:rsidP="00755FED">
      <w:pPr>
        <w:pStyle w:val="Idefsubpara"/>
        <w:rPr>
          <w:color w:val="000000"/>
        </w:rPr>
      </w:pPr>
      <w:r w:rsidRPr="00BF0F06">
        <w:rPr>
          <w:color w:val="000000"/>
        </w:rPr>
        <w:tab/>
        <w:t>(v)</w:t>
      </w:r>
      <w:r w:rsidRPr="00BF0F06">
        <w:rPr>
          <w:color w:val="000000"/>
        </w:rPr>
        <w:tab/>
        <w:t>removing an employment-</w:t>
      </w:r>
      <w:r w:rsidR="00755FED" w:rsidRPr="00BF0F06">
        <w:rPr>
          <w:color w:val="000000"/>
        </w:rPr>
        <w:t>related monetary benefit</w:t>
      </w:r>
      <w:r w:rsidR="00FC3E0D" w:rsidRPr="00BF0F06">
        <w:rPr>
          <w:color w:val="000000"/>
        </w:rPr>
        <w:t xml:space="preserve"> from the approved teacher</w:t>
      </w:r>
      <w:r w:rsidR="00755FED" w:rsidRPr="00BF0F06">
        <w:rPr>
          <w:color w:val="000000"/>
        </w:rPr>
        <w:t>.</w:t>
      </w:r>
    </w:p>
    <w:p w:rsidR="00064F77" w:rsidRPr="00BF0F06" w:rsidRDefault="00064F77" w:rsidP="00064F77">
      <w:pPr>
        <w:pStyle w:val="aDef"/>
        <w:rPr>
          <w:color w:val="000000"/>
        </w:rPr>
      </w:pPr>
      <w:r w:rsidRPr="00BF0F06">
        <w:rPr>
          <w:rStyle w:val="charBoldItals"/>
        </w:rPr>
        <w:t>formal investigation</w:t>
      </w:r>
      <w:r w:rsidR="00816400" w:rsidRPr="00BF0F06">
        <w:rPr>
          <w:color w:val="000000"/>
        </w:rPr>
        <w:t>, by an employer—</w:t>
      </w:r>
    </w:p>
    <w:p w:rsidR="00064F77" w:rsidRPr="00BF0F06" w:rsidRDefault="00064F77" w:rsidP="00064F77">
      <w:pPr>
        <w:pStyle w:val="Idefpara"/>
        <w:rPr>
          <w:color w:val="000000"/>
        </w:rPr>
      </w:pPr>
      <w:r w:rsidRPr="00BF0F06">
        <w:rPr>
          <w:color w:val="000000"/>
        </w:rPr>
        <w:tab/>
        <w:t>(a)</w:t>
      </w:r>
      <w:r w:rsidRPr="00BF0F06">
        <w:rPr>
          <w:color w:val="000000"/>
        </w:rPr>
        <w:tab/>
        <w:t>includes</w:t>
      </w:r>
      <w:r w:rsidR="00F85F05" w:rsidRPr="00BF0F06">
        <w:rPr>
          <w:color w:val="000000"/>
        </w:rPr>
        <w:t xml:space="preserve"> an investigation of a matter</w:t>
      </w:r>
      <w:r w:rsidRPr="00BF0F06">
        <w:rPr>
          <w:color w:val="000000"/>
        </w:rPr>
        <w:t>—</w:t>
      </w:r>
    </w:p>
    <w:p w:rsidR="00064F77" w:rsidRPr="00BF0F06" w:rsidRDefault="00064F77" w:rsidP="00064F77">
      <w:pPr>
        <w:pStyle w:val="Idefsubpara"/>
        <w:rPr>
          <w:color w:val="000000"/>
        </w:rPr>
      </w:pPr>
      <w:r w:rsidRPr="00BF0F06">
        <w:rPr>
          <w:color w:val="000000"/>
        </w:rPr>
        <w:tab/>
        <w:t>(i)</w:t>
      </w:r>
      <w:r w:rsidRPr="00BF0F06">
        <w:rPr>
          <w:color w:val="000000"/>
        </w:rPr>
        <w:tab/>
      </w:r>
      <w:r w:rsidR="00BB4353" w:rsidRPr="00BF0F06">
        <w:rPr>
          <w:color w:val="000000"/>
        </w:rPr>
        <w:t>u</w:t>
      </w:r>
      <w:r w:rsidR="00F85F05" w:rsidRPr="00BF0F06">
        <w:rPr>
          <w:color w:val="000000"/>
        </w:rPr>
        <w:t>nder</w:t>
      </w:r>
      <w:r w:rsidR="00BB4353" w:rsidRPr="00BF0F06">
        <w:rPr>
          <w:color w:val="000000"/>
        </w:rPr>
        <w:t xml:space="preserve"> an </w:t>
      </w:r>
      <w:r w:rsidRPr="00BF0F06">
        <w:rPr>
          <w:color w:val="000000"/>
        </w:rPr>
        <w:t xml:space="preserve">internal or external </w:t>
      </w:r>
      <w:r w:rsidR="00BB4353" w:rsidRPr="00BF0F06">
        <w:rPr>
          <w:color w:val="000000"/>
        </w:rPr>
        <w:t>procedure</w:t>
      </w:r>
      <w:r w:rsidR="00F85F05" w:rsidRPr="00BF0F06">
        <w:rPr>
          <w:color w:val="000000"/>
        </w:rPr>
        <w:t xml:space="preserve"> of the employer</w:t>
      </w:r>
      <w:r w:rsidR="004961FB" w:rsidRPr="00BF0F06">
        <w:rPr>
          <w:color w:val="000000"/>
        </w:rPr>
        <w:t>; or</w:t>
      </w:r>
    </w:p>
    <w:p w:rsidR="00064F77" w:rsidRPr="00BF0F06" w:rsidRDefault="00064F77" w:rsidP="00D56B9D">
      <w:pPr>
        <w:pStyle w:val="Idefsubpara"/>
        <w:rPr>
          <w:color w:val="000000"/>
        </w:rPr>
      </w:pPr>
      <w:r w:rsidRPr="00BF0F06">
        <w:rPr>
          <w:color w:val="000000"/>
        </w:rPr>
        <w:tab/>
        <w:t>(ii)</w:t>
      </w:r>
      <w:r w:rsidRPr="00BF0F06">
        <w:rPr>
          <w:color w:val="000000"/>
        </w:rPr>
        <w:tab/>
      </w:r>
      <w:r w:rsidR="00F85F05" w:rsidRPr="00BF0F06">
        <w:rPr>
          <w:color w:val="000000"/>
        </w:rPr>
        <w:t>by</w:t>
      </w:r>
      <w:r w:rsidRPr="00BF0F06">
        <w:rPr>
          <w:color w:val="000000"/>
        </w:rPr>
        <w:t xml:space="preserve"> an independent or external body</w:t>
      </w:r>
      <w:r w:rsidR="00F85F05" w:rsidRPr="00BF0F06">
        <w:rPr>
          <w:color w:val="000000"/>
        </w:rPr>
        <w:t xml:space="preserve"> engaged by the employer for the investigation</w:t>
      </w:r>
      <w:r w:rsidRPr="00BF0F06">
        <w:rPr>
          <w:color w:val="000000"/>
        </w:rPr>
        <w:t>;</w:t>
      </w:r>
      <w:r w:rsidR="004961FB" w:rsidRPr="00BF0F06">
        <w:rPr>
          <w:color w:val="000000"/>
        </w:rPr>
        <w:t xml:space="preserve"> but</w:t>
      </w:r>
    </w:p>
    <w:p w:rsidR="00C304B5" w:rsidRPr="00BF0F06" w:rsidRDefault="00064F77" w:rsidP="001467C3">
      <w:pPr>
        <w:pStyle w:val="Idefpara"/>
        <w:rPr>
          <w:color w:val="000000"/>
        </w:rPr>
      </w:pPr>
      <w:r w:rsidRPr="00BF0F06">
        <w:rPr>
          <w:color w:val="000000"/>
        </w:rPr>
        <w:tab/>
        <w:t>(b)</w:t>
      </w:r>
      <w:r w:rsidRPr="00BF0F06">
        <w:rPr>
          <w:color w:val="000000"/>
        </w:rPr>
        <w:tab/>
        <w:t xml:space="preserve">does not include a preliminary factual inquiry </w:t>
      </w:r>
      <w:r w:rsidR="00781C24" w:rsidRPr="00BF0F06">
        <w:rPr>
          <w:color w:val="000000"/>
        </w:rPr>
        <w:t xml:space="preserve">by the employer </w:t>
      </w:r>
      <w:r w:rsidRPr="00BF0F06">
        <w:rPr>
          <w:color w:val="000000"/>
        </w:rPr>
        <w:t>about a matter.</w:t>
      </w:r>
    </w:p>
    <w:p w:rsidR="00064F77" w:rsidRPr="00BF0F06" w:rsidRDefault="00064F77" w:rsidP="00BF0F06">
      <w:pPr>
        <w:pStyle w:val="aDef"/>
        <w:rPr>
          <w:color w:val="000000"/>
        </w:rPr>
      </w:pPr>
      <w:r w:rsidRPr="00BF0F06">
        <w:rPr>
          <w:rStyle w:val="charBoldItals"/>
        </w:rPr>
        <w:t xml:space="preserve">notification event </w:t>
      </w:r>
      <w:r w:rsidRPr="00BF0F06">
        <w:rPr>
          <w:color w:val="000000"/>
        </w:rPr>
        <w:t>means any of the following</w:t>
      </w:r>
      <w:r w:rsidR="00BF6652" w:rsidRPr="00BF0F06">
        <w:rPr>
          <w:color w:val="000000"/>
        </w:rPr>
        <w:t>:</w:t>
      </w:r>
    </w:p>
    <w:p w:rsidR="00064F77" w:rsidRPr="00BF0F06" w:rsidRDefault="00064F77" w:rsidP="00F23716">
      <w:pPr>
        <w:pStyle w:val="Idefpara"/>
        <w:rPr>
          <w:color w:val="000000"/>
          <w:lang w:eastAsia="en-AU"/>
        </w:rPr>
      </w:pPr>
      <w:r w:rsidRPr="00BF0F06">
        <w:rPr>
          <w:color w:val="000000"/>
          <w:lang w:eastAsia="en-AU"/>
        </w:rPr>
        <w:tab/>
        <w:t>(a)</w:t>
      </w:r>
      <w:r w:rsidRPr="00BF0F06">
        <w:rPr>
          <w:color w:val="000000"/>
          <w:lang w:eastAsia="en-AU"/>
        </w:rPr>
        <w:tab/>
        <w:t>the employe</w:t>
      </w:r>
      <w:r w:rsidR="00E8066D" w:rsidRPr="00BF0F06">
        <w:rPr>
          <w:color w:val="000000"/>
          <w:lang w:eastAsia="en-AU"/>
        </w:rPr>
        <w:t xml:space="preserve">r </w:t>
      </w:r>
      <w:r w:rsidR="00781C24" w:rsidRPr="00BF0F06">
        <w:rPr>
          <w:color w:val="000000"/>
          <w:lang w:eastAsia="en-AU"/>
        </w:rPr>
        <w:t>of</w:t>
      </w:r>
      <w:r w:rsidR="00C304B5" w:rsidRPr="00BF0F06">
        <w:rPr>
          <w:color w:val="000000"/>
          <w:lang w:eastAsia="en-AU"/>
        </w:rPr>
        <w:t xml:space="preserve"> an approved teacher </w:t>
      </w:r>
      <w:r w:rsidR="00781C24" w:rsidRPr="00BF0F06">
        <w:rPr>
          <w:color w:val="000000"/>
          <w:lang w:eastAsia="en-AU"/>
        </w:rPr>
        <w:t xml:space="preserve">tells the teacher </w:t>
      </w:r>
      <w:r w:rsidR="00C304B5" w:rsidRPr="00BF0F06">
        <w:rPr>
          <w:color w:val="000000"/>
          <w:lang w:eastAsia="en-AU"/>
        </w:rPr>
        <w:t xml:space="preserve">that the employer has decided to </w:t>
      </w:r>
      <w:r w:rsidR="00E8066D" w:rsidRPr="00BF0F06">
        <w:rPr>
          <w:color w:val="000000"/>
          <w:lang w:eastAsia="en-AU"/>
        </w:rPr>
        <w:t xml:space="preserve">begin a formal investigation of </w:t>
      </w:r>
      <w:r w:rsidR="004F1DE4" w:rsidRPr="00BF0F06">
        <w:rPr>
          <w:color w:val="000000"/>
          <w:lang w:eastAsia="en-AU"/>
        </w:rPr>
        <w:t>the</w:t>
      </w:r>
      <w:r w:rsidR="00E8066D" w:rsidRPr="00BF0F06">
        <w:rPr>
          <w:color w:val="000000"/>
          <w:lang w:eastAsia="en-AU"/>
        </w:rPr>
        <w:t xml:space="preserve"> teacher</w:t>
      </w:r>
      <w:r w:rsidRPr="00BF0F06">
        <w:rPr>
          <w:color w:val="000000"/>
          <w:lang w:eastAsia="en-AU"/>
        </w:rPr>
        <w:t>;</w:t>
      </w:r>
    </w:p>
    <w:p w:rsidR="00064F77" w:rsidRPr="00BF0F06" w:rsidRDefault="00064F77" w:rsidP="00064F77">
      <w:pPr>
        <w:pStyle w:val="Idefpara"/>
        <w:rPr>
          <w:color w:val="000000"/>
          <w:lang w:eastAsia="en-AU"/>
        </w:rPr>
      </w:pPr>
      <w:r w:rsidRPr="00BF0F06">
        <w:rPr>
          <w:color w:val="000000"/>
          <w:lang w:eastAsia="en-AU"/>
        </w:rPr>
        <w:tab/>
        <w:t>(b)</w:t>
      </w:r>
      <w:r w:rsidRPr="00BF0F06">
        <w:rPr>
          <w:color w:val="000000"/>
          <w:lang w:eastAsia="en-AU"/>
        </w:rPr>
        <w:tab/>
        <w:t xml:space="preserve">the employer </w:t>
      </w:r>
      <w:r w:rsidR="00781C24" w:rsidRPr="00BF0F06">
        <w:rPr>
          <w:color w:val="000000"/>
          <w:lang w:eastAsia="en-AU"/>
        </w:rPr>
        <w:t xml:space="preserve">of an approved teacher </w:t>
      </w:r>
      <w:r w:rsidRPr="00BF0F06">
        <w:rPr>
          <w:color w:val="000000"/>
          <w:lang w:eastAsia="en-AU"/>
        </w:rPr>
        <w:t xml:space="preserve">takes disciplinary action against </w:t>
      </w:r>
      <w:r w:rsidR="00781C24" w:rsidRPr="00BF0F06">
        <w:rPr>
          <w:color w:val="000000"/>
          <w:lang w:eastAsia="en-AU"/>
        </w:rPr>
        <w:t xml:space="preserve">the </w:t>
      </w:r>
      <w:r w:rsidRPr="00BF0F06">
        <w:rPr>
          <w:color w:val="000000"/>
          <w:lang w:eastAsia="en-AU"/>
        </w:rPr>
        <w:t>teacher under the terms of the teacher’s employment</w:t>
      </w:r>
      <w:r w:rsidR="00BF6652" w:rsidRPr="00BF0F06">
        <w:rPr>
          <w:color w:val="000000"/>
          <w:lang w:eastAsia="en-AU"/>
        </w:rPr>
        <w:t>;</w:t>
      </w:r>
    </w:p>
    <w:p w:rsidR="00273F98" w:rsidRPr="00BF0F06" w:rsidRDefault="001A0453" w:rsidP="00064F77">
      <w:pPr>
        <w:pStyle w:val="Idefpara"/>
        <w:rPr>
          <w:color w:val="000000"/>
          <w:lang w:eastAsia="en-AU"/>
        </w:rPr>
      </w:pPr>
      <w:r w:rsidRPr="00BF0F06">
        <w:rPr>
          <w:color w:val="000000"/>
          <w:lang w:eastAsia="en-AU"/>
        </w:rPr>
        <w:tab/>
        <w:t>(c)</w:t>
      </w:r>
      <w:r w:rsidRPr="00BF0F06">
        <w:rPr>
          <w:color w:val="000000"/>
          <w:lang w:eastAsia="en-AU"/>
        </w:rPr>
        <w:tab/>
        <w:t xml:space="preserve">the employer </w:t>
      </w:r>
      <w:r w:rsidR="00781C24" w:rsidRPr="00BF0F06">
        <w:rPr>
          <w:color w:val="000000"/>
          <w:lang w:eastAsia="en-AU"/>
        </w:rPr>
        <w:t xml:space="preserve">of an approved teacher </w:t>
      </w:r>
      <w:r w:rsidRPr="00BF0F06">
        <w:rPr>
          <w:color w:val="000000"/>
          <w:lang w:eastAsia="en-AU"/>
        </w:rPr>
        <w:t xml:space="preserve">removes, cancels or </w:t>
      </w:r>
      <w:r w:rsidR="00F23716" w:rsidRPr="00BF0F06">
        <w:rPr>
          <w:color w:val="000000"/>
          <w:lang w:eastAsia="en-AU"/>
        </w:rPr>
        <w:t>ends</w:t>
      </w:r>
      <w:r w:rsidRPr="00BF0F06">
        <w:rPr>
          <w:color w:val="000000"/>
          <w:lang w:eastAsia="en-AU"/>
        </w:rPr>
        <w:t xml:space="preserve"> </w:t>
      </w:r>
      <w:r w:rsidR="00C83E20" w:rsidRPr="00BF0F06">
        <w:rPr>
          <w:color w:val="000000"/>
          <w:lang w:eastAsia="en-AU"/>
        </w:rPr>
        <w:t xml:space="preserve">the access of </w:t>
      </w:r>
      <w:r w:rsidR="00781C24" w:rsidRPr="00BF0F06">
        <w:rPr>
          <w:color w:val="000000"/>
          <w:lang w:eastAsia="en-AU"/>
        </w:rPr>
        <w:t>the</w:t>
      </w:r>
      <w:r w:rsidRPr="00BF0F06">
        <w:rPr>
          <w:color w:val="000000"/>
          <w:lang w:eastAsia="en-AU"/>
        </w:rPr>
        <w:t xml:space="preserve"> teacher to casual employment;</w:t>
      </w:r>
    </w:p>
    <w:p w:rsidR="00064F77" w:rsidRPr="00BF0F06" w:rsidRDefault="00E8066D" w:rsidP="00E8066D">
      <w:pPr>
        <w:pStyle w:val="Idefpara"/>
        <w:rPr>
          <w:color w:val="000000"/>
          <w:lang w:eastAsia="en-AU"/>
        </w:rPr>
      </w:pPr>
      <w:r w:rsidRPr="00BF0F06">
        <w:rPr>
          <w:color w:val="000000"/>
          <w:lang w:eastAsia="en-AU"/>
        </w:rPr>
        <w:tab/>
        <w:t>(d)</w:t>
      </w:r>
      <w:r w:rsidRPr="00BF0F06">
        <w:rPr>
          <w:color w:val="000000"/>
          <w:lang w:eastAsia="en-AU"/>
        </w:rPr>
        <w:tab/>
      </w:r>
      <w:r w:rsidR="00064F77" w:rsidRPr="00BF0F06">
        <w:rPr>
          <w:color w:val="000000"/>
          <w:lang w:eastAsia="en-AU"/>
        </w:rPr>
        <w:t>an approved teacher</w:t>
      </w:r>
      <w:r w:rsidR="004F1DE4" w:rsidRPr="00BF0F06">
        <w:rPr>
          <w:color w:val="000000"/>
          <w:lang w:eastAsia="en-AU"/>
        </w:rPr>
        <w:t>, who is the subject of a formal investigation</w:t>
      </w:r>
      <w:r w:rsidR="00F779EC" w:rsidRPr="00BF0F06">
        <w:rPr>
          <w:color w:val="000000"/>
          <w:lang w:eastAsia="en-AU"/>
        </w:rPr>
        <w:t xml:space="preserve"> or preliminary factual inquiry by the employer</w:t>
      </w:r>
      <w:r w:rsidR="004F1DE4" w:rsidRPr="00BF0F06">
        <w:rPr>
          <w:color w:val="000000"/>
          <w:lang w:eastAsia="en-AU"/>
        </w:rPr>
        <w:t>, resigns</w:t>
      </w:r>
      <w:r w:rsidR="00064F77" w:rsidRPr="00BF0F06">
        <w:rPr>
          <w:color w:val="000000"/>
          <w:lang w:eastAsia="en-AU"/>
        </w:rPr>
        <w:t>.</w:t>
      </w:r>
    </w:p>
    <w:p w:rsidR="009161BE" w:rsidRPr="00BF0F06" w:rsidRDefault="004F1DE4" w:rsidP="00BF0F06">
      <w:pPr>
        <w:pStyle w:val="aDef"/>
        <w:rPr>
          <w:color w:val="000000"/>
          <w:lang w:eastAsia="en-AU"/>
        </w:rPr>
      </w:pPr>
      <w:r w:rsidRPr="00BF0F06">
        <w:rPr>
          <w:rStyle w:val="charBoldItals"/>
        </w:rPr>
        <w:t>preliminary factual inquiry</w:t>
      </w:r>
      <w:r w:rsidR="009161BE" w:rsidRPr="00BF0F06">
        <w:rPr>
          <w:color w:val="000000"/>
          <w:lang w:eastAsia="en-AU"/>
        </w:rPr>
        <w:t xml:space="preserve">, by an employer, </w:t>
      </w:r>
      <w:r w:rsidR="00614528" w:rsidRPr="00BF0F06">
        <w:rPr>
          <w:color w:val="000000"/>
          <w:lang w:eastAsia="en-AU"/>
        </w:rPr>
        <w:t xml:space="preserve"> means an investigation of a matter </w:t>
      </w:r>
      <w:r w:rsidR="009161BE" w:rsidRPr="00BF0F06">
        <w:rPr>
          <w:color w:val="000000"/>
          <w:lang w:eastAsia="en-AU"/>
        </w:rPr>
        <w:t xml:space="preserve">by the employer </w:t>
      </w:r>
      <w:r w:rsidR="00614528" w:rsidRPr="00BF0F06">
        <w:rPr>
          <w:color w:val="000000"/>
          <w:lang w:eastAsia="en-AU"/>
        </w:rPr>
        <w:t xml:space="preserve">to assess whether to </w:t>
      </w:r>
      <w:r w:rsidR="009161BE" w:rsidRPr="00BF0F06">
        <w:rPr>
          <w:color w:val="000000"/>
          <w:lang w:eastAsia="en-AU"/>
        </w:rPr>
        <w:t>conduct a formal investigation of the matter.</w:t>
      </w:r>
    </w:p>
    <w:p w:rsidR="00064F77" w:rsidRPr="00BF0F06" w:rsidRDefault="004F1DE4" w:rsidP="00E26395">
      <w:pPr>
        <w:pStyle w:val="IH5Sec"/>
        <w:rPr>
          <w:color w:val="000000"/>
        </w:rPr>
      </w:pPr>
      <w:r w:rsidRPr="00BF0F06">
        <w:rPr>
          <w:color w:val="000000"/>
        </w:rPr>
        <w:t>70C</w:t>
      </w:r>
      <w:r w:rsidR="00E26395" w:rsidRPr="00BF0F06">
        <w:rPr>
          <w:color w:val="000000"/>
        </w:rPr>
        <w:tab/>
      </w:r>
      <w:r w:rsidR="0014708D" w:rsidRPr="00BF0F06">
        <w:rPr>
          <w:color w:val="000000"/>
        </w:rPr>
        <w:t xml:space="preserve">Institute may request </w:t>
      </w:r>
      <w:r w:rsidR="006A168A" w:rsidRPr="00BF0F06">
        <w:rPr>
          <w:color w:val="000000"/>
        </w:rPr>
        <w:t>further</w:t>
      </w:r>
      <w:r w:rsidR="0014708D" w:rsidRPr="00BF0F06">
        <w:rPr>
          <w:color w:val="000000"/>
        </w:rPr>
        <w:t xml:space="preserve"> information </w:t>
      </w:r>
    </w:p>
    <w:p w:rsidR="00C26F32" w:rsidRPr="00BF0F06" w:rsidRDefault="00C26F32" w:rsidP="00C26F32">
      <w:pPr>
        <w:pStyle w:val="IMain"/>
        <w:rPr>
          <w:color w:val="000000"/>
          <w:lang w:eastAsia="en-AU"/>
        </w:rPr>
      </w:pPr>
      <w:r w:rsidRPr="00BF0F06">
        <w:rPr>
          <w:color w:val="000000"/>
          <w:lang w:eastAsia="en-AU"/>
        </w:rPr>
        <w:tab/>
      </w:r>
      <w:r w:rsidR="009067AB" w:rsidRPr="00BF0F06">
        <w:rPr>
          <w:color w:val="000000"/>
          <w:lang w:eastAsia="en-AU"/>
        </w:rPr>
        <w:t>(1)</w:t>
      </w:r>
      <w:r w:rsidR="009067AB" w:rsidRPr="00BF0F06">
        <w:rPr>
          <w:color w:val="000000"/>
          <w:lang w:eastAsia="en-AU"/>
        </w:rPr>
        <w:tab/>
        <w:t xml:space="preserve">If notice is given under section </w:t>
      </w:r>
      <w:r w:rsidR="009C471B" w:rsidRPr="00BF0F06">
        <w:rPr>
          <w:color w:val="000000"/>
          <w:lang w:eastAsia="en-AU"/>
        </w:rPr>
        <w:t>70</w:t>
      </w:r>
      <w:r w:rsidR="00CA2357" w:rsidRPr="00BF0F06">
        <w:rPr>
          <w:color w:val="000000"/>
          <w:lang w:eastAsia="en-AU"/>
        </w:rPr>
        <w:t>B</w:t>
      </w:r>
      <w:r w:rsidR="00911EDD" w:rsidRPr="00BF0F06">
        <w:rPr>
          <w:color w:val="000000"/>
          <w:lang w:eastAsia="en-AU"/>
        </w:rPr>
        <w:t xml:space="preserve"> by the employer of an approved teacher</w:t>
      </w:r>
      <w:r w:rsidR="009067AB" w:rsidRPr="00BF0F06">
        <w:rPr>
          <w:color w:val="000000"/>
          <w:lang w:eastAsia="en-AU"/>
        </w:rPr>
        <w:t>, the institute may</w:t>
      </w:r>
      <w:r w:rsidR="00332E46" w:rsidRPr="00BF0F06">
        <w:rPr>
          <w:color w:val="000000"/>
          <w:lang w:eastAsia="en-AU"/>
        </w:rPr>
        <w:t>,</w:t>
      </w:r>
      <w:r w:rsidR="009067AB" w:rsidRPr="00BF0F06">
        <w:rPr>
          <w:color w:val="000000"/>
          <w:lang w:eastAsia="en-AU"/>
        </w:rPr>
        <w:t xml:space="preserve"> </w:t>
      </w:r>
      <w:r w:rsidR="00332E46" w:rsidRPr="00BF0F06">
        <w:rPr>
          <w:color w:val="000000"/>
          <w:lang w:eastAsia="en-AU"/>
        </w:rPr>
        <w:t xml:space="preserve">by written notice, </w:t>
      </w:r>
      <w:r w:rsidR="00911EDD" w:rsidRPr="00BF0F06">
        <w:rPr>
          <w:color w:val="000000"/>
          <w:lang w:eastAsia="en-AU"/>
        </w:rPr>
        <w:t>ask the employer</w:t>
      </w:r>
      <w:r w:rsidR="009067AB" w:rsidRPr="00BF0F06">
        <w:rPr>
          <w:color w:val="000000"/>
          <w:lang w:eastAsia="en-AU"/>
        </w:rPr>
        <w:t xml:space="preserve"> </w:t>
      </w:r>
      <w:r w:rsidR="00F23716" w:rsidRPr="00BF0F06">
        <w:rPr>
          <w:color w:val="000000"/>
          <w:lang w:eastAsia="en-AU"/>
        </w:rPr>
        <w:t>to give</w:t>
      </w:r>
      <w:r w:rsidR="009067AB" w:rsidRPr="00BF0F06">
        <w:rPr>
          <w:color w:val="000000"/>
          <w:lang w:eastAsia="en-AU"/>
        </w:rPr>
        <w:t xml:space="preserve"> further information</w:t>
      </w:r>
      <w:r w:rsidR="00F23716" w:rsidRPr="00BF0F06">
        <w:rPr>
          <w:color w:val="000000"/>
          <w:lang w:eastAsia="en-AU"/>
        </w:rPr>
        <w:t xml:space="preserve"> within a stated time</w:t>
      </w:r>
      <w:r w:rsidR="009067AB" w:rsidRPr="00BF0F06">
        <w:rPr>
          <w:color w:val="000000"/>
          <w:lang w:eastAsia="en-AU"/>
        </w:rPr>
        <w:t xml:space="preserve"> in relation to the notification</w:t>
      </w:r>
      <w:r w:rsidR="007306E5" w:rsidRPr="00BF0F06">
        <w:rPr>
          <w:color w:val="000000"/>
          <w:lang w:eastAsia="en-AU"/>
        </w:rPr>
        <w:t xml:space="preserve"> event</w:t>
      </w:r>
      <w:r w:rsidR="009067AB" w:rsidRPr="00BF0F06">
        <w:rPr>
          <w:color w:val="000000"/>
          <w:lang w:eastAsia="en-AU"/>
        </w:rPr>
        <w:t>.</w:t>
      </w:r>
    </w:p>
    <w:p w:rsidR="00C26F32" w:rsidRPr="00BF0F06" w:rsidRDefault="00C26F32" w:rsidP="00C26F32">
      <w:pPr>
        <w:pStyle w:val="IMain"/>
        <w:rPr>
          <w:color w:val="000000"/>
          <w:lang w:eastAsia="en-AU"/>
        </w:rPr>
      </w:pPr>
      <w:r w:rsidRPr="00BF0F06">
        <w:rPr>
          <w:color w:val="000000"/>
          <w:lang w:eastAsia="en-AU"/>
        </w:rPr>
        <w:tab/>
        <w:t>(</w:t>
      </w:r>
      <w:r w:rsidR="0090477A" w:rsidRPr="00BF0F06">
        <w:rPr>
          <w:color w:val="000000"/>
          <w:lang w:eastAsia="en-AU"/>
        </w:rPr>
        <w:t>2</w:t>
      </w:r>
      <w:r w:rsidRPr="00BF0F06">
        <w:rPr>
          <w:color w:val="000000"/>
          <w:lang w:eastAsia="en-AU"/>
        </w:rPr>
        <w:t>)</w:t>
      </w:r>
      <w:r w:rsidRPr="00BF0F06">
        <w:rPr>
          <w:color w:val="000000"/>
          <w:lang w:eastAsia="en-AU"/>
        </w:rPr>
        <w:tab/>
        <w:t>In this section:</w:t>
      </w:r>
    </w:p>
    <w:p w:rsidR="00C26F32" w:rsidRPr="00BF0F06" w:rsidRDefault="00C26F32" w:rsidP="00BF0F06">
      <w:pPr>
        <w:pStyle w:val="aDef"/>
        <w:rPr>
          <w:color w:val="000000"/>
        </w:rPr>
      </w:pPr>
      <w:r w:rsidRPr="00BF0F06">
        <w:rPr>
          <w:rStyle w:val="charBoldItals"/>
        </w:rPr>
        <w:t>further information</w:t>
      </w:r>
      <w:r w:rsidR="00CA2357" w:rsidRPr="00BF0F06">
        <w:rPr>
          <w:color w:val="000000"/>
          <w:lang w:eastAsia="en-AU"/>
        </w:rPr>
        <w:t xml:space="preserve">, in relation to a notification event, </w:t>
      </w:r>
      <w:r w:rsidRPr="00BF0F06">
        <w:rPr>
          <w:color w:val="000000"/>
          <w:lang w:eastAsia="en-AU"/>
        </w:rPr>
        <w:t>includes the following:</w:t>
      </w:r>
    </w:p>
    <w:p w:rsidR="00BF6652" w:rsidRPr="00BF0F06" w:rsidRDefault="00BF6652" w:rsidP="001D3720">
      <w:pPr>
        <w:pStyle w:val="Idefpara"/>
        <w:rPr>
          <w:color w:val="000000"/>
          <w:lang w:eastAsia="en-AU"/>
        </w:rPr>
      </w:pPr>
      <w:r w:rsidRPr="00BF0F06">
        <w:rPr>
          <w:color w:val="000000"/>
          <w:lang w:eastAsia="en-AU"/>
        </w:rPr>
        <w:tab/>
        <w:t>(a)</w:t>
      </w:r>
      <w:r w:rsidRPr="00BF0F06">
        <w:rPr>
          <w:color w:val="000000"/>
          <w:lang w:eastAsia="en-AU"/>
        </w:rPr>
        <w:tab/>
      </w:r>
      <w:r w:rsidR="00C26F32" w:rsidRPr="00BF0F06">
        <w:rPr>
          <w:color w:val="000000"/>
          <w:lang w:eastAsia="en-AU"/>
        </w:rPr>
        <w:t xml:space="preserve">identifying </w:t>
      </w:r>
      <w:r w:rsidRPr="00BF0F06">
        <w:rPr>
          <w:color w:val="000000"/>
          <w:lang w:eastAsia="en-AU"/>
        </w:rPr>
        <w:t>details of the approved teacher;</w:t>
      </w:r>
    </w:p>
    <w:p w:rsidR="00BF6652" w:rsidRPr="00BF0F06" w:rsidRDefault="00BF6652" w:rsidP="00BF6652">
      <w:pPr>
        <w:pStyle w:val="Idefpara"/>
        <w:rPr>
          <w:color w:val="000000"/>
          <w:lang w:eastAsia="en-AU"/>
        </w:rPr>
      </w:pPr>
      <w:r w:rsidRPr="00BF0F06">
        <w:rPr>
          <w:color w:val="000000"/>
          <w:lang w:eastAsia="en-AU"/>
        </w:rPr>
        <w:tab/>
        <w:t>(b)</w:t>
      </w:r>
      <w:r w:rsidRPr="00BF0F06">
        <w:rPr>
          <w:color w:val="000000"/>
          <w:lang w:eastAsia="en-AU"/>
        </w:rPr>
        <w:tab/>
      </w:r>
      <w:r w:rsidR="00C26F32" w:rsidRPr="00BF0F06">
        <w:rPr>
          <w:color w:val="000000"/>
          <w:lang w:eastAsia="en-AU"/>
        </w:rPr>
        <w:t>a descri</w:t>
      </w:r>
      <w:r w:rsidRPr="00BF0F06">
        <w:rPr>
          <w:color w:val="000000"/>
          <w:lang w:eastAsia="en-AU"/>
        </w:rPr>
        <w:t>ption of the notification event;</w:t>
      </w:r>
    </w:p>
    <w:p w:rsidR="00E26395" w:rsidRPr="00BF0F06" w:rsidRDefault="00BF6652" w:rsidP="00BF6652">
      <w:pPr>
        <w:pStyle w:val="Idefpara"/>
        <w:rPr>
          <w:color w:val="000000"/>
          <w:lang w:eastAsia="en-AU"/>
        </w:rPr>
      </w:pPr>
      <w:r w:rsidRPr="00BF0F06">
        <w:rPr>
          <w:color w:val="000000"/>
          <w:lang w:eastAsia="en-AU"/>
        </w:rPr>
        <w:tab/>
        <w:t>(c)</w:t>
      </w:r>
      <w:r w:rsidRPr="00BF0F06">
        <w:rPr>
          <w:color w:val="000000"/>
          <w:lang w:eastAsia="en-AU"/>
        </w:rPr>
        <w:tab/>
      </w:r>
      <w:r w:rsidR="00C26F32" w:rsidRPr="00BF0F06">
        <w:rPr>
          <w:color w:val="000000"/>
          <w:lang w:eastAsia="en-AU"/>
        </w:rPr>
        <w:t>the da</w:t>
      </w:r>
      <w:r w:rsidR="007C56D9" w:rsidRPr="00BF0F06">
        <w:rPr>
          <w:color w:val="000000"/>
          <w:lang w:eastAsia="en-AU"/>
        </w:rPr>
        <w:t>te</w:t>
      </w:r>
      <w:r w:rsidR="00C26F32" w:rsidRPr="00BF0F06">
        <w:rPr>
          <w:color w:val="000000"/>
          <w:lang w:eastAsia="en-AU"/>
        </w:rPr>
        <w:t xml:space="preserve"> the notification event occurred</w:t>
      </w:r>
      <w:r w:rsidRPr="00BF0F06">
        <w:rPr>
          <w:color w:val="000000"/>
          <w:lang w:eastAsia="en-AU"/>
        </w:rPr>
        <w:t>;</w:t>
      </w:r>
    </w:p>
    <w:p w:rsidR="00C23364" w:rsidRPr="00BF0F06" w:rsidRDefault="00BF6652" w:rsidP="00BF6652">
      <w:pPr>
        <w:pStyle w:val="Idefpara"/>
        <w:rPr>
          <w:color w:val="000000"/>
        </w:rPr>
      </w:pPr>
      <w:r w:rsidRPr="00BF0F06">
        <w:rPr>
          <w:color w:val="000000"/>
        </w:rPr>
        <w:tab/>
        <w:t>(d)</w:t>
      </w:r>
      <w:r w:rsidRPr="00BF0F06">
        <w:rPr>
          <w:color w:val="000000"/>
        </w:rPr>
        <w:tab/>
        <w:t>details about any</w:t>
      </w:r>
      <w:r w:rsidR="007306E5" w:rsidRPr="00BF0F06">
        <w:rPr>
          <w:color w:val="000000"/>
        </w:rPr>
        <w:t xml:space="preserve"> planned, ongoing or completed</w:t>
      </w:r>
      <w:r w:rsidRPr="00BF0F06">
        <w:rPr>
          <w:color w:val="000000"/>
        </w:rPr>
        <w:t xml:space="preserve"> investigation </w:t>
      </w:r>
      <w:r w:rsidR="007306E5" w:rsidRPr="00BF0F06">
        <w:rPr>
          <w:color w:val="000000"/>
        </w:rPr>
        <w:t>of the notification event</w:t>
      </w:r>
      <w:r w:rsidR="00C23364" w:rsidRPr="00BF0F06">
        <w:rPr>
          <w:color w:val="000000"/>
        </w:rPr>
        <w:t>;</w:t>
      </w:r>
    </w:p>
    <w:p w:rsidR="00BF6652" w:rsidRPr="00BF0F06" w:rsidRDefault="00C23364" w:rsidP="00C23364">
      <w:pPr>
        <w:pStyle w:val="Idefpara"/>
        <w:rPr>
          <w:color w:val="000000"/>
          <w:lang w:eastAsia="en-AU"/>
        </w:rPr>
      </w:pPr>
      <w:r w:rsidRPr="00BF0F06">
        <w:rPr>
          <w:color w:val="000000"/>
        </w:rPr>
        <w:tab/>
        <w:t>(e)</w:t>
      </w:r>
      <w:r w:rsidRPr="00BF0F06">
        <w:rPr>
          <w:color w:val="000000"/>
        </w:rPr>
        <w:tab/>
      </w:r>
      <w:r w:rsidR="00E325BA" w:rsidRPr="00BF0F06">
        <w:rPr>
          <w:color w:val="000000"/>
        </w:rPr>
        <w:t>other information</w:t>
      </w:r>
      <w:r w:rsidR="00EC008A" w:rsidRPr="00BF0F06">
        <w:rPr>
          <w:color w:val="000000"/>
          <w:lang w:eastAsia="en-AU"/>
        </w:rPr>
        <w:t xml:space="preserve"> in relation to the notification event.</w:t>
      </w:r>
    </w:p>
    <w:p w:rsidR="007C56D9" w:rsidRPr="00BF0F06" w:rsidRDefault="007C56D9" w:rsidP="00BF0F06">
      <w:pPr>
        <w:pStyle w:val="aDef"/>
        <w:rPr>
          <w:color w:val="000000"/>
        </w:rPr>
      </w:pPr>
      <w:r w:rsidRPr="00BF0F06">
        <w:rPr>
          <w:rStyle w:val="charBoldItals"/>
        </w:rPr>
        <w:t>notification event</w:t>
      </w:r>
      <w:r w:rsidRPr="00BF0F06">
        <w:rPr>
          <w:rStyle w:val="charItals"/>
        </w:rPr>
        <w:t>—</w:t>
      </w:r>
      <w:r w:rsidRPr="00BF0F06">
        <w:rPr>
          <w:color w:val="000000"/>
        </w:rPr>
        <w:t>see section 70B (3).</w:t>
      </w:r>
    </w:p>
    <w:p w:rsidR="00113BF8" w:rsidRPr="00BF0F06" w:rsidRDefault="004F1DE4" w:rsidP="00113BF8">
      <w:pPr>
        <w:pStyle w:val="IH5Sec"/>
        <w:rPr>
          <w:color w:val="000000"/>
        </w:rPr>
      </w:pPr>
      <w:r w:rsidRPr="00BF0F06">
        <w:rPr>
          <w:color w:val="000000"/>
        </w:rPr>
        <w:t>70D</w:t>
      </w:r>
      <w:r w:rsidR="00113BF8" w:rsidRPr="00BF0F06">
        <w:rPr>
          <w:color w:val="000000"/>
        </w:rPr>
        <w:tab/>
        <w:t xml:space="preserve">Protection of </w:t>
      </w:r>
      <w:r w:rsidR="005E31FE" w:rsidRPr="00BF0F06">
        <w:rPr>
          <w:color w:val="000000"/>
        </w:rPr>
        <w:t xml:space="preserve">information disclosed </w:t>
      </w:r>
      <w:r w:rsidR="00113BF8" w:rsidRPr="00BF0F06">
        <w:rPr>
          <w:color w:val="000000"/>
        </w:rPr>
        <w:t>under this division</w:t>
      </w:r>
    </w:p>
    <w:p w:rsidR="00113BF8" w:rsidRPr="00BF0F06" w:rsidRDefault="00113BF8" w:rsidP="00113BF8">
      <w:pPr>
        <w:pStyle w:val="IMain"/>
        <w:rPr>
          <w:color w:val="000000"/>
        </w:rPr>
      </w:pPr>
      <w:r w:rsidRPr="00BF0F06">
        <w:rPr>
          <w:color w:val="000000"/>
        </w:rPr>
        <w:tab/>
        <w:t>(1)</w:t>
      </w:r>
      <w:r w:rsidRPr="00BF0F06">
        <w:rPr>
          <w:color w:val="000000"/>
        </w:rPr>
        <w:tab/>
        <w:t>A</w:t>
      </w:r>
      <w:r w:rsidR="00EC008A" w:rsidRPr="00BF0F06">
        <w:rPr>
          <w:color w:val="000000"/>
        </w:rPr>
        <w:t xml:space="preserve"> requirement to </w:t>
      </w:r>
      <w:r w:rsidR="005C00CF" w:rsidRPr="00BF0F06">
        <w:rPr>
          <w:color w:val="000000"/>
        </w:rPr>
        <w:t xml:space="preserve">disclose information </w:t>
      </w:r>
      <w:r w:rsidR="00EC008A" w:rsidRPr="00BF0F06">
        <w:rPr>
          <w:color w:val="000000"/>
        </w:rPr>
        <w:t xml:space="preserve">to the institute </w:t>
      </w:r>
      <w:r w:rsidRPr="00BF0F06">
        <w:rPr>
          <w:color w:val="000000"/>
        </w:rPr>
        <w:t>under this division—</w:t>
      </w:r>
    </w:p>
    <w:p w:rsidR="00113BF8" w:rsidRPr="00BF0F06" w:rsidRDefault="00113BF8" w:rsidP="001D3720">
      <w:pPr>
        <w:pStyle w:val="Ipara"/>
        <w:rPr>
          <w:color w:val="000000"/>
        </w:rPr>
      </w:pPr>
      <w:r w:rsidRPr="00BF0F06">
        <w:rPr>
          <w:color w:val="000000"/>
        </w:rPr>
        <w:tab/>
        <w:t>(a)</w:t>
      </w:r>
      <w:r w:rsidRPr="00BF0F06">
        <w:rPr>
          <w:color w:val="000000"/>
        </w:rPr>
        <w:tab/>
        <w:t>applies despite any territory law to the contrary; and</w:t>
      </w:r>
    </w:p>
    <w:p w:rsidR="00113BF8" w:rsidRPr="00BF0F06" w:rsidRDefault="00113BF8" w:rsidP="001D3720">
      <w:pPr>
        <w:pStyle w:val="Ipara"/>
        <w:rPr>
          <w:color w:val="000000"/>
        </w:rPr>
      </w:pPr>
      <w:r w:rsidRPr="00BF0F06">
        <w:rPr>
          <w:color w:val="000000"/>
        </w:rPr>
        <w:tab/>
        <w:t>(b)</w:t>
      </w:r>
      <w:r w:rsidRPr="00BF0F06">
        <w:rPr>
          <w:color w:val="000000"/>
        </w:rPr>
        <w:tab/>
        <w:t>do</w:t>
      </w:r>
      <w:r w:rsidR="00531725" w:rsidRPr="00BF0F06">
        <w:rPr>
          <w:color w:val="000000"/>
        </w:rPr>
        <w:t xml:space="preserve">es not limit the disclosure of </w:t>
      </w:r>
      <w:r w:rsidRPr="00BF0F06">
        <w:rPr>
          <w:color w:val="000000"/>
        </w:rPr>
        <w:t>information that may be made under any other territory law.</w:t>
      </w:r>
    </w:p>
    <w:p w:rsidR="00113BF8" w:rsidRPr="00BF0F06" w:rsidRDefault="00113BF8" w:rsidP="00113BF8">
      <w:pPr>
        <w:pStyle w:val="IMain"/>
        <w:rPr>
          <w:color w:val="000000"/>
        </w:rPr>
      </w:pPr>
      <w:r w:rsidRPr="00BF0F06">
        <w:rPr>
          <w:color w:val="000000"/>
        </w:rPr>
        <w:tab/>
        <w:t>(2)</w:t>
      </w:r>
      <w:r w:rsidRPr="00BF0F06">
        <w:rPr>
          <w:color w:val="000000"/>
        </w:rPr>
        <w:tab/>
        <w:t xml:space="preserve">A person </w:t>
      </w:r>
      <w:r w:rsidR="005C00CF" w:rsidRPr="00BF0F06">
        <w:rPr>
          <w:color w:val="000000"/>
        </w:rPr>
        <w:t xml:space="preserve">disclosing information </w:t>
      </w:r>
      <w:r w:rsidR="00DB3D89" w:rsidRPr="00BF0F06">
        <w:rPr>
          <w:color w:val="000000"/>
        </w:rPr>
        <w:t xml:space="preserve">to the institute under this division </w:t>
      </w:r>
      <w:r w:rsidRPr="00BF0F06">
        <w:rPr>
          <w:color w:val="000000"/>
        </w:rPr>
        <w:t>is not civilly liable for anything done or omitted to be done honestly and without recklessness—</w:t>
      </w:r>
    </w:p>
    <w:p w:rsidR="00113BF8" w:rsidRPr="00BF0F06" w:rsidRDefault="00113BF8" w:rsidP="001D3720">
      <w:pPr>
        <w:pStyle w:val="Ipara"/>
        <w:rPr>
          <w:color w:val="000000"/>
        </w:rPr>
      </w:pPr>
      <w:r w:rsidRPr="00BF0F06">
        <w:rPr>
          <w:color w:val="000000"/>
        </w:rPr>
        <w:tab/>
        <w:t>(a)</w:t>
      </w:r>
      <w:r w:rsidRPr="00BF0F06">
        <w:rPr>
          <w:color w:val="000000"/>
        </w:rPr>
        <w:tab/>
        <w:t>in complying with this division; or</w:t>
      </w:r>
    </w:p>
    <w:p w:rsidR="009067AB" w:rsidRPr="00BF0F06" w:rsidRDefault="00113BF8" w:rsidP="001D3720">
      <w:pPr>
        <w:pStyle w:val="Ipara"/>
        <w:rPr>
          <w:color w:val="000000"/>
        </w:rPr>
      </w:pPr>
      <w:r w:rsidRPr="00BF0F06">
        <w:rPr>
          <w:color w:val="000000"/>
        </w:rPr>
        <w:tab/>
        <w:t>(b)</w:t>
      </w:r>
      <w:r w:rsidRPr="00BF0F06">
        <w:rPr>
          <w:color w:val="000000"/>
        </w:rPr>
        <w:tab/>
        <w:t>in the reasonable belief that the disclosure complied with this division.</w:t>
      </w:r>
    </w:p>
    <w:p w:rsidR="00077D83" w:rsidRPr="00BF0F06" w:rsidRDefault="00077D83" w:rsidP="00BF0F06">
      <w:pPr>
        <w:pStyle w:val="PageBreak"/>
        <w:suppressLineNumbers/>
        <w:rPr>
          <w:color w:val="000000"/>
        </w:rPr>
      </w:pPr>
      <w:r w:rsidRPr="00BF0F06">
        <w:rPr>
          <w:color w:val="000000"/>
        </w:rPr>
        <w:br w:type="page"/>
      </w:r>
    </w:p>
    <w:p w:rsidR="00927FB3" w:rsidRPr="00BF0F06" w:rsidRDefault="00BF0F06" w:rsidP="00BF0F06">
      <w:pPr>
        <w:pStyle w:val="AH2Part"/>
      </w:pPr>
      <w:bookmarkStart w:id="12" w:name="_Toc530653546"/>
      <w:r w:rsidRPr="00BF0F06">
        <w:rPr>
          <w:rStyle w:val="CharPartNo"/>
        </w:rPr>
        <w:t>Part 3</w:t>
      </w:r>
      <w:r w:rsidRPr="00BF0F06">
        <w:rPr>
          <w:color w:val="000000"/>
        </w:rPr>
        <w:tab/>
      </w:r>
      <w:r w:rsidR="00927FB3" w:rsidRPr="00BF0F06">
        <w:rPr>
          <w:rStyle w:val="CharPartText"/>
          <w:color w:val="000000"/>
        </w:rPr>
        <w:t>Education Act 2004</w:t>
      </w:r>
      <w:bookmarkEnd w:id="12"/>
    </w:p>
    <w:p w:rsidR="00891309" w:rsidRPr="00BF0F06" w:rsidRDefault="00BF0F06" w:rsidP="00BF0F06">
      <w:pPr>
        <w:pStyle w:val="AH5Sec"/>
        <w:shd w:val="pct25" w:color="auto" w:fill="auto"/>
        <w:rPr>
          <w:color w:val="000000"/>
        </w:rPr>
      </w:pPr>
      <w:bookmarkStart w:id="13" w:name="_Toc530653547"/>
      <w:r w:rsidRPr="00BF0F06">
        <w:rPr>
          <w:rStyle w:val="CharSectNo"/>
        </w:rPr>
        <w:t>8</w:t>
      </w:r>
      <w:r w:rsidRPr="00BF0F06">
        <w:rPr>
          <w:color w:val="000000"/>
        </w:rPr>
        <w:tab/>
      </w:r>
      <w:r w:rsidR="00DA68C5" w:rsidRPr="00BF0F06">
        <w:rPr>
          <w:color w:val="000000"/>
        </w:rPr>
        <w:t>Provisional registration</w:t>
      </w:r>
      <w:r w:rsidR="00DA68C5" w:rsidRPr="00BF0F06">
        <w:rPr>
          <w:color w:val="000000"/>
        </w:rPr>
        <w:br/>
      </w:r>
      <w:r w:rsidR="000B07C4" w:rsidRPr="00BF0F06">
        <w:rPr>
          <w:color w:val="000000"/>
        </w:rPr>
        <w:t>New section</w:t>
      </w:r>
      <w:r w:rsidR="00261C19" w:rsidRPr="00BF0F06">
        <w:rPr>
          <w:color w:val="000000"/>
        </w:rPr>
        <w:t xml:space="preserve"> 86 (6) (h)</w:t>
      </w:r>
      <w:bookmarkEnd w:id="13"/>
    </w:p>
    <w:p w:rsidR="00DA68C5" w:rsidRPr="00BF0F06" w:rsidRDefault="00891309" w:rsidP="00DA68C5">
      <w:pPr>
        <w:pStyle w:val="direction"/>
        <w:rPr>
          <w:color w:val="000000"/>
        </w:rPr>
      </w:pPr>
      <w:r w:rsidRPr="00BF0F06">
        <w:rPr>
          <w:color w:val="000000"/>
        </w:rPr>
        <w:t>i</w:t>
      </w:r>
      <w:r w:rsidR="00DA68C5" w:rsidRPr="00BF0F06">
        <w:rPr>
          <w:color w:val="000000"/>
        </w:rPr>
        <w:t>nsert</w:t>
      </w:r>
    </w:p>
    <w:p w:rsidR="00891309" w:rsidRPr="00BF0F06" w:rsidRDefault="00891309" w:rsidP="000D6B24">
      <w:pPr>
        <w:pStyle w:val="Ipara"/>
        <w:rPr>
          <w:color w:val="000000"/>
        </w:rPr>
      </w:pPr>
      <w:r w:rsidRPr="00BF0F06">
        <w:rPr>
          <w:color w:val="000000"/>
        </w:rPr>
        <w:tab/>
      </w:r>
      <w:r w:rsidR="005A75B9" w:rsidRPr="00BF0F06">
        <w:rPr>
          <w:color w:val="000000"/>
        </w:rPr>
        <w:t>(h)</w:t>
      </w:r>
      <w:r w:rsidR="005A75B9" w:rsidRPr="00BF0F06">
        <w:rPr>
          <w:color w:val="000000"/>
        </w:rPr>
        <w:tab/>
        <w:t>the</w:t>
      </w:r>
      <w:r w:rsidR="000D6B24" w:rsidRPr="00BF0F06">
        <w:rPr>
          <w:color w:val="000000"/>
        </w:rPr>
        <w:t xml:space="preserve"> school </w:t>
      </w:r>
      <w:r w:rsidR="00E91909" w:rsidRPr="00BF0F06">
        <w:rPr>
          <w:color w:val="000000"/>
        </w:rPr>
        <w:t xml:space="preserve">will </w:t>
      </w:r>
      <w:r w:rsidRPr="00BF0F06">
        <w:rPr>
          <w:color w:val="000000"/>
        </w:rPr>
        <w:t>compl</w:t>
      </w:r>
      <w:r w:rsidR="000D6B24" w:rsidRPr="00BF0F06">
        <w:rPr>
          <w:color w:val="000000"/>
        </w:rPr>
        <w:t>y</w:t>
      </w:r>
      <w:r w:rsidR="00BB113D" w:rsidRPr="00BF0F06">
        <w:rPr>
          <w:color w:val="000000"/>
        </w:rPr>
        <w:t xml:space="preserve"> with </w:t>
      </w:r>
      <w:r w:rsidRPr="00BF0F06">
        <w:rPr>
          <w:color w:val="000000"/>
        </w:rPr>
        <w:t>criteria prescribed by regulation.</w:t>
      </w:r>
    </w:p>
    <w:p w:rsidR="00CD6A93" w:rsidRPr="00BF0F06" w:rsidRDefault="00BF0F06" w:rsidP="00BF0F06">
      <w:pPr>
        <w:pStyle w:val="AH5Sec"/>
        <w:shd w:val="pct25" w:color="auto" w:fill="auto"/>
        <w:rPr>
          <w:color w:val="000000"/>
        </w:rPr>
      </w:pPr>
      <w:bookmarkStart w:id="14" w:name="_Toc530653548"/>
      <w:r w:rsidRPr="00BF0F06">
        <w:rPr>
          <w:rStyle w:val="CharSectNo"/>
        </w:rPr>
        <w:t>9</w:t>
      </w:r>
      <w:r w:rsidRPr="00BF0F06">
        <w:rPr>
          <w:color w:val="000000"/>
        </w:rPr>
        <w:tab/>
      </w:r>
      <w:r w:rsidR="00942ED8" w:rsidRPr="00BF0F06">
        <w:rPr>
          <w:color w:val="000000"/>
        </w:rPr>
        <w:t>R</w:t>
      </w:r>
      <w:r w:rsidR="00DA68C5" w:rsidRPr="00BF0F06">
        <w:rPr>
          <w:color w:val="000000"/>
        </w:rPr>
        <w:t>egistration</w:t>
      </w:r>
      <w:r w:rsidR="00DA68C5" w:rsidRPr="00BF0F06">
        <w:rPr>
          <w:color w:val="000000"/>
        </w:rPr>
        <w:br/>
        <w:t xml:space="preserve">New section </w:t>
      </w:r>
      <w:r w:rsidR="00942ED8" w:rsidRPr="00BF0F06">
        <w:rPr>
          <w:color w:val="000000"/>
        </w:rPr>
        <w:t>88</w:t>
      </w:r>
      <w:r w:rsidR="00DA68C5" w:rsidRPr="00BF0F06">
        <w:rPr>
          <w:color w:val="000000"/>
        </w:rPr>
        <w:t xml:space="preserve"> </w:t>
      </w:r>
      <w:r w:rsidR="00891309" w:rsidRPr="00BF0F06">
        <w:rPr>
          <w:color w:val="000000"/>
        </w:rPr>
        <w:t>(6) (h)</w:t>
      </w:r>
      <w:bookmarkEnd w:id="14"/>
    </w:p>
    <w:p w:rsidR="00DA68C5" w:rsidRPr="00BF0F06" w:rsidRDefault="00DA68C5" w:rsidP="00CD6A93">
      <w:pPr>
        <w:pStyle w:val="direction"/>
        <w:rPr>
          <w:color w:val="000000"/>
        </w:rPr>
      </w:pPr>
      <w:r w:rsidRPr="00BF0F06">
        <w:rPr>
          <w:color w:val="000000"/>
        </w:rPr>
        <w:t>insert</w:t>
      </w:r>
    </w:p>
    <w:p w:rsidR="006224AF" w:rsidRPr="00BF0F06" w:rsidRDefault="005A75B9" w:rsidP="006224AF">
      <w:pPr>
        <w:pStyle w:val="Ipara"/>
        <w:rPr>
          <w:color w:val="000000"/>
        </w:rPr>
      </w:pPr>
      <w:r w:rsidRPr="00BF0F06">
        <w:rPr>
          <w:color w:val="000000"/>
        </w:rPr>
        <w:tab/>
      </w:r>
      <w:r w:rsidR="006224AF" w:rsidRPr="00BF0F06">
        <w:rPr>
          <w:color w:val="000000"/>
        </w:rPr>
        <w:t>(h)</w:t>
      </w:r>
      <w:r w:rsidR="006224AF" w:rsidRPr="00BF0F06">
        <w:rPr>
          <w:color w:val="000000"/>
        </w:rPr>
        <w:tab/>
        <w:t>the school complies with criteria prescribed by regulation.</w:t>
      </w:r>
    </w:p>
    <w:p w:rsidR="00C1685C" w:rsidRPr="00BF0F06" w:rsidRDefault="00BF0F06" w:rsidP="00BF0F06">
      <w:pPr>
        <w:pStyle w:val="AH5Sec"/>
        <w:shd w:val="pct25" w:color="auto" w:fill="auto"/>
        <w:rPr>
          <w:color w:val="000000"/>
        </w:rPr>
      </w:pPr>
      <w:bookmarkStart w:id="15" w:name="_Toc530653549"/>
      <w:r w:rsidRPr="00BF0F06">
        <w:rPr>
          <w:rStyle w:val="CharSectNo"/>
        </w:rPr>
        <w:t>10</w:t>
      </w:r>
      <w:r w:rsidRPr="00BF0F06">
        <w:rPr>
          <w:color w:val="000000"/>
        </w:rPr>
        <w:tab/>
      </w:r>
      <w:r w:rsidR="00581BFF" w:rsidRPr="00BF0F06">
        <w:rPr>
          <w:color w:val="000000"/>
        </w:rPr>
        <w:t>Conditions of provisional registration</w:t>
      </w:r>
      <w:r w:rsidR="00A0197D" w:rsidRPr="00BF0F06">
        <w:rPr>
          <w:color w:val="000000"/>
        </w:rPr>
        <w:t xml:space="preserve"> or registration</w:t>
      </w:r>
      <w:r w:rsidR="00581BFF" w:rsidRPr="00BF0F06">
        <w:rPr>
          <w:color w:val="000000"/>
        </w:rPr>
        <w:br/>
      </w:r>
      <w:r w:rsidR="004F55E4" w:rsidRPr="00BF0F06">
        <w:rPr>
          <w:color w:val="000000"/>
        </w:rPr>
        <w:t>New section 91 (h)</w:t>
      </w:r>
      <w:bookmarkEnd w:id="15"/>
    </w:p>
    <w:p w:rsidR="00C1685C" w:rsidRPr="00BF0F06" w:rsidRDefault="00C1685C" w:rsidP="00C1685C">
      <w:pPr>
        <w:pStyle w:val="direction"/>
        <w:rPr>
          <w:color w:val="000000"/>
        </w:rPr>
      </w:pPr>
      <w:r w:rsidRPr="00BF0F06">
        <w:rPr>
          <w:color w:val="000000"/>
        </w:rPr>
        <w:t>insert</w:t>
      </w:r>
    </w:p>
    <w:p w:rsidR="00391D6F" w:rsidRPr="00BF0F06" w:rsidRDefault="00684AF8" w:rsidP="006224AF">
      <w:pPr>
        <w:pStyle w:val="Ipara"/>
        <w:rPr>
          <w:color w:val="000000"/>
        </w:rPr>
      </w:pPr>
      <w:r w:rsidRPr="00BF0F06">
        <w:rPr>
          <w:color w:val="000000"/>
        </w:rPr>
        <w:tab/>
      </w:r>
      <w:r w:rsidR="006224AF" w:rsidRPr="00BF0F06">
        <w:rPr>
          <w:color w:val="000000"/>
        </w:rPr>
        <w:t>(h)</w:t>
      </w:r>
      <w:r w:rsidR="006224AF" w:rsidRPr="00BF0F06">
        <w:rPr>
          <w:color w:val="000000"/>
        </w:rPr>
        <w:tab/>
        <w:t>the school complies with a c</w:t>
      </w:r>
      <w:r w:rsidR="0004363E" w:rsidRPr="00BF0F06">
        <w:rPr>
          <w:color w:val="000000"/>
        </w:rPr>
        <w:t>ondition</w:t>
      </w:r>
      <w:r w:rsidR="006224AF" w:rsidRPr="00BF0F06">
        <w:rPr>
          <w:color w:val="000000"/>
        </w:rPr>
        <w:t xml:space="preserve"> prescribed by regulation.</w:t>
      </w:r>
    </w:p>
    <w:p w:rsidR="0086636F" w:rsidRPr="00BF0F06" w:rsidRDefault="00BF0F06" w:rsidP="00BF0F06">
      <w:pPr>
        <w:pStyle w:val="AH5Sec"/>
        <w:shd w:val="pct25" w:color="auto" w:fill="auto"/>
        <w:rPr>
          <w:color w:val="000000"/>
        </w:rPr>
      </w:pPr>
      <w:bookmarkStart w:id="16" w:name="_Toc530653550"/>
      <w:r w:rsidRPr="00BF0F06">
        <w:rPr>
          <w:rStyle w:val="CharSectNo"/>
        </w:rPr>
        <w:t>11</w:t>
      </w:r>
      <w:r w:rsidRPr="00BF0F06">
        <w:rPr>
          <w:color w:val="000000"/>
        </w:rPr>
        <w:tab/>
      </w:r>
      <w:r w:rsidR="0086636F" w:rsidRPr="00BF0F06">
        <w:rPr>
          <w:color w:val="000000"/>
        </w:rPr>
        <w:t>Cancellation of provisional registration or registration</w:t>
      </w:r>
      <w:r w:rsidR="0086636F" w:rsidRPr="00BF0F06">
        <w:rPr>
          <w:color w:val="000000"/>
        </w:rPr>
        <w:br/>
        <w:t>Section 95 (1), note</w:t>
      </w:r>
      <w:bookmarkEnd w:id="16"/>
    </w:p>
    <w:p w:rsidR="0086636F" w:rsidRPr="00BF0F06" w:rsidRDefault="0086636F" w:rsidP="0086636F">
      <w:pPr>
        <w:pStyle w:val="direction"/>
        <w:rPr>
          <w:color w:val="000000"/>
        </w:rPr>
      </w:pPr>
      <w:r w:rsidRPr="00BF0F06">
        <w:rPr>
          <w:color w:val="000000"/>
        </w:rPr>
        <w:t>substitute</w:t>
      </w:r>
    </w:p>
    <w:p w:rsidR="0086636F" w:rsidRPr="00BF0F06" w:rsidRDefault="0086636F" w:rsidP="0086636F">
      <w:pPr>
        <w:pStyle w:val="aNote"/>
        <w:rPr>
          <w:color w:val="000000"/>
        </w:rPr>
      </w:pPr>
      <w:r w:rsidRPr="00BF0F06">
        <w:rPr>
          <w:rStyle w:val="charItals"/>
        </w:rPr>
        <w:t>Note</w:t>
      </w:r>
      <w:r w:rsidRPr="00BF0F06">
        <w:rPr>
          <w:rStyle w:val="charItals"/>
        </w:rPr>
        <w:tab/>
      </w:r>
      <w:r w:rsidRPr="00BF0F06">
        <w:rPr>
          <w:color w:val="000000"/>
        </w:rPr>
        <w:t xml:space="preserve">Section 91 (Conditions of provisional registration or registration) sets out the conditions of registration and allows for the prescription of </w:t>
      </w:r>
      <w:r w:rsidR="005B2603" w:rsidRPr="00BF0F06">
        <w:rPr>
          <w:color w:val="000000"/>
        </w:rPr>
        <w:t xml:space="preserve">conditions by regulation. Contravention of a prescribed condition may lead to the cancellation of </w:t>
      </w:r>
      <w:r w:rsidR="00F666EF" w:rsidRPr="00BF0F06">
        <w:rPr>
          <w:color w:val="000000"/>
        </w:rPr>
        <w:t xml:space="preserve">provisional </w:t>
      </w:r>
      <w:r w:rsidR="005B2603" w:rsidRPr="00BF0F06">
        <w:rPr>
          <w:color w:val="000000"/>
        </w:rPr>
        <w:t xml:space="preserve">registration or </w:t>
      </w:r>
      <w:r w:rsidR="00F666EF" w:rsidRPr="00BF0F06">
        <w:rPr>
          <w:color w:val="000000"/>
        </w:rPr>
        <w:t>registration under this section.</w:t>
      </w:r>
    </w:p>
    <w:p w:rsidR="006C3F23" w:rsidRPr="00BF0F06" w:rsidRDefault="00BF0F06" w:rsidP="00BF0F06">
      <w:pPr>
        <w:pStyle w:val="AH5Sec"/>
        <w:shd w:val="pct25" w:color="auto" w:fill="auto"/>
        <w:rPr>
          <w:color w:val="000000"/>
        </w:rPr>
      </w:pPr>
      <w:bookmarkStart w:id="17" w:name="_Toc530653551"/>
      <w:r w:rsidRPr="00BF0F06">
        <w:rPr>
          <w:rStyle w:val="CharSectNo"/>
        </w:rPr>
        <w:t>12</w:t>
      </w:r>
      <w:r w:rsidRPr="00BF0F06">
        <w:rPr>
          <w:color w:val="000000"/>
        </w:rPr>
        <w:tab/>
      </w:r>
      <w:r w:rsidR="006C3F23" w:rsidRPr="00BF0F06">
        <w:rPr>
          <w:color w:val="000000"/>
        </w:rPr>
        <w:t>Renewal of registration</w:t>
      </w:r>
      <w:r w:rsidR="006C3F23" w:rsidRPr="00BF0F06">
        <w:rPr>
          <w:color w:val="000000"/>
        </w:rPr>
        <w:br/>
        <w:t>New section 97 (6) (h)</w:t>
      </w:r>
      <w:bookmarkEnd w:id="17"/>
    </w:p>
    <w:p w:rsidR="006C3F23" w:rsidRPr="00BF0F06" w:rsidRDefault="006C3F23" w:rsidP="006C3F23">
      <w:pPr>
        <w:pStyle w:val="direction"/>
        <w:rPr>
          <w:color w:val="000000"/>
        </w:rPr>
      </w:pPr>
      <w:r w:rsidRPr="00BF0F06">
        <w:rPr>
          <w:color w:val="000000"/>
        </w:rPr>
        <w:t>insert</w:t>
      </w:r>
    </w:p>
    <w:p w:rsidR="006C3F23" w:rsidRPr="00BF0F06" w:rsidRDefault="006C3F23" w:rsidP="006C3F23">
      <w:pPr>
        <w:pStyle w:val="Ipara"/>
        <w:rPr>
          <w:color w:val="000000"/>
        </w:rPr>
      </w:pPr>
      <w:r w:rsidRPr="00BF0F06">
        <w:rPr>
          <w:color w:val="000000"/>
        </w:rPr>
        <w:tab/>
        <w:t>(h)</w:t>
      </w:r>
      <w:r w:rsidRPr="00BF0F06">
        <w:rPr>
          <w:color w:val="000000"/>
        </w:rPr>
        <w:tab/>
        <w:t>the school complies with criteria prescribed by regulation.</w:t>
      </w:r>
    </w:p>
    <w:p w:rsidR="006C6194" w:rsidRPr="00BF0F06" w:rsidRDefault="00BF0F06" w:rsidP="00BF0F06">
      <w:pPr>
        <w:pStyle w:val="AH5Sec"/>
        <w:shd w:val="pct25" w:color="auto" w:fill="auto"/>
        <w:rPr>
          <w:color w:val="000000"/>
        </w:rPr>
      </w:pPr>
      <w:bookmarkStart w:id="18" w:name="_Toc530653552"/>
      <w:r w:rsidRPr="00BF0F06">
        <w:rPr>
          <w:rStyle w:val="CharSectNo"/>
        </w:rPr>
        <w:t>13</w:t>
      </w:r>
      <w:r w:rsidRPr="00BF0F06">
        <w:rPr>
          <w:color w:val="000000"/>
        </w:rPr>
        <w:tab/>
      </w:r>
      <w:r w:rsidR="006C6194" w:rsidRPr="00BF0F06">
        <w:rPr>
          <w:color w:val="000000"/>
        </w:rPr>
        <w:t>New part 6.1A</w:t>
      </w:r>
      <w:bookmarkEnd w:id="18"/>
    </w:p>
    <w:p w:rsidR="006C6194" w:rsidRPr="00BF0F06" w:rsidRDefault="006C6194" w:rsidP="00B46F3B">
      <w:pPr>
        <w:pStyle w:val="direction"/>
        <w:rPr>
          <w:i w:val="0"/>
          <w:color w:val="000000"/>
        </w:rPr>
      </w:pPr>
      <w:r w:rsidRPr="00BF0F06">
        <w:rPr>
          <w:color w:val="000000"/>
        </w:rPr>
        <w:t>insert</w:t>
      </w:r>
    </w:p>
    <w:p w:rsidR="006C6194" w:rsidRPr="00BF0F06" w:rsidRDefault="006C6194" w:rsidP="00B46F3B">
      <w:pPr>
        <w:pStyle w:val="IH2Part"/>
        <w:rPr>
          <w:color w:val="000000"/>
        </w:rPr>
      </w:pPr>
      <w:r w:rsidRPr="00BF0F06">
        <w:rPr>
          <w:color w:val="000000"/>
        </w:rPr>
        <w:t>Part 6.1A</w:t>
      </w:r>
      <w:r w:rsidRPr="00BF0F06">
        <w:rPr>
          <w:color w:val="000000"/>
        </w:rPr>
        <w:tab/>
        <w:t>Information sharing</w:t>
      </w:r>
    </w:p>
    <w:p w:rsidR="004A4269" w:rsidRPr="00BF0F06" w:rsidRDefault="0081055A" w:rsidP="00B46F3B">
      <w:pPr>
        <w:pStyle w:val="IH5Sec"/>
        <w:rPr>
          <w:b w:val="0"/>
          <w:color w:val="000000"/>
        </w:rPr>
      </w:pPr>
      <w:r w:rsidRPr="00BF0F06">
        <w:rPr>
          <w:color w:val="000000"/>
        </w:rPr>
        <w:t>145B</w:t>
      </w:r>
      <w:r w:rsidR="0039083E" w:rsidRPr="00BF0F06">
        <w:rPr>
          <w:color w:val="000000"/>
        </w:rPr>
        <w:tab/>
      </w:r>
      <w:r w:rsidR="000B07C4" w:rsidRPr="00BF0F06">
        <w:rPr>
          <w:color w:val="000000"/>
        </w:rPr>
        <w:t xml:space="preserve">Meaning of </w:t>
      </w:r>
      <w:r w:rsidR="000B07C4" w:rsidRPr="00BF0F06">
        <w:rPr>
          <w:rStyle w:val="charItals"/>
        </w:rPr>
        <w:t>young person</w:t>
      </w:r>
      <w:r w:rsidR="007038CB" w:rsidRPr="00BF0F06">
        <w:rPr>
          <w:color w:val="000000"/>
        </w:rPr>
        <w:t>—pt 6.1A</w:t>
      </w:r>
    </w:p>
    <w:p w:rsidR="007038CB" w:rsidRPr="00BF0F06" w:rsidRDefault="007038CB" w:rsidP="007038CB">
      <w:pPr>
        <w:pStyle w:val="Amainreturn"/>
        <w:rPr>
          <w:color w:val="000000"/>
        </w:rPr>
      </w:pPr>
      <w:r w:rsidRPr="00BF0F06">
        <w:rPr>
          <w:color w:val="000000"/>
        </w:rPr>
        <w:t>In this part:</w:t>
      </w:r>
    </w:p>
    <w:p w:rsidR="007038CB" w:rsidRPr="00BF0F06" w:rsidRDefault="007038CB" w:rsidP="00BF0F06">
      <w:pPr>
        <w:pStyle w:val="aDef"/>
        <w:rPr>
          <w:color w:val="000000"/>
        </w:rPr>
      </w:pPr>
      <w:r w:rsidRPr="00BF0F06">
        <w:rPr>
          <w:rStyle w:val="charBoldItals"/>
        </w:rPr>
        <w:t>young person</w:t>
      </w:r>
      <w:r w:rsidRPr="00BF0F06">
        <w:rPr>
          <w:color w:val="000000"/>
        </w:rPr>
        <w:t xml:space="preserve"> means a person who turns 18 years old while a student.</w:t>
      </w:r>
    </w:p>
    <w:p w:rsidR="0039083E" w:rsidRPr="00BF0F06" w:rsidRDefault="007038CB" w:rsidP="00B46F3B">
      <w:pPr>
        <w:pStyle w:val="IH5Sec"/>
        <w:rPr>
          <w:b w:val="0"/>
          <w:color w:val="000000"/>
        </w:rPr>
      </w:pPr>
      <w:r w:rsidRPr="00BF0F06">
        <w:rPr>
          <w:color w:val="000000"/>
        </w:rPr>
        <w:t>145C</w:t>
      </w:r>
      <w:r w:rsidRPr="00BF0F06">
        <w:rPr>
          <w:color w:val="000000"/>
        </w:rPr>
        <w:tab/>
      </w:r>
      <w:r w:rsidR="0039083E" w:rsidRPr="00BF0F06">
        <w:rPr>
          <w:color w:val="000000"/>
        </w:rPr>
        <w:t>Director-general may give certain information to other States</w:t>
      </w:r>
    </w:p>
    <w:p w:rsidR="0039083E" w:rsidRPr="00BF0F06" w:rsidRDefault="0039083E" w:rsidP="00502651">
      <w:pPr>
        <w:pStyle w:val="IMain"/>
        <w:rPr>
          <w:color w:val="000000"/>
        </w:rPr>
      </w:pPr>
      <w:r w:rsidRPr="00BF0F06">
        <w:rPr>
          <w:color w:val="000000"/>
        </w:rPr>
        <w:tab/>
        <w:t>(1)</w:t>
      </w:r>
      <w:r w:rsidRPr="00BF0F06">
        <w:rPr>
          <w:color w:val="000000"/>
        </w:rPr>
        <w:tab/>
        <w:t>This section applies if a corresponding officer asks the director</w:t>
      </w:r>
      <w:r w:rsidRPr="00BF0F06">
        <w:rPr>
          <w:color w:val="000000"/>
        </w:rPr>
        <w:noBreakHyphen/>
        <w:t>general, in writing, whether a child or young person is receiving an education in the ACT.</w:t>
      </w:r>
    </w:p>
    <w:p w:rsidR="0039083E" w:rsidRPr="00BF0F06" w:rsidRDefault="0039083E" w:rsidP="00502651">
      <w:pPr>
        <w:pStyle w:val="IMain"/>
        <w:rPr>
          <w:color w:val="000000"/>
        </w:rPr>
      </w:pPr>
      <w:r w:rsidRPr="00BF0F06">
        <w:rPr>
          <w:color w:val="000000"/>
        </w:rPr>
        <w:tab/>
        <w:t>(2)</w:t>
      </w:r>
      <w:r w:rsidRPr="00BF0F06">
        <w:rPr>
          <w:color w:val="000000"/>
        </w:rPr>
        <w:tab/>
        <w:t>Subject to subsection (4), the director-general may tell the corresponding officer—</w:t>
      </w:r>
    </w:p>
    <w:p w:rsidR="0039083E" w:rsidRPr="00BF0F06" w:rsidRDefault="0039083E" w:rsidP="00502651">
      <w:pPr>
        <w:pStyle w:val="Ipara"/>
        <w:rPr>
          <w:color w:val="000000"/>
        </w:rPr>
      </w:pPr>
      <w:r w:rsidRPr="00BF0F06">
        <w:rPr>
          <w:color w:val="000000"/>
        </w:rPr>
        <w:tab/>
        <w:t>(a)</w:t>
      </w:r>
      <w:r w:rsidRPr="00BF0F06">
        <w:rPr>
          <w:color w:val="000000"/>
        </w:rPr>
        <w:tab/>
        <w:t>if the child or young person is enrolled at an education provider or registered for home education under this Act—that the child or young person is receiving an education in the ACT; or</w:t>
      </w:r>
    </w:p>
    <w:p w:rsidR="0039083E" w:rsidRPr="00BF0F06" w:rsidRDefault="0039083E" w:rsidP="00502651">
      <w:pPr>
        <w:pStyle w:val="Ipara"/>
        <w:rPr>
          <w:color w:val="000000"/>
        </w:rPr>
      </w:pPr>
      <w:r w:rsidRPr="00BF0F06">
        <w:rPr>
          <w:color w:val="000000"/>
        </w:rPr>
        <w:tab/>
        <w:t>(b)</w:t>
      </w:r>
      <w:r w:rsidRPr="00BF0F06">
        <w:rPr>
          <w:color w:val="000000"/>
        </w:rPr>
        <w:tab/>
        <w:t>if the director-general is satisfied on reasonable grounds that the child or young person is not enrolled at an education provider or registered for home education under this Act—that the child or young person is not receiving an education in the ACT; or</w:t>
      </w:r>
    </w:p>
    <w:p w:rsidR="00792FDE" w:rsidRPr="00BF0F06" w:rsidRDefault="00792FDE" w:rsidP="00792FDE">
      <w:pPr>
        <w:pStyle w:val="Ipara"/>
        <w:rPr>
          <w:color w:val="000000"/>
        </w:rPr>
      </w:pPr>
      <w:r w:rsidRPr="00BF0F06">
        <w:rPr>
          <w:color w:val="000000"/>
        </w:rPr>
        <w:tab/>
        <w:t>(c)</w:t>
      </w:r>
      <w:r w:rsidRPr="00BF0F06">
        <w:rPr>
          <w:color w:val="000000"/>
        </w:rPr>
        <w:tab/>
        <w:t xml:space="preserve">if the child </w:t>
      </w:r>
      <w:r w:rsidR="005F50B1" w:rsidRPr="00BF0F06">
        <w:rPr>
          <w:color w:val="000000"/>
        </w:rPr>
        <w:t xml:space="preserve">or young person, </w:t>
      </w:r>
      <w:r w:rsidRPr="00BF0F06">
        <w:rPr>
          <w:color w:val="000000"/>
        </w:rPr>
        <w:t xml:space="preserve">or </w:t>
      </w:r>
      <w:r w:rsidR="00B51A76" w:rsidRPr="00BF0F06">
        <w:rPr>
          <w:color w:val="000000"/>
        </w:rPr>
        <w:t xml:space="preserve">a parent of </w:t>
      </w:r>
      <w:r w:rsidRPr="00BF0F06">
        <w:rPr>
          <w:color w:val="000000"/>
        </w:rPr>
        <w:t>the child</w:t>
      </w:r>
      <w:r w:rsidR="00214B44" w:rsidRPr="00BF0F06">
        <w:rPr>
          <w:color w:val="000000"/>
        </w:rPr>
        <w:t xml:space="preserve"> or young person</w:t>
      </w:r>
      <w:r w:rsidR="00B51A76" w:rsidRPr="00BF0F06">
        <w:rPr>
          <w:color w:val="000000"/>
        </w:rPr>
        <w:t>,</w:t>
      </w:r>
      <w:r w:rsidRPr="00BF0F06">
        <w:rPr>
          <w:color w:val="000000"/>
        </w:rPr>
        <w:t xml:space="preserve"> has been issued with an e</w:t>
      </w:r>
      <w:r w:rsidR="00AA2E73" w:rsidRPr="00BF0F06">
        <w:rPr>
          <w:color w:val="000000"/>
        </w:rPr>
        <w:t>xemption certificate under part </w:t>
      </w:r>
      <w:r w:rsidRPr="00BF0F06">
        <w:rPr>
          <w:color w:val="000000"/>
        </w:rPr>
        <w:t xml:space="preserve">2.3—that the child or young person is </w:t>
      </w:r>
      <w:r w:rsidR="005F50B1" w:rsidRPr="00BF0F06">
        <w:rPr>
          <w:color w:val="000000"/>
        </w:rPr>
        <w:t>exempt from</w:t>
      </w:r>
      <w:r w:rsidRPr="00BF0F06">
        <w:rPr>
          <w:color w:val="000000"/>
        </w:rPr>
        <w:t xml:space="preserve"> receiving an education in the ACT; or</w:t>
      </w:r>
    </w:p>
    <w:p w:rsidR="0039083E" w:rsidRPr="00BF0F06" w:rsidRDefault="005F50B1" w:rsidP="00502651">
      <w:pPr>
        <w:pStyle w:val="Ipara"/>
        <w:rPr>
          <w:color w:val="000000"/>
        </w:rPr>
      </w:pPr>
      <w:r w:rsidRPr="00BF0F06">
        <w:rPr>
          <w:color w:val="000000"/>
        </w:rPr>
        <w:tab/>
        <w:t>(d</w:t>
      </w:r>
      <w:r w:rsidR="0039083E" w:rsidRPr="00BF0F06">
        <w:rPr>
          <w:color w:val="000000"/>
        </w:rPr>
        <w:t>)</w:t>
      </w:r>
      <w:r w:rsidR="0039083E" w:rsidRPr="00BF0F06">
        <w:rPr>
          <w:color w:val="000000"/>
        </w:rPr>
        <w:tab/>
        <w:t>in any other circumstances—that the director-general is not able to confirm whether the child or young person is receiving an education in the ACT.</w:t>
      </w:r>
    </w:p>
    <w:p w:rsidR="0039083E" w:rsidRPr="00BF0F06" w:rsidRDefault="0039083E" w:rsidP="00502651">
      <w:pPr>
        <w:pStyle w:val="IMain"/>
        <w:rPr>
          <w:color w:val="000000"/>
        </w:rPr>
      </w:pPr>
      <w:r w:rsidRPr="00BF0F06">
        <w:rPr>
          <w:color w:val="000000"/>
        </w:rPr>
        <w:tab/>
        <w:t>(3)</w:t>
      </w:r>
      <w:r w:rsidRPr="00BF0F06">
        <w:rPr>
          <w:color w:val="000000"/>
        </w:rPr>
        <w:tab/>
        <w:t>However, the director</w:t>
      </w:r>
      <w:r w:rsidRPr="00BF0F06">
        <w:rPr>
          <w:color w:val="000000"/>
        </w:rPr>
        <w:noBreakHyphen/>
        <w:t>general must not tell the corresponding officer any information related to the child or young person’s enrolment or registration.</w:t>
      </w:r>
    </w:p>
    <w:p w:rsidR="0039083E" w:rsidRPr="00BF0F06" w:rsidRDefault="0039083E" w:rsidP="00B078FE">
      <w:pPr>
        <w:pStyle w:val="aExamHdgss"/>
        <w:rPr>
          <w:color w:val="000000"/>
        </w:rPr>
      </w:pPr>
      <w:r w:rsidRPr="00BF0F06">
        <w:rPr>
          <w:color w:val="000000"/>
        </w:rPr>
        <w:t>Examples—related information</w:t>
      </w:r>
    </w:p>
    <w:p w:rsidR="000B07C4" w:rsidRPr="00BF0F06" w:rsidRDefault="000B07C4" w:rsidP="000B07C4">
      <w:pPr>
        <w:pStyle w:val="aExamINumss"/>
        <w:rPr>
          <w:color w:val="000000"/>
        </w:rPr>
      </w:pPr>
      <w:r w:rsidRPr="00BF0F06">
        <w:rPr>
          <w:color w:val="000000"/>
        </w:rPr>
        <w:t>1</w:t>
      </w:r>
      <w:r w:rsidRPr="00BF0F06">
        <w:rPr>
          <w:color w:val="000000"/>
        </w:rPr>
        <w:tab/>
      </w:r>
      <w:r w:rsidR="0039083E" w:rsidRPr="00BF0F06">
        <w:rPr>
          <w:color w:val="000000"/>
        </w:rPr>
        <w:t>whether the child or young person is enrolled at an education provider or registered for home education</w:t>
      </w:r>
    </w:p>
    <w:p w:rsidR="000B07C4" w:rsidRPr="00BF0F06" w:rsidRDefault="000B07C4" w:rsidP="000B07C4">
      <w:pPr>
        <w:pStyle w:val="aExamINumss"/>
        <w:rPr>
          <w:color w:val="000000"/>
        </w:rPr>
      </w:pPr>
      <w:r w:rsidRPr="00BF0F06">
        <w:rPr>
          <w:color w:val="000000"/>
        </w:rPr>
        <w:t>2</w:t>
      </w:r>
      <w:r w:rsidRPr="00BF0F06">
        <w:rPr>
          <w:color w:val="000000"/>
        </w:rPr>
        <w:tab/>
      </w:r>
      <w:r w:rsidR="0039083E" w:rsidRPr="00BF0F06">
        <w:rPr>
          <w:color w:val="000000"/>
        </w:rPr>
        <w:t>the school at which the child or young person is enrolled</w:t>
      </w:r>
    </w:p>
    <w:p w:rsidR="000B07C4" w:rsidRPr="00BF0F06" w:rsidRDefault="000B07C4" w:rsidP="000B07C4">
      <w:pPr>
        <w:pStyle w:val="aExamINumss"/>
        <w:rPr>
          <w:color w:val="000000"/>
        </w:rPr>
      </w:pPr>
      <w:r w:rsidRPr="00BF0F06">
        <w:rPr>
          <w:color w:val="000000"/>
        </w:rPr>
        <w:t>3</w:t>
      </w:r>
      <w:r w:rsidRPr="00BF0F06">
        <w:rPr>
          <w:color w:val="000000"/>
        </w:rPr>
        <w:tab/>
      </w:r>
      <w:r w:rsidR="0039083E" w:rsidRPr="00BF0F06">
        <w:rPr>
          <w:color w:val="000000"/>
        </w:rPr>
        <w:t>the nature of the education course in which the child or young person is enrolled</w:t>
      </w:r>
    </w:p>
    <w:p w:rsidR="0039083E" w:rsidRPr="00BF0F06" w:rsidRDefault="00565EF1" w:rsidP="000B07C4">
      <w:pPr>
        <w:pStyle w:val="aExamINumss"/>
        <w:rPr>
          <w:color w:val="000000"/>
        </w:rPr>
      </w:pPr>
      <w:r w:rsidRPr="00BF0F06">
        <w:rPr>
          <w:color w:val="000000"/>
        </w:rPr>
        <w:t>4</w:t>
      </w:r>
      <w:r w:rsidR="000B07C4" w:rsidRPr="00BF0F06">
        <w:rPr>
          <w:color w:val="000000"/>
        </w:rPr>
        <w:tab/>
      </w:r>
      <w:r w:rsidR="0039083E" w:rsidRPr="00BF0F06">
        <w:rPr>
          <w:color w:val="000000"/>
        </w:rPr>
        <w:t xml:space="preserve">who enrolled the child or young person </w:t>
      </w:r>
    </w:p>
    <w:p w:rsidR="0039083E" w:rsidRPr="00BF0F06" w:rsidRDefault="0039083E" w:rsidP="00502651">
      <w:pPr>
        <w:pStyle w:val="IMain"/>
        <w:rPr>
          <w:color w:val="000000"/>
        </w:rPr>
      </w:pPr>
      <w:r w:rsidRPr="00BF0F06">
        <w:rPr>
          <w:color w:val="000000"/>
        </w:rPr>
        <w:tab/>
        <w:t>(4)</w:t>
      </w:r>
      <w:r w:rsidRPr="00BF0F06">
        <w:rPr>
          <w:color w:val="000000"/>
        </w:rPr>
        <w:tab/>
        <w:t>Before the director-general tells the corresponding officer that the child or young person is receiving an education in the ACT, the director</w:t>
      </w:r>
      <w:r w:rsidRPr="00BF0F06">
        <w:rPr>
          <w:color w:val="000000"/>
        </w:rPr>
        <w:noBreakHyphen/>
        <w:t>general must have the consent of—</w:t>
      </w:r>
    </w:p>
    <w:p w:rsidR="0039083E" w:rsidRPr="00BF0F06" w:rsidRDefault="0039083E" w:rsidP="003F08B1">
      <w:pPr>
        <w:pStyle w:val="Ipara"/>
        <w:rPr>
          <w:color w:val="000000"/>
        </w:rPr>
      </w:pPr>
      <w:r w:rsidRPr="00BF0F06">
        <w:rPr>
          <w:color w:val="000000"/>
        </w:rPr>
        <w:tab/>
        <w:t>(a)</w:t>
      </w:r>
      <w:r w:rsidRPr="00BF0F06">
        <w:rPr>
          <w:color w:val="000000"/>
        </w:rPr>
        <w:tab/>
        <w:t>a parent of the child or young person; and</w:t>
      </w:r>
    </w:p>
    <w:p w:rsidR="0039083E" w:rsidRPr="00BF0F06" w:rsidRDefault="0039083E" w:rsidP="00BF0F06">
      <w:pPr>
        <w:pStyle w:val="Ipara"/>
        <w:keepNext/>
        <w:rPr>
          <w:color w:val="000000"/>
        </w:rPr>
      </w:pPr>
      <w:r w:rsidRPr="00BF0F06">
        <w:rPr>
          <w:color w:val="000000"/>
        </w:rPr>
        <w:tab/>
        <w:t>(b)</w:t>
      </w:r>
      <w:r w:rsidRPr="00BF0F06">
        <w:rPr>
          <w:color w:val="000000"/>
        </w:rPr>
        <w:tab/>
        <w:t xml:space="preserve">if the director-general is satisfied the child or young person understands what information is being given, the purpose of giving the information and who will receive the information—the child or young person. </w:t>
      </w:r>
    </w:p>
    <w:p w:rsidR="0039083E" w:rsidRPr="00BF0F06" w:rsidRDefault="0039083E" w:rsidP="003F08B1">
      <w:pPr>
        <w:pStyle w:val="aNote"/>
        <w:rPr>
          <w:color w:val="000000"/>
        </w:rPr>
      </w:pPr>
      <w:r w:rsidRPr="00BF0F06">
        <w:rPr>
          <w:rStyle w:val="charItals"/>
        </w:rPr>
        <w:t>Note</w:t>
      </w:r>
      <w:r w:rsidRPr="00BF0F06">
        <w:rPr>
          <w:rStyle w:val="charItals"/>
        </w:rPr>
        <w:tab/>
      </w:r>
      <w:r w:rsidRPr="00BF0F06">
        <w:rPr>
          <w:color w:val="000000"/>
        </w:rPr>
        <w:t>Consent is not required in certain circumstances (see s 145E).</w:t>
      </w:r>
    </w:p>
    <w:p w:rsidR="0039083E" w:rsidRPr="00BF0F06" w:rsidRDefault="0039083E" w:rsidP="00502651">
      <w:pPr>
        <w:pStyle w:val="IMain"/>
        <w:rPr>
          <w:color w:val="000000"/>
        </w:rPr>
      </w:pPr>
      <w:r w:rsidRPr="00BF0F06">
        <w:rPr>
          <w:color w:val="000000"/>
        </w:rPr>
        <w:tab/>
        <w:t>(5)</w:t>
      </w:r>
      <w:r w:rsidRPr="00BF0F06">
        <w:rPr>
          <w:color w:val="000000"/>
        </w:rPr>
        <w:tab/>
        <w:t>In this section:</w:t>
      </w:r>
    </w:p>
    <w:p w:rsidR="0039083E" w:rsidRPr="00BF0F06" w:rsidRDefault="0039083E" w:rsidP="00BF0F06">
      <w:pPr>
        <w:pStyle w:val="aDef"/>
        <w:keepNext/>
        <w:rPr>
          <w:color w:val="000000"/>
        </w:rPr>
      </w:pPr>
      <w:r w:rsidRPr="00BF0F06">
        <w:rPr>
          <w:rStyle w:val="charBoldItals"/>
        </w:rPr>
        <w:t>corresponding officer</w:t>
      </w:r>
      <w:r w:rsidRPr="00BF0F06">
        <w:rPr>
          <w:color w:val="000000"/>
        </w:rPr>
        <w:t xml:space="preserve"> means a person responsible for the administration of the legislation under which children are enrolled at an education provider or registered for home education in another State.</w:t>
      </w:r>
    </w:p>
    <w:p w:rsidR="0039083E" w:rsidRPr="00BF0F06" w:rsidRDefault="0039083E" w:rsidP="003F08B1">
      <w:pPr>
        <w:pStyle w:val="aNote"/>
        <w:rPr>
          <w:color w:val="000000"/>
        </w:rPr>
      </w:pPr>
      <w:r w:rsidRPr="00BF0F06">
        <w:rPr>
          <w:rStyle w:val="charItals"/>
        </w:rPr>
        <w:t>Note</w:t>
      </w:r>
      <w:r w:rsidRPr="00BF0F06">
        <w:rPr>
          <w:rStyle w:val="charItals"/>
        </w:rPr>
        <w:tab/>
      </w:r>
      <w:r w:rsidRPr="00BF0F06">
        <w:rPr>
          <w:rStyle w:val="charBoldItals"/>
        </w:rPr>
        <w:t>State</w:t>
      </w:r>
      <w:r w:rsidRPr="00BF0F06">
        <w:rPr>
          <w:color w:val="000000"/>
        </w:rPr>
        <w:t xml:space="preserve"> includes the Northern Territory (see </w:t>
      </w:r>
      <w:hyperlink r:id="rId23" w:tooltip="A2001-14" w:history="1">
        <w:r w:rsidR="009C624B" w:rsidRPr="00BF0F06">
          <w:rPr>
            <w:rStyle w:val="charCitHyperlinkAbbrev"/>
          </w:rPr>
          <w:t>Legislation Act</w:t>
        </w:r>
      </w:hyperlink>
      <w:r w:rsidRPr="00BF0F06">
        <w:rPr>
          <w:color w:val="000000"/>
        </w:rPr>
        <w:t>, dict, pt 1).</w:t>
      </w:r>
    </w:p>
    <w:p w:rsidR="0039083E" w:rsidRPr="00BF0F06" w:rsidRDefault="0081055A" w:rsidP="00781AD8">
      <w:pPr>
        <w:pStyle w:val="IH5Sec"/>
        <w:keepLines/>
        <w:rPr>
          <w:b w:val="0"/>
          <w:color w:val="000000"/>
        </w:rPr>
      </w:pPr>
      <w:r w:rsidRPr="00BF0F06">
        <w:rPr>
          <w:color w:val="000000"/>
        </w:rPr>
        <w:t>145</w:t>
      </w:r>
      <w:r w:rsidR="00214B44" w:rsidRPr="00BF0F06">
        <w:rPr>
          <w:color w:val="000000"/>
        </w:rPr>
        <w:t>D</w:t>
      </w:r>
      <w:r w:rsidR="0039083E" w:rsidRPr="00BF0F06">
        <w:rPr>
          <w:color w:val="000000"/>
          <w:lang w:eastAsia="en-AU"/>
        </w:rPr>
        <w:tab/>
      </w:r>
      <w:r w:rsidR="0039083E" w:rsidRPr="00BF0F06">
        <w:rPr>
          <w:color w:val="000000"/>
        </w:rPr>
        <w:t>Director-general may ask for certain information from other States</w:t>
      </w:r>
    </w:p>
    <w:p w:rsidR="0039083E" w:rsidRPr="00BF0F06" w:rsidRDefault="0039083E" w:rsidP="00781AD8">
      <w:pPr>
        <w:pStyle w:val="IMain"/>
        <w:keepNext/>
        <w:keepLines/>
        <w:rPr>
          <w:color w:val="000000"/>
        </w:rPr>
      </w:pPr>
      <w:r w:rsidRPr="00BF0F06">
        <w:rPr>
          <w:color w:val="000000"/>
        </w:rPr>
        <w:tab/>
        <w:t>(1)</w:t>
      </w:r>
      <w:r w:rsidRPr="00BF0F06">
        <w:rPr>
          <w:color w:val="000000"/>
        </w:rPr>
        <w:tab/>
        <w:t>Subject to subsection (2)</w:t>
      </w:r>
      <w:r w:rsidR="00565EF1" w:rsidRPr="00BF0F06">
        <w:rPr>
          <w:color w:val="000000"/>
        </w:rPr>
        <w:t>,</w:t>
      </w:r>
      <w:r w:rsidRPr="00BF0F06">
        <w:rPr>
          <w:color w:val="000000"/>
        </w:rPr>
        <w:t xml:space="preserve"> the director-general may ask a corresponding officer, in writing, for information about a child or young person who is, or was, enrolled at an education provider or registered for home education under this Act.</w:t>
      </w:r>
    </w:p>
    <w:p w:rsidR="0039083E" w:rsidRPr="00BF0F06" w:rsidRDefault="0039083E" w:rsidP="00502651">
      <w:pPr>
        <w:pStyle w:val="IMain"/>
        <w:rPr>
          <w:color w:val="000000"/>
        </w:rPr>
      </w:pPr>
      <w:r w:rsidRPr="00BF0F06">
        <w:rPr>
          <w:color w:val="000000"/>
        </w:rPr>
        <w:tab/>
        <w:t>(2)</w:t>
      </w:r>
      <w:r w:rsidRPr="00BF0F06">
        <w:rPr>
          <w:color w:val="000000"/>
        </w:rPr>
        <w:tab/>
        <w:t>Before the director-general asks the corresponding officer for the information about the child or young person the director</w:t>
      </w:r>
      <w:r w:rsidRPr="00BF0F06">
        <w:rPr>
          <w:color w:val="000000"/>
        </w:rPr>
        <w:noBreakHyphen/>
        <w:t>general must have the consent of—</w:t>
      </w:r>
    </w:p>
    <w:p w:rsidR="0039083E" w:rsidRPr="00BF0F06" w:rsidRDefault="0039083E" w:rsidP="00600ABC">
      <w:pPr>
        <w:pStyle w:val="Ipara"/>
        <w:rPr>
          <w:color w:val="000000"/>
        </w:rPr>
      </w:pPr>
      <w:r w:rsidRPr="00BF0F06">
        <w:rPr>
          <w:color w:val="000000"/>
        </w:rPr>
        <w:tab/>
        <w:t>(a)</w:t>
      </w:r>
      <w:r w:rsidRPr="00BF0F06">
        <w:rPr>
          <w:color w:val="000000"/>
        </w:rPr>
        <w:tab/>
        <w:t>a parent of the child or young person; and</w:t>
      </w:r>
    </w:p>
    <w:p w:rsidR="0039083E" w:rsidRPr="00BF0F06" w:rsidRDefault="0039083E" w:rsidP="00BF0F06">
      <w:pPr>
        <w:pStyle w:val="Ipara"/>
        <w:keepNext/>
        <w:rPr>
          <w:color w:val="000000"/>
        </w:rPr>
      </w:pPr>
      <w:r w:rsidRPr="00BF0F06">
        <w:rPr>
          <w:color w:val="000000"/>
        </w:rPr>
        <w:tab/>
        <w:t>(b)</w:t>
      </w:r>
      <w:r w:rsidRPr="00BF0F06">
        <w:rPr>
          <w:color w:val="000000"/>
        </w:rPr>
        <w:tab/>
        <w:t>if the director-general is satisfied the child or young person understands what information is being asked for, the purpose of asking for the information and who will receive the information—the child or young person.</w:t>
      </w:r>
    </w:p>
    <w:p w:rsidR="0039083E" w:rsidRPr="00BF0F06" w:rsidRDefault="0039083E" w:rsidP="0039083E">
      <w:pPr>
        <w:pStyle w:val="aNote"/>
        <w:rPr>
          <w:color w:val="000000"/>
        </w:rPr>
      </w:pPr>
      <w:r w:rsidRPr="00BF0F06">
        <w:rPr>
          <w:rStyle w:val="charItals"/>
        </w:rPr>
        <w:t>Note</w:t>
      </w:r>
      <w:r w:rsidRPr="00BF0F06">
        <w:rPr>
          <w:rStyle w:val="charItals"/>
        </w:rPr>
        <w:tab/>
      </w:r>
      <w:r w:rsidRPr="00BF0F06">
        <w:rPr>
          <w:color w:val="000000"/>
        </w:rPr>
        <w:t>Consent is not required in c</w:t>
      </w:r>
      <w:r w:rsidR="0081055A" w:rsidRPr="00BF0F06">
        <w:rPr>
          <w:color w:val="000000"/>
        </w:rPr>
        <w:t>ertain circumstances (see s 145</w:t>
      </w:r>
      <w:r w:rsidR="00B21A8C" w:rsidRPr="00BF0F06">
        <w:rPr>
          <w:color w:val="000000"/>
        </w:rPr>
        <w:t>E</w:t>
      </w:r>
      <w:r w:rsidRPr="00BF0F06">
        <w:rPr>
          <w:color w:val="000000"/>
        </w:rPr>
        <w:t>).</w:t>
      </w:r>
    </w:p>
    <w:p w:rsidR="0039083E" w:rsidRPr="00BF0F06" w:rsidRDefault="0039083E" w:rsidP="0039083E">
      <w:pPr>
        <w:pStyle w:val="IMain"/>
        <w:rPr>
          <w:color w:val="000000"/>
        </w:rPr>
      </w:pPr>
      <w:r w:rsidRPr="00BF0F06">
        <w:rPr>
          <w:color w:val="000000"/>
        </w:rPr>
        <w:tab/>
        <w:t>(3)</w:t>
      </w:r>
      <w:r w:rsidRPr="00BF0F06">
        <w:rPr>
          <w:color w:val="000000"/>
        </w:rPr>
        <w:tab/>
        <w:t>In this section:</w:t>
      </w:r>
    </w:p>
    <w:p w:rsidR="0039083E" w:rsidRPr="00BF0F06" w:rsidRDefault="0039083E" w:rsidP="00BF0F06">
      <w:pPr>
        <w:pStyle w:val="aDef"/>
        <w:rPr>
          <w:color w:val="000000"/>
        </w:rPr>
      </w:pPr>
      <w:r w:rsidRPr="00BF0F06">
        <w:rPr>
          <w:rStyle w:val="charBoldItals"/>
        </w:rPr>
        <w:t>corresponding officer</w:t>
      </w:r>
      <w:r w:rsidR="0081055A" w:rsidRPr="00BF0F06">
        <w:rPr>
          <w:color w:val="000000"/>
        </w:rPr>
        <w:t>—see section 145</w:t>
      </w:r>
      <w:r w:rsidR="00B21A8C" w:rsidRPr="00BF0F06">
        <w:rPr>
          <w:color w:val="000000"/>
        </w:rPr>
        <w:t>C</w:t>
      </w:r>
      <w:r w:rsidRPr="00BF0F06">
        <w:rPr>
          <w:color w:val="000000"/>
        </w:rPr>
        <w:t xml:space="preserve"> (5).</w:t>
      </w:r>
    </w:p>
    <w:p w:rsidR="0039083E" w:rsidRPr="00BF0F06" w:rsidRDefault="0081055A" w:rsidP="0039083E">
      <w:pPr>
        <w:pStyle w:val="IH5Sec"/>
        <w:rPr>
          <w:color w:val="000000"/>
        </w:rPr>
      </w:pPr>
      <w:r w:rsidRPr="00BF0F06">
        <w:rPr>
          <w:color w:val="000000"/>
        </w:rPr>
        <w:t>145</w:t>
      </w:r>
      <w:r w:rsidR="00B21A8C" w:rsidRPr="00BF0F06">
        <w:rPr>
          <w:color w:val="000000"/>
        </w:rPr>
        <w:t>E</w:t>
      </w:r>
      <w:r w:rsidR="0039083E" w:rsidRPr="00BF0F06">
        <w:rPr>
          <w:color w:val="000000"/>
        </w:rPr>
        <w:tab/>
        <w:t>Consent not required in certain circumstances</w:t>
      </w:r>
    </w:p>
    <w:p w:rsidR="0039083E" w:rsidRPr="00BF0F06" w:rsidRDefault="0039083E" w:rsidP="0039083E">
      <w:pPr>
        <w:pStyle w:val="IMain"/>
        <w:rPr>
          <w:color w:val="000000"/>
        </w:rPr>
      </w:pPr>
      <w:r w:rsidRPr="00BF0F06">
        <w:rPr>
          <w:color w:val="000000"/>
        </w:rPr>
        <w:tab/>
        <w:t>(1)</w:t>
      </w:r>
      <w:r w:rsidRPr="00BF0F06">
        <w:rPr>
          <w:color w:val="000000"/>
        </w:rPr>
        <w:tab/>
        <w:t>This section applies if the director-general must have the consent of a parent, child, or young person before asking for or giving information under this part.</w:t>
      </w:r>
    </w:p>
    <w:p w:rsidR="0039083E" w:rsidRPr="00BF0F06" w:rsidRDefault="0039083E" w:rsidP="0039083E">
      <w:pPr>
        <w:pStyle w:val="IMain"/>
        <w:rPr>
          <w:color w:val="000000"/>
        </w:rPr>
      </w:pPr>
      <w:r w:rsidRPr="00BF0F06">
        <w:rPr>
          <w:color w:val="000000"/>
        </w:rPr>
        <w:tab/>
        <w:t>(2)</w:t>
      </w:r>
      <w:r w:rsidRPr="00BF0F06">
        <w:rPr>
          <w:color w:val="000000"/>
        </w:rPr>
        <w:tab/>
      </w:r>
      <w:r w:rsidR="00A83EF8" w:rsidRPr="00BF0F06">
        <w:rPr>
          <w:color w:val="000000"/>
        </w:rPr>
        <w:t xml:space="preserve">The </w:t>
      </w:r>
      <w:r w:rsidR="009B2674" w:rsidRPr="00BF0F06">
        <w:rPr>
          <w:color w:val="000000"/>
        </w:rPr>
        <w:t xml:space="preserve">consent </w:t>
      </w:r>
      <w:r w:rsidRPr="00BF0F06">
        <w:rPr>
          <w:color w:val="000000"/>
        </w:rPr>
        <w:t>is not required</w:t>
      </w:r>
      <w:r w:rsidR="00A83EF8" w:rsidRPr="00BF0F06">
        <w:rPr>
          <w:color w:val="000000"/>
        </w:rPr>
        <w:t xml:space="preserve"> </w:t>
      </w:r>
      <w:r w:rsidRPr="00BF0F06">
        <w:rPr>
          <w:color w:val="000000"/>
        </w:rPr>
        <w:t>if</w:t>
      </w:r>
      <w:r w:rsidR="009B2674" w:rsidRPr="00BF0F06">
        <w:rPr>
          <w:color w:val="000000"/>
        </w:rPr>
        <w:t xml:space="preserve"> the director general is </w:t>
      </w:r>
      <w:r w:rsidR="00565EF1" w:rsidRPr="00BF0F06">
        <w:rPr>
          <w:color w:val="000000"/>
        </w:rPr>
        <w:t>satisfied</w:t>
      </w:r>
      <w:r w:rsidRPr="00BF0F06">
        <w:rPr>
          <w:color w:val="000000"/>
        </w:rPr>
        <w:t xml:space="preserve"> on reasonable grounds that—</w:t>
      </w:r>
    </w:p>
    <w:p w:rsidR="00A5440C" w:rsidRPr="00BF0F06" w:rsidRDefault="0039083E" w:rsidP="0039083E">
      <w:pPr>
        <w:pStyle w:val="Ipara"/>
        <w:rPr>
          <w:color w:val="000000"/>
        </w:rPr>
      </w:pPr>
      <w:r w:rsidRPr="00BF0F06">
        <w:rPr>
          <w:color w:val="000000"/>
        </w:rPr>
        <w:tab/>
        <w:t>(a)</w:t>
      </w:r>
      <w:r w:rsidRPr="00BF0F06">
        <w:rPr>
          <w:color w:val="000000"/>
        </w:rPr>
        <w:tab/>
      </w:r>
      <w:r w:rsidR="00A5440C" w:rsidRPr="00BF0F06">
        <w:rPr>
          <w:color w:val="000000"/>
        </w:rPr>
        <w:t xml:space="preserve">it would not be in the best interests of the child or young person to seek the consent; or </w:t>
      </w:r>
    </w:p>
    <w:p w:rsidR="0039083E" w:rsidRPr="00BF0F06" w:rsidRDefault="00A5440C" w:rsidP="00781AD8">
      <w:pPr>
        <w:pStyle w:val="Ipara"/>
        <w:keepNext/>
        <w:rPr>
          <w:color w:val="000000"/>
        </w:rPr>
      </w:pPr>
      <w:r w:rsidRPr="00BF0F06">
        <w:rPr>
          <w:color w:val="000000"/>
        </w:rPr>
        <w:tab/>
        <w:t>(b)</w:t>
      </w:r>
      <w:r w:rsidRPr="00BF0F06">
        <w:rPr>
          <w:color w:val="000000"/>
        </w:rPr>
        <w:tab/>
      </w:r>
      <w:r w:rsidR="0039083E" w:rsidRPr="00BF0F06">
        <w:rPr>
          <w:color w:val="000000"/>
        </w:rPr>
        <w:t xml:space="preserve">it is not </w:t>
      </w:r>
      <w:r w:rsidRPr="00BF0F06">
        <w:rPr>
          <w:color w:val="000000"/>
        </w:rPr>
        <w:t xml:space="preserve">possible or </w:t>
      </w:r>
      <w:r w:rsidR="0039083E" w:rsidRPr="00BF0F06">
        <w:rPr>
          <w:color w:val="000000"/>
        </w:rPr>
        <w:t>reasonabl</w:t>
      </w:r>
      <w:r w:rsidRPr="00BF0F06">
        <w:rPr>
          <w:color w:val="000000"/>
        </w:rPr>
        <w:t>y</w:t>
      </w:r>
      <w:r w:rsidR="0039083E" w:rsidRPr="00BF0F06">
        <w:rPr>
          <w:color w:val="000000"/>
        </w:rPr>
        <w:t xml:space="preserve"> practic</w:t>
      </w:r>
      <w:r w:rsidRPr="00BF0F06">
        <w:rPr>
          <w:color w:val="000000"/>
        </w:rPr>
        <w:t>able</w:t>
      </w:r>
      <w:r w:rsidR="0039083E" w:rsidRPr="00BF0F06">
        <w:rPr>
          <w:color w:val="000000"/>
        </w:rPr>
        <w:t xml:space="preserve"> </w:t>
      </w:r>
      <w:r w:rsidRPr="00BF0F06">
        <w:rPr>
          <w:color w:val="000000"/>
        </w:rPr>
        <w:t>in the circumstances to seek the consent.</w:t>
      </w:r>
    </w:p>
    <w:p w:rsidR="00A5440C" w:rsidRPr="00BF0F06" w:rsidRDefault="006E6610" w:rsidP="00A757BB">
      <w:pPr>
        <w:pStyle w:val="aExamHdgss"/>
        <w:rPr>
          <w:color w:val="000000"/>
        </w:rPr>
      </w:pPr>
      <w:r w:rsidRPr="00BF0F06">
        <w:rPr>
          <w:color w:val="000000"/>
        </w:rPr>
        <w:t>Example</w:t>
      </w:r>
      <w:r w:rsidR="00600ABC" w:rsidRPr="00BF0F06">
        <w:rPr>
          <w:color w:val="000000"/>
        </w:rPr>
        <w:t>—par (b)</w:t>
      </w:r>
    </w:p>
    <w:p w:rsidR="00A5440C" w:rsidRPr="00BF0F06" w:rsidRDefault="00A5440C" w:rsidP="00A757BB">
      <w:pPr>
        <w:pStyle w:val="aExamss"/>
        <w:rPr>
          <w:color w:val="000000"/>
        </w:rPr>
      </w:pPr>
      <w:r w:rsidRPr="00BF0F06">
        <w:rPr>
          <w:color w:val="000000"/>
        </w:rPr>
        <w:t xml:space="preserve">despite reasonable efforts, contact details for a parent cannot be found </w:t>
      </w:r>
    </w:p>
    <w:p w:rsidR="0039083E" w:rsidRPr="00BF0F06" w:rsidRDefault="00B32610" w:rsidP="00B32610">
      <w:pPr>
        <w:pStyle w:val="IMain"/>
        <w:rPr>
          <w:color w:val="000000"/>
        </w:rPr>
      </w:pPr>
      <w:r w:rsidRPr="00BF0F06">
        <w:rPr>
          <w:color w:val="000000"/>
        </w:rPr>
        <w:tab/>
        <w:t>(3)</w:t>
      </w:r>
      <w:r w:rsidRPr="00BF0F06">
        <w:rPr>
          <w:color w:val="000000"/>
        </w:rPr>
        <w:tab/>
        <w:t>In considering the best in</w:t>
      </w:r>
      <w:r w:rsidR="00C5530B" w:rsidRPr="00BF0F06">
        <w:rPr>
          <w:color w:val="000000"/>
        </w:rPr>
        <w:t xml:space="preserve">terests of </w:t>
      </w:r>
      <w:r w:rsidR="00040E4C" w:rsidRPr="00BF0F06">
        <w:rPr>
          <w:color w:val="000000"/>
        </w:rPr>
        <w:t>a</w:t>
      </w:r>
      <w:r w:rsidR="00C5530B" w:rsidRPr="00BF0F06">
        <w:rPr>
          <w:color w:val="000000"/>
        </w:rPr>
        <w:t xml:space="preserve"> child or young person for</w:t>
      </w:r>
      <w:r w:rsidR="0039083E" w:rsidRPr="00BF0F06">
        <w:rPr>
          <w:color w:val="000000"/>
        </w:rPr>
        <w:t xml:space="preserve"> subsection (2)</w:t>
      </w:r>
      <w:r w:rsidR="00C5530B" w:rsidRPr="00BF0F06">
        <w:rPr>
          <w:color w:val="000000"/>
        </w:rPr>
        <w:t xml:space="preserve"> (a)</w:t>
      </w:r>
      <w:r w:rsidR="0039083E" w:rsidRPr="00BF0F06">
        <w:rPr>
          <w:color w:val="000000"/>
        </w:rPr>
        <w:t xml:space="preserve">, the director-general </w:t>
      </w:r>
      <w:r w:rsidR="00AB01E6" w:rsidRPr="00BF0F06">
        <w:rPr>
          <w:color w:val="000000"/>
        </w:rPr>
        <w:t xml:space="preserve">must </w:t>
      </w:r>
      <w:r w:rsidR="0039083E" w:rsidRPr="00BF0F06">
        <w:rPr>
          <w:color w:val="000000"/>
        </w:rPr>
        <w:t>consider</w:t>
      </w:r>
      <w:r w:rsidR="00AB01E6" w:rsidRPr="00BF0F06">
        <w:rPr>
          <w:color w:val="000000"/>
        </w:rPr>
        <w:t xml:space="preserve"> </w:t>
      </w:r>
      <w:r w:rsidR="0039083E" w:rsidRPr="00BF0F06">
        <w:rPr>
          <w:color w:val="000000"/>
        </w:rPr>
        <w:t>the following:</w:t>
      </w:r>
    </w:p>
    <w:p w:rsidR="0039083E" w:rsidRPr="00BF0F06" w:rsidRDefault="0039083E" w:rsidP="0039083E">
      <w:pPr>
        <w:pStyle w:val="Ipara"/>
        <w:rPr>
          <w:rFonts w:ascii="TimesNewRomanPSMT" w:hAnsi="TimesNewRomanPSMT" w:cs="TimesNewRomanPSMT"/>
          <w:color w:val="000000"/>
          <w:lang w:eastAsia="en-AU"/>
        </w:rPr>
      </w:pPr>
      <w:r w:rsidRPr="00BF0F06">
        <w:rPr>
          <w:color w:val="000000"/>
          <w:lang w:eastAsia="en-AU"/>
        </w:rPr>
        <w:tab/>
        <w:t>(a)</w:t>
      </w:r>
      <w:r w:rsidRPr="00BF0F06">
        <w:rPr>
          <w:color w:val="000000"/>
          <w:lang w:eastAsia="en-AU"/>
        </w:rPr>
        <w:tab/>
      </w:r>
      <w:r w:rsidR="00040E4C" w:rsidRPr="00BF0F06">
        <w:rPr>
          <w:color w:val="000000"/>
          <w:lang w:eastAsia="en-AU"/>
        </w:rPr>
        <w:t>the need to ensure that the child or young person is not at</w:t>
      </w:r>
      <w:r w:rsidRPr="00BF0F06">
        <w:rPr>
          <w:rFonts w:ascii="TimesNewRomanPSMT" w:hAnsi="TimesNewRomanPSMT" w:cs="TimesNewRomanPSMT"/>
          <w:color w:val="000000"/>
          <w:lang w:eastAsia="en-AU"/>
        </w:rPr>
        <w:t xml:space="preserve"> risk of abuse or neglect;</w:t>
      </w:r>
    </w:p>
    <w:p w:rsidR="0039083E" w:rsidRPr="00BF0F06" w:rsidRDefault="0039083E" w:rsidP="0039083E">
      <w:pPr>
        <w:pStyle w:val="Ipara"/>
        <w:rPr>
          <w:color w:val="000000"/>
          <w:lang w:eastAsia="en-AU"/>
        </w:rPr>
      </w:pPr>
      <w:r w:rsidRPr="00BF0F06">
        <w:rPr>
          <w:rFonts w:ascii="TimesNewRomanPSMT" w:hAnsi="TimesNewRomanPSMT" w:cs="TimesNewRomanPSMT"/>
          <w:color w:val="000000"/>
          <w:lang w:eastAsia="en-AU"/>
        </w:rPr>
        <w:tab/>
      </w:r>
      <w:r w:rsidRPr="00BF0F06">
        <w:rPr>
          <w:color w:val="000000"/>
          <w:lang w:eastAsia="en-AU"/>
        </w:rPr>
        <w:t>(</w:t>
      </w:r>
      <w:r w:rsidR="00040E4C" w:rsidRPr="00BF0F06">
        <w:rPr>
          <w:color w:val="000000"/>
          <w:lang w:eastAsia="en-AU"/>
        </w:rPr>
        <w:t>b</w:t>
      </w:r>
      <w:r w:rsidRPr="00BF0F06">
        <w:rPr>
          <w:color w:val="000000"/>
          <w:lang w:eastAsia="en-AU"/>
        </w:rPr>
        <w:t>)</w:t>
      </w:r>
      <w:r w:rsidRPr="00BF0F06">
        <w:rPr>
          <w:color w:val="000000"/>
          <w:lang w:eastAsia="en-AU"/>
        </w:rPr>
        <w:tab/>
      </w:r>
      <w:r w:rsidR="00040E4C" w:rsidRPr="00BF0F06">
        <w:rPr>
          <w:color w:val="000000"/>
          <w:lang w:eastAsia="en-AU"/>
        </w:rPr>
        <w:t>the child or young person</w:t>
      </w:r>
      <w:r w:rsidRPr="00BF0F06">
        <w:rPr>
          <w:color w:val="000000"/>
          <w:lang w:eastAsia="en-AU"/>
        </w:rPr>
        <w:t xml:space="preserve">’s physical, emotional </w:t>
      </w:r>
      <w:r w:rsidR="00964F30" w:rsidRPr="00BF0F06">
        <w:rPr>
          <w:color w:val="000000"/>
          <w:lang w:eastAsia="en-AU"/>
        </w:rPr>
        <w:t xml:space="preserve">and intellectual </w:t>
      </w:r>
      <w:r w:rsidRPr="00BF0F06">
        <w:rPr>
          <w:color w:val="000000"/>
          <w:lang w:eastAsia="en-AU"/>
        </w:rPr>
        <w:t>needs;</w:t>
      </w:r>
    </w:p>
    <w:p w:rsidR="0039083E" w:rsidRPr="00BF0F06" w:rsidRDefault="007902DF" w:rsidP="0039083E">
      <w:pPr>
        <w:pStyle w:val="Ipara"/>
        <w:rPr>
          <w:rFonts w:ascii="TimesNewRomanPSMT" w:hAnsi="TimesNewRomanPSMT" w:cs="TimesNewRomanPSMT"/>
          <w:color w:val="000000"/>
          <w:lang w:eastAsia="en-AU"/>
        </w:rPr>
      </w:pPr>
      <w:r w:rsidRPr="00BF0F06">
        <w:rPr>
          <w:rFonts w:ascii="TimesNewRomanPSMT" w:hAnsi="TimesNewRomanPSMT" w:cs="TimesNewRomanPSMT"/>
          <w:color w:val="000000"/>
          <w:lang w:eastAsia="en-AU"/>
        </w:rPr>
        <w:tab/>
        <w:t>(c</w:t>
      </w:r>
      <w:r w:rsidR="0039083E" w:rsidRPr="00BF0F06">
        <w:rPr>
          <w:rFonts w:ascii="TimesNewRomanPSMT" w:hAnsi="TimesNewRomanPSMT" w:cs="TimesNewRomanPSMT"/>
          <w:color w:val="000000"/>
          <w:lang w:eastAsia="en-AU"/>
        </w:rPr>
        <w:t>)</w:t>
      </w:r>
      <w:r w:rsidR="0039083E" w:rsidRPr="00BF0F06">
        <w:rPr>
          <w:rFonts w:ascii="TimesNewRomanPSMT" w:hAnsi="TimesNewRomanPSMT" w:cs="TimesNewRomanPSMT"/>
          <w:color w:val="000000"/>
          <w:lang w:eastAsia="en-AU"/>
        </w:rPr>
        <w:tab/>
      </w:r>
      <w:r w:rsidR="00964F30" w:rsidRPr="00BF0F06">
        <w:rPr>
          <w:rFonts w:ascii="TimesNewRomanPSMT" w:hAnsi="TimesNewRomanPSMT" w:cs="TimesNewRomanPSMT"/>
          <w:color w:val="000000"/>
          <w:lang w:eastAsia="en-AU"/>
        </w:rPr>
        <w:t>the</w:t>
      </w:r>
      <w:r w:rsidR="0039083E" w:rsidRPr="00BF0F06">
        <w:rPr>
          <w:rFonts w:ascii="TimesNewRomanPSMT" w:hAnsi="TimesNewRomanPSMT" w:cs="TimesNewRomanPSMT"/>
          <w:color w:val="000000"/>
          <w:lang w:eastAsia="en-AU"/>
        </w:rPr>
        <w:t xml:space="preserve"> child or young person’s access to, or benefit from, education; </w:t>
      </w:r>
    </w:p>
    <w:p w:rsidR="0039083E" w:rsidRPr="00BF0F06" w:rsidRDefault="007902DF" w:rsidP="0039083E">
      <w:pPr>
        <w:pStyle w:val="Ipara"/>
        <w:rPr>
          <w:color w:val="000000"/>
          <w:lang w:eastAsia="en-AU"/>
        </w:rPr>
      </w:pPr>
      <w:r w:rsidRPr="00BF0F06">
        <w:rPr>
          <w:color w:val="000000"/>
          <w:lang w:eastAsia="en-AU"/>
        </w:rPr>
        <w:tab/>
        <w:t>(d</w:t>
      </w:r>
      <w:r w:rsidR="00565EF1" w:rsidRPr="00BF0F06">
        <w:rPr>
          <w:color w:val="000000"/>
          <w:lang w:eastAsia="en-AU"/>
        </w:rPr>
        <w:t>)</w:t>
      </w:r>
      <w:r w:rsidR="00565EF1" w:rsidRPr="00BF0F06">
        <w:rPr>
          <w:color w:val="000000"/>
          <w:lang w:eastAsia="en-AU"/>
        </w:rPr>
        <w:tab/>
      </w:r>
      <w:r w:rsidR="00964F30" w:rsidRPr="00BF0F06">
        <w:rPr>
          <w:rFonts w:ascii="TimesNewRomanPSMT" w:hAnsi="TimesNewRomanPSMT" w:cs="TimesNewRomanPSMT"/>
          <w:color w:val="000000"/>
          <w:lang w:eastAsia="en-AU"/>
        </w:rPr>
        <w:t xml:space="preserve">the </w:t>
      </w:r>
      <w:r w:rsidR="00565EF1" w:rsidRPr="00BF0F06">
        <w:rPr>
          <w:color w:val="000000"/>
          <w:lang w:eastAsia="en-AU"/>
        </w:rPr>
        <w:t>child</w:t>
      </w:r>
      <w:r w:rsidR="0039083E" w:rsidRPr="00BF0F06">
        <w:rPr>
          <w:color w:val="000000"/>
          <w:lang w:eastAsia="en-AU"/>
        </w:rPr>
        <w:t xml:space="preserve"> or young person’s age, level of understanding or level of maturity;</w:t>
      </w:r>
    </w:p>
    <w:p w:rsidR="0039083E" w:rsidRPr="00BF0F06" w:rsidRDefault="007902DF" w:rsidP="0039083E">
      <w:pPr>
        <w:pStyle w:val="Ipara"/>
        <w:rPr>
          <w:color w:val="000000"/>
          <w:lang w:eastAsia="en-AU"/>
        </w:rPr>
      </w:pPr>
      <w:r w:rsidRPr="00BF0F06">
        <w:rPr>
          <w:color w:val="000000"/>
          <w:lang w:eastAsia="en-AU"/>
        </w:rPr>
        <w:tab/>
        <w:t>(e</w:t>
      </w:r>
      <w:r w:rsidR="0039083E" w:rsidRPr="00BF0F06">
        <w:rPr>
          <w:color w:val="000000"/>
          <w:lang w:eastAsia="en-AU"/>
        </w:rPr>
        <w:t>)</w:t>
      </w:r>
      <w:r w:rsidR="0039083E" w:rsidRPr="00BF0F06">
        <w:rPr>
          <w:color w:val="000000"/>
          <w:lang w:eastAsia="en-AU"/>
        </w:rPr>
        <w:tab/>
      </w:r>
      <w:r w:rsidR="0039083E" w:rsidRPr="00BF0F06">
        <w:rPr>
          <w:rFonts w:ascii="TimesNewRomanPSMT" w:hAnsi="TimesNewRomanPSMT" w:cs="TimesNewRomanPSMT"/>
          <w:color w:val="000000"/>
          <w:lang w:eastAsia="en-AU"/>
        </w:rPr>
        <w:t>any views or wishes</w:t>
      </w:r>
      <w:r w:rsidR="0039083E" w:rsidRPr="00BF0F06">
        <w:rPr>
          <w:color w:val="000000"/>
          <w:lang w:eastAsia="en-AU"/>
        </w:rPr>
        <w:t xml:space="preserve"> expressed by</w:t>
      </w:r>
      <w:r w:rsidR="00964F30" w:rsidRPr="00BF0F06">
        <w:rPr>
          <w:color w:val="000000"/>
          <w:lang w:eastAsia="en-AU"/>
        </w:rPr>
        <w:t xml:space="preserve"> </w:t>
      </w:r>
      <w:r w:rsidR="00964F30" w:rsidRPr="00BF0F06">
        <w:rPr>
          <w:rFonts w:ascii="TimesNewRomanPSMT" w:hAnsi="TimesNewRomanPSMT" w:cs="TimesNewRomanPSMT"/>
          <w:color w:val="000000"/>
          <w:lang w:eastAsia="en-AU"/>
        </w:rPr>
        <w:t>the</w:t>
      </w:r>
      <w:r w:rsidR="0039083E" w:rsidRPr="00BF0F06">
        <w:rPr>
          <w:color w:val="000000"/>
          <w:lang w:eastAsia="en-AU"/>
        </w:rPr>
        <w:t xml:space="preserve"> child or young person;</w:t>
      </w:r>
    </w:p>
    <w:p w:rsidR="0039083E" w:rsidRPr="00BF0F06" w:rsidRDefault="007902DF" w:rsidP="0039083E">
      <w:pPr>
        <w:pStyle w:val="Ipara"/>
        <w:rPr>
          <w:color w:val="000000"/>
          <w:lang w:eastAsia="en-AU"/>
        </w:rPr>
      </w:pPr>
      <w:r w:rsidRPr="00BF0F06">
        <w:rPr>
          <w:color w:val="000000"/>
          <w:lang w:eastAsia="en-AU"/>
        </w:rPr>
        <w:tab/>
        <w:t>(f</w:t>
      </w:r>
      <w:r w:rsidR="0039083E" w:rsidRPr="00BF0F06">
        <w:rPr>
          <w:color w:val="000000"/>
          <w:lang w:eastAsia="en-AU"/>
        </w:rPr>
        <w:t>)</w:t>
      </w:r>
      <w:r w:rsidR="0039083E" w:rsidRPr="00BF0F06">
        <w:rPr>
          <w:color w:val="000000"/>
          <w:lang w:eastAsia="en-AU"/>
        </w:rPr>
        <w:tab/>
        <w:t xml:space="preserve">the relationship </w:t>
      </w:r>
      <w:r w:rsidR="00910066" w:rsidRPr="00BF0F06">
        <w:rPr>
          <w:rFonts w:ascii="TimesNewRomanPSMT" w:hAnsi="TimesNewRomanPSMT" w:cs="TimesNewRomanPSMT"/>
          <w:color w:val="000000"/>
          <w:lang w:eastAsia="en-AU"/>
        </w:rPr>
        <w:t>the</w:t>
      </w:r>
      <w:r w:rsidR="0039083E" w:rsidRPr="00BF0F06">
        <w:rPr>
          <w:color w:val="000000"/>
          <w:lang w:eastAsia="en-AU"/>
        </w:rPr>
        <w:t xml:space="preserve"> child or young person has with </w:t>
      </w:r>
      <w:r w:rsidR="00910066" w:rsidRPr="00BF0F06">
        <w:rPr>
          <w:rFonts w:ascii="TimesNewRomanPSMT" w:hAnsi="TimesNewRomanPSMT" w:cs="TimesNewRomanPSMT"/>
          <w:color w:val="000000"/>
          <w:lang w:eastAsia="en-AU"/>
        </w:rPr>
        <w:t>the child or young person’s parents</w:t>
      </w:r>
      <w:r w:rsidR="0039083E" w:rsidRPr="00BF0F06">
        <w:rPr>
          <w:color w:val="000000"/>
          <w:lang w:eastAsia="en-AU"/>
        </w:rPr>
        <w:t>;</w:t>
      </w:r>
    </w:p>
    <w:p w:rsidR="0039083E" w:rsidRPr="00BF0F06" w:rsidRDefault="007902DF" w:rsidP="0039083E">
      <w:pPr>
        <w:pStyle w:val="Ipara"/>
        <w:rPr>
          <w:rFonts w:ascii="TimesNewRomanPSMT" w:hAnsi="TimesNewRomanPSMT" w:cs="TimesNewRomanPSMT"/>
          <w:color w:val="000000"/>
          <w:lang w:eastAsia="en-AU"/>
        </w:rPr>
      </w:pPr>
      <w:r w:rsidRPr="00BF0F06">
        <w:rPr>
          <w:rFonts w:ascii="TimesNewRomanPSMT" w:hAnsi="TimesNewRomanPSMT" w:cs="TimesNewRomanPSMT"/>
          <w:color w:val="000000"/>
          <w:lang w:eastAsia="en-AU"/>
        </w:rPr>
        <w:tab/>
        <w:t>(g</w:t>
      </w:r>
      <w:r w:rsidR="0039083E" w:rsidRPr="00BF0F06">
        <w:rPr>
          <w:rFonts w:ascii="TimesNewRomanPSMT" w:hAnsi="TimesNewRomanPSMT" w:cs="TimesNewRomanPSMT"/>
          <w:color w:val="000000"/>
          <w:lang w:eastAsia="en-AU"/>
        </w:rPr>
        <w:t>)</w:t>
      </w:r>
      <w:r w:rsidR="0039083E" w:rsidRPr="00BF0F06">
        <w:rPr>
          <w:rFonts w:ascii="TimesNewRomanPSMT" w:hAnsi="TimesNewRomanPSMT" w:cs="TimesNewRomanPSMT"/>
          <w:color w:val="000000"/>
          <w:lang w:eastAsia="en-AU"/>
        </w:rPr>
        <w:tab/>
        <w:t xml:space="preserve">the attitude to </w:t>
      </w:r>
      <w:r w:rsidR="00964F30" w:rsidRPr="00BF0F06">
        <w:rPr>
          <w:rFonts w:ascii="TimesNewRomanPSMT" w:hAnsi="TimesNewRomanPSMT" w:cs="TimesNewRomanPSMT"/>
          <w:color w:val="000000"/>
          <w:lang w:eastAsia="en-AU"/>
        </w:rPr>
        <w:t xml:space="preserve">the </w:t>
      </w:r>
      <w:r w:rsidR="0039083E" w:rsidRPr="00BF0F06">
        <w:rPr>
          <w:rFonts w:ascii="TimesNewRomanPSMT" w:hAnsi="TimesNewRomanPSMT" w:cs="TimesNewRomanPSMT"/>
          <w:color w:val="000000"/>
          <w:lang w:eastAsia="en-AU"/>
        </w:rPr>
        <w:t xml:space="preserve">child or young person, and to parental responsibilities, demonstrated by </w:t>
      </w:r>
      <w:r w:rsidR="00910066" w:rsidRPr="00BF0F06">
        <w:rPr>
          <w:rFonts w:ascii="TimesNewRomanPSMT" w:hAnsi="TimesNewRomanPSMT" w:cs="TimesNewRomanPSMT"/>
          <w:color w:val="000000"/>
          <w:lang w:eastAsia="en-AU"/>
        </w:rPr>
        <w:t>the</w:t>
      </w:r>
      <w:r w:rsidR="0039083E" w:rsidRPr="00BF0F06">
        <w:rPr>
          <w:rFonts w:ascii="TimesNewRomanPSMT" w:hAnsi="TimesNewRomanPSMT" w:cs="TimesNewRomanPSMT"/>
          <w:color w:val="000000"/>
          <w:lang w:eastAsia="en-AU"/>
        </w:rPr>
        <w:t xml:space="preserve"> child or young person’s parents;</w:t>
      </w:r>
    </w:p>
    <w:p w:rsidR="0039083E" w:rsidRPr="00BF0F06" w:rsidRDefault="007902DF" w:rsidP="0039083E">
      <w:pPr>
        <w:pStyle w:val="Ipara"/>
        <w:rPr>
          <w:rFonts w:ascii="TimesNewRomanPSMT" w:hAnsi="TimesNewRomanPSMT" w:cs="TimesNewRomanPSMT"/>
          <w:color w:val="000000"/>
          <w:lang w:eastAsia="en-AU"/>
        </w:rPr>
      </w:pPr>
      <w:r w:rsidRPr="00BF0F06">
        <w:rPr>
          <w:rFonts w:ascii="TimesNewRomanPSMT" w:hAnsi="TimesNewRomanPSMT" w:cs="TimesNewRomanPSMT"/>
          <w:color w:val="000000"/>
          <w:lang w:eastAsia="en-AU"/>
        </w:rPr>
        <w:tab/>
        <w:t>(h</w:t>
      </w:r>
      <w:r w:rsidR="0039083E" w:rsidRPr="00BF0F06">
        <w:rPr>
          <w:rFonts w:ascii="TimesNewRomanPSMT" w:hAnsi="TimesNewRomanPSMT" w:cs="TimesNewRomanPSMT"/>
          <w:color w:val="000000"/>
          <w:lang w:eastAsia="en-AU"/>
        </w:rPr>
        <w:t>)</w:t>
      </w:r>
      <w:r w:rsidR="0039083E" w:rsidRPr="00BF0F06">
        <w:rPr>
          <w:rFonts w:ascii="TimesNewRomanPSMT" w:hAnsi="TimesNewRomanPSMT" w:cs="TimesNewRomanPSMT"/>
          <w:color w:val="000000"/>
          <w:lang w:eastAsia="en-AU"/>
        </w:rPr>
        <w:tab/>
        <w:t>a court order</w:t>
      </w:r>
      <w:r w:rsidRPr="00BF0F06">
        <w:rPr>
          <w:rFonts w:ascii="TimesNewRomanPSMT" w:hAnsi="TimesNewRomanPSMT" w:cs="TimesNewRomanPSMT"/>
          <w:color w:val="000000"/>
          <w:lang w:eastAsia="en-AU"/>
        </w:rPr>
        <w:t xml:space="preserve"> or </w:t>
      </w:r>
      <w:r w:rsidR="0039083E" w:rsidRPr="00BF0F06">
        <w:rPr>
          <w:rFonts w:ascii="TimesNewRomanPSMT" w:hAnsi="TimesNewRomanPSMT" w:cs="TimesNewRomanPSMT"/>
          <w:color w:val="000000"/>
          <w:lang w:eastAsia="en-AU"/>
        </w:rPr>
        <w:t>criminal investigation</w:t>
      </w:r>
      <w:r w:rsidRPr="00BF0F06">
        <w:rPr>
          <w:rFonts w:ascii="TimesNewRomanPSMT" w:hAnsi="TimesNewRomanPSMT" w:cs="TimesNewRomanPSMT"/>
          <w:color w:val="000000"/>
          <w:lang w:eastAsia="en-AU"/>
        </w:rPr>
        <w:t xml:space="preserve"> relating to</w:t>
      </w:r>
      <w:r w:rsidR="0076286C" w:rsidRPr="00BF0F06">
        <w:rPr>
          <w:rFonts w:ascii="TimesNewRomanPSMT" w:hAnsi="TimesNewRomanPSMT" w:cs="TimesNewRomanPSMT"/>
          <w:color w:val="000000"/>
          <w:lang w:eastAsia="en-AU"/>
        </w:rPr>
        <w:t xml:space="preserve"> the child or young person</w:t>
      </w:r>
      <w:r w:rsidRPr="00BF0F06">
        <w:rPr>
          <w:rFonts w:ascii="TimesNewRomanPSMT" w:hAnsi="TimesNewRomanPSMT" w:cs="TimesNewRomanPSMT"/>
          <w:color w:val="000000"/>
          <w:lang w:eastAsia="en-AU"/>
        </w:rPr>
        <w:t xml:space="preserve"> </w:t>
      </w:r>
      <w:r w:rsidR="0076286C" w:rsidRPr="00BF0F06">
        <w:rPr>
          <w:rFonts w:ascii="TimesNewRomanPSMT" w:hAnsi="TimesNewRomanPSMT" w:cs="TimesNewRomanPSMT"/>
          <w:color w:val="000000"/>
          <w:lang w:eastAsia="en-AU"/>
        </w:rPr>
        <w:t xml:space="preserve">or </w:t>
      </w:r>
      <w:r w:rsidRPr="00BF0F06">
        <w:rPr>
          <w:rFonts w:ascii="TimesNewRomanPSMT" w:hAnsi="TimesNewRomanPSMT" w:cs="TimesNewRomanPSMT"/>
          <w:color w:val="000000"/>
          <w:lang w:eastAsia="en-AU"/>
        </w:rPr>
        <w:t>the child or young person’s parents</w:t>
      </w:r>
      <w:r w:rsidR="0039083E" w:rsidRPr="00BF0F06">
        <w:rPr>
          <w:rFonts w:ascii="TimesNewRomanPSMT" w:hAnsi="TimesNewRomanPSMT" w:cs="TimesNewRomanPSMT"/>
          <w:color w:val="000000"/>
          <w:lang w:eastAsia="en-AU"/>
        </w:rPr>
        <w:t>.</w:t>
      </w:r>
    </w:p>
    <w:p w:rsidR="00B21A8C" w:rsidRPr="00BF0F06" w:rsidRDefault="00BF0F06" w:rsidP="00BF0F06">
      <w:pPr>
        <w:pStyle w:val="AH5Sec"/>
        <w:shd w:val="pct25" w:color="auto" w:fill="auto"/>
        <w:rPr>
          <w:rStyle w:val="charItals"/>
        </w:rPr>
      </w:pPr>
      <w:bookmarkStart w:id="19" w:name="_Toc530653553"/>
      <w:r w:rsidRPr="00BF0F06">
        <w:rPr>
          <w:rStyle w:val="CharSectNo"/>
        </w:rPr>
        <w:t>14</w:t>
      </w:r>
      <w:r w:rsidRPr="00BF0F06">
        <w:rPr>
          <w:rStyle w:val="charItals"/>
          <w:i w:val="0"/>
        </w:rPr>
        <w:tab/>
      </w:r>
      <w:r w:rsidR="00B21A8C" w:rsidRPr="00BF0F06">
        <w:rPr>
          <w:color w:val="000000"/>
        </w:rPr>
        <w:t xml:space="preserve">Dictionary, new definition of </w:t>
      </w:r>
      <w:r w:rsidR="00BE0139" w:rsidRPr="00BF0F06">
        <w:rPr>
          <w:rStyle w:val="charItals"/>
        </w:rPr>
        <w:t>young person</w:t>
      </w:r>
      <w:bookmarkEnd w:id="19"/>
    </w:p>
    <w:p w:rsidR="00BE0139" w:rsidRPr="00BF0F06" w:rsidRDefault="00BE0139" w:rsidP="00BE0139">
      <w:pPr>
        <w:pStyle w:val="direction"/>
        <w:rPr>
          <w:color w:val="000000"/>
        </w:rPr>
      </w:pPr>
      <w:r w:rsidRPr="00BF0F06">
        <w:rPr>
          <w:color w:val="000000"/>
        </w:rPr>
        <w:t>insert</w:t>
      </w:r>
    </w:p>
    <w:p w:rsidR="00B21A8C" w:rsidRPr="00BF0F06" w:rsidRDefault="00BE0139" w:rsidP="00BF0F06">
      <w:pPr>
        <w:pStyle w:val="aDef"/>
        <w:rPr>
          <w:color w:val="000000"/>
        </w:rPr>
      </w:pPr>
      <w:r w:rsidRPr="00BF0F06">
        <w:rPr>
          <w:rStyle w:val="charBoldItals"/>
        </w:rPr>
        <w:t>young person</w:t>
      </w:r>
      <w:r w:rsidR="003035A7" w:rsidRPr="00BF0F06">
        <w:rPr>
          <w:color w:val="000000"/>
        </w:rPr>
        <w:t xml:space="preserve">, </w:t>
      </w:r>
      <w:r w:rsidRPr="00BF0F06">
        <w:rPr>
          <w:color w:val="000000"/>
        </w:rPr>
        <w:t>for part 6.1A (I</w:t>
      </w:r>
      <w:r w:rsidR="00565EF1" w:rsidRPr="00BF0F06">
        <w:rPr>
          <w:color w:val="000000"/>
        </w:rPr>
        <w:t>nformation sharing)—see section </w:t>
      </w:r>
      <w:r w:rsidRPr="00BF0F06">
        <w:rPr>
          <w:color w:val="000000"/>
        </w:rPr>
        <w:t>145B.</w:t>
      </w:r>
    </w:p>
    <w:p w:rsidR="00FB158A" w:rsidRPr="00BF0F06" w:rsidRDefault="00FB158A" w:rsidP="00BF0F06">
      <w:pPr>
        <w:pStyle w:val="PageBreak"/>
        <w:suppressLineNumbers/>
        <w:rPr>
          <w:color w:val="000000"/>
        </w:rPr>
      </w:pPr>
      <w:r w:rsidRPr="00BF0F06">
        <w:rPr>
          <w:color w:val="000000"/>
        </w:rPr>
        <w:br w:type="page"/>
      </w:r>
    </w:p>
    <w:p w:rsidR="00FB158A" w:rsidRPr="00BF0F06" w:rsidRDefault="00BF0F06" w:rsidP="00BF0F06">
      <w:pPr>
        <w:pStyle w:val="AH2Part"/>
      </w:pPr>
      <w:bookmarkStart w:id="20" w:name="_Toc530653554"/>
      <w:r w:rsidRPr="00BF0F06">
        <w:rPr>
          <w:rStyle w:val="CharPartNo"/>
        </w:rPr>
        <w:t>Part 4</w:t>
      </w:r>
      <w:r w:rsidRPr="00BF0F06">
        <w:rPr>
          <w:color w:val="000000"/>
        </w:rPr>
        <w:tab/>
      </w:r>
      <w:r w:rsidR="00FB158A" w:rsidRPr="00BF0F06">
        <w:rPr>
          <w:rStyle w:val="CharPartText"/>
          <w:color w:val="000000"/>
        </w:rPr>
        <w:t>Education Regulation 2005</w:t>
      </w:r>
      <w:bookmarkEnd w:id="20"/>
    </w:p>
    <w:p w:rsidR="00FB158A" w:rsidRPr="00BF0F06" w:rsidRDefault="00BF0F06" w:rsidP="00BF0F06">
      <w:pPr>
        <w:pStyle w:val="AH5Sec"/>
        <w:shd w:val="pct25" w:color="auto" w:fill="auto"/>
        <w:rPr>
          <w:color w:val="000000"/>
        </w:rPr>
      </w:pPr>
      <w:bookmarkStart w:id="21" w:name="_Toc530653555"/>
      <w:r w:rsidRPr="00BF0F06">
        <w:rPr>
          <w:rStyle w:val="CharSectNo"/>
        </w:rPr>
        <w:t>15</w:t>
      </w:r>
      <w:r w:rsidRPr="00BF0F06">
        <w:rPr>
          <w:color w:val="000000"/>
        </w:rPr>
        <w:tab/>
      </w:r>
      <w:r w:rsidR="00465CFA" w:rsidRPr="00BF0F06">
        <w:rPr>
          <w:color w:val="000000"/>
        </w:rPr>
        <w:t>New section</w:t>
      </w:r>
      <w:r w:rsidR="00A0197D" w:rsidRPr="00BF0F06">
        <w:rPr>
          <w:color w:val="000000"/>
        </w:rPr>
        <w:t xml:space="preserve">s </w:t>
      </w:r>
      <w:r w:rsidR="00465CFA" w:rsidRPr="00BF0F06">
        <w:rPr>
          <w:color w:val="000000"/>
        </w:rPr>
        <w:t>5A</w:t>
      </w:r>
      <w:r w:rsidR="00F346F4" w:rsidRPr="00BF0F06">
        <w:rPr>
          <w:color w:val="000000"/>
        </w:rPr>
        <w:t xml:space="preserve"> to </w:t>
      </w:r>
      <w:r w:rsidR="00F77FFD" w:rsidRPr="00BF0F06">
        <w:rPr>
          <w:color w:val="000000"/>
        </w:rPr>
        <w:t>5</w:t>
      </w:r>
      <w:r w:rsidR="00B66CD5" w:rsidRPr="00BF0F06">
        <w:rPr>
          <w:color w:val="000000"/>
        </w:rPr>
        <w:t>C</w:t>
      </w:r>
      <w:bookmarkEnd w:id="21"/>
      <w:r w:rsidR="00F77FFD" w:rsidRPr="00BF0F06">
        <w:rPr>
          <w:color w:val="000000"/>
        </w:rPr>
        <w:t xml:space="preserve"> </w:t>
      </w:r>
    </w:p>
    <w:p w:rsidR="00465CFA" w:rsidRPr="00BF0F06" w:rsidRDefault="00465CFA" w:rsidP="00465CFA">
      <w:pPr>
        <w:pStyle w:val="direction"/>
        <w:rPr>
          <w:color w:val="000000"/>
        </w:rPr>
      </w:pPr>
      <w:r w:rsidRPr="00BF0F06">
        <w:rPr>
          <w:color w:val="000000"/>
        </w:rPr>
        <w:t>insert</w:t>
      </w:r>
    </w:p>
    <w:p w:rsidR="00465CFA" w:rsidRPr="00BF0F06" w:rsidRDefault="00F77FFD" w:rsidP="006B47F1">
      <w:pPr>
        <w:pStyle w:val="IH5Sec"/>
        <w:rPr>
          <w:color w:val="000000"/>
        </w:rPr>
      </w:pPr>
      <w:r w:rsidRPr="00BF0F06">
        <w:rPr>
          <w:color w:val="000000"/>
        </w:rPr>
        <w:t>5A</w:t>
      </w:r>
      <w:r w:rsidRPr="00BF0F06">
        <w:rPr>
          <w:color w:val="000000"/>
        </w:rPr>
        <w:tab/>
      </w:r>
      <w:r w:rsidR="00CF49AD" w:rsidRPr="00BF0F06">
        <w:rPr>
          <w:color w:val="000000"/>
        </w:rPr>
        <w:t>Criteria for provisional registration and registration—Act, s 86 (6) (</w:t>
      </w:r>
      <w:r w:rsidR="00C335A2" w:rsidRPr="00BF0F06">
        <w:rPr>
          <w:color w:val="000000"/>
        </w:rPr>
        <w:t>h</w:t>
      </w:r>
      <w:r w:rsidR="00C11288" w:rsidRPr="00BF0F06">
        <w:rPr>
          <w:color w:val="000000"/>
        </w:rPr>
        <w:t xml:space="preserve">) and </w:t>
      </w:r>
      <w:r w:rsidR="00F346F4" w:rsidRPr="00BF0F06">
        <w:rPr>
          <w:color w:val="000000"/>
        </w:rPr>
        <w:t xml:space="preserve">s </w:t>
      </w:r>
      <w:r w:rsidR="00C11288" w:rsidRPr="00BF0F06">
        <w:rPr>
          <w:color w:val="000000"/>
        </w:rPr>
        <w:t>88 (6) (</w:t>
      </w:r>
      <w:r w:rsidR="00C335A2" w:rsidRPr="00BF0F06">
        <w:rPr>
          <w:color w:val="000000"/>
        </w:rPr>
        <w:t>h</w:t>
      </w:r>
      <w:r w:rsidR="00CF49AD" w:rsidRPr="00BF0F06">
        <w:rPr>
          <w:color w:val="000000"/>
        </w:rPr>
        <w:t>)</w:t>
      </w:r>
    </w:p>
    <w:p w:rsidR="009E1004" w:rsidRPr="00BF0F06" w:rsidRDefault="00655403" w:rsidP="00655403">
      <w:pPr>
        <w:pStyle w:val="IMain"/>
        <w:rPr>
          <w:color w:val="000000"/>
        </w:rPr>
      </w:pPr>
      <w:r w:rsidRPr="00BF0F06">
        <w:rPr>
          <w:color w:val="000000"/>
        </w:rPr>
        <w:tab/>
        <w:t>(1)</w:t>
      </w:r>
      <w:r w:rsidRPr="00BF0F06">
        <w:rPr>
          <w:color w:val="000000"/>
        </w:rPr>
        <w:tab/>
        <w:t xml:space="preserve">A </w:t>
      </w:r>
      <w:r w:rsidR="00E91909" w:rsidRPr="00BF0F06">
        <w:rPr>
          <w:color w:val="000000"/>
        </w:rPr>
        <w:t>school must</w:t>
      </w:r>
      <w:r w:rsidR="0037083D" w:rsidRPr="00BF0F06">
        <w:rPr>
          <w:color w:val="000000"/>
        </w:rPr>
        <w:t xml:space="preserve">, through a representative of </w:t>
      </w:r>
      <w:r w:rsidR="005641BE" w:rsidRPr="00BF0F06">
        <w:rPr>
          <w:color w:val="000000"/>
        </w:rPr>
        <w:t xml:space="preserve">the </w:t>
      </w:r>
      <w:r w:rsidR="007942C8" w:rsidRPr="00BF0F06">
        <w:rPr>
          <w:color w:val="000000"/>
        </w:rPr>
        <w:t>non-government school</w:t>
      </w:r>
      <w:r w:rsidR="005641BE" w:rsidRPr="00BF0F06">
        <w:rPr>
          <w:color w:val="000000"/>
        </w:rPr>
        <w:t xml:space="preserve"> sector</w:t>
      </w:r>
      <w:r w:rsidR="0037083D" w:rsidRPr="00BF0F06">
        <w:rPr>
          <w:color w:val="000000"/>
        </w:rPr>
        <w:t xml:space="preserve">, work with the Minister </w:t>
      </w:r>
      <w:r w:rsidR="001A747E" w:rsidRPr="00BF0F06">
        <w:rPr>
          <w:color w:val="000000"/>
        </w:rPr>
        <w:t xml:space="preserve">to </w:t>
      </w:r>
      <w:r w:rsidR="00C11288" w:rsidRPr="00BF0F06">
        <w:rPr>
          <w:color w:val="000000"/>
        </w:rPr>
        <w:t xml:space="preserve">implement </w:t>
      </w:r>
      <w:r w:rsidR="006F6B95" w:rsidRPr="00BF0F06">
        <w:rPr>
          <w:color w:val="000000"/>
        </w:rPr>
        <w:t xml:space="preserve">the recommendations of the Royal Commission into Institutional </w:t>
      </w:r>
      <w:r w:rsidR="00C11288" w:rsidRPr="00BF0F06">
        <w:rPr>
          <w:color w:val="000000"/>
        </w:rPr>
        <w:t>Responses to Child Sexual Abuse</w:t>
      </w:r>
      <w:r w:rsidR="0072200D" w:rsidRPr="00BF0F06">
        <w:rPr>
          <w:color w:val="000000"/>
        </w:rPr>
        <w:t>.</w:t>
      </w:r>
    </w:p>
    <w:p w:rsidR="00FF7AE1" w:rsidRPr="00BF0F06" w:rsidRDefault="00655403" w:rsidP="00655403">
      <w:pPr>
        <w:pStyle w:val="IMain"/>
        <w:rPr>
          <w:color w:val="000000"/>
        </w:rPr>
      </w:pPr>
      <w:r w:rsidRPr="00BF0F06">
        <w:rPr>
          <w:color w:val="000000"/>
        </w:rPr>
        <w:tab/>
        <w:t>(2)</w:t>
      </w:r>
      <w:r w:rsidRPr="00BF0F06">
        <w:rPr>
          <w:color w:val="000000"/>
        </w:rPr>
        <w:tab/>
        <w:t>For this se</w:t>
      </w:r>
      <w:r w:rsidR="00FF7AE1" w:rsidRPr="00BF0F06">
        <w:rPr>
          <w:color w:val="000000"/>
        </w:rPr>
        <w:t>ction:</w:t>
      </w:r>
    </w:p>
    <w:p w:rsidR="004A0CCF" w:rsidRPr="00BF0F06" w:rsidRDefault="004A0CCF" w:rsidP="00BF0F06">
      <w:pPr>
        <w:pStyle w:val="aDef"/>
        <w:rPr>
          <w:color w:val="000000"/>
        </w:rPr>
      </w:pPr>
      <w:r w:rsidRPr="00BF0F06">
        <w:rPr>
          <w:rStyle w:val="charBoldItals"/>
        </w:rPr>
        <w:t>representativ</w:t>
      </w:r>
      <w:r w:rsidR="00CF72CD" w:rsidRPr="00BF0F06">
        <w:rPr>
          <w:rStyle w:val="charBoldItals"/>
        </w:rPr>
        <w:t xml:space="preserve">e </w:t>
      </w:r>
      <w:r w:rsidRPr="00BF0F06">
        <w:rPr>
          <w:rStyle w:val="charBoldItals"/>
        </w:rPr>
        <w:t>of the non-government school sector</w:t>
      </w:r>
      <w:r w:rsidRPr="00BF0F06">
        <w:rPr>
          <w:color w:val="000000"/>
        </w:rPr>
        <w:t xml:space="preserve"> means</w:t>
      </w:r>
      <w:r w:rsidR="00966BA0" w:rsidRPr="00BF0F06">
        <w:rPr>
          <w:color w:val="000000"/>
        </w:rPr>
        <w:t>—</w:t>
      </w:r>
    </w:p>
    <w:p w:rsidR="004A0CCF" w:rsidRPr="00BF0F06" w:rsidRDefault="004A0CCF" w:rsidP="004A0CCF">
      <w:pPr>
        <w:pStyle w:val="Idefpara"/>
        <w:rPr>
          <w:color w:val="000000"/>
        </w:rPr>
      </w:pPr>
      <w:r w:rsidRPr="00BF0F06">
        <w:rPr>
          <w:color w:val="000000"/>
        </w:rPr>
        <w:tab/>
        <w:t>(a)</w:t>
      </w:r>
      <w:r w:rsidRPr="00BF0F06">
        <w:rPr>
          <w:color w:val="000000"/>
        </w:rPr>
        <w:tab/>
        <w:t>the Association of Independent Schools</w:t>
      </w:r>
      <w:r w:rsidR="00250752" w:rsidRPr="00BF0F06">
        <w:rPr>
          <w:color w:val="000000"/>
        </w:rPr>
        <w:t xml:space="preserve"> of the ACT</w:t>
      </w:r>
      <w:r w:rsidRPr="00BF0F06">
        <w:rPr>
          <w:color w:val="000000"/>
        </w:rPr>
        <w:t xml:space="preserve">; </w:t>
      </w:r>
      <w:r w:rsidR="00966BA0" w:rsidRPr="00BF0F06">
        <w:rPr>
          <w:color w:val="000000"/>
        </w:rPr>
        <w:t>or</w:t>
      </w:r>
    </w:p>
    <w:p w:rsidR="004A0CCF" w:rsidRPr="00BF0F06" w:rsidRDefault="004A0CCF" w:rsidP="004A0CCF">
      <w:pPr>
        <w:pStyle w:val="Idefpara"/>
        <w:rPr>
          <w:color w:val="000000"/>
        </w:rPr>
      </w:pPr>
      <w:r w:rsidRPr="00BF0F06">
        <w:rPr>
          <w:color w:val="000000"/>
        </w:rPr>
        <w:tab/>
        <w:t>(b)</w:t>
      </w:r>
      <w:r w:rsidRPr="00BF0F06">
        <w:rPr>
          <w:color w:val="000000"/>
        </w:rPr>
        <w:tab/>
        <w:t>the Catholic</w:t>
      </w:r>
      <w:r w:rsidR="0084131F" w:rsidRPr="00BF0F06">
        <w:rPr>
          <w:color w:val="000000"/>
        </w:rPr>
        <w:t xml:space="preserve"> Education</w:t>
      </w:r>
      <w:r w:rsidRPr="00BF0F06">
        <w:rPr>
          <w:color w:val="000000"/>
        </w:rPr>
        <w:t xml:space="preserve"> Archdio</w:t>
      </w:r>
      <w:r w:rsidR="00C335A2" w:rsidRPr="00BF0F06">
        <w:rPr>
          <w:color w:val="000000"/>
        </w:rPr>
        <w:t>cese of Canberra and Goulb</w:t>
      </w:r>
      <w:r w:rsidR="00FD7994" w:rsidRPr="00BF0F06">
        <w:rPr>
          <w:color w:val="000000"/>
        </w:rPr>
        <w:t>urn</w:t>
      </w:r>
      <w:r w:rsidR="0037083D" w:rsidRPr="00BF0F06">
        <w:rPr>
          <w:color w:val="000000"/>
        </w:rPr>
        <w:t>.</w:t>
      </w:r>
    </w:p>
    <w:p w:rsidR="00CF49AD" w:rsidRPr="00BF0F06" w:rsidRDefault="00F77FFD" w:rsidP="00655403">
      <w:pPr>
        <w:pStyle w:val="IH5Sec"/>
        <w:rPr>
          <w:color w:val="000000"/>
        </w:rPr>
      </w:pPr>
      <w:r w:rsidRPr="00BF0F06">
        <w:rPr>
          <w:color w:val="000000"/>
        </w:rPr>
        <w:t>5</w:t>
      </w:r>
      <w:r w:rsidR="00F346F4" w:rsidRPr="00BF0F06">
        <w:rPr>
          <w:color w:val="000000"/>
        </w:rPr>
        <w:t>B</w:t>
      </w:r>
      <w:r w:rsidR="00A0197D" w:rsidRPr="00BF0F06">
        <w:rPr>
          <w:color w:val="000000"/>
        </w:rPr>
        <w:tab/>
        <w:t>Conditions</w:t>
      </w:r>
      <w:r w:rsidR="00B165B8" w:rsidRPr="00BF0F06">
        <w:rPr>
          <w:color w:val="000000"/>
        </w:rPr>
        <w:t xml:space="preserve"> of</w:t>
      </w:r>
      <w:r w:rsidR="00A0197D" w:rsidRPr="00BF0F06">
        <w:rPr>
          <w:color w:val="000000"/>
        </w:rPr>
        <w:t xml:space="preserve"> provisional registration and registration—Act, s </w:t>
      </w:r>
      <w:r w:rsidR="00B165B8" w:rsidRPr="00BF0F06">
        <w:rPr>
          <w:color w:val="000000"/>
        </w:rPr>
        <w:t xml:space="preserve">91 </w:t>
      </w:r>
      <w:r w:rsidR="00A0197D" w:rsidRPr="00BF0F06">
        <w:rPr>
          <w:color w:val="000000"/>
        </w:rPr>
        <w:t>(</w:t>
      </w:r>
      <w:r w:rsidR="00B165B8" w:rsidRPr="00BF0F06">
        <w:rPr>
          <w:color w:val="000000"/>
        </w:rPr>
        <w:t>1</w:t>
      </w:r>
      <w:r w:rsidR="00A0197D" w:rsidRPr="00BF0F06">
        <w:rPr>
          <w:color w:val="000000"/>
        </w:rPr>
        <w:t>) (</w:t>
      </w:r>
      <w:r w:rsidR="00C335A2" w:rsidRPr="00BF0F06">
        <w:rPr>
          <w:color w:val="000000"/>
        </w:rPr>
        <w:t>h</w:t>
      </w:r>
      <w:r w:rsidR="00A0197D" w:rsidRPr="00BF0F06">
        <w:rPr>
          <w:color w:val="000000"/>
        </w:rPr>
        <w:t>)</w:t>
      </w:r>
    </w:p>
    <w:p w:rsidR="009C6CA1" w:rsidRPr="00BF0F06" w:rsidRDefault="009C6CA1" w:rsidP="009C6CA1">
      <w:pPr>
        <w:pStyle w:val="IMain"/>
        <w:rPr>
          <w:color w:val="000000"/>
        </w:rPr>
      </w:pPr>
      <w:r w:rsidRPr="00BF0F06">
        <w:rPr>
          <w:color w:val="000000"/>
        </w:rPr>
        <w:tab/>
        <w:t>(1)</w:t>
      </w:r>
      <w:r w:rsidRPr="00BF0F06">
        <w:rPr>
          <w:color w:val="000000"/>
        </w:rPr>
        <w:tab/>
        <w:t xml:space="preserve">A school </w:t>
      </w:r>
      <w:r w:rsidR="0008072D" w:rsidRPr="00BF0F06">
        <w:rPr>
          <w:color w:val="000000"/>
        </w:rPr>
        <w:t>must, through a representative of the non-government school sector, work with the Minister to</w:t>
      </w:r>
      <w:r w:rsidRPr="00BF0F06">
        <w:rPr>
          <w:color w:val="000000"/>
        </w:rPr>
        <w:t xml:space="preserve"> implement the recommendations of the Royal Commission into Institutional Responses to Child Sexual Abuse.</w:t>
      </w:r>
    </w:p>
    <w:p w:rsidR="009C6CA1" w:rsidRPr="00BF0F06" w:rsidRDefault="009C6CA1" w:rsidP="009C6CA1">
      <w:pPr>
        <w:pStyle w:val="IMain"/>
        <w:rPr>
          <w:color w:val="000000"/>
        </w:rPr>
      </w:pPr>
      <w:r w:rsidRPr="00BF0F06">
        <w:rPr>
          <w:color w:val="000000"/>
        </w:rPr>
        <w:tab/>
        <w:t>(2)</w:t>
      </w:r>
      <w:r w:rsidRPr="00BF0F06">
        <w:rPr>
          <w:color w:val="000000"/>
        </w:rPr>
        <w:tab/>
        <w:t>For this section:</w:t>
      </w:r>
    </w:p>
    <w:p w:rsidR="00BA7525" w:rsidRPr="00BF0F06" w:rsidRDefault="0008072D" w:rsidP="00BF0F06">
      <w:pPr>
        <w:pStyle w:val="aDef"/>
        <w:rPr>
          <w:color w:val="000000"/>
        </w:rPr>
      </w:pPr>
      <w:r w:rsidRPr="00BF0F06">
        <w:rPr>
          <w:rStyle w:val="charBoldItals"/>
        </w:rPr>
        <w:t>representative of the non-government school sector</w:t>
      </w:r>
      <w:r w:rsidRPr="00BF0F06">
        <w:rPr>
          <w:color w:val="000000"/>
        </w:rPr>
        <w:t>—</w:t>
      </w:r>
      <w:r w:rsidR="00F346F4" w:rsidRPr="00BF0F06">
        <w:rPr>
          <w:color w:val="000000"/>
        </w:rPr>
        <w:t>see s 5A</w:t>
      </w:r>
      <w:r w:rsidR="00144C1C" w:rsidRPr="00BF0F06">
        <w:rPr>
          <w:color w:val="000000"/>
        </w:rPr>
        <w:t xml:space="preserve"> (2)</w:t>
      </w:r>
      <w:r w:rsidR="00F346F4" w:rsidRPr="00BF0F06">
        <w:rPr>
          <w:color w:val="000000"/>
        </w:rPr>
        <w:t>.</w:t>
      </w:r>
    </w:p>
    <w:p w:rsidR="00C335A2" w:rsidRPr="00BF0F06" w:rsidRDefault="00C335A2" w:rsidP="00C335A2">
      <w:pPr>
        <w:pStyle w:val="IH5Sec"/>
        <w:rPr>
          <w:color w:val="000000"/>
        </w:rPr>
      </w:pPr>
      <w:r w:rsidRPr="00BF0F06">
        <w:rPr>
          <w:color w:val="000000"/>
        </w:rPr>
        <w:t>5C</w:t>
      </w:r>
      <w:r w:rsidRPr="00BF0F06">
        <w:rPr>
          <w:color w:val="000000"/>
        </w:rPr>
        <w:tab/>
        <w:t>Criteria for renewal of registration—Act, s 97 (6) (h)</w:t>
      </w:r>
    </w:p>
    <w:p w:rsidR="00C335A2" w:rsidRPr="00BF0F06" w:rsidRDefault="00C335A2" w:rsidP="00C335A2">
      <w:pPr>
        <w:pStyle w:val="IMain"/>
        <w:rPr>
          <w:color w:val="000000"/>
        </w:rPr>
      </w:pPr>
      <w:r w:rsidRPr="00BF0F06">
        <w:rPr>
          <w:color w:val="000000"/>
        </w:rPr>
        <w:tab/>
        <w:t>(1)</w:t>
      </w:r>
      <w:r w:rsidRPr="00BF0F06">
        <w:rPr>
          <w:color w:val="000000"/>
        </w:rPr>
        <w:tab/>
        <w:t>A school must, through a representative of the non-government school sector, work with the Minister to implement the recommendations of the Royal Commission into Institutional Responses to Child Sexual Abuse.</w:t>
      </w:r>
    </w:p>
    <w:p w:rsidR="00C335A2" w:rsidRPr="00BF0F06" w:rsidRDefault="00C335A2" w:rsidP="00C335A2">
      <w:pPr>
        <w:pStyle w:val="IMain"/>
        <w:rPr>
          <w:color w:val="000000"/>
        </w:rPr>
      </w:pPr>
      <w:r w:rsidRPr="00BF0F06">
        <w:rPr>
          <w:color w:val="000000"/>
        </w:rPr>
        <w:tab/>
        <w:t>(2)</w:t>
      </w:r>
      <w:r w:rsidRPr="00BF0F06">
        <w:rPr>
          <w:color w:val="000000"/>
        </w:rPr>
        <w:tab/>
        <w:t>For this section:</w:t>
      </w:r>
    </w:p>
    <w:p w:rsidR="00BA7525" w:rsidRPr="00BF0F06" w:rsidRDefault="00C335A2" w:rsidP="00BF0F06">
      <w:pPr>
        <w:pStyle w:val="aDef"/>
        <w:rPr>
          <w:color w:val="000000"/>
        </w:rPr>
      </w:pPr>
      <w:r w:rsidRPr="00BF0F06">
        <w:rPr>
          <w:rStyle w:val="charBoldItals"/>
        </w:rPr>
        <w:t>representative of the non-government school sector</w:t>
      </w:r>
      <w:r w:rsidR="00F346F4" w:rsidRPr="00BF0F06">
        <w:rPr>
          <w:color w:val="000000"/>
        </w:rPr>
        <w:t>—see s 5A</w:t>
      </w:r>
      <w:r w:rsidR="00144C1C" w:rsidRPr="00BF0F06">
        <w:rPr>
          <w:color w:val="000000"/>
        </w:rPr>
        <w:t xml:space="preserve"> (2)</w:t>
      </w:r>
      <w:r w:rsidR="00F346F4" w:rsidRPr="00BF0F06">
        <w:rPr>
          <w:color w:val="000000"/>
        </w:rPr>
        <w:t>.</w:t>
      </w:r>
    </w:p>
    <w:p w:rsidR="00BF0F06" w:rsidRDefault="00BF0F06">
      <w:pPr>
        <w:pStyle w:val="02Text"/>
        <w:sectPr w:rsidR="00BF0F06" w:rsidSect="00BF0F06">
          <w:headerReference w:type="even" r:id="rId24"/>
          <w:headerReference w:type="default" r:id="rId25"/>
          <w:footerReference w:type="even" r:id="rId26"/>
          <w:footerReference w:type="default" r:id="rId27"/>
          <w:footerReference w:type="first" r:id="rId28"/>
          <w:pgSz w:w="11907" w:h="16839" w:code="9"/>
          <w:pgMar w:top="3880" w:right="1900" w:bottom="3100" w:left="2300" w:header="2280" w:footer="1760" w:gutter="0"/>
          <w:lnNumType w:countBy="1"/>
          <w:pgNumType w:start="1"/>
          <w:cols w:space="720"/>
          <w:titlePg/>
          <w:docGrid w:linePitch="326"/>
        </w:sectPr>
      </w:pPr>
    </w:p>
    <w:p w:rsidR="008E6867" w:rsidRPr="00BF0F06" w:rsidRDefault="008E6867">
      <w:pPr>
        <w:pStyle w:val="N-line2"/>
        <w:rPr>
          <w:color w:val="000000"/>
        </w:rPr>
      </w:pPr>
    </w:p>
    <w:p w:rsidR="008E6867" w:rsidRPr="00BF0F06" w:rsidRDefault="008E6867">
      <w:pPr>
        <w:pStyle w:val="EndNoteHeading"/>
        <w:rPr>
          <w:color w:val="000000"/>
        </w:rPr>
      </w:pPr>
      <w:r w:rsidRPr="00BF0F06">
        <w:rPr>
          <w:color w:val="000000"/>
        </w:rPr>
        <w:t>Endnotes</w:t>
      </w:r>
    </w:p>
    <w:p w:rsidR="008E6867" w:rsidRPr="00BF0F06" w:rsidRDefault="008E6867">
      <w:pPr>
        <w:pStyle w:val="EndNoteSubHeading"/>
        <w:rPr>
          <w:color w:val="000000"/>
        </w:rPr>
      </w:pPr>
      <w:r w:rsidRPr="00BF0F06">
        <w:rPr>
          <w:color w:val="000000"/>
        </w:rPr>
        <w:t>1</w:t>
      </w:r>
      <w:r w:rsidRPr="00BF0F06">
        <w:rPr>
          <w:color w:val="000000"/>
        </w:rPr>
        <w:tab/>
        <w:t>Presentation speech</w:t>
      </w:r>
    </w:p>
    <w:p w:rsidR="008E6867" w:rsidRPr="00BF0F06" w:rsidRDefault="008E6867">
      <w:pPr>
        <w:pStyle w:val="EndNoteText"/>
        <w:rPr>
          <w:color w:val="000000"/>
        </w:rPr>
      </w:pPr>
      <w:r w:rsidRPr="00BF0F06">
        <w:rPr>
          <w:color w:val="000000"/>
        </w:rPr>
        <w:tab/>
        <w:t>Presentation speech made in the Legislative Assembly on</w:t>
      </w:r>
      <w:r w:rsidR="009072E1">
        <w:rPr>
          <w:color w:val="000000"/>
        </w:rPr>
        <w:t xml:space="preserve"> 29 November 2018.</w:t>
      </w:r>
    </w:p>
    <w:p w:rsidR="008E6867" w:rsidRPr="00BF0F06" w:rsidRDefault="008E6867">
      <w:pPr>
        <w:pStyle w:val="EndNoteSubHeading"/>
        <w:rPr>
          <w:color w:val="000000"/>
        </w:rPr>
      </w:pPr>
      <w:r w:rsidRPr="00BF0F06">
        <w:rPr>
          <w:color w:val="000000"/>
        </w:rPr>
        <w:t>2</w:t>
      </w:r>
      <w:r w:rsidRPr="00BF0F06">
        <w:rPr>
          <w:color w:val="000000"/>
        </w:rPr>
        <w:tab/>
        <w:t>Notification</w:t>
      </w:r>
    </w:p>
    <w:p w:rsidR="008E6867" w:rsidRPr="00BF0F06" w:rsidRDefault="008E6867">
      <w:pPr>
        <w:pStyle w:val="EndNoteText"/>
        <w:rPr>
          <w:color w:val="000000"/>
        </w:rPr>
      </w:pPr>
      <w:r w:rsidRPr="00BF0F06">
        <w:rPr>
          <w:color w:val="000000"/>
        </w:rPr>
        <w:tab/>
        <w:t xml:space="preserve">Notified under the </w:t>
      </w:r>
      <w:hyperlink r:id="rId29" w:tooltip="A2001-14" w:history="1">
        <w:r w:rsidR="009C624B" w:rsidRPr="00BF0F06">
          <w:rPr>
            <w:rStyle w:val="charCitHyperlinkAbbrev"/>
          </w:rPr>
          <w:t>Legislation Act</w:t>
        </w:r>
      </w:hyperlink>
      <w:r w:rsidRPr="00BF0F06">
        <w:rPr>
          <w:color w:val="000000"/>
        </w:rPr>
        <w:t xml:space="preserve"> on</w:t>
      </w:r>
      <w:r w:rsidRPr="00BF0F06">
        <w:rPr>
          <w:color w:val="000000"/>
        </w:rPr>
        <w:tab/>
      </w:r>
      <w:r w:rsidR="00D71B92" w:rsidRPr="00BF0F06">
        <w:rPr>
          <w:noProof/>
          <w:color w:val="000000"/>
        </w:rPr>
        <w:t>2018</w:t>
      </w:r>
      <w:r w:rsidRPr="00BF0F06">
        <w:rPr>
          <w:color w:val="000000"/>
        </w:rPr>
        <w:t>.</w:t>
      </w:r>
    </w:p>
    <w:p w:rsidR="008E6867" w:rsidRPr="00BF0F06" w:rsidRDefault="008E6867">
      <w:pPr>
        <w:pStyle w:val="EndNoteSubHeading"/>
        <w:rPr>
          <w:color w:val="000000"/>
        </w:rPr>
      </w:pPr>
      <w:r w:rsidRPr="00BF0F06">
        <w:rPr>
          <w:color w:val="000000"/>
        </w:rPr>
        <w:t>3</w:t>
      </w:r>
      <w:r w:rsidRPr="00BF0F06">
        <w:rPr>
          <w:color w:val="000000"/>
        </w:rPr>
        <w:tab/>
        <w:t>Republications of amended laws</w:t>
      </w:r>
    </w:p>
    <w:p w:rsidR="008E6867" w:rsidRPr="00BF0F06" w:rsidRDefault="008E6867">
      <w:pPr>
        <w:pStyle w:val="EndNoteText"/>
        <w:rPr>
          <w:color w:val="000000"/>
        </w:rPr>
      </w:pPr>
      <w:r w:rsidRPr="00BF0F06">
        <w:rPr>
          <w:color w:val="000000"/>
        </w:rPr>
        <w:tab/>
        <w:t xml:space="preserve">For the latest republication of amended laws, see </w:t>
      </w:r>
      <w:hyperlink r:id="rId30" w:history="1">
        <w:r w:rsidR="009C624B" w:rsidRPr="00BF0F06">
          <w:rPr>
            <w:rStyle w:val="charCitHyperlinkAbbrev"/>
          </w:rPr>
          <w:t>www.legislation.act.gov.au</w:t>
        </w:r>
      </w:hyperlink>
      <w:r w:rsidRPr="00BF0F06">
        <w:rPr>
          <w:color w:val="000000"/>
        </w:rPr>
        <w:t>.</w:t>
      </w:r>
    </w:p>
    <w:p w:rsidR="008E6867" w:rsidRPr="00BF0F06" w:rsidRDefault="008E6867">
      <w:pPr>
        <w:pStyle w:val="N-line2"/>
        <w:rPr>
          <w:color w:val="000000"/>
        </w:rPr>
      </w:pPr>
    </w:p>
    <w:p w:rsidR="00BF0F06" w:rsidRDefault="00BF0F06">
      <w:pPr>
        <w:pStyle w:val="05EndNote"/>
        <w:sectPr w:rsidR="00BF0F06">
          <w:headerReference w:type="even" r:id="rId31"/>
          <w:headerReference w:type="default" r:id="rId32"/>
          <w:footerReference w:type="even" r:id="rId33"/>
          <w:footerReference w:type="default" r:id="rId34"/>
          <w:type w:val="continuous"/>
          <w:pgSz w:w="11907" w:h="16839" w:code="9"/>
          <w:pgMar w:top="3000" w:right="1900" w:bottom="2500" w:left="2300" w:header="2480" w:footer="2100" w:gutter="0"/>
          <w:cols w:space="720"/>
          <w:docGrid w:linePitch="254"/>
        </w:sectPr>
      </w:pPr>
    </w:p>
    <w:p w:rsidR="008E6867" w:rsidRPr="00BF0F06" w:rsidRDefault="008E6867" w:rsidP="007E78A0">
      <w:pPr>
        <w:rPr>
          <w:color w:val="000000"/>
        </w:rPr>
      </w:pPr>
    </w:p>
    <w:p w:rsidR="00CB1742" w:rsidRDefault="00CB1742" w:rsidP="008E6867">
      <w:pPr>
        <w:rPr>
          <w:color w:val="000000"/>
        </w:rPr>
      </w:pPr>
    </w:p>
    <w:p w:rsidR="00BF0F06" w:rsidRDefault="00BF0F06" w:rsidP="00BF0F06"/>
    <w:p w:rsidR="00BF0F06" w:rsidRDefault="00BF0F06" w:rsidP="00BF0F06">
      <w:pPr>
        <w:suppressLineNumbers/>
      </w:pPr>
    </w:p>
    <w:p w:rsidR="00BF0F06" w:rsidRDefault="00BF0F06" w:rsidP="00BF0F06">
      <w:pPr>
        <w:suppressLineNumbers/>
      </w:pPr>
    </w:p>
    <w:p w:rsidR="00BF0F06" w:rsidRDefault="00BF0F06" w:rsidP="00BF0F06">
      <w:pPr>
        <w:suppressLineNumbers/>
      </w:pPr>
    </w:p>
    <w:p w:rsidR="00BF0F06" w:rsidRDefault="00BF0F06" w:rsidP="00BF0F06">
      <w:pPr>
        <w:suppressLineNumbers/>
      </w:pPr>
    </w:p>
    <w:p w:rsidR="00BF0F06" w:rsidRDefault="00BF0F06" w:rsidP="00BF0F06">
      <w:pPr>
        <w:suppressLineNumbers/>
      </w:pPr>
    </w:p>
    <w:p w:rsidR="00781AD8" w:rsidRDefault="00781AD8" w:rsidP="00BF0F06">
      <w:pPr>
        <w:suppressLineNumbers/>
      </w:pPr>
    </w:p>
    <w:p w:rsidR="00781AD8" w:rsidRDefault="00781AD8" w:rsidP="00BF0F06">
      <w:pPr>
        <w:suppressLineNumbers/>
      </w:pPr>
    </w:p>
    <w:p w:rsidR="00781AD8" w:rsidRDefault="00781AD8" w:rsidP="00BF0F06">
      <w:pPr>
        <w:suppressLineNumbers/>
      </w:pPr>
    </w:p>
    <w:p w:rsidR="00781AD8" w:rsidRDefault="00781AD8" w:rsidP="00BF0F06">
      <w:pPr>
        <w:suppressLineNumbers/>
      </w:pPr>
    </w:p>
    <w:p w:rsidR="00781AD8" w:rsidRDefault="00781AD8" w:rsidP="00BF0F06">
      <w:pPr>
        <w:suppressLineNumbers/>
      </w:pPr>
    </w:p>
    <w:p w:rsidR="00781AD8" w:rsidRDefault="00781AD8" w:rsidP="00BF0F06">
      <w:pPr>
        <w:suppressLineNumbers/>
      </w:pPr>
    </w:p>
    <w:p w:rsidR="00781AD8" w:rsidRDefault="00781AD8" w:rsidP="00BF0F06">
      <w:pPr>
        <w:suppressLineNumbers/>
      </w:pPr>
    </w:p>
    <w:p w:rsidR="00781AD8" w:rsidRDefault="00781AD8" w:rsidP="00BF0F06">
      <w:pPr>
        <w:suppressLineNumbers/>
      </w:pPr>
    </w:p>
    <w:p w:rsidR="00781AD8" w:rsidRDefault="00781AD8" w:rsidP="00BF0F06">
      <w:pPr>
        <w:suppressLineNumbers/>
      </w:pPr>
    </w:p>
    <w:p w:rsidR="00BF0F06" w:rsidRDefault="00BF0F06" w:rsidP="00BF0F06">
      <w:pPr>
        <w:suppressLineNumbers/>
      </w:pPr>
    </w:p>
    <w:p w:rsidR="00BF0F06" w:rsidRDefault="00BF0F06" w:rsidP="00BF0F06">
      <w:pPr>
        <w:suppressLineNumbers/>
      </w:pPr>
    </w:p>
    <w:p w:rsidR="00BF0F06" w:rsidRDefault="00BF0F06">
      <w:pPr>
        <w:jc w:val="center"/>
        <w:rPr>
          <w:sz w:val="18"/>
        </w:rPr>
      </w:pPr>
      <w:r>
        <w:rPr>
          <w:sz w:val="18"/>
        </w:rPr>
        <w:t xml:space="preserve">© Australian Capital Territory </w:t>
      </w:r>
      <w:r>
        <w:rPr>
          <w:noProof/>
          <w:sz w:val="18"/>
        </w:rPr>
        <w:t>2018</w:t>
      </w:r>
    </w:p>
    <w:sectPr w:rsidR="00BF0F06" w:rsidSect="00BF0F06">
      <w:headerReference w:type="even" r:id="rId35"/>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76D" w:rsidRDefault="0008076D">
      <w:r>
        <w:separator/>
      </w:r>
    </w:p>
  </w:endnote>
  <w:endnote w:type="continuationSeparator" w:id="0">
    <w:p w:rsidR="0008076D" w:rsidRDefault="0008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F06" w:rsidRDefault="00BF0F0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F0F06" w:rsidRPr="00CB3D59">
      <w:tc>
        <w:tcPr>
          <w:tcW w:w="845" w:type="pct"/>
        </w:tcPr>
        <w:p w:rsidR="00BF0F06" w:rsidRPr="0097645D" w:rsidRDefault="00BF0F06"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331D0F">
            <w:rPr>
              <w:rStyle w:val="PageNumber"/>
              <w:rFonts w:cs="Arial"/>
              <w:noProof/>
              <w:szCs w:val="18"/>
            </w:rPr>
            <w:t>2</w:t>
          </w:r>
          <w:r w:rsidRPr="0097645D">
            <w:rPr>
              <w:rStyle w:val="PageNumber"/>
              <w:rFonts w:cs="Arial"/>
              <w:szCs w:val="18"/>
            </w:rPr>
            <w:fldChar w:fldCharType="end"/>
          </w:r>
        </w:p>
      </w:tc>
      <w:tc>
        <w:tcPr>
          <w:tcW w:w="3090" w:type="pct"/>
        </w:tcPr>
        <w:p w:rsidR="00BF0F06" w:rsidRPr="00783A18" w:rsidRDefault="008D76D0"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9072E1" w:rsidRPr="00BF0F06">
            <w:t>Education (Child Safety in Schools) Legislation Amendment Bill 2018</w:t>
          </w:r>
          <w:r>
            <w:fldChar w:fldCharType="end"/>
          </w:r>
        </w:p>
        <w:p w:rsidR="00BF0F06" w:rsidRPr="00783A18" w:rsidRDefault="00BF0F06"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9072E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9072E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9072E1">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BF0F06" w:rsidRPr="00743346" w:rsidRDefault="00BF0F06"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9072E1">
            <w:rPr>
              <w:rFonts w:cs="Arial"/>
              <w:szCs w:val="18"/>
            </w:rPr>
            <w:t xml:space="preserve">  </w:t>
          </w:r>
          <w:r w:rsidRPr="00743346">
            <w:rPr>
              <w:rFonts w:cs="Arial"/>
              <w:szCs w:val="18"/>
            </w:rPr>
            <w:fldChar w:fldCharType="end"/>
          </w:r>
        </w:p>
      </w:tc>
    </w:tr>
  </w:tbl>
  <w:p w:rsidR="00BF0F06" w:rsidRPr="00F51637" w:rsidRDefault="008D76D0" w:rsidP="00F51637">
    <w:pPr>
      <w:pStyle w:val="Status"/>
      <w:rPr>
        <w:rFonts w:cs="Arial"/>
      </w:rPr>
    </w:pPr>
    <w:r w:rsidRPr="00F51637">
      <w:rPr>
        <w:rFonts w:cs="Arial"/>
      </w:rPr>
      <w:fldChar w:fldCharType="begin"/>
    </w:r>
    <w:r w:rsidRPr="00F51637">
      <w:rPr>
        <w:rFonts w:cs="Arial"/>
      </w:rPr>
      <w:instrText xml:space="preserve"> DOCPROPERTY "Status" </w:instrText>
    </w:r>
    <w:r w:rsidRPr="00F51637">
      <w:rPr>
        <w:rFonts w:cs="Arial"/>
      </w:rPr>
      <w:fldChar w:fldCharType="separate"/>
    </w:r>
    <w:r w:rsidR="009072E1" w:rsidRPr="00F51637">
      <w:rPr>
        <w:rFonts w:cs="Arial"/>
      </w:rPr>
      <w:t xml:space="preserve"> </w:t>
    </w:r>
    <w:r w:rsidRPr="00F51637">
      <w:rPr>
        <w:rFonts w:cs="Arial"/>
      </w:rPr>
      <w:fldChar w:fldCharType="end"/>
    </w:r>
    <w:r w:rsidR="00F51637" w:rsidRPr="00F51637">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F06" w:rsidRDefault="00BF0F06">
    <w:pPr>
      <w:rPr>
        <w:sz w:val="16"/>
      </w:rPr>
    </w:pPr>
  </w:p>
  <w:tbl>
    <w:tblPr>
      <w:tblW w:w="5000" w:type="pct"/>
      <w:tblBorders>
        <w:top w:val="single" w:sz="4" w:space="0" w:color="auto"/>
      </w:tblBorders>
      <w:tblLook w:val="0000" w:firstRow="0" w:lastRow="0" w:firstColumn="0" w:lastColumn="0" w:noHBand="0" w:noVBand="0"/>
    </w:tblPr>
    <w:tblGrid>
      <w:gridCol w:w="1679"/>
      <w:gridCol w:w="4903"/>
      <w:gridCol w:w="1341"/>
    </w:tblGrid>
    <w:tr w:rsidR="00BF0F06" w:rsidRPr="00CB3D59">
      <w:tc>
        <w:tcPr>
          <w:tcW w:w="1060" w:type="pct"/>
        </w:tcPr>
        <w:p w:rsidR="00BF0F06" w:rsidRPr="00743346" w:rsidRDefault="00BF0F06"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9072E1">
            <w:rPr>
              <w:rFonts w:cs="Arial"/>
              <w:szCs w:val="18"/>
            </w:rPr>
            <w:t xml:space="preserve">  </w:t>
          </w:r>
          <w:r w:rsidRPr="00743346">
            <w:rPr>
              <w:rFonts w:cs="Arial"/>
              <w:szCs w:val="18"/>
            </w:rPr>
            <w:fldChar w:fldCharType="end"/>
          </w:r>
        </w:p>
      </w:tc>
      <w:tc>
        <w:tcPr>
          <w:tcW w:w="3094" w:type="pct"/>
        </w:tcPr>
        <w:p w:rsidR="00BF0F06" w:rsidRPr="00783A18" w:rsidRDefault="008D76D0"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9072E1" w:rsidRPr="00BF0F06">
            <w:t>Education (Child Safety in Schools) Legislation Amendment Bill 2018</w:t>
          </w:r>
          <w:r>
            <w:fldChar w:fldCharType="end"/>
          </w:r>
        </w:p>
        <w:p w:rsidR="00BF0F06" w:rsidRPr="00783A18" w:rsidRDefault="00BF0F06"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9072E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9072E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9072E1">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BF0F06" w:rsidRPr="0097645D" w:rsidRDefault="00BF0F06"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9072E1">
            <w:rPr>
              <w:rStyle w:val="PageNumber"/>
              <w:rFonts w:cs="Arial"/>
              <w:noProof/>
              <w:szCs w:val="18"/>
            </w:rPr>
            <w:t>2</w:t>
          </w:r>
          <w:r w:rsidRPr="0097645D">
            <w:rPr>
              <w:rStyle w:val="PageNumber"/>
              <w:rFonts w:cs="Arial"/>
              <w:szCs w:val="18"/>
            </w:rPr>
            <w:fldChar w:fldCharType="end"/>
          </w:r>
        </w:p>
      </w:tc>
    </w:tr>
  </w:tbl>
  <w:p w:rsidR="00BF0F06" w:rsidRPr="00F51637" w:rsidRDefault="008D76D0" w:rsidP="00F51637">
    <w:pPr>
      <w:pStyle w:val="Status"/>
      <w:rPr>
        <w:rFonts w:cs="Arial"/>
      </w:rPr>
    </w:pPr>
    <w:r w:rsidRPr="00F51637">
      <w:rPr>
        <w:rFonts w:cs="Arial"/>
      </w:rPr>
      <w:fldChar w:fldCharType="begin"/>
    </w:r>
    <w:r w:rsidRPr="00F51637">
      <w:rPr>
        <w:rFonts w:cs="Arial"/>
      </w:rPr>
      <w:instrText xml:space="preserve"> DOCPROPERTY "Status" </w:instrText>
    </w:r>
    <w:r w:rsidRPr="00F51637">
      <w:rPr>
        <w:rFonts w:cs="Arial"/>
      </w:rPr>
      <w:fldChar w:fldCharType="separate"/>
    </w:r>
    <w:r w:rsidR="009072E1" w:rsidRPr="00F51637">
      <w:rPr>
        <w:rFonts w:cs="Arial"/>
      </w:rPr>
      <w:t xml:space="preserve"> </w:t>
    </w:r>
    <w:r w:rsidRPr="00F51637">
      <w:rPr>
        <w:rFonts w:cs="Arial"/>
      </w:rPr>
      <w:fldChar w:fldCharType="end"/>
    </w:r>
    <w:r w:rsidR="00F51637" w:rsidRPr="00F51637">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F06" w:rsidRDefault="00BF0F06">
    <w:pPr>
      <w:rPr>
        <w:sz w:val="16"/>
      </w:rPr>
    </w:pPr>
  </w:p>
  <w:p w:rsidR="00BF0F06" w:rsidRDefault="00EC15E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9072E1">
      <w:rPr>
        <w:rFonts w:ascii="Arial" w:hAnsi="Arial"/>
        <w:sz w:val="12"/>
      </w:rPr>
      <w:t>J2018-314</w:t>
    </w:r>
    <w:r>
      <w:rPr>
        <w:rFonts w:ascii="Arial" w:hAnsi="Arial"/>
        <w:sz w:val="12"/>
      </w:rPr>
      <w:fldChar w:fldCharType="end"/>
    </w:r>
  </w:p>
  <w:p w:rsidR="00BF0F06" w:rsidRPr="00F51637" w:rsidRDefault="008D76D0" w:rsidP="00F51637">
    <w:pPr>
      <w:pStyle w:val="Status"/>
      <w:tabs>
        <w:tab w:val="center" w:pos="3853"/>
        <w:tab w:val="left" w:pos="4575"/>
      </w:tabs>
      <w:rPr>
        <w:rFonts w:cs="Arial"/>
      </w:rPr>
    </w:pPr>
    <w:r w:rsidRPr="00F51637">
      <w:rPr>
        <w:rFonts w:cs="Arial"/>
      </w:rPr>
      <w:fldChar w:fldCharType="begin"/>
    </w:r>
    <w:r w:rsidRPr="00F51637">
      <w:rPr>
        <w:rFonts w:cs="Arial"/>
      </w:rPr>
      <w:instrText xml:space="preserve"> DOCPROPERTY "Status" </w:instrText>
    </w:r>
    <w:r w:rsidRPr="00F51637">
      <w:rPr>
        <w:rFonts w:cs="Arial"/>
      </w:rPr>
      <w:fldChar w:fldCharType="separate"/>
    </w:r>
    <w:r w:rsidR="009072E1" w:rsidRPr="00F51637">
      <w:rPr>
        <w:rFonts w:cs="Arial"/>
      </w:rPr>
      <w:t xml:space="preserve"> </w:t>
    </w:r>
    <w:r w:rsidRPr="00F51637">
      <w:rPr>
        <w:rFonts w:cs="Arial"/>
      </w:rPr>
      <w:fldChar w:fldCharType="end"/>
    </w:r>
    <w:r w:rsidR="00F51637" w:rsidRPr="00F51637">
      <w:rPr>
        <w:rFonts w:cs="Arial"/>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F06" w:rsidRDefault="00BF0F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F0F06" w:rsidRPr="00CB3D59">
      <w:tc>
        <w:tcPr>
          <w:tcW w:w="847" w:type="pct"/>
        </w:tcPr>
        <w:p w:rsidR="00BF0F06" w:rsidRPr="006D109C" w:rsidRDefault="00BF0F06"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496F81">
            <w:rPr>
              <w:rStyle w:val="PageNumber"/>
              <w:rFonts w:cs="Arial"/>
              <w:noProof/>
              <w:szCs w:val="18"/>
            </w:rPr>
            <w:t>14</w:t>
          </w:r>
          <w:r w:rsidRPr="006D109C">
            <w:rPr>
              <w:rStyle w:val="PageNumber"/>
              <w:rFonts w:cs="Arial"/>
              <w:szCs w:val="18"/>
            </w:rPr>
            <w:fldChar w:fldCharType="end"/>
          </w:r>
        </w:p>
      </w:tc>
      <w:tc>
        <w:tcPr>
          <w:tcW w:w="3092" w:type="pct"/>
        </w:tcPr>
        <w:p w:rsidR="00BF0F06" w:rsidRPr="006D109C" w:rsidRDefault="00EC15E9"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072E1" w:rsidRPr="009072E1">
            <w:rPr>
              <w:rFonts w:cs="Arial"/>
              <w:szCs w:val="18"/>
            </w:rPr>
            <w:t xml:space="preserve">Education (Child Safety </w:t>
          </w:r>
          <w:r w:rsidR="009072E1" w:rsidRPr="00BF0F06">
            <w:t>in Schools) Legislation Amendment Bill 2018</w:t>
          </w:r>
          <w:r>
            <w:fldChar w:fldCharType="end"/>
          </w:r>
        </w:p>
        <w:p w:rsidR="00BF0F06" w:rsidRPr="00783A18" w:rsidRDefault="00BF0F06"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9072E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9072E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9072E1">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rsidR="00BF0F06" w:rsidRPr="006D109C" w:rsidRDefault="00BF0F06"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9072E1">
            <w:rPr>
              <w:rFonts w:cs="Arial"/>
              <w:szCs w:val="18"/>
            </w:rPr>
            <w:t xml:space="preserve">  </w:t>
          </w:r>
          <w:r w:rsidRPr="006D109C">
            <w:rPr>
              <w:rFonts w:cs="Arial"/>
              <w:szCs w:val="18"/>
            </w:rPr>
            <w:fldChar w:fldCharType="end"/>
          </w:r>
        </w:p>
      </w:tc>
    </w:tr>
  </w:tbl>
  <w:p w:rsidR="00BF0F06" w:rsidRPr="00F51637" w:rsidRDefault="008D76D0" w:rsidP="00F51637">
    <w:pPr>
      <w:pStyle w:val="Status"/>
      <w:rPr>
        <w:rFonts w:cs="Arial"/>
      </w:rPr>
    </w:pPr>
    <w:r w:rsidRPr="00F51637">
      <w:rPr>
        <w:rFonts w:cs="Arial"/>
      </w:rPr>
      <w:fldChar w:fldCharType="begin"/>
    </w:r>
    <w:r w:rsidRPr="00F51637">
      <w:rPr>
        <w:rFonts w:cs="Arial"/>
      </w:rPr>
      <w:instrText xml:space="preserve"> DOCPROPERTY "Status" </w:instrText>
    </w:r>
    <w:r w:rsidRPr="00F51637">
      <w:rPr>
        <w:rFonts w:cs="Arial"/>
      </w:rPr>
      <w:fldChar w:fldCharType="separate"/>
    </w:r>
    <w:r w:rsidR="009072E1" w:rsidRPr="00F51637">
      <w:rPr>
        <w:rFonts w:cs="Arial"/>
      </w:rPr>
      <w:t xml:space="preserve"> </w:t>
    </w:r>
    <w:r w:rsidRPr="00F51637">
      <w:rPr>
        <w:rFonts w:cs="Arial"/>
      </w:rPr>
      <w:fldChar w:fldCharType="end"/>
    </w:r>
    <w:r w:rsidR="00F51637" w:rsidRPr="00F51637">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F06" w:rsidRDefault="00BF0F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F0F06" w:rsidRPr="00CB3D59">
      <w:tc>
        <w:tcPr>
          <w:tcW w:w="1061" w:type="pct"/>
        </w:tcPr>
        <w:p w:rsidR="00BF0F06" w:rsidRPr="006D109C" w:rsidRDefault="00BF0F06"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9072E1">
            <w:rPr>
              <w:rFonts w:cs="Arial"/>
              <w:szCs w:val="18"/>
            </w:rPr>
            <w:t xml:space="preserve">  </w:t>
          </w:r>
          <w:r w:rsidRPr="006D109C">
            <w:rPr>
              <w:rFonts w:cs="Arial"/>
              <w:szCs w:val="18"/>
            </w:rPr>
            <w:fldChar w:fldCharType="end"/>
          </w:r>
        </w:p>
      </w:tc>
      <w:tc>
        <w:tcPr>
          <w:tcW w:w="3092" w:type="pct"/>
        </w:tcPr>
        <w:p w:rsidR="00BF0F06" w:rsidRPr="006D109C" w:rsidRDefault="00EC15E9"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072E1" w:rsidRPr="009072E1">
            <w:rPr>
              <w:rFonts w:cs="Arial"/>
              <w:szCs w:val="18"/>
            </w:rPr>
            <w:t xml:space="preserve">Education (Child Safety </w:t>
          </w:r>
          <w:r w:rsidR="009072E1" w:rsidRPr="00BF0F06">
            <w:t>in Schools) Legislation Amendment Bill 2018</w:t>
          </w:r>
          <w:r>
            <w:fldChar w:fldCharType="end"/>
          </w:r>
        </w:p>
        <w:p w:rsidR="00BF0F06" w:rsidRPr="00783A18" w:rsidRDefault="00BF0F06"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9072E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9072E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9072E1">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rsidR="00BF0F06" w:rsidRPr="006D109C" w:rsidRDefault="00BF0F06"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496F81">
            <w:rPr>
              <w:rStyle w:val="PageNumber"/>
              <w:rFonts w:cs="Arial"/>
              <w:noProof/>
              <w:szCs w:val="18"/>
            </w:rPr>
            <w:t>15</w:t>
          </w:r>
          <w:r w:rsidRPr="006D109C">
            <w:rPr>
              <w:rStyle w:val="PageNumber"/>
              <w:rFonts w:cs="Arial"/>
              <w:szCs w:val="18"/>
            </w:rPr>
            <w:fldChar w:fldCharType="end"/>
          </w:r>
        </w:p>
      </w:tc>
    </w:tr>
  </w:tbl>
  <w:p w:rsidR="00BF0F06" w:rsidRPr="00F51637" w:rsidRDefault="008D76D0" w:rsidP="00F51637">
    <w:pPr>
      <w:pStyle w:val="Status"/>
      <w:rPr>
        <w:rFonts w:cs="Arial"/>
      </w:rPr>
    </w:pPr>
    <w:r w:rsidRPr="00F51637">
      <w:rPr>
        <w:rFonts w:cs="Arial"/>
      </w:rPr>
      <w:fldChar w:fldCharType="begin"/>
    </w:r>
    <w:r w:rsidRPr="00F51637">
      <w:rPr>
        <w:rFonts w:cs="Arial"/>
      </w:rPr>
      <w:instrText xml:space="preserve"> DOCPROPERTY "Status" </w:instrText>
    </w:r>
    <w:r w:rsidRPr="00F51637">
      <w:rPr>
        <w:rFonts w:cs="Arial"/>
      </w:rPr>
      <w:fldChar w:fldCharType="separate"/>
    </w:r>
    <w:r w:rsidR="009072E1" w:rsidRPr="00F51637">
      <w:rPr>
        <w:rFonts w:cs="Arial"/>
      </w:rPr>
      <w:t xml:space="preserve"> </w:t>
    </w:r>
    <w:r w:rsidRPr="00F51637">
      <w:rPr>
        <w:rFonts w:cs="Arial"/>
      </w:rPr>
      <w:fldChar w:fldCharType="end"/>
    </w:r>
    <w:r w:rsidR="00F51637" w:rsidRPr="00F51637">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F06" w:rsidRDefault="00BF0F06">
    <w:pPr>
      <w:rPr>
        <w:sz w:val="16"/>
      </w:rPr>
    </w:pPr>
  </w:p>
  <w:p w:rsidR="00BF0F06" w:rsidRDefault="00EC15E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9072E1">
      <w:rPr>
        <w:rFonts w:ascii="Arial" w:hAnsi="Arial"/>
        <w:sz w:val="12"/>
      </w:rPr>
      <w:t>J2018-314</w:t>
    </w:r>
    <w:r>
      <w:rPr>
        <w:rFonts w:ascii="Arial" w:hAnsi="Arial"/>
        <w:sz w:val="12"/>
      </w:rPr>
      <w:fldChar w:fldCharType="end"/>
    </w:r>
  </w:p>
  <w:p w:rsidR="00BF0F06" w:rsidRPr="00F51637" w:rsidRDefault="008D76D0" w:rsidP="00F51637">
    <w:pPr>
      <w:pStyle w:val="Status"/>
      <w:rPr>
        <w:rFonts w:cs="Arial"/>
      </w:rPr>
    </w:pPr>
    <w:r w:rsidRPr="00F51637">
      <w:rPr>
        <w:rFonts w:cs="Arial"/>
      </w:rPr>
      <w:fldChar w:fldCharType="begin"/>
    </w:r>
    <w:r w:rsidRPr="00F51637">
      <w:rPr>
        <w:rFonts w:cs="Arial"/>
      </w:rPr>
      <w:instrText xml:space="preserve"> DOCPROPERTY "Status" </w:instrText>
    </w:r>
    <w:r w:rsidRPr="00F51637">
      <w:rPr>
        <w:rFonts w:cs="Arial"/>
      </w:rPr>
      <w:fldChar w:fldCharType="separate"/>
    </w:r>
    <w:r w:rsidR="009072E1" w:rsidRPr="00F51637">
      <w:rPr>
        <w:rFonts w:cs="Arial"/>
      </w:rPr>
      <w:t xml:space="preserve"> </w:t>
    </w:r>
    <w:r w:rsidRPr="00F51637">
      <w:rPr>
        <w:rFonts w:cs="Arial"/>
      </w:rPr>
      <w:fldChar w:fldCharType="end"/>
    </w:r>
    <w:r w:rsidR="00F51637" w:rsidRPr="00F51637">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F06" w:rsidRDefault="00BF0F06">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42"/>
      <w:gridCol w:w="4900"/>
      <w:gridCol w:w="1681"/>
    </w:tblGrid>
    <w:tr w:rsidR="00BF0F06">
      <w:trPr>
        <w:jc w:val="center"/>
      </w:trPr>
      <w:tc>
        <w:tcPr>
          <w:tcW w:w="1240" w:type="dxa"/>
        </w:tcPr>
        <w:p w:rsidR="00BF0F06" w:rsidRDefault="00BF0F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072E1">
            <w:rPr>
              <w:rStyle w:val="PageNumber"/>
              <w:noProof/>
            </w:rPr>
            <w:t>15</w:t>
          </w:r>
          <w:r>
            <w:rPr>
              <w:rStyle w:val="PageNumber"/>
            </w:rPr>
            <w:fldChar w:fldCharType="end"/>
          </w:r>
        </w:p>
      </w:tc>
      <w:tc>
        <w:tcPr>
          <w:tcW w:w="4527" w:type="dxa"/>
        </w:tcPr>
        <w:p w:rsidR="00BF0F06" w:rsidRDefault="008D76D0">
          <w:pPr>
            <w:pStyle w:val="Footer"/>
            <w:jc w:val="center"/>
          </w:pPr>
          <w:r>
            <w:fldChar w:fldCharType="begin"/>
          </w:r>
          <w:r>
            <w:instrText xml:space="preserve"> REF Citation *\charformat </w:instrText>
          </w:r>
          <w:r>
            <w:fldChar w:fldCharType="separate"/>
          </w:r>
          <w:r w:rsidR="009072E1" w:rsidRPr="00BF0F06">
            <w:t>Education (Child Safety in Schools) Legislation Amendment Bill 2018</w:t>
          </w:r>
          <w:r>
            <w:fldChar w:fldCharType="end"/>
          </w:r>
        </w:p>
        <w:p w:rsidR="00BF0F06" w:rsidRDefault="008D76D0">
          <w:pPr>
            <w:pStyle w:val="Footer"/>
            <w:spacing w:before="0"/>
            <w:jc w:val="center"/>
          </w:pPr>
          <w:r>
            <w:fldChar w:fldCharType="begin"/>
          </w:r>
          <w:r>
            <w:instrText xml:space="preserve"> DOCPROPERTY "Eff"  *\charformat </w:instrText>
          </w:r>
          <w:r>
            <w:fldChar w:fldCharType="separate"/>
          </w:r>
          <w:r w:rsidR="009072E1">
            <w:t xml:space="preserve"> </w:t>
          </w:r>
          <w:r>
            <w:fldChar w:fldCharType="end"/>
          </w:r>
          <w:r>
            <w:fldChar w:fldCharType="begin"/>
          </w:r>
          <w:r>
            <w:instrText xml:space="preserve"> DOCPROPERTY "StartDt"  *\charformat </w:instrText>
          </w:r>
          <w:r>
            <w:fldChar w:fldCharType="separate"/>
          </w:r>
          <w:r w:rsidR="009072E1">
            <w:t xml:space="preserve">  </w:t>
          </w:r>
          <w:r>
            <w:fldChar w:fldCharType="end"/>
          </w:r>
          <w:r>
            <w:fldChar w:fldCharType="begin"/>
          </w:r>
          <w:r>
            <w:instrText xml:space="preserve"> DOCPROPERTY "EndDt"  *\charformat </w:instrText>
          </w:r>
          <w:r>
            <w:fldChar w:fldCharType="separate"/>
          </w:r>
          <w:r w:rsidR="009072E1">
            <w:t xml:space="preserve">  </w:t>
          </w:r>
          <w:r>
            <w:fldChar w:fldCharType="end"/>
          </w:r>
        </w:p>
      </w:tc>
      <w:tc>
        <w:tcPr>
          <w:tcW w:w="1553" w:type="dxa"/>
        </w:tcPr>
        <w:p w:rsidR="00BF0F06" w:rsidRDefault="00BF0F06">
          <w:pPr>
            <w:pStyle w:val="Footer"/>
            <w:jc w:val="right"/>
          </w:pPr>
          <w:r>
            <w:fldChar w:fldCharType="begin"/>
          </w:r>
          <w:r>
            <w:instrText xml:space="preserve"> DOCPROPERTY "Category"  *\charformat  </w:instrText>
          </w:r>
          <w:r>
            <w:fldChar w:fldCharType="end"/>
          </w:r>
          <w:r>
            <w:br/>
          </w:r>
          <w:r w:rsidR="008D76D0">
            <w:fldChar w:fldCharType="begin"/>
          </w:r>
          <w:r w:rsidR="008D76D0">
            <w:instrText xml:space="preserve"> DOCPROPERTY "RepubDt"  *\charformat  </w:instrText>
          </w:r>
          <w:r w:rsidR="008D76D0">
            <w:fldChar w:fldCharType="separate"/>
          </w:r>
          <w:r w:rsidR="009072E1">
            <w:t xml:space="preserve">  </w:t>
          </w:r>
          <w:r w:rsidR="008D76D0">
            <w:fldChar w:fldCharType="end"/>
          </w:r>
        </w:p>
      </w:tc>
    </w:tr>
  </w:tbl>
  <w:p w:rsidR="00BF0F06" w:rsidRPr="00F51637" w:rsidRDefault="008D76D0" w:rsidP="00F51637">
    <w:pPr>
      <w:pStyle w:val="Status"/>
      <w:rPr>
        <w:rFonts w:cs="Arial"/>
      </w:rPr>
    </w:pPr>
    <w:r w:rsidRPr="00F51637">
      <w:rPr>
        <w:rFonts w:cs="Arial"/>
      </w:rPr>
      <w:fldChar w:fldCharType="begin"/>
    </w:r>
    <w:r w:rsidRPr="00F51637">
      <w:rPr>
        <w:rFonts w:cs="Arial"/>
      </w:rPr>
      <w:instrText xml:space="preserve"> DOCPROPERTY "Status" </w:instrText>
    </w:r>
    <w:r w:rsidRPr="00F51637">
      <w:rPr>
        <w:rFonts w:cs="Arial"/>
      </w:rPr>
      <w:fldChar w:fldCharType="separate"/>
    </w:r>
    <w:r w:rsidR="009072E1" w:rsidRPr="00F51637">
      <w:rPr>
        <w:rFonts w:cs="Arial"/>
      </w:rPr>
      <w:t xml:space="preserve"> </w:t>
    </w:r>
    <w:r w:rsidRPr="00F51637">
      <w:rPr>
        <w:rFonts w:cs="Arial"/>
      </w:rPr>
      <w:fldChar w:fldCharType="end"/>
    </w:r>
    <w:r w:rsidR="00F51637" w:rsidRPr="00F51637">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F06" w:rsidRDefault="00BF0F06">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BF0F06">
      <w:trPr>
        <w:jc w:val="center"/>
      </w:trPr>
      <w:tc>
        <w:tcPr>
          <w:tcW w:w="1553" w:type="dxa"/>
        </w:tcPr>
        <w:p w:rsidR="00BF0F06" w:rsidRDefault="00BF0F06">
          <w:pPr>
            <w:pStyle w:val="Footer"/>
          </w:pPr>
          <w:r>
            <w:fldChar w:fldCharType="begin"/>
          </w:r>
          <w:r>
            <w:instrText xml:space="preserve"> DOCPROPERTY "Category"  *\charformat  </w:instrText>
          </w:r>
          <w:r>
            <w:fldChar w:fldCharType="end"/>
          </w:r>
          <w:r>
            <w:br/>
          </w:r>
          <w:r w:rsidR="008D76D0">
            <w:fldChar w:fldCharType="begin"/>
          </w:r>
          <w:r w:rsidR="008D76D0">
            <w:instrText xml:space="preserve"> DOCPROPERTY "RepubDt"  *\charformat  </w:instrText>
          </w:r>
          <w:r w:rsidR="008D76D0">
            <w:fldChar w:fldCharType="separate"/>
          </w:r>
          <w:r w:rsidR="009072E1">
            <w:t xml:space="preserve">  </w:t>
          </w:r>
          <w:r w:rsidR="008D76D0">
            <w:fldChar w:fldCharType="end"/>
          </w:r>
        </w:p>
      </w:tc>
      <w:tc>
        <w:tcPr>
          <w:tcW w:w="4527" w:type="dxa"/>
        </w:tcPr>
        <w:p w:rsidR="00BF0F06" w:rsidRDefault="008D76D0">
          <w:pPr>
            <w:pStyle w:val="Footer"/>
            <w:jc w:val="center"/>
          </w:pPr>
          <w:r>
            <w:fldChar w:fldCharType="begin"/>
          </w:r>
          <w:r>
            <w:instrText xml:space="preserve"> REF Citation *\charformat </w:instrText>
          </w:r>
          <w:r>
            <w:fldChar w:fldCharType="separate"/>
          </w:r>
          <w:r w:rsidR="009072E1" w:rsidRPr="00BF0F06">
            <w:t>Education (Child Safety in Schools) Legislation Amendment Bill 2018</w:t>
          </w:r>
          <w:r>
            <w:fldChar w:fldCharType="end"/>
          </w:r>
        </w:p>
        <w:p w:rsidR="00BF0F06" w:rsidRDefault="008D76D0">
          <w:pPr>
            <w:pStyle w:val="Footer"/>
            <w:spacing w:before="0"/>
            <w:jc w:val="center"/>
          </w:pPr>
          <w:r>
            <w:fldChar w:fldCharType="begin"/>
          </w:r>
          <w:r>
            <w:instrText xml:space="preserve"> DOCPROPERTY "Eff"  *\charformat </w:instrText>
          </w:r>
          <w:r>
            <w:fldChar w:fldCharType="separate"/>
          </w:r>
          <w:r w:rsidR="009072E1">
            <w:t xml:space="preserve"> </w:t>
          </w:r>
          <w:r>
            <w:fldChar w:fldCharType="end"/>
          </w:r>
          <w:r>
            <w:fldChar w:fldCharType="begin"/>
          </w:r>
          <w:r>
            <w:instrText xml:space="preserve"> DOCPROPERTY "StartDt"  *\charformat </w:instrText>
          </w:r>
          <w:r>
            <w:fldChar w:fldCharType="separate"/>
          </w:r>
          <w:r w:rsidR="009072E1">
            <w:t xml:space="preserve">  </w:t>
          </w:r>
          <w:r>
            <w:fldChar w:fldCharType="end"/>
          </w:r>
          <w:r>
            <w:fldChar w:fldCharType="begin"/>
          </w:r>
          <w:r>
            <w:instrText xml:space="preserve"> DOCPROPERTY "EndDt"  *\charformat </w:instrText>
          </w:r>
          <w:r>
            <w:fldChar w:fldCharType="separate"/>
          </w:r>
          <w:r w:rsidR="009072E1">
            <w:t xml:space="preserve">  </w:t>
          </w:r>
          <w:r>
            <w:fldChar w:fldCharType="end"/>
          </w:r>
        </w:p>
      </w:tc>
      <w:tc>
        <w:tcPr>
          <w:tcW w:w="1240" w:type="dxa"/>
        </w:tcPr>
        <w:p w:rsidR="00BF0F06" w:rsidRDefault="00BF0F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072E1">
            <w:rPr>
              <w:rStyle w:val="PageNumber"/>
              <w:noProof/>
            </w:rPr>
            <w:t>15</w:t>
          </w:r>
          <w:r>
            <w:rPr>
              <w:rStyle w:val="PageNumber"/>
            </w:rPr>
            <w:fldChar w:fldCharType="end"/>
          </w:r>
        </w:p>
      </w:tc>
    </w:tr>
  </w:tbl>
  <w:p w:rsidR="00BF0F06" w:rsidRPr="00F51637" w:rsidRDefault="008D76D0" w:rsidP="00F51637">
    <w:pPr>
      <w:pStyle w:val="Status"/>
      <w:rPr>
        <w:rFonts w:cs="Arial"/>
      </w:rPr>
    </w:pPr>
    <w:r w:rsidRPr="00F51637">
      <w:rPr>
        <w:rFonts w:cs="Arial"/>
      </w:rPr>
      <w:fldChar w:fldCharType="begin"/>
    </w:r>
    <w:r w:rsidRPr="00F51637">
      <w:rPr>
        <w:rFonts w:cs="Arial"/>
      </w:rPr>
      <w:instrText xml:space="preserve"> DOCPROPERTY "Status" </w:instrText>
    </w:r>
    <w:r w:rsidRPr="00F51637">
      <w:rPr>
        <w:rFonts w:cs="Arial"/>
      </w:rPr>
      <w:fldChar w:fldCharType="separate"/>
    </w:r>
    <w:r w:rsidR="009072E1" w:rsidRPr="00F51637">
      <w:rPr>
        <w:rFonts w:cs="Arial"/>
      </w:rPr>
      <w:t xml:space="preserve"> </w:t>
    </w:r>
    <w:r w:rsidRPr="00F51637">
      <w:rPr>
        <w:rFonts w:cs="Arial"/>
      </w:rPr>
      <w:fldChar w:fldCharType="end"/>
    </w:r>
    <w:r w:rsidR="00F51637" w:rsidRPr="00F51637">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76D" w:rsidRDefault="0008076D">
      <w:r>
        <w:separator/>
      </w:r>
    </w:p>
  </w:footnote>
  <w:footnote w:type="continuationSeparator" w:id="0">
    <w:p w:rsidR="0008076D" w:rsidRDefault="00080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BF0F06" w:rsidRPr="00CB3D59">
      <w:tc>
        <w:tcPr>
          <w:tcW w:w="900" w:type="pct"/>
        </w:tcPr>
        <w:p w:rsidR="00BF0F06" w:rsidRPr="00783A18" w:rsidRDefault="00BF0F06">
          <w:pPr>
            <w:pStyle w:val="HeaderEven"/>
            <w:rPr>
              <w:rFonts w:ascii="Times New Roman" w:hAnsi="Times New Roman"/>
              <w:sz w:val="24"/>
              <w:szCs w:val="24"/>
            </w:rPr>
          </w:pPr>
        </w:p>
      </w:tc>
      <w:tc>
        <w:tcPr>
          <w:tcW w:w="4100" w:type="pct"/>
        </w:tcPr>
        <w:p w:rsidR="00BF0F06" w:rsidRPr="00783A18" w:rsidRDefault="00BF0F06">
          <w:pPr>
            <w:pStyle w:val="HeaderEven"/>
            <w:rPr>
              <w:rFonts w:ascii="Times New Roman" w:hAnsi="Times New Roman"/>
              <w:sz w:val="24"/>
              <w:szCs w:val="24"/>
            </w:rPr>
          </w:pPr>
        </w:p>
      </w:tc>
    </w:tr>
    <w:tr w:rsidR="00BF0F06" w:rsidRPr="00CB3D59">
      <w:tc>
        <w:tcPr>
          <w:tcW w:w="4100" w:type="pct"/>
          <w:gridSpan w:val="2"/>
          <w:tcBorders>
            <w:bottom w:val="single" w:sz="4" w:space="0" w:color="auto"/>
          </w:tcBorders>
        </w:tcPr>
        <w:p w:rsidR="00BF0F06" w:rsidRPr="0097645D" w:rsidRDefault="00EC15E9" w:rsidP="000763CD">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331D0F">
            <w:rPr>
              <w:noProof/>
            </w:rPr>
            <w:t>Contents</w:t>
          </w:r>
          <w:r>
            <w:rPr>
              <w:noProof/>
            </w:rPr>
            <w:fldChar w:fldCharType="end"/>
          </w:r>
        </w:p>
      </w:tc>
    </w:tr>
  </w:tbl>
  <w:p w:rsidR="00BF0F06" w:rsidRDefault="00BF0F06">
    <w:pPr>
      <w:pStyle w:val="N-9pt"/>
    </w:pPr>
    <w:r>
      <w:tab/>
    </w:r>
    <w:r w:rsidR="00EC15E9">
      <w:rPr>
        <w:noProof/>
      </w:rPr>
      <w:fldChar w:fldCharType="begin"/>
    </w:r>
    <w:r w:rsidR="00EC15E9">
      <w:rPr>
        <w:noProof/>
      </w:rPr>
      <w:instrText xml:space="preserve"> STYLEREF charPage \* MERGEFORMAT </w:instrText>
    </w:r>
    <w:r w:rsidR="00EC15E9">
      <w:rPr>
        <w:noProof/>
      </w:rPr>
      <w:fldChar w:fldCharType="separate"/>
    </w:r>
    <w:r w:rsidR="00331D0F">
      <w:rPr>
        <w:noProof/>
      </w:rPr>
      <w:t>Page</w:t>
    </w:r>
    <w:r w:rsidR="00EC15E9">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BF0F06" w:rsidRPr="00CB3D59">
      <w:tc>
        <w:tcPr>
          <w:tcW w:w="4100" w:type="pct"/>
        </w:tcPr>
        <w:p w:rsidR="00BF0F06" w:rsidRPr="00783A18" w:rsidRDefault="00BF0F06" w:rsidP="000763CD">
          <w:pPr>
            <w:pStyle w:val="HeaderOdd"/>
            <w:jc w:val="left"/>
            <w:rPr>
              <w:rFonts w:ascii="Times New Roman" w:hAnsi="Times New Roman"/>
              <w:sz w:val="24"/>
              <w:szCs w:val="24"/>
            </w:rPr>
          </w:pPr>
        </w:p>
      </w:tc>
      <w:tc>
        <w:tcPr>
          <w:tcW w:w="900" w:type="pct"/>
        </w:tcPr>
        <w:p w:rsidR="00BF0F06" w:rsidRPr="00783A18" w:rsidRDefault="00BF0F06" w:rsidP="000763CD">
          <w:pPr>
            <w:pStyle w:val="HeaderOdd"/>
            <w:jc w:val="left"/>
            <w:rPr>
              <w:rFonts w:ascii="Times New Roman" w:hAnsi="Times New Roman"/>
              <w:sz w:val="24"/>
              <w:szCs w:val="24"/>
            </w:rPr>
          </w:pPr>
        </w:p>
      </w:tc>
    </w:tr>
    <w:tr w:rsidR="00BF0F06" w:rsidRPr="00CB3D59">
      <w:tc>
        <w:tcPr>
          <w:tcW w:w="900" w:type="pct"/>
          <w:gridSpan w:val="2"/>
          <w:tcBorders>
            <w:bottom w:val="single" w:sz="4" w:space="0" w:color="auto"/>
          </w:tcBorders>
        </w:tcPr>
        <w:p w:rsidR="00BF0F06" w:rsidRPr="0097645D" w:rsidRDefault="00BF0F06" w:rsidP="000763CD">
          <w:pPr>
            <w:pStyle w:val="HeaderOdd6"/>
            <w:jc w:val="left"/>
            <w:rPr>
              <w:rFonts w:cs="Arial"/>
              <w:szCs w:val="18"/>
            </w:rPr>
          </w:pPr>
          <w:r>
            <w:fldChar w:fldCharType="begin"/>
          </w:r>
          <w:r>
            <w:instrText xml:space="preserve"> STYLEREF charContents \* MERGEFORMAT </w:instrText>
          </w:r>
          <w:r>
            <w:fldChar w:fldCharType="end"/>
          </w:r>
        </w:p>
      </w:tc>
    </w:tr>
  </w:tbl>
  <w:p w:rsidR="00BF0F06" w:rsidRDefault="00BF0F06">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3D" w:rsidRDefault="000F07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BF0F06" w:rsidRPr="00CB3D59">
      <w:tc>
        <w:tcPr>
          <w:tcW w:w="900" w:type="pct"/>
        </w:tcPr>
        <w:p w:rsidR="00BF0F06" w:rsidRPr="006D109C" w:rsidRDefault="00BF0F06">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496F81">
            <w:rPr>
              <w:rFonts w:cs="Arial"/>
              <w:b/>
              <w:noProof/>
              <w:szCs w:val="18"/>
            </w:rPr>
            <w:t>Part 4</w:t>
          </w:r>
          <w:r w:rsidRPr="006D109C">
            <w:rPr>
              <w:rFonts w:cs="Arial"/>
              <w:b/>
              <w:szCs w:val="18"/>
            </w:rPr>
            <w:fldChar w:fldCharType="end"/>
          </w:r>
        </w:p>
      </w:tc>
      <w:tc>
        <w:tcPr>
          <w:tcW w:w="4100" w:type="pct"/>
        </w:tcPr>
        <w:p w:rsidR="00BF0F06" w:rsidRPr="006D109C" w:rsidRDefault="00BF0F06">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496F81">
            <w:rPr>
              <w:rFonts w:cs="Arial"/>
              <w:noProof/>
              <w:szCs w:val="18"/>
            </w:rPr>
            <w:t>Education Regulation 2005</w:t>
          </w:r>
          <w:r w:rsidRPr="006D109C">
            <w:rPr>
              <w:rFonts w:cs="Arial"/>
              <w:szCs w:val="18"/>
            </w:rPr>
            <w:fldChar w:fldCharType="end"/>
          </w:r>
        </w:p>
      </w:tc>
    </w:tr>
    <w:tr w:rsidR="00BF0F06" w:rsidRPr="00CB3D59">
      <w:tc>
        <w:tcPr>
          <w:tcW w:w="900" w:type="pct"/>
        </w:tcPr>
        <w:p w:rsidR="00BF0F06" w:rsidRPr="006D109C" w:rsidRDefault="00BF0F06">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rsidR="00BF0F06" w:rsidRPr="006D109C" w:rsidRDefault="00BF0F06">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BF0F06" w:rsidRPr="00CB3D59">
      <w:trPr>
        <w:cantSplit/>
      </w:trPr>
      <w:tc>
        <w:tcPr>
          <w:tcW w:w="4997" w:type="pct"/>
          <w:gridSpan w:val="2"/>
          <w:tcBorders>
            <w:bottom w:val="single" w:sz="4" w:space="0" w:color="auto"/>
          </w:tcBorders>
        </w:tcPr>
        <w:p w:rsidR="00BF0F06" w:rsidRPr="006D109C" w:rsidRDefault="00EC15E9"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072E1">
            <w:rPr>
              <w:rFonts w:cs="Arial"/>
              <w:szCs w:val="18"/>
            </w:rPr>
            <w:t>Section</w:t>
          </w:r>
          <w:r>
            <w:rPr>
              <w:rFonts w:cs="Arial"/>
              <w:szCs w:val="18"/>
            </w:rPr>
            <w:fldChar w:fldCharType="end"/>
          </w:r>
          <w:r w:rsidR="00BF0F06" w:rsidRPr="006D109C">
            <w:rPr>
              <w:rFonts w:cs="Arial"/>
              <w:szCs w:val="18"/>
            </w:rPr>
            <w:t xml:space="preserve"> </w:t>
          </w:r>
          <w:r w:rsidR="00BF0F06" w:rsidRPr="006D109C">
            <w:rPr>
              <w:rFonts w:cs="Arial"/>
              <w:szCs w:val="18"/>
            </w:rPr>
            <w:fldChar w:fldCharType="begin"/>
          </w:r>
          <w:r w:rsidR="00BF0F06" w:rsidRPr="006D109C">
            <w:rPr>
              <w:rFonts w:cs="Arial"/>
              <w:szCs w:val="18"/>
            </w:rPr>
            <w:instrText xml:space="preserve"> STYLEREF CharSectNo \*charformat </w:instrText>
          </w:r>
          <w:r w:rsidR="00BF0F06" w:rsidRPr="006D109C">
            <w:rPr>
              <w:rFonts w:cs="Arial"/>
              <w:szCs w:val="18"/>
            </w:rPr>
            <w:fldChar w:fldCharType="separate"/>
          </w:r>
          <w:r w:rsidR="00496F81">
            <w:rPr>
              <w:rFonts w:cs="Arial"/>
              <w:noProof/>
              <w:szCs w:val="18"/>
            </w:rPr>
            <w:t>15</w:t>
          </w:r>
          <w:r w:rsidR="00BF0F06" w:rsidRPr="006D109C">
            <w:rPr>
              <w:rFonts w:cs="Arial"/>
              <w:szCs w:val="18"/>
            </w:rPr>
            <w:fldChar w:fldCharType="end"/>
          </w:r>
        </w:p>
      </w:tc>
    </w:tr>
  </w:tbl>
  <w:p w:rsidR="00BF0F06" w:rsidRDefault="00BF0F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BF0F06" w:rsidRPr="00CB3D59">
      <w:tc>
        <w:tcPr>
          <w:tcW w:w="4100" w:type="pct"/>
        </w:tcPr>
        <w:p w:rsidR="00BF0F06" w:rsidRPr="006D109C" w:rsidRDefault="00BF0F0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496F81">
            <w:rPr>
              <w:rFonts w:cs="Arial"/>
              <w:noProof/>
              <w:szCs w:val="18"/>
            </w:rPr>
            <w:t>Education Regulation 2005</w:t>
          </w:r>
          <w:r w:rsidRPr="006D109C">
            <w:rPr>
              <w:rFonts w:cs="Arial"/>
              <w:szCs w:val="18"/>
            </w:rPr>
            <w:fldChar w:fldCharType="end"/>
          </w:r>
        </w:p>
      </w:tc>
      <w:tc>
        <w:tcPr>
          <w:tcW w:w="900" w:type="pct"/>
        </w:tcPr>
        <w:p w:rsidR="00BF0F06" w:rsidRPr="006D109C" w:rsidRDefault="00BF0F0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496F81">
            <w:rPr>
              <w:rFonts w:cs="Arial"/>
              <w:b/>
              <w:noProof/>
              <w:szCs w:val="18"/>
            </w:rPr>
            <w:t>Part 4</w:t>
          </w:r>
          <w:r w:rsidRPr="006D109C">
            <w:rPr>
              <w:rFonts w:cs="Arial"/>
              <w:b/>
              <w:szCs w:val="18"/>
            </w:rPr>
            <w:fldChar w:fldCharType="end"/>
          </w:r>
        </w:p>
      </w:tc>
    </w:tr>
    <w:tr w:rsidR="00BF0F06" w:rsidRPr="00CB3D59">
      <w:tc>
        <w:tcPr>
          <w:tcW w:w="4100" w:type="pct"/>
        </w:tcPr>
        <w:p w:rsidR="00BF0F06" w:rsidRPr="006D109C" w:rsidRDefault="00BF0F0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rsidR="00BF0F06" w:rsidRPr="006D109C" w:rsidRDefault="00BF0F0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BF0F06" w:rsidRPr="00CB3D59">
      <w:trPr>
        <w:cantSplit/>
      </w:trPr>
      <w:tc>
        <w:tcPr>
          <w:tcW w:w="5000" w:type="pct"/>
          <w:gridSpan w:val="2"/>
          <w:tcBorders>
            <w:bottom w:val="single" w:sz="4" w:space="0" w:color="auto"/>
          </w:tcBorders>
        </w:tcPr>
        <w:p w:rsidR="00BF0F06" w:rsidRPr="006D109C" w:rsidRDefault="00EC15E9"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072E1">
            <w:rPr>
              <w:rFonts w:cs="Arial"/>
              <w:szCs w:val="18"/>
            </w:rPr>
            <w:t>Section</w:t>
          </w:r>
          <w:r>
            <w:rPr>
              <w:rFonts w:cs="Arial"/>
              <w:szCs w:val="18"/>
            </w:rPr>
            <w:fldChar w:fldCharType="end"/>
          </w:r>
          <w:r w:rsidR="00BF0F06" w:rsidRPr="006D109C">
            <w:rPr>
              <w:rFonts w:cs="Arial"/>
              <w:szCs w:val="18"/>
            </w:rPr>
            <w:t xml:space="preserve"> </w:t>
          </w:r>
          <w:r w:rsidR="00BF0F06" w:rsidRPr="006D109C">
            <w:rPr>
              <w:rFonts w:cs="Arial"/>
              <w:szCs w:val="18"/>
            </w:rPr>
            <w:fldChar w:fldCharType="begin"/>
          </w:r>
          <w:r w:rsidR="00BF0F06" w:rsidRPr="006D109C">
            <w:rPr>
              <w:rFonts w:cs="Arial"/>
              <w:szCs w:val="18"/>
            </w:rPr>
            <w:instrText xml:space="preserve"> STYLEREF CharSectNo \*charformat </w:instrText>
          </w:r>
          <w:r w:rsidR="00BF0F06" w:rsidRPr="006D109C">
            <w:rPr>
              <w:rFonts w:cs="Arial"/>
              <w:szCs w:val="18"/>
            </w:rPr>
            <w:fldChar w:fldCharType="separate"/>
          </w:r>
          <w:r w:rsidR="00496F81">
            <w:rPr>
              <w:rFonts w:cs="Arial"/>
              <w:noProof/>
              <w:szCs w:val="18"/>
            </w:rPr>
            <w:t>15</w:t>
          </w:r>
          <w:r w:rsidR="00BF0F06" w:rsidRPr="006D109C">
            <w:rPr>
              <w:rFonts w:cs="Arial"/>
              <w:szCs w:val="18"/>
            </w:rPr>
            <w:fldChar w:fldCharType="end"/>
          </w:r>
        </w:p>
      </w:tc>
    </w:tr>
  </w:tbl>
  <w:p w:rsidR="00BF0F06" w:rsidRDefault="00BF0F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1340"/>
      <w:gridCol w:w="6583"/>
    </w:tblGrid>
    <w:tr w:rsidR="00BF0F06">
      <w:trPr>
        <w:jc w:val="center"/>
      </w:trPr>
      <w:tc>
        <w:tcPr>
          <w:tcW w:w="1234" w:type="dxa"/>
        </w:tcPr>
        <w:p w:rsidR="00BF0F06" w:rsidRDefault="00BF0F06">
          <w:pPr>
            <w:pStyle w:val="HeaderEven"/>
          </w:pPr>
        </w:p>
      </w:tc>
      <w:tc>
        <w:tcPr>
          <w:tcW w:w="6062" w:type="dxa"/>
        </w:tcPr>
        <w:p w:rsidR="00BF0F06" w:rsidRDefault="00BF0F06">
          <w:pPr>
            <w:pStyle w:val="HeaderEven"/>
          </w:pPr>
        </w:p>
      </w:tc>
    </w:tr>
    <w:tr w:rsidR="00BF0F06">
      <w:trPr>
        <w:jc w:val="center"/>
      </w:trPr>
      <w:tc>
        <w:tcPr>
          <w:tcW w:w="1234" w:type="dxa"/>
        </w:tcPr>
        <w:p w:rsidR="00BF0F06" w:rsidRDefault="00BF0F06">
          <w:pPr>
            <w:pStyle w:val="HeaderEven"/>
          </w:pPr>
        </w:p>
      </w:tc>
      <w:tc>
        <w:tcPr>
          <w:tcW w:w="6062" w:type="dxa"/>
        </w:tcPr>
        <w:p w:rsidR="00BF0F06" w:rsidRDefault="00BF0F06">
          <w:pPr>
            <w:pStyle w:val="HeaderEven"/>
          </w:pPr>
        </w:p>
      </w:tc>
    </w:tr>
    <w:tr w:rsidR="00BF0F06">
      <w:trPr>
        <w:cantSplit/>
        <w:jc w:val="center"/>
      </w:trPr>
      <w:tc>
        <w:tcPr>
          <w:tcW w:w="7296" w:type="dxa"/>
          <w:gridSpan w:val="2"/>
          <w:tcBorders>
            <w:bottom w:val="single" w:sz="4" w:space="0" w:color="auto"/>
          </w:tcBorders>
        </w:tcPr>
        <w:p w:rsidR="00BF0F06" w:rsidRDefault="00BF0F06">
          <w:pPr>
            <w:pStyle w:val="HeaderEven6"/>
          </w:pPr>
        </w:p>
      </w:tc>
    </w:tr>
  </w:tbl>
  <w:p w:rsidR="00BF0F06" w:rsidRDefault="00BF0F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6583"/>
      <w:gridCol w:w="1340"/>
    </w:tblGrid>
    <w:tr w:rsidR="00BF0F06">
      <w:trPr>
        <w:jc w:val="center"/>
      </w:trPr>
      <w:tc>
        <w:tcPr>
          <w:tcW w:w="6062" w:type="dxa"/>
        </w:tcPr>
        <w:p w:rsidR="00BF0F06" w:rsidRDefault="00BF0F06">
          <w:pPr>
            <w:pStyle w:val="HeaderOdd"/>
          </w:pPr>
        </w:p>
      </w:tc>
      <w:tc>
        <w:tcPr>
          <w:tcW w:w="1234" w:type="dxa"/>
        </w:tcPr>
        <w:p w:rsidR="00BF0F06" w:rsidRDefault="00BF0F06">
          <w:pPr>
            <w:pStyle w:val="HeaderOdd"/>
          </w:pPr>
        </w:p>
      </w:tc>
    </w:tr>
    <w:tr w:rsidR="00BF0F06">
      <w:trPr>
        <w:jc w:val="center"/>
      </w:trPr>
      <w:tc>
        <w:tcPr>
          <w:tcW w:w="6062" w:type="dxa"/>
        </w:tcPr>
        <w:p w:rsidR="00BF0F06" w:rsidRDefault="00BF0F06">
          <w:pPr>
            <w:pStyle w:val="HeaderOdd"/>
          </w:pPr>
        </w:p>
      </w:tc>
      <w:tc>
        <w:tcPr>
          <w:tcW w:w="1234" w:type="dxa"/>
        </w:tcPr>
        <w:p w:rsidR="00BF0F06" w:rsidRDefault="00BF0F06">
          <w:pPr>
            <w:pStyle w:val="HeaderOdd"/>
          </w:pPr>
        </w:p>
      </w:tc>
    </w:tr>
    <w:tr w:rsidR="00BF0F06">
      <w:trPr>
        <w:jc w:val="center"/>
      </w:trPr>
      <w:tc>
        <w:tcPr>
          <w:tcW w:w="7296" w:type="dxa"/>
          <w:gridSpan w:val="2"/>
          <w:tcBorders>
            <w:bottom w:val="single" w:sz="4" w:space="0" w:color="auto"/>
          </w:tcBorders>
        </w:tcPr>
        <w:p w:rsidR="00BF0F06" w:rsidRDefault="00BF0F06">
          <w:pPr>
            <w:pStyle w:val="HeaderOdd6"/>
          </w:pPr>
        </w:p>
      </w:tc>
    </w:tr>
  </w:tbl>
  <w:p w:rsidR="00BF0F06" w:rsidRDefault="00BF0F0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46"/>
      <w:gridCol w:w="6060"/>
    </w:tblGrid>
    <w:tr w:rsidR="0008076D" w:rsidRPr="00E06D02" w:rsidTr="00567644">
      <w:trPr>
        <w:jc w:val="center"/>
      </w:trPr>
      <w:tc>
        <w:tcPr>
          <w:tcW w:w="1068" w:type="pct"/>
        </w:tcPr>
        <w:p w:rsidR="0008076D" w:rsidRPr="00567644" w:rsidRDefault="0008076D" w:rsidP="00567644">
          <w:pPr>
            <w:pStyle w:val="HeaderEven"/>
            <w:tabs>
              <w:tab w:val="left" w:pos="700"/>
            </w:tabs>
            <w:ind w:left="697" w:hanging="697"/>
            <w:rPr>
              <w:rFonts w:cs="Arial"/>
              <w:szCs w:val="18"/>
            </w:rPr>
          </w:pPr>
        </w:p>
      </w:tc>
      <w:tc>
        <w:tcPr>
          <w:tcW w:w="3932" w:type="pct"/>
        </w:tcPr>
        <w:p w:rsidR="0008076D" w:rsidRPr="00567644" w:rsidRDefault="0008076D" w:rsidP="00567644">
          <w:pPr>
            <w:pStyle w:val="HeaderEven"/>
            <w:tabs>
              <w:tab w:val="left" w:pos="700"/>
            </w:tabs>
            <w:ind w:left="697" w:hanging="697"/>
            <w:rPr>
              <w:rFonts w:cs="Arial"/>
              <w:szCs w:val="18"/>
            </w:rPr>
          </w:pPr>
        </w:p>
      </w:tc>
    </w:tr>
    <w:tr w:rsidR="0008076D" w:rsidRPr="00E06D02" w:rsidTr="00567644">
      <w:trPr>
        <w:jc w:val="center"/>
      </w:trPr>
      <w:tc>
        <w:tcPr>
          <w:tcW w:w="1068" w:type="pct"/>
        </w:tcPr>
        <w:p w:rsidR="0008076D" w:rsidRPr="00567644" w:rsidRDefault="0008076D" w:rsidP="00567644">
          <w:pPr>
            <w:pStyle w:val="HeaderEven"/>
            <w:tabs>
              <w:tab w:val="left" w:pos="700"/>
            </w:tabs>
            <w:ind w:left="697" w:hanging="697"/>
            <w:rPr>
              <w:rFonts w:cs="Arial"/>
              <w:szCs w:val="18"/>
            </w:rPr>
          </w:pPr>
        </w:p>
      </w:tc>
      <w:tc>
        <w:tcPr>
          <w:tcW w:w="3932" w:type="pct"/>
        </w:tcPr>
        <w:p w:rsidR="0008076D" w:rsidRPr="00567644" w:rsidRDefault="0008076D" w:rsidP="00567644">
          <w:pPr>
            <w:pStyle w:val="HeaderEven"/>
            <w:tabs>
              <w:tab w:val="left" w:pos="700"/>
            </w:tabs>
            <w:ind w:left="697" w:hanging="697"/>
            <w:rPr>
              <w:rFonts w:cs="Arial"/>
              <w:szCs w:val="18"/>
            </w:rPr>
          </w:pPr>
        </w:p>
      </w:tc>
    </w:tr>
    <w:tr w:rsidR="0008076D" w:rsidRPr="00E06D02" w:rsidTr="00567644">
      <w:trPr>
        <w:cantSplit/>
        <w:jc w:val="center"/>
      </w:trPr>
      <w:tc>
        <w:tcPr>
          <w:tcW w:w="4997" w:type="pct"/>
          <w:gridSpan w:val="2"/>
          <w:tcBorders>
            <w:bottom w:val="single" w:sz="4" w:space="0" w:color="auto"/>
          </w:tcBorders>
        </w:tcPr>
        <w:p w:rsidR="0008076D" w:rsidRPr="00567644" w:rsidRDefault="0008076D" w:rsidP="00567644">
          <w:pPr>
            <w:pStyle w:val="HeaderEven6"/>
            <w:tabs>
              <w:tab w:val="left" w:pos="700"/>
            </w:tabs>
            <w:ind w:left="697" w:hanging="697"/>
            <w:rPr>
              <w:szCs w:val="18"/>
            </w:rPr>
          </w:pPr>
        </w:p>
      </w:tc>
    </w:tr>
  </w:tbl>
  <w:p w:rsidR="0008076D" w:rsidRDefault="0008076D" w:rsidP="00567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2C0051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8"/>
  </w:num>
  <w:num w:numId="4">
    <w:abstractNumId w:val="38"/>
  </w:num>
  <w:num w:numId="5">
    <w:abstractNumId w:val="27"/>
  </w:num>
  <w:num w:numId="6">
    <w:abstractNumId w:val="10"/>
  </w:num>
  <w:num w:numId="7">
    <w:abstractNumId w:val="30"/>
  </w:num>
  <w:num w:numId="8">
    <w:abstractNumId w:val="20"/>
  </w:num>
  <w:num w:numId="9">
    <w:abstractNumId w:val="26"/>
  </w:num>
  <w:num w:numId="10">
    <w:abstractNumId w:val="37"/>
  </w:num>
  <w:num w:numId="11">
    <w:abstractNumId w:val="25"/>
  </w:num>
  <w:num w:numId="12">
    <w:abstractNumId w:val="33"/>
  </w:num>
  <w:num w:numId="13">
    <w:abstractNumId w:val="22"/>
  </w:num>
  <w:num w:numId="14">
    <w:abstractNumId w:val="15"/>
  </w:num>
  <w:num w:numId="15">
    <w:abstractNumId w:val="34"/>
  </w:num>
  <w:num w:numId="16">
    <w:abstractNumId w:val="18"/>
  </w:num>
  <w:num w:numId="17">
    <w:abstractNumId w:val="12"/>
  </w:num>
  <w:num w:numId="18">
    <w:abstractNumId w:val="31"/>
  </w:num>
  <w:num w:numId="19">
    <w:abstractNumId w:val="39"/>
  </w:num>
  <w:num w:numId="20">
    <w:abstractNumId w:val="31"/>
  </w:num>
  <w:num w:numId="21">
    <w:abstractNumId w:val="39"/>
    <w:lvlOverride w:ilvl="0">
      <w:startOverride w:val="1"/>
    </w:lvlOverride>
  </w:num>
  <w:num w:numId="22">
    <w:abstractNumId w:val="31"/>
  </w:num>
  <w:num w:numId="23">
    <w:abstractNumId w:val="23"/>
  </w:num>
  <w:num w:numId="24">
    <w:abstractNumId w:val="40"/>
  </w:num>
  <w:num w:numId="25">
    <w:abstractNumId w:val="40"/>
  </w:num>
  <w:num w:numId="26">
    <w:abstractNumId w:val="21"/>
  </w:num>
  <w:num w:numId="27">
    <w:abstractNumId w:val="17"/>
  </w:num>
  <w:num w:numId="28">
    <w:abstractNumId w:val="36"/>
  </w:num>
  <w:num w:numId="29">
    <w:abstractNumId w:val="11"/>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9"/>
  </w:num>
  <w:num w:numId="41">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67"/>
    <w:rsid w:val="00000C1F"/>
    <w:rsid w:val="000038FA"/>
    <w:rsid w:val="000043A6"/>
    <w:rsid w:val="00004573"/>
    <w:rsid w:val="00005825"/>
    <w:rsid w:val="00010513"/>
    <w:rsid w:val="0001347E"/>
    <w:rsid w:val="000142CE"/>
    <w:rsid w:val="00017494"/>
    <w:rsid w:val="000174A8"/>
    <w:rsid w:val="0002034F"/>
    <w:rsid w:val="000215AA"/>
    <w:rsid w:val="00024FDE"/>
    <w:rsid w:val="0002517D"/>
    <w:rsid w:val="00025988"/>
    <w:rsid w:val="0003249F"/>
    <w:rsid w:val="00036A2C"/>
    <w:rsid w:val="00040893"/>
    <w:rsid w:val="00040E4C"/>
    <w:rsid w:val="000417E5"/>
    <w:rsid w:val="000420DE"/>
    <w:rsid w:val="00042539"/>
    <w:rsid w:val="0004363E"/>
    <w:rsid w:val="000447D2"/>
    <w:rsid w:val="000448E6"/>
    <w:rsid w:val="00046E24"/>
    <w:rsid w:val="00047170"/>
    <w:rsid w:val="00047369"/>
    <w:rsid w:val="000474F2"/>
    <w:rsid w:val="000510F0"/>
    <w:rsid w:val="000521B6"/>
    <w:rsid w:val="00052B1E"/>
    <w:rsid w:val="00054183"/>
    <w:rsid w:val="00055193"/>
    <w:rsid w:val="00055507"/>
    <w:rsid w:val="00055E30"/>
    <w:rsid w:val="0005654F"/>
    <w:rsid w:val="00057356"/>
    <w:rsid w:val="00063210"/>
    <w:rsid w:val="00064576"/>
    <w:rsid w:val="00064F77"/>
    <w:rsid w:val="000663A1"/>
    <w:rsid w:val="00066F6A"/>
    <w:rsid w:val="000702A7"/>
    <w:rsid w:val="00072B06"/>
    <w:rsid w:val="00072ED8"/>
    <w:rsid w:val="0007556A"/>
    <w:rsid w:val="00077D83"/>
    <w:rsid w:val="0008072D"/>
    <w:rsid w:val="0008076D"/>
    <w:rsid w:val="000812D4"/>
    <w:rsid w:val="00081D6E"/>
    <w:rsid w:val="0008211A"/>
    <w:rsid w:val="00082C9C"/>
    <w:rsid w:val="00083C32"/>
    <w:rsid w:val="00090123"/>
    <w:rsid w:val="000906B4"/>
    <w:rsid w:val="00091575"/>
    <w:rsid w:val="00092F53"/>
    <w:rsid w:val="000939D4"/>
    <w:rsid w:val="000949A6"/>
    <w:rsid w:val="00095165"/>
    <w:rsid w:val="000952B7"/>
    <w:rsid w:val="00095F97"/>
    <w:rsid w:val="0009641C"/>
    <w:rsid w:val="000978C2"/>
    <w:rsid w:val="000A096D"/>
    <w:rsid w:val="000A2213"/>
    <w:rsid w:val="000A25C4"/>
    <w:rsid w:val="000A2B71"/>
    <w:rsid w:val="000A5DCB"/>
    <w:rsid w:val="000A637A"/>
    <w:rsid w:val="000B07C4"/>
    <w:rsid w:val="000B1308"/>
    <w:rsid w:val="000B16DC"/>
    <w:rsid w:val="000B1C99"/>
    <w:rsid w:val="000B3404"/>
    <w:rsid w:val="000B4951"/>
    <w:rsid w:val="000B5685"/>
    <w:rsid w:val="000B5E06"/>
    <w:rsid w:val="000B729E"/>
    <w:rsid w:val="000C54A0"/>
    <w:rsid w:val="000C687C"/>
    <w:rsid w:val="000C7832"/>
    <w:rsid w:val="000C7850"/>
    <w:rsid w:val="000D54F2"/>
    <w:rsid w:val="000D62CE"/>
    <w:rsid w:val="000D65AE"/>
    <w:rsid w:val="000D696F"/>
    <w:rsid w:val="000D6B24"/>
    <w:rsid w:val="000E29CA"/>
    <w:rsid w:val="000E5145"/>
    <w:rsid w:val="000E576D"/>
    <w:rsid w:val="000F073D"/>
    <w:rsid w:val="000F08FC"/>
    <w:rsid w:val="000F2735"/>
    <w:rsid w:val="000F329E"/>
    <w:rsid w:val="001002C3"/>
    <w:rsid w:val="00100F63"/>
    <w:rsid w:val="00101528"/>
    <w:rsid w:val="00103008"/>
    <w:rsid w:val="001033CB"/>
    <w:rsid w:val="001047CB"/>
    <w:rsid w:val="001053AD"/>
    <w:rsid w:val="0010583C"/>
    <w:rsid w:val="001058DF"/>
    <w:rsid w:val="0010621E"/>
    <w:rsid w:val="00106851"/>
    <w:rsid w:val="00107F85"/>
    <w:rsid w:val="00112EAB"/>
    <w:rsid w:val="00113BF8"/>
    <w:rsid w:val="001141BD"/>
    <w:rsid w:val="00115E58"/>
    <w:rsid w:val="00122700"/>
    <w:rsid w:val="00126287"/>
    <w:rsid w:val="0013046D"/>
    <w:rsid w:val="001315A1"/>
    <w:rsid w:val="00132957"/>
    <w:rsid w:val="001343A6"/>
    <w:rsid w:val="0013531D"/>
    <w:rsid w:val="00136FBE"/>
    <w:rsid w:val="00144C1C"/>
    <w:rsid w:val="001467C3"/>
    <w:rsid w:val="0014708D"/>
    <w:rsid w:val="00147781"/>
    <w:rsid w:val="00150851"/>
    <w:rsid w:val="001520FC"/>
    <w:rsid w:val="001533C1"/>
    <w:rsid w:val="00153482"/>
    <w:rsid w:val="0015357B"/>
    <w:rsid w:val="00154977"/>
    <w:rsid w:val="00155219"/>
    <w:rsid w:val="001570F0"/>
    <w:rsid w:val="001572E4"/>
    <w:rsid w:val="00160DF7"/>
    <w:rsid w:val="00164204"/>
    <w:rsid w:val="00170D82"/>
    <w:rsid w:val="0017182C"/>
    <w:rsid w:val="00172D13"/>
    <w:rsid w:val="001741FF"/>
    <w:rsid w:val="00176AE6"/>
    <w:rsid w:val="00177069"/>
    <w:rsid w:val="00180311"/>
    <w:rsid w:val="001815FB"/>
    <w:rsid w:val="00181D8C"/>
    <w:rsid w:val="001842C7"/>
    <w:rsid w:val="00191B5A"/>
    <w:rsid w:val="0019297A"/>
    <w:rsid w:val="00192D1E"/>
    <w:rsid w:val="00193D6B"/>
    <w:rsid w:val="00195101"/>
    <w:rsid w:val="00195A11"/>
    <w:rsid w:val="001A0453"/>
    <w:rsid w:val="001A351C"/>
    <w:rsid w:val="001A3B6D"/>
    <w:rsid w:val="001A6F8A"/>
    <w:rsid w:val="001A747E"/>
    <w:rsid w:val="001A7A81"/>
    <w:rsid w:val="001B1114"/>
    <w:rsid w:val="001B1199"/>
    <w:rsid w:val="001B1AD4"/>
    <w:rsid w:val="001B218A"/>
    <w:rsid w:val="001B3B53"/>
    <w:rsid w:val="001B449A"/>
    <w:rsid w:val="001B6311"/>
    <w:rsid w:val="001B6BC0"/>
    <w:rsid w:val="001B6BF8"/>
    <w:rsid w:val="001C0588"/>
    <w:rsid w:val="001C1644"/>
    <w:rsid w:val="001C29CC"/>
    <w:rsid w:val="001C4A67"/>
    <w:rsid w:val="001C547E"/>
    <w:rsid w:val="001D09C2"/>
    <w:rsid w:val="001D0C91"/>
    <w:rsid w:val="001D15FB"/>
    <w:rsid w:val="001D1702"/>
    <w:rsid w:val="001D1F85"/>
    <w:rsid w:val="001D36A8"/>
    <w:rsid w:val="001D3720"/>
    <w:rsid w:val="001D53F0"/>
    <w:rsid w:val="001D56B4"/>
    <w:rsid w:val="001D60EA"/>
    <w:rsid w:val="001D73DF"/>
    <w:rsid w:val="001E0780"/>
    <w:rsid w:val="001E0BBC"/>
    <w:rsid w:val="001E1A01"/>
    <w:rsid w:val="001E29FF"/>
    <w:rsid w:val="001E4694"/>
    <w:rsid w:val="001E5D92"/>
    <w:rsid w:val="001E79DB"/>
    <w:rsid w:val="001F3DB4"/>
    <w:rsid w:val="001F55E5"/>
    <w:rsid w:val="001F5A2B"/>
    <w:rsid w:val="001F5E6D"/>
    <w:rsid w:val="00200557"/>
    <w:rsid w:val="002012E6"/>
    <w:rsid w:val="00202420"/>
    <w:rsid w:val="00203655"/>
    <w:rsid w:val="002037B2"/>
    <w:rsid w:val="00204E34"/>
    <w:rsid w:val="0020610F"/>
    <w:rsid w:val="002061A3"/>
    <w:rsid w:val="00210ED9"/>
    <w:rsid w:val="0021157C"/>
    <w:rsid w:val="00212748"/>
    <w:rsid w:val="00214B44"/>
    <w:rsid w:val="00217C8C"/>
    <w:rsid w:val="002208AF"/>
    <w:rsid w:val="0022149F"/>
    <w:rsid w:val="002222A8"/>
    <w:rsid w:val="00225307"/>
    <w:rsid w:val="00225314"/>
    <w:rsid w:val="002263A5"/>
    <w:rsid w:val="00231509"/>
    <w:rsid w:val="002337F1"/>
    <w:rsid w:val="00234574"/>
    <w:rsid w:val="00236F1E"/>
    <w:rsid w:val="00237EEA"/>
    <w:rsid w:val="002409EB"/>
    <w:rsid w:val="0024438C"/>
    <w:rsid w:val="00246557"/>
    <w:rsid w:val="00246F34"/>
    <w:rsid w:val="002502C9"/>
    <w:rsid w:val="00250752"/>
    <w:rsid w:val="002537C8"/>
    <w:rsid w:val="00256093"/>
    <w:rsid w:val="00256E0F"/>
    <w:rsid w:val="00260019"/>
    <w:rsid w:val="0026001C"/>
    <w:rsid w:val="002612B5"/>
    <w:rsid w:val="00261C19"/>
    <w:rsid w:val="00263163"/>
    <w:rsid w:val="002644DC"/>
    <w:rsid w:val="00267BE3"/>
    <w:rsid w:val="002702D4"/>
    <w:rsid w:val="00272968"/>
    <w:rsid w:val="00273B6D"/>
    <w:rsid w:val="00273F98"/>
    <w:rsid w:val="00275CE9"/>
    <w:rsid w:val="00282476"/>
    <w:rsid w:val="00282B0F"/>
    <w:rsid w:val="00287065"/>
    <w:rsid w:val="00290D70"/>
    <w:rsid w:val="0029253C"/>
    <w:rsid w:val="002946EF"/>
    <w:rsid w:val="002963B1"/>
    <w:rsid w:val="0029692F"/>
    <w:rsid w:val="002977C9"/>
    <w:rsid w:val="002A4532"/>
    <w:rsid w:val="002A6F4D"/>
    <w:rsid w:val="002A756E"/>
    <w:rsid w:val="002B2682"/>
    <w:rsid w:val="002B3202"/>
    <w:rsid w:val="002B58FC"/>
    <w:rsid w:val="002C42F0"/>
    <w:rsid w:val="002C5DB3"/>
    <w:rsid w:val="002C7985"/>
    <w:rsid w:val="002D09CB"/>
    <w:rsid w:val="002D23E2"/>
    <w:rsid w:val="002D26EA"/>
    <w:rsid w:val="002D2A42"/>
    <w:rsid w:val="002D2FE5"/>
    <w:rsid w:val="002D3646"/>
    <w:rsid w:val="002E01EA"/>
    <w:rsid w:val="002E144D"/>
    <w:rsid w:val="002E4189"/>
    <w:rsid w:val="002E4468"/>
    <w:rsid w:val="002E6E0C"/>
    <w:rsid w:val="002E79C8"/>
    <w:rsid w:val="002F43A0"/>
    <w:rsid w:val="002F696A"/>
    <w:rsid w:val="002F69A8"/>
    <w:rsid w:val="002F7446"/>
    <w:rsid w:val="003003EC"/>
    <w:rsid w:val="00300F3B"/>
    <w:rsid w:val="00302AC6"/>
    <w:rsid w:val="003035A7"/>
    <w:rsid w:val="00303D53"/>
    <w:rsid w:val="003041C4"/>
    <w:rsid w:val="00306633"/>
    <w:rsid w:val="003068E0"/>
    <w:rsid w:val="003108D1"/>
    <w:rsid w:val="0031143F"/>
    <w:rsid w:val="00312013"/>
    <w:rsid w:val="003134E2"/>
    <w:rsid w:val="00314266"/>
    <w:rsid w:val="00315B62"/>
    <w:rsid w:val="003179E8"/>
    <w:rsid w:val="00317FDC"/>
    <w:rsid w:val="0032063D"/>
    <w:rsid w:val="00323112"/>
    <w:rsid w:val="003240B6"/>
    <w:rsid w:val="00324A98"/>
    <w:rsid w:val="00331203"/>
    <w:rsid w:val="00331D0F"/>
    <w:rsid w:val="00332E46"/>
    <w:rsid w:val="003344D3"/>
    <w:rsid w:val="00336345"/>
    <w:rsid w:val="00336B3C"/>
    <w:rsid w:val="00341E3D"/>
    <w:rsid w:val="00342E3D"/>
    <w:rsid w:val="0034336E"/>
    <w:rsid w:val="00344A74"/>
    <w:rsid w:val="0034583F"/>
    <w:rsid w:val="00345D65"/>
    <w:rsid w:val="003478D2"/>
    <w:rsid w:val="003516B0"/>
    <w:rsid w:val="00352727"/>
    <w:rsid w:val="00353FF3"/>
    <w:rsid w:val="00355AD9"/>
    <w:rsid w:val="003574D1"/>
    <w:rsid w:val="00364610"/>
    <w:rsid w:val="003646D5"/>
    <w:rsid w:val="003659ED"/>
    <w:rsid w:val="00366BC3"/>
    <w:rsid w:val="003700C0"/>
    <w:rsid w:val="0037083D"/>
    <w:rsid w:val="00370AE8"/>
    <w:rsid w:val="00371F78"/>
    <w:rsid w:val="00372EF0"/>
    <w:rsid w:val="00373E16"/>
    <w:rsid w:val="003740FC"/>
    <w:rsid w:val="00375B2E"/>
    <w:rsid w:val="00377D1F"/>
    <w:rsid w:val="00381D64"/>
    <w:rsid w:val="0038339C"/>
    <w:rsid w:val="00384FE1"/>
    <w:rsid w:val="00385097"/>
    <w:rsid w:val="0039083E"/>
    <w:rsid w:val="00391C6F"/>
    <w:rsid w:val="00391D6F"/>
    <w:rsid w:val="0039575B"/>
    <w:rsid w:val="00396646"/>
    <w:rsid w:val="00396B0E"/>
    <w:rsid w:val="003978B7"/>
    <w:rsid w:val="003A0664"/>
    <w:rsid w:val="003A160E"/>
    <w:rsid w:val="003A44BB"/>
    <w:rsid w:val="003A779F"/>
    <w:rsid w:val="003A7A6C"/>
    <w:rsid w:val="003B01DB"/>
    <w:rsid w:val="003B0F80"/>
    <w:rsid w:val="003B2C7A"/>
    <w:rsid w:val="003B31A1"/>
    <w:rsid w:val="003B44AE"/>
    <w:rsid w:val="003C0702"/>
    <w:rsid w:val="003C0A3A"/>
    <w:rsid w:val="003C4ABF"/>
    <w:rsid w:val="003C50A2"/>
    <w:rsid w:val="003C6DE9"/>
    <w:rsid w:val="003C6EDF"/>
    <w:rsid w:val="003C7B9C"/>
    <w:rsid w:val="003D0740"/>
    <w:rsid w:val="003D3E37"/>
    <w:rsid w:val="003D4AAE"/>
    <w:rsid w:val="003D4C75"/>
    <w:rsid w:val="003D7254"/>
    <w:rsid w:val="003E0653"/>
    <w:rsid w:val="003E6B00"/>
    <w:rsid w:val="003E6C8F"/>
    <w:rsid w:val="003E7FDB"/>
    <w:rsid w:val="003F06EE"/>
    <w:rsid w:val="003F08B1"/>
    <w:rsid w:val="003F2577"/>
    <w:rsid w:val="003F3B87"/>
    <w:rsid w:val="003F4912"/>
    <w:rsid w:val="003F5904"/>
    <w:rsid w:val="003F6486"/>
    <w:rsid w:val="003F7A0F"/>
    <w:rsid w:val="003F7DB2"/>
    <w:rsid w:val="004005F0"/>
    <w:rsid w:val="00400EA6"/>
    <w:rsid w:val="0040136F"/>
    <w:rsid w:val="004033B4"/>
    <w:rsid w:val="00403645"/>
    <w:rsid w:val="00404FE0"/>
    <w:rsid w:val="00410C20"/>
    <w:rsid w:val="004110BA"/>
    <w:rsid w:val="00416A4F"/>
    <w:rsid w:val="00417967"/>
    <w:rsid w:val="00421A62"/>
    <w:rsid w:val="00423AC4"/>
    <w:rsid w:val="00426C72"/>
    <w:rsid w:val="0042799E"/>
    <w:rsid w:val="00433064"/>
    <w:rsid w:val="00435893"/>
    <w:rsid w:val="004358D2"/>
    <w:rsid w:val="0044067A"/>
    <w:rsid w:val="00440811"/>
    <w:rsid w:val="00443ADD"/>
    <w:rsid w:val="00443FED"/>
    <w:rsid w:val="00444785"/>
    <w:rsid w:val="00445D8F"/>
    <w:rsid w:val="00447B1D"/>
    <w:rsid w:val="00447C31"/>
    <w:rsid w:val="004510ED"/>
    <w:rsid w:val="004535D0"/>
    <w:rsid w:val="004536AA"/>
    <w:rsid w:val="0045398D"/>
    <w:rsid w:val="00455046"/>
    <w:rsid w:val="00456074"/>
    <w:rsid w:val="00456DE4"/>
    <w:rsid w:val="00457476"/>
    <w:rsid w:val="0046076C"/>
    <w:rsid w:val="00460A67"/>
    <w:rsid w:val="004613D2"/>
    <w:rsid w:val="004614FB"/>
    <w:rsid w:val="00461D78"/>
    <w:rsid w:val="0046222B"/>
    <w:rsid w:val="00462B21"/>
    <w:rsid w:val="00464372"/>
    <w:rsid w:val="004659ED"/>
    <w:rsid w:val="00465CFA"/>
    <w:rsid w:val="00470B8D"/>
    <w:rsid w:val="00472639"/>
    <w:rsid w:val="0047287D"/>
    <w:rsid w:val="00472DD2"/>
    <w:rsid w:val="00475017"/>
    <w:rsid w:val="004751D3"/>
    <w:rsid w:val="00475F03"/>
    <w:rsid w:val="00476DCA"/>
    <w:rsid w:val="00480A8E"/>
    <w:rsid w:val="00482ACB"/>
    <w:rsid w:val="00482C91"/>
    <w:rsid w:val="0048525E"/>
    <w:rsid w:val="0048539F"/>
    <w:rsid w:val="00486FE2"/>
    <w:rsid w:val="004875BE"/>
    <w:rsid w:val="00487D5F"/>
    <w:rsid w:val="00491236"/>
    <w:rsid w:val="00491D7C"/>
    <w:rsid w:val="00493ED5"/>
    <w:rsid w:val="00494267"/>
    <w:rsid w:val="004960D7"/>
    <w:rsid w:val="004961FB"/>
    <w:rsid w:val="00496F81"/>
    <w:rsid w:val="00497D33"/>
    <w:rsid w:val="004A0CCF"/>
    <w:rsid w:val="004A1E58"/>
    <w:rsid w:val="004A20ED"/>
    <w:rsid w:val="004A2333"/>
    <w:rsid w:val="004A23E3"/>
    <w:rsid w:val="004A2FDC"/>
    <w:rsid w:val="004A32C4"/>
    <w:rsid w:val="004A3D43"/>
    <w:rsid w:val="004A4269"/>
    <w:rsid w:val="004A5B26"/>
    <w:rsid w:val="004B0265"/>
    <w:rsid w:val="004B0E9D"/>
    <w:rsid w:val="004B5B98"/>
    <w:rsid w:val="004C2A16"/>
    <w:rsid w:val="004C2DB1"/>
    <w:rsid w:val="004C4A99"/>
    <w:rsid w:val="004C724A"/>
    <w:rsid w:val="004D4557"/>
    <w:rsid w:val="004D53B8"/>
    <w:rsid w:val="004E2567"/>
    <w:rsid w:val="004E2568"/>
    <w:rsid w:val="004E3576"/>
    <w:rsid w:val="004F1050"/>
    <w:rsid w:val="004F13D1"/>
    <w:rsid w:val="004F1DE4"/>
    <w:rsid w:val="004F25B3"/>
    <w:rsid w:val="004F3E58"/>
    <w:rsid w:val="004F510D"/>
    <w:rsid w:val="004F55E4"/>
    <w:rsid w:val="004F6688"/>
    <w:rsid w:val="00501495"/>
    <w:rsid w:val="00501EEF"/>
    <w:rsid w:val="00502651"/>
    <w:rsid w:val="005038A9"/>
    <w:rsid w:val="00503AE3"/>
    <w:rsid w:val="005055B0"/>
    <w:rsid w:val="00505BC7"/>
    <w:rsid w:val="0050662E"/>
    <w:rsid w:val="00510A12"/>
    <w:rsid w:val="005122C3"/>
    <w:rsid w:val="00512972"/>
    <w:rsid w:val="00514F25"/>
    <w:rsid w:val="00515082"/>
    <w:rsid w:val="00515D68"/>
    <w:rsid w:val="00515E14"/>
    <w:rsid w:val="005171DC"/>
    <w:rsid w:val="0052097D"/>
    <w:rsid w:val="005218EE"/>
    <w:rsid w:val="005220A3"/>
    <w:rsid w:val="00522251"/>
    <w:rsid w:val="005249B7"/>
    <w:rsid w:val="00524CBC"/>
    <w:rsid w:val="005259D1"/>
    <w:rsid w:val="0053012A"/>
    <w:rsid w:val="00531725"/>
    <w:rsid w:val="00531AF6"/>
    <w:rsid w:val="005337EA"/>
    <w:rsid w:val="0053499F"/>
    <w:rsid w:val="005356B1"/>
    <w:rsid w:val="00537882"/>
    <w:rsid w:val="00542E65"/>
    <w:rsid w:val="00543739"/>
    <w:rsid w:val="0054378B"/>
    <w:rsid w:val="00543C93"/>
    <w:rsid w:val="00544938"/>
    <w:rsid w:val="005474CA"/>
    <w:rsid w:val="00547C35"/>
    <w:rsid w:val="00552735"/>
    <w:rsid w:val="00552FFB"/>
    <w:rsid w:val="0055370C"/>
    <w:rsid w:val="00553EA6"/>
    <w:rsid w:val="005569CD"/>
    <w:rsid w:val="00562392"/>
    <w:rsid w:val="005623AE"/>
    <w:rsid w:val="0056302F"/>
    <w:rsid w:val="005641BE"/>
    <w:rsid w:val="005646A4"/>
    <w:rsid w:val="005658C2"/>
    <w:rsid w:val="00565EF1"/>
    <w:rsid w:val="00567644"/>
    <w:rsid w:val="00567AD2"/>
    <w:rsid w:val="00567CF2"/>
    <w:rsid w:val="00570680"/>
    <w:rsid w:val="005710D7"/>
    <w:rsid w:val="00571859"/>
    <w:rsid w:val="00574382"/>
    <w:rsid w:val="00574534"/>
    <w:rsid w:val="00574AC6"/>
    <w:rsid w:val="00575646"/>
    <w:rsid w:val="005768D1"/>
    <w:rsid w:val="0057775B"/>
    <w:rsid w:val="00580B7F"/>
    <w:rsid w:val="00580EBD"/>
    <w:rsid w:val="00581BFF"/>
    <w:rsid w:val="005840DF"/>
    <w:rsid w:val="005846BA"/>
    <w:rsid w:val="0058492C"/>
    <w:rsid w:val="0058507D"/>
    <w:rsid w:val="005859BF"/>
    <w:rsid w:val="00587DFD"/>
    <w:rsid w:val="00587F14"/>
    <w:rsid w:val="005900B1"/>
    <w:rsid w:val="0059278C"/>
    <w:rsid w:val="00596BB3"/>
    <w:rsid w:val="0059782F"/>
    <w:rsid w:val="005A26C2"/>
    <w:rsid w:val="005A2A48"/>
    <w:rsid w:val="005A4EE0"/>
    <w:rsid w:val="005A5916"/>
    <w:rsid w:val="005A75B9"/>
    <w:rsid w:val="005B2603"/>
    <w:rsid w:val="005B6C66"/>
    <w:rsid w:val="005C00CF"/>
    <w:rsid w:val="005C1558"/>
    <w:rsid w:val="005C28C5"/>
    <w:rsid w:val="005C297B"/>
    <w:rsid w:val="005C2E30"/>
    <w:rsid w:val="005C3189"/>
    <w:rsid w:val="005C4167"/>
    <w:rsid w:val="005C4AF9"/>
    <w:rsid w:val="005D1B78"/>
    <w:rsid w:val="005D3CF0"/>
    <w:rsid w:val="005D425A"/>
    <w:rsid w:val="005D47C0"/>
    <w:rsid w:val="005D798B"/>
    <w:rsid w:val="005E077A"/>
    <w:rsid w:val="005E0ECD"/>
    <w:rsid w:val="005E14CB"/>
    <w:rsid w:val="005E31FE"/>
    <w:rsid w:val="005E3628"/>
    <w:rsid w:val="005E3659"/>
    <w:rsid w:val="005E416B"/>
    <w:rsid w:val="005E5186"/>
    <w:rsid w:val="005E6AB9"/>
    <w:rsid w:val="005E735C"/>
    <w:rsid w:val="005E749D"/>
    <w:rsid w:val="005F05BF"/>
    <w:rsid w:val="005F4D80"/>
    <w:rsid w:val="005F50B1"/>
    <w:rsid w:val="005F56A8"/>
    <w:rsid w:val="005F58E5"/>
    <w:rsid w:val="00600ABC"/>
    <w:rsid w:val="00602216"/>
    <w:rsid w:val="006065D7"/>
    <w:rsid w:val="006065EF"/>
    <w:rsid w:val="00610E5A"/>
    <w:rsid w:val="00610E78"/>
    <w:rsid w:val="00612BA6"/>
    <w:rsid w:val="00614528"/>
    <w:rsid w:val="00614787"/>
    <w:rsid w:val="00616C21"/>
    <w:rsid w:val="00621992"/>
    <w:rsid w:val="00622136"/>
    <w:rsid w:val="006224AF"/>
    <w:rsid w:val="006236B5"/>
    <w:rsid w:val="0062523C"/>
    <w:rsid w:val="006253B7"/>
    <w:rsid w:val="006267B7"/>
    <w:rsid w:val="006320A3"/>
    <w:rsid w:val="00636F99"/>
    <w:rsid w:val="00641C9A"/>
    <w:rsid w:val="00641CC6"/>
    <w:rsid w:val="00643F71"/>
    <w:rsid w:val="00646AED"/>
    <w:rsid w:val="00646CA9"/>
    <w:rsid w:val="006473C1"/>
    <w:rsid w:val="00651669"/>
    <w:rsid w:val="00651FCE"/>
    <w:rsid w:val="006522E1"/>
    <w:rsid w:val="00654C2B"/>
    <w:rsid w:val="00655403"/>
    <w:rsid w:val="006564B9"/>
    <w:rsid w:val="00656C84"/>
    <w:rsid w:val="006570FC"/>
    <w:rsid w:val="00660060"/>
    <w:rsid w:val="00660E96"/>
    <w:rsid w:val="006642D3"/>
    <w:rsid w:val="00667638"/>
    <w:rsid w:val="00671280"/>
    <w:rsid w:val="00671AC6"/>
    <w:rsid w:val="00673674"/>
    <w:rsid w:val="00673E43"/>
    <w:rsid w:val="00675E77"/>
    <w:rsid w:val="006779F7"/>
    <w:rsid w:val="00680547"/>
    <w:rsid w:val="00680887"/>
    <w:rsid w:val="00680A95"/>
    <w:rsid w:val="00683616"/>
    <w:rsid w:val="0068447C"/>
    <w:rsid w:val="00684AF8"/>
    <w:rsid w:val="00685233"/>
    <w:rsid w:val="006855FC"/>
    <w:rsid w:val="00687A2B"/>
    <w:rsid w:val="00687B7E"/>
    <w:rsid w:val="00693C2C"/>
    <w:rsid w:val="006A168A"/>
    <w:rsid w:val="006A1C02"/>
    <w:rsid w:val="006A4BE2"/>
    <w:rsid w:val="006A51FB"/>
    <w:rsid w:val="006B1C67"/>
    <w:rsid w:val="006B47F1"/>
    <w:rsid w:val="006C02F6"/>
    <w:rsid w:val="006C08D3"/>
    <w:rsid w:val="006C265F"/>
    <w:rsid w:val="006C30B7"/>
    <w:rsid w:val="006C332F"/>
    <w:rsid w:val="006C3AA5"/>
    <w:rsid w:val="006C3D19"/>
    <w:rsid w:val="006C3F23"/>
    <w:rsid w:val="006C552F"/>
    <w:rsid w:val="006C5D82"/>
    <w:rsid w:val="006C6194"/>
    <w:rsid w:val="006C7AAC"/>
    <w:rsid w:val="006C7CB8"/>
    <w:rsid w:val="006D0757"/>
    <w:rsid w:val="006D07E0"/>
    <w:rsid w:val="006D0DA8"/>
    <w:rsid w:val="006D0EAF"/>
    <w:rsid w:val="006D34CA"/>
    <w:rsid w:val="006D3568"/>
    <w:rsid w:val="006D3AEF"/>
    <w:rsid w:val="006D5CF2"/>
    <w:rsid w:val="006D7321"/>
    <w:rsid w:val="006D756E"/>
    <w:rsid w:val="006E0822"/>
    <w:rsid w:val="006E0A8E"/>
    <w:rsid w:val="006E0B23"/>
    <w:rsid w:val="006E2568"/>
    <w:rsid w:val="006E272E"/>
    <w:rsid w:val="006E2DC7"/>
    <w:rsid w:val="006E3666"/>
    <w:rsid w:val="006E6610"/>
    <w:rsid w:val="006F2595"/>
    <w:rsid w:val="006F6520"/>
    <w:rsid w:val="006F6B95"/>
    <w:rsid w:val="006F6F09"/>
    <w:rsid w:val="006F7BC4"/>
    <w:rsid w:val="00700158"/>
    <w:rsid w:val="00702F8D"/>
    <w:rsid w:val="007038CB"/>
    <w:rsid w:val="00703E9F"/>
    <w:rsid w:val="00704185"/>
    <w:rsid w:val="00712115"/>
    <w:rsid w:val="007123AC"/>
    <w:rsid w:val="00714302"/>
    <w:rsid w:val="00715DE2"/>
    <w:rsid w:val="00716584"/>
    <w:rsid w:val="00716D6A"/>
    <w:rsid w:val="0071732B"/>
    <w:rsid w:val="007210AB"/>
    <w:rsid w:val="0072200D"/>
    <w:rsid w:val="00722C88"/>
    <w:rsid w:val="00726FD8"/>
    <w:rsid w:val="007272E6"/>
    <w:rsid w:val="00730107"/>
    <w:rsid w:val="007306E5"/>
    <w:rsid w:val="00730EBF"/>
    <w:rsid w:val="007319BE"/>
    <w:rsid w:val="007327A5"/>
    <w:rsid w:val="0073456C"/>
    <w:rsid w:val="00734DC1"/>
    <w:rsid w:val="00737580"/>
    <w:rsid w:val="0074064C"/>
    <w:rsid w:val="007421C8"/>
    <w:rsid w:val="00743755"/>
    <w:rsid w:val="007437FB"/>
    <w:rsid w:val="007449BF"/>
    <w:rsid w:val="0074503E"/>
    <w:rsid w:val="00747C76"/>
    <w:rsid w:val="00750265"/>
    <w:rsid w:val="00753ABC"/>
    <w:rsid w:val="007543E8"/>
    <w:rsid w:val="00755FED"/>
    <w:rsid w:val="00756CF6"/>
    <w:rsid w:val="00757268"/>
    <w:rsid w:val="0075734B"/>
    <w:rsid w:val="007607EB"/>
    <w:rsid w:val="00761C8E"/>
    <w:rsid w:val="0076286C"/>
    <w:rsid w:val="00762CF3"/>
    <w:rsid w:val="00762E3C"/>
    <w:rsid w:val="00763210"/>
    <w:rsid w:val="00763EBC"/>
    <w:rsid w:val="00764E5E"/>
    <w:rsid w:val="0076666F"/>
    <w:rsid w:val="00766D30"/>
    <w:rsid w:val="00770EB6"/>
    <w:rsid w:val="0077185E"/>
    <w:rsid w:val="00774505"/>
    <w:rsid w:val="00775F48"/>
    <w:rsid w:val="00776635"/>
    <w:rsid w:val="00776724"/>
    <w:rsid w:val="007807B1"/>
    <w:rsid w:val="007811BF"/>
    <w:rsid w:val="00781AD8"/>
    <w:rsid w:val="00781C24"/>
    <w:rsid w:val="0078210C"/>
    <w:rsid w:val="00783040"/>
    <w:rsid w:val="00783199"/>
    <w:rsid w:val="00784461"/>
    <w:rsid w:val="00784BA5"/>
    <w:rsid w:val="00785ED9"/>
    <w:rsid w:val="0078654C"/>
    <w:rsid w:val="007902DF"/>
    <w:rsid w:val="00792C4D"/>
    <w:rsid w:val="00792FDE"/>
    <w:rsid w:val="00793841"/>
    <w:rsid w:val="00793FEA"/>
    <w:rsid w:val="007942C8"/>
    <w:rsid w:val="00794CA5"/>
    <w:rsid w:val="00797009"/>
    <w:rsid w:val="007979AF"/>
    <w:rsid w:val="007A24AB"/>
    <w:rsid w:val="007A24F5"/>
    <w:rsid w:val="007A6970"/>
    <w:rsid w:val="007A70B1"/>
    <w:rsid w:val="007B0D31"/>
    <w:rsid w:val="007B1D57"/>
    <w:rsid w:val="007B32F0"/>
    <w:rsid w:val="007B3910"/>
    <w:rsid w:val="007B7D81"/>
    <w:rsid w:val="007C0D0C"/>
    <w:rsid w:val="007C29F6"/>
    <w:rsid w:val="007C3BD1"/>
    <w:rsid w:val="007C401E"/>
    <w:rsid w:val="007C56D9"/>
    <w:rsid w:val="007C5EC4"/>
    <w:rsid w:val="007D098E"/>
    <w:rsid w:val="007D2426"/>
    <w:rsid w:val="007D36DA"/>
    <w:rsid w:val="007D3EA1"/>
    <w:rsid w:val="007D78B4"/>
    <w:rsid w:val="007E10D3"/>
    <w:rsid w:val="007E52E5"/>
    <w:rsid w:val="007E54BB"/>
    <w:rsid w:val="007E6376"/>
    <w:rsid w:val="007E78A0"/>
    <w:rsid w:val="007F0503"/>
    <w:rsid w:val="007F0D05"/>
    <w:rsid w:val="007F228D"/>
    <w:rsid w:val="007F30A9"/>
    <w:rsid w:val="007F3E33"/>
    <w:rsid w:val="00800B18"/>
    <w:rsid w:val="00804649"/>
    <w:rsid w:val="00806717"/>
    <w:rsid w:val="0081055A"/>
    <w:rsid w:val="008109A6"/>
    <w:rsid w:val="00810DFB"/>
    <w:rsid w:val="00811382"/>
    <w:rsid w:val="0081612B"/>
    <w:rsid w:val="00816400"/>
    <w:rsid w:val="00820CF5"/>
    <w:rsid w:val="008211B6"/>
    <w:rsid w:val="0082143B"/>
    <w:rsid w:val="008255E8"/>
    <w:rsid w:val="008258BF"/>
    <w:rsid w:val="008267A3"/>
    <w:rsid w:val="00827747"/>
    <w:rsid w:val="0083086E"/>
    <w:rsid w:val="008317C6"/>
    <w:rsid w:val="008322DB"/>
    <w:rsid w:val="0083262F"/>
    <w:rsid w:val="00833D0D"/>
    <w:rsid w:val="00834313"/>
    <w:rsid w:val="00834921"/>
    <w:rsid w:val="00834DA5"/>
    <w:rsid w:val="00837C3E"/>
    <w:rsid w:val="00837DCE"/>
    <w:rsid w:val="0084131F"/>
    <w:rsid w:val="00843CDB"/>
    <w:rsid w:val="008458D9"/>
    <w:rsid w:val="00850545"/>
    <w:rsid w:val="008628C6"/>
    <w:rsid w:val="008630BC"/>
    <w:rsid w:val="00865893"/>
    <w:rsid w:val="0086636F"/>
    <w:rsid w:val="00866E4A"/>
    <w:rsid w:val="00866F6F"/>
    <w:rsid w:val="00867846"/>
    <w:rsid w:val="008678FF"/>
    <w:rsid w:val="0087063D"/>
    <w:rsid w:val="008718D0"/>
    <w:rsid w:val="008719B7"/>
    <w:rsid w:val="00875486"/>
    <w:rsid w:val="00875E43"/>
    <w:rsid w:val="00875F55"/>
    <w:rsid w:val="008803D6"/>
    <w:rsid w:val="00883D8E"/>
    <w:rsid w:val="00884870"/>
    <w:rsid w:val="00884D43"/>
    <w:rsid w:val="00891309"/>
    <w:rsid w:val="008914B9"/>
    <w:rsid w:val="00891A34"/>
    <w:rsid w:val="0089523E"/>
    <w:rsid w:val="008955D1"/>
    <w:rsid w:val="00896657"/>
    <w:rsid w:val="008967D7"/>
    <w:rsid w:val="00897334"/>
    <w:rsid w:val="008A012C"/>
    <w:rsid w:val="008A2CB4"/>
    <w:rsid w:val="008A3E95"/>
    <w:rsid w:val="008A4C1E"/>
    <w:rsid w:val="008B502A"/>
    <w:rsid w:val="008B6788"/>
    <w:rsid w:val="008B779C"/>
    <w:rsid w:val="008B7D6F"/>
    <w:rsid w:val="008C1634"/>
    <w:rsid w:val="008C1F06"/>
    <w:rsid w:val="008C69FB"/>
    <w:rsid w:val="008C72B4"/>
    <w:rsid w:val="008D0083"/>
    <w:rsid w:val="008D6275"/>
    <w:rsid w:val="008D76D0"/>
    <w:rsid w:val="008E0080"/>
    <w:rsid w:val="008E1838"/>
    <w:rsid w:val="008E2C2B"/>
    <w:rsid w:val="008E3EA7"/>
    <w:rsid w:val="008E5040"/>
    <w:rsid w:val="008E6867"/>
    <w:rsid w:val="008E7EE9"/>
    <w:rsid w:val="008F13A0"/>
    <w:rsid w:val="008F27EA"/>
    <w:rsid w:val="008F39EB"/>
    <w:rsid w:val="008F3CA6"/>
    <w:rsid w:val="008F4C9C"/>
    <w:rsid w:val="008F66DA"/>
    <w:rsid w:val="008F740F"/>
    <w:rsid w:val="009005E6"/>
    <w:rsid w:val="00900ACF"/>
    <w:rsid w:val="009016CF"/>
    <w:rsid w:val="009025C2"/>
    <w:rsid w:val="00902D9F"/>
    <w:rsid w:val="0090415D"/>
    <w:rsid w:val="00904321"/>
    <w:rsid w:val="0090477A"/>
    <w:rsid w:val="009067AB"/>
    <w:rsid w:val="009072E1"/>
    <w:rsid w:val="00910066"/>
    <w:rsid w:val="00911C30"/>
    <w:rsid w:val="00911EDD"/>
    <w:rsid w:val="00913FC8"/>
    <w:rsid w:val="009161BE"/>
    <w:rsid w:val="00916C91"/>
    <w:rsid w:val="00920330"/>
    <w:rsid w:val="009208DA"/>
    <w:rsid w:val="00922560"/>
    <w:rsid w:val="00922593"/>
    <w:rsid w:val="00922821"/>
    <w:rsid w:val="00923380"/>
    <w:rsid w:val="0092414A"/>
    <w:rsid w:val="00924E20"/>
    <w:rsid w:val="00925BBA"/>
    <w:rsid w:val="00927090"/>
    <w:rsid w:val="00927FB3"/>
    <w:rsid w:val="00930553"/>
    <w:rsid w:val="00930ACD"/>
    <w:rsid w:val="00932ADC"/>
    <w:rsid w:val="00934806"/>
    <w:rsid w:val="00942D06"/>
    <w:rsid w:val="00942ED8"/>
    <w:rsid w:val="009435F8"/>
    <w:rsid w:val="009453C3"/>
    <w:rsid w:val="00950193"/>
    <w:rsid w:val="009531DF"/>
    <w:rsid w:val="00954381"/>
    <w:rsid w:val="00955D15"/>
    <w:rsid w:val="0095612A"/>
    <w:rsid w:val="00956FCD"/>
    <w:rsid w:val="0095751B"/>
    <w:rsid w:val="00963019"/>
    <w:rsid w:val="00963647"/>
    <w:rsid w:val="00963864"/>
    <w:rsid w:val="00964F30"/>
    <w:rsid w:val="009651DD"/>
    <w:rsid w:val="00966BA0"/>
    <w:rsid w:val="00967AFD"/>
    <w:rsid w:val="00972325"/>
    <w:rsid w:val="00974A9A"/>
    <w:rsid w:val="00976895"/>
    <w:rsid w:val="00977590"/>
    <w:rsid w:val="0098134F"/>
    <w:rsid w:val="00981C9E"/>
    <w:rsid w:val="00984748"/>
    <w:rsid w:val="0099348C"/>
    <w:rsid w:val="00993D24"/>
    <w:rsid w:val="009961B8"/>
    <w:rsid w:val="009966FF"/>
    <w:rsid w:val="00996861"/>
    <w:rsid w:val="00997034"/>
    <w:rsid w:val="009971A9"/>
    <w:rsid w:val="009A0FDB"/>
    <w:rsid w:val="009A37D5"/>
    <w:rsid w:val="009A7EC2"/>
    <w:rsid w:val="009B0A60"/>
    <w:rsid w:val="009B2674"/>
    <w:rsid w:val="009B3EB7"/>
    <w:rsid w:val="009B4592"/>
    <w:rsid w:val="009B56CF"/>
    <w:rsid w:val="009B60AA"/>
    <w:rsid w:val="009C12E7"/>
    <w:rsid w:val="009C137D"/>
    <w:rsid w:val="009C166E"/>
    <w:rsid w:val="009C17F8"/>
    <w:rsid w:val="009C2421"/>
    <w:rsid w:val="009C471B"/>
    <w:rsid w:val="009C624B"/>
    <w:rsid w:val="009C634A"/>
    <w:rsid w:val="009C6CA1"/>
    <w:rsid w:val="009C765C"/>
    <w:rsid w:val="009D063C"/>
    <w:rsid w:val="009D0A91"/>
    <w:rsid w:val="009D1380"/>
    <w:rsid w:val="009D20AA"/>
    <w:rsid w:val="009D22FC"/>
    <w:rsid w:val="009D3904"/>
    <w:rsid w:val="009D3D77"/>
    <w:rsid w:val="009D4319"/>
    <w:rsid w:val="009D558E"/>
    <w:rsid w:val="009D57E5"/>
    <w:rsid w:val="009D6C80"/>
    <w:rsid w:val="009E1004"/>
    <w:rsid w:val="009E1274"/>
    <w:rsid w:val="009E2363"/>
    <w:rsid w:val="009E2846"/>
    <w:rsid w:val="009E2EF5"/>
    <w:rsid w:val="009E435E"/>
    <w:rsid w:val="009E458A"/>
    <w:rsid w:val="009E4BA9"/>
    <w:rsid w:val="009F4805"/>
    <w:rsid w:val="009F55FD"/>
    <w:rsid w:val="009F5B59"/>
    <w:rsid w:val="009F656C"/>
    <w:rsid w:val="009F7F80"/>
    <w:rsid w:val="00A0197D"/>
    <w:rsid w:val="00A04A82"/>
    <w:rsid w:val="00A05C7B"/>
    <w:rsid w:val="00A05FB5"/>
    <w:rsid w:val="00A07079"/>
    <w:rsid w:val="00A0780F"/>
    <w:rsid w:val="00A10CF0"/>
    <w:rsid w:val="00A11572"/>
    <w:rsid w:val="00A11A8D"/>
    <w:rsid w:val="00A132E9"/>
    <w:rsid w:val="00A15D01"/>
    <w:rsid w:val="00A21C4D"/>
    <w:rsid w:val="00A22C01"/>
    <w:rsid w:val="00A23431"/>
    <w:rsid w:val="00A24ADF"/>
    <w:rsid w:val="00A24FAC"/>
    <w:rsid w:val="00A253C7"/>
    <w:rsid w:val="00A2668A"/>
    <w:rsid w:val="00A2721A"/>
    <w:rsid w:val="00A27BBC"/>
    <w:rsid w:val="00A27C2E"/>
    <w:rsid w:val="00A36991"/>
    <w:rsid w:val="00A40F41"/>
    <w:rsid w:val="00A4114C"/>
    <w:rsid w:val="00A41D2A"/>
    <w:rsid w:val="00A42638"/>
    <w:rsid w:val="00A4319D"/>
    <w:rsid w:val="00A43BFF"/>
    <w:rsid w:val="00A464E4"/>
    <w:rsid w:val="00A476AE"/>
    <w:rsid w:val="00A5089E"/>
    <w:rsid w:val="00A5140C"/>
    <w:rsid w:val="00A52521"/>
    <w:rsid w:val="00A5319F"/>
    <w:rsid w:val="00A537F3"/>
    <w:rsid w:val="00A53CBA"/>
    <w:rsid w:val="00A53D3B"/>
    <w:rsid w:val="00A5440C"/>
    <w:rsid w:val="00A55454"/>
    <w:rsid w:val="00A62896"/>
    <w:rsid w:val="00A63852"/>
    <w:rsid w:val="00A63DC2"/>
    <w:rsid w:val="00A64826"/>
    <w:rsid w:val="00A64E41"/>
    <w:rsid w:val="00A65FF7"/>
    <w:rsid w:val="00A673BC"/>
    <w:rsid w:val="00A711A4"/>
    <w:rsid w:val="00A72452"/>
    <w:rsid w:val="00A74954"/>
    <w:rsid w:val="00A74DB5"/>
    <w:rsid w:val="00A7535C"/>
    <w:rsid w:val="00A757BB"/>
    <w:rsid w:val="00A75C02"/>
    <w:rsid w:val="00A76646"/>
    <w:rsid w:val="00A77588"/>
    <w:rsid w:val="00A8007F"/>
    <w:rsid w:val="00A81EF8"/>
    <w:rsid w:val="00A8252E"/>
    <w:rsid w:val="00A83CA7"/>
    <w:rsid w:val="00A83EF8"/>
    <w:rsid w:val="00A84644"/>
    <w:rsid w:val="00A85172"/>
    <w:rsid w:val="00A85940"/>
    <w:rsid w:val="00A86199"/>
    <w:rsid w:val="00A919E1"/>
    <w:rsid w:val="00A91B88"/>
    <w:rsid w:val="00A93CC6"/>
    <w:rsid w:val="00A94F9F"/>
    <w:rsid w:val="00A97C49"/>
    <w:rsid w:val="00AA2E73"/>
    <w:rsid w:val="00AA42D4"/>
    <w:rsid w:val="00AA4F7F"/>
    <w:rsid w:val="00AA58FD"/>
    <w:rsid w:val="00AA6D95"/>
    <w:rsid w:val="00AA78AB"/>
    <w:rsid w:val="00AB01E6"/>
    <w:rsid w:val="00AB13F3"/>
    <w:rsid w:val="00AB2573"/>
    <w:rsid w:val="00AB34A5"/>
    <w:rsid w:val="00AB365E"/>
    <w:rsid w:val="00AB53B3"/>
    <w:rsid w:val="00AB6309"/>
    <w:rsid w:val="00AB668F"/>
    <w:rsid w:val="00AB78E7"/>
    <w:rsid w:val="00AB7EE1"/>
    <w:rsid w:val="00AC0074"/>
    <w:rsid w:val="00AC39F8"/>
    <w:rsid w:val="00AC3B3B"/>
    <w:rsid w:val="00AC46E8"/>
    <w:rsid w:val="00AC5319"/>
    <w:rsid w:val="00AC6727"/>
    <w:rsid w:val="00AD1347"/>
    <w:rsid w:val="00AD5394"/>
    <w:rsid w:val="00AE3DC2"/>
    <w:rsid w:val="00AE4ED6"/>
    <w:rsid w:val="00AE541E"/>
    <w:rsid w:val="00AE56F2"/>
    <w:rsid w:val="00AE6611"/>
    <w:rsid w:val="00AE6A93"/>
    <w:rsid w:val="00AE7A99"/>
    <w:rsid w:val="00AF002C"/>
    <w:rsid w:val="00AF2496"/>
    <w:rsid w:val="00B007EF"/>
    <w:rsid w:val="00B01C0E"/>
    <w:rsid w:val="00B02798"/>
    <w:rsid w:val="00B02B41"/>
    <w:rsid w:val="00B0371D"/>
    <w:rsid w:val="00B04F31"/>
    <w:rsid w:val="00B078FE"/>
    <w:rsid w:val="00B12806"/>
    <w:rsid w:val="00B12F98"/>
    <w:rsid w:val="00B15B90"/>
    <w:rsid w:val="00B165B8"/>
    <w:rsid w:val="00B17B89"/>
    <w:rsid w:val="00B17CE1"/>
    <w:rsid w:val="00B21A8C"/>
    <w:rsid w:val="00B235EE"/>
    <w:rsid w:val="00B2418D"/>
    <w:rsid w:val="00B24A04"/>
    <w:rsid w:val="00B3062E"/>
    <w:rsid w:val="00B310BA"/>
    <w:rsid w:val="00B32593"/>
    <w:rsid w:val="00B32610"/>
    <w:rsid w:val="00B3290A"/>
    <w:rsid w:val="00B34E4A"/>
    <w:rsid w:val="00B36347"/>
    <w:rsid w:val="00B369B2"/>
    <w:rsid w:val="00B40D84"/>
    <w:rsid w:val="00B41E45"/>
    <w:rsid w:val="00B43442"/>
    <w:rsid w:val="00B43AAC"/>
    <w:rsid w:val="00B4566C"/>
    <w:rsid w:val="00B46F3B"/>
    <w:rsid w:val="00B4773C"/>
    <w:rsid w:val="00B50039"/>
    <w:rsid w:val="00B511D9"/>
    <w:rsid w:val="00B51A76"/>
    <w:rsid w:val="00B5282A"/>
    <w:rsid w:val="00B538F4"/>
    <w:rsid w:val="00B6012B"/>
    <w:rsid w:val="00B60142"/>
    <w:rsid w:val="00B606F4"/>
    <w:rsid w:val="00B61ADE"/>
    <w:rsid w:val="00B61BD6"/>
    <w:rsid w:val="00B620F6"/>
    <w:rsid w:val="00B666F6"/>
    <w:rsid w:val="00B66798"/>
    <w:rsid w:val="00B66CD5"/>
    <w:rsid w:val="00B6704F"/>
    <w:rsid w:val="00B70651"/>
    <w:rsid w:val="00B71167"/>
    <w:rsid w:val="00B724E8"/>
    <w:rsid w:val="00B734CF"/>
    <w:rsid w:val="00B77AEF"/>
    <w:rsid w:val="00B823D9"/>
    <w:rsid w:val="00B83B16"/>
    <w:rsid w:val="00B855F0"/>
    <w:rsid w:val="00B861FF"/>
    <w:rsid w:val="00B86983"/>
    <w:rsid w:val="00B86BC7"/>
    <w:rsid w:val="00B91703"/>
    <w:rsid w:val="00B917EB"/>
    <w:rsid w:val="00B91CD7"/>
    <w:rsid w:val="00B923AC"/>
    <w:rsid w:val="00B9300F"/>
    <w:rsid w:val="00B95B1D"/>
    <w:rsid w:val="00B9665F"/>
    <w:rsid w:val="00B975EA"/>
    <w:rsid w:val="00BA0398"/>
    <w:rsid w:val="00BA08B4"/>
    <w:rsid w:val="00BA13B8"/>
    <w:rsid w:val="00BA268E"/>
    <w:rsid w:val="00BA27C8"/>
    <w:rsid w:val="00BA2D29"/>
    <w:rsid w:val="00BA3E58"/>
    <w:rsid w:val="00BA5216"/>
    <w:rsid w:val="00BA7525"/>
    <w:rsid w:val="00BB0F03"/>
    <w:rsid w:val="00BB113D"/>
    <w:rsid w:val="00BB166E"/>
    <w:rsid w:val="00BB1EFD"/>
    <w:rsid w:val="00BB3115"/>
    <w:rsid w:val="00BB3991"/>
    <w:rsid w:val="00BB39B4"/>
    <w:rsid w:val="00BB4184"/>
    <w:rsid w:val="00BB4353"/>
    <w:rsid w:val="00BB49EC"/>
    <w:rsid w:val="00BB4AC3"/>
    <w:rsid w:val="00BB59B8"/>
    <w:rsid w:val="00BB5A48"/>
    <w:rsid w:val="00BB73F0"/>
    <w:rsid w:val="00BB74EA"/>
    <w:rsid w:val="00BC014C"/>
    <w:rsid w:val="00BC14BD"/>
    <w:rsid w:val="00BC1EF9"/>
    <w:rsid w:val="00BC3B10"/>
    <w:rsid w:val="00BC4898"/>
    <w:rsid w:val="00BC6ACF"/>
    <w:rsid w:val="00BD3506"/>
    <w:rsid w:val="00BD37C0"/>
    <w:rsid w:val="00BD4687"/>
    <w:rsid w:val="00BD50B0"/>
    <w:rsid w:val="00BD5C2E"/>
    <w:rsid w:val="00BE0139"/>
    <w:rsid w:val="00BE3666"/>
    <w:rsid w:val="00BE37CC"/>
    <w:rsid w:val="00BE39CA"/>
    <w:rsid w:val="00BE5ABE"/>
    <w:rsid w:val="00BE62C2"/>
    <w:rsid w:val="00BE7F9A"/>
    <w:rsid w:val="00BF0F06"/>
    <w:rsid w:val="00BF302E"/>
    <w:rsid w:val="00BF31E6"/>
    <w:rsid w:val="00BF5F8B"/>
    <w:rsid w:val="00BF62D8"/>
    <w:rsid w:val="00BF6652"/>
    <w:rsid w:val="00BF7F05"/>
    <w:rsid w:val="00C01BCA"/>
    <w:rsid w:val="00C02232"/>
    <w:rsid w:val="00C02FCB"/>
    <w:rsid w:val="00C03188"/>
    <w:rsid w:val="00C041EB"/>
    <w:rsid w:val="00C070F2"/>
    <w:rsid w:val="00C11288"/>
    <w:rsid w:val="00C12406"/>
    <w:rsid w:val="00C12B87"/>
    <w:rsid w:val="00C13661"/>
    <w:rsid w:val="00C14B20"/>
    <w:rsid w:val="00C1636A"/>
    <w:rsid w:val="00C1685C"/>
    <w:rsid w:val="00C20389"/>
    <w:rsid w:val="00C22579"/>
    <w:rsid w:val="00C23364"/>
    <w:rsid w:val="00C26F32"/>
    <w:rsid w:val="00C27045"/>
    <w:rsid w:val="00C27723"/>
    <w:rsid w:val="00C30267"/>
    <w:rsid w:val="00C304B5"/>
    <w:rsid w:val="00C335A2"/>
    <w:rsid w:val="00C33679"/>
    <w:rsid w:val="00C33D9A"/>
    <w:rsid w:val="00C34982"/>
    <w:rsid w:val="00C35828"/>
    <w:rsid w:val="00C36A36"/>
    <w:rsid w:val="00C36F1F"/>
    <w:rsid w:val="00C408F8"/>
    <w:rsid w:val="00C41E35"/>
    <w:rsid w:val="00C429F3"/>
    <w:rsid w:val="00C44145"/>
    <w:rsid w:val="00C46309"/>
    <w:rsid w:val="00C46E02"/>
    <w:rsid w:val="00C47253"/>
    <w:rsid w:val="00C54081"/>
    <w:rsid w:val="00C5530B"/>
    <w:rsid w:val="00C553CE"/>
    <w:rsid w:val="00C61DA2"/>
    <w:rsid w:val="00C6516A"/>
    <w:rsid w:val="00C66894"/>
    <w:rsid w:val="00C67202"/>
    <w:rsid w:val="00C67A6D"/>
    <w:rsid w:val="00C705AB"/>
    <w:rsid w:val="00C71B6A"/>
    <w:rsid w:val="00C723C5"/>
    <w:rsid w:val="00C73C35"/>
    <w:rsid w:val="00C769A0"/>
    <w:rsid w:val="00C771B0"/>
    <w:rsid w:val="00C7765D"/>
    <w:rsid w:val="00C805EF"/>
    <w:rsid w:val="00C810B5"/>
    <w:rsid w:val="00C81169"/>
    <w:rsid w:val="00C8149E"/>
    <w:rsid w:val="00C8212A"/>
    <w:rsid w:val="00C82A58"/>
    <w:rsid w:val="00C83E20"/>
    <w:rsid w:val="00C840BE"/>
    <w:rsid w:val="00C8504A"/>
    <w:rsid w:val="00C8534E"/>
    <w:rsid w:val="00C85A4F"/>
    <w:rsid w:val="00C8689D"/>
    <w:rsid w:val="00C87AB0"/>
    <w:rsid w:val="00C91D31"/>
    <w:rsid w:val="00C96409"/>
    <w:rsid w:val="00C97CE3"/>
    <w:rsid w:val="00CA2357"/>
    <w:rsid w:val="00CA27A3"/>
    <w:rsid w:val="00CA6BC2"/>
    <w:rsid w:val="00CA72F3"/>
    <w:rsid w:val="00CB1742"/>
    <w:rsid w:val="00CB2461"/>
    <w:rsid w:val="00CB2912"/>
    <w:rsid w:val="00CB383A"/>
    <w:rsid w:val="00CB4BCC"/>
    <w:rsid w:val="00CB6A2E"/>
    <w:rsid w:val="00CC00D7"/>
    <w:rsid w:val="00CC19E0"/>
    <w:rsid w:val="00CC40AF"/>
    <w:rsid w:val="00CC4722"/>
    <w:rsid w:val="00CC540C"/>
    <w:rsid w:val="00CC5D20"/>
    <w:rsid w:val="00CD081E"/>
    <w:rsid w:val="00CD0FE1"/>
    <w:rsid w:val="00CD1F73"/>
    <w:rsid w:val="00CD1FA2"/>
    <w:rsid w:val="00CD33FB"/>
    <w:rsid w:val="00CD4299"/>
    <w:rsid w:val="00CD492A"/>
    <w:rsid w:val="00CD6A93"/>
    <w:rsid w:val="00CE307C"/>
    <w:rsid w:val="00CE3DFA"/>
    <w:rsid w:val="00CE4265"/>
    <w:rsid w:val="00CE5B5D"/>
    <w:rsid w:val="00CE632C"/>
    <w:rsid w:val="00CE6EA1"/>
    <w:rsid w:val="00CE6FA1"/>
    <w:rsid w:val="00CF1542"/>
    <w:rsid w:val="00CF1953"/>
    <w:rsid w:val="00CF2697"/>
    <w:rsid w:val="00CF2D41"/>
    <w:rsid w:val="00CF49AD"/>
    <w:rsid w:val="00CF4D23"/>
    <w:rsid w:val="00CF72CD"/>
    <w:rsid w:val="00CF77AE"/>
    <w:rsid w:val="00D02191"/>
    <w:rsid w:val="00D0246D"/>
    <w:rsid w:val="00D02E41"/>
    <w:rsid w:val="00D030E4"/>
    <w:rsid w:val="00D03FBC"/>
    <w:rsid w:val="00D0618F"/>
    <w:rsid w:val="00D06C2B"/>
    <w:rsid w:val="00D1089A"/>
    <w:rsid w:val="00D1314F"/>
    <w:rsid w:val="00D1514D"/>
    <w:rsid w:val="00D16B8B"/>
    <w:rsid w:val="00D16EDC"/>
    <w:rsid w:val="00D174D8"/>
    <w:rsid w:val="00D1783E"/>
    <w:rsid w:val="00D226FB"/>
    <w:rsid w:val="00D22821"/>
    <w:rsid w:val="00D24C79"/>
    <w:rsid w:val="00D26430"/>
    <w:rsid w:val="00D32398"/>
    <w:rsid w:val="00D32B0A"/>
    <w:rsid w:val="00D34B85"/>
    <w:rsid w:val="00D34E4F"/>
    <w:rsid w:val="00D36B21"/>
    <w:rsid w:val="00D40830"/>
    <w:rsid w:val="00D41B0A"/>
    <w:rsid w:val="00D4288C"/>
    <w:rsid w:val="00D43CA9"/>
    <w:rsid w:val="00D43F88"/>
    <w:rsid w:val="00D44B05"/>
    <w:rsid w:val="00D45E1B"/>
    <w:rsid w:val="00D46296"/>
    <w:rsid w:val="00D510F3"/>
    <w:rsid w:val="00D515BB"/>
    <w:rsid w:val="00D51BDC"/>
    <w:rsid w:val="00D5257A"/>
    <w:rsid w:val="00D54579"/>
    <w:rsid w:val="00D5590F"/>
    <w:rsid w:val="00D56B9D"/>
    <w:rsid w:val="00D61B3E"/>
    <w:rsid w:val="00D61EE7"/>
    <w:rsid w:val="00D63802"/>
    <w:rsid w:val="00D63A38"/>
    <w:rsid w:val="00D63D04"/>
    <w:rsid w:val="00D66DBD"/>
    <w:rsid w:val="00D66EAC"/>
    <w:rsid w:val="00D67262"/>
    <w:rsid w:val="00D71B92"/>
    <w:rsid w:val="00D72E30"/>
    <w:rsid w:val="00D772A5"/>
    <w:rsid w:val="00D77BFB"/>
    <w:rsid w:val="00D8098E"/>
    <w:rsid w:val="00D8155E"/>
    <w:rsid w:val="00D815CE"/>
    <w:rsid w:val="00D82605"/>
    <w:rsid w:val="00D8504F"/>
    <w:rsid w:val="00D85CA5"/>
    <w:rsid w:val="00D90034"/>
    <w:rsid w:val="00D91037"/>
    <w:rsid w:val="00D928DD"/>
    <w:rsid w:val="00D9360F"/>
    <w:rsid w:val="00D93CCE"/>
    <w:rsid w:val="00D941AF"/>
    <w:rsid w:val="00D94B27"/>
    <w:rsid w:val="00D95000"/>
    <w:rsid w:val="00DA2D77"/>
    <w:rsid w:val="00DA2EB6"/>
    <w:rsid w:val="00DA4966"/>
    <w:rsid w:val="00DA4EB0"/>
    <w:rsid w:val="00DA5FED"/>
    <w:rsid w:val="00DA6058"/>
    <w:rsid w:val="00DA6217"/>
    <w:rsid w:val="00DA68C5"/>
    <w:rsid w:val="00DA78B0"/>
    <w:rsid w:val="00DA78FE"/>
    <w:rsid w:val="00DB10BF"/>
    <w:rsid w:val="00DB2577"/>
    <w:rsid w:val="00DB379C"/>
    <w:rsid w:val="00DB3D89"/>
    <w:rsid w:val="00DB3ED7"/>
    <w:rsid w:val="00DB42B9"/>
    <w:rsid w:val="00DB58F5"/>
    <w:rsid w:val="00DB5913"/>
    <w:rsid w:val="00DB6283"/>
    <w:rsid w:val="00DB6E04"/>
    <w:rsid w:val="00DB74F1"/>
    <w:rsid w:val="00DB7B4B"/>
    <w:rsid w:val="00DC05D1"/>
    <w:rsid w:val="00DC0990"/>
    <w:rsid w:val="00DC0D89"/>
    <w:rsid w:val="00DC0ED8"/>
    <w:rsid w:val="00DC2B12"/>
    <w:rsid w:val="00DD1349"/>
    <w:rsid w:val="00DD17E9"/>
    <w:rsid w:val="00DD1C97"/>
    <w:rsid w:val="00DD3676"/>
    <w:rsid w:val="00DD46AE"/>
    <w:rsid w:val="00DD5243"/>
    <w:rsid w:val="00DE1ADA"/>
    <w:rsid w:val="00DE4773"/>
    <w:rsid w:val="00DE5F53"/>
    <w:rsid w:val="00DE60F1"/>
    <w:rsid w:val="00DE65C7"/>
    <w:rsid w:val="00DF1CAD"/>
    <w:rsid w:val="00DF3C40"/>
    <w:rsid w:val="00DF796D"/>
    <w:rsid w:val="00DF7F9A"/>
    <w:rsid w:val="00E03E6C"/>
    <w:rsid w:val="00E06664"/>
    <w:rsid w:val="00E06DE5"/>
    <w:rsid w:val="00E079B9"/>
    <w:rsid w:val="00E10F9E"/>
    <w:rsid w:val="00E11F19"/>
    <w:rsid w:val="00E13B68"/>
    <w:rsid w:val="00E13BFD"/>
    <w:rsid w:val="00E15EDD"/>
    <w:rsid w:val="00E16625"/>
    <w:rsid w:val="00E20D17"/>
    <w:rsid w:val="00E22276"/>
    <w:rsid w:val="00E225D9"/>
    <w:rsid w:val="00E2278F"/>
    <w:rsid w:val="00E238EA"/>
    <w:rsid w:val="00E2427A"/>
    <w:rsid w:val="00E259EE"/>
    <w:rsid w:val="00E26395"/>
    <w:rsid w:val="00E26A2E"/>
    <w:rsid w:val="00E27CC6"/>
    <w:rsid w:val="00E309C6"/>
    <w:rsid w:val="00E3161F"/>
    <w:rsid w:val="00E325B4"/>
    <w:rsid w:val="00E325BA"/>
    <w:rsid w:val="00E33724"/>
    <w:rsid w:val="00E341E0"/>
    <w:rsid w:val="00E34589"/>
    <w:rsid w:val="00E34B0A"/>
    <w:rsid w:val="00E36C87"/>
    <w:rsid w:val="00E37FD5"/>
    <w:rsid w:val="00E40405"/>
    <w:rsid w:val="00E404CB"/>
    <w:rsid w:val="00E41DE9"/>
    <w:rsid w:val="00E42037"/>
    <w:rsid w:val="00E50921"/>
    <w:rsid w:val="00E54E35"/>
    <w:rsid w:val="00E5643C"/>
    <w:rsid w:val="00E57927"/>
    <w:rsid w:val="00E61E25"/>
    <w:rsid w:val="00E62A0C"/>
    <w:rsid w:val="00E634DC"/>
    <w:rsid w:val="00E63C36"/>
    <w:rsid w:val="00E6433C"/>
    <w:rsid w:val="00E65503"/>
    <w:rsid w:val="00E66CD2"/>
    <w:rsid w:val="00E7277E"/>
    <w:rsid w:val="00E73B26"/>
    <w:rsid w:val="00E74724"/>
    <w:rsid w:val="00E7504C"/>
    <w:rsid w:val="00E76C83"/>
    <w:rsid w:val="00E8066D"/>
    <w:rsid w:val="00E808D2"/>
    <w:rsid w:val="00E83DB1"/>
    <w:rsid w:val="00E84E6A"/>
    <w:rsid w:val="00E85C22"/>
    <w:rsid w:val="00E868AB"/>
    <w:rsid w:val="00E86E25"/>
    <w:rsid w:val="00E875B2"/>
    <w:rsid w:val="00E91909"/>
    <w:rsid w:val="00E92F84"/>
    <w:rsid w:val="00E93562"/>
    <w:rsid w:val="00E972FA"/>
    <w:rsid w:val="00E9774F"/>
    <w:rsid w:val="00EA737E"/>
    <w:rsid w:val="00EA76D0"/>
    <w:rsid w:val="00EB0EB4"/>
    <w:rsid w:val="00EB1433"/>
    <w:rsid w:val="00EB3272"/>
    <w:rsid w:val="00EB33B2"/>
    <w:rsid w:val="00EB44BD"/>
    <w:rsid w:val="00EB60D9"/>
    <w:rsid w:val="00EB627F"/>
    <w:rsid w:val="00EB7388"/>
    <w:rsid w:val="00EC008A"/>
    <w:rsid w:val="00EC0738"/>
    <w:rsid w:val="00EC078A"/>
    <w:rsid w:val="00EC15E9"/>
    <w:rsid w:val="00EC3630"/>
    <w:rsid w:val="00EC3A35"/>
    <w:rsid w:val="00EC4C15"/>
    <w:rsid w:val="00EC5E52"/>
    <w:rsid w:val="00EC7B21"/>
    <w:rsid w:val="00ED1900"/>
    <w:rsid w:val="00ED266D"/>
    <w:rsid w:val="00ED2D1C"/>
    <w:rsid w:val="00ED2ED4"/>
    <w:rsid w:val="00ED591E"/>
    <w:rsid w:val="00ED758F"/>
    <w:rsid w:val="00EE1106"/>
    <w:rsid w:val="00EE320A"/>
    <w:rsid w:val="00EE40A9"/>
    <w:rsid w:val="00EE4FC4"/>
    <w:rsid w:val="00EE6501"/>
    <w:rsid w:val="00EE669F"/>
    <w:rsid w:val="00EE7763"/>
    <w:rsid w:val="00EE7B49"/>
    <w:rsid w:val="00EF42EB"/>
    <w:rsid w:val="00EF4B42"/>
    <w:rsid w:val="00EF5C18"/>
    <w:rsid w:val="00F016D8"/>
    <w:rsid w:val="00F034F8"/>
    <w:rsid w:val="00F04CD5"/>
    <w:rsid w:val="00F0540D"/>
    <w:rsid w:val="00F10450"/>
    <w:rsid w:val="00F121C7"/>
    <w:rsid w:val="00F149EE"/>
    <w:rsid w:val="00F15F09"/>
    <w:rsid w:val="00F1614C"/>
    <w:rsid w:val="00F1615C"/>
    <w:rsid w:val="00F17809"/>
    <w:rsid w:val="00F20D7B"/>
    <w:rsid w:val="00F23479"/>
    <w:rsid w:val="00F23716"/>
    <w:rsid w:val="00F25EDF"/>
    <w:rsid w:val="00F2647F"/>
    <w:rsid w:val="00F27521"/>
    <w:rsid w:val="00F279ED"/>
    <w:rsid w:val="00F30499"/>
    <w:rsid w:val="00F3083D"/>
    <w:rsid w:val="00F33D5A"/>
    <w:rsid w:val="00F344CC"/>
    <w:rsid w:val="00F346F4"/>
    <w:rsid w:val="00F347CD"/>
    <w:rsid w:val="00F353C4"/>
    <w:rsid w:val="00F37466"/>
    <w:rsid w:val="00F403D7"/>
    <w:rsid w:val="00F437A1"/>
    <w:rsid w:val="00F4575C"/>
    <w:rsid w:val="00F459A0"/>
    <w:rsid w:val="00F45AC2"/>
    <w:rsid w:val="00F4663D"/>
    <w:rsid w:val="00F51637"/>
    <w:rsid w:val="00F51FBB"/>
    <w:rsid w:val="00F5321D"/>
    <w:rsid w:val="00F54850"/>
    <w:rsid w:val="00F553D8"/>
    <w:rsid w:val="00F56B22"/>
    <w:rsid w:val="00F57421"/>
    <w:rsid w:val="00F60EAF"/>
    <w:rsid w:val="00F62247"/>
    <w:rsid w:val="00F65665"/>
    <w:rsid w:val="00F666EF"/>
    <w:rsid w:val="00F67166"/>
    <w:rsid w:val="00F7014E"/>
    <w:rsid w:val="00F726EE"/>
    <w:rsid w:val="00F753C9"/>
    <w:rsid w:val="00F75671"/>
    <w:rsid w:val="00F765E2"/>
    <w:rsid w:val="00F7783F"/>
    <w:rsid w:val="00F7797E"/>
    <w:rsid w:val="00F779EC"/>
    <w:rsid w:val="00F77BAC"/>
    <w:rsid w:val="00F77FFD"/>
    <w:rsid w:val="00F80A32"/>
    <w:rsid w:val="00F8205B"/>
    <w:rsid w:val="00F84268"/>
    <w:rsid w:val="00F85F05"/>
    <w:rsid w:val="00F8631C"/>
    <w:rsid w:val="00F86758"/>
    <w:rsid w:val="00F87D59"/>
    <w:rsid w:val="00F87D5A"/>
    <w:rsid w:val="00F91FD9"/>
    <w:rsid w:val="00F945BD"/>
    <w:rsid w:val="00F96676"/>
    <w:rsid w:val="00F97BCF"/>
    <w:rsid w:val="00FA058A"/>
    <w:rsid w:val="00FA338B"/>
    <w:rsid w:val="00FA6994"/>
    <w:rsid w:val="00FA6F31"/>
    <w:rsid w:val="00FB1248"/>
    <w:rsid w:val="00FB158A"/>
    <w:rsid w:val="00FB293B"/>
    <w:rsid w:val="00FB389D"/>
    <w:rsid w:val="00FB3CAF"/>
    <w:rsid w:val="00FB49E9"/>
    <w:rsid w:val="00FB4B44"/>
    <w:rsid w:val="00FB4FC8"/>
    <w:rsid w:val="00FB7419"/>
    <w:rsid w:val="00FC28D6"/>
    <w:rsid w:val="00FC2D85"/>
    <w:rsid w:val="00FC2E84"/>
    <w:rsid w:val="00FC3E0D"/>
    <w:rsid w:val="00FC5050"/>
    <w:rsid w:val="00FD4155"/>
    <w:rsid w:val="00FD5148"/>
    <w:rsid w:val="00FD5C2B"/>
    <w:rsid w:val="00FD73A4"/>
    <w:rsid w:val="00FD7989"/>
    <w:rsid w:val="00FD7994"/>
    <w:rsid w:val="00FD79BB"/>
    <w:rsid w:val="00FE19C0"/>
    <w:rsid w:val="00FE1CED"/>
    <w:rsid w:val="00FE260E"/>
    <w:rsid w:val="00FE2D06"/>
    <w:rsid w:val="00FE39B9"/>
    <w:rsid w:val="00FE3DD1"/>
    <w:rsid w:val="00FE3E27"/>
    <w:rsid w:val="00FE64D2"/>
    <w:rsid w:val="00FF2A9C"/>
    <w:rsid w:val="00FF50AB"/>
    <w:rsid w:val="00FF618E"/>
    <w:rsid w:val="00FF6289"/>
    <w:rsid w:val="00FF677F"/>
    <w:rsid w:val="00FF7AE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5:docId w15:val="{9C1240AE-B4C7-4796-98E9-DA4648FB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F06"/>
    <w:pPr>
      <w:tabs>
        <w:tab w:val="left" w:pos="0"/>
      </w:tabs>
    </w:pPr>
    <w:rPr>
      <w:sz w:val="24"/>
      <w:lang w:eastAsia="en-US"/>
    </w:rPr>
  </w:style>
  <w:style w:type="paragraph" w:styleId="Heading1">
    <w:name w:val="heading 1"/>
    <w:basedOn w:val="Normal"/>
    <w:next w:val="Normal"/>
    <w:qFormat/>
    <w:rsid w:val="00BF0F0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F0F0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F0F06"/>
    <w:pPr>
      <w:keepNext/>
      <w:spacing w:before="140"/>
      <w:outlineLvl w:val="2"/>
    </w:pPr>
    <w:rPr>
      <w:b/>
    </w:rPr>
  </w:style>
  <w:style w:type="paragraph" w:styleId="Heading4">
    <w:name w:val="heading 4"/>
    <w:basedOn w:val="Normal"/>
    <w:next w:val="Normal"/>
    <w:qFormat/>
    <w:rsid w:val="00BF0F06"/>
    <w:pPr>
      <w:keepNext/>
      <w:spacing w:before="240" w:after="60"/>
      <w:outlineLvl w:val="3"/>
    </w:pPr>
    <w:rPr>
      <w:rFonts w:ascii="Arial" w:hAnsi="Arial"/>
      <w:b/>
      <w:bCs/>
      <w:sz w:val="22"/>
      <w:szCs w:val="28"/>
    </w:rPr>
  </w:style>
  <w:style w:type="paragraph" w:styleId="Heading5">
    <w:name w:val="heading 5"/>
    <w:basedOn w:val="Normal"/>
    <w:next w:val="Normal"/>
    <w:qFormat/>
    <w:rsid w:val="00D71B92"/>
    <w:pPr>
      <w:numPr>
        <w:ilvl w:val="4"/>
        <w:numId w:val="1"/>
      </w:numPr>
      <w:spacing w:before="240" w:after="60"/>
      <w:outlineLvl w:val="4"/>
    </w:pPr>
    <w:rPr>
      <w:sz w:val="22"/>
    </w:rPr>
  </w:style>
  <w:style w:type="paragraph" w:styleId="Heading6">
    <w:name w:val="heading 6"/>
    <w:basedOn w:val="Normal"/>
    <w:next w:val="Normal"/>
    <w:qFormat/>
    <w:rsid w:val="00D71B92"/>
    <w:pPr>
      <w:numPr>
        <w:ilvl w:val="5"/>
        <w:numId w:val="1"/>
      </w:numPr>
      <w:spacing w:before="240" w:after="60"/>
      <w:outlineLvl w:val="5"/>
    </w:pPr>
    <w:rPr>
      <w:i/>
      <w:sz w:val="22"/>
    </w:rPr>
  </w:style>
  <w:style w:type="paragraph" w:styleId="Heading7">
    <w:name w:val="heading 7"/>
    <w:basedOn w:val="Normal"/>
    <w:next w:val="Normal"/>
    <w:qFormat/>
    <w:rsid w:val="00D71B92"/>
    <w:pPr>
      <w:numPr>
        <w:ilvl w:val="6"/>
        <w:numId w:val="1"/>
      </w:numPr>
      <w:spacing w:before="240" w:after="60"/>
      <w:outlineLvl w:val="6"/>
    </w:pPr>
    <w:rPr>
      <w:rFonts w:ascii="Arial" w:hAnsi="Arial"/>
      <w:sz w:val="20"/>
    </w:rPr>
  </w:style>
  <w:style w:type="paragraph" w:styleId="Heading8">
    <w:name w:val="heading 8"/>
    <w:basedOn w:val="Normal"/>
    <w:next w:val="Normal"/>
    <w:qFormat/>
    <w:rsid w:val="00D71B92"/>
    <w:pPr>
      <w:numPr>
        <w:ilvl w:val="7"/>
        <w:numId w:val="1"/>
      </w:numPr>
      <w:spacing w:before="240" w:after="60"/>
      <w:outlineLvl w:val="7"/>
    </w:pPr>
    <w:rPr>
      <w:rFonts w:ascii="Arial" w:hAnsi="Arial"/>
      <w:i/>
      <w:sz w:val="20"/>
    </w:rPr>
  </w:style>
  <w:style w:type="paragraph" w:styleId="Heading9">
    <w:name w:val="heading 9"/>
    <w:basedOn w:val="Normal"/>
    <w:next w:val="Normal"/>
    <w:qFormat/>
    <w:rsid w:val="00D71B9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F0F0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F0F06"/>
  </w:style>
  <w:style w:type="paragraph" w:customStyle="1" w:styleId="00ClientCover">
    <w:name w:val="00ClientCover"/>
    <w:basedOn w:val="Normal"/>
    <w:rsid w:val="00BF0F06"/>
  </w:style>
  <w:style w:type="paragraph" w:customStyle="1" w:styleId="02Text">
    <w:name w:val="02Text"/>
    <w:basedOn w:val="Normal"/>
    <w:rsid w:val="00BF0F06"/>
  </w:style>
  <w:style w:type="paragraph" w:customStyle="1" w:styleId="BillBasic">
    <w:name w:val="BillBasic"/>
    <w:link w:val="BillBasicChar"/>
    <w:rsid w:val="00BF0F06"/>
    <w:pPr>
      <w:spacing w:before="140"/>
      <w:jc w:val="both"/>
    </w:pPr>
    <w:rPr>
      <w:sz w:val="24"/>
      <w:lang w:eastAsia="en-US"/>
    </w:rPr>
  </w:style>
  <w:style w:type="paragraph" w:styleId="Header">
    <w:name w:val="header"/>
    <w:basedOn w:val="Normal"/>
    <w:link w:val="HeaderChar"/>
    <w:rsid w:val="00BF0F06"/>
    <w:pPr>
      <w:tabs>
        <w:tab w:val="center" w:pos="4153"/>
        <w:tab w:val="right" w:pos="8306"/>
      </w:tabs>
    </w:pPr>
  </w:style>
  <w:style w:type="paragraph" w:styleId="Footer">
    <w:name w:val="footer"/>
    <w:basedOn w:val="Normal"/>
    <w:link w:val="FooterChar"/>
    <w:rsid w:val="00BF0F06"/>
    <w:pPr>
      <w:spacing w:before="120" w:line="240" w:lineRule="exact"/>
    </w:pPr>
    <w:rPr>
      <w:rFonts w:ascii="Arial" w:hAnsi="Arial"/>
      <w:sz w:val="18"/>
    </w:rPr>
  </w:style>
  <w:style w:type="paragraph" w:customStyle="1" w:styleId="Billname">
    <w:name w:val="Billname"/>
    <w:basedOn w:val="Normal"/>
    <w:rsid w:val="00BF0F06"/>
    <w:pPr>
      <w:spacing w:before="1220"/>
    </w:pPr>
    <w:rPr>
      <w:rFonts w:ascii="Arial" w:hAnsi="Arial"/>
      <w:b/>
      <w:sz w:val="40"/>
    </w:rPr>
  </w:style>
  <w:style w:type="paragraph" w:customStyle="1" w:styleId="BillBasicHeading">
    <w:name w:val="BillBasicHeading"/>
    <w:basedOn w:val="BillBasic"/>
    <w:rsid w:val="00BF0F06"/>
    <w:pPr>
      <w:keepNext/>
      <w:tabs>
        <w:tab w:val="left" w:pos="2600"/>
      </w:tabs>
      <w:jc w:val="left"/>
    </w:pPr>
    <w:rPr>
      <w:rFonts w:ascii="Arial" w:hAnsi="Arial"/>
      <w:b/>
    </w:rPr>
  </w:style>
  <w:style w:type="paragraph" w:customStyle="1" w:styleId="EnactingWordsRules">
    <w:name w:val="EnactingWordsRules"/>
    <w:basedOn w:val="EnactingWords"/>
    <w:rsid w:val="00BF0F06"/>
    <w:pPr>
      <w:spacing w:before="240"/>
    </w:pPr>
  </w:style>
  <w:style w:type="paragraph" w:customStyle="1" w:styleId="EnactingWords">
    <w:name w:val="EnactingWords"/>
    <w:basedOn w:val="BillBasic"/>
    <w:rsid w:val="00BF0F06"/>
    <w:pPr>
      <w:spacing w:before="120"/>
    </w:pPr>
  </w:style>
  <w:style w:type="paragraph" w:customStyle="1" w:styleId="Amain">
    <w:name w:val="A main"/>
    <w:basedOn w:val="BillBasic"/>
    <w:rsid w:val="00BF0F06"/>
    <w:pPr>
      <w:tabs>
        <w:tab w:val="right" w:pos="900"/>
        <w:tab w:val="left" w:pos="1100"/>
      </w:tabs>
      <w:ind w:left="1100" w:hanging="1100"/>
      <w:outlineLvl w:val="5"/>
    </w:pPr>
  </w:style>
  <w:style w:type="paragraph" w:customStyle="1" w:styleId="Amainreturn">
    <w:name w:val="A main return"/>
    <w:basedOn w:val="BillBasic"/>
    <w:link w:val="AmainreturnChar"/>
    <w:rsid w:val="00BF0F06"/>
    <w:pPr>
      <w:ind w:left="1100"/>
    </w:pPr>
  </w:style>
  <w:style w:type="paragraph" w:customStyle="1" w:styleId="Apara">
    <w:name w:val="A para"/>
    <w:basedOn w:val="BillBasic"/>
    <w:link w:val="AparaChar"/>
    <w:rsid w:val="00BF0F06"/>
    <w:pPr>
      <w:tabs>
        <w:tab w:val="right" w:pos="1400"/>
        <w:tab w:val="left" w:pos="1600"/>
      </w:tabs>
      <w:ind w:left="1600" w:hanging="1600"/>
      <w:outlineLvl w:val="6"/>
    </w:pPr>
  </w:style>
  <w:style w:type="paragraph" w:customStyle="1" w:styleId="Asubpara">
    <w:name w:val="A subpara"/>
    <w:basedOn w:val="BillBasic"/>
    <w:link w:val="AsubparaChar"/>
    <w:rsid w:val="00BF0F06"/>
    <w:pPr>
      <w:tabs>
        <w:tab w:val="right" w:pos="1900"/>
        <w:tab w:val="left" w:pos="2100"/>
      </w:tabs>
      <w:ind w:left="2100" w:hanging="2100"/>
      <w:outlineLvl w:val="7"/>
    </w:pPr>
  </w:style>
  <w:style w:type="paragraph" w:customStyle="1" w:styleId="Asubsubpara">
    <w:name w:val="A subsubpara"/>
    <w:basedOn w:val="BillBasic"/>
    <w:rsid w:val="00BF0F06"/>
    <w:pPr>
      <w:tabs>
        <w:tab w:val="right" w:pos="2400"/>
        <w:tab w:val="left" w:pos="2600"/>
      </w:tabs>
      <w:ind w:left="2600" w:hanging="2600"/>
      <w:outlineLvl w:val="8"/>
    </w:pPr>
  </w:style>
  <w:style w:type="paragraph" w:customStyle="1" w:styleId="aDef">
    <w:name w:val="aDef"/>
    <w:basedOn w:val="BillBasic"/>
    <w:link w:val="aDefChar"/>
    <w:rsid w:val="00BF0F06"/>
    <w:pPr>
      <w:ind w:left="1100"/>
    </w:pPr>
  </w:style>
  <w:style w:type="paragraph" w:customStyle="1" w:styleId="aExamHead">
    <w:name w:val="aExam Head"/>
    <w:basedOn w:val="BillBasicHeading"/>
    <w:next w:val="aExam"/>
    <w:rsid w:val="00BF0F06"/>
    <w:pPr>
      <w:tabs>
        <w:tab w:val="clear" w:pos="2600"/>
      </w:tabs>
      <w:ind w:left="1100"/>
    </w:pPr>
    <w:rPr>
      <w:sz w:val="18"/>
    </w:rPr>
  </w:style>
  <w:style w:type="paragraph" w:customStyle="1" w:styleId="aExam">
    <w:name w:val="aExam"/>
    <w:basedOn w:val="aNoteSymb"/>
    <w:rsid w:val="00BF0F06"/>
    <w:pPr>
      <w:spacing w:before="60"/>
      <w:ind w:left="1100" w:firstLine="0"/>
    </w:pPr>
  </w:style>
  <w:style w:type="paragraph" w:customStyle="1" w:styleId="aNote">
    <w:name w:val="aNote"/>
    <w:basedOn w:val="BillBasic"/>
    <w:link w:val="aNoteChar"/>
    <w:rsid w:val="00BF0F06"/>
    <w:pPr>
      <w:ind w:left="1900" w:hanging="800"/>
    </w:pPr>
    <w:rPr>
      <w:sz w:val="20"/>
    </w:rPr>
  </w:style>
  <w:style w:type="paragraph" w:customStyle="1" w:styleId="HeaderEven">
    <w:name w:val="HeaderEven"/>
    <w:basedOn w:val="Normal"/>
    <w:rsid w:val="00BF0F06"/>
    <w:rPr>
      <w:rFonts w:ascii="Arial" w:hAnsi="Arial"/>
      <w:sz w:val="18"/>
    </w:rPr>
  </w:style>
  <w:style w:type="paragraph" w:customStyle="1" w:styleId="HeaderEven6">
    <w:name w:val="HeaderEven6"/>
    <w:basedOn w:val="HeaderEven"/>
    <w:rsid w:val="00BF0F06"/>
    <w:pPr>
      <w:spacing w:before="120" w:after="60"/>
    </w:pPr>
  </w:style>
  <w:style w:type="paragraph" w:customStyle="1" w:styleId="HeaderOdd6">
    <w:name w:val="HeaderOdd6"/>
    <w:basedOn w:val="HeaderEven6"/>
    <w:rsid w:val="00BF0F06"/>
    <w:pPr>
      <w:jc w:val="right"/>
    </w:pPr>
  </w:style>
  <w:style w:type="paragraph" w:customStyle="1" w:styleId="HeaderOdd">
    <w:name w:val="HeaderOdd"/>
    <w:basedOn w:val="HeaderEven"/>
    <w:rsid w:val="00BF0F06"/>
    <w:pPr>
      <w:jc w:val="right"/>
    </w:pPr>
  </w:style>
  <w:style w:type="paragraph" w:customStyle="1" w:styleId="N-TOCheading">
    <w:name w:val="N-TOCheading"/>
    <w:basedOn w:val="BillBasicHeading"/>
    <w:next w:val="N-9pt"/>
    <w:rsid w:val="00BF0F06"/>
    <w:pPr>
      <w:pBdr>
        <w:bottom w:val="single" w:sz="4" w:space="1" w:color="auto"/>
      </w:pBdr>
      <w:spacing w:before="800"/>
    </w:pPr>
    <w:rPr>
      <w:sz w:val="32"/>
    </w:rPr>
  </w:style>
  <w:style w:type="paragraph" w:customStyle="1" w:styleId="N-9pt">
    <w:name w:val="N-9pt"/>
    <w:basedOn w:val="BillBasic"/>
    <w:next w:val="BillBasic"/>
    <w:rsid w:val="00BF0F06"/>
    <w:pPr>
      <w:keepNext/>
      <w:tabs>
        <w:tab w:val="right" w:pos="7707"/>
      </w:tabs>
      <w:spacing w:before="120"/>
    </w:pPr>
    <w:rPr>
      <w:rFonts w:ascii="Arial" w:hAnsi="Arial"/>
      <w:sz w:val="18"/>
    </w:rPr>
  </w:style>
  <w:style w:type="paragraph" w:customStyle="1" w:styleId="N-14pt">
    <w:name w:val="N-14pt"/>
    <w:basedOn w:val="BillBasic"/>
    <w:rsid w:val="00BF0F06"/>
    <w:pPr>
      <w:spacing w:before="0"/>
    </w:pPr>
    <w:rPr>
      <w:b/>
      <w:sz w:val="28"/>
    </w:rPr>
  </w:style>
  <w:style w:type="paragraph" w:customStyle="1" w:styleId="N-16pt">
    <w:name w:val="N-16pt"/>
    <w:basedOn w:val="BillBasic"/>
    <w:rsid w:val="00BF0F06"/>
    <w:pPr>
      <w:spacing w:before="800"/>
    </w:pPr>
    <w:rPr>
      <w:b/>
      <w:sz w:val="32"/>
    </w:rPr>
  </w:style>
  <w:style w:type="paragraph" w:customStyle="1" w:styleId="N-line3">
    <w:name w:val="N-line3"/>
    <w:basedOn w:val="BillBasic"/>
    <w:next w:val="BillBasic"/>
    <w:rsid w:val="00BF0F06"/>
    <w:pPr>
      <w:pBdr>
        <w:bottom w:val="single" w:sz="12" w:space="1" w:color="auto"/>
      </w:pBdr>
      <w:spacing w:before="60"/>
    </w:pPr>
  </w:style>
  <w:style w:type="paragraph" w:customStyle="1" w:styleId="Comment">
    <w:name w:val="Comment"/>
    <w:basedOn w:val="BillBasic"/>
    <w:rsid w:val="00BF0F06"/>
    <w:pPr>
      <w:tabs>
        <w:tab w:val="left" w:pos="1800"/>
      </w:tabs>
      <w:ind w:left="1300"/>
      <w:jc w:val="left"/>
    </w:pPr>
    <w:rPr>
      <w:b/>
      <w:sz w:val="18"/>
    </w:rPr>
  </w:style>
  <w:style w:type="paragraph" w:customStyle="1" w:styleId="FooterInfo">
    <w:name w:val="FooterInfo"/>
    <w:basedOn w:val="Normal"/>
    <w:rsid w:val="00BF0F06"/>
    <w:pPr>
      <w:tabs>
        <w:tab w:val="right" w:pos="7707"/>
      </w:tabs>
    </w:pPr>
    <w:rPr>
      <w:rFonts w:ascii="Arial" w:hAnsi="Arial"/>
      <w:sz w:val="18"/>
    </w:rPr>
  </w:style>
  <w:style w:type="paragraph" w:customStyle="1" w:styleId="AH1Chapter">
    <w:name w:val="A H1 Chapter"/>
    <w:basedOn w:val="BillBasicHeading"/>
    <w:next w:val="AH2Part"/>
    <w:rsid w:val="00BF0F06"/>
    <w:pPr>
      <w:spacing w:before="320"/>
      <w:ind w:left="2600" w:hanging="2600"/>
      <w:outlineLvl w:val="0"/>
    </w:pPr>
    <w:rPr>
      <w:sz w:val="34"/>
    </w:rPr>
  </w:style>
  <w:style w:type="paragraph" w:customStyle="1" w:styleId="AH2Part">
    <w:name w:val="A H2 Part"/>
    <w:basedOn w:val="BillBasicHeading"/>
    <w:next w:val="AH3Div"/>
    <w:rsid w:val="00BF0F06"/>
    <w:pPr>
      <w:spacing w:before="380"/>
      <w:ind w:left="2600" w:hanging="2600"/>
      <w:outlineLvl w:val="1"/>
    </w:pPr>
    <w:rPr>
      <w:sz w:val="32"/>
    </w:rPr>
  </w:style>
  <w:style w:type="paragraph" w:customStyle="1" w:styleId="AH3Div">
    <w:name w:val="A H3 Div"/>
    <w:basedOn w:val="BillBasicHeading"/>
    <w:next w:val="AH5Sec"/>
    <w:rsid w:val="00BF0F06"/>
    <w:pPr>
      <w:spacing w:before="240"/>
      <w:ind w:left="2600" w:hanging="2600"/>
      <w:outlineLvl w:val="2"/>
    </w:pPr>
    <w:rPr>
      <w:sz w:val="28"/>
    </w:rPr>
  </w:style>
  <w:style w:type="paragraph" w:customStyle="1" w:styleId="AH5Sec">
    <w:name w:val="A H5 Sec"/>
    <w:basedOn w:val="BillBasicHeading"/>
    <w:next w:val="Amain"/>
    <w:link w:val="AH5SecChar"/>
    <w:rsid w:val="00BF0F06"/>
    <w:pPr>
      <w:tabs>
        <w:tab w:val="clear" w:pos="2600"/>
        <w:tab w:val="left" w:pos="1100"/>
      </w:tabs>
      <w:spacing w:before="240"/>
      <w:ind w:left="1100" w:hanging="1100"/>
      <w:outlineLvl w:val="4"/>
    </w:pPr>
  </w:style>
  <w:style w:type="paragraph" w:customStyle="1" w:styleId="direction">
    <w:name w:val="direction"/>
    <w:basedOn w:val="BillBasic"/>
    <w:next w:val="AmainreturnSymb"/>
    <w:rsid w:val="00BF0F06"/>
    <w:pPr>
      <w:keepNext/>
      <w:ind w:left="1100"/>
    </w:pPr>
    <w:rPr>
      <w:i/>
    </w:rPr>
  </w:style>
  <w:style w:type="paragraph" w:customStyle="1" w:styleId="AH4SubDiv">
    <w:name w:val="A H4 SubDiv"/>
    <w:basedOn w:val="BillBasicHeading"/>
    <w:next w:val="AH5Sec"/>
    <w:rsid w:val="00BF0F06"/>
    <w:pPr>
      <w:spacing w:before="240"/>
      <w:ind w:left="2600" w:hanging="2600"/>
      <w:outlineLvl w:val="3"/>
    </w:pPr>
    <w:rPr>
      <w:sz w:val="26"/>
    </w:rPr>
  </w:style>
  <w:style w:type="paragraph" w:customStyle="1" w:styleId="Sched-heading">
    <w:name w:val="Sched-heading"/>
    <w:basedOn w:val="BillBasicHeading"/>
    <w:next w:val="refSymb"/>
    <w:rsid w:val="00BF0F06"/>
    <w:pPr>
      <w:spacing w:before="380"/>
      <w:ind w:left="2600" w:hanging="2600"/>
      <w:outlineLvl w:val="0"/>
    </w:pPr>
    <w:rPr>
      <w:sz w:val="34"/>
    </w:rPr>
  </w:style>
  <w:style w:type="paragraph" w:customStyle="1" w:styleId="ref">
    <w:name w:val="ref"/>
    <w:basedOn w:val="BillBasic"/>
    <w:next w:val="Normal"/>
    <w:rsid w:val="00BF0F06"/>
    <w:pPr>
      <w:spacing w:before="60"/>
    </w:pPr>
    <w:rPr>
      <w:sz w:val="18"/>
    </w:rPr>
  </w:style>
  <w:style w:type="paragraph" w:customStyle="1" w:styleId="Sched-Part">
    <w:name w:val="Sched-Part"/>
    <w:basedOn w:val="BillBasicHeading"/>
    <w:next w:val="Sched-Form"/>
    <w:rsid w:val="00BF0F06"/>
    <w:pPr>
      <w:spacing w:before="380"/>
      <w:ind w:left="2600" w:hanging="2600"/>
      <w:outlineLvl w:val="1"/>
    </w:pPr>
    <w:rPr>
      <w:sz w:val="32"/>
    </w:rPr>
  </w:style>
  <w:style w:type="paragraph" w:customStyle="1" w:styleId="ShadedSchClause">
    <w:name w:val="Shaded Sch Clause"/>
    <w:basedOn w:val="Schclauseheading"/>
    <w:next w:val="direction"/>
    <w:rsid w:val="00BF0F06"/>
    <w:pPr>
      <w:shd w:val="pct25" w:color="auto" w:fill="auto"/>
      <w:outlineLvl w:val="3"/>
    </w:pPr>
  </w:style>
  <w:style w:type="paragraph" w:customStyle="1" w:styleId="Sched-Form">
    <w:name w:val="Sched-Form"/>
    <w:basedOn w:val="BillBasicHeading"/>
    <w:next w:val="Schclauseheading"/>
    <w:rsid w:val="00BF0F0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F0F0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F0F06"/>
    <w:pPr>
      <w:spacing w:before="320"/>
      <w:ind w:left="2600" w:hanging="2600"/>
      <w:jc w:val="both"/>
      <w:outlineLvl w:val="0"/>
    </w:pPr>
    <w:rPr>
      <w:sz w:val="34"/>
    </w:rPr>
  </w:style>
  <w:style w:type="paragraph" w:styleId="TOC7">
    <w:name w:val="toc 7"/>
    <w:basedOn w:val="TOC2"/>
    <w:next w:val="Normal"/>
    <w:autoRedefine/>
    <w:rsid w:val="00BF0F06"/>
    <w:pPr>
      <w:keepNext w:val="0"/>
      <w:spacing w:before="120"/>
    </w:pPr>
    <w:rPr>
      <w:sz w:val="20"/>
    </w:rPr>
  </w:style>
  <w:style w:type="paragraph" w:styleId="TOC2">
    <w:name w:val="toc 2"/>
    <w:basedOn w:val="Normal"/>
    <w:next w:val="Normal"/>
    <w:autoRedefine/>
    <w:uiPriority w:val="39"/>
    <w:rsid w:val="00BF0F0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F0F06"/>
    <w:pPr>
      <w:keepNext/>
      <w:tabs>
        <w:tab w:val="left" w:pos="400"/>
      </w:tabs>
      <w:spacing w:before="0"/>
      <w:jc w:val="left"/>
    </w:pPr>
    <w:rPr>
      <w:rFonts w:ascii="Arial" w:hAnsi="Arial"/>
      <w:b/>
      <w:sz w:val="28"/>
    </w:rPr>
  </w:style>
  <w:style w:type="paragraph" w:customStyle="1" w:styleId="EndNote2">
    <w:name w:val="EndNote2"/>
    <w:basedOn w:val="BillBasic"/>
    <w:rsid w:val="00D71B92"/>
    <w:pPr>
      <w:keepNext/>
      <w:tabs>
        <w:tab w:val="left" w:pos="240"/>
      </w:tabs>
      <w:spacing w:before="320"/>
      <w:jc w:val="left"/>
    </w:pPr>
    <w:rPr>
      <w:b/>
      <w:sz w:val="18"/>
    </w:rPr>
  </w:style>
  <w:style w:type="paragraph" w:customStyle="1" w:styleId="IH1Chap">
    <w:name w:val="I H1 Chap"/>
    <w:basedOn w:val="BillBasicHeading"/>
    <w:next w:val="Normal"/>
    <w:rsid w:val="00BF0F06"/>
    <w:pPr>
      <w:spacing w:before="320"/>
      <w:ind w:left="2600" w:hanging="2600"/>
    </w:pPr>
    <w:rPr>
      <w:sz w:val="34"/>
    </w:rPr>
  </w:style>
  <w:style w:type="paragraph" w:customStyle="1" w:styleId="IH2Part">
    <w:name w:val="I H2 Part"/>
    <w:basedOn w:val="BillBasicHeading"/>
    <w:next w:val="Normal"/>
    <w:rsid w:val="00BF0F06"/>
    <w:pPr>
      <w:spacing w:before="380"/>
      <w:ind w:left="2600" w:hanging="2600"/>
    </w:pPr>
    <w:rPr>
      <w:sz w:val="32"/>
    </w:rPr>
  </w:style>
  <w:style w:type="paragraph" w:customStyle="1" w:styleId="IH3Div">
    <w:name w:val="I H3 Div"/>
    <w:basedOn w:val="BillBasicHeading"/>
    <w:next w:val="Normal"/>
    <w:rsid w:val="00BF0F06"/>
    <w:pPr>
      <w:spacing w:before="240"/>
      <w:ind w:left="2600" w:hanging="2600"/>
    </w:pPr>
    <w:rPr>
      <w:sz w:val="28"/>
    </w:rPr>
  </w:style>
  <w:style w:type="paragraph" w:customStyle="1" w:styleId="IH5Sec">
    <w:name w:val="I H5 Sec"/>
    <w:basedOn w:val="BillBasicHeading"/>
    <w:next w:val="Normal"/>
    <w:rsid w:val="00BF0F06"/>
    <w:pPr>
      <w:tabs>
        <w:tab w:val="clear" w:pos="2600"/>
        <w:tab w:val="left" w:pos="1100"/>
      </w:tabs>
      <w:spacing w:before="240"/>
      <w:ind w:left="1100" w:hanging="1100"/>
    </w:pPr>
  </w:style>
  <w:style w:type="paragraph" w:customStyle="1" w:styleId="IH4SubDiv">
    <w:name w:val="I H4 SubDiv"/>
    <w:basedOn w:val="BillBasicHeading"/>
    <w:next w:val="Normal"/>
    <w:rsid w:val="00BF0F06"/>
    <w:pPr>
      <w:spacing w:before="240"/>
      <w:ind w:left="2600" w:hanging="2600"/>
      <w:jc w:val="both"/>
    </w:pPr>
    <w:rPr>
      <w:sz w:val="26"/>
    </w:rPr>
  </w:style>
  <w:style w:type="character" w:styleId="LineNumber">
    <w:name w:val="line number"/>
    <w:basedOn w:val="DefaultParagraphFont"/>
    <w:rsid w:val="00BF0F06"/>
    <w:rPr>
      <w:rFonts w:ascii="Arial" w:hAnsi="Arial"/>
      <w:sz w:val="16"/>
    </w:rPr>
  </w:style>
  <w:style w:type="paragraph" w:customStyle="1" w:styleId="PageBreak">
    <w:name w:val="PageBreak"/>
    <w:basedOn w:val="Normal"/>
    <w:rsid w:val="00BF0F06"/>
    <w:rPr>
      <w:sz w:val="4"/>
    </w:rPr>
  </w:style>
  <w:style w:type="paragraph" w:customStyle="1" w:styleId="04Dictionary">
    <w:name w:val="04Dictionary"/>
    <w:basedOn w:val="Normal"/>
    <w:rsid w:val="00BF0F06"/>
  </w:style>
  <w:style w:type="paragraph" w:customStyle="1" w:styleId="N-line1">
    <w:name w:val="N-line1"/>
    <w:basedOn w:val="BillBasic"/>
    <w:rsid w:val="00BF0F06"/>
    <w:pPr>
      <w:pBdr>
        <w:bottom w:val="single" w:sz="4" w:space="0" w:color="auto"/>
      </w:pBdr>
      <w:spacing w:before="100"/>
      <w:ind w:left="2980" w:right="3020"/>
      <w:jc w:val="center"/>
    </w:pPr>
  </w:style>
  <w:style w:type="paragraph" w:customStyle="1" w:styleId="N-line2">
    <w:name w:val="N-line2"/>
    <w:basedOn w:val="Normal"/>
    <w:rsid w:val="00BF0F06"/>
    <w:pPr>
      <w:pBdr>
        <w:bottom w:val="single" w:sz="8" w:space="0" w:color="auto"/>
      </w:pBdr>
    </w:pPr>
  </w:style>
  <w:style w:type="paragraph" w:customStyle="1" w:styleId="EndNote">
    <w:name w:val="EndNote"/>
    <w:basedOn w:val="BillBasicHeading"/>
    <w:rsid w:val="00BF0F0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F0F06"/>
    <w:pPr>
      <w:tabs>
        <w:tab w:val="left" w:pos="700"/>
      </w:tabs>
      <w:spacing w:before="160"/>
      <w:ind w:left="700" w:hanging="700"/>
    </w:pPr>
    <w:rPr>
      <w:rFonts w:ascii="Arial (W1)" w:hAnsi="Arial (W1)"/>
    </w:rPr>
  </w:style>
  <w:style w:type="paragraph" w:customStyle="1" w:styleId="PenaltyHeading">
    <w:name w:val="PenaltyHeading"/>
    <w:basedOn w:val="Normal"/>
    <w:rsid w:val="00BF0F06"/>
    <w:pPr>
      <w:tabs>
        <w:tab w:val="left" w:pos="1100"/>
      </w:tabs>
      <w:spacing w:before="120"/>
      <w:ind w:left="1100" w:hanging="1100"/>
    </w:pPr>
    <w:rPr>
      <w:rFonts w:ascii="Arial" w:hAnsi="Arial"/>
      <w:b/>
      <w:sz w:val="20"/>
    </w:rPr>
  </w:style>
  <w:style w:type="paragraph" w:customStyle="1" w:styleId="05EndNote">
    <w:name w:val="05EndNote"/>
    <w:basedOn w:val="Normal"/>
    <w:rsid w:val="00BF0F06"/>
  </w:style>
  <w:style w:type="paragraph" w:customStyle="1" w:styleId="03Schedule">
    <w:name w:val="03Schedule"/>
    <w:basedOn w:val="Normal"/>
    <w:rsid w:val="00BF0F06"/>
  </w:style>
  <w:style w:type="paragraph" w:customStyle="1" w:styleId="ISched-heading">
    <w:name w:val="I Sched-heading"/>
    <w:basedOn w:val="BillBasicHeading"/>
    <w:next w:val="Normal"/>
    <w:rsid w:val="00BF0F06"/>
    <w:pPr>
      <w:spacing w:before="320"/>
      <w:ind w:left="2600" w:hanging="2600"/>
    </w:pPr>
    <w:rPr>
      <w:sz w:val="34"/>
    </w:rPr>
  </w:style>
  <w:style w:type="paragraph" w:customStyle="1" w:styleId="ISched-Part">
    <w:name w:val="I Sched-Part"/>
    <w:basedOn w:val="BillBasicHeading"/>
    <w:rsid w:val="00BF0F06"/>
    <w:pPr>
      <w:spacing w:before="380"/>
      <w:ind w:left="2600" w:hanging="2600"/>
    </w:pPr>
    <w:rPr>
      <w:sz w:val="32"/>
    </w:rPr>
  </w:style>
  <w:style w:type="paragraph" w:customStyle="1" w:styleId="ISched-form">
    <w:name w:val="I Sched-form"/>
    <w:basedOn w:val="BillBasicHeading"/>
    <w:rsid w:val="00BF0F06"/>
    <w:pPr>
      <w:tabs>
        <w:tab w:val="right" w:pos="7200"/>
      </w:tabs>
      <w:spacing w:before="240"/>
      <w:ind w:left="2600" w:hanging="2600"/>
    </w:pPr>
    <w:rPr>
      <w:sz w:val="28"/>
    </w:rPr>
  </w:style>
  <w:style w:type="paragraph" w:customStyle="1" w:styleId="ISchclauseheading">
    <w:name w:val="I Sch clause heading"/>
    <w:basedOn w:val="BillBasic"/>
    <w:rsid w:val="00BF0F06"/>
    <w:pPr>
      <w:keepNext/>
      <w:tabs>
        <w:tab w:val="left" w:pos="1100"/>
      </w:tabs>
      <w:spacing w:before="240"/>
      <w:ind w:left="1100" w:hanging="1100"/>
      <w:jc w:val="left"/>
    </w:pPr>
    <w:rPr>
      <w:rFonts w:ascii="Arial" w:hAnsi="Arial"/>
      <w:b/>
    </w:rPr>
  </w:style>
  <w:style w:type="paragraph" w:customStyle="1" w:styleId="IMain">
    <w:name w:val="I Main"/>
    <w:basedOn w:val="Amain"/>
    <w:rsid w:val="00BF0F06"/>
  </w:style>
  <w:style w:type="paragraph" w:customStyle="1" w:styleId="Ipara">
    <w:name w:val="I para"/>
    <w:basedOn w:val="Apara"/>
    <w:rsid w:val="00BF0F06"/>
    <w:pPr>
      <w:outlineLvl w:val="9"/>
    </w:pPr>
  </w:style>
  <w:style w:type="paragraph" w:customStyle="1" w:styleId="Isubpara">
    <w:name w:val="I subpara"/>
    <w:basedOn w:val="Asubpara"/>
    <w:rsid w:val="00BF0F0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F0F06"/>
    <w:pPr>
      <w:tabs>
        <w:tab w:val="clear" w:pos="2400"/>
        <w:tab w:val="clear" w:pos="2600"/>
        <w:tab w:val="right" w:pos="2460"/>
        <w:tab w:val="left" w:pos="2660"/>
      </w:tabs>
      <w:ind w:left="2660" w:hanging="2660"/>
    </w:pPr>
  </w:style>
  <w:style w:type="character" w:customStyle="1" w:styleId="CharSectNo">
    <w:name w:val="CharSectNo"/>
    <w:basedOn w:val="DefaultParagraphFont"/>
    <w:rsid w:val="00BF0F06"/>
  </w:style>
  <w:style w:type="character" w:customStyle="1" w:styleId="CharDivNo">
    <w:name w:val="CharDivNo"/>
    <w:basedOn w:val="DefaultParagraphFont"/>
    <w:rsid w:val="00BF0F06"/>
  </w:style>
  <w:style w:type="character" w:customStyle="1" w:styleId="CharDivText">
    <w:name w:val="CharDivText"/>
    <w:basedOn w:val="DefaultParagraphFont"/>
    <w:rsid w:val="00BF0F06"/>
  </w:style>
  <w:style w:type="character" w:customStyle="1" w:styleId="CharPartNo">
    <w:name w:val="CharPartNo"/>
    <w:basedOn w:val="DefaultParagraphFont"/>
    <w:rsid w:val="00BF0F06"/>
  </w:style>
  <w:style w:type="paragraph" w:customStyle="1" w:styleId="Placeholder">
    <w:name w:val="Placeholder"/>
    <w:basedOn w:val="Normal"/>
    <w:rsid w:val="00BF0F06"/>
    <w:rPr>
      <w:sz w:val="10"/>
    </w:rPr>
  </w:style>
  <w:style w:type="paragraph" w:styleId="PlainText">
    <w:name w:val="Plain Text"/>
    <w:basedOn w:val="Normal"/>
    <w:rsid w:val="00BF0F06"/>
    <w:rPr>
      <w:rFonts w:ascii="Courier New" w:hAnsi="Courier New"/>
      <w:sz w:val="20"/>
    </w:rPr>
  </w:style>
  <w:style w:type="character" w:customStyle="1" w:styleId="CharChapNo">
    <w:name w:val="CharChapNo"/>
    <w:basedOn w:val="DefaultParagraphFont"/>
    <w:rsid w:val="00BF0F06"/>
  </w:style>
  <w:style w:type="character" w:customStyle="1" w:styleId="CharChapText">
    <w:name w:val="CharChapText"/>
    <w:basedOn w:val="DefaultParagraphFont"/>
    <w:rsid w:val="00BF0F06"/>
  </w:style>
  <w:style w:type="character" w:customStyle="1" w:styleId="CharPartText">
    <w:name w:val="CharPartText"/>
    <w:basedOn w:val="DefaultParagraphFont"/>
    <w:rsid w:val="00BF0F06"/>
  </w:style>
  <w:style w:type="paragraph" w:styleId="TOC1">
    <w:name w:val="toc 1"/>
    <w:basedOn w:val="Normal"/>
    <w:next w:val="Normal"/>
    <w:autoRedefine/>
    <w:rsid w:val="00BF0F0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F0F0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BF0F0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F0F0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BF0F06"/>
  </w:style>
  <w:style w:type="paragraph" w:styleId="Title">
    <w:name w:val="Title"/>
    <w:basedOn w:val="Normal"/>
    <w:qFormat/>
    <w:rsid w:val="00D71B92"/>
    <w:pPr>
      <w:spacing w:before="240" w:after="60"/>
      <w:jc w:val="center"/>
      <w:outlineLvl w:val="0"/>
    </w:pPr>
    <w:rPr>
      <w:rFonts w:ascii="Arial" w:hAnsi="Arial"/>
      <w:b/>
      <w:kern w:val="28"/>
      <w:sz w:val="32"/>
    </w:rPr>
  </w:style>
  <w:style w:type="paragraph" w:styleId="Signature">
    <w:name w:val="Signature"/>
    <w:basedOn w:val="Normal"/>
    <w:rsid w:val="00BF0F06"/>
    <w:pPr>
      <w:ind w:left="4252"/>
    </w:pPr>
  </w:style>
  <w:style w:type="paragraph" w:customStyle="1" w:styleId="ActNo">
    <w:name w:val="ActNo"/>
    <w:basedOn w:val="BillBasicHeading"/>
    <w:rsid w:val="00BF0F06"/>
    <w:pPr>
      <w:keepNext w:val="0"/>
      <w:tabs>
        <w:tab w:val="clear" w:pos="2600"/>
      </w:tabs>
      <w:spacing w:before="220"/>
    </w:pPr>
  </w:style>
  <w:style w:type="paragraph" w:customStyle="1" w:styleId="aParaNote">
    <w:name w:val="aParaNote"/>
    <w:basedOn w:val="BillBasic"/>
    <w:rsid w:val="00BF0F06"/>
    <w:pPr>
      <w:ind w:left="2840" w:hanging="1240"/>
    </w:pPr>
    <w:rPr>
      <w:sz w:val="20"/>
    </w:rPr>
  </w:style>
  <w:style w:type="paragraph" w:customStyle="1" w:styleId="aExamNum">
    <w:name w:val="aExamNum"/>
    <w:basedOn w:val="aExam"/>
    <w:rsid w:val="00BF0F06"/>
    <w:pPr>
      <w:ind w:left="1500" w:hanging="400"/>
    </w:pPr>
  </w:style>
  <w:style w:type="paragraph" w:customStyle="1" w:styleId="LongTitle">
    <w:name w:val="LongTitle"/>
    <w:basedOn w:val="BillBasic"/>
    <w:rsid w:val="00BF0F06"/>
    <w:pPr>
      <w:spacing w:before="300"/>
    </w:pPr>
  </w:style>
  <w:style w:type="paragraph" w:customStyle="1" w:styleId="Minister">
    <w:name w:val="Minister"/>
    <w:basedOn w:val="BillBasic"/>
    <w:rsid w:val="00BF0F06"/>
    <w:pPr>
      <w:spacing w:before="640"/>
      <w:jc w:val="right"/>
    </w:pPr>
    <w:rPr>
      <w:caps/>
    </w:rPr>
  </w:style>
  <w:style w:type="paragraph" w:customStyle="1" w:styleId="DateLine">
    <w:name w:val="DateLine"/>
    <w:basedOn w:val="BillBasic"/>
    <w:rsid w:val="00BF0F06"/>
    <w:pPr>
      <w:tabs>
        <w:tab w:val="left" w:pos="4320"/>
      </w:tabs>
    </w:pPr>
  </w:style>
  <w:style w:type="paragraph" w:customStyle="1" w:styleId="madeunder">
    <w:name w:val="made under"/>
    <w:basedOn w:val="BillBasic"/>
    <w:rsid w:val="00BF0F06"/>
    <w:pPr>
      <w:spacing w:before="240"/>
    </w:pPr>
  </w:style>
  <w:style w:type="paragraph" w:customStyle="1" w:styleId="EndNoteSubHeading">
    <w:name w:val="EndNoteSubHeading"/>
    <w:basedOn w:val="Normal"/>
    <w:next w:val="EndNoteText"/>
    <w:rsid w:val="00D71B92"/>
    <w:pPr>
      <w:keepNext/>
      <w:tabs>
        <w:tab w:val="left" w:pos="700"/>
      </w:tabs>
      <w:spacing w:before="240"/>
      <w:ind w:left="700" w:hanging="700"/>
    </w:pPr>
    <w:rPr>
      <w:rFonts w:ascii="Arial" w:hAnsi="Arial"/>
      <w:b/>
      <w:sz w:val="20"/>
    </w:rPr>
  </w:style>
  <w:style w:type="paragraph" w:customStyle="1" w:styleId="EndNoteText">
    <w:name w:val="EndNoteText"/>
    <w:basedOn w:val="BillBasic"/>
    <w:rsid w:val="00BF0F06"/>
    <w:pPr>
      <w:tabs>
        <w:tab w:val="left" w:pos="700"/>
        <w:tab w:val="right" w:pos="6160"/>
      </w:tabs>
      <w:spacing w:before="80"/>
      <w:ind w:left="700" w:hanging="700"/>
    </w:pPr>
    <w:rPr>
      <w:sz w:val="20"/>
    </w:rPr>
  </w:style>
  <w:style w:type="paragraph" w:customStyle="1" w:styleId="BillBasicItalics">
    <w:name w:val="BillBasicItalics"/>
    <w:basedOn w:val="BillBasic"/>
    <w:rsid w:val="00BF0F06"/>
    <w:rPr>
      <w:i/>
    </w:rPr>
  </w:style>
  <w:style w:type="paragraph" w:customStyle="1" w:styleId="00SigningPage">
    <w:name w:val="00SigningPage"/>
    <w:basedOn w:val="Normal"/>
    <w:rsid w:val="00BF0F06"/>
  </w:style>
  <w:style w:type="paragraph" w:customStyle="1" w:styleId="Aparareturn">
    <w:name w:val="A para return"/>
    <w:basedOn w:val="BillBasic"/>
    <w:rsid w:val="00BF0F06"/>
    <w:pPr>
      <w:ind w:left="1600"/>
    </w:pPr>
  </w:style>
  <w:style w:type="paragraph" w:customStyle="1" w:styleId="Asubparareturn">
    <w:name w:val="A subpara return"/>
    <w:basedOn w:val="BillBasic"/>
    <w:rsid w:val="00BF0F06"/>
    <w:pPr>
      <w:ind w:left="2100"/>
    </w:pPr>
  </w:style>
  <w:style w:type="paragraph" w:customStyle="1" w:styleId="CommentNum">
    <w:name w:val="CommentNum"/>
    <w:basedOn w:val="Comment"/>
    <w:rsid w:val="00BF0F06"/>
    <w:pPr>
      <w:ind w:left="1800" w:hanging="1800"/>
    </w:pPr>
  </w:style>
  <w:style w:type="paragraph" w:styleId="TOC8">
    <w:name w:val="toc 8"/>
    <w:basedOn w:val="TOC3"/>
    <w:next w:val="Normal"/>
    <w:autoRedefine/>
    <w:rsid w:val="00BF0F06"/>
    <w:pPr>
      <w:keepNext w:val="0"/>
      <w:spacing w:before="120"/>
    </w:pPr>
  </w:style>
  <w:style w:type="paragraph" w:customStyle="1" w:styleId="Judges">
    <w:name w:val="Judges"/>
    <w:basedOn w:val="Minister"/>
    <w:rsid w:val="00BF0F06"/>
    <w:pPr>
      <w:spacing w:before="180"/>
    </w:pPr>
  </w:style>
  <w:style w:type="paragraph" w:customStyle="1" w:styleId="BillFor">
    <w:name w:val="BillFor"/>
    <w:basedOn w:val="BillBasicHeading"/>
    <w:rsid w:val="00BF0F06"/>
    <w:pPr>
      <w:keepNext w:val="0"/>
      <w:spacing w:before="320"/>
      <w:jc w:val="both"/>
    </w:pPr>
    <w:rPr>
      <w:sz w:val="28"/>
    </w:rPr>
  </w:style>
  <w:style w:type="paragraph" w:customStyle="1" w:styleId="draft">
    <w:name w:val="draft"/>
    <w:basedOn w:val="Normal"/>
    <w:rsid w:val="00BF0F06"/>
    <w:pPr>
      <w:spacing w:before="600"/>
    </w:pPr>
    <w:rPr>
      <w:rFonts w:ascii="Arial" w:hAnsi="Arial"/>
      <w:shadow/>
      <w:sz w:val="48"/>
    </w:rPr>
  </w:style>
  <w:style w:type="paragraph" w:customStyle="1" w:styleId="Formula">
    <w:name w:val="Formula"/>
    <w:basedOn w:val="BillBasic"/>
    <w:rsid w:val="00BF0F06"/>
    <w:pPr>
      <w:spacing w:line="260" w:lineRule="atLeast"/>
      <w:jc w:val="center"/>
    </w:pPr>
  </w:style>
  <w:style w:type="paragraph" w:customStyle="1" w:styleId="Amainbullet">
    <w:name w:val="A main bullet"/>
    <w:basedOn w:val="BillBasic"/>
    <w:rsid w:val="00BF0F06"/>
    <w:pPr>
      <w:spacing w:before="60"/>
      <w:ind w:left="1500" w:hanging="400"/>
    </w:pPr>
  </w:style>
  <w:style w:type="paragraph" w:customStyle="1" w:styleId="Aparabullet">
    <w:name w:val="A para bullet"/>
    <w:basedOn w:val="BillBasic"/>
    <w:rsid w:val="00BF0F06"/>
    <w:pPr>
      <w:spacing w:before="60"/>
      <w:ind w:left="2000" w:hanging="400"/>
    </w:pPr>
  </w:style>
  <w:style w:type="paragraph" w:customStyle="1" w:styleId="Asubparabullet">
    <w:name w:val="A subpara bullet"/>
    <w:basedOn w:val="BillBasic"/>
    <w:rsid w:val="00BF0F06"/>
    <w:pPr>
      <w:spacing w:before="60"/>
      <w:ind w:left="2540" w:hanging="400"/>
    </w:pPr>
  </w:style>
  <w:style w:type="paragraph" w:customStyle="1" w:styleId="aDefpara">
    <w:name w:val="aDef para"/>
    <w:basedOn w:val="Apara"/>
    <w:rsid w:val="00BF0F06"/>
  </w:style>
  <w:style w:type="paragraph" w:customStyle="1" w:styleId="aDefsubpara">
    <w:name w:val="aDef subpara"/>
    <w:basedOn w:val="Asubpara"/>
    <w:rsid w:val="00BF0F06"/>
  </w:style>
  <w:style w:type="paragraph" w:customStyle="1" w:styleId="Idefpara">
    <w:name w:val="I def para"/>
    <w:basedOn w:val="Ipara"/>
    <w:rsid w:val="00BF0F06"/>
  </w:style>
  <w:style w:type="paragraph" w:customStyle="1" w:styleId="Idefsubpara">
    <w:name w:val="I def subpara"/>
    <w:basedOn w:val="Isubpara"/>
    <w:rsid w:val="00BF0F06"/>
  </w:style>
  <w:style w:type="paragraph" w:customStyle="1" w:styleId="Notified">
    <w:name w:val="Notified"/>
    <w:basedOn w:val="BillBasic"/>
    <w:rsid w:val="00BF0F06"/>
    <w:pPr>
      <w:spacing w:before="360"/>
      <w:jc w:val="right"/>
    </w:pPr>
    <w:rPr>
      <w:i/>
    </w:rPr>
  </w:style>
  <w:style w:type="paragraph" w:customStyle="1" w:styleId="03ScheduleLandscape">
    <w:name w:val="03ScheduleLandscape"/>
    <w:basedOn w:val="Normal"/>
    <w:rsid w:val="00BF0F06"/>
  </w:style>
  <w:style w:type="paragraph" w:customStyle="1" w:styleId="IDict-Heading">
    <w:name w:val="I Dict-Heading"/>
    <w:basedOn w:val="BillBasicHeading"/>
    <w:rsid w:val="00BF0F06"/>
    <w:pPr>
      <w:spacing w:before="320"/>
      <w:ind w:left="2600" w:hanging="2600"/>
      <w:jc w:val="both"/>
    </w:pPr>
    <w:rPr>
      <w:sz w:val="34"/>
    </w:rPr>
  </w:style>
  <w:style w:type="paragraph" w:customStyle="1" w:styleId="02TextLandscape">
    <w:name w:val="02TextLandscape"/>
    <w:basedOn w:val="Normal"/>
    <w:rsid w:val="00BF0F06"/>
  </w:style>
  <w:style w:type="paragraph" w:styleId="Salutation">
    <w:name w:val="Salutation"/>
    <w:basedOn w:val="Normal"/>
    <w:next w:val="Normal"/>
    <w:rsid w:val="00D71B92"/>
  </w:style>
  <w:style w:type="paragraph" w:customStyle="1" w:styleId="aNoteBullet">
    <w:name w:val="aNoteBullet"/>
    <w:basedOn w:val="aNoteSymb"/>
    <w:rsid w:val="00BF0F06"/>
    <w:pPr>
      <w:tabs>
        <w:tab w:val="left" w:pos="2200"/>
      </w:tabs>
      <w:spacing w:before="60"/>
      <w:ind w:left="2600" w:hanging="700"/>
    </w:pPr>
  </w:style>
  <w:style w:type="paragraph" w:customStyle="1" w:styleId="aNotess">
    <w:name w:val="aNotess"/>
    <w:basedOn w:val="BillBasic"/>
    <w:rsid w:val="00D71B92"/>
    <w:pPr>
      <w:ind w:left="1900" w:hanging="800"/>
    </w:pPr>
    <w:rPr>
      <w:sz w:val="20"/>
    </w:rPr>
  </w:style>
  <w:style w:type="paragraph" w:customStyle="1" w:styleId="aParaNoteBullet">
    <w:name w:val="aParaNoteBullet"/>
    <w:basedOn w:val="aParaNote"/>
    <w:rsid w:val="00BF0F06"/>
    <w:pPr>
      <w:tabs>
        <w:tab w:val="left" w:pos="2700"/>
      </w:tabs>
      <w:spacing w:before="60"/>
      <w:ind w:left="3100" w:hanging="700"/>
    </w:pPr>
  </w:style>
  <w:style w:type="paragraph" w:customStyle="1" w:styleId="aNotepar">
    <w:name w:val="aNotepar"/>
    <w:basedOn w:val="BillBasic"/>
    <w:next w:val="Normal"/>
    <w:rsid w:val="00BF0F06"/>
    <w:pPr>
      <w:ind w:left="2400" w:hanging="800"/>
    </w:pPr>
    <w:rPr>
      <w:sz w:val="20"/>
    </w:rPr>
  </w:style>
  <w:style w:type="paragraph" w:customStyle="1" w:styleId="aNoteTextpar">
    <w:name w:val="aNoteTextpar"/>
    <w:basedOn w:val="aNotepar"/>
    <w:rsid w:val="00BF0F06"/>
    <w:pPr>
      <w:spacing w:before="60"/>
      <w:ind w:firstLine="0"/>
    </w:pPr>
  </w:style>
  <w:style w:type="paragraph" w:customStyle="1" w:styleId="MinisterWord">
    <w:name w:val="MinisterWord"/>
    <w:basedOn w:val="Normal"/>
    <w:rsid w:val="00BF0F06"/>
    <w:pPr>
      <w:spacing w:before="60"/>
      <w:jc w:val="right"/>
    </w:pPr>
  </w:style>
  <w:style w:type="paragraph" w:customStyle="1" w:styleId="aExamPara">
    <w:name w:val="aExamPara"/>
    <w:basedOn w:val="aExam"/>
    <w:rsid w:val="00BF0F06"/>
    <w:pPr>
      <w:tabs>
        <w:tab w:val="right" w:pos="1720"/>
        <w:tab w:val="left" w:pos="2000"/>
        <w:tab w:val="left" w:pos="2300"/>
      </w:tabs>
      <w:ind w:left="2400" w:hanging="1300"/>
    </w:pPr>
  </w:style>
  <w:style w:type="paragraph" w:customStyle="1" w:styleId="aExamNumText">
    <w:name w:val="aExamNumText"/>
    <w:basedOn w:val="aExam"/>
    <w:rsid w:val="00BF0F06"/>
    <w:pPr>
      <w:ind w:left="1500"/>
    </w:pPr>
  </w:style>
  <w:style w:type="paragraph" w:customStyle="1" w:styleId="aExamBullet">
    <w:name w:val="aExamBullet"/>
    <w:basedOn w:val="aExam"/>
    <w:rsid w:val="00BF0F06"/>
    <w:pPr>
      <w:tabs>
        <w:tab w:val="left" w:pos="1500"/>
        <w:tab w:val="left" w:pos="2300"/>
      </w:tabs>
      <w:ind w:left="1900" w:hanging="800"/>
    </w:pPr>
  </w:style>
  <w:style w:type="paragraph" w:customStyle="1" w:styleId="aNotePara">
    <w:name w:val="aNotePara"/>
    <w:basedOn w:val="aNote"/>
    <w:rsid w:val="00BF0F06"/>
    <w:pPr>
      <w:tabs>
        <w:tab w:val="right" w:pos="2140"/>
        <w:tab w:val="left" w:pos="2400"/>
      </w:tabs>
      <w:spacing w:before="60"/>
      <w:ind w:left="2400" w:hanging="1300"/>
    </w:pPr>
  </w:style>
  <w:style w:type="paragraph" w:customStyle="1" w:styleId="aExplanHeading">
    <w:name w:val="aExplanHeading"/>
    <w:basedOn w:val="BillBasicHeading"/>
    <w:next w:val="Normal"/>
    <w:rsid w:val="00BF0F06"/>
    <w:rPr>
      <w:rFonts w:ascii="Arial (W1)" w:hAnsi="Arial (W1)"/>
      <w:sz w:val="18"/>
    </w:rPr>
  </w:style>
  <w:style w:type="paragraph" w:customStyle="1" w:styleId="aExplanText">
    <w:name w:val="aExplanText"/>
    <w:basedOn w:val="BillBasic"/>
    <w:rsid w:val="00BF0F06"/>
    <w:rPr>
      <w:sz w:val="20"/>
    </w:rPr>
  </w:style>
  <w:style w:type="paragraph" w:customStyle="1" w:styleId="aParaNotePara">
    <w:name w:val="aParaNotePara"/>
    <w:basedOn w:val="aNoteParaSymb"/>
    <w:rsid w:val="00BF0F06"/>
    <w:pPr>
      <w:tabs>
        <w:tab w:val="clear" w:pos="2140"/>
        <w:tab w:val="clear" w:pos="2400"/>
        <w:tab w:val="right" w:pos="2644"/>
      </w:tabs>
      <w:ind w:left="3320" w:hanging="1720"/>
    </w:pPr>
  </w:style>
  <w:style w:type="character" w:customStyle="1" w:styleId="charBold">
    <w:name w:val="charBold"/>
    <w:basedOn w:val="DefaultParagraphFont"/>
    <w:rsid w:val="00BF0F06"/>
    <w:rPr>
      <w:b/>
    </w:rPr>
  </w:style>
  <w:style w:type="character" w:customStyle="1" w:styleId="charBoldItals">
    <w:name w:val="charBoldItals"/>
    <w:basedOn w:val="DefaultParagraphFont"/>
    <w:rsid w:val="00BF0F06"/>
    <w:rPr>
      <w:b/>
      <w:i/>
    </w:rPr>
  </w:style>
  <w:style w:type="character" w:customStyle="1" w:styleId="charItals">
    <w:name w:val="charItals"/>
    <w:basedOn w:val="DefaultParagraphFont"/>
    <w:rsid w:val="00BF0F06"/>
    <w:rPr>
      <w:i/>
    </w:rPr>
  </w:style>
  <w:style w:type="character" w:customStyle="1" w:styleId="charUnderline">
    <w:name w:val="charUnderline"/>
    <w:basedOn w:val="DefaultParagraphFont"/>
    <w:rsid w:val="00BF0F06"/>
    <w:rPr>
      <w:u w:val="single"/>
    </w:rPr>
  </w:style>
  <w:style w:type="paragraph" w:customStyle="1" w:styleId="TableHd">
    <w:name w:val="TableHd"/>
    <w:basedOn w:val="Normal"/>
    <w:rsid w:val="00BF0F06"/>
    <w:pPr>
      <w:keepNext/>
      <w:spacing w:before="300"/>
      <w:ind w:left="1200" w:hanging="1200"/>
    </w:pPr>
    <w:rPr>
      <w:rFonts w:ascii="Arial" w:hAnsi="Arial"/>
      <w:b/>
      <w:sz w:val="20"/>
    </w:rPr>
  </w:style>
  <w:style w:type="paragraph" w:customStyle="1" w:styleId="TableColHd">
    <w:name w:val="TableColHd"/>
    <w:basedOn w:val="Normal"/>
    <w:rsid w:val="00BF0F06"/>
    <w:pPr>
      <w:keepNext/>
      <w:spacing w:after="60"/>
    </w:pPr>
    <w:rPr>
      <w:rFonts w:ascii="Arial" w:hAnsi="Arial"/>
      <w:b/>
      <w:sz w:val="18"/>
    </w:rPr>
  </w:style>
  <w:style w:type="paragraph" w:customStyle="1" w:styleId="PenaltyPara">
    <w:name w:val="PenaltyPara"/>
    <w:basedOn w:val="Normal"/>
    <w:rsid w:val="00BF0F06"/>
    <w:pPr>
      <w:tabs>
        <w:tab w:val="right" w:pos="1360"/>
      </w:tabs>
      <w:spacing w:before="60"/>
      <w:ind w:left="1600" w:hanging="1600"/>
      <w:jc w:val="both"/>
    </w:pPr>
  </w:style>
  <w:style w:type="paragraph" w:customStyle="1" w:styleId="tablepara">
    <w:name w:val="table para"/>
    <w:basedOn w:val="Normal"/>
    <w:rsid w:val="00BF0F06"/>
    <w:pPr>
      <w:tabs>
        <w:tab w:val="right" w:pos="800"/>
        <w:tab w:val="left" w:pos="1100"/>
      </w:tabs>
      <w:spacing w:before="80" w:after="60"/>
      <w:ind w:left="1100" w:hanging="1100"/>
    </w:pPr>
  </w:style>
  <w:style w:type="paragraph" w:customStyle="1" w:styleId="tablesubpara">
    <w:name w:val="table subpara"/>
    <w:basedOn w:val="Normal"/>
    <w:rsid w:val="00BF0F06"/>
    <w:pPr>
      <w:tabs>
        <w:tab w:val="right" w:pos="1500"/>
        <w:tab w:val="left" w:pos="1800"/>
      </w:tabs>
      <w:spacing w:before="80" w:after="60"/>
      <w:ind w:left="1800" w:hanging="1800"/>
    </w:pPr>
  </w:style>
  <w:style w:type="paragraph" w:customStyle="1" w:styleId="TableText">
    <w:name w:val="TableText"/>
    <w:basedOn w:val="Normal"/>
    <w:rsid w:val="00BF0F06"/>
    <w:pPr>
      <w:spacing w:before="60" w:after="60"/>
    </w:pPr>
  </w:style>
  <w:style w:type="paragraph" w:customStyle="1" w:styleId="IshadedH5Sec">
    <w:name w:val="I shaded H5 Sec"/>
    <w:basedOn w:val="AH5Sec"/>
    <w:rsid w:val="00BF0F06"/>
    <w:pPr>
      <w:shd w:val="pct25" w:color="auto" w:fill="auto"/>
      <w:outlineLvl w:val="9"/>
    </w:pPr>
  </w:style>
  <w:style w:type="paragraph" w:customStyle="1" w:styleId="IshadedSchClause">
    <w:name w:val="I shaded Sch Clause"/>
    <w:basedOn w:val="IshadedH5Sec"/>
    <w:rsid w:val="00BF0F06"/>
  </w:style>
  <w:style w:type="paragraph" w:customStyle="1" w:styleId="Penalty">
    <w:name w:val="Penalty"/>
    <w:basedOn w:val="Amainreturn"/>
    <w:rsid w:val="00BF0F06"/>
  </w:style>
  <w:style w:type="paragraph" w:customStyle="1" w:styleId="aNoteText">
    <w:name w:val="aNoteText"/>
    <w:basedOn w:val="aNoteSymb"/>
    <w:rsid w:val="00BF0F06"/>
    <w:pPr>
      <w:spacing w:before="60"/>
      <w:ind w:firstLine="0"/>
    </w:pPr>
  </w:style>
  <w:style w:type="paragraph" w:customStyle="1" w:styleId="aExamINum">
    <w:name w:val="aExamINum"/>
    <w:basedOn w:val="aExam"/>
    <w:rsid w:val="00D71B92"/>
    <w:pPr>
      <w:tabs>
        <w:tab w:val="left" w:pos="1500"/>
      </w:tabs>
      <w:ind w:left="1500" w:hanging="400"/>
    </w:pPr>
  </w:style>
  <w:style w:type="paragraph" w:customStyle="1" w:styleId="AExamIPara">
    <w:name w:val="AExamIPara"/>
    <w:basedOn w:val="aExam"/>
    <w:rsid w:val="00BF0F06"/>
    <w:pPr>
      <w:tabs>
        <w:tab w:val="right" w:pos="1720"/>
        <w:tab w:val="left" w:pos="2000"/>
      </w:tabs>
      <w:ind w:left="2000" w:hanging="900"/>
    </w:pPr>
  </w:style>
  <w:style w:type="paragraph" w:customStyle="1" w:styleId="AH3sec">
    <w:name w:val="A H3 sec"/>
    <w:basedOn w:val="Normal"/>
    <w:next w:val="Amain"/>
    <w:rsid w:val="00D71B92"/>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BF0F06"/>
    <w:pPr>
      <w:tabs>
        <w:tab w:val="clear" w:pos="2600"/>
      </w:tabs>
      <w:ind w:left="1100"/>
    </w:pPr>
    <w:rPr>
      <w:sz w:val="18"/>
    </w:rPr>
  </w:style>
  <w:style w:type="paragraph" w:customStyle="1" w:styleId="aExamss">
    <w:name w:val="aExamss"/>
    <w:basedOn w:val="aNoteSymb"/>
    <w:rsid w:val="00BF0F06"/>
    <w:pPr>
      <w:spacing w:before="60"/>
      <w:ind w:left="1100" w:firstLine="0"/>
    </w:pPr>
  </w:style>
  <w:style w:type="paragraph" w:customStyle="1" w:styleId="aExamHdgpar">
    <w:name w:val="aExamHdgpar"/>
    <w:basedOn w:val="aExamHdgss"/>
    <w:next w:val="Normal"/>
    <w:rsid w:val="00BF0F06"/>
    <w:pPr>
      <w:ind w:left="1600"/>
    </w:pPr>
  </w:style>
  <w:style w:type="paragraph" w:customStyle="1" w:styleId="aExampar">
    <w:name w:val="aExampar"/>
    <w:basedOn w:val="aExamss"/>
    <w:rsid w:val="00BF0F06"/>
    <w:pPr>
      <w:ind w:left="1600"/>
    </w:pPr>
  </w:style>
  <w:style w:type="paragraph" w:customStyle="1" w:styleId="aExamINumss">
    <w:name w:val="aExamINumss"/>
    <w:basedOn w:val="aExamss"/>
    <w:rsid w:val="00BF0F06"/>
    <w:pPr>
      <w:tabs>
        <w:tab w:val="left" w:pos="1500"/>
      </w:tabs>
      <w:ind w:left="1500" w:hanging="400"/>
    </w:pPr>
  </w:style>
  <w:style w:type="paragraph" w:customStyle="1" w:styleId="aExamINumpar">
    <w:name w:val="aExamINumpar"/>
    <w:basedOn w:val="aExampar"/>
    <w:rsid w:val="00BF0F06"/>
    <w:pPr>
      <w:tabs>
        <w:tab w:val="left" w:pos="2000"/>
      </w:tabs>
      <w:ind w:left="2000" w:hanging="400"/>
    </w:pPr>
  </w:style>
  <w:style w:type="paragraph" w:customStyle="1" w:styleId="aExamNumTextss">
    <w:name w:val="aExamNumTextss"/>
    <w:basedOn w:val="aExamss"/>
    <w:rsid w:val="00BF0F06"/>
    <w:pPr>
      <w:ind w:left="1500"/>
    </w:pPr>
  </w:style>
  <w:style w:type="paragraph" w:customStyle="1" w:styleId="aExamNumTextpar">
    <w:name w:val="aExamNumTextpar"/>
    <w:basedOn w:val="aExampar"/>
    <w:rsid w:val="00D71B92"/>
    <w:pPr>
      <w:ind w:left="2000"/>
    </w:pPr>
  </w:style>
  <w:style w:type="paragraph" w:customStyle="1" w:styleId="aExamBulletss">
    <w:name w:val="aExamBulletss"/>
    <w:basedOn w:val="aExamss"/>
    <w:rsid w:val="00BF0F06"/>
    <w:pPr>
      <w:ind w:left="1500" w:hanging="400"/>
    </w:pPr>
  </w:style>
  <w:style w:type="paragraph" w:customStyle="1" w:styleId="aExamBulletpar">
    <w:name w:val="aExamBulletpar"/>
    <w:basedOn w:val="aExampar"/>
    <w:rsid w:val="00BF0F06"/>
    <w:pPr>
      <w:ind w:left="2000" w:hanging="400"/>
    </w:pPr>
  </w:style>
  <w:style w:type="paragraph" w:customStyle="1" w:styleId="aExamHdgsubpar">
    <w:name w:val="aExamHdgsubpar"/>
    <w:basedOn w:val="aExamHdgss"/>
    <w:next w:val="Normal"/>
    <w:rsid w:val="00BF0F06"/>
    <w:pPr>
      <w:ind w:left="2140"/>
    </w:pPr>
  </w:style>
  <w:style w:type="paragraph" w:customStyle="1" w:styleId="aExamsubpar">
    <w:name w:val="aExamsubpar"/>
    <w:basedOn w:val="aExamss"/>
    <w:rsid w:val="00BF0F06"/>
    <w:pPr>
      <w:ind w:left="2140"/>
    </w:pPr>
  </w:style>
  <w:style w:type="paragraph" w:customStyle="1" w:styleId="aExamNumsubpar">
    <w:name w:val="aExamNumsubpar"/>
    <w:basedOn w:val="aExamsubpar"/>
    <w:rsid w:val="00D71B92"/>
    <w:pPr>
      <w:tabs>
        <w:tab w:val="left" w:pos="2540"/>
      </w:tabs>
      <w:ind w:left="2540" w:hanging="400"/>
    </w:pPr>
  </w:style>
  <w:style w:type="paragraph" w:customStyle="1" w:styleId="aExamNumTextsubpar">
    <w:name w:val="aExamNumTextsubpar"/>
    <w:basedOn w:val="aExampar"/>
    <w:rsid w:val="00D71B92"/>
    <w:pPr>
      <w:ind w:left="2540"/>
    </w:pPr>
  </w:style>
  <w:style w:type="paragraph" w:customStyle="1" w:styleId="aExamBulletsubpar">
    <w:name w:val="aExamBulletsubpar"/>
    <w:basedOn w:val="aExamsubpar"/>
    <w:rsid w:val="00D71B92"/>
    <w:pPr>
      <w:tabs>
        <w:tab w:val="num" w:pos="2540"/>
      </w:tabs>
      <w:ind w:left="2540" w:hanging="400"/>
    </w:pPr>
  </w:style>
  <w:style w:type="paragraph" w:customStyle="1" w:styleId="aNoteTextss">
    <w:name w:val="aNoteTextss"/>
    <w:basedOn w:val="Normal"/>
    <w:rsid w:val="00BF0F06"/>
    <w:pPr>
      <w:spacing w:before="60"/>
      <w:ind w:left="1900"/>
      <w:jc w:val="both"/>
    </w:pPr>
    <w:rPr>
      <w:sz w:val="20"/>
    </w:rPr>
  </w:style>
  <w:style w:type="paragraph" w:customStyle="1" w:styleId="aNoteParass">
    <w:name w:val="aNoteParass"/>
    <w:basedOn w:val="Normal"/>
    <w:rsid w:val="00BF0F06"/>
    <w:pPr>
      <w:tabs>
        <w:tab w:val="right" w:pos="2140"/>
        <w:tab w:val="left" w:pos="2400"/>
      </w:tabs>
      <w:spacing w:before="60"/>
      <w:ind w:left="2400" w:hanging="1300"/>
      <w:jc w:val="both"/>
    </w:pPr>
    <w:rPr>
      <w:sz w:val="20"/>
    </w:rPr>
  </w:style>
  <w:style w:type="paragraph" w:customStyle="1" w:styleId="aNoteParapar">
    <w:name w:val="aNoteParapar"/>
    <w:basedOn w:val="aNotepar"/>
    <w:rsid w:val="00BF0F06"/>
    <w:pPr>
      <w:tabs>
        <w:tab w:val="right" w:pos="2640"/>
      </w:tabs>
      <w:spacing w:before="60"/>
      <w:ind w:left="2920" w:hanging="1320"/>
    </w:pPr>
  </w:style>
  <w:style w:type="paragraph" w:customStyle="1" w:styleId="aNotesubpar">
    <w:name w:val="aNotesubpar"/>
    <w:basedOn w:val="BillBasic"/>
    <w:next w:val="Normal"/>
    <w:rsid w:val="00BF0F06"/>
    <w:pPr>
      <w:ind w:left="2940" w:hanging="800"/>
    </w:pPr>
    <w:rPr>
      <w:sz w:val="20"/>
    </w:rPr>
  </w:style>
  <w:style w:type="paragraph" w:customStyle="1" w:styleId="aNoteTextsubpar">
    <w:name w:val="aNoteTextsubpar"/>
    <w:basedOn w:val="aNotesubpar"/>
    <w:rsid w:val="00BF0F06"/>
    <w:pPr>
      <w:spacing w:before="60"/>
      <w:ind w:firstLine="0"/>
    </w:pPr>
  </w:style>
  <w:style w:type="paragraph" w:customStyle="1" w:styleId="aNoteParasubpar">
    <w:name w:val="aNoteParasubpar"/>
    <w:basedOn w:val="aNotesubpar"/>
    <w:rsid w:val="00D71B92"/>
    <w:pPr>
      <w:tabs>
        <w:tab w:val="right" w:pos="3180"/>
      </w:tabs>
      <w:spacing w:before="60"/>
      <w:ind w:left="3460" w:hanging="1320"/>
    </w:pPr>
  </w:style>
  <w:style w:type="paragraph" w:customStyle="1" w:styleId="aNoteBulletsubpar">
    <w:name w:val="aNoteBulletsubpar"/>
    <w:basedOn w:val="aNotesubpar"/>
    <w:rsid w:val="00D71B92"/>
    <w:pPr>
      <w:numPr>
        <w:numId w:val="13"/>
      </w:numPr>
      <w:tabs>
        <w:tab w:val="left" w:pos="3240"/>
      </w:tabs>
      <w:spacing w:before="60"/>
    </w:pPr>
  </w:style>
  <w:style w:type="paragraph" w:customStyle="1" w:styleId="aNoteBulletss">
    <w:name w:val="aNoteBulletss"/>
    <w:basedOn w:val="Normal"/>
    <w:rsid w:val="00BF0F06"/>
    <w:pPr>
      <w:spacing w:before="60"/>
      <w:ind w:left="2300" w:hanging="400"/>
      <w:jc w:val="both"/>
    </w:pPr>
    <w:rPr>
      <w:sz w:val="20"/>
    </w:rPr>
  </w:style>
  <w:style w:type="paragraph" w:customStyle="1" w:styleId="aNoteBulletpar">
    <w:name w:val="aNoteBulletpar"/>
    <w:basedOn w:val="aNotepar"/>
    <w:rsid w:val="00BF0F06"/>
    <w:pPr>
      <w:spacing w:before="60"/>
      <w:ind w:left="2800" w:hanging="400"/>
    </w:pPr>
  </w:style>
  <w:style w:type="paragraph" w:customStyle="1" w:styleId="aExplanBullet">
    <w:name w:val="aExplanBullet"/>
    <w:basedOn w:val="Normal"/>
    <w:rsid w:val="00BF0F06"/>
    <w:pPr>
      <w:spacing w:before="140"/>
      <w:ind w:left="400" w:hanging="400"/>
      <w:jc w:val="both"/>
    </w:pPr>
    <w:rPr>
      <w:snapToGrid w:val="0"/>
      <w:sz w:val="20"/>
    </w:rPr>
  </w:style>
  <w:style w:type="paragraph" w:customStyle="1" w:styleId="AuthLaw">
    <w:name w:val="AuthLaw"/>
    <w:basedOn w:val="BillBasic"/>
    <w:rsid w:val="00D71B92"/>
    <w:rPr>
      <w:rFonts w:ascii="Arial" w:hAnsi="Arial"/>
      <w:b/>
      <w:sz w:val="20"/>
    </w:rPr>
  </w:style>
  <w:style w:type="paragraph" w:customStyle="1" w:styleId="aExamNumpar">
    <w:name w:val="aExamNumpar"/>
    <w:basedOn w:val="aExamINumss"/>
    <w:rsid w:val="00D71B92"/>
    <w:pPr>
      <w:tabs>
        <w:tab w:val="clear" w:pos="1500"/>
        <w:tab w:val="left" w:pos="2000"/>
      </w:tabs>
      <w:ind w:left="2000"/>
    </w:pPr>
  </w:style>
  <w:style w:type="paragraph" w:customStyle="1" w:styleId="Schsectionheading">
    <w:name w:val="Sch section heading"/>
    <w:basedOn w:val="BillBasic"/>
    <w:next w:val="Amain"/>
    <w:rsid w:val="00D71B92"/>
    <w:pPr>
      <w:spacing w:before="240"/>
      <w:jc w:val="left"/>
      <w:outlineLvl w:val="4"/>
    </w:pPr>
    <w:rPr>
      <w:rFonts w:ascii="Arial" w:hAnsi="Arial"/>
      <w:b/>
    </w:rPr>
  </w:style>
  <w:style w:type="paragraph" w:customStyle="1" w:styleId="SchAmain">
    <w:name w:val="Sch A main"/>
    <w:basedOn w:val="Amain"/>
    <w:rsid w:val="00BF0F06"/>
  </w:style>
  <w:style w:type="paragraph" w:customStyle="1" w:styleId="SchApara">
    <w:name w:val="Sch A para"/>
    <w:basedOn w:val="Apara"/>
    <w:rsid w:val="00BF0F06"/>
  </w:style>
  <w:style w:type="paragraph" w:customStyle="1" w:styleId="SchAsubpara">
    <w:name w:val="Sch A subpara"/>
    <w:basedOn w:val="Asubpara"/>
    <w:rsid w:val="00BF0F06"/>
  </w:style>
  <w:style w:type="paragraph" w:customStyle="1" w:styleId="SchAsubsubpara">
    <w:name w:val="Sch A subsubpara"/>
    <w:basedOn w:val="Asubsubpara"/>
    <w:rsid w:val="00BF0F06"/>
  </w:style>
  <w:style w:type="paragraph" w:customStyle="1" w:styleId="TOCOL1">
    <w:name w:val="TOCOL 1"/>
    <w:basedOn w:val="TOC1"/>
    <w:rsid w:val="00BF0F06"/>
  </w:style>
  <w:style w:type="paragraph" w:customStyle="1" w:styleId="TOCOL2">
    <w:name w:val="TOCOL 2"/>
    <w:basedOn w:val="TOC2"/>
    <w:rsid w:val="00BF0F06"/>
    <w:pPr>
      <w:keepNext w:val="0"/>
    </w:pPr>
  </w:style>
  <w:style w:type="paragraph" w:customStyle="1" w:styleId="TOCOL3">
    <w:name w:val="TOCOL 3"/>
    <w:basedOn w:val="TOC3"/>
    <w:rsid w:val="00BF0F06"/>
    <w:pPr>
      <w:keepNext w:val="0"/>
    </w:pPr>
  </w:style>
  <w:style w:type="paragraph" w:customStyle="1" w:styleId="TOCOL4">
    <w:name w:val="TOCOL 4"/>
    <w:basedOn w:val="TOC4"/>
    <w:rsid w:val="00BF0F06"/>
    <w:pPr>
      <w:keepNext w:val="0"/>
    </w:pPr>
  </w:style>
  <w:style w:type="paragraph" w:customStyle="1" w:styleId="TOCOL5">
    <w:name w:val="TOCOL 5"/>
    <w:basedOn w:val="TOC5"/>
    <w:rsid w:val="00BF0F06"/>
    <w:pPr>
      <w:tabs>
        <w:tab w:val="left" w:pos="400"/>
      </w:tabs>
    </w:pPr>
  </w:style>
  <w:style w:type="paragraph" w:customStyle="1" w:styleId="TOCOL6">
    <w:name w:val="TOCOL 6"/>
    <w:basedOn w:val="TOC6"/>
    <w:rsid w:val="00BF0F06"/>
    <w:pPr>
      <w:keepNext w:val="0"/>
    </w:pPr>
  </w:style>
  <w:style w:type="paragraph" w:customStyle="1" w:styleId="TOCOL7">
    <w:name w:val="TOCOL 7"/>
    <w:basedOn w:val="TOC7"/>
    <w:rsid w:val="00BF0F06"/>
  </w:style>
  <w:style w:type="paragraph" w:customStyle="1" w:styleId="TOCOL8">
    <w:name w:val="TOCOL 8"/>
    <w:basedOn w:val="TOC8"/>
    <w:rsid w:val="00BF0F06"/>
  </w:style>
  <w:style w:type="paragraph" w:customStyle="1" w:styleId="TOCOL9">
    <w:name w:val="TOCOL 9"/>
    <w:basedOn w:val="TOC9"/>
    <w:rsid w:val="00BF0F06"/>
    <w:pPr>
      <w:ind w:right="0"/>
    </w:pPr>
  </w:style>
  <w:style w:type="paragraph" w:styleId="TOC9">
    <w:name w:val="toc 9"/>
    <w:basedOn w:val="Normal"/>
    <w:next w:val="Normal"/>
    <w:autoRedefine/>
    <w:rsid w:val="00BF0F06"/>
    <w:pPr>
      <w:ind w:left="1920" w:right="600"/>
    </w:pPr>
  </w:style>
  <w:style w:type="paragraph" w:customStyle="1" w:styleId="Billname1">
    <w:name w:val="Billname1"/>
    <w:basedOn w:val="Normal"/>
    <w:rsid w:val="00BF0F06"/>
    <w:pPr>
      <w:tabs>
        <w:tab w:val="left" w:pos="2400"/>
      </w:tabs>
      <w:spacing w:before="1220"/>
    </w:pPr>
    <w:rPr>
      <w:rFonts w:ascii="Arial" w:hAnsi="Arial"/>
      <w:b/>
      <w:sz w:val="40"/>
    </w:rPr>
  </w:style>
  <w:style w:type="paragraph" w:customStyle="1" w:styleId="TableText10">
    <w:name w:val="TableText10"/>
    <w:basedOn w:val="TableText"/>
    <w:rsid w:val="00BF0F06"/>
    <w:rPr>
      <w:sz w:val="20"/>
    </w:rPr>
  </w:style>
  <w:style w:type="paragraph" w:customStyle="1" w:styleId="TablePara10">
    <w:name w:val="TablePara10"/>
    <w:basedOn w:val="tablepara"/>
    <w:rsid w:val="00BF0F0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F0F0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F0F06"/>
  </w:style>
  <w:style w:type="character" w:customStyle="1" w:styleId="charPage">
    <w:name w:val="charPage"/>
    <w:basedOn w:val="DefaultParagraphFont"/>
    <w:rsid w:val="00BF0F06"/>
  </w:style>
  <w:style w:type="character" w:styleId="PageNumber">
    <w:name w:val="page number"/>
    <w:basedOn w:val="DefaultParagraphFont"/>
    <w:rsid w:val="00BF0F06"/>
  </w:style>
  <w:style w:type="paragraph" w:customStyle="1" w:styleId="Letterhead">
    <w:name w:val="Letterhead"/>
    <w:rsid w:val="00D71B92"/>
    <w:pPr>
      <w:widowControl w:val="0"/>
      <w:spacing w:after="180"/>
      <w:jc w:val="right"/>
    </w:pPr>
    <w:rPr>
      <w:rFonts w:ascii="Arial" w:hAnsi="Arial"/>
      <w:sz w:val="32"/>
      <w:lang w:eastAsia="en-US"/>
    </w:rPr>
  </w:style>
  <w:style w:type="paragraph" w:customStyle="1" w:styleId="IShadedschclause0">
    <w:name w:val="I Shaded sch clause"/>
    <w:basedOn w:val="IH5Sec"/>
    <w:rsid w:val="00D71B92"/>
    <w:pPr>
      <w:shd w:val="pct15" w:color="auto" w:fill="FFFFFF"/>
      <w:tabs>
        <w:tab w:val="clear" w:pos="1100"/>
        <w:tab w:val="left" w:pos="700"/>
      </w:tabs>
      <w:ind w:left="700" w:hanging="700"/>
    </w:pPr>
  </w:style>
  <w:style w:type="paragraph" w:customStyle="1" w:styleId="Billfooter">
    <w:name w:val="Billfooter"/>
    <w:basedOn w:val="Normal"/>
    <w:rsid w:val="00D71B92"/>
    <w:pPr>
      <w:tabs>
        <w:tab w:val="right" w:pos="7200"/>
      </w:tabs>
      <w:jc w:val="both"/>
    </w:pPr>
    <w:rPr>
      <w:sz w:val="18"/>
    </w:rPr>
  </w:style>
  <w:style w:type="paragraph" w:styleId="BalloonText">
    <w:name w:val="Balloon Text"/>
    <w:basedOn w:val="Normal"/>
    <w:link w:val="BalloonTextChar"/>
    <w:uiPriority w:val="99"/>
    <w:unhideWhenUsed/>
    <w:rsid w:val="00BF0F06"/>
    <w:rPr>
      <w:rFonts w:ascii="Tahoma" w:hAnsi="Tahoma" w:cs="Tahoma"/>
      <w:sz w:val="16"/>
      <w:szCs w:val="16"/>
    </w:rPr>
  </w:style>
  <w:style w:type="character" w:customStyle="1" w:styleId="BalloonTextChar">
    <w:name w:val="Balloon Text Char"/>
    <w:basedOn w:val="DefaultParagraphFont"/>
    <w:link w:val="BalloonText"/>
    <w:uiPriority w:val="99"/>
    <w:rsid w:val="00BF0F06"/>
    <w:rPr>
      <w:rFonts w:ascii="Tahoma" w:hAnsi="Tahoma" w:cs="Tahoma"/>
      <w:sz w:val="16"/>
      <w:szCs w:val="16"/>
      <w:lang w:eastAsia="en-US"/>
    </w:rPr>
  </w:style>
  <w:style w:type="paragraph" w:customStyle="1" w:styleId="00AssAm">
    <w:name w:val="00AssAm"/>
    <w:basedOn w:val="00SigningPage"/>
    <w:rsid w:val="00D71B92"/>
  </w:style>
  <w:style w:type="character" w:customStyle="1" w:styleId="FooterChar">
    <w:name w:val="Footer Char"/>
    <w:basedOn w:val="DefaultParagraphFont"/>
    <w:link w:val="Footer"/>
    <w:rsid w:val="00BF0F06"/>
    <w:rPr>
      <w:rFonts w:ascii="Arial" w:hAnsi="Arial"/>
      <w:sz w:val="18"/>
      <w:lang w:eastAsia="en-US"/>
    </w:rPr>
  </w:style>
  <w:style w:type="character" w:customStyle="1" w:styleId="HeaderChar">
    <w:name w:val="Header Char"/>
    <w:basedOn w:val="DefaultParagraphFont"/>
    <w:link w:val="Header"/>
    <w:rsid w:val="00D71B92"/>
    <w:rPr>
      <w:sz w:val="24"/>
      <w:lang w:eastAsia="en-US"/>
    </w:rPr>
  </w:style>
  <w:style w:type="paragraph" w:customStyle="1" w:styleId="01aPreamble">
    <w:name w:val="01aPreamble"/>
    <w:basedOn w:val="Normal"/>
    <w:qFormat/>
    <w:rsid w:val="00BF0F06"/>
  </w:style>
  <w:style w:type="paragraph" w:customStyle="1" w:styleId="TableBullet">
    <w:name w:val="TableBullet"/>
    <w:basedOn w:val="TableText10"/>
    <w:qFormat/>
    <w:rsid w:val="00BF0F06"/>
    <w:pPr>
      <w:numPr>
        <w:numId w:val="18"/>
      </w:numPr>
    </w:pPr>
  </w:style>
  <w:style w:type="paragraph" w:customStyle="1" w:styleId="BillCrest">
    <w:name w:val="Bill Crest"/>
    <w:basedOn w:val="Normal"/>
    <w:next w:val="Normal"/>
    <w:rsid w:val="00BF0F06"/>
    <w:pPr>
      <w:tabs>
        <w:tab w:val="center" w:pos="3160"/>
      </w:tabs>
      <w:spacing w:after="60"/>
    </w:pPr>
    <w:rPr>
      <w:sz w:val="216"/>
    </w:rPr>
  </w:style>
  <w:style w:type="paragraph" w:customStyle="1" w:styleId="BillNo">
    <w:name w:val="BillNo"/>
    <w:basedOn w:val="BillBasicHeading"/>
    <w:rsid w:val="00BF0F06"/>
    <w:pPr>
      <w:keepNext w:val="0"/>
      <w:spacing w:before="240"/>
      <w:jc w:val="both"/>
    </w:pPr>
  </w:style>
  <w:style w:type="paragraph" w:customStyle="1" w:styleId="aNoteBulletann">
    <w:name w:val="aNoteBulletann"/>
    <w:basedOn w:val="aNotess"/>
    <w:rsid w:val="00D71B92"/>
    <w:pPr>
      <w:tabs>
        <w:tab w:val="left" w:pos="2200"/>
      </w:tabs>
      <w:spacing w:before="0"/>
      <w:ind w:left="0" w:firstLine="0"/>
    </w:pPr>
  </w:style>
  <w:style w:type="paragraph" w:customStyle="1" w:styleId="aNoteBulletparann">
    <w:name w:val="aNoteBulletparann"/>
    <w:basedOn w:val="aNotepar"/>
    <w:rsid w:val="00D71B92"/>
    <w:pPr>
      <w:tabs>
        <w:tab w:val="left" w:pos="2700"/>
      </w:tabs>
      <w:spacing w:before="0"/>
      <w:ind w:left="0" w:firstLine="0"/>
    </w:pPr>
  </w:style>
  <w:style w:type="paragraph" w:customStyle="1" w:styleId="TableNumbered">
    <w:name w:val="TableNumbered"/>
    <w:basedOn w:val="TableText10"/>
    <w:qFormat/>
    <w:rsid w:val="00BF0F06"/>
    <w:pPr>
      <w:numPr>
        <w:numId w:val="19"/>
      </w:numPr>
    </w:pPr>
  </w:style>
  <w:style w:type="paragraph" w:customStyle="1" w:styleId="ISchMain">
    <w:name w:val="I Sch Main"/>
    <w:basedOn w:val="BillBasic"/>
    <w:rsid w:val="00BF0F06"/>
    <w:pPr>
      <w:tabs>
        <w:tab w:val="right" w:pos="900"/>
        <w:tab w:val="left" w:pos="1100"/>
      </w:tabs>
      <w:ind w:left="1100" w:hanging="1100"/>
    </w:pPr>
  </w:style>
  <w:style w:type="paragraph" w:customStyle="1" w:styleId="ISchpara">
    <w:name w:val="I Sch para"/>
    <w:basedOn w:val="BillBasic"/>
    <w:rsid w:val="00BF0F06"/>
    <w:pPr>
      <w:tabs>
        <w:tab w:val="right" w:pos="1400"/>
        <w:tab w:val="left" w:pos="1600"/>
      </w:tabs>
      <w:ind w:left="1600" w:hanging="1600"/>
    </w:pPr>
  </w:style>
  <w:style w:type="paragraph" w:customStyle="1" w:styleId="ISchsubpara">
    <w:name w:val="I Sch subpara"/>
    <w:basedOn w:val="BillBasic"/>
    <w:rsid w:val="00BF0F06"/>
    <w:pPr>
      <w:tabs>
        <w:tab w:val="right" w:pos="1940"/>
        <w:tab w:val="left" w:pos="2140"/>
      </w:tabs>
      <w:ind w:left="2140" w:hanging="2140"/>
    </w:pPr>
  </w:style>
  <w:style w:type="paragraph" w:customStyle="1" w:styleId="ISchsubsubpara">
    <w:name w:val="I Sch subsubpara"/>
    <w:basedOn w:val="BillBasic"/>
    <w:rsid w:val="00BF0F06"/>
    <w:pPr>
      <w:tabs>
        <w:tab w:val="right" w:pos="2460"/>
        <w:tab w:val="left" w:pos="2660"/>
      </w:tabs>
      <w:ind w:left="2660" w:hanging="2660"/>
    </w:pPr>
  </w:style>
  <w:style w:type="character" w:customStyle="1" w:styleId="aNoteChar">
    <w:name w:val="aNote Char"/>
    <w:basedOn w:val="DefaultParagraphFont"/>
    <w:link w:val="aNote"/>
    <w:locked/>
    <w:rsid w:val="00BF0F06"/>
    <w:rPr>
      <w:lang w:eastAsia="en-US"/>
    </w:rPr>
  </w:style>
  <w:style w:type="character" w:customStyle="1" w:styleId="charCitHyperlinkAbbrev">
    <w:name w:val="charCitHyperlinkAbbrev"/>
    <w:basedOn w:val="Hyperlink"/>
    <w:uiPriority w:val="1"/>
    <w:rsid w:val="00BF0F06"/>
    <w:rPr>
      <w:color w:val="0000FF" w:themeColor="hyperlink"/>
      <w:u w:val="none"/>
    </w:rPr>
  </w:style>
  <w:style w:type="character" w:styleId="Hyperlink">
    <w:name w:val="Hyperlink"/>
    <w:basedOn w:val="DefaultParagraphFont"/>
    <w:uiPriority w:val="99"/>
    <w:unhideWhenUsed/>
    <w:rsid w:val="00BF0F06"/>
    <w:rPr>
      <w:color w:val="0000FF" w:themeColor="hyperlink"/>
      <w:u w:val="single"/>
    </w:rPr>
  </w:style>
  <w:style w:type="character" w:customStyle="1" w:styleId="charCitHyperlinkItal">
    <w:name w:val="charCitHyperlinkItal"/>
    <w:basedOn w:val="Hyperlink"/>
    <w:uiPriority w:val="1"/>
    <w:rsid w:val="00BF0F06"/>
    <w:rPr>
      <w:i/>
      <w:color w:val="0000FF" w:themeColor="hyperlink"/>
      <w:u w:val="none"/>
    </w:rPr>
  </w:style>
  <w:style w:type="character" w:customStyle="1" w:styleId="AH5SecChar">
    <w:name w:val="A H5 Sec Char"/>
    <w:basedOn w:val="DefaultParagraphFont"/>
    <w:link w:val="AH5Sec"/>
    <w:locked/>
    <w:rsid w:val="00D71B92"/>
    <w:rPr>
      <w:rFonts w:ascii="Arial" w:hAnsi="Arial"/>
      <w:b/>
      <w:sz w:val="24"/>
      <w:lang w:eastAsia="en-US"/>
    </w:rPr>
  </w:style>
  <w:style w:type="character" w:customStyle="1" w:styleId="BillBasicChar">
    <w:name w:val="BillBasic Char"/>
    <w:basedOn w:val="DefaultParagraphFont"/>
    <w:link w:val="BillBasic"/>
    <w:locked/>
    <w:rsid w:val="00D71B92"/>
    <w:rPr>
      <w:sz w:val="24"/>
      <w:lang w:eastAsia="en-US"/>
    </w:rPr>
  </w:style>
  <w:style w:type="paragraph" w:customStyle="1" w:styleId="Status">
    <w:name w:val="Status"/>
    <w:basedOn w:val="Normal"/>
    <w:rsid w:val="00BF0F06"/>
    <w:pPr>
      <w:spacing w:before="280"/>
      <w:jc w:val="center"/>
    </w:pPr>
    <w:rPr>
      <w:rFonts w:ascii="Arial" w:hAnsi="Arial"/>
      <w:sz w:val="14"/>
    </w:rPr>
  </w:style>
  <w:style w:type="paragraph" w:customStyle="1" w:styleId="FooterInfoCentre">
    <w:name w:val="FooterInfoCentre"/>
    <w:basedOn w:val="FooterInfo"/>
    <w:rsid w:val="00BF0F06"/>
    <w:pPr>
      <w:spacing w:before="60"/>
      <w:jc w:val="center"/>
    </w:pPr>
  </w:style>
  <w:style w:type="character" w:customStyle="1" w:styleId="aDefChar">
    <w:name w:val="aDef Char"/>
    <w:basedOn w:val="DefaultParagraphFont"/>
    <w:link w:val="aDef"/>
    <w:locked/>
    <w:rsid w:val="0039083E"/>
    <w:rPr>
      <w:sz w:val="24"/>
      <w:lang w:eastAsia="en-US"/>
    </w:rPr>
  </w:style>
  <w:style w:type="character" w:customStyle="1" w:styleId="AmainreturnChar">
    <w:name w:val="A main return Char"/>
    <w:basedOn w:val="DefaultParagraphFont"/>
    <w:link w:val="Amainreturn"/>
    <w:locked/>
    <w:rsid w:val="000F08FC"/>
    <w:rPr>
      <w:sz w:val="24"/>
      <w:lang w:eastAsia="en-US"/>
    </w:rPr>
  </w:style>
  <w:style w:type="character" w:customStyle="1" w:styleId="AparaChar">
    <w:name w:val="A para Char"/>
    <w:basedOn w:val="DefaultParagraphFont"/>
    <w:link w:val="Apara"/>
    <w:locked/>
    <w:rsid w:val="000F08FC"/>
    <w:rPr>
      <w:sz w:val="24"/>
      <w:lang w:eastAsia="en-US"/>
    </w:rPr>
  </w:style>
  <w:style w:type="character" w:customStyle="1" w:styleId="AsubparaChar">
    <w:name w:val="A subpara Char"/>
    <w:basedOn w:val="DefaultParagraphFont"/>
    <w:link w:val="Asubpara"/>
    <w:locked/>
    <w:rsid w:val="000F08FC"/>
    <w:rPr>
      <w:sz w:val="24"/>
      <w:lang w:eastAsia="en-US"/>
    </w:rPr>
  </w:style>
  <w:style w:type="character" w:styleId="CommentReference">
    <w:name w:val="annotation reference"/>
    <w:basedOn w:val="DefaultParagraphFont"/>
    <w:uiPriority w:val="99"/>
    <w:semiHidden/>
    <w:unhideWhenUsed/>
    <w:rsid w:val="006D7321"/>
    <w:rPr>
      <w:sz w:val="16"/>
      <w:szCs w:val="16"/>
    </w:rPr>
  </w:style>
  <w:style w:type="paragraph" w:styleId="CommentText">
    <w:name w:val="annotation text"/>
    <w:basedOn w:val="Normal"/>
    <w:link w:val="CommentTextChar"/>
    <w:uiPriority w:val="99"/>
    <w:semiHidden/>
    <w:unhideWhenUsed/>
    <w:rsid w:val="006D7321"/>
    <w:rPr>
      <w:sz w:val="20"/>
    </w:rPr>
  </w:style>
  <w:style w:type="character" w:customStyle="1" w:styleId="CommentTextChar">
    <w:name w:val="Comment Text Char"/>
    <w:basedOn w:val="DefaultParagraphFont"/>
    <w:link w:val="CommentText"/>
    <w:uiPriority w:val="99"/>
    <w:semiHidden/>
    <w:rsid w:val="006D7321"/>
    <w:rPr>
      <w:lang w:eastAsia="en-US"/>
    </w:rPr>
  </w:style>
  <w:style w:type="paragraph" w:styleId="CommentSubject">
    <w:name w:val="annotation subject"/>
    <w:basedOn w:val="CommentText"/>
    <w:next w:val="CommentText"/>
    <w:link w:val="CommentSubjectChar"/>
    <w:uiPriority w:val="99"/>
    <w:semiHidden/>
    <w:unhideWhenUsed/>
    <w:rsid w:val="006D7321"/>
    <w:rPr>
      <w:b/>
      <w:bCs/>
    </w:rPr>
  </w:style>
  <w:style w:type="character" w:customStyle="1" w:styleId="CommentSubjectChar">
    <w:name w:val="Comment Subject Char"/>
    <w:basedOn w:val="CommentTextChar"/>
    <w:link w:val="CommentSubject"/>
    <w:uiPriority w:val="99"/>
    <w:semiHidden/>
    <w:rsid w:val="006D7321"/>
    <w:rPr>
      <w:b/>
      <w:bCs/>
      <w:lang w:eastAsia="en-US"/>
    </w:rPr>
  </w:style>
  <w:style w:type="paragraph" w:customStyle="1" w:styleId="Default">
    <w:name w:val="Default"/>
    <w:rsid w:val="00A5440C"/>
    <w:pPr>
      <w:autoSpaceDE w:val="0"/>
      <w:autoSpaceDN w:val="0"/>
      <w:adjustRightInd w:val="0"/>
    </w:pPr>
    <w:rPr>
      <w:rFonts w:ascii="Arial" w:hAnsi="Arial" w:cs="Arial"/>
      <w:color w:val="000000"/>
      <w:sz w:val="24"/>
      <w:szCs w:val="24"/>
    </w:rPr>
  </w:style>
  <w:style w:type="paragraph" w:customStyle="1" w:styleId="00Spine">
    <w:name w:val="00Spine"/>
    <w:basedOn w:val="Normal"/>
    <w:rsid w:val="00BF0F06"/>
  </w:style>
  <w:style w:type="paragraph" w:customStyle="1" w:styleId="05Endnote0">
    <w:name w:val="05Endnote"/>
    <w:basedOn w:val="Normal"/>
    <w:rsid w:val="00BF0F06"/>
  </w:style>
  <w:style w:type="paragraph" w:customStyle="1" w:styleId="06Copyright">
    <w:name w:val="06Copyright"/>
    <w:basedOn w:val="Normal"/>
    <w:rsid w:val="00BF0F06"/>
  </w:style>
  <w:style w:type="paragraph" w:customStyle="1" w:styleId="RepubNo">
    <w:name w:val="RepubNo"/>
    <w:basedOn w:val="BillBasicHeading"/>
    <w:rsid w:val="00BF0F06"/>
    <w:pPr>
      <w:keepNext w:val="0"/>
      <w:spacing w:before="600"/>
      <w:jc w:val="both"/>
    </w:pPr>
    <w:rPr>
      <w:sz w:val="26"/>
    </w:rPr>
  </w:style>
  <w:style w:type="paragraph" w:customStyle="1" w:styleId="EffectiveDate">
    <w:name w:val="EffectiveDate"/>
    <w:basedOn w:val="Normal"/>
    <w:rsid w:val="00BF0F06"/>
    <w:pPr>
      <w:spacing w:before="120"/>
    </w:pPr>
    <w:rPr>
      <w:rFonts w:ascii="Arial" w:hAnsi="Arial"/>
      <w:b/>
      <w:sz w:val="26"/>
    </w:rPr>
  </w:style>
  <w:style w:type="paragraph" w:customStyle="1" w:styleId="CoverInForce">
    <w:name w:val="CoverInForce"/>
    <w:basedOn w:val="BillBasicHeading"/>
    <w:rsid w:val="00BF0F06"/>
    <w:pPr>
      <w:keepNext w:val="0"/>
      <w:spacing w:before="400"/>
    </w:pPr>
    <w:rPr>
      <w:b w:val="0"/>
    </w:rPr>
  </w:style>
  <w:style w:type="paragraph" w:customStyle="1" w:styleId="CoverHeading">
    <w:name w:val="CoverHeading"/>
    <w:basedOn w:val="Normal"/>
    <w:rsid w:val="00BF0F06"/>
    <w:rPr>
      <w:rFonts w:ascii="Arial" w:hAnsi="Arial"/>
      <w:b/>
    </w:rPr>
  </w:style>
  <w:style w:type="paragraph" w:customStyle="1" w:styleId="CoverSubHdg">
    <w:name w:val="CoverSubHdg"/>
    <w:basedOn w:val="CoverHeading"/>
    <w:rsid w:val="00BF0F06"/>
    <w:pPr>
      <w:spacing w:before="120"/>
    </w:pPr>
    <w:rPr>
      <w:sz w:val="20"/>
    </w:rPr>
  </w:style>
  <w:style w:type="paragraph" w:customStyle="1" w:styleId="CoverActName">
    <w:name w:val="CoverActName"/>
    <w:basedOn w:val="BillBasicHeading"/>
    <w:rsid w:val="00BF0F06"/>
    <w:pPr>
      <w:keepNext w:val="0"/>
      <w:spacing w:before="260"/>
    </w:pPr>
  </w:style>
  <w:style w:type="paragraph" w:customStyle="1" w:styleId="CoverText">
    <w:name w:val="CoverText"/>
    <w:basedOn w:val="Normal"/>
    <w:uiPriority w:val="99"/>
    <w:rsid w:val="00BF0F06"/>
    <w:pPr>
      <w:spacing w:before="100"/>
      <w:jc w:val="both"/>
    </w:pPr>
    <w:rPr>
      <w:sz w:val="20"/>
    </w:rPr>
  </w:style>
  <w:style w:type="paragraph" w:customStyle="1" w:styleId="CoverTextPara">
    <w:name w:val="CoverTextPara"/>
    <w:basedOn w:val="CoverText"/>
    <w:rsid w:val="00BF0F06"/>
    <w:pPr>
      <w:tabs>
        <w:tab w:val="right" w:pos="600"/>
        <w:tab w:val="left" w:pos="840"/>
      </w:tabs>
      <w:ind w:left="840" w:hanging="840"/>
    </w:pPr>
  </w:style>
  <w:style w:type="paragraph" w:customStyle="1" w:styleId="AH1ChapterSymb">
    <w:name w:val="A H1 Chapter Symb"/>
    <w:basedOn w:val="AH1Chapter"/>
    <w:next w:val="AH2Part"/>
    <w:rsid w:val="00BF0F06"/>
    <w:pPr>
      <w:tabs>
        <w:tab w:val="clear" w:pos="2600"/>
        <w:tab w:val="left" w:pos="0"/>
      </w:tabs>
      <w:ind w:left="2480" w:hanging="2960"/>
    </w:pPr>
  </w:style>
  <w:style w:type="paragraph" w:customStyle="1" w:styleId="AH2PartSymb">
    <w:name w:val="A H2 Part Symb"/>
    <w:basedOn w:val="AH2Part"/>
    <w:next w:val="AH3Div"/>
    <w:rsid w:val="00BF0F06"/>
    <w:pPr>
      <w:tabs>
        <w:tab w:val="clear" w:pos="2600"/>
        <w:tab w:val="left" w:pos="0"/>
      </w:tabs>
      <w:ind w:left="2480" w:hanging="2960"/>
    </w:pPr>
  </w:style>
  <w:style w:type="paragraph" w:customStyle="1" w:styleId="AH3DivSymb">
    <w:name w:val="A H3 Div Symb"/>
    <w:basedOn w:val="AH3Div"/>
    <w:next w:val="AH5Sec"/>
    <w:rsid w:val="00BF0F06"/>
    <w:pPr>
      <w:tabs>
        <w:tab w:val="clear" w:pos="2600"/>
        <w:tab w:val="left" w:pos="0"/>
      </w:tabs>
      <w:ind w:left="2480" w:hanging="2960"/>
    </w:pPr>
  </w:style>
  <w:style w:type="paragraph" w:customStyle="1" w:styleId="AH4SubDivSymb">
    <w:name w:val="A H4 SubDiv Symb"/>
    <w:basedOn w:val="AH4SubDiv"/>
    <w:next w:val="AH5Sec"/>
    <w:rsid w:val="00BF0F06"/>
    <w:pPr>
      <w:tabs>
        <w:tab w:val="clear" w:pos="2600"/>
        <w:tab w:val="left" w:pos="0"/>
      </w:tabs>
      <w:ind w:left="2480" w:hanging="2960"/>
    </w:pPr>
  </w:style>
  <w:style w:type="paragraph" w:customStyle="1" w:styleId="AH5SecSymb">
    <w:name w:val="A H5 Sec Symb"/>
    <w:basedOn w:val="AH5Sec"/>
    <w:next w:val="Amain"/>
    <w:rsid w:val="00BF0F06"/>
    <w:pPr>
      <w:tabs>
        <w:tab w:val="clear" w:pos="1100"/>
        <w:tab w:val="left" w:pos="0"/>
      </w:tabs>
      <w:ind w:hanging="1580"/>
    </w:pPr>
  </w:style>
  <w:style w:type="paragraph" w:customStyle="1" w:styleId="AmainSymb">
    <w:name w:val="A main Symb"/>
    <w:basedOn w:val="Amain"/>
    <w:rsid w:val="00BF0F06"/>
    <w:pPr>
      <w:tabs>
        <w:tab w:val="left" w:pos="0"/>
      </w:tabs>
      <w:ind w:left="1120" w:hanging="1600"/>
    </w:pPr>
  </w:style>
  <w:style w:type="paragraph" w:customStyle="1" w:styleId="AparaSymb">
    <w:name w:val="A para Symb"/>
    <w:basedOn w:val="Apara"/>
    <w:rsid w:val="00BF0F06"/>
    <w:pPr>
      <w:tabs>
        <w:tab w:val="right" w:pos="0"/>
      </w:tabs>
      <w:ind w:hanging="2080"/>
    </w:pPr>
  </w:style>
  <w:style w:type="paragraph" w:customStyle="1" w:styleId="Assectheading">
    <w:name w:val="A ssect heading"/>
    <w:basedOn w:val="Amain"/>
    <w:rsid w:val="00BF0F06"/>
    <w:pPr>
      <w:keepNext/>
      <w:tabs>
        <w:tab w:val="clear" w:pos="900"/>
        <w:tab w:val="clear" w:pos="1100"/>
      </w:tabs>
      <w:spacing w:before="300"/>
      <w:ind w:left="0" w:firstLine="0"/>
      <w:outlineLvl w:val="9"/>
    </w:pPr>
    <w:rPr>
      <w:i/>
    </w:rPr>
  </w:style>
  <w:style w:type="paragraph" w:customStyle="1" w:styleId="AsubparaSymb">
    <w:name w:val="A subpara Symb"/>
    <w:basedOn w:val="Asubpara"/>
    <w:rsid w:val="00BF0F06"/>
    <w:pPr>
      <w:tabs>
        <w:tab w:val="left" w:pos="0"/>
      </w:tabs>
      <w:ind w:left="2098" w:hanging="2580"/>
    </w:pPr>
  </w:style>
  <w:style w:type="paragraph" w:customStyle="1" w:styleId="Actdetails">
    <w:name w:val="Act details"/>
    <w:basedOn w:val="Normal"/>
    <w:rsid w:val="00BF0F06"/>
    <w:pPr>
      <w:spacing w:before="20"/>
      <w:ind w:left="1400"/>
    </w:pPr>
    <w:rPr>
      <w:rFonts w:ascii="Arial" w:hAnsi="Arial"/>
      <w:sz w:val="20"/>
    </w:rPr>
  </w:style>
  <w:style w:type="paragraph" w:customStyle="1" w:styleId="AmdtsEntriesDefL2">
    <w:name w:val="AmdtsEntriesDefL2"/>
    <w:basedOn w:val="Normal"/>
    <w:rsid w:val="00BF0F06"/>
    <w:pPr>
      <w:tabs>
        <w:tab w:val="left" w:pos="3000"/>
      </w:tabs>
      <w:ind w:left="3100" w:hanging="2000"/>
    </w:pPr>
    <w:rPr>
      <w:rFonts w:ascii="Arial" w:hAnsi="Arial"/>
      <w:sz w:val="18"/>
    </w:rPr>
  </w:style>
  <w:style w:type="paragraph" w:customStyle="1" w:styleId="AmdtsEntries">
    <w:name w:val="AmdtsEntries"/>
    <w:basedOn w:val="BillBasicHeading"/>
    <w:rsid w:val="00BF0F0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F0F06"/>
    <w:pPr>
      <w:tabs>
        <w:tab w:val="clear" w:pos="2600"/>
      </w:tabs>
      <w:spacing w:before="120"/>
      <w:ind w:left="1100"/>
    </w:pPr>
    <w:rPr>
      <w:sz w:val="18"/>
    </w:rPr>
  </w:style>
  <w:style w:type="paragraph" w:customStyle="1" w:styleId="Asamby">
    <w:name w:val="As am by"/>
    <w:basedOn w:val="Normal"/>
    <w:next w:val="Normal"/>
    <w:rsid w:val="00BF0F06"/>
    <w:pPr>
      <w:spacing w:before="240"/>
      <w:ind w:left="1100"/>
    </w:pPr>
    <w:rPr>
      <w:rFonts w:ascii="Arial" w:hAnsi="Arial"/>
      <w:sz w:val="20"/>
    </w:rPr>
  </w:style>
  <w:style w:type="character" w:customStyle="1" w:styleId="charSymb">
    <w:name w:val="charSymb"/>
    <w:basedOn w:val="DefaultParagraphFont"/>
    <w:rsid w:val="00BF0F06"/>
    <w:rPr>
      <w:rFonts w:ascii="Arial" w:hAnsi="Arial"/>
      <w:sz w:val="24"/>
      <w:bdr w:val="single" w:sz="4" w:space="0" w:color="auto"/>
    </w:rPr>
  </w:style>
  <w:style w:type="character" w:customStyle="1" w:styleId="charTableNo">
    <w:name w:val="charTableNo"/>
    <w:basedOn w:val="DefaultParagraphFont"/>
    <w:rsid w:val="00BF0F06"/>
  </w:style>
  <w:style w:type="character" w:customStyle="1" w:styleId="charTableText">
    <w:name w:val="charTableText"/>
    <w:basedOn w:val="DefaultParagraphFont"/>
    <w:rsid w:val="00BF0F06"/>
  </w:style>
  <w:style w:type="paragraph" w:customStyle="1" w:styleId="Dict-HeadingSymb">
    <w:name w:val="Dict-Heading Symb"/>
    <w:basedOn w:val="Dict-Heading"/>
    <w:rsid w:val="00BF0F06"/>
    <w:pPr>
      <w:tabs>
        <w:tab w:val="left" w:pos="0"/>
      </w:tabs>
      <w:ind w:left="2480" w:hanging="2960"/>
    </w:pPr>
  </w:style>
  <w:style w:type="paragraph" w:customStyle="1" w:styleId="EarlierRepubEntries">
    <w:name w:val="EarlierRepubEntries"/>
    <w:basedOn w:val="Normal"/>
    <w:rsid w:val="00BF0F06"/>
    <w:pPr>
      <w:spacing w:before="60" w:after="60"/>
    </w:pPr>
    <w:rPr>
      <w:rFonts w:ascii="Arial" w:hAnsi="Arial"/>
      <w:sz w:val="18"/>
    </w:rPr>
  </w:style>
  <w:style w:type="paragraph" w:customStyle="1" w:styleId="EarlierRepubHdg">
    <w:name w:val="EarlierRepubHdg"/>
    <w:basedOn w:val="Normal"/>
    <w:rsid w:val="00BF0F06"/>
    <w:pPr>
      <w:keepNext/>
    </w:pPr>
    <w:rPr>
      <w:rFonts w:ascii="Arial" w:hAnsi="Arial"/>
      <w:b/>
      <w:sz w:val="20"/>
    </w:rPr>
  </w:style>
  <w:style w:type="paragraph" w:customStyle="1" w:styleId="Endnote20">
    <w:name w:val="Endnote2"/>
    <w:basedOn w:val="Normal"/>
    <w:rsid w:val="00BF0F06"/>
    <w:pPr>
      <w:keepNext/>
      <w:tabs>
        <w:tab w:val="left" w:pos="1100"/>
      </w:tabs>
      <w:spacing w:before="360"/>
    </w:pPr>
    <w:rPr>
      <w:rFonts w:ascii="Arial" w:hAnsi="Arial"/>
      <w:b/>
    </w:rPr>
  </w:style>
  <w:style w:type="paragraph" w:customStyle="1" w:styleId="Endnote3">
    <w:name w:val="Endnote3"/>
    <w:basedOn w:val="Normal"/>
    <w:rsid w:val="00BF0F0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F0F0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F0F06"/>
    <w:pPr>
      <w:spacing w:before="60"/>
      <w:ind w:left="1100"/>
      <w:jc w:val="both"/>
    </w:pPr>
    <w:rPr>
      <w:sz w:val="20"/>
    </w:rPr>
  </w:style>
  <w:style w:type="paragraph" w:customStyle="1" w:styleId="EndNoteParas">
    <w:name w:val="EndNoteParas"/>
    <w:basedOn w:val="EndNoteTextEPS"/>
    <w:rsid w:val="00BF0F06"/>
    <w:pPr>
      <w:tabs>
        <w:tab w:val="right" w:pos="1432"/>
      </w:tabs>
      <w:ind w:left="1840" w:hanging="1840"/>
    </w:pPr>
  </w:style>
  <w:style w:type="paragraph" w:customStyle="1" w:styleId="EndnotesAbbrev">
    <w:name w:val="EndnotesAbbrev"/>
    <w:basedOn w:val="Normal"/>
    <w:rsid w:val="00BF0F06"/>
    <w:pPr>
      <w:spacing w:before="20"/>
    </w:pPr>
    <w:rPr>
      <w:rFonts w:ascii="Arial" w:hAnsi="Arial"/>
      <w:color w:val="000000"/>
      <w:sz w:val="16"/>
    </w:rPr>
  </w:style>
  <w:style w:type="paragraph" w:customStyle="1" w:styleId="EPSCoverTop">
    <w:name w:val="EPSCoverTop"/>
    <w:basedOn w:val="Normal"/>
    <w:rsid w:val="00BF0F06"/>
    <w:pPr>
      <w:jc w:val="right"/>
    </w:pPr>
    <w:rPr>
      <w:rFonts w:ascii="Arial" w:hAnsi="Arial"/>
      <w:sz w:val="20"/>
    </w:rPr>
  </w:style>
  <w:style w:type="paragraph" w:customStyle="1" w:styleId="LegHistNote">
    <w:name w:val="LegHistNote"/>
    <w:basedOn w:val="Actdetails"/>
    <w:rsid w:val="00BF0F06"/>
    <w:pPr>
      <w:spacing w:before="60"/>
      <w:ind w:left="2700" w:right="-60" w:hanging="1300"/>
    </w:pPr>
    <w:rPr>
      <w:sz w:val="18"/>
    </w:rPr>
  </w:style>
  <w:style w:type="paragraph" w:customStyle="1" w:styleId="LongTitleSymb">
    <w:name w:val="LongTitleSymb"/>
    <w:basedOn w:val="LongTitle"/>
    <w:rsid w:val="00BF0F06"/>
    <w:pPr>
      <w:ind w:hanging="480"/>
    </w:pPr>
  </w:style>
  <w:style w:type="paragraph" w:styleId="MacroText">
    <w:name w:val="macro"/>
    <w:link w:val="MacroTextChar"/>
    <w:semiHidden/>
    <w:rsid w:val="00BF0F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BF0F06"/>
    <w:rPr>
      <w:rFonts w:ascii="Courier New" w:hAnsi="Courier New" w:cs="Courier New"/>
      <w:lang w:eastAsia="en-US"/>
    </w:rPr>
  </w:style>
  <w:style w:type="paragraph" w:customStyle="1" w:styleId="NewAct">
    <w:name w:val="New Act"/>
    <w:basedOn w:val="Normal"/>
    <w:next w:val="Actdetails"/>
    <w:rsid w:val="00BF0F06"/>
    <w:pPr>
      <w:keepNext/>
      <w:spacing w:before="180"/>
      <w:ind w:left="1100"/>
    </w:pPr>
    <w:rPr>
      <w:rFonts w:ascii="Arial" w:hAnsi="Arial"/>
      <w:b/>
      <w:sz w:val="20"/>
    </w:rPr>
  </w:style>
  <w:style w:type="paragraph" w:customStyle="1" w:styleId="NewReg">
    <w:name w:val="New Reg"/>
    <w:basedOn w:val="NewAct"/>
    <w:next w:val="Actdetails"/>
    <w:rsid w:val="00BF0F06"/>
  </w:style>
  <w:style w:type="paragraph" w:customStyle="1" w:styleId="RenumProvEntries">
    <w:name w:val="RenumProvEntries"/>
    <w:basedOn w:val="Normal"/>
    <w:rsid w:val="00BF0F06"/>
    <w:pPr>
      <w:spacing w:before="60"/>
    </w:pPr>
    <w:rPr>
      <w:rFonts w:ascii="Arial" w:hAnsi="Arial"/>
      <w:sz w:val="20"/>
    </w:rPr>
  </w:style>
  <w:style w:type="paragraph" w:customStyle="1" w:styleId="RenumProvHdg">
    <w:name w:val="RenumProvHdg"/>
    <w:basedOn w:val="Normal"/>
    <w:rsid w:val="00BF0F06"/>
    <w:rPr>
      <w:rFonts w:ascii="Arial" w:hAnsi="Arial"/>
      <w:b/>
      <w:sz w:val="22"/>
    </w:rPr>
  </w:style>
  <w:style w:type="paragraph" w:customStyle="1" w:styleId="RenumProvHeader">
    <w:name w:val="RenumProvHeader"/>
    <w:basedOn w:val="Normal"/>
    <w:rsid w:val="00BF0F06"/>
    <w:rPr>
      <w:rFonts w:ascii="Arial" w:hAnsi="Arial"/>
      <w:b/>
      <w:sz w:val="22"/>
    </w:rPr>
  </w:style>
  <w:style w:type="paragraph" w:customStyle="1" w:styleId="RenumProvSubsectEntries">
    <w:name w:val="RenumProvSubsectEntries"/>
    <w:basedOn w:val="RenumProvEntries"/>
    <w:rsid w:val="00BF0F06"/>
    <w:pPr>
      <w:ind w:left="252"/>
    </w:pPr>
  </w:style>
  <w:style w:type="paragraph" w:customStyle="1" w:styleId="RenumTableHdg">
    <w:name w:val="RenumTableHdg"/>
    <w:basedOn w:val="Normal"/>
    <w:rsid w:val="00BF0F06"/>
    <w:pPr>
      <w:spacing w:before="120"/>
    </w:pPr>
    <w:rPr>
      <w:rFonts w:ascii="Arial" w:hAnsi="Arial"/>
      <w:b/>
      <w:sz w:val="20"/>
    </w:rPr>
  </w:style>
  <w:style w:type="paragraph" w:customStyle="1" w:styleId="SchclauseheadingSymb">
    <w:name w:val="Sch clause heading Symb"/>
    <w:basedOn w:val="Schclauseheading"/>
    <w:rsid w:val="00BF0F06"/>
    <w:pPr>
      <w:tabs>
        <w:tab w:val="left" w:pos="0"/>
      </w:tabs>
      <w:ind w:left="980" w:hanging="1460"/>
    </w:pPr>
  </w:style>
  <w:style w:type="paragraph" w:customStyle="1" w:styleId="SchSubClause">
    <w:name w:val="Sch SubClause"/>
    <w:basedOn w:val="Schclauseheading"/>
    <w:rsid w:val="00BF0F06"/>
    <w:rPr>
      <w:b w:val="0"/>
    </w:rPr>
  </w:style>
  <w:style w:type="paragraph" w:customStyle="1" w:styleId="Sched-FormSymb">
    <w:name w:val="Sched-Form Symb"/>
    <w:basedOn w:val="Sched-Form"/>
    <w:rsid w:val="00BF0F06"/>
    <w:pPr>
      <w:tabs>
        <w:tab w:val="left" w:pos="0"/>
      </w:tabs>
      <w:ind w:left="2480" w:hanging="2960"/>
    </w:pPr>
  </w:style>
  <w:style w:type="paragraph" w:customStyle="1" w:styleId="Sched-headingSymb">
    <w:name w:val="Sched-heading Symb"/>
    <w:basedOn w:val="Sched-heading"/>
    <w:rsid w:val="00BF0F06"/>
    <w:pPr>
      <w:tabs>
        <w:tab w:val="left" w:pos="0"/>
      </w:tabs>
      <w:ind w:left="2480" w:hanging="2960"/>
    </w:pPr>
  </w:style>
  <w:style w:type="paragraph" w:customStyle="1" w:styleId="Sched-PartSymb">
    <w:name w:val="Sched-Part Symb"/>
    <w:basedOn w:val="Sched-Part"/>
    <w:rsid w:val="00BF0F06"/>
    <w:pPr>
      <w:tabs>
        <w:tab w:val="left" w:pos="0"/>
      </w:tabs>
      <w:ind w:left="2480" w:hanging="2960"/>
    </w:pPr>
  </w:style>
  <w:style w:type="paragraph" w:styleId="Subtitle">
    <w:name w:val="Subtitle"/>
    <w:basedOn w:val="Normal"/>
    <w:link w:val="SubtitleChar"/>
    <w:qFormat/>
    <w:rsid w:val="00BF0F06"/>
    <w:pPr>
      <w:spacing w:after="60"/>
      <w:jc w:val="center"/>
      <w:outlineLvl w:val="1"/>
    </w:pPr>
    <w:rPr>
      <w:rFonts w:ascii="Arial" w:hAnsi="Arial"/>
    </w:rPr>
  </w:style>
  <w:style w:type="character" w:customStyle="1" w:styleId="SubtitleChar">
    <w:name w:val="Subtitle Char"/>
    <w:basedOn w:val="DefaultParagraphFont"/>
    <w:link w:val="Subtitle"/>
    <w:rsid w:val="00BF0F06"/>
    <w:rPr>
      <w:rFonts w:ascii="Arial" w:hAnsi="Arial"/>
      <w:sz w:val="24"/>
      <w:lang w:eastAsia="en-US"/>
    </w:rPr>
  </w:style>
  <w:style w:type="paragraph" w:customStyle="1" w:styleId="TLegEntries">
    <w:name w:val="TLegEntries"/>
    <w:basedOn w:val="Normal"/>
    <w:rsid w:val="00BF0F0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F0F06"/>
    <w:pPr>
      <w:ind w:firstLine="0"/>
    </w:pPr>
    <w:rPr>
      <w:b/>
    </w:rPr>
  </w:style>
  <w:style w:type="paragraph" w:customStyle="1" w:styleId="EndNoteTextPub">
    <w:name w:val="EndNoteTextPub"/>
    <w:basedOn w:val="Normal"/>
    <w:rsid w:val="00BF0F06"/>
    <w:pPr>
      <w:spacing w:before="60"/>
      <w:ind w:left="1100"/>
      <w:jc w:val="both"/>
    </w:pPr>
    <w:rPr>
      <w:sz w:val="20"/>
    </w:rPr>
  </w:style>
  <w:style w:type="paragraph" w:customStyle="1" w:styleId="TOC10">
    <w:name w:val="TOC 10"/>
    <w:basedOn w:val="TOC5"/>
    <w:rsid w:val="00BF0F06"/>
    <w:rPr>
      <w:szCs w:val="24"/>
    </w:rPr>
  </w:style>
  <w:style w:type="character" w:customStyle="1" w:styleId="charNotBold">
    <w:name w:val="charNotBold"/>
    <w:basedOn w:val="DefaultParagraphFont"/>
    <w:rsid w:val="00BF0F06"/>
    <w:rPr>
      <w:rFonts w:ascii="Arial" w:hAnsi="Arial"/>
      <w:sz w:val="20"/>
    </w:rPr>
  </w:style>
  <w:style w:type="paragraph" w:customStyle="1" w:styleId="ShadedSchClauseSymb">
    <w:name w:val="Shaded Sch Clause Symb"/>
    <w:basedOn w:val="ShadedSchClause"/>
    <w:rsid w:val="00BF0F06"/>
    <w:pPr>
      <w:tabs>
        <w:tab w:val="left" w:pos="0"/>
      </w:tabs>
      <w:ind w:left="975" w:hanging="1457"/>
    </w:pPr>
  </w:style>
  <w:style w:type="paragraph" w:customStyle="1" w:styleId="CoverTextBullet">
    <w:name w:val="CoverTextBullet"/>
    <w:basedOn w:val="CoverText"/>
    <w:qFormat/>
    <w:rsid w:val="00BF0F06"/>
    <w:pPr>
      <w:numPr>
        <w:numId w:val="40"/>
      </w:numPr>
    </w:pPr>
    <w:rPr>
      <w:color w:val="000000"/>
    </w:rPr>
  </w:style>
  <w:style w:type="character" w:customStyle="1" w:styleId="Heading3Char">
    <w:name w:val="Heading 3 Char"/>
    <w:aliases w:val="h3 Char,sec Char"/>
    <w:basedOn w:val="DefaultParagraphFont"/>
    <w:link w:val="Heading3"/>
    <w:rsid w:val="00BF0F06"/>
    <w:rPr>
      <w:b/>
      <w:sz w:val="24"/>
      <w:lang w:eastAsia="en-US"/>
    </w:rPr>
  </w:style>
  <w:style w:type="paragraph" w:customStyle="1" w:styleId="Sched-Form-18Space">
    <w:name w:val="Sched-Form-18Space"/>
    <w:basedOn w:val="Normal"/>
    <w:rsid w:val="00BF0F06"/>
    <w:pPr>
      <w:spacing w:before="360" w:after="60"/>
    </w:pPr>
    <w:rPr>
      <w:sz w:val="22"/>
    </w:rPr>
  </w:style>
  <w:style w:type="paragraph" w:customStyle="1" w:styleId="FormRule">
    <w:name w:val="FormRule"/>
    <w:basedOn w:val="Normal"/>
    <w:rsid w:val="00BF0F06"/>
    <w:pPr>
      <w:pBdr>
        <w:top w:val="single" w:sz="4" w:space="1" w:color="auto"/>
      </w:pBdr>
      <w:spacing w:before="160" w:after="40"/>
      <w:ind w:left="3220" w:right="3260"/>
    </w:pPr>
    <w:rPr>
      <w:sz w:val="8"/>
    </w:rPr>
  </w:style>
  <w:style w:type="paragraph" w:customStyle="1" w:styleId="OldAmdtsEntries">
    <w:name w:val="OldAmdtsEntries"/>
    <w:basedOn w:val="BillBasicHeading"/>
    <w:rsid w:val="00BF0F06"/>
    <w:pPr>
      <w:tabs>
        <w:tab w:val="clear" w:pos="2600"/>
        <w:tab w:val="left" w:leader="dot" w:pos="2700"/>
      </w:tabs>
      <w:ind w:left="2700" w:hanging="2000"/>
    </w:pPr>
    <w:rPr>
      <w:sz w:val="18"/>
    </w:rPr>
  </w:style>
  <w:style w:type="paragraph" w:customStyle="1" w:styleId="OldAmdt2ndLine">
    <w:name w:val="OldAmdt2ndLine"/>
    <w:basedOn w:val="OldAmdtsEntries"/>
    <w:rsid w:val="00BF0F06"/>
    <w:pPr>
      <w:tabs>
        <w:tab w:val="left" w:pos="2700"/>
      </w:tabs>
      <w:spacing w:before="0"/>
    </w:pPr>
  </w:style>
  <w:style w:type="paragraph" w:customStyle="1" w:styleId="parainpara">
    <w:name w:val="para in para"/>
    <w:rsid w:val="00BF0F0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F0F06"/>
    <w:pPr>
      <w:spacing w:after="60"/>
      <w:ind w:left="2800"/>
    </w:pPr>
    <w:rPr>
      <w:rFonts w:ascii="ACTCrest" w:hAnsi="ACTCrest"/>
      <w:sz w:val="216"/>
    </w:rPr>
  </w:style>
  <w:style w:type="paragraph" w:customStyle="1" w:styleId="Actbullet">
    <w:name w:val="Act bullet"/>
    <w:basedOn w:val="Normal"/>
    <w:uiPriority w:val="99"/>
    <w:rsid w:val="00BF0F06"/>
    <w:pPr>
      <w:numPr>
        <w:numId w:val="41"/>
      </w:numPr>
      <w:tabs>
        <w:tab w:val="left" w:pos="900"/>
      </w:tabs>
      <w:spacing w:before="20"/>
      <w:ind w:right="-60"/>
    </w:pPr>
    <w:rPr>
      <w:rFonts w:ascii="Arial" w:hAnsi="Arial"/>
      <w:sz w:val="18"/>
    </w:rPr>
  </w:style>
  <w:style w:type="paragraph" w:customStyle="1" w:styleId="AuthorisedBlock">
    <w:name w:val="AuthorisedBlock"/>
    <w:basedOn w:val="Normal"/>
    <w:rsid w:val="00BF0F0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F0F06"/>
    <w:rPr>
      <w:b w:val="0"/>
      <w:sz w:val="32"/>
    </w:rPr>
  </w:style>
  <w:style w:type="paragraph" w:customStyle="1" w:styleId="MH1Chapter">
    <w:name w:val="M H1 Chapter"/>
    <w:basedOn w:val="AH1Chapter"/>
    <w:rsid w:val="00BF0F06"/>
    <w:pPr>
      <w:tabs>
        <w:tab w:val="clear" w:pos="2600"/>
        <w:tab w:val="left" w:pos="2720"/>
      </w:tabs>
      <w:ind w:left="4000" w:hanging="3300"/>
    </w:pPr>
  </w:style>
  <w:style w:type="paragraph" w:customStyle="1" w:styleId="ModH1Chapter">
    <w:name w:val="Mod H1 Chapter"/>
    <w:basedOn w:val="IH1ChapSymb"/>
    <w:rsid w:val="00BF0F06"/>
    <w:pPr>
      <w:tabs>
        <w:tab w:val="clear" w:pos="2600"/>
        <w:tab w:val="left" w:pos="3300"/>
      </w:tabs>
      <w:ind w:left="3300"/>
    </w:pPr>
  </w:style>
  <w:style w:type="paragraph" w:customStyle="1" w:styleId="ModH2Part">
    <w:name w:val="Mod H2 Part"/>
    <w:basedOn w:val="IH2PartSymb"/>
    <w:rsid w:val="00BF0F06"/>
    <w:pPr>
      <w:tabs>
        <w:tab w:val="clear" w:pos="2600"/>
        <w:tab w:val="left" w:pos="3300"/>
      </w:tabs>
      <w:ind w:left="3300"/>
    </w:pPr>
  </w:style>
  <w:style w:type="paragraph" w:customStyle="1" w:styleId="ModH3Div">
    <w:name w:val="Mod H3 Div"/>
    <w:basedOn w:val="IH3DivSymb"/>
    <w:rsid w:val="00BF0F06"/>
    <w:pPr>
      <w:tabs>
        <w:tab w:val="clear" w:pos="2600"/>
        <w:tab w:val="left" w:pos="3300"/>
      </w:tabs>
      <w:ind w:left="3300"/>
    </w:pPr>
  </w:style>
  <w:style w:type="paragraph" w:customStyle="1" w:styleId="ModH4SubDiv">
    <w:name w:val="Mod H4 SubDiv"/>
    <w:basedOn w:val="IH4SubDivSymb"/>
    <w:rsid w:val="00BF0F06"/>
    <w:pPr>
      <w:tabs>
        <w:tab w:val="clear" w:pos="2600"/>
        <w:tab w:val="left" w:pos="3300"/>
      </w:tabs>
      <w:ind w:left="3300"/>
    </w:pPr>
  </w:style>
  <w:style w:type="paragraph" w:customStyle="1" w:styleId="ModH5Sec">
    <w:name w:val="Mod H5 Sec"/>
    <w:basedOn w:val="IH5SecSymb"/>
    <w:rsid w:val="00BF0F06"/>
    <w:pPr>
      <w:tabs>
        <w:tab w:val="clear" w:pos="1100"/>
        <w:tab w:val="left" w:pos="1800"/>
      </w:tabs>
      <w:ind w:left="2200"/>
    </w:pPr>
  </w:style>
  <w:style w:type="paragraph" w:customStyle="1" w:styleId="Modmain">
    <w:name w:val="Mod main"/>
    <w:basedOn w:val="Amain"/>
    <w:rsid w:val="00BF0F06"/>
    <w:pPr>
      <w:tabs>
        <w:tab w:val="clear" w:pos="900"/>
        <w:tab w:val="clear" w:pos="1100"/>
        <w:tab w:val="right" w:pos="1600"/>
        <w:tab w:val="left" w:pos="1800"/>
      </w:tabs>
      <w:ind w:left="2200"/>
    </w:pPr>
  </w:style>
  <w:style w:type="paragraph" w:customStyle="1" w:styleId="Modpara">
    <w:name w:val="Mod para"/>
    <w:basedOn w:val="BillBasic"/>
    <w:rsid w:val="00BF0F06"/>
    <w:pPr>
      <w:tabs>
        <w:tab w:val="right" w:pos="2100"/>
        <w:tab w:val="left" w:pos="2300"/>
      </w:tabs>
      <w:ind w:left="2700" w:hanging="1600"/>
      <w:outlineLvl w:val="6"/>
    </w:pPr>
  </w:style>
  <w:style w:type="paragraph" w:customStyle="1" w:styleId="Modsubpara">
    <w:name w:val="Mod subpara"/>
    <w:basedOn w:val="Asubpara"/>
    <w:rsid w:val="00BF0F06"/>
    <w:pPr>
      <w:tabs>
        <w:tab w:val="clear" w:pos="1900"/>
        <w:tab w:val="clear" w:pos="2100"/>
        <w:tab w:val="right" w:pos="2640"/>
        <w:tab w:val="left" w:pos="2840"/>
      </w:tabs>
      <w:ind w:left="3240" w:hanging="2140"/>
    </w:pPr>
  </w:style>
  <w:style w:type="paragraph" w:customStyle="1" w:styleId="Modsubsubpara">
    <w:name w:val="Mod subsubpara"/>
    <w:basedOn w:val="AsubsubparaSymb"/>
    <w:rsid w:val="00BF0F06"/>
    <w:pPr>
      <w:tabs>
        <w:tab w:val="clear" w:pos="2400"/>
        <w:tab w:val="clear" w:pos="2600"/>
        <w:tab w:val="right" w:pos="3160"/>
        <w:tab w:val="left" w:pos="3360"/>
      </w:tabs>
      <w:ind w:left="3760" w:hanging="2660"/>
    </w:pPr>
  </w:style>
  <w:style w:type="paragraph" w:customStyle="1" w:styleId="Modmainreturn">
    <w:name w:val="Mod main return"/>
    <w:basedOn w:val="AmainreturnSymb"/>
    <w:rsid w:val="00BF0F06"/>
    <w:pPr>
      <w:ind w:left="1800"/>
    </w:pPr>
  </w:style>
  <w:style w:type="paragraph" w:customStyle="1" w:styleId="Modparareturn">
    <w:name w:val="Mod para return"/>
    <w:basedOn w:val="AparareturnSymb"/>
    <w:rsid w:val="00BF0F06"/>
    <w:pPr>
      <w:ind w:left="2300"/>
    </w:pPr>
  </w:style>
  <w:style w:type="paragraph" w:customStyle="1" w:styleId="Modsubparareturn">
    <w:name w:val="Mod subpara return"/>
    <w:basedOn w:val="AsubparareturnSymb"/>
    <w:rsid w:val="00BF0F06"/>
    <w:pPr>
      <w:ind w:left="3040"/>
    </w:pPr>
  </w:style>
  <w:style w:type="paragraph" w:customStyle="1" w:styleId="Modref">
    <w:name w:val="Mod ref"/>
    <w:basedOn w:val="refSymb"/>
    <w:rsid w:val="00BF0F06"/>
    <w:pPr>
      <w:ind w:left="1100"/>
    </w:pPr>
  </w:style>
  <w:style w:type="paragraph" w:customStyle="1" w:styleId="ModaNote">
    <w:name w:val="Mod aNote"/>
    <w:basedOn w:val="aNoteSymb"/>
    <w:rsid w:val="00BF0F06"/>
    <w:pPr>
      <w:tabs>
        <w:tab w:val="left" w:pos="2600"/>
      </w:tabs>
      <w:ind w:left="2600"/>
    </w:pPr>
  </w:style>
  <w:style w:type="paragraph" w:customStyle="1" w:styleId="ModNote">
    <w:name w:val="Mod Note"/>
    <w:basedOn w:val="aNoteSymb"/>
    <w:rsid w:val="00BF0F06"/>
    <w:pPr>
      <w:tabs>
        <w:tab w:val="left" w:pos="2600"/>
      </w:tabs>
      <w:ind w:left="2600"/>
    </w:pPr>
  </w:style>
  <w:style w:type="paragraph" w:customStyle="1" w:styleId="ApprFormHd">
    <w:name w:val="ApprFormHd"/>
    <w:basedOn w:val="Sched-heading"/>
    <w:rsid w:val="00BF0F06"/>
    <w:pPr>
      <w:ind w:left="0" w:firstLine="0"/>
    </w:pPr>
  </w:style>
  <w:style w:type="paragraph" w:customStyle="1" w:styleId="AmdtEntries">
    <w:name w:val="AmdtEntries"/>
    <w:basedOn w:val="BillBasicHeading"/>
    <w:rsid w:val="00BF0F06"/>
    <w:pPr>
      <w:keepNext w:val="0"/>
      <w:tabs>
        <w:tab w:val="clear" w:pos="2600"/>
      </w:tabs>
      <w:spacing w:before="0"/>
      <w:ind w:left="3200" w:hanging="2100"/>
    </w:pPr>
    <w:rPr>
      <w:sz w:val="18"/>
    </w:rPr>
  </w:style>
  <w:style w:type="paragraph" w:customStyle="1" w:styleId="AmdtEntriesDefL2">
    <w:name w:val="AmdtEntriesDefL2"/>
    <w:basedOn w:val="AmdtEntries"/>
    <w:rsid w:val="00BF0F06"/>
    <w:pPr>
      <w:tabs>
        <w:tab w:val="left" w:pos="3000"/>
      </w:tabs>
      <w:ind w:left="3600" w:hanging="2500"/>
    </w:pPr>
  </w:style>
  <w:style w:type="paragraph" w:customStyle="1" w:styleId="Actdetailsnote">
    <w:name w:val="Act details note"/>
    <w:basedOn w:val="Actdetails"/>
    <w:uiPriority w:val="99"/>
    <w:rsid w:val="00BF0F06"/>
    <w:pPr>
      <w:ind w:left="1620" w:right="-60" w:hanging="720"/>
    </w:pPr>
    <w:rPr>
      <w:sz w:val="18"/>
    </w:rPr>
  </w:style>
  <w:style w:type="paragraph" w:customStyle="1" w:styleId="DetailsNo">
    <w:name w:val="Details No"/>
    <w:basedOn w:val="Actdetails"/>
    <w:uiPriority w:val="99"/>
    <w:rsid w:val="00BF0F06"/>
    <w:pPr>
      <w:ind w:left="0"/>
    </w:pPr>
    <w:rPr>
      <w:sz w:val="18"/>
    </w:rPr>
  </w:style>
  <w:style w:type="paragraph" w:customStyle="1" w:styleId="AssectheadingSymb">
    <w:name w:val="A ssect heading Symb"/>
    <w:basedOn w:val="Amain"/>
    <w:rsid w:val="00BF0F0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F0F06"/>
    <w:pPr>
      <w:tabs>
        <w:tab w:val="left" w:pos="0"/>
        <w:tab w:val="right" w:pos="2400"/>
        <w:tab w:val="left" w:pos="2600"/>
      </w:tabs>
      <w:ind w:left="2602" w:hanging="3084"/>
      <w:outlineLvl w:val="8"/>
    </w:pPr>
  </w:style>
  <w:style w:type="paragraph" w:customStyle="1" w:styleId="AmainreturnSymb">
    <w:name w:val="A main return Symb"/>
    <w:basedOn w:val="BillBasic"/>
    <w:rsid w:val="00BF0F06"/>
    <w:pPr>
      <w:tabs>
        <w:tab w:val="left" w:pos="1582"/>
      </w:tabs>
      <w:ind w:left="1100" w:hanging="1582"/>
    </w:pPr>
  </w:style>
  <w:style w:type="paragraph" w:customStyle="1" w:styleId="AparareturnSymb">
    <w:name w:val="A para return Symb"/>
    <w:basedOn w:val="BillBasic"/>
    <w:rsid w:val="00BF0F06"/>
    <w:pPr>
      <w:tabs>
        <w:tab w:val="left" w:pos="2081"/>
      </w:tabs>
      <w:ind w:left="1599" w:hanging="2081"/>
    </w:pPr>
  </w:style>
  <w:style w:type="paragraph" w:customStyle="1" w:styleId="AsubparareturnSymb">
    <w:name w:val="A subpara return Symb"/>
    <w:basedOn w:val="BillBasic"/>
    <w:rsid w:val="00BF0F06"/>
    <w:pPr>
      <w:tabs>
        <w:tab w:val="left" w:pos="2580"/>
      </w:tabs>
      <w:ind w:left="2098" w:hanging="2580"/>
    </w:pPr>
  </w:style>
  <w:style w:type="paragraph" w:customStyle="1" w:styleId="aDefSymb">
    <w:name w:val="aDef Symb"/>
    <w:basedOn w:val="BillBasic"/>
    <w:rsid w:val="00BF0F06"/>
    <w:pPr>
      <w:tabs>
        <w:tab w:val="left" w:pos="1582"/>
      </w:tabs>
      <w:ind w:left="1100" w:hanging="1582"/>
    </w:pPr>
  </w:style>
  <w:style w:type="paragraph" w:customStyle="1" w:styleId="aDefparaSymb">
    <w:name w:val="aDef para Symb"/>
    <w:basedOn w:val="Apara"/>
    <w:rsid w:val="00BF0F06"/>
    <w:pPr>
      <w:tabs>
        <w:tab w:val="clear" w:pos="1600"/>
        <w:tab w:val="left" w:pos="0"/>
        <w:tab w:val="left" w:pos="1599"/>
      </w:tabs>
      <w:ind w:left="1599" w:hanging="2081"/>
    </w:pPr>
  </w:style>
  <w:style w:type="paragraph" w:customStyle="1" w:styleId="aDefsubparaSymb">
    <w:name w:val="aDef subpara Symb"/>
    <w:basedOn w:val="Asubpara"/>
    <w:rsid w:val="00BF0F06"/>
    <w:pPr>
      <w:tabs>
        <w:tab w:val="left" w:pos="0"/>
      </w:tabs>
      <w:ind w:left="2098" w:hanging="2580"/>
    </w:pPr>
  </w:style>
  <w:style w:type="paragraph" w:customStyle="1" w:styleId="SchAmainSymb">
    <w:name w:val="Sch A main Symb"/>
    <w:basedOn w:val="Amain"/>
    <w:rsid w:val="00BF0F06"/>
    <w:pPr>
      <w:tabs>
        <w:tab w:val="left" w:pos="0"/>
      </w:tabs>
      <w:ind w:hanging="1580"/>
    </w:pPr>
  </w:style>
  <w:style w:type="paragraph" w:customStyle="1" w:styleId="SchAparaSymb">
    <w:name w:val="Sch A para Symb"/>
    <w:basedOn w:val="Apara"/>
    <w:rsid w:val="00BF0F06"/>
    <w:pPr>
      <w:tabs>
        <w:tab w:val="left" w:pos="0"/>
      </w:tabs>
      <w:ind w:hanging="2080"/>
    </w:pPr>
  </w:style>
  <w:style w:type="paragraph" w:customStyle="1" w:styleId="SchAsubparaSymb">
    <w:name w:val="Sch A subpara Symb"/>
    <w:basedOn w:val="Asubpara"/>
    <w:rsid w:val="00BF0F06"/>
    <w:pPr>
      <w:tabs>
        <w:tab w:val="left" w:pos="0"/>
      </w:tabs>
      <w:ind w:hanging="2580"/>
    </w:pPr>
  </w:style>
  <w:style w:type="paragraph" w:customStyle="1" w:styleId="SchAsubsubparaSymb">
    <w:name w:val="Sch A subsubpara Symb"/>
    <w:basedOn w:val="AsubsubparaSymb"/>
    <w:rsid w:val="00BF0F06"/>
  </w:style>
  <w:style w:type="paragraph" w:customStyle="1" w:styleId="refSymb">
    <w:name w:val="ref Symb"/>
    <w:basedOn w:val="BillBasic"/>
    <w:next w:val="Normal"/>
    <w:rsid w:val="00BF0F06"/>
    <w:pPr>
      <w:tabs>
        <w:tab w:val="left" w:pos="-480"/>
      </w:tabs>
      <w:spacing w:before="60"/>
      <w:ind w:hanging="480"/>
    </w:pPr>
    <w:rPr>
      <w:sz w:val="18"/>
    </w:rPr>
  </w:style>
  <w:style w:type="paragraph" w:customStyle="1" w:styleId="IshadedH5SecSymb">
    <w:name w:val="I shaded H5 Sec Symb"/>
    <w:basedOn w:val="AH5Sec"/>
    <w:rsid w:val="00BF0F0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F0F06"/>
    <w:pPr>
      <w:tabs>
        <w:tab w:val="clear" w:pos="-1580"/>
      </w:tabs>
      <w:ind w:left="975" w:hanging="1457"/>
    </w:pPr>
  </w:style>
  <w:style w:type="paragraph" w:customStyle="1" w:styleId="IH1ChapSymb">
    <w:name w:val="I H1 Chap Symb"/>
    <w:basedOn w:val="BillBasicHeading"/>
    <w:next w:val="Normal"/>
    <w:rsid w:val="00BF0F0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F0F0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F0F0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F0F0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F0F06"/>
    <w:pPr>
      <w:tabs>
        <w:tab w:val="clear" w:pos="2600"/>
        <w:tab w:val="left" w:pos="-1580"/>
        <w:tab w:val="left" w:pos="0"/>
        <w:tab w:val="left" w:pos="1100"/>
      </w:tabs>
      <w:spacing w:before="240"/>
      <w:ind w:left="1100" w:hanging="1580"/>
    </w:pPr>
  </w:style>
  <w:style w:type="paragraph" w:customStyle="1" w:styleId="IMainSymb">
    <w:name w:val="I Main Symb"/>
    <w:basedOn w:val="Amain"/>
    <w:rsid w:val="00BF0F06"/>
    <w:pPr>
      <w:tabs>
        <w:tab w:val="left" w:pos="0"/>
      </w:tabs>
      <w:ind w:hanging="1580"/>
    </w:pPr>
  </w:style>
  <w:style w:type="paragraph" w:customStyle="1" w:styleId="IparaSymb">
    <w:name w:val="I para Symb"/>
    <w:basedOn w:val="Apara"/>
    <w:rsid w:val="00BF0F06"/>
    <w:pPr>
      <w:tabs>
        <w:tab w:val="left" w:pos="0"/>
      </w:tabs>
      <w:ind w:hanging="2080"/>
      <w:outlineLvl w:val="9"/>
    </w:pPr>
  </w:style>
  <w:style w:type="paragraph" w:customStyle="1" w:styleId="IsubparaSymb">
    <w:name w:val="I subpara Symb"/>
    <w:basedOn w:val="Asubpara"/>
    <w:rsid w:val="00BF0F0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F0F06"/>
    <w:pPr>
      <w:tabs>
        <w:tab w:val="clear" w:pos="2400"/>
        <w:tab w:val="clear" w:pos="2600"/>
        <w:tab w:val="right" w:pos="2460"/>
        <w:tab w:val="left" w:pos="2660"/>
      </w:tabs>
      <w:ind w:left="2660" w:hanging="3140"/>
    </w:pPr>
  </w:style>
  <w:style w:type="paragraph" w:customStyle="1" w:styleId="IdefparaSymb">
    <w:name w:val="I def para Symb"/>
    <w:basedOn w:val="IparaSymb"/>
    <w:rsid w:val="00BF0F06"/>
    <w:pPr>
      <w:ind w:left="1599" w:hanging="2081"/>
    </w:pPr>
  </w:style>
  <w:style w:type="paragraph" w:customStyle="1" w:styleId="IdefsubparaSymb">
    <w:name w:val="I def subpara Symb"/>
    <w:basedOn w:val="IsubparaSymb"/>
    <w:rsid w:val="00BF0F06"/>
    <w:pPr>
      <w:ind w:left="2138"/>
    </w:pPr>
  </w:style>
  <w:style w:type="paragraph" w:customStyle="1" w:styleId="ISched-headingSymb">
    <w:name w:val="I Sched-heading Symb"/>
    <w:basedOn w:val="BillBasicHeading"/>
    <w:next w:val="Normal"/>
    <w:rsid w:val="00BF0F06"/>
    <w:pPr>
      <w:tabs>
        <w:tab w:val="left" w:pos="-3080"/>
        <w:tab w:val="left" w:pos="0"/>
      </w:tabs>
      <w:spacing w:before="320"/>
      <w:ind w:left="2600" w:hanging="3080"/>
    </w:pPr>
    <w:rPr>
      <w:sz w:val="34"/>
    </w:rPr>
  </w:style>
  <w:style w:type="paragraph" w:customStyle="1" w:styleId="ISched-PartSymb">
    <w:name w:val="I Sched-Part Symb"/>
    <w:basedOn w:val="BillBasicHeading"/>
    <w:rsid w:val="00BF0F06"/>
    <w:pPr>
      <w:tabs>
        <w:tab w:val="left" w:pos="-3080"/>
        <w:tab w:val="left" w:pos="0"/>
      </w:tabs>
      <w:spacing w:before="380"/>
      <w:ind w:left="2600" w:hanging="3080"/>
    </w:pPr>
    <w:rPr>
      <w:sz w:val="32"/>
    </w:rPr>
  </w:style>
  <w:style w:type="paragraph" w:customStyle="1" w:styleId="ISched-formSymb">
    <w:name w:val="I Sched-form Symb"/>
    <w:basedOn w:val="BillBasicHeading"/>
    <w:rsid w:val="00BF0F0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F0F0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F0F0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F0F06"/>
    <w:pPr>
      <w:tabs>
        <w:tab w:val="left" w:pos="1100"/>
      </w:tabs>
      <w:spacing w:before="60"/>
      <w:ind w:left="1500" w:hanging="1986"/>
    </w:pPr>
  </w:style>
  <w:style w:type="paragraph" w:customStyle="1" w:styleId="aExamHdgssSymb">
    <w:name w:val="aExamHdgss Symb"/>
    <w:basedOn w:val="BillBasicHeading"/>
    <w:next w:val="Normal"/>
    <w:rsid w:val="00BF0F06"/>
    <w:pPr>
      <w:tabs>
        <w:tab w:val="clear" w:pos="2600"/>
        <w:tab w:val="left" w:pos="1582"/>
      </w:tabs>
      <w:ind w:left="1100" w:hanging="1582"/>
    </w:pPr>
    <w:rPr>
      <w:sz w:val="18"/>
    </w:rPr>
  </w:style>
  <w:style w:type="paragraph" w:customStyle="1" w:styleId="aExamssSymb">
    <w:name w:val="aExamss Symb"/>
    <w:basedOn w:val="aNote"/>
    <w:rsid w:val="00BF0F06"/>
    <w:pPr>
      <w:tabs>
        <w:tab w:val="left" w:pos="1582"/>
      </w:tabs>
      <w:spacing w:before="60"/>
      <w:ind w:left="1100" w:hanging="1582"/>
    </w:pPr>
  </w:style>
  <w:style w:type="paragraph" w:customStyle="1" w:styleId="aExamINumssSymb">
    <w:name w:val="aExamINumss Symb"/>
    <w:basedOn w:val="aExamssSymb"/>
    <w:rsid w:val="00BF0F06"/>
    <w:pPr>
      <w:tabs>
        <w:tab w:val="left" w:pos="1100"/>
      </w:tabs>
      <w:ind w:left="1500" w:hanging="1986"/>
    </w:pPr>
  </w:style>
  <w:style w:type="paragraph" w:customStyle="1" w:styleId="aExamNumTextssSymb">
    <w:name w:val="aExamNumTextss Symb"/>
    <w:basedOn w:val="aExamssSymb"/>
    <w:rsid w:val="00BF0F06"/>
    <w:pPr>
      <w:tabs>
        <w:tab w:val="clear" w:pos="1582"/>
        <w:tab w:val="left" w:pos="1985"/>
      </w:tabs>
      <w:ind w:left="1503" w:hanging="1985"/>
    </w:pPr>
  </w:style>
  <w:style w:type="paragraph" w:customStyle="1" w:styleId="AExamIParaSymb">
    <w:name w:val="AExamIPara Symb"/>
    <w:basedOn w:val="aExam"/>
    <w:rsid w:val="00BF0F06"/>
    <w:pPr>
      <w:tabs>
        <w:tab w:val="right" w:pos="1718"/>
      </w:tabs>
      <w:ind w:left="1984" w:hanging="2466"/>
    </w:pPr>
  </w:style>
  <w:style w:type="paragraph" w:customStyle="1" w:styleId="aExamBulletssSymb">
    <w:name w:val="aExamBulletss Symb"/>
    <w:basedOn w:val="aExamssSymb"/>
    <w:rsid w:val="00BF0F06"/>
    <w:pPr>
      <w:tabs>
        <w:tab w:val="left" w:pos="1100"/>
      </w:tabs>
      <w:ind w:left="1500" w:hanging="1986"/>
    </w:pPr>
  </w:style>
  <w:style w:type="paragraph" w:customStyle="1" w:styleId="aNoteSymb">
    <w:name w:val="aNote Symb"/>
    <w:basedOn w:val="BillBasic"/>
    <w:rsid w:val="00BF0F06"/>
    <w:pPr>
      <w:tabs>
        <w:tab w:val="left" w:pos="1100"/>
        <w:tab w:val="left" w:pos="2381"/>
      </w:tabs>
      <w:ind w:left="1899" w:hanging="2381"/>
    </w:pPr>
    <w:rPr>
      <w:sz w:val="20"/>
    </w:rPr>
  </w:style>
  <w:style w:type="paragraph" w:customStyle="1" w:styleId="aNoteTextssSymb">
    <w:name w:val="aNoteTextss Symb"/>
    <w:basedOn w:val="Normal"/>
    <w:rsid w:val="00BF0F06"/>
    <w:pPr>
      <w:tabs>
        <w:tab w:val="clear" w:pos="0"/>
        <w:tab w:val="left" w:pos="1418"/>
      </w:tabs>
      <w:spacing w:before="60"/>
      <w:ind w:left="1417" w:hanging="1899"/>
      <w:jc w:val="both"/>
    </w:pPr>
    <w:rPr>
      <w:sz w:val="20"/>
    </w:rPr>
  </w:style>
  <w:style w:type="paragraph" w:customStyle="1" w:styleId="aNoteParaSymb">
    <w:name w:val="aNotePara Symb"/>
    <w:basedOn w:val="aNoteSymb"/>
    <w:rsid w:val="00BF0F0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F0F0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F0F06"/>
    <w:pPr>
      <w:tabs>
        <w:tab w:val="left" w:pos="1616"/>
        <w:tab w:val="left" w:pos="2495"/>
      </w:tabs>
      <w:spacing w:before="60"/>
      <w:ind w:left="2013" w:hanging="2495"/>
    </w:pPr>
  </w:style>
  <w:style w:type="paragraph" w:customStyle="1" w:styleId="aExamHdgparSymb">
    <w:name w:val="aExamHdgpar Symb"/>
    <w:basedOn w:val="aExamHdgssSymb"/>
    <w:next w:val="Normal"/>
    <w:rsid w:val="00BF0F06"/>
    <w:pPr>
      <w:tabs>
        <w:tab w:val="clear" w:pos="1582"/>
        <w:tab w:val="left" w:pos="1599"/>
      </w:tabs>
      <w:ind w:left="1599" w:hanging="2081"/>
    </w:pPr>
  </w:style>
  <w:style w:type="paragraph" w:customStyle="1" w:styleId="aExamparSymb">
    <w:name w:val="aExampar Symb"/>
    <w:basedOn w:val="aExamssSymb"/>
    <w:rsid w:val="00BF0F06"/>
    <w:pPr>
      <w:tabs>
        <w:tab w:val="clear" w:pos="1582"/>
        <w:tab w:val="left" w:pos="1599"/>
      </w:tabs>
      <w:ind w:left="1599" w:hanging="2081"/>
    </w:pPr>
  </w:style>
  <w:style w:type="paragraph" w:customStyle="1" w:styleId="aExamINumparSymb">
    <w:name w:val="aExamINumpar Symb"/>
    <w:basedOn w:val="aExamparSymb"/>
    <w:rsid w:val="00BF0F06"/>
    <w:pPr>
      <w:tabs>
        <w:tab w:val="left" w:pos="2000"/>
      </w:tabs>
      <w:ind w:left="2041" w:hanging="2495"/>
    </w:pPr>
  </w:style>
  <w:style w:type="paragraph" w:customStyle="1" w:styleId="aExamBulletparSymb">
    <w:name w:val="aExamBulletpar Symb"/>
    <w:basedOn w:val="aExamparSymb"/>
    <w:rsid w:val="00BF0F06"/>
    <w:pPr>
      <w:tabs>
        <w:tab w:val="clear" w:pos="1599"/>
        <w:tab w:val="left" w:pos="1616"/>
        <w:tab w:val="left" w:pos="2495"/>
      </w:tabs>
      <w:ind w:left="2013" w:hanging="2495"/>
    </w:pPr>
  </w:style>
  <w:style w:type="paragraph" w:customStyle="1" w:styleId="aNoteparSymb">
    <w:name w:val="aNotepar Symb"/>
    <w:basedOn w:val="BillBasic"/>
    <w:next w:val="Normal"/>
    <w:rsid w:val="00BF0F06"/>
    <w:pPr>
      <w:tabs>
        <w:tab w:val="left" w:pos="1599"/>
        <w:tab w:val="left" w:pos="2398"/>
      </w:tabs>
      <w:ind w:left="2410" w:hanging="2892"/>
    </w:pPr>
    <w:rPr>
      <w:sz w:val="20"/>
    </w:rPr>
  </w:style>
  <w:style w:type="paragraph" w:customStyle="1" w:styleId="aNoteTextparSymb">
    <w:name w:val="aNoteTextpar Symb"/>
    <w:basedOn w:val="aNoteparSymb"/>
    <w:rsid w:val="00BF0F06"/>
    <w:pPr>
      <w:tabs>
        <w:tab w:val="clear" w:pos="1599"/>
        <w:tab w:val="clear" w:pos="2398"/>
        <w:tab w:val="left" w:pos="2880"/>
      </w:tabs>
      <w:spacing w:before="60"/>
      <w:ind w:left="2398" w:hanging="2880"/>
    </w:pPr>
  </w:style>
  <w:style w:type="paragraph" w:customStyle="1" w:styleId="aNoteParaparSymb">
    <w:name w:val="aNoteParapar Symb"/>
    <w:basedOn w:val="aNoteparSymb"/>
    <w:rsid w:val="00BF0F06"/>
    <w:pPr>
      <w:tabs>
        <w:tab w:val="right" w:pos="2640"/>
      </w:tabs>
      <w:spacing w:before="60"/>
      <w:ind w:left="2920" w:hanging="3402"/>
    </w:pPr>
  </w:style>
  <w:style w:type="paragraph" w:customStyle="1" w:styleId="aNoteBulletparSymb">
    <w:name w:val="aNoteBulletpar Symb"/>
    <w:basedOn w:val="aNoteparSymb"/>
    <w:rsid w:val="00BF0F06"/>
    <w:pPr>
      <w:tabs>
        <w:tab w:val="clear" w:pos="1599"/>
        <w:tab w:val="left" w:pos="3289"/>
      </w:tabs>
      <w:spacing w:before="60"/>
      <w:ind w:left="2807" w:hanging="3289"/>
    </w:pPr>
  </w:style>
  <w:style w:type="paragraph" w:customStyle="1" w:styleId="AsubparabulletSymb">
    <w:name w:val="A subpara bullet Symb"/>
    <w:basedOn w:val="BillBasic"/>
    <w:rsid w:val="00BF0F06"/>
    <w:pPr>
      <w:tabs>
        <w:tab w:val="left" w:pos="2138"/>
        <w:tab w:val="left" w:pos="3005"/>
      </w:tabs>
      <w:spacing w:before="60"/>
      <w:ind w:left="2523" w:hanging="3005"/>
    </w:pPr>
  </w:style>
  <w:style w:type="paragraph" w:customStyle="1" w:styleId="aExamHdgsubparSymb">
    <w:name w:val="aExamHdgsubpar Symb"/>
    <w:basedOn w:val="aExamHdgssSymb"/>
    <w:next w:val="Normal"/>
    <w:rsid w:val="00BF0F06"/>
    <w:pPr>
      <w:tabs>
        <w:tab w:val="clear" w:pos="1582"/>
        <w:tab w:val="left" w:pos="2620"/>
      </w:tabs>
      <w:ind w:left="2138" w:hanging="2620"/>
    </w:pPr>
  </w:style>
  <w:style w:type="paragraph" w:customStyle="1" w:styleId="aExamsubparSymb">
    <w:name w:val="aExamsubpar Symb"/>
    <w:basedOn w:val="aExamssSymb"/>
    <w:rsid w:val="00BF0F06"/>
    <w:pPr>
      <w:tabs>
        <w:tab w:val="clear" w:pos="1582"/>
        <w:tab w:val="left" w:pos="2620"/>
      </w:tabs>
      <w:ind w:left="2138" w:hanging="2620"/>
    </w:pPr>
  </w:style>
  <w:style w:type="paragraph" w:customStyle="1" w:styleId="aNotesubparSymb">
    <w:name w:val="aNotesubpar Symb"/>
    <w:basedOn w:val="BillBasic"/>
    <w:next w:val="Normal"/>
    <w:rsid w:val="00BF0F06"/>
    <w:pPr>
      <w:tabs>
        <w:tab w:val="left" w:pos="2138"/>
        <w:tab w:val="left" w:pos="2937"/>
      </w:tabs>
      <w:ind w:left="2455" w:hanging="2937"/>
    </w:pPr>
    <w:rPr>
      <w:sz w:val="20"/>
    </w:rPr>
  </w:style>
  <w:style w:type="paragraph" w:customStyle="1" w:styleId="aNoteTextsubparSymb">
    <w:name w:val="aNoteTextsubpar Symb"/>
    <w:basedOn w:val="aNotesubparSymb"/>
    <w:rsid w:val="00BF0F06"/>
    <w:pPr>
      <w:tabs>
        <w:tab w:val="clear" w:pos="2138"/>
        <w:tab w:val="clear" w:pos="2937"/>
        <w:tab w:val="left" w:pos="2943"/>
      </w:tabs>
      <w:spacing w:before="60"/>
      <w:ind w:left="2943" w:hanging="3425"/>
    </w:pPr>
  </w:style>
  <w:style w:type="paragraph" w:customStyle="1" w:styleId="PenaltySymb">
    <w:name w:val="Penalty Symb"/>
    <w:basedOn w:val="AmainreturnSymb"/>
    <w:rsid w:val="00BF0F06"/>
  </w:style>
  <w:style w:type="paragraph" w:customStyle="1" w:styleId="PenaltyParaSymb">
    <w:name w:val="PenaltyPara Symb"/>
    <w:basedOn w:val="Normal"/>
    <w:rsid w:val="00BF0F06"/>
    <w:pPr>
      <w:tabs>
        <w:tab w:val="right" w:pos="1360"/>
      </w:tabs>
      <w:spacing w:before="60"/>
      <w:ind w:left="1599" w:hanging="2081"/>
      <w:jc w:val="both"/>
    </w:pPr>
  </w:style>
  <w:style w:type="paragraph" w:customStyle="1" w:styleId="FormulaSymb">
    <w:name w:val="Formula Symb"/>
    <w:basedOn w:val="BillBasic"/>
    <w:rsid w:val="00BF0F06"/>
    <w:pPr>
      <w:tabs>
        <w:tab w:val="left" w:pos="-480"/>
      </w:tabs>
      <w:spacing w:line="260" w:lineRule="atLeast"/>
      <w:ind w:hanging="480"/>
      <w:jc w:val="center"/>
    </w:pPr>
  </w:style>
  <w:style w:type="paragraph" w:customStyle="1" w:styleId="NormalSymb">
    <w:name w:val="Normal Symb"/>
    <w:basedOn w:val="Normal"/>
    <w:qFormat/>
    <w:rsid w:val="00BF0F06"/>
    <w:pPr>
      <w:ind w:hanging="482"/>
    </w:pPr>
  </w:style>
  <w:style w:type="character" w:styleId="PlaceholderText">
    <w:name w:val="Placeholder Text"/>
    <w:basedOn w:val="DefaultParagraphFont"/>
    <w:uiPriority w:val="99"/>
    <w:semiHidden/>
    <w:rsid w:val="00BF0F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6684">
      <w:bodyDiv w:val="1"/>
      <w:marLeft w:val="0"/>
      <w:marRight w:val="0"/>
      <w:marTop w:val="0"/>
      <w:marBottom w:val="0"/>
      <w:divBdr>
        <w:top w:val="none" w:sz="0" w:space="0" w:color="auto"/>
        <w:left w:val="none" w:sz="0" w:space="0" w:color="auto"/>
        <w:bottom w:val="none" w:sz="0" w:space="0" w:color="auto"/>
        <w:right w:val="none" w:sz="0" w:space="0" w:color="auto"/>
      </w:divBdr>
    </w:div>
    <w:div w:id="356198067">
      <w:bodyDiv w:val="1"/>
      <w:marLeft w:val="0"/>
      <w:marRight w:val="0"/>
      <w:marTop w:val="0"/>
      <w:marBottom w:val="0"/>
      <w:divBdr>
        <w:top w:val="none" w:sz="0" w:space="0" w:color="auto"/>
        <w:left w:val="none" w:sz="0" w:space="0" w:color="auto"/>
        <w:bottom w:val="none" w:sz="0" w:space="0" w:color="auto"/>
        <w:right w:val="none" w:sz="0" w:space="0" w:color="auto"/>
      </w:divBdr>
    </w:div>
    <w:div w:id="658116988">
      <w:bodyDiv w:val="1"/>
      <w:marLeft w:val="0"/>
      <w:marRight w:val="0"/>
      <w:marTop w:val="0"/>
      <w:marBottom w:val="0"/>
      <w:divBdr>
        <w:top w:val="none" w:sz="0" w:space="0" w:color="auto"/>
        <w:left w:val="none" w:sz="0" w:space="0" w:color="auto"/>
        <w:bottom w:val="none" w:sz="0" w:space="0" w:color="auto"/>
        <w:right w:val="none" w:sz="0" w:space="0" w:color="auto"/>
      </w:divBdr>
    </w:div>
    <w:div w:id="784352549">
      <w:bodyDiv w:val="1"/>
      <w:marLeft w:val="0"/>
      <w:marRight w:val="0"/>
      <w:marTop w:val="0"/>
      <w:marBottom w:val="0"/>
      <w:divBdr>
        <w:top w:val="none" w:sz="0" w:space="0" w:color="auto"/>
        <w:left w:val="none" w:sz="0" w:space="0" w:color="auto"/>
        <w:bottom w:val="none" w:sz="0" w:space="0" w:color="auto"/>
        <w:right w:val="none" w:sz="0" w:space="0" w:color="auto"/>
      </w:divBdr>
    </w:div>
    <w:div w:id="149842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act.gov.au/a/2011-44"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legislation.act.gov.au/a/2011-44"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islation.act.gov.au/sl/2005-1" TargetMode="External"/><Relationship Id="rId25" Type="http://schemas.openxmlformats.org/officeDocument/2006/relationships/header" Target="header5.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legislation.act.gov.au/a/2004-17" TargetMode="External"/><Relationship Id="rId20" Type="http://schemas.openxmlformats.org/officeDocument/2006/relationships/hyperlink" Target="http://www.legislation.act.gov.au/a/2011-44" TargetMode="External"/><Relationship Id="rId29"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act.gov.au/a/2010-55" TargetMode="External"/><Relationship Id="rId23" Type="http://schemas.openxmlformats.org/officeDocument/2006/relationships/hyperlink" Target="http://www.legislation.act.gov.au/a/2001-14" TargetMode="Externa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legislation.act.gov.au/a/2011-44"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2011-44" TargetMode="External"/><Relationship Id="rId27" Type="http://schemas.openxmlformats.org/officeDocument/2006/relationships/footer" Target="footer5.xml"/><Relationship Id="rId30" Type="http://schemas.openxmlformats.org/officeDocument/2006/relationships/hyperlink" Target="http://www.legislation.act.gov.au" TargetMode="Externa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CA014-C32E-4419-9A0E-FEF34D9A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2464</Words>
  <Characters>12967</Characters>
  <Application>Microsoft Office Word</Application>
  <DocSecurity>0</DocSecurity>
  <Lines>392</Lines>
  <Paragraphs>216</Paragraphs>
  <ScaleCrop>false</ScaleCrop>
  <HeadingPairs>
    <vt:vector size="2" baseType="variant">
      <vt:variant>
        <vt:lpstr>Title</vt:lpstr>
      </vt:variant>
      <vt:variant>
        <vt:i4>1</vt:i4>
      </vt:variant>
    </vt:vector>
  </HeadingPairs>
  <TitlesOfParts>
    <vt:vector size="1" baseType="lpstr">
      <vt:lpstr>Education (Child Safety in Schools) Legislation Amendment Act 2018</vt:lpstr>
    </vt:vector>
  </TitlesOfParts>
  <Manager>Section</Manager>
  <Company>Section</Company>
  <LinksUpToDate>false</LinksUpToDate>
  <CharactersWithSpaces>15344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(Child Safety in Schools) Legislation Amendment Act 2018</dc:title>
  <dc:subject>Amendment</dc:subject>
  <dc:creator>ACT Government</dc:creator>
  <cp:keywords>D11</cp:keywords>
  <dc:description>J2018-314</dc:description>
  <cp:lastModifiedBy>PCODCS</cp:lastModifiedBy>
  <cp:revision>5</cp:revision>
  <cp:lastPrinted>2018-11-22T01:37:00Z</cp:lastPrinted>
  <dcterms:created xsi:type="dcterms:W3CDTF">2018-11-28T22:25:00Z</dcterms:created>
  <dcterms:modified xsi:type="dcterms:W3CDTF">2018-11-28T22:25:00Z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Education Directorate</vt:lpwstr>
  </property>
  <property fmtid="{D5CDD505-2E9C-101B-9397-08002B2CF9AE}" pid="4" name="ClientName1">
    <vt:lpwstr>Coralie McAlister</vt:lpwstr>
  </property>
  <property fmtid="{D5CDD505-2E9C-101B-9397-08002B2CF9AE}" pid="5" name="ClientEmail1">
    <vt:lpwstr>Coralie.McAlister@act.gov.u</vt:lpwstr>
  </property>
  <property fmtid="{D5CDD505-2E9C-101B-9397-08002B2CF9AE}" pid="6" name="ClientPh1">
    <vt:lpwstr>62075520</vt:lpwstr>
  </property>
  <property fmtid="{D5CDD505-2E9C-101B-9397-08002B2CF9AE}" pid="7" name="ClientName2">
    <vt:lpwstr>Jane Cuzner</vt:lpwstr>
  </property>
  <property fmtid="{D5CDD505-2E9C-101B-9397-08002B2CF9AE}" pid="8" name="ClientEmail2">
    <vt:lpwstr>Jane.Cuzner@act.gov.au</vt:lpwstr>
  </property>
  <property fmtid="{D5CDD505-2E9C-101B-9397-08002B2CF9AE}" pid="9" name="ClientPh2">
    <vt:lpwstr>62059329</vt:lpwstr>
  </property>
  <property fmtid="{D5CDD505-2E9C-101B-9397-08002B2CF9AE}" pid="10" name="jobType">
    <vt:lpwstr>Drafting</vt:lpwstr>
  </property>
  <property fmtid="{D5CDD505-2E9C-101B-9397-08002B2CF9AE}" pid="11" name="DMSID">
    <vt:lpwstr>982876</vt:lpwstr>
  </property>
  <property fmtid="{D5CDD505-2E9C-101B-9397-08002B2CF9AE}" pid="12" name="JMSREQUIREDCHECKIN">
    <vt:lpwstr/>
  </property>
  <property fmtid="{D5CDD505-2E9C-101B-9397-08002B2CF9AE}" pid="13" name="CHECKEDOUTFROMJMS">
    <vt:lpwstr/>
  </property>
  <property fmtid="{D5CDD505-2E9C-101B-9397-08002B2CF9AE}" pid="14" name="Citation">
    <vt:lpwstr>Education (Child Safety in Schools) Legislation Amendment Bill 2018</vt:lpwstr>
  </property>
  <property fmtid="{D5CDD505-2E9C-101B-9397-08002B2CF9AE}" pid="15" name="AmCitation">
    <vt:lpwstr>Education Act 2004 and the ACT Teacher Quality Institute Act 2010</vt:lpwstr>
  </property>
  <property fmtid="{D5CDD505-2E9C-101B-9397-08002B2CF9AE}" pid="16" name="ActName">
    <vt:lpwstr/>
  </property>
  <property fmtid="{D5CDD505-2E9C-101B-9397-08002B2CF9AE}" pid="17" name="DrafterName">
    <vt:lpwstr>Margaret Cotton</vt:lpwstr>
  </property>
  <property fmtid="{D5CDD505-2E9C-101B-9397-08002B2CF9AE}" pid="18" name="DrafterEmail">
    <vt:lpwstr>margaret.cotton@act.gov.au</vt:lpwstr>
  </property>
  <property fmtid="{D5CDD505-2E9C-101B-9397-08002B2CF9AE}" pid="19" name="DrafterPh">
    <vt:lpwstr>62053771</vt:lpwstr>
  </property>
  <property fmtid="{D5CDD505-2E9C-101B-9397-08002B2CF9AE}" pid="20" name="SettlerName">
    <vt:lpwstr>David Metcalf</vt:lpwstr>
  </property>
  <property fmtid="{D5CDD505-2E9C-101B-9397-08002B2CF9AE}" pid="21" name="SettlerEmail">
    <vt:lpwstr>david.metcalf@act.gov.au</vt:lpwstr>
  </property>
  <property fmtid="{D5CDD505-2E9C-101B-9397-08002B2CF9AE}" pid="22" name="SettlerPh">
    <vt:lpwstr>62053779</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