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1A" w:rsidRPr="00A23F7C" w:rsidRDefault="00AE791A">
      <w:pPr>
        <w:spacing w:before="400"/>
        <w:jc w:val="center"/>
      </w:pPr>
      <w:bookmarkStart w:id="0" w:name="_GoBack"/>
      <w:bookmarkEnd w:id="0"/>
      <w:r w:rsidRPr="00A23F7C">
        <w:rPr>
          <w:noProof/>
          <w:color w:val="000000"/>
          <w:sz w:val="22"/>
        </w:rPr>
        <w:t>2019</w:t>
      </w:r>
    </w:p>
    <w:p w:rsidR="00AE791A" w:rsidRPr="00A23F7C" w:rsidRDefault="00AE791A">
      <w:pPr>
        <w:spacing w:before="300"/>
        <w:jc w:val="center"/>
      </w:pPr>
      <w:r w:rsidRPr="00A23F7C">
        <w:t>THE LEGISLATIVE ASSEMBLY</w:t>
      </w:r>
      <w:r w:rsidRPr="00A23F7C">
        <w:br/>
        <w:t>FOR THE AUSTRALIAN CAPITAL TERRITORY</w:t>
      </w:r>
    </w:p>
    <w:p w:rsidR="00AE791A" w:rsidRPr="00A23F7C" w:rsidRDefault="00AE791A">
      <w:pPr>
        <w:pStyle w:val="N-line1"/>
        <w:jc w:val="both"/>
      </w:pPr>
    </w:p>
    <w:p w:rsidR="00AE791A" w:rsidRPr="00A23F7C" w:rsidRDefault="00AE791A" w:rsidP="00CD2BA4">
      <w:pPr>
        <w:spacing w:before="120"/>
        <w:jc w:val="center"/>
      </w:pPr>
      <w:r w:rsidRPr="00A23F7C">
        <w:t>(As presented)</w:t>
      </w:r>
    </w:p>
    <w:p w:rsidR="00AE791A" w:rsidRPr="00A23F7C" w:rsidRDefault="00AE791A">
      <w:pPr>
        <w:spacing w:before="240"/>
        <w:jc w:val="center"/>
      </w:pPr>
      <w:r w:rsidRPr="00A23F7C">
        <w:t>(</w:t>
      </w:r>
      <w:bookmarkStart w:id="1" w:name="Sponsor"/>
      <w:r w:rsidRPr="00A23F7C">
        <w:t>Attorney-General</w:t>
      </w:r>
      <w:bookmarkEnd w:id="1"/>
      <w:r w:rsidRPr="00A23F7C">
        <w:t>)</w:t>
      </w:r>
    </w:p>
    <w:p w:rsidR="000A0980" w:rsidRPr="00A23F7C" w:rsidRDefault="002854E6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7A2E9B" w:rsidRPr="00A23F7C">
        <w:t>Royal Commission Criminal Justice Legislation Amendment Bill 2019</w:t>
      </w:r>
      <w:r>
        <w:fldChar w:fldCharType="end"/>
      </w:r>
    </w:p>
    <w:p w:rsidR="000A0980" w:rsidRPr="00A23F7C" w:rsidRDefault="000A0980">
      <w:pPr>
        <w:pStyle w:val="ActNo"/>
      </w:pPr>
      <w:r w:rsidRPr="00A23F7C">
        <w:fldChar w:fldCharType="begin"/>
      </w:r>
      <w:r w:rsidRPr="00A23F7C">
        <w:instrText xml:space="preserve"> DOCPROPERTY "Category"  \* MERGEFORMAT </w:instrText>
      </w:r>
      <w:r w:rsidRPr="00A23F7C">
        <w:fldChar w:fldCharType="end"/>
      </w:r>
    </w:p>
    <w:p w:rsidR="000A0980" w:rsidRPr="00A23F7C" w:rsidRDefault="000A0980" w:rsidP="00A23F7C">
      <w:pPr>
        <w:pStyle w:val="Placeholder"/>
        <w:suppressLineNumbers/>
      </w:pPr>
      <w:r w:rsidRPr="00A23F7C">
        <w:rPr>
          <w:rStyle w:val="charContents"/>
          <w:sz w:val="16"/>
        </w:rPr>
        <w:t xml:space="preserve">  </w:t>
      </w:r>
      <w:r w:rsidRPr="00A23F7C">
        <w:rPr>
          <w:rStyle w:val="charPage"/>
        </w:rPr>
        <w:t xml:space="preserve">  </w:t>
      </w:r>
    </w:p>
    <w:p w:rsidR="000A0980" w:rsidRPr="00A23F7C" w:rsidRDefault="000A0980">
      <w:pPr>
        <w:pStyle w:val="N-TOCheading"/>
      </w:pPr>
      <w:r w:rsidRPr="00A23F7C">
        <w:rPr>
          <w:rStyle w:val="charContents"/>
        </w:rPr>
        <w:t>Contents</w:t>
      </w:r>
    </w:p>
    <w:p w:rsidR="000A0980" w:rsidRPr="00A23F7C" w:rsidRDefault="000A0980">
      <w:pPr>
        <w:pStyle w:val="N-9pt"/>
      </w:pPr>
      <w:r w:rsidRPr="00A23F7C">
        <w:tab/>
      </w:r>
      <w:r w:rsidRPr="00A23F7C">
        <w:rPr>
          <w:rStyle w:val="charPage"/>
        </w:rPr>
        <w:t>Page</w:t>
      </w:r>
    </w:p>
    <w:p w:rsidR="0060028D" w:rsidRDefault="0060028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486009" w:history="1">
        <w:r w:rsidRPr="00AC0D3D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AC0D3D">
          <w:t>Preliminary</w:t>
        </w:r>
        <w:r w:rsidRPr="0060028D">
          <w:rPr>
            <w:vanish/>
          </w:rPr>
          <w:tab/>
        </w:r>
        <w:r w:rsidRPr="0060028D">
          <w:rPr>
            <w:vanish/>
          </w:rPr>
          <w:fldChar w:fldCharType="begin"/>
        </w:r>
        <w:r w:rsidRPr="0060028D">
          <w:rPr>
            <w:vanish/>
          </w:rPr>
          <w:instrText xml:space="preserve"> PAGEREF _Toc1486009 \h </w:instrText>
        </w:r>
        <w:r w:rsidRPr="0060028D">
          <w:rPr>
            <w:vanish/>
          </w:rPr>
        </w:r>
        <w:r w:rsidRPr="0060028D">
          <w:rPr>
            <w:vanish/>
          </w:rPr>
          <w:fldChar w:fldCharType="separate"/>
        </w:r>
        <w:r w:rsidR="007A2E9B">
          <w:rPr>
            <w:vanish/>
          </w:rPr>
          <w:t>2</w:t>
        </w:r>
        <w:r w:rsidRPr="0060028D">
          <w:rPr>
            <w:vanish/>
          </w:rP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10" w:history="1">
        <w:r w:rsidRPr="00AC0D3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>Name of Act</w:t>
        </w:r>
        <w:r>
          <w:tab/>
        </w:r>
        <w:r>
          <w:fldChar w:fldCharType="begin"/>
        </w:r>
        <w:r>
          <w:instrText xml:space="preserve"> PAGEREF _Toc1486010 \h </w:instrText>
        </w:r>
        <w:r>
          <w:fldChar w:fldCharType="separate"/>
        </w:r>
        <w:r w:rsidR="007A2E9B">
          <w:t>2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11" w:history="1">
        <w:r w:rsidRPr="00AC0D3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>Commencement</w:t>
        </w:r>
        <w:r>
          <w:tab/>
        </w:r>
        <w:r>
          <w:fldChar w:fldCharType="begin"/>
        </w:r>
        <w:r>
          <w:instrText xml:space="preserve"> PAGEREF _Toc1486011 \h </w:instrText>
        </w:r>
        <w:r>
          <w:fldChar w:fldCharType="separate"/>
        </w:r>
        <w:r w:rsidR="007A2E9B">
          <w:t>2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12" w:history="1">
        <w:r w:rsidRPr="00AC0D3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>Legislation amended</w:t>
        </w:r>
        <w:r>
          <w:tab/>
        </w:r>
        <w:r>
          <w:fldChar w:fldCharType="begin"/>
        </w:r>
        <w:r>
          <w:instrText xml:space="preserve"> PAGEREF _Toc1486012 \h </w:instrText>
        </w:r>
        <w:r>
          <w:fldChar w:fldCharType="separate"/>
        </w:r>
        <w:r w:rsidR="007A2E9B">
          <w:t>2</w:t>
        </w:r>
        <w:r>
          <w:fldChar w:fldCharType="end"/>
        </w:r>
      </w:hyperlink>
    </w:p>
    <w:p w:rsidR="0060028D" w:rsidRDefault="002854E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6013" w:history="1">
        <w:r w:rsidR="0060028D" w:rsidRPr="00AC0D3D">
          <w:t>Part 2</w:t>
        </w:r>
        <w:r w:rsidR="0060028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0028D" w:rsidRPr="00AC0D3D">
          <w:t>Children and Young People Act 2008</w:t>
        </w:r>
        <w:r w:rsidR="0060028D" w:rsidRPr="0060028D">
          <w:rPr>
            <w:vanish/>
          </w:rPr>
          <w:tab/>
        </w:r>
        <w:r w:rsidR="0060028D" w:rsidRPr="0060028D">
          <w:rPr>
            <w:vanish/>
          </w:rPr>
          <w:fldChar w:fldCharType="begin"/>
        </w:r>
        <w:r w:rsidR="0060028D" w:rsidRPr="0060028D">
          <w:rPr>
            <w:vanish/>
          </w:rPr>
          <w:instrText xml:space="preserve"> PAGEREF _Toc1486013 \h </w:instrText>
        </w:r>
        <w:r w:rsidR="0060028D" w:rsidRPr="0060028D">
          <w:rPr>
            <w:vanish/>
          </w:rPr>
        </w:r>
        <w:r w:rsidR="0060028D" w:rsidRPr="0060028D">
          <w:rPr>
            <w:vanish/>
          </w:rPr>
          <w:fldChar w:fldCharType="separate"/>
        </w:r>
        <w:r w:rsidR="007A2E9B">
          <w:rPr>
            <w:vanish/>
          </w:rPr>
          <w:t>3</w:t>
        </w:r>
        <w:r w:rsidR="0060028D" w:rsidRPr="0060028D">
          <w:rPr>
            <w:vanish/>
          </w:rP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14" w:history="1">
        <w:r w:rsidRPr="00A23F7C">
          <w:rPr>
            <w:rStyle w:val="CharSectNo"/>
          </w:rPr>
          <w:t>4</w:t>
        </w:r>
        <w:r w:rsidRPr="00A23F7C">
          <w:tab/>
          <w:t>Offence—mandatory reporting of abuse</w:t>
        </w:r>
        <w:r>
          <w:br/>
        </w:r>
        <w:r w:rsidRPr="00A23F7C">
          <w:t>New section 356 (1A)</w:t>
        </w:r>
        <w:r>
          <w:tab/>
        </w:r>
        <w:r>
          <w:fldChar w:fldCharType="begin"/>
        </w:r>
        <w:r>
          <w:instrText xml:space="preserve"> PAGEREF _Toc1486014 \h </w:instrText>
        </w:r>
        <w:r>
          <w:fldChar w:fldCharType="separate"/>
        </w:r>
        <w:r w:rsidR="007A2E9B">
          <w:t>3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15" w:history="1">
        <w:r w:rsidRPr="00AC0D3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 xml:space="preserve">Section 356 (2), definition of </w:t>
        </w:r>
        <w:r w:rsidRPr="00AC0D3D">
          <w:rPr>
            <w:i/>
          </w:rPr>
          <w:t>mandated reporter</w:t>
        </w:r>
        <w:r w:rsidRPr="00AC0D3D">
          <w:t>, new paragraph (oa)</w:t>
        </w:r>
        <w:r>
          <w:tab/>
        </w:r>
        <w:r>
          <w:fldChar w:fldCharType="begin"/>
        </w:r>
        <w:r>
          <w:instrText xml:space="preserve"> PAGEREF _Toc1486015 \h </w:instrText>
        </w:r>
        <w:r>
          <w:fldChar w:fldCharType="separate"/>
        </w:r>
        <w:r w:rsidR="007A2E9B">
          <w:t>3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16" w:history="1">
        <w:r w:rsidRPr="00AC0D3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 xml:space="preserve">Section 356 (2), new definition of </w:t>
        </w:r>
        <w:r w:rsidRPr="00AC0D3D">
          <w:rPr>
            <w:i/>
          </w:rPr>
          <w:t>religious confession</w:t>
        </w:r>
        <w:r>
          <w:tab/>
        </w:r>
        <w:r>
          <w:fldChar w:fldCharType="begin"/>
        </w:r>
        <w:r>
          <w:instrText xml:space="preserve"> PAGEREF _Toc1486016 \h </w:instrText>
        </w:r>
        <w:r>
          <w:fldChar w:fldCharType="separate"/>
        </w:r>
        <w:r w:rsidR="007A2E9B">
          <w:t>3</w:t>
        </w:r>
        <w:r>
          <w:fldChar w:fldCharType="end"/>
        </w:r>
      </w:hyperlink>
    </w:p>
    <w:p w:rsidR="0060028D" w:rsidRDefault="002854E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6017" w:history="1">
        <w:r w:rsidR="0060028D" w:rsidRPr="00AC0D3D">
          <w:t>Part 3</w:t>
        </w:r>
        <w:r w:rsidR="0060028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0028D" w:rsidRPr="00AC0D3D">
          <w:t>Crimes Act 1900</w:t>
        </w:r>
        <w:r w:rsidR="0060028D" w:rsidRPr="0060028D">
          <w:rPr>
            <w:vanish/>
          </w:rPr>
          <w:tab/>
        </w:r>
        <w:r w:rsidR="0060028D" w:rsidRPr="0060028D">
          <w:rPr>
            <w:vanish/>
          </w:rPr>
          <w:fldChar w:fldCharType="begin"/>
        </w:r>
        <w:r w:rsidR="0060028D" w:rsidRPr="0060028D">
          <w:rPr>
            <w:vanish/>
          </w:rPr>
          <w:instrText xml:space="preserve"> PAGEREF _Toc1486017 \h </w:instrText>
        </w:r>
        <w:r w:rsidR="0060028D" w:rsidRPr="0060028D">
          <w:rPr>
            <w:vanish/>
          </w:rPr>
        </w:r>
        <w:r w:rsidR="0060028D" w:rsidRPr="0060028D">
          <w:rPr>
            <w:vanish/>
          </w:rPr>
          <w:fldChar w:fldCharType="separate"/>
        </w:r>
        <w:r w:rsidR="007A2E9B">
          <w:rPr>
            <w:vanish/>
          </w:rPr>
          <w:t>4</w:t>
        </w:r>
        <w:r w:rsidR="0060028D" w:rsidRPr="0060028D">
          <w:rPr>
            <w:vanish/>
          </w:rP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18" w:history="1">
        <w:r w:rsidRPr="00AC0D3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>New sections 66AA and 66AB</w:t>
        </w:r>
        <w:r>
          <w:tab/>
        </w:r>
        <w:r>
          <w:fldChar w:fldCharType="begin"/>
        </w:r>
        <w:r>
          <w:instrText xml:space="preserve"> PAGEREF _Toc1486018 \h </w:instrText>
        </w:r>
        <w:r>
          <w:fldChar w:fldCharType="separate"/>
        </w:r>
        <w:r w:rsidR="007A2E9B">
          <w:t>4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19" w:history="1">
        <w:r w:rsidRPr="00A23F7C">
          <w:rPr>
            <w:rStyle w:val="CharSectNo"/>
          </w:rPr>
          <w:t>8</w:t>
        </w:r>
        <w:r w:rsidRPr="00A23F7C">
          <w:tab/>
          <w:t>Sexual intercourse—people not to be presumed incapable by reason of age</w:t>
        </w:r>
        <w:r>
          <w:br/>
        </w:r>
        <w:r w:rsidRPr="00A23F7C">
          <w:t>New section 68 (3)</w:t>
        </w:r>
        <w:r>
          <w:tab/>
        </w:r>
        <w:r>
          <w:fldChar w:fldCharType="begin"/>
        </w:r>
        <w:r>
          <w:instrText xml:space="preserve"> PAGEREF _Toc1486019 \h </w:instrText>
        </w:r>
        <w:r>
          <w:fldChar w:fldCharType="separate"/>
        </w:r>
        <w:r w:rsidR="007A2E9B">
          <w:t>7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20" w:history="1">
        <w:r w:rsidRPr="00AC0D3D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>New section 441B</w:t>
        </w:r>
        <w:r>
          <w:tab/>
        </w:r>
        <w:r>
          <w:fldChar w:fldCharType="begin"/>
        </w:r>
        <w:r>
          <w:instrText xml:space="preserve"> PAGEREF _Toc1486020 \h </w:instrText>
        </w:r>
        <w:r>
          <w:fldChar w:fldCharType="separate"/>
        </w:r>
        <w:r w:rsidR="007A2E9B">
          <w:t>7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21" w:history="1">
        <w:r w:rsidRPr="00AC0D3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>New section 442A</w:t>
        </w:r>
        <w:r>
          <w:tab/>
        </w:r>
        <w:r>
          <w:fldChar w:fldCharType="begin"/>
        </w:r>
        <w:r>
          <w:instrText xml:space="preserve"> PAGEREF _Toc1486021 \h </w:instrText>
        </w:r>
        <w:r>
          <w:fldChar w:fldCharType="separate"/>
        </w:r>
        <w:r w:rsidR="007A2E9B">
          <w:t>8</w:t>
        </w:r>
        <w:r>
          <w:fldChar w:fldCharType="end"/>
        </w:r>
      </w:hyperlink>
    </w:p>
    <w:p w:rsidR="0060028D" w:rsidRDefault="002854E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6022" w:history="1">
        <w:r w:rsidR="0060028D" w:rsidRPr="00AC0D3D">
          <w:t>Part 4</w:t>
        </w:r>
        <w:r w:rsidR="0060028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0028D" w:rsidRPr="00AC0D3D">
          <w:t>Crimes (Sentencing) Act 2005</w:t>
        </w:r>
        <w:r w:rsidR="0060028D" w:rsidRPr="0060028D">
          <w:rPr>
            <w:vanish/>
          </w:rPr>
          <w:tab/>
        </w:r>
        <w:r w:rsidR="0060028D" w:rsidRPr="0060028D">
          <w:rPr>
            <w:vanish/>
          </w:rPr>
          <w:fldChar w:fldCharType="begin"/>
        </w:r>
        <w:r w:rsidR="0060028D" w:rsidRPr="0060028D">
          <w:rPr>
            <w:vanish/>
          </w:rPr>
          <w:instrText xml:space="preserve"> PAGEREF _Toc1486022 \h </w:instrText>
        </w:r>
        <w:r w:rsidR="0060028D" w:rsidRPr="0060028D">
          <w:rPr>
            <w:vanish/>
          </w:rPr>
        </w:r>
        <w:r w:rsidR="0060028D" w:rsidRPr="0060028D">
          <w:rPr>
            <w:vanish/>
          </w:rPr>
          <w:fldChar w:fldCharType="separate"/>
        </w:r>
        <w:r w:rsidR="007A2E9B">
          <w:rPr>
            <w:vanish/>
          </w:rPr>
          <w:t>9</w:t>
        </w:r>
        <w:r w:rsidR="0060028D" w:rsidRPr="0060028D">
          <w:rPr>
            <w:vanish/>
          </w:rP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23" w:history="1">
        <w:r w:rsidRPr="00A23F7C">
          <w:rPr>
            <w:rStyle w:val="CharSectNo"/>
          </w:rPr>
          <w:t>11</w:t>
        </w:r>
        <w:r w:rsidRPr="00A23F7C">
          <w:tab/>
          <w:t>Victim impact statements—use in court</w:t>
        </w:r>
        <w:r>
          <w:br/>
        </w:r>
        <w:r w:rsidRPr="00A23F7C">
          <w:t>Section 52 (4)</w:t>
        </w:r>
        <w:r>
          <w:tab/>
        </w:r>
        <w:r>
          <w:fldChar w:fldCharType="begin"/>
        </w:r>
        <w:r>
          <w:instrText xml:space="preserve"> PAGEREF _Toc1486023 \h </w:instrText>
        </w:r>
        <w:r>
          <w:fldChar w:fldCharType="separate"/>
        </w:r>
        <w:r w:rsidR="007A2E9B">
          <w:t>9</w:t>
        </w:r>
        <w:r>
          <w:fldChar w:fldCharType="end"/>
        </w:r>
      </w:hyperlink>
    </w:p>
    <w:p w:rsidR="0060028D" w:rsidRDefault="002854E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6024" w:history="1">
        <w:r w:rsidR="0060028D" w:rsidRPr="00AC0D3D">
          <w:t>Part 5</w:t>
        </w:r>
        <w:r w:rsidR="0060028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0028D" w:rsidRPr="00AC0D3D">
          <w:t>Ombudsman Act 1989</w:t>
        </w:r>
        <w:r w:rsidR="0060028D" w:rsidRPr="0060028D">
          <w:rPr>
            <w:vanish/>
          </w:rPr>
          <w:tab/>
        </w:r>
        <w:r w:rsidR="0060028D" w:rsidRPr="0060028D">
          <w:rPr>
            <w:vanish/>
          </w:rPr>
          <w:fldChar w:fldCharType="begin"/>
        </w:r>
        <w:r w:rsidR="0060028D" w:rsidRPr="0060028D">
          <w:rPr>
            <w:vanish/>
          </w:rPr>
          <w:instrText xml:space="preserve"> PAGEREF _Toc1486024 \h </w:instrText>
        </w:r>
        <w:r w:rsidR="0060028D" w:rsidRPr="0060028D">
          <w:rPr>
            <w:vanish/>
          </w:rPr>
        </w:r>
        <w:r w:rsidR="0060028D" w:rsidRPr="0060028D">
          <w:rPr>
            <w:vanish/>
          </w:rPr>
          <w:fldChar w:fldCharType="separate"/>
        </w:r>
        <w:r w:rsidR="007A2E9B">
          <w:rPr>
            <w:vanish/>
          </w:rPr>
          <w:t>10</w:t>
        </w:r>
        <w:r w:rsidR="0060028D" w:rsidRPr="0060028D">
          <w:rPr>
            <w:vanish/>
          </w:rP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25" w:history="1">
        <w:r w:rsidRPr="00A23F7C">
          <w:rPr>
            <w:rStyle w:val="CharSectNo"/>
          </w:rPr>
          <w:t>12</w:t>
        </w:r>
        <w:r w:rsidRPr="00A23F7C">
          <w:rPr>
            <w:rStyle w:val="charItals"/>
            <w:i w:val="0"/>
          </w:rPr>
          <w:tab/>
        </w:r>
        <w:r w:rsidRPr="00A23F7C">
          <w:t>Definitions—div 2.2A</w:t>
        </w:r>
        <w:r>
          <w:br/>
        </w:r>
        <w:r w:rsidRPr="00A23F7C">
          <w:t xml:space="preserve">Section 17D, definitions of </w:t>
        </w:r>
        <w:r w:rsidRPr="00A23F7C">
          <w:rPr>
            <w:rStyle w:val="charItals"/>
          </w:rPr>
          <w:t>employee</w:t>
        </w:r>
        <w:r w:rsidRPr="00A23F7C">
          <w:t xml:space="preserve">, </w:t>
        </w:r>
        <w:r w:rsidRPr="00A23F7C">
          <w:rPr>
            <w:rStyle w:val="charItals"/>
          </w:rPr>
          <w:t xml:space="preserve">head </w:t>
        </w:r>
        <w:r w:rsidRPr="00A23F7C">
          <w:t>and</w:t>
        </w:r>
        <w:r w:rsidRPr="00A23F7C">
          <w:rPr>
            <w:rStyle w:val="charItals"/>
          </w:rPr>
          <w:t xml:space="preserve"> reportable allegation</w:t>
        </w:r>
        <w:r>
          <w:tab/>
        </w:r>
        <w:r>
          <w:fldChar w:fldCharType="begin"/>
        </w:r>
        <w:r>
          <w:instrText xml:space="preserve"> PAGEREF _Toc1486025 \h </w:instrText>
        </w:r>
        <w:r>
          <w:fldChar w:fldCharType="separate"/>
        </w:r>
        <w:r w:rsidR="007A2E9B">
          <w:t>10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26" w:history="1">
        <w:r w:rsidRPr="00A23F7C">
          <w:rPr>
            <w:rStyle w:val="CharSectNo"/>
          </w:rPr>
          <w:t>13</w:t>
        </w:r>
        <w:r w:rsidRPr="00A23F7C">
          <w:tab/>
          <w:t xml:space="preserve">Meaning of </w:t>
        </w:r>
        <w:r w:rsidRPr="00A23F7C">
          <w:rPr>
            <w:rStyle w:val="charItals"/>
          </w:rPr>
          <w:t>designated entity</w:t>
        </w:r>
        <w:r w:rsidRPr="00A23F7C">
          <w:t>—div 2.2A</w:t>
        </w:r>
        <w:r>
          <w:br/>
        </w:r>
        <w:r w:rsidRPr="00A23F7C">
          <w:t xml:space="preserve">Section 17EA (2), definition of </w:t>
        </w:r>
        <w:r w:rsidRPr="00A23F7C">
          <w:rPr>
            <w:rStyle w:val="charItals"/>
          </w:rPr>
          <w:t>religious body</w:t>
        </w:r>
        <w:r w:rsidRPr="00A23F7C">
          <w:t xml:space="preserve"> and examples and note</w:t>
        </w:r>
        <w:r>
          <w:tab/>
        </w:r>
        <w:r>
          <w:fldChar w:fldCharType="begin"/>
        </w:r>
        <w:r>
          <w:instrText xml:space="preserve"> PAGEREF _Toc1486026 \h </w:instrText>
        </w:r>
        <w:r>
          <w:fldChar w:fldCharType="separate"/>
        </w:r>
        <w:r w:rsidR="007A2E9B">
          <w:t>10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27" w:history="1">
        <w:r w:rsidRPr="00AC0D3D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>New sections 17EAA to 17EAC</w:t>
        </w:r>
        <w:r>
          <w:tab/>
        </w:r>
        <w:r>
          <w:fldChar w:fldCharType="begin"/>
        </w:r>
        <w:r>
          <w:instrText xml:space="preserve"> PAGEREF _Toc1486027 \h </w:instrText>
        </w:r>
        <w:r>
          <w:fldChar w:fldCharType="separate"/>
        </w:r>
        <w:r w:rsidR="007A2E9B">
          <w:t>10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28" w:history="1">
        <w:r w:rsidRPr="00A23F7C">
          <w:rPr>
            <w:rStyle w:val="CharSectNo"/>
          </w:rPr>
          <w:t>15</w:t>
        </w:r>
        <w:r w:rsidRPr="00A23F7C">
          <w:tab/>
          <w:t>Expiry—pt 11</w:t>
        </w:r>
        <w:r>
          <w:br/>
        </w:r>
        <w:r w:rsidRPr="00A23F7C">
          <w:t>Section 53</w:t>
        </w:r>
        <w:r>
          <w:tab/>
        </w:r>
        <w:r>
          <w:fldChar w:fldCharType="begin"/>
        </w:r>
        <w:r>
          <w:instrText xml:space="preserve"> PAGEREF _Toc1486028 \h </w:instrText>
        </w:r>
        <w:r>
          <w:fldChar w:fldCharType="separate"/>
        </w:r>
        <w:r w:rsidR="007A2E9B">
          <w:t>13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29" w:history="1">
        <w:r w:rsidRPr="00AC0D3D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 xml:space="preserve">Dictionary, definition of </w:t>
        </w:r>
        <w:r w:rsidRPr="00AC0D3D">
          <w:rPr>
            <w:i/>
          </w:rPr>
          <w:t>employee</w:t>
        </w:r>
        <w:r>
          <w:tab/>
        </w:r>
        <w:r>
          <w:fldChar w:fldCharType="begin"/>
        </w:r>
        <w:r>
          <w:instrText xml:space="preserve"> PAGEREF _Toc1486029 \h </w:instrText>
        </w:r>
        <w:r>
          <w:fldChar w:fldCharType="separate"/>
        </w:r>
        <w:r w:rsidR="007A2E9B">
          <w:t>13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30" w:history="1">
        <w:r w:rsidRPr="00AC0D3D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 xml:space="preserve">Dictionary, definition of </w:t>
        </w:r>
        <w:r w:rsidRPr="00AC0D3D">
          <w:rPr>
            <w:i/>
          </w:rPr>
          <w:t>head</w:t>
        </w:r>
        <w:r>
          <w:tab/>
        </w:r>
        <w:r>
          <w:fldChar w:fldCharType="begin"/>
        </w:r>
        <w:r>
          <w:instrText xml:space="preserve"> PAGEREF _Toc1486030 \h </w:instrText>
        </w:r>
        <w:r>
          <w:fldChar w:fldCharType="separate"/>
        </w:r>
        <w:r w:rsidR="007A2E9B">
          <w:t>13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31" w:history="1">
        <w:r w:rsidRPr="00AC0D3D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 xml:space="preserve">Dictionary, definition of </w:t>
        </w:r>
        <w:r w:rsidRPr="00AC0D3D">
          <w:rPr>
            <w:i/>
          </w:rPr>
          <w:t>reportable allegation</w:t>
        </w:r>
        <w:r>
          <w:tab/>
        </w:r>
        <w:r>
          <w:fldChar w:fldCharType="begin"/>
        </w:r>
        <w:r>
          <w:instrText xml:space="preserve"> PAGEREF _Toc1486031 \h </w:instrText>
        </w:r>
        <w:r>
          <w:fldChar w:fldCharType="separate"/>
        </w:r>
        <w:r w:rsidR="007A2E9B">
          <w:t>14</w:t>
        </w:r>
        <w:r>
          <w:fldChar w:fldCharType="end"/>
        </w:r>
      </w:hyperlink>
    </w:p>
    <w:p w:rsidR="000A0980" w:rsidRPr="00A23F7C" w:rsidRDefault="0060028D">
      <w:pPr>
        <w:pStyle w:val="BillBasic"/>
      </w:pPr>
      <w:r>
        <w:fldChar w:fldCharType="end"/>
      </w:r>
    </w:p>
    <w:p w:rsidR="00A23F7C" w:rsidRDefault="00A23F7C">
      <w:pPr>
        <w:pStyle w:val="01Contents"/>
        <w:sectPr w:rsidR="00A23F7C" w:rsidSect="00CD2B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AE791A" w:rsidRPr="00A23F7C" w:rsidRDefault="00AE791A" w:rsidP="00A23F7C">
      <w:pPr>
        <w:suppressLineNumbers/>
        <w:spacing w:before="400"/>
        <w:jc w:val="center"/>
      </w:pPr>
      <w:r w:rsidRPr="00A23F7C">
        <w:rPr>
          <w:noProof/>
          <w:color w:val="000000"/>
          <w:sz w:val="22"/>
        </w:rPr>
        <w:lastRenderedPageBreak/>
        <w:t>2019</w:t>
      </w:r>
    </w:p>
    <w:p w:rsidR="00AE791A" w:rsidRPr="00A23F7C" w:rsidRDefault="00AE791A" w:rsidP="00A23F7C">
      <w:pPr>
        <w:suppressLineNumbers/>
        <w:spacing w:before="300"/>
        <w:jc w:val="center"/>
      </w:pPr>
      <w:r w:rsidRPr="00A23F7C">
        <w:t>THE LEGISLATIVE ASSEMBLY</w:t>
      </w:r>
      <w:r w:rsidRPr="00A23F7C">
        <w:br/>
        <w:t>FOR THE AUSTRALIAN CAPITAL TERRITORY</w:t>
      </w:r>
    </w:p>
    <w:p w:rsidR="00AE791A" w:rsidRPr="00A23F7C" w:rsidRDefault="00AE791A" w:rsidP="00A23F7C">
      <w:pPr>
        <w:pStyle w:val="N-line1"/>
        <w:suppressLineNumbers/>
        <w:jc w:val="both"/>
      </w:pPr>
    </w:p>
    <w:p w:rsidR="00AE791A" w:rsidRPr="00A23F7C" w:rsidRDefault="00AE791A" w:rsidP="00A23F7C">
      <w:pPr>
        <w:suppressLineNumbers/>
        <w:spacing w:before="120"/>
        <w:jc w:val="center"/>
      </w:pPr>
      <w:r w:rsidRPr="00A23F7C">
        <w:t>(As presented)</w:t>
      </w:r>
    </w:p>
    <w:p w:rsidR="00AE791A" w:rsidRPr="00A23F7C" w:rsidRDefault="00AE791A" w:rsidP="00A23F7C">
      <w:pPr>
        <w:suppressLineNumbers/>
        <w:spacing w:before="240"/>
        <w:jc w:val="center"/>
      </w:pPr>
      <w:r w:rsidRPr="00A23F7C">
        <w:t>(Attorney-General)</w:t>
      </w:r>
    </w:p>
    <w:p w:rsidR="000A0980" w:rsidRPr="00A23F7C" w:rsidRDefault="002E4C43" w:rsidP="00A23F7C">
      <w:pPr>
        <w:pStyle w:val="Billname"/>
        <w:suppressLineNumbers/>
      </w:pPr>
      <w:bookmarkStart w:id="2" w:name="Citation"/>
      <w:r w:rsidRPr="00A23F7C">
        <w:t>Royal Commission Criminal Justice Legislation Amendment Bill 2019</w:t>
      </w:r>
      <w:bookmarkEnd w:id="2"/>
    </w:p>
    <w:p w:rsidR="000A0980" w:rsidRPr="00A23F7C" w:rsidRDefault="000A0980" w:rsidP="00A23F7C">
      <w:pPr>
        <w:pStyle w:val="ActNo"/>
        <w:suppressLineNumbers/>
      </w:pPr>
      <w:r w:rsidRPr="00A23F7C">
        <w:fldChar w:fldCharType="begin"/>
      </w:r>
      <w:r w:rsidRPr="00A23F7C">
        <w:instrText xml:space="preserve"> DOCPROPERTY "Category"  \* MERGEFORMAT </w:instrText>
      </w:r>
      <w:r w:rsidRPr="00A23F7C">
        <w:fldChar w:fldCharType="end"/>
      </w:r>
    </w:p>
    <w:p w:rsidR="000A0980" w:rsidRPr="00A23F7C" w:rsidRDefault="000A0980" w:rsidP="00A23F7C">
      <w:pPr>
        <w:pStyle w:val="N-line3"/>
        <w:suppressLineNumbers/>
      </w:pPr>
    </w:p>
    <w:p w:rsidR="000A0980" w:rsidRPr="00A23F7C" w:rsidRDefault="000A0980" w:rsidP="00A23F7C">
      <w:pPr>
        <w:pStyle w:val="BillFor"/>
        <w:suppressLineNumbers/>
      </w:pPr>
      <w:r w:rsidRPr="00A23F7C">
        <w:t>A Bill for</w:t>
      </w:r>
    </w:p>
    <w:p w:rsidR="000A0980" w:rsidRPr="00A23F7C" w:rsidRDefault="00AD6746" w:rsidP="00A23F7C">
      <w:pPr>
        <w:pStyle w:val="LongTitle"/>
        <w:suppressLineNumbers/>
      </w:pPr>
      <w:r w:rsidRPr="00A23F7C">
        <w:t xml:space="preserve">An Act to amend legislation about </w:t>
      </w:r>
      <w:r w:rsidR="00F92B66" w:rsidRPr="00A23F7C">
        <w:t xml:space="preserve">child </w:t>
      </w:r>
      <w:r w:rsidRPr="00A23F7C">
        <w:t>sexual offences, and for other purposes</w:t>
      </w:r>
    </w:p>
    <w:p w:rsidR="000A0980" w:rsidRPr="00A23F7C" w:rsidRDefault="000A0980" w:rsidP="00A23F7C">
      <w:pPr>
        <w:pStyle w:val="N-line3"/>
        <w:suppressLineNumbers/>
      </w:pPr>
    </w:p>
    <w:p w:rsidR="000A0980" w:rsidRPr="00A23F7C" w:rsidRDefault="000A0980" w:rsidP="00A23F7C">
      <w:pPr>
        <w:pStyle w:val="Placeholder"/>
        <w:suppressLineNumbers/>
      </w:pPr>
      <w:r w:rsidRPr="00A23F7C">
        <w:rPr>
          <w:rStyle w:val="charContents"/>
          <w:sz w:val="16"/>
        </w:rPr>
        <w:t xml:space="preserve">  </w:t>
      </w:r>
      <w:r w:rsidRPr="00A23F7C">
        <w:rPr>
          <w:rStyle w:val="charPage"/>
        </w:rPr>
        <w:t xml:space="preserve">  </w:t>
      </w:r>
    </w:p>
    <w:p w:rsidR="000A0980" w:rsidRPr="00A23F7C" w:rsidRDefault="000A0980" w:rsidP="00A23F7C">
      <w:pPr>
        <w:pStyle w:val="Placeholder"/>
        <w:suppressLineNumbers/>
      </w:pPr>
      <w:r w:rsidRPr="00A23F7C">
        <w:rPr>
          <w:rStyle w:val="CharChapNo"/>
        </w:rPr>
        <w:t xml:space="preserve">  </w:t>
      </w:r>
      <w:r w:rsidRPr="00A23F7C">
        <w:rPr>
          <w:rStyle w:val="CharChapText"/>
        </w:rPr>
        <w:t xml:space="preserve">  </w:t>
      </w:r>
    </w:p>
    <w:p w:rsidR="000A0980" w:rsidRPr="00A23F7C" w:rsidRDefault="000A0980" w:rsidP="00A23F7C">
      <w:pPr>
        <w:pStyle w:val="Placeholder"/>
        <w:suppressLineNumbers/>
      </w:pPr>
      <w:r w:rsidRPr="00A23F7C">
        <w:rPr>
          <w:rStyle w:val="CharPartNo"/>
        </w:rPr>
        <w:t xml:space="preserve">  </w:t>
      </w:r>
      <w:r w:rsidRPr="00A23F7C">
        <w:rPr>
          <w:rStyle w:val="CharPartText"/>
        </w:rPr>
        <w:t xml:space="preserve">  </w:t>
      </w:r>
    </w:p>
    <w:p w:rsidR="000A0980" w:rsidRPr="00A23F7C" w:rsidRDefault="000A0980" w:rsidP="00A23F7C">
      <w:pPr>
        <w:pStyle w:val="Placeholder"/>
        <w:suppressLineNumbers/>
      </w:pPr>
      <w:r w:rsidRPr="00A23F7C">
        <w:rPr>
          <w:rStyle w:val="CharDivNo"/>
        </w:rPr>
        <w:t xml:space="preserve">  </w:t>
      </w:r>
      <w:r w:rsidRPr="00A23F7C">
        <w:rPr>
          <w:rStyle w:val="CharDivText"/>
        </w:rPr>
        <w:t xml:space="preserve">  </w:t>
      </w:r>
    </w:p>
    <w:p w:rsidR="000A0980" w:rsidRPr="00A23F7C" w:rsidRDefault="000A0980" w:rsidP="00A23F7C">
      <w:pPr>
        <w:pStyle w:val="Notified"/>
        <w:suppressLineNumbers/>
      </w:pPr>
    </w:p>
    <w:p w:rsidR="000A0980" w:rsidRPr="00A23F7C" w:rsidRDefault="000A0980" w:rsidP="00A23F7C">
      <w:pPr>
        <w:pStyle w:val="EnactingWords"/>
        <w:suppressLineNumbers/>
      </w:pPr>
      <w:r w:rsidRPr="00A23F7C">
        <w:t>The Legislative Assembly for the Australian Capital Territory enacts as follows:</w:t>
      </w:r>
    </w:p>
    <w:p w:rsidR="000A0980" w:rsidRPr="00A23F7C" w:rsidRDefault="000A0980" w:rsidP="00A23F7C">
      <w:pPr>
        <w:pStyle w:val="PageBreak"/>
        <w:suppressLineNumbers/>
      </w:pPr>
      <w:r w:rsidRPr="00A23F7C">
        <w:br w:type="page"/>
      </w:r>
    </w:p>
    <w:p w:rsidR="008A4E6A" w:rsidRPr="00A23F7C" w:rsidRDefault="00A23F7C" w:rsidP="00A23F7C">
      <w:pPr>
        <w:pStyle w:val="AH2Part"/>
      </w:pPr>
      <w:bookmarkStart w:id="3" w:name="_Toc1486009"/>
      <w:r w:rsidRPr="00A23F7C">
        <w:rPr>
          <w:rStyle w:val="CharPartNo"/>
        </w:rPr>
        <w:lastRenderedPageBreak/>
        <w:t>Part 1</w:t>
      </w:r>
      <w:r w:rsidRPr="00A23F7C">
        <w:tab/>
      </w:r>
      <w:r w:rsidR="008A4E6A" w:rsidRPr="00A23F7C">
        <w:rPr>
          <w:rStyle w:val="CharPartText"/>
        </w:rPr>
        <w:t>Preliminary</w:t>
      </w:r>
      <w:bookmarkEnd w:id="3"/>
    </w:p>
    <w:p w:rsidR="000A0980" w:rsidRPr="00A23F7C" w:rsidRDefault="00A23F7C" w:rsidP="00A23F7C">
      <w:pPr>
        <w:pStyle w:val="AH5Sec"/>
        <w:shd w:val="pct25" w:color="auto" w:fill="auto"/>
      </w:pPr>
      <w:bookmarkStart w:id="4" w:name="_Toc1486010"/>
      <w:r w:rsidRPr="00A23F7C">
        <w:rPr>
          <w:rStyle w:val="CharSectNo"/>
        </w:rPr>
        <w:t>1</w:t>
      </w:r>
      <w:r w:rsidRPr="00A23F7C">
        <w:tab/>
      </w:r>
      <w:r w:rsidR="000A0980" w:rsidRPr="00A23F7C">
        <w:t>Name of Act</w:t>
      </w:r>
      <w:bookmarkEnd w:id="4"/>
    </w:p>
    <w:p w:rsidR="000A0980" w:rsidRPr="00A23F7C" w:rsidRDefault="000A0980">
      <w:pPr>
        <w:pStyle w:val="Amainreturn"/>
      </w:pPr>
      <w:r w:rsidRPr="00A23F7C">
        <w:t xml:space="preserve">This Act is the </w:t>
      </w:r>
      <w:r w:rsidRPr="00A23F7C">
        <w:rPr>
          <w:i/>
        </w:rPr>
        <w:fldChar w:fldCharType="begin"/>
      </w:r>
      <w:r w:rsidRPr="00A23F7C">
        <w:rPr>
          <w:i/>
        </w:rPr>
        <w:instrText xml:space="preserve"> TITLE</w:instrText>
      </w:r>
      <w:r w:rsidRPr="00A23F7C">
        <w:rPr>
          <w:i/>
        </w:rPr>
        <w:fldChar w:fldCharType="separate"/>
      </w:r>
      <w:r w:rsidR="007A2E9B">
        <w:rPr>
          <w:i/>
        </w:rPr>
        <w:t>Royal Commission Criminal Justice Legislation Amendment Act 2019</w:t>
      </w:r>
      <w:r w:rsidRPr="00A23F7C">
        <w:rPr>
          <w:i/>
        </w:rPr>
        <w:fldChar w:fldCharType="end"/>
      </w:r>
      <w:r w:rsidRPr="00A23F7C">
        <w:t>.</w:t>
      </w:r>
    </w:p>
    <w:p w:rsidR="000A0980" w:rsidRPr="00A23F7C" w:rsidRDefault="00A23F7C" w:rsidP="00A23F7C">
      <w:pPr>
        <w:pStyle w:val="AH5Sec"/>
        <w:shd w:val="pct25" w:color="auto" w:fill="auto"/>
      </w:pPr>
      <w:bookmarkStart w:id="5" w:name="_Toc1486011"/>
      <w:r w:rsidRPr="00A23F7C">
        <w:rPr>
          <w:rStyle w:val="CharSectNo"/>
        </w:rPr>
        <w:t>2</w:t>
      </w:r>
      <w:r w:rsidRPr="00A23F7C">
        <w:tab/>
      </w:r>
      <w:r w:rsidR="000A0980" w:rsidRPr="00A23F7C">
        <w:t>Commencement</w:t>
      </w:r>
      <w:bookmarkEnd w:id="5"/>
    </w:p>
    <w:p w:rsidR="00903CB8" w:rsidRPr="00A23F7C" w:rsidRDefault="00876AB9" w:rsidP="00A23F7C">
      <w:pPr>
        <w:pStyle w:val="IMain"/>
        <w:keepNext/>
      </w:pPr>
      <w:r w:rsidRPr="00A23F7C">
        <w:tab/>
        <w:t>(1)</w:t>
      </w:r>
      <w:r w:rsidRPr="00A23F7C">
        <w:tab/>
      </w:r>
      <w:r w:rsidR="00AE791A" w:rsidRPr="00A23F7C">
        <w:t>Section 14</w:t>
      </w:r>
      <w:r w:rsidR="00903CB8" w:rsidRPr="00A23F7C">
        <w:t xml:space="preserve"> commences on the day after this Act’s notification day.</w:t>
      </w:r>
    </w:p>
    <w:p w:rsidR="003D35EF" w:rsidRPr="00A23F7C" w:rsidRDefault="003D35EF" w:rsidP="003D35EF">
      <w:pPr>
        <w:pStyle w:val="aNote"/>
      </w:pPr>
      <w:r w:rsidRPr="00A23F7C">
        <w:rPr>
          <w:rStyle w:val="charItals"/>
        </w:rPr>
        <w:t>Note</w:t>
      </w:r>
      <w:r w:rsidRPr="00A23F7C">
        <w:rPr>
          <w:rStyle w:val="charItals"/>
        </w:rPr>
        <w:tab/>
      </w:r>
      <w:r w:rsidRPr="00A23F7C">
        <w:t xml:space="preserve">The naming and commencement provisions automatically commence on the notification day (see </w:t>
      </w:r>
      <w:hyperlink r:id="rId14" w:tooltip="A2001-14" w:history="1">
        <w:r w:rsidR="00AE791A" w:rsidRPr="00A23F7C">
          <w:rPr>
            <w:rStyle w:val="charCitHyperlinkAbbrev"/>
          </w:rPr>
          <w:t>Legislation Act</w:t>
        </w:r>
      </w:hyperlink>
      <w:r w:rsidRPr="00A23F7C">
        <w:t>, s 75 (1)).</w:t>
      </w:r>
    </w:p>
    <w:p w:rsidR="007933D9" w:rsidRPr="00A23F7C" w:rsidRDefault="00903CB8" w:rsidP="00A23F7C">
      <w:pPr>
        <w:pStyle w:val="IMain"/>
        <w:keepNext/>
      </w:pPr>
      <w:r w:rsidRPr="00A23F7C">
        <w:tab/>
        <w:t>(2)</w:t>
      </w:r>
      <w:r w:rsidRPr="00A23F7C">
        <w:tab/>
      </w:r>
      <w:r w:rsidR="00574820" w:rsidRPr="00A23F7C">
        <w:t>Th</w:t>
      </w:r>
      <w:r w:rsidRPr="00A23F7C">
        <w:t>e remaining provisions commence</w:t>
      </w:r>
      <w:r w:rsidR="00876AB9" w:rsidRPr="00A23F7C">
        <w:t xml:space="preserve"> on a day fixed by the Minister by written notice.</w:t>
      </w:r>
    </w:p>
    <w:p w:rsidR="00876AB9" w:rsidRPr="00A23F7C" w:rsidRDefault="003D35EF" w:rsidP="00A23F7C">
      <w:pPr>
        <w:pStyle w:val="aNote"/>
        <w:keepNext/>
      </w:pPr>
      <w:r w:rsidRPr="00A23F7C">
        <w:rPr>
          <w:rStyle w:val="charItals"/>
        </w:rPr>
        <w:t>Note 1</w:t>
      </w:r>
      <w:r w:rsidR="00876AB9" w:rsidRPr="00A23F7C">
        <w:rPr>
          <w:rStyle w:val="charItals"/>
        </w:rPr>
        <w:tab/>
      </w:r>
      <w:r w:rsidR="00876AB9" w:rsidRPr="00A23F7C">
        <w:t xml:space="preserve">A single day or time may be fixed, or different days or times may be fixed, for the commencement of different provisions (see </w:t>
      </w:r>
      <w:hyperlink r:id="rId15" w:tooltip="A2001-14" w:history="1">
        <w:r w:rsidR="00AE791A" w:rsidRPr="00A23F7C">
          <w:rPr>
            <w:rStyle w:val="charCitHyperlinkAbbrev"/>
          </w:rPr>
          <w:t>Legislation Act</w:t>
        </w:r>
      </w:hyperlink>
      <w:r w:rsidR="00876AB9" w:rsidRPr="00A23F7C">
        <w:t>, s 77 (1)).</w:t>
      </w:r>
    </w:p>
    <w:p w:rsidR="00903CB8" w:rsidRPr="00A23F7C" w:rsidRDefault="003D35EF">
      <w:pPr>
        <w:pStyle w:val="aNote"/>
      </w:pPr>
      <w:r w:rsidRPr="00A23F7C">
        <w:rPr>
          <w:rStyle w:val="charItals"/>
        </w:rPr>
        <w:t>Note 2</w:t>
      </w:r>
      <w:r w:rsidR="00903CB8" w:rsidRPr="00A23F7C">
        <w:rPr>
          <w:rStyle w:val="charItals"/>
        </w:rPr>
        <w:tab/>
      </w:r>
      <w:r w:rsidR="00903CB8" w:rsidRPr="00A23F7C">
        <w:t xml:space="preserve">If a provision has not commenced within 6 months beginning on the notification day, it automatically commences on the first day after that period (see </w:t>
      </w:r>
      <w:hyperlink r:id="rId16" w:tooltip="A2001-14" w:history="1">
        <w:r w:rsidR="00AE791A" w:rsidRPr="00A23F7C">
          <w:rPr>
            <w:rStyle w:val="charCitHyperlinkAbbrev"/>
          </w:rPr>
          <w:t>Legislation Act</w:t>
        </w:r>
      </w:hyperlink>
      <w:r w:rsidR="00903CB8" w:rsidRPr="00A23F7C">
        <w:t>, s 79).</w:t>
      </w:r>
    </w:p>
    <w:p w:rsidR="000A0980" w:rsidRPr="00A23F7C" w:rsidRDefault="00A23F7C" w:rsidP="00A23F7C">
      <w:pPr>
        <w:pStyle w:val="AH5Sec"/>
        <w:shd w:val="pct25" w:color="auto" w:fill="auto"/>
      </w:pPr>
      <w:bookmarkStart w:id="6" w:name="_Toc1486012"/>
      <w:r w:rsidRPr="00A23F7C">
        <w:rPr>
          <w:rStyle w:val="CharSectNo"/>
        </w:rPr>
        <w:t>3</w:t>
      </w:r>
      <w:r w:rsidRPr="00A23F7C">
        <w:tab/>
      </w:r>
      <w:r w:rsidR="000A0980" w:rsidRPr="00A23F7C">
        <w:t>Legislation amended</w:t>
      </w:r>
      <w:bookmarkEnd w:id="6"/>
    </w:p>
    <w:p w:rsidR="000A0980" w:rsidRPr="00A23F7C" w:rsidRDefault="000A0980">
      <w:pPr>
        <w:pStyle w:val="Amainreturn"/>
      </w:pPr>
      <w:r w:rsidRPr="00A23F7C">
        <w:t>This Act amends th</w:t>
      </w:r>
      <w:r w:rsidR="00AD6746" w:rsidRPr="00A23F7C">
        <w:t>e following legislation:</w:t>
      </w:r>
    </w:p>
    <w:p w:rsidR="002922AC" w:rsidRPr="00A23F7C" w:rsidRDefault="00A23F7C" w:rsidP="00A23F7C">
      <w:pPr>
        <w:pStyle w:val="Amainbullet"/>
        <w:tabs>
          <w:tab w:val="left" w:pos="1500"/>
        </w:tabs>
        <w:rPr>
          <w:rStyle w:val="charItals"/>
        </w:rPr>
      </w:pPr>
      <w:r w:rsidRPr="00A23F7C">
        <w:rPr>
          <w:rStyle w:val="charItals"/>
          <w:rFonts w:ascii="Symbol" w:hAnsi="Symbol"/>
          <w:i w:val="0"/>
          <w:sz w:val="20"/>
        </w:rPr>
        <w:t></w:t>
      </w:r>
      <w:r w:rsidRPr="00A23F7C">
        <w:rPr>
          <w:rStyle w:val="charItals"/>
          <w:rFonts w:ascii="Symbol" w:hAnsi="Symbol"/>
          <w:i w:val="0"/>
          <w:sz w:val="20"/>
        </w:rPr>
        <w:tab/>
      </w:r>
      <w:hyperlink r:id="rId17" w:tooltip="A2008-19" w:history="1">
        <w:r w:rsidR="00AE791A" w:rsidRPr="00A23F7C">
          <w:rPr>
            <w:rStyle w:val="charCitHyperlinkItal"/>
          </w:rPr>
          <w:t>Children and Young People Act 2008</w:t>
        </w:r>
      </w:hyperlink>
    </w:p>
    <w:p w:rsidR="007C0321" w:rsidRPr="00A23F7C" w:rsidRDefault="00A23F7C" w:rsidP="00A23F7C">
      <w:pPr>
        <w:pStyle w:val="Amainbullet"/>
        <w:tabs>
          <w:tab w:val="left" w:pos="1500"/>
        </w:tabs>
        <w:rPr>
          <w:rStyle w:val="charItals"/>
        </w:rPr>
      </w:pPr>
      <w:r w:rsidRPr="00A23F7C">
        <w:rPr>
          <w:rStyle w:val="charItals"/>
          <w:rFonts w:ascii="Symbol" w:hAnsi="Symbol"/>
          <w:i w:val="0"/>
          <w:sz w:val="20"/>
        </w:rPr>
        <w:t></w:t>
      </w:r>
      <w:r w:rsidRPr="00A23F7C">
        <w:rPr>
          <w:rStyle w:val="charItals"/>
          <w:rFonts w:ascii="Symbol" w:hAnsi="Symbol"/>
          <w:i w:val="0"/>
          <w:sz w:val="20"/>
        </w:rPr>
        <w:tab/>
      </w:r>
      <w:hyperlink r:id="rId18" w:tooltip="A1900-40" w:history="1">
        <w:r w:rsidR="00AE791A" w:rsidRPr="00A23F7C">
          <w:rPr>
            <w:rStyle w:val="charCitHyperlinkItal"/>
          </w:rPr>
          <w:t>Crimes Act 1900</w:t>
        </w:r>
      </w:hyperlink>
    </w:p>
    <w:p w:rsidR="008A4E6A" w:rsidRPr="00A23F7C" w:rsidRDefault="00A23F7C" w:rsidP="00A23F7C">
      <w:pPr>
        <w:pStyle w:val="Amainbullet"/>
        <w:tabs>
          <w:tab w:val="left" w:pos="1500"/>
        </w:tabs>
        <w:rPr>
          <w:rStyle w:val="charItals"/>
        </w:rPr>
      </w:pPr>
      <w:r w:rsidRPr="00A23F7C">
        <w:rPr>
          <w:rStyle w:val="charItals"/>
          <w:rFonts w:ascii="Symbol" w:hAnsi="Symbol"/>
          <w:i w:val="0"/>
          <w:sz w:val="20"/>
        </w:rPr>
        <w:t></w:t>
      </w:r>
      <w:r w:rsidRPr="00A23F7C">
        <w:rPr>
          <w:rStyle w:val="charItals"/>
          <w:rFonts w:ascii="Symbol" w:hAnsi="Symbol"/>
          <w:i w:val="0"/>
          <w:sz w:val="20"/>
        </w:rPr>
        <w:tab/>
      </w:r>
      <w:hyperlink r:id="rId19" w:tooltip="A2005-58" w:history="1">
        <w:r w:rsidR="00AE791A" w:rsidRPr="00A23F7C">
          <w:rPr>
            <w:rStyle w:val="charCitHyperlinkItal"/>
          </w:rPr>
          <w:t>Crimes (Sentencing) Act 2005</w:t>
        </w:r>
      </w:hyperlink>
    </w:p>
    <w:p w:rsidR="002922AC" w:rsidRPr="00A23F7C" w:rsidRDefault="00A23F7C" w:rsidP="00A23F7C">
      <w:pPr>
        <w:pStyle w:val="Amainbullet"/>
        <w:tabs>
          <w:tab w:val="left" w:pos="1500"/>
        </w:tabs>
        <w:rPr>
          <w:rStyle w:val="charItals"/>
        </w:rPr>
      </w:pPr>
      <w:r w:rsidRPr="00A23F7C">
        <w:rPr>
          <w:rStyle w:val="charItals"/>
          <w:rFonts w:ascii="Symbol" w:hAnsi="Symbol"/>
          <w:i w:val="0"/>
          <w:sz w:val="20"/>
        </w:rPr>
        <w:t></w:t>
      </w:r>
      <w:r w:rsidRPr="00A23F7C">
        <w:rPr>
          <w:rStyle w:val="charItals"/>
          <w:rFonts w:ascii="Symbol" w:hAnsi="Symbol"/>
          <w:i w:val="0"/>
          <w:sz w:val="20"/>
        </w:rPr>
        <w:tab/>
      </w:r>
      <w:hyperlink r:id="rId20" w:tooltip="A1989-45" w:history="1">
        <w:r w:rsidR="00AE791A" w:rsidRPr="00A23F7C">
          <w:rPr>
            <w:rStyle w:val="charCitHyperlinkItal"/>
          </w:rPr>
          <w:t>Ombudsman Act 1989</w:t>
        </w:r>
      </w:hyperlink>
      <w:r w:rsidR="00DB3395" w:rsidRPr="00A23F7C">
        <w:rPr>
          <w:rStyle w:val="charItals"/>
        </w:rPr>
        <w:t>.</w:t>
      </w:r>
    </w:p>
    <w:p w:rsidR="008A4E6A" w:rsidRPr="00A23F7C" w:rsidRDefault="008A4E6A" w:rsidP="00A23F7C">
      <w:pPr>
        <w:pStyle w:val="PageBreak"/>
        <w:suppressLineNumbers/>
      </w:pPr>
      <w:r w:rsidRPr="00A23F7C">
        <w:br w:type="page"/>
      </w:r>
    </w:p>
    <w:p w:rsidR="003E66C4" w:rsidRPr="00A23F7C" w:rsidRDefault="00A23F7C" w:rsidP="00A23F7C">
      <w:pPr>
        <w:pStyle w:val="AH2Part"/>
      </w:pPr>
      <w:bookmarkStart w:id="7" w:name="_Toc1486013"/>
      <w:r w:rsidRPr="00A23F7C">
        <w:rPr>
          <w:rStyle w:val="CharPartNo"/>
        </w:rPr>
        <w:lastRenderedPageBreak/>
        <w:t>Part 2</w:t>
      </w:r>
      <w:r w:rsidRPr="00A23F7C">
        <w:tab/>
      </w:r>
      <w:r w:rsidR="00101FB8" w:rsidRPr="00A23F7C">
        <w:rPr>
          <w:rStyle w:val="CharPartText"/>
        </w:rPr>
        <w:t>Children and Young People Act 2008</w:t>
      </w:r>
      <w:bookmarkEnd w:id="7"/>
    </w:p>
    <w:p w:rsidR="00F341A9" w:rsidRPr="00A23F7C" w:rsidRDefault="00A23F7C" w:rsidP="00A23F7C">
      <w:pPr>
        <w:pStyle w:val="AH5Sec"/>
        <w:shd w:val="pct25" w:color="auto" w:fill="auto"/>
      </w:pPr>
      <w:bookmarkStart w:id="8" w:name="_Toc1486014"/>
      <w:r w:rsidRPr="00A23F7C">
        <w:rPr>
          <w:rStyle w:val="CharSectNo"/>
        </w:rPr>
        <w:t>4</w:t>
      </w:r>
      <w:r w:rsidRPr="00A23F7C">
        <w:tab/>
      </w:r>
      <w:r w:rsidR="00FB108E" w:rsidRPr="00A23F7C">
        <w:t>Offence—mandatory reporting of abuse</w:t>
      </w:r>
      <w:r w:rsidR="00B70B84" w:rsidRPr="00A23F7C">
        <w:br/>
        <w:t>New section 356 (1A)</w:t>
      </w:r>
      <w:bookmarkEnd w:id="8"/>
    </w:p>
    <w:p w:rsidR="00B70B84" w:rsidRPr="00A23F7C" w:rsidRDefault="003D35EF" w:rsidP="00B70B84">
      <w:pPr>
        <w:pStyle w:val="direction"/>
      </w:pPr>
      <w:r w:rsidRPr="00A23F7C">
        <w:t xml:space="preserve">after the notes, </w:t>
      </w:r>
      <w:r w:rsidR="00B70B84" w:rsidRPr="00A23F7C">
        <w:t>insert</w:t>
      </w:r>
    </w:p>
    <w:p w:rsidR="00B70B84" w:rsidRPr="00A23F7C" w:rsidRDefault="00525D47" w:rsidP="00B70B84">
      <w:pPr>
        <w:pStyle w:val="IMain"/>
        <w:rPr>
          <w:lang w:eastAsia="en-AU"/>
        </w:rPr>
      </w:pPr>
      <w:r w:rsidRPr="00A23F7C">
        <w:rPr>
          <w:lang w:eastAsia="en-AU"/>
        </w:rPr>
        <w:tab/>
        <w:t>(1A</w:t>
      </w:r>
      <w:r w:rsidR="00B70B84" w:rsidRPr="00A23F7C">
        <w:rPr>
          <w:lang w:eastAsia="en-AU"/>
        </w:rPr>
        <w:t>)</w:t>
      </w:r>
      <w:r w:rsidR="00B70B84" w:rsidRPr="00A23F7C">
        <w:rPr>
          <w:lang w:eastAsia="en-AU"/>
        </w:rPr>
        <w:tab/>
      </w:r>
      <w:r w:rsidR="003A00ED" w:rsidRPr="00A23F7C">
        <w:rPr>
          <w:lang w:eastAsia="en-AU"/>
        </w:rPr>
        <w:t>A</w:t>
      </w:r>
      <w:r w:rsidR="00B70B84" w:rsidRPr="00A23F7C">
        <w:rPr>
          <w:lang w:eastAsia="en-AU"/>
        </w:rPr>
        <w:t xml:space="preserve"> person who is or was a member of the clergy of a church or religious denomination is not entitled to refuse to make a mandatory report</w:t>
      </w:r>
      <w:r w:rsidR="00BE2651" w:rsidRPr="00A23F7C">
        <w:rPr>
          <w:lang w:eastAsia="en-AU"/>
        </w:rPr>
        <w:t xml:space="preserve"> because it contains </w:t>
      </w:r>
      <w:r w:rsidR="00B70B84" w:rsidRPr="00A23F7C">
        <w:rPr>
          <w:lang w:eastAsia="en-AU"/>
        </w:rPr>
        <w:t>information communicated to the member during a religious confession.</w:t>
      </w:r>
    </w:p>
    <w:p w:rsidR="00101FB8" w:rsidRPr="00A23F7C" w:rsidRDefault="00A23F7C" w:rsidP="00A23F7C">
      <w:pPr>
        <w:pStyle w:val="AH5Sec"/>
        <w:shd w:val="pct25" w:color="auto" w:fill="auto"/>
      </w:pPr>
      <w:bookmarkStart w:id="9" w:name="_Toc1486015"/>
      <w:r w:rsidRPr="00A23F7C">
        <w:rPr>
          <w:rStyle w:val="CharSectNo"/>
        </w:rPr>
        <w:t>5</w:t>
      </w:r>
      <w:r w:rsidRPr="00A23F7C">
        <w:tab/>
      </w:r>
      <w:r w:rsidR="00FB108E" w:rsidRPr="00A23F7C">
        <w:t xml:space="preserve">Section 356 (2), definition of </w:t>
      </w:r>
      <w:r w:rsidR="00FB108E" w:rsidRPr="00A23F7C">
        <w:rPr>
          <w:rStyle w:val="charItals"/>
        </w:rPr>
        <w:t>mandated reporter</w:t>
      </w:r>
      <w:r w:rsidR="00FB108E" w:rsidRPr="00A23F7C">
        <w:t>, new paragraph (oa)</w:t>
      </w:r>
      <w:bookmarkEnd w:id="9"/>
    </w:p>
    <w:p w:rsidR="00FB108E" w:rsidRPr="00A23F7C" w:rsidRDefault="00FB108E" w:rsidP="00FB108E">
      <w:pPr>
        <w:pStyle w:val="direction"/>
      </w:pPr>
      <w:r w:rsidRPr="00A23F7C">
        <w:t>insert</w:t>
      </w:r>
    </w:p>
    <w:p w:rsidR="00A16155" w:rsidRPr="00A23F7C" w:rsidRDefault="00FB108E" w:rsidP="000F2C22">
      <w:pPr>
        <w:pStyle w:val="Ipara"/>
      </w:pPr>
      <w:r w:rsidRPr="00A23F7C">
        <w:tab/>
        <w:t>(oa)</w:t>
      </w:r>
      <w:r w:rsidRPr="00A23F7C">
        <w:tab/>
      </w:r>
      <w:r w:rsidR="002F6F34" w:rsidRPr="00A23F7C">
        <w:rPr>
          <w:lang w:eastAsia="en-AU"/>
        </w:rPr>
        <w:t xml:space="preserve">a </w:t>
      </w:r>
      <w:r w:rsidR="009E29F9" w:rsidRPr="00A23F7C">
        <w:rPr>
          <w:lang w:eastAsia="en-AU"/>
        </w:rPr>
        <w:t xml:space="preserve">minister of religion, religious leader or </w:t>
      </w:r>
      <w:r w:rsidR="002F6F34" w:rsidRPr="00A23F7C">
        <w:rPr>
          <w:lang w:eastAsia="en-AU"/>
        </w:rPr>
        <w:t>member of the clergy of a church or religious denomination</w:t>
      </w:r>
      <w:r w:rsidR="000F2C22" w:rsidRPr="00A23F7C">
        <w:t xml:space="preserve">; </w:t>
      </w:r>
    </w:p>
    <w:p w:rsidR="00D57F0C" w:rsidRPr="00A23F7C" w:rsidRDefault="00A23F7C" w:rsidP="00A23F7C">
      <w:pPr>
        <w:pStyle w:val="AH5Sec"/>
        <w:shd w:val="pct25" w:color="auto" w:fill="auto"/>
        <w:rPr>
          <w:rStyle w:val="charItals"/>
        </w:rPr>
      </w:pPr>
      <w:bookmarkStart w:id="10" w:name="_Toc1486016"/>
      <w:r w:rsidRPr="00A23F7C">
        <w:rPr>
          <w:rStyle w:val="CharSectNo"/>
        </w:rPr>
        <w:t>6</w:t>
      </w:r>
      <w:r w:rsidRPr="00A23F7C">
        <w:rPr>
          <w:rStyle w:val="charItals"/>
          <w:i w:val="0"/>
        </w:rPr>
        <w:tab/>
      </w:r>
      <w:r w:rsidR="00D57F0C" w:rsidRPr="00A23F7C">
        <w:t>Section 356 (2), new definition</w:t>
      </w:r>
      <w:r w:rsidR="0033542B" w:rsidRPr="00A23F7C">
        <w:t xml:space="preserve"> of </w:t>
      </w:r>
      <w:r w:rsidR="0033542B" w:rsidRPr="00A23F7C">
        <w:rPr>
          <w:rStyle w:val="charItals"/>
        </w:rPr>
        <w:t>religious confession</w:t>
      </w:r>
      <w:bookmarkEnd w:id="10"/>
    </w:p>
    <w:p w:rsidR="00D57F0C" w:rsidRPr="00A23F7C" w:rsidRDefault="00D57F0C" w:rsidP="00D57F0C">
      <w:pPr>
        <w:pStyle w:val="direction"/>
      </w:pPr>
      <w:r w:rsidRPr="00A23F7C">
        <w:t>insert</w:t>
      </w:r>
    </w:p>
    <w:p w:rsidR="00DA1214" w:rsidRPr="00A23F7C" w:rsidRDefault="00DA1214" w:rsidP="00A23F7C">
      <w:pPr>
        <w:pStyle w:val="aDef"/>
      </w:pPr>
      <w:r w:rsidRPr="00A23F7C">
        <w:rPr>
          <w:rStyle w:val="charBoldItals"/>
        </w:rPr>
        <w:t>religious confession</w:t>
      </w:r>
      <w:r w:rsidRPr="00A23F7C">
        <w:rPr>
          <w:lang w:eastAsia="en-AU"/>
        </w:rPr>
        <w:t xml:space="preserve"> means a confession made by a person to a member of the clergy in the member’s professional capacity according to the ritual of the member’s church or religious denomination.</w:t>
      </w:r>
    </w:p>
    <w:p w:rsidR="00101FB8" w:rsidRPr="00A23F7C" w:rsidRDefault="00101FB8" w:rsidP="00A23F7C">
      <w:pPr>
        <w:pStyle w:val="PageBreak"/>
        <w:suppressLineNumbers/>
      </w:pPr>
      <w:r w:rsidRPr="00A23F7C">
        <w:br w:type="page"/>
      </w:r>
    </w:p>
    <w:p w:rsidR="00B4135E" w:rsidRPr="00A23F7C" w:rsidRDefault="00A23F7C" w:rsidP="00A23F7C">
      <w:pPr>
        <w:pStyle w:val="AH2Part"/>
      </w:pPr>
      <w:bookmarkStart w:id="11" w:name="_Toc1486017"/>
      <w:r w:rsidRPr="00A23F7C">
        <w:rPr>
          <w:rStyle w:val="CharPartNo"/>
        </w:rPr>
        <w:lastRenderedPageBreak/>
        <w:t>Part 3</w:t>
      </w:r>
      <w:r w:rsidRPr="00A23F7C">
        <w:tab/>
      </w:r>
      <w:r w:rsidR="00D96E06" w:rsidRPr="00A23F7C">
        <w:rPr>
          <w:rStyle w:val="CharPartText"/>
        </w:rPr>
        <w:t>Crimes Act 1900</w:t>
      </w:r>
      <w:bookmarkEnd w:id="11"/>
    </w:p>
    <w:p w:rsidR="00B4135E" w:rsidRPr="00A23F7C" w:rsidRDefault="00A23F7C" w:rsidP="00A23F7C">
      <w:pPr>
        <w:pStyle w:val="AH5Sec"/>
        <w:shd w:val="pct25" w:color="auto" w:fill="auto"/>
      </w:pPr>
      <w:bookmarkStart w:id="12" w:name="_Toc1486018"/>
      <w:r w:rsidRPr="00A23F7C">
        <w:rPr>
          <w:rStyle w:val="CharSectNo"/>
        </w:rPr>
        <w:t>7</w:t>
      </w:r>
      <w:r w:rsidRPr="00A23F7C">
        <w:tab/>
      </w:r>
      <w:r w:rsidR="00B4135E" w:rsidRPr="00A23F7C">
        <w:t>New section</w:t>
      </w:r>
      <w:r w:rsidR="00750D4C" w:rsidRPr="00A23F7C">
        <w:t>s</w:t>
      </w:r>
      <w:r w:rsidR="00B4135E" w:rsidRPr="00A23F7C">
        <w:t xml:space="preserve"> 66AA</w:t>
      </w:r>
      <w:r w:rsidR="00750D4C" w:rsidRPr="00A23F7C">
        <w:t xml:space="preserve"> and 66AB</w:t>
      </w:r>
      <w:bookmarkEnd w:id="12"/>
    </w:p>
    <w:p w:rsidR="00B4135E" w:rsidRPr="00A23F7C" w:rsidRDefault="00B4135E" w:rsidP="00B4135E">
      <w:pPr>
        <w:pStyle w:val="direction"/>
      </w:pPr>
      <w:r w:rsidRPr="00A23F7C">
        <w:t>before section 66A, insert</w:t>
      </w:r>
    </w:p>
    <w:p w:rsidR="00B4135E" w:rsidRPr="00A23F7C" w:rsidRDefault="00B4135E" w:rsidP="00B4135E">
      <w:pPr>
        <w:pStyle w:val="IH5Sec"/>
      </w:pPr>
      <w:r w:rsidRPr="00A23F7C">
        <w:t>66A</w:t>
      </w:r>
      <w:r w:rsidR="00540F45" w:rsidRPr="00A23F7C">
        <w:t>A</w:t>
      </w:r>
      <w:r w:rsidRPr="00A23F7C">
        <w:tab/>
        <w:t xml:space="preserve">Failure to report child sexual </w:t>
      </w:r>
      <w:r w:rsidR="003E4EE4" w:rsidRPr="00A23F7C">
        <w:t>offence</w:t>
      </w:r>
    </w:p>
    <w:p w:rsidR="00B4135E" w:rsidRPr="00A23F7C" w:rsidRDefault="00B4135E" w:rsidP="00B4135E">
      <w:pPr>
        <w:pStyle w:val="IMain"/>
      </w:pPr>
      <w:r w:rsidRPr="00A23F7C">
        <w:tab/>
        <w:t>(1)</w:t>
      </w:r>
      <w:r w:rsidRPr="00A23F7C">
        <w:tab/>
        <w:t>A person commits an offence if the person—</w:t>
      </w:r>
    </w:p>
    <w:p w:rsidR="00DC4928" w:rsidRPr="00A23F7C" w:rsidRDefault="00B4135E" w:rsidP="00B4135E">
      <w:pPr>
        <w:pStyle w:val="Ipara"/>
      </w:pPr>
      <w:r w:rsidRPr="00A23F7C">
        <w:tab/>
        <w:t>(a)</w:t>
      </w:r>
      <w:r w:rsidRPr="00A23F7C">
        <w:tab/>
      </w:r>
      <w:r w:rsidR="00DC4928" w:rsidRPr="00A23F7C">
        <w:t>is an adult; and</w:t>
      </w:r>
    </w:p>
    <w:p w:rsidR="00B4135E" w:rsidRPr="00A23F7C" w:rsidRDefault="00DC4928" w:rsidP="00DC4928">
      <w:pPr>
        <w:pStyle w:val="Ipara"/>
      </w:pPr>
      <w:r w:rsidRPr="00A23F7C">
        <w:tab/>
        <w:t>(b)</w:t>
      </w:r>
      <w:r w:rsidRPr="00A23F7C">
        <w:tab/>
      </w:r>
      <w:r w:rsidR="00ED389E" w:rsidRPr="00A23F7C">
        <w:t xml:space="preserve">obtains information </w:t>
      </w:r>
      <w:r w:rsidR="00B4135E" w:rsidRPr="00A23F7C">
        <w:t>that leads to the person reasonably believing that a sexual offence has been committed against a child; and</w:t>
      </w:r>
    </w:p>
    <w:p w:rsidR="00B4135E" w:rsidRPr="00A23F7C" w:rsidRDefault="00DC4928" w:rsidP="00A23F7C">
      <w:pPr>
        <w:pStyle w:val="Ipara"/>
        <w:keepNext/>
      </w:pPr>
      <w:r w:rsidRPr="00A23F7C">
        <w:tab/>
        <w:t>(c</w:t>
      </w:r>
      <w:r w:rsidR="00B4135E" w:rsidRPr="00A23F7C">
        <w:t>)</w:t>
      </w:r>
      <w:r w:rsidR="00B4135E" w:rsidRPr="00A23F7C">
        <w:tab/>
      </w:r>
      <w:r w:rsidR="003E4EE4" w:rsidRPr="00A23F7C">
        <w:t>does not, as soon as practicable after forming the belief,</w:t>
      </w:r>
      <w:r w:rsidR="00B4135E" w:rsidRPr="00A23F7C">
        <w:t xml:space="preserve"> </w:t>
      </w:r>
      <w:r w:rsidR="003E4EE4" w:rsidRPr="00A23F7C">
        <w:t>give t</w:t>
      </w:r>
      <w:r w:rsidR="00B4135E" w:rsidRPr="00A23F7C">
        <w:t>he information</w:t>
      </w:r>
      <w:r w:rsidR="003E4EE4" w:rsidRPr="00A23F7C">
        <w:t xml:space="preserve"> to a police officer</w:t>
      </w:r>
      <w:r w:rsidR="00B4135E" w:rsidRPr="00A23F7C">
        <w:t>.</w:t>
      </w:r>
    </w:p>
    <w:p w:rsidR="00B4135E" w:rsidRPr="00A23F7C" w:rsidRDefault="00B4135E" w:rsidP="00B4135E">
      <w:pPr>
        <w:pStyle w:val="Penalty"/>
      </w:pPr>
      <w:r w:rsidRPr="00A23F7C">
        <w:t xml:space="preserve">Maximum penalty:  imprisonment for </w:t>
      </w:r>
      <w:r w:rsidR="00443178" w:rsidRPr="00A23F7C">
        <w:t>2 years</w:t>
      </w:r>
      <w:r w:rsidRPr="00A23F7C">
        <w:t>.</w:t>
      </w:r>
    </w:p>
    <w:p w:rsidR="00726A02" w:rsidRPr="00A23F7C" w:rsidRDefault="00726A02" w:rsidP="00726A02">
      <w:pPr>
        <w:pStyle w:val="IMain"/>
      </w:pPr>
      <w:r w:rsidRPr="00A23F7C">
        <w:tab/>
        <w:t>(2)</w:t>
      </w:r>
      <w:r w:rsidRPr="00A23F7C">
        <w:tab/>
        <w:t>Subsection (1) does not apply</w:t>
      </w:r>
      <w:r w:rsidR="00C67CDE" w:rsidRPr="00A23F7C">
        <w:t xml:space="preserve"> if</w:t>
      </w:r>
      <w:r w:rsidRPr="00A23F7C">
        <w:t>—</w:t>
      </w:r>
    </w:p>
    <w:p w:rsidR="00726A02" w:rsidRPr="00A23F7C" w:rsidRDefault="00541937" w:rsidP="00726A02">
      <w:pPr>
        <w:pStyle w:val="Ipara"/>
        <w:rPr>
          <w:lang w:eastAsia="en-AU"/>
        </w:rPr>
      </w:pPr>
      <w:r w:rsidRPr="00A23F7C">
        <w:rPr>
          <w:lang w:eastAsia="en-AU"/>
        </w:rPr>
        <w:tab/>
        <w:t>(a</w:t>
      </w:r>
      <w:r w:rsidR="00726A02" w:rsidRPr="00A23F7C">
        <w:rPr>
          <w:lang w:eastAsia="en-AU"/>
        </w:rPr>
        <w:t>)</w:t>
      </w:r>
      <w:r w:rsidR="00726A02" w:rsidRPr="00A23F7C">
        <w:rPr>
          <w:lang w:eastAsia="en-AU"/>
        </w:rPr>
        <w:tab/>
        <w:t>the person—</w:t>
      </w:r>
    </w:p>
    <w:p w:rsidR="00726A02" w:rsidRPr="00A23F7C" w:rsidRDefault="00726A02" w:rsidP="00726A02">
      <w:pPr>
        <w:pStyle w:val="Isubpara"/>
        <w:rPr>
          <w:lang w:eastAsia="en-AU"/>
        </w:rPr>
      </w:pPr>
      <w:r w:rsidRPr="00A23F7C">
        <w:rPr>
          <w:lang w:eastAsia="en-AU"/>
        </w:rPr>
        <w:tab/>
        <w:t>(i)</w:t>
      </w:r>
      <w:r w:rsidRPr="00A23F7C">
        <w:rPr>
          <w:lang w:eastAsia="en-AU"/>
        </w:rPr>
        <w:tab/>
        <w:t>obtains the information when the alleged victim was no longer a child; and</w:t>
      </w:r>
    </w:p>
    <w:p w:rsidR="00726A02" w:rsidRPr="00A23F7C" w:rsidRDefault="00726A02" w:rsidP="00C67CDE">
      <w:pPr>
        <w:pStyle w:val="Isubpara"/>
      </w:pPr>
      <w:r w:rsidRPr="00A23F7C">
        <w:rPr>
          <w:lang w:eastAsia="en-AU"/>
        </w:rPr>
        <w:tab/>
        <w:t>(ii)</w:t>
      </w:r>
      <w:r w:rsidRPr="00A23F7C">
        <w:rPr>
          <w:lang w:eastAsia="en-AU"/>
        </w:rPr>
        <w:tab/>
        <w:t>reasonably believes the alleged victim does not want a police officer to be told about the person’s belie</w:t>
      </w:r>
      <w:r w:rsidR="00763911" w:rsidRPr="00A23F7C">
        <w:rPr>
          <w:lang w:eastAsia="en-AU"/>
        </w:rPr>
        <w:t>f</w:t>
      </w:r>
      <w:r w:rsidRPr="00A23F7C">
        <w:rPr>
          <w:lang w:eastAsia="en-AU"/>
        </w:rPr>
        <w:t>; or</w:t>
      </w:r>
    </w:p>
    <w:p w:rsidR="00B4135E" w:rsidRPr="00A23F7C" w:rsidRDefault="00541937" w:rsidP="00B4135E">
      <w:pPr>
        <w:pStyle w:val="Ipara"/>
      </w:pPr>
      <w:r w:rsidRPr="00A23F7C">
        <w:rPr>
          <w:lang w:eastAsia="en-AU"/>
        </w:rPr>
        <w:tab/>
        <w:t>(b</w:t>
      </w:r>
      <w:r w:rsidR="00B4135E" w:rsidRPr="00A23F7C">
        <w:rPr>
          <w:lang w:eastAsia="en-AU"/>
        </w:rPr>
        <w:t>)</w:t>
      </w:r>
      <w:r w:rsidR="00B4135E" w:rsidRPr="00A23F7C">
        <w:rPr>
          <w:lang w:eastAsia="en-AU"/>
        </w:rPr>
        <w:tab/>
        <w:t xml:space="preserve">the person </w:t>
      </w:r>
      <w:r w:rsidR="006D7CFA" w:rsidRPr="00A23F7C">
        <w:rPr>
          <w:lang w:eastAsia="en-AU"/>
        </w:rPr>
        <w:t xml:space="preserve">reasonably </w:t>
      </w:r>
      <w:r w:rsidR="000B77A9" w:rsidRPr="00A23F7C">
        <w:rPr>
          <w:lang w:eastAsia="en-AU"/>
        </w:rPr>
        <w:t>believes</w:t>
      </w:r>
      <w:r w:rsidR="00B4135E" w:rsidRPr="00A23F7C">
        <w:rPr>
          <w:lang w:eastAsia="en-AU"/>
        </w:rPr>
        <w:t xml:space="preserve"> that </w:t>
      </w:r>
      <w:r w:rsidR="005F136D" w:rsidRPr="00A23F7C">
        <w:rPr>
          <w:lang w:eastAsia="en-AU"/>
        </w:rPr>
        <w:t>giving the information to</w:t>
      </w:r>
      <w:r w:rsidR="00B4135E" w:rsidRPr="00A23F7C">
        <w:rPr>
          <w:lang w:eastAsia="en-AU"/>
        </w:rPr>
        <w:t xml:space="preserve"> a police officer </w:t>
      </w:r>
      <w:r w:rsidR="00B4135E" w:rsidRPr="00A23F7C">
        <w:t xml:space="preserve">would endanger the safety of a person (other than </w:t>
      </w:r>
      <w:r w:rsidR="002F479A" w:rsidRPr="00A23F7C">
        <w:t>a</w:t>
      </w:r>
      <w:r w:rsidR="00B4135E" w:rsidRPr="00A23F7C">
        <w:t xml:space="preserve"> person reasonably believed </w:t>
      </w:r>
      <w:r w:rsidR="000B77A9" w:rsidRPr="00A23F7C">
        <w:t>to have committed</w:t>
      </w:r>
      <w:r w:rsidR="00763911" w:rsidRPr="00A23F7C">
        <w:t xml:space="preserve"> </w:t>
      </w:r>
      <w:r w:rsidR="00B4135E" w:rsidRPr="00A23F7C">
        <w:t>the sexual offence); or</w:t>
      </w:r>
    </w:p>
    <w:p w:rsidR="006D7CFA" w:rsidRPr="00A23F7C" w:rsidRDefault="000B77A9" w:rsidP="00B12549">
      <w:pPr>
        <w:pStyle w:val="Ipara"/>
        <w:rPr>
          <w:lang w:eastAsia="en-AU"/>
        </w:rPr>
      </w:pPr>
      <w:r w:rsidRPr="00A23F7C">
        <w:rPr>
          <w:lang w:eastAsia="en-AU"/>
        </w:rPr>
        <w:tab/>
        <w:t>(</w:t>
      </w:r>
      <w:r w:rsidR="00541937" w:rsidRPr="00A23F7C">
        <w:rPr>
          <w:lang w:eastAsia="en-AU"/>
        </w:rPr>
        <w:t>c</w:t>
      </w:r>
      <w:r w:rsidRPr="00A23F7C">
        <w:rPr>
          <w:lang w:eastAsia="en-AU"/>
        </w:rPr>
        <w:t>)</w:t>
      </w:r>
      <w:r w:rsidRPr="00A23F7C">
        <w:rPr>
          <w:lang w:eastAsia="en-AU"/>
        </w:rPr>
        <w:tab/>
      </w:r>
      <w:r w:rsidR="006D7CFA" w:rsidRPr="00A23F7C">
        <w:rPr>
          <w:lang w:eastAsia="en-AU"/>
        </w:rPr>
        <w:t>the person reasonably believes</w:t>
      </w:r>
      <w:r w:rsidR="00B12549" w:rsidRPr="00A23F7C">
        <w:rPr>
          <w:lang w:eastAsia="en-AU"/>
        </w:rPr>
        <w:t xml:space="preserve"> </w:t>
      </w:r>
      <w:r w:rsidR="003966EB" w:rsidRPr="00A23F7C">
        <w:rPr>
          <w:lang w:eastAsia="en-AU"/>
        </w:rPr>
        <w:t xml:space="preserve">a </w:t>
      </w:r>
      <w:r w:rsidR="00E8151A" w:rsidRPr="00A23F7C">
        <w:rPr>
          <w:lang w:eastAsia="en-AU"/>
        </w:rPr>
        <w:t>police officer</w:t>
      </w:r>
      <w:r w:rsidR="00B12549" w:rsidRPr="00A23F7C">
        <w:rPr>
          <w:lang w:eastAsia="en-AU"/>
        </w:rPr>
        <w:t xml:space="preserve"> already has the information</w:t>
      </w:r>
      <w:r w:rsidR="003966EB" w:rsidRPr="00A23F7C">
        <w:rPr>
          <w:lang w:eastAsia="en-AU"/>
        </w:rPr>
        <w:t xml:space="preserve">; </w:t>
      </w:r>
      <w:r w:rsidR="00B12549" w:rsidRPr="00A23F7C">
        <w:rPr>
          <w:lang w:eastAsia="en-AU"/>
        </w:rPr>
        <w:t>or</w:t>
      </w:r>
    </w:p>
    <w:p w:rsidR="000769C1" w:rsidRPr="00A23F7C" w:rsidRDefault="007C4C34" w:rsidP="00CD2BA4">
      <w:pPr>
        <w:pStyle w:val="Ipara"/>
        <w:keepNext/>
        <w:rPr>
          <w:lang w:eastAsia="en-AU"/>
        </w:rPr>
      </w:pPr>
      <w:r w:rsidRPr="00A23F7C">
        <w:rPr>
          <w:lang w:eastAsia="en-AU"/>
        </w:rPr>
        <w:lastRenderedPageBreak/>
        <w:tab/>
        <w:t>(d)</w:t>
      </w:r>
      <w:r w:rsidRPr="00A23F7C">
        <w:rPr>
          <w:lang w:eastAsia="en-AU"/>
        </w:rPr>
        <w:tab/>
      </w:r>
      <w:r w:rsidR="001F2158" w:rsidRPr="00A23F7C">
        <w:rPr>
          <w:lang w:eastAsia="en-AU"/>
        </w:rPr>
        <w:t>the person</w:t>
      </w:r>
      <w:r w:rsidR="000769C1" w:rsidRPr="00A23F7C">
        <w:rPr>
          <w:lang w:eastAsia="en-AU"/>
        </w:rPr>
        <w:t>—</w:t>
      </w:r>
    </w:p>
    <w:p w:rsidR="000769C1" w:rsidRPr="00A23F7C" w:rsidRDefault="000769C1" w:rsidP="000769C1">
      <w:pPr>
        <w:pStyle w:val="Isubpara"/>
        <w:rPr>
          <w:lang w:eastAsia="en-AU"/>
        </w:rPr>
      </w:pPr>
      <w:r w:rsidRPr="00A23F7C">
        <w:rPr>
          <w:lang w:eastAsia="en-AU"/>
        </w:rPr>
        <w:tab/>
        <w:t>(i)</w:t>
      </w:r>
      <w:r w:rsidRPr="00A23F7C">
        <w:rPr>
          <w:lang w:eastAsia="en-AU"/>
        </w:rPr>
        <w:tab/>
        <w:t xml:space="preserve">is a mandated reporter under the </w:t>
      </w:r>
      <w:hyperlink r:id="rId21" w:tooltip="A2008-19" w:history="1">
        <w:r w:rsidR="00AE791A" w:rsidRPr="00A23F7C">
          <w:rPr>
            <w:rStyle w:val="charCitHyperlinkItal"/>
          </w:rPr>
          <w:t>Children and Young People Act 2008</w:t>
        </w:r>
      </w:hyperlink>
      <w:r w:rsidRPr="00A23F7C">
        <w:rPr>
          <w:lang w:eastAsia="en-AU"/>
        </w:rPr>
        <w:t>, section 356 (2); and</w:t>
      </w:r>
    </w:p>
    <w:p w:rsidR="00CD4C5C" w:rsidRPr="00A23F7C" w:rsidRDefault="000769C1" w:rsidP="000769C1">
      <w:pPr>
        <w:pStyle w:val="Isubpara"/>
        <w:rPr>
          <w:lang w:eastAsia="en-AU"/>
        </w:rPr>
      </w:pPr>
      <w:r w:rsidRPr="00A23F7C">
        <w:rPr>
          <w:lang w:eastAsia="en-AU"/>
        </w:rPr>
        <w:tab/>
        <w:t>(ii)</w:t>
      </w:r>
      <w:r w:rsidRPr="00A23F7C">
        <w:rPr>
          <w:lang w:eastAsia="en-AU"/>
        </w:rPr>
        <w:tab/>
      </w:r>
      <w:r w:rsidR="001F2158" w:rsidRPr="00A23F7C">
        <w:rPr>
          <w:lang w:eastAsia="en-AU"/>
        </w:rPr>
        <w:t xml:space="preserve">has </w:t>
      </w:r>
      <w:r w:rsidR="00BD0DAB" w:rsidRPr="00A23F7C">
        <w:rPr>
          <w:lang w:eastAsia="en-AU"/>
        </w:rPr>
        <w:t>reported the</w:t>
      </w:r>
      <w:r w:rsidR="001F2158" w:rsidRPr="00A23F7C">
        <w:rPr>
          <w:lang w:eastAsia="en-AU"/>
        </w:rPr>
        <w:t xml:space="preserve"> information</w:t>
      </w:r>
      <w:r w:rsidR="00BD0DAB" w:rsidRPr="00A23F7C">
        <w:rPr>
          <w:lang w:eastAsia="en-AU"/>
        </w:rPr>
        <w:t xml:space="preserve"> under</w:t>
      </w:r>
      <w:r w:rsidR="00776FC3" w:rsidRPr="00A23F7C">
        <w:rPr>
          <w:lang w:eastAsia="en-AU"/>
        </w:rPr>
        <w:t xml:space="preserve"> </w:t>
      </w:r>
      <w:r w:rsidR="00792BAB" w:rsidRPr="00A23F7C">
        <w:rPr>
          <w:lang w:eastAsia="en-AU"/>
        </w:rPr>
        <w:t xml:space="preserve">that </w:t>
      </w:r>
      <w:hyperlink r:id="rId22" w:tooltip="A2008-19" w:history="1">
        <w:r w:rsidR="00CD2BA4" w:rsidRPr="00CD2BA4">
          <w:rPr>
            <w:rStyle w:val="charCitHyperlinkAbbrev"/>
          </w:rPr>
          <w:t>Act</w:t>
        </w:r>
      </w:hyperlink>
      <w:r w:rsidR="00792BAB" w:rsidRPr="00A23F7C">
        <w:rPr>
          <w:lang w:eastAsia="en-AU"/>
        </w:rPr>
        <w:t xml:space="preserve">, </w:t>
      </w:r>
      <w:r w:rsidR="0021128E" w:rsidRPr="00A23F7C">
        <w:rPr>
          <w:lang w:eastAsia="en-AU"/>
        </w:rPr>
        <w:t>division </w:t>
      </w:r>
      <w:r w:rsidR="00172B42" w:rsidRPr="00A23F7C">
        <w:rPr>
          <w:lang w:eastAsia="en-AU"/>
        </w:rPr>
        <w:t xml:space="preserve">11.1.2 </w:t>
      </w:r>
      <w:r w:rsidR="001F3F0A" w:rsidRPr="00A23F7C">
        <w:rPr>
          <w:lang w:eastAsia="en-AU"/>
        </w:rPr>
        <w:t>(</w:t>
      </w:r>
      <w:r w:rsidR="001F3F0A" w:rsidRPr="006A0E75">
        <w:t xml:space="preserve">Reporting abuse and neglect of children and young </w:t>
      </w:r>
      <w:r w:rsidR="00776FC3" w:rsidRPr="006A0E75">
        <w:t>people) or</w:t>
      </w:r>
      <w:r w:rsidR="00776FC3" w:rsidRPr="00A23F7C">
        <w:rPr>
          <w:rStyle w:val="CharDivText"/>
        </w:rPr>
        <w:t xml:space="preserve"> </w:t>
      </w:r>
      <w:r w:rsidR="00CD4C5C" w:rsidRPr="00A23F7C">
        <w:rPr>
          <w:lang w:eastAsia="en-AU"/>
        </w:rPr>
        <w:t>reasonably believes someone else has done so</w:t>
      </w:r>
      <w:r w:rsidR="0021128E" w:rsidRPr="00A23F7C">
        <w:rPr>
          <w:lang w:eastAsia="en-AU"/>
        </w:rPr>
        <w:t>; or</w:t>
      </w:r>
    </w:p>
    <w:p w:rsidR="000B77A9" w:rsidRPr="00A23F7C" w:rsidRDefault="007C4C34" w:rsidP="003B6C51">
      <w:pPr>
        <w:pStyle w:val="Ipara"/>
        <w:rPr>
          <w:lang w:eastAsia="en-AU"/>
        </w:rPr>
      </w:pPr>
      <w:r w:rsidRPr="00A23F7C">
        <w:rPr>
          <w:lang w:eastAsia="en-AU"/>
        </w:rPr>
        <w:tab/>
      </w:r>
      <w:r w:rsidR="00CD4C5C" w:rsidRPr="00A23F7C">
        <w:rPr>
          <w:lang w:eastAsia="en-AU"/>
        </w:rPr>
        <w:t>(e</w:t>
      </w:r>
      <w:r w:rsidR="003B6C51" w:rsidRPr="00A23F7C">
        <w:rPr>
          <w:lang w:eastAsia="en-AU"/>
        </w:rPr>
        <w:t>)</w:t>
      </w:r>
      <w:r w:rsidR="003B6C51" w:rsidRPr="00A23F7C">
        <w:rPr>
          <w:lang w:eastAsia="en-AU"/>
        </w:rPr>
        <w:tab/>
      </w:r>
      <w:r w:rsidR="002E1FE4" w:rsidRPr="00A23F7C">
        <w:rPr>
          <w:lang w:eastAsia="en-AU"/>
        </w:rPr>
        <w:t xml:space="preserve">subject to subsection (3), </w:t>
      </w:r>
      <w:r w:rsidR="00CF7D4F" w:rsidRPr="00A23F7C">
        <w:rPr>
          <w:lang w:eastAsia="en-AU"/>
        </w:rPr>
        <w:t>giving</w:t>
      </w:r>
      <w:r w:rsidR="004864E0" w:rsidRPr="00A23F7C">
        <w:rPr>
          <w:lang w:eastAsia="en-AU"/>
        </w:rPr>
        <w:t xml:space="preserve"> the information </w:t>
      </w:r>
      <w:r w:rsidR="00CF7D4F" w:rsidRPr="00A23F7C">
        <w:rPr>
          <w:lang w:eastAsia="en-AU"/>
        </w:rPr>
        <w:t xml:space="preserve">to a police officer </w:t>
      </w:r>
      <w:r w:rsidR="004864E0" w:rsidRPr="00A23F7C">
        <w:rPr>
          <w:lang w:eastAsia="en-AU"/>
        </w:rPr>
        <w:t xml:space="preserve">would disclose information </w:t>
      </w:r>
      <w:r w:rsidR="003B6C51" w:rsidRPr="00A23F7C">
        <w:rPr>
          <w:lang w:eastAsia="en-AU"/>
        </w:rPr>
        <w:t>in relation to which privilege may be claimed under a law in force in the Territory; or</w:t>
      </w:r>
    </w:p>
    <w:p w:rsidR="003B6C51" w:rsidRPr="00A23F7C" w:rsidRDefault="003B6C51" w:rsidP="003B6C51">
      <w:pPr>
        <w:pStyle w:val="Ipara"/>
        <w:rPr>
          <w:lang w:eastAsia="en-AU"/>
        </w:rPr>
      </w:pPr>
      <w:r w:rsidRPr="00A23F7C">
        <w:rPr>
          <w:lang w:eastAsia="en-AU"/>
        </w:rPr>
        <w:tab/>
        <w:t>(</w:t>
      </w:r>
      <w:r w:rsidR="001F3D42" w:rsidRPr="00A23F7C">
        <w:rPr>
          <w:lang w:eastAsia="en-AU"/>
        </w:rPr>
        <w:t>f</w:t>
      </w:r>
      <w:r w:rsidRPr="00A23F7C">
        <w:rPr>
          <w:lang w:eastAsia="en-AU"/>
        </w:rPr>
        <w:t>)</w:t>
      </w:r>
      <w:r w:rsidRPr="00A23F7C">
        <w:rPr>
          <w:lang w:eastAsia="en-AU"/>
        </w:rPr>
        <w:tab/>
      </w:r>
      <w:r w:rsidR="00B12549" w:rsidRPr="00A23F7C">
        <w:rPr>
          <w:lang w:eastAsia="en-AU"/>
        </w:rPr>
        <w:t xml:space="preserve">the information is </w:t>
      </w:r>
      <w:r w:rsidR="00763911" w:rsidRPr="00A23F7C">
        <w:rPr>
          <w:lang w:eastAsia="en-AU"/>
        </w:rPr>
        <w:t xml:space="preserve">generally </w:t>
      </w:r>
      <w:r w:rsidR="00B12549" w:rsidRPr="00A23F7C">
        <w:rPr>
          <w:lang w:eastAsia="en-AU"/>
        </w:rPr>
        <w:t>available in the publi</w:t>
      </w:r>
      <w:r w:rsidR="00C67CDE" w:rsidRPr="00A23F7C">
        <w:rPr>
          <w:lang w:eastAsia="en-AU"/>
        </w:rPr>
        <w:t>c domain; or</w:t>
      </w:r>
    </w:p>
    <w:p w:rsidR="00C67CDE" w:rsidRPr="00A23F7C" w:rsidRDefault="007C4C34" w:rsidP="00C67CDE">
      <w:pPr>
        <w:pStyle w:val="Ipara"/>
        <w:rPr>
          <w:lang w:eastAsia="en-AU"/>
        </w:rPr>
      </w:pPr>
      <w:r w:rsidRPr="00A23F7C">
        <w:rPr>
          <w:lang w:eastAsia="en-AU"/>
        </w:rPr>
        <w:tab/>
      </w:r>
      <w:r w:rsidR="001F3D42" w:rsidRPr="00A23F7C">
        <w:rPr>
          <w:lang w:eastAsia="en-AU"/>
        </w:rPr>
        <w:t>(g</w:t>
      </w:r>
      <w:r w:rsidR="00C67CDE" w:rsidRPr="00A23F7C">
        <w:rPr>
          <w:lang w:eastAsia="en-AU"/>
        </w:rPr>
        <w:t>)</w:t>
      </w:r>
      <w:r w:rsidR="00C67CDE" w:rsidRPr="00A23F7C">
        <w:rPr>
          <w:lang w:eastAsia="en-AU"/>
        </w:rPr>
        <w:tab/>
        <w:t>the person ha</w:t>
      </w:r>
      <w:r w:rsidR="003E66C4" w:rsidRPr="00A23F7C">
        <w:rPr>
          <w:lang w:eastAsia="en-AU"/>
        </w:rPr>
        <w:t>s an</w:t>
      </w:r>
      <w:r w:rsidR="00C67CDE" w:rsidRPr="00A23F7C">
        <w:rPr>
          <w:lang w:eastAsia="en-AU"/>
        </w:rPr>
        <w:t>other reasonable excuse.</w:t>
      </w:r>
    </w:p>
    <w:p w:rsidR="00525D47" w:rsidRPr="00A23F7C" w:rsidRDefault="00525D47" w:rsidP="00525D47">
      <w:pPr>
        <w:pStyle w:val="IMain"/>
        <w:rPr>
          <w:lang w:eastAsia="en-AU"/>
        </w:rPr>
      </w:pPr>
      <w:r w:rsidRPr="00A23F7C">
        <w:rPr>
          <w:lang w:eastAsia="en-AU"/>
        </w:rPr>
        <w:tab/>
        <w:t>(3)</w:t>
      </w:r>
      <w:r w:rsidRPr="00A23F7C">
        <w:rPr>
          <w:lang w:eastAsia="en-AU"/>
        </w:rPr>
        <w:tab/>
      </w:r>
      <w:r w:rsidR="00CD07F7" w:rsidRPr="00A23F7C">
        <w:rPr>
          <w:lang w:eastAsia="en-AU"/>
        </w:rPr>
        <w:t>A</w:t>
      </w:r>
      <w:r w:rsidRPr="00A23F7C">
        <w:rPr>
          <w:lang w:eastAsia="en-AU"/>
        </w:rPr>
        <w:t xml:space="preserve"> person who is or was a member of the clergy of a church or religious denomination is not entitled to refuse to </w:t>
      </w:r>
      <w:r w:rsidR="009A6DA0" w:rsidRPr="00A23F7C">
        <w:rPr>
          <w:lang w:eastAsia="en-AU"/>
        </w:rPr>
        <w:t>give information</w:t>
      </w:r>
      <w:r w:rsidR="001F7AEC" w:rsidRPr="00A23F7C">
        <w:rPr>
          <w:lang w:eastAsia="en-AU"/>
        </w:rPr>
        <w:t xml:space="preserve"> under subsection (1) because the information was </w:t>
      </w:r>
      <w:r w:rsidRPr="00A23F7C">
        <w:rPr>
          <w:lang w:eastAsia="en-AU"/>
        </w:rPr>
        <w:t>communicated to the member during a religious confession.</w:t>
      </w:r>
    </w:p>
    <w:p w:rsidR="00B4135E" w:rsidRPr="00A23F7C" w:rsidRDefault="00E83710" w:rsidP="00B4135E">
      <w:pPr>
        <w:pStyle w:val="IMain"/>
      </w:pPr>
      <w:r w:rsidRPr="00A23F7C">
        <w:rPr>
          <w:lang w:eastAsia="en-AU"/>
        </w:rPr>
        <w:tab/>
        <w:t>(4</w:t>
      </w:r>
      <w:r w:rsidR="00E8151A" w:rsidRPr="00A23F7C">
        <w:rPr>
          <w:lang w:eastAsia="en-AU"/>
        </w:rPr>
        <w:t>)</w:t>
      </w:r>
      <w:r w:rsidR="00E8151A" w:rsidRPr="00A23F7C">
        <w:rPr>
          <w:lang w:eastAsia="en-AU"/>
        </w:rPr>
        <w:tab/>
      </w:r>
      <w:r w:rsidR="00B4135E" w:rsidRPr="00A23F7C">
        <w:t xml:space="preserve">The </w:t>
      </w:r>
      <w:hyperlink r:id="rId23" w:tooltip="A2002-51" w:history="1">
        <w:r w:rsidR="00AE791A" w:rsidRPr="00A23F7C">
          <w:rPr>
            <w:rStyle w:val="charCitHyperlinkAbbrev"/>
          </w:rPr>
          <w:t>Criminal Code</w:t>
        </w:r>
      </w:hyperlink>
      <w:r w:rsidR="00B4135E" w:rsidRPr="00A23F7C">
        <w:t>, chapter 2 (other than the applied provisions) does not apply to an offence against this section.</w:t>
      </w:r>
    </w:p>
    <w:p w:rsidR="00FB6587" w:rsidRPr="00A23F7C" w:rsidRDefault="00FB6587" w:rsidP="00FB6587">
      <w:pPr>
        <w:pStyle w:val="IMain"/>
      </w:pPr>
      <w:r w:rsidRPr="00A23F7C">
        <w:tab/>
        <w:t>(5)</w:t>
      </w:r>
      <w:r w:rsidRPr="00A23F7C">
        <w:tab/>
        <w:t xml:space="preserve">If a person gives information mentioned in subsection (1) </w:t>
      </w:r>
      <w:r w:rsidR="00B3622B" w:rsidRPr="00A23F7C">
        <w:t xml:space="preserve">to a police officer </w:t>
      </w:r>
      <w:r w:rsidRPr="00A23F7C">
        <w:t>honestly and without recklessness—</w:t>
      </w:r>
    </w:p>
    <w:p w:rsidR="00FB6587" w:rsidRPr="00A23F7C" w:rsidRDefault="00FB6587" w:rsidP="00FB6587">
      <w:pPr>
        <w:pStyle w:val="Ipara"/>
      </w:pPr>
      <w:r w:rsidRPr="00A23F7C">
        <w:tab/>
        <w:t>(a)</w:t>
      </w:r>
      <w:r w:rsidRPr="00A23F7C">
        <w:tab/>
        <w:t>giving the information is not a breach of—</w:t>
      </w:r>
    </w:p>
    <w:p w:rsidR="00FB6587" w:rsidRPr="00A23F7C" w:rsidRDefault="00FB6587" w:rsidP="00FB6587">
      <w:pPr>
        <w:pStyle w:val="Isubpara"/>
      </w:pPr>
      <w:r w:rsidRPr="00A23F7C">
        <w:tab/>
        <w:t>(i)</w:t>
      </w:r>
      <w:r w:rsidRPr="00A23F7C">
        <w:tab/>
        <w:t>confidence; or</w:t>
      </w:r>
    </w:p>
    <w:p w:rsidR="00FB6587" w:rsidRPr="00A23F7C" w:rsidRDefault="00FB6587" w:rsidP="00FB6587">
      <w:pPr>
        <w:pStyle w:val="Isubpara"/>
      </w:pPr>
      <w:r w:rsidRPr="00A23F7C">
        <w:tab/>
        <w:t>(ii)</w:t>
      </w:r>
      <w:r w:rsidRPr="00A23F7C">
        <w:tab/>
        <w:t>professional etiquette or ethics; or</w:t>
      </w:r>
    </w:p>
    <w:p w:rsidR="00FB6587" w:rsidRPr="00A23F7C" w:rsidRDefault="00FB6587" w:rsidP="00FB6587">
      <w:pPr>
        <w:pStyle w:val="Isubpara"/>
      </w:pPr>
      <w:r w:rsidRPr="00A23F7C">
        <w:tab/>
        <w:t>(iii)</w:t>
      </w:r>
      <w:r w:rsidRPr="00A23F7C">
        <w:tab/>
        <w:t>a rule of professional conduct; and</w:t>
      </w:r>
    </w:p>
    <w:p w:rsidR="00FB6587" w:rsidRPr="00A23F7C" w:rsidRDefault="00763911" w:rsidP="00763911">
      <w:pPr>
        <w:pStyle w:val="Ipara"/>
      </w:pPr>
      <w:r w:rsidRPr="00A23F7C">
        <w:tab/>
        <w:t>(b)</w:t>
      </w:r>
      <w:r w:rsidRPr="00A23F7C">
        <w:tab/>
      </w:r>
      <w:r w:rsidR="00FB6587" w:rsidRPr="00A23F7C">
        <w:t>the person does not incur civil or criminal liability only because of giving the information.</w:t>
      </w:r>
    </w:p>
    <w:p w:rsidR="00C32472" w:rsidRPr="00A23F7C" w:rsidRDefault="00C32472" w:rsidP="00C32472">
      <w:pPr>
        <w:pStyle w:val="IMain"/>
      </w:pPr>
      <w:r w:rsidRPr="00A23F7C">
        <w:tab/>
        <w:t>(6)</w:t>
      </w:r>
      <w:r w:rsidRPr="00A23F7C">
        <w:tab/>
        <w:t xml:space="preserve">Subsection (5) does not apply if giving the information </w:t>
      </w:r>
      <w:r w:rsidR="00E11003" w:rsidRPr="00A23F7C">
        <w:t xml:space="preserve">would be </w:t>
      </w:r>
      <w:r w:rsidRPr="00A23F7C">
        <w:t xml:space="preserve">a breach of </w:t>
      </w:r>
      <w:r w:rsidR="002F6F34" w:rsidRPr="00A23F7C">
        <w:t>client lega</w:t>
      </w:r>
      <w:r w:rsidRPr="00A23F7C">
        <w:t>l privilege.</w:t>
      </w:r>
    </w:p>
    <w:p w:rsidR="00541937" w:rsidRPr="00A23F7C" w:rsidRDefault="00C32472" w:rsidP="00541937">
      <w:pPr>
        <w:pStyle w:val="IMain"/>
      </w:pPr>
      <w:r w:rsidRPr="00A23F7C">
        <w:lastRenderedPageBreak/>
        <w:tab/>
        <w:t>(7</w:t>
      </w:r>
      <w:r w:rsidR="00541937" w:rsidRPr="00A23F7C">
        <w:t>)</w:t>
      </w:r>
      <w:r w:rsidR="00541937" w:rsidRPr="00A23F7C">
        <w:tab/>
        <w:t xml:space="preserve">This section applies to information obtained on or after the commencement of this section, including </w:t>
      </w:r>
      <w:r w:rsidR="00ED1E6D" w:rsidRPr="00A23F7C">
        <w:t>information about a sexual offence that occurred before the commencement of this section.</w:t>
      </w:r>
    </w:p>
    <w:p w:rsidR="00B4135E" w:rsidRPr="00A23F7C" w:rsidRDefault="00C32472" w:rsidP="00B4135E">
      <w:pPr>
        <w:pStyle w:val="IMain"/>
      </w:pPr>
      <w:r w:rsidRPr="00A23F7C">
        <w:tab/>
        <w:t>(8</w:t>
      </w:r>
      <w:r w:rsidR="00B4135E" w:rsidRPr="00A23F7C">
        <w:t>)</w:t>
      </w:r>
      <w:r w:rsidR="00B4135E" w:rsidRPr="00A23F7C">
        <w:tab/>
        <w:t>In this section:</w:t>
      </w:r>
    </w:p>
    <w:p w:rsidR="00B4135E" w:rsidRPr="00A23F7C" w:rsidRDefault="00B4135E" w:rsidP="00A23F7C">
      <w:pPr>
        <w:pStyle w:val="aDef"/>
      </w:pPr>
      <w:r w:rsidRPr="00A23F7C">
        <w:rPr>
          <w:rStyle w:val="charBoldItals"/>
        </w:rPr>
        <w:t>applied provisions</w:t>
      </w:r>
      <w:r w:rsidRPr="00A23F7C">
        <w:t xml:space="preserve">—see the </w:t>
      </w:r>
      <w:hyperlink r:id="rId24" w:tooltip="A2002-51" w:history="1">
        <w:r w:rsidR="00AE791A" w:rsidRPr="00A23F7C">
          <w:rPr>
            <w:rStyle w:val="charCitHyperlinkAbbrev"/>
          </w:rPr>
          <w:t>Criminal Code</w:t>
        </w:r>
      </w:hyperlink>
      <w:r w:rsidRPr="00A23F7C">
        <w:t xml:space="preserve">, section 10 (1). </w:t>
      </w:r>
    </w:p>
    <w:p w:rsidR="004A5E42" w:rsidRPr="00A23F7C" w:rsidRDefault="004A5E42" w:rsidP="00A23F7C">
      <w:pPr>
        <w:pStyle w:val="aDef"/>
      </w:pPr>
      <w:r w:rsidRPr="00A23F7C">
        <w:rPr>
          <w:rStyle w:val="charBoldItals"/>
        </w:rPr>
        <w:t>religious confession</w:t>
      </w:r>
      <w:r w:rsidRPr="00A23F7C">
        <w:rPr>
          <w:lang w:eastAsia="en-AU"/>
        </w:rPr>
        <w:t xml:space="preserve"> means a confession made by a person to a member of the clergy in the member’s professional capacity according to the ritual of the member’s church or religious denomination.</w:t>
      </w:r>
    </w:p>
    <w:p w:rsidR="005F7E47" w:rsidRPr="00A23F7C" w:rsidRDefault="005F7E47" w:rsidP="00A23F7C">
      <w:pPr>
        <w:pStyle w:val="aDef"/>
      </w:pPr>
      <w:r w:rsidRPr="00A23F7C">
        <w:rPr>
          <w:rStyle w:val="charBoldItals"/>
        </w:rPr>
        <w:t>sexual offence</w:t>
      </w:r>
      <w:r w:rsidRPr="00A23F7C">
        <w:t xml:space="preserve"> means—</w:t>
      </w:r>
    </w:p>
    <w:p w:rsidR="005F7E47" w:rsidRPr="00A23F7C" w:rsidRDefault="005F7E47" w:rsidP="005F7E47">
      <w:pPr>
        <w:pStyle w:val="Idefpara"/>
      </w:pPr>
      <w:r w:rsidRPr="00A23F7C">
        <w:tab/>
        <w:t>(a)</w:t>
      </w:r>
      <w:r w:rsidRPr="00A23F7C">
        <w:tab/>
      </w:r>
      <w:r w:rsidRPr="00A23F7C">
        <w:rPr>
          <w:lang w:eastAsia="en-AU"/>
        </w:rPr>
        <w:t>an offence again</w:t>
      </w:r>
      <w:r w:rsidR="000459C0" w:rsidRPr="00A23F7C">
        <w:rPr>
          <w:lang w:eastAsia="en-AU"/>
        </w:rPr>
        <w:t>st</w:t>
      </w:r>
      <w:r w:rsidR="005C59FA" w:rsidRPr="00A23F7C">
        <w:t>—</w:t>
      </w:r>
    </w:p>
    <w:p w:rsidR="00AE121A" w:rsidRPr="00A23F7C" w:rsidRDefault="00F90E2A" w:rsidP="00F0000B">
      <w:pPr>
        <w:pStyle w:val="Idefsubpara"/>
        <w:rPr>
          <w:lang w:eastAsia="en-AU"/>
        </w:rPr>
      </w:pPr>
      <w:r w:rsidRPr="00A23F7C">
        <w:rPr>
          <w:lang w:eastAsia="en-AU"/>
        </w:rPr>
        <w:tab/>
        <w:t>(</w:t>
      </w:r>
      <w:r w:rsidR="001732E1" w:rsidRPr="00A23F7C">
        <w:rPr>
          <w:lang w:eastAsia="en-AU"/>
        </w:rPr>
        <w:t>i)</w:t>
      </w:r>
      <w:r w:rsidR="001732E1" w:rsidRPr="00A23F7C">
        <w:rPr>
          <w:lang w:eastAsia="en-AU"/>
        </w:rPr>
        <w:tab/>
        <w:t>this part</w:t>
      </w:r>
      <w:r w:rsidR="00AE121A" w:rsidRPr="00A23F7C">
        <w:rPr>
          <w:lang w:eastAsia="en-AU"/>
        </w:rPr>
        <w:t>;</w:t>
      </w:r>
      <w:r w:rsidR="000459C0" w:rsidRPr="00A23F7C">
        <w:rPr>
          <w:lang w:eastAsia="en-AU"/>
        </w:rPr>
        <w:t xml:space="preserve"> or</w:t>
      </w:r>
    </w:p>
    <w:p w:rsidR="00AE121A" w:rsidRPr="00A23F7C" w:rsidRDefault="00F90E2A" w:rsidP="00F0000B">
      <w:pPr>
        <w:pStyle w:val="Idefsubpara"/>
        <w:rPr>
          <w:lang w:eastAsia="en-AU"/>
        </w:rPr>
      </w:pPr>
      <w:r w:rsidRPr="00A23F7C">
        <w:rPr>
          <w:lang w:eastAsia="en-AU"/>
        </w:rPr>
        <w:tab/>
        <w:t>(i</w:t>
      </w:r>
      <w:r w:rsidR="00AE121A" w:rsidRPr="00A23F7C">
        <w:rPr>
          <w:lang w:eastAsia="en-AU"/>
        </w:rPr>
        <w:t>i)</w:t>
      </w:r>
      <w:r w:rsidR="00AE121A" w:rsidRPr="00A23F7C">
        <w:rPr>
          <w:lang w:eastAsia="en-AU"/>
        </w:rPr>
        <w:tab/>
      </w:r>
      <w:r w:rsidR="000459C0" w:rsidRPr="00A23F7C">
        <w:rPr>
          <w:lang w:eastAsia="en-AU"/>
        </w:rPr>
        <w:t>any other provision prescribed by regulation; or</w:t>
      </w:r>
    </w:p>
    <w:p w:rsidR="005F7E47" w:rsidRPr="00A23F7C" w:rsidRDefault="005F7E47" w:rsidP="005F7E47">
      <w:pPr>
        <w:pStyle w:val="Idefpara"/>
      </w:pPr>
      <w:r w:rsidRPr="00A23F7C">
        <w:tab/>
        <w:t>(b)</w:t>
      </w:r>
      <w:r w:rsidRPr="00A23F7C">
        <w:tab/>
        <w:t xml:space="preserve">an offence </w:t>
      </w:r>
      <w:r w:rsidR="005C59FA" w:rsidRPr="00A23F7C">
        <w:t>against</w:t>
      </w:r>
      <w:r w:rsidRPr="00A23F7C">
        <w:t xml:space="preserve"> a sexual offence provision of this Act previously in force.</w:t>
      </w:r>
    </w:p>
    <w:p w:rsidR="00750D4C" w:rsidRPr="00A23F7C" w:rsidRDefault="00750D4C" w:rsidP="00750D4C">
      <w:pPr>
        <w:pStyle w:val="IH5Sec"/>
      </w:pPr>
      <w:r w:rsidRPr="00A23F7C">
        <w:t>66AB</w:t>
      </w:r>
      <w:r w:rsidRPr="00A23F7C">
        <w:tab/>
        <w:t xml:space="preserve">Making false report about child sexual </w:t>
      </w:r>
      <w:r w:rsidR="00EB197C" w:rsidRPr="00A23F7C">
        <w:t>offence</w:t>
      </w:r>
    </w:p>
    <w:p w:rsidR="00750D4C" w:rsidRPr="00A23F7C" w:rsidRDefault="00C34FCB" w:rsidP="00C34FCB">
      <w:pPr>
        <w:pStyle w:val="IMain"/>
      </w:pPr>
      <w:r w:rsidRPr="00A23F7C">
        <w:tab/>
        <w:t>(1)</w:t>
      </w:r>
      <w:r w:rsidRPr="00A23F7C">
        <w:tab/>
      </w:r>
      <w:r w:rsidR="00750D4C" w:rsidRPr="00A23F7C">
        <w:t>A person commits an offence if—</w:t>
      </w:r>
    </w:p>
    <w:p w:rsidR="00750D4C" w:rsidRPr="00A23F7C" w:rsidRDefault="00750D4C" w:rsidP="00C34FCB">
      <w:pPr>
        <w:pStyle w:val="Ipara"/>
      </w:pPr>
      <w:r w:rsidRPr="00A23F7C">
        <w:tab/>
        <w:t>(a)</w:t>
      </w:r>
      <w:r w:rsidRPr="00A23F7C">
        <w:tab/>
      </w:r>
      <w:r w:rsidR="00755020" w:rsidRPr="00A23F7C">
        <w:t>the person</w:t>
      </w:r>
      <w:r w:rsidR="00C34FCB" w:rsidRPr="00A23F7C">
        <w:t xml:space="preserve"> gives information </w:t>
      </w:r>
      <w:r w:rsidR="00EB197C" w:rsidRPr="00A23F7C">
        <w:t xml:space="preserve">to a police officer </w:t>
      </w:r>
      <w:r w:rsidR="00C34FCB" w:rsidRPr="00A23F7C">
        <w:t>about an alleged sexual offence against a child</w:t>
      </w:r>
      <w:r w:rsidRPr="00A23F7C">
        <w:t>; and</w:t>
      </w:r>
    </w:p>
    <w:p w:rsidR="00750D4C" w:rsidRPr="00A23F7C" w:rsidRDefault="00BD0CC3" w:rsidP="00C34FCB">
      <w:pPr>
        <w:pStyle w:val="Ipara"/>
      </w:pPr>
      <w:r w:rsidRPr="00A23F7C">
        <w:tab/>
        <w:t>(b)</w:t>
      </w:r>
      <w:r w:rsidRPr="00A23F7C">
        <w:tab/>
        <w:t>the</w:t>
      </w:r>
      <w:r w:rsidR="00750D4C" w:rsidRPr="00A23F7C">
        <w:t xml:space="preserve"> information </w:t>
      </w:r>
      <w:r w:rsidRPr="00A23F7C">
        <w:t>is</w:t>
      </w:r>
      <w:r w:rsidR="00750D4C" w:rsidRPr="00A23F7C">
        <w:t xml:space="preserve"> false or misleading in a material particular; and</w:t>
      </w:r>
    </w:p>
    <w:p w:rsidR="00750D4C" w:rsidRPr="00A23F7C" w:rsidRDefault="00750D4C" w:rsidP="00C34FCB">
      <w:pPr>
        <w:pStyle w:val="Ipara"/>
      </w:pPr>
      <w:r w:rsidRPr="00A23F7C">
        <w:tab/>
        <w:t>(c)</w:t>
      </w:r>
      <w:r w:rsidRPr="00A23F7C">
        <w:tab/>
        <w:t>the person knows that the information—</w:t>
      </w:r>
    </w:p>
    <w:p w:rsidR="00750D4C" w:rsidRPr="00A23F7C" w:rsidRDefault="00750D4C" w:rsidP="00C34FCB">
      <w:pPr>
        <w:pStyle w:val="Isubpara"/>
      </w:pPr>
      <w:r w:rsidRPr="00A23F7C">
        <w:tab/>
        <w:t>(i)</w:t>
      </w:r>
      <w:r w:rsidRPr="00A23F7C">
        <w:tab/>
      </w:r>
      <w:r w:rsidR="00BD0CC3" w:rsidRPr="00A23F7C">
        <w:t>is</w:t>
      </w:r>
      <w:r w:rsidRPr="00A23F7C">
        <w:t xml:space="preserve"> false or misleading in a material particular; or</w:t>
      </w:r>
    </w:p>
    <w:p w:rsidR="00750D4C" w:rsidRPr="00A23F7C" w:rsidRDefault="00750D4C" w:rsidP="00A23F7C">
      <w:pPr>
        <w:pStyle w:val="Isubpara"/>
        <w:keepNext/>
      </w:pPr>
      <w:r w:rsidRPr="00A23F7C">
        <w:lastRenderedPageBreak/>
        <w:tab/>
        <w:t>(ii)</w:t>
      </w:r>
      <w:r w:rsidRPr="00A23F7C">
        <w:tab/>
        <w:t>omit</w:t>
      </w:r>
      <w:r w:rsidR="00BD0CC3" w:rsidRPr="00A23F7C">
        <w:t>s some</w:t>
      </w:r>
      <w:r w:rsidRPr="00A23F7C">
        <w:t>thing</w:t>
      </w:r>
      <w:r w:rsidR="00BD0CC3" w:rsidRPr="00A23F7C">
        <w:t>,</w:t>
      </w:r>
      <w:r w:rsidRPr="00A23F7C">
        <w:t xml:space="preserve"> without which</w:t>
      </w:r>
      <w:r w:rsidR="00BD0CC3" w:rsidRPr="00A23F7C">
        <w:t>,</w:t>
      </w:r>
      <w:r w:rsidRPr="00A23F7C">
        <w:t xml:space="preserve"> the information </w:t>
      </w:r>
      <w:r w:rsidR="00BD0CC3" w:rsidRPr="00A23F7C">
        <w:t>is</w:t>
      </w:r>
      <w:r w:rsidRPr="00A23F7C">
        <w:t xml:space="preserve"> false or misleading in a material particular.</w:t>
      </w:r>
    </w:p>
    <w:p w:rsidR="00750D4C" w:rsidRPr="00A23F7C" w:rsidRDefault="00BD0CC3" w:rsidP="00750D4C">
      <w:pPr>
        <w:pStyle w:val="Penalty"/>
      </w:pPr>
      <w:r w:rsidRPr="00A23F7C">
        <w:t>Maximum penalty:  10</w:t>
      </w:r>
      <w:r w:rsidR="00750D4C" w:rsidRPr="00A23F7C">
        <w:t>0 p</w:t>
      </w:r>
      <w:r w:rsidRPr="00A23F7C">
        <w:t>enalty units, imprisonment for 12</w:t>
      </w:r>
      <w:r w:rsidR="00750D4C" w:rsidRPr="00A23F7C">
        <w:t xml:space="preserve"> months or both.</w:t>
      </w:r>
    </w:p>
    <w:p w:rsidR="00755020" w:rsidRPr="00A23F7C" w:rsidRDefault="00755020" w:rsidP="00755020">
      <w:pPr>
        <w:pStyle w:val="IMain"/>
      </w:pPr>
      <w:r w:rsidRPr="00A23F7C">
        <w:tab/>
        <w:t>(2)</w:t>
      </w:r>
      <w:r w:rsidRPr="00A23F7C">
        <w:tab/>
        <w:t>In this section:</w:t>
      </w:r>
    </w:p>
    <w:p w:rsidR="00755020" w:rsidRPr="00A23F7C" w:rsidRDefault="00755020" w:rsidP="00A23F7C">
      <w:pPr>
        <w:pStyle w:val="aDef"/>
      </w:pPr>
      <w:r w:rsidRPr="00A23F7C">
        <w:rPr>
          <w:rStyle w:val="charBoldItals"/>
        </w:rPr>
        <w:t>sexual offence</w:t>
      </w:r>
      <w:r w:rsidR="005C59FA" w:rsidRPr="00A23F7C">
        <w:t xml:space="preserve">—see section 66AA </w:t>
      </w:r>
      <w:r w:rsidR="00A52220" w:rsidRPr="00A23F7C">
        <w:t>(8</w:t>
      </w:r>
      <w:r w:rsidRPr="00A23F7C">
        <w:t>).</w:t>
      </w:r>
    </w:p>
    <w:p w:rsidR="00C93DE9" w:rsidRPr="00A23F7C" w:rsidRDefault="00A23F7C" w:rsidP="00A23F7C">
      <w:pPr>
        <w:pStyle w:val="AH5Sec"/>
        <w:shd w:val="pct25" w:color="auto" w:fill="auto"/>
      </w:pPr>
      <w:bookmarkStart w:id="13" w:name="_Toc1486019"/>
      <w:r w:rsidRPr="00A23F7C">
        <w:rPr>
          <w:rStyle w:val="CharSectNo"/>
        </w:rPr>
        <w:t>8</w:t>
      </w:r>
      <w:r w:rsidRPr="00A23F7C">
        <w:tab/>
      </w:r>
      <w:r w:rsidR="00C93DE9" w:rsidRPr="00A23F7C">
        <w:t>Sexual intercourse—people not to be presumed incapable by reason of age</w:t>
      </w:r>
      <w:r w:rsidR="00C93DE9" w:rsidRPr="00A23F7C">
        <w:br/>
      </w:r>
      <w:r w:rsidR="00034273" w:rsidRPr="00A23F7C">
        <w:t>New section 68 (3</w:t>
      </w:r>
      <w:r w:rsidR="00C93DE9" w:rsidRPr="00A23F7C">
        <w:t>)</w:t>
      </w:r>
      <w:bookmarkEnd w:id="13"/>
    </w:p>
    <w:p w:rsidR="00C93DE9" w:rsidRPr="00A23F7C" w:rsidRDefault="00C93DE9" w:rsidP="00C93DE9">
      <w:pPr>
        <w:pStyle w:val="direction"/>
      </w:pPr>
      <w:r w:rsidRPr="00A23F7C">
        <w:t>insert</w:t>
      </w:r>
    </w:p>
    <w:p w:rsidR="00D96E06" w:rsidRPr="00A23F7C" w:rsidRDefault="00C93DE9" w:rsidP="00C93DE9">
      <w:pPr>
        <w:pStyle w:val="IMain"/>
      </w:pPr>
      <w:r w:rsidRPr="00A23F7C">
        <w:tab/>
        <w:t>(</w:t>
      </w:r>
      <w:r w:rsidR="00034273" w:rsidRPr="00A23F7C">
        <w:t>3</w:t>
      </w:r>
      <w:r w:rsidRPr="00A23F7C">
        <w:t>)</w:t>
      </w:r>
      <w:r w:rsidRPr="00A23F7C">
        <w:tab/>
        <w:t xml:space="preserve">This section applies </w:t>
      </w:r>
      <w:r w:rsidR="00034273" w:rsidRPr="00A23F7C">
        <w:t>whether the offence or alleged offence was committed before or after the commencement of this section</w:t>
      </w:r>
      <w:r w:rsidRPr="00A23F7C">
        <w:t>.</w:t>
      </w:r>
    </w:p>
    <w:p w:rsidR="009201E9" w:rsidRPr="00A23F7C" w:rsidRDefault="00A23F7C" w:rsidP="00A23F7C">
      <w:pPr>
        <w:pStyle w:val="AH5Sec"/>
        <w:shd w:val="pct25" w:color="auto" w:fill="auto"/>
      </w:pPr>
      <w:bookmarkStart w:id="14" w:name="_Toc1486020"/>
      <w:r w:rsidRPr="00A23F7C">
        <w:rPr>
          <w:rStyle w:val="CharSectNo"/>
        </w:rPr>
        <w:t>9</w:t>
      </w:r>
      <w:r w:rsidRPr="00A23F7C">
        <w:tab/>
      </w:r>
      <w:r w:rsidR="009201E9" w:rsidRPr="00A23F7C">
        <w:t>New section 441B</w:t>
      </w:r>
      <w:bookmarkEnd w:id="14"/>
    </w:p>
    <w:p w:rsidR="009201E9" w:rsidRPr="00A23F7C" w:rsidRDefault="009201E9" w:rsidP="009201E9">
      <w:pPr>
        <w:pStyle w:val="direction"/>
      </w:pPr>
      <w:r w:rsidRPr="00A23F7C">
        <w:t>insert</w:t>
      </w:r>
    </w:p>
    <w:p w:rsidR="009201E9" w:rsidRPr="00A23F7C" w:rsidRDefault="009201E9" w:rsidP="009201E9">
      <w:pPr>
        <w:pStyle w:val="IH5Sec"/>
      </w:pPr>
      <w:r w:rsidRPr="00A23F7C">
        <w:t>441B</w:t>
      </w:r>
      <w:r w:rsidRPr="00A23F7C">
        <w:tab/>
        <w:t>Retrospective application of repealed alternative verdict provision for carnal knowledge</w:t>
      </w:r>
    </w:p>
    <w:p w:rsidR="009201E9" w:rsidRPr="00A23F7C" w:rsidRDefault="009201E9" w:rsidP="00A23F7C">
      <w:pPr>
        <w:pStyle w:val="IMain"/>
        <w:keepNext/>
      </w:pPr>
      <w:r w:rsidRPr="00A23F7C">
        <w:tab/>
        <w:t>(1)</w:t>
      </w:r>
      <w:r w:rsidRPr="00A23F7C">
        <w:tab/>
        <w:t xml:space="preserve">This section applies to section 70 (the </w:t>
      </w:r>
      <w:r w:rsidRPr="00A23F7C">
        <w:rPr>
          <w:rStyle w:val="charBoldItals"/>
        </w:rPr>
        <w:t>repealed provision</w:t>
      </w:r>
      <w:r w:rsidRPr="00A23F7C">
        <w:t xml:space="preserve">) as in force at any time before the commencement of the </w:t>
      </w:r>
      <w:hyperlink r:id="rId25" w:tooltip="A1984-78" w:history="1">
        <w:r w:rsidR="006A0E75" w:rsidRPr="006A0E75">
          <w:rPr>
            <w:rStyle w:val="charCitHyperlinkItal"/>
          </w:rPr>
          <w:t>Crimes (Amendment) Ordinance (No 2) 1984</w:t>
        </w:r>
      </w:hyperlink>
      <w:r w:rsidRPr="00A23F7C">
        <w:t>.</w:t>
      </w:r>
    </w:p>
    <w:p w:rsidR="009201E9" w:rsidRPr="00A23F7C" w:rsidRDefault="00561910" w:rsidP="009201E9">
      <w:pPr>
        <w:pStyle w:val="aNote"/>
      </w:pPr>
      <w:r w:rsidRPr="00A23F7C">
        <w:rPr>
          <w:rStyle w:val="charItals"/>
        </w:rPr>
        <w:t>Note</w:t>
      </w:r>
      <w:r w:rsidR="009201E9" w:rsidRPr="00A23F7C">
        <w:rPr>
          <w:rStyle w:val="charItals"/>
        </w:rPr>
        <w:tab/>
      </w:r>
      <w:r w:rsidR="009201E9" w:rsidRPr="00A23F7C">
        <w:t xml:space="preserve">The ordinance became an ACT Act (the </w:t>
      </w:r>
      <w:hyperlink r:id="rId26" w:tooltip="A1984-78" w:history="1">
        <w:r w:rsidR="006A0E75" w:rsidRPr="006A0E75">
          <w:rPr>
            <w:rStyle w:val="charCitHyperlinkItal"/>
          </w:rPr>
          <w:t>Crimes (Amendment) Ordinance (No 2) 1984</w:t>
        </w:r>
      </w:hyperlink>
      <w:r w:rsidR="009201E9" w:rsidRPr="00A23F7C">
        <w:t xml:space="preserve">) on 11 May 1989 (see </w:t>
      </w:r>
      <w:hyperlink r:id="rId27" w:tooltip="Act 1988 No 106 (Cwlth)" w:history="1">
        <w:r w:rsidR="00AE791A" w:rsidRPr="00A23F7C">
          <w:rPr>
            <w:rStyle w:val="charCitHyperlinkItal"/>
          </w:rPr>
          <w:t>Australian Capital Territory (Self</w:t>
        </w:r>
        <w:r w:rsidR="00AE791A" w:rsidRPr="00A23F7C">
          <w:rPr>
            <w:rStyle w:val="charCitHyperlinkItal"/>
          </w:rPr>
          <w:noBreakHyphen/>
          <w:t>Government) Act 1988</w:t>
        </w:r>
      </w:hyperlink>
      <w:r w:rsidR="009201E9" w:rsidRPr="00A23F7C">
        <w:t xml:space="preserve"> (Cwlth) s 34 (4)). </w:t>
      </w:r>
    </w:p>
    <w:p w:rsidR="009201E9" w:rsidRPr="00A23F7C" w:rsidRDefault="009201E9" w:rsidP="009201E9">
      <w:pPr>
        <w:pStyle w:val="IMain"/>
      </w:pPr>
      <w:r w:rsidRPr="00A23F7C">
        <w:tab/>
        <w:t>(2)</w:t>
      </w:r>
      <w:r w:rsidRPr="00A23F7C">
        <w:tab/>
        <w:t>The repealed provision is taken to have been amended by omitting paragraph (a) and substituting it with the following:</w:t>
      </w:r>
    </w:p>
    <w:p w:rsidR="00D86BAE" w:rsidRPr="00A23F7C" w:rsidRDefault="009201E9" w:rsidP="009201E9">
      <w:pPr>
        <w:pStyle w:val="Ipara"/>
      </w:pPr>
      <w:r w:rsidRPr="00A23F7C">
        <w:tab/>
        <w:t>“(a)</w:t>
      </w:r>
      <w:r w:rsidRPr="00A23F7C">
        <w:tab/>
        <w:t>she was of or above that age but under</w:t>
      </w:r>
      <w:r w:rsidR="00C32472" w:rsidRPr="00A23F7C">
        <w:t xml:space="preserve"> the age of sixteen years; and</w:t>
      </w:r>
      <w:r w:rsidRPr="00A23F7C">
        <w:t>”</w:t>
      </w:r>
      <w:r w:rsidR="001732E1" w:rsidRPr="00A23F7C">
        <w:t>.</w:t>
      </w:r>
    </w:p>
    <w:p w:rsidR="00680D25" w:rsidRPr="00A23F7C" w:rsidRDefault="00A23F7C" w:rsidP="00A23F7C">
      <w:pPr>
        <w:pStyle w:val="AH5Sec"/>
        <w:shd w:val="pct25" w:color="auto" w:fill="auto"/>
      </w:pPr>
      <w:bookmarkStart w:id="15" w:name="_Toc1486021"/>
      <w:r w:rsidRPr="00A23F7C">
        <w:rPr>
          <w:rStyle w:val="CharSectNo"/>
        </w:rPr>
        <w:lastRenderedPageBreak/>
        <w:t>10</w:t>
      </w:r>
      <w:r w:rsidRPr="00A23F7C">
        <w:tab/>
      </w:r>
      <w:r w:rsidR="00680D25" w:rsidRPr="00A23F7C">
        <w:t>New section 442A</w:t>
      </w:r>
      <w:bookmarkEnd w:id="15"/>
    </w:p>
    <w:p w:rsidR="00680D25" w:rsidRPr="00A23F7C" w:rsidRDefault="00680D25" w:rsidP="00680D25">
      <w:pPr>
        <w:pStyle w:val="direction"/>
      </w:pPr>
      <w:r w:rsidRPr="00A23F7C">
        <w:t>insert</w:t>
      </w:r>
    </w:p>
    <w:p w:rsidR="008F7CC5" w:rsidRPr="00A23F7C" w:rsidRDefault="008F7CC5" w:rsidP="008F7CC5">
      <w:pPr>
        <w:pStyle w:val="IH5Sec"/>
      </w:pPr>
      <w:r w:rsidRPr="00A23F7C">
        <w:t>442A</w:t>
      </w:r>
      <w:r w:rsidRPr="00A23F7C">
        <w:tab/>
        <w:t xml:space="preserve">Review of operation of child </w:t>
      </w:r>
      <w:r w:rsidR="007778E0" w:rsidRPr="00A23F7C">
        <w:t>sexual abuse reporting offence</w:t>
      </w:r>
    </w:p>
    <w:p w:rsidR="007778E0" w:rsidRPr="00A23F7C" w:rsidRDefault="00A358A1" w:rsidP="00A358A1">
      <w:pPr>
        <w:pStyle w:val="IMain"/>
      </w:pPr>
      <w:r w:rsidRPr="00A23F7C">
        <w:tab/>
        <w:t>(1)</w:t>
      </w:r>
      <w:r w:rsidRPr="00A23F7C">
        <w:tab/>
      </w:r>
      <w:r w:rsidR="0086369D" w:rsidRPr="00A23F7C">
        <w:t xml:space="preserve">The Minister must </w:t>
      </w:r>
      <w:r w:rsidRPr="00A23F7C">
        <w:t>review</w:t>
      </w:r>
      <w:r w:rsidR="00824B33" w:rsidRPr="00A23F7C">
        <w:t xml:space="preserve"> </w:t>
      </w:r>
      <w:r w:rsidR="0086369D" w:rsidRPr="00A23F7C">
        <w:t xml:space="preserve">the operation of </w:t>
      </w:r>
      <w:r w:rsidR="0065526E" w:rsidRPr="00A23F7C">
        <w:t>section 66AA (Failure to report child sexual offence)</w:t>
      </w:r>
      <w:r w:rsidR="00901958" w:rsidRPr="00A23F7C">
        <w:t xml:space="preserve"> </w:t>
      </w:r>
      <w:r w:rsidRPr="00A23F7C">
        <w:t xml:space="preserve">as soon as practicable </w:t>
      </w:r>
      <w:r w:rsidR="00E20E3A" w:rsidRPr="00A23F7C">
        <w:t xml:space="preserve">after </w:t>
      </w:r>
      <w:r w:rsidR="007778E0" w:rsidRPr="00A23F7C">
        <w:t>it has been in operation for 2 years.</w:t>
      </w:r>
    </w:p>
    <w:p w:rsidR="00017FAC" w:rsidRPr="00A23F7C" w:rsidRDefault="00017FAC" w:rsidP="00017FAC">
      <w:pPr>
        <w:pStyle w:val="IMain"/>
      </w:pPr>
      <w:r w:rsidRPr="00A23F7C">
        <w:tab/>
        <w:t>(2)</w:t>
      </w:r>
      <w:r w:rsidRPr="00A23F7C">
        <w:tab/>
        <w:t>The Minister must present a report</w:t>
      </w:r>
      <w:r w:rsidR="0093596D" w:rsidRPr="00A23F7C">
        <w:t xml:space="preserve"> of the review to the Legislative Assembly within 6 months after the day the review is started.</w:t>
      </w:r>
    </w:p>
    <w:p w:rsidR="00017FAC" w:rsidRPr="00A23F7C" w:rsidRDefault="00017FAC" w:rsidP="00017FAC">
      <w:pPr>
        <w:pStyle w:val="IMain"/>
      </w:pPr>
      <w:r w:rsidRPr="00A23F7C">
        <w:tab/>
        <w:t>(3)</w:t>
      </w:r>
      <w:r w:rsidRPr="00A23F7C">
        <w:tab/>
        <w:t>This section expires 3 years after the day it commences.</w:t>
      </w:r>
    </w:p>
    <w:p w:rsidR="00D96E06" w:rsidRPr="00A23F7C" w:rsidRDefault="00D96E06" w:rsidP="00A23F7C">
      <w:pPr>
        <w:pStyle w:val="PageBreak"/>
        <w:suppressLineNumbers/>
      </w:pPr>
      <w:r w:rsidRPr="00A23F7C">
        <w:br w:type="page"/>
      </w:r>
    </w:p>
    <w:p w:rsidR="008A4E6A" w:rsidRPr="00A23F7C" w:rsidRDefault="00A23F7C" w:rsidP="00A23F7C">
      <w:pPr>
        <w:pStyle w:val="AH2Part"/>
      </w:pPr>
      <w:bookmarkStart w:id="16" w:name="_Toc1486022"/>
      <w:r w:rsidRPr="00A23F7C">
        <w:rPr>
          <w:rStyle w:val="CharPartNo"/>
        </w:rPr>
        <w:lastRenderedPageBreak/>
        <w:t>Part 4</w:t>
      </w:r>
      <w:r w:rsidRPr="00A23F7C">
        <w:tab/>
      </w:r>
      <w:r w:rsidR="008A4E6A" w:rsidRPr="00A23F7C">
        <w:rPr>
          <w:rStyle w:val="CharPartText"/>
        </w:rPr>
        <w:t xml:space="preserve">Crimes </w:t>
      </w:r>
      <w:r w:rsidR="00D96E06" w:rsidRPr="00A23F7C">
        <w:rPr>
          <w:rStyle w:val="CharPartText"/>
        </w:rPr>
        <w:t xml:space="preserve">(Sentencing) </w:t>
      </w:r>
      <w:r w:rsidR="008A4E6A" w:rsidRPr="00A23F7C">
        <w:rPr>
          <w:rStyle w:val="CharPartText"/>
        </w:rPr>
        <w:t xml:space="preserve">Act </w:t>
      </w:r>
      <w:r w:rsidR="00D96E06" w:rsidRPr="00A23F7C">
        <w:rPr>
          <w:rStyle w:val="CharPartText"/>
        </w:rPr>
        <w:t>2005</w:t>
      </w:r>
      <w:bookmarkEnd w:id="16"/>
    </w:p>
    <w:p w:rsidR="008A4E6A" w:rsidRPr="00A23F7C" w:rsidRDefault="00A23F7C" w:rsidP="00A23F7C">
      <w:pPr>
        <w:pStyle w:val="AH5Sec"/>
        <w:shd w:val="pct25" w:color="auto" w:fill="auto"/>
      </w:pPr>
      <w:bookmarkStart w:id="17" w:name="_Toc1486023"/>
      <w:r w:rsidRPr="00A23F7C">
        <w:rPr>
          <w:rStyle w:val="CharSectNo"/>
        </w:rPr>
        <w:t>11</w:t>
      </w:r>
      <w:r w:rsidRPr="00A23F7C">
        <w:tab/>
      </w:r>
      <w:r w:rsidR="008A4E6A" w:rsidRPr="00A23F7C">
        <w:t>Victim impact statements—us</w:t>
      </w:r>
      <w:r w:rsidR="00673CE7" w:rsidRPr="00A23F7C">
        <w:t>e in court</w:t>
      </w:r>
      <w:r w:rsidR="00673CE7" w:rsidRPr="00A23F7C">
        <w:br/>
        <w:t>Section 52 (4</w:t>
      </w:r>
      <w:r w:rsidR="008A4E6A" w:rsidRPr="00A23F7C">
        <w:t>)</w:t>
      </w:r>
      <w:bookmarkEnd w:id="17"/>
    </w:p>
    <w:p w:rsidR="008A4E6A" w:rsidRPr="00A23F7C" w:rsidRDefault="00673CE7" w:rsidP="008A4E6A">
      <w:pPr>
        <w:pStyle w:val="direction"/>
      </w:pPr>
      <w:r w:rsidRPr="00A23F7C">
        <w:t>substitute</w:t>
      </w:r>
    </w:p>
    <w:p w:rsidR="00DB37E3" w:rsidRPr="00A23F7C" w:rsidRDefault="00281D22" w:rsidP="00281D22">
      <w:pPr>
        <w:pStyle w:val="IMain"/>
      </w:pPr>
      <w:r w:rsidRPr="00A23F7C">
        <w:tab/>
        <w:t>(4)</w:t>
      </w:r>
      <w:r w:rsidRPr="00A23F7C">
        <w:tab/>
        <w:t xml:space="preserve">Subsection (5) applies </w:t>
      </w:r>
      <w:r w:rsidR="00DB37E3" w:rsidRPr="00A23F7C">
        <w:t xml:space="preserve">to a maker of a statement, if </w:t>
      </w:r>
      <w:r w:rsidR="00034273" w:rsidRPr="00A23F7C">
        <w:t>a special requirement for giving evidence</w:t>
      </w:r>
      <w:r w:rsidR="00DB37E3" w:rsidRPr="00A23F7C">
        <w:t>—</w:t>
      </w:r>
    </w:p>
    <w:p w:rsidR="00281D22" w:rsidRPr="00A23F7C" w:rsidRDefault="00DB37E3" w:rsidP="00DB37E3">
      <w:pPr>
        <w:pStyle w:val="Ipara"/>
      </w:pPr>
      <w:r w:rsidRPr="00A23F7C">
        <w:tab/>
        <w:t>(a)</w:t>
      </w:r>
      <w:r w:rsidRPr="00A23F7C">
        <w:tab/>
      </w:r>
      <w:r w:rsidR="00034273" w:rsidRPr="00A23F7C">
        <w:t>applied to the maker giving</w:t>
      </w:r>
      <w:r w:rsidR="009C0815" w:rsidRPr="00A23F7C">
        <w:t xml:space="preserve"> evidence in the proceeding to which the statement </w:t>
      </w:r>
      <w:r w:rsidRPr="00A23F7C">
        <w:t xml:space="preserve">relates; </w:t>
      </w:r>
      <w:r w:rsidR="004E3946" w:rsidRPr="00A23F7C">
        <w:t>or</w:t>
      </w:r>
    </w:p>
    <w:p w:rsidR="00DB37E3" w:rsidRPr="00A23F7C" w:rsidRDefault="00DB37E3" w:rsidP="00DB37E3">
      <w:pPr>
        <w:pStyle w:val="Ipara"/>
      </w:pPr>
      <w:r w:rsidRPr="00A23F7C">
        <w:tab/>
        <w:t>(b)</w:t>
      </w:r>
      <w:r w:rsidRPr="00A23F7C">
        <w:tab/>
      </w:r>
      <w:r w:rsidR="00CB4B22" w:rsidRPr="00A23F7C">
        <w:t>would have applied to the maker</w:t>
      </w:r>
      <w:r w:rsidR="004E3946" w:rsidRPr="00A23F7C">
        <w:t xml:space="preserve"> had the maker given </w:t>
      </w:r>
      <w:r w:rsidR="00CB4B22" w:rsidRPr="00A23F7C">
        <w:t>evidence in the proceeding.</w:t>
      </w:r>
    </w:p>
    <w:p w:rsidR="00CB4B22" w:rsidRPr="00A23F7C" w:rsidRDefault="00CB4B22" w:rsidP="00CB4B22">
      <w:pPr>
        <w:pStyle w:val="IMain"/>
      </w:pPr>
      <w:r w:rsidRPr="00A23F7C">
        <w:tab/>
        <w:t>(5)</w:t>
      </w:r>
      <w:r w:rsidRPr="00A23F7C">
        <w:tab/>
      </w:r>
      <w:r w:rsidR="00B21C84" w:rsidRPr="00A23F7C">
        <w:t>If the maker of the statement wishes, the special requirement applies to the maker reading out the maker’s statement</w:t>
      </w:r>
      <w:r w:rsidR="006976A6" w:rsidRPr="00A23F7C">
        <w:t xml:space="preserve"> in court</w:t>
      </w:r>
      <w:r w:rsidR="00407362" w:rsidRPr="00A23F7C">
        <w:t xml:space="preserve"> as if the maker were a witness giving evidence in the proceeding</w:t>
      </w:r>
      <w:r w:rsidR="004A09B6" w:rsidRPr="00A23F7C">
        <w:t>.</w:t>
      </w:r>
    </w:p>
    <w:p w:rsidR="00CB4B22" w:rsidRPr="00A23F7C" w:rsidRDefault="00CB4B22" w:rsidP="00CB4B22">
      <w:pPr>
        <w:pStyle w:val="IMain"/>
      </w:pPr>
      <w:r w:rsidRPr="00A23F7C">
        <w:tab/>
        <w:t>(6)</w:t>
      </w:r>
      <w:r w:rsidRPr="00A23F7C">
        <w:tab/>
        <w:t>In this section:</w:t>
      </w:r>
    </w:p>
    <w:p w:rsidR="00407362" w:rsidRPr="00A23F7C" w:rsidRDefault="00CB4B22" w:rsidP="00A23F7C">
      <w:pPr>
        <w:pStyle w:val="aDef"/>
      </w:pPr>
      <w:r w:rsidRPr="00A23F7C">
        <w:rPr>
          <w:rStyle w:val="charBoldItals"/>
        </w:rPr>
        <w:t>special requirement</w:t>
      </w:r>
      <w:r w:rsidR="00035519" w:rsidRPr="00A23F7C">
        <w:t xml:space="preserve">, for giving evidence, </w:t>
      </w:r>
      <w:r w:rsidRPr="00A23F7C">
        <w:t>means a</w:t>
      </w:r>
      <w:r w:rsidR="00407362" w:rsidRPr="00A23F7C">
        <w:t>ny of the following</w:t>
      </w:r>
      <w:r w:rsidRPr="00A23F7C">
        <w:t xml:space="preserve"> provision</w:t>
      </w:r>
      <w:r w:rsidR="00407362" w:rsidRPr="00A23F7C">
        <w:t>s</w:t>
      </w:r>
      <w:r w:rsidRPr="00A23F7C">
        <w:t xml:space="preserve"> </w:t>
      </w:r>
      <w:r w:rsidR="00407362" w:rsidRPr="00A23F7C">
        <w:t>under</w:t>
      </w:r>
      <w:r w:rsidRPr="00A23F7C">
        <w:t xml:space="preserve"> the </w:t>
      </w:r>
      <w:hyperlink r:id="rId28" w:tooltip="A1991-34" w:history="1">
        <w:r w:rsidR="00AE791A" w:rsidRPr="00A23F7C">
          <w:rPr>
            <w:rStyle w:val="charCitHyperlinkItal"/>
          </w:rPr>
          <w:t>Evidence (Miscellaneous Provisions) Act 1991</w:t>
        </w:r>
      </w:hyperlink>
      <w:r w:rsidR="00407362" w:rsidRPr="00A23F7C">
        <w:t>:</w:t>
      </w:r>
    </w:p>
    <w:p w:rsidR="005D16C9" w:rsidRPr="00A23F7C" w:rsidRDefault="005D16C9" w:rsidP="00080824">
      <w:pPr>
        <w:pStyle w:val="Idefpara"/>
      </w:pPr>
      <w:r w:rsidRPr="00A23F7C">
        <w:tab/>
        <w:t>(a)</w:t>
      </w:r>
      <w:r w:rsidRPr="00A23F7C">
        <w:tab/>
        <w:t>part 2.2 (Evidence of children—audiovisual links);</w:t>
      </w:r>
    </w:p>
    <w:p w:rsidR="00407362" w:rsidRPr="00A23F7C" w:rsidRDefault="00407362" w:rsidP="00080824">
      <w:pPr>
        <w:pStyle w:val="Idefpara"/>
      </w:pPr>
      <w:r w:rsidRPr="00A23F7C">
        <w:tab/>
        <w:t>(</w:t>
      </w:r>
      <w:r w:rsidR="005D16C9" w:rsidRPr="00A23F7C">
        <w:t>b</w:t>
      </w:r>
      <w:r w:rsidRPr="00A23F7C">
        <w:t>)</w:t>
      </w:r>
      <w:r w:rsidRPr="00A23F7C">
        <w:tab/>
      </w:r>
      <w:r w:rsidR="005C422B" w:rsidRPr="00A23F7C">
        <w:t xml:space="preserve">division 4.3.2 (Special requirements—general);  </w:t>
      </w:r>
    </w:p>
    <w:p w:rsidR="00CB4B22" w:rsidRPr="00A23F7C" w:rsidRDefault="00292EBD" w:rsidP="00080824">
      <w:pPr>
        <w:pStyle w:val="Idefpara"/>
      </w:pPr>
      <w:r w:rsidRPr="00A23F7C">
        <w:tab/>
        <w:t>(</w:t>
      </w:r>
      <w:r w:rsidR="005C422B" w:rsidRPr="00A23F7C">
        <w:t>c</w:t>
      </w:r>
      <w:r w:rsidRPr="00A23F7C">
        <w:t>)</w:t>
      </w:r>
      <w:r w:rsidRPr="00A23F7C">
        <w:tab/>
      </w:r>
      <w:r w:rsidR="004A09B6" w:rsidRPr="00A23F7C">
        <w:t xml:space="preserve">division 4.3.5 (Giving evidence by </w:t>
      </w:r>
      <w:r w:rsidR="005C422B" w:rsidRPr="00A23F7C">
        <w:t>audiovisual link);</w:t>
      </w:r>
    </w:p>
    <w:p w:rsidR="005C422B" w:rsidRPr="00A23F7C" w:rsidRDefault="005C422B" w:rsidP="00080824">
      <w:pPr>
        <w:pStyle w:val="Idefpara"/>
      </w:pPr>
      <w:r w:rsidRPr="00A23F7C">
        <w:tab/>
        <w:t>(d)</w:t>
      </w:r>
      <w:r w:rsidRPr="00A23F7C">
        <w:tab/>
        <w:t>section 101 (Child or witness with disability may have support person in court);</w:t>
      </w:r>
    </w:p>
    <w:p w:rsidR="005C422B" w:rsidRPr="00A23F7C" w:rsidRDefault="005C422B" w:rsidP="00080824">
      <w:pPr>
        <w:pStyle w:val="Idefpara"/>
      </w:pPr>
      <w:r w:rsidRPr="00A23F7C">
        <w:tab/>
        <w:t>(e)</w:t>
      </w:r>
      <w:r w:rsidRPr="00A23F7C">
        <w:tab/>
      </w:r>
      <w:r w:rsidR="00993DAE" w:rsidRPr="00A23F7C">
        <w:t>section 102 (Witness with vulnerability may give evidence in closed court).</w:t>
      </w:r>
    </w:p>
    <w:p w:rsidR="0092403F" w:rsidRPr="00A23F7C" w:rsidRDefault="0092403F" w:rsidP="00A23F7C">
      <w:pPr>
        <w:pStyle w:val="PageBreak"/>
        <w:suppressLineNumbers/>
      </w:pPr>
      <w:r w:rsidRPr="00A23F7C">
        <w:br w:type="page"/>
      </w:r>
    </w:p>
    <w:p w:rsidR="00546839" w:rsidRPr="00A23F7C" w:rsidRDefault="00A23F7C" w:rsidP="00A23F7C">
      <w:pPr>
        <w:pStyle w:val="AH2Part"/>
      </w:pPr>
      <w:bookmarkStart w:id="18" w:name="_Toc1486024"/>
      <w:r w:rsidRPr="00A23F7C">
        <w:rPr>
          <w:rStyle w:val="CharPartNo"/>
        </w:rPr>
        <w:lastRenderedPageBreak/>
        <w:t>Part 5</w:t>
      </w:r>
      <w:r w:rsidRPr="00A23F7C">
        <w:tab/>
      </w:r>
      <w:r w:rsidR="0092403F" w:rsidRPr="00A23F7C">
        <w:rPr>
          <w:rStyle w:val="CharPartText"/>
        </w:rPr>
        <w:t>Ombudsman Act 1989</w:t>
      </w:r>
      <w:bookmarkEnd w:id="18"/>
    </w:p>
    <w:p w:rsidR="002010D0" w:rsidRPr="00A23F7C" w:rsidRDefault="00A23F7C" w:rsidP="00A23F7C">
      <w:pPr>
        <w:pStyle w:val="AH5Sec"/>
        <w:shd w:val="pct25" w:color="auto" w:fill="auto"/>
        <w:rPr>
          <w:rStyle w:val="charItals"/>
        </w:rPr>
      </w:pPr>
      <w:bookmarkStart w:id="19" w:name="_Toc1486025"/>
      <w:r w:rsidRPr="00A23F7C">
        <w:rPr>
          <w:rStyle w:val="CharSectNo"/>
        </w:rPr>
        <w:t>12</w:t>
      </w:r>
      <w:r w:rsidRPr="00A23F7C">
        <w:rPr>
          <w:rStyle w:val="charItals"/>
          <w:i w:val="0"/>
        </w:rPr>
        <w:tab/>
      </w:r>
      <w:r w:rsidR="00C31ECF" w:rsidRPr="00A23F7C">
        <w:t>Definitions—div 2.2A</w:t>
      </w:r>
      <w:r w:rsidR="00C31ECF" w:rsidRPr="00A23F7C">
        <w:br/>
      </w:r>
      <w:r w:rsidR="002010D0" w:rsidRPr="00A23F7C">
        <w:t>Section 17D, definition</w:t>
      </w:r>
      <w:r w:rsidR="00915376" w:rsidRPr="00A23F7C">
        <w:t>s</w:t>
      </w:r>
      <w:r w:rsidR="002010D0" w:rsidRPr="00A23F7C">
        <w:t xml:space="preserve"> of </w:t>
      </w:r>
      <w:r w:rsidR="00915376" w:rsidRPr="00A23F7C">
        <w:rPr>
          <w:rStyle w:val="charItals"/>
        </w:rPr>
        <w:t>employee</w:t>
      </w:r>
      <w:r w:rsidR="00915376" w:rsidRPr="00A23F7C">
        <w:t xml:space="preserve">, </w:t>
      </w:r>
      <w:r w:rsidR="002010D0" w:rsidRPr="00A23F7C">
        <w:rPr>
          <w:rStyle w:val="charItals"/>
        </w:rPr>
        <w:t>head</w:t>
      </w:r>
      <w:r w:rsidR="00915376" w:rsidRPr="00A23F7C">
        <w:rPr>
          <w:rStyle w:val="charItals"/>
        </w:rPr>
        <w:t xml:space="preserve"> </w:t>
      </w:r>
      <w:r w:rsidR="00915376" w:rsidRPr="00A23F7C">
        <w:t>and</w:t>
      </w:r>
      <w:r w:rsidR="00915376" w:rsidRPr="00A23F7C">
        <w:rPr>
          <w:rStyle w:val="charItals"/>
        </w:rPr>
        <w:t xml:space="preserve"> reportable allegation</w:t>
      </w:r>
      <w:bookmarkEnd w:id="19"/>
    </w:p>
    <w:p w:rsidR="002010D0" w:rsidRPr="00A23F7C" w:rsidRDefault="002010D0" w:rsidP="002010D0">
      <w:pPr>
        <w:pStyle w:val="direction"/>
      </w:pPr>
      <w:r w:rsidRPr="00A23F7C">
        <w:t>omit</w:t>
      </w:r>
    </w:p>
    <w:p w:rsidR="00723B60" w:rsidRPr="00A23F7C" w:rsidRDefault="00A23F7C" w:rsidP="00A23F7C">
      <w:pPr>
        <w:pStyle w:val="AH5Sec"/>
        <w:shd w:val="pct25" w:color="auto" w:fill="auto"/>
      </w:pPr>
      <w:bookmarkStart w:id="20" w:name="_Toc1486026"/>
      <w:r w:rsidRPr="00A23F7C">
        <w:rPr>
          <w:rStyle w:val="CharSectNo"/>
        </w:rPr>
        <w:t>13</w:t>
      </w:r>
      <w:r w:rsidRPr="00A23F7C">
        <w:tab/>
      </w:r>
      <w:r w:rsidR="00205AAD" w:rsidRPr="00A23F7C">
        <w:t xml:space="preserve">Meaning of </w:t>
      </w:r>
      <w:r w:rsidR="00205AAD" w:rsidRPr="00A23F7C">
        <w:rPr>
          <w:rStyle w:val="charItals"/>
        </w:rPr>
        <w:t>designated entity</w:t>
      </w:r>
      <w:r w:rsidR="00205AAD" w:rsidRPr="00A23F7C">
        <w:t>—div 2.2A</w:t>
      </w:r>
      <w:r w:rsidR="00205AAD" w:rsidRPr="00A23F7C">
        <w:br/>
      </w:r>
      <w:r w:rsidR="00723B60" w:rsidRPr="00A23F7C">
        <w:t xml:space="preserve">Section 17EA (2), definition of </w:t>
      </w:r>
      <w:r w:rsidR="00723B60" w:rsidRPr="00A23F7C">
        <w:rPr>
          <w:rStyle w:val="charItals"/>
        </w:rPr>
        <w:t>religious body</w:t>
      </w:r>
      <w:r w:rsidR="00205AAD" w:rsidRPr="00A23F7C">
        <w:t xml:space="preserve"> and </w:t>
      </w:r>
      <w:r w:rsidR="00723B60" w:rsidRPr="00A23F7C">
        <w:t>example</w:t>
      </w:r>
      <w:r w:rsidR="00205AAD" w:rsidRPr="00A23F7C">
        <w:t>s</w:t>
      </w:r>
      <w:r w:rsidR="00723B60" w:rsidRPr="00A23F7C">
        <w:t xml:space="preserve"> and note</w:t>
      </w:r>
      <w:bookmarkEnd w:id="20"/>
    </w:p>
    <w:p w:rsidR="00723B60" w:rsidRPr="00A23F7C" w:rsidRDefault="00723B60" w:rsidP="00723B60">
      <w:pPr>
        <w:pStyle w:val="direction"/>
      </w:pPr>
      <w:r w:rsidRPr="00A23F7C">
        <w:t>relocate to section 17D</w:t>
      </w:r>
    </w:p>
    <w:p w:rsidR="002010D0" w:rsidRPr="00A23F7C" w:rsidRDefault="00A23F7C" w:rsidP="00A23F7C">
      <w:pPr>
        <w:pStyle w:val="AH5Sec"/>
        <w:shd w:val="pct25" w:color="auto" w:fill="auto"/>
      </w:pPr>
      <w:bookmarkStart w:id="21" w:name="_Toc1486027"/>
      <w:r w:rsidRPr="00A23F7C">
        <w:rPr>
          <w:rStyle w:val="CharSectNo"/>
        </w:rPr>
        <w:t>14</w:t>
      </w:r>
      <w:r w:rsidRPr="00A23F7C">
        <w:tab/>
      </w:r>
      <w:r w:rsidR="002010D0" w:rsidRPr="00A23F7C">
        <w:t>New section</w:t>
      </w:r>
      <w:r w:rsidR="004D3CCF" w:rsidRPr="00A23F7C">
        <w:t>s</w:t>
      </w:r>
      <w:r w:rsidR="002010D0" w:rsidRPr="00A23F7C">
        <w:t xml:space="preserve"> 17EAA</w:t>
      </w:r>
      <w:r w:rsidR="004D3CCF" w:rsidRPr="00A23F7C">
        <w:t xml:space="preserve"> to 17EAC</w:t>
      </w:r>
      <w:bookmarkEnd w:id="21"/>
    </w:p>
    <w:p w:rsidR="002010D0" w:rsidRPr="00A23F7C" w:rsidRDefault="002010D0" w:rsidP="002010D0">
      <w:pPr>
        <w:pStyle w:val="direction"/>
      </w:pPr>
      <w:r w:rsidRPr="00A23F7C">
        <w:t>insert</w:t>
      </w:r>
    </w:p>
    <w:p w:rsidR="002010D0" w:rsidRPr="00A23F7C" w:rsidRDefault="002010D0" w:rsidP="002010D0">
      <w:pPr>
        <w:pStyle w:val="IH5Sec"/>
      </w:pPr>
      <w:r w:rsidRPr="00A23F7C">
        <w:t>17EAA</w:t>
      </w:r>
      <w:r w:rsidRPr="00A23F7C">
        <w:tab/>
        <w:t xml:space="preserve">Meaning of </w:t>
      </w:r>
      <w:r w:rsidRPr="00A23F7C">
        <w:rPr>
          <w:rStyle w:val="charItals"/>
        </w:rPr>
        <w:t>head</w:t>
      </w:r>
      <w:r w:rsidRPr="00A23F7C">
        <w:t xml:space="preserve"> of a designated entity—div 2.2A</w:t>
      </w:r>
    </w:p>
    <w:p w:rsidR="008D1EB0" w:rsidRPr="00A23F7C" w:rsidRDefault="008D1EB0" w:rsidP="008D1EB0">
      <w:pPr>
        <w:pStyle w:val="IMain"/>
      </w:pPr>
      <w:r w:rsidRPr="00A23F7C">
        <w:tab/>
        <w:t>(1)</w:t>
      </w:r>
      <w:r w:rsidRPr="00A23F7C">
        <w:tab/>
        <w:t>In this division:</w:t>
      </w:r>
    </w:p>
    <w:p w:rsidR="008D1EB0" w:rsidRPr="00A23F7C" w:rsidRDefault="008D1EB0" w:rsidP="00A23F7C">
      <w:pPr>
        <w:pStyle w:val="aDef"/>
        <w:rPr>
          <w:lang w:eastAsia="en-AU"/>
        </w:rPr>
      </w:pPr>
      <w:r w:rsidRPr="00A23F7C">
        <w:rPr>
          <w:rStyle w:val="charBoldItals"/>
        </w:rPr>
        <w:t>head</w:t>
      </w:r>
      <w:r w:rsidRPr="00A23F7C">
        <w:rPr>
          <w:lang w:eastAsia="en-AU"/>
        </w:rPr>
        <w:t>, of a designated entity, means—</w:t>
      </w:r>
    </w:p>
    <w:p w:rsidR="008D1EB0" w:rsidRPr="00A23F7C" w:rsidRDefault="008D1EB0" w:rsidP="008D1EB0">
      <w:pPr>
        <w:pStyle w:val="Idefpara"/>
        <w:rPr>
          <w:lang w:eastAsia="en-AU"/>
        </w:rPr>
      </w:pPr>
      <w:r w:rsidRPr="00A23F7C">
        <w:rPr>
          <w:lang w:eastAsia="en-AU"/>
        </w:rPr>
        <w:tab/>
        <w:t>(a)</w:t>
      </w:r>
      <w:r w:rsidRPr="00A23F7C">
        <w:rPr>
          <w:lang w:eastAsia="en-AU"/>
        </w:rPr>
        <w:tab/>
        <w:t>for an administrative unit—the director</w:t>
      </w:r>
      <w:r w:rsidRPr="00A23F7C">
        <w:rPr>
          <w:lang w:eastAsia="en-AU"/>
        </w:rPr>
        <w:noBreakHyphen/>
        <w:t>general of the administrative unit; or</w:t>
      </w:r>
    </w:p>
    <w:p w:rsidR="008D1EB0" w:rsidRPr="00A23F7C" w:rsidRDefault="007154CB" w:rsidP="008F6D05">
      <w:pPr>
        <w:pStyle w:val="Idefpara"/>
        <w:rPr>
          <w:lang w:eastAsia="en-AU"/>
        </w:rPr>
      </w:pPr>
      <w:r w:rsidRPr="00A23F7C">
        <w:rPr>
          <w:lang w:eastAsia="en-AU"/>
        </w:rPr>
        <w:tab/>
        <w:t>(b)</w:t>
      </w:r>
      <w:r w:rsidRPr="00A23F7C">
        <w:rPr>
          <w:lang w:eastAsia="en-AU"/>
        </w:rPr>
        <w:tab/>
      </w:r>
      <w:r w:rsidR="008D1EB0" w:rsidRPr="00A23F7C">
        <w:rPr>
          <w:lang w:eastAsia="en-AU"/>
        </w:rPr>
        <w:t>for a religious body</w:t>
      </w:r>
      <w:r w:rsidR="008A470F" w:rsidRPr="00A23F7C">
        <w:rPr>
          <w:lang w:eastAsia="en-AU"/>
        </w:rPr>
        <w:t xml:space="preserve">—the </w:t>
      </w:r>
      <w:r w:rsidRPr="00A23F7C">
        <w:rPr>
          <w:lang w:eastAsia="en-AU"/>
        </w:rPr>
        <w:t>individual nominated under subsection </w:t>
      </w:r>
      <w:r w:rsidR="008A470F" w:rsidRPr="00A23F7C">
        <w:rPr>
          <w:lang w:eastAsia="en-AU"/>
        </w:rPr>
        <w:t>(2)</w:t>
      </w:r>
      <w:r w:rsidR="007A616B" w:rsidRPr="00A23F7C">
        <w:rPr>
          <w:lang w:eastAsia="en-AU"/>
        </w:rPr>
        <w:t xml:space="preserve"> or (3)</w:t>
      </w:r>
      <w:r w:rsidR="008A470F" w:rsidRPr="00A23F7C">
        <w:rPr>
          <w:lang w:eastAsia="en-AU"/>
        </w:rPr>
        <w:t>; or</w:t>
      </w:r>
    </w:p>
    <w:p w:rsidR="007154CB" w:rsidRPr="00A23F7C" w:rsidRDefault="007154CB" w:rsidP="008F6D05">
      <w:pPr>
        <w:pStyle w:val="Idefpara"/>
        <w:rPr>
          <w:lang w:eastAsia="en-AU"/>
        </w:rPr>
      </w:pPr>
      <w:r w:rsidRPr="00A23F7C">
        <w:rPr>
          <w:lang w:eastAsia="en-AU"/>
        </w:rPr>
        <w:tab/>
        <w:t>(c)</w:t>
      </w:r>
      <w:r w:rsidRPr="00A23F7C">
        <w:rPr>
          <w:lang w:eastAsia="en-AU"/>
        </w:rPr>
        <w:tab/>
        <w:t>for any other designated entity—</w:t>
      </w:r>
    </w:p>
    <w:p w:rsidR="008D1EB0" w:rsidRPr="00A23F7C" w:rsidRDefault="00205AAD" w:rsidP="008F6D05">
      <w:pPr>
        <w:pStyle w:val="Idefsubpara"/>
        <w:rPr>
          <w:lang w:eastAsia="en-AU"/>
        </w:rPr>
      </w:pPr>
      <w:r w:rsidRPr="00A23F7C">
        <w:rPr>
          <w:lang w:eastAsia="en-AU"/>
        </w:rPr>
        <w:tab/>
        <w:t>(i</w:t>
      </w:r>
      <w:r w:rsidR="008D1EB0" w:rsidRPr="00A23F7C">
        <w:rPr>
          <w:lang w:eastAsia="en-AU"/>
        </w:rPr>
        <w:t>)</w:t>
      </w:r>
      <w:r w:rsidR="008D1EB0" w:rsidRPr="00A23F7C">
        <w:rPr>
          <w:lang w:eastAsia="en-AU"/>
        </w:rPr>
        <w:tab/>
        <w:t>if a regulation prescribes the head of the entity—the prescribed head of the entity; or</w:t>
      </w:r>
    </w:p>
    <w:p w:rsidR="008D1EB0" w:rsidRPr="00A23F7C" w:rsidRDefault="00205AAD" w:rsidP="008F6D05">
      <w:pPr>
        <w:pStyle w:val="Idefsubpara"/>
        <w:rPr>
          <w:lang w:eastAsia="en-AU"/>
        </w:rPr>
      </w:pPr>
      <w:r w:rsidRPr="00A23F7C">
        <w:rPr>
          <w:lang w:eastAsia="en-AU"/>
        </w:rPr>
        <w:tab/>
        <w:t>(ii</w:t>
      </w:r>
      <w:r w:rsidR="008D1EB0" w:rsidRPr="00A23F7C">
        <w:rPr>
          <w:lang w:eastAsia="en-AU"/>
        </w:rPr>
        <w:t>)</w:t>
      </w:r>
      <w:r w:rsidR="008D1EB0" w:rsidRPr="00A23F7C">
        <w:rPr>
          <w:lang w:eastAsia="en-AU"/>
        </w:rPr>
        <w:tab/>
      </w:r>
      <w:r w:rsidR="008D1EB0" w:rsidRPr="00A23F7C">
        <w:t>in any other case—the individual primarily in charge of the management of the entity.</w:t>
      </w:r>
    </w:p>
    <w:p w:rsidR="002961F8" w:rsidRPr="00A23F7C" w:rsidRDefault="008A470F" w:rsidP="006A0E75">
      <w:pPr>
        <w:pStyle w:val="IMain"/>
        <w:keepNext/>
      </w:pPr>
      <w:r w:rsidRPr="00A23F7C">
        <w:lastRenderedPageBreak/>
        <w:tab/>
        <w:t>(2)</w:t>
      </w:r>
      <w:r w:rsidRPr="00A23F7C">
        <w:tab/>
      </w:r>
      <w:r w:rsidR="002961F8" w:rsidRPr="00A23F7C">
        <w:t>A religious body must—</w:t>
      </w:r>
    </w:p>
    <w:p w:rsidR="002010D0" w:rsidRPr="00A23F7C" w:rsidRDefault="002961F8" w:rsidP="002961F8">
      <w:pPr>
        <w:pStyle w:val="Ipara"/>
      </w:pPr>
      <w:r w:rsidRPr="00A23F7C">
        <w:tab/>
        <w:t>(a)</w:t>
      </w:r>
      <w:r w:rsidRPr="00A23F7C">
        <w:tab/>
        <w:t>nominate an individual as the head of the body for this division; and</w:t>
      </w:r>
    </w:p>
    <w:p w:rsidR="002961F8" w:rsidRPr="00A23F7C" w:rsidRDefault="002961F8" w:rsidP="002961F8">
      <w:pPr>
        <w:pStyle w:val="Ipara"/>
      </w:pPr>
      <w:r w:rsidRPr="00A23F7C">
        <w:tab/>
        <w:t>(b)</w:t>
      </w:r>
      <w:r w:rsidRPr="00A23F7C">
        <w:tab/>
        <w:t>give the nomination to</w:t>
      </w:r>
      <w:r w:rsidR="00DF4CE3" w:rsidRPr="00A23F7C">
        <w:t xml:space="preserve"> the </w:t>
      </w:r>
      <w:r w:rsidRPr="00A23F7C">
        <w:t>ombudsman</w:t>
      </w:r>
      <w:r w:rsidR="00DF4CE3" w:rsidRPr="00A23F7C">
        <w:t>.</w:t>
      </w:r>
    </w:p>
    <w:p w:rsidR="003C3D4B" w:rsidRPr="00A23F7C" w:rsidRDefault="002961F8" w:rsidP="007154CB">
      <w:pPr>
        <w:pStyle w:val="IMain"/>
      </w:pPr>
      <w:r w:rsidRPr="00A23F7C">
        <w:tab/>
        <w:t>(3)</w:t>
      </w:r>
      <w:r w:rsidRPr="00A23F7C">
        <w:tab/>
      </w:r>
      <w:r w:rsidR="00DF4CE3" w:rsidRPr="00A23F7C">
        <w:t xml:space="preserve">If a religious body does not make a nomination under subsection (2), </w:t>
      </w:r>
      <w:r w:rsidR="007A616B" w:rsidRPr="00A23F7C">
        <w:t>the ombudsman may, in writing, nominate an individual</w:t>
      </w:r>
      <w:r w:rsidR="00036EDA" w:rsidRPr="00A23F7C">
        <w:t xml:space="preserve"> as </w:t>
      </w:r>
      <w:r w:rsidR="007154CB" w:rsidRPr="00A23F7C">
        <w:t xml:space="preserve">the </w:t>
      </w:r>
      <w:r w:rsidR="00036EDA" w:rsidRPr="00A23F7C">
        <w:t>head of the body for this division</w:t>
      </w:r>
      <w:r w:rsidR="007A616B" w:rsidRPr="00A23F7C">
        <w:t>.</w:t>
      </w:r>
    </w:p>
    <w:p w:rsidR="00102037" w:rsidRPr="00A23F7C" w:rsidRDefault="00915376" w:rsidP="00102037">
      <w:pPr>
        <w:pStyle w:val="IH5Sec"/>
      </w:pPr>
      <w:r w:rsidRPr="00A23F7C">
        <w:t>17EAB</w:t>
      </w:r>
      <w:r w:rsidR="00102037" w:rsidRPr="00A23F7C">
        <w:tab/>
        <w:t xml:space="preserve">Meaning of </w:t>
      </w:r>
      <w:r w:rsidR="00102037" w:rsidRPr="00A23F7C">
        <w:rPr>
          <w:rStyle w:val="charItals"/>
        </w:rPr>
        <w:t>reportable allegation</w:t>
      </w:r>
      <w:r w:rsidR="00102037" w:rsidRPr="00A23F7C">
        <w:t>—div 2.2A</w:t>
      </w:r>
    </w:p>
    <w:p w:rsidR="00102037" w:rsidRPr="00A23F7C" w:rsidRDefault="00102037" w:rsidP="00102037">
      <w:pPr>
        <w:pStyle w:val="IMain"/>
      </w:pPr>
      <w:r w:rsidRPr="00A23F7C">
        <w:tab/>
        <w:t>(1)</w:t>
      </w:r>
      <w:r w:rsidRPr="00A23F7C">
        <w:tab/>
      </w:r>
      <w:r w:rsidR="007A6399" w:rsidRPr="00A23F7C">
        <w:t xml:space="preserve">For this division, a </w:t>
      </w:r>
      <w:r w:rsidR="007A6399" w:rsidRPr="00A23F7C">
        <w:rPr>
          <w:rStyle w:val="charBoldItals"/>
        </w:rPr>
        <w:t>reportable allegation</w:t>
      </w:r>
      <w:r w:rsidR="00C74F8F" w:rsidRPr="00A23F7C">
        <w:t xml:space="preserve"> is an express assertio</w:t>
      </w:r>
      <w:r w:rsidR="007A6399" w:rsidRPr="00A23F7C">
        <w:t>n that reportable conduct has happened.</w:t>
      </w:r>
    </w:p>
    <w:p w:rsidR="007A6399" w:rsidRPr="00A23F7C" w:rsidRDefault="007A6399" w:rsidP="007A6399">
      <w:pPr>
        <w:pStyle w:val="IMain"/>
      </w:pPr>
      <w:r w:rsidRPr="00A23F7C">
        <w:tab/>
        <w:t>(2)</w:t>
      </w:r>
      <w:r w:rsidRPr="00A23F7C">
        <w:tab/>
        <w:t>However, if an express assertion that reportable conduct has happened was made as a religious confession, the asser</w:t>
      </w:r>
      <w:r w:rsidR="006C7880" w:rsidRPr="00A23F7C">
        <w:t>tion is a reportable allegation</w:t>
      </w:r>
      <w:r w:rsidRPr="00A23F7C">
        <w:t xml:space="preserve"> if</w:t>
      </w:r>
      <w:r w:rsidR="006C7880" w:rsidRPr="00A23F7C">
        <w:t>,</w:t>
      </w:r>
      <w:r w:rsidRPr="00A23F7C">
        <w:t xml:space="preserve"> and only if, </w:t>
      </w:r>
      <w:r w:rsidR="00C74F8F" w:rsidRPr="00A23F7C">
        <w:t>it relate</w:t>
      </w:r>
      <w:r w:rsidR="00F60152" w:rsidRPr="00A23F7C">
        <w:t>s</w:t>
      </w:r>
      <w:r w:rsidR="00C74F8F" w:rsidRPr="00A23F7C">
        <w:t xml:space="preserve"> to</w:t>
      </w:r>
      <w:r w:rsidRPr="00A23F7C">
        <w:t>—</w:t>
      </w:r>
    </w:p>
    <w:p w:rsidR="007A6399" w:rsidRPr="00A23F7C" w:rsidRDefault="007A6399" w:rsidP="007A6399">
      <w:pPr>
        <w:pStyle w:val="Ipara"/>
      </w:pPr>
      <w:r w:rsidRPr="00A23F7C">
        <w:tab/>
        <w:t>(a)</w:t>
      </w:r>
      <w:r w:rsidRPr="00A23F7C">
        <w:tab/>
        <w:t xml:space="preserve">sexual </w:t>
      </w:r>
      <w:r w:rsidR="00F60152" w:rsidRPr="00A23F7C">
        <w:t>abuse</w:t>
      </w:r>
      <w:r w:rsidR="00CA6139" w:rsidRPr="00A23F7C">
        <w:t xml:space="preserve"> against a child</w:t>
      </w:r>
      <w:r w:rsidRPr="00A23F7C">
        <w:t>; or</w:t>
      </w:r>
    </w:p>
    <w:p w:rsidR="007A6399" w:rsidRPr="00A23F7C" w:rsidRDefault="007A6399" w:rsidP="007A6399">
      <w:pPr>
        <w:pStyle w:val="Ipara"/>
      </w:pPr>
      <w:r w:rsidRPr="00A23F7C">
        <w:tab/>
        <w:t>(b)</w:t>
      </w:r>
      <w:r w:rsidRPr="00A23F7C">
        <w:tab/>
        <w:t>non-accidental physical injury to a child.</w:t>
      </w:r>
    </w:p>
    <w:p w:rsidR="00102037" w:rsidRPr="00A23F7C" w:rsidRDefault="0086277D" w:rsidP="0086277D">
      <w:pPr>
        <w:pStyle w:val="IMain"/>
        <w:rPr>
          <w:lang w:eastAsia="en-AU"/>
        </w:rPr>
      </w:pPr>
      <w:r w:rsidRPr="00A23F7C">
        <w:tab/>
        <w:t>(3)</w:t>
      </w:r>
      <w:r w:rsidRPr="00A23F7C">
        <w:tab/>
      </w:r>
      <w:r w:rsidR="00D42577" w:rsidRPr="00A23F7C">
        <w:rPr>
          <w:lang w:eastAsia="en-AU"/>
        </w:rPr>
        <w:t xml:space="preserve">A </w:t>
      </w:r>
      <w:r w:rsidRPr="00A23F7C">
        <w:rPr>
          <w:lang w:eastAsia="en-AU"/>
        </w:rPr>
        <w:t xml:space="preserve">person who is or was a member of the clergy of a church or religious denomination is not entitled to refuse to report </w:t>
      </w:r>
      <w:r w:rsidR="00915376" w:rsidRPr="00A23F7C">
        <w:rPr>
          <w:lang w:eastAsia="en-AU"/>
        </w:rPr>
        <w:t xml:space="preserve">a reportable allegation </w:t>
      </w:r>
      <w:r w:rsidRPr="00A23F7C">
        <w:rPr>
          <w:lang w:eastAsia="en-AU"/>
        </w:rPr>
        <w:t>because it contains information communicated to the member during a religious confession.</w:t>
      </w:r>
    </w:p>
    <w:p w:rsidR="00DD4988" w:rsidRPr="00A23F7C" w:rsidRDefault="00DD4988" w:rsidP="00DD4988">
      <w:pPr>
        <w:pStyle w:val="IMain"/>
      </w:pPr>
      <w:r w:rsidRPr="00A23F7C">
        <w:tab/>
        <w:t>(4)</w:t>
      </w:r>
      <w:r w:rsidRPr="00A23F7C">
        <w:tab/>
        <w:t>In this section:</w:t>
      </w:r>
    </w:p>
    <w:p w:rsidR="00DA1214" w:rsidRPr="00A23F7C" w:rsidRDefault="00DA1214" w:rsidP="00A23F7C">
      <w:pPr>
        <w:pStyle w:val="aDef"/>
      </w:pPr>
      <w:r w:rsidRPr="00A23F7C">
        <w:rPr>
          <w:rStyle w:val="charBoldItals"/>
        </w:rPr>
        <w:t>religious confession</w:t>
      </w:r>
      <w:r w:rsidRPr="00A23F7C">
        <w:rPr>
          <w:lang w:eastAsia="en-AU"/>
        </w:rPr>
        <w:t xml:space="preserve"> means a confession made by a person to a member of the clergy in the member’s professional capacity according to the ritual of the member’s church or religious denomination.</w:t>
      </w:r>
    </w:p>
    <w:p w:rsidR="004D3CCF" w:rsidRPr="00A23F7C" w:rsidRDefault="004D3CCF" w:rsidP="004D3CCF">
      <w:pPr>
        <w:pStyle w:val="IH5Sec"/>
      </w:pPr>
      <w:r w:rsidRPr="00A23F7C">
        <w:lastRenderedPageBreak/>
        <w:t>17EAC</w:t>
      </w:r>
      <w:r w:rsidRPr="00A23F7C">
        <w:tab/>
        <w:t xml:space="preserve">Meaning of </w:t>
      </w:r>
      <w:r w:rsidRPr="00A23F7C">
        <w:rPr>
          <w:rStyle w:val="charItals"/>
        </w:rPr>
        <w:t>employee</w:t>
      </w:r>
      <w:r w:rsidRPr="00A23F7C">
        <w:t>—div 2.2A</w:t>
      </w:r>
    </w:p>
    <w:p w:rsidR="004D3CCF" w:rsidRPr="00A23F7C" w:rsidRDefault="004D3CCF" w:rsidP="006A0E75">
      <w:pPr>
        <w:pStyle w:val="IMain"/>
        <w:keepNext/>
      </w:pPr>
      <w:r w:rsidRPr="00A23F7C">
        <w:tab/>
        <w:t>(1)</w:t>
      </w:r>
      <w:r w:rsidRPr="00A23F7C">
        <w:tab/>
      </w:r>
      <w:r w:rsidR="00507389" w:rsidRPr="00A23F7C">
        <w:t>In</w:t>
      </w:r>
      <w:r w:rsidRPr="00A23F7C">
        <w:t xml:space="preserve"> this division</w:t>
      </w:r>
      <w:r w:rsidR="00507389" w:rsidRPr="00A23F7C">
        <w:t>:</w:t>
      </w:r>
    </w:p>
    <w:p w:rsidR="00507389" w:rsidRPr="00A23F7C" w:rsidRDefault="00507389" w:rsidP="006A0E75">
      <w:pPr>
        <w:pStyle w:val="aDef"/>
        <w:keepNext/>
        <w:rPr>
          <w:lang w:eastAsia="en-AU"/>
        </w:rPr>
      </w:pPr>
      <w:r w:rsidRPr="00A23F7C">
        <w:rPr>
          <w:rStyle w:val="charBoldItals"/>
        </w:rPr>
        <w:t>employee</w:t>
      </w:r>
      <w:r w:rsidRPr="00A23F7C">
        <w:rPr>
          <w:lang w:eastAsia="en-AU"/>
        </w:rPr>
        <w:t>, of a designated entity—</w:t>
      </w:r>
    </w:p>
    <w:p w:rsidR="00507389" w:rsidRPr="00A23F7C" w:rsidRDefault="00507389" w:rsidP="00507389">
      <w:pPr>
        <w:pStyle w:val="Idefpara"/>
        <w:rPr>
          <w:lang w:eastAsia="en-AU"/>
        </w:rPr>
      </w:pPr>
      <w:r w:rsidRPr="00A23F7C">
        <w:rPr>
          <w:lang w:eastAsia="en-AU"/>
        </w:rPr>
        <w:tab/>
        <w:t>(a)</w:t>
      </w:r>
      <w:r w:rsidRPr="00A23F7C">
        <w:rPr>
          <w:lang w:eastAsia="en-AU"/>
        </w:rPr>
        <w:tab/>
        <w:t>means a person who is engaged—</w:t>
      </w:r>
    </w:p>
    <w:p w:rsidR="00507389" w:rsidRPr="00A23F7C" w:rsidRDefault="00507389" w:rsidP="009301D4">
      <w:pPr>
        <w:pStyle w:val="Idefsubpara"/>
        <w:rPr>
          <w:lang w:eastAsia="en-AU"/>
        </w:rPr>
      </w:pPr>
      <w:r w:rsidRPr="00A23F7C">
        <w:rPr>
          <w:lang w:eastAsia="en-AU"/>
        </w:rPr>
        <w:tab/>
        <w:t>(i)</w:t>
      </w:r>
      <w:r w:rsidRPr="00A23F7C">
        <w:rPr>
          <w:lang w:eastAsia="en-AU"/>
        </w:rPr>
        <w:tab/>
        <w:t>under a contract of employment with the designated entity; or</w:t>
      </w:r>
    </w:p>
    <w:p w:rsidR="00507389" w:rsidRPr="00A23F7C" w:rsidRDefault="00507389" w:rsidP="00507389">
      <w:pPr>
        <w:pStyle w:val="Idefsubpara"/>
        <w:rPr>
          <w:lang w:eastAsia="en-AU"/>
        </w:rPr>
      </w:pPr>
      <w:r w:rsidRPr="00A23F7C">
        <w:rPr>
          <w:lang w:eastAsia="en-AU"/>
        </w:rPr>
        <w:tab/>
        <w:t>(ii)</w:t>
      </w:r>
      <w:r w:rsidRPr="00A23F7C">
        <w:rPr>
          <w:lang w:eastAsia="en-AU"/>
        </w:rPr>
        <w:tab/>
        <w:t>by the designated entity</w:t>
      </w:r>
      <w:r w:rsidRPr="00A23F7C">
        <w:t xml:space="preserve"> </w:t>
      </w:r>
      <w:r w:rsidRPr="00A23F7C">
        <w:rPr>
          <w:lang w:eastAsia="en-AU"/>
        </w:rPr>
        <w:t>to provide services to children (other than under a contract of employment); or</w:t>
      </w:r>
    </w:p>
    <w:p w:rsidR="00507389" w:rsidRPr="00A23F7C" w:rsidRDefault="00507389" w:rsidP="00507389">
      <w:pPr>
        <w:pStyle w:val="aExamHdgsubpar"/>
      </w:pPr>
      <w:r w:rsidRPr="00A23F7C">
        <w:t>Examples</w:t>
      </w:r>
    </w:p>
    <w:p w:rsidR="00507389" w:rsidRPr="00A23F7C" w:rsidRDefault="00A23F7C" w:rsidP="00A23F7C">
      <w:pPr>
        <w:pStyle w:val="Asubparabullet"/>
        <w:tabs>
          <w:tab w:val="left" w:pos="2540"/>
        </w:tabs>
        <w:rPr>
          <w:sz w:val="20"/>
        </w:rPr>
      </w:pPr>
      <w:r w:rsidRPr="00A23F7C">
        <w:rPr>
          <w:rFonts w:ascii="Symbol" w:hAnsi="Symbol"/>
          <w:sz w:val="20"/>
        </w:rPr>
        <w:t></w:t>
      </w:r>
      <w:r w:rsidRPr="00A23F7C">
        <w:rPr>
          <w:rFonts w:ascii="Symbol" w:hAnsi="Symbol"/>
          <w:sz w:val="20"/>
        </w:rPr>
        <w:tab/>
      </w:r>
      <w:r w:rsidR="00507389" w:rsidRPr="00A23F7C">
        <w:rPr>
          <w:sz w:val="20"/>
        </w:rPr>
        <w:t>out-of-home carer</w:t>
      </w:r>
    </w:p>
    <w:p w:rsidR="00507389" w:rsidRPr="00A23F7C" w:rsidRDefault="00A23F7C" w:rsidP="00A23F7C">
      <w:pPr>
        <w:pStyle w:val="Asubparabullet"/>
        <w:tabs>
          <w:tab w:val="left" w:pos="2540"/>
        </w:tabs>
        <w:rPr>
          <w:sz w:val="20"/>
        </w:rPr>
      </w:pPr>
      <w:r w:rsidRPr="00A23F7C">
        <w:rPr>
          <w:rFonts w:ascii="Symbol" w:hAnsi="Symbol"/>
          <w:sz w:val="20"/>
        </w:rPr>
        <w:t></w:t>
      </w:r>
      <w:r w:rsidRPr="00A23F7C">
        <w:rPr>
          <w:rFonts w:ascii="Symbol" w:hAnsi="Symbol"/>
          <w:sz w:val="20"/>
        </w:rPr>
        <w:tab/>
      </w:r>
      <w:r w:rsidR="00507389" w:rsidRPr="00A23F7C">
        <w:rPr>
          <w:sz w:val="20"/>
        </w:rPr>
        <w:t>volunteer</w:t>
      </w:r>
    </w:p>
    <w:p w:rsidR="00507389" w:rsidRPr="00A23F7C" w:rsidRDefault="00507389" w:rsidP="00507389">
      <w:pPr>
        <w:pStyle w:val="Idefsubpara"/>
      </w:pPr>
      <w:r w:rsidRPr="00A23F7C">
        <w:tab/>
        <w:t>(iii)</w:t>
      </w:r>
      <w:r w:rsidRPr="00A23F7C">
        <w:tab/>
        <w:t>by another entity (whether or not under a contract of employment) to provide services to children on behalf of the designated entity; and</w:t>
      </w:r>
    </w:p>
    <w:p w:rsidR="00507389" w:rsidRPr="00A23F7C" w:rsidRDefault="00507389" w:rsidP="00507389">
      <w:pPr>
        <w:pStyle w:val="aExamHdgsubpar"/>
      </w:pPr>
      <w:r w:rsidRPr="00A23F7C">
        <w:t>Example</w:t>
      </w:r>
    </w:p>
    <w:p w:rsidR="00507389" w:rsidRPr="00A23F7C" w:rsidRDefault="00507389" w:rsidP="00507389">
      <w:pPr>
        <w:pStyle w:val="aExamsubpar"/>
      </w:pPr>
      <w:r w:rsidRPr="00A23F7C">
        <w:t>subcontractor</w:t>
      </w:r>
    </w:p>
    <w:p w:rsidR="00507389" w:rsidRPr="00A23F7C" w:rsidRDefault="00354FBA" w:rsidP="00507389">
      <w:pPr>
        <w:pStyle w:val="Idefpara"/>
        <w:rPr>
          <w:lang w:eastAsia="en-AU"/>
        </w:rPr>
      </w:pPr>
      <w:r w:rsidRPr="00A23F7C">
        <w:rPr>
          <w:lang w:eastAsia="en-AU"/>
        </w:rPr>
        <w:tab/>
        <w:t>(b</w:t>
      </w:r>
      <w:r w:rsidR="00507389" w:rsidRPr="00A23F7C">
        <w:rPr>
          <w:lang w:eastAsia="en-AU"/>
        </w:rPr>
        <w:t>)</w:t>
      </w:r>
      <w:r w:rsidR="00507389" w:rsidRPr="00A23F7C">
        <w:rPr>
          <w:lang w:eastAsia="en-AU"/>
        </w:rPr>
        <w:tab/>
        <w:t xml:space="preserve">for a designated entity that, in accordance with the </w:t>
      </w:r>
      <w:hyperlink r:id="rId29" w:tooltip="A2008-19" w:history="1">
        <w:r w:rsidR="00AE791A" w:rsidRPr="00A23F7C">
          <w:rPr>
            <w:rStyle w:val="charCitHyperlinkItal"/>
          </w:rPr>
          <w:t>Children and Young People Act 2008</w:t>
        </w:r>
      </w:hyperlink>
      <w:r w:rsidR="00507389" w:rsidRPr="00A23F7C">
        <w:rPr>
          <w:lang w:eastAsia="en-AU"/>
        </w:rPr>
        <w:t>, authorises an out-of-home carer to exercise daily care responsibility or long-term care responsibility for a child—includes an adult who stays for at least 21 days at premises provided by the authorised out</w:t>
      </w:r>
      <w:r w:rsidR="00507389" w:rsidRPr="00A23F7C">
        <w:rPr>
          <w:lang w:eastAsia="en-AU"/>
        </w:rPr>
        <w:noBreakHyphen/>
        <w:t>of</w:t>
      </w:r>
      <w:r w:rsidR="00507389" w:rsidRPr="00A23F7C">
        <w:rPr>
          <w:lang w:eastAsia="en-AU"/>
        </w:rPr>
        <w:noBreakHyphen/>
        <w:t>home carer for the child to live.</w:t>
      </w:r>
    </w:p>
    <w:p w:rsidR="00AF3989" w:rsidRPr="00A23F7C" w:rsidRDefault="009B147C" w:rsidP="009B147C">
      <w:pPr>
        <w:pStyle w:val="IMain"/>
      </w:pPr>
      <w:r w:rsidRPr="00A23F7C">
        <w:tab/>
        <w:t>(2)</w:t>
      </w:r>
      <w:r w:rsidRPr="00A23F7C">
        <w:tab/>
        <w:t xml:space="preserve">However, </w:t>
      </w:r>
      <w:r w:rsidR="00AF3989" w:rsidRPr="00A23F7C">
        <w:t xml:space="preserve">for a designated entity that is a religious body, </w:t>
      </w:r>
      <w:r w:rsidR="00AF3989" w:rsidRPr="00A23F7C">
        <w:rPr>
          <w:rStyle w:val="charBoldItals"/>
        </w:rPr>
        <w:t>employee</w:t>
      </w:r>
      <w:r w:rsidR="00AF3989" w:rsidRPr="00A23F7C">
        <w:t>—</w:t>
      </w:r>
    </w:p>
    <w:p w:rsidR="00AF3989" w:rsidRPr="00A23F7C" w:rsidRDefault="00AF3989" w:rsidP="00AF3989">
      <w:pPr>
        <w:pStyle w:val="Idefpara"/>
        <w:rPr>
          <w:lang w:eastAsia="en-AU"/>
        </w:rPr>
      </w:pPr>
      <w:r w:rsidRPr="00A23F7C">
        <w:rPr>
          <w:lang w:eastAsia="en-AU"/>
        </w:rPr>
        <w:tab/>
        <w:t>(a)</w:t>
      </w:r>
      <w:r w:rsidRPr="00A23F7C">
        <w:rPr>
          <w:lang w:eastAsia="en-AU"/>
        </w:rPr>
        <w:tab/>
        <w:t>means—</w:t>
      </w:r>
    </w:p>
    <w:p w:rsidR="00AF3989" w:rsidRPr="00A23F7C" w:rsidRDefault="00AF3989" w:rsidP="009301D4">
      <w:pPr>
        <w:pStyle w:val="Idefsubpara"/>
      </w:pPr>
      <w:r w:rsidRPr="00A23F7C">
        <w:tab/>
        <w:t>(i)</w:t>
      </w:r>
      <w:r w:rsidRPr="00A23F7C">
        <w:tab/>
        <w:t>a minister of religion, a religious leader or an officer of the religious body; or</w:t>
      </w:r>
    </w:p>
    <w:p w:rsidR="00AF3989" w:rsidRPr="00A23F7C" w:rsidRDefault="00AF3989" w:rsidP="009301D4">
      <w:pPr>
        <w:pStyle w:val="Idefsubpara"/>
        <w:rPr>
          <w:lang w:eastAsia="en-AU"/>
        </w:rPr>
      </w:pPr>
      <w:r w:rsidRPr="00A23F7C">
        <w:rPr>
          <w:lang w:eastAsia="en-AU"/>
        </w:rPr>
        <w:tab/>
        <w:t>(ii)</w:t>
      </w:r>
      <w:r w:rsidRPr="00A23F7C">
        <w:rPr>
          <w:lang w:eastAsia="en-AU"/>
        </w:rPr>
        <w:tab/>
        <w:t>a person who is engaged under a contract of employment with the religious body; or</w:t>
      </w:r>
    </w:p>
    <w:p w:rsidR="00AF3989" w:rsidRPr="00A23F7C" w:rsidRDefault="00AF3989" w:rsidP="009301D4">
      <w:pPr>
        <w:pStyle w:val="Idefsubpara"/>
      </w:pPr>
      <w:r w:rsidRPr="00A23F7C">
        <w:rPr>
          <w:lang w:eastAsia="en-AU"/>
        </w:rPr>
        <w:lastRenderedPageBreak/>
        <w:tab/>
        <w:t>(iii)</w:t>
      </w:r>
      <w:r w:rsidRPr="00A23F7C">
        <w:rPr>
          <w:lang w:eastAsia="en-AU"/>
        </w:rPr>
        <w:tab/>
        <w:t>a person who is engaged by the religious body</w:t>
      </w:r>
      <w:r w:rsidRPr="00A23F7C">
        <w:t xml:space="preserve"> </w:t>
      </w:r>
      <w:r w:rsidRPr="00A23F7C">
        <w:rPr>
          <w:lang w:eastAsia="en-AU"/>
        </w:rPr>
        <w:t>to provide services (other than under a contract of employment) whether or not the services are provided to children</w:t>
      </w:r>
      <w:r w:rsidR="00354FBA" w:rsidRPr="00A23F7C">
        <w:t>; but</w:t>
      </w:r>
    </w:p>
    <w:p w:rsidR="00AF3989" w:rsidRPr="00A23F7C" w:rsidRDefault="00AF3989" w:rsidP="00AF3989">
      <w:pPr>
        <w:pStyle w:val="Idefpara"/>
      </w:pPr>
      <w:r w:rsidRPr="00A23F7C">
        <w:rPr>
          <w:lang w:eastAsia="en-AU"/>
        </w:rPr>
        <w:tab/>
      </w:r>
      <w:r w:rsidR="00354FBA" w:rsidRPr="00A23F7C">
        <w:rPr>
          <w:lang w:eastAsia="en-AU"/>
        </w:rPr>
        <w:t>(b</w:t>
      </w:r>
      <w:r w:rsidRPr="00A23F7C">
        <w:rPr>
          <w:lang w:eastAsia="en-AU"/>
        </w:rPr>
        <w:t>)</w:t>
      </w:r>
      <w:r w:rsidRPr="00A23F7C">
        <w:rPr>
          <w:lang w:eastAsia="en-AU"/>
        </w:rPr>
        <w:tab/>
        <w:t xml:space="preserve">does not include </w:t>
      </w:r>
      <w:r w:rsidRPr="00A23F7C">
        <w:t>a person only because the person participates in worship.</w:t>
      </w:r>
    </w:p>
    <w:p w:rsidR="003263AC" w:rsidRPr="00A23F7C" w:rsidRDefault="00A23F7C" w:rsidP="00A23F7C">
      <w:pPr>
        <w:pStyle w:val="AH5Sec"/>
        <w:shd w:val="pct25" w:color="auto" w:fill="auto"/>
      </w:pPr>
      <w:bookmarkStart w:id="22" w:name="_Toc1486028"/>
      <w:r w:rsidRPr="00A23F7C">
        <w:rPr>
          <w:rStyle w:val="CharSectNo"/>
        </w:rPr>
        <w:t>15</w:t>
      </w:r>
      <w:r w:rsidRPr="00A23F7C">
        <w:tab/>
      </w:r>
      <w:r w:rsidR="003263AC" w:rsidRPr="00A23F7C">
        <w:t>Expiry—pt 11</w:t>
      </w:r>
      <w:r w:rsidR="003263AC" w:rsidRPr="00A23F7C">
        <w:br/>
        <w:t>Section 53</w:t>
      </w:r>
      <w:bookmarkEnd w:id="22"/>
    </w:p>
    <w:p w:rsidR="003263AC" w:rsidRPr="00A23F7C" w:rsidRDefault="003263AC" w:rsidP="003263AC">
      <w:pPr>
        <w:pStyle w:val="direction"/>
      </w:pPr>
      <w:r w:rsidRPr="00A23F7C">
        <w:t>omit</w:t>
      </w:r>
    </w:p>
    <w:p w:rsidR="003263AC" w:rsidRPr="00A23F7C" w:rsidRDefault="003263AC" w:rsidP="003263AC">
      <w:pPr>
        <w:pStyle w:val="Amainreturn"/>
      </w:pPr>
      <w:r w:rsidRPr="00A23F7C">
        <w:t>31 March 2019</w:t>
      </w:r>
    </w:p>
    <w:p w:rsidR="003263AC" w:rsidRPr="00A23F7C" w:rsidRDefault="003263AC" w:rsidP="003263AC">
      <w:pPr>
        <w:pStyle w:val="direction"/>
      </w:pPr>
      <w:r w:rsidRPr="00A23F7C">
        <w:t>substitute</w:t>
      </w:r>
    </w:p>
    <w:p w:rsidR="003263AC" w:rsidRPr="00A23F7C" w:rsidRDefault="003263AC" w:rsidP="003263AC">
      <w:pPr>
        <w:pStyle w:val="Amainreturn"/>
      </w:pPr>
      <w:r w:rsidRPr="00A23F7C">
        <w:t xml:space="preserve">the commencement of the </w:t>
      </w:r>
      <w:r w:rsidRPr="00A23F7C">
        <w:rPr>
          <w:rStyle w:val="charItals"/>
        </w:rPr>
        <w:t>Royal Commission Criminal Ju</w:t>
      </w:r>
      <w:r w:rsidR="00F07A21" w:rsidRPr="00A23F7C">
        <w:rPr>
          <w:rStyle w:val="charItals"/>
        </w:rPr>
        <w:t>stice Legislation Amendment Act</w:t>
      </w:r>
      <w:r w:rsidRPr="00A23F7C">
        <w:rPr>
          <w:rStyle w:val="charItals"/>
        </w:rPr>
        <w:t xml:space="preserve"> 2019</w:t>
      </w:r>
      <w:r w:rsidRPr="00A23F7C">
        <w:t>, section 14</w:t>
      </w:r>
    </w:p>
    <w:p w:rsidR="004D3CCF" w:rsidRPr="00A23F7C" w:rsidRDefault="00A23F7C" w:rsidP="00A23F7C">
      <w:pPr>
        <w:pStyle w:val="AH5Sec"/>
        <w:shd w:val="pct25" w:color="auto" w:fill="auto"/>
        <w:rPr>
          <w:rStyle w:val="charItals"/>
        </w:rPr>
      </w:pPr>
      <w:bookmarkStart w:id="23" w:name="_Toc1486029"/>
      <w:r w:rsidRPr="00A23F7C">
        <w:rPr>
          <w:rStyle w:val="CharSectNo"/>
        </w:rPr>
        <w:t>16</w:t>
      </w:r>
      <w:r w:rsidRPr="00A23F7C">
        <w:rPr>
          <w:rStyle w:val="charItals"/>
          <w:i w:val="0"/>
        </w:rPr>
        <w:tab/>
      </w:r>
      <w:r w:rsidR="004D3CCF" w:rsidRPr="00A23F7C">
        <w:t>Dictionary</w:t>
      </w:r>
      <w:r w:rsidR="00CB0839" w:rsidRPr="00A23F7C">
        <w:t xml:space="preserve">, definition of </w:t>
      </w:r>
      <w:r w:rsidR="00CB0839" w:rsidRPr="00A23F7C">
        <w:rPr>
          <w:rStyle w:val="charItals"/>
        </w:rPr>
        <w:t>employee</w:t>
      </w:r>
      <w:bookmarkEnd w:id="23"/>
    </w:p>
    <w:p w:rsidR="00E963D9" w:rsidRPr="00A23F7C" w:rsidRDefault="00E963D9" w:rsidP="00E963D9">
      <w:pPr>
        <w:pStyle w:val="direction"/>
      </w:pPr>
      <w:r w:rsidRPr="00A23F7C">
        <w:t>omit</w:t>
      </w:r>
    </w:p>
    <w:p w:rsidR="00E963D9" w:rsidRPr="00A23F7C" w:rsidRDefault="00E963D9" w:rsidP="00E963D9">
      <w:pPr>
        <w:pStyle w:val="Amainreturn"/>
      </w:pPr>
      <w:r w:rsidRPr="00A23F7C">
        <w:t>section 17D</w:t>
      </w:r>
    </w:p>
    <w:p w:rsidR="00E963D9" w:rsidRPr="00A23F7C" w:rsidRDefault="00E963D9" w:rsidP="00E963D9">
      <w:pPr>
        <w:pStyle w:val="direction"/>
      </w:pPr>
      <w:r w:rsidRPr="00A23F7C">
        <w:t>substitute</w:t>
      </w:r>
    </w:p>
    <w:p w:rsidR="00E963D9" w:rsidRPr="00A23F7C" w:rsidRDefault="00E963D9" w:rsidP="00E963D9">
      <w:pPr>
        <w:pStyle w:val="Amainreturn"/>
      </w:pPr>
      <w:r w:rsidRPr="00A23F7C">
        <w:t>section 17EAC</w:t>
      </w:r>
    </w:p>
    <w:p w:rsidR="00E963D9" w:rsidRPr="00A23F7C" w:rsidRDefault="00A23F7C" w:rsidP="00A23F7C">
      <w:pPr>
        <w:pStyle w:val="AH5Sec"/>
        <w:shd w:val="pct25" w:color="auto" w:fill="auto"/>
        <w:rPr>
          <w:rStyle w:val="charItals"/>
        </w:rPr>
      </w:pPr>
      <w:bookmarkStart w:id="24" w:name="_Toc1486030"/>
      <w:r w:rsidRPr="00A23F7C">
        <w:rPr>
          <w:rStyle w:val="CharSectNo"/>
        </w:rPr>
        <w:t>17</w:t>
      </w:r>
      <w:r w:rsidRPr="00A23F7C">
        <w:rPr>
          <w:rStyle w:val="charItals"/>
          <w:i w:val="0"/>
        </w:rPr>
        <w:tab/>
      </w:r>
      <w:r w:rsidR="00E963D9" w:rsidRPr="00A23F7C">
        <w:t xml:space="preserve">Dictionary, definition of </w:t>
      </w:r>
      <w:r w:rsidR="00E963D9" w:rsidRPr="00A23F7C">
        <w:rPr>
          <w:rStyle w:val="charItals"/>
        </w:rPr>
        <w:t>head</w:t>
      </w:r>
      <w:bookmarkEnd w:id="24"/>
    </w:p>
    <w:p w:rsidR="00E963D9" w:rsidRPr="00A23F7C" w:rsidRDefault="00E963D9" w:rsidP="00E963D9">
      <w:pPr>
        <w:pStyle w:val="direction"/>
      </w:pPr>
      <w:r w:rsidRPr="00A23F7C">
        <w:t>omit</w:t>
      </w:r>
    </w:p>
    <w:p w:rsidR="00E963D9" w:rsidRPr="00A23F7C" w:rsidRDefault="00E963D9" w:rsidP="00E963D9">
      <w:pPr>
        <w:pStyle w:val="Amainreturn"/>
      </w:pPr>
      <w:r w:rsidRPr="00A23F7C">
        <w:t>section 17D</w:t>
      </w:r>
    </w:p>
    <w:p w:rsidR="00E963D9" w:rsidRPr="00A23F7C" w:rsidRDefault="00E963D9" w:rsidP="00E963D9">
      <w:pPr>
        <w:pStyle w:val="direction"/>
      </w:pPr>
      <w:r w:rsidRPr="00A23F7C">
        <w:t>substitute</w:t>
      </w:r>
    </w:p>
    <w:p w:rsidR="00E963D9" w:rsidRPr="00A23F7C" w:rsidRDefault="00E963D9" w:rsidP="00E963D9">
      <w:pPr>
        <w:pStyle w:val="Amainreturn"/>
      </w:pPr>
      <w:r w:rsidRPr="00A23F7C">
        <w:t>section 17EAA</w:t>
      </w:r>
    </w:p>
    <w:p w:rsidR="00E963D9" w:rsidRPr="00A23F7C" w:rsidRDefault="00A23F7C" w:rsidP="00A23F7C">
      <w:pPr>
        <w:pStyle w:val="AH5Sec"/>
        <w:shd w:val="pct25" w:color="auto" w:fill="auto"/>
        <w:rPr>
          <w:rStyle w:val="charItals"/>
        </w:rPr>
      </w:pPr>
      <w:bookmarkStart w:id="25" w:name="_Toc1486031"/>
      <w:r w:rsidRPr="00A23F7C">
        <w:rPr>
          <w:rStyle w:val="CharSectNo"/>
        </w:rPr>
        <w:lastRenderedPageBreak/>
        <w:t>18</w:t>
      </w:r>
      <w:r w:rsidRPr="00A23F7C">
        <w:rPr>
          <w:rStyle w:val="charItals"/>
          <w:i w:val="0"/>
        </w:rPr>
        <w:tab/>
      </w:r>
      <w:r w:rsidR="00E963D9" w:rsidRPr="00A23F7C">
        <w:t xml:space="preserve">Dictionary, definition of </w:t>
      </w:r>
      <w:r w:rsidR="00E963D9" w:rsidRPr="00A23F7C">
        <w:rPr>
          <w:rStyle w:val="charItals"/>
        </w:rPr>
        <w:t>reportable allegation</w:t>
      </w:r>
      <w:bookmarkEnd w:id="25"/>
    </w:p>
    <w:p w:rsidR="00E963D9" w:rsidRPr="00A23F7C" w:rsidRDefault="00E963D9" w:rsidP="00E963D9">
      <w:pPr>
        <w:pStyle w:val="direction"/>
      </w:pPr>
      <w:r w:rsidRPr="00A23F7C">
        <w:t>omit</w:t>
      </w:r>
    </w:p>
    <w:p w:rsidR="00E963D9" w:rsidRPr="00A23F7C" w:rsidRDefault="00E963D9" w:rsidP="00E963D9">
      <w:pPr>
        <w:pStyle w:val="Amainreturn"/>
      </w:pPr>
      <w:r w:rsidRPr="00A23F7C">
        <w:t>section 17D</w:t>
      </w:r>
    </w:p>
    <w:p w:rsidR="00E963D9" w:rsidRPr="00A23F7C" w:rsidRDefault="00E963D9" w:rsidP="00E963D9">
      <w:pPr>
        <w:pStyle w:val="direction"/>
      </w:pPr>
      <w:r w:rsidRPr="00A23F7C">
        <w:t>substitute</w:t>
      </w:r>
    </w:p>
    <w:p w:rsidR="00E963D9" w:rsidRPr="00A23F7C" w:rsidRDefault="00E963D9" w:rsidP="00E963D9">
      <w:pPr>
        <w:pStyle w:val="Amainreturn"/>
      </w:pPr>
      <w:r w:rsidRPr="00A23F7C">
        <w:t>section 17EAB</w:t>
      </w:r>
    </w:p>
    <w:p w:rsidR="00A23F7C" w:rsidRDefault="00A23F7C">
      <w:pPr>
        <w:pStyle w:val="02Text"/>
        <w:sectPr w:rsidR="00A23F7C" w:rsidSect="00A23F7C">
          <w:headerReference w:type="even" r:id="rId30"/>
          <w:headerReference w:type="default" r:id="rId31"/>
          <w:footerReference w:type="even" r:id="rId32"/>
          <w:footerReference w:type="default" r:id="rId33"/>
          <w:footerReference w:type="first" r:id="rId34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0A0980" w:rsidRPr="00A23F7C" w:rsidRDefault="000A0980">
      <w:pPr>
        <w:pStyle w:val="EndNoteHeading"/>
      </w:pPr>
      <w:r w:rsidRPr="00A23F7C">
        <w:lastRenderedPageBreak/>
        <w:t>Endnotes</w:t>
      </w:r>
    </w:p>
    <w:p w:rsidR="000A0980" w:rsidRPr="00A23F7C" w:rsidRDefault="000A0980">
      <w:pPr>
        <w:pStyle w:val="EndNoteSubHeading"/>
      </w:pPr>
      <w:r w:rsidRPr="00A23F7C">
        <w:t>1</w:t>
      </w:r>
      <w:r w:rsidRPr="00A23F7C">
        <w:tab/>
        <w:t>Presentation speech</w:t>
      </w:r>
    </w:p>
    <w:p w:rsidR="000A0980" w:rsidRPr="00A23F7C" w:rsidRDefault="000A0980">
      <w:pPr>
        <w:pStyle w:val="EndNoteText"/>
      </w:pPr>
      <w:r w:rsidRPr="00A23F7C">
        <w:tab/>
        <w:t>Presentation speech made in the Legislative Assembly on</w:t>
      </w:r>
      <w:r w:rsidR="00492BDA">
        <w:t xml:space="preserve"> 21 February 2019.</w:t>
      </w:r>
    </w:p>
    <w:p w:rsidR="000A0980" w:rsidRPr="00A23F7C" w:rsidRDefault="000A0980">
      <w:pPr>
        <w:pStyle w:val="EndNoteSubHeading"/>
      </w:pPr>
      <w:r w:rsidRPr="00A23F7C">
        <w:t>2</w:t>
      </w:r>
      <w:r w:rsidRPr="00A23F7C">
        <w:tab/>
        <w:t>Notification</w:t>
      </w:r>
    </w:p>
    <w:p w:rsidR="000A0980" w:rsidRPr="00A23F7C" w:rsidRDefault="000A0980">
      <w:pPr>
        <w:pStyle w:val="EndNoteText"/>
      </w:pPr>
      <w:r w:rsidRPr="00A23F7C">
        <w:tab/>
        <w:t xml:space="preserve">Notified under the </w:t>
      </w:r>
      <w:hyperlink r:id="rId35" w:tooltip="A2001-14" w:history="1">
        <w:r w:rsidR="00AE791A" w:rsidRPr="00A23F7C">
          <w:rPr>
            <w:rStyle w:val="charCitHyperlinkAbbrev"/>
          </w:rPr>
          <w:t>Legislation Act</w:t>
        </w:r>
      </w:hyperlink>
      <w:r w:rsidRPr="00A23F7C">
        <w:t xml:space="preserve"> on</w:t>
      </w:r>
      <w:r w:rsidRPr="00A23F7C">
        <w:tab/>
      </w:r>
      <w:r w:rsidR="00B542BF" w:rsidRPr="00A23F7C">
        <w:rPr>
          <w:noProof/>
        </w:rPr>
        <w:t>2019</w:t>
      </w:r>
      <w:r w:rsidRPr="00A23F7C">
        <w:t>.</w:t>
      </w:r>
    </w:p>
    <w:p w:rsidR="000A0980" w:rsidRPr="00A23F7C" w:rsidRDefault="000A0980">
      <w:pPr>
        <w:pStyle w:val="EndNoteSubHeading"/>
      </w:pPr>
      <w:r w:rsidRPr="00A23F7C">
        <w:t>3</w:t>
      </w:r>
      <w:r w:rsidRPr="00A23F7C">
        <w:tab/>
        <w:t>Republications of amended laws</w:t>
      </w:r>
    </w:p>
    <w:p w:rsidR="000A0980" w:rsidRPr="00A23F7C" w:rsidRDefault="000A0980">
      <w:pPr>
        <w:pStyle w:val="EndNoteText"/>
      </w:pPr>
      <w:r w:rsidRPr="00A23F7C">
        <w:tab/>
        <w:t xml:space="preserve">For the latest republication of amended laws, see </w:t>
      </w:r>
      <w:hyperlink r:id="rId36" w:history="1">
        <w:r w:rsidR="00AE791A" w:rsidRPr="00A23F7C">
          <w:rPr>
            <w:rStyle w:val="charCitHyperlinkAbbrev"/>
          </w:rPr>
          <w:t>www.legislation.act.gov.au</w:t>
        </w:r>
      </w:hyperlink>
      <w:r w:rsidRPr="00A23F7C">
        <w:t>.</w:t>
      </w:r>
    </w:p>
    <w:p w:rsidR="000A0980" w:rsidRPr="00A23F7C" w:rsidRDefault="000A0980">
      <w:pPr>
        <w:pStyle w:val="N-line2"/>
      </w:pPr>
    </w:p>
    <w:p w:rsidR="00A23F7C" w:rsidRDefault="00A23F7C">
      <w:pPr>
        <w:pStyle w:val="05EndNote"/>
        <w:sectPr w:rsidR="00A23F7C" w:rsidSect="00102D9F">
          <w:headerReference w:type="even" r:id="rId37"/>
          <w:headerReference w:type="default" r:id="rId38"/>
          <w:footerReference w:type="even" r:id="rId39"/>
          <w:footerReference w:type="default" r:id="rId4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0A0980" w:rsidRPr="00A23F7C" w:rsidRDefault="000A0980" w:rsidP="00F90E2A"/>
    <w:p w:rsidR="00CB1742" w:rsidRDefault="00CB1742" w:rsidP="000A0980"/>
    <w:p w:rsidR="00A23F7C" w:rsidRDefault="00A23F7C" w:rsidP="00A23F7C"/>
    <w:p w:rsidR="00A23F7C" w:rsidRDefault="00A23F7C" w:rsidP="00A23F7C">
      <w:pPr>
        <w:suppressLineNumbers/>
      </w:pPr>
    </w:p>
    <w:p w:rsidR="00A23F7C" w:rsidRDefault="00A23F7C" w:rsidP="00A23F7C">
      <w:pPr>
        <w:suppressLineNumbers/>
      </w:pPr>
    </w:p>
    <w:p w:rsidR="00A23F7C" w:rsidRDefault="00A23F7C" w:rsidP="00A23F7C">
      <w:pPr>
        <w:suppressLineNumbers/>
      </w:pPr>
    </w:p>
    <w:p w:rsidR="00102D9F" w:rsidRDefault="00102D9F" w:rsidP="00A23F7C">
      <w:pPr>
        <w:suppressLineNumbers/>
      </w:pPr>
    </w:p>
    <w:p w:rsidR="00102D9F" w:rsidRDefault="00102D9F" w:rsidP="00A23F7C">
      <w:pPr>
        <w:suppressLineNumbers/>
      </w:pPr>
    </w:p>
    <w:p w:rsidR="00102D9F" w:rsidRDefault="00102D9F" w:rsidP="00A23F7C">
      <w:pPr>
        <w:suppressLineNumbers/>
      </w:pPr>
    </w:p>
    <w:p w:rsidR="00102D9F" w:rsidRDefault="00102D9F" w:rsidP="00A23F7C">
      <w:pPr>
        <w:suppressLineNumbers/>
      </w:pPr>
    </w:p>
    <w:p w:rsidR="00102D9F" w:rsidRDefault="00102D9F" w:rsidP="00A23F7C">
      <w:pPr>
        <w:suppressLineNumbers/>
      </w:pPr>
    </w:p>
    <w:p w:rsidR="00102D9F" w:rsidRDefault="00102D9F" w:rsidP="00A23F7C">
      <w:pPr>
        <w:suppressLineNumbers/>
      </w:pPr>
    </w:p>
    <w:p w:rsidR="00102D9F" w:rsidRDefault="00102D9F" w:rsidP="00A23F7C">
      <w:pPr>
        <w:suppressLineNumbers/>
      </w:pPr>
    </w:p>
    <w:p w:rsidR="00102D9F" w:rsidRDefault="00102D9F" w:rsidP="00A23F7C">
      <w:pPr>
        <w:suppressLineNumbers/>
      </w:pPr>
    </w:p>
    <w:p w:rsidR="00102D9F" w:rsidRDefault="00102D9F" w:rsidP="00A23F7C">
      <w:pPr>
        <w:suppressLineNumbers/>
      </w:pPr>
    </w:p>
    <w:p w:rsidR="00102D9F" w:rsidRDefault="00102D9F" w:rsidP="00A23F7C">
      <w:pPr>
        <w:suppressLineNumbers/>
      </w:pPr>
    </w:p>
    <w:p w:rsidR="00102D9F" w:rsidRDefault="00102D9F" w:rsidP="00A23F7C">
      <w:pPr>
        <w:suppressLineNumbers/>
      </w:pPr>
    </w:p>
    <w:p w:rsidR="00102D9F" w:rsidRDefault="00102D9F" w:rsidP="00A23F7C">
      <w:pPr>
        <w:suppressLineNumbers/>
      </w:pPr>
    </w:p>
    <w:p w:rsidR="00102D9F" w:rsidRDefault="00102D9F" w:rsidP="00A23F7C">
      <w:pPr>
        <w:suppressLineNumbers/>
      </w:pPr>
    </w:p>
    <w:p w:rsidR="00A23F7C" w:rsidRDefault="00A23F7C" w:rsidP="00A23F7C">
      <w:pPr>
        <w:suppressLineNumbers/>
      </w:pPr>
    </w:p>
    <w:p w:rsidR="00A23F7C" w:rsidRDefault="00A23F7C" w:rsidP="00A23F7C">
      <w:pPr>
        <w:suppressLineNumbers/>
      </w:pPr>
    </w:p>
    <w:p w:rsidR="00A23F7C" w:rsidRDefault="00A23F7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A23F7C" w:rsidSect="00A23F7C">
      <w:headerReference w:type="even" r:id="rId4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A4" w:rsidRDefault="00CD2BA4">
      <w:r>
        <w:separator/>
      </w:r>
    </w:p>
  </w:endnote>
  <w:endnote w:type="continuationSeparator" w:id="0">
    <w:p w:rsidR="00CD2BA4" w:rsidRDefault="00CD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A4" w:rsidRDefault="00CD2BA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D2BA4" w:rsidRPr="00CB3D59">
      <w:tc>
        <w:tcPr>
          <w:tcW w:w="845" w:type="pct"/>
        </w:tcPr>
        <w:p w:rsidR="00CD2BA4" w:rsidRPr="0097645D" w:rsidRDefault="00CD2BA4" w:rsidP="00CD2BA4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854E6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CD2BA4" w:rsidRPr="00783A18" w:rsidRDefault="002854E6" w:rsidP="00CD2BA4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92BDA" w:rsidRPr="00A23F7C">
            <w:t>Royal Commission Criminal Justice Legislation Amendment Bill 2019</w:t>
          </w:r>
          <w:r>
            <w:fldChar w:fldCharType="end"/>
          </w:r>
        </w:p>
        <w:p w:rsidR="00CD2BA4" w:rsidRPr="00783A18" w:rsidRDefault="00CD2BA4" w:rsidP="00CD2BA4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BD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BD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BD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CD2BA4" w:rsidRPr="00743346" w:rsidRDefault="00CD2BA4" w:rsidP="00CD2BA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92BD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CD2BA4" w:rsidRPr="002854E6" w:rsidRDefault="002854E6" w:rsidP="002854E6">
    <w:pPr>
      <w:pStyle w:val="Status"/>
      <w:rPr>
        <w:rFonts w:cs="Arial"/>
      </w:rPr>
    </w:pPr>
    <w:r w:rsidRPr="002854E6">
      <w:rPr>
        <w:rFonts w:cs="Arial"/>
      </w:rPr>
      <w:fldChar w:fldCharType="begin"/>
    </w:r>
    <w:r w:rsidRPr="002854E6">
      <w:rPr>
        <w:rFonts w:cs="Arial"/>
      </w:rPr>
      <w:instrText xml:space="preserve"> DOCPROPERTY "Status" </w:instrText>
    </w:r>
    <w:r w:rsidRPr="002854E6">
      <w:rPr>
        <w:rFonts w:cs="Arial"/>
      </w:rPr>
      <w:fldChar w:fldCharType="separate"/>
    </w:r>
    <w:r w:rsidR="00492BDA" w:rsidRPr="002854E6">
      <w:rPr>
        <w:rFonts w:cs="Arial"/>
      </w:rPr>
      <w:t xml:space="preserve"> </w:t>
    </w:r>
    <w:r w:rsidRPr="002854E6">
      <w:rPr>
        <w:rFonts w:cs="Arial"/>
      </w:rPr>
      <w:fldChar w:fldCharType="end"/>
    </w:r>
    <w:r w:rsidRPr="002854E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A4" w:rsidRDefault="00CD2BA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CD2BA4" w:rsidRPr="00CB3D59">
      <w:tc>
        <w:tcPr>
          <w:tcW w:w="1060" w:type="pct"/>
        </w:tcPr>
        <w:p w:rsidR="00CD2BA4" w:rsidRPr="00743346" w:rsidRDefault="00CD2BA4" w:rsidP="00CD2BA4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92BD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CD2BA4" w:rsidRPr="00783A18" w:rsidRDefault="002854E6" w:rsidP="00CD2BA4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92BDA" w:rsidRPr="00A23F7C">
            <w:t>Royal Commission Criminal Justice Legislation Amendment Bill 2019</w:t>
          </w:r>
          <w:r>
            <w:fldChar w:fldCharType="end"/>
          </w:r>
        </w:p>
        <w:p w:rsidR="00CD2BA4" w:rsidRPr="00783A18" w:rsidRDefault="00CD2BA4" w:rsidP="00CD2BA4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BD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BD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BD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CD2BA4" w:rsidRPr="0097645D" w:rsidRDefault="00CD2BA4" w:rsidP="00CD2BA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492BDA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CD2BA4" w:rsidRPr="002854E6" w:rsidRDefault="002854E6" w:rsidP="002854E6">
    <w:pPr>
      <w:pStyle w:val="Status"/>
      <w:rPr>
        <w:rFonts w:cs="Arial"/>
      </w:rPr>
    </w:pPr>
    <w:r w:rsidRPr="002854E6">
      <w:rPr>
        <w:rFonts w:cs="Arial"/>
      </w:rPr>
      <w:fldChar w:fldCharType="begin"/>
    </w:r>
    <w:r w:rsidRPr="002854E6">
      <w:rPr>
        <w:rFonts w:cs="Arial"/>
      </w:rPr>
      <w:instrText xml:space="preserve"> DOCPROPERTY "Status" </w:instrText>
    </w:r>
    <w:r w:rsidRPr="002854E6">
      <w:rPr>
        <w:rFonts w:cs="Arial"/>
      </w:rPr>
      <w:fldChar w:fldCharType="separate"/>
    </w:r>
    <w:r w:rsidR="00492BDA" w:rsidRPr="002854E6">
      <w:rPr>
        <w:rFonts w:cs="Arial"/>
      </w:rPr>
      <w:t xml:space="preserve"> </w:t>
    </w:r>
    <w:r w:rsidRPr="002854E6">
      <w:rPr>
        <w:rFonts w:cs="Arial"/>
      </w:rPr>
      <w:fldChar w:fldCharType="end"/>
    </w:r>
    <w:r w:rsidRPr="002854E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A4" w:rsidRDefault="00CD2BA4">
    <w:pPr>
      <w:rPr>
        <w:sz w:val="16"/>
      </w:rPr>
    </w:pPr>
  </w:p>
  <w:p w:rsidR="00CD2BA4" w:rsidRDefault="00CD2BA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92BDA">
      <w:rPr>
        <w:rFonts w:ascii="Arial" w:hAnsi="Arial"/>
        <w:sz w:val="12"/>
      </w:rPr>
      <w:t>J2018-516</w:t>
    </w:r>
    <w:r>
      <w:rPr>
        <w:rFonts w:ascii="Arial" w:hAnsi="Arial"/>
        <w:sz w:val="12"/>
      </w:rPr>
      <w:fldChar w:fldCharType="end"/>
    </w:r>
  </w:p>
  <w:p w:rsidR="00CD2BA4" w:rsidRPr="002854E6" w:rsidRDefault="002854E6" w:rsidP="002854E6">
    <w:pPr>
      <w:pStyle w:val="Status"/>
      <w:tabs>
        <w:tab w:val="center" w:pos="3853"/>
        <w:tab w:val="left" w:pos="4575"/>
      </w:tabs>
      <w:rPr>
        <w:rFonts w:cs="Arial"/>
      </w:rPr>
    </w:pPr>
    <w:r w:rsidRPr="002854E6">
      <w:rPr>
        <w:rFonts w:cs="Arial"/>
      </w:rPr>
      <w:fldChar w:fldCharType="begin"/>
    </w:r>
    <w:r w:rsidRPr="002854E6">
      <w:rPr>
        <w:rFonts w:cs="Arial"/>
      </w:rPr>
      <w:instrText xml:space="preserve"> DOCPROPERTY "Status" </w:instrText>
    </w:r>
    <w:r w:rsidRPr="002854E6">
      <w:rPr>
        <w:rFonts w:cs="Arial"/>
      </w:rPr>
      <w:fldChar w:fldCharType="separate"/>
    </w:r>
    <w:r w:rsidR="00492BDA" w:rsidRPr="002854E6">
      <w:rPr>
        <w:rFonts w:cs="Arial"/>
      </w:rPr>
      <w:t xml:space="preserve"> </w:t>
    </w:r>
    <w:r w:rsidRPr="002854E6">
      <w:rPr>
        <w:rFonts w:cs="Arial"/>
      </w:rPr>
      <w:fldChar w:fldCharType="end"/>
    </w:r>
    <w:r w:rsidRPr="002854E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A4" w:rsidRDefault="00CD2BA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D2BA4" w:rsidRPr="00CB3D59">
      <w:tc>
        <w:tcPr>
          <w:tcW w:w="847" w:type="pct"/>
        </w:tcPr>
        <w:p w:rsidR="00CD2BA4" w:rsidRPr="006D109C" w:rsidRDefault="00CD2BA4" w:rsidP="00CD2BA4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854E6">
            <w:rPr>
              <w:rStyle w:val="PageNumber"/>
              <w:rFonts w:cs="Arial"/>
              <w:noProof/>
              <w:szCs w:val="18"/>
            </w:rPr>
            <w:t>14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CD2BA4" w:rsidRPr="006D109C" w:rsidRDefault="00CD2BA4" w:rsidP="00CD2BA4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92BDA" w:rsidRPr="00492BDA">
            <w:rPr>
              <w:rFonts w:cs="Arial"/>
              <w:szCs w:val="18"/>
            </w:rPr>
            <w:t>Royal Commission Criminal Justice</w:t>
          </w:r>
          <w:r w:rsidR="00492BDA" w:rsidRPr="00A23F7C">
            <w:t xml:space="preserve"> Legislation Amendment Bill 2019</w:t>
          </w:r>
          <w:r>
            <w:rPr>
              <w:rFonts w:cs="Arial"/>
              <w:szCs w:val="18"/>
            </w:rPr>
            <w:fldChar w:fldCharType="end"/>
          </w:r>
        </w:p>
        <w:p w:rsidR="00CD2BA4" w:rsidRPr="00783A18" w:rsidRDefault="00CD2BA4" w:rsidP="00CD2BA4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BD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BD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BD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CD2BA4" w:rsidRPr="006D109C" w:rsidRDefault="00CD2BA4" w:rsidP="00CD2BA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92BD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CD2BA4" w:rsidRPr="002854E6" w:rsidRDefault="002854E6" w:rsidP="002854E6">
    <w:pPr>
      <w:pStyle w:val="Status"/>
      <w:rPr>
        <w:rFonts w:cs="Arial"/>
      </w:rPr>
    </w:pPr>
    <w:r w:rsidRPr="002854E6">
      <w:rPr>
        <w:rFonts w:cs="Arial"/>
      </w:rPr>
      <w:fldChar w:fldCharType="begin"/>
    </w:r>
    <w:r w:rsidRPr="002854E6">
      <w:rPr>
        <w:rFonts w:cs="Arial"/>
      </w:rPr>
      <w:instrText xml:space="preserve"> DOCPROPERTY "Status" </w:instrText>
    </w:r>
    <w:r w:rsidRPr="002854E6">
      <w:rPr>
        <w:rFonts w:cs="Arial"/>
      </w:rPr>
      <w:fldChar w:fldCharType="separate"/>
    </w:r>
    <w:r w:rsidR="00492BDA" w:rsidRPr="002854E6">
      <w:rPr>
        <w:rFonts w:cs="Arial"/>
      </w:rPr>
      <w:t xml:space="preserve"> </w:t>
    </w:r>
    <w:r w:rsidRPr="002854E6">
      <w:rPr>
        <w:rFonts w:cs="Arial"/>
      </w:rPr>
      <w:fldChar w:fldCharType="end"/>
    </w:r>
    <w:r w:rsidRPr="002854E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A4" w:rsidRDefault="00CD2BA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D2BA4" w:rsidRPr="00CB3D59">
      <w:tc>
        <w:tcPr>
          <w:tcW w:w="1061" w:type="pct"/>
        </w:tcPr>
        <w:p w:rsidR="00CD2BA4" w:rsidRPr="006D109C" w:rsidRDefault="00CD2BA4" w:rsidP="00CD2BA4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92BD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CD2BA4" w:rsidRPr="006D109C" w:rsidRDefault="00CD2BA4" w:rsidP="00CD2BA4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92BDA" w:rsidRPr="00492BDA">
            <w:rPr>
              <w:rFonts w:cs="Arial"/>
              <w:szCs w:val="18"/>
            </w:rPr>
            <w:t>Royal Commission Criminal Justice</w:t>
          </w:r>
          <w:r w:rsidR="00492BDA" w:rsidRPr="00A23F7C">
            <w:t xml:space="preserve"> Legislation Amendment Bill 2019</w:t>
          </w:r>
          <w:r>
            <w:rPr>
              <w:rFonts w:cs="Arial"/>
              <w:szCs w:val="18"/>
            </w:rPr>
            <w:fldChar w:fldCharType="end"/>
          </w:r>
        </w:p>
        <w:p w:rsidR="00CD2BA4" w:rsidRPr="00783A18" w:rsidRDefault="00CD2BA4" w:rsidP="00CD2BA4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BD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BD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92BD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CD2BA4" w:rsidRPr="006D109C" w:rsidRDefault="00CD2BA4" w:rsidP="00CD2BA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854E6">
            <w:rPr>
              <w:rStyle w:val="PageNumber"/>
              <w:rFonts w:cs="Arial"/>
              <w:noProof/>
              <w:szCs w:val="18"/>
            </w:rPr>
            <w:t>13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CD2BA4" w:rsidRPr="002854E6" w:rsidRDefault="002854E6" w:rsidP="002854E6">
    <w:pPr>
      <w:pStyle w:val="Status"/>
      <w:rPr>
        <w:rFonts w:cs="Arial"/>
      </w:rPr>
    </w:pPr>
    <w:r w:rsidRPr="002854E6">
      <w:rPr>
        <w:rFonts w:cs="Arial"/>
      </w:rPr>
      <w:fldChar w:fldCharType="begin"/>
    </w:r>
    <w:r w:rsidRPr="002854E6">
      <w:rPr>
        <w:rFonts w:cs="Arial"/>
      </w:rPr>
      <w:instrText xml:space="preserve"> DOCPROPERTY "Status" </w:instrText>
    </w:r>
    <w:r w:rsidRPr="002854E6">
      <w:rPr>
        <w:rFonts w:cs="Arial"/>
      </w:rPr>
      <w:fldChar w:fldCharType="separate"/>
    </w:r>
    <w:r w:rsidR="00492BDA" w:rsidRPr="002854E6">
      <w:rPr>
        <w:rFonts w:cs="Arial"/>
      </w:rPr>
      <w:t xml:space="preserve"> </w:t>
    </w:r>
    <w:r w:rsidRPr="002854E6">
      <w:rPr>
        <w:rFonts w:cs="Arial"/>
      </w:rPr>
      <w:fldChar w:fldCharType="end"/>
    </w:r>
    <w:r w:rsidRPr="002854E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A4" w:rsidRDefault="00CD2BA4">
    <w:pPr>
      <w:rPr>
        <w:sz w:val="16"/>
      </w:rPr>
    </w:pPr>
  </w:p>
  <w:p w:rsidR="00CD2BA4" w:rsidRDefault="00CD2BA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92BDA">
      <w:rPr>
        <w:rFonts w:ascii="Arial" w:hAnsi="Arial"/>
        <w:sz w:val="12"/>
      </w:rPr>
      <w:t>J2018-516</w:t>
    </w:r>
    <w:r>
      <w:rPr>
        <w:rFonts w:ascii="Arial" w:hAnsi="Arial"/>
        <w:sz w:val="12"/>
      </w:rPr>
      <w:fldChar w:fldCharType="end"/>
    </w:r>
  </w:p>
  <w:p w:rsidR="00CD2BA4" w:rsidRPr="002854E6" w:rsidRDefault="002854E6" w:rsidP="002854E6">
    <w:pPr>
      <w:pStyle w:val="Status"/>
      <w:rPr>
        <w:rFonts w:cs="Arial"/>
      </w:rPr>
    </w:pPr>
    <w:r w:rsidRPr="002854E6">
      <w:rPr>
        <w:rFonts w:cs="Arial"/>
      </w:rPr>
      <w:fldChar w:fldCharType="begin"/>
    </w:r>
    <w:r w:rsidRPr="002854E6">
      <w:rPr>
        <w:rFonts w:cs="Arial"/>
      </w:rPr>
      <w:instrText xml:space="preserve"> DOCPROPERTY "Status" </w:instrText>
    </w:r>
    <w:r w:rsidRPr="002854E6">
      <w:rPr>
        <w:rFonts w:cs="Arial"/>
      </w:rPr>
      <w:fldChar w:fldCharType="separate"/>
    </w:r>
    <w:r w:rsidR="00492BDA" w:rsidRPr="002854E6">
      <w:rPr>
        <w:rFonts w:cs="Arial"/>
      </w:rPr>
      <w:t xml:space="preserve"> </w:t>
    </w:r>
    <w:r w:rsidRPr="002854E6">
      <w:rPr>
        <w:rFonts w:cs="Arial"/>
      </w:rPr>
      <w:fldChar w:fldCharType="end"/>
    </w:r>
    <w:r w:rsidRPr="002854E6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A4" w:rsidRDefault="00CD2BA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D2BA4">
      <w:trPr>
        <w:jc w:val="center"/>
      </w:trPr>
      <w:tc>
        <w:tcPr>
          <w:tcW w:w="1240" w:type="dxa"/>
        </w:tcPr>
        <w:p w:rsidR="00CD2BA4" w:rsidRDefault="00CD2BA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92BDA"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CD2BA4" w:rsidRDefault="002854E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92BDA" w:rsidRPr="00A23F7C">
            <w:t>Royal Commission Criminal Justice Legislation Amendment Bill 2019</w:t>
          </w:r>
          <w:r>
            <w:fldChar w:fldCharType="end"/>
          </w:r>
        </w:p>
        <w:p w:rsidR="00CD2BA4" w:rsidRDefault="002854E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92BD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92BD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92BDA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CD2BA4" w:rsidRDefault="00CD2BA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854E6">
            <w:fldChar w:fldCharType="begin"/>
          </w:r>
          <w:r w:rsidR="002854E6">
            <w:instrText xml:space="preserve"> DOCPROPERTY "RepubDt"  *\charformat  </w:instrText>
          </w:r>
          <w:r w:rsidR="002854E6">
            <w:fldChar w:fldCharType="separate"/>
          </w:r>
          <w:r w:rsidR="00492BDA">
            <w:t xml:space="preserve">  </w:t>
          </w:r>
          <w:r w:rsidR="002854E6">
            <w:fldChar w:fldCharType="end"/>
          </w:r>
        </w:p>
      </w:tc>
    </w:tr>
  </w:tbl>
  <w:p w:rsidR="00CD2BA4" w:rsidRPr="002854E6" w:rsidRDefault="002854E6" w:rsidP="002854E6">
    <w:pPr>
      <w:pStyle w:val="Status"/>
      <w:rPr>
        <w:rFonts w:cs="Arial"/>
      </w:rPr>
    </w:pPr>
    <w:r w:rsidRPr="002854E6">
      <w:rPr>
        <w:rFonts w:cs="Arial"/>
      </w:rPr>
      <w:fldChar w:fldCharType="begin"/>
    </w:r>
    <w:r w:rsidRPr="002854E6">
      <w:rPr>
        <w:rFonts w:cs="Arial"/>
      </w:rPr>
      <w:instrText xml:space="preserve"> DOCPROPERTY "Status" </w:instrText>
    </w:r>
    <w:r w:rsidRPr="002854E6">
      <w:rPr>
        <w:rFonts w:cs="Arial"/>
      </w:rPr>
      <w:fldChar w:fldCharType="separate"/>
    </w:r>
    <w:r w:rsidR="00492BDA" w:rsidRPr="002854E6">
      <w:rPr>
        <w:rFonts w:cs="Arial"/>
      </w:rPr>
      <w:t xml:space="preserve"> </w:t>
    </w:r>
    <w:r w:rsidRPr="002854E6">
      <w:rPr>
        <w:rFonts w:cs="Arial"/>
      </w:rPr>
      <w:fldChar w:fldCharType="end"/>
    </w:r>
    <w:r w:rsidRPr="002854E6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A4" w:rsidRDefault="00CD2BA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D2BA4">
      <w:trPr>
        <w:jc w:val="center"/>
      </w:trPr>
      <w:tc>
        <w:tcPr>
          <w:tcW w:w="1553" w:type="dxa"/>
        </w:tcPr>
        <w:p w:rsidR="00CD2BA4" w:rsidRDefault="00CD2BA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854E6">
            <w:fldChar w:fldCharType="begin"/>
          </w:r>
          <w:r w:rsidR="002854E6">
            <w:instrText xml:space="preserve"> DOCPROPERTY "RepubDt"  *\charformat  </w:instrText>
          </w:r>
          <w:r w:rsidR="002854E6">
            <w:fldChar w:fldCharType="separate"/>
          </w:r>
          <w:r w:rsidR="00492BDA">
            <w:t xml:space="preserve">  </w:t>
          </w:r>
          <w:r w:rsidR="002854E6">
            <w:fldChar w:fldCharType="end"/>
          </w:r>
        </w:p>
      </w:tc>
      <w:tc>
        <w:tcPr>
          <w:tcW w:w="4527" w:type="dxa"/>
        </w:tcPr>
        <w:p w:rsidR="00CD2BA4" w:rsidRDefault="002854E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92BDA" w:rsidRPr="00A23F7C">
            <w:t>Royal Commission Criminal Justice Legislation Amendment Bill 2019</w:t>
          </w:r>
          <w:r>
            <w:fldChar w:fldCharType="end"/>
          </w:r>
        </w:p>
        <w:p w:rsidR="00CD2BA4" w:rsidRDefault="002854E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92BD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92BD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92BDA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CD2BA4" w:rsidRDefault="00CD2BA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854E6"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</w:tr>
  </w:tbl>
  <w:p w:rsidR="00CD2BA4" w:rsidRPr="002854E6" w:rsidRDefault="002854E6" w:rsidP="002854E6">
    <w:pPr>
      <w:pStyle w:val="Status"/>
      <w:rPr>
        <w:rFonts w:cs="Arial"/>
      </w:rPr>
    </w:pPr>
    <w:r w:rsidRPr="002854E6">
      <w:rPr>
        <w:rFonts w:cs="Arial"/>
      </w:rPr>
      <w:fldChar w:fldCharType="begin"/>
    </w:r>
    <w:r w:rsidRPr="002854E6">
      <w:rPr>
        <w:rFonts w:cs="Arial"/>
      </w:rPr>
      <w:instrText xml:space="preserve"> DOCPROPERTY "Status" </w:instrText>
    </w:r>
    <w:r w:rsidRPr="002854E6">
      <w:rPr>
        <w:rFonts w:cs="Arial"/>
      </w:rPr>
      <w:fldChar w:fldCharType="separate"/>
    </w:r>
    <w:r w:rsidR="00492BDA" w:rsidRPr="002854E6">
      <w:rPr>
        <w:rFonts w:cs="Arial"/>
      </w:rPr>
      <w:t xml:space="preserve"> </w:t>
    </w:r>
    <w:r w:rsidRPr="002854E6">
      <w:rPr>
        <w:rFonts w:cs="Arial"/>
      </w:rPr>
      <w:fldChar w:fldCharType="end"/>
    </w:r>
    <w:r w:rsidRPr="002854E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A4" w:rsidRDefault="00CD2BA4">
      <w:r>
        <w:separator/>
      </w:r>
    </w:p>
  </w:footnote>
  <w:footnote w:type="continuationSeparator" w:id="0">
    <w:p w:rsidR="00CD2BA4" w:rsidRDefault="00CD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D2BA4" w:rsidRPr="00CB3D59">
      <w:tc>
        <w:tcPr>
          <w:tcW w:w="900" w:type="pct"/>
        </w:tcPr>
        <w:p w:rsidR="00CD2BA4" w:rsidRPr="00783A18" w:rsidRDefault="00CD2BA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CD2BA4" w:rsidRPr="00783A18" w:rsidRDefault="00CD2BA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D2BA4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CD2BA4" w:rsidRPr="0097645D" w:rsidRDefault="00CD2BA4" w:rsidP="00CD2BA4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2854E6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CD2BA4" w:rsidRDefault="00CD2BA4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2854E6">
      <w:rPr>
        <w:noProof/>
      </w:rPr>
      <w:t>Page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CD2BA4" w:rsidRPr="00CB3D59">
      <w:tc>
        <w:tcPr>
          <w:tcW w:w="4100" w:type="pct"/>
        </w:tcPr>
        <w:p w:rsidR="00CD2BA4" w:rsidRPr="00783A18" w:rsidRDefault="00CD2BA4" w:rsidP="00CD2BA4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CD2BA4" w:rsidRPr="00783A18" w:rsidRDefault="00CD2BA4" w:rsidP="00CD2BA4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D2BA4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CD2BA4" w:rsidRPr="0097645D" w:rsidRDefault="00CD2BA4" w:rsidP="00CD2BA4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CD2BA4" w:rsidRDefault="00CD2BA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FD" w:rsidRDefault="00557EF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D2BA4" w:rsidRPr="00CB3D59">
      <w:tc>
        <w:tcPr>
          <w:tcW w:w="900" w:type="pct"/>
        </w:tcPr>
        <w:p w:rsidR="00CD2BA4" w:rsidRPr="006D109C" w:rsidRDefault="00CD2BA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2854E6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CD2BA4" w:rsidRPr="006D109C" w:rsidRDefault="00CD2BA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854E6">
            <w:rPr>
              <w:rFonts w:cs="Arial"/>
              <w:noProof/>
              <w:szCs w:val="18"/>
            </w:rPr>
            <w:t>Ombudsman Act 1989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D2BA4" w:rsidRPr="00CB3D59">
      <w:tc>
        <w:tcPr>
          <w:tcW w:w="900" w:type="pct"/>
        </w:tcPr>
        <w:p w:rsidR="00CD2BA4" w:rsidRPr="006D109C" w:rsidRDefault="00CD2BA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CD2BA4" w:rsidRPr="006D109C" w:rsidRDefault="00CD2BA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D2BA4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CD2BA4" w:rsidRPr="006D109C" w:rsidRDefault="00CD2BA4" w:rsidP="00CD2BA4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92BD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854E6">
            <w:rPr>
              <w:rFonts w:cs="Arial"/>
              <w:noProof/>
              <w:szCs w:val="18"/>
            </w:rPr>
            <w:t>18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CD2BA4" w:rsidRDefault="00CD2BA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D2BA4" w:rsidRPr="00CB3D59">
      <w:tc>
        <w:tcPr>
          <w:tcW w:w="4100" w:type="pct"/>
        </w:tcPr>
        <w:p w:rsidR="00CD2BA4" w:rsidRPr="006D109C" w:rsidRDefault="00CD2BA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854E6">
            <w:rPr>
              <w:rFonts w:cs="Arial"/>
              <w:noProof/>
              <w:szCs w:val="18"/>
            </w:rPr>
            <w:t>Ombudsman Act 1989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CD2BA4" w:rsidRPr="006D109C" w:rsidRDefault="00CD2BA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2854E6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D2BA4" w:rsidRPr="00CB3D59">
      <w:tc>
        <w:tcPr>
          <w:tcW w:w="4100" w:type="pct"/>
        </w:tcPr>
        <w:p w:rsidR="00CD2BA4" w:rsidRPr="006D109C" w:rsidRDefault="00CD2BA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CD2BA4" w:rsidRPr="006D109C" w:rsidRDefault="00CD2BA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D2BA4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CD2BA4" w:rsidRPr="006D109C" w:rsidRDefault="00CD2BA4" w:rsidP="00CD2BA4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92BD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854E6">
            <w:rPr>
              <w:rFonts w:cs="Arial"/>
              <w:noProof/>
              <w:szCs w:val="18"/>
            </w:rPr>
            <w:t>15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CD2BA4" w:rsidRDefault="00CD2BA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D2BA4">
      <w:trPr>
        <w:jc w:val="center"/>
      </w:trPr>
      <w:tc>
        <w:tcPr>
          <w:tcW w:w="1234" w:type="dxa"/>
        </w:tcPr>
        <w:p w:rsidR="00CD2BA4" w:rsidRDefault="00CD2BA4">
          <w:pPr>
            <w:pStyle w:val="HeaderEven"/>
          </w:pPr>
        </w:p>
      </w:tc>
      <w:tc>
        <w:tcPr>
          <w:tcW w:w="6062" w:type="dxa"/>
        </w:tcPr>
        <w:p w:rsidR="00CD2BA4" w:rsidRDefault="00CD2BA4">
          <w:pPr>
            <w:pStyle w:val="HeaderEven"/>
          </w:pPr>
        </w:p>
      </w:tc>
    </w:tr>
    <w:tr w:rsidR="00CD2BA4">
      <w:trPr>
        <w:jc w:val="center"/>
      </w:trPr>
      <w:tc>
        <w:tcPr>
          <w:tcW w:w="1234" w:type="dxa"/>
        </w:tcPr>
        <w:p w:rsidR="00CD2BA4" w:rsidRDefault="00CD2BA4">
          <w:pPr>
            <w:pStyle w:val="HeaderEven"/>
          </w:pPr>
        </w:p>
      </w:tc>
      <w:tc>
        <w:tcPr>
          <w:tcW w:w="6062" w:type="dxa"/>
        </w:tcPr>
        <w:p w:rsidR="00CD2BA4" w:rsidRDefault="00CD2BA4">
          <w:pPr>
            <w:pStyle w:val="HeaderEven"/>
          </w:pPr>
        </w:p>
      </w:tc>
    </w:tr>
    <w:tr w:rsidR="00CD2BA4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CD2BA4" w:rsidRDefault="00CD2BA4">
          <w:pPr>
            <w:pStyle w:val="HeaderEven6"/>
          </w:pPr>
        </w:p>
      </w:tc>
    </w:tr>
  </w:tbl>
  <w:p w:rsidR="00CD2BA4" w:rsidRDefault="00CD2BA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D2BA4">
      <w:trPr>
        <w:jc w:val="center"/>
      </w:trPr>
      <w:tc>
        <w:tcPr>
          <w:tcW w:w="6062" w:type="dxa"/>
        </w:tcPr>
        <w:p w:rsidR="00CD2BA4" w:rsidRDefault="00CD2BA4">
          <w:pPr>
            <w:pStyle w:val="HeaderOdd"/>
          </w:pPr>
        </w:p>
      </w:tc>
      <w:tc>
        <w:tcPr>
          <w:tcW w:w="1234" w:type="dxa"/>
        </w:tcPr>
        <w:p w:rsidR="00CD2BA4" w:rsidRDefault="00CD2BA4">
          <w:pPr>
            <w:pStyle w:val="HeaderOdd"/>
          </w:pPr>
        </w:p>
      </w:tc>
    </w:tr>
    <w:tr w:rsidR="00CD2BA4">
      <w:trPr>
        <w:jc w:val="center"/>
      </w:trPr>
      <w:tc>
        <w:tcPr>
          <w:tcW w:w="6062" w:type="dxa"/>
        </w:tcPr>
        <w:p w:rsidR="00CD2BA4" w:rsidRDefault="00CD2BA4">
          <w:pPr>
            <w:pStyle w:val="HeaderOdd"/>
          </w:pPr>
        </w:p>
      </w:tc>
      <w:tc>
        <w:tcPr>
          <w:tcW w:w="1234" w:type="dxa"/>
        </w:tcPr>
        <w:p w:rsidR="00CD2BA4" w:rsidRDefault="00CD2BA4">
          <w:pPr>
            <w:pStyle w:val="HeaderOdd"/>
          </w:pPr>
        </w:p>
      </w:tc>
    </w:tr>
    <w:tr w:rsidR="00CD2BA4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CD2BA4" w:rsidRDefault="00CD2BA4">
          <w:pPr>
            <w:pStyle w:val="HeaderOdd6"/>
          </w:pPr>
        </w:p>
      </w:tc>
    </w:tr>
  </w:tbl>
  <w:p w:rsidR="00CD2BA4" w:rsidRDefault="00CD2BA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CD2BA4" w:rsidRPr="00E06D02" w:rsidTr="00567644">
      <w:trPr>
        <w:jc w:val="center"/>
      </w:trPr>
      <w:tc>
        <w:tcPr>
          <w:tcW w:w="1068" w:type="pct"/>
        </w:tcPr>
        <w:p w:rsidR="00CD2BA4" w:rsidRPr="00567644" w:rsidRDefault="00CD2BA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CD2BA4" w:rsidRPr="00567644" w:rsidRDefault="00CD2BA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2BA4" w:rsidRPr="00E06D02" w:rsidTr="00567644">
      <w:trPr>
        <w:jc w:val="center"/>
      </w:trPr>
      <w:tc>
        <w:tcPr>
          <w:tcW w:w="1068" w:type="pct"/>
        </w:tcPr>
        <w:p w:rsidR="00CD2BA4" w:rsidRPr="00567644" w:rsidRDefault="00CD2BA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CD2BA4" w:rsidRPr="00567644" w:rsidRDefault="00CD2BA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2BA4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CD2BA4" w:rsidRPr="00567644" w:rsidRDefault="00CD2BA4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CD2BA4" w:rsidRDefault="00CD2BA4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28F825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7"/>
  </w:num>
  <w:num w:numId="31">
    <w:abstractNumId w:val="29"/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"/>
  </w:num>
  <w:num w:numId="36">
    <w:abstractNumId w:val="19"/>
  </w:num>
  <w:num w:numId="37">
    <w:abstractNumId w:val="19"/>
  </w:num>
  <w:num w:numId="38">
    <w:abstractNumId w:val="4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1"/>
  </w:num>
  <w:num w:numId="47">
    <w:abstractNumId w:val="0"/>
  </w:num>
  <w:num w:numId="48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80"/>
    <w:rsid w:val="00000C1F"/>
    <w:rsid w:val="00003463"/>
    <w:rsid w:val="000038FA"/>
    <w:rsid w:val="000043A6"/>
    <w:rsid w:val="00004573"/>
    <w:rsid w:val="00005825"/>
    <w:rsid w:val="00010513"/>
    <w:rsid w:val="0001347E"/>
    <w:rsid w:val="00017FAC"/>
    <w:rsid w:val="0002034F"/>
    <w:rsid w:val="000215AA"/>
    <w:rsid w:val="00023586"/>
    <w:rsid w:val="00023FA1"/>
    <w:rsid w:val="0002517D"/>
    <w:rsid w:val="00025988"/>
    <w:rsid w:val="000303FE"/>
    <w:rsid w:val="0003249F"/>
    <w:rsid w:val="00034273"/>
    <w:rsid w:val="00035519"/>
    <w:rsid w:val="00036A2C"/>
    <w:rsid w:val="00036EDA"/>
    <w:rsid w:val="00040B0F"/>
    <w:rsid w:val="000417E5"/>
    <w:rsid w:val="000420DE"/>
    <w:rsid w:val="0004343E"/>
    <w:rsid w:val="00043792"/>
    <w:rsid w:val="000448E6"/>
    <w:rsid w:val="000459C0"/>
    <w:rsid w:val="00046726"/>
    <w:rsid w:val="00046E24"/>
    <w:rsid w:val="00047170"/>
    <w:rsid w:val="00047369"/>
    <w:rsid w:val="000474F2"/>
    <w:rsid w:val="000510F0"/>
    <w:rsid w:val="00051EC9"/>
    <w:rsid w:val="000521C2"/>
    <w:rsid w:val="00052B1E"/>
    <w:rsid w:val="00054514"/>
    <w:rsid w:val="00054C0A"/>
    <w:rsid w:val="00055507"/>
    <w:rsid w:val="00055E30"/>
    <w:rsid w:val="000608C8"/>
    <w:rsid w:val="00062EC5"/>
    <w:rsid w:val="00063210"/>
    <w:rsid w:val="00064576"/>
    <w:rsid w:val="00065245"/>
    <w:rsid w:val="000663A1"/>
    <w:rsid w:val="00066F6A"/>
    <w:rsid w:val="000674AB"/>
    <w:rsid w:val="000702A7"/>
    <w:rsid w:val="00070AE3"/>
    <w:rsid w:val="00072B06"/>
    <w:rsid w:val="00072ED8"/>
    <w:rsid w:val="00075411"/>
    <w:rsid w:val="000769C1"/>
    <w:rsid w:val="00080824"/>
    <w:rsid w:val="000812D4"/>
    <w:rsid w:val="00081353"/>
    <w:rsid w:val="00081D6E"/>
    <w:rsid w:val="0008211A"/>
    <w:rsid w:val="000821A4"/>
    <w:rsid w:val="000821A6"/>
    <w:rsid w:val="000834BB"/>
    <w:rsid w:val="00083C32"/>
    <w:rsid w:val="00086CCD"/>
    <w:rsid w:val="000906B4"/>
    <w:rsid w:val="00091575"/>
    <w:rsid w:val="000949A6"/>
    <w:rsid w:val="00095165"/>
    <w:rsid w:val="0009641C"/>
    <w:rsid w:val="000978C2"/>
    <w:rsid w:val="000A0980"/>
    <w:rsid w:val="000A1A57"/>
    <w:rsid w:val="000A2213"/>
    <w:rsid w:val="000A5DCB"/>
    <w:rsid w:val="000A637A"/>
    <w:rsid w:val="000B05EA"/>
    <w:rsid w:val="000B16DC"/>
    <w:rsid w:val="000B1C99"/>
    <w:rsid w:val="000B3404"/>
    <w:rsid w:val="000B4951"/>
    <w:rsid w:val="000B5685"/>
    <w:rsid w:val="000B6D3C"/>
    <w:rsid w:val="000B729E"/>
    <w:rsid w:val="000B77A9"/>
    <w:rsid w:val="000C0EBF"/>
    <w:rsid w:val="000C54A0"/>
    <w:rsid w:val="000C687C"/>
    <w:rsid w:val="000C7832"/>
    <w:rsid w:val="000C7850"/>
    <w:rsid w:val="000D54F2"/>
    <w:rsid w:val="000E0F59"/>
    <w:rsid w:val="000E29CA"/>
    <w:rsid w:val="000E3B83"/>
    <w:rsid w:val="000E5145"/>
    <w:rsid w:val="000E576D"/>
    <w:rsid w:val="000E7317"/>
    <w:rsid w:val="000F2735"/>
    <w:rsid w:val="000F2C22"/>
    <w:rsid w:val="000F329E"/>
    <w:rsid w:val="001002C3"/>
    <w:rsid w:val="00101528"/>
    <w:rsid w:val="00101FB8"/>
    <w:rsid w:val="00102037"/>
    <w:rsid w:val="00102D9F"/>
    <w:rsid w:val="001033CB"/>
    <w:rsid w:val="001047CB"/>
    <w:rsid w:val="001053AD"/>
    <w:rsid w:val="001058DF"/>
    <w:rsid w:val="001079DB"/>
    <w:rsid w:val="00107F85"/>
    <w:rsid w:val="00116C9E"/>
    <w:rsid w:val="001207B0"/>
    <w:rsid w:val="00121CAC"/>
    <w:rsid w:val="001225A8"/>
    <w:rsid w:val="00122DE8"/>
    <w:rsid w:val="00126287"/>
    <w:rsid w:val="0013046D"/>
    <w:rsid w:val="001315A1"/>
    <w:rsid w:val="00132957"/>
    <w:rsid w:val="001343A6"/>
    <w:rsid w:val="0013531D"/>
    <w:rsid w:val="00136FBE"/>
    <w:rsid w:val="00140B4D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551D"/>
    <w:rsid w:val="00170E1E"/>
    <w:rsid w:val="0017182C"/>
    <w:rsid w:val="00172B42"/>
    <w:rsid w:val="00172D13"/>
    <w:rsid w:val="001732E1"/>
    <w:rsid w:val="001741FF"/>
    <w:rsid w:val="00176AE6"/>
    <w:rsid w:val="00180311"/>
    <w:rsid w:val="001815FB"/>
    <w:rsid w:val="00181D8C"/>
    <w:rsid w:val="001842C7"/>
    <w:rsid w:val="00186BDD"/>
    <w:rsid w:val="0018774F"/>
    <w:rsid w:val="0019297A"/>
    <w:rsid w:val="0019299B"/>
    <w:rsid w:val="00192D1E"/>
    <w:rsid w:val="00193D6B"/>
    <w:rsid w:val="00195101"/>
    <w:rsid w:val="00196A5F"/>
    <w:rsid w:val="001A351C"/>
    <w:rsid w:val="001A3B6D"/>
    <w:rsid w:val="001B1114"/>
    <w:rsid w:val="001B1AD4"/>
    <w:rsid w:val="001B218A"/>
    <w:rsid w:val="001B3B53"/>
    <w:rsid w:val="001B3EEB"/>
    <w:rsid w:val="001B449A"/>
    <w:rsid w:val="001B6311"/>
    <w:rsid w:val="001B6BC0"/>
    <w:rsid w:val="001C1644"/>
    <w:rsid w:val="001C1B07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631C"/>
    <w:rsid w:val="001E79DB"/>
    <w:rsid w:val="001E7DD4"/>
    <w:rsid w:val="001F2158"/>
    <w:rsid w:val="001F3D42"/>
    <w:rsid w:val="001F3DB4"/>
    <w:rsid w:val="001F3F0A"/>
    <w:rsid w:val="001F55E5"/>
    <w:rsid w:val="001F5A2B"/>
    <w:rsid w:val="001F7AEC"/>
    <w:rsid w:val="00200557"/>
    <w:rsid w:val="002010D0"/>
    <w:rsid w:val="002012E6"/>
    <w:rsid w:val="00202420"/>
    <w:rsid w:val="00203655"/>
    <w:rsid w:val="002037B2"/>
    <w:rsid w:val="00203E2C"/>
    <w:rsid w:val="00204E34"/>
    <w:rsid w:val="00205AAD"/>
    <w:rsid w:val="00205D1E"/>
    <w:rsid w:val="0020610F"/>
    <w:rsid w:val="0021128E"/>
    <w:rsid w:val="0021205D"/>
    <w:rsid w:val="002139C4"/>
    <w:rsid w:val="00214D56"/>
    <w:rsid w:val="0021795F"/>
    <w:rsid w:val="00217C8C"/>
    <w:rsid w:val="002208AF"/>
    <w:rsid w:val="0022149F"/>
    <w:rsid w:val="002222A8"/>
    <w:rsid w:val="00225307"/>
    <w:rsid w:val="0022633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1774"/>
    <w:rsid w:val="00263163"/>
    <w:rsid w:val="002644DC"/>
    <w:rsid w:val="00266AC7"/>
    <w:rsid w:val="00267BE3"/>
    <w:rsid w:val="002702D4"/>
    <w:rsid w:val="00272968"/>
    <w:rsid w:val="00273B6D"/>
    <w:rsid w:val="00275CE9"/>
    <w:rsid w:val="00281307"/>
    <w:rsid w:val="00281D22"/>
    <w:rsid w:val="00282B0F"/>
    <w:rsid w:val="0028367A"/>
    <w:rsid w:val="00283A72"/>
    <w:rsid w:val="002854E6"/>
    <w:rsid w:val="00287065"/>
    <w:rsid w:val="00290D70"/>
    <w:rsid w:val="002922AC"/>
    <w:rsid w:val="00292EBD"/>
    <w:rsid w:val="00293840"/>
    <w:rsid w:val="002961F8"/>
    <w:rsid w:val="0029692F"/>
    <w:rsid w:val="002A4E45"/>
    <w:rsid w:val="002A6F4D"/>
    <w:rsid w:val="002A756E"/>
    <w:rsid w:val="002A7C3B"/>
    <w:rsid w:val="002B2682"/>
    <w:rsid w:val="002B5305"/>
    <w:rsid w:val="002B58FC"/>
    <w:rsid w:val="002C5DB3"/>
    <w:rsid w:val="002C7985"/>
    <w:rsid w:val="002D09CB"/>
    <w:rsid w:val="002D26EA"/>
    <w:rsid w:val="002D2A42"/>
    <w:rsid w:val="002D2FE5"/>
    <w:rsid w:val="002D5CDC"/>
    <w:rsid w:val="002E01EA"/>
    <w:rsid w:val="002E144D"/>
    <w:rsid w:val="002E1FE4"/>
    <w:rsid w:val="002E2A6C"/>
    <w:rsid w:val="002E4C43"/>
    <w:rsid w:val="002E4FB5"/>
    <w:rsid w:val="002E6E0C"/>
    <w:rsid w:val="002F39BF"/>
    <w:rsid w:val="002F43A0"/>
    <w:rsid w:val="002F479A"/>
    <w:rsid w:val="002F696A"/>
    <w:rsid w:val="002F6F34"/>
    <w:rsid w:val="002F77FB"/>
    <w:rsid w:val="003003EC"/>
    <w:rsid w:val="00300D09"/>
    <w:rsid w:val="00303D53"/>
    <w:rsid w:val="003068E0"/>
    <w:rsid w:val="003108D1"/>
    <w:rsid w:val="0031143F"/>
    <w:rsid w:val="003122BC"/>
    <w:rsid w:val="00314266"/>
    <w:rsid w:val="00315B62"/>
    <w:rsid w:val="003179E8"/>
    <w:rsid w:val="00317FDC"/>
    <w:rsid w:val="0032063D"/>
    <w:rsid w:val="003263AC"/>
    <w:rsid w:val="00330075"/>
    <w:rsid w:val="00331203"/>
    <w:rsid w:val="003344D3"/>
    <w:rsid w:val="0033542B"/>
    <w:rsid w:val="00336345"/>
    <w:rsid w:val="00342E3D"/>
    <w:rsid w:val="0034336E"/>
    <w:rsid w:val="0034583F"/>
    <w:rsid w:val="003478D2"/>
    <w:rsid w:val="00351247"/>
    <w:rsid w:val="00353FF3"/>
    <w:rsid w:val="00354FBA"/>
    <w:rsid w:val="00355AD9"/>
    <w:rsid w:val="003574D1"/>
    <w:rsid w:val="003612A5"/>
    <w:rsid w:val="003646D5"/>
    <w:rsid w:val="003659ED"/>
    <w:rsid w:val="003700C0"/>
    <w:rsid w:val="00370AE8"/>
    <w:rsid w:val="00372EF0"/>
    <w:rsid w:val="00375B2E"/>
    <w:rsid w:val="0037610A"/>
    <w:rsid w:val="00376B26"/>
    <w:rsid w:val="00377D1F"/>
    <w:rsid w:val="00381D64"/>
    <w:rsid w:val="00385097"/>
    <w:rsid w:val="00391C6F"/>
    <w:rsid w:val="003955DA"/>
    <w:rsid w:val="00396646"/>
    <w:rsid w:val="003966EB"/>
    <w:rsid w:val="00396B0E"/>
    <w:rsid w:val="003A00ED"/>
    <w:rsid w:val="003A0664"/>
    <w:rsid w:val="003A160E"/>
    <w:rsid w:val="003A167D"/>
    <w:rsid w:val="003A44BB"/>
    <w:rsid w:val="003A779F"/>
    <w:rsid w:val="003A7A6C"/>
    <w:rsid w:val="003B01DB"/>
    <w:rsid w:val="003B0F80"/>
    <w:rsid w:val="003B2C7A"/>
    <w:rsid w:val="003B31A1"/>
    <w:rsid w:val="003B403C"/>
    <w:rsid w:val="003B5E13"/>
    <w:rsid w:val="003B6C51"/>
    <w:rsid w:val="003C0702"/>
    <w:rsid w:val="003C0A3A"/>
    <w:rsid w:val="003C268B"/>
    <w:rsid w:val="003C3D4B"/>
    <w:rsid w:val="003C50A2"/>
    <w:rsid w:val="003C6DE9"/>
    <w:rsid w:val="003C6EDF"/>
    <w:rsid w:val="003C716F"/>
    <w:rsid w:val="003C7B9C"/>
    <w:rsid w:val="003D0740"/>
    <w:rsid w:val="003D1F7F"/>
    <w:rsid w:val="003D35EF"/>
    <w:rsid w:val="003D4AAE"/>
    <w:rsid w:val="003D4C75"/>
    <w:rsid w:val="003D7254"/>
    <w:rsid w:val="003E0315"/>
    <w:rsid w:val="003E0653"/>
    <w:rsid w:val="003E380E"/>
    <w:rsid w:val="003E4EE4"/>
    <w:rsid w:val="003E58C2"/>
    <w:rsid w:val="003E66C4"/>
    <w:rsid w:val="003E6B00"/>
    <w:rsid w:val="003E7882"/>
    <w:rsid w:val="003E7E9F"/>
    <w:rsid w:val="003E7FDB"/>
    <w:rsid w:val="003F06EE"/>
    <w:rsid w:val="003F27E8"/>
    <w:rsid w:val="003F3B87"/>
    <w:rsid w:val="003F4912"/>
    <w:rsid w:val="003F5904"/>
    <w:rsid w:val="003F6C61"/>
    <w:rsid w:val="003F7235"/>
    <w:rsid w:val="003F7A0F"/>
    <w:rsid w:val="003F7DB2"/>
    <w:rsid w:val="004005F0"/>
    <w:rsid w:val="0040136F"/>
    <w:rsid w:val="004033B4"/>
    <w:rsid w:val="00403645"/>
    <w:rsid w:val="00404FE0"/>
    <w:rsid w:val="00407362"/>
    <w:rsid w:val="0040759A"/>
    <w:rsid w:val="00410C20"/>
    <w:rsid w:val="004110BA"/>
    <w:rsid w:val="00416A4F"/>
    <w:rsid w:val="00423AC4"/>
    <w:rsid w:val="004265A6"/>
    <w:rsid w:val="0042799E"/>
    <w:rsid w:val="00427A91"/>
    <w:rsid w:val="00430D67"/>
    <w:rsid w:val="00433064"/>
    <w:rsid w:val="00435893"/>
    <w:rsid w:val="004358D2"/>
    <w:rsid w:val="0044067A"/>
    <w:rsid w:val="00440811"/>
    <w:rsid w:val="00442F56"/>
    <w:rsid w:val="00443178"/>
    <w:rsid w:val="00443ADD"/>
    <w:rsid w:val="00444785"/>
    <w:rsid w:val="00446C43"/>
    <w:rsid w:val="00447B1D"/>
    <w:rsid w:val="00447C31"/>
    <w:rsid w:val="004507A3"/>
    <w:rsid w:val="004510ED"/>
    <w:rsid w:val="00451E13"/>
    <w:rsid w:val="00452435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1ED1"/>
    <w:rsid w:val="00462B21"/>
    <w:rsid w:val="00464372"/>
    <w:rsid w:val="00465A8D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4E0"/>
    <w:rsid w:val="00486FE2"/>
    <w:rsid w:val="004875BE"/>
    <w:rsid w:val="00487D5F"/>
    <w:rsid w:val="004910D7"/>
    <w:rsid w:val="00491236"/>
    <w:rsid w:val="00491D7C"/>
    <w:rsid w:val="00492BD9"/>
    <w:rsid w:val="00492BDA"/>
    <w:rsid w:val="00493ED5"/>
    <w:rsid w:val="00494267"/>
    <w:rsid w:val="00497D33"/>
    <w:rsid w:val="004A09B6"/>
    <w:rsid w:val="004A0A79"/>
    <w:rsid w:val="004A1E58"/>
    <w:rsid w:val="004A2333"/>
    <w:rsid w:val="004A2FDC"/>
    <w:rsid w:val="004A32C4"/>
    <w:rsid w:val="004A3D43"/>
    <w:rsid w:val="004A4EAB"/>
    <w:rsid w:val="004A5E42"/>
    <w:rsid w:val="004B0E9D"/>
    <w:rsid w:val="004B0EEA"/>
    <w:rsid w:val="004B5B98"/>
    <w:rsid w:val="004C2A16"/>
    <w:rsid w:val="004C724A"/>
    <w:rsid w:val="004D3CCF"/>
    <w:rsid w:val="004D4557"/>
    <w:rsid w:val="004D5257"/>
    <w:rsid w:val="004D533F"/>
    <w:rsid w:val="004D53B8"/>
    <w:rsid w:val="004E2567"/>
    <w:rsid w:val="004E2568"/>
    <w:rsid w:val="004E3576"/>
    <w:rsid w:val="004E3946"/>
    <w:rsid w:val="004E4821"/>
    <w:rsid w:val="004E4CF9"/>
    <w:rsid w:val="004E523C"/>
    <w:rsid w:val="004E6FA2"/>
    <w:rsid w:val="004F1050"/>
    <w:rsid w:val="004F25B3"/>
    <w:rsid w:val="004F6688"/>
    <w:rsid w:val="00501495"/>
    <w:rsid w:val="00501CC1"/>
    <w:rsid w:val="00503AE3"/>
    <w:rsid w:val="005055B0"/>
    <w:rsid w:val="0050662E"/>
    <w:rsid w:val="00507389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25D47"/>
    <w:rsid w:val="00526389"/>
    <w:rsid w:val="00531AF6"/>
    <w:rsid w:val="005337EA"/>
    <w:rsid w:val="0053499F"/>
    <w:rsid w:val="00540F45"/>
    <w:rsid w:val="00541937"/>
    <w:rsid w:val="00542E65"/>
    <w:rsid w:val="00543739"/>
    <w:rsid w:val="0054378B"/>
    <w:rsid w:val="00544938"/>
    <w:rsid w:val="00546839"/>
    <w:rsid w:val="005474CA"/>
    <w:rsid w:val="00547C35"/>
    <w:rsid w:val="005510CD"/>
    <w:rsid w:val="00552735"/>
    <w:rsid w:val="00552FFB"/>
    <w:rsid w:val="00553EA6"/>
    <w:rsid w:val="005569CD"/>
    <w:rsid w:val="00557EFD"/>
    <w:rsid w:val="00561910"/>
    <w:rsid w:val="00562392"/>
    <w:rsid w:val="005623AE"/>
    <w:rsid w:val="0056302F"/>
    <w:rsid w:val="005658C2"/>
    <w:rsid w:val="00567644"/>
    <w:rsid w:val="005678CC"/>
    <w:rsid w:val="00567CF2"/>
    <w:rsid w:val="00570680"/>
    <w:rsid w:val="005710D7"/>
    <w:rsid w:val="00571859"/>
    <w:rsid w:val="005727D9"/>
    <w:rsid w:val="005736F1"/>
    <w:rsid w:val="00574382"/>
    <w:rsid w:val="0057449F"/>
    <w:rsid w:val="00574534"/>
    <w:rsid w:val="00574820"/>
    <w:rsid w:val="00575646"/>
    <w:rsid w:val="005768D1"/>
    <w:rsid w:val="00580EBD"/>
    <w:rsid w:val="005840DF"/>
    <w:rsid w:val="005859BF"/>
    <w:rsid w:val="00587DFD"/>
    <w:rsid w:val="0059278C"/>
    <w:rsid w:val="005969F5"/>
    <w:rsid w:val="00596BB3"/>
    <w:rsid w:val="00596C1F"/>
    <w:rsid w:val="005A4EE0"/>
    <w:rsid w:val="005A5916"/>
    <w:rsid w:val="005A73D8"/>
    <w:rsid w:val="005B4D6B"/>
    <w:rsid w:val="005B6C66"/>
    <w:rsid w:val="005C1754"/>
    <w:rsid w:val="005C19FB"/>
    <w:rsid w:val="005C28C5"/>
    <w:rsid w:val="005C297B"/>
    <w:rsid w:val="005C2E30"/>
    <w:rsid w:val="005C3189"/>
    <w:rsid w:val="005C4167"/>
    <w:rsid w:val="005C422B"/>
    <w:rsid w:val="005C4AF9"/>
    <w:rsid w:val="005C59FA"/>
    <w:rsid w:val="005D16C9"/>
    <w:rsid w:val="005D1B78"/>
    <w:rsid w:val="005D2332"/>
    <w:rsid w:val="005D425A"/>
    <w:rsid w:val="005D47C0"/>
    <w:rsid w:val="005E077A"/>
    <w:rsid w:val="005E0ECD"/>
    <w:rsid w:val="005E14CB"/>
    <w:rsid w:val="005E3659"/>
    <w:rsid w:val="005E5186"/>
    <w:rsid w:val="005E749D"/>
    <w:rsid w:val="005F136D"/>
    <w:rsid w:val="005F15D9"/>
    <w:rsid w:val="005F525C"/>
    <w:rsid w:val="005F56A8"/>
    <w:rsid w:val="005F58E5"/>
    <w:rsid w:val="005F5FAA"/>
    <w:rsid w:val="005F684E"/>
    <w:rsid w:val="005F7E47"/>
    <w:rsid w:val="0060028D"/>
    <w:rsid w:val="00606530"/>
    <w:rsid w:val="006065D7"/>
    <w:rsid w:val="006065EF"/>
    <w:rsid w:val="00606F82"/>
    <w:rsid w:val="00610E78"/>
    <w:rsid w:val="00612BA6"/>
    <w:rsid w:val="00614787"/>
    <w:rsid w:val="00616C21"/>
    <w:rsid w:val="00622136"/>
    <w:rsid w:val="006236B5"/>
    <w:rsid w:val="006253B7"/>
    <w:rsid w:val="006262AE"/>
    <w:rsid w:val="006320A3"/>
    <w:rsid w:val="00637A15"/>
    <w:rsid w:val="00641C9A"/>
    <w:rsid w:val="00641CC6"/>
    <w:rsid w:val="00643CC0"/>
    <w:rsid w:val="00643F71"/>
    <w:rsid w:val="006442D9"/>
    <w:rsid w:val="00644C40"/>
    <w:rsid w:val="00646AED"/>
    <w:rsid w:val="00646CA9"/>
    <w:rsid w:val="006473C1"/>
    <w:rsid w:val="00651669"/>
    <w:rsid w:val="00651FCE"/>
    <w:rsid w:val="006522E1"/>
    <w:rsid w:val="00652A4C"/>
    <w:rsid w:val="00654C2B"/>
    <w:rsid w:val="0065526E"/>
    <w:rsid w:val="006564B9"/>
    <w:rsid w:val="00656C84"/>
    <w:rsid w:val="00656F7C"/>
    <w:rsid w:val="006570FC"/>
    <w:rsid w:val="00660E96"/>
    <w:rsid w:val="00665529"/>
    <w:rsid w:val="00667638"/>
    <w:rsid w:val="00671280"/>
    <w:rsid w:val="00671AC6"/>
    <w:rsid w:val="006724EF"/>
    <w:rsid w:val="00672D91"/>
    <w:rsid w:val="00673674"/>
    <w:rsid w:val="00673CE7"/>
    <w:rsid w:val="00675E77"/>
    <w:rsid w:val="00680547"/>
    <w:rsid w:val="00680887"/>
    <w:rsid w:val="00680A95"/>
    <w:rsid w:val="00680D25"/>
    <w:rsid w:val="006840FE"/>
    <w:rsid w:val="0068447C"/>
    <w:rsid w:val="00685233"/>
    <w:rsid w:val="006855FC"/>
    <w:rsid w:val="00685B37"/>
    <w:rsid w:val="00687A2B"/>
    <w:rsid w:val="00693C2C"/>
    <w:rsid w:val="00694725"/>
    <w:rsid w:val="00697048"/>
    <w:rsid w:val="006976A6"/>
    <w:rsid w:val="006A0E75"/>
    <w:rsid w:val="006C02F6"/>
    <w:rsid w:val="006C08D3"/>
    <w:rsid w:val="006C265F"/>
    <w:rsid w:val="006C332F"/>
    <w:rsid w:val="006C3D19"/>
    <w:rsid w:val="006C552F"/>
    <w:rsid w:val="006C7880"/>
    <w:rsid w:val="006C7AAC"/>
    <w:rsid w:val="006C7EE0"/>
    <w:rsid w:val="006D0757"/>
    <w:rsid w:val="006D07E0"/>
    <w:rsid w:val="006D3568"/>
    <w:rsid w:val="006D3AEF"/>
    <w:rsid w:val="006D6F1A"/>
    <w:rsid w:val="006D756E"/>
    <w:rsid w:val="006D7CFA"/>
    <w:rsid w:val="006D7D88"/>
    <w:rsid w:val="006E0A8E"/>
    <w:rsid w:val="006E2568"/>
    <w:rsid w:val="006E272E"/>
    <w:rsid w:val="006E2DC7"/>
    <w:rsid w:val="006E75EF"/>
    <w:rsid w:val="006F2595"/>
    <w:rsid w:val="006F6520"/>
    <w:rsid w:val="00700158"/>
    <w:rsid w:val="00702F8D"/>
    <w:rsid w:val="00703E9F"/>
    <w:rsid w:val="00704185"/>
    <w:rsid w:val="00712115"/>
    <w:rsid w:val="007123AC"/>
    <w:rsid w:val="00712DA5"/>
    <w:rsid w:val="007154CB"/>
    <w:rsid w:val="00715DE2"/>
    <w:rsid w:val="00716D6A"/>
    <w:rsid w:val="00723B60"/>
    <w:rsid w:val="00724172"/>
    <w:rsid w:val="00726A02"/>
    <w:rsid w:val="00726FD8"/>
    <w:rsid w:val="00730107"/>
    <w:rsid w:val="00730EBF"/>
    <w:rsid w:val="007319BE"/>
    <w:rsid w:val="007327A5"/>
    <w:rsid w:val="0073456C"/>
    <w:rsid w:val="00734CC6"/>
    <w:rsid w:val="00734DC1"/>
    <w:rsid w:val="0073575F"/>
    <w:rsid w:val="00737580"/>
    <w:rsid w:val="0074064C"/>
    <w:rsid w:val="00741F25"/>
    <w:rsid w:val="007421C8"/>
    <w:rsid w:val="00743755"/>
    <w:rsid w:val="007437FB"/>
    <w:rsid w:val="007449BF"/>
    <w:rsid w:val="0074503E"/>
    <w:rsid w:val="007462CE"/>
    <w:rsid w:val="00747C76"/>
    <w:rsid w:val="00750265"/>
    <w:rsid w:val="00750D4C"/>
    <w:rsid w:val="0075385B"/>
    <w:rsid w:val="00753ABC"/>
    <w:rsid w:val="00755020"/>
    <w:rsid w:val="00756CF6"/>
    <w:rsid w:val="00757268"/>
    <w:rsid w:val="0075734B"/>
    <w:rsid w:val="007608E9"/>
    <w:rsid w:val="00761C8E"/>
    <w:rsid w:val="00762E3C"/>
    <w:rsid w:val="00763210"/>
    <w:rsid w:val="00763911"/>
    <w:rsid w:val="00763D3E"/>
    <w:rsid w:val="00763EBC"/>
    <w:rsid w:val="0076666F"/>
    <w:rsid w:val="00766D30"/>
    <w:rsid w:val="00770EB6"/>
    <w:rsid w:val="0077185E"/>
    <w:rsid w:val="00776635"/>
    <w:rsid w:val="00776724"/>
    <w:rsid w:val="00776FC3"/>
    <w:rsid w:val="007778E0"/>
    <w:rsid w:val="007807B1"/>
    <w:rsid w:val="0078210C"/>
    <w:rsid w:val="00784BA5"/>
    <w:rsid w:val="0078654C"/>
    <w:rsid w:val="0078654E"/>
    <w:rsid w:val="00790145"/>
    <w:rsid w:val="00792BAB"/>
    <w:rsid w:val="00792C4D"/>
    <w:rsid w:val="007933D9"/>
    <w:rsid w:val="00793841"/>
    <w:rsid w:val="00793FEA"/>
    <w:rsid w:val="00794CA5"/>
    <w:rsid w:val="007979AF"/>
    <w:rsid w:val="007A01CE"/>
    <w:rsid w:val="007A1432"/>
    <w:rsid w:val="007A2E9B"/>
    <w:rsid w:val="007A616B"/>
    <w:rsid w:val="007A6399"/>
    <w:rsid w:val="007A6970"/>
    <w:rsid w:val="007A70B1"/>
    <w:rsid w:val="007A7C42"/>
    <w:rsid w:val="007B0D31"/>
    <w:rsid w:val="007B1D57"/>
    <w:rsid w:val="007B32F0"/>
    <w:rsid w:val="007B36D4"/>
    <w:rsid w:val="007B3910"/>
    <w:rsid w:val="007B7D81"/>
    <w:rsid w:val="007C0321"/>
    <w:rsid w:val="007C29F6"/>
    <w:rsid w:val="007C3BD1"/>
    <w:rsid w:val="007C3DAD"/>
    <w:rsid w:val="007C401E"/>
    <w:rsid w:val="007C4C34"/>
    <w:rsid w:val="007D0C91"/>
    <w:rsid w:val="007D2426"/>
    <w:rsid w:val="007D3577"/>
    <w:rsid w:val="007D3587"/>
    <w:rsid w:val="007D3EA1"/>
    <w:rsid w:val="007D78B4"/>
    <w:rsid w:val="007E10D3"/>
    <w:rsid w:val="007E1329"/>
    <w:rsid w:val="007E54BB"/>
    <w:rsid w:val="007E5EE4"/>
    <w:rsid w:val="007E6376"/>
    <w:rsid w:val="007F0503"/>
    <w:rsid w:val="007F0D05"/>
    <w:rsid w:val="007F228D"/>
    <w:rsid w:val="007F30A9"/>
    <w:rsid w:val="007F3325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4B33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663D"/>
    <w:rsid w:val="00850545"/>
    <w:rsid w:val="00857758"/>
    <w:rsid w:val="0086277D"/>
    <w:rsid w:val="008628C6"/>
    <w:rsid w:val="008630BC"/>
    <w:rsid w:val="0086369D"/>
    <w:rsid w:val="00865893"/>
    <w:rsid w:val="00866E4A"/>
    <w:rsid w:val="00866F6F"/>
    <w:rsid w:val="00867846"/>
    <w:rsid w:val="0087063D"/>
    <w:rsid w:val="008718D0"/>
    <w:rsid w:val="008719B7"/>
    <w:rsid w:val="00872525"/>
    <w:rsid w:val="00875E43"/>
    <w:rsid w:val="00875F55"/>
    <w:rsid w:val="00876AB9"/>
    <w:rsid w:val="008803D6"/>
    <w:rsid w:val="008837AF"/>
    <w:rsid w:val="00883D8E"/>
    <w:rsid w:val="00884870"/>
    <w:rsid w:val="00884D43"/>
    <w:rsid w:val="0088542E"/>
    <w:rsid w:val="0089523E"/>
    <w:rsid w:val="008955D1"/>
    <w:rsid w:val="00896657"/>
    <w:rsid w:val="008A012C"/>
    <w:rsid w:val="008A139B"/>
    <w:rsid w:val="008A3E95"/>
    <w:rsid w:val="008A470F"/>
    <w:rsid w:val="008A4C1E"/>
    <w:rsid w:val="008A4E6A"/>
    <w:rsid w:val="008A6864"/>
    <w:rsid w:val="008B4BC2"/>
    <w:rsid w:val="008B6788"/>
    <w:rsid w:val="008B779C"/>
    <w:rsid w:val="008B7D6F"/>
    <w:rsid w:val="008C1F06"/>
    <w:rsid w:val="008C4129"/>
    <w:rsid w:val="008C654A"/>
    <w:rsid w:val="008C72B4"/>
    <w:rsid w:val="008D1EB0"/>
    <w:rsid w:val="008D6275"/>
    <w:rsid w:val="008D74A4"/>
    <w:rsid w:val="008E1548"/>
    <w:rsid w:val="008E1838"/>
    <w:rsid w:val="008E27EB"/>
    <w:rsid w:val="008E2C2B"/>
    <w:rsid w:val="008E36A4"/>
    <w:rsid w:val="008E3EA7"/>
    <w:rsid w:val="008E4916"/>
    <w:rsid w:val="008E5040"/>
    <w:rsid w:val="008E7EE9"/>
    <w:rsid w:val="008F13A0"/>
    <w:rsid w:val="008F27EA"/>
    <w:rsid w:val="008F39EB"/>
    <w:rsid w:val="008F3CA6"/>
    <w:rsid w:val="008F4BB3"/>
    <w:rsid w:val="008F5D2C"/>
    <w:rsid w:val="008F6D05"/>
    <w:rsid w:val="008F740F"/>
    <w:rsid w:val="008F7CC5"/>
    <w:rsid w:val="009005E6"/>
    <w:rsid w:val="00900ACF"/>
    <w:rsid w:val="009016CF"/>
    <w:rsid w:val="00901958"/>
    <w:rsid w:val="00903CB8"/>
    <w:rsid w:val="0090415D"/>
    <w:rsid w:val="009117C1"/>
    <w:rsid w:val="00911C30"/>
    <w:rsid w:val="00913FC8"/>
    <w:rsid w:val="00915376"/>
    <w:rsid w:val="00915C49"/>
    <w:rsid w:val="00916C91"/>
    <w:rsid w:val="009201E9"/>
    <w:rsid w:val="00920330"/>
    <w:rsid w:val="00920FB4"/>
    <w:rsid w:val="00921AEB"/>
    <w:rsid w:val="00922821"/>
    <w:rsid w:val="00923380"/>
    <w:rsid w:val="0092403F"/>
    <w:rsid w:val="0092414A"/>
    <w:rsid w:val="00924E20"/>
    <w:rsid w:val="00925BBA"/>
    <w:rsid w:val="00927090"/>
    <w:rsid w:val="009301D4"/>
    <w:rsid w:val="00930382"/>
    <w:rsid w:val="00930553"/>
    <w:rsid w:val="00930ACD"/>
    <w:rsid w:val="00932ADC"/>
    <w:rsid w:val="00934806"/>
    <w:rsid w:val="0093596D"/>
    <w:rsid w:val="00935A94"/>
    <w:rsid w:val="009406A4"/>
    <w:rsid w:val="009453C3"/>
    <w:rsid w:val="00952745"/>
    <w:rsid w:val="009531DF"/>
    <w:rsid w:val="00954381"/>
    <w:rsid w:val="009556FB"/>
    <w:rsid w:val="00955D15"/>
    <w:rsid w:val="0095612A"/>
    <w:rsid w:val="00956FCD"/>
    <w:rsid w:val="0095751B"/>
    <w:rsid w:val="009605E2"/>
    <w:rsid w:val="009626F8"/>
    <w:rsid w:val="00963019"/>
    <w:rsid w:val="00963647"/>
    <w:rsid w:val="00963864"/>
    <w:rsid w:val="009651DD"/>
    <w:rsid w:val="00967AFD"/>
    <w:rsid w:val="00972325"/>
    <w:rsid w:val="009763A3"/>
    <w:rsid w:val="00976895"/>
    <w:rsid w:val="00981C9E"/>
    <w:rsid w:val="00984748"/>
    <w:rsid w:val="009913C6"/>
    <w:rsid w:val="00992C2C"/>
    <w:rsid w:val="00993083"/>
    <w:rsid w:val="00993D24"/>
    <w:rsid w:val="00993DAE"/>
    <w:rsid w:val="009966FF"/>
    <w:rsid w:val="00996B81"/>
    <w:rsid w:val="00997034"/>
    <w:rsid w:val="009971A9"/>
    <w:rsid w:val="009A0FDB"/>
    <w:rsid w:val="009A37D5"/>
    <w:rsid w:val="009A6DA0"/>
    <w:rsid w:val="009A7EC2"/>
    <w:rsid w:val="009B0A60"/>
    <w:rsid w:val="009B147C"/>
    <w:rsid w:val="009B3F8F"/>
    <w:rsid w:val="009B4592"/>
    <w:rsid w:val="009B549D"/>
    <w:rsid w:val="009B56CF"/>
    <w:rsid w:val="009B60AA"/>
    <w:rsid w:val="009C0815"/>
    <w:rsid w:val="009C12E7"/>
    <w:rsid w:val="009C137D"/>
    <w:rsid w:val="009C166E"/>
    <w:rsid w:val="009C17F8"/>
    <w:rsid w:val="009C2421"/>
    <w:rsid w:val="009C634A"/>
    <w:rsid w:val="009C66E4"/>
    <w:rsid w:val="009C6992"/>
    <w:rsid w:val="009C7B0E"/>
    <w:rsid w:val="009D063C"/>
    <w:rsid w:val="009D0A91"/>
    <w:rsid w:val="009D1380"/>
    <w:rsid w:val="009D20AA"/>
    <w:rsid w:val="009D22FC"/>
    <w:rsid w:val="009D3904"/>
    <w:rsid w:val="009D3D77"/>
    <w:rsid w:val="009D40D7"/>
    <w:rsid w:val="009D4319"/>
    <w:rsid w:val="009D558E"/>
    <w:rsid w:val="009D57E5"/>
    <w:rsid w:val="009D6973"/>
    <w:rsid w:val="009D6C80"/>
    <w:rsid w:val="009E2846"/>
    <w:rsid w:val="009E29F9"/>
    <w:rsid w:val="009E2EF5"/>
    <w:rsid w:val="009E435E"/>
    <w:rsid w:val="009E4BA9"/>
    <w:rsid w:val="009F0B1A"/>
    <w:rsid w:val="009F4380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3DA"/>
    <w:rsid w:val="00A15D01"/>
    <w:rsid w:val="00A16155"/>
    <w:rsid w:val="00A22148"/>
    <w:rsid w:val="00A221A9"/>
    <w:rsid w:val="00A22C01"/>
    <w:rsid w:val="00A23F7C"/>
    <w:rsid w:val="00A24FAC"/>
    <w:rsid w:val="00A2668A"/>
    <w:rsid w:val="00A27C2E"/>
    <w:rsid w:val="00A34B72"/>
    <w:rsid w:val="00A358A1"/>
    <w:rsid w:val="00A36991"/>
    <w:rsid w:val="00A40F41"/>
    <w:rsid w:val="00A4114C"/>
    <w:rsid w:val="00A4319D"/>
    <w:rsid w:val="00A43BFF"/>
    <w:rsid w:val="00A45CE1"/>
    <w:rsid w:val="00A464E4"/>
    <w:rsid w:val="00A476AE"/>
    <w:rsid w:val="00A5089E"/>
    <w:rsid w:val="00A5140C"/>
    <w:rsid w:val="00A52220"/>
    <w:rsid w:val="00A52521"/>
    <w:rsid w:val="00A5319F"/>
    <w:rsid w:val="00A53D3B"/>
    <w:rsid w:val="00A55454"/>
    <w:rsid w:val="00A62896"/>
    <w:rsid w:val="00A6304D"/>
    <w:rsid w:val="00A63852"/>
    <w:rsid w:val="00A63DC2"/>
    <w:rsid w:val="00A64826"/>
    <w:rsid w:val="00A64E41"/>
    <w:rsid w:val="00A673BC"/>
    <w:rsid w:val="00A72452"/>
    <w:rsid w:val="00A74954"/>
    <w:rsid w:val="00A756BE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3D38"/>
    <w:rsid w:val="00AA42D4"/>
    <w:rsid w:val="00AA4F7F"/>
    <w:rsid w:val="00AA58FD"/>
    <w:rsid w:val="00AA6D95"/>
    <w:rsid w:val="00AA75D4"/>
    <w:rsid w:val="00AA78AB"/>
    <w:rsid w:val="00AB13F3"/>
    <w:rsid w:val="00AB2573"/>
    <w:rsid w:val="00AB34A5"/>
    <w:rsid w:val="00AB365E"/>
    <w:rsid w:val="00AB4CDD"/>
    <w:rsid w:val="00AB53B3"/>
    <w:rsid w:val="00AB6309"/>
    <w:rsid w:val="00AB786F"/>
    <w:rsid w:val="00AB78E7"/>
    <w:rsid w:val="00AB7EE1"/>
    <w:rsid w:val="00AC0074"/>
    <w:rsid w:val="00AC39F8"/>
    <w:rsid w:val="00AC3B3B"/>
    <w:rsid w:val="00AC5E4F"/>
    <w:rsid w:val="00AC6727"/>
    <w:rsid w:val="00AC7377"/>
    <w:rsid w:val="00AD2718"/>
    <w:rsid w:val="00AD5394"/>
    <w:rsid w:val="00AD6746"/>
    <w:rsid w:val="00AE0CBB"/>
    <w:rsid w:val="00AE112B"/>
    <w:rsid w:val="00AE121A"/>
    <w:rsid w:val="00AE3DC2"/>
    <w:rsid w:val="00AE4B18"/>
    <w:rsid w:val="00AE4ED6"/>
    <w:rsid w:val="00AE541E"/>
    <w:rsid w:val="00AE56F2"/>
    <w:rsid w:val="00AE6611"/>
    <w:rsid w:val="00AE6A93"/>
    <w:rsid w:val="00AE791A"/>
    <w:rsid w:val="00AE7A99"/>
    <w:rsid w:val="00AF3989"/>
    <w:rsid w:val="00B007EF"/>
    <w:rsid w:val="00B01C0E"/>
    <w:rsid w:val="00B02798"/>
    <w:rsid w:val="00B02B41"/>
    <w:rsid w:val="00B0371D"/>
    <w:rsid w:val="00B04F31"/>
    <w:rsid w:val="00B10633"/>
    <w:rsid w:val="00B12549"/>
    <w:rsid w:val="00B12806"/>
    <w:rsid w:val="00B12F98"/>
    <w:rsid w:val="00B15B90"/>
    <w:rsid w:val="00B17B89"/>
    <w:rsid w:val="00B20D49"/>
    <w:rsid w:val="00B21C84"/>
    <w:rsid w:val="00B2418D"/>
    <w:rsid w:val="00B24A04"/>
    <w:rsid w:val="00B310BA"/>
    <w:rsid w:val="00B3290A"/>
    <w:rsid w:val="00B34E4A"/>
    <w:rsid w:val="00B3622B"/>
    <w:rsid w:val="00B36347"/>
    <w:rsid w:val="00B36A8C"/>
    <w:rsid w:val="00B37523"/>
    <w:rsid w:val="00B40D84"/>
    <w:rsid w:val="00B4135E"/>
    <w:rsid w:val="00B41E45"/>
    <w:rsid w:val="00B43442"/>
    <w:rsid w:val="00B4566C"/>
    <w:rsid w:val="00B4773C"/>
    <w:rsid w:val="00B50039"/>
    <w:rsid w:val="00B511D9"/>
    <w:rsid w:val="00B5282A"/>
    <w:rsid w:val="00B538F4"/>
    <w:rsid w:val="00B542BF"/>
    <w:rsid w:val="00B6012B"/>
    <w:rsid w:val="00B60142"/>
    <w:rsid w:val="00B606F4"/>
    <w:rsid w:val="00B620F6"/>
    <w:rsid w:val="00B63C5D"/>
    <w:rsid w:val="00B658F2"/>
    <w:rsid w:val="00B666F6"/>
    <w:rsid w:val="00B6704F"/>
    <w:rsid w:val="00B672C4"/>
    <w:rsid w:val="00B678B5"/>
    <w:rsid w:val="00B70B84"/>
    <w:rsid w:val="00B71167"/>
    <w:rsid w:val="00B724E8"/>
    <w:rsid w:val="00B7397C"/>
    <w:rsid w:val="00B77AEF"/>
    <w:rsid w:val="00B83B16"/>
    <w:rsid w:val="00B84EB0"/>
    <w:rsid w:val="00B855F0"/>
    <w:rsid w:val="00B861FF"/>
    <w:rsid w:val="00B86983"/>
    <w:rsid w:val="00B91703"/>
    <w:rsid w:val="00B923AC"/>
    <w:rsid w:val="00B9300F"/>
    <w:rsid w:val="00B9471D"/>
    <w:rsid w:val="00B95B1D"/>
    <w:rsid w:val="00B9665F"/>
    <w:rsid w:val="00B975EA"/>
    <w:rsid w:val="00BA0398"/>
    <w:rsid w:val="00BA08B4"/>
    <w:rsid w:val="00BA268E"/>
    <w:rsid w:val="00BA27C8"/>
    <w:rsid w:val="00BA3B6C"/>
    <w:rsid w:val="00BA5216"/>
    <w:rsid w:val="00BB0F03"/>
    <w:rsid w:val="00BB166E"/>
    <w:rsid w:val="00BB18F7"/>
    <w:rsid w:val="00BB3115"/>
    <w:rsid w:val="00BB39B4"/>
    <w:rsid w:val="00BB4184"/>
    <w:rsid w:val="00BB4AC3"/>
    <w:rsid w:val="00BB5A48"/>
    <w:rsid w:val="00BB73F0"/>
    <w:rsid w:val="00BC014C"/>
    <w:rsid w:val="00BC09A6"/>
    <w:rsid w:val="00BC14BD"/>
    <w:rsid w:val="00BC1EF9"/>
    <w:rsid w:val="00BC3B10"/>
    <w:rsid w:val="00BC4898"/>
    <w:rsid w:val="00BC5086"/>
    <w:rsid w:val="00BC6ACF"/>
    <w:rsid w:val="00BD0CC3"/>
    <w:rsid w:val="00BD0DAB"/>
    <w:rsid w:val="00BD3506"/>
    <w:rsid w:val="00BD50B0"/>
    <w:rsid w:val="00BD5C2E"/>
    <w:rsid w:val="00BE2651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6D33"/>
    <w:rsid w:val="00BF7F05"/>
    <w:rsid w:val="00C01BCA"/>
    <w:rsid w:val="00C02FCB"/>
    <w:rsid w:val="00C03188"/>
    <w:rsid w:val="00C070F2"/>
    <w:rsid w:val="00C07AF6"/>
    <w:rsid w:val="00C107C4"/>
    <w:rsid w:val="00C12406"/>
    <w:rsid w:val="00C12B87"/>
    <w:rsid w:val="00C13661"/>
    <w:rsid w:val="00C14B20"/>
    <w:rsid w:val="00C16630"/>
    <w:rsid w:val="00C17634"/>
    <w:rsid w:val="00C178B4"/>
    <w:rsid w:val="00C27723"/>
    <w:rsid w:val="00C30267"/>
    <w:rsid w:val="00C31ECF"/>
    <w:rsid w:val="00C32472"/>
    <w:rsid w:val="00C33D9A"/>
    <w:rsid w:val="00C34982"/>
    <w:rsid w:val="00C34FCB"/>
    <w:rsid w:val="00C35828"/>
    <w:rsid w:val="00C36A36"/>
    <w:rsid w:val="00C408F8"/>
    <w:rsid w:val="00C41E35"/>
    <w:rsid w:val="00C429F3"/>
    <w:rsid w:val="00C44145"/>
    <w:rsid w:val="00C46309"/>
    <w:rsid w:val="00C47253"/>
    <w:rsid w:val="00C52D01"/>
    <w:rsid w:val="00C553CE"/>
    <w:rsid w:val="00C61DA2"/>
    <w:rsid w:val="00C66894"/>
    <w:rsid w:val="00C67A6D"/>
    <w:rsid w:val="00C67CDE"/>
    <w:rsid w:val="00C71B6A"/>
    <w:rsid w:val="00C74F8F"/>
    <w:rsid w:val="00C7717B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67F6"/>
    <w:rsid w:val="00C87AB0"/>
    <w:rsid w:val="00C91D31"/>
    <w:rsid w:val="00C93DE9"/>
    <w:rsid w:val="00C95E9A"/>
    <w:rsid w:val="00C96409"/>
    <w:rsid w:val="00C97CE3"/>
    <w:rsid w:val="00CA1E71"/>
    <w:rsid w:val="00CA27A3"/>
    <w:rsid w:val="00CA6139"/>
    <w:rsid w:val="00CA72F3"/>
    <w:rsid w:val="00CB0839"/>
    <w:rsid w:val="00CB1742"/>
    <w:rsid w:val="00CB2461"/>
    <w:rsid w:val="00CB2912"/>
    <w:rsid w:val="00CB383A"/>
    <w:rsid w:val="00CB4B22"/>
    <w:rsid w:val="00CB4BCC"/>
    <w:rsid w:val="00CB6A2E"/>
    <w:rsid w:val="00CC00D7"/>
    <w:rsid w:val="00CC19E0"/>
    <w:rsid w:val="00CC40AF"/>
    <w:rsid w:val="00CC540C"/>
    <w:rsid w:val="00CC5D20"/>
    <w:rsid w:val="00CC7A36"/>
    <w:rsid w:val="00CD0144"/>
    <w:rsid w:val="00CD038C"/>
    <w:rsid w:val="00CD07F7"/>
    <w:rsid w:val="00CD081E"/>
    <w:rsid w:val="00CD0FE1"/>
    <w:rsid w:val="00CD1FA2"/>
    <w:rsid w:val="00CD2BA4"/>
    <w:rsid w:val="00CD33FB"/>
    <w:rsid w:val="00CD4299"/>
    <w:rsid w:val="00CD492A"/>
    <w:rsid w:val="00CD4C5C"/>
    <w:rsid w:val="00CD4D7B"/>
    <w:rsid w:val="00CD5C6E"/>
    <w:rsid w:val="00CD5E2B"/>
    <w:rsid w:val="00CE307C"/>
    <w:rsid w:val="00CE3DFA"/>
    <w:rsid w:val="00CE4265"/>
    <w:rsid w:val="00CE5C99"/>
    <w:rsid w:val="00CE6EA1"/>
    <w:rsid w:val="00CE6FA1"/>
    <w:rsid w:val="00CF1542"/>
    <w:rsid w:val="00CF1953"/>
    <w:rsid w:val="00CF2697"/>
    <w:rsid w:val="00CF4D23"/>
    <w:rsid w:val="00CF74C3"/>
    <w:rsid w:val="00CF77AE"/>
    <w:rsid w:val="00CF7D4F"/>
    <w:rsid w:val="00D01B61"/>
    <w:rsid w:val="00D02191"/>
    <w:rsid w:val="00D0246D"/>
    <w:rsid w:val="00D02E41"/>
    <w:rsid w:val="00D030E4"/>
    <w:rsid w:val="00D03838"/>
    <w:rsid w:val="00D04382"/>
    <w:rsid w:val="00D06C2B"/>
    <w:rsid w:val="00D1089A"/>
    <w:rsid w:val="00D10A97"/>
    <w:rsid w:val="00D129BB"/>
    <w:rsid w:val="00D1314F"/>
    <w:rsid w:val="00D1514D"/>
    <w:rsid w:val="00D16B8B"/>
    <w:rsid w:val="00D16EDC"/>
    <w:rsid w:val="00D174D8"/>
    <w:rsid w:val="00D1783E"/>
    <w:rsid w:val="00D20219"/>
    <w:rsid w:val="00D22821"/>
    <w:rsid w:val="00D23768"/>
    <w:rsid w:val="00D26430"/>
    <w:rsid w:val="00D308D3"/>
    <w:rsid w:val="00D32398"/>
    <w:rsid w:val="00D34B85"/>
    <w:rsid w:val="00D34E4F"/>
    <w:rsid w:val="00D36B21"/>
    <w:rsid w:val="00D3763E"/>
    <w:rsid w:val="00D37E26"/>
    <w:rsid w:val="00D40830"/>
    <w:rsid w:val="00D41329"/>
    <w:rsid w:val="00D41B0A"/>
    <w:rsid w:val="00D42577"/>
    <w:rsid w:val="00D4288C"/>
    <w:rsid w:val="00D43CA9"/>
    <w:rsid w:val="00D43F88"/>
    <w:rsid w:val="00D44B05"/>
    <w:rsid w:val="00D45A31"/>
    <w:rsid w:val="00D46296"/>
    <w:rsid w:val="00D476F5"/>
    <w:rsid w:val="00D510F3"/>
    <w:rsid w:val="00D51BDC"/>
    <w:rsid w:val="00D5257A"/>
    <w:rsid w:val="00D547BF"/>
    <w:rsid w:val="00D57F0C"/>
    <w:rsid w:val="00D63802"/>
    <w:rsid w:val="00D63A38"/>
    <w:rsid w:val="00D67262"/>
    <w:rsid w:val="00D67B9B"/>
    <w:rsid w:val="00D72E30"/>
    <w:rsid w:val="00D72FBD"/>
    <w:rsid w:val="00D7659C"/>
    <w:rsid w:val="00D8098E"/>
    <w:rsid w:val="00D8155E"/>
    <w:rsid w:val="00D8504F"/>
    <w:rsid w:val="00D85CA5"/>
    <w:rsid w:val="00D86BAE"/>
    <w:rsid w:val="00D91037"/>
    <w:rsid w:val="00D928DD"/>
    <w:rsid w:val="00D93CCE"/>
    <w:rsid w:val="00D941AF"/>
    <w:rsid w:val="00D96E06"/>
    <w:rsid w:val="00D97D0B"/>
    <w:rsid w:val="00DA049D"/>
    <w:rsid w:val="00DA1214"/>
    <w:rsid w:val="00DA2D77"/>
    <w:rsid w:val="00DA2D7A"/>
    <w:rsid w:val="00DA2EB6"/>
    <w:rsid w:val="00DA4966"/>
    <w:rsid w:val="00DA4C24"/>
    <w:rsid w:val="00DA4EB0"/>
    <w:rsid w:val="00DA59EE"/>
    <w:rsid w:val="00DA5FED"/>
    <w:rsid w:val="00DA6058"/>
    <w:rsid w:val="00DA6F5F"/>
    <w:rsid w:val="00DA78FE"/>
    <w:rsid w:val="00DB10BF"/>
    <w:rsid w:val="00DB2491"/>
    <w:rsid w:val="00DB2577"/>
    <w:rsid w:val="00DB3395"/>
    <w:rsid w:val="00DB379C"/>
    <w:rsid w:val="00DB37E3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928"/>
    <w:rsid w:val="00DC7DAE"/>
    <w:rsid w:val="00DD1349"/>
    <w:rsid w:val="00DD17E9"/>
    <w:rsid w:val="00DD18C7"/>
    <w:rsid w:val="00DD4181"/>
    <w:rsid w:val="00DD46AE"/>
    <w:rsid w:val="00DD48DC"/>
    <w:rsid w:val="00DD4988"/>
    <w:rsid w:val="00DD5243"/>
    <w:rsid w:val="00DE1ADA"/>
    <w:rsid w:val="00DE329C"/>
    <w:rsid w:val="00DE5F53"/>
    <w:rsid w:val="00DE60F1"/>
    <w:rsid w:val="00DE79E6"/>
    <w:rsid w:val="00DE7ED7"/>
    <w:rsid w:val="00DF1CAD"/>
    <w:rsid w:val="00DF37F1"/>
    <w:rsid w:val="00DF3C40"/>
    <w:rsid w:val="00DF4CE3"/>
    <w:rsid w:val="00DF796D"/>
    <w:rsid w:val="00DF7F9A"/>
    <w:rsid w:val="00E06664"/>
    <w:rsid w:val="00E06DE5"/>
    <w:rsid w:val="00E079B9"/>
    <w:rsid w:val="00E104C1"/>
    <w:rsid w:val="00E10CAC"/>
    <w:rsid w:val="00E10F9E"/>
    <w:rsid w:val="00E11003"/>
    <w:rsid w:val="00E13B68"/>
    <w:rsid w:val="00E13BFD"/>
    <w:rsid w:val="00E14885"/>
    <w:rsid w:val="00E15EDD"/>
    <w:rsid w:val="00E20D17"/>
    <w:rsid w:val="00E20E3A"/>
    <w:rsid w:val="00E225D9"/>
    <w:rsid w:val="00E2278F"/>
    <w:rsid w:val="00E23113"/>
    <w:rsid w:val="00E238EA"/>
    <w:rsid w:val="00E23DBC"/>
    <w:rsid w:val="00E241F0"/>
    <w:rsid w:val="00E2424B"/>
    <w:rsid w:val="00E2427A"/>
    <w:rsid w:val="00E26A2E"/>
    <w:rsid w:val="00E3161F"/>
    <w:rsid w:val="00E33724"/>
    <w:rsid w:val="00E341E0"/>
    <w:rsid w:val="00E344C5"/>
    <w:rsid w:val="00E34589"/>
    <w:rsid w:val="00E34B0A"/>
    <w:rsid w:val="00E36C87"/>
    <w:rsid w:val="00E37FD5"/>
    <w:rsid w:val="00E40405"/>
    <w:rsid w:val="00E404CB"/>
    <w:rsid w:val="00E41B91"/>
    <w:rsid w:val="00E41DE9"/>
    <w:rsid w:val="00E42037"/>
    <w:rsid w:val="00E47AC2"/>
    <w:rsid w:val="00E54E35"/>
    <w:rsid w:val="00E5643C"/>
    <w:rsid w:val="00E57927"/>
    <w:rsid w:val="00E61E25"/>
    <w:rsid w:val="00E63C36"/>
    <w:rsid w:val="00E6433C"/>
    <w:rsid w:val="00E65503"/>
    <w:rsid w:val="00E66CD2"/>
    <w:rsid w:val="00E674A0"/>
    <w:rsid w:val="00E7277E"/>
    <w:rsid w:val="00E73B26"/>
    <w:rsid w:val="00E74418"/>
    <w:rsid w:val="00E74724"/>
    <w:rsid w:val="00E75A44"/>
    <w:rsid w:val="00E76C83"/>
    <w:rsid w:val="00E808D2"/>
    <w:rsid w:val="00E809D1"/>
    <w:rsid w:val="00E80BB9"/>
    <w:rsid w:val="00E8151A"/>
    <w:rsid w:val="00E83710"/>
    <w:rsid w:val="00E83DB1"/>
    <w:rsid w:val="00E84E6A"/>
    <w:rsid w:val="00E85C22"/>
    <w:rsid w:val="00E868AB"/>
    <w:rsid w:val="00E875B2"/>
    <w:rsid w:val="00E92F84"/>
    <w:rsid w:val="00E93562"/>
    <w:rsid w:val="00E963D9"/>
    <w:rsid w:val="00E9774F"/>
    <w:rsid w:val="00EA2C80"/>
    <w:rsid w:val="00EA737E"/>
    <w:rsid w:val="00EA76D0"/>
    <w:rsid w:val="00EB0EB4"/>
    <w:rsid w:val="00EB1433"/>
    <w:rsid w:val="00EB1969"/>
    <w:rsid w:val="00EB197C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0E4E"/>
    <w:rsid w:val="00ED1900"/>
    <w:rsid w:val="00ED1E6D"/>
    <w:rsid w:val="00ED2D1C"/>
    <w:rsid w:val="00ED2ED4"/>
    <w:rsid w:val="00ED389E"/>
    <w:rsid w:val="00ED591E"/>
    <w:rsid w:val="00ED758F"/>
    <w:rsid w:val="00EE0521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000B"/>
    <w:rsid w:val="00F016D8"/>
    <w:rsid w:val="00F034F8"/>
    <w:rsid w:val="00F04CD5"/>
    <w:rsid w:val="00F0540D"/>
    <w:rsid w:val="00F07A21"/>
    <w:rsid w:val="00F10450"/>
    <w:rsid w:val="00F121C7"/>
    <w:rsid w:val="00F13616"/>
    <w:rsid w:val="00F149EE"/>
    <w:rsid w:val="00F1614C"/>
    <w:rsid w:val="00F1615C"/>
    <w:rsid w:val="00F17809"/>
    <w:rsid w:val="00F20D7B"/>
    <w:rsid w:val="00F2233A"/>
    <w:rsid w:val="00F23479"/>
    <w:rsid w:val="00F25EDF"/>
    <w:rsid w:val="00F2647F"/>
    <w:rsid w:val="00F27521"/>
    <w:rsid w:val="00F279ED"/>
    <w:rsid w:val="00F30499"/>
    <w:rsid w:val="00F3083D"/>
    <w:rsid w:val="00F341A9"/>
    <w:rsid w:val="00F344CC"/>
    <w:rsid w:val="00F347CD"/>
    <w:rsid w:val="00F353C4"/>
    <w:rsid w:val="00F37466"/>
    <w:rsid w:val="00F403D7"/>
    <w:rsid w:val="00F437A1"/>
    <w:rsid w:val="00F447AC"/>
    <w:rsid w:val="00F4575C"/>
    <w:rsid w:val="00F459A0"/>
    <w:rsid w:val="00F45A86"/>
    <w:rsid w:val="00F45AC2"/>
    <w:rsid w:val="00F4663D"/>
    <w:rsid w:val="00F472E3"/>
    <w:rsid w:val="00F51398"/>
    <w:rsid w:val="00F529E0"/>
    <w:rsid w:val="00F5321D"/>
    <w:rsid w:val="00F54850"/>
    <w:rsid w:val="00F553D8"/>
    <w:rsid w:val="00F57421"/>
    <w:rsid w:val="00F60152"/>
    <w:rsid w:val="00F60705"/>
    <w:rsid w:val="00F60EAF"/>
    <w:rsid w:val="00F62247"/>
    <w:rsid w:val="00F65665"/>
    <w:rsid w:val="00F67166"/>
    <w:rsid w:val="00F676AB"/>
    <w:rsid w:val="00F726EE"/>
    <w:rsid w:val="00F75671"/>
    <w:rsid w:val="00F765E2"/>
    <w:rsid w:val="00F7783F"/>
    <w:rsid w:val="00F77BAC"/>
    <w:rsid w:val="00F80A32"/>
    <w:rsid w:val="00F8194B"/>
    <w:rsid w:val="00F8205B"/>
    <w:rsid w:val="00F8229F"/>
    <w:rsid w:val="00F8377A"/>
    <w:rsid w:val="00F84268"/>
    <w:rsid w:val="00F8631C"/>
    <w:rsid w:val="00F86758"/>
    <w:rsid w:val="00F87D03"/>
    <w:rsid w:val="00F90E2A"/>
    <w:rsid w:val="00F91FD9"/>
    <w:rsid w:val="00F92B66"/>
    <w:rsid w:val="00F945BD"/>
    <w:rsid w:val="00F96676"/>
    <w:rsid w:val="00F97BCF"/>
    <w:rsid w:val="00FA073D"/>
    <w:rsid w:val="00FA338B"/>
    <w:rsid w:val="00FA6994"/>
    <w:rsid w:val="00FA6F31"/>
    <w:rsid w:val="00FB108E"/>
    <w:rsid w:val="00FB1248"/>
    <w:rsid w:val="00FB293B"/>
    <w:rsid w:val="00FB49E9"/>
    <w:rsid w:val="00FB4FC8"/>
    <w:rsid w:val="00FB6587"/>
    <w:rsid w:val="00FB7419"/>
    <w:rsid w:val="00FC0AC5"/>
    <w:rsid w:val="00FC28D6"/>
    <w:rsid w:val="00FC2D36"/>
    <w:rsid w:val="00FC2D85"/>
    <w:rsid w:val="00FC2E84"/>
    <w:rsid w:val="00FD1E94"/>
    <w:rsid w:val="00FD3F2C"/>
    <w:rsid w:val="00FD5093"/>
    <w:rsid w:val="00FD5148"/>
    <w:rsid w:val="00FD73A4"/>
    <w:rsid w:val="00FD7989"/>
    <w:rsid w:val="00FD79BB"/>
    <w:rsid w:val="00FD7A8F"/>
    <w:rsid w:val="00FE1CED"/>
    <w:rsid w:val="00FE260E"/>
    <w:rsid w:val="00FE2D06"/>
    <w:rsid w:val="00FE39B9"/>
    <w:rsid w:val="00FE3DD1"/>
    <w:rsid w:val="00FE3E27"/>
    <w:rsid w:val="00FE64D2"/>
    <w:rsid w:val="00FE6691"/>
    <w:rsid w:val="00FF1BE2"/>
    <w:rsid w:val="00FF2A9C"/>
    <w:rsid w:val="00FF4B0E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27161E29-28F4-4E84-B27C-0CB2F91A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F7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23F7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23F7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23F7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23F7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542B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542B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542B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542B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542B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23F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23F7C"/>
  </w:style>
  <w:style w:type="paragraph" w:customStyle="1" w:styleId="00ClientCover">
    <w:name w:val="00ClientCover"/>
    <w:basedOn w:val="Normal"/>
    <w:rsid w:val="00A23F7C"/>
  </w:style>
  <w:style w:type="paragraph" w:customStyle="1" w:styleId="02Text">
    <w:name w:val="02Text"/>
    <w:basedOn w:val="Normal"/>
    <w:rsid w:val="00A23F7C"/>
  </w:style>
  <w:style w:type="paragraph" w:customStyle="1" w:styleId="BillBasic">
    <w:name w:val="BillBasic"/>
    <w:link w:val="BillBasicChar"/>
    <w:rsid w:val="00A23F7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23F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23F7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23F7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23F7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23F7C"/>
    <w:pPr>
      <w:spacing w:before="240"/>
    </w:pPr>
  </w:style>
  <w:style w:type="paragraph" w:customStyle="1" w:styleId="EnactingWords">
    <w:name w:val="EnactingWords"/>
    <w:basedOn w:val="BillBasic"/>
    <w:rsid w:val="00A23F7C"/>
    <w:pPr>
      <w:spacing w:before="120"/>
    </w:pPr>
  </w:style>
  <w:style w:type="paragraph" w:customStyle="1" w:styleId="Amain">
    <w:name w:val="A main"/>
    <w:basedOn w:val="BillBasic"/>
    <w:rsid w:val="00A23F7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A23F7C"/>
    <w:pPr>
      <w:ind w:left="1100"/>
    </w:pPr>
  </w:style>
  <w:style w:type="paragraph" w:customStyle="1" w:styleId="Apara">
    <w:name w:val="A para"/>
    <w:basedOn w:val="BillBasic"/>
    <w:link w:val="AparaChar"/>
    <w:rsid w:val="00A23F7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23F7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23F7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A23F7C"/>
    <w:pPr>
      <w:ind w:left="1100"/>
    </w:pPr>
  </w:style>
  <w:style w:type="paragraph" w:customStyle="1" w:styleId="aExamHead">
    <w:name w:val="aExam Head"/>
    <w:basedOn w:val="BillBasicHeading"/>
    <w:next w:val="aExam"/>
    <w:rsid w:val="00A23F7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23F7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23F7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23F7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23F7C"/>
    <w:pPr>
      <w:spacing w:before="120" w:after="60"/>
    </w:pPr>
  </w:style>
  <w:style w:type="paragraph" w:customStyle="1" w:styleId="HeaderOdd6">
    <w:name w:val="HeaderOdd6"/>
    <w:basedOn w:val="HeaderEven6"/>
    <w:rsid w:val="00A23F7C"/>
    <w:pPr>
      <w:jc w:val="right"/>
    </w:pPr>
  </w:style>
  <w:style w:type="paragraph" w:customStyle="1" w:styleId="HeaderOdd">
    <w:name w:val="HeaderOdd"/>
    <w:basedOn w:val="HeaderEven"/>
    <w:rsid w:val="00A23F7C"/>
    <w:pPr>
      <w:jc w:val="right"/>
    </w:pPr>
  </w:style>
  <w:style w:type="paragraph" w:customStyle="1" w:styleId="N-TOCheading">
    <w:name w:val="N-TOCheading"/>
    <w:basedOn w:val="BillBasicHeading"/>
    <w:next w:val="N-9pt"/>
    <w:rsid w:val="00A23F7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23F7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23F7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23F7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23F7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23F7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23F7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23F7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23F7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23F7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23F7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23F7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23F7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23F7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23F7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23F7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23F7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23F7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23F7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23F7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23F7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A23F7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23F7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542BF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23F7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23F7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23F7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23F7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23F7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23F7C"/>
    <w:rPr>
      <w:rFonts w:ascii="Arial" w:hAnsi="Arial"/>
      <w:sz w:val="16"/>
    </w:rPr>
  </w:style>
  <w:style w:type="paragraph" w:customStyle="1" w:styleId="PageBreak">
    <w:name w:val="PageBreak"/>
    <w:basedOn w:val="Normal"/>
    <w:rsid w:val="00A23F7C"/>
    <w:rPr>
      <w:sz w:val="4"/>
    </w:rPr>
  </w:style>
  <w:style w:type="paragraph" w:customStyle="1" w:styleId="04Dictionary">
    <w:name w:val="04Dictionary"/>
    <w:basedOn w:val="Normal"/>
    <w:rsid w:val="00A23F7C"/>
  </w:style>
  <w:style w:type="paragraph" w:customStyle="1" w:styleId="N-line1">
    <w:name w:val="N-line1"/>
    <w:basedOn w:val="BillBasic"/>
    <w:rsid w:val="00A23F7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23F7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23F7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23F7C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23F7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23F7C"/>
  </w:style>
  <w:style w:type="paragraph" w:customStyle="1" w:styleId="03Schedule">
    <w:name w:val="03Schedule"/>
    <w:basedOn w:val="Normal"/>
    <w:rsid w:val="00A23F7C"/>
  </w:style>
  <w:style w:type="paragraph" w:customStyle="1" w:styleId="ISched-heading">
    <w:name w:val="I Sched-heading"/>
    <w:basedOn w:val="BillBasicHeading"/>
    <w:next w:val="Normal"/>
    <w:rsid w:val="00A23F7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23F7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23F7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23F7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23F7C"/>
  </w:style>
  <w:style w:type="paragraph" w:customStyle="1" w:styleId="Ipara">
    <w:name w:val="I para"/>
    <w:basedOn w:val="Apara"/>
    <w:rsid w:val="00A23F7C"/>
    <w:pPr>
      <w:outlineLvl w:val="9"/>
    </w:pPr>
  </w:style>
  <w:style w:type="paragraph" w:customStyle="1" w:styleId="Isubpara">
    <w:name w:val="I subpara"/>
    <w:basedOn w:val="Asubpara"/>
    <w:rsid w:val="00A23F7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23F7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23F7C"/>
  </w:style>
  <w:style w:type="character" w:customStyle="1" w:styleId="CharDivNo">
    <w:name w:val="CharDivNo"/>
    <w:basedOn w:val="DefaultParagraphFont"/>
    <w:rsid w:val="00A23F7C"/>
  </w:style>
  <w:style w:type="character" w:customStyle="1" w:styleId="CharDivText">
    <w:name w:val="CharDivText"/>
    <w:basedOn w:val="DefaultParagraphFont"/>
    <w:rsid w:val="00A23F7C"/>
  </w:style>
  <w:style w:type="character" w:customStyle="1" w:styleId="CharPartNo">
    <w:name w:val="CharPartNo"/>
    <w:basedOn w:val="DefaultParagraphFont"/>
    <w:rsid w:val="00A23F7C"/>
  </w:style>
  <w:style w:type="paragraph" w:customStyle="1" w:styleId="Placeholder">
    <w:name w:val="Placeholder"/>
    <w:basedOn w:val="Normal"/>
    <w:rsid w:val="00A23F7C"/>
    <w:rPr>
      <w:sz w:val="10"/>
    </w:rPr>
  </w:style>
  <w:style w:type="paragraph" w:styleId="PlainText">
    <w:name w:val="Plain Text"/>
    <w:basedOn w:val="Normal"/>
    <w:rsid w:val="00A23F7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23F7C"/>
  </w:style>
  <w:style w:type="character" w:customStyle="1" w:styleId="CharChapText">
    <w:name w:val="CharChapText"/>
    <w:basedOn w:val="DefaultParagraphFont"/>
    <w:rsid w:val="00A23F7C"/>
  </w:style>
  <w:style w:type="character" w:customStyle="1" w:styleId="CharPartText">
    <w:name w:val="CharPartText"/>
    <w:basedOn w:val="DefaultParagraphFont"/>
    <w:rsid w:val="00A23F7C"/>
  </w:style>
  <w:style w:type="paragraph" w:styleId="TOC1">
    <w:name w:val="toc 1"/>
    <w:basedOn w:val="Normal"/>
    <w:next w:val="Normal"/>
    <w:autoRedefine/>
    <w:rsid w:val="00A23F7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23F7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23F7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A23F7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23F7C"/>
  </w:style>
  <w:style w:type="paragraph" w:styleId="Title">
    <w:name w:val="Title"/>
    <w:basedOn w:val="Normal"/>
    <w:qFormat/>
    <w:rsid w:val="00B542B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23F7C"/>
    <w:pPr>
      <w:ind w:left="4252"/>
    </w:pPr>
  </w:style>
  <w:style w:type="paragraph" w:customStyle="1" w:styleId="ActNo">
    <w:name w:val="ActNo"/>
    <w:basedOn w:val="BillBasicHeading"/>
    <w:rsid w:val="00A23F7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23F7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23F7C"/>
    <w:pPr>
      <w:ind w:left="1500" w:hanging="400"/>
    </w:pPr>
  </w:style>
  <w:style w:type="paragraph" w:customStyle="1" w:styleId="LongTitle">
    <w:name w:val="LongTitle"/>
    <w:basedOn w:val="BillBasic"/>
    <w:rsid w:val="00A23F7C"/>
    <w:pPr>
      <w:spacing w:before="300"/>
    </w:pPr>
  </w:style>
  <w:style w:type="paragraph" w:customStyle="1" w:styleId="Minister">
    <w:name w:val="Minister"/>
    <w:basedOn w:val="BillBasic"/>
    <w:rsid w:val="00A23F7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23F7C"/>
    <w:pPr>
      <w:tabs>
        <w:tab w:val="left" w:pos="4320"/>
      </w:tabs>
    </w:pPr>
  </w:style>
  <w:style w:type="paragraph" w:customStyle="1" w:styleId="madeunder">
    <w:name w:val="made under"/>
    <w:basedOn w:val="BillBasic"/>
    <w:rsid w:val="00A23F7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542BF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23F7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23F7C"/>
    <w:rPr>
      <w:i/>
    </w:rPr>
  </w:style>
  <w:style w:type="paragraph" w:customStyle="1" w:styleId="00SigningPage">
    <w:name w:val="00SigningPage"/>
    <w:basedOn w:val="Normal"/>
    <w:rsid w:val="00A23F7C"/>
  </w:style>
  <w:style w:type="paragraph" w:customStyle="1" w:styleId="Aparareturn">
    <w:name w:val="A para return"/>
    <w:basedOn w:val="BillBasic"/>
    <w:rsid w:val="00A23F7C"/>
    <w:pPr>
      <w:ind w:left="1600"/>
    </w:pPr>
  </w:style>
  <w:style w:type="paragraph" w:customStyle="1" w:styleId="Asubparareturn">
    <w:name w:val="A subpara return"/>
    <w:basedOn w:val="BillBasic"/>
    <w:rsid w:val="00A23F7C"/>
    <w:pPr>
      <w:ind w:left="2100"/>
    </w:pPr>
  </w:style>
  <w:style w:type="paragraph" w:customStyle="1" w:styleId="CommentNum">
    <w:name w:val="CommentNum"/>
    <w:basedOn w:val="Comment"/>
    <w:rsid w:val="00A23F7C"/>
    <w:pPr>
      <w:ind w:left="1800" w:hanging="1800"/>
    </w:pPr>
  </w:style>
  <w:style w:type="paragraph" w:styleId="TOC8">
    <w:name w:val="toc 8"/>
    <w:basedOn w:val="TOC3"/>
    <w:next w:val="Normal"/>
    <w:autoRedefine/>
    <w:rsid w:val="00A23F7C"/>
    <w:pPr>
      <w:keepNext w:val="0"/>
      <w:spacing w:before="120"/>
    </w:pPr>
  </w:style>
  <w:style w:type="paragraph" w:customStyle="1" w:styleId="Judges">
    <w:name w:val="Judges"/>
    <w:basedOn w:val="Minister"/>
    <w:rsid w:val="00A23F7C"/>
    <w:pPr>
      <w:spacing w:before="180"/>
    </w:pPr>
  </w:style>
  <w:style w:type="paragraph" w:customStyle="1" w:styleId="BillFor">
    <w:name w:val="BillFor"/>
    <w:basedOn w:val="BillBasicHeading"/>
    <w:rsid w:val="00A23F7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23F7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23F7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23F7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23F7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23F7C"/>
    <w:pPr>
      <w:spacing w:before="60"/>
      <w:ind w:left="2540" w:hanging="400"/>
    </w:pPr>
  </w:style>
  <w:style w:type="paragraph" w:customStyle="1" w:styleId="aDefpara">
    <w:name w:val="aDef para"/>
    <w:basedOn w:val="Apara"/>
    <w:rsid w:val="00A23F7C"/>
  </w:style>
  <w:style w:type="paragraph" w:customStyle="1" w:styleId="aDefsubpara">
    <w:name w:val="aDef subpara"/>
    <w:basedOn w:val="Asubpara"/>
    <w:rsid w:val="00A23F7C"/>
  </w:style>
  <w:style w:type="paragraph" w:customStyle="1" w:styleId="Idefpara">
    <w:name w:val="I def para"/>
    <w:basedOn w:val="Ipara"/>
    <w:rsid w:val="00A23F7C"/>
  </w:style>
  <w:style w:type="paragraph" w:customStyle="1" w:styleId="Idefsubpara">
    <w:name w:val="I def subpara"/>
    <w:basedOn w:val="Isubpara"/>
    <w:rsid w:val="00A23F7C"/>
  </w:style>
  <w:style w:type="paragraph" w:customStyle="1" w:styleId="Notified">
    <w:name w:val="Notified"/>
    <w:basedOn w:val="BillBasic"/>
    <w:rsid w:val="00A23F7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23F7C"/>
  </w:style>
  <w:style w:type="paragraph" w:customStyle="1" w:styleId="IDict-Heading">
    <w:name w:val="I Dict-Heading"/>
    <w:basedOn w:val="BillBasicHeading"/>
    <w:rsid w:val="00A23F7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23F7C"/>
  </w:style>
  <w:style w:type="paragraph" w:styleId="Salutation">
    <w:name w:val="Salutation"/>
    <w:basedOn w:val="Normal"/>
    <w:next w:val="Normal"/>
    <w:rsid w:val="00B542BF"/>
  </w:style>
  <w:style w:type="paragraph" w:customStyle="1" w:styleId="aNoteBullet">
    <w:name w:val="aNoteBullet"/>
    <w:basedOn w:val="aNoteSymb"/>
    <w:rsid w:val="00A23F7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542BF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23F7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23F7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23F7C"/>
    <w:pPr>
      <w:spacing w:before="60"/>
      <w:ind w:firstLine="0"/>
    </w:pPr>
  </w:style>
  <w:style w:type="paragraph" w:customStyle="1" w:styleId="MinisterWord">
    <w:name w:val="MinisterWord"/>
    <w:basedOn w:val="Normal"/>
    <w:rsid w:val="00A23F7C"/>
    <w:pPr>
      <w:spacing w:before="60"/>
      <w:jc w:val="right"/>
    </w:pPr>
  </w:style>
  <w:style w:type="paragraph" w:customStyle="1" w:styleId="aExamPara">
    <w:name w:val="aExamPara"/>
    <w:basedOn w:val="aExam"/>
    <w:rsid w:val="00A23F7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23F7C"/>
    <w:pPr>
      <w:ind w:left="1500"/>
    </w:pPr>
  </w:style>
  <w:style w:type="paragraph" w:customStyle="1" w:styleId="aExamBullet">
    <w:name w:val="aExamBullet"/>
    <w:basedOn w:val="aExam"/>
    <w:rsid w:val="00A23F7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23F7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23F7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23F7C"/>
    <w:rPr>
      <w:sz w:val="20"/>
    </w:rPr>
  </w:style>
  <w:style w:type="paragraph" w:customStyle="1" w:styleId="aParaNotePara">
    <w:name w:val="aParaNotePara"/>
    <w:basedOn w:val="aNoteParaSymb"/>
    <w:rsid w:val="00A23F7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23F7C"/>
    <w:rPr>
      <w:b/>
    </w:rPr>
  </w:style>
  <w:style w:type="character" w:customStyle="1" w:styleId="charBoldItals">
    <w:name w:val="charBoldItals"/>
    <w:basedOn w:val="DefaultParagraphFont"/>
    <w:rsid w:val="00A23F7C"/>
    <w:rPr>
      <w:b/>
      <w:i/>
    </w:rPr>
  </w:style>
  <w:style w:type="character" w:customStyle="1" w:styleId="charItals">
    <w:name w:val="charItals"/>
    <w:basedOn w:val="DefaultParagraphFont"/>
    <w:rsid w:val="00A23F7C"/>
    <w:rPr>
      <w:i/>
    </w:rPr>
  </w:style>
  <w:style w:type="character" w:customStyle="1" w:styleId="charUnderline">
    <w:name w:val="charUnderline"/>
    <w:basedOn w:val="DefaultParagraphFont"/>
    <w:rsid w:val="00A23F7C"/>
    <w:rPr>
      <w:u w:val="single"/>
    </w:rPr>
  </w:style>
  <w:style w:type="paragraph" w:customStyle="1" w:styleId="TableHd">
    <w:name w:val="TableHd"/>
    <w:basedOn w:val="Normal"/>
    <w:rsid w:val="00A23F7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23F7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23F7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23F7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23F7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23F7C"/>
    <w:pPr>
      <w:spacing w:before="60" w:after="60"/>
    </w:pPr>
  </w:style>
  <w:style w:type="paragraph" w:customStyle="1" w:styleId="IshadedH5Sec">
    <w:name w:val="I shaded H5 Sec"/>
    <w:basedOn w:val="AH5Sec"/>
    <w:rsid w:val="00A23F7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23F7C"/>
  </w:style>
  <w:style w:type="paragraph" w:customStyle="1" w:styleId="Penalty">
    <w:name w:val="Penalty"/>
    <w:basedOn w:val="Amainreturn"/>
    <w:rsid w:val="00A23F7C"/>
  </w:style>
  <w:style w:type="paragraph" w:customStyle="1" w:styleId="aNoteText">
    <w:name w:val="aNoteText"/>
    <w:basedOn w:val="aNoteSymb"/>
    <w:rsid w:val="00A23F7C"/>
    <w:pPr>
      <w:spacing w:before="60"/>
      <w:ind w:firstLine="0"/>
    </w:pPr>
  </w:style>
  <w:style w:type="paragraph" w:customStyle="1" w:styleId="aExamINum">
    <w:name w:val="aExamINum"/>
    <w:basedOn w:val="aExam"/>
    <w:rsid w:val="00B542BF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23F7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B542BF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23F7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23F7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23F7C"/>
    <w:pPr>
      <w:ind w:left="1600"/>
    </w:pPr>
  </w:style>
  <w:style w:type="paragraph" w:customStyle="1" w:styleId="aExampar">
    <w:name w:val="aExampar"/>
    <w:basedOn w:val="aExamss"/>
    <w:rsid w:val="00A23F7C"/>
    <w:pPr>
      <w:ind w:left="1600"/>
    </w:pPr>
  </w:style>
  <w:style w:type="paragraph" w:customStyle="1" w:styleId="aExamINumss">
    <w:name w:val="aExamINumss"/>
    <w:basedOn w:val="aExamss"/>
    <w:rsid w:val="00A23F7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23F7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23F7C"/>
    <w:pPr>
      <w:ind w:left="1500"/>
    </w:pPr>
  </w:style>
  <w:style w:type="paragraph" w:customStyle="1" w:styleId="aExamNumTextpar">
    <w:name w:val="aExamNumTextpar"/>
    <w:basedOn w:val="aExampar"/>
    <w:rsid w:val="00B542BF"/>
    <w:pPr>
      <w:ind w:left="2000"/>
    </w:pPr>
  </w:style>
  <w:style w:type="paragraph" w:customStyle="1" w:styleId="aExamBulletss">
    <w:name w:val="aExamBulletss"/>
    <w:basedOn w:val="aExamss"/>
    <w:rsid w:val="00A23F7C"/>
    <w:pPr>
      <w:ind w:left="1500" w:hanging="400"/>
    </w:pPr>
  </w:style>
  <w:style w:type="paragraph" w:customStyle="1" w:styleId="aExamBulletpar">
    <w:name w:val="aExamBulletpar"/>
    <w:basedOn w:val="aExampar"/>
    <w:rsid w:val="00A23F7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23F7C"/>
    <w:pPr>
      <w:ind w:left="2140"/>
    </w:pPr>
  </w:style>
  <w:style w:type="paragraph" w:customStyle="1" w:styleId="aExamsubpar">
    <w:name w:val="aExamsubpar"/>
    <w:basedOn w:val="aExamss"/>
    <w:rsid w:val="00A23F7C"/>
    <w:pPr>
      <w:ind w:left="2140"/>
    </w:pPr>
  </w:style>
  <w:style w:type="paragraph" w:customStyle="1" w:styleId="aExamNumsubpar">
    <w:name w:val="aExamNumsubpar"/>
    <w:basedOn w:val="aExamsubpar"/>
    <w:rsid w:val="00B542BF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B542BF"/>
    <w:pPr>
      <w:ind w:left="2540"/>
    </w:pPr>
  </w:style>
  <w:style w:type="paragraph" w:customStyle="1" w:styleId="aExamBulletsubpar">
    <w:name w:val="aExamBulletsubpar"/>
    <w:basedOn w:val="aExamsubpar"/>
    <w:rsid w:val="00B542BF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A23F7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23F7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23F7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23F7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23F7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542BF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542BF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A23F7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23F7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23F7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542B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542BF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542BF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23F7C"/>
  </w:style>
  <w:style w:type="paragraph" w:customStyle="1" w:styleId="SchApara">
    <w:name w:val="Sch A para"/>
    <w:basedOn w:val="Apara"/>
    <w:rsid w:val="00A23F7C"/>
  </w:style>
  <w:style w:type="paragraph" w:customStyle="1" w:styleId="SchAsubpara">
    <w:name w:val="Sch A subpara"/>
    <w:basedOn w:val="Asubpara"/>
    <w:rsid w:val="00A23F7C"/>
  </w:style>
  <w:style w:type="paragraph" w:customStyle="1" w:styleId="SchAsubsubpara">
    <w:name w:val="Sch A subsubpara"/>
    <w:basedOn w:val="Asubsubpara"/>
    <w:rsid w:val="00A23F7C"/>
  </w:style>
  <w:style w:type="paragraph" w:customStyle="1" w:styleId="TOCOL1">
    <w:name w:val="TOCOL 1"/>
    <w:basedOn w:val="TOC1"/>
    <w:rsid w:val="00A23F7C"/>
  </w:style>
  <w:style w:type="paragraph" w:customStyle="1" w:styleId="TOCOL2">
    <w:name w:val="TOCOL 2"/>
    <w:basedOn w:val="TOC2"/>
    <w:rsid w:val="00A23F7C"/>
    <w:pPr>
      <w:keepNext w:val="0"/>
    </w:pPr>
  </w:style>
  <w:style w:type="paragraph" w:customStyle="1" w:styleId="TOCOL3">
    <w:name w:val="TOCOL 3"/>
    <w:basedOn w:val="TOC3"/>
    <w:rsid w:val="00A23F7C"/>
    <w:pPr>
      <w:keepNext w:val="0"/>
    </w:pPr>
  </w:style>
  <w:style w:type="paragraph" w:customStyle="1" w:styleId="TOCOL4">
    <w:name w:val="TOCOL 4"/>
    <w:basedOn w:val="TOC4"/>
    <w:rsid w:val="00A23F7C"/>
    <w:pPr>
      <w:keepNext w:val="0"/>
    </w:pPr>
  </w:style>
  <w:style w:type="paragraph" w:customStyle="1" w:styleId="TOCOL5">
    <w:name w:val="TOCOL 5"/>
    <w:basedOn w:val="TOC5"/>
    <w:rsid w:val="00A23F7C"/>
    <w:pPr>
      <w:tabs>
        <w:tab w:val="left" w:pos="400"/>
      </w:tabs>
    </w:pPr>
  </w:style>
  <w:style w:type="paragraph" w:customStyle="1" w:styleId="TOCOL6">
    <w:name w:val="TOCOL 6"/>
    <w:basedOn w:val="TOC6"/>
    <w:rsid w:val="00A23F7C"/>
    <w:pPr>
      <w:keepNext w:val="0"/>
    </w:pPr>
  </w:style>
  <w:style w:type="paragraph" w:customStyle="1" w:styleId="TOCOL7">
    <w:name w:val="TOCOL 7"/>
    <w:basedOn w:val="TOC7"/>
    <w:rsid w:val="00A23F7C"/>
  </w:style>
  <w:style w:type="paragraph" w:customStyle="1" w:styleId="TOCOL8">
    <w:name w:val="TOCOL 8"/>
    <w:basedOn w:val="TOC8"/>
    <w:rsid w:val="00A23F7C"/>
  </w:style>
  <w:style w:type="paragraph" w:customStyle="1" w:styleId="TOCOL9">
    <w:name w:val="TOCOL 9"/>
    <w:basedOn w:val="TOC9"/>
    <w:rsid w:val="00A23F7C"/>
    <w:pPr>
      <w:ind w:right="0"/>
    </w:pPr>
  </w:style>
  <w:style w:type="paragraph" w:styleId="TOC9">
    <w:name w:val="toc 9"/>
    <w:basedOn w:val="Normal"/>
    <w:next w:val="Normal"/>
    <w:autoRedefine/>
    <w:rsid w:val="00A23F7C"/>
    <w:pPr>
      <w:ind w:left="1920" w:right="600"/>
    </w:pPr>
  </w:style>
  <w:style w:type="paragraph" w:customStyle="1" w:styleId="Billname1">
    <w:name w:val="Billname1"/>
    <w:basedOn w:val="Normal"/>
    <w:rsid w:val="00A23F7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23F7C"/>
    <w:rPr>
      <w:sz w:val="20"/>
    </w:rPr>
  </w:style>
  <w:style w:type="paragraph" w:customStyle="1" w:styleId="TablePara10">
    <w:name w:val="TablePara10"/>
    <w:basedOn w:val="tablepara"/>
    <w:rsid w:val="00A23F7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23F7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23F7C"/>
  </w:style>
  <w:style w:type="character" w:customStyle="1" w:styleId="charPage">
    <w:name w:val="charPage"/>
    <w:basedOn w:val="DefaultParagraphFont"/>
    <w:rsid w:val="00A23F7C"/>
  </w:style>
  <w:style w:type="character" w:styleId="PageNumber">
    <w:name w:val="page number"/>
    <w:basedOn w:val="DefaultParagraphFont"/>
    <w:rsid w:val="00A23F7C"/>
  </w:style>
  <w:style w:type="paragraph" w:customStyle="1" w:styleId="Letterhead">
    <w:name w:val="Letterhead"/>
    <w:rsid w:val="00B542B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542BF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542BF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23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3F7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542BF"/>
  </w:style>
  <w:style w:type="character" w:customStyle="1" w:styleId="FooterChar">
    <w:name w:val="Footer Char"/>
    <w:basedOn w:val="DefaultParagraphFont"/>
    <w:link w:val="Footer"/>
    <w:rsid w:val="00A23F7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542B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23F7C"/>
  </w:style>
  <w:style w:type="paragraph" w:customStyle="1" w:styleId="TableBullet">
    <w:name w:val="TableBullet"/>
    <w:basedOn w:val="TableText10"/>
    <w:qFormat/>
    <w:rsid w:val="00A23F7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23F7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23F7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542BF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542BF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23F7C"/>
    <w:pPr>
      <w:numPr>
        <w:numId w:val="19"/>
      </w:numPr>
    </w:pPr>
  </w:style>
  <w:style w:type="paragraph" w:customStyle="1" w:styleId="ISchMain">
    <w:name w:val="I Sch Main"/>
    <w:basedOn w:val="BillBasic"/>
    <w:rsid w:val="00A23F7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23F7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23F7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23F7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23F7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23F7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23F7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23F7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542B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542BF"/>
    <w:rPr>
      <w:sz w:val="24"/>
      <w:lang w:eastAsia="en-US"/>
    </w:rPr>
  </w:style>
  <w:style w:type="paragraph" w:customStyle="1" w:styleId="Status">
    <w:name w:val="Status"/>
    <w:basedOn w:val="Normal"/>
    <w:rsid w:val="00A23F7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23F7C"/>
    <w:pPr>
      <w:spacing w:before="60"/>
      <w:jc w:val="center"/>
    </w:pPr>
  </w:style>
  <w:style w:type="paragraph" w:customStyle="1" w:styleId="CoverTextBullet">
    <w:name w:val="CoverTextBullet"/>
    <w:basedOn w:val="CoverText"/>
    <w:qFormat/>
    <w:rsid w:val="00A23F7C"/>
    <w:pPr>
      <w:numPr>
        <w:numId w:val="31"/>
      </w:numPr>
    </w:pPr>
    <w:rPr>
      <w:color w:val="000000"/>
    </w:rPr>
  </w:style>
  <w:style w:type="character" w:customStyle="1" w:styleId="AparaChar">
    <w:name w:val="A para Char"/>
    <w:basedOn w:val="DefaultParagraphFont"/>
    <w:link w:val="Apara"/>
    <w:locked/>
    <w:rsid w:val="00673CE7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E809D1"/>
    <w:rPr>
      <w:sz w:val="24"/>
      <w:lang w:eastAsia="en-US"/>
    </w:rPr>
  </w:style>
  <w:style w:type="paragraph" w:styleId="Index7">
    <w:name w:val="index 7"/>
    <w:basedOn w:val="Normal"/>
    <w:next w:val="Normal"/>
    <w:autoRedefine/>
    <w:semiHidden/>
    <w:rsid w:val="005F7E47"/>
    <w:pPr>
      <w:spacing w:before="80" w:after="60"/>
      <w:ind w:left="1680" w:hanging="240"/>
      <w:jc w:val="both"/>
    </w:pPr>
  </w:style>
  <w:style w:type="character" w:customStyle="1" w:styleId="AmainreturnChar">
    <w:name w:val="A main return Char"/>
    <w:basedOn w:val="DefaultParagraphFont"/>
    <w:link w:val="Amainreturn"/>
    <w:locked/>
    <w:rsid w:val="00750D4C"/>
    <w:rPr>
      <w:sz w:val="24"/>
      <w:lang w:eastAsia="en-US"/>
    </w:rPr>
  </w:style>
  <w:style w:type="paragraph" w:styleId="BodyText">
    <w:name w:val="Body Text"/>
    <w:basedOn w:val="Normal"/>
    <w:link w:val="BodyTextChar"/>
    <w:rsid w:val="00E80BB9"/>
    <w:pPr>
      <w:spacing w:before="80" w:after="120"/>
      <w:jc w:val="both"/>
    </w:pPr>
  </w:style>
  <w:style w:type="character" w:customStyle="1" w:styleId="BodyTextChar">
    <w:name w:val="Body Text Char"/>
    <w:basedOn w:val="DefaultParagraphFont"/>
    <w:link w:val="BodyText"/>
    <w:rsid w:val="00E80BB9"/>
    <w:rPr>
      <w:sz w:val="24"/>
      <w:lang w:eastAsia="en-US"/>
    </w:rPr>
  </w:style>
  <w:style w:type="paragraph" w:customStyle="1" w:styleId="00Spine">
    <w:name w:val="00Spine"/>
    <w:basedOn w:val="Normal"/>
    <w:rsid w:val="00A23F7C"/>
  </w:style>
  <w:style w:type="paragraph" w:customStyle="1" w:styleId="05Endnote0">
    <w:name w:val="05Endnote"/>
    <w:basedOn w:val="Normal"/>
    <w:rsid w:val="00A23F7C"/>
  </w:style>
  <w:style w:type="paragraph" w:customStyle="1" w:styleId="06Copyright">
    <w:name w:val="06Copyright"/>
    <w:basedOn w:val="Normal"/>
    <w:rsid w:val="00A23F7C"/>
  </w:style>
  <w:style w:type="paragraph" w:customStyle="1" w:styleId="RepubNo">
    <w:name w:val="RepubNo"/>
    <w:basedOn w:val="BillBasicHeading"/>
    <w:rsid w:val="00A23F7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23F7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23F7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23F7C"/>
    <w:rPr>
      <w:rFonts w:ascii="Arial" w:hAnsi="Arial"/>
      <w:b/>
    </w:rPr>
  </w:style>
  <w:style w:type="paragraph" w:customStyle="1" w:styleId="CoverSubHdg">
    <w:name w:val="CoverSubHdg"/>
    <w:basedOn w:val="CoverHeading"/>
    <w:rsid w:val="00A23F7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23F7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23F7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23F7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23F7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23F7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23F7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23F7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23F7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23F7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23F7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23F7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23F7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23F7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23F7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23F7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23F7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23F7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23F7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23F7C"/>
  </w:style>
  <w:style w:type="character" w:customStyle="1" w:styleId="charTableText">
    <w:name w:val="charTableText"/>
    <w:basedOn w:val="DefaultParagraphFont"/>
    <w:rsid w:val="00A23F7C"/>
  </w:style>
  <w:style w:type="paragraph" w:customStyle="1" w:styleId="Dict-HeadingSymb">
    <w:name w:val="Dict-Heading Symb"/>
    <w:basedOn w:val="Dict-Heading"/>
    <w:rsid w:val="00A23F7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23F7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23F7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23F7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23F7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23F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23F7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23F7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23F7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23F7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23F7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23F7C"/>
    <w:pPr>
      <w:ind w:hanging="480"/>
    </w:pPr>
  </w:style>
  <w:style w:type="paragraph" w:styleId="MacroText">
    <w:name w:val="macro"/>
    <w:link w:val="MacroTextChar"/>
    <w:semiHidden/>
    <w:rsid w:val="00A23F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23F7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23F7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23F7C"/>
  </w:style>
  <w:style w:type="paragraph" w:customStyle="1" w:styleId="RenumProvEntries">
    <w:name w:val="RenumProvEntries"/>
    <w:basedOn w:val="Normal"/>
    <w:rsid w:val="00A23F7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23F7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23F7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23F7C"/>
    <w:pPr>
      <w:ind w:left="252"/>
    </w:pPr>
  </w:style>
  <w:style w:type="paragraph" w:customStyle="1" w:styleId="RenumTableHdg">
    <w:name w:val="RenumTableHdg"/>
    <w:basedOn w:val="Normal"/>
    <w:rsid w:val="00A23F7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23F7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23F7C"/>
    <w:rPr>
      <w:b w:val="0"/>
    </w:rPr>
  </w:style>
  <w:style w:type="paragraph" w:customStyle="1" w:styleId="Sched-FormSymb">
    <w:name w:val="Sched-Form Symb"/>
    <w:basedOn w:val="Sched-Form"/>
    <w:rsid w:val="00A23F7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23F7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23F7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23F7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23F7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23F7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23F7C"/>
    <w:pPr>
      <w:ind w:firstLine="0"/>
    </w:pPr>
    <w:rPr>
      <w:b/>
    </w:rPr>
  </w:style>
  <w:style w:type="paragraph" w:customStyle="1" w:styleId="EndNoteTextPub">
    <w:name w:val="EndNoteTextPub"/>
    <w:basedOn w:val="Normal"/>
    <w:rsid w:val="00A23F7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23F7C"/>
    <w:rPr>
      <w:szCs w:val="24"/>
    </w:rPr>
  </w:style>
  <w:style w:type="character" w:customStyle="1" w:styleId="charNotBold">
    <w:name w:val="charNotBold"/>
    <w:basedOn w:val="DefaultParagraphFont"/>
    <w:rsid w:val="00A23F7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23F7C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A23F7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23F7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23F7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23F7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23F7C"/>
    <w:pPr>
      <w:tabs>
        <w:tab w:val="left" w:pos="2700"/>
      </w:tabs>
      <w:spacing w:before="0"/>
    </w:pPr>
  </w:style>
  <w:style w:type="paragraph" w:customStyle="1" w:styleId="parainpara">
    <w:name w:val="para in para"/>
    <w:rsid w:val="00A23F7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23F7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23F7C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23F7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23F7C"/>
    <w:rPr>
      <w:b w:val="0"/>
      <w:sz w:val="32"/>
    </w:rPr>
  </w:style>
  <w:style w:type="paragraph" w:customStyle="1" w:styleId="MH1Chapter">
    <w:name w:val="M H1 Chapter"/>
    <w:basedOn w:val="AH1Chapter"/>
    <w:rsid w:val="00A23F7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23F7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23F7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23F7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23F7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23F7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23F7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23F7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23F7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23F7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23F7C"/>
    <w:pPr>
      <w:ind w:left="1800"/>
    </w:pPr>
  </w:style>
  <w:style w:type="paragraph" w:customStyle="1" w:styleId="Modparareturn">
    <w:name w:val="Mod para return"/>
    <w:basedOn w:val="AparareturnSymb"/>
    <w:rsid w:val="00A23F7C"/>
    <w:pPr>
      <w:ind w:left="2300"/>
    </w:pPr>
  </w:style>
  <w:style w:type="paragraph" w:customStyle="1" w:styleId="Modsubparareturn">
    <w:name w:val="Mod subpara return"/>
    <w:basedOn w:val="AsubparareturnSymb"/>
    <w:rsid w:val="00A23F7C"/>
    <w:pPr>
      <w:ind w:left="3040"/>
    </w:pPr>
  </w:style>
  <w:style w:type="paragraph" w:customStyle="1" w:styleId="Modref">
    <w:name w:val="Mod ref"/>
    <w:basedOn w:val="refSymb"/>
    <w:rsid w:val="00A23F7C"/>
    <w:pPr>
      <w:ind w:left="1100"/>
    </w:pPr>
  </w:style>
  <w:style w:type="paragraph" w:customStyle="1" w:styleId="ModaNote">
    <w:name w:val="Mod aNote"/>
    <w:basedOn w:val="aNoteSymb"/>
    <w:rsid w:val="00A23F7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23F7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23F7C"/>
    <w:pPr>
      <w:ind w:left="0" w:firstLine="0"/>
    </w:pPr>
  </w:style>
  <w:style w:type="paragraph" w:customStyle="1" w:styleId="AmdtEntries">
    <w:name w:val="AmdtEntries"/>
    <w:basedOn w:val="BillBasicHeading"/>
    <w:rsid w:val="00A23F7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23F7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23F7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23F7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23F7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23F7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23F7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23F7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23F7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23F7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23F7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23F7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23F7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23F7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23F7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23F7C"/>
  </w:style>
  <w:style w:type="paragraph" w:customStyle="1" w:styleId="refSymb">
    <w:name w:val="ref Symb"/>
    <w:basedOn w:val="BillBasic"/>
    <w:next w:val="Normal"/>
    <w:rsid w:val="00A23F7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23F7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23F7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23F7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23F7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23F7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23F7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23F7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23F7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23F7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23F7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23F7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23F7C"/>
    <w:pPr>
      <w:ind w:left="1599" w:hanging="2081"/>
    </w:pPr>
  </w:style>
  <w:style w:type="paragraph" w:customStyle="1" w:styleId="IdefsubparaSymb">
    <w:name w:val="I def subpara Symb"/>
    <w:basedOn w:val="IsubparaSymb"/>
    <w:rsid w:val="00A23F7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23F7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23F7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23F7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23F7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23F7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23F7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23F7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23F7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23F7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23F7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23F7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23F7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23F7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23F7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23F7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23F7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23F7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23F7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23F7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23F7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23F7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23F7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23F7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23F7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23F7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23F7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23F7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23F7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23F7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23F7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23F7C"/>
  </w:style>
  <w:style w:type="paragraph" w:customStyle="1" w:styleId="PenaltyParaSymb">
    <w:name w:val="PenaltyPara Symb"/>
    <w:basedOn w:val="Normal"/>
    <w:rsid w:val="00A23F7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23F7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23F7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23F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5614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  <w:divsChild>
            <w:div w:id="16863225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463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00-40" TargetMode="External"/><Relationship Id="rId26" Type="http://schemas.openxmlformats.org/officeDocument/2006/relationships/hyperlink" Target="https://www.legislation.act.gov.au/a/1984-78/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8-19" TargetMode="External"/><Relationship Id="rId34" Type="http://schemas.openxmlformats.org/officeDocument/2006/relationships/footer" Target="footer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8-19" TargetMode="External"/><Relationship Id="rId25" Type="http://schemas.openxmlformats.org/officeDocument/2006/relationships/hyperlink" Target="https://www.legislation.act.gov.au/a/1984-78/" TargetMode="External"/><Relationship Id="rId33" Type="http://schemas.openxmlformats.org/officeDocument/2006/relationships/footer" Target="footer5.xml"/><Relationship Id="rId38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alt_a1989-45co" TargetMode="External"/><Relationship Id="rId29" Type="http://schemas.openxmlformats.org/officeDocument/2006/relationships/hyperlink" Target="http://www.legislation.act.gov.au/a/2008-19" TargetMode="Externa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2-51" TargetMode="External"/><Relationship Id="rId32" Type="http://schemas.openxmlformats.org/officeDocument/2006/relationships/footer" Target="footer4.xml"/><Relationship Id="rId37" Type="http://schemas.openxmlformats.org/officeDocument/2006/relationships/header" Target="header6.xml"/><Relationship Id="rId40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2-51" TargetMode="External"/><Relationship Id="rId28" Type="http://schemas.openxmlformats.org/officeDocument/2006/relationships/hyperlink" Target="http://www.legislation.act.gov.au/a/1991-34" TargetMode="External"/><Relationship Id="rId36" Type="http://schemas.openxmlformats.org/officeDocument/2006/relationships/hyperlink" Target="http://www.legislation.act.gov.a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5-58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8-19" TargetMode="External"/><Relationship Id="rId27" Type="http://schemas.openxmlformats.org/officeDocument/2006/relationships/hyperlink" Target="http://www.comlaw.gov.au/Series/C2004A03699" TargetMode="External"/><Relationship Id="rId30" Type="http://schemas.openxmlformats.org/officeDocument/2006/relationships/header" Target="header4.xml"/><Relationship Id="rId35" Type="http://schemas.openxmlformats.org/officeDocument/2006/relationships/hyperlink" Target="http://www.legislation.act.gov.au/a/2001-1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C7D9-6295-4AA7-9129-1A735938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2201</Words>
  <Characters>11263</Characters>
  <Application>Microsoft Office Word</Application>
  <DocSecurity>0</DocSecurity>
  <Lines>377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Commission Criminal Justice Legislation Amendment Act 2019</vt:lpstr>
    </vt:vector>
  </TitlesOfParts>
  <Manager>Section</Manager>
  <Company>Section</Company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Commission Criminal Justice Legislation Amendment Act 2019</dc:title>
  <dc:subject>Amendment</dc:subject>
  <dc:creator>ACT Government</dc:creator>
  <cp:keywords>D12</cp:keywords>
  <dc:description>J2018-516</dc:description>
  <cp:lastModifiedBy>PCODCS</cp:lastModifiedBy>
  <cp:revision>4</cp:revision>
  <cp:lastPrinted>2019-02-19T05:26:00Z</cp:lastPrinted>
  <dcterms:created xsi:type="dcterms:W3CDTF">2019-02-20T22:45:00Z</dcterms:created>
  <dcterms:modified xsi:type="dcterms:W3CDTF">2019-02-20T22:45:00Z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Lyndall Kennedy</vt:lpwstr>
  </property>
  <property fmtid="{D5CDD505-2E9C-101B-9397-08002B2CF9AE}" pid="4" name="DrafterEmail">
    <vt:lpwstr>lyndall.kennedy@act.gov.au</vt:lpwstr>
  </property>
  <property fmtid="{D5CDD505-2E9C-101B-9397-08002B2CF9AE}" pid="5" name="DrafterPh">
    <vt:lpwstr>62077534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Sandra Wright</vt:lpwstr>
  </property>
  <property fmtid="{D5CDD505-2E9C-101B-9397-08002B2CF9AE}" pid="11" name="ClientEmail1">
    <vt:lpwstr>sandra.wright@act.gov.au</vt:lpwstr>
  </property>
  <property fmtid="{D5CDD505-2E9C-101B-9397-08002B2CF9AE}" pid="12" name="ClientPh1">
    <vt:lpwstr>62050365</vt:lpwstr>
  </property>
  <property fmtid="{D5CDD505-2E9C-101B-9397-08002B2CF9AE}" pid="13" name="ClientName2">
    <vt:lpwstr>Katrina Marson</vt:lpwstr>
  </property>
  <property fmtid="{D5CDD505-2E9C-101B-9397-08002B2CF9AE}" pid="14" name="ClientEmail2">
    <vt:lpwstr>Katrina.Marson@act.gov.au</vt:lpwstr>
  </property>
  <property fmtid="{D5CDD505-2E9C-101B-9397-08002B2CF9AE}" pid="15" name="ClientPh2">
    <vt:lpwstr>62075214</vt:lpwstr>
  </property>
  <property fmtid="{D5CDD505-2E9C-101B-9397-08002B2CF9AE}" pid="16" name="jobType">
    <vt:lpwstr>Drafting</vt:lpwstr>
  </property>
  <property fmtid="{D5CDD505-2E9C-101B-9397-08002B2CF9AE}" pid="17" name="DMSID">
    <vt:lpwstr>1014709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Royal Commission Criminal Justice Legislation Amendment Bill 2019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